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549C2" w14:textId="0D278525" w:rsidR="00CC5005" w:rsidRPr="001F4880" w:rsidRDefault="001F4880" w:rsidP="001F4880">
      <w:pPr>
        <w:spacing w:before="120" w:after="0" w:line="360" w:lineRule="auto"/>
        <w:jc w:val="center"/>
        <w:rPr>
          <w:rFonts w:ascii="Times New Roman" w:hAnsi="Times New Roman"/>
          <w:sz w:val="24"/>
          <w:szCs w:val="24"/>
        </w:rPr>
      </w:pPr>
      <w:bookmarkStart w:id="0" w:name="_GoBack"/>
      <w:bookmarkEnd w:id="0"/>
      <w:r w:rsidRPr="001F4880">
        <w:rPr>
          <w:rFonts w:ascii="Times New Roman" w:hAnsi="Times New Roman"/>
          <w:sz w:val="24"/>
          <w:szCs w:val="24"/>
        </w:rPr>
        <w:t>UZASADNIENIE</w:t>
      </w:r>
    </w:p>
    <w:p w14:paraId="773B531E" w14:textId="4F4A0230" w:rsidR="00CC5005" w:rsidRPr="00CA2958" w:rsidRDefault="001F4880" w:rsidP="001F4880">
      <w:pPr>
        <w:spacing w:before="120" w:after="0" w:line="360" w:lineRule="auto"/>
        <w:ind w:left="336" w:hanging="336"/>
        <w:jc w:val="both"/>
        <w:rPr>
          <w:rFonts w:ascii="Times New Roman" w:hAnsi="Times New Roman"/>
          <w:b/>
          <w:sz w:val="24"/>
          <w:szCs w:val="24"/>
        </w:rPr>
      </w:pPr>
      <w:r>
        <w:rPr>
          <w:rFonts w:ascii="Times New Roman" w:hAnsi="Times New Roman"/>
          <w:b/>
          <w:sz w:val="24"/>
          <w:szCs w:val="24"/>
        </w:rPr>
        <w:t>I.</w:t>
      </w:r>
      <w:r>
        <w:rPr>
          <w:rFonts w:ascii="Times New Roman" w:hAnsi="Times New Roman"/>
          <w:b/>
          <w:sz w:val="24"/>
          <w:szCs w:val="24"/>
        </w:rPr>
        <w:tab/>
      </w:r>
      <w:r w:rsidR="00CC5005" w:rsidRPr="00CA2958">
        <w:rPr>
          <w:rFonts w:ascii="Times New Roman" w:hAnsi="Times New Roman"/>
          <w:b/>
          <w:sz w:val="24"/>
          <w:szCs w:val="24"/>
        </w:rPr>
        <w:t>Potrzeba i cel regulacji</w:t>
      </w:r>
    </w:p>
    <w:p w14:paraId="132E9AC2" w14:textId="28148A4B" w:rsidR="00EF7AE5" w:rsidRPr="00CA2958" w:rsidRDefault="00CC5005" w:rsidP="001F4880">
      <w:pPr>
        <w:spacing w:before="120" w:after="0" w:line="360" w:lineRule="auto"/>
        <w:jc w:val="both"/>
        <w:rPr>
          <w:rFonts w:ascii="Times New Roman" w:hAnsi="Times New Roman"/>
          <w:sz w:val="24"/>
          <w:szCs w:val="24"/>
        </w:rPr>
      </w:pPr>
      <w:r w:rsidRPr="00CA2958">
        <w:rPr>
          <w:rFonts w:ascii="Times New Roman" w:hAnsi="Times New Roman"/>
          <w:sz w:val="24"/>
          <w:szCs w:val="24"/>
        </w:rPr>
        <w:t>Paliwa alternatywne w tra</w:t>
      </w:r>
      <w:r w:rsidR="003C3F35" w:rsidRPr="00CA2958">
        <w:rPr>
          <w:rFonts w:ascii="Times New Roman" w:hAnsi="Times New Roman"/>
          <w:sz w:val="24"/>
          <w:szCs w:val="24"/>
        </w:rPr>
        <w:t xml:space="preserve">nsporcie należy rozumieć jako </w:t>
      </w:r>
      <w:r w:rsidRPr="00CA2958">
        <w:rPr>
          <w:rFonts w:ascii="Times New Roman" w:hAnsi="Times New Roman"/>
          <w:sz w:val="24"/>
          <w:szCs w:val="24"/>
        </w:rPr>
        <w:t>paliwa lub źródła energii, które służą przynajmniej częściowo jako substytut dla pochodzących z surowej ropy naftowej źródeł energii w transporcie i które mogą potencjalnie przyczynić się do wzrostu neutral</w:t>
      </w:r>
      <w:r w:rsidR="00B51837" w:rsidRPr="00CA2958">
        <w:rPr>
          <w:rFonts w:ascii="Times New Roman" w:hAnsi="Times New Roman"/>
          <w:sz w:val="24"/>
          <w:szCs w:val="24"/>
        </w:rPr>
        <w:t>ności klimatycznej</w:t>
      </w:r>
      <w:r w:rsidR="001F4880">
        <w:rPr>
          <w:rFonts w:ascii="Times New Roman" w:hAnsi="Times New Roman"/>
          <w:sz w:val="24"/>
          <w:szCs w:val="24"/>
        </w:rPr>
        <w:t xml:space="preserve"> </w:t>
      </w:r>
      <w:r w:rsidR="00B51837" w:rsidRPr="00CA2958">
        <w:rPr>
          <w:rFonts w:ascii="Times New Roman" w:hAnsi="Times New Roman"/>
          <w:sz w:val="24"/>
          <w:szCs w:val="24"/>
        </w:rPr>
        <w:t>transportu oraz</w:t>
      </w:r>
      <w:r w:rsidRPr="00CA2958">
        <w:rPr>
          <w:rFonts w:ascii="Times New Roman" w:hAnsi="Times New Roman"/>
          <w:sz w:val="24"/>
          <w:szCs w:val="24"/>
        </w:rPr>
        <w:t xml:space="preserve"> poprawy ekologicznoś</w:t>
      </w:r>
      <w:r w:rsidR="009D39CE" w:rsidRPr="00CA2958">
        <w:rPr>
          <w:rFonts w:ascii="Times New Roman" w:hAnsi="Times New Roman"/>
          <w:sz w:val="24"/>
          <w:szCs w:val="24"/>
        </w:rPr>
        <w:t>ci sektora transportu.</w:t>
      </w:r>
      <w:r w:rsidRPr="00CA2958">
        <w:rPr>
          <w:rFonts w:ascii="Times New Roman" w:hAnsi="Times New Roman"/>
          <w:sz w:val="24"/>
          <w:szCs w:val="24"/>
        </w:rPr>
        <w:t xml:space="preserve"> </w:t>
      </w:r>
      <w:r w:rsidR="00BF41F7">
        <w:rPr>
          <w:rFonts w:ascii="Times New Roman" w:hAnsi="Times New Roman"/>
          <w:sz w:val="24"/>
          <w:szCs w:val="24"/>
        </w:rPr>
        <w:t>S</w:t>
      </w:r>
      <w:r w:rsidRPr="00CA2958">
        <w:rPr>
          <w:rFonts w:ascii="Times New Roman" w:hAnsi="Times New Roman"/>
          <w:sz w:val="24"/>
          <w:szCs w:val="24"/>
        </w:rPr>
        <w:t>ą to m.in.: energi</w:t>
      </w:r>
      <w:r w:rsidR="00CE293A" w:rsidRPr="00CA2958">
        <w:rPr>
          <w:rFonts w:ascii="Times New Roman" w:hAnsi="Times New Roman"/>
          <w:sz w:val="24"/>
          <w:szCs w:val="24"/>
        </w:rPr>
        <w:t>a elektryczna, wodór, biopaliwa</w:t>
      </w:r>
      <w:r w:rsidRPr="00CA2958">
        <w:rPr>
          <w:rFonts w:ascii="Times New Roman" w:hAnsi="Times New Roman"/>
          <w:sz w:val="24"/>
          <w:szCs w:val="24"/>
        </w:rPr>
        <w:t>, paliwa syntetyczne i</w:t>
      </w:r>
      <w:r w:rsidR="001F4880">
        <w:rPr>
          <w:rFonts w:ascii="Times New Roman" w:hAnsi="Times New Roman"/>
          <w:sz w:val="24"/>
          <w:szCs w:val="24"/>
        </w:rPr>
        <w:t> </w:t>
      </w:r>
      <w:r w:rsidRPr="00CA2958">
        <w:rPr>
          <w:rFonts w:ascii="Times New Roman" w:hAnsi="Times New Roman"/>
          <w:sz w:val="24"/>
          <w:szCs w:val="24"/>
        </w:rPr>
        <w:t xml:space="preserve">parafinowe, </w:t>
      </w:r>
      <w:r w:rsidR="006C083E" w:rsidRPr="00CA2958">
        <w:rPr>
          <w:rFonts w:ascii="Times New Roman" w:hAnsi="Times New Roman"/>
          <w:sz w:val="24"/>
          <w:szCs w:val="24"/>
        </w:rPr>
        <w:t>sprężony</w:t>
      </w:r>
      <w:r w:rsidR="00EF7AE5" w:rsidRPr="00CA2958">
        <w:rPr>
          <w:rFonts w:ascii="Times New Roman" w:hAnsi="Times New Roman"/>
          <w:sz w:val="24"/>
          <w:szCs w:val="24"/>
        </w:rPr>
        <w:t xml:space="preserve"> </w:t>
      </w:r>
      <w:r w:rsidRPr="00CA2958">
        <w:rPr>
          <w:rFonts w:ascii="Times New Roman" w:hAnsi="Times New Roman"/>
          <w:sz w:val="24"/>
          <w:szCs w:val="24"/>
        </w:rPr>
        <w:t xml:space="preserve">gaz ziemny </w:t>
      </w:r>
      <w:r w:rsidR="00EF7AE5" w:rsidRPr="00CA2958">
        <w:rPr>
          <w:rFonts w:ascii="Times New Roman" w:hAnsi="Times New Roman"/>
          <w:sz w:val="24"/>
          <w:szCs w:val="24"/>
        </w:rPr>
        <w:t>(</w:t>
      </w:r>
      <w:r w:rsidRPr="00CA2958">
        <w:rPr>
          <w:rFonts w:ascii="Times New Roman" w:hAnsi="Times New Roman"/>
          <w:sz w:val="24"/>
          <w:szCs w:val="24"/>
        </w:rPr>
        <w:t>CNG</w:t>
      </w:r>
      <w:r w:rsidR="00EF7AE5" w:rsidRPr="00CA2958">
        <w:rPr>
          <w:rFonts w:ascii="Times New Roman" w:hAnsi="Times New Roman"/>
          <w:sz w:val="24"/>
          <w:szCs w:val="24"/>
        </w:rPr>
        <w:t>)</w:t>
      </w:r>
      <w:r w:rsidRPr="00CA2958">
        <w:rPr>
          <w:rFonts w:ascii="Times New Roman" w:hAnsi="Times New Roman"/>
          <w:sz w:val="24"/>
          <w:szCs w:val="24"/>
        </w:rPr>
        <w:t xml:space="preserve"> lub </w:t>
      </w:r>
      <w:r w:rsidR="00EF7AE5" w:rsidRPr="00CA2958">
        <w:rPr>
          <w:rFonts w:ascii="Times New Roman" w:hAnsi="Times New Roman"/>
          <w:sz w:val="24"/>
          <w:szCs w:val="24"/>
        </w:rPr>
        <w:t>skroplony gaz ziemny (</w:t>
      </w:r>
      <w:r w:rsidRPr="00CA2958">
        <w:rPr>
          <w:rFonts w:ascii="Times New Roman" w:hAnsi="Times New Roman"/>
          <w:sz w:val="24"/>
          <w:szCs w:val="24"/>
        </w:rPr>
        <w:t>LNG</w:t>
      </w:r>
      <w:r w:rsidR="00EF7AE5" w:rsidRPr="00CA2958">
        <w:rPr>
          <w:rFonts w:ascii="Times New Roman" w:hAnsi="Times New Roman"/>
          <w:sz w:val="24"/>
          <w:szCs w:val="24"/>
        </w:rPr>
        <w:t>)</w:t>
      </w:r>
      <w:r w:rsidRPr="00CA2958">
        <w:rPr>
          <w:rFonts w:ascii="Times New Roman" w:hAnsi="Times New Roman"/>
          <w:sz w:val="24"/>
          <w:szCs w:val="24"/>
        </w:rPr>
        <w:t xml:space="preserve">, gaz płynny (LPG). </w:t>
      </w:r>
    </w:p>
    <w:p w14:paraId="64CC46BC" w14:textId="7F229060" w:rsidR="00705F21" w:rsidRPr="00CA2958" w:rsidRDefault="00EF7AE5" w:rsidP="001F4880">
      <w:pPr>
        <w:spacing w:before="120" w:after="0" w:line="360" w:lineRule="auto"/>
        <w:jc w:val="both"/>
        <w:rPr>
          <w:rFonts w:ascii="Times New Roman" w:hAnsi="Times New Roman"/>
          <w:sz w:val="24"/>
          <w:szCs w:val="24"/>
        </w:rPr>
      </w:pPr>
      <w:r w:rsidRPr="00CA2958">
        <w:rPr>
          <w:rFonts w:ascii="Times New Roman" w:hAnsi="Times New Roman"/>
          <w:sz w:val="24"/>
          <w:szCs w:val="24"/>
        </w:rPr>
        <w:t>Co do zasady</w:t>
      </w:r>
      <w:r w:rsidR="00BF41F7">
        <w:rPr>
          <w:rFonts w:ascii="Times New Roman" w:hAnsi="Times New Roman"/>
          <w:sz w:val="24"/>
          <w:szCs w:val="24"/>
        </w:rPr>
        <w:t>,</w:t>
      </w:r>
      <w:r w:rsidRPr="00CA2958">
        <w:rPr>
          <w:rFonts w:ascii="Times New Roman" w:hAnsi="Times New Roman"/>
          <w:sz w:val="24"/>
          <w:szCs w:val="24"/>
        </w:rPr>
        <w:t xml:space="preserve"> wymienione powyżej paliwa alternatywne wymagają specjalnej infrastruktury wykorzystywanej do tankowania/ładowania pojazdów</w:t>
      </w:r>
      <w:r w:rsidR="00811A60" w:rsidRPr="00CA2958">
        <w:rPr>
          <w:rFonts w:ascii="Times New Roman" w:hAnsi="Times New Roman"/>
          <w:sz w:val="24"/>
          <w:szCs w:val="24"/>
        </w:rPr>
        <w:t xml:space="preserve"> samochodowych</w:t>
      </w:r>
      <w:r w:rsidRPr="00CA2958">
        <w:rPr>
          <w:rFonts w:ascii="Times New Roman" w:hAnsi="Times New Roman"/>
          <w:sz w:val="24"/>
          <w:szCs w:val="24"/>
        </w:rPr>
        <w:t xml:space="preserve"> napędzanych tymi paliwami. </w:t>
      </w:r>
      <w:r w:rsidR="00F960D9" w:rsidRPr="00CA2958">
        <w:rPr>
          <w:rFonts w:ascii="Times New Roman" w:hAnsi="Times New Roman"/>
          <w:sz w:val="24"/>
          <w:szCs w:val="24"/>
        </w:rPr>
        <w:t xml:space="preserve">Bez powstawania odpowiedniej </w:t>
      </w:r>
      <w:r w:rsidR="00CE293A" w:rsidRPr="00CA2958">
        <w:rPr>
          <w:rFonts w:ascii="Times New Roman" w:hAnsi="Times New Roman"/>
          <w:sz w:val="24"/>
          <w:szCs w:val="24"/>
        </w:rPr>
        <w:t>infrastruktury konsumenci nie będą</w:t>
      </w:r>
      <w:r w:rsidR="00F960D9" w:rsidRPr="00CA2958">
        <w:rPr>
          <w:rFonts w:ascii="Times New Roman" w:hAnsi="Times New Roman"/>
          <w:sz w:val="24"/>
          <w:szCs w:val="24"/>
        </w:rPr>
        <w:t xml:space="preserve"> zainteresowani zmianą pojazdów </w:t>
      </w:r>
      <w:r w:rsidR="00811A60" w:rsidRPr="00CA2958">
        <w:rPr>
          <w:rFonts w:ascii="Times New Roman" w:hAnsi="Times New Roman"/>
          <w:sz w:val="24"/>
          <w:szCs w:val="24"/>
        </w:rPr>
        <w:t xml:space="preserve">samochodowych </w:t>
      </w:r>
      <w:r w:rsidR="00F960D9" w:rsidRPr="00CA2958">
        <w:rPr>
          <w:rFonts w:ascii="Times New Roman" w:hAnsi="Times New Roman"/>
          <w:sz w:val="24"/>
          <w:szCs w:val="24"/>
        </w:rPr>
        <w:t xml:space="preserve">napędzanych konwencjonalnymi paliwami (np. benzyna, olej napędowy) </w:t>
      </w:r>
      <w:r w:rsidR="00811A60" w:rsidRPr="00CA2958">
        <w:rPr>
          <w:rFonts w:ascii="Times New Roman" w:hAnsi="Times New Roman"/>
          <w:sz w:val="24"/>
          <w:szCs w:val="24"/>
        </w:rPr>
        <w:t>na pojazdy wykorzystujące do napędu paliwa alternatywne. Z kolei przedsiębiorcy nie są zainteresowani prowadzeniem dzia</w:t>
      </w:r>
      <w:r w:rsidR="00CB2DCC" w:rsidRPr="00CA2958">
        <w:rPr>
          <w:rFonts w:ascii="Times New Roman" w:hAnsi="Times New Roman"/>
          <w:sz w:val="24"/>
          <w:szCs w:val="24"/>
        </w:rPr>
        <w:t>łalności gospodarczej związanej z</w:t>
      </w:r>
      <w:r w:rsidR="001F4880">
        <w:rPr>
          <w:rFonts w:ascii="Times New Roman" w:hAnsi="Times New Roman"/>
          <w:sz w:val="24"/>
          <w:szCs w:val="24"/>
        </w:rPr>
        <w:t xml:space="preserve"> </w:t>
      </w:r>
      <w:r w:rsidR="00811A60" w:rsidRPr="00CA2958">
        <w:rPr>
          <w:rFonts w:ascii="Times New Roman" w:hAnsi="Times New Roman"/>
          <w:sz w:val="24"/>
          <w:szCs w:val="24"/>
        </w:rPr>
        <w:t xml:space="preserve">paliwami alternatywnymi, gdyż brak jest klientów na tego rodzaju paliwa. </w:t>
      </w:r>
      <w:r w:rsidR="00EB2CBC" w:rsidRPr="00CA2958">
        <w:rPr>
          <w:rFonts w:ascii="Times New Roman" w:hAnsi="Times New Roman"/>
          <w:sz w:val="24"/>
          <w:szCs w:val="24"/>
        </w:rPr>
        <w:t>W związku z tym ani rynek pojazdów</w:t>
      </w:r>
      <w:r w:rsidR="00BF41F7">
        <w:rPr>
          <w:rFonts w:ascii="Times New Roman" w:hAnsi="Times New Roman"/>
          <w:sz w:val="24"/>
          <w:szCs w:val="24"/>
        </w:rPr>
        <w:t>,</w:t>
      </w:r>
      <w:r w:rsidR="00EB2CBC" w:rsidRPr="00CA2958">
        <w:rPr>
          <w:rFonts w:ascii="Times New Roman" w:hAnsi="Times New Roman"/>
          <w:sz w:val="24"/>
          <w:szCs w:val="24"/>
        </w:rPr>
        <w:t xml:space="preserve"> </w:t>
      </w:r>
      <w:r w:rsidR="002D3701" w:rsidRPr="00CA2958">
        <w:rPr>
          <w:rFonts w:ascii="Times New Roman" w:hAnsi="Times New Roman"/>
          <w:sz w:val="24"/>
          <w:szCs w:val="24"/>
        </w:rPr>
        <w:t>ani infrastruktura nie rozwinęła</w:t>
      </w:r>
      <w:r w:rsidR="00EB2CBC" w:rsidRPr="00CA2958">
        <w:rPr>
          <w:rFonts w:ascii="Times New Roman" w:hAnsi="Times New Roman"/>
          <w:sz w:val="24"/>
          <w:szCs w:val="24"/>
        </w:rPr>
        <w:t xml:space="preserve"> się w sposób umożliwiający większą dywersyfikację paliw na r</w:t>
      </w:r>
      <w:r w:rsidR="00705F21" w:rsidRPr="00CA2958">
        <w:rPr>
          <w:rFonts w:ascii="Times New Roman" w:hAnsi="Times New Roman"/>
          <w:sz w:val="24"/>
          <w:szCs w:val="24"/>
        </w:rPr>
        <w:t>ynku i</w:t>
      </w:r>
      <w:r w:rsidR="001F4880">
        <w:rPr>
          <w:rFonts w:ascii="Times New Roman" w:hAnsi="Times New Roman"/>
          <w:sz w:val="24"/>
          <w:szCs w:val="24"/>
        </w:rPr>
        <w:t xml:space="preserve"> </w:t>
      </w:r>
      <w:r w:rsidR="00EB2CBC" w:rsidRPr="00CA2958">
        <w:rPr>
          <w:rFonts w:ascii="Times New Roman" w:hAnsi="Times New Roman"/>
          <w:sz w:val="24"/>
          <w:szCs w:val="24"/>
        </w:rPr>
        <w:t xml:space="preserve">wzrost neutralności klimatycznej transportu. </w:t>
      </w:r>
      <w:r w:rsidR="002D3701" w:rsidRPr="00CA2958">
        <w:rPr>
          <w:rFonts w:ascii="Times New Roman" w:hAnsi="Times New Roman"/>
          <w:sz w:val="24"/>
          <w:szCs w:val="24"/>
        </w:rPr>
        <w:t>Dlatego też</w:t>
      </w:r>
      <w:r w:rsidR="00A2334A" w:rsidRPr="00CA2958">
        <w:rPr>
          <w:rFonts w:ascii="Times New Roman" w:hAnsi="Times New Roman"/>
          <w:sz w:val="24"/>
          <w:szCs w:val="24"/>
        </w:rPr>
        <w:t xml:space="preserve"> w</w:t>
      </w:r>
      <w:r w:rsidR="001F4880">
        <w:rPr>
          <w:rFonts w:ascii="Times New Roman" w:hAnsi="Times New Roman"/>
          <w:sz w:val="24"/>
          <w:szCs w:val="24"/>
        </w:rPr>
        <w:t xml:space="preserve"> </w:t>
      </w:r>
      <w:r w:rsidR="00705F21" w:rsidRPr="00CA2958">
        <w:rPr>
          <w:rFonts w:ascii="Times New Roman" w:hAnsi="Times New Roman"/>
          <w:sz w:val="24"/>
          <w:szCs w:val="24"/>
        </w:rPr>
        <w:t xml:space="preserve">projektowanej ustawie proponuje się instrumenty, które mają służyć </w:t>
      </w:r>
      <w:r w:rsidR="00BF41F7">
        <w:rPr>
          <w:rFonts w:ascii="Times New Roman" w:hAnsi="Times New Roman"/>
          <w:sz w:val="24"/>
          <w:szCs w:val="24"/>
        </w:rPr>
        <w:t>wspieraniu</w:t>
      </w:r>
      <w:r w:rsidR="00705F21" w:rsidRPr="00CA2958">
        <w:rPr>
          <w:rFonts w:ascii="Times New Roman" w:hAnsi="Times New Roman"/>
          <w:sz w:val="24"/>
          <w:szCs w:val="24"/>
        </w:rPr>
        <w:t xml:space="preserve"> rozwoju infrastruktury paliw alternatywnych, a tym samym zachęcić konsumentów do zakupu pojazdów napędzanych tymi paliwami. </w:t>
      </w:r>
    </w:p>
    <w:p w14:paraId="5DBFA09C" w14:textId="485EF816" w:rsidR="00CC5005" w:rsidRPr="00CA2958" w:rsidRDefault="002D3701" w:rsidP="001F4880">
      <w:pPr>
        <w:spacing w:before="120" w:after="0" w:line="360" w:lineRule="auto"/>
        <w:jc w:val="both"/>
        <w:rPr>
          <w:rFonts w:ascii="Times New Roman" w:hAnsi="Times New Roman"/>
          <w:sz w:val="24"/>
          <w:szCs w:val="24"/>
        </w:rPr>
      </w:pPr>
      <w:r w:rsidRPr="00CA2958">
        <w:rPr>
          <w:rFonts w:ascii="Times New Roman" w:hAnsi="Times New Roman"/>
          <w:sz w:val="24"/>
          <w:szCs w:val="24"/>
        </w:rPr>
        <w:t>Trzeba podkreślić, że</w:t>
      </w:r>
      <w:r w:rsidR="00705F21" w:rsidRPr="00CA2958">
        <w:rPr>
          <w:rFonts w:ascii="Times New Roman" w:hAnsi="Times New Roman"/>
          <w:sz w:val="24"/>
          <w:szCs w:val="24"/>
        </w:rPr>
        <w:t xml:space="preserve"> r</w:t>
      </w:r>
      <w:r w:rsidR="00CC5005" w:rsidRPr="00CA2958">
        <w:rPr>
          <w:rFonts w:ascii="Times New Roman" w:hAnsi="Times New Roman"/>
          <w:sz w:val="24"/>
          <w:szCs w:val="24"/>
        </w:rPr>
        <w:t>ynek paliw alternatywnych w transporcie w Polsce, z wyjątkiem gazu płynnego LPG, jest we wstępnej fazie ro</w:t>
      </w:r>
      <w:r w:rsidR="00B51837" w:rsidRPr="00CA2958">
        <w:rPr>
          <w:rFonts w:ascii="Times New Roman" w:hAnsi="Times New Roman"/>
          <w:sz w:val="24"/>
          <w:szCs w:val="24"/>
        </w:rPr>
        <w:t>zwoju. Taki</w:t>
      </w:r>
      <w:r w:rsidR="00CC5005" w:rsidRPr="00CA2958">
        <w:rPr>
          <w:rFonts w:ascii="Times New Roman" w:hAnsi="Times New Roman"/>
          <w:sz w:val="24"/>
          <w:szCs w:val="24"/>
        </w:rPr>
        <w:t xml:space="preserve"> etap rozwoju rynku powoduje, że nie istnie</w:t>
      </w:r>
      <w:r w:rsidR="00B51837" w:rsidRPr="00CA2958">
        <w:rPr>
          <w:rFonts w:ascii="Times New Roman" w:hAnsi="Times New Roman"/>
          <w:sz w:val="24"/>
          <w:szCs w:val="24"/>
        </w:rPr>
        <w:t>je odpowiednia infrastruktura pozwalająca tankować/ładować pojazdy samochodowe wykorzystujące te paliwa</w:t>
      </w:r>
      <w:r w:rsidR="00CC5005" w:rsidRPr="00CA2958">
        <w:rPr>
          <w:rFonts w:ascii="Times New Roman" w:hAnsi="Times New Roman"/>
          <w:sz w:val="24"/>
          <w:szCs w:val="24"/>
        </w:rPr>
        <w:t>.</w:t>
      </w:r>
      <w:r w:rsidRPr="00CA2958">
        <w:rPr>
          <w:rFonts w:ascii="Times New Roman" w:hAnsi="Times New Roman"/>
          <w:sz w:val="24"/>
          <w:szCs w:val="24"/>
        </w:rPr>
        <w:t xml:space="preserve"> Przepisy projektowanej ustawy obejmują swoim zakresem przede wszystkim regulacje dla dwóch rodzajów paliw alternatywnych</w:t>
      </w:r>
      <w:r w:rsidR="00CC5005" w:rsidRPr="00CA2958">
        <w:rPr>
          <w:rFonts w:ascii="Times New Roman" w:hAnsi="Times New Roman"/>
          <w:sz w:val="24"/>
          <w:szCs w:val="24"/>
        </w:rPr>
        <w:t xml:space="preserve">: energii elektrycznej i gazu ziemnego (w postaci CNG bądź LNG). </w:t>
      </w:r>
      <w:r w:rsidRPr="00CA2958">
        <w:rPr>
          <w:rFonts w:ascii="Times New Roman" w:hAnsi="Times New Roman"/>
          <w:sz w:val="24"/>
          <w:szCs w:val="24"/>
        </w:rPr>
        <w:t>Paliwa te mają obecnie na</w:t>
      </w:r>
      <w:r w:rsidR="00A2334A" w:rsidRPr="00CA2958">
        <w:rPr>
          <w:rFonts w:ascii="Times New Roman" w:hAnsi="Times New Roman"/>
          <w:sz w:val="24"/>
          <w:szCs w:val="24"/>
        </w:rPr>
        <w:t xml:space="preserve">jwiększy potencjał rozwojowy, </w:t>
      </w:r>
      <w:r w:rsidR="00BF41F7">
        <w:rPr>
          <w:rFonts w:ascii="Times New Roman" w:hAnsi="Times New Roman"/>
          <w:sz w:val="24"/>
          <w:szCs w:val="24"/>
        </w:rPr>
        <w:t>natomiast</w:t>
      </w:r>
      <w:r w:rsidR="001F4880">
        <w:rPr>
          <w:rFonts w:ascii="Times New Roman" w:hAnsi="Times New Roman"/>
          <w:sz w:val="24"/>
          <w:szCs w:val="24"/>
        </w:rPr>
        <w:t xml:space="preserve"> </w:t>
      </w:r>
      <w:r w:rsidRPr="00CA2958">
        <w:rPr>
          <w:rFonts w:ascii="Times New Roman" w:hAnsi="Times New Roman"/>
          <w:sz w:val="24"/>
          <w:szCs w:val="24"/>
        </w:rPr>
        <w:t>rynek gazu płynnego (LPG) rozwinął się już w sposób niewymagający wsparcia.</w:t>
      </w:r>
    </w:p>
    <w:p w14:paraId="548A7E61" w14:textId="7E6036A2" w:rsidR="00E0715A" w:rsidRPr="00CA2958" w:rsidRDefault="00E0715A" w:rsidP="001F4880">
      <w:pPr>
        <w:spacing w:before="120" w:after="0" w:line="360" w:lineRule="auto"/>
        <w:jc w:val="both"/>
        <w:rPr>
          <w:rFonts w:ascii="Times New Roman" w:hAnsi="Times New Roman"/>
          <w:sz w:val="24"/>
          <w:szCs w:val="24"/>
        </w:rPr>
      </w:pPr>
      <w:r w:rsidRPr="00CA2958">
        <w:rPr>
          <w:rFonts w:ascii="Times New Roman" w:hAnsi="Times New Roman"/>
          <w:sz w:val="24"/>
          <w:szCs w:val="24"/>
        </w:rPr>
        <w:t>Należy również wskazać, że projektowana ustawa transpon</w:t>
      </w:r>
      <w:r w:rsidR="00E33958">
        <w:rPr>
          <w:rFonts w:ascii="Times New Roman" w:hAnsi="Times New Roman"/>
          <w:sz w:val="24"/>
          <w:szCs w:val="24"/>
        </w:rPr>
        <w:t>uje</w:t>
      </w:r>
      <w:r w:rsidRPr="00CA2958">
        <w:rPr>
          <w:rFonts w:ascii="Times New Roman" w:hAnsi="Times New Roman"/>
          <w:sz w:val="24"/>
          <w:szCs w:val="24"/>
        </w:rPr>
        <w:t xml:space="preserve"> do polskiego porządku prawnego dyrektywę Parlamentu Europejskiego i Rady 2014/94/UE z dnia 22</w:t>
      </w:r>
      <w:r w:rsidR="001F4880">
        <w:rPr>
          <w:rFonts w:ascii="Times New Roman" w:hAnsi="Times New Roman"/>
          <w:sz w:val="24"/>
          <w:szCs w:val="24"/>
        </w:rPr>
        <w:t> </w:t>
      </w:r>
      <w:r w:rsidRPr="00CA2958">
        <w:rPr>
          <w:rFonts w:ascii="Times New Roman" w:hAnsi="Times New Roman"/>
          <w:sz w:val="24"/>
          <w:szCs w:val="24"/>
        </w:rPr>
        <w:t xml:space="preserve">października 2014 r. w sprawie rozwoju infrastruktury paliw alternatywnych (dalej </w:t>
      </w:r>
      <w:r w:rsidR="00E33958">
        <w:rPr>
          <w:rFonts w:ascii="Times New Roman" w:hAnsi="Times New Roman"/>
          <w:sz w:val="24"/>
          <w:szCs w:val="24"/>
        </w:rPr>
        <w:t xml:space="preserve">– </w:t>
      </w:r>
      <w:r w:rsidRPr="00CA2958">
        <w:rPr>
          <w:rFonts w:ascii="Times New Roman" w:hAnsi="Times New Roman"/>
          <w:sz w:val="24"/>
          <w:szCs w:val="24"/>
        </w:rPr>
        <w:lastRenderedPageBreak/>
        <w:t>dyrektywa 2014/94/UE).</w:t>
      </w:r>
      <w:r w:rsidR="001F4880">
        <w:rPr>
          <w:rFonts w:ascii="Times New Roman" w:hAnsi="Times New Roman"/>
          <w:sz w:val="24"/>
          <w:szCs w:val="24"/>
        </w:rPr>
        <w:t xml:space="preserve"> </w:t>
      </w:r>
      <w:r w:rsidRPr="00CA2958">
        <w:rPr>
          <w:rFonts w:ascii="Times New Roman" w:hAnsi="Times New Roman"/>
          <w:sz w:val="24"/>
          <w:szCs w:val="24"/>
        </w:rPr>
        <w:t>Dyrektywa ta nakłada na państwa członkowskie obowiązek rozwoju infrastruktury paliw alternatywnych. Państwa powinny zapewnić rozwój punktów ładowania pojazdów elektrycznych, punktów tankowania gazu ziemnego w</w:t>
      </w:r>
      <w:r w:rsidR="001F4880">
        <w:rPr>
          <w:rFonts w:ascii="Times New Roman" w:hAnsi="Times New Roman"/>
          <w:sz w:val="24"/>
          <w:szCs w:val="24"/>
        </w:rPr>
        <w:t> </w:t>
      </w:r>
      <w:r w:rsidRPr="00CA2958">
        <w:rPr>
          <w:rFonts w:ascii="Times New Roman" w:hAnsi="Times New Roman"/>
          <w:sz w:val="24"/>
          <w:szCs w:val="24"/>
        </w:rPr>
        <w:t>postaci CNG lub LNG</w:t>
      </w:r>
      <w:r w:rsidR="00BF41F7">
        <w:rPr>
          <w:rFonts w:ascii="Times New Roman" w:hAnsi="Times New Roman"/>
          <w:sz w:val="24"/>
          <w:szCs w:val="24"/>
        </w:rPr>
        <w:t xml:space="preserve"> oraz</w:t>
      </w:r>
      <w:r w:rsidRPr="00CA2958">
        <w:rPr>
          <w:rFonts w:ascii="Times New Roman" w:hAnsi="Times New Roman"/>
          <w:sz w:val="24"/>
          <w:szCs w:val="24"/>
        </w:rPr>
        <w:t xml:space="preserve"> punktów bunkrowania statków LNG. Dyrektywa nakłada też na państwa członkowskie obowiązek wprowadzenia określonych w </w:t>
      </w:r>
      <w:r w:rsidR="00BF41F7">
        <w:rPr>
          <w:rFonts w:ascii="Times New Roman" w:hAnsi="Times New Roman"/>
          <w:sz w:val="24"/>
          <w:szCs w:val="24"/>
        </w:rPr>
        <w:t xml:space="preserve">tej </w:t>
      </w:r>
      <w:r w:rsidRPr="00CA2958">
        <w:rPr>
          <w:rFonts w:ascii="Times New Roman" w:hAnsi="Times New Roman"/>
          <w:sz w:val="24"/>
          <w:szCs w:val="24"/>
        </w:rPr>
        <w:t>dyrektywie specyfikacji technicznych, ujednoliconych zasad dla ładowania pojazdów elektrycznych</w:t>
      </w:r>
      <w:r w:rsidR="00BE1517">
        <w:rPr>
          <w:rFonts w:ascii="Times New Roman" w:hAnsi="Times New Roman"/>
          <w:sz w:val="24"/>
          <w:szCs w:val="24"/>
        </w:rPr>
        <w:t xml:space="preserve"> i </w:t>
      </w:r>
      <w:r w:rsidRPr="00CA2958">
        <w:rPr>
          <w:rFonts w:ascii="Times New Roman" w:hAnsi="Times New Roman"/>
          <w:sz w:val="24"/>
          <w:szCs w:val="24"/>
        </w:rPr>
        <w:t>zasad informowania konsumentów.</w:t>
      </w:r>
    </w:p>
    <w:p w14:paraId="1B815857" w14:textId="7E9B1614" w:rsidR="00CC5005" w:rsidRPr="00CA2958" w:rsidRDefault="00D028FE" w:rsidP="001F4880">
      <w:pPr>
        <w:spacing w:before="120" w:after="0" w:line="360" w:lineRule="auto"/>
        <w:jc w:val="both"/>
        <w:rPr>
          <w:rFonts w:ascii="Times New Roman" w:hAnsi="Times New Roman"/>
          <w:sz w:val="24"/>
          <w:szCs w:val="24"/>
        </w:rPr>
      </w:pPr>
      <w:r w:rsidRPr="00CA2958">
        <w:rPr>
          <w:rFonts w:ascii="Times New Roman" w:hAnsi="Times New Roman"/>
          <w:sz w:val="24"/>
          <w:szCs w:val="24"/>
        </w:rPr>
        <w:t>Dyrektywa 2014/94/UE nałożyła na państwa członkowskie obowiązek opracowania</w:t>
      </w:r>
      <w:r w:rsidR="001F4880">
        <w:rPr>
          <w:rFonts w:ascii="Times New Roman" w:hAnsi="Times New Roman"/>
          <w:sz w:val="24"/>
          <w:szCs w:val="24"/>
        </w:rPr>
        <w:t xml:space="preserve"> </w:t>
      </w:r>
      <w:r w:rsidR="00CE293A" w:rsidRPr="00CA2958">
        <w:rPr>
          <w:rFonts w:ascii="Times New Roman" w:hAnsi="Times New Roman"/>
          <w:sz w:val="24"/>
          <w:szCs w:val="24"/>
        </w:rPr>
        <w:t>Krajowych ram</w:t>
      </w:r>
      <w:r w:rsidR="00CC5005" w:rsidRPr="00CA2958">
        <w:rPr>
          <w:rFonts w:ascii="Times New Roman" w:hAnsi="Times New Roman"/>
          <w:sz w:val="24"/>
          <w:szCs w:val="24"/>
        </w:rPr>
        <w:t xml:space="preserve"> polityki rozwoju infrastruktury paliw alternatywnych</w:t>
      </w:r>
      <w:r w:rsidR="00145987" w:rsidRPr="00CA2958">
        <w:rPr>
          <w:rStyle w:val="Odwoanieprzypisudolnego"/>
          <w:rFonts w:ascii="Times New Roman" w:hAnsi="Times New Roman"/>
          <w:sz w:val="24"/>
          <w:szCs w:val="24"/>
        </w:rPr>
        <w:footnoteReference w:id="1"/>
      </w:r>
      <w:r w:rsidR="001F4880">
        <w:rPr>
          <w:rFonts w:ascii="Times New Roman" w:hAnsi="Times New Roman"/>
          <w:sz w:val="24"/>
          <w:szCs w:val="24"/>
          <w:vertAlign w:val="superscript"/>
        </w:rPr>
        <w:t>)</w:t>
      </w:r>
      <w:r w:rsidRPr="00CA2958">
        <w:rPr>
          <w:rFonts w:ascii="Times New Roman" w:hAnsi="Times New Roman"/>
          <w:sz w:val="24"/>
          <w:szCs w:val="24"/>
        </w:rPr>
        <w:t>. Dokument ten stanowi strategię</w:t>
      </w:r>
      <w:r w:rsidR="00CC5005" w:rsidRPr="00CA2958">
        <w:rPr>
          <w:rFonts w:ascii="Times New Roman" w:hAnsi="Times New Roman"/>
          <w:sz w:val="24"/>
          <w:szCs w:val="24"/>
        </w:rPr>
        <w:t xml:space="preserve"> wyznaczającą cele w zakresie rozwoju rynku i infrastruktury paliw alternatywnych</w:t>
      </w:r>
      <w:r w:rsidRPr="00CA2958">
        <w:rPr>
          <w:rFonts w:ascii="Times New Roman" w:hAnsi="Times New Roman"/>
          <w:sz w:val="24"/>
          <w:szCs w:val="24"/>
        </w:rPr>
        <w:t xml:space="preserve"> w</w:t>
      </w:r>
      <w:r w:rsidR="001F4880">
        <w:rPr>
          <w:rFonts w:ascii="Times New Roman" w:hAnsi="Times New Roman"/>
          <w:sz w:val="24"/>
          <w:szCs w:val="24"/>
        </w:rPr>
        <w:t xml:space="preserve"> </w:t>
      </w:r>
      <w:r w:rsidRPr="00CA2958">
        <w:rPr>
          <w:rFonts w:ascii="Times New Roman" w:hAnsi="Times New Roman"/>
          <w:sz w:val="24"/>
          <w:szCs w:val="24"/>
        </w:rPr>
        <w:t>transporcie. Zgodnie z wymaganiami dyrektywy 2014/94/UE oraz przewidywanym rozwojem rynku paliw alternatywnych w Polsce</w:t>
      </w:r>
      <w:r w:rsidR="00BF41F7">
        <w:rPr>
          <w:rFonts w:ascii="Times New Roman" w:hAnsi="Times New Roman"/>
          <w:sz w:val="24"/>
          <w:szCs w:val="24"/>
        </w:rPr>
        <w:t>,</w:t>
      </w:r>
      <w:r w:rsidRPr="00CA2958">
        <w:rPr>
          <w:rFonts w:ascii="Times New Roman" w:hAnsi="Times New Roman"/>
          <w:sz w:val="24"/>
          <w:szCs w:val="24"/>
        </w:rPr>
        <w:t xml:space="preserve"> dokument wyznacza cele dla infrastruktury służącej do ładowania pojazdów elektrycznych, tankowania gazem ziemnym pojazdów oraz bunkrowania gazem ziemnym </w:t>
      </w:r>
      <w:r w:rsidR="00BE1517">
        <w:rPr>
          <w:rFonts w:ascii="Times New Roman" w:hAnsi="Times New Roman"/>
          <w:sz w:val="24"/>
          <w:szCs w:val="24"/>
        </w:rPr>
        <w:t>jednostek pływających</w:t>
      </w:r>
      <w:r w:rsidRPr="00CA2958">
        <w:rPr>
          <w:rFonts w:ascii="Times New Roman" w:hAnsi="Times New Roman"/>
          <w:sz w:val="24"/>
          <w:szCs w:val="24"/>
        </w:rPr>
        <w:t xml:space="preserve">. </w:t>
      </w:r>
      <w:r w:rsidR="00AD2925" w:rsidRPr="00CA2958">
        <w:rPr>
          <w:rFonts w:ascii="Times New Roman" w:hAnsi="Times New Roman"/>
          <w:sz w:val="24"/>
          <w:szCs w:val="24"/>
        </w:rPr>
        <w:t xml:space="preserve">Przed opracowaniem celów </w:t>
      </w:r>
      <w:r w:rsidR="00CC5005" w:rsidRPr="00CA2958">
        <w:rPr>
          <w:rFonts w:ascii="Times New Roman" w:hAnsi="Times New Roman"/>
          <w:sz w:val="24"/>
          <w:szCs w:val="24"/>
        </w:rPr>
        <w:t>dokonano analizy barier i problemów związanych z</w:t>
      </w:r>
      <w:r w:rsidR="001F4880">
        <w:rPr>
          <w:rFonts w:ascii="Times New Roman" w:hAnsi="Times New Roman"/>
          <w:sz w:val="24"/>
          <w:szCs w:val="24"/>
        </w:rPr>
        <w:t xml:space="preserve"> </w:t>
      </w:r>
      <w:r w:rsidR="00CC5005" w:rsidRPr="00CA2958">
        <w:rPr>
          <w:rFonts w:ascii="Times New Roman" w:hAnsi="Times New Roman"/>
          <w:sz w:val="24"/>
          <w:szCs w:val="24"/>
        </w:rPr>
        <w:t xml:space="preserve">rozwojem </w:t>
      </w:r>
      <w:r w:rsidR="00B51837" w:rsidRPr="00CA2958">
        <w:rPr>
          <w:rFonts w:ascii="Times New Roman" w:hAnsi="Times New Roman"/>
          <w:sz w:val="24"/>
          <w:szCs w:val="24"/>
        </w:rPr>
        <w:t xml:space="preserve">paliw </w:t>
      </w:r>
      <w:r w:rsidRPr="00CA2958">
        <w:rPr>
          <w:rFonts w:ascii="Times New Roman" w:hAnsi="Times New Roman"/>
          <w:sz w:val="24"/>
          <w:szCs w:val="24"/>
        </w:rPr>
        <w:t xml:space="preserve">alternatywnych </w:t>
      </w:r>
      <w:r w:rsidR="00B51837" w:rsidRPr="00CA2958">
        <w:rPr>
          <w:rFonts w:ascii="Times New Roman" w:hAnsi="Times New Roman"/>
          <w:sz w:val="24"/>
          <w:szCs w:val="24"/>
        </w:rPr>
        <w:t>w</w:t>
      </w:r>
      <w:r w:rsidR="001F4880">
        <w:rPr>
          <w:rFonts w:ascii="Times New Roman" w:hAnsi="Times New Roman"/>
          <w:sz w:val="24"/>
          <w:szCs w:val="24"/>
        </w:rPr>
        <w:t xml:space="preserve"> </w:t>
      </w:r>
      <w:r w:rsidR="003C3F35" w:rsidRPr="00CA2958">
        <w:rPr>
          <w:rFonts w:ascii="Times New Roman" w:hAnsi="Times New Roman"/>
          <w:sz w:val="24"/>
          <w:szCs w:val="24"/>
        </w:rPr>
        <w:t>transporcie</w:t>
      </w:r>
      <w:r w:rsidR="00AD2925" w:rsidRPr="00CA2958">
        <w:rPr>
          <w:rFonts w:ascii="Times New Roman" w:hAnsi="Times New Roman"/>
          <w:sz w:val="24"/>
          <w:szCs w:val="24"/>
        </w:rPr>
        <w:t xml:space="preserve">. </w:t>
      </w:r>
      <w:r w:rsidR="00CC5005" w:rsidRPr="00CA2958">
        <w:rPr>
          <w:rFonts w:ascii="Times New Roman" w:hAnsi="Times New Roman"/>
          <w:sz w:val="24"/>
          <w:szCs w:val="24"/>
        </w:rPr>
        <w:t>W wyniku dokonanego przeglądu zidentyfikowano szereg barier bądź niejasności interpretacyjnych, które istotnie wpływają na brak rozwoju rynku i infrastruktury paliw alternatywnych.</w:t>
      </w:r>
      <w:r w:rsidR="001F4880">
        <w:rPr>
          <w:rFonts w:ascii="Times New Roman" w:hAnsi="Times New Roman"/>
          <w:sz w:val="24"/>
          <w:szCs w:val="24"/>
        </w:rPr>
        <w:t xml:space="preserve"> </w:t>
      </w:r>
    </w:p>
    <w:p w14:paraId="06FA55E7" w14:textId="640155CB" w:rsidR="00CC5005" w:rsidRPr="00CA2958" w:rsidRDefault="005C642B" w:rsidP="001F4880">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 Polsce </w:t>
      </w:r>
      <w:r w:rsidR="00A2334A" w:rsidRPr="00CA2958">
        <w:rPr>
          <w:rFonts w:ascii="Times New Roman" w:hAnsi="Times New Roman"/>
          <w:sz w:val="24"/>
          <w:szCs w:val="24"/>
        </w:rPr>
        <w:t>i</w:t>
      </w:r>
      <w:r w:rsidR="00B51837" w:rsidRPr="00CA2958">
        <w:rPr>
          <w:rFonts w:ascii="Times New Roman" w:hAnsi="Times New Roman"/>
          <w:sz w:val="24"/>
          <w:szCs w:val="24"/>
        </w:rPr>
        <w:t>stnieją</w:t>
      </w:r>
      <w:r w:rsidR="00CC5005" w:rsidRPr="00CA2958">
        <w:rPr>
          <w:rFonts w:ascii="Times New Roman" w:hAnsi="Times New Roman"/>
          <w:sz w:val="24"/>
          <w:szCs w:val="24"/>
        </w:rPr>
        <w:t xml:space="preserve"> regulacje prawne, które określają zasady działania konwencjonalnego rynku paliw i</w:t>
      </w:r>
      <w:r w:rsidR="00BF41F7">
        <w:rPr>
          <w:rFonts w:ascii="Times New Roman" w:hAnsi="Times New Roman"/>
          <w:sz w:val="24"/>
          <w:szCs w:val="24"/>
        </w:rPr>
        <w:t>,</w:t>
      </w:r>
      <w:r w:rsidR="00CC5005" w:rsidRPr="00CA2958">
        <w:rPr>
          <w:rFonts w:ascii="Times New Roman" w:hAnsi="Times New Roman"/>
          <w:sz w:val="24"/>
          <w:szCs w:val="24"/>
        </w:rPr>
        <w:t xml:space="preserve"> w pewnym zakresie</w:t>
      </w:r>
      <w:r w:rsidR="00BF41F7">
        <w:rPr>
          <w:rFonts w:ascii="Times New Roman" w:hAnsi="Times New Roman"/>
          <w:sz w:val="24"/>
          <w:szCs w:val="24"/>
        </w:rPr>
        <w:t>,</w:t>
      </w:r>
      <w:r w:rsidR="00CC5005" w:rsidRPr="00CA2958">
        <w:rPr>
          <w:rFonts w:ascii="Times New Roman" w:hAnsi="Times New Roman"/>
          <w:sz w:val="24"/>
          <w:szCs w:val="24"/>
        </w:rPr>
        <w:t xml:space="preserve"> odnoszące się do rynku paliw alternatywnych takie jak: ustawa</w:t>
      </w:r>
      <w:r w:rsidR="00430451" w:rsidRPr="00CA2958">
        <w:rPr>
          <w:rFonts w:ascii="Times New Roman" w:hAnsi="Times New Roman"/>
          <w:sz w:val="24"/>
          <w:szCs w:val="24"/>
        </w:rPr>
        <w:t xml:space="preserve"> </w:t>
      </w:r>
      <w:r w:rsidR="00CC5005" w:rsidRPr="00CA2958">
        <w:rPr>
          <w:rFonts w:ascii="Times New Roman" w:hAnsi="Times New Roman"/>
          <w:sz w:val="24"/>
          <w:szCs w:val="24"/>
        </w:rPr>
        <w:t>z dnia 10 kwietnia 1997 r.</w:t>
      </w:r>
      <w:r w:rsidR="001F4880">
        <w:rPr>
          <w:rFonts w:ascii="Times New Roman" w:hAnsi="Times New Roman"/>
          <w:sz w:val="24"/>
          <w:szCs w:val="24"/>
        </w:rPr>
        <w:t xml:space="preserve"> –</w:t>
      </w:r>
      <w:r w:rsidR="00CC5005" w:rsidRPr="00CA2958">
        <w:rPr>
          <w:rFonts w:ascii="Times New Roman" w:hAnsi="Times New Roman"/>
          <w:sz w:val="24"/>
          <w:szCs w:val="24"/>
        </w:rPr>
        <w:t xml:space="preserve"> Prawo</w:t>
      </w:r>
      <w:r w:rsidRPr="00CA2958">
        <w:rPr>
          <w:rFonts w:ascii="Times New Roman" w:hAnsi="Times New Roman"/>
          <w:sz w:val="24"/>
          <w:szCs w:val="24"/>
        </w:rPr>
        <w:t xml:space="preserve"> energetyczne</w:t>
      </w:r>
      <w:r w:rsidR="00BF41F7">
        <w:rPr>
          <w:rFonts w:ascii="Times New Roman" w:hAnsi="Times New Roman"/>
          <w:sz w:val="24"/>
          <w:szCs w:val="24"/>
        </w:rPr>
        <w:t>,</w:t>
      </w:r>
      <w:r w:rsidRPr="00CA2958">
        <w:rPr>
          <w:rFonts w:ascii="Times New Roman" w:hAnsi="Times New Roman"/>
          <w:sz w:val="24"/>
          <w:szCs w:val="24"/>
        </w:rPr>
        <w:t xml:space="preserve"> </w:t>
      </w:r>
      <w:r w:rsidR="00CC5005" w:rsidRPr="00CA2958">
        <w:rPr>
          <w:rFonts w:ascii="Times New Roman" w:hAnsi="Times New Roman"/>
          <w:sz w:val="24"/>
          <w:szCs w:val="24"/>
        </w:rPr>
        <w:t>ustawa z</w:t>
      </w:r>
      <w:r w:rsidR="001F4880">
        <w:rPr>
          <w:rFonts w:ascii="Times New Roman" w:hAnsi="Times New Roman"/>
          <w:sz w:val="24"/>
          <w:szCs w:val="24"/>
        </w:rPr>
        <w:t xml:space="preserve"> </w:t>
      </w:r>
      <w:r w:rsidR="00CC5005" w:rsidRPr="00CA2958">
        <w:rPr>
          <w:rFonts w:ascii="Times New Roman" w:hAnsi="Times New Roman"/>
          <w:sz w:val="24"/>
          <w:szCs w:val="24"/>
        </w:rPr>
        <w:t>dnia 25 sierpnia 2006 r. o systemie i kontrolowaniu jakości p</w:t>
      </w:r>
      <w:r w:rsidRPr="00CA2958">
        <w:rPr>
          <w:rFonts w:ascii="Times New Roman" w:hAnsi="Times New Roman"/>
          <w:sz w:val="24"/>
          <w:szCs w:val="24"/>
        </w:rPr>
        <w:t>aliw</w:t>
      </w:r>
      <w:r w:rsidR="00CC5005" w:rsidRPr="00CA2958">
        <w:rPr>
          <w:rFonts w:ascii="Times New Roman" w:hAnsi="Times New Roman"/>
          <w:sz w:val="24"/>
          <w:szCs w:val="24"/>
        </w:rPr>
        <w:t>,</w:t>
      </w:r>
      <w:r w:rsidRPr="00CA2958">
        <w:rPr>
          <w:rFonts w:ascii="Times New Roman" w:hAnsi="Times New Roman"/>
          <w:sz w:val="24"/>
          <w:szCs w:val="24"/>
        </w:rPr>
        <w:t xml:space="preserve"> system przepisów prawa budowlanego z</w:t>
      </w:r>
      <w:r w:rsidR="00CC5005" w:rsidRPr="00CA2958">
        <w:rPr>
          <w:rFonts w:ascii="Times New Roman" w:hAnsi="Times New Roman"/>
          <w:sz w:val="24"/>
          <w:szCs w:val="24"/>
        </w:rPr>
        <w:t xml:space="preserve"> </w:t>
      </w:r>
      <w:r w:rsidRPr="00CA2958">
        <w:rPr>
          <w:rFonts w:ascii="Times New Roman" w:hAnsi="Times New Roman"/>
          <w:bCs/>
          <w:sz w:val="24"/>
          <w:szCs w:val="24"/>
        </w:rPr>
        <w:t>ustawą</w:t>
      </w:r>
      <w:r w:rsidR="00CC5005" w:rsidRPr="00CA2958">
        <w:rPr>
          <w:rFonts w:ascii="Times New Roman" w:hAnsi="Times New Roman"/>
          <w:bCs/>
          <w:sz w:val="24"/>
          <w:szCs w:val="24"/>
        </w:rPr>
        <w:t xml:space="preserve"> z dnia 7 lipca 1997 r. </w:t>
      </w:r>
      <w:r w:rsidR="001F4880">
        <w:rPr>
          <w:rFonts w:ascii="Times New Roman" w:hAnsi="Times New Roman"/>
          <w:bCs/>
          <w:sz w:val="24"/>
          <w:szCs w:val="24"/>
        </w:rPr>
        <w:t>–</w:t>
      </w:r>
      <w:r w:rsidR="00BF41F7">
        <w:rPr>
          <w:rFonts w:ascii="Times New Roman" w:hAnsi="Times New Roman"/>
          <w:bCs/>
          <w:sz w:val="24"/>
          <w:szCs w:val="24"/>
        </w:rPr>
        <w:t xml:space="preserve"> </w:t>
      </w:r>
      <w:r w:rsidR="00CC5005" w:rsidRPr="00CA2958">
        <w:rPr>
          <w:rFonts w:ascii="Times New Roman" w:hAnsi="Times New Roman"/>
          <w:bCs/>
          <w:sz w:val="24"/>
          <w:szCs w:val="24"/>
        </w:rPr>
        <w:t xml:space="preserve">Prawo budowlane </w:t>
      </w:r>
      <w:r w:rsidR="00BF41F7">
        <w:rPr>
          <w:rFonts w:ascii="Times New Roman" w:hAnsi="Times New Roman"/>
          <w:bCs/>
          <w:sz w:val="24"/>
          <w:szCs w:val="24"/>
        </w:rPr>
        <w:t>(</w:t>
      </w:r>
      <w:r w:rsidR="00CC5005" w:rsidRPr="00CA2958">
        <w:rPr>
          <w:rFonts w:ascii="Times New Roman" w:hAnsi="Times New Roman"/>
          <w:bCs/>
          <w:sz w:val="24"/>
          <w:szCs w:val="24"/>
        </w:rPr>
        <w:t>przepisy techniczno</w:t>
      </w:r>
      <w:r w:rsidR="001F4880">
        <w:rPr>
          <w:rFonts w:ascii="Times New Roman" w:hAnsi="Times New Roman"/>
          <w:bCs/>
          <w:sz w:val="24"/>
          <w:szCs w:val="24"/>
        </w:rPr>
        <w:t>-</w:t>
      </w:r>
      <w:r w:rsidR="001F4880">
        <w:rPr>
          <w:rFonts w:ascii="Times New Roman" w:hAnsi="Times New Roman"/>
          <w:bCs/>
          <w:sz w:val="24"/>
          <w:szCs w:val="24"/>
        </w:rPr>
        <w:br/>
      </w:r>
      <w:r w:rsidR="00CC5005" w:rsidRPr="00CA2958">
        <w:rPr>
          <w:rFonts w:ascii="Times New Roman" w:hAnsi="Times New Roman"/>
          <w:bCs/>
          <w:sz w:val="24"/>
          <w:szCs w:val="24"/>
        </w:rPr>
        <w:t>-budowlane</w:t>
      </w:r>
      <w:r w:rsidR="00BF41F7">
        <w:rPr>
          <w:rFonts w:ascii="Times New Roman" w:hAnsi="Times New Roman"/>
          <w:bCs/>
          <w:sz w:val="24"/>
          <w:szCs w:val="24"/>
        </w:rPr>
        <w:t>)</w:t>
      </w:r>
      <w:r w:rsidR="00CC5005" w:rsidRPr="00CA2958">
        <w:rPr>
          <w:rFonts w:ascii="Times New Roman" w:hAnsi="Times New Roman"/>
          <w:bCs/>
          <w:sz w:val="24"/>
          <w:szCs w:val="24"/>
        </w:rPr>
        <w:t xml:space="preserve"> oraz ustawa z dnia 21 grudnia 2000 r. o dozorze technicz</w:t>
      </w:r>
      <w:r w:rsidRPr="00CA2958">
        <w:rPr>
          <w:rFonts w:ascii="Times New Roman" w:hAnsi="Times New Roman"/>
          <w:bCs/>
          <w:sz w:val="24"/>
          <w:szCs w:val="24"/>
        </w:rPr>
        <w:t>nym</w:t>
      </w:r>
      <w:r w:rsidR="00CC5005" w:rsidRPr="00CA2958">
        <w:rPr>
          <w:rFonts w:ascii="Times New Roman" w:hAnsi="Times New Roman"/>
          <w:bCs/>
          <w:sz w:val="24"/>
          <w:szCs w:val="24"/>
        </w:rPr>
        <w:t>. Jednak</w:t>
      </w:r>
      <w:r w:rsidR="00BF41F7">
        <w:rPr>
          <w:rFonts w:ascii="Times New Roman" w:hAnsi="Times New Roman"/>
          <w:bCs/>
          <w:sz w:val="24"/>
          <w:szCs w:val="24"/>
        </w:rPr>
        <w:t>,</w:t>
      </w:r>
      <w:r w:rsidR="001F4880">
        <w:rPr>
          <w:rFonts w:ascii="Times New Roman" w:hAnsi="Times New Roman"/>
          <w:bCs/>
          <w:sz w:val="24"/>
          <w:szCs w:val="24"/>
        </w:rPr>
        <w:t xml:space="preserve"> w </w:t>
      </w:r>
      <w:r w:rsidR="00CC5005" w:rsidRPr="00CA2958">
        <w:rPr>
          <w:rFonts w:ascii="Times New Roman" w:hAnsi="Times New Roman"/>
          <w:bCs/>
          <w:sz w:val="24"/>
          <w:szCs w:val="24"/>
        </w:rPr>
        <w:t>ocenie Ministra Energii</w:t>
      </w:r>
      <w:r w:rsidR="00BF41F7">
        <w:rPr>
          <w:rFonts w:ascii="Times New Roman" w:hAnsi="Times New Roman"/>
          <w:bCs/>
          <w:sz w:val="24"/>
          <w:szCs w:val="24"/>
        </w:rPr>
        <w:t>,</w:t>
      </w:r>
      <w:r w:rsidR="00CC5005" w:rsidRPr="00CA2958">
        <w:rPr>
          <w:rFonts w:ascii="Times New Roman" w:hAnsi="Times New Roman"/>
          <w:bCs/>
          <w:sz w:val="24"/>
          <w:szCs w:val="24"/>
        </w:rPr>
        <w:t xml:space="preserve"> nie są one wystarczające dla rozw</w:t>
      </w:r>
      <w:r w:rsidRPr="00CA2958">
        <w:rPr>
          <w:rFonts w:ascii="Times New Roman" w:hAnsi="Times New Roman"/>
          <w:bCs/>
          <w:sz w:val="24"/>
          <w:szCs w:val="24"/>
        </w:rPr>
        <w:t xml:space="preserve">oju rynku paliw alternatywnych ani do osiągnięcia celów dyrektywy 2014/94/UE. </w:t>
      </w:r>
    </w:p>
    <w:p w14:paraId="4CBE4247" w14:textId="53E5C325" w:rsidR="00CC5005" w:rsidRPr="00CA2958" w:rsidRDefault="005C642B"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rPr>
        <w:t>C</w:t>
      </w:r>
      <w:r w:rsidR="00CC5005" w:rsidRPr="00CA2958">
        <w:rPr>
          <w:rFonts w:ascii="Times New Roman" w:hAnsi="Times New Roman"/>
          <w:sz w:val="24"/>
          <w:szCs w:val="24"/>
        </w:rPr>
        <w:t xml:space="preserve">elem </w:t>
      </w:r>
      <w:r w:rsidR="00B51837" w:rsidRPr="00CA2958">
        <w:rPr>
          <w:rFonts w:ascii="Times New Roman" w:hAnsi="Times New Roman"/>
          <w:sz w:val="24"/>
          <w:szCs w:val="24"/>
        </w:rPr>
        <w:t xml:space="preserve">projektowanej </w:t>
      </w:r>
      <w:r w:rsidR="00CC5005" w:rsidRPr="00CA2958">
        <w:rPr>
          <w:rFonts w:ascii="Times New Roman" w:hAnsi="Times New Roman"/>
          <w:sz w:val="24"/>
          <w:szCs w:val="24"/>
        </w:rPr>
        <w:t>regulacji jest</w:t>
      </w:r>
      <w:r w:rsidRPr="00CA2958">
        <w:rPr>
          <w:rFonts w:ascii="Times New Roman" w:hAnsi="Times New Roman"/>
          <w:sz w:val="24"/>
          <w:szCs w:val="24"/>
        </w:rPr>
        <w:t xml:space="preserve"> również</w:t>
      </w:r>
      <w:r w:rsidR="00CC5005" w:rsidRPr="00CA2958">
        <w:rPr>
          <w:rFonts w:ascii="Times New Roman" w:hAnsi="Times New Roman"/>
          <w:sz w:val="24"/>
          <w:szCs w:val="24"/>
        </w:rPr>
        <w:t xml:space="preserve"> określenie </w:t>
      </w:r>
      <w:r w:rsidR="00CC5005" w:rsidRPr="00CA2958">
        <w:rPr>
          <w:rFonts w:ascii="Times New Roman" w:hAnsi="Times New Roman"/>
          <w:bCs/>
          <w:sz w:val="24"/>
          <w:szCs w:val="24"/>
          <w:lang w:eastAsia="pl-PL"/>
        </w:rPr>
        <w:t>warunków rozwoju i zasad rozmieszczenia infrastruktury paliw alternatywnych w transpo</w:t>
      </w:r>
      <w:r w:rsidR="001A1932" w:rsidRPr="00CA2958">
        <w:rPr>
          <w:rFonts w:ascii="Times New Roman" w:hAnsi="Times New Roman"/>
          <w:bCs/>
          <w:sz w:val="24"/>
          <w:szCs w:val="24"/>
          <w:lang w:eastAsia="pl-PL"/>
        </w:rPr>
        <w:t>rcie, zasad świadczenia usług w</w:t>
      </w:r>
      <w:r w:rsidR="001F4880">
        <w:rPr>
          <w:rFonts w:ascii="Times New Roman" w:hAnsi="Times New Roman"/>
          <w:bCs/>
          <w:sz w:val="24"/>
          <w:szCs w:val="24"/>
          <w:lang w:eastAsia="pl-PL"/>
        </w:rPr>
        <w:t xml:space="preserve"> </w:t>
      </w:r>
      <w:r w:rsidR="00CC5005" w:rsidRPr="00CA2958">
        <w:rPr>
          <w:rFonts w:ascii="Times New Roman" w:hAnsi="Times New Roman"/>
          <w:bCs/>
          <w:sz w:val="24"/>
          <w:szCs w:val="24"/>
          <w:lang w:eastAsia="pl-PL"/>
        </w:rPr>
        <w:t>zakresie ładowania pojazdów elektrycznych oraz tankowania pojazdów napędzanych gazem ziemny</w:t>
      </w:r>
      <w:r w:rsidR="00250AFC">
        <w:rPr>
          <w:rFonts w:ascii="Times New Roman" w:hAnsi="Times New Roman"/>
          <w:bCs/>
          <w:sz w:val="24"/>
          <w:szCs w:val="24"/>
          <w:lang w:eastAsia="pl-PL"/>
        </w:rPr>
        <w:t>m</w:t>
      </w:r>
      <w:r w:rsidR="00CC5005" w:rsidRPr="00CA2958">
        <w:rPr>
          <w:rFonts w:ascii="Times New Roman" w:hAnsi="Times New Roman"/>
          <w:bCs/>
          <w:sz w:val="24"/>
          <w:szCs w:val="24"/>
          <w:lang w:eastAsia="pl-PL"/>
        </w:rPr>
        <w:t xml:space="preserve">, określenia obowiązków informacyjnych w zakresie paliw alternatywnych, stworzenia zasad funkcjonowania stref </w:t>
      </w:r>
      <w:r w:rsidR="00BE1517">
        <w:rPr>
          <w:rFonts w:ascii="Times New Roman" w:hAnsi="Times New Roman"/>
          <w:bCs/>
          <w:sz w:val="24"/>
          <w:szCs w:val="24"/>
          <w:lang w:eastAsia="pl-PL"/>
        </w:rPr>
        <w:t xml:space="preserve">czystego transportu. </w:t>
      </w:r>
      <w:r w:rsidR="00BE1517">
        <w:rPr>
          <w:rFonts w:ascii="Times New Roman" w:hAnsi="Times New Roman"/>
          <w:bCs/>
          <w:sz w:val="24"/>
          <w:szCs w:val="24"/>
          <w:lang w:eastAsia="pl-PL"/>
        </w:rPr>
        <w:lastRenderedPageBreak/>
        <w:t>Co </w:t>
      </w:r>
      <w:r w:rsidR="00B51837" w:rsidRPr="00CA2958">
        <w:rPr>
          <w:rFonts w:ascii="Times New Roman" w:hAnsi="Times New Roman"/>
          <w:bCs/>
          <w:sz w:val="24"/>
          <w:szCs w:val="24"/>
          <w:lang w:eastAsia="pl-PL"/>
        </w:rPr>
        <w:t>więcej</w:t>
      </w:r>
      <w:r w:rsidR="00BF41F7">
        <w:rPr>
          <w:rFonts w:ascii="Times New Roman" w:hAnsi="Times New Roman"/>
          <w:bCs/>
          <w:sz w:val="24"/>
          <w:szCs w:val="24"/>
          <w:lang w:eastAsia="pl-PL"/>
        </w:rPr>
        <w:t>,</w:t>
      </w:r>
      <w:r w:rsidR="00B51837" w:rsidRPr="00CA2958">
        <w:rPr>
          <w:rFonts w:ascii="Times New Roman" w:hAnsi="Times New Roman"/>
          <w:bCs/>
          <w:sz w:val="24"/>
          <w:szCs w:val="24"/>
          <w:lang w:eastAsia="pl-PL"/>
        </w:rPr>
        <w:t xml:space="preserve"> projektowana ustawa</w:t>
      </w:r>
      <w:r w:rsidR="00CC5005" w:rsidRPr="00CA2958">
        <w:rPr>
          <w:rFonts w:ascii="Times New Roman" w:hAnsi="Times New Roman"/>
          <w:bCs/>
          <w:sz w:val="24"/>
          <w:szCs w:val="24"/>
          <w:lang w:eastAsia="pl-PL"/>
        </w:rPr>
        <w:t xml:space="preserve"> określi zasady </w:t>
      </w:r>
      <w:r w:rsidR="00BF41F7">
        <w:rPr>
          <w:rFonts w:ascii="Times New Roman" w:hAnsi="Times New Roman"/>
          <w:bCs/>
          <w:sz w:val="24"/>
          <w:szCs w:val="24"/>
          <w:lang w:eastAsia="pl-PL"/>
        </w:rPr>
        <w:t>opracowywania i realizacji</w:t>
      </w:r>
      <w:r w:rsidR="00CC5005" w:rsidRPr="00CA2958">
        <w:rPr>
          <w:rFonts w:ascii="Times New Roman" w:hAnsi="Times New Roman"/>
          <w:bCs/>
          <w:sz w:val="24"/>
          <w:szCs w:val="24"/>
          <w:lang w:eastAsia="pl-PL"/>
        </w:rPr>
        <w:t xml:space="preserve"> Krajowych ram polityki rozwoju infrastruktury pa</w:t>
      </w:r>
      <w:r w:rsidR="00B51837" w:rsidRPr="00CA2958">
        <w:rPr>
          <w:rFonts w:ascii="Times New Roman" w:hAnsi="Times New Roman"/>
          <w:bCs/>
          <w:sz w:val="24"/>
          <w:szCs w:val="24"/>
          <w:lang w:eastAsia="pl-PL"/>
        </w:rPr>
        <w:t>liw alternatywnych</w:t>
      </w:r>
      <w:r w:rsidRPr="00CA2958">
        <w:rPr>
          <w:rFonts w:ascii="Times New Roman" w:hAnsi="Times New Roman"/>
          <w:bCs/>
          <w:sz w:val="24"/>
          <w:szCs w:val="24"/>
          <w:lang w:eastAsia="pl-PL"/>
        </w:rPr>
        <w:t xml:space="preserve"> (dalej zwan</w:t>
      </w:r>
      <w:r w:rsidR="00250AFC">
        <w:rPr>
          <w:rFonts w:ascii="Times New Roman" w:hAnsi="Times New Roman"/>
          <w:bCs/>
          <w:sz w:val="24"/>
          <w:szCs w:val="24"/>
          <w:lang w:eastAsia="pl-PL"/>
        </w:rPr>
        <w:t>ych</w:t>
      </w:r>
      <w:r w:rsidRPr="00CA2958">
        <w:rPr>
          <w:rFonts w:ascii="Times New Roman" w:hAnsi="Times New Roman"/>
          <w:bCs/>
          <w:sz w:val="24"/>
          <w:szCs w:val="24"/>
          <w:lang w:eastAsia="pl-PL"/>
        </w:rPr>
        <w:t>: Krajowymi ramami</w:t>
      </w:r>
      <w:r w:rsidR="007C6A5F" w:rsidRPr="00CA2958">
        <w:rPr>
          <w:rFonts w:ascii="Times New Roman" w:hAnsi="Times New Roman"/>
          <w:bCs/>
          <w:sz w:val="24"/>
          <w:szCs w:val="24"/>
          <w:lang w:eastAsia="pl-PL"/>
        </w:rPr>
        <w:t>)</w:t>
      </w:r>
      <w:r w:rsidR="00B51837" w:rsidRPr="00CA2958">
        <w:rPr>
          <w:rFonts w:ascii="Times New Roman" w:hAnsi="Times New Roman"/>
          <w:bCs/>
          <w:sz w:val="24"/>
          <w:szCs w:val="24"/>
          <w:lang w:eastAsia="pl-PL"/>
        </w:rPr>
        <w:t xml:space="preserve"> oraz </w:t>
      </w:r>
      <w:r w:rsidR="00CC5005" w:rsidRPr="00CA2958">
        <w:rPr>
          <w:rFonts w:ascii="Times New Roman" w:hAnsi="Times New Roman"/>
          <w:sz w:val="24"/>
          <w:szCs w:val="24"/>
        </w:rPr>
        <w:t>tworzy system zachęt pozwalających osiągn</w:t>
      </w:r>
      <w:r w:rsidR="00BF41F7">
        <w:rPr>
          <w:rFonts w:ascii="Times New Roman" w:hAnsi="Times New Roman"/>
          <w:sz w:val="24"/>
          <w:szCs w:val="24"/>
        </w:rPr>
        <w:t>ą</w:t>
      </w:r>
      <w:r w:rsidR="00CC5005" w:rsidRPr="00CA2958">
        <w:rPr>
          <w:rFonts w:ascii="Times New Roman" w:hAnsi="Times New Roman"/>
          <w:sz w:val="24"/>
          <w:szCs w:val="24"/>
        </w:rPr>
        <w:t xml:space="preserve">ć cele dyrektywy 2014/94/UE. </w:t>
      </w:r>
    </w:p>
    <w:p w14:paraId="3A0182F2" w14:textId="307C3730" w:rsidR="00CC5005" w:rsidRPr="00CA2958" w:rsidRDefault="00CC5005" w:rsidP="001F4880">
      <w:pPr>
        <w:spacing w:before="120" w:after="0" w:line="360" w:lineRule="auto"/>
        <w:jc w:val="both"/>
        <w:rPr>
          <w:rFonts w:ascii="Times New Roman" w:hAnsi="Times New Roman"/>
          <w:bCs/>
          <w:sz w:val="24"/>
          <w:szCs w:val="24"/>
          <w:lang w:eastAsia="pl-PL"/>
        </w:rPr>
      </w:pPr>
      <w:r w:rsidRPr="00CA2958">
        <w:rPr>
          <w:rFonts w:ascii="Times New Roman" w:hAnsi="Times New Roman"/>
          <w:sz w:val="24"/>
          <w:szCs w:val="24"/>
          <w:lang w:eastAsia="pl-PL"/>
        </w:rPr>
        <w:t>Należy podkreślić, że implementacja dyrektywy 2014/94/UE ma dwa filary</w:t>
      </w:r>
      <w:r w:rsidR="005C642B" w:rsidRPr="00CA2958">
        <w:rPr>
          <w:rFonts w:ascii="Times New Roman" w:hAnsi="Times New Roman"/>
          <w:sz w:val="24"/>
          <w:szCs w:val="24"/>
          <w:lang w:eastAsia="pl-PL"/>
        </w:rPr>
        <w:t>. P</w:t>
      </w:r>
      <w:r w:rsidRPr="00CA2958">
        <w:rPr>
          <w:rFonts w:ascii="Times New Roman" w:hAnsi="Times New Roman"/>
          <w:sz w:val="24"/>
          <w:szCs w:val="24"/>
          <w:lang w:eastAsia="pl-PL"/>
        </w:rPr>
        <w:t>ierwszym są Krajowe ramy polityki rozwoju infrastruktury paliw alternatywnych</w:t>
      </w:r>
      <w:r w:rsidR="005C642B" w:rsidRPr="00CA2958">
        <w:rPr>
          <w:rFonts w:ascii="Times New Roman" w:hAnsi="Times New Roman"/>
          <w:sz w:val="24"/>
          <w:szCs w:val="24"/>
          <w:lang w:eastAsia="pl-PL"/>
        </w:rPr>
        <w:t xml:space="preserve">, drugim – </w:t>
      </w:r>
      <w:r w:rsidR="00244A6A" w:rsidRPr="00CA2958">
        <w:rPr>
          <w:rFonts w:ascii="Times New Roman" w:hAnsi="Times New Roman"/>
          <w:sz w:val="24"/>
          <w:szCs w:val="24"/>
          <w:lang w:eastAsia="pl-PL"/>
        </w:rPr>
        <w:t xml:space="preserve">przedmiotowy projekt ustawy. Ponadto projektowana regulacja winna przyczynić się do poprawy </w:t>
      </w:r>
      <w:r w:rsidR="00A6105E" w:rsidRPr="00CA2958">
        <w:rPr>
          <w:rFonts w:ascii="Times New Roman" w:hAnsi="Times New Roman"/>
          <w:sz w:val="24"/>
          <w:szCs w:val="24"/>
          <w:lang w:eastAsia="pl-PL"/>
        </w:rPr>
        <w:t xml:space="preserve">bezpieczeństwa </w:t>
      </w:r>
      <w:r w:rsidR="00244A6A" w:rsidRPr="00CA2958">
        <w:rPr>
          <w:rFonts w:ascii="Times New Roman" w:hAnsi="Times New Roman"/>
          <w:sz w:val="24"/>
          <w:szCs w:val="24"/>
          <w:lang w:eastAsia="pl-PL"/>
        </w:rPr>
        <w:t xml:space="preserve">paliwowego </w:t>
      </w:r>
      <w:r w:rsidR="00A6105E" w:rsidRPr="00CA2958">
        <w:rPr>
          <w:rFonts w:ascii="Times New Roman" w:hAnsi="Times New Roman"/>
          <w:sz w:val="24"/>
          <w:szCs w:val="24"/>
          <w:lang w:eastAsia="pl-PL"/>
        </w:rPr>
        <w:t xml:space="preserve">Polski. </w:t>
      </w:r>
    </w:p>
    <w:p w14:paraId="67095FFE" w14:textId="2EC93808" w:rsidR="00CC5005" w:rsidRPr="00CA2958" w:rsidRDefault="001F4880" w:rsidP="001F4880">
      <w:pPr>
        <w:spacing w:before="120" w:after="0" w:line="360" w:lineRule="auto"/>
        <w:ind w:left="336" w:hanging="336"/>
        <w:jc w:val="both"/>
        <w:rPr>
          <w:rFonts w:ascii="Times New Roman" w:hAnsi="Times New Roman"/>
          <w:b/>
          <w:sz w:val="24"/>
          <w:szCs w:val="24"/>
          <w:lang w:eastAsia="pl-PL"/>
        </w:rPr>
      </w:pPr>
      <w:r>
        <w:rPr>
          <w:rFonts w:ascii="Times New Roman" w:hAnsi="Times New Roman"/>
          <w:b/>
          <w:sz w:val="24"/>
          <w:szCs w:val="24"/>
          <w:lang w:eastAsia="pl-PL"/>
        </w:rPr>
        <w:t>II.</w:t>
      </w:r>
      <w:r>
        <w:rPr>
          <w:rFonts w:ascii="Times New Roman" w:hAnsi="Times New Roman"/>
          <w:b/>
          <w:sz w:val="24"/>
          <w:szCs w:val="24"/>
          <w:lang w:eastAsia="pl-PL"/>
        </w:rPr>
        <w:tab/>
      </w:r>
      <w:r w:rsidR="00E33958">
        <w:rPr>
          <w:rFonts w:ascii="Times New Roman" w:hAnsi="Times New Roman"/>
          <w:b/>
          <w:sz w:val="24"/>
          <w:szCs w:val="24"/>
        </w:rPr>
        <w:t>Obowiązujący</w:t>
      </w:r>
      <w:r w:rsidR="00E33958">
        <w:rPr>
          <w:rFonts w:ascii="Times New Roman" w:hAnsi="Times New Roman"/>
          <w:b/>
          <w:sz w:val="24"/>
          <w:szCs w:val="24"/>
          <w:lang w:eastAsia="pl-PL"/>
        </w:rPr>
        <w:t xml:space="preserve"> s</w:t>
      </w:r>
      <w:r w:rsidR="00CC5005" w:rsidRPr="00CA2958">
        <w:rPr>
          <w:rFonts w:ascii="Times New Roman" w:hAnsi="Times New Roman"/>
          <w:b/>
          <w:sz w:val="24"/>
          <w:szCs w:val="24"/>
          <w:lang w:eastAsia="pl-PL"/>
        </w:rPr>
        <w:t xml:space="preserve">tan </w:t>
      </w:r>
      <w:r w:rsidR="00E33958">
        <w:rPr>
          <w:rFonts w:ascii="Times New Roman" w:hAnsi="Times New Roman"/>
          <w:b/>
          <w:sz w:val="24"/>
          <w:szCs w:val="24"/>
          <w:lang w:eastAsia="pl-PL"/>
        </w:rPr>
        <w:t>prawny</w:t>
      </w:r>
    </w:p>
    <w:p w14:paraId="6DB48A8F" w14:textId="77777777" w:rsidR="00CC5005" w:rsidRPr="00CA2958" w:rsidRDefault="00CC5005" w:rsidP="001F4880">
      <w:pPr>
        <w:spacing w:before="120" w:after="0" w:line="360" w:lineRule="auto"/>
        <w:jc w:val="both"/>
        <w:rPr>
          <w:rFonts w:ascii="Times New Roman" w:hAnsi="Times New Roman"/>
          <w:b/>
          <w:sz w:val="24"/>
          <w:szCs w:val="24"/>
          <w:lang w:eastAsia="pl-PL"/>
        </w:rPr>
      </w:pPr>
      <w:r w:rsidRPr="00CA2958">
        <w:rPr>
          <w:rFonts w:ascii="Times New Roman" w:hAnsi="Times New Roman"/>
          <w:b/>
          <w:sz w:val="24"/>
          <w:szCs w:val="24"/>
          <w:lang w:eastAsia="pl-PL"/>
        </w:rPr>
        <w:t xml:space="preserve">1. Prawo krajowe </w:t>
      </w:r>
    </w:p>
    <w:p w14:paraId="42347062" w14:textId="44D6ADD2" w:rsidR="00CC5005" w:rsidRPr="00CA2958" w:rsidRDefault="00BF41F7" w:rsidP="001F4880">
      <w:pPr>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Obowiązujące przepisy</w:t>
      </w:r>
      <w:r w:rsidR="00CC5005" w:rsidRPr="00CA2958">
        <w:rPr>
          <w:rFonts w:ascii="Times New Roman" w:hAnsi="Times New Roman"/>
          <w:sz w:val="24"/>
          <w:szCs w:val="24"/>
          <w:lang w:eastAsia="pl-PL"/>
        </w:rPr>
        <w:t xml:space="preserve"> </w:t>
      </w:r>
      <w:r w:rsidR="005C642B" w:rsidRPr="00CA2958">
        <w:rPr>
          <w:rFonts w:ascii="Times New Roman" w:hAnsi="Times New Roman"/>
          <w:sz w:val="24"/>
          <w:szCs w:val="24"/>
          <w:lang w:eastAsia="pl-PL"/>
        </w:rPr>
        <w:t xml:space="preserve">regulują funkcjonowanie </w:t>
      </w:r>
      <w:r w:rsidR="00CC5005" w:rsidRPr="00CA2958">
        <w:rPr>
          <w:rFonts w:ascii="Times New Roman" w:hAnsi="Times New Roman"/>
          <w:sz w:val="24"/>
          <w:szCs w:val="24"/>
          <w:lang w:eastAsia="pl-PL"/>
        </w:rPr>
        <w:t xml:space="preserve">stacji paliw płynnych, </w:t>
      </w:r>
      <w:r w:rsidR="001A1932" w:rsidRPr="00CA2958">
        <w:rPr>
          <w:rFonts w:ascii="Times New Roman" w:hAnsi="Times New Roman"/>
          <w:sz w:val="24"/>
          <w:szCs w:val="24"/>
          <w:lang w:eastAsia="pl-PL"/>
        </w:rPr>
        <w:t xml:space="preserve">określają zasady usytuowania, użytkowania i budowy tych obiektów, </w:t>
      </w:r>
      <w:r w:rsidR="00CC5005" w:rsidRPr="00CA2958">
        <w:rPr>
          <w:rFonts w:ascii="Times New Roman" w:hAnsi="Times New Roman"/>
          <w:sz w:val="24"/>
          <w:szCs w:val="24"/>
          <w:lang w:eastAsia="pl-PL"/>
        </w:rPr>
        <w:t>natomiast brak jest przepisów obej</w:t>
      </w:r>
      <w:r w:rsidR="0069175D" w:rsidRPr="00CA2958">
        <w:rPr>
          <w:rFonts w:ascii="Times New Roman" w:hAnsi="Times New Roman"/>
          <w:sz w:val="24"/>
          <w:szCs w:val="24"/>
          <w:lang w:eastAsia="pl-PL"/>
        </w:rPr>
        <w:t xml:space="preserve">mujących </w:t>
      </w:r>
      <w:r w:rsidR="00CC5005" w:rsidRPr="00CA2958">
        <w:rPr>
          <w:rFonts w:ascii="Times New Roman" w:hAnsi="Times New Roman"/>
          <w:sz w:val="24"/>
          <w:szCs w:val="24"/>
          <w:lang w:eastAsia="pl-PL"/>
        </w:rPr>
        <w:t>wyłącznie infrastrukturę paliw alternatywnych w</w:t>
      </w:r>
      <w:r w:rsidR="001A1932" w:rsidRPr="00CA2958">
        <w:rPr>
          <w:rFonts w:ascii="Times New Roman" w:hAnsi="Times New Roman"/>
          <w:sz w:val="24"/>
          <w:szCs w:val="24"/>
          <w:lang w:eastAsia="pl-PL"/>
        </w:rPr>
        <w:t>ykorzystywanych w</w:t>
      </w:r>
      <w:r w:rsidR="00CC5005" w:rsidRPr="00CA2958">
        <w:rPr>
          <w:rFonts w:ascii="Times New Roman" w:hAnsi="Times New Roman"/>
          <w:sz w:val="24"/>
          <w:szCs w:val="24"/>
          <w:lang w:eastAsia="pl-PL"/>
        </w:rPr>
        <w:t xml:space="preserve"> transporcie</w:t>
      </w:r>
      <w:r w:rsidR="006D64A1" w:rsidRPr="00CA2958">
        <w:rPr>
          <w:rFonts w:ascii="Times New Roman" w:hAnsi="Times New Roman"/>
          <w:sz w:val="24"/>
          <w:szCs w:val="24"/>
          <w:lang w:eastAsia="pl-PL"/>
        </w:rPr>
        <w:t>,</w:t>
      </w:r>
      <w:r w:rsidR="006D64A1" w:rsidRPr="00CA2958">
        <w:t xml:space="preserve"> </w:t>
      </w:r>
      <w:r w:rsidR="006D64A1" w:rsidRPr="00CA2958">
        <w:rPr>
          <w:rFonts w:ascii="Times New Roman" w:hAnsi="Times New Roman"/>
          <w:sz w:val="24"/>
          <w:szCs w:val="24"/>
          <w:lang w:eastAsia="pl-PL"/>
        </w:rPr>
        <w:t xml:space="preserve">które </w:t>
      </w:r>
      <w:r>
        <w:rPr>
          <w:rFonts w:ascii="Times New Roman" w:hAnsi="Times New Roman"/>
          <w:sz w:val="24"/>
          <w:szCs w:val="24"/>
          <w:lang w:eastAsia="pl-PL"/>
        </w:rPr>
        <w:t xml:space="preserve">stanowiłyby </w:t>
      </w:r>
      <w:r w:rsidR="006D64A1" w:rsidRPr="00CA2958">
        <w:rPr>
          <w:rFonts w:ascii="Times New Roman" w:hAnsi="Times New Roman"/>
          <w:sz w:val="24"/>
          <w:szCs w:val="24"/>
          <w:lang w:eastAsia="pl-PL"/>
        </w:rPr>
        <w:t>ramy prawne dla bezpiecznego korzystania z tego rodzaju paliw.</w:t>
      </w:r>
      <w:r w:rsidR="001F4880">
        <w:rPr>
          <w:rFonts w:ascii="Times New Roman" w:hAnsi="Times New Roman"/>
          <w:sz w:val="24"/>
          <w:szCs w:val="24"/>
          <w:lang w:eastAsia="pl-PL"/>
        </w:rPr>
        <w:t xml:space="preserve"> </w:t>
      </w:r>
    </w:p>
    <w:p w14:paraId="1C8B0B08" w14:textId="02A3C26C" w:rsidR="00CC5005" w:rsidRPr="00CA2958" w:rsidRDefault="00CC5005" w:rsidP="001F4880">
      <w:pPr>
        <w:spacing w:before="120" w:after="0" w:line="360" w:lineRule="auto"/>
        <w:jc w:val="both"/>
        <w:rPr>
          <w:rFonts w:ascii="Times New Roman" w:hAnsi="Times New Roman"/>
          <w:b/>
          <w:sz w:val="24"/>
          <w:szCs w:val="24"/>
          <w:lang w:eastAsia="pl-PL"/>
        </w:rPr>
      </w:pPr>
      <w:r w:rsidRPr="00CA2958">
        <w:rPr>
          <w:rFonts w:ascii="Times New Roman" w:hAnsi="Times New Roman"/>
          <w:b/>
          <w:sz w:val="24"/>
          <w:szCs w:val="24"/>
          <w:lang w:eastAsia="pl-PL"/>
        </w:rPr>
        <w:t>1.1</w:t>
      </w:r>
      <w:r w:rsidR="000D14ED">
        <w:rPr>
          <w:rFonts w:ascii="Times New Roman" w:hAnsi="Times New Roman"/>
          <w:b/>
          <w:sz w:val="24"/>
          <w:szCs w:val="24"/>
          <w:lang w:eastAsia="pl-PL"/>
        </w:rPr>
        <w:t>.</w:t>
      </w:r>
      <w:r w:rsidRPr="00CA2958">
        <w:rPr>
          <w:rFonts w:ascii="Times New Roman" w:hAnsi="Times New Roman"/>
          <w:b/>
          <w:sz w:val="24"/>
          <w:szCs w:val="24"/>
          <w:lang w:eastAsia="pl-PL"/>
        </w:rPr>
        <w:t xml:space="preserve"> </w:t>
      </w:r>
      <w:r w:rsidR="006D64A1" w:rsidRPr="00CA2958">
        <w:rPr>
          <w:rFonts w:ascii="Times New Roman" w:hAnsi="Times New Roman"/>
          <w:b/>
          <w:sz w:val="24"/>
          <w:szCs w:val="24"/>
          <w:lang w:eastAsia="pl-PL"/>
        </w:rPr>
        <w:t>U</w:t>
      </w:r>
      <w:r w:rsidRPr="00CA2958">
        <w:rPr>
          <w:rFonts w:ascii="Times New Roman" w:hAnsi="Times New Roman"/>
          <w:b/>
          <w:sz w:val="24"/>
          <w:szCs w:val="24"/>
          <w:lang w:eastAsia="pl-PL"/>
        </w:rPr>
        <w:t xml:space="preserve">stawa </w:t>
      </w:r>
      <w:r w:rsidR="000D14ED">
        <w:rPr>
          <w:rFonts w:ascii="Times New Roman" w:hAnsi="Times New Roman"/>
          <w:b/>
          <w:sz w:val="24"/>
          <w:szCs w:val="24"/>
          <w:lang w:eastAsia="pl-PL"/>
        </w:rPr>
        <w:t xml:space="preserve">z dnia 10 kwietnia 1997 r. </w:t>
      </w:r>
      <w:r w:rsidRPr="00CA2958">
        <w:rPr>
          <w:rFonts w:ascii="Times New Roman" w:hAnsi="Times New Roman"/>
          <w:b/>
          <w:sz w:val="24"/>
          <w:szCs w:val="24"/>
          <w:lang w:eastAsia="pl-PL"/>
        </w:rPr>
        <w:t>– Prawo energetyczne</w:t>
      </w:r>
    </w:p>
    <w:p w14:paraId="1D32E7EF" w14:textId="06C55B39" w:rsidR="00CC5005" w:rsidRPr="00CA2958" w:rsidRDefault="000D14ED" w:rsidP="001F4880">
      <w:pPr>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Obecnie b</w:t>
      </w:r>
      <w:r w:rsidRPr="00CA2958">
        <w:rPr>
          <w:rFonts w:ascii="Times New Roman" w:hAnsi="Times New Roman"/>
          <w:sz w:val="24"/>
          <w:szCs w:val="24"/>
          <w:lang w:eastAsia="pl-PL"/>
        </w:rPr>
        <w:t xml:space="preserve">rak </w:t>
      </w:r>
      <w:r w:rsidR="005C642B" w:rsidRPr="00CA2958">
        <w:rPr>
          <w:rFonts w:ascii="Times New Roman" w:hAnsi="Times New Roman"/>
          <w:sz w:val="24"/>
          <w:szCs w:val="24"/>
          <w:lang w:eastAsia="pl-PL"/>
        </w:rPr>
        <w:t>jest przepisów</w:t>
      </w:r>
      <w:r>
        <w:rPr>
          <w:rFonts w:ascii="Times New Roman" w:hAnsi="Times New Roman"/>
          <w:sz w:val="24"/>
          <w:szCs w:val="24"/>
          <w:lang w:eastAsia="pl-PL"/>
        </w:rPr>
        <w:t xml:space="preserve"> </w:t>
      </w:r>
      <w:r w:rsidR="00250AFC">
        <w:rPr>
          <w:rFonts w:ascii="Times New Roman" w:hAnsi="Times New Roman"/>
          <w:sz w:val="24"/>
          <w:szCs w:val="24"/>
          <w:lang w:eastAsia="pl-PL"/>
        </w:rPr>
        <w:t xml:space="preserve">dotyczących </w:t>
      </w:r>
      <w:r w:rsidRPr="00CA2958">
        <w:rPr>
          <w:rFonts w:ascii="Times New Roman" w:hAnsi="Times New Roman"/>
          <w:sz w:val="24"/>
          <w:szCs w:val="24"/>
          <w:lang w:eastAsia="pl-PL"/>
        </w:rPr>
        <w:t>infrastruktur</w:t>
      </w:r>
      <w:r w:rsidR="00250AFC">
        <w:rPr>
          <w:rFonts w:ascii="Times New Roman" w:hAnsi="Times New Roman"/>
          <w:sz w:val="24"/>
          <w:szCs w:val="24"/>
          <w:lang w:eastAsia="pl-PL"/>
        </w:rPr>
        <w:t>y</w:t>
      </w:r>
      <w:r w:rsidRPr="00CA2958">
        <w:rPr>
          <w:rFonts w:ascii="Times New Roman" w:hAnsi="Times New Roman"/>
          <w:sz w:val="24"/>
          <w:szCs w:val="24"/>
          <w:lang w:eastAsia="pl-PL"/>
        </w:rPr>
        <w:t xml:space="preserve"> </w:t>
      </w:r>
      <w:r w:rsidR="00912783" w:rsidRPr="00CA2958">
        <w:rPr>
          <w:rFonts w:ascii="Times New Roman" w:hAnsi="Times New Roman"/>
          <w:sz w:val="24"/>
          <w:szCs w:val="24"/>
          <w:lang w:eastAsia="pl-PL"/>
        </w:rPr>
        <w:t>ładowania pojazdów</w:t>
      </w:r>
      <w:r w:rsidR="00CC5005" w:rsidRPr="00CA2958">
        <w:rPr>
          <w:rFonts w:ascii="Times New Roman" w:hAnsi="Times New Roman"/>
          <w:sz w:val="24"/>
          <w:szCs w:val="24"/>
          <w:lang w:eastAsia="pl-PL"/>
        </w:rPr>
        <w:t xml:space="preserve"> elektrycznych bądź </w:t>
      </w:r>
      <w:r w:rsidRPr="00CA2958">
        <w:rPr>
          <w:rFonts w:ascii="Times New Roman" w:hAnsi="Times New Roman"/>
          <w:sz w:val="24"/>
          <w:szCs w:val="24"/>
          <w:lang w:eastAsia="pl-PL"/>
        </w:rPr>
        <w:t>rynk</w:t>
      </w:r>
      <w:r w:rsidR="00250AFC">
        <w:rPr>
          <w:rFonts w:ascii="Times New Roman" w:hAnsi="Times New Roman"/>
          <w:sz w:val="24"/>
          <w:szCs w:val="24"/>
          <w:lang w:eastAsia="pl-PL"/>
        </w:rPr>
        <w:t>u</w:t>
      </w:r>
      <w:r w:rsidRPr="00CA2958">
        <w:rPr>
          <w:rFonts w:ascii="Times New Roman" w:hAnsi="Times New Roman"/>
          <w:sz w:val="24"/>
          <w:szCs w:val="24"/>
          <w:lang w:eastAsia="pl-PL"/>
        </w:rPr>
        <w:t xml:space="preserve"> </w:t>
      </w:r>
      <w:r w:rsidR="00CC5005" w:rsidRPr="00CA2958">
        <w:rPr>
          <w:rFonts w:ascii="Times New Roman" w:hAnsi="Times New Roman"/>
          <w:sz w:val="24"/>
          <w:szCs w:val="24"/>
          <w:lang w:eastAsia="pl-PL"/>
        </w:rPr>
        <w:t>ener</w:t>
      </w:r>
      <w:r w:rsidR="00E22C90" w:rsidRPr="00CA2958">
        <w:rPr>
          <w:rFonts w:ascii="Times New Roman" w:hAnsi="Times New Roman"/>
          <w:sz w:val="24"/>
          <w:szCs w:val="24"/>
          <w:lang w:eastAsia="pl-PL"/>
        </w:rPr>
        <w:t>gii elektrycznej</w:t>
      </w:r>
      <w:r w:rsidR="001A1932" w:rsidRPr="00CA2958">
        <w:rPr>
          <w:rFonts w:ascii="Times New Roman" w:hAnsi="Times New Roman"/>
          <w:sz w:val="24"/>
          <w:szCs w:val="24"/>
          <w:lang w:eastAsia="pl-PL"/>
        </w:rPr>
        <w:t xml:space="preserve">, </w:t>
      </w:r>
      <w:r w:rsidRPr="00CA2958">
        <w:rPr>
          <w:rFonts w:ascii="Times New Roman" w:hAnsi="Times New Roman"/>
          <w:sz w:val="24"/>
          <w:szCs w:val="24"/>
          <w:lang w:eastAsia="pl-PL"/>
        </w:rPr>
        <w:t>wykorzystywan</w:t>
      </w:r>
      <w:r>
        <w:rPr>
          <w:rFonts w:ascii="Times New Roman" w:hAnsi="Times New Roman"/>
          <w:sz w:val="24"/>
          <w:szCs w:val="24"/>
          <w:lang w:eastAsia="pl-PL"/>
        </w:rPr>
        <w:t>ej do ładowania pojazdów</w:t>
      </w:r>
      <w:r w:rsidRPr="00CA2958">
        <w:rPr>
          <w:rFonts w:ascii="Times New Roman" w:hAnsi="Times New Roman"/>
          <w:sz w:val="24"/>
          <w:szCs w:val="24"/>
          <w:lang w:eastAsia="pl-PL"/>
        </w:rPr>
        <w:t xml:space="preserve"> </w:t>
      </w:r>
      <w:r w:rsidR="001A1932" w:rsidRPr="00CA2958">
        <w:rPr>
          <w:rFonts w:ascii="Times New Roman" w:hAnsi="Times New Roman"/>
          <w:sz w:val="24"/>
          <w:szCs w:val="24"/>
          <w:lang w:eastAsia="pl-PL"/>
        </w:rPr>
        <w:t>w</w:t>
      </w:r>
      <w:r w:rsidR="001F4880">
        <w:rPr>
          <w:rFonts w:ascii="Times New Roman" w:hAnsi="Times New Roman"/>
          <w:sz w:val="24"/>
          <w:szCs w:val="24"/>
          <w:lang w:eastAsia="pl-PL"/>
        </w:rPr>
        <w:t xml:space="preserve"> </w:t>
      </w:r>
      <w:r w:rsidR="00CC4B89" w:rsidRPr="00CA2958">
        <w:rPr>
          <w:rFonts w:ascii="Times New Roman" w:hAnsi="Times New Roman"/>
          <w:sz w:val="24"/>
          <w:szCs w:val="24"/>
          <w:lang w:eastAsia="pl-PL"/>
        </w:rPr>
        <w:t>transporcie</w:t>
      </w:r>
      <w:r w:rsidR="00CC5005" w:rsidRPr="00CA2958">
        <w:rPr>
          <w:rFonts w:ascii="Times New Roman" w:hAnsi="Times New Roman"/>
          <w:sz w:val="24"/>
          <w:szCs w:val="24"/>
          <w:lang w:eastAsia="pl-PL"/>
        </w:rPr>
        <w:t>. Należy też zwr</w:t>
      </w:r>
      <w:r w:rsidR="00E22C90" w:rsidRPr="00CA2958">
        <w:rPr>
          <w:rFonts w:ascii="Times New Roman" w:hAnsi="Times New Roman"/>
          <w:sz w:val="24"/>
          <w:szCs w:val="24"/>
          <w:lang w:eastAsia="pl-PL"/>
        </w:rPr>
        <w:t xml:space="preserve">ócić uwagę na fakt, że </w:t>
      </w:r>
      <w:r w:rsidR="005C642B" w:rsidRPr="00CA2958">
        <w:rPr>
          <w:rFonts w:ascii="Times New Roman" w:hAnsi="Times New Roman"/>
          <w:sz w:val="24"/>
          <w:szCs w:val="24"/>
          <w:lang w:eastAsia="pl-PL"/>
        </w:rPr>
        <w:t>usługa ładowania</w:t>
      </w:r>
      <w:r w:rsidR="00CC5005" w:rsidRPr="00CA2958">
        <w:rPr>
          <w:rFonts w:ascii="Times New Roman" w:hAnsi="Times New Roman"/>
          <w:sz w:val="24"/>
          <w:szCs w:val="24"/>
          <w:lang w:eastAsia="pl-PL"/>
        </w:rPr>
        <w:t xml:space="preserve"> pojazdów elektrycznych nie </w:t>
      </w:r>
      <w:r w:rsidR="006D64A1" w:rsidRPr="00CA2958">
        <w:rPr>
          <w:rFonts w:ascii="Times New Roman" w:hAnsi="Times New Roman"/>
          <w:sz w:val="24"/>
          <w:szCs w:val="24"/>
          <w:lang w:eastAsia="pl-PL"/>
        </w:rPr>
        <w:t xml:space="preserve">stanowi </w:t>
      </w:r>
      <w:r w:rsidR="00CC5005" w:rsidRPr="00CA2958">
        <w:rPr>
          <w:rFonts w:ascii="Times New Roman" w:hAnsi="Times New Roman"/>
          <w:sz w:val="24"/>
          <w:szCs w:val="24"/>
          <w:lang w:eastAsia="pl-PL"/>
        </w:rPr>
        <w:t>sprzedaż</w:t>
      </w:r>
      <w:r w:rsidR="006D64A1" w:rsidRPr="00CA2958">
        <w:rPr>
          <w:rFonts w:ascii="Times New Roman" w:hAnsi="Times New Roman"/>
          <w:sz w:val="24"/>
          <w:szCs w:val="24"/>
          <w:lang w:eastAsia="pl-PL"/>
        </w:rPr>
        <w:t>y</w:t>
      </w:r>
      <w:r w:rsidR="00CC5005" w:rsidRPr="00CA2958">
        <w:rPr>
          <w:rFonts w:ascii="Times New Roman" w:hAnsi="Times New Roman"/>
          <w:sz w:val="24"/>
          <w:szCs w:val="24"/>
          <w:lang w:eastAsia="pl-PL"/>
        </w:rPr>
        <w:t xml:space="preserve"> energii elektr</w:t>
      </w:r>
      <w:r w:rsidR="0069175D" w:rsidRPr="00CA2958">
        <w:rPr>
          <w:rFonts w:ascii="Times New Roman" w:hAnsi="Times New Roman"/>
          <w:sz w:val="24"/>
          <w:szCs w:val="24"/>
          <w:lang w:eastAsia="pl-PL"/>
        </w:rPr>
        <w:t>ycznej</w:t>
      </w:r>
      <w:r w:rsidR="00CC4B89" w:rsidRPr="00CA2958">
        <w:rPr>
          <w:rFonts w:ascii="Times New Roman" w:hAnsi="Times New Roman"/>
          <w:sz w:val="24"/>
          <w:szCs w:val="24"/>
          <w:lang w:eastAsia="pl-PL"/>
        </w:rPr>
        <w:t>,</w:t>
      </w:r>
      <w:r w:rsidR="0069175D" w:rsidRPr="00CA2958">
        <w:rPr>
          <w:rFonts w:ascii="Times New Roman" w:hAnsi="Times New Roman"/>
          <w:sz w:val="24"/>
          <w:szCs w:val="24"/>
          <w:lang w:eastAsia="pl-PL"/>
        </w:rPr>
        <w:t xml:space="preserve"> ale </w:t>
      </w:r>
      <w:r w:rsidR="006D64A1" w:rsidRPr="00CA2958">
        <w:rPr>
          <w:rFonts w:ascii="Times New Roman" w:hAnsi="Times New Roman"/>
          <w:sz w:val="24"/>
          <w:szCs w:val="24"/>
          <w:lang w:eastAsia="pl-PL"/>
        </w:rPr>
        <w:t xml:space="preserve">jest </w:t>
      </w:r>
      <w:r w:rsidR="0069175D" w:rsidRPr="00CA2958">
        <w:rPr>
          <w:rFonts w:ascii="Times New Roman" w:hAnsi="Times New Roman"/>
          <w:sz w:val="24"/>
          <w:szCs w:val="24"/>
          <w:lang w:eastAsia="pl-PL"/>
        </w:rPr>
        <w:t>nowym rodzajem działalności gospodarczej</w:t>
      </w:r>
      <w:r w:rsidR="00CC5005" w:rsidRPr="00CA2958">
        <w:rPr>
          <w:rFonts w:ascii="Times New Roman" w:hAnsi="Times New Roman"/>
          <w:sz w:val="24"/>
          <w:szCs w:val="24"/>
          <w:lang w:eastAsia="pl-PL"/>
        </w:rPr>
        <w:t xml:space="preserve">, która </w:t>
      </w:r>
      <w:r w:rsidR="0069175D" w:rsidRPr="00CA2958">
        <w:rPr>
          <w:rFonts w:ascii="Times New Roman" w:hAnsi="Times New Roman"/>
          <w:sz w:val="24"/>
          <w:szCs w:val="24"/>
          <w:lang w:eastAsia="pl-PL"/>
        </w:rPr>
        <w:t>swoim zakresem</w:t>
      </w:r>
      <w:r>
        <w:rPr>
          <w:rFonts w:ascii="Times New Roman" w:hAnsi="Times New Roman"/>
          <w:sz w:val="24"/>
          <w:szCs w:val="24"/>
          <w:lang w:eastAsia="pl-PL"/>
        </w:rPr>
        <w:t xml:space="preserve"> i charakterem wykracza</w:t>
      </w:r>
      <w:r w:rsidR="0069175D" w:rsidRPr="00CA2958">
        <w:rPr>
          <w:rFonts w:ascii="Times New Roman" w:hAnsi="Times New Roman"/>
          <w:sz w:val="24"/>
          <w:szCs w:val="24"/>
          <w:lang w:eastAsia="pl-PL"/>
        </w:rPr>
        <w:t xml:space="preserve"> poza</w:t>
      </w:r>
      <w:r w:rsidR="00CC5005" w:rsidRPr="00CA2958">
        <w:rPr>
          <w:rFonts w:ascii="Times New Roman" w:hAnsi="Times New Roman"/>
          <w:sz w:val="24"/>
          <w:szCs w:val="24"/>
          <w:lang w:eastAsia="pl-PL"/>
        </w:rPr>
        <w:t xml:space="preserve"> sprzedaż energii elektrycznej</w:t>
      </w:r>
      <w:r w:rsidR="005C642B" w:rsidRPr="00CA2958">
        <w:rPr>
          <w:rFonts w:ascii="Times New Roman" w:hAnsi="Times New Roman"/>
          <w:sz w:val="24"/>
          <w:szCs w:val="24"/>
          <w:lang w:eastAsia="pl-PL"/>
        </w:rPr>
        <w:t xml:space="preserve"> (obejmuje także udostępnienie infr</w:t>
      </w:r>
      <w:r w:rsidR="001A1932" w:rsidRPr="00CA2958">
        <w:rPr>
          <w:rFonts w:ascii="Times New Roman" w:hAnsi="Times New Roman"/>
          <w:sz w:val="24"/>
          <w:szCs w:val="24"/>
          <w:lang w:eastAsia="pl-PL"/>
        </w:rPr>
        <w:t>astruktury do ładowania</w:t>
      </w:r>
      <w:r>
        <w:rPr>
          <w:rFonts w:ascii="Times New Roman" w:hAnsi="Times New Roman"/>
          <w:sz w:val="24"/>
          <w:szCs w:val="24"/>
          <w:lang w:eastAsia="pl-PL"/>
        </w:rPr>
        <w:t xml:space="preserve"> i niezbędnego do tego celu</w:t>
      </w:r>
      <w:r w:rsidR="001A1932" w:rsidRPr="00CA2958">
        <w:rPr>
          <w:rFonts w:ascii="Times New Roman" w:hAnsi="Times New Roman"/>
          <w:sz w:val="24"/>
          <w:szCs w:val="24"/>
          <w:lang w:eastAsia="pl-PL"/>
        </w:rPr>
        <w:t xml:space="preserve"> </w:t>
      </w:r>
      <w:r w:rsidRPr="00CA2958">
        <w:rPr>
          <w:rFonts w:ascii="Times New Roman" w:hAnsi="Times New Roman"/>
          <w:sz w:val="24"/>
          <w:szCs w:val="24"/>
          <w:lang w:eastAsia="pl-PL"/>
        </w:rPr>
        <w:t>stanowisk</w:t>
      </w:r>
      <w:r>
        <w:rPr>
          <w:rFonts w:ascii="Times New Roman" w:hAnsi="Times New Roman"/>
          <w:sz w:val="24"/>
          <w:szCs w:val="24"/>
          <w:lang w:eastAsia="pl-PL"/>
        </w:rPr>
        <w:t>a</w:t>
      </w:r>
      <w:r w:rsidRPr="00CA2958">
        <w:rPr>
          <w:rFonts w:ascii="Times New Roman" w:hAnsi="Times New Roman"/>
          <w:sz w:val="24"/>
          <w:szCs w:val="24"/>
          <w:lang w:eastAsia="pl-PL"/>
        </w:rPr>
        <w:t xml:space="preserve"> </w:t>
      </w:r>
      <w:r w:rsidR="001A1932" w:rsidRPr="00CA2958">
        <w:rPr>
          <w:rFonts w:ascii="Times New Roman" w:hAnsi="Times New Roman"/>
          <w:sz w:val="24"/>
          <w:szCs w:val="24"/>
          <w:lang w:eastAsia="pl-PL"/>
        </w:rPr>
        <w:t>postojowe</w:t>
      </w:r>
      <w:r>
        <w:rPr>
          <w:rFonts w:ascii="Times New Roman" w:hAnsi="Times New Roman"/>
          <w:sz w:val="24"/>
          <w:szCs w:val="24"/>
          <w:lang w:eastAsia="pl-PL"/>
        </w:rPr>
        <w:t>go</w:t>
      </w:r>
      <w:r w:rsidR="005C642B" w:rsidRPr="00CA2958">
        <w:rPr>
          <w:rFonts w:ascii="Times New Roman" w:hAnsi="Times New Roman"/>
          <w:sz w:val="24"/>
          <w:szCs w:val="24"/>
          <w:lang w:eastAsia="pl-PL"/>
        </w:rPr>
        <w:t xml:space="preserve"> </w:t>
      </w:r>
      <w:r>
        <w:rPr>
          <w:rFonts w:ascii="Times New Roman" w:hAnsi="Times New Roman"/>
          <w:sz w:val="24"/>
          <w:szCs w:val="24"/>
          <w:lang w:eastAsia="pl-PL"/>
        </w:rPr>
        <w:t xml:space="preserve">oraz </w:t>
      </w:r>
      <w:r w:rsidR="005C642B" w:rsidRPr="00CA2958">
        <w:rPr>
          <w:rFonts w:ascii="Times New Roman" w:hAnsi="Times New Roman"/>
          <w:sz w:val="24"/>
          <w:szCs w:val="24"/>
          <w:lang w:eastAsia="pl-PL"/>
        </w:rPr>
        <w:t xml:space="preserve">pozwala </w:t>
      </w:r>
      <w:r>
        <w:rPr>
          <w:rFonts w:ascii="Times New Roman" w:hAnsi="Times New Roman"/>
          <w:sz w:val="24"/>
          <w:szCs w:val="24"/>
          <w:lang w:eastAsia="pl-PL"/>
        </w:rPr>
        <w:t xml:space="preserve">konsumentowi </w:t>
      </w:r>
      <w:r w:rsidR="005C642B" w:rsidRPr="00CA2958">
        <w:rPr>
          <w:rFonts w:ascii="Times New Roman" w:hAnsi="Times New Roman"/>
          <w:sz w:val="24"/>
          <w:szCs w:val="24"/>
          <w:lang w:eastAsia="pl-PL"/>
        </w:rPr>
        <w:t xml:space="preserve">na wybór dostawcy </w:t>
      </w:r>
      <w:r>
        <w:rPr>
          <w:rFonts w:ascii="Times New Roman" w:hAnsi="Times New Roman"/>
          <w:sz w:val="24"/>
          <w:szCs w:val="24"/>
          <w:lang w:eastAsia="pl-PL"/>
        </w:rPr>
        <w:t xml:space="preserve">tej </w:t>
      </w:r>
      <w:r w:rsidR="005C642B" w:rsidRPr="00CA2958">
        <w:rPr>
          <w:rFonts w:ascii="Times New Roman" w:hAnsi="Times New Roman"/>
          <w:sz w:val="24"/>
          <w:szCs w:val="24"/>
          <w:lang w:eastAsia="pl-PL"/>
        </w:rPr>
        <w:t>usług</w:t>
      </w:r>
      <w:r>
        <w:rPr>
          <w:rFonts w:ascii="Times New Roman" w:hAnsi="Times New Roman"/>
          <w:sz w:val="24"/>
          <w:szCs w:val="24"/>
          <w:lang w:eastAsia="pl-PL"/>
        </w:rPr>
        <w:t>i</w:t>
      </w:r>
      <w:r w:rsidR="005C642B" w:rsidRPr="00CA2958">
        <w:rPr>
          <w:rFonts w:ascii="Times New Roman" w:hAnsi="Times New Roman"/>
          <w:sz w:val="24"/>
          <w:szCs w:val="24"/>
          <w:lang w:eastAsia="pl-PL"/>
        </w:rPr>
        <w:t>)</w:t>
      </w:r>
      <w:r w:rsidR="00CC5005" w:rsidRPr="00CA2958">
        <w:rPr>
          <w:rFonts w:ascii="Times New Roman" w:hAnsi="Times New Roman"/>
          <w:sz w:val="24"/>
          <w:szCs w:val="24"/>
          <w:lang w:eastAsia="pl-PL"/>
        </w:rPr>
        <w:t xml:space="preserve">. </w:t>
      </w:r>
    </w:p>
    <w:p w14:paraId="44F86DE0" w14:textId="5C494863"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W obecnym stanie prawnym zasady obrotu energią elektryczną</w:t>
      </w:r>
      <w:r w:rsidR="000D14ED">
        <w:rPr>
          <w:rFonts w:ascii="Times New Roman" w:hAnsi="Times New Roman"/>
          <w:sz w:val="24"/>
          <w:szCs w:val="24"/>
          <w:lang w:eastAsia="pl-PL"/>
        </w:rPr>
        <w:t xml:space="preserve"> reguluje</w:t>
      </w:r>
      <w:r w:rsidRPr="00CA2958">
        <w:rPr>
          <w:rFonts w:ascii="Times New Roman" w:hAnsi="Times New Roman"/>
          <w:sz w:val="24"/>
          <w:szCs w:val="24"/>
          <w:lang w:eastAsia="pl-PL"/>
        </w:rPr>
        <w:t xml:space="preserve"> ustawa </w:t>
      </w:r>
      <w:r w:rsidR="000D14ED">
        <w:rPr>
          <w:rFonts w:ascii="Times New Roman" w:hAnsi="Times New Roman"/>
          <w:sz w:val="24"/>
          <w:szCs w:val="24"/>
          <w:lang w:eastAsia="pl-PL"/>
        </w:rPr>
        <w:t xml:space="preserve">z dnia 10 kwietnia 1997 r. </w:t>
      </w:r>
      <w:r w:rsidRPr="00CA2958">
        <w:rPr>
          <w:rFonts w:ascii="Times New Roman" w:hAnsi="Times New Roman"/>
          <w:sz w:val="24"/>
          <w:szCs w:val="24"/>
          <w:lang w:eastAsia="pl-PL"/>
        </w:rPr>
        <w:t>– Prawo energetyczne. Działalność gospodarcza polegająca na nabywaniu energii elektrycznej i odsprzedawaniu jej do swoich odbiorców, co do zasady</w:t>
      </w:r>
      <w:r w:rsidR="00923570">
        <w:rPr>
          <w:rFonts w:ascii="Times New Roman" w:hAnsi="Times New Roman"/>
          <w:sz w:val="24"/>
          <w:szCs w:val="24"/>
          <w:lang w:eastAsia="pl-PL"/>
        </w:rPr>
        <w:t>,</w:t>
      </w:r>
      <w:r w:rsidRPr="00CA2958">
        <w:rPr>
          <w:rFonts w:ascii="Times New Roman" w:hAnsi="Times New Roman"/>
          <w:sz w:val="24"/>
          <w:szCs w:val="24"/>
          <w:lang w:eastAsia="pl-PL"/>
        </w:rPr>
        <w:t xml:space="preserve"> wymaga uzyskania koncesji na obrót energią elektryczną. Z obowiązku uzyskania koncesji jest zwolniony obrót energią ele</w:t>
      </w:r>
      <w:r w:rsidR="001F4880">
        <w:rPr>
          <w:rFonts w:ascii="Times New Roman" w:hAnsi="Times New Roman"/>
          <w:sz w:val="24"/>
          <w:szCs w:val="24"/>
          <w:lang w:eastAsia="pl-PL"/>
        </w:rPr>
        <w:t>ktryczną za pomocą instalacji o </w:t>
      </w:r>
      <w:r w:rsidRPr="00CA2958">
        <w:rPr>
          <w:rFonts w:ascii="Times New Roman" w:hAnsi="Times New Roman"/>
          <w:sz w:val="24"/>
          <w:szCs w:val="24"/>
          <w:lang w:eastAsia="pl-PL"/>
        </w:rPr>
        <w:t xml:space="preserve">napięciu poniżej 1 </w:t>
      </w:r>
      <w:proofErr w:type="spellStart"/>
      <w:r w:rsidRPr="00CA2958">
        <w:rPr>
          <w:rFonts w:ascii="Times New Roman" w:hAnsi="Times New Roman"/>
          <w:sz w:val="24"/>
          <w:szCs w:val="24"/>
          <w:lang w:eastAsia="pl-PL"/>
        </w:rPr>
        <w:t>kV</w:t>
      </w:r>
      <w:proofErr w:type="spellEnd"/>
      <w:r w:rsidRPr="00CA2958">
        <w:rPr>
          <w:rFonts w:ascii="Times New Roman" w:hAnsi="Times New Roman"/>
          <w:sz w:val="24"/>
          <w:szCs w:val="24"/>
          <w:lang w:eastAsia="pl-PL"/>
        </w:rPr>
        <w:t xml:space="preserve"> będącej własnością odbiorcy. Co więcej, jeśli dana działalność </w:t>
      </w:r>
      <w:r w:rsidRPr="00CA2958">
        <w:rPr>
          <w:rFonts w:ascii="Times New Roman" w:hAnsi="Times New Roman"/>
          <w:sz w:val="24"/>
          <w:szCs w:val="24"/>
          <w:lang w:eastAsia="pl-PL"/>
        </w:rPr>
        <w:lastRenderedPageBreak/>
        <w:t xml:space="preserve">nie spełnia przesłanek do uznania jej za działalność gospodarczą </w:t>
      </w:r>
      <w:r w:rsidR="00C815A8" w:rsidRPr="00CA2958">
        <w:rPr>
          <w:rFonts w:ascii="Times New Roman" w:hAnsi="Times New Roman"/>
          <w:sz w:val="24"/>
          <w:szCs w:val="24"/>
          <w:lang w:eastAsia="pl-PL"/>
        </w:rPr>
        <w:t>(</w:t>
      </w:r>
      <w:r w:rsidRPr="00CA2958">
        <w:rPr>
          <w:rFonts w:ascii="Times New Roman" w:hAnsi="Times New Roman"/>
          <w:sz w:val="24"/>
          <w:szCs w:val="24"/>
          <w:lang w:eastAsia="pl-PL"/>
        </w:rPr>
        <w:t>czyli nie jest nastawiona na osiągnięcie „korzyśc</w:t>
      </w:r>
      <w:r w:rsidR="00CC4B89" w:rsidRPr="00CA2958">
        <w:rPr>
          <w:rFonts w:ascii="Times New Roman" w:hAnsi="Times New Roman"/>
          <w:sz w:val="24"/>
          <w:szCs w:val="24"/>
          <w:lang w:eastAsia="pl-PL"/>
        </w:rPr>
        <w:t>i majątkowych”</w:t>
      </w:r>
      <w:r w:rsidR="00C815A8" w:rsidRPr="00CA2958">
        <w:rPr>
          <w:rFonts w:ascii="Times New Roman" w:hAnsi="Times New Roman"/>
          <w:sz w:val="24"/>
          <w:szCs w:val="24"/>
          <w:lang w:eastAsia="pl-PL"/>
        </w:rPr>
        <w:t xml:space="preserve">), nie wymaga </w:t>
      </w:r>
      <w:r w:rsidR="00E33958">
        <w:rPr>
          <w:rFonts w:ascii="Times New Roman" w:hAnsi="Times New Roman"/>
          <w:sz w:val="24"/>
          <w:szCs w:val="24"/>
          <w:lang w:eastAsia="pl-PL"/>
        </w:rPr>
        <w:t xml:space="preserve">uzyskania </w:t>
      </w:r>
      <w:r w:rsidR="00C815A8" w:rsidRPr="00CA2958">
        <w:rPr>
          <w:rFonts w:ascii="Times New Roman" w:hAnsi="Times New Roman"/>
          <w:sz w:val="24"/>
          <w:szCs w:val="24"/>
          <w:lang w:eastAsia="pl-PL"/>
        </w:rPr>
        <w:t xml:space="preserve">koncesji. </w:t>
      </w:r>
    </w:p>
    <w:p w14:paraId="099C111B" w14:textId="59E0D660"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B</w:t>
      </w:r>
      <w:r w:rsidR="00E33958">
        <w:rPr>
          <w:rFonts w:ascii="Times New Roman" w:hAnsi="Times New Roman"/>
          <w:sz w:val="24"/>
          <w:szCs w:val="24"/>
          <w:lang w:eastAsia="pl-PL"/>
        </w:rPr>
        <w:t>ez wprowadzenia zmian do</w:t>
      </w:r>
      <w:r w:rsidRPr="00CA2958">
        <w:rPr>
          <w:rFonts w:ascii="Times New Roman" w:hAnsi="Times New Roman"/>
          <w:sz w:val="24"/>
          <w:szCs w:val="24"/>
          <w:lang w:eastAsia="pl-PL"/>
        </w:rPr>
        <w:t xml:space="preserve"> obecne</w:t>
      </w:r>
      <w:r w:rsidR="00E33958">
        <w:rPr>
          <w:rFonts w:ascii="Times New Roman" w:hAnsi="Times New Roman"/>
          <w:sz w:val="24"/>
          <w:szCs w:val="24"/>
          <w:lang w:eastAsia="pl-PL"/>
        </w:rPr>
        <w:t>go</w:t>
      </w:r>
      <w:r w:rsidRPr="00CA2958">
        <w:rPr>
          <w:rFonts w:ascii="Times New Roman" w:hAnsi="Times New Roman"/>
          <w:sz w:val="24"/>
          <w:szCs w:val="24"/>
          <w:lang w:eastAsia="pl-PL"/>
        </w:rPr>
        <w:t xml:space="preserve"> brzmieni</w:t>
      </w:r>
      <w:r w:rsidR="00E33958">
        <w:rPr>
          <w:rFonts w:ascii="Times New Roman" w:hAnsi="Times New Roman"/>
          <w:sz w:val="24"/>
          <w:szCs w:val="24"/>
          <w:lang w:eastAsia="pl-PL"/>
        </w:rPr>
        <w:t>a</w:t>
      </w:r>
      <w:r w:rsidRPr="00CA2958">
        <w:rPr>
          <w:rFonts w:ascii="Times New Roman" w:hAnsi="Times New Roman"/>
          <w:sz w:val="24"/>
          <w:szCs w:val="24"/>
          <w:lang w:eastAsia="pl-PL"/>
        </w:rPr>
        <w:t xml:space="preserve"> przepisów</w:t>
      </w:r>
      <w:r w:rsidR="00923570">
        <w:rPr>
          <w:rFonts w:ascii="Times New Roman" w:hAnsi="Times New Roman"/>
          <w:sz w:val="24"/>
          <w:szCs w:val="24"/>
          <w:lang w:eastAsia="pl-PL"/>
        </w:rPr>
        <w:t>,</w:t>
      </w:r>
      <w:r w:rsidRPr="00CA2958">
        <w:rPr>
          <w:rFonts w:ascii="Times New Roman" w:hAnsi="Times New Roman"/>
          <w:sz w:val="24"/>
          <w:szCs w:val="24"/>
          <w:lang w:eastAsia="pl-PL"/>
        </w:rPr>
        <w:t xml:space="preserve"> sprzedaż energii elektryczne</w:t>
      </w:r>
      <w:r w:rsidR="0069175D" w:rsidRPr="00CA2958">
        <w:rPr>
          <w:rFonts w:ascii="Times New Roman" w:hAnsi="Times New Roman"/>
          <w:sz w:val="24"/>
          <w:szCs w:val="24"/>
          <w:lang w:eastAsia="pl-PL"/>
        </w:rPr>
        <w:t>j użytkownikom pojazdów elektrycznych</w:t>
      </w:r>
      <w:r w:rsidRPr="00CA2958">
        <w:rPr>
          <w:rFonts w:ascii="Times New Roman" w:hAnsi="Times New Roman"/>
          <w:sz w:val="24"/>
          <w:szCs w:val="24"/>
          <w:lang w:eastAsia="pl-PL"/>
        </w:rPr>
        <w:t xml:space="preserve"> na potrzeby ładowania </w:t>
      </w:r>
      <w:r w:rsidR="00E33958">
        <w:rPr>
          <w:rFonts w:ascii="Times New Roman" w:hAnsi="Times New Roman"/>
          <w:sz w:val="24"/>
          <w:szCs w:val="24"/>
          <w:lang w:eastAsia="pl-PL"/>
        </w:rPr>
        <w:t xml:space="preserve">tych pojazdów </w:t>
      </w:r>
      <w:r w:rsidRPr="00CA2958">
        <w:rPr>
          <w:rFonts w:ascii="Times New Roman" w:hAnsi="Times New Roman"/>
          <w:sz w:val="24"/>
          <w:szCs w:val="24"/>
          <w:lang w:eastAsia="pl-PL"/>
        </w:rPr>
        <w:t xml:space="preserve">powinna być realizowana </w:t>
      </w:r>
      <w:r w:rsidR="0069175D" w:rsidRPr="00CA2958">
        <w:rPr>
          <w:rFonts w:ascii="Times New Roman" w:hAnsi="Times New Roman"/>
          <w:sz w:val="24"/>
          <w:szCs w:val="24"/>
          <w:lang w:eastAsia="pl-PL"/>
        </w:rPr>
        <w:t>zgodnie z zasadami ustawy</w:t>
      </w:r>
      <w:r w:rsidR="001F4880">
        <w:rPr>
          <w:rFonts w:ascii="Times New Roman" w:hAnsi="Times New Roman"/>
          <w:sz w:val="24"/>
          <w:szCs w:val="24"/>
          <w:lang w:eastAsia="pl-PL"/>
        </w:rPr>
        <w:t xml:space="preserve"> z dnia 10 kwietnia 1997 </w:t>
      </w:r>
      <w:r w:rsidR="00923570">
        <w:rPr>
          <w:rFonts w:ascii="Times New Roman" w:hAnsi="Times New Roman"/>
          <w:sz w:val="24"/>
          <w:szCs w:val="24"/>
          <w:lang w:eastAsia="pl-PL"/>
        </w:rPr>
        <w:t>r.</w:t>
      </w:r>
      <w:r w:rsidR="0069175D" w:rsidRPr="00CA2958">
        <w:rPr>
          <w:rFonts w:ascii="Times New Roman" w:hAnsi="Times New Roman"/>
          <w:sz w:val="24"/>
          <w:szCs w:val="24"/>
          <w:lang w:eastAsia="pl-PL"/>
        </w:rPr>
        <w:t xml:space="preserve"> – Prawo energetyczne, </w:t>
      </w:r>
      <w:r w:rsidR="00923570">
        <w:rPr>
          <w:rFonts w:ascii="Times New Roman" w:hAnsi="Times New Roman"/>
          <w:sz w:val="24"/>
          <w:szCs w:val="24"/>
          <w:lang w:eastAsia="pl-PL"/>
        </w:rPr>
        <w:t xml:space="preserve">czyli </w:t>
      </w:r>
      <w:r w:rsidR="00250AFC">
        <w:rPr>
          <w:rFonts w:ascii="Times New Roman" w:hAnsi="Times New Roman"/>
          <w:sz w:val="24"/>
          <w:szCs w:val="24"/>
          <w:lang w:eastAsia="pl-PL"/>
        </w:rPr>
        <w:t xml:space="preserve">na podstawie </w:t>
      </w:r>
      <w:r w:rsidRPr="00CA2958">
        <w:rPr>
          <w:rFonts w:ascii="Times New Roman" w:hAnsi="Times New Roman"/>
          <w:sz w:val="24"/>
          <w:szCs w:val="24"/>
          <w:lang w:eastAsia="pl-PL"/>
        </w:rPr>
        <w:t xml:space="preserve"> </w:t>
      </w:r>
      <w:r w:rsidR="00E33958">
        <w:rPr>
          <w:rFonts w:ascii="Times New Roman" w:hAnsi="Times New Roman"/>
          <w:sz w:val="24"/>
          <w:szCs w:val="24"/>
          <w:lang w:eastAsia="pl-PL"/>
        </w:rPr>
        <w:t>umow</w:t>
      </w:r>
      <w:r w:rsidR="00250AFC">
        <w:rPr>
          <w:rFonts w:ascii="Times New Roman" w:hAnsi="Times New Roman"/>
          <w:sz w:val="24"/>
          <w:szCs w:val="24"/>
          <w:lang w:eastAsia="pl-PL"/>
        </w:rPr>
        <w:t>y</w:t>
      </w:r>
      <w:r w:rsidR="00E33958">
        <w:rPr>
          <w:rFonts w:ascii="Times New Roman" w:hAnsi="Times New Roman"/>
          <w:sz w:val="24"/>
          <w:szCs w:val="24"/>
          <w:lang w:eastAsia="pl-PL"/>
        </w:rPr>
        <w:t xml:space="preserve"> sprzedaży energii elektrycznej zawart</w:t>
      </w:r>
      <w:r w:rsidR="00250AFC">
        <w:rPr>
          <w:rFonts w:ascii="Times New Roman" w:hAnsi="Times New Roman"/>
          <w:sz w:val="24"/>
          <w:szCs w:val="24"/>
          <w:lang w:eastAsia="pl-PL"/>
        </w:rPr>
        <w:t>ej</w:t>
      </w:r>
      <w:r w:rsidR="00E33958">
        <w:rPr>
          <w:rFonts w:ascii="Times New Roman" w:hAnsi="Times New Roman"/>
          <w:sz w:val="24"/>
          <w:szCs w:val="24"/>
          <w:lang w:eastAsia="pl-PL"/>
        </w:rPr>
        <w:t xml:space="preserve"> z przedsiębiorstwem posiadającym </w:t>
      </w:r>
      <w:r w:rsidRPr="00CA2958">
        <w:rPr>
          <w:rFonts w:ascii="Times New Roman" w:hAnsi="Times New Roman"/>
          <w:sz w:val="24"/>
          <w:szCs w:val="24"/>
          <w:lang w:eastAsia="pl-PL"/>
        </w:rPr>
        <w:t xml:space="preserve">koncesję na obrót energią elektryczną </w:t>
      </w:r>
      <w:r w:rsidR="00E33958">
        <w:rPr>
          <w:rFonts w:ascii="Times New Roman" w:hAnsi="Times New Roman"/>
          <w:sz w:val="24"/>
          <w:szCs w:val="24"/>
          <w:lang w:eastAsia="pl-PL"/>
        </w:rPr>
        <w:t xml:space="preserve">oraz </w:t>
      </w:r>
      <w:r w:rsidR="00250AFC">
        <w:rPr>
          <w:rFonts w:ascii="Times New Roman" w:hAnsi="Times New Roman"/>
          <w:sz w:val="24"/>
          <w:szCs w:val="24"/>
          <w:lang w:eastAsia="pl-PL"/>
        </w:rPr>
        <w:t>na podstawie</w:t>
      </w:r>
      <w:r w:rsidR="00E33958">
        <w:rPr>
          <w:rFonts w:ascii="Times New Roman" w:hAnsi="Times New Roman"/>
          <w:sz w:val="24"/>
          <w:szCs w:val="24"/>
          <w:lang w:eastAsia="pl-PL"/>
        </w:rPr>
        <w:t xml:space="preserve"> umow</w:t>
      </w:r>
      <w:r w:rsidR="00250AFC">
        <w:rPr>
          <w:rFonts w:ascii="Times New Roman" w:hAnsi="Times New Roman"/>
          <w:sz w:val="24"/>
          <w:szCs w:val="24"/>
          <w:lang w:eastAsia="pl-PL"/>
        </w:rPr>
        <w:t>y</w:t>
      </w:r>
      <w:r w:rsidRPr="00CA2958">
        <w:rPr>
          <w:rFonts w:ascii="Times New Roman" w:hAnsi="Times New Roman"/>
          <w:sz w:val="24"/>
          <w:szCs w:val="24"/>
          <w:lang w:eastAsia="pl-PL"/>
        </w:rPr>
        <w:t xml:space="preserve"> dystrybucj</w:t>
      </w:r>
      <w:r w:rsidR="00E33958">
        <w:rPr>
          <w:rFonts w:ascii="Times New Roman" w:hAnsi="Times New Roman"/>
          <w:sz w:val="24"/>
          <w:szCs w:val="24"/>
          <w:lang w:eastAsia="pl-PL"/>
        </w:rPr>
        <w:t>i</w:t>
      </w:r>
      <w:r w:rsidRPr="00CA2958">
        <w:rPr>
          <w:rFonts w:ascii="Times New Roman" w:hAnsi="Times New Roman"/>
          <w:sz w:val="24"/>
          <w:szCs w:val="24"/>
          <w:lang w:eastAsia="pl-PL"/>
        </w:rPr>
        <w:t xml:space="preserve">. </w:t>
      </w:r>
    </w:p>
    <w:p w14:paraId="4348ED69" w14:textId="0541F02E"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Pozostałe przepisy ustawy</w:t>
      </w:r>
      <w:r w:rsidR="00923570">
        <w:rPr>
          <w:rFonts w:ascii="Times New Roman" w:hAnsi="Times New Roman"/>
          <w:sz w:val="24"/>
          <w:szCs w:val="24"/>
          <w:lang w:eastAsia="pl-PL"/>
        </w:rPr>
        <w:t xml:space="preserve"> </w:t>
      </w:r>
      <w:r w:rsidR="00923570" w:rsidRPr="00923570">
        <w:rPr>
          <w:rFonts w:ascii="Times New Roman" w:hAnsi="Times New Roman"/>
          <w:sz w:val="24"/>
          <w:szCs w:val="24"/>
          <w:lang w:eastAsia="pl-PL"/>
        </w:rPr>
        <w:t>z dnia 10 kwietnia 1997 r.</w:t>
      </w:r>
      <w:r w:rsidRPr="00CA2958">
        <w:rPr>
          <w:rFonts w:ascii="Times New Roman" w:hAnsi="Times New Roman"/>
          <w:sz w:val="24"/>
          <w:szCs w:val="24"/>
          <w:lang w:eastAsia="pl-PL"/>
        </w:rPr>
        <w:t xml:space="preserve"> – Prawo energetyczne określające </w:t>
      </w:r>
      <w:r w:rsidR="00CC4B89" w:rsidRPr="00CA2958">
        <w:rPr>
          <w:rFonts w:ascii="Times New Roman" w:hAnsi="Times New Roman"/>
          <w:sz w:val="24"/>
          <w:szCs w:val="24"/>
          <w:lang w:eastAsia="pl-PL"/>
        </w:rPr>
        <w:t>zasady i warunki zaopatrzenia i</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użytkowania energii elektrycznej rów</w:t>
      </w:r>
      <w:r w:rsidR="0069175D" w:rsidRPr="00CA2958">
        <w:rPr>
          <w:rFonts w:ascii="Times New Roman" w:hAnsi="Times New Roman"/>
          <w:sz w:val="24"/>
          <w:szCs w:val="24"/>
          <w:lang w:eastAsia="pl-PL"/>
        </w:rPr>
        <w:t xml:space="preserve">nież znajdują zastosowanie do infrastruktury ładowania pojazdów. </w:t>
      </w:r>
    </w:p>
    <w:p w14:paraId="5FC89C40" w14:textId="3933458D"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Podobnie jak w przypadku energii elektrycznej, obrót gazem ziemnym podlega również reżimowi ustawy</w:t>
      </w:r>
      <w:r w:rsidR="00923570">
        <w:rPr>
          <w:rFonts w:ascii="Times New Roman" w:hAnsi="Times New Roman"/>
          <w:sz w:val="24"/>
          <w:szCs w:val="24"/>
          <w:lang w:eastAsia="pl-PL"/>
        </w:rPr>
        <w:t xml:space="preserve"> </w:t>
      </w:r>
      <w:r w:rsidR="00923570" w:rsidRPr="00923570">
        <w:rPr>
          <w:rFonts w:ascii="Times New Roman" w:hAnsi="Times New Roman"/>
          <w:sz w:val="24"/>
          <w:szCs w:val="24"/>
          <w:lang w:eastAsia="pl-PL"/>
        </w:rPr>
        <w:t>z dnia 10 kwietnia 1997 r.</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 Prawo energetyczne. Co do zasady</w:t>
      </w:r>
      <w:r w:rsidR="00923570">
        <w:rPr>
          <w:rFonts w:ascii="Times New Roman" w:hAnsi="Times New Roman"/>
          <w:sz w:val="24"/>
          <w:szCs w:val="24"/>
          <w:lang w:eastAsia="pl-PL"/>
        </w:rPr>
        <w:t>,</w:t>
      </w:r>
      <w:r w:rsidRPr="00CA2958">
        <w:rPr>
          <w:rFonts w:ascii="Times New Roman" w:hAnsi="Times New Roman"/>
          <w:sz w:val="24"/>
          <w:szCs w:val="24"/>
          <w:lang w:eastAsia="pl-PL"/>
        </w:rPr>
        <w:t xml:space="preserve"> dla obrotu gazem ziemny wymagana jest koncesja,</w:t>
      </w:r>
      <w:r w:rsidR="00923570">
        <w:rPr>
          <w:rFonts w:ascii="Times New Roman" w:hAnsi="Times New Roman"/>
          <w:sz w:val="24"/>
          <w:szCs w:val="24"/>
          <w:lang w:eastAsia="pl-PL"/>
        </w:rPr>
        <w:t xml:space="preserve"> zaś</w:t>
      </w:r>
      <w:r w:rsidRPr="00CA2958">
        <w:rPr>
          <w:rFonts w:ascii="Times New Roman" w:hAnsi="Times New Roman"/>
          <w:sz w:val="24"/>
          <w:szCs w:val="24"/>
          <w:lang w:eastAsia="pl-PL"/>
        </w:rPr>
        <w:t xml:space="preserve"> zwolnienie z tego obowiązku przysługuje, jeżeli roczna wartość obrotu paliwami gazowymi nie przekracza równowartości 100</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000 euro.</w:t>
      </w:r>
    </w:p>
    <w:p w14:paraId="2E1F2B8D" w14:textId="6B4EE802"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W</w:t>
      </w:r>
      <w:r w:rsidR="0069175D" w:rsidRPr="00CA2958">
        <w:rPr>
          <w:rFonts w:ascii="Times New Roman" w:hAnsi="Times New Roman"/>
          <w:sz w:val="24"/>
          <w:szCs w:val="24"/>
          <w:lang w:eastAsia="pl-PL"/>
        </w:rPr>
        <w:t xml:space="preserve"> 2016</w:t>
      </w:r>
      <w:r w:rsidR="00BE1517">
        <w:rPr>
          <w:rFonts w:ascii="Times New Roman" w:hAnsi="Times New Roman"/>
          <w:sz w:val="24"/>
          <w:szCs w:val="24"/>
          <w:lang w:eastAsia="pl-PL"/>
        </w:rPr>
        <w:t xml:space="preserve"> r.</w:t>
      </w:r>
      <w:r w:rsidR="0069175D" w:rsidRPr="00CA2958">
        <w:rPr>
          <w:rFonts w:ascii="Times New Roman" w:hAnsi="Times New Roman"/>
          <w:sz w:val="24"/>
          <w:szCs w:val="24"/>
          <w:lang w:eastAsia="pl-PL"/>
        </w:rPr>
        <w:t xml:space="preserve"> zostały dokonane zmiany</w:t>
      </w:r>
      <w:r w:rsidRPr="00CA2958">
        <w:rPr>
          <w:rFonts w:ascii="Times New Roman" w:hAnsi="Times New Roman"/>
          <w:sz w:val="24"/>
          <w:szCs w:val="24"/>
          <w:lang w:eastAsia="pl-PL"/>
        </w:rPr>
        <w:t xml:space="preserve"> w ustawie </w:t>
      </w:r>
      <w:r w:rsidR="00923570" w:rsidRPr="00923570">
        <w:rPr>
          <w:rFonts w:ascii="Times New Roman" w:hAnsi="Times New Roman"/>
          <w:sz w:val="24"/>
          <w:szCs w:val="24"/>
          <w:lang w:eastAsia="pl-PL"/>
        </w:rPr>
        <w:t xml:space="preserve">z dnia 10 kwietnia 1997 r. </w:t>
      </w:r>
      <w:r w:rsidRPr="00CA2958">
        <w:rPr>
          <w:rFonts w:ascii="Times New Roman" w:hAnsi="Times New Roman"/>
          <w:sz w:val="24"/>
          <w:szCs w:val="24"/>
          <w:lang w:eastAsia="pl-PL"/>
        </w:rPr>
        <w:t>– Prawo energetyczne</w:t>
      </w:r>
      <w:r w:rsidR="0069175D" w:rsidRPr="00CA2958">
        <w:rPr>
          <w:rFonts w:ascii="Times New Roman" w:hAnsi="Times New Roman"/>
          <w:sz w:val="24"/>
          <w:szCs w:val="24"/>
          <w:lang w:eastAsia="pl-PL"/>
        </w:rPr>
        <w:t>, które zniosły</w:t>
      </w:r>
      <w:r w:rsidRPr="00CA2958">
        <w:rPr>
          <w:rFonts w:ascii="Times New Roman" w:hAnsi="Times New Roman"/>
          <w:sz w:val="24"/>
          <w:szCs w:val="24"/>
          <w:lang w:eastAsia="pl-PL"/>
        </w:rPr>
        <w:t xml:space="preserve"> obowiązek przedkładania przez przedsiębiorstwa energetyczne do zatwierdzenia oraz stosowania taryf</w:t>
      </w:r>
      <w:r w:rsidR="00967D12">
        <w:rPr>
          <w:rFonts w:ascii="Times New Roman" w:hAnsi="Times New Roman"/>
          <w:sz w:val="24"/>
          <w:szCs w:val="24"/>
          <w:lang w:eastAsia="pl-PL"/>
        </w:rPr>
        <w:t>,</w:t>
      </w:r>
      <w:r w:rsidRPr="00CA2958">
        <w:rPr>
          <w:rFonts w:ascii="Times New Roman" w:hAnsi="Times New Roman"/>
          <w:sz w:val="24"/>
          <w:szCs w:val="24"/>
          <w:lang w:eastAsia="pl-PL"/>
        </w:rPr>
        <w:t xml:space="preserve"> m.in. w zakresie obrotu skroplonym gazem ziemnym (LNG) i sprężonym gazem ziemnym (CNG). Rozwiązanie to usankcjonowało faktyczną sytuację, czyli zwolnienia przedsiębiorstw energetycznych z obowiązku przedkładania taryf do zatwierdzenia w drodze indywidualnych decyzji administracyjnych Prezesa U</w:t>
      </w:r>
      <w:r w:rsidR="00967D12">
        <w:rPr>
          <w:rFonts w:ascii="Times New Roman" w:hAnsi="Times New Roman"/>
          <w:sz w:val="24"/>
          <w:szCs w:val="24"/>
          <w:lang w:eastAsia="pl-PL"/>
        </w:rPr>
        <w:t xml:space="preserve">rzędu </w:t>
      </w:r>
      <w:r w:rsidRPr="00CA2958">
        <w:rPr>
          <w:rFonts w:ascii="Times New Roman" w:hAnsi="Times New Roman"/>
          <w:sz w:val="24"/>
          <w:szCs w:val="24"/>
          <w:lang w:eastAsia="pl-PL"/>
        </w:rPr>
        <w:t>R</w:t>
      </w:r>
      <w:r w:rsidR="00967D12">
        <w:rPr>
          <w:rFonts w:ascii="Times New Roman" w:hAnsi="Times New Roman"/>
          <w:sz w:val="24"/>
          <w:szCs w:val="24"/>
          <w:lang w:eastAsia="pl-PL"/>
        </w:rPr>
        <w:t xml:space="preserve">egulacji </w:t>
      </w:r>
      <w:r w:rsidRPr="00CA2958">
        <w:rPr>
          <w:rFonts w:ascii="Times New Roman" w:hAnsi="Times New Roman"/>
          <w:sz w:val="24"/>
          <w:szCs w:val="24"/>
          <w:lang w:eastAsia="pl-PL"/>
        </w:rPr>
        <w:t>E</w:t>
      </w:r>
      <w:r w:rsidR="00967D12">
        <w:rPr>
          <w:rFonts w:ascii="Times New Roman" w:hAnsi="Times New Roman"/>
          <w:sz w:val="24"/>
          <w:szCs w:val="24"/>
          <w:lang w:eastAsia="pl-PL"/>
        </w:rPr>
        <w:t>nergetyki, zwanego dalej „URE”</w:t>
      </w:r>
      <w:r w:rsidRPr="00CA2958">
        <w:rPr>
          <w:rFonts w:ascii="Times New Roman" w:hAnsi="Times New Roman"/>
          <w:sz w:val="24"/>
          <w:szCs w:val="24"/>
          <w:lang w:eastAsia="pl-PL"/>
        </w:rPr>
        <w:t>, wydawanych w ślad za komunikatami dotyczącymi możliwości składania przez takie przedsiębiorstwa energetyczne wnios</w:t>
      </w:r>
      <w:r w:rsidR="00CC4B89" w:rsidRPr="00CA2958">
        <w:rPr>
          <w:rFonts w:ascii="Times New Roman" w:hAnsi="Times New Roman"/>
          <w:sz w:val="24"/>
          <w:szCs w:val="24"/>
          <w:lang w:eastAsia="pl-PL"/>
        </w:rPr>
        <w:t>ków o zwolnienie z</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obowiązku przedkładania taryf w zakresie obrotu gazem ziemnym:</w:t>
      </w:r>
    </w:p>
    <w:p w14:paraId="7CD69410" w14:textId="322D4BC9" w:rsidR="00CC5005" w:rsidRPr="00CA2958" w:rsidRDefault="001F4880" w:rsidP="001F4880">
      <w:pPr>
        <w:tabs>
          <w:tab w:val="left" w:pos="322"/>
        </w:tabs>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w:t>
      </w:r>
      <w:r w:rsidR="00CC5005" w:rsidRPr="00CA2958">
        <w:rPr>
          <w:rFonts w:ascii="Times New Roman" w:hAnsi="Times New Roman"/>
          <w:sz w:val="24"/>
          <w:szCs w:val="24"/>
          <w:lang w:eastAsia="pl-PL"/>
        </w:rPr>
        <w:tab/>
        <w:t>w postaci CNG (od marca 2008 r.),</w:t>
      </w:r>
    </w:p>
    <w:p w14:paraId="4EFB33D4" w14:textId="23669D2B" w:rsidR="00CC5005" w:rsidRPr="00CA2958" w:rsidRDefault="001F4880" w:rsidP="001F4880">
      <w:pPr>
        <w:tabs>
          <w:tab w:val="left" w:pos="322"/>
        </w:tabs>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w:t>
      </w:r>
      <w:r w:rsidR="00CC5005" w:rsidRPr="00CA2958">
        <w:rPr>
          <w:rFonts w:ascii="Times New Roman" w:hAnsi="Times New Roman"/>
          <w:sz w:val="24"/>
          <w:szCs w:val="24"/>
          <w:lang w:eastAsia="pl-PL"/>
        </w:rPr>
        <w:tab/>
        <w:t>w postaci skroplonej LNG (od czerwca 2013 r.)</w:t>
      </w:r>
      <w:r w:rsidR="00CC4B89" w:rsidRPr="00CA2958">
        <w:rPr>
          <w:rFonts w:ascii="Times New Roman" w:hAnsi="Times New Roman"/>
          <w:sz w:val="24"/>
          <w:szCs w:val="24"/>
          <w:lang w:eastAsia="pl-PL"/>
        </w:rPr>
        <w:t>.</w:t>
      </w:r>
    </w:p>
    <w:p w14:paraId="16003C56" w14:textId="4D2783EB" w:rsidR="00CC5005" w:rsidRPr="00CA2958" w:rsidRDefault="00632059"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Jak wynika z powyższego</w:t>
      </w:r>
      <w:r w:rsidR="00CC4B89" w:rsidRPr="00CA2958">
        <w:rPr>
          <w:rFonts w:ascii="Times New Roman" w:hAnsi="Times New Roman"/>
          <w:sz w:val="24"/>
          <w:szCs w:val="24"/>
          <w:lang w:eastAsia="pl-PL"/>
        </w:rPr>
        <w:t>,</w:t>
      </w:r>
      <w:r w:rsidRPr="00CA2958">
        <w:rPr>
          <w:rFonts w:ascii="Times New Roman" w:hAnsi="Times New Roman"/>
          <w:sz w:val="24"/>
          <w:szCs w:val="24"/>
          <w:lang w:eastAsia="pl-PL"/>
        </w:rPr>
        <w:t xml:space="preserve"> </w:t>
      </w:r>
      <w:r w:rsidR="00E33958">
        <w:rPr>
          <w:rFonts w:ascii="Times New Roman" w:hAnsi="Times New Roman"/>
          <w:sz w:val="24"/>
          <w:szCs w:val="24"/>
          <w:lang w:eastAsia="pl-PL"/>
        </w:rPr>
        <w:t xml:space="preserve">funkcjonujące </w:t>
      </w:r>
      <w:r w:rsidRPr="00CA2958">
        <w:rPr>
          <w:rFonts w:ascii="Times New Roman" w:hAnsi="Times New Roman"/>
          <w:sz w:val="24"/>
          <w:szCs w:val="24"/>
          <w:lang w:eastAsia="pl-PL"/>
        </w:rPr>
        <w:t>rozwiązania w zakresie obrotu energią elektryczną i gazem ziemny</w:t>
      </w:r>
      <w:r w:rsidR="00BE1517">
        <w:rPr>
          <w:rFonts w:ascii="Times New Roman" w:hAnsi="Times New Roman"/>
          <w:sz w:val="24"/>
          <w:szCs w:val="24"/>
          <w:lang w:eastAsia="pl-PL"/>
        </w:rPr>
        <w:t>m</w:t>
      </w:r>
      <w:r w:rsidRPr="00CA2958">
        <w:rPr>
          <w:rFonts w:ascii="Times New Roman" w:hAnsi="Times New Roman"/>
          <w:sz w:val="24"/>
          <w:szCs w:val="24"/>
          <w:lang w:eastAsia="pl-PL"/>
        </w:rPr>
        <w:t xml:space="preserve"> są skierowane </w:t>
      </w:r>
      <w:r w:rsidR="00E33958">
        <w:rPr>
          <w:rFonts w:ascii="Times New Roman" w:hAnsi="Times New Roman"/>
          <w:sz w:val="24"/>
          <w:szCs w:val="24"/>
          <w:lang w:eastAsia="pl-PL"/>
        </w:rPr>
        <w:t xml:space="preserve">raczej </w:t>
      </w:r>
      <w:r w:rsidRPr="00CA2958">
        <w:rPr>
          <w:rFonts w:ascii="Times New Roman" w:hAnsi="Times New Roman"/>
          <w:sz w:val="24"/>
          <w:szCs w:val="24"/>
          <w:lang w:eastAsia="pl-PL"/>
        </w:rPr>
        <w:t xml:space="preserve">do tradycyjnego wykorzystania tych paliw i nie są dostosowane do specyfiki rynku paliw alternatywnych w transporcie. </w:t>
      </w:r>
    </w:p>
    <w:p w14:paraId="22176D6F" w14:textId="0B0D8F67" w:rsidR="00CC5005" w:rsidRPr="00CA2958" w:rsidRDefault="00CC5005" w:rsidP="001F4880">
      <w:pPr>
        <w:spacing w:before="120" w:after="0" w:line="360" w:lineRule="auto"/>
        <w:jc w:val="both"/>
        <w:rPr>
          <w:rFonts w:ascii="Times New Roman" w:hAnsi="Times New Roman"/>
          <w:b/>
          <w:sz w:val="24"/>
          <w:szCs w:val="24"/>
          <w:lang w:eastAsia="pl-PL"/>
        </w:rPr>
      </w:pPr>
      <w:r w:rsidRPr="00CA2958">
        <w:rPr>
          <w:rFonts w:ascii="Times New Roman" w:hAnsi="Times New Roman"/>
          <w:b/>
          <w:sz w:val="24"/>
          <w:szCs w:val="24"/>
          <w:lang w:eastAsia="pl-PL"/>
        </w:rPr>
        <w:lastRenderedPageBreak/>
        <w:t>1.2</w:t>
      </w:r>
      <w:r w:rsidR="00617D71">
        <w:rPr>
          <w:rFonts w:ascii="Times New Roman" w:hAnsi="Times New Roman"/>
          <w:b/>
          <w:sz w:val="24"/>
          <w:szCs w:val="24"/>
          <w:lang w:eastAsia="pl-PL"/>
        </w:rPr>
        <w:t>.</w:t>
      </w:r>
      <w:r w:rsidRPr="00CA2958">
        <w:rPr>
          <w:rFonts w:ascii="Times New Roman" w:hAnsi="Times New Roman"/>
          <w:b/>
          <w:sz w:val="24"/>
          <w:szCs w:val="24"/>
          <w:lang w:eastAsia="pl-PL"/>
        </w:rPr>
        <w:t xml:space="preserve"> </w:t>
      </w:r>
      <w:r w:rsidR="006D64A1" w:rsidRPr="00CA2958">
        <w:rPr>
          <w:rFonts w:ascii="Times New Roman" w:hAnsi="Times New Roman"/>
          <w:b/>
          <w:sz w:val="24"/>
          <w:szCs w:val="24"/>
          <w:lang w:eastAsia="pl-PL"/>
        </w:rPr>
        <w:t>U</w:t>
      </w:r>
      <w:r w:rsidRPr="00CA2958">
        <w:rPr>
          <w:rFonts w:ascii="Times New Roman" w:hAnsi="Times New Roman"/>
          <w:b/>
          <w:sz w:val="24"/>
          <w:szCs w:val="24"/>
          <w:lang w:eastAsia="pl-PL"/>
        </w:rPr>
        <w:t>stawa</w:t>
      </w:r>
      <w:r w:rsidR="005A4E2E">
        <w:rPr>
          <w:rFonts w:ascii="Times New Roman" w:hAnsi="Times New Roman"/>
          <w:b/>
          <w:sz w:val="24"/>
          <w:szCs w:val="24"/>
          <w:lang w:eastAsia="pl-PL"/>
        </w:rPr>
        <w:t xml:space="preserve"> z dnia 7 lipca 1994 r.</w:t>
      </w:r>
      <w:r w:rsidRPr="00CA2958">
        <w:rPr>
          <w:rFonts w:ascii="Times New Roman" w:hAnsi="Times New Roman"/>
          <w:b/>
          <w:sz w:val="24"/>
          <w:szCs w:val="24"/>
          <w:lang w:eastAsia="pl-PL"/>
        </w:rPr>
        <w:t xml:space="preserve"> – Prawo budowlane i przepisy techniczne</w:t>
      </w:r>
    </w:p>
    <w:p w14:paraId="36B00DB5" w14:textId="218D13F8"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 xml:space="preserve">W zakresie zasad budowy i </w:t>
      </w:r>
      <w:r w:rsidR="00C815A8" w:rsidRPr="00CA2958">
        <w:rPr>
          <w:rFonts w:ascii="Times New Roman" w:hAnsi="Times New Roman"/>
          <w:sz w:val="24"/>
          <w:szCs w:val="24"/>
          <w:lang w:eastAsia="pl-PL"/>
        </w:rPr>
        <w:t xml:space="preserve">usytuowania punktów ładowania </w:t>
      </w:r>
      <w:r w:rsidRPr="00CA2958">
        <w:rPr>
          <w:rFonts w:ascii="Times New Roman" w:hAnsi="Times New Roman"/>
          <w:sz w:val="24"/>
          <w:szCs w:val="24"/>
          <w:lang w:eastAsia="pl-PL"/>
        </w:rPr>
        <w:t xml:space="preserve">ogólne zasady w tym zakresie </w:t>
      </w:r>
      <w:r w:rsidR="00750899" w:rsidRPr="00CA2958">
        <w:rPr>
          <w:rFonts w:ascii="Times New Roman" w:hAnsi="Times New Roman"/>
          <w:sz w:val="24"/>
          <w:szCs w:val="24"/>
          <w:lang w:eastAsia="pl-PL"/>
        </w:rPr>
        <w:t xml:space="preserve">określa </w:t>
      </w:r>
      <w:r w:rsidRPr="00CA2958">
        <w:rPr>
          <w:rFonts w:ascii="Times New Roman" w:hAnsi="Times New Roman"/>
          <w:sz w:val="24"/>
          <w:szCs w:val="24"/>
          <w:lang w:eastAsia="pl-PL"/>
        </w:rPr>
        <w:t>ustawa</w:t>
      </w:r>
      <w:r w:rsidR="005A4E2E">
        <w:rPr>
          <w:rFonts w:ascii="Times New Roman" w:hAnsi="Times New Roman"/>
          <w:sz w:val="24"/>
          <w:szCs w:val="24"/>
          <w:lang w:eastAsia="pl-PL"/>
        </w:rPr>
        <w:t xml:space="preserve"> </w:t>
      </w:r>
      <w:r w:rsidR="005A4E2E" w:rsidRPr="005A4E2E">
        <w:rPr>
          <w:rFonts w:ascii="Times New Roman" w:hAnsi="Times New Roman"/>
          <w:sz w:val="24"/>
          <w:szCs w:val="24"/>
          <w:lang w:eastAsia="pl-PL"/>
        </w:rPr>
        <w:t xml:space="preserve">z dnia 7 lipca 1994 r. </w:t>
      </w:r>
      <w:r w:rsidR="00750899" w:rsidRPr="00CA2958">
        <w:rPr>
          <w:rFonts w:ascii="Times New Roman" w:hAnsi="Times New Roman"/>
          <w:sz w:val="24"/>
          <w:szCs w:val="24"/>
          <w:lang w:eastAsia="pl-PL"/>
        </w:rPr>
        <w:t>– Prawo budowlane, która normuje</w:t>
      </w:r>
      <w:r w:rsidR="00E22C90" w:rsidRPr="00CA2958">
        <w:rPr>
          <w:rFonts w:ascii="Times New Roman" w:hAnsi="Times New Roman"/>
          <w:sz w:val="24"/>
          <w:szCs w:val="24"/>
          <w:lang w:eastAsia="pl-PL"/>
        </w:rPr>
        <w:t xml:space="preserve"> m.in. zasady budowy i</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 xml:space="preserve">projektowania </w:t>
      </w:r>
      <w:r w:rsidR="00C815A8" w:rsidRPr="00CA2958">
        <w:rPr>
          <w:rFonts w:ascii="Times New Roman" w:hAnsi="Times New Roman"/>
          <w:sz w:val="24"/>
          <w:szCs w:val="24"/>
          <w:lang w:eastAsia="pl-PL"/>
        </w:rPr>
        <w:t xml:space="preserve">wszystkich </w:t>
      </w:r>
      <w:r w:rsidRPr="00CA2958">
        <w:rPr>
          <w:rFonts w:ascii="Times New Roman" w:hAnsi="Times New Roman"/>
          <w:sz w:val="24"/>
          <w:szCs w:val="24"/>
          <w:lang w:eastAsia="pl-PL"/>
        </w:rPr>
        <w:t>obiektów budowlanych. P</w:t>
      </w:r>
      <w:r w:rsidR="007076C4" w:rsidRPr="00CA2958">
        <w:rPr>
          <w:rFonts w:ascii="Times New Roman" w:hAnsi="Times New Roman"/>
          <w:sz w:val="24"/>
          <w:szCs w:val="24"/>
          <w:lang w:eastAsia="pl-PL"/>
        </w:rPr>
        <w:t xml:space="preserve">unkty ładowania, co do zasady, </w:t>
      </w:r>
      <w:r w:rsidRPr="00CA2958">
        <w:rPr>
          <w:rFonts w:ascii="Times New Roman" w:hAnsi="Times New Roman"/>
          <w:sz w:val="24"/>
          <w:szCs w:val="24"/>
          <w:lang w:eastAsia="pl-PL"/>
        </w:rPr>
        <w:t>można zaliczyć do obiektów małej architektury, których budowa nie wymaga uz</w:t>
      </w:r>
      <w:r w:rsidR="00E22C90" w:rsidRPr="00CA2958">
        <w:rPr>
          <w:rFonts w:ascii="Times New Roman" w:hAnsi="Times New Roman"/>
          <w:sz w:val="24"/>
          <w:szCs w:val="24"/>
          <w:lang w:eastAsia="pl-PL"/>
        </w:rPr>
        <w:t>yskania pozwolenia na budowę. Z</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 xml:space="preserve">uwagi na fakt, że definicje budowli oraz obiektu małej architektury zawarte w ustawie </w:t>
      </w:r>
      <w:r w:rsidR="005A4E2E" w:rsidRPr="005A4E2E">
        <w:rPr>
          <w:rFonts w:ascii="Times New Roman" w:hAnsi="Times New Roman"/>
          <w:sz w:val="24"/>
          <w:szCs w:val="24"/>
          <w:lang w:eastAsia="pl-PL"/>
        </w:rPr>
        <w:t xml:space="preserve">z dnia 7 lipca 1994 r. </w:t>
      </w:r>
      <w:r w:rsidRPr="00CA2958">
        <w:rPr>
          <w:rFonts w:ascii="Times New Roman" w:hAnsi="Times New Roman"/>
          <w:sz w:val="24"/>
          <w:szCs w:val="24"/>
          <w:lang w:eastAsia="pl-PL"/>
        </w:rPr>
        <w:t xml:space="preserve">– Prawo budowlane mają bardzo szeroki zakres, lokalne organy administracji architektoniczno-budowlanej stosują różne interpretacje tych definicji. W efekcie zdarza się, że punkty ładowania są traktowane jako budowle, których budowa wymaga </w:t>
      </w:r>
      <w:r w:rsidR="00E22C90" w:rsidRPr="00CA2958">
        <w:rPr>
          <w:rFonts w:ascii="Times New Roman" w:hAnsi="Times New Roman"/>
          <w:sz w:val="24"/>
          <w:szCs w:val="24"/>
          <w:lang w:eastAsia="pl-PL"/>
        </w:rPr>
        <w:t>pozwolenia na budowę. Problem z</w:t>
      </w:r>
      <w:r w:rsidR="001F4880">
        <w:rPr>
          <w:rFonts w:ascii="Times New Roman" w:hAnsi="Times New Roman"/>
          <w:sz w:val="24"/>
          <w:szCs w:val="24"/>
          <w:lang w:eastAsia="pl-PL"/>
        </w:rPr>
        <w:t> </w:t>
      </w:r>
      <w:r w:rsidR="00C815A8" w:rsidRPr="00CA2958">
        <w:rPr>
          <w:rFonts w:ascii="Times New Roman" w:hAnsi="Times New Roman"/>
          <w:sz w:val="24"/>
          <w:szCs w:val="24"/>
          <w:lang w:eastAsia="pl-PL"/>
        </w:rPr>
        <w:t>interpretacją i stosowaniem</w:t>
      </w:r>
      <w:r w:rsidRPr="00CA2958">
        <w:rPr>
          <w:rFonts w:ascii="Times New Roman" w:hAnsi="Times New Roman"/>
          <w:sz w:val="24"/>
          <w:szCs w:val="24"/>
          <w:lang w:eastAsia="pl-PL"/>
        </w:rPr>
        <w:t xml:space="preserve"> przepisów ustawy</w:t>
      </w:r>
      <w:r w:rsidR="005A4E2E">
        <w:rPr>
          <w:rFonts w:ascii="Times New Roman" w:hAnsi="Times New Roman"/>
          <w:sz w:val="24"/>
          <w:szCs w:val="24"/>
          <w:lang w:eastAsia="pl-PL"/>
        </w:rPr>
        <w:t xml:space="preserve"> </w:t>
      </w:r>
      <w:r w:rsidR="005A4E2E" w:rsidRPr="005A4E2E">
        <w:rPr>
          <w:rFonts w:ascii="Times New Roman" w:hAnsi="Times New Roman"/>
          <w:sz w:val="24"/>
          <w:szCs w:val="24"/>
          <w:lang w:eastAsia="pl-PL"/>
        </w:rPr>
        <w:t xml:space="preserve">z dnia 7 lipca 1994 r. </w:t>
      </w:r>
      <w:r w:rsidRPr="00CA2958">
        <w:rPr>
          <w:rFonts w:ascii="Times New Roman" w:hAnsi="Times New Roman"/>
          <w:sz w:val="24"/>
          <w:szCs w:val="24"/>
          <w:lang w:eastAsia="pl-PL"/>
        </w:rPr>
        <w:t>– Prawo budowlane dotyczy również przyłączy elektroenergetycznych, niektóre organy administracji uznają</w:t>
      </w:r>
      <w:r w:rsidR="005A4E2E">
        <w:rPr>
          <w:rFonts w:ascii="Times New Roman" w:hAnsi="Times New Roman"/>
          <w:sz w:val="24"/>
          <w:szCs w:val="24"/>
          <w:lang w:eastAsia="pl-PL"/>
        </w:rPr>
        <w:t xml:space="preserve"> bowiem</w:t>
      </w:r>
      <w:r w:rsidRPr="00CA2958">
        <w:rPr>
          <w:rFonts w:ascii="Times New Roman" w:hAnsi="Times New Roman"/>
          <w:sz w:val="24"/>
          <w:szCs w:val="24"/>
          <w:lang w:eastAsia="pl-PL"/>
        </w:rPr>
        <w:t>, że</w:t>
      </w:r>
      <w:r w:rsidR="005A4E2E">
        <w:rPr>
          <w:rFonts w:ascii="Times New Roman" w:hAnsi="Times New Roman"/>
          <w:sz w:val="24"/>
          <w:szCs w:val="24"/>
          <w:lang w:eastAsia="pl-PL"/>
        </w:rPr>
        <w:t xml:space="preserve"> do ich instalacji</w:t>
      </w:r>
      <w:r w:rsidRPr="00CA2958">
        <w:rPr>
          <w:rFonts w:ascii="Times New Roman" w:hAnsi="Times New Roman"/>
          <w:sz w:val="24"/>
          <w:szCs w:val="24"/>
          <w:lang w:eastAsia="pl-PL"/>
        </w:rPr>
        <w:t xml:space="preserve"> jest potrzebne pozwolenie na budowę, </w:t>
      </w:r>
      <w:r w:rsidR="005A4E2E">
        <w:rPr>
          <w:rFonts w:ascii="Times New Roman" w:hAnsi="Times New Roman"/>
          <w:sz w:val="24"/>
          <w:szCs w:val="24"/>
          <w:lang w:eastAsia="pl-PL"/>
        </w:rPr>
        <w:t xml:space="preserve">zaś </w:t>
      </w:r>
      <w:r w:rsidRPr="00CA2958">
        <w:rPr>
          <w:rFonts w:ascii="Times New Roman" w:hAnsi="Times New Roman"/>
          <w:sz w:val="24"/>
          <w:szCs w:val="24"/>
          <w:lang w:eastAsia="pl-PL"/>
        </w:rPr>
        <w:t>samo zgłoszenie robót jest niewystarczające.</w:t>
      </w:r>
    </w:p>
    <w:p w14:paraId="74A6BA4C" w14:textId="3C43C492" w:rsidR="007076C4"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Obecnie brak jest regulacji prawnych</w:t>
      </w:r>
      <w:r w:rsidR="00590C1A" w:rsidRPr="00CA2958">
        <w:rPr>
          <w:rFonts w:ascii="Times New Roman" w:hAnsi="Times New Roman"/>
          <w:sz w:val="24"/>
          <w:szCs w:val="24"/>
          <w:lang w:eastAsia="pl-PL"/>
        </w:rPr>
        <w:t>,</w:t>
      </w:r>
      <w:r w:rsidRPr="00CA2958">
        <w:rPr>
          <w:rFonts w:ascii="Times New Roman" w:hAnsi="Times New Roman"/>
          <w:sz w:val="24"/>
          <w:szCs w:val="24"/>
          <w:lang w:eastAsia="pl-PL"/>
        </w:rPr>
        <w:t xml:space="preserve"> które wprost o</w:t>
      </w:r>
      <w:r w:rsidR="00A2334A" w:rsidRPr="00CA2958">
        <w:rPr>
          <w:rFonts w:ascii="Times New Roman" w:hAnsi="Times New Roman"/>
          <w:sz w:val="24"/>
          <w:szCs w:val="24"/>
          <w:lang w:eastAsia="pl-PL"/>
        </w:rPr>
        <w:t>kreślałyby warunki techniczne i</w:t>
      </w:r>
      <w:r w:rsidR="001F4880">
        <w:rPr>
          <w:rFonts w:ascii="Times New Roman" w:hAnsi="Times New Roman"/>
          <w:sz w:val="24"/>
          <w:szCs w:val="24"/>
          <w:lang w:eastAsia="pl-PL"/>
        </w:rPr>
        <w:t> </w:t>
      </w:r>
      <w:r w:rsidRPr="00CA2958">
        <w:rPr>
          <w:rFonts w:ascii="Times New Roman" w:hAnsi="Times New Roman"/>
          <w:sz w:val="24"/>
          <w:szCs w:val="24"/>
          <w:lang w:eastAsia="pl-PL"/>
        </w:rPr>
        <w:t>zasady usytuowania infrastruktury do tankowania gazu ziemnego</w:t>
      </w:r>
      <w:r w:rsidR="00C815A8" w:rsidRPr="00CA2958">
        <w:rPr>
          <w:rFonts w:ascii="Times New Roman" w:hAnsi="Times New Roman"/>
          <w:sz w:val="24"/>
          <w:szCs w:val="24"/>
          <w:lang w:eastAsia="pl-PL"/>
        </w:rPr>
        <w:t xml:space="preserve"> (przepis</w:t>
      </w:r>
      <w:r w:rsidR="005A4E2E">
        <w:rPr>
          <w:rFonts w:ascii="Times New Roman" w:hAnsi="Times New Roman"/>
          <w:sz w:val="24"/>
          <w:szCs w:val="24"/>
          <w:lang w:eastAsia="pl-PL"/>
        </w:rPr>
        <w:t>ów</w:t>
      </w:r>
      <w:r w:rsidR="00C815A8" w:rsidRPr="00CA2958">
        <w:rPr>
          <w:rFonts w:ascii="Times New Roman" w:hAnsi="Times New Roman"/>
          <w:sz w:val="24"/>
          <w:szCs w:val="24"/>
          <w:lang w:eastAsia="pl-PL"/>
        </w:rPr>
        <w:t xml:space="preserve"> techniczno-budowlanych)</w:t>
      </w:r>
      <w:r w:rsidRPr="00CA2958">
        <w:rPr>
          <w:rFonts w:ascii="Times New Roman" w:hAnsi="Times New Roman"/>
          <w:sz w:val="24"/>
          <w:szCs w:val="24"/>
          <w:lang w:eastAsia="pl-PL"/>
        </w:rPr>
        <w:t xml:space="preserve">. Dotychczas inwestorzy, projektując i budując stacje tankowania CNG lub LNG, korzystali z obowiązujących przepisów prawa dotyczących m.in. warunków technicznych dla baz i stacji paliw płynnych, warunków technicznych dla sieci gazowych czy istniejących przepisów przeciwpożarowych oraz nieobowiązkowych standardów technicznych przygotowanych przez Izbę Gospodarczą Gazownictwa. </w:t>
      </w:r>
      <w:r w:rsidR="00E0715A" w:rsidRPr="00CA2958">
        <w:rPr>
          <w:rFonts w:ascii="Times New Roman" w:hAnsi="Times New Roman"/>
          <w:sz w:val="24"/>
          <w:szCs w:val="24"/>
          <w:lang w:eastAsia="pl-PL"/>
        </w:rPr>
        <w:t>O</w:t>
      </w:r>
      <w:r w:rsidRPr="00CA2958">
        <w:rPr>
          <w:rFonts w:ascii="Times New Roman" w:hAnsi="Times New Roman"/>
          <w:sz w:val="24"/>
          <w:szCs w:val="24"/>
          <w:lang w:eastAsia="pl-PL"/>
        </w:rPr>
        <w:t>biekty budowlane, które potencjalnie mogą mieć negatywny wpływ na środowisko naturalne, bezpieczeństwo mienia i ludzi, powinny być budowane z</w:t>
      </w:r>
      <w:r w:rsidR="001F4880">
        <w:rPr>
          <w:rFonts w:ascii="Times New Roman" w:hAnsi="Times New Roman"/>
          <w:sz w:val="24"/>
          <w:szCs w:val="24"/>
          <w:lang w:eastAsia="pl-PL"/>
        </w:rPr>
        <w:t> </w:t>
      </w:r>
      <w:r w:rsidRPr="00CA2958">
        <w:rPr>
          <w:rFonts w:ascii="Times New Roman" w:hAnsi="Times New Roman"/>
          <w:sz w:val="24"/>
          <w:szCs w:val="24"/>
          <w:lang w:eastAsia="pl-PL"/>
        </w:rPr>
        <w:t>n</w:t>
      </w:r>
      <w:r w:rsidR="00C815A8" w:rsidRPr="00CA2958">
        <w:rPr>
          <w:rFonts w:ascii="Times New Roman" w:hAnsi="Times New Roman"/>
          <w:sz w:val="24"/>
          <w:szCs w:val="24"/>
          <w:lang w:eastAsia="pl-PL"/>
        </w:rPr>
        <w:t xml:space="preserve">ajwyższą starannością. Konieczność stosowania </w:t>
      </w:r>
      <w:r w:rsidRPr="00CA2958">
        <w:rPr>
          <w:rFonts w:ascii="Times New Roman" w:hAnsi="Times New Roman"/>
          <w:sz w:val="24"/>
          <w:szCs w:val="24"/>
          <w:lang w:eastAsia="pl-PL"/>
        </w:rPr>
        <w:t xml:space="preserve">przepisów prawa </w:t>
      </w:r>
      <w:r w:rsidR="005A4E2E">
        <w:rPr>
          <w:rFonts w:ascii="Times New Roman" w:hAnsi="Times New Roman"/>
          <w:sz w:val="24"/>
          <w:szCs w:val="24"/>
          <w:lang w:eastAsia="pl-PL"/>
        </w:rPr>
        <w:t>zawartych</w:t>
      </w:r>
      <w:r w:rsidR="005A4E2E" w:rsidRPr="00CA2958">
        <w:rPr>
          <w:rFonts w:ascii="Times New Roman" w:hAnsi="Times New Roman"/>
          <w:sz w:val="24"/>
          <w:szCs w:val="24"/>
          <w:lang w:eastAsia="pl-PL"/>
        </w:rPr>
        <w:t xml:space="preserve"> </w:t>
      </w:r>
      <w:r w:rsidRPr="00CA2958">
        <w:rPr>
          <w:rFonts w:ascii="Times New Roman" w:hAnsi="Times New Roman"/>
          <w:sz w:val="24"/>
          <w:szCs w:val="24"/>
          <w:lang w:eastAsia="pl-PL"/>
        </w:rPr>
        <w:t>w</w:t>
      </w:r>
      <w:r w:rsidR="001F4880">
        <w:rPr>
          <w:rFonts w:ascii="Times New Roman" w:hAnsi="Times New Roman"/>
          <w:sz w:val="24"/>
          <w:szCs w:val="24"/>
          <w:lang w:eastAsia="pl-PL"/>
        </w:rPr>
        <w:t> </w:t>
      </w:r>
      <w:r w:rsidRPr="00CA2958">
        <w:rPr>
          <w:rFonts w:ascii="Times New Roman" w:hAnsi="Times New Roman"/>
          <w:sz w:val="24"/>
          <w:szCs w:val="24"/>
          <w:lang w:eastAsia="pl-PL"/>
        </w:rPr>
        <w:t xml:space="preserve">szerokim katalogu aktów normatywnych określających warunki techniczne dla infrastruktury do tankowania gazu ziemnego stanowi utrudnienie dla inwestorów. </w:t>
      </w:r>
    </w:p>
    <w:p w14:paraId="1B0AB631" w14:textId="1601DA82" w:rsidR="00CC5005" w:rsidRPr="00CA2958" w:rsidRDefault="00250AFC" w:rsidP="001F4880">
      <w:pPr>
        <w:spacing w:before="120" w:after="0" w:line="360" w:lineRule="auto"/>
        <w:jc w:val="both"/>
        <w:rPr>
          <w:rFonts w:ascii="Times New Roman" w:hAnsi="Times New Roman"/>
          <w:sz w:val="24"/>
          <w:szCs w:val="24"/>
          <w:lang w:eastAsia="pl-PL"/>
        </w:rPr>
      </w:pPr>
      <w:r>
        <w:rPr>
          <w:rFonts w:ascii="Times New Roman" w:hAnsi="Times New Roman"/>
          <w:sz w:val="24"/>
          <w:szCs w:val="24"/>
          <w:lang w:eastAsia="pl-PL"/>
        </w:rPr>
        <w:t>M</w:t>
      </w:r>
      <w:r w:rsidR="00CC5005" w:rsidRPr="00CA2958">
        <w:rPr>
          <w:rFonts w:ascii="Times New Roman" w:hAnsi="Times New Roman"/>
          <w:sz w:val="24"/>
          <w:szCs w:val="24"/>
          <w:lang w:eastAsia="pl-PL"/>
        </w:rPr>
        <w:t>imo że obrót gazem ziemnym jest bardzo szczeg</w:t>
      </w:r>
      <w:r w:rsidR="001F4880">
        <w:rPr>
          <w:rFonts w:ascii="Times New Roman" w:hAnsi="Times New Roman"/>
          <w:sz w:val="24"/>
          <w:szCs w:val="24"/>
          <w:lang w:eastAsia="pl-PL"/>
        </w:rPr>
        <w:t>ółowo uregulowany w </w:t>
      </w:r>
      <w:r w:rsidR="00CC5005" w:rsidRPr="00CA2958">
        <w:rPr>
          <w:rFonts w:ascii="Times New Roman" w:hAnsi="Times New Roman"/>
          <w:sz w:val="24"/>
          <w:szCs w:val="24"/>
          <w:lang w:eastAsia="pl-PL"/>
        </w:rPr>
        <w:t>polskich przepisach prawnych, brak jest przepisów regulujących obrót</w:t>
      </w:r>
      <w:r w:rsidR="00750899" w:rsidRPr="00CA2958">
        <w:rPr>
          <w:rFonts w:ascii="Times New Roman" w:hAnsi="Times New Roman"/>
          <w:sz w:val="24"/>
          <w:szCs w:val="24"/>
          <w:lang w:eastAsia="pl-PL"/>
        </w:rPr>
        <w:t xml:space="preserve"> gazem LNG na terenie portów, w</w:t>
      </w:r>
      <w:r w:rsidR="001F4880">
        <w:rPr>
          <w:rFonts w:ascii="Times New Roman" w:hAnsi="Times New Roman"/>
          <w:sz w:val="24"/>
          <w:szCs w:val="24"/>
          <w:lang w:eastAsia="pl-PL"/>
        </w:rPr>
        <w:t xml:space="preserve"> </w:t>
      </w:r>
      <w:r w:rsidR="00CC5005" w:rsidRPr="00CA2958">
        <w:rPr>
          <w:rFonts w:ascii="Times New Roman" w:hAnsi="Times New Roman"/>
          <w:sz w:val="24"/>
          <w:szCs w:val="24"/>
          <w:lang w:eastAsia="pl-PL"/>
        </w:rPr>
        <w:t>tym przeładunku. Obecnie</w:t>
      </w:r>
      <w:r w:rsidR="00C815A8" w:rsidRPr="00CA2958">
        <w:rPr>
          <w:rFonts w:ascii="Times New Roman" w:hAnsi="Times New Roman"/>
          <w:sz w:val="24"/>
          <w:szCs w:val="24"/>
          <w:lang w:eastAsia="pl-PL"/>
        </w:rPr>
        <w:t xml:space="preserve"> </w:t>
      </w:r>
      <w:r w:rsidR="00CC5005" w:rsidRPr="00CA2958">
        <w:rPr>
          <w:rFonts w:ascii="Times New Roman" w:hAnsi="Times New Roman"/>
          <w:sz w:val="24"/>
          <w:szCs w:val="24"/>
          <w:lang w:eastAsia="pl-PL"/>
        </w:rPr>
        <w:t>przypadki bunkrowania muszą być każdoraz</w:t>
      </w:r>
      <w:r w:rsidR="00E0715A" w:rsidRPr="00CA2958">
        <w:rPr>
          <w:rFonts w:ascii="Times New Roman" w:hAnsi="Times New Roman"/>
          <w:sz w:val="24"/>
          <w:szCs w:val="24"/>
          <w:lang w:eastAsia="pl-PL"/>
        </w:rPr>
        <w:t>owo indywidualnie uzgadniane z urzędami mo</w:t>
      </w:r>
      <w:r w:rsidR="00CC5005" w:rsidRPr="00CA2958">
        <w:rPr>
          <w:rFonts w:ascii="Times New Roman" w:hAnsi="Times New Roman"/>
          <w:sz w:val="24"/>
          <w:szCs w:val="24"/>
          <w:lang w:eastAsia="pl-PL"/>
        </w:rPr>
        <w:t>rskim</w:t>
      </w:r>
      <w:r w:rsidR="00E0715A" w:rsidRPr="00CA2958">
        <w:rPr>
          <w:rFonts w:ascii="Times New Roman" w:hAnsi="Times New Roman"/>
          <w:sz w:val="24"/>
          <w:szCs w:val="24"/>
          <w:lang w:eastAsia="pl-PL"/>
        </w:rPr>
        <w:t>i, zarządami portów</w:t>
      </w:r>
      <w:r w:rsidR="001F4880">
        <w:rPr>
          <w:rFonts w:ascii="Times New Roman" w:hAnsi="Times New Roman"/>
          <w:sz w:val="24"/>
          <w:szCs w:val="24"/>
          <w:lang w:eastAsia="pl-PL"/>
        </w:rPr>
        <w:t xml:space="preserve"> i </w:t>
      </w:r>
      <w:r w:rsidR="00CC5005" w:rsidRPr="00CA2958">
        <w:rPr>
          <w:rFonts w:ascii="Times New Roman" w:hAnsi="Times New Roman"/>
          <w:sz w:val="24"/>
          <w:szCs w:val="24"/>
          <w:lang w:eastAsia="pl-PL"/>
        </w:rPr>
        <w:t>operator</w:t>
      </w:r>
      <w:r w:rsidR="00590C1A" w:rsidRPr="00CA2958">
        <w:rPr>
          <w:rFonts w:ascii="Times New Roman" w:hAnsi="Times New Roman"/>
          <w:sz w:val="24"/>
          <w:szCs w:val="24"/>
          <w:lang w:eastAsia="pl-PL"/>
        </w:rPr>
        <w:t xml:space="preserve">em przeładunkowym na nabrzeżu </w:t>
      </w:r>
      <w:r>
        <w:rPr>
          <w:rFonts w:ascii="Times New Roman" w:hAnsi="Times New Roman"/>
          <w:sz w:val="24"/>
          <w:szCs w:val="24"/>
          <w:lang w:eastAsia="pl-PL"/>
        </w:rPr>
        <w:t>na podstawie</w:t>
      </w:r>
      <w:r w:rsidR="00CC5005" w:rsidRPr="00CA2958">
        <w:rPr>
          <w:rFonts w:ascii="Times New Roman" w:hAnsi="Times New Roman"/>
          <w:sz w:val="24"/>
          <w:szCs w:val="24"/>
          <w:lang w:eastAsia="pl-PL"/>
        </w:rPr>
        <w:t xml:space="preserve"> zasad przeładunku ładunków niebezpiecznych.</w:t>
      </w:r>
    </w:p>
    <w:p w14:paraId="04FC3CB0" w14:textId="3B62809A"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lastRenderedPageBreak/>
        <w:t xml:space="preserve">Zbiorniki CNG </w:t>
      </w:r>
      <w:r w:rsidR="00C815A8" w:rsidRPr="00CA2958">
        <w:rPr>
          <w:rFonts w:ascii="Times New Roman" w:hAnsi="Times New Roman"/>
          <w:sz w:val="24"/>
          <w:szCs w:val="24"/>
          <w:lang w:eastAsia="pl-PL"/>
        </w:rPr>
        <w:t>oraz LNG</w:t>
      </w:r>
      <w:r w:rsidRPr="00CA2958">
        <w:rPr>
          <w:rFonts w:ascii="Times New Roman" w:hAnsi="Times New Roman"/>
          <w:sz w:val="24"/>
          <w:szCs w:val="24"/>
          <w:lang w:eastAsia="pl-PL"/>
        </w:rPr>
        <w:t xml:space="preserve"> montowane w pojazdach samochodowych, stanowią urządzenia techniczne </w:t>
      </w:r>
      <w:r w:rsidR="005A4E2E">
        <w:rPr>
          <w:rFonts w:ascii="Times New Roman" w:hAnsi="Times New Roman"/>
          <w:sz w:val="24"/>
          <w:szCs w:val="24"/>
          <w:lang w:eastAsia="pl-PL"/>
        </w:rPr>
        <w:t>zgodnie z</w:t>
      </w:r>
      <w:r w:rsidR="001F4880">
        <w:rPr>
          <w:rFonts w:ascii="Times New Roman" w:hAnsi="Times New Roman"/>
          <w:sz w:val="24"/>
          <w:szCs w:val="24"/>
          <w:lang w:eastAsia="pl-PL"/>
        </w:rPr>
        <w:t xml:space="preserve"> </w:t>
      </w:r>
      <w:r w:rsidR="005A4E2E" w:rsidRPr="00CA2958">
        <w:rPr>
          <w:rFonts w:ascii="Times New Roman" w:hAnsi="Times New Roman"/>
          <w:sz w:val="24"/>
          <w:szCs w:val="24"/>
          <w:lang w:eastAsia="pl-PL"/>
        </w:rPr>
        <w:t>rozporządzeni</w:t>
      </w:r>
      <w:r w:rsidR="005A4E2E">
        <w:rPr>
          <w:rFonts w:ascii="Times New Roman" w:hAnsi="Times New Roman"/>
          <w:sz w:val="24"/>
          <w:szCs w:val="24"/>
          <w:lang w:eastAsia="pl-PL"/>
        </w:rPr>
        <w:t>em</w:t>
      </w:r>
      <w:r w:rsidR="005A4E2E" w:rsidRPr="00CA2958">
        <w:rPr>
          <w:rFonts w:ascii="Times New Roman" w:hAnsi="Times New Roman"/>
          <w:sz w:val="24"/>
          <w:szCs w:val="24"/>
          <w:lang w:eastAsia="pl-PL"/>
        </w:rPr>
        <w:t xml:space="preserve"> </w:t>
      </w:r>
      <w:r w:rsidR="00750899" w:rsidRPr="00CA2958">
        <w:rPr>
          <w:rFonts w:ascii="Times New Roman" w:hAnsi="Times New Roman"/>
          <w:sz w:val="24"/>
          <w:szCs w:val="24"/>
          <w:lang w:eastAsia="pl-PL"/>
        </w:rPr>
        <w:t xml:space="preserve">Rady Ministrów z dnia 7 grudnia </w:t>
      </w:r>
      <w:r w:rsidRPr="00CA2958">
        <w:rPr>
          <w:rFonts w:ascii="Times New Roman" w:hAnsi="Times New Roman"/>
          <w:sz w:val="24"/>
          <w:szCs w:val="24"/>
          <w:lang w:eastAsia="pl-PL"/>
        </w:rPr>
        <w:t xml:space="preserve">2012 r. </w:t>
      </w:r>
      <w:r w:rsidRPr="00CA2958">
        <w:rPr>
          <w:rFonts w:ascii="Times New Roman" w:hAnsi="Times New Roman"/>
          <w:i/>
          <w:sz w:val="24"/>
          <w:szCs w:val="24"/>
          <w:lang w:eastAsia="pl-PL"/>
        </w:rPr>
        <w:t>w sprawie rodzajów urządzeń technicznych polegających dozorowi technicznemu</w:t>
      </w:r>
      <w:r w:rsidRPr="00CA2958">
        <w:rPr>
          <w:rFonts w:ascii="Times New Roman" w:hAnsi="Times New Roman"/>
          <w:sz w:val="24"/>
          <w:szCs w:val="24"/>
          <w:lang w:eastAsia="pl-PL"/>
        </w:rPr>
        <w:t xml:space="preserve">, tak więc objęte są dozorem technicznym. Mogą być używane tylko na podstawie decyzji zezwalającej na eksploatację, wydanej przez Transportowy Dozór Techniczny (jako właściwej jednostki dozoru technicznego). Dla każdego z tych </w:t>
      </w:r>
      <w:r w:rsidR="00C815A8" w:rsidRPr="00CA2958">
        <w:rPr>
          <w:rFonts w:ascii="Times New Roman" w:hAnsi="Times New Roman"/>
          <w:sz w:val="24"/>
          <w:szCs w:val="24"/>
          <w:lang w:eastAsia="pl-PL"/>
        </w:rPr>
        <w:t>rodzajów zbiorników obowiązują odmienne</w:t>
      </w:r>
      <w:r w:rsidRPr="00CA2958">
        <w:rPr>
          <w:rFonts w:ascii="Times New Roman" w:hAnsi="Times New Roman"/>
          <w:sz w:val="24"/>
          <w:szCs w:val="24"/>
          <w:lang w:eastAsia="pl-PL"/>
        </w:rPr>
        <w:t xml:space="preserve"> zasady wydania decyzji zezwalającej na ich eksploatację.</w:t>
      </w:r>
    </w:p>
    <w:p w14:paraId="5BB0D8F8" w14:textId="038471C7" w:rsidR="00CC5005" w:rsidRPr="00CA2958" w:rsidRDefault="00CC5005" w:rsidP="001F4880">
      <w:pPr>
        <w:spacing w:before="120" w:after="0" w:line="360" w:lineRule="auto"/>
        <w:jc w:val="both"/>
        <w:rPr>
          <w:rFonts w:ascii="Times New Roman" w:hAnsi="Times New Roman"/>
          <w:b/>
          <w:sz w:val="24"/>
          <w:szCs w:val="24"/>
          <w:lang w:eastAsia="pl-PL"/>
        </w:rPr>
      </w:pPr>
      <w:r w:rsidRPr="00CA2958">
        <w:rPr>
          <w:rFonts w:ascii="Times New Roman" w:hAnsi="Times New Roman"/>
          <w:b/>
          <w:sz w:val="24"/>
          <w:szCs w:val="24"/>
          <w:lang w:eastAsia="pl-PL"/>
        </w:rPr>
        <w:t>1.3</w:t>
      </w:r>
      <w:r w:rsidR="00617D71">
        <w:rPr>
          <w:rFonts w:ascii="Times New Roman" w:hAnsi="Times New Roman"/>
          <w:b/>
          <w:sz w:val="24"/>
          <w:szCs w:val="24"/>
          <w:lang w:eastAsia="pl-PL"/>
        </w:rPr>
        <w:t>.</w:t>
      </w:r>
      <w:r w:rsidRPr="00CA2958">
        <w:rPr>
          <w:rFonts w:ascii="Times New Roman" w:hAnsi="Times New Roman"/>
          <w:b/>
          <w:sz w:val="24"/>
          <w:szCs w:val="24"/>
          <w:lang w:eastAsia="pl-PL"/>
        </w:rPr>
        <w:t xml:space="preserve"> </w:t>
      </w:r>
      <w:r w:rsidR="006D64A1" w:rsidRPr="00CA2958">
        <w:rPr>
          <w:rFonts w:ascii="Times New Roman" w:hAnsi="Times New Roman"/>
          <w:b/>
          <w:sz w:val="24"/>
          <w:szCs w:val="24"/>
          <w:lang w:eastAsia="pl-PL"/>
        </w:rPr>
        <w:t>U</w:t>
      </w:r>
      <w:r w:rsidRPr="00CA2958">
        <w:rPr>
          <w:rFonts w:ascii="Times New Roman" w:hAnsi="Times New Roman"/>
          <w:b/>
          <w:sz w:val="24"/>
          <w:szCs w:val="24"/>
          <w:lang w:eastAsia="pl-PL"/>
        </w:rPr>
        <w:t>stawa</w:t>
      </w:r>
      <w:r w:rsidR="005A4E2E">
        <w:rPr>
          <w:rFonts w:ascii="Times New Roman" w:hAnsi="Times New Roman"/>
          <w:b/>
          <w:sz w:val="24"/>
          <w:szCs w:val="24"/>
          <w:lang w:eastAsia="pl-PL"/>
        </w:rPr>
        <w:t xml:space="preserve"> z dnia </w:t>
      </w:r>
      <w:r w:rsidR="00617D71">
        <w:rPr>
          <w:rFonts w:ascii="Times New Roman" w:hAnsi="Times New Roman"/>
          <w:b/>
          <w:sz w:val="24"/>
          <w:szCs w:val="24"/>
          <w:lang w:eastAsia="pl-PL"/>
        </w:rPr>
        <w:t>25 sierpnia 2006 r.</w:t>
      </w:r>
      <w:r w:rsidRPr="00CA2958">
        <w:rPr>
          <w:rFonts w:ascii="Times New Roman" w:hAnsi="Times New Roman"/>
          <w:b/>
          <w:sz w:val="24"/>
          <w:szCs w:val="24"/>
          <w:lang w:eastAsia="pl-PL"/>
        </w:rPr>
        <w:t xml:space="preserve"> o biokomponentach i biopaliwach ciekłych</w:t>
      </w:r>
    </w:p>
    <w:p w14:paraId="2A80824E" w14:textId="767318D4"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 xml:space="preserve">Zgodnie z </w:t>
      </w:r>
      <w:r w:rsidR="00C815A8" w:rsidRPr="00CA2958">
        <w:rPr>
          <w:rFonts w:ascii="Times New Roman" w:hAnsi="Times New Roman"/>
          <w:sz w:val="24"/>
          <w:szCs w:val="24"/>
          <w:lang w:eastAsia="pl-PL"/>
        </w:rPr>
        <w:t>dyrektywą</w:t>
      </w:r>
      <w:r w:rsidRPr="00CA2958">
        <w:rPr>
          <w:rFonts w:ascii="Times New Roman" w:hAnsi="Times New Roman"/>
          <w:sz w:val="24"/>
          <w:szCs w:val="24"/>
          <w:lang w:eastAsia="pl-PL"/>
        </w:rPr>
        <w:t xml:space="preserve"> 2014/94/UE</w:t>
      </w:r>
      <w:r w:rsidR="00617D71">
        <w:rPr>
          <w:rFonts w:ascii="Times New Roman" w:hAnsi="Times New Roman"/>
          <w:sz w:val="24"/>
          <w:szCs w:val="24"/>
          <w:lang w:eastAsia="pl-PL"/>
        </w:rPr>
        <w:t>,</w:t>
      </w:r>
      <w:r w:rsidRPr="00CA2958">
        <w:rPr>
          <w:rFonts w:ascii="Times New Roman" w:hAnsi="Times New Roman"/>
          <w:sz w:val="24"/>
          <w:szCs w:val="24"/>
          <w:lang w:eastAsia="pl-PL"/>
        </w:rPr>
        <w:t xml:space="preserve"> biopaliwa są wliczane do katalogu paliw alternatywnych. Ustawa</w:t>
      </w:r>
      <w:r w:rsidR="00617D71">
        <w:rPr>
          <w:rFonts w:ascii="Times New Roman" w:hAnsi="Times New Roman"/>
          <w:sz w:val="24"/>
          <w:szCs w:val="24"/>
          <w:lang w:eastAsia="pl-PL"/>
        </w:rPr>
        <w:t xml:space="preserve"> </w:t>
      </w:r>
      <w:r w:rsidR="00617D71" w:rsidRPr="00617D71">
        <w:rPr>
          <w:rFonts w:ascii="Times New Roman" w:hAnsi="Times New Roman"/>
          <w:sz w:val="24"/>
          <w:szCs w:val="24"/>
          <w:lang w:eastAsia="pl-PL"/>
        </w:rPr>
        <w:t>z dnia 25 sierpnia 2006 r.</w:t>
      </w:r>
      <w:r w:rsidR="00E22C90" w:rsidRPr="00CA2958">
        <w:rPr>
          <w:rFonts w:ascii="Times New Roman" w:hAnsi="Times New Roman"/>
          <w:sz w:val="24"/>
          <w:szCs w:val="24"/>
          <w:lang w:eastAsia="pl-PL"/>
        </w:rPr>
        <w:t xml:space="preserve"> o biokomponentach i biopaliwach ciekłych</w:t>
      </w:r>
      <w:r w:rsidRPr="00CA2958">
        <w:rPr>
          <w:rFonts w:ascii="Times New Roman" w:hAnsi="Times New Roman"/>
          <w:sz w:val="24"/>
          <w:szCs w:val="24"/>
          <w:lang w:eastAsia="pl-PL"/>
        </w:rPr>
        <w:t xml:space="preserve"> określa</w:t>
      </w:r>
      <w:r w:rsidR="00617D71">
        <w:rPr>
          <w:rFonts w:ascii="Times New Roman" w:hAnsi="Times New Roman"/>
          <w:sz w:val="24"/>
          <w:szCs w:val="24"/>
          <w:lang w:eastAsia="pl-PL"/>
        </w:rPr>
        <w:t>,</w:t>
      </w:r>
      <w:r w:rsidRPr="00CA2958">
        <w:rPr>
          <w:rFonts w:ascii="Times New Roman" w:hAnsi="Times New Roman"/>
          <w:sz w:val="24"/>
          <w:szCs w:val="24"/>
          <w:lang w:eastAsia="pl-PL"/>
        </w:rPr>
        <w:t xml:space="preserve"> m.in. zasady wykonywania działalności gospodarczej w zakresie wytwarzania biokomponentów, importu lub nabycia wewnątrzwspólnotowego biokomponentów</w:t>
      </w:r>
      <w:r w:rsidR="00617D71">
        <w:rPr>
          <w:rFonts w:ascii="Times New Roman" w:hAnsi="Times New Roman"/>
          <w:sz w:val="24"/>
          <w:szCs w:val="24"/>
          <w:lang w:eastAsia="pl-PL"/>
        </w:rPr>
        <w:t xml:space="preserve"> oraz</w:t>
      </w:r>
      <w:r w:rsidRPr="00CA2958">
        <w:rPr>
          <w:rFonts w:ascii="Times New Roman" w:hAnsi="Times New Roman"/>
          <w:sz w:val="24"/>
          <w:szCs w:val="24"/>
          <w:lang w:eastAsia="pl-PL"/>
        </w:rPr>
        <w:t xml:space="preserve"> wytwarzania przez rolników biopaliw ciekłych na w</w:t>
      </w:r>
      <w:r w:rsidR="007C30CD" w:rsidRPr="00CA2958">
        <w:rPr>
          <w:rFonts w:ascii="Times New Roman" w:hAnsi="Times New Roman"/>
          <w:sz w:val="24"/>
          <w:szCs w:val="24"/>
          <w:lang w:eastAsia="pl-PL"/>
        </w:rPr>
        <w:t>łasny użytek. W związku z tym</w:t>
      </w:r>
      <w:r w:rsidR="00617D71">
        <w:rPr>
          <w:rFonts w:ascii="Times New Roman" w:hAnsi="Times New Roman"/>
          <w:sz w:val="24"/>
          <w:szCs w:val="24"/>
          <w:lang w:eastAsia="pl-PL"/>
        </w:rPr>
        <w:t>,</w:t>
      </w:r>
      <w:r w:rsidR="007C30CD" w:rsidRPr="00CA2958">
        <w:rPr>
          <w:rFonts w:ascii="Times New Roman" w:hAnsi="Times New Roman"/>
          <w:sz w:val="24"/>
          <w:szCs w:val="24"/>
          <w:lang w:eastAsia="pl-PL"/>
        </w:rPr>
        <w:t xml:space="preserve"> w</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projektowanej ustawie nie zostały ujęte kwestie dotyczące biopaliw i biokomponentó</w:t>
      </w:r>
      <w:r w:rsidR="00E22C90" w:rsidRPr="00CA2958">
        <w:rPr>
          <w:rFonts w:ascii="Times New Roman" w:hAnsi="Times New Roman"/>
          <w:sz w:val="24"/>
          <w:szCs w:val="24"/>
          <w:lang w:eastAsia="pl-PL"/>
        </w:rPr>
        <w:t xml:space="preserve">w będących przedmiotem </w:t>
      </w:r>
      <w:r w:rsidR="00617D71">
        <w:rPr>
          <w:rFonts w:ascii="Times New Roman" w:hAnsi="Times New Roman"/>
          <w:sz w:val="24"/>
          <w:szCs w:val="24"/>
          <w:lang w:eastAsia="pl-PL"/>
        </w:rPr>
        <w:t xml:space="preserve">regulacji </w:t>
      </w:r>
      <w:r w:rsidR="00E22C90" w:rsidRPr="00CA2958">
        <w:rPr>
          <w:rFonts w:ascii="Times New Roman" w:hAnsi="Times New Roman"/>
          <w:sz w:val="24"/>
          <w:szCs w:val="24"/>
          <w:lang w:eastAsia="pl-PL"/>
        </w:rPr>
        <w:t xml:space="preserve">ustawy </w:t>
      </w:r>
      <w:r w:rsidR="00617D71" w:rsidRPr="00617D71">
        <w:rPr>
          <w:rFonts w:ascii="Times New Roman" w:hAnsi="Times New Roman"/>
          <w:sz w:val="24"/>
          <w:szCs w:val="24"/>
          <w:lang w:eastAsia="pl-PL"/>
        </w:rPr>
        <w:t xml:space="preserve">z dnia 25 sierpnia 2006 r. </w:t>
      </w:r>
      <w:r w:rsidR="00E22C90" w:rsidRPr="00CA2958">
        <w:rPr>
          <w:rFonts w:ascii="Times New Roman" w:hAnsi="Times New Roman"/>
          <w:sz w:val="24"/>
          <w:szCs w:val="24"/>
          <w:lang w:eastAsia="pl-PL"/>
        </w:rPr>
        <w:t xml:space="preserve">o </w:t>
      </w:r>
      <w:r w:rsidRPr="00CA2958">
        <w:rPr>
          <w:rFonts w:ascii="Times New Roman" w:hAnsi="Times New Roman"/>
          <w:sz w:val="24"/>
          <w:szCs w:val="24"/>
          <w:lang w:eastAsia="pl-PL"/>
        </w:rPr>
        <w:t>biokomp</w:t>
      </w:r>
      <w:r w:rsidR="00590C1A" w:rsidRPr="00CA2958">
        <w:rPr>
          <w:rFonts w:ascii="Times New Roman" w:hAnsi="Times New Roman"/>
          <w:sz w:val="24"/>
          <w:szCs w:val="24"/>
          <w:lang w:eastAsia="pl-PL"/>
        </w:rPr>
        <w:t>onentach i</w:t>
      </w:r>
      <w:r w:rsidR="001F4880">
        <w:rPr>
          <w:rFonts w:ascii="Times New Roman" w:hAnsi="Times New Roman"/>
          <w:sz w:val="24"/>
          <w:szCs w:val="24"/>
          <w:lang w:eastAsia="pl-PL"/>
        </w:rPr>
        <w:t xml:space="preserve"> </w:t>
      </w:r>
      <w:r w:rsidR="00C815A8" w:rsidRPr="00CA2958">
        <w:rPr>
          <w:rFonts w:ascii="Times New Roman" w:hAnsi="Times New Roman"/>
          <w:sz w:val="24"/>
          <w:szCs w:val="24"/>
          <w:lang w:eastAsia="pl-PL"/>
        </w:rPr>
        <w:t xml:space="preserve">biopaliwach ciekłych, która stanowi kompleksową regulację </w:t>
      </w:r>
      <w:r w:rsidR="00250AFC">
        <w:rPr>
          <w:rFonts w:ascii="Times New Roman" w:hAnsi="Times New Roman"/>
          <w:sz w:val="24"/>
          <w:szCs w:val="24"/>
          <w:lang w:eastAsia="pl-PL"/>
        </w:rPr>
        <w:t xml:space="preserve">dla </w:t>
      </w:r>
      <w:r w:rsidR="00C815A8" w:rsidRPr="00CA2958">
        <w:rPr>
          <w:rFonts w:ascii="Times New Roman" w:hAnsi="Times New Roman"/>
          <w:sz w:val="24"/>
          <w:szCs w:val="24"/>
          <w:lang w:eastAsia="pl-PL"/>
        </w:rPr>
        <w:t>tych paliw alternatywnych.</w:t>
      </w:r>
      <w:r w:rsidRPr="00CA2958">
        <w:rPr>
          <w:rFonts w:ascii="Times New Roman" w:hAnsi="Times New Roman"/>
          <w:sz w:val="24"/>
          <w:szCs w:val="24"/>
          <w:lang w:eastAsia="pl-PL"/>
        </w:rPr>
        <w:t xml:space="preserve"> </w:t>
      </w:r>
    </w:p>
    <w:p w14:paraId="1F13A681" w14:textId="0928F67B" w:rsidR="00CC5005" w:rsidRPr="00CA2958" w:rsidRDefault="00CC5005" w:rsidP="001F4880">
      <w:pPr>
        <w:spacing w:before="120" w:after="0" w:line="360" w:lineRule="auto"/>
        <w:ind w:left="476" w:hanging="476"/>
        <w:jc w:val="both"/>
        <w:rPr>
          <w:rFonts w:ascii="Times New Roman" w:hAnsi="Times New Roman"/>
          <w:b/>
          <w:sz w:val="24"/>
          <w:szCs w:val="24"/>
          <w:lang w:eastAsia="pl-PL"/>
        </w:rPr>
      </w:pPr>
      <w:r w:rsidRPr="00CA2958">
        <w:rPr>
          <w:rFonts w:ascii="Times New Roman" w:hAnsi="Times New Roman"/>
          <w:b/>
          <w:sz w:val="24"/>
          <w:szCs w:val="24"/>
          <w:lang w:eastAsia="pl-PL"/>
        </w:rPr>
        <w:t xml:space="preserve">1.4. </w:t>
      </w:r>
      <w:r w:rsidR="006D64A1" w:rsidRPr="00CA2958">
        <w:rPr>
          <w:rFonts w:ascii="Times New Roman" w:hAnsi="Times New Roman"/>
          <w:b/>
          <w:sz w:val="24"/>
          <w:szCs w:val="24"/>
          <w:lang w:eastAsia="pl-PL"/>
        </w:rPr>
        <w:t>U</w:t>
      </w:r>
      <w:r w:rsidRPr="00CA2958">
        <w:rPr>
          <w:rFonts w:ascii="Times New Roman" w:hAnsi="Times New Roman"/>
          <w:b/>
          <w:sz w:val="24"/>
          <w:szCs w:val="24"/>
          <w:lang w:eastAsia="pl-PL"/>
        </w:rPr>
        <w:t xml:space="preserve">stawa </w:t>
      </w:r>
      <w:r w:rsidR="00617D71">
        <w:rPr>
          <w:rFonts w:ascii="Times New Roman" w:hAnsi="Times New Roman"/>
          <w:b/>
          <w:sz w:val="24"/>
          <w:szCs w:val="24"/>
          <w:lang w:eastAsia="pl-PL"/>
        </w:rPr>
        <w:t xml:space="preserve">z dnia 25 sierpnia 2006 r. </w:t>
      </w:r>
      <w:r w:rsidRPr="00CA2958">
        <w:rPr>
          <w:rFonts w:ascii="Times New Roman" w:hAnsi="Times New Roman"/>
          <w:b/>
          <w:sz w:val="24"/>
          <w:szCs w:val="24"/>
          <w:lang w:eastAsia="pl-PL"/>
        </w:rPr>
        <w:t>o systemie monitorowania i kontrolowania jakości paliw</w:t>
      </w:r>
    </w:p>
    <w:p w14:paraId="4FE7773B" w14:textId="60285B61"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Ustawa określa zasady działania systemu monitorowania i kontrolowania jakości paliw. Na podstawie przepisów ustawy wydawane są akty wykonawcze określające wymagania jakościowe dla następujących paliw alternatywnych: sprężonego gazu ziemnego (CNG), skroplonego gazu ziemnego (LNG), biopaliw ciekłych oraz in</w:t>
      </w:r>
      <w:r w:rsidR="00E0715A" w:rsidRPr="00CA2958">
        <w:rPr>
          <w:rFonts w:ascii="Times New Roman" w:hAnsi="Times New Roman"/>
          <w:sz w:val="24"/>
          <w:szCs w:val="24"/>
          <w:lang w:eastAsia="pl-PL"/>
        </w:rPr>
        <w:t>nych paliw odnawialnych. W</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obecnym stanie prawnym należy opracować wymagania jakościowe, metody badania jakości i sposobu poboru próbek dla LNG</w:t>
      </w:r>
      <w:r w:rsidR="00250AFC">
        <w:rPr>
          <w:rFonts w:ascii="Times New Roman" w:hAnsi="Times New Roman"/>
          <w:sz w:val="24"/>
          <w:szCs w:val="24"/>
          <w:lang w:eastAsia="pl-PL"/>
        </w:rPr>
        <w:t>;</w:t>
      </w:r>
      <w:r w:rsidRPr="00CA2958">
        <w:rPr>
          <w:rFonts w:ascii="Times New Roman" w:hAnsi="Times New Roman"/>
          <w:sz w:val="24"/>
          <w:szCs w:val="24"/>
          <w:lang w:eastAsia="pl-PL"/>
        </w:rPr>
        <w:t xml:space="preserve"> odpowiednie upowa</w:t>
      </w:r>
      <w:r w:rsidR="00E0715A" w:rsidRPr="00CA2958">
        <w:rPr>
          <w:rFonts w:ascii="Times New Roman" w:hAnsi="Times New Roman"/>
          <w:sz w:val="24"/>
          <w:szCs w:val="24"/>
          <w:lang w:eastAsia="pl-PL"/>
        </w:rPr>
        <w:t>żnienie ustawowe znajduję się w</w:t>
      </w:r>
      <w:r w:rsidR="001F4880">
        <w:rPr>
          <w:rFonts w:ascii="Times New Roman" w:hAnsi="Times New Roman"/>
          <w:sz w:val="24"/>
          <w:szCs w:val="24"/>
          <w:lang w:eastAsia="pl-PL"/>
        </w:rPr>
        <w:t xml:space="preserve"> </w:t>
      </w:r>
      <w:r w:rsidRPr="00CA2958">
        <w:rPr>
          <w:rFonts w:ascii="Times New Roman" w:hAnsi="Times New Roman"/>
          <w:sz w:val="24"/>
          <w:szCs w:val="24"/>
          <w:lang w:eastAsia="pl-PL"/>
        </w:rPr>
        <w:t xml:space="preserve">przedmiotowej ustawie. </w:t>
      </w:r>
    </w:p>
    <w:p w14:paraId="7DD60080" w14:textId="77777777" w:rsidR="00CC5005" w:rsidRPr="00CA2958" w:rsidRDefault="00CC5005" w:rsidP="001F4880">
      <w:pPr>
        <w:spacing w:before="120" w:after="0" w:line="360" w:lineRule="auto"/>
        <w:jc w:val="both"/>
        <w:rPr>
          <w:rFonts w:ascii="Times New Roman" w:hAnsi="Times New Roman"/>
          <w:b/>
          <w:sz w:val="24"/>
          <w:szCs w:val="24"/>
          <w:lang w:eastAsia="pl-PL"/>
        </w:rPr>
      </w:pPr>
      <w:r w:rsidRPr="00CA2958">
        <w:rPr>
          <w:rFonts w:ascii="Times New Roman" w:hAnsi="Times New Roman"/>
          <w:b/>
          <w:sz w:val="24"/>
          <w:szCs w:val="24"/>
          <w:lang w:eastAsia="pl-PL"/>
        </w:rPr>
        <w:t>2. Prawo europejskie</w:t>
      </w:r>
    </w:p>
    <w:p w14:paraId="15DE2830" w14:textId="7F9E19BF"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Dyrektywa 2014/94/UE ma na celu wsparcie zastosowania paliw alternatywnych w</w:t>
      </w:r>
      <w:r w:rsidR="001F4880">
        <w:rPr>
          <w:rFonts w:ascii="Times New Roman" w:hAnsi="Times New Roman"/>
          <w:sz w:val="24"/>
          <w:szCs w:val="24"/>
          <w:lang w:eastAsia="pl-PL"/>
        </w:rPr>
        <w:t> </w:t>
      </w:r>
      <w:r w:rsidRPr="00CA2958">
        <w:rPr>
          <w:rFonts w:ascii="Times New Roman" w:hAnsi="Times New Roman"/>
          <w:sz w:val="24"/>
          <w:szCs w:val="24"/>
          <w:lang w:eastAsia="pl-PL"/>
        </w:rPr>
        <w:t xml:space="preserve">transporcie. W odniesieniu do infrastruktury dla poszczególnych rodzajów paliw alternatywnych przepisy dyrektywy nakładają na państwa członkowskie </w:t>
      </w:r>
      <w:r w:rsidR="00617D71">
        <w:rPr>
          <w:rFonts w:ascii="Times New Roman" w:hAnsi="Times New Roman"/>
          <w:sz w:val="24"/>
          <w:szCs w:val="24"/>
          <w:lang w:eastAsia="pl-PL"/>
        </w:rPr>
        <w:t>następujące</w:t>
      </w:r>
      <w:r w:rsidR="00617D71" w:rsidRPr="00CA2958">
        <w:rPr>
          <w:rFonts w:ascii="Times New Roman" w:hAnsi="Times New Roman"/>
          <w:sz w:val="24"/>
          <w:szCs w:val="24"/>
          <w:lang w:eastAsia="pl-PL"/>
        </w:rPr>
        <w:t xml:space="preserve"> </w:t>
      </w:r>
      <w:r w:rsidRPr="00CA2958">
        <w:rPr>
          <w:rFonts w:ascii="Times New Roman" w:hAnsi="Times New Roman"/>
          <w:sz w:val="24"/>
          <w:szCs w:val="24"/>
          <w:lang w:eastAsia="pl-PL"/>
        </w:rPr>
        <w:t>obowiązki:</w:t>
      </w:r>
    </w:p>
    <w:p w14:paraId="06B86C51" w14:textId="77777777"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lastRenderedPageBreak/>
        <w:t>1. Dostarczanie energii elektrycznej na potrzeby transportu:</w:t>
      </w:r>
    </w:p>
    <w:p w14:paraId="6C201FB6" w14:textId="0B545E93"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utworzenie do dnia 31 grudnia 2020 r. odpowiedniej liczby publicznie dostępnych punktów ładowania energią elektryczną, aby zapewnić możliwość poruszania się pojazdów elektrycznych przynajmniej na obszarach aglomeracji miejskich (podmiejskich) i innych obszarach gęsto zaludnionych oraz, w odpowiednich przypadkach, w sieciach określony</w:t>
      </w:r>
      <w:r w:rsidR="00E22C90" w:rsidRPr="00CA2958">
        <w:rPr>
          <w:rFonts w:ascii="Times New Roman" w:hAnsi="Times New Roman"/>
          <w:sz w:val="24"/>
          <w:szCs w:val="24"/>
          <w:lang w:eastAsia="pl-PL"/>
        </w:rPr>
        <w:t>ch przez państwa członkowskie,</w:t>
      </w:r>
      <w:r w:rsidR="00617D71">
        <w:rPr>
          <w:rFonts w:ascii="Times New Roman" w:hAnsi="Times New Roman"/>
          <w:sz w:val="24"/>
          <w:szCs w:val="24"/>
          <w:lang w:eastAsia="pl-PL"/>
        </w:rPr>
        <w:t xml:space="preserve"> przy czym</w:t>
      </w:r>
      <w:r w:rsidR="00E22C90" w:rsidRPr="00CA2958">
        <w:rPr>
          <w:rFonts w:ascii="Times New Roman" w:hAnsi="Times New Roman"/>
          <w:sz w:val="24"/>
          <w:szCs w:val="24"/>
          <w:lang w:eastAsia="pl-PL"/>
        </w:rPr>
        <w:t xml:space="preserve"> l</w:t>
      </w:r>
      <w:r w:rsidR="00CC5005" w:rsidRPr="00CA2958">
        <w:rPr>
          <w:rFonts w:ascii="Times New Roman" w:hAnsi="Times New Roman"/>
          <w:sz w:val="24"/>
          <w:szCs w:val="24"/>
          <w:lang w:eastAsia="pl-PL"/>
        </w:rPr>
        <w:t>iczba punktów powinna zapewnić możl</w:t>
      </w:r>
      <w:r w:rsidR="007C30CD" w:rsidRPr="00CA2958">
        <w:rPr>
          <w:rFonts w:ascii="Times New Roman" w:hAnsi="Times New Roman"/>
          <w:sz w:val="24"/>
          <w:szCs w:val="24"/>
          <w:lang w:eastAsia="pl-PL"/>
        </w:rPr>
        <w:t>iwość poruszania się pojazdów w</w:t>
      </w:r>
      <w:r>
        <w:rPr>
          <w:rFonts w:ascii="Times New Roman" w:hAnsi="Times New Roman"/>
          <w:sz w:val="24"/>
          <w:szCs w:val="24"/>
          <w:lang w:eastAsia="pl-PL"/>
        </w:rPr>
        <w:t xml:space="preserve"> </w:t>
      </w:r>
      <w:r w:rsidR="00CC5005" w:rsidRPr="00CA2958">
        <w:rPr>
          <w:rFonts w:ascii="Times New Roman" w:hAnsi="Times New Roman"/>
          <w:sz w:val="24"/>
          <w:szCs w:val="24"/>
          <w:lang w:eastAsia="pl-PL"/>
        </w:rPr>
        <w:t xml:space="preserve">obrębie aglomeracji bądź zaprojektowanych sieci, </w:t>
      </w:r>
    </w:p>
    <w:p w14:paraId="276D837A" w14:textId="608B6A43"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punkty ładowania o normalnej albo dużej mocy, oddane do użytku bądź odnawiane po 18 listopada 2017 r., powinny być zgodne z określonymi w dyrektywie normami technicznymi,</w:t>
      </w:r>
    </w:p>
    <w:p w14:paraId="2F59AAA0" w14:textId="29E0F0B5"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punkty zasilania energią elektryczną z lądu obiektów transportu mor</w:t>
      </w:r>
      <w:r w:rsidR="00E22C90" w:rsidRPr="00CA2958">
        <w:rPr>
          <w:rFonts w:ascii="Times New Roman" w:hAnsi="Times New Roman"/>
          <w:sz w:val="24"/>
          <w:szCs w:val="24"/>
          <w:lang w:eastAsia="pl-PL"/>
        </w:rPr>
        <w:t>skiego i</w:t>
      </w:r>
      <w:r>
        <w:rPr>
          <w:rFonts w:ascii="Times New Roman" w:hAnsi="Times New Roman"/>
          <w:sz w:val="24"/>
          <w:szCs w:val="24"/>
          <w:lang w:eastAsia="pl-PL"/>
        </w:rPr>
        <w:t> </w:t>
      </w:r>
      <w:r w:rsidR="00CC5005" w:rsidRPr="00CA2958">
        <w:rPr>
          <w:rFonts w:ascii="Times New Roman" w:hAnsi="Times New Roman"/>
          <w:sz w:val="24"/>
          <w:szCs w:val="24"/>
          <w:lang w:eastAsia="pl-PL"/>
        </w:rPr>
        <w:t xml:space="preserve">śródlądowego powinny zostać priorytetowo zainstalowane w </w:t>
      </w:r>
      <w:r w:rsidR="00E22C90" w:rsidRPr="00CA2958">
        <w:rPr>
          <w:rFonts w:ascii="Times New Roman" w:hAnsi="Times New Roman"/>
          <w:sz w:val="24"/>
          <w:szCs w:val="24"/>
          <w:lang w:eastAsia="pl-PL"/>
        </w:rPr>
        <w:t>portach sieci bazowej TEN-T i</w:t>
      </w:r>
      <w:r>
        <w:rPr>
          <w:rFonts w:ascii="Times New Roman" w:hAnsi="Times New Roman"/>
          <w:sz w:val="24"/>
          <w:szCs w:val="24"/>
          <w:lang w:eastAsia="pl-PL"/>
        </w:rPr>
        <w:t xml:space="preserve"> </w:t>
      </w:r>
      <w:r w:rsidR="00E22C90" w:rsidRPr="00CA2958">
        <w:rPr>
          <w:rFonts w:ascii="Times New Roman" w:hAnsi="Times New Roman"/>
          <w:sz w:val="24"/>
          <w:szCs w:val="24"/>
          <w:lang w:eastAsia="pl-PL"/>
        </w:rPr>
        <w:t>w</w:t>
      </w:r>
      <w:r>
        <w:rPr>
          <w:rFonts w:ascii="Times New Roman" w:hAnsi="Times New Roman"/>
          <w:sz w:val="24"/>
          <w:szCs w:val="24"/>
          <w:lang w:eastAsia="pl-PL"/>
        </w:rPr>
        <w:t xml:space="preserve"> </w:t>
      </w:r>
      <w:r w:rsidR="00CC5005" w:rsidRPr="00CA2958">
        <w:rPr>
          <w:rFonts w:ascii="Times New Roman" w:hAnsi="Times New Roman"/>
          <w:sz w:val="24"/>
          <w:szCs w:val="24"/>
          <w:lang w:eastAsia="pl-PL"/>
        </w:rPr>
        <w:t>innych portach do dnia 31 grudnia 2025 r., chyba że nie będzie zapotrzebowania na tego rodzaju usługi, a koszty będą nieproporcjonalne do korzyści, w tym korzyści dla środowiska,</w:t>
      </w:r>
    </w:p>
    <w:p w14:paraId="1DF384A8" w14:textId="1D4F2894"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instalacje zasilania energią elektryczną z lądu dla transportu morskiego, oddane do użytku bądź odnawiane po 18 listopada 2017 r., powinny być zgodne z</w:t>
      </w:r>
      <w:r w:rsidR="00E22C90" w:rsidRPr="00CA2958">
        <w:rPr>
          <w:rFonts w:ascii="Times New Roman" w:hAnsi="Times New Roman"/>
          <w:sz w:val="24"/>
          <w:szCs w:val="24"/>
          <w:lang w:eastAsia="pl-PL"/>
        </w:rPr>
        <w:t xml:space="preserve">e specyfikacjami technicznymi </w:t>
      </w:r>
      <w:r w:rsidR="00CC5005" w:rsidRPr="00CA2958">
        <w:rPr>
          <w:rFonts w:ascii="Times New Roman" w:hAnsi="Times New Roman"/>
          <w:sz w:val="24"/>
          <w:szCs w:val="24"/>
          <w:lang w:eastAsia="pl-PL"/>
        </w:rPr>
        <w:t>określonymi w</w:t>
      </w:r>
      <w:r w:rsidR="00E22C90" w:rsidRPr="00CA2958">
        <w:rPr>
          <w:rFonts w:ascii="Times New Roman" w:hAnsi="Times New Roman"/>
          <w:sz w:val="24"/>
          <w:szCs w:val="24"/>
          <w:lang w:eastAsia="pl-PL"/>
        </w:rPr>
        <w:t xml:space="preserve"> dyrektywie</w:t>
      </w:r>
      <w:r w:rsidR="00CC5005" w:rsidRPr="00CA2958">
        <w:rPr>
          <w:rFonts w:ascii="Times New Roman" w:hAnsi="Times New Roman"/>
          <w:sz w:val="24"/>
          <w:szCs w:val="24"/>
          <w:lang w:eastAsia="pl-PL"/>
        </w:rPr>
        <w:t xml:space="preserve">, </w:t>
      </w:r>
    </w:p>
    <w:p w14:paraId="2234F447" w14:textId="711832B5" w:rsidR="00CC5005" w:rsidRPr="00CA2958" w:rsidRDefault="00CC5005" w:rsidP="001F4880">
      <w:pPr>
        <w:spacing w:before="120" w:after="0" w:line="360" w:lineRule="auto"/>
        <w:ind w:left="284" w:hanging="284"/>
        <w:jc w:val="both"/>
        <w:rPr>
          <w:rFonts w:ascii="Times New Roman" w:hAnsi="Times New Roman"/>
          <w:sz w:val="24"/>
          <w:szCs w:val="24"/>
          <w:lang w:eastAsia="pl-PL"/>
        </w:rPr>
      </w:pPr>
      <w:r w:rsidRPr="00CA2958">
        <w:rPr>
          <w:rFonts w:ascii="Times New Roman" w:hAnsi="Times New Roman"/>
          <w:sz w:val="24"/>
          <w:szCs w:val="24"/>
          <w:lang w:eastAsia="pl-PL"/>
        </w:rPr>
        <w:t>–</w:t>
      </w:r>
      <w:r w:rsidR="001F4880">
        <w:rPr>
          <w:rFonts w:ascii="Times New Roman" w:hAnsi="Times New Roman"/>
          <w:sz w:val="24"/>
          <w:szCs w:val="24"/>
          <w:lang w:eastAsia="pl-PL"/>
        </w:rPr>
        <w:tab/>
      </w:r>
      <w:r w:rsidRPr="00CA2958">
        <w:rPr>
          <w:rFonts w:ascii="Times New Roman" w:hAnsi="Times New Roman"/>
          <w:sz w:val="24"/>
          <w:szCs w:val="24"/>
          <w:lang w:eastAsia="pl-PL"/>
        </w:rPr>
        <w:t>operatorzy publicznie dostępnych punktów ładowania powinni mieć swobodę kupowania energii elektrycznej od dowolnego dostawcy w Unii</w:t>
      </w:r>
      <w:r w:rsidR="00617D71">
        <w:rPr>
          <w:rFonts w:ascii="Times New Roman" w:hAnsi="Times New Roman"/>
          <w:sz w:val="24"/>
          <w:szCs w:val="24"/>
          <w:lang w:eastAsia="pl-PL"/>
        </w:rPr>
        <w:t xml:space="preserve"> Europejskiej</w:t>
      </w:r>
      <w:r w:rsidRPr="00CA2958">
        <w:rPr>
          <w:rFonts w:ascii="Times New Roman" w:hAnsi="Times New Roman"/>
          <w:sz w:val="24"/>
          <w:szCs w:val="24"/>
          <w:lang w:eastAsia="pl-PL"/>
        </w:rPr>
        <w:t>,</w:t>
      </w:r>
    </w:p>
    <w:p w14:paraId="648C1A10" w14:textId="42F1F199"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publicznie dostępne punkty ładowania pojazdów elektrycznych powinny umożliwiać użytkownikom doraźne ładowanie bez zawierania umowy z danym dostawcą energii elektrycznej lub operatorem,</w:t>
      </w:r>
    </w:p>
    <w:p w14:paraId="6DD0C295" w14:textId="6FA656E0"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ceny stosowane przez operatorów publicznie dostępnych punktów ładowania powinny być rozsądne, łatwo i wyraź</w:t>
      </w:r>
      <w:r>
        <w:rPr>
          <w:rFonts w:ascii="Times New Roman" w:hAnsi="Times New Roman"/>
          <w:sz w:val="24"/>
          <w:szCs w:val="24"/>
          <w:lang w:eastAsia="pl-PL"/>
        </w:rPr>
        <w:t>nie porównywalne, przejrzyste i </w:t>
      </w:r>
      <w:r w:rsidR="00CC5005" w:rsidRPr="00CA2958">
        <w:rPr>
          <w:rFonts w:ascii="Times New Roman" w:hAnsi="Times New Roman"/>
          <w:sz w:val="24"/>
          <w:szCs w:val="24"/>
          <w:lang w:eastAsia="pl-PL"/>
        </w:rPr>
        <w:t>niedyskryminacyjne,</w:t>
      </w:r>
    </w:p>
    <w:p w14:paraId="7CC5C81C" w14:textId="7A496879"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operatorzy systemów dystrybucyjnych są zobowiązani do współpracy na niedyskryminacyjnych warunkach z każdą osobą, która zakłada lub prowadzi publicznie dostępne punkty ładowania,</w:t>
      </w:r>
    </w:p>
    <w:p w14:paraId="4A9ACF49" w14:textId="77F5A613"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lastRenderedPageBreak/>
        <w:t>–</w:t>
      </w:r>
      <w:r>
        <w:rPr>
          <w:rFonts w:ascii="Times New Roman" w:hAnsi="Times New Roman"/>
          <w:sz w:val="24"/>
          <w:szCs w:val="24"/>
          <w:lang w:eastAsia="pl-PL"/>
        </w:rPr>
        <w:tab/>
      </w:r>
      <w:r w:rsidR="00CC5005" w:rsidRPr="00CA2958">
        <w:rPr>
          <w:rFonts w:ascii="Times New Roman" w:hAnsi="Times New Roman"/>
          <w:sz w:val="24"/>
          <w:szCs w:val="24"/>
          <w:lang w:eastAsia="pl-PL"/>
        </w:rPr>
        <w:t xml:space="preserve">państwa członkowskie zapewniają, </w:t>
      </w:r>
      <w:r w:rsidR="00250AFC">
        <w:rPr>
          <w:rFonts w:ascii="Times New Roman" w:hAnsi="Times New Roman"/>
          <w:sz w:val="24"/>
          <w:szCs w:val="24"/>
          <w:lang w:eastAsia="pl-PL"/>
        </w:rPr>
        <w:t>a</w:t>
      </w:r>
      <w:r w:rsidR="00CC5005" w:rsidRPr="00CA2958">
        <w:rPr>
          <w:rFonts w:ascii="Times New Roman" w:hAnsi="Times New Roman"/>
          <w:sz w:val="24"/>
          <w:szCs w:val="24"/>
          <w:lang w:eastAsia="pl-PL"/>
        </w:rPr>
        <w:t>by ramy prawne umożliwiały zawieranie umów na dostawę energii elektrycznej w punkcie ładowania z dowolnym dostawcą, innym niż podmiot dostarczający energię elektryczną dla gospodarstwa domowego lub obiektu, w którym znajduje się taki punkt.</w:t>
      </w:r>
    </w:p>
    <w:p w14:paraId="300EF9C3" w14:textId="77777777" w:rsidR="00CC5005" w:rsidRPr="00CA2958" w:rsidRDefault="00CC5005" w:rsidP="001F4880">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2. Dostarczanie wodoru na potrzeby transportu drogowego:</w:t>
      </w:r>
    </w:p>
    <w:p w14:paraId="49908A4D" w14:textId="07469440" w:rsidR="00CC5005" w:rsidRPr="00CA2958" w:rsidRDefault="001F4880" w:rsidP="001F4880">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decyzja dotycząca rozwijania punktów tankowania wod</w:t>
      </w:r>
      <w:r w:rsidR="00E22C90" w:rsidRPr="00CA2958">
        <w:rPr>
          <w:rFonts w:ascii="Times New Roman" w:hAnsi="Times New Roman"/>
          <w:sz w:val="24"/>
          <w:szCs w:val="24"/>
          <w:lang w:eastAsia="pl-PL"/>
        </w:rPr>
        <w:t>oru została pozostawiona</w:t>
      </w:r>
      <w:r>
        <w:rPr>
          <w:rFonts w:ascii="Times New Roman" w:hAnsi="Times New Roman"/>
          <w:sz w:val="24"/>
          <w:szCs w:val="24"/>
          <w:lang w:eastAsia="pl-PL"/>
        </w:rPr>
        <w:t xml:space="preserve"> </w:t>
      </w:r>
      <w:r w:rsidR="00CC5005" w:rsidRPr="00CA2958">
        <w:rPr>
          <w:rFonts w:ascii="Times New Roman" w:hAnsi="Times New Roman"/>
          <w:sz w:val="24"/>
          <w:szCs w:val="24"/>
          <w:lang w:eastAsia="pl-PL"/>
        </w:rPr>
        <w:t>państw</w:t>
      </w:r>
      <w:r w:rsidR="00E22C90" w:rsidRPr="00CA2958">
        <w:rPr>
          <w:rFonts w:ascii="Times New Roman" w:hAnsi="Times New Roman"/>
          <w:sz w:val="24"/>
          <w:szCs w:val="24"/>
          <w:lang w:eastAsia="pl-PL"/>
        </w:rPr>
        <w:t>om członkowskim</w:t>
      </w:r>
      <w:r w:rsidR="00CC5005" w:rsidRPr="00CA2958">
        <w:rPr>
          <w:rFonts w:ascii="Times New Roman" w:hAnsi="Times New Roman"/>
          <w:sz w:val="24"/>
          <w:szCs w:val="24"/>
          <w:lang w:eastAsia="pl-PL"/>
        </w:rPr>
        <w:t>, je</w:t>
      </w:r>
      <w:r w:rsidR="00250AFC">
        <w:rPr>
          <w:rFonts w:ascii="Times New Roman" w:hAnsi="Times New Roman"/>
          <w:sz w:val="24"/>
          <w:szCs w:val="24"/>
          <w:lang w:eastAsia="pl-PL"/>
        </w:rPr>
        <w:t>że</w:t>
      </w:r>
      <w:r w:rsidR="00CC5005" w:rsidRPr="00CA2958">
        <w:rPr>
          <w:rFonts w:ascii="Times New Roman" w:hAnsi="Times New Roman"/>
          <w:sz w:val="24"/>
          <w:szCs w:val="24"/>
          <w:lang w:eastAsia="pl-PL"/>
        </w:rPr>
        <w:t>li jednak państwo członkowskie zdecyduje się na rozwój publicznie dostępnych punktów tankowania wodoru, to do dnia 31 grudnia 2025 r. powinno zapewnić rozmieszczenie odpowiedniej liczby takich punktów.</w:t>
      </w:r>
    </w:p>
    <w:p w14:paraId="49168B5B" w14:textId="77777777" w:rsidR="00CC5005" w:rsidRPr="00CA2958" w:rsidRDefault="00CC5005" w:rsidP="00C35599">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3. Dostarczanie gazu ziemnego na potrzeby transportu:</w:t>
      </w:r>
    </w:p>
    <w:p w14:paraId="00ED04AB" w14:textId="1834D085" w:rsidR="00CC5005" w:rsidRPr="00CA2958" w:rsidRDefault="00C35599" w:rsidP="00C35599">
      <w:pPr>
        <w:spacing w:before="120" w:after="0" w:line="360" w:lineRule="auto"/>
        <w:ind w:left="709" w:hanging="425"/>
        <w:jc w:val="both"/>
        <w:rPr>
          <w:rFonts w:ascii="Times New Roman" w:hAnsi="Times New Roman"/>
          <w:sz w:val="24"/>
          <w:szCs w:val="24"/>
          <w:lang w:eastAsia="pl-PL"/>
        </w:rPr>
      </w:pPr>
      <w:r>
        <w:rPr>
          <w:rFonts w:ascii="Times New Roman" w:hAnsi="Times New Roman"/>
          <w:sz w:val="24"/>
          <w:szCs w:val="24"/>
          <w:lang w:eastAsia="pl-PL"/>
        </w:rPr>
        <w:t>a)</w:t>
      </w:r>
      <w:r>
        <w:rPr>
          <w:rFonts w:ascii="Times New Roman" w:hAnsi="Times New Roman"/>
          <w:sz w:val="24"/>
          <w:szCs w:val="24"/>
          <w:lang w:eastAsia="pl-PL"/>
        </w:rPr>
        <w:tab/>
      </w:r>
      <w:r w:rsidR="00CC5005" w:rsidRPr="00CA2958">
        <w:rPr>
          <w:rFonts w:ascii="Times New Roman" w:hAnsi="Times New Roman"/>
          <w:sz w:val="24"/>
          <w:szCs w:val="24"/>
          <w:lang w:eastAsia="pl-PL"/>
        </w:rPr>
        <w:t>porty morskie i śródlądowe:</w:t>
      </w:r>
    </w:p>
    <w:p w14:paraId="1FD8C919" w14:textId="1C65F895" w:rsidR="00CC5005" w:rsidRPr="00CA2958" w:rsidRDefault="00C35599" w:rsidP="00C35599">
      <w:pPr>
        <w:spacing w:before="120" w:after="0" w:line="360" w:lineRule="auto"/>
        <w:ind w:left="993"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utworzenie</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do dnia 31 grudnia 2025 r.</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w portach morskich odpowiedniej liczby punktów tankowania LNG umożliwiających poruszanie się jednostek żeglugi śródlądowej lub statków morskich napędzanych LNG po całej sieci bazowej TEN-T,</w:t>
      </w:r>
    </w:p>
    <w:p w14:paraId="5AA787AB" w14:textId="20B296FE" w:rsidR="00CC5005" w:rsidRPr="00CA2958" w:rsidRDefault="00C35599" w:rsidP="00C35599">
      <w:pPr>
        <w:spacing w:before="120" w:after="0" w:line="360" w:lineRule="auto"/>
        <w:ind w:left="993"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utworzenie</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do dnia 31 grudnia 2030 r.</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w portach śródlądowych odpowiedniej liczby punktów tankowania LNG umożliwiających poruszanie się jednostek żeglugi śródlądowej lub statków morskich napędzanych LNG po całej sieci bazowej TEN-T, </w:t>
      </w:r>
    </w:p>
    <w:p w14:paraId="680C8A51" w14:textId="61A833AE" w:rsidR="00CC5005" w:rsidRPr="00CA2958" w:rsidRDefault="00C35599" w:rsidP="00C35599">
      <w:pPr>
        <w:spacing w:before="120" w:after="0" w:line="360" w:lineRule="auto"/>
        <w:ind w:left="993"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 xml:space="preserve">w razie potrzeby państwa członkowskie współpracują z sąsiednimi państwami członkowskimi, aby zapewnić odpowiednie pokrycie sieci bazowej, </w:t>
      </w:r>
    </w:p>
    <w:p w14:paraId="442329D4" w14:textId="3EE733B1" w:rsidR="00CC5005" w:rsidRPr="00CA2958" w:rsidRDefault="00C35599" w:rsidP="00C35599">
      <w:pPr>
        <w:spacing w:before="120" w:after="0" w:line="360" w:lineRule="auto"/>
        <w:ind w:left="993"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w krajowych ramach polityki państwa członkowskie wskazują porty morskie i śródlądowe, które będą oferowały dostęp do punktów tankowania LNG, również z uwzględnieniem rzeczywistych potrzeb rynkowych,</w:t>
      </w:r>
    </w:p>
    <w:p w14:paraId="14089325" w14:textId="4E74F440" w:rsidR="00CC5005" w:rsidRPr="00CA2958" w:rsidRDefault="00C35599" w:rsidP="00C35599">
      <w:pPr>
        <w:spacing w:before="120" w:after="0" w:line="360" w:lineRule="auto"/>
        <w:ind w:left="709" w:hanging="425"/>
        <w:jc w:val="both"/>
        <w:rPr>
          <w:rFonts w:ascii="Times New Roman" w:hAnsi="Times New Roman"/>
          <w:sz w:val="24"/>
          <w:szCs w:val="24"/>
          <w:lang w:eastAsia="pl-PL"/>
        </w:rPr>
      </w:pPr>
      <w:r>
        <w:rPr>
          <w:rFonts w:ascii="Times New Roman" w:hAnsi="Times New Roman"/>
          <w:sz w:val="24"/>
          <w:szCs w:val="24"/>
          <w:lang w:eastAsia="pl-PL"/>
        </w:rPr>
        <w:t>b)</w:t>
      </w:r>
      <w:r>
        <w:rPr>
          <w:rFonts w:ascii="Times New Roman" w:hAnsi="Times New Roman"/>
          <w:sz w:val="24"/>
          <w:szCs w:val="24"/>
          <w:lang w:eastAsia="pl-PL"/>
        </w:rPr>
        <w:tab/>
      </w:r>
      <w:r w:rsidR="00CC5005" w:rsidRPr="00CA2958">
        <w:rPr>
          <w:rFonts w:ascii="Times New Roman" w:hAnsi="Times New Roman"/>
          <w:sz w:val="24"/>
          <w:szCs w:val="24"/>
          <w:lang w:eastAsia="pl-PL"/>
        </w:rPr>
        <w:t>transport drogowy:</w:t>
      </w:r>
    </w:p>
    <w:p w14:paraId="28019FDA" w14:textId="60AD6302" w:rsidR="00CC5005" w:rsidRPr="00CA2958" w:rsidRDefault="00C35599" w:rsidP="00C35599">
      <w:pPr>
        <w:spacing w:before="120" w:after="0" w:line="360" w:lineRule="auto"/>
        <w:ind w:left="993"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utworzenie</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do dnia 31 grudnia 2025 r.</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odpowiedniej liczby publicznie dostępnych punktów tankowania LNG</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przynajmniej w istniejącej sieci bazowej TEN-T, aby zapewnić możliwość poruszania się pojazdów ciężarowych napędzanych LNG w granicach obszaru całej UE, gdziekolwiek </w:t>
      </w:r>
      <w:r w:rsidR="00CC5005" w:rsidRPr="00CA2958">
        <w:rPr>
          <w:rFonts w:ascii="Times New Roman" w:hAnsi="Times New Roman"/>
          <w:sz w:val="24"/>
          <w:szCs w:val="24"/>
          <w:lang w:eastAsia="pl-PL"/>
        </w:rPr>
        <w:lastRenderedPageBreak/>
        <w:t xml:space="preserve">istnieje zapotrzebowanie, chyba że koszty będą nieproporcjonalne do korzyści, w tym korzyści dla środowiska, </w:t>
      </w:r>
    </w:p>
    <w:p w14:paraId="615E2484" w14:textId="021595FE" w:rsidR="00CC5005" w:rsidRPr="00CA2958" w:rsidRDefault="00C35599" w:rsidP="00C35599">
      <w:pPr>
        <w:spacing w:before="120" w:after="0" w:line="360" w:lineRule="auto"/>
        <w:ind w:left="993"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utworzenie</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do dnia 31 grudnia 2020 r</w:t>
      </w:r>
      <w:r w:rsidR="00617D71">
        <w:rPr>
          <w:rFonts w:ascii="Times New Roman" w:hAnsi="Times New Roman"/>
          <w:sz w:val="24"/>
          <w:szCs w:val="24"/>
          <w:lang w:eastAsia="pl-PL"/>
        </w:rPr>
        <w:t xml:space="preserve">, </w:t>
      </w:r>
      <w:r w:rsidR="00CC5005" w:rsidRPr="00CA2958">
        <w:rPr>
          <w:rFonts w:ascii="Times New Roman" w:hAnsi="Times New Roman"/>
          <w:sz w:val="24"/>
          <w:szCs w:val="24"/>
          <w:lang w:eastAsia="pl-PL"/>
        </w:rPr>
        <w:t>odpowiedniej liczby publicznie dostępnych punktów tankowania CNG, aby zapewnić możliwość poruszania się pojazdów silnikowych napędzanych CNG w granicach aglomeracji miejskich (podmiejskich) i na innych gęsto</w:t>
      </w:r>
      <w:r>
        <w:rPr>
          <w:rFonts w:ascii="Times New Roman" w:hAnsi="Times New Roman"/>
          <w:sz w:val="24"/>
          <w:szCs w:val="24"/>
          <w:lang w:eastAsia="pl-PL"/>
        </w:rPr>
        <w:t xml:space="preserve"> zaludnionych obszarach oraz, w </w:t>
      </w:r>
      <w:r w:rsidR="00CC5005" w:rsidRPr="00CA2958">
        <w:rPr>
          <w:rFonts w:ascii="Times New Roman" w:hAnsi="Times New Roman"/>
          <w:sz w:val="24"/>
          <w:szCs w:val="24"/>
          <w:lang w:eastAsia="pl-PL"/>
        </w:rPr>
        <w:t>odpowiednich przypadkach, w sieciach określonych przez państwa członkowskie,</w:t>
      </w:r>
    </w:p>
    <w:p w14:paraId="73ABD03D" w14:textId="2D9D88DC" w:rsidR="00CC5005" w:rsidRPr="00CA2958" w:rsidRDefault="00C35599" w:rsidP="00C35599">
      <w:pPr>
        <w:spacing w:before="120" w:after="0" w:line="360" w:lineRule="auto"/>
        <w:ind w:left="993"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utworzenie</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do dnia 31 grudnia 2025 r.</w:t>
      </w:r>
      <w:r w:rsidR="00617D71">
        <w:rPr>
          <w:rFonts w:ascii="Times New Roman" w:hAnsi="Times New Roman"/>
          <w:sz w:val="24"/>
          <w:szCs w:val="24"/>
          <w:lang w:eastAsia="pl-PL"/>
        </w:rPr>
        <w:t>,</w:t>
      </w:r>
      <w:r w:rsidR="00CC5005" w:rsidRPr="00CA2958">
        <w:rPr>
          <w:rFonts w:ascii="Times New Roman" w:hAnsi="Times New Roman"/>
          <w:sz w:val="24"/>
          <w:szCs w:val="24"/>
          <w:lang w:eastAsia="pl-PL"/>
        </w:rPr>
        <w:t xml:space="preserve"> odpowiedniej liczby publicznie dostępnych punktów tankow</w:t>
      </w:r>
      <w:r w:rsidR="006372A6">
        <w:rPr>
          <w:rFonts w:ascii="Times New Roman" w:hAnsi="Times New Roman"/>
          <w:sz w:val="24"/>
          <w:szCs w:val="24"/>
          <w:lang w:eastAsia="pl-PL"/>
        </w:rPr>
        <w:t>a</w:t>
      </w:r>
      <w:r w:rsidR="00CC5005" w:rsidRPr="00CA2958">
        <w:rPr>
          <w:rFonts w:ascii="Times New Roman" w:hAnsi="Times New Roman"/>
          <w:sz w:val="24"/>
          <w:szCs w:val="24"/>
          <w:lang w:eastAsia="pl-PL"/>
        </w:rPr>
        <w:t>nia CNG, przynajmniej w istniejącej sieci bazowej TEN-T, aby zapewnić możliwość poruszania się pojazdów silnikowych napędzanych CNG w całej UE</w:t>
      </w:r>
      <w:r w:rsidR="00C00BEF">
        <w:rPr>
          <w:rFonts w:ascii="Times New Roman" w:hAnsi="Times New Roman"/>
          <w:sz w:val="24"/>
          <w:szCs w:val="24"/>
          <w:lang w:eastAsia="pl-PL"/>
        </w:rPr>
        <w:t>,</w:t>
      </w:r>
      <w:r w:rsidR="00CC5005" w:rsidRPr="00CA2958">
        <w:rPr>
          <w:rFonts w:ascii="Times New Roman" w:hAnsi="Times New Roman"/>
          <w:sz w:val="24"/>
          <w:szCs w:val="24"/>
          <w:lang w:eastAsia="pl-PL"/>
        </w:rPr>
        <w:t xml:space="preserve"> </w:t>
      </w:r>
    </w:p>
    <w:p w14:paraId="2160B0C5" w14:textId="1E870ED0" w:rsidR="00CC5005" w:rsidRPr="00CA2958" w:rsidRDefault="00C35599" w:rsidP="00C35599">
      <w:pPr>
        <w:spacing w:before="120" w:after="0" w:line="360" w:lineRule="auto"/>
        <w:ind w:left="709" w:hanging="425"/>
        <w:jc w:val="both"/>
        <w:rPr>
          <w:rFonts w:ascii="Times New Roman" w:hAnsi="Times New Roman"/>
          <w:sz w:val="24"/>
          <w:szCs w:val="24"/>
          <w:lang w:eastAsia="pl-PL"/>
        </w:rPr>
      </w:pPr>
      <w:r>
        <w:rPr>
          <w:rFonts w:ascii="Times New Roman" w:hAnsi="Times New Roman"/>
          <w:sz w:val="24"/>
          <w:szCs w:val="24"/>
          <w:lang w:eastAsia="pl-PL"/>
        </w:rPr>
        <w:t>c)</w:t>
      </w:r>
      <w:r>
        <w:rPr>
          <w:rFonts w:ascii="Times New Roman" w:hAnsi="Times New Roman"/>
          <w:sz w:val="24"/>
          <w:szCs w:val="24"/>
          <w:lang w:eastAsia="pl-PL"/>
        </w:rPr>
        <w:tab/>
      </w:r>
      <w:r w:rsidR="00CC5005" w:rsidRPr="00CA2958">
        <w:rPr>
          <w:rFonts w:ascii="Times New Roman" w:hAnsi="Times New Roman"/>
          <w:sz w:val="24"/>
          <w:szCs w:val="24"/>
          <w:lang w:eastAsia="pl-PL"/>
        </w:rPr>
        <w:t>państwa członkowskie mają obowiązek zapewnienia na swoim terytorium dostępności odpowiedniego systemu dystrybucji LNG, w tym obiektów załadunkowych dla cystern transportujących LNG, w celu dostaw dla punktów tankowania LNG w portach morskich i śródlądowych oraz w sieci bazowej TEN-T.</w:t>
      </w:r>
    </w:p>
    <w:p w14:paraId="156A2BBE" w14:textId="7CB580B7" w:rsidR="00CC5005" w:rsidRPr="00CA2958" w:rsidRDefault="00CC5005" w:rsidP="00C35599">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t>Dyrektywa 2014/94/UE wprowadza również obowiązek zapewnienia odpowiednich informacji dla użytkowników pojazdów napędz</w:t>
      </w:r>
      <w:r w:rsidR="00C35599">
        <w:rPr>
          <w:rFonts w:ascii="Times New Roman" w:hAnsi="Times New Roman"/>
          <w:sz w:val="24"/>
          <w:szCs w:val="24"/>
          <w:lang w:eastAsia="pl-PL"/>
        </w:rPr>
        <w:t>anych paliwami alternatywnymi</w:t>
      </w:r>
      <w:r w:rsidRPr="00CA2958">
        <w:rPr>
          <w:rFonts w:ascii="Times New Roman" w:hAnsi="Times New Roman"/>
          <w:sz w:val="24"/>
          <w:szCs w:val="24"/>
          <w:lang w:eastAsia="pl-PL"/>
        </w:rPr>
        <w:t>:</w:t>
      </w:r>
    </w:p>
    <w:p w14:paraId="251CD804" w14:textId="169B67DF" w:rsidR="00CC5005" w:rsidRPr="00CA2958" w:rsidRDefault="00C35599" w:rsidP="00C35599">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6372A6">
        <w:rPr>
          <w:rFonts w:ascii="Times New Roman" w:hAnsi="Times New Roman"/>
          <w:sz w:val="24"/>
          <w:szCs w:val="24"/>
          <w:lang w:eastAsia="pl-PL"/>
        </w:rPr>
        <w:t>w </w:t>
      </w:r>
      <w:r w:rsidR="006372A6" w:rsidRPr="00CA2958">
        <w:rPr>
          <w:rFonts w:ascii="Times New Roman" w:hAnsi="Times New Roman"/>
          <w:sz w:val="24"/>
          <w:szCs w:val="24"/>
          <w:lang w:eastAsia="pl-PL"/>
        </w:rPr>
        <w:t xml:space="preserve">zakresie </w:t>
      </w:r>
      <w:r w:rsidR="00CC5005" w:rsidRPr="00CA2958">
        <w:rPr>
          <w:rFonts w:ascii="Times New Roman" w:hAnsi="Times New Roman"/>
          <w:sz w:val="24"/>
          <w:szCs w:val="24"/>
          <w:lang w:eastAsia="pl-PL"/>
        </w:rPr>
        <w:t>udostępnienia właściwych, spójnych i jasnych informacji dotyczących pojazdów silnikowych, które mogą być regularnie tankowane poszczególnymi paliwami wprowadzonymi na rynek lub ładowane w punktach ładowania,</w:t>
      </w:r>
    </w:p>
    <w:p w14:paraId="5E97C993" w14:textId="63BD1D49" w:rsidR="00CC5005" w:rsidRPr="00CA2958" w:rsidRDefault="00C35599" w:rsidP="00C35599">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ww. informacje muszą być umieszczane w instrukcjach obsługi pojazdów silnikowych, w punktach tankowania paliwa i punktach ładowania, na pojazdach silnikowych oraz w placówkach handlu pojazdami silnikowymi na ich terytorium</w:t>
      </w:r>
      <w:r w:rsidR="006372A6">
        <w:rPr>
          <w:rFonts w:ascii="Times New Roman" w:hAnsi="Times New Roman"/>
          <w:sz w:val="24"/>
          <w:szCs w:val="24"/>
          <w:lang w:eastAsia="pl-PL"/>
        </w:rPr>
        <w:t>;</w:t>
      </w:r>
      <w:r w:rsidR="00CC5005" w:rsidRPr="00CA2958">
        <w:rPr>
          <w:rFonts w:ascii="Times New Roman" w:hAnsi="Times New Roman"/>
          <w:sz w:val="24"/>
          <w:szCs w:val="24"/>
          <w:lang w:eastAsia="pl-PL"/>
        </w:rPr>
        <w:t xml:space="preserve"> wymóg ma zastosowanie do wszystkich pojazdów silnikowych i ich instrukcji obsługi</w:t>
      </w:r>
      <w:r w:rsidR="006372A6">
        <w:rPr>
          <w:rFonts w:ascii="Times New Roman" w:hAnsi="Times New Roman"/>
          <w:sz w:val="24"/>
          <w:szCs w:val="24"/>
          <w:lang w:eastAsia="pl-PL"/>
        </w:rPr>
        <w:t>,</w:t>
      </w:r>
      <w:r w:rsidR="00CC5005" w:rsidRPr="00CA2958">
        <w:rPr>
          <w:rFonts w:ascii="Times New Roman" w:hAnsi="Times New Roman"/>
          <w:sz w:val="24"/>
          <w:szCs w:val="24"/>
          <w:lang w:eastAsia="pl-PL"/>
        </w:rPr>
        <w:t xml:space="preserve"> w przypadku gdy te pojazdy silnikowe zostały wprow</w:t>
      </w:r>
      <w:r>
        <w:rPr>
          <w:rFonts w:ascii="Times New Roman" w:hAnsi="Times New Roman"/>
          <w:sz w:val="24"/>
          <w:szCs w:val="24"/>
          <w:lang w:eastAsia="pl-PL"/>
        </w:rPr>
        <w:t>adzone na rynek po 18 </w:t>
      </w:r>
      <w:r w:rsidR="00CC5005" w:rsidRPr="00CA2958">
        <w:rPr>
          <w:rFonts w:ascii="Times New Roman" w:hAnsi="Times New Roman"/>
          <w:sz w:val="24"/>
          <w:szCs w:val="24"/>
          <w:lang w:eastAsia="pl-PL"/>
        </w:rPr>
        <w:t>listopada 2016 r.,</w:t>
      </w:r>
    </w:p>
    <w:p w14:paraId="001CE81E" w14:textId="4FE510DA" w:rsidR="00CC5005" w:rsidRPr="00CA2958" w:rsidRDefault="00C35599" w:rsidP="00C35599">
      <w:pPr>
        <w:spacing w:before="120" w:after="0" w:line="360" w:lineRule="auto"/>
        <w:ind w:left="284" w:hanging="284"/>
        <w:jc w:val="both"/>
        <w:rPr>
          <w:rFonts w:ascii="Times New Roman" w:hAnsi="Times New Roman"/>
          <w:sz w:val="24"/>
          <w:szCs w:val="24"/>
          <w:lang w:eastAsia="pl-PL"/>
        </w:rPr>
      </w:pPr>
      <w:r>
        <w:rPr>
          <w:rFonts w:ascii="Times New Roman" w:hAnsi="Times New Roman"/>
          <w:sz w:val="24"/>
          <w:szCs w:val="24"/>
          <w:lang w:eastAsia="pl-PL"/>
        </w:rPr>
        <w:t>–</w:t>
      </w:r>
      <w:r>
        <w:rPr>
          <w:rFonts w:ascii="Times New Roman" w:hAnsi="Times New Roman"/>
          <w:sz w:val="24"/>
          <w:szCs w:val="24"/>
          <w:lang w:eastAsia="pl-PL"/>
        </w:rPr>
        <w:tab/>
      </w:r>
      <w:r w:rsidR="00CC5005" w:rsidRPr="00CA2958">
        <w:rPr>
          <w:rFonts w:ascii="Times New Roman" w:hAnsi="Times New Roman"/>
          <w:sz w:val="24"/>
          <w:szCs w:val="24"/>
          <w:lang w:eastAsia="pl-PL"/>
        </w:rPr>
        <w:t>dostarczenie informacji oparte jest na przepis</w:t>
      </w:r>
      <w:r>
        <w:rPr>
          <w:rFonts w:ascii="Times New Roman" w:hAnsi="Times New Roman"/>
          <w:sz w:val="24"/>
          <w:szCs w:val="24"/>
          <w:lang w:eastAsia="pl-PL"/>
        </w:rPr>
        <w:t>ach dotyczących etykietowania w </w:t>
      </w:r>
      <w:r w:rsidR="00CC5005" w:rsidRPr="00CA2958">
        <w:rPr>
          <w:rFonts w:ascii="Times New Roman" w:hAnsi="Times New Roman"/>
          <w:sz w:val="24"/>
          <w:szCs w:val="24"/>
          <w:lang w:eastAsia="pl-PL"/>
        </w:rPr>
        <w:t>odniesieniu do zgodności paliw z normami europejskich organizacji normalizacyjnych określających specyfikacje techniczne paliw.</w:t>
      </w:r>
    </w:p>
    <w:p w14:paraId="372C28B6" w14:textId="45575B27" w:rsidR="00CC5005" w:rsidRPr="00CA2958" w:rsidRDefault="00CC5005" w:rsidP="00C35599">
      <w:pPr>
        <w:spacing w:before="120" w:after="0" w:line="360" w:lineRule="auto"/>
        <w:jc w:val="both"/>
        <w:rPr>
          <w:rFonts w:ascii="Times New Roman" w:hAnsi="Times New Roman"/>
          <w:sz w:val="24"/>
          <w:szCs w:val="24"/>
          <w:lang w:eastAsia="pl-PL"/>
        </w:rPr>
      </w:pPr>
      <w:r w:rsidRPr="00CA2958">
        <w:rPr>
          <w:rFonts w:ascii="Times New Roman" w:hAnsi="Times New Roman"/>
          <w:sz w:val="24"/>
          <w:szCs w:val="24"/>
          <w:lang w:eastAsia="pl-PL"/>
        </w:rPr>
        <w:lastRenderedPageBreak/>
        <w:t>Forma graficzna informacji ma zapewniać widoczność informacji, a</w:t>
      </w:r>
      <w:r w:rsidR="00DE4C38" w:rsidRPr="00CA2958">
        <w:rPr>
          <w:rFonts w:ascii="Times New Roman" w:hAnsi="Times New Roman"/>
          <w:sz w:val="24"/>
          <w:szCs w:val="24"/>
          <w:lang w:eastAsia="pl-PL"/>
        </w:rPr>
        <w:t xml:space="preserve"> same informacje </w:t>
      </w:r>
      <w:r w:rsidRPr="00CA2958">
        <w:rPr>
          <w:rFonts w:ascii="Times New Roman" w:hAnsi="Times New Roman"/>
          <w:sz w:val="24"/>
          <w:szCs w:val="24"/>
          <w:lang w:eastAsia="pl-PL"/>
        </w:rPr>
        <w:t>powinny być umieszczone na odpowiednich dystrybutorach i ich pistoletach we wszystkich punktach tankowania paliwa od dnia, w którym paliwa zostaną wprowadzone na rynek, oraz na wszystkich korkach wle</w:t>
      </w:r>
      <w:r w:rsidR="00DE4C38" w:rsidRPr="00CA2958">
        <w:rPr>
          <w:rFonts w:ascii="Times New Roman" w:hAnsi="Times New Roman"/>
          <w:sz w:val="24"/>
          <w:szCs w:val="24"/>
          <w:lang w:eastAsia="pl-PL"/>
        </w:rPr>
        <w:t xml:space="preserve">wu paliwa pojazdów silnikowych. Co więcej, </w:t>
      </w:r>
      <w:r w:rsidRPr="00CA2958">
        <w:rPr>
          <w:rFonts w:ascii="Times New Roman" w:hAnsi="Times New Roman"/>
          <w:sz w:val="24"/>
          <w:szCs w:val="24"/>
          <w:lang w:eastAsia="pl-PL"/>
        </w:rPr>
        <w:t>w odpowiednich przypadkach, w szczególności w przypadku gazu ziemnego i wodoru, przy cenach podawanych na stacji paliw do celów informacyjnych podaje się porównanie odnośnie do cen jednostkowych, przedstawianie tych informacji nie może wprowadzać użytkownikó</w:t>
      </w:r>
      <w:r w:rsidR="00DE4C38" w:rsidRPr="00CA2958">
        <w:rPr>
          <w:rFonts w:ascii="Times New Roman" w:hAnsi="Times New Roman"/>
          <w:sz w:val="24"/>
          <w:szCs w:val="24"/>
          <w:lang w:eastAsia="pl-PL"/>
        </w:rPr>
        <w:t>w w błąd ani być mylące.</w:t>
      </w:r>
      <w:r w:rsidRPr="00CA2958">
        <w:rPr>
          <w:rFonts w:ascii="Times New Roman" w:hAnsi="Times New Roman"/>
          <w:sz w:val="24"/>
          <w:szCs w:val="24"/>
          <w:lang w:eastAsia="pl-PL"/>
        </w:rPr>
        <w:t xml:space="preserve"> </w:t>
      </w:r>
      <w:r w:rsidR="00DE4C38" w:rsidRPr="00CA2958">
        <w:rPr>
          <w:rFonts w:ascii="Times New Roman" w:hAnsi="Times New Roman"/>
          <w:sz w:val="24"/>
          <w:szCs w:val="24"/>
          <w:lang w:eastAsia="pl-PL"/>
        </w:rPr>
        <w:t>P</w:t>
      </w:r>
      <w:r w:rsidRPr="00CA2958">
        <w:rPr>
          <w:rFonts w:ascii="Times New Roman" w:hAnsi="Times New Roman"/>
          <w:sz w:val="24"/>
          <w:szCs w:val="24"/>
          <w:lang w:eastAsia="pl-PL"/>
        </w:rPr>
        <w:t>aństwa członkowskie powinny zapewnić również dostęp do danych dotyczących położenia geograficznego publicznie dostępnych punktów ładowania i punktów tankowania paliw alternatywnych. W odniesieniu do punktów ładowania dane mogą obejmować informację o ich dyspozycyjności, rzeczywistym czasie ładowania itp.</w:t>
      </w:r>
    </w:p>
    <w:p w14:paraId="34229813" w14:textId="69196EDB" w:rsidR="00CC5005" w:rsidRPr="00CA2958" w:rsidRDefault="00CC5005" w:rsidP="00C35599">
      <w:pPr>
        <w:keepNext/>
        <w:keepLines/>
        <w:spacing w:before="120" w:after="0" w:line="360" w:lineRule="auto"/>
        <w:jc w:val="both"/>
        <w:outlineLvl w:val="1"/>
        <w:rPr>
          <w:rFonts w:ascii="Times New Roman" w:hAnsi="Times New Roman"/>
          <w:bCs/>
          <w:sz w:val="24"/>
          <w:szCs w:val="24"/>
          <w:lang w:eastAsia="pl-PL"/>
        </w:rPr>
      </w:pPr>
      <w:r w:rsidRPr="00CA2958">
        <w:rPr>
          <w:rFonts w:ascii="Times New Roman" w:hAnsi="Times New Roman"/>
          <w:bCs/>
          <w:sz w:val="24"/>
          <w:szCs w:val="24"/>
          <w:lang w:eastAsia="pl-PL"/>
        </w:rPr>
        <w:t>Przeprowadzone analizy obecnego stanu prawnego wskazują, że d</w:t>
      </w:r>
      <w:r w:rsidR="002158D2" w:rsidRPr="00CA2958">
        <w:rPr>
          <w:rFonts w:ascii="Times New Roman" w:hAnsi="Times New Roman"/>
          <w:bCs/>
          <w:sz w:val="24"/>
          <w:szCs w:val="24"/>
          <w:lang w:eastAsia="pl-PL"/>
        </w:rPr>
        <w:t>la osiągnięcia celu</w:t>
      </w:r>
      <w:r w:rsidR="006372A6">
        <w:rPr>
          <w:rFonts w:ascii="Times New Roman" w:hAnsi="Times New Roman"/>
          <w:bCs/>
          <w:sz w:val="24"/>
          <w:szCs w:val="24"/>
          <w:lang w:eastAsia="pl-PL"/>
        </w:rPr>
        <w:t>,</w:t>
      </w:r>
      <w:r w:rsidR="002158D2" w:rsidRPr="00CA2958">
        <w:rPr>
          <w:rFonts w:ascii="Times New Roman" w:hAnsi="Times New Roman"/>
          <w:bCs/>
          <w:sz w:val="24"/>
          <w:szCs w:val="24"/>
          <w:lang w:eastAsia="pl-PL"/>
        </w:rPr>
        <w:t xml:space="preserve"> jakim jest wzrost wykorzystania </w:t>
      </w:r>
      <w:r w:rsidRPr="00CA2958">
        <w:rPr>
          <w:rFonts w:ascii="Times New Roman" w:hAnsi="Times New Roman"/>
          <w:bCs/>
          <w:sz w:val="24"/>
          <w:szCs w:val="24"/>
          <w:lang w:eastAsia="pl-PL"/>
        </w:rPr>
        <w:t>en</w:t>
      </w:r>
      <w:r w:rsidR="002158D2" w:rsidRPr="00CA2958">
        <w:rPr>
          <w:rFonts w:ascii="Times New Roman" w:hAnsi="Times New Roman"/>
          <w:bCs/>
          <w:sz w:val="24"/>
          <w:szCs w:val="24"/>
          <w:lang w:eastAsia="pl-PL"/>
        </w:rPr>
        <w:t>ergii elektrycznej</w:t>
      </w:r>
      <w:r w:rsidRPr="00CA2958">
        <w:rPr>
          <w:rFonts w:ascii="Times New Roman" w:hAnsi="Times New Roman"/>
          <w:bCs/>
          <w:sz w:val="24"/>
          <w:szCs w:val="24"/>
          <w:lang w:eastAsia="pl-PL"/>
        </w:rPr>
        <w:t xml:space="preserve"> oraz</w:t>
      </w:r>
      <w:r w:rsidR="007C30CD" w:rsidRPr="00CA2958">
        <w:rPr>
          <w:rFonts w:ascii="Times New Roman" w:hAnsi="Times New Roman"/>
          <w:bCs/>
          <w:sz w:val="24"/>
          <w:szCs w:val="24"/>
          <w:lang w:eastAsia="pl-PL"/>
        </w:rPr>
        <w:t xml:space="preserve"> innych paliw alternatywnych</w:t>
      </w:r>
      <w:r w:rsidR="002158D2" w:rsidRPr="00CA2958">
        <w:rPr>
          <w:rFonts w:ascii="Times New Roman" w:hAnsi="Times New Roman"/>
          <w:bCs/>
          <w:sz w:val="24"/>
          <w:szCs w:val="24"/>
          <w:lang w:eastAsia="pl-PL"/>
        </w:rPr>
        <w:t xml:space="preserve"> w transporcie</w:t>
      </w:r>
      <w:r w:rsidR="007C30CD" w:rsidRPr="00CA2958">
        <w:rPr>
          <w:rFonts w:ascii="Times New Roman" w:hAnsi="Times New Roman"/>
          <w:bCs/>
          <w:sz w:val="24"/>
          <w:szCs w:val="24"/>
          <w:lang w:eastAsia="pl-PL"/>
        </w:rPr>
        <w:t>, w</w:t>
      </w:r>
      <w:r w:rsidR="001F4880">
        <w:rPr>
          <w:rFonts w:ascii="Times New Roman" w:hAnsi="Times New Roman"/>
          <w:bCs/>
          <w:sz w:val="24"/>
          <w:szCs w:val="24"/>
          <w:lang w:eastAsia="pl-PL"/>
        </w:rPr>
        <w:t xml:space="preserve"> </w:t>
      </w:r>
      <w:r w:rsidRPr="00CA2958">
        <w:rPr>
          <w:rFonts w:ascii="Times New Roman" w:hAnsi="Times New Roman"/>
          <w:bCs/>
          <w:sz w:val="24"/>
          <w:szCs w:val="24"/>
          <w:lang w:eastAsia="pl-PL"/>
        </w:rPr>
        <w:t>szczególności gazu ziemnego, niezbędne jest przygotowanie nowej regulacji prawnej oraz zmiany istniejących us</w:t>
      </w:r>
      <w:r w:rsidR="00DE4C38" w:rsidRPr="00CA2958">
        <w:rPr>
          <w:rFonts w:ascii="Times New Roman" w:hAnsi="Times New Roman"/>
          <w:bCs/>
          <w:sz w:val="24"/>
          <w:szCs w:val="24"/>
          <w:lang w:eastAsia="pl-PL"/>
        </w:rPr>
        <w:t xml:space="preserve">taw. Pozwoli to stworzyć warunki rozwoju </w:t>
      </w:r>
      <w:r w:rsidRPr="00CA2958">
        <w:rPr>
          <w:rFonts w:ascii="Times New Roman" w:hAnsi="Times New Roman"/>
          <w:bCs/>
          <w:sz w:val="24"/>
          <w:szCs w:val="24"/>
          <w:lang w:eastAsia="pl-PL"/>
        </w:rPr>
        <w:t xml:space="preserve">odpowiedniej liczby infrastruktury dla ładowania pojazdów elektrycznych oraz tankowania gazu ziemnego, </w:t>
      </w:r>
      <w:r w:rsidR="006372A6">
        <w:rPr>
          <w:rFonts w:ascii="Times New Roman" w:hAnsi="Times New Roman"/>
          <w:bCs/>
          <w:sz w:val="24"/>
          <w:szCs w:val="24"/>
          <w:lang w:eastAsia="pl-PL"/>
        </w:rPr>
        <w:t>a także</w:t>
      </w:r>
      <w:r w:rsidR="00DE4C38" w:rsidRPr="00CA2958">
        <w:rPr>
          <w:rFonts w:ascii="Times New Roman" w:hAnsi="Times New Roman"/>
          <w:bCs/>
          <w:sz w:val="24"/>
          <w:szCs w:val="24"/>
          <w:lang w:eastAsia="pl-PL"/>
        </w:rPr>
        <w:t xml:space="preserve"> umożliwić </w:t>
      </w:r>
      <w:r w:rsidRPr="00CA2958">
        <w:rPr>
          <w:rFonts w:ascii="Times New Roman" w:hAnsi="Times New Roman"/>
          <w:bCs/>
          <w:sz w:val="24"/>
          <w:szCs w:val="24"/>
          <w:lang w:eastAsia="pl-PL"/>
        </w:rPr>
        <w:t>rozwój tego sektora rynku transportowego. Projektowana ustawa nie jest jed</w:t>
      </w:r>
      <w:r w:rsidR="006372A6">
        <w:rPr>
          <w:rFonts w:ascii="Times New Roman" w:hAnsi="Times New Roman"/>
          <w:bCs/>
          <w:sz w:val="24"/>
          <w:szCs w:val="24"/>
          <w:lang w:eastAsia="pl-PL"/>
        </w:rPr>
        <w:t>y</w:t>
      </w:r>
      <w:r w:rsidRPr="00CA2958">
        <w:rPr>
          <w:rFonts w:ascii="Times New Roman" w:hAnsi="Times New Roman"/>
          <w:bCs/>
          <w:sz w:val="24"/>
          <w:szCs w:val="24"/>
          <w:lang w:eastAsia="pl-PL"/>
        </w:rPr>
        <w:t xml:space="preserve">nym działaniem zmierzającym do rozwoju paliw alternatywnych w transporcie. Służą temu również dokumenty </w:t>
      </w:r>
      <w:r w:rsidR="00C35599">
        <w:rPr>
          <w:rFonts w:ascii="Times New Roman" w:hAnsi="Times New Roman"/>
          <w:bCs/>
          <w:sz w:val="24"/>
          <w:szCs w:val="24"/>
          <w:lang w:eastAsia="pl-PL"/>
        </w:rPr>
        <w:t>strategiczne i </w:t>
      </w:r>
      <w:r w:rsidRPr="00CA2958">
        <w:rPr>
          <w:rFonts w:ascii="Times New Roman" w:hAnsi="Times New Roman"/>
          <w:bCs/>
          <w:sz w:val="24"/>
          <w:szCs w:val="24"/>
          <w:lang w:eastAsia="pl-PL"/>
        </w:rPr>
        <w:t xml:space="preserve">programowe takie jak: </w:t>
      </w:r>
      <w:r w:rsidRPr="00CA2958">
        <w:rPr>
          <w:rFonts w:ascii="Times New Roman" w:hAnsi="Times New Roman"/>
          <w:bCs/>
          <w:i/>
          <w:sz w:val="24"/>
          <w:szCs w:val="24"/>
          <w:lang w:eastAsia="pl-PL"/>
        </w:rPr>
        <w:t>Krajowe ramy polityki rozwoju infr</w:t>
      </w:r>
      <w:r w:rsidR="00DA0E22" w:rsidRPr="00CA2958">
        <w:rPr>
          <w:rFonts w:ascii="Times New Roman" w:hAnsi="Times New Roman"/>
          <w:bCs/>
          <w:i/>
          <w:sz w:val="24"/>
          <w:szCs w:val="24"/>
          <w:lang w:eastAsia="pl-PL"/>
        </w:rPr>
        <w:t>astruktury paliw alternatywnych</w:t>
      </w:r>
      <w:r w:rsidR="00C00BEF">
        <w:rPr>
          <w:rFonts w:ascii="Times New Roman" w:hAnsi="Times New Roman"/>
          <w:bCs/>
          <w:sz w:val="24"/>
          <w:szCs w:val="24"/>
          <w:lang w:eastAsia="pl-PL"/>
        </w:rPr>
        <w:t xml:space="preserve"> oraz</w:t>
      </w:r>
      <w:r w:rsidRPr="00CA2958">
        <w:rPr>
          <w:rFonts w:ascii="Times New Roman" w:hAnsi="Times New Roman"/>
          <w:bCs/>
          <w:sz w:val="24"/>
          <w:szCs w:val="24"/>
          <w:lang w:eastAsia="pl-PL"/>
        </w:rPr>
        <w:t xml:space="preserve"> </w:t>
      </w:r>
      <w:r w:rsidRPr="00CA2958">
        <w:rPr>
          <w:rFonts w:ascii="Times New Roman" w:hAnsi="Times New Roman"/>
          <w:bCs/>
          <w:i/>
          <w:sz w:val="24"/>
          <w:szCs w:val="24"/>
          <w:lang w:eastAsia="pl-PL"/>
        </w:rPr>
        <w:t xml:space="preserve">Plan rozwoju </w:t>
      </w:r>
      <w:proofErr w:type="spellStart"/>
      <w:r w:rsidRPr="00CA2958">
        <w:rPr>
          <w:rFonts w:ascii="Times New Roman" w:hAnsi="Times New Roman"/>
          <w:bCs/>
          <w:i/>
          <w:sz w:val="24"/>
          <w:szCs w:val="24"/>
          <w:lang w:eastAsia="pl-PL"/>
        </w:rPr>
        <w:t>elek</w:t>
      </w:r>
      <w:r w:rsidR="0028279E" w:rsidRPr="00CA2958">
        <w:rPr>
          <w:rFonts w:ascii="Times New Roman" w:hAnsi="Times New Roman"/>
          <w:bCs/>
          <w:i/>
          <w:sz w:val="24"/>
          <w:szCs w:val="24"/>
          <w:lang w:eastAsia="pl-PL"/>
        </w:rPr>
        <w:t>tromobliności</w:t>
      </w:r>
      <w:proofErr w:type="spellEnd"/>
      <w:r w:rsidR="0028279E" w:rsidRPr="00CA2958">
        <w:rPr>
          <w:rFonts w:ascii="Times New Roman" w:hAnsi="Times New Roman"/>
          <w:bCs/>
          <w:i/>
          <w:sz w:val="24"/>
          <w:szCs w:val="24"/>
          <w:lang w:eastAsia="pl-PL"/>
        </w:rPr>
        <w:t xml:space="preserve"> w Polsce</w:t>
      </w:r>
      <w:r w:rsidR="0028279E" w:rsidRPr="00CA2958">
        <w:rPr>
          <w:rFonts w:ascii="Times New Roman" w:hAnsi="Times New Roman"/>
          <w:bCs/>
          <w:sz w:val="24"/>
          <w:szCs w:val="24"/>
          <w:lang w:eastAsia="pl-PL"/>
        </w:rPr>
        <w:t xml:space="preserve">. </w:t>
      </w:r>
    </w:p>
    <w:p w14:paraId="2A3EEEF3" w14:textId="03301298" w:rsidR="007076C4" w:rsidRPr="00CA2958" w:rsidRDefault="007C30CD" w:rsidP="00C35599">
      <w:pPr>
        <w:spacing w:before="120" w:after="0" w:line="360" w:lineRule="auto"/>
        <w:ind w:left="434" w:hanging="434"/>
        <w:jc w:val="both"/>
        <w:rPr>
          <w:rFonts w:ascii="Times New Roman" w:hAnsi="Times New Roman"/>
          <w:b/>
          <w:sz w:val="24"/>
          <w:szCs w:val="24"/>
        </w:rPr>
      </w:pPr>
      <w:r w:rsidRPr="00CA2958">
        <w:rPr>
          <w:rFonts w:ascii="Times New Roman" w:hAnsi="Times New Roman"/>
          <w:b/>
          <w:sz w:val="24"/>
          <w:szCs w:val="24"/>
        </w:rPr>
        <w:t xml:space="preserve">III. </w:t>
      </w:r>
      <w:r w:rsidR="007076C4" w:rsidRPr="00CA2958">
        <w:rPr>
          <w:rFonts w:ascii="Times New Roman" w:hAnsi="Times New Roman"/>
          <w:b/>
          <w:sz w:val="24"/>
          <w:szCs w:val="24"/>
        </w:rPr>
        <w:t>Opis proponowanych zmian – przewidywa</w:t>
      </w:r>
      <w:r w:rsidR="00C35599">
        <w:rPr>
          <w:rFonts w:ascii="Times New Roman" w:hAnsi="Times New Roman"/>
          <w:b/>
          <w:sz w:val="24"/>
          <w:szCs w:val="24"/>
        </w:rPr>
        <w:t>ne skutki prawne wejścia aktu w </w:t>
      </w:r>
      <w:r w:rsidR="007076C4" w:rsidRPr="00CA2958">
        <w:rPr>
          <w:rFonts w:ascii="Times New Roman" w:hAnsi="Times New Roman"/>
          <w:b/>
          <w:sz w:val="24"/>
          <w:szCs w:val="24"/>
        </w:rPr>
        <w:t>życie</w:t>
      </w:r>
    </w:p>
    <w:p w14:paraId="14DA66A4" w14:textId="0FBEB2A2" w:rsidR="008F13D9" w:rsidRPr="00CA2958" w:rsidRDefault="008D3884"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Projektowana ustawa ma na celu określeni</w:t>
      </w:r>
      <w:r w:rsidR="008F13D9" w:rsidRPr="00CA2958">
        <w:rPr>
          <w:rFonts w:ascii="Times New Roman" w:hAnsi="Times New Roman"/>
          <w:sz w:val="24"/>
          <w:szCs w:val="24"/>
        </w:rPr>
        <w:t>e zasad rozwoju i funkcjonowania infrastruktury słu</w:t>
      </w:r>
      <w:r w:rsidR="00A45121" w:rsidRPr="00CA2958">
        <w:rPr>
          <w:rFonts w:ascii="Times New Roman" w:hAnsi="Times New Roman"/>
          <w:sz w:val="24"/>
          <w:szCs w:val="24"/>
        </w:rPr>
        <w:t>żącej do wykorzystania kluczowych</w:t>
      </w:r>
      <w:r w:rsidR="00C35599">
        <w:rPr>
          <w:rFonts w:ascii="Times New Roman" w:hAnsi="Times New Roman"/>
          <w:sz w:val="24"/>
          <w:szCs w:val="24"/>
        </w:rPr>
        <w:t xml:space="preserve"> paliw alternatywnych w </w:t>
      </w:r>
      <w:r w:rsidR="008F13D9" w:rsidRPr="00CA2958">
        <w:rPr>
          <w:rFonts w:ascii="Times New Roman" w:hAnsi="Times New Roman"/>
          <w:sz w:val="24"/>
          <w:szCs w:val="24"/>
        </w:rPr>
        <w:t xml:space="preserve">transporcie, </w:t>
      </w:r>
      <w:r w:rsidR="00530207" w:rsidRPr="00CA2958">
        <w:rPr>
          <w:rFonts w:ascii="Times New Roman" w:hAnsi="Times New Roman"/>
          <w:sz w:val="24"/>
          <w:szCs w:val="24"/>
        </w:rPr>
        <w:t xml:space="preserve">w tym </w:t>
      </w:r>
      <w:r w:rsidR="002158D2" w:rsidRPr="00CA2958">
        <w:rPr>
          <w:rFonts w:ascii="Times New Roman" w:hAnsi="Times New Roman"/>
          <w:sz w:val="24"/>
          <w:szCs w:val="24"/>
        </w:rPr>
        <w:t>infrastruktury</w:t>
      </w:r>
      <w:r w:rsidR="00530207" w:rsidRPr="00CA2958">
        <w:rPr>
          <w:rFonts w:ascii="Times New Roman" w:hAnsi="Times New Roman"/>
          <w:sz w:val="24"/>
          <w:szCs w:val="24"/>
        </w:rPr>
        <w:t xml:space="preserve"> użytkowanej w </w:t>
      </w:r>
      <w:r w:rsidR="008F41A0" w:rsidRPr="00CA2958">
        <w:rPr>
          <w:rFonts w:ascii="Times New Roman" w:hAnsi="Times New Roman"/>
          <w:sz w:val="24"/>
          <w:szCs w:val="24"/>
        </w:rPr>
        <w:t>publicznym transporcie zbiorowym, obowiązki podmiotów publicznych</w:t>
      </w:r>
      <w:r w:rsidR="00530207" w:rsidRPr="00CA2958">
        <w:rPr>
          <w:rFonts w:ascii="Times New Roman" w:hAnsi="Times New Roman"/>
          <w:sz w:val="24"/>
          <w:szCs w:val="24"/>
        </w:rPr>
        <w:t xml:space="preserve"> związane z rozwojem rynku </w:t>
      </w:r>
      <w:proofErr w:type="spellStart"/>
      <w:r w:rsidR="00530207" w:rsidRPr="00CA2958">
        <w:rPr>
          <w:rFonts w:ascii="Times New Roman" w:hAnsi="Times New Roman"/>
          <w:sz w:val="24"/>
          <w:szCs w:val="24"/>
        </w:rPr>
        <w:t>elektromobilności</w:t>
      </w:r>
      <w:proofErr w:type="spellEnd"/>
      <w:r w:rsidR="008F41A0" w:rsidRPr="00CA2958">
        <w:rPr>
          <w:rFonts w:ascii="Times New Roman" w:hAnsi="Times New Roman"/>
          <w:sz w:val="24"/>
          <w:szCs w:val="24"/>
        </w:rPr>
        <w:t xml:space="preserve">, obowiązki informacyjne w </w:t>
      </w:r>
      <w:r w:rsidR="00530207" w:rsidRPr="00CA2958">
        <w:rPr>
          <w:rFonts w:ascii="Times New Roman" w:hAnsi="Times New Roman"/>
          <w:sz w:val="24"/>
          <w:szCs w:val="24"/>
        </w:rPr>
        <w:t xml:space="preserve">zakresie paliw alternatywnych, </w:t>
      </w:r>
      <w:r w:rsidR="008F41A0" w:rsidRPr="00CA2958">
        <w:rPr>
          <w:rFonts w:ascii="Times New Roman" w:hAnsi="Times New Roman"/>
          <w:sz w:val="24"/>
          <w:szCs w:val="24"/>
        </w:rPr>
        <w:t>warunki funkcjonowania stref niskoemisy</w:t>
      </w:r>
      <w:r w:rsidR="00530207" w:rsidRPr="00CA2958">
        <w:rPr>
          <w:rFonts w:ascii="Times New Roman" w:hAnsi="Times New Roman"/>
          <w:sz w:val="24"/>
          <w:szCs w:val="24"/>
        </w:rPr>
        <w:t>jnego transportu oraz zasady tworzenia i treść Krajowych</w:t>
      </w:r>
      <w:r w:rsidR="008F41A0" w:rsidRPr="00CA2958">
        <w:rPr>
          <w:rFonts w:ascii="Times New Roman" w:hAnsi="Times New Roman"/>
          <w:sz w:val="24"/>
          <w:szCs w:val="24"/>
        </w:rPr>
        <w:t xml:space="preserve"> ram polityki rozwoju infrastruktury paliw alternaty</w:t>
      </w:r>
      <w:r w:rsidR="00530207" w:rsidRPr="00CA2958">
        <w:rPr>
          <w:rFonts w:ascii="Times New Roman" w:hAnsi="Times New Roman"/>
          <w:sz w:val="24"/>
          <w:szCs w:val="24"/>
        </w:rPr>
        <w:t>wny</w:t>
      </w:r>
      <w:r w:rsidR="00C00BEF">
        <w:rPr>
          <w:rFonts w:ascii="Times New Roman" w:hAnsi="Times New Roman"/>
          <w:sz w:val="24"/>
          <w:szCs w:val="24"/>
        </w:rPr>
        <w:t>ch</w:t>
      </w:r>
      <w:r w:rsidR="008F41A0" w:rsidRPr="00CA2958">
        <w:rPr>
          <w:rFonts w:ascii="Times New Roman" w:hAnsi="Times New Roman"/>
          <w:sz w:val="24"/>
          <w:szCs w:val="24"/>
        </w:rPr>
        <w:t>.</w:t>
      </w:r>
    </w:p>
    <w:p w14:paraId="0FFCD524" w14:textId="003AA465" w:rsidR="007076C4" w:rsidRPr="00CA2958" w:rsidRDefault="008D3884"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lastRenderedPageBreak/>
        <w:t>Jak zostało wskazane</w:t>
      </w:r>
      <w:r w:rsidR="007C30CD" w:rsidRPr="00CA2958">
        <w:rPr>
          <w:rFonts w:ascii="Times New Roman" w:hAnsi="Times New Roman"/>
          <w:sz w:val="24"/>
          <w:szCs w:val="24"/>
        </w:rPr>
        <w:t>,</w:t>
      </w:r>
      <w:r w:rsidRPr="00CA2958">
        <w:rPr>
          <w:rFonts w:ascii="Times New Roman" w:hAnsi="Times New Roman"/>
          <w:sz w:val="24"/>
          <w:szCs w:val="24"/>
        </w:rPr>
        <w:t xml:space="preserve"> obecnie brak jest przepisów prawa jednoznacznie </w:t>
      </w:r>
      <w:r w:rsidR="00A45121" w:rsidRPr="00CA2958">
        <w:rPr>
          <w:rFonts w:ascii="Times New Roman" w:hAnsi="Times New Roman"/>
          <w:sz w:val="24"/>
          <w:szCs w:val="24"/>
        </w:rPr>
        <w:t xml:space="preserve">adresowanych </w:t>
      </w:r>
      <w:r w:rsidRPr="00CA2958">
        <w:rPr>
          <w:rFonts w:ascii="Times New Roman" w:hAnsi="Times New Roman"/>
          <w:sz w:val="24"/>
          <w:szCs w:val="24"/>
        </w:rPr>
        <w:t>do rynku pali</w:t>
      </w:r>
      <w:r w:rsidR="007B2D6F" w:rsidRPr="00CA2958">
        <w:rPr>
          <w:rFonts w:ascii="Times New Roman" w:hAnsi="Times New Roman"/>
          <w:sz w:val="24"/>
          <w:szCs w:val="24"/>
        </w:rPr>
        <w:t xml:space="preserve">w alternatywnych w transporcie. </w:t>
      </w:r>
      <w:r w:rsidRPr="00CA2958">
        <w:rPr>
          <w:rFonts w:ascii="Times New Roman" w:hAnsi="Times New Roman"/>
          <w:sz w:val="24"/>
          <w:szCs w:val="24"/>
        </w:rPr>
        <w:t>Projektowany akt będzie więc pierwsz</w:t>
      </w:r>
      <w:r w:rsidR="00C00BEF">
        <w:rPr>
          <w:rFonts w:ascii="Times New Roman" w:hAnsi="Times New Roman"/>
          <w:sz w:val="24"/>
          <w:szCs w:val="24"/>
        </w:rPr>
        <w:t>ą regulacją</w:t>
      </w:r>
      <w:r w:rsidRPr="00CA2958">
        <w:rPr>
          <w:rFonts w:ascii="Times New Roman" w:hAnsi="Times New Roman"/>
          <w:sz w:val="24"/>
          <w:szCs w:val="24"/>
        </w:rPr>
        <w:t xml:space="preserve">, </w:t>
      </w:r>
      <w:r w:rsidR="00C00BEF" w:rsidRPr="00CA2958">
        <w:rPr>
          <w:rFonts w:ascii="Times New Roman" w:hAnsi="Times New Roman"/>
          <w:sz w:val="24"/>
          <w:szCs w:val="24"/>
        </w:rPr>
        <w:t>któr</w:t>
      </w:r>
      <w:r w:rsidR="00C00BEF">
        <w:rPr>
          <w:rFonts w:ascii="Times New Roman" w:hAnsi="Times New Roman"/>
          <w:sz w:val="24"/>
          <w:szCs w:val="24"/>
        </w:rPr>
        <w:t>a</w:t>
      </w:r>
      <w:r w:rsidR="00C00BEF" w:rsidRPr="00CA2958">
        <w:rPr>
          <w:rFonts w:ascii="Times New Roman" w:hAnsi="Times New Roman"/>
          <w:sz w:val="24"/>
          <w:szCs w:val="24"/>
        </w:rPr>
        <w:t xml:space="preserve"> </w:t>
      </w:r>
      <w:r w:rsidRPr="00CA2958">
        <w:rPr>
          <w:rFonts w:ascii="Times New Roman" w:hAnsi="Times New Roman"/>
          <w:sz w:val="24"/>
          <w:szCs w:val="24"/>
        </w:rPr>
        <w:t>w spos</w:t>
      </w:r>
      <w:r w:rsidR="00A45121" w:rsidRPr="00CA2958">
        <w:rPr>
          <w:rFonts w:ascii="Times New Roman" w:hAnsi="Times New Roman"/>
          <w:sz w:val="24"/>
          <w:szCs w:val="24"/>
        </w:rPr>
        <w:t>ób całościowy określi zasady funkcjonowan</w:t>
      </w:r>
      <w:r w:rsidR="00530207" w:rsidRPr="00CA2958">
        <w:rPr>
          <w:rFonts w:ascii="Times New Roman" w:hAnsi="Times New Roman"/>
          <w:sz w:val="24"/>
          <w:szCs w:val="24"/>
        </w:rPr>
        <w:t>ia tego rynku.</w:t>
      </w:r>
    </w:p>
    <w:p w14:paraId="3A5A14C4" w14:textId="21D7B9FC" w:rsidR="008F13D9" w:rsidRPr="00CA2958" w:rsidRDefault="00FE6ED0"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Ustawa </w:t>
      </w:r>
      <w:r w:rsidR="00882353" w:rsidRPr="00CA2958">
        <w:rPr>
          <w:rFonts w:ascii="Times New Roman" w:hAnsi="Times New Roman"/>
          <w:sz w:val="24"/>
          <w:szCs w:val="24"/>
        </w:rPr>
        <w:t xml:space="preserve">definiuje </w:t>
      </w:r>
      <w:r w:rsidR="00EA705D" w:rsidRPr="00CA2958">
        <w:rPr>
          <w:rFonts w:ascii="Times New Roman" w:hAnsi="Times New Roman"/>
          <w:sz w:val="24"/>
          <w:szCs w:val="24"/>
        </w:rPr>
        <w:t>i w części wprowadza do polskiego porządku prawnego</w:t>
      </w:r>
      <w:r w:rsidR="00C00BEF">
        <w:rPr>
          <w:rFonts w:ascii="Times New Roman" w:hAnsi="Times New Roman"/>
          <w:sz w:val="24"/>
          <w:szCs w:val="24"/>
        </w:rPr>
        <w:t>,</w:t>
      </w:r>
      <w:r w:rsidR="00EA705D" w:rsidRPr="00CA2958">
        <w:rPr>
          <w:rFonts w:ascii="Times New Roman" w:hAnsi="Times New Roman"/>
          <w:sz w:val="24"/>
          <w:szCs w:val="24"/>
        </w:rPr>
        <w:t xml:space="preserve"> </w:t>
      </w:r>
      <w:r w:rsidR="00882353" w:rsidRPr="00CA2958">
        <w:rPr>
          <w:rFonts w:ascii="Times New Roman" w:hAnsi="Times New Roman"/>
          <w:sz w:val="24"/>
          <w:szCs w:val="24"/>
        </w:rPr>
        <w:t xml:space="preserve">podstawowe pojęcia </w:t>
      </w:r>
      <w:r w:rsidRPr="00CA2958">
        <w:rPr>
          <w:rFonts w:ascii="Times New Roman" w:hAnsi="Times New Roman"/>
          <w:sz w:val="24"/>
          <w:szCs w:val="24"/>
        </w:rPr>
        <w:t xml:space="preserve">niezbędne dla rozwoju </w:t>
      </w:r>
      <w:r w:rsidR="008F13D9" w:rsidRPr="00CA2958">
        <w:rPr>
          <w:rFonts w:ascii="Times New Roman" w:hAnsi="Times New Roman"/>
          <w:sz w:val="24"/>
          <w:szCs w:val="24"/>
        </w:rPr>
        <w:t xml:space="preserve">rynku i </w:t>
      </w:r>
      <w:r w:rsidRPr="00CA2958">
        <w:rPr>
          <w:rFonts w:ascii="Times New Roman" w:hAnsi="Times New Roman"/>
          <w:sz w:val="24"/>
          <w:szCs w:val="24"/>
        </w:rPr>
        <w:t>infrastruktury paliw alte</w:t>
      </w:r>
      <w:r w:rsidR="008F13D9" w:rsidRPr="00CA2958">
        <w:rPr>
          <w:rFonts w:ascii="Times New Roman" w:hAnsi="Times New Roman"/>
          <w:sz w:val="24"/>
          <w:szCs w:val="24"/>
        </w:rPr>
        <w:t>rnatywnych</w:t>
      </w:r>
      <w:r w:rsidRPr="00CA2958">
        <w:rPr>
          <w:rFonts w:ascii="Times New Roman" w:hAnsi="Times New Roman"/>
          <w:sz w:val="24"/>
          <w:szCs w:val="24"/>
        </w:rPr>
        <w:t xml:space="preserve">. </w:t>
      </w:r>
      <w:r w:rsidR="00EA705D" w:rsidRPr="00CA2958">
        <w:rPr>
          <w:rFonts w:ascii="Times New Roman" w:hAnsi="Times New Roman"/>
          <w:sz w:val="24"/>
          <w:szCs w:val="24"/>
        </w:rPr>
        <w:t>Jedną ze zidentyfikowanych barier dla rozwoju rynku paliw alternatywnych jest</w:t>
      </w:r>
      <w:r w:rsidR="00C00BEF">
        <w:rPr>
          <w:rFonts w:ascii="Times New Roman" w:hAnsi="Times New Roman"/>
          <w:sz w:val="24"/>
          <w:szCs w:val="24"/>
        </w:rPr>
        <w:t xml:space="preserve"> bowiem</w:t>
      </w:r>
      <w:r w:rsidR="00EA705D" w:rsidRPr="00CA2958">
        <w:rPr>
          <w:rFonts w:ascii="Times New Roman" w:hAnsi="Times New Roman"/>
          <w:sz w:val="24"/>
          <w:szCs w:val="24"/>
        </w:rPr>
        <w:t xml:space="preserve"> </w:t>
      </w:r>
      <w:r w:rsidR="008F13D9" w:rsidRPr="00CA2958">
        <w:rPr>
          <w:rFonts w:ascii="Times New Roman" w:hAnsi="Times New Roman"/>
          <w:sz w:val="24"/>
          <w:szCs w:val="24"/>
        </w:rPr>
        <w:t>brak normatywnych definicji</w:t>
      </w:r>
      <w:r w:rsidR="00EA705D" w:rsidRPr="00CA2958">
        <w:rPr>
          <w:rFonts w:ascii="Times New Roman" w:hAnsi="Times New Roman"/>
          <w:sz w:val="24"/>
          <w:szCs w:val="24"/>
        </w:rPr>
        <w:t>.</w:t>
      </w:r>
      <w:r w:rsidR="00EA705D" w:rsidRPr="00CA2958">
        <w:t xml:space="preserve"> </w:t>
      </w:r>
      <w:r w:rsidR="00C00BEF" w:rsidRPr="00AA6704">
        <w:rPr>
          <w:rFonts w:ascii="Times New Roman" w:hAnsi="Times New Roman"/>
        </w:rPr>
        <w:t>W związku z tym,</w:t>
      </w:r>
      <w:r w:rsidR="001F4880" w:rsidRPr="00AA6704">
        <w:t xml:space="preserve"> </w:t>
      </w:r>
      <w:r w:rsidR="00C00BEF" w:rsidRPr="008B0187">
        <w:rPr>
          <w:rFonts w:ascii="Times New Roman" w:hAnsi="Times New Roman"/>
          <w:sz w:val="24"/>
          <w:szCs w:val="24"/>
        </w:rPr>
        <w:t xml:space="preserve">projektowana </w:t>
      </w:r>
      <w:r w:rsidR="00EA705D" w:rsidRPr="008B0187">
        <w:rPr>
          <w:rFonts w:ascii="Times New Roman" w:hAnsi="Times New Roman"/>
          <w:sz w:val="24"/>
          <w:szCs w:val="24"/>
        </w:rPr>
        <w:t>ustawa wprowadza nowe pojęcia</w:t>
      </w:r>
      <w:r w:rsidR="00C00BEF" w:rsidRPr="008B0187">
        <w:rPr>
          <w:rFonts w:ascii="Times New Roman" w:hAnsi="Times New Roman"/>
          <w:sz w:val="24"/>
          <w:szCs w:val="24"/>
        </w:rPr>
        <w:t>,</w:t>
      </w:r>
      <w:r w:rsidR="00EA705D" w:rsidRPr="008B0187">
        <w:rPr>
          <w:rFonts w:ascii="Times New Roman" w:hAnsi="Times New Roman"/>
          <w:sz w:val="24"/>
          <w:szCs w:val="24"/>
        </w:rPr>
        <w:t xml:space="preserve"> m.in. ładowanie pojazdów elektrycznych, paliwa alternatywne, punkt ładowania, stacja ładowania, stacja gazu ziemnego, operator ogólnodostępnej stacji ładowania, operator stacji gazu ziemnego</w:t>
      </w:r>
      <w:r w:rsidR="002158D2" w:rsidRPr="008B0187">
        <w:rPr>
          <w:rFonts w:ascii="Times New Roman" w:hAnsi="Times New Roman"/>
          <w:sz w:val="24"/>
          <w:szCs w:val="24"/>
        </w:rPr>
        <w:t>.</w:t>
      </w:r>
      <w:r w:rsidR="002158D2" w:rsidRPr="00CA2958">
        <w:rPr>
          <w:rFonts w:ascii="Times New Roman" w:hAnsi="Times New Roman"/>
          <w:sz w:val="24"/>
          <w:szCs w:val="24"/>
        </w:rPr>
        <w:t xml:space="preserve"> Zaproponowane w</w:t>
      </w:r>
      <w:r w:rsidR="001F4880">
        <w:rPr>
          <w:rFonts w:ascii="Times New Roman" w:hAnsi="Times New Roman"/>
          <w:sz w:val="24"/>
          <w:szCs w:val="24"/>
        </w:rPr>
        <w:t xml:space="preserve"> </w:t>
      </w:r>
      <w:r w:rsidR="00EA705D" w:rsidRPr="00CA2958">
        <w:rPr>
          <w:rFonts w:ascii="Times New Roman" w:hAnsi="Times New Roman"/>
          <w:sz w:val="24"/>
          <w:szCs w:val="24"/>
        </w:rPr>
        <w:t xml:space="preserve">projekcie definicje </w:t>
      </w:r>
      <w:r w:rsidR="00B9003D" w:rsidRPr="00CA2958">
        <w:rPr>
          <w:rFonts w:ascii="Times New Roman" w:hAnsi="Times New Roman"/>
          <w:sz w:val="24"/>
          <w:szCs w:val="24"/>
        </w:rPr>
        <w:t>są zgodne z treścią dyrektywy 2014/94/UE, co</w:t>
      </w:r>
      <w:r w:rsidR="00EA705D" w:rsidRPr="00CA2958">
        <w:rPr>
          <w:rFonts w:ascii="Times New Roman" w:hAnsi="Times New Roman"/>
          <w:sz w:val="24"/>
          <w:szCs w:val="24"/>
        </w:rPr>
        <w:t xml:space="preserve"> w efekcie</w:t>
      </w:r>
      <w:r w:rsidR="00B9003D" w:rsidRPr="00CA2958">
        <w:rPr>
          <w:rFonts w:ascii="Times New Roman" w:hAnsi="Times New Roman"/>
          <w:sz w:val="24"/>
          <w:szCs w:val="24"/>
        </w:rPr>
        <w:t xml:space="preserve"> pozwoli również ocenić osiągnięcie celów</w:t>
      </w:r>
      <w:r w:rsidR="008F13D9" w:rsidRPr="00CA2958">
        <w:rPr>
          <w:rFonts w:ascii="Times New Roman" w:hAnsi="Times New Roman"/>
          <w:sz w:val="24"/>
          <w:szCs w:val="24"/>
        </w:rPr>
        <w:t xml:space="preserve"> tej dyrektywy</w:t>
      </w:r>
      <w:r w:rsidR="00B9003D" w:rsidRPr="00CA2958">
        <w:rPr>
          <w:rFonts w:ascii="Times New Roman" w:hAnsi="Times New Roman"/>
          <w:sz w:val="24"/>
          <w:szCs w:val="24"/>
        </w:rPr>
        <w:t xml:space="preserve"> i Krajowych ram polityki rozwoju infrastruktury paliw alternatywnych. </w:t>
      </w:r>
    </w:p>
    <w:p w14:paraId="0ABC9BAA" w14:textId="57F622FB" w:rsidR="00FE6ED0" w:rsidRPr="00CA2958" w:rsidRDefault="00B9003D"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Wypełniając obowiązki wynikające z dyr</w:t>
      </w:r>
      <w:r w:rsidR="007C2837" w:rsidRPr="00CA2958">
        <w:rPr>
          <w:rFonts w:ascii="Times New Roman" w:hAnsi="Times New Roman"/>
          <w:sz w:val="24"/>
          <w:szCs w:val="24"/>
        </w:rPr>
        <w:t>ektywy 2014/94/UE projekt ustawy</w:t>
      </w:r>
      <w:r w:rsidRPr="00CA2958">
        <w:rPr>
          <w:rFonts w:ascii="Times New Roman" w:hAnsi="Times New Roman"/>
          <w:sz w:val="24"/>
          <w:szCs w:val="24"/>
        </w:rPr>
        <w:t xml:space="preserve"> określa obowiązki informacyjne w zakresie paliw alterna</w:t>
      </w:r>
      <w:r w:rsidR="00C35599">
        <w:rPr>
          <w:rFonts w:ascii="Times New Roman" w:hAnsi="Times New Roman"/>
          <w:sz w:val="24"/>
          <w:szCs w:val="24"/>
        </w:rPr>
        <w:t>tywnych, zasady przygotowania i </w:t>
      </w:r>
      <w:r w:rsidRPr="00CA2958">
        <w:rPr>
          <w:rFonts w:ascii="Times New Roman" w:hAnsi="Times New Roman"/>
          <w:sz w:val="24"/>
          <w:szCs w:val="24"/>
        </w:rPr>
        <w:t>realizacji Krajowych ram polityki rozwoju infrastruktury paliw alternatywnych</w:t>
      </w:r>
      <w:r w:rsidR="00EA705D" w:rsidRPr="00CA2958">
        <w:rPr>
          <w:rFonts w:ascii="Times New Roman" w:hAnsi="Times New Roman"/>
          <w:sz w:val="24"/>
          <w:szCs w:val="24"/>
        </w:rPr>
        <w:t>.</w:t>
      </w:r>
      <w:r w:rsidR="002158D2" w:rsidRPr="00CA2958">
        <w:rPr>
          <w:rFonts w:ascii="Times New Roman" w:hAnsi="Times New Roman"/>
          <w:sz w:val="24"/>
          <w:szCs w:val="24"/>
        </w:rPr>
        <w:t xml:space="preserve"> </w:t>
      </w:r>
      <w:r w:rsidR="00EA705D" w:rsidRPr="00CA2958">
        <w:rPr>
          <w:rFonts w:ascii="Times New Roman" w:hAnsi="Times New Roman"/>
          <w:sz w:val="24"/>
          <w:szCs w:val="24"/>
        </w:rPr>
        <w:t xml:space="preserve">Projekt określa również </w:t>
      </w:r>
      <w:r w:rsidRPr="00CA2958">
        <w:rPr>
          <w:rFonts w:ascii="Times New Roman" w:hAnsi="Times New Roman"/>
          <w:sz w:val="24"/>
          <w:szCs w:val="24"/>
        </w:rPr>
        <w:t xml:space="preserve">warunki funkcjonowania stref </w:t>
      </w:r>
      <w:r w:rsidR="006631B9">
        <w:rPr>
          <w:rFonts w:ascii="Times New Roman" w:hAnsi="Times New Roman"/>
          <w:sz w:val="24"/>
          <w:szCs w:val="24"/>
        </w:rPr>
        <w:t>czystego</w:t>
      </w:r>
      <w:r w:rsidR="006631B9" w:rsidRPr="00CA2958">
        <w:rPr>
          <w:rFonts w:ascii="Times New Roman" w:hAnsi="Times New Roman"/>
          <w:sz w:val="24"/>
          <w:szCs w:val="24"/>
        </w:rPr>
        <w:t xml:space="preserve"> </w:t>
      </w:r>
      <w:r w:rsidRPr="00CA2958">
        <w:rPr>
          <w:rFonts w:ascii="Times New Roman" w:hAnsi="Times New Roman"/>
          <w:sz w:val="24"/>
          <w:szCs w:val="24"/>
        </w:rPr>
        <w:t>transport</w:t>
      </w:r>
      <w:r w:rsidR="00882353" w:rsidRPr="00CA2958">
        <w:rPr>
          <w:rFonts w:ascii="Times New Roman" w:hAnsi="Times New Roman"/>
          <w:sz w:val="24"/>
          <w:szCs w:val="24"/>
        </w:rPr>
        <w:t>u. Przepisy ustawy dotyczą przede wszystkim</w:t>
      </w:r>
      <w:r w:rsidRPr="00CA2958">
        <w:rPr>
          <w:rFonts w:ascii="Times New Roman" w:hAnsi="Times New Roman"/>
          <w:sz w:val="24"/>
          <w:szCs w:val="24"/>
        </w:rPr>
        <w:t xml:space="preserve"> energii elektrycznej i gazu ziemnego </w:t>
      </w:r>
      <w:r w:rsidR="007B2D6F" w:rsidRPr="00CA2958">
        <w:rPr>
          <w:rFonts w:ascii="Times New Roman" w:hAnsi="Times New Roman"/>
          <w:sz w:val="24"/>
          <w:szCs w:val="24"/>
        </w:rPr>
        <w:t>wykorzystywanych w transporcie</w:t>
      </w:r>
      <w:r w:rsidR="00EA705D" w:rsidRPr="00CA2958">
        <w:rPr>
          <w:rFonts w:ascii="Times New Roman" w:hAnsi="Times New Roman"/>
          <w:sz w:val="24"/>
          <w:szCs w:val="24"/>
        </w:rPr>
        <w:t>, gdyż</w:t>
      </w:r>
      <w:r w:rsidR="007B2D6F" w:rsidRPr="00CA2958">
        <w:rPr>
          <w:rFonts w:ascii="Times New Roman" w:hAnsi="Times New Roman"/>
          <w:sz w:val="24"/>
          <w:szCs w:val="24"/>
        </w:rPr>
        <w:t xml:space="preserve"> </w:t>
      </w:r>
      <w:r w:rsidR="00EA705D" w:rsidRPr="00CA2958">
        <w:rPr>
          <w:rFonts w:ascii="Times New Roman" w:hAnsi="Times New Roman"/>
          <w:sz w:val="24"/>
          <w:szCs w:val="24"/>
        </w:rPr>
        <w:t>r</w:t>
      </w:r>
      <w:r w:rsidRPr="00CA2958">
        <w:rPr>
          <w:rFonts w:ascii="Times New Roman" w:hAnsi="Times New Roman"/>
          <w:sz w:val="24"/>
          <w:szCs w:val="24"/>
        </w:rPr>
        <w:t>ozwój tych paliw</w:t>
      </w:r>
      <w:r w:rsidR="00C35599">
        <w:rPr>
          <w:rFonts w:ascii="Times New Roman" w:hAnsi="Times New Roman"/>
          <w:sz w:val="24"/>
          <w:szCs w:val="24"/>
        </w:rPr>
        <w:t xml:space="preserve"> alternatywnych w </w:t>
      </w:r>
      <w:r w:rsidR="007B2D6F" w:rsidRPr="00CA2958">
        <w:rPr>
          <w:rFonts w:ascii="Times New Roman" w:hAnsi="Times New Roman"/>
          <w:sz w:val="24"/>
          <w:szCs w:val="24"/>
        </w:rPr>
        <w:t>transporcie</w:t>
      </w:r>
      <w:r w:rsidRPr="00CA2958">
        <w:rPr>
          <w:rFonts w:ascii="Times New Roman" w:hAnsi="Times New Roman"/>
          <w:sz w:val="24"/>
          <w:szCs w:val="24"/>
        </w:rPr>
        <w:t xml:space="preserve"> jest najbardziej pożądanym </w:t>
      </w:r>
      <w:r w:rsidR="006631B9">
        <w:rPr>
          <w:rFonts w:ascii="Times New Roman" w:hAnsi="Times New Roman"/>
          <w:sz w:val="24"/>
          <w:szCs w:val="24"/>
        </w:rPr>
        <w:t xml:space="preserve">przez projektodawcę </w:t>
      </w:r>
      <w:r w:rsidRPr="00CA2958">
        <w:rPr>
          <w:rFonts w:ascii="Times New Roman" w:hAnsi="Times New Roman"/>
          <w:sz w:val="24"/>
          <w:szCs w:val="24"/>
        </w:rPr>
        <w:t>kierunkiem.</w:t>
      </w:r>
      <w:r w:rsidR="00AA3838" w:rsidRPr="00CA2958">
        <w:t xml:space="preserve"> </w:t>
      </w:r>
    </w:p>
    <w:p w14:paraId="0B7748C9" w14:textId="5EB76ED0" w:rsidR="00B9003D" w:rsidRPr="00CA2958" w:rsidRDefault="00B9003D"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Jedną z najistotniejszych części proponowanych zmian jest określenie </w:t>
      </w:r>
      <w:r w:rsidR="00311B56" w:rsidRPr="00CA2958">
        <w:rPr>
          <w:rFonts w:ascii="Times New Roman" w:hAnsi="Times New Roman"/>
          <w:sz w:val="24"/>
          <w:szCs w:val="24"/>
        </w:rPr>
        <w:t>ścieżki rozwoju i</w:t>
      </w:r>
      <w:r w:rsidR="00C35599">
        <w:rPr>
          <w:rFonts w:ascii="Times New Roman" w:hAnsi="Times New Roman"/>
          <w:sz w:val="24"/>
          <w:szCs w:val="24"/>
        </w:rPr>
        <w:t> </w:t>
      </w:r>
      <w:r w:rsidR="00C2423B" w:rsidRPr="00CA2958">
        <w:rPr>
          <w:rFonts w:ascii="Times New Roman" w:hAnsi="Times New Roman"/>
          <w:sz w:val="24"/>
          <w:szCs w:val="24"/>
        </w:rPr>
        <w:t xml:space="preserve">budowy ogólnodostępnych stacji ładowania pojazdów elektrycznych oraz punktów tankowania gazu ziemnego. Projekt określa również zasady funkcjonowania ww. infrastruktury </w:t>
      </w:r>
      <w:r w:rsidR="00311B56" w:rsidRPr="00CA2958">
        <w:rPr>
          <w:rFonts w:ascii="Times New Roman" w:hAnsi="Times New Roman"/>
          <w:sz w:val="24"/>
          <w:szCs w:val="24"/>
        </w:rPr>
        <w:t xml:space="preserve">oraz wskazuje </w:t>
      </w:r>
      <w:r w:rsidRPr="00CA2958">
        <w:rPr>
          <w:rFonts w:ascii="Times New Roman" w:hAnsi="Times New Roman"/>
          <w:sz w:val="24"/>
          <w:szCs w:val="24"/>
        </w:rPr>
        <w:t>podmiot</w:t>
      </w:r>
      <w:r w:rsidR="00311B56" w:rsidRPr="00CA2958">
        <w:rPr>
          <w:rFonts w:ascii="Times New Roman" w:hAnsi="Times New Roman"/>
          <w:sz w:val="24"/>
          <w:szCs w:val="24"/>
        </w:rPr>
        <w:t>y</w:t>
      </w:r>
      <w:r w:rsidRPr="00CA2958">
        <w:rPr>
          <w:rFonts w:ascii="Times New Roman" w:hAnsi="Times New Roman"/>
          <w:sz w:val="24"/>
          <w:szCs w:val="24"/>
        </w:rPr>
        <w:t xml:space="preserve"> odpowiedzialn</w:t>
      </w:r>
      <w:r w:rsidR="00311B56" w:rsidRPr="00CA2958">
        <w:rPr>
          <w:rFonts w:ascii="Times New Roman" w:hAnsi="Times New Roman"/>
          <w:sz w:val="24"/>
          <w:szCs w:val="24"/>
        </w:rPr>
        <w:t>e</w:t>
      </w:r>
      <w:r w:rsidRPr="00CA2958">
        <w:rPr>
          <w:rFonts w:ascii="Times New Roman" w:hAnsi="Times New Roman"/>
          <w:sz w:val="24"/>
          <w:szCs w:val="24"/>
        </w:rPr>
        <w:t xml:space="preserve"> za budowę i zarządzanie </w:t>
      </w:r>
      <w:r w:rsidR="00311B56" w:rsidRPr="00CA2958">
        <w:rPr>
          <w:rFonts w:ascii="Times New Roman" w:hAnsi="Times New Roman"/>
          <w:sz w:val="24"/>
          <w:szCs w:val="24"/>
        </w:rPr>
        <w:t>stacjami</w:t>
      </w:r>
      <w:r w:rsidR="002158D2" w:rsidRPr="00CA2958">
        <w:rPr>
          <w:rFonts w:ascii="Times New Roman" w:hAnsi="Times New Roman"/>
          <w:sz w:val="24"/>
          <w:szCs w:val="24"/>
        </w:rPr>
        <w:t xml:space="preserve"> ładowania </w:t>
      </w:r>
      <w:r w:rsidRPr="00CA2958">
        <w:rPr>
          <w:rFonts w:ascii="Times New Roman" w:hAnsi="Times New Roman"/>
          <w:sz w:val="24"/>
          <w:szCs w:val="24"/>
        </w:rPr>
        <w:t xml:space="preserve">i </w:t>
      </w:r>
      <w:r w:rsidR="002158D2" w:rsidRPr="00CA2958">
        <w:rPr>
          <w:rFonts w:ascii="Times New Roman" w:hAnsi="Times New Roman"/>
          <w:sz w:val="24"/>
          <w:szCs w:val="24"/>
        </w:rPr>
        <w:t xml:space="preserve">stacjami </w:t>
      </w:r>
      <w:r w:rsidRPr="00CA2958">
        <w:rPr>
          <w:rFonts w:ascii="Times New Roman" w:hAnsi="Times New Roman"/>
          <w:sz w:val="24"/>
          <w:szCs w:val="24"/>
        </w:rPr>
        <w:t>gaz</w:t>
      </w:r>
      <w:r w:rsidR="00311B56" w:rsidRPr="00CA2958">
        <w:rPr>
          <w:rFonts w:ascii="Times New Roman" w:hAnsi="Times New Roman"/>
          <w:sz w:val="24"/>
          <w:szCs w:val="24"/>
        </w:rPr>
        <w:t>u</w:t>
      </w:r>
      <w:r w:rsidRPr="00CA2958">
        <w:rPr>
          <w:rFonts w:ascii="Times New Roman" w:hAnsi="Times New Roman"/>
          <w:sz w:val="24"/>
          <w:szCs w:val="24"/>
        </w:rPr>
        <w:t xml:space="preserve"> ziemn</w:t>
      </w:r>
      <w:r w:rsidR="00311B56" w:rsidRPr="00CA2958">
        <w:rPr>
          <w:rFonts w:ascii="Times New Roman" w:hAnsi="Times New Roman"/>
          <w:sz w:val="24"/>
          <w:szCs w:val="24"/>
        </w:rPr>
        <w:t>ego</w:t>
      </w:r>
      <w:r w:rsidRPr="00CA2958">
        <w:rPr>
          <w:rFonts w:ascii="Times New Roman" w:hAnsi="Times New Roman"/>
          <w:sz w:val="24"/>
          <w:szCs w:val="24"/>
        </w:rPr>
        <w:t xml:space="preserve">. </w:t>
      </w:r>
      <w:r w:rsidR="006B6EF9" w:rsidRPr="00CA2958">
        <w:rPr>
          <w:rFonts w:ascii="Times New Roman" w:hAnsi="Times New Roman"/>
          <w:sz w:val="24"/>
          <w:szCs w:val="24"/>
        </w:rPr>
        <w:t>Powinno to umożliwić powstawanie sieci bazowej</w:t>
      </w:r>
      <w:r w:rsidR="007C6A5F" w:rsidRPr="00CA2958">
        <w:rPr>
          <w:rFonts w:ascii="Times New Roman" w:hAnsi="Times New Roman"/>
          <w:sz w:val="24"/>
          <w:szCs w:val="24"/>
        </w:rPr>
        <w:t xml:space="preserve"> infrastruktury tych paliw, a tym samym przyczyni</w:t>
      </w:r>
      <w:r w:rsidR="006B6EF9" w:rsidRPr="00CA2958">
        <w:rPr>
          <w:rFonts w:ascii="Times New Roman" w:hAnsi="Times New Roman"/>
          <w:sz w:val="24"/>
          <w:szCs w:val="24"/>
        </w:rPr>
        <w:t>ć</w:t>
      </w:r>
      <w:r w:rsidR="007C6A5F" w:rsidRPr="00CA2958">
        <w:rPr>
          <w:rFonts w:ascii="Times New Roman" w:hAnsi="Times New Roman"/>
          <w:sz w:val="24"/>
          <w:szCs w:val="24"/>
        </w:rPr>
        <w:t xml:space="preserve"> się do </w:t>
      </w:r>
      <w:r w:rsidR="006B6EF9" w:rsidRPr="00CA2958">
        <w:rPr>
          <w:rFonts w:ascii="Times New Roman" w:hAnsi="Times New Roman"/>
          <w:sz w:val="24"/>
          <w:szCs w:val="24"/>
        </w:rPr>
        <w:t xml:space="preserve">realizacji </w:t>
      </w:r>
      <w:r w:rsidR="007C6A5F" w:rsidRPr="00CA2958">
        <w:rPr>
          <w:rFonts w:ascii="Times New Roman" w:hAnsi="Times New Roman"/>
          <w:sz w:val="24"/>
          <w:szCs w:val="24"/>
        </w:rPr>
        <w:t xml:space="preserve">założonych przez projektodawcę celów ustawy oraz celów Krajowych ram. </w:t>
      </w:r>
    </w:p>
    <w:p w14:paraId="7E5C8542" w14:textId="1B595657" w:rsidR="00B9003D" w:rsidRPr="00CA2958" w:rsidRDefault="00B9003D"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Proje</w:t>
      </w:r>
      <w:r w:rsidR="006B6EF9" w:rsidRPr="00CA2958">
        <w:rPr>
          <w:rFonts w:ascii="Times New Roman" w:hAnsi="Times New Roman"/>
          <w:sz w:val="24"/>
          <w:szCs w:val="24"/>
        </w:rPr>
        <w:t xml:space="preserve">ktodawca </w:t>
      </w:r>
      <w:r w:rsidR="00311B56" w:rsidRPr="00CA2958">
        <w:rPr>
          <w:rFonts w:ascii="Times New Roman" w:hAnsi="Times New Roman"/>
          <w:sz w:val="24"/>
          <w:szCs w:val="24"/>
        </w:rPr>
        <w:t xml:space="preserve">zastosował oddzielne podejście dla rozwoju infrastruktury przeznaczonej do ładowania pojazdów elektrycznych i infrastruktury przeznaczonej dla pojazdów napędzanych gazem ziemnym. Stanowisko takie wynika z: </w:t>
      </w:r>
    </w:p>
    <w:p w14:paraId="1DE8A1B3" w14:textId="1CABC873" w:rsidR="00AB2C52" w:rsidRPr="00CA2958" w:rsidRDefault="00C35599" w:rsidP="00C35599">
      <w:pPr>
        <w:spacing w:before="120" w:after="0" w:line="360" w:lineRule="auto"/>
        <w:ind w:left="378" w:hanging="378"/>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AB2C52" w:rsidRPr="00CA2958">
        <w:rPr>
          <w:rFonts w:ascii="Times New Roman" w:hAnsi="Times New Roman"/>
          <w:sz w:val="24"/>
          <w:szCs w:val="24"/>
        </w:rPr>
        <w:t>różn</w:t>
      </w:r>
      <w:r w:rsidR="00D90AFF" w:rsidRPr="00CA2958">
        <w:rPr>
          <w:rFonts w:ascii="Times New Roman" w:hAnsi="Times New Roman"/>
          <w:sz w:val="24"/>
          <w:szCs w:val="24"/>
        </w:rPr>
        <w:t xml:space="preserve">ych </w:t>
      </w:r>
      <w:r w:rsidR="00AB2C52" w:rsidRPr="00CA2958">
        <w:rPr>
          <w:rFonts w:ascii="Times New Roman" w:hAnsi="Times New Roman"/>
          <w:sz w:val="24"/>
          <w:szCs w:val="24"/>
        </w:rPr>
        <w:t>właściwości obu paliw alternatywnych</w:t>
      </w:r>
      <w:r w:rsidR="00AA264E" w:rsidRPr="00CA2958">
        <w:rPr>
          <w:rFonts w:ascii="Times New Roman" w:hAnsi="Times New Roman"/>
          <w:sz w:val="24"/>
          <w:szCs w:val="24"/>
        </w:rPr>
        <w:t>,</w:t>
      </w:r>
      <w:r w:rsidR="00D90AFF" w:rsidRPr="00CA2958">
        <w:rPr>
          <w:rFonts w:ascii="Times New Roman" w:hAnsi="Times New Roman"/>
          <w:sz w:val="24"/>
          <w:szCs w:val="24"/>
        </w:rPr>
        <w:t xml:space="preserve"> co wpływa na </w:t>
      </w:r>
      <w:r w:rsidR="006B6EF9" w:rsidRPr="00CA2958">
        <w:rPr>
          <w:rFonts w:ascii="Times New Roman" w:hAnsi="Times New Roman"/>
          <w:sz w:val="24"/>
          <w:szCs w:val="24"/>
        </w:rPr>
        <w:t>odmienne zasady funkcjonowania infrastruktury</w:t>
      </w:r>
      <w:r w:rsidR="00AB2C52" w:rsidRPr="00CA2958">
        <w:rPr>
          <w:rFonts w:ascii="Times New Roman" w:hAnsi="Times New Roman"/>
          <w:sz w:val="24"/>
          <w:szCs w:val="24"/>
        </w:rPr>
        <w:t>;</w:t>
      </w:r>
    </w:p>
    <w:p w14:paraId="33E84F3D" w14:textId="198FD650" w:rsidR="00AB2C52" w:rsidRPr="00CA2958" w:rsidRDefault="00C35599" w:rsidP="00C35599">
      <w:pPr>
        <w:spacing w:before="120" w:after="0" w:line="360" w:lineRule="auto"/>
        <w:ind w:left="378" w:hanging="378"/>
        <w:jc w:val="both"/>
        <w:rPr>
          <w:rFonts w:ascii="Times New Roman" w:hAnsi="Times New Roman"/>
          <w:sz w:val="24"/>
          <w:szCs w:val="24"/>
        </w:rPr>
      </w:pPr>
      <w:r>
        <w:rPr>
          <w:rFonts w:ascii="Times New Roman" w:hAnsi="Times New Roman"/>
          <w:sz w:val="24"/>
          <w:szCs w:val="24"/>
        </w:rPr>
        <w:lastRenderedPageBreak/>
        <w:t>2)</w:t>
      </w:r>
      <w:r>
        <w:rPr>
          <w:rFonts w:ascii="Times New Roman" w:hAnsi="Times New Roman"/>
          <w:sz w:val="24"/>
          <w:szCs w:val="24"/>
        </w:rPr>
        <w:tab/>
      </w:r>
      <w:r w:rsidR="00AB2C52" w:rsidRPr="00CA2958">
        <w:rPr>
          <w:rFonts w:ascii="Times New Roman" w:hAnsi="Times New Roman"/>
          <w:sz w:val="24"/>
          <w:szCs w:val="24"/>
        </w:rPr>
        <w:t>różnic w planowanej do rozmieszczenia liczbie infrastruktury;</w:t>
      </w:r>
    </w:p>
    <w:p w14:paraId="67C54936" w14:textId="723913EC" w:rsidR="00AB2C52" w:rsidRPr="00CA2958" w:rsidRDefault="00C35599" w:rsidP="00C35599">
      <w:pPr>
        <w:spacing w:before="120" w:after="0" w:line="360" w:lineRule="auto"/>
        <w:ind w:left="378" w:hanging="378"/>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AB2C52" w:rsidRPr="00CA2958">
        <w:rPr>
          <w:rFonts w:ascii="Times New Roman" w:hAnsi="Times New Roman"/>
          <w:sz w:val="24"/>
          <w:szCs w:val="24"/>
        </w:rPr>
        <w:t>różn</w:t>
      </w:r>
      <w:r w:rsidR="00D90AFF" w:rsidRPr="00CA2958">
        <w:rPr>
          <w:rFonts w:ascii="Times New Roman" w:hAnsi="Times New Roman"/>
          <w:sz w:val="24"/>
          <w:szCs w:val="24"/>
        </w:rPr>
        <w:t>ych</w:t>
      </w:r>
      <w:r w:rsidR="00AB2C52" w:rsidRPr="00CA2958">
        <w:rPr>
          <w:rFonts w:ascii="Times New Roman" w:hAnsi="Times New Roman"/>
          <w:sz w:val="24"/>
          <w:szCs w:val="24"/>
        </w:rPr>
        <w:t xml:space="preserve"> koszt</w:t>
      </w:r>
      <w:r w:rsidR="00D90AFF" w:rsidRPr="00CA2958">
        <w:rPr>
          <w:rFonts w:ascii="Times New Roman" w:hAnsi="Times New Roman"/>
          <w:sz w:val="24"/>
          <w:szCs w:val="24"/>
        </w:rPr>
        <w:t>ów</w:t>
      </w:r>
      <w:r w:rsidR="00AB2C52" w:rsidRPr="00CA2958">
        <w:rPr>
          <w:rFonts w:ascii="Times New Roman" w:hAnsi="Times New Roman"/>
          <w:sz w:val="24"/>
          <w:szCs w:val="24"/>
        </w:rPr>
        <w:t xml:space="preserve"> budowy</w:t>
      </w:r>
      <w:r w:rsidR="00D90AFF" w:rsidRPr="00CA2958">
        <w:rPr>
          <w:rFonts w:ascii="Times New Roman" w:hAnsi="Times New Roman"/>
          <w:sz w:val="24"/>
          <w:szCs w:val="24"/>
        </w:rPr>
        <w:t xml:space="preserve"> stacji ładowania i stacji gazu ziemnego</w:t>
      </w:r>
      <w:r w:rsidR="00AB2C52" w:rsidRPr="00CA2958">
        <w:rPr>
          <w:rFonts w:ascii="Times New Roman" w:hAnsi="Times New Roman"/>
          <w:sz w:val="24"/>
          <w:szCs w:val="24"/>
        </w:rPr>
        <w:t>;</w:t>
      </w:r>
    </w:p>
    <w:p w14:paraId="262B6E17" w14:textId="72A2ADB0" w:rsidR="00AB2C52" w:rsidRPr="00CA2958" w:rsidRDefault="00C35599" w:rsidP="00C35599">
      <w:pPr>
        <w:spacing w:before="120" w:after="0" w:line="360" w:lineRule="auto"/>
        <w:ind w:left="378" w:hanging="378"/>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r w:rsidR="002158D2" w:rsidRPr="00CA2958">
        <w:rPr>
          <w:rFonts w:ascii="Times New Roman" w:hAnsi="Times New Roman"/>
          <w:sz w:val="24"/>
          <w:szCs w:val="24"/>
        </w:rPr>
        <w:t>różnej</w:t>
      </w:r>
      <w:r w:rsidR="00D65C9F" w:rsidRPr="00CA2958">
        <w:rPr>
          <w:rFonts w:ascii="Times New Roman" w:hAnsi="Times New Roman"/>
          <w:sz w:val="24"/>
          <w:szCs w:val="24"/>
        </w:rPr>
        <w:t xml:space="preserve"> struktury</w:t>
      </w:r>
      <w:r w:rsidR="00AB2C52" w:rsidRPr="00CA2958">
        <w:rPr>
          <w:rFonts w:ascii="Times New Roman" w:hAnsi="Times New Roman"/>
          <w:sz w:val="24"/>
          <w:szCs w:val="24"/>
        </w:rPr>
        <w:t xml:space="preserve"> rynku energii elektrycznej i gazu ziemnego, </w:t>
      </w:r>
      <w:r w:rsidR="00D65C9F" w:rsidRPr="00CA2958">
        <w:rPr>
          <w:rFonts w:ascii="Times New Roman" w:hAnsi="Times New Roman"/>
          <w:sz w:val="24"/>
          <w:szCs w:val="24"/>
        </w:rPr>
        <w:t>a co z tym związane, inną liczbą</w:t>
      </w:r>
      <w:r w:rsidR="00AB2C52" w:rsidRPr="00CA2958">
        <w:rPr>
          <w:rFonts w:ascii="Times New Roman" w:hAnsi="Times New Roman"/>
          <w:sz w:val="24"/>
          <w:szCs w:val="24"/>
        </w:rPr>
        <w:t xml:space="preserve"> p</w:t>
      </w:r>
      <w:r w:rsidR="008C112C" w:rsidRPr="00CA2958">
        <w:rPr>
          <w:rFonts w:ascii="Times New Roman" w:hAnsi="Times New Roman"/>
          <w:sz w:val="24"/>
          <w:szCs w:val="24"/>
        </w:rPr>
        <w:t>odmiotów zainteresowaną w inwestowanie w dzi</w:t>
      </w:r>
      <w:r w:rsidR="008140DE" w:rsidRPr="00CA2958">
        <w:rPr>
          <w:rFonts w:ascii="Times New Roman" w:hAnsi="Times New Roman"/>
          <w:sz w:val="24"/>
          <w:szCs w:val="24"/>
        </w:rPr>
        <w:t>ałalność gospodarczą związaną z</w:t>
      </w:r>
      <w:r w:rsidR="001F4880">
        <w:rPr>
          <w:rFonts w:ascii="Times New Roman" w:hAnsi="Times New Roman"/>
          <w:sz w:val="24"/>
          <w:szCs w:val="24"/>
        </w:rPr>
        <w:t xml:space="preserve"> </w:t>
      </w:r>
      <w:r w:rsidR="008C112C" w:rsidRPr="00CA2958">
        <w:rPr>
          <w:rFonts w:ascii="Times New Roman" w:hAnsi="Times New Roman"/>
          <w:sz w:val="24"/>
          <w:szCs w:val="24"/>
        </w:rPr>
        <w:t>budową infrastruktury i sprzedażą paliw alternatywnych</w:t>
      </w:r>
      <w:r w:rsidR="00AB2C52" w:rsidRPr="00CA2958">
        <w:rPr>
          <w:rFonts w:ascii="Times New Roman" w:hAnsi="Times New Roman"/>
          <w:sz w:val="24"/>
          <w:szCs w:val="24"/>
        </w:rPr>
        <w:t>.</w:t>
      </w:r>
    </w:p>
    <w:p w14:paraId="449C1825" w14:textId="6C06B6CF" w:rsidR="008E6495" w:rsidRPr="00CA2958" w:rsidRDefault="00D90AFF"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 opinii projektodawcy powyższe powody uzasadniają odmienne podejście do </w:t>
      </w:r>
      <w:r w:rsidR="00D65C9F" w:rsidRPr="00CA2958">
        <w:rPr>
          <w:rFonts w:ascii="Times New Roman" w:hAnsi="Times New Roman"/>
          <w:sz w:val="24"/>
          <w:szCs w:val="24"/>
        </w:rPr>
        <w:t>tych dwóch rodzajów paliw</w:t>
      </w:r>
      <w:r w:rsidRPr="00CA2958">
        <w:rPr>
          <w:rFonts w:ascii="Times New Roman" w:hAnsi="Times New Roman"/>
          <w:sz w:val="24"/>
          <w:szCs w:val="24"/>
        </w:rPr>
        <w:t>. Należy podkreślić, że jednym z efektów proj</w:t>
      </w:r>
      <w:r w:rsidR="00D65C9F" w:rsidRPr="00CA2958">
        <w:rPr>
          <w:rFonts w:ascii="Times New Roman" w:hAnsi="Times New Roman"/>
          <w:sz w:val="24"/>
          <w:szCs w:val="24"/>
        </w:rPr>
        <w:t>ektowanej ustawy ma być rozwój</w:t>
      </w:r>
      <w:r w:rsidR="00443AB9" w:rsidRPr="00CA2958">
        <w:rPr>
          <w:rFonts w:ascii="Times New Roman" w:hAnsi="Times New Roman"/>
          <w:sz w:val="24"/>
          <w:szCs w:val="24"/>
        </w:rPr>
        <w:t xml:space="preserve"> ogólnodostępnych stacji ładowania i stacji gazu ziemnego. </w:t>
      </w:r>
      <w:r w:rsidR="00D65C9F" w:rsidRPr="00CA2958">
        <w:rPr>
          <w:rFonts w:ascii="Times New Roman" w:hAnsi="Times New Roman"/>
          <w:sz w:val="24"/>
          <w:szCs w:val="24"/>
        </w:rPr>
        <w:t>N</w:t>
      </w:r>
      <w:r w:rsidR="00443AB9" w:rsidRPr="00CA2958">
        <w:rPr>
          <w:rFonts w:ascii="Times New Roman" w:hAnsi="Times New Roman"/>
          <w:sz w:val="24"/>
          <w:szCs w:val="24"/>
        </w:rPr>
        <w:t xml:space="preserve">ależy </w:t>
      </w:r>
      <w:r w:rsidR="00D65C9F" w:rsidRPr="00CA2958">
        <w:rPr>
          <w:rFonts w:ascii="Times New Roman" w:hAnsi="Times New Roman"/>
          <w:sz w:val="24"/>
          <w:szCs w:val="24"/>
        </w:rPr>
        <w:t xml:space="preserve">więc </w:t>
      </w:r>
      <w:r w:rsidR="00443AB9" w:rsidRPr="00CA2958">
        <w:rPr>
          <w:rFonts w:ascii="Times New Roman" w:hAnsi="Times New Roman"/>
          <w:sz w:val="24"/>
          <w:szCs w:val="24"/>
        </w:rPr>
        <w:t>zastosować instrumenty odpowiednie dla danego rodza</w:t>
      </w:r>
      <w:r w:rsidR="008E6495" w:rsidRPr="00CA2958">
        <w:rPr>
          <w:rFonts w:ascii="Times New Roman" w:hAnsi="Times New Roman"/>
          <w:sz w:val="24"/>
          <w:szCs w:val="24"/>
        </w:rPr>
        <w:t>ju paliwa</w:t>
      </w:r>
      <w:r w:rsidR="00D65C9F" w:rsidRPr="00CA2958">
        <w:rPr>
          <w:rFonts w:ascii="Times New Roman" w:hAnsi="Times New Roman"/>
          <w:sz w:val="24"/>
          <w:szCs w:val="24"/>
        </w:rPr>
        <w:t>. P</w:t>
      </w:r>
      <w:r w:rsidR="00443AB9" w:rsidRPr="00CA2958">
        <w:rPr>
          <w:rFonts w:ascii="Times New Roman" w:hAnsi="Times New Roman"/>
          <w:sz w:val="24"/>
          <w:szCs w:val="24"/>
        </w:rPr>
        <w:t xml:space="preserve">odejście uniwersalne nie pozwoli, zdaniem projektodawcy, osiągnąć zamierzonych efektów. </w:t>
      </w:r>
      <w:r w:rsidR="00D65C9F" w:rsidRPr="00CA2958">
        <w:rPr>
          <w:rFonts w:ascii="Times New Roman" w:hAnsi="Times New Roman"/>
          <w:sz w:val="24"/>
          <w:szCs w:val="24"/>
        </w:rPr>
        <w:t>I</w:t>
      </w:r>
      <w:r w:rsidR="008E6495" w:rsidRPr="00CA2958">
        <w:rPr>
          <w:rFonts w:ascii="Times New Roman" w:hAnsi="Times New Roman"/>
          <w:sz w:val="24"/>
          <w:szCs w:val="24"/>
        </w:rPr>
        <w:t>nstrumenty wsparcia są dos</w:t>
      </w:r>
      <w:r w:rsidR="00D65C9F" w:rsidRPr="00CA2958">
        <w:rPr>
          <w:rFonts w:ascii="Times New Roman" w:hAnsi="Times New Roman"/>
          <w:sz w:val="24"/>
          <w:szCs w:val="24"/>
        </w:rPr>
        <w:t>tosowane do specyfiki rynku każdego z paliw i etapu jego rozwoju.</w:t>
      </w:r>
      <w:r w:rsidR="001F4880">
        <w:rPr>
          <w:rFonts w:ascii="Times New Roman" w:hAnsi="Times New Roman"/>
          <w:sz w:val="24"/>
          <w:szCs w:val="24"/>
        </w:rPr>
        <w:t xml:space="preserve"> </w:t>
      </w:r>
    </w:p>
    <w:p w14:paraId="219B3599" w14:textId="3D648366" w:rsidR="00C8044A" w:rsidRPr="00CA2958" w:rsidRDefault="00021CBF"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Przedłożony projekt </w:t>
      </w:r>
      <w:r w:rsidR="002D188F" w:rsidRPr="00CA2958">
        <w:rPr>
          <w:rFonts w:ascii="Times New Roman" w:hAnsi="Times New Roman"/>
          <w:sz w:val="24"/>
          <w:szCs w:val="24"/>
        </w:rPr>
        <w:t xml:space="preserve">zakłada </w:t>
      </w:r>
      <w:r w:rsidR="00365FCD" w:rsidRPr="00CA2958">
        <w:rPr>
          <w:rFonts w:ascii="Times New Roman" w:hAnsi="Times New Roman"/>
          <w:sz w:val="24"/>
          <w:szCs w:val="24"/>
        </w:rPr>
        <w:t>odrębne ścieżki tworzenia infrastruktury dl</w:t>
      </w:r>
      <w:r w:rsidRPr="00CA2958">
        <w:rPr>
          <w:rFonts w:ascii="Times New Roman" w:hAnsi="Times New Roman"/>
          <w:sz w:val="24"/>
          <w:szCs w:val="24"/>
        </w:rPr>
        <w:t>a</w:t>
      </w:r>
      <w:r w:rsidR="00365FCD" w:rsidRPr="00CA2958">
        <w:rPr>
          <w:rFonts w:ascii="Times New Roman" w:hAnsi="Times New Roman"/>
          <w:sz w:val="24"/>
          <w:szCs w:val="24"/>
        </w:rPr>
        <w:t xml:space="preserve"> energii elektrycznej i gazu ziemnego. </w:t>
      </w:r>
    </w:p>
    <w:p w14:paraId="0FCC136D" w14:textId="149824A9" w:rsidR="00C8044A" w:rsidRPr="00CA2958" w:rsidRDefault="006D64A1"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W założeniu projektu infrastruktura do ładowania pojazdów elektryc</w:t>
      </w:r>
      <w:r w:rsidR="00C35599">
        <w:rPr>
          <w:rFonts w:ascii="Times New Roman" w:hAnsi="Times New Roman"/>
          <w:sz w:val="24"/>
          <w:szCs w:val="24"/>
        </w:rPr>
        <w:t>znych w pierwszym okresie (2019</w:t>
      </w:r>
      <w:r w:rsidR="006372A6">
        <w:rPr>
          <w:rFonts w:ascii="Times New Roman" w:hAnsi="Times New Roman"/>
          <w:sz w:val="24"/>
          <w:szCs w:val="24"/>
        </w:rPr>
        <w:t xml:space="preserve"> i </w:t>
      </w:r>
      <w:r w:rsidRPr="00CA2958">
        <w:rPr>
          <w:rFonts w:ascii="Times New Roman" w:hAnsi="Times New Roman"/>
          <w:sz w:val="24"/>
          <w:szCs w:val="24"/>
        </w:rPr>
        <w:t>2020) ma być rozwijan</w:t>
      </w:r>
      <w:r w:rsidR="00C35599">
        <w:rPr>
          <w:rFonts w:ascii="Times New Roman" w:hAnsi="Times New Roman"/>
          <w:sz w:val="24"/>
          <w:szCs w:val="24"/>
        </w:rPr>
        <w:t>a w oparciu o zasady rynkowe, z </w:t>
      </w:r>
      <w:r w:rsidRPr="00CA2958">
        <w:rPr>
          <w:rFonts w:ascii="Times New Roman" w:hAnsi="Times New Roman"/>
          <w:sz w:val="24"/>
          <w:szCs w:val="24"/>
        </w:rPr>
        <w:t>tym że zainteresowane podmioty będą mogły ubi</w:t>
      </w:r>
      <w:r w:rsidR="00C35599">
        <w:rPr>
          <w:rFonts w:ascii="Times New Roman" w:hAnsi="Times New Roman"/>
          <w:sz w:val="24"/>
          <w:szCs w:val="24"/>
        </w:rPr>
        <w:t>egać się o wsparcie finansowe z</w:t>
      </w:r>
      <w:r w:rsidR="00BE1517">
        <w:rPr>
          <w:rFonts w:ascii="Times New Roman" w:hAnsi="Times New Roman"/>
          <w:sz w:val="24"/>
          <w:szCs w:val="24"/>
        </w:rPr>
        <w:t xml:space="preserve"> projektowanego</w:t>
      </w:r>
      <w:r w:rsidR="00C35599">
        <w:rPr>
          <w:rFonts w:ascii="Times New Roman" w:hAnsi="Times New Roman"/>
          <w:sz w:val="24"/>
          <w:szCs w:val="24"/>
        </w:rPr>
        <w:t> </w:t>
      </w:r>
      <w:r w:rsidRPr="00CA2958">
        <w:rPr>
          <w:rFonts w:ascii="Times New Roman" w:hAnsi="Times New Roman"/>
          <w:sz w:val="24"/>
          <w:szCs w:val="24"/>
        </w:rPr>
        <w:t>Funduszu Niskoemisyjnego Transportu. Gminy, któr</w:t>
      </w:r>
      <w:r w:rsidR="00C35599">
        <w:rPr>
          <w:rFonts w:ascii="Times New Roman" w:hAnsi="Times New Roman"/>
          <w:sz w:val="24"/>
          <w:szCs w:val="24"/>
        </w:rPr>
        <w:t>e spełniają warunki określone w </w:t>
      </w:r>
      <w:r w:rsidRPr="00CA2958">
        <w:rPr>
          <w:rFonts w:ascii="Times New Roman" w:hAnsi="Times New Roman"/>
          <w:sz w:val="24"/>
          <w:szCs w:val="24"/>
        </w:rPr>
        <w:t>ustawie, będą zobligowane do monitorowania procesu powstawania infrastruktury. Je</w:t>
      </w:r>
      <w:r w:rsidR="006372A6">
        <w:rPr>
          <w:rFonts w:ascii="Times New Roman" w:hAnsi="Times New Roman"/>
          <w:sz w:val="24"/>
          <w:szCs w:val="24"/>
        </w:rPr>
        <w:t>że</w:t>
      </w:r>
      <w:r w:rsidRPr="00CA2958">
        <w:rPr>
          <w:rFonts w:ascii="Times New Roman" w:hAnsi="Times New Roman"/>
          <w:sz w:val="24"/>
          <w:szCs w:val="24"/>
        </w:rPr>
        <w:t xml:space="preserve">li wyniki monitorowania zakończonego na przełomie 2019/2020 wykażą, że liczba ogólnodostępnych stacji ładowania w danej gminie nie odpowiada minimalnej liczbie określonej w przepisach projektowanej ustaw dla gminy danej wielkości, władze takiej gminy będą zobowiązane do przygotowania planu rozwoju infrastruktury. Za budowę punktów ładowania w tym przypadku będzie odpowiadał </w:t>
      </w:r>
      <w:r w:rsidR="006631B9">
        <w:rPr>
          <w:rFonts w:ascii="Times New Roman" w:hAnsi="Times New Roman"/>
          <w:sz w:val="24"/>
          <w:szCs w:val="24"/>
        </w:rPr>
        <w:t>operator sieci dystrybucyjnej elektroenergetycznej</w:t>
      </w:r>
      <w:r w:rsidRPr="00CA2958">
        <w:rPr>
          <w:rFonts w:ascii="Times New Roman" w:hAnsi="Times New Roman"/>
          <w:sz w:val="24"/>
          <w:szCs w:val="24"/>
        </w:rPr>
        <w:t>.</w:t>
      </w:r>
    </w:p>
    <w:p w14:paraId="3BAF4A29" w14:textId="2BC32284" w:rsidR="00B87F37" w:rsidRPr="00CA2958" w:rsidRDefault="00C8044A"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Ułożenie w proponowany sposób procesu rozwoju ogólnodostępnych stacji ładowania pozwoli, bez nakazu administracyjnego, prywatnym bądź publicznym podmiotom na rozmieszczenie stacji ładowania w lokalizacjach </w:t>
      </w:r>
      <w:r w:rsidR="00981D24" w:rsidRPr="00CA2958">
        <w:rPr>
          <w:rFonts w:ascii="Times New Roman" w:hAnsi="Times New Roman"/>
          <w:sz w:val="24"/>
          <w:szCs w:val="24"/>
        </w:rPr>
        <w:t>odpowiednich dla ich planów inwestycyjnych.</w:t>
      </w:r>
      <w:r w:rsidR="001F4880">
        <w:rPr>
          <w:rFonts w:ascii="Times New Roman" w:hAnsi="Times New Roman"/>
          <w:sz w:val="24"/>
          <w:szCs w:val="24"/>
        </w:rPr>
        <w:t xml:space="preserve"> </w:t>
      </w:r>
      <w:r w:rsidR="00981D24" w:rsidRPr="00CA2958">
        <w:rPr>
          <w:rFonts w:ascii="Times New Roman" w:hAnsi="Times New Roman"/>
          <w:sz w:val="24"/>
          <w:szCs w:val="24"/>
        </w:rPr>
        <w:t>Co więcej</w:t>
      </w:r>
      <w:r w:rsidR="0006751A" w:rsidRPr="00CA2958">
        <w:rPr>
          <w:rFonts w:ascii="Times New Roman" w:hAnsi="Times New Roman"/>
          <w:sz w:val="24"/>
          <w:szCs w:val="24"/>
        </w:rPr>
        <w:t>,</w:t>
      </w:r>
      <w:r w:rsidR="00981D24" w:rsidRPr="00CA2958">
        <w:rPr>
          <w:rFonts w:ascii="Times New Roman" w:hAnsi="Times New Roman"/>
          <w:sz w:val="24"/>
          <w:szCs w:val="24"/>
        </w:rPr>
        <w:t xml:space="preserve"> </w:t>
      </w:r>
      <w:r w:rsidR="006631B9">
        <w:rPr>
          <w:rFonts w:ascii="Times New Roman" w:hAnsi="Times New Roman"/>
          <w:sz w:val="24"/>
          <w:szCs w:val="24"/>
        </w:rPr>
        <w:t xml:space="preserve">jak wskazano powyżej, </w:t>
      </w:r>
      <w:r w:rsidR="00981D24" w:rsidRPr="00CA2958">
        <w:rPr>
          <w:rFonts w:ascii="Times New Roman" w:hAnsi="Times New Roman"/>
          <w:sz w:val="24"/>
          <w:szCs w:val="24"/>
        </w:rPr>
        <w:t>dla tego typu inwestycji przewidziane jest wsparcie finansowe z Funduszu Niskoemisyjnego Transportu</w:t>
      </w:r>
      <w:r w:rsidR="00B87F37" w:rsidRPr="00CA2958">
        <w:rPr>
          <w:rFonts w:ascii="Times New Roman" w:hAnsi="Times New Roman"/>
          <w:sz w:val="24"/>
          <w:szCs w:val="24"/>
        </w:rPr>
        <w:t xml:space="preserve"> (FNT)</w:t>
      </w:r>
      <w:r w:rsidR="006631B9">
        <w:rPr>
          <w:rFonts w:ascii="Times New Roman" w:hAnsi="Times New Roman"/>
          <w:sz w:val="24"/>
          <w:szCs w:val="24"/>
        </w:rPr>
        <w:t xml:space="preserve"> (</w:t>
      </w:r>
      <w:r w:rsidR="00981D24" w:rsidRPr="00CA2958">
        <w:rPr>
          <w:rFonts w:ascii="Times New Roman" w:hAnsi="Times New Roman"/>
          <w:sz w:val="24"/>
          <w:szCs w:val="24"/>
        </w:rPr>
        <w:t xml:space="preserve">projekt ustawy </w:t>
      </w:r>
      <w:r w:rsidR="006631B9" w:rsidRPr="00CA2958">
        <w:rPr>
          <w:rFonts w:ascii="Times New Roman" w:hAnsi="Times New Roman"/>
          <w:sz w:val="24"/>
          <w:szCs w:val="24"/>
        </w:rPr>
        <w:t>ustanawiając</w:t>
      </w:r>
      <w:r w:rsidR="006631B9">
        <w:rPr>
          <w:rFonts w:ascii="Times New Roman" w:hAnsi="Times New Roman"/>
          <w:sz w:val="24"/>
          <w:szCs w:val="24"/>
        </w:rPr>
        <w:t>ej</w:t>
      </w:r>
      <w:r w:rsidR="006631B9" w:rsidRPr="00CA2958">
        <w:rPr>
          <w:rFonts w:ascii="Times New Roman" w:hAnsi="Times New Roman"/>
          <w:sz w:val="24"/>
          <w:szCs w:val="24"/>
        </w:rPr>
        <w:t xml:space="preserve"> </w:t>
      </w:r>
      <w:r w:rsidR="00B87F37" w:rsidRPr="00CA2958">
        <w:rPr>
          <w:rFonts w:ascii="Times New Roman" w:hAnsi="Times New Roman"/>
          <w:sz w:val="24"/>
          <w:szCs w:val="24"/>
        </w:rPr>
        <w:t>ten fundusz jest</w:t>
      </w:r>
      <w:r w:rsidR="00981D24" w:rsidRPr="00CA2958">
        <w:rPr>
          <w:rFonts w:ascii="Times New Roman" w:hAnsi="Times New Roman"/>
          <w:sz w:val="24"/>
          <w:szCs w:val="24"/>
        </w:rPr>
        <w:t xml:space="preserve"> obecnie przedmiotem prac </w:t>
      </w:r>
      <w:r w:rsidR="00B87F37" w:rsidRPr="00CA2958">
        <w:rPr>
          <w:rFonts w:ascii="Times New Roman" w:hAnsi="Times New Roman"/>
          <w:sz w:val="24"/>
          <w:szCs w:val="24"/>
        </w:rPr>
        <w:t>legislacyjnych</w:t>
      </w:r>
      <w:r w:rsidR="00C35599">
        <w:rPr>
          <w:rFonts w:ascii="Times New Roman" w:hAnsi="Times New Roman"/>
          <w:sz w:val="24"/>
          <w:szCs w:val="24"/>
        </w:rPr>
        <w:t xml:space="preserve"> –</w:t>
      </w:r>
      <w:r w:rsidR="001F4880">
        <w:rPr>
          <w:rFonts w:ascii="Times New Roman" w:hAnsi="Times New Roman"/>
          <w:sz w:val="24"/>
          <w:szCs w:val="24"/>
        </w:rPr>
        <w:t xml:space="preserve"> </w:t>
      </w:r>
      <w:r w:rsidR="00B87F37" w:rsidRPr="006631B9">
        <w:rPr>
          <w:rFonts w:ascii="Times New Roman" w:hAnsi="Times New Roman"/>
          <w:i/>
          <w:sz w:val="24"/>
          <w:szCs w:val="24"/>
        </w:rPr>
        <w:t>projekt ustawy o zmianie ustawy o biokomponentach i biopaliwach ciekłych oraz niektórych innych ustaw</w:t>
      </w:r>
      <w:r w:rsidR="00B87F37" w:rsidRPr="00CA2958">
        <w:rPr>
          <w:rFonts w:ascii="Times New Roman" w:hAnsi="Times New Roman"/>
          <w:sz w:val="24"/>
          <w:szCs w:val="24"/>
        </w:rPr>
        <w:t>). W opinii projektodawcy</w:t>
      </w:r>
      <w:r w:rsidR="006631B9">
        <w:rPr>
          <w:rFonts w:ascii="Times New Roman" w:hAnsi="Times New Roman"/>
          <w:sz w:val="24"/>
          <w:szCs w:val="24"/>
        </w:rPr>
        <w:t>,</w:t>
      </w:r>
      <w:r w:rsidR="0090158D">
        <w:rPr>
          <w:rFonts w:ascii="Times New Roman" w:hAnsi="Times New Roman"/>
          <w:sz w:val="24"/>
          <w:szCs w:val="24"/>
        </w:rPr>
        <w:t xml:space="preserve"> lata 2018</w:t>
      </w:r>
      <w:r w:rsidR="006372A6">
        <w:rPr>
          <w:rFonts w:ascii="Times New Roman" w:hAnsi="Times New Roman"/>
          <w:sz w:val="24"/>
          <w:szCs w:val="24"/>
        </w:rPr>
        <w:t xml:space="preserve"> i </w:t>
      </w:r>
      <w:r w:rsidR="00B87F37" w:rsidRPr="00CA2958">
        <w:rPr>
          <w:rFonts w:ascii="Times New Roman" w:hAnsi="Times New Roman"/>
          <w:sz w:val="24"/>
          <w:szCs w:val="24"/>
        </w:rPr>
        <w:t xml:space="preserve">2019 mogą </w:t>
      </w:r>
      <w:r w:rsidR="00B87F37" w:rsidRPr="00CA2958">
        <w:rPr>
          <w:rFonts w:ascii="Times New Roman" w:hAnsi="Times New Roman"/>
          <w:sz w:val="24"/>
          <w:szCs w:val="24"/>
        </w:rPr>
        <w:lastRenderedPageBreak/>
        <w:t>zostać efektywnie wykorzystane do budowy stacji ład</w:t>
      </w:r>
      <w:r w:rsidR="00021CBF" w:rsidRPr="00CA2958">
        <w:rPr>
          <w:rFonts w:ascii="Times New Roman" w:hAnsi="Times New Roman"/>
          <w:sz w:val="24"/>
          <w:szCs w:val="24"/>
        </w:rPr>
        <w:t>owania na zasadach rynkowych (z</w:t>
      </w:r>
      <w:r w:rsidR="0090158D">
        <w:rPr>
          <w:rFonts w:ascii="Times New Roman" w:hAnsi="Times New Roman"/>
          <w:sz w:val="24"/>
          <w:szCs w:val="24"/>
        </w:rPr>
        <w:t> </w:t>
      </w:r>
      <w:r w:rsidR="00B87F37" w:rsidRPr="00CA2958">
        <w:rPr>
          <w:rFonts w:ascii="Times New Roman" w:hAnsi="Times New Roman"/>
          <w:sz w:val="24"/>
          <w:szCs w:val="24"/>
        </w:rPr>
        <w:t>dofinansowaniem z FNT). Natomiast, z uwagi na fakt, że Krajowe ramy polityki rozwoju infrastruktury paliw alternatywnych określiły pewną liczbę punktów ładowania, które powinny zostać rozmieszczone we wskazanych 32 aglomeracja</w:t>
      </w:r>
      <w:r w:rsidR="00C35599">
        <w:rPr>
          <w:rFonts w:ascii="Times New Roman" w:hAnsi="Times New Roman"/>
          <w:sz w:val="24"/>
          <w:szCs w:val="24"/>
        </w:rPr>
        <w:t>ch, a </w:t>
      </w:r>
      <w:r w:rsidR="00DD7FCF" w:rsidRPr="00CA2958">
        <w:rPr>
          <w:rFonts w:ascii="Times New Roman" w:hAnsi="Times New Roman"/>
          <w:sz w:val="24"/>
          <w:szCs w:val="24"/>
        </w:rPr>
        <w:t>obowiązek ten wiąże się z</w:t>
      </w:r>
      <w:r w:rsidR="001F4880">
        <w:rPr>
          <w:rFonts w:ascii="Times New Roman" w:hAnsi="Times New Roman"/>
          <w:sz w:val="24"/>
          <w:szCs w:val="24"/>
        </w:rPr>
        <w:t xml:space="preserve"> </w:t>
      </w:r>
      <w:r w:rsidR="00B87F37" w:rsidRPr="00CA2958">
        <w:rPr>
          <w:rFonts w:ascii="Times New Roman" w:hAnsi="Times New Roman"/>
          <w:sz w:val="24"/>
          <w:szCs w:val="24"/>
        </w:rPr>
        <w:t>implementacją przepisów dyrektywy 2014/94/UE, został stworzony mechanizm, któr</w:t>
      </w:r>
      <w:r w:rsidR="00021CBF" w:rsidRPr="00CA2958">
        <w:rPr>
          <w:rFonts w:ascii="Times New Roman" w:hAnsi="Times New Roman"/>
          <w:sz w:val="24"/>
          <w:szCs w:val="24"/>
        </w:rPr>
        <w:t>y ma zapewnić osiągnięcie wskazanych celów.</w:t>
      </w:r>
    </w:p>
    <w:p w14:paraId="03A03AD2" w14:textId="1BC99E9B" w:rsidR="00DD7FCF" w:rsidRPr="00CA2958" w:rsidRDefault="00365FCD"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 przypadku gazu ziemnego </w:t>
      </w:r>
      <w:r w:rsidR="006631B9" w:rsidRPr="00CA2958">
        <w:rPr>
          <w:rFonts w:ascii="Times New Roman" w:hAnsi="Times New Roman"/>
          <w:sz w:val="24"/>
          <w:szCs w:val="24"/>
        </w:rPr>
        <w:t>planuje</w:t>
      </w:r>
      <w:r w:rsidR="006631B9">
        <w:rPr>
          <w:rFonts w:ascii="Times New Roman" w:hAnsi="Times New Roman"/>
          <w:sz w:val="24"/>
          <w:szCs w:val="24"/>
        </w:rPr>
        <w:t xml:space="preserve"> się </w:t>
      </w:r>
      <w:r w:rsidR="002D188F" w:rsidRPr="00CA2958">
        <w:rPr>
          <w:rFonts w:ascii="Times New Roman" w:hAnsi="Times New Roman"/>
          <w:sz w:val="24"/>
          <w:szCs w:val="24"/>
        </w:rPr>
        <w:t xml:space="preserve">stworzenie </w:t>
      </w:r>
      <w:r w:rsidRPr="00CA2958">
        <w:rPr>
          <w:rFonts w:ascii="Times New Roman" w:hAnsi="Times New Roman"/>
          <w:sz w:val="24"/>
          <w:szCs w:val="24"/>
        </w:rPr>
        <w:t>„</w:t>
      </w:r>
      <w:r w:rsidR="002D188F" w:rsidRPr="00CA2958">
        <w:rPr>
          <w:rFonts w:ascii="Times New Roman" w:hAnsi="Times New Roman"/>
          <w:sz w:val="24"/>
          <w:szCs w:val="24"/>
        </w:rPr>
        <w:t>sieci bazowej</w:t>
      </w:r>
      <w:r w:rsidR="00021CBF" w:rsidRPr="00CA2958">
        <w:rPr>
          <w:rFonts w:ascii="Times New Roman" w:hAnsi="Times New Roman"/>
          <w:sz w:val="24"/>
          <w:szCs w:val="24"/>
        </w:rPr>
        <w:t>”</w:t>
      </w:r>
      <w:r w:rsidR="002D188F" w:rsidRPr="00CA2958">
        <w:rPr>
          <w:rFonts w:ascii="Times New Roman" w:hAnsi="Times New Roman"/>
          <w:sz w:val="24"/>
          <w:szCs w:val="24"/>
        </w:rPr>
        <w:t xml:space="preserve"> infrastruktury </w:t>
      </w:r>
      <w:r w:rsidRPr="00CA2958">
        <w:rPr>
          <w:rFonts w:ascii="Times New Roman" w:hAnsi="Times New Roman"/>
          <w:sz w:val="24"/>
          <w:szCs w:val="24"/>
        </w:rPr>
        <w:t xml:space="preserve">stacji gazu ziemnego. Sieć ta będzie ograniczać się do gmin spełniających warunki wskazane w ustawie. </w:t>
      </w:r>
      <w:r w:rsidR="009A7D19" w:rsidRPr="00CA2958">
        <w:rPr>
          <w:rFonts w:ascii="Times New Roman" w:hAnsi="Times New Roman"/>
          <w:sz w:val="24"/>
          <w:szCs w:val="24"/>
        </w:rPr>
        <w:t>Zastosowane przez projektodawcę podejście ma charakter nakazowo-a</w:t>
      </w:r>
      <w:r w:rsidR="00021CBF" w:rsidRPr="00CA2958">
        <w:rPr>
          <w:rFonts w:ascii="Times New Roman" w:hAnsi="Times New Roman"/>
          <w:sz w:val="24"/>
          <w:szCs w:val="24"/>
        </w:rPr>
        <w:t>dministracyjny</w:t>
      </w:r>
      <w:r w:rsidR="006631B9">
        <w:rPr>
          <w:rFonts w:ascii="Times New Roman" w:hAnsi="Times New Roman"/>
          <w:sz w:val="24"/>
          <w:szCs w:val="24"/>
        </w:rPr>
        <w:t>,</w:t>
      </w:r>
      <w:r w:rsidR="00021CBF" w:rsidRPr="00CA2958">
        <w:rPr>
          <w:rFonts w:ascii="Times New Roman" w:hAnsi="Times New Roman"/>
          <w:sz w:val="24"/>
          <w:szCs w:val="24"/>
        </w:rPr>
        <w:t xml:space="preserve"> z uwagi na charakter</w:t>
      </w:r>
      <w:r w:rsidR="009A7D19" w:rsidRPr="00CA2958">
        <w:rPr>
          <w:rFonts w:ascii="Times New Roman" w:hAnsi="Times New Roman"/>
          <w:sz w:val="24"/>
          <w:szCs w:val="24"/>
        </w:rPr>
        <w:t xml:space="preserve"> rynku gazu ziemnego wykorzystywanego w transporcie. Niewielka liczba pojazdów napędzanych tym paliwem powoduje nikłe zainteresowanie inwestorów budow</w:t>
      </w:r>
      <w:r w:rsidR="006631B9">
        <w:rPr>
          <w:rFonts w:ascii="Times New Roman" w:hAnsi="Times New Roman"/>
          <w:sz w:val="24"/>
          <w:szCs w:val="24"/>
        </w:rPr>
        <w:t>ą</w:t>
      </w:r>
      <w:r w:rsidR="009A7D19" w:rsidRPr="00CA2958">
        <w:rPr>
          <w:rFonts w:ascii="Times New Roman" w:hAnsi="Times New Roman"/>
          <w:sz w:val="24"/>
          <w:szCs w:val="24"/>
        </w:rPr>
        <w:t xml:space="preserve"> odpowiedniej infrastruktury.</w:t>
      </w:r>
      <w:r w:rsidR="001F4880">
        <w:rPr>
          <w:rFonts w:ascii="Times New Roman" w:hAnsi="Times New Roman"/>
          <w:sz w:val="24"/>
          <w:szCs w:val="24"/>
        </w:rPr>
        <w:t xml:space="preserve"> </w:t>
      </w:r>
      <w:r w:rsidR="00021CBF" w:rsidRPr="00CA2958">
        <w:rPr>
          <w:rFonts w:ascii="Times New Roman" w:hAnsi="Times New Roman"/>
          <w:sz w:val="24"/>
          <w:szCs w:val="24"/>
        </w:rPr>
        <w:t>Natomiast p</w:t>
      </w:r>
      <w:r w:rsidR="009A7D19" w:rsidRPr="00CA2958">
        <w:rPr>
          <w:rFonts w:ascii="Times New Roman" w:hAnsi="Times New Roman"/>
          <w:sz w:val="24"/>
          <w:szCs w:val="24"/>
        </w:rPr>
        <w:t>rzepisy dyrektywy 201</w:t>
      </w:r>
      <w:r w:rsidR="00D67A10" w:rsidRPr="00CA2958">
        <w:rPr>
          <w:rFonts w:ascii="Times New Roman" w:hAnsi="Times New Roman"/>
          <w:sz w:val="24"/>
          <w:szCs w:val="24"/>
        </w:rPr>
        <w:t xml:space="preserve">4/94/UE jednoznacznie określiły, że dla rozwoju rynku paliw alternatywnych niezbędne jest rozmieszczenie infrastruktury. </w:t>
      </w:r>
    </w:p>
    <w:p w14:paraId="36B576AE" w14:textId="144A79D0" w:rsidR="00501AEE" w:rsidRPr="00CA2958" w:rsidRDefault="00D67A10"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Wykorzystanie gazu ziemnego w transporcie jest najba</w:t>
      </w:r>
      <w:r w:rsidR="00021CBF" w:rsidRPr="00CA2958">
        <w:rPr>
          <w:rFonts w:ascii="Times New Roman" w:hAnsi="Times New Roman"/>
          <w:sz w:val="24"/>
          <w:szCs w:val="24"/>
        </w:rPr>
        <w:t xml:space="preserve">rdziej opłacalne </w:t>
      </w:r>
      <w:r w:rsidR="006631B9">
        <w:rPr>
          <w:rFonts w:ascii="Times New Roman" w:hAnsi="Times New Roman"/>
          <w:sz w:val="24"/>
          <w:szCs w:val="24"/>
        </w:rPr>
        <w:t xml:space="preserve">ekonomicznie </w:t>
      </w:r>
      <w:r w:rsidR="00021CBF" w:rsidRPr="00CA2958">
        <w:rPr>
          <w:rFonts w:ascii="Times New Roman" w:hAnsi="Times New Roman"/>
          <w:sz w:val="24"/>
          <w:szCs w:val="24"/>
        </w:rPr>
        <w:t>w</w:t>
      </w:r>
      <w:r w:rsidR="00C35599">
        <w:rPr>
          <w:rFonts w:ascii="Times New Roman" w:hAnsi="Times New Roman"/>
          <w:sz w:val="24"/>
          <w:szCs w:val="24"/>
        </w:rPr>
        <w:t> </w:t>
      </w:r>
      <w:r w:rsidRPr="00CA2958">
        <w:rPr>
          <w:rFonts w:ascii="Times New Roman" w:hAnsi="Times New Roman"/>
          <w:sz w:val="24"/>
          <w:szCs w:val="24"/>
        </w:rPr>
        <w:t>średnio i długodystansowym transporcie towarów oraz w przypadku transportu zbiorowego pasażerskiego. W związku z tym liczba podmiotów wykorzystując</w:t>
      </w:r>
      <w:r w:rsidR="00FF7AD0" w:rsidRPr="00CA2958">
        <w:rPr>
          <w:rFonts w:ascii="Times New Roman" w:hAnsi="Times New Roman"/>
          <w:sz w:val="24"/>
          <w:szCs w:val="24"/>
        </w:rPr>
        <w:t xml:space="preserve">ych te pojazdy jest ograniczona. </w:t>
      </w:r>
      <w:r w:rsidR="002D188F" w:rsidRPr="00CA2958">
        <w:rPr>
          <w:rFonts w:ascii="Times New Roman" w:hAnsi="Times New Roman"/>
          <w:sz w:val="24"/>
          <w:szCs w:val="24"/>
        </w:rPr>
        <w:t>Stworze</w:t>
      </w:r>
      <w:r w:rsidR="00DE14C9" w:rsidRPr="00CA2958">
        <w:rPr>
          <w:rFonts w:ascii="Times New Roman" w:hAnsi="Times New Roman"/>
          <w:sz w:val="24"/>
          <w:szCs w:val="24"/>
        </w:rPr>
        <w:t>nie takiej sieci</w:t>
      </w:r>
      <w:r w:rsidR="00021CBF" w:rsidRPr="00CA2958">
        <w:rPr>
          <w:rFonts w:ascii="Times New Roman" w:hAnsi="Times New Roman"/>
          <w:sz w:val="24"/>
          <w:szCs w:val="24"/>
        </w:rPr>
        <w:t xml:space="preserve"> </w:t>
      </w:r>
      <w:r w:rsidR="002D188F" w:rsidRPr="00CA2958">
        <w:rPr>
          <w:rFonts w:ascii="Times New Roman" w:hAnsi="Times New Roman"/>
          <w:sz w:val="24"/>
          <w:szCs w:val="24"/>
        </w:rPr>
        <w:t>jest pierwszym i najważniejszym krokiem w rozwoju ryn</w:t>
      </w:r>
      <w:r w:rsidR="00021CBF" w:rsidRPr="00CA2958">
        <w:rPr>
          <w:rFonts w:ascii="Times New Roman" w:hAnsi="Times New Roman"/>
          <w:sz w:val="24"/>
          <w:szCs w:val="24"/>
        </w:rPr>
        <w:t>ku sprężonego gazu ziemnego (CNG) i skroplonego gazu ziemnego (LNG)</w:t>
      </w:r>
      <w:r w:rsidR="002D188F" w:rsidRPr="00CA2958">
        <w:rPr>
          <w:rFonts w:ascii="Times New Roman" w:hAnsi="Times New Roman"/>
          <w:sz w:val="24"/>
          <w:szCs w:val="24"/>
        </w:rPr>
        <w:t xml:space="preserve"> w Polsce.</w:t>
      </w:r>
      <w:r w:rsidR="00501AEE" w:rsidRPr="00CA2958">
        <w:t xml:space="preserve"> </w:t>
      </w:r>
      <w:r w:rsidR="00501AEE" w:rsidRPr="00CA2958">
        <w:rPr>
          <w:rFonts w:ascii="Times New Roman" w:hAnsi="Times New Roman"/>
          <w:sz w:val="24"/>
          <w:szCs w:val="24"/>
        </w:rPr>
        <w:t>W opinii projektodawcy zaproponowane rozwiązania zapewnią rozwój odpowiedniej infrastruktury, co w dłuższej perspektywie przyczyni się do zainteresowania podmiotów gospodarczych użytkowaniem pojazdów napędzanych gazem ziemnym. Z uwagi jednak na wymienioną specyfikę rynku</w:t>
      </w:r>
      <w:r w:rsidR="006631B9">
        <w:rPr>
          <w:rFonts w:ascii="Times New Roman" w:hAnsi="Times New Roman"/>
          <w:sz w:val="24"/>
          <w:szCs w:val="24"/>
        </w:rPr>
        <w:t>,</w:t>
      </w:r>
      <w:r w:rsidR="00501AEE" w:rsidRPr="00CA2958">
        <w:rPr>
          <w:rFonts w:ascii="Times New Roman" w:hAnsi="Times New Roman"/>
          <w:sz w:val="24"/>
          <w:szCs w:val="24"/>
        </w:rPr>
        <w:t xml:space="preserve"> w pierwszym etapie niezbędne jest zastosowanie zaproponowanego podejścia.</w:t>
      </w:r>
    </w:p>
    <w:p w14:paraId="380BCE65" w14:textId="5F524DE6" w:rsidR="00021CBF" w:rsidRPr="00CA2958" w:rsidRDefault="00021CBF"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Projekt ustawy nakłada nowe obowiązki na operatorów systemów dystrybucyjnych zarówno gazowych, jak i elektroenergetycznych, są one jednak rozłożone w czasie</w:t>
      </w:r>
      <w:r w:rsidR="00C35599">
        <w:rPr>
          <w:rFonts w:ascii="Times New Roman" w:hAnsi="Times New Roman"/>
          <w:sz w:val="24"/>
          <w:szCs w:val="24"/>
        </w:rPr>
        <w:t xml:space="preserve"> w </w:t>
      </w:r>
      <w:r w:rsidR="006631B9">
        <w:rPr>
          <w:rFonts w:ascii="Times New Roman" w:hAnsi="Times New Roman"/>
          <w:sz w:val="24"/>
          <w:szCs w:val="24"/>
        </w:rPr>
        <w:t>różny sposób.</w:t>
      </w:r>
      <w:r w:rsidR="001F4880">
        <w:rPr>
          <w:rFonts w:ascii="Times New Roman" w:hAnsi="Times New Roman"/>
          <w:sz w:val="24"/>
          <w:szCs w:val="24"/>
        </w:rPr>
        <w:t xml:space="preserve"> </w:t>
      </w:r>
    </w:p>
    <w:p w14:paraId="37F9C26C" w14:textId="3FA230D6" w:rsidR="00021CBF" w:rsidRPr="00CA2958" w:rsidRDefault="00021CBF"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Operator systemu dystrybucyjnego gazowego (dalej: </w:t>
      </w:r>
      <w:proofErr w:type="spellStart"/>
      <w:r w:rsidRPr="00CA2958">
        <w:rPr>
          <w:rFonts w:ascii="Times New Roman" w:hAnsi="Times New Roman"/>
          <w:sz w:val="24"/>
          <w:szCs w:val="24"/>
        </w:rPr>
        <w:t>OSDg</w:t>
      </w:r>
      <w:proofErr w:type="spellEnd"/>
      <w:r w:rsidRPr="00CA2958">
        <w:rPr>
          <w:rFonts w:ascii="Times New Roman" w:hAnsi="Times New Roman"/>
          <w:sz w:val="24"/>
          <w:szCs w:val="24"/>
        </w:rPr>
        <w:t xml:space="preserve">) będzie podmiotem zobowiązanym do sporządzenia programu budowy punktów stacji gazu ziemnego oraz przedsięwzięć w zakresie modernizacji, rozbudowy albo budowy sieci niezbędnych do przyłączenia tych stacji. </w:t>
      </w:r>
      <w:proofErr w:type="spellStart"/>
      <w:r w:rsidRPr="00CA2958">
        <w:rPr>
          <w:rFonts w:ascii="Times New Roman" w:hAnsi="Times New Roman"/>
          <w:sz w:val="24"/>
          <w:szCs w:val="24"/>
        </w:rPr>
        <w:t>OSDg</w:t>
      </w:r>
      <w:proofErr w:type="spellEnd"/>
      <w:r w:rsidRPr="00CA2958">
        <w:rPr>
          <w:rFonts w:ascii="Times New Roman" w:hAnsi="Times New Roman"/>
          <w:sz w:val="24"/>
          <w:szCs w:val="24"/>
        </w:rPr>
        <w:t xml:space="preserve"> będzie również zobowiązany do wybudowania infrastruktury, która zostanie wskazana w programie budowy. </w:t>
      </w:r>
    </w:p>
    <w:p w14:paraId="03A478E3" w14:textId="082FEEB7" w:rsidR="00021CBF" w:rsidRPr="00CA2958" w:rsidRDefault="00021CBF"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lastRenderedPageBreak/>
        <w:t>Operator systemu dystrybucyjnego elektroenergetycznego buduje stacje ładowania w</w:t>
      </w:r>
      <w:r w:rsidR="00C35599">
        <w:rPr>
          <w:rFonts w:ascii="Times New Roman" w:hAnsi="Times New Roman"/>
          <w:sz w:val="24"/>
          <w:szCs w:val="24"/>
        </w:rPr>
        <w:t> </w:t>
      </w:r>
      <w:r w:rsidRPr="00CA2958">
        <w:rPr>
          <w:rFonts w:ascii="Times New Roman" w:hAnsi="Times New Roman"/>
          <w:sz w:val="24"/>
          <w:szCs w:val="24"/>
        </w:rPr>
        <w:t>lokalizacjach wskazanych w planach gmin, je</w:t>
      </w:r>
      <w:r w:rsidR="006372A6">
        <w:rPr>
          <w:rFonts w:ascii="Times New Roman" w:hAnsi="Times New Roman"/>
          <w:sz w:val="24"/>
          <w:szCs w:val="24"/>
        </w:rPr>
        <w:t>że</w:t>
      </w:r>
      <w:r w:rsidRPr="00CA2958">
        <w:rPr>
          <w:rFonts w:ascii="Times New Roman" w:hAnsi="Times New Roman"/>
          <w:sz w:val="24"/>
          <w:szCs w:val="24"/>
        </w:rPr>
        <w:t xml:space="preserve">li do roku 2020 nie zostanie osiągnięta minimalna liczba punktów ładowania wskazana w projekcie ustawy. </w:t>
      </w:r>
    </w:p>
    <w:p w14:paraId="74DECFC6" w14:textId="31E5A744" w:rsidR="00021CBF" w:rsidRPr="00CA2958" w:rsidRDefault="00021CBF"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W opinii projektodawcy nowe zadania operatorów systemów dystrybucyjnych uzupełniają dotychczas realizowane przez nich działania. Działania te będą służyć dla dobra wspólnego, gdyż rozwój rynku paliw alternatywnych wpłynie korzystnie na poprawę stanu środowiska naturalnego.</w:t>
      </w:r>
    </w:p>
    <w:p w14:paraId="0A0FE77E" w14:textId="0677055F" w:rsidR="00C8044A" w:rsidRPr="00CA2958" w:rsidRDefault="00F12265"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Z uwagi na fakt, że rynek </w:t>
      </w:r>
      <w:proofErr w:type="spellStart"/>
      <w:r w:rsidRPr="00CA2958">
        <w:rPr>
          <w:rFonts w:ascii="Times New Roman" w:hAnsi="Times New Roman"/>
          <w:sz w:val="24"/>
          <w:szCs w:val="24"/>
        </w:rPr>
        <w:t>elektromobilności</w:t>
      </w:r>
      <w:proofErr w:type="spellEnd"/>
      <w:r w:rsidRPr="00CA2958">
        <w:rPr>
          <w:rFonts w:ascii="Times New Roman" w:hAnsi="Times New Roman"/>
          <w:sz w:val="24"/>
          <w:szCs w:val="24"/>
        </w:rPr>
        <w:t xml:space="preserve"> jest nowym rynkiem</w:t>
      </w:r>
      <w:r w:rsidR="006631B9">
        <w:rPr>
          <w:rFonts w:ascii="Times New Roman" w:hAnsi="Times New Roman"/>
          <w:sz w:val="24"/>
          <w:szCs w:val="24"/>
        </w:rPr>
        <w:t>,</w:t>
      </w:r>
      <w:r w:rsidRPr="00CA2958">
        <w:rPr>
          <w:rFonts w:ascii="Times New Roman" w:hAnsi="Times New Roman"/>
          <w:sz w:val="24"/>
          <w:szCs w:val="24"/>
        </w:rPr>
        <w:t xml:space="preserve"> należy uregulować zasady jego funkcjonowania. Dlatego też zostały wskazane rozwiązania mające na celu określić role, przywileje i obowiązki poszczególnych podmiotów na tym rynku. </w:t>
      </w:r>
    </w:p>
    <w:p w14:paraId="5A8EF0B9" w14:textId="0BEF260E" w:rsidR="002A21A5" w:rsidRPr="00CA2958" w:rsidRDefault="00C74550"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Projektowana ustawa przewiduje również </w:t>
      </w:r>
      <w:r w:rsidR="002A21A5" w:rsidRPr="00CA2958">
        <w:rPr>
          <w:rFonts w:ascii="Times New Roman" w:hAnsi="Times New Roman"/>
          <w:sz w:val="24"/>
          <w:szCs w:val="24"/>
        </w:rPr>
        <w:t>możl</w:t>
      </w:r>
      <w:r w:rsidRPr="00CA2958">
        <w:rPr>
          <w:rFonts w:ascii="Times New Roman" w:hAnsi="Times New Roman"/>
          <w:sz w:val="24"/>
          <w:szCs w:val="24"/>
        </w:rPr>
        <w:t>iwość wprowadzenia przez rady gmin</w:t>
      </w:r>
      <w:r w:rsidR="002A21A5" w:rsidRPr="00CA2958">
        <w:rPr>
          <w:rFonts w:ascii="Times New Roman" w:hAnsi="Times New Roman"/>
          <w:sz w:val="24"/>
          <w:szCs w:val="24"/>
        </w:rPr>
        <w:t xml:space="preserve"> stref</w:t>
      </w:r>
      <w:r w:rsidR="00C13E15">
        <w:rPr>
          <w:rFonts w:ascii="Times New Roman" w:hAnsi="Times New Roman"/>
          <w:sz w:val="24"/>
          <w:szCs w:val="24"/>
        </w:rPr>
        <w:t xml:space="preserve"> </w:t>
      </w:r>
      <w:r w:rsidR="006631B9">
        <w:rPr>
          <w:rFonts w:ascii="Times New Roman" w:hAnsi="Times New Roman"/>
          <w:sz w:val="24"/>
          <w:szCs w:val="24"/>
        </w:rPr>
        <w:t>czystego transportu</w:t>
      </w:r>
      <w:r w:rsidR="002A21A5" w:rsidRPr="00CA2958">
        <w:rPr>
          <w:rFonts w:ascii="Times New Roman" w:hAnsi="Times New Roman"/>
          <w:sz w:val="24"/>
          <w:szCs w:val="24"/>
        </w:rPr>
        <w:t xml:space="preserve">, po których mogłyby się poruszać tylko pojazdy </w:t>
      </w:r>
      <w:r w:rsidR="00F12265" w:rsidRPr="00CA2958">
        <w:rPr>
          <w:rFonts w:ascii="Times New Roman" w:hAnsi="Times New Roman"/>
          <w:sz w:val="24"/>
          <w:szCs w:val="24"/>
        </w:rPr>
        <w:t xml:space="preserve">napędzane paliwami alternatywnymi. Wprowadzenie stref nie będzie obligatoryjne, a może ułatwić samorządom walkę z zanieczyszczeniem powietrza w miastach. </w:t>
      </w:r>
    </w:p>
    <w:p w14:paraId="7EB86937" w14:textId="3E2C1718" w:rsidR="002A21A5" w:rsidRPr="00CA2958" w:rsidRDefault="00C74550"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 określa </w:t>
      </w:r>
      <w:r w:rsidR="00F12265" w:rsidRPr="00CA2958">
        <w:rPr>
          <w:rFonts w:ascii="Times New Roman" w:hAnsi="Times New Roman"/>
          <w:sz w:val="24"/>
          <w:szCs w:val="24"/>
        </w:rPr>
        <w:t xml:space="preserve">również </w:t>
      </w:r>
      <w:r w:rsidRPr="00CA2958">
        <w:rPr>
          <w:rFonts w:ascii="Times New Roman" w:hAnsi="Times New Roman"/>
          <w:sz w:val="24"/>
          <w:szCs w:val="24"/>
        </w:rPr>
        <w:t xml:space="preserve">zasady </w:t>
      </w:r>
      <w:r w:rsidR="002A21A5" w:rsidRPr="00CA2958">
        <w:rPr>
          <w:rFonts w:ascii="Times New Roman" w:hAnsi="Times New Roman"/>
          <w:sz w:val="24"/>
          <w:szCs w:val="24"/>
        </w:rPr>
        <w:t>dotyczące sposobu informowania konsumentów o</w:t>
      </w:r>
      <w:r w:rsidR="00C35599">
        <w:rPr>
          <w:rFonts w:ascii="Times New Roman" w:hAnsi="Times New Roman"/>
          <w:sz w:val="24"/>
          <w:szCs w:val="24"/>
        </w:rPr>
        <w:t> </w:t>
      </w:r>
      <w:r w:rsidR="002A21A5" w:rsidRPr="00CA2958">
        <w:rPr>
          <w:rFonts w:ascii="Times New Roman" w:hAnsi="Times New Roman"/>
          <w:sz w:val="24"/>
          <w:szCs w:val="24"/>
        </w:rPr>
        <w:t>paliwach alternatywnych, sposób oznakowania dystrybutorów i p</w:t>
      </w:r>
      <w:r w:rsidR="00CC76CB" w:rsidRPr="00CA2958">
        <w:rPr>
          <w:rFonts w:ascii="Times New Roman" w:hAnsi="Times New Roman"/>
          <w:sz w:val="24"/>
          <w:szCs w:val="24"/>
        </w:rPr>
        <w:t>ojazdów oraz zasady tworzenia i</w:t>
      </w:r>
      <w:r w:rsidR="001F4880">
        <w:rPr>
          <w:rFonts w:ascii="Times New Roman" w:hAnsi="Times New Roman"/>
          <w:sz w:val="24"/>
          <w:szCs w:val="24"/>
        </w:rPr>
        <w:t xml:space="preserve"> </w:t>
      </w:r>
      <w:r w:rsidR="002A21A5" w:rsidRPr="00CA2958">
        <w:rPr>
          <w:rFonts w:ascii="Times New Roman" w:hAnsi="Times New Roman"/>
          <w:sz w:val="24"/>
          <w:szCs w:val="24"/>
        </w:rPr>
        <w:t xml:space="preserve">funkcjonowania Ewidencji Infrastruktury Paliw Alternatywnych. Jest to wymóg przepisów dyrektywy 2014/94/UE. </w:t>
      </w:r>
    </w:p>
    <w:p w14:paraId="21859C6B" w14:textId="6C31758A" w:rsidR="00CC5005" w:rsidRPr="00CA2958" w:rsidRDefault="00CC5005" w:rsidP="00C35599">
      <w:pPr>
        <w:spacing w:before="120" w:after="0" w:line="360" w:lineRule="auto"/>
        <w:jc w:val="both"/>
        <w:rPr>
          <w:rFonts w:ascii="Times New Roman" w:hAnsi="Times New Roman"/>
          <w:b/>
          <w:sz w:val="24"/>
          <w:szCs w:val="24"/>
        </w:rPr>
      </w:pPr>
      <w:r w:rsidRPr="00CA2958">
        <w:rPr>
          <w:rFonts w:ascii="Times New Roman" w:hAnsi="Times New Roman"/>
          <w:b/>
          <w:sz w:val="24"/>
          <w:szCs w:val="24"/>
        </w:rPr>
        <w:t>Szczegółowy opis proponowanych zmian</w:t>
      </w:r>
    </w:p>
    <w:p w14:paraId="1DCE8067" w14:textId="77777777" w:rsidR="00CC5005" w:rsidRPr="00CA2958" w:rsidRDefault="00CC5005" w:rsidP="00C35599">
      <w:pPr>
        <w:spacing w:before="120" w:after="0" w:line="360" w:lineRule="auto"/>
        <w:jc w:val="both"/>
        <w:rPr>
          <w:rFonts w:ascii="Times New Roman" w:hAnsi="Times New Roman"/>
          <w:b/>
          <w:sz w:val="24"/>
          <w:szCs w:val="24"/>
        </w:rPr>
      </w:pPr>
      <w:r w:rsidRPr="00CA2958">
        <w:rPr>
          <w:rFonts w:ascii="Times New Roman" w:hAnsi="Times New Roman"/>
          <w:b/>
          <w:sz w:val="24"/>
          <w:szCs w:val="24"/>
        </w:rPr>
        <w:t>Rozdział 1</w:t>
      </w:r>
    </w:p>
    <w:p w14:paraId="7CC65E6C" w14:textId="77777777" w:rsidR="00CC5005" w:rsidRPr="00CA2958" w:rsidRDefault="00CC5005" w:rsidP="00C35599">
      <w:pPr>
        <w:spacing w:before="120" w:after="0" w:line="360" w:lineRule="auto"/>
        <w:jc w:val="both"/>
        <w:rPr>
          <w:rFonts w:ascii="Times New Roman" w:hAnsi="Times New Roman"/>
          <w:b/>
          <w:sz w:val="24"/>
          <w:szCs w:val="24"/>
        </w:rPr>
      </w:pPr>
      <w:r w:rsidRPr="00CA2958">
        <w:rPr>
          <w:rFonts w:ascii="Times New Roman" w:hAnsi="Times New Roman"/>
          <w:b/>
          <w:sz w:val="24"/>
          <w:szCs w:val="24"/>
        </w:rPr>
        <w:t>Art. 2 definicje</w:t>
      </w:r>
    </w:p>
    <w:p w14:paraId="61215BE1" w14:textId="6049B1B1" w:rsidR="00CC5005" w:rsidRPr="00CA2958" w:rsidRDefault="00CC5005"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Artykuł określa aparat pojęciowy ustawy. Definiowane pojęci</w:t>
      </w:r>
      <w:r w:rsidR="00F12265" w:rsidRPr="00CA2958">
        <w:rPr>
          <w:rFonts w:ascii="Times New Roman" w:hAnsi="Times New Roman"/>
          <w:sz w:val="24"/>
          <w:szCs w:val="24"/>
        </w:rPr>
        <w:t>a</w:t>
      </w:r>
      <w:r w:rsidRPr="00CA2958">
        <w:rPr>
          <w:rFonts w:ascii="Times New Roman" w:hAnsi="Times New Roman"/>
          <w:sz w:val="24"/>
          <w:szCs w:val="24"/>
        </w:rPr>
        <w:t>, co do zasady</w:t>
      </w:r>
      <w:r w:rsidR="006631B9">
        <w:rPr>
          <w:rFonts w:ascii="Times New Roman" w:hAnsi="Times New Roman"/>
          <w:sz w:val="24"/>
          <w:szCs w:val="24"/>
        </w:rPr>
        <w:t>,</w:t>
      </w:r>
      <w:r w:rsidRPr="00CA2958">
        <w:rPr>
          <w:rFonts w:ascii="Times New Roman" w:hAnsi="Times New Roman"/>
          <w:sz w:val="24"/>
          <w:szCs w:val="24"/>
        </w:rPr>
        <w:t xml:space="preserve"> nie pojawiają się w innych aktach prawnych, a ich określenie na poziomie ustawy pozwoli na dokładne wyznaczenie ram prze</w:t>
      </w:r>
      <w:r w:rsidR="00AC5634" w:rsidRPr="00CA2958">
        <w:rPr>
          <w:rFonts w:ascii="Times New Roman" w:hAnsi="Times New Roman"/>
          <w:sz w:val="24"/>
          <w:szCs w:val="24"/>
        </w:rPr>
        <w:t>dmiotowych projektowanego aktu</w:t>
      </w:r>
      <w:r w:rsidRPr="00CA2958">
        <w:rPr>
          <w:rFonts w:ascii="Times New Roman" w:hAnsi="Times New Roman"/>
          <w:sz w:val="24"/>
          <w:szCs w:val="24"/>
        </w:rPr>
        <w:t xml:space="preserve">. Najważniejsze </w:t>
      </w:r>
      <w:r w:rsidR="0032091B" w:rsidRPr="00CA2958">
        <w:rPr>
          <w:rFonts w:ascii="Times New Roman" w:hAnsi="Times New Roman"/>
          <w:sz w:val="24"/>
          <w:szCs w:val="24"/>
        </w:rPr>
        <w:t xml:space="preserve">pojęcia </w:t>
      </w:r>
      <w:r w:rsidR="00AC5634" w:rsidRPr="00CA2958">
        <w:rPr>
          <w:rFonts w:ascii="Times New Roman" w:hAnsi="Times New Roman"/>
          <w:sz w:val="24"/>
          <w:szCs w:val="24"/>
        </w:rPr>
        <w:t>zdefiniowane w</w:t>
      </w:r>
      <w:r w:rsidR="001F4880">
        <w:rPr>
          <w:rFonts w:ascii="Times New Roman" w:hAnsi="Times New Roman"/>
          <w:sz w:val="24"/>
          <w:szCs w:val="24"/>
        </w:rPr>
        <w:t xml:space="preserve"> </w:t>
      </w:r>
      <w:r w:rsidR="00C74550" w:rsidRPr="00CA2958">
        <w:rPr>
          <w:rFonts w:ascii="Times New Roman" w:hAnsi="Times New Roman"/>
          <w:sz w:val="24"/>
          <w:szCs w:val="24"/>
        </w:rPr>
        <w:t>art. 2</w:t>
      </w:r>
      <w:r w:rsidRPr="00CA2958">
        <w:rPr>
          <w:rFonts w:ascii="Times New Roman" w:hAnsi="Times New Roman"/>
          <w:sz w:val="24"/>
          <w:szCs w:val="24"/>
        </w:rPr>
        <w:t xml:space="preserve"> </w:t>
      </w:r>
      <w:r w:rsidR="00AC5634" w:rsidRPr="00CA2958">
        <w:rPr>
          <w:rFonts w:ascii="Times New Roman" w:hAnsi="Times New Roman"/>
          <w:sz w:val="24"/>
          <w:szCs w:val="24"/>
        </w:rPr>
        <w:t>zostały przedstawione</w:t>
      </w:r>
      <w:r w:rsidRPr="00CA2958">
        <w:rPr>
          <w:rFonts w:ascii="Times New Roman" w:hAnsi="Times New Roman"/>
          <w:sz w:val="24"/>
          <w:szCs w:val="24"/>
        </w:rPr>
        <w:t xml:space="preserve"> poniżej.</w:t>
      </w:r>
      <w:r w:rsidR="001F4880">
        <w:rPr>
          <w:rFonts w:ascii="Times New Roman" w:hAnsi="Times New Roman"/>
          <w:sz w:val="24"/>
          <w:szCs w:val="24"/>
        </w:rPr>
        <w:t xml:space="preserve"> </w:t>
      </w:r>
    </w:p>
    <w:p w14:paraId="57CEB050" w14:textId="2F21B7FB" w:rsidR="00CC5005" w:rsidRPr="00CA2958" w:rsidRDefault="00CC5005" w:rsidP="00C35599">
      <w:pPr>
        <w:spacing w:before="120" w:after="0" w:line="360" w:lineRule="auto"/>
        <w:jc w:val="both"/>
        <w:rPr>
          <w:rFonts w:ascii="Times New Roman" w:hAnsi="Times New Roman"/>
          <w:sz w:val="24"/>
          <w:szCs w:val="24"/>
        </w:rPr>
      </w:pPr>
      <w:r w:rsidRPr="00CA2958">
        <w:rPr>
          <w:rFonts w:ascii="Times New Roman" w:hAnsi="Times New Roman"/>
          <w:b/>
          <w:sz w:val="24"/>
          <w:szCs w:val="24"/>
        </w:rPr>
        <w:t xml:space="preserve">1. Autobus zeroemisyjny </w:t>
      </w:r>
      <w:r w:rsidRPr="00AA6704">
        <w:rPr>
          <w:rFonts w:ascii="Times New Roman" w:hAnsi="Times New Roman"/>
          <w:b/>
          <w:sz w:val="24"/>
          <w:szCs w:val="24"/>
        </w:rPr>
        <w:t>–</w:t>
      </w:r>
      <w:r w:rsidR="00A01E3E" w:rsidRPr="00CA2958">
        <w:rPr>
          <w:rFonts w:ascii="Times New Roman" w:hAnsi="Times New Roman"/>
          <w:sz w:val="24"/>
          <w:szCs w:val="24"/>
        </w:rPr>
        <w:t xml:space="preserve"> </w:t>
      </w:r>
      <w:r w:rsidR="00CC76CB" w:rsidRPr="00CA2958">
        <w:rPr>
          <w:rFonts w:ascii="Times New Roman" w:hAnsi="Times New Roman"/>
          <w:sz w:val="24"/>
          <w:szCs w:val="24"/>
        </w:rPr>
        <w:t>d</w:t>
      </w:r>
      <w:r w:rsidRPr="00CA2958">
        <w:rPr>
          <w:rFonts w:ascii="Times New Roman" w:hAnsi="Times New Roman"/>
          <w:sz w:val="24"/>
          <w:szCs w:val="24"/>
        </w:rPr>
        <w:t xml:space="preserve">efinicja </w:t>
      </w:r>
      <w:r w:rsidR="00A01E3E" w:rsidRPr="00CA2958">
        <w:rPr>
          <w:rFonts w:ascii="Times New Roman" w:hAnsi="Times New Roman"/>
          <w:sz w:val="24"/>
          <w:szCs w:val="24"/>
        </w:rPr>
        <w:t xml:space="preserve">odwołuje się do systemu zarządzania emisjami gazów cieplarnianych wskazując, </w:t>
      </w:r>
      <w:r w:rsidRPr="00CA2958">
        <w:rPr>
          <w:rFonts w:ascii="Times New Roman" w:hAnsi="Times New Roman"/>
          <w:sz w:val="24"/>
          <w:szCs w:val="24"/>
        </w:rPr>
        <w:t xml:space="preserve">że silnik autobusu zeroemisyjnego nie powinien emitować substancji objętych </w:t>
      </w:r>
      <w:r w:rsidR="00A01E3E" w:rsidRPr="00CA2958">
        <w:rPr>
          <w:rFonts w:ascii="Times New Roman" w:hAnsi="Times New Roman"/>
          <w:sz w:val="24"/>
          <w:szCs w:val="24"/>
        </w:rPr>
        <w:t xml:space="preserve">tym </w:t>
      </w:r>
      <w:r w:rsidRPr="00CA2958">
        <w:rPr>
          <w:rFonts w:ascii="Times New Roman" w:hAnsi="Times New Roman"/>
          <w:sz w:val="24"/>
          <w:szCs w:val="24"/>
        </w:rPr>
        <w:t xml:space="preserve">systemem. Wykaz gazów cieplarnianych i innych substancji wprowadzanych do powietrza ujęty jest </w:t>
      </w:r>
      <w:r w:rsidR="00DE14C9" w:rsidRPr="00CA2958">
        <w:rPr>
          <w:rFonts w:ascii="Times New Roman" w:hAnsi="Times New Roman"/>
          <w:sz w:val="24"/>
          <w:szCs w:val="24"/>
        </w:rPr>
        <w:t>w</w:t>
      </w:r>
      <w:r w:rsidR="001F4880">
        <w:rPr>
          <w:rFonts w:ascii="Times New Roman" w:hAnsi="Times New Roman"/>
          <w:sz w:val="24"/>
          <w:szCs w:val="24"/>
        </w:rPr>
        <w:t xml:space="preserve"> </w:t>
      </w:r>
      <w:r w:rsidR="00CC76CB" w:rsidRPr="00CA2958">
        <w:rPr>
          <w:rFonts w:ascii="Times New Roman" w:hAnsi="Times New Roman"/>
          <w:sz w:val="24"/>
          <w:szCs w:val="24"/>
        </w:rPr>
        <w:t xml:space="preserve">załączniku do ustawy </w:t>
      </w:r>
      <w:r w:rsidR="00C35599">
        <w:rPr>
          <w:rFonts w:ascii="Times New Roman" w:hAnsi="Times New Roman"/>
          <w:sz w:val="24"/>
          <w:szCs w:val="24"/>
        </w:rPr>
        <w:t>z dnia 17 </w:t>
      </w:r>
      <w:r w:rsidRPr="00CA2958">
        <w:rPr>
          <w:rFonts w:ascii="Times New Roman" w:hAnsi="Times New Roman"/>
          <w:sz w:val="24"/>
          <w:szCs w:val="24"/>
        </w:rPr>
        <w:t xml:space="preserve">lipca 2009 r. o systemie zarządzania emisjami gazów cieplarnianych </w:t>
      </w:r>
      <w:r w:rsidR="00A01E3E" w:rsidRPr="00CA2958">
        <w:rPr>
          <w:rFonts w:ascii="Times New Roman" w:hAnsi="Times New Roman"/>
          <w:sz w:val="24"/>
          <w:szCs w:val="24"/>
        </w:rPr>
        <w:t xml:space="preserve">i innych substancji. </w:t>
      </w:r>
      <w:r w:rsidRPr="00CA2958">
        <w:rPr>
          <w:rFonts w:ascii="Times New Roman" w:hAnsi="Times New Roman"/>
          <w:sz w:val="24"/>
          <w:szCs w:val="24"/>
        </w:rPr>
        <w:t xml:space="preserve">Autobusy zeroemisyjne to przede wszystkim pojazdy samochodowe </w:t>
      </w:r>
      <w:r w:rsidRPr="00CA2958">
        <w:rPr>
          <w:rFonts w:ascii="Times New Roman" w:hAnsi="Times New Roman"/>
          <w:sz w:val="24"/>
          <w:szCs w:val="24"/>
        </w:rPr>
        <w:lastRenderedPageBreak/>
        <w:t>wykorzystujące do napęd</w:t>
      </w:r>
      <w:r w:rsidR="00A01E3E" w:rsidRPr="00CA2958">
        <w:rPr>
          <w:rFonts w:ascii="Times New Roman" w:hAnsi="Times New Roman"/>
          <w:sz w:val="24"/>
          <w:szCs w:val="24"/>
        </w:rPr>
        <w:t>u wyłącznie silnik elektryczny. S</w:t>
      </w:r>
      <w:r w:rsidRPr="00CA2958">
        <w:rPr>
          <w:rFonts w:ascii="Times New Roman" w:hAnsi="Times New Roman"/>
          <w:sz w:val="24"/>
          <w:szCs w:val="24"/>
        </w:rPr>
        <w:t>ą to zarówno pojazdy, których akumulatory są ładowane z sieci przy użyci</w:t>
      </w:r>
      <w:r w:rsidR="00C35599">
        <w:rPr>
          <w:rFonts w:ascii="Times New Roman" w:hAnsi="Times New Roman"/>
          <w:sz w:val="24"/>
          <w:szCs w:val="24"/>
        </w:rPr>
        <w:t>u odpowiednich ładowarek, jak i </w:t>
      </w:r>
      <w:r w:rsidRPr="00CA2958">
        <w:rPr>
          <w:rFonts w:ascii="Times New Roman" w:hAnsi="Times New Roman"/>
          <w:sz w:val="24"/>
          <w:szCs w:val="24"/>
        </w:rPr>
        <w:t>autobusy wykorzystujące ogniwa wodorowe. Jednak omawiana definicja nie jest definicją zamkniętą i i</w:t>
      </w:r>
      <w:r w:rsidR="0032091B" w:rsidRPr="00CA2958">
        <w:rPr>
          <w:rFonts w:ascii="Times New Roman" w:hAnsi="Times New Roman"/>
          <w:sz w:val="24"/>
          <w:szCs w:val="24"/>
        </w:rPr>
        <w:t>nne rodzaje paliw</w:t>
      </w:r>
      <w:r w:rsidRPr="00CA2958">
        <w:rPr>
          <w:rFonts w:ascii="Times New Roman" w:hAnsi="Times New Roman"/>
          <w:sz w:val="24"/>
          <w:szCs w:val="24"/>
        </w:rPr>
        <w:t xml:space="preserve"> mogą być również wykorzystywane do napędu </w:t>
      </w:r>
      <w:r w:rsidR="006631B9">
        <w:rPr>
          <w:rFonts w:ascii="Times New Roman" w:hAnsi="Times New Roman"/>
          <w:sz w:val="24"/>
          <w:szCs w:val="24"/>
        </w:rPr>
        <w:t xml:space="preserve">tych </w:t>
      </w:r>
      <w:r w:rsidRPr="00CA2958">
        <w:rPr>
          <w:rFonts w:ascii="Times New Roman" w:hAnsi="Times New Roman"/>
          <w:sz w:val="24"/>
          <w:szCs w:val="24"/>
        </w:rPr>
        <w:t xml:space="preserve">autobusów, o ile nie </w:t>
      </w:r>
      <w:r w:rsidR="00A01E3E" w:rsidRPr="00CA2958">
        <w:rPr>
          <w:rFonts w:ascii="Times New Roman" w:hAnsi="Times New Roman"/>
          <w:sz w:val="24"/>
          <w:szCs w:val="24"/>
        </w:rPr>
        <w:t>powodują emisji</w:t>
      </w:r>
      <w:r w:rsidRPr="00CA2958">
        <w:rPr>
          <w:rFonts w:ascii="Times New Roman" w:hAnsi="Times New Roman"/>
          <w:sz w:val="24"/>
          <w:szCs w:val="24"/>
        </w:rPr>
        <w:t xml:space="preserve"> szkodliwych substancji. </w:t>
      </w:r>
      <w:r w:rsidR="000E4D0A">
        <w:rPr>
          <w:rFonts w:ascii="Times New Roman" w:hAnsi="Times New Roman"/>
          <w:sz w:val="24"/>
          <w:szCs w:val="24"/>
        </w:rPr>
        <w:t xml:space="preserve">Definicja uwzględnia również trolejbus. </w:t>
      </w:r>
      <w:r w:rsidR="00867B2B">
        <w:rPr>
          <w:rFonts w:ascii="Times New Roman" w:hAnsi="Times New Roman"/>
          <w:sz w:val="24"/>
          <w:szCs w:val="24"/>
        </w:rPr>
        <w:t>Natomiast pr</w:t>
      </w:r>
      <w:r w:rsidR="00867B2B" w:rsidRPr="00867B2B">
        <w:rPr>
          <w:rFonts w:ascii="Times New Roman" w:hAnsi="Times New Roman"/>
          <w:sz w:val="24"/>
          <w:szCs w:val="24"/>
        </w:rPr>
        <w:t xml:space="preserve">ojektodawca </w:t>
      </w:r>
      <w:r w:rsidR="00867B2B">
        <w:rPr>
          <w:rFonts w:ascii="Times New Roman" w:hAnsi="Times New Roman"/>
          <w:sz w:val="24"/>
          <w:szCs w:val="24"/>
        </w:rPr>
        <w:t xml:space="preserve">wyłączył z zakresu definicji autobusy hybrydowe, </w:t>
      </w:r>
      <w:proofErr w:type="spellStart"/>
      <w:r w:rsidR="00867B2B">
        <w:rPr>
          <w:rFonts w:ascii="Times New Roman" w:hAnsi="Times New Roman"/>
          <w:sz w:val="24"/>
          <w:szCs w:val="24"/>
        </w:rPr>
        <w:t>spalinowo-elektryczne</w:t>
      </w:r>
      <w:proofErr w:type="spellEnd"/>
      <w:r w:rsidR="00867B2B">
        <w:rPr>
          <w:rFonts w:ascii="Times New Roman" w:hAnsi="Times New Roman"/>
          <w:sz w:val="24"/>
          <w:szCs w:val="24"/>
        </w:rPr>
        <w:t>, które emitują szkodliwe substancje</w:t>
      </w:r>
      <w:r w:rsidR="001F4880">
        <w:rPr>
          <w:rFonts w:ascii="Times New Roman" w:hAnsi="Times New Roman"/>
          <w:sz w:val="24"/>
          <w:szCs w:val="24"/>
        </w:rPr>
        <w:t xml:space="preserve"> </w:t>
      </w:r>
      <w:r w:rsidR="00867B2B">
        <w:rPr>
          <w:rFonts w:ascii="Times New Roman" w:hAnsi="Times New Roman"/>
          <w:sz w:val="24"/>
          <w:szCs w:val="24"/>
        </w:rPr>
        <w:t xml:space="preserve">do atmosfery. </w:t>
      </w:r>
    </w:p>
    <w:p w14:paraId="2F4EC448" w14:textId="4C7146BB" w:rsidR="00CC5005" w:rsidRPr="00CA2958" w:rsidRDefault="00CC5005" w:rsidP="00C35599">
      <w:pPr>
        <w:spacing w:before="120" w:after="0" w:line="360" w:lineRule="auto"/>
        <w:jc w:val="both"/>
        <w:rPr>
          <w:rFonts w:ascii="Times New Roman" w:hAnsi="Times New Roman"/>
          <w:color w:val="FF0000"/>
          <w:sz w:val="24"/>
          <w:szCs w:val="24"/>
        </w:rPr>
      </w:pPr>
      <w:r w:rsidRPr="00CA2958">
        <w:rPr>
          <w:rFonts w:ascii="Times New Roman" w:hAnsi="Times New Roman"/>
          <w:b/>
          <w:sz w:val="24"/>
          <w:szCs w:val="24"/>
        </w:rPr>
        <w:t xml:space="preserve">2. Punkt ładowania </w:t>
      </w:r>
      <w:r w:rsidRPr="00AA6704">
        <w:rPr>
          <w:rFonts w:ascii="Times New Roman" w:hAnsi="Times New Roman"/>
          <w:b/>
          <w:sz w:val="24"/>
          <w:szCs w:val="24"/>
        </w:rPr>
        <w:t>–</w:t>
      </w:r>
      <w:r w:rsidRPr="00CA2958">
        <w:rPr>
          <w:rFonts w:ascii="Times New Roman" w:hAnsi="Times New Roman"/>
          <w:b/>
          <w:sz w:val="24"/>
          <w:szCs w:val="24"/>
        </w:rPr>
        <w:t xml:space="preserve"> </w:t>
      </w:r>
      <w:r w:rsidRPr="00CA2958">
        <w:rPr>
          <w:rFonts w:ascii="Times New Roman" w:hAnsi="Times New Roman"/>
          <w:sz w:val="24"/>
          <w:szCs w:val="24"/>
        </w:rPr>
        <w:t>jest to kluczowa definicja w projektowanym akcie.</w:t>
      </w:r>
      <w:r w:rsidR="00F12265" w:rsidRPr="00CA2958">
        <w:rPr>
          <w:rFonts w:ascii="Times New Roman" w:hAnsi="Times New Roman"/>
          <w:sz w:val="24"/>
          <w:szCs w:val="24"/>
        </w:rPr>
        <w:t xml:space="preserve"> Projektodawca proponuje uznać, że jest to</w:t>
      </w:r>
      <w:r w:rsidR="00CC76CB" w:rsidRPr="00CA2958">
        <w:rPr>
          <w:rFonts w:ascii="Times New Roman" w:hAnsi="Times New Roman"/>
          <w:sz w:val="24"/>
          <w:szCs w:val="24"/>
        </w:rPr>
        <w:t xml:space="preserve"> </w:t>
      </w:r>
      <w:r w:rsidR="00F12265" w:rsidRPr="00CA2958">
        <w:rPr>
          <w:rFonts w:ascii="Times New Roman" w:hAnsi="Times New Roman"/>
          <w:sz w:val="24"/>
          <w:szCs w:val="24"/>
        </w:rPr>
        <w:t>urządzenie umożliwiające ładowanie pojedynczego pojazdu elektrycznego</w:t>
      </w:r>
      <w:r w:rsidR="00B52A52">
        <w:rPr>
          <w:rFonts w:ascii="Times New Roman" w:hAnsi="Times New Roman"/>
          <w:sz w:val="24"/>
          <w:szCs w:val="24"/>
        </w:rPr>
        <w:t>,</w:t>
      </w:r>
      <w:r w:rsidR="00F12265" w:rsidRPr="00CA2958">
        <w:rPr>
          <w:rFonts w:ascii="Times New Roman" w:hAnsi="Times New Roman"/>
          <w:sz w:val="24"/>
          <w:szCs w:val="24"/>
        </w:rPr>
        <w:t xml:space="preserve"> </w:t>
      </w:r>
      <w:r w:rsidR="000E4D0A" w:rsidRPr="000E4D0A">
        <w:rPr>
          <w:rFonts w:ascii="Times New Roman" w:hAnsi="Times New Roman"/>
          <w:sz w:val="24"/>
          <w:szCs w:val="24"/>
        </w:rPr>
        <w:t>pojazdu hybrydowego, autobusu zeroemisyjnego</w:t>
      </w:r>
      <w:r w:rsidR="00867B2B">
        <w:rPr>
          <w:rFonts w:ascii="Times New Roman" w:hAnsi="Times New Roman"/>
          <w:sz w:val="24"/>
          <w:szCs w:val="24"/>
        </w:rPr>
        <w:t>.</w:t>
      </w:r>
      <w:r w:rsidR="000E4D0A" w:rsidRPr="000E4D0A">
        <w:rPr>
          <w:rFonts w:ascii="Times New Roman" w:hAnsi="Times New Roman"/>
          <w:sz w:val="24"/>
          <w:szCs w:val="24"/>
        </w:rPr>
        <w:t xml:space="preserve"> </w:t>
      </w:r>
      <w:r w:rsidR="0032091B" w:rsidRPr="00CA2958">
        <w:rPr>
          <w:rFonts w:ascii="Times New Roman" w:hAnsi="Times New Roman"/>
          <w:sz w:val="24"/>
          <w:szCs w:val="24"/>
        </w:rPr>
        <w:t>W wymiarze praktycznym punkt ładowania będzie</w:t>
      </w:r>
      <w:r w:rsidRPr="00CA2958">
        <w:rPr>
          <w:rFonts w:ascii="Times New Roman" w:hAnsi="Times New Roman"/>
          <w:sz w:val="24"/>
          <w:szCs w:val="24"/>
        </w:rPr>
        <w:t xml:space="preserve"> złącze</w:t>
      </w:r>
      <w:r w:rsidR="0032091B" w:rsidRPr="00CA2958">
        <w:rPr>
          <w:rFonts w:ascii="Times New Roman" w:hAnsi="Times New Roman"/>
          <w:sz w:val="24"/>
          <w:szCs w:val="24"/>
        </w:rPr>
        <w:t>m (gniazdem elektrycznym</w:t>
      </w:r>
      <w:r w:rsidRPr="00CA2958">
        <w:rPr>
          <w:rFonts w:ascii="Times New Roman" w:hAnsi="Times New Roman"/>
          <w:sz w:val="24"/>
          <w:szCs w:val="24"/>
        </w:rPr>
        <w:t>)</w:t>
      </w:r>
      <w:r w:rsidR="00F12265" w:rsidRPr="00CA2958">
        <w:rPr>
          <w:rFonts w:ascii="Times New Roman" w:hAnsi="Times New Roman"/>
          <w:sz w:val="24"/>
          <w:szCs w:val="24"/>
        </w:rPr>
        <w:t>.</w:t>
      </w:r>
      <w:r w:rsidR="00D35404" w:rsidRPr="00CA2958">
        <w:rPr>
          <w:rFonts w:ascii="Times New Roman" w:hAnsi="Times New Roman"/>
          <w:sz w:val="24"/>
          <w:szCs w:val="24"/>
        </w:rPr>
        <w:t xml:space="preserve"> </w:t>
      </w:r>
    </w:p>
    <w:p w14:paraId="3C048B8F" w14:textId="40170982" w:rsidR="00867B2B" w:rsidRDefault="00CC5005"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Za punkt ładowania projektodawca proponuje również uznać miejsca oferujące </w:t>
      </w:r>
      <w:r w:rsidR="002C3044" w:rsidRPr="00CA2958">
        <w:rPr>
          <w:rFonts w:ascii="Times New Roman" w:hAnsi="Times New Roman"/>
          <w:sz w:val="24"/>
          <w:szCs w:val="24"/>
        </w:rPr>
        <w:t xml:space="preserve">możliwość </w:t>
      </w:r>
      <w:r w:rsidRPr="00CA2958">
        <w:rPr>
          <w:rFonts w:ascii="Times New Roman" w:hAnsi="Times New Roman"/>
          <w:sz w:val="24"/>
          <w:szCs w:val="24"/>
        </w:rPr>
        <w:t>wymiany akumulatorów służących do napędu pojaz</w:t>
      </w:r>
      <w:r w:rsidR="002C3044" w:rsidRPr="00CA2958">
        <w:rPr>
          <w:rFonts w:ascii="Times New Roman" w:hAnsi="Times New Roman"/>
          <w:sz w:val="24"/>
          <w:szCs w:val="24"/>
        </w:rPr>
        <w:t xml:space="preserve">dów. Wynika to z faktu, iż </w:t>
      </w:r>
      <w:r w:rsidRPr="00CA2958">
        <w:rPr>
          <w:rFonts w:ascii="Times New Roman" w:hAnsi="Times New Roman"/>
          <w:sz w:val="24"/>
          <w:szCs w:val="24"/>
        </w:rPr>
        <w:t>przy obecnym rozwoju technologii stosuje się różne rozwiązania d</w:t>
      </w:r>
      <w:r w:rsidR="00A01E3E" w:rsidRPr="00CA2958">
        <w:rPr>
          <w:rFonts w:ascii="Times New Roman" w:hAnsi="Times New Roman"/>
          <w:sz w:val="24"/>
          <w:szCs w:val="24"/>
        </w:rPr>
        <w:t>otyczące ładowania akumulatorów</w:t>
      </w:r>
      <w:r w:rsidR="00BC4363">
        <w:rPr>
          <w:rFonts w:ascii="Times New Roman" w:hAnsi="Times New Roman"/>
          <w:sz w:val="24"/>
          <w:szCs w:val="24"/>
        </w:rPr>
        <w:t>, zaś</w:t>
      </w:r>
      <w:r w:rsidRPr="00CA2958">
        <w:rPr>
          <w:rFonts w:ascii="Times New Roman" w:hAnsi="Times New Roman"/>
          <w:sz w:val="24"/>
          <w:szCs w:val="24"/>
        </w:rPr>
        <w:t xml:space="preserve"> </w:t>
      </w:r>
      <w:r w:rsidR="00DE14C9" w:rsidRPr="00CA2958">
        <w:rPr>
          <w:rFonts w:ascii="Times New Roman" w:hAnsi="Times New Roman"/>
          <w:sz w:val="24"/>
          <w:szCs w:val="24"/>
        </w:rPr>
        <w:t>jednym z</w:t>
      </w:r>
      <w:r w:rsidR="001F4880">
        <w:rPr>
          <w:rFonts w:ascii="Times New Roman" w:hAnsi="Times New Roman"/>
          <w:sz w:val="24"/>
          <w:szCs w:val="24"/>
        </w:rPr>
        <w:t xml:space="preserve"> </w:t>
      </w:r>
      <w:r w:rsidRPr="00CA2958">
        <w:rPr>
          <w:rFonts w:ascii="Times New Roman" w:hAnsi="Times New Roman"/>
          <w:sz w:val="24"/>
          <w:szCs w:val="24"/>
        </w:rPr>
        <w:t>nich jest ładowani</w:t>
      </w:r>
      <w:r w:rsidR="00DE14C9" w:rsidRPr="00CA2958">
        <w:rPr>
          <w:rFonts w:ascii="Times New Roman" w:hAnsi="Times New Roman"/>
          <w:sz w:val="24"/>
          <w:szCs w:val="24"/>
        </w:rPr>
        <w:t>e</w:t>
      </w:r>
      <w:r w:rsidRPr="00CA2958">
        <w:rPr>
          <w:rFonts w:ascii="Times New Roman" w:hAnsi="Times New Roman"/>
          <w:sz w:val="24"/>
          <w:szCs w:val="24"/>
        </w:rPr>
        <w:t xml:space="preserve"> akumula</w:t>
      </w:r>
      <w:r w:rsidR="002C3044" w:rsidRPr="00CA2958">
        <w:rPr>
          <w:rFonts w:ascii="Times New Roman" w:hAnsi="Times New Roman"/>
          <w:sz w:val="24"/>
          <w:szCs w:val="24"/>
        </w:rPr>
        <w:t>tor</w:t>
      </w:r>
      <w:r w:rsidR="00327E51" w:rsidRPr="00CA2958">
        <w:rPr>
          <w:rFonts w:ascii="Times New Roman" w:hAnsi="Times New Roman"/>
          <w:sz w:val="24"/>
          <w:szCs w:val="24"/>
        </w:rPr>
        <w:t>ów</w:t>
      </w:r>
      <w:r w:rsidR="00CC76CB" w:rsidRPr="00CA2958">
        <w:rPr>
          <w:rFonts w:ascii="Times New Roman" w:hAnsi="Times New Roman"/>
          <w:sz w:val="24"/>
          <w:szCs w:val="24"/>
        </w:rPr>
        <w:t xml:space="preserve"> </w:t>
      </w:r>
      <w:r w:rsidR="002C3044" w:rsidRPr="00CA2958">
        <w:rPr>
          <w:rFonts w:ascii="Times New Roman" w:hAnsi="Times New Roman"/>
          <w:sz w:val="24"/>
          <w:szCs w:val="24"/>
        </w:rPr>
        <w:t>poza pojazdem</w:t>
      </w:r>
      <w:r w:rsidR="00327E51" w:rsidRPr="00CA2958">
        <w:rPr>
          <w:rFonts w:ascii="Times New Roman" w:hAnsi="Times New Roman"/>
          <w:sz w:val="24"/>
          <w:szCs w:val="24"/>
        </w:rPr>
        <w:t xml:space="preserve"> elektrycznym</w:t>
      </w:r>
      <w:r w:rsidR="002C3044" w:rsidRPr="00CA2958">
        <w:rPr>
          <w:rFonts w:ascii="Times New Roman" w:hAnsi="Times New Roman"/>
          <w:sz w:val="24"/>
          <w:szCs w:val="24"/>
        </w:rPr>
        <w:t>.</w:t>
      </w:r>
    </w:p>
    <w:p w14:paraId="7BCCC21D" w14:textId="3B9BF03A" w:rsidR="00CC5005" w:rsidRPr="00CA2958" w:rsidRDefault="00867B2B" w:rsidP="00C35599">
      <w:pPr>
        <w:spacing w:before="120" w:after="0" w:line="360" w:lineRule="auto"/>
        <w:jc w:val="both"/>
        <w:rPr>
          <w:rFonts w:ascii="Times New Roman" w:hAnsi="Times New Roman"/>
          <w:sz w:val="24"/>
          <w:szCs w:val="24"/>
        </w:rPr>
      </w:pPr>
      <w:r>
        <w:rPr>
          <w:rFonts w:ascii="Times New Roman" w:hAnsi="Times New Roman"/>
          <w:sz w:val="24"/>
          <w:szCs w:val="24"/>
        </w:rPr>
        <w:t xml:space="preserve">W efekcie ustawa wprowadza dwa rodzaje punktów ładowania, jeden to urządzenie do ładowania, a drugie to miejsce wymiany akumulatorów. Takie rozwiązanie jest zgodne z przepisami dyrektywy 2014/94/UE, a co więcej pozwoli zachować neutralność technologiczną proponowanych rozwiązań. </w:t>
      </w:r>
      <w:r w:rsidR="009E6E05">
        <w:rPr>
          <w:rFonts w:ascii="Times New Roman" w:hAnsi="Times New Roman"/>
          <w:sz w:val="24"/>
          <w:szCs w:val="24"/>
        </w:rPr>
        <w:t xml:space="preserve">Na obecnym etapie rozwoju technologii trudno jednoznacznie stwierdzić, które z rozwiązań stanie się stosowanym i powszechnym standardem. W związku z tym projektodawca proponuje pozostawienie możliwości stosowania obu rozwiązań w zakresie ładowania pojazdów. </w:t>
      </w:r>
    </w:p>
    <w:p w14:paraId="2E68B0F4" w14:textId="1ED41436" w:rsidR="00CC5EC9" w:rsidRDefault="00327E51" w:rsidP="00C35599">
      <w:pPr>
        <w:spacing w:before="120" w:after="0" w:line="360" w:lineRule="auto"/>
        <w:jc w:val="both"/>
        <w:rPr>
          <w:rFonts w:ascii="Times New Roman" w:hAnsi="Times New Roman"/>
          <w:sz w:val="24"/>
          <w:szCs w:val="24"/>
        </w:rPr>
      </w:pPr>
      <w:r w:rsidRPr="00CA2958">
        <w:rPr>
          <w:rFonts w:ascii="Times New Roman" w:hAnsi="Times New Roman"/>
          <w:b/>
          <w:sz w:val="24"/>
          <w:szCs w:val="24"/>
        </w:rPr>
        <w:t>3. Stacja ładowania i ogólnodostępna stacja ładowania</w:t>
      </w:r>
      <w:r w:rsidRPr="00CA2958">
        <w:rPr>
          <w:rFonts w:ascii="Times New Roman" w:hAnsi="Times New Roman"/>
          <w:sz w:val="24"/>
          <w:szCs w:val="24"/>
        </w:rPr>
        <w:t xml:space="preserve"> – są </w:t>
      </w:r>
      <w:r w:rsidR="00CC76CB" w:rsidRPr="00CA2958">
        <w:rPr>
          <w:rFonts w:ascii="Times New Roman" w:hAnsi="Times New Roman"/>
          <w:sz w:val="24"/>
          <w:szCs w:val="24"/>
        </w:rPr>
        <w:t xml:space="preserve">to </w:t>
      </w:r>
      <w:r w:rsidRPr="00CA2958">
        <w:rPr>
          <w:rFonts w:ascii="Times New Roman" w:hAnsi="Times New Roman"/>
          <w:sz w:val="24"/>
          <w:szCs w:val="24"/>
        </w:rPr>
        <w:t>dwie definicje związane ze sobą. Przez stacj</w:t>
      </w:r>
      <w:r w:rsidR="007A1817">
        <w:rPr>
          <w:rFonts w:ascii="Times New Roman" w:hAnsi="Times New Roman"/>
          <w:sz w:val="24"/>
          <w:szCs w:val="24"/>
        </w:rPr>
        <w:t>ę</w:t>
      </w:r>
      <w:r w:rsidRPr="00CA2958">
        <w:rPr>
          <w:rFonts w:ascii="Times New Roman" w:hAnsi="Times New Roman"/>
          <w:sz w:val="24"/>
          <w:szCs w:val="24"/>
        </w:rPr>
        <w:t xml:space="preserve"> ładowania projektodawca rozumie </w:t>
      </w:r>
      <w:r w:rsidR="009E6E05" w:rsidRPr="009E6E05">
        <w:rPr>
          <w:rFonts w:ascii="Times New Roman" w:hAnsi="Times New Roman"/>
          <w:sz w:val="24"/>
          <w:szCs w:val="24"/>
        </w:rPr>
        <w:t>urządzenie budowlane obejmujące punkt ładowania o normalnej mocy lub punkt ładowania o dużej mocy, zwią</w:t>
      </w:r>
      <w:r w:rsidR="009E6E05">
        <w:rPr>
          <w:rFonts w:ascii="Times New Roman" w:hAnsi="Times New Roman"/>
          <w:sz w:val="24"/>
          <w:szCs w:val="24"/>
        </w:rPr>
        <w:t xml:space="preserve">zane z obiektem budowlanym lub </w:t>
      </w:r>
      <w:r w:rsidR="009E6E05" w:rsidRPr="009E6E05">
        <w:rPr>
          <w:rFonts w:ascii="Times New Roman" w:hAnsi="Times New Roman"/>
          <w:sz w:val="24"/>
          <w:szCs w:val="24"/>
        </w:rPr>
        <w:t>wolnostojący obiekt budowlany z</w:t>
      </w:r>
      <w:r w:rsidR="00C35599">
        <w:rPr>
          <w:rFonts w:ascii="Times New Roman" w:hAnsi="Times New Roman"/>
          <w:sz w:val="24"/>
          <w:szCs w:val="24"/>
        </w:rPr>
        <w:t> </w:t>
      </w:r>
      <w:r w:rsidR="009E6E05" w:rsidRPr="009E6E05">
        <w:rPr>
          <w:rFonts w:ascii="Times New Roman" w:hAnsi="Times New Roman"/>
          <w:sz w:val="24"/>
          <w:szCs w:val="24"/>
        </w:rPr>
        <w:t>zainstalowanym co najmniej jednym punktem ładowania o normalnej mocy lub punktem ładowania o dużej mocy</w:t>
      </w:r>
      <w:r w:rsidR="009E6E05">
        <w:rPr>
          <w:rFonts w:ascii="Times New Roman" w:hAnsi="Times New Roman"/>
          <w:sz w:val="24"/>
          <w:szCs w:val="24"/>
        </w:rPr>
        <w:t>. Stacja ładowania musi być wyposażona</w:t>
      </w:r>
      <w:r w:rsidR="00C35599">
        <w:rPr>
          <w:rFonts w:ascii="Times New Roman" w:hAnsi="Times New Roman"/>
          <w:sz w:val="24"/>
          <w:szCs w:val="24"/>
        </w:rPr>
        <w:t xml:space="preserve"> w </w:t>
      </w:r>
      <w:r w:rsidR="009E6E05" w:rsidRPr="009E6E05">
        <w:rPr>
          <w:rFonts w:ascii="Times New Roman" w:hAnsi="Times New Roman"/>
          <w:sz w:val="24"/>
          <w:szCs w:val="24"/>
        </w:rPr>
        <w:t>oprogramowanie umożliwiaj</w:t>
      </w:r>
      <w:r w:rsidR="00CC5EC9">
        <w:rPr>
          <w:rFonts w:ascii="Times New Roman" w:hAnsi="Times New Roman"/>
          <w:sz w:val="24"/>
          <w:szCs w:val="24"/>
        </w:rPr>
        <w:t>ące świadczenie usług ładowania</w:t>
      </w:r>
      <w:r w:rsidR="007A1817">
        <w:rPr>
          <w:rFonts w:ascii="Times New Roman" w:hAnsi="Times New Roman"/>
          <w:sz w:val="24"/>
          <w:szCs w:val="24"/>
        </w:rPr>
        <w:t>.</w:t>
      </w:r>
      <w:r w:rsidR="00CC5EC9">
        <w:rPr>
          <w:rFonts w:ascii="Times New Roman" w:hAnsi="Times New Roman"/>
          <w:sz w:val="24"/>
          <w:szCs w:val="24"/>
        </w:rPr>
        <w:t xml:space="preserve"> Częścią stacji ładowania jest stanowisko postojowe oraz</w:t>
      </w:r>
      <w:r w:rsidR="009E6E05" w:rsidRPr="009E6E05">
        <w:rPr>
          <w:rFonts w:ascii="Times New Roman" w:hAnsi="Times New Roman"/>
          <w:sz w:val="24"/>
          <w:szCs w:val="24"/>
        </w:rPr>
        <w:t xml:space="preserve"> </w:t>
      </w:r>
      <w:r w:rsidR="00CC5EC9">
        <w:rPr>
          <w:rFonts w:ascii="Times New Roman" w:hAnsi="Times New Roman"/>
          <w:sz w:val="24"/>
          <w:szCs w:val="24"/>
        </w:rPr>
        <w:t>instalacja prowadząca</w:t>
      </w:r>
      <w:r w:rsidR="009E6E05" w:rsidRPr="009E6E05">
        <w:rPr>
          <w:rFonts w:ascii="Times New Roman" w:hAnsi="Times New Roman"/>
          <w:sz w:val="24"/>
          <w:szCs w:val="24"/>
        </w:rPr>
        <w:t xml:space="preserve"> od punktu ładowania </w:t>
      </w:r>
      <w:r w:rsidR="009E6E05" w:rsidRPr="009E6E05">
        <w:rPr>
          <w:rFonts w:ascii="Times New Roman" w:hAnsi="Times New Roman"/>
          <w:sz w:val="24"/>
          <w:szCs w:val="24"/>
        </w:rPr>
        <w:lastRenderedPageBreak/>
        <w:t>do przyłącza elektroenergetycznego</w:t>
      </w:r>
      <w:r w:rsidR="00CC5EC9">
        <w:rPr>
          <w:rFonts w:ascii="Times New Roman" w:hAnsi="Times New Roman"/>
          <w:sz w:val="24"/>
          <w:szCs w:val="24"/>
        </w:rPr>
        <w:t>.</w:t>
      </w:r>
      <w:r w:rsidR="001F4880">
        <w:rPr>
          <w:rFonts w:ascii="Times New Roman" w:hAnsi="Times New Roman"/>
          <w:sz w:val="24"/>
          <w:szCs w:val="24"/>
        </w:rPr>
        <w:t xml:space="preserve"> </w:t>
      </w:r>
      <w:r w:rsidR="00CC5EC9">
        <w:rPr>
          <w:rFonts w:ascii="Times New Roman" w:hAnsi="Times New Roman"/>
          <w:sz w:val="24"/>
          <w:szCs w:val="24"/>
        </w:rPr>
        <w:t>Zgodnie z tą definicją projektodawca określa dwa rodzaje stacji ładowania</w:t>
      </w:r>
      <w:r w:rsidR="006372A6">
        <w:rPr>
          <w:rFonts w:ascii="Times New Roman" w:hAnsi="Times New Roman"/>
          <w:sz w:val="24"/>
          <w:szCs w:val="24"/>
        </w:rPr>
        <w:t xml:space="preserve"> –</w:t>
      </w:r>
      <w:r w:rsidR="00CC5EC9">
        <w:rPr>
          <w:rFonts w:ascii="Times New Roman" w:hAnsi="Times New Roman"/>
          <w:sz w:val="24"/>
          <w:szCs w:val="24"/>
        </w:rPr>
        <w:t xml:space="preserve"> urządzenie </w:t>
      </w:r>
      <w:r w:rsidR="00C13E15">
        <w:rPr>
          <w:rFonts w:ascii="Times New Roman" w:hAnsi="Times New Roman"/>
          <w:sz w:val="24"/>
          <w:szCs w:val="24"/>
        </w:rPr>
        <w:t>stanowiące e</w:t>
      </w:r>
      <w:r w:rsidR="00C35599">
        <w:rPr>
          <w:rFonts w:ascii="Times New Roman" w:hAnsi="Times New Roman"/>
          <w:sz w:val="24"/>
          <w:szCs w:val="24"/>
        </w:rPr>
        <w:t>lement obiektu budowlanego (np. </w:t>
      </w:r>
      <w:r w:rsidR="00CC5EC9">
        <w:rPr>
          <w:rFonts w:ascii="Times New Roman" w:hAnsi="Times New Roman"/>
          <w:sz w:val="24"/>
          <w:szCs w:val="24"/>
        </w:rPr>
        <w:t>zainstalowane na ścianie budynku</w:t>
      </w:r>
      <w:r w:rsidR="00C13E15">
        <w:rPr>
          <w:rFonts w:ascii="Times New Roman" w:hAnsi="Times New Roman"/>
          <w:sz w:val="24"/>
          <w:szCs w:val="24"/>
        </w:rPr>
        <w:t>)</w:t>
      </w:r>
      <w:r w:rsidR="00CC5EC9">
        <w:rPr>
          <w:rFonts w:ascii="Times New Roman" w:hAnsi="Times New Roman"/>
          <w:sz w:val="24"/>
          <w:szCs w:val="24"/>
        </w:rPr>
        <w:t xml:space="preserve"> bądź wolnostojącą ładowarkę (słupek). Wprowadzenie pojęcia instalacji prowadzącej od punktu ładowania do przyłącza elektroenergetycznego ma </w:t>
      </w:r>
      <w:r w:rsidR="006372A6">
        <w:rPr>
          <w:rFonts w:ascii="Times New Roman" w:hAnsi="Times New Roman"/>
          <w:sz w:val="24"/>
          <w:szCs w:val="24"/>
        </w:rPr>
        <w:t xml:space="preserve">na </w:t>
      </w:r>
      <w:r w:rsidR="00CC5EC9">
        <w:rPr>
          <w:rFonts w:ascii="Times New Roman" w:hAnsi="Times New Roman"/>
          <w:sz w:val="24"/>
          <w:szCs w:val="24"/>
        </w:rPr>
        <w:t xml:space="preserve">celu </w:t>
      </w:r>
      <w:r w:rsidR="007A1817">
        <w:rPr>
          <w:rFonts w:ascii="Times New Roman" w:hAnsi="Times New Roman"/>
          <w:sz w:val="24"/>
          <w:szCs w:val="24"/>
        </w:rPr>
        <w:t xml:space="preserve">usunięcie wszelkich wątpliwości interpretacyjnych, czy taka instalacja </w:t>
      </w:r>
      <w:r w:rsidR="00C20E59" w:rsidRPr="00CC5EC9">
        <w:rPr>
          <w:rFonts w:ascii="Times New Roman" w:hAnsi="Times New Roman"/>
          <w:sz w:val="24"/>
          <w:szCs w:val="24"/>
        </w:rPr>
        <w:t>będąc</w:t>
      </w:r>
      <w:r w:rsidR="00C20E59">
        <w:rPr>
          <w:rFonts w:ascii="Times New Roman" w:hAnsi="Times New Roman"/>
          <w:sz w:val="24"/>
          <w:szCs w:val="24"/>
        </w:rPr>
        <w:t>a</w:t>
      </w:r>
      <w:r w:rsidR="00C20E59" w:rsidRPr="00CC5EC9">
        <w:rPr>
          <w:rFonts w:ascii="Times New Roman" w:hAnsi="Times New Roman"/>
          <w:sz w:val="24"/>
          <w:szCs w:val="24"/>
        </w:rPr>
        <w:t xml:space="preserve"> własnością operatora stacji ładow</w:t>
      </w:r>
      <w:r w:rsidR="00C20E59">
        <w:rPr>
          <w:rFonts w:ascii="Times New Roman" w:hAnsi="Times New Roman"/>
          <w:sz w:val="24"/>
          <w:szCs w:val="24"/>
        </w:rPr>
        <w:t xml:space="preserve">ania, która biegnie od granicy jego </w:t>
      </w:r>
      <w:r w:rsidR="00C20E59" w:rsidRPr="00CC5EC9">
        <w:rPr>
          <w:rFonts w:ascii="Times New Roman" w:hAnsi="Times New Roman"/>
          <w:sz w:val="24"/>
          <w:szCs w:val="24"/>
        </w:rPr>
        <w:t>nieruchomości do miejsca przył</w:t>
      </w:r>
      <w:r w:rsidR="00C20E59">
        <w:rPr>
          <w:rFonts w:ascii="Times New Roman" w:hAnsi="Times New Roman"/>
          <w:sz w:val="24"/>
          <w:szCs w:val="24"/>
        </w:rPr>
        <w:t xml:space="preserve">ączenia przyłącza energetycznego, </w:t>
      </w:r>
      <w:r w:rsidR="007A1817">
        <w:rPr>
          <w:rFonts w:ascii="Times New Roman" w:hAnsi="Times New Roman"/>
          <w:sz w:val="24"/>
          <w:szCs w:val="24"/>
        </w:rPr>
        <w:t>miałaby podlegać obowiązkowi</w:t>
      </w:r>
      <w:r w:rsidR="00CC5EC9" w:rsidRPr="00CC5EC9">
        <w:rPr>
          <w:rFonts w:ascii="Times New Roman" w:hAnsi="Times New Roman"/>
          <w:sz w:val="24"/>
          <w:szCs w:val="24"/>
        </w:rPr>
        <w:t xml:space="preserve"> uzyskania pozwolenia na budowę</w:t>
      </w:r>
      <w:r w:rsidR="00C20E59">
        <w:rPr>
          <w:rFonts w:ascii="Times New Roman" w:hAnsi="Times New Roman"/>
          <w:sz w:val="24"/>
          <w:szCs w:val="24"/>
        </w:rPr>
        <w:t>, czy też miałaby być zwolniona z tego obowiązku</w:t>
      </w:r>
      <w:r w:rsidR="00CC5EC9">
        <w:rPr>
          <w:rFonts w:ascii="Times New Roman" w:hAnsi="Times New Roman"/>
          <w:sz w:val="24"/>
          <w:szCs w:val="24"/>
        </w:rPr>
        <w:t xml:space="preserve">. </w:t>
      </w:r>
      <w:r w:rsidR="00915C46">
        <w:rPr>
          <w:rFonts w:ascii="Times New Roman" w:hAnsi="Times New Roman"/>
          <w:sz w:val="24"/>
          <w:szCs w:val="24"/>
        </w:rPr>
        <w:t>Z tego względu niezbędne było odpowiednie sformułowanie na poziomie ustawy definicji stacji ładowania, tak aby wykluczyć powstawanie wątpliwości, czy jakakolwiek instalacja związana ze stacj</w:t>
      </w:r>
      <w:r w:rsidR="00C13E15">
        <w:rPr>
          <w:rFonts w:ascii="Times New Roman" w:hAnsi="Times New Roman"/>
          <w:sz w:val="24"/>
          <w:szCs w:val="24"/>
        </w:rPr>
        <w:t>ą</w:t>
      </w:r>
      <w:r w:rsidR="00915C46">
        <w:rPr>
          <w:rFonts w:ascii="Times New Roman" w:hAnsi="Times New Roman"/>
          <w:sz w:val="24"/>
          <w:szCs w:val="24"/>
        </w:rPr>
        <w:t xml:space="preserve"> ładowania obciążona byłaby obowiązkiem uzyskania pozwolenia na budowę.</w:t>
      </w:r>
    </w:p>
    <w:p w14:paraId="666C533A" w14:textId="41F1906D" w:rsidR="00327E51" w:rsidRPr="00CC5EC9" w:rsidRDefault="00327E51"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Natomiast ogólnodostępna stacja ładowania to stacja ładowania dostępna na zasadach równoprawnego traktowania dla każdego użytkownika pojazdu elektrycznego</w:t>
      </w:r>
      <w:r w:rsidR="00BC4363">
        <w:rPr>
          <w:rFonts w:ascii="Times New Roman" w:hAnsi="Times New Roman"/>
          <w:sz w:val="24"/>
          <w:szCs w:val="24"/>
        </w:rPr>
        <w:t>,</w:t>
      </w:r>
      <w:r w:rsidR="00BC4363" w:rsidRPr="00BC4363">
        <w:rPr>
          <w:rFonts w:ascii="Times New Roman" w:eastAsiaTheme="minorEastAsia" w:hAnsi="Times New Roman" w:cs="Arial"/>
          <w:sz w:val="24"/>
          <w:szCs w:val="20"/>
          <w:lang w:eastAsia="pl-PL"/>
        </w:rPr>
        <w:t xml:space="preserve"> </w:t>
      </w:r>
      <w:r w:rsidR="00BC4363" w:rsidRPr="00BC4363">
        <w:rPr>
          <w:rFonts w:ascii="Times New Roman" w:hAnsi="Times New Roman"/>
          <w:sz w:val="24"/>
          <w:szCs w:val="24"/>
        </w:rPr>
        <w:t>pojazdu hybrydowego</w:t>
      </w:r>
      <w:r w:rsidR="00BE1517">
        <w:rPr>
          <w:rFonts w:ascii="Times New Roman" w:hAnsi="Times New Roman"/>
          <w:sz w:val="24"/>
          <w:szCs w:val="24"/>
        </w:rPr>
        <w:t xml:space="preserve"> oraz pojazdu silnikowego</w:t>
      </w:r>
      <w:r w:rsidR="00BC4363">
        <w:rPr>
          <w:rFonts w:ascii="Times New Roman" w:hAnsi="Times New Roman"/>
          <w:sz w:val="24"/>
          <w:szCs w:val="24"/>
        </w:rPr>
        <w:t xml:space="preserve">, </w:t>
      </w:r>
      <w:r w:rsidR="00BC4363" w:rsidRPr="00BC4363">
        <w:rPr>
          <w:rFonts w:ascii="Times New Roman" w:hAnsi="Times New Roman"/>
          <w:sz w:val="24"/>
          <w:szCs w:val="24"/>
        </w:rPr>
        <w:t>w rozumieni</w:t>
      </w:r>
      <w:r w:rsidR="00BE1517">
        <w:rPr>
          <w:rFonts w:ascii="Times New Roman" w:hAnsi="Times New Roman"/>
          <w:sz w:val="24"/>
          <w:szCs w:val="24"/>
        </w:rPr>
        <w:t>u ustawy z dnia 20 czerwca 1997 </w:t>
      </w:r>
      <w:r w:rsidR="00BC4363" w:rsidRPr="00BC4363">
        <w:rPr>
          <w:rFonts w:ascii="Times New Roman" w:hAnsi="Times New Roman"/>
          <w:sz w:val="24"/>
          <w:szCs w:val="24"/>
        </w:rPr>
        <w:t xml:space="preserve">r. </w:t>
      </w:r>
      <w:r w:rsidR="00BC4363">
        <w:rPr>
          <w:rFonts w:ascii="Times New Roman" w:hAnsi="Times New Roman"/>
          <w:sz w:val="24"/>
          <w:szCs w:val="24"/>
        </w:rPr>
        <w:t>– Prawo o ruchu drogowym</w:t>
      </w:r>
      <w:r w:rsidRPr="00CA2958">
        <w:rPr>
          <w:rFonts w:ascii="Times New Roman" w:hAnsi="Times New Roman"/>
          <w:sz w:val="24"/>
          <w:szCs w:val="24"/>
        </w:rPr>
        <w:t>.</w:t>
      </w:r>
      <w:r w:rsidR="001F4880">
        <w:t xml:space="preserve"> </w:t>
      </w:r>
    </w:p>
    <w:p w14:paraId="316D5914" w14:textId="3DB11EBE" w:rsidR="00327E51" w:rsidRPr="00CA2958" w:rsidRDefault="00327E51"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 przypadku ogólnodostępnych stacji ładowania nie można stosować reguł dyskryminujących </w:t>
      </w:r>
      <w:r w:rsidR="00BC4363">
        <w:rPr>
          <w:rFonts w:ascii="Times New Roman" w:hAnsi="Times New Roman"/>
          <w:sz w:val="24"/>
          <w:szCs w:val="24"/>
        </w:rPr>
        <w:t>daną</w:t>
      </w:r>
      <w:r w:rsidR="00BC4363" w:rsidRPr="00CA2958">
        <w:rPr>
          <w:rFonts w:ascii="Times New Roman" w:hAnsi="Times New Roman"/>
          <w:sz w:val="24"/>
          <w:szCs w:val="24"/>
        </w:rPr>
        <w:t xml:space="preserve"> </w:t>
      </w:r>
      <w:r w:rsidRPr="00CA2958">
        <w:rPr>
          <w:rFonts w:ascii="Times New Roman" w:hAnsi="Times New Roman"/>
          <w:sz w:val="24"/>
          <w:szCs w:val="24"/>
        </w:rPr>
        <w:t>kategorię odbiorców, z wyjątkiem warunków dotyczących uwierzytelniania, użytkowania</w:t>
      </w:r>
      <w:r w:rsidR="00BC4363">
        <w:rPr>
          <w:rFonts w:ascii="Times New Roman" w:hAnsi="Times New Roman"/>
          <w:sz w:val="24"/>
          <w:szCs w:val="24"/>
        </w:rPr>
        <w:t xml:space="preserve"> i</w:t>
      </w:r>
      <w:r w:rsidRPr="00CA2958">
        <w:rPr>
          <w:rFonts w:ascii="Times New Roman" w:hAnsi="Times New Roman"/>
          <w:sz w:val="24"/>
          <w:szCs w:val="24"/>
        </w:rPr>
        <w:t xml:space="preserve"> płatności. Przepisy dyrektywy 2014/94/UE nakazują państwom członkowskim rozmieścić publicznie dostępne punkty ładowania, czyli takie</w:t>
      </w:r>
      <w:r w:rsidR="00CC76CB" w:rsidRPr="00CA2958">
        <w:rPr>
          <w:rFonts w:ascii="Times New Roman" w:hAnsi="Times New Roman"/>
          <w:sz w:val="24"/>
          <w:szCs w:val="24"/>
        </w:rPr>
        <w:t>,</w:t>
      </w:r>
      <w:r w:rsidRPr="00CA2958">
        <w:rPr>
          <w:rFonts w:ascii="Times New Roman" w:hAnsi="Times New Roman"/>
          <w:sz w:val="24"/>
          <w:szCs w:val="24"/>
        </w:rPr>
        <w:t xml:space="preserve"> które umożliwiają użytkownikom w całej Unii niedyskryminacyjny dostęp. W związku z tym zaproponowano wprowadzenie definicji ogólnodostępnej stacji ładowania. </w:t>
      </w:r>
    </w:p>
    <w:p w14:paraId="3AF4B4B9" w14:textId="08516605" w:rsidR="00E1006E" w:rsidRPr="00CA2958" w:rsidRDefault="00327E51" w:rsidP="00C35599">
      <w:pPr>
        <w:spacing w:before="120" w:after="0" w:line="360" w:lineRule="auto"/>
        <w:jc w:val="both"/>
        <w:rPr>
          <w:rFonts w:ascii="Times New Roman" w:hAnsi="Times New Roman"/>
          <w:sz w:val="24"/>
          <w:szCs w:val="24"/>
        </w:rPr>
      </w:pPr>
      <w:r w:rsidRPr="00CA2958">
        <w:rPr>
          <w:rFonts w:ascii="Times New Roman" w:hAnsi="Times New Roman"/>
          <w:b/>
          <w:sz w:val="24"/>
          <w:szCs w:val="24"/>
        </w:rPr>
        <w:t>4. I</w:t>
      </w:r>
      <w:r w:rsidR="00CC5005" w:rsidRPr="00CA2958">
        <w:rPr>
          <w:rFonts w:ascii="Times New Roman" w:hAnsi="Times New Roman"/>
          <w:b/>
          <w:sz w:val="24"/>
          <w:szCs w:val="24"/>
        </w:rPr>
        <w:t>nfrastruktura ładowania drogowego transportu publicznego</w:t>
      </w:r>
      <w:r w:rsidR="00CC5005" w:rsidRPr="00CA2958">
        <w:rPr>
          <w:rFonts w:ascii="Times New Roman" w:hAnsi="Times New Roman"/>
          <w:sz w:val="24"/>
          <w:szCs w:val="24"/>
        </w:rPr>
        <w:t xml:space="preserve"> </w:t>
      </w:r>
      <w:r w:rsidR="00E1006E" w:rsidRPr="00CA2958">
        <w:rPr>
          <w:rFonts w:ascii="Times New Roman" w:hAnsi="Times New Roman"/>
          <w:sz w:val="24"/>
          <w:szCs w:val="24"/>
        </w:rPr>
        <w:t xml:space="preserve">– </w:t>
      </w:r>
      <w:r w:rsidR="00CC5005" w:rsidRPr="00CA2958">
        <w:rPr>
          <w:rFonts w:ascii="Times New Roman" w:hAnsi="Times New Roman"/>
          <w:sz w:val="24"/>
          <w:szCs w:val="24"/>
        </w:rPr>
        <w:t>obejmuje punkty ładowania, które będą wykorzystywane przez autobusy (pojazdy s</w:t>
      </w:r>
      <w:r w:rsidR="002C3044" w:rsidRPr="00CA2958">
        <w:rPr>
          <w:rFonts w:ascii="Times New Roman" w:hAnsi="Times New Roman"/>
          <w:sz w:val="24"/>
          <w:szCs w:val="24"/>
        </w:rPr>
        <w:t>amochodowe) wykorzystywane do powszechnie dostępnego i regularnego</w:t>
      </w:r>
      <w:r w:rsidR="00CC76CB" w:rsidRPr="00CA2958">
        <w:rPr>
          <w:rFonts w:ascii="Times New Roman" w:hAnsi="Times New Roman"/>
          <w:sz w:val="24"/>
          <w:szCs w:val="24"/>
        </w:rPr>
        <w:t xml:space="preserve"> przewóz osób.</w:t>
      </w:r>
      <w:r w:rsidR="00867B2B">
        <w:rPr>
          <w:rFonts w:ascii="Times New Roman" w:hAnsi="Times New Roman"/>
          <w:sz w:val="24"/>
          <w:szCs w:val="24"/>
        </w:rPr>
        <w:t xml:space="preserve"> </w:t>
      </w:r>
    </w:p>
    <w:p w14:paraId="51F24AC9" w14:textId="4CF2ABBE" w:rsidR="00CC5005" w:rsidRPr="00CA2958" w:rsidRDefault="00327E51" w:rsidP="00C35599">
      <w:pPr>
        <w:spacing w:before="120" w:after="0" w:line="360" w:lineRule="auto"/>
        <w:jc w:val="both"/>
        <w:rPr>
          <w:rFonts w:ascii="Times New Roman" w:hAnsi="Times New Roman"/>
          <w:b/>
          <w:sz w:val="24"/>
          <w:szCs w:val="24"/>
        </w:rPr>
      </w:pPr>
      <w:r w:rsidRPr="00CA2958">
        <w:rPr>
          <w:rFonts w:ascii="Times New Roman" w:hAnsi="Times New Roman"/>
          <w:b/>
          <w:sz w:val="24"/>
          <w:szCs w:val="24"/>
        </w:rPr>
        <w:t>5</w:t>
      </w:r>
      <w:r w:rsidR="00CC5005" w:rsidRPr="00CA2958">
        <w:rPr>
          <w:rFonts w:ascii="Times New Roman" w:hAnsi="Times New Roman"/>
          <w:b/>
          <w:sz w:val="24"/>
          <w:szCs w:val="24"/>
        </w:rPr>
        <w:t xml:space="preserve">. Ładowanie pojazdu – </w:t>
      </w:r>
      <w:r w:rsidR="00CC5005" w:rsidRPr="00C35599">
        <w:rPr>
          <w:rFonts w:ascii="Times New Roman" w:hAnsi="Times New Roman"/>
          <w:b/>
          <w:sz w:val="24"/>
          <w:szCs w:val="24"/>
        </w:rPr>
        <w:t>zdefiniowanie</w:t>
      </w:r>
      <w:r w:rsidR="00CC5005" w:rsidRPr="00CA2958">
        <w:rPr>
          <w:rFonts w:ascii="Times New Roman" w:hAnsi="Times New Roman"/>
          <w:sz w:val="24"/>
          <w:szCs w:val="24"/>
        </w:rPr>
        <w:t xml:space="preserve"> </w:t>
      </w:r>
      <w:r w:rsidR="00915C46">
        <w:rPr>
          <w:rFonts w:ascii="Times New Roman" w:hAnsi="Times New Roman"/>
          <w:sz w:val="24"/>
          <w:szCs w:val="24"/>
        </w:rPr>
        <w:t>tego pojęcia</w:t>
      </w:r>
      <w:r w:rsidR="00CC5005" w:rsidRPr="00CA2958">
        <w:rPr>
          <w:rFonts w:ascii="Times New Roman" w:hAnsi="Times New Roman"/>
          <w:sz w:val="24"/>
          <w:szCs w:val="24"/>
        </w:rPr>
        <w:t xml:space="preserve"> ma na celu </w:t>
      </w:r>
      <w:r w:rsidR="00CC5EC9">
        <w:rPr>
          <w:rFonts w:ascii="Times New Roman" w:hAnsi="Times New Roman"/>
          <w:sz w:val="24"/>
          <w:szCs w:val="24"/>
        </w:rPr>
        <w:t xml:space="preserve">jednoznacznie </w:t>
      </w:r>
      <w:r w:rsidR="00915C46">
        <w:rPr>
          <w:rFonts w:ascii="Times New Roman" w:hAnsi="Times New Roman"/>
          <w:sz w:val="24"/>
          <w:szCs w:val="24"/>
        </w:rPr>
        <w:t>wskazanie</w:t>
      </w:r>
      <w:r w:rsidR="00CC5005" w:rsidRPr="00CA2958">
        <w:rPr>
          <w:rFonts w:ascii="Times New Roman" w:hAnsi="Times New Roman"/>
          <w:sz w:val="24"/>
          <w:szCs w:val="24"/>
        </w:rPr>
        <w:t>, ż</w:t>
      </w:r>
      <w:r w:rsidR="00915C46">
        <w:rPr>
          <w:rFonts w:ascii="Times New Roman" w:hAnsi="Times New Roman"/>
          <w:sz w:val="24"/>
          <w:szCs w:val="24"/>
        </w:rPr>
        <w:t>e</w:t>
      </w:r>
      <w:r w:rsidR="00CC5005" w:rsidRPr="00CA2958">
        <w:rPr>
          <w:rFonts w:ascii="Times New Roman" w:hAnsi="Times New Roman"/>
          <w:sz w:val="24"/>
          <w:szCs w:val="24"/>
        </w:rPr>
        <w:t xml:space="preserve"> </w:t>
      </w:r>
      <w:r w:rsidR="00915C46">
        <w:rPr>
          <w:rFonts w:ascii="Times New Roman" w:hAnsi="Times New Roman"/>
          <w:sz w:val="24"/>
          <w:szCs w:val="24"/>
        </w:rPr>
        <w:t xml:space="preserve">ładowanie </w:t>
      </w:r>
      <w:r w:rsidR="00CC5005" w:rsidRPr="00CA2958">
        <w:rPr>
          <w:rFonts w:ascii="Times New Roman" w:hAnsi="Times New Roman"/>
          <w:sz w:val="24"/>
          <w:szCs w:val="24"/>
        </w:rPr>
        <w:t xml:space="preserve">nie </w:t>
      </w:r>
      <w:r w:rsidR="00915C46">
        <w:rPr>
          <w:rFonts w:ascii="Times New Roman" w:hAnsi="Times New Roman"/>
          <w:sz w:val="24"/>
          <w:szCs w:val="24"/>
        </w:rPr>
        <w:t>stanowi</w:t>
      </w:r>
      <w:r w:rsidR="00CC5005" w:rsidRPr="00CA2958">
        <w:rPr>
          <w:rFonts w:ascii="Times New Roman" w:hAnsi="Times New Roman"/>
          <w:sz w:val="24"/>
          <w:szCs w:val="24"/>
        </w:rPr>
        <w:t xml:space="preserve"> sprzedaż</w:t>
      </w:r>
      <w:r w:rsidR="00915C46">
        <w:rPr>
          <w:rFonts w:ascii="Times New Roman" w:hAnsi="Times New Roman"/>
          <w:sz w:val="24"/>
          <w:szCs w:val="24"/>
        </w:rPr>
        <w:t>y</w:t>
      </w:r>
      <w:r w:rsidR="00CC5005" w:rsidRPr="00CA2958">
        <w:rPr>
          <w:rFonts w:ascii="Times New Roman" w:hAnsi="Times New Roman"/>
          <w:sz w:val="24"/>
          <w:szCs w:val="24"/>
        </w:rPr>
        <w:t xml:space="preserve"> energii e</w:t>
      </w:r>
      <w:r w:rsidR="001D64DF" w:rsidRPr="00CA2958">
        <w:rPr>
          <w:rFonts w:ascii="Times New Roman" w:hAnsi="Times New Roman"/>
          <w:sz w:val="24"/>
          <w:szCs w:val="24"/>
        </w:rPr>
        <w:t xml:space="preserve">lektrycznej w rozumieniu ustawy </w:t>
      </w:r>
      <w:r w:rsidR="00BC4363">
        <w:rPr>
          <w:rFonts w:ascii="Times New Roman" w:hAnsi="Times New Roman"/>
          <w:sz w:val="24"/>
          <w:szCs w:val="24"/>
        </w:rPr>
        <w:t>z dnia 10 kwietnia 1997 r.</w:t>
      </w:r>
      <w:r w:rsidR="001D64DF" w:rsidRPr="00CA2958">
        <w:rPr>
          <w:rFonts w:ascii="Times New Roman" w:hAnsi="Times New Roman"/>
          <w:sz w:val="24"/>
          <w:szCs w:val="24"/>
        </w:rPr>
        <w:t xml:space="preserve">– </w:t>
      </w:r>
      <w:r w:rsidR="00CC5005" w:rsidRPr="00CA2958">
        <w:rPr>
          <w:rFonts w:ascii="Times New Roman" w:hAnsi="Times New Roman"/>
          <w:sz w:val="24"/>
          <w:szCs w:val="24"/>
        </w:rPr>
        <w:t>Prawo energetyczne</w:t>
      </w:r>
      <w:r w:rsidR="00915C46">
        <w:rPr>
          <w:rFonts w:ascii="Times New Roman" w:hAnsi="Times New Roman"/>
          <w:sz w:val="24"/>
          <w:szCs w:val="24"/>
        </w:rPr>
        <w:t>, a więc jest wyłączone spod rygorów ustanowionych w tej ustawie</w:t>
      </w:r>
      <w:r w:rsidR="00CC5005" w:rsidRPr="00CA2958">
        <w:rPr>
          <w:rFonts w:ascii="Times New Roman" w:hAnsi="Times New Roman"/>
          <w:sz w:val="24"/>
          <w:szCs w:val="24"/>
        </w:rPr>
        <w:t xml:space="preserve">. </w:t>
      </w:r>
      <w:r w:rsidR="00915C46">
        <w:rPr>
          <w:rFonts w:ascii="Times New Roman" w:hAnsi="Times New Roman"/>
          <w:sz w:val="24"/>
          <w:szCs w:val="24"/>
        </w:rPr>
        <w:t>Warto podkreślić, że określone w ustawie</w:t>
      </w:r>
      <w:r w:rsidR="006372A6">
        <w:rPr>
          <w:rFonts w:ascii="Times New Roman" w:hAnsi="Times New Roman"/>
          <w:sz w:val="24"/>
          <w:szCs w:val="24"/>
        </w:rPr>
        <w:t xml:space="preserve"> z dnia 10 kwietnia 1997 r. </w:t>
      </w:r>
      <w:r w:rsidR="00915C46">
        <w:rPr>
          <w:rFonts w:ascii="Times New Roman" w:hAnsi="Times New Roman"/>
          <w:sz w:val="24"/>
          <w:szCs w:val="24"/>
        </w:rPr>
        <w:t>– Prawo energetyczne zasady obrotu</w:t>
      </w:r>
      <w:r w:rsidR="00CC5005" w:rsidRPr="00CA2958">
        <w:rPr>
          <w:rFonts w:ascii="Times New Roman" w:hAnsi="Times New Roman"/>
          <w:sz w:val="24"/>
          <w:szCs w:val="24"/>
        </w:rPr>
        <w:t xml:space="preserve"> energi</w:t>
      </w:r>
      <w:r w:rsidR="00915C46">
        <w:rPr>
          <w:rFonts w:ascii="Times New Roman" w:hAnsi="Times New Roman"/>
          <w:sz w:val="24"/>
          <w:szCs w:val="24"/>
        </w:rPr>
        <w:t>ą</w:t>
      </w:r>
      <w:r w:rsidR="00CC5005" w:rsidRPr="00CA2958">
        <w:rPr>
          <w:rFonts w:ascii="Times New Roman" w:hAnsi="Times New Roman"/>
          <w:sz w:val="24"/>
          <w:szCs w:val="24"/>
        </w:rPr>
        <w:t xml:space="preserve"> elektryczn</w:t>
      </w:r>
      <w:r w:rsidR="00915C46">
        <w:rPr>
          <w:rFonts w:ascii="Times New Roman" w:hAnsi="Times New Roman"/>
          <w:sz w:val="24"/>
          <w:szCs w:val="24"/>
        </w:rPr>
        <w:t>ą</w:t>
      </w:r>
      <w:r w:rsidR="00CC5005" w:rsidRPr="00CA2958">
        <w:rPr>
          <w:rFonts w:ascii="Times New Roman" w:hAnsi="Times New Roman"/>
          <w:sz w:val="24"/>
          <w:szCs w:val="24"/>
        </w:rPr>
        <w:t xml:space="preserve"> </w:t>
      </w:r>
      <w:r w:rsidR="00915C46">
        <w:rPr>
          <w:rFonts w:ascii="Times New Roman" w:hAnsi="Times New Roman"/>
          <w:sz w:val="24"/>
          <w:szCs w:val="24"/>
        </w:rPr>
        <w:t>wynikają z</w:t>
      </w:r>
      <w:r w:rsidR="00A01E3E" w:rsidRPr="00CA2958">
        <w:rPr>
          <w:rFonts w:ascii="Times New Roman" w:hAnsi="Times New Roman"/>
          <w:sz w:val="24"/>
          <w:szCs w:val="24"/>
        </w:rPr>
        <w:t xml:space="preserve"> dotychczasow</w:t>
      </w:r>
      <w:r w:rsidR="00915C46">
        <w:rPr>
          <w:rFonts w:ascii="Times New Roman" w:hAnsi="Times New Roman"/>
          <w:sz w:val="24"/>
          <w:szCs w:val="24"/>
        </w:rPr>
        <w:t>ej</w:t>
      </w:r>
      <w:r w:rsidR="00A01E3E" w:rsidRPr="00CA2958">
        <w:rPr>
          <w:rFonts w:ascii="Times New Roman" w:hAnsi="Times New Roman"/>
          <w:sz w:val="24"/>
          <w:szCs w:val="24"/>
        </w:rPr>
        <w:t xml:space="preserve"> specyfik</w:t>
      </w:r>
      <w:r w:rsidR="00915C46">
        <w:rPr>
          <w:rFonts w:ascii="Times New Roman" w:hAnsi="Times New Roman"/>
          <w:sz w:val="24"/>
          <w:szCs w:val="24"/>
        </w:rPr>
        <w:t>i</w:t>
      </w:r>
      <w:r w:rsidR="00A01E3E" w:rsidRPr="00CA2958">
        <w:rPr>
          <w:rFonts w:ascii="Times New Roman" w:hAnsi="Times New Roman"/>
          <w:sz w:val="24"/>
          <w:szCs w:val="24"/>
        </w:rPr>
        <w:t xml:space="preserve"> rynku elektroenergetycznego</w:t>
      </w:r>
      <w:r w:rsidR="00CC5005" w:rsidRPr="00CA2958">
        <w:rPr>
          <w:rFonts w:ascii="Times New Roman" w:hAnsi="Times New Roman"/>
          <w:sz w:val="24"/>
          <w:szCs w:val="24"/>
        </w:rPr>
        <w:t>. W przypadku ładowania pojazdu elektrycznego nie ma potrzeby stoso</w:t>
      </w:r>
      <w:r w:rsidR="00AF74EB" w:rsidRPr="00CA2958">
        <w:rPr>
          <w:rFonts w:ascii="Times New Roman" w:hAnsi="Times New Roman"/>
          <w:sz w:val="24"/>
          <w:szCs w:val="24"/>
        </w:rPr>
        <w:t xml:space="preserve">wania tych zasad, gdyż użytkownik </w:t>
      </w:r>
      <w:r w:rsidR="00AF74EB" w:rsidRPr="00CA2958">
        <w:rPr>
          <w:rFonts w:ascii="Times New Roman" w:hAnsi="Times New Roman"/>
          <w:sz w:val="24"/>
          <w:szCs w:val="24"/>
        </w:rPr>
        <w:lastRenderedPageBreak/>
        <w:t>pojazdu będzie ładował pojazd</w:t>
      </w:r>
      <w:r w:rsidR="00DF3B12" w:rsidRPr="00CA2958">
        <w:rPr>
          <w:rFonts w:ascii="Times New Roman" w:hAnsi="Times New Roman"/>
          <w:sz w:val="24"/>
          <w:szCs w:val="24"/>
        </w:rPr>
        <w:t xml:space="preserve"> poza miejscem zamieszkania</w:t>
      </w:r>
      <w:r w:rsidR="00CC5005" w:rsidRPr="00CA2958">
        <w:rPr>
          <w:rFonts w:ascii="Times New Roman" w:hAnsi="Times New Roman"/>
          <w:sz w:val="24"/>
          <w:szCs w:val="24"/>
        </w:rPr>
        <w:t xml:space="preserve"> w </w:t>
      </w:r>
      <w:r w:rsidR="00DF3B12" w:rsidRPr="00CA2958">
        <w:rPr>
          <w:rFonts w:ascii="Times New Roman" w:hAnsi="Times New Roman"/>
          <w:sz w:val="24"/>
          <w:szCs w:val="24"/>
        </w:rPr>
        <w:t>ogólnodostępnych punktach ładowania.</w:t>
      </w:r>
      <w:r w:rsidR="00CC5005" w:rsidRPr="00CA2958">
        <w:rPr>
          <w:rFonts w:ascii="Times New Roman" w:hAnsi="Times New Roman"/>
          <w:sz w:val="24"/>
          <w:szCs w:val="24"/>
        </w:rPr>
        <w:t xml:space="preserve"> </w:t>
      </w:r>
      <w:r w:rsidR="00E1006E" w:rsidRPr="00CA2958">
        <w:rPr>
          <w:rFonts w:ascii="Times New Roman" w:hAnsi="Times New Roman"/>
          <w:sz w:val="24"/>
          <w:szCs w:val="24"/>
        </w:rPr>
        <w:t>Użytkownicy pojazdu elektrycznego nie będą dokonywali zakupu tylko i wyłącznie energii elektrycznej</w:t>
      </w:r>
      <w:r w:rsidR="00BC4363">
        <w:rPr>
          <w:rFonts w:ascii="Times New Roman" w:hAnsi="Times New Roman"/>
          <w:sz w:val="24"/>
          <w:szCs w:val="24"/>
        </w:rPr>
        <w:t>,</w:t>
      </w:r>
      <w:r w:rsidR="00E1006E" w:rsidRPr="00CA2958">
        <w:rPr>
          <w:rFonts w:ascii="Times New Roman" w:hAnsi="Times New Roman"/>
          <w:sz w:val="24"/>
          <w:szCs w:val="24"/>
        </w:rPr>
        <w:t xml:space="preserve"> ale będą płacili za możliwość szybkiego naładowania pojazdu elektrycznego bądź możliwość naładowania go</w:t>
      </w:r>
      <w:r w:rsidR="00BC4363">
        <w:rPr>
          <w:rFonts w:ascii="Times New Roman" w:hAnsi="Times New Roman"/>
          <w:sz w:val="24"/>
          <w:szCs w:val="24"/>
        </w:rPr>
        <w:t xml:space="preserve"> w</w:t>
      </w:r>
      <w:r w:rsidR="00E1006E" w:rsidRPr="00CA2958">
        <w:rPr>
          <w:rFonts w:ascii="Times New Roman" w:hAnsi="Times New Roman"/>
          <w:sz w:val="24"/>
          <w:szCs w:val="24"/>
        </w:rPr>
        <w:t xml:space="preserve"> lokalizacjach znajdujących się poza ich miejscem zamieszkania. W</w:t>
      </w:r>
      <w:r w:rsidR="001F4880">
        <w:rPr>
          <w:rFonts w:ascii="Times New Roman" w:hAnsi="Times New Roman"/>
          <w:sz w:val="24"/>
          <w:szCs w:val="24"/>
        </w:rPr>
        <w:t xml:space="preserve"> </w:t>
      </w:r>
      <w:r w:rsidR="00E1006E" w:rsidRPr="00CA2958">
        <w:rPr>
          <w:rFonts w:ascii="Times New Roman" w:hAnsi="Times New Roman"/>
          <w:sz w:val="24"/>
          <w:szCs w:val="24"/>
        </w:rPr>
        <w:t>związku z tym u</w:t>
      </w:r>
      <w:r w:rsidR="00CC5005" w:rsidRPr="00CA2958">
        <w:rPr>
          <w:rFonts w:ascii="Times New Roman" w:hAnsi="Times New Roman"/>
          <w:sz w:val="24"/>
          <w:szCs w:val="24"/>
        </w:rPr>
        <w:t>żytkownicy pojazdów elektrycznych powinni mieć możliwość ładowania pojazdu bez obowi</w:t>
      </w:r>
      <w:r w:rsidR="00C35599">
        <w:rPr>
          <w:rFonts w:ascii="Times New Roman" w:hAnsi="Times New Roman"/>
          <w:sz w:val="24"/>
          <w:szCs w:val="24"/>
        </w:rPr>
        <w:t>ązku zawierania umowy o </w:t>
      </w:r>
      <w:r w:rsidR="00CC5005" w:rsidRPr="00CA2958">
        <w:rPr>
          <w:rFonts w:ascii="Times New Roman" w:hAnsi="Times New Roman"/>
          <w:sz w:val="24"/>
          <w:szCs w:val="24"/>
        </w:rPr>
        <w:t>charakterze ciągły</w:t>
      </w:r>
      <w:r w:rsidR="00080484" w:rsidRPr="00CA2958">
        <w:rPr>
          <w:rFonts w:ascii="Times New Roman" w:hAnsi="Times New Roman"/>
          <w:sz w:val="24"/>
          <w:szCs w:val="24"/>
        </w:rPr>
        <w:t xml:space="preserve">m. To wszystko powoduje, że niecelowe jest stosowanie w tym wypadku </w:t>
      </w:r>
      <w:r w:rsidR="00CC5005" w:rsidRPr="00CA2958">
        <w:rPr>
          <w:rFonts w:ascii="Times New Roman" w:hAnsi="Times New Roman"/>
          <w:sz w:val="24"/>
          <w:szCs w:val="24"/>
        </w:rPr>
        <w:t>zasad sprzedaży energii elektrycznej.</w:t>
      </w:r>
      <w:r w:rsidR="00080484" w:rsidRPr="00CA2958">
        <w:rPr>
          <w:rFonts w:ascii="Times New Roman" w:hAnsi="Times New Roman"/>
          <w:sz w:val="24"/>
          <w:szCs w:val="24"/>
        </w:rPr>
        <w:t xml:space="preserve"> </w:t>
      </w:r>
    </w:p>
    <w:p w14:paraId="572BE9B2" w14:textId="14B37F0E" w:rsidR="00CC5005" w:rsidRPr="00CA2958" w:rsidRDefault="004E5239" w:rsidP="00C35599">
      <w:pPr>
        <w:spacing w:before="120" w:after="0" w:line="360" w:lineRule="auto"/>
        <w:jc w:val="both"/>
        <w:rPr>
          <w:rFonts w:ascii="Times New Roman" w:hAnsi="Times New Roman"/>
          <w:sz w:val="24"/>
          <w:szCs w:val="24"/>
        </w:rPr>
      </w:pPr>
      <w:r w:rsidRPr="00CA2958">
        <w:rPr>
          <w:rFonts w:ascii="Times New Roman" w:hAnsi="Times New Roman"/>
          <w:b/>
          <w:sz w:val="24"/>
          <w:szCs w:val="24"/>
        </w:rPr>
        <w:t>6</w:t>
      </w:r>
      <w:r w:rsidR="00CC5005" w:rsidRPr="00CA2958">
        <w:rPr>
          <w:rFonts w:ascii="Times New Roman" w:hAnsi="Times New Roman"/>
          <w:b/>
          <w:sz w:val="24"/>
          <w:szCs w:val="24"/>
        </w:rPr>
        <w:t xml:space="preserve">. Operator </w:t>
      </w:r>
      <w:r w:rsidR="006B1A07" w:rsidRPr="00CA2958">
        <w:rPr>
          <w:rFonts w:ascii="Times New Roman" w:hAnsi="Times New Roman"/>
          <w:b/>
          <w:sz w:val="24"/>
          <w:szCs w:val="24"/>
        </w:rPr>
        <w:t>ogólnodostępnej stacji ładowania</w:t>
      </w:r>
      <w:r w:rsidR="00CC5005" w:rsidRPr="00AA6704">
        <w:rPr>
          <w:rFonts w:ascii="Times New Roman" w:hAnsi="Times New Roman"/>
          <w:b/>
          <w:sz w:val="24"/>
          <w:szCs w:val="24"/>
        </w:rPr>
        <w:t xml:space="preserve"> –</w:t>
      </w:r>
      <w:r w:rsidR="00CC5005" w:rsidRPr="00CA2958">
        <w:rPr>
          <w:rFonts w:ascii="Times New Roman" w:hAnsi="Times New Roman"/>
          <w:b/>
          <w:sz w:val="24"/>
          <w:szCs w:val="24"/>
        </w:rPr>
        <w:t xml:space="preserve"> </w:t>
      </w:r>
      <w:r w:rsidR="00CC5005" w:rsidRPr="00CA2958">
        <w:rPr>
          <w:rFonts w:ascii="Times New Roman" w:hAnsi="Times New Roman"/>
          <w:sz w:val="24"/>
          <w:szCs w:val="24"/>
        </w:rPr>
        <w:t>projektodawca proponuje</w:t>
      </w:r>
      <w:r w:rsidR="00BC4363">
        <w:rPr>
          <w:rFonts w:ascii="Times New Roman" w:hAnsi="Times New Roman"/>
          <w:sz w:val="24"/>
          <w:szCs w:val="24"/>
        </w:rPr>
        <w:t>,</w:t>
      </w:r>
      <w:r w:rsidR="006B1A07" w:rsidRPr="00CA2958">
        <w:rPr>
          <w:rFonts w:ascii="Times New Roman" w:hAnsi="Times New Roman"/>
          <w:sz w:val="24"/>
          <w:szCs w:val="24"/>
        </w:rPr>
        <w:t xml:space="preserve"> przez</w:t>
      </w:r>
      <w:r w:rsidR="00CC5005" w:rsidRPr="00CA2958">
        <w:rPr>
          <w:rFonts w:ascii="Times New Roman" w:hAnsi="Times New Roman"/>
          <w:sz w:val="24"/>
          <w:szCs w:val="24"/>
        </w:rPr>
        <w:t xml:space="preserve"> wprowadzenie pojęcia operatora </w:t>
      </w:r>
      <w:r w:rsidR="006B1A07" w:rsidRPr="00CA2958">
        <w:rPr>
          <w:rFonts w:ascii="Times New Roman" w:hAnsi="Times New Roman"/>
          <w:sz w:val="24"/>
          <w:szCs w:val="24"/>
        </w:rPr>
        <w:t>ogólnodostępnej stacji ładowania</w:t>
      </w:r>
      <w:r w:rsidR="00BC4363">
        <w:rPr>
          <w:rFonts w:ascii="Times New Roman" w:hAnsi="Times New Roman"/>
          <w:sz w:val="24"/>
          <w:szCs w:val="24"/>
        </w:rPr>
        <w:t>,</w:t>
      </w:r>
      <w:r w:rsidR="006B1A07" w:rsidRPr="00CA2958">
        <w:rPr>
          <w:rFonts w:ascii="Times New Roman" w:hAnsi="Times New Roman"/>
          <w:sz w:val="24"/>
          <w:szCs w:val="24"/>
        </w:rPr>
        <w:t xml:space="preserve"> określenie podmiotu odpowiedzialnego za wybudowanie i funkcjonowanie stacji. Podmiot ten będzie</w:t>
      </w:r>
      <w:r w:rsidR="00BC4363">
        <w:rPr>
          <w:rFonts w:ascii="Times New Roman" w:hAnsi="Times New Roman"/>
          <w:sz w:val="24"/>
          <w:szCs w:val="24"/>
        </w:rPr>
        <w:t>,</w:t>
      </w:r>
      <w:r w:rsidR="006B1A07" w:rsidRPr="00CA2958">
        <w:rPr>
          <w:rFonts w:ascii="Times New Roman" w:hAnsi="Times New Roman"/>
          <w:sz w:val="24"/>
          <w:szCs w:val="24"/>
        </w:rPr>
        <w:t xml:space="preserve"> w</w:t>
      </w:r>
      <w:r w:rsidR="00C35599">
        <w:rPr>
          <w:rFonts w:ascii="Times New Roman" w:hAnsi="Times New Roman"/>
          <w:sz w:val="24"/>
          <w:szCs w:val="24"/>
        </w:rPr>
        <w:t> </w:t>
      </w:r>
      <w:r w:rsidR="006B1A07" w:rsidRPr="00CA2958">
        <w:rPr>
          <w:rFonts w:ascii="Times New Roman" w:hAnsi="Times New Roman"/>
          <w:sz w:val="24"/>
          <w:szCs w:val="24"/>
        </w:rPr>
        <w:t>szczególności</w:t>
      </w:r>
      <w:r w:rsidR="00BC4363">
        <w:rPr>
          <w:rFonts w:ascii="Times New Roman" w:hAnsi="Times New Roman"/>
          <w:sz w:val="24"/>
          <w:szCs w:val="24"/>
        </w:rPr>
        <w:t>,</w:t>
      </w:r>
      <w:r w:rsidR="006B1A07" w:rsidRPr="00CA2958">
        <w:rPr>
          <w:rFonts w:ascii="Times New Roman" w:hAnsi="Times New Roman"/>
          <w:sz w:val="24"/>
          <w:szCs w:val="24"/>
        </w:rPr>
        <w:t xml:space="preserve"> odpowiedzialny za eksploatację, konserwację i remonty stacji ładowania</w:t>
      </w:r>
      <w:r w:rsidR="00937816">
        <w:rPr>
          <w:rFonts w:ascii="Times New Roman" w:hAnsi="Times New Roman"/>
          <w:sz w:val="24"/>
          <w:szCs w:val="24"/>
        </w:rPr>
        <w:t>.</w:t>
      </w:r>
      <w:r w:rsidR="006B1A07" w:rsidRPr="00CA2958">
        <w:rPr>
          <w:rFonts w:ascii="Times New Roman" w:hAnsi="Times New Roman"/>
          <w:sz w:val="24"/>
          <w:szCs w:val="24"/>
        </w:rPr>
        <w:t xml:space="preserve"> </w:t>
      </w:r>
    </w:p>
    <w:p w14:paraId="653025E1" w14:textId="672FECB5" w:rsidR="006B1A07" w:rsidRPr="00CA2958" w:rsidRDefault="004E5239" w:rsidP="00C35599">
      <w:pPr>
        <w:spacing w:before="120" w:after="0" w:line="360" w:lineRule="auto"/>
        <w:jc w:val="both"/>
        <w:rPr>
          <w:rFonts w:ascii="Times New Roman" w:hAnsi="Times New Roman"/>
          <w:sz w:val="24"/>
          <w:szCs w:val="24"/>
        </w:rPr>
      </w:pPr>
      <w:r w:rsidRPr="00CA2958">
        <w:rPr>
          <w:rFonts w:ascii="Times New Roman" w:hAnsi="Times New Roman"/>
          <w:b/>
          <w:sz w:val="24"/>
          <w:szCs w:val="24"/>
        </w:rPr>
        <w:t>7</w:t>
      </w:r>
      <w:r w:rsidR="006B1A07" w:rsidRPr="00CA2958">
        <w:rPr>
          <w:rFonts w:ascii="Times New Roman" w:hAnsi="Times New Roman"/>
          <w:b/>
          <w:sz w:val="24"/>
          <w:szCs w:val="24"/>
        </w:rPr>
        <w:t>. Stacja gazu ziemnego</w:t>
      </w:r>
      <w:r w:rsidR="006B1A07" w:rsidRPr="00CA2958">
        <w:rPr>
          <w:rFonts w:ascii="Times New Roman" w:hAnsi="Times New Roman"/>
          <w:sz w:val="24"/>
          <w:szCs w:val="24"/>
        </w:rPr>
        <w:t xml:space="preserve"> – </w:t>
      </w:r>
      <w:r w:rsidR="00CC76CB" w:rsidRPr="00CA2958">
        <w:rPr>
          <w:rFonts w:ascii="Times New Roman" w:hAnsi="Times New Roman"/>
          <w:sz w:val="24"/>
          <w:szCs w:val="24"/>
        </w:rPr>
        <w:t>definicja</w:t>
      </w:r>
      <w:r w:rsidR="00917534" w:rsidRPr="00CA2958">
        <w:rPr>
          <w:rFonts w:ascii="Times New Roman" w:hAnsi="Times New Roman"/>
          <w:sz w:val="24"/>
          <w:szCs w:val="24"/>
        </w:rPr>
        <w:t xml:space="preserve"> stacji gazu ziemnego wskazuje, że jest to </w:t>
      </w:r>
      <w:r w:rsidR="006B1A07" w:rsidRPr="00CA2958">
        <w:rPr>
          <w:rFonts w:ascii="Times New Roman" w:hAnsi="Times New Roman"/>
          <w:sz w:val="24"/>
          <w:szCs w:val="24"/>
        </w:rPr>
        <w:t xml:space="preserve">zespół urządzeń służących do zaopatrywania pojazdów w sprężony gaz ziemny (CNG) lub skroplony gaz ziemny (LNG), przyłączony do sieci dystrybucyjnej gazowej lub terminalu przeznaczonego do sprowadzania, wyładunku i </w:t>
      </w:r>
      <w:proofErr w:type="spellStart"/>
      <w:r w:rsidR="006B1A07" w:rsidRPr="00CA2958">
        <w:rPr>
          <w:rFonts w:ascii="Times New Roman" w:hAnsi="Times New Roman"/>
          <w:sz w:val="24"/>
          <w:szCs w:val="24"/>
        </w:rPr>
        <w:t>regazyfikacji</w:t>
      </w:r>
      <w:proofErr w:type="spellEnd"/>
      <w:r w:rsidR="006B1A07" w:rsidRPr="00CA2958">
        <w:rPr>
          <w:rFonts w:ascii="Times New Roman" w:hAnsi="Times New Roman"/>
          <w:sz w:val="24"/>
          <w:szCs w:val="24"/>
        </w:rPr>
        <w:t xml:space="preserve"> skroplonego gazu ziemnego wraz z instalacjami pomocniczymi i zbiornikami magazynowymi wykorzysty</w:t>
      </w:r>
      <w:r w:rsidR="00CC76CB" w:rsidRPr="00CA2958">
        <w:rPr>
          <w:rFonts w:ascii="Times New Roman" w:hAnsi="Times New Roman"/>
          <w:sz w:val="24"/>
          <w:szCs w:val="24"/>
        </w:rPr>
        <w:t xml:space="preserve">wanymi w procesie </w:t>
      </w:r>
      <w:proofErr w:type="spellStart"/>
      <w:r w:rsidR="00CC76CB" w:rsidRPr="00CA2958">
        <w:rPr>
          <w:rFonts w:ascii="Times New Roman" w:hAnsi="Times New Roman"/>
          <w:sz w:val="24"/>
          <w:szCs w:val="24"/>
        </w:rPr>
        <w:t>regazyfikacji</w:t>
      </w:r>
      <w:proofErr w:type="spellEnd"/>
      <w:r w:rsidR="00CC76CB" w:rsidRPr="00CA2958">
        <w:rPr>
          <w:rFonts w:ascii="Times New Roman" w:hAnsi="Times New Roman"/>
          <w:sz w:val="24"/>
          <w:szCs w:val="24"/>
        </w:rPr>
        <w:t>.</w:t>
      </w:r>
    </w:p>
    <w:p w14:paraId="182B2263" w14:textId="6C060806" w:rsidR="006B1A07" w:rsidRPr="00CA2958" w:rsidRDefault="004E5239" w:rsidP="00C35599">
      <w:pPr>
        <w:spacing w:before="120" w:after="0" w:line="360" w:lineRule="auto"/>
        <w:jc w:val="both"/>
        <w:rPr>
          <w:rFonts w:ascii="Times New Roman" w:hAnsi="Times New Roman"/>
          <w:sz w:val="24"/>
          <w:szCs w:val="24"/>
        </w:rPr>
      </w:pPr>
      <w:r w:rsidRPr="00CA2958">
        <w:rPr>
          <w:rFonts w:ascii="Times New Roman" w:hAnsi="Times New Roman"/>
          <w:b/>
          <w:sz w:val="24"/>
          <w:szCs w:val="24"/>
        </w:rPr>
        <w:t>8</w:t>
      </w:r>
      <w:r w:rsidR="006B1A07" w:rsidRPr="00CA2958">
        <w:rPr>
          <w:rFonts w:ascii="Times New Roman" w:hAnsi="Times New Roman"/>
          <w:b/>
          <w:sz w:val="24"/>
          <w:szCs w:val="24"/>
        </w:rPr>
        <w:t>. Operator stacji gazu ziemnego</w:t>
      </w:r>
      <w:r w:rsidR="006B1A07" w:rsidRPr="00CA2958">
        <w:rPr>
          <w:rFonts w:ascii="Times New Roman" w:hAnsi="Times New Roman"/>
          <w:sz w:val="24"/>
          <w:szCs w:val="24"/>
        </w:rPr>
        <w:t xml:space="preserve"> – podmiot świadczący us</w:t>
      </w:r>
      <w:r w:rsidR="00CC76CB" w:rsidRPr="00CA2958">
        <w:rPr>
          <w:rFonts w:ascii="Times New Roman" w:hAnsi="Times New Roman"/>
          <w:sz w:val="24"/>
          <w:szCs w:val="24"/>
        </w:rPr>
        <w:t xml:space="preserve">ługę </w:t>
      </w:r>
      <w:r w:rsidR="00BE1517">
        <w:rPr>
          <w:rFonts w:ascii="Times New Roman" w:hAnsi="Times New Roman"/>
          <w:sz w:val="24"/>
          <w:szCs w:val="24"/>
        </w:rPr>
        <w:t xml:space="preserve">tankowania </w:t>
      </w:r>
      <w:r w:rsidR="00CC76CB" w:rsidRPr="00CA2958">
        <w:rPr>
          <w:rFonts w:ascii="Times New Roman" w:hAnsi="Times New Roman"/>
          <w:sz w:val="24"/>
          <w:szCs w:val="24"/>
        </w:rPr>
        <w:t>gazu ziemnego w</w:t>
      </w:r>
      <w:r w:rsidR="006B1A07" w:rsidRPr="00CA2958">
        <w:rPr>
          <w:rFonts w:ascii="Times New Roman" w:hAnsi="Times New Roman"/>
          <w:sz w:val="24"/>
          <w:szCs w:val="24"/>
        </w:rPr>
        <w:t xml:space="preserve"> postaci sprężonego gazu ziemnego (CNG) lub skroplonego gazu ziemnego (LNG)</w:t>
      </w:r>
      <w:r w:rsidR="00937816">
        <w:rPr>
          <w:rFonts w:ascii="Times New Roman" w:hAnsi="Times New Roman"/>
          <w:sz w:val="24"/>
          <w:szCs w:val="24"/>
        </w:rPr>
        <w:t>.</w:t>
      </w:r>
    </w:p>
    <w:p w14:paraId="4AB138FD" w14:textId="4C673EA6" w:rsidR="00CC5005" w:rsidRDefault="004E5239" w:rsidP="00C35599">
      <w:pPr>
        <w:spacing w:before="120" w:after="0" w:line="360" w:lineRule="auto"/>
        <w:jc w:val="both"/>
        <w:rPr>
          <w:rFonts w:ascii="Times New Roman" w:hAnsi="Times New Roman"/>
          <w:sz w:val="24"/>
          <w:szCs w:val="24"/>
        </w:rPr>
      </w:pPr>
      <w:r w:rsidRPr="00CA2958">
        <w:rPr>
          <w:rFonts w:ascii="Times New Roman" w:hAnsi="Times New Roman"/>
          <w:b/>
          <w:sz w:val="24"/>
          <w:szCs w:val="24"/>
        </w:rPr>
        <w:t>9</w:t>
      </w:r>
      <w:r w:rsidR="00AB5F3F" w:rsidRPr="00CA2958">
        <w:rPr>
          <w:rFonts w:ascii="Times New Roman" w:hAnsi="Times New Roman"/>
          <w:b/>
          <w:sz w:val="24"/>
          <w:szCs w:val="24"/>
        </w:rPr>
        <w:t xml:space="preserve">. </w:t>
      </w:r>
      <w:r w:rsidR="00917534" w:rsidRPr="00CA2958">
        <w:rPr>
          <w:rFonts w:ascii="Times New Roman" w:hAnsi="Times New Roman"/>
          <w:b/>
          <w:sz w:val="24"/>
          <w:szCs w:val="24"/>
        </w:rPr>
        <w:t>P</w:t>
      </w:r>
      <w:r w:rsidR="006B1A07" w:rsidRPr="00CA2958">
        <w:rPr>
          <w:rFonts w:ascii="Times New Roman" w:hAnsi="Times New Roman"/>
          <w:b/>
          <w:sz w:val="24"/>
          <w:szCs w:val="24"/>
        </w:rPr>
        <w:t xml:space="preserve">unkt bunkrowania skroplonego gazu ziemnego (LNG) </w:t>
      </w:r>
      <w:r w:rsidR="00BE1517">
        <w:rPr>
          <w:rFonts w:ascii="Times New Roman" w:hAnsi="Times New Roman"/>
          <w:b/>
          <w:sz w:val="24"/>
          <w:szCs w:val="24"/>
        </w:rPr>
        <w:t xml:space="preserve">– </w:t>
      </w:r>
      <w:r w:rsidR="00CC5005" w:rsidRPr="00CA2958">
        <w:rPr>
          <w:rFonts w:ascii="Times New Roman" w:hAnsi="Times New Roman"/>
          <w:sz w:val="24"/>
          <w:szCs w:val="24"/>
        </w:rPr>
        <w:t>definicja obejmuje zesp</w:t>
      </w:r>
      <w:r w:rsidR="001D64DF" w:rsidRPr="00CA2958">
        <w:rPr>
          <w:rFonts w:ascii="Times New Roman" w:hAnsi="Times New Roman"/>
          <w:sz w:val="24"/>
          <w:szCs w:val="24"/>
        </w:rPr>
        <w:t>ół urządzeń, wraz ewentualnie z</w:t>
      </w:r>
      <w:r w:rsidR="001F4880">
        <w:rPr>
          <w:rFonts w:ascii="Times New Roman" w:hAnsi="Times New Roman"/>
          <w:sz w:val="24"/>
          <w:szCs w:val="24"/>
        </w:rPr>
        <w:t xml:space="preserve"> </w:t>
      </w:r>
      <w:r w:rsidR="00CC5005" w:rsidRPr="00CA2958">
        <w:rPr>
          <w:rFonts w:ascii="Times New Roman" w:hAnsi="Times New Roman"/>
          <w:sz w:val="24"/>
          <w:szCs w:val="24"/>
        </w:rPr>
        <w:t xml:space="preserve">częściami budowlanymi, służący do zaopatrywania </w:t>
      </w:r>
      <w:r w:rsidR="00BE1517">
        <w:rPr>
          <w:rFonts w:ascii="Times New Roman" w:hAnsi="Times New Roman"/>
          <w:sz w:val="24"/>
          <w:szCs w:val="24"/>
        </w:rPr>
        <w:t>jednostek pływających</w:t>
      </w:r>
      <w:r w:rsidR="00CC5005" w:rsidRPr="00CA2958">
        <w:rPr>
          <w:rFonts w:ascii="Times New Roman" w:hAnsi="Times New Roman"/>
          <w:sz w:val="24"/>
          <w:szCs w:val="24"/>
        </w:rPr>
        <w:t xml:space="preserve"> w gaz ziemny w postaci LNG. Definicja obejmuje różne rozwiązania stosowane przy bunkrowaniu </w:t>
      </w:r>
      <w:r w:rsidR="00BE1517">
        <w:rPr>
          <w:rFonts w:ascii="Times New Roman" w:hAnsi="Times New Roman"/>
          <w:sz w:val="24"/>
          <w:szCs w:val="24"/>
        </w:rPr>
        <w:t>tych jednostek</w:t>
      </w:r>
      <w:r w:rsidR="00CC5005" w:rsidRPr="00CA2958">
        <w:rPr>
          <w:rFonts w:ascii="Times New Roman" w:hAnsi="Times New Roman"/>
          <w:sz w:val="24"/>
          <w:szCs w:val="24"/>
        </w:rPr>
        <w:t>, czyli zarów</w:t>
      </w:r>
      <w:r w:rsidR="00C35599">
        <w:rPr>
          <w:rFonts w:ascii="Times New Roman" w:hAnsi="Times New Roman"/>
          <w:sz w:val="24"/>
          <w:szCs w:val="24"/>
        </w:rPr>
        <w:t>no rozwiązania stacjonarne (np. </w:t>
      </w:r>
      <w:r w:rsidR="00CC5005" w:rsidRPr="00CA2958">
        <w:rPr>
          <w:rFonts w:ascii="Times New Roman" w:hAnsi="Times New Roman"/>
          <w:sz w:val="24"/>
          <w:szCs w:val="24"/>
        </w:rPr>
        <w:t>bunkrowanie z nabrzeżnej instalacji),</w:t>
      </w:r>
      <w:r w:rsidR="00C35599">
        <w:rPr>
          <w:rFonts w:ascii="Times New Roman" w:hAnsi="Times New Roman"/>
          <w:sz w:val="24"/>
          <w:szCs w:val="24"/>
        </w:rPr>
        <w:t xml:space="preserve"> jak i rozwiązania ruchome (np. </w:t>
      </w:r>
      <w:r w:rsidR="00CC5005" w:rsidRPr="00CA2958">
        <w:rPr>
          <w:rFonts w:ascii="Times New Roman" w:hAnsi="Times New Roman"/>
          <w:sz w:val="24"/>
          <w:szCs w:val="24"/>
        </w:rPr>
        <w:t>bunkrowanie ze specjalnego statku</w:t>
      </w:r>
      <w:r w:rsidR="00BE1517">
        <w:rPr>
          <w:rFonts w:ascii="Times New Roman" w:hAnsi="Times New Roman"/>
          <w:sz w:val="24"/>
          <w:szCs w:val="24"/>
        </w:rPr>
        <w:t xml:space="preserve"> – </w:t>
      </w:r>
      <w:proofErr w:type="spellStart"/>
      <w:r w:rsidR="00CC5005" w:rsidRPr="00CA2958">
        <w:rPr>
          <w:rFonts w:ascii="Times New Roman" w:hAnsi="Times New Roman"/>
          <w:sz w:val="24"/>
          <w:szCs w:val="24"/>
        </w:rPr>
        <w:t>bunkierki</w:t>
      </w:r>
      <w:proofErr w:type="spellEnd"/>
      <w:r w:rsidR="00CC5005" w:rsidRPr="00CA2958">
        <w:rPr>
          <w:rFonts w:ascii="Times New Roman" w:hAnsi="Times New Roman"/>
          <w:sz w:val="24"/>
          <w:szCs w:val="24"/>
        </w:rPr>
        <w:t xml:space="preserve">). </w:t>
      </w:r>
    </w:p>
    <w:p w14:paraId="7E0CA440" w14:textId="7BEEDA1F" w:rsidR="00F55A3F" w:rsidRPr="00921109" w:rsidRDefault="00C35599" w:rsidP="00C35599">
      <w:pPr>
        <w:spacing w:before="120" w:after="0" w:line="360" w:lineRule="auto"/>
        <w:ind w:left="426" w:hanging="426"/>
        <w:jc w:val="both"/>
        <w:rPr>
          <w:rFonts w:ascii="Times New Roman" w:hAnsi="Times New Roman"/>
          <w:b/>
          <w:sz w:val="24"/>
          <w:szCs w:val="24"/>
        </w:rPr>
      </w:pPr>
      <w:r>
        <w:rPr>
          <w:rFonts w:ascii="Times New Roman" w:hAnsi="Times New Roman"/>
          <w:b/>
          <w:sz w:val="24"/>
          <w:szCs w:val="24"/>
        </w:rPr>
        <w:t>10.</w:t>
      </w:r>
      <w:r>
        <w:rPr>
          <w:rFonts w:ascii="Times New Roman" w:hAnsi="Times New Roman"/>
          <w:b/>
          <w:sz w:val="24"/>
          <w:szCs w:val="24"/>
        </w:rPr>
        <w:tab/>
      </w:r>
      <w:r w:rsidR="00F55A3F" w:rsidRPr="00921109">
        <w:rPr>
          <w:rFonts w:ascii="Times New Roman" w:hAnsi="Times New Roman"/>
          <w:b/>
          <w:sz w:val="24"/>
          <w:szCs w:val="24"/>
        </w:rPr>
        <w:t>Definicja pojazdów – projekt ustawy wprowadza cztery definicj</w:t>
      </w:r>
      <w:r w:rsidR="00BC4363">
        <w:rPr>
          <w:rFonts w:ascii="Times New Roman" w:hAnsi="Times New Roman"/>
          <w:b/>
          <w:sz w:val="24"/>
          <w:szCs w:val="24"/>
        </w:rPr>
        <w:t>e</w:t>
      </w:r>
      <w:r w:rsidR="00F55A3F" w:rsidRPr="00921109">
        <w:rPr>
          <w:rFonts w:ascii="Times New Roman" w:hAnsi="Times New Roman"/>
          <w:b/>
          <w:sz w:val="24"/>
          <w:szCs w:val="24"/>
        </w:rPr>
        <w:t xml:space="preserve"> pojazdów zero- i niskoemisyjnych</w:t>
      </w:r>
      <w:r w:rsidR="00BC4363">
        <w:rPr>
          <w:rFonts w:ascii="Times New Roman" w:hAnsi="Times New Roman"/>
          <w:b/>
          <w:sz w:val="24"/>
          <w:szCs w:val="24"/>
        </w:rPr>
        <w:t>;</w:t>
      </w:r>
      <w:r w:rsidR="00F55A3F" w:rsidRPr="00921109">
        <w:rPr>
          <w:rFonts w:ascii="Times New Roman" w:hAnsi="Times New Roman"/>
          <w:b/>
          <w:sz w:val="24"/>
          <w:szCs w:val="24"/>
        </w:rPr>
        <w:t xml:space="preserve"> są </w:t>
      </w:r>
      <w:r w:rsidR="00E704D3">
        <w:rPr>
          <w:rFonts w:ascii="Times New Roman" w:hAnsi="Times New Roman"/>
          <w:b/>
          <w:sz w:val="24"/>
          <w:szCs w:val="24"/>
        </w:rPr>
        <w:t>to:</w:t>
      </w:r>
    </w:p>
    <w:p w14:paraId="20126328" w14:textId="451DE632" w:rsidR="00F55A3F" w:rsidRPr="00921109" w:rsidRDefault="00E84D7D" w:rsidP="00AA6704">
      <w:pPr>
        <w:pStyle w:val="Akapitzlist"/>
        <w:numPr>
          <w:ilvl w:val="0"/>
          <w:numId w:val="15"/>
        </w:numPr>
        <w:spacing w:before="120" w:after="0" w:line="360" w:lineRule="auto"/>
        <w:ind w:left="786"/>
        <w:jc w:val="both"/>
        <w:rPr>
          <w:rFonts w:ascii="Times New Roman" w:hAnsi="Times New Roman"/>
          <w:sz w:val="24"/>
          <w:szCs w:val="24"/>
        </w:rPr>
      </w:pPr>
      <w:r w:rsidRPr="00921109">
        <w:rPr>
          <w:rFonts w:ascii="Times New Roman" w:hAnsi="Times New Roman"/>
          <w:sz w:val="24"/>
          <w:szCs w:val="24"/>
        </w:rPr>
        <w:lastRenderedPageBreak/>
        <w:t>p</w:t>
      </w:r>
      <w:r w:rsidR="00F55A3F" w:rsidRPr="00921109">
        <w:rPr>
          <w:rFonts w:ascii="Times New Roman" w:hAnsi="Times New Roman"/>
          <w:sz w:val="24"/>
          <w:szCs w:val="24"/>
        </w:rPr>
        <w:t xml:space="preserve">ojazd elektryczny, czyli pojazd samochodowy wykorzystujący do napędu </w:t>
      </w:r>
      <w:r w:rsidRPr="00921109">
        <w:rPr>
          <w:rFonts w:ascii="Times New Roman" w:hAnsi="Times New Roman"/>
          <w:sz w:val="24"/>
          <w:szCs w:val="24"/>
        </w:rPr>
        <w:t xml:space="preserve">wyłącznie energię elektryczną, która jest ładowana z zewnętrznego źródła zasilania, </w:t>
      </w:r>
    </w:p>
    <w:p w14:paraId="4038F1BE" w14:textId="587CFFF4" w:rsidR="00E84D7D" w:rsidRPr="00921109" w:rsidRDefault="00E84D7D" w:rsidP="00C35599">
      <w:pPr>
        <w:pStyle w:val="Akapitzlist"/>
        <w:numPr>
          <w:ilvl w:val="0"/>
          <w:numId w:val="15"/>
        </w:numPr>
        <w:spacing w:before="120" w:after="0" w:line="360" w:lineRule="auto"/>
        <w:ind w:left="786"/>
        <w:jc w:val="both"/>
        <w:rPr>
          <w:rFonts w:ascii="Times New Roman" w:hAnsi="Times New Roman"/>
          <w:sz w:val="24"/>
          <w:szCs w:val="24"/>
        </w:rPr>
      </w:pPr>
      <w:r w:rsidRPr="00921109">
        <w:rPr>
          <w:rFonts w:ascii="Times New Roman" w:hAnsi="Times New Roman"/>
          <w:sz w:val="24"/>
          <w:szCs w:val="24"/>
        </w:rPr>
        <w:t>pojazd</w:t>
      </w:r>
      <w:r w:rsidR="001F4880">
        <w:rPr>
          <w:rFonts w:ascii="Times New Roman" w:hAnsi="Times New Roman"/>
          <w:sz w:val="24"/>
          <w:szCs w:val="24"/>
        </w:rPr>
        <w:t xml:space="preserve"> </w:t>
      </w:r>
      <w:r w:rsidRPr="00921109">
        <w:rPr>
          <w:rFonts w:ascii="Times New Roman" w:hAnsi="Times New Roman"/>
          <w:sz w:val="24"/>
          <w:szCs w:val="24"/>
        </w:rPr>
        <w:t xml:space="preserve">hybrydowy, czyli pojazd o napędzie </w:t>
      </w:r>
      <w:proofErr w:type="spellStart"/>
      <w:r w:rsidRPr="00921109">
        <w:rPr>
          <w:rFonts w:ascii="Times New Roman" w:hAnsi="Times New Roman"/>
          <w:sz w:val="24"/>
          <w:szCs w:val="24"/>
        </w:rPr>
        <w:t>spalinowo-elektrycznym</w:t>
      </w:r>
      <w:proofErr w:type="spellEnd"/>
      <w:r w:rsidR="00BC4363">
        <w:rPr>
          <w:rFonts w:ascii="Times New Roman" w:hAnsi="Times New Roman"/>
          <w:sz w:val="24"/>
          <w:szCs w:val="24"/>
        </w:rPr>
        <w:t>;</w:t>
      </w:r>
      <w:r w:rsidRPr="00921109">
        <w:rPr>
          <w:rFonts w:ascii="Times New Roman" w:hAnsi="Times New Roman"/>
          <w:sz w:val="24"/>
          <w:szCs w:val="24"/>
        </w:rPr>
        <w:t xml:space="preserve"> energia elektryczna w takim pojeździe jest ładowana z zewnętrznego źródła zasilania,</w:t>
      </w:r>
    </w:p>
    <w:p w14:paraId="61B1F282" w14:textId="798381AC" w:rsidR="00E84D7D" w:rsidRPr="00921109" w:rsidRDefault="00E84D7D" w:rsidP="00C35599">
      <w:pPr>
        <w:pStyle w:val="Akapitzlist"/>
        <w:numPr>
          <w:ilvl w:val="0"/>
          <w:numId w:val="15"/>
        </w:numPr>
        <w:spacing w:before="120" w:after="0" w:line="360" w:lineRule="auto"/>
        <w:ind w:left="786"/>
        <w:jc w:val="both"/>
        <w:rPr>
          <w:rFonts w:ascii="Times New Roman" w:hAnsi="Times New Roman"/>
          <w:sz w:val="24"/>
          <w:szCs w:val="24"/>
        </w:rPr>
      </w:pPr>
      <w:r w:rsidRPr="00921109">
        <w:rPr>
          <w:rFonts w:ascii="Times New Roman" w:hAnsi="Times New Roman"/>
          <w:sz w:val="24"/>
          <w:szCs w:val="24"/>
        </w:rPr>
        <w:t>pojazd napędzany wodorem, czyli pojazd wykorzystujący do napędu energię elektryczną wytworzoną z wodoru w zainstalowanych w nim ogniwach paliwowych,</w:t>
      </w:r>
    </w:p>
    <w:p w14:paraId="33FC8D94" w14:textId="48844B63" w:rsidR="00E84D7D" w:rsidRDefault="00E84D7D" w:rsidP="00C35599">
      <w:pPr>
        <w:pStyle w:val="Akapitzlist"/>
        <w:numPr>
          <w:ilvl w:val="0"/>
          <w:numId w:val="15"/>
        </w:numPr>
        <w:spacing w:before="120" w:after="0" w:line="360" w:lineRule="auto"/>
        <w:ind w:left="786"/>
        <w:jc w:val="both"/>
        <w:rPr>
          <w:rFonts w:ascii="Times New Roman" w:hAnsi="Times New Roman"/>
          <w:sz w:val="24"/>
          <w:szCs w:val="24"/>
        </w:rPr>
      </w:pPr>
      <w:r w:rsidRPr="00921109">
        <w:rPr>
          <w:rFonts w:ascii="Times New Roman" w:hAnsi="Times New Roman"/>
          <w:sz w:val="24"/>
          <w:szCs w:val="24"/>
        </w:rPr>
        <w:t xml:space="preserve">pojazd napędzany gazem ziemnym </w:t>
      </w:r>
      <w:r w:rsidR="0090158D">
        <w:rPr>
          <w:rFonts w:ascii="Times New Roman" w:hAnsi="Times New Roman"/>
          <w:sz w:val="24"/>
          <w:szCs w:val="24"/>
        </w:rPr>
        <w:t>–</w:t>
      </w:r>
      <w:r w:rsidRPr="00921109">
        <w:rPr>
          <w:rFonts w:ascii="Times New Roman" w:hAnsi="Times New Roman"/>
          <w:sz w:val="24"/>
          <w:szCs w:val="24"/>
        </w:rPr>
        <w:t xml:space="preserve"> pojazd samochodowy wykorzystujący do napędu sprężony gaz ziemny (CNG) lub skroplony gaz ziemny (LNG). </w:t>
      </w:r>
    </w:p>
    <w:p w14:paraId="7D399535" w14:textId="6841409A" w:rsidR="00E704D3" w:rsidRPr="00E704D3" w:rsidRDefault="00E704D3" w:rsidP="00C35599">
      <w:pPr>
        <w:spacing w:before="120" w:after="0" w:line="360" w:lineRule="auto"/>
        <w:jc w:val="both"/>
        <w:rPr>
          <w:rFonts w:ascii="Times New Roman" w:hAnsi="Times New Roman"/>
          <w:sz w:val="24"/>
          <w:szCs w:val="24"/>
        </w:rPr>
      </w:pPr>
      <w:r>
        <w:rPr>
          <w:rFonts w:ascii="Times New Roman" w:hAnsi="Times New Roman"/>
          <w:sz w:val="24"/>
          <w:szCs w:val="24"/>
        </w:rPr>
        <w:t xml:space="preserve">Powyższe definicje są m.in. wykorzystywane do zróżnicowania wsparcia w zakresie pojazdów niskoemisyjnych. Najszersze wsparcie jest przewidziane dla pojazdów elektrycznych, co jest zgodne z przyjętą polityką </w:t>
      </w:r>
      <w:r w:rsidR="00BC4363">
        <w:rPr>
          <w:rFonts w:ascii="Times New Roman" w:hAnsi="Times New Roman"/>
          <w:sz w:val="24"/>
          <w:szCs w:val="24"/>
        </w:rPr>
        <w:t>r</w:t>
      </w:r>
      <w:r>
        <w:rPr>
          <w:rFonts w:ascii="Times New Roman" w:hAnsi="Times New Roman"/>
          <w:sz w:val="24"/>
          <w:szCs w:val="24"/>
        </w:rPr>
        <w:t>ządu w tym zakresie, który w dwóch strategicznych dokumentach wskazał, że rozwój transportu elektrycznego jest najbardziej pożądanym kierunkiem (dokumenty strategiczne to: Krajowe ramy polityki rozwoju infrastruktury paliw alternatywnych</w:t>
      </w:r>
      <w:r w:rsidR="00BC4363">
        <w:rPr>
          <w:rFonts w:ascii="Times New Roman" w:hAnsi="Times New Roman"/>
          <w:sz w:val="24"/>
          <w:szCs w:val="24"/>
        </w:rPr>
        <w:t xml:space="preserve"> oraz</w:t>
      </w:r>
      <w:r>
        <w:rPr>
          <w:rFonts w:ascii="Times New Roman" w:hAnsi="Times New Roman"/>
          <w:sz w:val="24"/>
          <w:szCs w:val="24"/>
        </w:rPr>
        <w:t xml:space="preserve"> Plan rozwoju </w:t>
      </w:r>
      <w:proofErr w:type="spellStart"/>
      <w:r>
        <w:rPr>
          <w:rFonts w:ascii="Times New Roman" w:hAnsi="Times New Roman"/>
          <w:sz w:val="24"/>
          <w:szCs w:val="24"/>
        </w:rPr>
        <w:t>elektromobilności</w:t>
      </w:r>
      <w:proofErr w:type="spellEnd"/>
      <w:r>
        <w:rPr>
          <w:rFonts w:ascii="Times New Roman" w:hAnsi="Times New Roman"/>
          <w:sz w:val="24"/>
          <w:szCs w:val="24"/>
        </w:rPr>
        <w:t>). Pojazdy hybrydowe</w:t>
      </w:r>
      <w:r w:rsidR="00BC4363">
        <w:rPr>
          <w:rFonts w:ascii="Times New Roman" w:hAnsi="Times New Roman"/>
          <w:sz w:val="24"/>
          <w:szCs w:val="24"/>
        </w:rPr>
        <w:t>,</w:t>
      </w:r>
      <w:r>
        <w:rPr>
          <w:rFonts w:ascii="Times New Roman" w:hAnsi="Times New Roman"/>
          <w:sz w:val="24"/>
          <w:szCs w:val="24"/>
        </w:rPr>
        <w:t xml:space="preserve"> w ocenie projektodawcy</w:t>
      </w:r>
      <w:r w:rsidR="00BC4363">
        <w:rPr>
          <w:rFonts w:ascii="Times New Roman" w:hAnsi="Times New Roman"/>
          <w:sz w:val="24"/>
          <w:szCs w:val="24"/>
        </w:rPr>
        <w:t>,</w:t>
      </w:r>
      <w:r>
        <w:rPr>
          <w:rFonts w:ascii="Times New Roman" w:hAnsi="Times New Roman"/>
          <w:sz w:val="24"/>
          <w:szCs w:val="24"/>
        </w:rPr>
        <w:t xml:space="preserve"> zostaną za kilka lat wyparte przez pojazdy elektryczne</w:t>
      </w:r>
      <w:r w:rsidR="00BC4363">
        <w:rPr>
          <w:rFonts w:ascii="Times New Roman" w:hAnsi="Times New Roman"/>
          <w:sz w:val="24"/>
          <w:szCs w:val="24"/>
        </w:rPr>
        <w:t>,</w:t>
      </w:r>
      <w:r>
        <w:rPr>
          <w:rFonts w:ascii="Times New Roman" w:hAnsi="Times New Roman"/>
          <w:sz w:val="24"/>
          <w:szCs w:val="24"/>
        </w:rPr>
        <w:t xml:space="preserve"> tak więc przewidziane dla nich wsparcie jest przewidziane na czas określony (do roku 2020). </w:t>
      </w:r>
    </w:p>
    <w:p w14:paraId="4A5AFE55" w14:textId="2AE5264C" w:rsidR="00AB5F3F" w:rsidRPr="00CA2958" w:rsidRDefault="00AB5F3F" w:rsidP="00C35599">
      <w:pPr>
        <w:spacing w:before="120" w:after="0" w:line="360" w:lineRule="auto"/>
        <w:jc w:val="both"/>
        <w:rPr>
          <w:rFonts w:ascii="Times New Roman" w:hAnsi="Times New Roman"/>
          <w:b/>
          <w:sz w:val="24"/>
          <w:szCs w:val="24"/>
        </w:rPr>
      </w:pPr>
      <w:r w:rsidRPr="00CA2958">
        <w:rPr>
          <w:rFonts w:ascii="Times New Roman" w:hAnsi="Times New Roman"/>
          <w:b/>
          <w:sz w:val="24"/>
          <w:szCs w:val="24"/>
        </w:rPr>
        <w:t>Art. 3</w:t>
      </w:r>
    </w:p>
    <w:p w14:paraId="3BD979A5" w14:textId="2FDB458A" w:rsidR="004C5DE9" w:rsidRPr="00CA2958" w:rsidRDefault="004C5DE9"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określa obowiązki operatora</w:t>
      </w:r>
      <w:r w:rsidR="006E49AB" w:rsidRPr="00CA2958">
        <w:rPr>
          <w:rFonts w:ascii="Times New Roman" w:hAnsi="Times New Roman"/>
          <w:sz w:val="24"/>
          <w:szCs w:val="24"/>
        </w:rPr>
        <w:t xml:space="preserve"> ogólnodostępnej </w:t>
      </w:r>
      <w:r w:rsidRPr="00CA2958">
        <w:rPr>
          <w:rFonts w:ascii="Times New Roman" w:hAnsi="Times New Roman"/>
          <w:sz w:val="24"/>
          <w:szCs w:val="24"/>
        </w:rPr>
        <w:t>stacji ładowania</w:t>
      </w:r>
      <w:r w:rsidR="00BC4363">
        <w:rPr>
          <w:rFonts w:ascii="Times New Roman" w:hAnsi="Times New Roman"/>
          <w:sz w:val="24"/>
          <w:szCs w:val="24"/>
        </w:rPr>
        <w:t>, do których należy</w:t>
      </w:r>
      <w:r w:rsidR="00BE1517">
        <w:rPr>
          <w:rFonts w:ascii="Times New Roman" w:hAnsi="Times New Roman"/>
          <w:sz w:val="24"/>
          <w:szCs w:val="24"/>
        </w:rPr>
        <w:t xml:space="preserve"> w szczególności</w:t>
      </w:r>
      <w:r w:rsidR="00BC4363">
        <w:rPr>
          <w:rFonts w:ascii="Times New Roman" w:hAnsi="Times New Roman"/>
          <w:sz w:val="24"/>
          <w:szCs w:val="24"/>
        </w:rPr>
        <w:t xml:space="preserve">: </w:t>
      </w:r>
    </w:p>
    <w:p w14:paraId="7607C97C" w14:textId="2A584012" w:rsidR="00C8717C" w:rsidRDefault="00C35599" w:rsidP="00C35599">
      <w:pPr>
        <w:spacing w:before="120" w:after="0" w:line="360" w:lineRule="auto"/>
        <w:ind w:left="462" w:hanging="462"/>
        <w:jc w:val="both"/>
      </w:pPr>
      <w:r>
        <w:rPr>
          <w:rFonts w:ascii="Times New Roman" w:hAnsi="Times New Roman"/>
          <w:sz w:val="24"/>
          <w:szCs w:val="24"/>
        </w:rPr>
        <w:t>1)</w:t>
      </w:r>
      <w:r>
        <w:rPr>
          <w:rFonts w:ascii="Times New Roman" w:hAnsi="Times New Roman"/>
          <w:sz w:val="24"/>
          <w:szCs w:val="24"/>
        </w:rPr>
        <w:tab/>
      </w:r>
      <w:r w:rsidR="00CE2DE0" w:rsidRPr="00CA2958">
        <w:rPr>
          <w:rFonts w:ascii="Times New Roman" w:hAnsi="Times New Roman"/>
          <w:sz w:val="24"/>
          <w:szCs w:val="24"/>
        </w:rPr>
        <w:t>zapewnienie</w:t>
      </w:r>
      <w:r w:rsidR="00200984" w:rsidRPr="00CA2958">
        <w:rPr>
          <w:rFonts w:ascii="Times New Roman" w:hAnsi="Times New Roman"/>
          <w:sz w:val="24"/>
          <w:szCs w:val="24"/>
        </w:rPr>
        <w:t>,</w:t>
      </w:r>
      <w:r w:rsidR="00CE2DE0" w:rsidRPr="00CA2958">
        <w:rPr>
          <w:rFonts w:ascii="Times New Roman" w:hAnsi="Times New Roman"/>
          <w:sz w:val="24"/>
          <w:szCs w:val="24"/>
        </w:rPr>
        <w:t xml:space="preserve"> aby na danej stacji</w:t>
      </w:r>
      <w:r w:rsidR="004C5DE9" w:rsidRPr="00CA2958">
        <w:rPr>
          <w:rFonts w:ascii="Times New Roman" w:hAnsi="Times New Roman"/>
          <w:sz w:val="24"/>
          <w:szCs w:val="24"/>
        </w:rPr>
        <w:t xml:space="preserve"> </w:t>
      </w:r>
      <w:r w:rsidR="00CE2DE0" w:rsidRPr="00CA2958">
        <w:rPr>
          <w:rFonts w:ascii="Times New Roman" w:hAnsi="Times New Roman"/>
          <w:sz w:val="24"/>
          <w:szCs w:val="24"/>
        </w:rPr>
        <w:t>działalność prowadził</w:t>
      </w:r>
      <w:r w:rsidR="004C5DE9" w:rsidRPr="00CA2958">
        <w:rPr>
          <w:rFonts w:ascii="Times New Roman" w:hAnsi="Times New Roman"/>
          <w:sz w:val="24"/>
          <w:szCs w:val="24"/>
        </w:rPr>
        <w:t xml:space="preserve"> co najmniej jeden dostawca usługi ładowania</w:t>
      </w:r>
      <w:r w:rsidR="00BC4363">
        <w:rPr>
          <w:rFonts w:ascii="Times New Roman" w:hAnsi="Times New Roman"/>
          <w:sz w:val="24"/>
          <w:szCs w:val="24"/>
        </w:rPr>
        <w:t>;</w:t>
      </w:r>
    </w:p>
    <w:p w14:paraId="3815BDFB" w14:textId="25C4B52B" w:rsidR="00C8717C" w:rsidRPr="00C8717C" w:rsidRDefault="00C35599" w:rsidP="00C35599">
      <w:pPr>
        <w:spacing w:before="120" w:after="0" w:line="360" w:lineRule="auto"/>
        <w:ind w:left="462" w:hanging="462"/>
        <w:jc w:val="both"/>
        <w:rPr>
          <w:rFonts w:ascii="Times New Roman" w:hAnsi="Times New Roman"/>
          <w:sz w:val="24"/>
          <w:szCs w:val="24"/>
        </w:rPr>
      </w:pPr>
      <w:r w:rsidRPr="006372A6">
        <w:rPr>
          <w:rFonts w:ascii="Times New Roman" w:hAnsi="Times New Roman"/>
          <w:sz w:val="24"/>
          <w:szCs w:val="24"/>
        </w:rPr>
        <w:t>2)</w:t>
      </w:r>
      <w:r>
        <w:tab/>
      </w:r>
      <w:r w:rsidR="00C8717C">
        <w:rPr>
          <w:rFonts w:ascii="Times New Roman" w:hAnsi="Times New Roman"/>
          <w:sz w:val="24"/>
          <w:szCs w:val="24"/>
        </w:rPr>
        <w:t>zapewnie</w:t>
      </w:r>
      <w:r w:rsidR="00BC4363">
        <w:rPr>
          <w:rFonts w:ascii="Times New Roman" w:hAnsi="Times New Roman"/>
          <w:sz w:val="24"/>
          <w:szCs w:val="24"/>
        </w:rPr>
        <w:t>nie</w:t>
      </w:r>
      <w:r w:rsidR="00C8717C" w:rsidRPr="00C8717C">
        <w:rPr>
          <w:rFonts w:ascii="Times New Roman" w:hAnsi="Times New Roman"/>
          <w:sz w:val="24"/>
          <w:szCs w:val="24"/>
        </w:rPr>
        <w:t xml:space="preserve"> </w:t>
      </w:r>
      <w:r w:rsidR="00BC4363" w:rsidRPr="00C8717C">
        <w:rPr>
          <w:rFonts w:ascii="Times New Roman" w:hAnsi="Times New Roman"/>
          <w:sz w:val="24"/>
          <w:szCs w:val="24"/>
        </w:rPr>
        <w:t>przeprowadzeni</w:t>
      </w:r>
      <w:r w:rsidR="00BC4363">
        <w:rPr>
          <w:rFonts w:ascii="Times New Roman" w:hAnsi="Times New Roman"/>
          <w:sz w:val="24"/>
          <w:szCs w:val="24"/>
        </w:rPr>
        <w:t>a</w:t>
      </w:r>
      <w:r w:rsidR="00BC4363" w:rsidRPr="00C8717C">
        <w:rPr>
          <w:rFonts w:ascii="Times New Roman" w:hAnsi="Times New Roman"/>
          <w:sz w:val="24"/>
          <w:szCs w:val="24"/>
        </w:rPr>
        <w:t xml:space="preserve"> </w:t>
      </w:r>
      <w:r w:rsidR="00C8717C">
        <w:rPr>
          <w:rFonts w:ascii="Times New Roman" w:hAnsi="Times New Roman"/>
          <w:sz w:val="24"/>
          <w:szCs w:val="24"/>
        </w:rPr>
        <w:t>przez Urząd Dozoru Technicznego</w:t>
      </w:r>
      <w:r w:rsidR="00C8717C" w:rsidRPr="00C8717C">
        <w:rPr>
          <w:rFonts w:ascii="Times New Roman" w:hAnsi="Times New Roman"/>
          <w:sz w:val="24"/>
          <w:szCs w:val="24"/>
        </w:rPr>
        <w:t>, badań ogólnodostępnej stacji ładowania;</w:t>
      </w:r>
    </w:p>
    <w:p w14:paraId="0F5427A1" w14:textId="26B2F261" w:rsidR="004C5DE9" w:rsidRDefault="00C35599" w:rsidP="00C35599">
      <w:pPr>
        <w:spacing w:before="120" w:after="0" w:line="360" w:lineRule="auto"/>
        <w:ind w:left="462" w:hanging="462"/>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C8717C">
        <w:rPr>
          <w:rFonts w:ascii="Times New Roman" w:hAnsi="Times New Roman"/>
          <w:sz w:val="24"/>
          <w:szCs w:val="24"/>
        </w:rPr>
        <w:t>zapewnienie bezpieczeństwa eksploatacji ogólnodostępnej stacji ładowania</w:t>
      </w:r>
      <w:r w:rsidR="00CE2DE0" w:rsidRPr="00CA2958">
        <w:rPr>
          <w:rFonts w:ascii="Times New Roman" w:hAnsi="Times New Roman"/>
          <w:sz w:val="24"/>
          <w:szCs w:val="24"/>
        </w:rPr>
        <w:t>;</w:t>
      </w:r>
    </w:p>
    <w:p w14:paraId="77CA94CC" w14:textId="7DC1FAD2" w:rsidR="004C5DE9" w:rsidRPr="00CA2958" w:rsidRDefault="00BC4363" w:rsidP="00C35599">
      <w:pPr>
        <w:spacing w:before="120" w:after="0" w:line="360" w:lineRule="auto"/>
        <w:ind w:left="462" w:hanging="462"/>
        <w:jc w:val="both"/>
        <w:rPr>
          <w:rFonts w:ascii="Times New Roman" w:hAnsi="Times New Roman"/>
          <w:sz w:val="24"/>
          <w:szCs w:val="24"/>
        </w:rPr>
      </w:pPr>
      <w:r>
        <w:rPr>
          <w:rFonts w:ascii="Times New Roman" w:hAnsi="Times New Roman"/>
          <w:sz w:val="24"/>
          <w:szCs w:val="24"/>
        </w:rPr>
        <w:t>4</w:t>
      </w:r>
      <w:r w:rsidR="00C35599">
        <w:rPr>
          <w:rFonts w:ascii="Times New Roman" w:hAnsi="Times New Roman"/>
          <w:sz w:val="24"/>
          <w:szCs w:val="24"/>
        </w:rPr>
        <w:t>)</w:t>
      </w:r>
      <w:r w:rsidR="00C35599">
        <w:rPr>
          <w:rFonts w:ascii="Times New Roman" w:hAnsi="Times New Roman"/>
          <w:sz w:val="24"/>
          <w:szCs w:val="24"/>
        </w:rPr>
        <w:tab/>
      </w:r>
      <w:r w:rsidR="004E5239" w:rsidRPr="00CA2958">
        <w:rPr>
          <w:rFonts w:ascii="Times New Roman" w:hAnsi="Times New Roman"/>
          <w:sz w:val="24"/>
          <w:szCs w:val="24"/>
        </w:rPr>
        <w:t>zagwarantowanie</w:t>
      </w:r>
      <w:r w:rsidR="00200984" w:rsidRPr="00CA2958">
        <w:rPr>
          <w:rFonts w:ascii="Times New Roman" w:hAnsi="Times New Roman"/>
          <w:sz w:val="24"/>
          <w:szCs w:val="24"/>
        </w:rPr>
        <w:t>,</w:t>
      </w:r>
      <w:r w:rsidR="00CE2DE0" w:rsidRPr="00CA2958">
        <w:rPr>
          <w:rFonts w:ascii="Times New Roman" w:hAnsi="Times New Roman"/>
          <w:sz w:val="24"/>
          <w:szCs w:val="24"/>
        </w:rPr>
        <w:t xml:space="preserve"> </w:t>
      </w:r>
      <w:r w:rsidR="004E5239" w:rsidRPr="00CA2958">
        <w:rPr>
          <w:rFonts w:ascii="Times New Roman" w:hAnsi="Times New Roman"/>
          <w:sz w:val="24"/>
          <w:szCs w:val="24"/>
        </w:rPr>
        <w:t>aby stacja</w:t>
      </w:r>
      <w:r w:rsidR="004C5DE9" w:rsidRPr="00CA2958">
        <w:rPr>
          <w:rFonts w:ascii="Times New Roman" w:hAnsi="Times New Roman"/>
          <w:sz w:val="24"/>
          <w:szCs w:val="24"/>
        </w:rPr>
        <w:t xml:space="preserve"> ładowania spełniała wymagania techniczne</w:t>
      </w:r>
      <w:r w:rsidR="004E5239" w:rsidRPr="00CA2958">
        <w:rPr>
          <w:rFonts w:ascii="Times New Roman" w:hAnsi="Times New Roman"/>
          <w:sz w:val="24"/>
          <w:szCs w:val="24"/>
        </w:rPr>
        <w:t xml:space="preserve"> określone w</w:t>
      </w:r>
      <w:r w:rsidR="001F4880">
        <w:rPr>
          <w:rFonts w:ascii="Times New Roman" w:hAnsi="Times New Roman"/>
          <w:sz w:val="24"/>
          <w:szCs w:val="24"/>
        </w:rPr>
        <w:t xml:space="preserve"> </w:t>
      </w:r>
      <w:r w:rsidR="00CE2DE0" w:rsidRPr="00CA2958">
        <w:rPr>
          <w:rFonts w:ascii="Times New Roman" w:hAnsi="Times New Roman"/>
          <w:sz w:val="24"/>
          <w:szCs w:val="24"/>
        </w:rPr>
        <w:t>przepisach;</w:t>
      </w:r>
    </w:p>
    <w:p w14:paraId="7A66D2C1" w14:textId="268C3FBD" w:rsidR="004C5DE9" w:rsidRPr="00CA2958" w:rsidRDefault="00BC4363" w:rsidP="00C35599">
      <w:pPr>
        <w:spacing w:before="120" w:after="0" w:line="360" w:lineRule="auto"/>
        <w:ind w:left="462" w:hanging="462"/>
        <w:jc w:val="both"/>
        <w:rPr>
          <w:rFonts w:ascii="Times New Roman" w:hAnsi="Times New Roman"/>
          <w:sz w:val="24"/>
          <w:szCs w:val="24"/>
        </w:rPr>
      </w:pPr>
      <w:r>
        <w:rPr>
          <w:rFonts w:ascii="Times New Roman" w:hAnsi="Times New Roman"/>
          <w:sz w:val="24"/>
          <w:szCs w:val="24"/>
        </w:rPr>
        <w:t>5</w:t>
      </w:r>
      <w:r w:rsidR="00C35599">
        <w:rPr>
          <w:rFonts w:ascii="Times New Roman" w:hAnsi="Times New Roman"/>
          <w:sz w:val="24"/>
          <w:szCs w:val="24"/>
        </w:rPr>
        <w:t>)</w:t>
      </w:r>
      <w:r w:rsidR="00C35599">
        <w:rPr>
          <w:rFonts w:ascii="Times New Roman" w:hAnsi="Times New Roman"/>
          <w:sz w:val="24"/>
          <w:szCs w:val="24"/>
        </w:rPr>
        <w:tab/>
      </w:r>
      <w:r w:rsidR="00CE2DE0" w:rsidRPr="00CA2958">
        <w:rPr>
          <w:rFonts w:ascii="Times New Roman" w:hAnsi="Times New Roman"/>
          <w:sz w:val="24"/>
          <w:szCs w:val="24"/>
        </w:rPr>
        <w:t>zawarcie umowy</w:t>
      </w:r>
      <w:r w:rsidR="004C5DE9" w:rsidRPr="00CA2958">
        <w:rPr>
          <w:rFonts w:ascii="Times New Roman" w:hAnsi="Times New Roman"/>
          <w:sz w:val="24"/>
          <w:szCs w:val="24"/>
        </w:rPr>
        <w:t xml:space="preserve"> o świadczenie usług dystrybucji energii elektrycznej;</w:t>
      </w:r>
    </w:p>
    <w:p w14:paraId="528C6172" w14:textId="2F57727D" w:rsidR="004C5DE9" w:rsidRPr="00CA2958" w:rsidRDefault="00BC4363" w:rsidP="00C35599">
      <w:pPr>
        <w:spacing w:before="120" w:after="0" w:line="360" w:lineRule="auto"/>
        <w:ind w:left="462" w:hanging="462"/>
        <w:jc w:val="both"/>
        <w:rPr>
          <w:rFonts w:ascii="Times New Roman" w:hAnsi="Times New Roman"/>
          <w:sz w:val="24"/>
          <w:szCs w:val="24"/>
        </w:rPr>
      </w:pPr>
      <w:r>
        <w:rPr>
          <w:rFonts w:ascii="Times New Roman" w:hAnsi="Times New Roman"/>
          <w:sz w:val="24"/>
          <w:szCs w:val="24"/>
        </w:rPr>
        <w:lastRenderedPageBreak/>
        <w:t>6</w:t>
      </w:r>
      <w:r w:rsidR="00CE2DE0" w:rsidRPr="00CA2958">
        <w:rPr>
          <w:rFonts w:ascii="Times New Roman" w:hAnsi="Times New Roman"/>
          <w:sz w:val="24"/>
          <w:szCs w:val="24"/>
        </w:rPr>
        <w:t>)</w:t>
      </w:r>
      <w:r>
        <w:rPr>
          <w:rFonts w:ascii="Times New Roman" w:hAnsi="Times New Roman"/>
          <w:sz w:val="24"/>
          <w:szCs w:val="24"/>
        </w:rPr>
        <w:tab/>
      </w:r>
      <w:r w:rsidR="00CE2DE0" w:rsidRPr="00CA2958">
        <w:rPr>
          <w:rFonts w:ascii="Times New Roman" w:hAnsi="Times New Roman"/>
          <w:sz w:val="24"/>
          <w:szCs w:val="24"/>
        </w:rPr>
        <w:t>obowiązek przekazywania danych</w:t>
      </w:r>
      <w:r w:rsidR="004C5DE9" w:rsidRPr="00CA2958">
        <w:rPr>
          <w:rFonts w:ascii="Times New Roman" w:hAnsi="Times New Roman"/>
          <w:sz w:val="24"/>
          <w:szCs w:val="24"/>
        </w:rPr>
        <w:t xml:space="preserve"> dotycząc</w:t>
      </w:r>
      <w:r w:rsidR="00200984" w:rsidRPr="00CA2958">
        <w:rPr>
          <w:rFonts w:ascii="Times New Roman" w:hAnsi="Times New Roman"/>
          <w:sz w:val="24"/>
          <w:szCs w:val="24"/>
        </w:rPr>
        <w:t>ych</w:t>
      </w:r>
      <w:r w:rsidR="004C5DE9" w:rsidRPr="00CA2958">
        <w:rPr>
          <w:rFonts w:ascii="Times New Roman" w:hAnsi="Times New Roman"/>
          <w:sz w:val="24"/>
          <w:szCs w:val="24"/>
        </w:rPr>
        <w:t xml:space="preserve"> ilości zużytej </w:t>
      </w:r>
      <w:r w:rsidR="00CE2DE0" w:rsidRPr="00CA2958">
        <w:rPr>
          <w:rFonts w:ascii="Times New Roman" w:hAnsi="Times New Roman"/>
          <w:sz w:val="24"/>
          <w:szCs w:val="24"/>
        </w:rPr>
        <w:t>energii elektryczne</w:t>
      </w:r>
      <w:r w:rsidR="00200984" w:rsidRPr="00CA2958">
        <w:rPr>
          <w:rFonts w:ascii="Times New Roman" w:hAnsi="Times New Roman"/>
          <w:sz w:val="24"/>
          <w:szCs w:val="24"/>
        </w:rPr>
        <w:t>j</w:t>
      </w:r>
      <w:r w:rsidR="00CE2DE0" w:rsidRPr="00CA2958">
        <w:rPr>
          <w:rFonts w:ascii="Times New Roman" w:hAnsi="Times New Roman"/>
          <w:sz w:val="24"/>
          <w:szCs w:val="24"/>
        </w:rPr>
        <w:t xml:space="preserve"> do operatora</w:t>
      </w:r>
      <w:r w:rsidR="004C5DE9" w:rsidRPr="00CA2958">
        <w:rPr>
          <w:rFonts w:ascii="Times New Roman" w:hAnsi="Times New Roman"/>
          <w:sz w:val="24"/>
          <w:szCs w:val="24"/>
        </w:rPr>
        <w:t xml:space="preserve"> systemu dystrybucyjnego elektroenergetyczn</w:t>
      </w:r>
      <w:r w:rsidR="00CE2DE0" w:rsidRPr="00CA2958">
        <w:rPr>
          <w:rFonts w:ascii="Times New Roman" w:hAnsi="Times New Roman"/>
          <w:sz w:val="24"/>
          <w:szCs w:val="24"/>
        </w:rPr>
        <w:t>ego, dostawcy usług ładowania i</w:t>
      </w:r>
      <w:r w:rsidR="001F4880">
        <w:rPr>
          <w:rFonts w:ascii="Times New Roman" w:hAnsi="Times New Roman"/>
          <w:sz w:val="24"/>
          <w:szCs w:val="24"/>
        </w:rPr>
        <w:t xml:space="preserve"> </w:t>
      </w:r>
      <w:r w:rsidR="004C5DE9" w:rsidRPr="00CA2958">
        <w:rPr>
          <w:rFonts w:ascii="Times New Roman" w:hAnsi="Times New Roman"/>
          <w:sz w:val="24"/>
          <w:szCs w:val="24"/>
        </w:rPr>
        <w:t>sprzedawcy energii elektrycznej</w:t>
      </w:r>
      <w:r w:rsidR="00502B5D">
        <w:rPr>
          <w:rFonts w:ascii="Times New Roman" w:hAnsi="Times New Roman"/>
          <w:sz w:val="24"/>
          <w:szCs w:val="24"/>
        </w:rPr>
        <w:t xml:space="preserve">, </w:t>
      </w:r>
      <w:r w:rsidR="00502B5D" w:rsidRPr="00502B5D">
        <w:rPr>
          <w:rFonts w:ascii="Times New Roman" w:hAnsi="Times New Roman"/>
          <w:sz w:val="24"/>
          <w:szCs w:val="24"/>
        </w:rPr>
        <w:t>który z</w:t>
      </w:r>
      <w:r w:rsidR="00C13E15">
        <w:rPr>
          <w:rFonts w:ascii="Times New Roman" w:hAnsi="Times New Roman"/>
          <w:sz w:val="24"/>
          <w:szCs w:val="24"/>
        </w:rPr>
        <w:t>a</w:t>
      </w:r>
      <w:r w:rsidR="00502B5D" w:rsidRPr="00502B5D">
        <w:rPr>
          <w:rFonts w:ascii="Times New Roman" w:hAnsi="Times New Roman"/>
          <w:sz w:val="24"/>
          <w:szCs w:val="24"/>
        </w:rPr>
        <w:t>warł umowę sprzedaży energii elektrycznej z dostawcą usług ładowania prowadzącym działalność na tej stacji, dane dotyczące ilości zużytej energii elektrycznej odrębnie na świadczenia usług ładowania oraz na potrzeby funkcjonowania stacji ładowania</w:t>
      </w:r>
      <w:r w:rsidR="004C5DE9" w:rsidRPr="00CA2958">
        <w:rPr>
          <w:rFonts w:ascii="Times New Roman" w:hAnsi="Times New Roman"/>
          <w:sz w:val="24"/>
          <w:szCs w:val="24"/>
        </w:rPr>
        <w:t xml:space="preserve">; </w:t>
      </w:r>
    </w:p>
    <w:p w14:paraId="6E83353E" w14:textId="5A7764E6" w:rsidR="004C5DE9" w:rsidRPr="00CA2958" w:rsidRDefault="00BC4363" w:rsidP="00C35599">
      <w:pPr>
        <w:spacing w:before="120" w:after="0" w:line="360" w:lineRule="auto"/>
        <w:ind w:left="462" w:hanging="462"/>
        <w:jc w:val="both"/>
        <w:rPr>
          <w:rFonts w:ascii="Times New Roman" w:hAnsi="Times New Roman"/>
          <w:sz w:val="24"/>
          <w:szCs w:val="24"/>
        </w:rPr>
      </w:pPr>
      <w:r>
        <w:rPr>
          <w:rFonts w:ascii="Times New Roman" w:hAnsi="Times New Roman"/>
          <w:sz w:val="24"/>
          <w:szCs w:val="24"/>
        </w:rPr>
        <w:t>7</w:t>
      </w:r>
      <w:r w:rsidR="00CE2DE0" w:rsidRPr="00CA2958">
        <w:rPr>
          <w:rFonts w:ascii="Times New Roman" w:hAnsi="Times New Roman"/>
          <w:sz w:val="24"/>
          <w:szCs w:val="24"/>
        </w:rPr>
        <w:t>)</w:t>
      </w:r>
      <w:r w:rsidR="00CE2DE0" w:rsidRPr="00CA2958">
        <w:rPr>
          <w:rFonts w:ascii="Times New Roman" w:hAnsi="Times New Roman"/>
          <w:sz w:val="24"/>
          <w:szCs w:val="24"/>
        </w:rPr>
        <w:tab/>
        <w:t xml:space="preserve">zapewnienie energii elektrycznej </w:t>
      </w:r>
      <w:r w:rsidR="004E5239" w:rsidRPr="00CA2958">
        <w:rPr>
          <w:rFonts w:ascii="Times New Roman" w:hAnsi="Times New Roman"/>
          <w:sz w:val="24"/>
          <w:szCs w:val="24"/>
        </w:rPr>
        <w:t>niezbędnej</w:t>
      </w:r>
      <w:r w:rsidR="004C5DE9" w:rsidRPr="00CA2958">
        <w:rPr>
          <w:rFonts w:ascii="Times New Roman" w:hAnsi="Times New Roman"/>
          <w:sz w:val="24"/>
          <w:szCs w:val="24"/>
        </w:rPr>
        <w:t xml:space="preserve"> na potrzeby funkcjonowania stacji ładowania;</w:t>
      </w:r>
    </w:p>
    <w:p w14:paraId="3A9E7BC4" w14:textId="13A2718E" w:rsidR="004C5DE9" w:rsidRPr="00CA2958" w:rsidRDefault="00BC4363" w:rsidP="00C35599">
      <w:pPr>
        <w:spacing w:before="120" w:after="0" w:line="360" w:lineRule="auto"/>
        <w:ind w:left="462" w:hanging="462"/>
        <w:jc w:val="both"/>
        <w:rPr>
          <w:rFonts w:ascii="Times New Roman" w:hAnsi="Times New Roman"/>
          <w:sz w:val="24"/>
          <w:szCs w:val="24"/>
        </w:rPr>
      </w:pPr>
      <w:r>
        <w:rPr>
          <w:rFonts w:ascii="Times New Roman" w:hAnsi="Times New Roman"/>
          <w:sz w:val="24"/>
          <w:szCs w:val="24"/>
        </w:rPr>
        <w:t>8</w:t>
      </w:r>
      <w:r w:rsidR="004E5239" w:rsidRPr="00CA2958">
        <w:rPr>
          <w:rFonts w:ascii="Times New Roman" w:hAnsi="Times New Roman"/>
          <w:sz w:val="24"/>
          <w:szCs w:val="24"/>
        </w:rPr>
        <w:t>)</w:t>
      </w:r>
      <w:r w:rsidR="004E5239" w:rsidRPr="00CA2958">
        <w:rPr>
          <w:rFonts w:ascii="Times New Roman" w:hAnsi="Times New Roman"/>
          <w:sz w:val="24"/>
          <w:szCs w:val="24"/>
        </w:rPr>
        <w:tab/>
        <w:t>rozliczenie</w:t>
      </w:r>
      <w:r w:rsidR="00CE2DE0" w:rsidRPr="00CA2958">
        <w:rPr>
          <w:rFonts w:ascii="Times New Roman" w:hAnsi="Times New Roman"/>
          <w:sz w:val="24"/>
          <w:szCs w:val="24"/>
        </w:rPr>
        <w:t xml:space="preserve"> strat</w:t>
      </w:r>
      <w:r w:rsidR="005263EC" w:rsidRPr="00CA2958">
        <w:rPr>
          <w:rFonts w:ascii="Times New Roman" w:hAnsi="Times New Roman"/>
          <w:sz w:val="24"/>
          <w:szCs w:val="24"/>
        </w:rPr>
        <w:t xml:space="preserve"> energii elektrycznej wynikających</w:t>
      </w:r>
      <w:r w:rsidR="004C5DE9" w:rsidRPr="00CA2958">
        <w:rPr>
          <w:rFonts w:ascii="Times New Roman" w:hAnsi="Times New Roman"/>
          <w:sz w:val="24"/>
          <w:szCs w:val="24"/>
        </w:rPr>
        <w:t xml:space="preserve"> z funkcjonowania stacji ładowania</w:t>
      </w:r>
      <w:r w:rsidR="00C14191">
        <w:rPr>
          <w:rFonts w:ascii="Times New Roman" w:hAnsi="Times New Roman"/>
          <w:sz w:val="24"/>
          <w:szCs w:val="24"/>
        </w:rPr>
        <w:t xml:space="preserve">, </w:t>
      </w:r>
      <w:r w:rsidR="00C14191" w:rsidRPr="00C14191">
        <w:rPr>
          <w:rFonts w:ascii="Times New Roman" w:hAnsi="Times New Roman"/>
          <w:sz w:val="24"/>
          <w:szCs w:val="24"/>
        </w:rPr>
        <w:t>co może oznaczać zarówno</w:t>
      </w:r>
      <w:r w:rsidR="00C14191" w:rsidRPr="00C35599">
        <w:rPr>
          <w:rFonts w:ascii="Times New Roman" w:hAnsi="Times New Roman"/>
          <w:sz w:val="24"/>
          <w:szCs w:val="24"/>
        </w:rPr>
        <w:t xml:space="preserve"> </w:t>
      </w:r>
      <w:r w:rsidR="00C14191" w:rsidRPr="00C14191">
        <w:rPr>
          <w:rFonts w:ascii="Times New Roman" w:hAnsi="Times New Roman"/>
          <w:sz w:val="24"/>
          <w:szCs w:val="24"/>
        </w:rPr>
        <w:t xml:space="preserve">podzielenie kosztów strat sieciowych przez operatora na dostawców, bądź </w:t>
      </w:r>
      <w:r w:rsidR="006372A6">
        <w:rPr>
          <w:rFonts w:ascii="Times New Roman" w:hAnsi="Times New Roman"/>
          <w:sz w:val="24"/>
          <w:szCs w:val="24"/>
        </w:rPr>
        <w:t xml:space="preserve">ich </w:t>
      </w:r>
      <w:r w:rsidR="00C14191" w:rsidRPr="00C14191">
        <w:rPr>
          <w:rFonts w:ascii="Times New Roman" w:hAnsi="Times New Roman"/>
          <w:sz w:val="24"/>
          <w:szCs w:val="24"/>
        </w:rPr>
        <w:t>pokrycie w</w:t>
      </w:r>
      <w:r w:rsidR="00C35599">
        <w:rPr>
          <w:rFonts w:ascii="Times New Roman" w:hAnsi="Times New Roman"/>
          <w:sz w:val="24"/>
          <w:szCs w:val="24"/>
        </w:rPr>
        <w:t xml:space="preserve"> całości przez tego operatora w </w:t>
      </w:r>
      <w:r w:rsidR="00C14191" w:rsidRPr="00C14191">
        <w:rPr>
          <w:rFonts w:ascii="Times New Roman" w:hAnsi="Times New Roman"/>
          <w:sz w:val="24"/>
          <w:szCs w:val="24"/>
        </w:rPr>
        <w:t>zależności od przyjętego modelu biznesowego</w:t>
      </w:r>
      <w:r w:rsidR="00C13E15">
        <w:rPr>
          <w:rFonts w:ascii="Times New Roman" w:hAnsi="Times New Roman"/>
          <w:sz w:val="24"/>
          <w:szCs w:val="24"/>
        </w:rPr>
        <w:t>;</w:t>
      </w:r>
    </w:p>
    <w:p w14:paraId="44274526" w14:textId="77777777" w:rsidR="00C14191" w:rsidRDefault="00BC4363" w:rsidP="00C35599">
      <w:pPr>
        <w:spacing w:before="120" w:after="0" w:line="360" w:lineRule="auto"/>
        <w:ind w:left="462" w:hanging="462"/>
        <w:jc w:val="both"/>
        <w:rPr>
          <w:rFonts w:ascii="Times New Roman" w:hAnsi="Times New Roman"/>
          <w:sz w:val="24"/>
          <w:szCs w:val="24"/>
        </w:rPr>
      </w:pPr>
      <w:r>
        <w:rPr>
          <w:rFonts w:ascii="Times New Roman" w:hAnsi="Times New Roman"/>
          <w:sz w:val="24"/>
          <w:szCs w:val="24"/>
        </w:rPr>
        <w:t>9</w:t>
      </w:r>
      <w:r w:rsidR="005263EC" w:rsidRPr="00CA2958">
        <w:rPr>
          <w:rFonts w:ascii="Times New Roman" w:hAnsi="Times New Roman"/>
          <w:sz w:val="24"/>
          <w:szCs w:val="24"/>
        </w:rPr>
        <w:t>)</w:t>
      </w:r>
      <w:r w:rsidR="005263EC" w:rsidRPr="00CA2958">
        <w:rPr>
          <w:rFonts w:ascii="Times New Roman" w:hAnsi="Times New Roman"/>
          <w:sz w:val="24"/>
          <w:szCs w:val="24"/>
        </w:rPr>
        <w:tab/>
        <w:t>udostępnienie informacji</w:t>
      </w:r>
      <w:r w:rsidR="004C5DE9" w:rsidRPr="00CA2958">
        <w:rPr>
          <w:rFonts w:ascii="Times New Roman" w:hAnsi="Times New Roman"/>
          <w:sz w:val="24"/>
          <w:szCs w:val="24"/>
        </w:rPr>
        <w:t xml:space="preserve"> dotyczące</w:t>
      </w:r>
      <w:r w:rsidR="005263EC" w:rsidRPr="00CA2958">
        <w:rPr>
          <w:rFonts w:ascii="Times New Roman" w:hAnsi="Times New Roman"/>
          <w:sz w:val="24"/>
          <w:szCs w:val="24"/>
        </w:rPr>
        <w:t>j</w:t>
      </w:r>
      <w:r w:rsidR="004C5DE9" w:rsidRPr="00CA2958">
        <w:rPr>
          <w:rFonts w:ascii="Times New Roman" w:hAnsi="Times New Roman"/>
          <w:sz w:val="24"/>
          <w:szCs w:val="24"/>
        </w:rPr>
        <w:t xml:space="preserve"> zasad korzystania z </w:t>
      </w:r>
      <w:r w:rsidR="005263EC" w:rsidRPr="00CA2958">
        <w:rPr>
          <w:rFonts w:ascii="Times New Roman" w:hAnsi="Times New Roman"/>
          <w:sz w:val="24"/>
          <w:szCs w:val="24"/>
        </w:rPr>
        <w:t>ogólnodostępnych</w:t>
      </w:r>
      <w:r w:rsidR="004C5DE9" w:rsidRPr="00CA2958">
        <w:rPr>
          <w:rFonts w:ascii="Times New Roman" w:hAnsi="Times New Roman"/>
          <w:sz w:val="24"/>
          <w:szCs w:val="24"/>
        </w:rPr>
        <w:t xml:space="preserve"> </w:t>
      </w:r>
      <w:r w:rsidR="005263EC" w:rsidRPr="00CA2958">
        <w:rPr>
          <w:rFonts w:ascii="Times New Roman" w:hAnsi="Times New Roman"/>
          <w:sz w:val="24"/>
          <w:szCs w:val="24"/>
        </w:rPr>
        <w:t>stacji ładowania</w:t>
      </w:r>
      <w:r w:rsidR="00C14191">
        <w:rPr>
          <w:rFonts w:ascii="Times New Roman" w:hAnsi="Times New Roman"/>
          <w:sz w:val="24"/>
          <w:szCs w:val="24"/>
        </w:rPr>
        <w:t>;</w:t>
      </w:r>
    </w:p>
    <w:p w14:paraId="16C05244" w14:textId="251CB3C1" w:rsidR="004C5DE9" w:rsidRDefault="00C14191" w:rsidP="00C35599">
      <w:pPr>
        <w:spacing w:before="120" w:after="0" w:line="360" w:lineRule="auto"/>
        <w:ind w:left="462" w:hanging="462"/>
        <w:jc w:val="both"/>
        <w:rPr>
          <w:rFonts w:ascii="Times New Roman" w:hAnsi="Times New Roman"/>
          <w:sz w:val="24"/>
          <w:szCs w:val="24"/>
        </w:rPr>
      </w:pPr>
      <w:r>
        <w:rPr>
          <w:rFonts w:ascii="Times New Roman" w:hAnsi="Times New Roman"/>
          <w:sz w:val="24"/>
          <w:szCs w:val="24"/>
        </w:rPr>
        <w:t>10)</w:t>
      </w:r>
      <w:r w:rsidR="00C35599">
        <w:rPr>
          <w:rFonts w:ascii="Times New Roman" w:hAnsi="Times New Roman"/>
          <w:sz w:val="24"/>
          <w:szCs w:val="24"/>
        </w:rPr>
        <w:tab/>
      </w:r>
      <w:r w:rsidRPr="00C14191">
        <w:rPr>
          <w:rFonts w:ascii="Times New Roman" w:hAnsi="Times New Roman"/>
          <w:sz w:val="24"/>
          <w:szCs w:val="24"/>
        </w:rPr>
        <w:t>zapewni</w:t>
      </w:r>
      <w:r w:rsidR="00C13E15">
        <w:rPr>
          <w:rFonts w:ascii="Times New Roman" w:hAnsi="Times New Roman"/>
          <w:sz w:val="24"/>
          <w:szCs w:val="24"/>
        </w:rPr>
        <w:t>enie</w:t>
      </w:r>
      <w:r w:rsidRPr="00C14191">
        <w:rPr>
          <w:rFonts w:ascii="Times New Roman" w:hAnsi="Times New Roman"/>
          <w:sz w:val="24"/>
          <w:szCs w:val="24"/>
        </w:rPr>
        <w:t xml:space="preserve"> dostawcom usług ładowania, na zasadach równoprawnego traktowania, dostęp</w:t>
      </w:r>
      <w:r w:rsidR="00C13E15">
        <w:rPr>
          <w:rFonts w:ascii="Times New Roman" w:hAnsi="Times New Roman"/>
          <w:sz w:val="24"/>
          <w:szCs w:val="24"/>
        </w:rPr>
        <w:t>u</w:t>
      </w:r>
      <w:r w:rsidRPr="00C14191">
        <w:rPr>
          <w:rFonts w:ascii="Times New Roman" w:hAnsi="Times New Roman"/>
          <w:sz w:val="24"/>
          <w:szCs w:val="24"/>
        </w:rPr>
        <w:t xml:space="preserve"> do ogólnodostępnej stacji ładowania</w:t>
      </w:r>
      <w:r w:rsidR="00071440">
        <w:rPr>
          <w:rFonts w:ascii="Times New Roman" w:hAnsi="Times New Roman"/>
          <w:sz w:val="24"/>
          <w:szCs w:val="24"/>
        </w:rPr>
        <w:t>.</w:t>
      </w:r>
    </w:p>
    <w:p w14:paraId="78CEDB25" w14:textId="169EAA24" w:rsidR="005263EC" w:rsidRDefault="00413F1A" w:rsidP="00C35599">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Nałożone na operatora </w:t>
      </w:r>
      <w:r w:rsidR="00237EBD">
        <w:rPr>
          <w:rFonts w:ascii="Times New Roman" w:hAnsi="Times New Roman"/>
          <w:sz w:val="24"/>
          <w:szCs w:val="24"/>
        </w:rPr>
        <w:t xml:space="preserve">ogólnodostępnej </w:t>
      </w:r>
      <w:r w:rsidRPr="00CA2958">
        <w:rPr>
          <w:rFonts w:ascii="Times New Roman" w:hAnsi="Times New Roman"/>
          <w:sz w:val="24"/>
          <w:szCs w:val="24"/>
        </w:rPr>
        <w:t xml:space="preserve">stacji ładowania obowiązki mają zapewnić efektywne funkcjonowanie </w:t>
      </w:r>
      <w:r w:rsidR="00237EBD">
        <w:rPr>
          <w:rFonts w:ascii="Times New Roman" w:hAnsi="Times New Roman"/>
          <w:sz w:val="24"/>
          <w:szCs w:val="24"/>
        </w:rPr>
        <w:t xml:space="preserve">tych </w:t>
      </w:r>
      <w:r w:rsidRPr="00CA2958">
        <w:rPr>
          <w:rFonts w:ascii="Times New Roman" w:hAnsi="Times New Roman"/>
          <w:sz w:val="24"/>
          <w:szCs w:val="24"/>
        </w:rPr>
        <w:t>stacji oraz</w:t>
      </w:r>
      <w:r w:rsidR="00237EBD">
        <w:rPr>
          <w:rFonts w:ascii="Times New Roman" w:hAnsi="Times New Roman"/>
          <w:sz w:val="24"/>
          <w:szCs w:val="24"/>
        </w:rPr>
        <w:t xml:space="preserve"> </w:t>
      </w:r>
      <w:r w:rsidRPr="00CA2958">
        <w:rPr>
          <w:rFonts w:ascii="Times New Roman" w:hAnsi="Times New Roman"/>
          <w:sz w:val="24"/>
          <w:szCs w:val="24"/>
        </w:rPr>
        <w:t xml:space="preserve">sprawne dokonywanie rozliczeń między różnymi podmiotami </w:t>
      </w:r>
      <w:r w:rsidR="006F08F9">
        <w:rPr>
          <w:rFonts w:ascii="Times New Roman" w:hAnsi="Times New Roman"/>
          <w:sz w:val="24"/>
          <w:szCs w:val="24"/>
        </w:rPr>
        <w:t>działającymi</w:t>
      </w:r>
      <w:r w:rsidRPr="00CA2958">
        <w:rPr>
          <w:rFonts w:ascii="Times New Roman" w:hAnsi="Times New Roman"/>
          <w:sz w:val="24"/>
          <w:szCs w:val="24"/>
        </w:rPr>
        <w:t xml:space="preserve"> na rynku </w:t>
      </w:r>
      <w:proofErr w:type="spellStart"/>
      <w:r w:rsidRPr="00CA2958">
        <w:rPr>
          <w:rFonts w:ascii="Times New Roman" w:hAnsi="Times New Roman"/>
          <w:sz w:val="24"/>
          <w:szCs w:val="24"/>
        </w:rPr>
        <w:t>elektromobilności</w:t>
      </w:r>
      <w:proofErr w:type="spellEnd"/>
      <w:r w:rsidRPr="00CA2958">
        <w:rPr>
          <w:rFonts w:ascii="Times New Roman" w:hAnsi="Times New Roman"/>
          <w:sz w:val="24"/>
          <w:szCs w:val="24"/>
        </w:rPr>
        <w:t xml:space="preserve">. </w:t>
      </w:r>
      <w:r w:rsidR="007D3AB6" w:rsidRPr="00CA2958">
        <w:rPr>
          <w:rFonts w:ascii="Times New Roman" w:hAnsi="Times New Roman"/>
          <w:sz w:val="24"/>
          <w:szCs w:val="24"/>
        </w:rPr>
        <w:t xml:space="preserve">Rolą operatora </w:t>
      </w:r>
      <w:r w:rsidR="00237EBD">
        <w:rPr>
          <w:rFonts w:ascii="Times New Roman" w:hAnsi="Times New Roman"/>
          <w:sz w:val="24"/>
          <w:szCs w:val="24"/>
        </w:rPr>
        <w:t>ogólnodostępnej stacji ładowania</w:t>
      </w:r>
      <w:r w:rsidR="00237EBD" w:rsidRPr="00CA2958">
        <w:rPr>
          <w:rFonts w:ascii="Times New Roman" w:hAnsi="Times New Roman"/>
          <w:sz w:val="24"/>
          <w:szCs w:val="24"/>
        </w:rPr>
        <w:t xml:space="preserve"> </w:t>
      </w:r>
      <w:r w:rsidR="007D3AB6" w:rsidRPr="00CA2958">
        <w:rPr>
          <w:rFonts w:ascii="Times New Roman" w:hAnsi="Times New Roman"/>
          <w:sz w:val="24"/>
          <w:szCs w:val="24"/>
        </w:rPr>
        <w:t>będzie nie tylko dbałość o techniczną stronę funkcjo</w:t>
      </w:r>
      <w:r w:rsidR="004E5239" w:rsidRPr="00CA2958">
        <w:rPr>
          <w:rFonts w:ascii="Times New Roman" w:hAnsi="Times New Roman"/>
          <w:sz w:val="24"/>
          <w:szCs w:val="24"/>
        </w:rPr>
        <w:t>no</w:t>
      </w:r>
      <w:r w:rsidR="007D3AB6" w:rsidRPr="00CA2958">
        <w:rPr>
          <w:rFonts w:ascii="Times New Roman" w:hAnsi="Times New Roman"/>
          <w:sz w:val="24"/>
          <w:szCs w:val="24"/>
        </w:rPr>
        <w:t>wania stacji ładowania</w:t>
      </w:r>
      <w:r w:rsidR="00200984" w:rsidRPr="00CA2958">
        <w:rPr>
          <w:rFonts w:ascii="Times New Roman" w:hAnsi="Times New Roman"/>
          <w:sz w:val="24"/>
          <w:szCs w:val="24"/>
        </w:rPr>
        <w:t>,</w:t>
      </w:r>
      <w:r w:rsidR="007D3AB6" w:rsidRPr="00CA2958">
        <w:rPr>
          <w:rFonts w:ascii="Times New Roman" w:hAnsi="Times New Roman"/>
          <w:sz w:val="24"/>
          <w:szCs w:val="24"/>
        </w:rPr>
        <w:t xml:space="preserve"> będzie on</w:t>
      </w:r>
      <w:r w:rsidR="00237EBD">
        <w:rPr>
          <w:rFonts w:ascii="Times New Roman" w:hAnsi="Times New Roman"/>
          <w:sz w:val="24"/>
          <w:szCs w:val="24"/>
        </w:rPr>
        <w:t xml:space="preserve"> również</w:t>
      </w:r>
      <w:r w:rsidR="007D3AB6" w:rsidRPr="00CA2958">
        <w:rPr>
          <w:rFonts w:ascii="Times New Roman" w:hAnsi="Times New Roman"/>
          <w:sz w:val="24"/>
          <w:szCs w:val="24"/>
        </w:rPr>
        <w:t xml:space="preserve"> odpowiedzialny </w:t>
      </w:r>
      <w:r w:rsidR="00AF6701" w:rsidRPr="00CA2958">
        <w:rPr>
          <w:rFonts w:ascii="Times New Roman" w:hAnsi="Times New Roman"/>
          <w:sz w:val="24"/>
          <w:szCs w:val="24"/>
        </w:rPr>
        <w:t xml:space="preserve">za </w:t>
      </w:r>
      <w:r w:rsidR="007D3AB6" w:rsidRPr="00CA2958">
        <w:rPr>
          <w:rFonts w:ascii="Times New Roman" w:hAnsi="Times New Roman"/>
          <w:sz w:val="24"/>
          <w:szCs w:val="24"/>
        </w:rPr>
        <w:t xml:space="preserve">realizację zadań </w:t>
      </w:r>
      <w:r w:rsidR="006D0697" w:rsidRPr="00CA2958">
        <w:rPr>
          <w:rFonts w:ascii="Times New Roman" w:hAnsi="Times New Roman"/>
          <w:sz w:val="24"/>
          <w:szCs w:val="24"/>
        </w:rPr>
        <w:t>związanych z rozliczeniem energii elektrycznej wykorzystanej</w:t>
      </w:r>
      <w:r w:rsidR="00AF6701" w:rsidRPr="00CA2958">
        <w:rPr>
          <w:rFonts w:ascii="Times New Roman" w:hAnsi="Times New Roman"/>
          <w:sz w:val="24"/>
          <w:szCs w:val="24"/>
        </w:rPr>
        <w:t xml:space="preserve"> na potrzeby ładowania pojazd</w:t>
      </w:r>
      <w:r w:rsidR="00237EBD">
        <w:rPr>
          <w:rFonts w:ascii="Times New Roman" w:hAnsi="Times New Roman"/>
          <w:sz w:val="24"/>
          <w:szCs w:val="24"/>
        </w:rPr>
        <w:t>ów</w:t>
      </w:r>
      <w:r w:rsidR="00AF6701" w:rsidRPr="00CA2958">
        <w:rPr>
          <w:rFonts w:ascii="Times New Roman" w:hAnsi="Times New Roman"/>
          <w:sz w:val="24"/>
          <w:szCs w:val="24"/>
        </w:rPr>
        <w:t xml:space="preserve">. </w:t>
      </w:r>
      <w:r w:rsidR="00237EBD">
        <w:rPr>
          <w:rFonts w:ascii="Times New Roman" w:hAnsi="Times New Roman"/>
          <w:sz w:val="24"/>
          <w:szCs w:val="24"/>
        </w:rPr>
        <w:t>Biorąc pod uwagę przepisy</w:t>
      </w:r>
      <w:r w:rsidR="00AF6701" w:rsidRPr="00CA2958">
        <w:rPr>
          <w:rFonts w:ascii="Times New Roman" w:hAnsi="Times New Roman"/>
          <w:sz w:val="24"/>
          <w:szCs w:val="24"/>
        </w:rPr>
        <w:t xml:space="preserve"> ustawy</w:t>
      </w:r>
      <w:r w:rsidR="00237EBD">
        <w:rPr>
          <w:rFonts w:ascii="Times New Roman" w:hAnsi="Times New Roman"/>
          <w:sz w:val="24"/>
          <w:szCs w:val="24"/>
        </w:rPr>
        <w:t xml:space="preserve"> z dnia 10 kwietnia 1997 r. </w:t>
      </w:r>
      <w:r w:rsidR="0090158D">
        <w:rPr>
          <w:rFonts w:ascii="Times New Roman" w:hAnsi="Times New Roman"/>
          <w:sz w:val="24"/>
          <w:szCs w:val="24"/>
        </w:rPr>
        <w:t>–</w:t>
      </w:r>
      <w:r w:rsidR="00AF6701" w:rsidRPr="00CA2958">
        <w:rPr>
          <w:rFonts w:ascii="Times New Roman" w:hAnsi="Times New Roman"/>
          <w:sz w:val="24"/>
          <w:szCs w:val="24"/>
        </w:rPr>
        <w:t xml:space="preserve"> Prawo energetyczne oraz </w:t>
      </w:r>
      <w:r w:rsidR="00237EBD" w:rsidRPr="00CA2958">
        <w:rPr>
          <w:rFonts w:ascii="Times New Roman" w:hAnsi="Times New Roman"/>
          <w:sz w:val="24"/>
          <w:szCs w:val="24"/>
        </w:rPr>
        <w:t>obecn</w:t>
      </w:r>
      <w:r w:rsidR="00237EBD">
        <w:rPr>
          <w:rFonts w:ascii="Times New Roman" w:hAnsi="Times New Roman"/>
          <w:sz w:val="24"/>
          <w:szCs w:val="24"/>
        </w:rPr>
        <w:t>e</w:t>
      </w:r>
      <w:r w:rsidR="00237EBD" w:rsidRPr="00CA2958">
        <w:rPr>
          <w:rFonts w:ascii="Times New Roman" w:hAnsi="Times New Roman"/>
          <w:sz w:val="24"/>
          <w:szCs w:val="24"/>
        </w:rPr>
        <w:t xml:space="preserve"> </w:t>
      </w:r>
      <w:r w:rsidR="00AF6701" w:rsidRPr="00CA2958">
        <w:rPr>
          <w:rFonts w:ascii="Times New Roman" w:hAnsi="Times New Roman"/>
          <w:sz w:val="24"/>
          <w:szCs w:val="24"/>
        </w:rPr>
        <w:t xml:space="preserve">możliwości </w:t>
      </w:r>
      <w:r w:rsidR="00237EBD" w:rsidRPr="00CA2958">
        <w:rPr>
          <w:rFonts w:ascii="Times New Roman" w:hAnsi="Times New Roman"/>
          <w:sz w:val="24"/>
          <w:szCs w:val="24"/>
        </w:rPr>
        <w:t>techniczn</w:t>
      </w:r>
      <w:r w:rsidR="00237EBD">
        <w:rPr>
          <w:rFonts w:ascii="Times New Roman" w:hAnsi="Times New Roman"/>
          <w:sz w:val="24"/>
          <w:szCs w:val="24"/>
        </w:rPr>
        <w:t>e,</w:t>
      </w:r>
      <w:r w:rsidR="00237EBD" w:rsidRPr="00CA2958">
        <w:rPr>
          <w:rFonts w:ascii="Times New Roman" w:hAnsi="Times New Roman"/>
          <w:sz w:val="24"/>
          <w:szCs w:val="24"/>
        </w:rPr>
        <w:t xml:space="preserve"> </w:t>
      </w:r>
      <w:r w:rsidR="00AF6701" w:rsidRPr="00CA2958">
        <w:rPr>
          <w:rFonts w:ascii="Times New Roman" w:hAnsi="Times New Roman"/>
          <w:sz w:val="24"/>
          <w:szCs w:val="24"/>
        </w:rPr>
        <w:t xml:space="preserve">takie zadania operatora wydają się </w:t>
      </w:r>
      <w:r w:rsidR="00237EBD">
        <w:rPr>
          <w:rFonts w:ascii="Times New Roman" w:hAnsi="Times New Roman"/>
          <w:sz w:val="24"/>
          <w:szCs w:val="24"/>
        </w:rPr>
        <w:t xml:space="preserve">być </w:t>
      </w:r>
      <w:r w:rsidR="00AF6701" w:rsidRPr="00CA2958">
        <w:rPr>
          <w:rFonts w:ascii="Times New Roman" w:hAnsi="Times New Roman"/>
          <w:sz w:val="24"/>
          <w:szCs w:val="24"/>
        </w:rPr>
        <w:t xml:space="preserve">właściwe. </w:t>
      </w:r>
    </w:p>
    <w:p w14:paraId="694BCE12" w14:textId="26D92EB3" w:rsidR="008668A8" w:rsidRPr="008668A8" w:rsidRDefault="008668A8" w:rsidP="00C35599">
      <w:pPr>
        <w:spacing w:before="120" w:after="0" w:line="360" w:lineRule="auto"/>
        <w:jc w:val="both"/>
        <w:rPr>
          <w:rFonts w:ascii="Times New Roman" w:hAnsi="Times New Roman"/>
          <w:sz w:val="24"/>
          <w:szCs w:val="24"/>
        </w:rPr>
      </w:pPr>
      <w:r>
        <w:rPr>
          <w:rFonts w:ascii="Times New Roman" w:hAnsi="Times New Roman"/>
          <w:sz w:val="24"/>
          <w:szCs w:val="24"/>
        </w:rPr>
        <w:t>Co więcej p</w:t>
      </w:r>
      <w:r w:rsidRPr="008668A8">
        <w:rPr>
          <w:rFonts w:ascii="Times New Roman" w:hAnsi="Times New Roman"/>
          <w:sz w:val="24"/>
          <w:szCs w:val="24"/>
        </w:rPr>
        <w:t>rojektowany artykuł określa obowiązki operatora w zakresie wyposażania ogólnodostępnych stacji ładowania. Operator powinien wyposażyć:</w:t>
      </w:r>
    </w:p>
    <w:p w14:paraId="1C2D860C" w14:textId="169B08B4" w:rsidR="008668A8" w:rsidRDefault="00C35599" w:rsidP="00C35599">
      <w:pPr>
        <w:spacing w:before="120" w:after="0" w:line="360" w:lineRule="auto"/>
        <w:ind w:left="364" w:hanging="364"/>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8668A8" w:rsidRPr="008668A8">
        <w:rPr>
          <w:rFonts w:ascii="Times New Roman" w:hAnsi="Times New Roman"/>
          <w:sz w:val="24"/>
          <w:szCs w:val="24"/>
        </w:rPr>
        <w:t xml:space="preserve">ogólnodostępną stację ładowania </w:t>
      </w:r>
      <w:r w:rsidR="0090158D">
        <w:rPr>
          <w:rFonts w:ascii="Times New Roman" w:hAnsi="Times New Roman"/>
          <w:sz w:val="24"/>
          <w:szCs w:val="24"/>
        </w:rPr>
        <w:t>–</w:t>
      </w:r>
      <w:r w:rsidR="008668A8" w:rsidRPr="008668A8">
        <w:rPr>
          <w:rFonts w:ascii="Times New Roman" w:hAnsi="Times New Roman"/>
          <w:sz w:val="24"/>
          <w:szCs w:val="24"/>
        </w:rPr>
        <w:t xml:space="preserve"> w oprogramowanie pozwala</w:t>
      </w:r>
      <w:r>
        <w:rPr>
          <w:rFonts w:ascii="Times New Roman" w:hAnsi="Times New Roman"/>
          <w:sz w:val="24"/>
          <w:szCs w:val="24"/>
        </w:rPr>
        <w:t>jące na podłączanie i </w:t>
      </w:r>
      <w:r w:rsidR="008668A8" w:rsidRPr="008668A8">
        <w:rPr>
          <w:rFonts w:ascii="Times New Roman" w:hAnsi="Times New Roman"/>
          <w:sz w:val="24"/>
          <w:szCs w:val="24"/>
        </w:rPr>
        <w:t>ładowanie</w:t>
      </w:r>
      <w:r w:rsidR="001F4880">
        <w:rPr>
          <w:rFonts w:ascii="Times New Roman" w:hAnsi="Times New Roman"/>
          <w:sz w:val="24"/>
          <w:szCs w:val="24"/>
        </w:rPr>
        <w:t xml:space="preserve"> </w:t>
      </w:r>
      <w:r w:rsidR="008668A8" w:rsidRPr="008668A8">
        <w:rPr>
          <w:rFonts w:ascii="Times New Roman" w:hAnsi="Times New Roman"/>
          <w:sz w:val="24"/>
          <w:szCs w:val="24"/>
        </w:rPr>
        <w:t>pojazdu elektrycznego;</w:t>
      </w:r>
    </w:p>
    <w:p w14:paraId="51C60D0B" w14:textId="0EDB16E9" w:rsidR="008668A8" w:rsidRPr="008668A8" w:rsidRDefault="00C35599" w:rsidP="00C35599">
      <w:pPr>
        <w:spacing w:before="120" w:after="0" w:line="360" w:lineRule="auto"/>
        <w:ind w:left="364" w:hanging="364"/>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8668A8">
        <w:rPr>
          <w:rFonts w:ascii="Times New Roman" w:hAnsi="Times New Roman"/>
          <w:sz w:val="24"/>
          <w:szCs w:val="24"/>
        </w:rPr>
        <w:t xml:space="preserve">oprogramowanie umożliwiające </w:t>
      </w:r>
      <w:r w:rsidR="008668A8" w:rsidRPr="008668A8">
        <w:rPr>
          <w:rFonts w:ascii="Times New Roman" w:hAnsi="Times New Roman"/>
          <w:sz w:val="24"/>
          <w:szCs w:val="24"/>
        </w:rPr>
        <w:t>przekazywanie danych do Ewidencji Infrastruktury Paliw Alternatywnych o dostępności punktu ładowania i cenie za usługę ładowania</w:t>
      </w:r>
      <w:r w:rsidR="008668A8">
        <w:rPr>
          <w:rFonts w:ascii="Times New Roman" w:hAnsi="Times New Roman"/>
          <w:sz w:val="24"/>
          <w:szCs w:val="24"/>
        </w:rPr>
        <w:t>;</w:t>
      </w:r>
    </w:p>
    <w:p w14:paraId="197C375B" w14:textId="2B186D5F" w:rsidR="008668A8" w:rsidRPr="008668A8" w:rsidRDefault="008668A8" w:rsidP="00C35599">
      <w:pPr>
        <w:spacing w:before="120" w:after="0" w:line="360" w:lineRule="auto"/>
        <w:ind w:left="364" w:hanging="364"/>
        <w:jc w:val="both"/>
        <w:rPr>
          <w:rFonts w:ascii="Times New Roman" w:hAnsi="Times New Roman"/>
          <w:sz w:val="24"/>
          <w:szCs w:val="24"/>
        </w:rPr>
      </w:pPr>
      <w:r>
        <w:rPr>
          <w:rFonts w:ascii="Times New Roman" w:hAnsi="Times New Roman"/>
          <w:sz w:val="24"/>
          <w:szCs w:val="24"/>
        </w:rPr>
        <w:lastRenderedPageBreak/>
        <w:t>3</w:t>
      </w:r>
      <w:r w:rsidR="00C35599">
        <w:rPr>
          <w:rFonts w:ascii="Times New Roman" w:hAnsi="Times New Roman"/>
          <w:sz w:val="24"/>
          <w:szCs w:val="24"/>
        </w:rPr>
        <w:t>)</w:t>
      </w:r>
      <w:r w:rsidR="00C35599">
        <w:rPr>
          <w:rFonts w:ascii="Times New Roman" w:hAnsi="Times New Roman"/>
          <w:sz w:val="24"/>
          <w:szCs w:val="24"/>
        </w:rPr>
        <w:tab/>
      </w:r>
      <w:r w:rsidRPr="008668A8">
        <w:rPr>
          <w:rFonts w:ascii="Times New Roman" w:hAnsi="Times New Roman"/>
          <w:sz w:val="24"/>
          <w:szCs w:val="24"/>
        </w:rPr>
        <w:t xml:space="preserve">punkt ładowania zainstalowany na ogólnodostępnej stacji ładowania </w:t>
      </w:r>
      <w:r w:rsidR="00C35599">
        <w:rPr>
          <w:rFonts w:ascii="Times New Roman" w:hAnsi="Times New Roman"/>
          <w:sz w:val="24"/>
          <w:szCs w:val="24"/>
        </w:rPr>
        <w:t>–</w:t>
      </w:r>
      <w:r w:rsidRPr="008668A8">
        <w:rPr>
          <w:rFonts w:ascii="Times New Roman" w:hAnsi="Times New Roman"/>
          <w:sz w:val="24"/>
          <w:szCs w:val="24"/>
        </w:rPr>
        <w:t xml:space="preserve"> w układ pomiarowo-rozliczeniowy umożliwiający minutowy pomiar zużycia energii elektrycznej i przekazywanie danych pomiarowych tego układu do układu pomiarowo-rozliczeniowego stacji ładowania w czasie zbliżonym do rzeczywistego.</w:t>
      </w:r>
    </w:p>
    <w:p w14:paraId="4D644BFD" w14:textId="77777777" w:rsidR="008668A8" w:rsidRPr="008668A8" w:rsidRDefault="008668A8" w:rsidP="00C35599">
      <w:pPr>
        <w:spacing w:before="120" w:after="0" w:line="360" w:lineRule="auto"/>
        <w:jc w:val="both"/>
        <w:rPr>
          <w:rFonts w:ascii="Times New Roman" w:hAnsi="Times New Roman"/>
          <w:sz w:val="24"/>
          <w:szCs w:val="24"/>
        </w:rPr>
      </w:pPr>
      <w:r w:rsidRPr="008668A8">
        <w:rPr>
          <w:rFonts w:ascii="Times New Roman" w:hAnsi="Times New Roman"/>
          <w:sz w:val="24"/>
          <w:szCs w:val="24"/>
        </w:rPr>
        <w:t xml:space="preserve">Operator ogólnodostępnej stacji ładowania będzie podmiotem odpowiedzialnym za zabezpieczenie właściwego odczytywania i udostępniania danych w zakresie wykorzystania energii elektrycznej do ładowania pojazdów. </w:t>
      </w:r>
    </w:p>
    <w:p w14:paraId="1BC41004" w14:textId="5FF1D203" w:rsidR="008668A8" w:rsidRPr="008668A8" w:rsidRDefault="008668A8" w:rsidP="00C35599">
      <w:pPr>
        <w:spacing w:before="120" w:after="0" w:line="360" w:lineRule="auto"/>
        <w:jc w:val="both"/>
        <w:rPr>
          <w:rFonts w:ascii="Times New Roman" w:hAnsi="Times New Roman"/>
          <w:sz w:val="24"/>
          <w:szCs w:val="24"/>
        </w:rPr>
      </w:pPr>
      <w:r w:rsidRPr="008668A8">
        <w:rPr>
          <w:rFonts w:ascii="Times New Roman" w:hAnsi="Times New Roman"/>
          <w:sz w:val="24"/>
          <w:szCs w:val="24"/>
        </w:rPr>
        <w:t>Co więcej, jednym z istotnych elementów rozwoju infrastruktury ładowania jest techniczna unifikacja gniazd wyjściowych lub złączy pojazdowych</w:t>
      </w:r>
      <w:r w:rsidR="006372A6">
        <w:rPr>
          <w:rFonts w:ascii="Times New Roman" w:hAnsi="Times New Roman"/>
          <w:sz w:val="24"/>
          <w:szCs w:val="24"/>
        </w:rPr>
        <w:t>,</w:t>
      </w:r>
      <w:r w:rsidRPr="008668A8">
        <w:rPr>
          <w:rFonts w:ascii="Times New Roman" w:hAnsi="Times New Roman"/>
          <w:sz w:val="24"/>
          <w:szCs w:val="24"/>
        </w:rPr>
        <w:t xml:space="preserve"> tak aby każdy użytkownik pojazdu elektrycznego mógł skorzystać z wybranego przez siebie punktu ładowania. </w:t>
      </w:r>
    </w:p>
    <w:p w14:paraId="4BA71A88" w14:textId="77777777" w:rsidR="008668A8" w:rsidRPr="008668A8" w:rsidRDefault="008668A8" w:rsidP="00C35599">
      <w:pPr>
        <w:spacing w:before="120" w:after="0" w:line="360" w:lineRule="auto"/>
        <w:jc w:val="both"/>
        <w:rPr>
          <w:rFonts w:ascii="Times New Roman" w:hAnsi="Times New Roman"/>
          <w:sz w:val="24"/>
          <w:szCs w:val="24"/>
        </w:rPr>
      </w:pPr>
      <w:r w:rsidRPr="008668A8">
        <w:rPr>
          <w:rFonts w:ascii="Times New Roman" w:hAnsi="Times New Roman"/>
          <w:sz w:val="24"/>
          <w:szCs w:val="24"/>
        </w:rPr>
        <w:t>Wprowadzenie jednolitych wymogów technicznych dla punktów ładowania jest niezbędne dla właściwej implementacji przepisów dyrektywy 2014/94/UE oraz zapewni bezpieczeństwo użytkowników pojazdów elektrycznych.</w:t>
      </w:r>
    </w:p>
    <w:p w14:paraId="64B1AC45" w14:textId="67CCC170" w:rsidR="008668A8" w:rsidRPr="008668A8" w:rsidRDefault="008668A8" w:rsidP="00C35599">
      <w:pPr>
        <w:spacing w:before="120" w:after="0" w:line="360" w:lineRule="auto"/>
        <w:jc w:val="both"/>
        <w:rPr>
          <w:rFonts w:ascii="Times New Roman" w:hAnsi="Times New Roman"/>
          <w:sz w:val="24"/>
          <w:szCs w:val="24"/>
        </w:rPr>
      </w:pPr>
      <w:r w:rsidRPr="008668A8">
        <w:rPr>
          <w:rFonts w:ascii="Times New Roman" w:hAnsi="Times New Roman"/>
          <w:sz w:val="24"/>
          <w:szCs w:val="24"/>
        </w:rPr>
        <w:t>Wskazane wymagania techniczne zostaną określone na poziomie rozporządzenia tylko dla ogólnodostępnych punktów ładowania, gdyż to te punkty mają być podstawą dla rozwoju sieci bazowej oraz będą powszechnie używane prze</w:t>
      </w:r>
      <w:r w:rsidR="006372A6">
        <w:rPr>
          <w:rFonts w:ascii="Times New Roman" w:hAnsi="Times New Roman"/>
          <w:sz w:val="24"/>
          <w:szCs w:val="24"/>
        </w:rPr>
        <w:t>z</w:t>
      </w:r>
      <w:r w:rsidRPr="008668A8">
        <w:rPr>
          <w:rFonts w:ascii="Times New Roman" w:hAnsi="Times New Roman"/>
          <w:sz w:val="24"/>
          <w:szCs w:val="24"/>
        </w:rPr>
        <w:t xml:space="preserve"> użytkowników. </w:t>
      </w:r>
    </w:p>
    <w:p w14:paraId="3944F6AA" w14:textId="7D921216" w:rsidR="00071440" w:rsidRDefault="00071440" w:rsidP="00C35599">
      <w:pPr>
        <w:spacing w:before="120" w:after="0" w:line="360" w:lineRule="auto"/>
        <w:jc w:val="both"/>
        <w:rPr>
          <w:rFonts w:ascii="Times New Roman" w:hAnsi="Times New Roman"/>
          <w:sz w:val="24"/>
          <w:szCs w:val="24"/>
        </w:rPr>
      </w:pPr>
      <w:r>
        <w:rPr>
          <w:rFonts w:ascii="Times New Roman" w:hAnsi="Times New Roman"/>
          <w:sz w:val="24"/>
          <w:szCs w:val="24"/>
        </w:rPr>
        <w:t xml:space="preserve">Projektowany przepis nakłada również na operatora ogólnodostępnej stacji ładowania obowiązek </w:t>
      </w:r>
      <w:r w:rsidRPr="00071440">
        <w:rPr>
          <w:rFonts w:ascii="Times New Roman" w:hAnsi="Times New Roman"/>
          <w:sz w:val="24"/>
          <w:szCs w:val="24"/>
        </w:rPr>
        <w:t>uzgadnia</w:t>
      </w:r>
      <w:r w:rsidR="006372A6">
        <w:rPr>
          <w:rFonts w:ascii="Times New Roman" w:hAnsi="Times New Roman"/>
          <w:sz w:val="24"/>
          <w:szCs w:val="24"/>
        </w:rPr>
        <w:t>nia</w:t>
      </w:r>
      <w:r w:rsidRPr="00071440">
        <w:rPr>
          <w:rFonts w:ascii="Times New Roman" w:hAnsi="Times New Roman"/>
          <w:sz w:val="24"/>
          <w:szCs w:val="24"/>
        </w:rPr>
        <w:t xml:space="preserve"> z organem z</w:t>
      </w:r>
      <w:r>
        <w:rPr>
          <w:rFonts w:ascii="Times New Roman" w:hAnsi="Times New Roman"/>
          <w:sz w:val="24"/>
          <w:szCs w:val="24"/>
        </w:rPr>
        <w:t xml:space="preserve">arządzającym ruchem na drogach </w:t>
      </w:r>
      <w:r w:rsidRPr="00071440">
        <w:rPr>
          <w:rFonts w:ascii="Times New Roman" w:hAnsi="Times New Roman"/>
          <w:sz w:val="24"/>
          <w:szCs w:val="24"/>
        </w:rPr>
        <w:t>liczbę możliwych do wyznaczenia stanowisk postojowych przy ogólnodostępny</w:t>
      </w:r>
      <w:r>
        <w:rPr>
          <w:rFonts w:ascii="Times New Roman" w:hAnsi="Times New Roman"/>
          <w:sz w:val="24"/>
          <w:szCs w:val="24"/>
        </w:rPr>
        <w:t>ch stacjach ładowania. Jest to związane z obowiązkiem wyznaczania przez organ zarządzający ruchem na drogach miejsc postojowych dla pojazdów elektrycznych przy ogólnodostępnych stacjach ładowania. Obowiązek ten ma na celu zapewnienie właściwej lokalizacji stacji ładowania</w:t>
      </w:r>
      <w:r w:rsidR="00234FC4">
        <w:rPr>
          <w:rFonts w:ascii="Times New Roman" w:hAnsi="Times New Roman"/>
          <w:sz w:val="24"/>
          <w:szCs w:val="24"/>
        </w:rPr>
        <w:t xml:space="preserve">. </w:t>
      </w:r>
      <w:r w:rsidR="006F08F9" w:rsidRPr="006F08F9">
        <w:rPr>
          <w:rFonts w:ascii="Times New Roman" w:hAnsi="Times New Roman"/>
          <w:sz w:val="24"/>
          <w:szCs w:val="24"/>
        </w:rPr>
        <w:t>Dzięki zaproponowanemu rozwiązaniu organ zarządzający ruchem na drogach będzie miał w</w:t>
      </w:r>
      <w:r w:rsidR="001F4880">
        <w:rPr>
          <w:rFonts w:ascii="Times New Roman" w:hAnsi="Times New Roman"/>
          <w:sz w:val="24"/>
          <w:szCs w:val="24"/>
        </w:rPr>
        <w:t xml:space="preserve"> </w:t>
      </w:r>
      <w:r w:rsidR="006F08F9" w:rsidRPr="006F08F9">
        <w:rPr>
          <w:rFonts w:ascii="Times New Roman" w:hAnsi="Times New Roman"/>
          <w:sz w:val="24"/>
          <w:szCs w:val="24"/>
        </w:rPr>
        <w:t>każdym przypadku, z odpowiednim wyprzedzeniem, informacje o planach wybudowania ogólnodostępnej informacji, co umożliwi mu przygotowanie się do wyznaczenia miejsc postojowych dla pojazdów elektrycznych. Jednocześnie wyeliminowane zostanie ryzyko budowy stacji ładowania w miejscach pozbawionych możliwości wyznaczenia miejsc postojowych.</w:t>
      </w:r>
    </w:p>
    <w:p w14:paraId="047C293D" w14:textId="09F46174" w:rsidR="00237EBD" w:rsidRDefault="00237EBD" w:rsidP="00C35599">
      <w:pPr>
        <w:spacing w:before="120" w:after="0" w:line="360" w:lineRule="auto"/>
        <w:jc w:val="both"/>
        <w:rPr>
          <w:rFonts w:ascii="Times New Roman" w:hAnsi="Times New Roman"/>
          <w:sz w:val="24"/>
          <w:szCs w:val="24"/>
        </w:rPr>
      </w:pPr>
      <w:r>
        <w:rPr>
          <w:rFonts w:ascii="Times New Roman" w:hAnsi="Times New Roman"/>
          <w:sz w:val="24"/>
          <w:szCs w:val="24"/>
        </w:rPr>
        <w:t xml:space="preserve">Przedmiotowy </w:t>
      </w:r>
      <w:r w:rsidR="006F08F9">
        <w:rPr>
          <w:rFonts w:ascii="Times New Roman" w:hAnsi="Times New Roman"/>
          <w:sz w:val="24"/>
          <w:szCs w:val="24"/>
        </w:rPr>
        <w:t>przepis</w:t>
      </w:r>
      <w:r>
        <w:rPr>
          <w:rFonts w:ascii="Times New Roman" w:hAnsi="Times New Roman"/>
          <w:sz w:val="24"/>
          <w:szCs w:val="24"/>
        </w:rPr>
        <w:t>, w ust. 2, reguluje również zadania dostawcy usługi ładowania.</w:t>
      </w:r>
    </w:p>
    <w:p w14:paraId="04169850" w14:textId="77777777" w:rsidR="00234FC4" w:rsidRDefault="00234FC4" w:rsidP="00C35599">
      <w:pPr>
        <w:spacing w:before="120" w:after="0" w:line="360" w:lineRule="auto"/>
        <w:jc w:val="both"/>
        <w:rPr>
          <w:rFonts w:ascii="Times New Roman" w:hAnsi="Times New Roman"/>
          <w:sz w:val="24"/>
          <w:szCs w:val="24"/>
        </w:rPr>
      </w:pPr>
      <w:r>
        <w:rPr>
          <w:rFonts w:ascii="Times New Roman" w:hAnsi="Times New Roman"/>
          <w:sz w:val="24"/>
          <w:szCs w:val="24"/>
        </w:rPr>
        <w:t>Dostawca usługi ładowania:</w:t>
      </w:r>
    </w:p>
    <w:p w14:paraId="6FE798C0" w14:textId="3D3DA6CB" w:rsidR="00234FC4" w:rsidRPr="00234FC4" w:rsidRDefault="009A220E" w:rsidP="00C35599">
      <w:pPr>
        <w:spacing w:before="120" w:after="0" w:line="360" w:lineRule="auto"/>
        <w:ind w:left="406" w:hanging="406"/>
        <w:jc w:val="both"/>
        <w:rPr>
          <w:rFonts w:ascii="Times New Roman" w:hAnsi="Times New Roman"/>
          <w:sz w:val="24"/>
          <w:szCs w:val="24"/>
        </w:rPr>
      </w:pPr>
      <w:r>
        <w:rPr>
          <w:rFonts w:ascii="Times New Roman" w:hAnsi="Times New Roman"/>
          <w:sz w:val="24"/>
          <w:szCs w:val="24"/>
        </w:rPr>
        <w:lastRenderedPageBreak/>
        <w:t>1</w:t>
      </w:r>
      <w:r w:rsidR="00C35599">
        <w:rPr>
          <w:rFonts w:ascii="Times New Roman" w:hAnsi="Times New Roman"/>
          <w:sz w:val="24"/>
          <w:szCs w:val="24"/>
        </w:rPr>
        <w:t>)</w:t>
      </w:r>
      <w:r w:rsidR="00C35599">
        <w:rPr>
          <w:rFonts w:ascii="Times New Roman" w:hAnsi="Times New Roman"/>
          <w:sz w:val="24"/>
          <w:szCs w:val="24"/>
        </w:rPr>
        <w:tab/>
      </w:r>
      <w:r w:rsidR="00234FC4" w:rsidRPr="00234FC4">
        <w:rPr>
          <w:rFonts w:ascii="Times New Roman" w:hAnsi="Times New Roman"/>
          <w:sz w:val="24"/>
          <w:szCs w:val="24"/>
        </w:rPr>
        <w:t xml:space="preserve">zawiera umowę sprzedaży energii elektrycznej ze </w:t>
      </w:r>
      <w:r w:rsidR="00234FC4">
        <w:rPr>
          <w:rFonts w:ascii="Times New Roman" w:hAnsi="Times New Roman"/>
          <w:sz w:val="24"/>
          <w:szCs w:val="24"/>
        </w:rPr>
        <w:t>sprzedawcą energii elektrycznej, o której mowa w ustawie</w:t>
      </w:r>
      <w:r w:rsidR="00234FC4" w:rsidRPr="00234FC4">
        <w:rPr>
          <w:rFonts w:ascii="Times New Roman" w:hAnsi="Times New Roman"/>
          <w:sz w:val="24"/>
          <w:szCs w:val="24"/>
        </w:rPr>
        <w:t xml:space="preserve"> z dnia 10 kwietnia 1997 r. – Prawo</w:t>
      </w:r>
      <w:r w:rsidR="00234FC4">
        <w:rPr>
          <w:rFonts w:ascii="Times New Roman" w:hAnsi="Times New Roman"/>
          <w:sz w:val="24"/>
          <w:szCs w:val="24"/>
        </w:rPr>
        <w:t xml:space="preserve"> energetyczne</w:t>
      </w:r>
      <w:r w:rsidR="00234FC4" w:rsidRPr="00234FC4">
        <w:rPr>
          <w:rFonts w:ascii="Times New Roman" w:hAnsi="Times New Roman"/>
          <w:sz w:val="24"/>
          <w:szCs w:val="24"/>
        </w:rPr>
        <w:t>;</w:t>
      </w:r>
    </w:p>
    <w:p w14:paraId="22DBE5FA" w14:textId="5B129A00" w:rsidR="00234FC4" w:rsidRPr="00234FC4" w:rsidRDefault="00C35599" w:rsidP="00C35599">
      <w:pPr>
        <w:spacing w:before="120" w:after="0" w:line="360" w:lineRule="auto"/>
        <w:ind w:left="406" w:hanging="406"/>
        <w:jc w:val="both"/>
        <w:rPr>
          <w:rFonts w:ascii="Times New Roman" w:hAnsi="Times New Roman"/>
          <w:sz w:val="24"/>
          <w:szCs w:val="24"/>
        </w:rPr>
      </w:pPr>
      <w:r>
        <w:rPr>
          <w:rFonts w:ascii="Times New Roman" w:hAnsi="Times New Roman"/>
          <w:sz w:val="24"/>
          <w:szCs w:val="24"/>
        </w:rPr>
        <w:t>2)</w:t>
      </w:r>
      <w:r w:rsidR="00234FC4" w:rsidRPr="00234FC4">
        <w:rPr>
          <w:rFonts w:ascii="Times New Roman" w:hAnsi="Times New Roman"/>
          <w:sz w:val="24"/>
          <w:szCs w:val="24"/>
        </w:rPr>
        <w:tab/>
        <w:t>świadczy usługę ładowania obejm</w:t>
      </w:r>
      <w:r w:rsidR="00234FC4">
        <w:rPr>
          <w:rFonts w:ascii="Times New Roman" w:hAnsi="Times New Roman"/>
          <w:sz w:val="24"/>
          <w:szCs w:val="24"/>
        </w:rPr>
        <w:t>ującą ładowanie oraz zapewnieni</w:t>
      </w:r>
      <w:r w:rsidR="006372A6">
        <w:rPr>
          <w:rFonts w:ascii="Times New Roman" w:hAnsi="Times New Roman"/>
          <w:sz w:val="24"/>
          <w:szCs w:val="24"/>
        </w:rPr>
        <w:t>e</w:t>
      </w:r>
      <w:r w:rsidR="00234FC4" w:rsidRPr="00234FC4">
        <w:rPr>
          <w:rFonts w:ascii="Times New Roman" w:hAnsi="Times New Roman"/>
          <w:sz w:val="24"/>
          <w:szCs w:val="24"/>
        </w:rPr>
        <w:t xml:space="preserve"> możliwości korzystania z infrastruktury stacji</w:t>
      </w:r>
      <w:r w:rsidR="00234FC4">
        <w:rPr>
          <w:rFonts w:ascii="Times New Roman" w:hAnsi="Times New Roman"/>
          <w:sz w:val="24"/>
          <w:szCs w:val="24"/>
        </w:rPr>
        <w:t xml:space="preserve"> ładowania</w:t>
      </w:r>
      <w:r w:rsidR="00234FC4" w:rsidRPr="00234FC4">
        <w:rPr>
          <w:rFonts w:ascii="Times New Roman" w:hAnsi="Times New Roman"/>
          <w:sz w:val="24"/>
          <w:szCs w:val="24"/>
        </w:rPr>
        <w:t>,</w:t>
      </w:r>
    </w:p>
    <w:p w14:paraId="64DC2841" w14:textId="7DCAB265" w:rsidR="00234FC4" w:rsidRDefault="00C35599" w:rsidP="00C35599">
      <w:pPr>
        <w:spacing w:before="120" w:after="0" w:line="360" w:lineRule="auto"/>
        <w:ind w:left="406" w:hanging="406"/>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234FC4" w:rsidRPr="00234FC4">
        <w:rPr>
          <w:rFonts w:ascii="Times New Roman" w:hAnsi="Times New Roman"/>
          <w:sz w:val="24"/>
          <w:szCs w:val="24"/>
        </w:rPr>
        <w:t>udostępnia, na swojej stronie internetowej, inform</w:t>
      </w:r>
      <w:r w:rsidR="00234FC4">
        <w:rPr>
          <w:rFonts w:ascii="Times New Roman" w:hAnsi="Times New Roman"/>
          <w:sz w:val="24"/>
          <w:szCs w:val="24"/>
        </w:rPr>
        <w:t>acje o cenie usługi ładowania i</w:t>
      </w:r>
      <w:r>
        <w:rPr>
          <w:rFonts w:ascii="Times New Roman" w:hAnsi="Times New Roman"/>
          <w:sz w:val="24"/>
          <w:szCs w:val="24"/>
        </w:rPr>
        <w:t> </w:t>
      </w:r>
      <w:r w:rsidR="00234FC4" w:rsidRPr="00234FC4">
        <w:rPr>
          <w:rFonts w:ascii="Times New Roman" w:hAnsi="Times New Roman"/>
          <w:sz w:val="24"/>
          <w:szCs w:val="24"/>
        </w:rPr>
        <w:t>warunkach jej świadczenia.</w:t>
      </w:r>
    </w:p>
    <w:p w14:paraId="3F430315" w14:textId="73AAD4D4" w:rsidR="00234FC4" w:rsidRPr="00CA2958" w:rsidRDefault="00234FC4" w:rsidP="00C35599">
      <w:pPr>
        <w:spacing w:before="120" w:after="0" w:line="360" w:lineRule="auto"/>
        <w:jc w:val="both"/>
        <w:rPr>
          <w:rFonts w:ascii="Times New Roman" w:hAnsi="Times New Roman"/>
          <w:sz w:val="24"/>
          <w:szCs w:val="24"/>
        </w:rPr>
      </w:pPr>
      <w:r>
        <w:rPr>
          <w:rFonts w:ascii="Times New Roman" w:hAnsi="Times New Roman"/>
          <w:sz w:val="24"/>
          <w:szCs w:val="24"/>
        </w:rPr>
        <w:t>Zgodnie z przedstawionymi obowiązkami dostawcy usług ładowania będzie on odbiorcą końcowym w rozumieniu ustawy z dnia 10 kwietnia 1997 r. – Prawo energetyczne, gdyż nie będzie sprzedawał energii elektryczn</w:t>
      </w:r>
      <w:r w:rsidR="009A220E">
        <w:rPr>
          <w:rFonts w:ascii="Times New Roman" w:hAnsi="Times New Roman"/>
          <w:sz w:val="24"/>
          <w:szCs w:val="24"/>
        </w:rPr>
        <w:t>ej</w:t>
      </w:r>
      <w:r w:rsidR="006372A6">
        <w:rPr>
          <w:rFonts w:ascii="Times New Roman" w:hAnsi="Times New Roman"/>
          <w:sz w:val="24"/>
          <w:szCs w:val="24"/>
        </w:rPr>
        <w:t>,</w:t>
      </w:r>
      <w:r>
        <w:rPr>
          <w:rFonts w:ascii="Times New Roman" w:hAnsi="Times New Roman"/>
          <w:sz w:val="24"/>
          <w:szCs w:val="24"/>
        </w:rPr>
        <w:t xml:space="preserve"> ale oferował usługę ładowania. W związku z tym będzie on podmiotem, któr</w:t>
      </w:r>
      <w:r w:rsidR="009A220E">
        <w:rPr>
          <w:rFonts w:ascii="Times New Roman" w:hAnsi="Times New Roman"/>
          <w:sz w:val="24"/>
          <w:szCs w:val="24"/>
        </w:rPr>
        <w:t>y</w:t>
      </w:r>
      <w:r>
        <w:rPr>
          <w:rFonts w:ascii="Times New Roman" w:hAnsi="Times New Roman"/>
          <w:sz w:val="24"/>
          <w:szCs w:val="24"/>
        </w:rPr>
        <w:t xml:space="preserve"> będzie miał obowiązek odprowadzenia podatku od towaru i</w:t>
      </w:r>
      <w:r w:rsidR="001F4880">
        <w:rPr>
          <w:rFonts w:ascii="Times New Roman" w:hAnsi="Times New Roman"/>
          <w:sz w:val="24"/>
          <w:szCs w:val="24"/>
        </w:rPr>
        <w:t xml:space="preserve"> </w:t>
      </w:r>
      <w:r>
        <w:rPr>
          <w:rFonts w:ascii="Times New Roman" w:hAnsi="Times New Roman"/>
          <w:sz w:val="24"/>
          <w:szCs w:val="24"/>
        </w:rPr>
        <w:t xml:space="preserve">usług (VAT). </w:t>
      </w:r>
    </w:p>
    <w:p w14:paraId="6051E904" w14:textId="4704E617" w:rsidR="00AF6701" w:rsidRPr="00CA2958" w:rsidRDefault="00AF6701"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4</w:t>
      </w:r>
    </w:p>
    <w:p w14:paraId="7BCC9BC3" w14:textId="23165B4D" w:rsidR="00AF6701" w:rsidRPr="00CA2958" w:rsidRDefault="00AF6701"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w:t>
      </w:r>
      <w:r w:rsidR="006F08F9">
        <w:rPr>
          <w:rFonts w:ascii="Times New Roman" w:hAnsi="Times New Roman"/>
          <w:sz w:val="24"/>
          <w:szCs w:val="24"/>
        </w:rPr>
        <w:t>przepis</w:t>
      </w:r>
      <w:r w:rsidRPr="00CA2958">
        <w:rPr>
          <w:rFonts w:ascii="Times New Roman" w:hAnsi="Times New Roman"/>
          <w:sz w:val="24"/>
          <w:szCs w:val="24"/>
        </w:rPr>
        <w:t xml:space="preserve"> </w:t>
      </w:r>
      <w:r w:rsidR="009A220E">
        <w:rPr>
          <w:rFonts w:ascii="Times New Roman" w:hAnsi="Times New Roman"/>
          <w:sz w:val="24"/>
          <w:szCs w:val="24"/>
        </w:rPr>
        <w:t>stanowi</w:t>
      </w:r>
      <w:r w:rsidR="00382C4E">
        <w:rPr>
          <w:rFonts w:ascii="Times New Roman" w:hAnsi="Times New Roman"/>
          <w:sz w:val="24"/>
          <w:szCs w:val="24"/>
        </w:rPr>
        <w:t xml:space="preserve">, że dostawca </w:t>
      </w:r>
      <w:r w:rsidR="00234FC4" w:rsidRPr="00234FC4">
        <w:rPr>
          <w:rFonts w:ascii="Times New Roman" w:hAnsi="Times New Roman"/>
          <w:sz w:val="24"/>
          <w:szCs w:val="24"/>
        </w:rPr>
        <w:t>u</w:t>
      </w:r>
      <w:r w:rsidR="00234FC4">
        <w:rPr>
          <w:rFonts w:ascii="Times New Roman" w:hAnsi="Times New Roman"/>
          <w:sz w:val="24"/>
          <w:szCs w:val="24"/>
        </w:rPr>
        <w:t>sługi ładowania korzysta z</w:t>
      </w:r>
      <w:r w:rsidR="00C665B1">
        <w:rPr>
          <w:rFonts w:ascii="Times New Roman" w:hAnsi="Times New Roman"/>
          <w:sz w:val="24"/>
          <w:szCs w:val="24"/>
        </w:rPr>
        <w:t> </w:t>
      </w:r>
      <w:r w:rsidR="00234FC4" w:rsidRPr="00234FC4">
        <w:rPr>
          <w:rFonts w:ascii="Times New Roman" w:hAnsi="Times New Roman"/>
          <w:sz w:val="24"/>
          <w:szCs w:val="24"/>
        </w:rPr>
        <w:t>ogólnodostępnej stacji ładowania na podstawie umowy zawartej z operatorem ogólnodostępnej stacji ładowania</w:t>
      </w:r>
      <w:r w:rsidR="00382C4E">
        <w:rPr>
          <w:rFonts w:ascii="Times New Roman" w:hAnsi="Times New Roman"/>
          <w:sz w:val="24"/>
          <w:szCs w:val="24"/>
        </w:rPr>
        <w:t>. Projekt nie wskazuje formy umowy, gdyż należy przyjąć, że umowa będzie zawierana przez podmioty profesjonalne, które będą w stanie odpowiednio zabezpieczyć swoje interesy.</w:t>
      </w:r>
      <w:r w:rsidR="001F4880">
        <w:rPr>
          <w:rFonts w:ascii="Times New Roman" w:hAnsi="Times New Roman"/>
          <w:sz w:val="24"/>
          <w:szCs w:val="24"/>
        </w:rPr>
        <w:t xml:space="preserve"> </w:t>
      </w:r>
    </w:p>
    <w:p w14:paraId="5844AAED" w14:textId="61F2C921" w:rsidR="004E5239" w:rsidRPr="00CA2958" w:rsidRDefault="004E5239"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5</w:t>
      </w:r>
    </w:p>
    <w:p w14:paraId="578A0636" w14:textId="7BB3B941" w:rsidR="00585926" w:rsidRDefault="006B5C89" w:rsidP="00C665B1">
      <w:pPr>
        <w:spacing w:before="120" w:after="0" w:line="360" w:lineRule="auto"/>
        <w:jc w:val="both"/>
      </w:pPr>
      <w:r w:rsidRPr="00CA2958">
        <w:rPr>
          <w:rFonts w:ascii="Times New Roman" w:hAnsi="Times New Roman"/>
          <w:sz w:val="24"/>
          <w:szCs w:val="24"/>
        </w:rPr>
        <w:t xml:space="preserve">Przepisy projektu regulują </w:t>
      </w:r>
      <w:r w:rsidR="00AF6701" w:rsidRPr="00CA2958">
        <w:rPr>
          <w:rFonts w:ascii="Times New Roman" w:hAnsi="Times New Roman"/>
          <w:sz w:val="24"/>
          <w:szCs w:val="24"/>
        </w:rPr>
        <w:t xml:space="preserve">również kwestię odpowiedzialności </w:t>
      </w:r>
      <w:r w:rsidR="00D6726D">
        <w:rPr>
          <w:rFonts w:ascii="Times New Roman" w:hAnsi="Times New Roman"/>
          <w:sz w:val="24"/>
          <w:szCs w:val="24"/>
        </w:rPr>
        <w:t>operatora ogólnodostępnej stacji ładowania</w:t>
      </w:r>
      <w:r w:rsidR="006372A6">
        <w:rPr>
          <w:rFonts w:ascii="Times New Roman" w:hAnsi="Times New Roman"/>
          <w:sz w:val="24"/>
          <w:szCs w:val="24"/>
        </w:rPr>
        <w:t>,</w:t>
      </w:r>
      <w:r w:rsidR="00D6726D">
        <w:rPr>
          <w:rFonts w:ascii="Times New Roman" w:hAnsi="Times New Roman"/>
          <w:sz w:val="24"/>
          <w:szCs w:val="24"/>
        </w:rPr>
        <w:t xml:space="preserve"> w przypadku gdy nie będzie on realizował nałożonych projektowaną ustawą obowiązków.</w:t>
      </w:r>
    </w:p>
    <w:p w14:paraId="4E18858B" w14:textId="38D6F6B6" w:rsidR="00E13CBF" w:rsidRPr="00921109" w:rsidRDefault="00E13CBF" w:rsidP="00C665B1">
      <w:pPr>
        <w:spacing w:before="120" w:after="0" w:line="360" w:lineRule="auto"/>
        <w:jc w:val="both"/>
        <w:rPr>
          <w:rFonts w:ascii="Times New Roman" w:hAnsi="Times New Roman"/>
          <w:sz w:val="24"/>
          <w:szCs w:val="24"/>
        </w:rPr>
      </w:pPr>
      <w:r w:rsidRPr="00921109">
        <w:rPr>
          <w:rFonts w:ascii="Times New Roman" w:hAnsi="Times New Roman"/>
          <w:sz w:val="24"/>
          <w:szCs w:val="24"/>
        </w:rPr>
        <w:t>Operator ogólnodostępnej stacji ładowania ponosi odpowiedzialność</w:t>
      </w:r>
      <w:r w:rsidR="006372A6">
        <w:rPr>
          <w:rFonts w:ascii="Times New Roman" w:hAnsi="Times New Roman"/>
          <w:sz w:val="24"/>
          <w:szCs w:val="24"/>
        </w:rPr>
        <w:t>,</w:t>
      </w:r>
      <w:r w:rsidRPr="00921109">
        <w:rPr>
          <w:rFonts w:ascii="Times New Roman" w:hAnsi="Times New Roman"/>
          <w:sz w:val="24"/>
          <w:szCs w:val="24"/>
        </w:rPr>
        <w:t xml:space="preserve"> w przypadku gdy:</w:t>
      </w:r>
    </w:p>
    <w:p w14:paraId="1BCC613A" w14:textId="29F21D76" w:rsidR="00E13CBF" w:rsidRPr="00921109" w:rsidRDefault="00C665B1" w:rsidP="00C665B1">
      <w:pPr>
        <w:spacing w:before="120" w:after="0" w:line="360" w:lineRule="auto"/>
        <w:ind w:left="364" w:hanging="364"/>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E13CBF" w:rsidRPr="00921109">
        <w:rPr>
          <w:rFonts w:ascii="Times New Roman" w:hAnsi="Times New Roman"/>
          <w:sz w:val="24"/>
          <w:szCs w:val="24"/>
        </w:rPr>
        <w:t>ogólnodostępna stacja ładowania nie będzie spełniała wymagań technicznych</w:t>
      </w:r>
      <w:r w:rsidR="00D6726D">
        <w:rPr>
          <w:rFonts w:ascii="Times New Roman" w:hAnsi="Times New Roman"/>
          <w:sz w:val="24"/>
          <w:szCs w:val="24"/>
        </w:rPr>
        <w:t>;</w:t>
      </w:r>
      <w:r w:rsidR="00E13CBF" w:rsidRPr="00921109">
        <w:rPr>
          <w:rFonts w:ascii="Times New Roman" w:hAnsi="Times New Roman"/>
          <w:sz w:val="24"/>
          <w:szCs w:val="24"/>
        </w:rPr>
        <w:t xml:space="preserve"> </w:t>
      </w:r>
    </w:p>
    <w:p w14:paraId="0067ED16" w14:textId="647C3FD3" w:rsidR="00E13CBF" w:rsidRPr="00921109" w:rsidRDefault="00C665B1" w:rsidP="00C665B1">
      <w:pPr>
        <w:spacing w:before="120" w:after="0" w:line="360" w:lineRule="auto"/>
        <w:ind w:left="364" w:hanging="364"/>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E13CBF" w:rsidRPr="00921109">
        <w:rPr>
          <w:rFonts w:ascii="Times New Roman" w:hAnsi="Times New Roman"/>
          <w:sz w:val="24"/>
          <w:szCs w:val="24"/>
        </w:rPr>
        <w:t>nie udostępnia w ogólnodostępnej stacji ładowania informacji dotyczących zasad korzystania z tej stacji;</w:t>
      </w:r>
    </w:p>
    <w:p w14:paraId="6F0F2D4C" w14:textId="4D1CE228" w:rsidR="006F08F9" w:rsidRDefault="00C665B1" w:rsidP="00C665B1">
      <w:pPr>
        <w:spacing w:before="120" w:after="0" w:line="360" w:lineRule="auto"/>
        <w:ind w:left="364" w:hanging="364"/>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382C4E">
        <w:rPr>
          <w:rFonts w:ascii="Times New Roman" w:hAnsi="Times New Roman"/>
          <w:sz w:val="24"/>
          <w:szCs w:val="24"/>
        </w:rPr>
        <w:t>nie zapewni</w:t>
      </w:r>
      <w:r w:rsidR="00382C4E" w:rsidRPr="00382C4E">
        <w:rPr>
          <w:rFonts w:ascii="Times New Roman" w:hAnsi="Times New Roman"/>
          <w:sz w:val="24"/>
          <w:szCs w:val="24"/>
        </w:rPr>
        <w:t xml:space="preserve"> bezpieczn</w:t>
      </w:r>
      <w:r w:rsidR="006372A6">
        <w:rPr>
          <w:rFonts w:ascii="Times New Roman" w:hAnsi="Times New Roman"/>
          <w:sz w:val="24"/>
          <w:szCs w:val="24"/>
        </w:rPr>
        <w:t>ej</w:t>
      </w:r>
      <w:r w:rsidR="00382C4E" w:rsidRPr="00382C4E">
        <w:rPr>
          <w:rFonts w:ascii="Times New Roman" w:hAnsi="Times New Roman"/>
          <w:sz w:val="24"/>
          <w:szCs w:val="24"/>
        </w:rPr>
        <w:t xml:space="preserve"> eksploatacj</w:t>
      </w:r>
      <w:r w:rsidR="006372A6">
        <w:rPr>
          <w:rFonts w:ascii="Times New Roman" w:hAnsi="Times New Roman"/>
          <w:sz w:val="24"/>
          <w:szCs w:val="24"/>
        </w:rPr>
        <w:t>i</w:t>
      </w:r>
      <w:r w:rsidR="00382C4E" w:rsidRPr="00382C4E">
        <w:rPr>
          <w:rFonts w:ascii="Times New Roman" w:hAnsi="Times New Roman"/>
          <w:sz w:val="24"/>
          <w:szCs w:val="24"/>
        </w:rPr>
        <w:t xml:space="preserve"> ogólnodostępnej stacji łado</w:t>
      </w:r>
      <w:r w:rsidR="00382C4E">
        <w:rPr>
          <w:rFonts w:ascii="Times New Roman" w:hAnsi="Times New Roman"/>
          <w:sz w:val="24"/>
          <w:szCs w:val="24"/>
        </w:rPr>
        <w:t>wania.</w:t>
      </w:r>
    </w:p>
    <w:p w14:paraId="661D7FC1" w14:textId="0D4F9FA0" w:rsidR="009A220E" w:rsidRPr="009A220E" w:rsidRDefault="009A220E" w:rsidP="00C665B1">
      <w:pPr>
        <w:spacing w:before="120" w:after="0" w:line="360" w:lineRule="auto"/>
        <w:jc w:val="both"/>
        <w:rPr>
          <w:rFonts w:ascii="Times New Roman" w:hAnsi="Times New Roman"/>
          <w:sz w:val="24"/>
          <w:szCs w:val="24"/>
        </w:rPr>
      </w:pPr>
      <w:r>
        <w:rPr>
          <w:rFonts w:ascii="Times New Roman" w:hAnsi="Times New Roman"/>
          <w:sz w:val="24"/>
          <w:szCs w:val="24"/>
        </w:rPr>
        <w:t>Doprecyzowano, że w ww. przypadkach operator będzie ponosić odpowiedzialność</w:t>
      </w:r>
      <w:r w:rsidR="001F4880">
        <w:rPr>
          <w:rFonts w:ascii="Times New Roman" w:hAnsi="Times New Roman"/>
          <w:sz w:val="24"/>
          <w:szCs w:val="24"/>
        </w:rPr>
        <w:t xml:space="preserve"> </w:t>
      </w:r>
      <w:r w:rsidRPr="009A220E">
        <w:rPr>
          <w:rFonts w:ascii="Times New Roman" w:hAnsi="Times New Roman"/>
          <w:sz w:val="24"/>
          <w:szCs w:val="24"/>
        </w:rPr>
        <w:t>na zasadach określonych w art. 435 us</w:t>
      </w:r>
      <w:r w:rsidR="00C665B1">
        <w:rPr>
          <w:rFonts w:ascii="Times New Roman" w:hAnsi="Times New Roman"/>
          <w:sz w:val="24"/>
          <w:szCs w:val="24"/>
        </w:rPr>
        <w:t>tawy z dnia 23 kwietnia 1964 r.–</w:t>
      </w:r>
      <w:r w:rsidRPr="009A220E">
        <w:rPr>
          <w:rFonts w:ascii="Times New Roman" w:hAnsi="Times New Roman"/>
          <w:sz w:val="24"/>
          <w:szCs w:val="24"/>
        </w:rPr>
        <w:t xml:space="preserve"> Kodeks cywilny (Dz. U. z 2017 r. poz. 459, 933 i 1132).</w:t>
      </w:r>
    </w:p>
    <w:p w14:paraId="629D7F66" w14:textId="788EA666" w:rsidR="00014D9D" w:rsidRPr="00CA2958" w:rsidRDefault="00014D9D" w:rsidP="00C665B1">
      <w:pPr>
        <w:spacing w:before="120" w:after="0" w:line="360" w:lineRule="auto"/>
        <w:jc w:val="both"/>
        <w:rPr>
          <w:rFonts w:ascii="Times New Roman" w:eastAsia="Arial Unicode MS" w:hAnsi="Times New Roman"/>
          <w:b/>
          <w:sz w:val="24"/>
          <w:szCs w:val="24"/>
        </w:rPr>
      </w:pPr>
      <w:r w:rsidRPr="00CA2958">
        <w:rPr>
          <w:rFonts w:ascii="Times New Roman" w:eastAsia="Arial Unicode MS" w:hAnsi="Times New Roman"/>
          <w:b/>
          <w:sz w:val="24"/>
          <w:szCs w:val="24"/>
        </w:rPr>
        <w:lastRenderedPageBreak/>
        <w:t xml:space="preserve">Art. 6 </w:t>
      </w:r>
    </w:p>
    <w:p w14:paraId="197614E1" w14:textId="1CC9A099" w:rsidR="006B5C89" w:rsidRPr="00CA2958" w:rsidRDefault="00DB2823" w:rsidP="00AA6704">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Projektowana treść </w:t>
      </w:r>
      <w:r w:rsidR="00014D9D" w:rsidRPr="00CA2958">
        <w:rPr>
          <w:rFonts w:ascii="Times New Roman" w:hAnsi="Times New Roman"/>
          <w:sz w:val="24"/>
          <w:szCs w:val="24"/>
        </w:rPr>
        <w:t xml:space="preserve">art. 6 </w:t>
      </w:r>
      <w:r w:rsidRPr="00CA2958">
        <w:rPr>
          <w:rFonts w:ascii="Times New Roman" w:hAnsi="Times New Roman"/>
          <w:sz w:val="24"/>
          <w:szCs w:val="24"/>
        </w:rPr>
        <w:t xml:space="preserve">jednoznacznie rozstrzyga, że </w:t>
      </w:r>
      <w:r w:rsidR="00604759" w:rsidRPr="00CA2958">
        <w:rPr>
          <w:rFonts w:ascii="Times New Roman" w:hAnsi="Times New Roman"/>
          <w:sz w:val="24"/>
          <w:szCs w:val="24"/>
        </w:rPr>
        <w:t xml:space="preserve">operator </w:t>
      </w:r>
      <w:r w:rsidR="006B5C89" w:rsidRPr="00CA2958">
        <w:rPr>
          <w:rFonts w:ascii="Times New Roman" w:hAnsi="Times New Roman"/>
          <w:sz w:val="24"/>
          <w:szCs w:val="24"/>
        </w:rPr>
        <w:t>ogólno</w:t>
      </w:r>
      <w:r w:rsidR="00604759" w:rsidRPr="00CA2958">
        <w:rPr>
          <w:rFonts w:ascii="Times New Roman" w:hAnsi="Times New Roman"/>
          <w:sz w:val="24"/>
          <w:szCs w:val="24"/>
        </w:rPr>
        <w:t xml:space="preserve">dostępnej stacji ładowania może pełnić jednocześnie funkcję dostawcy usług ładowania. </w:t>
      </w:r>
    </w:p>
    <w:p w14:paraId="15E25598" w14:textId="6AC46C1B" w:rsidR="00D83885" w:rsidRPr="00CA2958" w:rsidRDefault="00014D9D"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7</w:t>
      </w:r>
    </w:p>
    <w:p w14:paraId="40A38DDA" w14:textId="681CF61D" w:rsidR="00D83885" w:rsidRPr="00CA2958" w:rsidRDefault="00D83885"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ma na celu zapewnienie, że użytkownik pojazdu elektrycznego</w:t>
      </w:r>
      <w:r w:rsidR="00267353">
        <w:rPr>
          <w:rFonts w:ascii="Times New Roman" w:hAnsi="Times New Roman"/>
          <w:sz w:val="24"/>
          <w:szCs w:val="24"/>
        </w:rPr>
        <w:t xml:space="preserve"> lub pojazdu hybrydowego</w:t>
      </w:r>
      <w:r w:rsidRPr="00CA2958">
        <w:rPr>
          <w:rFonts w:ascii="Times New Roman" w:hAnsi="Times New Roman"/>
          <w:sz w:val="24"/>
          <w:szCs w:val="24"/>
        </w:rPr>
        <w:t xml:space="preserve"> nie będzie musiał zawierać pisemnej umowy z dostawcą usługi ładowania, je</w:t>
      </w:r>
      <w:r w:rsidR="006372A6">
        <w:rPr>
          <w:rFonts w:ascii="Times New Roman" w:hAnsi="Times New Roman"/>
          <w:sz w:val="24"/>
          <w:szCs w:val="24"/>
        </w:rPr>
        <w:t>że</w:t>
      </w:r>
      <w:r w:rsidRPr="00CA2958">
        <w:rPr>
          <w:rFonts w:ascii="Times New Roman" w:hAnsi="Times New Roman"/>
          <w:sz w:val="24"/>
          <w:szCs w:val="24"/>
        </w:rPr>
        <w:t>li będzie chciał n</w:t>
      </w:r>
      <w:r w:rsidR="00C665B1">
        <w:rPr>
          <w:rFonts w:ascii="Times New Roman" w:hAnsi="Times New Roman"/>
          <w:sz w:val="24"/>
          <w:szCs w:val="24"/>
        </w:rPr>
        <w:t>aładować pojazd elektrycznych w </w:t>
      </w:r>
      <w:r w:rsidR="00D6726D" w:rsidRPr="00CA2958">
        <w:rPr>
          <w:rFonts w:ascii="Times New Roman" w:hAnsi="Times New Roman"/>
          <w:sz w:val="24"/>
          <w:szCs w:val="24"/>
        </w:rPr>
        <w:t>ogólnodostępn</w:t>
      </w:r>
      <w:r w:rsidR="00D6726D">
        <w:rPr>
          <w:rFonts w:ascii="Times New Roman" w:hAnsi="Times New Roman"/>
          <w:sz w:val="24"/>
          <w:szCs w:val="24"/>
        </w:rPr>
        <w:t>ej</w:t>
      </w:r>
      <w:r w:rsidR="00D6726D" w:rsidRPr="00CA2958">
        <w:rPr>
          <w:rFonts w:ascii="Times New Roman" w:hAnsi="Times New Roman"/>
          <w:sz w:val="24"/>
          <w:szCs w:val="24"/>
        </w:rPr>
        <w:t xml:space="preserve"> </w:t>
      </w:r>
      <w:r w:rsidR="00D6726D">
        <w:rPr>
          <w:rFonts w:ascii="Times New Roman" w:hAnsi="Times New Roman"/>
          <w:sz w:val="24"/>
          <w:szCs w:val="24"/>
        </w:rPr>
        <w:t>stacji</w:t>
      </w:r>
      <w:r w:rsidR="00D6726D" w:rsidRPr="00CA2958">
        <w:rPr>
          <w:rFonts w:ascii="Times New Roman" w:hAnsi="Times New Roman"/>
          <w:sz w:val="24"/>
          <w:szCs w:val="24"/>
        </w:rPr>
        <w:t xml:space="preserve"> </w:t>
      </w:r>
      <w:r w:rsidRPr="00CA2958">
        <w:rPr>
          <w:rFonts w:ascii="Times New Roman" w:hAnsi="Times New Roman"/>
          <w:sz w:val="24"/>
          <w:szCs w:val="24"/>
        </w:rPr>
        <w:t>ładowania. Przepis t</w:t>
      </w:r>
      <w:r w:rsidR="00014D9D" w:rsidRPr="00CA2958">
        <w:rPr>
          <w:rFonts w:ascii="Times New Roman" w:hAnsi="Times New Roman"/>
          <w:sz w:val="24"/>
          <w:szCs w:val="24"/>
        </w:rPr>
        <w:t xml:space="preserve">en </w:t>
      </w:r>
      <w:r w:rsidR="00D6726D">
        <w:rPr>
          <w:rFonts w:ascii="Times New Roman" w:hAnsi="Times New Roman"/>
          <w:sz w:val="24"/>
          <w:szCs w:val="24"/>
        </w:rPr>
        <w:t>stanowi</w:t>
      </w:r>
      <w:r w:rsidR="00014D9D" w:rsidRPr="00CA2958">
        <w:rPr>
          <w:rFonts w:ascii="Times New Roman" w:hAnsi="Times New Roman"/>
          <w:sz w:val="24"/>
          <w:szCs w:val="24"/>
        </w:rPr>
        <w:t xml:space="preserve"> implementacj</w:t>
      </w:r>
      <w:r w:rsidR="00D6726D">
        <w:rPr>
          <w:rFonts w:ascii="Times New Roman" w:hAnsi="Times New Roman"/>
          <w:sz w:val="24"/>
          <w:szCs w:val="24"/>
        </w:rPr>
        <w:t>ę</w:t>
      </w:r>
      <w:r w:rsidRPr="00CA2958">
        <w:rPr>
          <w:rFonts w:ascii="Times New Roman" w:hAnsi="Times New Roman"/>
          <w:sz w:val="24"/>
          <w:szCs w:val="24"/>
        </w:rPr>
        <w:t xml:space="preserve"> art. 4 ust. 9 dyrektywy 2014/94/UE nakładającego na państwa członkowskie obowiązek zapewnienia, że wszystkie publicznie dostępne punkty ładowania umożliwiają użytkownikom pojazdów elektrycznych ładowanie doraźne, bez obowiązku za</w:t>
      </w:r>
      <w:r w:rsidR="00014D9D" w:rsidRPr="00CA2958">
        <w:rPr>
          <w:rFonts w:ascii="Times New Roman" w:hAnsi="Times New Roman"/>
          <w:sz w:val="24"/>
          <w:szCs w:val="24"/>
        </w:rPr>
        <w:t>wierania umowy z</w:t>
      </w:r>
      <w:r w:rsidR="001F4880">
        <w:rPr>
          <w:rFonts w:ascii="Times New Roman" w:hAnsi="Times New Roman"/>
          <w:sz w:val="24"/>
          <w:szCs w:val="24"/>
        </w:rPr>
        <w:t xml:space="preserve"> </w:t>
      </w:r>
      <w:r w:rsidRPr="00CA2958">
        <w:rPr>
          <w:rFonts w:ascii="Times New Roman" w:hAnsi="Times New Roman"/>
          <w:sz w:val="24"/>
          <w:szCs w:val="24"/>
        </w:rPr>
        <w:t>danym dostawcą energii elektrycznej bądź operatorem.</w:t>
      </w:r>
    </w:p>
    <w:p w14:paraId="2DC08A01" w14:textId="55D98A2F" w:rsidR="00D83885" w:rsidRPr="00CA2958" w:rsidRDefault="00D83885"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014D9D" w:rsidRPr="00CA2958">
        <w:rPr>
          <w:rFonts w:ascii="Times New Roman" w:hAnsi="Times New Roman"/>
          <w:b/>
          <w:sz w:val="24"/>
          <w:szCs w:val="24"/>
        </w:rPr>
        <w:t>8</w:t>
      </w:r>
    </w:p>
    <w:p w14:paraId="3B93FD36" w14:textId="3A1AB1B8" w:rsidR="00D83885" w:rsidRPr="00CA2958" w:rsidRDefault="00D83885"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Projektowana ustawa wyłącza działalność gospodarczą polegającą na oferowaniu</w:t>
      </w:r>
      <w:r w:rsidR="00D6726D">
        <w:rPr>
          <w:rFonts w:ascii="Times New Roman" w:hAnsi="Times New Roman"/>
          <w:sz w:val="24"/>
          <w:szCs w:val="24"/>
        </w:rPr>
        <w:t xml:space="preserve"> usługi</w:t>
      </w:r>
      <w:r w:rsidRPr="00CA2958">
        <w:rPr>
          <w:rFonts w:ascii="Times New Roman" w:hAnsi="Times New Roman"/>
          <w:sz w:val="24"/>
          <w:szCs w:val="24"/>
        </w:rPr>
        <w:t xml:space="preserve"> ładowania pojazdu z obowiązku posiadania koncesji na sprzedaż energii elektrycznej, traktując</w:t>
      </w:r>
      <w:r w:rsidR="00D6726D">
        <w:rPr>
          <w:rFonts w:ascii="Times New Roman" w:hAnsi="Times New Roman"/>
          <w:sz w:val="24"/>
          <w:szCs w:val="24"/>
        </w:rPr>
        <w:t xml:space="preserve"> ją</w:t>
      </w:r>
      <w:r w:rsidRPr="00CA2958">
        <w:rPr>
          <w:rFonts w:ascii="Times New Roman" w:hAnsi="Times New Roman"/>
          <w:sz w:val="24"/>
          <w:szCs w:val="24"/>
        </w:rPr>
        <w:t xml:space="preserve"> jako nowy rodzaj działalności gospodarczej. W związku z tym konieczne jest zapewnienie</w:t>
      </w:r>
      <w:r w:rsidR="00D6726D">
        <w:rPr>
          <w:rFonts w:ascii="Times New Roman" w:hAnsi="Times New Roman"/>
          <w:sz w:val="24"/>
          <w:szCs w:val="24"/>
        </w:rPr>
        <w:t>,</w:t>
      </w:r>
      <w:r w:rsidRPr="00CA2958">
        <w:rPr>
          <w:rFonts w:ascii="Times New Roman" w:hAnsi="Times New Roman"/>
          <w:sz w:val="24"/>
          <w:szCs w:val="24"/>
        </w:rPr>
        <w:t xml:space="preserve"> aby energia elektryczna, która zostanie dostarczona do </w:t>
      </w:r>
      <w:r w:rsidR="00D6726D">
        <w:rPr>
          <w:rFonts w:ascii="Times New Roman" w:hAnsi="Times New Roman"/>
          <w:sz w:val="24"/>
          <w:szCs w:val="24"/>
        </w:rPr>
        <w:t>ogólnodostępnej stacji ładowania</w:t>
      </w:r>
      <w:r w:rsidR="006372A6">
        <w:rPr>
          <w:rFonts w:ascii="Times New Roman" w:hAnsi="Times New Roman"/>
          <w:sz w:val="24"/>
          <w:szCs w:val="24"/>
        </w:rPr>
        <w:t>,</w:t>
      </w:r>
      <w:r w:rsidR="00D6726D">
        <w:rPr>
          <w:rFonts w:ascii="Times New Roman" w:hAnsi="Times New Roman"/>
          <w:sz w:val="24"/>
          <w:szCs w:val="24"/>
        </w:rPr>
        <w:t xml:space="preserve"> była wykorzystywana wyłącznie zgodnie z jej ustawowym przeznaczeniem, tzn. </w:t>
      </w:r>
      <w:r w:rsidRPr="00CA2958">
        <w:rPr>
          <w:rFonts w:ascii="Times New Roman" w:hAnsi="Times New Roman"/>
          <w:sz w:val="24"/>
          <w:szCs w:val="24"/>
        </w:rPr>
        <w:t xml:space="preserve">wyłącznie w celu ładowania </w:t>
      </w:r>
      <w:r w:rsidR="00D6726D">
        <w:rPr>
          <w:rFonts w:ascii="Times New Roman" w:hAnsi="Times New Roman"/>
          <w:sz w:val="24"/>
          <w:szCs w:val="24"/>
        </w:rPr>
        <w:t xml:space="preserve">– w punkcie ładowania </w:t>
      </w:r>
      <w:r w:rsidRPr="00CA2958">
        <w:rPr>
          <w:rFonts w:ascii="Times New Roman" w:hAnsi="Times New Roman"/>
          <w:sz w:val="24"/>
          <w:szCs w:val="24"/>
        </w:rPr>
        <w:t xml:space="preserve">oraz na potrzeby </w:t>
      </w:r>
      <w:r w:rsidR="00D6726D">
        <w:rPr>
          <w:rFonts w:ascii="Times New Roman" w:hAnsi="Times New Roman"/>
          <w:sz w:val="24"/>
          <w:szCs w:val="24"/>
        </w:rPr>
        <w:t>zapewnienia funkcjonowania ogólnodostępnej stacji ładowania</w:t>
      </w:r>
      <w:r w:rsidRPr="00CA2958">
        <w:rPr>
          <w:rFonts w:ascii="Times New Roman" w:hAnsi="Times New Roman"/>
          <w:sz w:val="24"/>
          <w:szCs w:val="24"/>
        </w:rPr>
        <w:t>. Projektowany przepis jasno i precyzyjnie to określa. Pozwoli to uniknąć sytuacji sprzedaży energii elektrycznej bez wymaganej prawem koncesji.</w:t>
      </w:r>
    </w:p>
    <w:p w14:paraId="5CA94836" w14:textId="469B1A5A" w:rsidR="00D83885" w:rsidRPr="00CA2958" w:rsidRDefault="00391993"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9</w:t>
      </w:r>
    </w:p>
    <w:p w14:paraId="1C7C01FA" w14:textId="1006B4F7" w:rsidR="00D83885" w:rsidRPr="00CA2958" w:rsidRDefault="00D1296F"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przepis nakłada na dostawcę usługi ładowania obowiązek wskazania operatorowi ogólnodostępnej stacji ładowania swojego </w:t>
      </w:r>
      <w:r w:rsidR="00391993" w:rsidRPr="00CA2958">
        <w:rPr>
          <w:rFonts w:ascii="Times New Roman" w:hAnsi="Times New Roman"/>
          <w:sz w:val="24"/>
          <w:szCs w:val="24"/>
        </w:rPr>
        <w:t>sprzedawcy energii elektrycznej</w:t>
      </w:r>
      <w:r w:rsidR="005E7B67" w:rsidRPr="00CA2958">
        <w:rPr>
          <w:rFonts w:ascii="Times New Roman" w:hAnsi="Times New Roman"/>
          <w:sz w:val="24"/>
          <w:szCs w:val="24"/>
        </w:rPr>
        <w:t xml:space="preserve">. </w:t>
      </w:r>
      <w:r w:rsidR="00391993" w:rsidRPr="00CA2958">
        <w:rPr>
          <w:rFonts w:ascii="Times New Roman" w:hAnsi="Times New Roman"/>
          <w:sz w:val="24"/>
          <w:szCs w:val="24"/>
        </w:rPr>
        <w:t xml:space="preserve">Rozwiązanie takie </w:t>
      </w:r>
      <w:r w:rsidR="005623D3">
        <w:rPr>
          <w:rFonts w:ascii="Times New Roman" w:hAnsi="Times New Roman"/>
          <w:sz w:val="24"/>
          <w:szCs w:val="24"/>
        </w:rPr>
        <w:t xml:space="preserve">jest </w:t>
      </w:r>
      <w:r w:rsidR="00391993" w:rsidRPr="00CA2958">
        <w:rPr>
          <w:rFonts w:ascii="Times New Roman" w:hAnsi="Times New Roman"/>
          <w:sz w:val="24"/>
          <w:szCs w:val="24"/>
        </w:rPr>
        <w:t>uzasadnione tym, że</w:t>
      </w:r>
      <w:r w:rsidR="005E7B67" w:rsidRPr="00CA2958">
        <w:rPr>
          <w:rFonts w:ascii="Times New Roman" w:hAnsi="Times New Roman"/>
          <w:sz w:val="24"/>
          <w:szCs w:val="24"/>
        </w:rPr>
        <w:t xml:space="preserve"> to operator stac</w:t>
      </w:r>
      <w:r w:rsidR="00391993" w:rsidRPr="00CA2958">
        <w:rPr>
          <w:rFonts w:ascii="Times New Roman" w:hAnsi="Times New Roman"/>
          <w:sz w:val="24"/>
          <w:szCs w:val="24"/>
        </w:rPr>
        <w:t>ji ładowania będzie gromadził i</w:t>
      </w:r>
      <w:r w:rsidR="00C665B1">
        <w:rPr>
          <w:rFonts w:ascii="Times New Roman" w:hAnsi="Times New Roman"/>
          <w:sz w:val="24"/>
          <w:szCs w:val="24"/>
        </w:rPr>
        <w:t> </w:t>
      </w:r>
      <w:r w:rsidR="005E7B67" w:rsidRPr="00CA2958">
        <w:rPr>
          <w:rFonts w:ascii="Times New Roman" w:hAnsi="Times New Roman"/>
          <w:sz w:val="24"/>
          <w:szCs w:val="24"/>
        </w:rPr>
        <w:t xml:space="preserve">udostępniał dane związane z wykorzystaniem </w:t>
      </w:r>
      <w:r w:rsidR="00391993" w:rsidRPr="00CA2958">
        <w:rPr>
          <w:rFonts w:ascii="Times New Roman" w:hAnsi="Times New Roman"/>
          <w:sz w:val="24"/>
          <w:szCs w:val="24"/>
        </w:rPr>
        <w:t xml:space="preserve">energii elektrycznej </w:t>
      </w:r>
      <w:r w:rsidR="005E7B67" w:rsidRPr="00CA2958">
        <w:rPr>
          <w:rFonts w:ascii="Times New Roman" w:hAnsi="Times New Roman"/>
          <w:sz w:val="24"/>
          <w:szCs w:val="24"/>
        </w:rPr>
        <w:t xml:space="preserve">przez poszczególnych dostawców usług </w:t>
      </w:r>
      <w:r w:rsidR="00391993" w:rsidRPr="00CA2958">
        <w:rPr>
          <w:rFonts w:ascii="Times New Roman" w:hAnsi="Times New Roman"/>
          <w:sz w:val="24"/>
          <w:szCs w:val="24"/>
        </w:rPr>
        <w:t>ładowania</w:t>
      </w:r>
      <w:r w:rsidR="005E7B67" w:rsidRPr="00CA2958">
        <w:rPr>
          <w:rFonts w:ascii="Times New Roman" w:hAnsi="Times New Roman"/>
          <w:sz w:val="24"/>
          <w:szCs w:val="24"/>
        </w:rPr>
        <w:t xml:space="preserve">. </w:t>
      </w:r>
      <w:r w:rsidR="00211367" w:rsidRPr="00CA2958">
        <w:rPr>
          <w:rFonts w:ascii="Times New Roman" w:hAnsi="Times New Roman"/>
          <w:sz w:val="24"/>
          <w:szCs w:val="24"/>
        </w:rPr>
        <w:t>Umowę ze sprzedawcą energii elektrycznej będzie zawierał dostawca usługi ładowania, jednak nie będzie posiad</w:t>
      </w:r>
      <w:r w:rsidR="001F2783" w:rsidRPr="00CA2958">
        <w:rPr>
          <w:rFonts w:ascii="Times New Roman" w:hAnsi="Times New Roman"/>
          <w:sz w:val="24"/>
          <w:szCs w:val="24"/>
        </w:rPr>
        <w:t>a</w:t>
      </w:r>
      <w:r w:rsidR="00211367" w:rsidRPr="00CA2958">
        <w:rPr>
          <w:rFonts w:ascii="Times New Roman" w:hAnsi="Times New Roman"/>
          <w:sz w:val="24"/>
          <w:szCs w:val="24"/>
        </w:rPr>
        <w:t xml:space="preserve">ł on umowy </w:t>
      </w:r>
      <w:r w:rsidR="00E408E8" w:rsidRPr="00CA2958">
        <w:rPr>
          <w:rFonts w:ascii="Times New Roman" w:hAnsi="Times New Roman"/>
          <w:sz w:val="24"/>
          <w:szCs w:val="24"/>
        </w:rPr>
        <w:t xml:space="preserve">o świadczenie usług dystrybucji. </w:t>
      </w:r>
      <w:r w:rsidR="009D075B" w:rsidRPr="00CA2958">
        <w:rPr>
          <w:rFonts w:ascii="Times New Roman" w:hAnsi="Times New Roman"/>
          <w:sz w:val="24"/>
          <w:szCs w:val="24"/>
        </w:rPr>
        <w:t xml:space="preserve">W związku z tym to operator stacji będzie </w:t>
      </w:r>
      <w:r w:rsidR="00423ED6">
        <w:rPr>
          <w:rFonts w:ascii="Times New Roman" w:hAnsi="Times New Roman"/>
          <w:sz w:val="24"/>
          <w:szCs w:val="24"/>
        </w:rPr>
        <w:lastRenderedPageBreak/>
        <w:t>zobowiązany do</w:t>
      </w:r>
      <w:r w:rsidR="009D075B" w:rsidRPr="00CA2958">
        <w:rPr>
          <w:rFonts w:ascii="Times New Roman" w:hAnsi="Times New Roman"/>
          <w:sz w:val="24"/>
          <w:szCs w:val="24"/>
        </w:rPr>
        <w:t xml:space="preserve"> przekaza</w:t>
      </w:r>
      <w:r w:rsidR="00423ED6">
        <w:rPr>
          <w:rFonts w:ascii="Times New Roman" w:hAnsi="Times New Roman"/>
          <w:sz w:val="24"/>
          <w:szCs w:val="24"/>
        </w:rPr>
        <w:t>nia</w:t>
      </w:r>
      <w:r w:rsidR="009D075B" w:rsidRPr="00CA2958">
        <w:rPr>
          <w:rFonts w:ascii="Times New Roman" w:hAnsi="Times New Roman"/>
          <w:sz w:val="24"/>
          <w:szCs w:val="24"/>
        </w:rPr>
        <w:t xml:space="preserve"> informacj</w:t>
      </w:r>
      <w:r w:rsidR="00423ED6">
        <w:rPr>
          <w:rFonts w:ascii="Times New Roman" w:hAnsi="Times New Roman"/>
          <w:sz w:val="24"/>
          <w:szCs w:val="24"/>
        </w:rPr>
        <w:t>i</w:t>
      </w:r>
      <w:r w:rsidR="00391993" w:rsidRPr="00CA2958">
        <w:rPr>
          <w:rFonts w:ascii="Times New Roman" w:hAnsi="Times New Roman"/>
          <w:sz w:val="24"/>
          <w:szCs w:val="24"/>
        </w:rPr>
        <w:t xml:space="preserve"> o sprzedawcy</w:t>
      </w:r>
      <w:r w:rsidR="009D075B" w:rsidRPr="00CA2958">
        <w:rPr>
          <w:rFonts w:ascii="Times New Roman" w:hAnsi="Times New Roman"/>
          <w:sz w:val="24"/>
          <w:szCs w:val="24"/>
        </w:rPr>
        <w:t xml:space="preserve"> </w:t>
      </w:r>
      <w:r w:rsidR="00423ED6">
        <w:rPr>
          <w:rFonts w:ascii="Times New Roman" w:hAnsi="Times New Roman"/>
          <w:sz w:val="24"/>
          <w:szCs w:val="24"/>
        </w:rPr>
        <w:t xml:space="preserve">oraz o jego ewentualnej zmianie </w:t>
      </w:r>
      <w:r w:rsidR="009D075B" w:rsidRPr="00CA2958">
        <w:rPr>
          <w:rFonts w:ascii="Times New Roman" w:hAnsi="Times New Roman"/>
          <w:sz w:val="24"/>
          <w:szCs w:val="24"/>
        </w:rPr>
        <w:t>do</w:t>
      </w:r>
      <w:r w:rsidR="00D6726D">
        <w:rPr>
          <w:rFonts w:ascii="Times New Roman" w:hAnsi="Times New Roman"/>
          <w:sz w:val="24"/>
          <w:szCs w:val="24"/>
        </w:rPr>
        <w:t xml:space="preserve"> operatora sieci dystrybucyjnej elektroenergetycznej</w:t>
      </w:r>
      <w:r w:rsidR="009D075B" w:rsidRPr="00CA2958">
        <w:rPr>
          <w:rFonts w:ascii="Times New Roman" w:hAnsi="Times New Roman"/>
          <w:sz w:val="24"/>
          <w:szCs w:val="24"/>
        </w:rPr>
        <w:t xml:space="preserve">. </w:t>
      </w:r>
    </w:p>
    <w:p w14:paraId="5F3ABABD" w14:textId="4FA19721" w:rsidR="00785D99" w:rsidRPr="00CA2958" w:rsidRDefault="00391993"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10</w:t>
      </w:r>
    </w:p>
    <w:p w14:paraId="488DE039" w14:textId="6C591CC7" w:rsidR="00785D99" w:rsidRPr="00CA2958" w:rsidRDefault="00785D99" w:rsidP="00AA6704">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 związku z rozwojem technologii oraz powstającymi systemami inteligentnego opomiarowania pojawia się możliwość ładowania pojazdu w różnych lokalizacjach (ogólnodostępne punkty ładowania, punkty ładowania zainstalowane w miejscach pracy etc.). Projektowany artykuł odnosi się do sytuacji, w której </w:t>
      </w:r>
      <w:r w:rsidR="00D6726D">
        <w:rPr>
          <w:rFonts w:ascii="Times New Roman" w:hAnsi="Times New Roman"/>
          <w:sz w:val="24"/>
          <w:szCs w:val="24"/>
        </w:rPr>
        <w:t xml:space="preserve">w </w:t>
      </w:r>
      <w:r w:rsidRPr="00CA2958">
        <w:rPr>
          <w:rFonts w:ascii="Times New Roman" w:hAnsi="Times New Roman"/>
          <w:sz w:val="24"/>
          <w:szCs w:val="24"/>
        </w:rPr>
        <w:t>pojeździe elektrycznym</w:t>
      </w:r>
      <w:r w:rsidR="00267353">
        <w:rPr>
          <w:rFonts w:ascii="Times New Roman" w:hAnsi="Times New Roman"/>
          <w:sz w:val="24"/>
          <w:szCs w:val="24"/>
        </w:rPr>
        <w:t xml:space="preserve"> lub pojeździe hybrydowym</w:t>
      </w:r>
      <w:r w:rsidRPr="00CA2958">
        <w:rPr>
          <w:rFonts w:ascii="Times New Roman" w:hAnsi="Times New Roman"/>
          <w:sz w:val="24"/>
          <w:szCs w:val="24"/>
        </w:rPr>
        <w:t xml:space="preserve"> zostanie zainstalowany układ pomiarowo-rozliczeniowy będący w stanie ewidencjonować ilość energii elektrycznej pobranej przez użytkownika</w:t>
      </w:r>
      <w:r w:rsidR="00D6726D">
        <w:rPr>
          <w:rFonts w:ascii="Times New Roman" w:hAnsi="Times New Roman"/>
          <w:sz w:val="24"/>
          <w:szCs w:val="24"/>
        </w:rPr>
        <w:t xml:space="preserve"> tego pojazdu</w:t>
      </w:r>
      <w:r w:rsidRPr="00CA2958">
        <w:rPr>
          <w:rFonts w:ascii="Times New Roman" w:hAnsi="Times New Roman"/>
          <w:sz w:val="24"/>
          <w:szCs w:val="24"/>
        </w:rPr>
        <w:t>. W treści artykułu rozróżnione są dwa przypadki</w:t>
      </w:r>
      <w:r w:rsidR="00D6726D">
        <w:rPr>
          <w:rFonts w:ascii="Times New Roman" w:hAnsi="Times New Roman"/>
          <w:sz w:val="24"/>
          <w:szCs w:val="24"/>
        </w:rPr>
        <w:t>:</w:t>
      </w:r>
      <w:r w:rsidRPr="00CA2958">
        <w:rPr>
          <w:rFonts w:ascii="Times New Roman" w:hAnsi="Times New Roman"/>
          <w:sz w:val="24"/>
          <w:szCs w:val="24"/>
        </w:rPr>
        <w:t xml:space="preserve"> pierwszy</w:t>
      </w:r>
      <w:r w:rsidR="001F2783" w:rsidRPr="00CA2958">
        <w:rPr>
          <w:rFonts w:ascii="Times New Roman" w:hAnsi="Times New Roman"/>
          <w:sz w:val="24"/>
          <w:szCs w:val="24"/>
        </w:rPr>
        <w:t>,</w:t>
      </w:r>
      <w:r w:rsidRPr="00CA2958">
        <w:rPr>
          <w:rFonts w:ascii="Times New Roman" w:hAnsi="Times New Roman"/>
          <w:sz w:val="24"/>
          <w:szCs w:val="24"/>
        </w:rPr>
        <w:t xml:space="preserve"> gdy pojazd pobiera energię elektryczną w </w:t>
      </w:r>
      <w:r w:rsidR="00D6726D">
        <w:rPr>
          <w:rFonts w:ascii="Times New Roman" w:hAnsi="Times New Roman"/>
          <w:sz w:val="24"/>
          <w:szCs w:val="24"/>
        </w:rPr>
        <w:t xml:space="preserve">punkcie ładowania zainstalowanym w </w:t>
      </w:r>
      <w:r w:rsidRPr="00CA2958">
        <w:rPr>
          <w:rFonts w:ascii="Times New Roman" w:hAnsi="Times New Roman"/>
          <w:sz w:val="24"/>
          <w:szCs w:val="24"/>
        </w:rPr>
        <w:t>ogólnodostępn</w:t>
      </w:r>
      <w:r w:rsidR="00D6726D">
        <w:rPr>
          <w:rFonts w:ascii="Times New Roman" w:hAnsi="Times New Roman"/>
          <w:sz w:val="24"/>
          <w:szCs w:val="24"/>
        </w:rPr>
        <w:t>ej stacji ładowania</w:t>
      </w:r>
      <w:r w:rsidR="005623D3">
        <w:rPr>
          <w:rFonts w:ascii="Times New Roman" w:hAnsi="Times New Roman"/>
          <w:sz w:val="24"/>
          <w:szCs w:val="24"/>
        </w:rPr>
        <w:t>,</w:t>
      </w:r>
      <w:r w:rsidR="00D6726D">
        <w:rPr>
          <w:rFonts w:ascii="Times New Roman" w:hAnsi="Times New Roman"/>
          <w:sz w:val="24"/>
          <w:szCs w:val="24"/>
        </w:rPr>
        <w:t xml:space="preserve"> oraz </w:t>
      </w:r>
      <w:r w:rsidRPr="00CA2958">
        <w:rPr>
          <w:rFonts w:ascii="Times New Roman" w:hAnsi="Times New Roman"/>
          <w:sz w:val="24"/>
          <w:szCs w:val="24"/>
        </w:rPr>
        <w:t>drugi</w:t>
      </w:r>
      <w:r w:rsidR="001F2783" w:rsidRPr="00CA2958">
        <w:rPr>
          <w:rFonts w:ascii="Times New Roman" w:hAnsi="Times New Roman"/>
          <w:sz w:val="24"/>
          <w:szCs w:val="24"/>
        </w:rPr>
        <w:t>,</w:t>
      </w:r>
      <w:r w:rsidR="001F4880">
        <w:rPr>
          <w:rFonts w:ascii="Times New Roman" w:hAnsi="Times New Roman"/>
          <w:sz w:val="24"/>
          <w:szCs w:val="24"/>
        </w:rPr>
        <w:t xml:space="preserve"> </w:t>
      </w:r>
      <w:r w:rsidRPr="00CA2958">
        <w:rPr>
          <w:rFonts w:ascii="Times New Roman" w:hAnsi="Times New Roman"/>
          <w:sz w:val="24"/>
          <w:szCs w:val="24"/>
        </w:rPr>
        <w:t>gdy użytkownik pojazdu elektrycznego ładuje akumulatory pojazdu za pomocą urządzeń zainstalowanych w gospodarstwach domowych. Efekt dla obu tych przypadków ma być taki sam, czyli zakup energii elektrycznej powinien być ujmowany w rachunku za energię elektryczną użytkownika</w:t>
      </w:r>
      <w:r w:rsidR="00391993" w:rsidRPr="00CA2958">
        <w:rPr>
          <w:rFonts w:ascii="Times New Roman" w:hAnsi="Times New Roman"/>
          <w:sz w:val="24"/>
          <w:szCs w:val="24"/>
        </w:rPr>
        <w:t xml:space="preserve"> pojazdu elektrycznego</w:t>
      </w:r>
      <w:r w:rsidRPr="00CA2958">
        <w:rPr>
          <w:rFonts w:ascii="Times New Roman" w:hAnsi="Times New Roman"/>
          <w:sz w:val="24"/>
          <w:szCs w:val="24"/>
        </w:rPr>
        <w:t>.</w:t>
      </w:r>
    </w:p>
    <w:p w14:paraId="5EA317B4" w14:textId="2B1AD55C" w:rsidR="00391993" w:rsidRPr="00CA2958" w:rsidRDefault="00391993"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Proponowane rozwiązanie jest wyjątkiem </w:t>
      </w:r>
      <w:r w:rsidR="00CE791C" w:rsidRPr="00CA2958">
        <w:rPr>
          <w:rFonts w:ascii="Times New Roman" w:hAnsi="Times New Roman"/>
          <w:sz w:val="24"/>
          <w:szCs w:val="24"/>
        </w:rPr>
        <w:t>od zasad oferowania usług ładowania określonych w pozostałych przepisach ustawy i odnosi się tylko do sytuacji, w której</w:t>
      </w:r>
      <w:r w:rsidR="00C665B1">
        <w:rPr>
          <w:rFonts w:ascii="Times New Roman" w:hAnsi="Times New Roman"/>
          <w:sz w:val="24"/>
          <w:szCs w:val="24"/>
        </w:rPr>
        <w:t xml:space="preserve"> w </w:t>
      </w:r>
      <w:r w:rsidR="00D6726D">
        <w:rPr>
          <w:rFonts w:ascii="Times New Roman" w:hAnsi="Times New Roman"/>
          <w:sz w:val="24"/>
          <w:szCs w:val="24"/>
        </w:rPr>
        <w:t>pojeździe</w:t>
      </w:r>
      <w:r w:rsidR="00CE791C" w:rsidRPr="00CA2958">
        <w:rPr>
          <w:rFonts w:ascii="Times New Roman" w:hAnsi="Times New Roman"/>
          <w:sz w:val="24"/>
          <w:szCs w:val="24"/>
        </w:rPr>
        <w:t xml:space="preserve"> jest zainstalowany układ pomiarowo-rozliczeniowy. </w:t>
      </w:r>
    </w:p>
    <w:p w14:paraId="0F4C1A3D" w14:textId="3177DE97" w:rsidR="00785D99" w:rsidRPr="00CA2958" w:rsidRDefault="00391993"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11</w:t>
      </w:r>
    </w:p>
    <w:p w14:paraId="15252CC0" w14:textId="2D20AB00" w:rsidR="00087F2C" w:rsidRPr="00CA2958" w:rsidRDefault="006D6A3E" w:rsidP="00C665B1">
      <w:pPr>
        <w:spacing w:before="120" w:after="0" w:line="360" w:lineRule="auto"/>
        <w:jc w:val="both"/>
        <w:rPr>
          <w:rFonts w:ascii="Times New Roman" w:hAnsi="Times New Roman"/>
          <w:sz w:val="24"/>
          <w:szCs w:val="24"/>
        </w:rPr>
      </w:pPr>
      <w:r w:rsidRPr="006D6A3E">
        <w:rPr>
          <w:rFonts w:ascii="Times New Roman" w:hAnsi="Times New Roman"/>
          <w:sz w:val="24"/>
          <w:szCs w:val="24"/>
        </w:rPr>
        <w:t>Zgodnie z przepisami ustawy z dnia 27 marca 2003 r. o planowaniu i</w:t>
      </w:r>
      <w:r>
        <w:rPr>
          <w:rFonts w:ascii="Times New Roman" w:hAnsi="Times New Roman"/>
          <w:sz w:val="24"/>
          <w:szCs w:val="24"/>
        </w:rPr>
        <w:t xml:space="preserve"> zagospodarowaniu przestrzennym</w:t>
      </w:r>
      <w:r w:rsidR="00D6726D">
        <w:rPr>
          <w:rFonts w:ascii="Times New Roman" w:hAnsi="Times New Roman"/>
          <w:sz w:val="24"/>
          <w:szCs w:val="24"/>
        </w:rPr>
        <w:t>,</w:t>
      </w:r>
      <w:r>
        <w:rPr>
          <w:rFonts w:ascii="Times New Roman" w:hAnsi="Times New Roman"/>
          <w:sz w:val="24"/>
          <w:szCs w:val="24"/>
        </w:rPr>
        <w:t xml:space="preserve"> </w:t>
      </w:r>
      <w:r w:rsidRPr="006D6A3E">
        <w:rPr>
          <w:rFonts w:ascii="Times New Roman" w:hAnsi="Times New Roman"/>
          <w:sz w:val="24"/>
          <w:szCs w:val="24"/>
        </w:rPr>
        <w:t>inwestycjami celu publicznego są działania o istotnym znaczeniu lokalnym bądź ponadlokalnym</w:t>
      </w:r>
      <w:r>
        <w:rPr>
          <w:rFonts w:ascii="Times New Roman" w:hAnsi="Times New Roman"/>
          <w:sz w:val="24"/>
          <w:szCs w:val="24"/>
        </w:rPr>
        <w:t xml:space="preserve"> </w:t>
      </w:r>
      <w:r w:rsidRPr="006D6A3E">
        <w:rPr>
          <w:rFonts w:ascii="Times New Roman" w:hAnsi="Times New Roman"/>
          <w:sz w:val="24"/>
          <w:szCs w:val="24"/>
        </w:rPr>
        <w:t>stanowiące realizację określonych celów publicznych. W ustawie z dnia 21 sierpnia 1997 r. o gospodarce</w:t>
      </w:r>
      <w:r>
        <w:rPr>
          <w:rFonts w:ascii="Times New Roman" w:hAnsi="Times New Roman"/>
          <w:sz w:val="24"/>
          <w:szCs w:val="24"/>
        </w:rPr>
        <w:t xml:space="preserve"> </w:t>
      </w:r>
      <w:r w:rsidRPr="006D6A3E">
        <w:rPr>
          <w:rFonts w:ascii="Times New Roman" w:hAnsi="Times New Roman"/>
          <w:sz w:val="24"/>
          <w:szCs w:val="24"/>
        </w:rPr>
        <w:t>nieruchomościami wskazany jest katalog takich działań (celów publicznych), który może zostać</w:t>
      </w:r>
      <w:r>
        <w:rPr>
          <w:rFonts w:ascii="Times New Roman" w:hAnsi="Times New Roman"/>
          <w:sz w:val="24"/>
          <w:szCs w:val="24"/>
        </w:rPr>
        <w:t xml:space="preserve"> </w:t>
      </w:r>
      <w:r w:rsidRPr="006D6A3E">
        <w:rPr>
          <w:rFonts w:ascii="Times New Roman" w:hAnsi="Times New Roman"/>
          <w:sz w:val="24"/>
          <w:szCs w:val="24"/>
        </w:rPr>
        <w:t>poszerzony o cele publiczne wskazane w odrębnych ustawach. Z uwagi</w:t>
      </w:r>
      <w:r>
        <w:rPr>
          <w:rFonts w:ascii="Times New Roman" w:hAnsi="Times New Roman"/>
          <w:sz w:val="24"/>
          <w:szCs w:val="24"/>
        </w:rPr>
        <w:t xml:space="preserve"> na pozytywny wpływ publicznego </w:t>
      </w:r>
      <w:r w:rsidRPr="006D6A3E">
        <w:rPr>
          <w:rFonts w:ascii="Times New Roman" w:hAnsi="Times New Roman"/>
          <w:sz w:val="24"/>
          <w:szCs w:val="24"/>
        </w:rPr>
        <w:t>transportu elektrycznego na poprawę jakości życia w miastach istotne jest, aby inwestycj</w:t>
      </w:r>
      <w:r w:rsidR="005623D3">
        <w:rPr>
          <w:rFonts w:ascii="Times New Roman" w:hAnsi="Times New Roman"/>
          <w:sz w:val="24"/>
          <w:szCs w:val="24"/>
        </w:rPr>
        <w:t>e</w:t>
      </w:r>
      <w:r w:rsidRPr="006D6A3E">
        <w:rPr>
          <w:rFonts w:ascii="Times New Roman" w:hAnsi="Times New Roman"/>
          <w:sz w:val="24"/>
          <w:szCs w:val="24"/>
        </w:rPr>
        <w:t xml:space="preserve"> dotyczące</w:t>
      </w:r>
      <w:r>
        <w:rPr>
          <w:rFonts w:ascii="Times New Roman" w:hAnsi="Times New Roman"/>
          <w:sz w:val="24"/>
          <w:szCs w:val="24"/>
        </w:rPr>
        <w:t xml:space="preserve"> </w:t>
      </w:r>
      <w:r w:rsidRPr="006D6A3E">
        <w:rPr>
          <w:rFonts w:ascii="Times New Roman" w:hAnsi="Times New Roman"/>
          <w:sz w:val="24"/>
          <w:szCs w:val="24"/>
        </w:rPr>
        <w:t>ładowania drogowego transportu publicznego były traktowane jako cel publiczny. W znaczący sposób</w:t>
      </w:r>
      <w:r>
        <w:rPr>
          <w:rFonts w:ascii="Times New Roman" w:hAnsi="Times New Roman"/>
          <w:sz w:val="24"/>
          <w:szCs w:val="24"/>
        </w:rPr>
        <w:t xml:space="preserve"> </w:t>
      </w:r>
      <w:r w:rsidRPr="006D6A3E">
        <w:rPr>
          <w:rFonts w:ascii="Times New Roman" w:hAnsi="Times New Roman"/>
          <w:sz w:val="24"/>
          <w:szCs w:val="24"/>
        </w:rPr>
        <w:t>może to ułatwić proces powstawania infrastruktury do ładowania autobusów elektrycznych</w:t>
      </w:r>
      <w:r w:rsidR="00D6726D">
        <w:rPr>
          <w:rFonts w:ascii="Times New Roman" w:hAnsi="Times New Roman"/>
          <w:sz w:val="24"/>
          <w:szCs w:val="24"/>
        </w:rPr>
        <w:t>.</w:t>
      </w:r>
      <w:r w:rsidRPr="006D6A3E">
        <w:rPr>
          <w:rFonts w:ascii="Times New Roman" w:hAnsi="Times New Roman"/>
          <w:sz w:val="24"/>
          <w:szCs w:val="24"/>
        </w:rPr>
        <w:t xml:space="preserve"> </w:t>
      </w:r>
    </w:p>
    <w:p w14:paraId="4970A104" w14:textId="3C5BB384" w:rsidR="002E194E" w:rsidRPr="00CA2958" w:rsidRDefault="00C70DC3" w:rsidP="00C665B1">
      <w:pPr>
        <w:keepNext/>
        <w:spacing w:before="120" w:after="0" w:line="360" w:lineRule="auto"/>
        <w:jc w:val="both"/>
        <w:rPr>
          <w:rFonts w:ascii="Times New Roman" w:hAnsi="Times New Roman"/>
          <w:b/>
          <w:sz w:val="24"/>
          <w:szCs w:val="24"/>
        </w:rPr>
      </w:pPr>
      <w:r w:rsidRPr="00CA2958">
        <w:rPr>
          <w:rFonts w:ascii="Times New Roman" w:hAnsi="Times New Roman"/>
          <w:b/>
          <w:sz w:val="24"/>
          <w:szCs w:val="24"/>
        </w:rPr>
        <w:lastRenderedPageBreak/>
        <w:t>Art. 12</w:t>
      </w:r>
    </w:p>
    <w:p w14:paraId="1989ADCA" w14:textId="3F85F6CA" w:rsidR="00C70DC3" w:rsidRPr="00CA2958" w:rsidRDefault="00C70DC3" w:rsidP="00C665B1">
      <w:pPr>
        <w:keepNext/>
        <w:spacing w:before="120" w:after="0" w:line="360" w:lineRule="auto"/>
        <w:jc w:val="both"/>
        <w:rPr>
          <w:rFonts w:ascii="Times New Roman" w:hAnsi="Times New Roman"/>
          <w:sz w:val="24"/>
          <w:szCs w:val="24"/>
        </w:rPr>
      </w:pPr>
      <w:r w:rsidRPr="00CA2958">
        <w:rPr>
          <w:rFonts w:ascii="Times New Roman" w:hAnsi="Times New Roman"/>
          <w:sz w:val="24"/>
          <w:szCs w:val="24"/>
        </w:rPr>
        <w:t>Projektowany</w:t>
      </w:r>
      <w:r w:rsidR="006D64A1" w:rsidRPr="00CA2958">
        <w:rPr>
          <w:rFonts w:ascii="Times New Roman" w:hAnsi="Times New Roman"/>
          <w:sz w:val="24"/>
          <w:szCs w:val="24"/>
        </w:rPr>
        <w:t xml:space="preserve"> przepis</w:t>
      </w:r>
      <w:r w:rsidRPr="00CA2958">
        <w:rPr>
          <w:rFonts w:ascii="Times New Roman" w:hAnsi="Times New Roman"/>
          <w:sz w:val="24"/>
          <w:szCs w:val="24"/>
        </w:rPr>
        <w:t xml:space="preserve"> nakłada obowiązek </w:t>
      </w:r>
      <w:r w:rsidR="005D318E">
        <w:rPr>
          <w:rFonts w:ascii="Times New Roman" w:hAnsi="Times New Roman"/>
          <w:sz w:val="24"/>
          <w:szCs w:val="24"/>
        </w:rPr>
        <w:t>projektowania i budowy budynków użyteczności publicznej oraz mieszkalnych wielo</w:t>
      </w:r>
      <w:r w:rsidR="00C665B1">
        <w:rPr>
          <w:rFonts w:ascii="Times New Roman" w:hAnsi="Times New Roman"/>
          <w:sz w:val="24"/>
          <w:szCs w:val="24"/>
        </w:rPr>
        <w:t>rodzinnych wraz ze związanymi z </w:t>
      </w:r>
      <w:r w:rsidR="005D318E">
        <w:rPr>
          <w:rFonts w:ascii="Times New Roman" w:hAnsi="Times New Roman"/>
          <w:sz w:val="24"/>
          <w:szCs w:val="24"/>
        </w:rPr>
        <w:t xml:space="preserve">nimi wewnętrznymi i zewnętrznymi stanowiskami postojowymi, usytuowanych na obszarach wskazanych w ustawie, w sposób </w:t>
      </w:r>
      <w:r w:rsidRPr="00CA2958">
        <w:rPr>
          <w:rFonts w:ascii="Times New Roman" w:hAnsi="Times New Roman"/>
          <w:sz w:val="24"/>
          <w:szCs w:val="24"/>
        </w:rPr>
        <w:t>zapewnia</w:t>
      </w:r>
      <w:r w:rsidR="005D318E">
        <w:rPr>
          <w:rFonts w:ascii="Times New Roman" w:hAnsi="Times New Roman"/>
          <w:sz w:val="24"/>
          <w:szCs w:val="24"/>
        </w:rPr>
        <w:t>jący</w:t>
      </w:r>
      <w:r w:rsidRPr="00CA2958">
        <w:rPr>
          <w:rFonts w:ascii="Times New Roman" w:hAnsi="Times New Roman"/>
          <w:sz w:val="24"/>
          <w:szCs w:val="24"/>
        </w:rPr>
        <w:t xml:space="preserve"> moc przyłączeniow</w:t>
      </w:r>
      <w:r w:rsidR="005D318E">
        <w:rPr>
          <w:rFonts w:ascii="Times New Roman" w:hAnsi="Times New Roman"/>
          <w:sz w:val="24"/>
          <w:szCs w:val="24"/>
        </w:rPr>
        <w:t>ą</w:t>
      </w:r>
      <w:r w:rsidR="001F4880">
        <w:rPr>
          <w:rFonts w:ascii="Times New Roman" w:hAnsi="Times New Roman"/>
          <w:sz w:val="24"/>
          <w:szCs w:val="24"/>
        </w:rPr>
        <w:t xml:space="preserve"> </w:t>
      </w:r>
      <w:r w:rsidRPr="00CA2958">
        <w:rPr>
          <w:rFonts w:ascii="Times New Roman" w:hAnsi="Times New Roman"/>
          <w:sz w:val="24"/>
          <w:szCs w:val="24"/>
        </w:rPr>
        <w:t>pozwalają</w:t>
      </w:r>
      <w:r w:rsidR="001F2783" w:rsidRPr="00CA2958">
        <w:rPr>
          <w:rFonts w:ascii="Times New Roman" w:hAnsi="Times New Roman"/>
          <w:sz w:val="24"/>
          <w:szCs w:val="24"/>
        </w:rPr>
        <w:t>c</w:t>
      </w:r>
      <w:r w:rsidR="005D318E">
        <w:rPr>
          <w:rFonts w:ascii="Times New Roman" w:hAnsi="Times New Roman"/>
          <w:sz w:val="24"/>
          <w:szCs w:val="24"/>
        </w:rPr>
        <w:t>ą</w:t>
      </w:r>
      <w:r w:rsidR="001F2783" w:rsidRPr="00CA2958">
        <w:rPr>
          <w:rFonts w:ascii="Times New Roman" w:hAnsi="Times New Roman"/>
          <w:sz w:val="24"/>
          <w:szCs w:val="24"/>
        </w:rPr>
        <w:t xml:space="preserve"> </w:t>
      </w:r>
      <w:r w:rsidRPr="00CA2958">
        <w:rPr>
          <w:rFonts w:ascii="Times New Roman" w:hAnsi="Times New Roman"/>
          <w:sz w:val="24"/>
          <w:szCs w:val="24"/>
        </w:rPr>
        <w:t>wyposażyć</w:t>
      </w:r>
      <w:r w:rsidR="005D318E">
        <w:rPr>
          <w:rFonts w:ascii="Times New Roman" w:hAnsi="Times New Roman"/>
          <w:sz w:val="24"/>
          <w:szCs w:val="24"/>
        </w:rPr>
        <w:t xml:space="preserve"> te stanowiska</w:t>
      </w:r>
      <w:r w:rsidR="001F2783" w:rsidRPr="00CA2958">
        <w:rPr>
          <w:rFonts w:ascii="Times New Roman" w:hAnsi="Times New Roman"/>
          <w:sz w:val="24"/>
          <w:szCs w:val="24"/>
        </w:rPr>
        <w:t xml:space="preserve"> w</w:t>
      </w:r>
      <w:r w:rsidRPr="00CA2958">
        <w:rPr>
          <w:rFonts w:ascii="Times New Roman" w:hAnsi="Times New Roman"/>
          <w:sz w:val="24"/>
          <w:szCs w:val="24"/>
        </w:rPr>
        <w:t xml:space="preserve"> punkty ładowania o mocy przynajmniej</w:t>
      </w:r>
      <w:r w:rsidR="00C665B1">
        <w:rPr>
          <w:rFonts w:ascii="Times New Roman" w:hAnsi="Times New Roman"/>
          <w:sz w:val="24"/>
          <w:szCs w:val="24"/>
        </w:rPr>
        <w:t xml:space="preserve"> 3,7 </w:t>
      </w:r>
      <w:proofErr w:type="spellStart"/>
      <w:r w:rsidR="001F2783" w:rsidRPr="00CA2958">
        <w:rPr>
          <w:rFonts w:ascii="Times New Roman" w:hAnsi="Times New Roman"/>
          <w:sz w:val="24"/>
          <w:szCs w:val="24"/>
        </w:rPr>
        <w:t>kW</w:t>
      </w:r>
      <w:r w:rsidRPr="00CA2958">
        <w:rPr>
          <w:rFonts w:ascii="Times New Roman" w:hAnsi="Times New Roman"/>
          <w:sz w:val="24"/>
          <w:szCs w:val="24"/>
        </w:rPr>
        <w:t>.</w:t>
      </w:r>
      <w:proofErr w:type="spellEnd"/>
      <w:r w:rsidR="001F4880">
        <w:rPr>
          <w:rFonts w:ascii="Times New Roman" w:hAnsi="Times New Roman"/>
          <w:sz w:val="24"/>
          <w:szCs w:val="24"/>
        </w:rPr>
        <w:t xml:space="preserve"> </w:t>
      </w:r>
      <w:r w:rsidRPr="00CA2958">
        <w:rPr>
          <w:rFonts w:ascii="Times New Roman" w:hAnsi="Times New Roman"/>
          <w:sz w:val="24"/>
          <w:szCs w:val="24"/>
        </w:rPr>
        <w:t>Wprowadzony obowiązek dotyczyłby tylko nowo budowanych budynków. Nałożenie takiego obowiązku pozwoli na instalacj</w:t>
      </w:r>
      <w:r w:rsidR="005D318E">
        <w:rPr>
          <w:rFonts w:ascii="Times New Roman" w:hAnsi="Times New Roman"/>
          <w:sz w:val="24"/>
          <w:szCs w:val="24"/>
        </w:rPr>
        <w:t>ę</w:t>
      </w:r>
      <w:r w:rsidRPr="00CA2958">
        <w:rPr>
          <w:rFonts w:ascii="Times New Roman" w:hAnsi="Times New Roman"/>
          <w:sz w:val="24"/>
          <w:szCs w:val="24"/>
        </w:rPr>
        <w:t xml:space="preserve">, w razie potrzeby, punktów ładowania bez konieczności kosztownej przebudowy instalacji w budynkach. </w:t>
      </w:r>
      <w:r w:rsidR="00F141CC">
        <w:rPr>
          <w:rFonts w:ascii="Times New Roman" w:hAnsi="Times New Roman"/>
          <w:sz w:val="24"/>
          <w:szCs w:val="24"/>
        </w:rPr>
        <w:t xml:space="preserve">Należy podkreślić, że podmioty projektujące i budujące nowe budynki będą zobligowane do zapewnienia tylko odpowiedniej mocy przyłączeniowej, natomiast instalacja, zakup punktów ładowania (urządzeń do ładowania) </w:t>
      </w:r>
      <w:r w:rsidR="00423ED6">
        <w:rPr>
          <w:rFonts w:ascii="Times New Roman" w:hAnsi="Times New Roman"/>
          <w:sz w:val="24"/>
          <w:szCs w:val="24"/>
        </w:rPr>
        <w:t xml:space="preserve">pozostawiona została do decyzji zainteresowanym podmiotom i </w:t>
      </w:r>
      <w:r w:rsidR="00F141CC">
        <w:rPr>
          <w:rFonts w:ascii="Times New Roman" w:hAnsi="Times New Roman"/>
          <w:sz w:val="24"/>
          <w:szCs w:val="24"/>
        </w:rPr>
        <w:t xml:space="preserve">będzie leżała w gestii przede wszystkim użytkowników pojazdów bądź innych podmiotów zainteresowanych korzystaniem z takich punktów. </w:t>
      </w:r>
      <w:r w:rsidRPr="00CA2958">
        <w:rPr>
          <w:rFonts w:ascii="Times New Roman" w:hAnsi="Times New Roman"/>
          <w:sz w:val="24"/>
          <w:szCs w:val="24"/>
        </w:rPr>
        <w:t>Co więcej</w:t>
      </w:r>
      <w:r w:rsidR="001F2783" w:rsidRPr="00CA2958">
        <w:rPr>
          <w:rFonts w:ascii="Times New Roman" w:hAnsi="Times New Roman"/>
          <w:sz w:val="24"/>
          <w:szCs w:val="24"/>
        </w:rPr>
        <w:t>,</w:t>
      </w:r>
      <w:r w:rsidRPr="00CA2958">
        <w:rPr>
          <w:rFonts w:ascii="Times New Roman" w:hAnsi="Times New Roman"/>
          <w:sz w:val="24"/>
          <w:szCs w:val="24"/>
        </w:rPr>
        <w:t xml:space="preserve"> obowiązek taki pozwoli wykorzystać tzw. dolinę nocną, czyli dobowe wahania w poborze energii elektrycznej, dla ładowan</w:t>
      </w:r>
      <w:r w:rsidR="00C665B1">
        <w:rPr>
          <w:rFonts w:ascii="Times New Roman" w:hAnsi="Times New Roman"/>
          <w:sz w:val="24"/>
          <w:szCs w:val="24"/>
        </w:rPr>
        <w:t>ia pojazdów elektrycznych, co w </w:t>
      </w:r>
      <w:r w:rsidRPr="00CA2958">
        <w:rPr>
          <w:rFonts w:ascii="Times New Roman" w:hAnsi="Times New Roman"/>
          <w:sz w:val="24"/>
          <w:szCs w:val="24"/>
        </w:rPr>
        <w:t>efekcie ustabilizuje prac</w:t>
      </w:r>
      <w:r w:rsidR="00423ED6">
        <w:rPr>
          <w:rFonts w:ascii="Times New Roman" w:hAnsi="Times New Roman"/>
          <w:sz w:val="24"/>
          <w:szCs w:val="24"/>
        </w:rPr>
        <w:t>ę</w:t>
      </w:r>
      <w:r w:rsidRPr="00CA2958">
        <w:rPr>
          <w:rFonts w:ascii="Times New Roman" w:hAnsi="Times New Roman"/>
          <w:sz w:val="24"/>
          <w:szCs w:val="24"/>
        </w:rPr>
        <w:t xml:space="preserve"> sieci elektroenergetyczn</w:t>
      </w:r>
      <w:r w:rsidR="00423ED6">
        <w:rPr>
          <w:rFonts w:ascii="Times New Roman" w:hAnsi="Times New Roman"/>
          <w:sz w:val="24"/>
          <w:szCs w:val="24"/>
        </w:rPr>
        <w:t>ej</w:t>
      </w:r>
      <w:r w:rsidRPr="00CA2958">
        <w:rPr>
          <w:rFonts w:ascii="Times New Roman" w:hAnsi="Times New Roman"/>
          <w:sz w:val="24"/>
          <w:szCs w:val="24"/>
        </w:rPr>
        <w:t>.</w:t>
      </w:r>
    </w:p>
    <w:p w14:paraId="6066A878" w14:textId="51DCCBDD" w:rsidR="00C70DC3" w:rsidRPr="00CA2958" w:rsidRDefault="00C70DC3"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Szczegółowe zasady określania mocy przyłączeniowej zostaną określone na poziomie rozporządzenia wydanego przez Ministra Energii.</w:t>
      </w:r>
    </w:p>
    <w:p w14:paraId="26EE2270" w14:textId="7DA7D264" w:rsidR="00E84D7D" w:rsidRDefault="008019AA" w:rsidP="00C665B1">
      <w:pPr>
        <w:pStyle w:val="PKTpunkt"/>
        <w:spacing w:before="120"/>
        <w:rPr>
          <w:rFonts w:ascii="Times New Roman" w:hAnsi="Times New Roman" w:cs="Times New Roman"/>
          <w:b/>
          <w:szCs w:val="24"/>
        </w:rPr>
      </w:pPr>
      <w:r w:rsidRPr="00CA2958">
        <w:rPr>
          <w:rFonts w:ascii="Times New Roman" w:hAnsi="Times New Roman" w:cs="Times New Roman"/>
          <w:b/>
          <w:szCs w:val="24"/>
        </w:rPr>
        <w:t>Art. 1</w:t>
      </w:r>
      <w:r w:rsidR="004035A9">
        <w:rPr>
          <w:rFonts w:ascii="Times New Roman" w:hAnsi="Times New Roman" w:cs="Times New Roman"/>
          <w:b/>
          <w:szCs w:val="24"/>
        </w:rPr>
        <w:t>3</w:t>
      </w:r>
    </w:p>
    <w:p w14:paraId="69791210" w14:textId="604E8AF6" w:rsidR="001977A3" w:rsidRPr="00A865AD" w:rsidRDefault="00E84D7D" w:rsidP="00C665B1">
      <w:pPr>
        <w:pStyle w:val="PKTpunkt"/>
        <w:spacing w:before="120"/>
        <w:ind w:left="0" w:firstLine="0"/>
        <w:rPr>
          <w:rFonts w:ascii="Times New Roman" w:hAnsi="Times New Roman" w:cs="Times New Roman"/>
          <w:szCs w:val="24"/>
        </w:rPr>
      </w:pPr>
      <w:r w:rsidRPr="00921109">
        <w:rPr>
          <w:rFonts w:ascii="Times New Roman" w:hAnsi="Times New Roman" w:cs="Times New Roman"/>
          <w:szCs w:val="24"/>
        </w:rPr>
        <w:t xml:space="preserve">Projektowany </w:t>
      </w:r>
      <w:r w:rsidR="00423ED6">
        <w:rPr>
          <w:rFonts w:ascii="Times New Roman" w:hAnsi="Times New Roman" w:cs="Times New Roman"/>
          <w:szCs w:val="24"/>
        </w:rPr>
        <w:t>przepis</w:t>
      </w:r>
      <w:r w:rsidRPr="00921109">
        <w:rPr>
          <w:rFonts w:ascii="Times New Roman" w:hAnsi="Times New Roman" w:cs="Times New Roman"/>
          <w:szCs w:val="24"/>
        </w:rPr>
        <w:t xml:space="preserve"> </w:t>
      </w:r>
      <w:r w:rsidR="00423ED6">
        <w:rPr>
          <w:rFonts w:ascii="Times New Roman" w:hAnsi="Times New Roman" w:cs="Times New Roman"/>
          <w:szCs w:val="24"/>
        </w:rPr>
        <w:t>stanowi</w:t>
      </w:r>
      <w:r w:rsidRPr="00921109">
        <w:rPr>
          <w:rFonts w:ascii="Times New Roman" w:hAnsi="Times New Roman" w:cs="Times New Roman"/>
          <w:szCs w:val="24"/>
        </w:rPr>
        <w:t xml:space="preserve"> podstaw</w:t>
      </w:r>
      <w:r w:rsidR="00423ED6">
        <w:rPr>
          <w:rFonts w:ascii="Times New Roman" w:hAnsi="Times New Roman" w:cs="Times New Roman"/>
          <w:szCs w:val="24"/>
        </w:rPr>
        <w:t>ę</w:t>
      </w:r>
      <w:r w:rsidRPr="00921109">
        <w:rPr>
          <w:rFonts w:ascii="Times New Roman" w:hAnsi="Times New Roman" w:cs="Times New Roman"/>
          <w:szCs w:val="24"/>
        </w:rPr>
        <w:t xml:space="preserve"> do zapewnieni</w:t>
      </w:r>
      <w:r w:rsidR="00423ED6">
        <w:rPr>
          <w:rFonts w:ascii="Times New Roman" w:hAnsi="Times New Roman" w:cs="Times New Roman"/>
          <w:szCs w:val="24"/>
        </w:rPr>
        <w:t>a</w:t>
      </w:r>
      <w:r w:rsidRPr="00921109">
        <w:rPr>
          <w:rFonts w:ascii="Times New Roman" w:hAnsi="Times New Roman" w:cs="Times New Roman"/>
          <w:szCs w:val="24"/>
        </w:rPr>
        <w:t xml:space="preserve"> bezpiecznego użytkowania stacji ładowania pojazdów oraz punktów zasilania jednostek pływających energią elektryczną. </w:t>
      </w:r>
      <w:r w:rsidR="004035A9">
        <w:rPr>
          <w:rFonts w:ascii="Times New Roman" w:hAnsi="Times New Roman" w:cs="Times New Roman"/>
          <w:szCs w:val="24"/>
        </w:rPr>
        <w:t>Treść przepisu jednoznacznie wskazuj</w:t>
      </w:r>
      <w:r w:rsidR="00C665B1">
        <w:rPr>
          <w:rFonts w:ascii="Times New Roman" w:hAnsi="Times New Roman" w:cs="Times New Roman"/>
          <w:szCs w:val="24"/>
        </w:rPr>
        <w:t>e, jakie wymagania techniczne i </w:t>
      </w:r>
      <w:r w:rsidR="004035A9">
        <w:rPr>
          <w:rFonts w:ascii="Times New Roman" w:hAnsi="Times New Roman" w:cs="Times New Roman"/>
          <w:szCs w:val="24"/>
        </w:rPr>
        <w:t xml:space="preserve">eksploatacyjne powinna spełniać </w:t>
      </w:r>
      <w:r w:rsidR="009A220E">
        <w:rPr>
          <w:rFonts w:ascii="Times New Roman" w:hAnsi="Times New Roman" w:cs="Times New Roman"/>
          <w:szCs w:val="24"/>
        </w:rPr>
        <w:t xml:space="preserve">taka </w:t>
      </w:r>
      <w:r w:rsidR="004035A9">
        <w:rPr>
          <w:rFonts w:ascii="Times New Roman" w:hAnsi="Times New Roman" w:cs="Times New Roman"/>
          <w:szCs w:val="24"/>
        </w:rPr>
        <w:t>infrastruktura.</w:t>
      </w:r>
      <w:r w:rsidR="001F4880">
        <w:rPr>
          <w:rFonts w:ascii="Times New Roman" w:hAnsi="Times New Roman" w:cs="Times New Roman"/>
          <w:szCs w:val="24"/>
        </w:rPr>
        <w:t xml:space="preserve"> </w:t>
      </w:r>
    </w:p>
    <w:p w14:paraId="0B2CAFD4" w14:textId="4F28D332" w:rsidR="00E84D7D" w:rsidRDefault="009516E3" w:rsidP="00C665B1">
      <w:pPr>
        <w:pStyle w:val="PKTpunkt"/>
        <w:spacing w:before="120"/>
        <w:rPr>
          <w:rFonts w:ascii="Times New Roman" w:hAnsi="Times New Roman" w:cs="Times New Roman"/>
          <w:b/>
          <w:szCs w:val="24"/>
        </w:rPr>
      </w:pPr>
      <w:r w:rsidRPr="00CA2958">
        <w:rPr>
          <w:rFonts w:ascii="Times New Roman" w:hAnsi="Times New Roman" w:cs="Times New Roman"/>
          <w:b/>
          <w:szCs w:val="24"/>
        </w:rPr>
        <w:t>Art. 1</w:t>
      </w:r>
      <w:r w:rsidR="004035A9">
        <w:rPr>
          <w:rFonts w:ascii="Times New Roman" w:hAnsi="Times New Roman" w:cs="Times New Roman"/>
          <w:b/>
          <w:szCs w:val="24"/>
        </w:rPr>
        <w:t>4</w:t>
      </w:r>
    </w:p>
    <w:p w14:paraId="1F485A65" w14:textId="594CD998" w:rsidR="00DD0B20" w:rsidRPr="00DD0B20" w:rsidRDefault="00DD0B20" w:rsidP="00C665B1">
      <w:pPr>
        <w:pStyle w:val="PKTpunkt"/>
        <w:spacing w:before="120"/>
        <w:ind w:left="0" w:firstLine="0"/>
        <w:rPr>
          <w:rFonts w:ascii="Times New Roman" w:hAnsi="Times New Roman" w:cs="Times New Roman"/>
          <w:szCs w:val="24"/>
        </w:rPr>
      </w:pPr>
      <w:r w:rsidRPr="00DD0B20">
        <w:rPr>
          <w:rFonts w:ascii="Times New Roman" w:hAnsi="Times New Roman" w:cs="Times New Roman"/>
          <w:szCs w:val="24"/>
        </w:rPr>
        <w:t>Projektowany artykuł określa</w:t>
      </w:r>
      <w:r w:rsidR="009A220E">
        <w:rPr>
          <w:rFonts w:ascii="Times New Roman" w:hAnsi="Times New Roman" w:cs="Times New Roman"/>
          <w:szCs w:val="24"/>
        </w:rPr>
        <w:t>, że</w:t>
      </w:r>
      <w:r w:rsidR="001F4880">
        <w:rPr>
          <w:rFonts w:ascii="Times New Roman" w:hAnsi="Times New Roman" w:cs="Times New Roman"/>
          <w:szCs w:val="24"/>
        </w:rPr>
        <w:t xml:space="preserve"> </w:t>
      </w:r>
      <w:r w:rsidR="009A220E" w:rsidRPr="00DD0B20">
        <w:rPr>
          <w:rFonts w:ascii="Times New Roman" w:hAnsi="Times New Roman" w:cs="Times New Roman"/>
          <w:szCs w:val="24"/>
        </w:rPr>
        <w:t>eksploatacj</w:t>
      </w:r>
      <w:r w:rsidR="009A220E">
        <w:rPr>
          <w:rFonts w:ascii="Times New Roman" w:hAnsi="Times New Roman" w:cs="Times New Roman"/>
          <w:szCs w:val="24"/>
        </w:rPr>
        <w:t>ę</w:t>
      </w:r>
      <w:r w:rsidR="009A220E" w:rsidRPr="00DD0B20">
        <w:rPr>
          <w:rFonts w:ascii="Times New Roman" w:hAnsi="Times New Roman" w:cs="Times New Roman"/>
          <w:szCs w:val="24"/>
        </w:rPr>
        <w:t xml:space="preserve"> </w:t>
      </w:r>
      <w:r w:rsidRPr="00DD0B20">
        <w:rPr>
          <w:rFonts w:ascii="Times New Roman" w:hAnsi="Times New Roman" w:cs="Times New Roman"/>
          <w:szCs w:val="24"/>
        </w:rPr>
        <w:t>stacji ładowania, punktu ładowania stanowiącego element infrastruktury ładowania drogowego transportu publicznego oraz punktu zasilania jednostek pływających energią elektryczną z lądu prowadzi się zgodnie z ich przeznaczeniem i tylko wtedy</w:t>
      </w:r>
      <w:r w:rsidR="005623D3">
        <w:rPr>
          <w:rFonts w:ascii="Times New Roman" w:hAnsi="Times New Roman" w:cs="Times New Roman"/>
          <w:szCs w:val="24"/>
        </w:rPr>
        <w:t>,</w:t>
      </w:r>
      <w:r w:rsidRPr="00DD0B20">
        <w:rPr>
          <w:rFonts w:ascii="Times New Roman" w:hAnsi="Times New Roman" w:cs="Times New Roman"/>
          <w:szCs w:val="24"/>
        </w:rPr>
        <w:t xml:space="preserve"> gdy</w:t>
      </w:r>
      <w:r w:rsidR="009A220E">
        <w:rPr>
          <w:rFonts w:ascii="Times New Roman" w:hAnsi="Times New Roman" w:cs="Times New Roman"/>
          <w:szCs w:val="24"/>
        </w:rPr>
        <w:t xml:space="preserve"> pozwala na to</w:t>
      </w:r>
      <w:r w:rsidRPr="00DD0B20">
        <w:rPr>
          <w:rFonts w:ascii="Times New Roman" w:hAnsi="Times New Roman" w:cs="Times New Roman"/>
          <w:szCs w:val="24"/>
        </w:rPr>
        <w:t xml:space="preserve"> stan techniczny</w:t>
      </w:r>
      <w:r w:rsidR="009A220E">
        <w:rPr>
          <w:rFonts w:ascii="Times New Roman" w:hAnsi="Times New Roman" w:cs="Times New Roman"/>
          <w:szCs w:val="24"/>
        </w:rPr>
        <w:t>.</w:t>
      </w:r>
      <w:r w:rsidRPr="00DD0B20">
        <w:rPr>
          <w:rFonts w:ascii="Times New Roman" w:hAnsi="Times New Roman" w:cs="Times New Roman"/>
          <w:szCs w:val="24"/>
        </w:rPr>
        <w:t xml:space="preserve"> Co więcej infrastruktura ta powinna posiadać dokumenty określające ich właściwości konstrukcyjne, techniczne i eksploatacyjne. </w:t>
      </w:r>
    </w:p>
    <w:p w14:paraId="02CBC43C" w14:textId="1E1BF1BF" w:rsidR="00DD0B20" w:rsidRPr="00DD0B20" w:rsidRDefault="00DD0B20" w:rsidP="00C665B1">
      <w:pPr>
        <w:pStyle w:val="PKTpunkt"/>
        <w:spacing w:before="120"/>
        <w:ind w:left="0" w:firstLine="0"/>
        <w:rPr>
          <w:rFonts w:ascii="Times New Roman" w:hAnsi="Times New Roman" w:cs="Times New Roman"/>
          <w:szCs w:val="24"/>
        </w:rPr>
      </w:pPr>
      <w:r w:rsidRPr="00DD0B20">
        <w:rPr>
          <w:rFonts w:ascii="Times New Roman" w:hAnsi="Times New Roman" w:cs="Times New Roman"/>
          <w:szCs w:val="24"/>
        </w:rPr>
        <w:lastRenderedPageBreak/>
        <w:t xml:space="preserve">Przepis ten ma zapewnić, że podmioty operujące infrastrukturą zagwarantują właściwe </w:t>
      </w:r>
      <w:r w:rsidR="009A220E">
        <w:rPr>
          <w:rFonts w:ascii="Times New Roman" w:hAnsi="Times New Roman" w:cs="Times New Roman"/>
          <w:szCs w:val="24"/>
        </w:rPr>
        <w:t xml:space="preserve">jej </w:t>
      </w:r>
      <w:r w:rsidRPr="00DD0B20">
        <w:rPr>
          <w:rFonts w:ascii="Times New Roman" w:hAnsi="Times New Roman" w:cs="Times New Roman"/>
          <w:szCs w:val="24"/>
        </w:rPr>
        <w:t>funkcjonowani</w:t>
      </w:r>
      <w:r w:rsidR="009A220E">
        <w:rPr>
          <w:rFonts w:ascii="Times New Roman" w:hAnsi="Times New Roman" w:cs="Times New Roman"/>
          <w:szCs w:val="24"/>
        </w:rPr>
        <w:t>e</w:t>
      </w:r>
      <w:r w:rsidRPr="00DD0B20">
        <w:rPr>
          <w:rFonts w:ascii="Times New Roman" w:hAnsi="Times New Roman" w:cs="Times New Roman"/>
          <w:szCs w:val="24"/>
        </w:rPr>
        <w:t xml:space="preserve">, ze szczególnym uwzględnieniem bezpieczeństwa użytkowników infrastruktury. </w:t>
      </w:r>
    </w:p>
    <w:p w14:paraId="76702923" w14:textId="0C6AF209" w:rsidR="00DD0B20" w:rsidRPr="003D584B" w:rsidRDefault="00DD0B20" w:rsidP="00C665B1">
      <w:pPr>
        <w:pStyle w:val="PKTpunkt"/>
        <w:spacing w:before="120"/>
        <w:rPr>
          <w:rFonts w:ascii="Times New Roman" w:hAnsi="Times New Roman" w:cs="Times New Roman"/>
          <w:b/>
          <w:szCs w:val="24"/>
        </w:rPr>
      </w:pPr>
      <w:r w:rsidRPr="00DD0B20">
        <w:rPr>
          <w:rFonts w:ascii="Times New Roman" w:hAnsi="Times New Roman" w:cs="Times New Roman"/>
          <w:b/>
          <w:szCs w:val="24"/>
        </w:rPr>
        <w:t>Art. 15</w:t>
      </w:r>
    </w:p>
    <w:p w14:paraId="376395D4" w14:textId="01B12C48" w:rsidR="009516E3" w:rsidRPr="00921109" w:rsidRDefault="00E84D7D" w:rsidP="00C665B1">
      <w:pPr>
        <w:pStyle w:val="PKTpunkt"/>
        <w:spacing w:before="120"/>
        <w:ind w:left="0" w:firstLine="0"/>
        <w:rPr>
          <w:rFonts w:ascii="Times New Roman" w:hAnsi="Times New Roman" w:cs="Times New Roman"/>
          <w:szCs w:val="24"/>
        </w:rPr>
      </w:pPr>
      <w:bookmarkStart w:id="1" w:name="_Hlk498461979"/>
      <w:r w:rsidRPr="00921109">
        <w:rPr>
          <w:rFonts w:ascii="Times New Roman" w:hAnsi="Times New Roman" w:cs="Times New Roman"/>
          <w:szCs w:val="24"/>
        </w:rPr>
        <w:t xml:space="preserve">Projektowany </w:t>
      </w:r>
      <w:r w:rsidR="00423ED6">
        <w:rPr>
          <w:rFonts w:ascii="Times New Roman" w:hAnsi="Times New Roman" w:cs="Times New Roman"/>
          <w:szCs w:val="24"/>
        </w:rPr>
        <w:t>przepis</w:t>
      </w:r>
      <w:r w:rsidRPr="00921109">
        <w:rPr>
          <w:rFonts w:ascii="Times New Roman" w:hAnsi="Times New Roman" w:cs="Times New Roman"/>
          <w:szCs w:val="24"/>
        </w:rPr>
        <w:t xml:space="preserve"> daje podmiotowi zainteresowanemu budową (rozmieszczeniem) stacji ładowania </w:t>
      </w:r>
      <w:r w:rsidR="006025AA">
        <w:rPr>
          <w:rFonts w:ascii="Times New Roman" w:hAnsi="Times New Roman" w:cs="Times New Roman"/>
          <w:szCs w:val="24"/>
        </w:rPr>
        <w:t xml:space="preserve">możliwość </w:t>
      </w:r>
      <w:r w:rsidRPr="00921109">
        <w:rPr>
          <w:rFonts w:ascii="Times New Roman" w:hAnsi="Times New Roman" w:cs="Times New Roman"/>
          <w:szCs w:val="24"/>
        </w:rPr>
        <w:t>zwróceni</w:t>
      </w:r>
      <w:r w:rsidR="006025AA">
        <w:rPr>
          <w:rFonts w:ascii="Times New Roman" w:hAnsi="Times New Roman" w:cs="Times New Roman"/>
          <w:szCs w:val="24"/>
        </w:rPr>
        <w:t>a</w:t>
      </w:r>
      <w:r w:rsidRPr="00921109">
        <w:rPr>
          <w:rFonts w:ascii="Times New Roman" w:hAnsi="Times New Roman" w:cs="Times New Roman"/>
          <w:szCs w:val="24"/>
        </w:rPr>
        <w:t xml:space="preserve"> się do Prezesa Urzędu Dozoru Technicznego</w:t>
      </w:r>
      <w:r w:rsidRPr="00A865AD">
        <w:t xml:space="preserve"> </w:t>
      </w:r>
      <w:r w:rsidR="00C665B1">
        <w:rPr>
          <w:rFonts w:ascii="Times New Roman" w:hAnsi="Times New Roman" w:cs="Times New Roman"/>
          <w:szCs w:val="24"/>
        </w:rPr>
        <w:t>w </w:t>
      </w:r>
      <w:r w:rsidRPr="00921109">
        <w:rPr>
          <w:rFonts w:ascii="Times New Roman" w:hAnsi="Times New Roman" w:cs="Times New Roman"/>
          <w:szCs w:val="24"/>
        </w:rPr>
        <w:t>zakresie zgodności dokumentacji technicznej projektowanej stacji z wymaganiami technicznymi określonymi w przepisach rozporządzenia wydanego na podstawie przepisów projekt</w:t>
      </w:r>
      <w:r w:rsidR="00A865AD">
        <w:rPr>
          <w:rFonts w:ascii="Times New Roman" w:hAnsi="Times New Roman" w:cs="Times New Roman"/>
          <w:szCs w:val="24"/>
        </w:rPr>
        <w:t>owanej ustawy</w:t>
      </w:r>
      <w:r w:rsidRPr="00921109">
        <w:rPr>
          <w:rFonts w:ascii="Times New Roman" w:hAnsi="Times New Roman" w:cs="Times New Roman"/>
          <w:szCs w:val="24"/>
        </w:rPr>
        <w:t xml:space="preserve">. Zdaniem projektodawcy pozwoli to </w:t>
      </w:r>
      <w:r w:rsidR="00885D33" w:rsidRPr="00921109">
        <w:rPr>
          <w:rFonts w:ascii="Times New Roman" w:hAnsi="Times New Roman" w:cs="Times New Roman"/>
          <w:szCs w:val="24"/>
        </w:rPr>
        <w:t>inwestorom na upewnienie się</w:t>
      </w:r>
      <w:r w:rsidR="00A865AD">
        <w:rPr>
          <w:rFonts w:ascii="Times New Roman" w:hAnsi="Times New Roman" w:cs="Times New Roman"/>
          <w:szCs w:val="24"/>
        </w:rPr>
        <w:t>,</w:t>
      </w:r>
      <w:r w:rsidR="00885D33" w:rsidRPr="00921109">
        <w:rPr>
          <w:rFonts w:ascii="Times New Roman" w:hAnsi="Times New Roman" w:cs="Times New Roman"/>
          <w:szCs w:val="24"/>
        </w:rPr>
        <w:t xml:space="preserve"> czy projektowana przez nich infrastruktura spełnia wymagania techniczne. W efekcie pozwoli to uniknąć sytuacji, w której inwestor </w:t>
      </w:r>
      <w:r w:rsidR="006025AA" w:rsidRPr="00921109">
        <w:rPr>
          <w:rFonts w:ascii="Times New Roman" w:hAnsi="Times New Roman" w:cs="Times New Roman"/>
          <w:szCs w:val="24"/>
        </w:rPr>
        <w:t>poni</w:t>
      </w:r>
      <w:r w:rsidR="006025AA">
        <w:rPr>
          <w:rFonts w:ascii="Times New Roman" w:hAnsi="Times New Roman" w:cs="Times New Roman"/>
          <w:szCs w:val="24"/>
        </w:rPr>
        <w:t>esie</w:t>
      </w:r>
      <w:r w:rsidR="006025AA" w:rsidRPr="00921109">
        <w:rPr>
          <w:rFonts w:ascii="Times New Roman" w:hAnsi="Times New Roman" w:cs="Times New Roman"/>
          <w:szCs w:val="24"/>
        </w:rPr>
        <w:t xml:space="preserve"> </w:t>
      </w:r>
      <w:r w:rsidR="00885D33" w:rsidRPr="00921109">
        <w:rPr>
          <w:rFonts w:ascii="Times New Roman" w:hAnsi="Times New Roman" w:cs="Times New Roman"/>
          <w:szCs w:val="24"/>
        </w:rPr>
        <w:t xml:space="preserve">określone nakłady, a </w:t>
      </w:r>
      <w:r w:rsidR="006025AA">
        <w:rPr>
          <w:rFonts w:ascii="Times New Roman" w:hAnsi="Times New Roman" w:cs="Times New Roman"/>
          <w:szCs w:val="24"/>
        </w:rPr>
        <w:t xml:space="preserve">następnie </w:t>
      </w:r>
      <w:r w:rsidR="00885D33" w:rsidRPr="00921109">
        <w:rPr>
          <w:rFonts w:ascii="Times New Roman" w:hAnsi="Times New Roman" w:cs="Times New Roman"/>
          <w:szCs w:val="24"/>
        </w:rPr>
        <w:t>nie będzie w stanie uzyskać zezwolenia na eksploatację</w:t>
      </w:r>
      <w:bookmarkEnd w:id="1"/>
      <w:r w:rsidR="00885D33" w:rsidRPr="00921109">
        <w:rPr>
          <w:rFonts w:ascii="Times New Roman" w:hAnsi="Times New Roman" w:cs="Times New Roman"/>
          <w:szCs w:val="24"/>
        </w:rPr>
        <w:t>.</w:t>
      </w:r>
      <w:r w:rsidR="001F4880">
        <w:rPr>
          <w:rFonts w:ascii="Times New Roman" w:hAnsi="Times New Roman" w:cs="Times New Roman"/>
          <w:szCs w:val="24"/>
        </w:rPr>
        <w:t xml:space="preserve"> </w:t>
      </w:r>
    </w:p>
    <w:p w14:paraId="5E88E228" w14:textId="2FA3ABDD" w:rsidR="009516E3" w:rsidRPr="00CA2958" w:rsidRDefault="009516E3" w:rsidP="00C665B1">
      <w:pPr>
        <w:pStyle w:val="PKTpunkt"/>
        <w:spacing w:before="120"/>
        <w:rPr>
          <w:rFonts w:ascii="Times New Roman" w:hAnsi="Times New Roman" w:cs="Times New Roman"/>
          <w:b/>
          <w:szCs w:val="24"/>
        </w:rPr>
      </w:pPr>
      <w:r w:rsidRPr="00CA2958">
        <w:rPr>
          <w:rFonts w:ascii="Times New Roman" w:hAnsi="Times New Roman" w:cs="Times New Roman"/>
          <w:b/>
          <w:szCs w:val="24"/>
        </w:rPr>
        <w:t>Art. 1</w:t>
      </w:r>
      <w:r w:rsidR="00885D33">
        <w:rPr>
          <w:rFonts w:ascii="Times New Roman" w:hAnsi="Times New Roman" w:cs="Times New Roman"/>
          <w:b/>
          <w:szCs w:val="24"/>
        </w:rPr>
        <w:t>6</w:t>
      </w:r>
      <w:r w:rsidR="00A865AD">
        <w:rPr>
          <w:rFonts w:ascii="Times New Roman" w:hAnsi="Times New Roman" w:cs="Times New Roman"/>
          <w:b/>
          <w:szCs w:val="24"/>
        </w:rPr>
        <w:t xml:space="preserve"> </w:t>
      </w:r>
    </w:p>
    <w:p w14:paraId="79A4E618" w14:textId="506FC67C" w:rsidR="00FE1391" w:rsidRDefault="00885D33" w:rsidP="00C665B1">
      <w:pPr>
        <w:pStyle w:val="PKTpunkt"/>
        <w:spacing w:before="120"/>
        <w:ind w:left="0" w:firstLine="0"/>
        <w:rPr>
          <w:rFonts w:ascii="Times New Roman" w:hAnsi="Times New Roman"/>
          <w:szCs w:val="24"/>
        </w:rPr>
      </w:pPr>
      <w:bookmarkStart w:id="2" w:name="_Hlk498461926"/>
      <w:r>
        <w:rPr>
          <w:rFonts w:ascii="Times New Roman" w:hAnsi="Times New Roman"/>
          <w:szCs w:val="24"/>
        </w:rPr>
        <w:t>Projektowan</w:t>
      </w:r>
      <w:r w:rsidR="00DD0B20">
        <w:rPr>
          <w:rFonts w:ascii="Times New Roman" w:hAnsi="Times New Roman"/>
          <w:szCs w:val="24"/>
        </w:rPr>
        <w:t>y</w:t>
      </w:r>
      <w:r>
        <w:rPr>
          <w:rFonts w:ascii="Times New Roman" w:hAnsi="Times New Roman"/>
          <w:szCs w:val="24"/>
        </w:rPr>
        <w:t xml:space="preserve"> </w:t>
      </w:r>
      <w:r w:rsidR="00423ED6">
        <w:rPr>
          <w:rFonts w:ascii="Times New Roman" w:hAnsi="Times New Roman"/>
          <w:szCs w:val="24"/>
        </w:rPr>
        <w:t>przepis</w:t>
      </w:r>
      <w:r>
        <w:rPr>
          <w:rFonts w:ascii="Times New Roman" w:hAnsi="Times New Roman"/>
          <w:szCs w:val="24"/>
        </w:rPr>
        <w:t xml:space="preserve"> określa, że s</w:t>
      </w:r>
      <w:r w:rsidRPr="00885D33">
        <w:rPr>
          <w:rFonts w:ascii="Times New Roman" w:hAnsi="Times New Roman"/>
          <w:szCs w:val="24"/>
        </w:rPr>
        <w:t>tacje ładowania i punkty ładowania stanowiące element infrastruktury ładowania drogowego transportu publicznego</w:t>
      </w:r>
      <w:r>
        <w:rPr>
          <w:rFonts w:ascii="Times New Roman" w:hAnsi="Times New Roman"/>
          <w:szCs w:val="24"/>
        </w:rPr>
        <w:t xml:space="preserve"> podlegają dozorowi technicznemu w zakresie ich bezp</w:t>
      </w:r>
      <w:r w:rsidR="00C665B1">
        <w:rPr>
          <w:rFonts w:ascii="Times New Roman" w:hAnsi="Times New Roman"/>
          <w:szCs w:val="24"/>
        </w:rPr>
        <w:t>iecznej eksploatacji, naprawy i </w:t>
      </w:r>
      <w:r>
        <w:rPr>
          <w:rFonts w:ascii="Times New Roman" w:hAnsi="Times New Roman"/>
          <w:szCs w:val="24"/>
        </w:rPr>
        <w:t xml:space="preserve">modernizacji. </w:t>
      </w:r>
      <w:r w:rsidR="00DD0B20">
        <w:rPr>
          <w:rFonts w:ascii="Times New Roman" w:hAnsi="Times New Roman"/>
          <w:szCs w:val="24"/>
        </w:rPr>
        <w:t>Zgodnie podziałem kompetencji</w:t>
      </w:r>
      <w:r w:rsidR="006025AA">
        <w:rPr>
          <w:rFonts w:ascii="Times New Roman" w:hAnsi="Times New Roman"/>
          <w:szCs w:val="24"/>
        </w:rPr>
        <w:t xml:space="preserve"> określonym</w:t>
      </w:r>
      <w:r w:rsidR="00DD0B20">
        <w:rPr>
          <w:rFonts w:ascii="Times New Roman" w:hAnsi="Times New Roman"/>
          <w:szCs w:val="24"/>
        </w:rPr>
        <w:t xml:space="preserve"> </w:t>
      </w:r>
      <w:r w:rsidR="00FE1391" w:rsidRPr="00FE1391">
        <w:rPr>
          <w:rFonts w:ascii="Times New Roman" w:hAnsi="Times New Roman"/>
          <w:szCs w:val="24"/>
        </w:rPr>
        <w:t>w ustawie</w:t>
      </w:r>
      <w:r w:rsidR="00C665B1">
        <w:rPr>
          <w:rFonts w:ascii="Times New Roman" w:hAnsi="Times New Roman"/>
          <w:szCs w:val="24"/>
        </w:rPr>
        <w:t xml:space="preserve"> z dnia 21 </w:t>
      </w:r>
      <w:r w:rsidR="006025AA">
        <w:rPr>
          <w:rFonts w:ascii="Times New Roman" w:hAnsi="Times New Roman"/>
          <w:szCs w:val="24"/>
        </w:rPr>
        <w:t>grudnia 2000 r.</w:t>
      </w:r>
      <w:r w:rsidR="00FE1391" w:rsidRPr="00FE1391">
        <w:rPr>
          <w:rFonts w:ascii="Times New Roman" w:hAnsi="Times New Roman"/>
          <w:szCs w:val="24"/>
        </w:rPr>
        <w:t xml:space="preserve"> o dozorze technicznym</w:t>
      </w:r>
      <w:r w:rsidR="006025AA">
        <w:rPr>
          <w:rFonts w:ascii="Times New Roman" w:hAnsi="Times New Roman"/>
          <w:szCs w:val="24"/>
        </w:rPr>
        <w:t xml:space="preserve"> określono, że badanie tej</w:t>
      </w:r>
      <w:r w:rsidR="00FE1391" w:rsidRPr="00FE1391">
        <w:rPr>
          <w:rFonts w:ascii="Times New Roman" w:hAnsi="Times New Roman"/>
          <w:szCs w:val="24"/>
        </w:rPr>
        <w:t xml:space="preserve"> </w:t>
      </w:r>
      <w:r w:rsidR="00DD0B20">
        <w:rPr>
          <w:rFonts w:ascii="Times New Roman" w:hAnsi="Times New Roman"/>
          <w:szCs w:val="24"/>
        </w:rPr>
        <w:t>infrastruktur</w:t>
      </w:r>
      <w:r w:rsidR="006025AA">
        <w:rPr>
          <w:rFonts w:ascii="Times New Roman" w:hAnsi="Times New Roman"/>
          <w:szCs w:val="24"/>
        </w:rPr>
        <w:t>y należy do właściwości</w:t>
      </w:r>
      <w:r>
        <w:rPr>
          <w:rFonts w:ascii="Times New Roman" w:hAnsi="Times New Roman"/>
          <w:szCs w:val="24"/>
        </w:rPr>
        <w:t xml:space="preserve"> </w:t>
      </w:r>
      <w:r w:rsidR="00FE1391">
        <w:rPr>
          <w:rFonts w:ascii="Times New Roman" w:hAnsi="Times New Roman"/>
          <w:szCs w:val="24"/>
        </w:rPr>
        <w:t>Urzęd</w:t>
      </w:r>
      <w:r w:rsidR="006025AA">
        <w:rPr>
          <w:rFonts w:ascii="Times New Roman" w:hAnsi="Times New Roman"/>
          <w:szCs w:val="24"/>
        </w:rPr>
        <w:t>u</w:t>
      </w:r>
      <w:r w:rsidR="00FE1391">
        <w:rPr>
          <w:rFonts w:ascii="Times New Roman" w:hAnsi="Times New Roman"/>
          <w:szCs w:val="24"/>
        </w:rPr>
        <w:t xml:space="preserve"> Dozoru Technicznego. </w:t>
      </w:r>
    </w:p>
    <w:p w14:paraId="3FCCB083" w14:textId="2808C1EA" w:rsidR="00FE1391" w:rsidRDefault="00FE1391" w:rsidP="00C665B1">
      <w:pPr>
        <w:pStyle w:val="PKTpunkt"/>
        <w:spacing w:before="120"/>
        <w:ind w:left="0" w:firstLine="0"/>
        <w:rPr>
          <w:rFonts w:ascii="Times New Roman" w:hAnsi="Times New Roman"/>
          <w:szCs w:val="24"/>
        </w:rPr>
      </w:pPr>
      <w:r>
        <w:rPr>
          <w:rFonts w:ascii="Times New Roman" w:hAnsi="Times New Roman"/>
          <w:szCs w:val="24"/>
        </w:rPr>
        <w:t>Projektowany ust. 2 określa</w:t>
      </w:r>
      <w:r w:rsidR="00423ED6">
        <w:rPr>
          <w:rFonts w:ascii="Times New Roman" w:hAnsi="Times New Roman"/>
          <w:szCs w:val="24"/>
        </w:rPr>
        <w:t>,</w:t>
      </w:r>
      <w:r>
        <w:rPr>
          <w:rFonts w:ascii="Times New Roman" w:hAnsi="Times New Roman"/>
          <w:szCs w:val="24"/>
        </w:rPr>
        <w:t xml:space="preserve"> kiedy ww. infrastruktura podlega badaniom technicznym, czyli:</w:t>
      </w:r>
    </w:p>
    <w:p w14:paraId="65C3E661" w14:textId="4BF7E1F9" w:rsidR="00FE1391" w:rsidRPr="00FE1391" w:rsidRDefault="00FE1391" w:rsidP="00C665B1">
      <w:pPr>
        <w:pStyle w:val="PKTpunkt"/>
        <w:spacing w:before="120"/>
        <w:ind w:left="406" w:hanging="406"/>
        <w:rPr>
          <w:rFonts w:ascii="Times New Roman" w:hAnsi="Times New Roman"/>
          <w:szCs w:val="24"/>
        </w:rPr>
      </w:pPr>
      <w:r>
        <w:rPr>
          <w:rFonts w:ascii="Times New Roman" w:hAnsi="Times New Roman"/>
          <w:szCs w:val="24"/>
        </w:rPr>
        <w:t>1)</w:t>
      </w:r>
      <w:r>
        <w:rPr>
          <w:rFonts w:ascii="Times New Roman" w:hAnsi="Times New Roman"/>
          <w:szCs w:val="24"/>
        </w:rPr>
        <w:tab/>
      </w:r>
      <w:r w:rsidRPr="00FE1391">
        <w:rPr>
          <w:rFonts w:ascii="Times New Roman" w:hAnsi="Times New Roman"/>
          <w:szCs w:val="24"/>
        </w:rPr>
        <w:t>przed oddaniem do eksploatacji stacji ładowania lub infrastruktury ładowania drogowego transportu publicznego;</w:t>
      </w:r>
    </w:p>
    <w:p w14:paraId="7FA4DC47" w14:textId="130A3393" w:rsidR="00FE1391" w:rsidRDefault="00C665B1" w:rsidP="00C665B1">
      <w:pPr>
        <w:pStyle w:val="PKTpunkt"/>
        <w:spacing w:before="120"/>
        <w:ind w:left="406" w:hanging="406"/>
        <w:rPr>
          <w:rFonts w:ascii="Times New Roman" w:hAnsi="Times New Roman"/>
          <w:szCs w:val="24"/>
        </w:rPr>
      </w:pPr>
      <w:r>
        <w:rPr>
          <w:rFonts w:ascii="Times New Roman" w:hAnsi="Times New Roman"/>
          <w:szCs w:val="24"/>
        </w:rPr>
        <w:t>2)</w:t>
      </w:r>
      <w:r>
        <w:rPr>
          <w:rFonts w:ascii="Times New Roman" w:hAnsi="Times New Roman"/>
          <w:szCs w:val="24"/>
        </w:rPr>
        <w:tab/>
      </w:r>
      <w:r w:rsidR="00FE1391" w:rsidRPr="00FE1391">
        <w:rPr>
          <w:rFonts w:ascii="Times New Roman" w:hAnsi="Times New Roman"/>
          <w:szCs w:val="24"/>
        </w:rPr>
        <w:t xml:space="preserve">każdorazowo w przypadku naprawy lub modernizacji takiej stacji lub infrastruktury, w tym polegającej na zwiększeniu liczby punktów ładowania, lub zmiany miejsca zainstalowania punktu ładowania w tej stacji lub infrastrukturze. </w:t>
      </w:r>
    </w:p>
    <w:p w14:paraId="0364355D" w14:textId="2D869328" w:rsidR="00FE1391" w:rsidRDefault="00FE1391" w:rsidP="00C665B1">
      <w:pPr>
        <w:pStyle w:val="PKTpunkt"/>
        <w:spacing w:before="120"/>
        <w:ind w:left="0" w:firstLine="0"/>
        <w:rPr>
          <w:rFonts w:ascii="Times New Roman" w:hAnsi="Times New Roman"/>
          <w:szCs w:val="24"/>
        </w:rPr>
      </w:pPr>
      <w:r>
        <w:rPr>
          <w:rFonts w:ascii="Times New Roman" w:hAnsi="Times New Roman"/>
          <w:szCs w:val="24"/>
        </w:rPr>
        <w:t xml:space="preserve">Przyjęcie takiej częstotliwości badań infrastruktury </w:t>
      </w:r>
      <w:r w:rsidR="00CD3948">
        <w:rPr>
          <w:rFonts w:ascii="Times New Roman" w:hAnsi="Times New Roman"/>
          <w:szCs w:val="24"/>
        </w:rPr>
        <w:t xml:space="preserve">najlepiej odpowiada potrzebom zapewnienia ich bezpiecznej eksploatacji oraz </w:t>
      </w:r>
      <w:r w:rsidR="00C665B1">
        <w:rPr>
          <w:rFonts w:ascii="Times New Roman" w:hAnsi="Times New Roman"/>
          <w:szCs w:val="24"/>
        </w:rPr>
        <w:t>stanowi rozwiązanie stosowane w </w:t>
      </w:r>
      <w:r w:rsidR="00CD3948">
        <w:rPr>
          <w:rFonts w:ascii="Times New Roman" w:hAnsi="Times New Roman"/>
          <w:szCs w:val="24"/>
        </w:rPr>
        <w:t>przypadku badań technicznych</w:t>
      </w:r>
      <w:r>
        <w:rPr>
          <w:rFonts w:ascii="Times New Roman" w:hAnsi="Times New Roman"/>
          <w:szCs w:val="24"/>
        </w:rPr>
        <w:t xml:space="preserve"> innych urządzeń podlegających pod dozór techniczny</w:t>
      </w:r>
      <w:r w:rsidR="00CD3948">
        <w:rPr>
          <w:rFonts w:ascii="Times New Roman" w:hAnsi="Times New Roman"/>
          <w:szCs w:val="24"/>
        </w:rPr>
        <w:t>.</w:t>
      </w:r>
      <w:r>
        <w:rPr>
          <w:rFonts w:ascii="Times New Roman" w:hAnsi="Times New Roman"/>
          <w:szCs w:val="24"/>
        </w:rPr>
        <w:t xml:space="preserve"> </w:t>
      </w:r>
    </w:p>
    <w:p w14:paraId="6F9076E3" w14:textId="1D793275" w:rsidR="00885D33" w:rsidRDefault="00FE1391" w:rsidP="00C665B1">
      <w:pPr>
        <w:pStyle w:val="PKTpunkt"/>
        <w:spacing w:before="120"/>
        <w:ind w:left="0" w:firstLine="0"/>
        <w:rPr>
          <w:rFonts w:ascii="Times New Roman" w:hAnsi="Times New Roman"/>
          <w:szCs w:val="24"/>
        </w:rPr>
      </w:pPr>
      <w:r>
        <w:rPr>
          <w:rFonts w:ascii="Times New Roman" w:hAnsi="Times New Roman"/>
          <w:szCs w:val="24"/>
        </w:rPr>
        <w:t>Jednocześnie projekt jednoznacznie określa, że badanie odbywa się na wniosek odpowiedniego podmiotu</w:t>
      </w:r>
      <w:r w:rsidR="00885D33">
        <w:rPr>
          <w:rFonts w:ascii="Times New Roman" w:hAnsi="Times New Roman"/>
          <w:szCs w:val="24"/>
        </w:rPr>
        <w:t xml:space="preserve">. </w:t>
      </w:r>
    </w:p>
    <w:bookmarkEnd w:id="2"/>
    <w:p w14:paraId="1D243828" w14:textId="4D918719" w:rsidR="003A3324" w:rsidRDefault="009516E3"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lastRenderedPageBreak/>
        <w:t xml:space="preserve">Art. </w:t>
      </w:r>
      <w:r w:rsidR="00A865AD">
        <w:rPr>
          <w:rFonts w:ascii="Times New Roman" w:hAnsi="Times New Roman"/>
          <w:b/>
          <w:sz w:val="24"/>
          <w:szCs w:val="24"/>
        </w:rPr>
        <w:t>1</w:t>
      </w:r>
      <w:r w:rsidR="00A80072">
        <w:rPr>
          <w:rFonts w:ascii="Times New Roman" w:hAnsi="Times New Roman"/>
          <w:b/>
          <w:sz w:val="24"/>
          <w:szCs w:val="24"/>
        </w:rPr>
        <w:t>7</w:t>
      </w:r>
    </w:p>
    <w:p w14:paraId="2CAA206E" w14:textId="781FC19E" w:rsidR="00885D33" w:rsidRDefault="00885D33" w:rsidP="00C665B1">
      <w:pPr>
        <w:spacing w:before="120" w:after="0" w:line="360" w:lineRule="auto"/>
        <w:jc w:val="both"/>
        <w:rPr>
          <w:rFonts w:ascii="Times New Roman" w:hAnsi="Times New Roman"/>
          <w:sz w:val="24"/>
          <w:szCs w:val="24"/>
        </w:rPr>
      </w:pPr>
      <w:r w:rsidRPr="00DF1CBD">
        <w:rPr>
          <w:rFonts w:ascii="Times New Roman" w:hAnsi="Times New Roman"/>
          <w:sz w:val="24"/>
          <w:szCs w:val="24"/>
        </w:rPr>
        <w:t>Projektowany artykuł</w:t>
      </w:r>
      <w:r w:rsidR="00EA2191">
        <w:rPr>
          <w:rFonts w:ascii="Times New Roman" w:hAnsi="Times New Roman"/>
          <w:sz w:val="24"/>
          <w:szCs w:val="24"/>
        </w:rPr>
        <w:t>, w ust. 1,</w:t>
      </w:r>
      <w:r w:rsidRPr="00DF1CBD">
        <w:rPr>
          <w:rFonts w:ascii="Times New Roman" w:hAnsi="Times New Roman"/>
          <w:sz w:val="24"/>
          <w:szCs w:val="24"/>
        </w:rPr>
        <w:t xml:space="preserve"> </w:t>
      </w:r>
      <w:r w:rsidR="00EA2191">
        <w:rPr>
          <w:rFonts w:ascii="Times New Roman" w:hAnsi="Times New Roman"/>
          <w:sz w:val="24"/>
          <w:szCs w:val="24"/>
        </w:rPr>
        <w:t>ustanawia</w:t>
      </w:r>
      <w:r w:rsidRPr="00DF1CBD">
        <w:rPr>
          <w:rFonts w:ascii="Times New Roman" w:hAnsi="Times New Roman"/>
          <w:sz w:val="24"/>
          <w:szCs w:val="24"/>
        </w:rPr>
        <w:t xml:space="preserve"> upoważnienie do wydania przez ministra właściwego do spraw energii rozporządzenia określającego</w:t>
      </w:r>
      <w:r>
        <w:rPr>
          <w:rFonts w:ascii="Times New Roman" w:hAnsi="Times New Roman"/>
          <w:sz w:val="24"/>
          <w:szCs w:val="24"/>
        </w:rPr>
        <w:t xml:space="preserve">: </w:t>
      </w:r>
    </w:p>
    <w:p w14:paraId="21A088D5" w14:textId="6B1E6281" w:rsidR="00885D33" w:rsidRPr="00C233CA" w:rsidRDefault="00885D33" w:rsidP="001F4880">
      <w:pPr>
        <w:pStyle w:val="PKTpunkt"/>
        <w:spacing w:before="120"/>
      </w:pPr>
      <w:r>
        <w:t>1)</w:t>
      </w:r>
      <w:r>
        <w:tab/>
      </w:r>
      <w:r w:rsidRPr="00C233CA">
        <w:t>szczegółowe wymagania</w:t>
      </w:r>
      <w:r w:rsidR="00CD3948">
        <w:t xml:space="preserve"> techniczne</w:t>
      </w:r>
      <w:r w:rsidRPr="00C233CA">
        <w:t xml:space="preserve"> dotyczące bezpieczeństwa eksploatacji, naprawy i modernizacji stacji ładowania w zakresie ładowania</w:t>
      </w:r>
      <w:r>
        <w:t>,</w:t>
      </w:r>
    </w:p>
    <w:p w14:paraId="26AE26C7" w14:textId="07B5D871" w:rsidR="00885D33" w:rsidRDefault="00885D33" w:rsidP="001F4880">
      <w:pPr>
        <w:pStyle w:val="PKTpunkt"/>
        <w:spacing w:before="120"/>
      </w:pPr>
      <w:r w:rsidRPr="00C233CA">
        <w:t>2)</w:t>
      </w:r>
      <w:r w:rsidRPr="00C233CA">
        <w:tab/>
        <w:t>szczegółowe wymagania</w:t>
      </w:r>
      <w:r w:rsidR="00CD3948">
        <w:t xml:space="preserve"> techniczne</w:t>
      </w:r>
      <w:r w:rsidRPr="00C233CA">
        <w:t xml:space="preserve"> dotyczące bezpieczeństwa eksploatacji, naprawy i modernizacji punktów ładowania stanowiąc</w:t>
      </w:r>
      <w:r>
        <w:t>ych</w:t>
      </w:r>
      <w:r w:rsidRPr="00C233CA">
        <w:t xml:space="preserve"> element infrastruktury drogowego transportu publicznego</w:t>
      </w:r>
      <w:r>
        <w:t>,</w:t>
      </w:r>
    </w:p>
    <w:p w14:paraId="02125A24" w14:textId="663D17FA" w:rsidR="00885D33" w:rsidRPr="00C233CA" w:rsidRDefault="00885D33" w:rsidP="001F4880">
      <w:pPr>
        <w:pStyle w:val="PKTpunkt"/>
        <w:spacing w:before="120"/>
      </w:pPr>
      <w:r>
        <w:t>3)</w:t>
      </w:r>
      <w:r>
        <w:tab/>
        <w:t>wymagania</w:t>
      </w:r>
      <w:r w:rsidR="00CD3948">
        <w:t xml:space="preserve"> techniczne</w:t>
      </w:r>
      <w:r>
        <w:t>, jakie muszą spełniać</w:t>
      </w:r>
      <w:r w:rsidRPr="00C233CA">
        <w:t xml:space="preserve"> ogólnodostępn</w:t>
      </w:r>
      <w:r>
        <w:t>e</w:t>
      </w:r>
      <w:r w:rsidRPr="00C233CA">
        <w:t xml:space="preserve"> stacj</w:t>
      </w:r>
      <w:r>
        <w:t>e</w:t>
      </w:r>
      <w:r w:rsidRPr="00C233CA">
        <w:t xml:space="preserve"> ładowania</w:t>
      </w:r>
      <w:r w:rsidR="00CD3948">
        <w:t xml:space="preserve"> oraz</w:t>
      </w:r>
      <w:r w:rsidRPr="00C233CA">
        <w:t xml:space="preserve"> punkt</w:t>
      </w:r>
      <w:r>
        <w:t>y</w:t>
      </w:r>
      <w:r w:rsidRPr="00C233CA">
        <w:t xml:space="preserve"> ładowania stanowiąc</w:t>
      </w:r>
      <w:r>
        <w:t>e</w:t>
      </w:r>
      <w:r w:rsidRPr="00C233CA">
        <w:t xml:space="preserve"> element infrastruktury drogowego transportu publicznego w zakresie dotyczącym</w:t>
      </w:r>
      <w:r>
        <w:t xml:space="preserve"> </w:t>
      </w:r>
      <w:r w:rsidRPr="00C233CA">
        <w:t>gniazd wyjściowych lub złączy pojazdowych,</w:t>
      </w:r>
    </w:p>
    <w:p w14:paraId="1518D340" w14:textId="50CDC31C" w:rsidR="00885D33" w:rsidRPr="00C233CA" w:rsidRDefault="00885D33" w:rsidP="001F4880">
      <w:pPr>
        <w:pStyle w:val="PKTpunkt"/>
        <w:spacing w:before="120"/>
        <w:rPr>
          <w:rFonts w:cs="Times New Roman"/>
        </w:rPr>
      </w:pPr>
      <w:r>
        <w:t>4</w:t>
      </w:r>
      <w:r w:rsidRPr="00C233CA">
        <w:t>)</w:t>
      </w:r>
      <w:r w:rsidRPr="00C233CA">
        <w:tab/>
      </w:r>
      <w:r w:rsidRPr="00C233CA">
        <w:rPr>
          <w:rFonts w:cs="Times New Roman"/>
        </w:rPr>
        <w:t>tryb i terminy przeprowadzania przez Prezesa U</w:t>
      </w:r>
      <w:r w:rsidR="00A865AD">
        <w:rPr>
          <w:rFonts w:cs="Times New Roman"/>
        </w:rPr>
        <w:t xml:space="preserve">rzędu </w:t>
      </w:r>
      <w:r w:rsidRPr="00C233CA">
        <w:rPr>
          <w:rFonts w:cs="Times New Roman"/>
        </w:rPr>
        <w:t>D</w:t>
      </w:r>
      <w:r w:rsidR="00A865AD">
        <w:rPr>
          <w:rFonts w:cs="Times New Roman"/>
        </w:rPr>
        <w:t xml:space="preserve">ozoru </w:t>
      </w:r>
      <w:r w:rsidRPr="00C233CA">
        <w:rPr>
          <w:rFonts w:cs="Times New Roman"/>
        </w:rPr>
        <w:t>T</w:t>
      </w:r>
      <w:r w:rsidR="00A865AD">
        <w:rPr>
          <w:rFonts w:cs="Times New Roman"/>
        </w:rPr>
        <w:t>echnicznego</w:t>
      </w:r>
      <w:r w:rsidRPr="00C233CA">
        <w:rPr>
          <w:rFonts w:cs="Times New Roman"/>
        </w:rPr>
        <w:t xml:space="preserve"> badań</w:t>
      </w:r>
      <w:r w:rsidR="001F4880">
        <w:rPr>
          <w:rFonts w:cs="Times New Roman"/>
        </w:rPr>
        <w:t xml:space="preserve"> </w:t>
      </w:r>
      <w:r w:rsidRPr="00C233CA">
        <w:rPr>
          <w:rFonts w:cs="Times New Roman"/>
        </w:rPr>
        <w:t>stacji ładowania i punktów ładowania</w:t>
      </w:r>
      <w:r w:rsidRPr="00C233CA">
        <w:t xml:space="preserve"> stanowiących element infrastruktury drogowego transportu publicznego</w:t>
      </w:r>
      <w:r>
        <w:rPr>
          <w:rFonts w:cs="Times New Roman"/>
        </w:rPr>
        <w:t>,</w:t>
      </w:r>
    </w:p>
    <w:p w14:paraId="746CEC41" w14:textId="04FC6B40" w:rsidR="00885D33" w:rsidRDefault="00885D33" w:rsidP="001F4880">
      <w:pPr>
        <w:pStyle w:val="PKTpunkt"/>
        <w:spacing w:before="120"/>
      </w:pPr>
      <w:r>
        <w:t>5</w:t>
      </w:r>
      <w:r w:rsidR="003A58AA">
        <w:t>)</w:t>
      </w:r>
      <w:r w:rsidR="003A58AA">
        <w:tab/>
        <w:t>wysokość opłaty za przeprowadzeni</w:t>
      </w:r>
      <w:r w:rsidR="005623D3">
        <w:t>e</w:t>
      </w:r>
      <w:r w:rsidR="003A58AA">
        <w:t xml:space="preserve"> badań przez U</w:t>
      </w:r>
      <w:r w:rsidR="00A865AD">
        <w:t xml:space="preserve">rząd </w:t>
      </w:r>
      <w:r w:rsidR="003A58AA">
        <w:t>D</w:t>
      </w:r>
      <w:r w:rsidR="00A865AD">
        <w:t xml:space="preserve">ozoru </w:t>
      </w:r>
      <w:r w:rsidR="003A58AA">
        <w:t>T</w:t>
      </w:r>
      <w:r w:rsidR="00A865AD">
        <w:t>echnicznego</w:t>
      </w:r>
      <w:r w:rsidR="003A58AA">
        <w:t>.</w:t>
      </w:r>
    </w:p>
    <w:p w14:paraId="387C4E69" w14:textId="5796DEF3" w:rsidR="003A58AA" w:rsidRDefault="00EA2191" w:rsidP="00C665B1">
      <w:pPr>
        <w:pStyle w:val="PKTpunkt"/>
        <w:spacing w:before="120"/>
        <w:ind w:left="0" w:firstLine="0"/>
      </w:pPr>
      <w:r>
        <w:t xml:space="preserve">Dodatkowo, w ust. 2, przepis ustanawia </w:t>
      </w:r>
      <w:r w:rsidR="00CD3948">
        <w:t xml:space="preserve">fakultatywne </w:t>
      </w:r>
      <w:r>
        <w:t>upoważnienie do wydania przez m</w:t>
      </w:r>
      <w:r w:rsidR="003A58AA">
        <w:t>inistr</w:t>
      </w:r>
      <w:r>
        <w:t>a</w:t>
      </w:r>
      <w:r w:rsidR="003A58AA">
        <w:t xml:space="preserve"> właściw</w:t>
      </w:r>
      <w:r>
        <w:t>ego</w:t>
      </w:r>
      <w:r w:rsidR="003A58AA">
        <w:t xml:space="preserve"> do spraw energii rozporządzeni</w:t>
      </w:r>
      <w:r>
        <w:t>a, które</w:t>
      </w:r>
      <w:r w:rsidR="003A58AA">
        <w:t xml:space="preserve"> określ</w:t>
      </w:r>
      <w:r>
        <w:t>ałoby</w:t>
      </w:r>
      <w:r w:rsidR="003A58AA">
        <w:t>:</w:t>
      </w:r>
    </w:p>
    <w:p w14:paraId="00F0D61B" w14:textId="599C59A1" w:rsidR="003A58AA" w:rsidRDefault="003A58AA" w:rsidP="005623D3">
      <w:pPr>
        <w:pStyle w:val="PKTpunkt"/>
        <w:numPr>
          <w:ilvl w:val="0"/>
          <w:numId w:val="20"/>
        </w:numPr>
        <w:spacing w:before="120"/>
        <w:ind w:left="426"/>
      </w:pPr>
      <w:r>
        <w:t>szczegółowe wymagania</w:t>
      </w:r>
      <w:r w:rsidR="00CD3948">
        <w:t xml:space="preserve"> techniczne</w:t>
      </w:r>
      <w:r>
        <w:t xml:space="preserve"> dotyczące bezpieczeństwa eksploatacji, naprawy i modernizacji punktów ładowania w zakresie wymiany akumulatorów służących do napędu pojazdów elektryc</w:t>
      </w:r>
      <w:r w:rsidR="00C665B1">
        <w:t>znych lub pojazdów hybrydowych,</w:t>
      </w:r>
    </w:p>
    <w:p w14:paraId="5B54F3A9" w14:textId="01779C27" w:rsidR="005623D3" w:rsidRDefault="00EA2191" w:rsidP="005623D3">
      <w:pPr>
        <w:pStyle w:val="PKTpunkt"/>
        <w:numPr>
          <w:ilvl w:val="0"/>
          <w:numId w:val="20"/>
        </w:numPr>
        <w:spacing w:before="120"/>
        <w:ind w:left="426"/>
      </w:pPr>
      <w:r>
        <w:t>sposób</w:t>
      </w:r>
      <w:r w:rsidR="003A58AA">
        <w:t xml:space="preserve"> i terminy przeprowadzania przez Prezesa U</w:t>
      </w:r>
      <w:r w:rsidR="00A865AD">
        <w:t xml:space="preserve">rzędu </w:t>
      </w:r>
      <w:r w:rsidR="003A58AA">
        <w:t>D</w:t>
      </w:r>
      <w:r w:rsidR="00A865AD">
        <w:t xml:space="preserve">ozoru </w:t>
      </w:r>
      <w:r w:rsidR="003A58AA">
        <w:t>T</w:t>
      </w:r>
      <w:r w:rsidR="00A865AD">
        <w:t>echnicznego</w:t>
      </w:r>
      <w:r w:rsidR="003A58AA">
        <w:t xml:space="preserve"> badań punktów ładowania w zakresie wymiany akumulatorów służących do napędu pojazdów elektrycznych lub pojazdów hybrydowych</w:t>
      </w:r>
      <w:r w:rsidR="00A80072">
        <w:t>;</w:t>
      </w:r>
    </w:p>
    <w:p w14:paraId="0993F59D" w14:textId="65149367" w:rsidR="00A80072" w:rsidRDefault="00A80072" w:rsidP="005623D3">
      <w:pPr>
        <w:pStyle w:val="PKTpunkt"/>
        <w:numPr>
          <w:ilvl w:val="0"/>
          <w:numId w:val="20"/>
        </w:numPr>
        <w:spacing w:before="120"/>
        <w:ind w:left="426"/>
      </w:pPr>
      <w:r>
        <w:t>wysokość opłat,</w:t>
      </w:r>
    </w:p>
    <w:p w14:paraId="6BF4D891" w14:textId="43783219" w:rsidR="003A58AA" w:rsidRDefault="00A80072" w:rsidP="005623D3">
      <w:pPr>
        <w:pStyle w:val="PKTpunkt"/>
        <w:numPr>
          <w:ilvl w:val="0"/>
          <w:numId w:val="20"/>
        </w:numPr>
        <w:spacing w:before="120"/>
        <w:ind w:left="426"/>
      </w:pPr>
      <w:r w:rsidRPr="00A80072">
        <w:t>dokumenty dołączane do wniosku o przeprowadzenie badań</w:t>
      </w:r>
      <w:r w:rsidR="005623D3">
        <w:t>.</w:t>
      </w:r>
    </w:p>
    <w:p w14:paraId="46C211D7" w14:textId="2CB0FFE3" w:rsidR="00885D33" w:rsidRDefault="003A58AA" w:rsidP="00C665B1">
      <w:pPr>
        <w:pStyle w:val="PKTpunkt"/>
        <w:spacing w:before="120"/>
        <w:ind w:left="0" w:firstLine="0"/>
      </w:pPr>
      <w:r>
        <w:t xml:space="preserve">Fakultatywność w zakresie </w:t>
      </w:r>
      <w:r w:rsidR="00423ED6">
        <w:t xml:space="preserve">określenia wymogów technicznych dla </w:t>
      </w:r>
      <w:r>
        <w:t>punktów wymiany baterii wynika z faktu, że obecnie ten rodzaj ładowania pojazdów nie jest w zasadzie wykorzystywany. Co więcej</w:t>
      </w:r>
      <w:r w:rsidR="00A865AD">
        <w:t>,</w:t>
      </w:r>
      <w:r>
        <w:t xml:space="preserve"> brak jest międzynarodowych norm w tym zakresie. Natomiast biorąc pod uwagę, że rynek </w:t>
      </w:r>
      <w:proofErr w:type="spellStart"/>
      <w:r>
        <w:t>elektromobil</w:t>
      </w:r>
      <w:r w:rsidR="00051FF5">
        <w:t>ności</w:t>
      </w:r>
      <w:proofErr w:type="spellEnd"/>
      <w:r w:rsidR="00051FF5">
        <w:t xml:space="preserve"> ciągle się rozwija</w:t>
      </w:r>
      <w:r w:rsidR="00A80072">
        <w:t>,</w:t>
      </w:r>
      <w:r w:rsidR="00051FF5">
        <w:t xml:space="preserve"> nie jest wykluczone, że w przyszłości takie usługi będą coraz szerzej stosowane, konieczne jest </w:t>
      </w:r>
      <w:r w:rsidR="00051FF5">
        <w:lastRenderedPageBreak/>
        <w:t xml:space="preserve">wprowadzenie do ustawy możliwości określenia warunków technicznych dla takiej działalności. </w:t>
      </w:r>
    </w:p>
    <w:p w14:paraId="406DF286" w14:textId="00DB5194" w:rsidR="00A80072" w:rsidRPr="00C665B1" w:rsidRDefault="00BE1517" w:rsidP="00C665B1">
      <w:pPr>
        <w:pStyle w:val="PKTpunkt"/>
        <w:spacing w:before="120"/>
        <w:rPr>
          <w:b/>
        </w:rPr>
      </w:pPr>
      <w:r>
        <w:rPr>
          <w:b/>
        </w:rPr>
        <w:t xml:space="preserve">Art. 18 i </w:t>
      </w:r>
      <w:r w:rsidR="00A66658">
        <w:rPr>
          <w:b/>
        </w:rPr>
        <w:t>art. 19</w:t>
      </w:r>
    </w:p>
    <w:p w14:paraId="2ED6CD92" w14:textId="557F2279" w:rsidR="00A80072" w:rsidRDefault="00A80072" w:rsidP="00C665B1">
      <w:pPr>
        <w:pStyle w:val="PKTpunkt"/>
        <w:spacing w:before="120"/>
        <w:ind w:left="0" w:firstLine="0"/>
      </w:pPr>
      <w:r>
        <w:t>Projektowane przepisy, analogicznie jak w przypadku stacji ładowania</w:t>
      </w:r>
      <w:r w:rsidR="00EA2191">
        <w:t>,</w:t>
      </w:r>
      <w:r>
        <w:t xml:space="preserve"> określają zasady dozoru technicznego </w:t>
      </w:r>
      <w:r w:rsidR="00EA2191">
        <w:t xml:space="preserve">w odniesieniu do punktów zasilania jednostek pływających energią elektryczną z lądu </w:t>
      </w:r>
      <w:r>
        <w:t>oraz upoważnienie do wydania rozporządzenia określającego:</w:t>
      </w:r>
    </w:p>
    <w:p w14:paraId="1692416E" w14:textId="79CC3310" w:rsidR="00A80072" w:rsidRDefault="00C665B1" w:rsidP="00C665B1">
      <w:pPr>
        <w:pStyle w:val="PKTpunkt"/>
        <w:spacing w:before="120"/>
        <w:ind w:left="426" w:hanging="426"/>
      </w:pPr>
      <w:r>
        <w:t>1)</w:t>
      </w:r>
      <w:r>
        <w:tab/>
      </w:r>
      <w:r w:rsidR="00A80072">
        <w:t>szczegółowe wymagania techniczne, jakie muszą spełniać punkty zasilania jednostek pływających energią elektryczną z lądu, w zakresie bezpieczeństwa eksploatacji, naprawy i modernizacji tych punktów</w:t>
      </w:r>
      <w:r w:rsidR="00CD3948">
        <w:t>,</w:t>
      </w:r>
      <w:r w:rsidR="00A80072">
        <w:t xml:space="preserve"> </w:t>
      </w:r>
    </w:p>
    <w:p w14:paraId="03E4C758" w14:textId="21C5BFE0" w:rsidR="00A80072" w:rsidRDefault="00A80072" w:rsidP="00C665B1">
      <w:pPr>
        <w:pStyle w:val="PKTpunkt"/>
        <w:spacing w:before="120"/>
        <w:ind w:left="426" w:hanging="426"/>
      </w:pPr>
      <w:r>
        <w:t>2)</w:t>
      </w:r>
      <w:r>
        <w:tab/>
        <w:t>rodzaje badań punktów zasilania jednostek pływających energią elektryczną z lądu przeprowadzanych przez TDT oraz sposób i terminy ich przeprowadzania,</w:t>
      </w:r>
    </w:p>
    <w:p w14:paraId="217631DE" w14:textId="45C6D35E" w:rsidR="00A80072" w:rsidRDefault="00A80072" w:rsidP="00C665B1">
      <w:pPr>
        <w:pStyle w:val="PKTpunkt"/>
        <w:spacing w:before="120"/>
        <w:ind w:left="426" w:hanging="426"/>
      </w:pPr>
      <w:r>
        <w:t>3)</w:t>
      </w:r>
      <w:r>
        <w:tab/>
        <w:t>wysokość opłat.</w:t>
      </w:r>
    </w:p>
    <w:p w14:paraId="2FBA0A6C" w14:textId="393DE76C" w:rsidR="00A80072" w:rsidRDefault="00A80072" w:rsidP="00C665B1">
      <w:pPr>
        <w:pStyle w:val="PKTpunkt"/>
        <w:spacing w:before="120"/>
        <w:ind w:left="0" w:firstLine="0"/>
      </w:pPr>
      <w:r>
        <w:t xml:space="preserve">Należy stwierdzić również, że właściwą jednostką dozoru technicznego w zakresie przeprowadzania badań będzie Transportowy Dozór Techniczny. </w:t>
      </w:r>
    </w:p>
    <w:p w14:paraId="73EAF96E" w14:textId="3E881792" w:rsidR="00EF4D23" w:rsidRPr="00921109" w:rsidRDefault="00EF4D23" w:rsidP="00C665B1">
      <w:pPr>
        <w:spacing w:before="120" w:after="0" w:line="360" w:lineRule="auto"/>
        <w:jc w:val="both"/>
        <w:rPr>
          <w:rFonts w:ascii="Times New Roman" w:hAnsi="Times New Roman"/>
          <w:b/>
          <w:sz w:val="24"/>
          <w:szCs w:val="24"/>
        </w:rPr>
      </w:pPr>
      <w:r w:rsidRPr="00921109">
        <w:rPr>
          <w:rFonts w:ascii="Times New Roman" w:hAnsi="Times New Roman"/>
          <w:b/>
          <w:sz w:val="24"/>
          <w:szCs w:val="24"/>
        </w:rPr>
        <w:t>Art. 20</w:t>
      </w:r>
    </w:p>
    <w:p w14:paraId="4C3EB566" w14:textId="00F012E5" w:rsidR="005F5E45" w:rsidRPr="00CA2958" w:rsidRDefault="00F22ACD"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Przepis nakłada na </w:t>
      </w:r>
      <w:proofErr w:type="spellStart"/>
      <w:r w:rsidR="00A865AD">
        <w:rPr>
          <w:rFonts w:ascii="Times New Roman" w:hAnsi="Times New Roman"/>
          <w:sz w:val="24"/>
          <w:szCs w:val="24"/>
        </w:rPr>
        <w:t>OSDg</w:t>
      </w:r>
      <w:proofErr w:type="spellEnd"/>
      <w:r w:rsidR="00A865AD">
        <w:rPr>
          <w:rFonts w:ascii="Times New Roman" w:hAnsi="Times New Roman"/>
          <w:sz w:val="24"/>
          <w:szCs w:val="24"/>
        </w:rPr>
        <w:t xml:space="preserve"> </w:t>
      </w:r>
      <w:r w:rsidRPr="00CA2958">
        <w:rPr>
          <w:rFonts w:ascii="Times New Roman" w:hAnsi="Times New Roman"/>
          <w:sz w:val="24"/>
          <w:szCs w:val="24"/>
        </w:rPr>
        <w:t xml:space="preserve">obowiązek przygotowania programu dotyczącego budowy </w:t>
      </w:r>
      <w:r w:rsidR="009516E3" w:rsidRPr="00CA2958">
        <w:rPr>
          <w:rFonts w:ascii="Times New Roman" w:hAnsi="Times New Roman"/>
          <w:sz w:val="24"/>
          <w:szCs w:val="24"/>
        </w:rPr>
        <w:t>stacji gazu ziemnego</w:t>
      </w:r>
      <w:r w:rsidRPr="00CA2958">
        <w:rPr>
          <w:rFonts w:ascii="Times New Roman" w:hAnsi="Times New Roman"/>
          <w:sz w:val="24"/>
          <w:szCs w:val="24"/>
        </w:rPr>
        <w:t xml:space="preserve">. </w:t>
      </w:r>
      <w:r w:rsidR="005F5E45" w:rsidRPr="00CA2958">
        <w:rPr>
          <w:rFonts w:ascii="Times New Roman" w:hAnsi="Times New Roman"/>
          <w:sz w:val="24"/>
          <w:szCs w:val="24"/>
        </w:rPr>
        <w:t xml:space="preserve">Obowiązek ten będzie dotyczył tylko i wyłącznie tych </w:t>
      </w:r>
      <w:proofErr w:type="spellStart"/>
      <w:r w:rsidR="005F5E45" w:rsidRPr="00CA2958">
        <w:rPr>
          <w:rFonts w:ascii="Times New Roman" w:hAnsi="Times New Roman"/>
          <w:sz w:val="24"/>
          <w:szCs w:val="24"/>
        </w:rPr>
        <w:t>OSDg</w:t>
      </w:r>
      <w:proofErr w:type="spellEnd"/>
      <w:r w:rsidR="005F5E45" w:rsidRPr="00CA2958">
        <w:rPr>
          <w:rFonts w:ascii="Times New Roman" w:hAnsi="Times New Roman"/>
          <w:sz w:val="24"/>
          <w:szCs w:val="24"/>
        </w:rPr>
        <w:t xml:space="preserve">, który sporządzają i uzgadniają z Prezesem </w:t>
      </w:r>
      <w:r w:rsidR="00A865AD">
        <w:rPr>
          <w:rFonts w:ascii="Times New Roman" w:hAnsi="Times New Roman"/>
          <w:sz w:val="24"/>
          <w:szCs w:val="24"/>
        </w:rPr>
        <w:t>URE</w:t>
      </w:r>
      <w:r w:rsidR="005F5E45" w:rsidRPr="00CA2958">
        <w:rPr>
          <w:rFonts w:ascii="Times New Roman" w:hAnsi="Times New Roman"/>
          <w:sz w:val="24"/>
          <w:szCs w:val="24"/>
        </w:rPr>
        <w:t xml:space="preserve"> plan rozwoju w zakresie zaspokojenia obecnego i przyszłego zapotrzebowania na paliwa gazowe, o którym mowa w art. 16 ust. 4 ustawy </w:t>
      </w:r>
      <w:r w:rsidR="00A865AD">
        <w:rPr>
          <w:rFonts w:ascii="Times New Roman" w:hAnsi="Times New Roman"/>
          <w:sz w:val="24"/>
          <w:szCs w:val="24"/>
        </w:rPr>
        <w:t xml:space="preserve">z dnia 10 kwietnia 1997 r. </w:t>
      </w:r>
      <w:r w:rsidR="005F5E45" w:rsidRPr="00CA2958">
        <w:rPr>
          <w:rFonts w:ascii="Times New Roman" w:hAnsi="Times New Roman"/>
          <w:sz w:val="24"/>
          <w:szCs w:val="24"/>
        </w:rPr>
        <w:t>– Prawo energetyczne.</w:t>
      </w:r>
    </w:p>
    <w:p w14:paraId="76DF09EC" w14:textId="1868C3D6" w:rsidR="00F22ACD" w:rsidRPr="00CA2958" w:rsidRDefault="009516E3"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Program ten </w:t>
      </w:r>
      <w:r w:rsidR="00F22ACD" w:rsidRPr="00CA2958">
        <w:rPr>
          <w:rFonts w:ascii="Times New Roman" w:hAnsi="Times New Roman"/>
          <w:sz w:val="24"/>
          <w:szCs w:val="24"/>
        </w:rPr>
        <w:t>ma obejmować wyłącznie gminy, w których liczba mieszkańców wynosi co najmniej 100 tys. i w której zostało zarejestrowanych co najmniej 60 tys. pojazdów samochodowych, zaś 400 pojazdów samochodowych przypada na 1000 mieszkańców tej gminy. Program powinien obejmować w szczególności informacj</w:t>
      </w:r>
      <w:r w:rsidR="005623D3">
        <w:rPr>
          <w:rFonts w:ascii="Times New Roman" w:hAnsi="Times New Roman"/>
          <w:sz w:val="24"/>
          <w:szCs w:val="24"/>
        </w:rPr>
        <w:t>e</w:t>
      </w:r>
      <w:r w:rsidR="00F22ACD" w:rsidRPr="00CA2958">
        <w:rPr>
          <w:rFonts w:ascii="Times New Roman" w:hAnsi="Times New Roman"/>
          <w:sz w:val="24"/>
          <w:szCs w:val="24"/>
        </w:rPr>
        <w:t xml:space="preserve"> o:</w:t>
      </w:r>
    </w:p>
    <w:p w14:paraId="658CA555" w14:textId="062DB001" w:rsidR="00F22ACD" w:rsidRPr="00CA2958" w:rsidRDefault="00F22ACD" w:rsidP="00C665B1">
      <w:pPr>
        <w:spacing w:before="120" w:after="0" w:line="360" w:lineRule="auto"/>
        <w:ind w:left="364" w:hanging="364"/>
        <w:jc w:val="both"/>
        <w:rPr>
          <w:rFonts w:ascii="Times New Roman" w:hAnsi="Times New Roman"/>
          <w:sz w:val="24"/>
          <w:szCs w:val="24"/>
        </w:rPr>
      </w:pPr>
      <w:r w:rsidRPr="00CA2958">
        <w:rPr>
          <w:rFonts w:ascii="Times New Roman" w:hAnsi="Times New Roman"/>
          <w:sz w:val="24"/>
          <w:szCs w:val="24"/>
        </w:rPr>
        <w:t>1)</w:t>
      </w:r>
      <w:r w:rsidRPr="00CA2958">
        <w:rPr>
          <w:rFonts w:ascii="Times New Roman" w:hAnsi="Times New Roman"/>
          <w:sz w:val="24"/>
          <w:szCs w:val="24"/>
        </w:rPr>
        <w:tab/>
        <w:t>liczbie planowanych</w:t>
      </w:r>
      <w:r w:rsidR="005F5E45" w:rsidRPr="00CA2958">
        <w:rPr>
          <w:rFonts w:ascii="Times New Roman" w:hAnsi="Times New Roman"/>
          <w:sz w:val="24"/>
          <w:szCs w:val="24"/>
        </w:rPr>
        <w:t xml:space="preserve"> stacji gazu ziemnego,</w:t>
      </w:r>
      <w:r w:rsidR="00206519">
        <w:rPr>
          <w:rFonts w:ascii="Times New Roman" w:hAnsi="Times New Roman"/>
          <w:sz w:val="24"/>
          <w:szCs w:val="24"/>
        </w:rPr>
        <w:t xml:space="preserve"> przy czym</w:t>
      </w:r>
      <w:r w:rsidR="005F5E45" w:rsidRPr="00CA2958">
        <w:rPr>
          <w:rFonts w:ascii="Times New Roman" w:hAnsi="Times New Roman"/>
          <w:sz w:val="24"/>
          <w:szCs w:val="24"/>
        </w:rPr>
        <w:t xml:space="preserve"> powinna być ona nie mniejsz</w:t>
      </w:r>
      <w:r w:rsidR="00955A9F" w:rsidRPr="00CA2958">
        <w:rPr>
          <w:rFonts w:ascii="Times New Roman" w:hAnsi="Times New Roman"/>
          <w:sz w:val="24"/>
          <w:szCs w:val="24"/>
        </w:rPr>
        <w:t>a</w:t>
      </w:r>
      <w:r w:rsidR="005F5E45" w:rsidRPr="00CA2958">
        <w:rPr>
          <w:rFonts w:ascii="Times New Roman" w:hAnsi="Times New Roman"/>
          <w:sz w:val="24"/>
          <w:szCs w:val="24"/>
        </w:rPr>
        <w:t xml:space="preserve"> niż liczba wska</w:t>
      </w:r>
      <w:r w:rsidR="00955A9F" w:rsidRPr="00CA2958">
        <w:rPr>
          <w:rFonts w:ascii="Times New Roman" w:hAnsi="Times New Roman"/>
          <w:sz w:val="24"/>
          <w:szCs w:val="24"/>
        </w:rPr>
        <w:t>zana w projektowanych przepisach</w:t>
      </w:r>
      <w:r w:rsidR="00CD3948">
        <w:rPr>
          <w:rFonts w:ascii="Times New Roman" w:hAnsi="Times New Roman"/>
          <w:sz w:val="24"/>
          <w:szCs w:val="24"/>
        </w:rPr>
        <w:t xml:space="preserve"> epizodycznych</w:t>
      </w:r>
      <w:r w:rsidRPr="00CA2958">
        <w:rPr>
          <w:rFonts w:ascii="Times New Roman" w:hAnsi="Times New Roman"/>
          <w:sz w:val="24"/>
          <w:szCs w:val="24"/>
        </w:rPr>
        <w:t xml:space="preserve">; </w:t>
      </w:r>
    </w:p>
    <w:p w14:paraId="5FAF9ECB" w14:textId="5E65BF7C" w:rsidR="00F22ACD" w:rsidRPr="00CA2958" w:rsidRDefault="00F22ACD" w:rsidP="00C665B1">
      <w:pPr>
        <w:spacing w:before="120" w:after="0" w:line="360" w:lineRule="auto"/>
        <w:ind w:left="364" w:hanging="364"/>
        <w:jc w:val="both"/>
        <w:rPr>
          <w:rFonts w:ascii="Times New Roman" w:hAnsi="Times New Roman"/>
          <w:sz w:val="24"/>
          <w:szCs w:val="24"/>
        </w:rPr>
      </w:pPr>
      <w:r w:rsidRPr="00CA2958">
        <w:rPr>
          <w:rFonts w:ascii="Times New Roman" w:hAnsi="Times New Roman"/>
          <w:sz w:val="24"/>
          <w:szCs w:val="24"/>
        </w:rPr>
        <w:t>2)</w:t>
      </w:r>
      <w:r w:rsidRPr="00CA2958">
        <w:rPr>
          <w:rFonts w:ascii="Times New Roman" w:hAnsi="Times New Roman"/>
          <w:sz w:val="24"/>
          <w:szCs w:val="24"/>
        </w:rPr>
        <w:tab/>
        <w:t xml:space="preserve">parametrach technicznych oraz lokalizacji </w:t>
      </w:r>
      <w:r w:rsidR="005F5E45" w:rsidRPr="00CA2958">
        <w:rPr>
          <w:rFonts w:ascii="Times New Roman" w:hAnsi="Times New Roman"/>
          <w:sz w:val="24"/>
          <w:szCs w:val="24"/>
        </w:rPr>
        <w:t>stacji tankowania gazu ziemnego</w:t>
      </w:r>
      <w:r w:rsidRPr="00CA2958">
        <w:rPr>
          <w:rFonts w:ascii="Times New Roman" w:hAnsi="Times New Roman"/>
          <w:sz w:val="24"/>
          <w:szCs w:val="24"/>
        </w:rPr>
        <w:t xml:space="preserve"> planowanych do przyłączenia do sieci;</w:t>
      </w:r>
    </w:p>
    <w:p w14:paraId="6F6BC7AE" w14:textId="006FCF31" w:rsidR="00F22ACD" w:rsidRPr="00CA2958" w:rsidRDefault="00F22ACD" w:rsidP="00C665B1">
      <w:pPr>
        <w:spacing w:before="120" w:after="0" w:line="360" w:lineRule="auto"/>
        <w:ind w:left="364" w:hanging="364"/>
        <w:jc w:val="both"/>
        <w:rPr>
          <w:rFonts w:ascii="Times New Roman" w:hAnsi="Times New Roman"/>
          <w:sz w:val="24"/>
          <w:szCs w:val="24"/>
        </w:rPr>
      </w:pPr>
      <w:r w:rsidRPr="00CA2958">
        <w:rPr>
          <w:rFonts w:ascii="Times New Roman" w:hAnsi="Times New Roman"/>
          <w:sz w:val="24"/>
          <w:szCs w:val="24"/>
        </w:rPr>
        <w:lastRenderedPageBreak/>
        <w:t>3)</w:t>
      </w:r>
      <w:r w:rsidRPr="00CA2958">
        <w:rPr>
          <w:rFonts w:ascii="Times New Roman" w:hAnsi="Times New Roman"/>
          <w:sz w:val="24"/>
          <w:szCs w:val="24"/>
        </w:rPr>
        <w:tab/>
        <w:t xml:space="preserve">informację o dostępnych zdolnościach technicznych sieci gazowych, do których mają zostać przyłączone </w:t>
      </w:r>
      <w:r w:rsidR="005F5E45" w:rsidRPr="00CA2958">
        <w:rPr>
          <w:rFonts w:ascii="Times New Roman" w:hAnsi="Times New Roman"/>
          <w:sz w:val="24"/>
          <w:szCs w:val="24"/>
        </w:rPr>
        <w:t>stacje gazu ziemnego;</w:t>
      </w:r>
    </w:p>
    <w:p w14:paraId="14D85AAB" w14:textId="77777777" w:rsidR="00F22ACD" w:rsidRPr="00CA2958" w:rsidRDefault="00F22ACD" w:rsidP="00C665B1">
      <w:pPr>
        <w:spacing w:before="120" w:after="0" w:line="360" w:lineRule="auto"/>
        <w:ind w:left="364" w:hanging="364"/>
        <w:jc w:val="both"/>
        <w:rPr>
          <w:rFonts w:ascii="Times New Roman" w:hAnsi="Times New Roman"/>
          <w:sz w:val="24"/>
          <w:szCs w:val="24"/>
        </w:rPr>
      </w:pPr>
      <w:r w:rsidRPr="00CA2958">
        <w:rPr>
          <w:rFonts w:ascii="Times New Roman" w:hAnsi="Times New Roman"/>
          <w:sz w:val="24"/>
          <w:szCs w:val="24"/>
        </w:rPr>
        <w:t>4)</w:t>
      </w:r>
      <w:r w:rsidRPr="00CA2958">
        <w:rPr>
          <w:rFonts w:ascii="Times New Roman" w:hAnsi="Times New Roman"/>
          <w:sz w:val="24"/>
          <w:szCs w:val="24"/>
        </w:rPr>
        <w:tab/>
        <w:t>informacje o dostępnej w punkcie wyjścia mocy przyłączeniowej.</w:t>
      </w:r>
    </w:p>
    <w:p w14:paraId="0C243AF7" w14:textId="2EC46F0E" w:rsidR="00F22ACD" w:rsidRPr="00CA2958" w:rsidRDefault="00F22ACD"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Powyższy obowiązek został nałożony na </w:t>
      </w:r>
      <w:proofErr w:type="spellStart"/>
      <w:r w:rsidRPr="00CA2958">
        <w:rPr>
          <w:rFonts w:ascii="Times New Roman" w:hAnsi="Times New Roman"/>
          <w:sz w:val="24"/>
          <w:szCs w:val="24"/>
        </w:rPr>
        <w:t>OSDg</w:t>
      </w:r>
      <w:proofErr w:type="spellEnd"/>
      <w:r w:rsidRPr="00CA2958">
        <w:rPr>
          <w:rFonts w:ascii="Times New Roman" w:hAnsi="Times New Roman"/>
          <w:sz w:val="24"/>
          <w:szCs w:val="24"/>
        </w:rPr>
        <w:t xml:space="preserve"> z uwagi na to, że podmiot ten posiada najlepsze kompetencje i wiedzę pozwalające opracować przedmiotowy program. Program ten będzie częścią planu rozwoju w zakresie zasp</w:t>
      </w:r>
      <w:r w:rsidR="00C665B1">
        <w:rPr>
          <w:rFonts w:ascii="Times New Roman" w:hAnsi="Times New Roman"/>
          <w:sz w:val="24"/>
          <w:szCs w:val="24"/>
        </w:rPr>
        <w:t>okojenia obecnego i </w:t>
      </w:r>
      <w:r w:rsidRPr="00CA2958">
        <w:rPr>
          <w:rFonts w:ascii="Times New Roman" w:hAnsi="Times New Roman"/>
          <w:sz w:val="24"/>
          <w:szCs w:val="24"/>
        </w:rPr>
        <w:t>przyszłego zapotrzebowania na energię, co pozwoli sk</w:t>
      </w:r>
      <w:r w:rsidR="00C665B1">
        <w:rPr>
          <w:rFonts w:ascii="Times New Roman" w:hAnsi="Times New Roman"/>
          <w:sz w:val="24"/>
          <w:szCs w:val="24"/>
        </w:rPr>
        <w:t>orelować rozwój sieci gazowej z </w:t>
      </w:r>
      <w:r w:rsidRPr="00CA2958">
        <w:rPr>
          <w:rFonts w:ascii="Times New Roman" w:hAnsi="Times New Roman"/>
          <w:sz w:val="24"/>
          <w:szCs w:val="24"/>
        </w:rPr>
        <w:t xml:space="preserve">rozbudową </w:t>
      </w:r>
      <w:r w:rsidR="001404FD" w:rsidRPr="00CA2958">
        <w:rPr>
          <w:rFonts w:ascii="Times New Roman" w:hAnsi="Times New Roman"/>
          <w:sz w:val="24"/>
          <w:szCs w:val="24"/>
        </w:rPr>
        <w:t xml:space="preserve">sieci stacji gazu ziemnego. </w:t>
      </w:r>
    </w:p>
    <w:p w14:paraId="118B243C" w14:textId="352C7469" w:rsidR="003A3324" w:rsidRPr="00386789" w:rsidRDefault="009516E3" w:rsidP="00C665B1">
      <w:pPr>
        <w:spacing w:before="120" w:after="0" w:line="360" w:lineRule="auto"/>
        <w:jc w:val="both"/>
        <w:rPr>
          <w:rFonts w:ascii="Times New Roman" w:hAnsi="Times New Roman"/>
          <w:b/>
          <w:sz w:val="24"/>
          <w:szCs w:val="24"/>
        </w:rPr>
      </w:pPr>
      <w:r w:rsidRPr="00386789">
        <w:rPr>
          <w:rFonts w:ascii="Times New Roman" w:hAnsi="Times New Roman"/>
          <w:b/>
          <w:sz w:val="24"/>
          <w:szCs w:val="24"/>
        </w:rPr>
        <w:t xml:space="preserve">Art. </w:t>
      </w:r>
      <w:r w:rsidR="00316E76" w:rsidRPr="00386789">
        <w:rPr>
          <w:rFonts w:ascii="Times New Roman" w:hAnsi="Times New Roman"/>
          <w:b/>
          <w:sz w:val="24"/>
          <w:szCs w:val="24"/>
        </w:rPr>
        <w:t>21</w:t>
      </w:r>
    </w:p>
    <w:p w14:paraId="7EEC79B1" w14:textId="4A0374D9" w:rsidR="00E5251D" w:rsidRPr="00386789" w:rsidRDefault="00F22ACD" w:rsidP="00C665B1">
      <w:pPr>
        <w:spacing w:before="120" w:after="0" w:line="360" w:lineRule="auto"/>
        <w:jc w:val="both"/>
        <w:rPr>
          <w:rFonts w:ascii="Times New Roman" w:hAnsi="Times New Roman"/>
          <w:sz w:val="24"/>
          <w:szCs w:val="24"/>
        </w:rPr>
      </w:pPr>
      <w:proofErr w:type="spellStart"/>
      <w:r w:rsidRPr="00386789">
        <w:rPr>
          <w:rFonts w:ascii="Times New Roman" w:hAnsi="Times New Roman"/>
          <w:sz w:val="24"/>
          <w:szCs w:val="24"/>
        </w:rPr>
        <w:t>OSDg</w:t>
      </w:r>
      <w:proofErr w:type="spellEnd"/>
      <w:r w:rsidRPr="00386789">
        <w:rPr>
          <w:rFonts w:ascii="Times New Roman" w:hAnsi="Times New Roman"/>
          <w:sz w:val="24"/>
          <w:szCs w:val="24"/>
        </w:rPr>
        <w:t xml:space="preserve"> będzie zobowi</w:t>
      </w:r>
      <w:r w:rsidR="00E5251D" w:rsidRPr="00386789">
        <w:rPr>
          <w:rFonts w:ascii="Times New Roman" w:hAnsi="Times New Roman"/>
          <w:sz w:val="24"/>
          <w:szCs w:val="24"/>
        </w:rPr>
        <w:t>ązany do rozmieszczenia stacji tankowania gazu ziemnego w liczbie wskazanej w projektowanych przepisach</w:t>
      </w:r>
      <w:r w:rsidR="004E778B" w:rsidRPr="00386789">
        <w:rPr>
          <w:rFonts w:ascii="Times New Roman" w:hAnsi="Times New Roman"/>
          <w:sz w:val="24"/>
          <w:szCs w:val="24"/>
        </w:rPr>
        <w:t>, w art. 60 ust. 2</w:t>
      </w:r>
      <w:r w:rsidR="00E5251D" w:rsidRPr="00386789">
        <w:rPr>
          <w:rFonts w:ascii="Times New Roman" w:hAnsi="Times New Roman"/>
          <w:sz w:val="24"/>
          <w:szCs w:val="24"/>
        </w:rPr>
        <w:t xml:space="preserve">. Będzie również zobowiązany do </w:t>
      </w:r>
      <w:r w:rsidR="00EA2191">
        <w:rPr>
          <w:rFonts w:ascii="Times New Roman" w:hAnsi="Times New Roman"/>
          <w:sz w:val="24"/>
          <w:szCs w:val="24"/>
        </w:rPr>
        <w:t xml:space="preserve">prowadzenia </w:t>
      </w:r>
      <w:r w:rsidR="00E5251D" w:rsidRPr="00386789">
        <w:rPr>
          <w:rFonts w:ascii="Times New Roman" w:hAnsi="Times New Roman"/>
          <w:sz w:val="24"/>
          <w:szCs w:val="24"/>
        </w:rPr>
        <w:t>napraw oraz ewentualnych modernizacji tych stacji.</w:t>
      </w:r>
    </w:p>
    <w:p w14:paraId="4DFB319B" w14:textId="1EAD53D1" w:rsidR="00F22ACD" w:rsidRPr="00386789" w:rsidRDefault="00F22ACD" w:rsidP="00C665B1">
      <w:pPr>
        <w:spacing w:before="120" w:after="0" w:line="360" w:lineRule="auto"/>
        <w:jc w:val="both"/>
        <w:rPr>
          <w:rFonts w:ascii="Times New Roman" w:hAnsi="Times New Roman"/>
          <w:sz w:val="24"/>
          <w:szCs w:val="24"/>
        </w:rPr>
      </w:pPr>
      <w:r w:rsidRPr="00386789">
        <w:rPr>
          <w:rFonts w:ascii="Times New Roman" w:hAnsi="Times New Roman"/>
          <w:sz w:val="24"/>
          <w:szCs w:val="24"/>
        </w:rPr>
        <w:t xml:space="preserve">Koszty ponoszone przez </w:t>
      </w:r>
      <w:proofErr w:type="spellStart"/>
      <w:r w:rsidRPr="00386789">
        <w:rPr>
          <w:rFonts w:ascii="Times New Roman" w:hAnsi="Times New Roman"/>
          <w:sz w:val="24"/>
          <w:szCs w:val="24"/>
        </w:rPr>
        <w:t>OSDg</w:t>
      </w:r>
      <w:proofErr w:type="spellEnd"/>
      <w:r w:rsidR="00206519" w:rsidRPr="00386789">
        <w:rPr>
          <w:rFonts w:ascii="Times New Roman" w:hAnsi="Times New Roman"/>
          <w:sz w:val="24"/>
          <w:szCs w:val="24"/>
        </w:rPr>
        <w:t>,</w:t>
      </w:r>
      <w:r w:rsidR="00E5251D" w:rsidRPr="00386789">
        <w:rPr>
          <w:rFonts w:ascii="Times New Roman" w:hAnsi="Times New Roman"/>
          <w:sz w:val="24"/>
          <w:szCs w:val="24"/>
        </w:rPr>
        <w:t xml:space="preserve"> związane z wymienionymi obowiązkami</w:t>
      </w:r>
      <w:r w:rsidR="00206519" w:rsidRPr="00386789">
        <w:rPr>
          <w:rFonts w:ascii="Times New Roman" w:hAnsi="Times New Roman"/>
          <w:sz w:val="24"/>
          <w:szCs w:val="24"/>
        </w:rPr>
        <w:t>,</w:t>
      </w:r>
      <w:r w:rsidR="00E5251D" w:rsidRPr="00386789">
        <w:rPr>
          <w:rFonts w:ascii="Times New Roman" w:hAnsi="Times New Roman"/>
          <w:sz w:val="24"/>
          <w:szCs w:val="24"/>
        </w:rPr>
        <w:t xml:space="preserve"> </w:t>
      </w:r>
      <w:r w:rsidRPr="00386789">
        <w:rPr>
          <w:rFonts w:ascii="Times New Roman" w:hAnsi="Times New Roman"/>
          <w:sz w:val="24"/>
          <w:szCs w:val="24"/>
        </w:rPr>
        <w:t>będą zaliczane do kosztów uzasadnionych działalności w rozumieniu ustawy</w:t>
      </w:r>
      <w:r w:rsidR="00206519" w:rsidRPr="00386789">
        <w:rPr>
          <w:rFonts w:ascii="Times New Roman" w:hAnsi="Times New Roman"/>
          <w:sz w:val="24"/>
          <w:szCs w:val="24"/>
        </w:rPr>
        <w:t xml:space="preserve"> z dnia 10 kwietnia 1997 r.</w:t>
      </w:r>
      <w:r w:rsidRPr="00386789">
        <w:rPr>
          <w:rFonts w:ascii="Times New Roman" w:hAnsi="Times New Roman"/>
          <w:sz w:val="24"/>
          <w:szCs w:val="24"/>
        </w:rPr>
        <w:t xml:space="preserve"> – Prawo energetyczne. </w:t>
      </w:r>
      <w:r w:rsidR="00E5251D" w:rsidRPr="00386789">
        <w:rPr>
          <w:rFonts w:ascii="Times New Roman" w:hAnsi="Times New Roman"/>
          <w:sz w:val="24"/>
          <w:szCs w:val="24"/>
        </w:rPr>
        <w:t>Wyłączone z</w:t>
      </w:r>
      <w:r w:rsidR="001F4880">
        <w:rPr>
          <w:rFonts w:ascii="Times New Roman" w:hAnsi="Times New Roman"/>
          <w:sz w:val="24"/>
          <w:szCs w:val="24"/>
        </w:rPr>
        <w:t xml:space="preserve"> </w:t>
      </w:r>
      <w:r w:rsidR="00E5251D" w:rsidRPr="00386789">
        <w:rPr>
          <w:rFonts w:ascii="Times New Roman" w:hAnsi="Times New Roman"/>
          <w:sz w:val="24"/>
          <w:szCs w:val="24"/>
        </w:rPr>
        <w:t xml:space="preserve">tego będą tylko koszty tych napraw, które będą wynikać z nieodpowiedniej eksploatacji stacji gazu ziemnego </w:t>
      </w:r>
      <w:r w:rsidR="009516E3" w:rsidRPr="00386789">
        <w:rPr>
          <w:rFonts w:ascii="Times New Roman" w:hAnsi="Times New Roman"/>
          <w:sz w:val="24"/>
          <w:szCs w:val="24"/>
        </w:rPr>
        <w:t xml:space="preserve">przez </w:t>
      </w:r>
      <w:r w:rsidR="00E5251D" w:rsidRPr="00386789">
        <w:rPr>
          <w:rFonts w:ascii="Times New Roman" w:hAnsi="Times New Roman"/>
          <w:sz w:val="24"/>
          <w:szCs w:val="24"/>
        </w:rPr>
        <w:t xml:space="preserve">operatora tej stacji. </w:t>
      </w:r>
    </w:p>
    <w:p w14:paraId="38AAD66F" w14:textId="2D4D6B13" w:rsidR="00F22ACD" w:rsidRPr="00386789" w:rsidRDefault="00F22ACD" w:rsidP="00C665B1">
      <w:pPr>
        <w:spacing w:before="120" w:after="0" w:line="360" w:lineRule="auto"/>
        <w:jc w:val="both"/>
        <w:rPr>
          <w:rFonts w:ascii="Times New Roman" w:hAnsi="Times New Roman"/>
          <w:sz w:val="24"/>
          <w:szCs w:val="24"/>
        </w:rPr>
      </w:pPr>
      <w:r w:rsidRPr="00386789">
        <w:rPr>
          <w:rFonts w:ascii="Times New Roman" w:hAnsi="Times New Roman"/>
          <w:sz w:val="24"/>
          <w:szCs w:val="24"/>
        </w:rPr>
        <w:t xml:space="preserve">Wprowadzenie </w:t>
      </w:r>
      <w:r w:rsidR="00BA19B2" w:rsidRPr="00386789">
        <w:rPr>
          <w:rFonts w:ascii="Times New Roman" w:hAnsi="Times New Roman"/>
          <w:sz w:val="24"/>
          <w:szCs w:val="24"/>
        </w:rPr>
        <w:t>omawianego r</w:t>
      </w:r>
      <w:r w:rsidRPr="00386789">
        <w:rPr>
          <w:rFonts w:ascii="Times New Roman" w:hAnsi="Times New Roman"/>
          <w:sz w:val="24"/>
          <w:szCs w:val="24"/>
        </w:rPr>
        <w:t>ozwiązania jest motywowane następującymi przesłankami:</w:t>
      </w:r>
    </w:p>
    <w:p w14:paraId="0CF132F9" w14:textId="77777777" w:rsidR="00F22ACD" w:rsidRPr="00386789" w:rsidRDefault="00F22ACD" w:rsidP="00C665B1">
      <w:pPr>
        <w:spacing w:before="120" w:after="0" w:line="360" w:lineRule="auto"/>
        <w:ind w:left="406" w:hanging="406"/>
        <w:jc w:val="both"/>
        <w:rPr>
          <w:rFonts w:ascii="Times New Roman" w:hAnsi="Times New Roman"/>
          <w:sz w:val="24"/>
          <w:szCs w:val="24"/>
        </w:rPr>
      </w:pPr>
      <w:r w:rsidRPr="00386789">
        <w:rPr>
          <w:rFonts w:ascii="Times New Roman" w:hAnsi="Times New Roman"/>
          <w:sz w:val="24"/>
          <w:szCs w:val="24"/>
        </w:rPr>
        <w:t>1)</w:t>
      </w:r>
      <w:r w:rsidRPr="00386789">
        <w:rPr>
          <w:rFonts w:ascii="Times New Roman" w:hAnsi="Times New Roman"/>
          <w:sz w:val="24"/>
          <w:szCs w:val="24"/>
        </w:rPr>
        <w:tab/>
      </w:r>
      <w:proofErr w:type="spellStart"/>
      <w:r w:rsidRPr="00386789">
        <w:rPr>
          <w:rFonts w:ascii="Times New Roman" w:hAnsi="Times New Roman"/>
          <w:sz w:val="24"/>
          <w:szCs w:val="24"/>
        </w:rPr>
        <w:t>OSDg</w:t>
      </w:r>
      <w:proofErr w:type="spellEnd"/>
      <w:r w:rsidRPr="00386789">
        <w:rPr>
          <w:rFonts w:ascii="Times New Roman" w:hAnsi="Times New Roman"/>
          <w:sz w:val="24"/>
          <w:szCs w:val="24"/>
        </w:rPr>
        <w:t xml:space="preserve"> posiada najlepsze informacje w zakresie możliwości sieci dystrybucyjnych;</w:t>
      </w:r>
    </w:p>
    <w:p w14:paraId="1C3D3B59" w14:textId="4E513D82" w:rsidR="00F22ACD" w:rsidRPr="00386789" w:rsidRDefault="00F22ACD" w:rsidP="00C665B1">
      <w:pPr>
        <w:spacing w:before="120" w:after="0" w:line="360" w:lineRule="auto"/>
        <w:ind w:left="406" w:hanging="406"/>
        <w:jc w:val="both"/>
        <w:rPr>
          <w:rFonts w:ascii="Times New Roman" w:hAnsi="Times New Roman"/>
          <w:sz w:val="24"/>
          <w:szCs w:val="24"/>
        </w:rPr>
      </w:pPr>
      <w:r w:rsidRPr="00386789">
        <w:rPr>
          <w:rFonts w:ascii="Times New Roman" w:hAnsi="Times New Roman"/>
          <w:sz w:val="24"/>
          <w:szCs w:val="24"/>
        </w:rPr>
        <w:t>2)</w:t>
      </w:r>
      <w:r w:rsidRPr="00386789">
        <w:rPr>
          <w:rFonts w:ascii="Times New Roman" w:hAnsi="Times New Roman"/>
          <w:sz w:val="24"/>
          <w:szCs w:val="24"/>
        </w:rPr>
        <w:tab/>
      </w:r>
      <w:proofErr w:type="spellStart"/>
      <w:r w:rsidRPr="00386789">
        <w:rPr>
          <w:rFonts w:ascii="Times New Roman" w:hAnsi="Times New Roman"/>
          <w:sz w:val="24"/>
          <w:szCs w:val="24"/>
        </w:rPr>
        <w:t>OSDg</w:t>
      </w:r>
      <w:proofErr w:type="spellEnd"/>
      <w:r w:rsidRPr="00386789">
        <w:rPr>
          <w:rFonts w:ascii="Times New Roman" w:hAnsi="Times New Roman"/>
          <w:sz w:val="24"/>
          <w:szCs w:val="24"/>
        </w:rPr>
        <w:t xml:space="preserve"> posiada możliwości i wiedzę dla wybud</w:t>
      </w:r>
      <w:r w:rsidR="00BA19B2" w:rsidRPr="00386789">
        <w:rPr>
          <w:rFonts w:ascii="Times New Roman" w:hAnsi="Times New Roman"/>
          <w:sz w:val="24"/>
          <w:szCs w:val="24"/>
        </w:rPr>
        <w:t>owania ogólnodostępnych stacji gazu ziemnego;</w:t>
      </w:r>
    </w:p>
    <w:p w14:paraId="741A8458" w14:textId="1FCEAEEA" w:rsidR="00F22ACD" w:rsidRPr="00386789" w:rsidRDefault="00F22ACD" w:rsidP="00C665B1">
      <w:pPr>
        <w:spacing w:before="120" w:after="0" w:line="360" w:lineRule="auto"/>
        <w:ind w:left="406" w:hanging="406"/>
        <w:jc w:val="both"/>
        <w:rPr>
          <w:rFonts w:ascii="Times New Roman" w:hAnsi="Times New Roman"/>
          <w:sz w:val="24"/>
          <w:szCs w:val="24"/>
        </w:rPr>
      </w:pPr>
      <w:r w:rsidRPr="00386789">
        <w:rPr>
          <w:rFonts w:ascii="Times New Roman" w:hAnsi="Times New Roman"/>
          <w:sz w:val="24"/>
          <w:szCs w:val="24"/>
        </w:rPr>
        <w:t>3)</w:t>
      </w:r>
      <w:r w:rsidRPr="00386789">
        <w:rPr>
          <w:rFonts w:ascii="Times New Roman" w:hAnsi="Times New Roman"/>
          <w:sz w:val="24"/>
          <w:szCs w:val="24"/>
        </w:rPr>
        <w:tab/>
        <w:t>rozszerzenie działalności operatora systemu o budowę</w:t>
      </w:r>
      <w:r w:rsidR="009516E3" w:rsidRPr="00386789">
        <w:rPr>
          <w:rFonts w:ascii="Times New Roman" w:hAnsi="Times New Roman"/>
          <w:sz w:val="24"/>
          <w:szCs w:val="24"/>
        </w:rPr>
        <w:t xml:space="preserve"> stacji gazu ziemnego</w:t>
      </w:r>
      <w:r w:rsidRPr="00386789">
        <w:rPr>
          <w:rFonts w:ascii="Times New Roman" w:hAnsi="Times New Roman"/>
          <w:sz w:val="24"/>
          <w:szCs w:val="24"/>
        </w:rPr>
        <w:t xml:space="preserve"> pozwoli tym przedsiębiorstwom rozwinąć nowe modele biznesowe;</w:t>
      </w:r>
    </w:p>
    <w:p w14:paraId="21F9D323" w14:textId="38541AF5" w:rsidR="003A3324" w:rsidRDefault="00F22ACD" w:rsidP="00C665B1">
      <w:pPr>
        <w:spacing w:before="120" w:after="0" w:line="360" w:lineRule="auto"/>
        <w:ind w:left="406" w:hanging="406"/>
        <w:jc w:val="both"/>
        <w:rPr>
          <w:rFonts w:ascii="Times New Roman" w:hAnsi="Times New Roman"/>
          <w:sz w:val="24"/>
          <w:szCs w:val="24"/>
        </w:rPr>
      </w:pPr>
      <w:r w:rsidRPr="00386789">
        <w:rPr>
          <w:rFonts w:ascii="Times New Roman" w:hAnsi="Times New Roman"/>
          <w:sz w:val="24"/>
          <w:szCs w:val="24"/>
        </w:rPr>
        <w:t>4)</w:t>
      </w:r>
      <w:r w:rsidRPr="00386789">
        <w:rPr>
          <w:rFonts w:ascii="Times New Roman" w:hAnsi="Times New Roman"/>
          <w:sz w:val="24"/>
          <w:szCs w:val="24"/>
        </w:rPr>
        <w:tab/>
        <w:t>rozwój rynku gazu ziemnego w transporcie może pomóc ograniczyć zanieczyszczenie powietrza na terenie aglomeracji i obszarów gęsto zaludnionych.</w:t>
      </w:r>
    </w:p>
    <w:p w14:paraId="3C444491" w14:textId="5FF7BE39" w:rsidR="004E778B" w:rsidRPr="00DE54C3" w:rsidRDefault="00793630" w:rsidP="00C665B1">
      <w:pPr>
        <w:spacing w:before="120" w:after="0" w:line="360" w:lineRule="auto"/>
        <w:jc w:val="both"/>
        <w:rPr>
          <w:rFonts w:ascii="Times New Roman" w:hAnsi="Times New Roman"/>
          <w:sz w:val="24"/>
          <w:szCs w:val="24"/>
        </w:rPr>
      </w:pPr>
      <w:r w:rsidRPr="00DE54C3">
        <w:rPr>
          <w:rFonts w:ascii="Times New Roman" w:hAnsi="Times New Roman"/>
          <w:sz w:val="24"/>
          <w:szCs w:val="24"/>
        </w:rPr>
        <w:t>Należy również zauważyć, że b</w:t>
      </w:r>
      <w:r w:rsidR="004E778B" w:rsidRPr="00DE54C3">
        <w:rPr>
          <w:rFonts w:ascii="Times New Roman" w:hAnsi="Times New Roman"/>
          <w:sz w:val="24"/>
          <w:szCs w:val="24"/>
        </w:rPr>
        <w:t xml:space="preserve">udowa stacji CNG łączy ze sobą proces rozwoju sieci gazowej, przyłączenia (przyłącze wraz z kurkiem </w:t>
      </w:r>
      <w:r w:rsidR="00C665B1">
        <w:rPr>
          <w:rFonts w:ascii="Times New Roman" w:hAnsi="Times New Roman"/>
          <w:sz w:val="24"/>
          <w:szCs w:val="24"/>
        </w:rPr>
        <w:t>głównym i układem pomiarowym) i </w:t>
      </w:r>
      <w:r w:rsidR="004E778B" w:rsidRPr="00DE54C3">
        <w:rPr>
          <w:rFonts w:ascii="Times New Roman" w:hAnsi="Times New Roman"/>
          <w:sz w:val="24"/>
          <w:szCs w:val="24"/>
        </w:rPr>
        <w:t>proces budowy samej instalacji stacji</w:t>
      </w:r>
      <w:r w:rsidR="00CA34AC">
        <w:rPr>
          <w:rFonts w:ascii="Times New Roman" w:hAnsi="Times New Roman"/>
          <w:sz w:val="24"/>
          <w:szCs w:val="24"/>
        </w:rPr>
        <w:t>.</w:t>
      </w:r>
      <w:r w:rsidR="004E778B" w:rsidRPr="00DE54C3">
        <w:rPr>
          <w:rFonts w:ascii="Times New Roman" w:hAnsi="Times New Roman"/>
          <w:sz w:val="24"/>
          <w:szCs w:val="24"/>
        </w:rPr>
        <w:t xml:space="preserve"> </w:t>
      </w:r>
      <w:r w:rsidR="00CA34AC">
        <w:rPr>
          <w:rFonts w:ascii="Times New Roman" w:hAnsi="Times New Roman"/>
          <w:sz w:val="24"/>
          <w:szCs w:val="24"/>
        </w:rPr>
        <w:t>G</w:t>
      </w:r>
      <w:r w:rsidR="004E778B" w:rsidRPr="00DE54C3">
        <w:rPr>
          <w:rFonts w:ascii="Times New Roman" w:hAnsi="Times New Roman"/>
          <w:sz w:val="24"/>
          <w:szCs w:val="24"/>
        </w:rPr>
        <w:t>łówn</w:t>
      </w:r>
      <w:r w:rsidR="00CA34AC">
        <w:rPr>
          <w:rFonts w:ascii="Times New Roman" w:hAnsi="Times New Roman"/>
          <w:sz w:val="24"/>
          <w:szCs w:val="24"/>
        </w:rPr>
        <w:t>ymi</w:t>
      </w:r>
      <w:r w:rsidR="004E778B" w:rsidRPr="00DE54C3">
        <w:rPr>
          <w:rFonts w:ascii="Times New Roman" w:hAnsi="Times New Roman"/>
          <w:sz w:val="24"/>
          <w:szCs w:val="24"/>
        </w:rPr>
        <w:t xml:space="preserve"> element</w:t>
      </w:r>
      <w:r w:rsidR="00CA34AC">
        <w:rPr>
          <w:rFonts w:ascii="Times New Roman" w:hAnsi="Times New Roman"/>
          <w:sz w:val="24"/>
          <w:szCs w:val="24"/>
        </w:rPr>
        <w:t>ami stacji</w:t>
      </w:r>
      <w:r w:rsidR="004E778B" w:rsidRPr="00DE54C3">
        <w:rPr>
          <w:rFonts w:ascii="Times New Roman" w:hAnsi="Times New Roman"/>
          <w:sz w:val="24"/>
          <w:szCs w:val="24"/>
        </w:rPr>
        <w:t xml:space="preserve"> </w:t>
      </w:r>
      <w:r w:rsidR="00CA34AC">
        <w:rPr>
          <w:rFonts w:ascii="Times New Roman" w:hAnsi="Times New Roman"/>
          <w:sz w:val="24"/>
          <w:szCs w:val="24"/>
        </w:rPr>
        <w:t>są</w:t>
      </w:r>
      <w:r w:rsidR="004E778B" w:rsidRPr="00DE54C3">
        <w:rPr>
          <w:rFonts w:ascii="Times New Roman" w:hAnsi="Times New Roman"/>
          <w:sz w:val="24"/>
          <w:szCs w:val="24"/>
        </w:rPr>
        <w:t>: sprężarki (przeważnie dwie, chociażby ze względów bezpieczeństwa)</w:t>
      </w:r>
      <w:r w:rsidR="00C665B1">
        <w:rPr>
          <w:rFonts w:ascii="Times New Roman" w:hAnsi="Times New Roman"/>
          <w:sz w:val="24"/>
          <w:szCs w:val="24"/>
        </w:rPr>
        <w:t>, w zależności od potrzeby –</w:t>
      </w:r>
      <w:r w:rsidR="00EA2191">
        <w:rPr>
          <w:rFonts w:ascii="Times New Roman" w:hAnsi="Times New Roman"/>
          <w:sz w:val="24"/>
          <w:szCs w:val="24"/>
        </w:rPr>
        <w:t xml:space="preserve"> </w:t>
      </w:r>
      <w:r w:rsidR="00EA2191">
        <w:rPr>
          <w:rFonts w:ascii="Times New Roman" w:hAnsi="Times New Roman"/>
          <w:sz w:val="24"/>
          <w:szCs w:val="24"/>
        </w:rPr>
        <w:lastRenderedPageBreak/>
        <w:t xml:space="preserve">zbiorniki do </w:t>
      </w:r>
      <w:r w:rsidR="004E778B" w:rsidRPr="00DE54C3">
        <w:rPr>
          <w:rFonts w:ascii="Times New Roman" w:hAnsi="Times New Roman"/>
          <w:sz w:val="24"/>
          <w:szCs w:val="24"/>
        </w:rPr>
        <w:t>magazyn</w:t>
      </w:r>
      <w:r w:rsidR="00EA2191">
        <w:rPr>
          <w:rFonts w:ascii="Times New Roman" w:hAnsi="Times New Roman"/>
          <w:sz w:val="24"/>
          <w:szCs w:val="24"/>
        </w:rPr>
        <w:t>owania</w:t>
      </w:r>
      <w:r w:rsidR="004E778B" w:rsidRPr="00DE54C3">
        <w:rPr>
          <w:rFonts w:ascii="Times New Roman" w:hAnsi="Times New Roman"/>
          <w:sz w:val="24"/>
          <w:szCs w:val="24"/>
        </w:rPr>
        <w:t xml:space="preserve"> </w:t>
      </w:r>
      <w:r w:rsidR="00EA2191">
        <w:rPr>
          <w:rFonts w:ascii="Times New Roman" w:hAnsi="Times New Roman"/>
          <w:sz w:val="24"/>
          <w:szCs w:val="24"/>
        </w:rPr>
        <w:t xml:space="preserve">skroplonego </w:t>
      </w:r>
      <w:r w:rsidR="004E778B" w:rsidRPr="00DE54C3">
        <w:rPr>
          <w:rFonts w:ascii="Times New Roman" w:hAnsi="Times New Roman"/>
          <w:sz w:val="24"/>
          <w:szCs w:val="24"/>
        </w:rPr>
        <w:t>gazu</w:t>
      </w:r>
      <w:r w:rsidR="00EA2191">
        <w:rPr>
          <w:rFonts w:ascii="Times New Roman" w:hAnsi="Times New Roman"/>
          <w:sz w:val="24"/>
          <w:szCs w:val="24"/>
        </w:rPr>
        <w:t xml:space="preserve"> ziemnego (LNG)</w:t>
      </w:r>
      <w:r w:rsidR="004E778B" w:rsidRPr="00DE54C3">
        <w:rPr>
          <w:rFonts w:ascii="Times New Roman" w:hAnsi="Times New Roman"/>
          <w:sz w:val="24"/>
          <w:szCs w:val="24"/>
        </w:rPr>
        <w:t>, oraz dystrybutor</w:t>
      </w:r>
      <w:r w:rsidR="00EA2191">
        <w:rPr>
          <w:rFonts w:ascii="Times New Roman" w:hAnsi="Times New Roman"/>
          <w:sz w:val="24"/>
          <w:szCs w:val="24"/>
        </w:rPr>
        <w:t xml:space="preserve"> lub kilka dystrybutorów</w:t>
      </w:r>
      <w:r w:rsidR="004E778B" w:rsidRPr="00DE54C3">
        <w:rPr>
          <w:rFonts w:ascii="Times New Roman" w:hAnsi="Times New Roman"/>
          <w:sz w:val="24"/>
          <w:szCs w:val="24"/>
        </w:rPr>
        <w:t xml:space="preserve">. </w:t>
      </w:r>
      <w:r w:rsidR="00CA34AC">
        <w:rPr>
          <w:rFonts w:ascii="Times New Roman" w:hAnsi="Times New Roman"/>
          <w:sz w:val="24"/>
          <w:szCs w:val="24"/>
        </w:rPr>
        <w:t xml:space="preserve">Jednocześnie należy uznać, że stacja gazu ziemnego służy transportowi gazu ziemnego do odbiorcy. </w:t>
      </w:r>
      <w:r w:rsidR="004E778B" w:rsidRPr="00DE54C3">
        <w:rPr>
          <w:rFonts w:ascii="Times New Roman" w:hAnsi="Times New Roman"/>
          <w:sz w:val="24"/>
          <w:szCs w:val="24"/>
        </w:rPr>
        <w:t>Tak więc można uznać, że stacja</w:t>
      </w:r>
      <w:r w:rsidR="00CA34AC">
        <w:rPr>
          <w:rFonts w:ascii="Times New Roman" w:hAnsi="Times New Roman"/>
          <w:sz w:val="24"/>
          <w:szCs w:val="24"/>
        </w:rPr>
        <w:t xml:space="preserve"> taka</w:t>
      </w:r>
      <w:r w:rsidR="004E778B" w:rsidRPr="00DE54C3">
        <w:rPr>
          <w:rFonts w:ascii="Times New Roman" w:hAnsi="Times New Roman"/>
          <w:sz w:val="24"/>
          <w:szCs w:val="24"/>
        </w:rPr>
        <w:t xml:space="preserve"> stanowi cz</w:t>
      </w:r>
      <w:r w:rsidR="005623D3">
        <w:rPr>
          <w:rFonts w:ascii="Times New Roman" w:hAnsi="Times New Roman"/>
          <w:sz w:val="24"/>
          <w:szCs w:val="24"/>
        </w:rPr>
        <w:t>ę</w:t>
      </w:r>
      <w:r w:rsidR="004E778B" w:rsidRPr="00DE54C3">
        <w:rPr>
          <w:rFonts w:ascii="Times New Roman" w:hAnsi="Times New Roman"/>
          <w:sz w:val="24"/>
          <w:szCs w:val="24"/>
        </w:rPr>
        <w:t>ść sy</w:t>
      </w:r>
      <w:r w:rsidR="00CA34AC">
        <w:rPr>
          <w:rFonts w:ascii="Times New Roman" w:hAnsi="Times New Roman"/>
          <w:sz w:val="24"/>
          <w:szCs w:val="24"/>
        </w:rPr>
        <w:t>s</w:t>
      </w:r>
      <w:r w:rsidR="004E778B" w:rsidRPr="00DE54C3">
        <w:rPr>
          <w:rFonts w:ascii="Times New Roman" w:hAnsi="Times New Roman"/>
          <w:sz w:val="24"/>
          <w:szCs w:val="24"/>
        </w:rPr>
        <w:t>temu dystrybucyjnego gazowe</w:t>
      </w:r>
      <w:r w:rsidR="00DE54C3">
        <w:rPr>
          <w:rFonts w:ascii="Times New Roman" w:hAnsi="Times New Roman"/>
          <w:sz w:val="24"/>
          <w:szCs w:val="24"/>
        </w:rPr>
        <w:t>go</w:t>
      </w:r>
      <w:r w:rsidR="004E778B" w:rsidRPr="00DE54C3">
        <w:rPr>
          <w:rFonts w:ascii="Times New Roman" w:hAnsi="Times New Roman"/>
          <w:sz w:val="24"/>
          <w:szCs w:val="24"/>
        </w:rPr>
        <w:t xml:space="preserve">. </w:t>
      </w:r>
    </w:p>
    <w:p w14:paraId="78917CE2" w14:textId="6B0D99B2" w:rsidR="00FE026A" w:rsidRDefault="00CA34AC" w:rsidP="00C665B1">
      <w:pPr>
        <w:spacing w:before="120" w:after="0" w:line="360" w:lineRule="auto"/>
        <w:jc w:val="both"/>
        <w:rPr>
          <w:rFonts w:ascii="Times New Roman" w:hAnsi="Times New Roman"/>
          <w:sz w:val="24"/>
          <w:szCs w:val="24"/>
        </w:rPr>
      </w:pPr>
      <w:r>
        <w:rPr>
          <w:rFonts w:ascii="Times New Roman" w:hAnsi="Times New Roman"/>
          <w:sz w:val="24"/>
          <w:szCs w:val="24"/>
        </w:rPr>
        <w:t>Zgodnie z przyjętym w</w:t>
      </w:r>
      <w:r w:rsidR="00793630" w:rsidRPr="00DE54C3">
        <w:rPr>
          <w:rFonts w:ascii="Times New Roman" w:hAnsi="Times New Roman"/>
          <w:sz w:val="24"/>
          <w:szCs w:val="24"/>
        </w:rPr>
        <w:t xml:space="preserve"> projekcie model</w:t>
      </w:r>
      <w:r>
        <w:rPr>
          <w:rFonts w:ascii="Times New Roman" w:hAnsi="Times New Roman"/>
          <w:sz w:val="24"/>
          <w:szCs w:val="24"/>
        </w:rPr>
        <w:t xml:space="preserve">em nastąpi wyraźny podział ról między </w:t>
      </w:r>
      <w:proofErr w:type="spellStart"/>
      <w:r>
        <w:rPr>
          <w:rFonts w:ascii="Times New Roman" w:hAnsi="Times New Roman"/>
          <w:sz w:val="24"/>
          <w:szCs w:val="24"/>
        </w:rPr>
        <w:t>OSDg</w:t>
      </w:r>
      <w:proofErr w:type="spellEnd"/>
      <w:r>
        <w:rPr>
          <w:rFonts w:ascii="Times New Roman" w:hAnsi="Times New Roman"/>
          <w:sz w:val="24"/>
          <w:szCs w:val="24"/>
        </w:rPr>
        <w:t xml:space="preserve"> a</w:t>
      </w:r>
      <w:r w:rsidR="00D72546">
        <w:rPr>
          <w:rFonts w:ascii="Times New Roman" w:hAnsi="Times New Roman"/>
          <w:sz w:val="24"/>
          <w:szCs w:val="24"/>
        </w:rPr>
        <w:t> </w:t>
      </w:r>
      <w:r>
        <w:rPr>
          <w:rFonts w:ascii="Times New Roman" w:hAnsi="Times New Roman"/>
          <w:sz w:val="24"/>
          <w:szCs w:val="24"/>
        </w:rPr>
        <w:t>operatora stacji gazu ziemnego.</w:t>
      </w:r>
      <w:r w:rsidR="00793630" w:rsidRPr="00DE54C3">
        <w:rPr>
          <w:rFonts w:ascii="Times New Roman" w:hAnsi="Times New Roman"/>
          <w:sz w:val="24"/>
          <w:szCs w:val="24"/>
        </w:rPr>
        <w:t xml:space="preserve"> </w:t>
      </w:r>
      <w:r>
        <w:rPr>
          <w:rFonts w:ascii="Times New Roman" w:hAnsi="Times New Roman"/>
          <w:sz w:val="24"/>
          <w:szCs w:val="24"/>
        </w:rPr>
        <w:t xml:space="preserve">Na </w:t>
      </w:r>
      <w:proofErr w:type="spellStart"/>
      <w:r>
        <w:rPr>
          <w:rFonts w:ascii="Times New Roman" w:hAnsi="Times New Roman"/>
          <w:sz w:val="24"/>
          <w:szCs w:val="24"/>
        </w:rPr>
        <w:t>OSDg</w:t>
      </w:r>
      <w:proofErr w:type="spellEnd"/>
      <w:r>
        <w:rPr>
          <w:rFonts w:ascii="Times New Roman" w:hAnsi="Times New Roman"/>
          <w:sz w:val="24"/>
          <w:szCs w:val="24"/>
        </w:rPr>
        <w:t xml:space="preserve"> będzie ciążyć wyłącznie odpowiedzialność za</w:t>
      </w:r>
      <w:r w:rsidR="004E778B" w:rsidRPr="00DE54C3">
        <w:rPr>
          <w:rFonts w:ascii="Times New Roman" w:hAnsi="Times New Roman"/>
          <w:sz w:val="24"/>
          <w:szCs w:val="24"/>
        </w:rPr>
        <w:t xml:space="preserve"> budow</w:t>
      </w:r>
      <w:r>
        <w:rPr>
          <w:rFonts w:ascii="Times New Roman" w:hAnsi="Times New Roman"/>
          <w:sz w:val="24"/>
          <w:szCs w:val="24"/>
        </w:rPr>
        <w:t>ę</w:t>
      </w:r>
      <w:r w:rsidR="004E778B" w:rsidRPr="00DE54C3">
        <w:rPr>
          <w:rFonts w:ascii="Times New Roman" w:hAnsi="Times New Roman"/>
          <w:sz w:val="24"/>
          <w:szCs w:val="24"/>
        </w:rPr>
        <w:t xml:space="preserve"> stacji </w:t>
      </w:r>
      <w:r>
        <w:rPr>
          <w:rFonts w:ascii="Times New Roman" w:hAnsi="Times New Roman"/>
          <w:sz w:val="24"/>
          <w:szCs w:val="24"/>
        </w:rPr>
        <w:t>gazu ziemnego</w:t>
      </w:r>
      <w:r w:rsidR="004E778B" w:rsidRPr="00DE54C3">
        <w:rPr>
          <w:rFonts w:ascii="Times New Roman" w:hAnsi="Times New Roman"/>
          <w:sz w:val="24"/>
          <w:szCs w:val="24"/>
        </w:rPr>
        <w:t xml:space="preserve">, </w:t>
      </w:r>
      <w:r>
        <w:rPr>
          <w:rFonts w:ascii="Times New Roman" w:hAnsi="Times New Roman"/>
          <w:sz w:val="24"/>
          <w:szCs w:val="24"/>
        </w:rPr>
        <w:t xml:space="preserve">natomiast już </w:t>
      </w:r>
      <w:r w:rsidR="004E778B" w:rsidRPr="00DE54C3">
        <w:rPr>
          <w:rFonts w:ascii="Times New Roman" w:hAnsi="Times New Roman"/>
          <w:sz w:val="24"/>
          <w:szCs w:val="24"/>
        </w:rPr>
        <w:t xml:space="preserve">wybudowana stacja zostanie oddana </w:t>
      </w:r>
      <w:r w:rsidR="000404DE">
        <w:rPr>
          <w:rFonts w:ascii="Times New Roman" w:hAnsi="Times New Roman"/>
          <w:sz w:val="24"/>
          <w:szCs w:val="24"/>
        </w:rPr>
        <w:t>do eksploatacji</w:t>
      </w:r>
      <w:r w:rsidR="00953FBC">
        <w:rPr>
          <w:rFonts w:ascii="Times New Roman" w:hAnsi="Times New Roman"/>
          <w:sz w:val="24"/>
          <w:szCs w:val="24"/>
        </w:rPr>
        <w:t xml:space="preserve"> operatorowi stacji. </w:t>
      </w:r>
      <w:r>
        <w:rPr>
          <w:rFonts w:ascii="Times New Roman" w:hAnsi="Times New Roman"/>
          <w:sz w:val="24"/>
          <w:szCs w:val="24"/>
        </w:rPr>
        <w:t>J</w:t>
      </w:r>
      <w:r w:rsidR="004E778B" w:rsidRPr="00DE54C3">
        <w:rPr>
          <w:rFonts w:ascii="Times New Roman" w:hAnsi="Times New Roman"/>
          <w:sz w:val="24"/>
          <w:szCs w:val="24"/>
        </w:rPr>
        <w:t xml:space="preserve">ednocześnie </w:t>
      </w:r>
      <w:r>
        <w:rPr>
          <w:rFonts w:ascii="Times New Roman" w:hAnsi="Times New Roman"/>
          <w:sz w:val="24"/>
          <w:szCs w:val="24"/>
        </w:rPr>
        <w:t>gaz ziemny dostarczany do takiej stacji będzie dostarczany na podstawie umowy o świadczenie usług</w:t>
      </w:r>
      <w:r w:rsidR="004E778B" w:rsidRPr="00DE54C3">
        <w:rPr>
          <w:rFonts w:ascii="Times New Roman" w:hAnsi="Times New Roman"/>
          <w:sz w:val="24"/>
          <w:szCs w:val="24"/>
        </w:rPr>
        <w:t xml:space="preserve"> dystrybucji</w:t>
      </w:r>
      <w:r>
        <w:rPr>
          <w:rFonts w:ascii="Times New Roman" w:hAnsi="Times New Roman"/>
          <w:sz w:val="24"/>
          <w:szCs w:val="24"/>
        </w:rPr>
        <w:t>.</w:t>
      </w:r>
      <w:r w:rsidR="004E778B" w:rsidRPr="00DE54C3">
        <w:rPr>
          <w:rFonts w:ascii="Times New Roman" w:hAnsi="Times New Roman"/>
          <w:sz w:val="24"/>
          <w:szCs w:val="24"/>
        </w:rPr>
        <w:t xml:space="preserve"> </w:t>
      </w:r>
      <w:r>
        <w:rPr>
          <w:rFonts w:ascii="Times New Roman" w:hAnsi="Times New Roman"/>
          <w:sz w:val="24"/>
          <w:szCs w:val="24"/>
        </w:rPr>
        <w:t>W</w:t>
      </w:r>
      <w:r w:rsidR="004E778B" w:rsidRPr="00DE54C3">
        <w:rPr>
          <w:rFonts w:ascii="Times New Roman" w:hAnsi="Times New Roman"/>
          <w:sz w:val="24"/>
          <w:szCs w:val="24"/>
        </w:rPr>
        <w:t xml:space="preserve"> związku z powyższym </w:t>
      </w:r>
      <w:proofErr w:type="spellStart"/>
      <w:r w:rsidR="004E778B" w:rsidRPr="00DE54C3">
        <w:rPr>
          <w:rFonts w:ascii="Times New Roman" w:hAnsi="Times New Roman"/>
          <w:sz w:val="24"/>
          <w:szCs w:val="24"/>
        </w:rPr>
        <w:t>OSDg</w:t>
      </w:r>
      <w:proofErr w:type="spellEnd"/>
      <w:r w:rsidR="004E778B" w:rsidRPr="00DE54C3">
        <w:rPr>
          <w:rFonts w:ascii="Times New Roman" w:hAnsi="Times New Roman"/>
          <w:sz w:val="24"/>
          <w:szCs w:val="24"/>
        </w:rPr>
        <w:t xml:space="preserve"> będzie osiągał przychody za świadczon</w:t>
      </w:r>
      <w:r>
        <w:rPr>
          <w:rFonts w:ascii="Times New Roman" w:hAnsi="Times New Roman"/>
          <w:sz w:val="24"/>
          <w:szCs w:val="24"/>
        </w:rPr>
        <w:t>e</w:t>
      </w:r>
      <w:r w:rsidR="004E778B" w:rsidRPr="00DE54C3">
        <w:rPr>
          <w:rFonts w:ascii="Times New Roman" w:hAnsi="Times New Roman"/>
          <w:sz w:val="24"/>
          <w:szCs w:val="24"/>
        </w:rPr>
        <w:t xml:space="preserve"> usług</w:t>
      </w:r>
      <w:r>
        <w:rPr>
          <w:rFonts w:ascii="Times New Roman" w:hAnsi="Times New Roman"/>
          <w:sz w:val="24"/>
          <w:szCs w:val="24"/>
        </w:rPr>
        <w:t>i</w:t>
      </w:r>
      <w:r w:rsidR="004E778B" w:rsidRPr="00DE54C3">
        <w:rPr>
          <w:rFonts w:ascii="Times New Roman" w:hAnsi="Times New Roman"/>
          <w:sz w:val="24"/>
          <w:szCs w:val="24"/>
        </w:rPr>
        <w:t xml:space="preserve"> dystrybucji</w:t>
      </w:r>
      <w:r w:rsidR="00DE54C3">
        <w:rPr>
          <w:rFonts w:ascii="Times New Roman" w:hAnsi="Times New Roman"/>
          <w:sz w:val="24"/>
          <w:szCs w:val="24"/>
        </w:rPr>
        <w:t xml:space="preserve"> </w:t>
      </w:r>
      <w:r w:rsidR="008A3EE9">
        <w:rPr>
          <w:rFonts w:ascii="Times New Roman" w:hAnsi="Times New Roman"/>
          <w:sz w:val="24"/>
          <w:szCs w:val="24"/>
        </w:rPr>
        <w:t xml:space="preserve">na rzecz operatora stacji ładowania </w:t>
      </w:r>
      <w:r w:rsidR="004E778B" w:rsidRPr="00DE54C3">
        <w:rPr>
          <w:rFonts w:ascii="Times New Roman" w:hAnsi="Times New Roman"/>
          <w:sz w:val="24"/>
          <w:szCs w:val="24"/>
        </w:rPr>
        <w:t>(co daje podstawę do zaliczenia infrastruktury do działalności dystrybucyjnej)</w:t>
      </w:r>
      <w:r w:rsidR="00BE1517">
        <w:rPr>
          <w:rFonts w:ascii="Times New Roman" w:hAnsi="Times New Roman"/>
          <w:sz w:val="24"/>
          <w:szCs w:val="24"/>
        </w:rPr>
        <w:t>,</w:t>
      </w:r>
      <w:r w:rsidR="004E778B" w:rsidRPr="00DE54C3">
        <w:rPr>
          <w:rFonts w:ascii="Times New Roman" w:hAnsi="Times New Roman"/>
          <w:sz w:val="24"/>
          <w:szCs w:val="24"/>
        </w:rPr>
        <w:t xml:space="preserve"> jak i przychody z tytułu umowy najmu. </w:t>
      </w:r>
      <w:r w:rsidR="008A3EE9">
        <w:rPr>
          <w:rFonts w:ascii="Times New Roman" w:hAnsi="Times New Roman"/>
          <w:sz w:val="24"/>
          <w:szCs w:val="24"/>
        </w:rPr>
        <w:t>Dodatkowo projekt przewiduje, że</w:t>
      </w:r>
      <w:r w:rsidR="00953FBC">
        <w:rPr>
          <w:rFonts w:ascii="Times New Roman" w:hAnsi="Times New Roman"/>
          <w:sz w:val="24"/>
          <w:szCs w:val="24"/>
        </w:rPr>
        <w:t xml:space="preserve"> </w:t>
      </w:r>
      <w:proofErr w:type="spellStart"/>
      <w:r w:rsidR="00953FBC">
        <w:rPr>
          <w:rFonts w:ascii="Times New Roman" w:hAnsi="Times New Roman"/>
          <w:sz w:val="24"/>
          <w:szCs w:val="24"/>
        </w:rPr>
        <w:t>OSDg</w:t>
      </w:r>
      <w:proofErr w:type="spellEnd"/>
      <w:r w:rsidR="00953FBC">
        <w:rPr>
          <w:rFonts w:ascii="Times New Roman" w:hAnsi="Times New Roman"/>
          <w:sz w:val="24"/>
          <w:szCs w:val="24"/>
        </w:rPr>
        <w:t xml:space="preserve"> koszty budowy stacji gazu ziemnego będzie doliczał do kosztów uzasadnio</w:t>
      </w:r>
      <w:r w:rsidR="00C665B1">
        <w:rPr>
          <w:rFonts w:ascii="Times New Roman" w:hAnsi="Times New Roman"/>
          <w:sz w:val="24"/>
          <w:szCs w:val="24"/>
        </w:rPr>
        <w:t>nych prowadzonej działalności i </w:t>
      </w:r>
      <w:r w:rsidR="00953FBC">
        <w:rPr>
          <w:rFonts w:ascii="Times New Roman" w:hAnsi="Times New Roman"/>
          <w:sz w:val="24"/>
          <w:szCs w:val="24"/>
        </w:rPr>
        <w:t xml:space="preserve">jednocześnie w taryfach uwzględni przychody z tytułu umowy najmu. </w:t>
      </w:r>
    </w:p>
    <w:p w14:paraId="695D0FB7" w14:textId="365DE594" w:rsidR="008A3EE9" w:rsidRDefault="00FE026A" w:rsidP="00C665B1">
      <w:pPr>
        <w:spacing w:before="120" w:after="0" w:line="360" w:lineRule="auto"/>
        <w:jc w:val="both"/>
        <w:rPr>
          <w:rFonts w:ascii="Times New Roman" w:hAnsi="Times New Roman"/>
          <w:sz w:val="24"/>
          <w:szCs w:val="24"/>
        </w:rPr>
      </w:pPr>
      <w:r>
        <w:rPr>
          <w:rFonts w:ascii="Times New Roman" w:hAnsi="Times New Roman"/>
          <w:sz w:val="24"/>
          <w:szCs w:val="24"/>
        </w:rPr>
        <w:t xml:space="preserve">Rozwiązanie to wykluczy powstawanie ewentualnych wątpliwości, czy </w:t>
      </w:r>
      <w:proofErr w:type="spellStart"/>
      <w:r>
        <w:rPr>
          <w:rFonts w:ascii="Times New Roman" w:hAnsi="Times New Roman"/>
          <w:sz w:val="24"/>
          <w:szCs w:val="24"/>
        </w:rPr>
        <w:t>OSDg</w:t>
      </w:r>
      <w:proofErr w:type="spellEnd"/>
      <w:r>
        <w:rPr>
          <w:rFonts w:ascii="Times New Roman" w:hAnsi="Times New Roman"/>
          <w:sz w:val="24"/>
          <w:szCs w:val="24"/>
        </w:rPr>
        <w:t xml:space="preserve"> wykracza w prowadzonej przez siebie działalności poza dozwoloną wobec niego wyłącznie działalność dystrybucyjną, wynikającą z ogólnych reguł niezależności operatorów systemów określonych w dyrektywie 2009/73/WE </w:t>
      </w:r>
      <w:r w:rsidRPr="005A1AC9">
        <w:rPr>
          <w:rFonts w:ascii="Times New Roman" w:hAnsi="Times New Roman"/>
          <w:i/>
          <w:sz w:val="24"/>
          <w:szCs w:val="24"/>
        </w:rPr>
        <w:t>dotyczącej wspólnych zasad rynku wewnętrznego gazu ziemnego i uchylającej dyrektywę 2003/55/WE</w:t>
      </w:r>
      <w:r>
        <w:rPr>
          <w:rFonts w:ascii="Times New Roman" w:hAnsi="Times New Roman"/>
          <w:sz w:val="24"/>
          <w:szCs w:val="24"/>
        </w:rPr>
        <w:t xml:space="preserve">. Co ważne, problem powstawania wątpliwości o podobnym charakterze </w:t>
      </w:r>
      <w:r w:rsidR="00C665B1">
        <w:rPr>
          <w:rFonts w:ascii="Times New Roman" w:hAnsi="Times New Roman"/>
          <w:sz w:val="24"/>
          <w:szCs w:val="24"/>
        </w:rPr>
        <w:t>zauważyła Komisja Europejska. W </w:t>
      </w:r>
      <w:r>
        <w:rPr>
          <w:rFonts w:ascii="Times New Roman" w:hAnsi="Times New Roman"/>
          <w:sz w:val="24"/>
          <w:szCs w:val="24"/>
        </w:rPr>
        <w:t xml:space="preserve">procedowanej obecnie rewizji dyrektywy </w:t>
      </w:r>
      <w:r w:rsidRPr="000404DE">
        <w:rPr>
          <w:rFonts w:ascii="Times New Roman" w:hAnsi="Times New Roman"/>
          <w:bCs/>
          <w:sz w:val="24"/>
          <w:szCs w:val="24"/>
        </w:rPr>
        <w:t xml:space="preserve">z dnia 13 lipca 2009 r. </w:t>
      </w:r>
      <w:r w:rsidRPr="000404DE">
        <w:rPr>
          <w:rFonts w:ascii="Times New Roman" w:hAnsi="Times New Roman"/>
          <w:bCs/>
          <w:i/>
          <w:sz w:val="24"/>
          <w:szCs w:val="24"/>
        </w:rPr>
        <w:t>dotyczącej wspólnych zasad rynku wewnętrznego energii elektrycznej i uchylającej dyrektywę 2003/54/WE</w:t>
      </w:r>
      <w:r>
        <w:rPr>
          <w:rFonts w:ascii="Times New Roman" w:hAnsi="Times New Roman"/>
          <w:bCs/>
          <w:sz w:val="24"/>
          <w:szCs w:val="24"/>
        </w:rPr>
        <w:t xml:space="preserve">, która ustanawia lustrzane wymogi w odniesieniu do operatorów systemów elektroenergetycznych, zaproponowała rozwiązanie </w:t>
      </w:r>
      <w:r w:rsidR="00C665B1">
        <w:rPr>
          <w:rFonts w:ascii="Times New Roman" w:hAnsi="Times New Roman"/>
          <w:bCs/>
          <w:sz w:val="24"/>
          <w:szCs w:val="24"/>
        </w:rPr>
        <w:t>analogiczne jak projektodawca w </w:t>
      </w:r>
      <w:r>
        <w:rPr>
          <w:rFonts w:ascii="Times New Roman" w:hAnsi="Times New Roman"/>
          <w:bCs/>
          <w:sz w:val="24"/>
          <w:szCs w:val="24"/>
        </w:rPr>
        <w:t xml:space="preserve">przedłożonym projekcie ustawy, tj. operatorzy systemów dystrybucyjnych elektroenergetycznych będą uprawnieni do budowy stacji ładowania, ale już nie do operowania i zarządzania tymi stacjami. Przewiduje się więc, że wdrożenie proponowanego w ustawie rozwiązania umożliwi zapewnienie zgodności przepisów prawa polskiego </w:t>
      </w:r>
      <w:r w:rsidR="00C871FE">
        <w:rPr>
          <w:rFonts w:ascii="Times New Roman" w:hAnsi="Times New Roman"/>
          <w:bCs/>
          <w:sz w:val="24"/>
          <w:szCs w:val="24"/>
        </w:rPr>
        <w:t>z prawem</w:t>
      </w:r>
      <w:r>
        <w:rPr>
          <w:rFonts w:ascii="Times New Roman" w:hAnsi="Times New Roman"/>
          <w:bCs/>
          <w:sz w:val="24"/>
          <w:szCs w:val="24"/>
        </w:rPr>
        <w:t xml:space="preserve"> UE.</w:t>
      </w:r>
    </w:p>
    <w:p w14:paraId="32244FA2" w14:textId="77777777" w:rsidR="00C665B1" w:rsidRDefault="009516E3" w:rsidP="00C665B1">
      <w:pPr>
        <w:keepNext/>
        <w:spacing w:before="120" w:after="0" w:line="360" w:lineRule="auto"/>
        <w:jc w:val="both"/>
        <w:rPr>
          <w:rFonts w:ascii="Times New Roman" w:hAnsi="Times New Roman"/>
          <w:b/>
          <w:sz w:val="24"/>
          <w:szCs w:val="24"/>
        </w:rPr>
      </w:pPr>
      <w:r w:rsidRPr="00CA2958">
        <w:rPr>
          <w:rFonts w:ascii="Times New Roman" w:hAnsi="Times New Roman"/>
          <w:b/>
          <w:sz w:val="24"/>
          <w:szCs w:val="24"/>
        </w:rPr>
        <w:lastRenderedPageBreak/>
        <w:t>Art. 2</w:t>
      </w:r>
      <w:r w:rsidR="00316E76">
        <w:rPr>
          <w:rFonts w:ascii="Times New Roman" w:hAnsi="Times New Roman"/>
          <w:b/>
          <w:sz w:val="24"/>
          <w:szCs w:val="24"/>
        </w:rPr>
        <w:t>2</w:t>
      </w:r>
    </w:p>
    <w:p w14:paraId="374DE8AF" w14:textId="360FD484" w:rsidR="008E4269" w:rsidRPr="00C665B1" w:rsidRDefault="00316E76" w:rsidP="00C665B1">
      <w:pPr>
        <w:keepNext/>
        <w:spacing w:before="120" w:after="0" w:line="360" w:lineRule="auto"/>
        <w:jc w:val="both"/>
        <w:rPr>
          <w:rFonts w:ascii="Times New Roman" w:hAnsi="Times New Roman"/>
          <w:b/>
          <w:sz w:val="24"/>
          <w:szCs w:val="24"/>
        </w:rPr>
      </w:pPr>
      <w:r w:rsidRPr="00921109">
        <w:rPr>
          <w:rFonts w:ascii="Times New Roman" w:hAnsi="Times New Roman"/>
          <w:sz w:val="24"/>
          <w:szCs w:val="24"/>
        </w:rPr>
        <w:t xml:space="preserve">Projektowany </w:t>
      </w:r>
      <w:r w:rsidR="00FE026A">
        <w:rPr>
          <w:rFonts w:ascii="Times New Roman" w:hAnsi="Times New Roman"/>
          <w:sz w:val="24"/>
          <w:szCs w:val="24"/>
        </w:rPr>
        <w:t>przepis</w:t>
      </w:r>
      <w:r w:rsidRPr="00921109">
        <w:rPr>
          <w:rFonts w:ascii="Times New Roman" w:hAnsi="Times New Roman"/>
          <w:sz w:val="24"/>
          <w:szCs w:val="24"/>
        </w:rPr>
        <w:t xml:space="preserve"> określa procedurę wyboru operatora stacji gazu ziemnego. </w:t>
      </w:r>
      <w:r w:rsidR="008E4269" w:rsidRPr="00921109">
        <w:rPr>
          <w:rFonts w:ascii="Times New Roman" w:hAnsi="Times New Roman"/>
          <w:sz w:val="24"/>
          <w:szCs w:val="24"/>
        </w:rPr>
        <w:t>Zgodnie z obowiązującym prawem</w:t>
      </w:r>
      <w:r w:rsidR="00206519">
        <w:rPr>
          <w:rFonts w:ascii="Times New Roman" w:hAnsi="Times New Roman"/>
          <w:sz w:val="24"/>
          <w:szCs w:val="24"/>
        </w:rPr>
        <w:t>,</w:t>
      </w:r>
      <w:r w:rsidR="008E4269" w:rsidRPr="00921109">
        <w:rPr>
          <w:rFonts w:ascii="Times New Roman" w:hAnsi="Times New Roman"/>
          <w:sz w:val="24"/>
          <w:szCs w:val="24"/>
        </w:rPr>
        <w:t xml:space="preserve"> </w:t>
      </w:r>
      <w:proofErr w:type="spellStart"/>
      <w:r w:rsidR="008E4269" w:rsidRPr="00921109">
        <w:rPr>
          <w:rFonts w:ascii="Times New Roman" w:hAnsi="Times New Roman"/>
          <w:sz w:val="24"/>
          <w:szCs w:val="24"/>
        </w:rPr>
        <w:t>OSDg</w:t>
      </w:r>
      <w:proofErr w:type="spellEnd"/>
      <w:r w:rsidR="008E4269" w:rsidRPr="00921109">
        <w:rPr>
          <w:rFonts w:ascii="Times New Roman" w:hAnsi="Times New Roman"/>
          <w:sz w:val="24"/>
          <w:szCs w:val="24"/>
        </w:rPr>
        <w:t xml:space="preserve"> nie może prowadzić obrotu ani sprzedaży paliw. W związku z tym</w:t>
      </w:r>
      <w:r w:rsidR="00206519">
        <w:rPr>
          <w:rFonts w:ascii="Times New Roman" w:hAnsi="Times New Roman"/>
          <w:sz w:val="24"/>
          <w:szCs w:val="24"/>
        </w:rPr>
        <w:t>,</w:t>
      </w:r>
      <w:r w:rsidR="008E4269" w:rsidRPr="00921109">
        <w:rPr>
          <w:rFonts w:ascii="Times New Roman" w:hAnsi="Times New Roman"/>
          <w:sz w:val="24"/>
          <w:szCs w:val="24"/>
        </w:rPr>
        <w:t xml:space="preserve"> obsługę stacji gazu ziemnego </w:t>
      </w:r>
      <w:proofErr w:type="spellStart"/>
      <w:r w:rsidR="008E4269" w:rsidRPr="00921109">
        <w:rPr>
          <w:rFonts w:ascii="Times New Roman" w:hAnsi="Times New Roman"/>
          <w:sz w:val="24"/>
          <w:szCs w:val="24"/>
        </w:rPr>
        <w:t>OSDg</w:t>
      </w:r>
      <w:proofErr w:type="spellEnd"/>
      <w:r w:rsidR="008E4269" w:rsidRPr="00921109">
        <w:rPr>
          <w:rFonts w:ascii="Times New Roman" w:hAnsi="Times New Roman"/>
          <w:sz w:val="24"/>
          <w:szCs w:val="24"/>
        </w:rPr>
        <w:t xml:space="preserve"> powinien zlecić innemu podmiotowi. W przypadku projektowanej ustawy będzie to operator stacji gazu ziemnego. </w:t>
      </w:r>
    </w:p>
    <w:p w14:paraId="42E4460F" w14:textId="765EF480" w:rsidR="008E4269" w:rsidRPr="00921109" w:rsidRDefault="008E4269" w:rsidP="00C665B1">
      <w:pPr>
        <w:spacing w:before="120" w:after="0" w:line="360" w:lineRule="auto"/>
        <w:jc w:val="both"/>
        <w:rPr>
          <w:rFonts w:ascii="Times New Roman" w:hAnsi="Times New Roman"/>
          <w:sz w:val="24"/>
          <w:szCs w:val="24"/>
        </w:rPr>
      </w:pPr>
      <w:proofErr w:type="spellStart"/>
      <w:r w:rsidRPr="00921109">
        <w:rPr>
          <w:rFonts w:ascii="Times New Roman" w:hAnsi="Times New Roman"/>
          <w:sz w:val="24"/>
          <w:szCs w:val="24"/>
        </w:rPr>
        <w:t>OSDg</w:t>
      </w:r>
      <w:proofErr w:type="spellEnd"/>
      <w:r w:rsidRPr="00921109">
        <w:rPr>
          <w:rFonts w:ascii="Times New Roman" w:hAnsi="Times New Roman"/>
          <w:sz w:val="24"/>
          <w:szCs w:val="24"/>
        </w:rPr>
        <w:t xml:space="preserve"> będzie wyłaniał operatora stacji gazu ziemnego </w:t>
      </w:r>
      <w:r w:rsidR="00C665B1">
        <w:rPr>
          <w:rFonts w:ascii="Times New Roman" w:hAnsi="Times New Roman"/>
          <w:sz w:val="24"/>
          <w:szCs w:val="24"/>
        </w:rPr>
        <w:t>w drodze przetargu i zawierał z </w:t>
      </w:r>
      <w:r w:rsidRPr="00921109">
        <w:rPr>
          <w:rFonts w:ascii="Times New Roman" w:hAnsi="Times New Roman"/>
          <w:sz w:val="24"/>
          <w:szCs w:val="24"/>
        </w:rPr>
        <w:t>nim umowę na wykonywanie usług. Przepisy ustawy z</w:t>
      </w:r>
      <w:r w:rsidR="00C665B1">
        <w:rPr>
          <w:rFonts w:ascii="Times New Roman" w:hAnsi="Times New Roman"/>
          <w:sz w:val="24"/>
          <w:szCs w:val="24"/>
        </w:rPr>
        <w:t xml:space="preserve"> dnia 21 października 2016 r. o </w:t>
      </w:r>
      <w:r w:rsidRPr="00921109">
        <w:rPr>
          <w:rFonts w:ascii="Times New Roman" w:hAnsi="Times New Roman"/>
          <w:sz w:val="24"/>
          <w:szCs w:val="24"/>
        </w:rPr>
        <w:t xml:space="preserve">umowie koncesji na roboty budowlane lub usługi (Dz. U. poz. 1920) </w:t>
      </w:r>
      <w:proofErr w:type="spellStart"/>
      <w:r w:rsidRPr="00921109">
        <w:rPr>
          <w:rFonts w:ascii="Times New Roman" w:hAnsi="Times New Roman"/>
          <w:sz w:val="24"/>
          <w:szCs w:val="24"/>
        </w:rPr>
        <w:t>OSDg</w:t>
      </w:r>
      <w:proofErr w:type="spellEnd"/>
      <w:r w:rsidRPr="00921109">
        <w:rPr>
          <w:rFonts w:ascii="Times New Roman" w:hAnsi="Times New Roman"/>
          <w:sz w:val="24"/>
          <w:szCs w:val="24"/>
        </w:rPr>
        <w:t xml:space="preserve"> będzie stosował</w:t>
      </w:r>
      <w:r w:rsidR="001F4880">
        <w:rPr>
          <w:rFonts w:ascii="Times New Roman" w:hAnsi="Times New Roman"/>
          <w:sz w:val="24"/>
          <w:szCs w:val="24"/>
        </w:rPr>
        <w:t xml:space="preserve"> </w:t>
      </w:r>
      <w:r w:rsidRPr="00921109">
        <w:rPr>
          <w:rFonts w:ascii="Times New Roman" w:hAnsi="Times New Roman"/>
          <w:sz w:val="24"/>
          <w:szCs w:val="24"/>
        </w:rPr>
        <w:t xml:space="preserve">odpowiednio. Przepisy ww. ustawy będą stosowane przez podmioty, które są zobligowane do przestrzegania reguł dotyczących zamówień publicznych. </w:t>
      </w:r>
    </w:p>
    <w:p w14:paraId="0CE788F7" w14:textId="0CD8166C" w:rsidR="008E4269" w:rsidRDefault="008E4269" w:rsidP="00C665B1">
      <w:pPr>
        <w:spacing w:before="120" w:after="0" w:line="360" w:lineRule="auto"/>
        <w:jc w:val="both"/>
        <w:rPr>
          <w:rFonts w:ascii="Times New Roman" w:hAnsi="Times New Roman"/>
          <w:sz w:val="24"/>
          <w:szCs w:val="24"/>
        </w:rPr>
      </w:pPr>
      <w:r w:rsidRPr="00921109">
        <w:rPr>
          <w:rFonts w:ascii="Times New Roman" w:hAnsi="Times New Roman"/>
          <w:sz w:val="24"/>
          <w:szCs w:val="24"/>
        </w:rPr>
        <w:t xml:space="preserve">Umowa pomiędzy </w:t>
      </w:r>
      <w:proofErr w:type="spellStart"/>
      <w:r w:rsidRPr="00921109">
        <w:rPr>
          <w:rFonts w:ascii="Times New Roman" w:hAnsi="Times New Roman"/>
          <w:sz w:val="24"/>
          <w:szCs w:val="24"/>
        </w:rPr>
        <w:t>OSDg</w:t>
      </w:r>
      <w:proofErr w:type="spellEnd"/>
      <w:r w:rsidRPr="00921109">
        <w:rPr>
          <w:rFonts w:ascii="Times New Roman" w:hAnsi="Times New Roman"/>
          <w:sz w:val="24"/>
          <w:szCs w:val="24"/>
        </w:rPr>
        <w:t xml:space="preserve"> a operatorem stacji będz</w:t>
      </w:r>
      <w:r w:rsidR="00C665B1">
        <w:rPr>
          <w:rFonts w:ascii="Times New Roman" w:hAnsi="Times New Roman"/>
          <w:sz w:val="24"/>
          <w:szCs w:val="24"/>
        </w:rPr>
        <w:t>ie dotyczyć świadczenia usług i </w:t>
      </w:r>
      <w:r w:rsidRPr="00921109">
        <w:rPr>
          <w:rFonts w:ascii="Times New Roman" w:hAnsi="Times New Roman"/>
          <w:sz w:val="24"/>
          <w:szCs w:val="24"/>
        </w:rPr>
        <w:t>pobierania korzyści z tych usług, przy czym to operator stacji będzie ponosił ryzyko ekonomiczne związane ze świadczeniem usług, w związku z tym zastosowanie przepisów ustawy z dnia 21 października 2016 r. wydaje się jak najbardziej właściwe.</w:t>
      </w:r>
      <w:r w:rsidR="00316E76" w:rsidRPr="00921109">
        <w:rPr>
          <w:rFonts w:ascii="Times New Roman" w:hAnsi="Times New Roman"/>
          <w:sz w:val="24"/>
          <w:szCs w:val="24"/>
        </w:rPr>
        <w:t xml:space="preserve"> </w:t>
      </w:r>
    </w:p>
    <w:p w14:paraId="783DB28A" w14:textId="5237DEBD" w:rsidR="00DB1C10" w:rsidRPr="00DB1C10" w:rsidRDefault="00DB1C10" w:rsidP="00C665B1">
      <w:pPr>
        <w:spacing w:before="120" w:after="0" w:line="360" w:lineRule="auto"/>
        <w:jc w:val="both"/>
        <w:rPr>
          <w:rFonts w:ascii="Times New Roman" w:hAnsi="Times New Roman"/>
          <w:sz w:val="24"/>
          <w:szCs w:val="24"/>
        </w:rPr>
      </w:pPr>
      <w:r w:rsidRPr="00DB1C10">
        <w:rPr>
          <w:rFonts w:ascii="Times New Roman" w:hAnsi="Times New Roman"/>
          <w:sz w:val="24"/>
          <w:szCs w:val="24"/>
        </w:rPr>
        <w:t xml:space="preserve">Projektowany </w:t>
      </w:r>
      <w:r w:rsidR="00FE026A">
        <w:rPr>
          <w:rFonts w:ascii="Times New Roman" w:hAnsi="Times New Roman"/>
          <w:sz w:val="24"/>
          <w:szCs w:val="24"/>
        </w:rPr>
        <w:t>przepis</w:t>
      </w:r>
      <w:r w:rsidRPr="00DB1C10">
        <w:rPr>
          <w:rFonts w:ascii="Times New Roman" w:hAnsi="Times New Roman"/>
          <w:sz w:val="24"/>
          <w:szCs w:val="24"/>
        </w:rPr>
        <w:t xml:space="preserve"> </w:t>
      </w:r>
      <w:r w:rsidR="00FE026A">
        <w:rPr>
          <w:rFonts w:ascii="Times New Roman" w:hAnsi="Times New Roman"/>
          <w:sz w:val="24"/>
          <w:szCs w:val="24"/>
        </w:rPr>
        <w:t>reguluje</w:t>
      </w:r>
      <w:r w:rsidRPr="00DB1C10">
        <w:rPr>
          <w:rFonts w:ascii="Times New Roman" w:hAnsi="Times New Roman"/>
          <w:sz w:val="24"/>
          <w:szCs w:val="24"/>
        </w:rPr>
        <w:t xml:space="preserve"> </w:t>
      </w:r>
      <w:r>
        <w:rPr>
          <w:rFonts w:ascii="Times New Roman" w:hAnsi="Times New Roman"/>
          <w:sz w:val="24"/>
          <w:szCs w:val="24"/>
        </w:rPr>
        <w:t xml:space="preserve">również </w:t>
      </w:r>
      <w:r w:rsidRPr="00DB1C10">
        <w:rPr>
          <w:rFonts w:ascii="Times New Roman" w:hAnsi="Times New Roman"/>
          <w:sz w:val="24"/>
          <w:szCs w:val="24"/>
        </w:rPr>
        <w:t>sytuacj</w:t>
      </w:r>
      <w:r w:rsidR="00FE026A">
        <w:rPr>
          <w:rFonts w:ascii="Times New Roman" w:hAnsi="Times New Roman"/>
          <w:sz w:val="24"/>
          <w:szCs w:val="24"/>
        </w:rPr>
        <w:t>ę</w:t>
      </w:r>
      <w:r w:rsidRPr="00DB1C10">
        <w:rPr>
          <w:rFonts w:ascii="Times New Roman" w:hAnsi="Times New Roman"/>
          <w:sz w:val="24"/>
          <w:szCs w:val="24"/>
        </w:rPr>
        <w:t>, w której nie uda się wyłonić operatora stacji gazu ziemnego w drodze przetargu. W takiej sytuacji operatorem stacji gazu ziemnego zostanie przedsiębiorstwo energetyczne wykonujące działalność gospodarczą w zakresie obrotu paliwami gazowymi, do którego wniesiono na pokrycie kapitału zakładowego wkład niepieniężny, o którym mowa w art. 5b</w:t>
      </w:r>
      <w:r w:rsidRPr="00C871FE">
        <w:rPr>
          <w:rFonts w:ascii="Times New Roman" w:hAnsi="Times New Roman"/>
          <w:sz w:val="24"/>
          <w:szCs w:val="24"/>
          <w:vertAlign w:val="superscript"/>
        </w:rPr>
        <w:t>1</w:t>
      </w:r>
      <w:r w:rsidRPr="00DB1C10">
        <w:rPr>
          <w:rFonts w:ascii="Times New Roman" w:hAnsi="Times New Roman"/>
          <w:sz w:val="24"/>
          <w:szCs w:val="24"/>
        </w:rPr>
        <w:t xml:space="preserve"> ustawy z dnia 10 kwietnia 1997 r. – Prawo energetyczne. </w:t>
      </w:r>
    </w:p>
    <w:p w14:paraId="422D9AB2" w14:textId="71F73F9B" w:rsidR="00DB1C10" w:rsidRPr="00921109" w:rsidRDefault="00DB1C10" w:rsidP="00C665B1">
      <w:pPr>
        <w:spacing w:before="120" w:after="0" w:line="360" w:lineRule="auto"/>
        <w:jc w:val="both"/>
        <w:rPr>
          <w:rFonts w:ascii="Times New Roman" w:hAnsi="Times New Roman"/>
          <w:sz w:val="24"/>
          <w:szCs w:val="24"/>
        </w:rPr>
      </w:pPr>
      <w:r w:rsidRPr="00DB1C10">
        <w:rPr>
          <w:rFonts w:ascii="Times New Roman" w:hAnsi="Times New Roman"/>
          <w:sz w:val="24"/>
          <w:szCs w:val="24"/>
        </w:rPr>
        <w:t>Powyższe zapewni funkcjonowanie stacji gazu ziemnego w sytuacji, w której brak będzie podmiotów zainteresowanych byciem operatorem stacji gazu ziemnego na zasadach rynkowych. W opinii projektodawcy powyższa procedura zagwarantuje rozwój punktów do tankowania gazu ziemnego.</w:t>
      </w:r>
    </w:p>
    <w:p w14:paraId="148EBBF6" w14:textId="612F9043" w:rsidR="00316E76" w:rsidRPr="00DF1CBD" w:rsidRDefault="00316E76" w:rsidP="00C665B1">
      <w:pPr>
        <w:spacing w:before="120" w:after="0" w:line="360" w:lineRule="auto"/>
        <w:jc w:val="both"/>
        <w:rPr>
          <w:rFonts w:ascii="Times New Roman" w:hAnsi="Times New Roman"/>
          <w:b/>
          <w:sz w:val="24"/>
          <w:szCs w:val="24"/>
        </w:rPr>
      </w:pPr>
      <w:r w:rsidRPr="00DF1CBD">
        <w:rPr>
          <w:rFonts w:ascii="Times New Roman" w:hAnsi="Times New Roman"/>
          <w:b/>
          <w:sz w:val="24"/>
          <w:szCs w:val="24"/>
        </w:rPr>
        <w:t xml:space="preserve">Art. 23 </w:t>
      </w:r>
    </w:p>
    <w:p w14:paraId="5448717E" w14:textId="61FA3483" w:rsidR="003B0A52" w:rsidRDefault="003B0A52"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określa zadania operatora stacji gazu ziemnego</w:t>
      </w:r>
      <w:r w:rsidR="00316E76">
        <w:rPr>
          <w:rFonts w:ascii="Times New Roman" w:hAnsi="Times New Roman"/>
          <w:sz w:val="24"/>
          <w:szCs w:val="24"/>
        </w:rPr>
        <w:t>, który</w:t>
      </w:r>
      <w:r w:rsidR="00206519">
        <w:rPr>
          <w:rFonts w:ascii="Times New Roman" w:hAnsi="Times New Roman"/>
          <w:sz w:val="24"/>
          <w:szCs w:val="24"/>
        </w:rPr>
        <w:t>:</w:t>
      </w:r>
    </w:p>
    <w:p w14:paraId="6A39862D" w14:textId="6BE4F2DD" w:rsidR="00316E76" w:rsidRDefault="00316E76" w:rsidP="001F4880">
      <w:pPr>
        <w:pStyle w:val="PKTpunkt"/>
        <w:spacing w:before="120"/>
      </w:pPr>
      <w:r>
        <w:t>1)</w:t>
      </w:r>
      <w:r w:rsidR="00C665B1">
        <w:tab/>
      </w:r>
      <w:r>
        <w:t>odpowiada za stan techniczny i bezpieczną eksploatację stacji gazu ziemnego;</w:t>
      </w:r>
    </w:p>
    <w:p w14:paraId="3BDD4A15" w14:textId="5DE1E9F7" w:rsidR="00316E76" w:rsidRPr="00C233CA" w:rsidRDefault="00316E76" w:rsidP="001F4880">
      <w:pPr>
        <w:pStyle w:val="PKTpunkt"/>
        <w:spacing w:before="120"/>
      </w:pPr>
      <w:r>
        <w:t>2)</w:t>
      </w:r>
      <w:r>
        <w:tab/>
      </w:r>
      <w:r w:rsidRPr="00C233CA">
        <w:t>zapewnia przeprowadzenie badań stacji gazu ziemnego wykonywanych przez U</w:t>
      </w:r>
      <w:r w:rsidR="00206519">
        <w:t xml:space="preserve">rząd </w:t>
      </w:r>
      <w:r w:rsidRPr="00C233CA">
        <w:t>D</w:t>
      </w:r>
      <w:r w:rsidR="00206519">
        <w:t xml:space="preserve">ozoru </w:t>
      </w:r>
      <w:r w:rsidRPr="00C233CA">
        <w:t>T</w:t>
      </w:r>
      <w:r w:rsidR="00206519">
        <w:t>echnicznego</w:t>
      </w:r>
      <w:r w:rsidRPr="00C233CA">
        <w:t>;</w:t>
      </w:r>
    </w:p>
    <w:p w14:paraId="336FEA63" w14:textId="77777777" w:rsidR="00316E76" w:rsidRPr="00C233CA" w:rsidRDefault="00316E76" w:rsidP="001F4880">
      <w:pPr>
        <w:pStyle w:val="PKTpunkt"/>
        <w:spacing w:before="120"/>
      </w:pPr>
      <w:r>
        <w:lastRenderedPageBreak/>
        <w:t>3</w:t>
      </w:r>
      <w:r w:rsidRPr="00C233CA">
        <w:t>)</w:t>
      </w:r>
      <w:r w:rsidRPr="00C233CA">
        <w:tab/>
      </w:r>
      <w:r>
        <w:t>prowadzi</w:t>
      </w:r>
      <w:r w:rsidRPr="00C233CA">
        <w:t xml:space="preserve"> stację gazu ziemnego zgodnie z umową</w:t>
      </w:r>
      <w:r>
        <w:t>, o której mowa w art. 22</w:t>
      </w:r>
      <w:r w:rsidRPr="00C233CA">
        <w:t>;</w:t>
      </w:r>
    </w:p>
    <w:p w14:paraId="677F9AE0" w14:textId="073D4933" w:rsidR="00316E76" w:rsidRPr="00C233CA" w:rsidRDefault="00316E76" w:rsidP="001F4880">
      <w:pPr>
        <w:pStyle w:val="PKTpunkt"/>
        <w:spacing w:before="120"/>
      </w:pPr>
      <w:r>
        <w:t>4</w:t>
      </w:r>
      <w:r w:rsidRPr="00C233CA">
        <w:t>)</w:t>
      </w:r>
      <w:r w:rsidRPr="00C233CA">
        <w:tab/>
        <w:t>pokrywa koszty napraw</w:t>
      </w:r>
      <w:r>
        <w:t xml:space="preserve"> wynikających z</w:t>
      </w:r>
      <w:r w:rsidRPr="00C233CA">
        <w:t xml:space="preserve"> eksploatacj</w:t>
      </w:r>
      <w:r>
        <w:t>i</w:t>
      </w:r>
      <w:r w:rsidRPr="00C233CA">
        <w:t xml:space="preserve"> stacji gazu ziemnego</w:t>
      </w:r>
      <w:r>
        <w:t xml:space="preserve"> niezgodnej z warunkami umowy, o której mowa w art. 22</w:t>
      </w:r>
      <w:r w:rsidRPr="00C233CA">
        <w:t>;</w:t>
      </w:r>
    </w:p>
    <w:p w14:paraId="70E229D6" w14:textId="47C48293" w:rsidR="00316E76" w:rsidRPr="00CA2958" w:rsidRDefault="00316E76" w:rsidP="001F4880">
      <w:pPr>
        <w:pStyle w:val="PKTpunkt"/>
        <w:spacing w:before="120"/>
        <w:ind w:left="567" w:hanging="567"/>
      </w:pPr>
      <w:r>
        <w:t>5</w:t>
      </w:r>
      <w:r w:rsidRPr="00C233CA">
        <w:t>)</w:t>
      </w:r>
      <w:r w:rsidR="00206519">
        <w:tab/>
      </w:r>
      <w:r>
        <w:t>świadczy usługę tankowania</w:t>
      </w:r>
      <w:r w:rsidRPr="00C233CA">
        <w:t xml:space="preserve"> sprężon</w:t>
      </w:r>
      <w:r>
        <w:t>ym</w:t>
      </w:r>
      <w:r w:rsidRPr="00C233CA">
        <w:t xml:space="preserve"> gaz</w:t>
      </w:r>
      <w:r>
        <w:t>em</w:t>
      </w:r>
      <w:r w:rsidRPr="00C233CA">
        <w:t xml:space="preserve"> ziemn</w:t>
      </w:r>
      <w:r>
        <w:t>ym</w:t>
      </w:r>
      <w:r w:rsidRPr="00C233CA">
        <w:t xml:space="preserve"> (CNG). </w:t>
      </w:r>
    </w:p>
    <w:p w14:paraId="6D96D2C7" w14:textId="1A37B99B" w:rsidR="00DE252C" w:rsidRPr="00CA2958" w:rsidRDefault="00832013" w:rsidP="00C665B1">
      <w:pPr>
        <w:spacing w:before="120" w:after="0" w:line="360" w:lineRule="auto"/>
        <w:jc w:val="both"/>
        <w:rPr>
          <w:rFonts w:ascii="Times New Roman" w:hAnsi="Times New Roman"/>
          <w:b/>
          <w:sz w:val="24"/>
          <w:szCs w:val="24"/>
        </w:rPr>
      </w:pPr>
      <w:r w:rsidRPr="00CA2958">
        <w:rPr>
          <w:rFonts w:ascii="Times New Roman" w:hAnsi="Times New Roman"/>
          <w:sz w:val="24"/>
          <w:szCs w:val="24"/>
        </w:rPr>
        <w:t>Jednoznaczne wskazanie obowiązków operatora stacji gazu ziemnego pozwoli na uniknięcie sporów i niejasności w zakresie określenia</w:t>
      </w:r>
      <w:r w:rsidR="00206519">
        <w:rPr>
          <w:rFonts w:ascii="Times New Roman" w:hAnsi="Times New Roman"/>
          <w:sz w:val="24"/>
          <w:szCs w:val="24"/>
        </w:rPr>
        <w:t>,</w:t>
      </w:r>
      <w:r w:rsidRPr="00CA2958">
        <w:rPr>
          <w:rFonts w:ascii="Times New Roman" w:hAnsi="Times New Roman"/>
          <w:sz w:val="24"/>
          <w:szCs w:val="24"/>
        </w:rPr>
        <w:t xml:space="preserve"> jaki podmiot ponosi odpowiedzialność za które działania związane z funkc</w:t>
      </w:r>
      <w:r w:rsidR="00D37FCE" w:rsidRPr="00CA2958">
        <w:rPr>
          <w:rFonts w:ascii="Times New Roman" w:hAnsi="Times New Roman"/>
          <w:sz w:val="24"/>
          <w:szCs w:val="24"/>
        </w:rPr>
        <w:t>jonowanie</w:t>
      </w:r>
      <w:r w:rsidR="005623D3">
        <w:rPr>
          <w:rFonts w:ascii="Times New Roman" w:hAnsi="Times New Roman"/>
          <w:sz w:val="24"/>
          <w:szCs w:val="24"/>
        </w:rPr>
        <w:t>m</w:t>
      </w:r>
      <w:r w:rsidR="00D37FCE" w:rsidRPr="00CA2958">
        <w:rPr>
          <w:rFonts w:ascii="Times New Roman" w:hAnsi="Times New Roman"/>
          <w:sz w:val="24"/>
          <w:szCs w:val="24"/>
        </w:rPr>
        <w:t xml:space="preserve"> stacji gazu ziemnego</w:t>
      </w:r>
      <w:r w:rsidR="00C665B1" w:rsidRPr="00AA6704">
        <w:rPr>
          <w:rFonts w:ascii="Times New Roman" w:hAnsi="Times New Roman"/>
          <w:b/>
          <w:sz w:val="24"/>
          <w:szCs w:val="24"/>
        </w:rPr>
        <w:t>.</w:t>
      </w:r>
    </w:p>
    <w:p w14:paraId="4B4F501A" w14:textId="50D0304A" w:rsidR="0008597F" w:rsidRPr="00CA2958" w:rsidRDefault="00276058"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2</w:t>
      </w:r>
      <w:r w:rsidR="00DB1C10">
        <w:rPr>
          <w:rFonts w:ascii="Times New Roman" w:hAnsi="Times New Roman"/>
          <w:b/>
          <w:sz w:val="24"/>
          <w:szCs w:val="24"/>
        </w:rPr>
        <w:t>4</w:t>
      </w:r>
    </w:p>
    <w:p w14:paraId="1CEC3BF0" w14:textId="35564A69" w:rsidR="0008597F" w:rsidRPr="00CA2958" w:rsidRDefault="0008597F"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Dyrektywa 2014/94/UE nakłada na państwa członkowskie obowiązek zapewnienia możliwości bunkrowania statków gazem ziemnym LNG w portach należących do sieci bazowej transeuropejskie</w:t>
      </w:r>
      <w:r w:rsidR="00276058" w:rsidRPr="00CA2958">
        <w:rPr>
          <w:rFonts w:ascii="Times New Roman" w:hAnsi="Times New Roman"/>
          <w:sz w:val="24"/>
          <w:szCs w:val="24"/>
        </w:rPr>
        <w:t xml:space="preserve">j sieci transportowej TEN-T od </w:t>
      </w:r>
      <w:r w:rsidRPr="00CA2958">
        <w:rPr>
          <w:rFonts w:ascii="Times New Roman" w:hAnsi="Times New Roman"/>
          <w:sz w:val="24"/>
          <w:szCs w:val="24"/>
        </w:rPr>
        <w:t>dnia 31 grudnia 2025</w:t>
      </w:r>
      <w:r w:rsidR="0039312C">
        <w:rPr>
          <w:rFonts w:ascii="Times New Roman" w:hAnsi="Times New Roman"/>
          <w:sz w:val="24"/>
          <w:szCs w:val="24"/>
        </w:rPr>
        <w:t xml:space="preserve"> r</w:t>
      </w:r>
      <w:r w:rsidRPr="00CA2958">
        <w:rPr>
          <w:rFonts w:ascii="Times New Roman" w:hAnsi="Times New Roman"/>
          <w:sz w:val="24"/>
          <w:szCs w:val="24"/>
        </w:rPr>
        <w:t xml:space="preserve">. Międzynarodowy charakter transportu morskiego powoduje, że instrumenty dla wsparcia rozwoju infrastruktury paliw alternatywnych w tym transporcie, jakimi dysponuje państwo są dość ograniczone. Brak jest możliwości zastosowania instrumentów wsparcia dla armatorów, którzy zdecydują się wykorzystywać statki napędzane gazem ziemnym w postaci LNG lub instrumenty te mają dość ograniczony charakter. W związku z tym projektodawca zdecydował się na nałożenie obowiązku zapewnienia dostępu </w:t>
      </w:r>
      <w:r w:rsidR="00C82CB2">
        <w:rPr>
          <w:rFonts w:ascii="Times New Roman" w:hAnsi="Times New Roman"/>
          <w:sz w:val="24"/>
          <w:szCs w:val="24"/>
        </w:rPr>
        <w:t xml:space="preserve">do </w:t>
      </w:r>
      <w:r w:rsidRPr="00CA2958">
        <w:rPr>
          <w:rFonts w:ascii="Times New Roman" w:hAnsi="Times New Roman"/>
          <w:sz w:val="24"/>
          <w:szCs w:val="24"/>
        </w:rPr>
        <w:t>punkt</w:t>
      </w:r>
      <w:r w:rsidR="00C82CB2">
        <w:rPr>
          <w:rFonts w:ascii="Times New Roman" w:hAnsi="Times New Roman"/>
          <w:sz w:val="24"/>
          <w:szCs w:val="24"/>
        </w:rPr>
        <w:t>ów</w:t>
      </w:r>
      <w:r w:rsidRPr="00CA2958">
        <w:rPr>
          <w:rFonts w:ascii="Times New Roman" w:hAnsi="Times New Roman"/>
          <w:sz w:val="24"/>
          <w:szCs w:val="24"/>
        </w:rPr>
        <w:t xml:space="preserve"> bunkrowania LNG przez zarządy portów. Nie ma znaczenia</w:t>
      </w:r>
      <w:r w:rsidR="005623D3">
        <w:rPr>
          <w:rFonts w:ascii="Times New Roman" w:hAnsi="Times New Roman"/>
          <w:sz w:val="24"/>
          <w:szCs w:val="24"/>
        </w:rPr>
        <w:t>,</w:t>
      </w:r>
      <w:r w:rsidRPr="00CA2958">
        <w:rPr>
          <w:rFonts w:ascii="Times New Roman" w:hAnsi="Times New Roman"/>
          <w:sz w:val="24"/>
          <w:szCs w:val="24"/>
        </w:rPr>
        <w:t xml:space="preserve"> jaki sposób bunkrowania zostanie wybrany</w:t>
      </w:r>
      <w:r w:rsidR="00C665B1">
        <w:rPr>
          <w:rFonts w:ascii="Times New Roman" w:hAnsi="Times New Roman"/>
          <w:sz w:val="24"/>
          <w:szCs w:val="24"/>
        </w:rPr>
        <w:t xml:space="preserve"> –</w:t>
      </w:r>
      <w:r w:rsidRPr="00CA2958">
        <w:rPr>
          <w:rFonts w:ascii="Times New Roman" w:hAnsi="Times New Roman"/>
          <w:sz w:val="24"/>
          <w:szCs w:val="24"/>
        </w:rPr>
        <w:t xml:space="preserve"> czy będą to statki </w:t>
      </w:r>
      <w:proofErr w:type="spellStart"/>
      <w:r w:rsidRPr="00CA2958">
        <w:rPr>
          <w:rFonts w:ascii="Times New Roman" w:hAnsi="Times New Roman"/>
          <w:sz w:val="24"/>
          <w:szCs w:val="24"/>
        </w:rPr>
        <w:t>bunkierki</w:t>
      </w:r>
      <w:proofErr w:type="spellEnd"/>
      <w:r w:rsidRPr="00CA2958">
        <w:rPr>
          <w:rFonts w:ascii="Times New Roman" w:hAnsi="Times New Roman"/>
          <w:sz w:val="24"/>
          <w:szCs w:val="24"/>
        </w:rPr>
        <w:t>, bunkrowanie z cystern samochodowych</w:t>
      </w:r>
      <w:r w:rsidR="0039312C">
        <w:rPr>
          <w:rFonts w:ascii="Times New Roman" w:hAnsi="Times New Roman"/>
          <w:sz w:val="24"/>
          <w:szCs w:val="24"/>
        </w:rPr>
        <w:t>,</w:t>
      </w:r>
      <w:r w:rsidRPr="00CA2958">
        <w:rPr>
          <w:rFonts w:ascii="Times New Roman" w:hAnsi="Times New Roman"/>
          <w:sz w:val="24"/>
          <w:szCs w:val="24"/>
        </w:rPr>
        <w:t xml:space="preserve"> czy bunkrowanie za pomocą inst</w:t>
      </w:r>
      <w:r w:rsidR="00276058" w:rsidRPr="00CA2958">
        <w:rPr>
          <w:rFonts w:ascii="Times New Roman" w:hAnsi="Times New Roman"/>
          <w:sz w:val="24"/>
          <w:szCs w:val="24"/>
        </w:rPr>
        <w:t xml:space="preserve">alacji stacjonarnej. Ważne jest, </w:t>
      </w:r>
      <w:r w:rsidRPr="00CA2958">
        <w:rPr>
          <w:rFonts w:ascii="Times New Roman" w:hAnsi="Times New Roman"/>
          <w:sz w:val="24"/>
          <w:szCs w:val="24"/>
        </w:rPr>
        <w:t>aby istniała możliwoś</w:t>
      </w:r>
      <w:r w:rsidR="005623D3">
        <w:rPr>
          <w:rFonts w:ascii="Times New Roman" w:hAnsi="Times New Roman"/>
          <w:sz w:val="24"/>
          <w:szCs w:val="24"/>
        </w:rPr>
        <w:t>ć</w:t>
      </w:r>
      <w:r w:rsidRPr="00CA2958">
        <w:rPr>
          <w:rFonts w:ascii="Times New Roman" w:hAnsi="Times New Roman"/>
          <w:sz w:val="24"/>
          <w:szCs w:val="24"/>
        </w:rPr>
        <w:t xml:space="preserve"> bunkrowania statku gazem ziemnym w postaci LNG. Należy zauważyć, że już obecnie w portach sieci TEN-T w Polsce</w:t>
      </w:r>
      <w:r w:rsidR="0039312C">
        <w:rPr>
          <w:rFonts w:ascii="Times New Roman" w:hAnsi="Times New Roman"/>
          <w:sz w:val="24"/>
          <w:szCs w:val="24"/>
        </w:rPr>
        <w:t>,</w:t>
      </w:r>
      <w:r w:rsidRPr="00CA2958">
        <w:rPr>
          <w:rFonts w:ascii="Times New Roman" w:hAnsi="Times New Roman"/>
          <w:sz w:val="24"/>
          <w:szCs w:val="24"/>
        </w:rPr>
        <w:t xml:space="preserve"> w</w:t>
      </w:r>
      <w:r w:rsidR="00C665B1">
        <w:rPr>
          <w:rFonts w:ascii="Times New Roman" w:hAnsi="Times New Roman"/>
          <w:sz w:val="24"/>
          <w:szCs w:val="24"/>
        </w:rPr>
        <w:t> </w:t>
      </w:r>
      <w:r w:rsidRPr="00CA2958">
        <w:rPr>
          <w:rFonts w:ascii="Times New Roman" w:hAnsi="Times New Roman"/>
          <w:sz w:val="24"/>
          <w:szCs w:val="24"/>
        </w:rPr>
        <w:t>Gdańsku i Gdyni</w:t>
      </w:r>
      <w:r w:rsidR="0039312C">
        <w:rPr>
          <w:rFonts w:ascii="Times New Roman" w:hAnsi="Times New Roman"/>
          <w:sz w:val="24"/>
          <w:szCs w:val="24"/>
        </w:rPr>
        <w:t>,</w:t>
      </w:r>
      <w:r w:rsidRPr="00CA2958">
        <w:rPr>
          <w:rFonts w:ascii="Times New Roman" w:hAnsi="Times New Roman"/>
          <w:sz w:val="24"/>
          <w:szCs w:val="24"/>
        </w:rPr>
        <w:t xml:space="preserve"> jest dostępna możliwość bunkrowania LNG.</w:t>
      </w:r>
      <w:r w:rsidR="00C82CB2">
        <w:rPr>
          <w:rFonts w:ascii="Times New Roman" w:hAnsi="Times New Roman"/>
          <w:sz w:val="24"/>
          <w:szCs w:val="24"/>
        </w:rPr>
        <w:t xml:space="preserve"> P</w:t>
      </w:r>
      <w:r w:rsidR="00C82CB2" w:rsidRPr="00C82CB2">
        <w:rPr>
          <w:rFonts w:ascii="Times New Roman" w:hAnsi="Times New Roman"/>
          <w:sz w:val="24"/>
          <w:szCs w:val="24"/>
        </w:rPr>
        <w:t>rzepisy projektu ustawy nakładające na podmioty zarządzające portem obowiązek zapewnienia dostępności punktów bunkrowania skroplonego gazu ziemnego (LNG) odnoszą się zarówno do portów morskich</w:t>
      </w:r>
      <w:r w:rsidR="00C871FE">
        <w:rPr>
          <w:rFonts w:ascii="Times New Roman" w:hAnsi="Times New Roman"/>
          <w:sz w:val="24"/>
          <w:szCs w:val="24"/>
        </w:rPr>
        <w:t>,</w:t>
      </w:r>
      <w:r w:rsidR="00C82CB2" w:rsidRPr="00C82CB2">
        <w:rPr>
          <w:rFonts w:ascii="Times New Roman" w:hAnsi="Times New Roman"/>
          <w:sz w:val="24"/>
          <w:szCs w:val="24"/>
        </w:rPr>
        <w:t xml:space="preserve"> jak i portów śródlądowych należących do sieci TEN-T</w:t>
      </w:r>
      <w:r w:rsidR="0039312C">
        <w:rPr>
          <w:rFonts w:ascii="Times New Roman" w:hAnsi="Times New Roman"/>
          <w:sz w:val="24"/>
          <w:szCs w:val="24"/>
        </w:rPr>
        <w:t>.</w:t>
      </w:r>
    </w:p>
    <w:p w14:paraId="1393B8A7" w14:textId="5DD97AA5" w:rsidR="00276058" w:rsidRPr="00CA2958" w:rsidRDefault="00276058"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2</w:t>
      </w:r>
      <w:r w:rsidR="00DB1C10">
        <w:rPr>
          <w:rFonts w:ascii="Times New Roman" w:hAnsi="Times New Roman"/>
          <w:b/>
          <w:sz w:val="24"/>
          <w:szCs w:val="24"/>
        </w:rPr>
        <w:t>5</w:t>
      </w:r>
    </w:p>
    <w:p w14:paraId="03B748F5" w14:textId="7AB67703" w:rsidR="0008597F" w:rsidRDefault="0008597F"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ma na celu zapewnienie bezpiecznego korzystania ze stacji gazu ziemnego. Stacja taka powinna spełniać wymagania pozwalające zapewnić bezpieczeństwo dla użytkowników</w:t>
      </w:r>
      <w:r w:rsidR="0039312C">
        <w:rPr>
          <w:rFonts w:ascii="Times New Roman" w:hAnsi="Times New Roman"/>
          <w:sz w:val="24"/>
          <w:szCs w:val="24"/>
        </w:rPr>
        <w:t xml:space="preserve"> oraz</w:t>
      </w:r>
      <w:r w:rsidRPr="00CA2958">
        <w:rPr>
          <w:rFonts w:ascii="Times New Roman" w:hAnsi="Times New Roman"/>
          <w:sz w:val="24"/>
          <w:szCs w:val="24"/>
        </w:rPr>
        <w:t xml:space="preserve"> prawidłowe funkcjonowanie sie</w:t>
      </w:r>
      <w:r w:rsidR="00E96C8C" w:rsidRPr="00CA2958">
        <w:rPr>
          <w:rFonts w:ascii="Times New Roman" w:hAnsi="Times New Roman"/>
          <w:sz w:val="24"/>
          <w:szCs w:val="24"/>
        </w:rPr>
        <w:t xml:space="preserve">ci gazowej. </w:t>
      </w:r>
      <w:r w:rsidR="00E96C8C" w:rsidRPr="00CA2958">
        <w:rPr>
          <w:rFonts w:ascii="Times New Roman" w:hAnsi="Times New Roman"/>
          <w:sz w:val="24"/>
          <w:szCs w:val="24"/>
        </w:rPr>
        <w:lastRenderedPageBreak/>
        <w:t>Urządzenia znajdujące się na stacji powinny</w:t>
      </w:r>
      <w:r w:rsidR="0039312C">
        <w:rPr>
          <w:rFonts w:ascii="Times New Roman" w:hAnsi="Times New Roman"/>
          <w:sz w:val="24"/>
          <w:szCs w:val="24"/>
        </w:rPr>
        <w:t xml:space="preserve"> m.in.</w:t>
      </w:r>
      <w:r w:rsidR="00E96C8C" w:rsidRPr="00CA2958">
        <w:rPr>
          <w:rFonts w:ascii="Times New Roman" w:hAnsi="Times New Roman"/>
          <w:sz w:val="24"/>
          <w:szCs w:val="24"/>
        </w:rPr>
        <w:t xml:space="preserve"> znajdować się w</w:t>
      </w:r>
      <w:r w:rsidR="00C777C8">
        <w:rPr>
          <w:rFonts w:ascii="Times New Roman" w:hAnsi="Times New Roman"/>
          <w:sz w:val="24"/>
          <w:szCs w:val="24"/>
        </w:rPr>
        <w:t> </w:t>
      </w:r>
      <w:r w:rsidR="00E96C8C" w:rsidRPr="00CA2958">
        <w:rPr>
          <w:rFonts w:ascii="Times New Roman" w:hAnsi="Times New Roman"/>
          <w:sz w:val="24"/>
          <w:szCs w:val="24"/>
        </w:rPr>
        <w:t>odpowiednim stanie technicznym oraz zapewnić bezpieczeństwo pożarowe.</w:t>
      </w:r>
      <w:r w:rsidRPr="00CA2958">
        <w:rPr>
          <w:rFonts w:ascii="Times New Roman" w:hAnsi="Times New Roman"/>
          <w:sz w:val="24"/>
          <w:szCs w:val="24"/>
        </w:rPr>
        <w:t xml:space="preserve"> </w:t>
      </w:r>
      <w:r w:rsidR="00E96C8C" w:rsidRPr="00CA2958">
        <w:rPr>
          <w:rFonts w:ascii="Times New Roman" w:hAnsi="Times New Roman"/>
          <w:sz w:val="24"/>
          <w:szCs w:val="24"/>
        </w:rPr>
        <w:t>Wpisanie powyższych wymagań jest uzasadnione właściwościami gazu ziemnego</w:t>
      </w:r>
      <w:r w:rsidR="00A81426" w:rsidRPr="00CA2958">
        <w:rPr>
          <w:rFonts w:ascii="Times New Roman" w:hAnsi="Times New Roman"/>
          <w:sz w:val="24"/>
          <w:szCs w:val="24"/>
        </w:rPr>
        <w:t xml:space="preserve"> </w:t>
      </w:r>
      <w:r w:rsidR="00E96C8C" w:rsidRPr="00CA2958">
        <w:rPr>
          <w:rFonts w:ascii="Times New Roman" w:hAnsi="Times New Roman"/>
          <w:sz w:val="24"/>
          <w:szCs w:val="24"/>
        </w:rPr>
        <w:t xml:space="preserve">jako paliwa oraz </w:t>
      </w:r>
      <w:r w:rsidR="0039312C">
        <w:rPr>
          <w:rFonts w:ascii="Times New Roman" w:hAnsi="Times New Roman"/>
          <w:sz w:val="24"/>
          <w:szCs w:val="24"/>
        </w:rPr>
        <w:t xml:space="preserve">tym, że </w:t>
      </w:r>
      <w:r w:rsidR="00E96C8C" w:rsidRPr="00CA2958">
        <w:rPr>
          <w:rFonts w:ascii="Times New Roman" w:hAnsi="Times New Roman"/>
          <w:sz w:val="24"/>
          <w:szCs w:val="24"/>
        </w:rPr>
        <w:t>podobne wymaga</w:t>
      </w:r>
      <w:r w:rsidR="00A81426" w:rsidRPr="00CA2958">
        <w:rPr>
          <w:rFonts w:ascii="Times New Roman" w:hAnsi="Times New Roman"/>
          <w:sz w:val="24"/>
          <w:szCs w:val="24"/>
        </w:rPr>
        <w:t>nia</w:t>
      </w:r>
      <w:r w:rsidR="00E96C8C" w:rsidRPr="00CA2958">
        <w:rPr>
          <w:rFonts w:ascii="Times New Roman" w:hAnsi="Times New Roman"/>
          <w:sz w:val="24"/>
          <w:szCs w:val="24"/>
        </w:rPr>
        <w:t xml:space="preserve"> </w:t>
      </w:r>
      <w:r w:rsidR="0039312C">
        <w:rPr>
          <w:rFonts w:ascii="Times New Roman" w:hAnsi="Times New Roman"/>
          <w:sz w:val="24"/>
          <w:szCs w:val="24"/>
        </w:rPr>
        <w:t>zostały</w:t>
      </w:r>
      <w:r w:rsidR="0039312C" w:rsidRPr="00CA2958">
        <w:rPr>
          <w:rFonts w:ascii="Times New Roman" w:hAnsi="Times New Roman"/>
          <w:sz w:val="24"/>
          <w:szCs w:val="24"/>
        </w:rPr>
        <w:t xml:space="preserve"> </w:t>
      </w:r>
      <w:r w:rsidR="00E96C8C" w:rsidRPr="00CA2958">
        <w:rPr>
          <w:rFonts w:ascii="Times New Roman" w:hAnsi="Times New Roman"/>
          <w:sz w:val="24"/>
          <w:szCs w:val="24"/>
        </w:rPr>
        <w:t xml:space="preserve">sformułowane wobec infrastruktury innych paliw (paliw konwencjonalnych). </w:t>
      </w:r>
    </w:p>
    <w:p w14:paraId="4F54C266" w14:textId="7B42FE21" w:rsidR="008E4269" w:rsidRPr="00DF1CBD" w:rsidRDefault="008E4269" w:rsidP="00AA6704">
      <w:pPr>
        <w:spacing w:before="120" w:after="0" w:line="360" w:lineRule="auto"/>
        <w:jc w:val="both"/>
        <w:rPr>
          <w:rFonts w:ascii="Times New Roman" w:hAnsi="Times New Roman"/>
          <w:b/>
          <w:sz w:val="24"/>
          <w:szCs w:val="24"/>
        </w:rPr>
      </w:pPr>
      <w:r w:rsidRPr="00DF1CBD">
        <w:rPr>
          <w:rFonts w:ascii="Times New Roman" w:hAnsi="Times New Roman"/>
          <w:b/>
          <w:sz w:val="24"/>
          <w:szCs w:val="24"/>
        </w:rPr>
        <w:t>Art. 2</w:t>
      </w:r>
      <w:r w:rsidR="00DB1C10">
        <w:rPr>
          <w:rFonts w:ascii="Times New Roman" w:hAnsi="Times New Roman"/>
          <w:b/>
          <w:sz w:val="24"/>
          <w:szCs w:val="24"/>
        </w:rPr>
        <w:t>6</w:t>
      </w:r>
    </w:p>
    <w:p w14:paraId="6CE70537" w14:textId="476776C4" w:rsidR="008E4269" w:rsidRPr="00921109" w:rsidRDefault="008E4269" w:rsidP="00AA6704">
      <w:pPr>
        <w:spacing w:before="120" w:after="0" w:line="360" w:lineRule="auto"/>
        <w:jc w:val="both"/>
        <w:rPr>
          <w:rFonts w:ascii="Times New Roman" w:hAnsi="Times New Roman"/>
          <w:sz w:val="24"/>
          <w:szCs w:val="24"/>
        </w:rPr>
      </w:pPr>
      <w:r w:rsidRPr="00921109">
        <w:rPr>
          <w:rFonts w:ascii="Times New Roman" w:hAnsi="Times New Roman"/>
          <w:sz w:val="24"/>
          <w:szCs w:val="24"/>
        </w:rPr>
        <w:t>Projektowany artykuł daje możliwość podmiotowi zainteresowanemu budową (rozmieszczeniem) stacji gazu ziemnego na zwrócenie się do Prezesa Urzędu Dozoru Technicznego</w:t>
      </w:r>
      <w:r w:rsidRPr="00921109">
        <w:rPr>
          <w:sz w:val="24"/>
          <w:szCs w:val="24"/>
        </w:rPr>
        <w:t xml:space="preserve"> </w:t>
      </w:r>
      <w:r w:rsidRPr="00921109">
        <w:rPr>
          <w:rFonts w:ascii="Times New Roman" w:hAnsi="Times New Roman"/>
          <w:sz w:val="24"/>
          <w:szCs w:val="24"/>
        </w:rPr>
        <w:t>w zakresie zgodności dokumentacji tec</w:t>
      </w:r>
      <w:r w:rsidR="00C665B1">
        <w:rPr>
          <w:rFonts w:ascii="Times New Roman" w:hAnsi="Times New Roman"/>
          <w:sz w:val="24"/>
          <w:szCs w:val="24"/>
        </w:rPr>
        <w:t>hnicznej projektowanej stacji z </w:t>
      </w:r>
      <w:r w:rsidRPr="00921109">
        <w:rPr>
          <w:rFonts w:ascii="Times New Roman" w:hAnsi="Times New Roman"/>
          <w:sz w:val="24"/>
          <w:szCs w:val="24"/>
        </w:rPr>
        <w:t>wymaganiami technicznymi określonymi w przepisach rozporządzenia wydanego na podstawie przepisów projekt</w:t>
      </w:r>
      <w:r w:rsidR="0039312C">
        <w:rPr>
          <w:rFonts w:ascii="Times New Roman" w:hAnsi="Times New Roman"/>
          <w:sz w:val="24"/>
          <w:szCs w:val="24"/>
        </w:rPr>
        <w:t>owanej ustawy</w:t>
      </w:r>
      <w:r w:rsidRPr="00921109">
        <w:rPr>
          <w:rFonts w:ascii="Times New Roman" w:hAnsi="Times New Roman"/>
          <w:sz w:val="24"/>
          <w:szCs w:val="24"/>
        </w:rPr>
        <w:t>. Zdaniem projektodawcy pozwoli to inwestorom na upewnienie się</w:t>
      </w:r>
      <w:r w:rsidR="0039312C">
        <w:rPr>
          <w:rFonts w:ascii="Times New Roman" w:hAnsi="Times New Roman"/>
          <w:sz w:val="24"/>
          <w:szCs w:val="24"/>
        </w:rPr>
        <w:t>,</w:t>
      </w:r>
      <w:r w:rsidRPr="00921109">
        <w:rPr>
          <w:rFonts w:ascii="Times New Roman" w:hAnsi="Times New Roman"/>
          <w:sz w:val="24"/>
          <w:szCs w:val="24"/>
        </w:rPr>
        <w:t xml:space="preserve"> czy projektowana przez nich infrastruktura spełnia wymagania techniczne. W efekcie pozwoli to uniknąć sytuacji, w której inwestor poniósł określone nakłady, a nie będzie w stanie uzyskać zezwolenia na eksploatację</w:t>
      </w:r>
      <w:r w:rsidR="0039312C">
        <w:rPr>
          <w:rFonts w:ascii="Times New Roman" w:hAnsi="Times New Roman"/>
          <w:sz w:val="24"/>
          <w:szCs w:val="24"/>
        </w:rPr>
        <w:t>.</w:t>
      </w:r>
    </w:p>
    <w:p w14:paraId="6CF01593" w14:textId="589C0D72" w:rsidR="008E4269" w:rsidRPr="00DF1CBD" w:rsidRDefault="008E4269" w:rsidP="00C665B1">
      <w:pPr>
        <w:spacing w:before="120" w:after="0" w:line="360" w:lineRule="auto"/>
        <w:jc w:val="both"/>
        <w:rPr>
          <w:rFonts w:ascii="Times New Roman" w:hAnsi="Times New Roman"/>
          <w:b/>
          <w:sz w:val="24"/>
          <w:szCs w:val="24"/>
        </w:rPr>
      </w:pPr>
      <w:r w:rsidRPr="00DF1CBD">
        <w:rPr>
          <w:rFonts w:ascii="Times New Roman" w:hAnsi="Times New Roman"/>
          <w:b/>
          <w:szCs w:val="24"/>
        </w:rPr>
        <w:t>Art. 2</w:t>
      </w:r>
      <w:r w:rsidR="00DB1C10">
        <w:rPr>
          <w:rFonts w:ascii="Times New Roman" w:hAnsi="Times New Roman"/>
          <w:b/>
          <w:szCs w:val="24"/>
        </w:rPr>
        <w:t>7</w:t>
      </w:r>
      <w:r w:rsidRPr="00DF1CBD">
        <w:rPr>
          <w:rFonts w:ascii="Times New Roman" w:hAnsi="Times New Roman"/>
          <w:b/>
          <w:szCs w:val="24"/>
        </w:rPr>
        <w:t xml:space="preserve"> i art. 2</w:t>
      </w:r>
      <w:r w:rsidR="00DB1C10">
        <w:rPr>
          <w:rFonts w:ascii="Times New Roman" w:hAnsi="Times New Roman"/>
          <w:b/>
          <w:szCs w:val="24"/>
        </w:rPr>
        <w:t>8</w:t>
      </w:r>
    </w:p>
    <w:p w14:paraId="7F7445F7" w14:textId="23554B2D" w:rsidR="008E4269" w:rsidRPr="008E4269" w:rsidRDefault="008E4269" w:rsidP="00C665B1">
      <w:pPr>
        <w:spacing w:before="120" w:after="0" w:line="360" w:lineRule="auto"/>
        <w:jc w:val="both"/>
        <w:rPr>
          <w:rFonts w:ascii="Times New Roman" w:hAnsi="Times New Roman"/>
          <w:sz w:val="24"/>
          <w:szCs w:val="24"/>
        </w:rPr>
      </w:pPr>
      <w:r w:rsidRPr="008E4269">
        <w:rPr>
          <w:rFonts w:ascii="Times New Roman" w:hAnsi="Times New Roman"/>
          <w:sz w:val="24"/>
          <w:szCs w:val="24"/>
        </w:rPr>
        <w:t xml:space="preserve">Projektowane artykuły </w:t>
      </w:r>
      <w:r w:rsidR="0039312C">
        <w:rPr>
          <w:rFonts w:ascii="Times New Roman" w:hAnsi="Times New Roman"/>
          <w:sz w:val="24"/>
          <w:szCs w:val="24"/>
        </w:rPr>
        <w:t>stanowią</w:t>
      </w:r>
      <w:r w:rsidRPr="008E4269">
        <w:rPr>
          <w:rFonts w:ascii="Times New Roman" w:hAnsi="Times New Roman"/>
          <w:sz w:val="24"/>
          <w:szCs w:val="24"/>
        </w:rPr>
        <w:t>, że sta</w:t>
      </w:r>
      <w:r>
        <w:rPr>
          <w:rFonts w:ascii="Times New Roman" w:hAnsi="Times New Roman"/>
          <w:sz w:val="24"/>
          <w:szCs w:val="24"/>
        </w:rPr>
        <w:t>cje gazu ziemnego oraz punkty bunkrowania skroplonego gazu ziemnego (LNG)</w:t>
      </w:r>
      <w:r w:rsidRPr="008E4269">
        <w:rPr>
          <w:rFonts w:ascii="Times New Roman" w:hAnsi="Times New Roman"/>
          <w:sz w:val="24"/>
          <w:szCs w:val="24"/>
        </w:rPr>
        <w:t xml:space="preserve"> podlegają dozorowi technicznemu w zakresie ich bezpiecznej eksploatacji, naprawy i modernizacji. </w:t>
      </w:r>
    </w:p>
    <w:p w14:paraId="44A878AB" w14:textId="0F4BA1B9" w:rsidR="008E4269" w:rsidRPr="00CA2958" w:rsidRDefault="008E4269" w:rsidP="00C665B1">
      <w:pPr>
        <w:spacing w:before="120" w:after="0" w:line="360" w:lineRule="auto"/>
        <w:jc w:val="both"/>
        <w:rPr>
          <w:rFonts w:ascii="Times New Roman" w:hAnsi="Times New Roman"/>
          <w:sz w:val="24"/>
          <w:szCs w:val="24"/>
        </w:rPr>
      </w:pPr>
      <w:r w:rsidRPr="008E4269">
        <w:rPr>
          <w:rFonts w:ascii="Times New Roman" w:hAnsi="Times New Roman"/>
          <w:sz w:val="24"/>
          <w:szCs w:val="24"/>
        </w:rPr>
        <w:t xml:space="preserve">Infrastruktura została przyporządkowana poszczególnym jednostkom dozoru technicznego zgodnie z podziałem ich kompetencji określonym w ustawie </w:t>
      </w:r>
      <w:r w:rsidR="005623D3">
        <w:rPr>
          <w:rFonts w:ascii="Times New Roman" w:hAnsi="Times New Roman"/>
          <w:sz w:val="24"/>
          <w:szCs w:val="24"/>
        </w:rPr>
        <w:t xml:space="preserve">z dnia 21 grudnia 2000 </w:t>
      </w:r>
      <w:proofErr w:type="spellStart"/>
      <w:r w:rsidR="005623D3">
        <w:rPr>
          <w:rFonts w:ascii="Times New Roman" w:hAnsi="Times New Roman"/>
          <w:sz w:val="24"/>
          <w:szCs w:val="24"/>
        </w:rPr>
        <w:t>r.</w:t>
      </w:r>
      <w:r w:rsidRPr="008E4269">
        <w:rPr>
          <w:rFonts w:ascii="Times New Roman" w:hAnsi="Times New Roman"/>
          <w:sz w:val="24"/>
          <w:szCs w:val="24"/>
        </w:rPr>
        <w:t>o</w:t>
      </w:r>
      <w:proofErr w:type="spellEnd"/>
      <w:r w:rsidRPr="008E4269">
        <w:rPr>
          <w:rFonts w:ascii="Times New Roman" w:hAnsi="Times New Roman"/>
          <w:sz w:val="24"/>
          <w:szCs w:val="24"/>
        </w:rPr>
        <w:t xml:space="preserve"> dozorze technicznym.</w:t>
      </w:r>
    </w:p>
    <w:p w14:paraId="6284814E" w14:textId="75BCAA46" w:rsidR="00815FEF" w:rsidRPr="00CA2958" w:rsidRDefault="00276058"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DB1C10">
        <w:rPr>
          <w:rFonts w:ascii="Times New Roman" w:hAnsi="Times New Roman"/>
          <w:b/>
          <w:sz w:val="24"/>
          <w:szCs w:val="24"/>
        </w:rPr>
        <w:t>29</w:t>
      </w:r>
    </w:p>
    <w:p w14:paraId="122C660C" w14:textId="53166DA4" w:rsidR="00647A47" w:rsidRPr="00CA2958" w:rsidRDefault="00647A47"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zawiera delegację ustawową do wydania rozporządzenia określając</w:t>
      </w:r>
      <w:r w:rsidR="0039312C">
        <w:rPr>
          <w:rFonts w:ascii="Times New Roman" w:hAnsi="Times New Roman"/>
          <w:sz w:val="24"/>
          <w:szCs w:val="24"/>
        </w:rPr>
        <w:t>ego</w:t>
      </w:r>
      <w:r w:rsidR="00F64533">
        <w:rPr>
          <w:rFonts w:ascii="Times New Roman" w:hAnsi="Times New Roman"/>
          <w:sz w:val="24"/>
          <w:szCs w:val="24"/>
        </w:rPr>
        <w:t xml:space="preserve"> wymagania</w:t>
      </w:r>
      <w:r w:rsidRPr="00CA2958">
        <w:rPr>
          <w:rFonts w:ascii="Times New Roman" w:hAnsi="Times New Roman"/>
          <w:sz w:val="24"/>
          <w:szCs w:val="24"/>
        </w:rPr>
        <w:t>, jakim powinny odpowiadać stacje gazu ziemnego, a także wymaga</w:t>
      </w:r>
      <w:r w:rsidR="005623D3">
        <w:rPr>
          <w:rFonts w:ascii="Times New Roman" w:hAnsi="Times New Roman"/>
          <w:sz w:val="24"/>
          <w:szCs w:val="24"/>
        </w:rPr>
        <w:t>nia</w:t>
      </w:r>
      <w:r w:rsidRPr="00CA2958">
        <w:rPr>
          <w:rFonts w:ascii="Times New Roman" w:hAnsi="Times New Roman"/>
          <w:sz w:val="24"/>
          <w:szCs w:val="24"/>
        </w:rPr>
        <w:t xml:space="preserve"> dotycząc</w:t>
      </w:r>
      <w:r w:rsidR="005623D3">
        <w:rPr>
          <w:rFonts w:ascii="Times New Roman" w:hAnsi="Times New Roman"/>
          <w:sz w:val="24"/>
          <w:szCs w:val="24"/>
        </w:rPr>
        <w:t>e</w:t>
      </w:r>
      <w:r w:rsidRPr="00CA2958">
        <w:rPr>
          <w:rFonts w:ascii="Times New Roman" w:hAnsi="Times New Roman"/>
          <w:sz w:val="24"/>
          <w:szCs w:val="24"/>
        </w:rPr>
        <w:t xml:space="preserve"> ich bezp</w:t>
      </w:r>
      <w:r w:rsidR="00276058" w:rsidRPr="00CA2958">
        <w:rPr>
          <w:rFonts w:ascii="Times New Roman" w:hAnsi="Times New Roman"/>
          <w:sz w:val="24"/>
          <w:szCs w:val="24"/>
        </w:rPr>
        <w:t>iecznej eksploatacji, naprawy i</w:t>
      </w:r>
      <w:r w:rsidR="001F4880">
        <w:rPr>
          <w:rFonts w:ascii="Times New Roman" w:hAnsi="Times New Roman"/>
          <w:sz w:val="24"/>
          <w:szCs w:val="24"/>
        </w:rPr>
        <w:t xml:space="preserve"> </w:t>
      </w:r>
      <w:r w:rsidRPr="00CA2958">
        <w:rPr>
          <w:rFonts w:ascii="Times New Roman" w:hAnsi="Times New Roman"/>
          <w:sz w:val="24"/>
          <w:szCs w:val="24"/>
        </w:rPr>
        <w:t>modernizacji</w:t>
      </w:r>
      <w:r w:rsidR="0039312C">
        <w:rPr>
          <w:rFonts w:ascii="Times New Roman" w:hAnsi="Times New Roman"/>
          <w:sz w:val="24"/>
          <w:szCs w:val="24"/>
        </w:rPr>
        <w:t>,</w:t>
      </w:r>
      <w:r w:rsidR="00C665B1">
        <w:rPr>
          <w:rFonts w:ascii="Times New Roman" w:hAnsi="Times New Roman"/>
          <w:sz w:val="24"/>
          <w:szCs w:val="24"/>
        </w:rPr>
        <w:t xml:space="preserve"> tryb i </w:t>
      </w:r>
      <w:r w:rsidRPr="00CA2958">
        <w:rPr>
          <w:rFonts w:ascii="Times New Roman" w:hAnsi="Times New Roman"/>
          <w:sz w:val="24"/>
          <w:szCs w:val="24"/>
        </w:rPr>
        <w:t>terminy badań</w:t>
      </w:r>
      <w:r w:rsidR="00F64533">
        <w:rPr>
          <w:rFonts w:ascii="Times New Roman" w:hAnsi="Times New Roman"/>
          <w:sz w:val="24"/>
          <w:szCs w:val="24"/>
        </w:rPr>
        <w:t xml:space="preserve"> oraz wysokość opłat za badania</w:t>
      </w:r>
      <w:r w:rsidRPr="00CA2958">
        <w:rPr>
          <w:rFonts w:ascii="Times New Roman" w:hAnsi="Times New Roman"/>
          <w:sz w:val="24"/>
          <w:szCs w:val="24"/>
        </w:rPr>
        <w:t xml:space="preserve">. </w:t>
      </w:r>
    </w:p>
    <w:p w14:paraId="077FB8FD" w14:textId="1BE27A7F" w:rsidR="00647A47" w:rsidRPr="00CA2958" w:rsidRDefault="0039312C"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W</w:t>
      </w:r>
      <w:r>
        <w:rPr>
          <w:rFonts w:ascii="Times New Roman" w:hAnsi="Times New Roman"/>
          <w:sz w:val="24"/>
          <w:szCs w:val="24"/>
        </w:rPr>
        <w:t>ymagania</w:t>
      </w:r>
      <w:r w:rsidRPr="00CA2958">
        <w:rPr>
          <w:rFonts w:ascii="Times New Roman" w:hAnsi="Times New Roman"/>
          <w:sz w:val="24"/>
          <w:szCs w:val="24"/>
        </w:rPr>
        <w:t xml:space="preserve"> </w:t>
      </w:r>
      <w:r w:rsidR="00647A47" w:rsidRPr="00CA2958">
        <w:rPr>
          <w:rFonts w:ascii="Times New Roman" w:hAnsi="Times New Roman"/>
          <w:sz w:val="24"/>
          <w:szCs w:val="24"/>
        </w:rPr>
        <w:t xml:space="preserve">określone w rozporządzeniu nie będą dotyczyły technicznych warunków budowlanych, ale mają na celu ujednolicenie infrastruktury tankowania gazem ziemnym. Wprowadzenie takiego upoważnienia ustawowego jest istotne ze względu na wymagania dyrektywy 2014/94/UE i możliwość wydania przez Komisję Europejską </w:t>
      </w:r>
      <w:r w:rsidR="00647A47" w:rsidRPr="00CA2958">
        <w:rPr>
          <w:rFonts w:ascii="Times New Roman" w:hAnsi="Times New Roman"/>
          <w:sz w:val="24"/>
          <w:szCs w:val="24"/>
        </w:rPr>
        <w:lastRenderedPageBreak/>
        <w:t>aktu wykonawczego określającego ujednolicone wymagania techniczne dla punktów tankowania.</w:t>
      </w:r>
    </w:p>
    <w:p w14:paraId="1C36F579" w14:textId="1E78FF4D" w:rsidR="005D5BAF" w:rsidRDefault="005D5BAF"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 ustępie drugim projektowanego artykułu </w:t>
      </w:r>
      <w:r w:rsidR="0039312C">
        <w:rPr>
          <w:rFonts w:ascii="Times New Roman" w:hAnsi="Times New Roman"/>
          <w:sz w:val="24"/>
          <w:szCs w:val="24"/>
        </w:rPr>
        <w:t>zawarto</w:t>
      </w:r>
      <w:r w:rsidRPr="00CA2958">
        <w:rPr>
          <w:rFonts w:ascii="Times New Roman" w:hAnsi="Times New Roman"/>
          <w:sz w:val="24"/>
          <w:szCs w:val="24"/>
        </w:rPr>
        <w:t xml:space="preserve"> upoważnienie ustawowe dla ministra właściwego do spraw </w:t>
      </w:r>
      <w:r w:rsidR="00815FEF">
        <w:rPr>
          <w:rFonts w:ascii="Times New Roman" w:hAnsi="Times New Roman"/>
          <w:sz w:val="24"/>
          <w:szCs w:val="24"/>
        </w:rPr>
        <w:t xml:space="preserve">energii, który w porozumieniu z ministrem właściwym do spraw </w:t>
      </w:r>
      <w:r w:rsidRPr="00CA2958">
        <w:rPr>
          <w:rFonts w:ascii="Times New Roman" w:hAnsi="Times New Roman"/>
          <w:sz w:val="24"/>
          <w:szCs w:val="24"/>
        </w:rPr>
        <w:t xml:space="preserve">gospodarki morskiej </w:t>
      </w:r>
      <w:r w:rsidR="00815FEF">
        <w:rPr>
          <w:rFonts w:ascii="Times New Roman" w:hAnsi="Times New Roman"/>
          <w:sz w:val="24"/>
          <w:szCs w:val="24"/>
        </w:rPr>
        <w:t xml:space="preserve">oraz </w:t>
      </w:r>
      <w:r w:rsidR="005623D3">
        <w:rPr>
          <w:rFonts w:ascii="Times New Roman" w:hAnsi="Times New Roman"/>
          <w:sz w:val="24"/>
          <w:szCs w:val="24"/>
        </w:rPr>
        <w:t xml:space="preserve">ministrem </w:t>
      </w:r>
      <w:r w:rsidR="00815FEF">
        <w:rPr>
          <w:rFonts w:ascii="Times New Roman" w:hAnsi="Times New Roman"/>
          <w:sz w:val="24"/>
          <w:szCs w:val="24"/>
        </w:rPr>
        <w:t>właściw</w:t>
      </w:r>
      <w:r w:rsidR="00F64533">
        <w:rPr>
          <w:rFonts w:ascii="Times New Roman" w:hAnsi="Times New Roman"/>
          <w:sz w:val="24"/>
          <w:szCs w:val="24"/>
        </w:rPr>
        <w:t xml:space="preserve">ym do spraw żeglugi śródlądowej określi </w:t>
      </w:r>
      <w:r w:rsidRPr="00CA2958">
        <w:rPr>
          <w:rFonts w:ascii="Times New Roman" w:hAnsi="Times New Roman"/>
          <w:sz w:val="24"/>
          <w:szCs w:val="24"/>
        </w:rPr>
        <w:t>w</w:t>
      </w:r>
      <w:r w:rsidR="0039312C">
        <w:rPr>
          <w:rFonts w:ascii="Times New Roman" w:hAnsi="Times New Roman"/>
          <w:sz w:val="24"/>
          <w:szCs w:val="24"/>
        </w:rPr>
        <w:t>ymagania,</w:t>
      </w:r>
      <w:r w:rsidRPr="00CA2958">
        <w:rPr>
          <w:rFonts w:ascii="Times New Roman" w:hAnsi="Times New Roman"/>
          <w:sz w:val="24"/>
          <w:szCs w:val="24"/>
        </w:rPr>
        <w:t xml:space="preserve"> </w:t>
      </w:r>
      <w:r w:rsidR="0039312C" w:rsidRPr="00CA2958">
        <w:rPr>
          <w:rFonts w:ascii="Times New Roman" w:hAnsi="Times New Roman"/>
          <w:sz w:val="24"/>
          <w:szCs w:val="24"/>
        </w:rPr>
        <w:t>jaki</w:t>
      </w:r>
      <w:r w:rsidR="0039312C">
        <w:rPr>
          <w:rFonts w:ascii="Times New Roman" w:hAnsi="Times New Roman"/>
          <w:sz w:val="24"/>
          <w:szCs w:val="24"/>
        </w:rPr>
        <w:t>e</w:t>
      </w:r>
      <w:r w:rsidR="0039312C" w:rsidRPr="00CA2958">
        <w:rPr>
          <w:rFonts w:ascii="Times New Roman" w:hAnsi="Times New Roman"/>
          <w:sz w:val="24"/>
          <w:szCs w:val="24"/>
        </w:rPr>
        <w:t xml:space="preserve"> </w:t>
      </w:r>
      <w:r w:rsidRPr="00CA2958">
        <w:rPr>
          <w:rFonts w:ascii="Times New Roman" w:hAnsi="Times New Roman"/>
          <w:sz w:val="24"/>
          <w:szCs w:val="24"/>
        </w:rPr>
        <w:t xml:space="preserve">powinny </w:t>
      </w:r>
      <w:r w:rsidR="0039312C">
        <w:rPr>
          <w:rFonts w:ascii="Times New Roman" w:hAnsi="Times New Roman"/>
          <w:sz w:val="24"/>
          <w:szCs w:val="24"/>
        </w:rPr>
        <w:t>spełniać</w:t>
      </w:r>
      <w:r w:rsidR="0039312C" w:rsidRPr="00CA2958">
        <w:rPr>
          <w:rFonts w:ascii="Times New Roman" w:hAnsi="Times New Roman"/>
          <w:sz w:val="24"/>
          <w:szCs w:val="24"/>
        </w:rPr>
        <w:t xml:space="preserve"> </w:t>
      </w:r>
      <w:r w:rsidRPr="00CA2958">
        <w:rPr>
          <w:rFonts w:ascii="Times New Roman" w:hAnsi="Times New Roman"/>
          <w:sz w:val="24"/>
          <w:szCs w:val="24"/>
        </w:rPr>
        <w:t xml:space="preserve">punkty bunkrowania skroplonego gazu ziemnego (LNG). </w:t>
      </w:r>
    </w:p>
    <w:p w14:paraId="267ECD6C" w14:textId="2ACE3C9C" w:rsidR="00DB1C10" w:rsidRPr="000404DE" w:rsidRDefault="00DB1C10" w:rsidP="00C665B1">
      <w:pPr>
        <w:spacing w:before="120" w:after="0" w:line="360" w:lineRule="auto"/>
        <w:jc w:val="both"/>
        <w:rPr>
          <w:rFonts w:ascii="Times New Roman" w:hAnsi="Times New Roman"/>
          <w:b/>
          <w:sz w:val="24"/>
          <w:szCs w:val="24"/>
        </w:rPr>
      </w:pPr>
      <w:r w:rsidRPr="000404DE">
        <w:rPr>
          <w:rFonts w:ascii="Times New Roman" w:hAnsi="Times New Roman"/>
          <w:b/>
          <w:sz w:val="24"/>
          <w:szCs w:val="24"/>
        </w:rPr>
        <w:t xml:space="preserve">Art. 30 </w:t>
      </w:r>
    </w:p>
    <w:p w14:paraId="44F80949" w14:textId="32B225E6" w:rsidR="00DB1C10" w:rsidRPr="00CA2958" w:rsidRDefault="00673F01" w:rsidP="00C665B1">
      <w:pPr>
        <w:spacing w:before="120" w:after="0" w:line="360" w:lineRule="auto"/>
        <w:jc w:val="both"/>
        <w:rPr>
          <w:rFonts w:ascii="Times New Roman" w:hAnsi="Times New Roman"/>
          <w:sz w:val="24"/>
          <w:szCs w:val="24"/>
        </w:rPr>
      </w:pPr>
      <w:r>
        <w:rPr>
          <w:rFonts w:ascii="Times New Roman" w:hAnsi="Times New Roman"/>
          <w:sz w:val="24"/>
          <w:szCs w:val="24"/>
        </w:rPr>
        <w:t>Treść p</w:t>
      </w:r>
      <w:r w:rsidR="00DB1C10">
        <w:rPr>
          <w:rFonts w:ascii="Times New Roman" w:hAnsi="Times New Roman"/>
          <w:sz w:val="24"/>
          <w:szCs w:val="24"/>
        </w:rPr>
        <w:t>rojektowan</w:t>
      </w:r>
      <w:r>
        <w:rPr>
          <w:rFonts w:ascii="Times New Roman" w:hAnsi="Times New Roman"/>
          <w:sz w:val="24"/>
          <w:szCs w:val="24"/>
        </w:rPr>
        <w:t>ego</w:t>
      </w:r>
      <w:r w:rsidR="00DB1C10">
        <w:rPr>
          <w:rFonts w:ascii="Times New Roman" w:hAnsi="Times New Roman"/>
          <w:sz w:val="24"/>
          <w:szCs w:val="24"/>
        </w:rPr>
        <w:t xml:space="preserve"> artykułu określa podstawę </w:t>
      </w:r>
      <w:r w:rsidR="007E1258">
        <w:rPr>
          <w:rFonts w:ascii="Times New Roman" w:hAnsi="Times New Roman"/>
          <w:sz w:val="24"/>
          <w:szCs w:val="24"/>
        </w:rPr>
        <w:t xml:space="preserve">i ogólne wytyczne służące </w:t>
      </w:r>
      <w:r w:rsidR="00DB1C10">
        <w:rPr>
          <w:rFonts w:ascii="Times New Roman" w:hAnsi="Times New Roman"/>
          <w:sz w:val="24"/>
          <w:szCs w:val="24"/>
        </w:rPr>
        <w:t>d</w:t>
      </w:r>
      <w:r w:rsidR="007E1258">
        <w:rPr>
          <w:rFonts w:ascii="Times New Roman" w:hAnsi="Times New Roman"/>
          <w:sz w:val="24"/>
          <w:szCs w:val="24"/>
        </w:rPr>
        <w:t>o</w:t>
      </w:r>
      <w:r w:rsidR="00DB1C10">
        <w:rPr>
          <w:rFonts w:ascii="Times New Roman" w:hAnsi="Times New Roman"/>
          <w:sz w:val="24"/>
          <w:szCs w:val="24"/>
        </w:rPr>
        <w:t xml:space="preserve"> określenia </w:t>
      </w:r>
      <w:r w:rsidR="007E1258">
        <w:rPr>
          <w:rFonts w:ascii="Times New Roman" w:hAnsi="Times New Roman"/>
          <w:sz w:val="24"/>
          <w:szCs w:val="24"/>
        </w:rPr>
        <w:t xml:space="preserve">wysokości </w:t>
      </w:r>
      <w:r w:rsidR="00DB1C10">
        <w:rPr>
          <w:rFonts w:ascii="Times New Roman" w:hAnsi="Times New Roman"/>
          <w:sz w:val="24"/>
          <w:szCs w:val="24"/>
        </w:rPr>
        <w:t xml:space="preserve">opłat za </w:t>
      </w:r>
      <w:r w:rsidR="007E1258">
        <w:rPr>
          <w:rFonts w:ascii="Times New Roman" w:hAnsi="Times New Roman"/>
          <w:sz w:val="24"/>
          <w:szCs w:val="24"/>
        </w:rPr>
        <w:t xml:space="preserve">przeprowadzanie </w:t>
      </w:r>
      <w:r w:rsidR="00DB1C10">
        <w:rPr>
          <w:rFonts w:ascii="Times New Roman" w:hAnsi="Times New Roman"/>
          <w:sz w:val="24"/>
          <w:szCs w:val="24"/>
        </w:rPr>
        <w:t>bada</w:t>
      </w:r>
      <w:r w:rsidR="007E1258">
        <w:rPr>
          <w:rFonts w:ascii="Times New Roman" w:hAnsi="Times New Roman"/>
          <w:sz w:val="24"/>
          <w:szCs w:val="24"/>
        </w:rPr>
        <w:t>ń</w:t>
      </w:r>
      <w:r w:rsidR="00DB1C10">
        <w:rPr>
          <w:rFonts w:ascii="Times New Roman" w:hAnsi="Times New Roman"/>
          <w:sz w:val="24"/>
          <w:szCs w:val="24"/>
        </w:rPr>
        <w:t xml:space="preserve"> techniczn</w:t>
      </w:r>
      <w:r w:rsidR="007E1258">
        <w:rPr>
          <w:rFonts w:ascii="Times New Roman" w:hAnsi="Times New Roman"/>
          <w:sz w:val="24"/>
          <w:szCs w:val="24"/>
        </w:rPr>
        <w:t>ych</w:t>
      </w:r>
      <w:r w:rsidR="00DB1C10">
        <w:rPr>
          <w:rFonts w:ascii="Times New Roman" w:hAnsi="Times New Roman"/>
          <w:sz w:val="24"/>
          <w:szCs w:val="24"/>
        </w:rPr>
        <w:t xml:space="preserve"> infrastruktury paliw alternatywny </w:t>
      </w:r>
      <w:r w:rsidR="007E1258">
        <w:rPr>
          <w:rFonts w:ascii="Times New Roman" w:hAnsi="Times New Roman"/>
          <w:sz w:val="24"/>
          <w:szCs w:val="24"/>
        </w:rPr>
        <w:t>i</w:t>
      </w:r>
      <w:r w:rsidR="00DB1C10">
        <w:rPr>
          <w:rFonts w:ascii="Times New Roman" w:hAnsi="Times New Roman"/>
          <w:sz w:val="24"/>
          <w:szCs w:val="24"/>
        </w:rPr>
        <w:t xml:space="preserve"> </w:t>
      </w:r>
      <w:r w:rsidR="007E1258">
        <w:rPr>
          <w:rFonts w:ascii="Times New Roman" w:hAnsi="Times New Roman"/>
          <w:sz w:val="24"/>
          <w:szCs w:val="24"/>
        </w:rPr>
        <w:t>wydawanych przez Prezesa UDT</w:t>
      </w:r>
      <w:r w:rsidR="001F4880">
        <w:rPr>
          <w:rFonts w:ascii="Times New Roman" w:hAnsi="Times New Roman"/>
          <w:sz w:val="24"/>
          <w:szCs w:val="24"/>
        </w:rPr>
        <w:t xml:space="preserve"> </w:t>
      </w:r>
      <w:r w:rsidR="00DB1C10">
        <w:rPr>
          <w:rFonts w:ascii="Times New Roman" w:hAnsi="Times New Roman"/>
          <w:sz w:val="24"/>
          <w:szCs w:val="24"/>
        </w:rPr>
        <w:t>opini</w:t>
      </w:r>
      <w:r w:rsidR="007E1258">
        <w:rPr>
          <w:rFonts w:ascii="Times New Roman" w:hAnsi="Times New Roman"/>
          <w:sz w:val="24"/>
          <w:szCs w:val="24"/>
        </w:rPr>
        <w:t xml:space="preserve">i </w:t>
      </w:r>
      <w:r w:rsidR="00DB1C10">
        <w:rPr>
          <w:rFonts w:ascii="Times New Roman" w:hAnsi="Times New Roman"/>
          <w:sz w:val="24"/>
          <w:szCs w:val="24"/>
        </w:rPr>
        <w:t>związan</w:t>
      </w:r>
      <w:r w:rsidR="007E1258">
        <w:rPr>
          <w:rFonts w:ascii="Times New Roman" w:hAnsi="Times New Roman"/>
          <w:sz w:val="24"/>
          <w:szCs w:val="24"/>
        </w:rPr>
        <w:t>ych</w:t>
      </w:r>
      <w:r w:rsidR="00DB1C10">
        <w:rPr>
          <w:rFonts w:ascii="Times New Roman" w:hAnsi="Times New Roman"/>
          <w:sz w:val="24"/>
          <w:szCs w:val="24"/>
        </w:rPr>
        <w:t xml:space="preserve"> z jej rozmieszczeniem. </w:t>
      </w:r>
    </w:p>
    <w:p w14:paraId="4301EFF0" w14:textId="77777777" w:rsidR="00F64533" w:rsidRDefault="00276058"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F64533">
        <w:rPr>
          <w:rFonts w:ascii="Times New Roman" w:hAnsi="Times New Roman"/>
          <w:b/>
          <w:sz w:val="24"/>
          <w:szCs w:val="24"/>
        </w:rPr>
        <w:t>31</w:t>
      </w:r>
    </w:p>
    <w:p w14:paraId="4A2C1964" w14:textId="7FA19E73" w:rsidR="00C31FCD" w:rsidRPr="00921109" w:rsidRDefault="00F64533" w:rsidP="00C665B1">
      <w:pPr>
        <w:spacing w:before="120" w:after="0" w:line="360" w:lineRule="auto"/>
        <w:jc w:val="both"/>
        <w:rPr>
          <w:rFonts w:ascii="Times New Roman" w:hAnsi="Times New Roman"/>
          <w:sz w:val="24"/>
          <w:szCs w:val="24"/>
        </w:rPr>
      </w:pPr>
      <w:r w:rsidRPr="00921109">
        <w:rPr>
          <w:rFonts w:ascii="Times New Roman" w:hAnsi="Times New Roman"/>
          <w:sz w:val="24"/>
          <w:szCs w:val="24"/>
        </w:rPr>
        <w:t xml:space="preserve">Projektowany przepis określa </w:t>
      </w:r>
      <w:r w:rsidR="0039312C">
        <w:rPr>
          <w:rFonts w:ascii="Times New Roman" w:hAnsi="Times New Roman"/>
          <w:sz w:val="24"/>
          <w:szCs w:val="24"/>
        </w:rPr>
        <w:t xml:space="preserve">procedurę </w:t>
      </w:r>
      <w:r w:rsidRPr="00921109">
        <w:rPr>
          <w:rFonts w:ascii="Times New Roman" w:hAnsi="Times New Roman"/>
          <w:sz w:val="24"/>
          <w:szCs w:val="24"/>
        </w:rPr>
        <w:t>admi</w:t>
      </w:r>
      <w:r w:rsidR="00C665B1">
        <w:rPr>
          <w:rFonts w:ascii="Times New Roman" w:hAnsi="Times New Roman"/>
          <w:sz w:val="24"/>
          <w:szCs w:val="24"/>
        </w:rPr>
        <w:t>nistracyjną wydawania decyzji o </w:t>
      </w:r>
      <w:r w:rsidRPr="00921109">
        <w:rPr>
          <w:rFonts w:ascii="Times New Roman" w:hAnsi="Times New Roman"/>
          <w:sz w:val="24"/>
          <w:szCs w:val="24"/>
        </w:rPr>
        <w:t>wstrzymaniu eksploatacji</w:t>
      </w:r>
      <w:r w:rsidR="0039312C">
        <w:rPr>
          <w:rFonts w:ascii="Times New Roman" w:hAnsi="Times New Roman"/>
          <w:sz w:val="24"/>
          <w:szCs w:val="24"/>
        </w:rPr>
        <w:t>, w tym</w:t>
      </w:r>
      <w:r w:rsidRPr="00921109">
        <w:rPr>
          <w:rFonts w:ascii="Times New Roman" w:hAnsi="Times New Roman"/>
          <w:sz w:val="24"/>
          <w:szCs w:val="24"/>
        </w:rPr>
        <w:t xml:space="preserve"> tryb odwoławczy.</w:t>
      </w:r>
    </w:p>
    <w:p w14:paraId="1C730685" w14:textId="2C449BCA" w:rsidR="00F64533" w:rsidRPr="00CA2958" w:rsidRDefault="00F64533" w:rsidP="00C665B1">
      <w:pPr>
        <w:spacing w:before="120" w:after="0" w:line="360" w:lineRule="auto"/>
        <w:jc w:val="both"/>
        <w:rPr>
          <w:rFonts w:ascii="Times New Roman" w:hAnsi="Times New Roman"/>
          <w:b/>
          <w:sz w:val="24"/>
          <w:szCs w:val="24"/>
        </w:rPr>
      </w:pPr>
      <w:r>
        <w:rPr>
          <w:rFonts w:ascii="Times New Roman" w:hAnsi="Times New Roman"/>
          <w:b/>
          <w:sz w:val="24"/>
          <w:szCs w:val="24"/>
        </w:rPr>
        <w:t>Art. 32</w:t>
      </w:r>
    </w:p>
    <w:p w14:paraId="4EA7695D" w14:textId="114B4A47" w:rsidR="00C31FCD" w:rsidRPr="00CA2958" w:rsidRDefault="00C31FCD"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Jak wskazuje treść przepisów dyrektywy 2014/94/UE</w:t>
      </w:r>
      <w:r w:rsidR="0039312C">
        <w:rPr>
          <w:rFonts w:ascii="Times New Roman" w:hAnsi="Times New Roman"/>
          <w:sz w:val="24"/>
          <w:szCs w:val="24"/>
        </w:rPr>
        <w:t>,</w:t>
      </w:r>
      <w:r w:rsidRPr="00CA2958">
        <w:rPr>
          <w:rFonts w:ascii="Times New Roman" w:hAnsi="Times New Roman"/>
          <w:sz w:val="24"/>
          <w:szCs w:val="24"/>
        </w:rPr>
        <w:t xml:space="preserve"> punkty tankowania sprężonego gazu ziemnego (CNG) i skroplonego gazu ziemnego (LNG) muszą zostać rozmieszczone wzdłuż sieci bazowej TEN-T, aby zapewnić możliwość poruszania się pojazdów napędzanych gazem ziemnym. Należy wskazać, że niezależnie od dyrektywy 2014/94/UE, rozporządzenie P</w:t>
      </w:r>
      <w:r w:rsidR="0039312C">
        <w:rPr>
          <w:rFonts w:ascii="Times New Roman" w:hAnsi="Times New Roman"/>
          <w:sz w:val="24"/>
          <w:szCs w:val="24"/>
        </w:rPr>
        <w:t xml:space="preserve">arlamentu </w:t>
      </w:r>
      <w:r w:rsidRPr="00CA2958">
        <w:rPr>
          <w:rFonts w:ascii="Times New Roman" w:hAnsi="Times New Roman"/>
          <w:sz w:val="24"/>
          <w:szCs w:val="24"/>
        </w:rPr>
        <w:t>E</w:t>
      </w:r>
      <w:r w:rsidR="0039312C">
        <w:rPr>
          <w:rFonts w:ascii="Times New Roman" w:hAnsi="Times New Roman"/>
          <w:sz w:val="24"/>
          <w:szCs w:val="24"/>
        </w:rPr>
        <w:t>uropejskiego</w:t>
      </w:r>
      <w:r w:rsidR="00C665B1">
        <w:rPr>
          <w:rFonts w:ascii="Times New Roman" w:hAnsi="Times New Roman"/>
          <w:sz w:val="24"/>
          <w:szCs w:val="24"/>
        </w:rPr>
        <w:t xml:space="preserve"> i Rady </w:t>
      </w:r>
      <w:r w:rsidR="005623D3">
        <w:rPr>
          <w:rFonts w:ascii="Times New Roman" w:hAnsi="Times New Roman"/>
          <w:sz w:val="24"/>
          <w:szCs w:val="24"/>
        </w:rPr>
        <w:t>(</w:t>
      </w:r>
      <w:r w:rsidR="00C665B1">
        <w:rPr>
          <w:rFonts w:ascii="Times New Roman" w:hAnsi="Times New Roman"/>
          <w:sz w:val="24"/>
          <w:szCs w:val="24"/>
        </w:rPr>
        <w:t>UE</w:t>
      </w:r>
      <w:r w:rsidR="005623D3">
        <w:rPr>
          <w:rFonts w:ascii="Times New Roman" w:hAnsi="Times New Roman"/>
          <w:sz w:val="24"/>
          <w:szCs w:val="24"/>
        </w:rPr>
        <w:t>)</w:t>
      </w:r>
      <w:r w:rsidR="00C665B1">
        <w:rPr>
          <w:rFonts w:ascii="Times New Roman" w:hAnsi="Times New Roman"/>
          <w:sz w:val="24"/>
          <w:szCs w:val="24"/>
        </w:rPr>
        <w:t xml:space="preserve"> nr 1315/2013 w </w:t>
      </w:r>
      <w:r w:rsidRPr="00CA2958">
        <w:rPr>
          <w:rFonts w:ascii="Times New Roman" w:hAnsi="Times New Roman"/>
          <w:sz w:val="24"/>
          <w:szCs w:val="24"/>
        </w:rPr>
        <w:t>sprawie unijnych wytycznych dotyczących rozwoju transeuropejskiej sieci transportowej</w:t>
      </w:r>
      <w:r w:rsidR="00B45565">
        <w:rPr>
          <w:rFonts w:ascii="Times New Roman" w:hAnsi="Times New Roman"/>
          <w:sz w:val="24"/>
          <w:szCs w:val="24"/>
        </w:rPr>
        <w:t>, zwane dalej „rozporządzeniem nr 1315/2013”,</w:t>
      </w:r>
      <w:r w:rsidRPr="00CA2958">
        <w:rPr>
          <w:rFonts w:ascii="Times New Roman" w:hAnsi="Times New Roman"/>
          <w:sz w:val="24"/>
          <w:szCs w:val="24"/>
        </w:rPr>
        <w:t xml:space="preserve"> ustanawia warunki, jakie musi spełniać infrastr</w:t>
      </w:r>
      <w:r w:rsidR="00FF28A9" w:rsidRPr="00CA2958">
        <w:rPr>
          <w:rFonts w:ascii="Times New Roman" w:hAnsi="Times New Roman"/>
          <w:sz w:val="24"/>
          <w:szCs w:val="24"/>
        </w:rPr>
        <w:t>uktura drogowa sieci bazowej. W</w:t>
      </w:r>
      <w:r w:rsidR="001F4880">
        <w:rPr>
          <w:rFonts w:ascii="Times New Roman" w:hAnsi="Times New Roman"/>
          <w:sz w:val="24"/>
          <w:szCs w:val="24"/>
        </w:rPr>
        <w:t xml:space="preserve"> </w:t>
      </w:r>
      <w:r w:rsidRPr="00CA2958">
        <w:rPr>
          <w:rFonts w:ascii="Times New Roman" w:hAnsi="Times New Roman"/>
          <w:sz w:val="24"/>
          <w:szCs w:val="24"/>
        </w:rPr>
        <w:t>art. 39 w ust. 2 pkt c rozporządzenia nr 1315/2013 określono, że wzdłuż drogowej sieci bazowej powinna być dostępna infrastruktura alternatywnych paliw ekologicznych.</w:t>
      </w:r>
      <w:r w:rsidR="001F4880">
        <w:rPr>
          <w:rFonts w:ascii="Times New Roman" w:hAnsi="Times New Roman"/>
          <w:sz w:val="24"/>
          <w:szCs w:val="24"/>
        </w:rPr>
        <w:t xml:space="preserve"> </w:t>
      </w:r>
    </w:p>
    <w:p w14:paraId="078205A2" w14:textId="0748EB8A" w:rsidR="00C31FCD" w:rsidRPr="00CA2958" w:rsidRDefault="00C31FCD"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Centralnym organem administracji rządowej właściwym w sprawach dróg krajowych jest Generalny Dyrektor Dróg Krajowych i Autostrad, który realizuje swoje zadania przy pomocy Generalnej Dyrekcji Dróg Krajowych i Autostrad. Organ</w:t>
      </w:r>
      <w:r w:rsidR="00B45565">
        <w:rPr>
          <w:rFonts w:ascii="Times New Roman" w:hAnsi="Times New Roman"/>
          <w:sz w:val="24"/>
          <w:szCs w:val="24"/>
        </w:rPr>
        <w:t xml:space="preserve"> ten</w:t>
      </w:r>
      <w:r w:rsidRPr="00CA2958">
        <w:rPr>
          <w:rFonts w:ascii="Times New Roman" w:hAnsi="Times New Roman"/>
          <w:sz w:val="24"/>
          <w:szCs w:val="24"/>
        </w:rPr>
        <w:t xml:space="preserve"> jest zatem właściwy</w:t>
      </w:r>
      <w:r w:rsidR="00B45565">
        <w:rPr>
          <w:rFonts w:ascii="Times New Roman" w:hAnsi="Times New Roman"/>
          <w:sz w:val="24"/>
          <w:szCs w:val="24"/>
        </w:rPr>
        <w:t>,</w:t>
      </w:r>
      <w:r w:rsidRPr="00CA2958">
        <w:rPr>
          <w:rFonts w:ascii="Times New Roman" w:hAnsi="Times New Roman"/>
          <w:sz w:val="24"/>
          <w:szCs w:val="24"/>
        </w:rPr>
        <w:t xml:space="preserve"> </w:t>
      </w:r>
      <w:r w:rsidR="00191DCA">
        <w:rPr>
          <w:rFonts w:ascii="Times New Roman" w:hAnsi="Times New Roman"/>
          <w:sz w:val="24"/>
          <w:szCs w:val="24"/>
        </w:rPr>
        <w:t>a</w:t>
      </w:r>
      <w:r w:rsidRPr="00CA2958">
        <w:rPr>
          <w:rFonts w:ascii="Times New Roman" w:hAnsi="Times New Roman"/>
          <w:sz w:val="24"/>
          <w:szCs w:val="24"/>
        </w:rPr>
        <w:t>by wskazać miejsca lokalizacji punktów ładowania poj</w:t>
      </w:r>
      <w:r w:rsidR="00FF28A9" w:rsidRPr="00CA2958">
        <w:rPr>
          <w:rFonts w:ascii="Times New Roman" w:hAnsi="Times New Roman"/>
          <w:sz w:val="24"/>
          <w:szCs w:val="24"/>
        </w:rPr>
        <w:t>azdów, punktów tankowania CNG i</w:t>
      </w:r>
      <w:r w:rsidR="001F4880">
        <w:rPr>
          <w:rFonts w:ascii="Times New Roman" w:hAnsi="Times New Roman"/>
          <w:sz w:val="24"/>
          <w:szCs w:val="24"/>
        </w:rPr>
        <w:t xml:space="preserve"> </w:t>
      </w:r>
      <w:r w:rsidRPr="00CA2958">
        <w:rPr>
          <w:rFonts w:ascii="Times New Roman" w:hAnsi="Times New Roman"/>
          <w:sz w:val="24"/>
          <w:szCs w:val="24"/>
        </w:rPr>
        <w:t>punktów tankowania LNG.</w:t>
      </w:r>
    </w:p>
    <w:p w14:paraId="2D801732" w14:textId="62AB265B" w:rsidR="00C31FCD" w:rsidRDefault="00C31FCD"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lastRenderedPageBreak/>
        <w:t xml:space="preserve">Z uwagi na fakt, że rozwój infrastruktury do ładowania pojazdów, a w niektórych przypadkach rozwój infrastruktury do tankowania CNG, uzależniony jest od dostępności bądź parametrów technicznych sieci dystrybucyjnych elektroenergetycznych lub gazowych, plan usytuowania punktów ładowania pojazdów, punktów tankowania CNG i punktów tankowania </w:t>
      </w:r>
      <w:r w:rsidR="00C665B1">
        <w:rPr>
          <w:rFonts w:ascii="Times New Roman" w:hAnsi="Times New Roman"/>
          <w:sz w:val="24"/>
          <w:szCs w:val="24"/>
        </w:rPr>
        <w:t>LNG powinien być konsultowany z </w:t>
      </w:r>
      <w:r w:rsidRPr="00CA2958">
        <w:rPr>
          <w:rFonts w:ascii="Times New Roman" w:hAnsi="Times New Roman"/>
          <w:sz w:val="24"/>
          <w:szCs w:val="24"/>
        </w:rPr>
        <w:t>odpowiednimi operatorami systemu dystrybucyjnego. Podejście takie pozwoli zapewnić, że wskazane w propozycji lokalizacje b</w:t>
      </w:r>
      <w:r w:rsidR="00C665B1">
        <w:rPr>
          <w:rFonts w:ascii="Times New Roman" w:hAnsi="Times New Roman"/>
          <w:sz w:val="24"/>
          <w:szCs w:val="24"/>
        </w:rPr>
        <w:t>ędą możliwe do rozmieszczeni</w:t>
      </w:r>
      <w:r w:rsidR="00191DCA">
        <w:rPr>
          <w:rFonts w:ascii="Times New Roman" w:hAnsi="Times New Roman"/>
          <w:sz w:val="24"/>
          <w:szCs w:val="24"/>
        </w:rPr>
        <w:t>a</w:t>
      </w:r>
      <w:r w:rsidR="00C665B1">
        <w:rPr>
          <w:rFonts w:ascii="Times New Roman" w:hAnsi="Times New Roman"/>
          <w:sz w:val="24"/>
          <w:szCs w:val="24"/>
        </w:rPr>
        <w:t xml:space="preserve"> z </w:t>
      </w:r>
      <w:r w:rsidRPr="00CA2958">
        <w:rPr>
          <w:rFonts w:ascii="Times New Roman" w:hAnsi="Times New Roman"/>
          <w:sz w:val="24"/>
          <w:szCs w:val="24"/>
        </w:rPr>
        <w:t xml:space="preserve">punktu widzenia parametrów technicznych sieci dystrybucyjnych. </w:t>
      </w:r>
      <w:r w:rsidR="008E64E1" w:rsidRPr="000404DE">
        <w:rPr>
          <w:rFonts w:ascii="Times New Roman" w:hAnsi="Times New Roman"/>
          <w:sz w:val="24"/>
          <w:szCs w:val="24"/>
        </w:rPr>
        <w:t>Dodatkowo</w:t>
      </w:r>
      <w:r w:rsidR="00673F01" w:rsidRPr="000404DE">
        <w:rPr>
          <w:rFonts w:ascii="Times New Roman" w:hAnsi="Times New Roman"/>
          <w:sz w:val="24"/>
          <w:szCs w:val="24"/>
        </w:rPr>
        <w:t>,</w:t>
      </w:r>
      <w:r w:rsidR="008E64E1" w:rsidRPr="000404DE">
        <w:rPr>
          <w:rFonts w:ascii="Times New Roman" w:hAnsi="Times New Roman"/>
          <w:sz w:val="24"/>
          <w:szCs w:val="24"/>
        </w:rPr>
        <w:t xml:space="preserve"> plan ten GDDKiA będzie konsultować z podmiotami zarządzającymi miejscami obsługi podróżnych</w:t>
      </w:r>
      <w:r w:rsidR="008E64E1">
        <w:rPr>
          <w:rFonts w:ascii="Times New Roman" w:hAnsi="Times New Roman"/>
          <w:color w:val="FF0000"/>
          <w:sz w:val="24"/>
          <w:szCs w:val="24"/>
        </w:rPr>
        <w:t>.</w:t>
      </w:r>
      <w:r w:rsidR="000404DE">
        <w:rPr>
          <w:rFonts w:ascii="Times New Roman" w:hAnsi="Times New Roman"/>
          <w:color w:val="FF0000"/>
          <w:sz w:val="24"/>
          <w:szCs w:val="24"/>
        </w:rPr>
        <w:t xml:space="preserve"> </w:t>
      </w:r>
      <w:r w:rsidRPr="00CA2958">
        <w:rPr>
          <w:rFonts w:ascii="Times New Roman" w:hAnsi="Times New Roman"/>
          <w:sz w:val="24"/>
          <w:szCs w:val="24"/>
        </w:rPr>
        <w:t>Rozwiązanie takie łączy informacje posiadane przez zarządcę drogi oraz informacje posiadane przez podmioty zarządzające siecią dystrybucyjną. Publikacja planu przygotowanego przez GDDKiA na stronie internetowej urzędu pozwoli zapoznać się z jego wynikami podmiotom zainteresowanym budową i rozwojem infrastruktury paliw alternatywnych</w:t>
      </w:r>
      <w:r w:rsidR="008E64E1">
        <w:rPr>
          <w:rFonts w:ascii="Times New Roman" w:hAnsi="Times New Roman"/>
          <w:sz w:val="24"/>
          <w:szCs w:val="24"/>
        </w:rPr>
        <w:t xml:space="preserve">, </w:t>
      </w:r>
      <w:r w:rsidR="008E64E1" w:rsidRPr="008E64E1">
        <w:rPr>
          <w:rFonts w:ascii="Times New Roman" w:hAnsi="Times New Roman"/>
          <w:sz w:val="24"/>
          <w:szCs w:val="24"/>
        </w:rPr>
        <w:t>co pozwoli im na zaplanowanie ich działań inwestycyjnych w zakresie budowy ogólnodostępnych stacji ładowania i stacji gazu ziemnego zależnie od uwarunkowań rynkowych.</w:t>
      </w:r>
    </w:p>
    <w:p w14:paraId="485F02E8" w14:textId="76E365ED" w:rsidR="00F64533" w:rsidRPr="00921109" w:rsidRDefault="00F64533" w:rsidP="00C665B1">
      <w:pPr>
        <w:spacing w:before="120" w:after="0" w:line="360" w:lineRule="auto"/>
        <w:jc w:val="both"/>
        <w:rPr>
          <w:rFonts w:ascii="Times New Roman" w:hAnsi="Times New Roman"/>
          <w:b/>
          <w:sz w:val="24"/>
          <w:szCs w:val="24"/>
        </w:rPr>
      </w:pPr>
      <w:r w:rsidRPr="00921109">
        <w:rPr>
          <w:rFonts w:ascii="Times New Roman" w:hAnsi="Times New Roman"/>
          <w:b/>
          <w:sz w:val="24"/>
          <w:szCs w:val="24"/>
        </w:rPr>
        <w:t>Art. 33</w:t>
      </w:r>
    </w:p>
    <w:p w14:paraId="0CCA3AA0" w14:textId="5AEB530E" w:rsidR="00F64533" w:rsidRDefault="00F64533" w:rsidP="00C665B1">
      <w:pPr>
        <w:spacing w:before="120" w:after="0" w:line="360" w:lineRule="auto"/>
        <w:jc w:val="both"/>
        <w:rPr>
          <w:rFonts w:ascii="Times New Roman" w:hAnsi="Times New Roman"/>
          <w:sz w:val="24"/>
          <w:szCs w:val="24"/>
        </w:rPr>
      </w:pPr>
      <w:r>
        <w:rPr>
          <w:rFonts w:ascii="Times New Roman" w:hAnsi="Times New Roman"/>
          <w:sz w:val="24"/>
          <w:szCs w:val="24"/>
        </w:rPr>
        <w:t xml:space="preserve">Projektowany przepis, analogicznie </w:t>
      </w:r>
      <w:r w:rsidR="00191DCA">
        <w:rPr>
          <w:rFonts w:ascii="Times New Roman" w:hAnsi="Times New Roman"/>
          <w:sz w:val="24"/>
          <w:szCs w:val="24"/>
        </w:rPr>
        <w:t>do</w:t>
      </w:r>
      <w:r>
        <w:rPr>
          <w:rFonts w:ascii="Times New Roman" w:hAnsi="Times New Roman"/>
          <w:sz w:val="24"/>
          <w:szCs w:val="24"/>
        </w:rPr>
        <w:t xml:space="preserve"> art. 32, ma ułatwić podmiot</w:t>
      </w:r>
      <w:r w:rsidR="00C871FE">
        <w:rPr>
          <w:rFonts w:ascii="Times New Roman" w:hAnsi="Times New Roman"/>
          <w:sz w:val="24"/>
          <w:szCs w:val="24"/>
        </w:rPr>
        <w:t>om</w:t>
      </w:r>
      <w:r>
        <w:rPr>
          <w:rFonts w:ascii="Times New Roman" w:hAnsi="Times New Roman"/>
          <w:sz w:val="24"/>
          <w:szCs w:val="24"/>
        </w:rPr>
        <w:t xml:space="preserve"> zainteresowanym inwestowanie</w:t>
      </w:r>
      <w:r w:rsidR="00B45565">
        <w:rPr>
          <w:rFonts w:ascii="Times New Roman" w:hAnsi="Times New Roman"/>
          <w:sz w:val="24"/>
          <w:szCs w:val="24"/>
        </w:rPr>
        <w:t>m</w:t>
      </w:r>
      <w:r>
        <w:rPr>
          <w:rFonts w:ascii="Times New Roman" w:hAnsi="Times New Roman"/>
          <w:sz w:val="24"/>
          <w:szCs w:val="24"/>
        </w:rPr>
        <w:t xml:space="preserve"> w infrastrukturę paliw alt</w:t>
      </w:r>
      <w:r w:rsidR="00C665B1">
        <w:rPr>
          <w:rFonts w:ascii="Times New Roman" w:hAnsi="Times New Roman"/>
          <w:sz w:val="24"/>
          <w:szCs w:val="24"/>
        </w:rPr>
        <w:t>ernatywnych w portach decyzję o </w:t>
      </w:r>
      <w:r>
        <w:rPr>
          <w:rFonts w:ascii="Times New Roman" w:hAnsi="Times New Roman"/>
          <w:sz w:val="24"/>
          <w:szCs w:val="24"/>
        </w:rPr>
        <w:t xml:space="preserve">przeprowadzeniu inwestycji. </w:t>
      </w:r>
    </w:p>
    <w:p w14:paraId="65380C03" w14:textId="10DE211F" w:rsidR="00F64533" w:rsidRPr="00CA2958" w:rsidRDefault="00F64533" w:rsidP="00C665B1">
      <w:pPr>
        <w:spacing w:before="120" w:after="0" w:line="360" w:lineRule="auto"/>
        <w:jc w:val="both"/>
        <w:rPr>
          <w:rFonts w:ascii="Times New Roman" w:hAnsi="Times New Roman"/>
          <w:sz w:val="24"/>
          <w:szCs w:val="24"/>
        </w:rPr>
      </w:pPr>
      <w:r w:rsidRPr="00F64533">
        <w:rPr>
          <w:rFonts w:ascii="Times New Roman" w:hAnsi="Times New Roman"/>
          <w:sz w:val="24"/>
          <w:szCs w:val="24"/>
        </w:rPr>
        <w:t xml:space="preserve">Projektowany </w:t>
      </w:r>
      <w:r w:rsidR="007E1258">
        <w:rPr>
          <w:rFonts w:ascii="Times New Roman" w:hAnsi="Times New Roman"/>
          <w:sz w:val="24"/>
          <w:szCs w:val="24"/>
        </w:rPr>
        <w:t>przepis</w:t>
      </w:r>
      <w:r w:rsidRPr="00F64533">
        <w:rPr>
          <w:rFonts w:ascii="Times New Roman" w:hAnsi="Times New Roman"/>
          <w:sz w:val="24"/>
          <w:szCs w:val="24"/>
        </w:rPr>
        <w:t xml:space="preserve"> nakłada na podmioty zarządzające portami sieci TEN-T obowiązek przygotowania planu lokalizacji punktów bunkrowania skroplonego gazu ziemnego (LNG) oraz punktów zasilania </w:t>
      </w:r>
      <w:r w:rsidR="007E1258">
        <w:rPr>
          <w:rFonts w:ascii="Times New Roman" w:hAnsi="Times New Roman"/>
          <w:sz w:val="24"/>
          <w:szCs w:val="24"/>
        </w:rPr>
        <w:t>jednostek pływających</w:t>
      </w:r>
      <w:r w:rsidR="00C665B1">
        <w:rPr>
          <w:rFonts w:ascii="Times New Roman" w:hAnsi="Times New Roman"/>
          <w:sz w:val="24"/>
          <w:szCs w:val="24"/>
        </w:rPr>
        <w:t xml:space="preserve"> energią elektryczną z </w:t>
      </w:r>
      <w:r w:rsidRPr="00F64533">
        <w:rPr>
          <w:rFonts w:ascii="Times New Roman" w:hAnsi="Times New Roman"/>
          <w:sz w:val="24"/>
          <w:szCs w:val="24"/>
        </w:rPr>
        <w:t>lądu. Plan ten powinien być skonsultowany z odpowiednimi operatorami systemów dystrybucyjnych. Zdaniem projektodawcy przygotowanie takiego planu może przyspieszyć proces powstawania infrastruktury paliw alternatywnych w portach.</w:t>
      </w:r>
    </w:p>
    <w:p w14:paraId="085B812D" w14:textId="7F776C14" w:rsidR="006F5E47" w:rsidRPr="00CA2958" w:rsidRDefault="00FF28A9" w:rsidP="00C665B1">
      <w:pPr>
        <w:spacing w:before="120" w:after="0" w:line="360" w:lineRule="auto"/>
        <w:jc w:val="both"/>
        <w:rPr>
          <w:rFonts w:ascii="Times New Roman" w:hAnsi="Times New Roman"/>
          <w:b/>
          <w:sz w:val="24"/>
          <w:szCs w:val="24"/>
        </w:rPr>
      </w:pPr>
      <w:r w:rsidRPr="00CA2958">
        <w:rPr>
          <w:rFonts w:ascii="Times New Roman" w:hAnsi="Times New Roman"/>
          <w:b/>
          <w:sz w:val="24"/>
          <w:szCs w:val="24"/>
        </w:rPr>
        <w:t>Art. 3</w:t>
      </w:r>
      <w:r w:rsidR="00F64533">
        <w:rPr>
          <w:rFonts w:ascii="Times New Roman" w:hAnsi="Times New Roman"/>
          <w:b/>
          <w:sz w:val="24"/>
          <w:szCs w:val="24"/>
        </w:rPr>
        <w:t>4</w:t>
      </w:r>
    </w:p>
    <w:p w14:paraId="32DF5A92" w14:textId="3811B9A9" w:rsidR="00D337B2" w:rsidRDefault="006F5E47" w:rsidP="00C665B1">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 związku z planami rozwoju </w:t>
      </w:r>
      <w:proofErr w:type="spellStart"/>
      <w:r w:rsidRPr="00CA2958">
        <w:rPr>
          <w:rFonts w:ascii="Times New Roman" w:hAnsi="Times New Roman"/>
          <w:sz w:val="24"/>
          <w:szCs w:val="24"/>
        </w:rPr>
        <w:t>elektromobilności</w:t>
      </w:r>
      <w:proofErr w:type="spellEnd"/>
      <w:r w:rsidRPr="00CA2958">
        <w:rPr>
          <w:rFonts w:ascii="Times New Roman" w:hAnsi="Times New Roman"/>
          <w:sz w:val="24"/>
          <w:szCs w:val="24"/>
        </w:rPr>
        <w:t xml:space="preserve"> w Polsce szczególną rolę do odegrania ma w tym procesie administracja publiczna. Naczelne i centralne organy administracji </w:t>
      </w:r>
      <w:r w:rsidR="00FF28A9" w:rsidRPr="00CA2958">
        <w:rPr>
          <w:rFonts w:ascii="Times New Roman" w:hAnsi="Times New Roman"/>
          <w:sz w:val="24"/>
          <w:szCs w:val="24"/>
        </w:rPr>
        <w:t>państwowej</w:t>
      </w:r>
      <w:r w:rsidRPr="00CA2958">
        <w:rPr>
          <w:rFonts w:ascii="Times New Roman" w:hAnsi="Times New Roman"/>
          <w:sz w:val="24"/>
          <w:szCs w:val="24"/>
        </w:rPr>
        <w:t xml:space="preserve"> posiadają flotę pojazdów służbowych, która jest regularnie wymieniana. Nałożenie obowiązku przewidywanego w tym przepisie pozwoli zapewnić, aby część nowych pojazdów stanowiły przyjazne dla środowiska pojazdy elektryczne. </w:t>
      </w:r>
      <w:r w:rsidRPr="00CA2958">
        <w:rPr>
          <w:rFonts w:ascii="Times New Roman" w:hAnsi="Times New Roman"/>
          <w:sz w:val="24"/>
          <w:szCs w:val="24"/>
        </w:rPr>
        <w:lastRenderedPageBreak/>
        <w:t>Prz</w:t>
      </w:r>
      <w:r w:rsidR="00FA331C">
        <w:rPr>
          <w:rFonts w:ascii="Times New Roman" w:hAnsi="Times New Roman"/>
          <w:sz w:val="24"/>
          <w:szCs w:val="24"/>
        </w:rPr>
        <w:t>ewidziana ścieżka dojścia do 50</w:t>
      </w:r>
      <w:r w:rsidRPr="00CA2958">
        <w:rPr>
          <w:rFonts w:ascii="Times New Roman" w:hAnsi="Times New Roman"/>
          <w:sz w:val="24"/>
          <w:szCs w:val="24"/>
        </w:rPr>
        <w:t xml:space="preserve">% udziału, rozłożona została na 8 lat (do roku 2025), </w:t>
      </w:r>
      <w:r w:rsidR="005610A3" w:rsidRPr="00CA2958">
        <w:rPr>
          <w:rFonts w:ascii="Times New Roman" w:hAnsi="Times New Roman"/>
          <w:sz w:val="24"/>
          <w:szCs w:val="24"/>
        </w:rPr>
        <w:t xml:space="preserve">co </w:t>
      </w:r>
      <w:r w:rsidRPr="00CA2958">
        <w:rPr>
          <w:rFonts w:ascii="Times New Roman" w:hAnsi="Times New Roman"/>
          <w:sz w:val="24"/>
          <w:szCs w:val="24"/>
        </w:rPr>
        <w:t xml:space="preserve">pozwoli zapewnić stopniową wymianę floty. </w:t>
      </w:r>
    </w:p>
    <w:p w14:paraId="4F9D59E3" w14:textId="2DD7F9FC" w:rsidR="00D337B2" w:rsidRDefault="00D337B2" w:rsidP="00FA331C">
      <w:pPr>
        <w:spacing w:before="120" w:after="0" w:line="360" w:lineRule="auto"/>
        <w:jc w:val="both"/>
        <w:rPr>
          <w:rFonts w:ascii="Times New Roman" w:hAnsi="Times New Roman"/>
          <w:sz w:val="24"/>
          <w:szCs w:val="24"/>
        </w:rPr>
      </w:pPr>
      <w:r>
        <w:rPr>
          <w:rFonts w:ascii="Times New Roman" w:hAnsi="Times New Roman"/>
          <w:sz w:val="24"/>
          <w:szCs w:val="24"/>
        </w:rPr>
        <w:t xml:space="preserve">Należy uznać, że naczelne organy administracji państwowej </w:t>
      </w:r>
      <w:r w:rsidR="007E1258">
        <w:rPr>
          <w:rFonts w:ascii="Times New Roman" w:hAnsi="Times New Roman"/>
          <w:sz w:val="24"/>
          <w:szCs w:val="24"/>
        </w:rPr>
        <w:t xml:space="preserve">to wyłącznie te, </w:t>
      </w:r>
      <w:r>
        <w:rPr>
          <w:rFonts w:ascii="Times New Roman" w:hAnsi="Times New Roman"/>
          <w:sz w:val="24"/>
          <w:szCs w:val="24"/>
        </w:rPr>
        <w:t xml:space="preserve">które są </w:t>
      </w:r>
      <w:r w:rsidRPr="00D337B2">
        <w:rPr>
          <w:rFonts w:ascii="Times New Roman" w:hAnsi="Times New Roman"/>
          <w:sz w:val="24"/>
          <w:szCs w:val="24"/>
        </w:rPr>
        <w:t>zwierzchnie wobec</w:t>
      </w:r>
      <w:r>
        <w:rPr>
          <w:rFonts w:ascii="Times New Roman" w:hAnsi="Times New Roman"/>
          <w:sz w:val="24"/>
          <w:szCs w:val="24"/>
        </w:rPr>
        <w:t xml:space="preserve"> </w:t>
      </w:r>
      <w:r w:rsidRPr="00D337B2">
        <w:rPr>
          <w:rFonts w:ascii="Times New Roman" w:hAnsi="Times New Roman"/>
          <w:sz w:val="24"/>
          <w:szCs w:val="24"/>
        </w:rPr>
        <w:t xml:space="preserve">pozostałych organów i innych </w:t>
      </w:r>
      <w:r>
        <w:rPr>
          <w:rFonts w:ascii="Times New Roman" w:hAnsi="Times New Roman"/>
          <w:sz w:val="24"/>
          <w:szCs w:val="24"/>
        </w:rPr>
        <w:t>podmiotów organizacyjnych</w:t>
      </w:r>
      <w:r w:rsidR="00FA331C">
        <w:rPr>
          <w:rFonts w:ascii="Times New Roman" w:hAnsi="Times New Roman"/>
          <w:sz w:val="24"/>
          <w:szCs w:val="24"/>
        </w:rPr>
        <w:t xml:space="preserve"> w </w:t>
      </w:r>
      <w:r w:rsidRPr="00D337B2">
        <w:rPr>
          <w:rFonts w:ascii="Times New Roman" w:hAnsi="Times New Roman"/>
          <w:sz w:val="24"/>
          <w:szCs w:val="24"/>
        </w:rPr>
        <w:t>strukturze administracji rządowej.</w:t>
      </w:r>
      <w:r>
        <w:rPr>
          <w:rFonts w:ascii="Times New Roman" w:hAnsi="Times New Roman"/>
          <w:sz w:val="24"/>
          <w:szCs w:val="24"/>
        </w:rPr>
        <w:t xml:space="preserve"> Są to Rada Ministrów, Prezes Rady Ministrów</w:t>
      </w:r>
      <w:r w:rsidR="007E1258">
        <w:rPr>
          <w:rFonts w:ascii="Times New Roman" w:hAnsi="Times New Roman"/>
          <w:sz w:val="24"/>
          <w:szCs w:val="24"/>
        </w:rPr>
        <w:t xml:space="preserve"> oraz</w:t>
      </w:r>
      <w:r>
        <w:rPr>
          <w:rFonts w:ascii="Times New Roman" w:hAnsi="Times New Roman"/>
          <w:sz w:val="24"/>
          <w:szCs w:val="24"/>
        </w:rPr>
        <w:t xml:space="preserve"> ministrowie. Z kolei centralne organy administracji państwowej </w:t>
      </w:r>
      <w:r w:rsidRPr="00D337B2">
        <w:rPr>
          <w:rFonts w:ascii="Times New Roman" w:hAnsi="Times New Roman"/>
          <w:sz w:val="24"/>
          <w:szCs w:val="24"/>
        </w:rPr>
        <w:t xml:space="preserve">tworzone są </w:t>
      </w:r>
      <w:r>
        <w:rPr>
          <w:rFonts w:ascii="Times New Roman" w:hAnsi="Times New Roman"/>
          <w:sz w:val="24"/>
          <w:szCs w:val="24"/>
        </w:rPr>
        <w:t xml:space="preserve">na podstawie ustaw (bądź innych aktów prawnych) </w:t>
      </w:r>
      <w:r w:rsidRPr="00D337B2">
        <w:rPr>
          <w:rFonts w:ascii="Times New Roman" w:hAnsi="Times New Roman"/>
          <w:sz w:val="24"/>
          <w:szCs w:val="24"/>
        </w:rPr>
        <w:t>w ramach oznaczonego działu administracji. Urzędy centralne są samodzielnymi organami administracji</w:t>
      </w:r>
      <w:r>
        <w:rPr>
          <w:rFonts w:ascii="Times New Roman" w:hAnsi="Times New Roman"/>
          <w:sz w:val="24"/>
          <w:szCs w:val="24"/>
        </w:rPr>
        <w:t xml:space="preserve"> </w:t>
      </w:r>
      <w:r w:rsidRPr="00D337B2">
        <w:rPr>
          <w:rFonts w:ascii="Times New Roman" w:hAnsi="Times New Roman"/>
          <w:sz w:val="24"/>
          <w:szCs w:val="24"/>
        </w:rPr>
        <w:t>rządowej.</w:t>
      </w:r>
      <w:r>
        <w:rPr>
          <w:rFonts w:ascii="Times New Roman" w:hAnsi="Times New Roman"/>
          <w:sz w:val="24"/>
          <w:szCs w:val="24"/>
        </w:rPr>
        <w:t xml:space="preserve"> </w:t>
      </w:r>
    </w:p>
    <w:p w14:paraId="1CC3E11D" w14:textId="34A95E5B" w:rsidR="00D337B2" w:rsidRPr="00D337B2" w:rsidRDefault="00D337B2" w:rsidP="00FA331C">
      <w:pPr>
        <w:spacing w:before="120" w:after="0" w:line="360" w:lineRule="auto"/>
        <w:jc w:val="both"/>
        <w:rPr>
          <w:rFonts w:ascii="Times New Roman" w:hAnsi="Times New Roman"/>
          <w:sz w:val="24"/>
          <w:szCs w:val="24"/>
        </w:rPr>
      </w:pPr>
      <w:r>
        <w:rPr>
          <w:rFonts w:ascii="Times New Roman" w:hAnsi="Times New Roman"/>
          <w:sz w:val="24"/>
          <w:szCs w:val="24"/>
        </w:rPr>
        <w:t xml:space="preserve">W związku z tym obowiązkowi określonemu w projektowanym przepisie nie podlegają organy terenowe administracji państwowej np. komendanci oddziałów Straży Granicznej czy </w:t>
      </w:r>
      <w:r w:rsidR="008E64E1">
        <w:rPr>
          <w:rFonts w:ascii="Times New Roman" w:hAnsi="Times New Roman"/>
          <w:sz w:val="24"/>
          <w:szCs w:val="24"/>
        </w:rPr>
        <w:t xml:space="preserve">jednostki organizacyjne nie będące organami centralnymi np. Służba Więzienna. </w:t>
      </w:r>
    </w:p>
    <w:p w14:paraId="45E494A1" w14:textId="35E00C5A" w:rsidR="006F5E47" w:rsidRPr="00CA2958" w:rsidRDefault="006F5E4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Jednocześnie</w:t>
      </w:r>
      <w:r w:rsidR="00B45565">
        <w:rPr>
          <w:rFonts w:ascii="Times New Roman" w:hAnsi="Times New Roman"/>
          <w:sz w:val="24"/>
          <w:szCs w:val="24"/>
        </w:rPr>
        <w:t>,</w:t>
      </w:r>
      <w:r w:rsidRPr="00CA2958">
        <w:rPr>
          <w:rFonts w:ascii="Times New Roman" w:hAnsi="Times New Roman"/>
          <w:sz w:val="24"/>
          <w:szCs w:val="24"/>
        </w:rPr>
        <w:t xml:space="preserve"> obowiązek ten </w:t>
      </w:r>
      <w:r w:rsidR="005610A3" w:rsidRPr="00CA2958">
        <w:rPr>
          <w:rFonts w:ascii="Times New Roman" w:hAnsi="Times New Roman"/>
          <w:sz w:val="24"/>
          <w:szCs w:val="24"/>
        </w:rPr>
        <w:t>podkreśli</w:t>
      </w:r>
      <w:r w:rsidRPr="00CA2958">
        <w:rPr>
          <w:rFonts w:ascii="Times New Roman" w:hAnsi="Times New Roman"/>
          <w:sz w:val="24"/>
          <w:szCs w:val="24"/>
        </w:rPr>
        <w:t xml:space="preserve"> </w:t>
      </w:r>
      <w:r w:rsidR="005610A3" w:rsidRPr="00CA2958">
        <w:rPr>
          <w:rFonts w:ascii="Times New Roman" w:hAnsi="Times New Roman"/>
          <w:sz w:val="24"/>
          <w:szCs w:val="24"/>
        </w:rPr>
        <w:t>wzorcową</w:t>
      </w:r>
      <w:r w:rsidR="00FF28A9" w:rsidRPr="00CA2958">
        <w:rPr>
          <w:rFonts w:ascii="Times New Roman" w:hAnsi="Times New Roman"/>
          <w:sz w:val="24"/>
          <w:szCs w:val="24"/>
        </w:rPr>
        <w:t xml:space="preserve"> </w:t>
      </w:r>
      <w:r w:rsidRPr="00CA2958">
        <w:rPr>
          <w:rFonts w:ascii="Times New Roman" w:hAnsi="Times New Roman"/>
          <w:sz w:val="24"/>
          <w:szCs w:val="24"/>
        </w:rPr>
        <w:t>rol</w:t>
      </w:r>
      <w:r w:rsidR="005610A3" w:rsidRPr="00CA2958">
        <w:rPr>
          <w:rFonts w:ascii="Times New Roman" w:hAnsi="Times New Roman"/>
          <w:sz w:val="24"/>
          <w:szCs w:val="24"/>
        </w:rPr>
        <w:t>ę</w:t>
      </w:r>
      <w:r w:rsidRPr="00CA2958">
        <w:rPr>
          <w:rFonts w:ascii="Times New Roman" w:hAnsi="Times New Roman"/>
          <w:sz w:val="24"/>
          <w:szCs w:val="24"/>
        </w:rPr>
        <w:t xml:space="preserve"> </w:t>
      </w:r>
      <w:r w:rsidR="00B45565">
        <w:rPr>
          <w:rFonts w:ascii="Times New Roman" w:hAnsi="Times New Roman"/>
          <w:sz w:val="24"/>
          <w:szCs w:val="24"/>
        </w:rPr>
        <w:t xml:space="preserve">naczelnych i </w:t>
      </w:r>
      <w:r w:rsidRPr="00CA2958">
        <w:rPr>
          <w:rFonts w:ascii="Times New Roman" w:hAnsi="Times New Roman"/>
          <w:sz w:val="24"/>
          <w:szCs w:val="24"/>
        </w:rPr>
        <w:t xml:space="preserve">centralnych organów administracji publicznej dla rozwoju </w:t>
      </w:r>
      <w:proofErr w:type="spellStart"/>
      <w:r w:rsidRPr="00CA2958">
        <w:rPr>
          <w:rFonts w:ascii="Times New Roman" w:hAnsi="Times New Roman"/>
          <w:sz w:val="24"/>
          <w:szCs w:val="24"/>
        </w:rPr>
        <w:t>elektromobilności</w:t>
      </w:r>
      <w:proofErr w:type="spellEnd"/>
      <w:r w:rsidRPr="00CA2958">
        <w:rPr>
          <w:rFonts w:ascii="Times New Roman" w:hAnsi="Times New Roman"/>
          <w:sz w:val="24"/>
          <w:szCs w:val="24"/>
        </w:rPr>
        <w:t>. Ograniczenie obowiązku t</w:t>
      </w:r>
      <w:r w:rsidR="00FF28A9" w:rsidRPr="00CA2958">
        <w:rPr>
          <w:rFonts w:ascii="Times New Roman" w:hAnsi="Times New Roman"/>
          <w:sz w:val="24"/>
          <w:szCs w:val="24"/>
        </w:rPr>
        <w:t xml:space="preserve">ylko do pojazdów elektrycznych </w:t>
      </w:r>
      <w:r w:rsidRPr="00CA2958">
        <w:rPr>
          <w:rFonts w:ascii="Times New Roman" w:hAnsi="Times New Roman"/>
          <w:sz w:val="24"/>
          <w:szCs w:val="24"/>
        </w:rPr>
        <w:t xml:space="preserve">ma </w:t>
      </w:r>
      <w:r w:rsidR="00191DCA">
        <w:rPr>
          <w:rFonts w:ascii="Times New Roman" w:hAnsi="Times New Roman"/>
          <w:sz w:val="24"/>
          <w:szCs w:val="24"/>
        </w:rPr>
        <w:t xml:space="preserve">na </w:t>
      </w:r>
      <w:r w:rsidRPr="00CA2958">
        <w:rPr>
          <w:rFonts w:ascii="Times New Roman" w:hAnsi="Times New Roman"/>
          <w:sz w:val="24"/>
          <w:szCs w:val="24"/>
        </w:rPr>
        <w:t>celu promowanie innowacyjnej, przyjaznej środowisku technologii oraz służy popra</w:t>
      </w:r>
      <w:r w:rsidR="00FA331C">
        <w:rPr>
          <w:rFonts w:ascii="Times New Roman" w:hAnsi="Times New Roman"/>
          <w:sz w:val="24"/>
          <w:szCs w:val="24"/>
        </w:rPr>
        <w:t>wie bezpieczeństwa paliwowego i </w:t>
      </w:r>
      <w:r w:rsidRPr="00CA2958">
        <w:rPr>
          <w:rFonts w:ascii="Times New Roman" w:hAnsi="Times New Roman"/>
          <w:sz w:val="24"/>
          <w:szCs w:val="24"/>
        </w:rPr>
        <w:t xml:space="preserve">ochronie zdrowia publicznego. </w:t>
      </w:r>
    </w:p>
    <w:p w14:paraId="6D26BB54" w14:textId="237A443D" w:rsidR="006F5E47" w:rsidRPr="00CA2958" w:rsidRDefault="006F5E47"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FF28A9" w:rsidRPr="00CA2958">
        <w:rPr>
          <w:rFonts w:ascii="Times New Roman" w:hAnsi="Times New Roman"/>
          <w:b/>
          <w:sz w:val="24"/>
          <w:szCs w:val="24"/>
        </w:rPr>
        <w:t>3</w:t>
      </w:r>
      <w:r w:rsidR="00F64533">
        <w:rPr>
          <w:rFonts w:ascii="Times New Roman" w:hAnsi="Times New Roman"/>
          <w:b/>
          <w:sz w:val="24"/>
          <w:szCs w:val="24"/>
        </w:rPr>
        <w:t>5</w:t>
      </w:r>
    </w:p>
    <w:p w14:paraId="01ED735D" w14:textId="55ABD2B7" w:rsidR="006F5E47" w:rsidRPr="00CA2958" w:rsidRDefault="006F5E4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przepis nakłada obowiązek posiadania określonej liczby pojazdów elektrycznych przez jednostki samorządu teryt</w:t>
      </w:r>
      <w:r w:rsidR="00FA331C">
        <w:rPr>
          <w:rFonts w:ascii="Times New Roman" w:hAnsi="Times New Roman"/>
          <w:sz w:val="24"/>
          <w:szCs w:val="24"/>
        </w:rPr>
        <w:t>orialnego, z wyłączeniem gmin i </w:t>
      </w:r>
      <w:r w:rsidRPr="00CA2958">
        <w:rPr>
          <w:rFonts w:ascii="Times New Roman" w:hAnsi="Times New Roman"/>
          <w:sz w:val="24"/>
          <w:szCs w:val="24"/>
        </w:rPr>
        <w:t>powiatów, których liczba mieszkańców nie przekracza 50 tysięcy. Proponowana liczba pojazdów elektrycznych wynosi 30% liczby użytkowanych pojazdów. Jest ona mniejsza niż w przypadku organów centralnej administracji publicznej, gdyż bierze pod uwagę możliwości finansowe jednostek samorządu terytorialnego. P</w:t>
      </w:r>
      <w:r w:rsidR="00FF28A9" w:rsidRPr="00CA2958">
        <w:rPr>
          <w:rFonts w:ascii="Times New Roman" w:hAnsi="Times New Roman"/>
          <w:sz w:val="24"/>
          <w:szCs w:val="24"/>
        </w:rPr>
        <w:t xml:space="preserve">rzewidziana ścieżka dojścia do </w:t>
      </w:r>
      <w:r w:rsidR="00FA331C">
        <w:rPr>
          <w:rFonts w:ascii="Times New Roman" w:hAnsi="Times New Roman"/>
          <w:sz w:val="24"/>
          <w:szCs w:val="24"/>
        </w:rPr>
        <w:t>30</w:t>
      </w:r>
      <w:r w:rsidRPr="00CA2958">
        <w:rPr>
          <w:rFonts w:ascii="Times New Roman" w:hAnsi="Times New Roman"/>
          <w:sz w:val="24"/>
          <w:szCs w:val="24"/>
        </w:rPr>
        <w:t xml:space="preserve">% udziału, została rozłożona na 8 lat (zgodnie z treścią przepisów </w:t>
      </w:r>
      <w:r w:rsidR="00B45565">
        <w:rPr>
          <w:rFonts w:ascii="Times New Roman" w:hAnsi="Times New Roman"/>
          <w:sz w:val="24"/>
          <w:szCs w:val="24"/>
        </w:rPr>
        <w:t>epizodycznych</w:t>
      </w:r>
      <w:r w:rsidR="00B45565" w:rsidRPr="00CA2958">
        <w:rPr>
          <w:rFonts w:ascii="Times New Roman" w:hAnsi="Times New Roman"/>
          <w:sz w:val="24"/>
          <w:szCs w:val="24"/>
        </w:rPr>
        <w:t xml:space="preserve"> </w:t>
      </w:r>
      <w:r w:rsidRPr="00CA2958">
        <w:rPr>
          <w:rFonts w:ascii="Times New Roman" w:hAnsi="Times New Roman"/>
          <w:sz w:val="24"/>
          <w:szCs w:val="24"/>
        </w:rPr>
        <w:t>jednostki samorządu terytorialnego wymaganą liczbę powinny osiągnąć do roku 20</w:t>
      </w:r>
      <w:r w:rsidR="005610A3" w:rsidRPr="00CA2958">
        <w:rPr>
          <w:rFonts w:ascii="Times New Roman" w:hAnsi="Times New Roman"/>
          <w:sz w:val="24"/>
          <w:szCs w:val="24"/>
        </w:rPr>
        <w:t>25</w:t>
      </w:r>
      <w:r w:rsidRPr="00CA2958">
        <w:rPr>
          <w:rFonts w:ascii="Times New Roman" w:hAnsi="Times New Roman"/>
          <w:sz w:val="24"/>
          <w:szCs w:val="24"/>
        </w:rPr>
        <w:t xml:space="preserve">). Pozwoli to zapewnić stopniową wymianę floty i nie oznacza </w:t>
      </w:r>
      <w:r w:rsidR="00FF28A9" w:rsidRPr="00CA2958">
        <w:rPr>
          <w:rFonts w:ascii="Times New Roman" w:hAnsi="Times New Roman"/>
          <w:sz w:val="24"/>
          <w:szCs w:val="24"/>
        </w:rPr>
        <w:t>nałożenia</w:t>
      </w:r>
      <w:r w:rsidRPr="00CA2958">
        <w:rPr>
          <w:rFonts w:ascii="Times New Roman" w:hAnsi="Times New Roman"/>
          <w:sz w:val="24"/>
          <w:szCs w:val="24"/>
        </w:rPr>
        <w:t xml:space="preserve"> na jednostki samorządu terytorialnego nowych obowiązków, gdyż flota samochodowa </w:t>
      </w:r>
      <w:r w:rsidR="00B45565">
        <w:rPr>
          <w:rFonts w:ascii="Times New Roman" w:hAnsi="Times New Roman"/>
          <w:sz w:val="24"/>
          <w:szCs w:val="24"/>
        </w:rPr>
        <w:t xml:space="preserve">i tak </w:t>
      </w:r>
      <w:r w:rsidRPr="00CA2958">
        <w:rPr>
          <w:rFonts w:ascii="Times New Roman" w:hAnsi="Times New Roman"/>
          <w:sz w:val="24"/>
          <w:szCs w:val="24"/>
        </w:rPr>
        <w:t>ulegnie wymianie w tym okresie.</w:t>
      </w:r>
    </w:p>
    <w:p w14:paraId="07F5CAE1" w14:textId="0F5FBF81" w:rsidR="006F5E47"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W ust. 2 p</w:t>
      </w:r>
      <w:r w:rsidR="006F5E47" w:rsidRPr="00CA2958">
        <w:rPr>
          <w:rFonts w:ascii="Times New Roman" w:hAnsi="Times New Roman"/>
          <w:sz w:val="24"/>
          <w:szCs w:val="24"/>
        </w:rPr>
        <w:t xml:space="preserve">rojektowany przepis nakłada </w:t>
      </w:r>
      <w:r w:rsidR="009434D9">
        <w:rPr>
          <w:rFonts w:ascii="Times New Roman" w:hAnsi="Times New Roman"/>
          <w:sz w:val="24"/>
          <w:szCs w:val="24"/>
        </w:rPr>
        <w:t xml:space="preserve">na </w:t>
      </w:r>
      <w:r w:rsidR="006F5E47" w:rsidRPr="00CA2958">
        <w:rPr>
          <w:rFonts w:ascii="Times New Roman" w:hAnsi="Times New Roman"/>
          <w:sz w:val="24"/>
          <w:szCs w:val="24"/>
        </w:rPr>
        <w:t>jednostki samorządu terytorialnego,</w:t>
      </w:r>
      <w:r w:rsidR="00FA331C">
        <w:rPr>
          <w:rFonts w:ascii="Times New Roman" w:hAnsi="Times New Roman"/>
          <w:sz w:val="24"/>
          <w:szCs w:val="24"/>
        </w:rPr>
        <w:t xml:space="preserve"> z </w:t>
      </w:r>
      <w:r w:rsidR="008047DF" w:rsidRPr="00CA2958">
        <w:rPr>
          <w:rFonts w:ascii="Times New Roman" w:hAnsi="Times New Roman"/>
          <w:sz w:val="24"/>
          <w:szCs w:val="24"/>
        </w:rPr>
        <w:t xml:space="preserve">wyłączeniem gmin i powiatów, </w:t>
      </w:r>
      <w:r w:rsidR="006F5E47" w:rsidRPr="00CA2958">
        <w:rPr>
          <w:rFonts w:ascii="Times New Roman" w:hAnsi="Times New Roman"/>
          <w:sz w:val="24"/>
          <w:szCs w:val="24"/>
        </w:rPr>
        <w:t>których liczb</w:t>
      </w:r>
      <w:r w:rsidR="00FA331C">
        <w:rPr>
          <w:rFonts w:ascii="Times New Roman" w:hAnsi="Times New Roman"/>
          <w:sz w:val="24"/>
          <w:szCs w:val="24"/>
        </w:rPr>
        <w:t>a mieszkańców nie przekracza 50 </w:t>
      </w:r>
      <w:r w:rsidR="006F5E47" w:rsidRPr="00CA2958">
        <w:rPr>
          <w:rFonts w:ascii="Times New Roman" w:hAnsi="Times New Roman"/>
          <w:sz w:val="24"/>
          <w:szCs w:val="24"/>
        </w:rPr>
        <w:t xml:space="preserve">tysięcy, </w:t>
      </w:r>
      <w:r w:rsidR="00B45565">
        <w:rPr>
          <w:rFonts w:ascii="Times New Roman" w:hAnsi="Times New Roman"/>
          <w:sz w:val="24"/>
          <w:szCs w:val="24"/>
        </w:rPr>
        <w:t xml:space="preserve">obowiązek </w:t>
      </w:r>
      <w:r w:rsidR="00FF28A9" w:rsidRPr="00CA2958">
        <w:rPr>
          <w:rFonts w:ascii="Times New Roman" w:hAnsi="Times New Roman"/>
          <w:sz w:val="24"/>
          <w:szCs w:val="24"/>
        </w:rPr>
        <w:t>zapewnienia, aby</w:t>
      </w:r>
      <w:r w:rsidR="006F5E47" w:rsidRPr="00CA2958">
        <w:rPr>
          <w:rFonts w:ascii="Times New Roman" w:hAnsi="Times New Roman"/>
          <w:sz w:val="24"/>
          <w:szCs w:val="24"/>
        </w:rPr>
        <w:t xml:space="preserve"> odpowiednia liczba pojazdów napędzanych </w:t>
      </w:r>
      <w:r w:rsidR="006F5E47" w:rsidRPr="00CA2958">
        <w:rPr>
          <w:rFonts w:ascii="Times New Roman" w:hAnsi="Times New Roman"/>
          <w:sz w:val="24"/>
          <w:szCs w:val="24"/>
        </w:rPr>
        <w:lastRenderedPageBreak/>
        <w:t xml:space="preserve">gazem ziemnym bądź energią elektryczną była wykorzystywana do realizacji zadań publicznych. Przez zadanie publiczne rozumie się działania realizowane na podstawie ustaw, szczególnie ustaw dotyczących jednostek samorządu terytorialnego, służące zaspokojeniu zbiorowych potrzeb społeczności. </w:t>
      </w:r>
    </w:p>
    <w:p w14:paraId="7B74C14C" w14:textId="01EA4A84" w:rsidR="006F5E47" w:rsidRPr="00CA2958" w:rsidRDefault="006F5E4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Celem przepisu jest spowodowanie</w:t>
      </w:r>
      <w:r w:rsidR="00B45565">
        <w:rPr>
          <w:rFonts w:ascii="Times New Roman" w:hAnsi="Times New Roman"/>
          <w:sz w:val="24"/>
          <w:szCs w:val="24"/>
        </w:rPr>
        <w:t>,</w:t>
      </w:r>
      <w:r w:rsidRPr="00CA2958">
        <w:rPr>
          <w:rFonts w:ascii="Times New Roman" w:hAnsi="Times New Roman"/>
          <w:sz w:val="24"/>
          <w:szCs w:val="24"/>
        </w:rPr>
        <w:t xml:space="preserve"> aby podmioty re</w:t>
      </w:r>
      <w:r w:rsidR="00FA331C">
        <w:rPr>
          <w:rFonts w:ascii="Times New Roman" w:hAnsi="Times New Roman"/>
          <w:sz w:val="24"/>
          <w:szCs w:val="24"/>
        </w:rPr>
        <w:t>alizujące zadania publiczne np. </w:t>
      </w:r>
      <w:r w:rsidRPr="00CA2958">
        <w:rPr>
          <w:rFonts w:ascii="Times New Roman" w:hAnsi="Times New Roman"/>
          <w:sz w:val="24"/>
          <w:szCs w:val="24"/>
        </w:rPr>
        <w:t>wywóz śmieci</w:t>
      </w:r>
      <w:r w:rsidR="00B45565">
        <w:rPr>
          <w:rFonts w:ascii="Times New Roman" w:hAnsi="Times New Roman"/>
          <w:sz w:val="24"/>
          <w:szCs w:val="24"/>
        </w:rPr>
        <w:t>,</w:t>
      </w:r>
      <w:r w:rsidRPr="00CA2958">
        <w:rPr>
          <w:rFonts w:ascii="Times New Roman" w:hAnsi="Times New Roman"/>
          <w:sz w:val="24"/>
          <w:szCs w:val="24"/>
        </w:rPr>
        <w:t xml:space="preserve"> wykorzystywały do tego celu pojazdy niskoemisyjne, wykorzystujące jako paliwo gaz ziemny bądź energię elektryczną do roku 2025. </w:t>
      </w:r>
    </w:p>
    <w:p w14:paraId="49287D37" w14:textId="18FF2017" w:rsidR="006F5E47" w:rsidRPr="00CA2958" w:rsidRDefault="006F5E47"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F64533">
        <w:rPr>
          <w:rFonts w:ascii="Times New Roman" w:hAnsi="Times New Roman"/>
          <w:b/>
          <w:sz w:val="24"/>
          <w:szCs w:val="24"/>
        </w:rPr>
        <w:t xml:space="preserve">36 i </w:t>
      </w:r>
      <w:r w:rsidR="00C871FE">
        <w:rPr>
          <w:rFonts w:ascii="Times New Roman" w:hAnsi="Times New Roman"/>
          <w:b/>
          <w:sz w:val="24"/>
          <w:szCs w:val="24"/>
        </w:rPr>
        <w:t xml:space="preserve">art. </w:t>
      </w:r>
      <w:r w:rsidR="00F64533">
        <w:rPr>
          <w:rFonts w:ascii="Times New Roman" w:hAnsi="Times New Roman"/>
          <w:b/>
          <w:sz w:val="24"/>
          <w:szCs w:val="24"/>
        </w:rPr>
        <w:t>37</w:t>
      </w:r>
    </w:p>
    <w:p w14:paraId="31588385" w14:textId="0E9D9183" w:rsidR="006F5E47" w:rsidRPr="00CA2958" w:rsidRDefault="006F5E4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w:t>
      </w:r>
      <w:r w:rsidR="007E1258">
        <w:rPr>
          <w:rFonts w:ascii="Times New Roman" w:hAnsi="Times New Roman"/>
          <w:sz w:val="24"/>
          <w:szCs w:val="24"/>
        </w:rPr>
        <w:t>e</w:t>
      </w:r>
      <w:r w:rsidRPr="00CA2958">
        <w:rPr>
          <w:rFonts w:ascii="Times New Roman" w:hAnsi="Times New Roman"/>
          <w:sz w:val="24"/>
          <w:szCs w:val="24"/>
        </w:rPr>
        <w:t xml:space="preserve"> </w:t>
      </w:r>
      <w:r w:rsidR="007E1258">
        <w:rPr>
          <w:rFonts w:ascii="Times New Roman" w:hAnsi="Times New Roman"/>
          <w:sz w:val="24"/>
          <w:szCs w:val="24"/>
        </w:rPr>
        <w:t>przepisy</w:t>
      </w:r>
      <w:r w:rsidRPr="00CA2958">
        <w:rPr>
          <w:rFonts w:ascii="Times New Roman" w:hAnsi="Times New Roman"/>
          <w:sz w:val="24"/>
          <w:szCs w:val="24"/>
        </w:rPr>
        <w:t xml:space="preserve"> dotycz</w:t>
      </w:r>
      <w:r w:rsidR="007E1258">
        <w:rPr>
          <w:rFonts w:ascii="Times New Roman" w:hAnsi="Times New Roman"/>
          <w:sz w:val="24"/>
          <w:szCs w:val="24"/>
        </w:rPr>
        <w:t>ą</w:t>
      </w:r>
      <w:r w:rsidRPr="00CA2958">
        <w:rPr>
          <w:rFonts w:ascii="Times New Roman" w:hAnsi="Times New Roman"/>
          <w:sz w:val="24"/>
          <w:szCs w:val="24"/>
        </w:rPr>
        <w:t xml:space="preserve"> </w:t>
      </w:r>
      <w:r w:rsidR="00B45565">
        <w:rPr>
          <w:rFonts w:ascii="Times New Roman" w:hAnsi="Times New Roman"/>
          <w:sz w:val="24"/>
          <w:szCs w:val="24"/>
        </w:rPr>
        <w:t xml:space="preserve">sposobu </w:t>
      </w:r>
      <w:r w:rsidRPr="00CA2958">
        <w:rPr>
          <w:rFonts w:ascii="Times New Roman" w:hAnsi="Times New Roman"/>
          <w:sz w:val="24"/>
          <w:szCs w:val="24"/>
        </w:rPr>
        <w:t xml:space="preserve">realizacji przez jednostki samorządu terytorialnego </w:t>
      </w:r>
      <w:r w:rsidR="007E1258">
        <w:rPr>
          <w:rFonts w:ascii="Times New Roman" w:hAnsi="Times New Roman"/>
          <w:sz w:val="24"/>
          <w:szCs w:val="24"/>
        </w:rPr>
        <w:t xml:space="preserve">szczególnego rodzaju </w:t>
      </w:r>
      <w:r w:rsidRPr="00CA2958">
        <w:rPr>
          <w:rFonts w:ascii="Times New Roman" w:hAnsi="Times New Roman"/>
          <w:sz w:val="24"/>
          <w:szCs w:val="24"/>
        </w:rPr>
        <w:t>zadania publicznego, jakim jest publiczny transport zbiorowy. Wy</w:t>
      </w:r>
      <w:r w:rsidR="007E1258">
        <w:rPr>
          <w:rFonts w:ascii="Times New Roman" w:hAnsi="Times New Roman"/>
          <w:sz w:val="24"/>
          <w:szCs w:val="24"/>
        </w:rPr>
        <w:t>dzielenie</w:t>
      </w:r>
      <w:r w:rsidRPr="00CA2958">
        <w:rPr>
          <w:rFonts w:ascii="Times New Roman" w:hAnsi="Times New Roman"/>
          <w:sz w:val="24"/>
          <w:szCs w:val="24"/>
        </w:rPr>
        <w:t xml:space="preserve"> tego zadania z katalogu zadań publicznych spowodowane jest istotnym wpływem komunikacji zbiorowej na środowisko naturalne oraz na rynek transportowy w Polsce. Niskoemisyjny publiczny transport zbiorowy jest wykorzystywany na świecie w coraz większej liczbie miast i aglomeracji i ma znaczący wpływ na obniżenie zanieczyszczenia powietrza w tych miastach. </w:t>
      </w:r>
    </w:p>
    <w:p w14:paraId="2BBA454F" w14:textId="60959675" w:rsidR="006F5E47" w:rsidRPr="00CA2958" w:rsidRDefault="006F5E4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Biorąc pod uwagę możliwości ekonomiczne jedno</w:t>
      </w:r>
      <w:r w:rsidR="00FF28A9" w:rsidRPr="00CA2958">
        <w:rPr>
          <w:rFonts w:ascii="Times New Roman" w:hAnsi="Times New Roman"/>
          <w:sz w:val="24"/>
          <w:szCs w:val="24"/>
        </w:rPr>
        <w:t>stek samorządu terytorialnego i</w:t>
      </w:r>
      <w:r w:rsidR="00FA331C">
        <w:rPr>
          <w:rFonts w:ascii="Times New Roman" w:hAnsi="Times New Roman"/>
          <w:sz w:val="24"/>
          <w:szCs w:val="24"/>
        </w:rPr>
        <w:t> </w:t>
      </w:r>
      <w:r w:rsidR="00B45565">
        <w:rPr>
          <w:rFonts w:ascii="Times New Roman" w:hAnsi="Times New Roman"/>
          <w:sz w:val="24"/>
          <w:szCs w:val="24"/>
        </w:rPr>
        <w:t xml:space="preserve">konieczność </w:t>
      </w:r>
      <w:r w:rsidRPr="00CA2958">
        <w:rPr>
          <w:rFonts w:ascii="Times New Roman" w:hAnsi="Times New Roman"/>
          <w:sz w:val="24"/>
          <w:szCs w:val="24"/>
        </w:rPr>
        <w:t>zapewnienia cen</w:t>
      </w:r>
      <w:r w:rsidR="00B45565">
        <w:rPr>
          <w:rFonts w:ascii="Times New Roman" w:hAnsi="Times New Roman"/>
          <w:sz w:val="24"/>
          <w:szCs w:val="24"/>
        </w:rPr>
        <w:t xml:space="preserve"> za przejazd komunikacją publiczną przystępnych</w:t>
      </w:r>
      <w:r w:rsidRPr="00CA2958">
        <w:rPr>
          <w:rFonts w:ascii="Times New Roman" w:hAnsi="Times New Roman"/>
          <w:sz w:val="24"/>
          <w:szCs w:val="24"/>
        </w:rPr>
        <w:t xml:space="preserve"> dla mieszkańców</w:t>
      </w:r>
      <w:r w:rsidR="00B45565">
        <w:rPr>
          <w:rFonts w:ascii="Times New Roman" w:hAnsi="Times New Roman"/>
          <w:sz w:val="24"/>
          <w:szCs w:val="24"/>
        </w:rPr>
        <w:t>,</w:t>
      </w:r>
      <w:r w:rsidRPr="00CA2958">
        <w:rPr>
          <w:rFonts w:ascii="Times New Roman" w:hAnsi="Times New Roman"/>
          <w:sz w:val="24"/>
          <w:szCs w:val="24"/>
        </w:rPr>
        <w:t xml:space="preserve"> obowiązek wykorzystania pojazdów elektrycznych nie będzie obowiązkiem bezwzględnym. Jednostki samorządu terytorialnego będą zobowiązane przeprowadzić co trzy lata analizę kosztów i korzyści wykorzystywania pojazdów elektrycznych. Jeśli treść analizy wskaże brak korzyści</w:t>
      </w:r>
      <w:r w:rsidR="00F64533">
        <w:rPr>
          <w:rFonts w:ascii="Times New Roman" w:hAnsi="Times New Roman"/>
          <w:sz w:val="24"/>
          <w:szCs w:val="24"/>
        </w:rPr>
        <w:t xml:space="preserve"> społeczno-ekonomicznych</w:t>
      </w:r>
      <w:r w:rsidRPr="00CA2958">
        <w:rPr>
          <w:rFonts w:ascii="Times New Roman" w:hAnsi="Times New Roman"/>
          <w:sz w:val="24"/>
          <w:szCs w:val="24"/>
        </w:rPr>
        <w:t xml:space="preserve"> wykorzystania autobusów elektrycznych, wtedy gmina nie będzie musiała dokonać zakupu takich pojazdów. </w:t>
      </w:r>
      <w:r w:rsidR="00596EF2">
        <w:rPr>
          <w:rFonts w:ascii="Times New Roman" w:hAnsi="Times New Roman"/>
          <w:sz w:val="24"/>
          <w:szCs w:val="24"/>
        </w:rPr>
        <w:t>Analiza powinna również oszacować również efekty środowiskowe związane z emisją szkodliwych substancji, czyli wskazać jaki wpływ może mieć wykorzystanie bądź jego brak autobusów zeroemisyjnych dla środowiska naturalnego oraz zdrowia ludzi. Kosztem związany</w:t>
      </w:r>
      <w:r w:rsidR="007E1258">
        <w:rPr>
          <w:rFonts w:ascii="Times New Roman" w:hAnsi="Times New Roman"/>
          <w:sz w:val="24"/>
          <w:szCs w:val="24"/>
        </w:rPr>
        <w:t>m</w:t>
      </w:r>
      <w:r w:rsidR="00596EF2">
        <w:rPr>
          <w:rFonts w:ascii="Times New Roman" w:hAnsi="Times New Roman"/>
          <w:sz w:val="24"/>
          <w:szCs w:val="24"/>
        </w:rPr>
        <w:t xml:space="preserve"> z emisją szkodliwych substancji mogą być m.in. nakłady na służbę zdrowia związane z leczeniem chorób, koszty degradacji środowiska naturalnego, koszty rekultywacji przestrzeni miejskiej</w:t>
      </w:r>
      <w:r w:rsidR="00C871FE">
        <w:rPr>
          <w:rFonts w:ascii="Times New Roman" w:hAnsi="Times New Roman"/>
          <w:sz w:val="24"/>
          <w:szCs w:val="24"/>
        </w:rPr>
        <w:t>,</w:t>
      </w:r>
      <w:r w:rsidR="00596EF2">
        <w:rPr>
          <w:rFonts w:ascii="Times New Roman" w:hAnsi="Times New Roman"/>
          <w:sz w:val="24"/>
          <w:szCs w:val="24"/>
        </w:rPr>
        <w:t xml:space="preserve"> etc. </w:t>
      </w:r>
      <w:r w:rsidR="00FA331C">
        <w:rPr>
          <w:rFonts w:ascii="Times New Roman" w:hAnsi="Times New Roman"/>
          <w:sz w:val="24"/>
          <w:szCs w:val="24"/>
        </w:rPr>
        <w:t>Z </w:t>
      </w:r>
      <w:r w:rsidRPr="00CA2958">
        <w:rPr>
          <w:rFonts w:ascii="Times New Roman" w:hAnsi="Times New Roman"/>
          <w:sz w:val="24"/>
          <w:szCs w:val="24"/>
        </w:rPr>
        <w:t>uwagi na zróżnicowanie jednostek samorządu terytorialnego</w:t>
      </w:r>
      <w:r w:rsidR="007E1258">
        <w:rPr>
          <w:rFonts w:ascii="Times New Roman" w:hAnsi="Times New Roman"/>
          <w:sz w:val="24"/>
          <w:szCs w:val="24"/>
        </w:rPr>
        <w:t>,</w:t>
      </w:r>
      <w:r w:rsidRPr="00CA2958">
        <w:rPr>
          <w:rFonts w:ascii="Times New Roman" w:hAnsi="Times New Roman"/>
          <w:sz w:val="24"/>
          <w:szCs w:val="24"/>
        </w:rPr>
        <w:t xml:space="preserve"> nie określono na poziomie ustawy katalogu przesłanek dla braku korzyści wykorzystania autobusów elektrycznych.</w:t>
      </w:r>
      <w:r w:rsidR="00B45565">
        <w:rPr>
          <w:rFonts w:ascii="Times New Roman" w:hAnsi="Times New Roman"/>
          <w:sz w:val="24"/>
          <w:szCs w:val="24"/>
        </w:rPr>
        <w:t xml:space="preserve"> Negatywny wynik analizy</w:t>
      </w:r>
      <w:r w:rsidRPr="00CA2958">
        <w:rPr>
          <w:rFonts w:ascii="Times New Roman" w:hAnsi="Times New Roman"/>
          <w:sz w:val="24"/>
          <w:szCs w:val="24"/>
        </w:rPr>
        <w:t xml:space="preserve"> </w:t>
      </w:r>
      <w:r w:rsidR="00B45565">
        <w:rPr>
          <w:rFonts w:ascii="Times New Roman" w:hAnsi="Times New Roman"/>
          <w:sz w:val="24"/>
          <w:szCs w:val="24"/>
        </w:rPr>
        <w:t>n</w:t>
      </w:r>
      <w:r w:rsidR="00B45565" w:rsidRPr="00CA2958">
        <w:rPr>
          <w:rFonts w:ascii="Times New Roman" w:hAnsi="Times New Roman"/>
          <w:sz w:val="24"/>
          <w:szCs w:val="24"/>
        </w:rPr>
        <w:t xml:space="preserve">ie </w:t>
      </w:r>
      <w:r w:rsidRPr="00CA2958">
        <w:rPr>
          <w:rFonts w:ascii="Times New Roman" w:hAnsi="Times New Roman"/>
          <w:sz w:val="24"/>
          <w:szCs w:val="24"/>
        </w:rPr>
        <w:t>zwalnia</w:t>
      </w:r>
      <w:r w:rsidR="00B45565">
        <w:rPr>
          <w:rFonts w:ascii="Times New Roman" w:hAnsi="Times New Roman"/>
          <w:sz w:val="24"/>
          <w:szCs w:val="24"/>
        </w:rPr>
        <w:t xml:space="preserve"> jednak gminy</w:t>
      </w:r>
      <w:r w:rsidRPr="00CA2958">
        <w:rPr>
          <w:rFonts w:ascii="Times New Roman" w:hAnsi="Times New Roman"/>
          <w:sz w:val="24"/>
          <w:szCs w:val="24"/>
        </w:rPr>
        <w:t xml:space="preserve"> z obowiązku przeprowadzenia kolejnej analizy po upływie trzech lat. </w:t>
      </w:r>
    </w:p>
    <w:p w14:paraId="300A54B0" w14:textId="65B9F8B1" w:rsidR="006F5E47" w:rsidRPr="00CA2958" w:rsidRDefault="00F64533" w:rsidP="00FA331C">
      <w:pPr>
        <w:spacing w:before="120" w:after="0" w:line="360" w:lineRule="auto"/>
        <w:jc w:val="both"/>
        <w:rPr>
          <w:rFonts w:ascii="Times New Roman" w:hAnsi="Times New Roman"/>
          <w:sz w:val="24"/>
          <w:szCs w:val="24"/>
        </w:rPr>
      </w:pPr>
      <w:r>
        <w:rPr>
          <w:rFonts w:ascii="Times New Roman" w:hAnsi="Times New Roman"/>
          <w:sz w:val="24"/>
          <w:szCs w:val="24"/>
        </w:rPr>
        <w:lastRenderedPageBreak/>
        <w:t>Z</w:t>
      </w:r>
      <w:r w:rsidR="006F5E47" w:rsidRPr="00CA2958">
        <w:rPr>
          <w:rFonts w:ascii="Times New Roman" w:hAnsi="Times New Roman"/>
          <w:sz w:val="24"/>
          <w:szCs w:val="24"/>
        </w:rPr>
        <w:t>apewniono</w:t>
      </w:r>
      <w:r w:rsidR="00B45565">
        <w:rPr>
          <w:rFonts w:ascii="Times New Roman" w:hAnsi="Times New Roman"/>
          <w:sz w:val="24"/>
          <w:szCs w:val="24"/>
        </w:rPr>
        <w:t xml:space="preserve"> również</w:t>
      </w:r>
      <w:r w:rsidR="006F5E47" w:rsidRPr="00CA2958">
        <w:rPr>
          <w:rFonts w:ascii="Times New Roman" w:hAnsi="Times New Roman"/>
          <w:sz w:val="24"/>
          <w:szCs w:val="24"/>
        </w:rPr>
        <w:t xml:space="preserve"> udział obywateli w konsultowaniu dokumentu przez odwołanie się do ustawy z dnia 3 października 2008 r. o udostępnianiu informacji o środowisku i</w:t>
      </w:r>
      <w:r w:rsidR="00FA331C">
        <w:rPr>
          <w:rFonts w:ascii="Times New Roman" w:hAnsi="Times New Roman"/>
          <w:sz w:val="24"/>
          <w:szCs w:val="24"/>
        </w:rPr>
        <w:t> </w:t>
      </w:r>
      <w:r w:rsidR="006F5E47" w:rsidRPr="00CA2958">
        <w:rPr>
          <w:rFonts w:ascii="Times New Roman" w:hAnsi="Times New Roman"/>
          <w:sz w:val="24"/>
          <w:szCs w:val="24"/>
        </w:rPr>
        <w:t>jego ochronie, udziale społeczeństwa w ochronie środowiska oraz o ocenach oddziaływania na środowisko. Projektowany przepis umożliwi jednostkom samorządu terytorialnego kształtowanie polityki ochrony środowiska na poziomie lokalnym.</w:t>
      </w:r>
    </w:p>
    <w:p w14:paraId="4F2E2335" w14:textId="38E82909" w:rsidR="006F5E47" w:rsidRPr="00CA2958" w:rsidRDefault="00FF70E6"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Art. 3</w:t>
      </w:r>
      <w:r w:rsidR="005B4F02">
        <w:rPr>
          <w:rFonts w:ascii="Times New Roman" w:hAnsi="Times New Roman"/>
          <w:b/>
          <w:sz w:val="24"/>
          <w:szCs w:val="24"/>
        </w:rPr>
        <w:t>8</w:t>
      </w:r>
    </w:p>
    <w:p w14:paraId="57B50EC0" w14:textId="0024EAFE" w:rsidR="00C31FCD" w:rsidRPr="00CA2958" w:rsidRDefault="006F5E4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nakłada obowiązek przekazywania</w:t>
      </w:r>
      <w:r w:rsidR="00F70EB4">
        <w:rPr>
          <w:rFonts w:ascii="Times New Roman" w:hAnsi="Times New Roman"/>
          <w:sz w:val="24"/>
          <w:szCs w:val="24"/>
        </w:rPr>
        <w:t xml:space="preserve"> ministrowi właściwemu do spraw energii</w:t>
      </w:r>
      <w:r w:rsidRPr="00CA2958">
        <w:rPr>
          <w:rFonts w:ascii="Times New Roman" w:hAnsi="Times New Roman"/>
          <w:sz w:val="24"/>
          <w:szCs w:val="24"/>
        </w:rPr>
        <w:t xml:space="preserve"> informacji przez </w:t>
      </w:r>
      <w:r w:rsidR="005610A3" w:rsidRPr="00CA2958">
        <w:rPr>
          <w:rFonts w:ascii="Times New Roman" w:hAnsi="Times New Roman"/>
          <w:sz w:val="24"/>
          <w:szCs w:val="24"/>
        </w:rPr>
        <w:t>naczelne i</w:t>
      </w:r>
      <w:r w:rsidR="001F4880">
        <w:rPr>
          <w:rFonts w:ascii="Times New Roman" w:hAnsi="Times New Roman"/>
          <w:sz w:val="24"/>
          <w:szCs w:val="24"/>
        </w:rPr>
        <w:t xml:space="preserve"> </w:t>
      </w:r>
      <w:r w:rsidR="005610A3" w:rsidRPr="00CA2958">
        <w:rPr>
          <w:rFonts w:ascii="Times New Roman" w:hAnsi="Times New Roman"/>
          <w:sz w:val="24"/>
          <w:szCs w:val="24"/>
        </w:rPr>
        <w:t xml:space="preserve">centralne organy centralnej administracji </w:t>
      </w:r>
      <w:r w:rsidR="00FF70E6" w:rsidRPr="00CA2958">
        <w:rPr>
          <w:rFonts w:ascii="Times New Roman" w:hAnsi="Times New Roman"/>
          <w:sz w:val="24"/>
          <w:szCs w:val="24"/>
        </w:rPr>
        <w:t>państwowej</w:t>
      </w:r>
      <w:r w:rsidR="005610A3" w:rsidRPr="00CA2958">
        <w:rPr>
          <w:rFonts w:ascii="Times New Roman" w:hAnsi="Times New Roman"/>
          <w:sz w:val="24"/>
          <w:szCs w:val="24"/>
        </w:rPr>
        <w:t xml:space="preserve"> </w:t>
      </w:r>
      <w:r w:rsidRPr="00CA2958">
        <w:rPr>
          <w:rFonts w:ascii="Times New Roman" w:hAnsi="Times New Roman"/>
          <w:sz w:val="24"/>
          <w:szCs w:val="24"/>
        </w:rPr>
        <w:t>oraz jednostki samorządu terytorialnego informacji dotyczących udziału procentowego pojazdów elektrycznych bądź napędzanych gazem ziemnym</w:t>
      </w:r>
      <w:r w:rsidR="00FA331C">
        <w:rPr>
          <w:rFonts w:ascii="Times New Roman" w:hAnsi="Times New Roman"/>
          <w:sz w:val="24"/>
          <w:szCs w:val="24"/>
        </w:rPr>
        <w:t xml:space="preserve"> w </w:t>
      </w:r>
      <w:r w:rsidRPr="00CA2958">
        <w:rPr>
          <w:rFonts w:ascii="Times New Roman" w:hAnsi="Times New Roman"/>
          <w:sz w:val="24"/>
          <w:szCs w:val="24"/>
        </w:rPr>
        <w:t xml:space="preserve">użytkowanej flocie pojazdów. Realizacja tego obowiązku pozwoli ministrowi </w:t>
      </w:r>
      <w:r w:rsidR="00B45565">
        <w:rPr>
          <w:rFonts w:ascii="Times New Roman" w:hAnsi="Times New Roman"/>
          <w:sz w:val="24"/>
          <w:szCs w:val="24"/>
        </w:rPr>
        <w:t xml:space="preserve">właściwemu </w:t>
      </w:r>
      <w:r w:rsidRPr="00CA2958">
        <w:rPr>
          <w:rFonts w:ascii="Times New Roman" w:hAnsi="Times New Roman"/>
          <w:sz w:val="24"/>
          <w:szCs w:val="24"/>
        </w:rPr>
        <w:t>do spraw energii monitorować i ocenić wypełnienie obowiązków zawartych w ustawie, jak i poziom osiągnięcia celów zawartych w Krajowych ramach.</w:t>
      </w:r>
    </w:p>
    <w:p w14:paraId="3F590E07" w14:textId="3D7B1E67" w:rsidR="00E54A04" w:rsidRPr="00CA2958" w:rsidRDefault="00FF70E6"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Art. 3</w:t>
      </w:r>
      <w:r w:rsidR="005B4F02">
        <w:rPr>
          <w:rFonts w:ascii="Times New Roman" w:hAnsi="Times New Roman"/>
          <w:b/>
          <w:sz w:val="24"/>
          <w:szCs w:val="24"/>
        </w:rPr>
        <w:t>9</w:t>
      </w:r>
    </w:p>
    <w:p w14:paraId="49F5494A" w14:textId="6EE3F5E4"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w:t>
      </w:r>
      <w:r w:rsidR="007E1258">
        <w:rPr>
          <w:rFonts w:ascii="Times New Roman" w:hAnsi="Times New Roman"/>
          <w:sz w:val="24"/>
          <w:szCs w:val="24"/>
        </w:rPr>
        <w:t>przepis</w:t>
      </w:r>
      <w:r w:rsidRPr="00CA2958">
        <w:rPr>
          <w:rFonts w:ascii="Times New Roman" w:hAnsi="Times New Roman"/>
          <w:sz w:val="24"/>
          <w:szCs w:val="24"/>
        </w:rPr>
        <w:t xml:space="preserve"> jest narzędziem, dzięki któremu rady gminy będą mogły wprowadzić strefy </w:t>
      </w:r>
      <w:r w:rsidR="005B4F02">
        <w:rPr>
          <w:rFonts w:ascii="Times New Roman" w:hAnsi="Times New Roman"/>
          <w:sz w:val="24"/>
          <w:szCs w:val="24"/>
        </w:rPr>
        <w:t>czystego transportu</w:t>
      </w:r>
      <w:r w:rsidRPr="00CA2958">
        <w:rPr>
          <w:rFonts w:ascii="Times New Roman" w:hAnsi="Times New Roman"/>
          <w:sz w:val="24"/>
          <w:szCs w:val="24"/>
        </w:rPr>
        <w:t>. Ustanowienie stref</w:t>
      </w:r>
      <w:r w:rsidR="005B4F02">
        <w:rPr>
          <w:rFonts w:ascii="Times New Roman" w:hAnsi="Times New Roman"/>
          <w:sz w:val="24"/>
          <w:szCs w:val="24"/>
        </w:rPr>
        <w:t xml:space="preserve"> czystego transportu</w:t>
      </w:r>
      <w:r w:rsidR="00A70C0C" w:rsidRPr="00CA2958">
        <w:rPr>
          <w:rFonts w:ascii="Times New Roman" w:hAnsi="Times New Roman"/>
          <w:sz w:val="24"/>
          <w:szCs w:val="24"/>
        </w:rPr>
        <w:t xml:space="preserve"> </w:t>
      </w:r>
      <w:r w:rsidRPr="00CA2958">
        <w:rPr>
          <w:rFonts w:ascii="Times New Roman" w:hAnsi="Times New Roman"/>
          <w:sz w:val="24"/>
          <w:szCs w:val="24"/>
        </w:rPr>
        <w:t xml:space="preserve">wpłynie na spadek emisji szkodliwych związków szczególnie w centrach miast. Wprowadzenie strefy nie będzie obowiązkowe i organy gminy same będą mogły zdecydować, czy taka strefa jest niezbędna. W strefie </w:t>
      </w:r>
      <w:r w:rsidR="005B4F02">
        <w:rPr>
          <w:rFonts w:ascii="Times New Roman" w:hAnsi="Times New Roman"/>
          <w:sz w:val="24"/>
          <w:szCs w:val="24"/>
        </w:rPr>
        <w:t xml:space="preserve">czystego </w:t>
      </w:r>
      <w:r w:rsidRPr="00CA2958">
        <w:rPr>
          <w:rFonts w:ascii="Times New Roman" w:hAnsi="Times New Roman"/>
          <w:sz w:val="24"/>
          <w:szCs w:val="24"/>
        </w:rPr>
        <w:t xml:space="preserve">transportu, co do zasady, będą mogły poruszać się tylko pojazdy </w:t>
      </w:r>
      <w:r w:rsidR="00683D96">
        <w:rPr>
          <w:rFonts w:ascii="Times New Roman" w:hAnsi="Times New Roman"/>
          <w:sz w:val="24"/>
          <w:szCs w:val="24"/>
        </w:rPr>
        <w:t xml:space="preserve">elektryczne, </w:t>
      </w:r>
      <w:r w:rsidR="007349DC">
        <w:rPr>
          <w:rFonts w:ascii="Times New Roman" w:hAnsi="Times New Roman"/>
          <w:sz w:val="24"/>
          <w:szCs w:val="24"/>
        </w:rPr>
        <w:t>pojazdy napędzane wodorem</w:t>
      </w:r>
      <w:r w:rsidR="00C871FE">
        <w:rPr>
          <w:rFonts w:ascii="Times New Roman" w:hAnsi="Times New Roman"/>
          <w:sz w:val="24"/>
          <w:szCs w:val="24"/>
        </w:rPr>
        <w:t xml:space="preserve"> i</w:t>
      </w:r>
      <w:r w:rsidR="007349DC">
        <w:rPr>
          <w:rFonts w:ascii="Times New Roman" w:hAnsi="Times New Roman"/>
          <w:sz w:val="24"/>
          <w:szCs w:val="24"/>
        </w:rPr>
        <w:t xml:space="preserve"> pojazdy napędzane gazem ziemnym.</w:t>
      </w:r>
      <w:r w:rsidR="001F4880">
        <w:rPr>
          <w:rFonts w:ascii="Times New Roman" w:hAnsi="Times New Roman"/>
          <w:sz w:val="24"/>
          <w:szCs w:val="24"/>
        </w:rPr>
        <w:t xml:space="preserve"> </w:t>
      </w:r>
      <w:r w:rsidRPr="00CA2958">
        <w:rPr>
          <w:rFonts w:ascii="Times New Roman" w:hAnsi="Times New Roman"/>
          <w:sz w:val="24"/>
          <w:szCs w:val="24"/>
        </w:rPr>
        <w:t xml:space="preserve">Projektowany przepis umożliwi gminom kształtowanej lokalnej polityki ochrony powietrza w większym stopniu. </w:t>
      </w:r>
    </w:p>
    <w:p w14:paraId="620970ED" w14:textId="74932943"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W projektowanym artykule</w:t>
      </w:r>
      <w:r w:rsidR="00F70EB4">
        <w:rPr>
          <w:rFonts w:ascii="Times New Roman" w:hAnsi="Times New Roman"/>
          <w:sz w:val="24"/>
          <w:szCs w:val="24"/>
        </w:rPr>
        <w:t>,</w:t>
      </w:r>
      <w:r w:rsidRPr="00CA2958">
        <w:rPr>
          <w:rFonts w:ascii="Times New Roman" w:hAnsi="Times New Roman"/>
          <w:sz w:val="24"/>
          <w:szCs w:val="24"/>
        </w:rPr>
        <w:t xml:space="preserve"> w ust. 3</w:t>
      </w:r>
      <w:r w:rsidR="00F70EB4">
        <w:rPr>
          <w:rFonts w:ascii="Times New Roman" w:hAnsi="Times New Roman"/>
          <w:sz w:val="24"/>
          <w:szCs w:val="24"/>
        </w:rPr>
        <w:t>,</w:t>
      </w:r>
      <w:r w:rsidRPr="00CA2958">
        <w:rPr>
          <w:rFonts w:ascii="Times New Roman" w:hAnsi="Times New Roman"/>
          <w:sz w:val="24"/>
          <w:szCs w:val="24"/>
        </w:rPr>
        <w:t xml:space="preserve"> wprowadzono zwolnienia dla określonej kategorii pojazdów. Katalog pojazdów zwolnionych jest zamknięty i został ściśle określony. Wprowadzenie zwolnień dla pojazdów służb bezpieczeństwa oraz służb ratowniczych ma zapewnić, że służby te będą w stanie wykonywać swoje zadania również w strefach </w:t>
      </w:r>
      <w:r w:rsidR="007349DC">
        <w:rPr>
          <w:rFonts w:ascii="Times New Roman" w:hAnsi="Times New Roman"/>
          <w:sz w:val="24"/>
          <w:szCs w:val="24"/>
        </w:rPr>
        <w:t>czystego</w:t>
      </w:r>
      <w:r w:rsidR="001F4880">
        <w:rPr>
          <w:rFonts w:ascii="Times New Roman" w:hAnsi="Times New Roman"/>
          <w:sz w:val="24"/>
          <w:szCs w:val="24"/>
        </w:rPr>
        <w:t xml:space="preserve"> </w:t>
      </w:r>
      <w:r w:rsidRPr="00CA2958">
        <w:rPr>
          <w:rFonts w:ascii="Times New Roman" w:hAnsi="Times New Roman"/>
          <w:sz w:val="24"/>
          <w:szCs w:val="24"/>
        </w:rPr>
        <w:t xml:space="preserve">transportu, tym bardziej, że nie zawsze </w:t>
      </w:r>
      <w:r w:rsidR="00F70EB4">
        <w:rPr>
          <w:rFonts w:ascii="Times New Roman" w:hAnsi="Times New Roman"/>
          <w:sz w:val="24"/>
          <w:szCs w:val="24"/>
        </w:rPr>
        <w:t xml:space="preserve">istnieje </w:t>
      </w:r>
      <w:r w:rsidRPr="00CA2958">
        <w:rPr>
          <w:rFonts w:ascii="Times New Roman" w:hAnsi="Times New Roman"/>
          <w:sz w:val="24"/>
          <w:szCs w:val="24"/>
        </w:rPr>
        <w:t>możliwość zakupienia specjalistycznych pojazdów, napę</w:t>
      </w:r>
      <w:r w:rsidR="00A70C0C" w:rsidRPr="00CA2958">
        <w:rPr>
          <w:rFonts w:ascii="Times New Roman" w:hAnsi="Times New Roman"/>
          <w:sz w:val="24"/>
          <w:szCs w:val="24"/>
        </w:rPr>
        <w:t>dzanych paliwami alternatywnymi</w:t>
      </w:r>
      <w:r w:rsidRPr="00CA2958">
        <w:rPr>
          <w:rFonts w:ascii="Times New Roman" w:hAnsi="Times New Roman"/>
          <w:sz w:val="24"/>
          <w:szCs w:val="24"/>
        </w:rPr>
        <w:t xml:space="preserve"> wykorzystywanych przez te służby. </w:t>
      </w:r>
    </w:p>
    <w:p w14:paraId="1F3E1428" w14:textId="08731870"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W przypadku zwolnienia dla zarządu dróg komunikacji miejskiej oraz autobusów szkolnych, to mimo że w projektowanych przepisach określon</w:t>
      </w:r>
      <w:r w:rsidR="00F70EB4">
        <w:rPr>
          <w:rFonts w:ascii="Times New Roman" w:hAnsi="Times New Roman"/>
          <w:sz w:val="24"/>
          <w:szCs w:val="24"/>
        </w:rPr>
        <w:t xml:space="preserve">o, że </w:t>
      </w:r>
      <w:r w:rsidRPr="00CA2958">
        <w:rPr>
          <w:rFonts w:ascii="Times New Roman" w:hAnsi="Times New Roman"/>
          <w:sz w:val="24"/>
          <w:szCs w:val="24"/>
        </w:rPr>
        <w:t xml:space="preserve">zarządy dróg oraz zakłady komunikacji miejskiej będą zobowiązane posiadać pojazdy elektryczne bądź </w:t>
      </w:r>
      <w:r w:rsidRPr="00CA2958">
        <w:rPr>
          <w:rFonts w:ascii="Times New Roman" w:hAnsi="Times New Roman"/>
          <w:sz w:val="24"/>
          <w:szCs w:val="24"/>
        </w:rPr>
        <w:lastRenderedPageBreak/>
        <w:t>pojazdy niskoemisyjne, przy obecnym rozwoju technologii nie zawsze będzie możliwe i celowe wykorzystywanie przez te podmioty takich pojazdów</w:t>
      </w:r>
      <w:r w:rsidR="00365562" w:rsidRPr="00CA2958">
        <w:rPr>
          <w:rFonts w:ascii="Times New Roman" w:hAnsi="Times New Roman"/>
          <w:sz w:val="24"/>
          <w:szCs w:val="24"/>
        </w:rPr>
        <w:t xml:space="preserve">. </w:t>
      </w:r>
      <w:r w:rsidR="00FA331C">
        <w:rPr>
          <w:rFonts w:ascii="Times New Roman" w:hAnsi="Times New Roman"/>
          <w:sz w:val="24"/>
          <w:szCs w:val="24"/>
        </w:rPr>
        <w:t>W związku z </w:t>
      </w:r>
      <w:r w:rsidRPr="00CA2958">
        <w:rPr>
          <w:rFonts w:ascii="Times New Roman" w:hAnsi="Times New Roman"/>
          <w:sz w:val="24"/>
          <w:szCs w:val="24"/>
        </w:rPr>
        <w:t>tym zostało zastosowane zwolnienie</w:t>
      </w:r>
      <w:r w:rsidR="00F70EB4">
        <w:rPr>
          <w:rFonts w:ascii="Times New Roman" w:hAnsi="Times New Roman"/>
          <w:sz w:val="24"/>
          <w:szCs w:val="24"/>
        </w:rPr>
        <w:t xml:space="preserve"> względem pojazdów tych podmiotów</w:t>
      </w:r>
      <w:r w:rsidRPr="00CA2958">
        <w:rPr>
          <w:rFonts w:ascii="Times New Roman" w:hAnsi="Times New Roman"/>
          <w:sz w:val="24"/>
          <w:szCs w:val="24"/>
        </w:rPr>
        <w:t xml:space="preserve">. </w:t>
      </w:r>
    </w:p>
    <w:p w14:paraId="2B981720" w14:textId="4B2A98B9"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Również mieszkańcy strefy</w:t>
      </w:r>
      <w:r w:rsidR="00A70C0C" w:rsidRPr="00CA2958">
        <w:rPr>
          <w:rFonts w:ascii="Times New Roman" w:hAnsi="Times New Roman"/>
          <w:sz w:val="24"/>
          <w:szCs w:val="24"/>
        </w:rPr>
        <w:t xml:space="preserve"> </w:t>
      </w:r>
      <w:r w:rsidR="005B4F02">
        <w:rPr>
          <w:rFonts w:ascii="Times New Roman" w:hAnsi="Times New Roman"/>
          <w:sz w:val="24"/>
          <w:szCs w:val="24"/>
        </w:rPr>
        <w:t>czystego</w:t>
      </w:r>
      <w:r w:rsidRPr="00CA2958">
        <w:rPr>
          <w:rFonts w:ascii="Times New Roman" w:hAnsi="Times New Roman"/>
          <w:sz w:val="24"/>
          <w:szCs w:val="24"/>
        </w:rPr>
        <w:t xml:space="preserve"> transportu będą mogli poruszać się po </w:t>
      </w:r>
      <w:r w:rsidR="007E1258">
        <w:rPr>
          <w:rFonts w:ascii="Times New Roman" w:hAnsi="Times New Roman"/>
          <w:sz w:val="24"/>
          <w:szCs w:val="24"/>
        </w:rPr>
        <w:t>niej</w:t>
      </w:r>
      <w:r w:rsidRPr="00CA2958">
        <w:rPr>
          <w:rFonts w:ascii="Times New Roman" w:hAnsi="Times New Roman"/>
          <w:sz w:val="24"/>
          <w:szCs w:val="24"/>
        </w:rPr>
        <w:t xml:space="preserve"> posiada</w:t>
      </w:r>
      <w:r w:rsidR="00F70EB4">
        <w:rPr>
          <w:rFonts w:ascii="Times New Roman" w:hAnsi="Times New Roman"/>
          <w:sz w:val="24"/>
          <w:szCs w:val="24"/>
        </w:rPr>
        <w:t>ny</w:t>
      </w:r>
      <w:r w:rsidRPr="00CA2958">
        <w:rPr>
          <w:rFonts w:ascii="Times New Roman" w:hAnsi="Times New Roman"/>
          <w:sz w:val="24"/>
          <w:szCs w:val="24"/>
        </w:rPr>
        <w:t>mi pojazdami</w:t>
      </w:r>
      <w:r w:rsidR="00F70EB4">
        <w:rPr>
          <w:rFonts w:ascii="Times New Roman" w:hAnsi="Times New Roman"/>
          <w:sz w:val="24"/>
          <w:szCs w:val="24"/>
        </w:rPr>
        <w:t>,</w:t>
      </w:r>
      <w:r w:rsidRPr="00CA2958">
        <w:rPr>
          <w:rFonts w:ascii="Times New Roman" w:hAnsi="Times New Roman"/>
          <w:sz w:val="24"/>
          <w:szCs w:val="24"/>
        </w:rPr>
        <w:t xml:space="preserve"> bez względu na rodzaj napędu i stosowanego paliwa. Wyznaczenie strefy nie może zobowiązywać mieszkańców stre</w:t>
      </w:r>
      <w:r w:rsidR="005B4F02">
        <w:rPr>
          <w:rFonts w:ascii="Times New Roman" w:hAnsi="Times New Roman"/>
          <w:sz w:val="24"/>
          <w:szCs w:val="24"/>
        </w:rPr>
        <w:t>f czystego transportu</w:t>
      </w:r>
      <w:r w:rsidR="00A70C0C" w:rsidRPr="00CA2958">
        <w:rPr>
          <w:rFonts w:ascii="Times New Roman" w:hAnsi="Times New Roman"/>
          <w:sz w:val="24"/>
          <w:szCs w:val="24"/>
        </w:rPr>
        <w:t xml:space="preserve"> </w:t>
      </w:r>
      <w:r w:rsidRPr="00CA2958">
        <w:rPr>
          <w:rFonts w:ascii="Times New Roman" w:hAnsi="Times New Roman"/>
          <w:sz w:val="24"/>
          <w:szCs w:val="24"/>
        </w:rPr>
        <w:t>do wymiany pojazdów. Był</w:t>
      </w:r>
      <w:r w:rsidR="00A70C0C" w:rsidRPr="00CA2958">
        <w:rPr>
          <w:rFonts w:ascii="Times New Roman" w:hAnsi="Times New Roman"/>
          <w:sz w:val="24"/>
          <w:szCs w:val="24"/>
        </w:rPr>
        <w:t>aby to zbyt daleka ingerencja w</w:t>
      </w:r>
      <w:r w:rsidR="001F4880">
        <w:rPr>
          <w:rFonts w:ascii="Times New Roman" w:hAnsi="Times New Roman"/>
          <w:sz w:val="24"/>
          <w:szCs w:val="24"/>
        </w:rPr>
        <w:t xml:space="preserve"> </w:t>
      </w:r>
      <w:r w:rsidRPr="00CA2958">
        <w:rPr>
          <w:rFonts w:ascii="Times New Roman" w:hAnsi="Times New Roman"/>
          <w:sz w:val="24"/>
          <w:szCs w:val="24"/>
        </w:rPr>
        <w:t xml:space="preserve">prawo własności. </w:t>
      </w:r>
    </w:p>
    <w:p w14:paraId="3BD5021E" w14:textId="172087C2"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Należy również zauważyć, że do strefy</w:t>
      </w:r>
      <w:r w:rsidR="005B4F02">
        <w:rPr>
          <w:rFonts w:ascii="Times New Roman" w:hAnsi="Times New Roman"/>
          <w:sz w:val="24"/>
          <w:szCs w:val="24"/>
        </w:rPr>
        <w:t xml:space="preserve"> czystego</w:t>
      </w:r>
      <w:r w:rsidR="00551273" w:rsidRPr="00CA2958">
        <w:rPr>
          <w:rFonts w:ascii="Times New Roman" w:hAnsi="Times New Roman"/>
          <w:sz w:val="24"/>
          <w:szCs w:val="24"/>
        </w:rPr>
        <w:t xml:space="preserve"> </w:t>
      </w:r>
      <w:r w:rsidRPr="00CA2958">
        <w:rPr>
          <w:rFonts w:ascii="Times New Roman" w:hAnsi="Times New Roman"/>
          <w:sz w:val="24"/>
          <w:szCs w:val="24"/>
        </w:rPr>
        <w:t xml:space="preserve">transportu będą mogły wjechać inne pojazdy </w:t>
      </w:r>
      <w:r w:rsidR="00551273" w:rsidRPr="00CA2958">
        <w:rPr>
          <w:rFonts w:ascii="Times New Roman" w:hAnsi="Times New Roman"/>
          <w:sz w:val="24"/>
          <w:szCs w:val="24"/>
        </w:rPr>
        <w:t xml:space="preserve">niż </w:t>
      </w:r>
      <w:r w:rsidRPr="00CA2958">
        <w:rPr>
          <w:rFonts w:ascii="Times New Roman" w:hAnsi="Times New Roman"/>
          <w:sz w:val="24"/>
          <w:szCs w:val="24"/>
        </w:rPr>
        <w:t>napędzane paliwami alternatywnymi</w:t>
      </w:r>
      <w:r w:rsidR="00F70EB4">
        <w:rPr>
          <w:rFonts w:ascii="Times New Roman" w:hAnsi="Times New Roman"/>
          <w:sz w:val="24"/>
          <w:szCs w:val="24"/>
        </w:rPr>
        <w:t>,</w:t>
      </w:r>
      <w:r w:rsidR="00A70C0C" w:rsidRPr="00CA2958">
        <w:rPr>
          <w:rFonts w:ascii="Times New Roman" w:hAnsi="Times New Roman"/>
          <w:sz w:val="24"/>
          <w:szCs w:val="24"/>
        </w:rPr>
        <w:t xml:space="preserve"> </w:t>
      </w:r>
      <w:r w:rsidR="00F70EB4">
        <w:rPr>
          <w:rFonts w:ascii="Times New Roman" w:hAnsi="Times New Roman"/>
          <w:sz w:val="24"/>
          <w:szCs w:val="24"/>
        </w:rPr>
        <w:t>jednak wyłącznie</w:t>
      </w:r>
      <w:r w:rsidR="00F70EB4" w:rsidRPr="00CA2958">
        <w:rPr>
          <w:rFonts w:ascii="Times New Roman" w:hAnsi="Times New Roman"/>
          <w:sz w:val="24"/>
          <w:szCs w:val="24"/>
        </w:rPr>
        <w:t xml:space="preserve"> </w:t>
      </w:r>
      <w:r w:rsidRPr="00CA2958">
        <w:rPr>
          <w:rFonts w:ascii="Times New Roman" w:hAnsi="Times New Roman"/>
          <w:sz w:val="24"/>
          <w:szCs w:val="24"/>
        </w:rPr>
        <w:t xml:space="preserve">po uiszczeniu opłaty za wjazd. Wysokość i sposób </w:t>
      </w:r>
      <w:r w:rsidR="00F70EB4">
        <w:rPr>
          <w:rFonts w:ascii="Times New Roman" w:hAnsi="Times New Roman"/>
          <w:sz w:val="24"/>
          <w:szCs w:val="24"/>
        </w:rPr>
        <w:t xml:space="preserve">pobierania </w:t>
      </w:r>
      <w:r w:rsidRPr="00CA2958">
        <w:rPr>
          <w:rFonts w:ascii="Times New Roman" w:hAnsi="Times New Roman"/>
          <w:sz w:val="24"/>
          <w:szCs w:val="24"/>
        </w:rPr>
        <w:t xml:space="preserve">opłat zostanie ustalona przez radę gminy. </w:t>
      </w:r>
      <w:r w:rsidR="00551273" w:rsidRPr="00CA2958">
        <w:rPr>
          <w:rFonts w:ascii="Times New Roman" w:hAnsi="Times New Roman"/>
          <w:sz w:val="24"/>
          <w:szCs w:val="24"/>
        </w:rPr>
        <w:t xml:space="preserve">Opłata będzie stanowić dochód gminy. </w:t>
      </w:r>
    </w:p>
    <w:p w14:paraId="4EAC8668" w14:textId="79AD0638" w:rsidR="006D20C1" w:rsidRPr="00CA2958" w:rsidRDefault="006D20C1"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5B4F02">
        <w:rPr>
          <w:rFonts w:ascii="Times New Roman" w:hAnsi="Times New Roman"/>
          <w:b/>
          <w:sz w:val="24"/>
          <w:szCs w:val="24"/>
        </w:rPr>
        <w:t>40</w:t>
      </w:r>
    </w:p>
    <w:p w14:paraId="24E180E9" w14:textId="481584B3" w:rsidR="006D20C1" w:rsidRPr="00CA2958" w:rsidRDefault="006D20C1"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w:t>
      </w:r>
      <w:r w:rsidR="005B4F02">
        <w:rPr>
          <w:rFonts w:ascii="Times New Roman" w:hAnsi="Times New Roman"/>
          <w:sz w:val="24"/>
          <w:szCs w:val="24"/>
        </w:rPr>
        <w:t>y</w:t>
      </w:r>
      <w:r w:rsidRPr="00CA2958">
        <w:rPr>
          <w:rFonts w:ascii="Times New Roman" w:hAnsi="Times New Roman"/>
          <w:sz w:val="24"/>
          <w:szCs w:val="24"/>
        </w:rPr>
        <w:t xml:space="preserve"> </w:t>
      </w:r>
      <w:r w:rsidR="005B4F02">
        <w:rPr>
          <w:rFonts w:ascii="Times New Roman" w:hAnsi="Times New Roman"/>
          <w:sz w:val="24"/>
          <w:szCs w:val="24"/>
        </w:rPr>
        <w:t>artykuł</w:t>
      </w:r>
      <w:r w:rsidRPr="00CA2958">
        <w:rPr>
          <w:rFonts w:ascii="Times New Roman" w:hAnsi="Times New Roman"/>
          <w:sz w:val="24"/>
          <w:szCs w:val="24"/>
        </w:rPr>
        <w:t xml:space="preserve"> </w:t>
      </w:r>
      <w:r w:rsidR="00F70EB4">
        <w:rPr>
          <w:rFonts w:ascii="Times New Roman" w:hAnsi="Times New Roman"/>
          <w:sz w:val="24"/>
          <w:szCs w:val="24"/>
        </w:rPr>
        <w:t>określa</w:t>
      </w:r>
      <w:r w:rsidRPr="00CA2958">
        <w:rPr>
          <w:rFonts w:ascii="Times New Roman" w:hAnsi="Times New Roman"/>
          <w:sz w:val="24"/>
          <w:szCs w:val="24"/>
        </w:rPr>
        <w:t xml:space="preserve"> </w:t>
      </w:r>
      <w:r w:rsidR="00F70EB4">
        <w:rPr>
          <w:rFonts w:ascii="Times New Roman" w:hAnsi="Times New Roman"/>
          <w:sz w:val="24"/>
          <w:szCs w:val="24"/>
        </w:rPr>
        <w:t>sposób</w:t>
      </w:r>
      <w:r w:rsidR="00F70EB4" w:rsidRPr="00CA2958">
        <w:rPr>
          <w:rFonts w:ascii="Times New Roman" w:hAnsi="Times New Roman"/>
          <w:sz w:val="24"/>
          <w:szCs w:val="24"/>
        </w:rPr>
        <w:t xml:space="preserve"> </w:t>
      </w:r>
      <w:r w:rsidRPr="00CA2958">
        <w:rPr>
          <w:rFonts w:ascii="Times New Roman" w:hAnsi="Times New Roman"/>
          <w:sz w:val="24"/>
          <w:szCs w:val="24"/>
        </w:rPr>
        <w:t xml:space="preserve">tworzenia stref </w:t>
      </w:r>
      <w:r w:rsidR="00F70EB4">
        <w:rPr>
          <w:rFonts w:ascii="Times New Roman" w:hAnsi="Times New Roman"/>
          <w:sz w:val="24"/>
          <w:szCs w:val="24"/>
        </w:rPr>
        <w:t>czystego</w:t>
      </w:r>
      <w:r w:rsidR="00F70EB4" w:rsidRPr="00CA2958">
        <w:rPr>
          <w:rFonts w:ascii="Times New Roman" w:hAnsi="Times New Roman"/>
          <w:sz w:val="24"/>
          <w:szCs w:val="24"/>
        </w:rPr>
        <w:t xml:space="preserve"> </w:t>
      </w:r>
      <w:r w:rsidRPr="00CA2958">
        <w:rPr>
          <w:rFonts w:ascii="Times New Roman" w:hAnsi="Times New Roman"/>
          <w:sz w:val="24"/>
          <w:szCs w:val="24"/>
        </w:rPr>
        <w:t>transport</w:t>
      </w:r>
      <w:r w:rsidR="005B4F02">
        <w:rPr>
          <w:rFonts w:ascii="Times New Roman" w:hAnsi="Times New Roman"/>
          <w:sz w:val="24"/>
          <w:szCs w:val="24"/>
        </w:rPr>
        <w:t xml:space="preserve">u. </w:t>
      </w:r>
    </w:p>
    <w:p w14:paraId="75BF1342" w14:textId="515172C1" w:rsidR="00E54A04" w:rsidRPr="00CA2958" w:rsidRDefault="00E54A04"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5B4F02">
        <w:rPr>
          <w:rFonts w:ascii="Times New Roman" w:hAnsi="Times New Roman"/>
          <w:b/>
          <w:sz w:val="24"/>
          <w:szCs w:val="24"/>
        </w:rPr>
        <w:t>41</w:t>
      </w:r>
    </w:p>
    <w:p w14:paraId="3E52CD6D" w14:textId="0EB15C21"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w:t>
      </w:r>
      <w:r w:rsidR="007E1258">
        <w:rPr>
          <w:rFonts w:ascii="Times New Roman" w:hAnsi="Times New Roman"/>
          <w:sz w:val="24"/>
          <w:szCs w:val="24"/>
        </w:rPr>
        <w:t>przepis</w:t>
      </w:r>
      <w:r w:rsidRPr="00CA2958">
        <w:rPr>
          <w:rFonts w:ascii="Times New Roman" w:hAnsi="Times New Roman"/>
          <w:sz w:val="24"/>
          <w:szCs w:val="24"/>
        </w:rPr>
        <w:t xml:space="preserve"> stanowi transpozycję przepisów dyrektywy 2014/94/UE i nakłada obowiązek umieszczenia informacji o rodzaju paliwa alternatywnego wykorzystywanego do napędu pojazdu samochodowego. Obowiązek ten został nałożony na:</w:t>
      </w:r>
    </w:p>
    <w:p w14:paraId="099FB195" w14:textId="5A1DD1B3" w:rsidR="00E54A04" w:rsidRPr="00CA2958" w:rsidRDefault="00FA331C" w:rsidP="00FA331C">
      <w:pPr>
        <w:spacing w:before="120" w:after="0" w:line="360" w:lineRule="auto"/>
        <w:ind w:left="350" w:hanging="35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E54A04" w:rsidRPr="00CA2958">
        <w:rPr>
          <w:rFonts w:ascii="Times New Roman" w:hAnsi="Times New Roman"/>
          <w:sz w:val="24"/>
          <w:szCs w:val="24"/>
        </w:rPr>
        <w:t>producentów pojazdów samochodowych – w instrukcji obsługi pojazdów, na korkach wlewu paliwa</w:t>
      </w:r>
      <w:r w:rsidR="00C871FE">
        <w:rPr>
          <w:rFonts w:ascii="Times New Roman" w:hAnsi="Times New Roman"/>
          <w:sz w:val="24"/>
          <w:szCs w:val="24"/>
        </w:rPr>
        <w:t xml:space="preserve"> lub </w:t>
      </w:r>
      <w:r w:rsidR="00E54A04" w:rsidRPr="00CA2958">
        <w:rPr>
          <w:rFonts w:ascii="Times New Roman" w:hAnsi="Times New Roman"/>
          <w:sz w:val="24"/>
          <w:szCs w:val="24"/>
        </w:rPr>
        <w:t>gniazd</w:t>
      </w:r>
      <w:r w:rsidR="00C871FE">
        <w:rPr>
          <w:rFonts w:ascii="Times New Roman" w:hAnsi="Times New Roman"/>
          <w:sz w:val="24"/>
          <w:szCs w:val="24"/>
        </w:rPr>
        <w:t xml:space="preserve">ach </w:t>
      </w:r>
      <w:r w:rsidR="00E54A04" w:rsidRPr="00CA2958">
        <w:rPr>
          <w:rFonts w:ascii="Times New Roman" w:hAnsi="Times New Roman"/>
          <w:sz w:val="24"/>
          <w:szCs w:val="24"/>
        </w:rPr>
        <w:t>ładowania pojazdu elektrycznego</w:t>
      </w:r>
      <w:r w:rsidR="006D20C1" w:rsidRPr="00CA2958">
        <w:rPr>
          <w:rFonts w:ascii="Times New Roman" w:hAnsi="Times New Roman"/>
          <w:sz w:val="24"/>
          <w:szCs w:val="24"/>
        </w:rPr>
        <w:t>,</w:t>
      </w:r>
      <w:r w:rsidR="00C871FE">
        <w:rPr>
          <w:rFonts w:ascii="Times New Roman" w:hAnsi="Times New Roman"/>
          <w:sz w:val="24"/>
          <w:szCs w:val="24"/>
        </w:rPr>
        <w:t xml:space="preserve"> lub w pobliżu tych korków lub gniazd,</w:t>
      </w:r>
    </w:p>
    <w:p w14:paraId="4E6C5295" w14:textId="479DCDFE" w:rsidR="00E54A04" w:rsidRPr="00CA2958" w:rsidRDefault="00FA331C" w:rsidP="00FA331C">
      <w:pPr>
        <w:spacing w:before="120" w:after="0" w:line="360" w:lineRule="auto"/>
        <w:ind w:left="350" w:hanging="350"/>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E54A04" w:rsidRPr="00CA2958">
        <w:rPr>
          <w:rFonts w:ascii="Times New Roman" w:hAnsi="Times New Roman"/>
          <w:sz w:val="24"/>
          <w:szCs w:val="24"/>
        </w:rPr>
        <w:t>na właścicieli placówek handlowych prowadzących sprzedaż pojazdów silnikowych</w:t>
      </w:r>
      <w:r w:rsidR="006D20C1" w:rsidRPr="00CA2958">
        <w:rPr>
          <w:rFonts w:ascii="Times New Roman" w:hAnsi="Times New Roman"/>
          <w:sz w:val="24"/>
          <w:szCs w:val="24"/>
        </w:rPr>
        <w:t>,</w:t>
      </w:r>
      <w:r w:rsidR="00E54A04" w:rsidRPr="00CA2958">
        <w:rPr>
          <w:rFonts w:ascii="Times New Roman" w:hAnsi="Times New Roman"/>
          <w:sz w:val="24"/>
          <w:szCs w:val="24"/>
        </w:rPr>
        <w:t xml:space="preserve"> </w:t>
      </w:r>
    </w:p>
    <w:p w14:paraId="2CA8F379" w14:textId="71B89AE9" w:rsidR="00E54A04" w:rsidRPr="00CA2958" w:rsidRDefault="00FA331C" w:rsidP="00FA331C">
      <w:pPr>
        <w:spacing w:before="120" w:after="0" w:line="360" w:lineRule="auto"/>
        <w:ind w:left="350" w:hanging="350"/>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E54A04" w:rsidRPr="00CA2958">
        <w:rPr>
          <w:rFonts w:ascii="Times New Roman" w:hAnsi="Times New Roman"/>
          <w:sz w:val="24"/>
          <w:szCs w:val="24"/>
        </w:rPr>
        <w:t>na operatorów infrastruktury.</w:t>
      </w:r>
    </w:p>
    <w:p w14:paraId="68913E86" w14:textId="1A384313"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Powyższy obowiązek ma na celu zabezpi</w:t>
      </w:r>
      <w:r w:rsidR="00FA331C">
        <w:rPr>
          <w:rFonts w:ascii="Times New Roman" w:hAnsi="Times New Roman"/>
          <w:sz w:val="24"/>
          <w:szCs w:val="24"/>
        </w:rPr>
        <w:t>eczenie interesów konsumentów i </w:t>
      </w:r>
      <w:r w:rsidRPr="00CA2958">
        <w:rPr>
          <w:rFonts w:ascii="Times New Roman" w:hAnsi="Times New Roman"/>
          <w:sz w:val="24"/>
          <w:szCs w:val="24"/>
        </w:rPr>
        <w:t xml:space="preserve">zapewnienie, że otrzymają właściwą informację w zakresie paliwa, którego mogą używać do napędu użytkowanych przez siebie pojazdów. </w:t>
      </w:r>
    </w:p>
    <w:p w14:paraId="27188528" w14:textId="4A517A5B"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Dyrektywa 2014/94/UE nakłada również na państwa członkowskie obowiązek zapewnienia </w:t>
      </w:r>
      <w:r w:rsidR="00F70EB4">
        <w:rPr>
          <w:rFonts w:ascii="Times New Roman" w:hAnsi="Times New Roman"/>
          <w:sz w:val="24"/>
          <w:szCs w:val="24"/>
        </w:rPr>
        <w:t xml:space="preserve">możliwości </w:t>
      </w:r>
      <w:r w:rsidRPr="00CA2958">
        <w:rPr>
          <w:rFonts w:ascii="Times New Roman" w:hAnsi="Times New Roman"/>
          <w:sz w:val="24"/>
          <w:szCs w:val="24"/>
        </w:rPr>
        <w:t xml:space="preserve">porównywania cen różnych paliw. Nałożony na podmioty prowadzące stację paliw płynnych obowiązek przedstawiania konsumentom cen </w:t>
      </w:r>
      <w:r w:rsidRPr="00CA2958">
        <w:rPr>
          <w:rFonts w:ascii="Times New Roman" w:hAnsi="Times New Roman"/>
          <w:sz w:val="24"/>
          <w:szCs w:val="24"/>
        </w:rPr>
        <w:lastRenderedPageBreak/>
        <w:t>jed</w:t>
      </w:r>
      <w:r w:rsidR="006D20C1" w:rsidRPr="00CA2958">
        <w:rPr>
          <w:rFonts w:ascii="Times New Roman" w:hAnsi="Times New Roman"/>
          <w:sz w:val="24"/>
          <w:szCs w:val="24"/>
        </w:rPr>
        <w:t>nostkowych oferowanych paliw</w:t>
      </w:r>
      <w:r w:rsidRPr="00CA2958">
        <w:rPr>
          <w:rFonts w:ascii="Times New Roman" w:hAnsi="Times New Roman"/>
          <w:sz w:val="24"/>
          <w:szCs w:val="24"/>
        </w:rPr>
        <w:t xml:space="preserve"> dostarczy użytkownikom pojazdów samocho</w:t>
      </w:r>
      <w:r w:rsidR="006D20C1" w:rsidRPr="00CA2958">
        <w:rPr>
          <w:rFonts w:ascii="Times New Roman" w:hAnsi="Times New Roman"/>
          <w:sz w:val="24"/>
          <w:szCs w:val="24"/>
        </w:rPr>
        <w:t xml:space="preserve">dowych </w:t>
      </w:r>
      <w:r w:rsidRPr="00CA2958">
        <w:rPr>
          <w:rFonts w:ascii="Times New Roman" w:hAnsi="Times New Roman"/>
          <w:sz w:val="24"/>
          <w:szCs w:val="24"/>
        </w:rPr>
        <w:t>właściwą informację dotyczą</w:t>
      </w:r>
      <w:r w:rsidR="00F70EB4">
        <w:rPr>
          <w:rFonts w:ascii="Times New Roman" w:hAnsi="Times New Roman"/>
          <w:sz w:val="24"/>
          <w:szCs w:val="24"/>
        </w:rPr>
        <w:t>cą</w:t>
      </w:r>
      <w:r w:rsidRPr="00CA2958">
        <w:rPr>
          <w:rFonts w:ascii="Times New Roman" w:hAnsi="Times New Roman"/>
          <w:sz w:val="24"/>
          <w:szCs w:val="24"/>
        </w:rPr>
        <w:t xml:space="preserve"> efektywności paliw oraz służy promocji paliw alternatywnych. </w:t>
      </w:r>
    </w:p>
    <w:p w14:paraId="6F8942C1" w14:textId="72B90746" w:rsidR="00E54A04" w:rsidRPr="00CA2958" w:rsidRDefault="00E54A0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Metodyka porównywania cen oraz szczegółowy sposób formułowania i podawania informacji zostanie określony na poziomie rozporządzenia wydanego przez ministra właściwego do spraw energii z uwagi na techniczny i szczegółowy charakter tych przepisów.</w:t>
      </w:r>
    </w:p>
    <w:p w14:paraId="074250C8" w14:textId="3CAC46CE" w:rsidR="005610A3" w:rsidRPr="00CA2958" w:rsidRDefault="006D20C1"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5B4F02">
        <w:rPr>
          <w:rFonts w:ascii="Times New Roman" w:hAnsi="Times New Roman"/>
          <w:b/>
          <w:sz w:val="24"/>
          <w:szCs w:val="24"/>
        </w:rPr>
        <w:t>42</w:t>
      </w:r>
    </w:p>
    <w:p w14:paraId="37E84BAD" w14:textId="340EB646"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przepis tworzy rejestr publiczny pod nazwą Ewidencja Infrastruktury Paliw Alternatywnych. Uzasadnieniem dla two</w:t>
      </w:r>
      <w:r w:rsidR="006D20C1" w:rsidRPr="00CA2958">
        <w:rPr>
          <w:rFonts w:ascii="Times New Roman" w:hAnsi="Times New Roman"/>
          <w:sz w:val="24"/>
          <w:szCs w:val="24"/>
        </w:rPr>
        <w:t>rzenia rejestru jest potrzeba stworzenia platformy informacyjnej</w:t>
      </w:r>
      <w:r w:rsidRPr="00CA2958">
        <w:rPr>
          <w:rFonts w:ascii="Times New Roman" w:hAnsi="Times New Roman"/>
          <w:sz w:val="24"/>
          <w:szCs w:val="24"/>
        </w:rPr>
        <w:t>,</w:t>
      </w:r>
      <w:r w:rsidR="006D20C1" w:rsidRPr="00CA2958">
        <w:rPr>
          <w:rFonts w:ascii="Times New Roman" w:hAnsi="Times New Roman"/>
          <w:sz w:val="24"/>
          <w:szCs w:val="24"/>
        </w:rPr>
        <w:t xml:space="preserve"> przy wykorzystaniu której </w:t>
      </w:r>
      <w:r w:rsidRPr="00CA2958">
        <w:rPr>
          <w:rFonts w:ascii="Times New Roman" w:hAnsi="Times New Roman"/>
          <w:sz w:val="24"/>
          <w:szCs w:val="24"/>
        </w:rPr>
        <w:t>użytkownicy pojazdów napędzanych paliwami alternatywnymi będą w stanie uzyskać informację na temat:</w:t>
      </w:r>
    </w:p>
    <w:p w14:paraId="65ABEFA8" w14:textId="59277223" w:rsidR="005610A3" w:rsidRPr="00CA2958" w:rsidRDefault="00FA331C" w:rsidP="00FA331C">
      <w:pPr>
        <w:spacing w:before="120" w:after="0" w:line="360" w:lineRule="auto"/>
        <w:ind w:left="364" w:hanging="364"/>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5610A3" w:rsidRPr="00CA2958">
        <w:rPr>
          <w:rFonts w:ascii="Times New Roman" w:hAnsi="Times New Roman"/>
          <w:sz w:val="24"/>
          <w:szCs w:val="24"/>
        </w:rPr>
        <w:t>geograficznego położenia punktów tankowania CNG lub LNG oraz punktów ładowania</w:t>
      </w:r>
      <w:r w:rsidR="00F70EB4">
        <w:rPr>
          <w:rFonts w:ascii="Times New Roman" w:hAnsi="Times New Roman"/>
          <w:sz w:val="24"/>
          <w:szCs w:val="24"/>
        </w:rPr>
        <w:t xml:space="preserve"> zlokalizowanych w ogólnodostępnych stacjach ładowania</w:t>
      </w:r>
      <w:r w:rsidR="005610A3" w:rsidRPr="00CA2958">
        <w:rPr>
          <w:rFonts w:ascii="Times New Roman" w:hAnsi="Times New Roman"/>
          <w:sz w:val="24"/>
          <w:szCs w:val="24"/>
        </w:rPr>
        <w:t xml:space="preserve">, czyli informację o miejscu lokalizacji tych </w:t>
      </w:r>
      <w:r w:rsidR="00F70EB4">
        <w:rPr>
          <w:rFonts w:ascii="Times New Roman" w:hAnsi="Times New Roman"/>
          <w:sz w:val="24"/>
          <w:szCs w:val="24"/>
        </w:rPr>
        <w:t>stacji</w:t>
      </w:r>
      <w:r w:rsidR="005610A3" w:rsidRPr="00CA2958">
        <w:rPr>
          <w:rFonts w:ascii="Times New Roman" w:hAnsi="Times New Roman"/>
          <w:sz w:val="24"/>
          <w:szCs w:val="24"/>
        </w:rPr>
        <w:t>;</w:t>
      </w:r>
    </w:p>
    <w:p w14:paraId="1015E8A2" w14:textId="4DF9ECA9" w:rsidR="005610A3" w:rsidRPr="00CA2958" w:rsidRDefault="005610A3" w:rsidP="00FA331C">
      <w:pPr>
        <w:spacing w:before="120" w:after="0" w:line="360" w:lineRule="auto"/>
        <w:ind w:left="364" w:hanging="364"/>
        <w:jc w:val="both"/>
        <w:rPr>
          <w:rFonts w:ascii="Times New Roman" w:hAnsi="Times New Roman"/>
          <w:sz w:val="24"/>
          <w:szCs w:val="24"/>
        </w:rPr>
      </w:pPr>
      <w:r w:rsidRPr="00CA2958">
        <w:rPr>
          <w:rFonts w:ascii="Times New Roman" w:hAnsi="Times New Roman"/>
          <w:sz w:val="24"/>
          <w:szCs w:val="24"/>
        </w:rPr>
        <w:t>2)</w:t>
      </w:r>
      <w:r w:rsidR="00FA331C">
        <w:rPr>
          <w:rFonts w:ascii="Times New Roman" w:hAnsi="Times New Roman"/>
          <w:sz w:val="24"/>
          <w:szCs w:val="24"/>
        </w:rPr>
        <w:tab/>
      </w:r>
      <w:r w:rsidRPr="00CA2958">
        <w:rPr>
          <w:rFonts w:ascii="Times New Roman" w:hAnsi="Times New Roman"/>
          <w:sz w:val="24"/>
          <w:szCs w:val="24"/>
        </w:rPr>
        <w:t>cenach paliwa alternatywnego;</w:t>
      </w:r>
    </w:p>
    <w:p w14:paraId="338A5835" w14:textId="7A02EE71" w:rsidR="005610A3" w:rsidRPr="00CA2958" w:rsidRDefault="00FA331C" w:rsidP="00FA331C">
      <w:pPr>
        <w:spacing w:before="120" w:after="0" w:line="360" w:lineRule="auto"/>
        <w:ind w:left="364" w:hanging="364"/>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5610A3" w:rsidRPr="00CA2958">
        <w:rPr>
          <w:rFonts w:ascii="Times New Roman" w:hAnsi="Times New Roman"/>
          <w:sz w:val="24"/>
          <w:szCs w:val="24"/>
        </w:rPr>
        <w:t xml:space="preserve">aktualnej dostępności punktu ładowania </w:t>
      </w:r>
      <w:r w:rsidR="00F70EB4">
        <w:rPr>
          <w:rFonts w:ascii="Times New Roman" w:hAnsi="Times New Roman"/>
          <w:sz w:val="24"/>
          <w:szCs w:val="24"/>
        </w:rPr>
        <w:t>zlokalizowanego w ogólnodostępnej stacji ładowania</w:t>
      </w:r>
      <w:r w:rsidR="005610A3" w:rsidRPr="00CA2958">
        <w:rPr>
          <w:rFonts w:ascii="Times New Roman" w:hAnsi="Times New Roman"/>
          <w:sz w:val="24"/>
          <w:szCs w:val="24"/>
        </w:rPr>
        <w:t>, czyli możliwości naładowania pojazdu.</w:t>
      </w:r>
    </w:p>
    <w:p w14:paraId="5D66BC6C" w14:textId="427D2F38"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Jedną ze zidentyfikowanych barier, szczególnie dla rozwoju wykorzystania pojazdów elektrycznych, jest obawa użytkowników, że z uwagi na </w:t>
      </w:r>
      <w:r w:rsidR="00356396">
        <w:rPr>
          <w:rFonts w:ascii="Times New Roman" w:hAnsi="Times New Roman"/>
          <w:sz w:val="24"/>
          <w:szCs w:val="24"/>
        </w:rPr>
        <w:t>słabo rozwiniętą infrastrukturę</w:t>
      </w:r>
      <w:r w:rsidRPr="00CA2958">
        <w:rPr>
          <w:rFonts w:ascii="Times New Roman" w:hAnsi="Times New Roman"/>
          <w:sz w:val="24"/>
          <w:szCs w:val="24"/>
        </w:rPr>
        <w:t xml:space="preserve"> </w:t>
      </w:r>
      <w:r w:rsidR="00356396">
        <w:rPr>
          <w:rFonts w:ascii="Times New Roman" w:hAnsi="Times New Roman"/>
          <w:sz w:val="24"/>
          <w:szCs w:val="24"/>
        </w:rPr>
        <w:t xml:space="preserve">służącą ładowaniu pojazdów </w:t>
      </w:r>
      <w:r w:rsidRPr="00CA2958">
        <w:rPr>
          <w:rFonts w:ascii="Times New Roman" w:hAnsi="Times New Roman"/>
          <w:sz w:val="24"/>
          <w:szCs w:val="24"/>
        </w:rPr>
        <w:t>oraz ograniczony zasięg pojazdów</w:t>
      </w:r>
      <w:r w:rsidR="00356396">
        <w:rPr>
          <w:rFonts w:ascii="Times New Roman" w:hAnsi="Times New Roman"/>
          <w:sz w:val="24"/>
          <w:szCs w:val="24"/>
        </w:rPr>
        <w:t>,</w:t>
      </w:r>
      <w:r w:rsidRPr="00CA2958">
        <w:rPr>
          <w:rFonts w:ascii="Times New Roman" w:hAnsi="Times New Roman"/>
          <w:sz w:val="24"/>
          <w:szCs w:val="24"/>
        </w:rPr>
        <w:t xml:space="preserve"> nie będą w stanie uzupełnić paliwa w swoich pojazdach. Zaprojektowany system da użytkownikom</w:t>
      </w:r>
      <w:r w:rsidR="00356396">
        <w:rPr>
          <w:rFonts w:ascii="Times New Roman" w:hAnsi="Times New Roman"/>
          <w:sz w:val="24"/>
          <w:szCs w:val="24"/>
        </w:rPr>
        <w:t xml:space="preserve"> pewność</w:t>
      </w:r>
      <w:r w:rsidRPr="00CA2958">
        <w:rPr>
          <w:rFonts w:ascii="Times New Roman" w:hAnsi="Times New Roman"/>
          <w:sz w:val="24"/>
          <w:szCs w:val="24"/>
        </w:rPr>
        <w:t>, że będ</w:t>
      </w:r>
      <w:r w:rsidR="00191DCA">
        <w:rPr>
          <w:rFonts w:ascii="Times New Roman" w:hAnsi="Times New Roman"/>
          <w:sz w:val="24"/>
          <w:szCs w:val="24"/>
        </w:rPr>
        <w:t>ą</w:t>
      </w:r>
      <w:r w:rsidRPr="00CA2958">
        <w:rPr>
          <w:rFonts w:ascii="Times New Roman" w:hAnsi="Times New Roman"/>
          <w:sz w:val="24"/>
          <w:szCs w:val="24"/>
        </w:rPr>
        <w:t xml:space="preserve"> w stanie zatankować bądź naładować pojazd, pozwoli im </w:t>
      </w:r>
      <w:r w:rsidR="00356396">
        <w:rPr>
          <w:rFonts w:ascii="Times New Roman" w:hAnsi="Times New Roman"/>
          <w:sz w:val="24"/>
          <w:szCs w:val="24"/>
        </w:rPr>
        <w:t>dowiedzieć się</w:t>
      </w:r>
      <w:r w:rsidRPr="00CA2958">
        <w:rPr>
          <w:rFonts w:ascii="Times New Roman" w:hAnsi="Times New Roman"/>
          <w:sz w:val="24"/>
          <w:szCs w:val="24"/>
        </w:rPr>
        <w:t>, gdzie ewentualnie znajduje się następny punkt tankowania/ładowania paliwa. Stworzenie takiego systemu będzie istotnym wsparcie</w:t>
      </w:r>
      <w:r w:rsidR="00191DCA">
        <w:rPr>
          <w:rFonts w:ascii="Times New Roman" w:hAnsi="Times New Roman"/>
          <w:sz w:val="24"/>
          <w:szCs w:val="24"/>
        </w:rPr>
        <w:t>m</w:t>
      </w:r>
      <w:r w:rsidRPr="00CA2958">
        <w:rPr>
          <w:rFonts w:ascii="Times New Roman" w:hAnsi="Times New Roman"/>
          <w:sz w:val="24"/>
          <w:szCs w:val="24"/>
        </w:rPr>
        <w:t xml:space="preserve"> dla rozwoju rynku pojazdów napędzanych paliwami alternatywnymi. </w:t>
      </w:r>
    </w:p>
    <w:p w14:paraId="49576CE6" w14:textId="3F6A7D34"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Rejestr ma mieć charakter systemu teleinformatycznego pozwalającego użytkownikom pojazdów uzyskać niezbędne informacje za pomocą telefonu, komputera bądź innego środka komunikacji elektronicznej. Pozwoli to uzyskiwać użytko</w:t>
      </w:r>
      <w:r w:rsidR="00FA331C">
        <w:rPr>
          <w:rFonts w:ascii="Times New Roman" w:hAnsi="Times New Roman"/>
          <w:sz w:val="24"/>
          <w:szCs w:val="24"/>
        </w:rPr>
        <w:t>wnikom informacje w </w:t>
      </w:r>
      <w:r w:rsidRPr="00CA2958">
        <w:rPr>
          <w:rFonts w:ascii="Times New Roman" w:hAnsi="Times New Roman"/>
          <w:sz w:val="24"/>
          <w:szCs w:val="24"/>
        </w:rPr>
        <w:t xml:space="preserve">czasie rzeczywistym i na bieżące śledzić informacje o cenie i dostępności punktów </w:t>
      </w:r>
      <w:r w:rsidR="00356396">
        <w:rPr>
          <w:rFonts w:ascii="Times New Roman" w:hAnsi="Times New Roman"/>
          <w:sz w:val="24"/>
          <w:szCs w:val="24"/>
        </w:rPr>
        <w:t>ładowania i tankowania</w:t>
      </w:r>
      <w:r w:rsidRPr="00CA2958">
        <w:rPr>
          <w:rFonts w:ascii="Times New Roman" w:hAnsi="Times New Roman"/>
          <w:sz w:val="24"/>
          <w:szCs w:val="24"/>
        </w:rPr>
        <w:t>.</w:t>
      </w:r>
    </w:p>
    <w:p w14:paraId="39F9A273" w14:textId="01A75B59"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lastRenderedPageBreak/>
        <w:t>Projektodawca planuje, że rejestr zostanie stworzony i prowadzony przez</w:t>
      </w:r>
      <w:r w:rsidR="00736EB0" w:rsidRPr="00CA2958">
        <w:rPr>
          <w:rFonts w:ascii="Times New Roman" w:hAnsi="Times New Roman"/>
          <w:sz w:val="24"/>
          <w:szCs w:val="24"/>
        </w:rPr>
        <w:t xml:space="preserve"> Prezesa Urzędu Dozoru Technicznego</w:t>
      </w:r>
      <w:r w:rsidRPr="00CA2958">
        <w:rPr>
          <w:rFonts w:ascii="Times New Roman" w:hAnsi="Times New Roman"/>
          <w:sz w:val="24"/>
          <w:szCs w:val="24"/>
        </w:rPr>
        <w:t xml:space="preserve">. </w:t>
      </w:r>
      <w:r w:rsidR="001F6A3C" w:rsidRPr="00CA2958">
        <w:rPr>
          <w:rFonts w:ascii="Times New Roman" w:hAnsi="Times New Roman"/>
          <w:sz w:val="24"/>
          <w:szCs w:val="24"/>
        </w:rPr>
        <w:t xml:space="preserve">Urząd Dozoru Technicznego będzie instytucją kontrolującą infrastrukturę paliw alternatywnych. </w:t>
      </w:r>
      <w:r w:rsidR="007349DC">
        <w:rPr>
          <w:rFonts w:ascii="Times New Roman" w:hAnsi="Times New Roman"/>
          <w:sz w:val="24"/>
          <w:szCs w:val="24"/>
        </w:rPr>
        <w:t xml:space="preserve">Szczegółowa specyfikacja usługi elektronicznej pozwalającej na zgłoszenie informacji o dostępności punktu ładowania będzie </w:t>
      </w:r>
      <w:r w:rsidR="003C4D35">
        <w:rPr>
          <w:rFonts w:ascii="Times New Roman" w:hAnsi="Times New Roman"/>
          <w:sz w:val="24"/>
          <w:szCs w:val="24"/>
        </w:rPr>
        <w:t>zdefiniowana językiem opisu usług sieciowych WSDL i udostępniania na stronie Biuletynu Informacji Publicznej Urzędu Dozoru Technicznego. Zdaniem projektodawcy przekazywani</w:t>
      </w:r>
      <w:r w:rsidR="00C871FE">
        <w:rPr>
          <w:rFonts w:ascii="Times New Roman" w:hAnsi="Times New Roman"/>
          <w:sz w:val="24"/>
          <w:szCs w:val="24"/>
        </w:rPr>
        <w:t xml:space="preserve">e </w:t>
      </w:r>
      <w:r w:rsidR="003C4D35">
        <w:rPr>
          <w:rFonts w:ascii="Times New Roman" w:hAnsi="Times New Roman"/>
          <w:sz w:val="24"/>
          <w:szCs w:val="24"/>
        </w:rPr>
        <w:t>informacji w zapropo</w:t>
      </w:r>
      <w:r w:rsidR="00C871FE">
        <w:rPr>
          <w:rFonts w:ascii="Times New Roman" w:hAnsi="Times New Roman"/>
          <w:sz w:val="24"/>
          <w:szCs w:val="24"/>
        </w:rPr>
        <w:t>nowany sposób pozwoli sprawie i </w:t>
      </w:r>
      <w:r w:rsidR="003C4D35">
        <w:rPr>
          <w:rFonts w:ascii="Times New Roman" w:hAnsi="Times New Roman"/>
          <w:sz w:val="24"/>
          <w:szCs w:val="24"/>
        </w:rPr>
        <w:t xml:space="preserve">szybko przekazywać </w:t>
      </w:r>
      <w:r w:rsidR="00A11793">
        <w:rPr>
          <w:rFonts w:ascii="Times New Roman" w:hAnsi="Times New Roman"/>
          <w:sz w:val="24"/>
          <w:szCs w:val="24"/>
        </w:rPr>
        <w:t xml:space="preserve">przedmiotowe informacje. </w:t>
      </w:r>
    </w:p>
    <w:p w14:paraId="1DD581DE" w14:textId="77777777" w:rsidR="00FA331C" w:rsidRDefault="003C4D35" w:rsidP="00FA331C">
      <w:pPr>
        <w:spacing w:before="120" w:after="0" w:line="360" w:lineRule="auto"/>
        <w:jc w:val="both"/>
        <w:rPr>
          <w:rFonts w:ascii="Times New Roman" w:hAnsi="Times New Roman"/>
          <w:sz w:val="24"/>
          <w:szCs w:val="24"/>
        </w:rPr>
      </w:pPr>
      <w:r>
        <w:rPr>
          <w:rFonts w:ascii="Times New Roman" w:hAnsi="Times New Roman"/>
          <w:sz w:val="24"/>
          <w:szCs w:val="24"/>
        </w:rPr>
        <w:t xml:space="preserve">Minister właściwy do spraw energii określi za pomocą rozporządzenia wzór zgłoszenia do Ewidencji Infrastruktury Paliw Alternatywnych. </w:t>
      </w:r>
    </w:p>
    <w:p w14:paraId="644B43C4" w14:textId="22E3DF04" w:rsidR="005610A3" w:rsidRPr="00CA2958" w:rsidRDefault="003B6909"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5B4F02">
        <w:rPr>
          <w:rFonts w:ascii="Times New Roman" w:hAnsi="Times New Roman"/>
          <w:b/>
          <w:sz w:val="24"/>
          <w:szCs w:val="24"/>
        </w:rPr>
        <w:t>43</w:t>
      </w:r>
    </w:p>
    <w:p w14:paraId="29D73E09" w14:textId="618FECC2"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tworzy podstawę prawną wydania Krajowych ram, określa zakres przedmiotowy oraz procedurę przyjęcia tego dokumentu przez Radę Ministrów. Zawartość Krajowych ram jest określona zgodnie z wymaganiami art. 3 ust. 1 dyrektywy 2014/94/UE. Katalog informacji,</w:t>
      </w:r>
      <w:r w:rsidR="00FA331C">
        <w:rPr>
          <w:rFonts w:ascii="Times New Roman" w:hAnsi="Times New Roman"/>
          <w:sz w:val="24"/>
          <w:szCs w:val="24"/>
        </w:rPr>
        <w:t xml:space="preserve"> które powinny zostać zawarte w </w:t>
      </w:r>
      <w:r w:rsidRPr="00CA2958">
        <w:rPr>
          <w:rFonts w:ascii="Times New Roman" w:hAnsi="Times New Roman"/>
          <w:sz w:val="24"/>
          <w:szCs w:val="24"/>
        </w:rPr>
        <w:t>Krajowych ramach nie jest określony sztywno, gdyż</w:t>
      </w:r>
      <w:r w:rsidR="00356396">
        <w:rPr>
          <w:rFonts w:ascii="Times New Roman" w:hAnsi="Times New Roman"/>
          <w:sz w:val="24"/>
          <w:szCs w:val="24"/>
        </w:rPr>
        <w:t>,</w:t>
      </w:r>
      <w:r w:rsidRPr="00CA2958">
        <w:rPr>
          <w:rFonts w:ascii="Times New Roman" w:hAnsi="Times New Roman"/>
          <w:sz w:val="24"/>
          <w:szCs w:val="24"/>
        </w:rPr>
        <w:t xml:space="preserve"> w zależności od potrzeb rynku paliw alternatywnych</w:t>
      </w:r>
      <w:r w:rsidR="00356396">
        <w:rPr>
          <w:rFonts w:ascii="Times New Roman" w:hAnsi="Times New Roman"/>
          <w:sz w:val="24"/>
          <w:szCs w:val="24"/>
        </w:rPr>
        <w:t>,</w:t>
      </w:r>
      <w:r w:rsidRPr="00CA2958">
        <w:rPr>
          <w:rFonts w:ascii="Times New Roman" w:hAnsi="Times New Roman"/>
          <w:sz w:val="24"/>
          <w:szCs w:val="24"/>
        </w:rPr>
        <w:t xml:space="preserve"> może on zostać rozszer</w:t>
      </w:r>
      <w:r w:rsidR="00FA331C">
        <w:rPr>
          <w:rFonts w:ascii="Times New Roman" w:hAnsi="Times New Roman"/>
          <w:sz w:val="24"/>
          <w:szCs w:val="24"/>
        </w:rPr>
        <w:t>zony o inne elementy, zarówno w </w:t>
      </w:r>
      <w:r w:rsidRPr="00CA2958">
        <w:rPr>
          <w:rFonts w:ascii="Times New Roman" w:hAnsi="Times New Roman"/>
          <w:sz w:val="24"/>
          <w:szCs w:val="24"/>
        </w:rPr>
        <w:t xml:space="preserve">zakresie określania nowych celów, jak i wyboru ujętych w dokumencie paliw alternatywnych. Jest to zgodne z przepisami dyrektywy 2014/94/UE. </w:t>
      </w:r>
    </w:p>
    <w:p w14:paraId="4173BA3C" w14:textId="1B9DD40F"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Dyrektywa 2014/94/UE nie wskazuje państwom członkowskim formy przyjęcia dokumentu. W projekcie ustawy proponuje się</w:t>
      </w:r>
      <w:r w:rsidR="00F06600" w:rsidRPr="00CA2958">
        <w:rPr>
          <w:rFonts w:ascii="Times New Roman" w:hAnsi="Times New Roman"/>
          <w:sz w:val="24"/>
          <w:szCs w:val="24"/>
        </w:rPr>
        <w:t xml:space="preserve">, </w:t>
      </w:r>
      <w:r w:rsidRPr="00CA2958">
        <w:rPr>
          <w:rFonts w:ascii="Times New Roman" w:hAnsi="Times New Roman"/>
          <w:sz w:val="24"/>
          <w:szCs w:val="24"/>
        </w:rPr>
        <w:t>aby Krajowe ramy zostały przyjęte uchwałą Rady Ministrów. Ta forma wydaje się najwłaściwsza z uwagi na charakter tego dokumentu, który jest dokumentem o charakterze</w:t>
      </w:r>
      <w:r w:rsidR="00FA331C">
        <w:rPr>
          <w:rFonts w:ascii="Times New Roman" w:hAnsi="Times New Roman"/>
          <w:sz w:val="24"/>
          <w:szCs w:val="24"/>
        </w:rPr>
        <w:t xml:space="preserve"> strategicznym i określa cele w </w:t>
      </w:r>
      <w:r w:rsidRPr="00CA2958">
        <w:rPr>
          <w:rFonts w:ascii="Times New Roman" w:hAnsi="Times New Roman"/>
          <w:sz w:val="24"/>
          <w:szCs w:val="24"/>
        </w:rPr>
        <w:t xml:space="preserve">zakresie rozwoju infrastruktury paliw alternatywnych oraz środki zmierzające do osiągnięcia wyznaczonych celów. </w:t>
      </w:r>
    </w:p>
    <w:p w14:paraId="0FBC56E8" w14:textId="6FE61DCC"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Obecnie obowiązujące Krajowe ramy zostały przyjęte</w:t>
      </w:r>
      <w:r w:rsidR="00FA331C">
        <w:rPr>
          <w:rFonts w:ascii="Times New Roman" w:hAnsi="Times New Roman"/>
          <w:sz w:val="24"/>
          <w:szCs w:val="24"/>
        </w:rPr>
        <w:t xml:space="preserve"> przez Radę Ministrów w dniu 29 </w:t>
      </w:r>
      <w:r w:rsidRPr="00CA2958">
        <w:rPr>
          <w:rFonts w:ascii="Times New Roman" w:hAnsi="Times New Roman"/>
          <w:sz w:val="24"/>
          <w:szCs w:val="24"/>
        </w:rPr>
        <w:t xml:space="preserve">marca 2017 r., a projektowane przepisy mają służyć przede wszystkim aktualizacji dokumentu i sprawozdawczości z jego wykonania. </w:t>
      </w:r>
    </w:p>
    <w:p w14:paraId="475EC438" w14:textId="1E081BC4" w:rsidR="005610A3" w:rsidRPr="00CA2958" w:rsidRDefault="005B5A0E"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Art. 4</w:t>
      </w:r>
      <w:r w:rsidR="005B4F02">
        <w:rPr>
          <w:rFonts w:ascii="Times New Roman" w:hAnsi="Times New Roman"/>
          <w:b/>
          <w:sz w:val="24"/>
          <w:szCs w:val="24"/>
        </w:rPr>
        <w:t>4</w:t>
      </w:r>
    </w:p>
    <w:p w14:paraId="199A6C31" w14:textId="3FB168E7"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Dyrektywa 2014/94/UE nakłada na państwa członkowskie obowiązek przedkładania Komisji Europejskiej sprawozdań z wykonywania Krajowych ram. Pierwsze </w:t>
      </w:r>
      <w:r w:rsidRPr="00CA2958">
        <w:rPr>
          <w:rFonts w:ascii="Times New Roman" w:hAnsi="Times New Roman"/>
          <w:sz w:val="24"/>
          <w:szCs w:val="24"/>
        </w:rPr>
        <w:lastRenderedPageBreak/>
        <w:t xml:space="preserve">sprawozdanie państwa członkowskie mają przedstawić do dnia 18 listopada 2019 r., </w:t>
      </w:r>
      <w:r w:rsidR="00FA331C">
        <w:rPr>
          <w:rFonts w:ascii="Times New Roman" w:hAnsi="Times New Roman"/>
          <w:sz w:val="24"/>
          <w:szCs w:val="24"/>
        </w:rPr>
        <w:t>a </w:t>
      </w:r>
      <w:r w:rsidRPr="00CA2958">
        <w:rPr>
          <w:rFonts w:ascii="Times New Roman" w:hAnsi="Times New Roman"/>
          <w:sz w:val="24"/>
          <w:szCs w:val="24"/>
        </w:rPr>
        <w:t>następne co trzy lata. Informacje, które mają zostać ujęte w sprawozdaniu</w:t>
      </w:r>
      <w:r w:rsidR="00191DCA">
        <w:rPr>
          <w:rFonts w:ascii="Times New Roman" w:hAnsi="Times New Roman"/>
          <w:sz w:val="24"/>
          <w:szCs w:val="24"/>
        </w:rPr>
        <w:t>,</w:t>
      </w:r>
      <w:r w:rsidRPr="00CA2958">
        <w:rPr>
          <w:rFonts w:ascii="Times New Roman" w:hAnsi="Times New Roman"/>
          <w:sz w:val="24"/>
          <w:szCs w:val="24"/>
        </w:rPr>
        <w:t xml:space="preserve"> są określone w załączniku I dyrektywy 2014/94/UE. </w:t>
      </w:r>
    </w:p>
    <w:p w14:paraId="54355117" w14:textId="77777777" w:rsidR="005610A3"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Omawiany artykułu zobowiązuje ministra właściwego do spraw energii do monitorowania poziomu osiąganych celów i dokonywania co roku oceny poziomu ich osiągnięcia. Procedura taka pozwoli ministrowi właściwemu do spraw energii wprowadzać działania korygujące w przypadku stwierdzenia możliwego braku osiągnięcia wyznaczonych celów. Zbieranie odpowiednich danych jest istotne również z punktu widzenia analizy rozwoju rynku paliw alternatywnych oraz infrastruktury tych paliw. </w:t>
      </w:r>
    </w:p>
    <w:p w14:paraId="7FE9A126" w14:textId="196A9C51" w:rsidR="00AB5F3F" w:rsidRPr="00CA2958" w:rsidRDefault="005610A3"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określa również terminy przekazania sprawozdania pod obrady Rady Ministrów, a następnie do Komisji Europejskiej. Planuje się, aby Krajowe ramy były przyjmowane uchwałą Rady Ministrów, tak więc sprawozdanie z realizacji Krajowych ram również powinno być przedmiotem obrad Rady Ministrów. Krajowe ramy mają charakter międzysektorowy i ważne jest, aby ministrowie odpowiedzialni za poszczególne działy administracji rządowej mieli wiedzę dotyczącą realizacji tej strategii.</w:t>
      </w:r>
      <w:r w:rsidR="00AB5F3F" w:rsidRPr="00CA2958">
        <w:rPr>
          <w:rFonts w:ascii="Times New Roman" w:hAnsi="Times New Roman"/>
          <w:sz w:val="24"/>
          <w:szCs w:val="24"/>
        </w:rPr>
        <w:t xml:space="preserve"> </w:t>
      </w:r>
    </w:p>
    <w:p w14:paraId="1888B487" w14:textId="381DE68D" w:rsidR="00520479" w:rsidRPr="00CA2958" w:rsidRDefault="005B5A0E"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Art. 4</w:t>
      </w:r>
      <w:r w:rsidR="005B4F02">
        <w:rPr>
          <w:rFonts w:ascii="Times New Roman" w:hAnsi="Times New Roman"/>
          <w:b/>
          <w:sz w:val="24"/>
          <w:szCs w:val="24"/>
        </w:rPr>
        <w:t>5</w:t>
      </w:r>
    </w:p>
    <w:p w14:paraId="7044D6E7" w14:textId="217EDCA9" w:rsidR="00D80931" w:rsidRPr="00CA2958" w:rsidRDefault="00B04261"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Określa katalog deliktów związanych z obowiązkami określonymi w ustawie</w:t>
      </w:r>
      <w:r w:rsidR="00356396">
        <w:rPr>
          <w:rFonts w:ascii="Times New Roman" w:hAnsi="Times New Roman"/>
          <w:sz w:val="24"/>
          <w:szCs w:val="24"/>
        </w:rPr>
        <w:t>, podlegających karze pieniężnej</w:t>
      </w:r>
      <w:r w:rsidRPr="00CA2958">
        <w:rPr>
          <w:rFonts w:ascii="Times New Roman" w:hAnsi="Times New Roman"/>
          <w:sz w:val="24"/>
          <w:szCs w:val="24"/>
        </w:rPr>
        <w:t xml:space="preserve">. </w:t>
      </w:r>
      <w:r w:rsidR="00216BCA" w:rsidRPr="00CA2958">
        <w:rPr>
          <w:rFonts w:ascii="Times New Roman" w:hAnsi="Times New Roman"/>
          <w:sz w:val="24"/>
          <w:szCs w:val="24"/>
        </w:rPr>
        <w:t>Karze pieniężnej będą podlegać podmioty, które nie przestrzegają przepisów ustawy</w:t>
      </w:r>
      <w:r w:rsidR="00356396">
        <w:rPr>
          <w:rFonts w:ascii="Times New Roman" w:hAnsi="Times New Roman"/>
          <w:sz w:val="24"/>
          <w:szCs w:val="24"/>
        </w:rPr>
        <w:t>,</w:t>
      </w:r>
      <w:r w:rsidR="00216BCA" w:rsidRPr="00CA2958">
        <w:rPr>
          <w:rFonts w:ascii="Times New Roman" w:hAnsi="Times New Roman"/>
          <w:sz w:val="24"/>
          <w:szCs w:val="24"/>
        </w:rPr>
        <w:t xml:space="preserve"> m.in. o umożliwieniu dostępu do punktu ładowania każdemu dostawcy usług ład</w:t>
      </w:r>
      <w:r w:rsidRPr="00CA2958">
        <w:rPr>
          <w:rFonts w:ascii="Times New Roman" w:hAnsi="Times New Roman"/>
          <w:sz w:val="24"/>
          <w:szCs w:val="24"/>
        </w:rPr>
        <w:t xml:space="preserve">owania pojazdów, opracowaniu </w:t>
      </w:r>
      <w:r w:rsidR="00216BCA" w:rsidRPr="00CA2958">
        <w:rPr>
          <w:rFonts w:ascii="Times New Roman" w:hAnsi="Times New Roman"/>
          <w:sz w:val="24"/>
          <w:szCs w:val="24"/>
        </w:rPr>
        <w:t>programu budowy punktów tankowania sprężonego gaz</w:t>
      </w:r>
      <w:r w:rsidRPr="00CA2958">
        <w:rPr>
          <w:rFonts w:ascii="Times New Roman" w:hAnsi="Times New Roman"/>
          <w:sz w:val="24"/>
          <w:szCs w:val="24"/>
        </w:rPr>
        <w:t>u ziemnego (CNG), przekazywaniu</w:t>
      </w:r>
      <w:r w:rsidR="00216BCA" w:rsidRPr="00CA2958">
        <w:rPr>
          <w:rFonts w:ascii="Times New Roman" w:hAnsi="Times New Roman"/>
          <w:sz w:val="24"/>
          <w:szCs w:val="24"/>
        </w:rPr>
        <w:t xml:space="preserve"> władzom gminy programu budowy ogólnodostępnych punktów ładowania.</w:t>
      </w:r>
      <w:r w:rsidR="001F4880">
        <w:rPr>
          <w:rFonts w:ascii="Times New Roman" w:hAnsi="Times New Roman"/>
          <w:sz w:val="24"/>
          <w:szCs w:val="24"/>
        </w:rPr>
        <w:t xml:space="preserve"> </w:t>
      </w:r>
    </w:p>
    <w:p w14:paraId="2C1050CB" w14:textId="4C500F01" w:rsidR="00AA15EF" w:rsidRDefault="0040147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Wysokość kar została </w:t>
      </w:r>
      <w:r w:rsidR="00511576">
        <w:rPr>
          <w:rFonts w:ascii="Times New Roman" w:hAnsi="Times New Roman"/>
          <w:sz w:val="24"/>
          <w:szCs w:val="24"/>
        </w:rPr>
        <w:t>zróżnicowana</w:t>
      </w:r>
      <w:r w:rsidRPr="00CA2958">
        <w:rPr>
          <w:rFonts w:ascii="Times New Roman" w:hAnsi="Times New Roman"/>
          <w:sz w:val="24"/>
          <w:szCs w:val="24"/>
        </w:rPr>
        <w:t xml:space="preserve"> w zależności od rodzaju przewinienia. Wysokość kary pie</w:t>
      </w:r>
      <w:r w:rsidR="0090158D">
        <w:rPr>
          <w:rFonts w:ascii="Times New Roman" w:hAnsi="Times New Roman"/>
          <w:sz w:val="24"/>
          <w:szCs w:val="24"/>
        </w:rPr>
        <w:t>niężnej nie może przekroczyć 15</w:t>
      </w:r>
      <w:r w:rsidRPr="00CA2958">
        <w:rPr>
          <w:rFonts w:ascii="Times New Roman" w:hAnsi="Times New Roman"/>
          <w:sz w:val="24"/>
          <w:szCs w:val="24"/>
        </w:rPr>
        <w:t xml:space="preserve">% przychodu ukaranego przedsiębiorcy. Ustanowienie kar w formie przedziałów pozwoli na bardziej efektywne ich stosowanie. </w:t>
      </w:r>
      <w:r w:rsidR="00040C1F">
        <w:rPr>
          <w:rFonts w:ascii="Times New Roman" w:hAnsi="Times New Roman"/>
          <w:sz w:val="24"/>
          <w:szCs w:val="24"/>
        </w:rPr>
        <w:t xml:space="preserve">Poszczególne kary zostały oszacowane proporcjonalnie do wagi naruszonego dobra. </w:t>
      </w:r>
    </w:p>
    <w:p w14:paraId="3253FA2C" w14:textId="143B1B84" w:rsidR="009A0A3D" w:rsidRDefault="00AA15EF" w:rsidP="00FA331C">
      <w:pPr>
        <w:spacing w:before="120" w:after="0" w:line="360" w:lineRule="auto"/>
        <w:jc w:val="both"/>
        <w:rPr>
          <w:rFonts w:ascii="Times New Roman" w:hAnsi="Times New Roman"/>
          <w:sz w:val="24"/>
          <w:szCs w:val="24"/>
        </w:rPr>
      </w:pPr>
      <w:r>
        <w:rPr>
          <w:rFonts w:ascii="Times New Roman" w:hAnsi="Times New Roman"/>
          <w:sz w:val="24"/>
          <w:szCs w:val="24"/>
        </w:rPr>
        <w:t>Dla poszczególnych naruszeń przepisów ustawy określono następujące kary</w:t>
      </w:r>
      <w:r w:rsidR="00673F01">
        <w:rPr>
          <w:rFonts w:ascii="Times New Roman" w:hAnsi="Times New Roman"/>
          <w:sz w:val="24"/>
          <w:szCs w:val="24"/>
        </w:rPr>
        <w:t>:</w:t>
      </w:r>
    </w:p>
    <w:p w14:paraId="44F87740" w14:textId="11500615" w:rsidR="00AA15EF" w:rsidRDefault="009A0A3D" w:rsidP="00FA331C">
      <w:pPr>
        <w:pStyle w:val="Akapitzlist"/>
        <w:numPr>
          <w:ilvl w:val="0"/>
          <w:numId w:val="18"/>
        </w:numPr>
        <w:spacing w:before="120" w:after="0" w:line="360" w:lineRule="auto"/>
        <w:ind w:left="462" w:hanging="462"/>
        <w:jc w:val="both"/>
        <w:rPr>
          <w:rFonts w:ascii="Times New Roman" w:hAnsi="Times New Roman"/>
          <w:sz w:val="24"/>
          <w:szCs w:val="24"/>
        </w:rPr>
      </w:pPr>
      <w:r>
        <w:rPr>
          <w:rFonts w:ascii="Times New Roman" w:hAnsi="Times New Roman"/>
          <w:sz w:val="24"/>
          <w:szCs w:val="24"/>
        </w:rPr>
        <w:t>N</w:t>
      </w:r>
      <w:r w:rsidR="00AA15EF" w:rsidRPr="000404DE">
        <w:rPr>
          <w:rFonts w:ascii="Times New Roman" w:hAnsi="Times New Roman"/>
          <w:sz w:val="24"/>
          <w:szCs w:val="24"/>
        </w:rPr>
        <w:t xml:space="preserve">ieprzestrzeganie obowiązku zapewnienia dostawcom usług ładowania dostępu na zasadach równoprawnego traktowania dostępu do stacji ładowania (art. 3 pkt 10) – </w:t>
      </w:r>
      <w:r w:rsidR="00AA15EF" w:rsidRPr="000404DE">
        <w:rPr>
          <w:rFonts w:ascii="Times New Roman" w:hAnsi="Times New Roman"/>
          <w:sz w:val="24"/>
          <w:szCs w:val="24"/>
        </w:rPr>
        <w:lastRenderedPageBreak/>
        <w:t>wysokość kary została oszacowana od 5000</w:t>
      </w:r>
      <w:r w:rsidR="00C871FE">
        <w:rPr>
          <w:rFonts w:ascii="Times New Roman" w:hAnsi="Times New Roman"/>
          <w:sz w:val="24"/>
          <w:szCs w:val="24"/>
        </w:rPr>
        <w:t xml:space="preserve"> zł</w:t>
      </w:r>
      <w:r w:rsidR="00AA15EF" w:rsidRPr="000404DE">
        <w:rPr>
          <w:rFonts w:ascii="Times New Roman" w:hAnsi="Times New Roman"/>
          <w:sz w:val="24"/>
          <w:szCs w:val="24"/>
        </w:rPr>
        <w:t xml:space="preserve"> do </w:t>
      </w:r>
      <w:r w:rsidR="00C871FE">
        <w:rPr>
          <w:rFonts w:ascii="Times New Roman" w:hAnsi="Times New Roman"/>
          <w:sz w:val="24"/>
          <w:szCs w:val="24"/>
        </w:rPr>
        <w:t>1</w:t>
      </w:r>
      <w:r w:rsidR="00AA15EF" w:rsidRPr="000404DE">
        <w:rPr>
          <w:rFonts w:ascii="Times New Roman" w:hAnsi="Times New Roman"/>
          <w:sz w:val="24"/>
          <w:szCs w:val="24"/>
        </w:rPr>
        <w:t>50000 zł</w:t>
      </w:r>
      <w:r w:rsidRPr="000404DE">
        <w:rPr>
          <w:rFonts w:ascii="Times New Roman" w:hAnsi="Times New Roman"/>
          <w:sz w:val="24"/>
          <w:szCs w:val="24"/>
        </w:rPr>
        <w:t>.</w:t>
      </w:r>
      <w:r>
        <w:rPr>
          <w:rFonts w:ascii="Times New Roman" w:hAnsi="Times New Roman"/>
          <w:sz w:val="24"/>
          <w:szCs w:val="24"/>
        </w:rPr>
        <w:t xml:space="preserve"> Zdaniem projektodawcy zasada równoprawnego dostępu jest istotną zasadą dla rozwoju rynku </w:t>
      </w:r>
      <w:proofErr w:type="spellStart"/>
      <w:r>
        <w:rPr>
          <w:rFonts w:ascii="Times New Roman" w:hAnsi="Times New Roman"/>
          <w:sz w:val="24"/>
          <w:szCs w:val="24"/>
        </w:rPr>
        <w:t>elektromobilności</w:t>
      </w:r>
      <w:proofErr w:type="spellEnd"/>
      <w:r>
        <w:rPr>
          <w:rFonts w:ascii="Times New Roman" w:hAnsi="Times New Roman"/>
          <w:sz w:val="24"/>
          <w:szCs w:val="24"/>
        </w:rPr>
        <w:t xml:space="preserve">, pozwoli ona na większą konkurencję na tym rynku, co </w:t>
      </w:r>
      <w:r w:rsidR="00C04EFD">
        <w:rPr>
          <w:rFonts w:ascii="Times New Roman" w:hAnsi="Times New Roman"/>
          <w:sz w:val="24"/>
          <w:szCs w:val="24"/>
        </w:rPr>
        <w:t>w </w:t>
      </w:r>
      <w:r>
        <w:rPr>
          <w:rFonts w:ascii="Times New Roman" w:hAnsi="Times New Roman"/>
          <w:sz w:val="24"/>
          <w:szCs w:val="24"/>
        </w:rPr>
        <w:t>efekcie będzie miało istotne korzyści dla konsumentów. Jednocześnie</w:t>
      </w:r>
      <w:r w:rsidR="00673F01">
        <w:rPr>
          <w:rFonts w:ascii="Times New Roman" w:hAnsi="Times New Roman"/>
          <w:sz w:val="24"/>
          <w:szCs w:val="24"/>
        </w:rPr>
        <w:t>,</w:t>
      </w:r>
      <w:r>
        <w:rPr>
          <w:rFonts w:ascii="Times New Roman" w:hAnsi="Times New Roman"/>
          <w:sz w:val="24"/>
          <w:szCs w:val="24"/>
        </w:rPr>
        <w:t xml:space="preserve"> biorąc pod uwagę, że rynek stacji ładowania może dążyć w kierunku monopolu naturalnego,</w:t>
      </w:r>
      <w:r w:rsidR="00C763BB">
        <w:rPr>
          <w:rFonts w:ascii="Times New Roman" w:hAnsi="Times New Roman"/>
          <w:sz w:val="24"/>
          <w:szCs w:val="24"/>
        </w:rPr>
        <w:t xml:space="preserve"> </w:t>
      </w:r>
      <w:r>
        <w:rPr>
          <w:rFonts w:ascii="Times New Roman" w:hAnsi="Times New Roman"/>
          <w:sz w:val="24"/>
          <w:szCs w:val="24"/>
        </w:rPr>
        <w:t>firma, która pierwsza wybuduje stacje ładowania na danym obszarze może być przez długi czas jedynym podmiotem</w:t>
      </w:r>
      <w:r w:rsidR="001F4880">
        <w:rPr>
          <w:rFonts w:ascii="Times New Roman" w:hAnsi="Times New Roman"/>
          <w:sz w:val="24"/>
          <w:szCs w:val="24"/>
        </w:rPr>
        <w:t xml:space="preserve"> </w:t>
      </w:r>
      <w:r>
        <w:rPr>
          <w:rFonts w:ascii="Times New Roman" w:hAnsi="Times New Roman"/>
          <w:sz w:val="24"/>
          <w:szCs w:val="24"/>
        </w:rPr>
        <w:t>będącym operatorem stacji, gdyż ze względów ekonomicznych oraz możliwości sieci nikomu innemu nie będzie opłacało się budować nowych stacji. W związku z tym</w:t>
      </w:r>
      <w:r w:rsidR="00673F01">
        <w:rPr>
          <w:rFonts w:ascii="Times New Roman" w:hAnsi="Times New Roman"/>
          <w:sz w:val="24"/>
          <w:szCs w:val="24"/>
        </w:rPr>
        <w:t>,</w:t>
      </w:r>
      <w:r>
        <w:rPr>
          <w:rFonts w:ascii="Times New Roman" w:hAnsi="Times New Roman"/>
          <w:sz w:val="24"/>
          <w:szCs w:val="24"/>
        </w:rPr>
        <w:t xml:space="preserve"> istnieje potrzeba zapewnienia równoprawnego dostępu dla wszystkich dostawców usług, gdyż nieprzestrzeganie wskazanej zasady może doprowadzić do przewagi konkurencyjnej jednej firmy względem innych i nie będzie ona wynikiem przyjętego modelu biznesowego. Z uwagi jednak na fakt, że w</w:t>
      </w:r>
      <w:r w:rsidR="00FA331C">
        <w:rPr>
          <w:rFonts w:ascii="Times New Roman" w:hAnsi="Times New Roman"/>
          <w:sz w:val="24"/>
          <w:szCs w:val="24"/>
        </w:rPr>
        <w:t> </w:t>
      </w:r>
      <w:r>
        <w:rPr>
          <w:rFonts w:ascii="Times New Roman" w:hAnsi="Times New Roman"/>
          <w:sz w:val="24"/>
          <w:szCs w:val="24"/>
        </w:rPr>
        <w:t xml:space="preserve">różnych okolicznościach problem ten może mieć różną wagę, </w:t>
      </w:r>
      <w:r w:rsidR="00673F01">
        <w:rPr>
          <w:rFonts w:ascii="Times New Roman" w:hAnsi="Times New Roman"/>
          <w:sz w:val="24"/>
          <w:szCs w:val="24"/>
        </w:rPr>
        <w:t>zdecydowano się na ustalenie szerokiego przedziału wysokości kar</w:t>
      </w:r>
      <w:r>
        <w:rPr>
          <w:rFonts w:ascii="Times New Roman" w:hAnsi="Times New Roman"/>
          <w:sz w:val="24"/>
          <w:szCs w:val="24"/>
        </w:rPr>
        <w:t xml:space="preserve">. </w:t>
      </w:r>
      <w:r w:rsidR="00673F01">
        <w:rPr>
          <w:rFonts w:ascii="Times New Roman" w:hAnsi="Times New Roman"/>
          <w:sz w:val="24"/>
          <w:szCs w:val="24"/>
        </w:rPr>
        <w:t xml:space="preserve">Zdaniem projektodawcy określone ramy, pozwalające organowi nałożyć na przedsiębiorcę sankcję określonej wysokości </w:t>
      </w:r>
      <w:r w:rsidR="00C04EFD">
        <w:rPr>
          <w:rFonts w:ascii="Times New Roman" w:hAnsi="Times New Roman"/>
          <w:sz w:val="24"/>
          <w:szCs w:val="24"/>
        </w:rPr>
        <w:t>z </w:t>
      </w:r>
      <w:r w:rsidR="00673F01">
        <w:rPr>
          <w:rFonts w:ascii="Times New Roman" w:hAnsi="Times New Roman"/>
          <w:sz w:val="24"/>
          <w:szCs w:val="24"/>
        </w:rPr>
        <w:t>uwzględnieniem zasad określania tej wysokości, określonych w Kodeksie postępowania administracyjnego, pozostają w zgodzie z</w:t>
      </w:r>
      <w:r w:rsidR="00FA331C">
        <w:rPr>
          <w:rFonts w:ascii="Times New Roman" w:hAnsi="Times New Roman"/>
          <w:sz w:val="24"/>
          <w:szCs w:val="24"/>
        </w:rPr>
        <w:t> </w:t>
      </w:r>
      <w:r w:rsidR="00673F01">
        <w:rPr>
          <w:rFonts w:ascii="Times New Roman" w:hAnsi="Times New Roman"/>
          <w:sz w:val="24"/>
          <w:szCs w:val="24"/>
        </w:rPr>
        <w:t>zasadą proporcjonalności sankcji.</w:t>
      </w:r>
    </w:p>
    <w:p w14:paraId="54DAF4E6" w14:textId="57894977" w:rsidR="00815A09" w:rsidRDefault="00815A09" w:rsidP="00FA331C">
      <w:pPr>
        <w:pStyle w:val="Akapitzlist"/>
        <w:numPr>
          <w:ilvl w:val="0"/>
          <w:numId w:val="18"/>
        </w:numPr>
        <w:spacing w:before="120" w:after="0" w:line="360" w:lineRule="auto"/>
        <w:ind w:left="462" w:hanging="462"/>
        <w:jc w:val="both"/>
        <w:rPr>
          <w:rFonts w:ascii="Times New Roman" w:hAnsi="Times New Roman"/>
          <w:sz w:val="24"/>
          <w:szCs w:val="24"/>
        </w:rPr>
      </w:pPr>
      <w:r>
        <w:rPr>
          <w:rFonts w:ascii="Times New Roman" w:hAnsi="Times New Roman"/>
          <w:sz w:val="24"/>
          <w:szCs w:val="24"/>
        </w:rPr>
        <w:t>U</w:t>
      </w:r>
      <w:r w:rsidRPr="00815A09">
        <w:rPr>
          <w:rFonts w:ascii="Times New Roman" w:hAnsi="Times New Roman"/>
          <w:sz w:val="24"/>
          <w:szCs w:val="24"/>
        </w:rPr>
        <w:t>zależni</w:t>
      </w:r>
      <w:r>
        <w:rPr>
          <w:rFonts w:ascii="Times New Roman" w:hAnsi="Times New Roman"/>
          <w:sz w:val="24"/>
          <w:szCs w:val="24"/>
        </w:rPr>
        <w:t>enie</w:t>
      </w:r>
      <w:r w:rsidRPr="00815A09">
        <w:rPr>
          <w:rFonts w:ascii="Times New Roman" w:hAnsi="Times New Roman"/>
          <w:sz w:val="24"/>
          <w:szCs w:val="24"/>
        </w:rPr>
        <w:t xml:space="preserve"> świadczenie usługi ładowania w ogólnodostępnej stacji ładowania od uprzedniego zawarcia przez użytkownika pojazdu elektrycznego lub hybrydowego umowy w formie pisemnej lub elektronicznej</w:t>
      </w:r>
      <w:r>
        <w:rPr>
          <w:rFonts w:ascii="Times New Roman" w:hAnsi="Times New Roman"/>
          <w:sz w:val="24"/>
          <w:szCs w:val="24"/>
        </w:rPr>
        <w:t xml:space="preserve"> – kara w wysokości od </w:t>
      </w:r>
      <w:r w:rsidR="00C763BB">
        <w:rPr>
          <w:rFonts w:ascii="Times New Roman" w:hAnsi="Times New Roman"/>
          <w:sz w:val="24"/>
          <w:szCs w:val="24"/>
        </w:rPr>
        <w:t>1</w:t>
      </w:r>
      <w:r>
        <w:rPr>
          <w:rFonts w:ascii="Times New Roman" w:hAnsi="Times New Roman"/>
          <w:sz w:val="24"/>
          <w:szCs w:val="24"/>
        </w:rPr>
        <w:t>000</w:t>
      </w:r>
      <w:r w:rsidR="00C871FE">
        <w:rPr>
          <w:rFonts w:ascii="Times New Roman" w:hAnsi="Times New Roman"/>
          <w:sz w:val="24"/>
          <w:szCs w:val="24"/>
        </w:rPr>
        <w:t xml:space="preserve"> zł</w:t>
      </w:r>
      <w:r>
        <w:rPr>
          <w:rFonts w:ascii="Times New Roman" w:hAnsi="Times New Roman"/>
          <w:sz w:val="24"/>
          <w:szCs w:val="24"/>
        </w:rPr>
        <w:t xml:space="preserve"> do 50000</w:t>
      </w:r>
      <w:r w:rsidR="00C871FE">
        <w:rPr>
          <w:rFonts w:ascii="Times New Roman" w:hAnsi="Times New Roman"/>
          <w:sz w:val="24"/>
          <w:szCs w:val="24"/>
        </w:rPr>
        <w:t xml:space="preserve"> zł</w:t>
      </w:r>
      <w:r w:rsidR="00950ED1">
        <w:rPr>
          <w:rFonts w:ascii="Times New Roman" w:hAnsi="Times New Roman"/>
          <w:sz w:val="24"/>
          <w:szCs w:val="24"/>
        </w:rPr>
        <w:t>. Jedną z fundamentalnych zasad ustawy jest zapewnienie użytkownikom pojazdów elektrycznych możliwości ładowania bez obowiązku zawierania umowy w formie pisemnej bądź elektronicznej. Zdaniem projektodawcy pozwoli to na rozwinięcie rynku usług ładowania oraz jest również wymogiem dyrektywy 2014/94/UE. W związku z istotnością możliwości ładowania bez umowy</w:t>
      </w:r>
      <w:r w:rsidR="00C871FE">
        <w:rPr>
          <w:rFonts w:ascii="Times New Roman" w:hAnsi="Times New Roman"/>
          <w:sz w:val="24"/>
          <w:szCs w:val="24"/>
        </w:rPr>
        <w:t>, zaprojektowano odpowiednią</w:t>
      </w:r>
      <w:r w:rsidR="00950ED1">
        <w:rPr>
          <w:rFonts w:ascii="Times New Roman" w:hAnsi="Times New Roman"/>
          <w:sz w:val="24"/>
          <w:szCs w:val="24"/>
        </w:rPr>
        <w:t xml:space="preserve"> wysokość kary, która z jednej strony ma charakter prewencyjny i odstraszający</w:t>
      </w:r>
      <w:r w:rsidR="00C871FE">
        <w:rPr>
          <w:rFonts w:ascii="Times New Roman" w:hAnsi="Times New Roman"/>
          <w:sz w:val="24"/>
          <w:szCs w:val="24"/>
        </w:rPr>
        <w:t>,</w:t>
      </w:r>
      <w:r w:rsidR="00950ED1">
        <w:rPr>
          <w:rFonts w:ascii="Times New Roman" w:hAnsi="Times New Roman"/>
          <w:sz w:val="24"/>
          <w:szCs w:val="24"/>
        </w:rPr>
        <w:t xml:space="preserve"> ale z drugi</w:t>
      </w:r>
      <w:r w:rsidR="00C871FE">
        <w:rPr>
          <w:rFonts w:ascii="Times New Roman" w:hAnsi="Times New Roman"/>
          <w:sz w:val="24"/>
          <w:szCs w:val="24"/>
        </w:rPr>
        <w:t>ej</w:t>
      </w:r>
      <w:r w:rsidR="00950ED1">
        <w:rPr>
          <w:rFonts w:ascii="Times New Roman" w:hAnsi="Times New Roman"/>
          <w:sz w:val="24"/>
          <w:szCs w:val="24"/>
        </w:rPr>
        <w:t xml:space="preserve"> nie jest przesadnie wysoka. Jednocześnie szeroki przedział kar pozwoli dobrać jej wysokość stosownie do okoliczności</w:t>
      </w:r>
      <w:r w:rsidR="00673F01">
        <w:rPr>
          <w:rFonts w:ascii="Times New Roman" w:hAnsi="Times New Roman"/>
          <w:sz w:val="24"/>
          <w:szCs w:val="24"/>
        </w:rPr>
        <w:t>, co pozwoli uczynić daną karę proporcjonalną do sposobu niespełnienia obowiązku w</w:t>
      </w:r>
      <w:r w:rsidR="00FA331C">
        <w:rPr>
          <w:rFonts w:ascii="Times New Roman" w:hAnsi="Times New Roman"/>
          <w:sz w:val="24"/>
          <w:szCs w:val="24"/>
        </w:rPr>
        <w:t> </w:t>
      </w:r>
      <w:r w:rsidR="00673F01">
        <w:rPr>
          <w:rFonts w:ascii="Times New Roman" w:hAnsi="Times New Roman"/>
          <w:sz w:val="24"/>
          <w:szCs w:val="24"/>
        </w:rPr>
        <w:t>konkretnym przypadku</w:t>
      </w:r>
      <w:r w:rsidR="00950ED1">
        <w:rPr>
          <w:rFonts w:ascii="Times New Roman" w:hAnsi="Times New Roman"/>
          <w:sz w:val="24"/>
          <w:szCs w:val="24"/>
        </w:rPr>
        <w:t>.</w:t>
      </w:r>
    </w:p>
    <w:p w14:paraId="7E1E1AFE" w14:textId="316A8132" w:rsidR="0027129C" w:rsidRDefault="0027129C" w:rsidP="00FA331C">
      <w:pPr>
        <w:pStyle w:val="Akapitzlist"/>
        <w:numPr>
          <w:ilvl w:val="0"/>
          <w:numId w:val="18"/>
        </w:numPr>
        <w:spacing w:before="120" w:after="0" w:line="360" w:lineRule="auto"/>
        <w:ind w:left="462" w:hanging="462"/>
        <w:jc w:val="both"/>
        <w:rPr>
          <w:rFonts w:ascii="Times New Roman" w:hAnsi="Times New Roman"/>
          <w:sz w:val="24"/>
          <w:szCs w:val="24"/>
        </w:rPr>
      </w:pPr>
      <w:r>
        <w:rPr>
          <w:rFonts w:ascii="Times New Roman" w:hAnsi="Times New Roman"/>
          <w:sz w:val="24"/>
          <w:szCs w:val="24"/>
        </w:rPr>
        <w:lastRenderedPageBreak/>
        <w:t>W</w:t>
      </w:r>
      <w:r w:rsidR="00040C1F" w:rsidRPr="000404DE">
        <w:rPr>
          <w:rFonts w:ascii="Times New Roman" w:hAnsi="Times New Roman"/>
          <w:sz w:val="24"/>
          <w:szCs w:val="24"/>
        </w:rPr>
        <w:t>ykorzystani</w:t>
      </w:r>
      <w:r w:rsidR="00673F01">
        <w:rPr>
          <w:rFonts w:ascii="Times New Roman" w:hAnsi="Times New Roman"/>
          <w:sz w:val="24"/>
          <w:szCs w:val="24"/>
        </w:rPr>
        <w:t>e</w:t>
      </w:r>
      <w:r w:rsidR="00040C1F" w:rsidRPr="000404DE">
        <w:rPr>
          <w:rFonts w:ascii="Times New Roman" w:hAnsi="Times New Roman"/>
          <w:sz w:val="24"/>
          <w:szCs w:val="24"/>
        </w:rPr>
        <w:t xml:space="preserve"> w ogólnodostępnej stacji ładowania energi</w:t>
      </w:r>
      <w:r>
        <w:rPr>
          <w:rFonts w:ascii="Times New Roman" w:hAnsi="Times New Roman"/>
          <w:sz w:val="24"/>
          <w:szCs w:val="24"/>
        </w:rPr>
        <w:t>i</w:t>
      </w:r>
      <w:r w:rsidR="00040C1F" w:rsidRPr="000404DE">
        <w:rPr>
          <w:rFonts w:ascii="Times New Roman" w:hAnsi="Times New Roman"/>
          <w:sz w:val="24"/>
          <w:szCs w:val="24"/>
        </w:rPr>
        <w:t xml:space="preserve"> elektryczn</w:t>
      </w:r>
      <w:r w:rsidR="00673F01">
        <w:rPr>
          <w:rFonts w:ascii="Times New Roman" w:hAnsi="Times New Roman"/>
          <w:sz w:val="24"/>
          <w:szCs w:val="24"/>
        </w:rPr>
        <w:t>ej</w:t>
      </w:r>
      <w:r w:rsidR="00040C1F" w:rsidRPr="000404DE">
        <w:rPr>
          <w:rFonts w:ascii="Times New Roman" w:hAnsi="Times New Roman"/>
          <w:sz w:val="24"/>
          <w:szCs w:val="24"/>
        </w:rPr>
        <w:t xml:space="preserve"> w sposób inny niż w celu ładowania lub zapewnienia funkcjonowania tej stacji</w:t>
      </w:r>
      <w:r>
        <w:rPr>
          <w:rFonts w:ascii="Times New Roman" w:hAnsi="Times New Roman"/>
          <w:sz w:val="24"/>
          <w:szCs w:val="24"/>
        </w:rPr>
        <w:t xml:space="preserve"> – kara wynosi od 5000</w:t>
      </w:r>
      <w:r w:rsidR="00C871FE">
        <w:rPr>
          <w:rFonts w:ascii="Times New Roman" w:hAnsi="Times New Roman"/>
          <w:sz w:val="24"/>
          <w:szCs w:val="24"/>
        </w:rPr>
        <w:t xml:space="preserve"> zł </w:t>
      </w:r>
      <w:r>
        <w:rPr>
          <w:rFonts w:ascii="Times New Roman" w:hAnsi="Times New Roman"/>
          <w:sz w:val="24"/>
          <w:szCs w:val="24"/>
        </w:rPr>
        <w:t>do 50000</w:t>
      </w:r>
      <w:r w:rsidR="00C871FE">
        <w:rPr>
          <w:rFonts w:ascii="Times New Roman" w:hAnsi="Times New Roman"/>
          <w:sz w:val="24"/>
          <w:szCs w:val="24"/>
        </w:rPr>
        <w:t xml:space="preserve"> zł</w:t>
      </w:r>
      <w:r>
        <w:rPr>
          <w:rFonts w:ascii="Times New Roman" w:hAnsi="Times New Roman"/>
          <w:sz w:val="24"/>
          <w:szCs w:val="24"/>
        </w:rPr>
        <w:t>.</w:t>
      </w:r>
      <w:r w:rsidR="00C871FE">
        <w:rPr>
          <w:rFonts w:ascii="Times New Roman" w:hAnsi="Times New Roman"/>
          <w:sz w:val="24"/>
          <w:szCs w:val="24"/>
        </w:rPr>
        <w:t xml:space="preserve"> </w:t>
      </w:r>
      <w:r>
        <w:rPr>
          <w:rFonts w:ascii="Times New Roman" w:hAnsi="Times New Roman"/>
          <w:sz w:val="24"/>
          <w:szCs w:val="24"/>
        </w:rPr>
        <w:t>P</w:t>
      </w:r>
      <w:r w:rsidR="00040C1F" w:rsidRPr="000404DE">
        <w:rPr>
          <w:rFonts w:ascii="Times New Roman" w:hAnsi="Times New Roman"/>
          <w:sz w:val="24"/>
          <w:szCs w:val="24"/>
        </w:rPr>
        <w:t>rzy szacowaniu wysokości kary wzięto pod uwagę, że działalność w zakresie obrotu energią elektryczną jest koncesjonowana. Częścią usługi ładowania jest energia elektryczna, tak więc</w:t>
      </w:r>
      <w:r w:rsidR="00871907" w:rsidRPr="000404DE">
        <w:rPr>
          <w:rFonts w:ascii="Times New Roman" w:hAnsi="Times New Roman"/>
          <w:sz w:val="24"/>
          <w:szCs w:val="24"/>
        </w:rPr>
        <w:t>,</w:t>
      </w:r>
      <w:r w:rsidR="00040C1F" w:rsidRPr="000404DE">
        <w:rPr>
          <w:rFonts w:ascii="Times New Roman" w:hAnsi="Times New Roman"/>
          <w:sz w:val="24"/>
          <w:szCs w:val="24"/>
        </w:rPr>
        <w:t xml:space="preserve"> w celu uniknięcia obrotu energi</w:t>
      </w:r>
      <w:r w:rsidR="00871907" w:rsidRPr="000404DE">
        <w:rPr>
          <w:rFonts w:ascii="Times New Roman" w:hAnsi="Times New Roman"/>
          <w:sz w:val="24"/>
          <w:szCs w:val="24"/>
        </w:rPr>
        <w:t>ą</w:t>
      </w:r>
      <w:r w:rsidR="00040C1F" w:rsidRPr="000404DE">
        <w:rPr>
          <w:rFonts w:ascii="Times New Roman" w:hAnsi="Times New Roman"/>
          <w:sz w:val="24"/>
          <w:szCs w:val="24"/>
        </w:rPr>
        <w:t xml:space="preserve"> elektryczn</w:t>
      </w:r>
      <w:r w:rsidR="00871907" w:rsidRPr="000404DE">
        <w:rPr>
          <w:rFonts w:ascii="Times New Roman" w:hAnsi="Times New Roman"/>
          <w:sz w:val="24"/>
          <w:szCs w:val="24"/>
        </w:rPr>
        <w:t>ą</w:t>
      </w:r>
      <w:r w:rsidR="00040C1F" w:rsidRPr="000404DE">
        <w:rPr>
          <w:rFonts w:ascii="Times New Roman" w:hAnsi="Times New Roman"/>
          <w:sz w:val="24"/>
          <w:szCs w:val="24"/>
        </w:rPr>
        <w:t xml:space="preserve"> bez koncesji</w:t>
      </w:r>
      <w:r w:rsidR="00871907" w:rsidRPr="000404DE">
        <w:rPr>
          <w:rFonts w:ascii="Times New Roman" w:hAnsi="Times New Roman"/>
          <w:sz w:val="24"/>
          <w:szCs w:val="24"/>
        </w:rPr>
        <w:t>,</w:t>
      </w:r>
      <w:r w:rsidR="00040C1F" w:rsidRPr="000404DE">
        <w:rPr>
          <w:rFonts w:ascii="Times New Roman" w:hAnsi="Times New Roman"/>
          <w:sz w:val="24"/>
          <w:szCs w:val="24"/>
        </w:rPr>
        <w:t xml:space="preserve"> nakładana kara powinna mieć charakter odstraszający i zapewnić</w:t>
      </w:r>
      <w:r w:rsidR="00871907" w:rsidRPr="000404DE">
        <w:rPr>
          <w:rFonts w:ascii="Times New Roman" w:hAnsi="Times New Roman"/>
          <w:sz w:val="24"/>
          <w:szCs w:val="24"/>
        </w:rPr>
        <w:t>,</w:t>
      </w:r>
      <w:r w:rsidR="00040C1F" w:rsidRPr="000404DE">
        <w:rPr>
          <w:rFonts w:ascii="Times New Roman" w:hAnsi="Times New Roman"/>
          <w:sz w:val="24"/>
          <w:szCs w:val="24"/>
        </w:rPr>
        <w:t xml:space="preserve"> aby operator </w:t>
      </w:r>
      <w:r w:rsidR="00871907" w:rsidRPr="000404DE">
        <w:rPr>
          <w:rFonts w:ascii="Times New Roman" w:hAnsi="Times New Roman"/>
          <w:sz w:val="24"/>
          <w:szCs w:val="24"/>
        </w:rPr>
        <w:t xml:space="preserve">ogólnodostępnej </w:t>
      </w:r>
      <w:r w:rsidR="00040C1F" w:rsidRPr="000404DE">
        <w:rPr>
          <w:rFonts w:ascii="Times New Roman" w:hAnsi="Times New Roman"/>
          <w:sz w:val="24"/>
          <w:szCs w:val="24"/>
        </w:rPr>
        <w:t>stacji</w:t>
      </w:r>
      <w:r w:rsidR="00871907" w:rsidRPr="000404DE">
        <w:rPr>
          <w:rFonts w:ascii="Times New Roman" w:hAnsi="Times New Roman"/>
          <w:sz w:val="24"/>
          <w:szCs w:val="24"/>
        </w:rPr>
        <w:t xml:space="preserve"> ładowania</w:t>
      </w:r>
      <w:r w:rsidR="00040C1F" w:rsidRPr="000404DE">
        <w:rPr>
          <w:rFonts w:ascii="Times New Roman" w:hAnsi="Times New Roman"/>
          <w:sz w:val="24"/>
          <w:szCs w:val="24"/>
        </w:rPr>
        <w:t xml:space="preserve"> w taki sposób zabezpieczył punkt ładowania</w:t>
      </w:r>
      <w:r w:rsidR="00871907" w:rsidRPr="000404DE">
        <w:rPr>
          <w:rFonts w:ascii="Times New Roman" w:hAnsi="Times New Roman"/>
          <w:sz w:val="24"/>
          <w:szCs w:val="24"/>
        </w:rPr>
        <w:t>,</w:t>
      </w:r>
      <w:r w:rsidR="00040C1F" w:rsidRPr="000404DE">
        <w:rPr>
          <w:rFonts w:ascii="Times New Roman" w:hAnsi="Times New Roman"/>
          <w:sz w:val="24"/>
          <w:szCs w:val="24"/>
        </w:rPr>
        <w:t xml:space="preserve"> aby nie było możliwości wykorzystania energii elektrycznej w sposób</w:t>
      </w:r>
      <w:r w:rsidR="00871907" w:rsidRPr="000404DE">
        <w:rPr>
          <w:rFonts w:ascii="Times New Roman" w:hAnsi="Times New Roman"/>
          <w:sz w:val="24"/>
          <w:szCs w:val="24"/>
        </w:rPr>
        <w:t xml:space="preserve"> inny</w:t>
      </w:r>
      <w:r w:rsidR="00040C1F" w:rsidRPr="000404DE">
        <w:rPr>
          <w:rFonts w:ascii="Times New Roman" w:hAnsi="Times New Roman"/>
          <w:sz w:val="24"/>
          <w:szCs w:val="24"/>
        </w:rPr>
        <w:t xml:space="preserve"> niż określony w przepisach. </w:t>
      </w:r>
    </w:p>
    <w:p w14:paraId="3DB45633" w14:textId="48D43711" w:rsidR="0027129C" w:rsidRPr="00FA331C" w:rsidRDefault="00FA331C" w:rsidP="00FA331C">
      <w:pPr>
        <w:spacing w:before="120" w:after="0" w:line="360" w:lineRule="auto"/>
        <w:ind w:left="476" w:hanging="476"/>
        <w:jc w:val="both"/>
        <w:rPr>
          <w:rFonts w:ascii="Times New Roman" w:hAnsi="Times New Roman"/>
          <w:sz w:val="24"/>
          <w:szCs w:val="24"/>
        </w:rPr>
      </w:pPr>
      <w:r w:rsidRPr="00FA331C">
        <w:rPr>
          <w:rFonts w:ascii="Times New Roman" w:hAnsi="Times New Roman"/>
          <w:sz w:val="24"/>
          <w:szCs w:val="24"/>
        </w:rPr>
        <w:t>4</w:t>
      </w:r>
      <w:r>
        <w:rPr>
          <w:rFonts w:ascii="Times New Roman" w:hAnsi="Times New Roman"/>
          <w:sz w:val="24"/>
          <w:szCs w:val="24"/>
        </w:rPr>
        <w:t>–6.</w:t>
      </w:r>
      <w:r>
        <w:rPr>
          <w:rFonts w:ascii="Times New Roman" w:hAnsi="Times New Roman"/>
          <w:sz w:val="24"/>
          <w:szCs w:val="24"/>
        </w:rPr>
        <w:tab/>
      </w:r>
      <w:r w:rsidR="0027129C" w:rsidRPr="00FA331C">
        <w:rPr>
          <w:rFonts w:ascii="Times New Roman" w:hAnsi="Times New Roman"/>
          <w:sz w:val="24"/>
          <w:szCs w:val="24"/>
        </w:rPr>
        <w:t>Punkty te określają kary za brak przeprowadzanie badań przez odpowiednie jednostki dozoru technicznego oraz za brak spełniania określonych w</w:t>
      </w:r>
      <w:r>
        <w:rPr>
          <w:rFonts w:ascii="Times New Roman" w:hAnsi="Times New Roman"/>
          <w:sz w:val="24"/>
          <w:szCs w:val="24"/>
        </w:rPr>
        <w:t> </w:t>
      </w:r>
      <w:r w:rsidR="0027129C" w:rsidRPr="00FA331C">
        <w:rPr>
          <w:rFonts w:ascii="Times New Roman" w:hAnsi="Times New Roman"/>
          <w:sz w:val="24"/>
          <w:szCs w:val="24"/>
        </w:rPr>
        <w:t>przepisach wymogów technicznych. Kary wynoszą 1000</w:t>
      </w:r>
      <w:r w:rsidR="00C871FE">
        <w:rPr>
          <w:rFonts w:ascii="Times New Roman" w:hAnsi="Times New Roman"/>
          <w:sz w:val="24"/>
          <w:szCs w:val="24"/>
        </w:rPr>
        <w:t xml:space="preserve"> zł</w:t>
      </w:r>
      <w:r w:rsidR="0027129C" w:rsidRPr="00FA331C">
        <w:rPr>
          <w:rFonts w:ascii="Times New Roman" w:hAnsi="Times New Roman"/>
          <w:sz w:val="24"/>
          <w:szCs w:val="24"/>
        </w:rPr>
        <w:t xml:space="preserve"> do 100000 zł. Istotne jest aby infrastruktura paliw alternatywnych spełniała wymagania techniczne oraz działa </w:t>
      </w:r>
      <w:r w:rsidR="00C04EFD" w:rsidRPr="00FA331C">
        <w:rPr>
          <w:rFonts w:ascii="Times New Roman" w:hAnsi="Times New Roman"/>
          <w:sz w:val="24"/>
          <w:szCs w:val="24"/>
        </w:rPr>
        <w:t>w</w:t>
      </w:r>
      <w:r w:rsidR="00C04EFD">
        <w:rPr>
          <w:rFonts w:ascii="Times New Roman" w:hAnsi="Times New Roman"/>
          <w:sz w:val="24"/>
          <w:szCs w:val="24"/>
        </w:rPr>
        <w:t> </w:t>
      </w:r>
      <w:r w:rsidR="0027129C" w:rsidRPr="00FA331C">
        <w:rPr>
          <w:rFonts w:ascii="Times New Roman" w:hAnsi="Times New Roman"/>
          <w:sz w:val="24"/>
          <w:szCs w:val="24"/>
        </w:rPr>
        <w:t xml:space="preserve">sposób bezpieczny. Jest to przede wszystkim istotne dla bezpieczeństwa użytkowników tej infrastruktury oraz dla bezpieczeństwa infrastruktury powiązanej z nią np. sieci elektroenergetycznych. </w:t>
      </w:r>
      <w:r w:rsidR="00590294" w:rsidRPr="00FA331C">
        <w:rPr>
          <w:rFonts w:ascii="Times New Roman" w:hAnsi="Times New Roman"/>
          <w:sz w:val="24"/>
          <w:szCs w:val="24"/>
        </w:rPr>
        <w:t xml:space="preserve">Jednocześnie z uwagi na fakt, że kary dotyczą </w:t>
      </w:r>
      <w:r w:rsidR="007556F4" w:rsidRPr="00FA331C">
        <w:rPr>
          <w:rFonts w:ascii="Times New Roman" w:hAnsi="Times New Roman"/>
          <w:sz w:val="24"/>
          <w:szCs w:val="24"/>
        </w:rPr>
        <w:t xml:space="preserve">różnego rodzaju infrastruktury zostały one odpowiednio szeroko zapisane, dając możliwość dopasowania kary do rodzaju przewinienia. </w:t>
      </w:r>
    </w:p>
    <w:p w14:paraId="752DBB00" w14:textId="6B166477" w:rsidR="007556F4" w:rsidRDefault="007556F4" w:rsidP="00FA331C">
      <w:pPr>
        <w:pStyle w:val="Akapitzlist"/>
        <w:numPr>
          <w:ilvl w:val="0"/>
          <w:numId w:val="19"/>
        </w:numPr>
        <w:spacing w:before="120" w:after="0" w:line="360" w:lineRule="auto"/>
        <w:ind w:left="462" w:hanging="462"/>
        <w:jc w:val="both"/>
        <w:rPr>
          <w:rFonts w:ascii="Times New Roman" w:hAnsi="Times New Roman"/>
          <w:sz w:val="24"/>
          <w:szCs w:val="24"/>
        </w:rPr>
      </w:pPr>
      <w:r>
        <w:rPr>
          <w:rFonts w:ascii="Times New Roman" w:hAnsi="Times New Roman"/>
          <w:sz w:val="24"/>
          <w:szCs w:val="24"/>
        </w:rPr>
        <w:t xml:space="preserve">Brak opracowania </w:t>
      </w:r>
      <w:r w:rsidRPr="007556F4">
        <w:rPr>
          <w:rFonts w:ascii="Times New Roman" w:hAnsi="Times New Roman"/>
          <w:sz w:val="24"/>
          <w:szCs w:val="24"/>
        </w:rPr>
        <w:t>program</w:t>
      </w:r>
      <w:r>
        <w:rPr>
          <w:rFonts w:ascii="Times New Roman" w:hAnsi="Times New Roman"/>
          <w:sz w:val="24"/>
          <w:szCs w:val="24"/>
        </w:rPr>
        <w:t xml:space="preserve">u </w:t>
      </w:r>
      <w:r w:rsidRPr="007556F4">
        <w:rPr>
          <w:rFonts w:ascii="Times New Roman" w:hAnsi="Times New Roman"/>
          <w:sz w:val="24"/>
          <w:szCs w:val="24"/>
        </w:rPr>
        <w:t>budowy stacji gazu ziemnego oraz przedsięwzięć w</w:t>
      </w:r>
      <w:r w:rsidR="00FA331C">
        <w:rPr>
          <w:rFonts w:ascii="Times New Roman" w:hAnsi="Times New Roman"/>
          <w:sz w:val="24"/>
          <w:szCs w:val="24"/>
        </w:rPr>
        <w:t> </w:t>
      </w:r>
      <w:r w:rsidRPr="007556F4">
        <w:rPr>
          <w:rFonts w:ascii="Times New Roman" w:hAnsi="Times New Roman"/>
          <w:sz w:val="24"/>
          <w:szCs w:val="24"/>
        </w:rPr>
        <w:t>zakresie modernizacji, rozbudowy albo budowy sieci niezbędnych do przyłączenia tych stacji</w:t>
      </w:r>
      <w:r w:rsidR="00C40A92">
        <w:rPr>
          <w:rFonts w:ascii="Times New Roman" w:hAnsi="Times New Roman"/>
          <w:sz w:val="24"/>
          <w:szCs w:val="24"/>
        </w:rPr>
        <w:t xml:space="preserve"> – wysokość kary od 500</w:t>
      </w:r>
      <w:r w:rsidR="00C763BB">
        <w:rPr>
          <w:rFonts w:ascii="Times New Roman" w:hAnsi="Times New Roman"/>
          <w:sz w:val="24"/>
          <w:szCs w:val="24"/>
        </w:rPr>
        <w:t>0</w:t>
      </w:r>
      <w:r w:rsidR="00C40A92">
        <w:rPr>
          <w:rFonts w:ascii="Times New Roman" w:hAnsi="Times New Roman"/>
          <w:sz w:val="24"/>
          <w:szCs w:val="24"/>
        </w:rPr>
        <w:t xml:space="preserve"> zł do </w:t>
      </w:r>
      <w:r w:rsidR="00C763BB">
        <w:rPr>
          <w:rFonts w:ascii="Times New Roman" w:hAnsi="Times New Roman"/>
          <w:sz w:val="24"/>
          <w:szCs w:val="24"/>
        </w:rPr>
        <w:t>5</w:t>
      </w:r>
      <w:r w:rsidR="00C40A92">
        <w:rPr>
          <w:rFonts w:ascii="Times New Roman" w:hAnsi="Times New Roman"/>
          <w:sz w:val="24"/>
          <w:szCs w:val="24"/>
        </w:rPr>
        <w:t>00</w:t>
      </w:r>
      <w:r w:rsidR="00C871FE">
        <w:rPr>
          <w:rFonts w:ascii="Times New Roman" w:hAnsi="Times New Roman"/>
          <w:sz w:val="24"/>
          <w:szCs w:val="24"/>
        </w:rPr>
        <w:t> </w:t>
      </w:r>
      <w:r w:rsidR="00C40A92">
        <w:rPr>
          <w:rFonts w:ascii="Times New Roman" w:hAnsi="Times New Roman"/>
          <w:sz w:val="24"/>
          <w:szCs w:val="24"/>
        </w:rPr>
        <w:t>000</w:t>
      </w:r>
      <w:r w:rsidR="00C871FE">
        <w:rPr>
          <w:rFonts w:ascii="Times New Roman" w:hAnsi="Times New Roman"/>
          <w:sz w:val="24"/>
          <w:szCs w:val="24"/>
        </w:rPr>
        <w:t xml:space="preserve"> zł</w:t>
      </w:r>
      <w:r w:rsidR="00C40A92">
        <w:rPr>
          <w:rFonts w:ascii="Times New Roman" w:hAnsi="Times New Roman"/>
          <w:sz w:val="24"/>
          <w:szCs w:val="24"/>
        </w:rPr>
        <w:t xml:space="preserve">. Projektowany program jest podstawą do rozwoju sieci stacji tankowania gazu ziemnego. Brak jego przygotowania przez </w:t>
      </w:r>
      <w:proofErr w:type="spellStart"/>
      <w:r w:rsidR="00C40A92">
        <w:rPr>
          <w:rFonts w:ascii="Times New Roman" w:hAnsi="Times New Roman"/>
          <w:sz w:val="24"/>
          <w:szCs w:val="24"/>
        </w:rPr>
        <w:t>OSDg</w:t>
      </w:r>
      <w:proofErr w:type="spellEnd"/>
      <w:r w:rsidR="00C40A92">
        <w:rPr>
          <w:rFonts w:ascii="Times New Roman" w:hAnsi="Times New Roman"/>
          <w:sz w:val="24"/>
          <w:szCs w:val="24"/>
        </w:rPr>
        <w:t xml:space="preserve"> może istotnie wpłynąć na rozwój tego rynku w</w:t>
      </w:r>
      <w:r w:rsidR="00FA331C">
        <w:rPr>
          <w:rFonts w:ascii="Times New Roman" w:hAnsi="Times New Roman"/>
          <w:sz w:val="24"/>
          <w:szCs w:val="24"/>
        </w:rPr>
        <w:t> </w:t>
      </w:r>
      <w:r w:rsidR="00C40A92">
        <w:rPr>
          <w:rFonts w:ascii="Times New Roman" w:hAnsi="Times New Roman"/>
          <w:sz w:val="24"/>
          <w:szCs w:val="24"/>
        </w:rPr>
        <w:t xml:space="preserve">Polsce. W efekcie nie zostaną osiągnięte zakładane cele rozwoju stacji gazu ziemnego. W związku z tym </w:t>
      </w:r>
      <w:r w:rsidR="00C871FE">
        <w:rPr>
          <w:rFonts w:ascii="Times New Roman" w:hAnsi="Times New Roman"/>
          <w:sz w:val="24"/>
          <w:szCs w:val="24"/>
        </w:rPr>
        <w:t xml:space="preserve">tak </w:t>
      </w:r>
      <w:r w:rsidR="00C40A92">
        <w:rPr>
          <w:rFonts w:ascii="Times New Roman" w:hAnsi="Times New Roman"/>
          <w:sz w:val="24"/>
          <w:szCs w:val="24"/>
        </w:rPr>
        <w:t>oszacowana wielkość kary za brak przygotowania programu. Kara powinna mieć m.in. charakter prewencyjny i odstraszający, a</w:t>
      </w:r>
      <w:r w:rsidR="00FA331C">
        <w:rPr>
          <w:rFonts w:ascii="Times New Roman" w:hAnsi="Times New Roman"/>
          <w:sz w:val="24"/>
          <w:szCs w:val="24"/>
        </w:rPr>
        <w:t> </w:t>
      </w:r>
      <w:r w:rsidR="00C40A92">
        <w:rPr>
          <w:rFonts w:ascii="Times New Roman" w:hAnsi="Times New Roman"/>
          <w:sz w:val="24"/>
          <w:szCs w:val="24"/>
        </w:rPr>
        <w:t>biorąc pod uwagę skal</w:t>
      </w:r>
      <w:r w:rsidR="00C871FE">
        <w:rPr>
          <w:rFonts w:ascii="Times New Roman" w:hAnsi="Times New Roman"/>
          <w:sz w:val="24"/>
          <w:szCs w:val="24"/>
        </w:rPr>
        <w:t>ę</w:t>
      </w:r>
      <w:r w:rsidR="00C40A92">
        <w:rPr>
          <w:rFonts w:ascii="Times New Roman" w:hAnsi="Times New Roman"/>
          <w:sz w:val="24"/>
          <w:szCs w:val="24"/>
        </w:rPr>
        <w:t xml:space="preserve"> działania </w:t>
      </w:r>
      <w:proofErr w:type="spellStart"/>
      <w:r w:rsidR="00C40A92">
        <w:rPr>
          <w:rFonts w:ascii="Times New Roman" w:hAnsi="Times New Roman"/>
          <w:sz w:val="24"/>
          <w:szCs w:val="24"/>
        </w:rPr>
        <w:t>OSDg</w:t>
      </w:r>
      <w:proofErr w:type="spellEnd"/>
      <w:r w:rsidR="00C40A92">
        <w:rPr>
          <w:rFonts w:ascii="Times New Roman" w:hAnsi="Times New Roman"/>
          <w:sz w:val="24"/>
          <w:szCs w:val="24"/>
        </w:rPr>
        <w:t xml:space="preserve"> wydaje się, że określony przedział kar pozwoli zapewnić przygotowanie programu i nie będzie miał dotkliwego charakteru dla </w:t>
      </w:r>
      <w:proofErr w:type="spellStart"/>
      <w:r w:rsidR="00C40A92">
        <w:rPr>
          <w:rFonts w:ascii="Times New Roman" w:hAnsi="Times New Roman"/>
          <w:sz w:val="24"/>
          <w:szCs w:val="24"/>
        </w:rPr>
        <w:t>OSDg</w:t>
      </w:r>
      <w:proofErr w:type="spellEnd"/>
      <w:r w:rsidR="00C40A92">
        <w:rPr>
          <w:rFonts w:ascii="Times New Roman" w:hAnsi="Times New Roman"/>
          <w:sz w:val="24"/>
          <w:szCs w:val="24"/>
        </w:rPr>
        <w:t>.</w:t>
      </w:r>
    </w:p>
    <w:p w14:paraId="176E1228" w14:textId="60B9EDB7" w:rsidR="00C40A92" w:rsidRDefault="00C40A92" w:rsidP="00FA331C">
      <w:pPr>
        <w:pStyle w:val="Akapitzlist"/>
        <w:numPr>
          <w:ilvl w:val="0"/>
          <w:numId w:val="19"/>
        </w:numPr>
        <w:spacing w:before="120" w:after="0" w:line="360" w:lineRule="auto"/>
        <w:ind w:left="462" w:hanging="462"/>
        <w:jc w:val="both"/>
        <w:rPr>
          <w:rFonts w:ascii="Times New Roman" w:hAnsi="Times New Roman"/>
          <w:sz w:val="24"/>
          <w:szCs w:val="24"/>
        </w:rPr>
      </w:pPr>
      <w:r>
        <w:rPr>
          <w:rFonts w:ascii="Times New Roman" w:hAnsi="Times New Roman"/>
          <w:sz w:val="24"/>
          <w:szCs w:val="24"/>
        </w:rPr>
        <w:t>Jednym z kluczowych celów projektu jest powstanie bazowej infrastruktury stacji tankowania gazu ziemnego. Infrastruktur</w:t>
      </w:r>
      <w:r w:rsidR="00C763BB">
        <w:rPr>
          <w:rFonts w:ascii="Times New Roman" w:hAnsi="Times New Roman"/>
          <w:sz w:val="24"/>
          <w:szCs w:val="24"/>
        </w:rPr>
        <w:t>ę</w:t>
      </w:r>
      <w:r>
        <w:rPr>
          <w:rFonts w:ascii="Times New Roman" w:hAnsi="Times New Roman"/>
          <w:sz w:val="24"/>
          <w:szCs w:val="24"/>
        </w:rPr>
        <w:t xml:space="preserve"> tę ma rozmieścić </w:t>
      </w:r>
      <w:proofErr w:type="spellStart"/>
      <w:r>
        <w:rPr>
          <w:rFonts w:ascii="Times New Roman" w:hAnsi="Times New Roman"/>
          <w:sz w:val="24"/>
          <w:szCs w:val="24"/>
        </w:rPr>
        <w:t>OSDg</w:t>
      </w:r>
      <w:proofErr w:type="spellEnd"/>
      <w:r>
        <w:rPr>
          <w:rFonts w:ascii="Times New Roman" w:hAnsi="Times New Roman"/>
          <w:sz w:val="24"/>
          <w:szCs w:val="24"/>
        </w:rPr>
        <w:t xml:space="preserve">. Projektowane przepisy ułatwiają </w:t>
      </w:r>
      <w:r w:rsidR="00C763BB">
        <w:rPr>
          <w:rFonts w:ascii="Times New Roman" w:hAnsi="Times New Roman"/>
          <w:sz w:val="24"/>
          <w:szCs w:val="24"/>
        </w:rPr>
        <w:t xml:space="preserve">jej </w:t>
      </w:r>
      <w:r>
        <w:rPr>
          <w:rFonts w:ascii="Times New Roman" w:hAnsi="Times New Roman"/>
          <w:sz w:val="24"/>
          <w:szCs w:val="24"/>
        </w:rPr>
        <w:t xml:space="preserve">wybudowanie. Z kolei jej brak spowoduje brak rozwoju transportu opartego o gaz ziemny oraz </w:t>
      </w:r>
      <w:r w:rsidR="00CE1BF3">
        <w:rPr>
          <w:rFonts w:ascii="Times New Roman" w:hAnsi="Times New Roman"/>
          <w:sz w:val="24"/>
          <w:szCs w:val="24"/>
        </w:rPr>
        <w:t xml:space="preserve">brak osiągnięcia celów wyznaczonych </w:t>
      </w:r>
      <w:r w:rsidR="00CE1BF3">
        <w:rPr>
          <w:rFonts w:ascii="Times New Roman" w:hAnsi="Times New Roman"/>
          <w:sz w:val="24"/>
          <w:szCs w:val="24"/>
        </w:rPr>
        <w:lastRenderedPageBreak/>
        <w:t>w</w:t>
      </w:r>
      <w:r w:rsidR="00FA331C">
        <w:rPr>
          <w:rFonts w:ascii="Times New Roman" w:hAnsi="Times New Roman"/>
          <w:sz w:val="24"/>
          <w:szCs w:val="24"/>
        </w:rPr>
        <w:t> </w:t>
      </w:r>
      <w:r w:rsidR="00CE1BF3">
        <w:rPr>
          <w:rFonts w:ascii="Times New Roman" w:hAnsi="Times New Roman"/>
          <w:sz w:val="24"/>
          <w:szCs w:val="24"/>
        </w:rPr>
        <w:t xml:space="preserve">zakresie stacji gazu ziemnego. Biorąc pod uwagę skalę działalności </w:t>
      </w:r>
      <w:proofErr w:type="spellStart"/>
      <w:r w:rsidR="00CE1BF3">
        <w:rPr>
          <w:rFonts w:ascii="Times New Roman" w:hAnsi="Times New Roman"/>
          <w:sz w:val="24"/>
          <w:szCs w:val="24"/>
        </w:rPr>
        <w:t>OSDg</w:t>
      </w:r>
      <w:proofErr w:type="spellEnd"/>
      <w:r w:rsidR="00CE1BF3">
        <w:rPr>
          <w:rFonts w:ascii="Times New Roman" w:hAnsi="Times New Roman"/>
          <w:sz w:val="24"/>
          <w:szCs w:val="24"/>
        </w:rPr>
        <w:t xml:space="preserve"> oraz koszt wybudowania infrastruktury</w:t>
      </w:r>
      <w:r w:rsidR="00C763BB">
        <w:rPr>
          <w:rFonts w:ascii="Times New Roman" w:hAnsi="Times New Roman"/>
          <w:sz w:val="24"/>
          <w:szCs w:val="24"/>
        </w:rPr>
        <w:t>,</w:t>
      </w:r>
      <w:r w:rsidR="00CE1BF3">
        <w:rPr>
          <w:rFonts w:ascii="Times New Roman" w:hAnsi="Times New Roman"/>
          <w:sz w:val="24"/>
          <w:szCs w:val="24"/>
        </w:rPr>
        <w:t xml:space="preserve"> przedstawiony w projekcie przedział kar wydaje się właściwy i proporcjonalny w stosunku do braku wypełnienia obowiązku. Taka wysokość kary</w:t>
      </w:r>
      <w:r w:rsidR="00673F01">
        <w:rPr>
          <w:rFonts w:ascii="Times New Roman" w:hAnsi="Times New Roman"/>
          <w:sz w:val="24"/>
          <w:szCs w:val="24"/>
        </w:rPr>
        <w:t>,</w:t>
      </w:r>
      <w:r w:rsidR="00CE1BF3">
        <w:rPr>
          <w:rFonts w:ascii="Times New Roman" w:hAnsi="Times New Roman"/>
          <w:sz w:val="24"/>
          <w:szCs w:val="24"/>
        </w:rPr>
        <w:t xml:space="preserve"> zdaniem projektodawcy</w:t>
      </w:r>
      <w:r w:rsidR="00673F01">
        <w:rPr>
          <w:rFonts w:ascii="Times New Roman" w:hAnsi="Times New Roman"/>
          <w:sz w:val="24"/>
          <w:szCs w:val="24"/>
        </w:rPr>
        <w:t>,</w:t>
      </w:r>
      <w:r w:rsidR="00CE1BF3">
        <w:rPr>
          <w:rFonts w:ascii="Times New Roman" w:hAnsi="Times New Roman"/>
          <w:sz w:val="24"/>
          <w:szCs w:val="24"/>
        </w:rPr>
        <w:t xml:space="preserve"> pozwoli zapewnić powstanie wymaganej liczby stacji tankowania gazu ziemnego. </w:t>
      </w:r>
    </w:p>
    <w:p w14:paraId="35057BBD" w14:textId="3CE7EC15" w:rsidR="007556F4" w:rsidRDefault="005E2363" w:rsidP="00FA331C">
      <w:pPr>
        <w:pStyle w:val="Akapitzlist"/>
        <w:numPr>
          <w:ilvl w:val="0"/>
          <w:numId w:val="19"/>
        </w:numPr>
        <w:spacing w:before="120" w:after="0" w:line="360" w:lineRule="auto"/>
        <w:ind w:left="462" w:hanging="462"/>
        <w:jc w:val="both"/>
        <w:rPr>
          <w:rFonts w:ascii="Times New Roman" w:hAnsi="Times New Roman"/>
          <w:sz w:val="24"/>
          <w:szCs w:val="24"/>
        </w:rPr>
      </w:pPr>
      <w:r>
        <w:rPr>
          <w:rFonts w:ascii="Times New Roman" w:hAnsi="Times New Roman"/>
          <w:sz w:val="24"/>
          <w:szCs w:val="24"/>
        </w:rPr>
        <w:t xml:space="preserve">Brak </w:t>
      </w:r>
      <w:r w:rsidR="00C763BB">
        <w:rPr>
          <w:rFonts w:ascii="Times New Roman" w:hAnsi="Times New Roman"/>
          <w:sz w:val="24"/>
          <w:szCs w:val="24"/>
        </w:rPr>
        <w:t xml:space="preserve">zapewnienia </w:t>
      </w:r>
      <w:r>
        <w:rPr>
          <w:rFonts w:ascii="Times New Roman" w:hAnsi="Times New Roman"/>
          <w:sz w:val="24"/>
          <w:szCs w:val="24"/>
        </w:rPr>
        <w:t xml:space="preserve">dostępności punktów bunkrowania LNG – kara od </w:t>
      </w:r>
      <w:r w:rsidR="00C763BB">
        <w:rPr>
          <w:rFonts w:ascii="Times New Roman" w:hAnsi="Times New Roman"/>
          <w:sz w:val="24"/>
          <w:szCs w:val="24"/>
        </w:rPr>
        <w:t>50</w:t>
      </w:r>
      <w:r>
        <w:rPr>
          <w:rFonts w:ascii="Times New Roman" w:hAnsi="Times New Roman"/>
          <w:sz w:val="24"/>
          <w:szCs w:val="24"/>
        </w:rPr>
        <w:t xml:space="preserve">000 </w:t>
      </w:r>
      <w:r w:rsidR="00C871FE">
        <w:rPr>
          <w:rFonts w:ascii="Times New Roman" w:hAnsi="Times New Roman"/>
          <w:sz w:val="24"/>
          <w:szCs w:val="24"/>
        </w:rPr>
        <w:t xml:space="preserve">zł </w:t>
      </w:r>
      <w:r>
        <w:rPr>
          <w:rFonts w:ascii="Times New Roman" w:hAnsi="Times New Roman"/>
          <w:sz w:val="24"/>
          <w:szCs w:val="24"/>
        </w:rPr>
        <w:t>do 1000000</w:t>
      </w:r>
      <w:r w:rsidR="00C871FE">
        <w:rPr>
          <w:rFonts w:ascii="Times New Roman" w:hAnsi="Times New Roman"/>
          <w:sz w:val="24"/>
          <w:szCs w:val="24"/>
        </w:rPr>
        <w:t xml:space="preserve"> zł</w:t>
      </w:r>
      <w:r>
        <w:rPr>
          <w:rFonts w:ascii="Times New Roman" w:hAnsi="Times New Roman"/>
          <w:sz w:val="24"/>
          <w:szCs w:val="24"/>
        </w:rPr>
        <w:t>. W zakresie rozwoju transportu morskiego jednym z kluczowych celów jest rozmieszczenie do roku 2025 infrastruktury do bunkrowania w portach sieci bazowej TEN-T. Jest to również wymóg dyrektywy 2014/94/UE. Wysokość kary powinna więc mobilizować podmioty, co do których został nałożony obowiązek do budowy tych punktów. Biorąc jednak pod uwagę, że różne mogą być przyczyny braku realizacji obowiązku projektodawca stworzył szerokie przedział kar pozwalający na odpowiednie dopasowanie jej wysokości. Jednocześnie</w:t>
      </w:r>
      <w:r w:rsidR="00673F01">
        <w:rPr>
          <w:rFonts w:ascii="Times New Roman" w:hAnsi="Times New Roman"/>
          <w:sz w:val="24"/>
          <w:szCs w:val="24"/>
        </w:rPr>
        <w:t>,</w:t>
      </w:r>
      <w:r>
        <w:rPr>
          <w:rFonts w:ascii="Times New Roman" w:hAnsi="Times New Roman"/>
          <w:sz w:val="24"/>
          <w:szCs w:val="24"/>
        </w:rPr>
        <w:t xml:space="preserve"> biorąc pod uwagę koszty budowy infrastruktury należy stwierdzić, że kary nie mają przesadnie wysokiego charakteru ale pozwolą zapewnić jej rozmieszczenie. </w:t>
      </w:r>
    </w:p>
    <w:p w14:paraId="43CA7489" w14:textId="2858A537" w:rsidR="005E2363" w:rsidRDefault="005E2363" w:rsidP="00FA331C">
      <w:pPr>
        <w:pStyle w:val="Akapitzlist"/>
        <w:numPr>
          <w:ilvl w:val="0"/>
          <w:numId w:val="19"/>
        </w:numPr>
        <w:spacing w:before="120" w:after="0" w:line="360" w:lineRule="auto"/>
        <w:ind w:left="462" w:hanging="462"/>
        <w:jc w:val="both"/>
        <w:rPr>
          <w:rFonts w:ascii="Times New Roman" w:hAnsi="Times New Roman"/>
          <w:sz w:val="24"/>
          <w:szCs w:val="24"/>
        </w:rPr>
      </w:pPr>
      <w:r>
        <w:rPr>
          <w:rFonts w:ascii="Times New Roman" w:hAnsi="Times New Roman"/>
          <w:sz w:val="24"/>
          <w:szCs w:val="24"/>
        </w:rPr>
        <w:t xml:space="preserve">Brak realizacji obowiązków informacyjnych – wysokość kary od 500 </w:t>
      </w:r>
      <w:r w:rsidR="00C871FE">
        <w:rPr>
          <w:rFonts w:ascii="Times New Roman" w:hAnsi="Times New Roman"/>
          <w:sz w:val="24"/>
          <w:szCs w:val="24"/>
        </w:rPr>
        <w:t xml:space="preserve">zł </w:t>
      </w:r>
      <w:r>
        <w:rPr>
          <w:rFonts w:ascii="Times New Roman" w:hAnsi="Times New Roman"/>
          <w:sz w:val="24"/>
          <w:szCs w:val="24"/>
        </w:rPr>
        <w:t>do 2000 zł. Obowiązek informacyjny jest na pewno istotną kwestią dla konsumentów</w:t>
      </w:r>
      <w:r w:rsidR="00501F3C">
        <w:rPr>
          <w:rFonts w:ascii="Times New Roman" w:hAnsi="Times New Roman"/>
          <w:sz w:val="24"/>
          <w:szCs w:val="24"/>
        </w:rPr>
        <w:t>. Trzeba jednak też podkreślić, że w przypadku braku realizacji tego obowiązku operator stacji ładowania ponosi odpowiedzialność odszkodowawczą. Co więcej wydaje się, że w interesie operatorów jest jak najlepsze informowanie konsumentów o</w:t>
      </w:r>
      <w:r w:rsidR="00FA331C">
        <w:rPr>
          <w:rFonts w:ascii="Times New Roman" w:hAnsi="Times New Roman"/>
          <w:sz w:val="24"/>
          <w:szCs w:val="24"/>
        </w:rPr>
        <w:t> </w:t>
      </w:r>
      <w:r w:rsidR="00501F3C">
        <w:rPr>
          <w:rFonts w:ascii="Times New Roman" w:hAnsi="Times New Roman"/>
          <w:sz w:val="24"/>
          <w:szCs w:val="24"/>
        </w:rPr>
        <w:t>paliwach alternatywnych. W związku z tym</w:t>
      </w:r>
      <w:r w:rsidR="00673F01">
        <w:rPr>
          <w:rFonts w:ascii="Times New Roman" w:hAnsi="Times New Roman"/>
          <w:sz w:val="24"/>
          <w:szCs w:val="24"/>
        </w:rPr>
        <w:t>,</w:t>
      </w:r>
      <w:r w:rsidR="00501F3C">
        <w:rPr>
          <w:rFonts w:ascii="Times New Roman" w:hAnsi="Times New Roman"/>
          <w:sz w:val="24"/>
          <w:szCs w:val="24"/>
        </w:rPr>
        <w:t xml:space="preserve"> została zaproponowana wysokość kar, która zdaniem projektodawcy jest odpowiednia w stosunku do braku realizacji obowiązku. </w:t>
      </w:r>
    </w:p>
    <w:p w14:paraId="18AE441D" w14:textId="1051630B" w:rsidR="00457E4B" w:rsidRDefault="00457E4B" w:rsidP="00FA331C">
      <w:pPr>
        <w:pStyle w:val="Akapitzlist"/>
        <w:numPr>
          <w:ilvl w:val="0"/>
          <w:numId w:val="19"/>
        </w:numPr>
        <w:spacing w:before="120" w:after="0" w:line="360" w:lineRule="auto"/>
        <w:ind w:left="462" w:hanging="462"/>
        <w:jc w:val="both"/>
        <w:rPr>
          <w:rFonts w:ascii="Times New Roman" w:hAnsi="Times New Roman"/>
          <w:sz w:val="24"/>
          <w:szCs w:val="24"/>
        </w:rPr>
      </w:pPr>
      <w:r>
        <w:rPr>
          <w:rFonts w:ascii="Times New Roman" w:hAnsi="Times New Roman"/>
          <w:sz w:val="24"/>
          <w:szCs w:val="24"/>
        </w:rPr>
        <w:t xml:space="preserve">Brak przekazywania informacji do Ewidencji Infrastruktury Paliw Alternatywnych – kara od 500 </w:t>
      </w:r>
      <w:r w:rsidR="00C871FE">
        <w:rPr>
          <w:rFonts w:ascii="Times New Roman" w:hAnsi="Times New Roman"/>
          <w:sz w:val="24"/>
          <w:szCs w:val="24"/>
        </w:rPr>
        <w:t xml:space="preserve">zł </w:t>
      </w:r>
      <w:r>
        <w:rPr>
          <w:rFonts w:ascii="Times New Roman" w:hAnsi="Times New Roman"/>
          <w:sz w:val="24"/>
          <w:szCs w:val="24"/>
        </w:rPr>
        <w:t>do 10000 zł. Ewidencja Infrastruktury Paliw Alternatywnych ma być rejestrem, który w sposób całościowy ma informować konsumentów o</w:t>
      </w:r>
      <w:r w:rsidR="00FA331C">
        <w:rPr>
          <w:rFonts w:ascii="Times New Roman" w:hAnsi="Times New Roman"/>
          <w:sz w:val="24"/>
          <w:szCs w:val="24"/>
        </w:rPr>
        <w:t> </w:t>
      </w:r>
      <w:r>
        <w:rPr>
          <w:rFonts w:ascii="Times New Roman" w:hAnsi="Times New Roman"/>
          <w:sz w:val="24"/>
          <w:szCs w:val="24"/>
        </w:rPr>
        <w:t>infrastrukturze paliw alternatywnych. Wydaje się, że podmioty prowadzące działalność w tym zakresie będą zainteresowane znalezieniem się w tej ewidencji. Co więcej</w:t>
      </w:r>
      <w:r w:rsidR="00E61297">
        <w:rPr>
          <w:rFonts w:ascii="Times New Roman" w:hAnsi="Times New Roman"/>
          <w:sz w:val="24"/>
          <w:szCs w:val="24"/>
        </w:rPr>
        <w:t>,</w:t>
      </w:r>
      <w:r>
        <w:rPr>
          <w:rFonts w:ascii="Times New Roman" w:hAnsi="Times New Roman"/>
          <w:sz w:val="24"/>
          <w:szCs w:val="24"/>
        </w:rPr>
        <w:t xml:space="preserve"> ewidencja nie tylko będzie miała charakter pomocy dla konsumentów</w:t>
      </w:r>
      <w:r w:rsidR="00E61297">
        <w:rPr>
          <w:rFonts w:ascii="Times New Roman" w:hAnsi="Times New Roman"/>
          <w:sz w:val="24"/>
          <w:szCs w:val="24"/>
        </w:rPr>
        <w:t>,</w:t>
      </w:r>
      <w:r>
        <w:rPr>
          <w:rFonts w:ascii="Times New Roman" w:hAnsi="Times New Roman"/>
          <w:sz w:val="24"/>
          <w:szCs w:val="24"/>
        </w:rPr>
        <w:t xml:space="preserve"> ale również będzie mogła być wykorzystywana dla statyst</w:t>
      </w:r>
      <w:r w:rsidR="00E61297">
        <w:rPr>
          <w:rFonts w:ascii="Times New Roman" w:hAnsi="Times New Roman"/>
          <w:sz w:val="24"/>
          <w:szCs w:val="24"/>
        </w:rPr>
        <w:t>y</w:t>
      </w:r>
      <w:r>
        <w:rPr>
          <w:rFonts w:ascii="Times New Roman" w:hAnsi="Times New Roman"/>
          <w:sz w:val="24"/>
          <w:szCs w:val="24"/>
        </w:rPr>
        <w:t>k</w:t>
      </w:r>
      <w:r w:rsidR="007C2942">
        <w:rPr>
          <w:rFonts w:ascii="Times New Roman" w:hAnsi="Times New Roman"/>
          <w:sz w:val="24"/>
          <w:szCs w:val="24"/>
        </w:rPr>
        <w:t>i</w:t>
      </w:r>
      <w:r>
        <w:rPr>
          <w:rFonts w:ascii="Times New Roman" w:hAnsi="Times New Roman"/>
          <w:sz w:val="24"/>
          <w:szCs w:val="24"/>
        </w:rPr>
        <w:t xml:space="preserve"> publicznej. W</w:t>
      </w:r>
      <w:r w:rsidR="00FA331C">
        <w:rPr>
          <w:rFonts w:ascii="Times New Roman" w:hAnsi="Times New Roman"/>
          <w:sz w:val="24"/>
          <w:szCs w:val="24"/>
        </w:rPr>
        <w:t> </w:t>
      </w:r>
      <w:r>
        <w:rPr>
          <w:rFonts w:ascii="Times New Roman" w:hAnsi="Times New Roman"/>
          <w:sz w:val="24"/>
          <w:szCs w:val="24"/>
        </w:rPr>
        <w:t xml:space="preserve">związku z tym wysokość nałożonej kary powinna być odpowiednia dla zapewnienia funkcjonowania przedmiotowej Ewidencji. </w:t>
      </w:r>
      <w:r w:rsidR="00E61297">
        <w:rPr>
          <w:rFonts w:ascii="Times New Roman" w:hAnsi="Times New Roman"/>
          <w:sz w:val="24"/>
          <w:szCs w:val="24"/>
        </w:rPr>
        <w:t xml:space="preserve">Należy przy tym podkreślić, że sankcjonowane jest wyłącznie nieprzekazywanie do Ewidencji </w:t>
      </w:r>
      <w:r w:rsidR="00E61297">
        <w:rPr>
          <w:rFonts w:ascii="Times New Roman" w:hAnsi="Times New Roman"/>
          <w:sz w:val="24"/>
          <w:szCs w:val="24"/>
        </w:rPr>
        <w:lastRenderedPageBreak/>
        <w:t>Infrastruktury Paliw Alternatywnych podstawowych danych, określających podmiot prowadzący działalność oraz miejsce i rodzaj jej prowadzenia, nie jest to zatem obowiązek nadmiernie uciążliwy dla samego przedsiębiorcy, zaś, jak wskazano wyżej, jego wypełnienie (skutkujące stworzeniem kompletnej bazy danych o istniejących ogólnodostępnych stacjach ładowania) w istotny sposób ułatwi korzystanie z pojazdów elektrycznych, co stanowi</w:t>
      </w:r>
      <w:r w:rsidR="00FA331C">
        <w:rPr>
          <w:rFonts w:ascii="Times New Roman" w:hAnsi="Times New Roman"/>
          <w:sz w:val="24"/>
          <w:szCs w:val="24"/>
        </w:rPr>
        <w:t xml:space="preserve"> zachętę do inwestowania w ten ś</w:t>
      </w:r>
      <w:r w:rsidR="00E61297">
        <w:rPr>
          <w:rFonts w:ascii="Times New Roman" w:hAnsi="Times New Roman"/>
          <w:sz w:val="24"/>
          <w:szCs w:val="24"/>
        </w:rPr>
        <w:t>rodek transportu.</w:t>
      </w:r>
    </w:p>
    <w:p w14:paraId="68708538" w14:textId="671929D6" w:rsidR="00401477" w:rsidRPr="00CA2958" w:rsidRDefault="0040147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Należy również pamiętać, że rynek paliw alte</w:t>
      </w:r>
      <w:r w:rsidR="00FA331C">
        <w:rPr>
          <w:rFonts w:ascii="Times New Roman" w:hAnsi="Times New Roman"/>
          <w:sz w:val="24"/>
          <w:szCs w:val="24"/>
        </w:rPr>
        <w:t>rnatywnych jest rynkiem nowym i </w:t>
      </w:r>
      <w:r w:rsidRPr="00CA2958">
        <w:rPr>
          <w:rFonts w:ascii="Times New Roman" w:hAnsi="Times New Roman"/>
          <w:sz w:val="24"/>
          <w:szCs w:val="24"/>
        </w:rPr>
        <w:t xml:space="preserve">wysokość ewentualnych kar za nieprzestrzeganie przepisów nie może odstraszać </w:t>
      </w:r>
      <w:r w:rsidR="00871907" w:rsidRPr="00CA2958">
        <w:rPr>
          <w:rFonts w:ascii="Times New Roman" w:hAnsi="Times New Roman"/>
          <w:sz w:val="24"/>
          <w:szCs w:val="24"/>
        </w:rPr>
        <w:t>podmiot</w:t>
      </w:r>
      <w:r w:rsidR="00871907">
        <w:rPr>
          <w:rFonts w:ascii="Times New Roman" w:hAnsi="Times New Roman"/>
          <w:sz w:val="24"/>
          <w:szCs w:val="24"/>
        </w:rPr>
        <w:t>ów</w:t>
      </w:r>
      <w:r w:rsidR="00871907" w:rsidRPr="00CA2958">
        <w:rPr>
          <w:rFonts w:ascii="Times New Roman" w:hAnsi="Times New Roman"/>
          <w:sz w:val="24"/>
          <w:szCs w:val="24"/>
        </w:rPr>
        <w:t xml:space="preserve"> </w:t>
      </w:r>
      <w:r w:rsidRPr="00CA2958">
        <w:rPr>
          <w:rFonts w:ascii="Times New Roman" w:hAnsi="Times New Roman"/>
          <w:sz w:val="24"/>
          <w:szCs w:val="24"/>
        </w:rPr>
        <w:t>od podjęcia działalności</w:t>
      </w:r>
      <w:r w:rsidR="00871907">
        <w:rPr>
          <w:rFonts w:ascii="Times New Roman" w:hAnsi="Times New Roman"/>
          <w:sz w:val="24"/>
          <w:szCs w:val="24"/>
        </w:rPr>
        <w:t xml:space="preserve"> z nim związanej</w:t>
      </w:r>
      <w:r w:rsidRPr="00CA2958">
        <w:rPr>
          <w:rFonts w:ascii="Times New Roman" w:hAnsi="Times New Roman"/>
          <w:sz w:val="24"/>
          <w:szCs w:val="24"/>
        </w:rPr>
        <w:t xml:space="preserve">. </w:t>
      </w:r>
    </w:p>
    <w:p w14:paraId="4881613A" w14:textId="0222FE7C" w:rsidR="00401477" w:rsidRPr="00CA2958" w:rsidRDefault="00B04261"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5B5A0E" w:rsidRPr="00CA2958">
        <w:rPr>
          <w:rFonts w:ascii="Times New Roman" w:hAnsi="Times New Roman"/>
          <w:b/>
          <w:sz w:val="24"/>
          <w:szCs w:val="24"/>
        </w:rPr>
        <w:t>4</w:t>
      </w:r>
      <w:r w:rsidR="005B4F02">
        <w:rPr>
          <w:rFonts w:ascii="Times New Roman" w:hAnsi="Times New Roman"/>
          <w:b/>
          <w:sz w:val="24"/>
          <w:szCs w:val="24"/>
        </w:rPr>
        <w:t>6 i art. 47</w:t>
      </w:r>
    </w:p>
    <w:p w14:paraId="0A82A70E" w14:textId="039BB07D" w:rsidR="00423590" w:rsidRPr="00CA2958" w:rsidRDefault="009872E7"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Projektowane przepisy wskazują</w:t>
      </w:r>
      <w:r w:rsidR="00401477" w:rsidRPr="00CA2958">
        <w:rPr>
          <w:rFonts w:ascii="Times New Roman" w:hAnsi="Times New Roman"/>
          <w:sz w:val="24"/>
          <w:szCs w:val="24"/>
        </w:rPr>
        <w:t xml:space="preserve"> pod</w:t>
      </w:r>
      <w:r w:rsidR="005B4E96" w:rsidRPr="00CA2958">
        <w:rPr>
          <w:rFonts w:ascii="Times New Roman" w:hAnsi="Times New Roman"/>
          <w:sz w:val="24"/>
          <w:szCs w:val="24"/>
        </w:rPr>
        <w:t>mioty, które są właściwe do wymierzania kar pieniężnych. Podmioty te zostały dobrane zgodnie z ob</w:t>
      </w:r>
      <w:r w:rsidRPr="00CA2958">
        <w:rPr>
          <w:rFonts w:ascii="Times New Roman" w:hAnsi="Times New Roman"/>
          <w:sz w:val="24"/>
          <w:szCs w:val="24"/>
        </w:rPr>
        <w:t xml:space="preserve">ecnie realizowanymi zadaniami </w:t>
      </w:r>
      <w:r w:rsidR="00C04EFD" w:rsidRPr="00CA2958">
        <w:rPr>
          <w:rFonts w:ascii="Times New Roman" w:hAnsi="Times New Roman"/>
          <w:sz w:val="24"/>
          <w:szCs w:val="24"/>
        </w:rPr>
        <w:t>i</w:t>
      </w:r>
      <w:r w:rsidR="00C04EFD">
        <w:rPr>
          <w:rFonts w:ascii="Times New Roman" w:hAnsi="Times New Roman"/>
          <w:sz w:val="24"/>
          <w:szCs w:val="24"/>
        </w:rPr>
        <w:t> </w:t>
      </w:r>
      <w:r w:rsidR="005B4E96" w:rsidRPr="00CA2958">
        <w:rPr>
          <w:rFonts w:ascii="Times New Roman" w:hAnsi="Times New Roman"/>
          <w:sz w:val="24"/>
          <w:szCs w:val="24"/>
        </w:rPr>
        <w:t>kompetencjami.</w:t>
      </w:r>
      <w:r w:rsidRPr="00CA2958">
        <w:rPr>
          <w:rFonts w:ascii="Times New Roman" w:hAnsi="Times New Roman"/>
          <w:sz w:val="24"/>
          <w:szCs w:val="24"/>
        </w:rPr>
        <w:t xml:space="preserve"> Co więcej</w:t>
      </w:r>
      <w:r w:rsidR="00871907">
        <w:rPr>
          <w:rFonts w:ascii="Times New Roman" w:hAnsi="Times New Roman"/>
          <w:sz w:val="24"/>
          <w:szCs w:val="24"/>
        </w:rPr>
        <w:t>,</w:t>
      </w:r>
      <w:r w:rsidRPr="00CA2958">
        <w:rPr>
          <w:rFonts w:ascii="Times New Roman" w:hAnsi="Times New Roman"/>
          <w:sz w:val="24"/>
          <w:szCs w:val="24"/>
        </w:rPr>
        <w:t xml:space="preserve"> przepisy określają zasady nakładania kar.</w:t>
      </w:r>
      <w:r w:rsidR="00F06600" w:rsidRPr="00CA2958">
        <w:rPr>
          <w:rFonts w:ascii="Times New Roman" w:hAnsi="Times New Roman"/>
          <w:sz w:val="24"/>
          <w:szCs w:val="24"/>
        </w:rPr>
        <w:t xml:space="preserve"> </w:t>
      </w:r>
    </w:p>
    <w:p w14:paraId="09AF8B72" w14:textId="7E45106B" w:rsidR="009872E7" w:rsidRPr="00CA2958" w:rsidRDefault="009872E7"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F06600" w:rsidRPr="00CA2958">
        <w:rPr>
          <w:rFonts w:ascii="Times New Roman" w:hAnsi="Times New Roman"/>
          <w:b/>
          <w:sz w:val="24"/>
          <w:szCs w:val="24"/>
        </w:rPr>
        <w:t>4</w:t>
      </w:r>
      <w:r w:rsidR="005B4F02">
        <w:rPr>
          <w:rFonts w:ascii="Times New Roman" w:hAnsi="Times New Roman"/>
          <w:b/>
          <w:sz w:val="24"/>
          <w:szCs w:val="24"/>
        </w:rPr>
        <w:t>8</w:t>
      </w:r>
    </w:p>
    <w:p w14:paraId="09CFC4B1" w14:textId="5FFB02C8" w:rsidR="00B04261" w:rsidRPr="00CA2958" w:rsidRDefault="00B04261"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w:t>
      </w:r>
      <w:r w:rsidR="00A11793">
        <w:rPr>
          <w:rFonts w:ascii="Times New Roman" w:hAnsi="Times New Roman"/>
          <w:sz w:val="24"/>
          <w:szCs w:val="24"/>
        </w:rPr>
        <w:t xml:space="preserve"> dokonuje zmiany w ustawie z </w:t>
      </w:r>
      <w:r w:rsidR="00A11793" w:rsidRPr="009C3A11">
        <w:rPr>
          <w:rFonts w:ascii="Times New Roman" w:hAnsi="Times New Roman"/>
          <w:sz w:val="24"/>
          <w:szCs w:val="24"/>
        </w:rPr>
        <w:t>dnia</w:t>
      </w:r>
      <w:r w:rsidR="00A11793" w:rsidRPr="000404DE">
        <w:rPr>
          <w:rFonts w:ascii="Times New Roman" w:hAnsi="Times New Roman"/>
          <w:b/>
          <w:sz w:val="24"/>
          <w:szCs w:val="24"/>
        </w:rPr>
        <w:t xml:space="preserve"> </w:t>
      </w:r>
      <w:r w:rsidR="00A11793" w:rsidRPr="000404DE">
        <w:rPr>
          <w:rStyle w:val="Ppogrubienie"/>
          <w:rFonts w:ascii="Times New Roman" w:hAnsi="Times New Roman"/>
          <w:b w:val="0"/>
          <w:sz w:val="24"/>
          <w:szCs w:val="24"/>
          <w:shd w:val="clear" w:color="auto" w:fill="FFFFFF"/>
        </w:rPr>
        <w:t>20 maja 1971 r. – Kodeks wykroczeń</w:t>
      </w:r>
      <w:r w:rsidRPr="00CA2958">
        <w:rPr>
          <w:rFonts w:ascii="Times New Roman" w:hAnsi="Times New Roman"/>
          <w:sz w:val="24"/>
          <w:szCs w:val="24"/>
        </w:rPr>
        <w:t xml:space="preserve"> określa</w:t>
      </w:r>
      <w:r w:rsidR="00A11793">
        <w:rPr>
          <w:rFonts w:ascii="Times New Roman" w:hAnsi="Times New Roman"/>
          <w:sz w:val="24"/>
          <w:szCs w:val="24"/>
        </w:rPr>
        <w:t>jąc wysokość kary</w:t>
      </w:r>
      <w:r w:rsidRPr="00CA2958">
        <w:rPr>
          <w:rFonts w:ascii="Times New Roman" w:hAnsi="Times New Roman"/>
          <w:sz w:val="24"/>
          <w:szCs w:val="24"/>
        </w:rPr>
        <w:t xml:space="preserve"> w przypadku braku przestrzegania ograniczeń związanych ze stre</w:t>
      </w:r>
      <w:r w:rsidR="009872E7" w:rsidRPr="00CA2958">
        <w:rPr>
          <w:rFonts w:ascii="Times New Roman" w:hAnsi="Times New Roman"/>
          <w:sz w:val="24"/>
          <w:szCs w:val="24"/>
        </w:rPr>
        <w:t xml:space="preserve">fą </w:t>
      </w:r>
      <w:r w:rsidR="00871907">
        <w:rPr>
          <w:rFonts w:ascii="Times New Roman" w:hAnsi="Times New Roman"/>
          <w:sz w:val="24"/>
          <w:szCs w:val="24"/>
        </w:rPr>
        <w:t>czystego transportu</w:t>
      </w:r>
      <w:r w:rsidR="009872E7" w:rsidRPr="00CA2958">
        <w:rPr>
          <w:rFonts w:ascii="Times New Roman" w:hAnsi="Times New Roman"/>
          <w:sz w:val="24"/>
          <w:szCs w:val="24"/>
        </w:rPr>
        <w:t>.</w:t>
      </w:r>
    </w:p>
    <w:p w14:paraId="338A100C" w14:textId="3A93D9D3" w:rsidR="00034810" w:rsidRPr="00CA2958" w:rsidRDefault="00034810"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Art.</w:t>
      </w:r>
      <w:r w:rsidR="00B04261" w:rsidRPr="00CA2958">
        <w:rPr>
          <w:rFonts w:ascii="Times New Roman" w:hAnsi="Times New Roman"/>
          <w:b/>
          <w:sz w:val="24"/>
          <w:szCs w:val="24"/>
        </w:rPr>
        <w:t xml:space="preserve"> </w:t>
      </w:r>
      <w:r w:rsidR="00F06600" w:rsidRPr="00CA2958">
        <w:rPr>
          <w:rFonts w:ascii="Times New Roman" w:hAnsi="Times New Roman"/>
          <w:b/>
          <w:sz w:val="24"/>
          <w:szCs w:val="24"/>
        </w:rPr>
        <w:t>4</w:t>
      </w:r>
      <w:r w:rsidR="005B4F02">
        <w:rPr>
          <w:rFonts w:ascii="Times New Roman" w:hAnsi="Times New Roman"/>
          <w:b/>
          <w:sz w:val="24"/>
          <w:szCs w:val="24"/>
        </w:rPr>
        <w:t>9</w:t>
      </w:r>
    </w:p>
    <w:p w14:paraId="529677B2" w14:textId="5FD3C39F" w:rsidR="00034810" w:rsidRPr="00CA2958" w:rsidRDefault="00034810"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zmienia przepisy ustawy z dnia 21 marca 1985 r</w:t>
      </w:r>
      <w:r w:rsidR="007C2942">
        <w:rPr>
          <w:rFonts w:ascii="Times New Roman" w:hAnsi="Times New Roman"/>
          <w:sz w:val="24"/>
          <w:szCs w:val="24"/>
        </w:rPr>
        <w:t xml:space="preserve">. </w:t>
      </w:r>
      <w:r w:rsidRPr="00CA2958">
        <w:rPr>
          <w:rFonts w:ascii="Times New Roman" w:hAnsi="Times New Roman"/>
          <w:sz w:val="24"/>
          <w:szCs w:val="24"/>
        </w:rPr>
        <w:t>o drogach publicznych.</w:t>
      </w:r>
    </w:p>
    <w:p w14:paraId="569B444D" w14:textId="478E089E" w:rsidR="000C477B" w:rsidRPr="000404DE" w:rsidRDefault="00B54F98"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 pkt </w:t>
      </w:r>
      <w:r w:rsidR="00034810" w:rsidRPr="00CA2958">
        <w:rPr>
          <w:rFonts w:ascii="Times New Roman" w:hAnsi="Times New Roman"/>
          <w:sz w:val="24"/>
          <w:szCs w:val="24"/>
        </w:rPr>
        <w:t>1 zmiana na celu wyznaczenie przez organ właściwy do zarządzania ruchem na drogach miejsc przeznaczonych na postój pojazdów elektrycznych. Miejsc</w:t>
      </w:r>
      <w:r w:rsidR="00AE2AFC" w:rsidRPr="00CA2958">
        <w:rPr>
          <w:rFonts w:ascii="Times New Roman" w:hAnsi="Times New Roman"/>
          <w:sz w:val="24"/>
          <w:szCs w:val="24"/>
        </w:rPr>
        <w:t>a</w:t>
      </w:r>
      <w:r w:rsidR="00034810" w:rsidRPr="00CA2958">
        <w:rPr>
          <w:rFonts w:ascii="Times New Roman" w:hAnsi="Times New Roman"/>
          <w:sz w:val="24"/>
          <w:szCs w:val="24"/>
        </w:rPr>
        <w:t xml:space="preserve"> te powinny być wyznaczone na drogach publicznych, w strefach zamieszkania oraz w strefach ruchu. </w:t>
      </w:r>
      <w:r w:rsidR="0017697E" w:rsidRPr="00CA2958">
        <w:rPr>
          <w:rFonts w:ascii="Times New Roman" w:hAnsi="Times New Roman"/>
          <w:sz w:val="24"/>
          <w:szCs w:val="24"/>
        </w:rPr>
        <w:t>Liczba miejsc powinna odpowiadać przynajmniej liczbie i lokalizacji ogólnodostępnych punktów ładowania</w:t>
      </w:r>
      <w:r w:rsidR="00A11793">
        <w:rPr>
          <w:rFonts w:ascii="Times New Roman" w:hAnsi="Times New Roman"/>
          <w:sz w:val="24"/>
          <w:szCs w:val="24"/>
        </w:rPr>
        <w:t xml:space="preserve"> </w:t>
      </w:r>
      <w:r w:rsidR="00A11793" w:rsidRPr="000404DE">
        <w:rPr>
          <w:rFonts w:ascii="Times New Roman" w:hAnsi="Times New Roman"/>
          <w:sz w:val="24"/>
          <w:szCs w:val="24"/>
        </w:rPr>
        <w:t>w danej lokalizacji. Pojazdy elektryczne mogą korzystać z miejsc postojowych wyłącznie na czas ładowania</w:t>
      </w:r>
      <w:r w:rsidR="0017697E" w:rsidRPr="000404DE">
        <w:rPr>
          <w:rFonts w:ascii="Times New Roman" w:hAnsi="Times New Roman"/>
          <w:sz w:val="24"/>
          <w:szCs w:val="24"/>
        </w:rPr>
        <w:t xml:space="preserve">. </w:t>
      </w:r>
      <w:r w:rsidR="000C477B" w:rsidRPr="000404DE">
        <w:rPr>
          <w:rFonts w:ascii="Times New Roman" w:hAnsi="Times New Roman"/>
          <w:sz w:val="24"/>
          <w:szCs w:val="24"/>
        </w:rPr>
        <w:t>Przy czym wyznaczanie tych miejsc poprzedza obowiązek uzgodnienia przez operatora ogólnodostępnej stacji ładowania z organem zarządzającym ruchem na drogach liczby możliwych do wyznaczenia stanowisk postojowych przy ogólnodostępnych stacjach ładowania w</w:t>
      </w:r>
      <w:r w:rsidR="00FA331C">
        <w:rPr>
          <w:rFonts w:ascii="Times New Roman" w:hAnsi="Times New Roman"/>
          <w:sz w:val="24"/>
          <w:szCs w:val="24"/>
        </w:rPr>
        <w:t> </w:t>
      </w:r>
      <w:r w:rsidR="000C477B" w:rsidRPr="000404DE">
        <w:rPr>
          <w:rFonts w:ascii="Times New Roman" w:hAnsi="Times New Roman"/>
          <w:sz w:val="24"/>
          <w:szCs w:val="24"/>
        </w:rPr>
        <w:t>danym miejscu. Należy podkreślić, że organ zarządzający ruchem na drogach</w:t>
      </w:r>
      <w:r w:rsidR="00191DCA">
        <w:rPr>
          <w:rFonts w:ascii="Times New Roman" w:hAnsi="Times New Roman"/>
          <w:sz w:val="24"/>
          <w:szCs w:val="24"/>
        </w:rPr>
        <w:t>,</w:t>
      </w:r>
      <w:r w:rsidR="000C477B" w:rsidRPr="000404DE">
        <w:rPr>
          <w:rFonts w:ascii="Times New Roman" w:hAnsi="Times New Roman"/>
          <w:sz w:val="24"/>
          <w:szCs w:val="24"/>
        </w:rPr>
        <w:t xml:space="preserve"> </w:t>
      </w:r>
      <w:r w:rsidR="000C477B" w:rsidRPr="000404DE">
        <w:rPr>
          <w:rFonts w:ascii="Times New Roman" w:hAnsi="Times New Roman"/>
          <w:sz w:val="24"/>
          <w:szCs w:val="24"/>
        </w:rPr>
        <w:lastRenderedPageBreak/>
        <w:t>wyznaczając miejsca przeznaczone na postój pojazdów elektrycznych</w:t>
      </w:r>
      <w:r w:rsidR="00191DCA">
        <w:rPr>
          <w:rFonts w:ascii="Times New Roman" w:hAnsi="Times New Roman"/>
          <w:sz w:val="24"/>
          <w:szCs w:val="24"/>
        </w:rPr>
        <w:t>,</w:t>
      </w:r>
      <w:r w:rsidR="000C477B" w:rsidRPr="000404DE">
        <w:rPr>
          <w:rFonts w:ascii="Times New Roman" w:hAnsi="Times New Roman"/>
          <w:sz w:val="24"/>
          <w:szCs w:val="24"/>
        </w:rPr>
        <w:t xml:space="preserve"> jest zobowiązany do wyznaczania ich zgodnie z przepisami ruchu drogowego dotyczącymi bezpieczeństwa i organizacji ruchu, zwłaszcza w zakresie zasad zatrzymywania i</w:t>
      </w:r>
      <w:r w:rsidR="00FA331C">
        <w:rPr>
          <w:rFonts w:ascii="Times New Roman" w:hAnsi="Times New Roman"/>
          <w:sz w:val="24"/>
          <w:szCs w:val="24"/>
        </w:rPr>
        <w:t> </w:t>
      </w:r>
      <w:r w:rsidR="000C477B" w:rsidRPr="000404DE">
        <w:rPr>
          <w:rFonts w:ascii="Times New Roman" w:hAnsi="Times New Roman"/>
          <w:sz w:val="24"/>
          <w:szCs w:val="24"/>
        </w:rPr>
        <w:t>postoju pojazdów na drogach. Oznacza to, że organ zarządzający ruchem nie będzie mógł wyznaczyć miejsca postojowego dla pojazdów elektrycznych sprzecznie z</w:t>
      </w:r>
      <w:r w:rsidR="00FA331C">
        <w:rPr>
          <w:rFonts w:ascii="Times New Roman" w:hAnsi="Times New Roman"/>
          <w:sz w:val="24"/>
          <w:szCs w:val="24"/>
        </w:rPr>
        <w:t> </w:t>
      </w:r>
      <w:r w:rsidR="000C477B" w:rsidRPr="000404DE">
        <w:rPr>
          <w:rFonts w:ascii="Times New Roman" w:hAnsi="Times New Roman"/>
          <w:sz w:val="24"/>
          <w:szCs w:val="24"/>
        </w:rPr>
        <w:t xml:space="preserve">przepisami </w:t>
      </w:r>
      <w:r w:rsidR="00E47A40" w:rsidRPr="000404DE">
        <w:rPr>
          <w:rFonts w:ascii="Times New Roman" w:hAnsi="Times New Roman"/>
          <w:sz w:val="24"/>
          <w:szCs w:val="24"/>
        </w:rPr>
        <w:t xml:space="preserve">o </w:t>
      </w:r>
      <w:r w:rsidR="000C477B" w:rsidRPr="000404DE">
        <w:rPr>
          <w:rFonts w:ascii="Times New Roman" w:hAnsi="Times New Roman"/>
          <w:sz w:val="24"/>
          <w:szCs w:val="24"/>
        </w:rPr>
        <w:t>ruchu drogow</w:t>
      </w:r>
      <w:r w:rsidR="00E47A40" w:rsidRPr="000404DE">
        <w:rPr>
          <w:rFonts w:ascii="Times New Roman" w:hAnsi="Times New Roman"/>
          <w:sz w:val="24"/>
          <w:szCs w:val="24"/>
        </w:rPr>
        <w:t>ym</w:t>
      </w:r>
      <w:r w:rsidR="000C477B" w:rsidRPr="000404DE">
        <w:rPr>
          <w:rFonts w:ascii="Times New Roman" w:hAnsi="Times New Roman"/>
          <w:sz w:val="24"/>
          <w:szCs w:val="24"/>
        </w:rPr>
        <w:t>.</w:t>
      </w:r>
    </w:p>
    <w:p w14:paraId="717AD19C" w14:textId="2728E4A3" w:rsidR="00034810" w:rsidRPr="00CA2958" w:rsidRDefault="0017697E"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Jakkolwiek organ właściwy do zarządzania ruchem ma również prawo</w:t>
      </w:r>
      <w:r w:rsidR="002E4930">
        <w:rPr>
          <w:rFonts w:ascii="Times New Roman" w:hAnsi="Times New Roman"/>
          <w:sz w:val="24"/>
          <w:szCs w:val="24"/>
        </w:rPr>
        <w:t>,</w:t>
      </w:r>
      <w:r w:rsidR="002E4930" w:rsidRPr="002E4930">
        <w:rPr>
          <w:rFonts w:ascii="Times New Roman" w:hAnsi="Times New Roman"/>
          <w:sz w:val="24"/>
          <w:szCs w:val="24"/>
        </w:rPr>
        <w:t xml:space="preserve"> w celu promocji </w:t>
      </w:r>
      <w:proofErr w:type="spellStart"/>
      <w:r w:rsidR="002E4930" w:rsidRPr="002E4930">
        <w:rPr>
          <w:rFonts w:ascii="Times New Roman" w:hAnsi="Times New Roman"/>
          <w:sz w:val="24"/>
          <w:szCs w:val="24"/>
        </w:rPr>
        <w:t>elektromobilności</w:t>
      </w:r>
      <w:proofErr w:type="spellEnd"/>
      <w:r w:rsidR="002E4930" w:rsidRPr="002E4930">
        <w:rPr>
          <w:rFonts w:ascii="Times New Roman" w:hAnsi="Times New Roman"/>
          <w:sz w:val="24"/>
          <w:szCs w:val="24"/>
        </w:rPr>
        <w:t xml:space="preserve"> lub paliw alternatywnych</w:t>
      </w:r>
      <w:r w:rsidR="002E4930">
        <w:rPr>
          <w:rFonts w:ascii="Times New Roman" w:hAnsi="Times New Roman"/>
          <w:sz w:val="24"/>
          <w:szCs w:val="24"/>
        </w:rPr>
        <w:t xml:space="preserve">, </w:t>
      </w:r>
      <w:r w:rsidRPr="00CA2958">
        <w:rPr>
          <w:rFonts w:ascii="Times New Roman" w:hAnsi="Times New Roman"/>
          <w:sz w:val="24"/>
          <w:szCs w:val="24"/>
        </w:rPr>
        <w:t>wyznaczyć miejsca parkingowe w</w:t>
      </w:r>
      <w:r w:rsidR="00FA331C">
        <w:rPr>
          <w:rFonts w:ascii="Times New Roman" w:hAnsi="Times New Roman"/>
          <w:sz w:val="24"/>
          <w:szCs w:val="24"/>
        </w:rPr>
        <w:t> </w:t>
      </w:r>
      <w:r w:rsidRPr="00CA2958">
        <w:rPr>
          <w:rFonts w:ascii="Times New Roman" w:hAnsi="Times New Roman"/>
          <w:sz w:val="24"/>
          <w:szCs w:val="24"/>
        </w:rPr>
        <w:t>miejscach</w:t>
      </w:r>
      <w:r w:rsidR="00F87B43" w:rsidRPr="00CA2958">
        <w:rPr>
          <w:rFonts w:ascii="Times New Roman" w:hAnsi="Times New Roman"/>
          <w:sz w:val="24"/>
          <w:szCs w:val="24"/>
        </w:rPr>
        <w:t>,</w:t>
      </w:r>
      <w:r w:rsidRPr="00CA2958">
        <w:rPr>
          <w:rFonts w:ascii="Times New Roman" w:hAnsi="Times New Roman"/>
          <w:sz w:val="24"/>
          <w:szCs w:val="24"/>
        </w:rPr>
        <w:t xml:space="preserve"> gdzie </w:t>
      </w:r>
      <w:r w:rsidR="002E4930">
        <w:rPr>
          <w:rFonts w:ascii="Times New Roman" w:hAnsi="Times New Roman"/>
          <w:sz w:val="24"/>
          <w:szCs w:val="24"/>
        </w:rPr>
        <w:t xml:space="preserve">ogólnodostępne </w:t>
      </w:r>
      <w:r w:rsidRPr="00CA2958">
        <w:rPr>
          <w:rFonts w:ascii="Times New Roman" w:hAnsi="Times New Roman"/>
          <w:sz w:val="24"/>
          <w:szCs w:val="24"/>
        </w:rPr>
        <w:t>stacje ładowania nie występują</w:t>
      </w:r>
      <w:r w:rsidR="002E4930">
        <w:rPr>
          <w:rFonts w:ascii="Times New Roman" w:hAnsi="Times New Roman"/>
          <w:sz w:val="24"/>
          <w:szCs w:val="24"/>
        </w:rPr>
        <w:t xml:space="preserve">. </w:t>
      </w:r>
      <w:r w:rsidRPr="00CA2958">
        <w:rPr>
          <w:rFonts w:ascii="Times New Roman" w:hAnsi="Times New Roman"/>
          <w:sz w:val="24"/>
          <w:szCs w:val="24"/>
        </w:rPr>
        <w:t>Wprowadzane przepisy mają zachęcić do zakupu i użytk</w:t>
      </w:r>
      <w:r w:rsidR="00AE2AFC" w:rsidRPr="00CA2958">
        <w:rPr>
          <w:rFonts w:ascii="Times New Roman" w:hAnsi="Times New Roman"/>
          <w:sz w:val="24"/>
          <w:szCs w:val="24"/>
        </w:rPr>
        <w:t xml:space="preserve">owania pojazdów elektrycznych, </w:t>
      </w:r>
      <w:r w:rsidRPr="00CA2958">
        <w:rPr>
          <w:rFonts w:ascii="Times New Roman" w:hAnsi="Times New Roman"/>
          <w:sz w:val="24"/>
          <w:szCs w:val="24"/>
        </w:rPr>
        <w:t xml:space="preserve">gdyż dają pewność użytkownikom, iż będą </w:t>
      </w:r>
      <w:r w:rsidR="002E4930">
        <w:rPr>
          <w:rFonts w:ascii="Times New Roman" w:hAnsi="Times New Roman"/>
          <w:sz w:val="24"/>
          <w:szCs w:val="24"/>
        </w:rPr>
        <w:t xml:space="preserve">istnieć </w:t>
      </w:r>
      <w:r w:rsidRPr="00CA2958">
        <w:rPr>
          <w:rFonts w:ascii="Times New Roman" w:hAnsi="Times New Roman"/>
          <w:sz w:val="24"/>
          <w:szCs w:val="24"/>
        </w:rPr>
        <w:t>wyznaczone</w:t>
      </w:r>
      <w:r w:rsidR="002E4930">
        <w:rPr>
          <w:rFonts w:ascii="Times New Roman" w:hAnsi="Times New Roman"/>
          <w:sz w:val="24"/>
          <w:szCs w:val="24"/>
        </w:rPr>
        <w:t>,</w:t>
      </w:r>
      <w:r w:rsidRPr="00CA2958">
        <w:rPr>
          <w:rFonts w:ascii="Times New Roman" w:hAnsi="Times New Roman"/>
          <w:sz w:val="24"/>
          <w:szCs w:val="24"/>
        </w:rPr>
        <w:t xml:space="preserve"> specjalne </w:t>
      </w:r>
      <w:r w:rsidR="00AE2AFC" w:rsidRPr="00CA2958">
        <w:rPr>
          <w:rFonts w:ascii="Times New Roman" w:hAnsi="Times New Roman"/>
          <w:sz w:val="24"/>
          <w:szCs w:val="24"/>
        </w:rPr>
        <w:t xml:space="preserve">miejsca dla parkowania </w:t>
      </w:r>
      <w:r w:rsidR="002E4930">
        <w:rPr>
          <w:rFonts w:ascii="Times New Roman" w:hAnsi="Times New Roman"/>
          <w:sz w:val="24"/>
          <w:szCs w:val="24"/>
        </w:rPr>
        <w:t xml:space="preserve">tych </w:t>
      </w:r>
      <w:r w:rsidR="00AE2AFC" w:rsidRPr="00CA2958">
        <w:rPr>
          <w:rFonts w:ascii="Times New Roman" w:hAnsi="Times New Roman"/>
          <w:sz w:val="24"/>
          <w:szCs w:val="24"/>
        </w:rPr>
        <w:t>pojazdów</w:t>
      </w:r>
      <w:r w:rsidRPr="00CA2958">
        <w:rPr>
          <w:rFonts w:ascii="Times New Roman" w:hAnsi="Times New Roman"/>
          <w:sz w:val="24"/>
          <w:szCs w:val="24"/>
        </w:rPr>
        <w:t>.</w:t>
      </w:r>
    </w:p>
    <w:p w14:paraId="0FC847BC" w14:textId="4BA5BB5D" w:rsidR="0017697E" w:rsidRPr="00CA2958" w:rsidRDefault="00A756B2"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W pkt</w:t>
      </w:r>
      <w:r w:rsidR="0017697E" w:rsidRPr="00CA2958">
        <w:rPr>
          <w:rFonts w:ascii="Times New Roman" w:hAnsi="Times New Roman"/>
          <w:sz w:val="24"/>
          <w:szCs w:val="24"/>
        </w:rPr>
        <w:t xml:space="preserve"> 2 projektowanego artykułu wprowadza się zmianę, która zwalnia z opłat za postój na drogach publicznych w strefie płatnego parkowania pojazdy elektryczne. </w:t>
      </w:r>
      <w:r w:rsidR="00B43CDA" w:rsidRPr="00CA2958">
        <w:rPr>
          <w:rFonts w:ascii="Times New Roman" w:hAnsi="Times New Roman"/>
          <w:sz w:val="24"/>
          <w:szCs w:val="24"/>
        </w:rPr>
        <w:t xml:space="preserve">Propozycja ta </w:t>
      </w:r>
      <w:r w:rsidR="00C4751A" w:rsidRPr="00CA2958">
        <w:rPr>
          <w:rFonts w:ascii="Times New Roman" w:hAnsi="Times New Roman"/>
          <w:sz w:val="24"/>
          <w:szCs w:val="24"/>
        </w:rPr>
        <w:t xml:space="preserve">jest instrumentem wsparcia dla </w:t>
      </w:r>
      <w:r w:rsidR="00B43CDA" w:rsidRPr="00CA2958">
        <w:rPr>
          <w:rFonts w:ascii="Times New Roman" w:hAnsi="Times New Roman"/>
          <w:sz w:val="24"/>
          <w:szCs w:val="24"/>
        </w:rPr>
        <w:t>rozwoju rynku pojazdów</w:t>
      </w:r>
      <w:r w:rsidR="002E4930">
        <w:rPr>
          <w:rFonts w:ascii="Times New Roman" w:hAnsi="Times New Roman"/>
          <w:sz w:val="24"/>
          <w:szCs w:val="24"/>
        </w:rPr>
        <w:t>.</w:t>
      </w:r>
      <w:r w:rsidR="00B43CDA" w:rsidRPr="00CA2958">
        <w:rPr>
          <w:rFonts w:ascii="Times New Roman" w:hAnsi="Times New Roman"/>
          <w:sz w:val="24"/>
          <w:szCs w:val="24"/>
        </w:rPr>
        <w:t xml:space="preserve"> </w:t>
      </w:r>
      <w:r w:rsidR="002E4930">
        <w:rPr>
          <w:rFonts w:ascii="Times New Roman" w:hAnsi="Times New Roman"/>
          <w:sz w:val="24"/>
          <w:szCs w:val="24"/>
        </w:rPr>
        <w:t>W</w:t>
      </w:r>
      <w:r w:rsidR="00B43CDA" w:rsidRPr="00CA2958">
        <w:rPr>
          <w:rFonts w:ascii="Times New Roman" w:hAnsi="Times New Roman"/>
          <w:sz w:val="24"/>
          <w:szCs w:val="24"/>
        </w:rPr>
        <w:t xml:space="preserve"> ocenie projektodawcy</w:t>
      </w:r>
      <w:r w:rsidR="002E4930">
        <w:rPr>
          <w:rFonts w:ascii="Times New Roman" w:hAnsi="Times New Roman"/>
          <w:sz w:val="24"/>
          <w:szCs w:val="24"/>
        </w:rPr>
        <w:t>,</w:t>
      </w:r>
      <w:r w:rsidR="00B43CDA" w:rsidRPr="00CA2958">
        <w:rPr>
          <w:rFonts w:ascii="Times New Roman" w:hAnsi="Times New Roman"/>
          <w:sz w:val="24"/>
          <w:szCs w:val="24"/>
        </w:rPr>
        <w:t xml:space="preserve"> przepis ten może zachęcić do wykorzystywania pojazdów elektrycznych szczególnie osoby, które obecnie wjeżdżają samochodami o napędzie </w:t>
      </w:r>
      <w:r w:rsidR="00B54F98" w:rsidRPr="00CA2958">
        <w:rPr>
          <w:rFonts w:ascii="Times New Roman" w:hAnsi="Times New Roman"/>
          <w:sz w:val="24"/>
          <w:szCs w:val="24"/>
        </w:rPr>
        <w:t>konwencjonalnym</w:t>
      </w:r>
      <w:r w:rsidR="00B43CDA" w:rsidRPr="00CA2958">
        <w:rPr>
          <w:rFonts w:ascii="Times New Roman" w:hAnsi="Times New Roman"/>
          <w:sz w:val="24"/>
          <w:szCs w:val="24"/>
        </w:rPr>
        <w:t xml:space="preserve"> do stref płatnego parkowania.</w:t>
      </w:r>
    </w:p>
    <w:p w14:paraId="432D0696" w14:textId="016966F1" w:rsidR="009E4AFD" w:rsidRPr="00CA2958" w:rsidRDefault="00A756B2"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Pkt 3</w:t>
      </w:r>
      <w:r w:rsidR="009E4AFD" w:rsidRPr="00CA2958">
        <w:rPr>
          <w:rFonts w:ascii="Times New Roman" w:hAnsi="Times New Roman"/>
          <w:sz w:val="24"/>
          <w:szCs w:val="24"/>
        </w:rPr>
        <w:t xml:space="preserve"> odnosi się do wyznaczenia w strefie płatnego parkowania miejsc przeznaczonych na postój pojazdów elektrycznych. </w:t>
      </w:r>
      <w:r w:rsidR="003A0E76">
        <w:rPr>
          <w:rFonts w:ascii="Times New Roman" w:hAnsi="Times New Roman"/>
          <w:sz w:val="24"/>
          <w:szCs w:val="24"/>
        </w:rPr>
        <w:t>Przy</w:t>
      </w:r>
      <w:r w:rsidR="000C477B">
        <w:rPr>
          <w:rFonts w:ascii="Times New Roman" w:hAnsi="Times New Roman"/>
          <w:sz w:val="24"/>
          <w:szCs w:val="24"/>
        </w:rPr>
        <w:t xml:space="preserve"> </w:t>
      </w:r>
      <w:r w:rsidR="000C477B" w:rsidRPr="000404DE">
        <w:rPr>
          <w:rFonts w:ascii="Times New Roman" w:hAnsi="Times New Roman"/>
          <w:sz w:val="24"/>
          <w:szCs w:val="24"/>
        </w:rPr>
        <w:t>czym</w:t>
      </w:r>
      <w:r w:rsidR="00E47A40" w:rsidRPr="000404DE">
        <w:rPr>
          <w:rFonts w:ascii="Times New Roman" w:hAnsi="Times New Roman"/>
          <w:sz w:val="24"/>
          <w:szCs w:val="24"/>
        </w:rPr>
        <w:t>,</w:t>
      </w:r>
      <w:r w:rsidR="000C477B" w:rsidRPr="000404DE">
        <w:rPr>
          <w:rFonts w:ascii="Times New Roman" w:hAnsi="Times New Roman"/>
          <w:sz w:val="24"/>
          <w:szCs w:val="24"/>
        </w:rPr>
        <w:t xml:space="preserve"> miejsca te powinny być zlokalizowane przy ogólnodostępnych punktach ładowania</w:t>
      </w:r>
      <w:r w:rsidR="000C477B">
        <w:rPr>
          <w:rFonts w:ascii="Times New Roman" w:hAnsi="Times New Roman"/>
          <w:sz w:val="24"/>
          <w:szCs w:val="24"/>
        </w:rPr>
        <w:t xml:space="preserve">. </w:t>
      </w:r>
      <w:r w:rsidR="00F87B43" w:rsidRPr="00CA2958">
        <w:rPr>
          <w:rFonts w:ascii="Times New Roman" w:hAnsi="Times New Roman"/>
          <w:sz w:val="24"/>
          <w:szCs w:val="24"/>
        </w:rPr>
        <w:t>Projektowany przepis jest</w:t>
      </w:r>
      <w:r w:rsidR="009E4AFD" w:rsidRPr="00CA2958">
        <w:rPr>
          <w:rFonts w:ascii="Times New Roman" w:hAnsi="Times New Roman"/>
          <w:sz w:val="24"/>
          <w:szCs w:val="24"/>
        </w:rPr>
        <w:t xml:space="preserve"> </w:t>
      </w:r>
      <w:r w:rsidR="00F87B43" w:rsidRPr="00CA2958">
        <w:rPr>
          <w:rFonts w:ascii="Times New Roman" w:hAnsi="Times New Roman"/>
          <w:sz w:val="24"/>
          <w:szCs w:val="24"/>
        </w:rPr>
        <w:t>k</w:t>
      </w:r>
      <w:r w:rsidR="00944D47" w:rsidRPr="00CA2958">
        <w:rPr>
          <w:rFonts w:ascii="Times New Roman" w:hAnsi="Times New Roman"/>
          <w:sz w:val="24"/>
          <w:szCs w:val="24"/>
        </w:rPr>
        <w:t>olejny</w:t>
      </w:r>
      <w:r w:rsidR="00F87B43" w:rsidRPr="00CA2958">
        <w:rPr>
          <w:rFonts w:ascii="Times New Roman" w:hAnsi="Times New Roman"/>
          <w:sz w:val="24"/>
          <w:szCs w:val="24"/>
        </w:rPr>
        <w:t>m</w:t>
      </w:r>
      <w:r w:rsidR="00944D47" w:rsidRPr="00CA2958">
        <w:rPr>
          <w:rFonts w:ascii="Times New Roman" w:hAnsi="Times New Roman"/>
          <w:sz w:val="24"/>
          <w:szCs w:val="24"/>
        </w:rPr>
        <w:t xml:space="preserve"> element</w:t>
      </w:r>
      <w:r w:rsidR="00F87B43" w:rsidRPr="00CA2958">
        <w:rPr>
          <w:rFonts w:ascii="Times New Roman" w:hAnsi="Times New Roman"/>
          <w:sz w:val="24"/>
          <w:szCs w:val="24"/>
        </w:rPr>
        <w:t>em</w:t>
      </w:r>
      <w:r w:rsidR="00944D47" w:rsidRPr="00CA2958">
        <w:rPr>
          <w:rFonts w:ascii="Times New Roman" w:hAnsi="Times New Roman"/>
          <w:sz w:val="24"/>
          <w:szCs w:val="24"/>
        </w:rPr>
        <w:t xml:space="preserve"> wsparcia rozwoju </w:t>
      </w:r>
      <w:proofErr w:type="spellStart"/>
      <w:r w:rsidR="00944D47" w:rsidRPr="00CA2958">
        <w:rPr>
          <w:rFonts w:ascii="Times New Roman" w:hAnsi="Times New Roman"/>
          <w:sz w:val="24"/>
          <w:szCs w:val="24"/>
        </w:rPr>
        <w:t>elektromobilności</w:t>
      </w:r>
      <w:proofErr w:type="spellEnd"/>
      <w:r w:rsidR="00944D47" w:rsidRPr="00CA2958">
        <w:rPr>
          <w:rFonts w:ascii="Times New Roman" w:hAnsi="Times New Roman"/>
          <w:sz w:val="24"/>
          <w:szCs w:val="24"/>
        </w:rPr>
        <w:t xml:space="preserve">. </w:t>
      </w:r>
    </w:p>
    <w:p w14:paraId="31627A3D" w14:textId="4BFC86E9" w:rsidR="00A756B2" w:rsidRDefault="00A756B2"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Projektowana treść pkt 4 ma ułatwić umieszczenie punktów ładowania energią elektryczną pojazdów komunikacji miejskiej, co jest bardzo istotną zachętą do wykorzystywania przez miasta pojazdów elektrycznych w transporcie publicznym.</w:t>
      </w:r>
    </w:p>
    <w:p w14:paraId="7065C9D7" w14:textId="77777777" w:rsidR="00A66658" w:rsidRDefault="002E4930" w:rsidP="00FA331C">
      <w:pPr>
        <w:spacing w:before="120" w:after="0" w:line="360" w:lineRule="auto"/>
        <w:jc w:val="both"/>
        <w:rPr>
          <w:rFonts w:ascii="Times New Roman" w:hAnsi="Times New Roman"/>
          <w:sz w:val="24"/>
          <w:szCs w:val="24"/>
        </w:rPr>
      </w:pPr>
      <w:r>
        <w:rPr>
          <w:rFonts w:ascii="Times New Roman" w:hAnsi="Times New Roman"/>
          <w:sz w:val="24"/>
          <w:szCs w:val="24"/>
        </w:rPr>
        <w:t xml:space="preserve">W pkt </w:t>
      </w:r>
      <w:r w:rsidR="00826AB9">
        <w:rPr>
          <w:rFonts w:ascii="Times New Roman" w:hAnsi="Times New Roman"/>
          <w:sz w:val="24"/>
          <w:szCs w:val="24"/>
        </w:rPr>
        <w:t>6</w:t>
      </w:r>
      <w:r w:rsidR="001F4880">
        <w:rPr>
          <w:rFonts w:ascii="Times New Roman" w:hAnsi="Times New Roman"/>
          <w:sz w:val="24"/>
          <w:szCs w:val="24"/>
        </w:rPr>
        <w:t xml:space="preserve"> </w:t>
      </w:r>
      <w:r>
        <w:rPr>
          <w:rFonts w:ascii="Times New Roman" w:hAnsi="Times New Roman"/>
          <w:sz w:val="24"/>
          <w:szCs w:val="24"/>
        </w:rPr>
        <w:t>wprowadza</w:t>
      </w:r>
      <w:r w:rsidRPr="00CA2958">
        <w:rPr>
          <w:rFonts w:ascii="Times New Roman" w:hAnsi="Times New Roman"/>
          <w:sz w:val="24"/>
          <w:szCs w:val="24"/>
        </w:rPr>
        <w:t xml:space="preserve"> </w:t>
      </w:r>
      <w:r w:rsidR="00826AB9" w:rsidRPr="00CA2958">
        <w:rPr>
          <w:rFonts w:ascii="Times New Roman" w:hAnsi="Times New Roman"/>
          <w:sz w:val="24"/>
          <w:szCs w:val="24"/>
        </w:rPr>
        <w:t xml:space="preserve">się zwolnienie z opłat za przejazdy po drogach krajowych </w:t>
      </w:r>
      <w:r w:rsidR="00826AB9">
        <w:rPr>
          <w:rFonts w:ascii="Times New Roman" w:hAnsi="Times New Roman"/>
          <w:sz w:val="24"/>
          <w:szCs w:val="24"/>
        </w:rPr>
        <w:t>autobusów</w:t>
      </w:r>
      <w:r w:rsidR="00826AB9" w:rsidRPr="00CA2958">
        <w:rPr>
          <w:rFonts w:ascii="Times New Roman" w:hAnsi="Times New Roman"/>
          <w:sz w:val="24"/>
          <w:szCs w:val="24"/>
        </w:rPr>
        <w:t xml:space="preserve"> zeroemisyjnych operatora publicznego transportu zbiorowego. Dotyczy to jednak tylko tych pojazdów, które realizują przewozy o charakterze użyteczności publicznej, czyli powszechnie dostępne usługi w zakresie publicznego transportu zbiorowego wykonywane przez operatora publicznego transportu zbiorowego w celu zaspokajania potrzeb przewozowych społeczności na danym obszarze. W opinii projektodawcy przedmiotowy przepis będzie wyraźną i istotną zachętą do </w:t>
      </w:r>
      <w:r w:rsidR="00826AB9" w:rsidRPr="00CA2958">
        <w:rPr>
          <w:rFonts w:ascii="Times New Roman" w:hAnsi="Times New Roman"/>
          <w:sz w:val="24"/>
          <w:szCs w:val="24"/>
        </w:rPr>
        <w:lastRenderedPageBreak/>
        <w:t xml:space="preserve">wykorzystania autobusów zeroemisyjnych (przy obecnym rozwoju technologii będą to przede wszystkim autobusy elektryczne bądź autobusy napędzane wodorem). </w:t>
      </w:r>
      <w:r w:rsidR="000C477B">
        <w:rPr>
          <w:rFonts w:ascii="Times New Roman" w:hAnsi="Times New Roman"/>
          <w:sz w:val="24"/>
          <w:szCs w:val="24"/>
        </w:rPr>
        <w:t xml:space="preserve">Zwolnienie to będzie </w:t>
      </w:r>
      <w:r w:rsidR="000C477B" w:rsidRPr="000404DE">
        <w:rPr>
          <w:rFonts w:ascii="Times New Roman" w:hAnsi="Times New Roman"/>
          <w:sz w:val="24"/>
          <w:szCs w:val="24"/>
        </w:rPr>
        <w:t xml:space="preserve">czasowe </w:t>
      </w:r>
      <w:r w:rsidR="0090158D">
        <w:rPr>
          <w:rFonts w:ascii="Times New Roman" w:hAnsi="Times New Roman"/>
          <w:sz w:val="24"/>
          <w:szCs w:val="24"/>
        </w:rPr>
        <w:t>–</w:t>
      </w:r>
      <w:r w:rsidR="000C477B" w:rsidRPr="000404DE">
        <w:rPr>
          <w:rFonts w:ascii="Times New Roman" w:hAnsi="Times New Roman"/>
          <w:sz w:val="24"/>
          <w:szCs w:val="24"/>
        </w:rPr>
        <w:t xml:space="preserve"> będzie obowiązywało od dnia ogłoszenia pozytywnej decyzji Komisji Europejskiej o zgodności pomocy publicznej ze wspólnym rynkiem </w:t>
      </w:r>
      <w:r w:rsidR="000C477B">
        <w:rPr>
          <w:rFonts w:ascii="Times New Roman" w:hAnsi="Times New Roman"/>
          <w:sz w:val="24"/>
          <w:szCs w:val="24"/>
        </w:rPr>
        <w:t xml:space="preserve">do </w:t>
      </w:r>
      <w:r w:rsidR="007C2942">
        <w:rPr>
          <w:rFonts w:ascii="Times New Roman" w:hAnsi="Times New Roman"/>
          <w:sz w:val="24"/>
          <w:szCs w:val="24"/>
        </w:rPr>
        <w:t xml:space="preserve">końca </w:t>
      </w:r>
      <w:r w:rsidR="000C477B">
        <w:rPr>
          <w:rFonts w:ascii="Times New Roman" w:hAnsi="Times New Roman"/>
          <w:sz w:val="24"/>
          <w:szCs w:val="24"/>
        </w:rPr>
        <w:t>202</w:t>
      </w:r>
      <w:r w:rsidR="000C477B" w:rsidRPr="000404DE">
        <w:rPr>
          <w:rFonts w:ascii="Times New Roman" w:hAnsi="Times New Roman"/>
          <w:sz w:val="24"/>
          <w:szCs w:val="24"/>
        </w:rPr>
        <w:t>8</w:t>
      </w:r>
      <w:r w:rsidR="007C2942">
        <w:rPr>
          <w:rFonts w:ascii="Times New Roman" w:hAnsi="Times New Roman"/>
          <w:sz w:val="24"/>
          <w:szCs w:val="24"/>
        </w:rPr>
        <w:t xml:space="preserve"> r</w:t>
      </w:r>
      <w:r w:rsidR="000C477B">
        <w:rPr>
          <w:rFonts w:ascii="Times New Roman" w:hAnsi="Times New Roman"/>
          <w:sz w:val="24"/>
          <w:szCs w:val="24"/>
        </w:rPr>
        <w:t xml:space="preserve">. </w:t>
      </w:r>
    </w:p>
    <w:p w14:paraId="522FBFE4" w14:textId="0BFD4268" w:rsidR="000C477B" w:rsidRDefault="007C2942" w:rsidP="00A66658">
      <w:pPr>
        <w:spacing w:after="0" w:line="360" w:lineRule="auto"/>
        <w:jc w:val="both"/>
        <w:rPr>
          <w:rFonts w:ascii="Times New Roman" w:hAnsi="Times New Roman"/>
          <w:sz w:val="24"/>
          <w:szCs w:val="24"/>
        </w:rPr>
      </w:pPr>
      <w:r>
        <w:rPr>
          <w:rFonts w:ascii="Times New Roman" w:hAnsi="Times New Roman"/>
          <w:sz w:val="24"/>
          <w:szCs w:val="24"/>
        </w:rPr>
        <w:t>Minister właściwy do spraw energii będzie podmiotem odpowiedzialnym za przygotowanie programu pomocowego obejmujące nowe zwolnienie z opłat.</w:t>
      </w:r>
    </w:p>
    <w:p w14:paraId="520335D0" w14:textId="1D5144A3" w:rsidR="00826AB9" w:rsidRPr="00CA2958" w:rsidRDefault="000C477B" w:rsidP="00FA331C">
      <w:pPr>
        <w:spacing w:before="120" w:after="0" w:line="360" w:lineRule="auto"/>
        <w:jc w:val="both"/>
        <w:rPr>
          <w:rFonts w:ascii="Times New Roman" w:hAnsi="Times New Roman"/>
          <w:sz w:val="24"/>
          <w:szCs w:val="24"/>
        </w:rPr>
      </w:pPr>
      <w:r>
        <w:rPr>
          <w:rFonts w:ascii="Times New Roman" w:hAnsi="Times New Roman"/>
          <w:sz w:val="24"/>
          <w:szCs w:val="24"/>
        </w:rPr>
        <w:t>Jednocześnie projektodawca zwraca uwagę, że zwolnienie zmniejszy wpływy to Krajowego Funduszu Drogowego</w:t>
      </w:r>
      <w:r w:rsidR="00191DCA">
        <w:rPr>
          <w:rFonts w:ascii="Times New Roman" w:hAnsi="Times New Roman"/>
          <w:sz w:val="24"/>
          <w:szCs w:val="24"/>
        </w:rPr>
        <w:t>.</w:t>
      </w:r>
      <w:r>
        <w:rPr>
          <w:rFonts w:ascii="Times New Roman" w:hAnsi="Times New Roman"/>
          <w:sz w:val="24"/>
          <w:szCs w:val="24"/>
        </w:rPr>
        <w:t xml:space="preserve"> Jednak biorąc pod uwagę obecną liczbę autobusów zeroemisyjnych zwolnienie to będzie miało charakter utraconych ewentualnych korzyści niż utraconych już wpływających</w:t>
      </w:r>
      <w:r w:rsidR="00FA331C">
        <w:rPr>
          <w:rFonts w:ascii="Times New Roman" w:hAnsi="Times New Roman"/>
          <w:sz w:val="24"/>
          <w:szCs w:val="24"/>
        </w:rPr>
        <w:t xml:space="preserve"> środków do KFD. Jednocześnie w </w:t>
      </w:r>
      <w:r>
        <w:rPr>
          <w:rFonts w:ascii="Times New Roman" w:hAnsi="Times New Roman"/>
          <w:sz w:val="24"/>
          <w:szCs w:val="24"/>
        </w:rPr>
        <w:t xml:space="preserve">perspektywie długoterminowej rozwój transportu opartego na autobusach zeroemisyjnych przyniesie korzyści zarówno dla środowiska naturalnego, dla gospodarki oraz dla sektora transportu. </w:t>
      </w:r>
    </w:p>
    <w:p w14:paraId="45345620" w14:textId="5A91DCE3" w:rsidR="005610A3" w:rsidRPr="00CA2958" w:rsidRDefault="0011597F"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843F64">
        <w:rPr>
          <w:rFonts w:ascii="Times New Roman" w:hAnsi="Times New Roman"/>
          <w:b/>
          <w:sz w:val="24"/>
          <w:szCs w:val="24"/>
        </w:rPr>
        <w:t>50</w:t>
      </w:r>
    </w:p>
    <w:p w14:paraId="44AD4AB9" w14:textId="7897F0CF" w:rsidR="005610A3" w:rsidRPr="00CA2958" w:rsidRDefault="0011597F"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artykuł wprowadza zmiany </w:t>
      </w:r>
      <w:r w:rsidR="00455196" w:rsidRPr="00CA2958">
        <w:rPr>
          <w:rFonts w:ascii="Times New Roman" w:hAnsi="Times New Roman"/>
          <w:sz w:val="24"/>
          <w:szCs w:val="24"/>
        </w:rPr>
        <w:t>w ustawie z dnia 21 marca 1991 r. o</w:t>
      </w:r>
      <w:r w:rsidR="00FA331C">
        <w:rPr>
          <w:rFonts w:ascii="Times New Roman" w:hAnsi="Times New Roman"/>
          <w:sz w:val="24"/>
          <w:szCs w:val="24"/>
        </w:rPr>
        <w:t> </w:t>
      </w:r>
      <w:r w:rsidR="00455196" w:rsidRPr="00CA2958">
        <w:rPr>
          <w:rFonts w:ascii="Times New Roman" w:hAnsi="Times New Roman"/>
          <w:sz w:val="24"/>
          <w:szCs w:val="24"/>
        </w:rPr>
        <w:t>obszarach morskich Rzeczypospolitej Polskiej i administracji morskiej, które rozszerzają kompetencje organów administracji morskiej o kontrol</w:t>
      </w:r>
      <w:r w:rsidR="00F87B43" w:rsidRPr="00CA2958">
        <w:rPr>
          <w:rFonts w:ascii="Times New Roman" w:hAnsi="Times New Roman"/>
          <w:sz w:val="24"/>
          <w:szCs w:val="24"/>
        </w:rPr>
        <w:t>ę</w:t>
      </w:r>
      <w:r w:rsidR="00455196" w:rsidRPr="00CA2958">
        <w:rPr>
          <w:rFonts w:ascii="Times New Roman" w:hAnsi="Times New Roman"/>
          <w:sz w:val="24"/>
          <w:szCs w:val="24"/>
        </w:rPr>
        <w:t xml:space="preserve"> podmiotów zarządzających portami morskimi w zakresie zapewnienia przez nie dostępności w</w:t>
      </w:r>
      <w:r w:rsidR="00FA331C">
        <w:rPr>
          <w:rFonts w:ascii="Times New Roman" w:hAnsi="Times New Roman"/>
          <w:sz w:val="24"/>
          <w:szCs w:val="24"/>
        </w:rPr>
        <w:t> </w:t>
      </w:r>
      <w:r w:rsidR="00455196" w:rsidRPr="00CA2958">
        <w:rPr>
          <w:rFonts w:ascii="Times New Roman" w:hAnsi="Times New Roman"/>
          <w:sz w:val="24"/>
          <w:szCs w:val="24"/>
        </w:rPr>
        <w:t>porcie punktu bunkrowania skroplonego gazu ziemnego (LNG)</w:t>
      </w:r>
      <w:r w:rsidR="002E4930">
        <w:rPr>
          <w:rFonts w:ascii="Times New Roman" w:hAnsi="Times New Roman"/>
          <w:sz w:val="24"/>
          <w:szCs w:val="24"/>
        </w:rPr>
        <w:t>.</w:t>
      </w:r>
      <w:r w:rsidR="00455196" w:rsidRPr="00CA2958">
        <w:rPr>
          <w:rFonts w:ascii="Times New Roman" w:hAnsi="Times New Roman"/>
          <w:sz w:val="24"/>
          <w:szCs w:val="24"/>
        </w:rPr>
        <w:t xml:space="preserve"> </w:t>
      </w:r>
    </w:p>
    <w:p w14:paraId="46C9595D" w14:textId="642F5407" w:rsidR="00A756B2" w:rsidRPr="00CA2958" w:rsidRDefault="00A13AD3"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843F64">
        <w:rPr>
          <w:rFonts w:ascii="Times New Roman" w:hAnsi="Times New Roman"/>
          <w:b/>
          <w:sz w:val="24"/>
          <w:szCs w:val="24"/>
        </w:rPr>
        <w:t>51</w:t>
      </w:r>
      <w:r w:rsidR="008244B8" w:rsidRPr="00CA2958">
        <w:rPr>
          <w:rFonts w:ascii="Times New Roman" w:hAnsi="Times New Roman"/>
          <w:b/>
          <w:sz w:val="24"/>
          <w:szCs w:val="24"/>
        </w:rPr>
        <w:t xml:space="preserve"> </w:t>
      </w:r>
      <w:r w:rsidRPr="00CA2958">
        <w:rPr>
          <w:rFonts w:ascii="Times New Roman" w:hAnsi="Times New Roman"/>
          <w:b/>
          <w:sz w:val="24"/>
          <w:szCs w:val="24"/>
        </w:rPr>
        <w:t xml:space="preserve">i art. </w:t>
      </w:r>
      <w:r w:rsidR="00843F64">
        <w:rPr>
          <w:rFonts w:ascii="Times New Roman" w:hAnsi="Times New Roman"/>
          <w:b/>
          <w:sz w:val="24"/>
          <w:szCs w:val="24"/>
        </w:rPr>
        <w:t>52</w:t>
      </w:r>
    </w:p>
    <w:p w14:paraId="35760D3E" w14:textId="0385BA1C" w:rsidR="00A756B2" w:rsidRPr="00CA2958" w:rsidRDefault="00A756B2"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Oba artykułu dotyczą zwiększenia kwoty odpisu amortyzacyjnego</w:t>
      </w:r>
      <w:r w:rsidR="002E4930">
        <w:rPr>
          <w:rFonts w:ascii="Times New Roman" w:hAnsi="Times New Roman"/>
          <w:sz w:val="24"/>
          <w:szCs w:val="24"/>
        </w:rPr>
        <w:t>;</w:t>
      </w:r>
      <w:r w:rsidRPr="00CA2958">
        <w:rPr>
          <w:rFonts w:ascii="Times New Roman" w:hAnsi="Times New Roman"/>
          <w:sz w:val="24"/>
          <w:szCs w:val="24"/>
        </w:rPr>
        <w:t xml:space="preserve"> jeden jest skierowany do osób fizycznych, drugi do osób prawnych. </w:t>
      </w:r>
    </w:p>
    <w:p w14:paraId="0CE6CFCE" w14:textId="621C7DDD" w:rsidR="00A756B2" w:rsidRDefault="00A756B2"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Obecnie </w:t>
      </w:r>
      <w:r w:rsidR="00AB4C25" w:rsidRPr="00CA2958">
        <w:rPr>
          <w:rFonts w:ascii="Times New Roman" w:hAnsi="Times New Roman"/>
          <w:sz w:val="24"/>
          <w:szCs w:val="24"/>
        </w:rPr>
        <w:t>odpis</w:t>
      </w:r>
      <w:r w:rsidR="00AB4C25">
        <w:rPr>
          <w:rFonts w:ascii="Times New Roman" w:hAnsi="Times New Roman"/>
          <w:sz w:val="24"/>
          <w:szCs w:val="24"/>
        </w:rPr>
        <w:t>y</w:t>
      </w:r>
      <w:r w:rsidR="00AB4C25" w:rsidRPr="00CA2958">
        <w:rPr>
          <w:rFonts w:ascii="Times New Roman" w:hAnsi="Times New Roman"/>
          <w:sz w:val="24"/>
          <w:szCs w:val="24"/>
        </w:rPr>
        <w:t xml:space="preserve"> </w:t>
      </w:r>
      <w:r w:rsidRPr="00CA2958">
        <w:rPr>
          <w:rFonts w:ascii="Times New Roman" w:hAnsi="Times New Roman"/>
          <w:sz w:val="24"/>
          <w:szCs w:val="24"/>
        </w:rPr>
        <w:t>z tytułu zużycia samochodu osobowego od wartości samochodu przewyższającej równowartość 20 000 euro przeliczonej na złote według kursu średniego euro ogłaszanego przez Narodowy Bank Polski z dnia przekazania samochodu do używania</w:t>
      </w:r>
      <w:r w:rsidR="00AB4C25">
        <w:rPr>
          <w:rFonts w:ascii="Times New Roman" w:hAnsi="Times New Roman"/>
          <w:sz w:val="24"/>
          <w:szCs w:val="24"/>
        </w:rPr>
        <w:t xml:space="preserve"> nie są uznawane za koszt uzyskania przychodów</w:t>
      </w:r>
      <w:r w:rsidRPr="00CA2958">
        <w:rPr>
          <w:rFonts w:ascii="Times New Roman" w:hAnsi="Times New Roman"/>
          <w:sz w:val="24"/>
          <w:szCs w:val="24"/>
        </w:rPr>
        <w:t xml:space="preserve">. </w:t>
      </w:r>
      <w:r w:rsidR="00217248" w:rsidRPr="00CA2958">
        <w:rPr>
          <w:rFonts w:ascii="Times New Roman" w:hAnsi="Times New Roman"/>
          <w:sz w:val="24"/>
          <w:szCs w:val="24"/>
        </w:rPr>
        <w:t xml:space="preserve">Proponuje się </w:t>
      </w:r>
      <w:r w:rsidR="00AB4C25">
        <w:rPr>
          <w:rFonts w:ascii="Times New Roman" w:hAnsi="Times New Roman"/>
          <w:sz w:val="24"/>
          <w:szCs w:val="24"/>
        </w:rPr>
        <w:t xml:space="preserve">zatem </w:t>
      </w:r>
      <w:r w:rsidR="00217248" w:rsidRPr="00CA2958">
        <w:rPr>
          <w:rFonts w:ascii="Times New Roman" w:hAnsi="Times New Roman"/>
          <w:sz w:val="24"/>
          <w:szCs w:val="24"/>
        </w:rPr>
        <w:t>podwyższenie</w:t>
      </w:r>
      <w:r w:rsidRPr="00CA2958">
        <w:rPr>
          <w:rFonts w:ascii="Times New Roman" w:hAnsi="Times New Roman"/>
          <w:sz w:val="24"/>
          <w:szCs w:val="24"/>
        </w:rPr>
        <w:t xml:space="preserve"> kwoty amortyza</w:t>
      </w:r>
      <w:r w:rsidR="00A130EC" w:rsidRPr="00CA2958">
        <w:rPr>
          <w:rFonts w:ascii="Times New Roman" w:hAnsi="Times New Roman"/>
          <w:sz w:val="24"/>
          <w:szCs w:val="24"/>
        </w:rPr>
        <w:t xml:space="preserve">cji dla pojazdów elektrycznych. </w:t>
      </w:r>
    </w:p>
    <w:p w14:paraId="7A157820" w14:textId="51C2D810" w:rsidR="00450AB7" w:rsidRPr="00CE3A44" w:rsidRDefault="00450AB7" w:rsidP="00FA331C">
      <w:pPr>
        <w:spacing w:before="120" w:after="0" w:line="360" w:lineRule="auto"/>
        <w:jc w:val="both"/>
        <w:rPr>
          <w:rFonts w:ascii="Times New Roman" w:hAnsi="Times New Roman"/>
          <w:sz w:val="24"/>
          <w:szCs w:val="24"/>
        </w:rPr>
      </w:pPr>
      <w:r w:rsidRPr="00CE3A44">
        <w:rPr>
          <w:rFonts w:ascii="Times New Roman" w:hAnsi="Times New Roman"/>
          <w:sz w:val="24"/>
          <w:szCs w:val="24"/>
        </w:rPr>
        <w:t>Jednocześnie, zgodnie z treścią przepisów przejściowych</w:t>
      </w:r>
      <w:r w:rsidR="009C3A11">
        <w:rPr>
          <w:rFonts w:ascii="Times New Roman" w:hAnsi="Times New Roman"/>
          <w:sz w:val="24"/>
          <w:szCs w:val="24"/>
        </w:rPr>
        <w:t>,</w:t>
      </w:r>
      <w:r w:rsidRPr="00CE3A44">
        <w:rPr>
          <w:rFonts w:ascii="Times New Roman" w:hAnsi="Times New Roman"/>
          <w:sz w:val="24"/>
          <w:szCs w:val="24"/>
        </w:rPr>
        <w:t xml:space="preserve"> </w:t>
      </w:r>
      <w:r w:rsidR="00CE3A44" w:rsidRPr="007B2C87">
        <w:rPr>
          <w:rFonts w:ascii="Times New Roman" w:hAnsi="Times New Roman"/>
          <w:sz w:val="24"/>
          <w:szCs w:val="24"/>
        </w:rPr>
        <w:t xml:space="preserve">wyższa kwota amortyzacji </w:t>
      </w:r>
      <w:r w:rsidR="009C3A11">
        <w:rPr>
          <w:rFonts w:ascii="Times New Roman" w:hAnsi="Times New Roman"/>
          <w:sz w:val="24"/>
          <w:szCs w:val="24"/>
        </w:rPr>
        <w:t>stosowana będzie w odniesieniu do</w:t>
      </w:r>
      <w:r w:rsidR="00CE3A44" w:rsidRPr="007B2C87">
        <w:rPr>
          <w:rFonts w:ascii="Times New Roman" w:hAnsi="Times New Roman"/>
          <w:sz w:val="24"/>
          <w:szCs w:val="24"/>
        </w:rPr>
        <w:t xml:space="preserve"> pojazd</w:t>
      </w:r>
      <w:r w:rsidR="009C3A11">
        <w:rPr>
          <w:rFonts w:ascii="Times New Roman" w:hAnsi="Times New Roman"/>
          <w:sz w:val="24"/>
          <w:szCs w:val="24"/>
        </w:rPr>
        <w:t>ów</w:t>
      </w:r>
      <w:r w:rsidR="00CE3A44" w:rsidRPr="007B2C87">
        <w:rPr>
          <w:rFonts w:ascii="Times New Roman" w:hAnsi="Times New Roman"/>
          <w:sz w:val="24"/>
          <w:szCs w:val="24"/>
        </w:rPr>
        <w:t xml:space="preserve"> oddan</w:t>
      </w:r>
      <w:r w:rsidR="009C3A11">
        <w:rPr>
          <w:rFonts w:ascii="Times New Roman" w:hAnsi="Times New Roman"/>
          <w:sz w:val="24"/>
          <w:szCs w:val="24"/>
        </w:rPr>
        <w:t>ych</w:t>
      </w:r>
      <w:r w:rsidR="00CE3A44" w:rsidRPr="007B2C87">
        <w:rPr>
          <w:rFonts w:ascii="Times New Roman" w:hAnsi="Times New Roman"/>
          <w:sz w:val="24"/>
          <w:szCs w:val="24"/>
        </w:rPr>
        <w:t xml:space="preserve"> do użytkowania p</w:t>
      </w:r>
      <w:r w:rsidR="00CE3A44" w:rsidRPr="00CE3A44">
        <w:rPr>
          <w:rFonts w:ascii="Times New Roman" w:hAnsi="Times New Roman"/>
          <w:sz w:val="24"/>
          <w:szCs w:val="24"/>
        </w:rPr>
        <w:t xml:space="preserve">o dniu pozytywnej decyzji Komisji Europejskiej o zgodności pomocy publicznej przewidzianej </w:t>
      </w:r>
      <w:r w:rsidR="00CE3A44" w:rsidRPr="00CE3A44">
        <w:rPr>
          <w:rFonts w:ascii="Times New Roman" w:hAnsi="Times New Roman"/>
          <w:sz w:val="24"/>
          <w:szCs w:val="24"/>
        </w:rPr>
        <w:lastRenderedPageBreak/>
        <w:t>w tych przepisach ze wspólnym rynkiem lub stwierdzenia przez Komisję Europejską, że przepisy te nie stanowią pomocy publicznej</w:t>
      </w:r>
      <w:r w:rsidR="00CE3A44">
        <w:rPr>
          <w:rFonts w:ascii="Times New Roman" w:hAnsi="Times New Roman"/>
          <w:sz w:val="24"/>
          <w:szCs w:val="24"/>
        </w:rPr>
        <w:t xml:space="preserve">. Przez określenie </w:t>
      </w:r>
      <w:r w:rsidR="009C3A11">
        <w:rPr>
          <w:rFonts w:ascii="Times New Roman" w:hAnsi="Times New Roman"/>
          <w:sz w:val="24"/>
          <w:szCs w:val="24"/>
        </w:rPr>
        <w:t>„</w:t>
      </w:r>
      <w:r w:rsidR="00CE3A44">
        <w:rPr>
          <w:rFonts w:ascii="Times New Roman" w:hAnsi="Times New Roman"/>
          <w:sz w:val="24"/>
          <w:szCs w:val="24"/>
        </w:rPr>
        <w:t>pojazdy oddane do użytkowania</w:t>
      </w:r>
      <w:r w:rsidR="009C3A11">
        <w:rPr>
          <w:rFonts w:ascii="Times New Roman" w:hAnsi="Times New Roman"/>
          <w:sz w:val="24"/>
          <w:szCs w:val="24"/>
        </w:rPr>
        <w:t>”</w:t>
      </w:r>
      <w:r w:rsidR="00CE3A44">
        <w:rPr>
          <w:rFonts w:ascii="Times New Roman" w:hAnsi="Times New Roman"/>
          <w:sz w:val="24"/>
          <w:szCs w:val="24"/>
        </w:rPr>
        <w:t xml:space="preserve"> projektodawca rozumie nowe pojazdy, oddane do użytkowania </w:t>
      </w:r>
      <w:r w:rsidR="009C3A11">
        <w:rPr>
          <w:rFonts w:ascii="Times New Roman" w:hAnsi="Times New Roman"/>
          <w:sz w:val="24"/>
          <w:szCs w:val="24"/>
        </w:rPr>
        <w:t xml:space="preserve">po raz pierwszy </w:t>
      </w:r>
      <w:r w:rsidR="00CE3A44">
        <w:rPr>
          <w:rFonts w:ascii="Times New Roman" w:hAnsi="Times New Roman"/>
          <w:sz w:val="24"/>
          <w:szCs w:val="24"/>
        </w:rPr>
        <w:t xml:space="preserve">oraz pojazdy używane, dla których </w:t>
      </w:r>
      <w:r w:rsidR="009C3A11">
        <w:rPr>
          <w:rFonts w:ascii="Times New Roman" w:hAnsi="Times New Roman"/>
          <w:sz w:val="24"/>
          <w:szCs w:val="24"/>
        </w:rPr>
        <w:t>kolejny</w:t>
      </w:r>
      <w:r w:rsidR="00CE3A44">
        <w:rPr>
          <w:rFonts w:ascii="Times New Roman" w:hAnsi="Times New Roman"/>
          <w:sz w:val="24"/>
          <w:szCs w:val="24"/>
        </w:rPr>
        <w:t xml:space="preserve"> użytkownik rozpoczął okres amortyzacji. Wyższej kwoty odpisu amortyzacyjnego nie będą mogli stosować posiadacze pojazdów, którzy</w:t>
      </w:r>
      <w:r w:rsidR="008346DA">
        <w:rPr>
          <w:rFonts w:ascii="Times New Roman" w:hAnsi="Times New Roman"/>
          <w:sz w:val="24"/>
          <w:szCs w:val="24"/>
        </w:rPr>
        <w:t xml:space="preserve"> zakupili pojazd elektryczny i</w:t>
      </w:r>
      <w:r w:rsidR="00CE3A44">
        <w:rPr>
          <w:rFonts w:ascii="Times New Roman" w:hAnsi="Times New Roman"/>
          <w:sz w:val="24"/>
          <w:szCs w:val="24"/>
        </w:rPr>
        <w:t xml:space="preserve"> rozpoczęli amortyzację tego środka przed dniem rozpoczęcia stosowania przepisów. </w:t>
      </w:r>
    </w:p>
    <w:p w14:paraId="0DBEC1DE" w14:textId="06B76F8E" w:rsidR="006F0162" w:rsidRPr="00CA2958" w:rsidRDefault="00A13AD3"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708FB" w:rsidRPr="00CA2958">
        <w:rPr>
          <w:rFonts w:ascii="Times New Roman" w:hAnsi="Times New Roman"/>
          <w:b/>
          <w:sz w:val="24"/>
          <w:szCs w:val="24"/>
        </w:rPr>
        <w:t>5</w:t>
      </w:r>
      <w:r w:rsidR="00843F64">
        <w:rPr>
          <w:rFonts w:ascii="Times New Roman" w:hAnsi="Times New Roman"/>
          <w:b/>
          <w:sz w:val="24"/>
          <w:szCs w:val="24"/>
        </w:rPr>
        <w:t>3</w:t>
      </w:r>
    </w:p>
    <w:p w14:paraId="620820B3" w14:textId="4F67F858" w:rsidR="006E1C93" w:rsidRDefault="006E1C93" w:rsidP="00FA331C">
      <w:pPr>
        <w:spacing w:before="120" w:after="0" w:line="360" w:lineRule="auto"/>
        <w:jc w:val="both"/>
        <w:rPr>
          <w:rFonts w:ascii="Times New Roman" w:hAnsi="Times New Roman"/>
          <w:sz w:val="24"/>
          <w:szCs w:val="24"/>
        </w:rPr>
      </w:pPr>
      <w:r>
        <w:rPr>
          <w:rFonts w:ascii="Times New Roman" w:hAnsi="Times New Roman"/>
          <w:sz w:val="24"/>
          <w:szCs w:val="24"/>
        </w:rPr>
        <w:t>Z</w:t>
      </w:r>
      <w:r w:rsidR="00217248" w:rsidRPr="00CA2958">
        <w:rPr>
          <w:rFonts w:ascii="Times New Roman" w:hAnsi="Times New Roman"/>
          <w:sz w:val="24"/>
          <w:szCs w:val="24"/>
        </w:rPr>
        <w:t>mian</w:t>
      </w:r>
      <w:r>
        <w:rPr>
          <w:rFonts w:ascii="Times New Roman" w:hAnsi="Times New Roman"/>
          <w:sz w:val="24"/>
          <w:szCs w:val="24"/>
        </w:rPr>
        <w:t>y</w:t>
      </w:r>
      <w:r w:rsidR="007D78DF" w:rsidRPr="00CA2958">
        <w:rPr>
          <w:rFonts w:ascii="Times New Roman" w:hAnsi="Times New Roman"/>
          <w:sz w:val="24"/>
          <w:szCs w:val="24"/>
        </w:rPr>
        <w:t xml:space="preserve"> </w:t>
      </w:r>
      <w:r>
        <w:rPr>
          <w:rFonts w:ascii="Times New Roman" w:hAnsi="Times New Roman"/>
          <w:sz w:val="24"/>
          <w:szCs w:val="24"/>
        </w:rPr>
        <w:t xml:space="preserve">wprowadzone </w:t>
      </w:r>
      <w:r w:rsidR="007D78DF" w:rsidRPr="00CA2958">
        <w:rPr>
          <w:rFonts w:ascii="Times New Roman" w:hAnsi="Times New Roman"/>
          <w:sz w:val="24"/>
          <w:szCs w:val="24"/>
        </w:rPr>
        <w:t>w ustawie z dnia 7 lipca 1994 r. – Prawo budowlane ma</w:t>
      </w:r>
      <w:r>
        <w:rPr>
          <w:rFonts w:ascii="Times New Roman" w:hAnsi="Times New Roman"/>
          <w:sz w:val="24"/>
          <w:szCs w:val="24"/>
        </w:rPr>
        <w:t>ją</w:t>
      </w:r>
      <w:r w:rsidR="007D78DF" w:rsidRPr="00CA2958">
        <w:rPr>
          <w:rFonts w:ascii="Times New Roman" w:hAnsi="Times New Roman"/>
          <w:sz w:val="24"/>
          <w:szCs w:val="24"/>
        </w:rPr>
        <w:t xml:space="preserve"> na celu jednoznaczne określenie, że </w:t>
      </w:r>
      <w:r>
        <w:rPr>
          <w:rFonts w:ascii="Times New Roman" w:hAnsi="Times New Roman"/>
          <w:sz w:val="24"/>
          <w:szCs w:val="24"/>
        </w:rPr>
        <w:t>budowa stacji ładowania</w:t>
      </w:r>
      <w:r w:rsidR="007D78DF" w:rsidRPr="00CA2958">
        <w:rPr>
          <w:rFonts w:ascii="Times New Roman" w:hAnsi="Times New Roman"/>
          <w:sz w:val="24"/>
          <w:szCs w:val="24"/>
        </w:rPr>
        <w:t xml:space="preserve"> nie wymaga </w:t>
      </w:r>
      <w:r>
        <w:rPr>
          <w:rFonts w:ascii="Times New Roman" w:hAnsi="Times New Roman"/>
          <w:sz w:val="24"/>
          <w:szCs w:val="24"/>
        </w:rPr>
        <w:t>uzyskania decyzji o</w:t>
      </w:r>
      <w:r w:rsidR="001F4880">
        <w:rPr>
          <w:rFonts w:ascii="Times New Roman" w:hAnsi="Times New Roman"/>
          <w:sz w:val="24"/>
          <w:szCs w:val="24"/>
        </w:rPr>
        <w:t xml:space="preserve"> </w:t>
      </w:r>
      <w:r w:rsidR="007D78DF" w:rsidRPr="00CA2958">
        <w:rPr>
          <w:rFonts w:ascii="Times New Roman" w:hAnsi="Times New Roman"/>
          <w:sz w:val="24"/>
          <w:szCs w:val="24"/>
        </w:rPr>
        <w:t>pozwoleni</w:t>
      </w:r>
      <w:r>
        <w:rPr>
          <w:rFonts w:ascii="Times New Roman" w:hAnsi="Times New Roman"/>
          <w:sz w:val="24"/>
          <w:szCs w:val="24"/>
        </w:rPr>
        <w:t>u</w:t>
      </w:r>
      <w:r w:rsidR="007D78DF" w:rsidRPr="00CA2958">
        <w:rPr>
          <w:rFonts w:ascii="Times New Roman" w:hAnsi="Times New Roman"/>
          <w:sz w:val="24"/>
          <w:szCs w:val="24"/>
        </w:rPr>
        <w:t xml:space="preserve"> na budowę. </w:t>
      </w:r>
    </w:p>
    <w:p w14:paraId="6A2025AE" w14:textId="13EC01D9" w:rsidR="00034810" w:rsidRPr="00CA2958" w:rsidRDefault="00E64461" w:rsidP="00FA331C">
      <w:pPr>
        <w:spacing w:before="120" w:after="0" w:line="360" w:lineRule="auto"/>
        <w:jc w:val="both"/>
        <w:rPr>
          <w:rFonts w:ascii="Times New Roman" w:hAnsi="Times New Roman"/>
          <w:sz w:val="24"/>
          <w:szCs w:val="24"/>
        </w:rPr>
      </w:pPr>
      <w:r>
        <w:rPr>
          <w:rFonts w:ascii="Times New Roman" w:hAnsi="Times New Roman"/>
          <w:sz w:val="24"/>
          <w:szCs w:val="24"/>
        </w:rPr>
        <w:t>N</w:t>
      </w:r>
      <w:r w:rsidR="00AB4C25">
        <w:rPr>
          <w:rFonts w:ascii="Times New Roman" w:hAnsi="Times New Roman"/>
          <w:sz w:val="24"/>
          <w:szCs w:val="24"/>
        </w:rPr>
        <w:t>a podstawie</w:t>
      </w:r>
      <w:r>
        <w:rPr>
          <w:rFonts w:ascii="Times New Roman" w:hAnsi="Times New Roman"/>
          <w:sz w:val="24"/>
          <w:szCs w:val="24"/>
        </w:rPr>
        <w:t xml:space="preserve"> </w:t>
      </w:r>
      <w:r w:rsidR="00AB4C25">
        <w:rPr>
          <w:rFonts w:ascii="Times New Roman" w:hAnsi="Times New Roman"/>
          <w:sz w:val="24"/>
          <w:szCs w:val="24"/>
        </w:rPr>
        <w:t>obowiązującego</w:t>
      </w:r>
      <w:r w:rsidR="00AB4C25" w:rsidRPr="00CA2958">
        <w:rPr>
          <w:rFonts w:ascii="Times New Roman" w:hAnsi="Times New Roman"/>
          <w:sz w:val="24"/>
          <w:szCs w:val="24"/>
        </w:rPr>
        <w:t xml:space="preserve"> </w:t>
      </w:r>
      <w:r w:rsidR="007D78DF" w:rsidRPr="00CA2958">
        <w:rPr>
          <w:rFonts w:ascii="Times New Roman" w:hAnsi="Times New Roman"/>
          <w:sz w:val="24"/>
          <w:szCs w:val="24"/>
        </w:rPr>
        <w:t>stan</w:t>
      </w:r>
      <w:r w:rsidR="00AB4C25">
        <w:rPr>
          <w:rFonts w:ascii="Times New Roman" w:hAnsi="Times New Roman"/>
          <w:sz w:val="24"/>
          <w:szCs w:val="24"/>
        </w:rPr>
        <w:t>u</w:t>
      </w:r>
      <w:r w:rsidR="007D78DF" w:rsidRPr="00CA2958">
        <w:rPr>
          <w:rFonts w:ascii="Times New Roman" w:hAnsi="Times New Roman"/>
          <w:sz w:val="24"/>
          <w:szCs w:val="24"/>
        </w:rPr>
        <w:t xml:space="preserve"> prawn</w:t>
      </w:r>
      <w:r w:rsidR="00AB4C25">
        <w:rPr>
          <w:rFonts w:ascii="Times New Roman" w:hAnsi="Times New Roman"/>
          <w:sz w:val="24"/>
          <w:szCs w:val="24"/>
        </w:rPr>
        <w:t>ego</w:t>
      </w:r>
      <w:r w:rsidR="007D78DF" w:rsidRPr="00CA2958">
        <w:rPr>
          <w:rFonts w:ascii="Times New Roman" w:hAnsi="Times New Roman"/>
          <w:sz w:val="24"/>
          <w:szCs w:val="24"/>
        </w:rPr>
        <w:t xml:space="preserve"> </w:t>
      </w:r>
      <w:r w:rsidR="00AB4C25">
        <w:rPr>
          <w:rFonts w:ascii="Times New Roman" w:hAnsi="Times New Roman"/>
          <w:sz w:val="24"/>
          <w:szCs w:val="24"/>
        </w:rPr>
        <w:t>nie było możliwe jednoznaczne określenie</w:t>
      </w:r>
      <w:r w:rsidR="006E1C93">
        <w:rPr>
          <w:rFonts w:ascii="Times New Roman" w:hAnsi="Times New Roman"/>
          <w:sz w:val="24"/>
          <w:szCs w:val="24"/>
        </w:rPr>
        <w:t>,</w:t>
      </w:r>
      <w:r w:rsidR="007D78DF" w:rsidRPr="00CA2958">
        <w:rPr>
          <w:rFonts w:ascii="Times New Roman" w:hAnsi="Times New Roman"/>
          <w:sz w:val="24"/>
          <w:szCs w:val="24"/>
        </w:rPr>
        <w:t xml:space="preserve"> czy punkt ładowania</w:t>
      </w:r>
      <w:r w:rsidR="006E1C93">
        <w:rPr>
          <w:rFonts w:ascii="Times New Roman" w:hAnsi="Times New Roman"/>
          <w:sz w:val="24"/>
          <w:szCs w:val="24"/>
        </w:rPr>
        <w:t xml:space="preserve"> jest obiektem budowlanym, a jeśli tak, to czy jego budowa</w:t>
      </w:r>
      <w:r w:rsidR="007D78DF" w:rsidRPr="00CA2958">
        <w:rPr>
          <w:rFonts w:ascii="Times New Roman" w:hAnsi="Times New Roman"/>
          <w:sz w:val="24"/>
          <w:szCs w:val="24"/>
        </w:rPr>
        <w:t xml:space="preserve"> wymaga </w:t>
      </w:r>
      <w:r w:rsidR="006E1C93">
        <w:rPr>
          <w:rFonts w:ascii="Times New Roman" w:hAnsi="Times New Roman"/>
          <w:sz w:val="24"/>
          <w:szCs w:val="24"/>
        </w:rPr>
        <w:t xml:space="preserve">uzyskania </w:t>
      </w:r>
      <w:r w:rsidR="007D78DF" w:rsidRPr="00CA2958">
        <w:rPr>
          <w:rFonts w:ascii="Times New Roman" w:hAnsi="Times New Roman"/>
          <w:sz w:val="24"/>
          <w:szCs w:val="24"/>
        </w:rPr>
        <w:t>pozwolenia na budowę. W związku z tym</w:t>
      </w:r>
      <w:r w:rsidR="00AB4C25">
        <w:rPr>
          <w:rFonts w:ascii="Times New Roman" w:hAnsi="Times New Roman"/>
          <w:sz w:val="24"/>
          <w:szCs w:val="24"/>
        </w:rPr>
        <w:t>,</w:t>
      </w:r>
      <w:r w:rsidR="007D78DF" w:rsidRPr="00CA2958">
        <w:rPr>
          <w:rFonts w:ascii="Times New Roman" w:hAnsi="Times New Roman"/>
          <w:sz w:val="24"/>
          <w:szCs w:val="24"/>
        </w:rPr>
        <w:t xml:space="preserve"> organy administracji budowlanej działały w sposób niespójny </w:t>
      </w:r>
      <w:r w:rsidR="006E1C93" w:rsidRPr="00CA2958">
        <w:rPr>
          <w:rFonts w:ascii="Times New Roman" w:hAnsi="Times New Roman"/>
          <w:sz w:val="24"/>
          <w:szCs w:val="24"/>
        </w:rPr>
        <w:t>i</w:t>
      </w:r>
      <w:r w:rsidR="001F4880">
        <w:rPr>
          <w:rFonts w:ascii="Times New Roman" w:hAnsi="Times New Roman"/>
          <w:sz w:val="24"/>
          <w:szCs w:val="24"/>
        </w:rPr>
        <w:t xml:space="preserve"> </w:t>
      </w:r>
      <w:r w:rsidR="007D78DF" w:rsidRPr="00CA2958">
        <w:rPr>
          <w:rFonts w:ascii="Times New Roman" w:hAnsi="Times New Roman"/>
          <w:sz w:val="24"/>
          <w:szCs w:val="24"/>
        </w:rPr>
        <w:t xml:space="preserve">brak było jednej ścieżki postępowania. </w:t>
      </w:r>
    </w:p>
    <w:p w14:paraId="6E5281B7" w14:textId="3AE7B627" w:rsidR="007D78DF" w:rsidRPr="00CA2958" w:rsidRDefault="006E1C93" w:rsidP="00FA331C">
      <w:pPr>
        <w:spacing w:before="120" w:after="0" w:line="360" w:lineRule="auto"/>
        <w:jc w:val="both"/>
        <w:rPr>
          <w:rFonts w:ascii="Times New Roman" w:hAnsi="Times New Roman"/>
          <w:sz w:val="24"/>
          <w:szCs w:val="24"/>
        </w:rPr>
      </w:pPr>
      <w:r>
        <w:rPr>
          <w:rFonts w:ascii="Times New Roman" w:hAnsi="Times New Roman"/>
          <w:sz w:val="24"/>
          <w:szCs w:val="24"/>
        </w:rPr>
        <w:t xml:space="preserve">Dlatego </w:t>
      </w:r>
      <w:r w:rsidR="00AB4C25">
        <w:rPr>
          <w:rFonts w:ascii="Times New Roman" w:hAnsi="Times New Roman"/>
          <w:sz w:val="24"/>
          <w:szCs w:val="24"/>
        </w:rPr>
        <w:t xml:space="preserve">też, </w:t>
      </w:r>
      <w:r>
        <w:rPr>
          <w:rFonts w:ascii="Times New Roman" w:hAnsi="Times New Roman"/>
          <w:sz w:val="24"/>
          <w:szCs w:val="24"/>
        </w:rPr>
        <w:t>w art. 2 pkt 2</w:t>
      </w:r>
      <w:r w:rsidR="007C2942">
        <w:rPr>
          <w:rFonts w:ascii="Times New Roman" w:hAnsi="Times New Roman"/>
          <w:sz w:val="24"/>
          <w:szCs w:val="24"/>
        </w:rPr>
        <w:t>7</w:t>
      </w:r>
      <w:r>
        <w:rPr>
          <w:rFonts w:ascii="Times New Roman" w:hAnsi="Times New Roman"/>
          <w:sz w:val="24"/>
          <w:szCs w:val="24"/>
        </w:rPr>
        <w:t xml:space="preserve"> projektu ustawy o </w:t>
      </w:r>
      <w:proofErr w:type="spellStart"/>
      <w:r>
        <w:rPr>
          <w:rFonts w:ascii="Times New Roman" w:hAnsi="Times New Roman"/>
          <w:sz w:val="24"/>
          <w:szCs w:val="24"/>
        </w:rPr>
        <w:t>elektromobilności</w:t>
      </w:r>
      <w:proofErr w:type="spellEnd"/>
      <w:r w:rsidR="00AB4C25">
        <w:rPr>
          <w:rFonts w:ascii="Times New Roman" w:hAnsi="Times New Roman"/>
          <w:sz w:val="24"/>
          <w:szCs w:val="24"/>
        </w:rPr>
        <w:t xml:space="preserve"> i paliwach alternatywnych</w:t>
      </w:r>
      <w:r>
        <w:rPr>
          <w:rFonts w:ascii="Times New Roman" w:hAnsi="Times New Roman"/>
          <w:sz w:val="24"/>
          <w:szCs w:val="24"/>
        </w:rPr>
        <w:t xml:space="preserve"> wprowadzono definicję stacji ładowania, a następnie wprowadzono odpowiednie zmiany w przepisach ustawy </w:t>
      </w:r>
      <w:r w:rsidR="00AB4C25">
        <w:rPr>
          <w:rFonts w:ascii="Times New Roman" w:hAnsi="Times New Roman"/>
          <w:sz w:val="24"/>
          <w:szCs w:val="24"/>
        </w:rPr>
        <w:t xml:space="preserve">z dnia 7 lipca 1994 r. </w:t>
      </w:r>
      <w:r>
        <w:rPr>
          <w:rFonts w:ascii="Times New Roman" w:hAnsi="Times New Roman"/>
          <w:sz w:val="24"/>
          <w:szCs w:val="24"/>
        </w:rPr>
        <w:t xml:space="preserve">– Prawo budowlane, które mają ułatwić i przyspieszyć procedurę budowy stacji ładowania. Zgodnie </w:t>
      </w:r>
      <w:r w:rsidR="00FA331C">
        <w:rPr>
          <w:rFonts w:ascii="Times New Roman" w:hAnsi="Times New Roman"/>
          <w:sz w:val="24"/>
          <w:szCs w:val="24"/>
        </w:rPr>
        <w:t>z </w:t>
      </w:r>
      <w:r>
        <w:rPr>
          <w:rFonts w:ascii="Times New Roman" w:hAnsi="Times New Roman"/>
          <w:sz w:val="24"/>
          <w:szCs w:val="24"/>
        </w:rPr>
        <w:t>zaproponowanymi zmianami</w:t>
      </w:r>
      <w:r w:rsidR="00AB4C25">
        <w:rPr>
          <w:rFonts w:ascii="Times New Roman" w:hAnsi="Times New Roman"/>
          <w:sz w:val="24"/>
          <w:szCs w:val="24"/>
        </w:rPr>
        <w:t>,</w:t>
      </w:r>
      <w:r>
        <w:rPr>
          <w:rFonts w:ascii="Times New Roman" w:hAnsi="Times New Roman"/>
          <w:sz w:val="24"/>
          <w:szCs w:val="24"/>
        </w:rPr>
        <w:t xml:space="preserve"> budowa stacji ładowania będzie wymagała zgłoszenia budowy al</w:t>
      </w:r>
      <w:r w:rsidR="007B2C87">
        <w:rPr>
          <w:rFonts w:ascii="Times New Roman" w:hAnsi="Times New Roman"/>
          <w:sz w:val="24"/>
          <w:szCs w:val="24"/>
        </w:rPr>
        <w:t>bo</w:t>
      </w:r>
      <w:r w:rsidR="009C3A11">
        <w:rPr>
          <w:rFonts w:ascii="Times New Roman" w:hAnsi="Times New Roman"/>
          <w:sz w:val="24"/>
          <w:szCs w:val="24"/>
        </w:rPr>
        <w:t xml:space="preserve"> </w:t>
      </w:r>
      <w:r>
        <w:rPr>
          <w:rFonts w:ascii="Times New Roman" w:hAnsi="Times New Roman"/>
          <w:sz w:val="24"/>
          <w:szCs w:val="24"/>
        </w:rPr>
        <w:t>sporządzenia planu sytuacyjnego na kopii aktualnej mapy zasadniczej lub mapy jednostkowej przyjętej do państwowego zasobu geodezyjnego i</w:t>
      </w:r>
      <w:r w:rsidR="001F4880">
        <w:rPr>
          <w:rFonts w:ascii="Times New Roman" w:hAnsi="Times New Roman"/>
          <w:sz w:val="24"/>
          <w:szCs w:val="24"/>
        </w:rPr>
        <w:t xml:space="preserve"> </w:t>
      </w:r>
      <w:r>
        <w:rPr>
          <w:rFonts w:ascii="Times New Roman" w:hAnsi="Times New Roman"/>
          <w:sz w:val="24"/>
          <w:szCs w:val="24"/>
        </w:rPr>
        <w:t xml:space="preserve">kartograficznego (wówczas nie jest wymagane zgłoszenie budowy). </w:t>
      </w:r>
      <w:r w:rsidR="00E64461">
        <w:rPr>
          <w:rFonts w:ascii="Times New Roman" w:hAnsi="Times New Roman"/>
          <w:sz w:val="24"/>
          <w:szCs w:val="24"/>
        </w:rPr>
        <w:t>S</w:t>
      </w:r>
      <w:r>
        <w:rPr>
          <w:rFonts w:ascii="Times New Roman" w:hAnsi="Times New Roman"/>
          <w:sz w:val="24"/>
          <w:szCs w:val="24"/>
        </w:rPr>
        <w:t>tacja ładowania będzie podlegała, po jej wybudowaniu, obowiązkowi geodezyjnej inwentaryzacji powykonawczej, obejmującej jej położenie na gruncie</w:t>
      </w:r>
      <w:r w:rsidR="00141BFE" w:rsidRPr="00CA2958">
        <w:rPr>
          <w:rFonts w:ascii="Times New Roman" w:hAnsi="Times New Roman"/>
          <w:sz w:val="24"/>
          <w:szCs w:val="24"/>
        </w:rPr>
        <w:t>.</w:t>
      </w:r>
    </w:p>
    <w:p w14:paraId="3B8FE230" w14:textId="463F5A5A" w:rsidR="007D78DF" w:rsidRPr="00CA2958" w:rsidRDefault="00A13AD3"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708FB" w:rsidRPr="00CA2958">
        <w:rPr>
          <w:rFonts w:ascii="Times New Roman" w:hAnsi="Times New Roman"/>
          <w:b/>
          <w:sz w:val="24"/>
          <w:szCs w:val="24"/>
        </w:rPr>
        <w:t>5</w:t>
      </w:r>
      <w:r w:rsidR="00843F64">
        <w:rPr>
          <w:rFonts w:ascii="Times New Roman" w:hAnsi="Times New Roman"/>
          <w:b/>
          <w:sz w:val="24"/>
          <w:szCs w:val="24"/>
        </w:rPr>
        <w:t>4</w:t>
      </w:r>
    </w:p>
    <w:p w14:paraId="430B9160" w14:textId="6B430306" w:rsidR="00C4751A" w:rsidRPr="00CA2958" w:rsidRDefault="00C4751A"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artykuł wprowadza zmiany do ustawy z dnia 10 kwietnia 1997 r. </w:t>
      </w:r>
      <w:r w:rsidR="00FA331C">
        <w:rPr>
          <w:rFonts w:ascii="Times New Roman" w:hAnsi="Times New Roman"/>
          <w:sz w:val="24"/>
          <w:szCs w:val="24"/>
        </w:rPr>
        <w:t>–</w:t>
      </w:r>
      <w:r w:rsidR="00AB4C25">
        <w:rPr>
          <w:rFonts w:ascii="Times New Roman" w:hAnsi="Times New Roman"/>
          <w:sz w:val="24"/>
          <w:szCs w:val="24"/>
        </w:rPr>
        <w:t xml:space="preserve"> </w:t>
      </w:r>
      <w:r w:rsidRPr="00CA2958">
        <w:rPr>
          <w:rFonts w:ascii="Times New Roman" w:hAnsi="Times New Roman"/>
          <w:sz w:val="24"/>
          <w:szCs w:val="24"/>
        </w:rPr>
        <w:t xml:space="preserve">Prawo energetyczne. </w:t>
      </w:r>
    </w:p>
    <w:p w14:paraId="3948434F" w14:textId="73214B05" w:rsidR="0020790D" w:rsidRPr="00CA2958" w:rsidRDefault="0020790D"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Projektodawca proponuje wprowadzenie zmiany w </w:t>
      </w:r>
      <w:r w:rsidR="00A36FFA" w:rsidRPr="00CA2958">
        <w:rPr>
          <w:rFonts w:ascii="Times New Roman" w:hAnsi="Times New Roman"/>
          <w:sz w:val="24"/>
          <w:szCs w:val="24"/>
        </w:rPr>
        <w:t>art. 3 pkt 5, czyli ro</w:t>
      </w:r>
      <w:r w:rsidR="00780714" w:rsidRPr="00CA2958">
        <w:rPr>
          <w:rFonts w:ascii="Times New Roman" w:hAnsi="Times New Roman"/>
          <w:sz w:val="24"/>
          <w:szCs w:val="24"/>
        </w:rPr>
        <w:t>zszerz</w:t>
      </w:r>
      <w:r w:rsidR="00AB4C25">
        <w:rPr>
          <w:rFonts w:ascii="Times New Roman" w:hAnsi="Times New Roman"/>
          <w:sz w:val="24"/>
          <w:szCs w:val="24"/>
        </w:rPr>
        <w:t>e</w:t>
      </w:r>
      <w:r w:rsidR="00780714" w:rsidRPr="00CA2958">
        <w:rPr>
          <w:rFonts w:ascii="Times New Roman" w:hAnsi="Times New Roman"/>
          <w:sz w:val="24"/>
          <w:szCs w:val="24"/>
        </w:rPr>
        <w:t>ni</w:t>
      </w:r>
      <w:r w:rsidR="00AB4C25">
        <w:rPr>
          <w:rFonts w:ascii="Times New Roman" w:hAnsi="Times New Roman"/>
          <w:sz w:val="24"/>
          <w:szCs w:val="24"/>
        </w:rPr>
        <w:t>e</w:t>
      </w:r>
      <w:r w:rsidRPr="00CA2958">
        <w:rPr>
          <w:rFonts w:ascii="Times New Roman" w:hAnsi="Times New Roman"/>
          <w:sz w:val="24"/>
          <w:szCs w:val="24"/>
        </w:rPr>
        <w:t xml:space="preserve"> </w:t>
      </w:r>
      <w:r w:rsidR="00A36FFA" w:rsidRPr="00CA2958">
        <w:rPr>
          <w:rFonts w:ascii="Times New Roman" w:hAnsi="Times New Roman"/>
          <w:sz w:val="24"/>
          <w:szCs w:val="24"/>
        </w:rPr>
        <w:t xml:space="preserve">wyłączenia </w:t>
      </w:r>
      <w:r w:rsidR="007132B8" w:rsidRPr="00CA2958">
        <w:rPr>
          <w:rFonts w:ascii="Times New Roman" w:hAnsi="Times New Roman"/>
          <w:sz w:val="24"/>
          <w:szCs w:val="24"/>
        </w:rPr>
        <w:t xml:space="preserve">z definicji dystrybucji </w:t>
      </w:r>
      <w:r w:rsidRPr="00CA2958">
        <w:rPr>
          <w:rFonts w:ascii="Times New Roman" w:hAnsi="Times New Roman"/>
          <w:sz w:val="24"/>
          <w:szCs w:val="24"/>
        </w:rPr>
        <w:t xml:space="preserve">sprężania gazu w stacji gazu ziemnego i dostarczania </w:t>
      </w:r>
      <w:r w:rsidRPr="00CA2958">
        <w:rPr>
          <w:rFonts w:ascii="Times New Roman" w:hAnsi="Times New Roman"/>
          <w:sz w:val="24"/>
          <w:szCs w:val="24"/>
        </w:rPr>
        <w:lastRenderedPageBreak/>
        <w:t>energii elek</w:t>
      </w:r>
      <w:r w:rsidR="007132B8" w:rsidRPr="00CA2958">
        <w:rPr>
          <w:rFonts w:ascii="Times New Roman" w:hAnsi="Times New Roman"/>
          <w:sz w:val="24"/>
          <w:szCs w:val="24"/>
        </w:rPr>
        <w:t>trycznej w punkcie ładowania. Jednocześnie wprowadza się zmiany w art. 3 pkt 6</w:t>
      </w:r>
      <w:r w:rsidR="0046175D" w:rsidRPr="00CA2958">
        <w:rPr>
          <w:rFonts w:ascii="Times New Roman" w:hAnsi="Times New Roman"/>
          <w:sz w:val="24"/>
          <w:szCs w:val="24"/>
        </w:rPr>
        <w:t>a</w:t>
      </w:r>
      <w:r w:rsidR="007132B8" w:rsidRPr="00CA2958">
        <w:rPr>
          <w:rFonts w:ascii="Times New Roman" w:hAnsi="Times New Roman"/>
          <w:sz w:val="24"/>
          <w:szCs w:val="24"/>
        </w:rPr>
        <w:t xml:space="preserve"> (definicja sprzedaży), które wyłączają ze sprzedaży tankowanie sprężonego gazu ziemnego oraz ładowanie pojazdu. Obie zmiany mają jedno</w:t>
      </w:r>
      <w:r w:rsidR="00C27A5F" w:rsidRPr="00CA2958">
        <w:rPr>
          <w:rFonts w:ascii="Times New Roman" w:hAnsi="Times New Roman"/>
          <w:sz w:val="24"/>
          <w:szCs w:val="24"/>
        </w:rPr>
        <w:t xml:space="preserve">znacznie wskazywać, że tankowanie sprężonego gazu ziemnego i </w:t>
      </w:r>
      <w:r w:rsidR="008244B8" w:rsidRPr="00CA2958">
        <w:rPr>
          <w:rFonts w:ascii="Times New Roman" w:hAnsi="Times New Roman"/>
          <w:sz w:val="24"/>
          <w:szCs w:val="24"/>
        </w:rPr>
        <w:t xml:space="preserve">ładowanie </w:t>
      </w:r>
      <w:r w:rsidR="00C27A5F" w:rsidRPr="00CA2958">
        <w:rPr>
          <w:rFonts w:ascii="Times New Roman" w:hAnsi="Times New Roman"/>
          <w:sz w:val="24"/>
          <w:szCs w:val="24"/>
        </w:rPr>
        <w:t xml:space="preserve">pojazdów elektrycznych nie jest sprzedażą ani dystrybucją. </w:t>
      </w:r>
    </w:p>
    <w:p w14:paraId="76D205DB" w14:textId="342960A7" w:rsidR="00C27A5F" w:rsidRPr="00CA2958" w:rsidRDefault="00C27A5F"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Proponuje się wprow</w:t>
      </w:r>
      <w:r w:rsidR="00062FF5" w:rsidRPr="00CA2958">
        <w:rPr>
          <w:rFonts w:ascii="Times New Roman" w:hAnsi="Times New Roman"/>
          <w:sz w:val="24"/>
          <w:szCs w:val="24"/>
        </w:rPr>
        <w:t>adzenie następujących definicji:</w:t>
      </w:r>
    </w:p>
    <w:p w14:paraId="5B24E6C6" w14:textId="5C75F788" w:rsidR="00062FF5" w:rsidRPr="00CA2958" w:rsidRDefault="00FA331C" w:rsidP="00FA331C">
      <w:pPr>
        <w:spacing w:before="120" w:after="0" w:line="360" w:lineRule="auto"/>
        <w:ind w:left="434" w:hanging="434"/>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062FF5" w:rsidRPr="00CA2958">
        <w:rPr>
          <w:rFonts w:ascii="Times New Roman" w:hAnsi="Times New Roman"/>
          <w:sz w:val="24"/>
          <w:szCs w:val="24"/>
        </w:rPr>
        <w:t>m</w:t>
      </w:r>
      <w:r w:rsidR="00C27A5F" w:rsidRPr="00CA2958">
        <w:rPr>
          <w:rFonts w:ascii="Times New Roman" w:hAnsi="Times New Roman"/>
          <w:sz w:val="24"/>
          <w:szCs w:val="24"/>
        </w:rPr>
        <w:t>agazyn energii, czyli instalację służącą do przechowywania energii, przyłączoną do sieci, stacji gazu ziemnego</w:t>
      </w:r>
      <w:r w:rsidR="00062FF5" w:rsidRPr="00CA2958">
        <w:rPr>
          <w:rFonts w:ascii="Times New Roman" w:hAnsi="Times New Roman"/>
          <w:sz w:val="24"/>
          <w:szCs w:val="24"/>
        </w:rPr>
        <w:t xml:space="preserve"> – wprowadzenie tej definicji ma</w:t>
      </w:r>
      <w:r w:rsidR="008244B8" w:rsidRPr="00CA2958">
        <w:rPr>
          <w:rFonts w:ascii="Times New Roman" w:hAnsi="Times New Roman"/>
          <w:sz w:val="24"/>
          <w:szCs w:val="24"/>
        </w:rPr>
        <w:t xml:space="preserve"> na celu</w:t>
      </w:r>
      <w:r w:rsidR="00062FF5" w:rsidRPr="00CA2958">
        <w:rPr>
          <w:rFonts w:ascii="Times New Roman" w:hAnsi="Times New Roman"/>
          <w:sz w:val="24"/>
          <w:szCs w:val="24"/>
        </w:rPr>
        <w:t xml:space="preserve"> tworzenie się rynku magazynowania energii, magazyny te mogą zostać wykorzystane do bilansowania systemów elektroenergetycznych;</w:t>
      </w:r>
    </w:p>
    <w:p w14:paraId="71BA0A68" w14:textId="7781C2FF" w:rsidR="00C27A5F" w:rsidRPr="00CA2958" w:rsidRDefault="00062FF5" w:rsidP="00FA331C">
      <w:pPr>
        <w:spacing w:before="120" w:after="0" w:line="360" w:lineRule="auto"/>
        <w:ind w:left="434" w:hanging="434"/>
        <w:jc w:val="both"/>
        <w:rPr>
          <w:rFonts w:ascii="Times New Roman" w:hAnsi="Times New Roman"/>
          <w:sz w:val="24"/>
          <w:szCs w:val="24"/>
        </w:rPr>
      </w:pPr>
      <w:r w:rsidRPr="00CA2958">
        <w:rPr>
          <w:rFonts w:ascii="Times New Roman" w:hAnsi="Times New Roman"/>
          <w:sz w:val="24"/>
          <w:szCs w:val="24"/>
        </w:rPr>
        <w:t>2)</w:t>
      </w:r>
      <w:r w:rsidR="00FA331C">
        <w:rPr>
          <w:rFonts w:ascii="Times New Roman" w:hAnsi="Times New Roman"/>
          <w:sz w:val="24"/>
          <w:szCs w:val="24"/>
        </w:rPr>
        <w:tab/>
      </w:r>
      <w:r w:rsidR="00C27A5F" w:rsidRPr="00CA2958">
        <w:rPr>
          <w:rFonts w:ascii="Times New Roman" w:hAnsi="Times New Roman"/>
          <w:sz w:val="24"/>
          <w:szCs w:val="24"/>
        </w:rPr>
        <w:t>ogólnodostępnej stac</w:t>
      </w:r>
      <w:r w:rsidR="007C2942">
        <w:rPr>
          <w:rFonts w:ascii="Times New Roman" w:hAnsi="Times New Roman"/>
          <w:sz w:val="24"/>
          <w:szCs w:val="24"/>
        </w:rPr>
        <w:t>ji ładowania oraz infrastruktury</w:t>
      </w:r>
      <w:r w:rsidR="00C27A5F" w:rsidRPr="00CA2958">
        <w:rPr>
          <w:rFonts w:ascii="Times New Roman" w:hAnsi="Times New Roman"/>
          <w:sz w:val="24"/>
          <w:szCs w:val="24"/>
        </w:rPr>
        <w:t xml:space="preserve"> ładowania drogowego transportu publicznego</w:t>
      </w:r>
      <w:r w:rsidRPr="00CA2958">
        <w:rPr>
          <w:rFonts w:ascii="Times New Roman" w:hAnsi="Times New Roman"/>
          <w:sz w:val="24"/>
          <w:szCs w:val="24"/>
        </w:rPr>
        <w:t xml:space="preserve"> – definicje te zawierają odwołania do projektowanej ustawy i służą wprowadzeniu instrumentów wsparcia w zakresie rozwoju infrastruktury do ładownia i tankowania gazu ziemnego. </w:t>
      </w:r>
    </w:p>
    <w:p w14:paraId="498804CD" w14:textId="60A3D0C2" w:rsidR="004C2A89" w:rsidRPr="00CA2958" w:rsidRDefault="00C4751A"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Proponuje się wprowadzenie definicji</w:t>
      </w:r>
      <w:r w:rsidR="00403ABE" w:rsidRPr="00CA2958">
        <w:rPr>
          <w:rFonts w:ascii="Times New Roman" w:hAnsi="Times New Roman"/>
          <w:sz w:val="24"/>
          <w:szCs w:val="24"/>
        </w:rPr>
        <w:t xml:space="preserve"> instalacji zarządzania po</w:t>
      </w:r>
      <w:r w:rsidR="004C2A89" w:rsidRPr="00CA2958">
        <w:rPr>
          <w:rFonts w:ascii="Times New Roman" w:hAnsi="Times New Roman"/>
          <w:sz w:val="24"/>
          <w:szCs w:val="24"/>
        </w:rPr>
        <w:t xml:space="preserve">pytem. </w:t>
      </w:r>
      <w:r w:rsidR="00166CD7" w:rsidRPr="00CA2958">
        <w:rPr>
          <w:rFonts w:ascii="Times New Roman" w:hAnsi="Times New Roman"/>
          <w:sz w:val="24"/>
          <w:szCs w:val="24"/>
        </w:rPr>
        <w:t>Wprowadzenie takiego pojęcia ma spowodować możliwość wykorzystania instalacji zarządzania popytem (w szczególności magazynów energii elektrycznej bądź punkt</w:t>
      </w:r>
      <w:r w:rsidR="008244B8" w:rsidRPr="00CA2958">
        <w:rPr>
          <w:rFonts w:ascii="Times New Roman" w:hAnsi="Times New Roman"/>
          <w:sz w:val="24"/>
          <w:szCs w:val="24"/>
        </w:rPr>
        <w:t>ów</w:t>
      </w:r>
      <w:r w:rsidR="00166CD7" w:rsidRPr="00CA2958">
        <w:rPr>
          <w:rFonts w:ascii="Times New Roman" w:hAnsi="Times New Roman"/>
          <w:sz w:val="24"/>
          <w:szCs w:val="24"/>
        </w:rPr>
        <w:t xml:space="preserve"> ładowania) do bilansowania systemów elektroenergetycznych. Instalacje zarządzania popytem mają umożliwić nie tylko odbiór energii elektrycznej z sieci</w:t>
      </w:r>
      <w:r w:rsidR="008244B8" w:rsidRPr="00CA2958">
        <w:rPr>
          <w:rFonts w:ascii="Times New Roman" w:hAnsi="Times New Roman"/>
          <w:sz w:val="24"/>
          <w:szCs w:val="24"/>
        </w:rPr>
        <w:t>,</w:t>
      </w:r>
      <w:r w:rsidR="00166CD7" w:rsidRPr="00CA2958">
        <w:rPr>
          <w:rFonts w:ascii="Times New Roman" w:hAnsi="Times New Roman"/>
          <w:sz w:val="24"/>
          <w:szCs w:val="24"/>
        </w:rPr>
        <w:t xml:space="preserve"> ale również możliwość oddawania energii </w:t>
      </w:r>
      <w:r w:rsidR="003D5AE4" w:rsidRPr="00CA2958">
        <w:rPr>
          <w:rFonts w:ascii="Times New Roman" w:hAnsi="Times New Roman"/>
          <w:sz w:val="24"/>
          <w:szCs w:val="24"/>
        </w:rPr>
        <w:t>eklektycznej</w:t>
      </w:r>
      <w:r w:rsidR="00217248" w:rsidRPr="00CA2958">
        <w:rPr>
          <w:rFonts w:ascii="Times New Roman" w:hAnsi="Times New Roman"/>
          <w:sz w:val="24"/>
          <w:szCs w:val="24"/>
        </w:rPr>
        <w:t xml:space="preserve"> </w:t>
      </w:r>
      <w:r w:rsidR="00166CD7" w:rsidRPr="00CA2958">
        <w:rPr>
          <w:rFonts w:ascii="Times New Roman" w:hAnsi="Times New Roman"/>
          <w:sz w:val="24"/>
          <w:szCs w:val="24"/>
        </w:rPr>
        <w:t>do sieci.</w:t>
      </w:r>
      <w:r w:rsidR="00B914BF" w:rsidRPr="00CA2958">
        <w:t xml:space="preserve"> </w:t>
      </w:r>
      <w:r w:rsidR="00B914BF" w:rsidRPr="00CA2958">
        <w:rPr>
          <w:rFonts w:ascii="Times New Roman" w:hAnsi="Times New Roman"/>
          <w:sz w:val="24"/>
          <w:szCs w:val="24"/>
        </w:rPr>
        <w:t>Ustawa przewiduje możliwość przyznania korzyści przyłączanym do sieci instalacjom zarządzania popytem, w tym inteligentnym punktom ładowania.</w:t>
      </w:r>
    </w:p>
    <w:p w14:paraId="0EF9E412" w14:textId="5372C42E" w:rsidR="00843F64" w:rsidRDefault="002B024E"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Projektowane zmiany w </w:t>
      </w:r>
      <w:r w:rsidR="00217248" w:rsidRPr="00CA2958">
        <w:rPr>
          <w:rFonts w:ascii="Times New Roman" w:hAnsi="Times New Roman"/>
          <w:sz w:val="24"/>
          <w:szCs w:val="24"/>
        </w:rPr>
        <w:t xml:space="preserve">pkt </w:t>
      </w:r>
      <w:r w:rsidR="00CE3E7D">
        <w:rPr>
          <w:rFonts w:ascii="Times New Roman" w:hAnsi="Times New Roman"/>
          <w:sz w:val="24"/>
          <w:szCs w:val="24"/>
        </w:rPr>
        <w:t xml:space="preserve">4 (zmiany w art. 5 ustawy </w:t>
      </w:r>
      <w:r w:rsidR="007C2942">
        <w:rPr>
          <w:rFonts w:ascii="Times New Roman" w:hAnsi="Times New Roman"/>
          <w:sz w:val="24"/>
          <w:szCs w:val="24"/>
        </w:rPr>
        <w:t xml:space="preserve">– </w:t>
      </w:r>
      <w:r w:rsidR="00CE3E7D">
        <w:rPr>
          <w:rFonts w:ascii="Times New Roman" w:hAnsi="Times New Roman"/>
          <w:sz w:val="24"/>
          <w:szCs w:val="24"/>
        </w:rPr>
        <w:t xml:space="preserve">Prawo </w:t>
      </w:r>
      <w:r w:rsidR="009C3A11">
        <w:rPr>
          <w:rFonts w:ascii="Times New Roman" w:hAnsi="Times New Roman"/>
          <w:sz w:val="24"/>
          <w:szCs w:val="24"/>
        </w:rPr>
        <w:t>energetycznego</w:t>
      </w:r>
      <w:r w:rsidR="00CE3E7D">
        <w:rPr>
          <w:rFonts w:ascii="Times New Roman" w:hAnsi="Times New Roman"/>
          <w:sz w:val="24"/>
          <w:szCs w:val="24"/>
        </w:rPr>
        <w:t>)</w:t>
      </w:r>
      <w:r w:rsidR="001F4880">
        <w:rPr>
          <w:rFonts w:ascii="Times New Roman" w:hAnsi="Times New Roman"/>
          <w:sz w:val="24"/>
          <w:szCs w:val="24"/>
        </w:rPr>
        <w:t xml:space="preserve"> </w:t>
      </w:r>
      <w:r w:rsidR="00843F64">
        <w:rPr>
          <w:rFonts w:ascii="Times New Roman" w:hAnsi="Times New Roman"/>
          <w:sz w:val="24"/>
          <w:szCs w:val="24"/>
        </w:rPr>
        <w:t>mają na celu określenie, że dostawca usługi ładowania będzie mógł zawrzeć ze sprzedawcą energii</w:t>
      </w:r>
      <w:r w:rsidR="00AB4C25">
        <w:rPr>
          <w:rFonts w:ascii="Times New Roman" w:hAnsi="Times New Roman"/>
          <w:sz w:val="24"/>
          <w:szCs w:val="24"/>
        </w:rPr>
        <w:t xml:space="preserve"> wyłącznie umowę sprzedaży energii elektrycznej</w:t>
      </w:r>
      <w:r w:rsidR="00843F64">
        <w:rPr>
          <w:rFonts w:ascii="Times New Roman" w:hAnsi="Times New Roman"/>
          <w:sz w:val="24"/>
          <w:szCs w:val="24"/>
        </w:rPr>
        <w:t xml:space="preserve"> i nie będzie zobligowany do zawarcia umowy dystrybucji. W obecnym stanie prawnym nie jest to możliwe, </w:t>
      </w:r>
      <w:r w:rsidR="009E479A">
        <w:rPr>
          <w:rFonts w:ascii="Times New Roman" w:hAnsi="Times New Roman"/>
          <w:sz w:val="24"/>
          <w:szCs w:val="24"/>
        </w:rPr>
        <w:t xml:space="preserve">gdyż </w:t>
      </w:r>
      <w:r w:rsidR="00843F64">
        <w:rPr>
          <w:rFonts w:ascii="Times New Roman" w:hAnsi="Times New Roman"/>
          <w:sz w:val="24"/>
          <w:szCs w:val="24"/>
        </w:rPr>
        <w:t xml:space="preserve">mogłoby spowodować, że taki podmiot nie mógłby prowadzić działalności gospodarczej. Dlatego też projektodawca proponuje wprowadzić zaproponowane przepisy. </w:t>
      </w:r>
      <w:r w:rsidR="00CE3E7D">
        <w:rPr>
          <w:rFonts w:ascii="Times New Roman" w:hAnsi="Times New Roman"/>
          <w:sz w:val="24"/>
          <w:szCs w:val="24"/>
        </w:rPr>
        <w:t xml:space="preserve">Jednocześnie zmiana w sposób jednoznaczny wskazuje, że </w:t>
      </w:r>
      <w:r w:rsidR="00CE3E7D" w:rsidRPr="00CE3E7D">
        <w:rPr>
          <w:rFonts w:ascii="Times New Roman" w:hAnsi="Times New Roman"/>
          <w:sz w:val="24"/>
          <w:szCs w:val="24"/>
        </w:rPr>
        <w:t>operatora ogólnodostępnej stacji ładowania</w:t>
      </w:r>
      <w:r w:rsidR="00CE3E7D">
        <w:rPr>
          <w:rFonts w:ascii="Times New Roman" w:hAnsi="Times New Roman"/>
          <w:sz w:val="24"/>
          <w:szCs w:val="24"/>
        </w:rPr>
        <w:t xml:space="preserve"> będzie zawierał umowę o świadczenie usług dystrybucji.</w:t>
      </w:r>
    </w:p>
    <w:p w14:paraId="15CACC0E" w14:textId="59BB6DFD" w:rsidR="00166CD7" w:rsidRPr="00CA2958" w:rsidRDefault="007C2942" w:rsidP="00FA331C">
      <w:pPr>
        <w:spacing w:before="120" w:after="0" w:line="360" w:lineRule="auto"/>
        <w:jc w:val="both"/>
        <w:rPr>
          <w:rFonts w:ascii="Times New Roman" w:hAnsi="Times New Roman"/>
          <w:sz w:val="24"/>
          <w:szCs w:val="24"/>
        </w:rPr>
      </w:pPr>
      <w:r>
        <w:rPr>
          <w:rFonts w:ascii="Times New Roman" w:hAnsi="Times New Roman"/>
          <w:sz w:val="24"/>
          <w:szCs w:val="24"/>
        </w:rPr>
        <w:lastRenderedPageBreak/>
        <w:t xml:space="preserve">Projektowane zmiany w pkt </w:t>
      </w:r>
      <w:r w:rsidR="007C796B">
        <w:rPr>
          <w:rFonts w:ascii="Times New Roman" w:hAnsi="Times New Roman"/>
          <w:sz w:val="24"/>
          <w:szCs w:val="24"/>
        </w:rPr>
        <w:t>5</w:t>
      </w:r>
      <w:r>
        <w:rPr>
          <w:rFonts w:ascii="Times New Roman" w:hAnsi="Times New Roman"/>
          <w:sz w:val="24"/>
          <w:szCs w:val="24"/>
        </w:rPr>
        <w:t xml:space="preserve"> </w:t>
      </w:r>
      <w:r w:rsidR="00217248" w:rsidRPr="00CA2958">
        <w:rPr>
          <w:rFonts w:ascii="Times New Roman" w:hAnsi="Times New Roman"/>
          <w:sz w:val="24"/>
          <w:szCs w:val="24"/>
        </w:rPr>
        <w:t>mają na celu ułatwienie</w:t>
      </w:r>
      <w:r w:rsidR="002B024E" w:rsidRPr="00CA2958">
        <w:rPr>
          <w:rFonts w:ascii="Times New Roman" w:hAnsi="Times New Roman"/>
          <w:sz w:val="24"/>
          <w:szCs w:val="24"/>
        </w:rPr>
        <w:t xml:space="preserve"> wykorzystania energii elektrycznej w transporcie publicznym. Przede wszystkim</w:t>
      </w:r>
      <w:r w:rsidR="00AB4C25">
        <w:rPr>
          <w:rFonts w:ascii="Times New Roman" w:hAnsi="Times New Roman"/>
          <w:sz w:val="24"/>
          <w:szCs w:val="24"/>
        </w:rPr>
        <w:t>,</w:t>
      </w:r>
      <w:r w:rsidR="002B024E" w:rsidRPr="00CA2958">
        <w:rPr>
          <w:rFonts w:ascii="Times New Roman" w:hAnsi="Times New Roman"/>
          <w:sz w:val="24"/>
          <w:szCs w:val="24"/>
        </w:rPr>
        <w:t xml:space="preserve"> punkty ładowania dla pojazdów transportu publicznego powinny być w pierwszej kolejności przyłączane do sieci. Drugim przywilejem jest niższa stawka opłaty za przyłączenie punktu ładowania wykorzystywanego do ładowania pojazdów drogowego transportu publicznego oraz ogólnodostępnych punktów ładowania. </w:t>
      </w:r>
    </w:p>
    <w:p w14:paraId="2002ED96" w14:textId="2556649A" w:rsidR="002B024E" w:rsidRPr="00CA2958" w:rsidRDefault="00B914BF"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Oba przepisy mają ułatwić powstawanie punktów ładowania oraz obniżyć koszty ich rozmieszczenia. W efekcie</w:t>
      </w:r>
      <w:r w:rsidR="00AB4C25">
        <w:rPr>
          <w:rFonts w:ascii="Times New Roman" w:hAnsi="Times New Roman"/>
          <w:sz w:val="24"/>
          <w:szCs w:val="24"/>
        </w:rPr>
        <w:t>,</w:t>
      </w:r>
      <w:r w:rsidRPr="00CA2958">
        <w:rPr>
          <w:rFonts w:ascii="Times New Roman" w:hAnsi="Times New Roman"/>
          <w:sz w:val="24"/>
          <w:szCs w:val="24"/>
        </w:rPr>
        <w:t xml:space="preserve"> ma to zachęcić podmioty odpowiedzialne za organizację transportu publicznego w miastach do inwestowania w aut</w:t>
      </w:r>
      <w:r w:rsidR="00606058" w:rsidRPr="00CA2958">
        <w:rPr>
          <w:rFonts w:ascii="Times New Roman" w:hAnsi="Times New Roman"/>
          <w:sz w:val="24"/>
          <w:szCs w:val="24"/>
        </w:rPr>
        <w:t>obusy elektryc</w:t>
      </w:r>
      <w:r w:rsidR="00FA331C">
        <w:rPr>
          <w:rFonts w:ascii="Times New Roman" w:hAnsi="Times New Roman"/>
          <w:sz w:val="24"/>
          <w:szCs w:val="24"/>
        </w:rPr>
        <w:t>zne i </w:t>
      </w:r>
      <w:r w:rsidR="00606058" w:rsidRPr="00CA2958">
        <w:rPr>
          <w:rFonts w:ascii="Times New Roman" w:hAnsi="Times New Roman"/>
          <w:sz w:val="24"/>
          <w:szCs w:val="24"/>
        </w:rPr>
        <w:t>powiązaną z</w:t>
      </w:r>
      <w:r w:rsidR="001F4880">
        <w:rPr>
          <w:rFonts w:ascii="Times New Roman" w:hAnsi="Times New Roman"/>
          <w:sz w:val="24"/>
          <w:szCs w:val="24"/>
        </w:rPr>
        <w:t xml:space="preserve"> </w:t>
      </w:r>
      <w:r w:rsidRPr="00CA2958">
        <w:rPr>
          <w:rFonts w:ascii="Times New Roman" w:hAnsi="Times New Roman"/>
          <w:sz w:val="24"/>
          <w:szCs w:val="24"/>
        </w:rPr>
        <w:t xml:space="preserve">nimi infrastrukturę. </w:t>
      </w:r>
    </w:p>
    <w:p w14:paraId="5C286C0A" w14:textId="74DD05CE" w:rsidR="00606058" w:rsidRPr="00CA2958" w:rsidRDefault="00606058"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Dzięki dodaniu art. </w:t>
      </w:r>
      <w:r w:rsidR="00AB4C25" w:rsidRPr="00CA2958">
        <w:rPr>
          <w:rFonts w:ascii="Times New Roman" w:hAnsi="Times New Roman"/>
          <w:sz w:val="24"/>
          <w:szCs w:val="24"/>
        </w:rPr>
        <w:t>15</w:t>
      </w:r>
      <w:r w:rsidR="00AB4C25">
        <w:rPr>
          <w:rFonts w:ascii="Times New Roman" w:hAnsi="Times New Roman"/>
          <w:sz w:val="24"/>
          <w:szCs w:val="24"/>
        </w:rPr>
        <w:t>g</w:t>
      </w:r>
      <w:r w:rsidR="00AB4C25" w:rsidRPr="00CA2958">
        <w:rPr>
          <w:rFonts w:ascii="Times New Roman" w:hAnsi="Times New Roman"/>
          <w:sz w:val="24"/>
          <w:szCs w:val="24"/>
        </w:rPr>
        <w:t xml:space="preserve"> </w:t>
      </w:r>
      <w:r w:rsidR="007C2942">
        <w:rPr>
          <w:rFonts w:ascii="Times New Roman" w:hAnsi="Times New Roman"/>
          <w:sz w:val="24"/>
          <w:szCs w:val="24"/>
        </w:rPr>
        <w:t>m</w:t>
      </w:r>
      <w:r w:rsidRPr="00CA2958">
        <w:rPr>
          <w:rFonts w:ascii="Times New Roman" w:hAnsi="Times New Roman"/>
          <w:sz w:val="24"/>
          <w:szCs w:val="24"/>
        </w:rPr>
        <w:t>inister</w:t>
      </w:r>
      <w:r w:rsidR="007C2942">
        <w:rPr>
          <w:rFonts w:ascii="Times New Roman" w:hAnsi="Times New Roman"/>
          <w:sz w:val="24"/>
          <w:szCs w:val="24"/>
        </w:rPr>
        <w:t xml:space="preserve"> właściwy do spraw energii </w:t>
      </w:r>
      <w:r w:rsidRPr="00CA2958">
        <w:rPr>
          <w:rFonts w:ascii="Times New Roman" w:hAnsi="Times New Roman"/>
          <w:sz w:val="24"/>
          <w:szCs w:val="24"/>
        </w:rPr>
        <w:t xml:space="preserve">zostanie wskazany jako krajowy organ odpowiedzialny za ułatwianie i koordynowanie procesu wydawania pozwoleń i decyzji dla projektów infrastruktury energetycznej będących przedmiotem wspólnego zainteresowania Unii Europejskiej zgodnie z rozporządzeniem 347/2013. Wcześniej rolę tę pełnił </w:t>
      </w:r>
      <w:r w:rsidR="007C2942">
        <w:rPr>
          <w:rFonts w:ascii="Times New Roman" w:hAnsi="Times New Roman"/>
          <w:sz w:val="24"/>
          <w:szCs w:val="24"/>
        </w:rPr>
        <w:t>m</w:t>
      </w:r>
      <w:r w:rsidRPr="00CA2958">
        <w:rPr>
          <w:rFonts w:ascii="Times New Roman" w:hAnsi="Times New Roman"/>
          <w:sz w:val="24"/>
          <w:szCs w:val="24"/>
        </w:rPr>
        <w:t>inister</w:t>
      </w:r>
      <w:r w:rsidR="007C2942">
        <w:rPr>
          <w:rFonts w:ascii="Times New Roman" w:hAnsi="Times New Roman"/>
          <w:sz w:val="24"/>
          <w:szCs w:val="24"/>
        </w:rPr>
        <w:t xml:space="preserve"> właściwy do spraw g</w:t>
      </w:r>
      <w:r w:rsidRPr="00CA2958">
        <w:rPr>
          <w:rFonts w:ascii="Times New Roman" w:hAnsi="Times New Roman"/>
          <w:sz w:val="24"/>
          <w:szCs w:val="24"/>
        </w:rPr>
        <w:t>ospodarki</w:t>
      </w:r>
      <w:r w:rsidR="00AB4C25">
        <w:rPr>
          <w:rFonts w:ascii="Times New Roman" w:hAnsi="Times New Roman"/>
          <w:sz w:val="24"/>
          <w:szCs w:val="24"/>
        </w:rPr>
        <w:t>,</w:t>
      </w:r>
      <w:r w:rsidRPr="00CA2958">
        <w:rPr>
          <w:rFonts w:ascii="Times New Roman" w:hAnsi="Times New Roman"/>
          <w:sz w:val="24"/>
          <w:szCs w:val="24"/>
        </w:rPr>
        <w:t xml:space="preserve"> jako przewodniczący działającego przy Radzie Ministrów Zespołu do spraw zapewnienia wsparc</w:t>
      </w:r>
      <w:r w:rsidR="00FA331C">
        <w:rPr>
          <w:rFonts w:ascii="Times New Roman" w:hAnsi="Times New Roman"/>
          <w:sz w:val="24"/>
          <w:szCs w:val="24"/>
        </w:rPr>
        <w:t>ia procesu wydawania pozwoleń i </w:t>
      </w:r>
      <w:r w:rsidRPr="00CA2958">
        <w:rPr>
          <w:rFonts w:ascii="Times New Roman" w:hAnsi="Times New Roman"/>
          <w:sz w:val="24"/>
          <w:szCs w:val="24"/>
        </w:rPr>
        <w:t xml:space="preserve">decyzji dla projektów infrastruktury energetycznej będących przedmiotem wspólnego zainteresowania Unii Europejskiej. Dodatkowo przepis przewiduje, że pełniąc rolę organu właściwego, </w:t>
      </w:r>
      <w:r w:rsidR="007C2942">
        <w:rPr>
          <w:rFonts w:ascii="Times New Roman" w:hAnsi="Times New Roman"/>
          <w:sz w:val="24"/>
          <w:szCs w:val="24"/>
        </w:rPr>
        <w:t>m</w:t>
      </w:r>
      <w:r w:rsidRPr="00CA2958">
        <w:rPr>
          <w:rFonts w:ascii="Times New Roman" w:hAnsi="Times New Roman"/>
          <w:sz w:val="24"/>
          <w:szCs w:val="24"/>
        </w:rPr>
        <w:t>inister</w:t>
      </w:r>
      <w:r w:rsidR="007C2942">
        <w:rPr>
          <w:rFonts w:ascii="Times New Roman" w:hAnsi="Times New Roman"/>
          <w:sz w:val="24"/>
          <w:szCs w:val="24"/>
        </w:rPr>
        <w:t xml:space="preserve"> właściwy do spraw e</w:t>
      </w:r>
      <w:r w:rsidRPr="00CA2958">
        <w:rPr>
          <w:rFonts w:ascii="Times New Roman" w:hAnsi="Times New Roman"/>
          <w:sz w:val="24"/>
          <w:szCs w:val="24"/>
        </w:rPr>
        <w:t xml:space="preserve">nergii będzie działał w trybie współpracy, czyli odmiennie niż do tej pory </w:t>
      </w:r>
      <w:r w:rsidR="007C2942">
        <w:rPr>
          <w:rFonts w:ascii="Times New Roman" w:hAnsi="Times New Roman"/>
          <w:sz w:val="24"/>
          <w:szCs w:val="24"/>
        </w:rPr>
        <w:t>m</w:t>
      </w:r>
      <w:r w:rsidRPr="00CA2958">
        <w:rPr>
          <w:rFonts w:ascii="Times New Roman" w:hAnsi="Times New Roman"/>
          <w:sz w:val="24"/>
          <w:szCs w:val="24"/>
        </w:rPr>
        <w:t>inister</w:t>
      </w:r>
      <w:r w:rsidR="007C2942">
        <w:rPr>
          <w:rFonts w:ascii="Times New Roman" w:hAnsi="Times New Roman"/>
          <w:sz w:val="24"/>
          <w:szCs w:val="24"/>
        </w:rPr>
        <w:t xml:space="preserve"> właściwy do spraw g</w:t>
      </w:r>
      <w:r w:rsidRPr="00CA2958">
        <w:rPr>
          <w:rFonts w:ascii="Times New Roman" w:hAnsi="Times New Roman"/>
          <w:sz w:val="24"/>
          <w:szCs w:val="24"/>
        </w:rPr>
        <w:t>ospodarki, który działał w trybie skoordynowanym.</w:t>
      </w:r>
    </w:p>
    <w:p w14:paraId="15C5A19D" w14:textId="18C00F76" w:rsidR="00606058" w:rsidRPr="00CA2958" w:rsidRDefault="00606058"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Proponowane zmiany dotyczące wskazania właściwego organu wynikają z potrzeby dostosowania </w:t>
      </w:r>
      <w:r w:rsidR="00AB4C25">
        <w:rPr>
          <w:rFonts w:ascii="Times New Roman" w:hAnsi="Times New Roman"/>
          <w:sz w:val="24"/>
          <w:szCs w:val="24"/>
        </w:rPr>
        <w:t xml:space="preserve">regulacji </w:t>
      </w:r>
      <w:r w:rsidRPr="00CA2958">
        <w:rPr>
          <w:rFonts w:ascii="Times New Roman" w:hAnsi="Times New Roman"/>
          <w:sz w:val="24"/>
          <w:szCs w:val="24"/>
        </w:rPr>
        <w:t>do zmian wynikających z ustaw</w:t>
      </w:r>
      <w:r w:rsidR="00FA331C">
        <w:rPr>
          <w:rFonts w:ascii="Times New Roman" w:hAnsi="Times New Roman"/>
          <w:sz w:val="24"/>
          <w:szCs w:val="24"/>
        </w:rPr>
        <w:t>y z dnia 19 listopada 2015 r. o </w:t>
      </w:r>
      <w:r w:rsidRPr="00CA2958">
        <w:rPr>
          <w:rFonts w:ascii="Times New Roman" w:hAnsi="Times New Roman"/>
          <w:sz w:val="24"/>
          <w:szCs w:val="24"/>
        </w:rPr>
        <w:t>zmianie ustawy o działach administracji rządowej or</w:t>
      </w:r>
      <w:r w:rsidR="00FA331C">
        <w:rPr>
          <w:rFonts w:ascii="Times New Roman" w:hAnsi="Times New Roman"/>
          <w:sz w:val="24"/>
          <w:szCs w:val="24"/>
        </w:rPr>
        <w:t>az innych niektórych ustaw, tj. </w:t>
      </w:r>
      <w:r w:rsidRPr="00CA2958">
        <w:rPr>
          <w:rFonts w:ascii="Times New Roman" w:hAnsi="Times New Roman"/>
          <w:sz w:val="24"/>
          <w:szCs w:val="24"/>
        </w:rPr>
        <w:t xml:space="preserve">wydzielenia </w:t>
      </w:r>
      <w:r w:rsidR="007C2942">
        <w:rPr>
          <w:rFonts w:ascii="Times New Roman" w:hAnsi="Times New Roman"/>
          <w:sz w:val="24"/>
          <w:szCs w:val="24"/>
        </w:rPr>
        <w:t>działu „e</w:t>
      </w:r>
      <w:r w:rsidRPr="00CA2958">
        <w:rPr>
          <w:rFonts w:ascii="Times New Roman" w:hAnsi="Times New Roman"/>
          <w:sz w:val="24"/>
          <w:szCs w:val="24"/>
        </w:rPr>
        <w:t>nergi</w:t>
      </w:r>
      <w:r w:rsidR="007C2942">
        <w:rPr>
          <w:rFonts w:ascii="Times New Roman" w:hAnsi="Times New Roman"/>
          <w:sz w:val="24"/>
          <w:szCs w:val="24"/>
        </w:rPr>
        <w:t>a”</w:t>
      </w:r>
      <w:r w:rsidRPr="00CA2958">
        <w:rPr>
          <w:rFonts w:ascii="Times New Roman" w:hAnsi="Times New Roman"/>
          <w:sz w:val="24"/>
          <w:szCs w:val="24"/>
        </w:rPr>
        <w:t xml:space="preserve">. Natomiast zmiana trybu, w jakim działa organ właściwy, umożliwi skuteczniejsze i bardziej efektywne jego funkcjonowanie przy jednoczesnym zmniejszeniu obciążeń dla administracji publicznej. </w:t>
      </w:r>
    </w:p>
    <w:p w14:paraId="77D089A9" w14:textId="38191CCC" w:rsidR="00606058" w:rsidRDefault="00606058"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Tryb współpracy zapewnia optymalne wykorzystanie wiedzy i umiejętności nabytych przez wszystkie zaangażowane w proces wydawania pozwoleń i decyzji organów, co oznacza zachowanie odpowiedniej jakości wydawanych decyzji oraz dynamiki całego procesu przy zachowaniu zgodności z przepis</w:t>
      </w:r>
      <w:r w:rsidR="00FA331C">
        <w:rPr>
          <w:rFonts w:ascii="Times New Roman" w:hAnsi="Times New Roman"/>
          <w:sz w:val="24"/>
          <w:szCs w:val="24"/>
        </w:rPr>
        <w:t>ami rozporządzenia PE i Rady nr </w:t>
      </w:r>
      <w:r w:rsidRPr="00CA2958">
        <w:rPr>
          <w:rFonts w:ascii="Times New Roman" w:hAnsi="Times New Roman"/>
          <w:sz w:val="24"/>
          <w:szCs w:val="24"/>
        </w:rPr>
        <w:t>347/2013.</w:t>
      </w:r>
    </w:p>
    <w:p w14:paraId="30349B48" w14:textId="5E349BA8" w:rsidR="007C796B" w:rsidRDefault="007C796B" w:rsidP="00FA331C">
      <w:pPr>
        <w:spacing w:before="120" w:after="0" w:line="360" w:lineRule="auto"/>
        <w:jc w:val="both"/>
        <w:rPr>
          <w:rFonts w:ascii="Times New Roman" w:hAnsi="Times New Roman"/>
          <w:sz w:val="24"/>
          <w:szCs w:val="24"/>
        </w:rPr>
      </w:pPr>
      <w:r>
        <w:rPr>
          <w:rFonts w:ascii="Times New Roman" w:hAnsi="Times New Roman"/>
          <w:sz w:val="24"/>
          <w:szCs w:val="24"/>
        </w:rPr>
        <w:lastRenderedPageBreak/>
        <w:t>Projektowany zmiany w art. 45 w zakresie taryf</w:t>
      </w:r>
      <w:r w:rsidRPr="007C796B">
        <w:rPr>
          <w:rFonts w:ascii="Times New Roman" w:hAnsi="Times New Roman"/>
          <w:sz w:val="24"/>
          <w:szCs w:val="24"/>
        </w:rPr>
        <w:t xml:space="preserve"> dla energii elektrycznej</w:t>
      </w:r>
      <w:r>
        <w:rPr>
          <w:rFonts w:ascii="Times New Roman" w:hAnsi="Times New Roman"/>
          <w:sz w:val="24"/>
          <w:szCs w:val="24"/>
        </w:rPr>
        <w:t xml:space="preserve"> mają uwzględnić charakterystykę punktów ładowania dla autobusów elektrycznych. Punkty ładowania transportu publicznego charakteryzują się dużą mocą, która jest sporadycznie wykorzystywana (na czas ładowania autobusów), na</w:t>
      </w:r>
      <w:r w:rsidR="00FA331C">
        <w:rPr>
          <w:rFonts w:ascii="Times New Roman" w:hAnsi="Times New Roman"/>
          <w:sz w:val="24"/>
          <w:szCs w:val="24"/>
        </w:rPr>
        <w:t>tomiast stałe opłaty związane z </w:t>
      </w:r>
      <w:r>
        <w:rPr>
          <w:rFonts w:ascii="Times New Roman" w:hAnsi="Times New Roman"/>
          <w:sz w:val="24"/>
          <w:szCs w:val="24"/>
        </w:rPr>
        <w:t xml:space="preserve">zapewnieniem takiej mocy są bardzo wysokie. W celu  wsparcia rozwoju tej infrastruktury projektodawca proponuje </w:t>
      </w:r>
      <w:r w:rsidR="00064A67">
        <w:rPr>
          <w:rFonts w:ascii="Times New Roman" w:hAnsi="Times New Roman"/>
          <w:sz w:val="24"/>
          <w:szCs w:val="24"/>
        </w:rPr>
        <w:t>uwzględnić wymieni</w:t>
      </w:r>
      <w:r w:rsidR="007C2942">
        <w:rPr>
          <w:rFonts w:ascii="Times New Roman" w:hAnsi="Times New Roman"/>
          <w:sz w:val="24"/>
          <w:szCs w:val="24"/>
        </w:rPr>
        <w:t>on</w:t>
      </w:r>
      <w:r w:rsidR="00064A67">
        <w:rPr>
          <w:rFonts w:ascii="Times New Roman" w:hAnsi="Times New Roman"/>
          <w:sz w:val="24"/>
          <w:szCs w:val="24"/>
        </w:rPr>
        <w:t xml:space="preserve">ą wyżej charakterystykę, co pozwoli na rozwój zeroemisyjnego transportu publicznego. </w:t>
      </w:r>
    </w:p>
    <w:p w14:paraId="2A5CCB55" w14:textId="1F09C14B" w:rsidR="000D0940" w:rsidRPr="00CA2958" w:rsidRDefault="00A13AD3"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708FB" w:rsidRPr="00CA2958">
        <w:rPr>
          <w:rFonts w:ascii="Times New Roman" w:hAnsi="Times New Roman"/>
          <w:b/>
          <w:sz w:val="24"/>
          <w:szCs w:val="24"/>
        </w:rPr>
        <w:t>5</w:t>
      </w:r>
      <w:r w:rsidR="007F6114">
        <w:rPr>
          <w:rFonts w:ascii="Times New Roman" w:hAnsi="Times New Roman"/>
          <w:b/>
          <w:sz w:val="24"/>
          <w:szCs w:val="24"/>
        </w:rPr>
        <w:t>5</w:t>
      </w:r>
    </w:p>
    <w:p w14:paraId="0C35594D" w14:textId="12E1ED65" w:rsidR="00CB17A4" w:rsidRPr="00CA2958" w:rsidRDefault="000D0940"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wprowadza zmiany do ustawy z dnia 20 czerwca 19</w:t>
      </w:r>
      <w:r w:rsidR="0090158D">
        <w:rPr>
          <w:rFonts w:ascii="Times New Roman" w:hAnsi="Times New Roman"/>
          <w:sz w:val="24"/>
          <w:szCs w:val="24"/>
        </w:rPr>
        <w:t xml:space="preserve">97 r. </w:t>
      </w:r>
      <w:r w:rsidR="0005291C" w:rsidRPr="00CA2958">
        <w:rPr>
          <w:rFonts w:ascii="Times New Roman" w:hAnsi="Times New Roman"/>
          <w:sz w:val="24"/>
          <w:szCs w:val="24"/>
        </w:rPr>
        <w:t>– Prawo o</w:t>
      </w:r>
      <w:r w:rsidR="001F4880">
        <w:rPr>
          <w:rFonts w:ascii="Times New Roman" w:hAnsi="Times New Roman"/>
          <w:sz w:val="24"/>
          <w:szCs w:val="24"/>
        </w:rPr>
        <w:t xml:space="preserve"> </w:t>
      </w:r>
      <w:r w:rsidR="00BC3590" w:rsidRPr="00CA2958">
        <w:rPr>
          <w:rFonts w:ascii="Times New Roman" w:hAnsi="Times New Roman"/>
          <w:sz w:val="24"/>
          <w:szCs w:val="24"/>
        </w:rPr>
        <w:t xml:space="preserve">ruchu drogowym, które mają pozwolić </w:t>
      </w:r>
      <w:r w:rsidR="00813E21">
        <w:rPr>
          <w:rFonts w:ascii="Times New Roman" w:hAnsi="Times New Roman"/>
          <w:sz w:val="24"/>
          <w:szCs w:val="24"/>
        </w:rPr>
        <w:t xml:space="preserve">m.in. </w:t>
      </w:r>
      <w:r w:rsidR="00BC3590" w:rsidRPr="00CA2958">
        <w:rPr>
          <w:rFonts w:ascii="Times New Roman" w:hAnsi="Times New Roman"/>
          <w:sz w:val="24"/>
          <w:szCs w:val="24"/>
        </w:rPr>
        <w:t>na prowadze</w:t>
      </w:r>
      <w:r w:rsidR="0005291C" w:rsidRPr="00CA2958">
        <w:rPr>
          <w:rFonts w:ascii="Times New Roman" w:hAnsi="Times New Roman"/>
          <w:sz w:val="24"/>
          <w:szCs w:val="24"/>
        </w:rPr>
        <w:t>nie badań i testów związanych z</w:t>
      </w:r>
      <w:r w:rsidR="001F4880">
        <w:rPr>
          <w:rFonts w:ascii="Times New Roman" w:hAnsi="Times New Roman"/>
          <w:sz w:val="24"/>
          <w:szCs w:val="24"/>
        </w:rPr>
        <w:t xml:space="preserve"> </w:t>
      </w:r>
      <w:r w:rsidR="00BC3590" w:rsidRPr="00CA2958">
        <w:rPr>
          <w:rFonts w:ascii="Times New Roman" w:hAnsi="Times New Roman"/>
          <w:sz w:val="24"/>
          <w:szCs w:val="24"/>
        </w:rPr>
        <w:t xml:space="preserve">pojazdami samosterującymi. </w:t>
      </w:r>
    </w:p>
    <w:p w14:paraId="44F144EF" w14:textId="379EC1DD" w:rsidR="000D0940" w:rsidRPr="00CA2958" w:rsidRDefault="00CB17A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przepis ma umożliwić poruszanie się pojazdów elektrycznych po wyznaczonych przez zarządcę drogi pasach drogowych dla autobusów.</w:t>
      </w:r>
    </w:p>
    <w:p w14:paraId="72D224D2" w14:textId="4A8E57A9" w:rsidR="00DE0BB3" w:rsidRPr="00CA2958" w:rsidRDefault="00663BD2" w:rsidP="00FA331C">
      <w:pPr>
        <w:tabs>
          <w:tab w:val="right" w:pos="9072"/>
        </w:tabs>
        <w:spacing w:before="120" w:after="0" w:line="360" w:lineRule="auto"/>
        <w:jc w:val="both"/>
        <w:rPr>
          <w:rFonts w:ascii="Times New Roman" w:hAnsi="Times New Roman"/>
          <w:sz w:val="24"/>
          <w:szCs w:val="24"/>
        </w:rPr>
      </w:pPr>
      <w:r>
        <w:rPr>
          <w:rFonts w:ascii="Times New Roman" w:hAnsi="Times New Roman"/>
          <w:sz w:val="24"/>
          <w:szCs w:val="24"/>
        </w:rPr>
        <w:t>W</w:t>
      </w:r>
      <w:r w:rsidR="00DE0BB3" w:rsidRPr="00CA2958">
        <w:rPr>
          <w:rFonts w:ascii="Times New Roman" w:hAnsi="Times New Roman"/>
          <w:sz w:val="24"/>
          <w:szCs w:val="24"/>
        </w:rPr>
        <w:t>prowadza się nowy oddział do usta</w:t>
      </w:r>
      <w:r w:rsidR="003D5AE4" w:rsidRPr="00CA2958">
        <w:rPr>
          <w:rFonts w:ascii="Times New Roman" w:hAnsi="Times New Roman"/>
          <w:sz w:val="24"/>
          <w:szCs w:val="24"/>
        </w:rPr>
        <w:t xml:space="preserve">wy </w:t>
      </w:r>
      <w:r w:rsidR="007C2942">
        <w:rPr>
          <w:rFonts w:ascii="Times New Roman" w:hAnsi="Times New Roman"/>
          <w:sz w:val="24"/>
          <w:szCs w:val="24"/>
        </w:rPr>
        <w:t xml:space="preserve">– </w:t>
      </w:r>
      <w:r w:rsidR="003D5AE4" w:rsidRPr="00CA2958">
        <w:rPr>
          <w:rFonts w:ascii="Times New Roman" w:hAnsi="Times New Roman"/>
          <w:sz w:val="24"/>
          <w:szCs w:val="24"/>
        </w:rPr>
        <w:t xml:space="preserve">Prawo o </w:t>
      </w:r>
      <w:r w:rsidR="007C2942">
        <w:rPr>
          <w:rFonts w:ascii="Times New Roman" w:hAnsi="Times New Roman"/>
          <w:sz w:val="24"/>
          <w:szCs w:val="24"/>
        </w:rPr>
        <w:t>ruchu drogowym pt. </w:t>
      </w:r>
      <w:r w:rsidR="003D5AE4" w:rsidRPr="00CA2958">
        <w:rPr>
          <w:rFonts w:ascii="Times New Roman" w:hAnsi="Times New Roman"/>
          <w:sz w:val="24"/>
          <w:szCs w:val="24"/>
        </w:rPr>
        <w:t>„</w:t>
      </w:r>
      <w:r w:rsidR="00DE0BB3" w:rsidRPr="00CA2958">
        <w:rPr>
          <w:rFonts w:ascii="Times New Roman" w:hAnsi="Times New Roman"/>
          <w:sz w:val="24"/>
          <w:szCs w:val="24"/>
        </w:rPr>
        <w:t>Wykorzystanie dróg na potrzeby</w:t>
      </w:r>
      <w:r w:rsidR="00361408">
        <w:rPr>
          <w:rFonts w:ascii="Times New Roman" w:hAnsi="Times New Roman"/>
          <w:sz w:val="24"/>
          <w:szCs w:val="24"/>
        </w:rPr>
        <w:t xml:space="preserve"> prac badawczych</w:t>
      </w:r>
      <w:r w:rsidR="008274C8">
        <w:rPr>
          <w:rFonts w:ascii="Times New Roman" w:hAnsi="Times New Roman"/>
          <w:sz w:val="24"/>
          <w:szCs w:val="24"/>
        </w:rPr>
        <w:t xml:space="preserve"> </w:t>
      </w:r>
      <w:r w:rsidR="00DE0BB3" w:rsidRPr="00CA2958">
        <w:rPr>
          <w:rFonts w:ascii="Times New Roman" w:hAnsi="Times New Roman"/>
          <w:sz w:val="24"/>
          <w:szCs w:val="24"/>
        </w:rPr>
        <w:t xml:space="preserve">nad pojazdami </w:t>
      </w:r>
      <w:r w:rsidR="00361408">
        <w:rPr>
          <w:rFonts w:ascii="Times New Roman" w:hAnsi="Times New Roman"/>
          <w:sz w:val="24"/>
          <w:szCs w:val="24"/>
        </w:rPr>
        <w:t>autonomicznymi</w:t>
      </w:r>
      <w:r w:rsidR="00DE0BB3" w:rsidRPr="00CA2958">
        <w:rPr>
          <w:rFonts w:ascii="Times New Roman" w:hAnsi="Times New Roman"/>
          <w:sz w:val="24"/>
          <w:szCs w:val="24"/>
        </w:rPr>
        <w:t xml:space="preserve">”. Oddział ten określa warunki i zasady prowadzenia prac badawczych związanych </w:t>
      </w:r>
      <w:r w:rsidR="00C04EFD" w:rsidRPr="00CA2958">
        <w:rPr>
          <w:rFonts w:ascii="Times New Roman" w:hAnsi="Times New Roman"/>
          <w:sz w:val="24"/>
          <w:szCs w:val="24"/>
        </w:rPr>
        <w:t>z</w:t>
      </w:r>
      <w:r w:rsidR="00C04EFD">
        <w:rPr>
          <w:rFonts w:ascii="Times New Roman" w:hAnsi="Times New Roman"/>
          <w:sz w:val="24"/>
          <w:szCs w:val="24"/>
        </w:rPr>
        <w:t> </w:t>
      </w:r>
      <w:r w:rsidR="00DE0BB3" w:rsidRPr="00CA2958">
        <w:rPr>
          <w:rFonts w:ascii="Times New Roman" w:hAnsi="Times New Roman"/>
          <w:sz w:val="24"/>
          <w:szCs w:val="24"/>
        </w:rPr>
        <w:t xml:space="preserve">testowaniem pojazdów </w:t>
      </w:r>
      <w:r w:rsidR="00361408">
        <w:rPr>
          <w:rFonts w:ascii="Times New Roman" w:hAnsi="Times New Roman"/>
          <w:sz w:val="24"/>
          <w:szCs w:val="24"/>
        </w:rPr>
        <w:t>autonomicznych</w:t>
      </w:r>
      <w:r w:rsidR="00DE0BB3" w:rsidRPr="00CA2958">
        <w:rPr>
          <w:rFonts w:ascii="Times New Roman" w:hAnsi="Times New Roman"/>
          <w:sz w:val="24"/>
          <w:szCs w:val="24"/>
        </w:rPr>
        <w:t>. Prowadzenie prac badawczych będzie wymaga</w:t>
      </w:r>
      <w:r w:rsidR="007C2942">
        <w:rPr>
          <w:rFonts w:ascii="Times New Roman" w:hAnsi="Times New Roman"/>
          <w:sz w:val="24"/>
          <w:szCs w:val="24"/>
        </w:rPr>
        <w:t>ło</w:t>
      </w:r>
      <w:r w:rsidR="00DE0BB3" w:rsidRPr="00CA2958">
        <w:rPr>
          <w:rFonts w:ascii="Times New Roman" w:hAnsi="Times New Roman"/>
          <w:sz w:val="24"/>
          <w:szCs w:val="24"/>
        </w:rPr>
        <w:t xml:space="preserve"> zezwolenia organu z</w:t>
      </w:r>
      <w:r w:rsidR="0026173B" w:rsidRPr="00CA2958">
        <w:rPr>
          <w:rFonts w:ascii="Times New Roman" w:hAnsi="Times New Roman"/>
          <w:sz w:val="24"/>
          <w:szCs w:val="24"/>
        </w:rPr>
        <w:t>arządzającego</w:t>
      </w:r>
      <w:r w:rsidR="0005291C" w:rsidRPr="00CA2958">
        <w:rPr>
          <w:rFonts w:ascii="Times New Roman" w:hAnsi="Times New Roman"/>
          <w:sz w:val="24"/>
          <w:szCs w:val="24"/>
        </w:rPr>
        <w:t xml:space="preserve"> ruchem na drogach. W</w:t>
      </w:r>
      <w:r w:rsidR="001F4880">
        <w:rPr>
          <w:rFonts w:ascii="Times New Roman" w:hAnsi="Times New Roman"/>
          <w:sz w:val="24"/>
          <w:szCs w:val="24"/>
        </w:rPr>
        <w:t xml:space="preserve"> </w:t>
      </w:r>
      <w:r w:rsidR="0005291C" w:rsidRPr="00CA2958">
        <w:rPr>
          <w:rFonts w:ascii="Times New Roman" w:hAnsi="Times New Roman"/>
          <w:sz w:val="24"/>
          <w:szCs w:val="24"/>
        </w:rPr>
        <w:t xml:space="preserve">związku </w:t>
      </w:r>
      <w:r w:rsidR="00C04EFD" w:rsidRPr="00CA2958">
        <w:rPr>
          <w:rFonts w:ascii="Times New Roman" w:hAnsi="Times New Roman"/>
          <w:sz w:val="24"/>
          <w:szCs w:val="24"/>
        </w:rPr>
        <w:t>z</w:t>
      </w:r>
      <w:r w:rsidR="00C04EFD">
        <w:rPr>
          <w:rFonts w:ascii="Times New Roman" w:hAnsi="Times New Roman"/>
          <w:sz w:val="24"/>
          <w:szCs w:val="24"/>
        </w:rPr>
        <w:t> </w:t>
      </w:r>
      <w:r w:rsidR="0026173B" w:rsidRPr="00CA2958">
        <w:rPr>
          <w:rFonts w:ascii="Times New Roman" w:hAnsi="Times New Roman"/>
          <w:sz w:val="24"/>
          <w:szCs w:val="24"/>
        </w:rPr>
        <w:t xml:space="preserve">innowacyjnością tej technologii organ zarządzający ruchem powinien mieć kontrolę nad tym kto i gdzie prowadzi prace badawcze. Pozwoli to zabezpieczyć innych użytkowników drogi. </w:t>
      </w:r>
    </w:p>
    <w:p w14:paraId="5F7EBC84" w14:textId="4CCBCDA1" w:rsidR="0026173B" w:rsidRPr="00CA2958" w:rsidRDefault="0026173B"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przepis określa również</w:t>
      </w:r>
      <w:r w:rsidR="0005291C" w:rsidRPr="00CA2958">
        <w:rPr>
          <w:rFonts w:ascii="Times New Roman" w:hAnsi="Times New Roman"/>
          <w:sz w:val="24"/>
          <w:szCs w:val="24"/>
        </w:rPr>
        <w:t>,</w:t>
      </w:r>
      <w:r w:rsidRPr="00CA2958">
        <w:rPr>
          <w:rFonts w:ascii="Times New Roman" w:hAnsi="Times New Roman"/>
          <w:sz w:val="24"/>
          <w:szCs w:val="24"/>
        </w:rPr>
        <w:t xml:space="preserve"> co powinien zawierać wniosek o zezwolenie oraz jakie załączniki należy dołączyć do wniosku. Org</w:t>
      </w:r>
      <w:r w:rsidR="007C2942">
        <w:rPr>
          <w:rFonts w:ascii="Times New Roman" w:hAnsi="Times New Roman"/>
          <w:sz w:val="24"/>
          <w:szCs w:val="24"/>
        </w:rPr>
        <w:t>anizatorzy prac badawczych muszą</w:t>
      </w:r>
      <w:r w:rsidRPr="00CA2958">
        <w:rPr>
          <w:rFonts w:ascii="Times New Roman" w:hAnsi="Times New Roman"/>
          <w:sz w:val="24"/>
          <w:szCs w:val="24"/>
        </w:rPr>
        <w:t xml:space="preserve"> posiadać: dokument potwierdzający zawarcie umowy obowiązkowego ubezpieczenia od odpowiedzialności cywilnej</w:t>
      </w:r>
      <w:r w:rsidR="006D64A1" w:rsidRPr="00CA2958">
        <w:rPr>
          <w:rFonts w:ascii="Times New Roman" w:hAnsi="Times New Roman"/>
          <w:sz w:val="24"/>
          <w:szCs w:val="24"/>
        </w:rPr>
        <w:t>.</w:t>
      </w:r>
      <w:r w:rsidRPr="00CA2958">
        <w:rPr>
          <w:rFonts w:ascii="Times New Roman" w:hAnsi="Times New Roman"/>
          <w:sz w:val="24"/>
          <w:szCs w:val="24"/>
        </w:rPr>
        <w:t xml:space="preserve"> Pozwoli to w sposób jednoznaczny rozstrzygnąć kwestię odpowiedzialności za ewentualne szkody czy wypadki oraz pozwoli mieć pewność, że testowany pojazdy jest sprawny techniczne i nie zagraża bezpieczeństwu innych użytkowników dróg. </w:t>
      </w:r>
    </w:p>
    <w:p w14:paraId="7C7C56EC" w14:textId="1A106F58" w:rsidR="00B6710E" w:rsidRPr="00CA2958" w:rsidRDefault="006D64A1"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Organ wydający pozwolenie będzie miał obowiązek zasięgnąć opinii </w:t>
      </w:r>
      <w:r w:rsidR="00361408">
        <w:rPr>
          <w:rFonts w:ascii="Times New Roman" w:hAnsi="Times New Roman"/>
          <w:sz w:val="24"/>
          <w:szCs w:val="24"/>
        </w:rPr>
        <w:t xml:space="preserve">mieszkańców gminy, </w:t>
      </w:r>
      <w:r w:rsidRPr="00CA2958">
        <w:rPr>
          <w:rFonts w:ascii="Times New Roman" w:hAnsi="Times New Roman"/>
          <w:sz w:val="24"/>
          <w:szCs w:val="24"/>
        </w:rPr>
        <w:t xml:space="preserve">właściwego, ze względu na miejsce prowadzenia badań, komendanta wojewódzkiego Policji. Projektowany przepis nie wprowadza obowiązku uzyskania opinii pozytywnej. Brak jest wskazania czy opinia komendanta powinna być </w:t>
      </w:r>
      <w:r w:rsidRPr="00CA2958">
        <w:rPr>
          <w:rFonts w:ascii="Times New Roman" w:hAnsi="Times New Roman"/>
          <w:sz w:val="24"/>
          <w:szCs w:val="24"/>
        </w:rPr>
        <w:lastRenderedPageBreak/>
        <w:t>pozytywna. To organowi wydającemu zezwolenie</w:t>
      </w:r>
      <w:r w:rsidR="00FA331C">
        <w:rPr>
          <w:rFonts w:ascii="Times New Roman" w:hAnsi="Times New Roman"/>
          <w:sz w:val="24"/>
          <w:szCs w:val="24"/>
        </w:rPr>
        <w:t xml:space="preserve"> została pozostawiona swoboda w </w:t>
      </w:r>
      <w:r w:rsidRPr="00CA2958">
        <w:rPr>
          <w:rFonts w:ascii="Times New Roman" w:hAnsi="Times New Roman"/>
          <w:sz w:val="24"/>
          <w:szCs w:val="24"/>
        </w:rPr>
        <w:t>pod</w:t>
      </w:r>
      <w:r w:rsidR="00361408">
        <w:rPr>
          <w:rFonts w:ascii="Times New Roman" w:hAnsi="Times New Roman"/>
          <w:sz w:val="24"/>
          <w:szCs w:val="24"/>
        </w:rPr>
        <w:t>jęciu</w:t>
      </w:r>
      <w:r w:rsidRPr="00CA2958">
        <w:rPr>
          <w:rFonts w:ascii="Times New Roman" w:hAnsi="Times New Roman"/>
          <w:sz w:val="24"/>
          <w:szCs w:val="24"/>
        </w:rPr>
        <w:t xml:space="preserve"> decyzji, czy wyrazi zgodę na prowadzenie badań</w:t>
      </w:r>
      <w:r w:rsidR="008274C8">
        <w:rPr>
          <w:rFonts w:ascii="Times New Roman" w:hAnsi="Times New Roman"/>
          <w:sz w:val="24"/>
          <w:szCs w:val="24"/>
        </w:rPr>
        <w:t>,</w:t>
      </w:r>
      <w:r w:rsidRPr="00CA2958">
        <w:rPr>
          <w:rFonts w:ascii="Times New Roman" w:hAnsi="Times New Roman"/>
          <w:sz w:val="24"/>
          <w:szCs w:val="24"/>
        </w:rPr>
        <w:t xml:space="preserve"> przy opinii negatywnej. Natomiast niewątpliwie dla posiadania wszystkich niezbędnych informacji istotne jest, aby Policja zajęła stanowisko w sprawie. Przepisy wprowadzają również obowiązek uzgodnienia przebiegu trasy pojazdu autonomicznego. Organ zarządzający ruchem na drogach powinien mieć pełną wiedzę o tym, gdzie badany pojazd będzie się poruszał. W pojeździe autonomicznym będzie musiała znajdować się osoba posiadająca uprawnienia do kierowania pojazdem, która w razie niepowodzenia prac badawczych będzie w stanie zatrzymać pojazd bądź nim pokierować. </w:t>
      </w:r>
      <w:r w:rsidR="00AE096F" w:rsidRPr="00CA2958">
        <w:rPr>
          <w:rFonts w:ascii="Times New Roman" w:hAnsi="Times New Roman"/>
          <w:sz w:val="24"/>
          <w:szCs w:val="24"/>
        </w:rPr>
        <w:t>Trasa</w:t>
      </w:r>
      <w:r w:rsidR="003D5AE4" w:rsidRPr="00CA2958">
        <w:rPr>
          <w:rFonts w:ascii="Times New Roman" w:hAnsi="Times New Roman"/>
          <w:sz w:val="24"/>
          <w:szCs w:val="24"/>
        </w:rPr>
        <w:t xml:space="preserve"> pojazdu samosterującego powinna</w:t>
      </w:r>
      <w:r w:rsidR="00AE096F" w:rsidRPr="00CA2958">
        <w:rPr>
          <w:rFonts w:ascii="Times New Roman" w:hAnsi="Times New Roman"/>
          <w:sz w:val="24"/>
          <w:szCs w:val="24"/>
        </w:rPr>
        <w:t xml:space="preserve"> być oznaczona</w:t>
      </w:r>
      <w:r w:rsidR="00A60B67" w:rsidRPr="00CA2958">
        <w:rPr>
          <w:rFonts w:ascii="Times New Roman" w:hAnsi="Times New Roman"/>
          <w:sz w:val="24"/>
          <w:szCs w:val="24"/>
        </w:rPr>
        <w:t xml:space="preserve">, </w:t>
      </w:r>
      <w:r w:rsidR="00AE096F" w:rsidRPr="00CA2958">
        <w:rPr>
          <w:rFonts w:ascii="Times New Roman" w:hAnsi="Times New Roman"/>
          <w:sz w:val="24"/>
          <w:szCs w:val="24"/>
        </w:rPr>
        <w:t xml:space="preserve">a informację o jej przebiegu powinny zostać podane do wiadomości publicznej. </w:t>
      </w:r>
      <w:r w:rsidR="0096619E" w:rsidRPr="00CA2958">
        <w:rPr>
          <w:rFonts w:ascii="Times New Roman" w:hAnsi="Times New Roman"/>
          <w:sz w:val="24"/>
          <w:szCs w:val="24"/>
        </w:rPr>
        <w:t xml:space="preserve">Jak </w:t>
      </w:r>
      <w:r w:rsidR="008274C8">
        <w:rPr>
          <w:rFonts w:ascii="Times New Roman" w:hAnsi="Times New Roman"/>
          <w:sz w:val="24"/>
          <w:szCs w:val="24"/>
        </w:rPr>
        <w:t>określają</w:t>
      </w:r>
      <w:r w:rsidR="008274C8" w:rsidRPr="00CA2958">
        <w:rPr>
          <w:rFonts w:ascii="Times New Roman" w:hAnsi="Times New Roman"/>
          <w:sz w:val="24"/>
          <w:szCs w:val="24"/>
        </w:rPr>
        <w:t xml:space="preserve"> </w:t>
      </w:r>
      <w:r w:rsidR="0096619E" w:rsidRPr="00CA2958">
        <w:rPr>
          <w:rFonts w:ascii="Times New Roman" w:hAnsi="Times New Roman"/>
          <w:sz w:val="24"/>
          <w:szCs w:val="24"/>
        </w:rPr>
        <w:t>projektowane przepisy</w:t>
      </w:r>
      <w:r w:rsidR="008274C8">
        <w:rPr>
          <w:rFonts w:ascii="Times New Roman" w:hAnsi="Times New Roman"/>
          <w:sz w:val="24"/>
          <w:szCs w:val="24"/>
        </w:rPr>
        <w:t>,</w:t>
      </w:r>
      <w:r w:rsidR="0096619E" w:rsidRPr="00CA2958">
        <w:rPr>
          <w:rFonts w:ascii="Times New Roman" w:hAnsi="Times New Roman"/>
          <w:sz w:val="24"/>
          <w:szCs w:val="24"/>
        </w:rPr>
        <w:t xml:space="preserve"> pozostali użytkownicy dróg powinni w sposób jednoznaczny, czyli niebudzący wątpliwości, być poinformowani o prowadzonych praca</w:t>
      </w:r>
      <w:r w:rsidR="008274C8">
        <w:rPr>
          <w:rFonts w:ascii="Times New Roman" w:hAnsi="Times New Roman"/>
          <w:sz w:val="24"/>
          <w:szCs w:val="24"/>
        </w:rPr>
        <w:t>ch</w:t>
      </w:r>
      <w:r w:rsidR="0096619E" w:rsidRPr="00CA2958">
        <w:rPr>
          <w:rFonts w:ascii="Times New Roman" w:hAnsi="Times New Roman"/>
          <w:sz w:val="24"/>
          <w:szCs w:val="24"/>
        </w:rPr>
        <w:t xml:space="preserve"> badawczych i przebiegu trasy samochodu samosterującego. </w:t>
      </w:r>
    </w:p>
    <w:p w14:paraId="229C76AA" w14:textId="73DF72A3" w:rsidR="00361408" w:rsidRPr="00CA2958" w:rsidRDefault="00361408" w:rsidP="00FA331C">
      <w:pPr>
        <w:spacing w:before="120" w:after="0" w:line="360" w:lineRule="auto"/>
        <w:jc w:val="both"/>
        <w:rPr>
          <w:rFonts w:ascii="Times New Roman" w:hAnsi="Times New Roman"/>
          <w:sz w:val="24"/>
          <w:szCs w:val="24"/>
        </w:rPr>
      </w:pPr>
      <w:r>
        <w:rPr>
          <w:rFonts w:ascii="Times New Roman" w:hAnsi="Times New Roman"/>
          <w:sz w:val="24"/>
          <w:szCs w:val="24"/>
        </w:rPr>
        <w:t xml:space="preserve">Pkt </w:t>
      </w:r>
      <w:r w:rsidR="00663BD2">
        <w:rPr>
          <w:rFonts w:ascii="Times New Roman" w:hAnsi="Times New Roman"/>
          <w:sz w:val="24"/>
          <w:szCs w:val="24"/>
        </w:rPr>
        <w:t>2</w:t>
      </w:r>
      <w:r>
        <w:rPr>
          <w:rFonts w:ascii="Times New Roman" w:hAnsi="Times New Roman"/>
          <w:sz w:val="24"/>
          <w:szCs w:val="24"/>
        </w:rPr>
        <w:t xml:space="preserve"> projektowanego artykułu określa, że pojazdy elektryczne oraz pojazdy napędzane wodorem będą posiadać tablice rejestracyjne wskazujące na rodzaj wykorzystywanego paliwa. W okresie przejściowym</w:t>
      </w:r>
      <w:r w:rsidR="008274C8">
        <w:rPr>
          <w:rFonts w:ascii="Times New Roman" w:hAnsi="Times New Roman"/>
          <w:sz w:val="24"/>
          <w:szCs w:val="24"/>
        </w:rPr>
        <w:t>,</w:t>
      </w:r>
      <w:r>
        <w:rPr>
          <w:rFonts w:ascii="Times New Roman" w:hAnsi="Times New Roman"/>
          <w:sz w:val="24"/>
          <w:szCs w:val="24"/>
        </w:rPr>
        <w:t xml:space="preserve"> tj. do czasu wydania wzorów nowych tablic</w:t>
      </w:r>
      <w:r w:rsidR="008274C8">
        <w:rPr>
          <w:rFonts w:ascii="Times New Roman" w:hAnsi="Times New Roman"/>
          <w:sz w:val="24"/>
          <w:szCs w:val="24"/>
        </w:rPr>
        <w:t>,</w:t>
      </w:r>
      <w:r>
        <w:rPr>
          <w:rFonts w:ascii="Times New Roman" w:hAnsi="Times New Roman"/>
          <w:sz w:val="24"/>
          <w:szCs w:val="24"/>
        </w:rPr>
        <w:t xml:space="preserve"> pojazdy te będą korzystać z nalepek na </w:t>
      </w:r>
      <w:r w:rsidR="007C2942">
        <w:rPr>
          <w:rFonts w:ascii="Times New Roman" w:hAnsi="Times New Roman"/>
          <w:sz w:val="24"/>
          <w:szCs w:val="24"/>
        </w:rPr>
        <w:t>przedniej</w:t>
      </w:r>
      <w:r>
        <w:rPr>
          <w:rFonts w:ascii="Times New Roman" w:hAnsi="Times New Roman"/>
          <w:sz w:val="24"/>
          <w:szCs w:val="24"/>
        </w:rPr>
        <w:t xml:space="preserve"> szybie. </w:t>
      </w:r>
    </w:p>
    <w:p w14:paraId="78C4889E" w14:textId="022DFBB3" w:rsidR="00B6710E" w:rsidRPr="00CA2958" w:rsidRDefault="00A338B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Pkt </w:t>
      </w:r>
      <w:r w:rsidR="00663BD2">
        <w:rPr>
          <w:rFonts w:ascii="Times New Roman" w:hAnsi="Times New Roman"/>
          <w:sz w:val="24"/>
          <w:szCs w:val="24"/>
        </w:rPr>
        <w:t>3</w:t>
      </w:r>
      <w:r w:rsidRPr="00CA2958">
        <w:rPr>
          <w:rFonts w:ascii="Times New Roman" w:hAnsi="Times New Roman"/>
          <w:sz w:val="24"/>
          <w:szCs w:val="24"/>
        </w:rPr>
        <w:t xml:space="preserve"> projektowanego art. 53 </w:t>
      </w:r>
      <w:r w:rsidR="0050000B" w:rsidRPr="00CA2958">
        <w:rPr>
          <w:rFonts w:ascii="Times New Roman" w:hAnsi="Times New Roman"/>
          <w:sz w:val="24"/>
          <w:szCs w:val="24"/>
        </w:rPr>
        <w:t>dotycz</w:t>
      </w:r>
      <w:r w:rsidRPr="00CA2958">
        <w:rPr>
          <w:rFonts w:ascii="Times New Roman" w:hAnsi="Times New Roman"/>
          <w:sz w:val="24"/>
          <w:szCs w:val="24"/>
        </w:rPr>
        <w:t>y</w:t>
      </w:r>
      <w:r w:rsidR="0050000B" w:rsidRPr="00CA2958">
        <w:rPr>
          <w:rFonts w:ascii="Times New Roman" w:hAnsi="Times New Roman"/>
          <w:sz w:val="24"/>
          <w:szCs w:val="24"/>
        </w:rPr>
        <w:t xml:space="preserve"> rozszerzenia uprawnień straży gminnej w</w:t>
      </w:r>
      <w:r w:rsidR="00FA331C">
        <w:rPr>
          <w:rFonts w:ascii="Times New Roman" w:hAnsi="Times New Roman"/>
          <w:sz w:val="24"/>
          <w:szCs w:val="24"/>
        </w:rPr>
        <w:t> </w:t>
      </w:r>
      <w:r w:rsidR="0050000B" w:rsidRPr="00CA2958">
        <w:rPr>
          <w:rFonts w:ascii="Times New Roman" w:hAnsi="Times New Roman"/>
          <w:sz w:val="24"/>
          <w:szCs w:val="24"/>
        </w:rPr>
        <w:t>zakresie kontroli pojazdów i możliwości sprawdzania przez nią czy pojazd jest uprawniony do poruszania się w strefie zeroemisyjnej.</w:t>
      </w:r>
    </w:p>
    <w:p w14:paraId="49D48B06" w14:textId="18F52195" w:rsidR="0050000B" w:rsidRDefault="0050000B"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W związku z wprowadzeniem przepisów dotyczących kontroli w strefach zeroemisyjnego transportu przez straż gminną konieczna będzie nowelizacja rozporządzenia Ministra Spraw Wewnętrznych i Administracji z dnia 17 listopada</w:t>
      </w:r>
      <w:r w:rsidR="008E639C" w:rsidRPr="00CA2958">
        <w:rPr>
          <w:rFonts w:ascii="Times New Roman" w:hAnsi="Times New Roman"/>
          <w:sz w:val="24"/>
          <w:szCs w:val="24"/>
        </w:rPr>
        <w:t xml:space="preserve"> 2003</w:t>
      </w:r>
      <w:r w:rsidR="00FA331C">
        <w:rPr>
          <w:rFonts w:ascii="Times New Roman" w:hAnsi="Times New Roman"/>
          <w:sz w:val="24"/>
          <w:szCs w:val="24"/>
        </w:rPr>
        <w:t> </w:t>
      </w:r>
      <w:r w:rsidR="008E639C" w:rsidRPr="00CA2958">
        <w:rPr>
          <w:rFonts w:ascii="Times New Roman" w:hAnsi="Times New Roman"/>
          <w:sz w:val="24"/>
          <w:szCs w:val="24"/>
        </w:rPr>
        <w:t>r. w sprawie wykroczeń, z</w:t>
      </w:r>
      <w:r w:rsidRPr="00CA2958">
        <w:rPr>
          <w:rFonts w:ascii="Times New Roman" w:hAnsi="Times New Roman"/>
          <w:sz w:val="24"/>
          <w:szCs w:val="24"/>
        </w:rPr>
        <w:t>a które strażnicy straży gminnych są uprawnieni do nakładania grzywien w drodze mandatu ka</w:t>
      </w:r>
      <w:r w:rsidR="00273195" w:rsidRPr="00CA2958">
        <w:rPr>
          <w:rFonts w:ascii="Times New Roman" w:hAnsi="Times New Roman"/>
          <w:sz w:val="24"/>
          <w:szCs w:val="24"/>
        </w:rPr>
        <w:t xml:space="preserve">rnego, która umożliwi straży gminnej nakładanie mandatów na kierowców, których pojazdy nie będą uprawnione do poruszania się w strefie zeroemisyjnego transportu. </w:t>
      </w:r>
    </w:p>
    <w:p w14:paraId="683A8DC4" w14:textId="41EE9CE0" w:rsidR="00663BD2" w:rsidRPr="00CA2958" w:rsidRDefault="00663BD2" w:rsidP="00FA331C">
      <w:pPr>
        <w:spacing w:before="120" w:after="0" w:line="360" w:lineRule="auto"/>
        <w:jc w:val="both"/>
        <w:rPr>
          <w:rFonts w:ascii="Times New Roman" w:hAnsi="Times New Roman"/>
          <w:sz w:val="24"/>
          <w:szCs w:val="24"/>
        </w:rPr>
      </w:pPr>
      <w:r>
        <w:rPr>
          <w:rFonts w:ascii="Times New Roman" w:hAnsi="Times New Roman"/>
          <w:sz w:val="24"/>
          <w:szCs w:val="24"/>
        </w:rPr>
        <w:t xml:space="preserve">Zmiana proponowana w pkt </w:t>
      </w:r>
      <w:r w:rsidR="007C2942">
        <w:rPr>
          <w:rFonts w:ascii="Times New Roman" w:hAnsi="Times New Roman"/>
          <w:sz w:val="24"/>
          <w:szCs w:val="24"/>
        </w:rPr>
        <w:t>5</w:t>
      </w:r>
      <w:r>
        <w:rPr>
          <w:rFonts w:ascii="Times New Roman" w:hAnsi="Times New Roman"/>
          <w:sz w:val="24"/>
          <w:szCs w:val="24"/>
        </w:rPr>
        <w:t xml:space="preserve"> zezwala na poruszanie się pojazdów elektrycznych po pasach drogowych dla autobusów. Ten rodzaj wsparcia jest stosowany w wielu innych krajach i przynosi pozytywne efekty. Instrument ten będzie stosowany czasowo, do roku 2026. Co więcej, zarządca drogi będzie mógł uzależnić możliwość poruszania się </w:t>
      </w:r>
      <w:r>
        <w:rPr>
          <w:rFonts w:ascii="Times New Roman" w:hAnsi="Times New Roman"/>
          <w:sz w:val="24"/>
          <w:szCs w:val="24"/>
        </w:rPr>
        <w:lastRenderedPageBreak/>
        <w:t xml:space="preserve">pojazdów elektrycznych po buspasach od liczby osób jadących tym pojazdem. </w:t>
      </w:r>
      <w:r w:rsidR="009C3A11">
        <w:rPr>
          <w:rFonts w:ascii="Times New Roman" w:hAnsi="Times New Roman"/>
          <w:sz w:val="24"/>
          <w:szCs w:val="24"/>
        </w:rPr>
        <w:t>R</w:t>
      </w:r>
      <w:r>
        <w:rPr>
          <w:rFonts w:ascii="Times New Roman" w:hAnsi="Times New Roman"/>
          <w:sz w:val="24"/>
          <w:szCs w:val="24"/>
        </w:rPr>
        <w:t xml:space="preserve">ozwiązanie </w:t>
      </w:r>
      <w:r w:rsidR="009C3A11">
        <w:rPr>
          <w:rFonts w:ascii="Times New Roman" w:hAnsi="Times New Roman"/>
          <w:sz w:val="24"/>
          <w:szCs w:val="24"/>
        </w:rPr>
        <w:t xml:space="preserve">to wzorowane </w:t>
      </w:r>
      <w:r>
        <w:rPr>
          <w:rFonts w:ascii="Times New Roman" w:hAnsi="Times New Roman"/>
          <w:sz w:val="24"/>
          <w:szCs w:val="24"/>
        </w:rPr>
        <w:t xml:space="preserve">jest </w:t>
      </w:r>
      <w:r w:rsidR="009C3A11">
        <w:rPr>
          <w:rFonts w:ascii="Times New Roman" w:hAnsi="Times New Roman"/>
          <w:sz w:val="24"/>
          <w:szCs w:val="24"/>
        </w:rPr>
        <w:t>na innych państwach członkowskich UE</w:t>
      </w:r>
      <w:r>
        <w:rPr>
          <w:rFonts w:ascii="Times New Roman" w:hAnsi="Times New Roman"/>
          <w:sz w:val="24"/>
          <w:szCs w:val="24"/>
        </w:rPr>
        <w:t xml:space="preserve">. </w:t>
      </w:r>
    </w:p>
    <w:p w14:paraId="2B767326" w14:textId="002A06AF" w:rsidR="00E647DC" w:rsidRPr="00CA2958" w:rsidRDefault="00C54B0E" w:rsidP="00FA331C">
      <w:pPr>
        <w:keepNext/>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708FB" w:rsidRPr="00CA2958">
        <w:rPr>
          <w:rFonts w:ascii="Times New Roman" w:hAnsi="Times New Roman"/>
          <w:b/>
          <w:sz w:val="24"/>
          <w:szCs w:val="24"/>
        </w:rPr>
        <w:t>5</w:t>
      </w:r>
      <w:r w:rsidR="00361408">
        <w:rPr>
          <w:rFonts w:ascii="Times New Roman" w:hAnsi="Times New Roman"/>
          <w:b/>
          <w:sz w:val="24"/>
          <w:szCs w:val="24"/>
        </w:rPr>
        <w:t>6</w:t>
      </w:r>
    </w:p>
    <w:p w14:paraId="32875B25" w14:textId="49451160" w:rsidR="00AC08DA" w:rsidRPr="00CA2958" w:rsidRDefault="00AC08DA" w:rsidP="00FA331C">
      <w:pPr>
        <w:keepNext/>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w:t>
      </w:r>
      <w:r w:rsidR="00361408" w:rsidRPr="00CA2958">
        <w:rPr>
          <w:rFonts w:ascii="Times New Roman" w:hAnsi="Times New Roman"/>
          <w:sz w:val="24"/>
          <w:szCs w:val="24"/>
        </w:rPr>
        <w:t>przepis wprowadza</w:t>
      </w:r>
      <w:r w:rsidRPr="00CA2958">
        <w:rPr>
          <w:rFonts w:ascii="Times New Roman" w:hAnsi="Times New Roman"/>
          <w:sz w:val="24"/>
          <w:szCs w:val="24"/>
        </w:rPr>
        <w:t xml:space="preserve"> zmiany w usta</w:t>
      </w:r>
      <w:r w:rsidR="00FA331C">
        <w:rPr>
          <w:rFonts w:ascii="Times New Roman" w:hAnsi="Times New Roman"/>
          <w:sz w:val="24"/>
          <w:szCs w:val="24"/>
        </w:rPr>
        <w:t>wie z dnia 21 grudnia 2000 r. o </w:t>
      </w:r>
      <w:r w:rsidRPr="00CA2958">
        <w:rPr>
          <w:rFonts w:ascii="Times New Roman" w:hAnsi="Times New Roman"/>
          <w:sz w:val="24"/>
          <w:szCs w:val="24"/>
        </w:rPr>
        <w:t>dozorze technicznym, które umożliwią Prezesowi Urzędu Dozoru Technicznego</w:t>
      </w:r>
      <w:r w:rsidR="004F20A8">
        <w:rPr>
          <w:rFonts w:ascii="Times New Roman" w:hAnsi="Times New Roman"/>
          <w:sz w:val="24"/>
          <w:szCs w:val="24"/>
        </w:rPr>
        <w:t xml:space="preserve"> oraz Dyrektorowi Transportowego Dozoru Technicznego </w:t>
      </w:r>
      <w:r w:rsidRPr="00CA2958">
        <w:rPr>
          <w:rFonts w:ascii="Times New Roman" w:hAnsi="Times New Roman"/>
          <w:sz w:val="24"/>
          <w:szCs w:val="24"/>
        </w:rPr>
        <w:t xml:space="preserve">kontrolę spełniania warunków technicznych i warunków użytkowania infrastruktury paliw alternatywnych. </w:t>
      </w:r>
    </w:p>
    <w:p w14:paraId="2020AD24" w14:textId="20B2D346" w:rsidR="009137A1" w:rsidRPr="00CA2958" w:rsidRDefault="00C54B0E"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708FB" w:rsidRPr="00CA2958">
        <w:rPr>
          <w:rFonts w:ascii="Times New Roman" w:hAnsi="Times New Roman"/>
          <w:b/>
          <w:sz w:val="24"/>
          <w:szCs w:val="24"/>
        </w:rPr>
        <w:t>5</w:t>
      </w:r>
      <w:r w:rsidR="00361408">
        <w:rPr>
          <w:rFonts w:ascii="Times New Roman" w:hAnsi="Times New Roman"/>
          <w:b/>
          <w:sz w:val="24"/>
          <w:szCs w:val="24"/>
        </w:rPr>
        <w:t>7</w:t>
      </w:r>
    </w:p>
    <w:p w14:paraId="5DB3ACF9" w14:textId="240E1DB6" w:rsidR="0005291C" w:rsidRPr="00CA2958" w:rsidRDefault="0005291C"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Zapewnienie zbiorowego transportu publicznego jest jednym z obowiązków własnych gmin, </w:t>
      </w:r>
      <w:r w:rsidR="00AC41DC" w:rsidRPr="00CA2958">
        <w:rPr>
          <w:rFonts w:ascii="Times New Roman" w:hAnsi="Times New Roman"/>
          <w:sz w:val="24"/>
          <w:szCs w:val="24"/>
        </w:rPr>
        <w:t xml:space="preserve">co więcej projektowana ustawa nakłada nowe obowiązki na gminy. </w:t>
      </w:r>
      <w:r w:rsidR="00FA331C">
        <w:rPr>
          <w:rFonts w:ascii="Times New Roman" w:hAnsi="Times New Roman"/>
          <w:sz w:val="24"/>
          <w:szCs w:val="24"/>
        </w:rPr>
        <w:t>W związku z </w:t>
      </w:r>
      <w:r w:rsidR="008274C8">
        <w:rPr>
          <w:rFonts w:ascii="Times New Roman" w:hAnsi="Times New Roman"/>
          <w:sz w:val="24"/>
          <w:szCs w:val="24"/>
        </w:rPr>
        <w:t>tym,</w:t>
      </w:r>
      <w:r w:rsidR="00AC41DC" w:rsidRPr="00CA2958">
        <w:rPr>
          <w:rFonts w:ascii="Times New Roman" w:hAnsi="Times New Roman"/>
          <w:sz w:val="24"/>
          <w:szCs w:val="24"/>
        </w:rPr>
        <w:t xml:space="preserve"> została zaproponowana zmiana w ustawi</w:t>
      </w:r>
      <w:r w:rsidR="00FA331C">
        <w:rPr>
          <w:rFonts w:ascii="Times New Roman" w:hAnsi="Times New Roman"/>
          <w:sz w:val="24"/>
          <w:szCs w:val="24"/>
        </w:rPr>
        <w:t>e z dnia 13 listopada 2003 r. o </w:t>
      </w:r>
      <w:r w:rsidR="00AC41DC" w:rsidRPr="00CA2958">
        <w:rPr>
          <w:rFonts w:ascii="Times New Roman" w:hAnsi="Times New Roman"/>
          <w:sz w:val="24"/>
          <w:szCs w:val="24"/>
        </w:rPr>
        <w:t xml:space="preserve">dochodach jednostek samorządu terytorialnego pozwalająca na przeznaczenie dotacji dla jednostek </w:t>
      </w:r>
      <w:r w:rsidR="008274C8" w:rsidRPr="00CA2958">
        <w:rPr>
          <w:rFonts w:ascii="Times New Roman" w:hAnsi="Times New Roman"/>
          <w:sz w:val="24"/>
          <w:szCs w:val="24"/>
        </w:rPr>
        <w:t>samorząd</w:t>
      </w:r>
      <w:r w:rsidR="008274C8">
        <w:rPr>
          <w:rFonts w:ascii="Times New Roman" w:hAnsi="Times New Roman"/>
          <w:sz w:val="24"/>
          <w:szCs w:val="24"/>
        </w:rPr>
        <w:t>u</w:t>
      </w:r>
      <w:r w:rsidR="008274C8" w:rsidRPr="00CA2958">
        <w:rPr>
          <w:rFonts w:ascii="Times New Roman" w:hAnsi="Times New Roman"/>
          <w:sz w:val="24"/>
          <w:szCs w:val="24"/>
        </w:rPr>
        <w:t xml:space="preserve"> </w:t>
      </w:r>
      <w:r w:rsidR="00AC41DC" w:rsidRPr="00CA2958">
        <w:rPr>
          <w:rFonts w:ascii="Times New Roman" w:hAnsi="Times New Roman"/>
          <w:sz w:val="24"/>
          <w:szCs w:val="24"/>
        </w:rPr>
        <w:t xml:space="preserve">terytorialnego </w:t>
      </w:r>
      <w:r w:rsidR="003F61B5">
        <w:rPr>
          <w:rFonts w:ascii="Times New Roman" w:hAnsi="Times New Roman"/>
          <w:sz w:val="24"/>
          <w:szCs w:val="24"/>
        </w:rPr>
        <w:t xml:space="preserve">na budowę </w:t>
      </w:r>
      <w:r w:rsidR="003F61B5" w:rsidRPr="003F61B5">
        <w:rPr>
          <w:rFonts w:ascii="Times New Roman" w:hAnsi="Times New Roman"/>
          <w:sz w:val="24"/>
          <w:szCs w:val="24"/>
        </w:rPr>
        <w:t>infrastruktury ładowania drogowego transportu publicznego oraz stacji ładowania pojazdów elektrycznych wykorzystywanych do wykonywania zadań własnych</w:t>
      </w:r>
      <w:r w:rsidR="00663BD2">
        <w:rPr>
          <w:rFonts w:ascii="Times New Roman" w:hAnsi="Times New Roman"/>
          <w:sz w:val="24"/>
          <w:szCs w:val="24"/>
        </w:rPr>
        <w:t>.</w:t>
      </w:r>
    </w:p>
    <w:p w14:paraId="7E5F1DD9" w14:textId="075FE22D" w:rsidR="009137A1" w:rsidRPr="00CA2958" w:rsidRDefault="00C54B0E"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708FB" w:rsidRPr="00CA2958">
        <w:rPr>
          <w:rFonts w:ascii="Times New Roman" w:hAnsi="Times New Roman"/>
          <w:b/>
          <w:sz w:val="24"/>
          <w:szCs w:val="24"/>
        </w:rPr>
        <w:t>5</w:t>
      </w:r>
      <w:r w:rsidR="00361408">
        <w:rPr>
          <w:rFonts w:ascii="Times New Roman" w:hAnsi="Times New Roman"/>
          <w:b/>
          <w:sz w:val="24"/>
          <w:szCs w:val="24"/>
        </w:rPr>
        <w:t>8</w:t>
      </w:r>
    </w:p>
    <w:p w14:paraId="7F2F1E5C" w14:textId="2344648F" w:rsidR="00906E08" w:rsidRDefault="00906E08"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w:t>
      </w:r>
      <w:r w:rsidR="009E479A">
        <w:rPr>
          <w:rFonts w:ascii="Times New Roman" w:hAnsi="Times New Roman"/>
          <w:sz w:val="24"/>
          <w:szCs w:val="24"/>
        </w:rPr>
        <w:t>e</w:t>
      </w:r>
      <w:r w:rsidRPr="00CA2958">
        <w:rPr>
          <w:rFonts w:ascii="Times New Roman" w:hAnsi="Times New Roman"/>
          <w:sz w:val="24"/>
          <w:szCs w:val="24"/>
        </w:rPr>
        <w:t xml:space="preserve"> przepisy wprowadza</w:t>
      </w:r>
      <w:r w:rsidR="004F20A8">
        <w:rPr>
          <w:rFonts w:ascii="Times New Roman" w:hAnsi="Times New Roman"/>
          <w:sz w:val="24"/>
          <w:szCs w:val="24"/>
        </w:rPr>
        <w:t>ją</w:t>
      </w:r>
      <w:r w:rsidRPr="00CA2958">
        <w:rPr>
          <w:rFonts w:ascii="Times New Roman" w:hAnsi="Times New Roman"/>
          <w:sz w:val="24"/>
          <w:szCs w:val="24"/>
        </w:rPr>
        <w:t xml:space="preserve"> zmiany do </w:t>
      </w:r>
      <w:r w:rsidR="008274C8">
        <w:rPr>
          <w:rFonts w:ascii="Times New Roman" w:hAnsi="Times New Roman"/>
          <w:sz w:val="24"/>
          <w:szCs w:val="24"/>
        </w:rPr>
        <w:t xml:space="preserve">ustawy z </w:t>
      </w:r>
      <w:r w:rsidR="00FA331C">
        <w:rPr>
          <w:rFonts w:ascii="Times New Roman" w:hAnsi="Times New Roman"/>
          <w:sz w:val="24"/>
          <w:szCs w:val="24"/>
        </w:rPr>
        <w:t>dnia 6 grudnia 2008 r. o </w:t>
      </w:r>
      <w:r w:rsidRPr="00CA2958">
        <w:rPr>
          <w:rFonts w:ascii="Times New Roman" w:hAnsi="Times New Roman"/>
          <w:sz w:val="24"/>
          <w:szCs w:val="24"/>
        </w:rPr>
        <w:t>podatku akcyzowym</w:t>
      </w:r>
      <w:r w:rsidR="004F20A8">
        <w:rPr>
          <w:rFonts w:ascii="Times New Roman" w:hAnsi="Times New Roman"/>
          <w:sz w:val="24"/>
          <w:szCs w:val="24"/>
        </w:rPr>
        <w:t>,</w:t>
      </w:r>
      <w:r w:rsidRPr="00CA2958">
        <w:rPr>
          <w:rFonts w:ascii="Times New Roman" w:hAnsi="Times New Roman"/>
          <w:sz w:val="24"/>
          <w:szCs w:val="24"/>
        </w:rPr>
        <w:t xml:space="preserve"> ustanawiające </w:t>
      </w:r>
      <w:r w:rsidR="006D6A3E">
        <w:rPr>
          <w:rFonts w:ascii="Times New Roman" w:hAnsi="Times New Roman"/>
          <w:sz w:val="24"/>
          <w:szCs w:val="24"/>
        </w:rPr>
        <w:t>zwolnienie od akcyzy pojazdów elektrycznych</w:t>
      </w:r>
      <w:r w:rsidRPr="00CA2958">
        <w:rPr>
          <w:rFonts w:ascii="Times New Roman" w:hAnsi="Times New Roman"/>
          <w:sz w:val="24"/>
          <w:szCs w:val="24"/>
        </w:rPr>
        <w:t xml:space="preserve">. </w:t>
      </w:r>
      <w:r w:rsidR="00A338B4" w:rsidRPr="00CA2958">
        <w:rPr>
          <w:rFonts w:ascii="Times New Roman" w:hAnsi="Times New Roman"/>
          <w:sz w:val="24"/>
          <w:szCs w:val="24"/>
        </w:rPr>
        <w:t>Zdaniem projektodawcy</w:t>
      </w:r>
      <w:r w:rsidR="008274C8">
        <w:rPr>
          <w:rFonts w:ascii="Times New Roman" w:hAnsi="Times New Roman"/>
          <w:sz w:val="24"/>
          <w:szCs w:val="24"/>
        </w:rPr>
        <w:t>,</w:t>
      </w:r>
      <w:r w:rsidR="00A338B4" w:rsidRPr="00CA2958">
        <w:rPr>
          <w:rFonts w:ascii="Times New Roman" w:hAnsi="Times New Roman"/>
          <w:sz w:val="24"/>
          <w:szCs w:val="24"/>
        </w:rPr>
        <w:t xml:space="preserve"> z</w:t>
      </w:r>
      <w:r w:rsidRPr="00CA2958">
        <w:rPr>
          <w:rFonts w:ascii="Times New Roman" w:hAnsi="Times New Roman"/>
          <w:sz w:val="24"/>
          <w:szCs w:val="24"/>
        </w:rPr>
        <w:t>miana</w:t>
      </w:r>
      <w:r w:rsidR="001F4880">
        <w:rPr>
          <w:rFonts w:ascii="Times New Roman" w:hAnsi="Times New Roman"/>
          <w:sz w:val="24"/>
          <w:szCs w:val="24"/>
        </w:rPr>
        <w:t xml:space="preserve"> </w:t>
      </w:r>
      <w:r w:rsidRPr="00CA2958">
        <w:rPr>
          <w:rFonts w:ascii="Times New Roman" w:hAnsi="Times New Roman"/>
          <w:sz w:val="24"/>
          <w:szCs w:val="24"/>
        </w:rPr>
        <w:t xml:space="preserve">korzystnie wpłynie na wzrost użytkowania pojazdów elektrycznych, a tym samym pozwoli osiągnąć zakładane cele w zakresie rozwoju rynku pojazdów elektrycznych i odpowiedniej infrastruktury. </w:t>
      </w:r>
    </w:p>
    <w:p w14:paraId="71F131F3" w14:textId="75125662" w:rsidR="007251FD" w:rsidRPr="00CA2958" w:rsidRDefault="007251FD" w:rsidP="00FA331C">
      <w:pPr>
        <w:spacing w:before="120" w:after="0" w:line="360" w:lineRule="auto"/>
        <w:jc w:val="both"/>
        <w:rPr>
          <w:rFonts w:ascii="Times New Roman" w:hAnsi="Times New Roman"/>
          <w:sz w:val="24"/>
          <w:szCs w:val="24"/>
        </w:rPr>
      </w:pPr>
      <w:r>
        <w:rPr>
          <w:rFonts w:ascii="Times New Roman" w:hAnsi="Times New Roman"/>
          <w:sz w:val="24"/>
          <w:szCs w:val="24"/>
        </w:rPr>
        <w:t>Dla pojazdów hybrydowych zostało zastosowane zwolnienie czasowe</w:t>
      </w:r>
      <w:r w:rsidR="008274C8">
        <w:rPr>
          <w:rFonts w:ascii="Times New Roman" w:hAnsi="Times New Roman"/>
          <w:sz w:val="24"/>
          <w:szCs w:val="24"/>
        </w:rPr>
        <w:t>.</w:t>
      </w:r>
    </w:p>
    <w:p w14:paraId="0074CA3C" w14:textId="0442050E" w:rsidR="0018604F" w:rsidRPr="00CA2958" w:rsidRDefault="00C54B0E"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708FB" w:rsidRPr="00CA2958">
        <w:rPr>
          <w:rFonts w:ascii="Times New Roman" w:hAnsi="Times New Roman"/>
          <w:b/>
          <w:sz w:val="24"/>
          <w:szCs w:val="24"/>
        </w:rPr>
        <w:t>5</w:t>
      </w:r>
      <w:r w:rsidR="007251FD">
        <w:rPr>
          <w:rFonts w:ascii="Times New Roman" w:hAnsi="Times New Roman"/>
          <w:b/>
          <w:sz w:val="24"/>
          <w:szCs w:val="24"/>
        </w:rPr>
        <w:t>9</w:t>
      </w:r>
    </w:p>
    <w:p w14:paraId="74A4E9F1" w14:textId="6FDC9E71" w:rsidR="0000289B" w:rsidRPr="00CA2958" w:rsidRDefault="0000289B"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artykuł wprowadza zmiany w usta</w:t>
      </w:r>
      <w:r w:rsidR="00FA331C">
        <w:rPr>
          <w:rFonts w:ascii="Times New Roman" w:hAnsi="Times New Roman"/>
          <w:sz w:val="24"/>
          <w:szCs w:val="24"/>
        </w:rPr>
        <w:t>wie z dnia 16 grudnia 2010 r. o </w:t>
      </w:r>
      <w:r w:rsidRPr="00CA2958">
        <w:rPr>
          <w:rFonts w:ascii="Times New Roman" w:hAnsi="Times New Roman"/>
          <w:sz w:val="24"/>
          <w:szCs w:val="24"/>
        </w:rPr>
        <w:t>publicznym transporcie zbiorowy</w:t>
      </w:r>
      <w:r w:rsidR="009C3A11">
        <w:rPr>
          <w:rFonts w:ascii="Times New Roman" w:hAnsi="Times New Roman"/>
          <w:sz w:val="24"/>
          <w:szCs w:val="24"/>
        </w:rPr>
        <w:t>m</w:t>
      </w:r>
      <w:r w:rsidRPr="00CA2958">
        <w:rPr>
          <w:rFonts w:ascii="Times New Roman" w:hAnsi="Times New Roman"/>
          <w:sz w:val="24"/>
          <w:szCs w:val="24"/>
        </w:rPr>
        <w:t xml:space="preserve"> umożliwiające wykorzystywanie w transporcie zbiorowym środków transportu poruszających się po jednej szynie bądź poduszkach powietrznych lub magnetycznych.</w:t>
      </w:r>
    </w:p>
    <w:p w14:paraId="2A2D61CD" w14:textId="68F8726F" w:rsidR="00AC41DC" w:rsidRPr="00CA2958" w:rsidRDefault="00AC41DC"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Wykorzystanie innowacyjności i nowoczesnych technologii w tego rodzaju transporcie zapewni powstanie publicznego transportu o znacznie wyższym komforcie, przy jednoczesnym obniżeniu kosztów jego eksploatacji. Tego rodza</w:t>
      </w:r>
      <w:r w:rsidR="00D26D3E" w:rsidRPr="00CA2958">
        <w:rPr>
          <w:rFonts w:ascii="Times New Roman" w:hAnsi="Times New Roman"/>
          <w:sz w:val="24"/>
          <w:szCs w:val="24"/>
        </w:rPr>
        <w:t xml:space="preserve">ju transport podniesie </w:t>
      </w:r>
      <w:r w:rsidR="00D26D3E" w:rsidRPr="00CA2958">
        <w:rPr>
          <w:rFonts w:ascii="Times New Roman" w:hAnsi="Times New Roman"/>
          <w:sz w:val="24"/>
          <w:szCs w:val="24"/>
        </w:rPr>
        <w:lastRenderedPageBreak/>
        <w:t>jakość i</w:t>
      </w:r>
      <w:r w:rsidR="001F4880">
        <w:rPr>
          <w:rFonts w:ascii="Times New Roman" w:hAnsi="Times New Roman"/>
          <w:sz w:val="24"/>
          <w:szCs w:val="24"/>
        </w:rPr>
        <w:t xml:space="preserve"> </w:t>
      </w:r>
      <w:r w:rsidRPr="00CA2958">
        <w:rPr>
          <w:rFonts w:ascii="Times New Roman" w:hAnsi="Times New Roman"/>
          <w:sz w:val="24"/>
          <w:szCs w:val="24"/>
        </w:rPr>
        <w:t>usprawni obsługę pasażerów, jak również przyczyni się do zmniejszenia nadmiernej emisji spalin, co przekłada się bezpośrednio na komfort życia mieszkańców. Należy także mieć na względzie, że zastosowanie najnowocześniejszych rozwiązań transportowych w zbiorowym przewozie osób, przeciwdziałać będzie zjawisku nadmiernego zakorkowania miast oraz przyczyni się do wzrostu liczby osób korzystających z publiczn</w:t>
      </w:r>
      <w:r w:rsidR="0000289B" w:rsidRPr="00CA2958">
        <w:rPr>
          <w:rFonts w:ascii="Times New Roman" w:hAnsi="Times New Roman"/>
          <w:sz w:val="24"/>
          <w:szCs w:val="24"/>
        </w:rPr>
        <w:t xml:space="preserve">ych środków transportu. </w:t>
      </w:r>
    </w:p>
    <w:p w14:paraId="0655C532" w14:textId="6B206413" w:rsidR="00945DC4" w:rsidRPr="00CA2958" w:rsidRDefault="006D6E17" w:rsidP="00FA331C">
      <w:pPr>
        <w:spacing w:before="120" w:after="0" w:line="360" w:lineRule="auto"/>
        <w:jc w:val="both"/>
        <w:rPr>
          <w:rFonts w:ascii="Times New Roman" w:hAnsi="Times New Roman"/>
          <w:sz w:val="24"/>
          <w:szCs w:val="24"/>
        </w:rPr>
      </w:pPr>
      <w:r>
        <w:rPr>
          <w:rFonts w:ascii="Times New Roman" w:hAnsi="Times New Roman"/>
          <w:sz w:val="24"/>
          <w:szCs w:val="24"/>
        </w:rPr>
        <w:t>Pkt</w:t>
      </w:r>
      <w:r w:rsidR="00945DC4" w:rsidRPr="00CA2958">
        <w:rPr>
          <w:rFonts w:ascii="Times New Roman" w:hAnsi="Times New Roman"/>
          <w:sz w:val="24"/>
          <w:szCs w:val="24"/>
        </w:rPr>
        <w:t xml:space="preserve"> 2 projektowanego artykułu wprowadza zmiany w art. 12 ustawy o publicznym transporcie zbiorowym, które powodują, że w planach transportowych powinny zostać określone linie komunikacyjne, na których przewidywane jest wykorzystanie pojazdów elektrycznych bądź pojazdów napędzanych gazem ziemnym oraz planowany termin rozpoczęcia ich użytkowania. Ujęcie tych informacji w planie transportowym jest spójne z obowiązkami nałożonymi na gminy związanymi z wykorzystaniem autobusów zeroemisyjnych. Projektowane zmiany mają przede wszystkim na celu nałożenie na gminy obowiązku rozważenia i uwzględnienia w swoich planach rozwój zeroemisyjnego drogowego transportu publicznego. </w:t>
      </w:r>
      <w:r>
        <w:rPr>
          <w:rFonts w:ascii="Times New Roman" w:hAnsi="Times New Roman"/>
          <w:sz w:val="24"/>
          <w:szCs w:val="24"/>
        </w:rPr>
        <w:t>Obowiązujące</w:t>
      </w:r>
      <w:r w:rsidRPr="00CA2958">
        <w:rPr>
          <w:rFonts w:ascii="Times New Roman" w:hAnsi="Times New Roman"/>
          <w:sz w:val="24"/>
          <w:szCs w:val="24"/>
        </w:rPr>
        <w:t xml:space="preserve"> </w:t>
      </w:r>
      <w:r w:rsidR="00945DC4" w:rsidRPr="00CA2958">
        <w:rPr>
          <w:rFonts w:ascii="Times New Roman" w:hAnsi="Times New Roman"/>
          <w:sz w:val="24"/>
          <w:szCs w:val="24"/>
        </w:rPr>
        <w:t xml:space="preserve">przepisy ograniczają się </w:t>
      </w:r>
      <w:r>
        <w:rPr>
          <w:rFonts w:ascii="Times New Roman" w:hAnsi="Times New Roman"/>
          <w:sz w:val="24"/>
          <w:szCs w:val="24"/>
        </w:rPr>
        <w:t xml:space="preserve">bowiem wyłącznie </w:t>
      </w:r>
      <w:r w:rsidR="00945DC4" w:rsidRPr="00CA2958">
        <w:rPr>
          <w:rFonts w:ascii="Times New Roman" w:hAnsi="Times New Roman"/>
          <w:sz w:val="24"/>
          <w:szCs w:val="24"/>
        </w:rPr>
        <w:t>do uwzględnienia transportu niskoemisyjnego.</w:t>
      </w:r>
    </w:p>
    <w:p w14:paraId="38F9CEB2" w14:textId="0BA196B7" w:rsidR="00945DC4" w:rsidRPr="00CA2958" w:rsidRDefault="00945DC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Art. 12 ust</w:t>
      </w:r>
      <w:r w:rsidR="009E479A">
        <w:rPr>
          <w:rFonts w:ascii="Times New Roman" w:hAnsi="Times New Roman"/>
          <w:sz w:val="24"/>
          <w:szCs w:val="24"/>
        </w:rPr>
        <w:t>.</w:t>
      </w:r>
      <w:r w:rsidRPr="00CA2958">
        <w:rPr>
          <w:rFonts w:ascii="Times New Roman" w:hAnsi="Times New Roman"/>
          <w:sz w:val="24"/>
          <w:szCs w:val="24"/>
        </w:rPr>
        <w:t xml:space="preserve"> 1 ustawy o publicznym transporcie zbiorowym określa </w:t>
      </w:r>
      <w:r w:rsidR="006D6E17">
        <w:rPr>
          <w:rFonts w:ascii="Times New Roman" w:hAnsi="Times New Roman"/>
          <w:sz w:val="24"/>
          <w:szCs w:val="24"/>
        </w:rPr>
        <w:t>treść</w:t>
      </w:r>
      <w:r w:rsidRPr="00CA2958">
        <w:rPr>
          <w:rFonts w:ascii="Times New Roman" w:hAnsi="Times New Roman"/>
          <w:sz w:val="24"/>
          <w:szCs w:val="24"/>
        </w:rPr>
        <w:t xml:space="preserve"> plan</w:t>
      </w:r>
      <w:r w:rsidR="006D6E17">
        <w:rPr>
          <w:rFonts w:ascii="Times New Roman" w:hAnsi="Times New Roman"/>
          <w:sz w:val="24"/>
          <w:szCs w:val="24"/>
        </w:rPr>
        <w:t>u</w:t>
      </w:r>
      <w:r w:rsidRPr="00CA2958">
        <w:rPr>
          <w:rFonts w:ascii="Times New Roman" w:hAnsi="Times New Roman"/>
          <w:sz w:val="24"/>
          <w:szCs w:val="24"/>
        </w:rPr>
        <w:t xml:space="preserve"> transportow</w:t>
      </w:r>
      <w:r w:rsidR="006D6E17">
        <w:rPr>
          <w:rFonts w:ascii="Times New Roman" w:hAnsi="Times New Roman"/>
          <w:sz w:val="24"/>
          <w:szCs w:val="24"/>
        </w:rPr>
        <w:t>ego</w:t>
      </w:r>
      <w:r w:rsidRPr="00CA2958">
        <w:rPr>
          <w:rFonts w:ascii="Times New Roman" w:hAnsi="Times New Roman"/>
          <w:sz w:val="24"/>
          <w:szCs w:val="24"/>
        </w:rPr>
        <w:t xml:space="preserve">. Projektowane zmiany w tym zakresie uzupełniają </w:t>
      </w:r>
      <w:r w:rsidR="006D6E17">
        <w:rPr>
          <w:rFonts w:ascii="Times New Roman" w:hAnsi="Times New Roman"/>
          <w:sz w:val="24"/>
          <w:szCs w:val="24"/>
        </w:rPr>
        <w:t>treść</w:t>
      </w:r>
      <w:r w:rsidRPr="00CA2958">
        <w:rPr>
          <w:rFonts w:ascii="Times New Roman" w:hAnsi="Times New Roman"/>
          <w:sz w:val="24"/>
          <w:szCs w:val="24"/>
        </w:rPr>
        <w:t xml:space="preserve"> planów transportowych, uwzględniających rozwój zeroemisyjnego drogowego transportu publicznego</w:t>
      </w:r>
      <w:r w:rsidR="0000289B" w:rsidRPr="00CA2958">
        <w:rPr>
          <w:rFonts w:ascii="Times New Roman" w:hAnsi="Times New Roman"/>
          <w:sz w:val="24"/>
          <w:szCs w:val="24"/>
        </w:rPr>
        <w:t>.</w:t>
      </w:r>
    </w:p>
    <w:p w14:paraId="32F742C2" w14:textId="511FB495" w:rsidR="00945DC4" w:rsidRPr="00CA2958" w:rsidRDefault="00945DC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Art. 12 ust</w:t>
      </w:r>
      <w:r w:rsidR="009E479A">
        <w:rPr>
          <w:rFonts w:ascii="Times New Roman" w:hAnsi="Times New Roman"/>
          <w:sz w:val="24"/>
          <w:szCs w:val="24"/>
        </w:rPr>
        <w:t>.</w:t>
      </w:r>
      <w:r w:rsidRPr="00CA2958">
        <w:rPr>
          <w:rFonts w:ascii="Times New Roman" w:hAnsi="Times New Roman"/>
          <w:sz w:val="24"/>
          <w:szCs w:val="24"/>
        </w:rPr>
        <w:t xml:space="preserve"> 2</w:t>
      </w:r>
      <w:r w:rsidR="0018604F" w:rsidRPr="00CA2958">
        <w:rPr>
          <w:rFonts w:ascii="Times New Roman" w:hAnsi="Times New Roman"/>
          <w:sz w:val="24"/>
          <w:szCs w:val="24"/>
        </w:rPr>
        <w:t>a</w:t>
      </w:r>
      <w:r w:rsidRPr="00CA2958">
        <w:rPr>
          <w:rFonts w:ascii="Times New Roman" w:hAnsi="Times New Roman"/>
          <w:sz w:val="24"/>
          <w:szCs w:val="24"/>
        </w:rPr>
        <w:t xml:space="preserve"> </w:t>
      </w:r>
      <w:r w:rsidR="0018604F" w:rsidRPr="00CA2958">
        <w:rPr>
          <w:rFonts w:ascii="Times New Roman" w:hAnsi="Times New Roman"/>
          <w:sz w:val="24"/>
          <w:szCs w:val="24"/>
        </w:rPr>
        <w:t>wskazuje, że pr</w:t>
      </w:r>
      <w:r w:rsidRPr="00CA2958">
        <w:rPr>
          <w:rFonts w:ascii="Times New Roman" w:hAnsi="Times New Roman"/>
          <w:sz w:val="24"/>
          <w:szCs w:val="24"/>
        </w:rPr>
        <w:t>zy opracowywaniu planu transpor</w:t>
      </w:r>
      <w:r w:rsidR="0000289B" w:rsidRPr="00CA2958">
        <w:rPr>
          <w:rFonts w:ascii="Times New Roman" w:hAnsi="Times New Roman"/>
          <w:sz w:val="24"/>
          <w:szCs w:val="24"/>
        </w:rPr>
        <w:t>towego</w:t>
      </w:r>
      <w:r w:rsidR="0018604F" w:rsidRPr="00CA2958">
        <w:rPr>
          <w:rFonts w:ascii="Times New Roman" w:hAnsi="Times New Roman"/>
          <w:sz w:val="24"/>
          <w:szCs w:val="24"/>
        </w:rPr>
        <w:t xml:space="preserve"> należy uwzględnić wyniki analizy kosztów i korzyści związanych z wykorzystaniem przy świadczeniu usług komunikacji miejskiej autobusów zeroemisyjnych</w:t>
      </w:r>
      <w:r w:rsidR="0000289B" w:rsidRPr="00CA2958">
        <w:rPr>
          <w:rFonts w:ascii="Times New Roman" w:hAnsi="Times New Roman"/>
          <w:sz w:val="24"/>
          <w:szCs w:val="24"/>
        </w:rPr>
        <w:t xml:space="preserve">. </w:t>
      </w:r>
    </w:p>
    <w:p w14:paraId="25D0C245" w14:textId="485FAA9F" w:rsidR="006D6E17" w:rsidRDefault="00945DC4"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w:t>
      </w:r>
      <w:r w:rsidR="0085783D" w:rsidRPr="00CA2958">
        <w:rPr>
          <w:rFonts w:ascii="Times New Roman" w:hAnsi="Times New Roman"/>
          <w:sz w:val="24"/>
          <w:szCs w:val="24"/>
        </w:rPr>
        <w:t xml:space="preserve"> przepis </w:t>
      </w:r>
      <w:r w:rsidRPr="00CA2958">
        <w:rPr>
          <w:rFonts w:ascii="Times New Roman" w:hAnsi="Times New Roman"/>
          <w:sz w:val="24"/>
          <w:szCs w:val="24"/>
        </w:rPr>
        <w:t xml:space="preserve">dodatkowo wprowadza wymóg uwzględnienia wyniku konsultacji z właściwym operatorem systemu dystrybucyjnego elektroenergetycznego lub gazowego. Obowiązek opiniowania przez </w:t>
      </w:r>
      <w:r w:rsidR="006D6E17">
        <w:rPr>
          <w:rFonts w:ascii="Times New Roman" w:hAnsi="Times New Roman"/>
          <w:sz w:val="24"/>
          <w:szCs w:val="24"/>
        </w:rPr>
        <w:t>operatorów sieci dystrybucyjnych</w:t>
      </w:r>
      <w:r w:rsidR="006D6E17" w:rsidRPr="00CA2958">
        <w:rPr>
          <w:rFonts w:ascii="Times New Roman" w:hAnsi="Times New Roman"/>
          <w:sz w:val="24"/>
          <w:szCs w:val="24"/>
        </w:rPr>
        <w:t xml:space="preserve"> </w:t>
      </w:r>
      <w:r w:rsidRPr="00CA2958">
        <w:rPr>
          <w:rFonts w:ascii="Times New Roman" w:hAnsi="Times New Roman"/>
          <w:sz w:val="24"/>
          <w:szCs w:val="24"/>
        </w:rPr>
        <w:t>planów gmin w zakresie budowy przyłączy dla infrastruktury ładowania dla transportu miejskiego na etapie opracowywania planów transportowych wprow</w:t>
      </w:r>
      <w:r w:rsidR="0085783D" w:rsidRPr="00CA2958">
        <w:rPr>
          <w:rFonts w:ascii="Times New Roman" w:hAnsi="Times New Roman"/>
          <w:sz w:val="24"/>
          <w:szCs w:val="24"/>
        </w:rPr>
        <w:t>adza projektowany art. 12 ust</w:t>
      </w:r>
      <w:r w:rsidR="009E479A">
        <w:rPr>
          <w:rFonts w:ascii="Times New Roman" w:hAnsi="Times New Roman"/>
          <w:sz w:val="24"/>
          <w:szCs w:val="24"/>
        </w:rPr>
        <w:t>.</w:t>
      </w:r>
      <w:r w:rsidR="0085783D" w:rsidRPr="00CA2958">
        <w:rPr>
          <w:rFonts w:ascii="Times New Roman" w:hAnsi="Times New Roman"/>
          <w:sz w:val="24"/>
          <w:szCs w:val="24"/>
        </w:rPr>
        <w:t xml:space="preserve"> 2c</w:t>
      </w:r>
      <w:r w:rsidRPr="00CA2958">
        <w:rPr>
          <w:rFonts w:ascii="Times New Roman" w:hAnsi="Times New Roman"/>
          <w:sz w:val="24"/>
          <w:szCs w:val="24"/>
        </w:rPr>
        <w:t xml:space="preserve"> ustawy o transporcie publicznym. Projektowana zmiana ma skutkować</w:t>
      </w:r>
      <w:r w:rsidR="006D6E17">
        <w:rPr>
          <w:rFonts w:ascii="Times New Roman" w:hAnsi="Times New Roman"/>
          <w:sz w:val="24"/>
          <w:szCs w:val="24"/>
        </w:rPr>
        <w:t>:</w:t>
      </w:r>
    </w:p>
    <w:p w14:paraId="24B3287A" w14:textId="78FBC239" w:rsidR="006D6E17" w:rsidRDefault="006D6E17" w:rsidP="00FA331C">
      <w:pPr>
        <w:spacing w:before="120" w:after="0" w:line="360" w:lineRule="auto"/>
        <w:ind w:left="392" w:hanging="392"/>
        <w:jc w:val="both"/>
        <w:rPr>
          <w:rFonts w:ascii="Times New Roman" w:hAnsi="Times New Roman"/>
          <w:sz w:val="24"/>
          <w:szCs w:val="24"/>
        </w:rPr>
      </w:pPr>
      <w:r>
        <w:rPr>
          <w:rFonts w:ascii="Times New Roman" w:hAnsi="Times New Roman"/>
          <w:sz w:val="24"/>
          <w:szCs w:val="24"/>
        </w:rPr>
        <w:t>1)</w:t>
      </w:r>
      <w:r w:rsidR="00FA331C">
        <w:rPr>
          <w:rFonts w:ascii="Times New Roman" w:hAnsi="Times New Roman"/>
          <w:sz w:val="24"/>
          <w:szCs w:val="24"/>
        </w:rPr>
        <w:tab/>
      </w:r>
      <w:r w:rsidR="00945DC4" w:rsidRPr="00CA2958">
        <w:rPr>
          <w:rFonts w:ascii="Times New Roman" w:hAnsi="Times New Roman"/>
          <w:sz w:val="24"/>
          <w:szCs w:val="24"/>
        </w:rPr>
        <w:t>skróceniem procedury przyłączania, która dziś trwa nawet do 2 lat</w:t>
      </w:r>
      <w:r>
        <w:rPr>
          <w:rFonts w:ascii="Times New Roman" w:hAnsi="Times New Roman"/>
          <w:sz w:val="24"/>
          <w:szCs w:val="24"/>
        </w:rPr>
        <w:t>,</w:t>
      </w:r>
      <w:r w:rsidR="00945DC4" w:rsidRPr="00CA2958">
        <w:rPr>
          <w:rFonts w:ascii="Times New Roman" w:hAnsi="Times New Roman"/>
          <w:sz w:val="24"/>
          <w:szCs w:val="24"/>
        </w:rPr>
        <w:t xml:space="preserve"> oraz</w:t>
      </w:r>
    </w:p>
    <w:p w14:paraId="37309730" w14:textId="0A8A7A35" w:rsidR="00C04EFD" w:rsidRPr="00CA2958" w:rsidRDefault="006D6E17" w:rsidP="00FA331C">
      <w:pPr>
        <w:spacing w:before="120" w:after="0" w:line="360" w:lineRule="auto"/>
        <w:ind w:left="392" w:hanging="392"/>
        <w:jc w:val="both"/>
        <w:rPr>
          <w:rFonts w:ascii="Times New Roman" w:hAnsi="Times New Roman"/>
          <w:sz w:val="24"/>
          <w:szCs w:val="24"/>
        </w:rPr>
      </w:pPr>
      <w:r>
        <w:rPr>
          <w:rFonts w:ascii="Times New Roman" w:hAnsi="Times New Roman"/>
          <w:sz w:val="24"/>
          <w:szCs w:val="24"/>
        </w:rPr>
        <w:t>2)</w:t>
      </w:r>
      <w:r w:rsidR="00FA331C">
        <w:rPr>
          <w:rFonts w:ascii="Times New Roman" w:hAnsi="Times New Roman"/>
          <w:sz w:val="24"/>
          <w:szCs w:val="24"/>
        </w:rPr>
        <w:tab/>
      </w:r>
      <w:r w:rsidR="00945DC4" w:rsidRPr="00CA2958">
        <w:rPr>
          <w:rFonts w:ascii="Times New Roman" w:hAnsi="Times New Roman"/>
          <w:sz w:val="24"/>
          <w:szCs w:val="24"/>
        </w:rPr>
        <w:t xml:space="preserve">uwzględnieniem tych zadań w planach inwestycyjnych </w:t>
      </w:r>
      <w:r>
        <w:rPr>
          <w:rFonts w:ascii="Times New Roman" w:hAnsi="Times New Roman"/>
          <w:sz w:val="24"/>
          <w:szCs w:val="24"/>
        </w:rPr>
        <w:t>operatorów sieci dystrybucyjnych,</w:t>
      </w:r>
      <w:r w:rsidRPr="00CA2958">
        <w:rPr>
          <w:rFonts w:ascii="Times New Roman" w:hAnsi="Times New Roman"/>
          <w:sz w:val="24"/>
          <w:szCs w:val="24"/>
        </w:rPr>
        <w:t xml:space="preserve"> </w:t>
      </w:r>
      <w:r w:rsidR="00945DC4" w:rsidRPr="00CA2958">
        <w:rPr>
          <w:rFonts w:ascii="Times New Roman" w:hAnsi="Times New Roman"/>
          <w:sz w:val="24"/>
          <w:szCs w:val="24"/>
        </w:rPr>
        <w:t>np. związanych z zapewnieniem wystarcz</w:t>
      </w:r>
      <w:r w:rsidR="00FA331C">
        <w:rPr>
          <w:rFonts w:ascii="Times New Roman" w:hAnsi="Times New Roman"/>
          <w:sz w:val="24"/>
          <w:szCs w:val="24"/>
        </w:rPr>
        <w:t xml:space="preserve">ających mocy. </w:t>
      </w:r>
      <w:r w:rsidR="00FA331C">
        <w:rPr>
          <w:rFonts w:ascii="Times New Roman" w:hAnsi="Times New Roman"/>
          <w:sz w:val="24"/>
          <w:szCs w:val="24"/>
        </w:rPr>
        <w:lastRenderedPageBreak/>
        <w:t>W </w:t>
      </w:r>
      <w:r w:rsidR="00945DC4" w:rsidRPr="00CA2958">
        <w:rPr>
          <w:rFonts w:ascii="Times New Roman" w:hAnsi="Times New Roman"/>
          <w:sz w:val="24"/>
          <w:szCs w:val="24"/>
        </w:rPr>
        <w:t>aktualn</w:t>
      </w:r>
      <w:r>
        <w:rPr>
          <w:rFonts w:ascii="Times New Roman" w:hAnsi="Times New Roman"/>
          <w:sz w:val="24"/>
          <w:szCs w:val="24"/>
        </w:rPr>
        <w:t>ym</w:t>
      </w:r>
      <w:r w:rsidR="00945DC4" w:rsidRPr="00CA2958">
        <w:rPr>
          <w:rFonts w:ascii="Times New Roman" w:hAnsi="Times New Roman"/>
          <w:sz w:val="24"/>
          <w:szCs w:val="24"/>
        </w:rPr>
        <w:t xml:space="preserve"> </w:t>
      </w:r>
      <w:r>
        <w:rPr>
          <w:rFonts w:ascii="Times New Roman" w:hAnsi="Times New Roman"/>
          <w:sz w:val="24"/>
          <w:szCs w:val="24"/>
        </w:rPr>
        <w:t>stanie prawnym</w:t>
      </w:r>
      <w:r w:rsidR="00945DC4" w:rsidRPr="00CA2958">
        <w:rPr>
          <w:rFonts w:ascii="Times New Roman" w:hAnsi="Times New Roman"/>
          <w:sz w:val="24"/>
          <w:szCs w:val="24"/>
        </w:rPr>
        <w:t xml:space="preserve"> operatorzy</w:t>
      </w:r>
      <w:r>
        <w:rPr>
          <w:rFonts w:ascii="Times New Roman" w:hAnsi="Times New Roman"/>
          <w:sz w:val="24"/>
          <w:szCs w:val="24"/>
        </w:rPr>
        <w:t>,</w:t>
      </w:r>
      <w:r w:rsidR="00945DC4" w:rsidRPr="00CA2958">
        <w:rPr>
          <w:rFonts w:ascii="Times New Roman" w:hAnsi="Times New Roman"/>
          <w:sz w:val="24"/>
          <w:szCs w:val="24"/>
        </w:rPr>
        <w:t xml:space="preserve"> rozpatrują</w:t>
      </w:r>
      <w:r w:rsidR="001E69CE" w:rsidRPr="00CA2958">
        <w:rPr>
          <w:rFonts w:ascii="Times New Roman" w:hAnsi="Times New Roman"/>
          <w:sz w:val="24"/>
          <w:szCs w:val="24"/>
        </w:rPr>
        <w:t>c</w:t>
      </w:r>
      <w:r w:rsidR="00945DC4" w:rsidRPr="00CA2958">
        <w:rPr>
          <w:rFonts w:ascii="Times New Roman" w:hAnsi="Times New Roman"/>
          <w:sz w:val="24"/>
          <w:szCs w:val="24"/>
        </w:rPr>
        <w:t xml:space="preserve"> wniosek o przyłączenie, nie mają obowiązku wstępnej oceny planu, czyli </w:t>
      </w:r>
      <w:r>
        <w:rPr>
          <w:rFonts w:ascii="Times New Roman" w:hAnsi="Times New Roman"/>
          <w:sz w:val="24"/>
          <w:szCs w:val="24"/>
        </w:rPr>
        <w:t xml:space="preserve">oceny planu </w:t>
      </w:r>
      <w:r w:rsidR="00945DC4" w:rsidRPr="00CA2958">
        <w:rPr>
          <w:rFonts w:ascii="Times New Roman" w:hAnsi="Times New Roman"/>
          <w:sz w:val="24"/>
          <w:szCs w:val="24"/>
        </w:rPr>
        <w:t xml:space="preserve">przed złożonym wnioskiem. </w:t>
      </w:r>
    </w:p>
    <w:p w14:paraId="52A385BC" w14:textId="7A0F04F7" w:rsidR="00C83737" w:rsidRPr="00CA2958" w:rsidRDefault="007708FB"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251FD">
        <w:rPr>
          <w:rFonts w:ascii="Times New Roman" w:hAnsi="Times New Roman"/>
          <w:b/>
          <w:sz w:val="24"/>
          <w:szCs w:val="24"/>
        </w:rPr>
        <w:t>60</w:t>
      </w:r>
    </w:p>
    <w:p w14:paraId="2A73C481" w14:textId="11D28457" w:rsidR="007251FD" w:rsidRDefault="006D64A1"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Jednym z najważniejszych celów ustawy jest rozwój sieci bazowej ogólnodostępnych punktów ładowania. W opinii projektodawcy w pierwszej fazie rozwoju rynku rozwój infrastruktury powinien mieć przede wszystkim m</w:t>
      </w:r>
      <w:r w:rsidR="00FA331C">
        <w:rPr>
          <w:rFonts w:ascii="Times New Roman" w:hAnsi="Times New Roman"/>
          <w:sz w:val="24"/>
          <w:szCs w:val="24"/>
        </w:rPr>
        <w:t>iejsce na terenie aglomeracji i </w:t>
      </w:r>
      <w:r w:rsidRPr="00CA2958">
        <w:rPr>
          <w:rFonts w:ascii="Times New Roman" w:hAnsi="Times New Roman"/>
          <w:sz w:val="24"/>
          <w:szCs w:val="24"/>
        </w:rPr>
        <w:t>obszarów gęsto zaludnionych. Ustawa dzieli te obszary na kategorie i w ten sposób przypisuje im minimalną liczbę punktów ładowania d</w:t>
      </w:r>
      <w:r w:rsidR="00FA331C">
        <w:rPr>
          <w:rFonts w:ascii="Times New Roman" w:hAnsi="Times New Roman"/>
          <w:sz w:val="24"/>
          <w:szCs w:val="24"/>
        </w:rPr>
        <w:t>o obligatoryjnego wybudowania w </w:t>
      </w:r>
      <w:r w:rsidRPr="00CA2958">
        <w:rPr>
          <w:rFonts w:ascii="Times New Roman" w:hAnsi="Times New Roman"/>
          <w:sz w:val="24"/>
          <w:szCs w:val="24"/>
        </w:rPr>
        <w:t xml:space="preserve">określonym horyzoncie czasowym. Liczba punktów ładowania została określona przez analizy przeprowadzone na potrzeby opracowania Krajowych ram. </w:t>
      </w:r>
    </w:p>
    <w:p w14:paraId="0D830A30" w14:textId="4FD3E5D9" w:rsidR="00C83737" w:rsidRPr="00CA2958" w:rsidRDefault="007708FB" w:rsidP="00FA331C">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251FD">
        <w:rPr>
          <w:rFonts w:ascii="Times New Roman" w:hAnsi="Times New Roman"/>
          <w:b/>
          <w:sz w:val="24"/>
          <w:szCs w:val="24"/>
        </w:rPr>
        <w:t>61</w:t>
      </w:r>
      <w:r w:rsidR="00F703AE" w:rsidRPr="00CA2958">
        <w:rPr>
          <w:rFonts w:ascii="Times New Roman" w:hAnsi="Times New Roman"/>
          <w:b/>
          <w:sz w:val="24"/>
          <w:szCs w:val="24"/>
        </w:rPr>
        <w:t xml:space="preserve"> </w:t>
      </w:r>
      <w:r w:rsidRPr="00CA2958">
        <w:rPr>
          <w:rFonts w:ascii="Times New Roman" w:hAnsi="Times New Roman"/>
          <w:b/>
          <w:sz w:val="24"/>
          <w:szCs w:val="24"/>
        </w:rPr>
        <w:t>i art. 6</w:t>
      </w:r>
      <w:r w:rsidR="007251FD">
        <w:rPr>
          <w:rFonts w:ascii="Times New Roman" w:hAnsi="Times New Roman"/>
          <w:b/>
          <w:sz w:val="24"/>
          <w:szCs w:val="24"/>
        </w:rPr>
        <w:t>2</w:t>
      </w:r>
    </w:p>
    <w:p w14:paraId="025478ED" w14:textId="3AD36ED6" w:rsidR="00A45E96" w:rsidRPr="00CA2958" w:rsidRDefault="00A45E96"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Projektowane przepisy są uzasadnione obligatoryjnością stworzenia na terenie Polski stacji (punktów) ładowania energią elektryczną pojazdów. Należy zauważyć, że celem dyrektywy 2014/94/UE jest rozwój infrastruktury paliw alternatywnych, w tym punktów ładowania pojazdów. Państwo członkowskie ma zapewnić dostępnymi sobie instrumentami rozwój tej infrastruktury. Natomiast nie ulega wątpliwości, że obowiązkiem państwa członkowskiego jest podjęcie działań, które mają spowodować powstanie infrastruktury, niezależnie czy uda się rozwinąć rynek pojazdów napędzanych energią elektryczną bądź innymi paliwami alternatywnymi. </w:t>
      </w:r>
    </w:p>
    <w:p w14:paraId="29802C41" w14:textId="50753F0F" w:rsidR="00A45E96" w:rsidRPr="00CA2958" w:rsidRDefault="00A45E96"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W związku z powyższym</w:t>
      </w:r>
      <w:r w:rsidR="001E69CE" w:rsidRPr="00CA2958">
        <w:rPr>
          <w:rFonts w:ascii="Times New Roman" w:hAnsi="Times New Roman"/>
          <w:sz w:val="24"/>
          <w:szCs w:val="24"/>
        </w:rPr>
        <w:t>,</w:t>
      </w:r>
      <w:r w:rsidRPr="00CA2958">
        <w:rPr>
          <w:rFonts w:ascii="Times New Roman" w:hAnsi="Times New Roman"/>
          <w:sz w:val="24"/>
          <w:szCs w:val="24"/>
        </w:rPr>
        <w:t xml:space="preserve"> w przepisach projektowanej ustawy zawarto regulacje, które mają określić model rynku usługi ładowania pojazdów elektrycznych, natomiast sam rozwój infrastruktury pozostawiono siłom rynkowym. Pewnym wsparciem dla rozwoju stacji i punktów ładowania mają być środki finansowe z </w:t>
      </w:r>
      <w:r w:rsidR="006D6E17">
        <w:rPr>
          <w:rFonts w:ascii="Times New Roman" w:hAnsi="Times New Roman"/>
          <w:sz w:val="24"/>
          <w:szCs w:val="24"/>
        </w:rPr>
        <w:t>FNT</w:t>
      </w:r>
      <w:r w:rsidRPr="00CA2958">
        <w:rPr>
          <w:rFonts w:ascii="Times New Roman" w:hAnsi="Times New Roman"/>
          <w:sz w:val="24"/>
          <w:szCs w:val="24"/>
        </w:rPr>
        <w:t xml:space="preserve">. Przepisy w tym zakresie są obecnie przedmiotem prac Rady Ministrów. </w:t>
      </w:r>
    </w:p>
    <w:p w14:paraId="2CAC9600" w14:textId="168FE828" w:rsidR="00A45E96" w:rsidRPr="00CA2958" w:rsidRDefault="00A45E96" w:rsidP="00FA331C">
      <w:pPr>
        <w:spacing w:before="120" w:after="0" w:line="360" w:lineRule="auto"/>
        <w:jc w:val="both"/>
        <w:rPr>
          <w:rFonts w:ascii="Times New Roman" w:hAnsi="Times New Roman"/>
          <w:sz w:val="24"/>
          <w:szCs w:val="24"/>
        </w:rPr>
      </w:pPr>
      <w:r w:rsidRPr="00CA2958">
        <w:rPr>
          <w:rFonts w:ascii="Times New Roman" w:hAnsi="Times New Roman"/>
          <w:sz w:val="24"/>
          <w:szCs w:val="24"/>
        </w:rPr>
        <w:t>Jednak</w:t>
      </w:r>
      <w:r w:rsidR="006D6E17">
        <w:rPr>
          <w:rFonts w:ascii="Times New Roman" w:hAnsi="Times New Roman"/>
          <w:sz w:val="24"/>
          <w:szCs w:val="24"/>
        </w:rPr>
        <w:t>,</w:t>
      </w:r>
      <w:r w:rsidRPr="00CA2958">
        <w:rPr>
          <w:rFonts w:ascii="Times New Roman" w:hAnsi="Times New Roman"/>
          <w:sz w:val="24"/>
          <w:szCs w:val="24"/>
        </w:rPr>
        <w:t xml:space="preserve"> w związku z obowiązkami związanymi z dyrektywą 2014/94/UE </w:t>
      </w:r>
      <w:r w:rsidR="006B4B35" w:rsidRPr="00CA2958">
        <w:rPr>
          <w:rFonts w:ascii="Times New Roman" w:hAnsi="Times New Roman"/>
          <w:sz w:val="24"/>
          <w:szCs w:val="24"/>
        </w:rPr>
        <w:t>i realizacją celów wyznaczonych w Krajowych rama</w:t>
      </w:r>
      <w:r w:rsidR="006D6E17">
        <w:rPr>
          <w:rFonts w:ascii="Times New Roman" w:hAnsi="Times New Roman"/>
          <w:sz w:val="24"/>
          <w:szCs w:val="24"/>
        </w:rPr>
        <w:t>ch</w:t>
      </w:r>
      <w:r w:rsidR="006B4B35" w:rsidRPr="00CA2958">
        <w:rPr>
          <w:rFonts w:ascii="Times New Roman" w:hAnsi="Times New Roman"/>
          <w:sz w:val="24"/>
          <w:szCs w:val="24"/>
        </w:rPr>
        <w:t xml:space="preserve"> polityki rozwoju infrastruktury paliw alternatywnych</w:t>
      </w:r>
      <w:r w:rsidR="009E479A">
        <w:rPr>
          <w:rFonts w:ascii="Times New Roman" w:hAnsi="Times New Roman"/>
          <w:sz w:val="24"/>
          <w:szCs w:val="24"/>
        </w:rPr>
        <w:t>,</w:t>
      </w:r>
      <w:r w:rsidR="006B4B35" w:rsidRPr="00CA2958">
        <w:rPr>
          <w:rFonts w:ascii="Times New Roman" w:hAnsi="Times New Roman"/>
          <w:sz w:val="24"/>
          <w:szCs w:val="24"/>
        </w:rPr>
        <w:t xml:space="preserve"> zasadne jest wprowadzenie mechanizmu, </w:t>
      </w:r>
      <w:r w:rsidR="006D64A1" w:rsidRPr="00CA2958">
        <w:rPr>
          <w:rFonts w:ascii="Times New Roman" w:hAnsi="Times New Roman"/>
          <w:sz w:val="24"/>
          <w:szCs w:val="24"/>
        </w:rPr>
        <w:t xml:space="preserve">niejako awaryjnego, który zostanie wdrożony wyłącznie w przypadku, w którym podmioty prywatne wybudują stacje ładowania w niewystarczającej liczbie. Mechanizm </w:t>
      </w:r>
      <w:r w:rsidR="006B4B35" w:rsidRPr="00CA2958">
        <w:rPr>
          <w:rFonts w:ascii="Times New Roman" w:hAnsi="Times New Roman"/>
          <w:sz w:val="24"/>
          <w:szCs w:val="24"/>
        </w:rPr>
        <w:t>pozwoli w sposób nakazowo</w:t>
      </w:r>
      <w:r w:rsidR="0090158D">
        <w:rPr>
          <w:rFonts w:ascii="Times New Roman" w:hAnsi="Times New Roman"/>
          <w:sz w:val="24"/>
          <w:szCs w:val="24"/>
        </w:rPr>
        <w:t>-</w:t>
      </w:r>
      <w:r w:rsidR="0090158D">
        <w:rPr>
          <w:rFonts w:ascii="Times New Roman" w:hAnsi="Times New Roman"/>
          <w:sz w:val="24"/>
          <w:szCs w:val="24"/>
        </w:rPr>
        <w:br/>
      </w:r>
      <w:r w:rsidR="006B4B35" w:rsidRPr="00CA2958">
        <w:rPr>
          <w:rFonts w:ascii="Times New Roman" w:hAnsi="Times New Roman"/>
          <w:sz w:val="24"/>
          <w:szCs w:val="24"/>
        </w:rPr>
        <w:t xml:space="preserve">-administracyjny osiągnąć planowane wielkości. </w:t>
      </w:r>
    </w:p>
    <w:p w14:paraId="7F1058EA" w14:textId="0983B218" w:rsidR="006B4B35" w:rsidRPr="00CA2958" w:rsidRDefault="00F703AE"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lastRenderedPageBreak/>
        <w:t xml:space="preserve">Dlatego też wójt, burmistrz albo prezydent miasta, na podstawie informacji zgromadzonych w Ewidencji Infrastruktury Paliw Alternatywnych oraz informacji </w:t>
      </w:r>
      <w:r w:rsidR="006D6E17">
        <w:rPr>
          <w:rFonts w:ascii="Times New Roman" w:hAnsi="Times New Roman"/>
          <w:sz w:val="24"/>
          <w:szCs w:val="24"/>
        </w:rPr>
        <w:t xml:space="preserve">pozostających </w:t>
      </w:r>
      <w:r w:rsidRPr="00CA2958">
        <w:rPr>
          <w:rFonts w:ascii="Times New Roman" w:hAnsi="Times New Roman"/>
          <w:sz w:val="24"/>
          <w:szCs w:val="24"/>
        </w:rPr>
        <w:t>w posiadaniu właściwego organu administracji architektoniczno</w:t>
      </w:r>
      <w:r w:rsidR="0090158D">
        <w:rPr>
          <w:rFonts w:ascii="Times New Roman" w:hAnsi="Times New Roman"/>
          <w:sz w:val="24"/>
          <w:szCs w:val="24"/>
        </w:rPr>
        <w:t>-</w:t>
      </w:r>
      <w:r w:rsidR="0090158D">
        <w:rPr>
          <w:rFonts w:ascii="Times New Roman" w:hAnsi="Times New Roman"/>
          <w:sz w:val="24"/>
          <w:szCs w:val="24"/>
        </w:rPr>
        <w:br/>
      </w:r>
      <w:r w:rsidRPr="00CA2958">
        <w:rPr>
          <w:rFonts w:ascii="Times New Roman" w:hAnsi="Times New Roman"/>
          <w:sz w:val="24"/>
          <w:szCs w:val="24"/>
        </w:rPr>
        <w:t>-budowlanej, sporządza raport dotyczący ogólnodostępnych punktów ładowania na obszarze gminy. Obowiązek ten będzie dotyczył tych gmin, które spełniają określone w</w:t>
      </w:r>
      <w:r w:rsidR="0090158D">
        <w:rPr>
          <w:rFonts w:ascii="Times New Roman" w:hAnsi="Times New Roman"/>
          <w:sz w:val="24"/>
          <w:szCs w:val="24"/>
        </w:rPr>
        <w:t> </w:t>
      </w:r>
      <w:r w:rsidRPr="00CA2958">
        <w:rPr>
          <w:rFonts w:ascii="Times New Roman" w:hAnsi="Times New Roman"/>
          <w:sz w:val="24"/>
          <w:szCs w:val="24"/>
        </w:rPr>
        <w:t xml:space="preserve">ustawie warunki. </w:t>
      </w:r>
    </w:p>
    <w:p w14:paraId="546B7273" w14:textId="0B4D8FCA" w:rsidR="00681573" w:rsidRPr="00CA2958" w:rsidRDefault="00F703AE"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Raport ten pozwoli określić wskazanym gminom czy minimalne wyznaczone w ustawie cele dotyczące punktów ładowania zostały osiągnięte. </w:t>
      </w:r>
      <w:r w:rsidR="00681573" w:rsidRPr="00CA2958">
        <w:rPr>
          <w:rFonts w:ascii="Times New Roman" w:hAnsi="Times New Roman"/>
          <w:sz w:val="24"/>
          <w:szCs w:val="24"/>
        </w:rPr>
        <w:t>Jeśli tak będzie</w:t>
      </w:r>
      <w:r w:rsidR="001E69CE" w:rsidRPr="00CA2958">
        <w:rPr>
          <w:rFonts w:ascii="Times New Roman" w:hAnsi="Times New Roman"/>
          <w:sz w:val="24"/>
          <w:szCs w:val="24"/>
        </w:rPr>
        <w:t>,</w:t>
      </w:r>
      <w:r w:rsidR="00681573" w:rsidRPr="00CA2958">
        <w:rPr>
          <w:rFonts w:ascii="Times New Roman" w:hAnsi="Times New Roman"/>
          <w:sz w:val="24"/>
          <w:szCs w:val="24"/>
        </w:rPr>
        <w:t xml:space="preserve"> gmina nie będzie musiała podejmować żadnych działań. Natomiast w innym przypadku będzie ona zobligowana do przygotowania planu budowy ogólnodostępnych punktów ładowania.</w:t>
      </w:r>
      <w:r w:rsidR="001E69CE" w:rsidRPr="00CA2958">
        <w:rPr>
          <w:rFonts w:ascii="Times New Roman" w:hAnsi="Times New Roman"/>
          <w:sz w:val="24"/>
          <w:szCs w:val="24"/>
        </w:rPr>
        <w:t xml:space="preserve"> </w:t>
      </w:r>
      <w:r w:rsidR="00681573" w:rsidRPr="00CA2958">
        <w:rPr>
          <w:rFonts w:ascii="Times New Roman" w:hAnsi="Times New Roman"/>
          <w:sz w:val="24"/>
          <w:szCs w:val="24"/>
        </w:rPr>
        <w:t>Plan ten powinien uwzględniać:</w:t>
      </w:r>
    </w:p>
    <w:p w14:paraId="391285D6" w14:textId="77777777" w:rsidR="00681573" w:rsidRPr="00CA2958" w:rsidRDefault="00681573" w:rsidP="0090158D">
      <w:pPr>
        <w:spacing w:before="120" w:after="0" w:line="360" w:lineRule="auto"/>
        <w:ind w:left="462" w:hanging="462"/>
        <w:jc w:val="both"/>
        <w:rPr>
          <w:rFonts w:ascii="Times New Roman" w:hAnsi="Times New Roman"/>
          <w:sz w:val="24"/>
          <w:szCs w:val="24"/>
        </w:rPr>
      </w:pPr>
      <w:r w:rsidRPr="00CA2958">
        <w:rPr>
          <w:rFonts w:ascii="Times New Roman" w:hAnsi="Times New Roman"/>
          <w:sz w:val="24"/>
          <w:szCs w:val="24"/>
        </w:rPr>
        <w:t>1)</w:t>
      </w:r>
      <w:r w:rsidRPr="00CA2958">
        <w:rPr>
          <w:rFonts w:ascii="Times New Roman" w:hAnsi="Times New Roman"/>
          <w:sz w:val="24"/>
          <w:szCs w:val="24"/>
        </w:rPr>
        <w:tab/>
        <w:t>liczbę i lokalizację planowanych ogólnodostępnych stacji ładowania o normalnej mocy wraz z liczbą zainstalowanych punktów ładowania, z uwzględnieniem mocy każdego z tych punktów;</w:t>
      </w:r>
    </w:p>
    <w:p w14:paraId="1ECBABD3" w14:textId="2B197DBF" w:rsidR="00F703AE" w:rsidRPr="00CA2958" w:rsidRDefault="00111102" w:rsidP="0090158D">
      <w:pPr>
        <w:spacing w:before="120" w:after="0" w:line="360" w:lineRule="auto"/>
        <w:ind w:left="462" w:hanging="462"/>
        <w:jc w:val="both"/>
        <w:rPr>
          <w:rFonts w:ascii="Times New Roman" w:hAnsi="Times New Roman"/>
          <w:sz w:val="24"/>
          <w:szCs w:val="24"/>
        </w:rPr>
      </w:pPr>
      <w:r>
        <w:rPr>
          <w:rFonts w:ascii="Times New Roman" w:hAnsi="Times New Roman"/>
          <w:sz w:val="24"/>
          <w:szCs w:val="24"/>
        </w:rPr>
        <w:t>2</w:t>
      </w:r>
      <w:r w:rsidR="00681573" w:rsidRPr="00CA2958">
        <w:rPr>
          <w:rFonts w:ascii="Times New Roman" w:hAnsi="Times New Roman"/>
          <w:sz w:val="24"/>
          <w:szCs w:val="24"/>
        </w:rPr>
        <w:t>)</w:t>
      </w:r>
      <w:r w:rsidR="00681573" w:rsidRPr="00CA2958">
        <w:rPr>
          <w:rFonts w:ascii="Times New Roman" w:hAnsi="Times New Roman"/>
          <w:sz w:val="24"/>
          <w:szCs w:val="24"/>
        </w:rPr>
        <w:tab/>
        <w:t>proponowany harmonogram realizacji budowy ogólnodostępnych stacji ładowania</w:t>
      </w:r>
      <w:r w:rsidR="00F43926" w:rsidRPr="00CA2958">
        <w:rPr>
          <w:rFonts w:ascii="Times New Roman" w:hAnsi="Times New Roman"/>
          <w:sz w:val="24"/>
          <w:szCs w:val="24"/>
        </w:rPr>
        <w:t>.</w:t>
      </w:r>
    </w:p>
    <w:p w14:paraId="772A83FD" w14:textId="3800D9D1" w:rsidR="00C83737" w:rsidRPr="00CA2958" w:rsidRDefault="001F0151"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 planu powinien być skonsultowany z mieszkańcami gminy, co pozwoli uwzględnić istniejące potrzeby społeczne w tym zakresie. </w:t>
      </w:r>
    </w:p>
    <w:p w14:paraId="126EF425" w14:textId="32468DA8" w:rsidR="00147C51" w:rsidRPr="00CA2958" w:rsidRDefault="00147C51"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Projekt planu powinien być uzgodniony z odpowiednimi operatorami systemów dystrybucyjnych, co pozwoli na określenie czasu i możliwości przyłączenia ogólnodostępnych punktów ładowania do</w:t>
      </w:r>
      <w:r w:rsidR="001F4880">
        <w:rPr>
          <w:rFonts w:ascii="Times New Roman" w:hAnsi="Times New Roman"/>
          <w:sz w:val="24"/>
          <w:szCs w:val="24"/>
        </w:rPr>
        <w:t xml:space="preserve"> </w:t>
      </w:r>
      <w:r w:rsidRPr="00CA2958">
        <w:rPr>
          <w:rFonts w:ascii="Times New Roman" w:hAnsi="Times New Roman"/>
          <w:sz w:val="24"/>
          <w:szCs w:val="24"/>
        </w:rPr>
        <w:t xml:space="preserve">systemu dystrybucyjnego elektroenergetycznego. </w:t>
      </w:r>
      <w:r w:rsidR="00111102">
        <w:rPr>
          <w:rFonts w:ascii="Times New Roman" w:hAnsi="Times New Roman"/>
          <w:sz w:val="24"/>
          <w:szCs w:val="24"/>
        </w:rPr>
        <w:t>Operatorzy systemu dystrybucyjnego elektroenergetycznego</w:t>
      </w:r>
      <w:r w:rsidR="00111102" w:rsidRPr="00CA2958">
        <w:rPr>
          <w:rFonts w:ascii="Times New Roman" w:hAnsi="Times New Roman"/>
          <w:sz w:val="24"/>
          <w:szCs w:val="24"/>
        </w:rPr>
        <w:t xml:space="preserve"> </w:t>
      </w:r>
      <w:r w:rsidRPr="00CA2958">
        <w:rPr>
          <w:rFonts w:ascii="Times New Roman" w:hAnsi="Times New Roman"/>
          <w:sz w:val="24"/>
          <w:szCs w:val="24"/>
        </w:rPr>
        <w:t xml:space="preserve">będą zobligowani do stworzenia programu przyłączenia, który określi techniczne </w:t>
      </w:r>
      <w:r w:rsidR="00C04EFD" w:rsidRPr="00CA2958">
        <w:rPr>
          <w:rFonts w:ascii="Times New Roman" w:hAnsi="Times New Roman"/>
          <w:sz w:val="24"/>
          <w:szCs w:val="24"/>
        </w:rPr>
        <w:t>i</w:t>
      </w:r>
      <w:r w:rsidR="00C04EFD">
        <w:rPr>
          <w:rFonts w:ascii="Times New Roman" w:hAnsi="Times New Roman"/>
          <w:sz w:val="24"/>
          <w:szCs w:val="24"/>
        </w:rPr>
        <w:t> </w:t>
      </w:r>
      <w:r w:rsidRPr="00CA2958">
        <w:rPr>
          <w:rFonts w:ascii="Times New Roman" w:hAnsi="Times New Roman"/>
          <w:sz w:val="24"/>
          <w:szCs w:val="24"/>
        </w:rPr>
        <w:t xml:space="preserve">ekonomiczne warunki przyłączenia ogólnodostępnych stacji ładowania. </w:t>
      </w:r>
    </w:p>
    <w:p w14:paraId="15EA8D15" w14:textId="542BAE88" w:rsidR="00147C51" w:rsidRPr="00CA2958" w:rsidRDefault="00147C51"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Po przeprowadzeniu stosownych konsultacji </w:t>
      </w:r>
      <w:r w:rsidR="00111102">
        <w:rPr>
          <w:rFonts w:ascii="Times New Roman" w:hAnsi="Times New Roman"/>
          <w:sz w:val="24"/>
          <w:szCs w:val="24"/>
        </w:rPr>
        <w:t>r</w:t>
      </w:r>
      <w:r w:rsidR="00111102" w:rsidRPr="00CA2958">
        <w:rPr>
          <w:rFonts w:ascii="Times New Roman" w:hAnsi="Times New Roman"/>
          <w:sz w:val="24"/>
          <w:szCs w:val="24"/>
        </w:rPr>
        <w:t xml:space="preserve">ada </w:t>
      </w:r>
      <w:r w:rsidR="00111102">
        <w:rPr>
          <w:rFonts w:ascii="Times New Roman" w:hAnsi="Times New Roman"/>
          <w:sz w:val="24"/>
          <w:szCs w:val="24"/>
        </w:rPr>
        <w:t>g</w:t>
      </w:r>
      <w:r w:rsidR="00111102" w:rsidRPr="00CA2958">
        <w:rPr>
          <w:rFonts w:ascii="Times New Roman" w:hAnsi="Times New Roman"/>
          <w:sz w:val="24"/>
          <w:szCs w:val="24"/>
        </w:rPr>
        <w:t xml:space="preserve">miny </w:t>
      </w:r>
      <w:r w:rsidRPr="00CA2958">
        <w:rPr>
          <w:rFonts w:ascii="Times New Roman" w:hAnsi="Times New Roman"/>
          <w:sz w:val="24"/>
          <w:szCs w:val="24"/>
        </w:rPr>
        <w:t xml:space="preserve">zatwierdza plan, który nie jest aktem prawa miejscowego. </w:t>
      </w:r>
    </w:p>
    <w:p w14:paraId="58009450" w14:textId="25DC5B16" w:rsidR="005F41D2" w:rsidRDefault="005F41D2"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Wskazana procedura ma na celu zapewnienie, że ogólnodostępne stacje ładowania zostaną rozmieszczone </w:t>
      </w:r>
      <w:r w:rsidR="00111102">
        <w:rPr>
          <w:rFonts w:ascii="Times New Roman" w:hAnsi="Times New Roman"/>
          <w:sz w:val="24"/>
          <w:szCs w:val="24"/>
        </w:rPr>
        <w:t xml:space="preserve">w odpowiedniej liczbie i </w:t>
      </w:r>
      <w:r w:rsidRPr="00CA2958">
        <w:rPr>
          <w:rFonts w:ascii="Times New Roman" w:hAnsi="Times New Roman"/>
          <w:sz w:val="24"/>
          <w:szCs w:val="24"/>
        </w:rPr>
        <w:t xml:space="preserve">w miejscach odpowiadających potrzebom mieszkańców. </w:t>
      </w:r>
      <w:r w:rsidR="00B83CB8" w:rsidRPr="00CA2958">
        <w:rPr>
          <w:rFonts w:ascii="Times New Roman" w:hAnsi="Times New Roman"/>
          <w:sz w:val="24"/>
          <w:szCs w:val="24"/>
        </w:rPr>
        <w:t>Jednocześnie</w:t>
      </w:r>
      <w:r w:rsidR="00111102">
        <w:rPr>
          <w:rFonts w:ascii="Times New Roman" w:hAnsi="Times New Roman"/>
          <w:sz w:val="24"/>
          <w:szCs w:val="24"/>
        </w:rPr>
        <w:t>,</w:t>
      </w:r>
      <w:r w:rsidR="00B83CB8" w:rsidRPr="00CA2958">
        <w:rPr>
          <w:rFonts w:ascii="Times New Roman" w:hAnsi="Times New Roman"/>
          <w:sz w:val="24"/>
          <w:szCs w:val="24"/>
        </w:rPr>
        <w:t xml:space="preserve"> uzgodnienia z operatorami systemów dystrybucyjnych mają spowodować sprawne przyłączenie wskazanych punktów do sieci. </w:t>
      </w:r>
    </w:p>
    <w:p w14:paraId="5C4FDF2F" w14:textId="77777777" w:rsidR="004F20A8" w:rsidRPr="00CA2958" w:rsidRDefault="004F20A8" w:rsidP="0090158D">
      <w:pPr>
        <w:spacing w:before="120" w:after="0" w:line="360" w:lineRule="auto"/>
        <w:jc w:val="both"/>
        <w:rPr>
          <w:rFonts w:ascii="Times New Roman" w:hAnsi="Times New Roman"/>
          <w:sz w:val="24"/>
          <w:szCs w:val="24"/>
        </w:rPr>
      </w:pPr>
    </w:p>
    <w:p w14:paraId="7ED30EA2" w14:textId="0F259166" w:rsidR="00F14C3D" w:rsidRPr="00CA2958" w:rsidRDefault="007708FB"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lastRenderedPageBreak/>
        <w:t>Art. 6</w:t>
      </w:r>
      <w:r w:rsidR="007251FD">
        <w:rPr>
          <w:rFonts w:ascii="Times New Roman" w:hAnsi="Times New Roman"/>
          <w:b/>
          <w:sz w:val="24"/>
          <w:szCs w:val="24"/>
        </w:rPr>
        <w:t>3</w:t>
      </w:r>
    </w:p>
    <w:p w14:paraId="65F58639" w14:textId="122A1540" w:rsidR="00F14C3D" w:rsidRPr="00CA2958" w:rsidRDefault="006D64A1"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 przepis określa, że z</w:t>
      </w:r>
      <w:r w:rsidR="00F14C3D" w:rsidRPr="00CA2958">
        <w:rPr>
          <w:rFonts w:ascii="Times New Roman" w:hAnsi="Times New Roman"/>
          <w:sz w:val="24"/>
          <w:szCs w:val="24"/>
        </w:rPr>
        <w:t xml:space="preserve">adanie sporządzenia planu będzie zleconym zadaniem gminy z zakresu administracji rządowej. </w:t>
      </w:r>
    </w:p>
    <w:p w14:paraId="3E27823B" w14:textId="2F47A82F" w:rsidR="004534A2" w:rsidRDefault="007708FB" w:rsidP="0090158D">
      <w:pPr>
        <w:keepNext/>
        <w:spacing w:before="120" w:after="0" w:line="360" w:lineRule="auto"/>
        <w:jc w:val="both"/>
        <w:rPr>
          <w:rFonts w:ascii="Times New Roman" w:hAnsi="Times New Roman"/>
          <w:b/>
          <w:sz w:val="24"/>
          <w:szCs w:val="24"/>
        </w:rPr>
      </w:pPr>
      <w:r w:rsidRPr="00CA2958">
        <w:rPr>
          <w:rFonts w:ascii="Times New Roman" w:hAnsi="Times New Roman"/>
          <w:b/>
          <w:sz w:val="24"/>
          <w:szCs w:val="24"/>
        </w:rPr>
        <w:t>Art. 6</w:t>
      </w:r>
      <w:r w:rsidR="007251FD">
        <w:rPr>
          <w:rFonts w:ascii="Times New Roman" w:hAnsi="Times New Roman"/>
          <w:b/>
          <w:sz w:val="24"/>
          <w:szCs w:val="24"/>
        </w:rPr>
        <w:t>4</w:t>
      </w:r>
    </w:p>
    <w:p w14:paraId="6D43A47C" w14:textId="0EF4A1D5" w:rsidR="006C1BF2" w:rsidRPr="00CA2958" w:rsidRDefault="006C1BF2" w:rsidP="0090158D">
      <w:pPr>
        <w:keepNext/>
        <w:spacing w:before="120" w:after="0" w:line="360" w:lineRule="auto"/>
        <w:jc w:val="both"/>
        <w:rPr>
          <w:rFonts w:ascii="Times New Roman" w:hAnsi="Times New Roman"/>
          <w:sz w:val="24"/>
          <w:szCs w:val="24"/>
        </w:rPr>
      </w:pPr>
      <w:r w:rsidRPr="00CA2958">
        <w:rPr>
          <w:rFonts w:ascii="Times New Roman" w:hAnsi="Times New Roman"/>
          <w:sz w:val="24"/>
          <w:szCs w:val="24"/>
        </w:rPr>
        <w:t>Projektowany przepis nakłada na</w:t>
      </w:r>
      <w:r>
        <w:rPr>
          <w:rFonts w:ascii="Times New Roman" w:hAnsi="Times New Roman"/>
          <w:sz w:val="24"/>
          <w:szCs w:val="24"/>
        </w:rPr>
        <w:t xml:space="preserve"> </w:t>
      </w:r>
      <w:r w:rsidRPr="00111102">
        <w:rPr>
          <w:rFonts w:ascii="Times New Roman" w:hAnsi="Times New Roman"/>
          <w:sz w:val="24"/>
          <w:szCs w:val="24"/>
        </w:rPr>
        <w:t>operator</w:t>
      </w:r>
      <w:r>
        <w:rPr>
          <w:rFonts w:ascii="Times New Roman" w:hAnsi="Times New Roman"/>
          <w:sz w:val="24"/>
          <w:szCs w:val="24"/>
        </w:rPr>
        <w:t>a</w:t>
      </w:r>
      <w:r w:rsidRPr="00111102">
        <w:rPr>
          <w:rFonts w:ascii="Times New Roman" w:hAnsi="Times New Roman"/>
          <w:sz w:val="24"/>
          <w:szCs w:val="24"/>
        </w:rPr>
        <w:t xml:space="preserve"> systemu dystrybucyjnego elektroenergetycznego</w:t>
      </w:r>
      <w:r w:rsidRPr="00CA2958">
        <w:rPr>
          <w:rFonts w:ascii="Times New Roman" w:hAnsi="Times New Roman"/>
          <w:sz w:val="24"/>
          <w:szCs w:val="24"/>
        </w:rPr>
        <w:t xml:space="preserve"> obowiązek budowy ogól</w:t>
      </w:r>
      <w:r w:rsidR="0090158D">
        <w:rPr>
          <w:rFonts w:ascii="Times New Roman" w:hAnsi="Times New Roman"/>
          <w:sz w:val="24"/>
          <w:szCs w:val="24"/>
        </w:rPr>
        <w:t>nodostępnych stacji ładowania w </w:t>
      </w:r>
      <w:r w:rsidRPr="00CA2958">
        <w:rPr>
          <w:rFonts w:ascii="Times New Roman" w:hAnsi="Times New Roman"/>
          <w:sz w:val="24"/>
          <w:szCs w:val="24"/>
        </w:rPr>
        <w:t xml:space="preserve">lokalizacjach wskazanych w planie. </w:t>
      </w:r>
      <w:r>
        <w:rPr>
          <w:rFonts w:ascii="Times New Roman" w:hAnsi="Times New Roman"/>
          <w:sz w:val="24"/>
          <w:szCs w:val="24"/>
        </w:rPr>
        <w:t>O</w:t>
      </w:r>
      <w:r w:rsidRPr="00111102">
        <w:rPr>
          <w:rFonts w:ascii="Times New Roman" w:hAnsi="Times New Roman"/>
          <w:sz w:val="24"/>
          <w:szCs w:val="24"/>
        </w:rPr>
        <w:t>perator systemu dystrybucyjnego elektroenergetycznego</w:t>
      </w:r>
      <w:r w:rsidRPr="00CA2958">
        <w:rPr>
          <w:rFonts w:ascii="Times New Roman" w:hAnsi="Times New Roman"/>
          <w:sz w:val="24"/>
          <w:szCs w:val="24"/>
        </w:rPr>
        <w:t xml:space="preserve"> będzie zobowiązany wybudować ogólnodostępn</w:t>
      </w:r>
      <w:r>
        <w:rPr>
          <w:rFonts w:ascii="Times New Roman" w:hAnsi="Times New Roman"/>
          <w:sz w:val="24"/>
          <w:szCs w:val="24"/>
        </w:rPr>
        <w:t>e</w:t>
      </w:r>
      <w:r w:rsidRPr="00CA2958">
        <w:rPr>
          <w:rFonts w:ascii="Times New Roman" w:hAnsi="Times New Roman"/>
          <w:sz w:val="24"/>
          <w:szCs w:val="24"/>
        </w:rPr>
        <w:t xml:space="preserve"> stacj</w:t>
      </w:r>
      <w:r>
        <w:rPr>
          <w:rFonts w:ascii="Times New Roman" w:hAnsi="Times New Roman"/>
          <w:sz w:val="24"/>
          <w:szCs w:val="24"/>
        </w:rPr>
        <w:t>e</w:t>
      </w:r>
      <w:r w:rsidRPr="00CA2958">
        <w:rPr>
          <w:rFonts w:ascii="Times New Roman" w:hAnsi="Times New Roman"/>
          <w:sz w:val="24"/>
          <w:szCs w:val="24"/>
        </w:rPr>
        <w:t xml:space="preserve"> ładowania w brakującej liczbie w stosunku do obowiązków nałożony na gminę ustawą. </w:t>
      </w:r>
    </w:p>
    <w:p w14:paraId="570A2AE3" w14:textId="77777777" w:rsidR="006C1BF2" w:rsidRPr="00CA2958" w:rsidRDefault="006C1BF2"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Koszty ponoszone przez operatora systemu dystrybucyjnego elektroenergetycznego będą kosztami uzasadnionymi działalności w rozumieniu ustawy</w:t>
      </w:r>
      <w:r>
        <w:rPr>
          <w:rFonts w:ascii="Times New Roman" w:hAnsi="Times New Roman"/>
          <w:sz w:val="24"/>
          <w:szCs w:val="24"/>
        </w:rPr>
        <w:t xml:space="preserve"> z dnia 10 kwietnia 1997 r.</w:t>
      </w:r>
      <w:r w:rsidRPr="00CA2958">
        <w:rPr>
          <w:rFonts w:ascii="Times New Roman" w:hAnsi="Times New Roman"/>
          <w:sz w:val="24"/>
          <w:szCs w:val="24"/>
        </w:rPr>
        <w:t xml:space="preserve"> – Prawo energetyczne. </w:t>
      </w:r>
    </w:p>
    <w:p w14:paraId="3C1C2F24" w14:textId="77777777" w:rsidR="006C1BF2" w:rsidRPr="00CA2958" w:rsidRDefault="006C1BF2"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Wprowadzenie takiego rozwiązania jest motywowane następującymi przesłankami:</w:t>
      </w:r>
    </w:p>
    <w:p w14:paraId="20494867" w14:textId="77777777" w:rsidR="006C1BF2" w:rsidRPr="00CA2958" w:rsidRDefault="006C1BF2" w:rsidP="0090158D">
      <w:pPr>
        <w:spacing w:before="120" w:after="0" w:line="360" w:lineRule="auto"/>
        <w:ind w:left="504" w:hanging="504"/>
        <w:jc w:val="both"/>
        <w:rPr>
          <w:rFonts w:ascii="Times New Roman" w:hAnsi="Times New Roman"/>
          <w:sz w:val="24"/>
          <w:szCs w:val="24"/>
        </w:rPr>
      </w:pPr>
      <w:r w:rsidRPr="00CA2958">
        <w:rPr>
          <w:rFonts w:ascii="Times New Roman" w:hAnsi="Times New Roman"/>
          <w:sz w:val="24"/>
          <w:szCs w:val="24"/>
        </w:rPr>
        <w:t>1)</w:t>
      </w:r>
      <w:r w:rsidRPr="00CA2958">
        <w:rPr>
          <w:rFonts w:ascii="Times New Roman" w:hAnsi="Times New Roman"/>
          <w:sz w:val="24"/>
          <w:szCs w:val="24"/>
        </w:rPr>
        <w:tab/>
        <w:t xml:space="preserve">ogólnodostępne punkty ładowania będą mogły być wykorzystywane do oddawania energii elektrycznej z baterii pojazdów do sieci dystrybucyjnej (ang. </w:t>
      </w:r>
      <w:proofErr w:type="spellStart"/>
      <w:r w:rsidRPr="000404DE">
        <w:rPr>
          <w:rFonts w:ascii="Times New Roman" w:hAnsi="Times New Roman"/>
          <w:i/>
          <w:sz w:val="24"/>
          <w:szCs w:val="24"/>
        </w:rPr>
        <w:t>vehicle</w:t>
      </w:r>
      <w:proofErr w:type="spellEnd"/>
      <w:r w:rsidRPr="000404DE">
        <w:rPr>
          <w:rFonts w:ascii="Times New Roman" w:hAnsi="Times New Roman"/>
          <w:i/>
          <w:sz w:val="24"/>
          <w:szCs w:val="24"/>
        </w:rPr>
        <w:t xml:space="preserve"> to </w:t>
      </w:r>
      <w:proofErr w:type="spellStart"/>
      <w:r w:rsidRPr="000404DE">
        <w:rPr>
          <w:rFonts w:ascii="Times New Roman" w:hAnsi="Times New Roman"/>
          <w:i/>
          <w:sz w:val="24"/>
          <w:szCs w:val="24"/>
        </w:rPr>
        <w:t>grid</w:t>
      </w:r>
      <w:proofErr w:type="spellEnd"/>
      <w:r w:rsidRPr="00CA2958">
        <w:rPr>
          <w:rFonts w:ascii="Times New Roman" w:hAnsi="Times New Roman"/>
          <w:sz w:val="24"/>
          <w:szCs w:val="24"/>
        </w:rPr>
        <w:t>), co pomoże ustabilizować pracę tych sieci;</w:t>
      </w:r>
    </w:p>
    <w:p w14:paraId="366B6678" w14:textId="77777777" w:rsidR="006C1BF2" w:rsidRPr="00CA2958" w:rsidRDefault="006C1BF2" w:rsidP="0090158D">
      <w:pPr>
        <w:spacing w:before="120" w:after="0" w:line="360" w:lineRule="auto"/>
        <w:ind w:left="504" w:hanging="504"/>
        <w:jc w:val="both"/>
        <w:rPr>
          <w:rFonts w:ascii="Times New Roman" w:hAnsi="Times New Roman"/>
          <w:sz w:val="24"/>
          <w:szCs w:val="24"/>
        </w:rPr>
      </w:pPr>
      <w:r w:rsidRPr="00CA2958">
        <w:rPr>
          <w:rFonts w:ascii="Times New Roman" w:hAnsi="Times New Roman"/>
          <w:sz w:val="24"/>
          <w:szCs w:val="24"/>
        </w:rPr>
        <w:t>2)</w:t>
      </w:r>
      <w:r w:rsidRPr="00CA2958">
        <w:rPr>
          <w:rFonts w:ascii="Times New Roman" w:hAnsi="Times New Roman"/>
          <w:sz w:val="24"/>
          <w:szCs w:val="24"/>
        </w:rPr>
        <w:tab/>
        <w:t xml:space="preserve">rozszerzenie działalności </w:t>
      </w:r>
      <w:r w:rsidRPr="00111102">
        <w:rPr>
          <w:rFonts w:ascii="Times New Roman" w:hAnsi="Times New Roman"/>
          <w:sz w:val="24"/>
          <w:szCs w:val="24"/>
        </w:rPr>
        <w:t>operator</w:t>
      </w:r>
      <w:r>
        <w:rPr>
          <w:rFonts w:ascii="Times New Roman" w:hAnsi="Times New Roman"/>
          <w:sz w:val="24"/>
          <w:szCs w:val="24"/>
        </w:rPr>
        <w:t>a</w:t>
      </w:r>
      <w:r w:rsidRPr="00111102">
        <w:rPr>
          <w:rFonts w:ascii="Times New Roman" w:hAnsi="Times New Roman"/>
          <w:sz w:val="24"/>
          <w:szCs w:val="24"/>
        </w:rPr>
        <w:t xml:space="preserve"> systemu dystrybucyjnego elektroenergetycznego </w:t>
      </w:r>
      <w:r w:rsidRPr="00CA2958">
        <w:rPr>
          <w:rFonts w:ascii="Times New Roman" w:hAnsi="Times New Roman"/>
          <w:sz w:val="24"/>
          <w:szCs w:val="24"/>
        </w:rPr>
        <w:t xml:space="preserve">o budowę i zarządzanie ogólnodostępnymi </w:t>
      </w:r>
      <w:r>
        <w:rPr>
          <w:rFonts w:ascii="Times New Roman" w:hAnsi="Times New Roman"/>
          <w:sz w:val="24"/>
          <w:szCs w:val="24"/>
        </w:rPr>
        <w:t>stacjami</w:t>
      </w:r>
      <w:r w:rsidRPr="00CA2958">
        <w:rPr>
          <w:rFonts w:ascii="Times New Roman" w:hAnsi="Times New Roman"/>
          <w:sz w:val="24"/>
          <w:szCs w:val="24"/>
        </w:rPr>
        <w:t xml:space="preserve"> ładowania pozwoli tym przedsiębiorstwom rozwinąć nowe modele biznesowe;</w:t>
      </w:r>
    </w:p>
    <w:p w14:paraId="0848D5ED" w14:textId="13504084" w:rsidR="006C1BF2" w:rsidRPr="0090158D" w:rsidRDefault="006C1BF2" w:rsidP="0090158D">
      <w:pPr>
        <w:spacing w:before="120" w:after="0" w:line="360" w:lineRule="auto"/>
        <w:ind w:left="504" w:hanging="504"/>
        <w:jc w:val="both"/>
        <w:rPr>
          <w:rFonts w:ascii="Times New Roman" w:hAnsi="Times New Roman"/>
          <w:sz w:val="24"/>
          <w:szCs w:val="24"/>
        </w:rPr>
      </w:pPr>
      <w:r w:rsidRPr="00CA2958">
        <w:rPr>
          <w:rFonts w:ascii="Times New Roman" w:hAnsi="Times New Roman"/>
          <w:sz w:val="24"/>
          <w:szCs w:val="24"/>
        </w:rPr>
        <w:t>3)</w:t>
      </w:r>
      <w:r w:rsidRPr="00CA2958">
        <w:rPr>
          <w:rFonts w:ascii="Times New Roman" w:hAnsi="Times New Roman"/>
          <w:sz w:val="24"/>
          <w:szCs w:val="24"/>
        </w:rPr>
        <w:tab/>
        <w:t xml:space="preserve">rozwój ogólnodostępnych </w:t>
      </w:r>
      <w:r>
        <w:rPr>
          <w:rFonts w:ascii="Times New Roman" w:hAnsi="Times New Roman"/>
          <w:sz w:val="24"/>
          <w:szCs w:val="24"/>
        </w:rPr>
        <w:t>stacji</w:t>
      </w:r>
      <w:r w:rsidRPr="00CA2958">
        <w:rPr>
          <w:rFonts w:ascii="Times New Roman" w:hAnsi="Times New Roman"/>
          <w:sz w:val="24"/>
          <w:szCs w:val="24"/>
        </w:rPr>
        <w:t xml:space="preserve"> ładowania powinien spowodować rozwój rynku pojazdów elektrycznych, co jest korzystne z punktu widzenia poprawy jakości powietrza w miastach i zmniejszenie poziomu hałasu Dlatego też</w:t>
      </w:r>
      <w:r>
        <w:rPr>
          <w:rFonts w:ascii="Times New Roman" w:hAnsi="Times New Roman"/>
          <w:sz w:val="24"/>
          <w:szCs w:val="24"/>
        </w:rPr>
        <w:t>,</w:t>
      </w:r>
      <w:r w:rsidRPr="00CA2958">
        <w:rPr>
          <w:rFonts w:ascii="Times New Roman" w:hAnsi="Times New Roman"/>
          <w:sz w:val="24"/>
          <w:szCs w:val="24"/>
        </w:rPr>
        <w:t xml:space="preserve"> w przypadku zawodności mechanizmów rynkowych infrastrukturę powin</w:t>
      </w:r>
      <w:r>
        <w:rPr>
          <w:rFonts w:ascii="Times New Roman" w:hAnsi="Times New Roman"/>
          <w:sz w:val="24"/>
          <w:szCs w:val="24"/>
        </w:rPr>
        <w:t>ien</w:t>
      </w:r>
      <w:r w:rsidRPr="00CA2958">
        <w:rPr>
          <w:rFonts w:ascii="Times New Roman" w:hAnsi="Times New Roman"/>
          <w:sz w:val="24"/>
          <w:szCs w:val="24"/>
        </w:rPr>
        <w:t xml:space="preserve"> wybudować</w:t>
      </w:r>
      <w:r>
        <w:rPr>
          <w:rFonts w:ascii="Times New Roman" w:hAnsi="Times New Roman"/>
          <w:sz w:val="24"/>
          <w:szCs w:val="24"/>
        </w:rPr>
        <w:t xml:space="preserve"> </w:t>
      </w:r>
      <w:r w:rsidRPr="00111102">
        <w:rPr>
          <w:rFonts w:ascii="Times New Roman" w:hAnsi="Times New Roman"/>
          <w:sz w:val="24"/>
          <w:szCs w:val="24"/>
        </w:rPr>
        <w:t>operator systemu dystrybucyjnego elektroenergetycznego</w:t>
      </w:r>
      <w:r w:rsidR="0090158D">
        <w:rPr>
          <w:rFonts w:ascii="Times New Roman" w:hAnsi="Times New Roman"/>
          <w:sz w:val="24"/>
          <w:szCs w:val="24"/>
        </w:rPr>
        <w:t>.</w:t>
      </w:r>
    </w:p>
    <w:p w14:paraId="2A925BDC" w14:textId="6B0BDA67" w:rsidR="00A8193C" w:rsidRDefault="00A8193C"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t>Art.</w:t>
      </w:r>
      <w:r w:rsidR="007708FB" w:rsidRPr="00CA2958">
        <w:rPr>
          <w:rFonts w:ascii="Times New Roman" w:hAnsi="Times New Roman"/>
          <w:b/>
          <w:sz w:val="24"/>
          <w:szCs w:val="24"/>
        </w:rPr>
        <w:t xml:space="preserve"> 6</w:t>
      </w:r>
      <w:r w:rsidR="007251FD">
        <w:rPr>
          <w:rFonts w:ascii="Times New Roman" w:hAnsi="Times New Roman"/>
          <w:b/>
          <w:sz w:val="24"/>
          <w:szCs w:val="24"/>
        </w:rPr>
        <w:t>5</w:t>
      </w:r>
    </w:p>
    <w:p w14:paraId="4C52F0DD" w14:textId="35E285CB" w:rsidR="006C1BF2" w:rsidRPr="00CA2958" w:rsidRDefault="006C1BF2"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Wójt, burmistrz albo prezydent miasta będzie informował o przyjęciu planu Prezesa </w:t>
      </w:r>
      <w:r>
        <w:rPr>
          <w:rFonts w:ascii="Times New Roman" w:hAnsi="Times New Roman"/>
          <w:sz w:val="24"/>
          <w:szCs w:val="24"/>
        </w:rPr>
        <w:t>URE</w:t>
      </w:r>
      <w:r w:rsidRPr="00CA2958">
        <w:rPr>
          <w:rFonts w:ascii="Times New Roman" w:hAnsi="Times New Roman"/>
          <w:sz w:val="24"/>
          <w:szCs w:val="24"/>
        </w:rPr>
        <w:t xml:space="preserve"> i składa</w:t>
      </w:r>
      <w:r>
        <w:rPr>
          <w:rFonts w:ascii="Times New Roman" w:hAnsi="Times New Roman"/>
          <w:sz w:val="24"/>
          <w:szCs w:val="24"/>
        </w:rPr>
        <w:t>ł</w:t>
      </w:r>
      <w:r w:rsidRPr="00CA2958">
        <w:rPr>
          <w:rFonts w:ascii="Times New Roman" w:hAnsi="Times New Roman"/>
          <w:sz w:val="24"/>
          <w:szCs w:val="24"/>
        </w:rPr>
        <w:t xml:space="preserve"> wniosek o wyznaczenie operatora stacji ładowania, które będą wybudowane przez </w:t>
      </w:r>
      <w:r>
        <w:rPr>
          <w:rFonts w:ascii="Times New Roman" w:hAnsi="Times New Roman"/>
          <w:sz w:val="24"/>
          <w:szCs w:val="24"/>
        </w:rPr>
        <w:t>operatora systemu dystrybucyjnego elektroenergetycznego</w:t>
      </w:r>
      <w:r w:rsidRPr="00CA2958">
        <w:rPr>
          <w:rFonts w:ascii="Times New Roman" w:hAnsi="Times New Roman"/>
          <w:sz w:val="24"/>
          <w:szCs w:val="24"/>
        </w:rPr>
        <w:t xml:space="preserve"> w trybie art. 57. Prezes URE do bycia operatorem ogólnodostępnej stacji ładowania będzie wyznaczał przedsiębiorstwo energetyczne wykonujące działalność gospodarczą </w:t>
      </w:r>
      <w:r w:rsidR="0090158D">
        <w:rPr>
          <w:rFonts w:ascii="Times New Roman" w:hAnsi="Times New Roman"/>
          <w:sz w:val="24"/>
          <w:szCs w:val="24"/>
        </w:rPr>
        <w:lastRenderedPageBreak/>
        <w:t>w </w:t>
      </w:r>
      <w:r w:rsidRPr="00CA2958">
        <w:rPr>
          <w:rFonts w:ascii="Times New Roman" w:hAnsi="Times New Roman"/>
          <w:sz w:val="24"/>
          <w:szCs w:val="24"/>
        </w:rPr>
        <w:t>zakresie obrotu energią elektryczną, które dokonuje sprzedaży energii</w:t>
      </w:r>
      <w:r w:rsidR="0090158D">
        <w:rPr>
          <w:rFonts w:ascii="Times New Roman" w:hAnsi="Times New Roman"/>
          <w:sz w:val="24"/>
          <w:szCs w:val="24"/>
        </w:rPr>
        <w:t xml:space="preserve"> elektrycznej do co najmniej 40</w:t>
      </w:r>
      <w:r w:rsidRPr="00CA2958">
        <w:rPr>
          <w:rFonts w:ascii="Times New Roman" w:hAnsi="Times New Roman"/>
          <w:sz w:val="24"/>
          <w:szCs w:val="24"/>
        </w:rPr>
        <w:t xml:space="preserve">% odbiorców końcowych przyłączonych do sieci dystrybucyjnej elektroenergetycznej na terenie danej gminy. </w:t>
      </w:r>
      <w:r>
        <w:rPr>
          <w:rFonts w:ascii="Times New Roman" w:hAnsi="Times New Roman"/>
          <w:sz w:val="24"/>
          <w:szCs w:val="24"/>
        </w:rPr>
        <w:t xml:space="preserve">Wniosek będzie składany przed rozpoczęciem budowy stacji ładowania przez OSD. </w:t>
      </w:r>
    </w:p>
    <w:p w14:paraId="24EF232E" w14:textId="28393786" w:rsidR="006C1BF2" w:rsidRPr="00CA2958" w:rsidRDefault="006C1BF2"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Informację na temat obrotu energią elektryczną Prezes URE będzie posiadał od </w:t>
      </w:r>
      <w:r>
        <w:rPr>
          <w:rFonts w:ascii="Times New Roman" w:hAnsi="Times New Roman"/>
          <w:sz w:val="24"/>
          <w:szCs w:val="24"/>
        </w:rPr>
        <w:t>operatora systemu dystrybucyjnego elektroenergetycznego</w:t>
      </w:r>
      <w:r w:rsidR="0090158D">
        <w:rPr>
          <w:rFonts w:ascii="Times New Roman" w:hAnsi="Times New Roman"/>
          <w:sz w:val="24"/>
          <w:szCs w:val="24"/>
        </w:rPr>
        <w:t>, który zgodnie z art. 40 ust. </w:t>
      </w:r>
      <w:r w:rsidRPr="00CA2958">
        <w:rPr>
          <w:rFonts w:ascii="Times New Roman" w:hAnsi="Times New Roman"/>
          <w:sz w:val="24"/>
          <w:szCs w:val="24"/>
        </w:rPr>
        <w:t xml:space="preserve">2 ustawy </w:t>
      </w:r>
      <w:r>
        <w:rPr>
          <w:rFonts w:ascii="Times New Roman" w:hAnsi="Times New Roman"/>
          <w:sz w:val="24"/>
          <w:szCs w:val="24"/>
        </w:rPr>
        <w:t xml:space="preserve">z dnia 20 lutego 2015 r. </w:t>
      </w:r>
      <w:r w:rsidRPr="00CA2958">
        <w:rPr>
          <w:rFonts w:ascii="Times New Roman" w:hAnsi="Times New Roman"/>
          <w:sz w:val="24"/>
          <w:szCs w:val="24"/>
        </w:rPr>
        <w:t>o odnawialnych źródłach energii, przekazuj</w:t>
      </w:r>
      <w:r>
        <w:rPr>
          <w:rFonts w:ascii="Times New Roman" w:hAnsi="Times New Roman"/>
          <w:sz w:val="24"/>
          <w:szCs w:val="24"/>
        </w:rPr>
        <w:t>e</w:t>
      </w:r>
      <w:r w:rsidRPr="00CA2958">
        <w:rPr>
          <w:rFonts w:ascii="Times New Roman" w:hAnsi="Times New Roman"/>
          <w:sz w:val="24"/>
          <w:szCs w:val="24"/>
        </w:rPr>
        <w:t xml:space="preserve"> informacje dotyczące sprzedawców energii elektrycznej o największym wolumenie jej sprzedaży w okresie od dnia 1 stycznia do dnia 31 sierpnia danego roku odbiorcom końcowym przyłączonym do sieci dystrybucyjnej danego operatora na obszarze działania tego operatora.</w:t>
      </w:r>
    </w:p>
    <w:p w14:paraId="05256DD6" w14:textId="2AD388B3" w:rsidR="006C1BF2" w:rsidRPr="00CA2958" w:rsidRDefault="006C1BF2"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Wyznaczanie operator</w:t>
      </w:r>
      <w:r>
        <w:rPr>
          <w:rFonts w:ascii="Times New Roman" w:hAnsi="Times New Roman"/>
          <w:sz w:val="24"/>
          <w:szCs w:val="24"/>
        </w:rPr>
        <w:t>a</w:t>
      </w:r>
      <w:r w:rsidRPr="00CA2958">
        <w:rPr>
          <w:rFonts w:ascii="Times New Roman" w:hAnsi="Times New Roman"/>
          <w:sz w:val="24"/>
          <w:szCs w:val="24"/>
        </w:rPr>
        <w:t xml:space="preserve"> </w:t>
      </w:r>
      <w:r>
        <w:rPr>
          <w:rFonts w:ascii="Times New Roman" w:hAnsi="Times New Roman"/>
          <w:sz w:val="24"/>
          <w:szCs w:val="24"/>
        </w:rPr>
        <w:t xml:space="preserve">ogólnodostępnej </w:t>
      </w:r>
      <w:r w:rsidRPr="00CA2958">
        <w:rPr>
          <w:rFonts w:ascii="Times New Roman" w:hAnsi="Times New Roman"/>
          <w:sz w:val="24"/>
          <w:szCs w:val="24"/>
        </w:rPr>
        <w:t xml:space="preserve">stacji ładowania z urzędu jest podyktowane tym, iż </w:t>
      </w:r>
      <w:r>
        <w:rPr>
          <w:rFonts w:ascii="Times New Roman" w:hAnsi="Times New Roman"/>
          <w:sz w:val="24"/>
          <w:szCs w:val="24"/>
        </w:rPr>
        <w:t>operatorzy systemu dystrybucyjnego elektroenergetycznego</w:t>
      </w:r>
      <w:r w:rsidRPr="00CA2958">
        <w:rPr>
          <w:rFonts w:ascii="Times New Roman" w:hAnsi="Times New Roman"/>
          <w:sz w:val="24"/>
          <w:szCs w:val="24"/>
        </w:rPr>
        <w:t xml:space="preserve"> nie będą mogli oferować usługi ładowania pojazdów elektrycznych i</w:t>
      </w:r>
      <w:r>
        <w:rPr>
          <w:rFonts w:ascii="Times New Roman" w:hAnsi="Times New Roman"/>
          <w:sz w:val="24"/>
          <w:szCs w:val="24"/>
        </w:rPr>
        <w:t>, w związku z tym,</w:t>
      </w:r>
      <w:r w:rsidRPr="00CA2958">
        <w:rPr>
          <w:rFonts w:ascii="Times New Roman" w:hAnsi="Times New Roman"/>
          <w:sz w:val="24"/>
          <w:szCs w:val="24"/>
        </w:rPr>
        <w:t xml:space="preserve"> jest potrzebny podmiot, który </w:t>
      </w:r>
      <w:r>
        <w:rPr>
          <w:rFonts w:ascii="Times New Roman" w:hAnsi="Times New Roman"/>
          <w:sz w:val="24"/>
          <w:szCs w:val="24"/>
        </w:rPr>
        <w:t xml:space="preserve">będzie </w:t>
      </w:r>
      <w:r w:rsidRPr="00CA2958">
        <w:rPr>
          <w:rFonts w:ascii="Times New Roman" w:hAnsi="Times New Roman"/>
          <w:sz w:val="24"/>
          <w:szCs w:val="24"/>
        </w:rPr>
        <w:t xml:space="preserve">operatorem stacji ładowania. Jednocześnie wyznaczony operator </w:t>
      </w:r>
      <w:r>
        <w:rPr>
          <w:rFonts w:ascii="Times New Roman" w:hAnsi="Times New Roman"/>
          <w:sz w:val="24"/>
          <w:szCs w:val="24"/>
        </w:rPr>
        <w:t xml:space="preserve">ogólnodostępnej </w:t>
      </w:r>
      <w:r w:rsidRPr="00CA2958">
        <w:rPr>
          <w:rFonts w:ascii="Times New Roman" w:hAnsi="Times New Roman"/>
          <w:sz w:val="24"/>
          <w:szCs w:val="24"/>
        </w:rPr>
        <w:t>stacji ładowania zobowiązany jest do realizacji wszelkich obowiązków operatora ogólnodostępnej stacji ładowania określonych ustawą, w tym generalnego obowiązku zapewnienia dostępu do takiej stacji ładowania każdemu podmiotowi, który planuje świadczyć usługi ładowania. Nie istnieje więc ryzyko, że w takiej stacji ładowania jedynie operator z urzędu będzie mógł oferować ładowanie pojazdu, co mogłoby prowadzić do monopolizacji rynku</w:t>
      </w:r>
      <w:r>
        <w:rPr>
          <w:rFonts w:ascii="Times New Roman" w:hAnsi="Times New Roman"/>
          <w:sz w:val="24"/>
          <w:szCs w:val="24"/>
        </w:rPr>
        <w:t>.</w:t>
      </w:r>
    </w:p>
    <w:p w14:paraId="07F36138" w14:textId="77777777" w:rsidR="006C1BF2" w:rsidRPr="00CA2958" w:rsidRDefault="006C1BF2"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Projektodawca proponuje</w:t>
      </w:r>
      <w:r>
        <w:rPr>
          <w:rFonts w:ascii="Times New Roman" w:hAnsi="Times New Roman"/>
          <w:sz w:val="24"/>
          <w:szCs w:val="24"/>
        </w:rPr>
        <w:t>,</w:t>
      </w:r>
      <w:r w:rsidRPr="00CA2958">
        <w:rPr>
          <w:rFonts w:ascii="Times New Roman" w:hAnsi="Times New Roman"/>
          <w:sz w:val="24"/>
          <w:szCs w:val="24"/>
        </w:rPr>
        <w:t xml:space="preserve"> aby po roku </w:t>
      </w:r>
      <w:r>
        <w:rPr>
          <w:rFonts w:ascii="Times New Roman" w:hAnsi="Times New Roman"/>
          <w:sz w:val="24"/>
          <w:szCs w:val="24"/>
        </w:rPr>
        <w:t>operator systemu dystrybucyjnego elektroenergetycznego</w:t>
      </w:r>
      <w:r w:rsidRPr="00CA2958">
        <w:rPr>
          <w:rFonts w:ascii="Times New Roman" w:hAnsi="Times New Roman"/>
          <w:sz w:val="24"/>
          <w:szCs w:val="24"/>
        </w:rPr>
        <w:t xml:space="preserve"> przeprowadzał procedurę przetargową pozwalającą wyłonić operatora ogólnodostępnej stacji ładowania na zasadach rynkowych. </w:t>
      </w:r>
    </w:p>
    <w:p w14:paraId="4A64B3B0" w14:textId="08AEF276" w:rsidR="007251FD" w:rsidRDefault="007251FD" w:rsidP="0090158D">
      <w:pPr>
        <w:spacing w:before="120" w:after="0" w:line="360" w:lineRule="auto"/>
        <w:jc w:val="both"/>
        <w:rPr>
          <w:rFonts w:ascii="Times New Roman" w:hAnsi="Times New Roman"/>
          <w:b/>
          <w:sz w:val="24"/>
          <w:szCs w:val="24"/>
        </w:rPr>
      </w:pPr>
      <w:r>
        <w:rPr>
          <w:rFonts w:ascii="Times New Roman" w:hAnsi="Times New Roman"/>
          <w:b/>
          <w:sz w:val="24"/>
          <w:szCs w:val="24"/>
        </w:rPr>
        <w:t>Art. 66</w:t>
      </w:r>
    </w:p>
    <w:p w14:paraId="3A984A9F" w14:textId="10300715" w:rsidR="007251FD" w:rsidRPr="00DF1CBD" w:rsidRDefault="007251FD" w:rsidP="0090158D">
      <w:pPr>
        <w:spacing w:before="120" w:after="0" w:line="360" w:lineRule="auto"/>
        <w:jc w:val="both"/>
        <w:rPr>
          <w:rFonts w:ascii="Times New Roman" w:hAnsi="Times New Roman"/>
          <w:sz w:val="24"/>
          <w:szCs w:val="24"/>
        </w:rPr>
      </w:pPr>
      <w:r w:rsidRPr="00DF1CBD">
        <w:rPr>
          <w:rFonts w:ascii="Times New Roman" w:hAnsi="Times New Roman"/>
          <w:sz w:val="24"/>
          <w:szCs w:val="24"/>
        </w:rPr>
        <w:t>Projektowany przepis dotyczy u</w:t>
      </w:r>
      <w:r w:rsidR="004F20A8">
        <w:rPr>
          <w:rFonts w:ascii="Times New Roman" w:hAnsi="Times New Roman"/>
          <w:sz w:val="24"/>
          <w:szCs w:val="24"/>
        </w:rPr>
        <w:t xml:space="preserve">stanowienia </w:t>
      </w:r>
      <w:r w:rsidRPr="00DF1CBD">
        <w:rPr>
          <w:rFonts w:ascii="Times New Roman" w:hAnsi="Times New Roman"/>
          <w:sz w:val="24"/>
          <w:szCs w:val="24"/>
        </w:rPr>
        <w:t>nieodpłatn</w:t>
      </w:r>
      <w:r w:rsidR="004F20A8">
        <w:rPr>
          <w:rFonts w:ascii="Times New Roman" w:hAnsi="Times New Roman"/>
          <w:sz w:val="24"/>
          <w:szCs w:val="24"/>
        </w:rPr>
        <w:t xml:space="preserve">ie służebności </w:t>
      </w:r>
      <w:proofErr w:type="spellStart"/>
      <w:r w:rsidR="004F20A8">
        <w:rPr>
          <w:rFonts w:ascii="Times New Roman" w:hAnsi="Times New Roman"/>
          <w:sz w:val="24"/>
          <w:szCs w:val="24"/>
        </w:rPr>
        <w:t>przesyłu</w:t>
      </w:r>
      <w:proofErr w:type="spellEnd"/>
      <w:r w:rsidR="004F20A8">
        <w:rPr>
          <w:rFonts w:ascii="Times New Roman" w:hAnsi="Times New Roman"/>
          <w:sz w:val="24"/>
          <w:szCs w:val="24"/>
        </w:rPr>
        <w:t xml:space="preserve"> na rzecz operatora systemu dystrybucyjnego elektroenergetycznego, dla sieci dostarczającej energię elektryczną do ogólnodostępnej stacji ładowania wybudowanej przez tego operatora zgodnie z art. 64 ust. 1. </w:t>
      </w:r>
      <w:r w:rsidRPr="00DF1CBD">
        <w:rPr>
          <w:rFonts w:ascii="Times New Roman" w:hAnsi="Times New Roman"/>
          <w:sz w:val="24"/>
          <w:szCs w:val="24"/>
        </w:rPr>
        <w:t xml:space="preserve">Wskazane w przepisie podmioty: Skarb Państwa, gmina oraz gminna osoba prawna muszą ustanowić nieodpłatnie służebność </w:t>
      </w:r>
      <w:proofErr w:type="spellStart"/>
      <w:r w:rsidRPr="00DF1CBD">
        <w:rPr>
          <w:rFonts w:ascii="Times New Roman" w:hAnsi="Times New Roman"/>
          <w:sz w:val="24"/>
          <w:szCs w:val="24"/>
        </w:rPr>
        <w:t>przesyłu</w:t>
      </w:r>
      <w:proofErr w:type="spellEnd"/>
      <w:r w:rsidRPr="00DF1CBD">
        <w:rPr>
          <w:rFonts w:ascii="Times New Roman" w:hAnsi="Times New Roman"/>
          <w:sz w:val="24"/>
          <w:szCs w:val="24"/>
        </w:rPr>
        <w:t xml:space="preserve"> na rzecz</w:t>
      </w:r>
      <w:r w:rsidR="008F5755">
        <w:rPr>
          <w:rFonts w:ascii="Times New Roman" w:hAnsi="Times New Roman"/>
          <w:sz w:val="24"/>
          <w:szCs w:val="24"/>
        </w:rPr>
        <w:t xml:space="preserve"> </w:t>
      </w:r>
      <w:r w:rsidR="008F5755" w:rsidRPr="008F5755">
        <w:rPr>
          <w:rFonts w:ascii="Times New Roman" w:hAnsi="Times New Roman"/>
          <w:sz w:val="24"/>
          <w:szCs w:val="24"/>
        </w:rPr>
        <w:t>operator</w:t>
      </w:r>
      <w:r w:rsidR="008F5755">
        <w:rPr>
          <w:rFonts w:ascii="Times New Roman" w:hAnsi="Times New Roman"/>
          <w:sz w:val="24"/>
          <w:szCs w:val="24"/>
        </w:rPr>
        <w:t>a</w:t>
      </w:r>
      <w:r w:rsidR="008F5755" w:rsidRPr="008F5755">
        <w:rPr>
          <w:rFonts w:ascii="Times New Roman" w:hAnsi="Times New Roman"/>
          <w:sz w:val="24"/>
          <w:szCs w:val="24"/>
        </w:rPr>
        <w:t xml:space="preserve"> systemu dystrybucyjnego elektroenergetycznego</w:t>
      </w:r>
      <w:r w:rsidRPr="00DF1CBD">
        <w:rPr>
          <w:rFonts w:ascii="Times New Roman" w:hAnsi="Times New Roman"/>
          <w:sz w:val="24"/>
          <w:szCs w:val="24"/>
        </w:rPr>
        <w:t>, który pełni funk</w:t>
      </w:r>
      <w:r w:rsidR="0090158D">
        <w:rPr>
          <w:rFonts w:ascii="Times New Roman" w:hAnsi="Times New Roman"/>
          <w:sz w:val="24"/>
          <w:szCs w:val="24"/>
        </w:rPr>
        <w:t>cję operatora infrastruktury, w </w:t>
      </w:r>
      <w:r w:rsidRPr="00DF1CBD">
        <w:rPr>
          <w:rFonts w:ascii="Times New Roman" w:hAnsi="Times New Roman"/>
          <w:sz w:val="24"/>
          <w:szCs w:val="24"/>
        </w:rPr>
        <w:t xml:space="preserve">przypadku, w którym operator ten nie został wyłoniony w </w:t>
      </w:r>
      <w:r w:rsidRPr="00DF1CBD">
        <w:rPr>
          <w:rFonts w:ascii="Times New Roman" w:hAnsi="Times New Roman"/>
          <w:sz w:val="24"/>
          <w:szCs w:val="24"/>
        </w:rPr>
        <w:lastRenderedPageBreak/>
        <w:t xml:space="preserve">konkursie. Jest to kolejny przywilej dla </w:t>
      </w:r>
      <w:r w:rsidR="008F5755">
        <w:rPr>
          <w:rFonts w:ascii="Times New Roman" w:hAnsi="Times New Roman"/>
          <w:sz w:val="24"/>
          <w:szCs w:val="24"/>
        </w:rPr>
        <w:t>tego operatora</w:t>
      </w:r>
      <w:r w:rsidRPr="00DF1CBD">
        <w:rPr>
          <w:rFonts w:ascii="Times New Roman" w:hAnsi="Times New Roman"/>
          <w:sz w:val="24"/>
          <w:szCs w:val="24"/>
        </w:rPr>
        <w:t>, który z mocy ustawy staje się operatorem</w:t>
      </w:r>
      <w:r w:rsidR="003F61B5">
        <w:rPr>
          <w:rFonts w:ascii="Times New Roman" w:hAnsi="Times New Roman"/>
          <w:sz w:val="24"/>
          <w:szCs w:val="24"/>
        </w:rPr>
        <w:t xml:space="preserve"> ogólnodostępnej stacji ładowania</w:t>
      </w:r>
      <w:r w:rsidR="004F20A8">
        <w:rPr>
          <w:rFonts w:ascii="Times New Roman" w:hAnsi="Times New Roman"/>
          <w:sz w:val="24"/>
          <w:szCs w:val="24"/>
        </w:rPr>
        <w:t xml:space="preserve">. </w:t>
      </w:r>
      <w:r w:rsidRPr="00DF1CBD">
        <w:rPr>
          <w:rFonts w:ascii="Times New Roman" w:hAnsi="Times New Roman"/>
          <w:sz w:val="24"/>
          <w:szCs w:val="24"/>
        </w:rPr>
        <w:t>Proponowany przepis ma również ułatwić powstawanie punktów ładowania.</w:t>
      </w:r>
    </w:p>
    <w:p w14:paraId="414EC57D" w14:textId="40C69EA0" w:rsidR="000B71B2" w:rsidRDefault="000B71B2" w:rsidP="0090158D">
      <w:pPr>
        <w:keepNext/>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708FB" w:rsidRPr="00CA2958">
        <w:rPr>
          <w:rFonts w:ascii="Times New Roman" w:hAnsi="Times New Roman"/>
          <w:b/>
          <w:sz w:val="24"/>
          <w:szCs w:val="24"/>
        </w:rPr>
        <w:t>6</w:t>
      </w:r>
      <w:r w:rsidR="007251FD">
        <w:rPr>
          <w:rFonts w:ascii="Times New Roman" w:hAnsi="Times New Roman"/>
          <w:b/>
          <w:sz w:val="24"/>
          <w:szCs w:val="24"/>
        </w:rPr>
        <w:t>7</w:t>
      </w:r>
    </w:p>
    <w:p w14:paraId="3CC574AC" w14:textId="1D8C721E" w:rsidR="006D6A3E" w:rsidRPr="00DF1CBD" w:rsidRDefault="006D6A3E" w:rsidP="0090158D">
      <w:pPr>
        <w:keepNext/>
        <w:spacing w:before="120" w:after="0" w:line="360" w:lineRule="auto"/>
        <w:jc w:val="both"/>
        <w:rPr>
          <w:rFonts w:ascii="Times New Roman" w:hAnsi="Times New Roman"/>
          <w:sz w:val="24"/>
          <w:szCs w:val="24"/>
        </w:rPr>
      </w:pPr>
      <w:r w:rsidRPr="00DF1CBD">
        <w:rPr>
          <w:rFonts w:ascii="Times New Roman" w:hAnsi="Times New Roman"/>
          <w:sz w:val="24"/>
          <w:szCs w:val="24"/>
        </w:rPr>
        <w:t>Zgodnie z przepisami ustawy z dnia 27 marca 2003 r. o planowaniu i zagospodarowaniu przestrzennym inwestycjami celu publicznego są działania o istotnym znaczeniu lokalnym bądź ponadlokalnym stanowiące realizację określonych celów publicznych. W ustawie z dnia 21 sierpnia 1997 r. o gospodarce nieruchomościami wskazany jest katalog takich działań (celów publicznych), który może zostać poszerzony o cele publiczne wskazane w odrębnych ustawach.</w:t>
      </w:r>
      <w:r w:rsidR="008F5755">
        <w:rPr>
          <w:rFonts w:ascii="Times New Roman" w:hAnsi="Times New Roman"/>
          <w:sz w:val="24"/>
          <w:szCs w:val="24"/>
        </w:rPr>
        <w:t xml:space="preserve"> W związku z tym przedmiotowy przepis poszerza wskazany katalog.</w:t>
      </w:r>
    </w:p>
    <w:p w14:paraId="450F6388" w14:textId="5CB97D7C" w:rsidR="0085783D" w:rsidRPr="00CA2958" w:rsidRDefault="00C54B0E"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t>Art. 6</w:t>
      </w:r>
      <w:r w:rsidR="007251FD">
        <w:rPr>
          <w:rFonts w:ascii="Times New Roman" w:hAnsi="Times New Roman"/>
          <w:b/>
          <w:sz w:val="24"/>
          <w:szCs w:val="24"/>
        </w:rPr>
        <w:t>8</w:t>
      </w:r>
    </w:p>
    <w:p w14:paraId="46ED3102" w14:textId="35CA00DB" w:rsidR="00D26D3E" w:rsidRPr="00CA2958" w:rsidRDefault="0085783D"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w:t>
      </w:r>
      <w:r w:rsidR="00C43043" w:rsidRPr="00CA2958">
        <w:rPr>
          <w:rFonts w:ascii="Times New Roman" w:hAnsi="Times New Roman"/>
          <w:sz w:val="24"/>
          <w:szCs w:val="24"/>
        </w:rPr>
        <w:t xml:space="preserve"> przepis</w:t>
      </w:r>
      <w:r w:rsidR="00D26D3E" w:rsidRPr="00CA2958">
        <w:rPr>
          <w:rFonts w:ascii="Times New Roman" w:hAnsi="Times New Roman"/>
          <w:sz w:val="24"/>
          <w:szCs w:val="24"/>
        </w:rPr>
        <w:t xml:space="preserve"> określ</w:t>
      </w:r>
      <w:r w:rsidRPr="00CA2958">
        <w:rPr>
          <w:rFonts w:ascii="Times New Roman" w:hAnsi="Times New Roman"/>
          <w:sz w:val="24"/>
          <w:szCs w:val="24"/>
        </w:rPr>
        <w:t>a</w:t>
      </w:r>
      <w:r w:rsidR="00D26D3E" w:rsidRPr="00CA2958">
        <w:rPr>
          <w:rFonts w:ascii="Times New Roman" w:hAnsi="Times New Roman"/>
          <w:sz w:val="24"/>
          <w:szCs w:val="24"/>
        </w:rPr>
        <w:t xml:space="preserve"> harmonogram wyznaczonych w ustawie celów dotyczących udziału we flocie pojazdów elektrycznych dla </w:t>
      </w:r>
      <w:r w:rsidR="008F5755">
        <w:rPr>
          <w:rFonts w:ascii="Times New Roman" w:hAnsi="Times New Roman"/>
          <w:sz w:val="24"/>
          <w:szCs w:val="24"/>
        </w:rPr>
        <w:t xml:space="preserve">naczelnych i centralnych </w:t>
      </w:r>
      <w:r w:rsidR="00D26D3E" w:rsidRPr="00CA2958">
        <w:rPr>
          <w:rFonts w:ascii="Times New Roman" w:hAnsi="Times New Roman"/>
          <w:sz w:val="24"/>
          <w:szCs w:val="24"/>
        </w:rPr>
        <w:t>or</w:t>
      </w:r>
      <w:r w:rsidRPr="00CA2958">
        <w:rPr>
          <w:rFonts w:ascii="Times New Roman" w:hAnsi="Times New Roman"/>
          <w:sz w:val="24"/>
          <w:szCs w:val="24"/>
        </w:rPr>
        <w:t xml:space="preserve">ganów administracji </w:t>
      </w:r>
      <w:r w:rsidR="008F5755">
        <w:rPr>
          <w:rFonts w:ascii="Times New Roman" w:hAnsi="Times New Roman"/>
          <w:sz w:val="24"/>
          <w:szCs w:val="24"/>
        </w:rPr>
        <w:t>państwowej</w:t>
      </w:r>
      <w:r w:rsidR="008F5755" w:rsidRPr="00CA2958">
        <w:rPr>
          <w:rFonts w:ascii="Times New Roman" w:hAnsi="Times New Roman"/>
          <w:sz w:val="24"/>
          <w:szCs w:val="24"/>
        </w:rPr>
        <w:t xml:space="preserve"> </w:t>
      </w:r>
      <w:r w:rsidRPr="00CA2958">
        <w:rPr>
          <w:rFonts w:ascii="Times New Roman" w:hAnsi="Times New Roman"/>
          <w:sz w:val="24"/>
          <w:szCs w:val="24"/>
        </w:rPr>
        <w:t xml:space="preserve">oraz </w:t>
      </w:r>
      <w:r w:rsidR="00D26D3E" w:rsidRPr="00CA2958">
        <w:rPr>
          <w:rFonts w:ascii="Times New Roman" w:hAnsi="Times New Roman"/>
          <w:sz w:val="24"/>
          <w:szCs w:val="24"/>
        </w:rPr>
        <w:t>jed</w:t>
      </w:r>
      <w:r w:rsidRPr="00CA2958">
        <w:rPr>
          <w:rFonts w:ascii="Times New Roman" w:hAnsi="Times New Roman"/>
          <w:sz w:val="24"/>
          <w:szCs w:val="24"/>
        </w:rPr>
        <w:t>nostek samorządu terytorialnego.</w:t>
      </w:r>
    </w:p>
    <w:p w14:paraId="3EC17280" w14:textId="530FE3F3" w:rsidR="0085783D" w:rsidRPr="00CA2958" w:rsidRDefault="009B09A9"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D8353E" w:rsidRPr="00CA2958">
        <w:rPr>
          <w:rFonts w:ascii="Times New Roman" w:hAnsi="Times New Roman"/>
          <w:b/>
          <w:sz w:val="24"/>
          <w:szCs w:val="24"/>
        </w:rPr>
        <w:t>6</w:t>
      </w:r>
      <w:r w:rsidR="007251FD">
        <w:rPr>
          <w:rFonts w:ascii="Times New Roman" w:hAnsi="Times New Roman"/>
          <w:b/>
          <w:sz w:val="24"/>
          <w:szCs w:val="24"/>
        </w:rPr>
        <w:t>9</w:t>
      </w:r>
    </w:p>
    <w:p w14:paraId="1E527411" w14:textId="70039335" w:rsidR="0085783D" w:rsidRPr="00CA2958" w:rsidRDefault="0085783D"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Projektowany</w:t>
      </w:r>
      <w:r w:rsidR="001F4880">
        <w:rPr>
          <w:rFonts w:ascii="Times New Roman" w:hAnsi="Times New Roman"/>
          <w:sz w:val="24"/>
          <w:szCs w:val="24"/>
        </w:rPr>
        <w:t xml:space="preserve"> </w:t>
      </w:r>
      <w:r w:rsidR="00C43043" w:rsidRPr="00CA2958">
        <w:rPr>
          <w:rFonts w:ascii="Times New Roman" w:hAnsi="Times New Roman"/>
          <w:sz w:val="24"/>
          <w:szCs w:val="24"/>
        </w:rPr>
        <w:t xml:space="preserve">przepis </w:t>
      </w:r>
      <w:r w:rsidRPr="00CA2958">
        <w:rPr>
          <w:rFonts w:ascii="Times New Roman" w:hAnsi="Times New Roman"/>
          <w:sz w:val="24"/>
          <w:szCs w:val="24"/>
        </w:rPr>
        <w:t>tworzy Ewidencję Infrastruktury Paliw Alternatywnych.</w:t>
      </w:r>
    </w:p>
    <w:p w14:paraId="685C20A8" w14:textId="77777777" w:rsidR="007251FD" w:rsidRDefault="00C54B0E"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251FD">
        <w:rPr>
          <w:rFonts w:ascii="Times New Roman" w:hAnsi="Times New Roman"/>
          <w:b/>
          <w:sz w:val="24"/>
          <w:szCs w:val="24"/>
        </w:rPr>
        <w:t>70</w:t>
      </w:r>
    </w:p>
    <w:p w14:paraId="420ED2AA" w14:textId="618891E9" w:rsidR="007251FD" w:rsidRPr="00DF1CBD" w:rsidRDefault="007251FD" w:rsidP="0090158D">
      <w:pPr>
        <w:spacing w:before="120" w:after="0" w:line="360" w:lineRule="auto"/>
        <w:jc w:val="both"/>
        <w:rPr>
          <w:rFonts w:ascii="Times New Roman" w:hAnsi="Times New Roman"/>
          <w:sz w:val="24"/>
          <w:szCs w:val="24"/>
        </w:rPr>
      </w:pPr>
      <w:r w:rsidRPr="00DF1CBD">
        <w:rPr>
          <w:rFonts w:ascii="Times New Roman" w:hAnsi="Times New Roman"/>
          <w:sz w:val="24"/>
          <w:szCs w:val="24"/>
        </w:rPr>
        <w:t xml:space="preserve">Projektowany artykuł </w:t>
      </w:r>
      <w:r w:rsidR="008F5755">
        <w:rPr>
          <w:rFonts w:ascii="Times New Roman" w:hAnsi="Times New Roman"/>
          <w:sz w:val="24"/>
          <w:szCs w:val="24"/>
        </w:rPr>
        <w:t>stanowi</w:t>
      </w:r>
      <w:r w:rsidRPr="00DF1CBD">
        <w:rPr>
          <w:rFonts w:ascii="Times New Roman" w:hAnsi="Times New Roman"/>
          <w:sz w:val="24"/>
          <w:szCs w:val="24"/>
        </w:rPr>
        <w:t>, że Krajowe ramy polityki rozwoju infrastruktury paliw alternatywnych przyjęte uchwałą Rady Ministrów w dniu 29 marca 2017 r. stanowią Krajowe ramy polityki rozwoju infrastruktury paliw a</w:t>
      </w:r>
      <w:r w:rsidR="0090158D">
        <w:rPr>
          <w:rFonts w:ascii="Times New Roman" w:hAnsi="Times New Roman"/>
          <w:sz w:val="24"/>
          <w:szCs w:val="24"/>
        </w:rPr>
        <w:t>lternatywnych, o których mowa w </w:t>
      </w:r>
      <w:r w:rsidRPr="00DF1CBD">
        <w:rPr>
          <w:rFonts w:ascii="Times New Roman" w:hAnsi="Times New Roman"/>
          <w:sz w:val="24"/>
          <w:szCs w:val="24"/>
        </w:rPr>
        <w:t>ustawie.</w:t>
      </w:r>
    </w:p>
    <w:p w14:paraId="3F1B8F2F" w14:textId="1B4D3D81" w:rsidR="00B800A4" w:rsidRPr="00CA2958" w:rsidRDefault="007251FD" w:rsidP="0090158D">
      <w:pPr>
        <w:spacing w:before="120" w:after="0" w:line="360" w:lineRule="auto"/>
        <w:jc w:val="both"/>
        <w:rPr>
          <w:rFonts w:ascii="Times New Roman" w:hAnsi="Times New Roman"/>
          <w:b/>
          <w:sz w:val="24"/>
          <w:szCs w:val="24"/>
        </w:rPr>
      </w:pPr>
      <w:r>
        <w:rPr>
          <w:rFonts w:ascii="Times New Roman" w:hAnsi="Times New Roman"/>
          <w:b/>
          <w:sz w:val="24"/>
          <w:szCs w:val="24"/>
        </w:rPr>
        <w:t>Art. 71</w:t>
      </w:r>
    </w:p>
    <w:p w14:paraId="1AAE72B8" w14:textId="635DA8AE" w:rsidR="0085783D" w:rsidRPr="00CA2958" w:rsidRDefault="0085783D"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w:t>
      </w:r>
      <w:r w:rsidR="00C43043" w:rsidRPr="00CA2958">
        <w:rPr>
          <w:rFonts w:ascii="Times New Roman" w:hAnsi="Times New Roman"/>
          <w:sz w:val="24"/>
          <w:szCs w:val="24"/>
        </w:rPr>
        <w:t xml:space="preserve">przepis </w:t>
      </w:r>
      <w:r w:rsidRPr="00CA2958">
        <w:rPr>
          <w:rFonts w:ascii="Times New Roman" w:hAnsi="Times New Roman"/>
          <w:sz w:val="24"/>
          <w:szCs w:val="24"/>
        </w:rPr>
        <w:t xml:space="preserve">określa termin przekazania do Komisji Europejskiej sprawozdania z realizacji Krajowych ram. Wskazany termin jest zgodny z przepisami dyrektywy 2014/94/UE. </w:t>
      </w:r>
    </w:p>
    <w:p w14:paraId="3F540AE1" w14:textId="7D3D3BAD" w:rsidR="00050558" w:rsidRPr="00CA2958" w:rsidRDefault="009B09A9"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7251FD">
        <w:rPr>
          <w:rFonts w:ascii="Times New Roman" w:hAnsi="Times New Roman"/>
          <w:b/>
          <w:sz w:val="24"/>
          <w:szCs w:val="24"/>
        </w:rPr>
        <w:t>72</w:t>
      </w:r>
    </w:p>
    <w:p w14:paraId="29E5A4DC" w14:textId="2BEA24E1" w:rsidR="00050558" w:rsidRPr="00CA2958" w:rsidRDefault="00050558"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Projektowany przepis wskazuje termin sporządzania pierwszej analizy przez jednostkę samorządu terytorialnego </w:t>
      </w:r>
      <w:r w:rsidR="00DB7867" w:rsidRPr="00CA2958">
        <w:rPr>
          <w:rFonts w:ascii="Times New Roman" w:hAnsi="Times New Roman"/>
          <w:sz w:val="24"/>
          <w:szCs w:val="24"/>
        </w:rPr>
        <w:t xml:space="preserve">kosztów i korzyści związanych z wykorzystaniem przy świadczeniu usług komunikacji miejskiej autobusów zeroemisyjnych oraz innych </w:t>
      </w:r>
      <w:r w:rsidR="00DB7867" w:rsidRPr="00CA2958">
        <w:rPr>
          <w:rFonts w:ascii="Times New Roman" w:hAnsi="Times New Roman"/>
          <w:sz w:val="24"/>
          <w:szCs w:val="24"/>
        </w:rPr>
        <w:lastRenderedPageBreak/>
        <w:t>środków transportu, w których do napędu wykorzystywane są wyłącznie silniki, których cykl pracy nie powoduje emisji gazów cieplarnianych lub innych substancji objętych systemem zarządzania emisjami gazów cieplarnianych</w:t>
      </w:r>
      <w:r w:rsidR="009E479A">
        <w:rPr>
          <w:rFonts w:ascii="Times New Roman" w:hAnsi="Times New Roman"/>
          <w:sz w:val="24"/>
          <w:szCs w:val="24"/>
        </w:rPr>
        <w:t>.</w:t>
      </w:r>
    </w:p>
    <w:p w14:paraId="01085668" w14:textId="2696ABB0" w:rsidR="00913416" w:rsidRDefault="00D26D3E"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8F5755" w:rsidRPr="00CA2958">
        <w:rPr>
          <w:rFonts w:ascii="Times New Roman" w:hAnsi="Times New Roman"/>
          <w:b/>
          <w:sz w:val="24"/>
          <w:szCs w:val="24"/>
        </w:rPr>
        <w:t>7</w:t>
      </w:r>
      <w:r w:rsidR="008F5755">
        <w:rPr>
          <w:rFonts w:ascii="Times New Roman" w:hAnsi="Times New Roman"/>
          <w:b/>
          <w:sz w:val="24"/>
          <w:szCs w:val="24"/>
        </w:rPr>
        <w:t>3</w:t>
      </w:r>
    </w:p>
    <w:p w14:paraId="471D4D95" w14:textId="7D454897" w:rsidR="00913416" w:rsidRPr="00DF1CBD" w:rsidRDefault="00913416" w:rsidP="0090158D">
      <w:pPr>
        <w:spacing w:before="120" w:after="0" w:line="360" w:lineRule="auto"/>
        <w:jc w:val="both"/>
        <w:rPr>
          <w:rFonts w:ascii="Times New Roman" w:hAnsi="Times New Roman"/>
          <w:sz w:val="24"/>
          <w:szCs w:val="24"/>
        </w:rPr>
      </w:pPr>
      <w:r w:rsidRPr="00DF1CBD">
        <w:rPr>
          <w:rFonts w:ascii="Times New Roman" w:hAnsi="Times New Roman"/>
          <w:sz w:val="24"/>
          <w:szCs w:val="24"/>
        </w:rPr>
        <w:t>Przepis określający</w:t>
      </w:r>
      <w:r w:rsidR="008F5755">
        <w:rPr>
          <w:rFonts w:ascii="Times New Roman" w:hAnsi="Times New Roman"/>
          <w:sz w:val="24"/>
          <w:szCs w:val="24"/>
        </w:rPr>
        <w:t>, w jakim terminie należy zrealizować po raz pierwszy obowiązek informacyjny z art. 38 projektowanej ustawy.</w:t>
      </w:r>
    </w:p>
    <w:p w14:paraId="4A362817" w14:textId="65FEB7E6" w:rsidR="00913416" w:rsidRDefault="00913416" w:rsidP="0090158D">
      <w:pPr>
        <w:spacing w:before="120" w:after="0" w:line="360" w:lineRule="auto"/>
        <w:jc w:val="both"/>
        <w:rPr>
          <w:rFonts w:ascii="Times New Roman" w:hAnsi="Times New Roman"/>
          <w:b/>
          <w:sz w:val="24"/>
          <w:szCs w:val="24"/>
        </w:rPr>
      </w:pPr>
      <w:r>
        <w:rPr>
          <w:rFonts w:ascii="Times New Roman" w:hAnsi="Times New Roman"/>
          <w:b/>
          <w:sz w:val="24"/>
          <w:szCs w:val="24"/>
        </w:rPr>
        <w:t xml:space="preserve">Art. </w:t>
      </w:r>
      <w:r w:rsidR="008F5755">
        <w:rPr>
          <w:rFonts w:ascii="Times New Roman" w:hAnsi="Times New Roman"/>
          <w:b/>
          <w:sz w:val="24"/>
          <w:szCs w:val="24"/>
        </w:rPr>
        <w:t>74</w:t>
      </w:r>
    </w:p>
    <w:p w14:paraId="194039F5" w14:textId="7D832B9F" w:rsidR="00913416" w:rsidRDefault="00913416" w:rsidP="0090158D">
      <w:pPr>
        <w:spacing w:before="120" w:after="0" w:line="360" w:lineRule="auto"/>
        <w:jc w:val="both"/>
        <w:rPr>
          <w:rFonts w:ascii="Times New Roman" w:hAnsi="Times New Roman"/>
          <w:sz w:val="24"/>
          <w:szCs w:val="24"/>
        </w:rPr>
      </w:pPr>
      <w:r w:rsidRPr="00DF1CBD">
        <w:rPr>
          <w:rFonts w:ascii="Times New Roman" w:hAnsi="Times New Roman"/>
          <w:sz w:val="24"/>
          <w:szCs w:val="24"/>
        </w:rPr>
        <w:t>Przepis przejściowy określający termin w jakim eksploatujący obecnie infrastrukturę paliw alternatywnych mają dostosować tę infrastru</w:t>
      </w:r>
      <w:r w:rsidR="0090158D">
        <w:rPr>
          <w:rFonts w:ascii="Times New Roman" w:hAnsi="Times New Roman"/>
          <w:sz w:val="24"/>
          <w:szCs w:val="24"/>
        </w:rPr>
        <w:t>kturę oraz wystąpić o decyzję</w:t>
      </w:r>
      <w:r w:rsidR="004F20A8">
        <w:rPr>
          <w:rFonts w:ascii="Times New Roman" w:hAnsi="Times New Roman"/>
          <w:sz w:val="24"/>
          <w:szCs w:val="24"/>
        </w:rPr>
        <w:t xml:space="preserve"> zezwalającą na ich dalszą </w:t>
      </w:r>
      <w:r w:rsidRPr="00DF1CBD">
        <w:rPr>
          <w:rFonts w:ascii="Times New Roman" w:hAnsi="Times New Roman"/>
          <w:sz w:val="24"/>
          <w:szCs w:val="24"/>
        </w:rPr>
        <w:t>eksploatację do U</w:t>
      </w:r>
      <w:r w:rsidR="008F5755">
        <w:rPr>
          <w:rFonts w:ascii="Times New Roman" w:hAnsi="Times New Roman"/>
          <w:sz w:val="24"/>
          <w:szCs w:val="24"/>
        </w:rPr>
        <w:t xml:space="preserve">rzędu </w:t>
      </w:r>
      <w:r w:rsidRPr="00DF1CBD">
        <w:rPr>
          <w:rFonts w:ascii="Times New Roman" w:hAnsi="Times New Roman"/>
          <w:sz w:val="24"/>
          <w:szCs w:val="24"/>
        </w:rPr>
        <w:t>D</w:t>
      </w:r>
      <w:r w:rsidR="008F5755">
        <w:rPr>
          <w:rFonts w:ascii="Times New Roman" w:hAnsi="Times New Roman"/>
          <w:sz w:val="24"/>
          <w:szCs w:val="24"/>
        </w:rPr>
        <w:t xml:space="preserve">ozoru </w:t>
      </w:r>
      <w:r w:rsidRPr="00DF1CBD">
        <w:rPr>
          <w:rFonts w:ascii="Times New Roman" w:hAnsi="Times New Roman"/>
          <w:sz w:val="24"/>
          <w:szCs w:val="24"/>
        </w:rPr>
        <w:t>T</w:t>
      </w:r>
      <w:r w:rsidR="008F5755">
        <w:rPr>
          <w:rFonts w:ascii="Times New Roman" w:hAnsi="Times New Roman"/>
          <w:sz w:val="24"/>
          <w:szCs w:val="24"/>
        </w:rPr>
        <w:t>echnicznego</w:t>
      </w:r>
      <w:r w:rsidRPr="00DF1CBD">
        <w:rPr>
          <w:rFonts w:ascii="Times New Roman" w:hAnsi="Times New Roman"/>
          <w:sz w:val="24"/>
          <w:szCs w:val="24"/>
        </w:rPr>
        <w:t xml:space="preserve">. </w:t>
      </w:r>
    </w:p>
    <w:p w14:paraId="57B39ED0" w14:textId="27A69159" w:rsidR="00E57D7C" w:rsidRPr="000404DE" w:rsidRDefault="00E57D7C" w:rsidP="0090158D">
      <w:pPr>
        <w:spacing w:before="120" w:after="0" w:line="360" w:lineRule="auto"/>
        <w:jc w:val="both"/>
        <w:rPr>
          <w:rFonts w:ascii="Times New Roman" w:hAnsi="Times New Roman"/>
          <w:b/>
          <w:sz w:val="24"/>
          <w:szCs w:val="24"/>
        </w:rPr>
      </w:pPr>
      <w:r w:rsidRPr="000404DE">
        <w:rPr>
          <w:rFonts w:ascii="Times New Roman" w:hAnsi="Times New Roman"/>
          <w:b/>
          <w:sz w:val="24"/>
          <w:szCs w:val="24"/>
        </w:rPr>
        <w:t>Art. 76</w:t>
      </w:r>
    </w:p>
    <w:p w14:paraId="3C01AF15" w14:textId="3002B94C" w:rsidR="00E57D7C" w:rsidRPr="00DF1CBD" w:rsidRDefault="002509E1" w:rsidP="0090158D">
      <w:pPr>
        <w:spacing w:before="120" w:after="0" w:line="360" w:lineRule="auto"/>
        <w:jc w:val="both"/>
        <w:rPr>
          <w:rFonts w:ascii="Times New Roman" w:hAnsi="Times New Roman"/>
          <w:sz w:val="24"/>
          <w:szCs w:val="24"/>
        </w:rPr>
      </w:pPr>
      <w:r>
        <w:rPr>
          <w:rFonts w:ascii="Times New Roman" w:hAnsi="Times New Roman"/>
          <w:sz w:val="24"/>
          <w:szCs w:val="24"/>
        </w:rPr>
        <w:t>Projektowany artykuł wskazuje, kiedy u</w:t>
      </w:r>
      <w:r w:rsidRPr="002509E1">
        <w:rPr>
          <w:rFonts w:ascii="Times New Roman" w:hAnsi="Times New Roman"/>
          <w:sz w:val="24"/>
          <w:szCs w:val="24"/>
        </w:rPr>
        <w:t>mowy zawarte przez naczelny i centralny organ administracji państwowej z podmiotem zapewniającym obsługę gospodarczą w zakresie transportu oraz zawarte przez jednostki samorządu terytorialnego n</w:t>
      </w:r>
      <w:r>
        <w:rPr>
          <w:rFonts w:ascii="Times New Roman" w:hAnsi="Times New Roman"/>
          <w:sz w:val="24"/>
          <w:szCs w:val="24"/>
        </w:rPr>
        <w:t>a wykonanie zadania publicznego wygasają. Jednym z celów ustawy jest zapewnienie odpowiedniej liczby wykorzystywanych pojazdów zeroemisyjnych, w związku z tym proponuje się wygaszenie umów, jeśli podmioty wymienione w przepisie nie są w stanie zapewnić wykorzystania autobusów zeroemisyjnych. Zdaniem projektodawcy wygaszenie tych umów może spowodować roszczenia odszkodowa</w:t>
      </w:r>
      <w:r w:rsidR="0090158D">
        <w:rPr>
          <w:rFonts w:ascii="Times New Roman" w:hAnsi="Times New Roman"/>
          <w:sz w:val="24"/>
          <w:szCs w:val="24"/>
        </w:rPr>
        <w:t>wcze w stosunku do naczelnych i </w:t>
      </w:r>
      <w:r>
        <w:rPr>
          <w:rFonts w:ascii="Times New Roman" w:hAnsi="Times New Roman"/>
          <w:sz w:val="24"/>
          <w:szCs w:val="24"/>
        </w:rPr>
        <w:t>centralnych organów administracji państwowej oraz jednostek samorządu terytorialnego. Natomiast można również założyć, że podmioty realizujące usługi transportowe bądź usługi publicznej dokonają odpowiednich inwestycji w zakresie wymiany floty pojazdów, co pozwoli zrealizować zakładane w ustawie cele. Co więcej podmioty te będ</w:t>
      </w:r>
      <w:r w:rsidR="009E479A">
        <w:rPr>
          <w:rFonts w:ascii="Times New Roman" w:hAnsi="Times New Roman"/>
          <w:sz w:val="24"/>
          <w:szCs w:val="24"/>
        </w:rPr>
        <w:t>ą</w:t>
      </w:r>
      <w:r>
        <w:rPr>
          <w:rFonts w:ascii="Times New Roman" w:hAnsi="Times New Roman"/>
          <w:sz w:val="24"/>
          <w:szCs w:val="24"/>
        </w:rPr>
        <w:t xml:space="preserve"> mogły skorzystać ze środków finansowych projektowanego Funduszu Niskoemisyjnego Transportu. </w:t>
      </w:r>
    </w:p>
    <w:p w14:paraId="1500F3AA" w14:textId="77E1D3E2" w:rsidR="00913416" w:rsidRDefault="00AA0362" w:rsidP="0090158D">
      <w:pPr>
        <w:spacing w:before="120" w:after="0" w:line="360" w:lineRule="auto"/>
        <w:jc w:val="both"/>
        <w:rPr>
          <w:rFonts w:ascii="Times New Roman" w:hAnsi="Times New Roman"/>
          <w:b/>
          <w:sz w:val="24"/>
          <w:szCs w:val="24"/>
        </w:rPr>
      </w:pPr>
      <w:r>
        <w:rPr>
          <w:rFonts w:ascii="Times New Roman" w:hAnsi="Times New Roman"/>
          <w:b/>
          <w:sz w:val="24"/>
          <w:szCs w:val="24"/>
        </w:rPr>
        <w:t xml:space="preserve">Art. </w:t>
      </w:r>
      <w:r w:rsidR="008F5755">
        <w:rPr>
          <w:rFonts w:ascii="Times New Roman" w:hAnsi="Times New Roman"/>
          <w:b/>
          <w:sz w:val="24"/>
          <w:szCs w:val="24"/>
        </w:rPr>
        <w:t>81</w:t>
      </w:r>
    </w:p>
    <w:p w14:paraId="4F4EF838" w14:textId="1B65A386" w:rsidR="007251FD" w:rsidRDefault="00AA0362" w:rsidP="0090158D">
      <w:pPr>
        <w:spacing w:before="120" w:after="0" w:line="360" w:lineRule="auto"/>
        <w:jc w:val="both"/>
        <w:rPr>
          <w:rFonts w:ascii="Times New Roman" w:hAnsi="Times New Roman"/>
          <w:sz w:val="24"/>
          <w:szCs w:val="24"/>
        </w:rPr>
      </w:pPr>
      <w:r w:rsidRPr="00DF1CBD">
        <w:rPr>
          <w:rFonts w:ascii="Times New Roman" w:hAnsi="Times New Roman"/>
          <w:sz w:val="24"/>
          <w:szCs w:val="24"/>
        </w:rPr>
        <w:t>Projektowany artykuł wskazuj</w:t>
      </w:r>
      <w:r w:rsidR="000058DC">
        <w:rPr>
          <w:rFonts w:ascii="Times New Roman" w:hAnsi="Times New Roman"/>
          <w:sz w:val="24"/>
          <w:szCs w:val="24"/>
        </w:rPr>
        <w:t>e,</w:t>
      </w:r>
      <w:r w:rsidRPr="00DF1CBD">
        <w:rPr>
          <w:rFonts w:ascii="Times New Roman" w:hAnsi="Times New Roman"/>
          <w:sz w:val="24"/>
          <w:szCs w:val="24"/>
        </w:rPr>
        <w:t xml:space="preserve"> od kiedy organ zarządzający ruchem na drogach </w:t>
      </w:r>
      <w:r w:rsidR="004F20A8" w:rsidRPr="00DF1CBD">
        <w:rPr>
          <w:rFonts w:ascii="Times New Roman" w:hAnsi="Times New Roman"/>
          <w:sz w:val="24"/>
          <w:szCs w:val="24"/>
        </w:rPr>
        <w:t xml:space="preserve">jest </w:t>
      </w:r>
      <w:r w:rsidRPr="00DF1CBD">
        <w:rPr>
          <w:rFonts w:ascii="Times New Roman" w:hAnsi="Times New Roman"/>
          <w:sz w:val="24"/>
          <w:szCs w:val="24"/>
        </w:rPr>
        <w:t xml:space="preserve">obowiązany do oznaczania miejsc postojowych dla pojazdów elektrycznych. </w:t>
      </w:r>
    </w:p>
    <w:p w14:paraId="2C2D77D6" w14:textId="77777777" w:rsidR="004F20A8" w:rsidRDefault="004F20A8" w:rsidP="0090158D">
      <w:pPr>
        <w:spacing w:before="120" w:after="0" w:line="360" w:lineRule="auto"/>
        <w:jc w:val="both"/>
        <w:rPr>
          <w:rFonts w:ascii="Times New Roman" w:hAnsi="Times New Roman"/>
          <w:sz w:val="24"/>
          <w:szCs w:val="24"/>
        </w:rPr>
      </w:pPr>
    </w:p>
    <w:p w14:paraId="675B16FE" w14:textId="77777777" w:rsidR="004F20A8" w:rsidRDefault="004F20A8" w:rsidP="0090158D">
      <w:pPr>
        <w:spacing w:before="120" w:after="0" w:line="360" w:lineRule="auto"/>
        <w:jc w:val="both"/>
        <w:rPr>
          <w:rFonts w:ascii="Times New Roman" w:hAnsi="Times New Roman"/>
          <w:b/>
          <w:sz w:val="24"/>
          <w:szCs w:val="24"/>
        </w:rPr>
      </w:pPr>
    </w:p>
    <w:p w14:paraId="4FAC50EF" w14:textId="35E0F664" w:rsidR="007708FB" w:rsidRPr="00CA2958" w:rsidRDefault="007708FB"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lastRenderedPageBreak/>
        <w:t xml:space="preserve">Art. </w:t>
      </w:r>
      <w:r w:rsidR="0016654E">
        <w:rPr>
          <w:rFonts w:ascii="Times New Roman" w:hAnsi="Times New Roman"/>
          <w:b/>
          <w:sz w:val="24"/>
          <w:szCs w:val="24"/>
        </w:rPr>
        <w:t>8</w:t>
      </w:r>
      <w:r w:rsidR="008F5755">
        <w:rPr>
          <w:rFonts w:ascii="Times New Roman" w:hAnsi="Times New Roman"/>
          <w:b/>
          <w:sz w:val="24"/>
          <w:szCs w:val="24"/>
        </w:rPr>
        <w:t>3</w:t>
      </w:r>
    </w:p>
    <w:p w14:paraId="77AA8E9E" w14:textId="551A91D1" w:rsidR="00670102" w:rsidRPr="00CA2958" w:rsidRDefault="00670102"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Zgodnie z art. 50 ustawy z dnia 27 sierpnia 2009 r. o finansach publicznych</w:t>
      </w:r>
      <w:r w:rsidRPr="00CA2958">
        <w:t xml:space="preserve"> </w:t>
      </w:r>
      <w:r w:rsidR="0090158D">
        <w:rPr>
          <w:rFonts w:ascii="Times New Roman" w:hAnsi="Times New Roman"/>
          <w:sz w:val="24"/>
          <w:szCs w:val="24"/>
        </w:rPr>
        <w:t>w </w:t>
      </w:r>
      <w:r w:rsidRPr="00CA2958">
        <w:rPr>
          <w:rFonts w:ascii="Times New Roman" w:hAnsi="Times New Roman"/>
          <w:sz w:val="24"/>
          <w:szCs w:val="24"/>
        </w:rPr>
        <w:t>przyjmowanych przez Radę Ministrów projektach ustaw, których skutkiem finansowym może być zmiana poziomu wydatków jednostek sektora finansów publicznych w stosunku do wielkości wynikających z obowiązujących przepisów, określa się w treści projektu maksymalny limit tych wydatków wyrażony kwotowo, na okres 10 lat budżetowych wykonywania ustawy, oddzielnie dla każdego roku, poczynając od pierwszego roku planowanego wejścia w życie ustawy, w podziale na:</w:t>
      </w:r>
    </w:p>
    <w:p w14:paraId="652E3A9C" w14:textId="133C0FEC" w:rsidR="00670102" w:rsidRPr="00CA2958" w:rsidRDefault="0090158D" w:rsidP="0090158D">
      <w:pPr>
        <w:spacing w:before="120" w:after="0" w:line="360" w:lineRule="auto"/>
        <w:ind w:left="364" w:hanging="364"/>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670102" w:rsidRPr="00CA2958">
        <w:rPr>
          <w:rFonts w:ascii="Times New Roman" w:hAnsi="Times New Roman"/>
          <w:sz w:val="24"/>
          <w:szCs w:val="24"/>
        </w:rPr>
        <w:t>budżet państwa;</w:t>
      </w:r>
    </w:p>
    <w:p w14:paraId="398B57C0" w14:textId="704AA573" w:rsidR="00670102" w:rsidRPr="00CA2958" w:rsidRDefault="0090158D" w:rsidP="0090158D">
      <w:pPr>
        <w:spacing w:before="120" w:after="0" w:line="360" w:lineRule="auto"/>
        <w:ind w:left="364" w:hanging="364"/>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670102" w:rsidRPr="00CA2958">
        <w:rPr>
          <w:rFonts w:ascii="Times New Roman" w:hAnsi="Times New Roman"/>
          <w:sz w:val="24"/>
          <w:szCs w:val="24"/>
        </w:rPr>
        <w:t>jednostki samorządu terytorialnego i ich jednostki organizacyjne;</w:t>
      </w:r>
    </w:p>
    <w:p w14:paraId="215A8954" w14:textId="0DD45900" w:rsidR="007708FB" w:rsidRPr="00CA2958" w:rsidRDefault="0090158D" w:rsidP="0090158D">
      <w:pPr>
        <w:spacing w:before="120" w:after="0" w:line="360" w:lineRule="auto"/>
        <w:ind w:left="364" w:hanging="364"/>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670102" w:rsidRPr="00CA2958">
        <w:rPr>
          <w:rFonts w:ascii="Times New Roman" w:hAnsi="Times New Roman"/>
          <w:sz w:val="24"/>
          <w:szCs w:val="24"/>
        </w:rPr>
        <w:t xml:space="preserve">pozostałe jednostki sektora finansów publicznych. </w:t>
      </w:r>
    </w:p>
    <w:p w14:paraId="547BDBDB" w14:textId="2ED2714F" w:rsidR="00C54B0E" w:rsidRPr="00CA2958" w:rsidRDefault="00C54B0E" w:rsidP="0090158D">
      <w:pPr>
        <w:spacing w:before="120" w:after="0" w:line="360" w:lineRule="auto"/>
        <w:jc w:val="both"/>
        <w:rPr>
          <w:rFonts w:ascii="Times New Roman" w:hAnsi="Times New Roman"/>
          <w:b/>
          <w:sz w:val="24"/>
          <w:szCs w:val="24"/>
        </w:rPr>
      </w:pPr>
      <w:r w:rsidRPr="00CA2958">
        <w:rPr>
          <w:rFonts w:ascii="Times New Roman" w:hAnsi="Times New Roman"/>
          <w:b/>
          <w:sz w:val="24"/>
          <w:szCs w:val="24"/>
        </w:rPr>
        <w:t xml:space="preserve">Art. </w:t>
      </w:r>
      <w:r w:rsidR="008F5755">
        <w:rPr>
          <w:rFonts w:ascii="Times New Roman" w:hAnsi="Times New Roman"/>
          <w:b/>
          <w:sz w:val="24"/>
          <w:szCs w:val="24"/>
        </w:rPr>
        <w:t>86</w:t>
      </w:r>
    </w:p>
    <w:p w14:paraId="7D8F1AF7" w14:textId="1CE2EAF6" w:rsidR="0016654E" w:rsidRDefault="00C43043"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Określa termin wejścia ustawy w życie. </w:t>
      </w:r>
    </w:p>
    <w:p w14:paraId="6974D512" w14:textId="742306A6" w:rsidR="003A4358" w:rsidRPr="00CA2958" w:rsidRDefault="003A4358" w:rsidP="0090158D">
      <w:pPr>
        <w:spacing w:before="120" w:after="0" w:line="360" w:lineRule="auto"/>
        <w:jc w:val="both"/>
        <w:rPr>
          <w:rFonts w:ascii="Times New Roman" w:hAnsi="Times New Roman"/>
          <w:sz w:val="24"/>
          <w:szCs w:val="24"/>
        </w:rPr>
      </w:pPr>
      <w:r w:rsidRPr="00CA2958">
        <w:rPr>
          <w:rFonts w:ascii="Times New Roman" w:hAnsi="Times New Roman"/>
          <w:b/>
          <w:sz w:val="24"/>
          <w:szCs w:val="24"/>
        </w:rPr>
        <w:t>Wpływ projektowanej ustawy na działalność</w:t>
      </w:r>
      <w:r w:rsidR="0090158D">
        <w:rPr>
          <w:rFonts w:ascii="Times New Roman" w:hAnsi="Times New Roman"/>
          <w:b/>
          <w:sz w:val="24"/>
          <w:szCs w:val="24"/>
        </w:rPr>
        <w:t xml:space="preserve"> </w:t>
      </w:r>
      <w:proofErr w:type="spellStart"/>
      <w:r w:rsidR="0090158D">
        <w:rPr>
          <w:rFonts w:ascii="Times New Roman" w:hAnsi="Times New Roman"/>
          <w:b/>
          <w:sz w:val="24"/>
          <w:szCs w:val="24"/>
        </w:rPr>
        <w:t>mikroprzedsiębiorców</w:t>
      </w:r>
      <w:proofErr w:type="spellEnd"/>
      <w:r w:rsidR="0090158D">
        <w:rPr>
          <w:rFonts w:ascii="Times New Roman" w:hAnsi="Times New Roman"/>
          <w:b/>
          <w:sz w:val="24"/>
          <w:szCs w:val="24"/>
        </w:rPr>
        <w:t>, małych i </w:t>
      </w:r>
      <w:r w:rsidRPr="00CA2958">
        <w:rPr>
          <w:rFonts w:ascii="Times New Roman" w:hAnsi="Times New Roman"/>
          <w:b/>
          <w:sz w:val="24"/>
          <w:szCs w:val="24"/>
        </w:rPr>
        <w:t>średnich przedsiębiorców</w:t>
      </w:r>
    </w:p>
    <w:p w14:paraId="4B9AE34A" w14:textId="3B309594" w:rsidR="003A4358" w:rsidRPr="00CA2958" w:rsidRDefault="00345267"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Projektowane przepisy będą</w:t>
      </w:r>
      <w:r w:rsidR="003A4358" w:rsidRPr="00CA2958">
        <w:rPr>
          <w:rFonts w:ascii="Times New Roman" w:hAnsi="Times New Roman"/>
          <w:sz w:val="24"/>
          <w:szCs w:val="24"/>
        </w:rPr>
        <w:t xml:space="preserve"> mieć wpływ głównie na działalność małych i średnich przedsiębiorstw realizujących usłu</w:t>
      </w:r>
      <w:r w:rsidR="00681BD9" w:rsidRPr="00CA2958">
        <w:rPr>
          <w:rFonts w:ascii="Times New Roman" w:hAnsi="Times New Roman"/>
          <w:sz w:val="24"/>
          <w:szCs w:val="24"/>
        </w:rPr>
        <w:t>gi publiczne i usługi publicznego transportu zbiorowe</w:t>
      </w:r>
      <w:r w:rsidR="00CC2E09" w:rsidRPr="00CA2958">
        <w:rPr>
          <w:rFonts w:ascii="Times New Roman" w:hAnsi="Times New Roman"/>
          <w:sz w:val="24"/>
          <w:szCs w:val="24"/>
        </w:rPr>
        <w:t xml:space="preserve">go, gdyż projektowane przepisy </w:t>
      </w:r>
      <w:r w:rsidR="00681BD9" w:rsidRPr="00CA2958">
        <w:rPr>
          <w:rFonts w:ascii="Times New Roman" w:hAnsi="Times New Roman"/>
          <w:sz w:val="24"/>
          <w:szCs w:val="24"/>
        </w:rPr>
        <w:t>nakładają na organ centralnej admi</w:t>
      </w:r>
      <w:r w:rsidRPr="00CA2958">
        <w:rPr>
          <w:rFonts w:ascii="Times New Roman" w:hAnsi="Times New Roman"/>
          <w:sz w:val="24"/>
          <w:szCs w:val="24"/>
        </w:rPr>
        <w:t>nistracji publicznej i</w:t>
      </w:r>
      <w:r w:rsidR="001F4880">
        <w:rPr>
          <w:rFonts w:ascii="Times New Roman" w:hAnsi="Times New Roman"/>
          <w:sz w:val="24"/>
          <w:szCs w:val="24"/>
        </w:rPr>
        <w:t xml:space="preserve"> </w:t>
      </w:r>
      <w:r w:rsidR="00681BD9" w:rsidRPr="00CA2958">
        <w:rPr>
          <w:rFonts w:ascii="Times New Roman" w:hAnsi="Times New Roman"/>
          <w:sz w:val="24"/>
          <w:szCs w:val="24"/>
        </w:rPr>
        <w:t xml:space="preserve">jednostki samorządu terytorialnego obowiązek zlecania tych zadań podmiotom, we flotach pojazdów, </w:t>
      </w:r>
      <w:r w:rsidR="009E479A">
        <w:rPr>
          <w:rFonts w:ascii="Times New Roman" w:hAnsi="Times New Roman"/>
          <w:sz w:val="24"/>
          <w:szCs w:val="24"/>
        </w:rPr>
        <w:t xml:space="preserve">w </w:t>
      </w:r>
      <w:r w:rsidR="00681BD9" w:rsidRPr="00CA2958">
        <w:rPr>
          <w:rFonts w:ascii="Times New Roman" w:hAnsi="Times New Roman"/>
          <w:sz w:val="24"/>
          <w:szCs w:val="24"/>
        </w:rPr>
        <w:t xml:space="preserve">których znajduje się odpowiednia liczba pojazdów napędzanych gazem ziemnym bądź energią elektryczną. Realizacja tego obowiązku została </w:t>
      </w:r>
      <w:r w:rsidRPr="00CA2958">
        <w:rPr>
          <w:rFonts w:ascii="Times New Roman" w:hAnsi="Times New Roman"/>
          <w:sz w:val="24"/>
          <w:szCs w:val="24"/>
        </w:rPr>
        <w:t>jednak rozłożona do 2025</w:t>
      </w:r>
      <w:r w:rsidR="004F20A8">
        <w:rPr>
          <w:rFonts w:ascii="Times New Roman" w:hAnsi="Times New Roman"/>
          <w:sz w:val="24"/>
          <w:szCs w:val="24"/>
        </w:rPr>
        <w:t xml:space="preserve"> r.</w:t>
      </w:r>
      <w:r w:rsidRPr="00CA2958">
        <w:rPr>
          <w:rFonts w:ascii="Times New Roman" w:hAnsi="Times New Roman"/>
          <w:sz w:val="24"/>
          <w:szCs w:val="24"/>
        </w:rPr>
        <w:t xml:space="preserve"> w</w:t>
      </w:r>
      <w:r w:rsidR="001F4880">
        <w:rPr>
          <w:rFonts w:ascii="Times New Roman" w:hAnsi="Times New Roman"/>
          <w:sz w:val="24"/>
          <w:szCs w:val="24"/>
        </w:rPr>
        <w:t xml:space="preserve"> </w:t>
      </w:r>
      <w:r w:rsidR="00681BD9" w:rsidRPr="00CA2958">
        <w:rPr>
          <w:rFonts w:ascii="Times New Roman" w:hAnsi="Times New Roman"/>
          <w:sz w:val="24"/>
          <w:szCs w:val="24"/>
        </w:rPr>
        <w:t xml:space="preserve">przypadku wykonywania usług publicznych oraz </w:t>
      </w:r>
      <w:r w:rsidRPr="00CA2958">
        <w:rPr>
          <w:rFonts w:ascii="Times New Roman" w:hAnsi="Times New Roman"/>
          <w:sz w:val="24"/>
          <w:szCs w:val="24"/>
        </w:rPr>
        <w:t xml:space="preserve">do </w:t>
      </w:r>
      <w:r w:rsidR="00681BD9" w:rsidRPr="00CA2958">
        <w:rPr>
          <w:rFonts w:ascii="Times New Roman" w:hAnsi="Times New Roman"/>
          <w:sz w:val="24"/>
          <w:szCs w:val="24"/>
        </w:rPr>
        <w:t xml:space="preserve">2028 </w:t>
      </w:r>
      <w:r w:rsidR="004F20A8">
        <w:rPr>
          <w:rFonts w:ascii="Times New Roman" w:hAnsi="Times New Roman"/>
          <w:sz w:val="24"/>
          <w:szCs w:val="24"/>
        </w:rPr>
        <w:t xml:space="preserve">r. </w:t>
      </w:r>
      <w:r w:rsidR="00681BD9" w:rsidRPr="00CA2958">
        <w:rPr>
          <w:rFonts w:ascii="Times New Roman" w:hAnsi="Times New Roman"/>
          <w:sz w:val="24"/>
          <w:szCs w:val="24"/>
        </w:rPr>
        <w:t xml:space="preserve">w przypadku usług publicznego transportu zbiorowego. </w:t>
      </w:r>
      <w:r w:rsidR="00DA7A9A" w:rsidRPr="00CA2958">
        <w:rPr>
          <w:rFonts w:ascii="Times New Roman" w:hAnsi="Times New Roman"/>
          <w:sz w:val="24"/>
          <w:szCs w:val="24"/>
        </w:rPr>
        <w:t xml:space="preserve">Wydaje się, że wpływ tego obowiązku na działalność przedsiębiorstw będzie neutralny, gdyż jego rozłożenie w czasie pozwoli w sposób naturalny wymienić flotę pojazdów, a wyższe obecnie koszty zakupu zostaną zneutralizowane przez niższe koszty użytkowania pojazdów napędzanych paliwami alternatywnymi. </w:t>
      </w:r>
      <w:r w:rsidR="00EB43D1" w:rsidRPr="00CA2958">
        <w:rPr>
          <w:rFonts w:ascii="Times New Roman" w:hAnsi="Times New Roman"/>
          <w:sz w:val="24"/>
          <w:szCs w:val="24"/>
        </w:rPr>
        <w:t xml:space="preserve">Należy również zauważyć, że przewiduje się spadek cen pojazdów napędzanych energią elektryczną. </w:t>
      </w:r>
    </w:p>
    <w:p w14:paraId="1115486B" w14:textId="1E25C832" w:rsidR="000058DC" w:rsidRDefault="00EB43D1"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Projektowana ustawa może również przyczynić się do wzrostu i</w:t>
      </w:r>
      <w:r w:rsidR="00345267" w:rsidRPr="00CA2958">
        <w:rPr>
          <w:rFonts w:ascii="Times New Roman" w:hAnsi="Times New Roman"/>
          <w:sz w:val="24"/>
          <w:szCs w:val="24"/>
        </w:rPr>
        <w:t xml:space="preserve">nnowacyjności przedsiębiorstw, </w:t>
      </w:r>
      <w:r w:rsidRPr="00CA2958">
        <w:rPr>
          <w:rFonts w:ascii="Times New Roman" w:hAnsi="Times New Roman"/>
          <w:sz w:val="24"/>
          <w:szCs w:val="24"/>
        </w:rPr>
        <w:t xml:space="preserve">do rozwój rynku paliw alternatywnych (szczególnie </w:t>
      </w:r>
      <w:proofErr w:type="spellStart"/>
      <w:r w:rsidRPr="00CA2958">
        <w:rPr>
          <w:rFonts w:ascii="Times New Roman" w:hAnsi="Times New Roman"/>
          <w:sz w:val="24"/>
          <w:szCs w:val="24"/>
        </w:rPr>
        <w:t>elektromobilności</w:t>
      </w:r>
      <w:proofErr w:type="spellEnd"/>
      <w:r w:rsidRPr="00CA2958">
        <w:rPr>
          <w:rFonts w:ascii="Times New Roman" w:hAnsi="Times New Roman"/>
          <w:sz w:val="24"/>
          <w:szCs w:val="24"/>
        </w:rPr>
        <w:t xml:space="preserve">) </w:t>
      </w:r>
      <w:r w:rsidRPr="00CA2958">
        <w:rPr>
          <w:rFonts w:ascii="Times New Roman" w:hAnsi="Times New Roman"/>
          <w:sz w:val="24"/>
          <w:szCs w:val="24"/>
        </w:rPr>
        <w:lastRenderedPageBreak/>
        <w:t xml:space="preserve">może przyczynić się rozwoju przedsiębiorstw związanych </w:t>
      </w:r>
      <w:r w:rsidR="00C04EFD" w:rsidRPr="00CA2958">
        <w:rPr>
          <w:rFonts w:ascii="Times New Roman" w:hAnsi="Times New Roman"/>
          <w:sz w:val="24"/>
          <w:szCs w:val="24"/>
        </w:rPr>
        <w:t>z</w:t>
      </w:r>
      <w:r w:rsidR="00C04EFD">
        <w:rPr>
          <w:rFonts w:ascii="Times New Roman" w:hAnsi="Times New Roman"/>
          <w:sz w:val="24"/>
          <w:szCs w:val="24"/>
        </w:rPr>
        <w:t> </w:t>
      </w:r>
      <w:r w:rsidRPr="00CA2958">
        <w:rPr>
          <w:rFonts w:ascii="Times New Roman" w:hAnsi="Times New Roman"/>
          <w:sz w:val="24"/>
          <w:szCs w:val="24"/>
        </w:rPr>
        <w:t>przemysłem samoc</w:t>
      </w:r>
      <w:r w:rsidR="00345267" w:rsidRPr="00CA2958">
        <w:rPr>
          <w:rFonts w:ascii="Times New Roman" w:hAnsi="Times New Roman"/>
          <w:sz w:val="24"/>
          <w:szCs w:val="24"/>
        </w:rPr>
        <w:t>hodowym i</w:t>
      </w:r>
      <w:r w:rsidRPr="00CA2958">
        <w:rPr>
          <w:rFonts w:ascii="Times New Roman" w:hAnsi="Times New Roman"/>
          <w:sz w:val="24"/>
          <w:szCs w:val="24"/>
        </w:rPr>
        <w:t xml:space="preserve"> produkcją akumulatorów. </w:t>
      </w:r>
    </w:p>
    <w:p w14:paraId="68BBDB19" w14:textId="5FDFA5C0" w:rsidR="00472570" w:rsidRDefault="00CD4C21" w:rsidP="0090158D">
      <w:pPr>
        <w:spacing w:before="120" w:after="0" w:line="360" w:lineRule="auto"/>
        <w:jc w:val="both"/>
        <w:rPr>
          <w:rFonts w:ascii="Times New Roman" w:hAnsi="Times New Roman"/>
          <w:sz w:val="24"/>
          <w:szCs w:val="24"/>
        </w:rPr>
      </w:pPr>
      <w:r>
        <w:rPr>
          <w:rFonts w:ascii="Times New Roman" w:hAnsi="Times New Roman"/>
          <w:sz w:val="24"/>
          <w:szCs w:val="24"/>
        </w:rPr>
        <w:t>Projekt jest zgodny</w:t>
      </w:r>
      <w:r w:rsidR="00FF2EA4" w:rsidRPr="00CA2958">
        <w:rPr>
          <w:rFonts w:ascii="Times New Roman" w:hAnsi="Times New Roman"/>
          <w:sz w:val="24"/>
          <w:szCs w:val="24"/>
        </w:rPr>
        <w:t xml:space="preserve"> z prawem Unii Europejskiej</w:t>
      </w:r>
      <w:r w:rsidR="0090158D">
        <w:rPr>
          <w:rFonts w:ascii="Times New Roman" w:hAnsi="Times New Roman"/>
          <w:sz w:val="24"/>
          <w:szCs w:val="24"/>
        </w:rPr>
        <w:t>.</w:t>
      </w:r>
    </w:p>
    <w:p w14:paraId="635DFE4F" w14:textId="32DB9D3B" w:rsidR="00FF2EA4" w:rsidRPr="00CA2958" w:rsidRDefault="0033185E" w:rsidP="0090158D">
      <w:pPr>
        <w:spacing w:before="120" w:after="0" w:line="360" w:lineRule="auto"/>
        <w:jc w:val="both"/>
        <w:rPr>
          <w:rFonts w:ascii="Times New Roman" w:hAnsi="Times New Roman"/>
          <w:sz w:val="24"/>
          <w:szCs w:val="24"/>
        </w:rPr>
      </w:pPr>
      <w:r>
        <w:rPr>
          <w:rFonts w:ascii="Times New Roman" w:hAnsi="Times New Roman"/>
          <w:sz w:val="24"/>
          <w:szCs w:val="24"/>
        </w:rPr>
        <w:t xml:space="preserve">Projektowana ustawa nie zawiera przepisów technicznych, o których mowa w </w:t>
      </w:r>
      <w:r w:rsidR="00FF2EA4" w:rsidRPr="00CA2958">
        <w:rPr>
          <w:rFonts w:ascii="Times New Roman" w:hAnsi="Times New Roman"/>
          <w:sz w:val="24"/>
          <w:szCs w:val="24"/>
        </w:rPr>
        <w:t>§</w:t>
      </w:r>
      <w:r w:rsidR="0090158D">
        <w:rPr>
          <w:rFonts w:ascii="Times New Roman" w:hAnsi="Times New Roman"/>
          <w:sz w:val="24"/>
          <w:szCs w:val="24"/>
        </w:rPr>
        <w:t xml:space="preserve"> </w:t>
      </w:r>
      <w:r w:rsidR="00FF2EA4" w:rsidRPr="00CA2958">
        <w:rPr>
          <w:rFonts w:ascii="Times New Roman" w:hAnsi="Times New Roman"/>
          <w:sz w:val="24"/>
          <w:szCs w:val="24"/>
        </w:rPr>
        <w:t>4</w:t>
      </w:r>
      <w:r>
        <w:rPr>
          <w:rFonts w:ascii="Times New Roman" w:hAnsi="Times New Roman"/>
          <w:sz w:val="24"/>
          <w:szCs w:val="24"/>
        </w:rPr>
        <w:t xml:space="preserve"> ust. </w:t>
      </w:r>
      <w:r w:rsidR="00FF2EA4" w:rsidRPr="00CA2958">
        <w:rPr>
          <w:rFonts w:ascii="Times New Roman" w:hAnsi="Times New Roman"/>
          <w:sz w:val="24"/>
          <w:szCs w:val="24"/>
        </w:rPr>
        <w:t>1 rozporządzenia Rady Ministrów z dnia 23 grudnia 2002 r. w sprawie sposobu funkcjonowania krajowego systemu notyfikacji norm i aktów prawnych (Dz. U. poz.</w:t>
      </w:r>
      <w:r w:rsidR="0090158D">
        <w:rPr>
          <w:rFonts w:ascii="Times New Roman" w:hAnsi="Times New Roman"/>
          <w:sz w:val="24"/>
          <w:szCs w:val="24"/>
        </w:rPr>
        <w:t> </w:t>
      </w:r>
      <w:r w:rsidR="00FF2EA4" w:rsidRPr="00CA2958">
        <w:rPr>
          <w:rFonts w:ascii="Times New Roman" w:hAnsi="Times New Roman"/>
          <w:sz w:val="24"/>
          <w:szCs w:val="24"/>
        </w:rPr>
        <w:t>2039</w:t>
      </w:r>
      <w:r>
        <w:rPr>
          <w:rFonts w:ascii="Times New Roman" w:hAnsi="Times New Roman"/>
          <w:sz w:val="24"/>
          <w:szCs w:val="24"/>
        </w:rPr>
        <w:t xml:space="preserve"> </w:t>
      </w:r>
      <w:r w:rsidRPr="0033185E">
        <w:rPr>
          <w:rFonts w:ascii="Times New Roman" w:hAnsi="Times New Roman"/>
          <w:sz w:val="24"/>
          <w:szCs w:val="24"/>
        </w:rPr>
        <w:t>oraz z 2004 r. poz. 597</w:t>
      </w:r>
      <w:r>
        <w:rPr>
          <w:rFonts w:ascii="Times New Roman" w:hAnsi="Times New Roman"/>
          <w:sz w:val="24"/>
          <w:szCs w:val="24"/>
        </w:rPr>
        <w:t>) i</w:t>
      </w:r>
      <w:r w:rsidR="0053354C">
        <w:rPr>
          <w:rFonts w:ascii="Times New Roman" w:hAnsi="Times New Roman"/>
          <w:sz w:val="24"/>
          <w:szCs w:val="24"/>
        </w:rPr>
        <w:t xml:space="preserve"> w związku z tym</w:t>
      </w:r>
      <w:r w:rsidR="00FF2EA4" w:rsidRPr="00CA2958">
        <w:rPr>
          <w:rFonts w:ascii="Times New Roman" w:hAnsi="Times New Roman"/>
          <w:sz w:val="24"/>
          <w:szCs w:val="24"/>
        </w:rPr>
        <w:t xml:space="preserve"> nie podlega notyfikacji Komisji Europejskiej. </w:t>
      </w:r>
    </w:p>
    <w:p w14:paraId="27F2120A" w14:textId="6F4E9203" w:rsidR="00FF2EA4" w:rsidRPr="00CA2958" w:rsidRDefault="00FF2EA4"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Projektowana regulacja będzie wymagała notyfikacji Komisji Europejskiej w trybie ustawy z dnia 30 kwietnia 2004 r. o postępowaniu w sprawach dotyczących pomocy publicznej (</w:t>
      </w:r>
      <w:r w:rsidR="0053354C">
        <w:rPr>
          <w:rFonts w:ascii="Times New Roman" w:hAnsi="Times New Roman"/>
          <w:sz w:val="24"/>
          <w:szCs w:val="24"/>
        </w:rPr>
        <w:t>Dz. U. z 2016 r.</w:t>
      </w:r>
      <w:r w:rsidR="0033185E" w:rsidRPr="0033185E">
        <w:rPr>
          <w:rFonts w:ascii="Times New Roman" w:hAnsi="Times New Roman"/>
          <w:sz w:val="24"/>
          <w:szCs w:val="24"/>
        </w:rPr>
        <w:t xml:space="preserve"> poz. 1808, z </w:t>
      </w:r>
      <w:proofErr w:type="spellStart"/>
      <w:r w:rsidR="0033185E" w:rsidRPr="0033185E">
        <w:rPr>
          <w:rFonts w:ascii="Times New Roman" w:hAnsi="Times New Roman"/>
          <w:sz w:val="24"/>
          <w:szCs w:val="24"/>
        </w:rPr>
        <w:t>późn</w:t>
      </w:r>
      <w:proofErr w:type="spellEnd"/>
      <w:r w:rsidR="0033185E" w:rsidRPr="0033185E">
        <w:rPr>
          <w:rFonts w:ascii="Times New Roman" w:hAnsi="Times New Roman"/>
          <w:sz w:val="24"/>
          <w:szCs w:val="24"/>
        </w:rPr>
        <w:t>. zm</w:t>
      </w:r>
      <w:r w:rsidR="009E479A">
        <w:rPr>
          <w:rFonts w:ascii="Times New Roman" w:hAnsi="Times New Roman"/>
          <w:sz w:val="24"/>
          <w:szCs w:val="24"/>
        </w:rPr>
        <w:t>.</w:t>
      </w:r>
      <w:r w:rsidR="0033185E">
        <w:rPr>
          <w:rFonts w:ascii="Times New Roman" w:hAnsi="Times New Roman"/>
          <w:sz w:val="24"/>
          <w:szCs w:val="24"/>
        </w:rPr>
        <w:t>)</w:t>
      </w:r>
      <w:r w:rsidR="00953FBC">
        <w:rPr>
          <w:rFonts w:ascii="Times New Roman" w:hAnsi="Times New Roman"/>
          <w:sz w:val="24"/>
          <w:szCs w:val="24"/>
        </w:rPr>
        <w:t>, którą przygotuje i przeprowadzi minister właściwy do spraw energii</w:t>
      </w:r>
      <w:r w:rsidR="0033185E">
        <w:rPr>
          <w:rFonts w:ascii="Times New Roman" w:hAnsi="Times New Roman"/>
          <w:sz w:val="24"/>
          <w:szCs w:val="24"/>
        </w:rPr>
        <w:t xml:space="preserve">. </w:t>
      </w:r>
    </w:p>
    <w:p w14:paraId="0CAACE58" w14:textId="77777777" w:rsidR="00FF2EA4" w:rsidRPr="00CA2958" w:rsidRDefault="00FF2EA4" w:rsidP="0090158D">
      <w:pPr>
        <w:spacing w:before="120" w:after="0" w:line="360" w:lineRule="auto"/>
        <w:jc w:val="both"/>
        <w:rPr>
          <w:rFonts w:ascii="Times New Roman" w:hAnsi="Times New Roman"/>
          <w:sz w:val="24"/>
          <w:szCs w:val="24"/>
        </w:rPr>
      </w:pPr>
      <w:r w:rsidRPr="00CA2958">
        <w:rPr>
          <w:rFonts w:ascii="Times New Roman" w:hAnsi="Times New Roman"/>
          <w:sz w:val="24"/>
          <w:szCs w:val="24"/>
        </w:rPr>
        <w:t xml:space="preserve">Projekt nie wymaga przedłożenia instytucjom i organom Unii Europejskiej oraz Europejskiemu Bankowi Centralnemu w celu uzyskania opinii, dokonania konsultacji lub uzgodnienia. </w:t>
      </w:r>
    </w:p>
    <w:p w14:paraId="48C82FD0" w14:textId="69A16787" w:rsidR="0033185E" w:rsidRDefault="0033185E" w:rsidP="0090158D">
      <w:pPr>
        <w:spacing w:before="120" w:after="0" w:line="360" w:lineRule="auto"/>
        <w:jc w:val="both"/>
        <w:rPr>
          <w:rFonts w:ascii="Times New Roman" w:hAnsi="Times New Roman"/>
          <w:sz w:val="24"/>
          <w:szCs w:val="24"/>
        </w:rPr>
      </w:pPr>
      <w:r w:rsidRPr="0033185E">
        <w:rPr>
          <w:rFonts w:ascii="Times New Roman" w:hAnsi="Times New Roman"/>
          <w:sz w:val="24"/>
          <w:szCs w:val="24"/>
        </w:rPr>
        <w:t>Projekt ustawy został udost</w:t>
      </w:r>
      <w:r w:rsidRPr="0033185E">
        <w:rPr>
          <w:rFonts w:ascii="Times New Roman" w:hAnsi="Times New Roman" w:hint="eastAsia"/>
          <w:sz w:val="24"/>
          <w:szCs w:val="24"/>
        </w:rPr>
        <w:t>ę</w:t>
      </w:r>
      <w:r w:rsidRPr="0033185E">
        <w:rPr>
          <w:rFonts w:ascii="Times New Roman" w:hAnsi="Times New Roman"/>
          <w:sz w:val="24"/>
          <w:szCs w:val="24"/>
        </w:rPr>
        <w:t>pniony w Biuletynie Informacji Publicznej Rz</w:t>
      </w:r>
      <w:r w:rsidRPr="0033185E">
        <w:rPr>
          <w:rFonts w:ascii="Times New Roman" w:hAnsi="Times New Roman" w:hint="eastAsia"/>
          <w:sz w:val="24"/>
          <w:szCs w:val="24"/>
        </w:rPr>
        <w:t>ą</w:t>
      </w:r>
      <w:r w:rsidRPr="0033185E">
        <w:rPr>
          <w:rFonts w:ascii="Times New Roman" w:hAnsi="Times New Roman"/>
          <w:sz w:val="24"/>
          <w:szCs w:val="24"/>
        </w:rPr>
        <w:t>dowego Centrum Legislacji w zak</w:t>
      </w:r>
      <w:r w:rsidRPr="0033185E">
        <w:rPr>
          <w:rFonts w:ascii="Times New Roman" w:hAnsi="Times New Roman" w:hint="eastAsia"/>
          <w:sz w:val="24"/>
          <w:szCs w:val="24"/>
        </w:rPr>
        <w:t>ł</w:t>
      </w:r>
      <w:r w:rsidRPr="0033185E">
        <w:rPr>
          <w:rFonts w:ascii="Times New Roman" w:hAnsi="Times New Roman"/>
          <w:sz w:val="24"/>
          <w:szCs w:val="24"/>
        </w:rPr>
        <w:t>adce Rz</w:t>
      </w:r>
      <w:r w:rsidRPr="0033185E">
        <w:rPr>
          <w:rFonts w:ascii="Times New Roman" w:hAnsi="Times New Roman" w:hint="eastAsia"/>
          <w:sz w:val="24"/>
          <w:szCs w:val="24"/>
        </w:rPr>
        <w:t>ą</w:t>
      </w:r>
      <w:r w:rsidRPr="0033185E">
        <w:rPr>
          <w:rFonts w:ascii="Times New Roman" w:hAnsi="Times New Roman"/>
          <w:sz w:val="24"/>
          <w:szCs w:val="24"/>
        </w:rPr>
        <w:t>dowy Proces Legislacyjny oraz na stronie podmiotowej Ministerstwa Energii, zgodnie z § 52 ust. 1 uchwa</w:t>
      </w:r>
      <w:r w:rsidRPr="0033185E">
        <w:rPr>
          <w:rFonts w:ascii="Times New Roman" w:hAnsi="Times New Roman" w:hint="eastAsia"/>
          <w:sz w:val="24"/>
          <w:szCs w:val="24"/>
        </w:rPr>
        <w:t>ł</w:t>
      </w:r>
      <w:r w:rsidR="0090158D">
        <w:rPr>
          <w:rFonts w:ascii="Times New Roman" w:hAnsi="Times New Roman"/>
          <w:sz w:val="24"/>
          <w:szCs w:val="24"/>
        </w:rPr>
        <w:t>y n</w:t>
      </w:r>
      <w:r w:rsidRPr="0033185E">
        <w:rPr>
          <w:rFonts w:ascii="Times New Roman" w:hAnsi="Times New Roman"/>
          <w:sz w:val="24"/>
          <w:szCs w:val="24"/>
        </w:rPr>
        <w:t>r 190 Rady Ministrów z dnia 29 pa</w:t>
      </w:r>
      <w:r w:rsidRPr="0033185E">
        <w:rPr>
          <w:rFonts w:ascii="Times New Roman" w:hAnsi="Times New Roman" w:hint="eastAsia"/>
          <w:sz w:val="24"/>
          <w:szCs w:val="24"/>
        </w:rPr>
        <w:t>ź</w:t>
      </w:r>
      <w:r w:rsidRPr="0033185E">
        <w:rPr>
          <w:rFonts w:ascii="Times New Roman" w:hAnsi="Times New Roman"/>
          <w:sz w:val="24"/>
          <w:szCs w:val="24"/>
        </w:rPr>
        <w:t>dziernika 2013 r. – Regulamin pracy Rady Ministrów (M.P.</w:t>
      </w:r>
      <w:r w:rsidR="0090158D">
        <w:rPr>
          <w:rFonts w:ascii="Times New Roman" w:hAnsi="Times New Roman"/>
          <w:sz w:val="24"/>
          <w:szCs w:val="24"/>
        </w:rPr>
        <w:t> </w:t>
      </w:r>
      <w:r w:rsidRPr="0033185E">
        <w:rPr>
          <w:rFonts w:ascii="Times New Roman" w:hAnsi="Times New Roman"/>
          <w:sz w:val="24"/>
          <w:szCs w:val="24"/>
        </w:rPr>
        <w:t>z</w:t>
      </w:r>
      <w:r w:rsidR="0090158D">
        <w:rPr>
          <w:rFonts w:ascii="Times New Roman" w:hAnsi="Times New Roman"/>
          <w:sz w:val="24"/>
          <w:szCs w:val="24"/>
        </w:rPr>
        <w:t> </w:t>
      </w:r>
      <w:r w:rsidRPr="0033185E">
        <w:rPr>
          <w:rFonts w:ascii="Times New Roman" w:hAnsi="Times New Roman"/>
          <w:sz w:val="24"/>
          <w:szCs w:val="24"/>
        </w:rPr>
        <w:t>2016 r. poz. 1006 i 1204) oraz art. 5 ustawy z dnia 7 lipca 2005 r. o dzia</w:t>
      </w:r>
      <w:r w:rsidRPr="0033185E">
        <w:rPr>
          <w:rFonts w:ascii="Times New Roman" w:hAnsi="Times New Roman" w:hint="eastAsia"/>
          <w:sz w:val="24"/>
          <w:szCs w:val="24"/>
        </w:rPr>
        <w:t>ł</w:t>
      </w:r>
      <w:r w:rsidRPr="0033185E">
        <w:rPr>
          <w:rFonts w:ascii="Times New Roman" w:hAnsi="Times New Roman"/>
          <w:sz w:val="24"/>
          <w:szCs w:val="24"/>
        </w:rPr>
        <w:t>alno</w:t>
      </w:r>
      <w:r w:rsidRPr="0033185E">
        <w:rPr>
          <w:rFonts w:ascii="Times New Roman" w:hAnsi="Times New Roman" w:hint="eastAsia"/>
          <w:sz w:val="24"/>
          <w:szCs w:val="24"/>
        </w:rPr>
        <w:t>ś</w:t>
      </w:r>
      <w:r w:rsidRPr="0033185E">
        <w:rPr>
          <w:rFonts w:ascii="Times New Roman" w:hAnsi="Times New Roman"/>
          <w:sz w:val="24"/>
          <w:szCs w:val="24"/>
        </w:rPr>
        <w:t>ci lobbingowej w procesie stanowienia prawa (Dz. U. z 2017 r. poz. 248</w:t>
      </w:r>
      <w:r>
        <w:rPr>
          <w:rFonts w:ascii="Times New Roman" w:hAnsi="Times New Roman"/>
          <w:sz w:val="24"/>
          <w:szCs w:val="24"/>
        </w:rPr>
        <w:t>) oraz został poddany uzgodnieniom międzyresortowym, konsultacjom i opiniowaniu.</w:t>
      </w:r>
    </w:p>
    <w:p w14:paraId="030DC1EE" w14:textId="700D9097" w:rsidR="003F61B5" w:rsidRPr="003F61B5" w:rsidRDefault="003F61B5" w:rsidP="001F4880">
      <w:pPr>
        <w:spacing w:before="120" w:after="0" w:line="360" w:lineRule="auto"/>
        <w:jc w:val="both"/>
        <w:rPr>
          <w:rFonts w:ascii="Times New Roman" w:hAnsi="Times New Roman"/>
          <w:sz w:val="24"/>
          <w:szCs w:val="24"/>
        </w:rPr>
      </w:pPr>
      <w:r w:rsidRPr="003F61B5">
        <w:rPr>
          <w:rFonts w:ascii="Times New Roman" w:hAnsi="Times New Roman"/>
          <w:sz w:val="24"/>
          <w:szCs w:val="24"/>
        </w:rPr>
        <w:t xml:space="preserve">W trakcie konsultacji publicznych brak było zgłoszeń od podmiotów wykonujących zawodową działalność lobbingową. </w:t>
      </w:r>
    </w:p>
    <w:p w14:paraId="36D9EF5A" w14:textId="3BC8DBAF" w:rsidR="003F61B5" w:rsidRDefault="003F61B5" w:rsidP="001F4880">
      <w:pPr>
        <w:spacing w:before="120" w:after="0" w:line="360" w:lineRule="auto"/>
        <w:jc w:val="both"/>
        <w:rPr>
          <w:rFonts w:ascii="Times New Roman" w:hAnsi="Times New Roman"/>
          <w:sz w:val="24"/>
          <w:szCs w:val="24"/>
        </w:rPr>
      </w:pPr>
      <w:r w:rsidRPr="003F61B5">
        <w:rPr>
          <w:rFonts w:ascii="Times New Roman" w:hAnsi="Times New Roman"/>
          <w:sz w:val="24"/>
          <w:szCs w:val="24"/>
        </w:rPr>
        <w:t xml:space="preserve">W trybie ustawy z dnia z dnia 7 lipca 2005 r. o działalności lobbingowej w procesie stanowienia prawa zgłosiły się następujące podmioty: Energa S.A., KGHM Polska Miedź S.A., PKN Orlen S.A. </w:t>
      </w:r>
    </w:p>
    <w:p w14:paraId="0B409E6F" w14:textId="365080CD" w:rsidR="0090158D" w:rsidRPr="0090158D" w:rsidRDefault="003F61B5" w:rsidP="00C04EFD">
      <w:pPr>
        <w:spacing w:before="120" w:after="0" w:line="360" w:lineRule="auto"/>
        <w:jc w:val="both"/>
        <w:rPr>
          <w:rFonts w:ascii="Times New Roman" w:hAnsi="Times New Roman"/>
          <w:sz w:val="20"/>
          <w:szCs w:val="20"/>
        </w:rPr>
      </w:pPr>
      <w:r>
        <w:rPr>
          <w:rFonts w:ascii="Times New Roman" w:hAnsi="Times New Roman"/>
          <w:sz w:val="24"/>
          <w:szCs w:val="24"/>
        </w:rPr>
        <w:t>Został opracowany raport z konsultacji społecznych zawierający informację na temat podmiotów zgłaszających oraz dotyczący zgłoszonych uwag</w:t>
      </w:r>
      <w:r w:rsidR="00921109">
        <w:rPr>
          <w:rFonts w:ascii="Times New Roman" w:hAnsi="Times New Roman"/>
          <w:sz w:val="24"/>
          <w:szCs w:val="24"/>
        </w:rPr>
        <w:t>.</w:t>
      </w:r>
    </w:p>
    <w:sectPr w:rsidR="0090158D" w:rsidRPr="0090158D" w:rsidSect="001F4880">
      <w:footerReference w:type="default" r:id="rId8"/>
      <w:pgSz w:w="11906" w:h="16838" w:code="9"/>
      <w:pgMar w:top="1588" w:right="1418" w:bottom="1418" w:left="1985"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9BD947" w16cid:durableId="1DDD5D41"/>
  <w16cid:commentId w16cid:paraId="58D6077B" w16cid:durableId="1DDD5D42"/>
  <w16cid:commentId w16cid:paraId="211413BD" w16cid:durableId="1DDD5D43"/>
  <w16cid:commentId w16cid:paraId="180E7072" w16cid:durableId="1DDD5D44"/>
  <w16cid:commentId w16cid:paraId="5AD0761B" w16cid:durableId="1DDD5D45"/>
  <w16cid:commentId w16cid:paraId="275F861F" w16cid:durableId="1DDD5D46"/>
  <w16cid:commentId w16cid:paraId="08E414DB" w16cid:durableId="1DDD5D47"/>
  <w16cid:commentId w16cid:paraId="4A51BEBB" w16cid:durableId="1DDD5D48"/>
  <w16cid:commentId w16cid:paraId="0E628317" w16cid:durableId="1DDD7E96"/>
  <w16cid:commentId w16cid:paraId="5005C474" w16cid:durableId="1DDD5D49"/>
  <w16cid:commentId w16cid:paraId="724A4A3A" w16cid:durableId="1DDD5D4A"/>
  <w16cid:commentId w16cid:paraId="045B025F" w16cid:durableId="1DDD5D4B"/>
  <w16cid:commentId w16cid:paraId="61E29C8E" w16cid:durableId="1DDD5D4C"/>
  <w16cid:commentId w16cid:paraId="195658C1" w16cid:durableId="1DDD5D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FA21B" w14:textId="77777777" w:rsidR="00250AFC" w:rsidRDefault="00250AFC" w:rsidP="00052289">
      <w:pPr>
        <w:spacing w:after="0" w:line="240" w:lineRule="auto"/>
      </w:pPr>
      <w:r>
        <w:separator/>
      </w:r>
    </w:p>
  </w:endnote>
  <w:endnote w:type="continuationSeparator" w:id="0">
    <w:p w14:paraId="58B8A511" w14:textId="77777777" w:rsidR="00250AFC" w:rsidRDefault="00250AFC" w:rsidP="00052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2098776507"/>
      <w:docPartObj>
        <w:docPartGallery w:val="Page Numbers (Bottom of Page)"/>
        <w:docPartUnique/>
      </w:docPartObj>
    </w:sdtPr>
    <w:sdtEndPr/>
    <w:sdtContent>
      <w:p w14:paraId="3B3B3B30" w14:textId="2852112C" w:rsidR="00250AFC" w:rsidRPr="001F4880" w:rsidRDefault="00250AFC" w:rsidP="001F4880">
        <w:pPr>
          <w:pStyle w:val="Stopka"/>
          <w:jc w:val="center"/>
          <w:rPr>
            <w:rFonts w:ascii="Times New Roman" w:hAnsi="Times New Roman"/>
            <w:sz w:val="24"/>
            <w:szCs w:val="24"/>
          </w:rPr>
        </w:pPr>
        <w:r w:rsidRPr="001F4880">
          <w:rPr>
            <w:rFonts w:ascii="Times New Roman" w:hAnsi="Times New Roman"/>
            <w:sz w:val="24"/>
            <w:szCs w:val="24"/>
          </w:rPr>
          <w:fldChar w:fldCharType="begin"/>
        </w:r>
        <w:r w:rsidRPr="001F4880">
          <w:rPr>
            <w:rFonts w:ascii="Times New Roman" w:hAnsi="Times New Roman"/>
            <w:sz w:val="24"/>
            <w:szCs w:val="24"/>
          </w:rPr>
          <w:instrText>PAGE   \* MERGEFORMAT</w:instrText>
        </w:r>
        <w:r w:rsidRPr="001F4880">
          <w:rPr>
            <w:rFonts w:ascii="Times New Roman" w:hAnsi="Times New Roman"/>
            <w:sz w:val="24"/>
            <w:szCs w:val="24"/>
          </w:rPr>
          <w:fldChar w:fldCharType="separate"/>
        </w:r>
        <w:r w:rsidR="00D51021">
          <w:rPr>
            <w:rFonts w:ascii="Times New Roman" w:hAnsi="Times New Roman"/>
            <w:noProof/>
            <w:sz w:val="24"/>
            <w:szCs w:val="24"/>
          </w:rPr>
          <w:t>21</w:t>
        </w:r>
        <w:r w:rsidRPr="001F4880">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2DDBF" w14:textId="77777777" w:rsidR="00250AFC" w:rsidRDefault="00250AFC" w:rsidP="00052289">
      <w:pPr>
        <w:spacing w:after="0" w:line="240" w:lineRule="auto"/>
      </w:pPr>
      <w:r>
        <w:separator/>
      </w:r>
    </w:p>
  </w:footnote>
  <w:footnote w:type="continuationSeparator" w:id="0">
    <w:p w14:paraId="17C90B49" w14:textId="77777777" w:rsidR="00250AFC" w:rsidRDefault="00250AFC" w:rsidP="00052289">
      <w:pPr>
        <w:spacing w:after="0" w:line="240" w:lineRule="auto"/>
      </w:pPr>
      <w:r>
        <w:continuationSeparator/>
      </w:r>
    </w:p>
  </w:footnote>
  <w:footnote w:id="1">
    <w:p w14:paraId="59F3C5EE" w14:textId="5761C4EA" w:rsidR="00250AFC" w:rsidRDefault="00250AFC" w:rsidP="001F4880">
      <w:pPr>
        <w:pStyle w:val="Tekstprzypisudolnego"/>
        <w:ind w:left="238" w:hanging="238"/>
      </w:pPr>
      <w:r>
        <w:rPr>
          <w:rStyle w:val="Odwoanieprzypisudolnego"/>
        </w:rPr>
        <w:footnoteRef/>
      </w:r>
      <w:r>
        <w:rPr>
          <w:vertAlign w:val="superscript"/>
        </w:rPr>
        <w:t>)</w:t>
      </w:r>
      <w:r>
        <w:tab/>
        <w:t xml:space="preserve">Dokument przyjęty przez Radę Ministrów w dniu 29 marca 2017 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372F9"/>
    <w:multiLevelType w:val="hybridMultilevel"/>
    <w:tmpl w:val="4950DA32"/>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2203F2F"/>
    <w:multiLevelType w:val="hybridMultilevel"/>
    <w:tmpl w:val="7DDAB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EF5ED8"/>
    <w:multiLevelType w:val="hybridMultilevel"/>
    <w:tmpl w:val="8DC8B038"/>
    <w:lvl w:ilvl="0" w:tplc="04150017">
      <w:start w:val="1"/>
      <w:numFmt w:val="lowerLetter"/>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3" w15:restartNumberingAfterBreak="0">
    <w:nsid w:val="29892CC7"/>
    <w:multiLevelType w:val="hybridMultilevel"/>
    <w:tmpl w:val="1572FD5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32EB2BEE"/>
    <w:multiLevelType w:val="hybridMultilevel"/>
    <w:tmpl w:val="4312901C"/>
    <w:lvl w:ilvl="0" w:tplc="1F126176">
      <w:start w:val="1"/>
      <w:numFmt w:val="decimal"/>
      <w:lvlText w:val="%1)"/>
      <w:lvlJc w:val="left"/>
      <w:pPr>
        <w:tabs>
          <w:tab w:val="num" w:pos="1069"/>
        </w:tabs>
        <w:ind w:left="1069" w:hanging="360"/>
      </w:pPr>
      <w:rPr>
        <w:rFonts w:cs="Times New Roman" w:hint="default"/>
      </w:rPr>
    </w:lvl>
    <w:lvl w:ilvl="1" w:tplc="04150019" w:tentative="1">
      <w:start w:val="1"/>
      <w:numFmt w:val="lowerLetter"/>
      <w:lvlText w:val="%2."/>
      <w:lvlJc w:val="left"/>
      <w:pPr>
        <w:tabs>
          <w:tab w:val="num" w:pos="1789"/>
        </w:tabs>
        <w:ind w:left="1789" w:hanging="360"/>
      </w:pPr>
      <w:rPr>
        <w:rFonts w:cs="Times New Roman"/>
      </w:rPr>
    </w:lvl>
    <w:lvl w:ilvl="2" w:tplc="0415001B" w:tentative="1">
      <w:start w:val="1"/>
      <w:numFmt w:val="lowerRoman"/>
      <w:lvlText w:val="%3."/>
      <w:lvlJc w:val="right"/>
      <w:pPr>
        <w:tabs>
          <w:tab w:val="num" w:pos="2509"/>
        </w:tabs>
        <w:ind w:left="2509" w:hanging="180"/>
      </w:pPr>
      <w:rPr>
        <w:rFonts w:cs="Times New Roman"/>
      </w:rPr>
    </w:lvl>
    <w:lvl w:ilvl="3" w:tplc="0415000F" w:tentative="1">
      <w:start w:val="1"/>
      <w:numFmt w:val="decimal"/>
      <w:lvlText w:val="%4."/>
      <w:lvlJc w:val="left"/>
      <w:pPr>
        <w:tabs>
          <w:tab w:val="num" w:pos="3229"/>
        </w:tabs>
        <w:ind w:left="3229" w:hanging="360"/>
      </w:pPr>
      <w:rPr>
        <w:rFonts w:cs="Times New Roman"/>
      </w:rPr>
    </w:lvl>
    <w:lvl w:ilvl="4" w:tplc="04150019" w:tentative="1">
      <w:start w:val="1"/>
      <w:numFmt w:val="lowerLetter"/>
      <w:lvlText w:val="%5."/>
      <w:lvlJc w:val="left"/>
      <w:pPr>
        <w:tabs>
          <w:tab w:val="num" w:pos="3949"/>
        </w:tabs>
        <w:ind w:left="3949" w:hanging="360"/>
      </w:pPr>
      <w:rPr>
        <w:rFonts w:cs="Times New Roman"/>
      </w:rPr>
    </w:lvl>
    <w:lvl w:ilvl="5" w:tplc="0415001B" w:tentative="1">
      <w:start w:val="1"/>
      <w:numFmt w:val="lowerRoman"/>
      <w:lvlText w:val="%6."/>
      <w:lvlJc w:val="right"/>
      <w:pPr>
        <w:tabs>
          <w:tab w:val="num" w:pos="4669"/>
        </w:tabs>
        <w:ind w:left="4669" w:hanging="180"/>
      </w:pPr>
      <w:rPr>
        <w:rFonts w:cs="Times New Roman"/>
      </w:rPr>
    </w:lvl>
    <w:lvl w:ilvl="6" w:tplc="0415000F" w:tentative="1">
      <w:start w:val="1"/>
      <w:numFmt w:val="decimal"/>
      <w:lvlText w:val="%7."/>
      <w:lvlJc w:val="left"/>
      <w:pPr>
        <w:tabs>
          <w:tab w:val="num" w:pos="5389"/>
        </w:tabs>
        <w:ind w:left="5389" w:hanging="360"/>
      </w:pPr>
      <w:rPr>
        <w:rFonts w:cs="Times New Roman"/>
      </w:rPr>
    </w:lvl>
    <w:lvl w:ilvl="7" w:tplc="04150019" w:tentative="1">
      <w:start w:val="1"/>
      <w:numFmt w:val="lowerLetter"/>
      <w:lvlText w:val="%8."/>
      <w:lvlJc w:val="left"/>
      <w:pPr>
        <w:tabs>
          <w:tab w:val="num" w:pos="6109"/>
        </w:tabs>
        <w:ind w:left="6109" w:hanging="360"/>
      </w:pPr>
      <w:rPr>
        <w:rFonts w:cs="Times New Roman"/>
      </w:rPr>
    </w:lvl>
    <w:lvl w:ilvl="8" w:tplc="0415001B" w:tentative="1">
      <w:start w:val="1"/>
      <w:numFmt w:val="lowerRoman"/>
      <w:lvlText w:val="%9."/>
      <w:lvlJc w:val="right"/>
      <w:pPr>
        <w:tabs>
          <w:tab w:val="num" w:pos="6829"/>
        </w:tabs>
        <w:ind w:left="6829" w:hanging="180"/>
      </w:pPr>
      <w:rPr>
        <w:rFonts w:cs="Times New Roman"/>
      </w:rPr>
    </w:lvl>
  </w:abstractNum>
  <w:abstractNum w:abstractNumId="5" w15:restartNumberingAfterBreak="0">
    <w:nsid w:val="3C56656E"/>
    <w:multiLevelType w:val="hybridMultilevel"/>
    <w:tmpl w:val="42CCEF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5231952"/>
    <w:multiLevelType w:val="hybridMultilevel"/>
    <w:tmpl w:val="055857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8B208B7"/>
    <w:multiLevelType w:val="hybridMultilevel"/>
    <w:tmpl w:val="EE2808BA"/>
    <w:lvl w:ilvl="0" w:tplc="5166304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55BF4D17"/>
    <w:multiLevelType w:val="hybridMultilevel"/>
    <w:tmpl w:val="8398E5F6"/>
    <w:lvl w:ilvl="0" w:tplc="1B4C84C2">
      <w:start w:val="7"/>
      <w:numFmt w:val="decimal"/>
      <w:lvlText w:val="%1."/>
      <w:lvlJc w:val="left"/>
      <w:pPr>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AEE19C4"/>
    <w:multiLevelType w:val="hybridMultilevel"/>
    <w:tmpl w:val="91BA1A0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F2272F3"/>
    <w:multiLevelType w:val="hybridMultilevel"/>
    <w:tmpl w:val="2020D96E"/>
    <w:lvl w:ilvl="0" w:tplc="39B07E78">
      <w:start w:val="1"/>
      <w:numFmt w:val="lowerLetter"/>
      <w:lvlText w:val="%1)"/>
      <w:lvlJc w:val="left"/>
      <w:pPr>
        <w:ind w:left="703" w:hanging="42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1" w15:restartNumberingAfterBreak="0">
    <w:nsid w:val="5F2D0F02"/>
    <w:multiLevelType w:val="hybridMultilevel"/>
    <w:tmpl w:val="02B8AA1E"/>
    <w:lvl w:ilvl="0" w:tplc="31B0B18C">
      <w:start w:val="1"/>
      <w:numFmt w:val="lowerLetter"/>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2" w15:restartNumberingAfterBreak="0">
    <w:nsid w:val="61287EA4"/>
    <w:multiLevelType w:val="hybridMultilevel"/>
    <w:tmpl w:val="5F28D4AE"/>
    <w:lvl w:ilvl="0" w:tplc="04150017">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15:restartNumberingAfterBreak="0">
    <w:nsid w:val="64BA70F4"/>
    <w:multiLevelType w:val="hybridMultilevel"/>
    <w:tmpl w:val="021AD82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 w15:restartNumberingAfterBreak="0">
    <w:nsid w:val="65774345"/>
    <w:multiLevelType w:val="hybridMultilevel"/>
    <w:tmpl w:val="F34E7F60"/>
    <w:lvl w:ilvl="0" w:tplc="7FBE435A">
      <w:start w:val="1"/>
      <w:numFmt w:val="decimal"/>
      <w:lvlText w:val="%1)"/>
      <w:lvlJc w:val="left"/>
      <w:pPr>
        <w:ind w:left="1551" w:hanging="1125"/>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5" w15:restartNumberingAfterBreak="0">
    <w:nsid w:val="68525C48"/>
    <w:multiLevelType w:val="hybridMultilevel"/>
    <w:tmpl w:val="E0604624"/>
    <w:lvl w:ilvl="0" w:tplc="7FBE435A">
      <w:start w:val="1"/>
      <w:numFmt w:val="decimal"/>
      <w:lvlText w:val="%1)"/>
      <w:lvlJc w:val="left"/>
      <w:pPr>
        <w:ind w:left="1691" w:hanging="1125"/>
      </w:pPr>
      <w:rPr>
        <w:rFonts w:hint="default"/>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6" w15:restartNumberingAfterBreak="0">
    <w:nsid w:val="6F1A068D"/>
    <w:multiLevelType w:val="hybridMultilevel"/>
    <w:tmpl w:val="0154310E"/>
    <w:lvl w:ilvl="0" w:tplc="0415000F">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7" w15:restartNumberingAfterBreak="0">
    <w:nsid w:val="78E52C0A"/>
    <w:multiLevelType w:val="hybridMultilevel"/>
    <w:tmpl w:val="81BCAA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C663756"/>
    <w:multiLevelType w:val="hybridMultilevel"/>
    <w:tmpl w:val="C14ADC84"/>
    <w:lvl w:ilvl="0" w:tplc="5E1AA552">
      <w:start w:val="1"/>
      <w:numFmt w:val="decimal"/>
      <w:lvlText w:val="%1."/>
      <w:lvlJc w:val="left"/>
      <w:pPr>
        <w:ind w:left="1353"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7C6F05A7"/>
    <w:multiLevelType w:val="hybridMultilevel"/>
    <w:tmpl w:val="EF122388"/>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19"/>
  </w:num>
  <w:num w:numId="3">
    <w:abstractNumId w:val="9"/>
  </w:num>
  <w:num w:numId="4">
    <w:abstractNumId w:val="3"/>
  </w:num>
  <w:num w:numId="5">
    <w:abstractNumId w:val="12"/>
  </w:num>
  <w:num w:numId="6">
    <w:abstractNumId w:val="0"/>
  </w:num>
  <w:num w:numId="7">
    <w:abstractNumId w:val="11"/>
  </w:num>
  <w:num w:numId="8">
    <w:abstractNumId w:val="16"/>
  </w:num>
  <w:num w:numId="9">
    <w:abstractNumId w:val="14"/>
  </w:num>
  <w:num w:numId="10">
    <w:abstractNumId w:val="15"/>
  </w:num>
  <w:num w:numId="11">
    <w:abstractNumId w:val="2"/>
  </w:num>
  <w:num w:numId="12">
    <w:abstractNumId w:val="10"/>
  </w:num>
  <w:num w:numId="13">
    <w:abstractNumId w:val="1"/>
  </w:num>
  <w:num w:numId="14">
    <w:abstractNumId w:val="17"/>
  </w:num>
  <w:num w:numId="15">
    <w:abstractNumId w:val="13"/>
  </w:num>
  <w:num w:numId="16">
    <w:abstractNumId w:val="7"/>
  </w:num>
  <w:num w:numId="17">
    <w:abstractNumId w:val="5"/>
  </w:num>
  <w:num w:numId="18">
    <w:abstractNumId w:val="18"/>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AE4"/>
    <w:rsid w:val="00000499"/>
    <w:rsid w:val="00000A22"/>
    <w:rsid w:val="000025AF"/>
    <w:rsid w:val="0000289B"/>
    <w:rsid w:val="00002FB7"/>
    <w:rsid w:val="000058DC"/>
    <w:rsid w:val="0001262C"/>
    <w:rsid w:val="00013C2E"/>
    <w:rsid w:val="00014D9D"/>
    <w:rsid w:val="0002140B"/>
    <w:rsid w:val="00021CBF"/>
    <w:rsid w:val="0003049A"/>
    <w:rsid w:val="00034810"/>
    <w:rsid w:val="000404DE"/>
    <w:rsid w:val="00040C1F"/>
    <w:rsid w:val="0004518C"/>
    <w:rsid w:val="00047263"/>
    <w:rsid w:val="00050558"/>
    <w:rsid w:val="00051FF5"/>
    <w:rsid w:val="00052289"/>
    <w:rsid w:val="0005291C"/>
    <w:rsid w:val="0006006F"/>
    <w:rsid w:val="00060CE5"/>
    <w:rsid w:val="000613D2"/>
    <w:rsid w:val="00061E83"/>
    <w:rsid w:val="00062FF5"/>
    <w:rsid w:val="00063A50"/>
    <w:rsid w:val="00064A67"/>
    <w:rsid w:val="000663E8"/>
    <w:rsid w:val="0006751A"/>
    <w:rsid w:val="00071440"/>
    <w:rsid w:val="00076316"/>
    <w:rsid w:val="00080484"/>
    <w:rsid w:val="0008597F"/>
    <w:rsid w:val="00085E2F"/>
    <w:rsid w:val="00086501"/>
    <w:rsid w:val="00086915"/>
    <w:rsid w:val="00087F2C"/>
    <w:rsid w:val="000928DC"/>
    <w:rsid w:val="00094053"/>
    <w:rsid w:val="00094E50"/>
    <w:rsid w:val="000A0F2E"/>
    <w:rsid w:val="000A6A0D"/>
    <w:rsid w:val="000A7A11"/>
    <w:rsid w:val="000B5E01"/>
    <w:rsid w:val="000B71B2"/>
    <w:rsid w:val="000B74C4"/>
    <w:rsid w:val="000C275E"/>
    <w:rsid w:val="000C477B"/>
    <w:rsid w:val="000C5347"/>
    <w:rsid w:val="000C60F0"/>
    <w:rsid w:val="000C6E03"/>
    <w:rsid w:val="000C76C3"/>
    <w:rsid w:val="000D0940"/>
    <w:rsid w:val="000D14ED"/>
    <w:rsid w:val="000D2C3C"/>
    <w:rsid w:val="000D38D8"/>
    <w:rsid w:val="000E0B3F"/>
    <w:rsid w:val="000E14FA"/>
    <w:rsid w:val="000E29E7"/>
    <w:rsid w:val="000E35C1"/>
    <w:rsid w:val="000E4D0A"/>
    <w:rsid w:val="000E69BC"/>
    <w:rsid w:val="000E7943"/>
    <w:rsid w:val="000F185B"/>
    <w:rsid w:val="000F70A1"/>
    <w:rsid w:val="00101150"/>
    <w:rsid w:val="0010560C"/>
    <w:rsid w:val="00111102"/>
    <w:rsid w:val="00113176"/>
    <w:rsid w:val="0011597F"/>
    <w:rsid w:val="0013017F"/>
    <w:rsid w:val="00130F47"/>
    <w:rsid w:val="001355CC"/>
    <w:rsid w:val="0014040F"/>
    <w:rsid w:val="001404FD"/>
    <w:rsid w:val="00141BFE"/>
    <w:rsid w:val="00143A35"/>
    <w:rsid w:val="0014425B"/>
    <w:rsid w:val="00145987"/>
    <w:rsid w:val="00147C51"/>
    <w:rsid w:val="00151E56"/>
    <w:rsid w:val="00162790"/>
    <w:rsid w:val="0016654E"/>
    <w:rsid w:val="00166CD7"/>
    <w:rsid w:val="0017697E"/>
    <w:rsid w:val="00183AB6"/>
    <w:rsid w:val="00184D19"/>
    <w:rsid w:val="00185574"/>
    <w:rsid w:val="00185A42"/>
    <w:rsid w:val="0018604F"/>
    <w:rsid w:val="001867F1"/>
    <w:rsid w:val="00191DCA"/>
    <w:rsid w:val="0019574B"/>
    <w:rsid w:val="001977A3"/>
    <w:rsid w:val="001A1932"/>
    <w:rsid w:val="001A2FF6"/>
    <w:rsid w:val="001A3827"/>
    <w:rsid w:val="001B2891"/>
    <w:rsid w:val="001B2B1C"/>
    <w:rsid w:val="001B4E4B"/>
    <w:rsid w:val="001B4F64"/>
    <w:rsid w:val="001B501B"/>
    <w:rsid w:val="001C5822"/>
    <w:rsid w:val="001D3490"/>
    <w:rsid w:val="001D523A"/>
    <w:rsid w:val="001D64DF"/>
    <w:rsid w:val="001D7867"/>
    <w:rsid w:val="001E4503"/>
    <w:rsid w:val="001E67F1"/>
    <w:rsid w:val="001E69CE"/>
    <w:rsid w:val="001F0151"/>
    <w:rsid w:val="001F0F42"/>
    <w:rsid w:val="001F23BE"/>
    <w:rsid w:val="001F2783"/>
    <w:rsid w:val="001F302B"/>
    <w:rsid w:val="001F4880"/>
    <w:rsid w:val="001F4BE4"/>
    <w:rsid w:val="001F6A3C"/>
    <w:rsid w:val="001F748B"/>
    <w:rsid w:val="00200984"/>
    <w:rsid w:val="00200A17"/>
    <w:rsid w:val="00203991"/>
    <w:rsid w:val="00206519"/>
    <w:rsid w:val="0020790D"/>
    <w:rsid w:val="00210F76"/>
    <w:rsid w:val="00211367"/>
    <w:rsid w:val="00212D72"/>
    <w:rsid w:val="002158D2"/>
    <w:rsid w:val="00215E1D"/>
    <w:rsid w:val="00216BCA"/>
    <w:rsid w:val="00217248"/>
    <w:rsid w:val="00222A27"/>
    <w:rsid w:val="00225F90"/>
    <w:rsid w:val="002308D9"/>
    <w:rsid w:val="00233594"/>
    <w:rsid w:val="00233B50"/>
    <w:rsid w:val="00233B9D"/>
    <w:rsid w:val="00234D8F"/>
    <w:rsid w:val="00234FC4"/>
    <w:rsid w:val="00237EBD"/>
    <w:rsid w:val="00240D01"/>
    <w:rsid w:val="00241E3B"/>
    <w:rsid w:val="0024399E"/>
    <w:rsid w:val="00244A6A"/>
    <w:rsid w:val="002509E1"/>
    <w:rsid w:val="00250AFC"/>
    <w:rsid w:val="0025213B"/>
    <w:rsid w:val="00252524"/>
    <w:rsid w:val="00255F1B"/>
    <w:rsid w:val="002600F3"/>
    <w:rsid w:val="002602CF"/>
    <w:rsid w:val="002603DD"/>
    <w:rsid w:val="0026173B"/>
    <w:rsid w:val="00262066"/>
    <w:rsid w:val="0026357D"/>
    <w:rsid w:val="00263778"/>
    <w:rsid w:val="002659DA"/>
    <w:rsid w:val="00267353"/>
    <w:rsid w:val="0027129C"/>
    <w:rsid w:val="00273195"/>
    <w:rsid w:val="00275F2A"/>
    <w:rsid w:val="00276058"/>
    <w:rsid w:val="0028279E"/>
    <w:rsid w:val="0029370A"/>
    <w:rsid w:val="00297524"/>
    <w:rsid w:val="002A03A9"/>
    <w:rsid w:val="002A1803"/>
    <w:rsid w:val="002A21A5"/>
    <w:rsid w:val="002A4B8D"/>
    <w:rsid w:val="002B024E"/>
    <w:rsid w:val="002B1039"/>
    <w:rsid w:val="002B5504"/>
    <w:rsid w:val="002B6516"/>
    <w:rsid w:val="002C3044"/>
    <w:rsid w:val="002C3A1B"/>
    <w:rsid w:val="002C49B3"/>
    <w:rsid w:val="002C4D29"/>
    <w:rsid w:val="002D188F"/>
    <w:rsid w:val="002D3701"/>
    <w:rsid w:val="002D4C83"/>
    <w:rsid w:val="002D4DD5"/>
    <w:rsid w:val="002E194E"/>
    <w:rsid w:val="002E2E15"/>
    <w:rsid w:val="002E36BE"/>
    <w:rsid w:val="002E43FB"/>
    <w:rsid w:val="002E483C"/>
    <w:rsid w:val="002E4930"/>
    <w:rsid w:val="002F1451"/>
    <w:rsid w:val="002F33FE"/>
    <w:rsid w:val="002F34D2"/>
    <w:rsid w:val="002F68F1"/>
    <w:rsid w:val="002F6B78"/>
    <w:rsid w:val="002F7927"/>
    <w:rsid w:val="003023AC"/>
    <w:rsid w:val="00304F6F"/>
    <w:rsid w:val="00307B8B"/>
    <w:rsid w:val="00311B56"/>
    <w:rsid w:val="00311D02"/>
    <w:rsid w:val="00316E76"/>
    <w:rsid w:val="00317DEB"/>
    <w:rsid w:val="0032091B"/>
    <w:rsid w:val="00327E51"/>
    <w:rsid w:val="0033185E"/>
    <w:rsid w:val="003342BD"/>
    <w:rsid w:val="00334BE5"/>
    <w:rsid w:val="00344888"/>
    <w:rsid w:val="00345267"/>
    <w:rsid w:val="00352B67"/>
    <w:rsid w:val="00353301"/>
    <w:rsid w:val="00353FFD"/>
    <w:rsid w:val="00356396"/>
    <w:rsid w:val="00357A00"/>
    <w:rsid w:val="00361408"/>
    <w:rsid w:val="00365562"/>
    <w:rsid w:val="00365683"/>
    <w:rsid w:val="00365C83"/>
    <w:rsid w:val="00365FCD"/>
    <w:rsid w:val="00376F92"/>
    <w:rsid w:val="003803C6"/>
    <w:rsid w:val="00382C4E"/>
    <w:rsid w:val="0038508D"/>
    <w:rsid w:val="00386789"/>
    <w:rsid w:val="003876AD"/>
    <w:rsid w:val="00387D78"/>
    <w:rsid w:val="00391993"/>
    <w:rsid w:val="0039312C"/>
    <w:rsid w:val="00393FDC"/>
    <w:rsid w:val="003A047E"/>
    <w:rsid w:val="003A0E76"/>
    <w:rsid w:val="003A17E9"/>
    <w:rsid w:val="003A3324"/>
    <w:rsid w:val="003A4358"/>
    <w:rsid w:val="003A58AA"/>
    <w:rsid w:val="003B08D4"/>
    <w:rsid w:val="003B0A52"/>
    <w:rsid w:val="003B131B"/>
    <w:rsid w:val="003B6909"/>
    <w:rsid w:val="003C3505"/>
    <w:rsid w:val="003C3F35"/>
    <w:rsid w:val="003C435F"/>
    <w:rsid w:val="003C4D35"/>
    <w:rsid w:val="003D214B"/>
    <w:rsid w:val="003D584B"/>
    <w:rsid w:val="003D5AE4"/>
    <w:rsid w:val="003D69DD"/>
    <w:rsid w:val="003D74F7"/>
    <w:rsid w:val="003D7D73"/>
    <w:rsid w:val="003E1DC0"/>
    <w:rsid w:val="003F5237"/>
    <w:rsid w:val="003F61B5"/>
    <w:rsid w:val="00400C10"/>
    <w:rsid w:val="00401477"/>
    <w:rsid w:val="004035A9"/>
    <w:rsid w:val="00403ABE"/>
    <w:rsid w:val="00404C54"/>
    <w:rsid w:val="00410C08"/>
    <w:rsid w:val="0041267E"/>
    <w:rsid w:val="00413F1A"/>
    <w:rsid w:val="00421E0A"/>
    <w:rsid w:val="00423590"/>
    <w:rsid w:val="00423B2A"/>
    <w:rsid w:val="00423ED6"/>
    <w:rsid w:val="00430451"/>
    <w:rsid w:val="00431517"/>
    <w:rsid w:val="00441A68"/>
    <w:rsid w:val="00443AB9"/>
    <w:rsid w:val="004452D2"/>
    <w:rsid w:val="004465B3"/>
    <w:rsid w:val="00447133"/>
    <w:rsid w:val="00450AB7"/>
    <w:rsid w:val="00452CD0"/>
    <w:rsid w:val="004534A2"/>
    <w:rsid w:val="00455196"/>
    <w:rsid w:val="00457E25"/>
    <w:rsid w:val="00457E4B"/>
    <w:rsid w:val="0046175D"/>
    <w:rsid w:val="00462948"/>
    <w:rsid w:val="00464CB3"/>
    <w:rsid w:val="00472570"/>
    <w:rsid w:val="00480F5D"/>
    <w:rsid w:val="00481232"/>
    <w:rsid w:val="00481B34"/>
    <w:rsid w:val="004834DB"/>
    <w:rsid w:val="00486F34"/>
    <w:rsid w:val="004A1754"/>
    <w:rsid w:val="004A1972"/>
    <w:rsid w:val="004A3773"/>
    <w:rsid w:val="004A3BAC"/>
    <w:rsid w:val="004A3F25"/>
    <w:rsid w:val="004A5EFE"/>
    <w:rsid w:val="004B178E"/>
    <w:rsid w:val="004B3EC2"/>
    <w:rsid w:val="004B60C5"/>
    <w:rsid w:val="004B6502"/>
    <w:rsid w:val="004C2A89"/>
    <w:rsid w:val="004C43FC"/>
    <w:rsid w:val="004C5DE9"/>
    <w:rsid w:val="004C7723"/>
    <w:rsid w:val="004D42EC"/>
    <w:rsid w:val="004D64BA"/>
    <w:rsid w:val="004E46F9"/>
    <w:rsid w:val="004E5239"/>
    <w:rsid w:val="004E778B"/>
    <w:rsid w:val="004F20A8"/>
    <w:rsid w:val="004F2827"/>
    <w:rsid w:val="004F38B4"/>
    <w:rsid w:val="004F442D"/>
    <w:rsid w:val="004F4AC5"/>
    <w:rsid w:val="004F5589"/>
    <w:rsid w:val="004F7718"/>
    <w:rsid w:val="0050000B"/>
    <w:rsid w:val="0050045D"/>
    <w:rsid w:val="00501AEE"/>
    <w:rsid w:val="00501BD0"/>
    <w:rsid w:val="00501C35"/>
    <w:rsid w:val="00501C39"/>
    <w:rsid w:val="00501F3C"/>
    <w:rsid w:val="00502B5D"/>
    <w:rsid w:val="005078F1"/>
    <w:rsid w:val="00507D46"/>
    <w:rsid w:val="00511576"/>
    <w:rsid w:val="00513D57"/>
    <w:rsid w:val="00520479"/>
    <w:rsid w:val="005214CA"/>
    <w:rsid w:val="00524F52"/>
    <w:rsid w:val="005263EC"/>
    <w:rsid w:val="00530049"/>
    <w:rsid w:val="00530207"/>
    <w:rsid w:val="0053354C"/>
    <w:rsid w:val="00534147"/>
    <w:rsid w:val="00534250"/>
    <w:rsid w:val="00534588"/>
    <w:rsid w:val="00537756"/>
    <w:rsid w:val="005507BD"/>
    <w:rsid w:val="00551273"/>
    <w:rsid w:val="005552DA"/>
    <w:rsid w:val="00556E8C"/>
    <w:rsid w:val="00560506"/>
    <w:rsid w:val="00560E62"/>
    <w:rsid w:val="005610A3"/>
    <w:rsid w:val="005623D3"/>
    <w:rsid w:val="005659F9"/>
    <w:rsid w:val="0057030B"/>
    <w:rsid w:val="005703BE"/>
    <w:rsid w:val="0057054D"/>
    <w:rsid w:val="005709DA"/>
    <w:rsid w:val="00572D15"/>
    <w:rsid w:val="00572F91"/>
    <w:rsid w:val="00573319"/>
    <w:rsid w:val="0057386D"/>
    <w:rsid w:val="0057630E"/>
    <w:rsid w:val="00580D31"/>
    <w:rsid w:val="00585926"/>
    <w:rsid w:val="00590294"/>
    <w:rsid w:val="005907C1"/>
    <w:rsid w:val="00590B00"/>
    <w:rsid w:val="00590C1A"/>
    <w:rsid w:val="00593202"/>
    <w:rsid w:val="00594863"/>
    <w:rsid w:val="00595878"/>
    <w:rsid w:val="00596EF2"/>
    <w:rsid w:val="005A1852"/>
    <w:rsid w:val="005A443F"/>
    <w:rsid w:val="005A4E2E"/>
    <w:rsid w:val="005B0F55"/>
    <w:rsid w:val="005B4E96"/>
    <w:rsid w:val="005B4F02"/>
    <w:rsid w:val="005B5A0E"/>
    <w:rsid w:val="005C0836"/>
    <w:rsid w:val="005C19EB"/>
    <w:rsid w:val="005C1A13"/>
    <w:rsid w:val="005C2A85"/>
    <w:rsid w:val="005C3D7D"/>
    <w:rsid w:val="005C439F"/>
    <w:rsid w:val="005C642B"/>
    <w:rsid w:val="005C7EA6"/>
    <w:rsid w:val="005D1B1E"/>
    <w:rsid w:val="005D318E"/>
    <w:rsid w:val="005D430C"/>
    <w:rsid w:val="005D5BAF"/>
    <w:rsid w:val="005D7CF1"/>
    <w:rsid w:val="005E1588"/>
    <w:rsid w:val="005E2363"/>
    <w:rsid w:val="005E3FA9"/>
    <w:rsid w:val="005E45E5"/>
    <w:rsid w:val="005E69CA"/>
    <w:rsid w:val="005E6F51"/>
    <w:rsid w:val="005E6FF8"/>
    <w:rsid w:val="005E7B67"/>
    <w:rsid w:val="005F3E9D"/>
    <w:rsid w:val="005F3FA2"/>
    <w:rsid w:val="005F41D2"/>
    <w:rsid w:val="005F50C2"/>
    <w:rsid w:val="005F5E45"/>
    <w:rsid w:val="005F6760"/>
    <w:rsid w:val="006025AA"/>
    <w:rsid w:val="00604759"/>
    <w:rsid w:val="00606058"/>
    <w:rsid w:val="0061091A"/>
    <w:rsid w:val="00616B7E"/>
    <w:rsid w:val="00617D71"/>
    <w:rsid w:val="00620E81"/>
    <w:rsid w:val="006226A3"/>
    <w:rsid w:val="00625547"/>
    <w:rsid w:val="0062592F"/>
    <w:rsid w:val="00625E1B"/>
    <w:rsid w:val="00627A07"/>
    <w:rsid w:val="00627A80"/>
    <w:rsid w:val="00630AA2"/>
    <w:rsid w:val="00632059"/>
    <w:rsid w:val="006372A6"/>
    <w:rsid w:val="006431C5"/>
    <w:rsid w:val="006448D1"/>
    <w:rsid w:val="00646F74"/>
    <w:rsid w:val="0064738F"/>
    <w:rsid w:val="00647A47"/>
    <w:rsid w:val="006521C5"/>
    <w:rsid w:val="0065461E"/>
    <w:rsid w:val="00655952"/>
    <w:rsid w:val="006631B9"/>
    <w:rsid w:val="00663BD2"/>
    <w:rsid w:val="00670102"/>
    <w:rsid w:val="00670280"/>
    <w:rsid w:val="006718D0"/>
    <w:rsid w:val="00671C33"/>
    <w:rsid w:val="00672536"/>
    <w:rsid w:val="00673154"/>
    <w:rsid w:val="00673F01"/>
    <w:rsid w:val="00680BA9"/>
    <w:rsid w:val="00681573"/>
    <w:rsid w:val="00681B7A"/>
    <w:rsid w:val="00681BD9"/>
    <w:rsid w:val="00683D96"/>
    <w:rsid w:val="006901F6"/>
    <w:rsid w:val="0069175D"/>
    <w:rsid w:val="00694557"/>
    <w:rsid w:val="006A01C5"/>
    <w:rsid w:val="006A2553"/>
    <w:rsid w:val="006A5940"/>
    <w:rsid w:val="006B1252"/>
    <w:rsid w:val="006B1A07"/>
    <w:rsid w:val="006B445E"/>
    <w:rsid w:val="006B4AEA"/>
    <w:rsid w:val="006B4B35"/>
    <w:rsid w:val="006B5C89"/>
    <w:rsid w:val="006B5EEF"/>
    <w:rsid w:val="006B6EF9"/>
    <w:rsid w:val="006C083E"/>
    <w:rsid w:val="006C0CB1"/>
    <w:rsid w:val="006C1BF2"/>
    <w:rsid w:val="006C450C"/>
    <w:rsid w:val="006C4781"/>
    <w:rsid w:val="006C5085"/>
    <w:rsid w:val="006C558C"/>
    <w:rsid w:val="006C5E40"/>
    <w:rsid w:val="006D0697"/>
    <w:rsid w:val="006D20C1"/>
    <w:rsid w:val="006D2F2C"/>
    <w:rsid w:val="006D42AC"/>
    <w:rsid w:val="006D5D3F"/>
    <w:rsid w:val="006D5DDA"/>
    <w:rsid w:val="006D5F98"/>
    <w:rsid w:val="006D64A1"/>
    <w:rsid w:val="006D6A3E"/>
    <w:rsid w:val="006D6E17"/>
    <w:rsid w:val="006E1C93"/>
    <w:rsid w:val="006E49AB"/>
    <w:rsid w:val="006F0162"/>
    <w:rsid w:val="006F08F9"/>
    <w:rsid w:val="006F4B70"/>
    <w:rsid w:val="006F5E47"/>
    <w:rsid w:val="00700A28"/>
    <w:rsid w:val="007012DA"/>
    <w:rsid w:val="007039DF"/>
    <w:rsid w:val="00705F21"/>
    <w:rsid w:val="00706B60"/>
    <w:rsid w:val="00706B70"/>
    <w:rsid w:val="007076C4"/>
    <w:rsid w:val="00711595"/>
    <w:rsid w:val="007132B8"/>
    <w:rsid w:val="007251FD"/>
    <w:rsid w:val="0073271A"/>
    <w:rsid w:val="0073470E"/>
    <w:rsid w:val="007349DC"/>
    <w:rsid w:val="00736EB0"/>
    <w:rsid w:val="00741403"/>
    <w:rsid w:val="00745AA2"/>
    <w:rsid w:val="00747A8C"/>
    <w:rsid w:val="007503D4"/>
    <w:rsid w:val="00750899"/>
    <w:rsid w:val="00750AF8"/>
    <w:rsid w:val="00751B2C"/>
    <w:rsid w:val="00753AD9"/>
    <w:rsid w:val="007556F4"/>
    <w:rsid w:val="00756FA9"/>
    <w:rsid w:val="00764BFD"/>
    <w:rsid w:val="007657F1"/>
    <w:rsid w:val="007708FB"/>
    <w:rsid w:val="0077305A"/>
    <w:rsid w:val="00780714"/>
    <w:rsid w:val="0078180A"/>
    <w:rsid w:val="00785D99"/>
    <w:rsid w:val="00790E36"/>
    <w:rsid w:val="00792050"/>
    <w:rsid w:val="00793630"/>
    <w:rsid w:val="00793FCF"/>
    <w:rsid w:val="0079511B"/>
    <w:rsid w:val="00795886"/>
    <w:rsid w:val="007971C0"/>
    <w:rsid w:val="007A0234"/>
    <w:rsid w:val="007A1817"/>
    <w:rsid w:val="007A41DE"/>
    <w:rsid w:val="007B04BB"/>
    <w:rsid w:val="007B2C87"/>
    <w:rsid w:val="007B2D6F"/>
    <w:rsid w:val="007C2483"/>
    <w:rsid w:val="007C2837"/>
    <w:rsid w:val="007C28A1"/>
    <w:rsid w:val="007C2942"/>
    <w:rsid w:val="007C30CD"/>
    <w:rsid w:val="007C3DDB"/>
    <w:rsid w:val="007C5BF4"/>
    <w:rsid w:val="007C6A5F"/>
    <w:rsid w:val="007C796B"/>
    <w:rsid w:val="007D238A"/>
    <w:rsid w:val="007D3AB6"/>
    <w:rsid w:val="007D6BF3"/>
    <w:rsid w:val="007D78DF"/>
    <w:rsid w:val="007E0152"/>
    <w:rsid w:val="007E1258"/>
    <w:rsid w:val="007E6996"/>
    <w:rsid w:val="007F0046"/>
    <w:rsid w:val="007F50F7"/>
    <w:rsid w:val="007F6114"/>
    <w:rsid w:val="007F7438"/>
    <w:rsid w:val="008019AA"/>
    <w:rsid w:val="008047DF"/>
    <w:rsid w:val="00805D56"/>
    <w:rsid w:val="0080741B"/>
    <w:rsid w:val="0081143E"/>
    <w:rsid w:val="00811A60"/>
    <w:rsid w:val="00813E21"/>
    <w:rsid w:val="008140DE"/>
    <w:rsid w:val="00815A09"/>
    <w:rsid w:val="00815FEF"/>
    <w:rsid w:val="00820C73"/>
    <w:rsid w:val="0082350A"/>
    <w:rsid w:val="00823628"/>
    <w:rsid w:val="00823C52"/>
    <w:rsid w:val="008244B8"/>
    <w:rsid w:val="00826AB9"/>
    <w:rsid w:val="008274C8"/>
    <w:rsid w:val="00831310"/>
    <w:rsid w:val="00832013"/>
    <w:rsid w:val="00834525"/>
    <w:rsid w:val="008346DA"/>
    <w:rsid w:val="00843F64"/>
    <w:rsid w:val="008442E8"/>
    <w:rsid w:val="008443F4"/>
    <w:rsid w:val="0084524E"/>
    <w:rsid w:val="00846C11"/>
    <w:rsid w:val="008517AA"/>
    <w:rsid w:val="0085783D"/>
    <w:rsid w:val="008606F5"/>
    <w:rsid w:val="008618BA"/>
    <w:rsid w:val="00861BED"/>
    <w:rsid w:val="008624B9"/>
    <w:rsid w:val="00862616"/>
    <w:rsid w:val="00863B0F"/>
    <w:rsid w:val="008648D8"/>
    <w:rsid w:val="008668A8"/>
    <w:rsid w:val="00866E2C"/>
    <w:rsid w:val="008677A1"/>
    <w:rsid w:val="00867B2B"/>
    <w:rsid w:val="00867BDB"/>
    <w:rsid w:val="008716A5"/>
    <w:rsid w:val="00871815"/>
    <w:rsid w:val="00871907"/>
    <w:rsid w:val="0087686D"/>
    <w:rsid w:val="00882353"/>
    <w:rsid w:val="008845B2"/>
    <w:rsid w:val="00885D33"/>
    <w:rsid w:val="008908D3"/>
    <w:rsid w:val="008920C3"/>
    <w:rsid w:val="00895F09"/>
    <w:rsid w:val="008973FC"/>
    <w:rsid w:val="008A3EE9"/>
    <w:rsid w:val="008A7D61"/>
    <w:rsid w:val="008B0187"/>
    <w:rsid w:val="008B1943"/>
    <w:rsid w:val="008B1E53"/>
    <w:rsid w:val="008B56E5"/>
    <w:rsid w:val="008B7045"/>
    <w:rsid w:val="008C112C"/>
    <w:rsid w:val="008C2B93"/>
    <w:rsid w:val="008C3BE7"/>
    <w:rsid w:val="008C5E7D"/>
    <w:rsid w:val="008C669C"/>
    <w:rsid w:val="008C6A37"/>
    <w:rsid w:val="008D3092"/>
    <w:rsid w:val="008D3510"/>
    <w:rsid w:val="008D3884"/>
    <w:rsid w:val="008D3D9B"/>
    <w:rsid w:val="008D66B3"/>
    <w:rsid w:val="008E0E66"/>
    <w:rsid w:val="008E123E"/>
    <w:rsid w:val="008E3E27"/>
    <w:rsid w:val="008E4269"/>
    <w:rsid w:val="008E639C"/>
    <w:rsid w:val="008E6495"/>
    <w:rsid w:val="008E64E1"/>
    <w:rsid w:val="008F13D9"/>
    <w:rsid w:val="008F2044"/>
    <w:rsid w:val="008F272D"/>
    <w:rsid w:val="008F41A0"/>
    <w:rsid w:val="008F5755"/>
    <w:rsid w:val="0090158D"/>
    <w:rsid w:val="00901AC0"/>
    <w:rsid w:val="00905E49"/>
    <w:rsid w:val="00906779"/>
    <w:rsid w:val="00906E08"/>
    <w:rsid w:val="00911814"/>
    <w:rsid w:val="009126FC"/>
    <w:rsid w:val="00912783"/>
    <w:rsid w:val="00913416"/>
    <w:rsid w:val="009137A1"/>
    <w:rsid w:val="00915C46"/>
    <w:rsid w:val="00917534"/>
    <w:rsid w:val="00917E95"/>
    <w:rsid w:val="00921109"/>
    <w:rsid w:val="00921A0C"/>
    <w:rsid w:val="00923570"/>
    <w:rsid w:val="009238C7"/>
    <w:rsid w:val="00924A89"/>
    <w:rsid w:val="00931D18"/>
    <w:rsid w:val="00934874"/>
    <w:rsid w:val="00935199"/>
    <w:rsid w:val="00937816"/>
    <w:rsid w:val="00941782"/>
    <w:rsid w:val="009434D9"/>
    <w:rsid w:val="00943BC9"/>
    <w:rsid w:val="00944D47"/>
    <w:rsid w:val="00945DC4"/>
    <w:rsid w:val="00950ED1"/>
    <w:rsid w:val="009516E3"/>
    <w:rsid w:val="009539E0"/>
    <w:rsid w:val="00953B08"/>
    <w:rsid w:val="00953FBC"/>
    <w:rsid w:val="009543E7"/>
    <w:rsid w:val="00955A9F"/>
    <w:rsid w:val="00955B13"/>
    <w:rsid w:val="0095651C"/>
    <w:rsid w:val="00960999"/>
    <w:rsid w:val="00962D5C"/>
    <w:rsid w:val="0096619E"/>
    <w:rsid w:val="00967D12"/>
    <w:rsid w:val="009803D7"/>
    <w:rsid w:val="00981D24"/>
    <w:rsid w:val="009829C3"/>
    <w:rsid w:val="00986944"/>
    <w:rsid w:val="009872E7"/>
    <w:rsid w:val="00987C37"/>
    <w:rsid w:val="00992E83"/>
    <w:rsid w:val="00994B85"/>
    <w:rsid w:val="00995215"/>
    <w:rsid w:val="009961E4"/>
    <w:rsid w:val="00996BF0"/>
    <w:rsid w:val="00996EBE"/>
    <w:rsid w:val="009A0983"/>
    <w:rsid w:val="009A0A3D"/>
    <w:rsid w:val="009A178A"/>
    <w:rsid w:val="009A220E"/>
    <w:rsid w:val="009A7D19"/>
    <w:rsid w:val="009B09A9"/>
    <w:rsid w:val="009B1C41"/>
    <w:rsid w:val="009B37D7"/>
    <w:rsid w:val="009B63DE"/>
    <w:rsid w:val="009B7925"/>
    <w:rsid w:val="009C0A12"/>
    <w:rsid w:val="009C3A11"/>
    <w:rsid w:val="009C46CF"/>
    <w:rsid w:val="009D0359"/>
    <w:rsid w:val="009D075B"/>
    <w:rsid w:val="009D0F72"/>
    <w:rsid w:val="009D16C8"/>
    <w:rsid w:val="009D2A8F"/>
    <w:rsid w:val="009D39CE"/>
    <w:rsid w:val="009D54C7"/>
    <w:rsid w:val="009D7D68"/>
    <w:rsid w:val="009E02D6"/>
    <w:rsid w:val="009E0F05"/>
    <w:rsid w:val="009E479A"/>
    <w:rsid w:val="009E4AFD"/>
    <w:rsid w:val="009E6E05"/>
    <w:rsid w:val="00A01E3E"/>
    <w:rsid w:val="00A030AF"/>
    <w:rsid w:val="00A11793"/>
    <w:rsid w:val="00A1245E"/>
    <w:rsid w:val="00A130EC"/>
    <w:rsid w:val="00A13148"/>
    <w:rsid w:val="00A13AD3"/>
    <w:rsid w:val="00A15EFC"/>
    <w:rsid w:val="00A21B38"/>
    <w:rsid w:val="00A2334A"/>
    <w:rsid w:val="00A26F07"/>
    <w:rsid w:val="00A27145"/>
    <w:rsid w:val="00A302B3"/>
    <w:rsid w:val="00A338B4"/>
    <w:rsid w:val="00A36FFA"/>
    <w:rsid w:val="00A403E7"/>
    <w:rsid w:val="00A45121"/>
    <w:rsid w:val="00A45E96"/>
    <w:rsid w:val="00A4658A"/>
    <w:rsid w:val="00A51928"/>
    <w:rsid w:val="00A51F3C"/>
    <w:rsid w:val="00A51F90"/>
    <w:rsid w:val="00A54B4D"/>
    <w:rsid w:val="00A55DFA"/>
    <w:rsid w:val="00A60B67"/>
    <w:rsid w:val="00A6105E"/>
    <w:rsid w:val="00A627D7"/>
    <w:rsid w:val="00A629C4"/>
    <w:rsid w:val="00A62C18"/>
    <w:rsid w:val="00A63837"/>
    <w:rsid w:val="00A65731"/>
    <w:rsid w:val="00A66658"/>
    <w:rsid w:val="00A70C0C"/>
    <w:rsid w:val="00A73035"/>
    <w:rsid w:val="00A735D0"/>
    <w:rsid w:val="00A756B2"/>
    <w:rsid w:val="00A75B7B"/>
    <w:rsid w:val="00A80072"/>
    <w:rsid w:val="00A81426"/>
    <w:rsid w:val="00A8193C"/>
    <w:rsid w:val="00A82411"/>
    <w:rsid w:val="00A8580D"/>
    <w:rsid w:val="00A865AD"/>
    <w:rsid w:val="00A8761C"/>
    <w:rsid w:val="00A93459"/>
    <w:rsid w:val="00A9485B"/>
    <w:rsid w:val="00AA0362"/>
    <w:rsid w:val="00AA15EF"/>
    <w:rsid w:val="00AA220B"/>
    <w:rsid w:val="00AA264E"/>
    <w:rsid w:val="00AA3838"/>
    <w:rsid w:val="00AA6704"/>
    <w:rsid w:val="00AB2C52"/>
    <w:rsid w:val="00AB4C25"/>
    <w:rsid w:val="00AB5F3F"/>
    <w:rsid w:val="00AB6126"/>
    <w:rsid w:val="00AC08DA"/>
    <w:rsid w:val="00AC41DC"/>
    <w:rsid w:val="00AC5634"/>
    <w:rsid w:val="00AC5B6D"/>
    <w:rsid w:val="00AC5FE9"/>
    <w:rsid w:val="00AC608A"/>
    <w:rsid w:val="00AC68F7"/>
    <w:rsid w:val="00AD2925"/>
    <w:rsid w:val="00AD2F39"/>
    <w:rsid w:val="00AD4E79"/>
    <w:rsid w:val="00AD5DF5"/>
    <w:rsid w:val="00AD7A14"/>
    <w:rsid w:val="00AE096F"/>
    <w:rsid w:val="00AE2AFC"/>
    <w:rsid w:val="00AE35DF"/>
    <w:rsid w:val="00AE4A63"/>
    <w:rsid w:val="00AE4FB5"/>
    <w:rsid w:val="00AE790E"/>
    <w:rsid w:val="00AF1E62"/>
    <w:rsid w:val="00AF6044"/>
    <w:rsid w:val="00AF6701"/>
    <w:rsid w:val="00AF74EB"/>
    <w:rsid w:val="00AF7852"/>
    <w:rsid w:val="00B00906"/>
    <w:rsid w:val="00B02CE5"/>
    <w:rsid w:val="00B04261"/>
    <w:rsid w:val="00B04976"/>
    <w:rsid w:val="00B05972"/>
    <w:rsid w:val="00B05D1E"/>
    <w:rsid w:val="00B06968"/>
    <w:rsid w:val="00B1597F"/>
    <w:rsid w:val="00B165AD"/>
    <w:rsid w:val="00B16D38"/>
    <w:rsid w:val="00B22488"/>
    <w:rsid w:val="00B266CB"/>
    <w:rsid w:val="00B31D80"/>
    <w:rsid w:val="00B338CB"/>
    <w:rsid w:val="00B34983"/>
    <w:rsid w:val="00B3579E"/>
    <w:rsid w:val="00B36B99"/>
    <w:rsid w:val="00B425A0"/>
    <w:rsid w:val="00B43096"/>
    <w:rsid w:val="00B43CDA"/>
    <w:rsid w:val="00B454C2"/>
    <w:rsid w:val="00B45565"/>
    <w:rsid w:val="00B5114E"/>
    <w:rsid w:val="00B51837"/>
    <w:rsid w:val="00B5243E"/>
    <w:rsid w:val="00B52A52"/>
    <w:rsid w:val="00B533DE"/>
    <w:rsid w:val="00B53F9E"/>
    <w:rsid w:val="00B54F98"/>
    <w:rsid w:val="00B62DE0"/>
    <w:rsid w:val="00B6710E"/>
    <w:rsid w:val="00B716CE"/>
    <w:rsid w:val="00B76D71"/>
    <w:rsid w:val="00B800A4"/>
    <w:rsid w:val="00B83341"/>
    <w:rsid w:val="00B83CB8"/>
    <w:rsid w:val="00B87F37"/>
    <w:rsid w:val="00B9003D"/>
    <w:rsid w:val="00B914BF"/>
    <w:rsid w:val="00B91AE4"/>
    <w:rsid w:val="00B93A2B"/>
    <w:rsid w:val="00B97CE6"/>
    <w:rsid w:val="00BA19B2"/>
    <w:rsid w:val="00BA6CAB"/>
    <w:rsid w:val="00BA7B44"/>
    <w:rsid w:val="00BC3590"/>
    <w:rsid w:val="00BC4363"/>
    <w:rsid w:val="00BC4529"/>
    <w:rsid w:val="00BC75AA"/>
    <w:rsid w:val="00BD11EA"/>
    <w:rsid w:val="00BD19DA"/>
    <w:rsid w:val="00BD36B7"/>
    <w:rsid w:val="00BD3CA5"/>
    <w:rsid w:val="00BD67C6"/>
    <w:rsid w:val="00BD7F7F"/>
    <w:rsid w:val="00BE1517"/>
    <w:rsid w:val="00BE27B0"/>
    <w:rsid w:val="00BE4279"/>
    <w:rsid w:val="00BE4308"/>
    <w:rsid w:val="00BE6C7E"/>
    <w:rsid w:val="00BF3468"/>
    <w:rsid w:val="00BF41F7"/>
    <w:rsid w:val="00C00BEF"/>
    <w:rsid w:val="00C03E0B"/>
    <w:rsid w:val="00C04EFD"/>
    <w:rsid w:val="00C05EFA"/>
    <w:rsid w:val="00C07603"/>
    <w:rsid w:val="00C077AF"/>
    <w:rsid w:val="00C10C8C"/>
    <w:rsid w:val="00C1245D"/>
    <w:rsid w:val="00C13E15"/>
    <w:rsid w:val="00C14191"/>
    <w:rsid w:val="00C20E59"/>
    <w:rsid w:val="00C20E62"/>
    <w:rsid w:val="00C228CD"/>
    <w:rsid w:val="00C23CF5"/>
    <w:rsid w:val="00C2423B"/>
    <w:rsid w:val="00C24B1C"/>
    <w:rsid w:val="00C27A5F"/>
    <w:rsid w:val="00C31ABC"/>
    <w:rsid w:val="00C31FCD"/>
    <w:rsid w:val="00C33710"/>
    <w:rsid w:val="00C350CB"/>
    <w:rsid w:val="00C35381"/>
    <w:rsid w:val="00C35599"/>
    <w:rsid w:val="00C379E4"/>
    <w:rsid w:val="00C40A92"/>
    <w:rsid w:val="00C41D6B"/>
    <w:rsid w:val="00C43043"/>
    <w:rsid w:val="00C45B6E"/>
    <w:rsid w:val="00C4751A"/>
    <w:rsid w:val="00C529BB"/>
    <w:rsid w:val="00C52D4D"/>
    <w:rsid w:val="00C53FDB"/>
    <w:rsid w:val="00C54B0E"/>
    <w:rsid w:val="00C55FE3"/>
    <w:rsid w:val="00C619F0"/>
    <w:rsid w:val="00C665B1"/>
    <w:rsid w:val="00C67AC9"/>
    <w:rsid w:val="00C70D81"/>
    <w:rsid w:val="00C70DC3"/>
    <w:rsid w:val="00C72AD4"/>
    <w:rsid w:val="00C74550"/>
    <w:rsid w:val="00C763BB"/>
    <w:rsid w:val="00C777C8"/>
    <w:rsid w:val="00C8044A"/>
    <w:rsid w:val="00C815A8"/>
    <w:rsid w:val="00C82CB2"/>
    <w:rsid w:val="00C83737"/>
    <w:rsid w:val="00C84BF9"/>
    <w:rsid w:val="00C8562D"/>
    <w:rsid w:val="00C8717C"/>
    <w:rsid w:val="00C871FE"/>
    <w:rsid w:val="00C911E9"/>
    <w:rsid w:val="00C93CB5"/>
    <w:rsid w:val="00CA2958"/>
    <w:rsid w:val="00CA34AC"/>
    <w:rsid w:val="00CA7112"/>
    <w:rsid w:val="00CB0120"/>
    <w:rsid w:val="00CB17A4"/>
    <w:rsid w:val="00CB2DCC"/>
    <w:rsid w:val="00CC293E"/>
    <w:rsid w:val="00CC2E09"/>
    <w:rsid w:val="00CC4B89"/>
    <w:rsid w:val="00CC5005"/>
    <w:rsid w:val="00CC5EC9"/>
    <w:rsid w:val="00CC76CB"/>
    <w:rsid w:val="00CD3948"/>
    <w:rsid w:val="00CD4C21"/>
    <w:rsid w:val="00CD4F12"/>
    <w:rsid w:val="00CD6033"/>
    <w:rsid w:val="00CD6A0F"/>
    <w:rsid w:val="00CD7835"/>
    <w:rsid w:val="00CE0C64"/>
    <w:rsid w:val="00CE1860"/>
    <w:rsid w:val="00CE1BF3"/>
    <w:rsid w:val="00CE293A"/>
    <w:rsid w:val="00CE2DE0"/>
    <w:rsid w:val="00CE3A44"/>
    <w:rsid w:val="00CE3E7D"/>
    <w:rsid w:val="00CE791C"/>
    <w:rsid w:val="00CF2B35"/>
    <w:rsid w:val="00CF2C8D"/>
    <w:rsid w:val="00CF507A"/>
    <w:rsid w:val="00CF69AB"/>
    <w:rsid w:val="00D007AC"/>
    <w:rsid w:val="00D028FE"/>
    <w:rsid w:val="00D02F88"/>
    <w:rsid w:val="00D04AAA"/>
    <w:rsid w:val="00D060BC"/>
    <w:rsid w:val="00D07D41"/>
    <w:rsid w:val="00D1296F"/>
    <w:rsid w:val="00D14522"/>
    <w:rsid w:val="00D14D86"/>
    <w:rsid w:val="00D15173"/>
    <w:rsid w:val="00D15C8B"/>
    <w:rsid w:val="00D16FAA"/>
    <w:rsid w:val="00D20F15"/>
    <w:rsid w:val="00D21AD6"/>
    <w:rsid w:val="00D21BF3"/>
    <w:rsid w:val="00D23911"/>
    <w:rsid w:val="00D26D3E"/>
    <w:rsid w:val="00D27280"/>
    <w:rsid w:val="00D27760"/>
    <w:rsid w:val="00D27916"/>
    <w:rsid w:val="00D333FA"/>
    <w:rsid w:val="00D337B2"/>
    <w:rsid w:val="00D35404"/>
    <w:rsid w:val="00D37BFE"/>
    <w:rsid w:val="00D37FCE"/>
    <w:rsid w:val="00D404E8"/>
    <w:rsid w:val="00D4140E"/>
    <w:rsid w:val="00D475D8"/>
    <w:rsid w:val="00D50F1A"/>
    <w:rsid w:val="00D51021"/>
    <w:rsid w:val="00D53F22"/>
    <w:rsid w:val="00D55E5C"/>
    <w:rsid w:val="00D5777F"/>
    <w:rsid w:val="00D60953"/>
    <w:rsid w:val="00D65C9F"/>
    <w:rsid w:val="00D6726D"/>
    <w:rsid w:val="00D67A10"/>
    <w:rsid w:val="00D72141"/>
    <w:rsid w:val="00D72546"/>
    <w:rsid w:val="00D80931"/>
    <w:rsid w:val="00D81C7D"/>
    <w:rsid w:val="00D8353E"/>
    <w:rsid w:val="00D83885"/>
    <w:rsid w:val="00D85409"/>
    <w:rsid w:val="00D907B8"/>
    <w:rsid w:val="00D90AFF"/>
    <w:rsid w:val="00D90C00"/>
    <w:rsid w:val="00D917F9"/>
    <w:rsid w:val="00D934A9"/>
    <w:rsid w:val="00D9388B"/>
    <w:rsid w:val="00D95041"/>
    <w:rsid w:val="00D95791"/>
    <w:rsid w:val="00D95F6D"/>
    <w:rsid w:val="00DA0E22"/>
    <w:rsid w:val="00DA1E5F"/>
    <w:rsid w:val="00DA5796"/>
    <w:rsid w:val="00DA7A9A"/>
    <w:rsid w:val="00DB1297"/>
    <w:rsid w:val="00DB12D5"/>
    <w:rsid w:val="00DB1C10"/>
    <w:rsid w:val="00DB2823"/>
    <w:rsid w:val="00DB38FA"/>
    <w:rsid w:val="00DB7867"/>
    <w:rsid w:val="00DC4148"/>
    <w:rsid w:val="00DD0B20"/>
    <w:rsid w:val="00DD106B"/>
    <w:rsid w:val="00DD6440"/>
    <w:rsid w:val="00DD7FCF"/>
    <w:rsid w:val="00DE0956"/>
    <w:rsid w:val="00DE0BB3"/>
    <w:rsid w:val="00DE14C9"/>
    <w:rsid w:val="00DE252C"/>
    <w:rsid w:val="00DE4C38"/>
    <w:rsid w:val="00DE54C3"/>
    <w:rsid w:val="00DF1CBD"/>
    <w:rsid w:val="00DF3B12"/>
    <w:rsid w:val="00DF4854"/>
    <w:rsid w:val="00DF66AF"/>
    <w:rsid w:val="00E014F7"/>
    <w:rsid w:val="00E02D16"/>
    <w:rsid w:val="00E043F4"/>
    <w:rsid w:val="00E04645"/>
    <w:rsid w:val="00E063A8"/>
    <w:rsid w:val="00E06460"/>
    <w:rsid w:val="00E0715A"/>
    <w:rsid w:val="00E1006E"/>
    <w:rsid w:val="00E101C6"/>
    <w:rsid w:val="00E12759"/>
    <w:rsid w:val="00E135A0"/>
    <w:rsid w:val="00E13CBF"/>
    <w:rsid w:val="00E16EC1"/>
    <w:rsid w:val="00E17AB0"/>
    <w:rsid w:val="00E22C90"/>
    <w:rsid w:val="00E235F1"/>
    <w:rsid w:val="00E24ECB"/>
    <w:rsid w:val="00E2508C"/>
    <w:rsid w:val="00E25A49"/>
    <w:rsid w:val="00E25FAD"/>
    <w:rsid w:val="00E276F0"/>
    <w:rsid w:val="00E319AB"/>
    <w:rsid w:val="00E33958"/>
    <w:rsid w:val="00E3401A"/>
    <w:rsid w:val="00E35179"/>
    <w:rsid w:val="00E401E4"/>
    <w:rsid w:val="00E408E8"/>
    <w:rsid w:val="00E47A40"/>
    <w:rsid w:val="00E51DAC"/>
    <w:rsid w:val="00E52136"/>
    <w:rsid w:val="00E5251D"/>
    <w:rsid w:val="00E54A04"/>
    <w:rsid w:val="00E5775C"/>
    <w:rsid w:val="00E57A2C"/>
    <w:rsid w:val="00E57D7C"/>
    <w:rsid w:val="00E60A00"/>
    <w:rsid w:val="00E60E04"/>
    <w:rsid w:val="00E61297"/>
    <w:rsid w:val="00E64461"/>
    <w:rsid w:val="00E646A8"/>
    <w:rsid w:val="00E647DC"/>
    <w:rsid w:val="00E704D3"/>
    <w:rsid w:val="00E73885"/>
    <w:rsid w:val="00E77233"/>
    <w:rsid w:val="00E77B32"/>
    <w:rsid w:val="00E84D7D"/>
    <w:rsid w:val="00E84FDE"/>
    <w:rsid w:val="00E875AF"/>
    <w:rsid w:val="00E91F5A"/>
    <w:rsid w:val="00E93770"/>
    <w:rsid w:val="00E95FB7"/>
    <w:rsid w:val="00E96C8C"/>
    <w:rsid w:val="00EA2191"/>
    <w:rsid w:val="00EA6181"/>
    <w:rsid w:val="00EA705D"/>
    <w:rsid w:val="00EA77E8"/>
    <w:rsid w:val="00EB2CBC"/>
    <w:rsid w:val="00EB40E9"/>
    <w:rsid w:val="00EB43D1"/>
    <w:rsid w:val="00EB54F2"/>
    <w:rsid w:val="00EC0559"/>
    <w:rsid w:val="00EC07FB"/>
    <w:rsid w:val="00EC4CCE"/>
    <w:rsid w:val="00EC58D2"/>
    <w:rsid w:val="00ED0C05"/>
    <w:rsid w:val="00ED233F"/>
    <w:rsid w:val="00EE4E78"/>
    <w:rsid w:val="00EE524E"/>
    <w:rsid w:val="00EF0537"/>
    <w:rsid w:val="00EF0752"/>
    <w:rsid w:val="00EF0DE7"/>
    <w:rsid w:val="00EF3677"/>
    <w:rsid w:val="00EF4D23"/>
    <w:rsid w:val="00EF5FA4"/>
    <w:rsid w:val="00EF6BBB"/>
    <w:rsid w:val="00EF7AE5"/>
    <w:rsid w:val="00F06600"/>
    <w:rsid w:val="00F12265"/>
    <w:rsid w:val="00F137DC"/>
    <w:rsid w:val="00F141CC"/>
    <w:rsid w:val="00F14C3D"/>
    <w:rsid w:val="00F2168E"/>
    <w:rsid w:val="00F22ACD"/>
    <w:rsid w:val="00F25EC4"/>
    <w:rsid w:val="00F264A4"/>
    <w:rsid w:val="00F37715"/>
    <w:rsid w:val="00F40684"/>
    <w:rsid w:val="00F43926"/>
    <w:rsid w:val="00F44849"/>
    <w:rsid w:val="00F45A36"/>
    <w:rsid w:val="00F45E1F"/>
    <w:rsid w:val="00F55A3F"/>
    <w:rsid w:val="00F60C5F"/>
    <w:rsid w:val="00F64533"/>
    <w:rsid w:val="00F662CD"/>
    <w:rsid w:val="00F66B5A"/>
    <w:rsid w:val="00F701E7"/>
    <w:rsid w:val="00F703AE"/>
    <w:rsid w:val="00F70EB4"/>
    <w:rsid w:val="00F738DF"/>
    <w:rsid w:val="00F82289"/>
    <w:rsid w:val="00F8659D"/>
    <w:rsid w:val="00F86E82"/>
    <w:rsid w:val="00F87B43"/>
    <w:rsid w:val="00F91BEF"/>
    <w:rsid w:val="00F92908"/>
    <w:rsid w:val="00F960D9"/>
    <w:rsid w:val="00F973E2"/>
    <w:rsid w:val="00FA331C"/>
    <w:rsid w:val="00FA45C1"/>
    <w:rsid w:val="00FA4EEB"/>
    <w:rsid w:val="00FA6125"/>
    <w:rsid w:val="00FB0132"/>
    <w:rsid w:val="00FB27B2"/>
    <w:rsid w:val="00FB5317"/>
    <w:rsid w:val="00FB574D"/>
    <w:rsid w:val="00FB72FA"/>
    <w:rsid w:val="00FC6CA4"/>
    <w:rsid w:val="00FD612D"/>
    <w:rsid w:val="00FD790A"/>
    <w:rsid w:val="00FE026A"/>
    <w:rsid w:val="00FE1391"/>
    <w:rsid w:val="00FE5CC8"/>
    <w:rsid w:val="00FE6ED0"/>
    <w:rsid w:val="00FF28A9"/>
    <w:rsid w:val="00FF2EA4"/>
    <w:rsid w:val="00FF38B4"/>
    <w:rsid w:val="00FF5C57"/>
    <w:rsid w:val="00FF70E6"/>
    <w:rsid w:val="00FF7A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2F396B"/>
  <w15:docId w15:val="{1A0E425B-DF81-4E58-AD2B-5E6F646B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80BA9"/>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rsid w:val="00052289"/>
    <w:pPr>
      <w:spacing w:after="0" w:line="240" w:lineRule="auto"/>
    </w:pPr>
    <w:rPr>
      <w:sz w:val="20"/>
      <w:szCs w:val="20"/>
    </w:rPr>
  </w:style>
  <w:style w:type="character" w:customStyle="1" w:styleId="TekstprzypisukocowegoZnak">
    <w:name w:val="Tekst przypisu końcowego Znak"/>
    <w:link w:val="Tekstprzypisukocowego"/>
    <w:uiPriority w:val="99"/>
    <w:semiHidden/>
    <w:locked/>
    <w:rsid w:val="00052289"/>
    <w:rPr>
      <w:rFonts w:cs="Times New Roman"/>
      <w:sz w:val="20"/>
      <w:szCs w:val="20"/>
    </w:rPr>
  </w:style>
  <w:style w:type="character" w:styleId="Odwoanieprzypisukocowego">
    <w:name w:val="endnote reference"/>
    <w:uiPriority w:val="99"/>
    <w:semiHidden/>
    <w:rsid w:val="00052289"/>
    <w:rPr>
      <w:rFonts w:cs="Times New Roman"/>
      <w:vertAlign w:val="superscript"/>
    </w:rPr>
  </w:style>
  <w:style w:type="paragraph" w:styleId="Tekstprzypisudolnego">
    <w:name w:val="footnote text"/>
    <w:basedOn w:val="Normalny"/>
    <w:link w:val="TekstprzypisudolnegoZnak"/>
    <w:uiPriority w:val="99"/>
    <w:rsid w:val="00593202"/>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uiPriority w:val="99"/>
    <w:locked/>
    <w:rsid w:val="00593202"/>
    <w:rPr>
      <w:rFonts w:ascii="Times New Roman" w:hAnsi="Times New Roman" w:cs="Times New Roman"/>
      <w:sz w:val="20"/>
      <w:szCs w:val="20"/>
      <w:lang w:eastAsia="pl-PL"/>
    </w:rPr>
  </w:style>
  <w:style w:type="character" w:styleId="Odwoanieprzypisudolnego">
    <w:name w:val="footnote reference"/>
    <w:aliases w:val="Footnote number,-E Fußnotenzeichen,SUPERS,Footnote reference number,Footnote symbol,note TESI,number,Footnote Reference Number,EN Footnote Reference,Appel note de bas de p,Nota,Footnote Reference/,Ref,de nota al pie,16 Point"/>
    <w:uiPriority w:val="99"/>
    <w:semiHidden/>
    <w:rsid w:val="00593202"/>
    <w:rPr>
      <w:rFonts w:cs="Times New Roman"/>
      <w:vertAlign w:val="superscript"/>
    </w:rPr>
  </w:style>
  <w:style w:type="character" w:styleId="Odwoaniedokomentarza">
    <w:name w:val="annotation reference"/>
    <w:uiPriority w:val="99"/>
    <w:semiHidden/>
    <w:rsid w:val="00EF0DE7"/>
    <w:rPr>
      <w:rFonts w:cs="Times New Roman"/>
      <w:sz w:val="16"/>
      <w:szCs w:val="16"/>
    </w:rPr>
  </w:style>
  <w:style w:type="paragraph" w:styleId="Tekstkomentarza">
    <w:name w:val="annotation text"/>
    <w:basedOn w:val="Normalny"/>
    <w:link w:val="TekstkomentarzaZnak"/>
    <w:uiPriority w:val="99"/>
    <w:semiHidden/>
    <w:rsid w:val="00EF0DE7"/>
    <w:pPr>
      <w:spacing w:line="240" w:lineRule="auto"/>
    </w:pPr>
    <w:rPr>
      <w:sz w:val="20"/>
      <w:szCs w:val="20"/>
    </w:rPr>
  </w:style>
  <w:style w:type="character" w:customStyle="1" w:styleId="TekstkomentarzaZnak">
    <w:name w:val="Tekst komentarza Znak"/>
    <w:link w:val="Tekstkomentarza"/>
    <w:uiPriority w:val="99"/>
    <w:semiHidden/>
    <w:locked/>
    <w:rsid w:val="00EF0DE7"/>
    <w:rPr>
      <w:rFonts w:cs="Times New Roman"/>
      <w:sz w:val="20"/>
      <w:szCs w:val="20"/>
    </w:rPr>
  </w:style>
  <w:style w:type="paragraph" w:styleId="Tematkomentarza">
    <w:name w:val="annotation subject"/>
    <w:basedOn w:val="Tekstkomentarza"/>
    <w:next w:val="Tekstkomentarza"/>
    <w:link w:val="TematkomentarzaZnak"/>
    <w:uiPriority w:val="99"/>
    <w:semiHidden/>
    <w:rsid w:val="00EF0DE7"/>
    <w:rPr>
      <w:b/>
      <w:bCs/>
    </w:rPr>
  </w:style>
  <w:style w:type="character" w:customStyle="1" w:styleId="TematkomentarzaZnak">
    <w:name w:val="Temat komentarza Znak"/>
    <w:link w:val="Tematkomentarza"/>
    <w:uiPriority w:val="99"/>
    <w:semiHidden/>
    <w:locked/>
    <w:rsid w:val="00EF0DE7"/>
    <w:rPr>
      <w:rFonts w:cs="Times New Roman"/>
      <w:b/>
      <w:bCs/>
      <w:sz w:val="20"/>
      <w:szCs w:val="20"/>
    </w:rPr>
  </w:style>
  <w:style w:type="paragraph" w:styleId="Tekstdymka">
    <w:name w:val="Balloon Text"/>
    <w:basedOn w:val="Normalny"/>
    <w:link w:val="TekstdymkaZnak"/>
    <w:uiPriority w:val="99"/>
    <w:semiHidden/>
    <w:rsid w:val="00EF0DE7"/>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EF0DE7"/>
    <w:rPr>
      <w:rFonts w:ascii="Tahoma" w:hAnsi="Tahoma" w:cs="Tahoma"/>
      <w:sz w:val="16"/>
      <w:szCs w:val="16"/>
    </w:rPr>
  </w:style>
  <w:style w:type="paragraph" w:customStyle="1" w:styleId="PKTpunkt">
    <w:name w:val="PKT – punkt"/>
    <w:uiPriority w:val="13"/>
    <w:qFormat/>
    <w:rsid w:val="00625E1B"/>
    <w:pPr>
      <w:spacing w:line="360" w:lineRule="auto"/>
      <w:ind w:left="510" w:hanging="510"/>
      <w:jc w:val="both"/>
    </w:pPr>
    <w:rPr>
      <w:rFonts w:ascii="Times" w:hAnsi="Times" w:cs="Arial"/>
      <w:bCs/>
      <w:sz w:val="24"/>
    </w:rPr>
  </w:style>
  <w:style w:type="paragraph" w:styleId="Nagwek">
    <w:name w:val="header"/>
    <w:basedOn w:val="Normalny"/>
    <w:link w:val="NagwekZnak"/>
    <w:uiPriority w:val="99"/>
    <w:unhideWhenUsed/>
    <w:rsid w:val="0032091B"/>
    <w:pPr>
      <w:tabs>
        <w:tab w:val="center" w:pos="4536"/>
        <w:tab w:val="right" w:pos="9072"/>
      </w:tabs>
    </w:pPr>
  </w:style>
  <w:style w:type="character" w:customStyle="1" w:styleId="NagwekZnak">
    <w:name w:val="Nagłówek Znak"/>
    <w:link w:val="Nagwek"/>
    <w:uiPriority w:val="99"/>
    <w:rsid w:val="0032091B"/>
    <w:rPr>
      <w:lang w:eastAsia="en-US"/>
    </w:rPr>
  </w:style>
  <w:style w:type="paragraph" w:styleId="Stopka">
    <w:name w:val="footer"/>
    <w:basedOn w:val="Normalny"/>
    <w:link w:val="StopkaZnak"/>
    <w:uiPriority w:val="99"/>
    <w:unhideWhenUsed/>
    <w:rsid w:val="0032091B"/>
    <w:pPr>
      <w:tabs>
        <w:tab w:val="center" w:pos="4536"/>
        <w:tab w:val="right" w:pos="9072"/>
      </w:tabs>
    </w:pPr>
  </w:style>
  <w:style w:type="character" w:customStyle="1" w:styleId="StopkaZnak">
    <w:name w:val="Stopka Znak"/>
    <w:link w:val="Stopka"/>
    <w:uiPriority w:val="99"/>
    <w:rsid w:val="0032091B"/>
    <w:rPr>
      <w:lang w:eastAsia="en-US"/>
    </w:rPr>
  </w:style>
  <w:style w:type="paragraph" w:styleId="Akapitzlist">
    <w:name w:val="List Paragraph"/>
    <w:basedOn w:val="Normalny"/>
    <w:uiPriority w:val="34"/>
    <w:qFormat/>
    <w:rsid w:val="00203991"/>
    <w:pPr>
      <w:ind w:left="720"/>
      <w:contextualSpacing/>
    </w:pPr>
  </w:style>
  <w:style w:type="paragraph" w:customStyle="1" w:styleId="LITlitera">
    <w:name w:val="LIT – litera"/>
    <w:basedOn w:val="PKTpunkt"/>
    <w:uiPriority w:val="14"/>
    <w:qFormat/>
    <w:rsid w:val="002E36BE"/>
    <w:pPr>
      <w:ind w:left="986" w:hanging="476"/>
    </w:pPr>
    <w:rPr>
      <w:rFonts w:eastAsiaTheme="minorEastAsia"/>
    </w:rPr>
  </w:style>
  <w:style w:type="character" w:customStyle="1" w:styleId="Ppogrubienie">
    <w:name w:val="_P_ – pogrubienie"/>
    <w:basedOn w:val="Domylnaczcionkaakapitu"/>
    <w:uiPriority w:val="1"/>
    <w:qFormat/>
    <w:rsid w:val="00A1179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407707">
      <w:marLeft w:val="0"/>
      <w:marRight w:val="0"/>
      <w:marTop w:val="0"/>
      <w:marBottom w:val="0"/>
      <w:divBdr>
        <w:top w:val="none" w:sz="0" w:space="0" w:color="auto"/>
        <w:left w:val="none" w:sz="0" w:space="0" w:color="auto"/>
        <w:bottom w:val="none" w:sz="0" w:space="0" w:color="auto"/>
        <w:right w:val="none" w:sz="0" w:space="0" w:color="auto"/>
      </w:divBdr>
    </w:div>
    <w:div w:id="1477407708">
      <w:marLeft w:val="0"/>
      <w:marRight w:val="0"/>
      <w:marTop w:val="0"/>
      <w:marBottom w:val="0"/>
      <w:divBdr>
        <w:top w:val="none" w:sz="0" w:space="0" w:color="auto"/>
        <w:left w:val="none" w:sz="0" w:space="0" w:color="auto"/>
        <w:bottom w:val="none" w:sz="0" w:space="0" w:color="auto"/>
        <w:right w:val="none" w:sz="0" w:space="0" w:color="auto"/>
      </w:divBdr>
    </w:div>
    <w:div w:id="14774077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9D40C-8E8B-4117-89CE-ECA559B74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19034</Words>
  <Characters>114210</Characters>
  <Application>Microsoft Office Word</Application>
  <DocSecurity>0</DocSecurity>
  <Lines>951</Lines>
  <Paragraphs>265</Paragraphs>
  <ScaleCrop>false</ScaleCrop>
  <HeadingPairs>
    <vt:vector size="2" baseType="variant">
      <vt:variant>
        <vt:lpstr>Tytuł</vt:lpstr>
      </vt:variant>
      <vt:variant>
        <vt:i4>1</vt:i4>
      </vt:variant>
    </vt:vector>
  </HeadingPairs>
  <TitlesOfParts>
    <vt:vector size="1" baseType="lpstr">
      <vt:lpstr/>
    </vt:vector>
  </TitlesOfParts>
  <Company>Ministerstwo Gospodarki</Company>
  <LinksUpToDate>false</LinksUpToDate>
  <CharactersWithSpaces>132979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Bylinski Szymon</dc:creator>
  <cp:lastModifiedBy>Grażyna D. Grabowska</cp:lastModifiedBy>
  <cp:revision>2</cp:revision>
  <cp:lastPrinted>2018-01-04T11:03:00Z</cp:lastPrinted>
  <dcterms:created xsi:type="dcterms:W3CDTF">2018-01-05T13:04:00Z</dcterms:created>
  <dcterms:modified xsi:type="dcterms:W3CDTF">2018-01-05T13:04:00Z</dcterms:modified>
</cp:coreProperties>
</file>