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3BD" w:rsidRPr="00CB73BD" w:rsidRDefault="00E3337C" w:rsidP="00E3337C">
      <w:pPr>
        <w:pStyle w:val="OZNPROJEKTUwskazaniedatylubwersjiprojektu"/>
        <w:keepNext/>
      </w:pPr>
      <w:bookmarkStart w:id="0" w:name="_GoBack"/>
      <w:bookmarkEnd w:id="0"/>
      <w:r>
        <w:t>Projekt</w:t>
      </w:r>
    </w:p>
    <w:p w:rsidR="00CB73BD" w:rsidRPr="009705C8" w:rsidRDefault="00CB73BD" w:rsidP="00CB73BD">
      <w:pPr>
        <w:pStyle w:val="OZNRODZAKTUtznustawalubrozporzdzenieiorganwydajcy"/>
        <w:rPr>
          <w:rStyle w:val="IGKindeksgrnyikursywa"/>
        </w:rPr>
      </w:pPr>
      <w:r w:rsidRPr="00F1712A">
        <w:t>USTAWA</w:t>
      </w:r>
    </w:p>
    <w:p w:rsidR="00CB73BD" w:rsidRPr="00F1712A" w:rsidRDefault="00E3337C" w:rsidP="00CB73BD">
      <w:pPr>
        <w:pStyle w:val="DATAAKTUdatauchwalenialubwydaniaaktu"/>
      </w:pPr>
      <w:r>
        <w:t>z dnia</w:t>
      </w:r>
    </w:p>
    <w:p w:rsidR="00CB73BD" w:rsidRPr="00F1712A" w:rsidRDefault="00CB73BD" w:rsidP="00CB73BD">
      <w:pPr>
        <w:pStyle w:val="TYTUAKTUprzedmiotregulacjiustawylubrozporzdzenia"/>
      </w:pPr>
      <w:r w:rsidRPr="00F1712A">
        <w:t>o Bankowym Funduszu Gwarancyjnym, systemie gwarantowania depozytów oraz przymusowej restrukturyzacji</w:t>
      </w:r>
      <w:r w:rsidRPr="00E3337C">
        <w:rPr>
          <w:rStyle w:val="IGPindeksgrnyipogrubienie"/>
        </w:rPr>
        <w:footnoteReference w:id="1"/>
      </w:r>
      <w:r w:rsidRPr="00E3337C">
        <w:rPr>
          <w:rStyle w:val="IGPindeksgrnyipogrubienie"/>
        </w:rPr>
        <w:t>)</w:t>
      </w:r>
      <w:r w:rsidR="001C42B6">
        <w:rPr>
          <w:rStyle w:val="IGPindeksgrnyipogrubienie"/>
        </w:rPr>
        <w:t xml:space="preserve">, </w:t>
      </w:r>
      <w:r w:rsidRPr="00E3337C">
        <w:rPr>
          <w:rStyle w:val="IGPindeksgrnyipogrubienie"/>
        </w:rPr>
        <w:footnoteReference w:id="2"/>
      </w:r>
      <w:r w:rsidRPr="00E3337C">
        <w:rPr>
          <w:rStyle w:val="IGPindeksgrnyipogrubienie"/>
        </w:rPr>
        <w:t>)</w:t>
      </w:r>
    </w:p>
    <w:p w:rsidR="00CB73BD" w:rsidRPr="00F1712A" w:rsidRDefault="00CB73BD" w:rsidP="00FD0B25">
      <w:pPr>
        <w:pStyle w:val="TYTDZOZNoznaczenietytuulubdziau"/>
      </w:pPr>
      <w:r w:rsidRPr="00FD0B25">
        <w:rPr>
          <w:rStyle w:val="IGindeksgrny"/>
          <w:vertAlign w:val="baseline"/>
        </w:rPr>
        <w:t>Dział</w:t>
      </w:r>
      <w:r w:rsidRPr="00F1712A">
        <w:t xml:space="preserve"> I</w:t>
      </w:r>
    </w:p>
    <w:p w:rsidR="00CB73BD" w:rsidRPr="00F1712A" w:rsidRDefault="00CB73BD" w:rsidP="00CB73BD">
      <w:pPr>
        <w:pStyle w:val="TYTDZPRZEDMprzedmiotregulacjitytuulubdziau"/>
      </w:pPr>
      <w:r w:rsidRPr="00F1712A">
        <w:t>Przepisy ogólne</w:t>
      </w:r>
    </w:p>
    <w:p w:rsidR="00CB73BD" w:rsidRPr="00F1712A" w:rsidRDefault="00CB73BD" w:rsidP="00CB73BD">
      <w:pPr>
        <w:pStyle w:val="ROZDZODDZOZNoznaczenierozdziauluboddziau"/>
      </w:pPr>
      <w:r w:rsidRPr="00F1712A">
        <w:t>Rozdział 1</w:t>
      </w:r>
    </w:p>
    <w:p w:rsidR="00CB73BD" w:rsidRPr="00F1712A" w:rsidRDefault="00CB73BD" w:rsidP="00E3337C">
      <w:pPr>
        <w:pStyle w:val="ROZDZODDZPRZEDMprzedmiotregulacjirozdziauluboddziau"/>
      </w:pPr>
      <w:r w:rsidRPr="00F1712A">
        <w:t>Przedmiot ustawy i definicje</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w:t>
      </w:r>
      <w:r w:rsidRPr="00CB73BD">
        <w:t xml:space="preserve"> 1. Ustawa określa:</w:t>
      </w:r>
    </w:p>
    <w:p w:rsidR="00CB73BD" w:rsidRPr="00F1712A" w:rsidRDefault="00CB73BD" w:rsidP="00CB73BD">
      <w:pPr>
        <w:pStyle w:val="PKTpunkt"/>
      </w:pPr>
      <w:r w:rsidRPr="00F1712A">
        <w:t>1)</w:t>
      </w:r>
      <w:r w:rsidRPr="00F1712A">
        <w:tab/>
        <w:t xml:space="preserve">cel działalności, zadania oraz organizację Bankowego Funduszu Gwarancyjnego, zwanego dalej </w:t>
      </w:r>
      <w:r>
        <w:t>„</w:t>
      </w:r>
      <w:r w:rsidRPr="00F1712A">
        <w:t>Funduszem</w:t>
      </w:r>
      <w:r>
        <w:t>”</w:t>
      </w:r>
      <w:r w:rsidRPr="00F1712A">
        <w:t>;</w:t>
      </w:r>
    </w:p>
    <w:p w:rsidR="00CB73BD" w:rsidRPr="00F1712A" w:rsidRDefault="00CB73BD" w:rsidP="00CB73BD">
      <w:pPr>
        <w:pStyle w:val="PKTpunkt"/>
      </w:pPr>
      <w:r w:rsidRPr="00F1712A">
        <w:t>2)</w:t>
      </w:r>
      <w:r w:rsidRPr="00F1712A">
        <w:tab/>
        <w:t>zasady funkcjonowania obowiązkowego s</w:t>
      </w:r>
      <w:r>
        <w:t>ystemu gwarantowania depozytów;</w:t>
      </w:r>
    </w:p>
    <w:p w:rsidR="00CB73BD" w:rsidRPr="00F1712A" w:rsidRDefault="00CB73BD" w:rsidP="00CB73BD">
      <w:pPr>
        <w:pStyle w:val="PKTpunkt"/>
      </w:pPr>
      <w:r w:rsidRPr="00F1712A">
        <w:t>3)</w:t>
      </w:r>
      <w:r w:rsidRPr="00F1712A">
        <w:tab/>
        <w:t>zasady umorzenia lub konwersji instrumentów kapitałowych;</w:t>
      </w:r>
    </w:p>
    <w:p w:rsidR="00CB73BD" w:rsidRPr="00F1712A" w:rsidRDefault="00CB73BD" w:rsidP="00CB73BD">
      <w:pPr>
        <w:pStyle w:val="PKTpunkt"/>
      </w:pPr>
      <w:r w:rsidRPr="00F1712A">
        <w:lastRenderedPageBreak/>
        <w:t>4)</w:t>
      </w:r>
      <w:r w:rsidRPr="00F1712A">
        <w:tab/>
        <w:t>zasady przygotowywania i przeprowadzania postępowan</w:t>
      </w:r>
      <w:r>
        <w:t>ia przymusowej restrukturyzacji;</w:t>
      </w:r>
    </w:p>
    <w:p w:rsidR="00CB73BD" w:rsidRDefault="00CB73BD" w:rsidP="00CB73BD">
      <w:pPr>
        <w:pStyle w:val="PKTpunkt"/>
      </w:pPr>
      <w:r w:rsidRPr="00F1712A">
        <w:t>5)</w:t>
      </w:r>
      <w:r w:rsidRPr="00F1712A">
        <w:tab/>
        <w:t>zasady gromadzenia i wykorzystywania informacji w celu realizacji zadań Funduszu.</w:t>
      </w:r>
    </w:p>
    <w:p w:rsidR="00CB73BD" w:rsidRPr="00BE41E3" w:rsidRDefault="00CB73BD" w:rsidP="00CB73BD">
      <w:pPr>
        <w:pStyle w:val="USTustnpkodeksu"/>
      </w:pPr>
      <w:r w:rsidRPr="00BE41E3">
        <w:t>2. Przepisów ustawy nie stosuje się do Banku Gospodarstwa Krajowego.</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w:t>
      </w:r>
      <w:r w:rsidRPr="00CB73BD">
        <w:t xml:space="preserve"> Użyte w ustawie określenia oznaczają:</w:t>
      </w:r>
    </w:p>
    <w:p w:rsidR="00CB73BD" w:rsidRPr="00F1712A" w:rsidRDefault="00CB73BD" w:rsidP="00CB73BD">
      <w:pPr>
        <w:pStyle w:val="PKTpunkt"/>
      </w:pPr>
      <w:r w:rsidRPr="00F1712A">
        <w:t>1)</w:t>
      </w:r>
      <w:r w:rsidRPr="00F1712A">
        <w:tab/>
        <w:t>bank</w:t>
      </w:r>
      <w:r>
        <w:t xml:space="preserve"> </w:t>
      </w:r>
      <w:r w:rsidRPr="00F1712A">
        <w:t xml:space="preserve">– bank krajowy w rozumieniu art. 4 ust. 1 pkt 1 ustawy z dnia 29 sierpnia 1997 r. </w:t>
      </w:r>
      <w:r w:rsidRPr="00483DFE">
        <w:t>–</w:t>
      </w:r>
      <w:r>
        <w:t xml:space="preserve"> </w:t>
      </w:r>
      <w:r w:rsidRPr="00F1712A">
        <w:t>Prawo bankowe (Dz. U. z 2015 r. poz. 128</w:t>
      </w:r>
      <w:r>
        <w:t>, z późn. zm.</w:t>
      </w:r>
      <w:r w:rsidRPr="009705C8">
        <w:rPr>
          <w:rStyle w:val="IGindeksgrny"/>
        </w:rPr>
        <w:footnoteReference w:id="3"/>
      </w:r>
      <w:r w:rsidRPr="009705C8">
        <w:rPr>
          <w:rStyle w:val="IGindeksgrny"/>
        </w:rPr>
        <w:t>)</w:t>
      </w:r>
      <w:r w:rsidR="00CD45AB">
        <w:t>),</w:t>
      </w:r>
      <w:r w:rsidRPr="00F1712A">
        <w:t xml:space="preserve"> zwanej dalej </w:t>
      </w:r>
      <w:r>
        <w:t>„</w:t>
      </w:r>
      <w:r w:rsidRPr="00F1712A">
        <w:t>ustawą – Prawo bankowe</w:t>
      </w:r>
      <w:r>
        <w:t>”</w:t>
      </w:r>
      <w:r w:rsidRPr="00F1712A">
        <w:t>;</w:t>
      </w:r>
    </w:p>
    <w:p w:rsidR="00CB73BD" w:rsidRPr="00F1712A" w:rsidRDefault="00CB73BD" w:rsidP="00CB73BD">
      <w:pPr>
        <w:pStyle w:val="PKTpunkt"/>
      </w:pPr>
      <w:r w:rsidRPr="00F1712A">
        <w:t>2)</w:t>
      </w:r>
      <w:r w:rsidRPr="00F1712A">
        <w:tab/>
        <w:t xml:space="preserve">bank w restrukturyzacji – bank, wobec którego organ przymusowej restrukturyzacji wydał decyzję, o której mowa w art. </w:t>
      </w:r>
      <w:r>
        <w:t>101</w:t>
      </w:r>
      <w:r w:rsidRPr="00F1712A">
        <w:t xml:space="preserve"> ust. </w:t>
      </w:r>
      <w:r>
        <w:t>8</w:t>
      </w:r>
      <w:r w:rsidRPr="00F1712A">
        <w:t>;</w:t>
      </w:r>
    </w:p>
    <w:p w:rsidR="00CB73BD" w:rsidRPr="00F1712A" w:rsidRDefault="00CB73BD" w:rsidP="00CB73BD">
      <w:pPr>
        <w:pStyle w:val="PKTpunkt"/>
      </w:pPr>
      <w:r w:rsidRPr="00F1712A">
        <w:t>3)</w:t>
      </w:r>
      <w:r w:rsidRPr="00F1712A">
        <w:tab/>
        <w:t>deponent –</w:t>
      </w:r>
      <w:r>
        <w:t xml:space="preserve"> </w:t>
      </w:r>
      <w:r w:rsidRPr="00F1712A">
        <w:t>osobę lub podmiot uprawnion</w:t>
      </w:r>
      <w:r>
        <w:t>e</w:t>
      </w:r>
      <w:r w:rsidRPr="00F1712A">
        <w:t xml:space="preserve"> do świadczenia pieniężnego, o który</w:t>
      </w:r>
      <w:r>
        <w:t>ch</w:t>
      </w:r>
      <w:r w:rsidRPr="00F1712A">
        <w:t xml:space="preserve"> mowa w art. 20 i </w:t>
      </w:r>
      <w:r w:rsidR="00CD45AB">
        <w:t xml:space="preserve">art. </w:t>
      </w:r>
      <w:r w:rsidRPr="00F1712A">
        <w:t>21;</w:t>
      </w:r>
    </w:p>
    <w:p w:rsidR="00CB73BD" w:rsidRPr="00F1712A" w:rsidRDefault="00CB73BD" w:rsidP="00CB73BD">
      <w:pPr>
        <w:pStyle w:val="PKTpunkt"/>
      </w:pPr>
      <w:r w:rsidRPr="00F1712A">
        <w:t>4)</w:t>
      </w:r>
      <w:r w:rsidRPr="00F1712A">
        <w:tab/>
        <w:t>dominująca instytucja z państwa członkowskiego – dominującą instytucję z państwa członkowskiego, o której mowa w art. 4 ust. 1 pkt 28 rozporządzenia nr 575/2013;</w:t>
      </w:r>
    </w:p>
    <w:p w:rsidR="00CB73BD" w:rsidRPr="00F1712A" w:rsidRDefault="00CB73BD" w:rsidP="00CB73BD">
      <w:pPr>
        <w:pStyle w:val="PKTpunkt"/>
      </w:pPr>
      <w:r w:rsidRPr="00F1712A">
        <w:t>5)</w:t>
      </w:r>
      <w:r w:rsidRPr="00F1712A">
        <w:tab/>
        <w:t>dominująca finansowa spółka holdingowa o działalności mieszanej z państwa członkowskiego – dominującą finansową spółkę holdingową o działalności mieszanej z</w:t>
      </w:r>
      <w:r w:rsidR="00E3337C">
        <w:t> </w:t>
      </w:r>
      <w:r w:rsidRPr="00F1712A">
        <w:t>państwa członkowskiego, o której mowa w art. 4 ust. 1 pkt 32 rozporządzenia nr</w:t>
      </w:r>
      <w:r w:rsidR="00F10427">
        <w:t xml:space="preserve"> </w:t>
      </w:r>
      <w:r w:rsidRPr="00F1712A">
        <w:t>575/2013;</w:t>
      </w:r>
    </w:p>
    <w:p w:rsidR="00CB73BD" w:rsidRPr="00F1712A" w:rsidRDefault="00CB73BD" w:rsidP="00CB73BD">
      <w:pPr>
        <w:pStyle w:val="PKTpunkt"/>
      </w:pPr>
      <w:r w:rsidRPr="00F1712A">
        <w:t>6)</w:t>
      </w:r>
      <w:r w:rsidRPr="00F1712A">
        <w:tab/>
        <w:t>dominująca finansowa spółka holdingowa z państwa członkowskiego – dominującą finansową spółkę holdingową z państwa członkowskiego, o której mowa w art. 4 ust. 1 pkt 30 rozporządzenia nr 575/2013;</w:t>
      </w:r>
    </w:p>
    <w:p w:rsidR="00CB73BD" w:rsidRPr="00F1712A" w:rsidRDefault="00CB73BD" w:rsidP="00CB73BD">
      <w:pPr>
        <w:pStyle w:val="PKTpunkt"/>
      </w:pPr>
      <w:r w:rsidRPr="00F1712A">
        <w:t>7)</w:t>
      </w:r>
      <w:r w:rsidRPr="00F1712A">
        <w:tab/>
        <w:t>środki na finansowanie przymusowej restrukturyzacji banków</w:t>
      </w:r>
      <w:r>
        <w:t xml:space="preserve"> i firm inwestycyjnych</w:t>
      </w:r>
      <w:r w:rsidRPr="00F1712A">
        <w:t xml:space="preserve"> – środki zgromadzone na funduszu przymusowej restrukturyzacji banków do wykorzystania, a</w:t>
      </w:r>
      <w:r w:rsidR="00F10427">
        <w:t xml:space="preserve"> </w:t>
      </w:r>
      <w:r w:rsidRPr="00F1712A">
        <w:t xml:space="preserve">także kwota nieodwołalnych zobowiązań do zapłaty, o których mowa w art. </w:t>
      </w:r>
      <w:r>
        <w:t>295</w:t>
      </w:r>
      <w:r w:rsidRPr="00F1712A">
        <w:t xml:space="preserve"> ust. 1, banków, firm inwestycyjnych i oddziałów banków zagranicznych</w:t>
      </w:r>
      <w:r>
        <w:t>;</w:t>
      </w:r>
    </w:p>
    <w:p w:rsidR="00CB73BD" w:rsidRPr="00F1712A" w:rsidRDefault="00CB73BD" w:rsidP="00CB73BD">
      <w:pPr>
        <w:pStyle w:val="PKTpunkt"/>
      </w:pPr>
      <w:r w:rsidRPr="00F1712A">
        <w:t>8)</w:t>
      </w:r>
      <w:r w:rsidRPr="00F1712A">
        <w:tab/>
        <w:t xml:space="preserve">środki na finansowanie przymusowej restrukturyzacji kas – środki zgromadzone na funduszu przymusowej restrukturyzacji kas do wykorzystania, a także kwota nieodwołalnych zobowiązań do zapłaty, o których mowa w art. </w:t>
      </w:r>
      <w:r>
        <w:t>295</w:t>
      </w:r>
      <w:r w:rsidRPr="00F1712A">
        <w:t xml:space="preserve"> ust. 1, kas objętych obowiązkowym systemem gwarantowania;</w:t>
      </w:r>
    </w:p>
    <w:p w:rsidR="00CB73BD" w:rsidRPr="00F1712A" w:rsidRDefault="00CB73BD" w:rsidP="00CB73BD">
      <w:pPr>
        <w:pStyle w:val="PKTpunkt"/>
      </w:pPr>
      <w:r w:rsidRPr="00F1712A">
        <w:t>9)</w:t>
      </w:r>
      <w:r w:rsidRPr="00F1712A">
        <w:tab/>
        <w:t xml:space="preserve">środki systemu gwarantowania depozytów w bankach – środki zgromadzone na funduszu wypłat środków gwarantowanych banków i oddziałów banków zagranicznych, </w:t>
      </w:r>
      <w:r w:rsidRPr="00F1712A">
        <w:lastRenderedPageBreak/>
        <w:t xml:space="preserve">zwanym dalej </w:t>
      </w:r>
      <w:r>
        <w:t>„</w:t>
      </w:r>
      <w:r w:rsidRPr="00F1712A">
        <w:t>funduszem gwarancyjnym banków</w:t>
      </w:r>
      <w:r>
        <w:t>”</w:t>
      </w:r>
      <w:r w:rsidRPr="00F1712A">
        <w:t xml:space="preserve"> do wykorzystania</w:t>
      </w:r>
      <w:r>
        <w:t xml:space="preserve">, </w:t>
      </w:r>
      <w:r w:rsidRPr="00F1712A">
        <w:t>oraz funduszu statutowym po pomniejszeniu o wartość rzeczowych aktywów trwałych oraz wartości niematerialnych i prawnych, a także kwota zobowiązań do zapłaty, o</w:t>
      </w:r>
      <w:r w:rsidR="00F10427">
        <w:t xml:space="preserve"> </w:t>
      </w:r>
      <w:r w:rsidRPr="00F1712A">
        <w:t>których mowa w</w:t>
      </w:r>
      <w:r w:rsidR="00E3337C">
        <w:t> </w:t>
      </w:r>
      <w:r w:rsidRPr="00F1712A">
        <w:t xml:space="preserve">art. </w:t>
      </w:r>
      <w:r>
        <w:t>295</w:t>
      </w:r>
      <w:r w:rsidRPr="00F1712A">
        <w:t xml:space="preserve"> ust. 1, banków lub oddziałów banków zagranicznych objętych obowiązkowym systemem gwarantowania;</w:t>
      </w:r>
    </w:p>
    <w:p w:rsidR="00CB73BD" w:rsidRPr="00F1712A" w:rsidRDefault="00CB73BD" w:rsidP="00CB73BD">
      <w:pPr>
        <w:pStyle w:val="PKTpunkt"/>
      </w:pPr>
      <w:r w:rsidRPr="00F1712A">
        <w:t>10)</w:t>
      </w:r>
      <w:r w:rsidRPr="00F1712A">
        <w:tab/>
        <w:t>środki systemu gwarantowania depozytów w kasach – środki zgromadzone na</w:t>
      </w:r>
      <w:r w:rsidR="00F10427">
        <w:t xml:space="preserve"> </w:t>
      </w:r>
      <w:r w:rsidRPr="00F1712A">
        <w:t xml:space="preserve">funduszu wypłat środków gwarantowanych spółdzielczych kas oszczędnościowo-kredytowych, zwanym dalej </w:t>
      </w:r>
      <w:r>
        <w:t>„</w:t>
      </w:r>
      <w:r w:rsidRPr="00F1712A">
        <w:t>funduszem gwarancyjnym kas</w:t>
      </w:r>
      <w:r>
        <w:t>”</w:t>
      </w:r>
      <w:r w:rsidRPr="00F1712A">
        <w:t xml:space="preserve"> do wykorzystania, a także kwota zobowiązań do zapłaty, o których mowa w art. </w:t>
      </w:r>
      <w:r>
        <w:t>295</w:t>
      </w:r>
      <w:r w:rsidRPr="00F1712A">
        <w:t xml:space="preserve"> ust. 1, kas objętych obowiązkowym systemem gwarantowania;</w:t>
      </w:r>
    </w:p>
    <w:p w:rsidR="00CB73BD" w:rsidRPr="00F1712A" w:rsidRDefault="00CB73BD" w:rsidP="00CB73BD">
      <w:pPr>
        <w:pStyle w:val="PKTpunkt"/>
      </w:pPr>
      <w:r w:rsidRPr="00F1712A">
        <w:t>11)</w:t>
      </w:r>
      <w:r w:rsidRPr="00F1712A">
        <w:tab/>
        <w:t xml:space="preserve">działalność bankowa – wykonywanie przez bank czynności, o których mowa w art. 5 lub </w:t>
      </w:r>
      <w:r>
        <w:t xml:space="preserve">art. </w:t>
      </w:r>
      <w:r w:rsidRPr="00F1712A">
        <w:t>6 ustawy – Prawo bankowe;</w:t>
      </w:r>
    </w:p>
    <w:p w:rsidR="00CB73BD" w:rsidRPr="00F1712A" w:rsidRDefault="00CB73BD" w:rsidP="00CB73BD">
      <w:pPr>
        <w:pStyle w:val="PKTpunkt"/>
      </w:pPr>
      <w:r w:rsidRPr="00F1712A">
        <w:t>12)</w:t>
      </w:r>
      <w:r w:rsidRPr="00F1712A">
        <w:tab/>
        <w:t>działalność maklerska – działalność, o której mowa w art. 69 ust. 2 u</w:t>
      </w:r>
      <w:r>
        <w:t>stawy z dnia 29</w:t>
      </w:r>
      <w:r w:rsidR="00E3337C">
        <w:t> </w:t>
      </w:r>
      <w:r>
        <w:t xml:space="preserve">lipca 2005 r. o </w:t>
      </w:r>
      <w:r w:rsidRPr="00F1712A">
        <w:t>obrocie instrumentami finansowymi (Dz. U. z 2014 r. poz. 94</w:t>
      </w:r>
      <w:r w:rsidR="00D1242E">
        <w:t>, z późn. </w:t>
      </w:r>
      <w:r>
        <w:t>zm.</w:t>
      </w:r>
      <w:r w:rsidRPr="009705C8">
        <w:rPr>
          <w:rStyle w:val="IGindeksgrny"/>
        </w:rPr>
        <w:footnoteReference w:id="4"/>
      </w:r>
      <w:r w:rsidRPr="009705C8">
        <w:rPr>
          <w:rStyle w:val="IGindeksgrny"/>
        </w:rPr>
        <w:t>)</w:t>
      </w:r>
      <w:r w:rsidRPr="00F1712A">
        <w:t xml:space="preserve">), zwanej dalej </w:t>
      </w:r>
      <w:r>
        <w:t>„</w:t>
      </w:r>
      <w:r w:rsidRPr="00F1712A">
        <w:t>ustawą o obrocie instrumentami finansowymi</w:t>
      </w:r>
      <w:r>
        <w:t>”</w:t>
      </w:r>
      <w:r w:rsidRPr="00F1712A">
        <w:t>, oraz działalność, o</w:t>
      </w:r>
      <w:r w:rsidR="00E3337C">
        <w:t> </w:t>
      </w:r>
      <w:r w:rsidRPr="00F1712A">
        <w:t>której mowa w ust. 4 tego artykułu</w:t>
      </w:r>
      <w:r w:rsidR="009A0EF7">
        <w:t>,</w:t>
      </w:r>
      <w:r w:rsidRPr="00F1712A">
        <w:t xml:space="preserve"> </w:t>
      </w:r>
      <w:r>
        <w:t xml:space="preserve">o ile jest </w:t>
      </w:r>
      <w:r w:rsidRPr="00F1712A">
        <w:t>wykonywana łącznie z działalnością, o</w:t>
      </w:r>
      <w:r w:rsidR="00E3337C">
        <w:t> </w:t>
      </w:r>
      <w:r w:rsidRPr="00F1712A">
        <w:t>której mowa w art. 69 ust. 2 tej ustawy;</w:t>
      </w:r>
    </w:p>
    <w:p w:rsidR="00CB73BD" w:rsidRPr="00F1712A" w:rsidRDefault="00CB73BD" w:rsidP="00CB73BD">
      <w:pPr>
        <w:pStyle w:val="PKTpunkt"/>
      </w:pPr>
      <w:r w:rsidRPr="00F1712A">
        <w:t>13)</w:t>
      </w:r>
      <w:r w:rsidRPr="00F1712A">
        <w:tab/>
        <w:t>dzień roboczy – każdy dzień od poniedziałku do piątku, z wyłączeniem dni ustawowo wolnych od pracy;</w:t>
      </w:r>
    </w:p>
    <w:p w:rsidR="00CB73BD" w:rsidRPr="00CB73BD" w:rsidRDefault="00CB73BD" w:rsidP="00E3337C">
      <w:pPr>
        <w:pStyle w:val="PKTpunkt"/>
        <w:keepNext/>
      </w:pPr>
      <w:r w:rsidRPr="00F1712A">
        <w:t>14)</w:t>
      </w:r>
      <w:r w:rsidRPr="00F1712A">
        <w:tab/>
        <w:t>dzień spełnienia warunku gwarancji:</w:t>
      </w:r>
    </w:p>
    <w:p w:rsidR="00CB73BD" w:rsidRPr="00F1712A" w:rsidRDefault="00CB73BD" w:rsidP="00CB73BD">
      <w:pPr>
        <w:pStyle w:val="LITlitera"/>
      </w:pPr>
      <w:r w:rsidRPr="00F1712A">
        <w:t>a)</w:t>
      </w:r>
      <w:r w:rsidRPr="00F1712A">
        <w:tab/>
        <w:t>w przypadku banku – dzień zawieszenia działalności banku wskazany w decyzji Komisji Nadzoru Finansowego, o której mowa w art. 158 ust. 1 lub 2 ustawy – Prawo bankowe</w:t>
      </w:r>
      <w:r>
        <w:t>,</w:t>
      </w:r>
      <w:r w:rsidRPr="00F1712A">
        <w:t xml:space="preserve"> i ustanowienia zarząd</w:t>
      </w:r>
      <w:r>
        <w:t>u</w:t>
      </w:r>
      <w:r w:rsidRPr="00F1712A">
        <w:t xml:space="preserve"> komisarycznego, o ile nie został on</w:t>
      </w:r>
      <w:r w:rsidR="00F10427">
        <w:t xml:space="preserve"> </w:t>
      </w:r>
      <w:r w:rsidRPr="00F1712A">
        <w:t>ustanowiony wcześniej, oraz wystąpienia do właściwego sądu z wnioskiem o</w:t>
      </w:r>
      <w:r w:rsidR="00E3337C">
        <w:t> </w:t>
      </w:r>
      <w:r w:rsidRPr="00F1712A">
        <w:t xml:space="preserve">ogłoszenie upadłości lub dzień wystąpienia </w:t>
      </w:r>
      <w:r>
        <w:t xml:space="preserve">przez </w:t>
      </w:r>
      <w:r w:rsidRPr="00F1712A">
        <w:t>Fundusz do właściwego sądu z</w:t>
      </w:r>
      <w:r w:rsidR="00F10427">
        <w:t xml:space="preserve"> </w:t>
      </w:r>
      <w:r w:rsidRPr="00F1712A">
        <w:t xml:space="preserve">wnioskiem o ogłoszenie upadłości, o którym mowa w art. </w:t>
      </w:r>
      <w:r>
        <w:t>232</w:t>
      </w:r>
      <w:r w:rsidRPr="00F1712A">
        <w:t xml:space="preserve"> ust. 2</w:t>
      </w:r>
      <w:r w:rsidR="005259C0">
        <w:t>,</w:t>
      </w:r>
    </w:p>
    <w:p w:rsidR="00CB73BD" w:rsidRPr="00F1712A" w:rsidRDefault="00CB73BD" w:rsidP="00CB73BD">
      <w:pPr>
        <w:pStyle w:val="LITlitera"/>
      </w:pPr>
      <w:r w:rsidRPr="00F1712A">
        <w:t>b)</w:t>
      </w:r>
      <w:r w:rsidRPr="00F1712A">
        <w:tab/>
        <w:t xml:space="preserve">w przypadku oddziału banku zagranicznego – </w:t>
      </w:r>
      <w:r>
        <w:t xml:space="preserve">dzień </w:t>
      </w:r>
      <w:r w:rsidRPr="00F1712A">
        <w:t>wydani</w:t>
      </w:r>
      <w:r>
        <w:t>a</w:t>
      </w:r>
      <w:r w:rsidRPr="00F1712A">
        <w:t xml:space="preserve"> przez sąd postanowienia o</w:t>
      </w:r>
      <w:r w:rsidR="00F10427">
        <w:t xml:space="preserve"> </w:t>
      </w:r>
      <w:r w:rsidRPr="00F1712A">
        <w:t xml:space="preserve">uznaniu </w:t>
      </w:r>
      <w:r>
        <w:t xml:space="preserve">orzeczenia o wszczęciu </w:t>
      </w:r>
      <w:r w:rsidRPr="00F1712A">
        <w:t>zagranicznego postępowania upadłościowego, o którym mowa w art. 379 pkt 1 ustawy z dnia 28 lutego 2003 r. –</w:t>
      </w:r>
      <w:r>
        <w:t xml:space="preserve"> </w:t>
      </w:r>
      <w:r>
        <w:lastRenderedPageBreak/>
        <w:t xml:space="preserve">Prawo upadłościowe </w:t>
      </w:r>
      <w:r w:rsidRPr="00F1712A">
        <w:t xml:space="preserve">(Dz. U. z </w:t>
      </w:r>
      <w:r>
        <w:t xml:space="preserve">2015 r. poz. 233, </w:t>
      </w:r>
      <w:r w:rsidR="00D1242E">
        <w:t>z późn. zm</w:t>
      </w:r>
      <w:r w:rsidR="00D1242E" w:rsidRPr="00D1242E">
        <w:t>.</w:t>
      </w:r>
      <w:r w:rsidR="00D1242E">
        <w:rPr>
          <w:rStyle w:val="Odwoanieprzypisudolnego"/>
        </w:rPr>
        <w:footnoteReference w:id="5"/>
      </w:r>
      <w:r w:rsidR="00D1242E" w:rsidRPr="00D1242E">
        <w:rPr>
          <w:rStyle w:val="IGindeksgrny"/>
        </w:rPr>
        <w:t>)</w:t>
      </w:r>
      <w:r w:rsidRPr="00D1242E">
        <w:t>),</w:t>
      </w:r>
      <w:r w:rsidRPr="00F1712A">
        <w:t xml:space="preserve"> zwanej dalej </w:t>
      </w:r>
      <w:r>
        <w:t>„</w:t>
      </w:r>
      <w:r w:rsidRPr="00F1712A">
        <w:t>ustawą – Prawo upadłościowe</w:t>
      </w:r>
      <w:r>
        <w:t>”</w:t>
      </w:r>
      <w:r w:rsidRPr="00F1712A">
        <w:t xml:space="preserve">, </w:t>
      </w:r>
      <w:r>
        <w:t>dotyczącego</w:t>
      </w:r>
      <w:r w:rsidRPr="00F1712A">
        <w:t xml:space="preserve"> banku zagranicznego, który prowadzi działalność w Rzeczypospolitej Polskiej w formie oddziału</w:t>
      </w:r>
      <w:r>
        <w:t xml:space="preserve">, </w:t>
      </w:r>
      <w:r w:rsidRPr="00F1712A">
        <w:t xml:space="preserve">albo </w:t>
      </w:r>
      <w:r>
        <w:t xml:space="preserve">dzień </w:t>
      </w:r>
      <w:r w:rsidRPr="00F1712A">
        <w:t>wszczęci</w:t>
      </w:r>
      <w:r>
        <w:t>a</w:t>
      </w:r>
      <w:r w:rsidRPr="00F1712A">
        <w:t xml:space="preserve"> postępowania upadłościowego obejmującego majątek banku zagranicznego położony na terytorium Rzeczypospolitej Polskiej</w:t>
      </w:r>
      <w:r w:rsidR="005259C0">
        <w:t>,</w:t>
      </w:r>
    </w:p>
    <w:p w:rsidR="00CB73BD" w:rsidRPr="00F1712A" w:rsidRDefault="00CB73BD" w:rsidP="00CB73BD">
      <w:pPr>
        <w:pStyle w:val="LITlitera"/>
      </w:pPr>
      <w:r w:rsidRPr="00F1712A">
        <w:t>c)</w:t>
      </w:r>
      <w:r w:rsidRPr="00F1712A">
        <w:tab/>
        <w:t>w przypadku kasy – dzień zawieszenia działalności kasy wskazany w decyzji Komisji Nadzoru Finansowego, o której mowa w art. 74k ust.</w:t>
      </w:r>
      <w:r w:rsidR="009A0EF7">
        <w:t xml:space="preserve"> </w:t>
      </w:r>
      <w:r w:rsidRPr="00F1712A">
        <w:t>1 lub 2 ustawy z dnia 5 listopada 2009 r. o spółdzielczych kasach oszczędnościowo-kredytowych</w:t>
      </w:r>
      <w:r w:rsidR="00E3337C">
        <w:t xml:space="preserve"> </w:t>
      </w:r>
      <w:r w:rsidRPr="00F1712A">
        <w:t>(Dz. U. z 2013 r. poz. 1450</w:t>
      </w:r>
      <w:r w:rsidR="00D1242E">
        <w:t>, z późn. zm.</w:t>
      </w:r>
      <w:r w:rsidR="00D1242E">
        <w:rPr>
          <w:rStyle w:val="Odwoanieprzypisudolnego"/>
        </w:rPr>
        <w:footnoteReference w:id="6"/>
      </w:r>
      <w:r w:rsidR="00D1242E">
        <w:rPr>
          <w:rStyle w:val="IGindeksgrny"/>
        </w:rPr>
        <w:t>)</w:t>
      </w:r>
      <w:r>
        <w:t xml:space="preserve">), </w:t>
      </w:r>
      <w:r w:rsidRPr="00F1712A">
        <w:t xml:space="preserve">zwanej dalej </w:t>
      </w:r>
      <w:r>
        <w:t>„</w:t>
      </w:r>
      <w:r w:rsidRPr="00F1712A">
        <w:t>ustawą o spółdzielczych kasach oszczędnościowo-kredytowych</w:t>
      </w:r>
      <w:r>
        <w:t xml:space="preserve">”, </w:t>
      </w:r>
      <w:r w:rsidRPr="00F1712A">
        <w:t>i ustanowienia zarządcy komisarycznego, o ile nie został on ustanowiony wcześniej, oraz wystąpienia do właściwego sądu z</w:t>
      </w:r>
      <w:r w:rsidR="00E3337C">
        <w:t> </w:t>
      </w:r>
      <w:r w:rsidRPr="00F1712A">
        <w:t xml:space="preserve">wnioskiem o ogłoszenie upadłości lub dzień wystąpienia </w:t>
      </w:r>
      <w:r>
        <w:t xml:space="preserve">przez </w:t>
      </w:r>
      <w:r w:rsidRPr="00F1712A">
        <w:t>Fundusz do</w:t>
      </w:r>
      <w:r w:rsidR="00F10427">
        <w:t xml:space="preserve"> </w:t>
      </w:r>
      <w:r w:rsidRPr="00F1712A">
        <w:t>właściwego sądu z wnioskiem o ogłoszenie upadłości, o którym mowa w</w:t>
      </w:r>
      <w:r w:rsidR="00F10427">
        <w:t xml:space="preserve"> </w:t>
      </w:r>
      <w:r w:rsidRPr="00F1712A">
        <w:t>art.</w:t>
      </w:r>
      <w:r w:rsidR="00F10427">
        <w:t xml:space="preserve"> </w:t>
      </w:r>
      <w:r>
        <w:t>232</w:t>
      </w:r>
      <w:r w:rsidRPr="00F1712A">
        <w:t xml:space="preserve"> ust. 3;</w:t>
      </w:r>
    </w:p>
    <w:p w:rsidR="00CB73BD" w:rsidRPr="00F1712A" w:rsidRDefault="00CB73BD" w:rsidP="00CB73BD">
      <w:pPr>
        <w:pStyle w:val="PKTpunkt"/>
      </w:pPr>
      <w:r w:rsidRPr="00F1712A">
        <w:t>15)</w:t>
      </w:r>
      <w:r w:rsidRPr="00F1712A">
        <w:tab/>
        <w:t>Europejski Urząd Nadzoru Bankowego – Europejski Urząd Nadzoru Bankowego, o</w:t>
      </w:r>
      <w:r w:rsidR="00E3337C">
        <w:t> </w:t>
      </w:r>
      <w:r w:rsidRPr="00F1712A">
        <w:t xml:space="preserve">którym mowa </w:t>
      </w:r>
      <w:r>
        <w:t xml:space="preserve">w </w:t>
      </w:r>
      <w:r w:rsidRPr="00F1712A">
        <w:t>rozporządzeniu Parlame</w:t>
      </w:r>
      <w:r w:rsidR="00FD1C60">
        <w:t xml:space="preserve">ntu Europejskiego i Rady (UE) </w:t>
      </w:r>
      <w:r w:rsidR="009A0EF7">
        <w:t>n</w:t>
      </w:r>
      <w:r w:rsidR="00FD1C60">
        <w:t>r</w:t>
      </w:r>
      <w:r w:rsidRPr="00F1712A">
        <w:t xml:space="preserve"> 1093/2010 z</w:t>
      </w:r>
      <w:r w:rsidR="00F10427">
        <w:t xml:space="preserve"> </w:t>
      </w:r>
      <w:r w:rsidRPr="00F1712A">
        <w:t>dnia 24 listopada 2010 r. w sprawie ustanowienia Europejskiego Urzędu Nadzoru (Europejskiego Urzędu Nadzoru Bankowego), zmiany decyzji nr 716/2009/WE oraz uchylenia decyzji Komisji 2009/78/WE (Dz. Urz. UE L 331 z 15.12.2010, s</w:t>
      </w:r>
      <w:r w:rsidR="00E952C6">
        <w:t>tr</w:t>
      </w:r>
      <w:r w:rsidRPr="00F1712A">
        <w:t>. 12</w:t>
      </w:r>
      <w:r w:rsidR="00D1242E">
        <w:t>, z p</w:t>
      </w:r>
      <w:r w:rsidR="00663B4A">
        <w:t>ó</w:t>
      </w:r>
      <w:r w:rsidR="00D1242E">
        <w:t>źn. zm.</w:t>
      </w:r>
      <w:r w:rsidRPr="00F1712A">
        <w:t xml:space="preserve">), zwanym dalej </w:t>
      </w:r>
      <w:r>
        <w:t>„</w:t>
      </w:r>
      <w:r w:rsidRPr="00F1712A">
        <w:t>rozporządzeniem nr 1093/2010</w:t>
      </w:r>
      <w:r>
        <w:t>”</w:t>
      </w:r>
      <w:r w:rsidRPr="00F1712A">
        <w:t>;</w:t>
      </w:r>
    </w:p>
    <w:p w:rsidR="00CB73BD" w:rsidRPr="00F1712A" w:rsidRDefault="00CB73BD" w:rsidP="00CB73BD">
      <w:pPr>
        <w:pStyle w:val="PKTpunkt"/>
      </w:pPr>
      <w:r w:rsidRPr="00F1712A">
        <w:t>16)</w:t>
      </w:r>
      <w:r w:rsidRPr="00F1712A">
        <w:tab/>
        <w:t>finansowa spółka holdingowa</w:t>
      </w:r>
      <w:r>
        <w:t xml:space="preserve"> </w:t>
      </w:r>
      <w:r w:rsidRPr="00F1712A">
        <w:t>–</w:t>
      </w:r>
      <w:r>
        <w:t xml:space="preserve"> </w:t>
      </w:r>
      <w:r w:rsidRPr="00F1712A">
        <w:t>finansową spółkę holdingową, o której mowa w art. 4 ust. 1 pkt 20 rozporządzenia nr 575/2013;</w:t>
      </w:r>
    </w:p>
    <w:p w:rsidR="00CB73BD" w:rsidRPr="00F1712A" w:rsidRDefault="00CB73BD" w:rsidP="00CB73BD">
      <w:pPr>
        <w:pStyle w:val="PKTpunkt"/>
      </w:pPr>
      <w:r w:rsidRPr="00F1712A">
        <w:t>17)</w:t>
      </w:r>
      <w:r w:rsidRPr="00F1712A">
        <w:tab/>
        <w:t>finansowa spółka holdingowa o działalności mieszanej – finansową spółkę holdingową o działalności mieszanej, o której mowa w art. 4 ust.</w:t>
      </w:r>
      <w:r w:rsidR="009A0EF7">
        <w:t xml:space="preserve"> </w:t>
      </w:r>
      <w:r w:rsidRPr="00F1712A">
        <w:t>1 pkt 21 rozporządzenia nr</w:t>
      </w:r>
      <w:r w:rsidR="00FD1C60">
        <w:t> </w:t>
      </w:r>
      <w:r w:rsidRPr="00F1712A">
        <w:t>575/2013;</w:t>
      </w:r>
    </w:p>
    <w:p w:rsidR="00CB73BD" w:rsidRPr="00F1712A" w:rsidRDefault="00CB73BD" w:rsidP="00CB73BD">
      <w:pPr>
        <w:pStyle w:val="PKTpunkt"/>
      </w:pPr>
      <w:r w:rsidRPr="00F1712A">
        <w:t>18)</w:t>
      </w:r>
      <w:r w:rsidRPr="00F1712A">
        <w:tab/>
        <w:t>firma inwestycyjna – dom maklerski w rozumieniu ustawy o</w:t>
      </w:r>
      <w:r w:rsidR="00F10427">
        <w:t xml:space="preserve"> </w:t>
      </w:r>
      <w:r w:rsidRPr="00F1712A">
        <w:t xml:space="preserve">obrocie instrumentami finansowymi, </w:t>
      </w:r>
      <w:r>
        <w:t>który posiada zezwolenie na prowadzenie działalności, w zakresie o</w:t>
      </w:r>
      <w:r w:rsidR="00FD1C60">
        <w:t> </w:t>
      </w:r>
      <w:r>
        <w:t>którym mowa w art. 69 ust. 2 pkt 3 lub 7 ustawy o obrocie instrumentami finansowymi</w:t>
      </w:r>
      <w:r w:rsidRPr="00F1712A">
        <w:t>;</w:t>
      </w:r>
    </w:p>
    <w:p w:rsidR="00CB73BD" w:rsidRPr="00F1712A" w:rsidRDefault="00CB73BD" w:rsidP="00CB73BD">
      <w:pPr>
        <w:pStyle w:val="PKTpunkt"/>
      </w:pPr>
      <w:r w:rsidRPr="00F1712A">
        <w:lastRenderedPageBreak/>
        <w:t>19)</w:t>
      </w:r>
      <w:r w:rsidRPr="00F1712A">
        <w:tab/>
        <w:t xml:space="preserve">firma inwestycyjna w restrukturyzacji – firmę inwestycyjną, wobec której organ przymusowej restrukturyzacji wydał decyzję, o której mowa w art. </w:t>
      </w:r>
      <w:r>
        <w:t>101</w:t>
      </w:r>
      <w:r w:rsidRPr="00F1712A">
        <w:t xml:space="preserve"> ust. </w:t>
      </w:r>
      <w:r>
        <w:t>8</w:t>
      </w:r>
      <w:r w:rsidRPr="00F1712A">
        <w:t>;</w:t>
      </w:r>
    </w:p>
    <w:p w:rsidR="00CB73BD" w:rsidRPr="00F1712A" w:rsidRDefault="00CB73BD" w:rsidP="00CB73BD">
      <w:pPr>
        <w:pStyle w:val="PKTpunkt"/>
      </w:pPr>
      <w:r w:rsidRPr="00F1712A">
        <w:t>20)</w:t>
      </w:r>
      <w:r w:rsidRPr="00F1712A">
        <w:tab/>
        <w:t>funkcje krytyczne – usługi, operacje lub inna działalność podmiotu</w:t>
      </w:r>
      <w:r>
        <w:t xml:space="preserve"> lub grupy</w:t>
      </w:r>
      <w:r w:rsidRPr="00F1712A">
        <w:t>, których zaprzestanie mogłoby prowadzić</w:t>
      </w:r>
      <w:r>
        <w:t xml:space="preserve">, w jednym lub kilku państwach </w:t>
      </w:r>
      <w:r w:rsidRPr="00F1712A">
        <w:t>będących członkiem Unii Europejskiej, do zakłóceń w funkcjonowaniu gospodarki lub zagrozić stabilności finansowej ze względu na wielkość podmiotu lub grupy, ich udział w rynku, złożoność, działalność transgraniczną, powiązania gospodarcze lub finansowe, w szczególności uwzględniając możliwość ich zastąpienia przez inne podmioty;</w:t>
      </w:r>
    </w:p>
    <w:p w:rsidR="00CB73BD" w:rsidRPr="00F1712A" w:rsidRDefault="00CB73BD" w:rsidP="00CB73BD">
      <w:pPr>
        <w:pStyle w:val="PKTpunkt"/>
      </w:pPr>
      <w:r w:rsidRPr="00F1712A">
        <w:t>21)</w:t>
      </w:r>
      <w:r w:rsidRPr="00F1712A">
        <w:tab/>
        <w:t>fundusze własne – fundusze własne, o których mowa w art. 4 ust. 1 pkt 118 rozporządzenia nr 575/2013;</w:t>
      </w:r>
    </w:p>
    <w:p w:rsidR="00CB73BD" w:rsidRPr="00F1712A" w:rsidRDefault="00CB73BD" w:rsidP="00CB73BD">
      <w:pPr>
        <w:pStyle w:val="PKTpunkt"/>
      </w:pPr>
      <w:r w:rsidRPr="00F1712A">
        <w:t>22)</w:t>
      </w:r>
      <w:r w:rsidRPr="00F1712A">
        <w:tab/>
        <w:t>główna linia biznesowa – wyodrębniona na potrzeby zarządcze część działalności, która stanowi dla podmiotu lub grupy, w skład której wchodzi podmiot, istotne źródło przychodów, zysku lub wartości przedsiębiorstwa;</w:t>
      </w:r>
    </w:p>
    <w:p w:rsidR="00CB73BD" w:rsidRPr="00F1712A" w:rsidRDefault="00CB73BD" w:rsidP="00CB73BD">
      <w:pPr>
        <w:pStyle w:val="PKTpunkt"/>
      </w:pPr>
      <w:r w:rsidRPr="00F1712A">
        <w:t>23)</w:t>
      </w:r>
      <w:r w:rsidRPr="00F1712A">
        <w:tab/>
        <w:t xml:space="preserve">grupa – podmiot dominujący, o którym mowa w art. 4 ust. 1 pkt 15 </w:t>
      </w:r>
      <w:r>
        <w:t xml:space="preserve">lit. </w:t>
      </w:r>
      <w:r w:rsidRPr="00F1712A">
        <w:t>a</w:t>
      </w:r>
      <w:r w:rsidR="00F10427">
        <w:t xml:space="preserve"> </w:t>
      </w:r>
      <w:r w:rsidRPr="00F1712A">
        <w:t>rozporządzenia nr 575/2013, oraz podmioty zależne, o których mowa w art. 4 ust.</w:t>
      </w:r>
      <w:r w:rsidR="00F10427">
        <w:t xml:space="preserve"> </w:t>
      </w:r>
      <w:r w:rsidRPr="00F1712A">
        <w:t>1 pkt 16 rozporządzenia nr 575/2013;</w:t>
      </w:r>
    </w:p>
    <w:p w:rsidR="00CB73BD" w:rsidRPr="00F1712A" w:rsidRDefault="00CB73BD" w:rsidP="00CB73BD">
      <w:pPr>
        <w:pStyle w:val="PKTpunkt"/>
      </w:pPr>
      <w:r w:rsidRPr="00F1712A">
        <w:t>24)</w:t>
      </w:r>
      <w:r w:rsidRPr="00F1712A">
        <w:tab/>
        <w:t xml:space="preserve">grupowy plan przymusowej restrukturyzacji – </w:t>
      </w:r>
      <w:r>
        <w:t xml:space="preserve">plan </w:t>
      </w:r>
      <w:r w:rsidRPr="00F1712A">
        <w:t>sporządzony</w:t>
      </w:r>
      <w:r>
        <w:t xml:space="preserve"> </w:t>
      </w:r>
      <w:r w:rsidRPr="00F1712A">
        <w:t>przez właściwy</w:t>
      </w:r>
      <w:r>
        <w:t xml:space="preserve"> organ przymusowej restrukturyzacji</w:t>
      </w:r>
      <w:r w:rsidRPr="00F1712A">
        <w:t xml:space="preserve"> </w:t>
      </w:r>
      <w:r>
        <w:t>dla grupy</w:t>
      </w:r>
      <w:r w:rsidRPr="00F1712A" w:rsidDel="00156888">
        <w:t xml:space="preserve"> </w:t>
      </w:r>
      <w:r w:rsidRPr="00F1712A">
        <w:t>określający sposób, w jaki ten organ zamierza prowadzić restrukturyzację grupy;</w:t>
      </w:r>
    </w:p>
    <w:p w:rsidR="00CB73BD" w:rsidRPr="00F1712A" w:rsidRDefault="00CB73BD" w:rsidP="00CB73BD">
      <w:pPr>
        <w:pStyle w:val="PKTpunkt"/>
      </w:pPr>
      <w:r w:rsidRPr="00F1712A">
        <w:t>25)</w:t>
      </w:r>
      <w:r w:rsidRPr="00F1712A">
        <w:tab/>
        <w:t>holding mieszany – holding mieszany, o którym mowa w art. 4 ust. 1 pkt 22 rozporządzenia nr 575/2013;</w:t>
      </w:r>
    </w:p>
    <w:p w:rsidR="00CB73BD" w:rsidRPr="00F1712A" w:rsidRDefault="00CB73BD" w:rsidP="00CB73BD">
      <w:pPr>
        <w:pStyle w:val="PKTpunkt"/>
      </w:pPr>
      <w:r w:rsidRPr="00F1712A">
        <w:t>26)</w:t>
      </w:r>
      <w:r w:rsidRPr="00F1712A">
        <w:tab/>
        <w:t xml:space="preserve">instrument pochodny – instrument pochodny, o którym mowa w art. 2 pkt 5 </w:t>
      </w:r>
      <w:r>
        <w:t>r</w:t>
      </w:r>
      <w:r w:rsidRPr="00F1712A">
        <w:t>ozporządzenia Parlamentu Europejskiego i Rady (UE) nr 648/2012 z dnia 4 lipca 2012</w:t>
      </w:r>
      <w:r w:rsidR="00FD1C60">
        <w:t> </w:t>
      </w:r>
      <w:r w:rsidRPr="00F1712A">
        <w:t>r. w sprawie instrumentów pochodnych będących przedmiotem obrotu poza rynkiem regulowanym, kontrahentów centralnych i repozytoriów transakcji (Dz. Urz. UE L 201 z</w:t>
      </w:r>
      <w:r w:rsidR="00F10427">
        <w:t xml:space="preserve"> </w:t>
      </w:r>
      <w:r w:rsidRPr="00F1712A">
        <w:t>27.07.2012, s</w:t>
      </w:r>
      <w:r w:rsidR="00E952C6">
        <w:t>tr</w:t>
      </w:r>
      <w:r w:rsidRPr="00F1712A">
        <w:t>. 1</w:t>
      </w:r>
      <w:r w:rsidR="00D1242E">
        <w:t>, z późn. zm.</w:t>
      </w:r>
      <w:r>
        <w:t>)</w:t>
      </w:r>
      <w:r w:rsidRPr="00F1712A">
        <w:t xml:space="preserve">, zwanego dalej </w:t>
      </w:r>
      <w:r>
        <w:t>„</w:t>
      </w:r>
      <w:r w:rsidRPr="00F1712A">
        <w:t>rozporządzeniem nr</w:t>
      </w:r>
      <w:r w:rsidR="00D1242E">
        <w:t> </w:t>
      </w:r>
      <w:r w:rsidRPr="00F1712A">
        <w:t>648/2012</w:t>
      </w:r>
      <w:r>
        <w:t>”</w:t>
      </w:r>
      <w:r w:rsidRPr="00F1712A">
        <w:t>;</w:t>
      </w:r>
    </w:p>
    <w:p w:rsidR="00CB73BD" w:rsidRPr="00F1712A" w:rsidRDefault="00CB73BD" w:rsidP="00CB73BD">
      <w:pPr>
        <w:pStyle w:val="PKTpunkt"/>
      </w:pPr>
      <w:r w:rsidRPr="00F1712A">
        <w:t>27)</w:t>
      </w:r>
      <w:r w:rsidRPr="00F1712A">
        <w:tab/>
        <w:t>instrumenty finansowe – instrumenty finansowe, o których mowa w art. 2 ustawy o</w:t>
      </w:r>
      <w:r w:rsidR="00FD1C60">
        <w:t> </w:t>
      </w:r>
      <w:r w:rsidRPr="00F1712A">
        <w:t>obrocie instrumentami finansowymi;</w:t>
      </w:r>
    </w:p>
    <w:p w:rsidR="00CB73BD" w:rsidRPr="00F1712A" w:rsidRDefault="00CB73BD" w:rsidP="00CB73BD">
      <w:pPr>
        <w:pStyle w:val="PKTpunkt"/>
      </w:pPr>
      <w:r w:rsidRPr="00F1712A">
        <w:t>28)</w:t>
      </w:r>
      <w:r w:rsidRPr="00F1712A">
        <w:tab/>
        <w:t>instytucja kredytowa – instytucję kredytową, o której mowa w art. 4 ust. 1 pkt 1 rozporządzenia nr 575/2013, mającą siedzibę na terytorium państwa członkowskiego</w:t>
      </w:r>
      <w:r>
        <w:t xml:space="preserve"> innego niż Rzeczpospolita Polska</w:t>
      </w:r>
      <w:r w:rsidRPr="00F1712A">
        <w:t>;</w:t>
      </w:r>
    </w:p>
    <w:p w:rsidR="00CB73BD" w:rsidRPr="00F1712A" w:rsidRDefault="00CB73BD" w:rsidP="00CB73BD">
      <w:pPr>
        <w:pStyle w:val="PKTpunkt"/>
      </w:pPr>
      <w:r w:rsidRPr="00F1712A">
        <w:lastRenderedPageBreak/>
        <w:t>29)</w:t>
      </w:r>
      <w:r w:rsidRPr="00F1712A">
        <w:tab/>
        <w:t>instytucja finansowa – instytucję finansową, o której mowa w art. 4 ust. 1 pkt 26 rozporządzenia nr 575/2013;</w:t>
      </w:r>
    </w:p>
    <w:p w:rsidR="00CB73BD" w:rsidRPr="00F1712A" w:rsidRDefault="00CB73BD" w:rsidP="00CB73BD">
      <w:pPr>
        <w:pStyle w:val="PKTpunkt"/>
      </w:pPr>
      <w:r w:rsidRPr="00F1712A">
        <w:t>30)</w:t>
      </w:r>
      <w:r w:rsidRPr="00F1712A">
        <w:tab/>
        <w:t>instytucja pomostowa –</w:t>
      </w:r>
      <w:r>
        <w:t xml:space="preserve"> </w:t>
      </w:r>
      <w:r w:rsidRPr="00F1712A">
        <w:t>podmiot, którego jedynym akcjonariuszem lub podmiotem dominującym jest Fundusz, utworzony w celu przeniesienia na ten podmiot praw udziałowych podmiotu w restrukturyzacji, jego przedsiębiorstwa, albo praw majątkowych lub zobowiązań podmiotu w restrukturyzacji, w celu kontynuowania w</w:t>
      </w:r>
      <w:r w:rsidR="00FD1C60">
        <w:t> </w:t>
      </w:r>
      <w:r w:rsidRPr="00F1712A">
        <w:t>całości lub części działalności prowadzonej przez podmiot</w:t>
      </w:r>
      <w:r>
        <w:t xml:space="preserve"> w restrukturyzacji</w:t>
      </w:r>
      <w:r w:rsidRPr="00F1712A">
        <w:t>;</w:t>
      </w:r>
    </w:p>
    <w:p w:rsidR="00CB73BD" w:rsidRPr="00F1712A" w:rsidRDefault="00CB73BD" w:rsidP="00CB73BD">
      <w:pPr>
        <w:pStyle w:val="PKTpunkt"/>
      </w:pPr>
      <w:r w:rsidRPr="00F1712A">
        <w:t>31)</w:t>
      </w:r>
      <w:r w:rsidRPr="00F1712A">
        <w:tab/>
        <w:t xml:space="preserve">system ochrony </w:t>
      </w:r>
      <w:r>
        <w:t xml:space="preserve">instytucjonalnej </w:t>
      </w:r>
      <w:r w:rsidRPr="00F1712A">
        <w:t>– instytucjonalny system ochrony, o którym mowa w</w:t>
      </w:r>
      <w:r w:rsidR="00FD1C60">
        <w:t> </w:t>
      </w:r>
      <w:r w:rsidRPr="00F1712A">
        <w:t>art. 113 ust. 7 rozporządzenia nr 575/2013;</w:t>
      </w:r>
    </w:p>
    <w:p w:rsidR="00CB73BD" w:rsidRPr="00CB73BD" w:rsidRDefault="00CB73BD" w:rsidP="00E3337C">
      <w:pPr>
        <w:pStyle w:val="PKTpunkt"/>
        <w:keepNext/>
      </w:pPr>
      <w:r w:rsidRPr="00F1712A">
        <w:t>32)</w:t>
      </w:r>
      <w:r w:rsidRPr="00F1712A">
        <w:tab/>
        <w:t>istotny oddział:</w:t>
      </w:r>
    </w:p>
    <w:p w:rsidR="00CB73BD" w:rsidRPr="00F1712A" w:rsidRDefault="00CB73BD" w:rsidP="00CB73BD">
      <w:pPr>
        <w:pStyle w:val="LITlitera"/>
      </w:pPr>
      <w:r w:rsidRPr="00F1712A">
        <w:t>a)</w:t>
      </w:r>
      <w:r>
        <w:tab/>
      </w:r>
      <w:r w:rsidRPr="00F1712A">
        <w:t>w przypadku oddziału instytucji kredytowej – oddział uznany za istotny zgodnie z</w:t>
      </w:r>
      <w:r w:rsidR="00FD1C60">
        <w:t> </w:t>
      </w:r>
      <w:r w:rsidRPr="00F1712A">
        <w:t>art.</w:t>
      </w:r>
      <w:r w:rsidR="00F10427">
        <w:t xml:space="preserve"> </w:t>
      </w:r>
      <w:r w:rsidRPr="00F1712A">
        <w:t xml:space="preserve">141f ust. 13 ustawy </w:t>
      </w:r>
      <w:r w:rsidRPr="00FD7540">
        <w:t>–</w:t>
      </w:r>
      <w:r w:rsidRPr="00F1712A">
        <w:t xml:space="preserve"> Prawo bankowe,</w:t>
      </w:r>
    </w:p>
    <w:p w:rsidR="00CB73BD" w:rsidRDefault="00CB73BD" w:rsidP="00CB73BD">
      <w:pPr>
        <w:pStyle w:val="LITlitera"/>
      </w:pPr>
      <w:r w:rsidRPr="00F1712A">
        <w:t>b)</w:t>
      </w:r>
      <w:r>
        <w:tab/>
        <w:t>w przypadku oddziału firmy inwestycyjnej lub oddziału instytucji będącej podmiotem zależnym od firmy inwestycyjnej prowadzącej działalność na terytorium Rzeczypospolitej Polskiej – oddział uznany za istotny zgodnie z</w:t>
      </w:r>
      <w:r w:rsidR="00FD1C60">
        <w:t> </w:t>
      </w:r>
      <w:r>
        <w:t>art.</w:t>
      </w:r>
      <w:r w:rsidR="00FD1C60">
        <w:t> </w:t>
      </w:r>
      <w:r>
        <w:t>110f ust. 2 ustawy o obrocie instrumentami finansowymi,</w:t>
      </w:r>
    </w:p>
    <w:p w:rsidR="00CB73BD" w:rsidRPr="00F1712A" w:rsidRDefault="00CB73BD" w:rsidP="00CB73BD">
      <w:pPr>
        <w:pStyle w:val="LITlitera"/>
      </w:pPr>
      <w:r>
        <w:t>c)</w:t>
      </w:r>
      <w:r>
        <w:tab/>
      </w:r>
      <w:r w:rsidRPr="005A54B3">
        <w:t>w przypadku oddziału podmiotu krajowego prowadzącego działalność poza terytorium Rzeczypospolitej Polskiej – oddział uznany za istotny przez organy państwa przyjmującego</w:t>
      </w:r>
      <w:r>
        <w:t>;</w:t>
      </w:r>
    </w:p>
    <w:p w:rsidR="00CB73BD" w:rsidRPr="00F1712A" w:rsidRDefault="00CB73BD" w:rsidP="00CB73BD">
      <w:pPr>
        <w:pStyle w:val="PKTpunkt"/>
      </w:pPr>
      <w:r w:rsidRPr="00F1712A">
        <w:t>33)</w:t>
      </w:r>
      <w:r w:rsidRPr="00F1712A">
        <w:tab/>
        <w:t>kasa – spółdzielczą kasę oszczędnościowo-kredytową w rozumieniu ustawy o</w:t>
      </w:r>
      <w:r w:rsidR="00FD1C60">
        <w:t> </w:t>
      </w:r>
      <w:r w:rsidRPr="00F1712A">
        <w:t>spółdzielczych kasach oszczędnościowo-kredytowych;</w:t>
      </w:r>
    </w:p>
    <w:p w:rsidR="00CB73BD" w:rsidRPr="00F1712A" w:rsidRDefault="00CB73BD" w:rsidP="00CB73BD">
      <w:pPr>
        <w:pStyle w:val="PKTpunkt"/>
      </w:pPr>
      <w:r w:rsidRPr="00F1712A">
        <w:t>34)</w:t>
      </w:r>
      <w:r w:rsidRPr="00F1712A">
        <w:tab/>
        <w:t>Kasa Krajowa – Krajowa Spółdzielcza Kasa Oszczędnościowo-Kredytowa, o której mowa w</w:t>
      </w:r>
      <w:r w:rsidR="00F10427">
        <w:t xml:space="preserve"> </w:t>
      </w:r>
      <w:r w:rsidRPr="00F1712A">
        <w:t>ustawie o spółdzielczych kasach oszczędnościowo-kredytowych</w:t>
      </w:r>
      <w:r>
        <w:t>;</w:t>
      </w:r>
    </w:p>
    <w:p w:rsidR="00CB73BD" w:rsidRPr="00F1712A" w:rsidRDefault="00CB73BD" w:rsidP="00CB73BD">
      <w:pPr>
        <w:pStyle w:val="PKTpunkt"/>
      </w:pPr>
      <w:r w:rsidRPr="00F1712A">
        <w:t>35)</w:t>
      </w:r>
      <w:r w:rsidRPr="00F1712A">
        <w:tab/>
        <w:t xml:space="preserve">kasa w restrukturyzacji – kasa, wobec której organ przymusowej restrukturyzacji wydał decyzję, o której mowa w art. </w:t>
      </w:r>
      <w:r>
        <w:t>101</w:t>
      </w:r>
      <w:r w:rsidRPr="00F1712A">
        <w:t xml:space="preserve"> ust. </w:t>
      </w:r>
      <w:r>
        <w:t>8</w:t>
      </w:r>
      <w:r w:rsidRPr="00F1712A">
        <w:t>;</w:t>
      </w:r>
    </w:p>
    <w:p w:rsidR="00CB73BD" w:rsidRPr="00F1712A" w:rsidRDefault="00CB73BD" w:rsidP="00CB73BD">
      <w:pPr>
        <w:pStyle w:val="PKTpunkt"/>
      </w:pPr>
      <w:r w:rsidRPr="00F1712A">
        <w:t>36)</w:t>
      </w:r>
      <w:r w:rsidRPr="00F1712A">
        <w:tab/>
        <w:t xml:space="preserve">kolegium przymusowej restrukturyzacji – kolegium utworzone zgodnie z art. </w:t>
      </w:r>
      <w:r>
        <w:t xml:space="preserve">128, </w:t>
      </w:r>
      <w:r w:rsidRPr="00F1712A">
        <w:t>art.</w:t>
      </w:r>
      <w:r w:rsidR="00FD1C60">
        <w:t> </w:t>
      </w:r>
      <w:r>
        <w:t>129 i art. 130</w:t>
      </w:r>
      <w:r w:rsidRPr="00F1712A">
        <w:t>;</w:t>
      </w:r>
    </w:p>
    <w:p w:rsidR="00CB73BD" w:rsidRPr="00F1712A" w:rsidRDefault="00CB73BD" w:rsidP="00CB73BD">
      <w:pPr>
        <w:pStyle w:val="PKTpunkt"/>
      </w:pPr>
      <w:r w:rsidRPr="00F1712A">
        <w:t>37)</w:t>
      </w:r>
      <w:r w:rsidRPr="00F1712A">
        <w:tab/>
        <w:t>kontrahent centralny – kontrahent centralny, o którym mowa w art. 2 pkt 1 rozporządzenia nr 648/2012;</w:t>
      </w:r>
    </w:p>
    <w:p w:rsidR="00CB73BD" w:rsidRPr="00CB73BD" w:rsidRDefault="00CB73BD" w:rsidP="00E3337C">
      <w:pPr>
        <w:pStyle w:val="PKTpunkt"/>
        <w:keepNext/>
      </w:pPr>
      <w:r w:rsidRPr="00F1712A">
        <w:t>38)</w:t>
      </w:r>
      <w:r w:rsidRPr="00F1712A">
        <w:tab/>
        <w:t>krajowy podmiot dominujący</w:t>
      </w:r>
      <w:r w:rsidRPr="00CB73BD">
        <w:t>:</w:t>
      </w:r>
    </w:p>
    <w:p w:rsidR="00CB73BD" w:rsidRPr="001C77A7" w:rsidRDefault="00CB73BD" w:rsidP="00CB73BD">
      <w:pPr>
        <w:pStyle w:val="LITlitera"/>
      </w:pPr>
      <w:r w:rsidRPr="001C77A7">
        <w:t>a)</w:t>
      </w:r>
      <w:r>
        <w:tab/>
      </w:r>
      <w:r w:rsidRPr="001C77A7">
        <w:t xml:space="preserve">bank lub firmę inwestycyjną </w:t>
      </w:r>
      <w:r>
        <w:t>będącą</w:t>
      </w:r>
      <w:r w:rsidRPr="001C77A7">
        <w:t xml:space="preserve"> unijn</w:t>
      </w:r>
      <w:r>
        <w:t>ą</w:t>
      </w:r>
      <w:r w:rsidRPr="001C77A7">
        <w:t xml:space="preserve"> instytucj</w:t>
      </w:r>
      <w:r>
        <w:t>ą</w:t>
      </w:r>
      <w:r w:rsidRPr="001C77A7">
        <w:t xml:space="preserve"> dominując</w:t>
      </w:r>
      <w:r>
        <w:t>ą,</w:t>
      </w:r>
    </w:p>
    <w:p w:rsidR="00CB73BD" w:rsidRDefault="00CB73BD" w:rsidP="00CB73BD">
      <w:pPr>
        <w:pStyle w:val="LITlitera"/>
      </w:pPr>
      <w:r w:rsidRPr="001C77A7">
        <w:lastRenderedPageBreak/>
        <w:t>b)</w:t>
      </w:r>
      <w:r>
        <w:tab/>
      </w:r>
      <w:r w:rsidRPr="001C77A7">
        <w:t>unijną dominującą finansową spółkę holdingową lub unijną dominującą finansową spółkę holdingową o działalności mieszanej, jeżeli są objęte nadzorem skonsolidowanym sprawowanym przez Komisję Nadzoru Finansowego</w:t>
      </w:r>
      <w:r>
        <w:t>;</w:t>
      </w:r>
    </w:p>
    <w:p w:rsidR="00CB73BD" w:rsidRPr="00F1712A" w:rsidRDefault="00CB73BD" w:rsidP="00CB73BD">
      <w:pPr>
        <w:pStyle w:val="PKTpunkt"/>
      </w:pPr>
      <w:r w:rsidRPr="00F1712A">
        <w:t>39)</w:t>
      </w:r>
      <w:r w:rsidRPr="00F1712A">
        <w:tab/>
        <w:t>obowiązkowy system gwarantowania depozytów – system gwarantowania środków pieniężnych funkcjonujący na podstawie ustawy;</w:t>
      </w:r>
    </w:p>
    <w:p w:rsidR="00CB73BD" w:rsidRPr="00F1712A" w:rsidRDefault="00CB73BD" w:rsidP="00CB73BD">
      <w:pPr>
        <w:pStyle w:val="PKTpunkt"/>
      </w:pPr>
      <w:r w:rsidRPr="00F1712A">
        <w:t>40)</w:t>
      </w:r>
      <w:r w:rsidRPr="00F1712A">
        <w:tab/>
        <w:t>oddział banku zagranicznego – oddział banku zagranicznego w rozumieniu art. 4 ust. 1 pkt 20 ustawy – Prawo bankowe;</w:t>
      </w:r>
    </w:p>
    <w:p w:rsidR="00CB73BD" w:rsidRPr="00F1712A" w:rsidRDefault="00CB73BD" w:rsidP="00CB73BD">
      <w:pPr>
        <w:pStyle w:val="PKTpunkt"/>
      </w:pPr>
      <w:r w:rsidRPr="00F1712A">
        <w:t>41)</w:t>
      </w:r>
      <w:r w:rsidRPr="00F1712A">
        <w:tab/>
        <w:t>oficjalnie uznany system gwarantowania depozytów – system gwarantowania środków pieniężnych, utworzony i urzędowo uznany w państwie członkowskim;</w:t>
      </w:r>
    </w:p>
    <w:p w:rsidR="00CB73BD" w:rsidRPr="00F1712A" w:rsidRDefault="00CB73BD" w:rsidP="00CB73BD">
      <w:pPr>
        <w:pStyle w:val="PKTpunkt"/>
      </w:pPr>
      <w:r w:rsidRPr="00F1712A">
        <w:t>42)</w:t>
      </w:r>
      <w:r w:rsidRPr="00F1712A">
        <w:tab/>
        <w:t>państwo członkowskie – państwo będące członkiem Unii Europejskiej</w:t>
      </w:r>
      <w:r>
        <w:t xml:space="preserve"> </w:t>
      </w:r>
      <w:r w:rsidRPr="00910E9A">
        <w:t>lub Europejskiego Obszaru Gospodarczego</w:t>
      </w:r>
      <w:r w:rsidRPr="00F1712A">
        <w:t>;</w:t>
      </w:r>
    </w:p>
    <w:p w:rsidR="00CB73BD" w:rsidRPr="00F1712A" w:rsidRDefault="00CB73BD" w:rsidP="00CB73BD">
      <w:pPr>
        <w:pStyle w:val="PKTpunkt"/>
      </w:pPr>
      <w:r w:rsidRPr="00F1712A">
        <w:t>43)</w:t>
      </w:r>
      <w:r w:rsidRPr="00F1712A">
        <w:tab/>
        <w:t xml:space="preserve">państwo trzecie – państwo inne niż państwo </w:t>
      </w:r>
      <w:r>
        <w:t>członkowskie;</w:t>
      </w:r>
    </w:p>
    <w:p w:rsidR="00CB73BD" w:rsidRPr="00F1712A" w:rsidRDefault="00CB73BD" w:rsidP="00CB73BD">
      <w:pPr>
        <w:pStyle w:val="PKTpunkt"/>
      </w:pPr>
      <w:r w:rsidRPr="00F1712A">
        <w:t>44)</w:t>
      </w:r>
      <w:r w:rsidRPr="00F1712A">
        <w:tab/>
        <w:t xml:space="preserve">plan przymusowej restrukturyzacji – </w:t>
      </w:r>
      <w:r w:rsidRPr="00FD7540">
        <w:t>plan</w:t>
      </w:r>
      <w:r>
        <w:t xml:space="preserve"> </w:t>
      </w:r>
      <w:r w:rsidRPr="00F1712A">
        <w:t xml:space="preserve">sporządzony przez </w:t>
      </w:r>
      <w:r>
        <w:t xml:space="preserve">właściwy organ przymusowej restrukturyzacji, </w:t>
      </w:r>
      <w:r w:rsidRPr="00F1712A">
        <w:t xml:space="preserve">określający sposób, w tym zastosowanie instrumentów przymusowej restrukturyzacji, w jaki </w:t>
      </w:r>
      <w:r>
        <w:t xml:space="preserve">ten </w:t>
      </w:r>
      <w:r w:rsidRPr="00F1712A">
        <w:t>organ zamierza prowadzić restrukturyzację podmiotu;</w:t>
      </w:r>
    </w:p>
    <w:p w:rsidR="00CB73BD" w:rsidRPr="00F1712A" w:rsidRDefault="00CB73BD" w:rsidP="00CB73BD">
      <w:pPr>
        <w:pStyle w:val="PKTpunkt"/>
      </w:pPr>
      <w:r w:rsidRPr="00F1712A">
        <w:t>45)</w:t>
      </w:r>
      <w:r w:rsidRPr="00F1712A">
        <w:tab/>
        <w:t>podmiot krajowy – bank, firmę inwestycyjną lub kasę;</w:t>
      </w:r>
    </w:p>
    <w:p w:rsidR="00CB73BD" w:rsidRPr="00F1712A" w:rsidRDefault="00CB73BD" w:rsidP="00CB73BD">
      <w:pPr>
        <w:pStyle w:val="PKTpunkt"/>
      </w:pPr>
      <w:r w:rsidRPr="00F1712A">
        <w:t>46)</w:t>
      </w:r>
      <w:r w:rsidRPr="00F1712A">
        <w:tab/>
        <w:t>podmiot rezydualny – podmiot w restrukturyzacji, wobec którego Fundusz podjął decyzję o likwidacji lub wystąpił z wnioskiem o ogłoszenie jego upadłości;</w:t>
      </w:r>
    </w:p>
    <w:p w:rsidR="00CB73BD" w:rsidRPr="00CB73BD" w:rsidRDefault="00CB73BD" w:rsidP="00E3337C">
      <w:pPr>
        <w:pStyle w:val="PKTpunkt"/>
        <w:keepNext/>
      </w:pPr>
      <w:r w:rsidRPr="00F1712A">
        <w:t>47)</w:t>
      </w:r>
      <w:r w:rsidRPr="00F1712A">
        <w:tab/>
        <w:t>podmiot uprawniony do reprezentacji – w przypadku:</w:t>
      </w:r>
    </w:p>
    <w:p w:rsidR="00CB73BD" w:rsidRPr="00F1712A" w:rsidRDefault="00CB73BD" w:rsidP="00CB73BD">
      <w:pPr>
        <w:pStyle w:val="LITlitera"/>
      </w:pPr>
      <w:r w:rsidRPr="00F1712A">
        <w:t>a)</w:t>
      </w:r>
      <w:r w:rsidRPr="00F1712A">
        <w:tab/>
        <w:t>banku – zarząd, zarząd komisaryczny, likwidator</w:t>
      </w:r>
      <w:r>
        <w:t>,</w:t>
      </w:r>
      <w:r w:rsidRPr="00F1712A">
        <w:t xml:space="preserve"> administrator </w:t>
      </w:r>
      <w:r>
        <w:t>albo</w:t>
      </w:r>
      <w:r w:rsidRPr="00F1712A">
        <w:t xml:space="preserve"> pełnomocnik ustanowiony przez Fundusz, a jeżeli ogłoszono upadłość banku – syndyk</w:t>
      </w:r>
      <w:r>
        <w:t>,</w:t>
      </w:r>
    </w:p>
    <w:p w:rsidR="00CB73BD" w:rsidRDefault="00CB73BD" w:rsidP="00CB73BD">
      <w:pPr>
        <w:pStyle w:val="LITlitera"/>
      </w:pPr>
      <w:r w:rsidRPr="00F1712A">
        <w:t>b)</w:t>
      </w:r>
      <w:r w:rsidRPr="00F1712A">
        <w:tab/>
        <w:t xml:space="preserve">oddziału banku zagranicznego – dyrektor oddziału </w:t>
      </w:r>
      <w:r>
        <w:t xml:space="preserve">albo </w:t>
      </w:r>
      <w:r w:rsidRPr="00F1712A">
        <w:t>zarządca zagraniczny, o</w:t>
      </w:r>
      <w:r w:rsidR="00FD1C60">
        <w:t> </w:t>
      </w:r>
      <w:r w:rsidRPr="00F1712A">
        <w:t>którym mowa w art. 379 pkt 4 ustawy – Praw</w:t>
      </w:r>
      <w:r>
        <w:t>o upadłościowe,</w:t>
      </w:r>
    </w:p>
    <w:p w:rsidR="00CB73BD" w:rsidRPr="00F1712A" w:rsidRDefault="00CB73BD" w:rsidP="00CB73BD">
      <w:pPr>
        <w:pStyle w:val="LITlitera"/>
      </w:pPr>
      <w:r w:rsidRPr="00F1712A">
        <w:t>c)</w:t>
      </w:r>
      <w:r w:rsidRPr="00F1712A">
        <w:tab/>
        <w:t xml:space="preserve">kasy – zarząd, zarządca komisaryczny, likwidator, </w:t>
      </w:r>
      <w:r>
        <w:t xml:space="preserve">administrator albo pełnomocnik ustanowiony przez Fundusz, </w:t>
      </w:r>
      <w:r w:rsidRPr="00F1712A">
        <w:t xml:space="preserve">a jeżeli ogłoszono upadłość kasy </w:t>
      </w:r>
      <w:r w:rsidRPr="00161B4F">
        <w:t xml:space="preserve">– </w:t>
      </w:r>
      <w:r w:rsidRPr="00F1712A">
        <w:t>syndyk;</w:t>
      </w:r>
    </w:p>
    <w:p w:rsidR="00CB73BD" w:rsidRPr="00F1712A" w:rsidRDefault="00CB73BD" w:rsidP="00CB73BD">
      <w:pPr>
        <w:pStyle w:val="PKTpunkt"/>
      </w:pPr>
      <w:r w:rsidRPr="00F1712A">
        <w:t>48)</w:t>
      </w:r>
      <w:r w:rsidRPr="00F1712A">
        <w:tab/>
        <w:t xml:space="preserve">podmiot w restrukturyzacji – podmiot, wobec którego organ przymusowej restrukturyzacji wydał decyzję, o której mowa w art. </w:t>
      </w:r>
      <w:r>
        <w:t>101</w:t>
      </w:r>
      <w:r w:rsidRPr="00F1712A">
        <w:t xml:space="preserve"> ust. </w:t>
      </w:r>
      <w:r>
        <w:t>8</w:t>
      </w:r>
      <w:r w:rsidR="00F10427">
        <w:t>–</w:t>
      </w:r>
      <w:r>
        <w:t>10 lub art. 102 ust. 1</w:t>
      </w:r>
      <w:r w:rsidRPr="00F1712A">
        <w:t>;</w:t>
      </w:r>
    </w:p>
    <w:p w:rsidR="00CB73BD" w:rsidRPr="00F1712A" w:rsidRDefault="00CB73BD" w:rsidP="00CB73BD">
      <w:pPr>
        <w:pStyle w:val="PKTpunkt"/>
      </w:pPr>
      <w:r w:rsidRPr="00F1712A">
        <w:t>49)</w:t>
      </w:r>
      <w:r w:rsidRPr="00F1712A">
        <w:tab/>
        <w:t>podmiot zależny – podmiot zależny, o którym mowa w art. 4 ust. 1 pkt 16 rozporządzenia nr 575/2013;</w:t>
      </w:r>
    </w:p>
    <w:p w:rsidR="00CB73BD" w:rsidRPr="00F1712A" w:rsidRDefault="00CB73BD" w:rsidP="00CB73BD">
      <w:pPr>
        <w:pStyle w:val="PKTpunkt"/>
      </w:pPr>
      <w:r w:rsidRPr="00F1712A">
        <w:t>50)</w:t>
      </w:r>
      <w:r w:rsidRPr="00F1712A">
        <w:tab/>
        <w:t xml:space="preserve">podmiot zarządzający aktywami – podmiot, którego jedynym akcjonariuszem lub podmiotem dominującym jest Fundusz, utworzony w celu przeniesienia praw majątkowych i powiązanych z nimi zobowiązań podmiotu w restrukturyzacji lub </w:t>
      </w:r>
      <w:r w:rsidRPr="00F1712A">
        <w:lastRenderedPageBreak/>
        <w:t>instytucji pomostowej w celu zarządzania tymi prawami, w tym ich zbycia lub likwidacji;</w:t>
      </w:r>
    </w:p>
    <w:p w:rsidR="00CB73BD" w:rsidRPr="00CB73BD" w:rsidRDefault="00CB73BD" w:rsidP="00E3337C">
      <w:pPr>
        <w:pStyle w:val="PKTpunkt"/>
        <w:keepNext/>
      </w:pPr>
      <w:r w:rsidRPr="00F1712A">
        <w:t>51)</w:t>
      </w:r>
      <w:r w:rsidRPr="00F1712A">
        <w:tab/>
        <w:t xml:space="preserve">podmiot znaczący – podmiot, który </w:t>
      </w:r>
      <w:r w:rsidRPr="00CB73BD">
        <w:t>indywidualnie spełnia jedną z przesłanek:</w:t>
      </w:r>
    </w:p>
    <w:p w:rsidR="00CB73BD" w:rsidRPr="00F1712A" w:rsidRDefault="00CB73BD" w:rsidP="00CB73BD">
      <w:pPr>
        <w:pStyle w:val="LITlitera"/>
      </w:pPr>
      <w:r w:rsidRPr="00F1712A">
        <w:t>a)</w:t>
      </w:r>
      <w:r w:rsidRPr="00F1712A">
        <w:tab/>
        <w:t>łączna wartość jego aktywów przekracza równowartość kwoty 30</w:t>
      </w:r>
      <w:r w:rsidR="00FD1C60">
        <w:t> </w:t>
      </w:r>
      <w:r w:rsidRPr="00F1712A">
        <w:t>000</w:t>
      </w:r>
      <w:r w:rsidR="00FD1C60">
        <w:t> </w:t>
      </w:r>
      <w:r w:rsidRPr="00F1712A">
        <w:t>000</w:t>
      </w:r>
      <w:r w:rsidR="00FD1C60">
        <w:t> </w:t>
      </w:r>
      <w:r w:rsidRPr="00F1712A">
        <w:t>000</w:t>
      </w:r>
      <w:r w:rsidR="00FD1C60">
        <w:t> </w:t>
      </w:r>
      <w:r w:rsidRPr="00F1712A">
        <w:t>euro</w:t>
      </w:r>
      <w:r>
        <w:t>,</w:t>
      </w:r>
    </w:p>
    <w:p w:rsidR="00CB73BD" w:rsidRPr="00F1712A" w:rsidRDefault="00CB73BD" w:rsidP="00CB73BD">
      <w:pPr>
        <w:pStyle w:val="LITlitera"/>
      </w:pPr>
      <w:r w:rsidRPr="00F1712A">
        <w:t>b)</w:t>
      </w:r>
      <w:r w:rsidRPr="00F1712A">
        <w:tab/>
        <w:t xml:space="preserve">stosunek całkowitej wartości jego aktywów do </w:t>
      </w:r>
      <w:r>
        <w:t>produktu krajowego brutto</w:t>
      </w:r>
      <w:r w:rsidR="00F10427">
        <w:t xml:space="preserve"> </w:t>
      </w:r>
      <w:r w:rsidRPr="00F1712A">
        <w:t>państwa członkowskiego, w</w:t>
      </w:r>
      <w:r w:rsidR="00F10427">
        <w:t xml:space="preserve"> </w:t>
      </w:r>
      <w:r w:rsidRPr="00F1712A">
        <w:t xml:space="preserve">którym ma siedzibę, przekracza 20%, chyba że wartość </w:t>
      </w:r>
      <w:r>
        <w:t>jego</w:t>
      </w:r>
      <w:r w:rsidRPr="00F1712A">
        <w:t xml:space="preserve"> aktywów jest niższa niż równowartość kwoty 5 000 000 000 euro;</w:t>
      </w:r>
    </w:p>
    <w:p w:rsidR="00CB73BD" w:rsidRPr="00CB73BD" w:rsidRDefault="00CB73BD" w:rsidP="00E3337C">
      <w:pPr>
        <w:pStyle w:val="PKTpunkt"/>
        <w:keepNext/>
      </w:pPr>
      <w:r w:rsidRPr="00F1712A">
        <w:t>52)</w:t>
      </w:r>
      <w:r w:rsidRPr="00F1712A">
        <w:tab/>
        <w:t>podmioty objęte systemem gwarantowania – objęte obowiązkowym systemem gwarantowania:</w:t>
      </w:r>
    </w:p>
    <w:p w:rsidR="00CB73BD" w:rsidRPr="00F1712A" w:rsidRDefault="00CB73BD" w:rsidP="00CB73BD">
      <w:pPr>
        <w:pStyle w:val="LITlitera"/>
      </w:pPr>
      <w:r w:rsidRPr="00F1712A">
        <w:t>a)</w:t>
      </w:r>
      <w:r w:rsidRPr="00F1712A">
        <w:tab/>
        <w:t>banki</w:t>
      </w:r>
      <w:r>
        <w:t>,</w:t>
      </w:r>
    </w:p>
    <w:p w:rsidR="00CB73BD" w:rsidRPr="00F1712A" w:rsidRDefault="00CB73BD" w:rsidP="00CB73BD">
      <w:pPr>
        <w:pStyle w:val="LITlitera"/>
      </w:pPr>
      <w:r w:rsidRPr="00F1712A">
        <w:t>b)</w:t>
      </w:r>
      <w:r w:rsidRPr="00F1712A">
        <w:tab/>
        <w:t>oddziały banków zagranicznych, o ile nie są uczestnikami systemu gwarantowania środków pieniężnych albo system gwarantowania środków pieniężnych, w którym uczestniczą, nie zapewnia gwarantowania środków pieniężnych co najmniej w</w:t>
      </w:r>
      <w:r w:rsidR="00FD1C60">
        <w:t> </w:t>
      </w:r>
      <w:r w:rsidRPr="00F1712A">
        <w:t>zakresie i w wysokości określonych w ustawie</w:t>
      </w:r>
      <w:r>
        <w:t>,</w:t>
      </w:r>
    </w:p>
    <w:p w:rsidR="00CB73BD" w:rsidRPr="00F1712A" w:rsidRDefault="00CB73BD" w:rsidP="00CB73BD">
      <w:pPr>
        <w:pStyle w:val="LITlitera"/>
      </w:pPr>
      <w:r w:rsidRPr="00F1712A">
        <w:t>c)</w:t>
      </w:r>
      <w:r w:rsidRPr="00F1712A">
        <w:tab/>
        <w:t>kasy;</w:t>
      </w:r>
    </w:p>
    <w:p w:rsidR="00CB73BD" w:rsidRPr="00F1712A" w:rsidRDefault="00CB73BD" w:rsidP="00CB73BD">
      <w:pPr>
        <w:pStyle w:val="PKTpunkt"/>
      </w:pPr>
      <w:r w:rsidRPr="00F1712A">
        <w:t>53)</w:t>
      </w:r>
      <w:r w:rsidRPr="00F1712A">
        <w:tab/>
        <w:t>prawa udziałowe – akcje, udziały</w:t>
      </w:r>
      <w:r>
        <w:t>,</w:t>
      </w:r>
      <w:r w:rsidRPr="00F1712A">
        <w:t xml:space="preserve"> prawa poboru, prawa do akcji, warranty subskrypcyjne i inne zbywalne papiery wartościowe inkorporujące prawa majątkowe odpowiadające prawom wynikającym z akcji oraz inne zbywalne prawa majątkowe, które powstają w wyniku emisji, inkorporujące uprawnienie do nabycia lub objęcia papierów wartościowych określonych wcześniej;</w:t>
      </w:r>
    </w:p>
    <w:p w:rsidR="00CB73BD" w:rsidRPr="00CB73BD" w:rsidRDefault="00CB73BD" w:rsidP="00E3337C">
      <w:pPr>
        <w:pStyle w:val="PKTpunkt"/>
        <w:keepNext/>
      </w:pPr>
      <w:r w:rsidRPr="00F1712A">
        <w:t>54)</w:t>
      </w:r>
      <w:r w:rsidRPr="00F1712A">
        <w:tab/>
        <w:t>przejęcie przedsiębiorstwa – instrument postępowania przymusowej restrukturyzacji polegający na przejęciu:</w:t>
      </w:r>
    </w:p>
    <w:p w:rsidR="00CB73BD" w:rsidRPr="00F1712A" w:rsidRDefault="00CB73BD" w:rsidP="00CB73BD">
      <w:pPr>
        <w:pStyle w:val="LITlitera"/>
      </w:pPr>
      <w:r w:rsidRPr="00F1712A">
        <w:t>a)</w:t>
      </w:r>
      <w:r w:rsidRPr="00F1712A">
        <w:tab/>
        <w:t>przedsiębiorstwa prowadzonego przez podmiot w restrukturyzacji lub</w:t>
      </w:r>
    </w:p>
    <w:p w:rsidR="00CB73BD" w:rsidRDefault="00CB73BD" w:rsidP="00CB73BD">
      <w:pPr>
        <w:pStyle w:val="LITlitera"/>
      </w:pPr>
      <w:r w:rsidRPr="00F1712A">
        <w:t>b)</w:t>
      </w:r>
      <w:r w:rsidRPr="00F1712A">
        <w:tab/>
      </w:r>
      <w:r w:rsidRPr="00837966">
        <w:t xml:space="preserve">wybranych lub wszystkich praw majątkowych podmiotu </w:t>
      </w:r>
      <w:r>
        <w:t xml:space="preserve">w restrukturyzacji </w:t>
      </w:r>
      <w:r w:rsidRPr="00837966">
        <w:t xml:space="preserve">lub wybranych lub wszystkich zobowiązań </w:t>
      </w:r>
      <w:r>
        <w:t xml:space="preserve">tego </w:t>
      </w:r>
      <w:r w:rsidRPr="00837966">
        <w:t>podmiotu</w:t>
      </w:r>
      <w:r w:rsidR="009A0EF7">
        <w:t>,</w:t>
      </w:r>
      <w:r w:rsidRPr="00837966">
        <w:t xml:space="preserve"> lub</w:t>
      </w:r>
    </w:p>
    <w:p w:rsidR="00CB73BD" w:rsidRPr="00F1712A" w:rsidRDefault="00CB73BD" w:rsidP="00CB73BD">
      <w:pPr>
        <w:pStyle w:val="LITlitera"/>
      </w:pPr>
      <w:r>
        <w:t>c)</w:t>
      </w:r>
      <w:r>
        <w:tab/>
      </w:r>
      <w:r w:rsidRPr="00837966">
        <w:t>praw udziałowych podmiotu w restrukturyzacji</w:t>
      </w:r>
      <w:r>
        <w:t>;</w:t>
      </w:r>
    </w:p>
    <w:p w:rsidR="00CB73BD" w:rsidRPr="00F1712A" w:rsidRDefault="00CB73BD" w:rsidP="00CB73BD">
      <w:pPr>
        <w:pStyle w:val="PKTpunkt"/>
      </w:pPr>
      <w:r w:rsidRPr="00F1712A">
        <w:t>55)</w:t>
      </w:r>
      <w:r w:rsidRPr="00F1712A">
        <w:tab/>
        <w:t>rachunek w podmiocie objętym systemem gwarantowania – rachunek bankowy w banku lub oddziale banku zagranicznego, lub rachunek w kasie;</w:t>
      </w:r>
    </w:p>
    <w:p w:rsidR="00CB73BD" w:rsidRPr="00F1712A" w:rsidRDefault="00CB73BD" w:rsidP="00CB73BD">
      <w:pPr>
        <w:pStyle w:val="PKTpunkt"/>
      </w:pPr>
      <w:r w:rsidRPr="00F1712A">
        <w:t>56)</w:t>
      </w:r>
      <w:r w:rsidRPr="00F1712A">
        <w:tab/>
        <w:t xml:space="preserve">rejestr instrumentów finansowych – prowadzona przez podmiot, w postaci elektronicznej, ewidencja wszystkich otwartych pozycji z tytułu transakcji instrumentami finansowymi zapewniająca możliwość bezzwłocznego uzyskania wszystkich danych pozwalających w szczególności na identyfikację typu instrumentu </w:t>
      </w:r>
      <w:r w:rsidRPr="00F1712A">
        <w:lastRenderedPageBreak/>
        <w:t>finansowego, należności lub zobowiązań z tytułu transakcji, waluty transakcji, strony transakcji, terminu transakcji, sposobu rozliczenia, zabezpieczenia transakcji i prawa właściwego dla transakcji;</w:t>
      </w:r>
    </w:p>
    <w:p w:rsidR="00CB73BD" w:rsidRPr="00F1712A" w:rsidRDefault="00CB73BD" w:rsidP="00CB73BD">
      <w:pPr>
        <w:pStyle w:val="PKTpunkt"/>
      </w:pPr>
      <w:r w:rsidRPr="00F1712A">
        <w:t>57)</w:t>
      </w:r>
      <w:r w:rsidRPr="00F1712A">
        <w:tab/>
        <w:t>rozporządzenie nr 575/2013 – rozporządzenie Parlamentu Europejskiego i Rady (UE) nr</w:t>
      </w:r>
      <w:r w:rsidR="00FD1C60">
        <w:t> </w:t>
      </w:r>
      <w:r w:rsidRPr="00F1712A">
        <w:t>575/2013 z dnia 26 czerwca 2013 r. w sprawie wymogów ostrożnościowych dla instytucji kredytowych i firm inwestycyjnych zmieniające rozporządzenie (UE) nr</w:t>
      </w:r>
      <w:r w:rsidR="00FD1C60">
        <w:t> </w:t>
      </w:r>
      <w:r w:rsidRPr="00F1712A">
        <w:t>648/2013 (Dz. Urz. UE L 176 z 27.06.2013, str. 1</w:t>
      </w:r>
      <w:r>
        <w:t>, z późn. zm.</w:t>
      </w:r>
      <w:r w:rsidRPr="00F1712A">
        <w:t>);</w:t>
      </w:r>
    </w:p>
    <w:p w:rsidR="00CB73BD" w:rsidRPr="00F1712A" w:rsidRDefault="00CB73BD" w:rsidP="00CB73BD">
      <w:pPr>
        <w:pStyle w:val="PKTpunkt"/>
      </w:pPr>
      <w:r w:rsidRPr="00F1712A">
        <w:t>58)</w:t>
      </w:r>
      <w:r w:rsidRPr="00F1712A">
        <w:tab/>
        <w:t>rynek regulowany – rynek regulowany, o którym mowa w art. 14 ust. 1 ustawy o</w:t>
      </w:r>
      <w:r w:rsidR="00FD1C60">
        <w:t> </w:t>
      </w:r>
      <w:r w:rsidRPr="00F1712A">
        <w:t>obrocie instrumentami finansowymi;</w:t>
      </w:r>
    </w:p>
    <w:p w:rsidR="00CB73BD" w:rsidRPr="00CB73BD" w:rsidRDefault="00CB73BD" w:rsidP="00E3337C">
      <w:pPr>
        <w:pStyle w:val="PKTpunkt"/>
        <w:keepNext/>
      </w:pPr>
      <w:r w:rsidRPr="00F1712A">
        <w:t>59)</w:t>
      </w:r>
      <w:r w:rsidRPr="00F1712A">
        <w:tab/>
        <w:t>spełnienie warunku gwarancji:</w:t>
      </w:r>
    </w:p>
    <w:p w:rsidR="00CB73BD" w:rsidRPr="00CB73BD" w:rsidRDefault="00CB73BD" w:rsidP="00E3337C">
      <w:pPr>
        <w:pStyle w:val="LITlitera"/>
        <w:keepNext/>
      </w:pPr>
      <w:r w:rsidRPr="00F1712A">
        <w:t>a)</w:t>
      </w:r>
      <w:r w:rsidRPr="00F1712A">
        <w:tab/>
        <w:t>w przypadku banku</w:t>
      </w:r>
      <w:r w:rsidRPr="00CB73BD">
        <w:t>:</w:t>
      </w:r>
    </w:p>
    <w:p w:rsidR="00CB73BD" w:rsidRPr="00F47FEE" w:rsidRDefault="00CB73BD" w:rsidP="00CB73BD">
      <w:pPr>
        <w:pStyle w:val="TIRtiret"/>
      </w:pPr>
      <w:r w:rsidRPr="00AD2035">
        <w:t>–</w:t>
      </w:r>
      <w:r>
        <w:tab/>
      </w:r>
      <w:r w:rsidRPr="00AD2035">
        <w:t>wydanie przez Komisję Nadzoru Finansowego decyzji o</w:t>
      </w:r>
      <w:r w:rsidR="00F10427">
        <w:t xml:space="preserve"> </w:t>
      </w:r>
      <w:r w:rsidRPr="00AD2035">
        <w:t>zawieszeniu działalności banku, o której mowa w art. 158 ust. 1 lub 2 ustawy – Prawo bankowe, i ustanowienie zarząd</w:t>
      </w:r>
      <w:r>
        <w:t>u</w:t>
      </w:r>
      <w:r w:rsidRPr="00AD2035">
        <w:t xml:space="preserve"> komisarycznego, o ile nie został on</w:t>
      </w:r>
      <w:r w:rsidR="00F10427">
        <w:t xml:space="preserve"> </w:t>
      </w:r>
      <w:r w:rsidRPr="00AD2035">
        <w:t>ustanowiony wcześniej, oraz wystąpienie do właściwego sądu z wnioskiem o</w:t>
      </w:r>
      <w:r w:rsidR="00FD1C60">
        <w:t> </w:t>
      </w:r>
      <w:r w:rsidRPr="00AD2035">
        <w:t>ogłoszenie upadłości albo</w:t>
      </w:r>
    </w:p>
    <w:p w:rsidR="00CB73BD" w:rsidRPr="00894143" w:rsidRDefault="00CB73BD" w:rsidP="00CB73BD">
      <w:pPr>
        <w:pStyle w:val="TIRtiret"/>
      </w:pPr>
      <w:r w:rsidRPr="00894143">
        <w:t>–</w:t>
      </w:r>
      <w:r>
        <w:tab/>
      </w:r>
      <w:r w:rsidRPr="00894143">
        <w:t>wystąpienie</w:t>
      </w:r>
      <w:r>
        <w:t xml:space="preserve"> przez</w:t>
      </w:r>
      <w:r w:rsidRPr="00894143">
        <w:t xml:space="preserve"> Fundusz do właściwego sądu z wnioskiem o ogłoszenie upadłości, o którym mowa w art. </w:t>
      </w:r>
      <w:r>
        <w:t>232</w:t>
      </w:r>
      <w:r w:rsidRPr="00894143">
        <w:t xml:space="preserve"> ust. 2</w:t>
      </w:r>
      <w:r>
        <w:t>,</w:t>
      </w:r>
    </w:p>
    <w:p w:rsidR="00CB73BD" w:rsidRPr="00F1712A" w:rsidRDefault="00CB73BD" w:rsidP="00CB73BD">
      <w:pPr>
        <w:pStyle w:val="LITlitera"/>
      </w:pPr>
      <w:r w:rsidRPr="00F1712A">
        <w:t>b)</w:t>
      </w:r>
      <w:r>
        <w:tab/>
      </w:r>
      <w:r w:rsidRPr="00F1712A">
        <w:t>w przypadku oddziału banku zagranicznego – wydanie przez sąd postanowienia o</w:t>
      </w:r>
      <w:r w:rsidR="00FD1C60">
        <w:t> </w:t>
      </w:r>
      <w:r w:rsidRPr="00F1712A">
        <w:t xml:space="preserve">uznaniu </w:t>
      </w:r>
      <w:r>
        <w:t xml:space="preserve">orzeczenia o wszczęciu </w:t>
      </w:r>
      <w:r w:rsidRPr="00F1712A">
        <w:t>zagranicznego postępowania upadłościowego, o</w:t>
      </w:r>
      <w:r w:rsidR="00FD1C60">
        <w:t> </w:t>
      </w:r>
      <w:r w:rsidRPr="00F1712A">
        <w:t xml:space="preserve">którym mowa w art. 379 pkt 1 ustawy – Prawo upadłościowe, </w:t>
      </w:r>
      <w:r>
        <w:t xml:space="preserve">dotyczącego </w:t>
      </w:r>
      <w:r w:rsidRPr="00F1712A">
        <w:t>banku zagranicznego, który prowadzi działalność w Rzeczypospolitej Polskiej w formie oddziału albo wszczęcie postępowania upadłościowego obejmującego majątek banku zagranicznego położony na terytorium Rzeczypospolitej Polskiej</w:t>
      </w:r>
      <w:r>
        <w:t>,</w:t>
      </w:r>
    </w:p>
    <w:p w:rsidR="00CB73BD" w:rsidRPr="00CB73BD" w:rsidRDefault="00CB73BD" w:rsidP="00E3337C">
      <w:pPr>
        <w:pStyle w:val="LITlitera"/>
        <w:keepNext/>
      </w:pPr>
      <w:r w:rsidRPr="00F1712A">
        <w:t>c)</w:t>
      </w:r>
      <w:r w:rsidRPr="00CB73BD">
        <w:tab/>
        <w:t>w przypadku kasy:</w:t>
      </w:r>
    </w:p>
    <w:p w:rsidR="00CB73BD" w:rsidRPr="00F47FEE" w:rsidRDefault="00CB73BD" w:rsidP="00CB73BD">
      <w:pPr>
        <w:pStyle w:val="TIRtiret"/>
      </w:pPr>
      <w:r w:rsidRPr="00AD2035">
        <w:t>–</w:t>
      </w:r>
      <w:r>
        <w:tab/>
      </w:r>
      <w:r w:rsidRPr="00AD2035">
        <w:t>wydanie przez Komisj</w:t>
      </w:r>
      <w:r>
        <w:t xml:space="preserve">ę Nadzoru Finansowego decyzji o </w:t>
      </w:r>
      <w:r w:rsidRPr="00AD2035">
        <w:t>zawieszeniu działalności kasy, o której mowa w</w:t>
      </w:r>
      <w:r>
        <w:t xml:space="preserve"> art. 74k ust. 1 lub 2 ustawy o</w:t>
      </w:r>
      <w:r w:rsidR="00FD1C60">
        <w:t> </w:t>
      </w:r>
      <w:r w:rsidRPr="00AD2035">
        <w:t>spółdzielczych kasach oszczędnościowo-kredytowych, i ustanowieni</w:t>
      </w:r>
      <w:r w:rsidR="009A0EF7">
        <w:t>e</w:t>
      </w:r>
      <w:r w:rsidRPr="00AD2035">
        <w:t xml:space="preserve"> zarządcy komisarycznego, o ile nie został on ustanowiony</w:t>
      </w:r>
      <w:r>
        <w:t xml:space="preserve"> wcześniej, oraz wystąpienie do </w:t>
      </w:r>
      <w:r w:rsidRPr="00AD2035">
        <w:t>właściwego sądu z wnioskiem o ogłoszenie upadłości albo</w:t>
      </w:r>
    </w:p>
    <w:p w:rsidR="00CB73BD" w:rsidRPr="00AD2035" w:rsidRDefault="00CB73BD" w:rsidP="00CB73BD">
      <w:pPr>
        <w:pStyle w:val="TIRtiret"/>
      </w:pPr>
      <w:r w:rsidRPr="00AD2035">
        <w:t>–</w:t>
      </w:r>
      <w:r>
        <w:tab/>
      </w:r>
      <w:r w:rsidRPr="00AD2035">
        <w:t xml:space="preserve">wystąpienie </w:t>
      </w:r>
      <w:r>
        <w:t xml:space="preserve">przez </w:t>
      </w:r>
      <w:r w:rsidRPr="00AD2035">
        <w:t xml:space="preserve">Fundusz do właściwego sądu z wnioskiem o ogłoszenie </w:t>
      </w:r>
      <w:r>
        <w:t>upadłości, o którym mowa w</w:t>
      </w:r>
      <w:r w:rsidR="00F10427">
        <w:t xml:space="preserve"> </w:t>
      </w:r>
      <w:r>
        <w:t>art. 232</w:t>
      </w:r>
      <w:r w:rsidRPr="00AD2035">
        <w:t xml:space="preserve"> ust. 3;</w:t>
      </w:r>
    </w:p>
    <w:p w:rsidR="00CB73BD" w:rsidRPr="00F1712A" w:rsidRDefault="00CB73BD" w:rsidP="00CB73BD">
      <w:pPr>
        <w:pStyle w:val="PKTpunkt"/>
      </w:pPr>
      <w:r w:rsidRPr="00F1712A">
        <w:lastRenderedPageBreak/>
        <w:t>60)</w:t>
      </w:r>
      <w:r w:rsidRPr="00F1712A">
        <w:tab/>
        <w:t xml:space="preserve">system goszczący – oficjalnie uznany system gwarantowania depozytów w innym państwie członkowskim, na </w:t>
      </w:r>
      <w:r w:rsidRPr="0023164D">
        <w:t xml:space="preserve">którego </w:t>
      </w:r>
      <w:r w:rsidRPr="00F1712A">
        <w:t>terytorium podmiot objęty systemem gwarantowania wykonuje działalność przez oddział;</w:t>
      </w:r>
    </w:p>
    <w:p w:rsidR="00CB73BD" w:rsidRPr="00F1712A" w:rsidRDefault="00CB73BD" w:rsidP="00CB73BD">
      <w:pPr>
        <w:pStyle w:val="PKTpunkt"/>
      </w:pPr>
      <w:r w:rsidRPr="00F1712A">
        <w:t>61)</w:t>
      </w:r>
      <w:r w:rsidRPr="00F1712A">
        <w:tab/>
        <w:t xml:space="preserve">system macierzysty – oficjalnie uznany system gwarantowania depozytów, do którego należy instytucja kredytowa, o której mowa w art. 4 ust. 1 pkt 17 ustawy – Prawo bankowe, w państwie członkowskim, w którym ta instytucja kredytowa uzyskała zezwolenie na wykonywanie działalności i na </w:t>
      </w:r>
      <w:r w:rsidRPr="0023164D">
        <w:t xml:space="preserve">którego </w:t>
      </w:r>
      <w:r>
        <w:t xml:space="preserve">terytorium </w:t>
      </w:r>
      <w:r w:rsidRPr="00F1712A">
        <w:t>ma siedzibę;</w:t>
      </w:r>
    </w:p>
    <w:p w:rsidR="00CB73BD" w:rsidRPr="00F1712A" w:rsidRDefault="00CB73BD" w:rsidP="00CB73BD">
      <w:pPr>
        <w:pStyle w:val="PKTpunkt"/>
      </w:pPr>
      <w:r w:rsidRPr="00F1712A">
        <w:t>62)</w:t>
      </w:r>
      <w:r w:rsidRPr="00F1712A">
        <w:tab/>
        <w:t>system płatności – system płatności, o którym mowa w art. 1 pkt 1 ustawy z dnia 24</w:t>
      </w:r>
      <w:r w:rsidR="00FD1C60">
        <w:t> </w:t>
      </w:r>
      <w:r w:rsidRPr="00F1712A">
        <w:t>sierpnia 2001 r. o ostateczności rozrachunku w systemach płatności i systemach rozrachunku papierów wartościowych oraz zasadach nadzoru nad tymi systemami (Dz.</w:t>
      </w:r>
      <w:r w:rsidR="00FD1C60">
        <w:t> </w:t>
      </w:r>
      <w:r w:rsidRPr="00F1712A">
        <w:t>U. z 2013 r. poz. 246 i 1036</w:t>
      </w:r>
      <w:r>
        <w:t xml:space="preserve"> oraz z 2015 r. poz. 978</w:t>
      </w:r>
      <w:r w:rsidRPr="00F1712A">
        <w:t xml:space="preserve">), zwanej dalej </w:t>
      </w:r>
      <w:r>
        <w:t>„</w:t>
      </w:r>
      <w:r w:rsidRPr="00F1712A">
        <w:t>ustawą o</w:t>
      </w:r>
      <w:r w:rsidR="00FD1C60">
        <w:t> </w:t>
      </w:r>
      <w:r w:rsidRPr="00F1712A">
        <w:t>ostateczności rozrachunku</w:t>
      </w:r>
      <w:r>
        <w:t>”</w:t>
      </w:r>
      <w:r w:rsidRPr="00F1712A">
        <w:t>;</w:t>
      </w:r>
    </w:p>
    <w:p w:rsidR="00CB73BD" w:rsidRPr="00F1712A" w:rsidRDefault="00CB73BD" w:rsidP="00CB73BD">
      <w:pPr>
        <w:pStyle w:val="PKTpunkt"/>
      </w:pPr>
      <w:r w:rsidRPr="00F1712A">
        <w:t>63)</w:t>
      </w:r>
      <w:r w:rsidRPr="00F1712A">
        <w:tab/>
        <w:t>system rekompensat – system rekompensat, o którym mowa w art. 133 ust. 1 ustawy o</w:t>
      </w:r>
      <w:r w:rsidR="00FD1C60">
        <w:t> </w:t>
      </w:r>
      <w:r w:rsidRPr="00F1712A">
        <w:t>obrocie instrumentami finansowymi;</w:t>
      </w:r>
    </w:p>
    <w:p w:rsidR="00CB73BD" w:rsidRPr="00F1712A" w:rsidRDefault="00CB73BD" w:rsidP="00CB73BD">
      <w:pPr>
        <w:pStyle w:val="PKTpunkt"/>
      </w:pPr>
      <w:r>
        <w:t>64)</w:t>
      </w:r>
      <w:r>
        <w:tab/>
        <w:t xml:space="preserve">system rozrachunku </w:t>
      </w:r>
      <w:r w:rsidRPr="00F1712A">
        <w:t>– systemu rozrachunku papierów wartościowych, o którym mowa w art. 1 pkt 2 ustawy o ostateczności rozrachunku;</w:t>
      </w:r>
    </w:p>
    <w:p w:rsidR="00CB73BD" w:rsidRPr="00F1712A" w:rsidRDefault="00CB73BD" w:rsidP="00CB73BD">
      <w:pPr>
        <w:pStyle w:val="PKTpunkt"/>
      </w:pPr>
      <w:r w:rsidRPr="00F1712A">
        <w:t>65)</w:t>
      </w:r>
      <w:r w:rsidRPr="00F1712A">
        <w:tab/>
        <w:t>system wyliczania – system informatyczny podmiotu objętego systemem gwarantowania, przeznaczony do zapewnienia możliwości niezwłocznego uzyskania danych pozwalających na identyfikację deponentów oraz określenie wysokości środków gwarantowanych należnych poszczególnym deponentom;</w:t>
      </w:r>
    </w:p>
    <w:p w:rsidR="00CB73BD" w:rsidRPr="00F1712A" w:rsidRDefault="00CB73BD" w:rsidP="00CB73BD">
      <w:pPr>
        <w:pStyle w:val="PKTpunkt"/>
      </w:pPr>
      <w:r w:rsidRPr="00F1712A">
        <w:t>66)</w:t>
      </w:r>
      <w:r w:rsidRPr="00F1712A">
        <w:tab/>
        <w:t>środki gwarantowane – środki deponenta objęte ochroną gwarancyjną do wysokości, o</w:t>
      </w:r>
      <w:r w:rsidR="00FD1C60">
        <w:t> </w:t>
      </w:r>
      <w:r w:rsidRPr="00F1712A">
        <w:t xml:space="preserve">której mowa w art. 24 </w:t>
      </w:r>
      <w:r>
        <w:t>ust. 1–4</w:t>
      </w:r>
      <w:r w:rsidRPr="00F1712A">
        <w:t>;</w:t>
      </w:r>
    </w:p>
    <w:p w:rsidR="00CB73BD" w:rsidRDefault="00CB73BD" w:rsidP="00CB73BD">
      <w:pPr>
        <w:pStyle w:val="PKTpunkt"/>
      </w:pPr>
      <w:r w:rsidRPr="00F1712A">
        <w:t>67)</w:t>
      </w:r>
      <w:r w:rsidRPr="00F1712A">
        <w:tab/>
        <w:t xml:space="preserve">środki objęte ochroną gwarancyjną – środki deponenta objęte ochroną zgodnie </w:t>
      </w:r>
      <w:r w:rsidR="00FD1C60">
        <w:br/>
      </w:r>
      <w:r w:rsidRPr="00F1712A">
        <w:t>z art. 17–19;</w:t>
      </w:r>
    </w:p>
    <w:p w:rsidR="00CB73BD" w:rsidRPr="00F1712A" w:rsidRDefault="00CB73BD" w:rsidP="00CB73BD">
      <w:pPr>
        <w:pStyle w:val="PKTpunkt"/>
      </w:pPr>
      <w:r w:rsidRPr="00F1712A">
        <w:t>68)</w:t>
      </w:r>
      <w:r w:rsidRPr="00F1712A">
        <w:tab/>
        <w:t>umorzenie lub konwersja zobowiązań – instrument postępowania przymusowej restrukturyzacji polegający na umorzeniu zobowiązań w celu pokrycia strat lub zamianie zobowiązań na instrumenty kapitałowe;</w:t>
      </w:r>
    </w:p>
    <w:p w:rsidR="00CB73BD" w:rsidRPr="00F1712A" w:rsidRDefault="00CB73BD" w:rsidP="00CB73BD">
      <w:pPr>
        <w:pStyle w:val="PKTpunkt"/>
      </w:pPr>
      <w:r w:rsidRPr="00F1712A">
        <w:t>69)</w:t>
      </w:r>
      <w:r w:rsidRPr="00F1712A">
        <w:tab/>
        <w:t>unijna dominująca finansowa spółka holdingowa – unijną dominującą finansową spółkę holdingową, o której mowa w art. 4 ust.</w:t>
      </w:r>
      <w:r w:rsidR="009A0EF7">
        <w:t xml:space="preserve"> </w:t>
      </w:r>
      <w:r w:rsidRPr="00F1712A">
        <w:t>1 pkt 31 rozporządzenia nr 575/2013;</w:t>
      </w:r>
    </w:p>
    <w:p w:rsidR="00CB73BD" w:rsidRPr="00F1712A" w:rsidRDefault="00CB73BD" w:rsidP="00CB73BD">
      <w:pPr>
        <w:pStyle w:val="PKTpunkt"/>
      </w:pPr>
      <w:r w:rsidRPr="00F1712A">
        <w:t>70)</w:t>
      </w:r>
      <w:r w:rsidRPr="00F1712A">
        <w:tab/>
        <w:t>unijna instytucja dominująca – unijną instytucję dominującą, o której mowa w art. 4 ust.</w:t>
      </w:r>
      <w:r w:rsidR="001D036E">
        <w:t> </w:t>
      </w:r>
      <w:r w:rsidRPr="00F1712A">
        <w:t>1 pkt 29 rozporządzenia nr 575/2013;</w:t>
      </w:r>
    </w:p>
    <w:p w:rsidR="00CB73BD" w:rsidRPr="00F1712A" w:rsidRDefault="00CB73BD" w:rsidP="00CB73BD">
      <w:pPr>
        <w:pStyle w:val="PKTpunkt"/>
      </w:pPr>
      <w:r w:rsidRPr="00F1712A">
        <w:lastRenderedPageBreak/>
        <w:t>71)</w:t>
      </w:r>
      <w:r w:rsidRPr="00F1712A">
        <w:tab/>
        <w:t>unijna dominująca finansowa spółka holdingowa o działalności mieszanej – unijną dominującą finansową spółkę holdingową o działalności mieszanej, o której mowa w</w:t>
      </w:r>
      <w:r w:rsidR="001D036E">
        <w:t> </w:t>
      </w:r>
      <w:r w:rsidRPr="00F1712A">
        <w:t>art. 4 ust.</w:t>
      </w:r>
      <w:r w:rsidR="009A0EF7">
        <w:t xml:space="preserve"> </w:t>
      </w:r>
      <w:r w:rsidRPr="00F1712A">
        <w:t>1 pkt 33 rozporządzenia nr 575/2013;</w:t>
      </w:r>
    </w:p>
    <w:p w:rsidR="00CB73BD" w:rsidRPr="00F1712A" w:rsidRDefault="00CB73BD" w:rsidP="00CB73BD">
      <w:pPr>
        <w:pStyle w:val="PKTpunkt"/>
      </w:pPr>
      <w:r w:rsidRPr="00F1712A">
        <w:t>72)</w:t>
      </w:r>
      <w:r w:rsidRPr="00F1712A">
        <w:tab/>
        <w:t>wiążąca mediacja – procedura określona w art. 19 rozporządzenia nr 1093/2010;</w:t>
      </w:r>
    </w:p>
    <w:p w:rsidR="00CB73BD" w:rsidRPr="00F1712A" w:rsidRDefault="00CB73BD" w:rsidP="00CB73BD">
      <w:pPr>
        <w:pStyle w:val="PKTpunkt"/>
      </w:pPr>
      <w:r w:rsidRPr="00F1712A">
        <w:t>73)</w:t>
      </w:r>
      <w:r w:rsidRPr="00F1712A">
        <w:tab/>
        <w:t>właściciele – akcjonariusze</w:t>
      </w:r>
      <w:r>
        <w:t>,</w:t>
      </w:r>
      <w:r w:rsidRPr="00F1712A">
        <w:t xml:space="preserve"> wspólnicy spółki </w:t>
      </w:r>
      <w:r>
        <w:t>albo</w:t>
      </w:r>
      <w:r w:rsidRPr="00F1712A">
        <w:t xml:space="preserve"> członkowie spółdzielni;</w:t>
      </w:r>
    </w:p>
    <w:p w:rsidR="00CB73BD" w:rsidRPr="00F1712A" w:rsidRDefault="00CB73BD" w:rsidP="00CB73BD">
      <w:pPr>
        <w:pStyle w:val="PKTpunkt"/>
      </w:pPr>
      <w:r w:rsidRPr="00F1712A">
        <w:t>74)</w:t>
      </w:r>
      <w:r w:rsidRPr="00F1712A">
        <w:tab/>
        <w:t xml:space="preserve">właściwy organ </w:t>
      </w:r>
      <w:r>
        <w:t xml:space="preserve">przymusowej restrukturyzacji </w:t>
      </w:r>
      <w:r w:rsidRPr="00F1712A">
        <w:t>– organ państwa członkowskiego wykonujący zadania z zakresu postępowania przymusowej restrukturyzacji</w:t>
      </w:r>
      <w:r>
        <w:t xml:space="preserve"> albo</w:t>
      </w:r>
      <w:r w:rsidRPr="002A49A0">
        <w:t xml:space="preserve"> Jednolita Rada ds. Restrukturyzacji i Uporządkowanej Likwidacji utworzona na mocy </w:t>
      </w:r>
      <w:r>
        <w:t>r</w:t>
      </w:r>
      <w:r w:rsidRPr="002A49A0">
        <w:t>ozporządzenia Parlamentu Europejskiego i Rady (UE) nr 806/2014</w:t>
      </w:r>
      <w:r>
        <w:t xml:space="preserve"> z dnia 15 lipca 2014</w:t>
      </w:r>
      <w:r w:rsidR="001D036E">
        <w:t> </w:t>
      </w:r>
      <w:r>
        <w:t>r. ustanawiającego jednolite zasady i jednolitą procedurę restrukturyzacji i</w:t>
      </w:r>
      <w:r w:rsidR="001D036E">
        <w:t> </w:t>
      </w:r>
      <w:r>
        <w:t>uporządkowanej likwidacji instytucji kredytowych i niektórych firm inwestycyjnych w</w:t>
      </w:r>
      <w:r w:rsidR="001D036E">
        <w:t> </w:t>
      </w:r>
      <w:r>
        <w:t xml:space="preserve">ramach jednolitego mechanizmu </w:t>
      </w:r>
      <w:r w:rsidRPr="009559BF">
        <w:t>restrukturyzacji i uporządkowanej likwidacji</w:t>
      </w:r>
      <w:r>
        <w:t xml:space="preserve"> oraz jednolitego funduszu </w:t>
      </w:r>
      <w:r w:rsidRPr="00595DEB">
        <w:t>restrukturyzacji i uporządkowanej likwidacji</w:t>
      </w:r>
      <w:r>
        <w:t xml:space="preserve"> oraz zmieniające rozporządzenie (UE) nr 1093/2010</w:t>
      </w:r>
      <w:r w:rsidR="00D01157">
        <w:t xml:space="preserve"> (Dz. Urz. UE L 225 z 15.07.2014, str. 1)</w:t>
      </w:r>
      <w:r w:rsidRPr="00F1712A">
        <w:t>;</w:t>
      </w:r>
    </w:p>
    <w:p w:rsidR="00CB73BD" w:rsidRPr="00F1712A" w:rsidRDefault="00CB73BD" w:rsidP="00CB73BD">
      <w:pPr>
        <w:pStyle w:val="PKTpunkt"/>
      </w:pPr>
      <w:r w:rsidRPr="00F1712A">
        <w:t>75)</w:t>
      </w:r>
      <w:r w:rsidRPr="00F1712A">
        <w:tab/>
        <w:t xml:space="preserve">właściwy organ </w:t>
      </w:r>
      <w:r>
        <w:t xml:space="preserve">przymusowej restrukturyzacji </w:t>
      </w:r>
      <w:r w:rsidRPr="00F1712A">
        <w:t>dla grupy – organ</w:t>
      </w:r>
      <w:r>
        <w:t xml:space="preserve"> przymusowej restrukturyzacji</w:t>
      </w:r>
      <w:r w:rsidRPr="00F1712A">
        <w:t xml:space="preserve"> właściwy w państwie członkowskim, którego organ nadzoru sprawuje nadzór skonsolidowany </w:t>
      </w:r>
      <w:r>
        <w:t xml:space="preserve">albo </w:t>
      </w:r>
      <w:r w:rsidRPr="002A49A0">
        <w:t xml:space="preserve">Jednolita Rada ds. Restrukturyzacji i Uporządkowanej Likwidacji utworzona na mocy </w:t>
      </w:r>
      <w:r>
        <w:t>r</w:t>
      </w:r>
      <w:r w:rsidRPr="002A49A0">
        <w:t>ozporządzenia Parlamentu Europejskiego i Rady (UE) nr 806/2014</w:t>
      </w:r>
      <w:r>
        <w:t xml:space="preserve"> z dnia 15 lipca 2014 r. ustanawiającego jednolite zasady i jednolitą procedurę restrukturyzacji i uporządkowanej likwidacji instytucji kredytowych i</w:t>
      </w:r>
      <w:r w:rsidR="001D036E">
        <w:t> </w:t>
      </w:r>
      <w:r>
        <w:t xml:space="preserve">niektórych firm inwestycyjnych w ramach jednolitego mechanizmu </w:t>
      </w:r>
      <w:r w:rsidRPr="009559BF">
        <w:t>restrukturyzacji i</w:t>
      </w:r>
      <w:r w:rsidR="001D036E">
        <w:t> </w:t>
      </w:r>
      <w:r w:rsidRPr="009559BF">
        <w:t>uporządkowanej likwidacji</w:t>
      </w:r>
      <w:r>
        <w:t xml:space="preserve"> oraz jednolitego funduszu </w:t>
      </w:r>
      <w:r w:rsidRPr="00595DEB">
        <w:t>restrukturyzacji i</w:t>
      </w:r>
      <w:r w:rsidR="001D036E">
        <w:t> </w:t>
      </w:r>
      <w:r w:rsidRPr="00595DEB">
        <w:t>uporządkowanej likwidacji</w:t>
      </w:r>
      <w:r>
        <w:t xml:space="preserve"> oraz zmieniające rozporządzenie (UE) nr 1093/2010</w:t>
      </w:r>
      <w:r w:rsidRPr="002A49A0">
        <w:t>;</w:t>
      </w:r>
    </w:p>
    <w:p w:rsidR="00CB73BD" w:rsidRPr="00F1712A" w:rsidRDefault="00CB73BD" w:rsidP="00CB73BD">
      <w:pPr>
        <w:pStyle w:val="PKTpunkt"/>
      </w:pPr>
      <w:r w:rsidRPr="00F1712A">
        <w:t>76)</w:t>
      </w:r>
      <w:r w:rsidRPr="00F1712A">
        <w:tab/>
        <w:t xml:space="preserve">właściwy organ </w:t>
      </w:r>
      <w:r>
        <w:t xml:space="preserve">przymusowej restrukturyzacji </w:t>
      </w:r>
      <w:r w:rsidRPr="00F1712A">
        <w:t xml:space="preserve">dla istotnego oddziału – organ </w:t>
      </w:r>
      <w:r>
        <w:t xml:space="preserve">przymusowej restrukturyzacji </w:t>
      </w:r>
      <w:r w:rsidRPr="00F1712A">
        <w:t>właśc</w:t>
      </w:r>
      <w:r>
        <w:t xml:space="preserve">iwy w państwie członkowskim, na </w:t>
      </w:r>
      <w:r w:rsidRPr="00071C2D">
        <w:t xml:space="preserve">którego </w:t>
      </w:r>
      <w:r w:rsidRPr="00F1712A">
        <w:t xml:space="preserve">terytorium podmiot utworzył </w:t>
      </w:r>
      <w:r>
        <w:t xml:space="preserve">istotny </w:t>
      </w:r>
      <w:r w:rsidRPr="00F1712A">
        <w:t>oddział;</w:t>
      </w:r>
    </w:p>
    <w:p w:rsidR="00CB73BD" w:rsidRPr="00F1712A" w:rsidRDefault="00CB73BD" w:rsidP="00CB73BD">
      <w:pPr>
        <w:pStyle w:val="PKTpunkt"/>
      </w:pPr>
      <w:r w:rsidRPr="00F1712A">
        <w:t>77)</w:t>
      </w:r>
      <w:r w:rsidRPr="00F1712A">
        <w:tab/>
        <w:t>właściwy organ</w:t>
      </w:r>
      <w:r>
        <w:t xml:space="preserve"> przymusowej restrukturyzacji</w:t>
      </w:r>
      <w:r w:rsidRPr="00F1712A">
        <w:t xml:space="preserve"> dla podmiotu zależnego – organ </w:t>
      </w:r>
      <w:r>
        <w:t xml:space="preserve">przymusowej restrukturyzacji </w:t>
      </w:r>
      <w:r w:rsidRPr="00F1712A">
        <w:t xml:space="preserve">właściwy w państwie członkowskim, na </w:t>
      </w:r>
      <w:r w:rsidRPr="00EC7B91">
        <w:t xml:space="preserve">którego </w:t>
      </w:r>
      <w:r w:rsidRPr="00F1712A">
        <w:t>terytorium ma siedzibę podmiot zależny;</w:t>
      </w:r>
    </w:p>
    <w:p w:rsidR="00CB73BD" w:rsidRPr="00F1712A" w:rsidRDefault="00CB73BD" w:rsidP="00CB73BD">
      <w:pPr>
        <w:pStyle w:val="PKTpunkt"/>
      </w:pPr>
      <w:r w:rsidRPr="00F1712A">
        <w:t>78)</w:t>
      </w:r>
      <w:r w:rsidRPr="00F1712A">
        <w:tab/>
        <w:t>właściwy organ</w:t>
      </w:r>
      <w:r>
        <w:t xml:space="preserve"> przymusowej restrukturyzacji</w:t>
      </w:r>
      <w:r w:rsidRPr="00F1712A">
        <w:t xml:space="preserve"> państwa trzeciego – organ </w:t>
      </w:r>
      <w:r>
        <w:t xml:space="preserve">przymusowej restrukturyzacji </w:t>
      </w:r>
      <w:r w:rsidRPr="00F1712A">
        <w:t>państwa trzeciego wykonujący zadania z</w:t>
      </w:r>
      <w:r w:rsidR="00F10427">
        <w:t xml:space="preserve"> </w:t>
      </w:r>
      <w:r w:rsidRPr="00F1712A">
        <w:t>zakresu postępowania przymusowej restrukturyzacji;</w:t>
      </w:r>
    </w:p>
    <w:p w:rsidR="00CB73BD" w:rsidRPr="00F1712A" w:rsidRDefault="00CB73BD" w:rsidP="00CB73BD">
      <w:pPr>
        <w:pStyle w:val="PKTpunkt"/>
      </w:pPr>
      <w:r w:rsidRPr="00F1712A">
        <w:lastRenderedPageBreak/>
        <w:t>79)</w:t>
      </w:r>
      <w:r w:rsidRPr="00F1712A">
        <w:tab/>
        <w:t xml:space="preserve">wspólna decyzja – </w:t>
      </w:r>
      <w:r>
        <w:t>porozumienie podjęte</w:t>
      </w:r>
      <w:r w:rsidRPr="00F1712A">
        <w:t xml:space="preserve"> w ramach kolegium przymusowej restrukturyzacji przez właściwe organy</w:t>
      </w:r>
      <w:r>
        <w:t xml:space="preserve"> przymusowej restrukturyzacji</w:t>
      </w:r>
      <w:r w:rsidRPr="00F1712A">
        <w:t>;</w:t>
      </w:r>
    </w:p>
    <w:p w:rsidR="00CB73BD" w:rsidRPr="00F1712A" w:rsidRDefault="00CB73BD" w:rsidP="00CB73BD">
      <w:pPr>
        <w:pStyle w:val="PKTpunkt"/>
      </w:pPr>
      <w:r w:rsidRPr="00F1712A">
        <w:t>80)</w:t>
      </w:r>
      <w:r w:rsidRPr="00F1712A">
        <w:tab/>
        <w:t>wydzielenie praw majątkowych – instrument postępowania przymusowej restrukturyzacji polegający na przeniesieniu wybranych praw majątkowych i</w:t>
      </w:r>
      <w:r w:rsidR="001D036E">
        <w:t> </w:t>
      </w:r>
      <w:r w:rsidRPr="00F1712A">
        <w:t xml:space="preserve">powiązanych z nimi zobowiązań z podmiotu w restrukturyzacji </w:t>
      </w:r>
      <w:r>
        <w:t xml:space="preserve">albo </w:t>
      </w:r>
      <w:r w:rsidRPr="00F1712A">
        <w:t>instytucji pomostowej do podmiotu zarządzającego aktywami;</w:t>
      </w:r>
    </w:p>
    <w:p w:rsidR="00CB73BD" w:rsidRPr="00F1712A" w:rsidRDefault="00CB73BD" w:rsidP="00CB73BD">
      <w:pPr>
        <w:pStyle w:val="PKTpunkt"/>
      </w:pPr>
      <w:r w:rsidRPr="00F1712A">
        <w:t>81)</w:t>
      </w:r>
      <w:r w:rsidRPr="00F1712A">
        <w:tab/>
        <w:t xml:space="preserve">zagraniczny podmiot w restrukturyzacji – podmiot z siedzibą w państwie </w:t>
      </w:r>
      <w:r>
        <w:t>trzecim</w:t>
      </w:r>
      <w:r w:rsidRPr="00F1712A">
        <w:t xml:space="preserve">, wobec którego </w:t>
      </w:r>
      <w:r>
        <w:t xml:space="preserve">wydano </w:t>
      </w:r>
      <w:r w:rsidRPr="00F1712A">
        <w:t>decyzję o wszczęciu postępowania przymusowej restrukturyzacji;</w:t>
      </w:r>
    </w:p>
    <w:p w:rsidR="00CB73BD" w:rsidRDefault="00CB73BD" w:rsidP="00CB73BD">
      <w:pPr>
        <w:pStyle w:val="PKTpunkt"/>
      </w:pPr>
      <w:r w:rsidRPr="00F1712A">
        <w:t>82)</w:t>
      </w:r>
      <w:r w:rsidRPr="00F1712A">
        <w:tab/>
        <w:t>zagraniczne postępowanie przymusowej restrukturyzacji – postępowanie przymusowej restrukturyzacji wszczęte w państwie</w:t>
      </w:r>
      <w:r>
        <w:t xml:space="preserve"> trzecim.</w:t>
      </w:r>
    </w:p>
    <w:p w:rsidR="00CB73BD" w:rsidRPr="00F1712A" w:rsidRDefault="00CB73BD" w:rsidP="00CB73BD">
      <w:pPr>
        <w:pStyle w:val="ROZDZODDZOZNoznaczenierozdziauluboddziau"/>
      </w:pPr>
      <w:r w:rsidRPr="00F1712A">
        <w:t>Rozdział 2</w:t>
      </w:r>
    </w:p>
    <w:p w:rsidR="00CB73BD" w:rsidRPr="00F1712A" w:rsidRDefault="00CB73BD" w:rsidP="00E3337C">
      <w:pPr>
        <w:pStyle w:val="ROZDZODDZPRZEDMprzedmiotregulacjirozdziauluboddziau"/>
      </w:pPr>
      <w:r w:rsidRPr="00F1712A">
        <w:t>Status, zadania i organy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w:t>
      </w:r>
      <w:r w:rsidRPr="00F1712A">
        <w:t xml:space="preserve"> 1. Fundusz jest osobą prawną wykonującą zadania określone w ustawie.</w:t>
      </w:r>
    </w:p>
    <w:p w:rsidR="00CB73BD" w:rsidRPr="00F1712A" w:rsidRDefault="00CB73BD" w:rsidP="00CB73BD">
      <w:pPr>
        <w:pStyle w:val="USTustnpkodeksu"/>
      </w:pPr>
      <w:r w:rsidRPr="00F1712A">
        <w:t>2. Siedzibą Funduszu jest Warszawa.</w:t>
      </w:r>
    </w:p>
    <w:p w:rsidR="00CB73BD" w:rsidRPr="00F1712A" w:rsidRDefault="00CB73BD" w:rsidP="00CB73BD">
      <w:pPr>
        <w:pStyle w:val="USTustnpkodeksu"/>
      </w:pPr>
      <w:r w:rsidRPr="00F1712A">
        <w:t>3. Fundusz nie jest państwową osobą prawną i nie jest jednostką sektora finansów publicznych.</w:t>
      </w:r>
    </w:p>
    <w:p w:rsidR="00CB73BD" w:rsidRPr="00F1712A" w:rsidRDefault="00CB73BD" w:rsidP="00CB73BD">
      <w:pPr>
        <w:pStyle w:val="USTustnpkodeksu"/>
      </w:pPr>
      <w:r w:rsidRPr="00F1712A">
        <w:t>4. Minister właściwy do spraw instytucji finanso</w:t>
      </w:r>
      <w:r>
        <w:t xml:space="preserve">wych, w drodze rozporządzenia, </w:t>
      </w:r>
      <w:r w:rsidRPr="00F1712A">
        <w:t>nadaje Funduszowi statut, w którym określa szczegółowo jego zadania, organizację oraz zasady tworzenia i</w:t>
      </w:r>
      <w:r w:rsidR="00F10427">
        <w:t xml:space="preserve"> </w:t>
      </w:r>
      <w:r w:rsidRPr="00F1712A">
        <w:t>wykorzystywania funduszy własnych</w:t>
      </w:r>
      <w:r>
        <w:t xml:space="preserve">, </w:t>
      </w:r>
      <w:r w:rsidRPr="002311A5">
        <w:t>mając na uwadze sprawne działanie Funduszu oraz cele jego działalnośc</w:t>
      </w:r>
      <w:r>
        <w:t>i</w:t>
      </w:r>
      <w:r w:rsidRPr="00F1712A">
        <w:t>.</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4.</w:t>
      </w:r>
      <w:r w:rsidRPr="00F1712A">
        <w:t xml:space="preserve"> </w:t>
      </w:r>
      <w:r w:rsidRPr="002C43A5">
        <w:t>Celem działalności Funduszu jest podejmowanie działań na rzecz stabilności krajowego systemu finansowego, w szczególności przez zapewnienie funkcjonowania obowiązkowego systemu gwarantowania depozytów oraz prowadzenie postępowania przymusowej restrukturyzacji</w:t>
      </w:r>
      <w:r>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5.</w:t>
      </w:r>
      <w:r w:rsidRPr="00CB73BD">
        <w:t xml:space="preserve"> 1. Do zadań Funduszu należy:</w:t>
      </w:r>
    </w:p>
    <w:p w:rsidR="00CB73BD" w:rsidRPr="00F1712A" w:rsidRDefault="00CB73BD" w:rsidP="00CB73BD">
      <w:pPr>
        <w:pStyle w:val="PKTpunkt"/>
      </w:pPr>
      <w:r w:rsidRPr="00F1712A">
        <w:t>1)</w:t>
      </w:r>
      <w:r w:rsidRPr="00F1712A">
        <w:tab/>
        <w:t xml:space="preserve">wykonywanie obowiązków wynikających z gwarantowania </w:t>
      </w:r>
      <w:r>
        <w:t>depozytów</w:t>
      </w:r>
      <w:r w:rsidRPr="00F1712A">
        <w:t>, w</w:t>
      </w:r>
      <w:r w:rsidR="00F10427">
        <w:t xml:space="preserve"> </w:t>
      </w:r>
      <w:r w:rsidRPr="00F1712A">
        <w:t>szczególności wypłaty środków gwarantowanych deponentom;</w:t>
      </w:r>
    </w:p>
    <w:p w:rsidR="00CB73BD" w:rsidRPr="00F1712A" w:rsidRDefault="00CB73BD" w:rsidP="00CB73BD">
      <w:pPr>
        <w:pStyle w:val="PKTpunkt"/>
      </w:pPr>
      <w:r w:rsidRPr="00F1712A">
        <w:t>2)</w:t>
      </w:r>
      <w:r w:rsidRPr="00F1712A">
        <w:tab/>
        <w:t>kontrola danych zawartych w systemach wyliczania podmiotów objętych systemem gwarantowania;</w:t>
      </w:r>
    </w:p>
    <w:p w:rsidR="00CB73BD" w:rsidRPr="00F1712A" w:rsidRDefault="00CB73BD" w:rsidP="00CB73BD">
      <w:pPr>
        <w:pStyle w:val="PKTpunkt"/>
      </w:pPr>
      <w:r w:rsidRPr="00F1712A">
        <w:t>3)</w:t>
      </w:r>
      <w:r w:rsidRPr="00F1712A">
        <w:tab/>
      </w:r>
      <w:r w:rsidRPr="00BD1EE5">
        <w:t>restrukturyzacja podmiotów, o których mowa w art. 64 pkt 2, przez umorzenie lub konwersję instrumentów kapitałowych</w:t>
      </w:r>
      <w:r>
        <w:t>;</w:t>
      </w:r>
    </w:p>
    <w:p w:rsidR="00CB73BD" w:rsidRPr="00F1712A" w:rsidRDefault="00CB73BD" w:rsidP="00CB73BD">
      <w:pPr>
        <w:pStyle w:val="PKTpunkt"/>
      </w:pPr>
      <w:r w:rsidRPr="00F1712A">
        <w:t>4)</w:t>
      </w:r>
      <w:r w:rsidRPr="00F1712A">
        <w:tab/>
        <w:t>prowadz</w:t>
      </w:r>
      <w:r>
        <w:t>e</w:t>
      </w:r>
      <w:r w:rsidRPr="00F1712A">
        <w:t>nie postępowania przymusowej restrukturyzacji;</w:t>
      </w:r>
    </w:p>
    <w:p w:rsidR="00CB73BD" w:rsidRPr="00F1712A" w:rsidRDefault="00CB73BD" w:rsidP="00CB73BD">
      <w:pPr>
        <w:pStyle w:val="PKTpunkt"/>
      </w:pPr>
      <w:r w:rsidRPr="00F1712A">
        <w:lastRenderedPageBreak/>
        <w:t>5)</w:t>
      </w:r>
      <w:r w:rsidRPr="00F1712A">
        <w:tab/>
        <w:t>przygotowywanie, aktualizacja i ocena wykonalności planów przymusowej restrukturyzacji i grupowych planów przymusowej restrukturyzacji;</w:t>
      </w:r>
    </w:p>
    <w:p w:rsidR="00CB73BD" w:rsidRPr="00F1712A" w:rsidRDefault="00CB73BD" w:rsidP="00CB73BD">
      <w:pPr>
        <w:pStyle w:val="PKTpunkt"/>
      </w:pPr>
      <w:r w:rsidRPr="00F1712A">
        <w:t>6)</w:t>
      </w:r>
      <w:r w:rsidRPr="00F1712A">
        <w:tab/>
        <w:t>gromadzenie i analizowanie informacji o podmiotach objętych systemem gwarantowania, w szczególności w celu opracowywania analiz i prognoz dotyczących sektora bankowego i sektora kas oraz poszczególnych banków i kas;</w:t>
      </w:r>
    </w:p>
    <w:p w:rsidR="00CB73BD" w:rsidRPr="00F1712A" w:rsidRDefault="00CB73BD" w:rsidP="00CB73BD">
      <w:pPr>
        <w:pStyle w:val="PKTpunkt"/>
      </w:pPr>
      <w:r w:rsidRPr="00F1712A">
        <w:t>7)</w:t>
      </w:r>
      <w:r w:rsidRPr="00F1712A">
        <w:tab/>
        <w:t>prowadzenie innych działań na rzecz stabilności krajowego systemu finansowego.</w:t>
      </w:r>
    </w:p>
    <w:p w:rsidR="00CB73BD" w:rsidRPr="00F1712A" w:rsidRDefault="00CB73BD" w:rsidP="00CB73BD">
      <w:pPr>
        <w:pStyle w:val="USTustnpkodeksu"/>
      </w:pPr>
      <w:r w:rsidRPr="00F1712A">
        <w:t>2. Fundusz współpracuje z innymi podmiotami działającymi na rzecz stabilności krajowego systemu finansowego, podmiotami prowadzącymi systemy gwarantowania depozytów, a także właściwymi organami</w:t>
      </w:r>
      <w:r>
        <w:t xml:space="preserve"> </w:t>
      </w:r>
      <w:r w:rsidRPr="001D4957">
        <w:t xml:space="preserve">przymusowej restrukturyzacji </w:t>
      </w:r>
      <w:r w:rsidRPr="00F1712A">
        <w:t xml:space="preserve">oraz właściwymi organami </w:t>
      </w:r>
      <w:r w:rsidRPr="001D4957">
        <w:t xml:space="preserve">przymusowej restrukturyzacji </w:t>
      </w:r>
      <w:r w:rsidRPr="00F1712A">
        <w:t>państw trzecich.</w:t>
      </w:r>
    </w:p>
    <w:p w:rsidR="00CB73BD" w:rsidRPr="00F1712A" w:rsidRDefault="00CB73BD" w:rsidP="00CB73BD">
      <w:pPr>
        <w:pStyle w:val="USTustnpkodeksu"/>
      </w:pPr>
      <w:r w:rsidRPr="00F1712A">
        <w:t>3. W zakresie, o którym mowa w ust. 1 i 2, Fundusz może prowadzić działalność wydawniczą, informacyjną, promocyjną i edukacyjną.</w:t>
      </w:r>
    </w:p>
    <w:p w:rsidR="00CB73BD" w:rsidRPr="00F1712A" w:rsidRDefault="00CB73BD" w:rsidP="00CB73BD">
      <w:pPr>
        <w:pStyle w:val="USTustnpkodeksu"/>
      </w:pPr>
      <w:r w:rsidRPr="00F1712A">
        <w:t>4. Fundusz może świadczyć usługi na rzecz instytucji pomostowej i podmiotu zarządzającego aktywami.</w:t>
      </w:r>
    </w:p>
    <w:p w:rsidR="00CB73BD" w:rsidRPr="00F1712A" w:rsidRDefault="00CB73BD" w:rsidP="00CB73BD">
      <w:pPr>
        <w:pStyle w:val="USTustnpkodeksu"/>
      </w:pPr>
      <w:r w:rsidRPr="00F1712A">
        <w:t xml:space="preserve">5. Komisja Nadzoru Finansowego, na wniosek Funduszu, ustanawia Fundusz kuratorem, o którym mowa w art. 144 ustawy – Prawo bankowe albo </w:t>
      </w:r>
      <w:r>
        <w:t xml:space="preserve">art. </w:t>
      </w:r>
      <w:r w:rsidRPr="00F1712A">
        <w:t>72c ustawy o spółdzielczych kasach oszczędnościowo-kredytowych. Funduszowi nie przysługuje wynagrodzenie, o</w:t>
      </w:r>
      <w:r w:rsidR="001D036E">
        <w:t> </w:t>
      </w:r>
      <w:r w:rsidRPr="00F1712A">
        <w:t xml:space="preserve">którym mowa w art. 144 ust. 8 ustawy – Prawo bankowe albo </w:t>
      </w:r>
      <w:r>
        <w:t xml:space="preserve">art. </w:t>
      </w:r>
      <w:r w:rsidRPr="00F1712A">
        <w:t>72c ust. 11 ustawy o</w:t>
      </w:r>
      <w:r w:rsidR="001D036E">
        <w:t> </w:t>
      </w:r>
      <w:r w:rsidRPr="00F1712A">
        <w:t>spółdzielczych kasach oszczędnościowo-kredytowych.</w:t>
      </w:r>
    </w:p>
    <w:p w:rsidR="00CB73BD" w:rsidRPr="00F1712A" w:rsidRDefault="00CB73BD" w:rsidP="00CB73BD">
      <w:pPr>
        <w:pStyle w:val="USTustnpkodeksu"/>
      </w:pPr>
      <w:r w:rsidRPr="00F1712A">
        <w:t>6. Minister właściwy do spraw instytucji finansowych może określić, w drodze rozporządzenia, po zasięgnięciu opinii Prezesa Narodowego Banku Polskiego i</w:t>
      </w:r>
      <w:r w:rsidR="001D036E">
        <w:t> </w:t>
      </w:r>
      <w:r w:rsidRPr="00F1712A">
        <w:t>Przewodniczącego Komisji Nadzoru Finansowego, dodatkowe działania Funduszu na rzecz stabilności systemu finansowego oraz tryb i sposób ich wykonania, kierując się koniecznością zapewnienia stabilności krajowego systemu finansowego.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6.</w:t>
      </w:r>
      <w:r w:rsidRPr="00F1712A">
        <w:t xml:space="preserve"> 1. Organami Funduszu są Rada Funduszu oraz Zarząd Funduszu.</w:t>
      </w:r>
    </w:p>
    <w:p w:rsidR="00CB73BD" w:rsidRPr="00F1712A" w:rsidRDefault="00CB73BD" w:rsidP="00CB73BD">
      <w:pPr>
        <w:pStyle w:val="USTustnpkodeksu"/>
      </w:pPr>
      <w:r w:rsidRPr="00F1712A">
        <w:t>2. Osoby pełniące funkcje w organach Funduszu i pracownicy Funduszu nie mogą pełnić funkcji w organach lub być pracownikami podmiotu krajowego lub Kasy Krajowej, z</w:t>
      </w:r>
      <w:r w:rsidR="001D036E">
        <w:t> </w:t>
      </w:r>
      <w:r w:rsidRPr="00F1712A">
        <w:t xml:space="preserve">wyjątkiem instytucji pomostowej </w:t>
      </w:r>
      <w:r>
        <w:t xml:space="preserve">lub </w:t>
      </w:r>
      <w:r w:rsidRPr="00F1712A">
        <w:t>podmiotu zarządzającego aktywami.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7.</w:t>
      </w:r>
      <w:r w:rsidRPr="00F1712A">
        <w:t xml:space="preserve"> 1. Rada Funduszu składa się z przewodniczącego oraz </w:t>
      </w:r>
      <w:r>
        <w:t>siedmiu</w:t>
      </w:r>
      <w:r w:rsidRPr="00F1712A">
        <w:t xml:space="preserve"> członków.</w:t>
      </w:r>
    </w:p>
    <w:p w:rsidR="00CB73BD" w:rsidRPr="00CB73BD" w:rsidRDefault="00CB73BD" w:rsidP="00E3337C">
      <w:pPr>
        <w:pStyle w:val="USTustnpkodeksu"/>
        <w:keepNext/>
      </w:pPr>
      <w:r w:rsidRPr="00F1712A">
        <w:t>2. Przewodniczącym i członkiem Rady Funduszu może być osoba, która spełnia łącznie następujące warunki:</w:t>
      </w:r>
    </w:p>
    <w:p w:rsidR="00CB73BD" w:rsidRPr="00F1712A" w:rsidRDefault="00CB73BD" w:rsidP="00CB73BD">
      <w:pPr>
        <w:pStyle w:val="PKTpunkt"/>
      </w:pPr>
      <w:r w:rsidRPr="00F1712A">
        <w:t>1)</w:t>
      </w:r>
      <w:r w:rsidRPr="00F1712A">
        <w:tab/>
        <w:t>posiada pełną zdolność do czynności prawnych;</w:t>
      </w:r>
    </w:p>
    <w:p w:rsidR="00CB73BD" w:rsidRPr="00F1712A" w:rsidRDefault="00CB73BD" w:rsidP="00CB73BD">
      <w:pPr>
        <w:pStyle w:val="PKTpunkt"/>
      </w:pPr>
      <w:r w:rsidRPr="00F1712A">
        <w:lastRenderedPageBreak/>
        <w:t>2)</w:t>
      </w:r>
      <w:r w:rsidRPr="00F1712A">
        <w:tab/>
        <w:t>posiada wyższe wykształcenie;</w:t>
      </w:r>
    </w:p>
    <w:p w:rsidR="00CB73BD" w:rsidRPr="00F1712A" w:rsidRDefault="00CB73BD" w:rsidP="00CB73BD">
      <w:pPr>
        <w:pStyle w:val="PKTpunkt"/>
      </w:pPr>
      <w:r w:rsidRPr="00F1712A">
        <w:t>3)</w:t>
      </w:r>
      <w:r w:rsidRPr="00F1712A">
        <w:tab/>
        <w:t>nie była karana za umyślne przestępstwo lub przestępstwo skarbowe;</w:t>
      </w:r>
    </w:p>
    <w:p w:rsidR="00CB73BD" w:rsidRPr="00F1712A" w:rsidRDefault="00CB73BD" w:rsidP="00CB73BD">
      <w:pPr>
        <w:pStyle w:val="PKTpunkt"/>
      </w:pPr>
      <w:r w:rsidRPr="00F1712A">
        <w:t>4)</w:t>
      </w:r>
      <w:r w:rsidRPr="00F1712A">
        <w:tab/>
        <w:t>posiada wiedzę i doświadczenie w zakresie finansów.</w:t>
      </w:r>
    </w:p>
    <w:p w:rsidR="00CB73BD" w:rsidRPr="00F1712A" w:rsidRDefault="00CB73BD" w:rsidP="00CB73BD">
      <w:pPr>
        <w:pStyle w:val="USTustnpkodeksu"/>
      </w:pPr>
      <w:r w:rsidRPr="00F1712A">
        <w:t>3. Przewodniczącym Rady Funduszu jest przedstawiciel ministra właściwego do spraw instytucji finansowych.</w:t>
      </w:r>
    </w:p>
    <w:p w:rsidR="00CB73BD" w:rsidRPr="00CB73BD" w:rsidRDefault="00CB73BD" w:rsidP="00E3337C">
      <w:pPr>
        <w:pStyle w:val="USTustnpkodeksu"/>
        <w:keepNext/>
      </w:pPr>
      <w:r w:rsidRPr="00F1712A">
        <w:t>4. Członkami Rady Funduszu są:</w:t>
      </w:r>
    </w:p>
    <w:p w:rsidR="00CB73BD" w:rsidRPr="00F1712A" w:rsidRDefault="00CB73BD" w:rsidP="00CB73BD">
      <w:pPr>
        <w:pStyle w:val="PKTpunkt"/>
      </w:pPr>
      <w:r w:rsidRPr="00F1712A">
        <w:t>1)</w:t>
      </w:r>
      <w:r w:rsidRPr="00F1712A">
        <w:tab/>
        <w:t>dwaj przedstawiciele ministra właściwego do spraw instytucji finansowych;</w:t>
      </w:r>
    </w:p>
    <w:p w:rsidR="00CB73BD" w:rsidRPr="00F1712A" w:rsidRDefault="00CB73BD" w:rsidP="00CB73BD">
      <w:pPr>
        <w:pStyle w:val="PKTpunkt"/>
      </w:pPr>
      <w:r w:rsidRPr="00F1712A">
        <w:t>2)</w:t>
      </w:r>
      <w:r w:rsidRPr="00F1712A">
        <w:tab/>
        <w:t>dwaj przedstawiciele Narodowego Banku Polskiego delegowani przez Prezesa Narodowego Banku Polskiego;</w:t>
      </w:r>
    </w:p>
    <w:p w:rsidR="00CB73BD" w:rsidRPr="00F1712A" w:rsidRDefault="00CB73BD" w:rsidP="00CB73BD">
      <w:pPr>
        <w:pStyle w:val="PKTpunkt"/>
      </w:pPr>
      <w:r w:rsidRPr="00F1712A">
        <w:t>3)</w:t>
      </w:r>
      <w:r w:rsidRPr="00F1712A">
        <w:tab/>
      </w:r>
      <w:r>
        <w:t>jeden przedstawiciel</w:t>
      </w:r>
      <w:r w:rsidRPr="00F1712A">
        <w:t xml:space="preserve"> Komisji Nadzoru Finansowego delegowan</w:t>
      </w:r>
      <w:r>
        <w:t>y</w:t>
      </w:r>
      <w:r w:rsidRPr="00F1712A">
        <w:t xml:space="preserve"> przez Przewodniczącego Komisji Nadzoru Finansowego;</w:t>
      </w:r>
    </w:p>
    <w:p w:rsidR="00CB73BD" w:rsidRPr="00F1712A" w:rsidRDefault="00CB73BD" w:rsidP="00CB73BD">
      <w:pPr>
        <w:pStyle w:val="PKTpunkt"/>
      </w:pPr>
      <w:r w:rsidRPr="00F1712A">
        <w:t>4)</w:t>
      </w:r>
      <w:r w:rsidRPr="00F1712A">
        <w:tab/>
        <w:t>dwaj przedstawiciele Związku Banków Polskich deleg</w:t>
      </w:r>
      <w:r>
        <w:t>owani na zasadach określonych w</w:t>
      </w:r>
      <w:r w:rsidR="009E01FB">
        <w:t> </w:t>
      </w:r>
      <w:r w:rsidRPr="00F1712A">
        <w:t>statucie Funduszu.</w:t>
      </w:r>
    </w:p>
    <w:p w:rsidR="00CB73BD" w:rsidRDefault="00CB73BD" w:rsidP="00CB73BD">
      <w:pPr>
        <w:pStyle w:val="USTustnpkodeksu"/>
      </w:pPr>
      <w:r w:rsidRPr="00F1712A">
        <w:t>5. Kadencja Rady Funduszu trwa 3 lata i jest wspólna</w:t>
      </w:r>
      <w:r>
        <w:t>.</w:t>
      </w:r>
    </w:p>
    <w:p w:rsidR="00CB73BD" w:rsidRPr="00F1712A" w:rsidRDefault="00CB73BD" w:rsidP="00CB73BD">
      <w:pPr>
        <w:pStyle w:val="USTustnpkodeksu"/>
      </w:pPr>
      <w:r w:rsidRPr="00F1712A">
        <w:t>6. Mandat członka Rady Funduszu wygasa z upływem kadencji Rady Funduszu, wskutek śmierci, złożenia rezygnacji albo odwołania z Rady Funduszu.</w:t>
      </w:r>
    </w:p>
    <w:p w:rsidR="00CB73BD" w:rsidRPr="00F1712A" w:rsidRDefault="00CB73BD" w:rsidP="00CB73BD">
      <w:pPr>
        <w:pStyle w:val="USTustnpkodeksu"/>
      </w:pPr>
      <w:r w:rsidRPr="00F1712A">
        <w:t>7. W przypadku wygaśnięcia mandatu członka Rady Funduszu w trakcie trwania kadencji Rady Funduszu</w:t>
      </w:r>
      <w:r>
        <w:t xml:space="preserve"> </w:t>
      </w:r>
      <w:r w:rsidRPr="00F1712A">
        <w:t>delegowanie nowego członka następuje na okres do końca kadencji Rady Funduszu.</w:t>
      </w:r>
    </w:p>
    <w:p w:rsidR="00CB73BD" w:rsidRPr="00F1712A" w:rsidRDefault="00CB73BD" w:rsidP="00CB73BD">
      <w:pPr>
        <w:pStyle w:val="USTustnpkodeksu"/>
      </w:pPr>
      <w:r w:rsidRPr="00F1712A">
        <w:t>8. Po upływie kadencji Rady Funduszu członkowie Rady Funduszu są obowiązani pełnić obowiązki do dnia powołania nowej Rady Funduszu.</w:t>
      </w:r>
    </w:p>
    <w:p w:rsidR="00CB73BD" w:rsidRPr="00F1712A" w:rsidRDefault="00CB73BD" w:rsidP="00CB73BD">
      <w:pPr>
        <w:pStyle w:val="USTustnpkodeksu"/>
      </w:pPr>
      <w:r w:rsidRPr="00F1712A">
        <w:t>9. Członkom Rady Funduszu przysługuje miesięczne wynagrodzenie. Wynagrodzenie składa się z części stałej oraz części zmiennej, której wysokość jest uzależniona od udziału członka Rady Funduszu w posiedzeniach Rady Funduszu oraz częstotliwości zwoływania posiedzeń Rady Funduszu w danym miesiącu.</w:t>
      </w:r>
    </w:p>
    <w:p w:rsidR="00CB73BD" w:rsidRPr="00F1712A" w:rsidRDefault="00CB73BD" w:rsidP="00CB73BD">
      <w:pPr>
        <w:pStyle w:val="USTustnpkodeksu"/>
      </w:pPr>
      <w:r w:rsidRPr="00F1712A">
        <w:t>10. Wysokość miesięcznego wynagrodzenia członka Rady Funduszu ustala się jako wielokrotność przeciętnego miesięcznego wynagrodzenia w sektorze przedsiębiorstw bez wypłat nagród z zysku w czwartym kwartale roku poprzedniego, ogłoszonego przez Prezesa Głównego Urzędu Statystycznego.</w:t>
      </w:r>
    </w:p>
    <w:p w:rsidR="00CB73BD" w:rsidRPr="00CB73BD" w:rsidRDefault="00CB73BD" w:rsidP="00E3337C">
      <w:pPr>
        <w:pStyle w:val="USTustnpkodeksu"/>
        <w:keepNext/>
      </w:pPr>
      <w:r w:rsidRPr="00F1712A">
        <w:lastRenderedPageBreak/>
        <w:t>11. Minister właściwy do spraw instytucji finansowych określi, w drodze rozporządzenia, po zasięgnięciu opinii Prezesa Narodowego Banku Polskiego i</w:t>
      </w:r>
      <w:r w:rsidR="009E01FB">
        <w:t> </w:t>
      </w:r>
      <w:r w:rsidRPr="00CB73BD">
        <w:t>Przewodniczącego Komisji Nadzoru Finansowego, maksymalną wysokość miesięcznego wynagrodzenia osób wchodzących w skład Rady Funduszu obejmującą:</w:t>
      </w:r>
    </w:p>
    <w:p w:rsidR="00CB73BD" w:rsidRPr="00F1712A" w:rsidRDefault="00CB73BD" w:rsidP="00CB73BD">
      <w:pPr>
        <w:pStyle w:val="PKTpunkt"/>
      </w:pPr>
      <w:r w:rsidRPr="00F1712A">
        <w:t>1)</w:t>
      </w:r>
      <w:r w:rsidRPr="00F1712A">
        <w:tab/>
        <w:t>wysokość wynagrodzenia w części stałej,</w:t>
      </w:r>
    </w:p>
    <w:p w:rsidR="00CB73BD" w:rsidRPr="00F1712A" w:rsidRDefault="00CB73BD" w:rsidP="00E3337C">
      <w:pPr>
        <w:pStyle w:val="PKTpunkt"/>
        <w:keepNext/>
      </w:pPr>
      <w:r w:rsidRPr="00F1712A">
        <w:t>2)</w:t>
      </w:r>
      <w:r w:rsidRPr="00F1712A">
        <w:tab/>
        <w:t>sposób ustalenia wynagrodzenia w części zmiennej</w:t>
      </w:r>
    </w:p>
    <w:p w:rsidR="00CB73BD" w:rsidRPr="00F1712A" w:rsidRDefault="00CB73BD" w:rsidP="00CB73BD">
      <w:pPr>
        <w:pStyle w:val="CZWSPPKTczwsplnapunktw"/>
      </w:pPr>
      <w:r w:rsidRPr="00F1712A">
        <w:t>– uwzględniając pełnioną funkcję oraz udział w posiedzeniach Rady Funduszu.</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8.</w:t>
      </w:r>
      <w:r w:rsidRPr="00CB73BD">
        <w:t xml:space="preserve"> Do zadań Rady Funduszu należy:</w:t>
      </w:r>
    </w:p>
    <w:p w:rsidR="00CB73BD" w:rsidRPr="00F1712A" w:rsidRDefault="00CB73BD" w:rsidP="00CB73BD">
      <w:pPr>
        <w:pStyle w:val="PKTpunkt"/>
      </w:pPr>
      <w:r w:rsidRPr="00F1712A">
        <w:t>1)</w:t>
      </w:r>
      <w:r w:rsidRPr="00F1712A">
        <w:tab/>
        <w:t>wykonywanie nadzoru nad działalnością Zarządu Funduszu;</w:t>
      </w:r>
    </w:p>
    <w:p w:rsidR="00CB73BD" w:rsidRPr="00F1712A" w:rsidRDefault="00CB73BD" w:rsidP="00CB73BD">
      <w:pPr>
        <w:pStyle w:val="PKTpunkt"/>
      </w:pPr>
      <w:r w:rsidRPr="00F1712A">
        <w:t>2)</w:t>
      </w:r>
      <w:r w:rsidRPr="00F1712A">
        <w:tab/>
        <w:t>uchwalanie planu działalności i planu finansowego Funduszu;</w:t>
      </w:r>
    </w:p>
    <w:p w:rsidR="00CB73BD" w:rsidRPr="00F1712A" w:rsidRDefault="00CB73BD" w:rsidP="00CB73BD">
      <w:pPr>
        <w:pStyle w:val="PKTpunkt"/>
      </w:pPr>
      <w:r w:rsidRPr="00F1712A">
        <w:t>3)</w:t>
      </w:r>
      <w:r w:rsidRPr="00F1712A">
        <w:tab/>
      </w:r>
      <w:r>
        <w:t>zatwierdzanie</w:t>
      </w:r>
      <w:r w:rsidRPr="00F1712A">
        <w:t xml:space="preserve"> opracowanego przez Zarząd Funduszu rocznego sprawozdania finansowego Funduszu i rocznego sprawozdania z działalności Funduszu oraz ich przedkładanie Radzie Ministrów;</w:t>
      </w:r>
    </w:p>
    <w:p w:rsidR="00CB73BD" w:rsidRPr="00F1712A" w:rsidRDefault="00CB73BD" w:rsidP="00CB73BD">
      <w:pPr>
        <w:pStyle w:val="PKTpunkt"/>
      </w:pPr>
      <w:r w:rsidRPr="00F1712A">
        <w:t>4)</w:t>
      </w:r>
      <w:r w:rsidRPr="00F1712A">
        <w:tab/>
        <w:t>przyjmowanie opracowanych przez Zarząd Funduszu kwartalnych sprawozdań z</w:t>
      </w:r>
      <w:r w:rsidR="009E01FB">
        <w:t> </w:t>
      </w:r>
      <w:r w:rsidRPr="00F1712A">
        <w:t>działalności Funduszu oraz ich przedkładanie ministrowi właściwemu do spraw instytucji finansowych, nie później niż w terminie 40 dni od ostatniego dnia kwartału, za</w:t>
      </w:r>
      <w:r w:rsidR="00F10427">
        <w:t xml:space="preserve"> </w:t>
      </w:r>
      <w:r w:rsidRPr="00F1712A">
        <w:t>który zostały sporządzone;</w:t>
      </w:r>
    </w:p>
    <w:p w:rsidR="00CB73BD" w:rsidRPr="00F1712A" w:rsidRDefault="00CB73BD" w:rsidP="00CB73BD">
      <w:pPr>
        <w:pStyle w:val="PKTpunkt"/>
      </w:pPr>
      <w:r w:rsidRPr="00F1712A">
        <w:t>5)</w:t>
      </w:r>
      <w:r w:rsidRPr="00F1712A">
        <w:tab/>
        <w:t>akceptacja, na wniosek Zarządu Funduszu, zaciągnięcia przez Fundusz pożyczki</w:t>
      </w:r>
      <w:r>
        <w:t xml:space="preserve"> lub</w:t>
      </w:r>
      <w:r w:rsidRPr="00F1712A">
        <w:t xml:space="preserve"> kredytu</w:t>
      </w:r>
      <w:r>
        <w:t>,</w:t>
      </w:r>
      <w:r w:rsidRPr="00F1712A">
        <w:t xml:space="preserve"> lub</w:t>
      </w:r>
      <w:r w:rsidR="00F10427">
        <w:t xml:space="preserve"> </w:t>
      </w:r>
      <w:r w:rsidRPr="00F1712A">
        <w:t>emisji dłużnych papierów wartościowych;</w:t>
      </w:r>
    </w:p>
    <w:p w:rsidR="00CB73BD" w:rsidRDefault="00CB73BD" w:rsidP="00CB73BD">
      <w:pPr>
        <w:pStyle w:val="PKTpunkt"/>
      </w:pPr>
      <w:r w:rsidRPr="00F1712A">
        <w:t>6)</w:t>
      </w:r>
      <w:r w:rsidRPr="00F1712A">
        <w:tab/>
        <w:t xml:space="preserve">akceptacja, na wniosek Zarządu Funduszu, udzielenia przez Fundusz pożyczki oficjalnie uznanemu systemowi gwarantowania z innego państwa członkowskiego </w:t>
      </w:r>
      <w:r>
        <w:t>lub</w:t>
      </w:r>
      <w:r w:rsidR="00F10427">
        <w:t xml:space="preserve"> </w:t>
      </w:r>
      <w:r w:rsidRPr="00F1712A">
        <w:t>podmiotowi zarządzającemu funduszami przymusowej restrukturyzacji w państwach członkowskich;</w:t>
      </w:r>
    </w:p>
    <w:p w:rsidR="00CB73BD" w:rsidRDefault="00CB73BD" w:rsidP="00CB73BD">
      <w:pPr>
        <w:pStyle w:val="PKTpunkt"/>
      </w:pPr>
      <w:r>
        <w:t>7)</w:t>
      </w:r>
      <w:r>
        <w:tab/>
      </w:r>
      <w:r w:rsidRPr="00394538">
        <w:t>podejmowanie, na wniosek Zarządu Funduszu, decyzji o przekazaniu środków między funduszami własnymi Funduszu</w:t>
      </w:r>
      <w:r>
        <w:t>;</w:t>
      </w:r>
    </w:p>
    <w:p w:rsidR="00CB73BD" w:rsidRPr="001035C3" w:rsidRDefault="00CB73BD" w:rsidP="00CB73BD">
      <w:pPr>
        <w:pStyle w:val="PKTpunkt"/>
      </w:pPr>
      <w:r>
        <w:t>8)</w:t>
      </w:r>
      <w:r>
        <w:tab/>
      </w:r>
      <w:r w:rsidRPr="009830B7">
        <w:t>podejmowanie, na wniosek Zarządu Funduszu, decyzji o przeznaczeniu na finansowanie przymusowej restru</w:t>
      </w:r>
      <w:r w:rsidR="009E01FB">
        <w:t>kturyzacji kwoty wyższej niż 50</w:t>
      </w:r>
      <w:r w:rsidRPr="009830B7">
        <w:t xml:space="preserve">% docelowego poziomu środków systemu gwarantowania depozytów w bankach </w:t>
      </w:r>
      <w:r>
        <w:t>albo</w:t>
      </w:r>
      <w:r w:rsidRPr="009830B7">
        <w:t xml:space="preserve"> docelowego poziomu środków systemu gwarantowania depozytów w kasach;</w:t>
      </w:r>
    </w:p>
    <w:p w:rsidR="00CB73BD" w:rsidRPr="00CB73BD" w:rsidRDefault="00CB73BD" w:rsidP="00E3337C">
      <w:pPr>
        <w:pStyle w:val="PKTpunkt"/>
        <w:keepNext/>
      </w:pPr>
      <w:r>
        <w:t>9)</w:t>
      </w:r>
      <w:r>
        <w:tab/>
        <w:t xml:space="preserve">określanie, </w:t>
      </w:r>
      <w:r w:rsidRPr="00CB73BD">
        <w:t>na wniosek Zarządu Funduszu:</w:t>
      </w:r>
    </w:p>
    <w:p w:rsidR="00CB73BD" w:rsidRPr="00F1712A" w:rsidRDefault="00CB73BD" w:rsidP="00CB73BD">
      <w:pPr>
        <w:pStyle w:val="LITlitera"/>
      </w:pPr>
      <w:r w:rsidRPr="00F1712A">
        <w:t>a)</w:t>
      </w:r>
      <w:r w:rsidRPr="00F1712A">
        <w:tab/>
        <w:t xml:space="preserve">wysokości obowiązkowych </w:t>
      </w:r>
      <w:r>
        <w:t>składek</w:t>
      </w:r>
      <w:r w:rsidRPr="00F1712A">
        <w:t xml:space="preserve"> na fundusz gwarancyjny banków</w:t>
      </w:r>
      <w:r>
        <w:t xml:space="preserve"> i</w:t>
      </w:r>
      <w:r w:rsidRPr="00F1712A">
        <w:t xml:space="preserve"> fundusz gwarancyjny kas, </w:t>
      </w:r>
      <w:r>
        <w:t xml:space="preserve">o których mowa w art. 278 ust. 1, </w:t>
      </w:r>
      <w:r w:rsidRPr="00F1712A">
        <w:t>fundusz przymusowej restrukturyzacji banków i</w:t>
      </w:r>
      <w:r w:rsidR="00F10427">
        <w:t xml:space="preserve"> </w:t>
      </w:r>
      <w:r w:rsidRPr="00F1712A">
        <w:t xml:space="preserve">fundusz przymusowej restrukturyzacji kas, o których </w:t>
      </w:r>
      <w:r w:rsidRPr="00F1712A">
        <w:lastRenderedPageBreak/>
        <w:t xml:space="preserve">mowa w art. </w:t>
      </w:r>
      <w:r>
        <w:t>287</w:t>
      </w:r>
      <w:r w:rsidRPr="00F1712A">
        <w:t xml:space="preserve"> ust. 1</w:t>
      </w:r>
      <w:r>
        <w:t xml:space="preserve"> i 3, terminu ich wniesienia </w:t>
      </w:r>
      <w:r w:rsidRPr="00746599">
        <w:t xml:space="preserve">oraz udziału </w:t>
      </w:r>
      <w:r>
        <w:t>składek</w:t>
      </w:r>
      <w:r w:rsidRPr="00746599">
        <w:t xml:space="preserve"> wnoszonych w formie zobowiąza</w:t>
      </w:r>
      <w:r>
        <w:t xml:space="preserve">nia </w:t>
      </w:r>
      <w:r w:rsidRPr="00746599">
        <w:t>do zapłat</w:t>
      </w:r>
      <w:r>
        <w:t>y,</w:t>
      </w:r>
    </w:p>
    <w:p w:rsidR="00CB73BD" w:rsidRPr="00F1712A" w:rsidRDefault="00CB73BD" w:rsidP="00CB73BD">
      <w:pPr>
        <w:pStyle w:val="LITlitera"/>
      </w:pPr>
      <w:r w:rsidRPr="00F1712A">
        <w:t>b)</w:t>
      </w:r>
      <w:r w:rsidRPr="00F1712A">
        <w:tab/>
        <w:t xml:space="preserve">wysokości </w:t>
      </w:r>
      <w:r>
        <w:t>składek</w:t>
      </w:r>
      <w:r w:rsidRPr="00F1712A">
        <w:t xml:space="preserve"> nadzwyczajnych na fundusz gwarancyjny banków, fundusz gwarancyjny kas, fundusz przymusowej restrukturyzacji banków i fundusz przymusowej restrukturyzacji kas, o których mowa w art. </w:t>
      </w:r>
      <w:r>
        <w:t>283</w:t>
      </w:r>
      <w:r w:rsidRPr="00F1712A">
        <w:t xml:space="preserve"> ust. 1</w:t>
      </w:r>
      <w:r>
        <w:t>,</w:t>
      </w:r>
      <w:r w:rsidRPr="00F1712A">
        <w:t xml:space="preserve"> art. </w:t>
      </w:r>
      <w:r>
        <w:t>284</w:t>
      </w:r>
      <w:r w:rsidRPr="00F1712A">
        <w:t xml:space="preserve"> ust. 1, </w:t>
      </w:r>
      <w:r>
        <w:t>art. 291 ust. 1 i art. 292 ust. 1, oraz terminu ich wniesienia,</w:t>
      </w:r>
    </w:p>
    <w:p w:rsidR="00CB73BD" w:rsidRPr="00F1712A" w:rsidRDefault="00CB73BD" w:rsidP="00CB73BD">
      <w:pPr>
        <w:pStyle w:val="LITlitera"/>
      </w:pPr>
      <w:r w:rsidRPr="00F1712A">
        <w:t>c)</w:t>
      </w:r>
      <w:r w:rsidRPr="00F1712A">
        <w:tab/>
        <w:t xml:space="preserve">zasad odraczania terminów płatności </w:t>
      </w:r>
      <w:r>
        <w:t>składek</w:t>
      </w:r>
      <w:r w:rsidRPr="00F1712A">
        <w:t xml:space="preserve"> nadzwyczajnych na fundusz przymusowej restrukturyzacji banków i fundusz przymusowej restrukturyzacji kas</w:t>
      </w:r>
      <w:r>
        <w:t>,</w:t>
      </w:r>
    </w:p>
    <w:p w:rsidR="00CB73BD" w:rsidRPr="00F1712A" w:rsidRDefault="00CB73BD" w:rsidP="00CB73BD">
      <w:pPr>
        <w:pStyle w:val="LITlitera"/>
      </w:pPr>
      <w:r w:rsidRPr="00F1712A">
        <w:t>d)</w:t>
      </w:r>
      <w:r w:rsidRPr="00F1712A">
        <w:tab/>
        <w:t>zasad sporządzania, akceptacji i oceny wykonalności planów przymusowej restrukturyzacji i grupowych planów przymusowej restrukturyzacji,</w:t>
      </w:r>
    </w:p>
    <w:p w:rsidR="00CB73BD" w:rsidRPr="00F1712A" w:rsidRDefault="00CB73BD" w:rsidP="00CB73BD">
      <w:pPr>
        <w:pStyle w:val="LITlitera"/>
      </w:pPr>
      <w:r w:rsidRPr="00F1712A">
        <w:t>e)</w:t>
      </w:r>
      <w:r w:rsidRPr="00F1712A">
        <w:tab/>
        <w:t xml:space="preserve">szczegółowych wewnętrznych zasad prowadzenia </w:t>
      </w:r>
      <w:r>
        <w:t xml:space="preserve">przez Fundusz </w:t>
      </w:r>
      <w:r w:rsidRPr="00F1712A">
        <w:t>postępowania przymusowej restrukturyzacji,</w:t>
      </w:r>
    </w:p>
    <w:p w:rsidR="00CB73BD" w:rsidRPr="00F1712A" w:rsidRDefault="00CB73BD" w:rsidP="00CB73BD">
      <w:pPr>
        <w:pStyle w:val="LITlitera"/>
      </w:pPr>
      <w:r w:rsidRPr="00F1712A">
        <w:t>f)</w:t>
      </w:r>
      <w:r w:rsidRPr="00F1712A">
        <w:tab/>
        <w:t>zasad i form udzielania wsparcia oraz zabezpieczania i dochodzenia zwrotu środków z tytułu udzielenia wsparcia w postępowaniu przymusowej restrukturyzacji,</w:t>
      </w:r>
    </w:p>
    <w:p w:rsidR="00CB73BD" w:rsidRPr="00F1712A" w:rsidRDefault="00CB73BD" w:rsidP="00CB73BD">
      <w:pPr>
        <w:pStyle w:val="LITlitera"/>
      </w:pPr>
      <w:r w:rsidRPr="00F1712A">
        <w:t>g)</w:t>
      </w:r>
      <w:r w:rsidRPr="00F1712A">
        <w:tab/>
        <w:t>zasad przeprowadzania oszacowań na potrzeby postępowania przymusowej restrukturyzacji,</w:t>
      </w:r>
    </w:p>
    <w:p w:rsidR="00CB73BD" w:rsidRPr="00F1712A" w:rsidRDefault="00CB73BD" w:rsidP="00CB73BD">
      <w:pPr>
        <w:pStyle w:val="LITlitera"/>
      </w:pPr>
      <w:r w:rsidRPr="00F1712A">
        <w:t>h)</w:t>
      </w:r>
      <w:r w:rsidRPr="00F1712A">
        <w:tab/>
        <w:t>zasad udzielania przez Fundusz pożyczek</w:t>
      </w:r>
      <w:r>
        <w:t>, o których mowa w pkt 6</w:t>
      </w:r>
      <w:r w:rsidR="00CD45AB">
        <w:t>,</w:t>
      </w:r>
      <w:r w:rsidRPr="00F1712A">
        <w:t xml:space="preserve"> z funduszu gwarancyjnego banków, funduszu gwarancyjnego kas oraz z funduszu przymusowej restrukturyzacji banków i funduszu przymusowej restrukturyzacji kas</w:t>
      </w:r>
      <w:r>
        <w:t>,</w:t>
      </w:r>
    </w:p>
    <w:p w:rsidR="00CB73BD" w:rsidRPr="00F1712A" w:rsidRDefault="00CB73BD" w:rsidP="00CB73BD">
      <w:pPr>
        <w:pStyle w:val="LITlitera"/>
      </w:pPr>
      <w:r w:rsidRPr="00F1712A">
        <w:t>i)</w:t>
      </w:r>
      <w:r w:rsidRPr="00F1712A">
        <w:tab/>
        <w:t>zmniejszenia częstotliwości przeglądów planów przymusowej restrukturyzacji dla</w:t>
      </w:r>
      <w:r w:rsidR="00F10427">
        <w:t xml:space="preserve"> </w:t>
      </w:r>
      <w:r w:rsidRPr="00F1712A">
        <w:t>niektórych podmiotów i oceny wykonalności tych planów;</w:t>
      </w:r>
    </w:p>
    <w:p w:rsidR="00CB73BD" w:rsidRPr="00F1712A" w:rsidRDefault="00CB73BD" w:rsidP="00CB73BD">
      <w:pPr>
        <w:pStyle w:val="PKTpunkt"/>
      </w:pPr>
      <w:r>
        <w:t>10</w:t>
      </w:r>
      <w:r w:rsidRPr="00F1712A">
        <w:t>)</w:t>
      </w:r>
      <w:r w:rsidRPr="00F1712A">
        <w:tab/>
        <w:t>zwolnienie, na wniosek Zarządu Funduszu, podmiotu z prowadzenia rejestru instrumentów finansowych;</w:t>
      </w:r>
    </w:p>
    <w:p w:rsidR="00CB73BD" w:rsidRPr="00F1712A" w:rsidRDefault="00CB73BD" w:rsidP="00CB73BD">
      <w:pPr>
        <w:pStyle w:val="PKTpunkt"/>
      </w:pPr>
      <w:r>
        <w:t>11</w:t>
      </w:r>
      <w:r w:rsidRPr="00F1712A">
        <w:t>)</w:t>
      </w:r>
      <w:r w:rsidRPr="00F1712A">
        <w:tab/>
        <w:t>ustalanie wynagrodzeń członków Zarządu Funduszu;</w:t>
      </w:r>
    </w:p>
    <w:p w:rsidR="00CB73BD" w:rsidRPr="00F1712A" w:rsidRDefault="00CB73BD" w:rsidP="00CB73BD">
      <w:pPr>
        <w:pStyle w:val="PKTpunkt"/>
      </w:pPr>
      <w:r>
        <w:t>12</w:t>
      </w:r>
      <w:r w:rsidRPr="00F1712A">
        <w:t>)</w:t>
      </w:r>
      <w:r w:rsidRPr="00F1712A">
        <w:tab/>
        <w:t xml:space="preserve">reprezentowanie Funduszu w jego stosunkach </w:t>
      </w:r>
      <w:r>
        <w:t>prawnych z członkami Zarządu, w</w:t>
      </w:r>
      <w:r w:rsidR="009E01FB">
        <w:t> </w:t>
      </w:r>
      <w:r w:rsidRPr="00F1712A">
        <w:t>szczególności powoływanie, zawieszanie w czynnościach i odwoływanie członków Zarządu;</w:t>
      </w:r>
    </w:p>
    <w:p w:rsidR="00CB73BD" w:rsidRPr="00F1712A" w:rsidRDefault="00CB73BD" w:rsidP="00CB73BD">
      <w:pPr>
        <w:pStyle w:val="PKTpunkt"/>
      </w:pPr>
      <w:r>
        <w:t>13</w:t>
      </w:r>
      <w:r w:rsidRPr="00F1712A">
        <w:t>)</w:t>
      </w:r>
      <w:r w:rsidRPr="00F1712A">
        <w:tab/>
        <w:t xml:space="preserve">uchwalanie </w:t>
      </w:r>
      <w:r>
        <w:t xml:space="preserve">na wniosek Zarządu Funduszu </w:t>
      </w:r>
      <w:r w:rsidRPr="00F1712A">
        <w:t>regulaminu określającego organizację pracy oraz zasady i tryb działania Zarządu Funduszu.</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9.</w:t>
      </w:r>
      <w:r w:rsidRPr="00F1712A">
        <w:t xml:space="preserve"> 1. Rada Funduszu podejmuje uchwały większością głosów, przy obecności co najmniej czterech osób wchodzących w jej skład. W przypadku równości głosów w</w:t>
      </w:r>
      <w:r w:rsidR="009E01FB">
        <w:t> </w:t>
      </w:r>
      <w:r w:rsidRPr="00F1712A">
        <w:t>głosowaniu decyduje głos przewodniczącego Rady Funduszu.</w:t>
      </w:r>
    </w:p>
    <w:p w:rsidR="00CB73BD" w:rsidRPr="00F1712A" w:rsidRDefault="00CB73BD" w:rsidP="00CB73BD">
      <w:pPr>
        <w:pStyle w:val="USTustnpkodeksu"/>
      </w:pPr>
      <w:r w:rsidRPr="00F1712A">
        <w:t>2. Minister właściwy do spraw instytucji finansowych ustala, w drodze rozporządzenia, regulamin określający organizację pracy oraz zasady i tryb działania Rady Funduszu, uwzględniając cele działania Funduszu, jego zadania oraz specyfikę jego działalności.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w:t>
      </w:r>
      <w:r w:rsidRPr="00F1712A">
        <w:t xml:space="preserve"> 1. W skład Zarządu Funduszu wchodzi od trzech do pięciu członków, w tym </w:t>
      </w:r>
      <w:r>
        <w:t>P</w:t>
      </w:r>
      <w:r w:rsidRPr="00F1712A">
        <w:t>rezes</w:t>
      </w:r>
      <w:r>
        <w:t xml:space="preserve"> Zarządu</w:t>
      </w:r>
      <w:r w:rsidRPr="00F1712A">
        <w:t xml:space="preserve"> i jego </w:t>
      </w:r>
      <w:r>
        <w:t>Z</w:t>
      </w:r>
      <w:r w:rsidRPr="00F1712A">
        <w:t>astępca</w:t>
      </w:r>
      <w:r>
        <w:t>. Członków Zarządu Funduszu powołuje i odwołuje Rada Funduszu</w:t>
      </w:r>
      <w:r w:rsidRPr="00F1712A">
        <w:t>.</w:t>
      </w:r>
    </w:p>
    <w:p w:rsidR="00CB73BD" w:rsidRPr="00CB73BD" w:rsidRDefault="00CB73BD" w:rsidP="00E3337C">
      <w:pPr>
        <w:pStyle w:val="USTustnpkodeksu"/>
        <w:keepNext/>
      </w:pPr>
      <w:r w:rsidRPr="00F1712A">
        <w:t>2. Członkiem Zarządu Funduszu może być osoba, która spełnia łącznie następujące warunki:</w:t>
      </w:r>
    </w:p>
    <w:p w:rsidR="00CB73BD" w:rsidRDefault="00CB73BD" w:rsidP="00CB73BD">
      <w:pPr>
        <w:pStyle w:val="PKTpunkt"/>
      </w:pPr>
      <w:r w:rsidRPr="00F1712A">
        <w:t>1)</w:t>
      </w:r>
      <w:r>
        <w:tab/>
      </w:r>
      <w:r w:rsidRPr="00F1712A">
        <w:t xml:space="preserve">posiada </w:t>
      </w:r>
      <w:r>
        <w:t>obywatelstwo polskie;</w:t>
      </w:r>
      <w:r w:rsidR="00772A0F">
        <w:t xml:space="preserve"> </w:t>
      </w:r>
    </w:p>
    <w:p w:rsidR="00CB73BD" w:rsidRPr="00F1712A" w:rsidRDefault="00CB73BD" w:rsidP="00CB73BD">
      <w:pPr>
        <w:pStyle w:val="PKTpunkt"/>
      </w:pPr>
      <w:r>
        <w:t>2)</w:t>
      </w:r>
      <w:r>
        <w:tab/>
        <w:t xml:space="preserve">posiada </w:t>
      </w:r>
      <w:r w:rsidRPr="00F1712A">
        <w:t>pełną zdolność do czynności prawnych;</w:t>
      </w:r>
    </w:p>
    <w:p w:rsidR="00CB73BD" w:rsidRPr="00F1712A" w:rsidRDefault="00CB73BD" w:rsidP="00CB73BD">
      <w:pPr>
        <w:pStyle w:val="PKTpunkt"/>
      </w:pPr>
      <w:r>
        <w:t>3</w:t>
      </w:r>
      <w:r w:rsidRPr="00F1712A">
        <w:t>)</w:t>
      </w:r>
      <w:r>
        <w:tab/>
      </w:r>
      <w:r w:rsidRPr="00F1712A">
        <w:t>posiada wyższe wykształcenie;</w:t>
      </w:r>
    </w:p>
    <w:p w:rsidR="00CB73BD" w:rsidRPr="00F1712A" w:rsidRDefault="00CB73BD" w:rsidP="00CB73BD">
      <w:pPr>
        <w:pStyle w:val="PKTpunkt"/>
      </w:pPr>
      <w:r>
        <w:t>4</w:t>
      </w:r>
      <w:r w:rsidRPr="00F1712A">
        <w:t>)</w:t>
      </w:r>
      <w:r>
        <w:tab/>
      </w:r>
      <w:r w:rsidRPr="00F1712A">
        <w:t>nie była karana za umyślne przestępstwo lub przestępstwo skarbowe;</w:t>
      </w:r>
    </w:p>
    <w:p w:rsidR="00CB73BD" w:rsidRPr="00F1712A" w:rsidRDefault="00CB73BD" w:rsidP="00CB73BD">
      <w:pPr>
        <w:pStyle w:val="PKTpunkt"/>
      </w:pPr>
      <w:r>
        <w:t>5</w:t>
      </w:r>
      <w:r w:rsidRPr="00F1712A">
        <w:t>)</w:t>
      </w:r>
      <w:r>
        <w:tab/>
      </w:r>
      <w:r w:rsidRPr="00F1712A">
        <w:t>posiada co najmniej 5-letni staż pracy w finansach na stanowisku kierowniczym.</w:t>
      </w:r>
    </w:p>
    <w:p w:rsidR="00CB73BD" w:rsidRDefault="00CB73BD" w:rsidP="00E3337C">
      <w:pPr>
        <w:pStyle w:val="USTustnpkodeksu"/>
        <w:keepNext/>
      </w:pPr>
      <w:r w:rsidRPr="00F1712A">
        <w:t>3. Rada Funduszu</w:t>
      </w:r>
      <w:r>
        <w:t>,</w:t>
      </w:r>
      <w:r w:rsidRPr="00F1712A">
        <w:t xml:space="preserve"> </w:t>
      </w:r>
      <w:r>
        <w:t>spośród członków Zarządu Funduszu, wybiera:</w:t>
      </w:r>
    </w:p>
    <w:p w:rsidR="00CB73BD" w:rsidRDefault="0061760B" w:rsidP="00CB73BD">
      <w:pPr>
        <w:pStyle w:val="PKTpunkt"/>
      </w:pPr>
      <w:r>
        <w:t xml:space="preserve">1) </w:t>
      </w:r>
      <w:r>
        <w:tab/>
        <w:t>Prezesa Zarządu Funduszu;</w:t>
      </w:r>
    </w:p>
    <w:p w:rsidR="00CB73BD" w:rsidRPr="00F1712A" w:rsidRDefault="00CB73BD" w:rsidP="00CB73BD">
      <w:pPr>
        <w:pStyle w:val="PKTpunkt"/>
      </w:pPr>
      <w:r>
        <w:t xml:space="preserve">2) </w:t>
      </w:r>
      <w:r>
        <w:tab/>
        <w:t xml:space="preserve">Zastępcę Prezesa </w:t>
      </w:r>
      <w:r w:rsidRPr="00F1712A">
        <w:t>Zarządu Funduszu</w:t>
      </w:r>
      <w:r>
        <w:t xml:space="preserve"> na wniosek P</w:t>
      </w:r>
      <w:r w:rsidRPr="00F1712A">
        <w:t>rezesa Zarządu Funduszu</w:t>
      </w:r>
      <w:r>
        <w:t>.</w:t>
      </w:r>
    </w:p>
    <w:p w:rsidR="00CB73BD" w:rsidRPr="00F1712A" w:rsidRDefault="00CB73BD" w:rsidP="00CB73BD">
      <w:pPr>
        <w:pStyle w:val="USTustnpkodeksu"/>
      </w:pPr>
      <w:r w:rsidRPr="00F1712A">
        <w:t xml:space="preserve">4. Kadencja Zarządu </w:t>
      </w:r>
      <w:r>
        <w:t xml:space="preserve">Funduszu </w:t>
      </w:r>
      <w:r w:rsidRPr="00F1712A">
        <w:t>trwa 3 lata od dnia powołania przez Radę Funduszu.</w:t>
      </w:r>
    </w:p>
    <w:p w:rsidR="00CB73BD" w:rsidRPr="00CB73BD" w:rsidRDefault="00CB73BD" w:rsidP="00E3337C">
      <w:pPr>
        <w:pStyle w:val="USTustnpkodeksu"/>
        <w:keepNext/>
      </w:pPr>
      <w:r w:rsidRPr="00F1712A">
        <w:t>5. Rada Funduszu odwołuje członka Zarządu Funduszu</w:t>
      </w:r>
      <w:r w:rsidRPr="00CB73BD">
        <w:t xml:space="preserve"> przed upływem kadencji w</w:t>
      </w:r>
      <w:r w:rsidR="009E01FB">
        <w:t> </w:t>
      </w:r>
      <w:r w:rsidRPr="00CB73BD">
        <w:t>przypadku:</w:t>
      </w:r>
    </w:p>
    <w:p w:rsidR="00CB73BD" w:rsidRPr="00F1712A" w:rsidRDefault="00CB73BD" w:rsidP="00CB73BD">
      <w:pPr>
        <w:pStyle w:val="PKTpunkt"/>
      </w:pPr>
      <w:r w:rsidRPr="00F1712A">
        <w:t>1)</w:t>
      </w:r>
      <w:r>
        <w:tab/>
      </w:r>
      <w:r w:rsidRPr="00F1712A">
        <w:t>prawomocnego skazania za umyślne przestępstwo lub przestępstwo skarbowe</w:t>
      </w:r>
      <w:r w:rsidR="00FF598D">
        <w:t>,</w:t>
      </w:r>
    </w:p>
    <w:p w:rsidR="00CB73BD" w:rsidRPr="00F1712A" w:rsidRDefault="00CB73BD" w:rsidP="00CB73BD">
      <w:pPr>
        <w:pStyle w:val="PKTpunkt"/>
      </w:pPr>
      <w:r w:rsidRPr="00F1712A">
        <w:t>2)</w:t>
      </w:r>
      <w:r>
        <w:tab/>
      </w:r>
      <w:r w:rsidRPr="00F1712A">
        <w:t>rezygnacji z pełnionej funkcji</w:t>
      </w:r>
      <w:r w:rsidR="00FF598D">
        <w:t>,</w:t>
      </w:r>
    </w:p>
    <w:p w:rsidR="00CB73BD" w:rsidRPr="00F1712A" w:rsidRDefault="00CB73BD" w:rsidP="00CB73BD">
      <w:pPr>
        <w:pStyle w:val="PKTpunkt"/>
      </w:pPr>
      <w:r w:rsidRPr="00F1712A">
        <w:t>3)</w:t>
      </w:r>
      <w:r>
        <w:tab/>
      </w:r>
      <w:r w:rsidRPr="00F1712A">
        <w:t>utraty obywatelstwa polskiego</w:t>
      </w:r>
      <w:r w:rsidR="00FF598D">
        <w:t xml:space="preserve">, </w:t>
      </w:r>
      <w:r w:rsidRPr="00F1712A">
        <w:t>lub</w:t>
      </w:r>
    </w:p>
    <w:p w:rsidR="00CB73BD" w:rsidRPr="00F1712A" w:rsidRDefault="00CB73BD" w:rsidP="00CB73BD">
      <w:pPr>
        <w:pStyle w:val="PKTpunkt"/>
      </w:pPr>
      <w:r w:rsidRPr="00F1712A">
        <w:t>4)</w:t>
      </w:r>
      <w:r>
        <w:tab/>
      </w:r>
      <w:r w:rsidRPr="00F1712A">
        <w:t>utraty zdolności do pełnienia powierzonych obowiązków na skutek długotrwałej choroby, trwającej dłużej niż 3 miesiące.</w:t>
      </w:r>
    </w:p>
    <w:p w:rsidR="00CB73BD" w:rsidRPr="00F1712A" w:rsidRDefault="00CB73BD" w:rsidP="00CB73BD">
      <w:pPr>
        <w:pStyle w:val="USTustnpkodeksu"/>
      </w:pPr>
      <w:r w:rsidRPr="00F1712A">
        <w:t xml:space="preserve">6. </w:t>
      </w:r>
      <w:r>
        <w:t xml:space="preserve">Mandat </w:t>
      </w:r>
      <w:r w:rsidRPr="00F1712A">
        <w:t xml:space="preserve">członka Zarządu Funduszu, w tym </w:t>
      </w:r>
      <w:r>
        <w:t>P</w:t>
      </w:r>
      <w:r w:rsidRPr="00F1712A">
        <w:t xml:space="preserve">rezesa i jego </w:t>
      </w:r>
      <w:r>
        <w:t>Z</w:t>
      </w:r>
      <w:r w:rsidRPr="00F1712A">
        <w:t>astępcy, wygasa w razie jego śmierci lub odwołania.</w:t>
      </w:r>
    </w:p>
    <w:p w:rsidR="00CB73BD" w:rsidRPr="00F1712A" w:rsidRDefault="00CB73BD" w:rsidP="00CB73BD">
      <w:pPr>
        <w:pStyle w:val="USTustnpkodeksu"/>
      </w:pPr>
      <w:r w:rsidRPr="00F1712A">
        <w:t>7. Prezes Zarządu Funduszu pełni swoje obowiązki do dnia powołania jego następcy.</w:t>
      </w:r>
    </w:p>
    <w:p w:rsidR="00CB73BD" w:rsidRDefault="00CB73BD" w:rsidP="00CB73BD">
      <w:pPr>
        <w:pStyle w:val="USTustnpkodeksu"/>
      </w:pPr>
      <w:r w:rsidRPr="00F1712A">
        <w:t xml:space="preserve">8. Mandat członka Zarządu Funduszu wygasa z dniem upływu kadencji Zarządu Funduszu, w razie śmierci członka Zarządu </w:t>
      </w:r>
      <w:r>
        <w:t xml:space="preserve">Funduszu </w:t>
      </w:r>
      <w:r w:rsidRPr="00F1712A">
        <w:t>lub jego odwołania.</w:t>
      </w:r>
    </w:p>
    <w:p w:rsidR="00CB73BD" w:rsidRPr="00F1712A" w:rsidRDefault="00CB73BD" w:rsidP="00CB73BD">
      <w:pPr>
        <w:pStyle w:val="USTustnpkodeksu"/>
      </w:pPr>
      <w:r w:rsidRPr="00F1712A">
        <w:lastRenderedPageBreak/>
        <w:t xml:space="preserve">9. Po upływie kadencji Zarządu Funduszu, członkowie Zarządu </w:t>
      </w:r>
      <w:r>
        <w:t xml:space="preserve">Funduszu </w:t>
      </w:r>
      <w:r w:rsidRPr="00F1712A">
        <w:t>są zobowiązani pełnić obowiązki do dnia powołania nowego Zarządu.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11.</w:t>
      </w:r>
      <w:r w:rsidRPr="00F1712A">
        <w:t xml:space="preserve"> 1. Zarząd Funduszu kieruje działalnością Funduszu i reprezentuje go</w:t>
      </w:r>
      <w:r>
        <w:t xml:space="preserve"> na zewnątrz</w:t>
      </w:r>
      <w:r w:rsidRPr="00F1712A">
        <w:t>.</w:t>
      </w:r>
    </w:p>
    <w:p w:rsidR="00CB73BD" w:rsidRPr="00CB73BD" w:rsidRDefault="00CB73BD" w:rsidP="00E3337C">
      <w:pPr>
        <w:pStyle w:val="USTustnpkodeksu"/>
        <w:keepNext/>
      </w:pPr>
      <w:r w:rsidRPr="00F1712A">
        <w:t>2. Do zadań Zarządu Funduszu należy</w:t>
      </w:r>
      <w:r w:rsidRPr="00CB73BD">
        <w:t xml:space="preserve"> także:</w:t>
      </w:r>
    </w:p>
    <w:p w:rsidR="00CB73BD" w:rsidRPr="00F1712A" w:rsidRDefault="00CB73BD" w:rsidP="00CB73BD">
      <w:pPr>
        <w:pStyle w:val="PKTpunkt"/>
      </w:pPr>
      <w:r w:rsidRPr="00F1712A">
        <w:t>1)</w:t>
      </w:r>
      <w:r>
        <w:tab/>
      </w:r>
      <w:r w:rsidRPr="00F1712A">
        <w:t>opracowywanie projektów planu działalności i planu finansowego Funduszu;</w:t>
      </w:r>
    </w:p>
    <w:p w:rsidR="00CB73BD" w:rsidRPr="00F1712A" w:rsidRDefault="00CB73BD" w:rsidP="00CB73BD">
      <w:pPr>
        <w:pStyle w:val="PKTpunkt"/>
      </w:pPr>
      <w:r w:rsidRPr="00F1712A">
        <w:t>2)</w:t>
      </w:r>
      <w:r>
        <w:tab/>
      </w:r>
      <w:r w:rsidRPr="00F1712A">
        <w:t>gospodarowanie środkami Funduszu, z zastrzeżeniem uprawnień Rady Funduszu;</w:t>
      </w:r>
    </w:p>
    <w:p w:rsidR="00CB73BD" w:rsidRPr="00F1712A" w:rsidRDefault="00CB73BD" w:rsidP="00CB73BD">
      <w:pPr>
        <w:pStyle w:val="PKTpunkt"/>
      </w:pPr>
      <w:r w:rsidRPr="00F1712A">
        <w:t>3)</w:t>
      </w:r>
      <w:r>
        <w:tab/>
      </w:r>
      <w:r w:rsidRPr="00F1712A">
        <w:t>składanie Radzie Funduszu kwartalnych i rocznych sprawozdań z działalności;</w:t>
      </w:r>
    </w:p>
    <w:p w:rsidR="00CB73BD" w:rsidRPr="00F1712A" w:rsidRDefault="00CB73BD" w:rsidP="00CB73BD">
      <w:pPr>
        <w:pStyle w:val="PKTpunkt"/>
      </w:pPr>
      <w:r w:rsidRPr="00F1712A">
        <w:t>4)</w:t>
      </w:r>
      <w:r>
        <w:tab/>
      </w:r>
      <w:r w:rsidRPr="00F1712A">
        <w:t>składanie wniosków do Rady Funduszu w sprawach, o których mowa w art. 8 pkt 5</w:t>
      </w:r>
      <w:r w:rsidRPr="00CB15D0">
        <w:t>–</w:t>
      </w:r>
      <w:r>
        <w:t>10 i</w:t>
      </w:r>
      <w:r w:rsidR="009E01FB">
        <w:t> </w:t>
      </w:r>
      <w:r>
        <w:t>13</w:t>
      </w:r>
      <w:r w:rsidRPr="00F1712A">
        <w:t>;</w:t>
      </w:r>
    </w:p>
    <w:p w:rsidR="00CB73BD" w:rsidRPr="00F1712A" w:rsidRDefault="00CB73BD" w:rsidP="00CB73BD">
      <w:pPr>
        <w:pStyle w:val="PKTpunkt"/>
      </w:pPr>
      <w:r w:rsidRPr="00F1712A">
        <w:t>5)</w:t>
      </w:r>
      <w:r>
        <w:tab/>
      </w:r>
      <w:r w:rsidRPr="00F1712A">
        <w:t>wykonywanie innych zadań niezastrzeżonych dla Rady Funduszu.</w:t>
      </w:r>
    </w:p>
    <w:p w:rsidR="00CB73BD" w:rsidRPr="00F1712A" w:rsidRDefault="00CB73BD" w:rsidP="00CB73BD">
      <w:pPr>
        <w:pStyle w:val="USTustnpkodeksu"/>
      </w:pPr>
      <w:r w:rsidRPr="00F1712A">
        <w:t>3. Uchwały Zarządu Funduszu zapadają większością głosów w obecności co najmniej połowy osób wchodzących w jego skład. W przypadku równ</w:t>
      </w:r>
      <w:r>
        <w:t>ej liczby</w:t>
      </w:r>
      <w:r w:rsidRPr="00F1712A">
        <w:t xml:space="preserve"> głosów decyduje głos </w:t>
      </w:r>
      <w:r>
        <w:t>P</w:t>
      </w:r>
      <w:r w:rsidRPr="00F1712A">
        <w:t>rezesa Zarządu Funduszu.</w:t>
      </w:r>
    </w:p>
    <w:p w:rsidR="00CB73BD" w:rsidRPr="00CB73BD" w:rsidRDefault="00CB73BD" w:rsidP="00E3337C">
      <w:pPr>
        <w:pStyle w:val="USTustnpkodeksu"/>
        <w:keepNext/>
      </w:pPr>
      <w:r w:rsidRPr="00F1712A">
        <w:t>4. Decyzje w sprawie:</w:t>
      </w:r>
    </w:p>
    <w:p w:rsidR="00CB73BD" w:rsidRPr="00F1712A" w:rsidRDefault="00CB73BD" w:rsidP="00CB73BD">
      <w:pPr>
        <w:pStyle w:val="PKTpunkt"/>
      </w:pPr>
      <w:r w:rsidRPr="00F1712A">
        <w:t>1)</w:t>
      </w:r>
      <w:r>
        <w:tab/>
      </w:r>
      <w:r w:rsidRPr="00F1712A">
        <w:t xml:space="preserve">wszczęcia postępowania przymusowej restrukturyzacji, o którym mowa w art. </w:t>
      </w:r>
      <w:r>
        <w:t>101</w:t>
      </w:r>
      <w:r w:rsidRPr="00F1712A">
        <w:t xml:space="preserve"> ust. </w:t>
      </w:r>
      <w:r>
        <w:t>8 i art. 102 ust. 1</w:t>
      </w:r>
      <w:r w:rsidRPr="00F1712A">
        <w:t>,</w:t>
      </w:r>
    </w:p>
    <w:p w:rsidR="00CB73BD" w:rsidRPr="00F1712A" w:rsidRDefault="00CB73BD" w:rsidP="00CB73BD">
      <w:pPr>
        <w:pStyle w:val="PKTpunkt"/>
      </w:pPr>
      <w:r w:rsidRPr="00F1712A">
        <w:t>2)</w:t>
      </w:r>
      <w:r>
        <w:tab/>
      </w:r>
      <w:r w:rsidRPr="00F1712A">
        <w:t>umorzenia lub konwersji instrumentów kapitałowych,</w:t>
      </w:r>
    </w:p>
    <w:p w:rsidR="00CB73BD" w:rsidRPr="00F1712A" w:rsidRDefault="00CB73BD" w:rsidP="00CB73BD">
      <w:pPr>
        <w:pStyle w:val="PKTpunkt"/>
      </w:pPr>
      <w:r w:rsidRPr="00F1712A">
        <w:t>3)</w:t>
      </w:r>
      <w:r>
        <w:tab/>
      </w:r>
      <w:r w:rsidRPr="00FF4DDA">
        <w:t xml:space="preserve">środków niezbędnych w celu usunięcia przeszkód uniemożliwiających lub utrudniających przeprowadzenie postępowania przymusowej restrukturyzacji, o których mowa w </w:t>
      </w:r>
      <w:r w:rsidR="009A0EF7">
        <w:t xml:space="preserve">art. </w:t>
      </w:r>
      <w:r>
        <w:t>72</w:t>
      </w:r>
      <w:r w:rsidRPr="00FF4DDA">
        <w:t xml:space="preserve"> ust. 5 i art. </w:t>
      </w:r>
      <w:r>
        <w:t>95</w:t>
      </w:r>
      <w:r w:rsidRPr="00FF4DDA">
        <w:t xml:space="preserve"> ust. 1</w:t>
      </w:r>
      <w:r w:rsidRPr="00F1712A">
        <w:t>,</w:t>
      </w:r>
    </w:p>
    <w:p w:rsidR="00CB73BD" w:rsidRPr="00F1712A" w:rsidRDefault="00CB73BD" w:rsidP="00CB73BD">
      <w:pPr>
        <w:pStyle w:val="PKTpunkt"/>
      </w:pPr>
      <w:r w:rsidRPr="00F1712A">
        <w:t>4)</w:t>
      </w:r>
      <w:r>
        <w:tab/>
      </w:r>
      <w:r w:rsidRPr="00F1712A">
        <w:t>zastosowania instrumentów przymusowej restrukturyzacji,</w:t>
      </w:r>
    </w:p>
    <w:p w:rsidR="00CB73BD" w:rsidRPr="00F1712A" w:rsidRDefault="00CB73BD" w:rsidP="00CB73BD">
      <w:pPr>
        <w:pStyle w:val="PKTpunkt"/>
      </w:pPr>
      <w:r w:rsidRPr="00F1712A">
        <w:t>5)</w:t>
      </w:r>
      <w:r>
        <w:tab/>
      </w:r>
      <w:r w:rsidRPr="00F1712A">
        <w:t xml:space="preserve">powołania i odwołania administratora, o którym mowa w art. </w:t>
      </w:r>
      <w:r>
        <w:t>155</w:t>
      </w:r>
      <w:r w:rsidRPr="00F1712A">
        <w:t xml:space="preserve"> ust. 1,</w:t>
      </w:r>
    </w:p>
    <w:p w:rsidR="00CB73BD" w:rsidRPr="00F1712A" w:rsidRDefault="00CB73BD" w:rsidP="00CB73BD">
      <w:pPr>
        <w:pStyle w:val="PKTpunkt"/>
      </w:pPr>
      <w:r w:rsidRPr="00F1712A">
        <w:t>6)</w:t>
      </w:r>
      <w:r>
        <w:tab/>
      </w:r>
      <w:r w:rsidRPr="00F1712A">
        <w:t xml:space="preserve">powołania i odwołania pełnomocnika, o którym mowa w art. </w:t>
      </w:r>
      <w:r>
        <w:t>215</w:t>
      </w:r>
      <w:r w:rsidRPr="00F1712A">
        <w:t xml:space="preserve"> ust. 1,</w:t>
      </w:r>
    </w:p>
    <w:p w:rsidR="00CB73BD" w:rsidRPr="00F1712A" w:rsidRDefault="00CB73BD" w:rsidP="00CB73BD">
      <w:pPr>
        <w:pStyle w:val="PKTpunkt"/>
      </w:pPr>
      <w:r w:rsidRPr="00F1712A">
        <w:t>7)</w:t>
      </w:r>
      <w:r>
        <w:tab/>
      </w:r>
      <w:r w:rsidRPr="00F1712A">
        <w:t>pozbawienia praw poboru akcji lub praw do objęcia innych instrumentów udziałowych,</w:t>
      </w:r>
    </w:p>
    <w:p w:rsidR="00CB73BD" w:rsidRPr="00F1712A" w:rsidRDefault="00CB73BD" w:rsidP="00CB73BD">
      <w:pPr>
        <w:pStyle w:val="PKTpunkt"/>
      </w:pPr>
      <w:r w:rsidRPr="00F1712A">
        <w:t>8)</w:t>
      </w:r>
      <w:r>
        <w:tab/>
      </w:r>
      <w:r w:rsidRPr="00F1712A">
        <w:t xml:space="preserve">zawieszenia działalności podmiotu w restrukturyzacji, o którym mowa w art. </w:t>
      </w:r>
      <w:r>
        <w:t>156</w:t>
      </w:r>
      <w:r w:rsidRPr="00F1712A">
        <w:t xml:space="preserve"> ust. 1,</w:t>
      </w:r>
    </w:p>
    <w:p w:rsidR="00CB73BD" w:rsidRPr="00F1712A" w:rsidRDefault="00CB73BD" w:rsidP="00CB73BD">
      <w:pPr>
        <w:pStyle w:val="PKTpunkt"/>
      </w:pPr>
      <w:r w:rsidRPr="00F1712A">
        <w:t>9)</w:t>
      </w:r>
      <w:r>
        <w:tab/>
      </w:r>
      <w:r w:rsidRPr="00F1712A">
        <w:t>zawieszenia wykonania wymagalnych zobowiązań</w:t>
      </w:r>
      <w:r w:rsidR="009E01FB">
        <w:t xml:space="preserve"> podmiotu w restrukturyzacji, o </w:t>
      </w:r>
      <w:r w:rsidRPr="00F1712A">
        <w:t xml:space="preserve">którym mowa w art. </w:t>
      </w:r>
      <w:r>
        <w:t>145</w:t>
      </w:r>
      <w:r w:rsidRPr="00F1712A">
        <w:t xml:space="preserve"> ust. 1,</w:t>
      </w:r>
    </w:p>
    <w:p w:rsidR="00CB73BD" w:rsidRPr="00F1712A" w:rsidRDefault="00CB73BD" w:rsidP="00CB73BD">
      <w:pPr>
        <w:pStyle w:val="PKTpunkt"/>
      </w:pPr>
      <w:r w:rsidRPr="00F1712A">
        <w:t>10)</w:t>
      </w:r>
      <w:r>
        <w:tab/>
      </w:r>
      <w:r w:rsidRPr="00F1712A">
        <w:t xml:space="preserve">zawieszenia prawa do realizacji zabezpieczeń, o którym mowa w art. </w:t>
      </w:r>
      <w:r>
        <w:t>143</w:t>
      </w:r>
      <w:r w:rsidRPr="00F1712A">
        <w:t xml:space="preserve"> ust. 1,</w:t>
      </w:r>
    </w:p>
    <w:p w:rsidR="00CB73BD" w:rsidRPr="00F1712A" w:rsidRDefault="00CB73BD" w:rsidP="00CB73BD">
      <w:pPr>
        <w:pStyle w:val="PKTpunkt"/>
      </w:pPr>
      <w:r w:rsidRPr="00F1712A">
        <w:t>11)</w:t>
      </w:r>
      <w:r>
        <w:tab/>
      </w:r>
      <w:r w:rsidRPr="00F1712A">
        <w:t xml:space="preserve">zmiany warunków realizacji umów, o których mowa w art. </w:t>
      </w:r>
      <w:r>
        <w:t>151</w:t>
      </w:r>
      <w:r w:rsidRPr="00F1712A">
        <w:t xml:space="preserve"> ust. 1,</w:t>
      </w:r>
    </w:p>
    <w:p w:rsidR="00CB73BD" w:rsidRPr="00F1712A" w:rsidRDefault="00CB73BD" w:rsidP="00CB73BD">
      <w:pPr>
        <w:pStyle w:val="PKTpunkt"/>
      </w:pPr>
      <w:r w:rsidRPr="00F1712A">
        <w:t>12)</w:t>
      </w:r>
      <w:r>
        <w:tab/>
      </w:r>
      <w:r w:rsidRPr="00F1712A">
        <w:t xml:space="preserve">zmiany warunków spłaty instrumentów dłużnych i innych zobowiązań, o których mowa w art. </w:t>
      </w:r>
      <w:r>
        <w:t>207</w:t>
      </w:r>
      <w:r w:rsidRPr="00F1712A">
        <w:t xml:space="preserve"> ust. 1, w tym wydłużenia terminu wykupu lub zapłaty lub zawieszenia spłaty tych zobowiązań,</w:t>
      </w:r>
    </w:p>
    <w:p w:rsidR="00CB73BD" w:rsidRPr="00F1712A" w:rsidRDefault="00CB73BD" w:rsidP="00CB73BD">
      <w:pPr>
        <w:pStyle w:val="PKTpunkt"/>
      </w:pPr>
      <w:r w:rsidRPr="00F1712A">
        <w:lastRenderedPageBreak/>
        <w:t>13)</w:t>
      </w:r>
      <w:r>
        <w:tab/>
      </w:r>
      <w:r w:rsidRPr="00F1712A">
        <w:t>zawieszenia prawa wypowiedzenia albo odstąpienia od umów zawartych z podmiotem w</w:t>
      </w:r>
      <w:r w:rsidR="00F10427">
        <w:t xml:space="preserve"> </w:t>
      </w:r>
      <w:r w:rsidRPr="00F1712A">
        <w:t xml:space="preserve">restrukturyzacji, o którym mowa w art. </w:t>
      </w:r>
      <w:r>
        <w:t>144</w:t>
      </w:r>
      <w:r w:rsidRPr="00F1712A">
        <w:t xml:space="preserve"> ust. 1,</w:t>
      </w:r>
    </w:p>
    <w:p w:rsidR="00CB73BD" w:rsidRPr="00F1712A" w:rsidRDefault="00CB73BD" w:rsidP="00CB73BD">
      <w:pPr>
        <w:pStyle w:val="PKTpunkt"/>
      </w:pPr>
      <w:r w:rsidRPr="00F1712A">
        <w:t>14)</w:t>
      </w:r>
      <w:r>
        <w:tab/>
      </w:r>
      <w:r w:rsidRPr="00F1712A">
        <w:t>zobowiązania podmiotu do świadczenia usług w zakresie niezbędnym do prowadzenia działalności związanej z przeniesionym</w:t>
      </w:r>
      <w:r w:rsidR="009E01FB">
        <w:t>i: przedsiębiorstwem podmiotu w </w:t>
      </w:r>
      <w:r w:rsidRPr="00F1712A">
        <w:t>restrukturyzacji,</w:t>
      </w:r>
      <w:r>
        <w:t xml:space="preserve"> prawami udziałowymi podmiotu w</w:t>
      </w:r>
      <w:r w:rsidRPr="00F1712A">
        <w:t xml:space="preserve"> restrukturyzacji, wybranymi lub wszystkimi prawami majątkowymi lub wybranymi lub wszystkimi zobowiązaniami podmiotu w restrukturyzacji przez podmiot, na który są przenoszone,</w:t>
      </w:r>
    </w:p>
    <w:p w:rsidR="00CB73BD" w:rsidRDefault="00CB73BD" w:rsidP="00CB73BD">
      <w:pPr>
        <w:pStyle w:val="PKTpunkt"/>
      </w:pPr>
      <w:r w:rsidRPr="00F1712A">
        <w:t>15)</w:t>
      </w:r>
      <w:r>
        <w:tab/>
      </w:r>
      <w:r w:rsidRPr="00F1712A">
        <w:t>uznania i wykonania zagranicznego postępowania</w:t>
      </w:r>
      <w:r w:rsidR="009E01FB">
        <w:t xml:space="preserve"> przymusowej restrukturyzacji w </w:t>
      </w:r>
      <w:r w:rsidRPr="00F1712A">
        <w:t>Rzeczypospolitej Polskiej</w:t>
      </w:r>
      <w:r>
        <w:t>,</w:t>
      </w:r>
    </w:p>
    <w:p w:rsidR="00CB73BD" w:rsidRDefault="00CB73BD" w:rsidP="00CB73BD">
      <w:pPr>
        <w:pStyle w:val="PKTpunkt"/>
      </w:pPr>
      <w:r w:rsidRPr="009D04B6">
        <w:t>16)</w:t>
      </w:r>
      <w:r>
        <w:tab/>
      </w:r>
      <w:r w:rsidRPr="009D04B6">
        <w:t xml:space="preserve">nałożenia przez Fundusz kary pieniężnej, o której mowa w art. </w:t>
      </w:r>
      <w:r>
        <w:t>79</w:t>
      </w:r>
      <w:r w:rsidRPr="009D04B6">
        <w:t xml:space="preserve"> ust. </w:t>
      </w:r>
      <w:r w:rsidR="00FF598D">
        <w:t>2</w:t>
      </w:r>
      <w:r w:rsidR="00FF598D" w:rsidRPr="009D04B6">
        <w:t xml:space="preserve"> </w:t>
      </w:r>
      <w:r w:rsidRPr="009D04B6">
        <w:t xml:space="preserve">i </w:t>
      </w:r>
      <w:r w:rsidR="009A0EF7">
        <w:t xml:space="preserve">art. </w:t>
      </w:r>
      <w:r>
        <w:t>95</w:t>
      </w:r>
      <w:r w:rsidRPr="009D04B6">
        <w:t xml:space="preserve"> ust. </w:t>
      </w:r>
      <w:r>
        <w:t>6,</w:t>
      </w:r>
    </w:p>
    <w:p w:rsidR="00CB73BD" w:rsidRPr="00FF4DDA" w:rsidRDefault="00CB73BD" w:rsidP="00CB73BD">
      <w:pPr>
        <w:pStyle w:val="PKTpunkt"/>
      </w:pPr>
      <w:r>
        <w:t>17)</w:t>
      </w:r>
      <w:r>
        <w:tab/>
      </w:r>
      <w:r w:rsidRPr="00FF4DDA">
        <w:t>likwidacji podmiotu rezydualnego w przypadkach,</w:t>
      </w:r>
      <w:r>
        <w:t xml:space="preserve"> o których mowa w art. 232,</w:t>
      </w:r>
    </w:p>
    <w:p w:rsidR="00CB73BD" w:rsidRPr="00FF4DDA" w:rsidRDefault="00CB73BD" w:rsidP="00E3337C">
      <w:pPr>
        <w:pStyle w:val="PKTpunkt"/>
        <w:keepNext/>
      </w:pPr>
      <w:r>
        <w:t>18)</w:t>
      </w:r>
      <w:r>
        <w:tab/>
      </w:r>
      <w:r w:rsidRPr="00FF4DDA">
        <w:t xml:space="preserve">zmiany poziomu umorzenia lub konwersji instrumentów kapitałowych lub zobowiązań, o której mowa w art. </w:t>
      </w:r>
      <w:r>
        <w:t>139</w:t>
      </w:r>
      <w:r w:rsidRPr="00FF4DDA">
        <w:t xml:space="preserve"> ust. 3 pkt 1</w:t>
      </w:r>
    </w:p>
    <w:p w:rsidR="00CB73BD" w:rsidRPr="00F1712A" w:rsidRDefault="009E01FB" w:rsidP="00CB73BD">
      <w:pPr>
        <w:pStyle w:val="CZWSPPKTczwsplnapunktw"/>
      </w:pPr>
      <w:r>
        <w:t>–</w:t>
      </w:r>
      <w:r>
        <w:tab/>
      </w:r>
      <w:r w:rsidR="00CB73BD" w:rsidRPr="009D04B6">
        <w:t>wydaje Zarząd Funduszu w formie uchwały</w:t>
      </w:r>
      <w:r w:rsidR="00CB73BD" w:rsidRPr="00F1712A">
        <w:t>.</w:t>
      </w:r>
    </w:p>
    <w:p w:rsidR="00CB73BD" w:rsidRPr="00F1712A" w:rsidRDefault="00CB73BD" w:rsidP="00CB73BD">
      <w:pPr>
        <w:pStyle w:val="USTustnpkodeksu"/>
      </w:pPr>
      <w:r w:rsidRPr="00F1712A">
        <w:t xml:space="preserve">5. </w:t>
      </w:r>
      <w:r w:rsidRPr="00E9513F">
        <w:t xml:space="preserve">Do </w:t>
      </w:r>
      <w:r>
        <w:t>decyzji</w:t>
      </w:r>
      <w:r w:rsidRPr="00E9513F">
        <w:t>, o których mowa w ust. 4, stosuje się odpowiednio przepisy ustawy z dnia 14 czerwca 1960 r. – Kodeks postępowania administracyjnego (Dz. U. z 2013 r. poz. 267</w:t>
      </w:r>
      <w:r>
        <w:t>, z</w:t>
      </w:r>
      <w:r w:rsidR="009E01FB">
        <w:t> </w:t>
      </w:r>
      <w:r>
        <w:t>późn. zm.</w:t>
      </w:r>
      <w:r w:rsidRPr="009705C8">
        <w:rPr>
          <w:rStyle w:val="IGindeksgrny"/>
        </w:rPr>
        <w:footnoteReference w:id="7"/>
      </w:r>
      <w:r w:rsidRPr="009705C8">
        <w:rPr>
          <w:rStyle w:val="IGindeksgrny"/>
        </w:rPr>
        <w:t>)</w:t>
      </w:r>
      <w:r w:rsidRPr="00E9513F">
        <w:t xml:space="preserve">), zwanej dalej </w:t>
      </w:r>
      <w:r>
        <w:t>„</w:t>
      </w:r>
      <w:r w:rsidRPr="00E9513F">
        <w:t>Kodeksem postępowania administracyjnego</w:t>
      </w:r>
      <w:r>
        <w:t>”</w:t>
      </w:r>
      <w:r w:rsidRPr="00E9513F">
        <w:t>. Do postępowania przed sądami administracyjnymi w przypadku sądowej kontroli decyzji, o których mowa w</w:t>
      </w:r>
      <w:r w:rsidR="009E01FB">
        <w:t> </w:t>
      </w:r>
      <w:r w:rsidRPr="00E9513F">
        <w:t>ust. 4, w zakresie nieuregulowanym w ustawie, stosuje się odpowiednio przepisy ustawy z</w:t>
      </w:r>
      <w:r w:rsidR="009E01FB">
        <w:t> </w:t>
      </w:r>
      <w:r w:rsidRPr="00E9513F">
        <w:t>dnia 30 sierpnia 2002 r.</w:t>
      </w:r>
      <w:r w:rsidRPr="00F1712A">
        <w:t>– Prawo o postępowaniu przed sądami administracyjnymi (Dz. U. z</w:t>
      </w:r>
      <w:r w:rsidR="009E01FB">
        <w:t> </w:t>
      </w:r>
      <w:r w:rsidRPr="00F1712A">
        <w:t>2012</w:t>
      </w:r>
      <w:r w:rsidR="00F10427">
        <w:t xml:space="preserve"> </w:t>
      </w:r>
      <w:r w:rsidRPr="00F1712A">
        <w:t>r. poz. 270, z późn. zm.</w:t>
      </w:r>
      <w:r w:rsidRPr="009705C8">
        <w:rPr>
          <w:rStyle w:val="IGindeksgrny"/>
        </w:rPr>
        <w:footnoteReference w:id="8"/>
      </w:r>
      <w:r w:rsidRPr="009705C8">
        <w:rPr>
          <w:rStyle w:val="IGindeksgrny"/>
        </w:rPr>
        <w:t>)</w:t>
      </w:r>
      <w:r w:rsidRPr="00F1712A">
        <w:t>)</w:t>
      </w:r>
      <w:r w:rsidRPr="008C1397">
        <w:t xml:space="preserve"> z wyłączeniem art. 61 § 2 i 3 tej ustawy</w:t>
      </w:r>
      <w:r w:rsidRPr="00F1712A">
        <w:t>.</w:t>
      </w:r>
    </w:p>
    <w:p w:rsidR="00CB73BD" w:rsidRPr="00F1712A" w:rsidRDefault="00CB73BD" w:rsidP="00CB73BD">
      <w:pPr>
        <w:pStyle w:val="USTustnpkodeksu"/>
      </w:pPr>
      <w:r w:rsidRPr="00F1712A">
        <w:t>6. Przepisów art. 10, art. 31, art. 39</w:t>
      </w:r>
      <w:r w:rsidRPr="009705C8">
        <w:rPr>
          <w:rStyle w:val="IGindeksgrny"/>
        </w:rPr>
        <w:t>1</w:t>
      </w:r>
      <w:r w:rsidRPr="00F1712A">
        <w:t xml:space="preserve">, art. 48, art. 49, art. 61 § 4, art. 78, art. 81 </w:t>
      </w:r>
      <w:r w:rsidR="009E01FB">
        <w:br/>
      </w:r>
      <w:r w:rsidRPr="00F1712A">
        <w:t>i art. 89</w:t>
      </w:r>
      <w:r w:rsidRPr="00C16693">
        <w:t>–</w:t>
      </w:r>
      <w:r w:rsidRPr="00F1712A">
        <w:t>96 Kodeksu postępowania administracyjnego nie stosuje się.</w:t>
      </w:r>
    </w:p>
    <w:p w:rsidR="00CB73BD" w:rsidRPr="00F1712A" w:rsidRDefault="00CB73BD" w:rsidP="00CB73BD">
      <w:pPr>
        <w:pStyle w:val="USTustnpkodeksu"/>
      </w:pPr>
      <w:r w:rsidRPr="00F1712A">
        <w:t>7. Decyzje, o których mowa w ust. 4, są ostateczne i podlegają natychmiastowemu wykonaniu.</w:t>
      </w:r>
    </w:p>
    <w:p w:rsidR="00CB73BD" w:rsidRPr="00F1712A" w:rsidRDefault="00CB73BD" w:rsidP="00CB73BD">
      <w:pPr>
        <w:pStyle w:val="USTustnpkodeksu"/>
      </w:pPr>
      <w:r w:rsidRPr="00F1712A">
        <w:t xml:space="preserve">8. Decyzje, o których mowa w ust. 4, podpisuje w imieniu Zarządu Funduszu </w:t>
      </w:r>
      <w:r>
        <w:t>P</w:t>
      </w:r>
      <w:r w:rsidRPr="00F1712A">
        <w:t xml:space="preserve">rezes Zarządu Funduszu </w:t>
      </w:r>
      <w:r>
        <w:t xml:space="preserve">albo </w:t>
      </w:r>
      <w:r w:rsidRPr="00F1712A">
        <w:t xml:space="preserve">jego </w:t>
      </w:r>
      <w:r>
        <w:t>Z</w:t>
      </w:r>
      <w:r w:rsidRPr="00F1712A">
        <w:t>astępca.</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12.</w:t>
      </w:r>
      <w:r w:rsidRPr="00CB73BD">
        <w:t xml:space="preserve"> 1. Do składania oświadczeń w imieniu Funduszu są uprawnieni:</w:t>
      </w:r>
    </w:p>
    <w:p w:rsidR="00CB73BD" w:rsidRPr="00F1712A" w:rsidRDefault="00CB73BD" w:rsidP="00CB73BD">
      <w:pPr>
        <w:pStyle w:val="PKTpunkt"/>
      </w:pPr>
      <w:r w:rsidRPr="00F1712A">
        <w:t>1)</w:t>
      </w:r>
      <w:r>
        <w:tab/>
      </w:r>
      <w:r w:rsidRPr="00F1712A">
        <w:t>dwaj członkowie Zarządu Funduszu działający łącznie;</w:t>
      </w:r>
    </w:p>
    <w:p w:rsidR="00CB73BD" w:rsidRPr="00F1712A" w:rsidRDefault="00CB73BD" w:rsidP="00CB73BD">
      <w:pPr>
        <w:pStyle w:val="PKTpunkt"/>
      </w:pPr>
      <w:r w:rsidRPr="00F1712A">
        <w:lastRenderedPageBreak/>
        <w:t>2)</w:t>
      </w:r>
      <w:r>
        <w:tab/>
        <w:t>P</w:t>
      </w:r>
      <w:r w:rsidRPr="00F1712A">
        <w:t>rezes Zarządu Funduszu działający samodzielnie;</w:t>
      </w:r>
    </w:p>
    <w:p w:rsidR="00CB73BD" w:rsidRPr="00F1712A" w:rsidRDefault="00CB73BD" w:rsidP="00CB73BD">
      <w:pPr>
        <w:pStyle w:val="PKTpunkt"/>
      </w:pPr>
      <w:r w:rsidRPr="00F1712A">
        <w:t>3)</w:t>
      </w:r>
      <w:r>
        <w:tab/>
      </w:r>
      <w:r w:rsidRPr="00F1712A">
        <w:t>pełnomocnik działający łącznie z członkiem Zarządu Funduszu;</w:t>
      </w:r>
    </w:p>
    <w:p w:rsidR="00CB73BD" w:rsidRDefault="00CB73BD" w:rsidP="00CB73BD">
      <w:pPr>
        <w:pStyle w:val="PKTpunkt"/>
      </w:pPr>
      <w:r w:rsidRPr="00F1712A">
        <w:t>4)</w:t>
      </w:r>
      <w:r>
        <w:tab/>
      </w:r>
      <w:r w:rsidRPr="00F1712A">
        <w:t>pełnomocnik działający samodzielnie lub łącznie z innym pełnomocnikiem.</w:t>
      </w:r>
    </w:p>
    <w:p w:rsidR="00CB73BD" w:rsidRPr="00F1712A" w:rsidRDefault="00CB73BD" w:rsidP="00CB73BD">
      <w:pPr>
        <w:pStyle w:val="USTustnpkodeksu"/>
      </w:pPr>
      <w:r>
        <w:t xml:space="preserve">2. </w:t>
      </w:r>
      <w:r w:rsidRPr="005E74B4">
        <w:t>Prezes Zarządu Funduszu dokonuje czynności z zakresu prawa pracy wobec pracowników Funduszu</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13.</w:t>
      </w:r>
      <w:r w:rsidRPr="00F1712A">
        <w:t xml:space="preserve"> Regulamin organizacyjny </w:t>
      </w:r>
      <w:r>
        <w:t xml:space="preserve">Biura </w:t>
      </w:r>
      <w:r w:rsidRPr="00F1712A">
        <w:t>Funduszu określa Zarząd Funduszu w</w:t>
      </w:r>
      <w:r w:rsidR="009E01FB">
        <w:t> </w:t>
      </w:r>
      <w:r w:rsidRPr="00F1712A">
        <w:t>uzgodnieniu z Radą Funduszu.</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14.</w:t>
      </w:r>
      <w:r w:rsidRPr="00F1712A">
        <w:rPr>
          <w:rStyle w:val="Ppogrubienie"/>
        </w:rPr>
        <w:t xml:space="preserve"> </w:t>
      </w:r>
      <w:r>
        <w:t>1</w:t>
      </w:r>
      <w:r w:rsidRPr="00F1712A">
        <w:t xml:space="preserve">. </w:t>
      </w:r>
      <w:r>
        <w:t>Nadzór nad Funduszem sprawuje Rada Funduszu.</w:t>
      </w:r>
    </w:p>
    <w:p w:rsidR="00CB73BD" w:rsidRDefault="00CB73BD" w:rsidP="009E01FB">
      <w:pPr>
        <w:pStyle w:val="USTustnpkodeksu"/>
      </w:pPr>
      <w:r>
        <w:t xml:space="preserve">2. </w:t>
      </w:r>
      <w:r w:rsidRPr="00060EA8">
        <w:t>Organy Funduszu przekazują ministrowi właściwemu do spraw instytucji finansowych odpis</w:t>
      </w:r>
      <w:r>
        <w:t xml:space="preserve"> </w:t>
      </w:r>
      <w:r w:rsidRPr="00060EA8">
        <w:t>uchwał</w:t>
      </w:r>
      <w:r>
        <w:t>, o których mowa w art. 11 ust. 4,</w:t>
      </w:r>
      <w:r w:rsidRPr="00060EA8">
        <w:t xml:space="preserve"> w terminie 7 dni od dnia jej podjęcia</w:t>
      </w:r>
      <w:r>
        <w:t>.</w:t>
      </w:r>
    </w:p>
    <w:p w:rsidR="00CB73BD" w:rsidRPr="00F1712A" w:rsidRDefault="00CB73BD" w:rsidP="00CB73BD">
      <w:pPr>
        <w:pStyle w:val="ROZDZODDZOZNoznaczenierozdziauluboddziau"/>
      </w:pPr>
      <w:r>
        <w:t>Rozdział 3</w:t>
      </w:r>
    </w:p>
    <w:p w:rsidR="00CB73BD" w:rsidRPr="00F1712A" w:rsidRDefault="00CB73BD" w:rsidP="00E3337C">
      <w:pPr>
        <w:pStyle w:val="ROZDZODDZPRZEDMprzedmiotregulacjirozdziauluboddziau"/>
      </w:pPr>
      <w:r w:rsidRPr="00F1712A">
        <w:t>Odpowiedzialność</w:t>
      </w:r>
    </w:p>
    <w:p w:rsid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15.</w:t>
      </w:r>
      <w:r w:rsidRPr="00F1712A">
        <w:t xml:space="preserve"> 1. Fundusz nie ponosi odpowiedzialności</w:t>
      </w:r>
      <w:r>
        <w:t>:</w:t>
      </w:r>
    </w:p>
    <w:p w:rsidR="00CB73BD" w:rsidRDefault="00CB73BD" w:rsidP="00E3337C">
      <w:pPr>
        <w:pStyle w:val="PKTpunkt"/>
        <w:keepNext/>
      </w:pPr>
      <w:r>
        <w:t>1)</w:t>
      </w:r>
      <w:r>
        <w:tab/>
      </w:r>
      <w:r w:rsidRPr="00F1712A">
        <w:t>za wypłatę środków gwarantowanych na podstawie listy deponentów</w:t>
      </w:r>
      <w:r>
        <w:t>, o której mowa w</w:t>
      </w:r>
      <w:r w:rsidR="009E01FB">
        <w:t> </w:t>
      </w:r>
      <w:r>
        <w:t>art. 41 ust. 1:</w:t>
      </w:r>
    </w:p>
    <w:p w:rsidR="00CB73BD" w:rsidRDefault="009E01FB" w:rsidP="00CB73BD">
      <w:pPr>
        <w:pStyle w:val="LITlitera"/>
      </w:pPr>
      <w:r>
        <w:t>a)</w:t>
      </w:r>
      <w:r>
        <w:tab/>
      </w:r>
      <w:r w:rsidR="00CB73BD" w:rsidRPr="00F1712A">
        <w:t>osobom nieuprawnionym</w:t>
      </w:r>
      <w:r w:rsidR="00CB73BD">
        <w:t>,</w:t>
      </w:r>
    </w:p>
    <w:p w:rsidR="00CB73BD" w:rsidRDefault="009E01FB" w:rsidP="00CB73BD">
      <w:pPr>
        <w:pStyle w:val="LITlitera"/>
      </w:pPr>
      <w:r>
        <w:t>b)</w:t>
      </w:r>
      <w:r>
        <w:tab/>
      </w:r>
      <w:r w:rsidR="00CB73BD" w:rsidRPr="00F1712A">
        <w:t>w niewłaściwej wysokości</w:t>
      </w:r>
      <w:r w:rsidR="00CB73BD">
        <w:t>;</w:t>
      </w:r>
    </w:p>
    <w:p w:rsidR="00CB73BD" w:rsidRPr="00F1712A" w:rsidRDefault="00CB73BD" w:rsidP="00CB73BD">
      <w:pPr>
        <w:pStyle w:val="PKTpunkt"/>
      </w:pPr>
      <w:r>
        <w:t>2)</w:t>
      </w:r>
      <w:r>
        <w:tab/>
      </w:r>
      <w:r w:rsidRPr="00F1712A">
        <w:t>za niedokonanie wypłaty osobie uprawnionej nieujawni</w:t>
      </w:r>
      <w:r>
        <w:t>onej</w:t>
      </w:r>
      <w:r w:rsidRPr="00F1712A">
        <w:t xml:space="preserve"> na tej liście.</w:t>
      </w:r>
    </w:p>
    <w:p w:rsidR="00CB73BD" w:rsidRDefault="00CB73BD" w:rsidP="00E3337C">
      <w:pPr>
        <w:pStyle w:val="USTustnpkodeksu"/>
        <w:keepNext/>
      </w:pPr>
      <w:r w:rsidRPr="00F1712A">
        <w:t xml:space="preserve">2. W </w:t>
      </w:r>
      <w:r>
        <w:t>przypadku</w:t>
      </w:r>
      <w:r w:rsidRPr="00F1712A">
        <w:t>, o któr</w:t>
      </w:r>
      <w:r>
        <w:t>ym</w:t>
      </w:r>
      <w:r w:rsidRPr="00F1712A">
        <w:t xml:space="preserve"> mowa w art. 61 ust. 1</w:t>
      </w:r>
      <w:r>
        <w:t xml:space="preserve">, </w:t>
      </w:r>
      <w:r w:rsidRPr="00F1712A">
        <w:t>Fundusz nie ponosi odpowiedzialności</w:t>
      </w:r>
      <w:r>
        <w:t>:</w:t>
      </w:r>
    </w:p>
    <w:p w:rsidR="00CB73BD" w:rsidRDefault="00CB73BD" w:rsidP="00E3337C">
      <w:pPr>
        <w:pStyle w:val="PKTpunkt"/>
        <w:keepNext/>
      </w:pPr>
      <w:r>
        <w:t>1)</w:t>
      </w:r>
      <w:r>
        <w:tab/>
      </w:r>
      <w:r w:rsidRPr="00F1712A">
        <w:t>za wypłatę środków gwarantowanych na podstawie danych, o których mowa w art. 6</w:t>
      </w:r>
      <w:r>
        <w:t>1</w:t>
      </w:r>
      <w:r w:rsidRPr="00F1712A">
        <w:t xml:space="preserve"> ust. 2</w:t>
      </w:r>
      <w:r>
        <w:t xml:space="preserve">, </w:t>
      </w:r>
      <w:r w:rsidRPr="00F1712A">
        <w:t>przekazanych Funduszowi przez system macierzysty</w:t>
      </w:r>
      <w:r>
        <w:t>:</w:t>
      </w:r>
    </w:p>
    <w:p w:rsidR="00CB73BD" w:rsidRDefault="009E01FB" w:rsidP="00CB73BD">
      <w:pPr>
        <w:pStyle w:val="LITlitera"/>
      </w:pPr>
      <w:r>
        <w:t>a)</w:t>
      </w:r>
      <w:r>
        <w:tab/>
      </w:r>
      <w:r w:rsidR="00CB73BD">
        <w:t>osobom nieuprawnionym,</w:t>
      </w:r>
    </w:p>
    <w:p w:rsidR="00CB73BD" w:rsidRDefault="009E01FB" w:rsidP="00CB73BD">
      <w:pPr>
        <w:pStyle w:val="LITlitera"/>
      </w:pPr>
      <w:r>
        <w:t>b)</w:t>
      </w:r>
      <w:r>
        <w:tab/>
      </w:r>
      <w:r w:rsidR="00CB73BD">
        <w:t>w niewłaściwej wysokości;</w:t>
      </w:r>
    </w:p>
    <w:p w:rsidR="00CB73BD" w:rsidRPr="00F1712A" w:rsidRDefault="00CB73BD" w:rsidP="00CB73BD">
      <w:pPr>
        <w:pStyle w:val="PKTpunkt"/>
      </w:pPr>
      <w:r>
        <w:t>2)</w:t>
      </w:r>
      <w:r>
        <w:tab/>
      </w:r>
      <w:r w:rsidRPr="00F1712A">
        <w:t>za niedokonanie wypłaty osobie uprawnionej</w:t>
      </w:r>
      <w:r>
        <w:t xml:space="preserve"> </w:t>
      </w:r>
      <w:r w:rsidRPr="00F1712A">
        <w:t>nieujawni</w:t>
      </w:r>
      <w:r>
        <w:t xml:space="preserve">onej </w:t>
      </w:r>
      <w:r w:rsidRPr="00F1712A">
        <w:t>w tych danych.</w:t>
      </w:r>
    </w:p>
    <w:p w:rsidR="00CB73BD" w:rsidRPr="00F1712A" w:rsidRDefault="00CB73BD" w:rsidP="00CB73BD">
      <w:pPr>
        <w:pStyle w:val="USTustnpkodeksu"/>
      </w:pPr>
      <w:r w:rsidRPr="00F1712A">
        <w:t>3. Fundusz nie ponosi odpowiedzialności za n</w:t>
      </w:r>
      <w:r w:rsidR="009E01FB">
        <w:t>iewykonanie zadań określonych w </w:t>
      </w:r>
      <w:r w:rsidRPr="00F1712A">
        <w:t>ustawie, w tym niedokonanie wypłaty środków gwarantowanych w terminach określonych ustawą, jeżeli by</w:t>
      </w:r>
      <w:r>
        <w:t>ło to spowodowane siłą wyższą.</w:t>
      </w:r>
    </w:p>
    <w:p w:rsidR="00CB73BD" w:rsidRPr="00F1712A" w:rsidRDefault="00CB73BD" w:rsidP="00CB73BD">
      <w:pPr>
        <w:pStyle w:val="USTustnpkodeksu"/>
      </w:pPr>
      <w:r w:rsidRPr="00F1712A">
        <w:t xml:space="preserve">4. Członkowie </w:t>
      </w:r>
      <w:r>
        <w:t>organów</w:t>
      </w:r>
      <w:r w:rsidRPr="00F1712A">
        <w:t xml:space="preserve"> Funduszu działający z należytą starannością nie ponoszą odpowiedzialności za szkodę wynikłą z niewłaściwej realizacji wypłat środków gwarantowanych.</w:t>
      </w:r>
    </w:p>
    <w:p w:rsidR="00CB73BD" w:rsidRPr="00F1712A" w:rsidRDefault="00CB73BD" w:rsidP="00CB73BD">
      <w:pPr>
        <w:pStyle w:val="USTustnpkodeksu"/>
      </w:pPr>
      <w:r w:rsidRPr="00F1712A">
        <w:lastRenderedPageBreak/>
        <w:t xml:space="preserve">5. </w:t>
      </w:r>
      <w:r w:rsidRPr="00401053">
        <w:t xml:space="preserve">Fundusz oraz osoby działające w jego imieniu lub na jego rzecz nie ponoszą odpowiedzialności za szkodę wynikłą ze zgodnych z przepisami prawa działań lub zaniechań, które pozostają w związku </w:t>
      </w:r>
      <w:r w:rsidR="009A0EF7">
        <w:t xml:space="preserve">z </w:t>
      </w:r>
      <w:r w:rsidRPr="00401053">
        <w:t xml:space="preserve">uprawnieniami i zadaniami Funduszu jako organu przymusowej restrukturyzacji, a w szczególności za szkodę spowodowaną wyborem instrumentów postępowania przymusowej restrukturyzacji, o których mowa w art. </w:t>
      </w:r>
      <w:r>
        <w:t>111</w:t>
      </w:r>
      <w:r w:rsidRPr="00401053">
        <w:t xml:space="preserve"> ust. 1.</w:t>
      </w:r>
    </w:p>
    <w:p w:rsidR="00CB73BD" w:rsidRPr="00F1712A" w:rsidRDefault="00CB73BD" w:rsidP="00CB73BD">
      <w:pPr>
        <w:pStyle w:val="USTustnpkodeksu"/>
      </w:pPr>
      <w:r w:rsidRPr="00F1712A">
        <w:t xml:space="preserve">6. </w:t>
      </w:r>
      <w:r w:rsidRPr="00401053">
        <w:t xml:space="preserve">Odpowiedzialność za działania lub zaniechania, o których </w:t>
      </w:r>
      <w:r>
        <w:t>mowa w ust. 5</w:t>
      </w:r>
      <w:r w:rsidRPr="00401053">
        <w:t>, jest ograniczona do</w:t>
      </w:r>
      <w:r>
        <w:t xml:space="preserve"> wysokości rzeczywistej szkody.</w:t>
      </w:r>
    </w:p>
    <w:p w:rsidR="00CB73BD" w:rsidRPr="00F1712A" w:rsidRDefault="00CB73BD" w:rsidP="00CB73BD">
      <w:pPr>
        <w:pStyle w:val="USTustnpkodeksu"/>
      </w:pPr>
      <w:r w:rsidRPr="00F1712A">
        <w:t xml:space="preserve">7. Odpowiedzialność wobec osób trzecich </w:t>
      </w:r>
      <w:r>
        <w:t xml:space="preserve">za działanie lub zaniechanie Funduszu </w:t>
      </w:r>
      <w:r w:rsidRPr="00F1712A">
        <w:t>ponosi wyłącznie Fundusz.</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w:t>
      </w:r>
      <w:r w:rsidRPr="00F1712A">
        <w:t xml:space="preserve"> Do odpowiedzialności majątkowej pracowników Funduszu nie stosuje się ustawy z dnia 20 stycznia 2011 r. w sprawie odpowiedzialności majątkowej funkcjonariuszy publicznych za rażące naruszenie prawa (Dz. U. Nr 34, poz. 173).</w:t>
      </w:r>
    </w:p>
    <w:p w:rsidR="00CB73BD" w:rsidRPr="003441BE" w:rsidRDefault="00CB73BD" w:rsidP="00CB73BD">
      <w:pPr>
        <w:pStyle w:val="TYTDZOZNoznaczenietytuulubdziau"/>
      </w:pPr>
      <w:r w:rsidRPr="003441BE">
        <w:t>Dział II</w:t>
      </w:r>
    </w:p>
    <w:p w:rsidR="00CB73BD" w:rsidRPr="00FE05EE" w:rsidRDefault="00CB73BD" w:rsidP="00CB73BD">
      <w:pPr>
        <w:pStyle w:val="TYTDZPRZEDMprzedmiotregulacjitytuulubdziau"/>
      </w:pPr>
      <w:r w:rsidRPr="00FE05EE">
        <w:t>System gwarantowania depozytów</w:t>
      </w:r>
    </w:p>
    <w:p w:rsidR="00CB73BD" w:rsidRPr="00936610" w:rsidRDefault="00CB73BD" w:rsidP="00CB73BD">
      <w:pPr>
        <w:pStyle w:val="ROZDZODDZOZNoznaczenierozdziauluboddziau"/>
      </w:pPr>
      <w:r w:rsidRPr="00936610">
        <w:t>Rozdział 1</w:t>
      </w:r>
    </w:p>
    <w:p w:rsidR="00CB73BD" w:rsidRPr="003441BE" w:rsidRDefault="00CB73BD" w:rsidP="00E3337C">
      <w:pPr>
        <w:pStyle w:val="ROZDZODDZPRZEDMprzedmiotregulacjirozdziauluboddziau"/>
      </w:pPr>
      <w:r w:rsidRPr="003441BE">
        <w:t>Przepisy ogólne</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17.</w:t>
      </w:r>
      <w:r w:rsidRPr="00CB73BD">
        <w:t xml:space="preserve"> 1.</w:t>
      </w:r>
      <w:r w:rsidRPr="00CB73BD">
        <w:tab/>
        <w:t xml:space="preserve"> W przypadku banku lub oddziału banku zagranicznego objętych obowiązkowym systemem gwarantowania depozytów środkami objętymi ochroną gwarancyjną są:</w:t>
      </w:r>
    </w:p>
    <w:p w:rsidR="00CB73BD" w:rsidRPr="00F1712A" w:rsidRDefault="00CB73BD" w:rsidP="00CB73BD">
      <w:pPr>
        <w:pStyle w:val="PKTpunkt"/>
      </w:pPr>
      <w:r w:rsidRPr="00F1712A">
        <w:t>1)</w:t>
      </w:r>
      <w:r>
        <w:tab/>
      </w:r>
      <w:r w:rsidRPr="00F1712A">
        <w:t>środki pieniężne zgromadzone przez deponenta na rachunkach bankowych, w przypadku których deponent jest st</w:t>
      </w:r>
      <w:r>
        <w:t xml:space="preserve">roną umowy rachunku bankowego, </w:t>
      </w:r>
      <w:r w:rsidRPr="00F1712A">
        <w:t xml:space="preserve">niezależnie od wadliwości prawnej tej umowy, w tym jej nieważności, </w:t>
      </w:r>
      <w:r>
        <w:t>oraz w przypadku, o którym mowa w art. 26 ust. 2</w:t>
      </w:r>
      <w:r w:rsidRPr="00F1712A">
        <w:t>;</w:t>
      </w:r>
    </w:p>
    <w:p w:rsidR="00CB73BD" w:rsidRPr="00F1712A" w:rsidRDefault="00CB73BD" w:rsidP="00CB73BD">
      <w:pPr>
        <w:pStyle w:val="PKTpunkt"/>
      </w:pPr>
      <w:r w:rsidRPr="00F1712A">
        <w:t>2)</w:t>
      </w:r>
      <w:r>
        <w:tab/>
      </w:r>
      <w:r w:rsidRPr="00F1712A">
        <w:t>inne należności deponenta wynikające z czynności bankowych, o których mowa w art. 5 ust. 1 pkt 1, 2 i 6 ustawy – Prawo bankowe;</w:t>
      </w:r>
    </w:p>
    <w:p w:rsidR="00CB73BD" w:rsidRPr="00F1712A" w:rsidRDefault="00CB73BD" w:rsidP="00CB73BD">
      <w:pPr>
        <w:pStyle w:val="PKTpunkt"/>
      </w:pPr>
      <w:r w:rsidRPr="00F1712A">
        <w:t>3)</w:t>
      </w:r>
      <w:r>
        <w:tab/>
      </w:r>
      <w:r w:rsidRPr="00F1712A">
        <w:t>kwoty, o których mowa w art. 55 ust. 1 pkt 1 i art. 56 ust. 1 ustawy – Prawo bankowe, z</w:t>
      </w:r>
      <w:r w:rsidR="009E01FB">
        <w:t> </w:t>
      </w:r>
      <w:r w:rsidRPr="00F1712A">
        <w:t>zastrzeżeniem art. 52, o ile stały się wymagalne przed dniem spełnienia warunku gwarancji;</w:t>
      </w:r>
    </w:p>
    <w:p w:rsidR="00CB73BD" w:rsidRPr="00F1712A" w:rsidRDefault="00CB73BD" w:rsidP="00CB73BD">
      <w:pPr>
        <w:pStyle w:val="PKTpunkt"/>
      </w:pPr>
      <w:r w:rsidRPr="00F1712A">
        <w:t>4)</w:t>
      </w:r>
      <w:r>
        <w:tab/>
      </w:r>
      <w:r w:rsidRPr="00F1712A">
        <w:t xml:space="preserve">należności deponenta wynikające z bankowych papierów wartościowych, </w:t>
      </w:r>
      <w:r>
        <w:t xml:space="preserve">potwierdzone dokumentami imiennymi wystawionymi przez emitenta lub imiennymi świadectwami </w:t>
      </w:r>
      <w:r>
        <w:lastRenderedPageBreak/>
        <w:t xml:space="preserve">depozytowymi, o których mowa w art. 9 ust. 1 ustawy o obrocie instrumentami finansowymi, </w:t>
      </w:r>
      <w:r w:rsidRPr="00F1712A">
        <w:t xml:space="preserve">o ile </w:t>
      </w:r>
      <w:r>
        <w:t>zostały wyemitowane</w:t>
      </w:r>
      <w:r w:rsidRPr="00F1712A">
        <w:t xml:space="preserve"> przed dniem 2 lipca 2014 r.</w:t>
      </w:r>
    </w:p>
    <w:p w:rsidR="00CB73BD" w:rsidRDefault="00CB73BD" w:rsidP="00E3337C">
      <w:pPr>
        <w:pStyle w:val="USTustnpkodeksu"/>
        <w:keepNext/>
      </w:pPr>
      <w:r w:rsidRPr="00F1712A">
        <w:t>2. Ochrona gwarancyjna, o której mowa w ust. 1</w:t>
      </w:r>
      <w:r>
        <w:t xml:space="preserve">, </w:t>
      </w:r>
      <w:r w:rsidRPr="00F1712A">
        <w:t>nie obejmuje</w:t>
      </w:r>
      <w:r>
        <w:t>:</w:t>
      </w:r>
    </w:p>
    <w:p w:rsidR="00CB73BD" w:rsidRDefault="00CB73BD" w:rsidP="00CB73BD">
      <w:pPr>
        <w:pStyle w:val="PKTpunkt"/>
      </w:pPr>
      <w:r>
        <w:t>1)</w:t>
      </w:r>
      <w:r>
        <w:tab/>
      </w:r>
      <w:r w:rsidRPr="00153B77">
        <w:t>środków wpłacony</w:t>
      </w:r>
      <w:r>
        <w:t xml:space="preserve">ch tytułem udziałów, wpisowego </w:t>
      </w:r>
      <w:r w:rsidRPr="00153B77">
        <w:t>i wkładów członkowskich do spółdzielni</w:t>
      </w:r>
      <w:r>
        <w:t>;</w:t>
      </w:r>
    </w:p>
    <w:p w:rsidR="00CB73BD" w:rsidRDefault="00CB73BD" w:rsidP="00CB73BD">
      <w:pPr>
        <w:pStyle w:val="PKTpunkt"/>
      </w:pPr>
      <w:r>
        <w:t>2)</w:t>
      </w:r>
      <w:r>
        <w:tab/>
      </w:r>
      <w:r w:rsidRPr="00F1712A">
        <w:t xml:space="preserve">środków </w:t>
      </w:r>
      <w:r>
        <w:t>deponenta, jeżeli środki te znajdują się na rachunkach bankowych, na których w okresie</w:t>
      </w:r>
      <w:r w:rsidRPr="00F1712A">
        <w:t xml:space="preserve"> </w:t>
      </w:r>
      <w:r>
        <w:t>2</w:t>
      </w:r>
      <w:r w:rsidRPr="00F1712A">
        <w:t xml:space="preserve"> lat przed dniem spełnienia warunku gwarancji nie dokonano żadnych obrotów poza dopisywaniem odsetek lub pobieraniem prowizji lub opłat</w:t>
      </w:r>
      <w:r>
        <w:t xml:space="preserve">, a ich suma jest niższa niż równowartość w złotych 2,5 euro </w:t>
      </w:r>
      <w:r w:rsidRPr="00DC5A96">
        <w:t xml:space="preserve">– </w:t>
      </w:r>
      <w:r w:rsidRPr="00F1712A">
        <w:t xml:space="preserve">jeżeli byłyby to jedyne środki deponenta </w:t>
      </w:r>
      <w:r>
        <w:t>objęte ochroną gwarancyjną;</w:t>
      </w:r>
    </w:p>
    <w:p w:rsidR="00CB73BD" w:rsidRPr="00F1712A" w:rsidRDefault="00CB73BD" w:rsidP="00CB73BD">
      <w:pPr>
        <w:pStyle w:val="PKTpunkt"/>
      </w:pPr>
      <w:r>
        <w:t>3)</w:t>
      </w:r>
      <w:r>
        <w:tab/>
      </w:r>
      <w:r w:rsidRPr="00153B77">
        <w:t>pieniądza elektronicznego w rozumieniu ustawy z dnia 19 sierpnia 2011 r. o usługach płatniczych (Dz</w:t>
      </w:r>
      <w:r>
        <w:t>. U. z 2014 r. poz. 873 i 1916</w:t>
      </w:r>
      <w:r w:rsidR="00FF598D">
        <w:t xml:space="preserve"> oraz z 2015 r. poz. 1830 i 1893</w:t>
      </w:r>
      <w:r>
        <w:t>)</w:t>
      </w:r>
      <w:r w:rsidRPr="00153B77">
        <w:t xml:space="preserve"> oraz środków pieniężnych otrzymanych w zamian za pieniądz elektroniczny, o których mowa w art. 7 ust. 1 </w:t>
      </w:r>
      <w:r>
        <w:t>tej ustawy.</w:t>
      </w:r>
    </w:p>
    <w:p w:rsidR="00CB73BD" w:rsidRPr="00F1712A" w:rsidRDefault="00CB73BD" w:rsidP="00CB73BD">
      <w:pPr>
        <w:pStyle w:val="USTustnpkodeksu"/>
      </w:pPr>
      <w:r w:rsidRPr="00F1712A">
        <w:t>3. Do obliczenia wartości euro w złotych przyjmuje się kurs średni z dnia spełnienia warunku gwarancji, ogłaszany przez Narodowy Bank Polski.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18.</w:t>
      </w:r>
      <w:r w:rsidRPr="00CB73BD">
        <w:t xml:space="preserve"> 1. W przypadku kasy objętej obowiązkowym systemem gwarantowania depozytów, środka</w:t>
      </w:r>
      <w:r w:rsidR="0010027F">
        <w:t>mi objętymi ochroną gwarancyjną</w:t>
      </w:r>
      <w:r w:rsidRPr="00CB73BD">
        <w:t xml:space="preserve"> są:</w:t>
      </w:r>
    </w:p>
    <w:p w:rsidR="00CB73BD" w:rsidRPr="00F1712A" w:rsidRDefault="00CB73BD" w:rsidP="00CB73BD">
      <w:pPr>
        <w:pStyle w:val="PKTpunkt"/>
      </w:pPr>
      <w:r w:rsidRPr="00F1712A">
        <w:t>1)</w:t>
      </w:r>
      <w:r>
        <w:tab/>
      </w:r>
      <w:r w:rsidRPr="00F1712A">
        <w:t>środki pieniężne zgromadzone w kasie przez deponenta na rachunkach, w przypadku których deponent jest stroną umowy rachunku, niezależnie od wadliwości prawnej tej umowy, w tym jej nieważności;</w:t>
      </w:r>
    </w:p>
    <w:p w:rsidR="00CB73BD" w:rsidRPr="00F1712A" w:rsidRDefault="00CB73BD" w:rsidP="00CB73BD">
      <w:pPr>
        <w:pStyle w:val="PKTpunkt"/>
      </w:pPr>
      <w:r w:rsidRPr="00F1712A">
        <w:t>2)</w:t>
      </w:r>
      <w:r>
        <w:tab/>
      </w:r>
      <w:r w:rsidRPr="00F1712A">
        <w:t>inne należności deponenta wynikające z prowadzenia przez kasę rachunków deponenta, o</w:t>
      </w:r>
      <w:r w:rsidR="00F10427">
        <w:t xml:space="preserve"> </w:t>
      </w:r>
      <w:r w:rsidRPr="00F1712A">
        <w:t>których mowa w pkt 1;</w:t>
      </w:r>
    </w:p>
    <w:p w:rsidR="00CB73BD" w:rsidRPr="00F1712A" w:rsidRDefault="00CB73BD" w:rsidP="00CB73BD">
      <w:pPr>
        <w:pStyle w:val="PKTpunkt"/>
      </w:pPr>
      <w:r w:rsidRPr="00F1712A">
        <w:t>3)</w:t>
      </w:r>
      <w:r>
        <w:tab/>
      </w:r>
      <w:r w:rsidRPr="00F1712A">
        <w:t>należności deponenta wynikające z przeprowadzania przez kasę rozliczeń finansowych;</w:t>
      </w:r>
    </w:p>
    <w:p w:rsidR="00CB73BD" w:rsidRPr="00F1712A" w:rsidRDefault="00CB73BD" w:rsidP="00CB73BD">
      <w:pPr>
        <w:pStyle w:val="PKTpunkt"/>
      </w:pPr>
      <w:r w:rsidRPr="00F1712A">
        <w:t>4)</w:t>
      </w:r>
      <w:r>
        <w:tab/>
      </w:r>
      <w:r w:rsidRPr="00F1712A">
        <w:t>kwoty, o których mowa w art. 14 ust. 1 pkt 1 i 2 ustawy o spółdzielczych kasach oszczędnościowo-kredytowych, z zastrzeżeniem art. 52, o ile stały się wymagalne przed dniem spełnienia warunku gwarancji.</w:t>
      </w:r>
    </w:p>
    <w:p w:rsidR="00CB73BD" w:rsidRPr="00CB73BD" w:rsidRDefault="00CB73BD" w:rsidP="00E3337C">
      <w:pPr>
        <w:pStyle w:val="USTustnpkodeksu"/>
        <w:keepNext/>
      </w:pPr>
      <w:r w:rsidRPr="003378E3">
        <w:t>2. Ochrona gwarancyjna, o której mowa w ust. 1</w:t>
      </w:r>
      <w:r w:rsidRPr="00CB73BD">
        <w:t>, nie obejmuje:</w:t>
      </w:r>
    </w:p>
    <w:p w:rsidR="00CB73BD" w:rsidRPr="00AB7695" w:rsidRDefault="00CB73BD" w:rsidP="00CB73BD">
      <w:pPr>
        <w:pStyle w:val="PKTpunkt"/>
      </w:pPr>
      <w:r w:rsidRPr="00AB7695">
        <w:t>1)</w:t>
      </w:r>
      <w:r w:rsidRPr="00AB7695">
        <w:tab/>
        <w:t>środków wpłaconych tytułem udziałów i wkładów członkowskich do spółdzielni;</w:t>
      </w:r>
    </w:p>
    <w:p w:rsidR="00CB73BD" w:rsidRPr="00AB7695" w:rsidRDefault="00CB73BD" w:rsidP="00CB73BD">
      <w:pPr>
        <w:pStyle w:val="PKTpunkt"/>
      </w:pPr>
      <w:r w:rsidRPr="00AB7695">
        <w:t>2)</w:t>
      </w:r>
      <w:r w:rsidRPr="00AB7695">
        <w:tab/>
        <w:t>środków deponenta jeżeli środki te znajdują się na rachunkach, na których w okresie 2</w:t>
      </w:r>
      <w:r w:rsidR="009E01FB">
        <w:t> </w:t>
      </w:r>
      <w:r w:rsidRPr="00AB7695">
        <w:t>lat przed dniem spełnienia warunku gwarancji nie dokonano żadnych obrotów poza dopisywaniem odsetek lub pobieraniem prowizji lub opłat, a</w:t>
      </w:r>
      <w:r w:rsidR="00F10427">
        <w:t xml:space="preserve"> </w:t>
      </w:r>
      <w:r w:rsidRPr="00AB7695">
        <w:t xml:space="preserve">ich suma jest niższa niż </w:t>
      </w:r>
      <w:r w:rsidRPr="00AB7695">
        <w:lastRenderedPageBreak/>
        <w:t>równowartość w złotych 2,5 euro – jeżeli byłyby to jedyne środki deponenta objęte gwarancjami;</w:t>
      </w:r>
    </w:p>
    <w:p w:rsidR="00CB73BD" w:rsidRPr="00AB7695" w:rsidRDefault="00CB73BD" w:rsidP="00CB73BD">
      <w:pPr>
        <w:pStyle w:val="PKTpunkt"/>
      </w:pPr>
      <w:r w:rsidRPr="00AB7695">
        <w:t>3)</w:t>
      </w:r>
      <w:r w:rsidRPr="00AB7695">
        <w:tab/>
        <w:t>p</w:t>
      </w:r>
      <w:r w:rsidRPr="00153B77">
        <w:t xml:space="preserve">ieniądza elektronicznego w rozumieniu ustawy z dnia 19 sierpnia 2011 r. o usługach płatniczych oraz środków pieniężnych otrzymanych w zamian za pieniądz elektroniczny, o których mowa w art. 7 ust. 1 </w:t>
      </w:r>
      <w:r>
        <w:t>tej ustawy</w:t>
      </w:r>
      <w:r w:rsidRPr="00AB7695">
        <w:t>.</w:t>
      </w:r>
    </w:p>
    <w:p w:rsidR="00CB73BD" w:rsidRPr="00F1712A" w:rsidRDefault="00CB73BD" w:rsidP="00CB73BD">
      <w:pPr>
        <w:pStyle w:val="USTustnpkodeksu"/>
      </w:pPr>
      <w:r w:rsidRPr="00F1712A">
        <w:t>3. Do obliczenia wartości euro w złotych przyjmuje się kurs średni z dnia spełnienia warunku gwarancji, ogłaszany przez Narodowy Bank Polski.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w:t>
      </w:r>
      <w:r w:rsidRPr="00F1712A">
        <w:t xml:space="preserve"> 1.</w:t>
      </w:r>
      <w:r w:rsidRPr="00F1712A">
        <w:tab/>
      </w:r>
      <w:r>
        <w:t xml:space="preserve"> </w:t>
      </w:r>
      <w:r w:rsidRPr="00F1712A">
        <w:t xml:space="preserve">Środkami objętymi ochroną gwarancyjną, o których mowa w art. 17 i </w:t>
      </w:r>
      <w:r w:rsidR="009A0EF7">
        <w:t xml:space="preserve">art. </w:t>
      </w:r>
      <w:r w:rsidRPr="00F1712A">
        <w:t xml:space="preserve">18, są środki w </w:t>
      </w:r>
      <w:r>
        <w:t xml:space="preserve">złotych </w:t>
      </w:r>
      <w:r w:rsidRPr="00F1712A">
        <w:t>lub w walu</w:t>
      </w:r>
      <w:r>
        <w:t xml:space="preserve">cie </w:t>
      </w:r>
      <w:r w:rsidRPr="00F1712A">
        <w:t>obc</w:t>
      </w:r>
      <w:r>
        <w:t>ej</w:t>
      </w:r>
      <w:r w:rsidRPr="00F1712A">
        <w:t>.</w:t>
      </w:r>
    </w:p>
    <w:p w:rsidR="00CB73BD" w:rsidRDefault="00CB73BD" w:rsidP="00CB73BD">
      <w:pPr>
        <w:pStyle w:val="USTustnpkodeksu"/>
      </w:pPr>
      <w:r w:rsidRPr="00F1712A">
        <w:t>2. Wartość środków objętych ochroną gwarancyjną jest ustalana według stanu na dzień spełnienia warunku gwarancji, powiększona o odsetki naliczone do dnia spełnienia warunku gwarancji, zgodnie z oprocentowaniem wskazanym w umowie, niezależnie od terminu ich wymagalności</w:t>
      </w:r>
      <w:r>
        <w:t>.</w:t>
      </w:r>
    </w:p>
    <w:p w:rsidR="00CB73BD" w:rsidRDefault="00CB73BD" w:rsidP="00CB73BD">
      <w:pPr>
        <w:pStyle w:val="USTustnpkodeksu"/>
      </w:pPr>
      <w:r w:rsidRPr="00F1712A">
        <w:t>3. Wartość środków objętych ochroną gwarancyjną ustala się według stanu na początek dnia.</w:t>
      </w:r>
    </w:p>
    <w:p w:rsidR="00CB73BD" w:rsidRPr="00F1712A" w:rsidRDefault="00CB73BD" w:rsidP="00CB73BD">
      <w:pPr>
        <w:pStyle w:val="USTustnpkodeksu"/>
      </w:pPr>
      <w:r>
        <w:t xml:space="preserve">4. </w:t>
      </w:r>
      <w:r w:rsidRPr="00AB7695">
        <w:t>Ustalenie wartości w złotych środków</w:t>
      </w:r>
      <w:r>
        <w:t xml:space="preserve"> w walucie obcej dokonuje się według kursu</w:t>
      </w:r>
      <w:r w:rsidRPr="00AB7695">
        <w:t xml:space="preserve"> z</w:t>
      </w:r>
      <w:r w:rsidR="009E01FB">
        <w:t> </w:t>
      </w:r>
      <w:r w:rsidRPr="00AB7695">
        <w:t>dnia spełnie</w:t>
      </w:r>
      <w:r>
        <w:t>nia warunku gwarancji stosowanego</w:t>
      </w:r>
      <w:r w:rsidRPr="00AB7695">
        <w:t xml:space="preserve"> do ustalenia stanu ksiąg rachunkowych</w:t>
      </w:r>
      <w:r>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20.</w:t>
      </w:r>
      <w:r w:rsidRPr="00CB73BD">
        <w:t xml:space="preserve"> W przypadku banku lub oddziału banku zagranicznego objętych obowiązkowym systemem gwarantowania depozytów, uprawnione do świadczenia pieniężnego, o którym mowa w art. 35 ust. 2, z zastrzeżeniem art. 22, są:</w:t>
      </w:r>
    </w:p>
    <w:p w:rsidR="00CB73BD" w:rsidRPr="00F1712A" w:rsidRDefault="00CB73BD" w:rsidP="00CB73BD">
      <w:pPr>
        <w:pStyle w:val="PKTpunkt"/>
      </w:pPr>
      <w:r w:rsidRPr="00F1712A">
        <w:t>1)</w:t>
      </w:r>
      <w:r>
        <w:tab/>
      </w:r>
      <w:r w:rsidRPr="00F1712A">
        <w:t>osoby fizyczne;</w:t>
      </w:r>
    </w:p>
    <w:p w:rsidR="00CB73BD" w:rsidRPr="00F1712A" w:rsidRDefault="00CB73BD" w:rsidP="00CB73BD">
      <w:pPr>
        <w:pStyle w:val="PKTpunkt"/>
      </w:pPr>
      <w:r w:rsidRPr="00F1712A">
        <w:t>2)</w:t>
      </w:r>
      <w:r>
        <w:tab/>
      </w:r>
      <w:r w:rsidRPr="00F1712A">
        <w:t>osoby prawne;</w:t>
      </w:r>
    </w:p>
    <w:p w:rsidR="00CB73BD" w:rsidRPr="00F1712A" w:rsidRDefault="00CB73BD" w:rsidP="00CB73BD">
      <w:pPr>
        <w:pStyle w:val="PKTpunkt"/>
      </w:pPr>
      <w:r w:rsidRPr="00F1712A">
        <w:t>3)</w:t>
      </w:r>
      <w:r>
        <w:tab/>
      </w:r>
      <w:r w:rsidRPr="00F1712A">
        <w:t>jednostki organizacyjne niebędące osobami prawnymi, którym odrębna ustawa przyznaje zdolność prawną;</w:t>
      </w:r>
    </w:p>
    <w:p w:rsidR="00CB73BD" w:rsidRPr="00F1712A" w:rsidRDefault="00CB73BD" w:rsidP="00CB73BD">
      <w:pPr>
        <w:pStyle w:val="PKTpunkt"/>
      </w:pPr>
      <w:r w:rsidRPr="00F1712A">
        <w:t>4)</w:t>
      </w:r>
      <w:r>
        <w:tab/>
      </w:r>
      <w:r w:rsidRPr="00F1712A">
        <w:t>szkolne kasy oszczędnościowe;</w:t>
      </w:r>
    </w:p>
    <w:p w:rsidR="00CB73BD" w:rsidRPr="00F1712A" w:rsidRDefault="00CB73BD" w:rsidP="00CB73BD">
      <w:pPr>
        <w:pStyle w:val="PKTpunkt"/>
      </w:pPr>
      <w:r w:rsidRPr="00F1712A">
        <w:t>5)</w:t>
      </w:r>
      <w:r>
        <w:tab/>
      </w:r>
      <w:r w:rsidRPr="00F1712A">
        <w:t>pracownicze kasy zapomogowo-pożyczkowe.</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21.</w:t>
      </w:r>
      <w:r w:rsidRPr="00CB73BD">
        <w:t xml:space="preserve"> W przypadku kasy objętej obowiązkowym systemem gwarantowania depozytów, uprawnione do świadczenia pieniężnego, o którym mowa w art. 35 ust. 2, z </w:t>
      </w:r>
      <w:r w:rsidR="009E01FB">
        <w:t> </w:t>
      </w:r>
      <w:r w:rsidR="00CD45AB">
        <w:t>z</w:t>
      </w:r>
      <w:r w:rsidRPr="00CB73BD">
        <w:t>astrzeżeniem art. 22, są:</w:t>
      </w:r>
    </w:p>
    <w:p w:rsidR="00CB73BD" w:rsidRPr="00F1712A" w:rsidRDefault="00CB73BD" w:rsidP="00CB73BD">
      <w:pPr>
        <w:pStyle w:val="PKTpunkt"/>
      </w:pPr>
      <w:r w:rsidRPr="00F1712A">
        <w:t>1)</w:t>
      </w:r>
      <w:r>
        <w:tab/>
      </w:r>
      <w:r w:rsidRPr="00F1712A">
        <w:t>osoby fizyczne;</w:t>
      </w:r>
    </w:p>
    <w:p w:rsidR="00CB73BD" w:rsidRPr="00F1712A" w:rsidRDefault="00CB73BD" w:rsidP="00CB73BD">
      <w:pPr>
        <w:pStyle w:val="PKTpunkt"/>
      </w:pPr>
      <w:r w:rsidRPr="00F1712A">
        <w:lastRenderedPageBreak/>
        <w:t>2)</w:t>
      </w:r>
      <w:r>
        <w:tab/>
      </w:r>
      <w:r w:rsidRPr="00F1712A">
        <w:t>organizacje pozarządowe w rozumieniu art. 3 ust. 2 ustawy z dnia 24 kwietnia 2003 r. o</w:t>
      </w:r>
      <w:r w:rsidR="009E01FB">
        <w:t> </w:t>
      </w:r>
      <w:r w:rsidRPr="00F1712A">
        <w:t xml:space="preserve">działalności pożytku publicznego i o wolontariacie (Dz. U. z 2014 r. poz. 1118, </w:t>
      </w:r>
      <w:r>
        <w:t>z</w:t>
      </w:r>
      <w:r w:rsidR="009E01FB">
        <w:t> </w:t>
      </w:r>
      <w:r>
        <w:t>późn. zm.</w:t>
      </w:r>
      <w:r w:rsidRPr="009705C8">
        <w:rPr>
          <w:rStyle w:val="IGindeksgrny"/>
        </w:rPr>
        <w:footnoteReference w:id="9"/>
      </w:r>
      <w:r w:rsidRPr="009705C8">
        <w:rPr>
          <w:rStyle w:val="IGindeksgrny"/>
        </w:rPr>
        <w:t>)</w:t>
      </w:r>
      <w:r w:rsidRPr="00F1712A">
        <w:t>);</w:t>
      </w:r>
    </w:p>
    <w:p w:rsidR="00CB73BD" w:rsidRPr="00F1712A" w:rsidRDefault="00CB73BD" w:rsidP="00CB73BD">
      <w:pPr>
        <w:pStyle w:val="PKTpunkt"/>
      </w:pPr>
      <w:r w:rsidRPr="00F1712A">
        <w:t>3)</w:t>
      </w:r>
      <w:r>
        <w:tab/>
      </w:r>
      <w:r w:rsidRPr="00F1712A">
        <w:t>jednostki organizacyjne kościoła lub związku wyznaniowego</w:t>
      </w:r>
      <w:r>
        <w:t>, będące osobami prawnymi</w:t>
      </w:r>
      <w:r w:rsidRPr="00F1712A">
        <w:t>;</w:t>
      </w:r>
    </w:p>
    <w:p w:rsidR="00CB73BD" w:rsidRPr="00F1712A" w:rsidRDefault="00CB73BD" w:rsidP="00CB73BD">
      <w:pPr>
        <w:pStyle w:val="PKTpunkt"/>
      </w:pPr>
      <w:r w:rsidRPr="00F1712A">
        <w:t>4)</w:t>
      </w:r>
      <w:r>
        <w:tab/>
      </w:r>
      <w:r w:rsidRPr="00F1712A">
        <w:t>spółdzielnie;</w:t>
      </w:r>
    </w:p>
    <w:p w:rsidR="00CB73BD" w:rsidRPr="00F1712A" w:rsidRDefault="00CB73BD" w:rsidP="00CB73BD">
      <w:pPr>
        <w:pStyle w:val="PKTpunkt"/>
      </w:pPr>
      <w:r w:rsidRPr="00F1712A">
        <w:t>5)</w:t>
      </w:r>
      <w:r>
        <w:tab/>
      </w:r>
      <w:r w:rsidRPr="00F1712A">
        <w:t>związki zawodowe;</w:t>
      </w:r>
    </w:p>
    <w:p w:rsidR="00CB73BD" w:rsidRPr="00F1712A" w:rsidRDefault="00CB73BD" w:rsidP="00CB73BD">
      <w:pPr>
        <w:pStyle w:val="PKTpunkt"/>
      </w:pPr>
      <w:r w:rsidRPr="00F1712A">
        <w:t>6)</w:t>
      </w:r>
      <w:r>
        <w:tab/>
      </w:r>
      <w:r w:rsidRPr="00F1712A">
        <w:t>wspólnoty mieszkaniowe.</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22.</w:t>
      </w:r>
      <w:r w:rsidRPr="00CB73BD">
        <w:t xml:space="preserve"> 1. Ochroną gwarancyjną nie są objęte środki pieniężne i należności:</w:t>
      </w:r>
    </w:p>
    <w:p w:rsidR="00CB73BD" w:rsidRPr="00F1712A" w:rsidRDefault="00CB73BD" w:rsidP="00CB73BD">
      <w:pPr>
        <w:pStyle w:val="PKTpunkt"/>
      </w:pPr>
      <w:r w:rsidRPr="00F1712A">
        <w:t>1)</w:t>
      </w:r>
      <w:r>
        <w:tab/>
      </w:r>
      <w:r w:rsidRPr="00F1712A">
        <w:t>Skarbu Państwa;</w:t>
      </w:r>
    </w:p>
    <w:p w:rsidR="00CB73BD" w:rsidRPr="00F1712A" w:rsidRDefault="00CB73BD" w:rsidP="00CB73BD">
      <w:pPr>
        <w:pStyle w:val="PKTpunkt"/>
      </w:pPr>
      <w:r w:rsidRPr="00F1712A">
        <w:t>2)</w:t>
      </w:r>
      <w:r>
        <w:tab/>
      </w:r>
      <w:r w:rsidRPr="00F1712A">
        <w:t>Narodowego Banku Polskiego;</w:t>
      </w:r>
    </w:p>
    <w:p w:rsidR="00CB73BD" w:rsidRPr="00F1712A" w:rsidRDefault="00CB73BD" w:rsidP="00CB73BD">
      <w:pPr>
        <w:pStyle w:val="PKTpunkt"/>
      </w:pPr>
      <w:r w:rsidRPr="00F1712A">
        <w:t>3)</w:t>
      </w:r>
      <w:r>
        <w:tab/>
      </w:r>
      <w:r w:rsidRPr="00F1712A">
        <w:t>banków, banków zagranicznych oraz instytucji kredytowych, o których mowa w ustawie – Prawo bankowe;</w:t>
      </w:r>
    </w:p>
    <w:p w:rsidR="00CB73BD" w:rsidRPr="00F1712A" w:rsidRDefault="00CB73BD" w:rsidP="00CB73BD">
      <w:pPr>
        <w:pStyle w:val="PKTpunkt"/>
      </w:pPr>
      <w:r w:rsidRPr="00F1712A">
        <w:t>4)</w:t>
      </w:r>
      <w:r>
        <w:tab/>
      </w:r>
      <w:r w:rsidRPr="00F1712A">
        <w:t>kas i Kasy Krajowej;</w:t>
      </w:r>
    </w:p>
    <w:p w:rsidR="00CB73BD" w:rsidRPr="00F1712A" w:rsidRDefault="00CB73BD" w:rsidP="00CB73BD">
      <w:pPr>
        <w:pStyle w:val="PKTpunkt"/>
      </w:pPr>
      <w:r w:rsidRPr="00F1712A">
        <w:t>5)</w:t>
      </w:r>
      <w:r>
        <w:tab/>
      </w:r>
      <w:r w:rsidRPr="00F1712A">
        <w:t>Funduszu;</w:t>
      </w:r>
    </w:p>
    <w:p w:rsidR="00CB73BD" w:rsidRPr="00F1712A" w:rsidRDefault="00CB73BD" w:rsidP="00CB73BD">
      <w:pPr>
        <w:pStyle w:val="PKTpunkt"/>
      </w:pPr>
      <w:r w:rsidRPr="00F1712A">
        <w:t>6)</w:t>
      </w:r>
      <w:r>
        <w:tab/>
      </w:r>
      <w:r w:rsidRPr="00F1712A">
        <w:t>instytucji finansowych, o których mowa w art. 4 ust. 1 pkt 26</w:t>
      </w:r>
      <w:r w:rsidR="009E01FB">
        <w:t xml:space="preserve"> rozporządzenia nr </w:t>
      </w:r>
      <w:r w:rsidRPr="00F1712A">
        <w:t>575/2013;</w:t>
      </w:r>
    </w:p>
    <w:p w:rsidR="00CB73BD" w:rsidRPr="00F1712A" w:rsidRDefault="00CB73BD" w:rsidP="00CB73BD">
      <w:pPr>
        <w:pStyle w:val="PKTpunkt"/>
      </w:pPr>
      <w:r w:rsidRPr="00F1712A">
        <w:t>7)</w:t>
      </w:r>
      <w:r>
        <w:tab/>
      </w:r>
      <w:r w:rsidRPr="00F1712A">
        <w:t xml:space="preserve">firm inwestycyjnych, o których mowa w </w:t>
      </w:r>
      <w:r>
        <w:t xml:space="preserve">art. 4 ust. 1 pkt 2 </w:t>
      </w:r>
      <w:r w:rsidRPr="0024448A">
        <w:t>rozporządzenia nr 575/2013 i uznanych firm inwestycyjnych z państwa trzeciego</w:t>
      </w:r>
      <w:r>
        <w:t xml:space="preserve">, o których mowa </w:t>
      </w:r>
      <w:r w:rsidR="009E01FB">
        <w:t>w art. 4 ust. 1 pkt </w:t>
      </w:r>
      <w:r w:rsidRPr="0024448A">
        <w:t xml:space="preserve">25 </w:t>
      </w:r>
      <w:r>
        <w:t xml:space="preserve">tego </w:t>
      </w:r>
      <w:r w:rsidRPr="0024448A">
        <w:t>rozporządzenia;</w:t>
      </w:r>
    </w:p>
    <w:p w:rsidR="00CB73BD" w:rsidRPr="00F1712A" w:rsidRDefault="00CB73BD" w:rsidP="00CB73BD">
      <w:pPr>
        <w:pStyle w:val="PKTpunkt"/>
      </w:pPr>
      <w:r w:rsidRPr="00F1712A">
        <w:t>8)</w:t>
      </w:r>
      <w:r>
        <w:tab/>
      </w:r>
      <w:r w:rsidRPr="00F1712A">
        <w:t>osób i podmiotów, które nie zostały zidentyfikowane przez podmiot objęty systemem gwarantowania</w:t>
      </w:r>
      <w:r>
        <w:t xml:space="preserve"> depozytów</w:t>
      </w:r>
      <w:r w:rsidRPr="00F1712A">
        <w:t>;</w:t>
      </w:r>
    </w:p>
    <w:p w:rsidR="00CB73BD" w:rsidRPr="00F1712A" w:rsidRDefault="00CB73BD" w:rsidP="00CB73BD">
      <w:pPr>
        <w:pStyle w:val="PKTpunkt"/>
      </w:pPr>
      <w:r w:rsidRPr="00F1712A">
        <w:t>9)</w:t>
      </w:r>
      <w:r>
        <w:tab/>
      </w:r>
      <w:r w:rsidRPr="00F1712A">
        <w:t>krajowych i zagranicznych zakładów ubezpieczeń oraz krajowych i zagranicznych zakładów reasekuracji, o których mowa w</w:t>
      </w:r>
      <w:r>
        <w:t xml:space="preserve"> ustawie</w:t>
      </w:r>
      <w:r w:rsidR="009E01FB">
        <w:t xml:space="preserve"> z dnia 11 września 2015 r. o </w:t>
      </w:r>
      <w:r w:rsidRPr="00AB7695">
        <w:t>działalności ube</w:t>
      </w:r>
      <w:r>
        <w:t>zpieczeniowej i reasekuracyjnej</w:t>
      </w:r>
      <w:r w:rsidRPr="00F1712A">
        <w:t xml:space="preserve"> (Dz. U.</w:t>
      </w:r>
      <w:r>
        <w:t xml:space="preserve"> poz. 1844</w:t>
      </w:r>
      <w:r w:rsidRPr="00F1712A">
        <w:t>);</w:t>
      </w:r>
    </w:p>
    <w:p w:rsidR="00CB73BD" w:rsidRPr="00F1712A" w:rsidRDefault="00CB73BD" w:rsidP="00CB73BD">
      <w:pPr>
        <w:pStyle w:val="PKTpunkt"/>
      </w:pPr>
      <w:r w:rsidRPr="00F1712A">
        <w:t>10)</w:t>
      </w:r>
      <w:r>
        <w:tab/>
      </w:r>
      <w:r w:rsidRPr="00F1712A">
        <w:t>funduszy inwestycyjnych, towarzystw funduszy inwestycyjnych, funduszy zagranicznych, spółek zarządzających, oddziałów towarzystw inwestycyjnych, o których mowa w ustawie z dnia 27 maja 2004 r. o funduszach inwestycyjnych (Dz. U. z 2014 r. poz. 157</w:t>
      </w:r>
      <w:r>
        <w:t>, z późn. zm.</w:t>
      </w:r>
      <w:r w:rsidRPr="009705C8">
        <w:rPr>
          <w:rStyle w:val="IGindeksgrny"/>
        </w:rPr>
        <w:footnoteReference w:id="10"/>
      </w:r>
      <w:r w:rsidRPr="009705C8">
        <w:rPr>
          <w:rStyle w:val="IGindeksgrny"/>
        </w:rPr>
        <w:t>)</w:t>
      </w:r>
      <w:r w:rsidRPr="00F1712A">
        <w:t>);</w:t>
      </w:r>
    </w:p>
    <w:p w:rsidR="00CB73BD" w:rsidRPr="00F1712A" w:rsidRDefault="00CB73BD" w:rsidP="00CB73BD">
      <w:pPr>
        <w:pStyle w:val="PKTpunkt"/>
      </w:pPr>
      <w:r w:rsidRPr="00F1712A">
        <w:lastRenderedPageBreak/>
        <w:t>11)</w:t>
      </w:r>
      <w:r>
        <w:tab/>
      </w:r>
      <w:r w:rsidRPr="00F1712A">
        <w:t>otwartych funduszy emerytalnych, pracowniczych funduszy emerytalnych, powszechnych towarzystw emerytalnych, pracownic</w:t>
      </w:r>
      <w:r w:rsidR="00C70423">
        <w:t>zych towarzystw emerytalnych, o </w:t>
      </w:r>
      <w:r w:rsidRPr="00F1712A">
        <w:t>których mowa w ustawie z dnia 28 sierpnia 1997 r. o organizacji i funkcjonowaniu funduszy emerytalnych (Dz. U. z 2013 r. poz. 989,</w:t>
      </w:r>
      <w:r>
        <w:t xml:space="preserve"> z późn. zm.</w:t>
      </w:r>
      <w:r w:rsidRPr="009705C8">
        <w:rPr>
          <w:rStyle w:val="IGindeksgrny"/>
        </w:rPr>
        <w:footnoteReference w:id="11"/>
      </w:r>
      <w:r w:rsidRPr="009705C8">
        <w:rPr>
          <w:rStyle w:val="IGindeksgrny"/>
        </w:rPr>
        <w:t>)</w:t>
      </w:r>
      <w:r>
        <w:t>)</w:t>
      </w:r>
      <w:r w:rsidRPr="00F1712A">
        <w:t>;</w:t>
      </w:r>
    </w:p>
    <w:p w:rsidR="00CB73BD" w:rsidRPr="00F1712A" w:rsidRDefault="00CB73BD" w:rsidP="00CB73BD">
      <w:pPr>
        <w:pStyle w:val="PKTpunkt"/>
      </w:pPr>
      <w:r w:rsidRPr="00F1712A">
        <w:t>12)</w:t>
      </w:r>
      <w:r>
        <w:tab/>
      </w:r>
      <w:r w:rsidRPr="00F1712A">
        <w:t>jednostek samorządu terytorialnego.</w:t>
      </w:r>
    </w:p>
    <w:p w:rsidR="00CB73BD" w:rsidRPr="00CB73BD" w:rsidRDefault="00CB73BD" w:rsidP="00E3337C">
      <w:pPr>
        <w:pStyle w:val="USTustnpkodeksu"/>
        <w:keepNext/>
      </w:pPr>
      <w:r w:rsidRPr="00F1712A">
        <w:t>2. Identyfikacja, o której mowa w ust. 1 pkt 8, obejmuje ustalenie następujących danych:</w:t>
      </w:r>
    </w:p>
    <w:p w:rsidR="00CB73BD" w:rsidRPr="00F1712A" w:rsidRDefault="00CB73BD" w:rsidP="00CB73BD">
      <w:pPr>
        <w:pStyle w:val="PKTpunkt"/>
      </w:pPr>
      <w:r w:rsidRPr="00F1712A">
        <w:t>1)</w:t>
      </w:r>
      <w:r>
        <w:tab/>
      </w:r>
      <w:r w:rsidRPr="00F1712A">
        <w:t>w przypadku osób fizycznych – imienia, nazwiska oraz numeru PESEL albo imienia, nazwiska oraz daty urodzenia i cech dokume</w:t>
      </w:r>
      <w:r w:rsidR="00C70423">
        <w:t>ntu stwierdzającego tożsamość w </w:t>
      </w:r>
      <w:r w:rsidRPr="00F1712A">
        <w:t>przypadku osoby nieposiadającej numeru PESEL, albo imienia, nazwiska oraz numeru dokumentu stwierdzającego tożsamość cudzoziemca, a gdy identyfikacja była dokonywana przed dniem 23 czerwca 2001 r. – imienia, nazwiska oraz numeru PESEL albo imienia, nazwiska oraz daty urodzenia i cech dokumentu stwierdzającego tożsamość;</w:t>
      </w:r>
    </w:p>
    <w:p w:rsidR="00CB73BD" w:rsidRPr="00F1712A" w:rsidRDefault="00CB73BD" w:rsidP="00CB73BD">
      <w:pPr>
        <w:pStyle w:val="PKTpunkt"/>
      </w:pPr>
      <w:r w:rsidRPr="00F1712A">
        <w:t>2)</w:t>
      </w:r>
      <w:r>
        <w:tab/>
      </w:r>
      <w:r w:rsidRPr="00F1712A">
        <w:t>w przypadku osób prawnych – nazwy (firmy), formy organizacyjnej, siedziby, adresu</w:t>
      </w:r>
      <w:r>
        <w:t xml:space="preserve"> i</w:t>
      </w:r>
      <w:r w:rsidR="00C70423">
        <w:t> </w:t>
      </w:r>
      <w:r w:rsidRPr="00F1712A">
        <w:t>numeru z właściwego rejestru;</w:t>
      </w:r>
    </w:p>
    <w:p w:rsidR="00CB73BD" w:rsidRPr="00F1712A" w:rsidRDefault="00CB73BD" w:rsidP="00CB73BD">
      <w:pPr>
        <w:pStyle w:val="PKTpunkt"/>
      </w:pPr>
      <w:r w:rsidRPr="00F1712A">
        <w:t>3)</w:t>
      </w:r>
      <w:r>
        <w:tab/>
      </w:r>
      <w:r w:rsidRPr="00F1712A">
        <w:t>w przypadku jednostek organizacyjnych niemających osobowości prawnej, szkolnych kas oszczędnościowych i pracowniczych kas zapomogowo-pożyczkowych – nazwy, formy organizacyjnej, siedziby, adresu</w:t>
      </w:r>
      <w:r>
        <w:t xml:space="preserve"> i </w:t>
      </w:r>
      <w:r w:rsidRPr="00F1712A">
        <w:t>numeru z właściwego rejestru, o ile dotyczy.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23.</w:t>
      </w:r>
      <w:r w:rsidRPr="00F1712A">
        <w:t xml:space="preserve"> Przepisu art. 22 ust. 1 pkt 8 nie stosuje się w przypadku</w:t>
      </w:r>
      <w:r>
        <w:t>,</w:t>
      </w:r>
      <w:r w:rsidRPr="00F1712A">
        <w:t xml:space="preserve"> gdy środki pieniężne lub należności</w:t>
      </w:r>
      <w:r>
        <w:t xml:space="preserve"> </w:t>
      </w:r>
      <w:r w:rsidRPr="00F1712A">
        <w:t xml:space="preserve">zostały ujęte na liście wierzytelności </w:t>
      </w:r>
      <w:r>
        <w:t xml:space="preserve">sporządzonej w postępowaniu upadłościowym </w:t>
      </w:r>
      <w:r w:rsidRPr="00F1712A">
        <w:t>lub zostały stwierdzone prawomocnym orzeczeniem sądu</w:t>
      </w:r>
      <w:r>
        <w:t>; p</w:t>
      </w:r>
      <w:r w:rsidRPr="00F1712A">
        <w:t>rzepis art. 51 stosuje się odpowiednio.</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24.</w:t>
      </w:r>
      <w:r w:rsidRPr="00F1712A">
        <w:t xml:space="preserve"> 1. Środki, o których mowa w art. 17 i </w:t>
      </w:r>
      <w:r w:rsidR="009A0EF7">
        <w:t xml:space="preserve">art. </w:t>
      </w:r>
      <w:r w:rsidRPr="00F1712A">
        <w:t xml:space="preserve">18, są objęte </w:t>
      </w:r>
      <w:r>
        <w:t xml:space="preserve">ochroną gwarancyjną </w:t>
      </w:r>
      <w:r w:rsidR="00C70423">
        <w:t>w </w:t>
      </w:r>
      <w:r w:rsidRPr="00350260">
        <w:t xml:space="preserve">danym podmiocie objętym systemem gwarantowania </w:t>
      </w:r>
      <w:r w:rsidRPr="00F1712A">
        <w:t>od dn</w:t>
      </w:r>
      <w:r w:rsidR="00C70423">
        <w:t>ia ich wniesienia na rachunek w </w:t>
      </w:r>
      <w:r>
        <w:t xml:space="preserve">tym </w:t>
      </w:r>
      <w:r w:rsidRPr="00F1712A">
        <w:t xml:space="preserve">podmiocie objętym systemem gwarantowania, nie później </w:t>
      </w:r>
      <w:r>
        <w:t xml:space="preserve">jednak </w:t>
      </w:r>
      <w:r w:rsidRPr="00F1712A">
        <w:t>niż w dniu poprzedzającym dzień spełnienia warunku gwarancji</w:t>
      </w:r>
      <w:r>
        <w:t>, a</w:t>
      </w:r>
      <w:r w:rsidRPr="00F1712A">
        <w:t xml:space="preserve"> </w:t>
      </w:r>
      <w:r>
        <w:t>w</w:t>
      </w:r>
      <w:r w:rsidRPr="00F1712A">
        <w:t xml:space="preserve"> przypadku należności wynikających z czynności bankowych lub z przeprowadzania przez kasę rozliczeń finansowych, o ile czynność ta lub rozliczenie zostały dokonane przed dniem spełnienia warunku gwarancji, do wysokości (łącznie z odsetkami naliczonymi do dnia spełnienia </w:t>
      </w:r>
      <w:r w:rsidRPr="00F1712A">
        <w:lastRenderedPageBreak/>
        <w:t>warunku gwarancji, zgodnie z oprocentowaniem wskazanym w umowie niezależnie od terminu ich wymagalnoś</w:t>
      </w:r>
      <w:r w:rsidR="00E30B77">
        <w:t>ci) równowartości w złotych 100 </w:t>
      </w:r>
      <w:r w:rsidRPr="00F1712A">
        <w:t>000 euro – w całości.</w:t>
      </w:r>
    </w:p>
    <w:p w:rsidR="00CB73BD" w:rsidRDefault="00CB73BD" w:rsidP="00CB73BD">
      <w:pPr>
        <w:pStyle w:val="USTustnpkodeksu"/>
      </w:pPr>
      <w:r>
        <w:t xml:space="preserve">2. </w:t>
      </w:r>
      <w:r w:rsidRPr="00215A5B">
        <w:t>Do obliczenia wartości euro w złotych przyjmuje się kurs średni z dnia spełnienia warunku gwarancji, ogłaszany przez Narodowy Bank Polski</w:t>
      </w:r>
      <w:r>
        <w:t>.</w:t>
      </w:r>
    </w:p>
    <w:p w:rsidR="00CB73BD" w:rsidRPr="00CB73BD" w:rsidRDefault="00CB73BD" w:rsidP="00E3337C">
      <w:pPr>
        <w:pStyle w:val="USTustnpkodeksu"/>
        <w:keepNext/>
      </w:pPr>
      <w:r>
        <w:t>3</w:t>
      </w:r>
      <w:r w:rsidRPr="00CB73BD">
        <w:t>. W przypadku gdy środki lub należności deponenta będącego osobą fizyc</w:t>
      </w:r>
      <w:r w:rsidR="00C70423">
        <w:t>zną, o </w:t>
      </w:r>
      <w:r w:rsidRPr="00CB73BD">
        <w:t>których mowa w art. 17 ust. 1 pkt 1 i 2 lub w art. 18 ust. 1 pkt 1–3, pochodzą z:</w:t>
      </w:r>
    </w:p>
    <w:p w:rsidR="00CB73BD" w:rsidRPr="00CB73BD" w:rsidRDefault="00CB73BD" w:rsidP="00E3337C">
      <w:pPr>
        <w:pStyle w:val="PKTpunkt"/>
        <w:keepNext/>
      </w:pPr>
      <w:r w:rsidRPr="00F1712A">
        <w:t>1)</w:t>
      </w:r>
      <w:r w:rsidRPr="00CB73BD">
        <w:tab/>
        <w:t>odpłatnego zbycia:</w:t>
      </w:r>
    </w:p>
    <w:p w:rsidR="00CB73BD" w:rsidRPr="00F1712A" w:rsidRDefault="00CB73BD" w:rsidP="00CB73BD">
      <w:pPr>
        <w:pStyle w:val="LITlitera"/>
      </w:pPr>
      <w:r w:rsidRPr="00F1712A">
        <w:t>a)</w:t>
      </w:r>
      <w:r>
        <w:tab/>
      </w:r>
      <w:r w:rsidRPr="00F1712A">
        <w:t>nieruchomości zabudowanej budynkie</w:t>
      </w:r>
      <w:r w:rsidR="00C70423">
        <w:t>m mieszkalnym jednorodzinnym, w </w:t>
      </w:r>
      <w:r w:rsidRPr="00F1712A">
        <w:t xml:space="preserve">rozumieniu przepisów ustawy z dnia 7 lipca 1994 r. </w:t>
      </w:r>
      <w:r w:rsidRPr="00551E37">
        <w:t>–</w:t>
      </w:r>
      <w:r>
        <w:t xml:space="preserve"> </w:t>
      </w:r>
      <w:r w:rsidRPr="00F1712A">
        <w:t>Prawo budowlane (Dz. U. z 2013</w:t>
      </w:r>
      <w:r w:rsidR="000A3845">
        <w:t xml:space="preserve"> r. </w:t>
      </w:r>
      <w:r w:rsidRPr="00F1712A">
        <w:t>poz. 1409, z późn. zm.</w:t>
      </w:r>
      <w:r w:rsidRPr="009705C8">
        <w:rPr>
          <w:rStyle w:val="IGindeksgrny"/>
        </w:rPr>
        <w:footnoteReference w:id="12"/>
      </w:r>
      <w:r w:rsidRPr="009705C8">
        <w:rPr>
          <w:rStyle w:val="IGindeksgrny"/>
        </w:rPr>
        <w:t>)</w:t>
      </w:r>
      <w:r w:rsidRPr="00F1712A">
        <w:t xml:space="preserve">), zwanej dalej </w:t>
      </w:r>
      <w:r>
        <w:t>„</w:t>
      </w:r>
      <w:r w:rsidRPr="00F1712A">
        <w:t>ustawą – Prawo budowlane</w:t>
      </w:r>
      <w:r>
        <w:t>”</w:t>
      </w:r>
      <w:r w:rsidRPr="00F1712A">
        <w:t>, jej części lub udziału w takiej nieruchomości,</w:t>
      </w:r>
    </w:p>
    <w:p w:rsidR="00CB73BD" w:rsidRPr="00F1712A" w:rsidRDefault="00CB73BD" w:rsidP="00CB73BD">
      <w:pPr>
        <w:pStyle w:val="LITlitera"/>
      </w:pPr>
      <w:r w:rsidRPr="00F1712A">
        <w:t>b)</w:t>
      </w:r>
      <w:r>
        <w:tab/>
      </w:r>
      <w:r w:rsidRPr="00F1712A">
        <w:t>prawa użytkowania wieczystego gruntu zabudowanego budynkiem mieszkalnym jednorodzinnym w rozumieniu przepisów ustawy – Prawo budowlane lub udziału w takim prawie,</w:t>
      </w:r>
    </w:p>
    <w:p w:rsidR="00CB73BD" w:rsidRPr="00F1712A" w:rsidRDefault="00CB73BD" w:rsidP="00CB73BD">
      <w:pPr>
        <w:pStyle w:val="LITlitera"/>
      </w:pPr>
      <w:r w:rsidRPr="00F1712A">
        <w:t>c)</w:t>
      </w:r>
      <w:r>
        <w:tab/>
      </w:r>
      <w:r w:rsidRPr="00F1712A">
        <w:t>samodzielnego lokalu mieszkalnego w rozumi</w:t>
      </w:r>
      <w:r w:rsidR="00C70423">
        <w:t>eniu przepisów ustawy z dnia 24 </w:t>
      </w:r>
      <w:r w:rsidRPr="00F1712A">
        <w:t>czerwca 1994 r. o własności lokali (Dz. U. z 20</w:t>
      </w:r>
      <w:r w:rsidR="00FF598D">
        <w:t xml:space="preserve">15 r. </w:t>
      </w:r>
      <w:r w:rsidRPr="00F1712A">
        <w:t xml:space="preserve">poz. </w:t>
      </w:r>
      <w:r w:rsidR="00B578E4">
        <w:t>1892</w:t>
      </w:r>
      <w:r w:rsidRPr="00F1712A">
        <w:t>) stanowiącego odrębną nieruchomość lub udziału w takim lokalu, gruntu lub udziału w gruncie albo prawa użytkowania wieczystego gruntu lub udziału w takim prawie, związanych z tym lokalem,</w:t>
      </w:r>
    </w:p>
    <w:p w:rsidR="00CB73BD" w:rsidRPr="00CB73BD" w:rsidRDefault="00CB73BD" w:rsidP="00E3337C">
      <w:pPr>
        <w:pStyle w:val="LITlitera"/>
        <w:keepNext/>
      </w:pPr>
      <w:r w:rsidRPr="00F1712A">
        <w:t>d)</w:t>
      </w:r>
      <w:r w:rsidRPr="00CB73BD">
        <w:tab/>
        <w:t>spółdzielczego własnościowego prawa do lokalu o przeznaczeniu mieszkalnym lub udziału w takim prawie</w:t>
      </w:r>
    </w:p>
    <w:p w:rsidR="00CB73BD" w:rsidRPr="00F1712A" w:rsidRDefault="00CB73BD" w:rsidP="00CB73BD">
      <w:pPr>
        <w:pStyle w:val="CZWSPPKTczwsplnapunktw"/>
      </w:pPr>
      <w:r w:rsidRPr="00551E37">
        <w:t>–</w:t>
      </w:r>
      <w:r w:rsidR="00C70423">
        <w:tab/>
      </w:r>
      <w:r w:rsidRPr="00F1712A">
        <w:t xml:space="preserve">jeżeli zbycie to nie nastąpiło w </w:t>
      </w:r>
      <w:r>
        <w:t xml:space="preserve">ramach </w:t>
      </w:r>
      <w:r w:rsidRPr="00F1712A">
        <w:t>wykon</w:t>
      </w:r>
      <w:r>
        <w:t>ywanej</w:t>
      </w:r>
      <w:r w:rsidRPr="00F1712A">
        <w:t xml:space="preserve"> działalności gospodarczej,</w:t>
      </w:r>
    </w:p>
    <w:p w:rsidR="00CB73BD" w:rsidRPr="00F1712A" w:rsidRDefault="00CB73BD" w:rsidP="00CB73BD">
      <w:pPr>
        <w:pStyle w:val="PKTpunkt"/>
      </w:pPr>
      <w:r w:rsidRPr="00F1712A">
        <w:t>2)</w:t>
      </w:r>
      <w:r>
        <w:tab/>
      </w:r>
      <w:r w:rsidRPr="00F1712A">
        <w:t>wykonania na jego rzecz umownego lub sądowego podziału majątku po ustaniu małżeńskiej wspólności majątkowej,</w:t>
      </w:r>
    </w:p>
    <w:p w:rsidR="00CB73BD" w:rsidRDefault="00CB73BD" w:rsidP="00CB73BD">
      <w:pPr>
        <w:pStyle w:val="PKTpunkt"/>
      </w:pPr>
      <w:r w:rsidRPr="00F1712A">
        <w:t>3)</w:t>
      </w:r>
      <w:r>
        <w:tab/>
      </w:r>
      <w:r w:rsidRPr="00F1712A">
        <w:t>nabycia przez niego spadku, wykonania na jego rzecz zapisu lub otrzymania zachowku</w:t>
      </w:r>
      <w:r>
        <w:t>,</w:t>
      </w:r>
    </w:p>
    <w:p w:rsidR="00CB73BD" w:rsidRPr="007B79FD" w:rsidRDefault="00CB73BD" w:rsidP="00CB73BD">
      <w:pPr>
        <w:pStyle w:val="PKTpunkt"/>
      </w:pPr>
      <w:r w:rsidRPr="007B79FD">
        <w:t>4)</w:t>
      </w:r>
      <w:r>
        <w:tab/>
      </w:r>
      <w:r w:rsidRPr="007B79FD">
        <w:t>wypłaty sumy ubezpieczenia z tytułu umowy ubezpieczenia na życie w związku ze śmiercią osoby ubezpieczonej lub dożyciem przez nią oznaczonego wieku,</w:t>
      </w:r>
    </w:p>
    <w:p w:rsidR="00CB73BD" w:rsidRDefault="00CB73BD" w:rsidP="00CB73BD">
      <w:pPr>
        <w:pStyle w:val="PKTpunkt"/>
      </w:pPr>
      <w:r w:rsidRPr="007B79FD">
        <w:t>5)</w:t>
      </w:r>
      <w:r>
        <w:tab/>
      </w:r>
      <w:r w:rsidRPr="007B79FD">
        <w:t>wypłaty sumy ubezpieczenia z tytułu umowy ubezpieczenia następstw nieszczęśliwych wypadków w związku z uszkodzeniem ciała, rozstrojem zdrowia lub śmiercią osoby ubezpieczonej w skutek nieszczęśliwego wypadku,</w:t>
      </w:r>
    </w:p>
    <w:p w:rsidR="00CB73BD" w:rsidRPr="007B79FD" w:rsidRDefault="00CB73BD" w:rsidP="00CB73BD">
      <w:pPr>
        <w:pStyle w:val="PKTpunkt"/>
      </w:pPr>
      <w:r w:rsidRPr="007B79FD">
        <w:lastRenderedPageBreak/>
        <w:t>6)</w:t>
      </w:r>
      <w:r>
        <w:tab/>
      </w:r>
      <w:r w:rsidRPr="007B79FD">
        <w:t>wypłaty odprawy pieniężnej na warunkach i w wysokości określonych w przepisach</w:t>
      </w:r>
      <w:r>
        <w:t xml:space="preserve"> odrębnych</w:t>
      </w:r>
      <w:r w:rsidRPr="007B79FD">
        <w:t>,</w:t>
      </w:r>
    </w:p>
    <w:p w:rsidR="00CB73BD" w:rsidRPr="00CB73BD" w:rsidRDefault="00CB73BD" w:rsidP="00E3337C">
      <w:pPr>
        <w:pStyle w:val="PKTpunkt"/>
        <w:keepNext/>
      </w:pPr>
      <w:r w:rsidRPr="007B79FD">
        <w:t>7)</w:t>
      </w:r>
      <w:r w:rsidRPr="00CB73BD">
        <w:tab/>
        <w:t>wypłaty odprawy emerytalnej lub rentowej, o której mowa w art.</w:t>
      </w:r>
      <w:r w:rsidR="00F10427">
        <w:t xml:space="preserve"> </w:t>
      </w:r>
      <w:r w:rsidRPr="00CB73BD">
        <w:t>92</w:t>
      </w:r>
      <w:r w:rsidRPr="00CB73BD">
        <w:rPr>
          <w:rStyle w:val="IGindeksgrny"/>
        </w:rPr>
        <w:t>1</w:t>
      </w:r>
      <w:r w:rsidR="00F10427">
        <w:t xml:space="preserve"> </w:t>
      </w:r>
      <w:r w:rsidRPr="00CB73BD">
        <w:t>§</w:t>
      </w:r>
      <w:r w:rsidR="00F10427">
        <w:t xml:space="preserve"> </w:t>
      </w:r>
      <w:r w:rsidRPr="00CB73BD">
        <w:t>1 ustawy z dnia 26 czerwca 1974 r. – Kodeks pracy (Dz. U. z 2014 r. poz. 1502, z późn. zm.</w:t>
      </w:r>
      <w:r w:rsidRPr="00CB73BD">
        <w:rPr>
          <w:rStyle w:val="IGindeksgrny"/>
        </w:rPr>
        <w:footnoteReference w:id="13"/>
      </w:r>
      <w:r w:rsidRPr="00CB73BD">
        <w:rPr>
          <w:rStyle w:val="IGindeksgrny"/>
        </w:rPr>
        <w:t>)</w:t>
      </w:r>
      <w:r w:rsidRPr="00CB73BD">
        <w:t xml:space="preserve">), zwanej dalej </w:t>
      </w:r>
      <w:r>
        <w:t>„</w:t>
      </w:r>
      <w:r w:rsidRPr="00CB73BD">
        <w:t>Kodeksem pracy</w:t>
      </w:r>
      <w:r>
        <w:t>”</w:t>
      </w:r>
      <w:r w:rsidRPr="00CB73BD">
        <w:t>, lub odrębnych przepisach na warunkach i w wysokości określonych w tych przepisach</w:t>
      </w:r>
    </w:p>
    <w:p w:rsidR="00CB73BD" w:rsidRPr="00F1712A" w:rsidRDefault="00CB73BD" w:rsidP="00CB73BD">
      <w:pPr>
        <w:pStyle w:val="CZWSPPKTczwsplnapunktw"/>
      </w:pPr>
      <w:r w:rsidRPr="001F472F">
        <w:t>–</w:t>
      </w:r>
      <w:r w:rsidR="00C70423">
        <w:tab/>
      </w:r>
      <w:r w:rsidRPr="00F1712A">
        <w:t xml:space="preserve">są one objęte </w:t>
      </w:r>
      <w:r>
        <w:t>ochroną gwarancyjną</w:t>
      </w:r>
      <w:r w:rsidRPr="00F1712A">
        <w:t xml:space="preserve">, w terminie 3 miesięcy od dnia wpływu </w:t>
      </w:r>
      <w:r>
        <w:t xml:space="preserve">środków </w:t>
      </w:r>
      <w:r w:rsidRPr="00F1712A">
        <w:t>na rachunek lub powstania należności, do wysokości stanowiącej różnicę pomiędzy dwukrotnością limitu określonego w ust. 1 a sumą pozostałych środków i należności deponenta, o których mowa w art. 17 ust. 1 lub w art. 18 ust. 1, nie wyższą jednak niż limit okr</w:t>
      </w:r>
      <w:r>
        <w:t>eślony w ust. 1; przepisu ust. 7</w:t>
      </w:r>
      <w:r w:rsidRPr="00F1712A">
        <w:t xml:space="preserve"> nie stosuje się. Po tym terminie środki i należności są objęte obowiązkowym systemem gwarantowania depozytów na zasadach </w:t>
      </w:r>
      <w:r>
        <w:t>określonych w</w:t>
      </w:r>
      <w:r w:rsidR="00C70423">
        <w:t> </w:t>
      </w:r>
      <w:r>
        <w:t>ust.</w:t>
      </w:r>
      <w:r w:rsidR="00C70423">
        <w:t> </w:t>
      </w:r>
      <w:r>
        <w:t>1</w:t>
      </w:r>
      <w:r w:rsidRPr="00F1712A">
        <w:t>.</w:t>
      </w:r>
    </w:p>
    <w:p w:rsidR="00CB73BD" w:rsidRPr="00F1712A" w:rsidRDefault="00CB73BD" w:rsidP="00CB73BD">
      <w:pPr>
        <w:pStyle w:val="USTustnpkodeksu"/>
      </w:pPr>
      <w:r>
        <w:t>4</w:t>
      </w:r>
      <w:r w:rsidRPr="00F1712A">
        <w:t xml:space="preserve">. W przypadku gdy środki </w:t>
      </w:r>
      <w:r>
        <w:t xml:space="preserve">lub należności </w:t>
      </w:r>
      <w:r w:rsidRPr="00F1712A">
        <w:t>deponenta będącego osobą fizyczną, o</w:t>
      </w:r>
      <w:r w:rsidR="00C70423">
        <w:t> </w:t>
      </w:r>
      <w:r w:rsidRPr="00F1712A">
        <w:t>których mowa w art. 17 ust. 1 pkt 1 i 2 lub w art. 18 ust. 1 pkt 1 i 2, pochodzą z wypłaty odszkodowania za szkodę wyrządzoną przestępstwem lub zadośćuczynienia za doznaną krzywdę, lub odszkodowania, lub zadośćuczynienia, o którym mowa w art. 552 ustawy z dnia 6 czerwca 1997 r. – Kodeks postępowania karnego (Dz. U. Nr 89, poz. 555, z późn. zm.</w:t>
      </w:r>
      <w:r w:rsidRPr="009705C8">
        <w:rPr>
          <w:rStyle w:val="IGindeksgrny"/>
        </w:rPr>
        <w:footnoteReference w:id="14"/>
      </w:r>
      <w:r w:rsidRPr="009705C8">
        <w:rPr>
          <w:rStyle w:val="IGindeksgrny"/>
        </w:rPr>
        <w:t>)</w:t>
      </w:r>
      <w:r w:rsidRPr="00F1712A">
        <w:t xml:space="preserve">), są one objęte </w:t>
      </w:r>
      <w:r>
        <w:t>ochroną gwarancyjną</w:t>
      </w:r>
      <w:r w:rsidRPr="00F1712A">
        <w:t xml:space="preserve">, w terminie 3 miesięcy od dnia wpływu </w:t>
      </w:r>
      <w:r>
        <w:t xml:space="preserve">środków </w:t>
      </w:r>
      <w:r w:rsidRPr="00F1712A">
        <w:t>na rachunek</w:t>
      </w:r>
      <w:r>
        <w:t xml:space="preserve"> lub powstania należności </w:t>
      </w:r>
      <w:r w:rsidRPr="00036503">
        <w:t>–</w:t>
      </w:r>
      <w:r>
        <w:t xml:space="preserve"> w całości; przepisu ust. 7</w:t>
      </w:r>
      <w:r w:rsidRPr="00F1712A">
        <w:t xml:space="preserve"> nie stosuje się. Po tym </w:t>
      </w:r>
      <w:r w:rsidRPr="00F1712A">
        <w:lastRenderedPageBreak/>
        <w:t xml:space="preserve">terminie te środki i należności są objęte obowiązkowym systemem gwarantowania depozytów na zasadach </w:t>
      </w:r>
      <w:r>
        <w:t>określonych w ust. 1</w:t>
      </w:r>
      <w:r w:rsidRPr="00F1712A">
        <w:t>.</w:t>
      </w:r>
    </w:p>
    <w:p w:rsidR="00CB73BD" w:rsidRPr="00F1712A" w:rsidRDefault="00CB73BD" w:rsidP="00CB73BD">
      <w:pPr>
        <w:pStyle w:val="USTustnpkodeksu"/>
      </w:pPr>
      <w:r>
        <w:t>5</w:t>
      </w:r>
      <w:r w:rsidRPr="00F1712A">
        <w:t>. Roszczenie o wypłatę środków gwarantowanych należnych deponentowi ponad limit wskazany w ust. 1 w przy</w:t>
      </w:r>
      <w:r>
        <w:t>padkach, o których mowa w ust. 3 i 4</w:t>
      </w:r>
      <w:r w:rsidRPr="00F1712A">
        <w:t>, powstaje po przedłożeniu Funduszowi przez deponenta oświadczenia o zaistnieniu takiego przypadku wraz z</w:t>
      </w:r>
      <w:r w:rsidR="00C70423">
        <w:t> </w:t>
      </w:r>
      <w:r w:rsidRPr="00F1712A">
        <w:t>dokumentami to potwierdzającymi oraz po potwierdzeniu przez podmiot uprawniony do reprezentacji, że środki lub należności deponenta, co do których deponent złożył to oświadczenie, były należne deponentowi w dniu spełnienia warunku gwarancji.</w:t>
      </w:r>
    </w:p>
    <w:p w:rsidR="00CB73BD" w:rsidRPr="00F1712A" w:rsidRDefault="00CB73BD" w:rsidP="00CB73BD">
      <w:pPr>
        <w:pStyle w:val="USTustnpkodeksu"/>
      </w:pPr>
      <w:r>
        <w:t>6</w:t>
      </w:r>
      <w:r w:rsidRPr="00F1712A">
        <w:t>. W celu weryfikacji r</w:t>
      </w:r>
      <w:r>
        <w:t>oszczeń, o których mowa w ust. 5</w:t>
      </w:r>
      <w:r w:rsidRPr="00F1712A">
        <w:t>, Fundusz jest uprawniony do dostępu do danych dotyczących deponentów, nieruchomości, budynków mieszkalnych oraz lokali mieszkalnych, zawartych w zbiorach prowadzonych przez podmioty lub osoby trzecie, w szczególności danych zawartych w ewidencji gruntów i budynków. Fundusz jest także uprawniony do wglądu w akta księgi wieczystej dotyczącej nieruchomości lub prawa, w</w:t>
      </w:r>
      <w:r w:rsidR="00C70423">
        <w:t> </w:t>
      </w:r>
      <w:r w:rsidRPr="00F1712A">
        <w:t xml:space="preserve">związku ze </w:t>
      </w:r>
      <w:r>
        <w:t>zbyciem</w:t>
      </w:r>
      <w:r w:rsidRPr="00F1712A">
        <w:t xml:space="preserve"> których powstało roszczenie deponenta.</w:t>
      </w:r>
    </w:p>
    <w:p w:rsidR="00CB73BD" w:rsidRPr="00F1712A" w:rsidRDefault="00CB73BD" w:rsidP="00CB73BD">
      <w:pPr>
        <w:pStyle w:val="USTustnpkodeksu"/>
      </w:pPr>
      <w:r>
        <w:t>7</w:t>
      </w:r>
      <w:r w:rsidRPr="00F1712A">
        <w:t xml:space="preserve">. Kwota, o której mowa </w:t>
      </w:r>
      <w:r>
        <w:t>w ust. 1, z zastrzeżeniem ust. 3 i 4</w:t>
      </w:r>
      <w:r w:rsidRPr="00F1712A">
        <w:t>, określa maksymalną wysokość roszczeń deponenta w stosunku do Funduszu, niezależnie od tego, w jakiej wysokości i na ilu rachunkach</w:t>
      </w:r>
      <w:r>
        <w:t xml:space="preserve"> </w:t>
      </w:r>
      <w:r w:rsidRPr="004A107A">
        <w:t xml:space="preserve">w </w:t>
      </w:r>
      <w:r>
        <w:t xml:space="preserve">jednym </w:t>
      </w:r>
      <w:r w:rsidRPr="004A107A">
        <w:t>podmiocie objętym systemem gwarantowania</w:t>
      </w:r>
      <w:r w:rsidRPr="00F1712A">
        <w:t xml:space="preserve"> posiadał on środki pieniężne lub z tytułu ilu wierzytelności przysługują mu należności </w:t>
      </w:r>
      <w:r>
        <w:t xml:space="preserve">od tego </w:t>
      </w:r>
      <w:r w:rsidRPr="00F1712A">
        <w:t>podmio</w:t>
      </w:r>
      <w:r>
        <w:t xml:space="preserve">tu </w:t>
      </w:r>
      <w:r w:rsidRPr="00F1712A">
        <w:t>objęt</w:t>
      </w:r>
      <w:r>
        <w:t xml:space="preserve">ego </w:t>
      </w:r>
      <w:r w:rsidRPr="00F1712A">
        <w:t>systemem gwarantowania.</w:t>
      </w:r>
    </w:p>
    <w:p w:rsidR="00CB73BD" w:rsidRPr="00F1712A" w:rsidRDefault="00CB73BD" w:rsidP="00CB73BD">
      <w:pPr>
        <w:pStyle w:val="USTustnpkodeksu"/>
      </w:pPr>
      <w:r>
        <w:t>8</w:t>
      </w:r>
      <w:r w:rsidRPr="00F1712A">
        <w:t>. Roszczenia z tytułu gwarancji przedawniają się po upływie 5 lat od dnia spełnienia warunku gwarancji.</w:t>
      </w:r>
    </w:p>
    <w:p w:rsidR="00CB73BD" w:rsidRPr="00F1712A" w:rsidRDefault="00CB73BD" w:rsidP="00CB73BD">
      <w:pPr>
        <w:pStyle w:val="USTustnpkodeksu"/>
      </w:pPr>
      <w:r>
        <w:t>9</w:t>
      </w:r>
      <w:r w:rsidRPr="00F1712A">
        <w:t xml:space="preserve">. Jeżeli środki deponenta objęte ochroną gwarancyjną zostały przeniesione do innego podmiotu w wyniku zastosowania instrumentu przejęcia przedsiębiorstwa lub do instytucji pomostowej, deponentowi nie przysługują roszczenia z tytułu gwarancji w odniesieniu do pozostałych środków zgromadzonych na rachunkach w podmiocie w restrukturyzacji, o ile wartość środków przeniesionych </w:t>
      </w:r>
      <w:r>
        <w:t>odpowiada</w:t>
      </w:r>
      <w:r w:rsidRPr="00F1712A">
        <w:t xml:space="preserve"> kwocie, o której mowa w ust. 1</w:t>
      </w:r>
      <w:r>
        <w:t>, 3 i 4</w:t>
      </w:r>
      <w:r w:rsidRPr="00F1712A">
        <w:t xml:space="preserve">, albo </w:t>
      </w:r>
      <w:r>
        <w:t xml:space="preserve">jest </w:t>
      </w:r>
      <w:r w:rsidRPr="00F1712A">
        <w:t>od niej wyższa.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w:t>
      </w:r>
      <w:r w:rsidRPr="00F1712A">
        <w:t xml:space="preserve"> Oddział banku zagranicznego jest objęty </w:t>
      </w:r>
      <w:r>
        <w:t xml:space="preserve">obowiązkowym </w:t>
      </w:r>
      <w:r w:rsidRPr="00F1712A">
        <w:t>systemem gwarantowania depozytów w zakresie, w jakim system gwarantowania depozytów w</w:t>
      </w:r>
      <w:r w:rsidR="00C70423">
        <w:t> </w:t>
      </w:r>
      <w:r w:rsidRPr="00F1712A">
        <w:t>państwie jego siedziby nie zapewnia wypłaty środków gwarantowanych w granicach określonych w ustawie.</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26.</w:t>
      </w:r>
      <w:r w:rsidRPr="00F1712A">
        <w:t xml:space="preserve"> 1. W przypadku prowadzenia przez podmiot objęty systemem gwarantowania jednego rachunku dla kilku osób (rachunek wspólny), deponentem jest każda z tych osób – w</w:t>
      </w:r>
      <w:r w:rsidR="00C70423">
        <w:t> </w:t>
      </w:r>
      <w:r w:rsidRPr="00F1712A">
        <w:t>granicach określonych w umowie rachunku, a w przypadku braku postanowień umownych lub przepisów w tym zakresie – w częściach równych.</w:t>
      </w:r>
    </w:p>
    <w:p w:rsidR="00CB73BD" w:rsidRPr="00F1712A" w:rsidRDefault="00CB73BD" w:rsidP="00CB73BD">
      <w:pPr>
        <w:pStyle w:val="USTustnpkodeksu"/>
      </w:pPr>
      <w:r w:rsidRPr="00F1712A">
        <w:t>2. W przypadku prowadzenia przez podmiot objęty systemem gwarantowania rachunku powierniczego, deponentem jest każdy z powierzających w granicach wynikających z ich udziału w kwocie zgromadzonej na rachunku, a w granicach pozostałej kwoty deponentem jest powiernik.</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27.</w:t>
      </w:r>
      <w:r w:rsidRPr="00F1712A">
        <w:t xml:space="preserve"> Deponent jest uprawniony do dochodzenia od podmiotu objętego systemem gwarantowania roszczeń ponad kwotę </w:t>
      </w:r>
      <w:r>
        <w:t>określoną w art. 24 ust. 1 lub 3</w:t>
      </w:r>
      <w:r w:rsidRPr="00F1712A">
        <w:t>.</w:t>
      </w:r>
    </w:p>
    <w:p w:rsidR="00CB73BD" w:rsidRPr="00F1712A" w:rsidRDefault="00CB73BD" w:rsidP="00CB73BD">
      <w:pPr>
        <w:pStyle w:val="ROZDZODDZOZNoznaczenierozdziauluboddziau"/>
      </w:pPr>
      <w:r w:rsidRPr="00F1712A">
        <w:t>Rozdział 2</w:t>
      </w:r>
    </w:p>
    <w:p w:rsidR="00CB73BD" w:rsidRPr="003441BE" w:rsidRDefault="00CB73BD" w:rsidP="00E3337C">
      <w:pPr>
        <w:pStyle w:val="ROZDZODDZPRZEDMprzedmiotregulacjirozdziauluboddziau"/>
      </w:pPr>
      <w:r w:rsidRPr="003441BE">
        <w:t>Systemy wyliczania oraz kontrola prawidłowości danych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28.</w:t>
      </w:r>
      <w:r w:rsidRPr="00F1712A">
        <w:t xml:space="preserve"> 1. Podmiot objęty systemem gwarantowania jest obowiązany do utrzymywania systemu wyliczania.</w:t>
      </w:r>
    </w:p>
    <w:p w:rsidR="00CB73BD" w:rsidRPr="00F1712A" w:rsidRDefault="00CB73BD" w:rsidP="00CB73BD">
      <w:pPr>
        <w:pStyle w:val="USTustnpkodeksu"/>
      </w:pPr>
      <w:r w:rsidRPr="00F1712A">
        <w:t>2. System wyliczania oraz uzyskiwane i przetwarzane w nim dane nie mogą znajdować się poza terytorium Rzeczypospolitej Polskiej.</w:t>
      </w:r>
    </w:p>
    <w:p w:rsidR="00CB73BD" w:rsidRPr="00F1712A" w:rsidRDefault="00CB73BD" w:rsidP="00CB73BD">
      <w:pPr>
        <w:pStyle w:val="USTustnpkodeksu"/>
      </w:pPr>
      <w:r w:rsidRPr="00A07C14">
        <w:rPr>
          <w:rStyle w:val="Ppogrubienie"/>
        </w:rPr>
        <w:t>Art.</w:t>
      </w:r>
      <w:r w:rsidR="00F10427">
        <w:rPr>
          <w:rStyle w:val="Ppogrubienie"/>
        </w:rPr>
        <w:t xml:space="preserve"> </w:t>
      </w:r>
      <w:r w:rsidRPr="00A07C14">
        <w:rPr>
          <w:rStyle w:val="Ppogrubienie"/>
        </w:rPr>
        <w:t>29.</w:t>
      </w:r>
      <w:r w:rsidRPr="00F1712A">
        <w:t xml:space="preserve"> 1. W systemie wyliczania zawarte są dane wszystkich deponentów posiadających wierzytelności wobec podmiotu objętego systemem gwarantowania.</w:t>
      </w:r>
    </w:p>
    <w:p w:rsidR="00CB73BD" w:rsidRPr="00F1712A" w:rsidRDefault="00CB73BD" w:rsidP="00CB73BD">
      <w:pPr>
        <w:pStyle w:val="USTustnpkodeksu"/>
      </w:pPr>
      <w:r>
        <w:t>2</w:t>
      </w:r>
      <w:r w:rsidRPr="00F1712A">
        <w:t xml:space="preserve">. System wyliczania zapewnia gotowość do sporządzania listy deponentów na podstawie zawartych w nim danych pozwalającej </w:t>
      </w:r>
      <w:r>
        <w:t xml:space="preserve">na </w:t>
      </w:r>
      <w:r w:rsidRPr="00F1712A">
        <w:t>identyfikację deponentów oraz na określenie wysokości należnych poszczególnym deponentom środków gwarantowanych</w:t>
      </w:r>
      <w:r>
        <w:t xml:space="preserve"> zgodnie z art. 24 ust. 1</w:t>
      </w:r>
      <w:r w:rsidRPr="00F1712A">
        <w:t>, według stanu na koniec dnia.</w:t>
      </w:r>
    </w:p>
    <w:p w:rsidR="00CB73BD" w:rsidRPr="00F1712A" w:rsidRDefault="00CB73BD" w:rsidP="00CB73BD">
      <w:pPr>
        <w:pStyle w:val="USTustnpkodeksu"/>
      </w:pPr>
      <w:r>
        <w:t>3</w:t>
      </w:r>
      <w:r w:rsidRPr="00F1712A">
        <w:t>. Podmiot objęty systemem gwarantowania</w:t>
      </w:r>
      <w:r>
        <w:t>, do celów, o których mowa w art. 32 ust. 1, art. 33 ust. 1 i art. 42 ust. 1,</w:t>
      </w:r>
      <w:r w:rsidRPr="00F1712A">
        <w:t xml:space="preserve"> zapewnia Funduszowi oraz Komisji Nadzoru Finansowego możliwość dostępu do danych zawartych w systemie wyliczania.</w:t>
      </w:r>
    </w:p>
    <w:p w:rsidR="00CB73BD" w:rsidRPr="00F1712A" w:rsidRDefault="00CB73BD" w:rsidP="00CB73BD">
      <w:pPr>
        <w:pStyle w:val="USTustnpkodeksu"/>
      </w:pPr>
      <w:r>
        <w:t>4</w:t>
      </w:r>
      <w:r w:rsidRPr="00F1712A">
        <w:t>. Podmiot objęty systemem gwarantowania stosuje odpowiednie zabezpieczenia, które zapewniają prawidłowe funkcjonowanie systemu wyliczania.</w:t>
      </w:r>
    </w:p>
    <w:p w:rsidR="00CB73BD" w:rsidRDefault="00CB73BD" w:rsidP="00CB73BD">
      <w:pPr>
        <w:pStyle w:val="USTustnpkodeksu"/>
      </w:pPr>
      <w:r>
        <w:t>5</w:t>
      </w:r>
      <w:r w:rsidRPr="00F1712A">
        <w:t xml:space="preserve">. Podmiot objęty systemem gwarantowania co najmniej raz na 12 miesięcy przeprowadza test systemu wyliczania, w szczególności w zakresie ustalenia, czy spełnione zostały warunki wykonania obowiązków na wypadek spełnienia warunku gwarancji oraz czy jest zapewniona prawidłowość sporządzania przez podmiot objęty systemem gwarantowania listy deponentów. Wyniki testów są przechowywane przez podmiot objęty systemem </w:t>
      </w:r>
      <w:r w:rsidRPr="00F1712A">
        <w:lastRenderedPageBreak/>
        <w:t>gwarantowania w formie raportów przez 2 lata od daty ich sporządzenia i udostępniane na żądanie Funduszowi lub Komisji Nadzoru Finansowego.</w:t>
      </w:r>
    </w:p>
    <w:p w:rsidR="00CB73BD" w:rsidRPr="00D765D2"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30.</w:t>
      </w:r>
      <w:r w:rsidRPr="00D765D2">
        <w:t xml:space="preserve"> Minister właściwy do spraw instytucji finansowych, po zasięgnięciu opinii Komisji Nadzoru Finansowego oraz Zarządu Funduszu, określi, w drodze rozporządzenia:</w:t>
      </w:r>
    </w:p>
    <w:p w:rsidR="00CB73BD" w:rsidRPr="00D765D2" w:rsidRDefault="00CB73BD" w:rsidP="00CB73BD">
      <w:pPr>
        <w:pStyle w:val="PKTpunkt"/>
      </w:pPr>
      <w:r w:rsidRPr="00D765D2">
        <w:t>1)</w:t>
      </w:r>
      <w:r w:rsidRPr="00D765D2">
        <w:tab/>
        <w:t>minimalne wymogi, jakie powinien spełniać system wyliczania,</w:t>
      </w:r>
    </w:p>
    <w:p w:rsidR="00CB73BD" w:rsidRPr="00D765D2" w:rsidRDefault="00CB73BD" w:rsidP="00CB73BD">
      <w:pPr>
        <w:pStyle w:val="PKTpunkt"/>
      </w:pPr>
      <w:r w:rsidRPr="00D765D2">
        <w:t>2)</w:t>
      </w:r>
      <w:r w:rsidRPr="00D765D2">
        <w:tab/>
        <w:t>szczegółowy zakres i strukturę danych zawartych w systemie wyliczania, a także standard techniczny ich przygotowania i zapisu,</w:t>
      </w:r>
    </w:p>
    <w:p w:rsidR="00CB73BD" w:rsidRPr="00D765D2" w:rsidRDefault="00CB73BD" w:rsidP="00CB73BD">
      <w:pPr>
        <w:pStyle w:val="PKTpunkt"/>
      </w:pPr>
      <w:r w:rsidRPr="00D765D2">
        <w:t>3)</w:t>
      </w:r>
      <w:r w:rsidRPr="00D765D2">
        <w:tab/>
        <w:t>format i tryb przekazywania danych do Funduszu, uwzględniając ich zabezpieczenie przed nieuprawnionym dostępem,</w:t>
      </w:r>
    </w:p>
    <w:p w:rsidR="00CB73BD" w:rsidRPr="00D765D2" w:rsidRDefault="00CB73BD" w:rsidP="00CB73BD">
      <w:pPr>
        <w:pStyle w:val="PKTpunkt"/>
      </w:pPr>
      <w:r w:rsidRPr="00D765D2">
        <w:t>4)</w:t>
      </w:r>
      <w:r w:rsidRPr="00D765D2">
        <w:tab/>
        <w:t>sposób oznaczenia środków gwarantowanych, których dotyczy postępowanie w</w:t>
      </w:r>
      <w:r w:rsidR="00C70423">
        <w:t> </w:t>
      </w:r>
      <w:r w:rsidRPr="00D765D2">
        <w:t>sprawach określonych w art. 165a lub art. 299 ustawy z dnia 6 czerwca 1997 r. – Kodeks karny (Dz. U. Nr 88, poz. 553, z późn. zm.</w:t>
      </w:r>
      <w:r w:rsidRPr="009705C8">
        <w:rPr>
          <w:rStyle w:val="IGindeksgrny"/>
        </w:rPr>
        <w:footnoteReference w:id="15"/>
      </w:r>
      <w:r w:rsidRPr="009705C8">
        <w:rPr>
          <w:rStyle w:val="IGindeksgrny"/>
        </w:rPr>
        <w:t>)</w:t>
      </w:r>
      <w:r w:rsidRPr="00D765D2">
        <w:t xml:space="preserve">), zwanej dalej </w:t>
      </w:r>
      <w:r>
        <w:t>„</w:t>
      </w:r>
      <w:r w:rsidRPr="00D765D2">
        <w:t>Kodeksem karnym</w:t>
      </w:r>
      <w:r>
        <w:t>”</w:t>
      </w:r>
      <w:r w:rsidRPr="00D765D2">
        <w:t>,</w:t>
      </w:r>
    </w:p>
    <w:p w:rsidR="00CB73BD" w:rsidRPr="00D765D2" w:rsidRDefault="00CB73BD" w:rsidP="00E3337C">
      <w:pPr>
        <w:pStyle w:val="PKTpunkt"/>
        <w:keepNext/>
      </w:pPr>
      <w:r w:rsidRPr="00D765D2">
        <w:t>5)</w:t>
      </w:r>
      <w:r w:rsidRPr="00D765D2">
        <w:tab/>
        <w:t>tryb i sposób kontroli prawidłowości danych zawartych w systemie wyliczania</w:t>
      </w:r>
    </w:p>
    <w:p w:rsidR="00CB73BD" w:rsidRPr="00D765D2" w:rsidRDefault="001E60D6" w:rsidP="00CB73BD">
      <w:pPr>
        <w:pStyle w:val="CZWSPPKTczwsplnapunktw"/>
      </w:pPr>
      <w:r>
        <w:t xml:space="preserve">– </w:t>
      </w:r>
      <w:r w:rsidR="00CB73BD" w:rsidRPr="00D765D2">
        <w:t>mając na względzie w szczególności potrzebę zapewnienia otrzymywania przez Fundusz należycie przygotowanych i zweryfikowanych danych na potrzeby realizacji ustawowych zadań Funduszu oraz warunki wykonywania czynności faktycznych związanych z</w:t>
      </w:r>
      <w:r w:rsidR="00C70423">
        <w:t> </w:t>
      </w:r>
      <w:r w:rsidR="00CB73BD" w:rsidRPr="00D765D2">
        <w:t>działalnością bankową lub działalnością kasy.</w:t>
      </w:r>
    </w:p>
    <w:p w:rsidR="00CB73BD" w:rsidRPr="00CB73BD" w:rsidRDefault="00CB73BD" w:rsidP="00CB73BD">
      <w:pPr>
        <w:pStyle w:val="ARTartustawynprozporzdzenia"/>
        <w:rPr>
          <w:rStyle w:val="Ppogrubienie"/>
        </w:rPr>
      </w:pPr>
      <w:r w:rsidRPr="00E3337C">
        <w:rPr>
          <w:rStyle w:val="Ppogrubienie"/>
        </w:rPr>
        <w:t>Art.</w:t>
      </w:r>
      <w:r w:rsidR="00E3337C">
        <w:rPr>
          <w:rStyle w:val="Ppogrubienie"/>
        </w:rPr>
        <w:t> </w:t>
      </w:r>
      <w:r w:rsidRPr="00E3337C">
        <w:rPr>
          <w:rStyle w:val="Ppogrubienie"/>
        </w:rPr>
        <w:t>31.</w:t>
      </w:r>
      <w:r>
        <w:t xml:space="preserve"> </w:t>
      </w:r>
      <w:r w:rsidRPr="00D765D2">
        <w:t xml:space="preserve">Za wdrożenie i utrzymywanie prawidłowo funkcjonującego systemu wyliczania oraz przekazywanie Funduszowi </w:t>
      </w:r>
      <w:r>
        <w:t>danych, o których mowa w art. 29 ust. 2</w:t>
      </w:r>
      <w:r w:rsidRPr="00D765D2">
        <w:t>, jest odpowiedzialny podmiot uprawniony do reprezentacji.</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32.</w:t>
      </w:r>
      <w:r w:rsidRPr="00CB73BD">
        <w:t xml:space="preserve"> 1. Fundusz jest uprawniony do kontroli prawidłowości danych zawartych w</w:t>
      </w:r>
      <w:r w:rsidR="00C70423">
        <w:t> </w:t>
      </w:r>
      <w:r w:rsidRPr="00CB73BD">
        <w:t>systemach wyliczania:</w:t>
      </w:r>
    </w:p>
    <w:p w:rsidR="00CB73BD" w:rsidRPr="00D765D2" w:rsidRDefault="00CB73BD" w:rsidP="00CB73BD">
      <w:pPr>
        <w:pStyle w:val="PKTpunkt"/>
      </w:pPr>
      <w:r>
        <w:t>1)</w:t>
      </w:r>
      <w:r>
        <w:tab/>
      </w:r>
      <w:r w:rsidRPr="00D765D2">
        <w:t>otrzymanych zgodnie z ust. 2, realizowanej w siedzibie Funduszu;</w:t>
      </w:r>
    </w:p>
    <w:p w:rsidR="00CB73BD" w:rsidRPr="00D765D2" w:rsidRDefault="00CB73BD" w:rsidP="00CB73BD">
      <w:pPr>
        <w:pStyle w:val="PKTpunkt"/>
      </w:pPr>
      <w:r>
        <w:t>2)</w:t>
      </w:r>
      <w:r>
        <w:tab/>
      </w:r>
      <w:r w:rsidRPr="00D765D2">
        <w:t>w ramach kontroli realizowanej w podmiotach objętych systemem gwarantowania.</w:t>
      </w:r>
    </w:p>
    <w:p w:rsidR="00CB73BD" w:rsidRPr="00F1712A" w:rsidRDefault="00CB73BD" w:rsidP="00CB73BD">
      <w:pPr>
        <w:pStyle w:val="USTustnpkodeksu"/>
      </w:pPr>
      <w:r w:rsidRPr="00F1712A">
        <w:t>2. Podmiot objęty systemem gwarantowania przekazuje niezwłocznie Funduszowi, na każde jego żądanie, dane znajdujące się w systemie wyliczania.</w:t>
      </w:r>
    </w:p>
    <w:p w:rsidR="00CB73BD" w:rsidRDefault="00CB73BD" w:rsidP="00CB73BD">
      <w:pPr>
        <w:pStyle w:val="USTustnpkodeksu"/>
      </w:pPr>
      <w:r w:rsidRPr="00F1712A">
        <w:t xml:space="preserve">3. </w:t>
      </w:r>
      <w:r w:rsidRPr="000E6FCC">
        <w:t>W celu realizacji kontroli,</w:t>
      </w:r>
      <w:r w:rsidR="00F10427">
        <w:t xml:space="preserve"> </w:t>
      </w:r>
      <w:r w:rsidRPr="000E6FCC">
        <w:t>o której mowa w ust. 1, Fundu</w:t>
      </w:r>
      <w:r>
        <w:t xml:space="preserve">sz, w oparciu o dane gromadzone </w:t>
      </w:r>
      <w:r w:rsidRPr="000E6FCC">
        <w:t>w rejestrze PESEL, weryfikuje dane osobowe deponentów ujęte w systemach wyliczania. Dokonywana przez Fundusz weryfikacja obejmuje potwierdzenie zgodności przekazanych danych z danymi zgromadzonymi w rejestrze PESEL, a w przypadku braku zgodności lub niekompletności skutkujących brakiem możliwości identyfikacji deponentów</w:t>
      </w:r>
      <w:r>
        <w:t xml:space="preserve"> </w:t>
      </w:r>
      <w:r w:rsidRPr="00A57E5C">
        <w:t>–</w:t>
      </w:r>
      <w:r>
        <w:t xml:space="preserve"> </w:t>
      </w:r>
      <w:r w:rsidRPr="000E6FCC">
        <w:t xml:space="preserve">udostępnienie </w:t>
      </w:r>
      <w:r>
        <w:t xml:space="preserve">Funduszowi </w:t>
      </w:r>
      <w:r w:rsidRPr="000E6FCC">
        <w:t>weryfikowanych danych z rejestru PESEL</w:t>
      </w:r>
      <w:r w:rsidRPr="00BD5E4B">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33.</w:t>
      </w:r>
      <w:r w:rsidRPr="00F1712A">
        <w:t xml:space="preserve"> 1. Nadzór nad prawidłowością funkcjonowania systemów wyliczania sprawuje Komisja Nadzoru Finansowego.</w:t>
      </w:r>
    </w:p>
    <w:p w:rsidR="00CB73BD" w:rsidRPr="00CB73BD" w:rsidRDefault="00CB73BD" w:rsidP="00E3337C">
      <w:pPr>
        <w:pStyle w:val="USTustnpkodeksu"/>
        <w:keepNext/>
      </w:pPr>
      <w:r w:rsidRPr="00F1712A">
        <w:t>2. W przypadku niewykonywania lub nienależytego wykonywania przez podmiot objęty systemem gwarantowania obowiązków</w:t>
      </w:r>
      <w:r w:rsidRPr="00CB73BD">
        <w:t>, o których mowa w art. 31, Komisja Nadzoru Finansowego może:</w:t>
      </w:r>
    </w:p>
    <w:p w:rsidR="00CB73BD" w:rsidRPr="00D765D2" w:rsidRDefault="00CB73BD" w:rsidP="00E3337C">
      <w:pPr>
        <w:pStyle w:val="PKTpunkt"/>
        <w:keepNext/>
      </w:pPr>
      <w:r>
        <w:t>1)</w:t>
      </w:r>
      <w:r>
        <w:tab/>
      </w:r>
      <w:r w:rsidRPr="00D765D2">
        <w:t>zastosować środki nadzorcze określone:</w:t>
      </w:r>
    </w:p>
    <w:p w:rsidR="00CB73BD" w:rsidRPr="00D765D2" w:rsidRDefault="00CB73BD" w:rsidP="00CB73BD">
      <w:pPr>
        <w:pStyle w:val="LITlitera"/>
      </w:pPr>
      <w:r w:rsidRPr="00D765D2">
        <w:t>a)</w:t>
      </w:r>
      <w:r>
        <w:tab/>
      </w:r>
      <w:r w:rsidRPr="00D765D2">
        <w:t>w art. 138 ust. 3 pkt 1–3 i 4 ustawy – Prawo bankowe – w przypadku banku lub oddziału banku zagranicznego,</w:t>
      </w:r>
    </w:p>
    <w:p w:rsidR="00CB73BD" w:rsidRPr="00D765D2" w:rsidRDefault="00CB73BD" w:rsidP="00CB73BD">
      <w:pPr>
        <w:pStyle w:val="LITlitera"/>
      </w:pPr>
      <w:r w:rsidRPr="00D765D2">
        <w:t>b)</w:t>
      </w:r>
      <w:r>
        <w:tab/>
      </w:r>
      <w:r w:rsidRPr="00D765D2">
        <w:t>w art. 71 ust. 2 ustawy o spółdzielczych kasach oszczędnościowo</w:t>
      </w:r>
      <w:r w:rsidR="009A0EF7">
        <w:t>-</w:t>
      </w:r>
      <w:r w:rsidRPr="00D765D2">
        <w:t>kredytowych – w</w:t>
      </w:r>
      <w:r w:rsidR="00C70423">
        <w:t> </w:t>
      </w:r>
      <w:r w:rsidRPr="00D765D2">
        <w:t>przypadku kasy;</w:t>
      </w:r>
    </w:p>
    <w:p w:rsidR="00CB73BD" w:rsidRPr="00D765D2" w:rsidRDefault="00CB73BD" w:rsidP="00CB73BD">
      <w:pPr>
        <w:pStyle w:val="PKTpunkt"/>
      </w:pPr>
      <w:r w:rsidRPr="00D765D2">
        <w:t>2)</w:t>
      </w:r>
      <w:r w:rsidRPr="00D765D2">
        <w:tab/>
        <w:t>nałożyć na taki podmiot karę pieniężną w wysokości do 0,4% podstawy naliczania rezerwy obowiązkowej za miesiąc, w którym stwierdzono niewykonywanie lub nienależyte wykonywanie obowiązków, o których mowa w art. 30, a w przypadku gdy podmiot nie podlega obowiązkowi utrzymywania rezerwy obowiązkowej – w wysokości do równowartości w złotych kwoty 1 000 000 euro, przeliczonej według kursu średniego ogłaszanego przez Narodowy Bank Polski z dnia wydania decyzji o nałożeniu kary.</w:t>
      </w:r>
    </w:p>
    <w:p w:rsidR="00CB73BD" w:rsidRDefault="00CB73BD" w:rsidP="00E3337C">
      <w:pPr>
        <w:pStyle w:val="USTustnpkodeksu"/>
        <w:keepNext/>
      </w:pPr>
      <w:r w:rsidRPr="00203A11">
        <w:t>3. W przypadku niewykonywania lub nienależytego wykonywania obowiązków, o</w:t>
      </w:r>
      <w:r w:rsidR="00C70423">
        <w:t> </w:t>
      </w:r>
      <w:r w:rsidRPr="00203A11">
        <w:t>których mowa w art. 3</w:t>
      </w:r>
      <w:r>
        <w:t>1</w:t>
      </w:r>
      <w:r w:rsidRPr="00203A11">
        <w:t>, przez osobę, o której mo</w:t>
      </w:r>
      <w:r>
        <w:t>wa w ust. 5</w:t>
      </w:r>
      <w:r w:rsidRPr="00203A11">
        <w:t>, Komisja Nadzoru Finansowego może:</w:t>
      </w:r>
    </w:p>
    <w:p w:rsidR="00CB73BD" w:rsidRPr="00F1712A" w:rsidRDefault="00CB73BD" w:rsidP="00CB73BD">
      <w:pPr>
        <w:pStyle w:val="PKTpunkt"/>
      </w:pPr>
      <w:r w:rsidRPr="00F1712A">
        <w:t>1)</w:t>
      </w:r>
      <w:r>
        <w:tab/>
      </w:r>
      <w:r w:rsidRPr="00F1712A">
        <w:t>w przypadku banku lub oddziału banku zagranicznego – stosować kary pieniężne</w:t>
      </w:r>
      <w:r w:rsidR="00BD66B4">
        <w:t>,</w:t>
      </w:r>
      <w:r w:rsidRPr="00F1712A">
        <w:t xml:space="preserve"> o</w:t>
      </w:r>
      <w:r w:rsidR="00C70423">
        <w:t> </w:t>
      </w:r>
      <w:r w:rsidRPr="00F1712A">
        <w:t>których mowa w art. 141 ust. 1 ustawy – Prawo bankowe;</w:t>
      </w:r>
    </w:p>
    <w:p w:rsidR="00CB73BD" w:rsidRPr="00F1712A" w:rsidRDefault="00CB73BD" w:rsidP="00CB73BD">
      <w:pPr>
        <w:pStyle w:val="PKTpunkt"/>
      </w:pPr>
      <w:r w:rsidRPr="00F1712A">
        <w:lastRenderedPageBreak/>
        <w:t>2)</w:t>
      </w:r>
      <w:r>
        <w:tab/>
      </w:r>
      <w:r w:rsidRPr="00F1712A">
        <w:t xml:space="preserve">w przypadku kasy – nałożyć na tę osobę karę pieniężną do wysokości sześciokrotności </w:t>
      </w:r>
      <w:r>
        <w:t xml:space="preserve">jej </w:t>
      </w:r>
      <w:r w:rsidRPr="00F1712A">
        <w:t>miesięcznego wynagrodzenia brutto, wyliczonego na podstawie wynagrodzenia za ostatnie 6 miesięcy przed nałożeniem kary</w:t>
      </w:r>
      <w:r>
        <w:t>, a w przypadku gdy osoba ta nie pobiera wynagrodzenia, do wysokości sześciokrotności przeciętnego miesięcznego wynagrodzenia brutto w gospodarce narodowej ogłaszanego przez Prezesa Głównego Urzędu Statystycznego.</w:t>
      </w:r>
    </w:p>
    <w:p w:rsidR="00CB73BD" w:rsidRPr="00F1712A" w:rsidRDefault="00CB73BD" w:rsidP="00CB73BD">
      <w:pPr>
        <w:pStyle w:val="USTustnpkodeksu"/>
      </w:pPr>
      <w:r>
        <w:t>4</w:t>
      </w:r>
      <w:r w:rsidRPr="00F1712A">
        <w:t xml:space="preserve">. Komisja Nadzoru Finansowego odprowadza kwoty wyegzekwowane z tytułu kar pieniężnych, o których mowa w ust. </w:t>
      </w:r>
      <w:r>
        <w:t>2 pkt 2</w:t>
      </w:r>
      <w:r w:rsidRPr="00F1712A">
        <w:t xml:space="preserve"> i </w:t>
      </w:r>
      <w:r>
        <w:t>ust. 3</w:t>
      </w:r>
      <w:r w:rsidRPr="00F1712A">
        <w:t xml:space="preserve">, na rzecz Funduszu. </w:t>
      </w:r>
      <w:r>
        <w:t>Kwoty te zasilają odpowiednio fundusz gwarancyjny banków lub fundusz gwarancyjny kas.</w:t>
      </w:r>
    </w:p>
    <w:p w:rsidR="00CB73BD" w:rsidRPr="00F1712A" w:rsidRDefault="00CB73BD" w:rsidP="00CB73BD">
      <w:pPr>
        <w:pStyle w:val="USTustnpkodeksu"/>
      </w:pPr>
      <w:r>
        <w:t>5</w:t>
      </w:r>
      <w:r w:rsidRPr="00F1712A">
        <w:t>. Podmiot objęty systemem gwarantowania informuje Komisję Nadzoru Finansowego o członku zarządu banku lub kasy albo o dyrektorze oddziału banku zagranicznego, do których zakresu obowiązków należy zapewnienie wdrożenia i funkcjonowania systemu wyliczania.</w:t>
      </w:r>
    </w:p>
    <w:p w:rsidR="00CB73BD" w:rsidRPr="00F1712A" w:rsidRDefault="00CB73BD" w:rsidP="00CB73BD">
      <w:pPr>
        <w:pStyle w:val="USTustnpkodeksu"/>
      </w:pPr>
      <w:r>
        <w:t>6</w:t>
      </w:r>
      <w:r w:rsidRPr="00F1712A">
        <w:t>. Fundusz może wystąpić do Komisji Nadzoru Finansowego o podjęcie czynności kontrolnych lub środków w ramach nadzoru, w zakresie prawidłowości funkcjonowania systemów wyliczania.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34.</w:t>
      </w:r>
      <w:r w:rsidRPr="00F1712A">
        <w:t xml:space="preserve"> 1. Fundusz przeprowadza testy efektywności swoich systemów w zakresie możliwości wypłaty środków gwarantowanych</w:t>
      </w:r>
      <w:r>
        <w:t xml:space="preserve"> </w:t>
      </w:r>
      <w:r w:rsidRPr="00F1712A">
        <w:t>co najmniej raz na 3 lata</w:t>
      </w:r>
      <w:r>
        <w:t xml:space="preserve"> lub </w:t>
      </w:r>
      <w:r w:rsidRPr="00F1712A">
        <w:t>na żądanie ministra właściwego do spraw instytucji finansowych</w:t>
      </w:r>
      <w:r w:rsidR="00222472">
        <w:t>.</w:t>
      </w:r>
    </w:p>
    <w:p w:rsidR="00CB73BD" w:rsidRPr="00F1712A" w:rsidRDefault="00CB73BD" w:rsidP="00CB73BD">
      <w:pPr>
        <w:pStyle w:val="USTustnpkodeksu"/>
      </w:pPr>
      <w:r w:rsidRPr="00F1712A">
        <w:t>2. Wyniki testów, o których mowa w ust. 1, są przekazywane ministrowi właściwemu do spraw instytucji finansowych w terminie 14 dni od dnia ich zakończenia.</w:t>
      </w:r>
    </w:p>
    <w:p w:rsidR="00CB73BD" w:rsidRPr="00F1712A" w:rsidRDefault="00CB73BD" w:rsidP="00CB73BD">
      <w:pPr>
        <w:pStyle w:val="USTustnpkodeksu"/>
      </w:pPr>
      <w:r w:rsidRPr="00F1712A">
        <w:t xml:space="preserve">3. Przeprowadzając testy, o których mowa w ust. 1, Fundusz wykorzystuje informacje niezbędne do </w:t>
      </w:r>
      <w:r>
        <w:t xml:space="preserve">ich </w:t>
      </w:r>
      <w:r w:rsidRPr="00F1712A">
        <w:t xml:space="preserve">przeprowadzenia wyłącznie </w:t>
      </w:r>
      <w:r>
        <w:t>w tym celu</w:t>
      </w:r>
      <w:r w:rsidRPr="00F1712A">
        <w:t xml:space="preserve"> i przechowuje te informacje nie dłużej, niż jest to do tego celu konieczne.</w:t>
      </w:r>
    </w:p>
    <w:p w:rsidR="00CB73BD" w:rsidRPr="00F1712A" w:rsidRDefault="00CB73BD" w:rsidP="00CB73BD">
      <w:pPr>
        <w:pStyle w:val="ROZDZODDZOZNoznaczenierozdziauluboddziau"/>
      </w:pPr>
      <w:r w:rsidRPr="00F1712A">
        <w:t>Rozdział 3</w:t>
      </w:r>
    </w:p>
    <w:p w:rsidR="00CB73BD" w:rsidRPr="00C70423" w:rsidRDefault="00CB73BD" w:rsidP="00C70423">
      <w:pPr>
        <w:pStyle w:val="ROZDZODDZPRZEDMprzedmiotregulacjirozdziauluboddziau"/>
        <w:rPr>
          <w:rStyle w:val="Ppogrubienie"/>
          <w:b/>
        </w:rPr>
      </w:pPr>
      <w:r w:rsidRPr="00C70423">
        <w:rPr>
          <w:rStyle w:val="Ppogrubienie"/>
          <w:b/>
        </w:rPr>
        <w:t>Wypłaty środków gwarantowanych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35.</w:t>
      </w:r>
      <w:r w:rsidRPr="00CB73BD">
        <w:t xml:space="preserve"> 1. Podmiotami stosunku ochrony gwarancyjnej są:</w:t>
      </w:r>
    </w:p>
    <w:p w:rsidR="00CB73BD" w:rsidRPr="00F1712A" w:rsidRDefault="00CB73BD" w:rsidP="00CB73BD">
      <w:pPr>
        <w:pStyle w:val="PKTpunkt"/>
      </w:pPr>
      <w:r w:rsidRPr="00F1712A">
        <w:t>1)</w:t>
      </w:r>
      <w:r>
        <w:tab/>
      </w:r>
      <w:r w:rsidRPr="00F1712A">
        <w:t>Fundusz;</w:t>
      </w:r>
    </w:p>
    <w:p w:rsidR="00CB73BD" w:rsidRPr="00F1712A" w:rsidRDefault="00CB73BD" w:rsidP="00CB73BD">
      <w:pPr>
        <w:pStyle w:val="PKTpunkt"/>
      </w:pPr>
      <w:r w:rsidRPr="00F1712A">
        <w:t>2)</w:t>
      </w:r>
      <w:r>
        <w:tab/>
      </w:r>
      <w:r w:rsidRPr="00F1712A">
        <w:t>deponent.</w:t>
      </w:r>
    </w:p>
    <w:p w:rsidR="00CB73BD" w:rsidRPr="00F1712A" w:rsidRDefault="00CB73BD" w:rsidP="00CB73BD">
      <w:pPr>
        <w:pStyle w:val="USTustnpkodeksu"/>
      </w:pPr>
      <w:r w:rsidRPr="00F1712A">
        <w:t>2. Przedmiotem ochrony gwarancyjnej jest wierzytelność deponenta w wysokości odpowiadającej środkom gwarantowanym, w związku z którą z dniem spełnienia warunku gwarancji nabywa on w stosunku do Funduszu uprawnienie do świadczenia pieniężnego.</w:t>
      </w:r>
    </w:p>
    <w:p w:rsidR="00CB73BD" w:rsidRPr="00F1712A" w:rsidRDefault="00CB73BD" w:rsidP="00CB73BD">
      <w:pPr>
        <w:pStyle w:val="USTustnpkodeksu"/>
      </w:pPr>
      <w:r w:rsidRPr="00F1712A">
        <w:lastRenderedPageBreak/>
        <w:t>3. Świadczenie pieniężne, o którym mowa w ust. 2, jest płatne w złotych, w terminie 7</w:t>
      </w:r>
      <w:r w:rsidR="00C70423">
        <w:t> </w:t>
      </w:r>
      <w:r w:rsidRPr="00F1712A">
        <w:t>dni roboczych od dnia spełnienia warunku gwarancji.</w:t>
      </w:r>
    </w:p>
    <w:p w:rsidR="00CB73BD" w:rsidRPr="00F1712A" w:rsidRDefault="00CB73BD" w:rsidP="00CB73BD">
      <w:pPr>
        <w:pStyle w:val="USTustnpkodeksu"/>
      </w:pPr>
      <w:r w:rsidRPr="00F1712A">
        <w:t xml:space="preserve">4. </w:t>
      </w:r>
      <w:r w:rsidRPr="0098576B">
        <w:t xml:space="preserve">W przypadku gdy spełnienie warunku gwarancji nastąpiło po wszczęciu postępowania przymusowej restrukturyzacji wobec podmiotu </w:t>
      </w:r>
      <w:r>
        <w:t>objętego systemem gwarantowania</w:t>
      </w:r>
      <w:r w:rsidR="00CD45AB">
        <w:t>,</w:t>
      </w:r>
      <w:r>
        <w:t xml:space="preserve"> ś</w:t>
      </w:r>
      <w:r w:rsidRPr="00F1712A">
        <w:t>wiadczenie pieniężne, o którym mowa w ust. 2, uznaje się za spełnione w</w:t>
      </w:r>
      <w:r w:rsidR="00C70423">
        <w:t> </w:t>
      </w:r>
      <w:r w:rsidRPr="00F1712A">
        <w:t>części, w jakiej zapewniono deponentowi możliwość podjęcia środków gwarantowanych w</w:t>
      </w:r>
      <w:r w:rsidR="00C70423">
        <w:t> </w:t>
      </w:r>
      <w:r w:rsidRPr="00F1712A">
        <w:t>terminie, o którym mowa w ust. 3, przy użyciu instrumentów postępowania przymusowej restrukturyzacji</w:t>
      </w:r>
      <w:r>
        <w:t>, o których mowa w art. 111 ust</w:t>
      </w:r>
      <w:r w:rsidRPr="00F1712A">
        <w:t>.</w:t>
      </w:r>
      <w:r>
        <w:t xml:space="preserve"> 1.</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36.</w:t>
      </w:r>
      <w:r w:rsidRPr="00CB73BD">
        <w:t xml:space="preserve"> 1.</w:t>
      </w:r>
      <w:r w:rsidRPr="00CB73BD">
        <w:tab/>
        <w:t xml:space="preserve"> Terminu, o którym mowa w art. 35 ust. 3</w:t>
      </w:r>
      <w:r w:rsidR="00CD45AB">
        <w:t>,</w:t>
      </w:r>
      <w:r w:rsidRPr="00CB73BD">
        <w:t xml:space="preserve"> nie stosuje się, w odniesieniu do </w:t>
      </w:r>
      <w:r w:rsidR="00C440D8">
        <w:t xml:space="preserve">całości lub części świadczenia, w </w:t>
      </w:r>
      <w:r w:rsidRPr="00CB73BD">
        <w:t>przypadku gdy:</w:t>
      </w:r>
    </w:p>
    <w:p w:rsidR="00CB73BD" w:rsidRPr="00F1712A" w:rsidRDefault="00CB73BD" w:rsidP="00CB73BD">
      <w:pPr>
        <w:pStyle w:val="PKTpunkt"/>
      </w:pPr>
      <w:r w:rsidRPr="00F1712A">
        <w:t>1)</w:t>
      </w:r>
      <w:r>
        <w:tab/>
      </w:r>
      <w:r w:rsidRPr="00F1712A">
        <w:t xml:space="preserve">istnieją uzasadnione wątpliwości co do poszczególnych danych na liście deponentów lub uzasadnione wątpliwości, czy deponent jest uprawniony do otrzymania środków gwarantowanych lub gdy środki </w:t>
      </w:r>
      <w:r>
        <w:t xml:space="preserve">gwarantowane </w:t>
      </w:r>
      <w:r w:rsidRPr="00F1712A">
        <w:t>są przedmiotem sporu sądowego;</w:t>
      </w:r>
    </w:p>
    <w:p w:rsidR="00CB73BD" w:rsidRPr="00F1712A" w:rsidRDefault="00CB73BD" w:rsidP="00CB73BD">
      <w:pPr>
        <w:pStyle w:val="PKTpunkt"/>
      </w:pPr>
      <w:r w:rsidRPr="00F1712A">
        <w:t>2)</w:t>
      </w:r>
      <w:r>
        <w:tab/>
      </w:r>
      <w:r w:rsidRPr="00F1712A">
        <w:t xml:space="preserve">uprawnienia z tytułu środków gwarantowanych wynikają z umowy rachunku </w:t>
      </w:r>
      <w:r>
        <w:t>bankowego prowadzonego w formie</w:t>
      </w:r>
      <w:r w:rsidRPr="00F1712A">
        <w:t xml:space="preserve"> indywidualnych kont</w:t>
      </w:r>
      <w:r>
        <w:t xml:space="preserve"> emerytalnych </w:t>
      </w:r>
      <w:r w:rsidRPr="00F1712A">
        <w:t>lub indywidualnych kont zabezpieczenia emerytalnego, o których mowa w</w:t>
      </w:r>
      <w:r w:rsidR="00F10427">
        <w:t xml:space="preserve"> </w:t>
      </w:r>
      <w:r w:rsidRPr="00F1712A">
        <w:t>ustaw</w:t>
      </w:r>
      <w:r>
        <w:t>ie</w:t>
      </w:r>
      <w:r w:rsidRPr="00F1712A">
        <w:t xml:space="preserve"> z dnia 20 kwietnia 2004 r. o indywidualnych kontach emerytalnych oraz indywidualnych kontach zabezpieczenia emerytalnego (Dz. U. z 2014 r. poz. 1147</w:t>
      </w:r>
      <w:r>
        <w:t xml:space="preserve"> oraz z 2015 r. poz.</w:t>
      </w:r>
      <w:r w:rsidR="00C70423">
        <w:t> </w:t>
      </w:r>
      <w:r>
        <w:t>978</w:t>
      </w:r>
      <w:r w:rsidR="00222472">
        <w:t xml:space="preserve"> i 1844</w:t>
      </w:r>
      <w:r>
        <w:t xml:space="preserve">), </w:t>
      </w:r>
      <w:r w:rsidRPr="00F1712A">
        <w:t xml:space="preserve">zwanej dalej </w:t>
      </w:r>
      <w:r>
        <w:t>„</w:t>
      </w:r>
      <w:r w:rsidRPr="00F1712A">
        <w:t>ustawą o IKE oraz IKZE</w:t>
      </w:r>
      <w:r>
        <w:t>”</w:t>
      </w:r>
      <w:r w:rsidRPr="00F1712A">
        <w:t>;</w:t>
      </w:r>
    </w:p>
    <w:p w:rsidR="00CB73BD" w:rsidRPr="00F1712A" w:rsidRDefault="00CB73BD" w:rsidP="00CB73BD">
      <w:pPr>
        <w:pStyle w:val="PKTpunkt"/>
      </w:pPr>
      <w:r w:rsidRPr="00F1712A">
        <w:t>3)</w:t>
      </w:r>
      <w:r>
        <w:tab/>
      </w:r>
      <w:r w:rsidRPr="00F1712A">
        <w:t>wypłat</w:t>
      </w:r>
      <w:r>
        <w:t>a</w:t>
      </w:r>
      <w:r w:rsidRPr="00F1712A">
        <w:t xml:space="preserve"> środków gwarantowanych, o któr</w:t>
      </w:r>
      <w:r>
        <w:t>ych mowa w art. 24 ust. 3 i 4</w:t>
      </w:r>
      <w:r w:rsidRPr="00F1712A">
        <w:t xml:space="preserve">, </w:t>
      </w:r>
      <w:r>
        <w:t xml:space="preserve">jest dokonywana </w:t>
      </w:r>
      <w:r w:rsidRPr="00F1712A">
        <w:t>ponad limit określony w art. 24 ust. 1;</w:t>
      </w:r>
    </w:p>
    <w:p w:rsidR="00CB73BD" w:rsidRPr="00F1712A" w:rsidRDefault="00CB73BD" w:rsidP="00CB73BD">
      <w:pPr>
        <w:pStyle w:val="PKTpunkt"/>
      </w:pPr>
      <w:r w:rsidRPr="00F1712A">
        <w:t>4)</w:t>
      </w:r>
      <w:r>
        <w:tab/>
      </w:r>
      <w:r w:rsidRPr="00F1712A">
        <w:t>wypłat</w:t>
      </w:r>
      <w:r>
        <w:t>a</w:t>
      </w:r>
      <w:r w:rsidRPr="00F1712A">
        <w:t xml:space="preserve"> środków gwarantowanych</w:t>
      </w:r>
      <w:r>
        <w:t xml:space="preserve"> jest dokonywana </w:t>
      </w:r>
      <w:r w:rsidRPr="00F1712A">
        <w:t>w przypadku, o którym mowa w</w:t>
      </w:r>
      <w:r w:rsidR="00C70423">
        <w:t> </w:t>
      </w:r>
      <w:r w:rsidRPr="00F1712A">
        <w:t>art. 59 ust. 1.</w:t>
      </w:r>
    </w:p>
    <w:p w:rsidR="00CB73BD" w:rsidRPr="00CB73BD" w:rsidRDefault="00CB73BD" w:rsidP="00E3337C">
      <w:pPr>
        <w:pStyle w:val="USTustnpkodeksu"/>
        <w:keepNext/>
      </w:pPr>
      <w:r w:rsidRPr="00F1712A">
        <w:t xml:space="preserve">2. Świadczenie pieniężne, o którym mowa w art. 35 ust. 2, </w:t>
      </w:r>
      <w:r w:rsidRPr="00CB73BD">
        <w:t>jest płatne:</w:t>
      </w:r>
    </w:p>
    <w:p w:rsidR="00CB73BD" w:rsidRPr="00F1712A" w:rsidRDefault="00CB73BD" w:rsidP="00CB73BD">
      <w:pPr>
        <w:pStyle w:val="PKTpunkt"/>
      </w:pPr>
      <w:r w:rsidRPr="00F1712A">
        <w:t>1)</w:t>
      </w:r>
      <w:r>
        <w:tab/>
        <w:t xml:space="preserve">w przypadku, </w:t>
      </w:r>
      <w:r w:rsidRPr="00F1712A">
        <w:t>o którym mowa w ust. 1 pkt 1 – niezwłocznie po otrzymaniu informacji przez Fundusz o ustaniu przesłanek, o których mowa w tym przepisie;</w:t>
      </w:r>
    </w:p>
    <w:p w:rsidR="00CB73BD" w:rsidRPr="00F1712A" w:rsidRDefault="00CB73BD" w:rsidP="00CB73BD">
      <w:pPr>
        <w:pStyle w:val="PKTpunkt"/>
      </w:pPr>
      <w:r w:rsidRPr="00F1712A">
        <w:t>2)</w:t>
      </w:r>
      <w:r>
        <w:tab/>
        <w:t xml:space="preserve">w przypadku, </w:t>
      </w:r>
      <w:r w:rsidRPr="00F1712A">
        <w:t xml:space="preserve">o którym mowa w ust. 1 pkt 2 – niezwłocznie po otrzymaniu przez Fundusz potwierdzenia zawarcia przez deponenta umowy o prowadzenie </w:t>
      </w:r>
      <w:r>
        <w:t>indywidualnego</w:t>
      </w:r>
      <w:r w:rsidRPr="00F1712A">
        <w:t xml:space="preserve"> kont</w:t>
      </w:r>
      <w:r>
        <w:t>a emerytalnego</w:t>
      </w:r>
      <w:r w:rsidR="00F10427">
        <w:t xml:space="preserve"> </w:t>
      </w:r>
      <w:r w:rsidRPr="00F1712A">
        <w:t xml:space="preserve">albo </w:t>
      </w:r>
      <w:r>
        <w:t>indywidualnego</w:t>
      </w:r>
      <w:r w:rsidRPr="00F1712A">
        <w:t xml:space="preserve"> kont</w:t>
      </w:r>
      <w:r>
        <w:t>a</w:t>
      </w:r>
      <w:r w:rsidRPr="00F1712A">
        <w:t xml:space="preserve"> zabezpieczenia emerytalnego z inną instytucją finansową lub otrzymania potwierdzenia przystąpienia przez </w:t>
      </w:r>
      <w:r>
        <w:t>deponenta</w:t>
      </w:r>
      <w:r w:rsidRPr="00F1712A">
        <w:t xml:space="preserve"> do programu emerytalnego w trybie przewidzianym w ustawie o IKE oraz IKZE, z tym że w przypadku niedopełnienia przez deponenta któregokolwiek z</w:t>
      </w:r>
      <w:r w:rsidR="00C70423">
        <w:t> </w:t>
      </w:r>
      <w:r w:rsidRPr="00F1712A">
        <w:t xml:space="preserve">obowiązków, o których mowa w art. 14 ust. 3 ustawy o IKE oraz IKZE, jeżeli nie </w:t>
      </w:r>
      <w:r w:rsidRPr="00F1712A">
        <w:lastRenderedPageBreak/>
        <w:t>spełnia on warunków do wypłaty, o których mowa w art. 34 ust. 1 pkt 1 lub w art. 46 albo w art. 34a ust. 1 pkt 1 tej ustawy, świadczenie pieniężne jest płatne niezwłocznie po poinformowaniu Funduszu o tym fakcie przez podmiot uprawniony do reprezentacji oraz po przekazaniu przez niego Funduszowi innych informacji niezbędnych do zachowania warunku tej wypłaty, o którym mowa w art. 14 ust. 4 ustawy o IKE oraz IKZE;</w:t>
      </w:r>
    </w:p>
    <w:p w:rsidR="00CB73BD" w:rsidRPr="00F1712A" w:rsidRDefault="00CB73BD" w:rsidP="00CB73BD">
      <w:pPr>
        <w:pStyle w:val="PKTpunkt"/>
      </w:pPr>
      <w:r w:rsidRPr="00F1712A">
        <w:t>3)</w:t>
      </w:r>
      <w:r>
        <w:tab/>
      </w:r>
      <w:r w:rsidRPr="00F1712A">
        <w:t>w przypadku</w:t>
      </w:r>
      <w:r w:rsidR="00EB4B79">
        <w:t>,</w:t>
      </w:r>
      <w:r w:rsidRPr="00F1712A">
        <w:t xml:space="preserve"> o którym mowa w ust. 1 pkt 3 – niezwłocznie po przedłożeniu Funduszowi przez deponenta oświadczenia wraz z dokumentami,</w:t>
      </w:r>
      <w:r>
        <w:t xml:space="preserve"> o których mowa w art.</w:t>
      </w:r>
      <w:r w:rsidR="00CD45AB">
        <w:t> </w:t>
      </w:r>
      <w:r>
        <w:t>24 ust. 5</w:t>
      </w:r>
      <w:r w:rsidRPr="00F1712A">
        <w:t>, oraz po otrzymaniu przez Fundusz potwierdzenia podmiotu uprawnionego do reprezentacji, o którym mowa w tym przepisie;</w:t>
      </w:r>
    </w:p>
    <w:p w:rsidR="00CB73BD" w:rsidRPr="00F1712A" w:rsidRDefault="00CB73BD" w:rsidP="00CB73BD">
      <w:pPr>
        <w:pStyle w:val="PKTpunkt"/>
      </w:pPr>
      <w:r w:rsidRPr="00F1712A">
        <w:t>4)</w:t>
      </w:r>
      <w:r>
        <w:tab/>
      </w:r>
      <w:r w:rsidRPr="00F1712A">
        <w:t>w przypadku</w:t>
      </w:r>
      <w:r w:rsidR="00EB4B79">
        <w:t>,</w:t>
      </w:r>
      <w:r w:rsidRPr="00F1712A">
        <w:t xml:space="preserve"> o którym mowa w ust. 1 pkt 4 –</w:t>
      </w:r>
      <w:r w:rsidR="00F10427">
        <w:t xml:space="preserve"> </w:t>
      </w:r>
      <w:r>
        <w:t>w</w:t>
      </w:r>
      <w:r w:rsidRPr="00F1712A">
        <w:t xml:space="preserve"> termin</w:t>
      </w:r>
      <w:r w:rsidR="00EB4B79">
        <w:t>i</w:t>
      </w:r>
      <w:r w:rsidRPr="00F1712A">
        <w:t>e ustalonym w porozumieniu, o</w:t>
      </w:r>
      <w:r w:rsidR="00C70423">
        <w:t> </w:t>
      </w:r>
      <w:r w:rsidRPr="00F1712A">
        <w:t>którym mowa w art. 60.</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37.</w:t>
      </w:r>
      <w:r w:rsidRPr="00F1712A">
        <w:t xml:space="preserve"> Fundusz zawiadamia niezwłocznie podmiot uprawniony do reprezentacji o</w:t>
      </w:r>
      <w:r w:rsidR="00C70423">
        <w:t> </w:t>
      </w:r>
      <w:r w:rsidRPr="00F1712A">
        <w:t>dokonaniu wypłaty środków gwarantowanych, o której mowa w art. 36 ust. 1 pkt 3</w:t>
      </w:r>
      <w:r>
        <w:t>, oraz</w:t>
      </w:r>
      <w:r w:rsidRPr="00F1712A">
        <w:t xml:space="preserve"> </w:t>
      </w:r>
      <w:r>
        <w:t>jej</w:t>
      </w:r>
      <w:r w:rsidRPr="00F1712A">
        <w:t xml:space="preserve"> wysokości.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38.</w:t>
      </w:r>
      <w:r w:rsidRPr="00CB73BD">
        <w:t xml:space="preserve"> Przepisy dotyczące przekazania środków, o których mowa:</w:t>
      </w:r>
    </w:p>
    <w:p w:rsidR="00CB73BD" w:rsidRDefault="00CB73BD" w:rsidP="00CB73BD">
      <w:pPr>
        <w:pStyle w:val="PKTpunkt"/>
      </w:pPr>
      <w:r>
        <w:t>1)</w:t>
      </w:r>
      <w:r>
        <w:tab/>
        <w:t xml:space="preserve">w art. 56 ust. 1 </w:t>
      </w:r>
      <w:r w:rsidRPr="00F25BA1">
        <w:t>–</w:t>
      </w:r>
      <w:r>
        <w:t xml:space="preserve"> w przypadku banku lub oddziału banku zagranicznego,</w:t>
      </w:r>
    </w:p>
    <w:p w:rsidR="00CB73BD" w:rsidRPr="00CB73BD" w:rsidRDefault="00CB73BD" w:rsidP="00E3337C">
      <w:pPr>
        <w:pStyle w:val="PKTpunkt"/>
        <w:keepNext/>
      </w:pPr>
      <w:r>
        <w:t>2)</w:t>
      </w:r>
      <w:r>
        <w:tab/>
        <w:t xml:space="preserve">w art. 57 ust. 1 </w:t>
      </w:r>
      <w:r w:rsidRPr="00CB73BD">
        <w:t>– w przypadku kasy</w:t>
      </w:r>
    </w:p>
    <w:p w:rsidR="00CB73BD" w:rsidRDefault="00CB73BD" w:rsidP="00CB73BD">
      <w:pPr>
        <w:pStyle w:val="CZWSPPKTczwsplnapunktw"/>
      </w:pPr>
      <w:r w:rsidRPr="00FD74F9">
        <w:t>–</w:t>
      </w:r>
      <w:r w:rsidR="00C70423">
        <w:tab/>
      </w:r>
      <w:r>
        <w:t>stosuje się odpowiednio w przypadku dokonywania przez Fundusz wypłat środków gwarantowanych, o których mowa w art. 36 ust. 1 pkt 3, art. 44 i art. 51 ust. 1.</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39.</w:t>
      </w:r>
      <w:r w:rsidRPr="00F1712A">
        <w:t xml:space="preserve"> 1. Z dniem spełnienia warunku gwarancji Funduszowi przysługuje roszczenie do podmiotu, w stosunku do którego nastąpiło spełnienie warunku gwarancji, w wysokości sumy środków gwarantowanych. Roszczenie przysługuje Funduszowi także po ogłoszeniu upadłości podmiotu, co do którego nastąpiło spełnienie warunku gwarancji.</w:t>
      </w:r>
    </w:p>
    <w:p w:rsidR="00CB73BD" w:rsidRDefault="00CB73BD" w:rsidP="00CB73BD">
      <w:pPr>
        <w:pStyle w:val="USTustnpkodeksu"/>
      </w:pPr>
      <w:r w:rsidRPr="00F1712A">
        <w:t>2. Roszczenie, o którym mowa w ust. 1, przysługuje Funduszowi bez względu na wartość faktycznie dokonanych wypłat środków gwarantowanych.</w:t>
      </w:r>
    </w:p>
    <w:p w:rsidR="00CB73BD" w:rsidRDefault="00CB73BD" w:rsidP="00CB73BD">
      <w:pPr>
        <w:pStyle w:val="USTustnpkodeksu"/>
      </w:pPr>
      <w:r>
        <w:t>3</w:t>
      </w:r>
      <w:r w:rsidRPr="00F1712A">
        <w:t>. Z dniem spełnienia warunku gwarancji deponentowi przysługuje roszczenie do podmiotu objętego systemem gwarantowania wyłącznie o zapłatę kwot ponad wartość określoną w art</w:t>
      </w:r>
      <w:r>
        <w:t>. 24 ust. 1 lub 3</w:t>
      </w:r>
      <w:r w:rsidRPr="00F1712A">
        <w:t>.</w:t>
      </w:r>
    </w:p>
    <w:p w:rsidR="00CB73BD" w:rsidRPr="00F1712A" w:rsidRDefault="00CB73BD" w:rsidP="00CB73BD">
      <w:pPr>
        <w:pStyle w:val="USTustnpkodeksu"/>
      </w:pPr>
      <w:r>
        <w:t>4. W związku z powstaniem zobowiązania Funduszu wobec deponenta z tytułu środków gwarantowanych poszczególne wierzytelności deponenta będące podstawą wyliczenia środków gwarantowanych należnych deponentowi pomniejsza się proporcjonalnie.</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40.</w:t>
      </w:r>
      <w:r w:rsidRPr="00F1712A">
        <w:t xml:space="preserve"> Środki gwarantowane są płatne na podstawie danych znajdujących się w</w:t>
      </w:r>
      <w:r w:rsidR="00C70423">
        <w:t> </w:t>
      </w:r>
      <w:r w:rsidRPr="00F1712A">
        <w:t xml:space="preserve">systemie wyliczania podmiotu objętego systemem gwarantowania, po przekazaniu listy deponentów, o którym mowa </w:t>
      </w:r>
      <w:r>
        <w:t>w</w:t>
      </w:r>
      <w:r w:rsidRPr="00F1712A">
        <w:t xml:space="preserve"> art. 43.</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41.</w:t>
      </w:r>
      <w:r w:rsidRPr="00F1712A">
        <w:t xml:space="preserve"> 1. W przypadku spełnienia warunku gwarancji podmiot uprawniony do reprezentacji, po ustaleniu stanu ksiąg rachunkowych podmiotu objętego systemem gwarantowania na dzień spełnienia warunku gwarancji, sporządza listę deponentów na podstawie danych </w:t>
      </w:r>
      <w:r>
        <w:t xml:space="preserve">zawartych </w:t>
      </w:r>
      <w:r w:rsidRPr="00F1712A">
        <w:t>w systemie wyliczania podmiotu objętego systemem gwarantowania, według stanu na dzień spełnienia warunku gwarancji.</w:t>
      </w:r>
    </w:p>
    <w:p w:rsidR="00CB73BD" w:rsidRPr="00F1712A" w:rsidRDefault="00CB73BD" w:rsidP="00CB73BD">
      <w:pPr>
        <w:pStyle w:val="USTustnpkodeksu"/>
      </w:pPr>
      <w:r w:rsidRPr="00F1712A">
        <w:t>2. Podmiot uprawniony do reprezentacji jest odpowiedzialny za sporządzenie listy deponentów</w:t>
      </w:r>
      <w:r>
        <w:t>,</w:t>
      </w:r>
      <w:r w:rsidRPr="00F1712A">
        <w:t xml:space="preserve"> </w:t>
      </w:r>
      <w:r>
        <w:t>zgodnie z przepisami wydanymi na podstawie art. 30</w:t>
      </w:r>
      <w:r w:rsidRPr="00F1712A">
        <w:t>.</w:t>
      </w:r>
    </w:p>
    <w:p w:rsidR="00CB73BD" w:rsidRPr="00F1712A" w:rsidRDefault="00CB73BD" w:rsidP="00CB73BD">
      <w:pPr>
        <w:pStyle w:val="USTustnpkodeksu"/>
      </w:pPr>
      <w:r w:rsidRPr="00F1712A">
        <w:t xml:space="preserve">3. Odpowiedzialność za zgodność danych zawartych w </w:t>
      </w:r>
      <w:r>
        <w:t>systemie wyliczania</w:t>
      </w:r>
      <w:r w:rsidRPr="00F1712A" w:rsidDel="00894143">
        <w:t xml:space="preserve"> </w:t>
      </w:r>
      <w:r w:rsidRPr="00F1712A">
        <w:t>z zapisami w księgach rachunkowych podmiotu objętego systemem gwarantowania oraz z rzeczywistym stanem prawnym ponosi, za okres pełnienia funkcji, podmiot uprawniony do reprezentacji</w:t>
      </w:r>
      <w:r w:rsidR="00EB4B79">
        <w:t>,</w:t>
      </w:r>
      <w:r w:rsidRPr="00F1712A">
        <w:t xml:space="preserve"> w</w:t>
      </w:r>
      <w:r w:rsidR="00C70423">
        <w:t> </w:t>
      </w:r>
      <w:r w:rsidRPr="00F1712A">
        <w:t>przypadku gdy pełnił funkcję w dniu spełnienia warunku gwarancji lub w okresie bieżącego roku obrotowego (obrachunkowego) lub roku obrotowego (obrachunkowego) poprzedzającego dzień spełnienia warunku gwarancji.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42.</w:t>
      </w:r>
      <w:r w:rsidRPr="00F1712A">
        <w:t xml:space="preserve"> 1. Zarząd Funduszu sprawuje bieżącą kontrolę sporządzania przez podmiot uprawniony do reprezentacji listy deponentów według stanu na dzień spełnienia warunku gwarancji, z wyłączeniem przypadku</w:t>
      </w:r>
      <w:r w:rsidR="00EB4B79">
        <w:t>,</w:t>
      </w:r>
      <w:r w:rsidRPr="00F1712A">
        <w:t xml:space="preserve"> gdy spełnienie warunku gwarancji nastąpiło w wyniku decyzji, o której mowa w art. </w:t>
      </w:r>
      <w:r>
        <w:t>156</w:t>
      </w:r>
      <w:r w:rsidRPr="00F1712A">
        <w:t xml:space="preserve"> ust. 1.</w:t>
      </w:r>
    </w:p>
    <w:p w:rsidR="00CB73BD" w:rsidRPr="00F1712A" w:rsidRDefault="00CB73BD" w:rsidP="00CB73BD">
      <w:pPr>
        <w:pStyle w:val="USTustnpkodeksu"/>
      </w:pPr>
      <w:r w:rsidRPr="00F1712A">
        <w:t>2. Kontrola, o której mowa w ust. 1, obejmuje w szczególności dane deponentów.</w:t>
      </w:r>
    </w:p>
    <w:p w:rsidR="00CB73BD" w:rsidRDefault="00CB73BD" w:rsidP="00CB73BD">
      <w:pPr>
        <w:pStyle w:val="USTustnpkodeksu"/>
      </w:pPr>
      <w:r w:rsidRPr="00F1712A">
        <w:t xml:space="preserve">3. </w:t>
      </w:r>
      <w:r w:rsidRPr="000E6FCC">
        <w:t>W celu realizacji kontroli,</w:t>
      </w:r>
      <w:r w:rsidR="00F10427">
        <w:t xml:space="preserve"> </w:t>
      </w:r>
      <w:r w:rsidRPr="000E6FCC">
        <w:t>o której mowa w ust. 1, Fundusz,</w:t>
      </w:r>
      <w:r>
        <w:t xml:space="preserve"> w oparciu o dane gromadzone </w:t>
      </w:r>
      <w:r w:rsidRPr="000E6FCC">
        <w:t>w rejestrze PESEL, weryfikuje dane osobowe deponentów, ujęte w systemach wyliczania. Dokonywana przez Fundusz weryfikacja obejmuje potwierdzenie zgodności przekazanych danych z danymi zgromadzonymi w rejestrze PESEL, a w przypadku braku zgodności lub niekompletności, skutkujących brakiem możliwości identyfikacji deponentów</w:t>
      </w:r>
      <w:r>
        <w:t xml:space="preserve"> </w:t>
      </w:r>
      <w:r w:rsidRPr="00FD74F9">
        <w:t>–</w:t>
      </w:r>
      <w:r w:rsidRPr="000E6FCC">
        <w:t xml:space="preserve"> udostępnienie </w:t>
      </w:r>
      <w:r>
        <w:t xml:space="preserve">Funduszowi </w:t>
      </w:r>
      <w:r w:rsidRPr="000E6FCC">
        <w:t>weryfikowanych danych z rejestru PESEL</w:t>
      </w:r>
      <w:r>
        <w:t>.</w:t>
      </w:r>
    </w:p>
    <w:p w:rsidR="00CB73BD" w:rsidRPr="00F1712A" w:rsidRDefault="00CB73BD" w:rsidP="00CB73BD">
      <w:pPr>
        <w:pStyle w:val="USTustnpkodeksu"/>
      </w:pPr>
      <w:r>
        <w:t>4</w:t>
      </w:r>
      <w:r w:rsidRPr="00F1712A">
        <w:t xml:space="preserve">. Fundusz </w:t>
      </w:r>
      <w:r>
        <w:t xml:space="preserve">oraz podmiot, za pośrednictwem którego realizowane będą wypłaty środków gwarantowanych, </w:t>
      </w:r>
      <w:r w:rsidRPr="00F1712A">
        <w:t>przetwarza</w:t>
      </w:r>
      <w:r>
        <w:t>ją</w:t>
      </w:r>
      <w:r w:rsidRPr="00F1712A">
        <w:t xml:space="preserve"> dane osobowe deponentów w zakresie niezbędnym do realizacji zadań określonych w ustawie.</w:t>
      </w:r>
    </w:p>
    <w:p w:rsidR="00CB73BD" w:rsidRPr="00F1712A" w:rsidRDefault="00CB73BD" w:rsidP="00CB73BD">
      <w:pPr>
        <w:pStyle w:val="USTustnpkodeksu"/>
      </w:pPr>
      <w:r>
        <w:lastRenderedPageBreak/>
        <w:t>5</w:t>
      </w:r>
      <w:r w:rsidRPr="00F1712A">
        <w:t xml:space="preserve">. Fundusz </w:t>
      </w:r>
      <w:r>
        <w:t xml:space="preserve">niezwłocznie </w:t>
      </w:r>
      <w:r w:rsidRPr="00F1712A">
        <w:t>zawiadamia Komisję Nadzoru Finansowego o</w:t>
      </w:r>
      <w:r w:rsidR="00C70423">
        <w:t> </w:t>
      </w:r>
      <w:r w:rsidRPr="00F1712A">
        <w:t>nieprawidłowościach ujawnionych w toku kontroli, o której mowa w ust. 1</w:t>
      </w:r>
      <w:r w:rsidR="00EB4B79">
        <w:t>,</w:t>
      </w:r>
      <w:r>
        <w:t xml:space="preserve"> oraz </w:t>
      </w:r>
      <w:r w:rsidRPr="00F1712A">
        <w:t>wzywa podmiot uprawniony do reprezentacji do ich usunięcia.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43.</w:t>
      </w:r>
      <w:r w:rsidRPr="00F1712A">
        <w:t xml:space="preserve"> Podmiot uprawniony do reprezentacji niezwłocznie, nie później niż w terminie 3 dni roboczych od dnia spełnienia warunku gwarancji, przekazuje Funduszowi listę deponentów sporządzoną na podstawie danych z systemu wyliczania.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44.</w:t>
      </w:r>
      <w:r w:rsidRPr="00F1712A">
        <w:t xml:space="preserve"> W przypadku uzasadnionych wątpliwości co do poprawności poszczególnych danych, o których mowa art. 43, Fundusz dokonuje odpowiednich wypłat niezwłocznie po potwierdzeniu poprawności danych przez podmiot uprawniony do reprezentacji.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45.</w:t>
      </w:r>
      <w:r w:rsidRPr="00F1712A">
        <w:t xml:space="preserve"> 1. Wypłat środków gwarantowanych może dokonywać w imieniu i na rachunek Funduszu podmiot uprawniony do reprezentacji lub inny podmiot</w:t>
      </w:r>
      <w:r w:rsidR="00EB4B79">
        <w:t>,</w:t>
      </w:r>
      <w:r>
        <w:t xml:space="preserve"> </w:t>
      </w:r>
      <w:r w:rsidRPr="00F1712A">
        <w:t>z którym Fundusz zaw</w:t>
      </w:r>
      <w:r>
        <w:t>arł</w:t>
      </w:r>
      <w:r w:rsidRPr="00F1712A">
        <w:t xml:space="preserve"> umowę o dokonanie wypłat środków gwarantowanych. Decyzję w tym zakresie podejmuje Zarząd Funduszu. Przy wyborze sposobu wypłaty środków gwarantowanych Zarząd Funduszu uwzględni</w:t>
      </w:r>
      <w:r>
        <w:t>a</w:t>
      </w:r>
      <w:r w:rsidRPr="00F1712A">
        <w:t xml:space="preserve"> konieczność zapewnienia ochrony interesów deponentów, w tym terminowości wypłat, a także poziom kosztów przewidzianych do poniesienia w celu wypłaty środków gwarantowanych.</w:t>
      </w:r>
    </w:p>
    <w:p w:rsidR="00CB73BD" w:rsidRPr="00F1712A" w:rsidRDefault="00CB73BD" w:rsidP="00CB73BD">
      <w:pPr>
        <w:pStyle w:val="USTustnpkodeksu"/>
      </w:pPr>
      <w:r w:rsidRPr="00F1712A">
        <w:t>2. Podmiotowi, o którym mowa w ust. 1</w:t>
      </w:r>
      <w:r>
        <w:t>, Fundusz</w:t>
      </w:r>
      <w:r w:rsidRPr="00F1712A">
        <w:t xml:space="preserve"> przekazuje listę wypłat zawierającą dane niezbędne do dokonywania wypłat.</w:t>
      </w:r>
    </w:p>
    <w:p w:rsidR="00CB73BD" w:rsidRPr="00F1712A" w:rsidRDefault="00CB73BD" w:rsidP="00CB73BD">
      <w:pPr>
        <w:pStyle w:val="USTustnpkodeksu"/>
      </w:pPr>
      <w:r w:rsidRPr="00F1712A">
        <w:t xml:space="preserve">3. W celu realizacji wypłaty środków gwarantowanych wybrane dane </w:t>
      </w:r>
      <w:r>
        <w:t>statystyczne pozyskane przez Fundusz</w:t>
      </w:r>
      <w:r w:rsidRPr="00F1712A">
        <w:t xml:space="preserve"> w trakcie kontroli, o której mowa w art. 42 ust. 1</w:t>
      </w:r>
      <w:r>
        <w:t xml:space="preserve"> oraz art. 32</w:t>
      </w:r>
      <w:r w:rsidRPr="00F1712A">
        <w:t xml:space="preserve">, Fundusz może przekazać podmiotowi, z którym Fundusz </w:t>
      </w:r>
      <w:r>
        <w:t xml:space="preserve">zamierza </w:t>
      </w:r>
      <w:r w:rsidRPr="00F1712A">
        <w:t>zawr</w:t>
      </w:r>
      <w:r>
        <w:t>zeć</w:t>
      </w:r>
      <w:r w:rsidRPr="00F1712A">
        <w:t xml:space="preserve"> umowę o</w:t>
      </w:r>
      <w:r w:rsidR="00C70423">
        <w:t> </w:t>
      </w:r>
      <w:r w:rsidRPr="00F1712A">
        <w:t>dokonanie wypłat środków gwarantowanych.</w:t>
      </w:r>
    </w:p>
    <w:p w:rsidR="00CB73BD" w:rsidRPr="00F1712A" w:rsidRDefault="00CB73BD" w:rsidP="00CB73BD">
      <w:pPr>
        <w:pStyle w:val="USTustnpkodeksu"/>
      </w:pPr>
      <w:r w:rsidRPr="00F1712A">
        <w:t>4. Fundusz sprawuje bieżącą kontrolę dokonywania wypłat środków gwarantowanych. W przypadku wypłat dokonywanych przez podmiot uprawniony do reprezentacji przepis art.</w:t>
      </w:r>
      <w:r w:rsidR="00C70423">
        <w:t> </w:t>
      </w:r>
      <w:r w:rsidRPr="00F1712A">
        <w:t xml:space="preserve">42 ust. </w:t>
      </w:r>
      <w:r>
        <w:t>5</w:t>
      </w:r>
      <w:r w:rsidRPr="00F1712A">
        <w:t xml:space="preserve"> stosuje się odpowiednio.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46.</w:t>
      </w:r>
      <w:r w:rsidRPr="00F1712A">
        <w:t xml:space="preserve"> Na potrzeby dokonywania wypłat środków gwarantowanych tożsamość deponenta jest weryfikowana w zakresie danych identyfikacyjnych wskazanych w art. 22 ust.</w:t>
      </w:r>
      <w:r w:rsidR="00C70423">
        <w:t> </w:t>
      </w:r>
      <w:r w:rsidRPr="00F1712A">
        <w:t>2. W przypadku os</w:t>
      </w:r>
      <w:r>
        <w:t>oby</w:t>
      </w:r>
      <w:r w:rsidRPr="00F1712A">
        <w:t xml:space="preserve"> fizyczn</w:t>
      </w:r>
      <w:r>
        <w:t>ej</w:t>
      </w:r>
      <w:r w:rsidRPr="00F1712A">
        <w:t xml:space="preserve"> weryfikacja danych jest dokonywana </w:t>
      </w:r>
      <w:r>
        <w:t xml:space="preserve">na podstawie </w:t>
      </w:r>
      <w:r w:rsidRPr="00F1712A">
        <w:t>dany</w:t>
      </w:r>
      <w:r>
        <w:t>ch</w:t>
      </w:r>
      <w:r w:rsidRPr="00F1712A">
        <w:t xml:space="preserve"> zawarty</w:t>
      </w:r>
      <w:r>
        <w:t>ch</w:t>
      </w:r>
      <w:r w:rsidRPr="00F1712A">
        <w:t xml:space="preserve"> w dokumenc</w:t>
      </w:r>
      <w:r>
        <w:t>ie</w:t>
      </w:r>
      <w:r w:rsidRPr="00F1712A">
        <w:t xml:space="preserve"> tożsamości.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47.</w:t>
      </w:r>
      <w:r w:rsidRPr="00CB73BD">
        <w:t xml:space="preserve"> 1. Zarząd Funduszu określa, w drodze uchwały:</w:t>
      </w:r>
    </w:p>
    <w:p w:rsidR="00CB73BD" w:rsidRPr="00F1712A" w:rsidRDefault="00CB73BD" w:rsidP="00CB73BD">
      <w:pPr>
        <w:pStyle w:val="PKTpunkt"/>
      </w:pPr>
      <w:r w:rsidRPr="00F1712A">
        <w:t>1)</w:t>
      </w:r>
      <w:r>
        <w:tab/>
      </w:r>
      <w:r w:rsidRPr="00F1712A">
        <w:t>informacje o podmiocie, z</w:t>
      </w:r>
      <w:r>
        <w:t xml:space="preserve">a </w:t>
      </w:r>
      <w:r w:rsidRPr="00EC7B91">
        <w:t xml:space="preserve">którego </w:t>
      </w:r>
      <w:r>
        <w:t xml:space="preserve">pośrednictwem będą realizowane </w:t>
      </w:r>
      <w:r w:rsidRPr="00F1712A">
        <w:t>wypłat</w:t>
      </w:r>
      <w:r>
        <w:t>y</w:t>
      </w:r>
      <w:r w:rsidRPr="00F1712A">
        <w:t xml:space="preserve"> środków gwarantowanych;</w:t>
      </w:r>
    </w:p>
    <w:p w:rsidR="00CB73BD" w:rsidRPr="00F1712A" w:rsidRDefault="00CB73BD" w:rsidP="00CB73BD">
      <w:pPr>
        <w:pStyle w:val="PKTpunkt"/>
      </w:pPr>
      <w:r w:rsidRPr="00F1712A">
        <w:lastRenderedPageBreak/>
        <w:t>2)</w:t>
      </w:r>
      <w:r>
        <w:tab/>
      </w:r>
      <w:r w:rsidRPr="00F1712A">
        <w:t>sposób dokonywania wypłat;</w:t>
      </w:r>
    </w:p>
    <w:p w:rsidR="00CB73BD" w:rsidRPr="00F1712A" w:rsidRDefault="00CB73BD" w:rsidP="00CB73BD">
      <w:pPr>
        <w:pStyle w:val="PKTpunkt"/>
      </w:pPr>
      <w:r w:rsidRPr="00F1712A">
        <w:t>3)</w:t>
      </w:r>
      <w:r>
        <w:tab/>
      </w:r>
      <w:r w:rsidRPr="00F1712A">
        <w:t>liczbę deponentów uprawnionych do otrzymania wypłat;</w:t>
      </w:r>
    </w:p>
    <w:p w:rsidR="00CB73BD" w:rsidRPr="00F1712A" w:rsidRDefault="00CB73BD" w:rsidP="00CB73BD">
      <w:pPr>
        <w:pStyle w:val="PKTpunkt"/>
      </w:pPr>
      <w:r w:rsidRPr="00F1712A">
        <w:t>4)</w:t>
      </w:r>
      <w:r>
        <w:tab/>
      </w:r>
      <w:r w:rsidRPr="00F1712A">
        <w:t>kwotę stanowiącą sumę środków gwarantowanych należnych deponentom uprawnionym do uzyskania wypłat, przekazywaną podmiotowi, o którym mowa w pkt 1, na wypłaty środków gwarantowanych;</w:t>
      </w:r>
    </w:p>
    <w:p w:rsidR="00CB73BD" w:rsidRPr="00F1712A" w:rsidRDefault="00CB73BD" w:rsidP="00CB73BD">
      <w:pPr>
        <w:pStyle w:val="PKTpunkt"/>
      </w:pPr>
      <w:r w:rsidRPr="00F1712A">
        <w:t>5)</w:t>
      </w:r>
      <w:r>
        <w:tab/>
      </w:r>
      <w:r w:rsidRPr="00F1712A">
        <w:t>kwotę środków odpowiadających zobowiązaniom do zapłaty, o których mowa w art. 56 ust. 1</w:t>
      </w:r>
      <w:r>
        <w:t xml:space="preserve"> i art. 57 ust. 1</w:t>
      </w:r>
      <w:r w:rsidRPr="00F1712A">
        <w:t>, które podmioty objęte systemem gwarantowania zobowiązane są przekazać Funduszowi.</w:t>
      </w:r>
    </w:p>
    <w:p w:rsidR="00CB73BD" w:rsidRPr="00F1712A" w:rsidRDefault="00CB73BD" w:rsidP="00CB73BD">
      <w:pPr>
        <w:pStyle w:val="USTustnpkodeksu"/>
      </w:pPr>
      <w:r w:rsidRPr="00F1712A">
        <w:t xml:space="preserve">2. Uchwałę, o której mowa w ust. 1, </w:t>
      </w:r>
      <w:r>
        <w:t>Fundusz</w:t>
      </w:r>
      <w:r w:rsidRPr="00F1712A">
        <w:t xml:space="preserve"> podaje do publicznej wiadomości w</w:t>
      </w:r>
      <w:r w:rsidR="00C70423">
        <w:t> </w:t>
      </w:r>
      <w:r w:rsidRPr="00F1712A">
        <w:t>drodze ogłoszenia w dzienniku o zasięgu ogólnokrajowym, a jej kopię przekazuje podmioto</w:t>
      </w:r>
      <w:r>
        <w:t>m</w:t>
      </w:r>
      <w:r w:rsidRPr="00F1712A">
        <w:t xml:space="preserve"> objęt</w:t>
      </w:r>
      <w:r>
        <w:t>ym</w:t>
      </w:r>
      <w:r w:rsidRPr="00F1712A">
        <w:t xml:space="preserve"> systemem gwarantowania zobowiązanym do przekazania środków odpowiadających zobowiązaniom do zapłaty i podmiotowi</w:t>
      </w:r>
      <w:r>
        <w:t xml:space="preserve">, za </w:t>
      </w:r>
      <w:r w:rsidRPr="00EC7B91">
        <w:t xml:space="preserve">którego </w:t>
      </w:r>
      <w:r>
        <w:t>pośrednictwem będą realizowane</w:t>
      </w:r>
      <w:r w:rsidRPr="00F1712A">
        <w:t xml:space="preserve"> wypłat</w:t>
      </w:r>
      <w:r>
        <w:t>y</w:t>
      </w:r>
      <w:r w:rsidRPr="00F1712A">
        <w:t xml:space="preserve"> środków gwarantowanych.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48.</w:t>
      </w:r>
      <w:r w:rsidRPr="00F1712A">
        <w:t xml:space="preserve"> Środki na wypłatę środków gwarantowanych przekazane podmiotowi, o którym mowa w art. 45 ust. 1, nie mogą być wykorzystane na cel inny niż wypłata środków gwarantowanych. Środki te nie wchodzą do masy upadłości oraz nie podlegają egzekucji sądowej ani administracyjnej.</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49.</w:t>
      </w:r>
      <w:r w:rsidRPr="00F1712A">
        <w:t xml:space="preserve"> 1. W przypadku dokonywania wypłat przez podmiot uprawniony do reprezentacji, koszty czynności związanych z przygotowaniem i dokonaniem wypłat środków gwarantowanych obciążają podmiot objęty systeme</w:t>
      </w:r>
      <w:r>
        <w:t xml:space="preserve">m gwarantowania, wobec którego </w:t>
      </w:r>
      <w:r w:rsidRPr="00F1712A">
        <w:t>nastąpiło spełnienie warunku gwarancji.</w:t>
      </w:r>
    </w:p>
    <w:p w:rsidR="00CB73BD" w:rsidRPr="00F1712A" w:rsidRDefault="00CB73BD" w:rsidP="00CB73BD">
      <w:pPr>
        <w:pStyle w:val="USTustnpkodeksu"/>
      </w:pPr>
      <w:r w:rsidRPr="00F1712A">
        <w:t>2. W przypadku realizacji wypłat przez podmiot, z którym Fundusz zawarł umowę o</w:t>
      </w:r>
      <w:r w:rsidR="00C70423">
        <w:t> </w:t>
      </w:r>
      <w:r w:rsidRPr="00F1712A">
        <w:t>dokonanie wypłat środków gwarantowanych</w:t>
      </w:r>
      <w:r>
        <w:t xml:space="preserve">, </w:t>
      </w:r>
      <w:r w:rsidRPr="00F1712A">
        <w:t>koszty czynności związanych z</w:t>
      </w:r>
      <w:r w:rsidR="00C70423">
        <w:t> </w:t>
      </w:r>
      <w:r w:rsidRPr="00F1712A">
        <w:t>przygotowaniem i dokonaniem wypłat środków gwarantowanych obciążają Fundusz.</w:t>
      </w:r>
    </w:p>
    <w:p w:rsidR="00CB73BD" w:rsidRPr="00F1712A" w:rsidRDefault="00CB73BD" w:rsidP="00CB73BD">
      <w:pPr>
        <w:pStyle w:val="USTustnpkodeksu"/>
      </w:pPr>
      <w:r w:rsidRPr="00F1712A">
        <w:t>3. Z tytułu kosztów, o których mowa w ust. 2, Funduszowi przysługuje roszczenie do podmiotu objętego systemem gwarantowania</w:t>
      </w:r>
      <w:r>
        <w:t>, wobec którego nastąpiło spełnienie warunku gwarancji</w:t>
      </w:r>
      <w:r w:rsidRPr="00F1712A">
        <w:t>.</w:t>
      </w:r>
    </w:p>
    <w:p w:rsidR="00CB73BD" w:rsidRPr="00F1712A" w:rsidRDefault="00CB73BD" w:rsidP="00CB73BD">
      <w:pPr>
        <w:pStyle w:val="USTustnpkodeksu"/>
      </w:pPr>
      <w:r w:rsidRPr="00F1712A">
        <w:t>4. Po ogłoszeniu upadłości podmiotu objętego systemem gwarantowania przepis ust. 3 stosuje się odpowiednio.</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50.</w:t>
      </w:r>
      <w:r w:rsidRPr="00CB73BD">
        <w:t xml:space="preserve"> 1. Po zakończeniu wypłat podmiot, o którym mowa w art. 45 ust. 1, w terminie 5 dni roboczych od ostatniego dnia wypłat, dokonuje rozliczenia przeprowadzonych wypłat</w:t>
      </w:r>
      <w:r w:rsidR="00EB4B79">
        <w:t>,</w:t>
      </w:r>
      <w:r w:rsidRPr="00CB73BD">
        <w:t xml:space="preserve"> przekazując Funduszowi w szczególności:</w:t>
      </w:r>
    </w:p>
    <w:p w:rsidR="00CB73BD" w:rsidRPr="00F1712A" w:rsidRDefault="00CB73BD" w:rsidP="00CB73BD">
      <w:pPr>
        <w:pStyle w:val="PKTpunkt"/>
      </w:pPr>
      <w:r w:rsidRPr="00F1712A">
        <w:t>1)</w:t>
      </w:r>
      <w:r>
        <w:tab/>
      </w:r>
      <w:r w:rsidRPr="00F1712A">
        <w:t>listę wypłat wraz z oznaczeniem świadczeń wypłaconych i niewypłaconych;</w:t>
      </w:r>
    </w:p>
    <w:p w:rsidR="00CB73BD" w:rsidRPr="00F1712A" w:rsidRDefault="00CB73BD" w:rsidP="00CB73BD">
      <w:pPr>
        <w:pStyle w:val="PKTpunkt"/>
      </w:pPr>
      <w:r w:rsidRPr="00F1712A">
        <w:t>2)</w:t>
      </w:r>
      <w:r>
        <w:tab/>
      </w:r>
      <w:r w:rsidRPr="00F1712A">
        <w:t>dokumentację potwierdzającą dokonanie wypłat;</w:t>
      </w:r>
    </w:p>
    <w:p w:rsidR="00CB73BD" w:rsidRPr="00F1712A" w:rsidRDefault="00CB73BD" w:rsidP="00CB73BD">
      <w:pPr>
        <w:pStyle w:val="PKTpunkt"/>
      </w:pPr>
      <w:r w:rsidRPr="00F1712A">
        <w:t>3)</w:t>
      </w:r>
      <w:r>
        <w:tab/>
      </w:r>
      <w:r w:rsidRPr="00F1712A">
        <w:t>niewypłacone kwoty.</w:t>
      </w:r>
    </w:p>
    <w:p w:rsidR="00CB73BD" w:rsidRPr="00F1712A" w:rsidRDefault="00CB73BD" w:rsidP="00CB73BD">
      <w:pPr>
        <w:pStyle w:val="USTustnpkodeksu"/>
      </w:pPr>
      <w:r w:rsidRPr="00F1712A">
        <w:t>2. Do dokumentacji, o której mowa w ust. 1 pkt 2, stosuje się przepisy art. 7 ust. 2 ustawy – Prawo bankowe.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51.</w:t>
      </w:r>
      <w:r w:rsidRPr="00F1712A">
        <w:t xml:space="preserve"> 1. Roszczenia deponentów z tytułu gwarancji, nieujawnione w ramach listy deponentów przekazanej Funduszowi </w:t>
      </w:r>
      <w:r>
        <w:t>na podstawie</w:t>
      </w:r>
      <w:r w:rsidR="00F10427">
        <w:t xml:space="preserve"> </w:t>
      </w:r>
      <w:r w:rsidRPr="00F1712A">
        <w:t>art. 43, z wyłączeniem przypadków określonych w art. 36 ust. 1, Fundusz zaspokaja w terminie 7 dni roboczych od dnia otrzymania danych</w:t>
      </w:r>
      <w:r>
        <w:t xml:space="preserve"> uzupełniających listę deponentów</w:t>
      </w:r>
      <w:r w:rsidRPr="00F1712A">
        <w:t xml:space="preserve">, sporządzonych przez podmiot uprawniony do reprezentacji, </w:t>
      </w:r>
      <w:r>
        <w:t xml:space="preserve">w szczególności </w:t>
      </w:r>
      <w:r w:rsidRPr="00F1712A">
        <w:t xml:space="preserve">po ustaleniu listy wierzytelności </w:t>
      </w:r>
      <w:r>
        <w:t xml:space="preserve">sporządzonej w postępowaniu upadłościowym </w:t>
      </w:r>
      <w:r w:rsidRPr="00F1712A">
        <w:t xml:space="preserve">podmiotu objętego </w:t>
      </w:r>
      <w:r>
        <w:t xml:space="preserve">systemem gwarantowania </w:t>
      </w:r>
      <w:r w:rsidRPr="00F1712A">
        <w:t>lub po stwierdzeniu prawomocnym orzeczeniem sądu wierzytelności wobec podmiotu objętego systemem gwarantowania, w stosunku do którego nastąpiło spełnienie warunku gwarancji.</w:t>
      </w:r>
    </w:p>
    <w:p w:rsidR="00CB73BD" w:rsidRPr="00F1712A" w:rsidRDefault="00CB73BD" w:rsidP="00CB73BD">
      <w:pPr>
        <w:pStyle w:val="USTustnpkodeksu"/>
      </w:pPr>
      <w:r w:rsidRPr="00F1712A">
        <w:t>2. Z tytułu dokonania wypłat środków gwarantowanych, o których mowa w ust. 1, po ogłoszeniu upadłości podmiotu objętego systemem gwarantowania, Fundusz zgłasza sędziemu-komisarzowi wierzytelność z tego tytułu.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52.</w:t>
      </w:r>
      <w:r w:rsidRPr="00F1712A">
        <w:t xml:space="preserve"> 1. Jeżeli w dniu spełnienia warunku gwarancji uprawnienia z tytułu środków gwarantowanych przysługiwały następcom prawnym deponenta oraz osobom, o których mowa w art. 55 ust. 1 pkt 1 i art. 56 ust. 1 ustawy – Prawo bankowe lub w art. 14 ust. 1 pkt 1 i</w:t>
      </w:r>
      <w:r w:rsidR="00C70423">
        <w:t> </w:t>
      </w:r>
      <w:r w:rsidRPr="00F1712A">
        <w:t>2 ustawy o spółdzielczych kasach oszczędnościowo-kredytowych, oraz niezależnie od przyczyny faktycznej lub prawnej zostały wykazane w systemie wyliczania podmiotu objętego systemem gwarantowania jako uprawnienia poprzednika prawnego, Fundusz jest obowiązany spełnić świadczenie pieniężne z tytułu środków gwarantowanych, stanowiące kwotę obliczoną dla poprzednika prawnego</w:t>
      </w:r>
      <w:r>
        <w:t>,</w:t>
      </w:r>
      <w:r w:rsidRPr="00F1712A">
        <w:t xml:space="preserve"> zgodnie z art. 24.</w:t>
      </w:r>
    </w:p>
    <w:p w:rsidR="00CB73BD" w:rsidRPr="00CB73BD" w:rsidRDefault="00CB73BD" w:rsidP="00E3337C">
      <w:pPr>
        <w:pStyle w:val="USTustnpkodeksu"/>
        <w:keepNext/>
      </w:pPr>
      <w:r w:rsidRPr="00F1712A">
        <w:t>2. W przypadku, o którym mowa w ust. 1:</w:t>
      </w:r>
    </w:p>
    <w:p w:rsidR="00CB73BD" w:rsidRPr="00F1712A" w:rsidRDefault="00CB73BD" w:rsidP="00CB73BD">
      <w:pPr>
        <w:pStyle w:val="PKTpunkt"/>
      </w:pPr>
      <w:r w:rsidRPr="00F1712A">
        <w:t>1)</w:t>
      </w:r>
      <w:r>
        <w:tab/>
      </w:r>
      <w:r w:rsidRPr="00F1712A">
        <w:t>wysokość świadczenia zostaje określona bez uwzględnienia środków gwarantowanych, jakie mogą przysługiwać następcom prawnym oraz osobom, o których mowa w art. 55 ust. 1 pkt 1 i art. 56 ust. 1 ustawy – Prawo bankowe lub art. 14 ust. 1 pkt 1 i 2 ustawy o</w:t>
      </w:r>
      <w:r w:rsidR="00C70423">
        <w:t> </w:t>
      </w:r>
      <w:r w:rsidRPr="00F1712A">
        <w:t xml:space="preserve">spółdzielczych kasach oszczędnościowo-kredytowych, z tytułu czynności dokonanych </w:t>
      </w:r>
      <w:r w:rsidRPr="00F1712A">
        <w:lastRenderedPageBreak/>
        <w:t>odrębnie od czynności będących podstawą powstania środków gwarantowanych poprzednika prawnego;</w:t>
      </w:r>
    </w:p>
    <w:p w:rsidR="00CB73BD" w:rsidRPr="00F1712A" w:rsidRDefault="00CB73BD" w:rsidP="00CB73BD">
      <w:pPr>
        <w:pStyle w:val="PKTpunkt"/>
      </w:pPr>
      <w:r w:rsidRPr="00F1712A">
        <w:t>2)</w:t>
      </w:r>
      <w:r>
        <w:tab/>
      </w:r>
      <w:r w:rsidRPr="00F1712A">
        <w:t>uprawnienia do odbioru środków gwarantowanych ustala się zgodnie z przepisami określającymi skutki danego rodzaju następstwa prawnego oraz zasady dysponowania majątkiem, jaki należał do poprzednika prawnego.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53.</w:t>
      </w:r>
      <w:r w:rsidRPr="00F1712A">
        <w:t xml:space="preserve"> Jeżeli w dniu spełnienia warunku gwarancji środki gwarantowane przysługiwały deponentowi, a następnie weszły do majątku, do którego uprawnienia przysługują następcom prawnym deponenta, uprawnienia do odbioru środków gwarantowanych ustala się zgodnie z przepisami określającymi skutki danego rodzaju następstwa prawnego oraz zasadami dysponowania majątkiem, jaki należał do poprzednika prawnego.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54.</w:t>
      </w:r>
      <w:r w:rsidRPr="00F1712A">
        <w:t xml:space="preserve"> 1. W przypadku gdy środki zdeponowane na rachunku zostały zablokowane na podstawie przepisów ustawy z dnia 16 listopada 2000 r. o przeciwdziałaniu praniu pieniędzy oraz finansowaniu terroryzmu (Dz. U. z 2014 poz. 455</w:t>
      </w:r>
      <w:r>
        <w:t xml:space="preserve"> oraz z 2015 r. poz. 1223</w:t>
      </w:r>
      <w:r w:rsidRPr="00F1712A">
        <w:t>), wypłatę środków gwarantowanych zawiesza się na czas trwania blokady.</w:t>
      </w:r>
    </w:p>
    <w:p w:rsidR="00CB73BD" w:rsidRPr="00F1712A" w:rsidRDefault="00CB73BD" w:rsidP="00CB73BD">
      <w:pPr>
        <w:pStyle w:val="USTustnpkodeksu"/>
      </w:pPr>
      <w:r w:rsidRPr="00F1712A">
        <w:t>2. Jeżeli środki zdeponowane na rachunku zostaną uznane w całości lub w części prawomocnym wyrokiem sądu za przedmiot pochodzący bezpośrednio albo pośrednio z</w:t>
      </w:r>
      <w:r w:rsidR="00C70423">
        <w:t> </w:t>
      </w:r>
      <w:r w:rsidRPr="00F1712A">
        <w:t>przestępstwa przewidzianego w art. 165a lub art. 299 Kodeksu karnego albo za korzyść z</w:t>
      </w:r>
      <w:r w:rsidR="00C70423">
        <w:t> </w:t>
      </w:r>
      <w:r w:rsidRPr="00F1712A">
        <w:t xml:space="preserve">takiego przestępstwa lub za ich równowartość, przy obliczaniu świadczenia z tytułu środków gwarantowanych nie uwzględnia się środków zdeponowanych na rachunku lub odpowiedniej ich części. Środki te nie </w:t>
      </w:r>
      <w:r>
        <w:t xml:space="preserve">są objęte </w:t>
      </w:r>
      <w:r w:rsidRPr="00F1712A">
        <w:t>ochron</w:t>
      </w:r>
      <w:r>
        <w:t xml:space="preserve">ą </w:t>
      </w:r>
      <w:r w:rsidRPr="00F1712A">
        <w:t>gwaran</w:t>
      </w:r>
      <w:r>
        <w:t xml:space="preserve">cyjną </w:t>
      </w:r>
      <w:r w:rsidRPr="00F1712A">
        <w:t>w części, co do której orzeczono przepadek.</w:t>
      </w:r>
    </w:p>
    <w:p w:rsidR="00CB73BD" w:rsidRPr="00F1712A" w:rsidRDefault="00CB73BD" w:rsidP="00CB73BD">
      <w:pPr>
        <w:pStyle w:val="USTustnpkodeksu"/>
      </w:pPr>
      <w:r w:rsidRPr="00F1712A">
        <w:t xml:space="preserve">3. </w:t>
      </w:r>
      <w:r>
        <w:t>S</w:t>
      </w:r>
      <w:r w:rsidRPr="00F1712A">
        <w:t xml:space="preserve">ąd </w:t>
      </w:r>
      <w:r>
        <w:t xml:space="preserve">jest obowiązany </w:t>
      </w:r>
      <w:r w:rsidRPr="00F1712A">
        <w:t>zawiadomi</w:t>
      </w:r>
      <w:r>
        <w:t>ć</w:t>
      </w:r>
      <w:r w:rsidRPr="00F1712A">
        <w:t xml:space="preserve"> Fundusz o </w:t>
      </w:r>
      <w:r>
        <w:t>wyroku</w:t>
      </w:r>
      <w:r w:rsidRPr="00F1712A">
        <w:t>, o który</w:t>
      </w:r>
      <w:r>
        <w:t>m</w:t>
      </w:r>
      <w:r w:rsidRPr="00F1712A">
        <w:t xml:space="preserve"> mowa w ust. 2, dotycz</w:t>
      </w:r>
      <w:r>
        <w:t>ącym</w:t>
      </w:r>
      <w:r w:rsidRPr="00F1712A">
        <w:t xml:space="preserve"> podmiotu objętego systemem gwarantowania, wobec którego nastąpiło spełnienie warunku gwarancji</w:t>
      </w:r>
      <w:r>
        <w:t>, jeśli stał się prawomocny</w:t>
      </w:r>
      <w:r w:rsidRPr="00F1712A">
        <w:t xml:space="preserve"> po dniu spełnienia gwarancji.</w:t>
      </w:r>
    </w:p>
    <w:p w:rsidR="00CB73BD" w:rsidRDefault="00CB73BD" w:rsidP="00E3337C">
      <w:pPr>
        <w:pStyle w:val="USTustnpkodeksu"/>
        <w:keepNext/>
      </w:pPr>
      <w:r w:rsidRPr="00F1712A">
        <w:t>4. Minister właściwy do spraw instytucji finansowych określi, w drodze r</w:t>
      </w:r>
      <w:r>
        <w:t>ozporządzenia:</w:t>
      </w:r>
    </w:p>
    <w:p w:rsidR="00CB73BD" w:rsidRDefault="00CB73BD" w:rsidP="00CB73BD">
      <w:pPr>
        <w:pStyle w:val="PKTpunkt"/>
      </w:pPr>
      <w:r>
        <w:t>1)</w:t>
      </w:r>
      <w:r>
        <w:tab/>
      </w:r>
      <w:r w:rsidRPr="00F1712A">
        <w:t xml:space="preserve">szczegółowe warunki i tryb zawieszania wypłaty środków gwarantowanych deponentom </w:t>
      </w:r>
      <w:r w:rsidR="00053E5E">
        <w:t>w przypadku określonym w ust. 1,</w:t>
      </w:r>
    </w:p>
    <w:p w:rsidR="00CB73BD" w:rsidRDefault="00CB73BD" w:rsidP="00CB73BD">
      <w:pPr>
        <w:pStyle w:val="PKTpunkt"/>
      </w:pPr>
      <w:r>
        <w:t>2)</w:t>
      </w:r>
      <w:r>
        <w:tab/>
      </w:r>
      <w:r w:rsidRPr="00F1712A">
        <w:t>dane, jakie powinno zawierać zawiadomienie Funduszu o prowadzonym postępowaniu karnym oraz z</w:t>
      </w:r>
      <w:r>
        <w:t>awiadomienie o jego zakończ</w:t>
      </w:r>
      <w:r w:rsidR="00053E5E">
        <w:t>eniu,</w:t>
      </w:r>
    </w:p>
    <w:p w:rsidR="00CB73BD" w:rsidRDefault="00CB73BD" w:rsidP="00CB73BD">
      <w:pPr>
        <w:pStyle w:val="PKTpunkt"/>
      </w:pPr>
      <w:r>
        <w:t>3)</w:t>
      </w:r>
      <w:r>
        <w:tab/>
      </w:r>
      <w:r w:rsidRPr="00F1712A">
        <w:t xml:space="preserve">termin i sposób </w:t>
      </w:r>
      <w:r w:rsidR="00053E5E">
        <w:t>wysłania zawiadomienia,</w:t>
      </w:r>
    </w:p>
    <w:p w:rsidR="00CB73BD" w:rsidRDefault="00CB73BD" w:rsidP="00CB73BD">
      <w:pPr>
        <w:pStyle w:val="PKTpunkt"/>
      </w:pPr>
      <w:r>
        <w:lastRenderedPageBreak/>
        <w:t>4)</w:t>
      </w:r>
      <w:r>
        <w:tab/>
      </w:r>
      <w:r w:rsidRPr="00F1712A">
        <w:t>dane, jakie powinna zawierać informacja o zawieszeniu wypłaty środków gwa</w:t>
      </w:r>
      <w:r w:rsidR="00053E5E">
        <w:t>rantowanych wysłana deponentowi,</w:t>
      </w:r>
    </w:p>
    <w:p w:rsidR="00CB73BD" w:rsidRDefault="00CB73BD" w:rsidP="00CB73BD">
      <w:pPr>
        <w:pStyle w:val="PKTpunkt"/>
      </w:pPr>
      <w:r>
        <w:t>5)</w:t>
      </w:r>
      <w:r>
        <w:tab/>
      </w:r>
      <w:r w:rsidRPr="00F1712A">
        <w:t>ter</w:t>
      </w:r>
      <w:r>
        <w:t xml:space="preserve">min i sposób wysłania informacji, o której mowa w pkt </w:t>
      </w:r>
      <w:r w:rsidR="006A1467">
        <w:t>4</w:t>
      </w:r>
      <w:r w:rsidR="00053E5E">
        <w:t>,</w:t>
      </w:r>
    </w:p>
    <w:p w:rsidR="00CB73BD" w:rsidRDefault="00CB73BD" w:rsidP="00E3337C">
      <w:pPr>
        <w:pStyle w:val="PKTpunkt"/>
        <w:keepNext/>
      </w:pPr>
      <w:r>
        <w:t>6)</w:t>
      </w:r>
      <w:r>
        <w:tab/>
      </w:r>
      <w:r w:rsidRPr="00F1712A">
        <w:t>dane, jakie powinien zawierać rejestr zawieszonych wypłat środków gwaranto</w:t>
      </w:r>
      <w:r>
        <w:t>wanych prowadzony przez Fundusz</w:t>
      </w:r>
    </w:p>
    <w:p w:rsidR="00CB73BD" w:rsidRPr="00F1712A" w:rsidRDefault="00CB73BD" w:rsidP="00CB73BD">
      <w:pPr>
        <w:pStyle w:val="CZWSPPKTczwsplnapunktw"/>
      </w:pPr>
      <w:r w:rsidRPr="000A26D8">
        <w:t>–</w:t>
      </w:r>
      <w:r w:rsidR="0032110A">
        <w:t xml:space="preserve"> </w:t>
      </w:r>
      <w:r w:rsidRPr="000A26D8">
        <w:t>mając</w:t>
      </w:r>
      <w:r>
        <w:t xml:space="preserve"> </w:t>
      </w:r>
      <w:r w:rsidRPr="000A26D8">
        <w:t>na uwadze konieczność zapewnienia dokonania wypłat wyłącznie uprawnionym deponentom.</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55.</w:t>
      </w:r>
      <w:r w:rsidRPr="00F1712A">
        <w:t xml:space="preserve"> 1. Korespondencja między Funduszem a deponentami na potrzeby wypłaty środków gwarantowanych jest prowadzona w języku polskim.</w:t>
      </w:r>
    </w:p>
    <w:p w:rsidR="00CB73BD" w:rsidRPr="00F1712A" w:rsidRDefault="00CB73BD" w:rsidP="00CB73BD">
      <w:pPr>
        <w:pStyle w:val="USTustnpkodeksu"/>
      </w:pPr>
      <w:r w:rsidRPr="00F1712A">
        <w:t xml:space="preserve">2. W przypadku deponentów oddziału </w:t>
      </w:r>
      <w:r>
        <w:t>banku</w:t>
      </w:r>
      <w:r w:rsidRPr="00F1712A">
        <w:t xml:space="preserve"> objętego systemem gwarantowania utworzonego na terytorium państwa członkowskiego innego niż Rzeczpospolita Polska, korespondencja jest prowadzona w języku urzędowym instytucji Unii Europejskiej, używanym przez podmiot do korespondencji z deponentem</w:t>
      </w:r>
      <w:r w:rsidR="00EB4B79">
        <w:t>,</w:t>
      </w:r>
      <w:r w:rsidRPr="00F1712A">
        <w:t xml:space="preserve"> </w:t>
      </w:r>
      <w:r>
        <w:t xml:space="preserve">albo </w:t>
      </w:r>
      <w:r w:rsidRPr="00F1712A">
        <w:t>w języku urzędowym państwa, na którego terytorium utworzony został ten oddział, a w przypadku podmiotu objętego systemem gwarantowania prowadzącego działalność transgraniczną na terytorium państwa członkowskiego innego niż Rzeczpospolita Polska, korespondencja prowadzona między Funduszem a deponentami korzystającymi z usług oferowanych transgranicznie jest prowadzona w języku używanym przez deponenta przy korzystaniu z tych usług.</w:t>
      </w:r>
    </w:p>
    <w:p w:rsidR="00CB73BD" w:rsidRPr="00F1712A" w:rsidRDefault="00CB73BD" w:rsidP="00CB73BD">
      <w:pPr>
        <w:pStyle w:val="USTustnpkodeksu"/>
      </w:pPr>
      <w:r w:rsidRPr="00F1712A">
        <w:t xml:space="preserve">3. Przepisy ust. 1 i 2 nie wyłączają możliwości prowadzenia korespondencji między Funduszem a deponentem w języku innym niż wskazany w tych przepisach, jeżeli obie strony </w:t>
      </w:r>
      <w:r>
        <w:t>wyraziły na to zgodę</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56.</w:t>
      </w:r>
      <w:r w:rsidRPr="00F1712A">
        <w:t xml:space="preserve"> 1. W przypadku spełnienia warunku gwarancji wobec banku lub oddziału bank</w:t>
      </w:r>
      <w:r>
        <w:t>u zagranicznego, Fundusz wzywa</w:t>
      </w:r>
      <w:r w:rsidRPr="00F1712A">
        <w:t xml:space="preserve"> banki i oddziały banków zagranicznych do przekazania środków odpowiadających zobowiązaniom do zapłaty </w:t>
      </w:r>
      <w:r>
        <w:t>w trybie określonym w</w:t>
      </w:r>
      <w:r w:rsidR="00C70423">
        <w:t> </w:t>
      </w:r>
      <w:r>
        <w:t>art. 297 ust. 2.</w:t>
      </w:r>
    </w:p>
    <w:p w:rsidR="00CB73BD" w:rsidRPr="00F1712A" w:rsidRDefault="00CB73BD" w:rsidP="00CB73BD">
      <w:pPr>
        <w:pStyle w:val="USTustnpkodeksu"/>
      </w:pPr>
      <w:r w:rsidRPr="00F1712A">
        <w:t xml:space="preserve">2. Środki, o których mowa w ust. 1, przechodzą z dniem ich przekazania </w:t>
      </w:r>
      <w:r>
        <w:t xml:space="preserve">przez </w:t>
      </w:r>
      <w:r w:rsidRPr="00AF50A0">
        <w:t>bank lub oddział banku zagranicznego</w:t>
      </w:r>
      <w:r>
        <w:t xml:space="preserve"> </w:t>
      </w:r>
      <w:r w:rsidRPr="00F1712A">
        <w:t>na własność Funduszu.</w:t>
      </w:r>
    </w:p>
    <w:p w:rsidR="00CB73BD" w:rsidRPr="00F1712A" w:rsidRDefault="00CB73BD" w:rsidP="00CB73BD">
      <w:pPr>
        <w:pStyle w:val="USTustnpkodeksu"/>
      </w:pPr>
      <w:r w:rsidRPr="00F1712A">
        <w:t>3. W przypadku gdy wielkość zobowiązań z tytułu środków gwarantowanych przewyższa wierzytelności wynikające z wezwania, o którym mowa w ust. 1, Fundusz pokrywa pozostającą do wypłaty kwotę zobowiązań z funduszu gwarancyjnego banków do wykorzystania.</w:t>
      </w:r>
    </w:p>
    <w:p w:rsidR="00CB73BD" w:rsidRPr="00F1712A" w:rsidRDefault="00CB73BD" w:rsidP="00CB73BD">
      <w:pPr>
        <w:pStyle w:val="USTustnpkodeksu"/>
      </w:pPr>
      <w:r w:rsidRPr="00F1712A">
        <w:lastRenderedPageBreak/>
        <w:t>4. W przypadku gdy wielkość zobowiązań z tytułu środków gwarantowanych przewyższa sumę wielkości, o których mowa w ust. 1 i 3, Fundusz pokrywa pozostającą do wypłaty kwotę zobowiązań z</w:t>
      </w:r>
      <w:r>
        <w:t>e</w:t>
      </w:r>
      <w:r w:rsidRPr="00F1712A">
        <w:t xml:space="preserve"> </w:t>
      </w:r>
      <w:r>
        <w:t>składek</w:t>
      </w:r>
      <w:r w:rsidRPr="00F1712A">
        <w:t xml:space="preserve"> nadzwyczajnych, o których mowa w art. </w:t>
      </w:r>
      <w:r>
        <w:t>283</w:t>
      </w:r>
      <w:r w:rsidRPr="00F1712A">
        <w:t>.</w:t>
      </w:r>
    </w:p>
    <w:p w:rsidR="00CB73BD" w:rsidRPr="00F1712A" w:rsidRDefault="00CB73BD" w:rsidP="00CB73BD">
      <w:pPr>
        <w:pStyle w:val="USTustnpkodeksu"/>
      </w:pPr>
      <w:r w:rsidRPr="00F1712A">
        <w:t>5. W przypadku gdy wielkość zobowiązań z tytułu środków gwarantowanych przewyższa sumę wielkości, o których mowa w ust. 1, 3 i 4, Fundusz pokrywa pozostającą do wypłaty kwotę zobowiązań z innych funduszy własnych, z wyłączeniem funduszy przymusowej restrukturyzacji, na zasadach określonych przez Radę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57.</w:t>
      </w:r>
      <w:r w:rsidRPr="00F1712A">
        <w:t xml:space="preserve"> 1. W przypadku spełnienia warunku gwarancji wobec kasy Fundusz wzywa kasy</w:t>
      </w:r>
      <w:r>
        <w:t xml:space="preserve"> </w:t>
      </w:r>
      <w:r w:rsidRPr="00F1712A">
        <w:t xml:space="preserve">do przekazania środków odpowiadających zobowiązaniom do zapłaty </w:t>
      </w:r>
      <w:r>
        <w:t>w trybie określonym w art. 297 ust. 3.</w:t>
      </w:r>
    </w:p>
    <w:p w:rsidR="00CB73BD" w:rsidRPr="00F1712A" w:rsidRDefault="00CB73BD" w:rsidP="00CB73BD">
      <w:pPr>
        <w:pStyle w:val="USTustnpkodeksu"/>
      </w:pPr>
      <w:r w:rsidRPr="00F1712A">
        <w:t xml:space="preserve">2. Środki, o których mowa w ust. 1, przechodzą z dniem ich przekazania </w:t>
      </w:r>
      <w:r>
        <w:t xml:space="preserve">przez kasę </w:t>
      </w:r>
      <w:r w:rsidRPr="00F1712A">
        <w:t>na własność Funduszu.</w:t>
      </w:r>
    </w:p>
    <w:p w:rsidR="00CB73BD" w:rsidRPr="00F1712A" w:rsidRDefault="00CB73BD" w:rsidP="00CB73BD">
      <w:pPr>
        <w:pStyle w:val="USTustnpkodeksu"/>
      </w:pPr>
      <w:r w:rsidRPr="00F1712A">
        <w:t>3. W przypadku gdy wielkość zobowiązań z tytułu środków gwarantowanych przewyższa wierzytelności wynikające z wezwania, o którym mowa w ust. 1, Fundusz pokrywa pozostającą do wypłaty kwotę zobowiązań z funduszu gwarancyjnego kas do wykorzystania.</w:t>
      </w:r>
    </w:p>
    <w:p w:rsidR="00CB73BD" w:rsidRDefault="00CB73BD" w:rsidP="00CB73BD">
      <w:pPr>
        <w:pStyle w:val="USTustnpkodeksu"/>
      </w:pPr>
      <w:r w:rsidRPr="00F1712A">
        <w:t>4. W przypadku gdy na koniec dnia poprzedzającego dzień spełnienia warunku gwarancji wielkość zobowiązań z tytułu środków gwarantowanych przewyższa sumę wielkości, o których mowa w ust. 1 i 3, Fundusz dokonuje wypłat środków gwarantowanych ze środków przekazanych przez Kasę Krajową z funduszu stabilizacyjnego, o którym mowa w art. 55 ust. 1 ustawy o spółdzielczych kasach oszczędnościowo-kredytowych, na zasadach określonych w art. 55 ust. 1a tej ustawy.</w:t>
      </w:r>
    </w:p>
    <w:p w:rsidR="00CB73BD" w:rsidRPr="00F1712A" w:rsidRDefault="00CB73BD" w:rsidP="00CB73BD">
      <w:pPr>
        <w:pStyle w:val="USTustnpkodeksu"/>
      </w:pPr>
      <w:r>
        <w:t xml:space="preserve">5. Z wnioskiem, o którym mowa w art. 55 ust. 1a </w:t>
      </w:r>
      <w:r w:rsidRPr="00F1712A">
        <w:t>ustawy o spółdzielczych kasach oszczędnościowo-kredytowych</w:t>
      </w:r>
      <w:r>
        <w:t>, Fundusz występuje niezwłocznie.</w:t>
      </w:r>
    </w:p>
    <w:p w:rsidR="00CB73BD" w:rsidRDefault="00CB73BD" w:rsidP="00CB73BD">
      <w:pPr>
        <w:pStyle w:val="USTustnpkodeksu"/>
      </w:pPr>
      <w:r>
        <w:t>6</w:t>
      </w:r>
      <w:r w:rsidRPr="00F1712A">
        <w:t>. Podstaw</w:t>
      </w:r>
      <w:r>
        <w:t>ą</w:t>
      </w:r>
      <w:r w:rsidRPr="00F1712A">
        <w:t xml:space="preserve"> do obliczenia przekazywanych Funduszowi wolnych środków funduszu stabilizacyjnego jest ich stan na koniec dnia poprzedzającego dzień spełnienia warunku gwarancji. </w:t>
      </w:r>
      <w:r>
        <w:t xml:space="preserve">W okresie od dnia spełnienia warunku gwarancji do dnia przekazania Funduszowi wolne środki </w:t>
      </w:r>
      <w:r w:rsidRPr="00F1712A">
        <w:t>funduszu stabilizacyjnego</w:t>
      </w:r>
      <w:r>
        <w:t>, w wysokości, w jakiej mają zostać przekazane, nie mogą być wykorzystywane na inne cele.</w:t>
      </w:r>
    </w:p>
    <w:p w:rsidR="00CB73BD" w:rsidRPr="00F1712A" w:rsidRDefault="00CB73BD" w:rsidP="00CB73BD">
      <w:pPr>
        <w:pStyle w:val="USTustnpkodeksu"/>
      </w:pPr>
      <w:r>
        <w:t>7</w:t>
      </w:r>
      <w:r w:rsidRPr="00F1712A">
        <w:t>. W przypadku gdy wielkość zobowiązań z tytułu środków gwarantowanych przewyższa sumę wielkości, o których mowa w ust. 1, 3 i 4, Fundusz pokrywa pozostającą do wypłaty kwotę zobowiązań z</w:t>
      </w:r>
      <w:r>
        <w:t>e</w:t>
      </w:r>
      <w:r w:rsidRPr="00F1712A">
        <w:t xml:space="preserve"> </w:t>
      </w:r>
      <w:r>
        <w:t>składek</w:t>
      </w:r>
      <w:r w:rsidRPr="00F1712A">
        <w:t xml:space="preserve"> nadzwyczajnych, o których mowa w art. </w:t>
      </w:r>
      <w:r>
        <w:t>284</w:t>
      </w:r>
      <w:r w:rsidRPr="00F1712A">
        <w:t>.</w:t>
      </w:r>
    </w:p>
    <w:p w:rsidR="00CB73BD" w:rsidRPr="00F1712A" w:rsidRDefault="00CB73BD" w:rsidP="00CB73BD">
      <w:pPr>
        <w:pStyle w:val="USTustnpkodeksu"/>
      </w:pPr>
      <w:r>
        <w:lastRenderedPageBreak/>
        <w:t>8</w:t>
      </w:r>
      <w:r w:rsidRPr="00F1712A">
        <w:t xml:space="preserve">. W przypadku gdy wielkość zobowiązań z tytułu środków gwarantowanych przewyższa sumę środków, o których mowa w ust. 1, 3, 4 i </w:t>
      </w:r>
      <w:r>
        <w:t>7</w:t>
      </w:r>
      <w:r w:rsidRPr="00F1712A">
        <w:t>, Fundusz pokrywa pozostającą do wypłaty kwotę zobowiązań z innych funduszy własnych, z wyłączeniem funduszy przymusowej restrukturyzacji, na zasadach określonych przez Radę Funduszu.</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58.</w:t>
      </w:r>
      <w:r w:rsidRPr="00CB73BD">
        <w:t xml:space="preserve"> W przypadku dokonywania wypłat środków gwarantowanych, o których mowa w art. 36 ust. 1 pkt 3, art. 44 i art. 51 ust. 1, decyzję o wykorzystaniu na ten cel środków:</w:t>
      </w:r>
    </w:p>
    <w:p w:rsidR="00CB73BD" w:rsidRPr="00F1712A" w:rsidRDefault="00CB73BD" w:rsidP="00CB73BD">
      <w:pPr>
        <w:pStyle w:val="PKTpunkt"/>
      </w:pPr>
      <w:r w:rsidRPr="00F1712A">
        <w:t>1)</w:t>
      </w:r>
      <w:r>
        <w:tab/>
      </w:r>
      <w:r w:rsidRPr="00F1712A">
        <w:t>o których mowa w art. 56 – w przypadku banku lub oddziału banku zagranicznego,</w:t>
      </w:r>
    </w:p>
    <w:p w:rsidR="00CB73BD" w:rsidRPr="00CB73BD" w:rsidRDefault="00CB73BD" w:rsidP="00E3337C">
      <w:pPr>
        <w:pStyle w:val="PKTpunkt"/>
        <w:keepNext/>
      </w:pPr>
      <w:r w:rsidRPr="00F1712A">
        <w:t>2)</w:t>
      </w:r>
      <w:r w:rsidRPr="00CB73BD">
        <w:tab/>
        <w:t>o których mowa w art. 57 – w przypadku kasy</w:t>
      </w:r>
    </w:p>
    <w:p w:rsidR="00CB73BD" w:rsidRPr="00F1712A" w:rsidRDefault="00F10427" w:rsidP="00CB73BD">
      <w:pPr>
        <w:pStyle w:val="CZWSPPKTczwsplnapunktw"/>
      </w:pPr>
      <w:r>
        <w:t>–</w:t>
      </w:r>
      <w:r w:rsidR="00C70423">
        <w:tab/>
      </w:r>
      <w:r w:rsidR="00CB73BD" w:rsidRPr="00F1712A">
        <w:t>podejmuje Zarząd Funduszu.</w:t>
      </w:r>
    </w:p>
    <w:p w:rsidR="00CB73BD" w:rsidRPr="00F1712A" w:rsidRDefault="00CB73BD" w:rsidP="00CB73BD">
      <w:pPr>
        <w:pStyle w:val="ROZDZODDZOZNoznaczenierozdziauluboddziau"/>
      </w:pPr>
      <w:r w:rsidRPr="00F1712A">
        <w:t>Rozdział 4</w:t>
      </w:r>
    </w:p>
    <w:p w:rsidR="00CB73BD" w:rsidRPr="003441BE" w:rsidRDefault="00CB73BD" w:rsidP="00E3337C">
      <w:pPr>
        <w:pStyle w:val="ROZDZODDZPRZEDMprzedmiotregulacjirozdziauluboddziau"/>
      </w:pPr>
      <w:r w:rsidRPr="003441BE">
        <w:t>Transgraniczne wypłaty środków gwarantowanych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59.</w:t>
      </w:r>
      <w:r w:rsidRPr="00F1712A">
        <w:t xml:space="preserve"> 1. Wypłat środków gwarantowanych deponentom oddziału </w:t>
      </w:r>
      <w:r>
        <w:t>banku</w:t>
      </w:r>
      <w:r w:rsidRPr="00F1712A">
        <w:t xml:space="preserve"> objętego systemem gwarantowania</w:t>
      </w:r>
      <w:r>
        <w:t>, utworzonego</w:t>
      </w:r>
      <w:r w:rsidRPr="00F1712A">
        <w:t xml:space="preserve"> w państwie członkowskim innym niż Rzeczpospolita Polska</w:t>
      </w:r>
      <w:r>
        <w:t xml:space="preserve">, </w:t>
      </w:r>
      <w:r w:rsidRPr="00F1712A">
        <w:t>dokonuje w imieniu i na rachunek Funduszu system goszczący.</w:t>
      </w:r>
    </w:p>
    <w:p w:rsidR="00CB73BD" w:rsidRPr="00F1712A" w:rsidRDefault="00CB73BD" w:rsidP="00CB73BD">
      <w:pPr>
        <w:pStyle w:val="USTustnpkodeksu"/>
      </w:pPr>
      <w:r w:rsidRPr="00F1712A">
        <w:t>2. Systemowi goszczącemu, który będzie dokonywał wypłat środków gwarantowanych, Fundusz przekazuje listę wypłat</w:t>
      </w:r>
      <w:r>
        <w:t xml:space="preserve"> </w:t>
      </w:r>
      <w:r w:rsidRPr="00F1712A">
        <w:t>oraz środki finansowe niezbędne do dokonywania wypłat.</w:t>
      </w:r>
    </w:p>
    <w:p w:rsidR="00CB73BD" w:rsidRDefault="00CB73BD" w:rsidP="00CB73BD">
      <w:pPr>
        <w:pStyle w:val="USTustnpkodeksu"/>
      </w:pPr>
      <w:r w:rsidRPr="00F1712A">
        <w:t>3. Wypłata środków gwarantowanych dokonywana jest w</w:t>
      </w:r>
      <w:r w:rsidRPr="00BA3CDA">
        <w:t xml:space="preserve"> </w:t>
      </w:r>
      <w:r>
        <w:t>złotych</w:t>
      </w:r>
      <w:r w:rsidRPr="0098576B">
        <w:t xml:space="preserve">, o ile </w:t>
      </w:r>
      <w:r w:rsidRPr="00AF50A0">
        <w:t>porozumienie, o</w:t>
      </w:r>
      <w:r w:rsidR="00C70423">
        <w:t> </w:t>
      </w:r>
      <w:r w:rsidRPr="00AF50A0">
        <w:t>którym mowa w art. 60</w:t>
      </w:r>
      <w:r>
        <w:t xml:space="preserve">, </w:t>
      </w:r>
      <w:r w:rsidRPr="0098576B">
        <w:t>nie stanowi inaczej.</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60.</w:t>
      </w:r>
      <w:r>
        <w:t xml:space="preserve"> </w:t>
      </w:r>
      <w:r w:rsidRPr="00F1712A">
        <w:t>W celu umożliwienia realizacji obowiązków, o których mowa w art. 59 ust.</w:t>
      </w:r>
      <w:r w:rsidR="00F10427">
        <w:t xml:space="preserve"> </w:t>
      </w:r>
      <w:r w:rsidRPr="00F1712A">
        <w:t>1, Fundusz zawiera z systemem goszczącym porozumienie określające zasady współpracy w</w:t>
      </w:r>
      <w:r w:rsidR="00C70423">
        <w:t> </w:t>
      </w:r>
      <w:r w:rsidRPr="00F1712A">
        <w:t>zakresie wypłaty środków gwarantowanych.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61.</w:t>
      </w:r>
      <w:r w:rsidRPr="00F1712A">
        <w:t xml:space="preserve"> 1. Fundusz może dokonywać wypłat środków gwarantowanych deponentom oddziału instytucji kredytowej w rozumieniu art. 4 ust. 1 pkt 18 ustawy – Prawo bankowe, w</w:t>
      </w:r>
      <w:r w:rsidR="00C70423">
        <w:t> </w:t>
      </w:r>
      <w:r w:rsidRPr="00F1712A">
        <w:t>imieniu i na rachunek systemu macierzystego tej instytucji.</w:t>
      </w:r>
    </w:p>
    <w:p w:rsidR="00CB73BD" w:rsidRPr="00F1712A" w:rsidRDefault="00CB73BD" w:rsidP="00CB73BD">
      <w:pPr>
        <w:pStyle w:val="USTustnpkodeksu"/>
      </w:pPr>
      <w:r w:rsidRPr="00F1712A">
        <w:t>2. Wypłaty, o których mowa w ust 1, są realizowane po otrzymaniu od systemu macierzystego instytucji kredytowej danych oraz środków finansowych niezbędnych do dokonania wypłat.</w:t>
      </w:r>
    </w:p>
    <w:p w:rsidR="00CB73BD" w:rsidRPr="00F1712A" w:rsidRDefault="00CB73BD" w:rsidP="00CB73BD">
      <w:pPr>
        <w:pStyle w:val="USTustnpkodeksu"/>
      </w:pPr>
      <w:r w:rsidRPr="00F1712A">
        <w:t>3. Wypłata środków gwarantowanych dokonywana jest w</w:t>
      </w:r>
      <w:r w:rsidRPr="00BA3CDA">
        <w:t xml:space="preserve"> </w:t>
      </w:r>
      <w:r w:rsidRPr="00F1712A">
        <w:t>walucie określonej w</w:t>
      </w:r>
      <w:r w:rsidR="00C70423">
        <w:t> </w:t>
      </w:r>
      <w:r w:rsidRPr="00F1712A">
        <w:t>porozumieniu, o którym mowa w art. 6</w:t>
      </w:r>
      <w:r>
        <w:t>2</w:t>
      </w:r>
      <w:r w:rsidRPr="00F1712A">
        <w:t>.</w:t>
      </w:r>
    </w:p>
    <w:p w:rsidR="00CB73BD" w:rsidRPr="00F1712A" w:rsidRDefault="00CB73BD" w:rsidP="00CB73BD">
      <w:pPr>
        <w:pStyle w:val="USTustnpkodeksu"/>
      </w:pPr>
      <w:r w:rsidRPr="00F1712A">
        <w:t xml:space="preserve">4. </w:t>
      </w:r>
      <w:r>
        <w:t>P</w:t>
      </w:r>
      <w:r w:rsidRPr="00F1712A">
        <w:t xml:space="preserve">rzepisy rozdziału 3 </w:t>
      </w:r>
      <w:r>
        <w:t xml:space="preserve">dotyczące wypłaty środków gwarantowanych </w:t>
      </w:r>
      <w:r w:rsidRPr="00F1712A">
        <w:t>stosuje się odpowiednio.</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62.</w:t>
      </w:r>
      <w:r>
        <w:t xml:space="preserve"> </w:t>
      </w:r>
      <w:r w:rsidRPr="00F1712A">
        <w:t>W celu umożliwienia realizacji obowiązków, o których mowa w art. 61 ust.</w:t>
      </w:r>
      <w:r w:rsidR="00F10427">
        <w:t xml:space="preserve"> </w:t>
      </w:r>
      <w:r w:rsidRPr="00F1712A">
        <w:t>1, Fundusz zawiera z systemem macierzystym porozumienie określające zasady współpracy w</w:t>
      </w:r>
      <w:r w:rsidR="00C70423">
        <w:t> </w:t>
      </w:r>
      <w:r w:rsidRPr="00F1712A">
        <w:t>zakresie wypłaty środków gwarantowanych.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63.</w:t>
      </w:r>
      <w:r w:rsidRPr="00F1712A">
        <w:t xml:space="preserve"> 1. Porozumienie, o którym mowa w art. 60 </w:t>
      </w:r>
      <w:r>
        <w:t xml:space="preserve">i </w:t>
      </w:r>
      <w:r w:rsidRPr="00F1712A">
        <w:t xml:space="preserve">art. 62, powinno zawierać zobowiązania stron </w:t>
      </w:r>
      <w:r>
        <w:t xml:space="preserve">do przetwarzania </w:t>
      </w:r>
      <w:r w:rsidRPr="00F1712A">
        <w:t>przekaz</w:t>
      </w:r>
      <w:r>
        <w:t>ywanych informacji</w:t>
      </w:r>
      <w:r w:rsidRPr="00F1712A">
        <w:t xml:space="preserve"> z zachowaniem poufności, w szczególności z zachowaniem</w:t>
      </w:r>
      <w:r>
        <w:t xml:space="preserve"> właściwych</w:t>
      </w:r>
      <w:r w:rsidRPr="00F1712A">
        <w:t xml:space="preserve"> przepis</w:t>
      </w:r>
      <w:r>
        <w:t xml:space="preserve">ów </w:t>
      </w:r>
      <w:r w:rsidRPr="00F1712A">
        <w:t>o ochronie danych osobowych.</w:t>
      </w:r>
    </w:p>
    <w:p w:rsidR="00CB73BD" w:rsidRPr="00F1712A" w:rsidRDefault="00CB73BD" w:rsidP="00CB73BD">
      <w:pPr>
        <w:pStyle w:val="USTustnpkodeksu"/>
      </w:pPr>
      <w:r w:rsidRPr="00F1712A">
        <w:t xml:space="preserve">2. Fundusz informuje Europejski Urząd Nadzoru Bankowego o porozumieniach zawartych w trybie art. 60 </w:t>
      </w:r>
      <w:r>
        <w:t xml:space="preserve">i </w:t>
      </w:r>
      <w:r w:rsidRPr="00F1712A">
        <w:t>art. 62</w:t>
      </w:r>
      <w:r>
        <w:t>.</w:t>
      </w:r>
    </w:p>
    <w:p w:rsidR="00CB73BD" w:rsidRPr="00F1712A" w:rsidRDefault="00CB73BD" w:rsidP="00CB73BD">
      <w:pPr>
        <w:pStyle w:val="TYTDZOZNoznaczenietytuulubdziau"/>
      </w:pPr>
      <w:r w:rsidRPr="00F1712A">
        <w:t>Dział III</w:t>
      </w:r>
    </w:p>
    <w:p w:rsidR="00CB73BD" w:rsidRPr="00F1712A" w:rsidRDefault="00CB73BD" w:rsidP="00CB73BD">
      <w:pPr>
        <w:pStyle w:val="TYTDZPRZEDMprzedmiotregulacjitytuulubdziau"/>
      </w:pPr>
      <w:r w:rsidRPr="00F1712A">
        <w:t>Przymusowa restrukturyzacja</w:t>
      </w:r>
    </w:p>
    <w:p w:rsidR="00CB73BD" w:rsidRPr="00F1712A" w:rsidRDefault="00CB73BD" w:rsidP="00CB73BD">
      <w:pPr>
        <w:pStyle w:val="ROZDZODDZOZNoznaczenierozdziauluboddziau"/>
      </w:pPr>
      <w:r w:rsidRPr="00F1712A">
        <w:t>Rozdział 1</w:t>
      </w:r>
    </w:p>
    <w:p w:rsidR="00CB73BD" w:rsidRDefault="00CB73BD" w:rsidP="00E3337C">
      <w:pPr>
        <w:pStyle w:val="ROZDZODDZPRZEDMprzedmiotregulacjirozdziauluboddziau"/>
      </w:pPr>
      <w:r w:rsidRPr="00F1712A">
        <w:t>Przepisy ogólne</w:t>
      </w:r>
    </w:p>
    <w:p w:rsidR="00CB73BD" w:rsidRPr="00FA762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64.</w:t>
      </w:r>
      <w:r w:rsidRPr="00FA762D">
        <w:t xml:space="preserve"> Użyte w dziale określenia oznaczają:</w:t>
      </w:r>
    </w:p>
    <w:p w:rsidR="00CB73BD" w:rsidRPr="006E6004" w:rsidRDefault="00CB73BD" w:rsidP="00CB73BD">
      <w:pPr>
        <w:pStyle w:val="PKTpunkt"/>
      </w:pPr>
      <w:r w:rsidRPr="006E6004">
        <w:t>1)</w:t>
      </w:r>
      <w:r w:rsidRPr="006E6004">
        <w:tab/>
        <w:t xml:space="preserve">instytucja </w:t>
      </w:r>
      <w:r w:rsidRPr="00225BAB">
        <w:t>–</w:t>
      </w:r>
      <w:r w:rsidRPr="006E6004">
        <w:t xml:space="preserve"> instytucję kredytową lub firmę inwestycyjną,</w:t>
      </w:r>
    </w:p>
    <w:p w:rsidR="00CB73BD" w:rsidRPr="00CB73BD" w:rsidRDefault="00CB73BD" w:rsidP="00E3337C">
      <w:pPr>
        <w:pStyle w:val="PKTpunkt"/>
        <w:keepNext/>
      </w:pPr>
      <w:r>
        <w:t>2)</w:t>
      </w:r>
      <w:r>
        <w:tab/>
        <w:t xml:space="preserve">podmiot </w:t>
      </w:r>
      <w:r w:rsidRPr="00CB73BD">
        <w:t>– podmiot krajowy oraz:</w:t>
      </w:r>
    </w:p>
    <w:p w:rsidR="00CB73BD" w:rsidRPr="006E6004" w:rsidRDefault="00CB73BD" w:rsidP="00CB73BD">
      <w:pPr>
        <w:pStyle w:val="LITlitera"/>
      </w:pPr>
      <w:r w:rsidRPr="006E6004">
        <w:t>a)</w:t>
      </w:r>
      <w:r w:rsidRPr="006E6004">
        <w:tab/>
        <w:t>instytucję inną niż podmiot krajowy,</w:t>
      </w:r>
    </w:p>
    <w:p w:rsidR="00CB73BD" w:rsidRPr="006E6004" w:rsidRDefault="00CB73BD" w:rsidP="00CB73BD">
      <w:pPr>
        <w:pStyle w:val="LITlitera"/>
      </w:pPr>
      <w:r>
        <w:t>b)</w:t>
      </w:r>
      <w:r>
        <w:tab/>
        <w:t>instytucję finansową</w:t>
      </w:r>
      <w:r w:rsidRPr="006E6004">
        <w:t xml:space="preserve">, jeżeli jest podmiotem zależnym podmiotu krajowego lub podmiotu, o którym mowa w </w:t>
      </w:r>
      <w:r>
        <w:t>lit</w:t>
      </w:r>
      <w:r w:rsidR="00EB4B79">
        <w:t>.</w:t>
      </w:r>
      <w:r>
        <w:t xml:space="preserve"> c i d</w:t>
      </w:r>
      <w:r w:rsidRPr="006E6004">
        <w:t>,</w:t>
      </w:r>
    </w:p>
    <w:p w:rsidR="00CB73BD" w:rsidRPr="006E6004" w:rsidRDefault="00CB73BD" w:rsidP="00CB73BD">
      <w:pPr>
        <w:pStyle w:val="LITlitera"/>
      </w:pPr>
      <w:r w:rsidRPr="006E6004">
        <w:t>c)</w:t>
      </w:r>
      <w:r w:rsidRPr="006E6004">
        <w:tab/>
        <w:t>finansową spółkę holdingową, holding mieszany, finansową spółk</w:t>
      </w:r>
      <w:r>
        <w:t xml:space="preserve">ę </w:t>
      </w:r>
      <w:r w:rsidRPr="006E6004">
        <w:t>holdingow</w:t>
      </w:r>
      <w:r>
        <w:t xml:space="preserve">ą </w:t>
      </w:r>
      <w:r w:rsidRPr="006E6004">
        <w:t>o</w:t>
      </w:r>
      <w:r w:rsidR="00C70423">
        <w:t> </w:t>
      </w:r>
      <w:r w:rsidRPr="006E6004">
        <w:t>działalności mieszanej z państwa członkowskiego,</w:t>
      </w:r>
    </w:p>
    <w:p w:rsidR="00CB73BD" w:rsidRPr="00CB73BD" w:rsidRDefault="00CB73BD" w:rsidP="00E3337C">
      <w:pPr>
        <w:pStyle w:val="LITlitera"/>
        <w:keepNext/>
      </w:pPr>
      <w:r w:rsidRPr="006E6004">
        <w:t>d)</w:t>
      </w:r>
      <w:r w:rsidRPr="006E6004">
        <w:tab/>
        <w:t xml:space="preserve">dominującą finansową spółkę holdingową o działalności mieszanej z państwa członkowskiego, unijną dominującą finansową spółkę holdingową, dominującą finansową spółkę holdingową o działalności mieszanej z państwa członkowskiego </w:t>
      </w:r>
      <w:r w:rsidRPr="00CB73BD">
        <w:t>i</w:t>
      </w:r>
      <w:r w:rsidR="00C70423">
        <w:t> </w:t>
      </w:r>
      <w:r w:rsidRPr="00CB73BD">
        <w:t>unijną dominującą finansową spółkę holdingową o działalności mieszanej</w:t>
      </w:r>
    </w:p>
    <w:p w:rsidR="00CB73BD" w:rsidRPr="006E6004" w:rsidRDefault="00F10427" w:rsidP="00CB73BD">
      <w:pPr>
        <w:pStyle w:val="CZWSPPKTczwsplnapunktw"/>
      </w:pPr>
      <w:r>
        <w:t>–</w:t>
      </w:r>
      <w:r w:rsidR="006A1467">
        <w:t xml:space="preserve"> </w:t>
      </w:r>
      <w:r w:rsidR="00CB73BD">
        <w:t xml:space="preserve">jeżeli są </w:t>
      </w:r>
      <w:r w:rsidR="00CB73BD" w:rsidRPr="006E6004">
        <w:t>objęte nadzorem skonsolidowanym sprawowanym</w:t>
      </w:r>
      <w:r>
        <w:t xml:space="preserve"> </w:t>
      </w:r>
      <w:r w:rsidR="00CB73BD" w:rsidRPr="006E6004">
        <w:t>przez Komisję Nadzoru Finansowego</w:t>
      </w:r>
      <w:r w:rsidR="00CB73BD">
        <w:t>;</w:t>
      </w:r>
    </w:p>
    <w:p w:rsidR="00CB73BD" w:rsidRPr="00000E6E" w:rsidRDefault="00CB73BD" w:rsidP="00CB73BD">
      <w:pPr>
        <w:pStyle w:val="PKTpunkt"/>
      </w:pPr>
      <w:r w:rsidRPr="00000E6E">
        <w:t>3)</w:t>
      </w:r>
      <w:r>
        <w:tab/>
      </w:r>
      <w:r w:rsidRPr="00000E6E">
        <w:t>nadzwyczajne wsparcie ze środków publicznych – pomoc państwa w rozumieniu art.</w:t>
      </w:r>
      <w:r w:rsidR="00C70423">
        <w:t> </w:t>
      </w:r>
      <w:r w:rsidRPr="00000E6E">
        <w:t>107 ust. 1 Traktatu o funkcjonowaniu Unii Europejskiej lub inne publiczne wsparcie finansowe na poziomie ponadnarodowym</w:t>
      </w:r>
      <w:r>
        <w:t xml:space="preserve">, </w:t>
      </w:r>
      <w:r w:rsidRPr="00000E6E">
        <w:t>które</w:t>
      </w:r>
      <w:r>
        <w:t>, jeżeli</w:t>
      </w:r>
      <w:r w:rsidRPr="00000E6E">
        <w:t xml:space="preserve"> jest udzielane na poziomie krajowym, stanowi pomoc państwa</w:t>
      </w:r>
      <w:r>
        <w:t xml:space="preserve">, </w:t>
      </w:r>
      <w:r w:rsidRPr="00000E6E">
        <w:t xml:space="preserve">udzielaną w celu utrzymania lub przywrócenia rentowności, płynności bądź wypłacalności podmiotu lub grupy, której częścią jest </w:t>
      </w:r>
      <w:r w:rsidRPr="00000E6E">
        <w:lastRenderedPageBreak/>
        <w:t xml:space="preserve">podmiot, w tym działania, o których mowa w ustawie z </w:t>
      </w:r>
      <w:r w:rsidR="00EC22FB">
        <w:t xml:space="preserve">dnia </w:t>
      </w:r>
      <w:r w:rsidRPr="00000E6E">
        <w:t>12 lutego 2010 r. o</w:t>
      </w:r>
      <w:r w:rsidR="00C70423">
        <w:t> </w:t>
      </w:r>
      <w:r w:rsidRPr="00000E6E">
        <w:t>rekapitalizacji niektórych instytucji finansowych</w:t>
      </w:r>
      <w:r w:rsidRPr="002625D9">
        <w:t xml:space="preserve"> </w:t>
      </w:r>
      <w:r>
        <w:t>(</w:t>
      </w:r>
      <w:r w:rsidRPr="002625D9">
        <w:t>Dz. U. z 2010</w:t>
      </w:r>
      <w:r>
        <w:t xml:space="preserve"> </w:t>
      </w:r>
      <w:r w:rsidRPr="002625D9">
        <w:t>r. Nr 40, poz. 226</w:t>
      </w:r>
      <w:r>
        <w:t xml:space="preserve">, </w:t>
      </w:r>
      <w:r w:rsidR="00663B4A">
        <w:t>z </w:t>
      </w:r>
      <w:r w:rsidR="006A1467">
        <w:t>późn. zm.</w:t>
      </w:r>
      <w:r w:rsidR="00663B4A">
        <w:rPr>
          <w:rStyle w:val="Odwoanieprzypisudolnego"/>
        </w:rPr>
        <w:footnoteReference w:id="16"/>
      </w:r>
      <w:r w:rsidR="00663B4A">
        <w:rPr>
          <w:rStyle w:val="IGindeksgrny"/>
        </w:rPr>
        <w:t>)</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65.</w:t>
      </w:r>
      <w:r w:rsidRPr="00F1712A">
        <w:t xml:space="preserve"> Organem przymusowej restrukturyzacji jest Fundusz.</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66.</w:t>
      </w:r>
      <w:r w:rsidRPr="00CB73BD">
        <w:t xml:space="preserve"> Celem przymusowej restrukturyzacji jest:</w:t>
      </w:r>
    </w:p>
    <w:p w:rsidR="00CB73BD" w:rsidRPr="00F1712A" w:rsidRDefault="00CB73BD" w:rsidP="00CB73BD">
      <w:pPr>
        <w:pStyle w:val="PKTpunkt"/>
      </w:pPr>
      <w:r w:rsidRPr="00F1712A">
        <w:t>1)</w:t>
      </w:r>
      <w:r>
        <w:tab/>
      </w:r>
      <w:r w:rsidRPr="00F1712A">
        <w:t>utrzymanie stabilności finansowej, w szczególności przez ochronę zaufania do sektora finansowego i zapewnienie dyscypliny rynkowej;</w:t>
      </w:r>
    </w:p>
    <w:p w:rsidR="00CB73BD" w:rsidRPr="00F1712A" w:rsidRDefault="00CB73BD" w:rsidP="00CB73BD">
      <w:pPr>
        <w:pStyle w:val="PKTpunkt"/>
      </w:pPr>
      <w:r w:rsidRPr="00F1712A">
        <w:t>2)</w:t>
      </w:r>
      <w:r>
        <w:tab/>
      </w:r>
      <w:r w:rsidRPr="00F1712A">
        <w:t xml:space="preserve">ograniczenie zaangażowania funduszy publicznych lub prawdopodobieństwa ich zaangażowania wobec sektora finansowego lub jego poszczególnych podmiotów dla realizacji </w:t>
      </w:r>
      <w:r>
        <w:t>celów, o których mowa w pkt 1 oraz 3</w:t>
      </w:r>
      <w:r w:rsidR="00F10427">
        <w:t>–</w:t>
      </w:r>
      <w:r>
        <w:t>5</w:t>
      </w:r>
      <w:r w:rsidRPr="00F1712A">
        <w:t>;</w:t>
      </w:r>
    </w:p>
    <w:p w:rsidR="00CB73BD" w:rsidRPr="00F1712A" w:rsidRDefault="00CB73BD" w:rsidP="00CB73BD">
      <w:pPr>
        <w:pStyle w:val="PKTpunkt"/>
      </w:pPr>
      <w:r w:rsidRPr="00F1712A">
        <w:t>3)</w:t>
      </w:r>
      <w:r>
        <w:tab/>
      </w:r>
      <w:r w:rsidRPr="00F1712A">
        <w:t>zapewnienie kontynuacji realizowanych przez podmiot funkcji krytycznych;</w:t>
      </w:r>
    </w:p>
    <w:p w:rsidR="00CB73BD" w:rsidRPr="00F1712A" w:rsidRDefault="00CB73BD" w:rsidP="00CB73BD">
      <w:pPr>
        <w:pStyle w:val="PKTpunkt"/>
      </w:pPr>
      <w:r w:rsidRPr="00F1712A">
        <w:t>4)</w:t>
      </w:r>
      <w:r>
        <w:tab/>
      </w:r>
      <w:r w:rsidRPr="00F1712A">
        <w:t>ochrona deponentów i inwestorów objętych systemem rekompensat;</w:t>
      </w:r>
    </w:p>
    <w:p w:rsidR="00CB73BD" w:rsidRPr="00F1712A" w:rsidRDefault="00CB73BD" w:rsidP="00CB73BD">
      <w:pPr>
        <w:pStyle w:val="PKTpunkt"/>
      </w:pPr>
      <w:r w:rsidRPr="00F1712A">
        <w:t>5)</w:t>
      </w:r>
      <w:r>
        <w:tab/>
      </w:r>
      <w:r w:rsidRPr="00F1712A">
        <w:t>ochrona środków powierzonych podmiotowi przez jego klientów.</w:t>
      </w:r>
    </w:p>
    <w:p w:rsid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67.</w:t>
      </w:r>
      <w:r w:rsidRPr="00F1712A">
        <w:t xml:space="preserve"> 1. Fundusz realizuje cele, o których mowa w art. 66, przez</w:t>
      </w:r>
      <w:r>
        <w:t>:</w:t>
      </w:r>
    </w:p>
    <w:p w:rsidR="00CB73BD" w:rsidRDefault="00CB73BD" w:rsidP="00CB73BD">
      <w:pPr>
        <w:pStyle w:val="PKTpunkt"/>
      </w:pPr>
      <w:r>
        <w:t>1)</w:t>
      </w:r>
      <w:r w:rsidR="009F52AF">
        <w:tab/>
      </w:r>
      <w:r w:rsidRPr="00F1712A">
        <w:t>opracowanie planów przymusowej restrukturyzacji i grupowych planów przymusowej restrukturyzacji, w tym określanie minimalnego poziomu funduszy własnych i</w:t>
      </w:r>
      <w:r w:rsidR="009F52AF">
        <w:t> </w:t>
      </w:r>
      <w:r w:rsidRPr="00F1712A">
        <w:t>zobowiązań podlegających umorzeniu lub konwersji</w:t>
      </w:r>
      <w:r>
        <w:t>;</w:t>
      </w:r>
    </w:p>
    <w:p w:rsidR="00CB73BD" w:rsidRDefault="00CB73BD" w:rsidP="00CB73BD">
      <w:pPr>
        <w:pStyle w:val="PKTpunkt"/>
      </w:pPr>
      <w:r>
        <w:t>2)</w:t>
      </w:r>
      <w:r w:rsidR="009F52AF">
        <w:tab/>
      </w:r>
      <w:r w:rsidRPr="00F1712A">
        <w:t>umorzenie lub konwersję instrumentów kapitałowych</w:t>
      </w:r>
      <w:r>
        <w:t>;</w:t>
      </w:r>
    </w:p>
    <w:p w:rsidR="00CB73BD" w:rsidRPr="00F1712A" w:rsidRDefault="00CB73BD" w:rsidP="00CB73BD">
      <w:pPr>
        <w:pStyle w:val="PKTpunkt"/>
      </w:pPr>
      <w:r>
        <w:t>3)</w:t>
      </w:r>
      <w:r w:rsidR="009F52AF">
        <w:tab/>
      </w:r>
      <w:r w:rsidRPr="00F1712A">
        <w:t>prowadzenie postępowania przymusowej restrukturyzacji.</w:t>
      </w:r>
    </w:p>
    <w:p w:rsidR="00CB73BD" w:rsidRPr="00F1712A" w:rsidRDefault="00CB73BD" w:rsidP="00CB73BD">
      <w:pPr>
        <w:pStyle w:val="USTustnpkodeksu"/>
      </w:pPr>
      <w:r w:rsidRPr="00F1712A">
        <w:t>2. Realizując cele przymusowej restrukturyzacji</w:t>
      </w:r>
      <w:r w:rsidR="00EB4B79">
        <w:t>,</w:t>
      </w:r>
      <w:r w:rsidRPr="00F1712A">
        <w:t xml:space="preserve"> Fundusz dąży do ograniczenia kosztów postępowania przymusowej restrukturyzacji oraz, o ile jest to możliwe ze względu na cele przymusowej restrukturyzacji, ograniczeni</w:t>
      </w:r>
      <w:r>
        <w:t>a</w:t>
      </w:r>
      <w:r w:rsidRPr="00F1712A">
        <w:t xml:space="preserve"> utraty wartości przedsiębiorstwa podmiotu, wobec którego jest prowadzone postępowanie przymusowej restrukturyzacji.</w:t>
      </w:r>
    </w:p>
    <w:p w:rsidR="00CB73BD" w:rsidRDefault="00CB73BD" w:rsidP="00CB73BD">
      <w:pPr>
        <w:pStyle w:val="USTustnpkodeksu"/>
      </w:pPr>
      <w:r w:rsidRPr="00F1712A">
        <w:t>3. Jeżeli podmiot krajowy jest częścią grupy, Fundusz realizuje cele, o których mowa w</w:t>
      </w:r>
      <w:r w:rsidR="009F52AF">
        <w:t> </w:t>
      </w:r>
      <w:r w:rsidRPr="00F1712A">
        <w:t>art. 66, w sposób, który ogranicza wpływ działań podejmowanych przez Fundusz w ramach postępowania przymusowej restrukturyzacji na inne podmioty grupy i całą grupę oraz stabilność państw członkowskich, w szczególności państw, w których podmioty grupy prowadzą działalność.</w:t>
      </w:r>
    </w:p>
    <w:p w:rsidR="00CB73BD" w:rsidRPr="00256B0B" w:rsidRDefault="00CB73BD" w:rsidP="00CB73BD">
      <w:pPr>
        <w:pStyle w:val="ARTartustawynprozporzdzenia"/>
      </w:pPr>
      <w:r w:rsidRPr="00E3337C">
        <w:rPr>
          <w:rStyle w:val="Ppogrubienie"/>
        </w:rPr>
        <w:t>Art.</w:t>
      </w:r>
      <w:r w:rsidR="00E3337C">
        <w:rPr>
          <w:rStyle w:val="Ppogrubienie"/>
        </w:rPr>
        <w:t> </w:t>
      </w:r>
      <w:r w:rsidRPr="00E3337C">
        <w:rPr>
          <w:rStyle w:val="Ppogrubienie"/>
        </w:rPr>
        <w:t>68.</w:t>
      </w:r>
      <w:r w:rsidRPr="00256B0B">
        <w:t xml:space="preserve"> 1. Wykonywanie przez Fundusz uprawnień przewidzianych w niniejszym dziale</w:t>
      </w:r>
      <w:r w:rsidRPr="00AC2B7E">
        <w:t xml:space="preserve"> nie może</w:t>
      </w:r>
      <w:r w:rsidRPr="00256B0B">
        <w:t>:</w:t>
      </w:r>
    </w:p>
    <w:p w:rsidR="00CB73BD" w:rsidRPr="00D072E4" w:rsidRDefault="00CB73BD" w:rsidP="009F52AF">
      <w:pPr>
        <w:pStyle w:val="PKTpunkt"/>
      </w:pPr>
      <w:r w:rsidRPr="00D072E4">
        <w:lastRenderedPageBreak/>
        <w:t>1)</w:t>
      </w:r>
      <w:r>
        <w:tab/>
      </w:r>
      <w:r w:rsidRPr="00D072E4">
        <w:t>powodować ograniczenia praw wynikających z ustanowienia, w związku z</w:t>
      </w:r>
      <w:r w:rsidR="009F52AF">
        <w:t> </w:t>
      </w:r>
      <w:r w:rsidRPr="00D072E4">
        <w:t>uczestnictwem w systemie płatności lub systemie rozrachunku, zabezpieczenia na rzecz podmiotu prowadzącego ten system lub na rzecz innego uczestnika tego systemu;</w:t>
      </w:r>
    </w:p>
    <w:p w:rsidR="00CB73BD" w:rsidRPr="00D072E4" w:rsidRDefault="00CB73BD" w:rsidP="009F52AF">
      <w:pPr>
        <w:pStyle w:val="PKTpunkt"/>
      </w:pPr>
      <w:r w:rsidRPr="00D072E4">
        <w:t>2)</w:t>
      </w:r>
      <w:r>
        <w:tab/>
      </w:r>
      <w:r w:rsidRPr="00D072E4">
        <w:t xml:space="preserve">powodować ograniczenia praw Narodowego Banku Polskiego, banku centralnego </w:t>
      </w:r>
      <w:r>
        <w:t>z</w:t>
      </w:r>
      <w:r w:rsidR="009F52AF">
        <w:t> </w:t>
      </w:r>
      <w:r w:rsidRPr="00D072E4">
        <w:t>państwa członkowskiego</w:t>
      </w:r>
      <w:r>
        <w:t xml:space="preserve"> innego niż Rzeczpospolita Polska</w:t>
      </w:r>
      <w:r w:rsidRPr="00D072E4">
        <w:t xml:space="preserve"> lub Europejskiego Banku Centralnego, wynikających z ustanowionego na ich rzecz zabezpieczenia operacji z tymi bankami;</w:t>
      </w:r>
    </w:p>
    <w:p w:rsidR="00CB73BD" w:rsidRPr="00D072E4" w:rsidRDefault="00CB73BD" w:rsidP="009F52AF">
      <w:pPr>
        <w:pStyle w:val="PKTpunkt"/>
      </w:pPr>
      <w:r w:rsidRPr="00D072E4">
        <w:t>3)</w:t>
      </w:r>
      <w:r>
        <w:tab/>
      </w:r>
      <w:r w:rsidRPr="00D072E4">
        <w:t>wpływać na skutki prawne zlecenia rozrachunku wynikające z jego wprowadzenia do systemu płatności lub systemu rozrachunku, ani na wyniki kompensowania</w:t>
      </w:r>
      <w:r>
        <w:t>;</w:t>
      </w:r>
    </w:p>
    <w:p w:rsidR="00CB73BD" w:rsidRPr="00D072E4" w:rsidRDefault="00CB73BD" w:rsidP="009F52AF">
      <w:pPr>
        <w:pStyle w:val="PKTpunkt"/>
      </w:pPr>
      <w:r w:rsidRPr="00D072E4">
        <w:t>4)</w:t>
      </w:r>
      <w:r>
        <w:tab/>
      </w:r>
      <w:r w:rsidRPr="00D072E4">
        <w:t>wpływać na stosunki prawne powstałe z udziałem kontrahenta centralnego w wyniku nowacji rozliczeniowej, o której mowa w art. 45h ust.</w:t>
      </w:r>
      <w:r>
        <w:t xml:space="preserve"> </w:t>
      </w:r>
      <w:r w:rsidRPr="00D072E4">
        <w:t>2 ustawy o obrocie instrumentami finansowymi.</w:t>
      </w:r>
    </w:p>
    <w:p w:rsidR="00CB73BD" w:rsidRPr="00F1712A" w:rsidRDefault="00CB73BD" w:rsidP="00CB73BD">
      <w:pPr>
        <w:pStyle w:val="USTustnpkodeksu"/>
      </w:pPr>
      <w:r w:rsidRPr="00D072E4">
        <w:t>2. Przepisów niniejszego działu przewidujących nieważność czynności prawnych albo ich bezskuteczność wobec podmiotu w restrukturyzacji nie stosuje się do stosunków prawnych, o których mowa w ust.</w:t>
      </w:r>
      <w:r>
        <w:t xml:space="preserve"> </w:t>
      </w:r>
      <w:r w:rsidRPr="00D072E4">
        <w:t>1.</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69.</w:t>
      </w:r>
      <w:r w:rsidRPr="00F1712A">
        <w:t xml:space="preserve"> Przepisy niniejszego działu stosuje się do podmiotów i odpowiednio do oddziałów banku zagranicznego, z </w:t>
      </w:r>
      <w:r>
        <w:t>uwzględnieniem</w:t>
      </w:r>
      <w:r w:rsidRPr="00F1712A">
        <w:t xml:space="preserve"> art. </w:t>
      </w:r>
      <w:r>
        <w:t>101</w:t>
      </w:r>
      <w:r w:rsidRPr="00F1712A">
        <w:t xml:space="preserve"> ust. 2, </w:t>
      </w:r>
      <w:r>
        <w:t>9</w:t>
      </w:r>
      <w:r w:rsidRPr="00F1712A">
        <w:t>, 1</w:t>
      </w:r>
      <w:r>
        <w:t>0</w:t>
      </w:r>
      <w:r w:rsidRPr="00F1712A">
        <w:t xml:space="preserve"> i 1</w:t>
      </w:r>
      <w:r>
        <w:t>2</w:t>
      </w:r>
      <w:r w:rsidRPr="00F1712A">
        <w:t>.</w:t>
      </w:r>
    </w:p>
    <w:p w:rsidR="00CB73BD" w:rsidRPr="00F1712A" w:rsidRDefault="00CB73BD" w:rsidP="00CB73BD">
      <w:pPr>
        <w:pStyle w:val="ROZDZODDZOZNoznaczenierozdziauluboddziau"/>
      </w:pPr>
      <w:r w:rsidRPr="00F1712A">
        <w:t>Rozdział 2</w:t>
      </w:r>
    </w:p>
    <w:p w:rsidR="00CB73BD" w:rsidRPr="00F1712A" w:rsidRDefault="00CB73BD" w:rsidP="00E3337C">
      <w:pPr>
        <w:pStyle w:val="ROZDZODDZPRZEDMprzedmiotregulacjirozdziauluboddziau"/>
      </w:pPr>
      <w:r w:rsidRPr="00F1712A">
        <w:t>Umorzenie lub konwersja instrumentów kapitałowych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70.</w:t>
      </w:r>
      <w:r w:rsidRPr="00CB73BD">
        <w:t xml:space="preserve"> 1. Fundusz może dokonać umorzenia lub konwersji instrumentów kapitałowych:</w:t>
      </w:r>
    </w:p>
    <w:p w:rsidR="00CB73BD" w:rsidRPr="00F1712A" w:rsidRDefault="00CB73BD" w:rsidP="00CB73BD">
      <w:pPr>
        <w:pStyle w:val="PKTpunkt"/>
      </w:pPr>
      <w:r w:rsidRPr="00F1712A">
        <w:t>1)</w:t>
      </w:r>
      <w:r>
        <w:tab/>
      </w:r>
      <w:r w:rsidRPr="00F1712A">
        <w:t>bez podejmowania decyzji o rozpoczęciu postępowania przymusowej restrukturyzacji, jeżeli zostały spełnione przesłanki określone w ust. 2;</w:t>
      </w:r>
    </w:p>
    <w:p w:rsidR="00CB73BD" w:rsidRPr="00F1712A" w:rsidRDefault="00CB73BD" w:rsidP="00CB73BD">
      <w:pPr>
        <w:pStyle w:val="PKTpunkt"/>
      </w:pPr>
      <w:r w:rsidRPr="00F1712A">
        <w:t>2)</w:t>
      </w:r>
      <w:r>
        <w:tab/>
      </w:r>
      <w:r w:rsidRPr="00F1712A">
        <w:t xml:space="preserve">w postępowaniu przymusowej restrukturyzacji, łącznie z jednym lub kilkoma instrumentami, o których mowa w art. </w:t>
      </w:r>
      <w:r>
        <w:t>111</w:t>
      </w:r>
      <w:r w:rsidRPr="00F1712A">
        <w:t xml:space="preserve"> ust. 1.</w:t>
      </w:r>
    </w:p>
    <w:p w:rsidR="00CB73BD" w:rsidRPr="00CB73BD" w:rsidRDefault="00CB73BD" w:rsidP="00E3337C">
      <w:pPr>
        <w:pStyle w:val="USTustnpkodeksu"/>
        <w:keepNext/>
      </w:pPr>
      <w:r w:rsidRPr="00F1712A">
        <w:t xml:space="preserve">2. Fundusz </w:t>
      </w:r>
      <w:r w:rsidRPr="00CB73BD">
        <w:t>dokonuje umorzenia lub konwersji instrumentów kapitałowych, w</w:t>
      </w:r>
      <w:r w:rsidR="009F52AF">
        <w:t> </w:t>
      </w:r>
      <w:r w:rsidRPr="00CB73BD">
        <w:t>przypadku</w:t>
      </w:r>
      <w:r w:rsidR="00EB4B79">
        <w:t>,</w:t>
      </w:r>
      <w:r w:rsidRPr="00CB73BD">
        <w:t xml:space="preserve"> o którym mowa w ust. 1 pkt 1, jeżeli:</w:t>
      </w:r>
    </w:p>
    <w:p w:rsidR="00CB73BD" w:rsidRPr="00F1712A" w:rsidRDefault="00CB73BD" w:rsidP="00CB73BD">
      <w:pPr>
        <w:pStyle w:val="PKTpunkt"/>
      </w:pPr>
      <w:r w:rsidRPr="00F1712A">
        <w:t>1)</w:t>
      </w:r>
      <w:r>
        <w:tab/>
      </w:r>
      <w:r w:rsidRPr="00F1712A">
        <w:t xml:space="preserve">zaistniały okoliczności, o których mowa w art. </w:t>
      </w:r>
      <w:r>
        <w:t>101</w:t>
      </w:r>
      <w:r w:rsidRPr="00F1712A">
        <w:t xml:space="preserve"> ust. </w:t>
      </w:r>
      <w:r>
        <w:t>7</w:t>
      </w:r>
      <w:r w:rsidR="00F10427">
        <w:t>–</w:t>
      </w:r>
      <w:r>
        <w:t>9</w:t>
      </w:r>
      <w:r w:rsidRPr="00F1712A">
        <w:t xml:space="preserve">, art. </w:t>
      </w:r>
      <w:r>
        <w:t>102</w:t>
      </w:r>
      <w:r w:rsidRPr="00F1712A">
        <w:t xml:space="preserve"> ust. 1 lub 3, lub</w:t>
      </w:r>
    </w:p>
    <w:p w:rsidR="00CB73BD" w:rsidRPr="00F1712A" w:rsidRDefault="00CB73BD" w:rsidP="00CB73BD">
      <w:pPr>
        <w:pStyle w:val="PKTpunkt"/>
      </w:pPr>
      <w:r w:rsidRPr="00F1712A">
        <w:t>2)</w:t>
      </w:r>
      <w:r>
        <w:tab/>
      </w:r>
      <w:r w:rsidRPr="00F1712A">
        <w:t>bez dokonania umorzenia lub konwersji instrumentów kapitałowych podmiot nie spełnia warunków kontynuowania działalności, lub</w:t>
      </w:r>
    </w:p>
    <w:p w:rsidR="00CB73BD" w:rsidRPr="00F1712A" w:rsidRDefault="00CB73BD" w:rsidP="00CB73BD">
      <w:pPr>
        <w:pStyle w:val="PKTpunkt"/>
      </w:pPr>
      <w:r w:rsidRPr="00F1712A">
        <w:t>3)</w:t>
      </w:r>
      <w:r>
        <w:tab/>
      </w:r>
      <w:r w:rsidRPr="00F1712A">
        <w:t>kontynuacja działalności podmiotu wymaga nadzwyczajnego wsparcia ze środków publicznych.</w:t>
      </w:r>
    </w:p>
    <w:p w:rsidR="00CB73BD" w:rsidRPr="00CB73BD" w:rsidRDefault="00CB73BD" w:rsidP="00E3337C">
      <w:pPr>
        <w:pStyle w:val="USTustnpkodeksu"/>
        <w:keepNext/>
      </w:pPr>
      <w:r w:rsidRPr="00F1712A">
        <w:lastRenderedPageBreak/>
        <w:t>3. W przypadku, o którym mowa w ust. 2, uznaje się, że podmiot nie spełnia warunków kontynuowania działalności, jeżeli</w:t>
      </w:r>
      <w:r w:rsidRPr="00CB73BD">
        <w:t xml:space="preserve"> łącznie spełnione są następujące przesłanki:</w:t>
      </w:r>
    </w:p>
    <w:p w:rsidR="00CB73BD" w:rsidRPr="00F1712A" w:rsidRDefault="00CB73BD" w:rsidP="00CB73BD">
      <w:pPr>
        <w:pStyle w:val="PKTpunkt"/>
      </w:pPr>
      <w:r w:rsidRPr="00F1712A">
        <w:t>1)</w:t>
      </w:r>
      <w:r>
        <w:tab/>
      </w:r>
      <w:r w:rsidRPr="00F1712A">
        <w:t xml:space="preserve">podmiot jest zagrożony upadłością, zgodnie z art. </w:t>
      </w:r>
      <w:r>
        <w:t>101</w:t>
      </w:r>
      <w:r w:rsidRPr="00F1712A">
        <w:t xml:space="preserve"> ust. 3;</w:t>
      </w:r>
    </w:p>
    <w:p w:rsidR="00CB73BD" w:rsidRPr="00F1712A" w:rsidRDefault="00CB73BD" w:rsidP="00CB73BD">
      <w:pPr>
        <w:pStyle w:val="PKTpunkt"/>
      </w:pPr>
      <w:r w:rsidRPr="00F1712A">
        <w:t>2)</w:t>
      </w:r>
      <w:r>
        <w:tab/>
      </w:r>
      <w:r w:rsidRPr="00F1712A">
        <w:t>brak jest przesłanek wskazujących, że możliwe działania nadzorcze lub działania podmiotu pozwolą we właściwym czasie usunąć zagrożenie upadłością.</w:t>
      </w:r>
    </w:p>
    <w:p w:rsidR="00CB73BD" w:rsidRPr="00F1712A" w:rsidRDefault="00CB73BD" w:rsidP="00CB73BD">
      <w:pPr>
        <w:pStyle w:val="USTustnpkodeksu"/>
      </w:pPr>
      <w:r w:rsidRPr="00F1712A">
        <w:t>4. Nie uznaje się za nadzwyczajne wsparcie ze środków publicznych, o którym mowa w</w:t>
      </w:r>
      <w:r w:rsidR="009F52AF">
        <w:t> </w:t>
      </w:r>
      <w:r w:rsidRPr="00F1712A">
        <w:t>ust. 2 pkt 3, udzieleni</w:t>
      </w:r>
      <w:r>
        <w:t>a</w:t>
      </w:r>
      <w:r w:rsidRPr="00F1712A">
        <w:t xml:space="preserve"> na podstawie odrębnych przepisów pomocy wypłacalnemu podmiotowi w celu przeciwdziałania poważnym zakłóceniom w gospodarce i utrzymania stabilności finansowej w formie, o której mowa w art. </w:t>
      </w:r>
      <w:r>
        <w:t>101</w:t>
      </w:r>
      <w:r w:rsidRPr="00F1712A">
        <w:t xml:space="preserve"> ust. 1</w:t>
      </w:r>
      <w:r>
        <w:t>3</w:t>
      </w:r>
      <w:r w:rsidRPr="00F1712A">
        <w:t xml:space="preserve"> pkt 3, o ile wsparcie to jest proporcjonalne do skali zakłóceń, ma charakter zapobiegawczy i czasowy oraz nie służy pokryciu strat, które podmiot poniósł lub poniesie w bliskiej przyszłości.</w:t>
      </w:r>
    </w:p>
    <w:p w:rsidR="00CB73BD" w:rsidRPr="00F1712A" w:rsidRDefault="00CB73BD" w:rsidP="00CB73BD">
      <w:pPr>
        <w:pStyle w:val="USTustnpkodeksu"/>
      </w:pPr>
      <w:r w:rsidRPr="00F1712A">
        <w:t>5. Fundusz dokonuje umorzenia lub konwersji instrument</w:t>
      </w:r>
      <w:r>
        <w:t>u</w:t>
      </w:r>
      <w:r w:rsidRPr="00F1712A">
        <w:t xml:space="preserve"> kapitałow</w:t>
      </w:r>
      <w:r>
        <w:t>ego</w:t>
      </w:r>
      <w:r w:rsidRPr="00F1712A">
        <w:t>, jeżeli instrument jest zaliczany do funduszy własnych krajowego podmiotu dominującego na poziomie indywidualnym i skonsolidowanym, a w opinii Funduszu bez dokonania umorzenia lub konwersji tego instrumentu krajowy podmiot dominujący będzie zagrożony upadłością.</w:t>
      </w:r>
    </w:p>
    <w:p w:rsidR="00CB73BD" w:rsidRPr="00F1712A" w:rsidRDefault="00CB73BD" w:rsidP="00CB73BD">
      <w:pPr>
        <w:pStyle w:val="USTustnpkodeksu"/>
      </w:pPr>
      <w:r w:rsidRPr="00F1712A">
        <w:t xml:space="preserve">6. Jeżeli instrument kapitałowy jest zaliczany do funduszy własnych podmiotu zależnego od krajowego podmiotu dominującego na poziomie indywidualnym oraz do funduszy własnych na poziomie skonsolidowanym, Fundusz może uzgodnić z </w:t>
      </w:r>
      <w:r>
        <w:t xml:space="preserve">właściwym organem przymusowej restrukturyzacji </w:t>
      </w:r>
      <w:r w:rsidRPr="00F1712A">
        <w:t>dla podmiotu zależnego umorzenie lub konwersję tego instrumentu przez ten organ, jeżeli w opinii Funduszu i tego organu bez umorzenia lub konwersji tego instrumentu grupa będzie zagrożona upadłością.</w:t>
      </w:r>
    </w:p>
    <w:p w:rsidR="00CB73BD" w:rsidRPr="00F1712A" w:rsidRDefault="00CB73BD" w:rsidP="00CB73BD">
      <w:pPr>
        <w:pStyle w:val="USTustnpkodeksu"/>
      </w:pPr>
      <w:r w:rsidRPr="00F1712A">
        <w:t xml:space="preserve">7. Jeżeli instrument kapitałowy jest zaliczany do funduszy własnych podmiotu zależnego od unijnej instytucji dominującej na poziomie indywidualnym oraz do funduszy własnych na poziomie skonsolidowanym, Fundusz może uzgodnić z </w:t>
      </w:r>
      <w:r>
        <w:t xml:space="preserve">właściwym organem przymusowej restrukturyzacji </w:t>
      </w:r>
      <w:r w:rsidRPr="00F1712A">
        <w:t>dla grupy dokonanie umorzenia lub konwersji tego instrumentu, jeżeli w opinii Funduszu i tego organu bez umorzenia lub konwersji tego instrumentu grupa będzie zagrożona upadłością.</w:t>
      </w:r>
    </w:p>
    <w:p w:rsidR="00CB73BD" w:rsidRPr="00F1712A" w:rsidRDefault="00CB73BD" w:rsidP="00CB73BD">
      <w:pPr>
        <w:pStyle w:val="USTustnpkodeksu"/>
      </w:pPr>
      <w:r w:rsidRPr="00F1712A">
        <w:t>8. W przypadku, o którym mowa w ust. 6 i 7, uznaje się, że grupa będzie zagrożona upadłością, jeżeli nie spełnia lub nie będzie w najbliższej przyszłości spełniać norm ostrożnościowych na poziomie skonsolidowanym w stopniu wymagającym podjęcia działań w zakresie środków wczesnej interwencji przez organ nadzoru, w szczególności w przypadku poniesienia lub prawdopodobnego poniesienia strat istotnie naruszających fundusze własne.</w:t>
      </w:r>
    </w:p>
    <w:p w:rsidR="00CB73BD" w:rsidRPr="00F1712A" w:rsidRDefault="00CB73BD" w:rsidP="00CB73BD">
      <w:pPr>
        <w:pStyle w:val="USTustnpkodeksu"/>
      </w:pPr>
      <w:r w:rsidRPr="00F1712A">
        <w:lastRenderedPageBreak/>
        <w:t>9. W przypadku, o którym mowa w ust. 7, Fundusz i właściwe organy</w:t>
      </w:r>
      <w:r>
        <w:t xml:space="preserve"> </w:t>
      </w:r>
      <w:r w:rsidRPr="002B1556">
        <w:t xml:space="preserve">przymusowej restrukturyzacji </w:t>
      </w:r>
      <w:r w:rsidRPr="00F1712A">
        <w:t>uwzględniają wpływ umorzenia lub konwersji instrumentu kapitałowego na stabilność finansową państw, w których podmioty grupy prowadzą działalność.</w:t>
      </w:r>
    </w:p>
    <w:p w:rsidR="00CB73BD" w:rsidRPr="00F1712A" w:rsidRDefault="00CB73BD" w:rsidP="00CB73BD">
      <w:pPr>
        <w:pStyle w:val="USTustnpkodeksu"/>
      </w:pPr>
      <w:r w:rsidRPr="00F1712A">
        <w:t xml:space="preserve">10. Podejmując decyzje, o których mowa w ust. 6 i 7, Fundusz i właściwe organy </w:t>
      </w:r>
      <w:r w:rsidRPr="002B1556">
        <w:t xml:space="preserve">przymusowej restrukturyzacji </w:t>
      </w:r>
      <w:r w:rsidRPr="00F1712A">
        <w:t xml:space="preserve">ustalają, czy możliwe jest podjęcie działań innych niż umorzenie lub konwersja instrumentów kapitałowych, w szczególności </w:t>
      </w:r>
      <w:r>
        <w:t xml:space="preserve">zastosowanie </w:t>
      </w:r>
      <w:r w:rsidRPr="00F1712A">
        <w:t>nadzorcz</w:t>
      </w:r>
      <w:r>
        <w:t xml:space="preserve">ych </w:t>
      </w:r>
      <w:r w:rsidRPr="00F1712A">
        <w:t>instrument</w:t>
      </w:r>
      <w:r>
        <w:t>ów</w:t>
      </w:r>
      <w:r w:rsidRPr="00F1712A">
        <w:t xml:space="preserve"> wczesnej interwencji, środk</w:t>
      </w:r>
      <w:r>
        <w:t xml:space="preserve">ów, </w:t>
      </w:r>
      <w:r w:rsidRPr="00F1712A">
        <w:t>o których mowa w art. 110ze ust.</w:t>
      </w:r>
      <w:r w:rsidR="009F52AF">
        <w:t> </w:t>
      </w:r>
      <w:r w:rsidRPr="00F1712A">
        <w:t xml:space="preserve">1 i 3 </w:t>
      </w:r>
      <w:r>
        <w:t xml:space="preserve">i </w:t>
      </w:r>
      <w:r w:rsidRPr="00F1712A">
        <w:t>art. 110zf ust. 3 ustawy o obrocie instrumentami finansowymi oraz w art. 138 ust. 1 ustawy – Prawo bankowe</w:t>
      </w:r>
      <w:r>
        <w:t xml:space="preserve">, </w:t>
      </w:r>
      <w:r w:rsidRPr="00F1712A">
        <w:t>lub wsparcie kapitałowe od podmiotu dominującego, a jeżeli takie działania są możliwe</w:t>
      </w:r>
      <w:r>
        <w:t xml:space="preserve"> </w:t>
      </w:r>
      <w:r w:rsidRPr="00225BAB">
        <w:t>–</w:t>
      </w:r>
      <w:r w:rsidRPr="00F1712A">
        <w:t xml:space="preserve"> czy mogą zostać łatwo podjęte i czy jest prawdopodobne, że w</w:t>
      </w:r>
      <w:r w:rsidR="009F52AF">
        <w:t> </w:t>
      </w:r>
      <w:r w:rsidRPr="00F1712A">
        <w:t>rozsądnym czasie usuną zagrożenie upadłością.</w:t>
      </w:r>
    </w:p>
    <w:p w:rsidR="00CB73BD" w:rsidRPr="00F1712A" w:rsidRDefault="00CB73BD" w:rsidP="00CB73BD">
      <w:pPr>
        <w:pStyle w:val="USTustnpkodeksu"/>
      </w:pPr>
      <w:r w:rsidRPr="00F1712A">
        <w:t>11. Jeżeli podjęcie działań określonych w ust. 10 jest możliwe, Fundusz, w przypadku, o</w:t>
      </w:r>
      <w:r w:rsidR="009F52AF">
        <w:t> </w:t>
      </w:r>
      <w:r w:rsidRPr="00F1712A">
        <w:t>którym mowa w ust. 7, występuje do Komisji Nadzoru Finansowego o ich podjęcie w</w:t>
      </w:r>
      <w:r w:rsidR="009F52AF">
        <w:t> </w:t>
      </w:r>
      <w:r w:rsidRPr="00F1712A">
        <w:t>ramach sprawowanego nadzoru.</w:t>
      </w:r>
    </w:p>
    <w:p w:rsidR="00CB73BD" w:rsidRPr="00F1712A" w:rsidRDefault="00CB73BD" w:rsidP="00CB73BD">
      <w:pPr>
        <w:pStyle w:val="USTustnpkodeksu"/>
      </w:pPr>
      <w:r w:rsidRPr="00F1712A">
        <w:t>12. Przed dokonaniem umorzenia lub konwersji instrumentów kapitałowych, o których mowa w ust. 5 i 6, Fundusz zapewnia przeprowadzenie</w:t>
      </w:r>
      <w:r>
        <w:t xml:space="preserve"> oszacowania</w:t>
      </w:r>
      <w:r w:rsidRPr="00F1712A">
        <w:t>, o któr</w:t>
      </w:r>
      <w:r>
        <w:t xml:space="preserve">ym </w:t>
      </w:r>
      <w:r w:rsidRPr="00F1712A">
        <w:t>mowa w</w:t>
      </w:r>
      <w:r w:rsidR="009F52AF">
        <w:t> </w:t>
      </w:r>
      <w:r w:rsidRPr="00F1712A">
        <w:t>art.</w:t>
      </w:r>
      <w:r w:rsidR="009F52AF">
        <w:t> </w:t>
      </w:r>
      <w:r>
        <w:t>138</w:t>
      </w:r>
      <w:r w:rsidRPr="00F1712A">
        <w:t xml:space="preserve"> ust. 2 i 3, w celu określenia kwoty strat do pokrycia oraz niezbędnej kwoty konwersji w celu rekapitalizacji podmiotu.</w:t>
      </w:r>
    </w:p>
    <w:p w:rsidR="00CB73BD" w:rsidRPr="00F1712A" w:rsidRDefault="00CB73BD" w:rsidP="00CB73BD">
      <w:pPr>
        <w:pStyle w:val="USTustnpkodeksu"/>
      </w:pPr>
      <w:r w:rsidRPr="00F1712A">
        <w:t>13. W przypadku, o którym mowa w ust. 6 i 7, umorzenie lub konwersja instrumentu kapitałowego podmiotu zależnego nie może być dokonan</w:t>
      </w:r>
      <w:r>
        <w:t>a</w:t>
      </w:r>
      <w:r w:rsidRPr="00F1712A">
        <w:t xml:space="preserve"> na warunkach gorszych niż </w:t>
      </w:r>
      <w:r>
        <w:t xml:space="preserve">umorzenie lub konwersja </w:t>
      </w:r>
      <w:r w:rsidRPr="00F1712A">
        <w:t xml:space="preserve">podobnego instrumentu </w:t>
      </w:r>
      <w:r>
        <w:t xml:space="preserve">kapitałowego </w:t>
      </w:r>
      <w:r w:rsidRPr="00F1712A">
        <w:t>podmiotu dominującego</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71.</w:t>
      </w:r>
      <w:r w:rsidRPr="00F1712A">
        <w:t xml:space="preserve"> Jeżeli instrument kapitałowy jest zaliczany do funduszy własnych zależnego podmiotu krajowego na poziomie indywidualnym oraz do funduszy własnych na poziomie skonsolidowanym, Fundusz, po otrzymaniu informacji, o której mowa w art. </w:t>
      </w:r>
      <w:r>
        <w:t>101</w:t>
      </w:r>
      <w:r w:rsidRPr="00F1712A">
        <w:t xml:space="preserve"> ust.1, niezwłocznie powiadamia organ nadzoru sprawujący nadzór skonsolidowany oraz </w:t>
      </w:r>
      <w:r>
        <w:t>właściwy organ przymusowej restrukturyzacji</w:t>
      </w:r>
      <w:r w:rsidRPr="00F1712A">
        <w:t xml:space="preserve"> dla grupy.</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72.</w:t>
      </w:r>
      <w:r w:rsidRPr="00CB73BD">
        <w:t xml:space="preserve"> 1. Fundusz dokonuje umorzenia lub konwersji instrumentów kapitałowych w</w:t>
      </w:r>
      <w:r w:rsidR="009F52AF">
        <w:t> </w:t>
      </w:r>
      <w:r w:rsidRPr="00CB73BD">
        <w:t>następującej kolejności:</w:t>
      </w:r>
    </w:p>
    <w:p w:rsidR="00CB73BD" w:rsidRPr="009C6DE8" w:rsidRDefault="00CB73BD" w:rsidP="00CB73BD">
      <w:pPr>
        <w:pStyle w:val="PKTpunkt"/>
      </w:pPr>
      <w:r w:rsidRPr="00F1712A">
        <w:t>1)</w:t>
      </w:r>
      <w:r>
        <w:tab/>
      </w:r>
      <w:r w:rsidRPr="00F1712A">
        <w:t>instrumenty, które spełniają warunki określone w art. 28 ust. 1–4, art. 29 ust. 1–5 i</w:t>
      </w:r>
      <w:r w:rsidR="009F52AF">
        <w:t> </w:t>
      </w:r>
      <w:r w:rsidRPr="00F1712A">
        <w:t>art.</w:t>
      </w:r>
      <w:r w:rsidR="009F52AF">
        <w:t> </w:t>
      </w:r>
      <w:r w:rsidRPr="00F1712A">
        <w:t>31 ust. 1 rozporządzenia nr 575/2013 – do wysokości strat podmiotu w</w:t>
      </w:r>
      <w:r w:rsidR="009F52AF">
        <w:t> </w:t>
      </w:r>
      <w:r w:rsidRPr="00F1712A">
        <w:t>restrukturyzacji;</w:t>
      </w:r>
    </w:p>
    <w:p w:rsidR="00CB73BD" w:rsidRPr="00F1712A" w:rsidRDefault="00CB73BD" w:rsidP="00CB73BD">
      <w:pPr>
        <w:pStyle w:val="PKTpunkt"/>
      </w:pPr>
      <w:r w:rsidRPr="009C6DE8">
        <w:lastRenderedPageBreak/>
        <w:t>2)</w:t>
      </w:r>
      <w:r>
        <w:tab/>
      </w:r>
      <w:r w:rsidRPr="009C6DE8">
        <w:t xml:space="preserve">instrumenty i zobowiązania, które spełniają warunki określone w art. 52 ust. 1 rozporządzenia nr 575/2013, oraz instrumenty, które </w:t>
      </w:r>
      <w:r w:rsidRPr="00D06029">
        <w:t xml:space="preserve">spełniają warunki zaliczenia do instrumentów kapitałowych zgodnie z przepisami części dziesiątej tytułu 1 rozdziału 2 </w:t>
      </w:r>
      <w:r>
        <w:t>r</w:t>
      </w:r>
      <w:r w:rsidRPr="00D06029">
        <w:t>ozporządzenia 575/2013, niezależnie od tego</w:t>
      </w:r>
      <w:r>
        <w:t xml:space="preserve">, </w:t>
      </w:r>
      <w:r w:rsidRPr="00D06029">
        <w:t>czy w całości lub w części zostały wyłączone z funduszy własnyc</w:t>
      </w:r>
      <w:r w:rsidRPr="009C6DE8">
        <w:t xml:space="preserve">h, w tym na podstawie art. 486 tego </w:t>
      </w:r>
      <w:r>
        <w:t>r</w:t>
      </w:r>
      <w:r w:rsidRPr="009C6DE8">
        <w:t>ozporządzenia – w</w:t>
      </w:r>
      <w:r w:rsidR="009F52AF">
        <w:t> </w:t>
      </w:r>
      <w:r w:rsidRPr="009C6DE8">
        <w:t xml:space="preserve">kwocie niezbędnej do spełnienia warunków prowadzenia działalności, a w przypadku o którym mowa w art. </w:t>
      </w:r>
      <w:r>
        <w:t>70</w:t>
      </w:r>
      <w:r w:rsidRPr="009C6DE8">
        <w:t xml:space="preserve"> ust. 1 pkt 2 – do osiągnięcia celów przymusowej restrukturyzacji, o których mowa w art. 66</w:t>
      </w:r>
      <w:r>
        <w:t>;</w:t>
      </w:r>
    </w:p>
    <w:p w:rsidR="00CB73BD" w:rsidRPr="00F1712A" w:rsidRDefault="00CB73BD" w:rsidP="00CB73BD">
      <w:pPr>
        <w:pStyle w:val="PKTpunkt"/>
      </w:pPr>
      <w:r w:rsidRPr="00F1712A">
        <w:t>3)</w:t>
      </w:r>
      <w:r>
        <w:tab/>
      </w:r>
      <w:r w:rsidRPr="00F1712A">
        <w:t>instrumenty i zobowiązania, które spełniają warunki określone w art. 63 rozporządzenia nr 575/2013 – w kwocie niezbędnej do spełnienia warunków prowadzenia działalności, a w przypadku</w:t>
      </w:r>
      <w:r>
        <w:t xml:space="preserve">, </w:t>
      </w:r>
      <w:r w:rsidRPr="00F1712A">
        <w:t xml:space="preserve">o którym mowa w art. </w:t>
      </w:r>
      <w:r>
        <w:t>70</w:t>
      </w:r>
      <w:r w:rsidRPr="00F1712A">
        <w:t xml:space="preserve"> ust. 1 pkt 2 – do osiągnięcia celów przymusowej restrukturyzacji, o których mowa w art. 66.</w:t>
      </w:r>
    </w:p>
    <w:p w:rsidR="00CB73BD" w:rsidRPr="00F1712A" w:rsidRDefault="00CB73BD" w:rsidP="00CB73BD">
      <w:pPr>
        <w:pStyle w:val="USTustnpkodeksu"/>
      </w:pPr>
      <w:r w:rsidRPr="00F1712A">
        <w:t xml:space="preserve">2. Umorzenia lub konwersji instrumentów, o których mowa w ust. 1 pkt 2 i 3, dokonuje się w kolejności odwrotnej do kolejności zaspokajania należności, o której mowa w art. </w:t>
      </w:r>
      <w:r>
        <w:t>440</w:t>
      </w:r>
      <w:r w:rsidRPr="00F1712A">
        <w:t xml:space="preserve"> </w:t>
      </w:r>
      <w:r>
        <w:t xml:space="preserve">ust. 2 </w:t>
      </w:r>
      <w:r w:rsidRPr="00F1712A">
        <w:t>ustawy – Prawo upadłościowe.</w:t>
      </w:r>
    </w:p>
    <w:p w:rsidR="00CB73BD" w:rsidRPr="00CB73BD" w:rsidRDefault="00CB73BD" w:rsidP="00E3337C">
      <w:pPr>
        <w:pStyle w:val="USTustnpkodeksu"/>
        <w:keepNext/>
      </w:pPr>
      <w:r w:rsidRPr="00F1712A">
        <w:t>3. W przypadku umorzenia instrumentu kapitałowego:</w:t>
      </w:r>
    </w:p>
    <w:p w:rsidR="00CB73BD" w:rsidRPr="00F1712A" w:rsidRDefault="00CB73BD" w:rsidP="00CB73BD">
      <w:pPr>
        <w:pStyle w:val="PKTpunkt"/>
      </w:pPr>
      <w:r w:rsidRPr="00F1712A">
        <w:t>1)</w:t>
      </w:r>
      <w:r>
        <w:tab/>
      </w:r>
      <w:r w:rsidRPr="00F1712A">
        <w:t xml:space="preserve">korekta kwoty umorzenia może nastąpić tylko w przypadku, o którym mowa w art. </w:t>
      </w:r>
      <w:r>
        <w:t>139</w:t>
      </w:r>
      <w:r w:rsidRPr="00F1712A">
        <w:t xml:space="preserve"> ust. 3 pkt 1;</w:t>
      </w:r>
    </w:p>
    <w:p w:rsidR="00CB73BD" w:rsidRPr="00F1712A" w:rsidRDefault="00CB73BD" w:rsidP="00CB73BD">
      <w:pPr>
        <w:pStyle w:val="PKTpunkt"/>
      </w:pPr>
      <w:r w:rsidRPr="00F1712A">
        <w:t>2)</w:t>
      </w:r>
      <w:r>
        <w:tab/>
      </w:r>
      <w:r w:rsidRPr="00F1712A">
        <w:t>nie pozostaje ani nie powstaje żadne zobowiązanie wobec dotychczasowego posiadacza instrumentu kapitałowego poza zobowiązaniami, które istniały przed datą umorzenia, z</w:t>
      </w:r>
      <w:r w:rsidR="009F52AF">
        <w:t> </w:t>
      </w:r>
      <w:r w:rsidRPr="00F1712A">
        <w:t>wyjątkiem roszczenia o odszkodowanie, które może powstać w wyniku uchylenia decyzji o umorzeniu;</w:t>
      </w:r>
    </w:p>
    <w:p w:rsidR="00CB73BD" w:rsidRPr="00F1712A" w:rsidRDefault="00CB73BD" w:rsidP="00CB73BD">
      <w:pPr>
        <w:pStyle w:val="PKTpunkt"/>
      </w:pPr>
      <w:r w:rsidRPr="00F1712A">
        <w:t>3)</w:t>
      </w:r>
      <w:r>
        <w:tab/>
      </w:r>
      <w:r w:rsidRPr="00F1712A">
        <w:t>nie przysługuje inne roszczenie o odszkodowanie.</w:t>
      </w:r>
    </w:p>
    <w:p w:rsidR="00CB73BD" w:rsidRPr="00F1712A" w:rsidRDefault="00CB73BD" w:rsidP="00CB73BD">
      <w:pPr>
        <w:pStyle w:val="USTustnpkodeksu"/>
      </w:pPr>
      <w:r w:rsidRPr="00F1712A">
        <w:t>4. Fundusz dokonuje konwersji instrumentów, o których mowa w ust. 1 pkt 2 i 3, na instrumenty, o których mowa w ust. 1 pkt 1.</w:t>
      </w:r>
    </w:p>
    <w:p w:rsidR="00CB73BD" w:rsidRPr="00F1712A" w:rsidRDefault="00CB73BD" w:rsidP="00CB73BD">
      <w:pPr>
        <w:pStyle w:val="USTustnpkodeksu"/>
      </w:pPr>
      <w:r w:rsidRPr="00F1712A">
        <w:t xml:space="preserve">5. W celu dokonania umorzenia lub konwersji instrumentów kapitałowych, Fundusz może </w:t>
      </w:r>
      <w:r>
        <w:t>nałożyć na</w:t>
      </w:r>
      <w:r w:rsidR="00F10427">
        <w:t xml:space="preserve"> </w:t>
      </w:r>
      <w:r w:rsidRPr="00F1712A">
        <w:t xml:space="preserve">podmiot </w:t>
      </w:r>
      <w:r>
        <w:t>obowiązek</w:t>
      </w:r>
      <w:r w:rsidRPr="00F1712A">
        <w:t xml:space="preserve"> emisji instrumentów, o których mowa w ust. 1 pkt 1, na rzecz posiadaczy instrumentów, o których mowa w ust. 1 pkt 2 i 3.</w:t>
      </w:r>
    </w:p>
    <w:p w:rsidR="00CB73BD" w:rsidRPr="00CB73BD" w:rsidRDefault="00CB73BD" w:rsidP="00CB73BD">
      <w:pPr>
        <w:pStyle w:val="USTustnpkodeksu"/>
      </w:pPr>
      <w:r w:rsidRPr="009C6DE8">
        <w:t xml:space="preserve">6. </w:t>
      </w:r>
      <w:r w:rsidRPr="00CB73BD">
        <w:t>W przypadku, o którym mowa w ust. 5:</w:t>
      </w:r>
    </w:p>
    <w:p w:rsidR="00CB73BD" w:rsidRPr="00CB73BD" w:rsidRDefault="00CB73BD" w:rsidP="009F52AF">
      <w:pPr>
        <w:pStyle w:val="PKTpunkt"/>
      </w:pPr>
      <w:r>
        <w:t>1)</w:t>
      </w:r>
      <w:r w:rsidR="009F52AF">
        <w:tab/>
      </w:r>
      <w:r w:rsidRPr="00CB73BD">
        <w:t>instrumenty powinny być wyemitowane:</w:t>
      </w:r>
    </w:p>
    <w:p w:rsidR="00CB73BD" w:rsidRPr="009C6DE8" w:rsidRDefault="00CB73BD" w:rsidP="009F52AF">
      <w:pPr>
        <w:pStyle w:val="LITlitera"/>
      </w:pPr>
      <w:r>
        <w:t>a</w:t>
      </w:r>
      <w:r w:rsidRPr="009C6DE8">
        <w:t>)</w:t>
      </w:r>
      <w:r>
        <w:tab/>
      </w:r>
      <w:r w:rsidRPr="009C6DE8">
        <w:t xml:space="preserve"> przez podmiot lub </w:t>
      </w:r>
      <w:r>
        <w:t xml:space="preserve">przez </w:t>
      </w:r>
      <w:r w:rsidRPr="009C6DE8">
        <w:t xml:space="preserve">podmiot dominujący </w:t>
      </w:r>
      <w:r>
        <w:t xml:space="preserve">wobec niego </w:t>
      </w:r>
      <w:r w:rsidR="00F10427">
        <w:t>–</w:t>
      </w:r>
      <w:r>
        <w:t xml:space="preserve"> za zgodą</w:t>
      </w:r>
      <w:r w:rsidRPr="009C6DE8">
        <w:t xml:space="preserve"> organu </w:t>
      </w:r>
      <w:r>
        <w:t>przymusowej restrukturyzacji właściwego dla podmiotu dominującego,</w:t>
      </w:r>
    </w:p>
    <w:p w:rsidR="00CB73BD" w:rsidRPr="00E06484" w:rsidRDefault="00CB73BD" w:rsidP="009F52AF">
      <w:pPr>
        <w:pStyle w:val="LITlitera"/>
      </w:pPr>
      <w:r>
        <w:lastRenderedPageBreak/>
        <w:t>b</w:t>
      </w:r>
      <w:r w:rsidRPr="00E06484">
        <w:t>)</w:t>
      </w:r>
      <w:r>
        <w:tab/>
      </w:r>
      <w:r w:rsidRPr="00E06484">
        <w:t>przed emisją na rzecz Skarbu Państwa lub podmiotów publicznych, w celu podniesienia funduszy własnych;</w:t>
      </w:r>
    </w:p>
    <w:p w:rsidR="00CB73BD" w:rsidRDefault="00CB73BD" w:rsidP="00CB73BD">
      <w:pPr>
        <w:pStyle w:val="PKTpunkt"/>
      </w:pPr>
      <w:r>
        <w:t>2</w:t>
      </w:r>
      <w:r w:rsidRPr="009C6DE8">
        <w:t>)</w:t>
      </w:r>
      <w:r>
        <w:tab/>
        <w:t xml:space="preserve">warunki emisji powinny </w:t>
      </w:r>
      <w:r w:rsidRPr="009C6DE8">
        <w:t>zapewnić możliwość</w:t>
      </w:r>
      <w:r w:rsidR="00F10427">
        <w:t xml:space="preserve"> </w:t>
      </w:r>
      <w:r w:rsidRPr="009C6DE8">
        <w:t>objęcia</w:t>
      </w:r>
      <w:r>
        <w:t xml:space="preserve"> tych instrumentów</w:t>
      </w:r>
      <w:r w:rsidRPr="009C6DE8">
        <w:t xml:space="preserve"> niezwłocznie po dokonaniu konwersji.</w:t>
      </w:r>
    </w:p>
    <w:p w:rsidR="00CB73BD" w:rsidRDefault="00CB73BD" w:rsidP="00CB73BD">
      <w:pPr>
        <w:pStyle w:val="USTustnpkodeksu"/>
      </w:pPr>
      <w:r w:rsidRPr="00F1712A">
        <w:t xml:space="preserve">7. Jeżeli Fundusz zamierza dokonać konwersji według zróżnicowanych stóp konwersji, ustala się je w sposób określony w art. </w:t>
      </w:r>
      <w:r>
        <w:t>211</w:t>
      </w:r>
      <w:r w:rsidRPr="00F1712A">
        <w:t xml:space="preserve"> ust. 3.</w:t>
      </w:r>
    </w:p>
    <w:p w:rsidR="00CB73BD" w:rsidRPr="00AD0F29" w:rsidRDefault="00CB73BD" w:rsidP="00CB73BD">
      <w:pPr>
        <w:pStyle w:val="USTustnpkodeksu"/>
      </w:pPr>
      <w:r w:rsidRPr="00AD0F29">
        <w:t xml:space="preserve">8. Przepisy art. </w:t>
      </w:r>
      <w:r>
        <w:t>209</w:t>
      </w:r>
      <w:r w:rsidRPr="00AC2B7E">
        <w:t>–</w:t>
      </w:r>
      <w:r>
        <w:t>213</w:t>
      </w:r>
      <w:r w:rsidRPr="00AD0F29">
        <w:t xml:space="preserve"> i art. </w:t>
      </w:r>
      <w:r>
        <w:t>218</w:t>
      </w:r>
      <w:r w:rsidRPr="00AC2B7E">
        <w:t>–</w:t>
      </w:r>
      <w:r>
        <w:t>223</w:t>
      </w:r>
      <w:r w:rsidRPr="00AD0F29">
        <w:t xml:space="preserve"> stosuje się odpowiednio.</w:t>
      </w:r>
    </w:p>
    <w:p w:rsidR="00CB73BD" w:rsidRPr="00F1712A" w:rsidRDefault="00CB73BD" w:rsidP="00CB73BD">
      <w:pPr>
        <w:pStyle w:val="ROZDZODDZOZNoznaczenierozdziauluboddziau"/>
      </w:pPr>
      <w:r w:rsidRPr="00F1712A">
        <w:t>Rozdział 3</w:t>
      </w:r>
    </w:p>
    <w:p w:rsidR="00CB73BD" w:rsidRPr="00F1712A" w:rsidRDefault="00CB73BD" w:rsidP="00E3337C">
      <w:pPr>
        <w:pStyle w:val="ROZDZODDZPRZEDMprzedmiotregulacjirozdziauluboddziau"/>
      </w:pPr>
      <w:r w:rsidRPr="00F1712A">
        <w:t>Plany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73.</w:t>
      </w:r>
      <w:r w:rsidRPr="00F1712A">
        <w:t xml:space="preserve"> 1. W celu przygotowania postępowania przymusowej restrukturyzacji Fundusz, po zasięgnięciu opinii Komisji Nadzoru Finansowego, opracowuje plan przymusowej restrukturyzacji dla każdego podmiotu krajowego, który nie jest częścią grupy podlegającej nadzorowi skonsolidowanemu w państwie członkowskim</w:t>
      </w:r>
      <w:r>
        <w:t xml:space="preserve"> przez organy nadzoru inne niż Komisja Nadzoru Finansowego.</w:t>
      </w:r>
    </w:p>
    <w:p w:rsidR="00CB73BD" w:rsidRPr="00AD0F29" w:rsidRDefault="00CB73BD" w:rsidP="00CB73BD">
      <w:pPr>
        <w:pStyle w:val="USTustnpkodeksu"/>
      </w:pPr>
      <w:r w:rsidRPr="00AD0F29">
        <w:t xml:space="preserve">2. W przypadku podmiotu krajowego, który </w:t>
      </w:r>
      <w:r>
        <w:t xml:space="preserve">posiada istotny oddział </w:t>
      </w:r>
      <w:r w:rsidRPr="00AD0F29">
        <w:t xml:space="preserve">w państwie członkowskim </w:t>
      </w:r>
      <w:r>
        <w:t>innym niż Rzeczpospolita Polska</w:t>
      </w:r>
      <w:r w:rsidRPr="00AD0F29">
        <w:t>, Fundusz opracowuje plan przymusowej restrukturyzacji także po konsultacji z właściwym organem przymusowej restrukturyzacji dla tego oddziału.</w:t>
      </w:r>
    </w:p>
    <w:p w:rsidR="00CB73BD" w:rsidRPr="00AD0F29" w:rsidRDefault="00CB73BD" w:rsidP="00CB73BD">
      <w:pPr>
        <w:pStyle w:val="ARTartustawynprozporzdzenia"/>
      </w:pPr>
      <w:r w:rsidRPr="00E3337C">
        <w:rPr>
          <w:rStyle w:val="Ppogrubienie"/>
        </w:rPr>
        <w:t>Art.</w:t>
      </w:r>
      <w:r w:rsidR="00E3337C">
        <w:rPr>
          <w:rStyle w:val="Ppogrubienie"/>
        </w:rPr>
        <w:t> </w:t>
      </w:r>
      <w:r w:rsidRPr="00E3337C">
        <w:rPr>
          <w:rStyle w:val="Ppogrubienie"/>
        </w:rPr>
        <w:t>74.</w:t>
      </w:r>
      <w:r w:rsidRPr="00AD0F29">
        <w:t xml:space="preserve"> 1. Fundusz, we współpracy z właściwymi organami przymusowej restrukturyzacji dla podmiotów zależnych i po konsultacji z właściwymi organami przymusowej restrukturyzacji dla istotnych oddziałów krajowego podmiotu dominującego, opracowuje grupowy plan przymusowej restrukturyzacji dla każdej grupy krajowego podmiotu dominującego, w ramach kolegium przymusowej restrukturyzacji.</w:t>
      </w:r>
    </w:p>
    <w:p w:rsidR="00CB73BD" w:rsidRPr="00AD0F29" w:rsidRDefault="00CB73BD" w:rsidP="00CB73BD">
      <w:pPr>
        <w:pStyle w:val="USTustnpkodeksu"/>
      </w:pPr>
      <w:r w:rsidRPr="00AD0F29">
        <w:t>2. Fundusz może, zachowując zasady ochrony informacji, współpracować przy opracowywaniu grupowego planu przymusowej restrukturyzacji z właściwymi organami przymusowej restrukturyzacji państw trzecich, na terytorium których grupa utworzyła podmioty zależne, spółki holdingu finansowego lub istotne oddziały.</w:t>
      </w:r>
    </w:p>
    <w:p w:rsidR="00CB73BD" w:rsidRPr="00AD0F29" w:rsidRDefault="00CB73BD" w:rsidP="00CB73BD">
      <w:pPr>
        <w:pStyle w:val="ARTartustawynprozporzdzenia"/>
      </w:pPr>
      <w:r w:rsidRPr="00E3337C">
        <w:rPr>
          <w:rStyle w:val="Ppogrubienie"/>
        </w:rPr>
        <w:t>Art.</w:t>
      </w:r>
      <w:r w:rsidR="00E3337C">
        <w:rPr>
          <w:rStyle w:val="Ppogrubienie"/>
        </w:rPr>
        <w:t> </w:t>
      </w:r>
      <w:r w:rsidRPr="00E3337C">
        <w:rPr>
          <w:rStyle w:val="Ppogrubienie"/>
        </w:rPr>
        <w:t>75.</w:t>
      </w:r>
      <w:r w:rsidRPr="00AD0F29">
        <w:t xml:space="preserve"> 1. </w:t>
      </w:r>
      <w:r>
        <w:t>G</w:t>
      </w:r>
      <w:r w:rsidRPr="00AD0F29">
        <w:t>rupowy plan przymusowej restrukturyzacji</w:t>
      </w:r>
      <w:r>
        <w:t xml:space="preserve">, </w:t>
      </w:r>
      <w:r w:rsidRPr="00AD0F29">
        <w:t xml:space="preserve">o którym mowa w art. </w:t>
      </w:r>
      <w:r>
        <w:t>74</w:t>
      </w:r>
      <w:r w:rsidRPr="00AD0F29">
        <w:t xml:space="preserve"> ust.</w:t>
      </w:r>
      <w:r w:rsidR="009F52AF">
        <w:t> </w:t>
      </w:r>
      <w:r w:rsidRPr="00AD0F29">
        <w:t xml:space="preserve">1, </w:t>
      </w:r>
      <w:r>
        <w:t>jest przyjmowany przez</w:t>
      </w:r>
      <w:r w:rsidRPr="00AD0F29">
        <w:t xml:space="preserve"> Fundusz i właściwe organy przymusowej restrukturyzacji w</w:t>
      </w:r>
      <w:r w:rsidR="009F52AF">
        <w:t> </w:t>
      </w:r>
      <w:r w:rsidRPr="00AD0F29">
        <w:t>ramach kolegium przymusowej restrukturyzacji</w:t>
      </w:r>
      <w:r>
        <w:t xml:space="preserve"> w formie wspólnej decyzji.</w:t>
      </w:r>
    </w:p>
    <w:p w:rsidR="00CB73BD" w:rsidRPr="00AD0F29" w:rsidRDefault="00CB73BD" w:rsidP="00CB73BD">
      <w:pPr>
        <w:pStyle w:val="USTustnpkodeksu"/>
      </w:pPr>
      <w:r w:rsidRPr="00AD0F29">
        <w:t>2. Jeżeli w terminie</w:t>
      </w:r>
      <w:r>
        <w:t xml:space="preserve"> 4 miesięcy od przekazania przez Fundusz informacji, o których mowa w art. 86 ust. 3, niezbędnych do opracowania planu,</w:t>
      </w:r>
      <w:r w:rsidRPr="00AD0F29">
        <w:t xml:space="preserve"> o który</w:t>
      </w:r>
      <w:r>
        <w:t>m</w:t>
      </w:r>
      <w:r w:rsidRPr="00AD0F29">
        <w:t xml:space="preserve"> mowa w </w:t>
      </w:r>
      <w:r>
        <w:t xml:space="preserve">art. 74 </w:t>
      </w:r>
      <w:r w:rsidRPr="00AD0F29">
        <w:t>ust. 1,</w:t>
      </w:r>
      <w:r>
        <w:t xml:space="preserve"> </w:t>
      </w:r>
      <w:r>
        <w:lastRenderedPageBreak/>
        <w:t xml:space="preserve">plan ten nie zostanie przyjęty w ramach kolegium przymusowej restrukturyzacji, </w:t>
      </w:r>
      <w:r w:rsidRPr="00AD0F29">
        <w:t>Fundusz przyjmuje grupowy plan przymusowej restrukturyzacji, z uwzględnieniem opinii zgłoszonych przez właściwe organy przymusowej restrukturyzacji w ramach kolegium przymusowej restrukturyzacji.</w:t>
      </w:r>
    </w:p>
    <w:p w:rsidR="00CB73BD" w:rsidRPr="00AD0F29" w:rsidRDefault="00CB73BD" w:rsidP="00CB73BD">
      <w:pPr>
        <w:pStyle w:val="USTustnpkodeksu"/>
      </w:pPr>
      <w:r w:rsidRPr="00AD0F29">
        <w:t xml:space="preserve">3. Jeżeli przed upływem terminu, o którym mowa w ust. </w:t>
      </w:r>
      <w:r>
        <w:t>2</w:t>
      </w:r>
      <w:r w:rsidRPr="00AD0F29">
        <w:t>, Fundusz i właściwe organy przymusowej restrukturyzacji</w:t>
      </w:r>
      <w:r w:rsidR="00F10427">
        <w:t xml:space="preserve"> </w:t>
      </w:r>
      <w:r w:rsidRPr="00AD0F29">
        <w:t xml:space="preserve">w ramach kolegium przymusowej restrukturyzacji nie przyjmą grupowego planu przymusowej restrukturyzacji </w:t>
      </w:r>
      <w:r>
        <w:t>i przed upływem tego terminu</w:t>
      </w:r>
      <w:r w:rsidRPr="00AD0F29">
        <w:t xml:space="preserve"> właściwy organ przymusowej restrukturyzacji dla podmiotu zależnego od krajowego podmiotu dominującego zwrócił się do Europejskiego Urzędu Nadzoru Bankowego o wiążącą mediację, Fundusz nie przyjmuje grupowego planu przymusowej restrukturyzacji do czasu podjęcia decyzji przez Europejski Urząd Nadzoru Bankowego.</w:t>
      </w:r>
    </w:p>
    <w:p w:rsidR="00CB73BD" w:rsidRPr="00AD0F29" w:rsidRDefault="00CB73BD" w:rsidP="00CB73BD">
      <w:pPr>
        <w:pStyle w:val="USTustnpkodeksu"/>
      </w:pPr>
      <w:r w:rsidRPr="00AD0F29">
        <w:t>4. Jeżeli Europejski Urząd Nadzoru Bankowego nie podejmie decyzji w terminie miesiąca od daty wniosku o wiążącą mediację, Fundusz przyjmuje grupowy plan przymusowej restrukturyzacji zgodnie z ust. 2, a w przypadku gdy Europejski Urząd Nadzoru Bankowego podejmie taką decyzję, Fundusz postępuje zgodnie z decyzją Europejskiego Urzędu Nadzoru Bankowego.</w:t>
      </w:r>
    </w:p>
    <w:p w:rsidR="00CB73BD" w:rsidRPr="00AD0F29" w:rsidRDefault="00CB73BD" w:rsidP="00CB73BD">
      <w:pPr>
        <w:pStyle w:val="USTustnpkodeksu"/>
      </w:pPr>
      <w:r w:rsidRPr="00AD0F29">
        <w:t>5. W przypadku gdy właściwy organ przymusowej restrukturyzacji dla podmiotu zależnego od krajowego podmiotu dominującego poinformuje Fundusz, że nie wyraża zgody na przyjęcie opracowanego w ramach kolegium przymusowej restrukturyzacji grupowego planu przymusowej restrukturyzacji z powodu wynikającego z tego planu zobowiązania do wydatkowania środków publicznych jego państwa, Fundusz i właściwe organy przymusowej restrukturyzacji będące członkami kolegium przymusowej restrukturyzacji dokonują ponownej oceny grupowego planu w ramach kolegium przymusowej restrukturyzacji.</w:t>
      </w:r>
    </w:p>
    <w:p w:rsidR="00CB73BD" w:rsidRPr="00AD0F29" w:rsidRDefault="00CB73BD" w:rsidP="00CB73BD">
      <w:pPr>
        <w:pStyle w:val="USTustnpkodeksu"/>
      </w:pPr>
      <w:r w:rsidRPr="00AD0F29">
        <w:t>6. Jeżeli właściwy organ przymusowej restrukturyzacji podmiotu zależnego wchodzący w skład kolegium przymusowej restrukturyzacji</w:t>
      </w:r>
      <w:r w:rsidRPr="00AD0F29" w:rsidDel="002507CC">
        <w:t xml:space="preserve"> </w:t>
      </w:r>
      <w:r w:rsidRPr="00AD0F29">
        <w:t xml:space="preserve">podjął decyzję o opracowaniu odrębnego planu przymusowej restrukturyzacji dla podmiotu zależnego, Fundusz i pozostałe właściwe organy przymusowej restrukturyzacji w ramach kolegium przymusowej restrukturyzacji mogą przyjąć w formie wspólnej decyzji grupowy plan przymusowej restrukturyzacji dla </w:t>
      </w:r>
      <w:r>
        <w:t xml:space="preserve">pozostałych </w:t>
      </w:r>
      <w:r w:rsidRPr="00AD0F29">
        <w:t>podmiotów</w:t>
      </w:r>
      <w:r>
        <w:t>.</w:t>
      </w:r>
    </w:p>
    <w:p w:rsidR="00CB73BD" w:rsidRPr="00AD0F29" w:rsidRDefault="00CB73BD" w:rsidP="00CB73BD">
      <w:pPr>
        <w:pStyle w:val="ARTartustawynprozporzdzenia"/>
      </w:pPr>
      <w:r w:rsidRPr="00E3337C">
        <w:rPr>
          <w:rStyle w:val="Ppogrubienie"/>
        </w:rPr>
        <w:t>Art.</w:t>
      </w:r>
      <w:r w:rsidR="00E3337C">
        <w:rPr>
          <w:rStyle w:val="Ppogrubienie"/>
        </w:rPr>
        <w:t> </w:t>
      </w:r>
      <w:r w:rsidRPr="00E3337C">
        <w:rPr>
          <w:rStyle w:val="Ppogrubienie"/>
        </w:rPr>
        <w:t>76.</w:t>
      </w:r>
      <w:r w:rsidRPr="00AD0F29">
        <w:t xml:space="preserve"> Opracowując grupowy plan przymusowej restrukturyzacji</w:t>
      </w:r>
      <w:r w:rsidR="00EB4B79">
        <w:t>,</w:t>
      </w:r>
      <w:r w:rsidRPr="00AD0F29">
        <w:t xml:space="preserve"> Fundusz uwzględnia potencjalny wpływ możliwych działań w ramach przymusowej restrukturyzacji grupy na stabilność finansową państw, w których podmioty grupy prowadzą działalność, i przesłanki </w:t>
      </w:r>
      <w:r w:rsidRPr="00AD0F29">
        <w:lastRenderedPageBreak/>
        <w:t xml:space="preserve">sposobu podziału środków funduszy przymusowej restrukturyzacji na pokrycie kosztów postępowania, o których mowa w art. </w:t>
      </w:r>
      <w:r>
        <w:t>82</w:t>
      </w:r>
      <w:r w:rsidRPr="00AD0F29">
        <w:t xml:space="preserve"> ust. </w:t>
      </w:r>
      <w:r>
        <w:t>3</w:t>
      </w:r>
      <w:r w:rsidRPr="00AD0F29">
        <w:t>.</w:t>
      </w:r>
    </w:p>
    <w:p w:rsidR="00CB73BD" w:rsidRPr="00AD0F29" w:rsidRDefault="00CB73BD" w:rsidP="00CB73BD">
      <w:pPr>
        <w:pStyle w:val="ARTartustawynprozporzdzenia"/>
      </w:pPr>
      <w:r w:rsidRPr="00E3337C">
        <w:rPr>
          <w:rStyle w:val="Ppogrubienie"/>
        </w:rPr>
        <w:t>Art.</w:t>
      </w:r>
      <w:r w:rsidR="00E3337C">
        <w:rPr>
          <w:rStyle w:val="Ppogrubienie"/>
        </w:rPr>
        <w:t> </w:t>
      </w:r>
      <w:r w:rsidRPr="00E3337C">
        <w:rPr>
          <w:rStyle w:val="Ppogrubienie"/>
        </w:rPr>
        <w:t>77.</w:t>
      </w:r>
      <w:r w:rsidRPr="002F1AB3">
        <w:rPr>
          <w:rStyle w:val="Ppogrubienie"/>
        </w:rPr>
        <w:t xml:space="preserve"> </w:t>
      </w:r>
      <w:r w:rsidRPr="00AD0F29">
        <w:t>1. W celu opracowania grupowego planu przymusowej restrukturyzacji grup, w</w:t>
      </w:r>
      <w:r w:rsidR="009F52AF">
        <w:t> </w:t>
      </w:r>
      <w:r w:rsidRPr="00AD0F29">
        <w:t>których podmiot krajowy jest podmiotem zależnym albo oddział podmiotu grupy działający na terytorium Rzeczypospolitej Polskiej jest oddziałem istotnym, oraz przeprowadzenia oceny wykonalności takiego planu Fundusz współpracuje z właściwymi organami przymusowej restrukturyzacji.</w:t>
      </w:r>
    </w:p>
    <w:p w:rsidR="00CB73BD" w:rsidRPr="00AD0F29" w:rsidRDefault="00CB73BD" w:rsidP="00CB73BD">
      <w:pPr>
        <w:pStyle w:val="USTustnpkodeksu"/>
      </w:pPr>
      <w:r w:rsidRPr="00AD0F29">
        <w:t>2. W przypadku, o którym mowa w ust. 1, jeżeli</w:t>
      </w:r>
      <w:r>
        <w:t xml:space="preserve"> w terminie 4 miesięcy od przekazania przez właściwy organ przymusowej restrukturyzacji dla grupy informacji niezbędnych do opracowania planu</w:t>
      </w:r>
      <w:r w:rsidRPr="00AD0F29">
        <w:t>, Fundusz i właściwe organy przymusowej restrukturyzacji nie przyjmą grupowego planu przymusowej restrukturyzacji z powodu braku zgody Funduszu w kolegium przymusowej restrukturyzacji, Fundusz podejmuje decyzję o opracowaniu planu przymusowej restrukturyzacji dla zależnego podmiotu krajowego, z uwzględnieniem opinii zgłoszonych przez właściwe organy przymusowej restrukturyzacji i właściwe organy nadzoru, wskazując w uzasadnieniu przyczyny, dla których nie zgodził się na przyjęcie opracowanego w ramach kolegium przymusowej restrukturyzacji grupowego planu przymusowej restrukturyzacji, oraz informuje o swojej decyzji pozostałych członków kolegium przymusowej restrukturyzacji.</w:t>
      </w:r>
    </w:p>
    <w:p w:rsidR="00CB73BD" w:rsidRPr="00AD0F29" w:rsidRDefault="00CB73BD" w:rsidP="00CB73BD">
      <w:pPr>
        <w:pStyle w:val="USTustnpkodeksu"/>
      </w:pPr>
      <w:r w:rsidRPr="00AD0F29">
        <w:t xml:space="preserve">3. W przypadku, o którym mowa w ust. 1, jeżeli przed upływem terminu, o którym mowa w ust. </w:t>
      </w:r>
      <w:r>
        <w:t>2</w:t>
      </w:r>
      <w:r w:rsidRPr="00AD0F29">
        <w:t>, Fundusz i właściwe organy przymusowej restrukturyzacji w ramach kolegium przymusowej restrukturyzacji nie przyjmą grupowego planu przymusowej restrukturyzacji, a</w:t>
      </w:r>
      <w:r w:rsidR="009F52AF">
        <w:t> </w:t>
      </w:r>
      <w:r w:rsidRPr="00AD0F29">
        <w:t>właściwy organ przymusowej restrukturyzacji dla grupy zwrócił się do Europejskiego Urzędu Nadzoru Bankowego o wiążącą mediację, Fundusz nie podejmuje decyzji, o której mowa w ust. 2, do czasu podjęcia decyzji przez Europejski Urząd Nadzoru Bankowego.</w:t>
      </w:r>
    </w:p>
    <w:p w:rsidR="00CB73BD" w:rsidRPr="00AD0F29" w:rsidRDefault="00CB73BD" w:rsidP="00CB73BD">
      <w:pPr>
        <w:pStyle w:val="USTustnpkodeksu"/>
      </w:pPr>
      <w:r w:rsidRPr="00AD0F29">
        <w:t>4. Jeżeli Europejski Urząd Nadzoru Bankowego nie podejmie decyzji w terminie miesiąca od daty złożenia wniosku o wiążącą mediację, Fundusz podejmuje decyzję o</w:t>
      </w:r>
      <w:r w:rsidR="009F52AF">
        <w:t> </w:t>
      </w:r>
      <w:r w:rsidRPr="00AD0F29">
        <w:t>opracowaniu planu przymusowej restrukturyzacji dla zależnego podmiotu krajowego, a</w:t>
      </w:r>
      <w:r w:rsidR="009F52AF">
        <w:t> </w:t>
      </w:r>
      <w:r w:rsidRPr="00AD0F29">
        <w:t>w</w:t>
      </w:r>
      <w:r w:rsidR="009F52AF">
        <w:t> </w:t>
      </w:r>
      <w:r w:rsidRPr="00AD0F29">
        <w:t>przypadku gdy Europejski Urząd Nadzoru Bankowego podejmie taką decyzję, Fundusz postępuje zgodnie z decyzją Europejskiego Urzędu Nadzoru Bankowego.</w:t>
      </w:r>
    </w:p>
    <w:p w:rsidR="00CB73BD" w:rsidRPr="00AD0F29" w:rsidRDefault="00CB73BD" w:rsidP="00CB73BD">
      <w:pPr>
        <w:pStyle w:val="USTustnpkodeksu"/>
      </w:pPr>
      <w:r w:rsidRPr="00AD0F29">
        <w:t>5. Jeżeli właściwy organ przymusowej restrukturyzacji podmiotu zależnego wchodzący w skład kolegium przymusowej restrukturyzacji</w:t>
      </w:r>
      <w:r w:rsidRPr="00AD0F29" w:rsidDel="002507CC">
        <w:t xml:space="preserve"> </w:t>
      </w:r>
      <w:r w:rsidRPr="00AD0F29">
        <w:t xml:space="preserve">podjął decyzję o opracowaniu odrębnego planu przymusowej restrukturyzacji dla podmiotu zależnego, Fundusz i pozostałe właściwe organy przymusowej restrukturyzacji w ramach kolegium przymusowej restrukturyzacji </w:t>
      </w:r>
      <w:r w:rsidRPr="00AD0F29">
        <w:lastRenderedPageBreak/>
        <w:t>mogą przyjąć w formie wspólnej decyzji grupowy plan przymusowej restrukturyzacji dla</w:t>
      </w:r>
      <w:r>
        <w:t xml:space="preserve"> pozostałych</w:t>
      </w:r>
      <w:r w:rsidRPr="00AD0F29">
        <w:t xml:space="preserve"> podmiotów</w:t>
      </w:r>
      <w:r>
        <w:t>.</w:t>
      </w:r>
    </w:p>
    <w:p w:rsidR="00CB73BD" w:rsidRPr="00AD0F29" w:rsidRDefault="00CB73BD" w:rsidP="00CB73BD">
      <w:pPr>
        <w:pStyle w:val="USTustnpkodeksu"/>
      </w:pPr>
      <w:r w:rsidRPr="00AD0F29">
        <w:t xml:space="preserve">6. W przypadku, o którym mowa w ust. 1, jeżeli przed upływem terminu, o którym mowa w ust. </w:t>
      </w:r>
      <w:r>
        <w:t>2</w:t>
      </w:r>
      <w:r w:rsidRPr="00AD0F29">
        <w:t>, Fundusz i właściwe organy przymusowej restrukturyzacji nie przyjmą grupowego planu przymusowej restrukturyzacji oraz</w:t>
      </w:r>
      <w:r>
        <w:t xml:space="preserve"> przed upływem tego terminu</w:t>
      </w:r>
      <w:r w:rsidRPr="00AD0F29">
        <w:t xml:space="preserve"> ani Fundusz ani właściwe organy przymusowej restrukturyzacji nie zwróciły się do Europejskiego Urzędu Nadzoru Bankowego o wiążącą mediację, Fundusz podejmuje decyzję o opracowaniu planu przymusowej restrukturyzacji dla zależnego podmiotu krajowego, z</w:t>
      </w:r>
      <w:r w:rsidR="009F52AF">
        <w:t> </w:t>
      </w:r>
      <w:r w:rsidRPr="00AD0F29">
        <w:t>uwzględnieniem opinii zgłoszonych przez właściwe organy przymusowej restrukturyzacji i właściwe organy nadzoru, wskazując w uzasadnieniu przyczyny, dla których nie zgodził się na przyjęcie opracowanego w ramach kolegium przymusowej restrukturyzacji grupowego planu przymusowej restrukturyzacji, oraz informuje o swojej decyzji pozostałych członków kolegium przymusowej restrukturyzacji.</w:t>
      </w:r>
    </w:p>
    <w:p w:rsidR="00CB73BD" w:rsidRPr="00CB73BD" w:rsidRDefault="00CB73BD" w:rsidP="00CB73BD">
      <w:pPr>
        <w:pStyle w:val="ARTartustawynprozporzdzenia"/>
      </w:pPr>
      <w:r>
        <w:t xml:space="preserve">7. </w:t>
      </w:r>
      <w:r w:rsidRPr="00CB73BD">
        <w:t>Fundusz opracowuje plan przymusowej restrukturyzacji dla podmiotów znaczących oraz podmiotów zidentyfikowanych na podstawie art. 35 ust. 1 oraz art. 39 ust. 1, a także uznanych za inną instytucję o znaczeniu systemowym w rozumieniu ustawy z dnia 5 sierpnia 2015 r. o nadzorze makroostrożnościowym nad systemem finansowym i zarządzaniu kryzysowym w systemie finansowym (Dz. U. poz. 1513), o ile nie spełniają one definicji podmiotu znaczącego.</w:t>
      </w:r>
    </w:p>
    <w:p w:rsidR="00CB73BD" w:rsidRPr="00AD0F29" w:rsidRDefault="00CB73BD" w:rsidP="00CB73BD">
      <w:pPr>
        <w:pStyle w:val="ARTartustawynprozporzdzenia"/>
      </w:pPr>
      <w:r w:rsidRPr="00E3337C">
        <w:rPr>
          <w:rStyle w:val="Ppogrubienie"/>
        </w:rPr>
        <w:t>Art.</w:t>
      </w:r>
      <w:r w:rsidR="00E3337C">
        <w:rPr>
          <w:rStyle w:val="Ppogrubienie"/>
        </w:rPr>
        <w:t> </w:t>
      </w:r>
      <w:r w:rsidRPr="00E3337C">
        <w:rPr>
          <w:rStyle w:val="Ppogrubienie"/>
        </w:rPr>
        <w:t>78.</w:t>
      </w:r>
      <w:r>
        <w:rPr>
          <w:rStyle w:val="Ppogrubienie"/>
        </w:rPr>
        <w:t xml:space="preserve"> </w:t>
      </w:r>
      <w:r w:rsidRPr="00AD0F29">
        <w:t>Fundusz opracowuje plan przymusowej restrukturyzacji</w:t>
      </w:r>
      <w:r w:rsidR="00EB4B79">
        <w:t>,</w:t>
      </w:r>
      <w:r w:rsidRPr="00AD0F29">
        <w:t xml:space="preserve"> </w:t>
      </w:r>
      <w:r>
        <w:t xml:space="preserve">w szczególności </w:t>
      </w:r>
      <w:r w:rsidRPr="00AD0F29">
        <w:t>na podstawie informacji uzyskanych od Komisji Nadzoru Finansowego oraz od podmiotów krajowych.</w:t>
      </w:r>
    </w:p>
    <w:p w:rsidR="00CB73BD" w:rsidRPr="00AD0F29" w:rsidRDefault="00BF4A72" w:rsidP="009F52AF">
      <w:pPr>
        <w:pStyle w:val="ARTartustawynprozporzdzenia"/>
      </w:pPr>
      <w:r>
        <w:rPr>
          <w:rStyle w:val="Ppogrubienie"/>
        </w:rPr>
        <w:t>Art. </w:t>
      </w:r>
      <w:r w:rsidR="00CB73BD" w:rsidRPr="005952DF">
        <w:rPr>
          <w:rStyle w:val="Ppogrubienie"/>
        </w:rPr>
        <w:t>79</w:t>
      </w:r>
      <w:r w:rsidR="00BF1797" w:rsidRPr="00BF1797">
        <w:rPr>
          <w:rStyle w:val="Ppogrubienie"/>
        </w:rPr>
        <w:t>.</w:t>
      </w:r>
      <w:r w:rsidR="00CB73BD">
        <w:t xml:space="preserve"> 1.</w:t>
      </w:r>
      <w:r w:rsidR="00CB73BD" w:rsidRPr="00AD0F29">
        <w:t xml:space="preserve"> Fundusz może zobowiązać podmiot krajowy do </w:t>
      </w:r>
      <w:r w:rsidR="00CB73BD">
        <w:t>współpracy</w:t>
      </w:r>
      <w:r w:rsidR="00CB73BD" w:rsidRPr="00AD0F29">
        <w:t xml:space="preserve"> w zakresie opracowania i aktualizacji planu przymusowej restrukturyzacji</w:t>
      </w:r>
      <w:r w:rsidR="00CB73BD">
        <w:t>, w tym do opracowania elementów planu przymusowej restrukturyzacji,</w:t>
      </w:r>
      <w:r w:rsidR="00CB73BD" w:rsidRPr="00AD0F29">
        <w:t xml:space="preserve"> na podstawie wytycznych Funduszu.</w:t>
      </w:r>
    </w:p>
    <w:p w:rsidR="00CB73BD" w:rsidRDefault="00CB73BD" w:rsidP="00CB73BD">
      <w:pPr>
        <w:pStyle w:val="USTustnpkodeksu"/>
      </w:pPr>
      <w:r>
        <w:t>2</w:t>
      </w:r>
      <w:r w:rsidRPr="00AD0F29">
        <w:t xml:space="preserve">. W przypadku </w:t>
      </w:r>
      <w:r>
        <w:t>nieprzekazania przez podmiot krajowy informacji, o których mowa w</w:t>
      </w:r>
      <w:r w:rsidR="009F52AF">
        <w:t> </w:t>
      </w:r>
      <w:r>
        <w:t xml:space="preserve">art. 85 lub </w:t>
      </w:r>
      <w:r w:rsidRPr="00AD0F29">
        <w:t xml:space="preserve">niewykonania obowiązku, o którym mowa w ust. </w:t>
      </w:r>
      <w:r w:rsidR="00B52D82">
        <w:t>1</w:t>
      </w:r>
      <w:r w:rsidRPr="00AD0F29">
        <w:t>, Fundusz może, w drodze decyzji, nałożyć na taki podmiot karę pieniężną w wysokości do 10% przychodu wykazanego w ostatnim zbadanym sprawozdaniu finansowym, a w przypadku braku takiego sprawozdania – karę pieniężną w wysokości do 10% prognozowanego przychodu określonego na podstawie sytuacji ekonomiczno-finansowej podmiotu, nie wyższą je</w:t>
      </w:r>
      <w:r>
        <w:t>dnak niż 100</w:t>
      </w:r>
      <w:r w:rsidRPr="00AD0F29">
        <w:t xml:space="preserve"> 000 000 zł.</w:t>
      </w:r>
    </w:p>
    <w:p w:rsidR="00CB73BD" w:rsidRPr="00AD0F29" w:rsidRDefault="00CB73BD" w:rsidP="00CB73BD">
      <w:pPr>
        <w:pStyle w:val="USTustnpkodeksu"/>
      </w:pPr>
      <w:r>
        <w:t>3</w:t>
      </w:r>
      <w:r w:rsidRPr="00AD0F29">
        <w:t xml:space="preserve">. Kara pieniężna, o której mowa w ust. </w:t>
      </w:r>
      <w:r>
        <w:t xml:space="preserve">2, </w:t>
      </w:r>
      <w:r w:rsidRPr="00AD0F29">
        <w:t>stanowi dochód budżetu państwa</w:t>
      </w:r>
      <w:r>
        <w:t>.</w:t>
      </w:r>
    </w:p>
    <w:p w:rsidR="00CB73BD" w:rsidRPr="00AD0F29" w:rsidRDefault="00CB73BD" w:rsidP="00CB73BD">
      <w:pPr>
        <w:pStyle w:val="USTustnpkodeksu"/>
      </w:pPr>
      <w:r>
        <w:lastRenderedPageBreak/>
        <w:t>4</w:t>
      </w:r>
      <w:r w:rsidRPr="00AD0F29">
        <w:t xml:space="preserve">. Egzekucja należności wynikających z decyzji o nałożeniu kary </w:t>
      </w:r>
      <w:r>
        <w:t xml:space="preserve">następuje </w:t>
      </w:r>
      <w:r w:rsidRPr="00AD0F29">
        <w:t>w trybie określonym w przepisach o postępowaniu egzekucyjnym w administracji.</w:t>
      </w:r>
    </w:p>
    <w:p w:rsidR="00CB73BD" w:rsidRPr="00AD0F29" w:rsidRDefault="00CB73BD" w:rsidP="00CB73BD">
      <w:pPr>
        <w:pStyle w:val="ARTartustawynprozporzdzenia"/>
      </w:pPr>
      <w:r w:rsidRPr="00E3337C">
        <w:rPr>
          <w:rStyle w:val="Ppogrubienie"/>
        </w:rPr>
        <w:t>Art.</w:t>
      </w:r>
      <w:r w:rsidR="00E3337C">
        <w:rPr>
          <w:rStyle w:val="Ppogrubienie"/>
        </w:rPr>
        <w:t> </w:t>
      </w:r>
      <w:r w:rsidRPr="00E3337C">
        <w:rPr>
          <w:rStyle w:val="Ppogrubienie"/>
        </w:rPr>
        <w:t>80.</w:t>
      </w:r>
      <w:r w:rsidRPr="00AD0F29">
        <w:t xml:space="preserve"> 1. Zarząd Funduszu, w formie uchwały, przyjmuje opracowane plany przymusowej restrukturyzacji i grupowe plany przymusowej restrukturyzacji.</w:t>
      </w:r>
    </w:p>
    <w:p w:rsidR="00CB73BD" w:rsidRPr="00AD0F29" w:rsidRDefault="00CB73BD" w:rsidP="00CB73BD">
      <w:pPr>
        <w:pStyle w:val="USTustnpkodeksu"/>
      </w:pPr>
      <w:r w:rsidRPr="00AD0F29">
        <w:t xml:space="preserve">2. Fundusz przekazuje </w:t>
      </w:r>
      <w:r>
        <w:t xml:space="preserve">przyjęte </w:t>
      </w:r>
      <w:r w:rsidRPr="00AD0F29">
        <w:t>przez Fundusz plany przymusowej restrukturyzacji i</w:t>
      </w:r>
      <w:r w:rsidR="009F52AF">
        <w:t> </w:t>
      </w:r>
      <w:r w:rsidRPr="00AD0F29">
        <w:t>grupowe plany przymusowej restrukturyzacji Komisji Nadzoru Finansowego oraz ministrowi właściwemu do spraw instytucji finansowych.</w:t>
      </w:r>
    </w:p>
    <w:p w:rsidR="00CB73BD" w:rsidRPr="00AD0F29" w:rsidRDefault="00CB73BD" w:rsidP="00CB73BD">
      <w:pPr>
        <w:pStyle w:val="USTustnpkodeksu"/>
      </w:pPr>
      <w:r>
        <w:t>3</w:t>
      </w:r>
      <w:r w:rsidRPr="00AD0F29">
        <w:t>. W przypadku stwierdzenia</w:t>
      </w:r>
      <w:r>
        <w:t>,</w:t>
      </w:r>
      <w:r w:rsidRPr="00AD0F29">
        <w:t xml:space="preserve"> w </w:t>
      </w:r>
      <w:r>
        <w:t>trakcie</w:t>
      </w:r>
      <w:r w:rsidRPr="00AD0F29">
        <w:t xml:space="preserve"> oceny wykonalności planów</w:t>
      </w:r>
      <w:r>
        <w:t>, wystąpienia</w:t>
      </w:r>
      <w:r w:rsidRPr="00AD0F29">
        <w:t xml:space="preserve"> okoliczności uniemożliwiających lub utrudniających przeprowadzenie postępowania</w:t>
      </w:r>
      <w:r w:rsidR="00F10427">
        <w:t xml:space="preserve"> </w:t>
      </w:r>
      <w:r w:rsidRPr="00AD0F29">
        <w:t xml:space="preserve">przymusowej restrukturyzacji, realizacja obowiązku opracowania planu przymusowej restrukturyzacji i przyjęcia grupowego planu przymusowej restrukturyzacji oraz ich aktualizacji ulega zawieszeniu do czasu akceptacji planu działań w celu usunięcia tych okoliczności, zgodnie z art. </w:t>
      </w:r>
      <w:r>
        <w:t>91</w:t>
      </w:r>
      <w:r w:rsidRPr="00AD0F29">
        <w:t xml:space="preserve"> ust. </w:t>
      </w:r>
      <w:r>
        <w:t>4</w:t>
      </w:r>
      <w:r w:rsidRPr="00AD0F29">
        <w:t xml:space="preserve"> i </w:t>
      </w:r>
      <w:r>
        <w:t>5</w:t>
      </w:r>
      <w:r w:rsidRPr="00AD0F29">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81.</w:t>
      </w:r>
      <w:r w:rsidRPr="00CB73BD">
        <w:t xml:space="preserve"> 1. Plan przymusowej restrukturyzacji określa planowane działania wobec podmiotu w przypadku rozpoczęcia postępowania przymusowej restrukturyzacji oraz ocenę wykonalności tych działań, w szczególności:</w:t>
      </w:r>
    </w:p>
    <w:p w:rsidR="00CB73BD" w:rsidRPr="00F1712A" w:rsidRDefault="00CB73BD" w:rsidP="00CB73BD">
      <w:pPr>
        <w:pStyle w:val="PKTpunkt"/>
      </w:pPr>
      <w:r w:rsidRPr="00F1712A">
        <w:t>1)</w:t>
      </w:r>
      <w:r>
        <w:tab/>
      </w:r>
      <w:r w:rsidRPr="00F1712A">
        <w:t>streszczenie istotnych elementów planu;</w:t>
      </w:r>
    </w:p>
    <w:p w:rsidR="00CB73BD" w:rsidRPr="00F1712A" w:rsidRDefault="00CB73BD" w:rsidP="00CB73BD">
      <w:pPr>
        <w:pStyle w:val="PKTpunkt"/>
      </w:pPr>
      <w:r w:rsidRPr="00F1712A">
        <w:t>2)</w:t>
      </w:r>
      <w:r>
        <w:tab/>
      </w:r>
      <w:r w:rsidRPr="00F1712A">
        <w:t>szczegółowy opis możliwych wariantów restrukturyzacji, w tym możliwości zastosowania poszczególnych instrumentów przymusowej restrukturyzacji;</w:t>
      </w:r>
    </w:p>
    <w:p w:rsidR="00CB73BD" w:rsidRPr="00F1712A" w:rsidRDefault="00CB73BD" w:rsidP="00CB73BD">
      <w:pPr>
        <w:pStyle w:val="PKTpunkt"/>
      </w:pPr>
      <w:r w:rsidRPr="00F1712A">
        <w:t>3)</w:t>
      </w:r>
      <w:r>
        <w:tab/>
      </w:r>
      <w:r w:rsidRPr="00F1712A">
        <w:t>sposób wydzielenia funkcji krytycznych i głównych linii biznesowych podmiotu;</w:t>
      </w:r>
    </w:p>
    <w:p w:rsidR="00CB73BD" w:rsidRPr="00F1712A" w:rsidRDefault="00CB73BD" w:rsidP="00CB73BD">
      <w:pPr>
        <w:pStyle w:val="PKTpunkt"/>
      </w:pPr>
      <w:r w:rsidRPr="00F1712A">
        <w:t>4)</w:t>
      </w:r>
      <w:r>
        <w:tab/>
      </w:r>
      <w:r w:rsidRPr="00F1712A">
        <w:t>harmonogram realizacji istotnych założeń planu;</w:t>
      </w:r>
    </w:p>
    <w:p w:rsidR="00CB73BD" w:rsidRPr="00F1712A" w:rsidRDefault="00CB73BD" w:rsidP="00CB73BD">
      <w:pPr>
        <w:pStyle w:val="PKTpunkt"/>
      </w:pPr>
      <w:r w:rsidRPr="00F1712A">
        <w:t>5)</w:t>
      </w:r>
      <w:r>
        <w:tab/>
      </w:r>
      <w:r w:rsidRPr="00F1712A">
        <w:t xml:space="preserve">szczegółowy opis oceny </w:t>
      </w:r>
      <w:r>
        <w:t>wykonalności planu</w:t>
      </w:r>
      <w:r w:rsidRPr="00F1712A">
        <w:t xml:space="preserve"> przymusowej restrukturyzacji</w:t>
      </w:r>
      <w:r>
        <w:t>, o której mowa</w:t>
      </w:r>
      <w:r w:rsidRPr="00F1712A" w:rsidDel="00316341">
        <w:t xml:space="preserve"> </w:t>
      </w:r>
      <w:r w:rsidRPr="00F1712A">
        <w:t xml:space="preserve">w art. </w:t>
      </w:r>
      <w:r>
        <w:t>89</w:t>
      </w:r>
      <w:r w:rsidR="00EB4B79">
        <w:t>,</w:t>
      </w:r>
      <w:r w:rsidRPr="00F1712A">
        <w:t xml:space="preserve"> wraz ze wskazaniem okoliczności, które uniemożliwiają lub utrudniają przeprowadzenie postępowania</w:t>
      </w:r>
      <w:r w:rsidRPr="00316341">
        <w:t xml:space="preserve"> </w:t>
      </w:r>
      <w:r>
        <w:t>przymusowej restrukturyzacji</w:t>
      </w:r>
      <w:r w:rsidRPr="00F1712A">
        <w:t>;</w:t>
      </w:r>
    </w:p>
    <w:p w:rsidR="00CB73BD" w:rsidRPr="00F1712A" w:rsidRDefault="00CB73BD" w:rsidP="00CB73BD">
      <w:pPr>
        <w:pStyle w:val="PKTpunkt"/>
      </w:pPr>
      <w:r w:rsidRPr="00F1712A">
        <w:t>6)</w:t>
      </w:r>
      <w:r>
        <w:tab/>
      </w:r>
      <w:r w:rsidRPr="00F1712A">
        <w:t>opis środków, które powinny zostać zastosowane w celu usunięcia okoliczności</w:t>
      </w:r>
      <w:r>
        <w:t xml:space="preserve">, </w:t>
      </w:r>
      <w:r w:rsidRPr="003C1397">
        <w:t>które uniemożliwiają lub utrudniają przeprowadzenie postępowania</w:t>
      </w:r>
      <w:r>
        <w:t xml:space="preserve"> przymusowej restrukturyzacji</w:t>
      </w:r>
      <w:r w:rsidRPr="00F1712A">
        <w:t>;</w:t>
      </w:r>
    </w:p>
    <w:p w:rsidR="00CB73BD" w:rsidRPr="00F1712A" w:rsidRDefault="00CB73BD" w:rsidP="00CB73BD">
      <w:pPr>
        <w:pStyle w:val="PKTpunkt"/>
      </w:pPr>
      <w:r w:rsidRPr="00F1712A">
        <w:t>7)</w:t>
      </w:r>
      <w:r>
        <w:tab/>
      </w:r>
      <w:r w:rsidRPr="00F1712A">
        <w:t>opis procedur ustalania wartości i oceny możliwości zbycia działalności w zakresie funkcji krytycznych, głównych linii biznesowych i aktywów podmiotu;</w:t>
      </w:r>
    </w:p>
    <w:p w:rsidR="00CB73BD" w:rsidRPr="00F1712A" w:rsidRDefault="00CB73BD" w:rsidP="00CB73BD">
      <w:pPr>
        <w:pStyle w:val="PKTpunkt"/>
      </w:pPr>
      <w:r w:rsidRPr="00F1712A">
        <w:t>8)</w:t>
      </w:r>
      <w:r>
        <w:tab/>
      </w:r>
      <w:r w:rsidRPr="00F1712A">
        <w:t xml:space="preserve">opis </w:t>
      </w:r>
      <w:r>
        <w:t xml:space="preserve">wewnętrznych procedur </w:t>
      </w:r>
      <w:r w:rsidRPr="00F1712A">
        <w:t xml:space="preserve">podmiotu zapewniających Funduszowi aktualne informacje, o których mowa w art. </w:t>
      </w:r>
      <w:r>
        <w:t>85</w:t>
      </w:r>
      <w:r w:rsidRPr="00F1712A">
        <w:t>;</w:t>
      </w:r>
    </w:p>
    <w:p w:rsidR="00CB73BD" w:rsidRPr="00F1712A" w:rsidRDefault="00CB73BD" w:rsidP="00CB73BD">
      <w:pPr>
        <w:pStyle w:val="PKTpunkt"/>
      </w:pPr>
      <w:r w:rsidRPr="00F1712A">
        <w:t>9)</w:t>
      </w:r>
      <w:r>
        <w:tab/>
      </w:r>
      <w:r w:rsidRPr="00F1712A">
        <w:t>opis zasad finansowania możliwych wariantów przymusowej restrukturyzacji;</w:t>
      </w:r>
    </w:p>
    <w:p w:rsidR="00CB73BD" w:rsidRPr="00F1712A" w:rsidRDefault="00CB73BD" w:rsidP="00CB73BD">
      <w:pPr>
        <w:pStyle w:val="PKTpunkt"/>
      </w:pPr>
      <w:r w:rsidRPr="00F1712A">
        <w:lastRenderedPageBreak/>
        <w:t>10)</w:t>
      </w:r>
      <w:r>
        <w:tab/>
      </w:r>
      <w:r w:rsidRPr="00F1712A">
        <w:t xml:space="preserve">analizę możliwości wykorzystania standardowych instrumentów Narodowego Banku Polskiego </w:t>
      </w:r>
      <w:r>
        <w:t xml:space="preserve">w celu </w:t>
      </w:r>
      <w:r w:rsidRPr="00F1712A">
        <w:t>wsparcia płynności podmiotu oraz wskazanie aktywów, które mogą stanowić zabezpieczenie dla udzielenia takiego wsparcia;</w:t>
      </w:r>
    </w:p>
    <w:p w:rsidR="00CB73BD" w:rsidRPr="00CB73BD" w:rsidRDefault="00CB73BD" w:rsidP="00E3337C">
      <w:pPr>
        <w:pStyle w:val="PKTpunkt"/>
        <w:keepNext/>
      </w:pPr>
      <w:r w:rsidRPr="00F1712A">
        <w:t>11)</w:t>
      </w:r>
      <w:r w:rsidRPr="00F1712A">
        <w:tab/>
        <w:t>opis istotnych współzależności pomiędzy odrębnymi prawnie jednostkami organizacyjnymi wynikających z:</w:t>
      </w:r>
    </w:p>
    <w:p w:rsidR="00CB73BD" w:rsidRPr="00F1712A" w:rsidRDefault="00CB73BD" w:rsidP="00CB73BD">
      <w:pPr>
        <w:pStyle w:val="LITlitera"/>
      </w:pPr>
      <w:r w:rsidRPr="00F1712A">
        <w:t>a)</w:t>
      </w:r>
      <w:r>
        <w:tab/>
      </w:r>
      <w:r w:rsidRPr="00F1712A">
        <w:t xml:space="preserve">wspólnego </w:t>
      </w:r>
      <w:r>
        <w:t>korzystania z</w:t>
      </w:r>
      <w:r w:rsidRPr="00F1712A">
        <w:t xml:space="preserve"> majątku, usług i zatrudniania tych samych pracowników,</w:t>
      </w:r>
    </w:p>
    <w:p w:rsidR="00CB73BD" w:rsidRPr="00F1712A" w:rsidRDefault="00CB73BD" w:rsidP="00CB73BD">
      <w:pPr>
        <w:pStyle w:val="LITlitera"/>
      </w:pPr>
      <w:r w:rsidRPr="00F1712A">
        <w:t>b)</w:t>
      </w:r>
      <w:r>
        <w:tab/>
      </w:r>
      <w:r w:rsidRPr="00F1712A">
        <w:t>zapewniania wsparcia kapitałowego i płynności oraz finansowania,</w:t>
      </w:r>
    </w:p>
    <w:p w:rsidR="00CB73BD" w:rsidRPr="00F1712A" w:rsidRDefault="00CB73BD" w:rsidP="00CB73BD">
      <w:pPr>
        <w:pStyle w:val="LITlitera"/>
      </w:pPr>
      <w:r w:rsidRPr="00F1712A">
        <w:t>c)</w:t>
      </w:r>
      <w:r>
        <w:tab/>
      </w:r>
      <w:r w:rsidRPr="00F1712A">
        <w:t>zapewnienia zabezpieczeń, klauzul dotyczących niewykonania zobowiązania i</w:t>
      </w:r>
      <w:r w:rsidR="009F52AF">
        <w:t> </w:t>
      </w:r>
      <w:r w:rsidRPr="00F1712A">
        <w:t>kompensowania,</w:t>
      </w:r>
    </w:p>
    <w:p w:rsidR="00CB73BD" w:rsidRPr="00F1712A" w:rsidRDefault="00CB73BD" w:rsidP="00CB73BD">
      <w:pPr>
        <w:pStyle w:val="LITlitera"/>
      </w:pPr>
      <w:r w:rsidRPr="00F1712A">
        <w:t>d)</w:t>
      </w:r>
      <w:r>
        <w:tab/>
      </w:r>
      <w:r w:rsidRPr="00F1712A">
        <w:t>świadczenia usług,</w:t>
      </w:r>
    </w:p>
    <w:p w:rsidR="00CB73BD" w:rsidRPr="00F1712A" w:rsidRDefault="00CB73BD" w:rsidP="00CB73BD">
      <w:pPr>
        <w:pStyle w:val="LITlitera"/>
      </w:pPr>
      <w:r w:rsidRPr="00F1712A">
        <w:t>e)</w:t>
      </w:r>
      <w:r>
        <w:tab/>
      </w:r>
      <w:r w:rsidRPr="00F1712A">
        <w:t>przenoszenia ryzyka, transakcji z przyrzeczeniem odkupu i transakcji zabezpieczających;</w:t>
      </w:r>
    </w:p>
    <w:p w:rsidR="00CB73BD" w:rsidRPr="00F1712A" w:rsidRDefault="00CB73BD" w:rsidP="00CB73BD">
      <w:pPr>
        <w:pStyle w:val="PKTpunkt"/>
      </w:pPr>
      <w:r w:rsidRPr="00F1712A">
        <w:t>12)</w:t>
      </w:r>
      <w:r>
        <w:tab/>
      </w:r>
      <w:r w:rsidRPr="00F1712A">
        <w:t>opis wariantów utrzymania dostępu do usług płatniczych i rozliczeniowych oraz ocenę możliwości przeniesienia pozycji rozliczeniowych klienta;</w:t>
      </w:r>
    </w:p>
    <w:p w:rsidR="00CB73BD" w:rsidRPr="00F1712A" w:rsidRDefault="00CB73BD" w:rsidP="00CB73BD">
      <w:pPr>
        <w:pStyle w:val="PKTpunkt"/>
      </w:pPr>
      <w:r w:rsidRPr="00F1712A">
        <w:t>13)</w:t>
      </w:r>
      <w:r>
        <w:tab/>
      </w:r>
      <w:r w:rsidRPr="00F1712A">
        <w:t>analizę wpływu realizacji planu na prawa i obowiązki pracowników podmiotu, związanych z tym kosztów oraz zakres przewidywanych konsultacji z pracownikami, w</w:t>
      </w:r>
      <w:r w:rsidR="009F52AF">
        <w:t> </w:t>
      </w:r>
      <w:r w:rsidRPr="00F1712A">
        <w:t>tym na podstawie ustawy z dnia 13 marca 2003 r. o szczególnych zasadach rozwiązywania z pracownikami stosunków pracy z przyczyn niedotyczących pracowników</w:t>
      </w:r>
      <w:r w:rsidR="00B52D82">
        <w:t xml:space="preserve"> (Dz. U. z 2015 r. poz. 192, 1220 i 1268)</w:t>
      </w:r>
      <w:r w:rsidRPr="00F1712A">
        <w:t>;</w:t>
      </w:r>
    </w:p>
    <w:p w:rsidR="00CB73BD" w:rsidRPr="00F1712A" w:rsidRDefault="00CB73BD" w:rsidP="00CB73BD">
      <w:pPr>
        <w:pStyle w:val="PKTpunkt"/>
      </w:pPr>
      <w:r w:rsidRPr="00F1712A">
        <w:t>14)</w:t>
      </w:r>
      <w:r>
        <w:tab/>
      </w:r>
      <w:r w:rsidRPr="00F1712A">
        <w:t xml:space="preserve">minimalne wymogi w zakresie funduszy własnych i zobowiązań podlegających umorzeniu lub konwersji, o których mowa w art. </w:t>
      </w:r>
      <w:r>
        <w:t>97</w:t>
      </w:r>
      <w:r w:rsidRPr="00F1712A">
        <w:t xml:space="preserve"> ust. 2, oraz terminy ich spełnienia;</w:t>
      </w:r>
    </w:p>
    <w:p w:rsidR="00CB73BD" w:rsidRPr="00F1712A" w:rsidRDefault="00CB73BD" w:rsidP="00CB73BD">
      <w:pPr>
        <w:pStyle w:val="PKTpunkt"/>
      </w:pPr>
      <w:r w:rsidRPr="00F1712A">
        <w:t>15)</w:t>
      </w:r>
      <w:r>
        <w:tab/>
      </w:r>
      <w:r w:rsidRPr="00F1712A">
        <w:t xml:space="preserve">opis istotnych zmian w podmiocie, które zaistniały po przedłożeniu </w:t>
      </w:r>
      <w:r w:rsidRPr="003F077E">
        <w:t xml:space="preserve">ostatnich </w:t>
      </w:r>
      <w:r>
        <w:t>informacji</w:t>
      </w:r>
      <w:r w:rsidRPr="003F077E">
        <w:t xml:space="preserve"> na potrzeby planu przymusowej </w:t>
      </w:r>
      <w:r w:rsidRPr="00F1712A">
        <w:t>restrukturyzacji;</w:t>
      </w:r>
    </w:p>
    <w:p w:rsidR="00CB73BD" w:rsidRPr="00F1712A" w:rsidRDefault="00CB73BD" w:rsidP="00CB73BD">
      <w:pPr>
        <w:pStyle w:val="PKTpunkt"/>
      </w:pPr>
      <w:r w:rsidRPr="00F1712A">
        <w:t>16)</w:t>
      </w:r>
      <w:r w:rsidRPr="00F1712A">
        <w:tab/>
        <w:t>opis podstawowych operacji i systemów zapewniających ciągłość funkcjonowania procesów operacyjnych podmiotu;</w:t>
      </w:r>
    </w:p>
    <w:p w:rsidR="00CB73BD" w:rsidRPr="00F1712A" w:rsidRDefault="00CB73BD" w:rsidP="00CB73BD">
      <w:pPr>
        <w:pStyle w:val="PKTpunkt"/>
      </w:pPr>
      <w:r w:rsidRPr="00F1712A">
        <w:t>17)</w:t>
      </w:r>
      <w:r>
        <w:tab/>
        <w:t>zasady</w:t>
      </w:r>
      <w:r w:rsidRPr="00F1712A">
        <w:t xml:space="preserve"> komunikacji zewnętrznej;</w:t>
      </w:r>
    </w:p>
    <w:p w:rsidR="00CB73BD" w:rsidRPr="00F1712A" w:rsidRDefault="00CB73BD" w:rsidP="00CB73BD">
      <w:pPr>
        <w:pStyle w:val="PKTpunkt"/>
      </w:pPr>
      <w:r w:rsidRPr="00F1712A">
        <w:t>18)</w:t>
      </w:r>
      <w:r>
        <w:tab/>
      </w:r>
      <w:r w:rsidRPr="00F1712A">
        <w:t xml:space="preserve">opinię podmiotu odnośnie do planu, jeżeli </w:t>
      </w:r>
      <w:r>
        <w:t xml:space="preserve">taką opinię podmiot </w:t>
      </w:r>
      <w:r w:rsidRPr="00F1712A">
        <w:t>wyraził.</w:t>
      </w:r>
    </w:p>
    <w:p w:rsidR="00CB73BD" w:rsidRPr="00F1712A" w:rsidRDefault="00CB73BD" w:rsidP="00CB73BD">
      <w:pPr>
        <w:pStyle w:val="USTustnpkodeksu"/>
      </w:pPr>
      <w:r w:rsidRPr="00F1712A">
        <w:t xml:space="preserve">2. Plan przymusowej restrukturyzacji uwzględnia możliwość rozpoczęcia postępowania przymusowej restrukturyzacji w zróżnicowanych warunkach zewnętrznych, w tym w sytuacji </w:t>
      </w:r>
      <w:r>
        <w:t>braku</w:t>
      </w:r>
      <w:r w:rsidRPr="00F1712A">
        <w:t xml:space="preserve"> stabilności finansowej lub zdarzeń mających wpływ na rynek finansowy.</w:t>
      </w:r>
    </w:p>
    <w:p w:rsidR="00CB73BD" w:rsidRPr="003F077E" w:rsidRDefault="00CB73BD" w:rsidP="00CB73BD">
      <w:pPr>
        <w:pStyle w:val="USTustnpkodeksu"/>
      </w:pPr>
      <w:r>
        <w:t>3</w:t>
      </w:r>
      <w:r w:rsidRPr="003F077E">
        <w:t>. Plan przymusowej restrukturyzacji może zakładać przeprowadzenie postępowania upadłościowego podmiotu.</w:t>
      </w:r>
    </w:p>
    <w:p w:rsidR="00CB73BD" w:rsidRDefault="00CB73BD" w:rsidP="00E3337C">
      <w:pPr>
        <w:pStyle w:val="USTustnpkodeksu"/>
        <w:keepNext/>
      </w:pPr>
      <w:r>
        <w:lastRenderedPageBreak/>
        <w:t>4</w:t>
      </w:r>
      <w:r w:rsidRPr="003F077E">
        <w:t>. Plan przymusowej restrukturyzacji nie może zakładać</w:t>
      </w:r>
      <w:r>
        <w:t>:</w:t>
      </w:r>
    </w:p>
    <w:p w:rsidR="00CB73BD" w:rsidRDefault="00CB73BD" w:rsidP="00CB73BD">
      <w:pPr>
        <w:pStyle w:val="PKTpunkt"/>
      </w:pPr>
      <w:r>
        <w:t>1)</w:t>
      </w:r>
      <w:r w:rsidR="009F52AF">
        <w:tab/>
      </w:r>
      <w:r w:rsidRPr="003F077E">
        <w:t>uzyskania nadzwyczajnego wsparcia ze środków publicznych, z wyjątkiem wykorzystania środków funduszy przymusowej restrukturyzacji</w:t>
      </w:r>
      <w:r>
        <w:t>;</w:t>
      </w:r>
    </w:p>
    <w:p w:rsidR="00CB73BD" w:rsidRDefault="009F52AF" w:rsidP="00CB73BD">
      <w:pPr>
        <w:pStyle w:val="PKTpunkt"/>
      </w:pPr>
      <w:r>
        <w:t>2)</w:t>
      </w:r>
      <w:r>
        <w:tab/>
      </w:r>
      <w:r w:rsidR="00CB73BD" w:rsidRPr="003F077E">
        <w:t>nadzwyczajnego wsparcia płynności z Narodowego Banku Polskiego</w:t>
      </w:r>
      <w:r w:rsidR="00CB73BD">
        <w:t>;</w:t>
      </w:r>
    </w:p>
    <w:p w:rsidR="00CB73BD" w:rsidRDefault="00CB73BD" w:rsidP="00CB73BD">
      <w:pPr>
        <w:pStyle w:val="PKTpunkt"/>
      </w:pPr>
      <w:r>
        <w:t>3)</w:t>
      </w:r>
      <w:r w:rsidR="009F52AF">
        <w:tab/>
      </w:r>
      <w:r w:rsidRPr="003F077E">
        <w:t xml:space="preserve">wsparcia płynności z Narodowego Banku Polskiego udzielanego na </w:t>
      </w:r>
      <w:r>
        <w:t>warunkach</w:t>
      </w:r>
      <w:r w:rsidRPr="003F077E">
        <w:t xml:space="preserve"> odbiegających od ogólnie przyjętych, w szczególności w zakresie terminu, oprocentowania i form zabezpieczenia.</w:t>
      </w:r>
    </w:p>
    <w:p w:rsidR="00CB73BD" w:rsidRP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82.</w:t>
      </w:r>
      <w:r w:rsidRPr="00CB73BD">
        <w:t xml:space="preserve"> 1. Grupowy plan przymusowej restrukturyzacji określa sposób przymusowej restrukturyzacji grupy przez działania, w tym zastosowanie instrumentów przymusowej restrukturyzacji, podejmowane wobec podmiotu dominującego lub przez podział grupy i</w:t>
      </w:r>
      <w:r w:rsidR="009F52AF">
        <w:t> </w:t>
      </w:r>
      <w:r w:rsidRPr="00CB73BD">
        <w:t>restrukturyzację podmiotów zależnych.</w:t>
      </w:r>
    </w:p>
    <w:p w:rsidR="00CB73BD" w:rsidRDefault="00CB73BD" w:rsidP="00E3337C">
      <w:pPr>
        <w:pStyle w:val="USTustnpkodeksu"/>
        <w:keepNext/>
      </w:pPr>
      <w:r>
        <w:t xml:space="preserve">2. </w:t>
      </w:r>
      <w:r w:rsidRPr="00316341">
        <w:t>Grupowy plan przymusowej restrukturyzacji określa działania podejmowane wobec</w:t>
      </w:r>
      <w:r>
        <w:t>:</w:t>
      </w:r>
    </w:p>
    <w:p w:rsidR="00CB73BD" w:rsidRPr="00F1712A" w:rsidRDefault="00CB73BD" w:rsidP="00CB73BD">
      <w:pPr>
        <w:pStyle w:val="PKTpunkt"/>
      </w:pPr>
      <w:r w:rsidRPr="00F1712A">
        <w:t>1)</w:t>
      </w:r>
      <w:r>
        <w:tab/>
      </w:r>
      <w:r w:rsidRPr="00F1712A">
        <w:t>unijnej instytucji dominującej;</w:t>
      </w:r>
    </w:p>
    <w:p w:rsidR="00CB73BD" w:rsidRPr="00F1712A" w:rsidRDefault="00CB73BD" w:rsidP="00CB73BD">
      <w:pPr>
        <w:pStyle w:val="PKTpunkt"/>
      </w:pPr>
      <w:r w:rsidRPr="00F1712A">
        <w:t>2)</w:t>
      </w:r>
      <w:r>
        <w:tab/>
        <w:t>podmiotu zależnego</w:t>
      </w:r>
      <w:r w:rsidRPr="00F1712A">
        <w:t xml:space="preserve"> z siedzibą w </w:t>
      </w:r>
      <w:r>
        <w:t>państwie</w:t>
      </w:r>
      <w:r w:rsidRPr="00F1712A">
        <w:t xml:space="preserve"> członkowski</w:t>
      </w:r>
      <w:r>
        <w:t>m</w:t>
      </w:r>
      <w:r w:rsidRPr="00F1712A">
        <w:t>;</w:t>
      </w:r>
    </w:p>
    <w:p w:rsidR="00CB73BD" w:rsidRPr="00F1712A" w:rsidRDefault="00CB73BD" w:rsidP="00CB73BD">
      <w:pPr>
        <w:pStyle w:val="PKTpunkt"/>
      </w:pPr>
      <w:r w:rsidRPr="00F1712A">
        <w:t>3)</w:t>
      </w:r>
      <w:r>
        <w:tab/>
      </w:r>
      <w:r w:rsidRPr="00F1712A">
        <w:t>finansowej spółki holdingowej, holdingu mieszanego i finansowej spółki holdingowej o</w:t>
      </w:r>
      <w:r w:rsidR="009F52AF">
        <w:t> </w:t>
      </w:r>
      <w:r w:rsidRPr="00F1712A">
        <w:t>działalności mieszanej;</w:t>
      </w:r>
    </w:p>
    <w:p w:rsidR="00CB73BD" w:rsidRPr="00F1712A" w:rsidRDefault="00CB73BD" w:rsidP="00CB73BD">
      <w:pPr>
        <w:pStyle w:val="PKTpunkt"/>
      </w:pPr>
      <w:r w:rsidRPr="00F1712A">
        <w:t>4)</w:t>
      </w:r>
      <w:r>
        <w:tab/>
      </w:r>
      <w:r w:rsidRPr="00F1712A">
        <w:t>dominującej finansowej spółki holdingowej z państwa członkowskiego i dominującej finansowej spółki holdingowej o działalności mieszanej z państwa członkowskiego;</w:t>
      </w:r>
    </w:p>
    <w:p w:rsidR="00CB73BD" w:rsidRPr="00F1712A" w:rsidRDefault="00CB73BD" w:rsidP="00CB73BD">
      <w:pPr>
        <w:pStyle w:val="PKTpunkt"/>
      </w:pPr>
      <w:r w:rsidRPr="00F1712A">
        <w:t>5)</w:t>
      </w:r>
      <w:r>
        <w:tab/>
        <w:t>podmiotu zależnego</w:t>
      </w:r>
      <w:r w:rsidRPr="00F1712A">
        <w:t xml:space="preserve"> z siedzibą na terytorium państw</w:t>
      </w:r>
      <w:r>
        <w:t>a</w:t>
      </w:r>
      <w:r w:rsidRPr="00F1712A">
        <w:t xml:space="preserve"> trzeci</w:t>
      </w:r>
      <w:r>
        <w:t>ego</w:t>
      </w:r>
      <w:r w:rsidRPr="00F1712A">
        <w:t>.</w:t>
      </w:r>
    </w:p>
    <w:p w:rsidR="00CB73BD" w:rsidRPr="00CB73BD" w:rsidRDefault="00CB73BD" w:rsidP="00E3337C">
      <w:pPr>
        <w:pStyle w:val="USTustnpkodeksu"/>
        <w:keepNext/>
      </w:pPr>
      <w:r>
        <w:t>3</w:t>
      </w:r>
      <w:r w:rsidRPr="00CB73BD">
        <w:t>. Grupowy plan przymusowej restrukturyzacji określa w szczególności:</w:t>
      </w:r>
    </w:p>
    <w:p w:rsidR="00CB73BD" w:rsidRPr="00F1712A" w:rsidRDefault="00CB73BD" w:rsidP="00CB73BD">
      <w:pPr>
        <w:pStyle w:val="PKTpunkt"/>
      </w:pPr>
      <w:r w:rsidRPr="00F1712A">
        <w:t>1)</w:t>
      </w:r>
      <w:r>
        <w:tab/>
      </w:r>
      <w:r w:rsidRPr="00F1712A">
        <w:t xml:space="preserve">opis możliwych działań w ramach przymusowej restrukturyzacji, z uwzględnieniem wskazanych w </w:t>
      </w:r>
      <w:r>
        <w:t xml:space="preserve">art. 81 </w:t>
      </w:r>
      <w:r w:rsidRPr="00F1712A">
        <w:t>ust. 2 przesłanek w odniesieniu do podmiotów grupy, zarówno do podmiotu dominującego, jak i podmiotu dominującego oraz podmiotów zależnych, a</w:t>
      </w:r>
      <w:r w:rsidR="009F52AF">
        <w:t> </w:t>
      </w:r>
      <w:r w:rsidRPr="00F1712A">
        <w:t>także skoordynowanych działań wobec podmiotów zależnych;</w:t>
      </w:r>
    </w:p>
    <w:p w:rsidR="00CB73BD" w:rsidRPr="00F1712A" w:rsidRDefault="00CB73BD" w:rsidP="00CB73BD">
      <w:pPr>
        <w:pStyle w:val="PKTpunkt"/>
      </w:pPr>
      <w:r w:rsidRPr="00F1712A">
        <w:t>2)</w:t>
      </w:r>
      <w:r>
        <w:tab/>
      </w:r>
      <w:r w:rsidRPr="00F1712A">
        <w:t>analizę możliwości jednoczesnego zastosowania instrumentów przymusowej restrukturyzacji i skorzystania z innych uprawnień organów w postępowaniu przymusowej restrukturyzacji wobec podmiotów grupy z siedzibą na terytorium państw członkowskich, w tym wsparcia podmiotów trzecich w nabyciu grupy, odrębnych linii biznesowych lub rodzajów działalności prowadzonych przez kilka podmiotów grupy lub poszczególne podmioty;</w:t>
      </w:r>
    </w:p>
    <w:p w:rsidR="00CB73BD" w:rsidRPr="00F1712A" w:rsidRDefault="00CB73BD" w:rsidP="00CB73BD">
      <w:pPr>
        <w:pStyle w:val="PKTpunkt"/>
      </w:pPr>
      <w:r w:rsidRPr="00F1712A">
        <w:t>3)</w:t>
      </w:r>
      <w:r>
        <w:tab/>
      </w:r>
      <w:r w:rsidRPr="00F1712A">
        <w:t xml:space="preserve">opis oceny </w:t>
      </w:r>
      <w:r>
        <w:t xml:space="preserve">wykonalności </w:t>
      </w:r>
      <w:r w:rsidRPr="00F1712A">
        <w:t>grup</w:t>
      </w:r>
      <w:r>
        <w:t xml:space="preserve">owego planu </w:t>
      </w:r>
      <w:r w:rsidRPr="00F1712A">
        <w:t>przymusowej restrukturyzacji</w:t>
      </w:r>
      <w:r>
        <w:t>, o której mowa w art. 89</w:t>
      </w:r>
      <w:r w:rsidRPr="00F1712A">
        <w:t>, ze wskazaniem okoliczności uniemożliwiających lub utrudniających przeprowadzenie postępowania;</w:t>
      </w:r>
    </w:p>
    <w:p w:rsidR="00CB73BD" w:rsidRPr="00F1712A" w:rsidRDefault="00CB73BD" w:rsidP="00CB73BD">
      <w:pPr>
        <w:pStyle w:val="PKTpunkt"/>
      </w:pPr>
      <w:r w:rsidRPr="00F1712A">
        <w:lastRenderedPageBreak/>
        <w:t>4)</w:t>
      </w:r>
      <w:r>
        <w:tab/>
      </w:r>
      <w:r w:rsidRPr="00F1712A">
        <w:t xml:space="preserve">opis </w:t>
      </w:r>
      <w:r>
        <w:t xml:space="preserve">środków, </w:t>
      </w:r>
      <w:r w:rsidRPr="00355B06">
        <w:t xml:space="preserve">które powinny zostać zastosowane w celu usunięcia </w:t>
      </w:r>
      <w:r w:rsidRPr="00F1712A">
        <w:t>okoliczności uniemożliwiających lub utrudniających przeprowadzenie postępowania przymusowej restrukturyzacji</w:t>
      </w:r>
      <w:r>
        <w:t xml:space="preserve"> grupy</w:t>
      </w:r>
      <w:r w:rsidRPr="00F1712A">
        <w:t>;</w:t>
      </w:r>
    </w:p>
    <w:p w:rsidR="00CB73BD" w:rsidRPr="00F1712A" w:rsidRDefault="00CB73BD" w:rsidP="00CB73BD">
      <w:pPr>
        <w:pStyle w:val="PKTpunkt"/>
      </w:pPr>
      <w:r>
        <w:t>5</w:t>
      </w:r>
      <w:r w:rsidRPr="00F1712A">
        <w:t>)</w:t>
      </w:r>
      <w:r>
        <w:tab/>
      </w:r>
      <w:r w:rsidRPr="00F1712A">
        <w:t xml:space="preserve">jeżeli grupa obejmuje podmioty z siedzibą w państwach trzecich, opis sposobu współpracy i koordynacji z właściwymi organami </w:t>
      </w:r>
      <w:r w:rsidRPr="002D1606">
        <w:t xml:space="preserve">przymusowej restrukturyzacji </w:t>
      </w:r>
      <w:r w:rsidRPr="00F1712A">
        <w:t>państw trzecich i ocenę ich znaczenia dla postępowania przymusowej restrukturyzacji w</w:t>
      </w:r>
      <w:r w:rsidR="009F52AF">
        <w:t> </w:t>
      </w:r>
      <w:r w:rsidRPr="00F1712A">
        <w:t>państwach członkowskich;</w:t>
      </w:r>
    </w:p>
    <w:p w:rsidR="00CB73BD" w:rsidRPr="00F1712A" w:rsidRDefault="00CB73BD" w:rsidP="00CB73BD">
      <w:pPr>
        <w:pStyle w:val="PKTpunkt"/>
      </w:pPr>
      <w:r>
        <w:t>6</w:t>
      </w:r>
      <w:r w:rsidRPr="00F1712A">
        <w:t>)</w:t>
      </w:r>
      <w:r>
        <w:tab/>
      </w:r>
      <w:r w:rsidRPr="00F1712A">
        <w:t>opis sposobu wydzielenia funkcji krytycznych i głównych linii biznesowych niezbędnego do przeprowadzenia przymusowej restrukturyzacji grupy;</w:t>
      </w:r>
    </w:p>
    <w:p w:rsidR="00CB73BD" w:rsidRPr="00F1712A" w:rsidRDefault="00CB73BD" w:rsidP="00CB73BD">
      <w:pPr>
        <w:pStyle w:val="PKTpunkt"/>
      </w:pPr>
      <w:r>
        <w:t>7</w:t>
      </w:r>
      <w:r w:rsidRPr="00F1712A">
        <w:t>)</w:t>
      </w:r>
      <w:r>
        <w:tab/>
      </w:r>
      <w:r w:rsidRPr="00F1712A">
        <w:t xml:space="preserve">opis działań </w:t>
      </w:r>
      <w:r>
        <w:t xml:space="preserve">właściwego organu przymusowej restrukturyzacji </w:t>
      </w:r>
      <w:r w:rsidRPr="00F1712A">
        <w:t>dla grupy</w:t>
      </w:r>
      <w:r w:rsidRPr="008A3FBD">
        <w:t xml:space="preserve"> </w:t>
      </w:r>
      <w:r>
        <w:t>wynikających z</w:t>
      </w:r>
      <w:r w:rsidR="009F52AF">
        <w:t> </w:t>
      </w:r>
      <w:r>
        <w:t>odrębnych przepisów</w:t>
      </w:r>
      <w:r w:rsidRPr="00F1712A">
        <w:t>;</w:t>
      </w:r>
    </w:p>
    <w:p w:rsidR="00CB73BD" w:rsidRPr="00F1712A" w:rsidRDefault="00CB73BD" w:rsidP="00CB73BD">
      <w:pPr>
        <w:pStyle w:val="PKTpunkt"/>
      </w:pPr>
      <w:r>
        <w:t>8</w:t>
      </w:r>
      <w:r w:rsidRPr="00F1712A">
        <w:t>)</w:t>
      </w:r>
      <w:r>
        <w:tab/>
      </w:r>
      <w:r w:rsidRPr="00F1712A">
        <w:t xml:space="preserve">opis zasad finansowania przymusowej restrukturyzacji grupy, a jeżeli jest niezbędne użycie środków funduszy przymusowej restrukturyzacji, określenie sposobu podziału </w:t>
      </w:r>
      <w:r>
        <w:t>obciążeń pomiędzy funduszami przymusowej restrukturyzacji z</w:t>
      </w:r>
      <w:r w:rsidRPr="00F1712A">
        <w:t xml:space="preserve"> poszczególn</w:t>
      </w:r>
      <w:r>
        <w:t>ych</w:t>
      </w:r>
      <w:r w:rsidRPr="00F1712A">
        <w:t xml:space="preserve"> państw.</w:t>
      </w:r>
    </w:p>
    <w:p w:rsidR="00CB73BD" w:rsidRPr="00CB73BD" w:rsidRDefault="00CB73BD" w:rsidP="00E3337C">
      <w:pPr>
        <w:pStyle w:val="USTustnpkodeksu"/>
        <w:keepNext/>
      </w:pPr>
      <w:r>
        <w:t>4</w:t>
      </w:r>
      <w:r w:rsidRPr="00CB73BD">
        <w:t>. Sposób podziału, o którym mowa w ust. 3 pkt 8, uwzględnia:</w:t>
      </w:r>
    </w:p>
    <w:p w:rsidR="00CB73BD" w:rsidRDefault="00CB73BD" w:rsidP="00E3337C">
      <w:pPr>
        <w:pStyle w:val="PKTpunkt"/>
        <w:keepNext/>
      </w:pPr>
      <w:r w:rsidRPr="00F1712A">
        <w:t>1)</w:t>
      </w:r>
      <w:r>
        <w:tab/>
      </w:r>
      <w:r w:rsidRPr="00F1712A">
        <w:t xml:space="preserve">udział </w:t>
      </w:r>
      <w:r>
        <w:t>w grupie:</w:t>
      </w:r>
    </w:p>
    <w:p w:rsidR="00CB73BD" w:rsidRDefault="009F52AF" w:rsidP="00CB73BD">
      <w:pPr>
        <w:pStyle w:val="LITlitera"/>
      </w:pPr>
      <w:r>
        <w:t>a)</w:t>
      </w:r>
      <w:r>
        <w:tab/>
      </w:r>
      <w:r w:rsidR="00CB73BD" w:rsidRPr="00F1712A">
        <w:t>aktywów ważonych ryzykiem podmiotów grupy z siedzibą w danym państwie członkowskim</w:t>
      </w:r>
      <w:r w:rsidR="00CB73BD">
        <w:t>,</w:t>
      </w:r>
    </w:p>
    <w:p w:rsidR="00CB73BD" w:rsidRDefault="00CB73BD" w:rsidP="00CB73BD">
      <w:pPr>
        <w:pStyle w:val="LITlitera"/>
      </w:pPr>
      <w:r>
        <w:t>b</w:t>
      </w:r>
      <w:r w:rsidRPr="00F1712A">
        <w:t>)</w:t>
      </w:r>
      <w:r>
        <w:tab/>
      </w:r>
      <w:r w:rsidRPr="00F1712A">
        <w:t>aktywów podmiotów grupy z siedzibą w danym państwie członkowskim</w:t>
      </w:r>
      <w:r>
        <w:t>,</w:t>
      </w:r>
    </w:p>
    <w:p w:rsidR="00CB73BD" w:rsidRDefault="00CB73BD" w:rsidP="00CB73BD">
      <w:pPr>
        <w:pStyle w:val="LITlitera"/>
      </w:pPr>
      <w:r>
        <w:t>c</w:t>
      </w:r>
      <w:r w:rsidRPr="00F1712A">
        <w:t>)</w:t>
      </w:r>
      <w:r>
        <w:tab/>
      </w:r>
      <w:r w:rsidRPr="00F1712A">
        <w:t>strat powstałych w podmiotach grupy z siedzibą w danym państwie członkowskim, które przyczyniły się do spełnienia przesłanek wszczęcia postępowania przymusowej restrukturyzacji wobec grupy</w:t>
      </w:r>
      <w:r w:rsidR="00EB4B79">
        <w:t>;</w:t>
      </w:r>
    </w:p>
    <w:p w:rsidR="00CB73BD" w:rsidRPr="00F1712A" w:rsidRDefault="00CB73BD" w:rsidP="00CB73BD">
      <w:pPr>
        <w:pStyle w:val="PKTpunkt"/>
      </w:pPr>
      <w:r>
        <w:t>2</w:t>
      </w:r>
      <w:r w:rsidRPr="00F1712A">
        <w:t>)</w:t>
      </w:r>
      <w:r>
        <w:tab/>
      </w:r>
      <w:r w:rsidRPr="00F1712A">
        <w:t>udział środków z funduszy przymusowej restrukturyzacji innych państw członkowskich, które mogą być użyte na rzecz podmiotów grupy w danym państwie członkowskim.</w:t>
      </w:r>
    </w:p>
    <w:p w:rsidR="00CB73BD" w:rsidRDefault="00CB73BD" w:rsidP="00CB73BD">
      <w:pPr>
        <w:pStyle w:val="USTustnpkodeksu"/>
      </w:pPr>
      <w:r>
        <w:t>5</w:t>
      </w:r>
      <w:r w:rsidRPr="00F1712A">
        <w:t>. Grupowy plan przymusowej restrukturyzacji nie może zakładać</w:t>
      </w:r>
      <w:r>
        <w:t>:</w:t>
      </w:r>
    </w:p>
    <w:p w:rsidR="00CB73BD" w:rsidRDefault="00CB73BD" w:rsidP="009F52AF">
      <w:pPr>
        <w:pStyle w:val="PKTpunkt"/>
      </w:pPr>
      <w:r>
        <w:t>1)</w:t>
      </w:r>
      <w:r w:rsidR="009F52AF">
        <w:tab/>
      </w:r>
      <w:r w:rsidRPr="00F1712A">
        <w:t xml:space="preserve">uzyskania </w:t>
      </w:r>
      <w:r w:rsidRPr="0009012F">
        <w:t>nadzwyczajnego wsparcia ze środków publicznych z wyjątkiem wykorzystania środków funduszy przymusowej restrukturyzacji</w:t>
      </w:r>
      <w:r>
        <w:t>;</w:t>
      </w:r>
    </w:p>
    <w:p w:rsidR="00CB73BD" w:rsidRDefault="009F52AF" w:rsidP="009F52AF">
      <w:pPr>
        <w:pStyle w:val="PKTpunkt"/>
      </w:pPr>
      <w:r>
        <w:t>2)</w:t>
      </w:r>
      <w:r>
        <w:tab/>
      </w:r>
      <w:r w:rsidR="00CB73BD" w:rsidRPr="00F1712A">
        <w:t>nadzwyczajnego wsparcia płynności z banków centralnych</w:t>
      </w:r>
      <w:r w:rsidR="00CB73BD">
        <w:t>;</w:t>
      </w:r>
    </w:p>
    <w:p w:rsidR="00CB73BD" w:rsidRPr="00F1712A" w:rsidRDefault="00CB73BD" w:rsidP="009F52AF">
      <w:pPr>
        <w:pStyle w:val="PKTpunkt"/>
      </w:pPr>
      <w:r>
        <w:t>3)</w:t>
      </w:r>
      <w:r w:rsidR="009F52AF">
        <w:tab/>
      </w:r>
      <w:r w:rsidRPr="0009012F">
        <w:t>wsparcia płynności z banków centralnych udzielanego</w:t>
      </w:r>
      <w:r>
        <w:t xml:space="preserve"> </w:t>
      </w:r>
      <w:r w:rsidRPr="00F1712A">
        <w:t xml:space="preserve">na </w:t>
      </w:r>
      <w:r>
        <w:t>warunkach</w:t>
      </w:r>
      <w:r w:rsidRPr="00F1712A">
        <w:t xml:space="preserve"> odbiegających od ogólnie przyjętych, w szczególności w zakresie terminu, oprocentowania i form zabezpieczenia.</w:t>
      </w:r>
    </w:p>
    <w:p w:rsidR="00CB73BD" w:rsidRPr="003F077E" w:rsidRDefault="00CB73BD" w:rsidP="00CB73BD">
      <w:pPr>
        <w:pStyle w:val="USTustnpkodeksu"/>
      </w:pPr>
      <w:r>
        <w:t>6</w:t>
      </w:r>
      <w:r w:rsidRPr="003F077E">
        <w:t>. Jeżeli w opinii Funduszu w celu sfinansowania przymusowej restrukturyzacji grupy będzie niezbędne zaangażowanie krajowych funduszy publicznych, Fundusz uzg</w:t>
      </w:r>
      <w:r>
        <w:t>a</w:t>
      </w:r>
      <w:r w:rsidRPr="003F077E">
        <w:t>dni</w:t>
      </w:r>
      <w:r>
        <w:t>a</w:t>
      </w:r>
      <w:r w:rsidRPr="003F077E" w:rsidDel="00D9174C">
        <w:t xml:space="preserve"> </w:t>
      </w:r>
      <w:r w:rsidRPr="003F077E">
        <w:t xml:space="preserve">taki </w:t>
      </w:r>
      <w:r w:rsidRPr="003F077E">
        <w:lastRenderedPageBreak/>
        <w:t>grupowy plan przymusowej restrukturyzacji wyłącznie w porozumieniu z ministrem właściwym do spraw instytucji finansowych.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83.</w:t>
      </w:r>
      <w:r w:rsidRPr="003F077E">
        <w:t xml:space="preserve"> </w:t>
      </w:r>
      <w:r w:rsidRPr="00F1712A">
        <w:t xml:space="preserve">Rada Funduszu określi szczegółowy zakres informacji, jakie powinien zawierać plan przymusowej restrukturyzacji, uwzględniając przedmiot i zakres działalności podmiotu, w szczególności </w:t>
      </w:r>
      <w:r>
        <w:t>wykonywanie działalności maklerskiej</w:t>
      </w:r>
      <w:r w:rsidRPr="00F1712A">
        <w:t>, strukturę właścicielską, formę prawną prowadzonej działalności, profil ryzyka, skalę powiązań z innymi podmiotami rynku finansowego oraz udział w systemie ochrony</w:t>
      </w:r>
      <w:r>
        <w:t xml:space="preserve"> </w:t>
      </w:r>
      <w:r w:rsidRPr="00F1712A">
        <w:t>instytucjonaln</w:t>
      </w:r>
      <w:r>
        <w:t>ej</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84.</w:t>
      </w:r>
      <w:r w:rsidRPr="003F077E">
        <w:t xml:space="preserve"> Fundusz przekazuje podmiotowi krajowemu streszczenie istotnych elementów planu przymusowej res</w:t>
      </w:r>
      <w:r>
        <w:t>trukturyzacji, o którym mowa w a</w:t>
      </w:r>
      <w:r w:rsidRPr="003F077E">
        <w:t xml:space="preserve">rt. </w:t>
      </w:r>
      <w:r>
        <w:t>81</w:t>
      </w:r>
      <w:r w:rsidRPr="003F077E">
        <w:t xml:space="preserve"> ust. 1 pkt 1</w:t>
      </w:r>
      <w:r>
        <w:t>,</w:t>
      </w:r>
      <w:r w:rsidRPr="003F077E">
        <w:t xml:space="preserve"> a dominujący podmiot krajowy informuje </w:t>
      </w:r>
      <w:r w:rsidRPr="00F1712A">
        <w:t>o przyjęciu grupowego planu przymusowej restrukturyzacji, na piśmie, w terminie 30 dni od dnia przyjęcia planu przymusowej restrukturyzacji lub grupowego planu przymusowej restrukturyzacji przez Zarząd Funduszu.</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85.</w:t>
      </w:r>
      <w:r w:rsidRPr="00F1712A">
        <w:t xml:space="preserve"> </w:t>
      </w:r>
      <w:r>
        <w:t xml:space="preserve">1. </w:t>
      </w:r>
      <w:r w:rsidRPr="00F1712A">
        <w:t>Podmiot krajow</w:t>
      </w:r>
      <w:r>
        <w:t>y</w:t>
      </w:r>
      <w:r w:rsidRPr="00F1712A">
        <w:t xml:space="preserve"> </w:t>
      </w:r>
      <w:r>
        <w:t>jest</w:t>
      </w:r>
      <w:r w:rsidR="00F10427">
        <w:t xml:space="preserve"> </w:t>
      </w:r>
      <w:r w:rsidRPr="00F1712A">
        <w:t>obowiązan</w:t>
      </w:r>
      <w:r>
        <w:t>y</w:t>
      </w:r>
      <w:r w:rsidRPr="00F1712A">
        <w:t xml:space="preserve"> przekazywać Funduszowi wszelkie informacje niezbędne do opracowania, aktualizacji i oceny wykonalności planów przymusowej restrukturyzacji, dotyczące w szczególności rozwiązań organizacyjnych podmiotu, podmiotów powiązanych kapitałowo lub organizacyjnie, struktury kapitałowej, struktury zatrudnienia, rodzaju i zakresu prowadzonej działalności, z uwzględnieniem strategii rozwoju oraz aktywów i pasywów podmiotu.</w:t>
      </w:r>
    </w:p>
    <w:p w:rsidR="00CB73BD" w:rsidRPr="00F1712A" w:rsidRDefault="00CB73BD" w:rsidP="009F52AF">
      <w:pPr>
        <w:pStyle w:val="USTustnpkodeksu"/>
      </w:pPr>
      <w:r>
        <w:t xml:space="preserve">2. Podmiot krajowy niezwłocznie informuje Fundusz </w:t>
      </w:r>
      <w:r w:rsidRPr="004B3F69">
        <w:t>o każdej istotnej zmianie organizacyjnej, prawnej lub wystąpieniu innego zdarzenia mającego wpływ na przyjęte w</w:t>
      </w:r>
      <w:r w:rsidR="009F52AF">
        <w:t> </w:t>
      </w:r>
      <w:r w:rsidRPr="004B3F69">
        <w:t>planie przymusowej restrukturyzacji założenia i realizację tego planu</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86.</w:t>
      </w:r>
      <w:r w:rsidRPr="002F1AB3">
        <w:rPr>
          <w:rStyle w:val="Ppogrubienie"/>
        </w:rPr>
        <w:t xml:space="preserve"> </w:t>
      </w:r>
      <w:r w:rsidRPr="002F1AB3">
        <w:t>1</w:t>
      </w:r>
      <w:r w:rsidRPr="00F1712A">
        <w:t>. Krajowy podmiot dominujący przekazuje Funduszowi infor</w:t>
      </w:r>
      <w:r>
        <w:t>macje, o których mowa w art. 85</w:t>
      </w:r>
      <w:r w:rsidRPr="00F1712A">
        <w:t>, także dotyczące podmiotów zależnych, w zakresie niezbędnym do sporządzenia grupowego planu przymusowej restrukturyzacji.</w:t>
      </w:r>
    </w:p>
    <w:p w:rsidR="00CB73BD" w:rsidRPr="00CB73BD" w:rsidRDefault="00CB73BD" w:rsidP="00E3337C">
      <w:pPr>
        <w:pStyle w:val="USTustnpkodeksu"/>
        <w:keepNext/>
      </w:pPr>
      <w:r>
        <w:t>2</w:t>
      </w:r>
      <w:r w:rsidRPr="00CB73BD">
        <w:t>. Fundusz przekazuje informacje, o których mowa w art. 85:</w:t>
      </w:r>
    </w:p>
    <w:p w:rsidR="00CB73BD" w:rsidRPr="00F1712A" w:rsidRDefault="00CB73BD" w:rsidP="00CB73BD">
      <w:pPr>
        <w:pStyle w:val="PKTpunkt"/>
      </w:pPr>
      <w:r w:rsidRPr="00F1712A">
        <w:t>1)</w:t>
      </w:r>
      <w:r>
        <w:tab/>
      </w:r>
      <w:r w:rsidRPr="00F1712A">
        <w:t xml:space="preserve">Europejskiemu </w:t>
      </w:r>
      <w:r>
        <w:t xml:space="preserve">Urzędowi </w:t>
      </w:r>
      <w:r w:rsidRPr="00F1712A">
        <w:t>Nadzoru Bankowego</w:t>
      </w:r>
      <w:r>
        <w:t xml:space="preserve"> </w:t>
      </w:r>
      <w:r w:rsidRPr="00EF02CE">
        <w:t>–</w:t>
      </w:r>
      <w:r w:rsidRPr="00F1712A">
        <w:t xml:space="preserve"> w zakresie informacji związanych z</w:t>
      </w:r>
      <w:r w:rsidR="009F52AF">
        <w:t> </w:t>
      </w:r>
      <w:r w:rsidRPr="00F1712A">
        <w:t>jego zadaniami w zakresie sporządzania grupowych planów przymusowej restrukturyzacji;</w:t>
      </w:r>
    </w:p>
    <w:p w:rsidR="00CB73BD" w:rsidRPr="00F1712A" w:rsidRDefault="00CB73BD" w:rsidP="00CB73BD">
      <w:pPr>
        <w:pStyle w:val="PKTpunkt"/>
      </w:pPr>
      <w:r w:rsidRPr="00F1712A">
        <w:t>2)</w:t>
      </w:r>
      <w:r>
        <w:tab/>
      </w:r>
      <w:r w:rsidRPr="00F1712A">
        <w:t xml:space="preserve">właściwym organom </w:t>
      </w:r>
      <w:r w:rsidRPr="002D1606">
        <w:t xml:space="preserve">przymusowej restrukturyzacji </w:t>
      </w:r>
      <w:r w:rsidRPr="00F1712A">
        <w:t>dla podmiotów zależnych</w:t>
      </w:r>
      <w:r>
        <w:t xml:space="preserve"> </w:t>
      </w:r>
      <w:r w:rsidRPr="00EF02CE">
        <w:t>–</w:t>
      </w:r>
      <w:r w:rsidRPr="00F1712A">
        <w:t xml:space="preserve"> w</w:t>
      </w:r>
      <w:r w:rsidR="009F52AF">
        <w:t> </w:t>
      </w:r>
      <w:r w:rsidRPr="00F1712A">
        <w:t>zakresie informacji dotyczących tych podmiotów;</w:t>
      </w:r>
    </w:p>
    <w:p w:rsidR="00CB73BD" w:rsidRPr="00F1712A" w:rsidRDefault="00CB73BD" w:rsidP="00CB73BD">
      <w:pPr>
        <w:pStyle w:val="PKTpunkt"/>
      </w:pPr>
      <w:r w:rsidRPr="00F1712A">
        <w:t>3)</w:t>
      </w:r>
      <w:r>
        <w:tab/>
      </w:r>
      <w:r w:rsidRPr="00F1712A">
        <w:t xml:space="preserve">właściwym organom </w:t>
      </w:r>
      <w:r w:rsidRPr="002D1606">
        <w:t xml:space="preserve">przymusowej restrukturyzacji </w:t>
      </w:r>
      <w:r w:rsidRPr="00F1712A">
        <w:t>podmiotów, o których mowa w</w:t>
      </w:r>
      <w:r w:rsidR="009F52AF">
        <w:t> </w:t>
      </w:r>
      <w:r w:rsidRPr="00F1712A">
        <w:t>art.</w:t>
      </w:r>
      <w:r w:rsidR="009F52AF">
        <w:t> </w:t>
      </w:r>
      <w:r>
        <w:t>82</w:t>
      </w:r>
      <w:r w:rsidRPr="00F1712A">
        <w:t xml:space="preserve"> ust. </w:t>
      </w:r>
      <w:r>
        <w:t xml:space="preserve">2 pkt 3 i 4 </w:t>
      </w:r>
      <w:r w:rsidRPr="00EF02CE">
        <w:t>–</w:t>
      </w:r>
      <w:r w:rsidRPr="00F1712A">
        <w:t xml:space="preserve"> w zakresie informacji dotyczących tych podmiotów;</w:t>
      </w:r>
    </w:p>
    <w:p w:rsidR="00CB73BD" w:rsidRPr="00F1712A" w:rsidRDefault="00CB73BD" w:rsidP="00CB73BD">
      <w:pPr>
        <w:pStyle w:val="PKTpunkt"/>
      </w:pPr>
      <w:r w:rsidRPr="00F1712A">
        <w:lastRenderedPageBreak/>
        <w:t>4)</w:t>
      </w:r>
      <w:r>
        <w:tab/>
      </w:r>
      <w:r w:rsidRPr="00F1712A">
        <w:t xml:space="preserve">właściwym organom </w:t>
      </w:r>
      <w:r w:rsidRPr="002D1606">
        <w:t xml:space="preserve">przymusowej restrukturyzacji </w:t>
      </w:r>
      <w:r w:rsidRPr="00F1712A">
        <w:t>dla istotnych oddziałów</w:t>
      </w:r>
      <w:r>
        <w:t xml:space="preserve"> </w:t>
      </w:r>
      <w:r w:rsidRPr="00EF02CE">
        <w:t>–</w:t>
      </w:r>
      <w:r w:rsidRPr="00F1712A">
        <w:t xml:space="preserve"> w zakresie informacji dotyczących tych oddziałów;</w:t>
      </w:r>
    </w:p>
    <w:p w:rsidR="00CB73BD" w:rsidRPr="00F1712A" w:rsidRDefault="00CB73BD" w:rsidP="00CB73BD">
      <w:pPr>
        <w:pStyle w:val="PKTpunkt"/>
      </w:pPr>
      <w:r w:rsidRPr="00F1712A">
        <w:t>5)</w:t>
      </w:r>
      <w:r>
        <w:tab/>
      </w:r>
      <w:r w:rsidRPr="00F1712A">
        <w:t>Komisji Nadzoru Finansowego i innym organom nadzoru</w:t>
      </w:r>
      <w:r>
        <w:t xml:space="preserve"> </w:t>
      </w:r>
      <w:r w:rsidRPr="00EF02CE">
        <w:t>–</w:t>
      </w:r>
      <w:r w:rsidRPr="00F1712A">
        <w:t xml:space="preserve"> w zakresie informacji dotyczących podmiotów, nad którymi sprawują nadzór.</w:t>
      </w:r>
    </w:p>
    <w:p w:rsidR="00CB73BD" w:rsidRPr="00F1712A" w:rsidRDefault="00CB73BD" w:rsidP="00CB73BD">
      <w:pPr>
        <w:pStyle w:val="USTustnpkodeksu"/>
      </w:pPr>
      <w:r>
        <w:t>3</w:t>
      </w:r>
      <w:r w:rsidRPr="00F1712A">
        <w:t xml:space="preserve">. Fundusz przekazuje informacje o podmiotach zależnych z siedzibą na terytorium państw trzecich wyłącznie w przypadku uzyskania zgody na przekazanie tych informacji od właściwych organów </w:t>
      </w:r>
      <w:r w:rsidRPr="002D1606">
        <w:t xml:space="preserve">przymusowej restrukturyzacji </w:t>
      </w:r>
      <w:r w:rsidRPr="00F1712A">
        <w:t>państw trzecich lub organów nadzoru tych państw.</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87.</w:t>
      </w:r>
      <w:r w:rsidRPr="003F077E">
        <w:t xml:space="preserve"> </w:t>
      </w:r>
      <w:r w:rsidRPr="00F1712A">
        <w:t xml:space="preserve">Minister właściwy do spraw instytucji finansowych </w:t>
      </w:r>
      <w:r>
        <w:t xml:space="preserve">może </w:t>
      </w:r>
      <w:r w:rsidRPr="00F1712A">
        <w:t>określi</w:t>
      </w:r>
      <w:r>
        <w:t>ć</w:t>
      </w:r>
      <w:r w:rsidRPr="00F1712A">
        <w:t>, w drodze rozporządzenia, szczegółowy zakres, tryb i termin przekazywania Funduszowi przez podmioty informacji niezbędnych do opracowania</w:t>
      </w:r>
      <w:r>
        <w:t>,</w:t>
      </w:r>
      <w:r w:rsidRPr="00F1712A">
        <w:t xml:space="preserve"> aktualizacji i oceny wykonalności planów przymusowej restrukturyzacji i grupowych planów przymusowej restrukturyzacji, mając na względzie potrzebę zapewnieni</w:t>
      </w:r>
      <w:r>
        <w:t>a</w:t>
      </w:r>
      <w:r w:rsidRPr="00F1712A">
        <w:t xml:space="preserve"> adekwatności wymaganych informacji do rozmiaru i profilu ryzyka działalności prowadzonej przez podmiot, jego formy prawnej oraz udziału w systemie ochrony</w:t>
      </w:r>
      <w:r w:rsidRPr="00AB4ABB">
        <w:t xml:space="preserve"> </w:t>
      </w:r>
      <w:r w:rsidRPr="00F1712A">
        <w:t>instytucjonaln</w:t>
      </w:r>
      <w:r>
        <w:t>ej</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88.</w:t>
      </w:r>
      <w:r w:rsidRPr="003F077E">
        <w:t xml:space="preserve"> 1</w:t>
      </w:r>
      <w:r w:rsidRPr="00F1712A">
        <w:t>. Podmioty są obowiązane prowadzić rejestr instrumentów finansowych.</w:t>
      </w:r>
    </w:p>
    <w:p w:rsidR="00CB73BD" w:rsidRPr="00CB73BD" w:rsidRDefault="00CB73BD" w:rsidP="00E3337C">
      <w:pPr>
        <w:pStyle w:val="USTustnpkodeksu"/>
        <w:keepNext/>
      </w:pPr>
      <w:r>
        <w:t>2</w:t>
      </w:r>
      <w:r w:rsidRPr="00CB73BD">
        <w:t>. Minister właściwy do spraw instytucji finansowych może określić, w drodze rozporządzenia, po zasięgnięciu opinii Funduszu:</w:t>
      </w:r>
    </w:p>
    <w:p w:rsidR="00CB73BD" w:rsidRPr="00F1712A" w:rsidRDefault="00CB73BD" w:rsidP="00CB73BD">
      <w:pPr>
        <w:pStyle w:val="PKTpunkt"/>
      </w:pPr>
      <w:r w:rsidRPr="00F1712A">
        <w:t>1)</w:t>
      </w:r>
      <w:r>
        <w:tab/>
      </w:r>
      <w:r w:rsidRPr="00F1712A">
        <w:t>minimalne wymogi, jakie powinien spełniać rejestr instrumentów finansowych,</w:t>
      </w:r>
    </w:p>
    <w:p w:rsidR="00CB73BD" w:rsidRPr="00F1712A" w:rsidRDefault="00CB73BD" w:rsidP="00CB73BD">
      <w:pPr>
        <w:pStyle w:val="PKTpunkt"/>
      </w:pPr>
      <w:r w:rsidRPr="00F1712A">
        <w:t>2)</w:t>
      </w:r>
      <w:r>
        <w:tab/>
      </w:r>
      <w:r w:rsidRPr="00F1712A">
        <w:t>szczegółowy zakres i strukturę danych zawartych w rejestrze oraz standard techniczny ich przygotowania i zapisu,</w:t>
      </w:r>
    </w:p>
    <w:p w:rsidR="00CB73BD" w:rsidRPr="00F1712A" w:rsidRDefault="00CB73BD" w:rsidP="00CB73BD">
      <w:pPr>
        <w:pStyle w:val="PKTpunkt"/>
      </w:pPr>
      <w:r w:rsidRPr="00F1712A">
        <w:t>3)</w:t>
      </w:r>
      <w:r>
        <w:tab/>
      </w:r>
      <w:r w:rsidRPr="00F1712A">
        <w:t>format i tryb przekazywania danych do Funduszu,</w:t>
      </w:r>
    </w:p>
    <w:p w:rsidR="00CB73BD" w:rsidRPr="00CB73BD" w:rsidRDefault="00CB73BD" w:rsidP="00E3337C">
      <w:pPr>
        <w:pStyle w:val="PKTpunkt"/>
        <w:keepNext/>
      </w:pPr>
      <w:r w:rsidRPr="00F1712A">
        <w:t>4)</w:t>
      </w:r>
      <w:r w:rsidRPr="00CB73BD">
        <w:tab/>
        <w:t>tryb i sposób weryfikacji prawidłowości danych zawartych w rejestrze</w:t>
      </w:r>
    </w:p>
    <w:p w:rsidR="00CB73BD" w:rsidRPr="00F1712A" w:rsidRDefault="009F52AF" w:rsidP="00CB73BD">
      <w:pPr>
        <w:pStyle w:val="CZWSPPKTczwsplnapunktw"/>
      </w:pPr>
      <w:r>
        <w:t>–</w:t>
      </w:r>
      <w:r>
        <w:tab/>
      </w:r>
      <w:r w:rsidR="00CB73BD" w:rsidRPr="00F1712A">
        <w:t>mając na względzie w szczególności potrzebę zapewnienia Funduszowi otrzymywania danych niezbędnych do realizacji ustawowych zadań Funduszu oraz warunki wykonywania czynności faktycznych związanych z działalnością bankową lub maklerską, a także uwzględniając zabezpieczenie danych przed nieuprawnionym dostępem.</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89.</w:t>
      </w:r>
      <w:r w:rsidRPr="00F1712A">
        <w:t xml:space="preserve"> 1. Fundusz, co najmniej raz w roku, dokonuje przeglądu i oceny wykonalności planów przymusowej restrukturyzacji i grupowych planów przymusowej restrukturyzacji dla grup dominujących podmiotów krajowych, </w:t>
      </w:r>
      <w:r>
        <w:t xml:space="preserve">z </w:t>
      </w:r>
      <w:r w:rsidRPr="00F1712A">
        <w:t xml:space="preserve">zastrzeżeniem art. </w:t>
      </w:r>
      <w:r>
        <w:t xml:space="preserve">90 </w:t>
      </w:r>
      <w:r w:rsidRPr="00F1712A">
        <w:t>ust. 1</w:t>
      </w:r>
      <w:r>
        <w:t xml:space="preserve"> pkt 1</w:t>
      </w:r>
      <w:r w:rsidRPr="00F1712A">
        <w:t>. Pierwsz</w:t>
      </w:r>
      <w:r>
        <w:t>ej</w:t>
      </w:r>
      <w:r w:rsidRPr="00F1712A">
        <w:t xml:space="preserve"> oceny wykonalności planów przymusowej restrukturyzacji i grupowych planów przymusowej restrukturyzacji Fundusz dokonuje na etapie </w:t>
      </w:r>
      <w:r>
        <w:t xml:space="preserve">ich </w:t>
      </w:r>
      <w:r w:rsidRPr="00F1712A">
        <w:t>opracowania.</w:t>
      </w:r>
    </w:p>
    <w:p w:rsidR="00CB73BD" w:rsidRPr="00F1712A" w:rsidRDefault="00CB73BD" w:rsidP="00CB73BD">
      <w:pPr>
        <w:pStyle w:val="USTustnpkodeksu"/>
      </w:pPr>
      <w:r>
        <w:lastRenderedPageBreak/>
        <w:t>2</w:t>
      </w:r>
      <w:r w:rsidRPr="00F1712A">
        <w:t xml:space="preserve">. Minister właściwy do spraw instytucji finansowych może określić w drodze rozporządzenia </w:t>
      </w:r>
      <w:r>
        <w:t xml:space="preserve">minimalny </w:t>
      </w:r>
      <w:r w:rsidRPr="00F1712A">
        <w:t xml:space="preserve">zakres </w:t>
      </w:r>
      <w:r>
        <w:t>analiz dokonywanych przez Fundusz</w:t>
      </w:r>
      <w:r w:rsidRPr="00F1712A">
        <w:t xml:space="preserve"> w celu oceny wykonalności planów przymusowej restrukturyzacji i grupowych planów przymusowej restrukturyzacji, mając na względzie potrzebę zapewnienia skutecznej realizacji celów postępowania przymusowej restrukturyzacji oraz identyfikacji okoliczności uniemożliwiających lub utrudniających realizację tych działań.</w:t>
      </w:r>
    </w:p>
    <w:p w:rsidR="00CB73BD" w:rsidRPr="00CB73BD" w:rsidRDefault="00FA2B0E" w:rsidP="00E3337C">
      <w:pPr>
        <w:pStyle w:val="USTustnpkodeksu"/>
        <w:keepNext/>
      </w:pPr>
      <w:r>
        <w:rPr>
          <w:rStyle w:val="Ppogrubienie"/>
        </w:rPr>
        <w:t>Art. </w:t>
      </w:r>
      <w:r w:rsidR="00CB73BD" w:rsidRPr="00CB73BD">
        <w:rPr>
          <w:rStyle w:val="Ppogrubienie"/>
        </w:rPr>
        <w:t>90.</w:t>
      </w:r>
      <w:r w:rsidR="00CB73BD" w:rsidRPr="00CB73BD">
        <w:t xml:space="preserve"> 1. Rada Funduszu może, w drodze uchwały, uwzględniając ograniczony negatywny wpływ</w:t>
      </w:r>
      <w:r w:rsidR="00EB4B79">
        <w:t>,</w:t>
      </w:r>
      <w:r w:rsidR="00CB73BD" w:rsidRPr="00CB73BD">
        <w:t xml:space="preserve"> jaki mogłaby mieć upadłość podmiotu krajowego lub upadłość podmiotów określonego rodzaju na sytuację finansową innych podmiotów i stabilność rynku finansowego oraz gospodarkę:</w:t>
      </w:r>
    </w:p>
    <w:p w:rsidR="00CB73BD" w:rsidRPr="00F1712A" w:rsidRDefault="00CB73BD" w:rsidP="00CB73BD">
      <w:pPr>
        <w:pStyle w:val="PKTpunkt"/>
      </w:pPr>
      <w:r w:rsidRPr="00F1712A">
        <w:t>1)</w:t>
      </w:r>
      <w:r>
        <w:tab/>
      </w:r>
      <w:r w:rsidRPr="00F1712A">
        <w:t xml:space="preserve">określić </w:t>
      </w:r>
      <w:r>
        <w:t>mniejszą</w:t>
      </w:r>
      <w:r w:rsidRPr="00F1712A">
        <w:t xml:space="preserve"> niż określona w art. </w:t>
      </w:r>
      <w:r>
        <w:t>89</w:t>
      </w:r>
      <w:r w:rsidRPr="00F1712A">
        <w:t xml:space="preserve"> ust. 1 częstotliwość przeglądów i oceny wykonalności planów przymusowej restrukturyzacji</w:t>
      </w:r>
      <w:r>
        <w:t>;</w:t>
      </w:r>
    </w:p>
    <w:p w:rsidR="00CB73BD" w:rsidRDefault="00CB73BD" w:rsidP="00CB73BD">
      <w:pPr>
        <w:pStyle w:val="PKTpunkt"/>
      </w:pPr>
      <w:r w:rsidRPr="00F1712A">
        <w:t>2)</w:t>
      </w:r>
      <w:r>
        <w:tab/>
      </w:r>
      <w:r w:rsidRPr="00F1712A">
        <w:t xml:space="preserve">zwolnić podmiot z obowiązku prowadzenia rejestru, o którym mowa w art. </w:t>
      </w:r>
      <w:r>
        <w:t>88 ust. 1</w:t>
      </w:r>
      <w:r w:rsidRPr="003F077E">
        <w:t>, o</w:t>
      </w:r>
      <w:r w:rsidR="009F52AF">
        <w:t> </w:t>
      </w:r>
      <w:r w:rsidRPr="003F077E">
        <w:t>ile taki podmiot nie jest podmiotem znaczącym lub nie został uznany za instytucj</w:t>
      </w:r>
      <w:r>
        <w:t>ę</w:t>
      </w:r>
      <w:r w:rsidRPr="003F077E">
        <w:t xml:space="preserve"> o</w:t>
      </w:r>
      <w:r w:rsidR="00D14D86">
        <w:t> </w:t>
      </w:r>
      <w:r w:rsidRPr="003F077E">
        <w:t>znaczeniu systemowym, zgodnie z przepisami ustawy z</w:t>
      </w:r>
      <w:r w:rsidR="009F52AF">
        <w:t> </w:t>
      </w:r>
      <w:r w:rsidRPr="003F077E">
        <w:t xml:space="preserve">dnia </w:t>
      </w:r>
      <w:r>
        <w:t xml:space="preserve">5 sierpnia 2015 r. </w:t>
      </w:r>
      <w:r w:rsidRPr="003F077E">
        <w:t>o</w:t>
      </w:r>
      <w:r w:rsidR="00D14D86">
        <w:t> </w:t>
      </w:r>
      <w:r w:rsidRPr="003F077E">
        <w:t>nadzorze makroostrożnościowym nad systemem finansowym i zarz</w:t>
      </w:r>
      <w:r>
        <w:t>ą</w:t>
      </w:r>
      <w:r w:rsidRPr="003F077E">
        <w:t>dzaniu k</w:t>
      </w:r>
      <w:r>
        <w:t>ryzysowym w systemie finansowym</w:t>
      </w:r>
      <w:r w:rsidRPr="003F077E">
        <w:t>.</w:t>
      </w:r>
    </w:p>
    <w:p w:rsidR="00CB73BD" w:rsidRPr="00F1712A" w:rsidRDefault="00CB73BD" w:rsidP="00CB73BD">
      <w:pPr>
        <w:pStyle w:val="USTustnpkodeksu"/>
      </w:pPr>
      <w:r>
        <w:t>2</w:t>
      </w:r>
      <w:r w:rsidRPr="00F1712A">
        <w:t>. Dokonując oceny wpływu, jaki mogłaby mieć upadłość podmiotu krajowego na sytuację finansową innych podmiotów rynku finansowego, stabilność rynku finansowego i</w:t>
      </w:r>
      <w:r w:rsidR="009F52AF">
        <w:t> </w:t>
      </w:r>
      <w:r w:rsidRPr="00F1712A">
        <w:t xml:space="preserve">stan gospodarki, Rada Funduszu uwzględnia </w:t>
      </w:r>
      <w:r>
        <w:t xml:space="preserve">okoliczności </w:t>
      </w:r>
      <w:r w:rsidRPr="00F1712A">
        <w:t xml:space="preserve">określone w art. </w:t>
      </w:r>
      <w:r>
        <w:t>83</w:t>
      </w:r>
      <w:r w:rsidRPr="00F1712A">
        <w:t>.</w:t>
      </w:r>
    </w:p>
    <w:p w:rsidR="00CB73BD" w:rsidRPr="00F1712A" w:rsidRDefault="00CB73BD" w:rsidP="00CB73BD">
      <w:pPr>
        <w:pStyle w:val="USTustnpkodeksu"/>
      </w:pPr>
      <w:r>
        <w:t>3</w:t>
      </w:r>
      <w:r w:rsidRPr="00F1712A">
        <w:t>. Dokonując oceny</w:t>
      </w:r>
      <w:r>
        <w:t>, o której mowa w ust. 2</w:t>
      </w:r>
      <w:r w:rsidRPr="00F1712A">
        <w:t>, Rada Funduszu może zasięgnąć opinii Komitetu Stabilności Finansowej.</w:t>
      </w:r>
    </w:p>
    <w:p w:rsidR="00CB73BD" w:rsidRDefault="00CB73BD" w:rsidP="00CB73BD">
      <w:pPr>
        <w:pStyle w:val="USTustnpkodeksu"/>
      </w:pPr>
      <w:r>
        <w:t>4</w:t>
      </w:r>
      <w:r w:rsidRPr="00F1712A">
        <w:t xml:space="preserve">. W przypadku zmiany okoliczności, o których mowa w ust. 1, Rada Funduszu może uchylić </w:t>
      </w:r>
      <w:r>
        <w:t xml:space="preserve">lub zmienić </w:t>
      </w:r>
      <w:r w:rsidRPr="00F1712A">
        <w:t xml:space="preserve">uchwałę, o której mowa w ust. 1. O uchyleniu </w:t>
      </w:r>
      <w:r>
        <w:t xml:space="preserve">lub zmianie </w:t>
      </w:r>
      <w:r w:rsidRPr="00F1712A">
        <w:t>uchwały Fundusz niezwłocznie informuje podmiot</w:t>
      </w:r>
      <w:r>
        <w:t>y, których dotyczy ta uchwała.</w:t>
      </w:r>
    </w:p>
    <w:p w:rsidR="00CB73BD" w:rsidRDefault="00CB73BD" w:rsidP="00CB73BD">
      <w:pPr>
        <w:pStyle w:val="USTustnpkodeksu"/>
      </w:pPr>
      <w:r w:rsidRPr="003F077E">
        <w:t xml:space="preserve">5. Fundusz informuje Europejski Urząd Nadzoru Bankowego o </w:t>
      </w:r>
      <w:r>
        <w:t>uchwałach</w:t>
      </w:r>
      <w:r w:rsidRPr="003F077E">
        <w:t xml:space="preserve"> podjętych zgodnie z ust. 1.</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91.</w:t>
      </w:r>
      <w:r w:rsidRPr="00F1712A">
        <w:t xml:space="preserve"> 1. </w:t>
      </w:r>
      <w:r>
        <w:t>P</w:t>
      </w:r>
      <w:r w:rsidRPr="00F1712A">
        <w:t>o każdej istotnej zmianie organizacyjnej lub prawnej</w:t>
      </w:r>
      <w:r>
        <w:t xml:space="preserve"> podmiotu</w:t>
      </w:r>
      <w:r w:rsidRPr="00F1712A">
        <w:t>, w</w:t>
      </w:r>
      <w:r w:rsidR="009F52AF">
        <w:t> </w:t>
      </w:r>
      <w:r w:rsidRPr="00F1712A">
        <w:t xml:space="preserve">szczególności po nabyciu lub zbyciu podmiotów zależnych, zmianie struktury organizacyjnej podmiotu, zmianie podmiotu dominującego, zmianie siedziby podmiotu dominującego oraz zmianie działalności lub sytuacji finansowej podmiotu, bądź po wystąpieniu innego zdarzenia </w:t>
      </w:r>
      <w:r>
        <w:t xml:space="preserve">Fundusz </w:t>
      </w:r>
      <w:r w:rsidRPr="00F1712A">
        <w:t xml:space="preserve">dokonuje oceny wykonalności planu przymusowej </w:t>
      </w:r>
      <w:r w:rsidRPr="00F1712A">
        <w:lastRenderedPageBreak/>
        <w:t xml:space="preserve">restrukturyzacji i w razie potrzeby po zasięgnięciu opinii Komisji Nadzoru Finansowego </w:t>
      </w:r>
      <w:r>
        <w:t>aktualizuje ten plan.</w:t>
      </w:r>
      <w:r w:rsidRPr="00F1712A">
        <w:t xml:space="preserve"> </w:t>
      </w:r>
      <w:r w:rsidRPr="003F077E">
        <w:t>Przepisy art.</w:t>
      </w:r>
      <w:r w:rsidR="00853033">
        <w:t xml:space="preserve"> </w:t>
      </w:r>
      <w:r>
        <w:t>79</w:t>
      </w:r>
      <w:r w:rsidRPr="00BD00E3">
        <w:t>–</w:t>
      </w:r>
      <w:r>
        <w:t xml:space="preserve">81 i </w:t>
      </w:r>
      <w:r w:rsidRPr="003F077E">
        <w:t xml:space="preserve">art. </w:t>
      </w:r>
      <w:r>
        <w:t>83</w:t>
      </w:r>
      <w:r w:rsidRPr="00BD00E3">
        <w:t>–</w:t>
      </w:r>
      <w:r>
        <w:t>85</w:t>
      </w:r>
      <w:r w:rsidRPr="003F077E">
        <w:t xml:space="preserve"> stosuje się odpowiednio.</w:t>
      </w:r>
    </w:p>
    <w:p w:rsidR="00CB73BD" w:rsidRDefault="00CB73BD" w:rsidP="00CB73BD">
      <w:pPr>
        <w:pStyle w:val="USTustnpkodeksu"/>
      </w:pPr>
      <w:r>
        <w:t>2</w:t>
      </w:r>
      <w:r w:rsidRPr="003F077E">
        <w:t xml:space="preserve">. W przypadku, o którym mowa w art. </w:t>
      </w:r>
      <w:r>
        <w:t>74</w:t>
      </w:r>
      <w:r w:rsidRPr="003F077E">
        <w:t xml:space="preserve"> ust. </w:t>
      </w:r>
      <w:r>
        <w:t>1</w:t>
      </w:r>
      <w:r w:rsidRPr="003F077E">
        <w:t>, Fundusz dokonuje oceny wykonalności planu przymusowej restrukturyzacji i w razie potrzeby aktualizuje ten plan po konsultacji z właściwymi organami nadzoru oraz właściwym organem przymusowej restrukturyzacji dla istotnego oddziału podmiotu krajowego.</w:t>
      </w:r>
    </w:p>
    <w:p w:rsidR="00CB73BD" w:rsidRPr="00F1712A" w:rsidRDefault="00CB73BD" w:rsidP="00CB73BD">
      <w:pPr>
        <w:pStyle w:val="USTustnpkodeksu"/>
      </w:pPr>
      <w:r>
        <w:t>3</w:t>
      </w:r>
      <w:r w:rsidRPr="00F1712A">
        <w:t xml:space="preserve">. Plan przymusowej restrukturyzacji jest wykonalny, jeżeli </w:t>
      </w:r>
      <w:r>
        <w:t>na jego podstawie możliwa będzie</w:t>
      </w:r>
      <w:r w:rsidRPr="00F1712A">
        <w:t xml:space="preserve"> likwidacj</w:t>
      </w:r>
      <w:r>
        <w:t>a</w:t>
      </w:r>
      <w:r w:rsidRPr="00F1712A">
        <w:t xml:space="preserve"> podmiotu w ramach postępowania upadłościowego albo restrukturyzacj</w:t>
      </w:r>
      <w:r w:rsidR="00CD45AB">
        <w:t>a</w:t>
      </w:r>
      <w:r w:rsidRPr="00F1712A">
        <w:t xml:space="preserve"> tego podmiotu przez zastosowanie instrumentów przymusowej restrukturyzacji oraz wykorzystanie uprawnień Funduszu w ramach postępowania przymusowej restrukturyzacji, </w:t>
      </w:r>
      <w:r>
        <w:t>które</w:t>
      </w:r>
      <w:r w:rsidR="00F10427">
        <w:t xml:space="preserve"> </w:t>
      </w:r>
      <w:r w:rsidRPr="00F1712A">
        <w:t>w możliwie największym stopniu</w:t>
      </w:r>
      <w:r>
        <w:t xml:space="preserve"> ograniczą</w:t>
      </w:r>
      <w:r w:rsidRPr="00F1712A">
        <w:t xml:space="preserve"> negatywne skutki tego postępowania dla stabilności finansowej, w tym stabilności finansowej innych państw</w:t>
      </w:r>
      <w:r>
        <w:t xml:space="preserve"> oraz </w:t>
      </w:r>
      <w:r w:rsidRPr="00F1712A">
        <w:t>Unii Europejskiej</w:t>
      </w:r>
      <w:r>
        <w:t xml:space="preserve">, </w:t>
      </w:r>
      <w:r w:rsidRPr="00F1712A">
        <w:t>oraz zapewni</w:t>
      </w:r>
      <w:r>
        <w:t>ą</w:t>
      </w:r>
      <w:r w:rsidRPr="00F1712A">
        <w:t xml:space="preserve"> realizację funkcji krytycznych.</w:t>
      </w:r>
    </w:p>
    <w:p w:rsidR="00CB73BD" w:rsidRPr="00F1712A" w:rsidRDefault="00CB73BD" w:rsidP="00CB73BD">
      <w:pPr>
        <w:pStyle w:val="USTustnpkodeksu"/>
      </w:pPr>
      <w:r>
        <w:t>4</w:t>
      </w:r>
      <w:r w:rsidRPr="00F1712A">
        <w:t>. Jeżeli w wyniku oceny, o której mowa w ust. 1, zostaną stwierdzone okoliczności uniemożliwiające lub utrudniające przeprowadzenie postępowania</w:t>
      </w:r>
      <w:r>
        <w:t xml:space="preserve"> przymusowej</w:t>
      </w:r>
      <w:r w:rsidRPr="00F1712A">
        <w:t xml:space="preserve"> restrukturyzacji, Fundusz informuje o nich, w formie pisemnej, podmiot krajowy i Komisję Nadzoru Finansowego, a w przypadku, o którym mowa w art. </w:t>
      </w:r>
      <w:r>
        <w:t>74</w:t>
      </w:r>
      <w:r w:rsidRPr="00F1712A">
        <w:t xml:space="preserve"> ust. </w:t>
      </w:r>
      <w:r>
        <w:t>1</w:t>
      </w:r>
      <w:r w:rsidRPr="00F1712A">
        <w:t xml:space="preserve">, </w:t>
      </w:r>
      <w:r>
        <w:t xml:space="preserve">także </w:t>
      </w:r>
      <w:r w:rsidRPr="00F1712A">
        <w:t xml:space="preserve">właściwe organy </w:t>
      </w:r>
      <w:r w:rsidRPr="002D1606">
        <w:t xml:space="preserve">przymusowej restrukturyzacji </w:t>
      </w:r>
      <w:r>
        <w:t>państw, w których podmiot krajowy prowadzi działalność w formie istotnych oddziałów.</w:t>
      </w:r>
    </w:p>
    <w:p w:rsidR="00CB73BD" w:rsidRPr="00F1712A" w:rsidRDefault="00CB73BD" w:rsidP="00CB73BD">
      <w:pPr>
        <w:pStyle w:val="USTustnpkodeksu"/>
      </w:pPr>
      <w:r>
        <w:t>5</w:t>
      </w:r>
      <w:r w:rsidRPr="00F1712A">
        <w:t xml:space="preserve">. Podmiot opracowuje plan działań w celu usunięcia okoliczności wskazanych w ust. </w:t>
      </w:r>
      <w:r>
        <w:t>4</w:t>
      </w:r>
      <w:r w:rsidRPr="00F1712A">
        <w:t xml:space="preserve"> i przedstawia go Funduszowi, w terminie 4 miesięcy od dnia otrzymania informacji, o której mowa w ust. </w:t>
      </w:r>
      <w:r>
        <w:t>4</w:t>
      </w:r>
      <w:r w:rsidRPr="00F1712A">
        <w:t>.</w:t>
      </w:r>
    </w:p>
    <w:p w:rsidR="00CB73BD" w:rsidRPr="00F1712A" w:rsidRDefault="00CB73BD" w:rsidP="00CB73BD">
      <w:pPr>
        <w:pStyle w:val="USTustnpkodeksu"/>
      </w:pPr>
      <w:r>
        <w:t>6</w:t>
      </w:r>
      <w:r w:rsidRPr="00F1712A">
        <w:t xml:space="preserve">. Fundusz, po zasięgnięciu opinii Komisji Nadzoru Finansowego, dokonuje oceny planu, o którym mowa w ust. </w:t>
      </w:r>
      <w:r>
        <w:t>5</w:t>
      </w:r>
      <w:r w:rsidRPr="00F1712A">
        <w:t>.</w:t>
      </w:r>
    </w:p>
    <w:p w:rsidR="00CB73BD" w:rsidRPr="00F1712A" w:rsidRDefault="00CB73BD" w:rsidP="00CB73BD">
      <w:pPr>
        <w:pStyle w:val="USTustnpkodeksu"/>
      </w:pPr>
      <w:r>
        <w:t>7</w:t>
      </w:r>
      <w:r w:rsidRPr="00F1712A">
        <w:t xml:space="preserve">. Jeżeli plan, o którym mowa w ust. </w:t>
      </w:r>
      <w:r>
        <w:t>5</w:t>
      </w:r>
      <w:r w:rsidRPr="00F1712A">
        <w:t xml:space="preserve">, jest w opinii Funduszu niewystarczający, Fundusz, po zasięgnięciu opinii Komisji Nadzoru Finansowego, określi środki niezbędne do usunięcia okoliczności wskazanych w ust. </w:t>
      </w:r>
      <w:r>
        <w:t>4</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92.</w:t>
      </w:r>
      <w:r w:rsidRPr="00F1712A">
        <w:t xml:space="preserve"> 1. Fundusz, wspólnie z właściwymi organami</w:t>
      </w:r>
      <w:r>
        <w:t xml:space="preserve"> </w:t>
      </w:r>
      <w:r w:rsidRPr="002D1606">
        <w:t>przymusowej restrukturyzacji</w:t>
      </w:r>
      <w:r w:rsidRPr="00F1712A">
        <w:t xml:space="preserve">, po zasięgnięciu opinii Komisji Nadzoru Finansowego i organów nadzoru podmiotów zależnych </w:t>
      </w:r>
      <w:r>
        <w:t xml:space="preserve">oraz właściwych organów przymusowej restrukturyzacji dla istotnego oddziału, </w:t>
      </w:r>
      <w:r w:rsidRPr="00F1712A">
        <w:t xml:space="preserve">w ramach kolegium przymusowej restrukturyzacji, </w:t>
      </w:r>
      <w:r w:rsidRPr="00EF02CE">
        <w:t>dokonuje</w:t>
      </w:r>
      <w:r>
        <w:t xml:space="preserve"> </w:t>
      </w:r>
      <w:r w:rsidRPr="00F1712A">
        <w:t xml:space="preserve">oceny wykonalności grupowego planu przymusowej restrukturyzacji i w razie potrzeby aktualizuje ten plan. </w:t>
      </w:r>
      <w:r w:rsidRPr="003F077E">
        <w:t xml:space="preserve">Przepisy art. </w:t>
      </w:r>
      <w:r>
        <w:t>74</w:t>
      </w:r>
      <w:r w:rsidRPr="003F077E">
        <w:t xml:space="preserve">, art. </w:t>
      </w:r>
      <w:r>
        <w:t>79</w:t>
      </w:r>
      <w:r w:rsidRPr="003F077E">
        <w:t xml:space="preserve">, art. </w:t>
      </w:r>
      <w:r>
        <w:t>80</w:t>
      </w:r>
      <w:r w:rsidRPr="003F077E">
        <w:t xml:space="preserve">, art. </w:t>
      </w:r>
      <w:r>
        <w:t>82</w:t>
      </w:r>
      <w:r w:rsidRPr="003F077E">
        <w:t xml:space="preserve">, art. </w:t>
      </w:r>
      <w:r>
        <w:t>84</w:t>
      </w:r>
      <w:r w:rsidRPr="003F077E">
        <w:t xml:space="preserve"> i art. </w:t>
      </w:r>
      <w:r>
        <w:t>86</w:t>
      </w:r>
      <w:r w:rsidRPr="003F077E">
        <w:t xml:space="preserve"> stosuje się odpowiednio.</w:t>
      </w:r>
    </w:p>
    <w:p w:rsidR="00CB73BD" w:rsidRPr="00F1712A" w:rsidRDefault="00CB73BD" w:rsidP="00CB73BD">
      <w:pPr>
        <w:pStyle w:val="USTustnpkodeksu"/>
      </w:pPr>
      <w:r w:rsidRPr="00F1712A">
        <w:lastRenderedPageBreak/>
        <w:t xml:space="preserve">2. Grupowy plan przymusowej restrukturyzacji jest wykonalny, jeżeli </w:t>
      </w:r>
      <w:r>
        <w:t>na jego podstawie możliwa będzie</w:t>
      </w:r>
      <w:r w:rsidR="00F10427">
        <w:t xml:space="preserve"> </w:t>
      </w:r>
      <w:r w:rsidRPr="00F1712A">
        <w:t>likwidacj</w:t>
      </w:r>
      <w:r>
        <w:t>a</w:t>
      </w:r>
      <w:r w:rsidRPr="00F1712A">
        <w:t xml:space="preserve"> podmiotów grupy w ramach postępowania upadłościowego albo restrukturyzacj</w:t>
      </w:r>
      <w:r>
        <w:t>a</w:t>
      </w:r>
      <w:r w:rsidRPr="00F1712A">
        <w:t xml:space="preserve"> tych podmiotów przez zastosowanie instrumentów przymusowej restrukturyzacji oraz wykorzystanie uprawnień Funduszu w ramach postępowania przymusowej restrukturyzacji, </w:t>
      </w:r>
      <w:r>
        <w:t>które</w:t>
      </w:r>
      <w:r w:rsidRPr="00F1712A">
        <w:t xml:space="preserve"> w jak największym stopniu </w:t>
      </w:r>
      <w:r>
        <w:t xml:space="preserve">ograniczy </w:t>
      </w:r>
      <w:r w:rsidRPr="00F1712A">
        <w:t xml:space="preserve">negatywne skutki tych postępowań dla stabilności finansowej państw, na terytorium których podmioty grupy mają siedzibę, </w:t>
      </w:r>
      <w:r>
        <w:t xml:space="preserve">oraz </w:t>
      </w:r>
      <w:r w:rsidRPr="00F1712A">
        <w:t>Unii Europejskiej</w:t>
      </w:r>
      <w:r>
        <w:t xml:space="preserve">, a także </w:t>
      </w:r>
      <w:r w:rsidRPr="00F1712A">
        <w:t>zapewniając realizację funkcji krytycznych, w</w:t>
      </w:r>
      <w:r w:rsidR="009F52AF">
        <w:t> </w:t>
      </w:r>
      <w:r w:rsidRPr="00F1712A">
        <w:t>szczególności przez skuteczne wydzielenie tych funkcji.</w:t>
      </w:r>
    </w:p>
    <w:p w:rsidR="00CB73BD" w:rsidRPr="00F1712A" w:rsidRDefault="00CB73BD" w:rsidP="00CB73BD">
      <w:pPr>
        <w:pStyle w:val="USTustnpkodeksu"/>
      </w:pPr>
      <w:r w:rsidRPr="00F1712A">
        <w:t>3. Jeżeli w wyniku przeprowadzonej oceny wykonalności grupowego planu przymusowej restrukturyzacji zostaną stwierdzone okoliczności uniemożliwiające lub utrudniające przeprowadzenie postępowania przymusowej restrukturyzacji grupy i</w:t>
      </w:r>
      <w:r w:rsidR="009F52AF">
        <w:t> </w:t>
      </w:r>
      <w:r w:rsidRPr="00F1712A">
        <w:t>przedstawione przez podmioty grupy plany ich usunięcia będą niewystarczające, Fundusz i</w:t>
      </w:r>
      <w:r w:rsidR="009F52AF">
        <w:t> </w:t>
      </w:r>
      <w:r w:rsidRPr="00F1712A">
        <w:t>właściwe organy</w:t>
      </w:r>
      <w:r>
        <w:t xml:space="preserve"> </w:t>
      </w:r>
      <w:r w:rsidRPr="002D1606">
        <w:t>przymusowej restrukturyzacji</w:t>
      </w:r>
      <w:r>
        <w:t xml:space="preserve"> powiadamiają Europejski Urząd Nadzoru Bankowego</w:t>
      </w:r>
      <w:r w:rsidRPr="00F1712A">
        <w:t xml:space="preserve"> </w:t>
      </w:r>
      <w:r>
        <w:t xml:space="preserve">oraz, </w:t>
      </w:r>
      <w:r w:rsidRPr="003F077E">
        <w:t xml:space="preserve">po konsultacji z kolegium organów nadzoru, o którym mowa w art. 141f ust. 3 ustawy </w:t>
      </w:r>
      <w:r w:rsidRPr="00BD00E3">
        <w:t>–</w:t>
      </w:r>
      <w:r>
        <w:t xml:space="preserve"> </w:t>
      </w:r>
      <w:r w:rsidRPr="003F077E">
        <w:t>Prawo bankowe</w:t>
      </w:r>
      <w:r>
        <w:t xml:space="preserve"> lub w art. 110j ust. 7 ustawy o ob</w:t>
      </w:r>
      <w:r w:rsidR="009F52AF">
        <w:t>rocie instrumentami finansowymi</w:t>
      </w:r>
      <w:r w:rsidRPr="003F077E">
        <w:t xml:space="preserve">, i właściwymi organami przymusowej restrukturyzacji państw członkowskich, gdzie podmioty grupy prowadzą działalność za pośrednictwem istotnych oddziałów, </w:t>
      </w:r>
      <w:r w:rsidRPr="000727FE">
        <w:t>w formie wspólnej decyzji</w:t>
      </w:r>
      <w:r>
        <w:t xml:space="preserve">, uzgadniają </w:t>
      </w:r>
      <w:r w:rsidRPr="00F1712A">
        <w:t>w ramach kolegium przymusowej restrukturyzacji</w:t>
      </w:r>
      <w:r>
        <w:t xml:space="preserve"> </w:t>
      </w:r>
      <w:r w:rsidRPr="00F1712A">
        <w:t>działania niezbędne w celu ich usunięcia.</w:t>
      </w:r>
    </w:p>
    <w:p w:rsidR="00CB73BD" w:rsidRPr="00F1712A" w:rsidRDefault="00CB73BD" w:rsidP="00CB73BD">
      <w:pPr>
        <w:pStyle w:val="USTustnpkodeksu"/>
      </w:pPr>
      <w:r w:rsidRPr="00F1712A">
        <w:t xml:space="preserve">4. Fundusz, we współpracy </w:t>
      </w:r>
      <w:r>
        <w:t xml:space="preserve">z </w:t>
      </w:r>
      <w:r w:rsidRPr="00F1712A">
        <w:t xml:space="preserve">Komisją Nadzoru Finansowego i Europejskim </w:t>
      </w:r>
      <w:r>
        <w:t>Urz</w:t>
      </w:r>
      <w:r w:rsidR="00853033">
        <w:t>ędem</w:t>
      </w:r>
      <w:r w:rsidRPr="00F1712A">
        <w:t xml:space="preserve"> Nadzoru Bankowego, po konsultacji z organami nadzoru podmiotów zależnych, dokonuje analizy okoliczności wskazanych w ust. 3 oraz opracowuje informację o nich i zalecenia dotyczące działań niezbędnych do ich usunięcia, uwzględniając wpływ tych działań na działalność grupy.</w:t>
      </w:r>
    </w:p>
    <w:p w:rsidR="00CB73BD" w:rsidRPr="00F1712A" w:rsidRDefault="00CB73BD" w:rsidP="00CB73BD">
      <w:pPr>
        <w:pStyle w:val="USTustnpkodeksu"/>
      </w:pPr>
      <w:r w:rsidRPr="00F1712A">
        <w:t>5. Informację, o której mowa w ust. 4, Fundusz przekazuje krajowemu podmiotowi dominującemu, właściwym organom</w:t>
      </w:r>
      <w:r>
        <w:t xml:space="preserve"> </w:t>
      </w:r>
      <w:r w:rsidRPr="002D1606">
        <w:t xml:space="preserve">przymusowej restrukturyzacji </w:t>
      </w:r>
      <w:r w:rsidRPr="00F1712A">
        <w:t xml:space="preserve">dla podmiotów zależnych i właściwym organom </w:t>
      </w:r>
      <w:r w:rsidRPr="002D1606">
        <w:t xml:space="preserve">przymusowej restrukturyzacji </w:t>
      </w:r>
      <w:r w:rsidRPr="00F1712A">
        <w:t>dla istotnych oddziałów.</w:t>
      </w:r>
    </w:p>
    <w:p w:rsidR="00CB73BD" w:rsidRPr="00F1712A" w:rsidRDefault="00CB73BD" w:rsidP="00CB73BD">
      <w:pPr>
        <w:pStyle w:val="USTustnpkodeksu"/>
      </w:pPr>
      <w:r w:rsidRPr="00F1712A">
        <w:t>6. Krajowy podmiot dominujący może, w terminie 4 miesięcy od otrzymania informacji, o której mowa w ust. 5, przedstawić Funduszowi propozycję innych działań zapewniających usunięcie okoliczności wskazanych w ust. 3 wraz z uzasadnieniem.</w:t>
      </w:r>
    </w:p>
    <w:p w:rsidR="00CB73BD" w:rsidRDefault="00CB73BD" w:rsidP="00CB73BD">
      <w:pPr>
        <w:pStyle w:val="USTustnpkodeksu"/>
      </w:pPr>
      <w:r w:rsidRPr="00F1712A">
        <w:t xml:space="preserve">7. Fundusz informuje Komisję Nadzoru Finansowego, Europejski Urząd Nadzoru Bankowego i właściwe organy </w:t>
      </w:r>
      <w:r w:rsidRPr="002D1606">
        <w:t xml:space="preserve">przymusowej restrukturyzacji </w:t>
      </w:r>
      <w:r w:rsidRPr="00F1712A">
        <w:t xml:space="preserve">dla podmiotów zależnych, </w:t>
      </w:r>
      <w:r w:rsidRPr="00F1712A">
        <w:lastRenderedPageBreak/>
        <w:t>a</w:t>
      </w:r>
      <w:r w:rsidR="009F52AF">
        <w:t> </w:t>
      </w:r>
      <w:r w:rsidRPr="00F1712A">
        <w:t>w</w:t>
      </w:r>
      <w:r w:rsidR="009F52AF">
        <w:t> </w:t>
      </w:r>
      <w:r w:rsidRPr="00F1712A">
        <w:t xml:space="preserve">uzasadnionych przypadkach – właściwe organy </w:t>
      </w:r>
      <w:r w:rsidRPr="002D1606">
        <w:t xml:space="preserve">przymusowej restrukturyzacji </w:t>
      </w:r>
      <w:r w:rsidRPr="00F1712A">
        <w:t>dla istotnych oddziałów podmiotów grupy</w:t>
      </w:r>
      <w:r>
        <w:t xml:space="preserve"> </w:t>
      </w:r>
      <w:r w:rsidR="00F10427">
        <w:t>–</w:t>
      </w:r>
      <w:r>
        <w:t xml:space="preserve"> o propozycji, o której mowa w ust. 6.</w:t>
      </w:r>
    </w:p>
    <w:p w:rsidR="00CB73BD" w:rsidRPr="00F1712A" w:rsidRDefault="00CB73BD" w:rsidP="00CB73BD">
      <w:pPr>
        <w:pStyle w:val="USTustnpkodeksu"/>
      </w:pPr>
      <w:r>
        <w:t>8.</w:t>
      </w:r>
      <w:r w:rsidR="00853033">
        <w:t xml:space="preserve"> </w:t>
      </w:r>
      <w:r w:rsidRPr="00F1712A">
        <w:t xml:space="preserve">Fundusz i właściwe organy </w:t>
      </w:r>
      <w:r w:rsidRPr="002D1606">
        <w:t xml:space="preserve">przymusowej restrukturyzacji </w:t>
      </w:r>
      <w:r w:rsidRPr="00F1712A">
        <w:t xml:space="preserve">dla podmiotów zależnych, po konsultacji z organami nadzoru podmiotów grupy i właściwymi organami </w:t>
      </w:r>
      <w:r w:rsidRPr="002D1606">
        <w:t xml:space="preserve">przymusowej restrukturyzacji </w:t>
      </w:r>
      <w:r w:rsidRPr="00F1712A">
        <w:t>dla istotnych oddziałów podmiotów grupy, w ramach kolegium przymusowej restrukturyzacji dokonują analizy i oceny okoliczności wskazanych w ust. 3, zaleceń, o</w:t>
      </w:r>
      <w:r w:rsidR="009F52AF">
        <w:t> </w:t>
      </w:r>
      <w:r w:rsidRPr="00F1712A">
        <w:t>który</w:t>
      </w:r>
      <w:r w:rsidR="00853033">
        <w:t>ch</w:t>
      </w:r>
      <w:r w:rsidRPr="00F1712A">
        <w:t xml:space="preserve"> mowa w ust. 4, </w:t>
      </w:r>
      <w:r>
        <w:t xml:space="preserve">oraz </w:t>
      </w:r>
      <w:r w:rsidRPr="00F1712A">
        <w:t xml:space="preserve">propozycji, o których mowa w ust. </w:t>
      </w:r>
      <w:r>
        <w:t>6</w:t>
      </w:r>
      <w:r w:rsidRPr="00F1712A">
        <w:t>, uwzględniając potencjaln</w:t>
      </w:r>
      <w:r>
        <w:t>e</w:t>
      </w:r>
      <w:r w:rsidRPr="00F1712A">
        <w:t xml:space="preserve"> </w:t>
      </w:r>
      <w:r>
        <w:t>skutki</w:t>
      </w:r>
      <w:r w:rsidRPr="00F1712A">
        <w:t xml:space="preserve"> tych zaleceń i propozycji we wszystkich państwach członkowskich, w</w:t>
      </w:r>
      <w:r w:rsidR="009F52AF">
        <w:t> </w:t>
      </w:r>
      <w:r w:rsidRPr="00F1712A">
        <w:t>których podmioty grupy prowadzą działalność.</w:t>
      </w:r>
    </w:p>
    <w:p w:rsidR="00CB73BD" w:rsidRPr="00F1712A" w:rsidRDefault="00CB73BD" w:rsidP="00CB73BD">
      <w:pPr>
        <w:pStyle w:val="USTustnpkodeksu"/>
      </w:pPr>
      <w:r>
        <w:t>9</w:t>
      </w:r>
      <w:r w:rsidRPr="00F1712A">
        <w:t xml:space="preserve">. </w:t>
      </w:r>
      <w:r w:rsidRPr="0087082C">
        <w:t>Środki niezbędne do usunięcia okoliczności wskazanych w ust. 3, są uzgadniane, w</w:t>
      </w:r>
      <w:r w:rsidR="009F52AF">
        <w:t> </w:t>
      </w:r>
      <w:r w:rsidRPr="0087082C">
        <w:t xml:space="preserve">formie wspólnej decyzji przez </w:t>
      </w:r>
      <w:r w:rsidRPr="00F1712A">
        <w:t>Fundusz i właściwe organy</w:t>
      </w:r>
      <w:r>
        <w:t xml:space="preserve"> </w:t>
      </w:r>
      <w:r w:rsidRPr="002D1606">
        <w:t>przymusowej restrukturyzacji</w:t>
      </w:r>
      <w:r w:rsidRPr="00F1712A">
        <w:t xml:space="preserve"> w</w:t>
      </w:r>
      <w:r w:rsidR="009F52AF">
        <w:t> </w:t>
      </w:r>
      <w:r w:rsidRPr="00F1712A">
        <w:t>ramach kolegium przymusowej restrukturyzacji, w terminie 4 miesięcy od daty przekazania przez krajowy</w:t>
      </w:r>
      <w:r>
        <w:t xml:space="preserve"> </w:t>
      </w:r>
      <w:r w:rsidRPr="00F1712A">
        <w:t>podmio</w:t>
      </w:r>
      <w:r>
        <w:t xml:space="preserve">t </w:t>
      </w:r>
      <w:r w:rsidRPr="00F1712A">
        <w:t>dominujący Funduszowi propozycji, o których mowa w ust. 5, albo od upływu terminu ich przekazania; środki te mogą w szczególności obejmować działania, o</w:t>
      </w:r>
      <w:r w:rsidR="009F52AF">
        <w:t> </w:t>
      </w:r>
      <w:r w:rsidRPr="00F1712A">
        <w:t xml:space="preserve">których mowa w ust. </w:t>
      </w:r>
      <w:r>
        <w:t>8</w:t>
      </w:r>
      <w:r w:rsidRPr="00F1712A">
        <w:t>.</w:t>
      </w:r>
    </w:p>
    <w:p w:rsidR="00CB73BD" w:rsidRPr="00F1712A" w:rsidRDefault="00CB73BD" w:rsidP="00CB73BD">
      <w:pPr>
        <w:pStyle w:val="USTustnpkodeksu"/>
      </w:pPr>
      <w:r>
        <w:t>10</w:t>
      </w:r>
      <w:r w:rsidRPr="00F1712A">
        <w:t>. W przypadku gdy w terminie, o którym mowa w ust. 8, Fundusz i właściwe organy</w:t>
      </w:r>
      <w:r>
        <w:t xml:space="preserve"> </w:t>
      </w:r>
      <w:r w:rsidRPr="002D1606">
        <w:t>przymusowej restrukturyzacji</w:t>
      </w:r>
      <w:r w:rsidRPr="00F1712A">
        <w:t xml:space="preserve"> w ramach kolegium przymusowej restrukturyzacji nie uzgodnią środków niezbędnych do usunięcia okoliczności wskazanych w ust. 3, środki </w:t>
      </w:r>
      <w:r>
        <w:t xml:space="preserve">te ustala Fundusz, </w:t>
      </w:r>
      <w:r w:rsidRPr="009D4714">
        <w:t xml:space="preserve">z uwzględnieniem opinii pozostałych właściwych organów </w:t>
      </w:r>
      <w:r>
        <w:t xml:space="preserve">przymusowej restrukturyzacji </w:t>
      </w:r>
      <w:r w:rsidRPr="009D4714">
        <w:t>wchodzących w skład kolegium przymusowej restrukturyzacji</w:t>
      </w:r>
      <w:r>
        <w:t>.</w:t>
      </w:r>
    </w:p>
    <w:p w:rsidR="00CB73BD" w:rsidRPr="00F1712A" w:rsidRDefault="00CB73BD" w:rsidP="00CB73BD">
      <w:pPr>
        <w:pStyle w:val="USTustnpkodeksu"/>
      </w:pPr>
      <w:r w:rsidRPr="00F1712A">
        <w:t>1</w:t>
      </w:r>
      <w:r>
        <w:t>1</w:t>
      </w:r>
      <w:r w:rsidRPr="00F1712A">
        <w:t xml:space="preserve">. Jeżeli przed upływem terminu, o którym mowa w ust. </w:t>
      </w:r>
      <w:r>
        <w:t>9</w:t>
      </w:r>
      <w:r w:rsidRPr="00F1712A">
        <w:t>, Fundusz i właściwe organy</w:t>
      </w:r>
      <w:r>
        <w:t xml:space="preserve"> </w:t>
      </w:r>
      <w:r w:rsidRPr="002D1606">
        <w:t>przymusowej restrukturyzacji</w:t>
      </w:r>
      <w:r w:rsidRPr="00F1712A">
        <w:t xml:space="preserve"> w ramach kolegium przymusowej restrukturyzacji nie uzgodnią środków niezbędnych do usunięcia okoliczności wskazanych w ust. 3, a </w:t>
      </w:r>
      <w:r>
        <w:t>właściwy organ przymusowej restrukturyzacji</w:t>
      </w:r>
      <w:r w:rsidRPr="00F1712A">
        <w:t xml:space="preserve"> dla podmiotu zależnego zwrócił się do Europejskiego </w:t>
      </w:r>
      <w:r>
        <w:t xml:space="preserve">Urzędu </w:t>
      </w:r>
      <w:r w:rsidRPr="00F1712A">
        <w:t>Nadzoru Bankowego o wiążącą mediację, Fundusz nie dokonuje ustalenia tych środków do czasu podjęcia decyzji przez Europejski Urząd Nadzoru Bankowego.</w:t>
      </w:r>
    </w:p>
    <w:p w:rsidR="00CB73BD" w:rsidRPr="00F1712A" w:rsidRDefault="00CB73BD" w:rsidP="00CB73BD">
      <w:pPr>
        <w:pStyle w:val="USTustnpkodeksu"/>
      </w:pPr>
      <w:r w:rsidRPr="00F1712A">
        <w:t>1</w:t>
      </w:r>
      <w:r>
        <w:t>2</w:t>
      </w:r>
      <w:r w:rsidRPr="00F1712A">
        <w:t xml:space="preserve">. Jeżeli Europejski Urząd Nadzoru Bankowego nie podejmie decyzji w terminie miesiąca od daty wniosku o wiążącą mediację, Fundusz dokonuje ustalenia środków niezbędnych do usunięcia okoliczności wskazanych w ust. 3 w sposób określony w ust. </w:t>
      </w:r>
      <w:r>
        <w:t>10</w:t>
      </w:r>
      <w:r w:rsidRPr="00F1712A">
        <w:t>.</w:t>
      </w:r>
    </w:p>
    <w:p w:rsidR="00CB73BD" w:rsidRPr="00F1712A" w:rsidRDefault="00CB73BD" w:rsidP="00CB73BD">
      <w:pPr>
        <w:pStyle w:val="USTustnpkodeksu"/>
      </w:pPr>
      <w:r w:rsidRPr="00F1712A">
        <w:t>1</w:t>
      </w:r>
      <w:r>
        <w:t>3</w:t>
      </w:r>
      <w:r w:rsidRPr="00F1712A">
        <w:t>. Jeżeli Europejski Urząd Nadzoru Bankowego podejmie decyzję w wyniku wiążącej mediacji, Fundusz dokonuje ustalenia środków niezbędnych do usunięcia okoliczności wskazanych w ust. 3 zgodnie z decyzją Europejskiego Urzędu Nadzoru Bankowego.</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93.</w:t>
      </w:r>
      <w:r w:rsidRPr="00F1712A">
        <w:t xml:space="preserve"> 1. W przypadku, o którym mowa w art. </w:t>
      </w:r>
      <w:r>
        <w:t>75</w:t>
      </w:r>
      <w:r w:rsidRPr="00F1712A">
        <w:t xml:space="preserve"> ust. </w:t>
      </w:r>
      <w:r>
        <w:t>1</w:t>
      </w:r>
      <w:r w:rsidRPr="00F1712A">
        <w:t xml:space="preserve">, jeżeli przed upływem terminu, o którym mowa w art. </w:t>
      </w:r>
      <w:r>
        <w:t>92</w:t>
      </w:r>
      <w:r w:rsidRPr="00F1712A">
        <w:t xml:space="preserve"> ust. </w:t>
      </w:r>
      <w:r>
        <w:t>9</w:t>
      </w:r>
      <w:r w:rsidRPr="00F1712A">
        <w:t>, Fundusz i właściwe organy</w:t>
      </w:r>
      <w:r>
        <w:t xml:space="preserve"> </w:t>
      </w:r>
      <w:r w:rsidRPr="002D1606">
        <w:t>przymusowej restrukturyzacji</w:t>
      </w:r>
      <w:r>
        <w:t xml:space="preserve"> </w:t>
      </w:r>
      <w:r w:rsidRPr="00F1712A">
        <w:t>w ramach kolegium przymusow</w:t>
      </w:r>
      <w:r>
        <w:t>ej restrukturyzacji nie uzgod</w:t>
      </w:r>
      <w:r w:rsidRPr="00F1712A">
        <w:t>n</w:t>
      </w:r>
      <w:r>
        <w:t>i</w:t>
      </w:r>
      <w:r w:rsidRPr="00F1712A">
        <w:t xml:space="preserve">ą środków niezbędnych do usunięcia okoliczności wskazanych w </w:t>
      </w:r>
      <w:r>
        <w:t xml:space="preserve">art. 92 </w:t>
      </w:r>
      <w:r w:rsidRPr="00F1712A">
        <w:t xml:space="preserve">ust. 3, Fundusz dokonuje ustalenia tych środków w zakresie odnoszącym się </w:t>
      </w:r>
      <w:r>
        <w:t>do</w:t>
      </w:r>
      <w:r w:rsidRPr="00F1712A">
        <w:t xml:space="preserve"> krajowego</w:t>
      </w:r>
      <w:r>
        <w:t xml:space="preserve"> </w:t>
      </w:r>
      <w:r w:rsidRPr="00F1712A">
        <w:t xml:space="preserve">podmiotu zależnego </w:t>
      </w:r>
      <w:r w:rsidRPr="00A54E15">
        <w:t>z</w:t>
      </w:r>
      <w:r w:rsidR="009F52AF">
        <w:t> </w:t>
      </w:r>
      <w:r w:rsidRPr="00A54E15">
        <w:t xml:space="preserve">uwzględnieniem opinii pozostałych właściwych organów </w:t>
      </w:r>
      <w:r>
        <w:t xml:space="preserve">przymusowej restrukturyzacji </w:t>
      </w:r>
      <w:r w:rsidRPr="00A54E15">
        <w:t>wchodzących w skład kolegium przymusowej restrukturyzacji</w:t>
      </w:r>
      <w:r w:rsidRPr="00F1712A">
        <w:t xml:space="preserve">. O podjętej decyzji Fundusz informuje </w:t>
      </w:r>
      <w:r>
        <w:t>właściwy organ przymusowej restrukturyzacji</w:t>
      </w:r>
      <w:r w:rsidRPr="00F1712A">
        <w:t xml:space="preserve"> dla grupy</w:t>
      </w:r>
      <w:r>
        <w:t xml:space="preserve"> </w:t>
      </w:r>
      <w:r w:rsidRPr="003F077E">
        <w:t xml:space="preserve">i </w:t>
      </w:r>
      <w:r>
        <w:t>krajowy podmiot</w:t>
      </w:r>
      <w:r w:rsidRPr="00F1712A">
        <w:t xml:space="preserve"> </w:t>
      </w:r>
      <w:r>
        <w:t>zależny</w:t>
      </w:r>
      <w:r w:rsidRPr="003F077E">
        <w:t>, którego decyzja dotyczy.</w:t>
      </w:r>
    </w:p>
    <w:p w:rsidR="00CB73BD" w:rsidRPr="00F1712A" w:rsidRDefault="00CB73BD" w:rsidP="00CB73BD">
      <w:pPr>
        <w:pStyle w:val="USTustnpkodeksu"/>
      </w:pPr>
      <w:r w:rsidRPr="00F1712A">
        <w:t xml:space="preserve">2. W przypadku, o którym mowa w art. </w:t>
      </w:r>
      <w:r>
        <w:t>75</w:t>
      </w:r>
      <w:r w:rsidRPr="00F1712A">
        <w:t xml:space="preserve"> ust. </w:t>
      </w:r>
      <w:r>
        <w:t>1</w:t>
      </w:r>
      <w:r w:rsidRPr="00F1712A">
        <w:t>, jeżeli przed upływem terminu, o</w:t>
      </w:r>
      <w:r w:rsidR="009F52AF">
        <w:t> </w:t>
      </w:r>
      <w:r w:rsidRPr="00F1712A">
        <w:t xml:space="preserve">którym mowa w </w:t>
      </w:r>
      <w:r>
        <w:t>art. 92 ust. 9</w:t>
      </w:r>
      <w:r w:rsidRPr="00F1712A">
        <w:t>, Fundusz i właściwe organy</w:t>
      </w:r>
      <w:r>
        <w:t xml:space="preserve"> </w:t>
      </w:r>
      <w:r w:rsidRPr="002D1606">
        <w:t>przymusowej restrukturyzacji</w:t>
      </w:r>
      <w:r w:rsidRPr="00F1712A">
        <w:t xml:space="preserve"> w</w:t>
      </w:r>
      <w:r w:rsidR="009F52AF">
        <w:t> </w:t>
      </w:r>
      <w:r w:rsidRPr="00F1712A">
        <w:t>ramach kolegium przymusowej restrukturyzacji nie uzgodnią środków niezbędnych do usunięcia okoliczności wskazanych w</w:t>
      </w:r>
      <w:r>
        <w:t xml:space="preserve"> art. 92</w:t>
      </w:r>
      <w:r w:rsidRPr="00F1712A">
        <w:t xml:space="preserve"> ust. </w:t>
      </w:r>
      <w:r>
        <w:t>3</w:t>
      </w:r>
      <w:r w:rsidRPr="00F1712A">
        <w:t xml:space="preserve">, a </w:t>
      </w:r>
      <w:r>
        <w:t>właściwy organ przymusowej restrukturyzacji</w:t>
      </w:r>
      <w:r w:rsidRPr="00F1712A">
        <w:t xml:space="preserve"> dla grupy zwrócił się do Europejskiego </w:t>
      </w:r>
      <w:r>
        <w:t xml:space="preserve">Urzędu </w:t>
      </w:r>
      <w:r w:rsidRPr="00F1712A">
        <w:t>Nadzoru Bankowego o</w:t>
      </w:r>
      <w:r w:rsidR="009F52AF">
        <w:t> </w:t>
      </w:r>
      <w:r w:rsidRPr="00F1712A">
        <w:t>wiążącą mediację, Fundusz nie dokonuje ustalenia tych środków do czasu podjęcia decyzji przez Europejski Urząd Nadzoru Bankowego.</w:t>
      </w:r>
    </w:p>
    <w:p w:rsidR="00CB73BD" w:rsidRPr="00F1712A" w:rsidRDefault="00CB73BD" w:rsidP="00CB73BD">
      <w:pPr>
        <w:pStyle w:val="USTustnpkodeksu"/>
      </w:pPr>
      <w:r w:rsidRPr="00F1712A">
        <w:t xml:space="preserve">3. Jeżeli Europejski Urząd Nadzoru Bankowego nie podejmie decyzji w terminie miesiąca od daty wniosku o wiążącą mediację, Fundusz dokonuje ustalenia środków niezbędnych do usunięcia okoliczności wskazanych w </w:t>
      </w:r>
      <w:r>
        <w:t xml:space="preserve">art. 92 </w:t>
      </w:r>
      <w:r w:rsidRPr="00F1712A">
        <w:t xml:space="preserve">ust. </w:t>
      </w:r>
      <w:r>
        <w:t>3</w:t>
      </w:r>
      <w:r w:rsidRPr="00F1712A">
        <w:t xml:space="preserve"> w sposób określony w</w:t>
      </w:r>
      <w:r w:rsidR="009F52AF">
        <w:t> </w:t>
      </w:r>
      <w:r w:rsidRPr="00F1712A">
        <w:t>ust. 1.</w:t>
      </w:r>
    </w:p>
    <w:p w:rsidR="00CB73BD" w:rsidRPr="00F1712A" w:rsidRDefault="00CB73BD" w:rsidP="00CB73BD">
      <w:pPr>
        <w:pStyle w:val="USTustnpkodeksu"/>
      </w:pPr>
      <w:r w:rsidRPr="00F1712A">
        <w:t>4. Jeśli Europejski Urząd Nadzoru Bankowego podejmie decyzję w wyniku wiążącej mediacji, Fundusz postępuje zgodnie z decyzją Europejskiego Urzędu Nadzoru Bankowego.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94.</w:t>
      </w:r>
      <w:r w:rsidRPr="00F1712A">
        <w:t xml:space="preserve"> 1. Jeżeli plan przymusowej restrukturyzacji lub grupowy plan przymusowej restrukturyzacji zakłada restrukturyzację podmiotu z wykorzystaniem instrumentu umorzenia lub konwersji zobowiązań, a także w celu zapewnienia możliwości dokonania umorzenia lub konwersji instrumentów kapitałowych zgodnie z art. </w:t>
      </w:r>
      <w:r>
        <w:t>70 ust. 1</w:t>
      </w:r>
      <w:r w:rsidRPr="00F1712A">
        <w:t xml:space="preserve">, </w:t>
      </w:r>
      <w:r w:rsidRPr="003F077E">
        <w:t>Fundusz, po zasięgnięciu opinii Komisji Nadzoru Finansowego,</w:t>
      </w:r>
      <w:r w:rsidRPr="00F1712A">
        <w:t xml:space="preserve"> może zobowiązać podmiot do warunkowego podniesienia kapitału zakładowego oraz usunięcia postanowień statutu lub umowy spółki ograniczających możliwość dokonania umorzenia lub konwersji instrumentów kapitałowych lub wykorzystania instrumentu umorzenia lub konwersji zobowiązań.</w:t>
      </w:r>
    </w:p>
    <w:p w:rsidR="00CB73BD" w:rsidRPr="00F1712A" w:rsidRDefault="00CB73BD" w:rsidP="00CB73BD">
      <w:pPr>
        <w:pStyle w:val="USTustnpkodeksu"/>
      </w:pPr>
      <w:r w:rsidRPr="00F1712A">
        <w:t xml:space="preserve">2. Fundusz może ustalić maksymalną kwotę ekspozycji wobec podmiotu nienależącego do tej samej grupy z tytułu zobowiązań, o których mowa w art. </w:t>
      </w:r>
      <w:r>
        <w:t>207</w:t>
      </w:r>
      <w:r w:rsidRPr="00F1712A">
        <w:t>.</w:t>
      </w:r>
    </w:p>
    <w:p w:rsidR="00CB73BD" w:rsidRPr="00F1712A" w:rsidRDefault="00CB73BD" w:rsidP="009F52AF">
      <w:pPr>
        <w:pStyle w:val="ARTartustawynprozporzdzenia"/>
      </w:pPr>
      <w:r w:rsidRPr="00F1712A">
        <w:rPr>
          <w:rStyle w:val="Ppogrubienie"/>
        </w:rPr>
        <w:lastRenderedPageBreak/>
        <w:t>Ar</w:t>
      </w:r>
      <w:r w:rsidR="00CD7C66">
        <w:rPr>
          <w:rStyle w:val="Ppogrubienie"/>
        </w:rPr>
        <w:t>t. </w:t>
      </w:r>
      <w:r>
        <w:rPr>
          <w:rStyle w:val="Ppogrubienie"/>
        </w:rPr>
        <w:t>95</w:t>
      </w:r>
      <w:r w:rsidRPr="00F1712A">
        <w:rPr>
          <w:rStyle w:val="Ppogrubienie"/>
        </w:rPr>
        <w:t>.</w:t>
      </w:r>
      <w:r w:rsidRPr="00F1712A">
        <w:t xml:space="preserve"> 1. </w:t>
      </w:r>
      <w:r>
        <w:t>W</w:t>
      </w:r>
      <w:r w:rsidRPr="00F1712A">
        <w:t xml:space="preserve"> zakresie zastosowania środków ustalonych zgodnie z art. </w:t>
      </w:r>
      <w:r>
        <w:t>91</w:t>
      </w:r>
      <w:r w:rsidRPr="00F1712A">
        <w:t xml:space="preserve"> ust. </w:t>
      </w:r>
      <w:r>
        <w:t>7</w:t>
      </w:r>
      <w:r w:rsidRPr="00F1712A">
        <w:t xml:space="preserve">, art. </w:t>
      </w:r>
      <w:r>
        <w:t>92</w:t>
      </w:r>
      <w:r w:rsidRPr="00F1712A">
        <w:t xml:space="preserve"> ust. </w:t>
      </w:r>
      <w:r>
        <w:t xml:space="preserve">9, 10, 12 </w:t>
      </w:r>
      <w:r w:rsidRPr="00F1712A">
        <w:t>i 1</w:t>
      </w:r>
      <w:r>
        <w:t>3</w:t>
      </w:r>
      <w:r w:rsidRPr="00F1712A">
        <w:t xml:space="preserve">, art. </w:t>
      </w:r>
      <w:r>
        <w:t>93</w:t>
      </w:r>
      <w:r w:rsidRPr="00F1712A">
        <w:t xml:space="preserve"> ust.</w:t>
      </w:r>
      <w:r w:rsidR="00853033">
        <w:t xml:space="preserve"> </w:t>
      </w:r>
      <w:r w:rsidRPr="00F1712A">
        <w:t>1</w:t>
      </w:r>
      <w:r>
        <w:t xml:space="preserve">, </w:t>
      </w:r>
      <w:r w:rsidRPr="00F1712A">
        <w:t xml:space="preserve">3 i 4 oraz art. </w:t>
      </w:r>
      <w:r>
        <w:t xml:space="preserve">94, Fundusz, </w:t>
      </w:r>
      <w:r w:rsidRPr="003F077E">
        <w:t>po zasięgnięciu opinii Komisji Nadzoru Finansowego</w:t>
      </w:r>
      <w:r>
        <w:t>, wydaje zalecenia</w:t>
      </w:r>
      <w:r w:rsidR="00853033">
        <w:t>.</w:t>
      </w:r>
    </w:p>
    <w:p w:rsidR="00CB73BD" w:rsidRPr="00F1712A" w:rsidRDefault="00CB73BD" w:rsidP="00CB73BD">
      <w:pPr>
        <w:pStyle w:val="USTustnpkodeksu"/>
      </w:pPr>
      <w:r w:rsidRPr="00F1712A">
        <w:t>2. Wydając zalecenie, Fundusz wskazuje przesłanki, dla których uznał propozycje lub plan podmiotu za niewystarczające do usunięcia okoliczności uniemożliwiających lub utrudniających przeprowadzenie postępowania przymusowej restrukturyzacji</w:t>
      </w:r>
      <w:r>
        <w:t>,</w:t>
      </w:r>
      <w:r w:rsidRPr="00F1712A">
        <w:t xml:space="preserve"> i wykazuje proporcjonalność zalecanego środka.</w:t>
      </w:r>
      <w:r>
        <w:t xml:space="preserve"> Fundusz niezwłocznie informuje o wydanym zaleceniu Komisję Nadzoru Finansowego.</w:t>
      </w:r>
    </w:p>
    <w:p w:rsidR="00CB73BD" w:rsidRPr="00F1712A" w:rsidRDefault="00CB73BD" w:rsidP="00CB73BD">
      <w:pPr>
        <w:pStyle w:val="USTustnpkodeksu"/>
      </w:pPr>
      <w:r w:rsidRPr="00F1712A">
        <w:t xml:space="preserve">3. </w:t>
      </w:r>
      <w:r>
        <w:t>W</w:t>
      </w:r>
      <w:r w:rsidRPr="00F1712A">
        <w:t xml:space="preserve"> zakresie wpływu</w:t>
      </w:r>
      <w:r>
        <w:t xml:space="preserve"> zastosowania środków ustalonych zgodnie z </w:t>
      </w:r>
      <w:r w:rsidRPr="00F1712A">
        <w:t xml:space="preserve">art. </w:t>
      </w:r>
      <w:r>
        <w:t>91</w:t>
      </w:r>
      <w:r w:rsidRPr="00F1712A">
        <w:t xml:space="preserve"> ust. </w:t>
      </w:r>
      <w:r>
        <w:t>7</w:t>
      </w:r>
      <w:r w:rsidRPr="00F1712A">
        <w:t xml:space="preserve">, art. </w:t>
      </w:r>
      <w:r>
        <w:t>92</w:t>
      </w:r>
      <w:r w:rsidRPr="00F1712A">
        <w:t xml:space="preserve"> ust. </w:t>
      </w:r>
      <w:r>
        <w:t xml:space="preserve">9, 10, 12 </w:t>
      </w:r>
      <w:r w:rsidRPr="00F1712A">
        <w:t>i 1</w:t>
      </w:r>
      <w:r>
        <w:t>3</w:t>
      </w:r>
      <w:r w:rsidRPr="00F1712A">
        <w:t xml:space="preserve">, art. </w:t>
      </w:r>
      <w:r>
        <w:t>93</w:t>
      </w:r>
      <w:r w:rsidRPr="00F1712A">
        <w:t xml:space="preserve"> ust.</w:t>
      </w:r>
      <w:r w:rsidR="00853033">
        <w:t xml:space="preserve"> </w:t>
      </w:r>
      <w:r w:rsidRPr="00F1712A">
        <w:t>1</w:t>
      </w:r>
      <w:r>
        <w:t xml:space="preserve">, </w:t>
      </w:r>
      <w:r w:rsidRPr="00F1712A">
        <w:t xml:space="preserve">3 i 4 oraz art. </w:t>
      </w:r>
      <w:r>
        <w:t xml:space="preserve">94, </w:t>
      </w:r>
      <w:r w:rsidRPr="00F1712A">
        <w:t>na poziom ryzyka systemowego</w:t>
      </w:r>
      <w:r>
        <w:t>,</w:t>
      </w:r>
      <w:r w:rsidRPr="00F1712A">
        <w:t xml:space="preserve"> Fundusz może zasięgnąć opinii Komitetu Stabilności Finansowej</w:t>
      </w:r>
      <w:r>
        <w:t>.</w:t>
      </w:r>
    </w:p>
    <w:p w:rsidR="00CB73BD" w:rsidRPr="00CB73BD" w:rsidRDefault="00CB73BD" w:rsidP="00E3337C">
      <w:pPr>
        <w:pStyle w:val="USTustnpkodeksu"/>
        <w:keepNext/>
      </w:pPr>
      <w:r w:rsidRPr="00F1712A">
        <w:t>4. Zalecenia mogą dotyczyć</w:t>
      </w:r>
      <w:r w:rsidRPr="00CB73BD">
        <w:t>:</w:t>
      </w:r>
    </w:p>
    <w:p w:rsidR="00CB73BD" w:rsidRPr="00F1712A" w:rsidRDefault="00CB73BD" w:rsidP="00CB73BD">
      <w:pPr>
        <w:pStyle w:val="PKTpunkt"/>
      </w:pPr>
      <w:r w:rsidRPr="00F1712A">
        <w:t>1)</w:t>
      </w:r>
      <w:r>
        <w:tab/>
      </w:r>
      <w:r w:rsidRPr="00F1712A">
        <w:t>zapewnienia rozwiązań umożliwiających ciągłe i niezakłócone działanie podmiotu, w</w:t>
      </w:r>
      <w:r w:rsidR="005434BE">
        <w:t> </w:t>
      </w:r>
      <w:r w:rsidRPr="00F1712A">
        <w:t>tym w przypadku prowadzenia postępowania przymusowej restrukturyzacji;</w:t>
      </w:r>
    </w:p>
    <w:p w:rsidR="00CB73BD" w:rsidRPr="00F1712A" w:rsidRDefault="00CB73BD" w:rsidP="00CB73BD">
      <w:pPr>
        <w:pStyle w:val="PKTpunkt"/>
      </w:pPr>
      <w:r w:rsidRPr="00F1712A">
        <w:t>2)</w:t>
      </w:r>
      <w:r>
        <w:tab/>
      </w:r>
      <w:r w:rsidRPr="00F1712A">
        <w:t>zawarcia lub zmiany treści umów dotyczących wsparcia finansowego w ramach grupy</w:t>
      </w:r>
      <w:r>
        <w:t xml:space="preserve">, </w:t>
      </w:r>
      <w:r w:rsidRPr="00F1712A">
        <w:t>o</w:t>
      </w:r>
      <w:r w:rsidR="005434BE">
        <w:t> </w:t>
      </w:r>
      <w:r w:rsidRPr="00F1712A">
        <w:t>których mowa w art. 141</w:t>
      </w:r>
      <w:r>
        <w:t>t</w:t>
      </w:r>
      <w:r w:rsidRPr="00F1712A">
        <w:t xml:space="preserve"> ustawy – Prawo bankowe</w:t>
      </w:r>
      <w:r>
        <w:t xml:space="preserve"> oraz art. 110zr ustawy o obrocie instrumentami finansowymi</w:t>
      </w:r>
      <w:r w:rsidRPr="00F1712A">
        <w:t>;</w:t>
      </w:r>
    </w:p>
    <w:p w:rsidR="00CB73BD" w:rsidRPr="00F1712A" w:rsidRDefault="00CB73BD" w:rsidP="00CB73BD">
      <w:pPr>
        <w:pStyle w:val="PKTpunkt"/>
      </w:pPr>
      <w:r w:rsidRPr="00F1712A">
        <w:t>3)</w:t>
      </w:r>
      <w:r>
        <w:tab/>
      </w:r>
      <w:r w:rsidRPr="00F1712A">
        <w:t>ograniczenia ekspozycji na ryzyko, w szczególności w zakresie, o którym mowa w</w:t>
      </w:r>
      <w:r w:rsidR="005434BE">
        <w:t> </w:t>
      </w:r>
      <w:r w:rsidRPr="00F1712A">
        <w:t>art.</w:t>
      </w:r>
      <w:r w:rsidR="005434BE">
        <w:t> </w:t>
      </w:r>
      <w:r>
        <w:t>94</w:t>
      </w:r>
      <w:r w:rsidRPr="00F1712A">
        <w:t xml:space="preserve"> ust. 2;</w:t>
      </w:r>
    </w:p>
    <w:p w:rsidR="00CB73BD" w:rsidRPr="00F1712A" w:rsidRDefault="00CB73BD" w:rsidP="00CB73BD">
      <w:pPr>
        <w:pStyle w:val="PKTpunkt"/>
      </w:pPr>
      <w:r w:rsidRPr="00F1712A">
        <w:t>4)</w:t>
      </w:r>
      <w:r>
        <w:tab/>
      </w:r>
      <w:r w:rsidRPr="00F1712A">
        <w:t>nałożenia dodatkowych obowiązków informacyjnych;</w:t>
      </w:r>
    </w:p>
    <w:p w:rsidR="00CB73BD" w:rsidRPr="00F1712A" w:rsidRDefault="00CB73BD" w:rsidP="00CB73BD">
      <w:pPr>
        <w:pStyle w:val="PKTpunkt"/>
      </w:pPr>
      <w:r w:rsidRPr="00F1712A">
        <w:t>5)</w:t>
      </w:r>
      <w:r>
        <w:tab/>
      </w:r>
      <w:r w:rsidRPr="00F1712A">
        <w:t>zbycia aktywów podmiotu;</w:t>
      </w:r>
    </w:p>
    <w:p w:rsidR="00CB73BD" w:rsidRPr="00F1712A" w:rsidRDefault="00CB73BD" w:rsidP="00CB73BD">
      <w:pPr>
        <w:pStyle w:val="PKTpunkt"/>
      </w:pPr>
      <w:r w:rsidRPr="00F1712A">
        <w:t>6)</w:t>
      </w:r>
      <w:r>
        <w:tab/>
      </w:r>
      <w:r w:rsidRPr="00F1712A">
        <w:t>ograniczenia lub zaprzestania prowadzenia określonej działalności przez podmiot;</w:t>
      </w:r>
    </w:p>
    <w:p w:rsidR="00CB73BD" w:rsidRPr="00F1712A" w:rsidRDefault="00CB73BD" w:rsidP="00CB73BD">
      <w:pPr>
        <w:pStyle w:val="PKTpunkt"/>
      </w:pPr>
      <w:r w:rsidRPr="00F1712A">
        <w:t>7)</w:t>
      </w:r>
      <w:r>
        <w:tab/>
      </w:r>
      <w:r w:rsidRPr="00F1712A">
        <w:t>ograniczenia wprowadzania lub rozwoju nowych produktów lub linii biznesowych;</w:t>
      </w:r>
    </w:p>
    <w:p w:rsidR="00CB73BD" w:rsidRPr="00F1712A" w:rsidRDefault="00CB73BD" w:rsidP="00CB73BD">
      <w:pPr>
        <w:pStyle w:val="PKTpunkt"/>
      </w:pPr>
      <w:r w:rsidRPr="00F1712A">
        <w:t>8)</w:t>
      </w:r>
      <w:r>
        <w:tab/>
      </w:r>
      <w:r w:rsidRPr="00F1712A">
        <w:t xml:space="preserve">zmian w strukturze organizacyjnej i prawnej w celu uproszczenia struktury lub rozdzielenia </w:t>
      </w:r>
      <w:r>
        <w:t>rodzajów</w:t>
      </w:r>
      <w:r w:rsidRPr="00F1712A">
        <w:t xml:space="preserve"> działalności;</w:t>
      </w:r>
    </w:p>
    <w:p w:rsidR="00CB73BD" w:rsidRPr="00F1712A" w:rsidRDefault="00CB73BD" w:rsidP="00CB73BD">
      <w:pPr>
        <w:pStyle w:val="PKTpunkt"/>
      </w:pPr>
      <w:r w:rsidRPr="00F1712A">
        <w:t>9)</w:t>
      </w:r>
      <w:r>
        <w:tab/>
      </w:r>
      <w:r w:rsidRPr="00F1712A">
        <w:t xml:space="preserve">utworzenia dominującej finansowej spółki holdingowej </w:t>
      </w:r>
      <w:r>
        <w:t>z państwa członkowskiego z</w:t>
      </w:r>
      <w:r w:rsidR="005434BE">
        <w:t> </w:t>
      </w:r>
      <w:r>
        <w:t>siedzibą na terytorium</w:t>
      </w:r>
      <w:r w:rsidRPr="00F1712A">
        <w:t xml:space="preserve"> Rzeczypospolitej Polskiej lub unijnej dominującej finansowej spółki holdingowej;</w:t>
      </w:r>
    </w:p>
    <w:p w:rsidR="00CB73BD" w:rsidRDefault="00CB73BD" w:rsidP="00CB73BD">
      <w:pPr>
        <w:pStyle w:val="PKTpunkt"/>
      </w:pPr>
      <w:r w:rsidRPr="00F1712A">
        <w:t>10)</w:t>
      </w:r>
      <w:r>
        <w:tab/>
      </w:r>
      <w:r w:rsidRPr="00F1712A">
        <w:t xml:space="preserve">emisji instrumentów dłużnych zamiennych na kapitał lub innych instrumentów </w:t>
      </w:r>
      <w:r>
        <w:t>kapitałowych</w:t>
      </w:r>
      <w:r w:rsidRPr="00F1712A">
        <w:t xml:space="preserve"> lub dłużnych podlegających umorzeniu lub konwersji</w:t>
      </w:r>
      <w:r w:rsidR="00CD45AB">
        <w:t>;</w:t>
      </w:r>
    </w:p>
    <w:p w:rsidR="00CB73BD" w:rsidRPr="00F1712A" w:rsidRDefault="00CB73BD" w:rsidP="00CB73BD">
      <w:pPr>
        <w:pStyle w:val="PKTpunkt"/>
      </w:pPr>
      <w:r w:rsidRPr="00F1712A">
        <w:t>11)</w:t>
      </w:r>
      <w:r>
        <w:tab/>
      </w:r>
      <w:r w:rsidRPr="00A326E1">
        <w:t xml:space="preserve">podjęcia działań innych niż określone w pkt 10 w celu osiągnięcia minimalnego poziomu zobowiązań podlegających umorzeniu lub konwersji, w szczególności renegocjacji warunków </w:t>
      </w:r>
      <w:r>
        <w:t>zobowiązań</w:t>
      </w:r>
      <w:r w:rsidRPr="00A326E1">
        <w:t xml:space="preserve">, o których mowa w art. </w:t>
      </w:r>
      <w:r>
        <w:t>207</w:t>
      </w:r>
      <w:r w:rsidRPr="00A326E1">
        <w:t xml:space="preserve"> </w:t>
      </w:r>
      <w:r>
        <w:t xml:space="preserve">ust. 1, </w:t>
      </w:r>
      <w:r w:rsidRPr="00A326E1">
        <w:t xml:space="preserve">w celu </w:t>
      </w:r>
      <w:r w:rsidRPr="00A326E1">
        <w:lastRenderedPageBreak/>
        <w:t xml:space="preserve">zapewnienia skuteczności umorzenia lub konwersji na mocy prawa właściwego dla tego </w:t>
      </w:r>
      <w:r>
        <w:t>zobowiązania</w:t>
      </w:r>
      <w:r w:rsidRPr="00F1712A">
        <w:t>;</w:t>
      </w:r>
    </w:p>
    <w:p w:rsidR="00CB73BD" w:rsidRPr="00F1712A" w:rsidRDefault="00CB73BD" w:rsidP="00CB73BD">
      <w:pPr>
        <w:pStyle w:val="PKTpunkt"/>
      </w:pPr>
      <w:r w:rsidRPr="00F1712A">
        <w:t>12)</w:t>
      </w:r>
      <w:r>
        <w:tab/>
      </w:r>
      <w:r w:rsidRPr="00F1712A">
        <w:t>utrzymywania określonej struktury zobowiązań.</w:t>
      </w:r>
    </w:p>
    <w:p w:rsidR="00CB73BD" w:rsidRPr="00F1712A" w:rsidRDefault="00CB73BD" w:rsidP="00CB73BD">
      <w:pPr>
        <w:pStyle w:val="USTustnpkodeksu"/>
      </w:pPr>
      <w:r w:rsidRPr="00F1712A">
        <w:t xml:space="preserve">5. Podmiot opracowuje plan </w:t>
      </w:r>
      <w:r>
        <w:t xml:space="preserve">działań </w:t>
      </w:r>
      <w:r w:rsidRPr="00F1712A">
        <w:t>uwzględniający zalecenia, o których mowa w ust. 1, i przedstawia go Funduszowi w terminie miesiąca od dnia otrzymania zaleceń.</w:t>
      </w:r>
    </w:p>
    <w:p w:rsidR="00CB73BD" w:rsidRPr="00F1712A" w:rsidRDefault="00CB73BD" w:rsidP="00CB73BD">
      <w:pPr>
        <w:pStyle w:val="USTustnpkodeksu"/>
      </w:pPr>
      <w:r w:rsidRPr="00F1712A">
        <w:t>6. W przypadku niewykonania przez podmiot zaleceń, o których mowa w ust. 1, Fundusz może, w formie decyzji, nałożyć na ten podmiot karę pieniężną w wysokości do 10% przychodu wykazanego w ostatnim zbadanym sprawozdaniu finansowym, a</w:t>
      </w:r>
      <w:r w:rsidR="005434BE">
        <w:t> </w:t>
      </w:r>
      <w:r w:rsidRPr="00F1712A">
        <w:t>w</w:t>
      </w:r>
      <w:r w:rsidR="005434BE">
        <w:t> </w:t>
      </w:r>
      <w:r w:rsidRPr="00F1712A">
        <w:t xml:space="preserve">przypadku braku takiego sprawozdania – karę pieniężną w wysokości do 10% prognozowanego przychodu określonego na podstawie sytuacji ekonomiczno-finansowej podmiotu, nie </w:t>
      </w:r>
      <w:r>
        <w:t xml:space="preserve">wyższą </w:t>
      </w:r>
      <w:r w:rsidRPr="00F1712A">
        <w:t>jednak niż 10</w:t>
      </w:r>
      <w:r>
        <w:t>0</w:t>
      </w:r>
      <w:r w:rsidRPr="00F1712A">
        <w:t xml:space="preserve"> 000 000 zł.</w:t>
      </w:r>
    </w:p>
    <w:p w:rsidR="00CB73BD" w:rsidRPr="00F1712A" w:rsidRDefault="00CB73BD" w:rsidP="00CB73BD">
      <w:pPr>
        <w:pStyle w:val="USTustnpkodeksu"/>
      </w:pPr>
      <w:r w:rsidRPr="00F1712A">
        <w:t>7. Fundusz informuje niezwłocznie Europejski Urząd Nadzoru Bankowego o</w:t>
      </w:r>
      <w:r w:rsidR="005434BE">
        <w:t> </w:t>
      </w:r>
      <w:r w:rsidRPr="00F1712A">
        <w:t xml:space="preserve">podmiotach, w odniesieniu do których stwierdził okoliczności wskazane w art. </w:t>
      </w:r>
      <w:r>
        <w:t>91</w:t>
      </w:r>
      <w:r w:rsidRPr="00F1712A">
        <w:t xml:space="preserve"> ust. </w:t>
      </w:r>
      <w:r>
        <w:t>4</w:t>
      </w:r>
      <w:r w:rsidRPr="00F1712A">
        <w:t xml:space="preserve"> i</w:t>
      </w:r>
      <w:r w:rsidR="005434BE">
        <w:t> </w:t>
      </w:r>
      <w:r w:rsidRPr="00F1712A">
        <w:t xml:space="preserve">art. </w:t>
      </w:r>
      <w:r>
        <w:t>92</w:t>
      </w:r>
      <w:r w:rsidRPr="00F1712A">
        <w:t xml:space="preserve"> ust. </w:t>
      </w:r>
      <w:r>
        <w:t>3</w:t>
      </w:r>
      <w:r w:rsidRPr="00F1712A">
        <w:t>.</w:t>
      </w:r>
    </w:p>
    <w:p w:rsidR="00CB73BD" w:rsidRDefault="00CB73BD" w:rsidP="00CB73BD">
      <w:pPr>
        <w:pStyle w:val="USTustnpkodeksu"/>
      </w:pPr>
      <w:r w:rsidRPr="00F1712A">
        <w:t>8. Kara pieniężna, o której mowa w ust. 6</w:t>
      </w:r>
      <w:r>
        <w:t xml:space="preserve">, </w:t>
      </w:r>
      <w:r w:rsidRPr="00F1712A">
        <w:t>stanowi dochód budżetu państwa.</w:t>
      </w:r>
    </w:p>
    <w:p w:rsidR="00CB73BD" w:rsidRPr="00F1712A" w:rsidRDefault="00CB73BD" w:rsidP="00CB73BD">
      <w:pPr>
        <w:pStyle w:val="USTustnpkodeksu"/>
      </w:pPr>
      <w:r>
        <w:t xml:space="preserve">9. </w:t>
      </w:r>
      <w:r w:rsidRPr="00292C67">
        <w:t xml:space="preserve">Egzekucja należności </w:t>
      </w:r>
      <w:r>
        <w:t>wynikających z decyzji o nałożeniu kary</w:t>
      </w:r>
      <w:r w:rsidRPr="00292C67">
        <w:t xml:space="preserve"> </w:t>
      </w:r>
      <w:r>
        <w:t>pieniężnej następuje w</w:t>
      </w:r>
      <w:r w:rsidR="005434BE">
        <w:t> </w:t>
      </w:r>
      <w:r>
        <w:t xml:space="preserve">trybie określonym </w:t>
      </w:r>
      <w:r w:rsidRPr="00292C67">
        <w:t>w przepisach o postępowaniu egzekucyjnym w administracji</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96.</w:t>
      </w:r>
      <w:r w:rsidRPr="00F1712A">
        <w:t xml:space="preserve"> 1. Rada Funduszu może zwolnić z wymogów określonych przepisami niniejszego rozdziału podmioty krajowe powiązane z organem centralnym i całkowicie lub częściowo zwolnione z wymogów ostrożnościowych zgodnie z art. 10 </w:t>
      </w:r>
      <w:r w:rsidRPr="003F077E">
        <w:t xml:space="preserve">i art. 113 ust. 7 </w:t>
      </w:r>
      <w:r w:rsidRPr="00F1712A">
        <w:t>rozporządzenia nr 575/2013, z zastrzeżeniem ust. 3.</w:t>
      </w:r>
    </w:p>
    <w:p w:rsidR="00CB73BD" w:rsidRPr="00F1712A" w:rsidRDefault="00CB73BD" w:rsidP="00CB73BD">
      <w:pPr>
        <w:pStyle w:val="USTustnpkodeksu"/>
      </w:pPr>
      <w:r w:rsidRPr="00F1712A">
        <w:t>2.</w:t>
      </w:r>
      <w:r w:rsidR="00853033">
        <w:t xml:space="preserve"> </w:t>
      </w:r>
      <w:r w:rsidRPr="00F1712A">
        <w:t>W przypadku zwolnienia, o którym mowa w ust. 1, wymogi niniejszego rozdziału stosuje się na poziomie skonsolidowanym do organu centralnego i powiązanych z nim podmiotów w rozumieniu art. 10 rozporządzenia nr 575/2013.</w:t>
      </w:r>
    </w:p>
    <w:p w:rsidR="00CB73BD" w:rsidRDefault="00CB73BD" w:rsidP="00CB73BD">
      <w:pPr>
        <w:pStyle w:val="USTustnpkodeksu"/>
      </w:pPr>
      <w:r w:rsidRPr="00F1712A">
        <w:t xml:space="preserve">3. Zwolnienie, o którym mowa w ust. 1, nie może dotyczyć podmiotu krajowego, który ma istotny udział w sektorze finansowym zgodnie z art. </w:t>
      </w:r>
      <w:r>
        <w:t>90</w:t>
      </w:r>
      <w:r w:rsidRPr="00F1712A">
        <w:t xml:space="preserve"> ust. 2</w:t>
      </w:r>
      <w:r w:rsidR="00CD45AB">
        <w:t>.</w:t>
      </w:r>
    </w:p>
    <w:p w:rsidR="00CB73BD" w:rsidRPr="0011521C" w:rsidRDefault="00CB73BD" w:rsidP="00E3337C">
      <w:pPr>
        <w:pStyle w:val="USTustnpkodeksu"/>
        <w:keepNext/>
      </w:pPr>
      <w:r>
        <w:t>4. W przypadku otrzymania powiadomienia od zarządu banku o wdrożeniu planu naprawy, zgodnie z art. 142 ust. 1 lub 2 ustawy – Prawo bankowe, albo powiadomienia od Komisji Nadzoru Finansowego, o którym mowa w art. 319 ust. 1 pkt 2 lub 3, Fundusz może:</w:t>
      </w:r>
    </w:p>
    <w:p w:rsidR="00CB73BD" w:rsidRDefault="00CB73BD" w:rsidP="00CB73BD">
      <w:pPr>
        <w:pStyle w:val="PKTpunkt"/>
      </w:pPr>
      <w:r>
        <w:t>1)</w:t>
      </w:r>
      <w:r>
        <w:tab/>
        <w:t>wystąpić do podmiotu o informacje zgodnie z art. 323 ust. 1 i 2;</w:t>
      </w:r>
    </w:p>
    <w:p w:rsidR="00CB73BD" w:rsidRDefault="00CB73BD" w:rsidP="00CB73BD">
      <w:pPr>
        <w:pStyle w:val="PKTpunkt"/>
      </w:pPr>
      <w:r>
        <w:t>2)</w:t>
      </w:r>
      <w:r>
        <w:tab/>
        <w:t>dokonać oszacowania wartości aktywów i pasywów podmiotu;</w:t>
      </w:r>
    </w:p>
    <w:p w:rsidR="00CB73BD" w:rsidRDefault="00CB73BD" w:rsidP="00CB73BD">
      <w:pPr>
        <w:pStyle w:val="PKTpunkt"/>
      </w:pPr>
      <w:r>
        <w:t>3)</w:t>
      </w:r>
      <w:r>
        <w:tab/>
        <w:t>poszukiwać we współpracy z podmiotem lub samodzielnie podmiotu przejmującego</w:t>
      </w:r>
      <w:r w:rsidR="00CD45AB">
        <w:t>.</w:t>
      </w:r>
    </w:p>
    <w:p w:rsidR="00CB73BD" w:rsidRDefault="00CB73BD" w:rsidP="00CB73BD">
      <w:pPr>
        <w:pStyle w:val="USTustnpkodeksu"/>
      </w:pPr>
      <w:r>
        <w:t>5. Przepisy art. 138</w:t>
      </w:r>
      <w:r w:rsidR="00F10427">
        <w:t>–</w:t>
      </w:r>
      <w:r>
        <w:t>141 i art. 179 stosuje się odpowiednio.</w:t>
      </w:r>
    </w:p>
    <w:p w:rsidR="00CB73BD" w:rsidRDefault="00CB73BD" w:rsidP="00CB73BD">
      <w:pPr>
        <w:pStyle w:val="USTustnpkodeksu"/>
      </w:pPr>
      <w:r>
        <w:lastRenderedPageBreak/>
        <w:t>6. O podjętych działaniach, o których mowa w ust. 4 pkt 3</w:t>
      </w:r>
      <w:r w:rsidR="00CD45AB">
        <w:t>,</w:t>
      </w:r>
      <w:r>
        <w:t xml:space="preserve"> Fundusz informuje Komisję Nadzoru Finansowego.</w:t>
      </w:r>
    </w:p>
    <w:p w:rsidR="00CB73BD" w:rsidRPr="00F1712A" w:rsidRDefault="00CB73BD" w:rsidP="00CB73BD">
      <w:pPr>
        <w:pStyle w:val="ROZDZODDZOZNoznaczenierozdziauluboddziau"/>
      </w:pPr>
      <w:r w:rsidRPr="00F1712A">
        <w:t>Rozdział 4</w:t>
      </w:r>
    </w:p>
    <w:p w:rsidR="00CB73BD" w:rsidRPr="00F1712A" w:rsidRDefault="00CB73BD" w:rsidP="00E3337C">
      <w:pPr>
        <w:pStyle w:val="ROZDZODDZPRZEDMprzedmiotregulacjirozdziauluboddziau"/>
      </w:pPr>
      <w:r w:rsidRPr="00F1712A">
        <w:t>Minimalny poziom</w:t>
      </w:r>
      <w:r>
        <w:t xml:space="preserve"> </w:t>
      </w:r>
      <w:r w:rsidRPr="003F077E">
        <w:t xml:space="preserve">funduszy własnych i </w:t>
      </w:r>
      <w:r w:rsidRPr="00F1712A">
        <w:t>zobowiązań podlegających umorzeniu lub</w:t>
      </w:r>
      <w:r w:rsidR="005434BE">
        <w:t> </w:t>
      </w:r>
      <w:r w:rsidRPr="00F1712A">
        <w:t>konwersji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97.</w:t>
      </w:r>
      <w:r w:rsidRPr="00F1712A">
        <w:t xml:space="preserve"> 1.</w:t>
      </w:r>
      <w:r>
        <w:t xml:space="preserve"> </w:t>
      </w:r>
      <w:r w:rsidRPr="00087C2A">
        <w:t>Podmioty krajowe są obowiązane utrzymywać określony przez Fundusz minimalny poziom funduszy własnych i zobowiązań podlegających umorzeniu lub konwersji. Fundusz może określić minimalny poziom funduszy własnych i zobowiązań podlegających umorzeniu lub konwersji dla podmiotów, o których mowa w art. 64 pkt 2 lit. b, c i d.</w:t>
      </w:r>
    </w:p>
    <w:p w:rsidR="00CB73BD" w:rsidRPr="00CB73BD" w:rsidRDefault="00CB73BD" w:rsidP="00E3337C">
      <w:pPr>
        <w:pStyle w:val="USTustnpkodeksu"/>
        <w:keepNext/>
      </w:pPr>
      <w:r w:rsidRPr="00F1712A">
        <w:t xml:space="preserve">2. Fundusz, po zasięgnięciu opinii Komisji Nadzoru Finansowego, określa wysokość minimalnego poziomu funduszy własnych i zobowiązań podlegających umorzeniu lub konwersji dla każdego podmiotu </w:t>
      </w:r>
      <w:r w:rsidRPr="00CB73BD">
        <w:t>objętego wymogiem, o którym mowa w ust. 1, jako procent od sumy wartości zobowiązań i funduszy własnych, uwzględniając:</w:t>
      </w:r>
    </w:p>
    <w:p w:rsidR="00CB73BD" w:rsidRPr="00F1712A" w:rsidRDefault="00CB73BD" w:rsidP="00CB73BD">
      <w:pPr>
        <w:pStyle w:val="PKTpunkt"/>
      </w:pPr>
      <w:r w:rsidRPr="00F1712A">
        <w:t>1)</w:t>
      </w:r>
      <w:r>
        <w:tab/>
      </w:r>
      <w:r w:rsidRPr="00F1712A">
        <w:t>konieczność zapewnienia możliwości zastosowania instrumentów przymusowej restrukturyzacji, w tym instrumentu umorzenia lub konwersji zobowiązań;</w:t>
      </w:r>
    </w:p>
    <w:p w:rsidR="00CB73BD" w:rsidRPr="00F1712A" w:rsidRDefault="00CB73BD" w:rsidP="00CB73BD">
      <w:pPr>
        <w:pStyle w:val="PKTpunkt"/>
      </w:pPr>
      <w:r w:rsidRPr="00F1712A">
        <w:t>2)</w:t>
      </w:r>
      <w:r>
        <w:tab/>
      </w:r>
      <w:r w:rsidRPr="00826DA1">
        <w:t>zakres koniecznego umorzenia lub konwersji zobowiązań niezbędny do pokrycia strat i</w:t>
      </w:r>
      <w:r w:rsidR="005434BE">
        <w:t> </w:t>
      </w:r>
      <w:r w:rsidRPr="00826DA1">
        <w:t xml:space="preserve">odbudowy funduszy własnych co najmniej do poziomu umożliwiającego spełnienie warunków kontynuowania działalności, w </w:t>
      </w:r>
      <w:r>
        <w:t>tym</w:t>
      </w:r>
      <w:r w:rsidRPr="00826DA1">
        <w:t xml:space="preserve"> poziomu określonego w rozporządzeniu nr 575/2013 oraz odbudowy zaufania do podmiotu </w:t>
      </w:r>
      <w:r w:rsidRPr="003F077E">
        <w:t xml:space="preserve">objętego wymogiem, o którym mowa w ust. 1, </w:t>
      </w:r>
      <w:r w:rsidRPr="00826DA1">
        <w:t>w przypadku zastosowania instrumentu umorzenia lub konwersji zobowiązań, w szczególności jeżeli w planie przymusowej restrukturyzacji zakłada się wyłączenie z</w:t>
      </w:r>
      <w:r w:rsidR="005434BE">
        <w:t> </w:t>
      </w:r>
      <w:r w:rsidRPr="00826DA1">
        <w:t>umorzenia lub konwersji niektórych kategorii zobowiązań</w:t>
      </w:r>
      <w:r>
        <w:t>;</w:t>
      </w:r>
    </w:p>
    <w:p w:rsidR="00CB73BD" w:rsidRPr="00F1712A" w:rsidRDefault="00CB73BD" w:rsidP="00CB73BD">
      <w:pPr>
        <w:pStyle w:val="PKTpunkt"/>
      </w:pPr>
      <w:r w:rsidRPr="00F1712A">
        <w:t>3)</w:t>
      </w:r>
      <w:r>
        <w:tab/>
      </w:r>
      <w:r w:rsidRPr="00F1712A">
        <w:t xml:space="preserve">skalę i rodzaj prowadzonej działalności, sposób jej finansowania oraz profil ryzyka podmiotu </w:t>
      </w:r>
      <w:r w:rsidRPr="003F077E">
        <w:t>objętego wymogiem, o którym mowa w ust. 1</w:t>
      </w:r>
      <w:r w:rsidRPr="00F1712A">
        <w:t>;</w:t>
      </w:r>
    </w:p>
    <w:p w:rsidR="00CB73BD" w:rsidRPr="00F1712A" w:rsidRDefault="00CB73BD" w:rsidP="00CB73BD">
      <w:pPr>
        <w:pStyle w:val="PKTpunkt"/>
      </w:pPr>
      <w:r w:rsidRPr="00F1712A">
        <w:t>4)</w:t>
      </w:r>
      <w:r>
        <w:tab/>
      </w:r>
      <w:r w:rsidRPr="00F1712A">
        <w:t xml:space="preserve">znaczenie podmiotu </w:t>
      </w:r>
      <w:r w:rsidRPr="003F077E">
        <w:t>objętego wymogiem, o którym mowa w ust. 1</w:t>
      </w:r>
      <w:r w:rsidR="00853033">
        <w:t>,</w:t>
      </w:r>
      <w:r w:rsidRPr="003F077E">
        <w:t xml:space="preserve"> </w:t>
      </w:r>
      <w:r w:rsidRPr="00F1712A">
        <w:t>dla stabilności finansowej, w szczególności ze względu na powiązania z innymi podmiotami systemu finansowego;</w:t>
      </w:r>
    </w:p>
    <w:p w:rsidR="00CB73BD" w:rsidRDefault="00CB73BD" w:rsidP="00CB73BD">
      <w:pPr>
        <w:pStyle w:val="PKTpunkt"/>
      </w:pPr>
      <w:r w:rsidRPr="00F1712A">
        <w:t>5)</w:t>
      </w:r>
      <w:r>
        <w:tab/>
      </w:r>
      <w:r w:rsidRPr="00F1712A">
        <w:t xml:space="preserve">wielkość środków, która zgodnie z przepisami art. </w:t>
      </w:r>
      <w:r>
        <w:t xml:space="preserve">264 </w:t>
      </w:r>
      <w:r w:rsidRPr="00F1712A">
        <w:t>ust. 3–</w:t>
      </w:r>
      <w:r>
        <w:t>6</w:t>
      </w:r>
      <w:r w:rsidRPr="00F1712A">
        <w:t xml:space="preserve"> i </w:t>
      </w:r>
      <w:r>
        <w:t>9</w:t>
      </w:r>
      <w:r w:rsidRPr="00F1712A">
        <w:t xml:space="preserve"> może być przekazana z funduszu </w:t>
      </w:r>
      <w:r>
        <w:t xml:space="preserve">gwarancyjnego banków i funduszu gwarancyjnego kas </w:t>
      </w:r>
      <w:r w:rsidRPr="00F1712A">
        <w:t>w celu finansowania postępowania przymusowej restrukturyzacji.</w:t>
      </w:r>
    </w:p>
    <w:p w:rsidR="00CB73BD" w:rsidRPr="00F1712A" w:rsidRDefault="00CB73BD" w:rsidP="00CB73BD">
      <w:pPr>
        <w:pStyle w:val="USTustnpkodeksu"/>
      </w:pPr>
      <w:r>
        <w:lastRenderedPageBreak/>
        <w:t>3</w:t>
      </w:r>
      <w:r w:rsidRPr="00D06B4E">
        <w:t>. Do kwoty zobowiązań, o których mowa w ust. 2, zalicza się zobowiązania wynikające z instrumentów pochodnych z uwzględnieniem praw kontrahentów wynikających z klauzul dotyczących kompensowania</w:t>
      </w:r>
      <w:r>
        <w:t>.</w:t>
      </w:r>
    </w:p>
    <w:p w:rsidR="00CB73BD" w:rsidRPr="00CB73BD" w:rsidRDefault="00CB73BD" w:rsidP="00E3337C">
      <w:pPr>
        <w:pStyle w:val="USTustnpkodeksu"/>
        <w:keepNext/>
      </w:pPr>
      <w:r>
        <w:t>4</w:t>
      </w:r>
      <w:r w:rsidRPr="00CB73BD">
        <w:t>. Fundusz zwalnia z obowiązku utrzymywania minimalnego poziom</w:t>
      </w:r>
      <w:r w:rsidR="00CD45AB">
        <w:t>u</w:t>
      </w:r>
      <w:r w:rsidRPr="00CB73BD">
        <w:t xml:space="preserve"> funduszy własnych i zobowiązań podlegających umorzeniu lub konwersji banki hipoteczne, które finansują się listami zastawnymi, jeżeli spełnione są łącznie następujące warunki:</w:t>
      </w:r>
    </w:p>
    <w:p w:rsidR="00CB73BD" w:rsidRPr="00F1712A" w:rsidRDefault="00CB73BD" w:rsidP="00CB73BD">
      <w:pPr>
        <w:pStyle w:val="PKTpunkt"/>
      </w:pPr>
      <w:r w:rsidRPr="00F1712A">
        <w:t>1)</w:t>
      </w:r>
      <w:r>
        <w:tab/>
      </w:r>
      <w:r w:rsidRPr="00F1712A">
        <w:t>nie mogą przyjmować depozytów</w:t>
      </w:r>
      <w:r>
        <w:t>,</w:t>
      </w:r>
      <w:r w:rsidRPr="007B0B1E">
        <w:t xml:space="preserve"> zgodnie z odrębnymi przepisami</w:t>
      </w:r>
      <w:r w:rsidRPr="00F1712A">
        <w:t>;</w:t>
      </w:r>
    </w:p>
    <w:p w:rsidR="00CB73BD" w:rsidRPr="00F1712A" w:rsidRDefault="00CB73BD" w:rsidP="00CB73BD">
      <w:pPr>
        <w:pStyle w:val="PKTpunkt"/>
      </w:pPr>
      <w:r w:rsidRPr="00F1712A">
        <w:t>2)</w:t>
      </w:r>
      <w:r>
        <w:tab/>
      </w:r>
      <w:r w:rsidRPr="00F1712A">
        <w:t>mogą być likwidowane zgodnie z właściwymi dla tych banków przepisami postępowania upadłościowego lub z wykorzystaniem procedur odpowiadających instrumentom przejęcia przedsiębiorstwa, instytucji pomostowej lub wydzielenia praw majątkowych;</w:t>
      </w:r>
    </w:p>
    <w:p w:rsidR="00CB73BD" w:rsidRPr="00F1712A" w:rsidRDefault="00CB73BD" w:rsidP="00CB73BD">
      <w:pPr>
        <w:pStyle w:val="PKTpunkt"/>
      </w:pPr>
      <w:r w:rsidRPr="00F1712A">
        <w:t>3)</w:t>
      </w:r>
      <w:r>
        <w:tab/>
      </w:r>
      <w:r w:rsidRPr="00F1712A">
        <w:t xml:space="preserve">właściwe dla tych banków przepisy postępowania upadłościowego przewidują ponoszenie strat przez wierzycieli, w tym posiadaczy listów zastawnych </w:t>
      </w:r>
      <w:r w:rsidRPr="003F077E">
        <w:t>w sposób zgodny z celami przymusowej restrukturyzacji.</w:t>
      </w:r>
    </w:p>
    <w:p w:rsidR="00CB73BD" w:rsidRPr="00CB73BD" w:rsidRDefault="00CB73BD" w:rsidP="00E3337C">
      <w:pPr>
        <w:pStyle w:val="USTustnpkodeksu"/>
        <w:keepNext/>
      </w:pPr>
      <w:r>
        <w:t>5</w:t>
      </w:r>
      <w:r w:rsidRPr="00CB73BD">
        <w:t>. Zobowiązanie może być zaliczane do utrzymywanego minimalnego poziomu funduszy własnych i zobowiązań podlegających umorzeniu lub konwersji, jeżeli spełnia łącznie następujące warunki:</w:t>
      </w:r>
    </w:p>
    <w:p w:rsidR="00CB73BD" w:rsidRPr="00F1712A" w:rsidRDefault="00CB73BD" w:rsidP="00CB73BD">
      <w:pPr>
        <w:pStyle w:val="PKTpunkt"/>
      </w:pPr>
      <w:r w:rsidRPr="00F1712A">
        <w:t>1)</w:t>
      </w:r>
      <w:r>
        <w:tab/>
      </w:r>
      <w:r w:rsidRPr="00F1712A">
        <w:t>instrument, z tytułu którego powstało zobowiązanie</w:t>
      </w:r>
      <w:r>
        <w:t xml:space="preserve">, </w:t>
      </w:r>
      <w:r w:rsidRPr="00F1712A">
        <w:t>został wyemitowany i w pełni opłacony;</w:t>
      </w:r>
    </w:p>
    <w:p w:rsidR="00CB73BD" w:rsidRPr="00F1712A" w:rsidRDefault="00CB73BD" w:rsidP="00CB73BD">
      <w:pPr>
        <w:pStyle w:val="PKTpunkt"/>
      </w:pPr>
      <w:r w:rsidRPr="00F1712A">
        <w:t>2)</w:t>
      </w:r>
      <w:r>
        <w:tab/>
      </w:r>
      <w:r w:rsidRPr="00F1712A">
        <w:t>instrument, z tytułu którego powstało zobowiązanie, nie jest w posiadaniu tego podmiotu;</w:t>
      </w:r>
    </w:p>
    <w:p w:rsidR="00CB73BD" w:rsidRPr="00F1712A" w:rsidRDefault="00CB73BD" w:rsidP="00CB73BD">
      <w:pPr>
        <w:pStyle w:val="PKTpunkt"/>
      </w:pPr>
      <w:r w:rsidRPr="00F1712A">
        <w:t>3)</w:t>
      </w:r>
      <w:r>
        <w:tab/>
      </w:r>
      <w:r w:rsidRPr="00F1712A">
        <w:t>wykonanie zobowiązania</w:t>
      </w:r>
      <w:r w:rsidRPr="007B0B1E">
        <w:t xml:space="preserve"> </w:t>
      </w:r>
      <w:r w:rsidRPr="00F1712A">
        <w:t>nie jest zabezpieczone przez ten podmiot;</w:t>
      </w:r>
    </w:p>
    <w:p w:rsidR="00CB73BD" w:rsidRPr="00F1712A" w:rsidRDefault="00CB73BD" w:rsidP="00CB73BD">
      <w:pPr>
        <w:pStyle w:val="PKTpunkt"/>
      </w:pPr>
      <w:r w:rsidRPr="00F1712A">
        <w:t>4)</w:t>
      </w:r>
      <w:r>
        <w:tab/>
      </w:r>
      <w:r w:rsidRPr="00F1712A">
        <w:t>nabycie instrumentu, z tytułu którego powstało zobowiązanie, nie zostało sfinansowane bezpośrednio lub pośrednio przez ten podmiot;</w:t>
      </w:r>
    </w:p>
    <w:p w:rsidR="00CB73BD" w:rsidRPr="00F1712A" w:rsidRDefault="00CB73BD" w:rsidP="00CB73BD">
      <w:pPr>
        <w:pStyle w:val="PKTpunkt"/>
      </w:pPr>
      <w:r w:rsidRPr="00F1712A">
        <w:t>5)</w:t>
      </w:r>
      <w:r>
        <w:tab/>
      </w:r>
      <w:r w:rsidRPr="00F1712A">
        <w:t>rezydualny termin wykonania zobowiązania</w:t>
      </w:r>
      <w:r w:rsidRPr="007B0B1E">
        <w:t xml:space="preserve"> </w:t>
      </w:r>
      <w:r w:rsidRPr="00F1712A">
        <w:t>jest nie krótszy niż 1 rok;</w:t>
      </w:r>
    </w:p>
    <w:p w:rsidR="00CB73BD" w:rsidRPr="00F1712A" w:rsidRDefault="00CB73BD" w:rsidP="00CB73BD">
      <w:pPr>
        <w:pStyle w:val="PKTpunkt"/>
      </w:pPr>
      <w:r w:rsidRPr="00F1712A">
        <w:t>6)</w:t>
      </w:r>
      <w:r>
        <w:tab/>
      </w:r>
      <w:r w:rsidRPr="00F1712A">
        <w:t>nie wynika z instrumentu pochodnego;</w:t>
      </w:r>
    </w:p>
    <w:p w:rsidR="00CB73BD" w:rsidRPr="00F1712A" w:rsidRDefault="00CB73BD" w:rsidP="00CB73BD">
      <w:pPr>
        <w:pStyle w:val="PKTpunkt"/>
      </w:pPr>
      <w:r w:rsidRPr="00F1712A">
        <w:t>7)</w:t>
      </w:r>
      <w:r>
        <w:tab/>
      </w:r>
      <w:r w:rsidRPr="00F1712A">
        <w:t>nie wynika z depozytu, który korzysta z pierwszeństwa w zaspokajaniu roszczeń w</w:t>
      </w:r>
      <w:r w:rsidR="005434BE">
        <w:t> </w:t>
      </w:r>
      <w:r w:rsidRPr="00F1712A">
        <w:t>postępowaniu upadłościowym.</w:t>
      </w:r>
    </w:p>
    <w:p w:rsidR="00CB73BD" w:rsidRPr="00F1712A" w:rsidRDefault="00CB73BD" w:rsidP="00CB73BD">
      <w:pPr>
        <w:pStyle w:val="USTustnpkodeksu"/>
      </w:pPr>
      <w:r>
        <w:t>6</w:t>
      </w:r>
      <w:r w:rsidRPr="00F1712A">
        <w:t>. Jeżeli wierzycielowi przysługuje prawo żądania wykonania zobowiązania wcześniejszego niż termin umowny, termin</w:t>
      </w:r>
      <w:r>
        <w:t xml:space="preserve"> określony </w:t>
      </w:r>
      <w:r w:rsidRPr="00F1712A">
        <w:t xml:space="preserve">w ust. </w:t>
      </w:r>
      <w:r>
        <w:t>5</w:t>
      </w:r>
      <w:r w:rsidRPr="00F1712A">
        <w:t xml:space="preserve"> pkt 5 liczy się od dnia, od którego wierzycielowi przysługuje takie prawo.</w:t>
      </w:r>
    </w:p>
    <w:p w:rsidR="00CB73BD" w:rsidRPr="00F1712A" w:rsidRDefault="00CB73BD" w:rsidP="00CB73BD">
      <w:pPr>
        <w:pStyle w:val="USTustnpkodeksu"/>
      </w:pPr>
      <w:r>
        <w:t>7</w:t>
      </w:r>
      <w:r w:rsidRPr="00F1712A">
        <w:t xml:space="preserve">. Jeżeli zobowiązanie podlega prawu państwa trzeciego, Fundusz może żądać, aby podmiot wykazał, że decyzja Funduszu o umorzeniu lub konwersji zobowiązań będzie </w:t>
      </w:r>
      <w:r w:rsidRPr="00F1712A">
        <w:lastRenderedPageBreak/>
        <w:t>skuteczna na mocy tego prawa, z uwzględnieniem w szczególności warunków umowy regulującej to zobowiązanie i międzynarodowych umów o uznawaniu postępowań w sprawie przymusowej restrukturyzacji.</w:t>
      </w:r>
    </w:p>
    <w:p w:rsidR="00CB73BD" w:rsidRPr="00F1712A" w:rsidRDefault="00CB73BD" w:rsidP="00CB73BD">
      <w:pPr>
        <w:pStyle w:val="USTustnpkodeksu"/>
      </w:pPr>
      <w:r>
        <w:t>8</w:t>
      </w:r>
      <w:r w:rsidRPr="00F1712A">
        <w:t xml:space="preserve">. Jeżeli podmiot nie wykaże okoliczności określonych w ust. </w:t>
      </w:r>
      <w:r>
        <w:t>7</w:t>
      </w:r>
      <w:r w:rsidRPr="00F1712A">
        <w:t>, zobowiązanie nie może być zaliczane do minimalnego poziomu funduszy własnych i zobowiązań podlegających umorzeniu lub konwersji.</w:t>
      </w:r>
    </w:p>
    <w:p w:rsidR="00CB73BD" w:rsidRPr="00CB73BD" w:rsidRDefault="00CB73BD" w:rsidP="00E3337C">
      <w:pPr>
        <w:pStyle w:val="USTustnpkodeksu"/>
        <w:keepNext/>
      </w:pPr>
      <w:r>
        <w:t>9</w:t>
      </w:r>
      <w:r w:rsidRPr="00CB73BD">
        <w:t>. Fundusz może zwolnić z obowiązku utrzymywania minimalnego poziomu funduszy własnych i zobowiązań podlegających umorzeniu lub konwersji podmiot krajowy, który jest podmiotem zależnym w grupie, jeżeli:</w:t>
      </w:r>
    </w:p>
    <w:p w:rsidR="00CB73BD" w:rsidRPr="002C37F7" w:rsidRDefault="00CB73BD" w:rsidP="00CB73BD">
      <w:pPr>
        <w:pStyle w:val="PKTpunkt"/>
      </w:pPr>
      <w:r w:rsidRPr="002C37F7">
        <w:t>1)</w:t>
      </w:r>
      <w:r>
        <w:tab/>
      </w:r>
      <w:r w:rsidRPr="002C37F7">
        <w:t>podmiot zależny i jego podmiot dominujący są nadzorowane na poziomie indywidualnym przez Komisję Nadzoru Finansowego;</w:t>
      </w:r>
    </w:p>
    <w:p w:rsidR="00CB73BD" w:rsidRPr="002C37F7" w:rsidRDefault="00CB73BD" w:rsidP="00CB73BD">
      <w:pPr>
        <w:pStyle w:val="PKTpunkt"/>
      </w:pPr>
      <w:r w:rsidRPr="002C37F7">
        <w:t>2)</w:t>
      </w:r>
      <w:r>
        <w:tab/>
      </w:r>
      <w:r w:rsidRPr="002C37F7">
        <w:t>podmiot zależny jest objęty nadzorem skonsolidowanym;</w:t>
      </w:r>
    </w:p>
    <w:p w:rsidR="00CB73BD" w:rsidRDefault="00CB73BD" w:rsidP="00CB73BD">
      <w:pPr>
        <w:pStyle w:val="PKTpunkt"/>
      </w:pPr>
      <w:r w:rsidRPr="000D1E43">
        <w:t>3)</w:t>
      </w:r>
      <w:r>
        <w:tab/>
      </w:r>
      <w:r w:rsidRPr="003F077E">
        <w:t>podmiot najwyższego szczebla na poziomie krajowym w grupie podmiotu krajowego, jeżeli nie jest podmiotem dominującym,</w:t>
      </w:r>
      <w:r w:rsidRPr="000D1E43">
        <w:t xml:space="preserve"> utrzymuje określony przez Fundusz minimalny poziom funduszy własnych i zobowiązań podlegających umorzeniu lub konwersji na poziomie skonsolidowanym w ujęciu krajowym</w:t>
      </w:r>
      <w:r>
        <w:t>;</w:t>
      </w:r>
    </w:p>
    <w:p w:rsidR="00CB73BD" w:rsidRPr="00F1712A" w:rsidRDefault="00CB73BD" w:rsidP="00CB73BD">
      <w:pPr>
        <w:pStyle w:val="PKTpunkt"/>
      </w:pPr>
      <w:r w:rsidRPr="00F1712A">
        <w:t>4)</w:t>
      </w:r>
      <w:r>
        <w:tab/>
      </w:r>
      <w:r w:rsidRPr="00F1712A">
        <w:t xml:space="preserve">w opinii Funduszu nie istnieją istotne prawne i </w:t>
      </w:r>
      <w:r>
        <w:t xml:space="preserve">faktyczne </w:t>
      </w:r>
      <w:r w:rsidRPr="00F1712A">
        <w:t>przeszkody udzielenia podmiotowi zależnemu wsparcia kapitałowego i płynnościowego przez podmiot dominujący;</w:t>
      </w:r>
    </w:p>
    <w:p w:rsidR="00CB73BD" w:rsidRPr="00F1712A" w:rsidRDefault="00CB73BD" w:rsidP="00CB73BD">
      <w:pPr>
        <w:pStyle w:val="PKTpunkt"/>
      </w:pPr>
      <w:r w:rsidRPr="00F1712A">
        <w:t>5)</w:t>
      </w:r>
      <w:r>
        <w:tab/>
      </w:r>
      <w:r w:rsidRPr="00F1712A">
        <w:t>w opinii Komisji Nadzoru Finansowego krajowy podmiot dominujący odpowiednio nadzoruje działalność podmiotu zależnego, a podmiot dominujący przedłoży zgodę Komisji Nadzoru Finansowego na udzielenie gwarancji pokrycia zobowiązań podmiotu zależnego przez podmiot dominujący albo ryzyko działania podm</w:t>
      </w:r>
      <w:r>
        <w:t>iotu zależnego nie jest istotne;</w:t>
      </w:r>
    </w:p>
    <w:p w:rsidR="00CB73BD" w:rsidRPr="00F1712A" w:rsidRDefault="00CB73BD" w:rsidP="00CB73BD">
      <w:pPr>
        <w:pStyle w:val="PKTpunkt"/>
      </w:pPr>
      <w:r w:rsidRPr="00F1712A">
        <w:t>6)</w:t>
      </w:r>
      <w:r>
        <w:tab/>
      </w:r>
      <w:r w:rsidRPr="00F1712A">
        <w:t>zarządzanie ryzykiem i kontrola krajowego podmiotu dominującego uwzględnia ryzyka podmiotu zależnego;</w:t>
      </w:r>
    </w:p>
    <w:p w:rsidR="00CB73BD" w:rsidRPr="00F1712A" w:rsidRDefault="00CB73BD" w:rsidP="00CB73BD">
      <w:pPr>
        <w:pStyle w:val="PKTpunkt"/>
      </w:pPr>
      <w:r w:rsidRPr="00F1712A">
        <w:t>7)</w:t>
      </w:r>
      <w:r>
        <w:tab/>
      </w:r>
      <w:r w:rsidRPr="00F1712A">
        <w:t>krajowy podmiot dominujący posiada większość głosów w organach podmiotu zależnego, także na podstawie porozumień z innymi podmiotami, lub jest uprawniony do powoływania lub odwoływania większości członków organów zarządzających lub nadzorujących podmiotu zależnego;</w:t>
      </w:r>
    </w:p>
    <w:p w:rsidR="00CB73BD" w:rsidRPr="00F1712A" w:rsidRDefault="00CB73BD" w:rsidP="00CB73BD">
      <w:pPr>
        <w:pStyle w:val="PKTpunkt"/>
      </w:pPr>
      <w:r w:rsidRPr="00F1712A">
        <w:t>8)</w:t>
      </w:r>
      <w:r>
        <w:tab/>
      </w:r>
      <w:r w:rsidRPr="00F1712A">
        <w:t>Komisja Nadzoru Finansowego zwolniła podmiot zależny z utrzymywania indywidualnego wymogu kapitałowego, zgodnie z art. 7 ust. 1 rozporządzenia nr</w:t>
      </w:r>
      <w:r w:rsidR="005434BE">
        <w:t> </w:t>
      </w:r>
      <w:r w:rsidRPr="00F1712A">
        <w:t>575/2013.</w:t>
      </w:r>
    </w:p>
    <w:p w:rsidR="00CB73BD" w:rsidRPr="00F1712A" w:rsidRDefault="00CB73BD" w:rsidP="00CB73BD">
      <w:pPr>
        <w:pStyle w:val="USTustnpkodeksu"/>
      </w:pPr>
      <w:r>
        <w:lastRenderedPageBreak/>
        <w:t>10</w:t>
      </w:r>
      <w:r w:rsidRPr="00F1712A">
        <w:t xml:space="preserve">. W przypadku, o którym mowa w ust. </w:t>
      </w:r>
      <w:r>
        <w:t>9</w:t>
      </w:r>
      <w:r w:rsidRPr="00F1712A">
        <w:t xml:space="preserve"> pkt 5, Komisja Nadzoru Finansowego wydaje zgodę krajowemu podmiotowi dominującemu, jeżeli udzielenie gwarancji pokrycia zobowiązań podmiotu zależnego nie pogorszy sytuacji finansowej podmiotu dominującego.</w:t>
      </w:r>
    </w:p>
    <w:p w:rsidR="00CB73BD" w:rsidRPr="00F1712A" w:rsidRDefault="00CB73BD" w:rsidP="00CB73BD">
      <w:pPr>
        <w:pStyle w:val="USTustnpkodeksu"/>
      </w:pPr>
      <w:r>
        <w:t>11</w:t>
      </w:r>
      <w:r w:rsidRPr="00F1712A">
        <w:t>. Fundusz może zwolnić krajowy podmiot dominujący z obowiązku utrzymywania minimalnego poziom</w:t>
      </w:r>
      <w:r>
        <w:t>u</w:t>
      </w:r>
      <w:r w:rsidRPr="00F1712A">
        <w:t xml:space="preserve"> funduszy własnych i zobowiązań podlegających umorzeniu lub konwersji na poziomie indywidualnym, jeżeli podmiot ten spełnia obowiązek utrzymywania minimalnego poziom</w:t>
      </w:r>
      <w:r w:rsidR="00853033">
        <w:t>u</w:t>
      </w:r>
      <w:r w:rsidRPr="00F1712A">
        <w:t xml:space="preserve"> tych funduszy i zobowiązań na poziomie skonsolidowanym a</w:t>
      </w:r>
      <w:r w:rsidR="00772A0F">
        <w:t xml:space="preserve"> </w:t>
      </w:r>
      <w:r w:rsidRPr="00F1712A">
        <w:t>Komisja Nadzoru Finansowego zwolniła ten podmiot z utrzymywania funduszy własnych na poziomie indywidualnym, zgodnie z art. 7 ust. 3 rozporządzenia nr 575/2013.</w:t>
      </w:r>
    </w:p>
    <w:p w:rsidR="00CB73BD" w:rsidRPr="00CB73BD" w:rsidRDefault="00CB73BD" w:rsidP="00E3337C">
      <w:pPr>
        <w:pStyle w:val="USTustnpkodeksu"/>
        <w:keepNext/>
      </w:pPr>
      <w:r>
        <w:t>12</w:t>
      </w:r>
      <w:r w:rsidRPr="00CB73BD">
        <w:t>. Fundusz może zezwolić na zaliczenie do funduszy własnych i zobowiązań podlegających umorzeniu lub konwersji takich zobowiązań z tytułu instrumentów finansowych, które przewidują redukcję kwoty zobowiązania lub konwersję zobowiązania na prawa udziałowe lub inne pozycje funduszy własnych na wypadek wystąpienia negatywnych zmian sytuacji finansowej, wypłacalności, pozycji kapitałowej lub poziomu funduszy własnych, jeżeli odpowiednie warunki umowy instrumentu finansowego zapewniają, że w</w:t>
      </w:r>
      <w:r w:rsidR="005434BE">
        <w:t> </w:t>
      </w:r>
      <w:r w:rsidRPr="00CB73BD">
        <w:t>przypadku gdy:</w:t>
      </w:r>
    </w:p>
    <w:p w:rsidR="00CB73BD" w:rsidRPr="00F1712A" w:rsidRDefault="00CB73BD" w:rsidP="00CB73BD">
      <w:pPr>
        <w:pStyle w:val="PKTpunkt"/>
      </w:pPr>
      <w:r w:rsidRPr="00F1712A">
        <w:t>1)</w:t>
      </w:r>
      <w:r>
        <w:tab/>
      </w:r>
      <w:r w:rsidRPr="00F1712A">
        <w:t xml:space="preserve">Fundusz podejmie decyzję o zastosowaniu instrumentu umorzenia lub konwersji, zobowiązania z tytułu tego instrumentu zostaną umorzone albo zamienione na prawa udziałowe lub inne pozycje funduszy własnych, w niezbędnym zakresie, przed umorzeniem lub konwersją innych zobowiązań podlegających umorzeniu lub konwersji, o których mowa w art. </w:t>
      </w:r>
      <w:r>
        <w:t>207</w:t>
      </w:r>
      <w:r w:rsidRPr="00F1712A">
        <w:t>;</w:t>
      </w:r>
    </w:p>
    <w:p w:rsidR="00CB73BD" w:rsidRPr="00F1712A" w:rsidRDefault="00CB73BD" w:rsidP="00CB73BD">
      <w:pPr>
        <w:pStyle w:val="PKTpunkt"/>
      </w:pPr>
      <w:r w:rsidRPr="00F1712A">
        <w:t>2)</w:t>
      </w:r>
      <w:r>
        <w:tab/>
      </w:r>
      <w:r w:rsidRPr="00F1712A">
        <w:t xml:space="preserve">wszczęte zostanie postępowanie upadłościowe wobec podmiotu, zaspokojenie roszczeń z tytułu tego instrumentu nastąpi po zaspokojeniu roszczeń wynikających z zobowiązań podlegających umorzeniu lub konwersji, o których mowa w art. </w:t>
      </w:r>
      <w:r>
        <w:t>207</w:t>
      </w:r>
      <w:r w:rsidRPr="00F1712A">
        <w:t>.</w:t>
      </w:r>
    </w:p>
    <w:p w:rsidR="00CB73BD" w:rsidRPr="00F1712A" w:rsidRDefault="00CB73BD" w:rsidP="00CB73BD">
      <w:pPr>
        <w:pStyle w:val="USTustnpkodeksu"/>
      </w:pPr>
      <w:r>
        <w:t>13</w:t>
      </w:r>
      <w:r w:rsidRPr="00F1712A">
        <w:t>. Fundusz określa i ocenia wysokość minimalnego poziomu funduszy własnych i</w:t>
      </w:r>
      <w:r w:rsidR="005434BE">
        <w:t> </w:t>
      </w:r>
      <w:r w:rsidRPr="00F1712A">
        <w:t xml:space="preserve">zobowiązań podlegających umorzeniu lub konwersji w </w:t>
      </w:r>
      <w:r>
        <w:t>ramach</w:t>
      </w:r>
      <w:r w:rsidRPr="00F1712A">
        <w:t xml:space="preserve"> akceptacji i przeglądu planów przymusowej restrukturyzacji i grupowych planów przymusowej restrukturyzacji.</w:t>
      </w:r>
    </w:p>
    <w:p w:rsidR="00CB73BD" w:rsidRPr="00F1712A" w:rsidRDefault="00CB73BD" w:rsidP="00CB73BD">
      <w:pPr>
        <w:pStyle w:val="USTustnpkodeksu"/>
      </w:pPr>
      <w:r>
        <w:t>14</w:t>
      </w:r>
      <w:r w:rsidRPr="00F1712A">
        <w:t>. Fundusz może, po zasięgnięciu opinii Komisji Nadzoru Finansowego, określić wysokość minimalnego poziomu funduszy własnych i zobowiązań podlegających umorzeniu lub konwersji dla innego niż podmiot krajowy podmiotu podlegającego nadzorowi skonsolidowanemu sprawowanemu przez Komisję Nadzoru Finansowego.</w:t>
      </w:r>
    </w:p>
    <w:p w:rsidR="00CB73BD" w:rsidRPr="00F1712A" w:rsidRDefault="00CB73BD" w:rsidP="00CB73BD">
      <w:pPr>
        <w:pStyle w:val="USTustnpkodeksu"/>
      </w:pPr>
      <w:r>
        <w:t>15</w:t>
      </w:r>
      <w:r w:rsidRPr="00F1712A">
        <w:t xml:space="preserve">. Fundusz, w porozumieniu z Komisją Nadzoru Finansowego, informuje Europejski Urząd Nadzoru Bankowego o określonym dla poszczególnych podmiotów krajowych </w:t>
      </w:r>
      <w:r w:rsidRPr="00F1712A">
        <w:lastRenderedPageBreak/>
        <w:t xml:space="preserve">minimalnym poziomie funduszy własnych i zobowiązań podlegających umorzeniu lub konwersji, w tym o zezwoleniu, o którym mowa w </w:t>
      </w:r>
      <w:r w:rsidRPr="003F077E">
        <w:t xml:space="preserve">ust. </w:t>
      </w:r>
      <w:r>
        <w:t>12</w:t>
      </w:r>
      <w:r w:rsidRPr="003F077E">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98.</w:t>
      </w:r>
      <w:r w:rsidRPr="00F1712A">
        <w:t xml:space="preserve"> 1. Niezależnie od obowiązku wskazanego w art. </w:t>
      </w:r>
      <w:r>
        <w:t>97</w:t>
      </w:r>
      <w:r w:rsidRPr="00F1712A">
        <w:t xml:space="preserve"> ust. 1, krajow</w:t>
      </w:r>
      <w:r>
        <w:t>e podmioty</w:t>
      </w:r>
      <w:r w:rsidRPr="00F1712A">
        <w:t xml:space="preserve"> dominując</w:t>
      </w:r>
      <w:r>
        <w:t>e</w:t>
      </w:r>
      <w:r w:rsidR="00F10427">
        <w:t xml:space="preserve"> </w:t>
      </w:r>
      <w:r>
        <w:t xml:space="preserve">są </w:t>
      </w:r>
      <w:r w:rsidRPr="00F1712A">
        <w:t>obowiązan</w:t>
      </w:r>
      <w:r>
        <w:t>e</w:t>
      </w:r>
      <w:r w:rsidRPr="00F1712A">
        <w:t xml:space="preserve"> utrzymywać minimalny poziom funduszy własnych i zobowiązań podlegających umorzeniu lub konwersji na poziomie skonsolidowanym.</w:t>
      </w:r>
    </w:p>
    <w:p w:rsidR="00CB73BD" w:rsidRPr="00F1712A" w:rsidRDefault="00CB73BD" w:rsidP="00CB73BD">
      <w:pPr>
        <w:pStyle w:val="USTustnpkodeksu"/>
      </w:pPr>
      <w:r w:rsidRPr="00F1712A">
        <w:t>2. Fundusz i właściwe organy</w:t>
      </w:r>
      <w:r>
        <w:t xml:space="preserve"> </w:t>
      </w:r>
      <w:r w:rsidRPr="0091581B">
        <w:t xml:space="preserve">przymusowej restrukturyzacji </w:t>
      </w:r>
      <w:r w:rsidRPr="00F1712A">
        <w:t xml:space="preserve">dla podmiotów zależnych, po zasięgnięciu opinii Komisji Nadzoru Finansowego, określają minimalny poziom funduszy własnych i zobowiązań podlegających umorzeniu lub konwersji na poziomie skonsolidowanym, w formie wspólnej decyzji, uwzględniając kryteria określone w art. </w:t>
      </w:r>
      <w:r>
        <w:t>97</w:t>
      </w:r>
      <w:r w:rsidRPr="00F1712A">
        <w:t xml:space="preserve"> ust.</w:t>
      </w:r>
      <w:r w:rsidR="005434BE">
        <w:t> </w:t>
      </w:r>
      <w:r w:rsidRPr="00F1712A">
        <w:t>2 oraz sposób, w jaki zgodnie z grupowym planem przymusowej restrukturyzacji będzie prowadzone postępowanie przymusowej restrukturyzacji wobec podmiotów zależnych z</w:t>
      </w:r>
      <w:r w:rsidR="005434BE">
        <w:t> </w:t>
      </w:r>
      <w:r w:rsidRPr="00F1712A">
        <w:t>siedzibą w państwie trzecim.</w:t>
      </w:r>
    </w:p>
    <w:p w:rsidR="00CB73BD" w:rsidRPr="00F1712A" w:rsidRDefault="00CB73BD" w:rsidP="00CB73BD">
      <w:pPr>
        <w:pStyle w:val="USTustnpkodeksu"/>
      </w:pPr>
      <w:r w:rsidRPr="00F1712A">
        <w:t>3. Jeżeli w terminie 4 miesięcy Fundusz i właściwe organy</w:t>
      </w:r>
      <w:r>
        <w:t xml:space="preserve"> </w:t>
      </w:r>
      <w:r w:rsidRPr="0091581B">
        <w:t xml:space="preserve">przymusowej restrukturyzacji </w:t>
      </w:r>
      <w:r w:rsidRPr="00F1712A">
        <w:t>dla podmiotów zależnych nie określą minimalnego poziomu funduszy własnych i zobowiązań podlegających umorzeniu lub konwersji na poziomie skonsolidowanym, Fundusz określa minimalny poziom tych funduszy i zobowiązań</w:t>
      </w:r>
      <w:r>
        <w:t xml:space="preserve">, </w:t>
      </w:r>
      <w:r w:rsidRPr="00F1712A">
        <w:t>z</w:t>
      </w:r>
      <w:r w:rsidR="005434BE">
        <w:t> </w:t>
      </w:r>
      <w:r w:rsidRPr="00F1712A">
        <w:t>uwzględnieniem oceny podmiotów zależnych dokonanej przez właściwe organy.</w:t>
      </w:r>
    </w:p>
    <w:p w:rsidR="00CB73BD" w:rsidRPr="00F1712A" w:rsidRDefault="00CB73BD" w:rsidP="00CB73BD">
      <w:pPr>
        <w:pStyle w:val="USTustnpkodeksu"/>
      </w:pPr>
      <w:r w:rsidRPr="00F1712A">
        <w:t xml:space="preserve">4. Jeżeli przed upływem terminu, o którym mowa w ust. 3, Fundusz i właściwe organy </w:t>
      </w:r>
      <w:r w:rsidRPr="0091581B">
        <w:t xml:space="preserve">przymusowej restrukturyzacji </w:t>
      </w:r>
      <w:r w:rsidRPr="00F1712A">
        <w:t xml:space="preserve">dla podmiotów zależnych nie określą minimalnego poziomu funduszy własnych i zobowiązań podlegających umorzeniu lub konwersji na poziomie skonsolidowanym, a </w:t>
      </w:r>
      <w:r>
        <w:t>właściwy organ przymusowej restrukturyzacji</w:t>
      </w:r>
      <w:r w:rsidRPr="00F1712A">
        <w:t xml:space="preserve"> dla podmiotu zależnego zwrócił się do Europejskiego </w:t>
      </w:r>
      <w:r>
        <w:t>Urzędu</w:t>
      </w:r>
      <w:r w:rsidRPr="00F1712A">
        <w:t xml:space="preserve"> Nadzoru Bankowego o wiążącą mediację, Fundusz nie określa minimalnego poziomu tych funduszy i zobowiązań do czasu podjęcia decyzji przez Europejski Urząd Nadzoru Bankowego.</w:t>
      </w:r>
    </w:p>
    <w:p w:rsidR="00CB73BD" w:rsidRPr="00F1712A" w:rsidRDefault="00CB73BD" w:rsidP="00CB73BD">
      <w:pPr>
        <w:pStyle w:val="USTustnpkodeksu"/>
      </w:pPr>
      <w:r w:rsidRPr="00F1712A">
        <w:t>5. Jeżeli Europejski Urząd Nadzoru Bankowego nie podejmie decyzji w ciągu miesiąca od daty wniosku o wiążącą mediację, Fundusz określa minimalny poziom tych funduszy i</w:t>
      </w:r>
      <w:r w:rsidR="005434BE">
        <w:t> </w:t>
      </w:r>
      <w:r w:rsidRPr="00F1712A">
        <w:t>zobowiązań na poziomie skonsolidowanym w sposób określony w ust. 3.</w:t>
      </w:r>
    </w:p>
    <w:p w:rsidR="00CB73BD" w:rsidRPr="00F1712A" w:rsidRDefault="00CB73BD" w:rsidP="00CB73BD">
      <w:pPr>
        <w:pStyle w:val="USTustnpkodeksu"/>
      </w:pPr>
      <w:r w:rsidRPr="00F1712A">
        <w:t>6. Jeśli Europejski Urząd Nadzoru Bankowego podejmie decyzję w wyniku wiążącej mediacji, Fundusz określa minimalny poziom funduszy własnych i zobowiązań podlegających umorzeniu lub konwersji na poziomie skonsolidowanym zgodnie z decyzją Europejskiego Urzędu Nadzoru Bankowego.</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99.</w:t>
      </w:r>
      <w:r w:rsidRPr="00F1712A">
        <w:t xml:space="preserve"> 1. Fundusz i właściwe organy</w:t>
      </w:r>
      <w:r>
        <w:t xml:space="preserve"> </w:t>
      </w:r>
      <w:r w:rsidRPr="0091581B">
        <w:t xml:space="preserve">przymusowej restrukturyzacji </w:t>
      </w:r>
      <w:r w:rsidRPr="00F1712A">
        <w:t xml:space="preserve">określają minimalny poziom funduszy własnych i zobowiązań podlegających umorzeniu lub konwersji dla podmiotów zależnych od unijnych instytucji dominujących, w tym podmiotu krajowego, na poziomie indywidualnym, w formie wspólnej decyzji, uwzględniając kryteria określone w art. </w:t>
      </w:r>
      <w:r>
        <w:t>97</w:t>
      </w:r>
      <w:r w:rsidRPr="00F1712A">
        <w:t xml:space="preserve"> ust. 2, w szczególności skalę działalności, model biznesowy, profil ryzyka i poziom funduszy własnych podmiotów zależnych oraz minimalny poziom funduszy własnych i</w:t>
      </w:r>
      <w:r w:rsidR="005434BE">
        <w:t> </w:t>
      </w:r>
      <w:r w:rsidRPr="00F1712A">
        <w:t>zobowiązań podlegających umorzeniu lub konwersji określony na poziomie skonsolidowanym.</w:t>
      </w:r>
    </w:p>
    <w:p w:rsidR="00CB73BD" w:rsidRPr="00F1712A" w:rsidRDefault="00CB73BD" w:rsidP="00CB73BD">
      <w:pPr>
        <w:pStyle w:val="USTustnpkodeksu"/>
      </w:pPr>
      <w:r w:rsidRPr="00F1712A">
        <w:t xml:space="preserve">2. Fundusz i właściwe organy </w:t>
      </w:r>
      <w:r w:rsidRPr="0091581B">
        <w:t xml:space="preserve">przymusowej restrukturyzacji </w:t>
      </w:r>
      <w:r w:rsidRPr="00F1712A">
        <w:t>informują unijną instytucję dominującą i podmioty zależne o określonym dla podmiotów zależnych minimalnym poziomie funduszy własnych i zobowiązań podlegających umorzeniu lub konwersji.</w:t>
      </w:r>
    </w:p>
    <w:p w:rsidR="00CB73BD" w:rsidRPr="00F1712A" w:rsidRDefault="00CB73BD" w:rsidP="00CB73BD">
      <w:pPr>
        <w:pStyle w:val="USTustnpkodeksu"/>
      </w:pPr>
      <w:r w:rsidRPr="00F1712A">
        <w:t xml:space="preserve">3. W przypadku gdy w terminie 4 miesięcy Fundusz i właściwe organy </w:t>
      </w:r>
      <w:r w:rsidRPr="0091581B">
        <w:t xml:space="preserve">przymusowej restrukturyzacji </w:t>
      </w:r>
      <w:r w:rsidRPr="00F1712A">
        <w:t xml:space="preserve">nie określą minimalnego poziomu funduszy własnych i zobowiązań podlegających umorzeniu lub konwersji dla podmiotów zależnych od unijnej instytucji dominującej na poziomie indywidualnym, Fundusz określa minimalny poziom funduszy własnych i zobowiązań podlegających umorzeniu lub konwersji dla zależnego od unijnej instytucji dominującej podmiotu krajowego, uwzględniając opinię </w:t>
      </w:r>
      <w:r>
        <w:t xml:space="preserve">właściwego organu przymusowej restrukturyzacji </w:t>
      </w:r>
      <w:r w:rsidRPr="00F1712A">
        <w:t>dla grupy.</w:t>
      </w:r>
    </w:p>
    <w:p w:rsidR="00CB73BD" w:rsidRPr="00F1712A" w:rsidRDefault="00CB73BD" w:rsidP="00CB73BD">
      <w:pPr>
        <w:pStyle w:val="USTustnpkodeksu"/>
      </w:pPr>
      <w:r w:rsidRPr="00F1712A">
        <w:t xml:space="preserve">4. Jeśli przed upływem terminu, o którym mowa w ust. 3, Fundusz i właściwe organy </w:t>
      </w:r>
      <w:r w:rsidRPr="0091581B">
        <w:t xml:space="preserve">przymusowej restrukturyzacji </w:t>
      </w:r>
      <w:r w:rsidRPr="00F1712A">
        <w:t>nie określą minimalnego poziomu funduszy własnych i</w:t>
      </w:r>
      <w:r w:rsidR="005434BE">
        <w:t> </w:t>
      </w:r>
      <w:r w:rsidRPr="00F1712A">
        <w:t xml:space="preserve">zobowiązań podlegających umorzeniu lub konwersji dla podmiotów zależnych od unijnej instytucji dominującej na poziomie indywidualnym a </w:t>
      </w:r>
      <w:r>
        <w:t>właściwy organ przymusowej restrukturyzacji</w:t>
      </w:r>
      <w:r w:rsidRPr="00F1712A">
        <w:t xml:space="preserve"> dla grupy zwrócił się do Europejskiego Urzędu Nadzoru Bankowego o</w:t>
      </w:r>
      <w:r w:rsidR="005434BE">
        <w:t> </w:t>
      </w:r>
      <w:r w:rsidRPr="00F1712A">
        <w:t>wiążącą mediację, Fundusz nie określa minimalnego poziomu funduszy własnych i</w:t>
      </w:r>
      <w:r w:rsidR="005434BE">
        <w:t> </w:t>
      </w:r>
      <w:r w:rsidRPr="00F1712A">
        <w:t>zobowiązań podlegających umorzeniu lub konwersji dla zależnego od unijnej instytucji dominującej podmiotu krajowego na poziomie indywidualnym do czasu podjęcia decyzji przez Europejski Urząd Nadzoru Bankowego.</w:t>
      </w:r>
    </w:p>
    <w:p w:rsidR="00CB73BD" w:rsidRPr="00F1712A" w:rsidRDefault="00CB73BD" w:rsidP="00CB73BD">
      <w:pPr>
        <w:pStyle w:val="USTustnpkodeksu"/>
      </w:pPr>
      <w:r w:rsidRPr="00F1712A">
        <w:t>5. Jeżeli Europejski Urząd Nadzoru Bankowego nie podejmie decyzji w ciągu jednego miesiąca od daty wniosku o wiążącą mediację, Zarząd Funduszu określa, w formie uchwały, minimalny poziom funduszy własnych i zobowiązań podlegających umorzeniu lub konwersji dla zależnego od unijnej instytucji dominującej podmiotu krajowego.</w:t>
      </w:r>
    </w:p>
    <w:p w:rsidR="00CB73BD" w:rsidRPr="00F1712A" w:rsidRDefault="00CB73BD" w:rsidP="00CB73BD">
      <w:pPr>
        <w:pStyle w:val="USTustnpkodeksu"/>
      </w:pPr>
      <w:r w:rsidRPr="00F1712A">
        <w:t xml:space="preserve">6. Jeżeli Europejski Urząd Nadzoru Bankowego podejmie decyzję w wyniku wiążącej mediacji, Fundusz określa minimalny poziom funduszy własnych i zobowiązań </w:t>
      </w:r>
      <w:r w:rsidRPr="00F1712A">
        <w:lastRenderedPageBreak/>
        <w:t>podlegających umorzeniu lub konwersji dla zależnego od unijnej instytucji dominującej podmiotu krajowego na poziomie indywidualnym zgodnie z decyzją Europejskiego Urzędu Nadzoru Bankowego.</w:t>
      </w:r>
    </w:p>
    <w:p w:rsidR="00CB73BD" w:rsidRPr="00F1712A" w:rsidRDefault="00CB73BD" w:rsidP="00CB73BD">
      <w:pPr>
        <w:pStyle w:val="USTustnpkodeksu"/>
      </w:pPr>
      <w:r w:rsidRPr="00F1712A">
        <w:t xml:space="preserve">7. Jeśli przed upływem terminu, o którym mowa w ust. 3, Fundusz i właściwe organy </w:t>
      </w:r>
      <w:r w:rsidRPr="0091581B">
        <w:t xml:space="preserve">przymusowej restrukturyzacji </w:t>
      </w:r>
      <w:r w:rsidRPr="00F1712A">
        <w:t>nie określą minimalnego poziomu funduszy własnych i</w:t>
      </w:r>
      <w:r w:rsidR="005434BE">
        <w:t> </w:t>
      </w:r>
      <w:r w:rsidRPr="00F1712A">
        <w:t>zobowiązań podlegających umorzeniu lub konwersji dla podmiotów zależnych od krajowego podmiotu dominującego na poziomie indywidualnym, Fundusz może zwrócić się do Europejskiego Urzędu Nadzoru Bankowego o wiążącą mediację.</w:t>
      </w:r>
    </w:p>
    <w:p w:rsidR="00CB73BD" w:rsidRPr="00F1712A" w:rsidRDefault="00CB73BD" w:rsidP="00CB73BD">
      <w:pPr>
        <w:pStyle w:val="ROZDZODDZOZNoznaczenierozdziauluboddziau"/>
      </w:pPr>
      <w:r w:rsidRPr="00F1712A">
        <w:t>Rozdział 5</w:t>
      </w:r>
    </w:p>
    <w:p w:rsidR="00CB73BD" w:rsidRPr="00F1712A" w:rsidRDefault="00CB73BD" w:rsidP="00E3337C">
      <w:pPr>
        <w:pStyle w:val="ROZDZODDZPRZEDMprzedmiotregulacjirozdziauluboddziau"/>
      </w:pPr>
      <w:r w:rsidRPr="00F1712A">
        <w:t>Postępowanie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100.</w:t>
      </w:r>
      <w:r w:rsidRPr="00F1712A">
        <w:t xml:space="preserve"> Postępowanie przymusowej restrukturyzacji prowadzi Fundusz.</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101.</w:t>
      </w:r>
      <w:r w:rsidRPr="00CB73BD">
        <w:t xml:space="preserve"> 1. Komisja Nadzoru Finansowego niezwłocznie informuje Fundusz o:</w:t>
      </w:r>
    </w:p>
    <w:p w:rsidR="00CB73BD" w:rsidRDefault="00CB73BD" w:rsidP="00CB73BD">
      <w:pPr>
        <w:pStyle w:val="PKTpunkt"/>
      </w:pPr>
      <w:r>
        <w:t>1)</w:t>
      </w:r>
      <w:r>
        <w:tab/>
        <w:t>zagrożeniu podmiotu upadłością;</w:t>
      </w:r>
    </w:p>
    <w:p w:rsidR="00CB73BD" w:rsidRPr="00F1712A" w:rsidRDefault="00CB73BD" w:rsidP="00CB73BD">
      <w:pPr>
        <w:pStyle w:val="PKTpunkt"/>
      </w:pPr>
      <w:r>
        <w:t>2)</w:t>
      </w:r>
      <w:r>
        <w:tab/>
        <w:t>braku przesłanek wskazujących, że możliwe do podjęcia działania nadzorcze lub działania tego podmiotu pozwolą we właściwym czasie usunąć to zagrożenie.</w:t>
      </w:r>
    </w:p>
    <w:p w:rsidR="00CB73BD" w:rsidRPr="00CB73BD" w:rsidRDefault="00CB73BD" w:rsidP="00E3337C">
      <w:pPr>
        <w:pStyle w:val="USTustnpkodeksu"/>
        <w:keepNext/>
      </w:pPr>
      <w:r w:rsidRPr="00F1712A">
        <w:t>2. Komisja Nadzoru Finansowego niezwłocznie informuje Fundusz</w:t>
      </w:r>
      <w:r w:rsidR="00853033">
        <w:t xml:space="preserve"> o</w:t>
      </w:r>
      <w:r w:rsidRPr="00F1712A">
        <w:t>:</w:t>
      </w:r>
    </w:p>
    <w:p w:rsidR="00CB73BD" w:rsidRPr="00F1712A" w:rsidRDefault="00CB73BD" w:rsidP="00CB73BD">
      <w:pPr>
        <w:pStyle w:val="PKTpunkt"/>
      </w:pPr>
      <w:r w:rsidRPr="00F1712A">
        <w:t>1)</w:t>
      </w:r>
      <w:r>
        <w:tab/>
      </w:r>
      <w:r w:rsidRPr="00F1712A">
        <w:t>zaprzestaniu spełniania przez oddział banku zagranicznego warunków prowadzeni</w:t>
      </w:r>
      <w:r>
        <w:t>a</w:t>
      </w:r>
      <w:r w:rsidRPr="00F1712A">
        <w:t xml:space="preserve"> działalności albo zagrożeniu zaprzestania spełniania przez oddział banku zagranicznego warunków prowadzenia działalności oraz o braku przesłanek wskazujących, że możliwe działania nadzorcze lub działania tego podmiotu pozwolą we właściwym</w:t>
      </w:r>
      <w:r w:rsidR="00F10427">
        <w:t xml:space="preserve"> </w:t>
      </w:r>
      <w:r w:rsidRPr="00F1712A">
        <w:t>czasie usunąć to zagrożenie lub spełnić te warunki;</w:t>
      </w:r>
    </w:p>
    <w:p w:rsidR="00CB73BD" w:rsidRPr="00F1712A" w:rsidRDefault="00CB73BD" w:rsidP="00CB73BD">
      <w:pPr>
        <w:pStyle w:val="PKTpunkt"/>
      </w:pPr>
      <w:r w:rsidRPr="00F1712A">
        <w:t>2)</w:t>
      </w:r>
      <w:r>
        <w:tab/>
      </w:r>
      <w:r w:rsidRPr="00F1712A">
        <w:t>zaprzestaniu przez oddział banku zagranicznego regulowania zobowiązań lub takim zagrożeniu;</w:t>
      </w:r>
    </w:p>
    <w:p w:rsidR="00CB73BD" w:rsidRPr="00F1712A" w:rsidRDefault="00CB73BD" w:rsidP="00CB73BD">
      <w:pPr>
        <w:pStyle w:val="PKTpunkt"/>
      </w:pPr>
      <w:r w:rsidRPr="00F1712A">
        <w:t>3)</w:t>
      </w:r>
      <w:r>
        <w:tab/>
      </w:r>
      <w:r w:rsidRPr="00F1712A">
        <w:t>rozpoczęciu przez organy państwa trzeciego postępowania przymusowej restrukturyzacji lub podobnego postępowania,</w:t>
      </w:r>
      <w:r w:rsidR="00F10427">
        <w:t xml:space="preserve"> </w:t>
      </w:r>
      <w:r w:rsidRPr="00F1712A">
        <w:t>lub zamiarze rozpoczęcia takiego postępowania wobec banku zagranicznego.</w:t>
      </w:r>
    </w:p>
    <w:p w:rsidR="00CB73BD" w:rsidRPr="00CB73BD" w:rsidRDefault="00CB73BD" w:rsidP="00E3337C">
      <w:pPr>
        <w:pStyle w:val="USTustnpkodeksu"/>
        <w:keepNext/>
      </w:pPr>
      <w:r w:rsidRPr="00F1712A">
        <w:t xml:space="preserve">3. Podmiot uznaje się za zagrożony upadłością w przypadku </w:t>
      </w:r>
      <w:r w:rsidRPr="00CB73BD">
        <w:t>wystąpienia co najmniej jednej z następujących okoliczności:</w:t>
      </w:r>
    </w:p>
    <w:p w:rsidR="00CB73BD" w:rsidRPr="00F1712A" w:rsidRDefault="00CB73BD" w:rsidP="00CB73BD">
      <w:pPr>
        <w:pStyle w:val="PKTpunkt"/>
      </w:pPr>
      <w:r w:rsidRPr="00F1712A">
        <w:t>1)</w:t>
      </w:r>
      <w:r>
        <w:tab/>
      </w:r>
      <w:r w:rsidRPr="00F1712A">
        <w:t>występują przesłanki uznania</w:t>
      </w:r>
      <w:r>
        <w:t>,</w:t>
      </w:r>
      <w:r w:rsidRPr="00F1712A">
        <w:t xml:space="preserve"> że nie będzie </w:t>
      </w:r>
      <w:r>
        <w:t xml:space="preserve">on </w:t>
      </w:r>
      <w:r w:rsidRPr="00F1712A">
        <w:t>spełniał warunków prowadzenia działalności w stopniu uzasadniającym</w:t>
      </w:r>
      <w:r w:rsidR="00F10427">
        <w:t xml:space="preserve"> </w:t>
      </w:r>
      <w:r w:rsidRPr="00F1712A">
        <w:t xml:space="preserve">uchylenie albo cofnięcie zezwolenia na utworzenie banku </w:t>
      </w:r>
      <w:r>
        <w:t>albo</w:t>
      </w:r>
      <w:r w:rsidRPr="00F1712A">
        <w:t xml:space="preserve"> prowadzenie działalności maklerskiej</w:t>
      </w:r>
      <w:r w:rsidRPr="00A86095">
        <w:t xml:space="preserve"> przez firmę inwestycyjną</w:t>
      </w:r>
      <w:r w:rsidRPr="00F1712A">
        <w:t>;</w:t>
      </w:r>
    </w:p>
    <w:p w:rsidR="00CB73BD" w:rsidRPr="00F1712A" w:rsidRDefault="00CB73BD" w:rsidP="00CB73BD">
      <w:pPr>
        <w:pStyle w:val="PKTpunkt"/>
      </w:pPr>
      <w:r w:rsidRPr="00F1712A">
        <w:lastRenderedPageBreak/>
        <w:t>2)</w:t>
      </w:r>
      <w:r>
        <w:tab/>
      </w:r>
      <w:r w:rsidRPr="00F1712A">
        <w:t>aktywa podmiotu nie wystarczają na zaspokojenie jego zobowiązań albo występują przesłanki uznania, że aktywa podmiotu nie wystarczą na zaspokojenie jego zobowiązań;</w:t>
      </w:r>
    </w:p>
    <w:p w:rsidR="00CB73BD" w:rsidRPr="00F1712A" w:rsidRDefault="00CB73BD" w:rsidP="00CB73BD">
      <w:pPr>
        <w:pStyle w:val="PKTpunkt"/>
      </w:pPr>
      <w:r w:rsidRPr="00F1712A">
        <w:t>3)</w:t>
      </w:r>
      <w:r>
        <w:tab/>
      </w:r>
      <w:r w:rsidRPr="00F1712A">
        <w:t>podmiot nie reguluje swoich wymagalnych zobowiązań albo występują przesłanki uznania, że nie będzie ich regulował;</w:t>
      </w:r>
    </w:p>
    <w:p w:rsidR="00CB73BD" w:rsidRPr="00F1712A" w:rsidRDefault="00CB73BD" w:rsidP="00CB73BD">
      <w:pPr>
        <w:pStyle w:val="PKTpunkt"/>
      </w:pPr>
      <w:r w:rsidRPr="00F1712A">
        <w:t>4)</w:t>
      </w:r>
      <w:r>
        <w:tab/>
      </w:r>
      <w:r w:rsidRPr="00F1712A">
        <w:t>kontynuacja działalności podmiotu wymaga zaangażowania nadzwyczajnych środków publicznych.</w:t>
      </w:r>
    </w:p>
    <w:p w:rsidR="00CB73BD" w:rsidRPr="00CB73BD" w:rsidRDefault="00CB73BD" w:rsidP="00E3337C">
      <w:pPr>
        <w:pStyle w:val="USTustnpkodeksu"/>
        <w:keepNext/>
      </w:pPr>
      <w:r w:rsidRPr="00F1712A">
        <w:t>4. Komisja Nadzoru Finansowego dokonuje oceny spełnienia warunków określonych w</w:t>
      </w:r>
      <w:r w:rsidR="005434BE">
        <w:t> </w:t>
      </w:r>
      <w:r w:rsidRPr="00F1712A">
        <w:t>ust.</w:t>
      </w:r>
      <w:r w:rsidR="00853033">
        <w:t xml:space="preserve"> </w:t>
      </w:r>
      <w:r w:rsidRPr="00F1712A">
        <w:t>1 na podstawie:</w:t>
      </w:r>
    </w:p>
    <w:p w:rsidR="00CB73BD" w:rsidRPr="00F1712A" w:rsidRDefault="00CB73BD" w:rsidP="00CB73BD">
      <w:pPr>
        <w:pStyle w:val="PKTpunkt"/>
      </w:pPr>
      <w:r w:rsidRPr="00F1712A">
        <w:t>1)</w:t>
      </w:r>
      <w:r>
        <w:tab/>
      </w:r>
      <w:r w:rsidRPr="00F1712A">
        <w:t>wyników badania i oceny nadzorczej;</w:t>
      </w:r>
    </w:p>
    <w:p w:rsidR="00CB73BD" w:rsidRPr="00F1712A" w:rsidRDefault="00CB73BD" w:rsidP="00CB73BD">
      <w:pPr>
        <w:pStyle w:val="PKTpunkt"/>
      </w:pPr>
      <w:r w:rsidRPr="00F1712A">
        <w:t>2)</w:t>
      </w:r>
      <w:r>
        <w:tab/>
      </w:r>
      <w:r w:rsidRPr="00F1712A">
        <w:t>wyników realizacji planu naprawy, zastosowania środków nadzoru, w tym środków wczesnej interwencji;</w:t>
      </w:r>
    </w:p>
    <w:p w:rsidR="00CB73BD" w:rsidRPr="00F1712A" w:rsidRDefault="00CB73BD" w:rsidP="00CB73BD">
      <w:pPr>
        <w:pStyle w:val="PKTpunkt"/>
      </w:pPr>
      <w:r w:rsidRPr="00F1712A">
        <w:t>3)</w:t>
      </w:r>
      <w:r>
        <w:tab/>
      </w:r>
      <w:r w:rsidRPr="00F1712A">
        <w:t>wyników badania jakości aktywów;</w:t>
      </w:r>
    </w:p>
    <w:p w:rsidR="00CB73BD" w:rsidRPr="00F1712A" w:rsidRDefault="00CB73BD" w:rsidP="00CB73BD">
      <w:pPr>
        <w:pStyle w:val="PKTpunkt"/>
      </w:pPr>
      <w:r w:rsidRPr="00F1712A">
        <w:t>4)</w:t>
      </w:r>
      <w:r>
        <w:tab/>
      </w:r>
      <w:r w:rsidRPr="00F1712A">
        <w:t>zawiadomień zarządu podmiotu;</w:t>
      </w:r>
    </w:p>
    <w:p w:rsidR="00CB73BD" w:rsidRPr="00F1712A" w:rsidRDefault="00CB73BD" w:rsidP="00CB73BD">
      <w:pPr>
        <w:pStyle w:val="PKTpunkt"/>
      </w:pPr>
      <w:r w:rsidRPr="00F1712A">
        <w:t>5)</w:t>
      </w:r>
      <w:r>
        <w:tab/>
      </w:r>
      <w:r w:rsidRPr="00F1712A">
        <w:t>innych informacji pozyskanych w trybie nadzoru.</w:t>
      </w:r>
    </w:p>
    <w:p w:rsidR="00CB73BD" w:rsidRPr="00CB73BD" w:rsidRDefault="00CB73BD" w:rsidP="00E3337C">
      <w:pPr>
        <w:pStyle w:val="USTustnpkodeksu"/>
        <w:keepNext/>
      </w:pPr>
      <w:r w:rsidRPr="00F1712A">
        <w:t>5. Komisja Nadzoru Finansowego, dokonując oceny spełnienia warunków określonych w ust. 1, uwzględnia w szczególności:</w:t>
      </w:r>
    </w:p>
    <w:p w:rsidR="00CB73BD" w:rsidRPr="00F1712A" w:rsidRDefault="00CB73BD" w:rsidP="00CB73BD">
      <w:pPr>
        <w:pStyle w:val="PKTpunkt"/>
      </w:pPr>
      <w:r w:rsidRPr="00F1712A">
        <w:t>1)</w:t>
      </w:r>
      <w:r>
        <w:tab/>
      </w:r>
      <w:r w:rsidRPr="00F1712A">
        <w:t>naruszenie lub niebezpieczeństwo naruszenia przez podmiot wymogów w zakresie funduszy własnych, płynności i dźwigni finansowej;</w:t>
      </w:r>
    </w:p>
    <w:p w:rsidR="00CB73BD" w:rsidRPr="00F1712A" w:rsidRDefault="00CB73BD" w:rsidP="00CB73BD">
      <w:pPr>
        <w:pStyle w:val="PKTpunkt"/>
      </w:pPr>
      <w:r w:rsidRPr="00F1712A">
        <w:t>2)</w:t>
      </w:r>
      <w:r>
        <w:tab/>
      </w:r>
      <w:r w:rsidRPr="00F1712A">
        <w:t xml:space="preserve">ocenę podmiotu w wyniku badania i oceny nadzorczej wskazującą na niekorzystną sytuację </w:t>
      </w:r>
      <w:r w:rsidRPr="00D47267">
        <w:t>finansow</w:t>
      </w:r>
      <w:r>
        <w:t>ą</w:t>
      </w:r>
      <w:r w:rsidRPr="00D47267">
        <w:t xml:space="preserve"> </w:t>
      </w:r>
      <w:r w:rsidRPr="00F1712A">
        <w:t>podmiotu;</w:t>
      </w:r>
    </w:p>
    <w:p w:rsidR="00CB73BD" w:rsidRPr="00F1712A" w:rsidRDefault="00CB73BD" w:rsidP="00CB73BD">
      <w:pPr>
        <w:pStyle w:val="PKTpunkt"/>
      </w:pPr>
      <w:r w:rsidRPr="00F1712A">
        <w:t>3)</w:t>
      </w:r>
      <w:r>
        <w:tab/>
      </w:r>
      <w:r w:rsidRPr="00F1712A">
        <w:t>stratę lub niebezpieczeństwo straty naruszającej w istotnym stopniu fundusze własne;</w:t>
      </w:r>
    </w:p>
    <w:p w:rsidR="00CB73BD" w:rsidRPr="00F1712A" w:rsidRDefault="00CB73BD" w:rsidP="00CB73BD">
      <w:pPr>
        <w:pStyle w:val="PKTpunkt"/>
      </w:pPr>
      <w:r w:rsidRPr="00F1712A">
        <w:t>4)</w:t>
      </w:r>
      <w:r>
        <w:tab/>
      </w:r>
      <w:r w:rsidRPr="00F1712A">
        <w:t>naruszenie określonego przez Fundusz minimalnego poziomu funduszy własnych i</w:t>
      </w:r>
      <w:r w:rsidR="005434BE">
        <w:t> </w:t>
      </w:r>
      <w:r w:rsidRPr="00F1712A">
        <w:t>zobowiązań podlegających umorzeniu lub konwersji;</w:t>
      </w:r>
    </w:p>
    <w:p w:rsidR="00CB73BD" w:rsidRPr="00F1712A" w:rsidRDefault="00CB73BD" w:rsidP="00CB73BD">
      <w:pPr>
        <w:pStyle w:val="PKTpunkt"/>
      </w:pPr>
      <w:r w:rsidRPr="00F1712A">
        <w:t>5)</w:t>
      </w:r>
      <w:r>
        <w:tab/>
      </w:r>
      <w:r w:rsidRPr="00F1712A">
        <w:t>prowadzenie przez podmiot działalności z naruszeniem prawa lub statutu, które może prowadzić do niewypłacalności lub utraty płynności przez podmiot;</w:t>
      </w:r>
    </w:p>
    <w:p w:rsidR="00CB73BD" w:rsidRPr="00F1712A" w:rsidRDefault="00CB73BD" w:rsidP="00CB73BD">
      <w:pPr>
        <w:pStyle w:val="PKTpunkt"/>
      </w:pPr>
      <w:r w:rsidRPr="00F1712A">
        <w:t>6)</w:t>
      </w:r>
      <w:r>
        <w:tab/>
      </w:r>
      <w:r w:rsidRPr="00F1712A">
        <w:t>brak realizacji zaleceń Komisji Nadzoru Finansowego.</w:t>
      </w:r>
    </w:p>
    <w:p w:rsidR="00CB73BD" w:rsidRPr="00CB73BD" w:rsidRDefault="00CB73BD" w:rsidP="00E3337C">
      <w:pPr>
        <w:pStyle w:val="USTustnpkodeksu"/>
        <w:keepNext/>
      </w:pPr>
      <w:r>
        <w:t>6</w:t>
      </w:r>
      <w:r w:rsidRPr="00CB73BD">
        <w:t>. Komisja Nadzoru Finansowego przekazuje informację, o której mowa w ust. 1, także:</w:t>
      </w:r>
    </w:p>
    <w:p w:rsidR="00CB73BD" w:rsidRPr="00F1712A" w:rsidRDefault="00CB73BD" w:rsidP="00CB73BD">
      <w:pPr>
        <w:pStyle w:val="PKTpunkt"/>
      </w:pPr>
      <w:r w:rsidRPr="00F1712A">
        <w:t>1)</w:t>
      </w:r>
      <w:r>
        <w:tab/>
      </w:r>
      <w:r w:rsidRPr="00F1712A">
        <w:t>Narodowemu Bankowi Polskiemu;</w:t>
      </w:r>
    </w:p>
    <w:p w:rsidR="00CB73BD" w:rsidRPr="00F1712A" w:rsidRDefault="00CB73BD" w:rsidP="00CB73BD">
      <w:pPr>
        <w:pStyle w:val="PKTpunkt"/>
      </w:pPr>
      <w:r w:rsidRPr="00F1712A">
        <w:t>2)</w:t>
      </w:r>
      <w:r>
        <w:tab/>
      </w:r>
      <w:r w:rsidRPr="00F1712A">
        <w:t>ministrowi właściwemu do spraw instytucji finansowych;</w:t>
      </w:r>
    </w:p>
    <w:p w:rsidR="00CB73BD" w:rsidRPr="00F1712A" w:rsidRDefault="00CB73BD" w:rsidP="00CB73BD">
      <w:pPr>
        <w:pStyle w:val="PKTpunkt"/>
      </w:pPr>
      <w:r w:rsidRPr="00F1712A">
        <w:t>3)</w:t>
      </w:r>
      <w:r>
        <w:tab/>
      </w:r>
      <w:r w:rsidRPr="00F1712A">
        <w:t>organom nadzoru właściwym dla oddziałów podmiotu zagrożonego upadłością oraz podmiotu dominującego;</w:t>
      </w:r>
    </w:p>
    <w:p w:rsidR="00CB73BD" w:rsidRPr="00F1712A" w:rsidRDefault="00CB73BD" w:rsidP="00CB73BD">
      <w:pPr>
        <w:pStyle w:val="PKTpunkt"/>
      </w:pPr>
      <w:r w:rsidRPr="00F1712A">
        <w:lastRenderedPageBreak/>
        <w:t>4)</w:t>
      </w:r>
      <w:r>
        <w:tab/>
      </w:r>
      <w:r w:rsidRPr="00F1712A">
        <w:t>organom nadzoru sprawującym nadzór skonsolidowany</w:t>
      </w:r>
      <w:r w:rsidR="00853033">
        <w:t>,</w:t>
      </w:r>
      <w:r w:rsidRPr="00F1712A">
        <w:t xml:space="preserve"> w przypadku gdy podmiot zagrożony upadłością lub jego podmiot dominujący podlega nadzorowi skonsolidowanemu;</w:t>
      </w:r>
    </w:p>
    <w:p w:rsidR="00CB73BD" w:rsidRPr="00F1712A" w:rsidRDefault="00CB73BD" w:rsidP="00CB73BD">
      <w:pPr>
        <w:pStyle w:val="PKTpunkt"/>
      </w:pPr>
      <w:r w:rsidRPr="00F1712A">
        <w:t>5)</w:t>
      </w:r>
      <w:r>
        <w:tab/>
      </w:r>
      <w:r w:rsidRPr="00F1712A">
        <w:t xml:space="preserve">właściwym organom </w:t>
      </w:r>
      <w:r w:rsidRPr="0091581B">
        <w:t xml:space="preserve">przymusowej restrukturyzacji </w:t>
      </w:r>
      <w:r w:rsidRPr="00F1712A">
        <w:t xml:space="preserve">dla oddziałów podmiotu zagrożonego upadłością oraz właściwym organom </w:t>
      </w:r>
      <w:r w:rsidRPr="0091581B">
        <w:t xml:space="preserve">przymusowej restrukturyzacji </w:t>
      </w:r>
      <w:r w:rsidRPr="00F1712A">
        <w:t>dla grupy</w:t>
      </w:r>
      <w:r w:rsidR="00853033">
        <w:t>,</w:t>
      </w:r>
      <w:r w:rsidRPr="00F1712A">
        <w:t xml:space="preserve"> w przypadku gdy podmiot krajowy jest podmiotem zależnym;</w:t>
      </w:r>
    </w:p>
    <w:p w:rsidR="00CB73BD" w:rsidRPr="00F1712A" w:rsidRDefault="00CB73BD" w:rsidP="00CB73BD">
      <w:pPr>
        <w:pStyle w:val="PKTpunkt"/>
      </w:pPr>
      <w:r w:rsidRPr="00F1712A">
        <w:t>6)</w:t>
      </w:r>
      <w:r>
        <w:tab/>
      </w:r>
      <w:r w:rsidRPr="00F1712A">
        <w:t xml:space="preserve">organowi zarządzającemu uznanym systemem gwarancji depozytów w państwie, na </w:t>
      </w:r>
      <w:r w:rsidRPr="00EC7B91">
        <w:t xml:space="preserve">którego </w:t>
      </w:r>
      <w:r w:rsidRPr="00F1712A">
        <w:t>terytorium ma siedzibę podmiot dominujący;</w:t>
      </w:r>
    </w:p>
    <w:p w:rsidR="00CB73BD" w:rsidRPr="00F1712A" w:rsidRDefault="00CB73BD" w:rsidP="00CB73BD">
      <w:pPr>
        <w:pStyle w:val="PKTpunkt"/>
      </w:pPr>
      <w:r w:rsidRPr="00F1712A">
        <w:t>7)</w:t>
      </w:r>
      <w:r>
        <w:tab/>
      </w:r>
      <w:r w:rsidRPr="00F1712A">
        <w:t xml:space="preserve">podmiotom zarządzającym funduszami przymusowej restrukturyzacji w państwie, na </w:t>
      </w:r>
      <w:r w:rsidRPr="00EC7B91">
        <w:t xml:space="preserve">którego </w:t>
      </w:r>
      <w:r w:rsidRPr="00F1712A">
        <w:t xml:space="preserve">terytorium ma siedzibę podmiot dominujący, w przypadku gdy funduszem nie zarządza </w:t>
      </w:r>
      <w:r>
        <w:t>właściwy organ przymusowej restrukturyzacji</w:t>
      </w:r>
      <w:r w:rsidRPr="00F1712A">
        <w:t xml:space="preserve"> dla grupy;</w:t>
      </w:r>
    </w:p>
    <w:p w:rsidR="00CB73BD" w:rsidRPr="00F1712A" w:rsidRDefault="00CB73BD" w:rsidP="00CB73BD">
      <w:pPr>
        <w:pStyle w:val="PKTpunkt"/>
      </w:pPr>
      <w:r w:rsidRPr="00F1712A">
        <w:t>8)</w:t>
      </w:r>
      <w:r>
        <w:tab/>
      </w:r>
      <w:r w:rsidRPr="00F1712A">
        <w:t>Przewodniczącemu Komitetu Stabilności Finansowej;</w:t>
      </w:r>
    </w:p>
    <w:p w:rsidR="00CB73BD" w:rsidRPr="00F1712A" w:rsidRDefault="00CB73BD" w:rsidP="00CB73BD">
      <w:pPr>
        <w:pStyle w:val="PKTpunkt"/>
      </w:pPr>
      <w:r w:rsidRPr="00F1712A">
        <w:t>9)</w:t>
      </w:r>
      <w:r>
        <w:tab/>
      </w:r>
      <w:r w:rsidRPr="00F1712A">
        <w:t>Europejskiej Radzie Ryzyka Systemowego.</w:t>
      </w:r>
    </w:p>
    <w:p w:rsidR="00CB73BD" w:rsidRPr="00CB73BD" w:rsidRDefault="00CB73BD" w:rsidP="00E3337C">
      <w:pPr>
        <w:pStyle w:val="USTustnpkodeksu"/>
        <w:keepNext/>
      </w:pPr>
      <w:r>
        <w:t>7</w:t>
      </w:r>
      <w:r w:rsidRPr="00CB73BD">
        <w:t>. W przypadku gdy:</w:t>
      </w:r>
    </w:p>
    <w:p w:rsidR="00CB73BD" w:rsidRPr="00F1712A" w:rsidRDefault="00CB73BD" w:rsidP="00CB73BD">
      <w:pPr>
        <w:pStyle w:val="PKTpunkt"/>
      </w:pPr>
      <w:r w:rsidRPr="00F1712A">
        <w:t>1)</w:t>
      </w:r>
      <w:r>
        <w:tab/>
      </w:r>
      <w:r w:rsidRPr="00F1712A">
        <w:t>podmiot krajowy jest zagrożony upadłością,</w:t>
      </w:r>
    </w:p>
    <w:p w:rsidR="00CB73BD" w:rsidRPr="00F1712A" w:rsidRDefault="00CB73BD" w:rsidP="00CB73BD">
      <w:pPr>
        <w:pStyle w:val="PKTpunkt"/>
      </w:pPr>
      <w:r w:rsidRPr="00F1712A">
        <w:t>2)</w:t>
      </w:r>
      <w:r>
        <w:tab/>
      </w:r>
      <w:r w:rsidRPr="00F1712A">
        <w:t>brak jest przesłanek wskazujących, że możliwe działania nadzorcze lub działania podmiotu krajowego pozwolą we właściwym czasie usunąć zagrożenie upadłością oraz</w:t>
      </w:r>
    </w:p>
    <w:p w:rsidR="00CB73BD" w:rsidRPr="00CB73BD" w:rsidRDefault="00CB73BD" w:rsidP="00E3337C">
      <w:pPr>
        <w:pStyle w:val="PKTpunkt"/>
        <w:keepNext/>
      </w:pPr>
      <w:r w:rsidRPr="00F1712A">
        <w:t>3)</w:t>
      </w:r>
      <w:r w:rsidRPr="00CB73BD">
        <w:tab/>
        <w:t>działania wobec podmiotu krajowego konieczne są w interesie publicznym</w:t>
      </w:r>
    </w:p>
    <w:p w:rsidR="00CB73BD" w:rsidRPr="00F1712A" w:rsidRDefault="00CB73BD" w:rsidP="00CB73BD">
      <w:pPr>
        <w:pStyle w:val="CZWSPPKTczwsplnapunktw"/>
      </w:pPr>
      <w:r w:rsidRPr="005974A0">
        <w:t>–</w:t>
      </w:r>
      <w:r w:rsidR="005975A6">
        <w:t xml:space="preserve"> </w:t>
      </w:r>
      <w:r w:rsidRPr="00F1712A">
        <w:t>Fundusz podejmuje wobec podmiotu krajowego decyzję o rozpoczęciu postępowania przymusowej restrukturyzacji albo decyzję o umorzeniu lub konwersji instrumentów kapitałowych.</w:t>
      </w:r>
    </w:p>
    <w:p w:rsidR="00CB73BD" w:rsidRPr="00F1712A" w:rsidRDefault="00CB73BD" w:rsidP="00CB73BD">
      <w:pPr>
        <w:pStyle w:val="USTustnpkodeksu"/>
      </w:pPr>
      <w:r>
        <w:t>8</w:t>
      </w:r>
      <w:r w:rsidRPr="00F1712A">
        <w:t>. W przypadku, o którym mowa w ust. 2 pkt 1 lub 3, jeżeli działania wobec oddziału podmiotu mającego siedzibę na terytorium państwa niebędącego członkiem Unii Europejskiej lub banku zagranicznego konieczne są w interesie publicznym, Fundusz podejmuje wobec tego oddziału decyzję o rozpoczęciu postępowania przymusowej restrukturyzacji.</w:t>
      </w:r>
    </w:p>
    <w:p w:rsidR="00CB73BD" w:rsidRDefault="00CB73BD" w:rsidP="00CB73BD">
      <w:pPr>
        <w:pStyle w:val="USTustnpkodeksu"/>
      </w:pPr>
      <w:r>
        <w:t>9</w:t>
      </w:r>
      <w:r w:rsidRPr="00F1712A">
        <w:t>. W przypadku, o którym mowa w ust. 2 pkt 2, jeżeli wobec podmiotu mającego siedzibę na terytorium państwa niebędącego członkiem Unii Europejskiej lub banku zagranicznego nie rozpoczęto postępowania przymusowej</w:t>
      </w:r>
      <w:r>
        <w:t xml:space="preserve"> restrukturyzacji </w:t>
      </w:r>
      <w:r w:rsidRPr="00F1712A">
        <w:t>lub postępowania upadłościowego, lub postępowania takie nie będą rozpoczęte a działania wobec oddziału tego podmiotu lub banku zagranicznego konieczne są w interesie publicznym, Fundusz podejmuje wobec tego oddziału banku zagranicznego decyzję o</w:t>
      </w:r>
      <w:r w:rsidR="00995803">
        <w:t> </w:t>
      </w:r>
      <w:r w:rsidRPr="00F1712A">
        <w:t>rozpoczęciu postępowania przymusowej restrukturyzacji.</w:t>
      </w:r>
    </w:p>
    <w:p w:rsidR="00CB73BD" w:rsidRPr="00F1712A" w:rsidRDefault="00CB73BD" w:rsidP="00CB73BD">
      <w:pPr>
        <w:pStyle w:val="USTustnpkodeksu"/>
      </w:pPr>
      <w:r>
        <w:lastRenderedPageBreak/>
        <w:t>10</w:t>
      </w:r>
      <w:r w:rsidRPr="00F1712A">
        <w:t>. Działania są podejmowane w interesie publicznym, jeżeli są konieczne dla zapewnienia realizacji co najmniej jednego z celów postępowania przymusowej restrukturyzacji określonych w art. 66</w:t>
      </w:r>
      <w:r>
        <w:t>,</w:t>
      </w:r>
      <w:r w:rsidRPr="00F1712A">
        <w:t xml:space="preserve"> a osiągnięcie tych celów w takim samym stopniu nie jest możliwe w ramach sprawowanego nadzoru lub postępowania upadłościowego.</w:t>
      </w:r>
    </w:p>
    <w:p w:rsidR="00CB73BD" w:rsidRPr="00F1712A" w:rsidRDefault="00CB73BD" w:rsidP="00CB73BD">
      <w:pPr>
        <w:pStyle w:val="USTustnpkodeksu"/>
      </w:pPr>
      <w:r w:rsidRPr="00F1712A">
        <w:t>1</w:t>
      </w:r>
      <w:r>
        <w:t>1</w:t>
      </w:r>
      <w:r w:rsidRPr="00F1712A">
        <w:t xml:space="preserve">. Fundusz, przed podjęciem decyzji, o której mowa w ust. </w:t>
      </w:r>
      <w:r>
        <w:t>7</w:t>
      </w:r>
      <w:r w:rsidRPr="00F1712A">
        <w:t xml:space="preserve">, </w:t>
      </w:r>
      <w:r>
        <w:t xml:space="preserve">zasięga </w:t>
      </w:r>
      <w:r w:rsidRPr="00F1712A">
        <w:t xml:space="preserve">opinii Komisji Nadzoru Finansowego w zakresie spełnienia przesłanek, o których mowa w ust. </w:t>
      </w:r>
      <w:r>
        <w:t>7</w:t>
      </w:r>
      <w:r w:rsidRPr="00F1712A">
        <w:t xml:space="preserve"> pkt 1 i 2; w</w:t>
      </w:r>
      <w:r w:rsidR="005434BE">
        <w:t> </w:t>
      </w:r>
      <w:r w:rsidRPr="00F1712A">
        <w:t xml:space="preserve">takim przypadku Komisja Nadzoru Finansowego przekazuje opinię w terminie 5 dni roboczych. W przypadku gdy w ocenie Funduszu nie zostały spełnione przesłanki, o których mowa w ust. </w:t>
      </w:r>
      <w:r>
        <w:t>7</w:t>
      </w:r>
      <w:r w:rsidRPr="00F1712A">
        <w:t xml:space="preserve"> i </w:t>
      </w:r>
      <w:r>
        <w:t>8 lub 9</w:t>
      </w:r>
      <w:r w:rsidRPr="00F1712A">
        <w:t>, Fundusz informuje o tym Komisję Nadzoru Finansowego.</w:t>
      </w:r>
    </w:p>
    <w:p w:rsidR="00CB73BD" w:rsidRPr="00F1712A" w:rsidRDefault="00CB73BD" w:rsidP="00CB73BD">
      <w:pPr>
        <w:pStyle w:val="USTustnpkodeksu"/>
      </w:pPr>
      <w:r w:rsidRPr="00F1712A">
        <w:t>1</w:t>
      </w:r>
      <w:r>
        <w:t>2</w:t>
      </w:r>
      <w:r w:rsidRPr="00F1712A">
        <w:t xml:space="preserve">. Decyzja, o której mowa w ust. </w:t>
      </w:r>
      <w:r>
        <w:t>8</w:t>
      </w:r>
      <w:r w:rsidRPr="00F1712A">
        <w:t xml:space="preserve">, zawiera </w:t>
      </w:r>
      <w:r>
        <w:t>oszacowanie</w:t>
      </w:r>
      <w:r w:rsidRPr="00F1712A">
        <w:t>, o któr</w:t>
      </w:r>
      <w:r>
        <w:t>ym</w:t>
      </w:r>
      <w:r w:rsidRPr="00F1712A">
        <w:t xml:space="preserve"> mowa w art. </w:t>
      </w:r>
      <w:r>
        <w:t>138</w:t>
      </w:r>
      <w:r w:rsidRPr="00F1712A">
        <w:t xml:space="preserve"> ust. 1. Fundusz może określić w decyzji zakres i warunki zastosowania instrumentów postępowania przymusowej restrukturyzacji, powołać administratora lub wyznaczyć pełnomocników, lub podjąć decyzję o likwidacji podmiotu rezydualnego, o której mowa w</w:t>
      </w:r>
      <w:r w:rsidR="005434BE">
        <w:t> </w:t>
      </w:r>
      <w:r w:rsidRPr="00F1712A">
        <w:t xml:space="preserve">art. </w:t>
      </w:r>
      <w:r>
        <w:t>232</w:t>
      </w:r>
      <w:r w:rsidRPr="00F1712A">
        <w:t xml:space="preserve"> ust.1.</w:t>
      </w:r>
    </w:p>
    <w:p w:rsidR="00CB73BD" w:rsidRPr="00CB73BD" w:rsidRDefault="00CB73BD" w:rsidP="00E3337C">
      <w:pPr>
        <w:pStyle w:val="USTustnpkodeksu"/>
        <w:keepNext/>
      </w:pPr>
      <w:r w:rsidRPr="00F1712A">
        <w:t>1</w:t>
      </w:r>
      <w:r w:rsidRPr="00CB73BD">
        <w:t>3. Nie uznaje się za zaangażowanie nadzwyczajnych środków publicznych, o który</w:t>
      </w:r>
      <w:r w:rsidR="00995803">
        <w:t>ch</w:t>
      </w:r>
      <w:r w:rsidRPr="00CB73BD">
        <w:t xml:space="preserve"> mowa w</w:t>
      </w:r>
      <w:r w:rsidR="00F10427">
        <w:t xml:space="preserve"> </w:t>
      </w:r>
      <w:r w:rsidRPr="00CB73BD">
        <w:t>ust. 3 pkt 4, udzielenia na podstawie odrębnych przepisów pomocy wypłacalnemu podmiotowi w celu przeciwdziałania poważnym zakłóceniom w gospodarce i utrzymania stabilności finansowej w formie:</w:t>
      </w:r>
    </w:p>
    <w:p w:rsidR="00CB73BD" w:rsidRPr="00F1712A" w:rsidRDefault="00CB73BD" w:rsidP="00CB73BD">
      <w:pPr>
        <w:pStyle w:val="PKTpunkt"/>
      </w:pPr>
      <w:r w:rsidRPr="00F1712A">
        <w:t>1)</w:t>
      </w:r>
      <w:r>
        <w:tab/>
      </w:r>
      <w:r w:rsidRPr="00F1712A">
        <w:t>gwarancji Skarbu Państwa w celu zabezpieczenia wsparcia płynności</w:t>
      </w:r>
      <w:r>
        <w:t>,</w:t>
      </w:r>
      <w:r w:rsidRPr="00F1712A">
        <w:t xml:space="preserve"> udostępnianego przez Narodowy Bank Polski</w:t>
      </w:r>
      <w:r w:rsidR="00614345">
        <w:t>,</w:t>
      </w:r>
    </w:p>
    <w:p w:rsidR="00CB73BD" w:rsidRPr="00F1712A" w:rsidRDefault="00CB73BD" w:rsidP="00CB73BD">
      <w:pPr>
        <w:pStyle w:val="PKTpunkt"/>
      </w:pPr>
      <w:r w:rsidRPr="00F1712A">
        <w:t>2)</w:t>
      </w:r>
      <w:r>
        <w:tab/>
      </w:r>
      <w:r w:rsidRPr="00F1712A">
        <w:t>gwarancji Skarbu Państwa spłaty zobowiązań z tytułu nowo</w:t>
      </w:r>
      <w:r>
        <w:t xml:space="preserve"> </w:t>
      </w:r>
      <w:r w:rsidRPr="00F1712A">
        <w:t>emitowanych instrumentów dłużnych</w:t>
      </w:r>
      <w:r w:rsidR="00614345">
        <w:t>,</w:t>
      </w:r>
    </w:p>
    <w:p w:rsidR="00CB73BD" w:rsidRPr="00F1712A" w:rsidRDefault="00CB73BD" w:rsidP="00CB73BD">
      <w:pPr>
        <w:pStyle w:val="PKTpunkt"/>
      </w:pPr>
      <w:r w:rsidRPr="00F1712A">
        <w:t>3)</w:t>
      </w:r>
      <w:r>
        <w:tab/>
      </w:r>
      <w:r w:rsidRPr="00F1712A">
        <w:t>rekapitalizacji na warunkach nieodbiegających od przeciętnych warunków rynkowych w</w:t>
      </w:r>
      <w:r w:rsidR="005434BE">
        <w:t> </w:t>
      </w:r>
      <w:r w:rsidRPr="00F1712A">
        <w:t>przypadku</w:t>
      </w:r>
      <w:r>
        <w:t>,</w:t>
      </w:r>
      <w:r w:rsidRPr="00F1712A">
        <w:t xml:space="preserve"> gdy jest ona konieczna do pokrycia niedoborów kapitału oszacowanych w</w:t>
      </w:r>
      <w:r w:rsidR="005434BE">
        <w:t> </w:t>
      </w:r>
      <w:r w:rsidRPr="00F1712A">
        <w:t>wyniku testów warunków skrajnych lub przeglądu jakości aktywów przeprowadzonych przez Komisję Nadzoru Finansowego, Europejski Bank Centralny lub Europejski Urząd Nadzoru Bankowego</w:t>
      </w:r>
    </w:p>
    <w:p w:rsidR="00CB73BD" w:rsidRPr="00F1712A" w:rsidRDefault="00F10427" w:rsidP="005434BE">
      <w:pPr>
        <w:pStyle w:val="CZWSPPKTczwsplnapunktw"/>
      </w:pPr>
      <w:r>
        <w:t>–</w:t>
      </w:r>
      <w:r w:rsidR="00731D2E">
        <w:t xml:space="preserve"> </w:t>
      </w:r>
      <w:r w:rsidR="00CB73BD">
        <w:t>o ile jest</w:t>
      </w:r>
      <w:r w:rsidR="00CB73BD" w:rsidRPr="00F1712A">
        <w:t xml:space="preserve"> proporcjonalne do skali zagrożeń, m</w:t>
      </w:r>
      <w:r w:rsidR="00CB73BD">
        <w:t>a</w:t>
      </w:r>
      <w:r w:rsidR="00CB73BD" w:rsidRPr="00F1712A">
        <w:t xml:space="preserve"> charakter zapobiegawcz</w:t>
      </w:r>
      <w:r w:rsidR="00CB73BD">
        <w:t xml:space="preserve">y i czasowy, </w:t>
      </w:r>
      <w:r w:rsidR="00CB73BD" w:rsidRPr="00F1712A">
        <w:t>a także nie może służyć pokryciu strat, które podmiot poniósł lub poniesie w bliskiej przyszłości.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102.</w:t>
      </w:r>
      <w:r w:rsidRPr="00CB73BD">
        <w:t xml:space="preserve"> 1. Fundusz może podjąć decyzję:</w:t>
      </w:r>
    </w:p>
    <w:p w:rsidR="00CB73BD" w:rsidRPr="00696CBC" w:rsidRDefault="00CB73BD" w:rsidP="00CB73BD">
      <w:pPr>
        <w:pStyle w:val="PKTpunkt"/>
      </w:pPr>
      <w:r w:rsidRPr="008A7290">
        <w:t>1)</w:t>
      </w:r>
      <w:r>
        <w:tab/>
      </w:r>
      <w:r w:rsidRPr="008A7290">
        <w:t xml:space="preserve">o rozpoczęciu postępowania przymusowej restrukturyzacji wobec instytucji finansowej, o której mowa w art. 64 pkt 2 lit. b, w przypadku gdy przesłanki wskazane w art. </w:t>
      </w:r>
      <w:r>
        <w:t>101</w:t>
      </w:r>
      <w:r w:rsidRPr="008A7290">
        <w:t xml:space="preserve"> ust. </w:t>
      </w:r>
      <w:r>
        <w:t>7</w:t>
      </w:r>
      <w:r w:rsidRPr="008A7290">
        <w:t xml:space="preserve"> są spełnione zarówno dla tej instytucji, jak i podmiotu dominującego;</w:t>
      </w:r>
    </w:p>
    <w:p w:rsidR="00CB73BD" w:rsidRPr="00407580" w:rsidRDefault="00CB73BD" w:rsidP="00CB73BD">
      <w:pPr>
        <w:pStyle w:val="PKTpunkt"/>
      </w:pPr>
      <w:r w:rsidRPr="00696CBC">
        <w:lastRenderedPageBreak/>
        <w:t>2)</w:t>
      </w:r>
      <w:r>
        <w:tab/>
      </w:r>
      <w:r w:rsidRPr="00696CBC">
        <w:t xml:space="preserve">o rozpoczęciu postępowania przymusowej restrukturyzacji wobec podmiotu, o którym mowa w art. 64 pkt 2 lit. c i d, w przypadku gdy przesłanki wskazane w art. </w:t>
      </w:r>
      <w:r>
        <w:t>101</w:t>
      </w:r>
      <w:r w:rsidRPr="00696CBC">
        <w:t xml:space="preserve"> ust. </w:t>
      </w:r>
      <w:r>
        <w:t>7</w:t>
      </w:r>
      <w:r w:rsidRPr="00696CBC">
        <w:t xml:space="preserve"> są spełnione zarówno w odniesieniu do tych podmiotów,</w:t>
      </w:r>
      <w:r w:rsidR="00F10427">
        <w:t xml:space="preserve"> </w:t>
      </w:r>
      <w:r w:rsidRPr="00696CBC">
        <w:t>jak i wobec jednego lub więcej podmiotu zależnego będącego instytucją, a jeżeli podmiot zależny ma siedzibę na terytorium państwa trzeciego – w przypadku gdy organ właściwy państwa trzeciego uzn</w:t>
      </w:r>
      <w:r w:rsidRPr="008A7290">
        <w:t>ał, że zostały spełnione przesłanki wszczęcia postępowania przymusowej restrukturyzacji określone we właściwych przepisach tego państwa.</w:t>
      </w:r>
    </w:p>
    <w:p w:rsidR="00CB73BD" w:rsidRDefault="00CB73BD" w:rsidP="00CB73BD">
      <w:pPr>
        <w:pStyle w:val="USTustnpkodeksu"/>
      </w:pPr>
      <w:r w:rsidRPr="008A7290">
        <w:t xml:space="preserve">2. W przypadku, o którym mowa w ust. 1 pkt 2, jeżeli podmiot krajowy jest podmiotem zależnym finansowej spółki holdingowej o działalności mieszanej kontrolowanym pośrednio lub bezpośrednio przez pośrednią finansową spółkę holdingową, Fundusz podejmuje decyzję w odniesieniu do </w:t>
      </w:r>
      <w:r>
        <w:t xml:space="preserve">tej </w:t>
      </w:r>
      <w:r w:rsidRPr="008A7290">
        <w:t>pośredniej finansowej spółki holdingowej</w:t>
      </w:r>
      <w:r>
        <w:t>.</w:t>
      </w:r>
    </w:p>
    <w:p w:rsidR="00CB73BD" w:rsidRDefault="00CB73BD" w:rsidP="00CB73BD">
      <w:pPr>
        <w:pStyle w:val="USTustnpkodeksu"/>
      </w:pPr>
      <w:r w:rsidRPr="008A7290">
        <w:t xml:space="preserve">3. Jeżeli w odniesieniu do podmiotu, o którym mowa w art. 64 pkt 2 lit. c i d, nie są spełnione przesłanki wskazane w art. </w:t>
      </w:r>
      <w:r>
        <w:t>101</w:t>
      </w:r>
      <w:r w:rsidRPr="008A7290">
        <w:t xml:space="preserve"> ust. </w:t>
      </w:r>
      <w:r>
        <w:t>7</w:t>
      </w:r>
      <w:r w:rsidRPr="008A7290">
        <w:t>, Fundusz może podjąć decyzję w odniesieniu do tego podmiotu, jeżeli przesłanki te są spełnione wobec co najmniej jednego podmiotu zależnego będącego instytucją, a ze względu na prawa majątkowe i zobowiązania takiego podmiotu jego upadłość stanowiłaby zagrożenie dla innych instytucji lub dla całej grupy lub przymusowa restrukturyzacj</w:t>
      </w:r>
      <w:r w:rsidR="00FD6B97">
        <w:t>a</w:t>
      </w:r>
      <w:r w:rsidRPr="008A7290">
        <w:t xml:space="preserve"> podmiotu, o którym mowa w art. 64 pkt 2 lit. c i d, jest konieczna dla przymusowej restrukturyzacji podmiotu zależnego będącego instytucją lub całej grupy.</w:t>
      </w:r>
    </w:p>
    <w:p w:rsidR="00CB73BD" w:rsidRPr="00F1712A" w:rsidRDefault="00CB73BD" w:rsidP="00CB73BD">
      <w:pPr>
        <w:pStyle w:val="USTustnpkodeksu"/>
      </w:pPr>
      <w:r w:rsidRPr="00F1712A">
        <w:t xml:space="preserve">4. W przypadku, o którym mowa w ust. 1 pkt 2 i ust. </w:t>
      </w:r>
      <w:r>
        <w:t>3</w:t>
      </w:r>
      <w:r w:rsidRPr="00F1712A">
        <w:t xml:space="preserve">, Fundusz i </w:t>
      </w:r>
      <w:r>
        <w:t>właściwy organ przymusowej restrukturyzacji</w:t>
      </w:r>
      <w:r w:rsidRPr="00F1712A">
        <w:t xml:space="preserve"> podmiotu </w:t>
      </w:r>
      <w:r>
        <w:t xml:space="preserve">zależnego będącego instytucją </w:t>
      </w:r>
      <w:r w:rsidRPr="00F1712A">
        <w:t xml:space="preserve">mogą uzgodnić, że na potrzeby badania spełnienia przesłanek wskazanych w art. </w:t>
      </w:r>
      <w:r>
        <w:t>101</w:t>
      </w:r>
      <w:r w:rsidRPr="00F1712A">
        <w:t xml:space="preserve"> ust. </w:t>
      </w:r>
      <w:r>
        <w:t>7</w:t>
      </w:r>
      <w:r w:rsidRPr="00F1712A">
        <w:t xml:space="preserve"> nie uwzględnia się przeniesienia kapitału i strat między podmiotami grupy, w tym umorzenia lub konwersji zobowiązań.</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103.</w:t>
      </w:r>
      <w:r w:rsidRPr="00F1712A">
        <w:t xml:space="preserve"> 1. Fundusz doręcza podmiotowi decyzję, o której mowa w art. </w:t>
      </w:r>
      <w:r>
        <w:t>101</w:t>
      </w:r>
      <w:r w:rsidRPr="00F1712A">
        <w:t xml:space="preserve"> ust. </w:t>
      </w:r>
      <w:r>
        <w:t>7</w:t>
      </w:r>
      <w:r w:rsidR="00F10427">
        <w:t>–</w:t>
      </w:r>
      <w:r>
        <w:t>9</w:t>
      </w:r>
      <w:r w:rsidRPr="00F1712A">
        <w:t xml:space="preserve"> i</w:t>
      </w:r>
      <w:r w:rsidR="005434BE">
        <w:t> </w:t>
      </w:r>
      <w:r w:rsidRPr="00F1712A">
        <w:t xml:space="preserve">art. </w:t>
      </w:r>
      <w:r>
        <w:t>102</w:t>
      </w:r>
      <w:r w:rsidRPr="00F1712A">
        <w:t xml:space="preserve"> ust. 1 </w:t>
      </w:r>
      <w:r>
        <w:t>i 3</w:t>
      </w:r>
      <w:r w:rsidRPr="00F1712A">
        <w:t>.</w:t>
      </w:r>
    </w:p>
    <w:p w:rsidR="00CB73BD" w:rsidRPr="00F1712A" w:rsidRDefault="00CB73BD" w:rsidP="00CB73BD">
      <w:pPr>
        <w:pStyle w:val="USTustnpkodeksu"/>
      </w:pPr>
      <w:r w:rsidRPr="00F1712A">
        <w:t xml:space="preserve">2. Stroną postępowania w sprawie wszczęcia postępowania przymusowej restrukturyzacji jest podmiot, o którym mowa w art. </w:t>
      </w:r>
      <w:r>
        <w:t>101</w:t>
      </w:r>
      <w:r w:rsidRPr="00F1712A">
        <w:t xml:space="preserve"> ust. </w:t>
      </w:r>
      <w:r>
        <w:t>7</w:t>
      </w:r>
      <w:r w:rsidR="00F10427">
        <w:t>–</w:t>
      </w:r>
      <w:r>
        <w:t>9</w:t>
      </w:r>
      <w:r w:rsidRPr="00F1712A">
        <w:t xml:space="preserve"> i art. </w:t>
      </w:r>
      <w:r>
        <w:t>102</w:t>
      </w:r>
      <w:r w:rsidRPr="00F1712A">
        <w:t xml:space="preserve"> ust. 1 </w:t>
      </w:r>
      <w:r>
        <w:t>i 3</w:t>
      </w:r>
      <w:r w:rsidRPr="00F1712A">
        <w:t>.</w:t>
      </w:r>
    </w:p>
    <w:p w:rsidR="00CB73BD" w:rsidRPr="00F1712A" w:rsidRDefault="00CB73BD" w:rsidP="00CB73BD">
      <w:pPr>
        <w:pStyle w:val="USTustnpkodeksu"/>
      </w:pPr>
      <w:r w:rsidRPr="00F1712A">
        <w:t xml:space="preserve">3. Uzasadnienie decyzji, o której mowa w art. </w:t>
      </w:r>
      <w:r>
        <w:t>101</w:t>
      </w:r>
      <w:r w:rsidRPr="00F1712A">
        <w:t xml:space="preserve"> ust. </w:t>
      </w:r>
      <w:r>
        <w:t>7</w:t>
      </w:r>
      <w:r w:rsidR="00F10427">
        <w:t>–</w:t>
      </w:r>
      <w:r>
        <w:t>9</w:t>
      </w:r>
      <w:r w:rsidRPr="00F1712A">
        <w:t xml:space="preserve"> i art. </w:t>
      </w:r>
      <w:r>
        <w:t>102</w:t>
      </w:r>
      <w:r w:rsidRPr="00F1712A">
        <w:t xml:space="preserve"> ust. 1 </w:t>
      </w:r>
      <w:r>
        <w:t>i 3</w:t>
      </w:r>
      <w:r w:rsidRPr="00F1712A">
        <w:t xml:space="preserve">, Fundusz sporządza w terminie </w:t>
      </w:r>
      <w:r>
        <w:t xml:space="preserve">14 </w:t>
      </w:r>
      <w:r w:rsidRPr="00F1712A">
        <w:t>dni od dnia jej doręczenia podmiotowi w restrukturyzacji.</w:t>
      </w:r>
    </w:p>
    <w:p w:rsidR="00CB73BD" w:rsidRPr="00F1712A" w:rsidRDefault="00CB73BD" w:rsidP="00CB73BD">
      <w:pPr>
        <w:pStyle w:val="USTustnpkodeksu"/>
      </w:pPr>
      <w:r w:rsidRPr="00F1712A">
        <w:t>4.</w:t>
      </w:r>
      <w:r>
        <w:t xml:space="preserve"> </w:t>
      </w:r>
      <w:r w:rsidRPr="00F1712A">
        <w:t>Uzasadnienie decyzji doręcza się podmiotowi w restrukturyzacji</w:t>
      </w:r>
      <w:r>
        <w:t xml:space="preserve"> </w:t>
      </w:r>
      <w:r w:rsidRPr="00D47267">
        <w:t>także w formie elektronicznej</w:t>
      </w:r>
      <w:r w:rsidRPr="00F1712A">
        <w:t>.</w:t>
      </w:r>
    </w:p>
    <w:p w:rsidR="00CB73BD" w:rsidRPr="00F1712A" w:rsidRDefault="00CB73BD" w:rsidP="00CB73BD">
      <w:pPr>
        <w:pStyle w:val="USTustnpkodeksu"/>
      </w:pPr>
      <w:r w:rsidRPr="00F1712A">
        <w:lastRenderedPageBreak/>
        <w:t>5.</w:t>
      </w:r>
      <w:r>
        <w:t xml:space="preserve"> </w:t>
      </w:r>
      <w:r w:rsidRPr="00F1712A">
        <w:t xml:space="preserve">Od decyzji rada nadzorcza podmiotu w restrukturyzacji może wnieść skargę do sądu administracyjnego, w terminie 7 dni od dnia doręczenia uzasadnienia decyzji temu podmiotowi. </w:t>
      </w:r>
      <w:r w:rsidRPr="00D47267">
        <w:t xml:space="preserve">Uprawnionym do wniesienia skargi do sądu administracyjnego jest również </w:t>
      </w:r>
      <w:r>
        <w:t>każdy</w:t>
      </w:r>
      <w:r w:rsidRPr="00D47267">
        <w:t xml:space="preserve">, </w:t>
      </w:r>
      <w:r w:rsidR="00F87B13">
        <w:t>kogo</w:t>
      </w:r>
      <w:r w:rsidRPr="00D47267">
        <w:t xml:space="preserve"> interes prawny został naruszony decyzją.</w:t>
      </w:r>
    </w:p>
    <w:p w:rsidR="00CB73BD" w:rsidRPr="00CB73BD" w:rsidRDefault="00CB73BD" w:rsidP="00E3337C">
      <w:pPr>
        <w:pStyle w:val="USTustnpkodeksu"/>
        <w:keepNext/>
      </w:pPr>
      <w:r>
        <w:t>6</w:t>
      </w:r>
      <w:r w:rsidRPr="00CB73BD">
        <w:t>. Fundusz niezwłocznie zawiadamia o wydaniu decyzji, o których mowa w art. 11 ust.</w:t>
      </w:r>
      <w:r w:rsidR="005434BE">
        <w:t> </w:t>
      </w:r>
      <w:r w:rsidRPr="00CB73BD">
        <w:t>4 pkt 1, 2, 4–14, 17 i 18, podmioty wymienione w art. 101 ust. 6 oraz:</w:t>
      </w:r>
    </w:p>
    <w:p w:rsidR="00CB73BD" w:rsidRPr="00F1712A" w:rsidRDefault="00CB73BD" w:rsidP="00CB73BD">
      <w:pPr>
        <w:pStyle w:val="PKTpunkt"/>
      </w:pPr>
      <w:r w:rsidRPr="00F1712A">
        <w:t>1)</w:t>
      </w:r>
      <w:r>
        <w:tab/>
      </w:r>
      <w:r w:rsidRPr="00F1712A">
        <w:t>Komisję Europejską;</w:t>
      </w:r>
    </w:p>
    <w:p w:rsidR="00CB73BD" w:rsidRPr="00F1712A" w:rsidRDefault="00CB73BD" w:rsidP="00CB73BD">
      <w:pPr>
        <w:pStyle w:val="PKTpunkt"/>
      </w:pPr>
      <w:r w:rsidRPr="00F1712A">
        <w:t>2)</w:t>
      </w:r>
      <w:r>
        <w:tab/>
      </w:r>
      <w:r w:rsidRPr="00F1712A">
        <w:t>Europejski Bank Centralny;</w:t>
      </w:r>
    </w:p>
    <w:p w:rsidR="00CB73BD" w:rsidRPr="00F1712A" w:rsidRDefault="00CB73BD" w:rsidP="00CB73BD">
      <w:pPr>
        <w:pStyle w:val="PKTpunkt"/>
      </w:pPr>
      <w:r w:rsidRPr="00F1712A">
        <w:t>3)</w:t>
      </w:r>
      <w:r>
        <w:tab/>
      </w:r>
      <w:r w:rsidRPr="00F1712A">
        <w:t>odpowiednio Europejski Urząd Nadzoru Giełd i Papierów Wartościowych, Europejski Urząd Nadzoru Ubezpieczeń i Pracowniczych Programów Emerytalnych lub Europejski Urząd Nadzoru Bankowego;</w:t>
      </w:r>
    </w:p>
    <w:p w:rsidR="00CB73BD" w:rsidRDefault="00CB73BD" w:rsidP="00CB73BD">
      <w:pPr>
        <w:pStyle w:val="PKTpunkt"/>
      </w:pPr>
      <w:r w:rsidRPr="00F1712A">
        <w:t>4)</w:t>
      </w:r>
      <w:r>
        <w:tab/>
      </w:r>
      <w:r w:rsidRPr="00F1712A">
        <w:t xml:space="preserve">jeżeli zagrożony podmiot jest instytucją, o której mowa w art. 1 pkt 5 lit. c, d i h–j ustawy o ostateczności rozrachunku – </w:t>
      </w:r>
      <w:r w:rsidRPr="003751EF">
        <w:t>operatorów systemów płatności lub systemów rozrachunku, których uczestnikiem jest ten podmiot</w:t>
      </w:r>
      <w:r>
        <w:t xml:space="preserve">, oraz Krajowy Depozyt Papierów Wartościowych </w:t>
      </w:r>
      <w:r w:rsidRPr="003751EF">
        <w:t>Spółkę Akcyjną</w:t>
      </w:r>
      <w:r>
        <w:t>;</w:t>
      </w:r>
    </w:p>
    <w:p w:rsidR="00CB73BD" w:rsidRPr="00197703" w:rsidRDefault="00CB73BD" w:rsidP="00CB73BD">
      <w:pPr>
        <w:pStyle w:val="PKTpunkt"/>
      </w:pPr>
      <w:r>
        <w:t>5)</w:t>
      </w:r>
      <w:r>
        <w:tab/>
      </w:r>
      <w:r w:rsidRPr="00197703">
        <w:t>Komisję Nadzoru Finansowego.</w:t>
      </w:r>
    </w:p>
    <w:p w:rsidR="00CB73BD" w:rsidRPr="00F1712A" w:rsidRDefault="00CB73BD" w:rsidP="00CB73BD">
      <w:pPr>
        <w:pStyle w:val="USTustnpkodeksu"/>
      </w:pPr>
      <w:r>
        <w:t xml:space="preserve">7. </w:t>
      </w:r>
      <w:r w:rsidRPr="003751EF">
        <w:t xml:space="preserve">Do zawiadomienia, o którym mowa w ust. </w:t>
      </w:r>
      <w:r>
        <w:t>6</w:t>
      </w:r>
      <w:r w:rsidRPr="003751EF">
        <w:t>, załącza się odpis decyzji o zastosowaniu instrumentów przymusowej restrukturyzacji. W zawiadomieniu wskazuje się dzień, z kt</w:t>
      </w:r>
      <w:r>
        <w:t>órym decyzja staje się wykonalna.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104.</w:t>
      </w:r>
      <w:r w:rsidRPr="00F1712A">
        <w:t xml:space="preserve"> 1. W przypadku określonym w art. </w:t>
      </w:r>
      <w:r>
        <w:t>103</w:t>
      </w:r>
      <w:r w:rsidRPr="00F1712A">
        <w:t xml:space="preserve"> ust. 5, Fundusz przekazuje skargę do właściwego sądu administracyjnego wraz z </w:t>
      </w:r>
      <w:r>
        <w:t xml:space="preserve">dokumentacją </w:t>
      </w:r>
      <w:r w:rsidRPr="00F1712A">
        <w:t>sprawy i odpowiedzią na skargę w</w:t>
      </w:r>
      <w:r w:rsidR="005434BE">
        <w:t> </w:t>
      </w:r>
      <w:r w:rsidRPr="00F1712A">
        <w:t>terminie 14 dni od dnia jej wniesienia.</w:t>
      </w:r>
    </w:p>
    <w:p w:rsidR="00CB73BD" w:rsidRPr="00F1712A" w:rsidRDefault="00CB73BD" w:rsidP="00CB73BD">
      <w:pPr>
        <w:pStyle w:val="USTustnpkodeksu"/>
      </w:pPr>
      <w:r w:rsidRPr="00F1712A">
        <w:t xml:space="preserve">2. Sąd rozpoznaje skargę w terminie </w:t>
      </w:r>
      <w:r>
        <w:t>30</w:t>
      </w:r>
      <w:r w:rsidRPr="00F1712A">
        <w:t xml:space="preserve"> dni od dnia przekazania dokumentacji sprawy przez Fundusz.</w:t>
      </w:r>
    </w:p>
    <w:p w:rsidR="00CB73BD" w:rsidRDefault="00CB73BD" w:rsidP="00CB73BD">
      <w:pPr>
        <w:pStyle w:val="USTustnpkodeksu"/>
      </w:pPr>
      <w:r w:rsidRPr="00F1712A">
        <w:t>3.</w:t>
      </w:r>
      <w:r>
        <w:t xml:space="preserve"> </w:t>
      </w:r>
      <w:r w:rsidRPr="00F1712A">
        <w:t>Termin rozpoznania skargi kasacyjnej wynosi 2 miesiące od jej wniesienia.</w:t>
      </w:r>
    </w:p>
    <w:p w:rsidR="00CB73BD" w:rsidRPr="00F1712A" w:rsidRDefault="00CB73BD" w:rsidP="00CB73BD">
      <w:pPr>
        <w:pStyle w:val="USTustnpkodeksu"/>
      </w:pPr>
      <w:r>
        <w:t xml:space="preserve">4. </w:t>
      </w:r>
      <w:r w:rsidRPr="00A41F40">
        <w:t>Do terminów określonych w ust. 2 i 3 nie wlicza się terminów przewidzianych w</w:t>
      </w:r>
      <w:r w:rsidR="005434BE">
        <w:t> </w:t>
      </w:r>
      <w:r w:rsidRPr="00A41F40">
        <w:t>przepisach prawa dla dokonania określonych czynności, okresów zawieszenia postępowania oraz okresów opóźnień spowodowanych z winy strony albo z przyczyn niezależnych od sądu.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105.</w:t>
      </w:r>
      <w:r w:rsidRPr="00F1712A">
        <w:t xml:space="preserve"> 1. Sąd wydaje </w:t>
      </w:r>
      <w:r>
        <w:t>orzeczenie</w:t>
      </w:r>
      <w:r w:rsidR="00995803">
        <w:t>,</w:t>
      </w:r>
      <w:r w:rsidRPr="00F1712A">
        <w:t xml:space="preserve"> biorąc za podstawę stan </w:t>
      </w:r>
      <w:r>
        <w:t>faktyczny i prawny</w:t>
      </w:r>
      <w:r w:rsidRPr="00F1712A">
        <w:t xml:space="preserve"> istniejący w dniu wydania decyzji.</w:t>
      </w:r>
    </w:p>
    <w:p w:rsidR="00CB73BD" w:rsidRPr="00F1712A" w:rsidRDefault="00CB73BD" w:rsidP="00CB73BD">
      <w:pPr>
        <w:pStyle w:val="USTustnpkodeksu"/>
      </w:pPr>
      <w:r>
        <w:lastRenderedPageBreak/>
        <w:t xml:space="preserve">2. </w:t>
      </w:r>
      <w:r w:rsidRPr="00674A61">
        <w:t>W przypadkach określonych w art. 145 ustawy – Prawo o postępowaniu przed sądami administracyjnymi, sąd</w:t>
      </w:r>
      <w:r w:rsidR="00614345">
        <w:t>,</w:t>
      </w:r>
      <w:r w:rsidRPr="00674A61">
        <w:t xml:space="preserve"> uwzględniając skargę na decyzję, stwierdza jej wydanie z</w:t>
      </w:r>
      <w:r w:rsidR="005434BE">
        <w:t> </w:t>
      </w:r>
      <w:r w:rsidRPr="00674A61">
        <w:t>naruszeniem prawa</w:t>
      </w:r>
      <w:r w:rsidRPr="005A0C2F">
        <w:t>.</w:t>
      </w:r>
    </w:p>
    <w:p w:rsidR="00CB73BD" w:rsidRPr="00F1712A" w:rsidRDefault="00CB73BD" w:rsidP="00CB73BD">
      <w:pPr>
        <w:pStyle w:val="USTustnpkodeksu"/>
      </w:pPr>
      <w:r>
        <w:t>3</w:t>
      </w:r>
      <w:r w:rsidRPr="00F1712A">
        <w:t xml:space="preserve">. Prawomocny wyrok sądu administracyjnego stwierdzający wydanie przez Fundusz decyzji z naruszeniem prawa nie wpływa na ważność czynności prawnych dokonanych na jej podstawie i nie stanowi przeszkody do prowadzenia przez Fundusz działań na </w:t>
      </w:r>
      <w:r>
        <w:t>jej podstawie</w:t>
      </w:r>
      <w:r w:rsidR="00995803">
        <w:t>,</w:t>
      </w:r>
      <w:r>
        <w:t xml:space="preserve"> </w:t>
      </w:r>
      <w:r w:rsidRPr="00F1712A">
        <w:t>w przypadku gdyby wstrzymanie tych działań stwarzało zagrożenie dla wartości przedsiębiorstwa podmiotu, ciągłości wykonywania zobowiązań, których ochrona jest celem postępowania przymusowej restrukturyzacji, stabilności finansowej lub nabytych w dobrej wierze praw osób trzecich, w szczególności osób, które nabyły prawa majątkowe lub przejęły zobowiązania w wyniku decyzji Funduszu o zastosowaniu instrumentów przymusowej restrukturyzacji.</w:t>
      </w:r>
    </w:p>
    <w:p w:rsidR="00CB73BD" w:rsidRPr="00F1712A" w:rsidRDefault="00CB73BD" w:rsidP="00CB73BD">
      <w:pPr>
        <w:pStyle w:val="USTustnpkodeksu"/>
      </w:pPr>
      <w:r>
        <w:t>4</w:t>
      </w:r>
      <w:r w:rsidRPr="00F1712A">
        <w:t xml:space="preserve">. </w:t>
      </w:r>
      <w:r w:rsidRPr="005A0C2F">
        <w:t>Odpowiedzialność odszkodowawcza za wydanie przez Fundusz decyzji z</w:t>
      </w:r>
      <w:r w:rsidR="005434BE">
        <w:t> </w:t>
      </w:r>
      <w:r w:rsidRPr="005A0C2F">
        <w:t>naruszeniem prawa jest ograniczona do wysokości poniesionej straty</w:t>
      </w:r>
      <w:r>
        <w:t>.</w:t>
      </w:r>
    </w:p>
    <w:p w:rsidR="00CB73BD" w:rsidRPr="00F1712A" w:rsidRDefault="00CB73BD" w:rsidP="00CB73BD">
      <w:pPr>
        <w:pStyle w:val="USTustnpkodeksu"/>
      </w:pPr>
      <w:r>
        <w:t>5</w:t>
      </w:r>
      <w:r w:rsidRPr="00F1712A">
        <w:t>.</w:t>
      </w:r>
      <w:r>
        <w:t xml:space="preserve"> Odszkodowanie </w:t>
      </w:r>
      <w:r w:rsidRPr="00F1712A">
        <w:t>ogranicza się do świadczenia pieniężnego.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106.</w:t>
      </w:r>
      <w:r w:rsidRPr="00F1712A">
        <w:t xml:space="preserve"> 1. W sprawach</w:t>
      </w:r>
      <w:r>
        <w:t xml:space="preserve"> określonych </w:t>
      </w:r>
      <w:r w:rsidRPr="00F1712A">
        <w:t>w niniejszym rozdziale, dokumentacja sprawy może być tworzona i przetwarzana z wykorzystaniem technik informatycznych.</w:t>
      </w:r>
    </w:p>
    <w:p w:rsidR="00CB73BD" w:rsidRPr="00F1712A" w:rsidRDefault="00CB73BD" w:rsidP="00CB73BD">
      <w:pPr>
        <w:pStyle w:val="USTustnpkodeksu"/>
      </w:pPr>
      <w:r w:rsidRPr="00F1712A">
        <w:t>2. Przepis ust. 1 stosuje się także do doręczeń i zawiadomień oraz przekazywania dokumentów i informacji. W takim wypadku dowodem doręczenia jest potwierdzenie transmisji danych.</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107.</w:t>
      </w:r>
      <w:r w:rsidRPr="00F1712A">
        <w:t xml:space="preserve"> Jeżeli w postępowaniu prowadzonym na podstawie niniejszego rozdziału doręczenie następuje przy użyciu środków komunikacji elektronicznej w rozumieniu art. 2 pkt 5 ustawy z dnia 18 lipca 2002 r. o świadczeniu usług drogą elektroniczną (Dz. U. z</w:t>
      </w:r>
      <w:r w:rsidR="005434BE">
        <w:t> </w:t>
      </w:r>
      <w:r w:rsidRPr="00F1712A">
        <w:t>2013</w:t>
      </w:r>
      <w:r w:rsidR="005434BE">
        <w:t> </w:t>
      </w:r>
      <w:r w:rsidRPr="00F1712A">
        <w:t>r. poz. 1422</w:t>
      </w:r>
      <w:r w:rsidR="00581605">
        <w:t xml:space="preserve"> oraz z 2015 r. poz. 1844</w:t>
      </w:r>
      <w:r w:rsidRPr="00F1712A">
        <w:t>), w przypadku nieodebrania pisma w formie dokumentu elektronicznego w sposób, o którym mowa w art. 46 § 4 pkt 3 Kodeksu postępowania administracyjnego, doręczenie uważa się za dokonane po upływie 3 dni, licząc od dnia wysłania zawiadomienia, o którym mowa w</w:t>
      </w:r>
      <w:r>
        <w:t xml:space="preserve"> tym przepisie</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108.</w:t>
      </w:r>
      <w:r w:rsidRPr="00D47267">
        <w:t xml:space="preserve"> Przepisy art. </w:t>
      </w:r>
      <w:r>
        <w:t>103</w:t>
      </w:r>
      <w:r w:rsidR="00F10427">
        <w:t>–</w:t>
      </w:r>
      <w:r>
        <w:t>107</w:t>
      </w:r>
      <w:r w:rsidRPr="00D47267">
        <w:t xml:space="preserve"> stosuje się odpowiednio do decyzji w sprawach, o</w:t>
      </w:r>
      <w:r w:rsidR="005434BE">
        <w:t> </w:t>
      </w:r>
      <w:r w:rsidRPr="00D47267">
        <w:t>których mowa w art. 11 ust. 4 pkt 1</w:t>
      </w:r>
      <w:r>
        <w:t xml:space="preserve">, </w:t>
      </w:r>
      <w:r w:rsidRPr="00D47267">
        <w:t>2 i 4</w:t>
      </w:r>
      <w:r w:rsidRPr="00412AE0">
        <w:t>–</w:t>
      </w:r>
      <w:r w:rsidRPr="00D47267">
        <w:t>18</w:t>
      </w:r>
      <w:r w:rsidR="003F7303">
        <w:t>.</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109.</w:t>
      </w:r>
      <w:r w:rsidRPr="00CB73BD">
        <w:t xml:space="preserve"> Jeżeli w ocenie Narodowego Banku Polskiego lub ministra właściwego do spraw instytucji finansowych sytuacja ekonomiczna podmiotu krajowego może negatywnie wpłynąć na:</w:t>
      </w:r>
    </w:p>
    <w:p w:rsidR="00CB73BD" w:rsidRPr="00F1712A" w:rsidRDefault="00CB73BD" w:rsidP="00CB73BD">
      <w:pPr>
        <w:pStyle w:val="PKTpunkt"/>
      </w:pPr>
      <w:r w:rsidRPr="00F1712A">
        <w:t>1)</w:t>
      </w:r>
      <w:r>
        <w:tab/>
      </w:r>
      <w:r w:rsidRPr="00F1712A">
        <w:t>realizację funkcji krytycznych,</w:t>
      </w:r>
    </w:p>
    <w:p w:rsidR="00CB73BD" w:rsidRPr="00F1712A" w:rsidRDefault="00CB73BD" w:rsidP="00CB73BD">
      <w:pPr>
        <w:pStyle w:val="PKTpunkt"/>
      </w:pPr>
      <w:r w:rsidRPr="00F1712A">
        <w:t>2)</w:t>
      </w:r>
      <w:r>
        <w:tab/>
      </w:r>
      <w:r w:rsidRPr="00F1712A">
        <w:t>stabilność finansową, w szczególności zaufanie do sektora finansowego i dyscyplinę rynkową,</w:t>
      </w:r>
    </w:p>
    <w:p w:rsidR="00CB73BD" w:rsidRPr="00F1712A" w:rsidRDefault="00CB73BD" w:rsidP="00CB73BD">
      <w:pPr>
        <w:pStyle w:val="PKTpunkt"/>
      </w:pPr>
      <w:r w:rsidRPr="00F1712A">
        <w:t>3)</w:t>
      </w:r>
      <w:r>
        <w:tab/>
      </w:r>
      <w:r w:rsidRPr="00F1712A">
        <w:t>ochronę interesów deponentów,</w:t>
      </w:r>
    </w:p>
    <w:p w:rsidR="00CB73BD" w:rsidRPr="00CB73BD" w:rsidRDefault="00CB73BD" w:rsidP="00E3337C">
      <w:pPr>
        <w:pStyle w:val="PKTpunkt"/>
        <w:keepNext/>
      </w:pPr>
      <w:r w:rsidRPr="00F1712A">
        <w:t>4)</w:t>
      </w:r>
      <w:r w:rsidRPr="00CB73BD">
        <w:tab/>
        <w:t>ochronę funduszy lub aktywów klientów powierzonych podmiotowi</w:t>
      </w:r>
    </w:p>
    <w:p w:rsidR="00CB73BD" w:rsidRPr="00F1712A" w:rsidRDefault="005434BE" w:rsidP="00CB73BD">
      <w:pPr>
        <w:pStyle w:val="CZWSPPKTczwsplnapunktw"/>
      </w:pPr>
      <w:r>
        <w:t>–</w:t>
      </w:r>
      <w:r>
        <w:tab/>
      </w:r>
      <w:r w:rsidR="00CB73BD" w:rsidRPr="00F1712A">
        <w:t>podmioty te informują o tym Fundusz i Komisję Nadzoru Finansowego.</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110.</w:t>
      </w:r>
      <w:r w:rsidRPr="00CB73BD">
        <w:t xml:space="preserve"> 1. Fundusz niezwłocznie ogłasza na swojej stronie internetowej:</w:t>
      </w:r>
    </w:p>
    <w:p w:rsidR="00CB73BD" w:rsidRPr="00C36151" w:rsidRDefault="00CB73BD" w:rsidP="00CB73BD">
      <w:pPr>
        <w:pStyle w:val="PKTpunkt"/>
      </w:pPr>
      <w:r w:rsidRPr="00C36151">
        <w:t>1)</w:t>
      </w:r>
      <w:r>
        <w:tab/>
      </w:r>
      <w:r w:rsidRPr="00C36151">
        <w:t>decyzję o wszczęciu postępowania przymusowej restrukturyzacji oraz decyzję o</w:t>
      </w:r>
      <w:r w:rsidR="005434BE">
        <w:t> </w:t>
      </w:r>
      <w:r w:rsidRPr="00C36151">
        <w:t>zastosowaniu instrumentów przymusowej restrukturyzacji lub informację o</w:t>
      </w:r>
      <w:r w:rsidR="005434BE">
        <w:t> </w:t>
      </w:r>
      <w:r w:rsidRPr="00C36151">
        <w:t>przyczynach i skutkach wydania tych decyzji, w szczególności dla klientów indywidualnych;</w:t>
      </w:r>
    </w:p>
    <w:p w:rsidR="00CB73BD" w:rsidRDefault="00CB73BD" w:rsidP="00CB73BD">
      <w:pPr>
        <w:pStyle w:val="PKTpunkt"/>
      </w:pPr>
      <w:r w:rsidRPr="00C36151">
        <w:t>2)</w:t>
      </w:r>
      <w:r>
        <w:tab/>
      </w:r>
      <w:r w:rsidRPr="00C36151">
        <w:t xml:space="preserve">decyzje, o których mowa w art. </w:t>
      </w:r>
      <w:r>
        <w:t>143</w:t>
      </w:r>
      <w:r w:rsidRPr="00C36151">
        <w:t xml:space="preserve"> ust. 1, art. </w:t>
      </w:r>
      <w:r>
        <w:t>144</w:t>
      </w:r>
      <w:r w:rsidRPr="00C36151">
        <w:t xml:space="preserve"> ust. 1</w:t>
      </w:r>
      <w:r>
        <w:t xml:space="preserve"> i </w:t>
      </w:r>
      <w:r w:rsidRPr="00C36151">
        <w:t xml:space="preserve">2 </w:t>
      </w:r>
      <w:r>
        <w:t xml:space="preserve">oraz </w:t>
      </w:r>
      <w:r w:rsidRPr="00C36151">
        <w:t xml:space="preserve">art. </w:t>
      </w:r>
      <w:r>
        <w:t>145</w:t>
      </w:r>
      <w:r w:rsidRPr="00C36151">
        <w:t xml:space="preserve"> ust. 1</w:t>
      </w:r>
      <w:r>
        <w:t xml:space="preserve">, </w:t>
      </w:r>
      <w:r w:rsidRPr="00C36151">
        <w:t>wraz z</w:t>
      </w:r>
      <w:r w:rsidR="005434BE">
        <w:t> </w:t>
      </w:r>
      <w:r w:rsidRPr="00C36151">
        <w:t>informacją o warunkach zawieszenia regulowania zobowiązań, zawieszenia prawa do realizacji zabezpieczeń i zawi</w:t>
      </w:r>
      <w:r>
        <w:t>eszenia prawa do wypowiedzenia.</w:t>
      </w:r>
    </w:p>
    <w:p w:rsidR="00CB73BD" w:rsidRPr="00F1712A" w:rsidRDefault="00CB73BD" w:rsidP="00CB73BD">
      <w:pPr>
        <w:pStyle w:val="USTustnpkodeksu"/>
      </w:pPr>
      <w:r w:rsidRPr="00F1712A">
        <w:t>2. Fundusz przekazuje</w:t>
      </w:r>
      <w:r w:rsidRPr="00657BB4">
        <w:t xml:space="preserve"> niezwłocznie</w:t>
      </w:r>
      <w:r w:rsidRPr="00F1712A">
        <w:t xml:space="preserve">, w </w:t>
      </w:r>
      <w:r>
        <w:t>postaci papierowej</w:t>
      </w:r>
      <w:r w:rsidR="00F10427">
        <w:t xml:space="preserve"> </w:t>
      </w:r>
      <w:r w:rsidRPr="00F1712A">
        <w:t>lub elektronicznej, decyzje i</w:t>
      </w:r>
      <w:r w:rsidR="005434BE">
        <w:t> </w:t>
      </w:r>
      <w:r w:rsidRPr="00F1712A">
        <w:t>informacje, o których mowa w ust</w:t>
      </w:r>
      <w:r w:rsidR="00F13F73">
        <w:t>.</w:t>
      </w:r>
      <w:r w:rsidRPr="00F1712A">
        <w:t xml:space="preserve"> 1, Komisji Nadzoru Finansowego, Europejskiemu Urzędowi Nadzoru Bankowego i podmiotowi w restrukturyzacji, </w:t>
      </w:r>
      <w:r w:rsidRPr="00452270">
        <w:t>w celu</w:t>
      </w:r>
      <w:r w:rsidRPr="00F1712A">
        <w:t xml:space="preserve"> ich publikacji na stronach internetowych</w:t>
      </w:r>
      <w:r>
        <w:t xml:space="preserve"> tych podmiotów</w:t>
      </w:r>
      <w:r w:rsidRPr="00F1712A">
        <w:t>.</w:t>
      </w:r>
    </w:p>
    <w:p w:rsidR="00CB73BD" w:rsidRPr="00F1712A" w:rsidRDefault="00CB73BD" w:rsidP="00CB73BD">
      <w:pPr>
        <w:pStyle w:val="USTustnpkodeksu"/>
      </w:pPr>
      <w:r w:rsidRPr="00F1712A">
        <w:t>3. Decyzje, o których mowa w ust. 1 i 2, mogą być ogłoszone bez uzasadnienia.</w:t>
      </w:r>
    </w:p>
    <w:p w:rsidR="00CB73BD" w:rsidRPr="00F1712A" w:rsidRDefault="00CB73BD" w:rsidP="00CB73BD">
      <w:pPr>
        <w:pStyle w:val="USTustnpkodeksu"/>
      </w:pPr>
      <w:r w:rsidRPr="00F1712A">
        <w:t>4. Komisja Nadzoru Finansowego i podmiot w restrukturyzacji ogłaszają decyzje i</w:t>
      </w:r>
      <w:r w:rsidR="005434BE">
        <w:t> </w:t>
      </w:r>
      <w:r w:rsidRPr="00F1712A">
        <w:t>informacje, o których mowa w ust. 1, na swoich stronach internetowych, niezwłocznie po ich otrzymaniu od Funduszu.</w:t>
      </w:r>
    </w:p>
    <w:p w:rsidR="00CB73BD" w:rsidRPr="00F1712A" w:rsidRDefault="00CB73BD" w:rsidP="00CB73BD">
      <w:pPr>
        <w:pStyle w:val="USTustnpkodeksu"/>
      </w:pPr>
      <w:r w:rsidRPr="00F1712A">
        <w:t>5. Jeżeli prawa udziałowe lub instrumenty dłużne wyemitowane przez podmiot w</w:t>
      </w:r>
      <w:r w:rsidR="005434BE">
        <w:t> </w:t>
      </w:r>
      <w:r w:rsidRPr="00F1712A">
        <w:t>restrukturyzacji zostały dopuszczone do obrotu na rynku regulowanym zgodnie z</w:t>
      </w:r>
      <w:r w:rsidR="005434BE">
        <w:t> </w:t>
      </w:r>
      <w:r w:rsidRPr="00F1712A">
        <w:t xml:space="preserve">przepisami ustawy z dnia 29 lipca 2005 r. o ofercie publicznej i warunkach wprowadzania instrumentów finansowych do zorganizowanego systemu obrotu oraz o spółkach publicznych (Dz. U. </w:t>
      </w:r>
      <w:r w:rsidR="00614345">
        <w:t xml:space="preserve">z </w:t>
      </w:r>
      <w:r w:rsidRPr="00F1712A">
        <w:t>2013</w:t>
      </w:r>
      <w:r w:rsidR="00614345">
        <w:t xml:space="preserve"> r.</w:t>
      </w:r>
      <w:r w:rsidRPr="00F1712A">
        <w:t xml:space="preserve"> poz. 1382</w:t>
      </w:r>
      <w:r>
        <w:t xml:space="preserve"> oraz z 2015 r. poz. 978</w:t>
      </w:r>
      <w:r w:rsidR="00581605">
        <w:t xml:space="preserve">, </w:t>
      </w:r>
      <w:r>
        <w:t>1260</w:t>
      </w:r>
      <w:r w:rsidR="00581605">
        <w:t xml:space="preserve"> i 1844</w:t>
      </w:r>
      <w:r w:rsidRPr="00F1712A">
        <w:t xml:space="preserve">), zwanej dalej </w:t>
      </w:r>
      <w:r>
        <w:t>„</w:t>
      </w:r>
      <w:r w:rsidRPr="00F1712A">
        <w:t>ustawą o ofercie publicznej</w:t>
      </w:r>
      <w:r>
        <w:t>”,</w:t>
      </w:r>
      <w:r w:rsidR="00F10427">
        <w:t xml:space="preserve"> </w:t>
      </w:r>
      <w:r w:rsidRPr="00102543">
        <w:t>lub wprowadzone do alternatywnego systemu obrotu</w:t>
      </w:r>
      <w:r w:rsidRPr="00F1712A">
        <w:t>, decyzje i informacje, o</w:t>
      </w:r>
      <w:r w:rsidR="001E60D6">
        <w:t xml:space="preserve"> </w:t>
      </w:r>
      <w:r w:rsidRPr="00F1712A">
        <w:t xml:space="preserve">których mowa w ust. 1, są ogłaszane </w:t>
      </w:r>
      <w:r w:rsidRPr="00397ADE">
        <w:t xml:space="preserve">niezwłocznie </w:t>
      </w:r>
      <w:r w:rsidRPr="00F1712A">
        <w:t>także</w:t>
      </w:r>
      <w:r>
        <w:t xml:space="preserve"> </w:t>
      </w:r>
      <w:r w:rsidRPr="00F1712A">
        <w:t xml:space="preserve">w sposób określony w przepisach o ujawnianiu informacji dotyczących emitentów, których papiery wartościowe </w:t>
      </w:r>
      <w:r w:rsidRPr="00F1712A">
        <w:lastRenderedPageBreak/>
        <w:t>dopuszczane są do obrotu na rynku regulowanym</w:t>
      </w:r>
      <w:r>
        <w:t xml:space="preserve"> </w:t>
      </w:r>
      <w:r w:rsidRPr="00102543">
        <w:t>lub w przepisach regulaminu alternatywnego systemu obrotu</w:t>
      </w:r>
      <w:r>
        <w:t>.</w:t>
      </w:r>
    </w:p>
    <w:p w:rsidR="00CB73BD" w:rsidRPr="00F1712A" w:rsidRDefault="00CB73BD" w:rsidP="00CB73BD">
      <w:pPr>
        <w:pStyle w:val="USTustnpkodeksu"/>
      </w:pPr>
      <w:r w:rsidRPr="00F1712A">
        <w:t>6. Jeżeli prawa udziałowe lub instrumenty dłużne nie zostały dopuszczone do obrotu na rynku regulowanym, Fundusz przekazuje odpis decyzji o zastosowaniu instrumentów przymusowej restrukturyzacji akcjonariuszom, udziałowcom, członkom i wierzycielom podmiotu w restrukturyzacji ujętym w rejestrach podmiotu w restrukturyzacji, do których Fundusz ma dostęp.</w:t>
      </w:r>
    </w:p>
    <w:p w:rsidR="00CB73BD" w:rsidRPr="00CB73BD" w:rsidRDefault="00CB73BD" w:rsidP="005434BE">
      <w:pPr>
        <w:pStyle w:val="ARTartustawynprozporzdzenia"/>
      </w:pPr>
      <w:r w:rsidRPr="00F1712A">
        <w:rPr>
          <w:rStyle w:val="Ppogrubienie"/>
        </w:rPr>
        <w:t xml:space="preserve">Art. </w:t>
      </w:r>
      <w:r w:rsidRPr="00CB73BD">
        <w:rPr>
          <w:rStyle w:val="Ppogrubienie"/>
        </w:rPr>
        <w:t>111.</w:t>
      </w:r>
      <w:r w:rsidRPr="00CB73BD">
        <w:t xml:space="preserve"> 1. W postępowaniu przymusowej restrukturyzacji Fundusz może stosować instrumenty postępowania przymusowej restrukturyzacji, którymi są:</w:t>
      </w:r>
    </w:p>
    <w:p w:rsidR="00CB73BD" w:rsidRPr="00F1712A" w:rsidRDefault="00CB73BD" w:rsidP="00CB73BD">
      <w:pPr>
        <w:pStyle w:val="PKTpunkt"/>
      </w:pPr>
      <w:r w:rsidRPr="00F1712A">
        <w:t>1)</w:t>
      </w:r>
      <w:r>
        <w:tab/>
      </w:r>
      <w:r w:rsidRPr="00F1712A">
        <w:t>przejęcie przedsiębiorstwa;</w:t>
      </w:r>
    </w:p>
    <w:p w:rsidR="00CB73BD" w:rsidRPr="00F1712A" w:rsidRDefault="00CB73BD" w:rsidP="00CB73BD">
      <w:pPr>
        <w:pStyle w:val="PKTpunkt"/>
      </w:pPr>
      <w:r w:rsidRPr="00F1712A">
        <w:t>2)</w:t>
      </w:r>
      <w:r>
        <w:tab/>
      </w:r>
      <w:r w:rsidRPr="00F1712A">
        <w:t>instytucja pomostowa;</w:t>
      </w:r>
    </w:p>
    <w:p w:rsidR="00CB73BD" w:rsidRPr="00F1712A" w:rsidRDefault="00CB73BD" w:rsidP="00CB73BD">
      <w:pPr>
        <w:pStyle w:val="PKTpunkt"/>
      </w:pPr>
      <w:r w:rsidRPr="00F1712A">
        <w:t>3)</w:t>
      </w:r>
      <w:r>
        <w:tab/>
      </w:r>
      <w:r w:rsidRPr="00F1712A">
        <w:t>umorzenie lub konwersja zobowiązań;</w:t>
      </w:r>
    </w:p>
    <w:p w:rsidR="00CB73BD" w:rsidRPr="00F1712A" w:rsidRDefault="00CB73BD" w:rsidP="00CB73BD">
      <w:pPr>
        <w:pStyle w:val="PKTpunkt"/>
      </w:pPr>
      <w:r w:rsidRPr="00F1712A">
        <w:t>4)</w:t>
      </w:r>
      <w:r>
        <w:tab/>
      </w:r>
      <w:r w:rsidRPr="00F1712A">
        <w:t>wydzielenie praw majątkowych.</w:t>
      </w:r>
    </w:p>
    <w:p w:rsidR="00CB73BD" w:rsidRDefault="00CB73BD" w:rsidP="00CB73BD">
      <w:pPr>
        <w:pStyle w:val="USTustnpkodeksu"/>
      </w:pPr>
      <w:r>
        <w:t>2</w:t>
      </w:r>
      <w:r w:rsidRPr="00F1712A">
        <w:t>. Wydzielenie praw majątkowych może być zastosowane tylko łącznie z innym instrumentem postępowania przymusowej restrukturyzacji.</w:t>
      </w:r>
    </w:p>
    <w:p w:rsidR="00CB73BD" w:rsidRPr="00CB73BD" w:rsidRDefault="00CB73BD" w:rsidP="00E3337C">
      <w:pPr>
        <w:pStyle w:val="USTustnpkodeksu"/>
        <w:keepNext/>
      </w:pPr>
      <w:r>
        <w:t>3</w:t>
      </w:r>
      <w:r w:rsidRPr="00CB73BD">
        <w:t>. Fundusz dokonuje wyboru instrumentów postępowania przymusowej restrukturyzacji, uwzględniając w szczególności:</w:t>
      </w:r>
    </w:p>
    <w:p w:rsidR="00CB73BD" w:rsidRPr="00F1712A" w:rsidRDefault="00CB73BD" w:rsidP="00CB73BD">
      <w:pPr>
        <w:pStyle w:val="PKTpunkt"/>
      </w:pPr>
      <w:r w:rsidRPr="00F1712A">
        <w:t>1)</w:t>
      </w:r>
      <w:r>
        <w:tab/>
      </w:r>
      <w:r w:rsidRPr="00F1712A">
        <w:t>potrzebę osiągnięcia celów przymusowej restrukturyzacji;</w:t>
      </w:r>
    </w:p>
    <w:p w:rsidR="00CB73BD" w:rsidRPr="00F1712A" w:rsidRDefault="00CB73BD" w:rsidP="00CB73BD">
      <w:pPr>
        <w:pStyle w:val="PKTpunkt"/>
      </w:pPr>
      <w:r w:rsidRPr="00F1712A">
        <w:t>2)</w:t>
      </w:r>
      <w:r>
        <w:tab/>
      </w:r>
      <w:r w:rsidRPr="00F1712A">
        <w:t>okoliczności faktyczne sprawy;</w:t>
      </w:r>
    </w:p>
    <w:p w:rsidR="00CB73BD" w:rsidRPr="00F1712A" w:rsidRDefault="00CB73BD" w:rsidP="00CB73BD">
      <w:pPr>
        <w:pStyle w:val="PKTpunkt"/>
      </w:pPr>
      <w:r w:rsidRPr="00F1712A">
        <w:t>3)</w:t>
      </w:r>
      <w:r>
        <w:tab/>
      </w:r>
      <w:r w:rsidRPr="00F1712A">
        <w:t>zasady pokrywania strat podmiotu w restrukturyzacji w pierwszej kolejności przez właścicieli praw udziałowych;</w:t>
      </w:r>
    </w:p>
    <w:p w:rsidR="00CB73BD" w:rsidRPr="00F1712A" w:rsidRDefault="00CB73BD" w:rsidP="00CB73BD">
      <w:pPr>
        <w:pStyle w:val="PKTpunkt"/>
      </w:pPr>
      <w:r w:rsidRPr="00F1712A">
        <w:t>4)</w:t>
      </w:r>
      <w:r>
        <w:tab/>
      </w:r>
      <w:r w:rsidRPr="00F1712A">
        <w:t xml:space="preserve">zasady ponoszenia skutków strat przez wierzycieli zgodnie z kolejnością zaspokajania roszczeń określone w ustawie </w:t>
      </w:r>
      <w:r>
        <w:t xml:space="preserve">oraz </w:t>
      </w:r>
      <w:r w:rsidRPr="00F1712A">
        <w:t>w ustawie – Prawo upadłościowe;</w:t>
      </w:r>
    </w:p>
    <w:p w:rsidR="00CB73BD" w:rsidRPr="00F1712A" w:rsidRDefault="00CB73BD" w:rsidP="00CB73BD">
      <w:pPr>
        <w:pStyle w:val="PKTpunkt"/>
      </w:pPr>
      <w:r w:rsidRPr="00F1712A">
        <w:t>5)</w:t>
      </w:r>
      <w:r>
        <w:tab/>
      </w:r>
      <w:r w:rsidRPr="00F1712A">
        <w:t>obowiązek ochrony środków gwarantowanych</w:t>
      </w:r>
      <w:r>
        <w:t xml:space="preserve"> </w:t>
      </w:r>
      <w:r w:rsidRPr="004F5C74">
        <w:t>oraz środków objętych ochroną systemu rekompensat</w:t>
      </w:r>
      <w:r w:rsidRPr="00F1712A">
        <w:t>;</w:t>
      </w:r>
    </w:p>
    <w:p w:rsidR="00CB73BD" w:rsidRPr="00F1712A" w:rsidRDefault="00CB73BD" w:rsidP="00CB73BD">
      <w:pPr>
        <w:pStyle w:val="PKTpunkt"/>
      </w:pPr>
      <w:r w:rsidRPr="00F1712A">
        <w:t>6)</w:t>
      </w:r>
      <w:r>
        <w:tab/>
      </w:r>
      <w:r w:rsidRPr="00F1712A">
        <w:t>zasady ochrony praw właścicieli i wierzycieli określone w dziale III w rozdziale 19;</w:t>
      </w:r>
    </w:p>
    <w:p w:rsidR="00CB73BD" w:rsidRPr="00F1712A" w:rsidRDefault="00CB73BD" w:rsidP="00CB73BD">
      <w:pPr>
        <w:pStyle w:val="PKTpunkt"/>
      </w:pPr>
      <w:r w:rsidRPr="00F1712A">
        <w:t>7)</w:t>
      </w:r>
      <w:r>
        <w:tab/>
      </w:r>
      <w:r w:rsidRPr="00F1712A">
        <w:t>oczekiwane skutki zastosowania instrument</w:t>
      </w:r>
      <w:r w:rsidR="005434BE">
        <w:t>ów dla innych podmiotów grupy i </w:t>
      </w:r>
      <w:r w:rsidRPr="00F1712A">
        <w:t>stabilności finansowej w ich państwach macierzystych, w przypadku gdy postępowanie przymusowej restrukturyzacji prowadzone jest wobec podmiotu w restrukturyzacji będącego członkiem grupy.</w:t>
      </w:r>
    </w:p>
    <w:p w:rsidR="00CB73BD" w:rsidRPr="00F1712A" w:rsidRDefault="00CB73BD" w:rsidP="00CB73BD">
      <w:pPr>
        <w:pStyle w:val="USTustnpkodeksu"/>
      </w:pPr>
      <w:r>
        <w:t>4</w:t>
      </w:r>
      <w:r w:rsidRPr="00F1712A">
        <w:t>. W przypadku zastosowania instrumentów postępowania przymusowej restrukturyzacji wobec kasy, przepisów art. 10 i art. 11 ustawy o spółdzielczych kasach oszczędnościowo-kredytowych nie stosuje się.</w:t>
      </w:r>
    </w:p>
    <w:p w:rsidR="00CB73BD" w:rsidRPr="00F1712A" w:rsidRDefault="00CB73BD" w:rsidP="00CB73BD">
      <w:pPr>
        <w:pStyle w:val="USTustnpkodeksu"/>
      </w:pPr>
      <w:r>
        <w:lastRenderedPageBreak/>
        <w:t>5</w:t>
      </w:r>
      <w:r w:rsidRPr="00F1712A">
        <w:t>. W przypadku gdy nabywcą lub podmiotem przejmującym w postępowaniu przymusowej restrukturyzacji jest bank spółdzielczy</w:t>
      </w:r>
      <w:r w:rsidR="00995803">
        <w:t>,</w:t>
      </w:r>
      <w:r w:rsidRPr="00F1712A">
        <w:t xml:space="preserve"> przepisy art. 5 ust. 3 i 4 ustawy z dnia 7</w:t>
      </w:r>
      <w:r w:rsidR="005434BE">
        <w:t> </w:t>
      </w:r>
      <w:r w:rsidRPr="00F1712A">
        <w:t>grudnia 2000 r. o funkcjonowaniu banków spółdzielczych, ich zrzeszaniu się i bankach zrzeszających (Dz. U. z 2014 r. poz. 109</w:t>
      </w:r>
      <w:r>
        <w:t xml:space="preserve"> oraz z 2015 r. poz. 1166</w:t>
      </w:r>
      <w:r w:rsidR="00197325">
        <w:t xml:space="preserve"> i 1513</w:t>
      </w:r>
      <w:r w:rsidR="00995803">
        <w:t>)</w:t>
      </w:r>
      <w:r w:rsidRPr="00F1712A">
        <w:t xml:space="preserve">, zwanej dalej </w:t>
      </w:r>
      <w:r>
        <w:t>„</w:t>
      </w:r>
      <w:r w:rsidRPr="00F1712A">
        <w:t>ustawą o</w:t>
      </w:r>
      <w:r w:rsidR="005434BE">
        <w:t> </w:t>
      </w:r>
      <w:r w:rsidRPr="00F1712A">
        <w:t>funkcjonowaniu banków spółdzielczych</w:t>
      </w:r>
      <w:r>
        <w:t>”</w:t>
      </w:r>
      <w:r w:rsidRPr="00F1712A">
        <w:t>, stosuje się odpowiednio.</w:t>
      </w:r>
    </w:p>
    <w:p w:rsidR="00CB73BD" w:rsidRPr="00F1712A" w:rsidRDefault="00CB73BD" w:rsidP="00CB73BD">
      <w:pPr>
        <w:pStyle w:val="USTustnpkodeksu"/>
      </w:pPr>
      <w:r>
        <w:t>6</w:t>
      </w:r>
      <w:r w:rsidRPr="00F1712A">
        <w:t xml:space="preserve">. Jeżeli pomimo podjęcia uchwały, o której mowa w art. </w:t>
      </w:r>
      <w:r>
        <w:t>142</w:t>
      </w:r>
      <w:r w:rsidRPr="00F1712A">
        <w:t>, nie zostały pokryte straty podmiotu w restrukturyzacji, Fundusz dokonuje umorzenia lub konwersji instrumentów kapitałowych w celu pokrycia strat przed lub równocześnie z zastosowaniem instrument</w:t>
      </w:r>
      <w:r>
        <w:t>u</w:t>
      </w:r>
      <w:r w:rsidRPr="00F1712A">
        <w:t xml:space="preserve"> </w:t>
      </w:r>
      <w:r>
        <w:t>umorzenia i konwersji zobowiązań</w:t>
      </w:r>
      <w:r w:rsidRPr="00F1712A">
        <w:t xml:space="preserve">. Pokrycie strat może nastąpić także przez zastosowanie instrumentu przymusowej restrukturyzacji, zgodnie z zasadami określonymi w </w:t>
      </w:r>
      <w:r>
        <w:t>roz</w:t>
      </w:r>
      <w:r w:rsidRPr="00F1712A">
        <w:t xml:space="preserve">dziale </w:t>
      </w:r>
      <w:r>
        <w:t>17</w:t>
      </w:r>
      <w:r w:rsidRPr="00F1712A">
        <w:t>.</w:t>
      </w:r>
    </w:p>
    <w:p w:rsidR="00CB73BD" w:rsidRPr="00F1712A" w:rsidRDefault="00CB73BD" w:rsidP="00CB73BD">
      <w:pPr>
        <w:pStyle w:val="USTustnpkodeksu"/>
      </w:pPr>
      <w:r>
        <w:t>7</w:t>
      </w:r>
      <w:r w:rsidRPr="00F1712A">
        <w:t xml:space="preserve">. </w:t>
      </w:r>
      <w:r w:rsidRPr="004F5C74">
        <w:t xml:space="preserve">Jeżeli pomimo podjęcia uchwały, o której mowa w art. </w:t>
      </w:r>
      <w:r>
        <w:t>142</w:t>
      </w:r>
      <w:r w:rsidRPr="004F5C74">
        <w:t>, nie zostały pokryte straty podmiotu w restrukturyzacji, Fundusz dokonuje umorzenia lub konwersji instrumentów kapitałowych w celu pokrycia strat przed lub równocześnie z zastosowaniem instrumentów przymusowej restrukturyzacji. Pokrycie strat może nastąpić także przez zastosowanie instrumentu umorzenia lub konwersji zobowiązań, zgodnie z zasadami określonymi w</w:t>
      </w:r>
      <w:r w:rsidR="005434BE">
        <w:t> </w:t>
      </w:r>
      <w:r w:rsidRPr="004F5C74">
        <w:t>rozdziale 17</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112.</w:t>
      </w:r>
      <w:r w:rsidRPr="00F1712A">
        <w:t xml:space="preserve"> Postępowanie przymusowej restrukturyzacji zostaje wszczęte z dniem doręczenia podmiotowi decyzji Funduszu, o której mowa w art. </w:t>
      </w:r>
      <w:r>
        <w:t>101</w:t>
      </w:r>
      <w:r w:rsidRPr="00F1712A">
        <w:t xml:space="preserve"> ust. </w:t>
      </w:r>
      <w:r>
        <w:t>7</w:t>
      </w:r>
      <w:r w:rsidR="00F10427">
        <w:t>–</w:t>
      </w:r>
      <w:r>
        <w:t>9 i art. 102 ust. 1 i</w:t>
      </w:r>
      <w:r w:rsidR="005434BE">
        <w:t> </w:t>
      </w:r>
      <w:r>
        <w:t>3</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113.</w:t>
      </w:r>
      <w:r w:rsidRPr="00CB73BD">
        <w:t xml:space="preserve"> 1. W postępowaniu przymusowej restrukturyzacji Fundusz może ze środków funduszy przymusowej restrukturyzacji:</w:t>
      </w:r>
    </w:p>
    <w:p w:rsidR="00CB73BD" w:rsidRPr="00F72393" w:rsidRDefault="00CB73BD" w:rsidP="00CB73BD">
      <w:pPr>
        <w:pStyle w:val="PKTpunkt"/>
      </w:pPr>
      <w:r w:rsidRPr="00F72393">
        <w:t>1)</w:t>
      </w:r>
      <w:r>
        <w:tab/>
      </w:r>
      <w:r w:rsidRPr="00F72393">
        <w:t>udzielać pożyczek lub gwarancji podmiotowi w restrukturyzacji, jego podmiotom zależnym, instytucji pomostowej, podmiotowi zarządzającemu aktywami oraz podmiotowi przejmującemu;</w:t>
      </w:r>
    </w:p>
    <w:p w:rsidR="00CB73BD" w:rsidRPr="00F72393" w:rsidRDefault="00CB73BD" w:rsidP="00CB73BD">
      <w:pPr>
        <w:pStyle w:val="PKTpunkt"/>
      </w:pPr>
      <w:r w:rsidRPr="00F72393">
        <w:t>2)</w:t>
      </w:r>
      <w:r>
        <w:tab/>
      </w:r>
      <w:r w:rsidRPr="00F72393">
        <w:t>nabywać prawa majątkowe podmiotu w restrukturyzacji.</w:t>
      </w:r>
    </w:p>
    <w:p w:rsidR="00CB73BD" w:rsidRPr="00CB73BD" w:rsidRDefault="00CB73BD" w:rsidP="00E3337C">
      <w:pPr>
        <w:pStyle w:val="USTustnpkodeksu"/>
        <w:keepNext/>
      </w:pPr>
      <w:r w:rsidRPr="00F72393">
        <w:t>2. Fundusz może udzielać, na warunkach rynkowych, pożyczek lub gwarancji, o których mowa w ust. 1 pkt 1, jeżeli:</w:t>
      </w:r>
    </w:p>
    <w:p w:rsidR="00CB73BD" w:rsidRPr="00F72393" w:rsidRDefault="00CB73BD" w:rsidP="00CB73BD">
      <w:pPr>
        <w:pStyle w:val="PKTpunkt"/>
      </w:pPr>
      <w:r w:rsidRPr="00F72393">
        <w:t>1)</w:t>
      </w:r>
      <w:r>
        <w:tab/>
      </w:r>
      <w:r w:rsidRPr="00F72393">
        <w:t>środki z nich uzyskane są niezbędne do utrzymania płynności lub wypłacalności podmiotu w restrukturyzacji, jego podmiotów zależnych, instytucji pomostowej i</w:t>
      </w:r>
      <w:r w:rsidR="005434BE">
        <w:t> </w:t>
      </w:r>
      <w:r w:rsidRPr="00F72393">
        <w:t>podmiotu zarządzającego aktywami lub</w:t>
      </w:r>
    </w:p>
    <w:p w:rsidR="00CB73BD" w:rsidRPr="00F72393" w:rsidRDefault="00CB73BD" w:rsidP="00CB73BD">
      <w:pPr>
        <w:pStyle w:val="PKTpunkt"/>
      </w:pPr>
      <w:r w:rsidRPr="00F72393">
        <w:lastRenderedPageBreak/>
        <w:t>2)</w:t>
      </w:r>
      <w:r>
        <w:tab/>
      </w:r>
      <w:r w:rsidRPr="00F72393">
        <w:t>są związane z zastosowaniem instrumentów przymusowej restrukturyzacji, w</w:t>
      </w:r>
      <w:r w:rsidR="005434BE">
        <w:t> </w:t>
      </w:r>
      <w:r w:rsidRPr="00F72393">
        <w:t>szczególności służą wsparciu procesu przejęcia praw udziałowych, przedsiębiorstwa, wybranych praw majątkowych lub zobowiązań podmiotu w restrukturyzacji.</w:t>
      </w:r>
    </w:p>
    <w:p w:rsidR="00CB73BD" w:rsidRPr="00CB73BD" w:rsidRDefault="00CB73BD" w:rsidP="00E3337C">
      <w:pPr>
        <w:pStyle w:val="USTustnpkodeksu"/>
        <w:keepNext/>
      </w:pPr>
      <w:r w:rsidRPr="00F72393">
        <w:t xml:space="preserve">3. Fundusz może udzielić wsparcia z funduszy przymusowej restrukturyzacji w celu przejęcia przedsiębiorstwa lub przeniesienia, o którym mowa w art. </w:t>
      </w:r>
      <w:r w:rsidRPr="00CB73BD">
        <w:t>189 ust.</w:t>
      </w:r>
      <w:r w:rsidR="00995803">
        <w:t xml:space="preserve"> </w:t>
      </w:r>
      <w:r w:rsidRPr="00CB73BD">
        <w:t>1 pkt 2 i 3, polegającego na:</w:t>
      </w:r>
    </w:p>
    <w:p w:rsidR="00CB73BD" w:rsidRPr="00F72393" w:rsidRDefault="00CB73BD" w:rsidP="00CB73BD">
      <w:pPr>
        <w:pStyle w:val="PKTpunkt"/>
      </w:pPr>
      <w:r w:rsidRPr="00F72393">
        <w:t>1)</w:t>
      </w:r>
      <w:r>
        <w:tab/>
      </w:r>
      <w:r w:rsidRPr="00F72393">
        <w:t>udzieleniu gwarancji całkowitego lub częściowego pokrycia strat wynikających z ryzyka związanego z przejmowanymi prawami majątkowymi i zobowiązaniami; Fundusz</w:t>
      </w:r>
      <w:r w:rsidR="00995803">
        <w:t>,</w:t>
      </w:r>
      <w:r w:rsidRPr="00F72393">
        <w:t xml:space="preserve"> udzielając gwarancji</w:t>
      </w:r>
      <w:r w:rsidR="00995803">
        <w:t>,</w:t>
      </w:r>
      <w:r w:rsidRPr="00F72393">
        <w:t xml:space="preserve"> może zastrzec sobie prawo udziału w przychodach z praw majątkowych i zobowiązań objętych gwarancją</w:t>
      </w:r>
      <w:r>
        <w:t>;</w:t>
      </w:r>
    </w:p>
    <w:p w:rsidR="00CB73BD" w:rsidRPr="00F72393" w:rsidRDefault="00CB73BD" w:rsidP="00CB73BD">
      <w:pPr>
        <w:pStyle w:val="PKTpunkt"/>
      </w:pPr>
      <w:r w:rsidRPr="00F72393">
        <w:t>2)</w:t>
      </w:r>
      <w:r>
        <w:tab/>
      </w:r>
      <w:r w:rsidRPr="00F72393">
        <w:t xml:space="preserve">udzieleniu dotacji w celu pokrycia różnicy między wartością przejmowanych zobowiązań i wartością przejmowanych praw majątkowych, z zastrzeżeniem art. </w:t>
      </w:r>
      <w:r>
        <w:t>271</w:t>
      </w:r>
      <w:r w:rsidRPr="00F72393">
        <w:t>.</w:t>
      </w:r>
    </w:p>
    <w:p w:rsidR="00CB73BD" w:rsidRPr="00F72393" w:rsidRDefault="00CB73BD" w:rsidP="00CB73BD">
      <w:pPr>
        <w:pStyle w:val="USTustnpkodeksu"/>
      </w:pPr>
      <w:r w:rsidRPr="00F72393">
        <w:t xml:space="preserve">4. Pokrycie strat w wyniku realizacji gwarancji, o której mowa w ust. 3 pkt 1, stanowi koszt postępowania przymusowej restrukturyzacji, o którym mowa w art. </w:t>
      </w:r>
      <w:r>
        <w:t>237</w:t>
      </w:r>
      <w:r w:rsidRPr="00F72393">
        <w:t xml:space="preserve"> ust. 1 pkt 4.</w:t>
      </w:r>
    </w:p>
    <w:p w:rsidR="00CB73BD" w:rsidRDefault="00CB73BD" w:rsidP="00CB73BD">
      <w:pPr>
        <w:pStyle w:val="USTustnpkodeksu"/>
      </w:pPr>
      <w:r w:rsidRPr="00F72393">
        <w:t>5. W celu zabezpieczenia wierzytelności wynikającej z udzielonych pożyczek i</w:t>
      </w:r>
      <w:r w:rsidR="005434BE">
        <w:t> </w:t>
      </w:r>
      <w:r w:rsidRPr="00F72393">
        <w:t>gwarancji, o których mowa w ust. 1 pkt 1</w:t>
      </w:r>
      <w:r>
        <w:t>,</w:t>
      </w:r>
      <w:r w:rsidR="00F10427">
        <w:t xml:space="preserve"> </w:t>
      </w:r>
      <w:r w:rsidRPr="00F72393">
        <w:t>Fundusz wymaga ustanowienia zabezpieczenia.</w:t>
      </w:r>
    </w:p>
    <w:p w:rsidR="00CB73BD" w:rsidRPr="00CB73BD" w:rsidRDefault="00CB73BD" w:rsidP="005434BE">
      <w:pPr>
        <w:pStyle w:val="ARTartustawynprozporzdzenia"/>
      </w:pPr>
      <w:r w:rsidRPr="000D1E43">
        <w:rPr>
          <w:rStyle w:val="Ppogrubienie"/>
        </w:rPr>
        <w:t xml:space="preserve">Art. </w:t>
      </w:r>
      <w:r w:rsidRPr="00CB73BD">
        <w:rPr>
          <w:rStyle w:val="Ppogrubienie"/>
        </w:rPr>
        <w:t>114.</w:t>
      </w:r>
      <w:r w:rsidRPr="00CB73BD">
        <w:t xml:space="preserve"> 1. Z chwilą wszczęcia postępowania przymusowej restrukturyzacji:</w:t>
      </w:r>
    </w:p>
    <w:p w:rsidR="00CB73BD" w:rsidRPr="00F1712A" w:rsidRDefault="00CB73BD" w:rsidP="00CB73BD">
      <w:pPr>
        <w:pStyle w:val="PKTpunkt"/>
      </w:pPr>
      <w:r w:rsidRPr="00F1712A">
        <w:t>1)</w:t>
      </w:r>
      <w:r>
        <w:tab/>
      </w:r>
      <w:r w:rsidRPr="00F1712A">
        <w:t>na Fundusz przechodzi, do dnia zakończenia postępowania przymusowej restrukturyzacji, prawo podejmowania uchwał i decyzji we wszystkich sprawach zastrzeżonych w ustawie i statucie albo umowie spółki do właściwości organów podmiotu w restrukturyzacji;</w:t>
      </w:r>
    </w:p>
    <w:p w:rsidR="00CB73BD" w:rsidRPr="00F1712A" w:rsidRDefault="00CB73BD" w:rsidP="00CB73BD">
      <w:pPr>
        <w:pStyle w:val="PKTpunkt"/>
      </w:pPr>
      <w:r w:rsidRPr="00F1712A">
        <w:t>2)</w:t>
      </w:r>
      <w:r>
        <w:tab/>
      </w:r>
      <w:r w:rsidRPr="00F1712A">
        <w:t xml:space="preserve">kompetencje rady nadzorczej zostają zawieszone do dnia zakończenia postępowania przymusowej restrukturyzacji, z zastrzeżeniem art. </w:t>
      </w:r>
      <w:r>
        <w:t>103</w:t>
      </w:r>
      <w:r w:rsidRPr="00F1712A">
        <w:t xml:space="preserve"> ust. 5 i art. </w:t>
      </w:r>
      <w:r>
        <w:t>217</w:t>
      </w:r>
      <w:r w:rsidRPr="00F1712A">
        <w:t xml:space="preserve"> ust. 7;</w:t>
      </w:r>
    </w:p>
    <w:p w:rsidR="00CB73BD" w:rsidRPr="00F1712A" w:rsidRDefault="00CB73BD" w:rsidP="00CB73BD">
      <w:pPr>
        <w:pStyle w:val="PKTpunkt"/>
      </w:pPr>
      <w:r w:rsidRPr="00F1712A">
        <w:t>3)</w:t>
      </w:r>
      <w:r>
        <w:tab/>
      </w:r>
      <w:r w:rsidRPr="00F1712A">
        <w:t>zarząd ulega rozwiązaniu, a mandaty jego członków wygasają;</w:t>
      </w:r>
    </w:p>
    <w:p w:rsidR="00CB73BD" w:rsidRPr="00F1712A" w:rsidRDefault="00CB73BD" w:rsidP="00CB73BD">
      <w:pPr>
        <w:pStyle w:val="PKTpunkt"/>
      </w:pPr>
      <w:r w:rsidRPr="00F1712A">
        <w:t>4)</w:t>
      </w:r>
      <w:r>
        <w:tab/>
      </w:r>
      <w:r w:rsidRPr="00F1712A">
        <w:t>udzielone wcześniej prokury i pełnomocnictwa wygasają;</w:t>
      </w:r>
    </w:p>
    <w:p w:rsidR="00CB73BD" w:rsidRPr="00F1712A" w:rsidRDefault="00CB73BD" w:rsidP="00CB73BD">
      <w:pPr>
        <w:pStyle w:val="PKTpunkt"/>
      </w:pPr>
      <w:r w:rsidRPr="00F1712A">
        <w:t>5)</w:t>
      </w:r>
      <w:r>
        <w:tab/>
      </w:r>
      <w:r w:rsidRPr="00F1712A">
        <w:t>zarząd komisaryczny ulega rozwiązaniu, wygasają</w:t>
      </w:r>
      <w:r>
        <w:t>:</w:t>
      </w:r>
      <w:r w:rsidRPr="00F1712A">
        <w:t xml:space="preserve"> powołanie likwidatora</w:t>
      </w:r>
      <w:r>
        <w:t>, ustanowienie zarządcy komisarycznego kasy, kuratora kasy ustanawianego na podstawie art. 72c ust.</w:t>
      </w:r>
      <w:r w:rsidR="005434BE">
        <w:t> </w:t>
      </w:r>
      <w:r>
        <w:t xml:space="preserve">1 ustawy </w:t>
      </w:r>
      <w:r w:rsidRPr="00110279">
        <w:t>o spółdzielczych kasach oszczędnościowo-kredytowych</w:t>
      </w:r>
      <w:r>
        <w:t>,</w:t>
      </w:r>
      <w:r w:rsidRPr="00F1712A">
        <w:t xml:space="preserve"> ustanowienie kuratora ustanowionego na podstawie art. 144 ust. 1 ustawy – Prawo bankowe</w:t>
      </w:r>
      <w:r>
        <w:t xml:space="preserve"> oraz </w:t>
      </w:r>
      <w:r w:rsidRPr="00D072E4">
        <w:t>ustanowienie kuratora domu maklerskiego ustanowionego zgodnie z art. 110zz</w:t>
      </w:r>
      <w:r>
        <w:t>b</w:t>
      </w:r>
      <w:r w:rsidRPr="00D072E4">
        <w:t xml:space="preserve"> </w:t>
      </w:r>
      <w:r w:rsidRPr="00E14E49">
        <w:t>ustawy o obrocie instrumentami finansowymi</w:t>
      </w:r>
      <w:r w:rsidRPr="00F1712A">
        <w:t>;</w:t>
      </w:r>
    </w:p>
    <w:p w:rsidR="00CB73BD" w:rsidRPr="00F1712A" w:rsidRDefault="00CB73BD" w:rsidP="00CB73BD">
      <w:pPr>
        <w:pStyle w:val="PKTpunkt"/>
      </w:pPr>
      <w:r w:rsidRPr="00F1712A">
        <w:lastRenderedPageBreak/>
        <w:t>6)</w:t>
      </w:r>
      <w:r>
        <w:tab/>
      </w:r>
      <w:r w:rsidRPr="00F1712A">
        <w:t xml:space="preserve">kompetencje </w:t>
      </w:r>
      <w:r>
        <w:t xml:space="preserve">pozostałych </w:t>
      </w:r>
      <w:r w:rsidRPr="00F1712A">
        <w:t>organów podmiotu w restrukturyzacji zostają zawieszone do dnia zakończenia postępowania przymusowej restrukturyzacji,</w:t>
      </w:r>
      <w:r w:rsidR="00614345">
        <w:t xml:space="preserve"> z</w:t>
      </w:r>
      <w:r w:rsidRPr="00F1712A">
        <w:t xml:space="preserve"> zastrzeżeniem art. </w:t>
      </w:r>
      <w:r>
        <w:t>217</w:t>
      </w:r>
      <w:r w:rsidRPr="00F1712A">
        <w:t xml:space="preserve"> ust. 6;</w:t>
      </w:r>
    </w:p>
    <w:p w:rsidR="00CB73BD" w:rsidRPr="00F1712A" w:rsidRDefault="00CB73BD" w:rsidP="00CB73BD">
      <w:pPr>
        <w:pStyle w:val="PKTpunkt"/>
      </w:pPr>
      <w:r w:rsidRPr="00F1712A">
        <w:t>7)</w:t>
      </w:r>
      <w:r>
        <w:tab/>
      </w:r>
      <w:r w:rsidRPr="00F1712A">
        <w:t>wygasają wszelkie prawa osób wchodzących w skład organów podmiotu w</w:t>
      </w:r>
      <w:r w:rsidR="005434BE">
        <w:t> </w:t>
      </w:r>
      <w:r w:rsidRPr="00F1712A">
        <w:t>restrukturyzacji do odpraw pieniężnych oraz do wynagrodzenia za okres od dnia wszczęcia postępowania przymusowej restrukturyzacji;</w:t>
      </w:r>
    </w:p>
    <w:p w:rsidR="00CB73BD" w:rsidRPr="00F1712A" w:rsidRDefault="00CB73BD" w:rsidP="00CB73BD">
      <w:pPr>
        <w:pStyle w:val="PKTpunkt"/>
      </w:pPr>
      <w:r w:rsidRPr="00F1712A">
        <w:t>8)</w:t>
      </w:r>
      <w:r>
        <w:tab/>
      </w:r>
      <w:r w:rsidRPr="00F1712A">
        <w:t>wygasają wszelkie prawa osób zajmujących stanowiska kierownicze w podmiocie w</w:t>
      </w:r>
      <w:r w:rsidR="005434BE">
        <w:t> </w:t>
      </w:r>
      <w:r w:rsidRPr="00F1712A">
        <w:t>restrukturyzacji do wypłaty zmiennych składników wynagrodzeń.</w:t>
      </w:r>
    </w:p>
    <w:p w:rsidR="00CB73BD" w:rsidRDefault="00CB73BD" w:rsidP="00CB73BD">
      <w:pPr>
        <w:pStyle w:val="USTustnpkodeksu"/>
      </w:pPr>
      <w:r w:rsidRPr="00F1712A">
        <w:t xml:space="preserve">2. Organizację i sposób działania podmiotu w restrukturyzacji określa decyzja Funduszu, o której mowa w art. </w:t>
      </w:r>
      <w:r>
        <w:t>101</w:t>
      </w:r>
      <w:r w:rsidRPr="00F1712A">
        <w:t xml:space="preserve"> ust. </w:t>
      </w:r>
      <w:r>
        <w:t>7</w:t>
      </w:r>
      <w:r w:rsidR="00F10427">
        <w:t>–</w:t>
      </w:r>
      <w:r>
        <w:t>9</w:t>
      </w:r>
      <w:r w:rsidRPr="00F1712A">
        <w:t>.</w:t>
      </w:r>
    </w:p>
    <w:p w:rsidR="00CB73BD" w:rsidRPr="00F1712A" w:rsidRDefault="00CB73BD" w:rsidP="00CB73BD">
      <w:pPr>
        <w:pStyle w:val="USTustnpkodeksu"/>
      </w:pPr>
      <w:r w:rsidRPr="00D072E4">
        <w:t>3. Wszczęcie postępowania przymusowej restrukturyzacji nie powoduje wygaśnięcia pełnomocnictw udzielonych przez podmiot w restrukturyzacji w związku z jego uczestnictwem w systemie płatności lub w systemie rozrachunku.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115.</w:t>
      </w:r>
      <w:r w:rsidRPr="00F1712A">
        <w:t xml:space="preserve"> 1. Fundusz może wykonywać uprawnienia, o których mowa w art. </w:t>
      </w:r>
      <w:r>
        <w:t>114</w:t>
      </w:r>
      <w:r w:rsidRPr="00F1712A">
        <w:t xml:space="preserve"> ust. 1 pkt 1, przez administratora, o którym mowa w art. </w:t>
      </w:r>
      <w:r>
        <w:t>155</w:t>
      </w:r>
      <w:r w:rsidRPr="00F1712A">
        <w:t>, lub pełnomocników.</w:t>
      </w:r>
    </w:p>
    <w:p w:rsidR="00CB73BD" w:rsidRPr="00F1712A" w:rsidRDefault="00CB73BD" w:rsidP="00CB73BD">
      <w:pPr>
        <w:pStyle w:val="USTustnpkodeksu"/>
      </w:pPr>
      <w:r w:rsidRPr="00F1712A">
        <w:t>2. Wynagrodzenie administratora i pełnomocników ustala Fundusz.</w:t>
      </w:r>
    </w:p>
    <w:p w:rsidR="00CB73BD" w:rsidRPr="00F1712A" w:rsidRDefault="00CB73BD" w:rsidP="00CB73BD">
      <w:pPr>
        <w:pStyle w:val="USTustnpkodeksu"/>
      </w:pPr>
      <w:r w:rsidRPr="00F1712A">
        <w:t>3. Koszty działalności administratora obciążają podmiot w restrukturyzacji, z</w:t>
      </w:r>
      <w:r w:rsidR="005434BE">
        <w:t> </w:t>
      </w:r>
      <w:r w:rsidRPr="00F1712A">
        <w:t xml:space="preserve">zastrzeżeniem art. </w:t>
      </w:r>
      <w:r>
        <w:t>154</w:t>
      </w:r>
      <w:r w:rsidRPr="00F1712A">
        <w:t xml:space="preserve"> ust. 10.</w:t>
      </w:r>
    </w:p>
    <w:p w:rsidR="00CB73BD" w:rsidRPr="00F1712A" w:rsidRDefault="00CB73BD" w:rsidP="00CB73BD">
      <w:pPr>
        <w:pStyle w:val="USTustnpkodeksu"/>
      </w:pPr>
      <w:r w:rsidRPr="00F1712A">
        <w:t>4. Administrator otrzymuje w razie potrzeby urlop bezpłatny na czas pełnienia funkcji.</w:t>
      </w:r>
    </w:p>
    <w:p w:rsidR="00CB73BD" w:rsidRPr="00F1712A" w:rsidRDefault="00CB73BD" w:rsidP="00CB73BD">
      <w:pPr>
        <w:pStyle w:val="USTustnpkodeksu"/>
      </w:pPr>
      <w:r w:rsidRPr="00F1712A">
        <w:t>5. Okres urlopu bezpłatnego zalicza się do okresów pracy, od których zależy nabycie uprawnień pracowniczych.</w:t>
      </w:r>
    </w:p>
    <w:p w:rsidR="00CB73BD" w:rsidRPr="00F1712A" w:rsidRDefault="00CB73BD" w:rsidP="00CB73BD">
      <w:pPr>
        <w:pStyle w:val="USTustnpkodeksu"/>
      </w:pPr>
      <w:r w:rsidRPr="00F1712A">
        <w:t xml:space="preserve">6. Powołanie administratora podlega zgłoszeniu do </w:t>
      </w:r>
      <w:r w:rsidRPr="00E14E49">
        <w:t>Krajowego Rejestru Sądowego</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116.</w:t>
      </w:r>
      <w:r w:rsidRPr="00F1712A">
        <w:t xml:space="preserve"> 1. Czynności prawne dokonane z naruszeniem art. </w:t>
      </w:r>
      <w:r>
        <w:t>114</w:t>
      </w:r>
      <w:r w:rsidRPr="00F1712A">
        <w:t xml:space="preserve"> są nieważne.</w:t>
      </w:r>
    </w:p>
    <w:p w:rsidR="00CB73BD" w:rsidRPr="00F1712A" w:rsidRDefault="00CB73BD" w:rsidP="00CB73BD">
      <w:pPr>
        <w:pStyle w:val="USTustnpkodeksu"/>
      </w:pPr>
      <w:r>
        <w:t>2</w:t>
      </w:r>
      <w:r w:rsidRPr="00F1712A">
        <w:t>. Zwrot świadczenia spełnionego na podstawie czynności prawnej, o której mowa w</w:t>
      </w:r>
      <w:r w:rsidR="005434BE">
        <w:t> </w:t>
      </w:r>
      <w:r w:rsidRPr="00F1712A">
        <w:t xml:space="preserve">ust. 1, na rzecz podmiotu w restrukturyzacji, przysługuje, jeżeli czynność prawna została podjęta po wszczęciu postępowania przymusowej restrukturyzacji a przed podaniem informacji o decyzji Funduszu, o której mowa w art. </w:t>
      </w:r>
      <w:r>
        <w:t>101</w:t>
      </w:r>
      <w:r w:rsidRPr="00F1712A">
        <w:t xml:space="preserve"> ust. </w:t>
      </w:r>
      <w:r>
        <w:t xml:space="preserve">7, </w:t>
      </w:r>
      <w:r w:rsidRPr="00F1712A">
        <w:t>do publicznej wiadomości, chyba że strona tej czynności wiedzi</w:t>
      </w:r>
      <w:r>
        <w:t>ała</w:t>
      </w:r>
      <w:r w:rsidRPr="00F1712A">
        <w:t xml:space="preserve"> o wszczęciu tego postępowania.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117.</w:t>
      </w:r>
      <w:r w:rsidRPr="00F1712A">
        <w:t xml:space="preserve"> 1. Fundusz niezwłocznie powiadamia sąd rejestrowy o wszczęciu postępowania przymusowej restrukturyzacji.</w:t>
      </w:r>
    </w:p>
    <w:p w:rsidR="00CB73BD" w:rsidRPr="00F1712A" w:rsidRDefault="00CB73BD" w:rsidP="00CB73BD">
      <w:pPr>
        <w:pStyle w:val="USTustnpkodeksu"/>
      </w:pPr>
      <w:r w:rsidRPr="00F1712A">
        <w:t>2. Fundusz zgłasza do sądu rejestrowego sposób reprezentacji podmiotu w</w:t>
      </w:r>
      <w:r w:rsidR="005434BE">
        <w:t> </w:t>
      </w:r>
      <w:r w:rsidRPr="00F1712A">
        <w:t>restrukturyzacji i wszelkie zmiany w tym zakresie.</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118.</w:t>
      </w:r>
      <w:r w:rsidRPr="00F1712A">
        <w:t xml:space="preserve"> Fundusz sporządza bilans otwarcia postępowania przymusowej restrukturyzacji na dzień podjęcia decyzji, o której mowa w art. </w:t>
      </w:r>
      <w:r>
        <w:t>101</w:t>
      </w:r>
      <w:r w:rsidRPr="00F1712A">
        <w:t xml:space="preserve"> ust. </w:t>
      </w:r>
      <w:r>
        <w:t>7</w:t>
      </w:r>
      <w:r w:rsidRPr="00F1712A">
        <w:t>, na podstawie</w:t>
      </w:r>
      <w:r>
        <w:t xml:space="preserve"> oszacowania</w:t>
      </w:r>
      <w:r w:rsidRPr="00F1712A">
        <w:t>, o któr</w:t>
      </w:r>
      <w:r>
        <w:t>ym</w:t>
      </w:r>
      <w:r w:rsidRPr="00F1712A">
        <w:t xml:space="preserve"> mowa w art. </w:t>
      </w:r>
      <w:r>
        <w:t>138</w:t>
      </w:r>
      <w:r w:rsidRPr="00F1712A">
        <w:t xml:space="preserve"> ust. 2 i 3.</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119.</w:t>
      </w:r>
      <w:r w:rsidRPr="00F1712A">
        <w:t xml:space="preserve"> 1. Osoby, które pełniły funkcję członka zarządu, o którym mowa w art. </w:t>
      </w:r>
      <w:r>
        <w:t>114</w:t>
      </w:r>
      <w:r w:rsidRPr="00F1712A">
        <w:t xml:space="preserve"> ust. 1 pkt 3, </w:t>
      </w:r>
      <w:r>
        <w:t xml:space="preserve">zarządcy komisarycznego kasy </w:t>
      </w:r>
      <w:r w:rsidRPr="00F1712A">
        <w:t xml:space="preserve">lub sprawowały zarząd komisaryczny, o którym mowa w art. </w:t>
      </w:r>
      <w:r>
        <w:t>114</w:t>
      </w:r>
      <w:r w:rsidRPr="00F1712A">
        <w:t xml:space="preserve"> ust. 1 pkt 4, są obowiązane niezwłocznie wskazać i wydać Funduszowi cały majątek podmiotu w restrukturyzacji będący w ich dyspozycji, w terminie nieprzekraczającym 3 dni od dnia wszczęcia postępowania przymusowej restrukturyzacji, a</w:t>
      </w:r>
      <w:r w:rsidR="005434BE">
        <w:t> </w:t>
      </w:r>
      <w:r w:rsidRPr="00F1712A">
        <w:t>także wydać wszystkie posiadane dokumenty dotyczące jego działalności, majątku oraz rozliczeń, w szczególności księgi rachunkowe, inne ewidencje prowadzone dla celów podatkowych i korespondencję. Wykonanie tego obowiązku osoby te potwierdzają w formie oświadczenia na piśmie, które składają Funduszowi.</w:t>
      </w:r>
    </w:p>
    <w:p w:rsidR="00CB73BD" w:rsidRPr="00F1712A" w:rsidRDefault="00CB73BD" w:rsidP="00CB73BD">
      <w:pPr>
        <w:pStyle w:val="USTustnpkodeksu"/>
      </w:pPr>
      <w:r w:rsidRPr="00F1712A">
        <w:t>2. Przepis ust. 1 stosuje się odpowiednio do członków rady nadzorczej, o której mowa w</w:t>
      </w:r>
      <w:r w:rsidR="005434BE">
        <w:t> </w:t>
      </w:r>
      <w:r w:rsidRPr="00F1712A">
        <w:t xml:space="preserve">art. </w:t>
      </w:r>
      <w:r>
        <w:t>114</w:t>
      </w:r>
      <w:r w:rsidRPr="00F1712A">
        <w:t xml:space="preserve"> ust. 1 pkt 2.</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120.</w:t>
      </w:r>
      <w:r w:rsidRPr="00F1712A">
        <w:t xml:space="preserve"> Wszczęcie postępowania przymusowej restrukturyzacji nie powoduje ograniczenia prawa konsumenta do odstąpienia od umowy </w:t>
      </w:r>
      <w:r>
        <w:t>zawartej na podstawie odrębnych przepisów.</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121.</w:t>
      </w:r>
      <w:r w:rsidRPr="00F1712A">
        <w:t xml:space="preserve"> Na wniosek Funduszu podmioty prowadzące repozytoria transakcji udostępniają posiadane informacje niezbędne do przygotowania planów przymusowej restrukturyzacji, grupowych planów przymusowej restrukturyzacji, umorzenia lub konwersji instrumentów kapitałowych lub prowadzenia postępowania przymusowej restrukturyzacji.</w:t>
      </w:r>
    </w:p>
    <w:p w:rsidR="00CB73BD" w:rsidRPr="00DA1A38"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122.</w:t>
      </w:r>
      <w:r w:rsidRPr="000D1E43">
        <w:t xml:space="preserve"> </w:t>
      </w:r>
      <w:r w:rsidRPr="00DA1A38">
        <w:t>W postępowaniu przymusowej restrukturyzacji:</w:t>
      </w:r>
    </w:p>
    <w:p w:rsidR="00CB73BD" w:rsidRPr="00DA1A38" w:rsidRDefault="00CB73BD" w:rsidP="00E3337C">
      <w:pPr>
        <w:pStyle w:val="PKTpunkt"/>
        <w:keepNext/>
      </w:pPr>
      <w:r w:rsidRPr="00DA1A38">
        <w:t>1)</w:t>
      </w:r>
      <w:r>
        <w:tab/>
      </w:r>
      <w:r w:rsidRPr="00DA1A38">
        <w:t xml:space="preserve">prowadzonym wobec podmiotów w restrukturyzacji będących spółkami </w:t>
      </w:r>
      <w:r>
        <w:t xml:space="preserve">prawa </w:t>
      </w:r>
      <w:r w:rsidRPr="00DA1A38">
        <w:t>handlow</w:t>
      </w:r>
      <w:r>
        <w:t>ego</w:t>
      </w:r>
      <w:r w:rsidRPr="00DA1A38">
        <w:t xml:space="preserve"> nie stosuje się:</w:t>
      </w:r>
    </w:p>
    <w:p w:rsidR="00CB73BD" w:rsidRPr="00DA1A38" w:rsidRDefault="00CB73BD" w:rsidP="00CB73BD">
      <w:pPr>
        <w:pStyle w:val="LITlitera"/>
      </w:pPr>
      <w:r w:rsidRPr="00DA1A38">
        <w:t>a)</w:t>
      </w:r>
      <w:r>
        <w:tab/>
      </w:r>
      <w:r w:rsidRPr="00DA1A38">
        <w:t xml:space="preserve">przepisów tytułu IV działu I i II </w:t>
      </w:r>
      <w:r w:rsidR="00197325">
        <w:t>usta</w:t>
      </w:r>
      <w:r w:rsidR="00106267">
        <w:t xml:space="preserve">wy z dnia 15 września 2000 r. – </w:t>
      </w:r>
      <w:r w:rsidRPr="00DA1A38">
        <w:t>Kodeks spółek handlowych</w:t>
      </w:r>
      <w:r w:rsidR="00DA27C3">
        <w:t xml:space="preserve"> (Dz. U. z 2013 r. poz. 1030, z późn. zm.</w:t>
      </w:r>
      <w:r w:rsidR="00DA27C3">
        <w:rPr>
          <w:rStyle w:val="Odwoanieprzypisudolnego"/>
        </w:rPr>
        <w:footnoteReference w:id="17"/>
      </w:r>
      <w:r w:rsidR="00DA27C3">
        <w:rPr>
          <w:rStyle w:val="IGindeksgrny"/>
        </w:rPr>
        <w:t>)</w:t>
      </w:r>
      <w:r w:rsidR="00DA27C3">
        <w:t>)</w:t>
      </w:r>
      <w:r w:rsidR="000B731D">
        <w:t>,</w:t>
      </w:r>
      <w:r w:rsidR="00DA27C3">
        <w:t xml:space="preserve"> </w:t>
      </w:r>
      <w:r w:rsidR="00197325">
        <w:t xml:space="preserve">zwanej dalej </w:t>
      </w:r>
      <w:r w:rsidR="00731D2E">
        <w:t>„</w:t>
      </w:r>
      <w:r w:rsidR="00197325">
        <w:t>Kodek</w:t>
      </w:r>
      <w:r w:rsidR="00DA27C3">
        <w:t>sem spółek handlowych”</w:t>
      </w:r>
      <w:r w:rsidRPr="00DA1A38">
        <w:t>,</w:t>
      </w:r>
    </w:p>
    <w:p w:rsidR="00CB73BD" w:rsidRPr="00DA1A38" w:rsidRDefault="00CB73BD" w:rsidP="00CB73BD">
      <w:pPr>
        <w:pStyle w:val="LITlitera"/>
      </w:pPr>
      <w:r w:rsidRPr="00DA1A38">
        <w:t>b)</w:t>
      </w:r>
      <w:r>
        <w:tab/>
      </w:r>
      <w:r w:rsidRPr="00DA1A38">
        <w:t>przepisów art. 401 § 1–4 i § 6, art. 402</w:t>
      </w:r>
      <w:r w:rsidRPr="009705C8">
        <w:rPr>
          <w:rStyle w:val="IGindeksgrny"/>
        </w:rPr>
        <w:t>1</w:t>
      </w:r>
      <w:r w:rsidRPr="00DA1A38">
        <w:t xml:space="preserve"> – 402</w:t>
      </w:r>
      <w:r w:rsidRPr="009705C8">
        <w:rPr>
          <w:rStyle w:val="IGindeksgrny"/>
        </w:rPr>
        <w:t>3</w:t>
      </w:r>
      <w:r w:rsidRPr="00DA1A38">
        <w:t>, art. 406</w:t>
      </w:r>
      <w:r w:rsidRPr="009705C8">
        <w:rPr>
          <w:rStyle w:val="IGindeksgrny"/>
        </w:rPr>
        <w:t>1</w:t>
      </w:r>
      <w:r w:rsidRPr="00DA1A38">
        <w:t>– 406</w:t>
      </w:r>
      <w:r w:rsidRPr="009705C8">
        <w:rPr>
          <w:rStyle w:val="IGindeksgrny"/>
        </w:rPr>
        <w:t>6</w:t>
      </w:r>
      <w:r w:rsidRPr="00DA1A38">
        <w:t>, art. 411</w:t>
      </w:r>
      <w:r w:rsidRPr="009705C8">
        <w:rPr>
          <w:rStyle w:val="IGindeksgrny"/>
        </w:rPr>
        <w:t>1</w:t>
      </w:r>
      <w:r w:rsidRPr="00DA1A38">
        <w:t xml:space="preserve"> i 411</w:t>
      </w:r>
      <w:r w:rsidRPr="009705C8">
        <w:rPr>
          <w:rStyle w:val="IGindeksgrny"/>
        </w:rPr>
        <w:t>2</w:t>
      </w:r>
      <w:r w:rsidRPr="00DA1A38">
        <w:t>, art.</w:t>
      </w:r>
      <w:r w:rsidR="005434BE">
        <w:t> </w:t>
      </w:r>
      <w:r w:rsidRPr="00DA1A38">
        <w:t>412 § 2</w:t>
      </w:r>
      <w:r>
        <w:t>,</w:t>
      </w:r>
      <w:r w:rsidRPr="00DA1A38">
        <w:t xml:space="preserve"> 3, 5</w:t>
      </w:r>
      <w:r w:rsidRPr="009705C8">
        <w:rPr>
          <w:rStyle w:val="IGindeksgrny"/>
        </w:rPr>
        <w:t>1</w:t>
      </w:r>
      <w:r w:rsidRPr="00DA1A38">
        <w:t xml:space="preserve"> </w:t>
      </w:r>
      <w:r>
        <w:t xml:space="preserve">i </w:t>
      </w:r>
      <w:r w:rsidRPr="00DA1A38">
        <w:t>6, art. 412</w:t>
      </w:r>
      <w:r w:rsidRPr="009705C8">
        <w:rPr>
          <w:rStyle w:val="IGindeksgrny"/>
        </w:rPr>
        <w:t>1</w:t>
      </w:r>
      <w:r w:rsidRPr="00DA1A38">
        <w:t xml:space="preserve"> § 2–5, art. 421 § 2 i 4</w:t>
      </w:r>
      <w:r>
        <w:t xml:space="preserve"> oraz </w:t>
      </w:r>
      <w:r w:rsidRPr="00DA1A38">
        <w:t>art. 428 § 1–3 Kodeksu spółek handlowych,</w:t>
      </w:r>
    </w:p>
    <w:p w:rsidR="00CB73BD" w:rsidRPr="00DA1A38" w:rsidRDefault="00CB73BD" w:rsidP="00CB73BD">
      <w:pPr>
        <w:pStyle w:val="LITlitera"/>
      </w:pPr>
      <w:r w:rsidRPr="00DA1A38">
        <w:lastRenderedPageBreak/>
        <w:t>c)</w:t>
      </w:r>
      <w:r>
        <w:tab/>
      </w:r>
      <w:r w:rsidRPr="00DA1A38">
        <w:t>do zwołania zgromadzenia wspólników lub walnego zgromadzenia podmiotu w</w:t>
      </w:r>
      <w:r w:rsidR="005434BE">
        <w:t> </w:t>
      </w:r>
      <w:r w:rsidRPr="00DA1A38">
        <w:t>restrukturyzacji – terminów, o których mowa w art. 238 § 1 i w art. 402 § 1 i 3 Kodeksu spółek handlowych,</w:t>
      </w:r>
    </w:p>
    <w:p w:rsidR="00CB73BD" w:rsidRPr="00DA1A38" w:rsidRDefault="00CB73BD" w:rsidP="00CB73BD">
      <w:pPr>
        <w:pStyle w:val="LITlitera"/>
      </w:pPr>
      <w:r w:rsidRPr="00DA1A38">
        <w:t>d)</w:t>
      </w:r>
      <w:r>
        <w:tab/>
      </w:r>
      <w:r w:rsidRPr="00DA1A38">
        <w:t>przepisów ustawy z dnia 25 kwietnia 2008 r. o uczestnictwie pracowników w</w:t>
      </w:r>
      <w:r w:rsidR="005434BE">
        <w:t> </w:t>
      </w:r>
      <w:r w:rsidRPr="00DA1A38">
        <w:t xml:space="preserve">spółce powstałej w wyniku transgranicznego połączenia się </w:t>
      </w:r>
      <w:r>
        <w:t>spółek (Dz. U. Nr</w:t>
      </w:r>
      <w:r w:rsidR="005434BE">
        <w:t> </w:t>
      </w:r>
      <w:r>
        <w:t>86, poz. 525);</w:t>
      </w:r>
    </w:p>
    <w:p w:rsidR="00CB73BD" w:rsidRPr="00DA1A38" w:rsidRDefault="00CB73BD" w:rsidP="00CB73BD">
      <w:pPr>
        <w:pStyle w:val="PKTpunkt"/>
      </w:pPr>
      <w:r w:rsidRPr="00DA1A38">
        <w:t>2)</w:t>
      </w:r>
      <w:r>
        <w:tab/>
      </w:r>
      <w:r w:rsidRPr="00DA1A38">
        <w:t>prowadzonym wobec podmiotów w restrukturyzacji będących bankami nie stosuje się art. 124, art. 124a i art. 124c ustawy – Prawo bankowe;</w:t>
      </w:r>
    </w:p>
    <w:p w:rsidR="00CB73BD" w:rsidRPr="00DA1A38" w:rsidRDefault="00CB73BD" w:rsidP="00E3337C">
      <w:pPr>
        <w:pStyle w:val="PKTpunkt"/>
        <w:keepNext/>
      </w:pPr>
      <w:r w:rsidRPr="00DA1A38">
        <w:t>3)</w:t>
      </w:r>
      <w:r>
        <w:tab/>
      </w:r>
      <w:r w:rsidRPr="00DA1A38">
        <w:t>prowadzonym wobec podmiotów w restrukturyzacji będących spółdzielniami nie stosuje</w:t>
      </w:r>
      <w:r w:rsidR="005434BE">
        <w:t> </w:t>
      </w:r>
      <w:r w:rsidRPr="00DA1A38">
        <w:t>się:</w:t>
      </w:r>
    </w:p>
    <w:p w:rsidR="00CB73BD" w:rsidRPr="00DA1A38" w:rsidRDefault="00CB73BD" w:rsidP="00CB73BD">
      <w:pPr>
        <w:pStyle w:val="LITlitera"/>
      </w:pPr>
      <w:r>
        <w:t>a)</w:t>
      </w:r>
      <w:r>
        <w:tab/>
      </w:r>
      <w:r w:rsidRPr="00DA1A38">
        <w:t>art. 32, art. 36 § 8, art. 39 § 2</w:t>
      </w:r>
      <w:r w:rsidRPr="00CC0CD9">
        <w:t>–</w:t>
      </w:r>
      <w:r w:rsidRPr="00DA1A38">
        <w:t>5, art. 40, art. 41 § 1, art. 42 § 3</w:t>
      </w:r>
      <w:r w:rsidRPr="00CC0CD9">
        <w:t>–</w:t>
      </w:r>
      <w:r w:rsidRPr="00DA1A38">
        <w:t>7 ustawy z dnia 16</w:t>
      </w:r>
      <w:r w:rsidR="005434BE">
        <w:t> </w:t>
      </w:r>
      <w:r w:rsidRPr="00DA1A38">
        <w:t>wrześn</w:t>
      </w:r>
      <w:r>
        <w:t>ia 1982 r. – Prawo spółdzielcze (Dz. U. z</w:t>
      </w:r>
      <w:r w:rsidR="00F10427">
        <w:t xml:space="preserve"> </w:t>
      </w:r>
      <w:r w:rsidRPr="001824C4">
        <w:t>2013 r. poz. 1443, z</w:t>
      </w:r>
      <w:r w:rsidR="005434BE">
        <w:t> </w:t>
      </w:r>
      <w:r w:rsidRPr="001824C4">
        <w:t>późn.</w:t>
      </w:r>
      <w:r w:rsidR="005434BE">
        <w:t> </w:t>
      </w:r>
      <w:r w:rsidRPr="001824C4">
        <w:t>zm.</w:t>
      </w:r>
      <w:r w:rsidRPr="009705C8">
        <w:rPr>
          <w:rStyle w:val="IGindeksgrny"/>
        </w:rPr>
        <w:footnoteReference w:id="18"/>
      </w:r>
      <w:r w:rsidRPr="009705C8">
        <w:rPr>
          <w:rStyle w:val="IGindeksgrny"/>
        </w:rPr>
        <w:t>)</w:t>
      </w:r>
      <w:r>
        <w:t>),</w:t>
      </w:r>
    </w:p>
    <w:p w:rsidR="00CB73BD" w:rsidRPr="00DA1A38" w:rsidRDefault="00CB73BD" w:rsidP="00CB73BD">
      <w:pPr>
        <w:pStyle w:val="LITlitera"/>
      </w:pPr>
      <w:r w:rsidRPr="00DA1A38">
        <w:t>b)</w:t>
      </w:r>
      <w:r>
        <w:tab/>
      </w:r>
      <w:r w:rsidRPr="00DA1A38">
        <w:t>przepisów tytułu I działu VIII, IX i XI ustawy z dnia 16 września 1982 r. – Prawo spółdzielcze;</w:t>
      </w:r>
    </w:p>
    <w:p w:rsidR="00CB73BD" w:rsidRPr="00DA1A38" w:rsidRDefault="00CB73BD" w:rsidP="00CB73BD">
      <w:pPr>
        <w:pStyle w:val="PKTpunkt"/>
      </w:pPr>
      <w:r w:rsidRPr="00DA1A38">
        <w:t>4)</w:t>
      </w:r>
      <w:r>
        <w:tab/>
      </w:r>
      <w:r w:rsidRPr="00DA1A38">
        <w:t>prowadzonym wobec podmiotów w restrukturyzacji będących bankami spółdzielczymi art. 5a i art. 23 ustawy o funkcjonowaniu banków spółdzielczych nie stosuje się;</w:t>
      </w:r>
    </w:p>
    <w:p w:rsidR="00CB73BD" w:rsidRPr="00F1712A" w:rsidRDefault="00CB73BD" w:rsidP="00CB73BD">
      <w:pPr>
        <w:pStyle w:val="PKTpunkt"/>
      </w:pPr>
      <w:r w:rsidRPr="00DA1A38">
        <w:t>5)</w:t>
      </w:r>
      <w:r>
        <w:tab/>
      </w:r>
      <w:r w:rsidRPr="00DA1A38">
        <w:t>prowadzonym wobec podmiotów w restrukturyzacji będących kasami art. 74a i art. 74b ustawy o spółdzielczych kasach oszczędnościowo-kredytowych nie stosuje się.</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123.</w:t>
      </w:r>
      <w:r w:rsidRPr="00CB73BD">
        <w:t xml:space="preserve"> Postępowanie przymusowej restrukturyzacji zostaje zakończone:</w:t>
      </w:r>
    </w:p>
    <w:p w:rsidR="00CB73BD" w:rsidRPr="00A4465E" w:rsidRDefault="00CB73BD" w:rsidP="00CB73BD">
      <w:pPr>
        <w:pStyle w:val="PKTpunkt"/>
      </w:pPr>
      <w:r w:rsidRPr="00A4465E">
        <w:t>1)</w:t>
      </w:r>
      <w:r w:rsidRPr="00A4465E">
        <w:tab/>
        <w:t>z dniem wydania przez sąd postanowienia o ogłoszeniu upadłości podmiotu w</w:t>
      </w:r>
      <w:r w:rsidR="005434BE">
        <w:t> </w:t>
      </w:r>
      <w:r w:rsidRPr="00A4465E">
        <w:t>restrukturyzacji</w:t>
      </w:r>
      <w:r>
        <w:t>,</w:t>
      </w:r>
    </w:p>
    <w:p w:rsidR="00CB73BD" w:rsidRPr="00A4465E" w:rsidRDefault="00CB73BD" w:rsidP="00CB73BD">
      <w:pPr>
        <w:pStyle w:val="PKTpunkt"/>
      </w:pPr>
      <w:r w:rsidRPr="00A4465E">
        <w:t>2)</w:t>
      </w:r>
      <w:r w:rsidRPr="00A4465E">
        <w:tab/>
        <w:t xml:space="preserve">w przypadku, o którym mowa w art. </w:t>
      </w:r>
      <w:r>
        <w:t>175</w:t>
      </w:r>
      <w:r w:rsidRPr="00A4465E">
        <w:t xml:space="preserve"> ust. 1 pkt 3 </w:t>
      </w:r>
      <w:r w:rsidRPr="00CC0CD9">
        <w:t>–</w:t>
      </w:r>
      <w:r>
        <w:t xml:space="preserve"> </w:t>
      </w:r>
      <w:r w:rsidRPr="00A4465E">
        <w:t>z dniem, o którym mowa w</w:t>
      </w:r>
      <w:r w:rsidR="005434BE">
        <w:t> </w:t>
      </w:r>
      <w:r w:rsidRPr="00A4465E">
        <w:t>art.</w:t>
      </w:r>
      <w:r w:rsidR="005434BE">
        <w:t> </w:t>
      </w:r>
      <w:r>
        <w:t>177</w:t>
      </w:r>
      <w:r w:rsidRPr="00A4465E">
        <w:t xml:space="preserve"> ust. 1</w:t>
      </w:r>
      <w:r>
        <w:t>,</w:t>
      </w:r>
    </w:p>
    <w:p w:rsidR="00CB73BD" w:rsidRPr="00A4465E" w:rsidRDefault="00CB73BD" w:rsidP="00CB73BD">
      <w:pPr>
        <w:pStyle w:val="PKTpunkt"/>
      </w:pPr>
      <w:r w:rsidRPr="00A4465E">
        <w:t>3)</w:t>
      </w:r>
      <w:r w:rsidRPr="00A4465E">
        <w:tab/>
        <w:t xml:space="preserve">z dniem podjęcia decyzji o likwidacji podmiotu rezydualnego, o której mowa w art. </w:t>
      </w:r>
      <w:r>
        <w:t>232</w:t>
      </w:r>
      <w:r w:rsidRPr="00A4465E">
        <w:t xml:space="preserve"> ust. </w:t>
      </w:r>
      <w:r w:rsidR="00731D2E">
        <w:t xml:space="preserve">5, </w:t>
      </w:r>
      <w:r w:rsidRPr="00A4465E">
        <w:t>albo</w:t>
      </w:r>
    </w:p>
    <w:p w:rsidR="00CB73BD" w:rsidRPr="00F1712A" w:rsidRDefault="00CB73BD" w:rsidP="00CB73BD">
      <w:pPr>
        <w:pStyle w:val="PKTpunkt"/>
      </w:pPr>
      <w:r w:rsidRPr="00A4465E">
        <w:t>4)</w:t>
      </w:r>
      <w:r w:rsidRPr="00A4465E">
        <w:tab/>
        <w:t xml:space="preserve">z dniem udzielenia zgody, o której mowa w art. </w:t>
      </w:r>
      <w:r>
        <w:t>217</w:t>
      </w:r>
      <w:r w:rsidRPr="00A4465E">
        <w:t xml:space="preserve"> ust. 7</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124.</w:t>
      </w:r>
      <w:r w:rsidRPr="00F1712A">
        <w:t xml:space="preserve"> Jeżeli w wyniku zastosowania wobec podmiotu w restrukturyzacji instrumentu przejęcia przedsiębiorstwa, instytucji pomostowej lub wydzielenia praw majątkowych następuje przejście zakładu pracy na innego pracodawcę, o którym mowa w art. 23</w:t>
      </w:r>
      <w:r w:rsidRPr="009705C8">
        <w:rPr>
          <w:rStyle w:val="IGindeksgrny"/>
        </w:rPr>
        <w:t>1</w:t>
      </w:r>
      <w:r w:rsidRPr="00F1712A">
        <w:t xml:space="preserve"> Kodeks</w:t>
      </w:r>
      <w:r>
        <w:t xml:space="preserve">u </w:t>
      </w:r>
      <w:r w:rsidRPr="00F1712A">
        <w:lastRenderedPageBreak/>
        <w:t>pracy, przejmujący, instytucja pomostowa lub podmiot zarządzający aktywami nie odpowiadają za zobowiązania podmiotu w restrukturyzacji wynikające ze stosunku pracy</w:t>
      </w:r>
      <w:r>
        <w:t>, powstałe przed dniem przejścia tego zakładu pracy</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125.</w:t>
      </w:r>
      <w:r w:rsidRPr="00F1712A">
        <w:t xml:space="preserve"> 1. Jeżeli Fundusz zastosował wobec podmiotu w restrukturyzacji instrument przejęcia przedsiębiorstwa, instytucji pomostowej lub wydzielenia praw majątkowych przepisów art. 23</w:t>
      </w:r>
      <w:r w:rsidRPr="009705C8">
        <w:rPr>
          <w:rStyle w:val="IGindeksgrny"/>
        </w:rPr>
        <w:t>1</w:t>
      </w:r>
      <w:r w:rsidRPr="00F1712A">
        <w:t xml:space="preserve"> § 1, 2</w:t>
      </w:r>
      <w:r>
        <w:t xml:space="preserve"> i</w:t>
      </w:r>
      <w:r w:rsidR="00F10427">
        <w:t xml:space="preserve"> </w:t>
      </w:r>
      <w:r w:rsidRPr="00F1712A">
        <w:t>4</w:t>
      </w:r>
      <w:r w:rsidRPr="00406BDB">
        <w:t>–</w:t>
      </w:r>
      <w:r w:rsidRPr="00F1712A">
        <w:t>6</w:t>
      </w:r>
      <w:r w:rsidR="00F10427">
        <w:t xml:space="preserve"> </w:t>
      </w:r>
      <w:r w:rsidRPr="00F1712A">
        <w:t>Kodeksu pracy nie stosuje się. Przekazanie informacji, o</w:t>
      </w:r>
      <w:r w:rsidR="00C83054">
        <w:t xml:space="preserve"> </w:t>
      </w:r>
      <w:r w:rsidRPr="00F1712A">
        <w:t>której mowa w art. 23</w:t>
      </w:r>
      <w:r w:rsidRPr="009705C8">
        <w:rPr>
          <w:rStyle w:val="IGindeksgrny"/>
        </w:rPr>
        <w:t>1</w:t>
      </w:r>
      <w:r w:rsidRPr="00F1712A">
        <w:t xml:space="preserve"> § 3 </w:t>
      </w:r>
      <w:r>
        <w:t>Kodeksu pracy</w:t>
      </w:r>
      <w:r w:rsidR="00C83054">
        <w:t>,</w:t>
      </w:r>
      <w:r w:rsidR="00F10427">
        <w:t xml:space="preserve"> </w:t>
      </w:r>
      <w:r w:rsidRPr="00F1712A">
        <w:t>powinno nastąpić co najmniej na dwa dni przed przewidywanym terminem przejścia zakładu pracy lub jego części na innego pracodawcę.</w:t>
      </w:r>
    </w:p>
    <w:p w:rsidR="00CB73BD" w:rsidRPr="00F1712A" w:rsidRDefault="00CB73BD" w:rsidP="00CB73BD">
      <w:pPr>
        <w:pStyle w:val="USTustnpkodeksu"/>
      </w:pPr>
      <w:r w:rsidRPr="00F1712A">
        <w:t>2.</w:t>
      </w:r>
      <w:r w:rsidR="00995803">
        <w:t xml:space="preserve"> </w:t>
      </w:r>
      <w:r w:rsidRPr="00F1712A">
        <w:t>W przypadku wszczęcia postępowania przymusowej restrukturyzacji przepisy art. 41</w:t>
      </w:r>
      <w:r w:rsidRPr="009705C8">
        <w:rPr>
          <w:rStyle w:val="IGindeksgrny"/>
        </w:rPr>
        <w:t>1</w:t>
      </w:r>
      <w:r w:rsidRPr="00F1712A">
        <w:t xml:space="preserve"> Kodeksu pracy stosuje się odpowiednio </w:t>
      </w:r>
      <w:r>
        <w:t>do</w:t>
      </w:r>
      <w:r w:rsidR="00F10427">
        <w:t xml:space="preserve"> </w:t>
      </w:r>
      <w:r w:rsidRPr="00F1712A">
        <w:t>podmiotu w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126.</w:t>
      </w:r>
      <w:r w:rsidRPr="00F1712A">
        <w:t xml:space="preserve"> Stosując instrumenty przymusowej restrukturyzacji i wykonując uprawnienia, o których mowa w niniejszym dziale, Fundusz, w razie potrzeby, informuje o</w:t>
      </w:r>
      <w:r w:rsidR="005434BE">
        <w:t> </w:t>
      </w:r>
      <w:r w:rsidRPr="00F1712A">
        <w:t>podejmowanych działaniach pracowników podmiotu w restrukturyzacji i konsultuje się z</w:t>
      </w:r>
      <w:r w:rsidR="005434BE">
        <w:t> </w:t>
      </w:r>
      <w:r w:rsidRPr="00F1712A">
        <w:t>nimi.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127.</w:t>
      </w:r>
      <w:r w:rsidRPr="00F1712A">
        <w:t xml:space="preserve"> Fundusz może zwrócić się do ministra właściwego do spraw instytucji finansowych o zastosowanie rządowych instrumentów stabilizacji finansowej, o których mowa w rozdziale 3a ustawy z dnia 12 lutego 2010 r. o rekapitalizacji niektórych instytucji finansowych oraz o rządowych instrumentach stabilizacji finansowej.</w:t>
      </w:r>
    </w:p>
    <w:p w:rsidR="00CB73BD" w:rsidRPr="00F1712A" w:rsidRDefault="00CB73BD" w:rsidP="00CB73BD">
      <w:pPr>
        <w:pStyle w:val="ROZDZODDZOZNoznaczenierozdziauluboddziau"/>
      </w:pPr>
      <w:r w:rsidRPr="00F1712A">
        <w:t>Rozdział 6</w:t>
      </w:r>
    </w:p>
    <w:p w:rsidR="00CB73BD" w:rsidRPr="00F1712A" w:rsidRDefault="00CB73BD" w:rsidP="00E3337C">
      <w:pPr>
        <w:pStyle w:val="ROZDZODDZPRZEDMprzedmiotregulacjirozdziauluboddziau"/>
      </w:pPr>
      <w:r w:rsidRPr="00F1712A">
        <w:t>Postępowanie przymusowej restrukturyzacji grup</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128.</w:t>
      </w:r>
      <w:r w:rsidRPr="005D4DE3">
        <w:t xml:space="preserve"> 1. Fundusz ustanawia kolegium przymusowej restrukturyzacji dla podmiotów, nad którymi nadzór skonsolidowany sprawuje Komisja Nadzoru Finansowego</w:t>
      </w:r>
      <w:r>
        <w:t>.</w:t>
      </w:r>
    </w:p>
    <w:p w:rsidR="00CB73BD" w:rsidRPr="00CB73BD" w:rsidRDefault="00CB73BD" w:rsidP="00E3337C">
      <w:pPr>
        <w:pStyle w:val="USTustnpkodeksu"/>
        <w:keepNext/>
      </w:pPr>
      <w:r w:rsidRPr="00F1712A">
        <w:t xml:space="preserve">2. </w:t>
      </w:r>
      <w:r w:rsidRPr="00CB73BD">
        <w:t>Kolegium przymusowej restrukturyzacji jest ustanawiane w celu realizacji zadań takich jak:</w:t>
      </w:r>
    </w:p>
    <w:p w:rsidR="00CB73BD" w:rsidRPr="00F1712A" w:rsidRDefault="00CB73BD" w:rsidP="00CB73BD">
      <w:pPr>
        <w:pStyle w:val="PKTpunkt"/>
      </w:pPr>
      <w:r w:rsidRPr="00F1712A">
        <w:t>1)</w:t>
      </w:r>
      <w:r>
        <w:tab/>
      </w:r>
      <w:r w:rsidRPr="00F1712A">
        <w:t>wymiana informacji niezbędnych do opracowania grupowych planów przymusowej restrukturyzacji oraz przygotowania i przeprowadzenia postępowania przymusowej restrukturyzacji grup;</w:t>
      </w:r>
    </w:p>
    <w:p w:rsidR="00CB73BD" w:rsidRPr="00F1712A" w:rsidRDefault="00CB73BD" w:rsidP="00CB73BD">
      <w:pPr>
        <w:pStyle w:val="PKTpunkt"/>
      </w:pPr>
      <w:r w:rsidRPr="00F1712A">
        <w:t>2)</w:t>
      </w:r>
      <w:r>
        <w:tab/>
      </w:r>
      <w:r w:rsidRPr="00F1712A">
        <w:t>opracowanie i aktualizacja grupowych planów przymusowej restrukturyzacji;</w:t>
      </w:r>
    </w:p>
    <w:p w:rsidR="00CB73BD" w:rsidRPr="00F1712A" w:rsidRDefault="00CB73BD" w:rsidP="00CB73BD">
      <w:pPr>
        <w:pStyle w:val="PKTpunkt"/>
      </w:pPr>
      <w:r w:rsidRPr="00F1712A">
        <w:t>3)</w:t>
      </w:r>
      <w:r>
        <w:tab/>
      </w:r>
      <w:r w:rsidRPr="00F1712A">
        <w:t>przeprowadzanie oceny wykonalności grupowych planów przymusowej restrukturyzacji;</w:t>
      </w:r>
    </w:p>
    <w:p w:rsidR="00CB73BD" w:rsidRPr="00F1712A" w:rsidRDefault="00CB73BD" w:rsidP="00CB73BD">
      <w:pPr>
        <w:pStyle w:val="PKTpunkt"/>
      </w:pPr>
      <w:r w:rsidRPr="00F1712A">
        <w:lastRenderedPageBreak/>
        <w:t>4)</w:t>
      </w:r>
      <w:r>
        <w:tab/>
      </w:r>
      <w:r w:rsidRPr="00F1712A">
        <w:t>określenie okoliczności uniemożliwiających lub utrudniających przeprowadzenie postępowania przymusowej restrukturyzacji oraz uzgodnienie środków niezbędnych do ich usunięcia;</w:t>
      </w:r>
    </w:p>
    <w:p w:rsidR="00CB73BD" w:rsidRPr="00F1712A" w:rsidRDefault="00CB73BD" w:rsidP="00CB73BD">
      <w:pPr>
        <w:pStyle w:val="PKTpunkt"/>
      </w:pPr>
      <w:r w:rsidRPr="00F1712A">
        <w:t>5)</w:t>
      </w:r>
      <w:r>
        <w:tab/>
      </w:r>
      <w:r w:rsidRPr="00F1712A">
        <w:t>uzgodnienie potrzeby opracowania schematu przymusowej restrukturyzacji;</w:t>
      </w:r>
    </w:p>
    <w:p w:rsidR="00CB73BD" w:rsidRPr="00F1712A" w:rsidRDefault="00CB73BD" w:rsidP="00CB73BD">
      <w:pPr>
        <w:pStyle w:val="PKTpunkt"/>
      </w:pPr>
      <w:r w:rsidRPr="00F1712A">
        <w:t>6)</w:t>
      </w:r>
      <w:r>
        <w:tab/>
      </w:r>
      <w:r w:rsidRPr="00F1712A">
        <w:t>uzgodnienie schematu przymusowej restrukturyzacji;</w:t>
      </w:r>
    </w:p>
    <w:p w:rsidR="00CB73BD" w:rsidRPr="00F1712A" w:rsidRDefault="00CB73BD" w:rsidP="00CB73BD">
      <w:pPr>
        <w:pStyle w:val="PKTpunkt"/>
      </w:pPr>
      <w:r w:rsidRPr="00F1712A">
        <w:t>7)</w:t>
      </w:r>
      <w:r>
        <w:tab/>
      </w:r>
      <w:r w:rsidRPr="00F1712A">
        <w:t>uzgodnienie sposobu komunikacji;</w:t>
      </w:r>
    </w:p>
    <w:p w:rsidR="00CB73BD" w:rsidRPr="00F1712A" w:rsidRDefault="00CB73BD" w:rsidP="00CB73BD">
      <w:pPr>
        <w:pStyle w:val="PKTpunkt"/>
      </w:pPr>
      <w:r w:rsidRPr="00F1712A">
        <w:t>8)</w:t>
      </w:r>
      <w:r>
        <w:tab/>
      </w:r>
      <w:r w:rsidRPr="00F1712A">
        <w:t>uzgodnienie sposobu wykorzystania funduszy przymusowej restrukturyzacji;</w:t>
      </w:r>
    </w:p>
    <w:p w:rsidR="00CB73BD" w:rsidRPr="00F1712A" w:rsidRDefault="00CB73BD" w:rsidP="00CB73BD">
      <w:pPr>
        <w:pStyle w:val="PKTpunkt"/>
      </w:pPr>
      <w:r w:rsidRPr="00F1712A">
        <w:t>9)</w:t>
      </w:r>
      <w:r>
        <w:tab/>
      </w:r>
      <w:r w:rsidRPr="00F1712A">
        <w:t>uzgadnianie minimalnego poziomu funduszy własnych i zobowiązań podlegających umorzeniu lub konwersji na poziomie skonsolidowanym i dla podmiotów zależnych na poziomie indywidualnym;</w:t>
      </w:r>
    </w:p>
    <w:p w:rsidR="00CB73BD" w:rsidRPr="00F1712A" w:rsidRDefault="00CB73BD" w:rsidP="00CB73BD">
      <w:pPr>
        <w:pStyle w:val="PKTpunkt"/>
      </w:pPr>
      <w:r w:rsidRPr="00F1712A">
        <w:t>10)</w:t>
      </w:r>
      <w:r>
        <w:tab/>
      </w:r>
      <w:r w:rsidRPr="00F1712A">
        <w:t>współpraca i koordynacja z właściwymi organami</w:t>
      </w:r>
      <w:r>
        <w:t xml:space="preserve"> </w:t>
      </w:r>
      <w:r w:rsidRPr="0091581B">
        <w:t xml:space="preserve">przymusowej restrukturyzacji </w:t>
      </w:r>
      <w:r w:rsidRPr="00F1712A">
        <w:t>państw trzecich.</w:t>
      </w:r>
    </w:p>
    <w:p w:rsidR="00CB73BD" w:rsidRPr="00CB73BD" w:rsidRDefault="00CB73BD" w:rsidP="00E3337C">
      <w:pPr>
        <w:pStyle w:val="USTustnpkodeksu"/>
        <w:keepNext/>
      </w:pPr>
      <w:r w:rsidRPr="00F1712A">
        <w:t>3. Członkami kolegium przymusowej restrukturyzacji są:</w:t>
      </w:r>
    </w:p>
    <w:p w:rsidR="00CB73BD" w:rsidRPr="00F1712A" w:rsidRDefault="00CB73BD" w:rsidP="00CB73BD">
      <w:pPr>
        <w:pStyle w:val="PKTpunkt"/>
      </w:pPr>
      <w:r w:rsidRPr="00F1712A">
        <w:t>1)</w:t>
      </w:r>
      <w:r>
        <w:tab/>
      </w:r>
      <w:r w:rsidRPr="00F1712A">
        <w:t>Fundusz;</w:t>
      </w:r>
    </w:p>
    <w:p w:rsidR="00CB73BD" w:rsidRPr="00F1712A" w:rsidRDefault="00CB73BD" w:rsidP="00CB73BD">
      <w:pPr>
        <w:pStyle w:val="PKTpunkt"/>
      </w:pPr>
      <w:r w:rsidRPr="00F1712A">
        <w:t>2)</w:t>
      </w:r>
      <w:r>
        <w:tab/>
      </w:r>
      <w:r w:rsidRPr="00F1712A">
        <w:t>właściwe organy</w:t>
      </w:r>
      <w:r>
        <w:t xml:space="preserve"> </w:t>
      </w:r>
      <w:r w:rsidRPr="00994962">
        <w:t xml:space="preserve">przymusowej restrukturyzacji </w:t>
      </w:r>
      <w:r w:rsidRPr="00F1712A">
        <w:t>dla podmiotów zależnych;</w:t>
      </w:r>
    </w:p>
    <w:p w:rsidR="00CB73BD" w:rsidRPr="00F1712A" w:rsidRDefault="00CB73BD" w:rsidP="00CB73BD">
      <w:pPr>
        <w:pStyle w:val="PKTpunkt"/>
      </w:pPr>
      <w:r w:rsidRPr="00F1712A">
        <w:t>3)</w:t>
      </w:r>
      <w:r>
        <w:tab/>
      </w:r>
      <w:r w:rsidRPr="00F1712A">
        <w:t xml:space="preserve">właściwe organy </w:t>
      </w:r>
      <w:r w:rsidRPr="00994962">
        <w:t xml:space="preserve">przymusowej restrukturyzacji </w:t>
      </w:r>
      <w:r w:rsidRPr="00F1712A">
        <w:t>dla p</w:t>
      </w:r>
      <w:r w:rsidR="005434BE">
        <w:t>odmiotów, o których mowa w art. </w:t>
      </w:r>
      <w:r>
        <w:t>82</w:t>
      </w:r>
      <w:r w:rsidRPr="00F1712A">
        <w:t xml:space="preserve"> ust. </w:t>
      </w:r>
      <w:r>
        <w:t>1</w:t>
      </w:r>
      <w:r w:rsidRPr="00F1712A">
        <w:t xml:space="preserve"> pkt 4;</w:t>
      </w:r>
    </w:p>
    <w:p w:rsidR="00CB73BD" w:rsidRPr="00F1712A" w:rsidRDefault="00CB73BD" w:rsidP="00CB73BD">
      <w:pPr>
        <w:pStyle w:val="PKTpunkt"/>
      </w:pPr>
      <w:r w:rsidRPr="00F1712A">
        <w:t>4)</w:t>
      </w:r>
      <w:r>
        <w:tab/>
      </w:r>
      <w:r w:rsidRPr="00F1712A">
        <w:t xml:space="preserve">właściwe organy </w:t>
      </w:r>
      <w:r w:rsidRPr="00994962">
        <w:t xml:space="preserve">przymusowej restrukturyzacji </w:t>
      </w:r>
      <w:r w:rsidRPr="00F1712A">
        <w:t>dla istotnych oddziałów;</w:t>
      </w:r>
    </w:p>
    <w:p w:rsidR="00CB73BD" w:rsidRPr="00F1712A" w:rsidRDefault="00CB73BD" w:rsidP="00CB73BD">
      <w:pPr>
        <w:pStyle w:val="PKTpunkt"/>
      </w:pPr>
      <w:r w:rsidRPr="00F1712A">
        <w:t>5)</w:t>
      </w:r>
      <w:r>
        <w:tab/>
      </w:r>
      <w:r w:rsidRPr="00F1712A">
        <w:t xml:space="preserve">organy nadzoru państw, których właściwe organy </w:t>
      </w:r>
      <w:r w:rsidRPr="00994962">
        <w:t xml:space="preserve">przymusowej restrukturyzacji </w:t>
      </w:r>
      <w:r w:rsidRPr="00F1712A">
        <w:t>są członkami kolegium;</w:t>
      </w:r>
    </w:p>
    <w:p w:rsidR="00CB73BD" w:rsidRPr="00F1712A" w:rsidRDefault="00CB73BD" w:rsidP="00CB73BD">
      <w:pPr>
        <w:pStyle w:val="PKTpunkt"/>
      </w:pPr>
      <w:r w:rsidRPr="00F1712A">
        <w:t>6)</w:t>
      </w:r>
      <w:r>
        <w:tab/>
      </w:r>
      <w:r w:rsidRPr="00F1712A">
        <w:t>ministrowie właściwi do spraw instytucji finansowych państw, których właściwe organy</w:t>
      </w:r>
      <w:r>
        <w:t xml:space="preserve"> </w:t>
      </w:r>
      <w:r w:rsidRPr="00994962">
        <w:t xml:space="preserve">przymusowej restrukturyzacji </w:t>
      </w:r>
      <w:r w:rsidRPr="00F1712A">
        <w:t>są członkami kolegium, o ile nie są organami przymusowej restrukturyzacji;</w:t>
      </w:r>
    </w:p>
    <w:p w:rsidR="00CB73BD" w:rsidRPr="00F1712A" w:rsidRDefault="00CB73BD" w:rsidP="00CB73BD">
      <w:pPr>
        <w:pStyle w:val="PKTpunkt"/>
      </w:pPr>
      <w:r w:rsidRPr="00F1712A">
        <w:t>7)</w:t>
      </w:r>
      <w:r>
        <w:tab/>
      </w:r>
      <w:r w:rsidRPr="00F1712A">
        <w:t>organy zarządzające uznanymi systemami gwarancji depozytów państw, których właściwe organy</w:t>
      </w:r>
      <w:r>
        <w:t xml:space="preserve"> </w:t>
      </w:r>
      <w:r w:rsidRPr="00994962">
        <w:t xml:space="preserve">przymusowej restrukturyzacji </w:t>
      </w:r>
      <w:r w:rsidRPr="00F1712A">
        <w:t>są członkami kolegium, o ile nie są właściwymi organami</w:t>
      </w:r>
      <w:r>
        <w:t xml:space="preserve"> </w:t>
      </w:r>
      <w:r w:rsidRPr="00761359">
        <w:t>przymusowej restrukturyzacji</w:t>
      </w:r>
      <w:r w:rsidRPr="00F1712A">
        <w:t>;</w:t>
      </w:r>
    </w:p>
    <w:p w:rsidR="00CB73BD" w:rsidRPr="00F1712A" w:rsidRDefault="00CB73BD" w:rsidP="00CB73BD">
      <w:pPr>
        <w:pStyle w:val="PKTpunkt"/>
      </w:pPr>
      <w:r w:rsidRPr="00F1712A">
        <w:t>8)</w:t>
      </w:r>
      <w:r>
        <w:tab/>
      </w:r>
      <w:r w:rsidRPr="00F1712A">
        <w:t>Europejski Urząd Nadzoru Bankowego.</w:t>
      </w:r>
    </w:p>
    <w:p w:rsidR="00CB73BD" w:rsidRPr="00F1712A" w:rsidRDefault="00CB73BD" w:rsidP="00CB73BD">
      <w:pPr>
        <w:pStyle w:val="USTustnpkodeksu"/>
      </w:pPr>
      <w:r w:rsidRPr="00F1712A">
        <w:t>4. Jeżeli organ nadzoru, o którym mowa w ust. 3 pkt 5, nie jest bankiem centralnym</w:t>
      </w:r>
      <w:r w:rsidR="00995803">
        <w:t>,</w:t>
      </w:r>
      <w:r w:rsidRPr="00F1712A">
        <w:t xml:space="preserve"> przedstawiciel banku centralnego może uczestniczyć w kolegium, bez prawa głosu, za zgodą tego organu nadzoru.</w:t>
      </w:r>
      <w:r>
        <w:t xml:space="preserve"> </w:t>
      </w:r>
      <w:r w:rsidRPr="00F1712A">
        <w:t>Europejski Urząd Nadzoru Bankowego</w:t>
      </w:r>
      <w:r>
        <w:t xml:space="preserve"> uczestniczy w kolegium bez prawa głosu.</w:t>
      </w:r>
    </w:p>
    <w:p w:rsidR="00CB73BD" w:rsidRPr="00F1712A" w:rsidRDefault="00CB73BD" w:rsidP="00CB73BD">
      <w:pPr>
        <w:pStyle w:val="USTustnpkodeksu"/>
      </w:pPr>
      <w:r w:rsidRPr="00F1712A">
        <w:t xml:space="preserve">5. </w:t>
      </w:r>
      <w:r>
        <w:t>Właściwy organ przymusowej restrukturyzacji</w:t>
      </w:r>
      <w:r w:rsidRPr="00F1712A">
        <w:t xml:space="preserve"> dla podmiotu zależnego oraz </w:t>
      </w:r>
      <w:r>
        <w:t>właściwy organ przymusowej restrukturyzacji</w:t>
      </w:r>
      <w:r w:rsidRPr="00F1712A">
        <w:t xml:space="preserve"> dla istotnego oddziału z siedzibą na terytorium państwa </w:t>
      </w:r>
      <w:r w:rsidRPr="00F1712A">
        <w:lastRenderedPageBreak/>
        <w:t>trzeciego mogą uczestniczyć w kolegium na swój wniosek, jeżeli w opinii Funduszu zapewniają one ochronę informacji zgodnie z zasadami określonymi w ustawie.</w:t>
      </w:r>
    </w:p>
    <w:p w:rsidR="00CB73BD" w:rsidRPr="00F1712A" w:rsidRDefault="00CB73BD" w:rsidP="00CB73BD">
      <w:pPr>
        <w:pStyle w:val="USTustnpkodeksu"/>
      </w:pPr>
      <w:r w:rsidRPr="00F1712A">
        <w:t>6. Jeśli inne kolegia lub grupy realizują te same funkcje i zadania oraz zapewniają taki sam udział organom i podmiotom, o których mowa w ust. 3</w:t>
      </w:r>
      <w:r>
        <w:t>,</w:t>
      </w:r>
      <w:r w:rsidRPr="00F1712A">
        <w:t xml:space="preserve"> jak kolegium przymusowej restrukturyzacji, Fundusz nie tworzy odrębnego kolegium przymusowej restrukturyzacji. Przepisy ustawy stosuje się odpowiednio do takich kolegiów i grup w zakresie, w jakim realizują funkcje i zadania określone ustawą.</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129.</w:t>
      </w:r>
      <w:r w:rsidRPr="00F1712A">
        <w:t xml:space="preserve"> 1. Fundusz przewodniczy kolegium przymusowej restrukturyzacji, koordynuje jego działalność i zapewnia terminową wymianę informacji oraz określa, po zasięgnięciu opinii pozostałych członków kolegium, szczegółowe zasady i tryb działania kolegium przymusowej restrukturyzacji.</w:t>
      </w:r>
    </w:p>
    <w:p w:rsidR="00CB73BD" w:rsidRPr="00F1712A" w:rsidRDefault="00CB73BD" w:rsidP="00CB73BD">
      <w:pPr>
        <w:pStyle w:val="USTustnpkodeksu"/>
      </w:pPr>
      <w:r w:rsidRPr="00F1712A">
        <w:t>2. Fundusz zwołuje posiedzenia kolegium, zawiadamiając wszystkich jego członków z</w:t>
      </w:r>
      <w:r w:rsidR="005434BE">
        <w:t> </w:t>
      </w:r>
      <w:r w:rsidRPr="00F1712A">
        <w:t>odpowiednim wyprzedzeniem o terminach i miejscach posiedzeń oraz o zagadnieniach będących ich przedmiotem.</w:t>
      </w:r>
    </w:p>
    <w:p w:rsidR="00CB73BD" w:rsidRPr="00F1712A" w:rsidRDefault="00CB73BD" w:rsidP="00CB73BD">
      <w:pPr>
        <w:pStyle w:val="USTustnpkodeksu"/>
      </w:pPr>
      <w:r w:rsidRPr="00F1712A">
        <w:t>3. Fundusz może zaprosić do udziału w posiedzeniu kolegium, w charakterze obserwatorów, właściwe organy</w:t>
      </w:r>
      <w:r>
        <w:t xml:space="preserve"> </w:t>
      </w:r>
      <w:r w:rsidRPr="00761359">
        <w:t xml:space="preserve">przymusowej restrukturyzacji </w:t>
      </w:r>
      <w:r w:rsidRPr="00F1712A">
        <w:t xml:space="preserve">państw trzecich, w których jurysdykcji znajduje się podmiot zależny lub znaczący oddział krajowego podmiotu dominującego lub innego podmiotu grupy z siedzibą w państwie członkowskim, na ich wniosek. Warunkiem zaproszenia tych organów jest spełnienie przez nie wymogów określonych w art. </w:t>
      </w:r>
      <w:r>
        <w:t>128</w:t>
      </w:r>
      <w:r w:rsidRPr="00F1712A">
        <w:t xml:space="preserve"> ust. 5.</w:t>
      </w:r>
    </w:p>
    <w:p w:rsidR="00CB73BD" w:rsidRDefault="00CB73BD" w:rsidP="00CB73BD">
      <w:pPr>
        <w:pStyle w:val="USTustnpkodeksu"/>
      </w:pPr>
      <w:r w:rsidRPr="00F1712A">
        <w:t xml:space="preserve">4. Fundusz decyduje, którzy członkowie i podmioty, o których mowa w art. </w:t>
      </w:r>
      <w:r>
        <w:t>128</w:t>
      </w:r>
      <w:r w:rsidRPr="00F1712A">
        <w:t xml:space="preserve"> ust. 3</w:t>
      </w:r>
      <w:r>
        <w:t xml:space="preserve"> i</w:t>
      </w:r>
      <w:r w:rsidR="005434BE">
        <w:t> </w:t>
      </w:r>
      <w:r>
        <w:t>5,</w:t>
      </w:r>
      <w:r w:rsidR="00F10427">
        <w:t xml:space="preserve"> </w:t>
      </w:r>
      <w:r w:rsidRPr="00F1712A">
        <w:t>zostaną zaproszeni do udziału w posiedzeniu kolegium, z uwzględnieniem okoliczności spraw będących przedmiotem posiedzenia kolegium, w tym znaczenia tych spraw dla poszczególnych organów i podmiotów i ich potencjalnego wpływu na stabilność finansową w</w:t>
      </w:r>
      <w:r w:rsidR="005434BE">
        <w:t> </w:t>
      </w:r>
      <w:r w:rsidRPr="00F1712A">
        <w:t>poszczególnych państwach członkowskich</w:t>
      </w:r>
      <w:r>
        <w:t>.</w:t>
      </w:r>
    </w:p>
    <w:p w:rsidR="00CB73BD" w:rsidRPr="00F1712A" w:rsidRDefault="00CB73BD" w:rsidP="00CB73BD">
      <w:pPr>
        <w:pStyle w:val="USTustnpkodeksu"/>
      </w:pPr>
      <w:r w:rsidRPr="00F1712A">
        <w:t xml:space="preserve">5. W posiedzeniu kolegium uczestniczą organy, o których mowa w art. </w:t>
      </w:r>
      <w:r>
        <w:t>128</w:t>
      </w:r>
      <w:r w:rsidRPr="00F1712A">
        <w:t xml:space="preserve"> </w:t>
      </w:r>
      <w:r>
        <w:t>ust. 3 pkt 2 i</w:t>
      </w:r>
      <w:r w:rsidR="005434BE">
        <w:t> </w:t>
      </w:r>
      <w:r w:rsidRPr="00F1712A">
        <w:t>3, jeżeli przedmiotem posiedzenia są sprawy dotyczące podmiotów z siedzibą w państwach członkowskich tych organów, w szczególności jeżeli dokonywane są dotyczące ich uzgodnienia w formie wspólnych decyzji.</w:t>
      </w:r>
    </w:p>
    <w:p w:rsidR="00CB73BD" w:rsidRPr="00F1712A" w:rsidRDefault="00CB73BD" w:rsidP="00CB73BD">
      <w:pPr>
        <w:pStyle w:val="USTustnpkodeksu"/>
      </w:pPr>
      <w:r>
        <w:t>6</w:t>
      </w:r>
      <w:r w:rsidRPr="00F1712A">
        <w:t>. Fundusz zawiadamia wszystkich członków kolegium o ustaleniach dokonanych na każdym posiedzeniu.</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130.</w:t>
      </w:r>
      <w:r w:rsidRPr="00F1712A">
        <w:t xml:space="preserve"> Fundusz uczestniczy w kolegiach przymusowej restrukturyzacji utworzonych przez właściwe organy </w:t>
      </w:r>
      <w:r w:rsidRPr="00761359">
        <w:t xml:space="preserve">przymusowej restrukturyzacji </w:t>
      </w:r>
      <w:r w:rsidRPr="00F1712A">
        <w:t>dla grupy, do której należą podmioty krajowe.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131.</w:t>
      </w:r>
      <w:r w:rsidRPr="00F1712A">
        <w:t xml:space="preserve"> 1. W przypadku gdy </w:t>
      </w:r>
      <w:r>
        <w:t>właściwy organ przymusowej restrukturyzacji</w:t>
      </w:r>
      <w:r w:rsidRPr="00F1712A">
        <w:t xml:space="preserve"> lub organ nadzoru państwa członkowskiego występuje do Funduszu z wnioskiem o przekazanie informacji istotnej dla realizacji ich zadań z zakresu przymusowej restrukturyzacji, którą Fundusz uzyskał od właściwego organu </w:t>
      </w:r>
      <w:r w:rsidRPr="00761359">
        <w:t xml:space="preserve">przymusowej restrukturyzacji </w:t>
      </w:r>
      <w:r w:rsidRPr="00F1712A">
        <w:t xml:space="preserve">państwa trzeciego, Fundusz zwraca się do </w:t>
      </w:r>
      <w:r>
        <w:t xml:space="preserve">właściwego organu przymusowej restrukturyzacji </w:t>
      </w:r>
      <w:r w:rsidRPr="00F1712A">
        <w:t>państwa trzeciego o</w:t>
      </w:r>
      <w:r w:rsidR="005434BE">
        <w:t> </w:t>
      </w:r>
      <w:r w:rsidRPr="00F1712A">
        <w:t>wyrażenie zgody na przekazanie takiej informacji.</w:t>
      </w:r>
    </w:p>
    <w:p w:rsidR="00CB73BD" w:rsidRPr="00F1712A" w:rsidRDefault="00CB73BD" w:rsidP="00CB73BD">
      <w:pPr>
        <w:pStyle w:val="USTustnpkodeksu"/>
      </w:pPr>
      <w:r w:rsidRPr="00F1712A">
        <w:t xml:space="preserve">2. W przypadku gdy </w:t>
      </w:r>
      <w:r>
        <w:t>właściwy organ przymusowej restrukturyzacji</w:t>
      </w:r>
      <w:r w:rsidRPr="00F1712A">
        <w:t xml:space="preserve"> państwa trzeciego nie wyraża zgody na przekazanie informacji, o której mowa w ust. 1, Fundusz może odmówić przekazania tej informacji.</w:t>
      </w:r>
    </w:p>
    <w:p w:rsidR="00CB73BD" w:rsidRPr="00F1712A" w:rsidRDefault="00CB73BD" w:rsidP="00CB73BD">
      <w:pPr>
        <w:pStyle w:val="USTustnpkodeksu"/>
      </w:pPr>
      <w:r w:rsidRPr="00F1712A">
        <w:t xml:space="preserve">3. W przypadku gdy </w:t>
      </w:r>
      <w:r>
        <w:t>właściwy organ przymusowej restrukturyzacji</w:t>
      </w:r>
      <w:r w:rsidRPr="00F1712A">
        <w:t xml:space="preserve"> państwa trzeciego wyraził uprzednią zgodę na przekazanie informacji, przepisów ust. 1 i 2 nie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132.</w:t>
      </w:r>
      <w:r w:rsidRPr="00F1712A">
        <w:t xml:space="preserve"> 1. W przypadku gdy podmiot dominujący z siedzibą w państwie trzecim utworzył podmioty zależne lub istotne oddziały w więcej niż jednym państwie członkowskim, w tym na terytorium Rzeczypospolitej Polskiej, Fundusz i właściwe organy </w:t>
      </w:r>
      <w:r w:rsidRPr="00761359">
        <w:t xml:space="preserve">przymusowej restrukturyzacji </w:t>
      </w:r>
      <w:r w:rsidRPr="00F1712A">
        <w:t>podmiotów zależnych</w:t>
      </w:r>
      <w:r>
        <w:t xml:space="preserve"> </w:t>
      </w:r>
      <w:r w:rsidRPr="002975F3">
        <w:t>oraz właściwe organy przymusowej restrukturyzacji z</w:t>
      </w:r>
      <w:r w:rsidR="005434BE">
        <w:t> </w:t>
      </w:r>
      <w:r w:rsidRPr="002975F3">
        <w:t>państw członkowskich, w których podmiot z kraju trzeciego prowadzi działalność w formie istotnego oddziału</w:t>
      </w:r>
      <w:r w:rsidR="005C7F16">
        <w:t>,</w:t>
      </w:r>
      <w:r w:rsidRPr="00F1712A">
        <w:t xml:space="preserve"> tworzą europejskie kolegium przymusowej restrukturyzacji.</w:t>
      </w:r>
    </w:p>
    <w:p w:rsidR="00CB73BD" w:rsidRPr="00F1712A" w:rsidRDefault="00CB73BD" w:rsidP="00CB73BD">
      <w:pPr>
        <w:pStyle w:val="USTustnpkodeksu"/>
      </w:pPr>
      <w:r w:rsidRPr="00F1712A">
        <w:t>2. Organy, o których mowa w ust. 1, uzgadniają, który z nich przewodniczy kolegium.</w:t>
      </w:r>
    </w:p>
    <w:p w:rsidR="00CB73BD" w:rsidRPr="00F1712A" w:rsidRDefault="00CB73BD" w:rsidP="00CB73BD">
      <w:pPr>
        <w:pStyle w:val="USTustnpkodeksu"/>
      </w:pPr>
      <w:r w:rsidRPr="00F1712A">
        <w:t>3. W przypadku gdy podmioty zależne są kontrolowane przez finansową spółkę holdingową z siedzibą na terytorium państwa członkowskiego, Fundusz uzgadnia z innymi właściwymi organami</w:t>
      </w:r>
      <w:r>
        <w:t xml:space="preserve"> </w:t>
      </w:r>
      <w:r w:rsidRPr="00761359">
        <w:t>przymusowej restrukturyzacji</w:t>
      </w:r>
      <w:r w:rsidRPr="00F1712A">
        <w:t>, który z nich ma przewodniczyć kolegium.</w:t>
      </w:r>
    </w:p>
    <w:p w:rsidR="00CB73BD" w:rsidRDefault="00CB73BD" w:rsidP="00CB73BD">
      <w:pPr>
        <w:pStyle w:val="USTustnpkodeksu"/>
      </w:pPr>
      <w:r w:rsidRPr="00F1712A">
        <w:t>4. Jeżeli inne kolegia lub grupy realizują te same funkcje i te same zadania oraz zapewniają taki sam udział organom, o których mowa w ust. 1, jak europejskie kolegium przymusowej restrukturyzacji, organy te mogą wspólnie podjąć decyzję o nieustanawianiu odrębnego europejskiego kolegium przymusowej restrukturyzacji. Przepisy ustawy stosuje się odpowiednio do takich kolegiów i grup w zakresie, w jakim realizują zadania określone ustawą.</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133.</w:t>
      </w:r>
      <w:r w:rsidRPr="00F1712A">
        <w:t xml:space="preserve"> 1. Fundusz powiadamia </w:t>
      </w:r>
      <w:r>
        <w:t>właściwy organ przymusowej restrukturyzacji</w:t>
      </w:r>
      <w:r w:rsidRPr="00F1712A">
        <w:t xml:space="preserve"> dla grupy oraz pozostałych członków kolegium przymusowej restrukturyzacji o spełnieniu przesłanek wszczęcia postępowania przymusowej restrukturyzacji wobec zależnego podmiotu krajowego.</w:t>
      </w:r>
    </w:p>
    <w:p w:rsidR="00CB73BD" w:rsidRPr="00F1712A" w:rsidRDefault="00CB73BD" w:rsidP="00CB73BD">
      <w:pPr>
        <w:pStyle w:val="USTustnpkodeksu"/>
      </w:pPr>
      <w:r w:rsidRPr="00F1712A">
        <w:t>2. W przypadku, o którym mowa w ust. 1, Fundusz informuje o działaniach, jakie w</w:t>
      </w:r>
      <w:r w:rsidR="005434BE">
        <w:t> </w:t>
      </w:r>
      <w:r w:rsidRPr="00F1712A">
        <w:t>jego ocenie powinny zostać podjęte wobec tego podmiotu zależnego.</w:t>
      </w:r>
    </w:p>
    <w:p w:rsidR="00CB73BD" w:rsidRPr="00F1712A" w:rsidRDefault="00CB73BD" w:rsidP="00CB73BD">
      <w:pPr>
        <w:pStyle w:val="USTustnpkodeksu"/>
      </w:pPr>
      <w:r w:rsidRPr="00F1712A">
        <w:t xml:space="preserve">3. Jeżeli, po konsultacji z pozostałymi członkami kolegium, </w:t>
      </w:r>
      <w:r>
        <w:t xml:space="preserve">właściwy organ przymusowej restrukturyzacji </w:t>
      </w:r>
      <w:r w:rsidRPr="00F1712A">
        <w:t xml:space="preserve">dla grupy uzna, że działania wskazane przez Fundusz nie spowodują spełnienia przesłanek wszczęcia postępowania przymusowej restrukturyzacji wobec innych podmiotów grupy, Fundusz może podjąć decyzję, o której mowa w art. </w:t>
      </w:r>
      <w:r>
        <w:t>101</w:t>
      </w:r>
      <w:r w:rsidRPr="00F1712A">
        <w:t xml:space="preserve"> ust.</w:t>
      </w:r>
      <w:r w:rsidR="005434BE">
        <w:t> </w:t>
      </w:r>
      <w:r>
        <w:t>7</w:t>
      </w:r>
      <w:r w:rsidRPr="00F1712A">
        <w:t>, w odniesieniu do zależnego podmiotu krajowego.</w:t>
      </w:r>
    </w:p>
    <w:p w:rsidR="00CB73BD" w:rsidRPr="00F1712A" w:rsidRDefault="00CB73BD" w:rsidP="00CB73BD">
      <w:pPr>
        <w:pStyle w:val="USTustnpkodeksu"/>
      </w:pPr>
      <w:r w:rsidRPr="00F1712A">
        <w:t>4. Decyzję, o której mowa w ust. 3, Fundusz może podjąć także w przypadku</w:t>
      </w:r>
      <w:r w:rsidR="00995803">
        <w:t>,</w:t>
      </w:r>
      <w:r w:rsidRPr="00F1712A">
        <w:t xml:space="preserve"> gdy </w:t>
      </w:r>
      <w:r>
        <w:t xml:space="preserve">właściwy organ przymusowej restrukturyzacji </w:t>
      </w:r>
      <w:r w:rsidRPr="00F1712A">
        <w:t>dla grupy nie przekazał oceny w ciągu 24</w:t>
      </w:r>
      <w:r w:rsidR="003F73C2">
        <w:t> </w:t>
      </w:r>
      <w:r w:rsidRPr="00F1712A">
        <w:t>godzin od otrzymania powiadomienia albo w terminie dłuższym, uzgodnionym przez Fundusz z tym organem.</w:t>
      </w:r>
    </w:p>
    <w:p w:rsidR="00CB73BD" w:rsidRPr="00F1712A" w:rsidRDefault="00CB73BD" w:rsidP="00CB73BD">
      <w:pPr>
        <w:pStyle w:val="USTustnpkodeksu"/>
      </w:pPr>
      <w:r w:rsidRPr="00F1712A">
        <w:t xml:space="preserve">5. Jeżeli po konsultacji z pozostałymi członkami kolegium </w:t>
      </w:r>
      <w:r>
        <w:t xml:space="preserve">właściwy organ przymusowej restrukturyzacji </w:t>
      </w:r>
      <w:r w:rsidRPr="00F1712A">
        <w:t>dla grupy uzna, że działania wskazane przez Fundusz spowodują spełnienie przesłanek postępowania przymusowej restrukturyzacji wobec innych podmiotów grupy, w ciągu 24 godzin od otrzymania powiadomienia albo w terminie dłuższym, uzgodnionym z Funduszem, przedstawia propozycję schematu przymusowej restrukturyzacji.</w:t>
      </w:r>
    </w:p>
    <w:p w:rsidR="00CB73BD" w:rsidRPr="00F1712A" w:rsidRDefault="00CB73BD" w:rsidP="00CB73BD">
      <w:pPr>
        <w:pStyle w:val="USTustnpkodeksu"/>
      </w:pPr>
      <w:r w:rsidRPr="00F1712A">
        <w:t xml:space="preserve">6. W przypadku otrzymania </w:t>
      </w:r>
      <w:r w:rsidRPr="00DA1A38">
        <w:t xml:space="preserve">od właściwego organu </w:t>
      </w:r>
      <w:r w:rsidRPr="00F1712A">
        <w:t>powiadomienia</w:t>
      </w:r>
      <w:r>
        <w:t xml:space="preserve"> </w:t>
      </w:r>
      <w:r w:rsidRPr="00DA1A38">
        <w:t>o spełnieniu przesłanek wszczęcia post</w:t>
      </w:r>
      <w:r w:rsidR="00995803">
        <w:t>ę</w:t>
      </w:r>
      <w:r w:rsidRPr="00DA1A38">
        <w:t xml:space="preserve">powania przymusowej restrukturyzacji </w:t>
      </w:r>
      <w:r w:rsidRPr="00F1712A">
        <w:t>dla podmiotu zależnego od krajowego podmiotu dominującego, Fundusz, po zasięgnięciu opinii członków kolegium, ocenia, czy działania wskazane przez ten organ mogą spowodować spełnienie przesłanek postępowania przymusowej restrukturyzacji wobec innych podmiotów grupy.</w:t>
      </w:r>
    </w:p>
    <w:p w:rsidR="00CB73BD" w:rsidRPr="00F1712A" w:rsidRDefault="00CB73BD" w:rsidP="00CB73BD">
      <w:pPr>
        <w:pStyle w:val="USTustnpkodeksu"/>
      </w:pPr>
      <w:r w:rsidRPr="00F1712A">
        <w:t>7. Jeżeli Fundusz uzna, że działania wskazane przez właściwy organ</w:t>
      </w:r>
      <w:r>
        <w:t xml:space="preserve"> </w:t>
      </w:r>
      <w:r w:rsidRPr="00761359">
        <w:t>przymusowej restrukturyzacji</w:t>
      </w:r>
      <w:r w:rsidRPr="00F1712A">
        <w:t>, o którym mowa w ust. 6, nie spowodują spełnienia przesłanek wszczęcia postępowania przymusowej restrukturyzacji wobec innych podmiotów grupy, powiadamia o</w:t>
      </w:r>
      <w:r w:rsidR="003F73C2">
        <w:t> </w:t>
      </w:r>
      <w:r w:rsidRPr="00F1712A">
        <w:t>tym ten właściwy organ</w:t>
      </w:r>
      <w:r>
        <w:t xml:space="preserve"> </w:t>
      </w:r>
      <w:r w:rsidRPr="00761359">
        <w:t>przymusowej restrukturyzacji</w:t>
      </w:r>
      <w:r w:rsidRPr="00F1712A">
        <w:t>.</w:t>
      </w:r>
    </w:p>
    <w:p w:rsidR="00CB73BD" w:rsidRPr="00F1712A" w:rsidRDefault="00CB73BD" w:rsidP="00CB73BD">
      <w:pPr>
        <w:pStyle w:val="USTustnpkodeksu"/>
      </w:pPr>
      <w:r w:rsidRPr="00F1712A">
        <w:t>8. Jeżeli Fundusz uzna, że działania wskazane przez właściwy organ</w:t>
      </w:r>
      <w:r>
        <w:t xml:space="preserve"> </w:t>
      </w:r>
      <w:r w:rsidRPr="00761359">
        <w:t>przymusowej restrukturyzacji</w:t>
      </w:r>
      <w:r w:rsidRPr="00F1712A">
        <w:t xml:space="preserve">, o którym mowa w ust. 6, spowodują spełnienie przesłanek wszczęcia postępowania przymusowej restrukturyzacji wobec innych podmiotów grupy, w ciągu </w:t>
      </w:r>
      <w:r w:rsidRPr="00F1712A">
        <w:lastRenderedPageBreak/>
        <w:t>24</w:t>
      </w:r>
      <w:r w:rsidR="003F73C2">
        <w:t> </w:t>
      </w:r>
      <w:r w:rsidRPr="00F1712A">
        <w:t>godzin od otrzymania powiadomienia albo w terminie dłuższym, uzgodnionym z tym organem, przedstawia propozycję schematu przymusowej restrukturyzacji.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134.</w:t>
      </w:r>
      <w:r w:rsidRPr="00CB73BD">
        <w:t xml:space="preserve"> 1. Schemat przymusowej restrukturyzacji:</w:t>
      </w:r>
    </w:p>
    <w:p w:rsidR="00CB73BD" w:rsidRPr="00F1712A" w:rsidRDefault="00CB73BD" w:rsidP="00CB73BD">
      <w:pPr>
        <w:pStyle w:val="PKTpunkt"/>
      </w:pPr>
      <w:r w:rsidRPr="00F1712A">
        <w:t>1)</w:t>
      </w:r>
      <w:r>
        <w:tab/>
      </w:r>
      <w:r w:rsidRPr="00F1712A">
        <w:t>zawiera działania określone w grupowym planie przymusowej restrukturyzacji, chyba że ze względu na bieżące warunki cele postępowania przymusowej restrukturyzacji zostaną zrealizowane w większym stopniu przez działania nieokreślone w planie;</w:t>
      </w:r>
    </w:p>
    <w:p w:rsidR="00CB73BD" w:rsidRPr="00F1712A" w:rsidRDefault="00CB73BD" w:rsidP="00CB73BD">
      <w:pPr>
        <w:pStyle w:val="PKTpunkt"/>
      </w:pPr>
      <w:r w:rsidRPr="00F1712A">
        <w:t>2)</w:t>
      </w:r>
      <w:r>
        <w:tab/>
      </w:r>
      <w:r w:rsidRPr="00F1712A">
        <w:t>określa działania, jakie zostaną podjęte wobec podmiotu dominującego i podmiotów zależnych;</w:t>
      </w:r>
    </w:p>
    <w:p w:rsidR="00CB73BD" w:rsidRPr="00F1712A" w:rsidRDefault="00CB73BD" w:rsidP="00CB73BD">
      <w:pPr>
        <w:pStyle w:val="PKTpunkt"/>
      </w:pPr>
      <w:r w:rsidRPr="00F1712A">
        <w:t>3)</w:t>
      </w:r>
      <w:r>
        <w:tab/>
      </w:r>
      <w:r w:rsidRPr="00F1712A">
        <w:t>określa sposób koordynacji działań, o których mowa w pkt 2, oraz sposób ich finansowania, z uwzględnieniem zasad podziału kosztów określonych w grupowym planie przymusowej restrukturyzacji.</w:t>
      </w:r>
    </w:p>
    <w:p w:rsidR="00CB73BD" w:rsidRPr="00CB73BD" w:rsidRDefault="00CB73BD" w:rsidP="00E3337C">
      <w:pPr>
        <w:pStyle w:val="USTustnpkodeksu"/>
        <w:keepNext/>
      </w:pPr>
      <w:r w:rsidRPr="00F1712A">
        <w:t>2. Sposób finansowania, o którym mowa w ust.</w:t>
      </w:r>
      <w:r w:rsidR="005C7F16">
        <w:t xml:space="preserve"> </w:t>
      </w:r>
      <w:r w:rsidRPr="00F1712A">
        <w:t>1 pkt 3, określa:</w:t>
      </w:r>
    </w:p>
    <w:p w:rsidR="00CB73BD" w:rsidRPr="00F1712A" w:rsidRDefault="00CB73BD" w:rsidP="00CB73BD">
      <w:pPr>
        <w:pStyle w:val="PKTpunkt"/>
      </w:pPr>
      <w:r w:rsidRPr="00F1712A">
        <w:t>1)</w:t>
      </w:r>
      <w:r>
        <w:tab/>
      </w:r>
      <w:r w:rsidRPr="00F1712A">
        <w:t xml:space="preserve">wyniki </w:t>
      </w:r>
      <w:r>
        <w:t>oszacowania</w:t>
      </w:r>
      <w:r w:rsidRPr="00F1712A">
        <w:t>, o któr</w:t>
      </w:r>
      <w:r>
        <w:t>ym</w:t>
      </w:r>
      <w:r w:rsidRPr="00F1712A">
        <w:t xml:space="preserve"> mowa w art. </w:t>
      </w:r>
      <w:r>
        <w:t>138</w:t>
      </w:r>
      <w:r w:rsidRPr="00F1712A">
        <w:t xml:space="preserve"> ust. 2 i 3</w:t>
      </w:r>
      <w:r>
        <w:t xml:space="preserve">, </w:t>
      </w:r>
      <w:r w:rsidRPr="00F1712A">
        <w:t>wykonane</w:t>
      </w:r>
      <w:r>
        <w:t>go</w:t>
      </w:r>
      <w:r w:rsidRPr="00F1712A">
        <w:t xml:space="preserve"> dla podmiotów grupy objętych schematem przymusowej restrukturyzacji;</w:t>
      </w:r>
    </w:p>
    <w:p w:rsidR="00CB73BD" w:rsidRPr="00F1712A" w:rsidRDefault="00CB73BD" w:rsidP="00CB73BD">
      <w:pPr>
        <w:pStyle w:val="PKTpunkt"/>
      </w:pPr>
      <w:r w:rsidRPr="00F1712A">
        <w:t>2)</w:t>
      </w:r>
      <w:r>
        <w:tab/>
      </w:r>
      <w:r w:rsidRPr="00F1712A">
        <w:t>łączną wysokość wymagających pokrycia strat podmiotów grupy objętych schematem przymusowej restrukturyzacji;</w:t>
      </w:r>
    </w:p>
    <w:p w:rsidR="00CB73BD" w:rsidRPr="00F1712A" w:rsidRDefault="00CB73BD" w:rsidP="00CB73BD">
      <w:pPr>
        <w:pStyle w:val="PKTpunkt"/>
      </w:pPr>
      <w:r w:rsidRPr="00F1712A">
        <w:t>3)</w:t>
      </w:r>
      <w:r>
        <w:tab/>
      </w:r>
      <w:r w:rsidRPr="00F1712A">
        <w:t>wysokość strat podmiotów grupy objętych schematem przymusowej restrukturyzacji wymagających pokrycia przez właścicieli i poszczególne klasy wierzycieli;</w:t>
      </w:r>
    </w:p>
    <w:p w:rsidR="00CB73BD" w:rsidRPr="00F1712A" w:rsidRDefault="00CB73BD" w:rsidP="00CB73BD">
      <w:pPr>
        <w:pStyle w:val="PKTpunkt"/>
      </w:pPr>
      <w:r w:rsidRPr="00F1712A">
        <w:t>4)</w:t>
      </w:r>
      <w:r>
        <w:tab/>
      </w:r>
      <w:r w:rsidRPr="00F1712A">
        <w:t xml:space="preserve">wysokość środków funduszu </w:t>
      </w:r>
      <w:r>
        <w:t xml:space="preserve">gwarancyjnego banków i funduszu gwarancyjnego kas </w:t>
      </w:r>
      <w:r w:rsidRPr="00F1712A">
        <w:t xml:space="preserve">przekazywanych zgodnie z art. </w:t>
      </w:r>
      <w:r>
        <w:t>264</w:t>
      </w:r>
      <w:r w:rsidRPr="00F1712A">
        <w:t xml:space="preserve"> ust. 4</w:t>
      </w:r>
      <w:r>
        <w:t xml:space="preserve"> i 5</w:t>
      </w:r>
      <w:r w:rsidRPr="00F1712A">
        <w:t>;</w:t>
      </w:r>
    </w:p>
    <w:p w:rsidR="00CB73BD" w:rsidRPr="00F1712A" w:rsidRDefault="00CB73BD" w:rsidP="00CB73BD">
      <w:pPr>
        <w:pStyle w:val="PKTpunkt"/>
      </w:pPr>
      <w:r w:rsidRPr="00F1712A">
        <w:t>5)</w:t>
      </w:r>
      <w:r>
        <w:tab/>
      </w:r>
      <w:r w:rsidRPr="00F1712A">
        <w:t>łączną kwotę wymaganego finansowania, jego cel i formę;</w:t>
      </w:r>
    </w:p>
    <w:p w:rsidR="00CB73BD" w:rsidRPr="00F1712A" w:rsidRDefault="00CB73BD" w:rsidP="00CB73BD">
      <w:pPr>
        <w:pStyle w:val="PKTpunkt"/>
      </w:pPr>
      <w:r w:rsidRPr="00F1712A">
        <w:t>6)</w:t>
      </w:r>
      <w:r>
        <w:tab/>
      </w:r>
      <w:r w:rsidRPr="00F1712A">
        <w:t>sposób podziału kwoty wymaganego finansowania na fundusze przymusowej restrukturyzacji poszczególnych państw członkowskich podmiotów objętych schematem przymusowej restrukturyzacji;</w:t>
      </w:r>
    </w:p>
    <w:p w:rsidR="00CB73BD" w:rsidRPr="00F1712A" w:rsidRDefault="00CB73BD" w:rsidP="00CB73BD">
      <w:pPr>
        <w:pStyle w:val="PKTpunkt"/>
      </w:pPr>
      <w:r w:rsidRPr="00F1712A">
        <w:t>7)</w:t>
      </w:r>
      <w:r>
        <w:tab/>
      </w:r>
      <w:r w:rsidRPr="00F1712A">
        <w:t>kwotę wymaganego finansowania z funduszy przymusowej restrukturyzacji poszczególnych państw członkowskich podmiotów objętych schematem przymusowej restrukturyzacji;</w:t>
      </w:r>
    </w:p>
    <w:p w:rsidR="00CB73BD" w:rsidRPr="00F1712A" w:rsidRDefault="00CB73BD" w:rsidP="00CB73BD">
      <w:pPr>
        <w:pStyle w:val="PKTpunkt"/>
      </w:pPr>
      <w:r w:rsidRPr="00F1712A">
        <w:t>8)</w:t>
      </w:r>
      <w:r>
        <w:tab/>
      </w:r>
      <w:r w:rsidRPr="00F1712A">
        <w:t>kwotę wymaganego finansowania, które fundusze przymusowej restrukturyzacji poszczególnych państw członkowskich podmiotów objętych schematem przymusowej restrukturyzacji pozyskają w formie pożyczek z innych rynkowych źródeł finansowania funduszy;</w:t>
      </w:r>
    </w:p>
    <w:p w:rsidR="00CB73BD" w:rsidRPr="00F1712A" w:rsidRDefault="00CB73BD" w:rsidP="00CB73BD">
      <w:pPr>
        <w:pStyle w:val="PKTpunkt"/>
      </w:pPr>
      <w:r w:rsidRPr="00F1712A">
        <w:lastRenderedPageBreak/>
        <w:t>9)</w:t>
      </w:r>
      <w:r>
        <w:tab/>
      </w:r>
      <w:r w:rsidRPr="00F1712A">
        <w:t>terminy wykorzystania środków funduszy przymusowej restrukturyzacji poszczególnych państw członkowskich podmiotów objętych schematem przymusowej restrukturyzacji.</w:t>
      </w:r>
    </w:p>
    <w:p w:rsidR="00CB73BD" w:rsidRPr="00F1712A" w:rsidRDefault="00CB73BD" w:rsidP="00CB73BD">
      <w:pPr>
        <w:pStyle w:val="USTustnpkodeksu"/>
      </w:pPr>
      <w:r w:rsidRPr="00F1712A">
        <w:t>3. Fundusz określa podział kwoty wymaganego finansowania na fundusze przymusowej restrukturyzacji poszczególnych państw członkowskich podmiotów objętych schematem przymusowej restrukturyzacji na podstawie zasad określonych w grupowym planie przymusowej restrukturyzacji, chyba że Fundusz i właściwe organy</w:t>
      </w:r>
      <w:r>
        <w:t xml:space="preserve"> </w:t>
      </w:r>
      <w:r w:rsidRPr="00761359">
        <w:t xml:space="preserve">przymusowej restrukturyzacji </w:t>
      </w:r>
      <w:r w:rsidRPr="00F1712A">
        <w:t>uzgodnią inaczej we wspólnej decyzji, o której mowa w ust. 5.</w:t>
      </w:r>
    </w:p>
    <w:p w:rsidR="00CB73BD" w:rsidRPr="00F1712A" w:rsidRDefault="00CB73BD" w:rsidP="00CB73BD">
      <w:pPr>
        <w:pStyle w:val="USTustnpkodeksu"/>
      </w:pPr>
      <w:r w:rsidRPr="00F1712A">
        <w:t>4. Jeżeli grupowy plan przymusowej restrukturyzacji nie określa zasad podziału kwoty wymaganego finansowania na fundusze przymusowej restrukturyzacji poszczególnych państw członkowskich podmiotów objętych schematem przymusowej restrukturyzacji, Fundusz, dokonując określenia tego podziału</w:t>
      </w:r>
      <w:r w:rsidR="005C7F16">
        <w:t>,</w:t>
      </w:r>
      <w:r w:rsidRPr="00F1712A">
        <w:t xml:space="preserve"> uwzględnia kryteria określone w art. </w:t>
      </w:r>
      <w:r>
        <w:t>82</w:t>
      </w:r>
      <w:r w:rsidRPr="00F1712A">
        <w:t xml:space="preserve"> ust. </w:t>
      </w:r>
      <w:r>
        <w:t>3</w:t>
      </w:r>
      <w:r w:rsidRPr="00F1712A">
        <w:t>.</w:t>
      </w:r>
    </w:p>
    <w:p w:rsidR="00CB73BD" w:rsidRPr="00F1712A" w:rsidRDefault="00CB73BD" w:rsidP="00CB73BD">
      <w:pPr>
        <w:pStyle w:val="USTustnpkodeksu"/>
      </w:pPr>
      <w:r w:rsidRPr="00F1712A">
        <w:t xml:space="preserve">5. Schemat przymusowej restrukturyzacji jest uzgadniany przez Fundusz w formie wspólnej decyzji z właściwymi organami </w:t>
      </w:r>
      <w:r w:rsidRPr="00761359">
        <w:t xml:space="preserve">przymusowej restrukturyzacji </w:t>
      </w:r>
      <w:r w:rsidRPr="00F1712A">
        <w:t>podmiotów objętych schematem przymusowej restrukturyzacji.</w:t>
      </w:r>
    </w:p>
    <w:p w:rsidR="00CB73BD" w:rsidRPr="00F1712A" w:rsidRDefault="00CB73BD" w:rsidP="00CB73BD">
      <w:pPr>
        <w:pStyle w:val="USTustnpkodeksu"/>
      </w:pPr>
      <w:r w:rsidRPr="00F1712A">
        <w:t>6. W przypadku gdy schemat przymusowej restrukturyzacji może wywołać skutki finansowe dla finansów publicznych Rzeczypospolitej Polskiej, Fundusz może uzgodnić taki schemat tylko w porozumieniu z ministrem właściwym do spraw instytucji finansowych.</w:t>
      </w:r>
    </w:p>
    <w:p w:rsidR="00CB73BD" w:rsidRPr="00F1712A" w:rsidRDefault="00CB73BD" w:rsidP="00CB73BD">
      <w:pPr>
        <w:pStyle w:val="USTustnpkodeksu"/>
      </w:pPr>
      <w:r w:rsidRPr="00F1712A">
        <w:t xml:space="preserve">7. </w:t>
      </w:r>
      <w:r w:rsidRPr="00C0477F">
        <w:t>Jeżeli zdaniem Funduszu działania określone w schemacie przymusowej likwidacji przedstawionym przez właściwy organ</w:t>
      </w:r>
      <w:r>
        <w:t xml:space="preserve"> przymusowej restrukturyzacji</w:t>
      </w:r>
      <w:r w:rsidRPr="00C0477F">
        <w:t xml:space="preserve"> dla grupy są nieadekwatne lub w ocenie Funduszu, w celu ochrony stabilności finansowej, konieczne jest podjęcie działań innych niż określone w tym schemacie, Fundusz powiadamia o tym właściwe organy</w:t>
      </w:r>
      <w:r>
        <w:t xml:space="preserve"> przymusowej restrukturyzacji </w:t>
      </w:r>
      <w:r w:rsidRPr="00C0477F">
        <w:t xml:space="preserve">podmiotów objętych schematem przymusowej </w:t>
      </w:r>
      <w:r>
        <w:t xml:space="preserve">restrukturyzacji </w:t>
      </w:r>
      <w:r w:rsidRPr="00C0477F">
        <w:t>wraz z uzasadnieniem</w:t>
      </w:r>
      <w:r>
        <w:t>.</w:t>
      </w:r>
    </w:p>
    <w:p w:rsidR="00CB73BD" w:rsidRPr="00F1712A" w:rsidRDefault="00CB73BD" w:rsidP="00CB73BD">
      <w:pPr>
        <w:pStyle w:val="USTustnpkodeksu"/>
      </w:pPr>
      <w:r w:rsidRPr="00F1712A">
        <w:t>8. W przypadku, o którym mowa w ust. 7, Fundusz uwzględnia wpływ jego stanowiska na stabilność finansową państw podmiotów objętych grupowym planem przymusowej restrukturyzacji oraz na sytuację podmiotów grupy.</w:t>
      </w:r>
    </w:p>
    <w:p w:rsidR="00CB73BD" w:rsidRPr="00F1712A" w:rsidRDefault="00CB73BD" w:rsidP="00CB73BD">
      <w:pPr>
        <w:pStyle w:val="USTustnpkodeksu"/>
      </w:pPr>
      <w:r w:rsidRPr="00F1712A">
        <w:t>9. W przypadku uzgodnienia schematu przymusowej restrukturyzacji w sposób określony w ust. 5 Fundusz podejmuje działania, w tym wydaje decyzję o wszczęciu postępowania przymusowej restrukturyzacji, zgodnie z uzgodnionym schematem.</w:t>
      </w:r>
    </w:p>
    <w:p w:rsidR="00CB73BD" w:rsidRPr="00F1712A" w:rsidRDefault="00CB73BD" w:rsidP="00CB73BD">
      <w:pPr>
        <w:pStyle w:val="USTustnpkodeksu"/>
      </w:pPr>
      <w:r w:rsidRPr="00F1712A">
        <w:t>10. W przypadku, o którym mowa w ust. 7, Fundusz współpracuje z członkami kolegium w celu koordynacji działań podejmowanych wobec podmiotów grupy zagrożonych upadłością.</w:t>
      </w:r>
    </w:p>
    <w:p w:rsidR="00CB73BD" w:rsidRPr="00F1712A" w:rsidRDefault="00CB73BD" w:rsidP="00CB73BD">
      <w:pPr>
        <w:pStyle w:val="USTustnpkodeksu"/>
      </w:pPr>
      <w:r w:rsidRPr="00F1712A">
        <w:lastRenderedPageBreak/>
        <w:t>11. W przypadku, o którym mowa w ust. 7, Fundusz niezwłocznie informuje członków kolegium o działaniach w ramach postępowania przymusowej restrukturyzacji podejmowanych wobec zależnego podmiotu krajowego.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135.</w:t>
      </w:r>
      <w:r w:rsidRPr="00F1712A">
        <w:t xml:space="preserve"> 1. W przypadku gdy, w ocenie Funduszu, zostały spełnione przesłanki wszczęcia postępowania przymusowej restrukturyzacji wobec krajowego podmiotu dominującego, Fundusz powiadamia o tym Komisję Nadzoru Finansowego oraz innych członków kolegium przymusowej restrukturyzacji, a także powiadamia o działaniach wobec tego podmiotu, których podjęcie uznaje za konieczne i właściwe.</w:t>
      </w:r>
    </w:p>
    <w:p w:rsidR="00CB73BD" w:rsidRPr="00CB73BD" w:rsidRDefault="00CB73BD" w:rsidP="00E3337C">
      <w:pPr>
        <w:pStyle w:val="USTustnpkodeksu"/>
        <w:keepNext/>
      </w:pPr>
      <w:r w:rsidRPr="00F1712A">
        <w:t>2. Fundusz przedstawia propozycję schematu przymusowej restrukturyzacji, jeżeli:</w:t>
      </w:r>
    </w:p>
    <w:p w:rsidR="00CB73BD" w:rsidRPr="00F1712A" w:rsidRDefault="00CB73BD" w:rsidP="00CB73BD">
      <w:pPr>
        <w:pStyle w:val="PKTpunkt"/>
      </w:pPr>
      <w:r w:rsidRPr="00F1712A">
        <w:t>1)</w:t>
      </w:r>
      <w:r>
        <w:tab/>
      </w:r>
      <w:r w:rsidRPr="00F1712A">
        <w:t>podjęcie działań wobec krajowego podmiotu dominującego może spowodować spełnienie przesłanek wszczęcia postepowania przymusowej restrukturyzacji wobec podmiotów zależnych w państwach członkowskich;</w:t>
      </w:r>
    </w:p>
    <w:p w:rsidR="00CB73BD" w:rsidRPr="00F1712A" w:rsidRDefault="00CB73BD" w:rsidP="00CB73BD">
      <w:pPr>
        <w:pStyle w:val="PKTpunkt"/>
      </w:pPr>
      <w:r w:rsidRPr="00F1712A">
        <w:t>2)</w:t>
      </w:r>
      <w:r>
        <w:tab/>
      </w:r>
      <w:r w:rsidRPr="00F1712A">
        <w:t>podjęcie działań wobec krajowego podmiotu dominującego jest niewystarczające do usunięcia zagrożenia upadłością lub nie zapewnia najpełniejszej realizacji celów przymusowej restrukturyzacji;</w:t>
      </w:r>
    </w:p>
    <w:p w:rsidR="00CB73BD" w:rsidRPr="00F1712A" w:rsidRDefault="00CB73BD" w:rsidP="00CB73BD">
      <w:pPr>
        <w:pStyle w:val="PKTpunkt"/>
      </w:pPr>
      <w:r w:rsidRPr="00F1712A">
        <w:t>3)</w:t>
      </w:r>
      <w:r>
        <w:tab/>
      </w:r>
      <w:r w:rsidRPr="00F1712A">
        <w:t>przesłanki wszczęcia postępowania przymusowej restrukturyzacji są spełnione przynajmniej wobec jednego podmiotu zależnego w państwie członkowskim;</w:t>
      </w:r>
    </w:p>
    <w:p w:rsidR="00CB73BD" w:rsidRPr="00F1712A" w:rsidRDefault="00CB73BD" w:rsidP="00CB73BD">
      <w:pPr>
        <w:pStyle w:val="PKTpunkt"/>
      </w:pPr>
      <w:r w:rsidRPr="00F1712A">
        <w:t>4)</w:t>
      </w:r>
      <w:r>
        <w:tab/>
      </w:r>
      <w:r w:rsidRPr="00F1712A">
        <w:t>podjęcie działań wobec krajowego podmiotu dominującego przyniesie podmiotom zależnym korzyści uzasadniające uzgodnienie schematu przymusowej restrukturyzacji.</w:t>
      </w:r>
    </w:p>
    <w:p w:rsidR="00CB73BD" w:rsidRPr="00F1712A" w:rsidRDefault="00CB73BD" w:rsidP="00CB73BD">
      <w:pPr>
        <w:pStyle w:val="USTustnpkodeksu"/>
      </w:pPr>
      <w:r w:rsidRPr="00F1712A">
        <w:t>3. Jeżeli proponowane przez Fundusz działania nie zawierają propozycji uzgodnienia schematu przymusowej restrukturyzacji</w:t>
      </w:r>
      <w:r w:rsidR="00995803">
        <w:t>,</w:t>
      </w:r>
      <w:r w:rsidRPr="00F1712A">
        <w:t xml:space="preserve"> Fundusz podejmuje decyzje, w tym decyzję o</w:t>
      </w:r>
      <w:r w:rsidR="003F73C2">
        <w:t> </w:t>
      </w:r>
      <w:r w:rsidRPr="00F1712A">
        <w:t>wszczęciu post</w:t>
      </w:r>
      <w:r w:rsidR="005C7F16">
        <w:t>ę</w:t>
      </w:r>
      <w:r w:rsidRPr="00F1712A">
        <w:t>powania przymusowej restrukturyzacji, po konsultacji z członkami kolegium.</w:t>
      </w:r>
    </w:p>
    <w:p w:rsidR="00CB73BD" w:rsidRPr="00F1712A" w:rsidRDefault="00CB73BD" w:rsidP="00CB73BD">
      <w:pPr>
        <w:pStyle w:val="USTustnpkodeksu"/>
      </w:pPr>
      <w:r w:rsidRPr="00F1712A">
        <w:t>4. W przypadku, o którym mowa w ust. 2, Fundusz ujmuje w schemacie przymusowej restrukturyzacji działania określone w grupowym planie przymusowej restrukturyzacji, chyba że ze względu na bieżące warunki cele postępowania przymusowej restrukturyzacji zostaną zrealizowane w większym stopniu przez działania nieokreślone w tym planie, z</w:t>
      </w:r>
      <w:r w:rsidR="003F73C2">
        <w:t> </w:t>
      </w:r>
      <w:r w:rsidRPr="00F1712A">
        <w:t>uwzględnieniem oczekiwanego wpływu tych działań na stabilność finansową państw członkowskich, w których podmioty zależne prowadzą działalność.</w:t>
      </w:r>
    </w:p>
    <w:p w:rsidR="00CB73BD" w:rsidRPr="00F1712A" w:rsidRDefault="00CB73BD" w:rsidP="00CB73BD">
      <w:pPr>
        <w:pStyle w:val="USTustnpkodeksu"/>
      </w:pPr>
      <w:r w:rsidRPr="00F1712A">
        <w:t xml:space="preserve">5. Jeżeli Fundusz przedstawił propozycję schematu przymusowej restrukturyzacji, uzgodnienie tego schematu z właściwymi organami </w:t>
      </w:r>
      <w:r w:rsidRPr="00761359">
        <w:t xml:space="preserve">przymusowej restrukturyzacji </w:t>
      </w:r>
      <w:r w:rsidRPr="00F1712A">
        <w:t>dla podmiotów zależnych objętych schematem następuje w formie wspólnej decyzji. W takim przypadku Fundusz podejmuje działania zgodnie z tym schematem.</w:t>
      </w:r>
    </w:p>
    <w:p w:rsidR="00CB73BD" w:rsidRPr="00F1712A" w:rsidRDefault="00CB73BD" w:rsidP="00CB73BD">
      <w:pPr>
        <w:pStyle w:val="USTustnpkodeksu"/>
      </w:pPr>
      <w:r w:rsidRPr="00F1712A">
        <w:lastRenderedPageBreak/>
        <w:t xml:space="preserve">6. Jeżeli schemat przymusowej restrukturyzacji nie został uzgodniony w sposób wskazany w ust. 5, przepisy art. </w:t>
      </w:r>
      <w:r>
        <w:t>134</w:t>
      </w:r>
      <w:r w:rsidRPr="00F1712A">
        <w:t xml:space="preserve"> ust. 10 i 11 stosuje się odpowiednio.</w:t>
      </w:r>
    </w:p>
    <w:p w:rsidR="00CB73BD" w:rsidRPr="00D010B1" w:rsidRDefault="00CB73BD" w:rsidP="00CB73BD">
      <w:pPr>
        <w:pStyle w:val="ROZDZODDZOZNoznaczenierozdziauluboddziau"/>
      </w:pPr>
      <w:r w:rsidRPr="003441BE">
        <w:t xml:space="preserve">Rozdział </w:t>
      </w:r>
      <w:r w:rsidRPr="00D010B1">
        <w:t>7</w:t>
      </w:r>
    </w:p>
    <w:p w:rsidR="00CB73BD" w:rsidRPr="00F1712A" w:rsidRDefault="00CB73BD" w:rsidP="00E3337C">
      <w:pPr>
        <w:pStyle w:val="ROZDZODDZPRZEDMprzedmiotregulacjirozdziauluboddziau"/>
      </w:pPr>
      <w:r w:rsidRPr="00F1712A">
        <w:t>Wpływ postępowania przymusowej restrukturyzacji na inne postępowania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136.</w:t>
      </w:r>
      <w:r w:rsidRPr="00F1712A">
        <w:t xml:space="preserve"> 1. W czasie trwania postępowania przymusowej restrukturyzacji w stosunku do podmiotu w restrukturyzacji nie wszczyna się postępowania egzekucyjnego i</w:t>
      </w:r>
      <w:r w:rsidR="005C7F16">
        <w:t> </w:t>
      </w:r>
      <w:r w:rsidRPr="00F1712A">
        <w:t>postępowania zabezpieczającego</w:t>
      </w:r>
      <w:r w:rsidR="00E17033">
        <w:t>,</w:t>
      </w:r>
      <w:r w:rsidRPr="00F1712A">
        <w:t xml:space="preserve"> a wszczęte podlegają umorzeniu. Zabezpieczenia udzielone przeciwko podmiotowi w restrukturyzacji upadają.</w:t>
      </w:r>
    </w:p>
    <w:p w:rsidR="00CB73BD" w:rsidRPr="00F1712A" w:rsidRDefault="00CB73BD" w:rsidP="00CB73BD">
      <w:pPr>
        <w:pStyle w:val="USTustnpkodeksu"/>
      </w:pPr>
      <w:r w:rsidRPr="00F1712A">
        <w:t>2. Umorzenie postępowania egzekucyjnego nie stoi na przeszkodzie przysądzeniu własności nieruchomości, jeżeli przybicia udzielono przed</w:t>
      </w:r>
      <w:r>
        <w:t xml:space="preserve"> wszczęciem postępowania przymusowej restrukturyzacji</w:t>
      </w:r>
      <w:r w:rsidRPr="00F1712A">
        <w:t>, a nabywca egzekucyjny wpłaci w terminie cenę nabycia.</w:t>
      </w:r>
    </w:p>
    <w:p w:rsidR="00CB73BD" w:rsidRPr="00F1712A" w:rsidRDefault="00CB73BD" w:rsidP="00CB73BD">
      <w:pPr>
        <w:pStyle w:val="USTustnpkodeksu"/>
      </w:pPr>
      <w:r w:rsidRPr="00F1712A">
        <w:t>3. Sumy uzyskane w umorzonym postępowaniu, a jeszcze niewydane, zwraca się do podmiotu w restrukturyzacji.</w:t>
      </w:r>
    </w:p>
    <w:p w:rsidR="00CB73BD" w:rsidRPr="00F1712A" w:rsidRDefault="00CB73BD" w:rsidP="00CB73BD">
      <w:pPr>
        <w:pStyle w:val="USTustnpkodeksu"/>
      </w:pPr>
      <w:r w:rsidRPr="00F1712A">
        <w:t xml:space="preserve">4. Po </w:t>
      </w:r>
      <w:r>
        <w:t>wszczęciu postępowania przymusowej restrukturyzacji</w:t>
      </w:r>
      <w:r w:rsidRPr="00F1712A">
        <w:t xml:space="preserve"> nie jest dopuszczalne wykonanie wydanego przed </w:t>
      </w:r>
      <w:r>
        <w:t>jego wszczęciem</w:t>
      </w:r>
      <w:r w:rsidRPr="00F1712A">
        <w:t xml:space="preserve"> postanowienia o zabezpieczeniu roszczenia wynikającego z wierzytelności w stosunku do podmiotu w restrukturyzacji.</w:t>
      </w:r>
    </w:p>
    <w:p w:rsidR="00CB73BD" w:rsidRPr="00F1712A" w:rsidRDefault="00CB73BD" w:rsidP="00CB73BD">
      <w:pPr>
        <w:pStyle w:val="USTustnpkodeksu"/>
      </w:pPr>
      <w:r w:rsidRPr="00F1712A">
        <w:t xml:space="preserve">5. Bezskuteczne są wobec podmiotu w restrukturyzacji zajęcia dokonane przed </w:t>
      </w:r>
      <w:r>
        <w:t>wszczęciem postępowania przymusowej restrukturyzacji</w:t>
      </w:r>
      <w:r w:rsidRPr="00F1712A">
        <w:t>, w postępowaniu egzekucyjnym lub zabezpieczającym dotyczącym wierzytelności podmiotu w restrukturyzacji.</w:t>
      </w:r>
    </w:p>
    <w:p w:rsidR="00CB73BD" w:rsidRDefault="00CB73BD" w:rsidP="00A4214E">
      <w:pPr>
        <w:pStyle w:val="ARTartustawynprozporzdzenia"/>
      </w:pPr>
      <w:r w:rsidRPr="00A07C14">
        <w:rPr>
          <w:rStyle w:val="Ppogrubienie"/>
        </w:rPr>
        <w:t>Art.</w:t>
      </w:r>
      <w:r w:rsidR="00F10427">
        <w:rPr>
          <w:rStyle w:val="Ppogrubienie"/>
        </w:rPr>
        <w:t xml:space="preserve"> </w:t>
      </w:r>
      <w:r>
        <w:rPr>
          <w:rStyle w:val="Ppogrubienie"/>
        </w:rPr>
        <w:t>137</w:t>
      </w:r>
      <w:r w:rsidRPr="00F1712A">
        <w:rPr>
          <w:rStyle w:val="Ppogrubienie"/>
        </w:rPr>
        <w:t>.</w:t>
      </w:r>
      <w:r w:rsidRPr="00F1712A">
        <w:t xml:space="preserve"> </w:t>
      </w:r>
      <w:r>
        <w:t>1. Jeżeli do dnia wszczęcia postępowania przymusowej restrukturyzacji postępowanie polubowne nie zostało wszczęte, Fundusz może odstąpić od z</w:t>
      </w:r>
      <w:r w:rsidRPr="00F1712A">
        <w:t>apis</w:t>
      </w:r>
      <w:r>
        <w:t>u</w:t>
      </w:r>
      <w:r w:rsidRPr="00F1712A">
        <w:t xml:space="preserve"> na sąd polubowny</w:t>
      </w:r>
      <w:r>
        <w:t>,</w:t>
      </w:r>
      <w:r w:rsidRPr="00F1712A">
        <w:t xml:space="preserve"> dokonany przez podmiot w restrukturyzacji</w:t>
      </w:r>
      <w:r>
        <w:t>, jeżeli dochodzenie roszczenia przed sądem polubownym utrudnia postępowanie przymusowej restrukturyzacji</w:t>
      </w:r>
      <w:r w:rsidR="00A4214E">
        <w:t>.</w:t>
      </w:r>
    </w:p>
    <w:p w:rsidR="00CB73BD" w:rsidRPr="000F3B6E" w:rsidRDefault="00CB73BD" w:rsidP="00CB73BD">
      <w:pPr>
        <w:pStyle w:val="USTustnpkodeksu"/>
      </w:pPr>
      <w:r w:rsidRPr="000F3B6E">
        <w:t>2.</w:t>
      </w:r>
      <w:r w:rsidR="00F10427">
        <w:t xml:space="preserve"> </w:t>
      </w:r>
      <w:r w:rsidRPr="000F3B6E">
        <w:t xml:space="preserve">Na żądanie drugiej strony złożone w formie pisemnej </w:t>
      </w:r>
      <w:r>
        <w:t>Fundusz</w:t>
      </w:r>
      <w:r w:rsidRPr="000F3B6E">
        <w:t xml:space="preserve"> w terminie trzydziestu dni oświadczy na piśmie, czy odstępuje od zapisu na sąd polubowny. Niezłożenie w tym terminie oświadczenia przez </w:t>
      </w:r>
      <w:r>
        <w:t>Fundusz</w:t>
      </w:r>
      <w:r w:rsidRPr="000F3B6E">
        <w:t xml:space="preserve"> uważa się za odstąpienie od zapisu na sąd polubowny.</w:t>
      </w:r>
    </w:p>
    <w:p w:rsidR="00CB73BD" w:rsidRPr="000F3B6E" w:rsidRDefault="00CB73BD" w:rsidP="00CB73BD">
      <w:pPr>
        <w:pStyle w:val="USTustnpkodeksu"/>
      </w:pPr>
      <w:r w:rsidRPr="000F3B6E">
        <w:t>3.</w:t>
      </w:r>
      <w:r w:rsidR="00F10427">
        <w:t xml:space="preserve"> </w:t>
      </w:r>
      <w:r w:rsidRPr="000F3B6E">
        <w:t>Druga strona może odstąpić od zapisu na sąd polubowny, gdy Fundusz mimo tego, że nie odstąpił od zapisu na sąd polubowny, odmówi udziału w kosztach postępowania przed sądem polubownym.</w:t>
      </w:r>
    </w:p>
    <w:p w:rsidR="00CB73BD" w:rsidRPr="00F1712A" w:rsidRDefault="00CB73BD" w:rsidP="00CB73BD">
      <w:pPr>
        <w:pStyle w:val="USTustnpkodeksu"/>
      </w:pPr>
      <w:r w:rsidRPr="000F3B6E">
        <w:t>4.</w:t>
      </w:r>
      <w:r w:rsidR="00F10427">
        <w:t xml:space="preserve"> </w:t>
      </w:r>
      <w:r w:rsidRPr="000F3B6E">
        <w:t>Na skutek odstąpienia zapis na sąd polubowny traci moc</w:t>
      </w:r>
      <w:r w:rsidR="00607997">
        <w:t xml:space="preserve"> z dniem wszczęcia postępowania przymusowej restrukturyzacji</w:t>
      </w:r>
      <w:r w:rsidRPr="000F3B6E">
        <w:t>.</w:t>
      </w:r>
    </w:p>
    <w:p w:rsidR="00CB73BD" w:rsidRPr="00F1712A" w:rsidRDefault="00CB73BD" w:rsidP="00CB73BD">
      <w:pPr>
        <w:pStyle w:val="ROZDZODDZOZNoznaczenierozdziauluboddziau"/>
      </w:pPr>
      <w:r w:rsidRPr="00F1712A">
        <w:lastRenderedPageBreak/>
        <w:t>Rozdział 8</w:t>
      </w:r>
    </w:p>
    <w:p w:rsidR="00CB73BD" w:rsidRPr="00F1712A" w:rsidRDefault="00CB73BD" w:rsidP="00E3337C">
      <w:pPr>
        <w:pStyle w:val="ROZDZODDZPRZEDMprzedmiotregulacjirozdziauluboddziau"/>
      </w:pPr>
      <w:r w:rsidRPr="00F1712A">
        <w:t>Uprawnienia Funduszu w postępowaniu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138.</w:t>
      </w:r>
      <w:r w:rsidRPr="00F1712A">
        <w:t xml:space="preserve"> 1. Fundusz, przed podjęciem decyzji o rozpoczęciu postępowania przymusowej restrukturyzacji, zapewnia przeprowadzenie </w:t>
      </w:r>
      <w:r>
        <w:t>oszacowania</w:t>
      </w:r>
      <w:r w:rsidRPr="00F1712A">
        <w:t xml:space="preserve"> wartości aktywów i</w:t>
      </w:r>
      <w:r w:rsidR="00CB1C6C">
        <w:t> </w:t>
      </w:r>
      <w:r w:rsidRPr="00F1712A">
        <w:t>pasywów podmiotu.</w:t>
      </w:r>
    </w:p>
    <w:p w:rsidR="00CB73BD" w:rsidRPr="00F1712A" w:rsidRDefault="00CB73BD" w:rsidP="00CB73BD">
      <w:pPr>
        <w:pStyle w:val="USTustnpkodeksu"/>
      </w:pPr>
      <w:r w:rsidRPr="00F1712A">
        <w:t xml:space="preserve">2. </w:t>
      </w:r>
      <w:r w:rsidRPr="002F5753">
        <w:t>Oszacowani</w:t>
      </w:r>
      <w:r w:rsidR="00FD0B25">
        <w:t>a dokonuje na zlecenie Funduszu</w:t>
      </w:r>
      <w:r w:rsidRPr="002F5753">
        <w:t xml:space="preserve"> podmiot niezależny od organów publicznych, Funduszu, podmiotu, którego aktywa i pasywa podlegają oszacowaniu, oraz podmiotu dominującego wobec tego podmiotu, którego aktywa i pasywa podlegają oszacowaniu, lub innych podmiotów grupy, w skład której wchodzi podmiot, którego aktywa i pasywa podlegają oszacowaniu</w:t>
      </w:r>
      <w:r>
        <w:t>.</w:t>
      </w:r>
    </w:p>
    <w:p w:rsidR="00CB73BD" w:rsidRPr="00F1712A" w:rsidRDefault="00CB73BD" w:rsidP="00CB73BD">
      <w:pPr>
        <w:pStyle w:val="USTustnpkodeksu"/>
      </w:pPr>
      <w:r w:rsidRPr="00F1712A">
        <w:t xml:space="preserve">3. </w:t>
      </w:r>
      <w:r w:rsidRPr="005521E4">
        <w:t xml:space="preserve">Jeżeli dokonanie </w:t>
      </w:r>
      <w:r>
        <w:t>oszacowania</w:t>
      </w:r>
      <w:r w:rsidRPr="005521E4">
        <w:t xml:space="preserve"> w zakresie, o którym mowa w art. </w:t>
      </w:r>
      <w:r>
        <w:t>139</w:t>
      </w:r>
      <w:r w:rsidRPr="005521E4">
        <w:t xml:space="preserve"> ust. 7, lub przez podmiot, o którym mowa w ust. 2, nie jest możliwe przed podjęciem decyzji o rozpoczęciu postępowania przymusowej restrukturyzacji albo decyzji o umorzeniu lub konwersji instrumentów kapitałowych, w szczególności gdy ze względu na cele postępowania przymusowej restrukturyzacji decyzja ta powinna być podjęta w terminie krótszym niż przewidywany termin zakończenia </w:t>
      </w:r>
      <w:r>
        <w:t>oszacowania</w:t>
      </w:r>
      <w:r w:rsidRPr="005521E4">
        <w:t xml:space="preserve">, Fundusz </w:t>
      </w:r>
      <w:r>
        <w:t>dokonuje wstępnego oszacowania</w:t>
      </w:r>
      <w:r w:rsidRPr="005521E4">
        <w:t xml:space="preserve"> wartości aktywów i pasywów podmiotu.</w:t>
      </w:r>
    </w:p>
    <w:p w:rsidR="00CB73BD" w:rsidRPr="00F1712A" w:rsidRDefault="00CB73BD" w:rsidP="00CB73BD">
      <w:pPr>
        <w:pStyle w:val="USTustnpkodeksu"/>
      </w:pPr>
      <w:r w:rsidRPr="00F1712A">
        <w:t>4. Wstępn</w:t>
      </w:r>
      <w:r>
        <w:t>e</w:t>
      </w:r>
      <w:r w:rsidRPr="00F1712A">
        <w:t xml:space="preserve"> </w:t>
      </w:r>
      <w:r>
        <w:t>oszacowanie</w:t>
      </w:r>
      <w:r w:rsidRPr="00F1712A">
        <w:t xml:space="preserve"> jest wystarczającą podstawą podjęcia decyzji o umorzeniu lub konwersji instrumentów kapitałowych albo decyzji o rozpoczęciu postępowania przymusowej restrukturyzacji oraz innych decyzji w tym postępowaniu do czasu sporządzenia </w:t>
      </w:r>
      <w:r>
        <w:t>oszacowania</w:t>
      </w:r>
      <w:r w:rsidRPr="00F1712A">
        <w:t xml:space="preserve"> w sposób określony w ust. 2, jeżeli takie decyzje są niezbędne do osiągnięcia celów postępowania lub usunięcia zagrożenia upadłością a przeprowadzenie te</w:t>
      </w:r>
      <w:r>
        <w:t>go</w:t>
      </w:r>
      <w:r w:rsidRPr="00F1712A">
        <w:t xml:space="preserve"> </w:t>
      </w:r>
      <w:r>
        <w:t>oszacowania</w:t>
      </w:r>
      <w:r w:rsidRPr="00F1712A">
        <w:t xml:space="preserve"> nie jest możliwe.</w:t>
      </w:r>
    </w:p>
    <w:p w:rsidR="00CB73BD" w:rsidRPr="00F1712A" w:rsidRDefault="00CB73BD" w:rsidP="00CB73BD">
      <w:pPr>
        <w:pStyle w:val="USTustnpkodeksu"/>
      </w:pPr>
      <w:r w:rsidRPr="00F1712A">
        <w:t xml:space="preserve">5. W przypadku gdy </w:t>
      </w:r>
      <w:r>
        <w:t xml:space="preserve">oszacowanie </w:t>
      </w:r>
      <w:r w:rsidRPr="00F1712A">
        <w:t xml:space="preserve">przeprowadza się w celu zastosowania instrumentu umorzenia lub konwersji zobowiązań i przedmiotem umorzenia lub konwersji zobowiązań są instrumenty pochodne, </w:t>
      </w:r>
      <w:r>
        <w:t xml:space="preserve">oszacowanie </w:t>
      </w:r>
      <w:r w:rsidR="00FD0B25">
        <w:t>to</w:t>
      </w:r>
      <w:r w:rsidRPr="00F1712A">
        <w:t xml:space="preserve"> jest wstępn</w:t>
      </w:r>
      <w:r>
        <w:t>ym</w:t>
      </w:r>
      <w:r w:rsidRPr="00F1712A">
        <w:t xml:space="preserve"> </w:t>
      </w:r>
      <w:r>
        <w:t xml:space="preserve">oszacowaniem </w:t>
      </w:r>
      <w:r w:rsidRPr="00F1712A">
        <w:t>do czasu ustalenia wyniku z tytułu rozliczenia instrumentów pochodnych.</w:t>
      </w:r>
    </w:p>
    <w:p w:rsidR="00CB73BD" w:rsidRPr="00F1712A" w:rsidRDefault="00CB73BD" w:rsidP="00CB73BD">
      <w:pPr>
        <w:pStyle w:val="USTustnpkodeksu"/>
      </w:pPr>
      <w:r w:rsidRPr="00F1712A">
        <w:t xml:space="preserve">6. Fundusz zleca </w:t>
      </w:r>
      <w:r>
        <w:t>oszacowanie</w:t>
      </w:r>
      <w:r w:rsidR="00FD0B25">
        <w:t>, o którym</w:t>
      </w:r>
      <w:r w:rsidRPr="00F1712A">
        <w:t xml:space="preserve"> mowa w ust. 2, niezależnie od przeprowadzenia wstępne</w:t>
      </w:r>
      <w:r>
        <w:t>go</w:t>
      </w:r>
      <w:r w:rsidRPr="00F1712A">
        <w:t xml:space="preserve"> </w:t>
      </w:r>
      <w:r>
        <w:t>oszacowania</w:t>
      </w:r>
      <w:r w:rsidRPr="00F1712A">
        <w:t>.</w:t>
      </w:r>
    </w:p>
    <w:p w:rsidR="00CB73BD" w:rsidRPr="00F1712A" w:rsidRDefault="00CB73BD" w:rsidP="00CB73BD">
      <w:pPr>
        <w:pStyle w:val="USTustnpkodeksu"/>
      </w:pPr>
      <w:r w:rsidRPr="00F1712A">
        <w:t xml:space="preserve">7. </w:t>
      </w:r>
      <w:r>
        <w:t>Oszacowanie</w:t>
      </w:r>
      <w:r w:rsidRPr="00F1712A">
        <w:t>, o któr</w:t>
      </w:r>
      <w:r>
        <w:t>ym</w:t>
      </w:r>
      <w:r w:rsidRPr="00F1712A">
        <w:t xml:space="preserve"> mowa w ust. 2 i 3, może być zaskarżon</w:t>
      </w:r>
      <w:r>
        <w:t>e</w:t>
      </w:r>
      <w:r w:rsidRPr="00F1712A">
        <w:t xml:space="preserve"> tylko łącznie z</w:t>
      </w:r>
      <w:r w:rsidR="003F73C2">
        <w:t> </w:t>
      </w:r>
      <w:r w:rsidRPr="00F1712A">
        <w:t>decyzją o zastosowaniu instrumentu postępowania przymusowej restrukturyzacji albo decyzją o umorzeniu lub konwersji instrumentów kapitałowych.</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139.</w:t>
      </w:r>
      <w:r w:rsidRPr="00CB73BD">
        <w:t xml:space="preserve"> 1. Oszacowanie, o którym mowa w art. 138 ust. 2, jest dokonywane w celu:</w:t>
      </w:r>
    </w:p>
    <w:p w:rsidR="00CB73BD" w:rsidRPr="00F1712A" w:rsidRDefault="00CB73BD" w:rsidP="00CB73BD">
      <w:pPr>
        <w:pStyle w:val="PKTpunkt"/>
      </w:pPr>
      <w:r w:rsidRPr="00F1712A">
        <w:t>1)</w:t>
      </w:r>
      <w:r>
        <w:tab/>
      </w:r>
      <w:r w:rsidRPr="00F1712A">
        <w:t>weryfikacji przesłanki zagrożenia upadłością, w szczególności wypełnienia warunków prowadzenia działalności objętej zezwoleniem Komisji Nadzoru Finansowego;</w:t>
      </w:r>
    </w:p>
    <w:p w:rsidR="00CB73BD" w:rsidRPr="00F1712A" w:rsidRDefault="00CB73BD" w:rsidP="00CB73BD">
      <w:pPr>
        <w:pStyle w:val="PKTpunkt"/>
      </w:pPr>
      <w:r w:rsidRPr="00F1712A">
        <w:t>2)</w:t>
      </w:r>
      <w:r>
        <w:tab/>
      </w:r>
      <w:r w:rsidRPr="00F1712A">
        <w:t>ustalenia wszystkich strat podmiotu, utraty wartości praw majątkowych oraz wszystkich zobowiązań podmiotu, w szczególności z tytułów, o których mowa w ust. 5;</w:t>
      </w:r>
    </w:p>
    <w:p w:rsidR="00CB73BD" w:rsidRPr="00F1712A" w:rsidRDefault="00CB73BD" w:rsidP="00CB73BD">
      <w:pPr>
        <w:pStyle w:val="PKTpunkt"/>
      </w:pPr>
      <w:r w:rsidRPr="00F1712A">
        <w:t>3)</w:t>
      </w:r>
      <w:r>
        <w:tab/>
      </w:r>
      <w:r w:rsidRPr="00F1712A">
        <w:t>wyboru instrumentu, który zapewni najpełniejsze osiągnięcie celów postępowania przymusowej restrukturyzacji;</w:t>
      </w:r>
    </w:p>
    <w:p w:rsidR="00CB73BD" w:rsidRPr="00F1712A" w:rsidRDefault="00CB73BD" w:rsidP="00CB73BD">
      <w:pPr>
        <w:pStyle w:val="PKTpunkt"/>
      </w:pPr>
      <w:r w:rsidRPr="00F1712A">
        <w:t>4)</w:t>
      </w:r>
      <w:r>
        <w:tab/>
      </w:r>
      <w:r w:rsidRPr="00F1712A">
        <w:t xml:space="preserve">określenia kwot, o których mowa w art. </w:t>
      </w:r>
      <w:r>
        <w:t>203</w:t>
      </w:r>
      <w:r w:rsidRPr="00F1712A">
        <w:t xml:space="preserve"> ust. 1, oraz kategorii funduszy własnych lub zobowiązań podlegających umorzeniu lub konwersji;</w:t>
      </w:r>
    </w:p>
    <w:p w:rsidR="00CB73BD" w:rsidRPr="00F1712A" w:rsidRDefault="00CB73BD" w:rsidP="00CB73BD">
      <w:pPr>
        <w:pStyle w:val="PKTpunkt"/>
      </w:pPr>
      <w:r w:rsidRPr="00F1712A">
        <w:t>5)</w:t>
      </w:r>
      <w:r>
        <w:tab/>
      </w:r>
      <w:r w:rsidRPr="00F1712A">
        <w:t>określenia zakresu przejmowanych praw majątkowych lub zobowiązań w przypadku zastosowania instrumentu instytucji pomostowej lub wydzielenia praw majątkowych oraz wynagrodzenia z tytułu przejęcia;</w:t>
      </w:r>
    </w:p>
    <w:p w:rsidR="00CB73BD" w:rsidRPr="00F1712A" w:rsidRDefault="00CB73BD" w:rsidP="00CB73BD">
      <w:pPr>
        <w:pStyle w:val="PKTpunkt"/>
      </w:pPr>
      <w:r w:rsidRPr="00F1712A">
        <w:t>6)</w:t>
      </w:r>
      <w:r>
        <w:tab/>
      </w:r>
      <w:r w:rsidRPr="00F1712A">
        <w:t>określenia przejmowanych praw majątkowych lub zobowiązań w przypadku zastosowania instrumentu przejęcia przedsiębiorstwa oraz oceny warunków oferowanych przez podmioty zainteresowane przejęciem.</w:t>
      </w:r>
    </w:p>
    <w:p w:rsidR="00CB73BD" w:rsidRDefault="00CB73BD" w:rsidP="00CB73BD">
      <w:pPr>
        <w:pStyle w:val="USTustnpkodeksu"/>
      </w:pPr>
      <w:r w:rsidRPr="006B21C9">
        <w:t xml:space="preserve">2. Jeżeli Fundusz przeprowadził wstępne oszacowanie, zgodnie z art. </w:t>
      </w:r>
      <w:r>
        <w:t>138</w:t>
      </w:r>
      <w:r w:rsidRPr="006B21C9">
        <w:t xml:space="preserve"> ust. 3, celem oszacowania, o którym mowa w art. </w:t>
      </w:r>
      <w:r>
        <w:t>138</w:t>
      </w:r>
      <w:r w:rsidRPr="006B21C9">
        <w:t xml:space="preserve"> ust. 2, je</w:t>
      </w:r>
      <w:r w:rsidRPr="008B1A63">
        <w:t xml:space="preserve">st ostateczne ustalenie wartości praw majątkowych oraz sprawdzenie poprawności określenia kwot, o którym mowa w art. </w:t>
      </w:r>
      <w:r>
        <w:t>203</w:t>
      </w:r>
      <w:r w:rsidRPr="008B1A63">
        <w:t xml:space="preserve"> ust.</w:t>
      </w:r>
      <w:r w:rsidR="003F73C2">
        <w:t> </w:t>
      </w:r>
      <w:r w:rsidRPr="008B1A63">
        <w:t>1, zakresu umorzenia lub konwersji oraz wynagrodzenia, o którym mowa w ust. 1 pkt 5, ustalonych na podstawie wstępnego oszacowania w celu podjęcia decyzji, o której mowa w</w:t>
      </w:r>
      <w:r w:rsidR="003F73C2">
        <w:t> </w:t>
      </w:r>
      <w:r w:rsidRPr="008B1A63">
        <w:t>ust. 3.</w:t>
      </w:r>
    </w:p>
    <w:p w:rsidR="00CB73BD" w:rsidRPr="00CB73BD" w:rsidRDefault="00CB73BD" w:rsidP="00E3337C">
      <w:pPr>
        <w:pStyle w:val="USTustnpkodeksu"/>
        <w:keepNext/>
      </w:pPr>
      <w:r w:rsidRPr="00F1712A">
        <w:t xml:space="preserve">3. Jeżeli w </w:t>
      </w:r>
      <w:r w:rsidRPr="00CB73BD">
        <w:t>oszacowaniu wartość aktywów netto jest wyższa niż wartość aktywów netto we wstępnym oszacowaniu</w:t>
      </w:r>
      <w:r w:rsidR="00FD0B25">
        <w:t>,</w:t>
      </w:r>
      <w:r w:rsidRPr="00CB73BD">
        <w:t xml:space="preserve"> Fundusz może:</w:t>
      </w:r>
    </w:p>
    <w:p w:rsidR="00CB73BD" w:rsidRPr="00F1712A" w:rsidRDefault="00CB73BD" w:rsidP="00CB73BD">
      <w:pPr>
        <w:pStyle w:val="PKTpunkt"/>
      </w:pPr>
      <w:r w:rsidRPr="00F1712A">
        <w:t>1)</w:t>
      </w:r>
      <w:r>
        <w:tab/>
      </w:r>
      <w:r w:rsidRPr="00F1712A">
        <w:t>zmienić poziom umorzenia lub konwersji instrumentów kapitałowych lub zobowiązań;</w:t>
      </w:r>
    </w:p>
    <w:p w:rsidR="00CB73BD" w:rsidRPr="00F1712A" w:rsidRDefault="00CB73BD" w:rsidP="00CB73BD">
      <w:pPr>
        <w:pStyle w:val="PKTpunkt"/>
      </w:pPr>
      <w:r w:rsidRPr="00F1712A">
        <w:t>2)</w:t>
      </w:r>
      <w:r>
        <w:tab/>
      </w:r>
      <w:r w:rsidRPr="00F1712A">
        <w:t>dokonać korekty wynagrodzenia z tytułu przeniesienia praw majątkowych lub zobowiązań do instytucji pomostowej lub podmiotu zarządzania aktywami.</w:t>
      </w:r>
    </w:p>
    <w:p w:rsidR="00CB73BD" w:rsidRPr="00F1712A" w:rsidRDefault="00CB73BD" w:rsidP="00CB73BD">
      <w:pPr>
        <w:pStyle w:val="USTustnpkodeksu"/>
      </w:pPr>
      <w:r w:rsidRPr="00F1712A">
        <w:t>4. Fundusz uwzględnia we wstępn</w:t>
      </w:r>
      <w:r>
        <w:t>ym</w:t>
      </w:r>
      <w:r w:rsidRPr="00F1712A">
        <w:t xml:space="preserve"> </w:t>
      </w:r>
      <w:r>
        <w:t>oszacowaniu</w:t>
      </w:r>
      <w:r w:rsidRPr="00F1712A">
        <w:t xml:space="preserve"> rezerwę na dodatkowe straty niezidentyfikowane ze względu na wymagany okres przeprowadzenia </w:t>
      </w:r>
      <w:r>
        <w:t>oszacowania</w:t>
      </w:r>
      <w:r w:rsidRPr="00F1712A">
        <w:t>.</w:t>
      </w:r>
    </w:p>
    <w:p w:rsidR="00CB73BD" w:rsidRPr="00F1712A" w:rsidRDefault="00CB73BD" w:rsidP="00CB73BD">
      <w:pPr>
        <w:pStyle w:val="USTustnpkodeksu"/>
      </w:pPr>
      <w:r w:rsidRPr="00F1712A">
        <w:t xml:space="preserve">5. </w:t>
      </w:r>
      <w:r>
        <w:t>Oszacowanie</w:t>
      </w:r>
      <w:r w:rsidRPr="00F1712A">
        <w:t xml:space="preserve"> uwzględnia roszczenia, które Fundusz może zgłosić do podmiotu w</w:t>
      </w:r>
      <w:r w:rsidR="003F73C2">
        <w:t> </w:t>
      </w:r>
      <w:r w:rsidRPr="00F1712A">
        <w:t>restrukturyzacji z tytułu kosztów zastosowania instrumentów postępowania przymusowej restrukturyzacji, środków przekazanych z funduszu wypłaty środków gwarantowanych, wsparcia udzielanego podmiotowi w restrukturyzacji i podmiotowi przejmującemu oraz wykorzystania środków publicznych.</w:t>
      </w:r>
    </w:p>
    <w:p w:rsidR="00CB73BD" w:rsidRPr="00F1712A" w:rsidRDefault="00CB73BD" w:rsidP="00CB73BD">
      <w:pPr>
        <w:pStyle w:val="USTustnpkodeksu"/>
      </w:pPr>
      <w:r w:rsidRPr="00F1712A">
        <w:lastRenderedPageBreak/>
        <w:t xml:space="preserve">6. </w:t>
      </w:r>
      <w:r>
        <w:t>Oszacowanie</w:t>
      </w:r>
      <w:r w:rsidRPr="00F1712A">
        <w:t xml:space="preserve"> nie może uwzględniać udzielenia w przyszłości podmiotowi żadnego nadzwyczajnego publicznego wsparcia finansowego ani nadzwyczajnego wsparcia płynności udzielanego przez Narodowy Bank Polski lub inny bank centralny na niestandardowych warunkach odnoszących się do zabezpieczenia, terminu lub stóp procentowych.</w:t>
      </w:r>
    </w:p>
    <w:p w:rsidR="00CB73BD" w:rsidRPr="00CB73BD" w:rsidRDefault="00CB73BD" w:rsidP="00E3337C">
      <w:pPr>
        <w:pStyle w:val="USTustnpkodeksu"/>
        <w:keepNext/>
      </w:pPr>
      <w:r w:rsidRPr="00F1712A">
        <w:t xml:space="preserve">7. </w:t>
      </w:r>
      <w:r w:rsidRPr="00CB73BD">
        <w:t>Oszacowanie powinno zawierać:</w:t>
      </w:r>
    </w:p>
    <w:p w:rsidR="00CB73BD" w:rsidRPr="00F1712A" w:rsidRDefault="00CB73BD" w:rsidP="00CB73BD">
      <w:pPr>
        <w:pStyle w:val="PKTpunkt"/>
      </w:pPr>
      <w:r w:rsidRPr="00F1712A">
        <w:t>1)</w:t>
      </w:r>
      <w:r>
        <w:tab/>
      </w:r>
      <w:r w:rsidRPr="00F1712A">
        <w:t>ocenę wartości aktywów i pasywów podmiotu;</w:t>
      </w:r>
    </w:p>
    <w:p w:rsidR="00CB73BD" w:rsidRPr="00F1712A" w:rsidRDefault="00CB73BD" w:rsidP="00CB73BD">
      <w:pPr>
        <w:pStyle w:val="PKTpunkt"/>
      </w:pPr>
      <w:r w:rsidRPr="00F1712A">
        <w:t>2)</w:t>
      </w:r>
      <w:r>
        <w:tab/>
      </w:r>
      <w:r w:rsidRPr="00F1712A">
        <w:t>bilans i rachunek wyników uwzględniający dokonaną ocenę oraz kwoty, o których mowa w ust. 4 i 5;</w:t>
      </w:r>
    </w:p>
    <w:p w:rsidR="00CB73BD" w:rsidRPr="00F1712A" w:rsidRDefault="00CB73BD" w:rsidP="00CB73BD">
      <w:pPr>
        <w:pStyle w:val="PKTpunkt"/>
      </w:pPr>
      <w:r w:rsidRPr="00F1712A">
        <w:t>3)</w:t>
      </w:r>
      <w:r>
        <w:tab/>
      </w:r>
      <w:r w:rsidRPr="00F1712A">
        <w:t>ocenę sytuacji finansowej podmiotu;</w:t>
      </w:r>
    </w:p>
    <w:p w:rsidR="00CB73BD" w:rsidRPr="00F1712A" w:rsidRDefault="00CB73BD" w:rsidP="00CB73BD">
      <w:pPr>
        <w:pStyle w:val="PKTpunkt"/>
      </w:pPr>
      <w:r w:rsidRPr="00F1712A">
        <w:t>4)</w:t>
      </w:r>
      <w:r>
        <w:tab/>
      </w:r>
      <w:r w:rsidRPr="00F1712A">
        <w:t>wykaz zobowiązań bilansowych i pozabilansowych podmiotu z podziałem na kategorie zaspokajania roszczeń zgodnie z przepisami ustawy – Prawo upadłościowe oraz oszacowanie przewidywanego poziomu zaspokojenia roszczeń</w:t>
      </w:r>
      <w:r w:rsidR="00FD0B25">
        <w:t>,</w:t>
      </w:r>
      <w:r w:rsidRPr="00F1712A">
        <w:t xml:space="preserve"> w przypadku gdyby wobec podmiotu wydane zostało postanowienie o upadłości.</w:t>
      </w:r>
    </w:p>
    <w:p w:rsidR="00CB73BD" w:rsidRPr="00F1712A" w:rsidRDefault="00CB73BD" w:rsidP="00CB73BD">
      <w:pPr>
        <w:pStyle w:val="USTustnpkodeksu"/>
      </w:pPr>
      <w:r w:rsidRPr="00F1712A">
        <w:t xml:space="preserve">8. W przypadku gdy </w:t>
      </w:r>
      <w:r>
        <w:t>oszacowanie</w:t>
      </w:r>
      <w:r w:rsidRPr="00F1712A">
        <w:t xml:space="preserve"> przeprowadza się w celu zastosowania instrumentu umorzenia lub konwersji zobowiązań, </w:t>
      </w:r>
      <w:r>
        <w:t>oszacowanie</w:t>
      </w:r>
      <w:r w:rsidR="00FD0B25">
        <w:t xml:space="preserve"> powinno</w:t>
      </w:r>
      <w:r w:rsidRPr="00F1712A">
        <w:t xml:space="preserve"> zawierać określenie wartości instrumentów własnościowych wydawanych w wyniku konwersji w celu określenia stóp konwersji.</w:t>
      </w:r>
    </w:p>
    <w:p w:rsidR="00CB73BD" w:rsidRPr="00F1712A" w:rsidRDefault="00CB73BD" w:rsidP="00CB73BD">
      <w:pPr>
        <w:pStyle w:val="USTustnpkodeksu"/>
      </w:pPr>
      <w:r w:rsidRPr="00F1712A">
        <w:t xml:space="preserve">9. </w:t>
      </w:r>
      <w:r>
        <w:t>Oszacowanie</w:t>
      </w:r>
      <w:r w:rsidRPr="00F1712A">
        <w:t xml:space="preserve"> może zawierać ocenę wartości rynkowej aktywów i pasywów.</w:t>
      </w:r>
    </w:p>
    <w:p w:rsidR="00CB73BD" w:rsidRPr="00FC4FE5" w:rsidRDefault="00CB73BD" w:rsidP="00CB73BD">
      <w:pPr>
        <w:pStyle w:val="USTustnpkodeksu"/>
      </w:pPr>
      <w:r w:rsidRPr="00FC4FE5">
        <w:t>10. Wstępne oszacowanie powinno wskazywać wartość aktywów i pasywów oraz kwoty, o których mowa w ust. 4 i 5.</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140.</w:t>
      </w:r>
      <w:r w:rsidRPr="00F1712A">
        <w:t xml:space="preserve"> 1. </w:t>
      </w:r>
      <w:r>
        <w:t xml:space="preserve">Oszacowania </w:t>
      </w:r>
      <w:r w:rsidRPr="00F1712A">
        <w:t xml:space="preserve">w zakresie określonym w art. </w:t>
      </w:r>
      <w:r>
        <w:t>139</w:t>
      </w:r>
      <w:r w:rsidRPr="00F1712A">
        <w:t xml:space="preserve"> ust. 1 pkt 1</w:t>
      </w:r>
      <w:r>
        <w:t xml:space="preserve"> i 2</w:t>
      </w:r>
      <w:r w:rsidRPr="00F1712A">
        <w:t xml:space="preserve"> dokonuje się na podstawie obiektywnej i realistycznej oceny aktywów i zobowiązań, z uwzględnieniem przepisów właściwych dla sporządzania sprawozdań finansowych oraz wymogów w zakresie funduszy własnych, o których mowa w art. 92–98 rozporządzenia nr 575/2013</w:t>
      </w:r>
      <w:r w:rsidR="00FD0B25">
        <w:t>,</w:t>
      </w:r>
      <w:r w:rsidRPr="00F1712A">
        <w:t xml:space="preserve"> i zasad określania kapitałów niezbędnych do pokrycia ryzyka występującego w działalności podmiotu.</w:t>
      </w:r>
    </w:p>
    <w:p w:rsidR="00CB73BD" w:rsidRPr="00F1712A" w:rsidRDefault="00CB73BD" w:rsidP="00CB73BD">
      <w:pPr>
        <w:pStyle w:val="USTustnpkodeksu"/>
      </w:pPr>
      <w:r w:rsidRPr="00F1712A">
        <w:t xml:space="preserve">2. Przeprowadzający </w:t>
      </w:r>
      <w:r>
        <w:t>oszacowanie</w:t>
      </w:r>
      <w:r w:rsidRPr="00F1712A">
        <w:t xml:space="preserve"> może, w uzasadnionych przypadkach, przyjąć inne założenia i zastosować inne metody </w:t>
      </w:r>
      <w:r>
        <w:t>oszacowania</w:t>
      </w:r>
      <w:r w:rsidRPr="00F1712A" w:rsidDel="000730BA">
        <w:t xml:space="preserve"> </w:t>
      </w:r>
      <w:r w:rsidRPr="00F1712A">
        <w:t>niż te, które przyjmował i stosował podmiot</w:t>
      </w:r>
      <w:r w:rsidR="00FD0B25">
        <w:t>,</w:t>
      </w:r>
      <w:r w:rsidRPr="00F1712A">
        <w:t xml:space="preserve"> sporządzając sprawozdania finansowe lub wykonując obowiązki w zakresie sprawozdawczości nadzorczej, w szczególności może uwzględnić wytyczne organów nadzoru.</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141.</w:t>
      </w:r>
      <w:r w:rsidRPr="00F1712A">
        <w:t xml:space="preserve"> 1. </w:t>
      </w:r>
      <w:r>
        <w:t>Oszacowania</w:t>
      </w:r>
      <w:r w:rsidRPr="00F1712A">
        <w:t xml:space="preserve"> w zakresie określonym w art. </w:t>
      </w:r>
      <w:r>
        <w:t>139</w:t>
      </w:r>
      <w:r w:rsidRPr="00F1712A">
        <w:t xml:space="preserve"> ust. 1 pkt 3–6 dokonuje się na podstawie obiektywnej, realistycznej i ostrożnej oceny oczekiwanych przepływów pieniężnych z tytułu zastosowania instrumentów przymusowej restrukturyzacji, z</w:t>
      </w:r>
      <w:r w:rsidR="003F73C2">
        <w:t> </w:t>
      </w:r>
      <w:r w:rsidRPr="00F1712A">
        <w:t>uwzględnieniem planu przymusowej restrukturyzacji albo grupowego planu przymusowej restrukturyzacji i schematu przymusowej restrukturyzacji, jeżeli został on opracowany.</w:t>
      </w:r>
    </w:p>
    <w:p w:rsidR="00CB73BD" w:rsidRPr="00F1712A" w:rsidRDefault="00CB73BD" w:rsidP="00CB73BD">
      <w:pPr>
        <w:pStyle w:val="USTustnpkodeksu"/>
      </w:pPr>
      <w:r w:rsidRPr="00F1712A">
        <w:t>2.</w:t>
      </w:r>
      <w:r>
        <w:t xml:space="preserve"> </w:t>
      </w:r>
      <w:r w:rsidRPr="00F1712A">
        <w:t xml:space="preserve">Przeprowadzający </w:t>
      </w:r>
      <w:r>
        <w:t>oszacowanie</w:t>
      </w:r>
      <w:r w:rsidRPr="00F1712A">
        <w:t xml:space="preserve"> może, po uprzedniej konsultacji z Funduszem, w</w:t>
      </w:r>
      <w:r w:rsidR="003F73C2">
        <w:t> </w:t>
      </w:r>
      <w:r w:rsidRPr="00F1712A">
        <w:t>przypadku gdy</w:t>
      </w:r>
      <w:r w:rsidR="00FD0B25">
        <w:t>,</w:t>
      </w:r>
      <w:r w:rsidRPr="00F1712A">
        <w:t xml:space="preserve"> ze względu na bieżące warunki, cele postępowania przymusowej restrukturyzacji zostaną zrealizowane w większym stopniu przez działania nieokreślone </w:t>
      </w:r>
      <w:r w:rsidR="00FD0B25">
        <w:t>w </w:t>
      </w:r>
      <w:r w:rsidRPr="00F1712A">
        <w:t xml:space="preserve">planach, o których mowa w ust. 1, dokonać </w:t>
      </w:r>
      <w:r>
        <w:t xml:space="preserve">oszacowania </w:t>
      </w:r>
      <w:r w:rsidRPr="00F1712A">
        <w:t>oczekiwanych przepływów pieniężnych z tytułu instrumentów przymusowej restrukturyzacji innych niż określone w tych planach.</w:t>
      </w:r>
    </w:p>
    <w:p w:rsidR="00CB73BD" w:rsidRPr="00F1712A" w:rsidRDefault="00CB73BD" w:rsidP="00CB73BD">
      <w:pPr>
        <w:pStyle w:val="USTustnpkodeksu"/>
      </w:pPr>
      <w:r w:rsidRPr="00F1712A">
        <w:t xml:space="preserve">3. W zakresie określonym w art. </w:t>
      </w:r>
      <w:r>
        <w:t>139</w:t>
      </w:r>
      <w:r w:rsidRPr="00F1712A">
        <w:t xml:space="preserve"> ust. 1 pkt 2 przeprowadzający </w:t>
      </w:r>
      <w:r>
        <w:t xml:space="preserve">oszacowanie </w:t>
      </w:r>
      <w:r w:rsidRPr="00F1712A">
        <w:t>uwzględnia wyniki</w:t>
      </w:r>
      <w:r w:rsidRPr="00952A3B">
        <w:t xml:space="preserve"> </w:t>
      </w:r>
      <w:r>
        <w:t>oszacowania</w:t>
      </w:r>
      <w:r w:rsidRPr="00F1712A" w:rsidDel="00952A3B">
        <w:t xml:space="preserve"> </w:t>
      </w:r>
      <w:r w:rsidRPr="00F1712A">
        <w:t xml:space="preserve">w </w:t>
      </w:r>
      <w:r>
        <w:t>oszacowaniu</w:t>
      </w:r>
      <w:r w:rsidRPr="00F1712A">
        <w:t xml:space="preserve"> oczekiwanych przepływów pieniężnych.</w:t>
      </w:r>
    </w:p>
    <w:p w:rsidR="00CB73BD" w:rsidRPr="00F1712A" w:rsidRDefault="00CB73BD" w:rsidP="00CB73BD">
      <w:pPr>
        <w:pStyle w:val="USTustnpkodeksu"/>
      </w:pPr>
      <w:r w:rsidRPr="00F1712A">
        <w:t xml:space="preserve">4. </w:t>
      </w:r>
      <w:r>
        <w:t>Oszacowanie</w:t>
      </w:r>
      <w:r w:rsidRPr="00F1712A">
        <w:t xml:space="preserve"> oczekiwanych przepływów pieniężnych jest dokonywan</w:t>
      </w:r>
      <w:r>
        <w:t>e</w:t>
      </w:r>
      <w:r w:rsidRPr="00F1712A">
        <w:t xml:space="preserve"> z</w:t>
      </w:r>
      <w:r w:rsidR="003F73C2">
        <w:t> </w:t>
      </w:r>
      <w:r w:rsidRPr="00F1712A">
        <w:t>zastosowaniem stóp dyskonta w celu określenia bieżącej wartości przyszłych przepływów pieniężnych.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142.</w:t>
      </w:r>
      <w:r w:rsidRPr="00F1712A">
        <w:t xml:space="preserve"> Fundusz może dokonać zamknięcia ksiąg rachunkowych podmiotu w</w:t>
      </w:r>
      <w:r w:rsidR="003F73C2">
        <w:t> </w:t>
      </w:r>
      <w:r w:rsidRPr="00F1712A">
        <w:t>restrukturyzacji na wybrany dzień i sporządzić sprawozdanie finansowe podmiotu w</w:t>
      </w:r>
      <w:r w:rsidR="003F73C2">
        <w:t> </w:t>
      </w:r>
      <w:r w:rsidRPr="00F1712A">
        <w:t>restrukturyzacji oraz podjąć uchwałę o pokryciu straty za okres kończący się w dniu, na który sporządzono sprawozdanie finansowe, oraz straty za lata ubiegłe.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143.</w:t>
      </w:r>
      <w:r w:rsidRPr="00F1712A">
        <w:t xml:space="preserve"> 1. Fundusz może zawiesić prawo do realizacji za</w:t>
      </w:r>
      <w:r>
        <w:t>bezpieczeń z majątku podmiotu w</w:t>
      </w:r>
      <w:r w:rsidRPr="00F1712A">
        <w:t xml:space="preserve"> </w:t>
      </w:r>
      <w:r>
        <w:t>restrukturyzacji</w:t>
      </w:r>
      <w:r w:rsidRPr="00F1712A">
        <w:t>, jednak na okres nie dłuższy niż do końca dnia roboczego następującego po dniu publikacji ogłoszenia o decyzji Funduszu o zawieszeniu tego prawa.</w:t>
      </w:r>
    </w:p>
    <w:p w:rsidR="00CB73BD" w:rsidRPr="00CB73BD" w:rsidRDefault="00FD0B25" w:rsidP="00E3337C">
      <w:pPr>
        <w:pStyle w:val="USTustnpkodeksu"/>
        <w:keepNext/>
      </w:pPr>
      <w:r>
        <w:t>2. Fundusz</w:t>
      </w:r>
      <w:r w:rsidR="00CB73BD" w:rsidRPr="00F1712A">
        <w:t xml:space="preserve"> nie może zawiesić prawa do realizacji zabezpieczenia przez:</w:t>
      </w:r>
    </w:p>
    <w:p w:rsidR="00CB73BD" w:rsidRPr="00F1712A" w:rsidRDefault="00CB73BD" w:rsidP="00CB73BD">
      <w:pPr>
        <w:pStyle w:val="PKTpunkt"/>
      </w:pPr>
      <w:r w:rsidRPr="00916AD7">
        <w:t>1)</w:t>
      </w:r>
      <w:r w:rsidRPr="00916AD7">
        <w:tab/>
        <w:t xml:space="preserve">podmiot będący podmiotem prowadzącym lub uczestnikiem systemu płatności lub systemu rozrachunku, na rzecz którego zostało ustanowione zabezpieczenie </w:t>
      </w:r>
      <w:r w:rsidRPr="008B1A63">
        <w:t>w związku z</w:t>
      </w:r>
      <w:r w:rsidR="003F73C2">
        <w:t> </w:t>
      </w:r>
      <w:r w:rsidRPr="008B1A63">
        <w:t>uczestnictwem w tym systemie</w:t>
      </w:r>
      <w:r>
        <w:t>;</w:t>
      </w:r>
    </w:p>
    <w:p w:rsidR="00CB73BD" w:rsidRPr="00F1712A" w:rsidRDefault="00CB73BD" w:rsidP="00CB73BD">
      <w:pPr>
        <w:pStyle w:val="PKTpunkt"/>
      </w:pPr>
      <w:r w:rsidRPr="00F1712A">
        <w:t>2)</w:t>
      </w:r>
      <w:r>
        <w:tab/>
      </w:r>
      <w:r w:rsidRPr="00F1712A">
        <w:t>Narodowy Bank Polski, bank centralny innego państwa członkowskiego, w rozumieniu ustawy o ostateczności rozrachunku lub Europejski Bank Centralny, z tytułu ustanowionego na ich rzecz zabezpi</w:t>
      </w:r>
      <w:r w:rsidR="00FD0B25">
        <w:t>eczenia operacji z tymi bankami.</w:t>
      </w:r>
    </w:p>
    <w:p w:rsidR="00CB73BD" w:rsidRPr="00F1712A" w:rsidRDefault="00CB73BD" w:rsidP="00CB73BD">
      <w:pPr>
        <w:pStyle w:val="USTustnpkodeksu"/>
      </w:pPr>
      <w:r w:rsidRPr="00F1712A">
        <w:t>3. Fundusz</w:t>
      </w:r>
      <w:r w:rsidR="00FD0B25">
        <w:t>,</w:t>
      </w:r>
      <w:r w:rsidRPr="00F1712A">
        <w:t xml:space="preserve"> podejmując decyzję, o której mowa w ust. 1, uwzględnia jej wpływ na funkcjonowanie rynku finansowego.</w:t>
      </w:r>
    </w:p>
    <w:p w:rsidR="00CB73BD" w:rsidRPr="00F1712A" w:rsidRDefault="00CB73BD" w:rsidP="00CB73BD">
      <w:pPr>
        <w:pStyle w:val="USTustnpkodeksu"/>
      </w:pPr>
      <w:r w:rsidRPr="00F1712A">
        <w:lastRenderedPageBreak/>
        <w:t>4. Fundusz dąży do zapewnienia jednakowych zasad zawieszenia prawa do realizacji zabezpieczeń wszystkich podmiotów grupy, wobec których są podejmowane działania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144.</w:t>
      </w:r>
      <w:r w:rsidRPr="00F1712A">
        <w:t xml:space="preserve"> 1. Fundusz może zawiesić prawo jednostronnego rozwiązania umów zawartych z podmiotem w restrukturyzacji, jednak na okres nie dłuższy niż do końca dnia roboczego następującego po dniu publikacji ogłoszenia o decyzji Funduszu o zawieszeniu tego prawa.</w:t>
      </w:r>
    </w:p>
    <w:p w:rsidR="00CB73BD" w:rsidRPr="00CB73BD" w:rsidRDefault="00CB73BD" w:rsidP="00E3337C">
      <w:pPr>
        <w:pStyle w:val="USTustnpkodeksu"/>
        <w:keepNext/>
      </w:pPr>
      <w:r w:rsidRPr="00F1712A">
        <w:t>2. Fundusz może zawiesić także prawo jednostronnego rozwiązania umów zawartych z</w:t>
      </w:r>
      <w:r w:rsidR="003F73C2">
        <w:t> </w:t>
      </w:r>
      <w:r w:rsidRPr="00F1712A">
        <w:t>podmiotem zależnym podmiotu w restrukturyzacji, jednak na okres nie dłuższy niż do końca dnia roboczego następującego po dniu publikacji ogłoszenia o decyzji Funduszu o</w:t>
      </w:r>
      <w:r w:rsidR="003F73C2">
        <w:t> </w:t>
      </w:r>
      <w:r w:rsidRPr="00F1712A">
        <w:t>zawieszeniu prawa wypowiedzenia, jeżeli</w:t>
      </w:r>
      <w:r w:rsidRPr="00CB73BD">
        <w:t xml:space="preserve"> łącznie zostaną spełnione następujące warunki:</w:t>
      </w:r>
    </w:p>
    <w:p w:rsidR="00CB73BD" w:rsidRPr="00F1712A" w:rsidRDefault="00CB73BD" w:rsidP="00CB73BD">
      <w:pPr>
        <w:pStyle w:val="PKTpunkt"/>
      </w:pPr>
      <w:r w:rsidRPr="00F1712A">
        <w:t>1)</w:t>
      </w:r>
      <w:r>
        <w:tab/>
      </w:r>
      <w:r w:rsidRPr="00F1712A">
        <w:t>wykonanie zobowiązań z takiej umowy jest zabezpieczone przez podmiot w</w:t>
      </w:r>
      <w:r w:rsidR="003F73C2">
        <w:t> </w:t>
      </w:r>
      <w:r w:rsidRPr="00F1712A">
        <w:t>restrukturyzacji;</w:t>
      </w:r>
    </w:p>
    <w:p w:rsidR="00CB73BD" w:rsidRPr="00F1712A" w:rsidRDefault="00CB73BD" w:rsidP="00CB73BD">
      <w:pPr>
        <w:pStyle w:val="PKTpunkt"/>
      </w:pPr>
      <w:r w:rsidRPr="00F1712A">
        <w:t>2)</w:t>
      </w:r>
      <w:r>
        <w:tab/>
      </w:r>
      <w:r w:rsidRPr="00F1712A">
        <w:t>umowne przesłanki wypowiedzenia odnoszą się wyłącznie do sytuacji finansowej podmiotu w restrukturyzacji;</w:t>
      </w:r>
    </w:p>
    <w:p w:rsidR="00CB73BD" w:rsidRPr="00CB73BD" w:rsidRDefault="00CB73BD" w:rsidP="00E3337C">
      <w:pPr>
        <w:pStyle w:val="PKTpunkt"/>
        <w:keepNext/>
      </w:pPr>
      <w:r w:rsidRPr="00F1712A">
        <w:t>3</w:t>
      </w:r>
      <w:r w:rsidRPr="00CB73BD">
        <w:t>)</w:t>
      </w:r>
      <w:r w:rsidRPr="00CB73BD">
        <w:tab/>
        <w:t>w przypadku przeniesienia:</w:t>
      </w:r>
    </w:p>
    <w:p w:rsidR="00CB73BD" w:rsidRPr="00F1712A" w:rsidRDefault="00CB73BD" w:rsidP="00CB73BD">
      <w:pPr>
        <w:pStyle w:val="LITlitera"/>
      </w:pPr>
      <w:r w:rsidRPr="00F1712A">
        <w:t>a)</w:t>
      </w:r>
      <w:r>
        <w:tab/>
      </w:r>
      <w:r w:rsidRPr="00F1712A">
        <w:t>wszystkie prawa majątkowe i zobowiązania podmiotu zależnego związane z</w:t>
      </w:r>
      <w:r w:rsidR="003F73C2">
        <w:t> </w:t>
      </w:r>
      <w:r w:rsidR="00FD0B25">
        <w:t>umową</w:t>
      </w:r>
      <w:r w:rsidRPr="00F1712A">
        <w:t xml:space="preserve"> zostaną przejęte przez podmiot przejmujący albo</w:t>
      </w:r>
    </w:p>
    <w:p w:rsidR="00CB73BD" w:rsidRPr="00F1712A" w:rsidRDefault="00CB73BD" w:rsidP="00CB73BD">
      <w:pPr>
        <w:pStyle w:val="LITlitera"/>
      </w:pPr>
      <w:r w:rsidRPr="00F1712A">
        <w:t>b)</w:t>
      </w:r>
      <w:r>
        <w:tab/>
      </w:r>
      <w:r w:rsidRPr="00F1712A">
        <w:t>Fundusz zapewni w inny sposób odpowiednie zabezpieczenie wykonania zobowiązań z umowy.</w:t>
      </w:r>
    </w:p>
    <w:p w:rsidR="00CB73BD" w:rsidRPr="00F1712A" w:rsidRDefault="00FD0B25" w:rsidP="00CB73BD">
      <w:pPr>
        <w:pStyle w:val="USTustnpkodeksu"/>
      </w:pPr>
      <w:r>
        <w:t>3. Przepisów</w:t>
      </w:r>
      <w:r w:rsidR="00CB73BD" w:rsidRPr="00F1712A">
        <w:t xml:space="preserve"> ust. 1 i 2 nie stosuje się, jeżeli strona umowy zostanie powiadomiona przez Fundusz, że prawa lub obowiązki wynikające z umowy nie podlegają przeniesieniu do instytucji pomostowej, podmiotu zarządzającego aktywami lub podmiotu trzeciego albo nie będą podlegać umorzeniu lub konwersji.</w:t>
      </w:r>
    </w:p>
    <w:p w:rsidR="00CB73BD" w:rsidRPr="00F1712A" w:rsidRDefault="00CB73BD" w:rsidP="00CB73BD">
      <w:pPr>
        <w:pStyle w:val="USTustnpkodeksu"/>
      </w:pPr>
      <w:r w:rsidRPr="00F1712A">
        <w:t>4. Strona umowy zawartej z podmiotem w restrukturyzacji nie może wypowiedzieć umowy z powodu wszczęcia postępowania przymusowej restrukturyzacji lub wykonywania przez Fundusz wobec podmiotu w restrukturyzacji uprawnień wynikających z ustawy, jeżeli są spełniane świadczenia główne wynikające z umowy oraz są wykonywane zobowiązania umowne w zakresie ustanowienia zabezpieczenia.</w:t>
      </w:r>
    </w:p>
    <w:p w:rsidR="00CB73BD" w:rsidRPr="00F1712A" w:rsidRDefault="00CB73BD" w:rsidP="00CB73BD">
      <w:pPr>
        <w:pStyle w:val="USTustnpkodeksu"/>
      </w:pPr>
      <w:r w:rsidRPr="00F1712A">
        <w:t>5. Jeżeli prawa i zobowiązania z tytułu umowy zawartej z podmiotem w restrukturyzacji zostały przeniesione do instytucji pomostowej lub podmiotu trzeciego, strona takiej umowy może wypowiedzieć umowę albo odstąpić od niej wyłącznie w przypadku</w:t>
      </w:r>
      <w:r w:rsidR="00FD0B25">
        <w:t>,</w:t>
      </w:r>
      <w:r w:rsidRPr="00F1712A">
        <w:t xml:space="preserve"> gdy po </w:t>
      </w:r>
      <w:r w:rsidRPr="00F1712A">
        <w:lastRenderedPageBreak/>
        <w:t>przeniesieniu są spełnione przesłanki wszczęcia postępowania sądowego mającego na celu dochodzenie roszczenia z umowy.</w:t>
      </w:r>
    </w:p>
    <w:p w:rsidR="00CB73BD" w:rsidRPr="00F1712A" w:rsidRDefault="00CB73BD" w:rsidP="00CB73BD">
      <w:pPr>
        <w:pStyle w:val="USTustnpkodeksu"/>
      </w:pPr>
      <w:r w:rsidRPr="00F1712A">
        <w:t>6. Strona umowy zawartej z podmiotem w restrukturyzacji nie może wypowiedzieć umowy ani odstąpić od niej</w:t>
      </w:r>
      <w:r w:rsidR="00FD0B25">
        <w:t>,</w:t>
      </w:r>
      <w:r w:rsidRPr="00F1712A">
        <w:t xml:space="preserve"> w przypadku gdy zobowiązania z tytułu umowy podlegają umorzeniu lub konwersji zobowiązań.</w:t>
      </w:r>
    </w:p>
    <w:p w:rsidR="00CB73BD" w:rsidRDefault="00CB73BD" w:rsidP="00CB73BD">
      <w:pPr>
        <w:pStyle w:val="USTustnpkodeksu"/>
      </w:pPr>
      <w:r w:rsidRPr="00F1712A">
        <w:t>7. Fundusz nie może zawiesić prawa do</w:t>
      </w:r>
      <w:r>
        <w:t xml:space="preserve"> wypowiedzenia w odniesieniu do </w:t>
      </w:r>
      <w:r w:rsidRPr="00696B13">
        <w:t>umowy o</w:t>
      </w:r>
      <w:r w:rsidR="003F73C2">
        <w:t> </w:t>
      </w:r>
      <w:r w:rsidRPr="00696B13">
        <w:t>uczestnictwo w systemie płatności lub systemie rozrachunku, a także umów zawartych w</w:t>
      </w:r>
      <w:r w:rsidR="003F73C2">
        <w:t> </w:t>
      </w:r>
      <w:r w:rsidRPr="00696B13">
        <w:t>związku z uczestnictwem w takim systemie, przysługującego podmiotowi prowadzącemu ten system, uczestnikowi tego systemu lub kontrahentowi centralnemu</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145.</w:t>
      </w:r>
      <w:r w:rsidRPr="00F1712A">
        <w:t xml:space="preserve"> 1. Fundusz może zawiesić wykonanie wymagalnych zobowiązań podmiotu w</w:t>
      </w:r>
      <w:r w:rsidR="003F73C2">
        <w:t> </w:t>
      </w:r>
      <w:r w:rsidRPr="00F1712A">
        <w:t xml:space="preserve">restrukturyzacji na okres nie dłuższy niż </w:t>
      </w:r>
      <w:r w:rsidR="00FD0B25">
        <w:t xml:space="preserve">do </w:t>
      </w:r>
      <w:r w:rsidRPr="00F1712A">
        <w:t>końca dnia roboczego następującego po dniu publikacji decyzji Funduszu o zawieszeniu wykonania zobowiązań.</w:t>
      </w:r>
    </w:p>
    <w:p w:rsidR="00CB73BD" w:rsidRPr="00CB73BD" w:rsidRDefault="00CB73BD" w:rsidP="00E3337C">
      <w:pPr>
        <w:pStyle w:val="USTustnpkodeksu"/>
        <w:keepNext/>
      </w:pPr>
      <w:r w:rsidRPr="00F1712A">
        <w:t>2. Przepisu ust. 1 nie stosuje się w stosunku do zobowiązań:</w:t>
      </w:r>
    </w:p>
    <w:p w:rsidR="00CB73BD" w:rsidRPr="00F1712A" w:rsidRDefault="00CB73BD" w:rsidP="00CB73BD">
      <w:pPr>
        <w:pStyle w:val="PKTpunkt"/>
      </w:pPr>
      <w:r w:rsidRPr="00F1712A">
        <w:t>1)</w:t>
      </w:r>
      <w:r>
        <w:tab/>
      </w:r>
      <w:r w:rsidRPr="00F1712A">
        <w:t>wobec deponentów</w:t>
      </w:r>
      <w:r>
        <w:t xml:space="preserve"> </w:t>
      </w:r>
      <w:r w:rsidRPr="0009321B">
        <w:t>–</w:t>
      </w:r>
      <w:r>
        <w:t xml:space="preserve"> </w:t>
      </w:r>
      <w:r w:rsidRPr="00F1712A">
        <w:t>z tytułu środków gwarantowanych;</w:t>
      </w:r>
    </w:p>
    <w:p w:rsidR="00CB73BD" w:rsidRPr="00F1712A" w:rsidRDefault="00CB73BD" w:rsidP="00CB73BD">
      <w:pPr>
        <w:pStyle w:val="PKTpunkt"/>
      </w:pPr>
      <w:r w:rsidRPr="00F1712A">
        <w:t>2)</w:t>
      </w:r>
      <w:r>
        <w:tab/>
      </w:r>
      <w:r w:rsidRPr="00F1712A">
        <w:t>wobec inwestorów</w:t>
      </w:r>
      <w:r>
        <w:t xml:space="preserve"> </w:t>
      </w:r>
      <w:r w:rsidRPr="0009321B">
        <w:t>–</w:t>
      </w:r>
      <w:r w:rsidRPr="00F1712A">
        <w:t xml:space="preserve"> z tytułu środków objętych ochroną w ramach systemu rekompensat;</w:t>
      </w:r>
    </w:p>
    <w:p w:rsidR="00CB73BD" w:rsidRPr="00F1712A" w:rsidRDefault="00CB73BD" w:rsidP="00CB73BD">
      <w:pPr>
        <w:pStyle w:val="PKTpunkt"/>
      </w:pPr>
      <w:r w:rsidRPr="00F1712A">
        <w:t>3)</w:t>
      </w:r>
      <w:r>
        <w:tab/>
      </w:r>
      <w:r w:rsidRPr="00F1712A">
        <w:t>z tytułu uczestnictwa w systemie płatności lub systemie rozrachunku papierów wartościowych w rozumieniu ustawy o ostateczności rozrachunku, w tym wobec podmiotu prowadzącego ten system;</w:t>
      </w:r>
    </w:p>
    <w:p w:rsidR="00CB73BD" w:rsidRPr="00F1712A" w:rsidRDefault="00CB73BD" w:rsidP="00CB73BD">
      <w:pPr>
        <w:pStyle w:val="PKTpunkt"/>
      </w:pPr>
      <w:r w:rsidRPr="00F1712A">
        <w:t>4)</w:t>
      </w:r>
      <w:r>
        <w:tab/>
      </w:r>
      <w:r w:rsidRPr="00F1712A">
        <w:t>wobec kontrahenta centralnego;</w:t>
      </w:r>
    </w:p>
    <w:p w:rsidR="00CB73BD" w:rsidRPr="00F1712A" w:rsidRDefault="00CB73BD" w:rsidP="00CB73BD">
      <w:pPr>
        <w:pStyle w:val="PKTpunkt"/>
      </w:pPr>
      <w:r w:rsidRPr="00F1712A">
        <w:t>5)</w:t>
      </w:r>
      <w:r>
        <w:tab/>
      </w:r>
      <w:r w:rsidRPr="00F1712A">
        <w:t>wobec Narodowego Banku Polskiego, banku centralnego innego państwa członkowskiego lub Europejskiego Banku Centralnego.</w:t>
      </w:r>
    </w:p>
    <w:p w:rsidR="00CB73BD" w:rsidRPr="00F1712A" w:rsidRDefault="00CB73BD" w:rsidP="00CB73BD">
      <w:pPr>
        <w:pStyle w:val="USTustnpkodeksu"/>
      </w:pPr>
      <w:r w:rsidRPr="00F1712A">
        <w:t>3. Fundusz, podejmując decyzję, o której mowa w ust. 1, uwzględnia jej wpływ na funkcjonowanie rynku finansowego.</w:t>
      </w:r>
    </w:p>
    <w:p w:rsidR="00CB73BD" w:rsidRPr="00F1712A" w:rsidRDefault="00CB73BD" w:rsidP="00CB73BD">
      <w:pPr>
        <w:pStyle w:val="USTustnpkodeksu"/>
      </w:pPr>
      <w:r w:rsidRPr="00F1712A">
        <w:t>4. W przypadku gdy termin wykonania zobowiązania przypada w okresie zawieszenia, zobowiązanie staje się wymagalne w dniu roboczym następującym po okresie zawieszenia.</w:t>
      </w:r>
    </w:p>
    <w:p w:rsidR="00CB73BD" w:rsidRPr="00F1712A" w:rsidRDefault="00CB73BD" w:rsidP="00CB73BD">
      <w:pPr>
        <w:pStyle w:val="USTustnpkodeksu"/>
      </w:pPr>
      <w:r w:rsidRPr="00F1712A">
        <w:t xml:space="preserve">5. </w:t>
      </w:r>
      <w:r w:rsidRPr="00B62EA2">
        <w:t>W przypadku gdy wykonanie zobowiązania podmiotu w restrukturyzacji z umowy lub innego stosunku prawnego zostało zawieszone na podstawie decyzji, o której mowa w</w:t>
      </w:r>
      <w:r w:rsidR="003F73C2">
        <w:t> </w:t>
      </w:r>
      <w:r w:rsidRPr="00B62EA2">
        <w:t>ust. 1, wykonanie zobowiązania z tej umowy lub z tego stosunku prawnego przez pozostałe strony ulega zawieszeniu na taki sam okres.</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146.</w:t>
      </w:r>
      <w:r w:rsidRPr="00F1712A">
        <w:t xml:space="preserve"> </w:t>
      </w:r>
      <w:r>
        <w:t xml:space="preserve">1. </w:t>
      </w:r>
      <w:r w:rsidRPr="00F1712A">
        <w:t>W przypadku, o którym mowa w</w:t>
      </w:r>
      <w:r w:rsidR="00FD0B25">
        <w:t xml:space="preserve"> </w:t>
      </w:r>
      <w:r w:rsidRPr="00F1712A">
        <w:t xml:space="preserve">art. </w:t>
      </w:r>
      <w:r>
        <w:t>143</w:t>
      </w:r>
      <w:r w:rsidRPr="00F1712A">
        <w:t xml:space="preserve"> ust. 1, art. </w:t>
      </w:r>
      <w:r>
        <w:t>144</w:t>
      </w:r>
      <w:r w:rsidRPr="00F1712A">
        <w:t xml:space="preserve"> ust. 1 i 2 </w:t>
      </w:r>
      <w:r>
        <w:t xml:space="preserve">oraz </w:t>
      </w:r>
      <w:r w:rsidRPr="00F1712A">
        <w:t>art.</w:t>
      </w:r>
      <w:r w:rsidR="003F73C2">
        <w:t> </w:t>
      </w:r>
      <w:r>
        <w:t>145</w:t>
      </w:r>
      <w:r w:rsidRPr="00F1712A">
        <w:t xml:space="preserve"> ust. 1, przepisów art. 4 i art. 8–10 ustawy </w:t>
      </w:r>
      <w:r w:rsidRPr="00981AAD">
        <w:t xml:space="preserve">z dnia 2 kwietnia 2004 r. o niektórych </w:t>
      </w:r>
      <w:r w:rsidRPr="00981AAD">
        <w:lastRenderedPageBreak/>
        <w:t>zabezpieczeniach finansowych (Dz. U. z 2012 r. poz. 942</w:t>
      </w:r>
      <w:r w:rsidR="00607997">
        <w:t xml:space="preserve">, </w:t>
      </w:r>
      <w:r w:rsidRPr="00981AAD">
        <w:t>z 2013 r. poz. 1036</w:t>
      </w:r>
      <w:r w:rsidR="00607997">
        <w:t xml:space="preserve"> oraz z 2015 r. poz. 1844</w:t>
      </w:r>
      <w:r w:rsidRPr="00981AAD">
        <w:t>)</w:t>
      </w:r>
      <w:r>
        <w:t xml:space="preserve"> </w:t>
      </w:r>
      <w:r w:rsidRPr="00F1712A">
        <w:t>nie stosuje się.</w:t>
      </w:r>
    </w:p>
    <w:p w:rsidR="00CB73BD" w:rsidRPr="00F1712A" w:rsidRDefault="00CB73BD" w:rsidP="00CB73BD">
      <w:pPr>
        <w:pStyle w:val="USTustnpkodeksu"/>
      </w:pPr>
      <w:r>
        <w:t xml:space="preserve">2. </w:t>
      </w:r>
      <w:r w:rsidRPr="00AC605B">
        <w:t>Przepisu ust.</w:t>
      </w:r>
      <w:r w:rsidR="00FD0B25">
        <w:t xml:space="preserve"> </w:t>
      </w:r>
      <w:r w:rsidRPr="00AC605B">
        <w:t xml:space="preserve">1 nie stosuje się do zabezpieczeń, o których mowa w art. </w:t>
      </w:r>
      <w:r>
        <w:t>143</w:t>
      </w:r>
      <w:r w:rsidRPr="00AC605B">
        <w:t xml:space="preserve"> ust.</w:t>
      </w:r>
      <w:r>
        <w:t xml:space="preserve"> </w:t>
      </w:r>
      <w:r w:rsidRPr="00AC605B">
        <w:t>2 pkt 1 i 2.</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147.</w:t>
      </w:r>
      <w:r w:rsidRPr="00F1712A">
        <w:t xml:space="preserve"> 1. Fundusz może, w drodze decyzji, zobowiązać podmiot należący do grupy podmiotu w restrukturyzacji do świadczenia usług w zakresie niezbędnym do prowadzenia działalno</w:t>
      </w:r>
      <w:r>
        <w:t xml:space="preserve">ści związanej z przeniesionymi: </w:t>
      </w:r>
      <w:r w:rsidRPr="00F1712A">
        <w:t>przedsiębiorstwem podmiotu w restrukturyzacji, prawami udziałowymi podmiotu w restrukturyzacji, wybranymi lub wszystkimi prawami majątkowymi lub wybranymi lub wszystkimi zobowiązaniami podmiotu w restrukturyzacji przez podmiot, na który są przenoszone, w szczególności jeżeli świadczyły one takie usługi na rzecz podmiotu w restrukturyzacji przed dniem wszczęcia postępowania przymusowej restrukturyzacji. Okres świadczenia usług nie może być dłuższy niż 12 miesięcy od daty decyzji Funduszu o zastosowaniu instrumentu przejęcia przedsiębiorstwa, instytucji pomostowej lub wydzielenia praw majątkowych.</w:t>
      </w:r>
    </w:p>
    <w:p w:rsidR="00CB73BD" w:rsidRPr="00CB73BD" w:rsidRDefault="00CB73BD" w:rsidP="00E3337C">
      <w:pPr>
        <w:pStyle w:val="USTustnpkodeksu"/>
        <w:keepNext/>
      </w:pPr>
      <w:r w:rsidRPr="00F1712A">
        <w:t>2. Usługi, o których mowa w ust. 1, podmioty grupy są obowiązane świadczyć na:</w:t>
      </w:r>
    </w:p>
    <w:p w:rsidR="00CB73BD" w:rsidRPr="00F1712A" w:rsidRDefault="00CB73BD" w:rsidP="00CB73BD">
      <w:pPr>
        <w:pStyle w:val="PKTpunkt"/>
      </w:pPr>
      <w:r w:rsidRPr="00F1712A">
        <w:t>1)</w:t>
      </w:r>
      <w:r>
        <w:tab/>
      </w:r>
      <w:r w:rsidRPr="00F1712A">
        <w:t>dotychczasowych warunkach umownych;</w:t>
      </w:r>
    </w:p>
    <w:p w:rsidR="00CB73BD" w:rsidRPr="00F1712A" w:rsidRDefault="00CB73BD" w:rsidP="00CB73BD">
      <w:pPr>
        <w:pStyle w:val="PKTpunkt"/>
      </w:pPr>
      <w:r w:rsidRPr="00F1712A">
        <w:t>2)</w:t>
      </w:r>
      <w:r>
        <w:tab/>
      </w:r>
      <w:r w:rsidRPr="00F1712A">
        <w:t>przeciętnych warunkach rynkowych, na podstawie umowy zawartej z podmiotem, na rzecz którego są świadczone usługi, jeżeli podmioty te nie zawierały umów z</w:t>
      </w:r>
      <w:r w:rsidR="003F73C2">
        <w:t> </w:t>
      </w:r>
      <w:r w:rsidRPr="00F1712A">
        <w:t>podmiotem w restrukturyzacji w zakresie tych usług.</w:t>
      </w:r>
    </w:p>
    <w:p w:rsidR="00CB73BD" w:rsidRPr="00F1712A" w:rsidRDefault="00CB73BD" w:rsidP="00CB73BD">
      <w:pPr>
        <w:pStyle w:val="USTustnpkodeksu"/>
      </w:pPr>
      <w:r w:rsidRPr="00F1712A">
        <w:t>3. Usługi, o których mowa w ust.1, nie mogą obejmować wsparcia finansowego.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148.</w:t>
      </w:r>
      <w:r w:rsidRPr="00F1712A">
        <w:t xml:space="preserve"> Fundusz może, w drodze decyzji, pozbawić właścicieli podmiotu w</w:t>
      </w:r>
      <w:r w:rsidR="003F73C2">
        <w:t> </w:t>
      </w:r>
      <w:r w:rsidRPr="00F1712A">
        <w:t>restrukturyzacji praw poboru akcji lub praw do objęcia innych instrumentów udziałowych.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149.</w:t>
      </w:r>
      <w:r w:rsidRPr="00CB73BD">
        <w:t xml:space="preserve"> Fundusz może wystąpić z wnioskiem do spółki prowadzącej rynek regulowany lub firmy inwestycyjnej prowadzącej alternatywny system obrotu, o której mowa w art. 78 ustawy o obrocie instrumentami finansowymi:</w:t>
      </w:r>
    </w:p>
    <w:p w:rsidR="00CB73BD" w:rsidRDefault="00CB73BD" w:rsidP="00CB73BD">
      <w:pPr>
        <w:pStyle w:val="PKTpunkt"/>
      </w:pPr>
      <w:r>
        <w:t>1)</w:t>
      </w:r>
      <w:r>
        <w:tab/>
        <w:t xml:space="preserve">o </w:t>
      </w:r>
      <w:r w:rsidRPr="00F1712A">
        <w:t>wykluczenie instrumentów finansowych z obrotu zorganizowanego w rozumieniu ustawy o obrocie instrumentami finansowymi, w szczególności w przypadku zastosowania instrumentu umorzenia lub konwersji zobowiązań</w:t>
      </w:r>
      <w:r>
        <w:t>;</w:t>
      </w:r>
    </w:p>
    <w:p w:rsidR="00CB73BD" w:rsidRPr="00F1712A" w:rsidRDefault="00CB73BD" w:rsidP="00CB73BD">
      <w:pPr>
        <w:pStyle w:val="PKTpunkt"/>
      </w:pPr>
      <w:r>
        <w:t>2)</w:t>
      </w:r>
      <w:r>
        <w:tab/>
        <w:t xml:space="preserve">o </w:t>
      </w:r>
      <w:r w:rsidRPr="00895790">
        <w:t>zawieszenie obrotu instrumentami finansowymi, na okres nie dłuższy niż miesiąc</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150.</w:t>
      </w:r>
      <w:r w:rsidRPr="00F1712A">
        <w:t xml:space="preserve"> 1. Fundusz może powierzyć innemu bankowi wykonywanie czynności banku w restrukturyzacji, o których mowa w art. 5 i art. 6 ustawy – Prawo bankowe; przepisów art.</w:t>
      </w:r>
      <w:r w:rsidR="003F73C2">
        <w:t> </w:t>
      </w:r>
      <w:r w:rsidRPr="00F1712A">
        <w:t>6a ust. 2, ust.</w:t>
      </w:r>
      <w:r w:rsidR="00FD0B25">
        <w:t xml:space="preserve"> </w:t>
      </w:r>
      <w:r w:rsidR="00891B9E">
        <w:t>3 pkt 2, ust. 4–8 oraz art. 6c–</w:t>
      </w:r>
      <w:r w:rsidRPr="00F1712A">
        <w:t>6d tej ustawy nie stosuje się.</w:t>
      </w:r>
    </w:p>
    <w:p w:rsidR="00CB73BD" w:rsidRPr="00F1712A" w:rsidRDefault="00CB73BD" w:rsidP="00CB73BD">
      <w:pPr>
        <w:pStyle w:val="USTustnpkodeksu"/>
      </w:pPr>
      <w:r w:rsidRPr="00F1712A">
        <w:lastRenderedPageBreak/>
        <w:t xml:space="preserve">2. Fundusz może, w drodze umowy zawartej na piśmie, powierzyć przedsiębiorcy lub przedsiębiorcy zagranicznemu wykonywanie w imieniu i na rzecz banku w restrukturyzacji pośrednictwa w zakresie czynności wymienionych w art. 5 i </w:t>
      </w:r>
      <w:r w:rsidR="00FD0B25">
        <w:t xml:space="preserve">art. </w:t>
      </w:r>
      <w:r w:rsidRPr="00F1712A">
        <w:t>6 ustawy – Prawo bankowe i</w:t>
      </w:r>
      <w:r w:rsidR="003F73C2">
        <w:t> </w:t>
      </w:r>
      <w:r w:rsidRPr="00F1712A">
        <w:t xml:space="preserve">czynności faktycznych związanych z działalnością bankową; przepisów art. 6a ust. 2, ust. 3 pkt 2, ust. 4–8 oraz </w:t>
      </w:r>
      <w:r w:rsidR="003715FD">
        <w:t>art. 6c–</w:t>
      </w:r>
      <w:r w:rsidRPr="00F1712A">
        <w:t>6d tej ustawy nie stosuje się.</w:t>
      </w:r>
    </w:p>
    <w:p w:rsidR="00CB73BD" w:rsidRDefault="00CB73BD" w:rsidP="00CB73BD">
      <w:pPr>
        <w:pStyle w:val="USTustnpkodeksu"/>
      </w:pPr>
      <w:r w:rsidRPr="00F1712A">
        <w:t>3. Fundusz może powierzyć przedsiębiorcy lub przedsiębiorcy zagranicznemu wykonywanie czynności związanych z działalnością prowadzoną przez firmę inwestycyjną w</w:t>
      </w:r>
      <w:r w:rsidR="003F73C2">
        <w:t> </w:t>
      </w:r>
      <w:r w:rsidRPr="00F1712A">
        <w:t>restrukturyzacji, w tym z prowadzoną przez nią działalnością maklerską. Przepisów art.</w:t>
      </w:r>
      <w:r w:rsidR="003F73C2">
        <w:t> </w:t>
      </w:r>
      <w:r w:rsidRPr="00F1712A">
        <w:t>81a ust. 2 pkt 1, art. 81b ust. 1 pkt 6–10 i ust. 2, art. 81d oraz art. 81g ust. 2–5 ustawy o</w:t>
      </w:r>
      <w:r w:rsidR="003F73C2">
        <w:t> </w:t>
      </w:r>
      <w:r w:rsidRPr="00F1712A">
        <w:t>obrocie instrumentami finansowymi nie stosuje się.</w:t>
      </w:r>
    </w:p>
    <w:p w:rsidR="00CB73BD" w:rsidRPr="00F1712A" w:rsidRDefault="00CB73BD" w:rsidP="00CB73BD">
      <w:pPr>
        <w:pStyle w:val="USTustnpkodeksu"/>
      </w:pPr>
      <w:r>
        <w:t>4. Fundusz niezwłocznie zawiadamia Komisję Nadzoru Finansowego o zawarciu umów, o których mowa w ust. 1</w:t>
      </w:r>
      <w:r w:rsidR="00F10427">
        <w:t>–</w:t>
      </w:r>
      <w:r>
        <w:t>3.</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151.</w:t>
      </w:r>
      <w:r w:rsidRPr="00F1712A">
        <w:t xml:space="preserve"> </w:t>
      </w:r>
      <w:r>
        <w:t>1</w:t>
      </w:r>
      <w:r w:rsidRPr="00F1712A">
        <w:t xml:space="preserve">. </w:t>
      </w:r>
      <w:r w:rsidRPr="005319E7">
        <w:t>Fundusz może, w drodze decyzji, dokonać zmiany warunków umowy, której stroną jest podmiot w restrukturyzacji, w tym dokonać rozliczenia umowy, przeniesienia praw z umowy na osobę trzecią lub wstąpić w miejsce strony umowy.</w:t>
      </w:r>
    </w:p>
    <w:p w:rsidR="00CB73BD" w:rsidRPr="00F1712A" w:rsidRDefault="00CB73BD" w:rsidP="00CB73BD">
      <w:pPr>
        <w:pStyle w:val="USTustnpkodeksu"/>
      </w:pPr>
      <w:r>
        <w:t xml:space="preserve">2. </w:t>
      </w:r>
      <w:r w:rsidRPr="00A54F89">
        <w:t>Przepisu ust.</w:t>
      </w:r>
      <w:r>
        <w:t xml:space="preserve"> </w:t>
      </w:r>
      <w:r w:rsidRPr="00A54F89">
        <w:t xml:space="preserve">1 nie stosuje </w:t>
      </w:r>
      <w:r w:rsidR="00FD0B25">
        <w:t xml:space="preserve">się </w:t>
      </w:r>
      <w:r w:rsidRPr="00A54F89">
        <w:t>do umowy o uczestnictwo w systemie płatności lub systemie rozrachunku, a także do stosunków zobowiązaniowych zawieranych w związku z</w:t>
      </w:r>
      <w:r w:rsidR="003F73C2">
        <w:t> </w:t>
      </w:r>
      <w:r w:rsidRPr="00A54F89">
        <w:t>uczestnictwem w systemie płatności lub systemie rozrachunku</w:t>
      </w:r>
      <w:r>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152.</w:t>
      </w:r>
      <w:r w:rsidRPr="00CB73BD">
        <w:t xml:space="preserve"> 1. W przypadku gdy Fundusz dokonuje zmiany warunków umowy, przeniesienia części praw majątkowych podmiotu w restrukturyzacji do innego podmiotu lub ich przeniesienia z podmiotu zarządzającego aktywami lub z instytucji pomostowej do innego podmiotu, prawa majątkowe lub zobowiązania powiązane lub będące skutkiem tej samej czynności prawnej powinny być przeniesione w całości lub zmienione albo podlegać wypowiedzeniu</w:t>
      </w:r>
      <w:r w:rsidR="00FD0B25">
        <w:t xml:space="preserve"> tak</w:t>
      </w:r>
      <w:r w:rsidR="00D65A94">
        <w:t>,</w:t>
      </w:r>
      <w:r w:rsidRPr="00CB73BD">
        <w:t xml:space="preserve"> aby nie ograniczyć ich celu lub praw stron czynności prawnej oraz zachować:</w:t>
      </w:r>
    </w:p>
    <w:p w:rsidR="00CB73BD" w:rsidRPr="00CB73BD" w:rsidRDefault="00CB73BD" w:rsidP="00E3337C">
      <w:pPr>
        <w:pStyle w:val="PKTpunkt"/>
        <w:keepNext/>
      </w:pPr>
      <w:r w:rsidRPr="00F1712A">
        <w:t>1</w:t>
      </w:r>
      <w:r w:rsidRPr="00CB73BD">
        <w:t>)</w:t>
      </w:r>
      <w:r w:rsidRPr="00CB73BD">
        <w:tab/>
        <w:t>stopień zabezpieczenia wykonania zobowiązań wynikających z ustanowionych zabezpieczeń, w szczególności nie dokonywać:</w:t>
      </w:r>
    </w:p>
    <w:p w:rsidR="00CB73BD" w:rsidRPr="00F1712A" w:rsidRDefault="00CB73BD" w:rsidP="00CB73BD">
      <w:pPr>
        <w:pStyle w:val="LITlitera"/>
      </w:pPr>
      <w:r w:rsidRPr="00F1712A">
        <w:t>a)</w:t>
      </w:r>
      <w:r>
        <w:tab/>
      </w:r>
      <w:r w:rsidRPr="00F1712A">
        <w:t>przeniesienia praw majątkowych stanowiących zabezpieczenie wykonania zobowiązania lub pożytków z praw, które stanowią zabezpieczenie wykonania zobowiązania bez przeniesienia tego zobowiązania</w:t>
      </w:r>
      <w:r>
        <w:t>,</w:t>
      </w:r>
    </w:p>
    <w:p w:rsidR="00CB73BD" w:rsidRPr="00F1712A" w:rsidRDefault="00CB73BD" w:rsidP="00CB73BD">
      <w:pPr>
        <w:pStyle w:val="LITlitera"/>
      </w:pPr>
      <w:r w:rsidRPr="00F1712A">
        <w:t>b)</w:t>
      </w:r>
      <w:r>
        <w:tab/>
      </w:r>
      <w:r w:rsidRPr="00F1712A">
        <w:t>przeniesienia pożytków z zabezpieczenia bez przeniesienia zabezpieczonego zobowiązania</w:t>
      </w:r>
      <w:r>
        <w:t>,</w:t>
      </w:r>
    </w:p>
    <w:p w:rsidR="00CB73BD" w:rsidRPr="00F1712A" w:rsidRDefault="00CB73BD" w:rsidP="00CB73BD">
      <w:pPr>
        <w:pStyle w:val="LITlitera"/>
      </w:pPr>
      <w:r w:rsidRPr="00F1712A">
        <w:lastRenderedPageBreak/>
        <w:t>c)</w:t>
      </w:r>
      <w:r>
        <w:tab/>
      </w:r>
      <w:r w:rsidRPr="00F1712A">
        <w:t>przeniesienia zobowiązania bez przeniesienia praw majątkowych stanowiących zabezpieczenie wykonania tego zobowiązania lub pożytków z praw majątkowych stanowiących zabezpieczenie wykonania tego zobowiązania</w:t>
      </w:r>
      <w:r>
        <w:t>,</w:t>
      </w:r>
    </w:p>
    <w:p w:rsidR="00CB73BD" w:rsidRPr="00F1712A" w:rsidRDefault="00CB73BD" w:rsidP="00CB73BD">
      <w:pPr>
        <w:pStyle w:val="LITlitera"/>
      </w:pPr>
      <w:r w:rsidRPr="00F1712A">
        <w:t>d)</w:t>
      </w:r>
      <w:r>
        <w:tab/>
      </w:r>
      <w:r w:rsidRPr="00F1712A">
        <w:t>zmian warunków umów zabezpieczenia, które prowadzą do utraty lub ograniczenia praw do realizacji zabezpieczenia;</w:t>
      </w:r>
    </w:p>
    <w:p w:rsidR="00CB73BD" w:rsidRPr="00F1712A" w:rsidRDefault="00CB73BD" w:rsidP="00CB73BD">
      <w:pPr>
        <w:pStyle w:val="PKTpunkt"/>
      </w:pPr>
      <w:r w:rsidRPr="00F1712A">
        <w:t>2)</w:t>
      </w:r>
      <w:r>
        <w:tab/>
      </w:r>
      <w:r w:rsidRPr="00F1712A">
        <w:t>możliwość potrącenia lub kompensaty.</w:t>
      </w:r>
    </w:p>
    <w:p w:rsidR="00CB73BD" w:rsidRPr="00CB73BD" w:rsidRDefault="00CB73BD" w:rsidP="00E3337C">
      <w:pPr>
        <w:pStyle w:val="USTustnpkodeksu"/>
        <w:keepNext/>
      </w:pPr>
      <w:r w:rsidRPr="00F1712A">
        <w:t>2. Przepisy ust. 1 stosuje się do umów i porozumień:</w:t>
      </w:r>
    </w:p>
    <w:p w:rsidR="00CB73BD" w:rsidRPr="00F1712A" w:rsidRDefault="00CB73BD" w:rsidP="00CB73BD">
      <w:pPr>
        <w:pStyle w:val="PKTpunkt"/>
      </w:pPr>
      <w:r w:rsidRPr="00F1712A">
        <w:t>1)</w:t>
      </w:r>
      <w:r>
        <w:tab/>
      </w:r>
      <w:r w:rsidRPr="00F1712A">
        <w:t>o ustanowienie zabezpieczenia finansowego w rozumieniu ustawy z dnia 2 kwietnia 2004 r. o niektórych zabezpieczeniach finansowych;</w:t>
      </w:r>
    </w:p>
    <w:p w:rsidR="00CB73BD" w:rsidRPr="00F1712A" w:rsidRDefault="00CB73BD" w:rsidP="00CB73BD">
      <w:pPr>
        <w:pStyle w:val="PKTpunkt"/>
      </w:pPr>
      <w:r w:rsidRPr="00F1712A">
        <w:t>2)</w:t>
      </w:r>
      <w:r>
        <w:tab/>
      </w:r>
      <w:r w:rsidRPr="00F1712A">
        <w:t>umów o ustanowienie zabezpieczenia innych niż określone w pkt 1;</w:t>
      </w:r>
    </w:p>
    <w:p w:rsidR="00CB73BD" w:rsidRPr="00F1712A" w:rsidRDefault="00CB73BD" w:rsidP="00CB73BD">
      <w:pPr>
        <w:pStyle w:val="PKTpunkt"/>
      </w:pPr>
      <w:r w:rsidRPr="00F1712A">
        <w:t>3)</w:t>
      </w:r>
      <w:r>
        <w:tab/>
      </w:r>
      <w:r w:rsidRPr="00F1712A">
        <w:t>zawierających prawo stron do potrącenia lub umów zawierających klauzulę kompensacyjną, w tym przewidujących, na wypadek naruszenia warunków umowy lub innego zdarzenia, natychmiastowe potrącenie lub kompensację wierzytelności stron;</w:t>
      </w:r>
    </w:p>
    <w:p w:rsidR="00CB73BD" w:rsidRPr="00F1712A" w:rsidRDefault="00CB73BD" w:rsidP="00CB73BD">
      <w:pPr>
        <w:pStyle w:val="PKTpunkt"/>
      </w:pPr>
      <w:r w:rsidRPr="00F1712A">
        <w:t>4)</w:t>
      </w:r>
      <w:r>
        <w:tab/>
      </w:r>
      <w:r w:rsidRPr="00F1712A">
        <w:t>zabezpieczenia wierzytelności;</w:t>
      </w:r>
    </w:p>
    <w:p w:rsidR="00CB73BD" w:rsidRDefault="00CB73BD" w:rsidP="00CB73BD">
      <w:pPr>
        <w:pStyle w:val="PKTpunkt"/>
      </w:pPr>
      <w:r w:rsidRPr="00F1712A">
        <w:t>5)</w:t>
      </w:r>
      <w:r>
        <w:tab/>
      </w:r>
      <w:r w:rsidRPr="00F1712A">
        <w:t>z przyrzeczeniem odkupu;</w:t>
      </w:r>
    </w:p>
    <w:p w:rsidR="00CB73BD" w:rsidRPr="008144DE" w:rsidRDefault="00CB73BD" w:rsidP="00CB73BD">
      <w:pPr>
        <w:pStyle w:val="PKTpunkt"/>
      </w:pPr>
      <w:r>
        <w:t>6)</w:t>
      </w:r>
      <w:r>
        <w:tab/>
      </w:r>
      <w:r w:rsidRPr="008144DE">
        <w:t>finansowania strukturalnego</w:t>
      </w:r>
      <w:r w:rsidR="00FD0B25">
        <w:t>, w szczególności sekurytyzacji;</w:t>
      </w:r>
    </w:p>
    <w:p w:rsidR="00CB73BD" w:rsidRDefault="00CB73BD" w:rsidP="00CB73BD">
      <w:pPr>
        <w:pStyle w:val="PKTpunkt"/>
      </w:pPr>
      <w:r>
        <w:t>7)</w:t>
      </w:r>
      <w:r>
        <w:tab/>
      </w:r>
      <w:r w:rsidRPr="008144DE">
        <w:t>listów zastawnych lub innych zabezpieczonych instrumentów</w:t>
      </w:r>
      <w:r>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153.</w:t>
      </w:r>
      <w:r w:rsidRPr="00CB73BD">
        <w:t xml:space="preserve"> Fundusz może, jeżeli jest to niezbędne w celu zapewnienia dostępu deponentów do środków gwarantowanych, w szczególności:</w:t>
      </w:r>
    </w:p>
    <w:p w:rsidR="00CB73BD" w:rsidRPr="00F1712A" w:rsidRDefault="00CB73BD" w:rsidP="00CB73BD">
      <w:pPr>
        <w:pStyle w:val="PKTpunkt"/>
      </w:pPr>
      <w:r w:rsidRPr="00F1712A">
        <w:t>1)</w:t>
      </w:r>
      <w:r>
        <w:tab/>
      </w:r>
      <w:r w:rsidRPr="00F1712A">
        <w:t>dokonać przeniesienia zobowiązań z tytułu środków gwarantowanych bez przeniesienia powiązanych z nimi praw majątkowych lub zobowiązań;</w:t>
      </w:r>
    </w:p>
    <w:p w:rsidR="00CB73BD" w:rsidRPr="00F1712A" w:rsidRDefault="00CB73BD" w:rsidP="00CB73BD">
      <w:pPr>
        <w:pStyle w:val="PKTpunkt"/>
      </w:pPr>
      <w:r w:rsidRPr="00F1712A">
        <w:t>2)</w:t>
      </w:r>
      <w:r>
        <w:tab/>
      </w:r>
      <w:r w:rsidRPr="00F1712A">
        <w:t>przenieść prawa majątkowe lub zobowiązania, zmienić warunki lub dokonać rozliczenia umowy bez odpowiednich czynności przeniesienia lub zmiany powiązanych zobowiązań z tytułu środków gwarantowanych.</w:t>
      </w:r>
    </w:p>
    <w:p w:rsidR="00CB73BD" w:rsidRPr="00F1712A" w:rsidRDefault="00CB73BD" w:rsidP="00CB73BD">
      <w:pPr>
        <w:pStyle w:val="ROZDZODDZOZNoznaczenierozdziauluboddziau"/>
      </w:pPr>
      <w:r w:rsidRPr="00F1712A">
        <w:t>Rozdział 9</w:t>
      </w:r>
    </w:p>
    <w:p w:rsidR="00CB73BD" w:rsidRPr="00F1712A" w:rsidRDefault="00CB73BD" w:rsidP="00E3337C">
      <w:pPr>
        <w:pStyle w:val="ROZDZODDZPRZEDMprzedmiotregulacjirozdziauluboddziau"/>
      </w:pPr>
      <w:r w:rsidRPr="00F1712A">
        <w:t>Administrator</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154.</w:t>
      </w:r>
      <w:r w:rsidRPr="00F1712A">
        <w:t xml:space="preserve"> 1. Fundusz może, w drodze decyzji, ustanowić administratora podmiotu w</w:t>
      </w:r>
      <w:r w:rsidR="003F73C2">
        <w:t> </w:t>
      </w:r>
      <w:r w:rsidRPr="00F1712A">
        <w:t>restrukturyzacji.</w:t>
      </w:r>
    </w:p>
    <w:p w:rsidR="00CB73BD" w:rsidRPr="00F1712A" w:rsidRDefault="00CB73BD" w:rsidP="00CB73BD">
      <w:pPr>
        <w:pStyle w:val="USTustnpkodeksu"/>
      </w:pPr>
      <w:r w:rsidRPr="00F1712A">
        <w:t>2. Fundusz zamieszcza informację o ustanowieniu administratora na swojej stronie internetowej.</w:t>
      </w:r>
    </w:p>
    <w:p w:rsidR="00CB73BD" w:rsidRPr="00F1712A" w:rsidRDefault="00CB73BD" w:rsidP="00CB73BD">
      <w:pPr>
        <w:pStyle w:val="USTustnpkodeksu"/>
      </w:pPr>
      <w:r w:rsidRPr="00F1712A">
        <w:lastRenderedPageBreak/>
        <w:t>3. Fundusz przekazuje informację, o której mowa w ust. 1, w formie pisemnej lub z</w:t>
      </w:r>
      <w:r w:rsidR="003F73C2">
        <w:t> </w:t>
      </w:r>
      <w:r w:rsidRPr="00F1712A">
        <w:t>wykorzystaniem technik informatycznych Komisji Nadzoru Finansowego i podmiotowi w</w:t>
      </w:r>
      <w:r w:rsidR="003F73C2">
        <w:t> </w:t>
      </w:r>
      <w:r w:rsidRPr="00F1712A">
        <w:t xml:space="preserve">restrukturyzacji, </w:t>
      </w:r>
      <w:r>
        <w:t>w celu</w:t>
      </w:r>
      <w:r w:rsidRPr="00F1712A">
        <w:t xml:space="preserve"> publikacji na ich stronach internetowych.</w:t>
      </w:r>
    </w:p>
    <w:p w:rsidR="00CB73BD" w:rsidRPr="00F1712A" w:rsidRDefault="00CB73BD" w:rsidP="00CB73BD">
      <w:pPr>
        <w:pStyle w:val="USTustnpkodeksu"/>
      </w:pPr>
      <w:r w:rsidRPr="00F1712A">
        <w:t>4. Komisja Nadzoru Finansowego i podmiot w restrukturyzacji ogłaszają informacje, o</w:t>
      </w:r>
      <w:r w:rsidR="003F73C2">
        <w:t> </w:t>
      </w:r>
      <w:r w:rsidRPr="00F1712A">
        <w:t>których mowa w ust. 1, niezwłocznie po ich otrzymaniu od Funduszu.</w:t>
      </w:r>
    </w:p>
    <w:p w:rsidR="00CB73BD" w:rsidRPr="00F1712A" w:rsidRDefault="00CB73BD" w:rsidP="00CB73BD">
      <w:pPr>
        <w:pStyle w:val="USTustnpkodeksu"/>
      </w:pPr>
      <w:r w:rsidRPr="00F1712A">
        <w:t xml:space="preserve">5. Administratorowi przysługują uprawnienia Funduszu, o których mowa w art. </w:t>
      </w:r>
      <w:r>
        <w:t>114</w:t>
      </w:r>
      <w:r w:rsidRPr="00F1712A">
        <w:t xml:space="preserve"> ust.</w:t>
      </w:r>
      <w:r w:rsidR="003F73C2">
        <w:t> </w:t>
      </w:r>
      <w:r w:rsidRPr="00F1712A">
        <w:t>1 pkt 1. Fundusz może w decyzji o ustanowieniu administratora ograniczyć zakres przysługujących mu uprawnień.</w:t>
      </w:r>
    </w:p>
    <w:p w:rsidR="00CB73BD" w:rsidRPr="00F1712A" w:rsidRDefault="00CB73BD" w:rsidP="00CB73BD">
      <w:pPr>
        <w:pStyle w:val="USTustnpkodeksu"/>
      </w:pPr>
      <w:r w:rsidRPr="00F1712A">
        <w:t>6. Administrator wykonuje uprawnienia, o których mowa w ust. 5, pod nadzorem Funduszu.</w:t>
      </w:r>
    </w:p>
    <w:p w:rsidR="00CB73BD" w:rsidRPr="00F1712A" w:rsidRDefault="00FD0B25" w:rsidP="00CB73BD">
      <w:pPr>
        <w:pStyle w:val="USTustnpkodeksu"/>
      </w:pPr>
      <w:r>
        <w:t>7. W decyzji</w:t>
      </w:r>
      <w:r w:rsidR="00CB73BD" w:rsidRPr="00F1712A">
        <w:t xml:space="preserve"> o ustanowieniu administratora Fundusz określa sposób wykonywania nadzoru, czynności administratora, które wymagają uprzedniej zgody Funduszu</w:t>
      </w:r>
      <w:r w:rsidR="00065CDB">
        <w:t>,</w:t>
      </w:r>
      <w:r w:rsidR="00CB73BD" w:rsidRPr="00F1712A">
        <w:t xml:space="preserve"> oraz zakres i</w:t>
      </w:r>
      <w:r w:rsidR="003F73C2">
        <w:t> </w:t>
      </w:r>
      <w:r w:rsidR="00CB73BD" w:rsidRPr="00F1712A">
        <w:t>częstotliwość informowania Funduszu o sytuacji finansowej podmiotu w restrukturyzacji oraz podejmowanych działaniach.</w:t>
      </w:r>
    </w:p>
    <w:p w:rsidR="00CB73BD" w:rsidRPr="00F1712A" w:rsidRDefault="00CB73BD" w:rsidP="00CB73BD">
      <w:pPr>
        <w:pStyle w:val="USTustnpkodeksu"/>
      </w:pPr>
      <w:r w:rsidRPr="00F1712A">
        <w:t>8. Fundusz ustanawia administratora na okres do 1 roku. W przypadkach uzasadnionych realizacją celów przymusowej restrukturyzacji, Fundusz może przedłużyć ten okres do 2 lat.</w:t>
      </w:r>
    </w:p>
    <w:p w:rsidR="00CB73BD" w:rsidRPr="00F1712A" w:rsidRDefault="00CB73BD" w:rsidP="00CB73BD">
      <w:pPr>
        <w:pStyle w:val="USTustnpkodeksu"/>
      </w:pPr>
      <w:r w:rsidRPr="00F1712A">
        <w:t>9. Fundusz może odwołać administratora w każdym czasie.</w:t>
      </w:r>
    </w:p>
    <w:p w:rsidR="00CB73BD" w:rsidRDefault="00CB73BD" w:rsidP="00CB73BD">
      <w:pPr>
        <w:pStyle w:val="USTustnpkodeksu"/>
      </w:pPr>
      <w:r w:rsidRPr="00F1712A">
        <w:t xml:space="preserve">10. </w:t>
      </w:r>
      <w:r>
        <w:t>W</w:t>
      </w:r>
      <w:r w:rsidRPr="00F1712A">
        <w:t xml:space="preserve"> decyzji o ustanowieniu administratora </w:t>
      </w:r>
      <w:r w:rsidRPr="00981AAD">
        <w:t xml:space="preserve">Fundusz może </w:t>
      </w:r>
      <w:r w:rsidRPr="00F1712A">
        <w:t>określić, które koszty związane z wykonywaniem funkcji administratora będą stanowić koszty postępowania przymusowej restrukturyzacji, uwzględniając sytuację finansową podmiotu w</w:t>
      </w:r>
      <w:r w:rsidR="003F73C2">
        <w:t> </w:t>
      </w:r>
      <w:r w:rsidRPr="00F1712A">
        <w:t>restrukturyzacji.</w:t>
      </w:r>
    </w:p>
    <w:p w:rsidR="00CB73BD" w:rsidRPr="00F1712A" w:rsidRDefault="00CB73BD" w:rsidP="00CB73BD">
      <w:pPr>
        <w:pStyle w:val="USTustnpkodeksu"/>
      </w:pPr>
      <w:r>
        <w:t xml:space="preserve">11. </w:t>
      </w:r>
      <w:r w:rsidRPr="00AC33FF">
        <w:t>Fundusz może w każdym czasie zmienić decyzję o ustanowieniu administratora</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155.</w:t>
      </w:r>
      <w:r w:rsidRPr="00F1712A">
        <w:t xml:space="preserve"> 1. Administrator podejmuje wszelkie czynności niezbędne do realizacji celów przymusowej restrukturyzacji, o których mowa w art. 66, zgodnie z decyzjami Funduszu. Czynności obejmują w szczególności podwyższenie kapitału, zmianę struktury własnościowej podmiotu w restrukturyzacji lub jego przejęcie przez inny stabilny finansowo i</w:t>
      </w:r>
      <w:r w:rsidR="003F73C2">
        <w:t> </w:t>
      </w:r>
      <w:r w:rsidRPr="00F1712A">
        <w:t>organizacyjnie podmiot, z wykorzystaniem instrumentów przymusowej restrukturyzacji, o</w:t>
      </w:r>
      <w:r w:rsidR="003F73C2">
        <w:t> </w:t>
      </w:r>
      <w:r w:rsidRPr="00F1712A">
        <w:t xml:space="preserve">których mowa w art. </w:t>
      </w:r>
      <w:r>
        <w:t>111</w:t>
      </w:r>
      <w:r w:rsidRPr="00F1712A">
        <w:t xml:space="preserve"> ust. 1.</w:t>
      </w:r>
    </w:p>
    <w:p w:rsidR="00CB73BD" w:rsidRPr="00F1712A" w:rsidRDefault="00065CDB" w:rsidP="00CB73BD">
      <w:pPr>
        <w:pStyle w:val="USTustnpkodeksu"/>
      </w:pPr>
      <w:r>
        <w:t>2. Czynności wynikające</w:t>
      </w:r>
      <w:r w:rsidR="00CB73BD" w:rsidRPr="00F1712A">
        <w:t xml:space="preserve"> z uprawnień, o których mowa w ust. 1, mają pierwszeństwo przed czynnościami wynikającymi z wykonywania obowiązków należących do właściwości organów podmiotu w restrukturyzacji wynikających ze statutu, umowy spółki, regulacji wewnętrznych podmiotu w restrukturyzacji lub odrębnych przepisów.</w:t>
      </w:r>
    </w:p>
    <w:p w:rsidR="00CB73BD" w:rsidRPr="00F1712A" w:rsidRDefault="00CB73BD" w:rsidP="00CB73BD">
      <w:pPr>
        <w:pStyle w:val="USTustnpkodeksu"/>
      </w:pPr>
      <w:r w:rsidRPr="00F1712A">
        <w:lastRenderedPageBreak/>
        <w:t xml:space="preserve">3. Administrator przedstawia Funduszowi informację, o której mowa w art. </w:t>
      </w:r>
      <w:r>
        <w:t>154</w:t>
      </w:r>
      <w:r w:rsidRPr="00F1712A">
        <w:t xml:space="preserve"> ust. 7, w</w:t>
      </w:r>
      <w:r w:rsidR="003F73C2">
        <w:t> </w:t>
      </w:r>
      <w:r w:rsidRPr="00F1712A">
        <w:t>terminach określonych w decyzji o jego ustanowieniu, w szczególności na dzień powołania i odwołania z funkcji.</w:t>
      </w:r>
    </w:p>
    <w:p w:rsidR="00CB73BD" w:rsidRPr="00F1712A" w:rsidRDefault="00CB73BD" w:rsidP="00CB73BD">
      <w:pPr>
        <w:pStyle w:val="ROZDZODDZOZNoznaczenierozdziauluboddziau"/>
      </w:pPr>
      <w:r w:rsidRPr="00F1712A">
        <w:t>Rozdział 10</w:t>
      </w:r>
    </w:p>
    <w:p w:rsidR="00CB73BD" w:rsidRPr="00F1712A" w:rsidRDefault="00CB73BD" w:rsidP="00E3337C">
      <w:pPr>
        <w:pStyle w:val="ROZDZODDZPRZEDMprzedmiotregulacjirozdziauluboddziau"/>
      </w:pPr>
      <w:r w:rsidRPr="00F1712A">
        <w:t>Zawieszenie działalności podmiotu w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156.</w:t>
      </w:r>
      <w:r w:rsidRPr="00F1712A">
        <w:t xml:space="preserve"> 1. Jeżeli jest to niezbędne do zastosowania instrumentów restrukturyzacji, Fundusz może wydać decyzję o zawieszeniu działalności banku w restrukturyzacji, kasy w</w:t>
      </w:r>
      <w:r w:rsidR="003F73C2">
        <w:t> </w:t>
      </w:r>
      <w:r w:rsidRPr="00F1712A">
        <w:t>restrukturyzacji lub o zawieszeniu wykonywania w całości lub w części działalności maklerskiej przez firmę inwestycyjną w restrukturyzacji</w:t>
      </w:r>
      <w:r w:rsidR="002C381B">
        <w:t>.</w:t>
      </w:r>
    </w:p>
    <w:p w:rsidR="00CB73BD" w:rsidRPr="00F1712A" w:rsidRDefault="00CB73BD" w:rsidP="00CB73BD">
      <w:pPr>
        <w:pStyle w:val="USTustnpkodeksu"/>
      </w:pPr>
      <w:r w:rsidRPr="00F1712A">
        <w:t>2. Przepis</w:t>
      </w:r>
      <w:r>
        <w:t>y</w:t>
      </w:r>
      <w:r w:rsidRPr="00F1712A">
        <w:t xml:space="preserve"> art. 159 ust. 3 ustawy – Prawo bankowe, art. 74</w:t>
      </w:r>
      <w:r>
        <w:t>l</w:t>
      </w:r>
      <w:r w:rsidRPr="00F1712A">
        <w:t xml:space="preserve"> ust. 3</w:t>
      </w:r>
      <w:r>
        <w:t xml:space="preserve"> </w:t>
      </w:r>
      <w:r w:rsidRPr="00F1712A">
        <w:t>ustawy o</w:t>
      </w:r>
      <w:r w:rsidR="003F73C2">
        <w:t> </w:t>
      </w:r>
      <w:r w:rsidRPr="00F1712A">
        <w:t>spółdzielczych kasach oszczędnościowo-kredytowych oraz art. 167 ustawy o obrocie instrumentami finansowymi stosuje się odpowiednio.</w:t>
      </w:r>
    </w:p>
    <w:p w:rsidR="00CB73BD" w:rsidRPr="00F1712A" w:rsidRDefault="00CB73BD" w:rsidP="00CB73BD">
      <w:pPr>
        <w:pStyle w:val="ROZDZODDZOZNoznaczenierozdziauluboddziau"/>
      </w:pPr>
      <w:r w:rsidRPr="00F1712A">
        <w:t>Rozdział 11</w:t>
      </w:r>
    </w:p>
    <w:p w:rsidR="00CB73BD" w:rsidRPr="00F1712A" w:rsidRDefault="00CB73BD" w:rsidP="00E3337C">
      <w:pPr>
        <w:pStyle w:val="ROZDZODDZPRZEDMprzedmiotregulacjirozdziauluboddziau"/>
      </w:pPr>
      <w:r w:rsidRPr="00F1712A">
        <w:t>Skutki postępowania przymusowej restrukturyzacji dla</w:t>
      </w:r>
      <w:r w:rsidR="003F73C2">
        <w:t xml:space="preserve"> </w:t>
      </w:r>
      <w:r w:rsidRPr="00F1712A">
        <w:t>zobowiązań podmiotu w</w:t>
      </w:r>
      <w:r w:rsidR="003F73C2">
        <w:t> </w:t>
      </w:r>
      <w:r w:rsidRPr="00F1712A">
        <w:t>restrukturyzacji</w:t>
      </w:r>
    </w:p>
    <w:p w:rsidR="001E60D6" w:rsidRDefault="00CB73BD" w:rsidP="001E60D6">
      <w:pPr>
        <w:pStyle w:val="ARTartustawynprozporzdzenia"/>
      </w:pPr>
      <w:r w:rsidRPr="00E3337C">
        <w:rPr>
          <w:rStyle w:val="Ppogrubienie"/>
        </w:rPr>
        <w:t>Art.</w:t>
      </w:r>
      <w:r w:rsidR="00E3337C">
        <w:rPr>
          <w:rStyle w:val="Ppogrubienie"/>
        </w:rPr>
        <w:t> </w:t>
      </w:r>
      <w:r w:rsidRPr="00E3337C">
        <w:rPr>
          <w:rStyle w:val="Ppogrubienie"/>
        </w:rPr>
        <w:t>157.</w:t>
      </w:r>
      <w:r w:rsidRPr="00F1712A">
        <w:t xml:space="preserve"> 1. </w:t>
      </w:r>
      <w:r w:rsidRPr="00AC33FF">
        <w:t>Wszczęcia postępowania przymusowej restrukturyzacji, decyzji podejmowanych przez Fundusz w ramach tego postępowania, a także skutków takich decyzji w odniesieniu do umów zawartych przez podmiot w restrukturyzacji, nie uznaje się za podstawę realizacji zabezpieczenia w rozumieniu art. 3 pkt 4 ustawy z dnia 2 kwietnia 2004 r. o niektórych zabezpieczeniach finansowych ani za ogłoszenie upadłości w rozumieniu art. 1 pkt 14 ustawy o ostateczności rozrachunku, jeżeli nadal wypełniane są istotne zobowiązania podmiotu w restrukturyzacji wynikające z umowy, w tym zobowiązania do płatności i</w:t>
      </w:r>
      <w:r w:rsidR="003F73C2">
        <w:t> </w:t>
      </w:r>
      <w:r w:rsidRPr="00AC33FF">
        <w:t xml:space="preserve">dostawy, a także zobowiązania do zapewnienia zabezpieczenia, z zastrzeżeniem art. </w:t>
      </w:r>
      <w:r>
        <w:t>143</w:t>
      </w:r>
      <w:r w:rsidRPr="00AC33FF">
        <w:t>, art.</w:t>
      </w:r>
      <w:r w:rsidR="003F73C2">
        <w:t> </w:t>
      </w:r>
      <w:r>
        <w:t>145</w:t>
      </w:r>
      <w:r w:rsidRPr="00AC33FF">
        <w:t xml:space="preserve">, art. </w:t>
      </w:r>
      <w:r>
        <w:t>162</w:t>
      </w:r>
      <w:r w:rsidRPr="00AC33FF">
        <w:t xml:space="preserve"> i art. </w:t>
      </w:r>
      <w:r>
        <w:t>214.</w:t>
      </w:r>
    </w:p>
    <w:p w:rsidR="00CB73BD" w:rsidRDefault="00CB73BD" w:rsidP="00BB6B93">
      <w:pPr>
        <w:pStyle w:val="USTustnpkodeksu"/>
      </w:pPr>
      <w:r w:rsidRPr="00A75E20">
        <w:t xml:space="preserve">2. Jeżeli istotne postanowienia umowy, w szczególności w zakresie dostawy, i płatności i </w:t>
      </w:r>
      <w:r w:rsidRPr="00BB6B93">
        <w:t>zabezpieczenia</w:t>
      </w:r>
      <w:r w:rsidRPr="00A75E20">
        <w:t>, są wykonywane przez podmiot w restrukturyzacji lub podmioty grupy, której częścią jest podmiot w restrukturyzacji, wszczęcie postępowania przymusowej restrukturyzacji, decyzje podejmowane przez Fundusz w ramach</w:t>
      </w:r>
      <w:r w:rsidR="00065CDB">
        <w:t xml:space="preserve"> tego postępowania i ich skutki</w:t>
      </w:r>
      <w:r w:rsidR="002C381B">
        <w:t>,</w:t>
      </w:r>
      <w:r w:rsidRPr="00A75E20">
        <w:t xml:space="preserve"> nie stanowią dla drugiej strony takiej umowy podstawy do:</w:t>
      </w:r>
    </w:p>
    <w:p w:rsidR="00CB73BD" w:rsidRPr="00A75E20" w:rsidRDefault="00CB73BD" w:rsidP="00E3337C">
      <w:pPr>
        <w:pStyle w:val="PKTpunkt"/>
        <w:keepNext/>
      </w:pPr>
      <w:r w:rsidRPr="00A75E20">
        <w:lastRenderedPageBreak/>
        <w:t>1)</w:t>
      </w:r>
      <w:r>
        <w:tab/>
      </w:r>
      <w:r w:rsidRPr="00A75E20">
        <w:t>wypowiedzenia, wstrzymania wykonania lub dokonania zmiany umowy oraz dokonania potrącenia lub kompensaty w przypadku umów:</w:t>
      </w:r>
    </w:p>
    <w:p w:rsidR="00CB73BD" w:rsidRPr="00A0341B" w:rsidRDefault="00CB73BD" w:rsidP="00CB73BD">
      <w:pPr>
        <w:pStyle w:val="LITlitera"/>
      </w:pPr>
      <w:r w:rsidRPr="00A75E20">
        <w:t>a</w:t>
      </w:r>
      <w:r w:rsidRPr="00A0341B">
        <w:t>)</w:t>
      </w:r>
      <w:r>
        <w:tab/>
      </w:r>
      <w:r w:rsidRPr="00A0341B">
        <w:t>zawartych przez podmiot zależny od podmiotu w restrukturyzacji, w przypadku gdy podmiot w restrukturyzacji zabezpiecza wykonanie zobowiązań z tytułu umowy,</w:t>
      </w:r>
    </w:p>
    <w:p w:rsidR="00CB73BD" w:rsidRPr="00A75E20" w:rsidRDefault="00CB73BD" w:rsidP="00CB73BD">
      <w:pPr>
        <w:pStyle w:val="LITlitera"/>
      </w:pPr>
      <w:r w:rsidRPr="00A0341B">
        <w:t>b)</w:t>
      </w:r>
      <w:r>
        <w:tab/>
      </w:r>
      <w:r w:rsidRPr="00A0341B">
        <w:t>zawartych przez podmiot grupy, jeżeli te postanowienia odnoszą się do niewykonania zobowiązań przez inny</w:t>
      </w:r>
      <w:r w:rsidRPr="00A75E20">
        <w:t xml:space="preserve"> podmiot grupy;</w:t>
      </w:r>
    </w:p>
    <w:p w:rsidR="00CB73BD" w:rsidRPr="00A75E20" w:rsidRDefault="00CB73BD" w:rsidP="00CB73BD">
      <w:pPr>
        <w:pStyle w:val="PKTpunkt"/>
      </w:pPr>
      <w:r w:rsidRPr="00A75E20">
        <w:t>2)</w:t>
      </w:r>
      <w:r>
        <w:tab/>
      </w:r>
      <w:r w:rsidRPr="00A75E20">
        <w:t>wykonywania praw wynikających z zabezpieczenia wykonania zobowiązań z tych umów, w tym postanowień dotyczących niewykonania zobowiązań przez inny podmiot grupy;</w:t>
      </w:r>
    </w:p>
    <w:p w:rsidR="00CB73BD" w:rsidRPr="00A75E20" w:rsidRDefault="00CB73BD" w:rsidP="00CB73BD">
      <w:pPr>
        <w:pStyle w:val="PKTpunkt"/>
      </w:pPr>
      <w:r w:rsidRPr="00A75E20">
        <w:t>3)</w:t>
      </w:r>
      <w:r>
        <w:tab/>
      </w:r>
      <w:r w:rsidRPr="00A75E20">
        <w:t>ograniczania lub żądania ograniczenia praw podmiotu w restrukturyzacji lub podmiotów grupy wynikających z umów, w tym postanowień umowy dotyczących niewykonania zobowią</w:t>
      </w:r>
      <w:r>
        <w:t>zań, przez inny podmiot grupy.</w:t>
      </w:r>
    </w:p>
    <w:p w:rsidR="00CB73BD" w:rsidRPr="00A75E20" w:rsidRDefault="00CB73BD" w:rsidP="00CB73BD">
      <w:pPr>
        <w:pStyle w:val="USTustnpkodeksu"/>
      </w:pPr>
      <w:r>
        <w:t>3. P</w:t>
      </w:r>
      <w:r w:rsidRPr="00A75E20">
        <w:t xml:space="preserve">ostanowienia umowne </w:t>
      </w:r>
      <w:r>
        <w:t xml:space="preserve">sprzeczne z ust. 2 </w:t>
      </w:r>
      <w:r w:rsidRPr="00A75E20">
        <w:t>są nieważne.</w:t>
      </w:r>
    </w:p>
    <w:p w:rsidR="00CB73BD" w:rsidRDefault="00CB73BD" w:rsidP="00CB73BD">
      <w:pPr>
        <w:pStyle w:val="USTustnpkodeksu"/>
      </w:pPr>
      <w:r>
        <w:t>4</w:t>
      </w:r>
      <w:r w:rsidRPr="00A75E20">
        <w:t>. Przepisy ust. 1 i 2 nie naruszają prawa do podjęcia działania, o którym mowa w ust.</w:t>
      </w:r>
      <w:r>
        <w:t xml:space="preserve"> </w:t>
      </w:r>
      <w:r w:rsidRPr="00A75E20">
        <w:t>2, jeżeli realizacja tego prawa następuje z powodów innych niż w związku z rozpoczęciem postępowania przymusowej restrukturyzacji, podjęciem przez Fundusz decyzji w ramach tego postępowania lub ich skutkami.</w:t>
      </w:r>
    </w:p>
    <w:p w:rsidR="00CB73BD" w:rsidRDefault="00CB73BD" w:rsidP="00CB73BD">
      <w:pPr>
        <w:pStyle w:val="USTustnpkodeksu"/>
      </w:pPr>
      <w:r>
        <w:t>5</w:t>
      </w:r>
      <w:r w:rsidRPr="00A75E20">
        <w:t>. Przepisy ust. 1 i 2 uznaje się za przepisy wymuszające swoje zastosowanie w</w:t>
      </w:r>
      <w:r w:rsidR="003F73C2">
        <w:t> </w:t>
      </w:r>
      <w:r w:rsidRPr="00A75E20">
        <w:t xml:space="preserve">rozumieniu art. 9 </w:t>
      </w:r>
      <w:r>
        <w:t>r</w:t>
      </w:r>
      <w:r w:rsidRPr="00A75E20">
        <w:t>ozporządzenia Parlamentu Europejskiego i Rady (WE) nr 593/2008 z</w:t>
      </w:r>
      <w:r w:rsidR="003F73C2">
        <w:t> </w:t>
      </w:r>
      <w:r w:rsidRPr="00A75E20">
        <w:t>dnia 17 czerwca 2008 r. w sprawie prawa właściwego dla zobowiązań umownych (Dz. U</w:t>
      </w:r>
      <w:r w:rsidR="00065CDB">
        <w:t>rz</w:t>
      </w:r>
      <w:r w:rsidRPr="00A75E20">
        <w:t xml:space="preserve">. </w:t>
      </w:r>
      <w:r>
        <w:t>UE L 177 z 04.07.2008, str. 6).</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158.</w:t>
      </w:r>
      <w:r w:rsidRPr="00F1712A">
        <w:t xml:space="preserve"> 1. Postanowienia umowy, której stroną jest podmiot w restrukturyzacji, uniemożliwiające osiągnięcie celów postępowania przymusowej restrukturyzacji w całości lub w części, są bezskuteczne w stosunku do podmiotu w restrukturyzacji.</w:t>
      </w:r>
    </w:p>
    <w:p w:rsidR="00CB73BD" w:rsidRDefault="00CB73BD" w:rsidP="00CB73BD">
      <w:pPr>
        <w:pStyle w:val="USTustnpkodeksu"/>
      </w:pPr>
      <w:r w:rsidRPr="00F1712A">
        <w:t>2. Postanowienia umowy zastrzegające zmianę lub rozwiązanie stosunku prawnego w</w:t>
      </w:r>
      <w:r w:rsidR="003F73C2">
        <w:t> </w:t>
      </w:r>
      <w:r w:rsidRPr="00F1712A">
        <w:t>przypadku prowadzenia postępowania przymusowej restrukturyzacji wobec podmiotu w</w:t>
      </w:r>
      <w:r w:rsidR="003F73C2">
        <w:t> </w:t>
      </w:r>
      <w:r w:rsidRPr="00F1712A">
        <w:t>restrukturyzacji są nieważne.</w:t>
      </w:r>
    </w:p>
    <w:p w:rsidR="00CB73BD" w:rsidRPr="00F1712A" w:rsidRDefault="00CB73BD" w:rsidP="00CB73BD">
      <w:pPr>
        <w:pStyle w:val="USTustnpkodeksu"/>
      </w:pPr>
      <w:r>
        <w:t xml:space="preserve">3. </w:t>
      </w:r>
      <w:r w:rsidRPr="007C4C44">
        <w:t>Przepisów ust. 1 i 2 nie stosuje się do postanowień umownych, które przyznają stronie prawo do rozwiązania lub zmiany stosunku prawne</w:t>
      </w:r>
      <w:r w:rsidR="00065CDB">
        <w:t>go w związku z innym zdarzeniem</w:t>
      </w:r>
      <w:r w:rsidRPr="007C4C44">
        <w:t xml:space="preserve"> niż rozpoczęcie postępowania przymusowej restrukturyzacji, podjęcie przez Fundusz decyzji w ramach tego postępowania lub skutek takiej decyzji</w:t>
      </w:r>
      <w:r>
        <w:t>.</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159.</w:t>
      </w:r>
      <w:r w:rsidRPr="00CB73BD">
        <w:t xml:space="preserve"> 1. Fundusz może rozwiązać</w:t>
      </w:r>
      <w:r w:rsidR="00E73098">
        <w:t xml:space="preserve"> </w:t>
      </w:r>
      <w:r w:rsidRPr="00CB73BD">
        <w:t>bez zachowania terminu wypowiedzenia i</w:t>
      </w:r>
      <w:r w:rsidR="003F73C2">
        <w:t> </w:t>
      </w:r>
      <w:r w:rsidR="002C381B">
        <w:t>odszkodowania</w:t>
      </w:r>
      <w:r w:rsidRPr="00CB73BD">
        <w:t xml:space="preserve"> umowy:</w:t>
      </w:r>
    </w:p>
    <w:p w:rsidR="00CB73BD" w:rsidRPr="00F1712A" w:rsidRDefault="00CB73BD" w:rsidP="00CB73BD">
      <w:pPr>
        <w:pStyle w:val="PKTpunkt"/>
      </w:pPr>
      <w:r w:rsidRPr="00F1712A">
        <w:t>1)</w:t>
      </w:r>
      <w:r>
        <w:tab/>
      </w:r>
      <w:r w:rsidRPr="00F1712A">
        <w:t>zlecenia lub komisu, w których podmiot w restrukturyzacji był przyjmującym zlecenie lub komisantem;</w:t>
      </w:r>
    </w:p>
    <w:p w:rsidR="00CB73BD" w:rsidRPr="00F1712A" w:rsidRDefault="00CB73BD" w:rsidP="00CB73BD">
      <w:pPr>
        <w:pStyle w:val="PKTpunkt"/>
      </w:pPr>
      <w:r w:rsidRPr="00F1712A">
        <w:t>2)</w:t>
      </w:r>
      <w:r>
        <w:tab/>
      </w:r>
      <w:r w:rsidRPr="00F1712A">
        <w:t>agencyjne, w których podmiot w restrukturyzacji był agentem;</w:t>
      </w:r>
    </w:p>
    <w:p w:rsidR="00CB73BD" w:rsidRPr="00F1712A" w:rsidRDefault="00CB73BD" w:rsidP="00CB73BD">
      <w:pPr>
        <w:pStyle w:val="PKTpunkt"/>
      </w:pPr>
      <w:r w:rsidRPr="00F1712A">
        <w:t>3)</w:t>
      </w:r>
      <w:r>
        <w:tab/>
      </w:r>
      <w:r w:rsidRPr="00F1712A">
        <w:t>użyczenia;</w:t>
      </w:r>
    </w:p>
    <w:p w:rsidR="00CB73BD" w:rsidRPr="00F1712A" w:rsidRDefault="00CB73BD" w:rsidP="00CB73BD">
      <w:pPr>
        <w:pStyle w:val="PKTpunkt"/>
      </w:pPr>
      <w:r w:rsidRPr="00F1712A">
        <w:t>4)</w:t>
      </w:r>
      <w:r>
        <w:tab/>
      </w:r>
      <w:r w:rsidRPr="00F1712A">
        <w:t>pożyczki lub kredytu, jeżeli przedmiot pożyczki lub kredytu nie został oddany do dyspozycji pożyczkobiorcy lub kredytobiorcy;</w:t>
      </w:r>
    </w:p>
    <w:p w:rsidR="00CB73BD" w:rsidRPr="00F1712A" w:rsidRDefault="00CB73BD" w:rsidP="00CB73BD">
      <w:pPr>
        <w:pStyle w:val="PKTpunkt"/>
      </w:pPr>
      <w:r w:rsidRPr="00F1712A">
        <w:t>5)</w:t>
      </w:r>
      <w:r>
        <w:tab/>
      </w:r>
      <w:r w:rsidRPr="00F1712A">
        <w:t>o udostępnienie skrytek sejfowych lub umowy przechowania;</w:t>
      </w:r>
    </w:p>
    <w:p w:rsidR="00CB73BD" w:rsidRPr="00F1712A" w:rsidRDefault="00CB73BD" w:rsidP="00CB73BD">
      <w:pPr>
        <w:pStyle w:val="PKTpunkt"/>
      </w:pPr>
      <w:r w:rsidRPr="00F1712A">
        <w:t>6)</w:t>
      </w:r>
      <w:r>
        <w:tab/>
      </w:r>
      <w:r w:rsidRPr="00F1712A">
        <w:t>rachunku bankowego, rachunku papierów wartościowych, o prowadzenie rachunku zbiorczego lub umowy ubezpieczenia majątkowego;</w:t>
      </w:r>
    </w:p>
    <w:p w:rsidR="00CB73BD" w:rsidRPr="00F1712A" w:rsidRDefault="00CB73BD" w:rsidP="00CB73BD">
      <w:pPr>
        <w:pStyle w:val="PKTpunkt"/>
      </w:pPr>
      <w:r w:rsidRPr="00F1712A">
        <w:t>7)</w:t>
      </w:r>
      <w:r>
        <w:tab/>
      </w:r>
      <w:r w:rsidRPr="00F1712A">
        <w:t>leasingu, w których podmiot w restrukturyzacji jest korzystającym z rzeczy;</w:t>
      </w:r>
    </w:p>
    <w:p w:rsidR="00CB73BD" w:rsidRPr="00F1712A" w:rsidRDefault="00CB73BD" w:rsidP="00CB73BD">
      <w:pPr>
        <w:pStyle w:val="PKTpunkt"/>
      </w:pPr>
      <w:r w:rsidRPr="00F1712A">
        <w:t>8)</w:t>
      </w:r>
      <w:r>
        <w:tab/>
      </w:r>
      <w:r w:rsidRPr="00F1712A">
        <w:t>najmu lub dzierżawy nieruchomości, jeżeli przedmiot umowy nie został wydany.</w:t>
      </w:r>
    </w:p>
    <w:p w:rsidR="00CB73BD" w:rsidRDefault="00CB73BD" w:rsidP="00CB73BD">
      <w:pPr>
        <w:pStyle w:val="USTustnpkodeksu"/>
      </w:pPr>
      <w:r w:rsidRPr="00F1712A">
        <w:t xml:space="preserve">2. Przepis ust. 1 stosuje się do umów zawartych przed </w:t>
      </w:r>
      <w:r w:rsidRPr="00CC423E">
        <w:t>wszczęciem postępowania przymusowej restrukturyzacji</w:t>
      </w:r>
      <w:r w:rsidRPr="00F1712A">
        <w:t>.</w:t>
      </w:r>
    </w:p>
    <w:p w:rsidR="00CB73BD" w:rsidRPr="00F1712A" w:rsidRDefault="00CB73BD" w:rsidP="00CB73BD">
      <w:pPr>
        <w:pStyle w:val="USTustnpkodeksu"/>
      </w:pPr>
      <w:r>
        <w:t xml:space="preserve">3. </w:t>
      </w:r>
      <w:r w:rsidRPr="001938CB">
        <w:t>Wypowiedzenie może nastąpić także w przypadku</w:t>
      </w:r>
      <w:r w:rsidR="00065CDB">
        <w:t>,</w:t>
      </w:r>
      <w:r w:rsidRPr="001938CB">
        <w:t xml:space="preserve"> gdy wypowiedzenie umowy przez podmiot w restrukturyzacji byłoby niedopuszczalne</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160.</w:t>
      </w:r>
      <w:r w:rsidRPr="00F1712A">
        <w:t xml:space="preserve"> 1. W przypadku gdy wykonanie umowy najmu lub dzierżawy nieruchomości utrudnia realizację celów postępowania przymusowej restrukturyzacji albo czynsz najmu lub dzierżawy odbiega od przeciętnych wysokości czynszu najmu lub dzierżawy nieruchomości tego samego rodzaju, Fundusz może, niezależnie od terminów wypowiedzenia zastrzeżonych w umowie, rozwiązać umowę najmu lub dzierżawy nieruchomości podmiotu w</w:t>
      </w:r>
      <w:r w:rsidR="009D79BF">
        <w:t> </w:t>
      </w:r>
      <w:r w:rsidRPr="00F1712A">
        <w:t>restrukturyzacji z zachowaniem trzymiesięcznego terminu wypowiedzenia, jeżeli przedmiot najmu lub dzierżawy został wydany.</w:t>
      </w:r>
    </w:p>
    <w:p w:rsidR="00CB73BD" w:rsidRDefault="00CB73BD" w:rsidP="00CB73BD">
      <w:pPr>
        <w:pStyle w:val="USTustnpkodeksu"/>
      </w:pPr>
      <w:r w:rsidRPr="00F1712A">
        <w:t>2. Fundusz może wypowiedzieć umowę najmu lub dzierżawy nieruchomości wydanej podmiotowi w restrukturyzacji z zachowaniem sześciomiesięcznego terminu wypowiedzenia, jeżeli umowa dotyczy nieruchomości, w której było prowadzone przedsiębiorstwo podmiotu w restrukturyzacji, a w pozostałych przypadkach – z zachowaniem terminu ustawowego, chyba że terminy wypowiedzenia przewidziane w umowie są krótsze.</w:t>
      </w:r>
    </w:p>
    <w:p w:rsidR="001E60D6" w:rsidRDefault="001E60D6" w:rsidP="00CB73BD">
      <w:pPr>
        <w:pStyle w:val="USTustnpkodeksu"/>
      </w:pPr>
    </w:p>
    <w:p w:rsidR="001E60D6" w:rsidRDefault="001E60D6" w:rsidP="00CB73BD">
      <w:pPr>
        <w:pStyle w:val="USTustnpkodeksu"/>
      </w:pPr>
    </w:p>
    <w:p w:rsidR="001E60D6" w:rsidRPr="00F1712A" w:rsidRDefault="001E60D6" w:rsidP="00CB73BD">
      <w:pPr>
        <w:pStyle w:val="USTustnpkodeksu"/>
      </w:pPr>
    </w:p>
    <w:p w:rsidR="00CB73BD" w:rsidRDefault="00CB73BD" w:rsidP="00CB73BD">
      <w:pPr>
        <w:pStyle w:val="USTustnpkodeksu"/>
      </w:pPr>
      <w:r w:rsidRPr="00F1712A">
        <w:lastRenderedPageBreak/>
        <w:t>3.</w:t>
      </w:r>
      <w:r w:rsidR="00F4028A">
        <w:t xml:space="preserve"> </w:t>
      </w:r>
      <w:r w:rsidRPr="00F1712A">
        <w:t>Wypowiedzenie może nastąpić także w przypadku, gdy wypowiedzenie umowy przez podmiot w restrukturyzacji byłoby niedopuszczalne.</w:t>
      </w:r>
    </w:p>
    <w:p w:rsidR="00CB73BD" w:rsidRPr="00F1712A" w:rsidRDefault="00CB73BD" w:rsidP="00CB73BD">
      <w:pPr>
        <w:pStyle w:val="USTustnpkodeksu"/>
      </w:pPr>
      <w:r w:rsidRPr="00F1712A">
        <w:t>4. Rozwiązanie umowy nie może nastąpić przed upływem terminu, za który zapłacono czynsz z góry. Fundusz może wypowiedzieć umowę najmu lub dzierżawy przed tym terminem, jeżeli dalsze trwanie umowy utrudniałoby prowadzenie postępowania przymusowej restrukturyzacji, w szczególności gdy prowadzi do zwiększenia kosztów tego postępowania.</w:t>
      </w:r>
    </w:p>
    <w:p w:rsidR="00CB73BD" w:rsidRPr="00F1712A" w:rsidRDefault="00CB73BD" w:rsidP="00CB73BD">
      <w:pPr>
        <w:pStyle w:val="USTustnpkodeksu"/>
      </w:pPr>
      <w:r w:rsidRPr="00F1712A">
        <w:t xml:space="preserve">5. Wierzytelność z tytułu poniesionej szkody za wypowiedzenie dokonane przed terminem może być dochodzona przeciwko podmiotowi w restrukturyzacji, jednak za okres nie dłuższy niż 2 lata, w postępowaniu likwidacyjnym lub upadłościowym podmiotu rezydualnego, a w przypadku, o którym mowa w art. </w:t>
      </w:r>
      <w:r>
        <w:t>175</w:t>
      </w:r>
      <w:r w:rsidRPr="00F1712A">
        <w:t xml:space="preserve"> ust.</w:t>
      </w:r>
      <w:r>
        <w:t xml:space="preserve"> </w:t>
      </w:r>
      <w:r w:rsidRPr="00F1712A">
        <w:t xml:space="preserve">1 pkt 3, art. </w:t>
      </w:r>
      <w:r>
        <w:t>189</w:t>
      </w:r>
      <w:r w:rsidRPr="00F1712A">
        <w:t xml:space="preserve"> ust. 1 pkt 1 i</w:t>
      </w:r>
      <w:r w:rsidR="009D79BF">
        <w:t> </w:t>
      </w:r>
      <w:r w:rsidRPr="00F1712A">
        <w:t xml:space="preserve">art. </w:t>
      </w:r>
      <w:r>
        <w:t>202</w:t>
      </w:r>
      <w:r w:rsidRPr="00F1712A">
        <w:t xml:space="preserve"> ust.</w:t>
      </w:r>
      <w:r w:rsidR="00065CDB">
        <w:t xml:space="preserve"> </w:t>
      </w:r>
      <w:r w:rsidRPr="00F1712A">
        <w:t>1 pkt 1</w:t>
      </w:r>
      <w:r>
        <w:t xml:space="preserve"> </w:t>
      </w:r>
      <w:r w:rsidRPr="00981AAD">
        <w:t>–</w:t>
      </w:r>
      <w:r>
        <w:t xml:space="preserve"> </w:t>
      </w:r>
      <w:r w:rsidRPr="00F1712A">
        <w:t xml:space="preserve">zgodnie z art. </w:t>
      </w:r>
      <w:r>
        <w:t>244</w:t>
      </w:r>
      <w:r w:rsidRPr="00F1712A">
        <w:t xml:space="preserve"> ust. 1.</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161.</w:t>
      </w:r>
      <w:r w:rsidRPr="00F1712A">
        <w:t xml:space="preserve"> 1. W postępowaniu przymusowej restrukturyzacji prowadzonym wobec banku zrzeszająceg</w:t>
      </w:r>
      <w:r w:rsidR="00DC0DFA">
        <w:t>o Fundusz może, z zachowaniem 3-</w:t>
      </w:r>
      <w:r w:rsidRPr="00F1712A">
        <w:t xml:space="preserve">miesięcznego terminu wypowiedzenia, wypowiedzieć </w:t>
      </w:r>
      <w:r w:rsidRPr="00390228">
        <w:t>umowę zrzeszenia, umowę systemu ochrony instytucjonalnej, umowę zrzeszenia zintegrowanego i umowę o współdziałaniu</w:t>
      </w:r>
      <w:r>
        <w:t xml:space="preserve">, </w:t>
      </w:r>
      <w:r w:rsidRPr="00390228">
        <w:t xml:space="preserve">o których mowa </w:t>
      </w:r>
      <w:r w:rsidR="00065CDB">
        <w:t xml:space="preserve">w </w:t>
      </w:r>
      <w:r w:rsidRPr="00390228">
        <w:t>ustaw</w:t>
      </w:r>
      <w:r>
        <w:t xml:space="preserve">ie </w:t>
      </w:r>
      <w:r w:rsidRPr="00390228">
        <w:t>o</w:t>
      </w:r>
      <w:r w:rsidR="009D79BF">
        <w:t> </w:t>
      </w:r>
      <w:r w:rsidRPr="00390228">
        <w:t>funkcjonowaniu banków spółdzielczych</w:t>
      </w:r>
      <w:r>
        <w:t>.</w:t>
      </w:r>
    </w:p>
    <w:p w:rsidR="00CB73BD" w:rsidRDefault="00CB73BD" w:rsidP="00CB73BD">
      <w:pPr>
        <w:pStyle w:val="USTustnpkodeksu"/>
      </w:pPr>
      <w:r w:rsidRPr="00F1712A">
        <w:t>2. Z dniem upływu okresu wypowiedzenia umowy zrzeszenia rada zrzeszenia rozwiązuje się.</w:t>
      </w:r>
    </w:p>
    <w:p w:rsidR="00CB73BD" w:rsidRPr="00390228" w:rsidRDefault="00CB73BD" w:rsidP="00CB73BD">
      <w:pPr>
        <w:pStyle w:val="USTustnpkodeksu"/>
      </w:pPr>
      <w:r w:rsidRPr="00390228">
        <w:t>3. W postępowaniu przymusowej restrukturyzacji prowadzonym wobec zrzeszonego banku spółdzielczego Fundusz może wypowiedzieć, bez zachowania terminu wypowiedzenia, umowę zrzeszenia, umowę systemu ochrony instytucjonalnej, umowę zrzeszenia zintegrowanego i umowę o współdziałaniu, o których mowa w ustawie o funkcjonowaniu banków spółdzielczych.</w:t>
      </w:r>
    </w:p>
    <w:p w:rsidR="00CB73BD" w:rsidRPr="00F1712A" w:rsidRDefault="00CB73BD" w:rsidP="00CB73BD">
      <w:pPr>
        <w:pStyle w:val="USTustnpkodeksu"/>
      </w:pPr>
      <w:r w:rsidRPr="00390228">
        <w:t>4. W pr</w:t>
      </w:r>
      <w:r w:rsidR="00065CDB">
        <w:t>zypadkach, o których</w:t>
      </w:r>
      <w:r w:rsidRPr="00390228">
        <w:t xml:space="preserve"> mowa w ust. 1 i 3, nie stosuje się przepisów art. 16 ust. 4, 4a</w:t>
      </w:r>
      <w:r>
        <w:t xml:space="preserve"> i </w:t>
      </w:r>
      <w:r w:rsidRPr="00390228">
        <w:t>4aa, art. 22b ust. 2, art. 22c, art. 22j, art. 22l, art. 22o ust. 3</w:t>
      </w:r>
      <w:r>
        <w:t xml:space="preserve"> oraz </w:t>
      </w:r>
      <w:r w:rsidRPr="00390228">
        <w:t>art. 22w ustawy o</w:t>
      </w:r>
      <w:r w:rsidR="009D79BF">
        <w:t> </w:t>
      </w:r>
      <w:r w:rsidRPr="00390228">
        <w:t>funkcjonowaniu banków spółdzielczych.</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162.</w:t>
      </w:r>
      <w:r w:rsidRPr="00F1712A">
        <w:t xml:space="preserve"> Fundusz może, w drodze decyzji, dokonać zmiany warunków spłaty instrumentów dłużnych i wykonania innych zobowiązań, o których mowa w art. </w:t>
      </w:r>
      <w:r>
        <w:t>207</w:t>
      </w:r>
      <w:r w:rsidRPr="00F1712A">
        <w:t xml:space="preserve"> </w:t>
      </w:r>
      <w:r>
        <w:t>ust.</w:t>
      </w:r>
      <w:r w:rsidR="00065CDB">
        <w:t xml:space="preserve"> </w:t>
      </w:r>
      <w:r>
        <w:t xml:space="preserve">1, </w:t>
      </w:r>
      <w:r w:rsidRPr="00F1712A">
        <w:t>w</w:t>
      </w:r>
      <w:r w:rsidR="009D79BF">
        <w:t> </w:t>
      </w:r>
      <w:r w:rsidRPr="00F1712A">
        <w:t xml:space="preserve">tym przedłużyć termin wykupu lub zapłaty lub zawiesić spłatę zgodnie z art. </w:t>
      </w:r>
      <w:r>
        <w:t>145</w:t>
      </w:r>
      <w:r w:rsidRPr="00F1712A">
        <w:t xml:space="preserve"> i art. </w:t>
      </w:r>
      <w:r>
        <w:t>214</w:t>
      </w:r>
      <w:r w:rsidRPr="00F1712A">
        <w:t>.</w:t>
      </w:r>
    </w:p>
    <w:p w:rsidR="001E60D6" w:rsidRDefault="001E60D6" w:rsidP="00CB73BD">
      <w:pPr>
        <w:pStyle w:val="ARTartustawynprozporzdzenia"/>
      </w:pPr>
    </w:p>
    <w:p w:rsidR="001E60D6" w:rsidRDefault="001E60D6" w:rsidP="00CB73BD">
      <w:pPr>
        <w:pStyle w:val="ARTartustawynprozporzdzenia"/>
      </w:pPr>
    </w:p>
    <w:p w:rsidR="001E60D6" w:rsidRDefault="001E60D6" w:rsidP="00CB73BD">
      <w:pPr>
        <w:pStyle w:val="ARTartustawynprozporzdzenia"/>
      </w:pPr>
    </w:p>
    <w:p w:rsidR="001E60D6" w:rsidRPr="00F1712A" w:rsidRDefault="001E60D6" w:rsidP="00CB73BD">
      <w:pPr>
        <w:pStyle w:val="ARTartustawynprozporzdzenia"/>
      </w:pP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163.</w:t>
      </w:r>
      <w:r w:rsidRPr="00F1712A">
        <w:t xml:space="preserve"> 1. </w:t>
      </w:r>
      <w:r w:rsidRPr="00EC5874">
        <w:t>Wydanie decyzji o postępowaniu przymusowej restrukturyzacji nie ma wpływu na zawarte z podmiotem w restrukturyzacji umowy rac</w:t>
      </w:r>
      <w:r>
        <w:t xml:space="preserve">hunku bankowego oraz umowy, na </w:t>
      </w:r>
      <w:r w:rsidRPr="00EC5874">
        <w:t>podstawie których prowadzone są dla tego podmiotu rachunki papierów wartościowych, rachunki zbiorcze lub rachunki pieniężne, jeżeli podmiot w restrukturyzacji wykonuje istotne zobowiązania wynikające z takich umów</w:t>
      </w:r>
      <w:r>
        <w:t>.</w:t>
      </w:r>
    </w:p>
    <w:p w:rsidR="00CB73BD" w:rsidRPr="00F1712A" w:rsidRDefault="00CB73BD" w:rsidP="00CB73BD">
      <w:pPr>
        <w:pStyle w:val="USTustnpkodeksu"/>
      </w:pPr>
      <w:r w:rsidRPr="00F1712A">
        <w:t>2. W postępowaniu przymusowej restrukturyzacji wynajmujący lub wydzierżawiający nie może wypowiedzieć umowy najmu lub dzierżawy nieruchomości, w których jest prowadzone przedsiębiorstwo podmiotu w restrukturyzacji, o ile podmiot w restrukturyzacji wywiązuje się z zobowiązań określonych w umowie.</w:t>
      </w:r>
    </w:p>
    <w:p w:rsidR="00CB73BD" w:rsidRPr="00F1712A" w:rsidRDefault="00CB73BD" w:rsidP="00CB73BD">
      <w:pPr>
        <w:pStyle w:val="USTustnpkodeksu"/>
      </w:pPr>
      <w:r w:rsidRPr="00F1712A">
        <w:t>3. Przepis ust. 1 stosuje się odpowiednio do umów leasingu, ubezpieczeń majątkowych, umów poręczeń i gwarancji bankowych oraz akredytyw, a także umów obejmujących licencje udzielone podmiotowi w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164.</w:t>
      </w:r>
      <w:r w:rsidRPr="00F1712A">
        <w:t xml:space="preserve"> 1. </w:t>
      </w:r>
      <w:r w:rsidRPr="00CA5D8C">
        <w:t xml:space="preserve">Jeżeli do dnia doręczenia decyzji Funduszu, o której mowa w art. </w:t>
      </w:r>
      <w:r>
        <w:t>101</w:t>
      </w:r>
      <w:r w:rsidRPr="00CA5D8C">
        <w:t xml:space="preserve"> ust.</w:t>
      </w:r>
      <w:r w:rsidR="009D79BF">
        <w:t> </w:t>
      </w:r>
      <w:r>
        <w:t>7</w:t>
      </w:r>
      <w:r w:rsidR="00F10427">
        <w:t>–</w:t>
      </w:r>
      <w:r>
        <w:t>9 i art. 102 ust. 1 i 3</w:t>
      </w:r>
      <w:r w:rsidRPr="00CA5D8C">
        <w:t>, zobowiązanie z umowy wzajemnej nie zostało wykonane w</w:t>
      </w:r>
      <w:r w:rsidR="009D79BF">
        <w:t> </w:t>
      </w:r>
      <w:r w:rsidRPr="00CA5D8C">
        <w:t>całości lub w części, Fundusz może wykonać to zobowiązanie i żądać od drugiej strony spełnienia świadczenia wzajemnego albo od umowy odstąpić ze skutkiem na dzień wszczęcia postępowania przymusowej restrukturyzacji</w:t>
      </w:r>
      <w:r>
        <w:t>.</w:t>
      </w:r>
    </w:p>
    <w:p w:rsidR="00CB73BD" w:rsidRPr="00F1712A" w:rsidRDefault="00CB73BD" w:rsidP="00CB73BD">
      <w:pPr>
        <w:pStyle w:val="USTustnpkodeksu"/>
      </w:pPr>
      <w:r w:rsidRPr="00F1712A">
        <w:t>2. Na żądanie drugiej strony złożone w formie pisemnej z datą pewną, Fundusz, w</w:t>
      </w:r>
      <w:r w:rsidR="009D79BF">
        <w:t> </w:t>
      </w:r>
      <w:r w:rsidRPr="00F1712A">
        <w:t xml:space="preserve">terminie trzech miesięcy od dnia </w:t>
      </w:r>
      <w:r>
        <w:t>wszczęcia postępowania przymusowej restrukturyzacji</w:t>
      </w:r>
      <w:r w:rsidRPr="00F1712A">
        <w:t>, oświadczy na</w:t>
      </w:r>
      <w:r w:rsidR="00065CDB">
        <w:t xml:space="preserve"> piśmie, czy od umowy odstępuje</w:t>
      </w:r>
      <w:r w:rsidRPr="00F1712A">
        <w:t xml:space="preserve"> czy też żąda jej wykonania. Niezłożenie w</w:t>
      </w:r>
      <w:r w:rsidR="009D79BF">
        <w:t> </w:t>
      </w:r>
      <w:r w:rsidRPr="00F1712A">
        <w:t>tym terminie oświadczenia uważa się za odstąpienie od umowy.</w:t>
      </w:r>
    </w:p>
    <w:p w:rsidR="00CB73BD" w:rsidRDefault="00CB73BD" w:rsidP="00CB73BD">
      <w:pPr>
        <w:pStyle w:val="USTustnpkodeksu"/>
      </w:pPr>
      <w:r w:rsidRPr="00F1712A">
        <w:t>3. Druga strona, która ma obowiązek spełnić świadczenie jako pierwsza, może wstrzymać się ze spełnieniem świadczenia, do czasu spełnienia lub zabezpieczenia świadczenia wzajemnego.</w:t>
      </w:r>
    </w:p>
    <w:p w:rsidR="00CB73BD" w:rsidRDefault="00CB73BD" w:rsidP="00CB73BD">
      <w:pPr>
        <w:pStyle w:val="USTustnpkodeksu"/>
      </w:pPr>
      <w:r>
        <w:t xml:space="preserve">4. </w:t>
      </w:r>
      <w:r w:rsidRPr="00DA2718">
        <w:t>Przepisów ust. 1–</w:t>
      </w:r>
      <w:r>
        <w:t>3</w:t>
      </w:r>
      <w:r w:rsidRPr="00DA2718">
        <w:t xml:space="preserve"> nie stosuje się do umów, których przedmiotem są terminowe operacje finansowe, pożyczki instrumentów finansowych lub sprzedaż instrumentów finansowych ze zobowiązaniem do ich odkupu</w:t>
      </w:r>
      <w:r>
        <w:t>.</w:t>
      </w:r>
    </w:p>
    <w:p w:rsidR="00CB73BD" w:rsidRPr="00F1712A" w:rsidRDefault="00CB73BD" w:rsidP="00CB73BD">
      <w:pPr>
        <w:pStyle w:val="USTustnpkodeksu"/>
      </w:pPr>
      <w:r>
        <w:t xml:space="preserve">5. </w:t>
      </w:r>
      <w:r w:rsidRPr="00DA2718">
        <w:t xml:space="preserve">Jeżeli w dniu </w:t>
      </w:r>
      <w:r>
        <w:t>wszczęcia postępowania przymusowej restrukturyzacji podmiot w</w:t>
      </w:r>
      <w:r w:rsidR="009D79BF">
        <w:t> </w:t>
      </w:r>
      <w:r>
        <w:t>restrukturyzacji</w:t>
      </w:r>
      <w:r w:rsidRPr="00DA2718">
        <w:t xml:space="preserve"> był stroną umowy innej niż umowa wzajemna, </w:t>
      </w:r>
      <w:r>
        <w:t>Fundusz</w:t>
      </w:r>
      <w:r w:rsidRPr="00DA2718">
        <w:t xml:space="preserve"> może od umowy odstąpić, chyba ż</w:t>
      </w:r>
      <w:r>
        <w:t>e ustawa przewiduje inny skutek</w:t>
      </w:r>
      <w:r w:rsidRPr="00DA2718">
        <w:t>.</w:t>
      </w:r>
    </w:p>
    <w:p w:rsidR="00CB73BD" w:rsidRPr="00F1712A" w:rsidRDefault="00CB73BD" w:rsidP="00CB73BD">
      <w:pPr>
        <w:pStyle w:val="ROZDZODDZOZNoznaczenierozdziauluboddziau"/>
      </w:pPr>
      <w:r w:rsidRPr="00F1712A">
        <w:lastRenderedPageBreak/>
        <w:t>Rozdział 12</w:t>
      </w:r>
    </w:p>
    <w:p w:rsidR="00CB73BD" w:rsidRPr="00F1712A" w:rsidRDefault="00CB73BD" w:rsidP="00E3337C">
      <w:pPr>
        <w:pStyle w:val="ROZDZODDZPRZEDMprzedmiotregulacjirozdziauluboddziau"/>
      </w:pPr>
      <w:r w:rsidRPr="00F1712A">
        <w:t>Bezskuteczność czynności wobec podmiotu w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165.</w:t>
      </w:r>
      <w:r w:rsidRPr="00F1712A">
        <w:t xml:space="preserve"> Właściciele, wierzyciele lub inne osoby, których dotyczy przeniesienie</w:t>
      </w:r>
      <w:r>
        <w:t xml:space="preserve"> praw udziałowych, przedsiębiorstwa, </w:t>
      </w:r>
      <w:r w:rsidRPr="00F1712A">
        <w:t xml:space="preserve">praw majątkowych lub zobowiązań, nie mogą zaskarżyć decyzji w przedmiocie </w:t>
      </w:r>
      <w:r>
        <w:t xml:space="preserve">tego </w:t>
      </w:r>
      <w:r w:rsidRPr="00F1712A">
        <w:t>przeniesienia w sposób inny niż określony w art. 11 ust. 5, w</w:t>
      </w:r>
      <w:r w:rsidR="009D79BF">
        <w:t> </w:t>
      </w:r>
      <w:r w:rsidRPr="00F1712A">
        <w:t xml:space="preserve">szczególności na mocy przepisów prawa innego państwa członkowskiego, w którym </w:t>
      </w:r>
      <w:r>
        <w:t>prawa udziałowe</w:t>
      </w:r>
      <w:r w:rsidRPr="00F1712A">
        <w:t xml:space="preserve">, przedsiębiorstwo, prawa majątkowe lub zobowiązania się znajdują lub </w:t>
      </w:r>
      <w:r w:rsidRPr="00EC7B91">
        <w:t xml:space="preserve">którego </w:t>
      </w:r>
      <w:r w:rsidRPr="00F1712A">
        <w:t>prawu podlegają.</w:t>
      </w:r>
    </w:p>
    <w:p w:rsidR="00CB73BD" w:rsidRPr="000D1E43" w:rsidRDefault="00CB73BD" w:rsidP="00CB73BD">
      <w:pPr>
        <w:pStyle w:val="ARTartustawynprozporzdzenia"/>
      </w:pPr>
      <w:r w:rsidRPr="00E3337C">
        <w:rPr>
          <w:rStyle w:val="Ppogrubienie"/>
        </w:rPr>
        <w:t>Art.</w:t>
      </w:r>
      <w:r w:rsidR="00E3337C">
        <w:rPr>
          <w:rStyle w:val="Ppogrubienie"/>
        </w:rPr>
        <w:t> </w:t>
      </w:r>
      <w:r w:rsidRPr="00E3337C">
        <w:rPr>
          <w:rStyle w:val="Ppogrubienie"/>
        </w:rPr>
        <w:t>166.</w:t>
      </w:r>
      <w:r w:rsidRPr="000D1E43">
        <w:t xml:space="preserve"> Z zastrzeżeniem art. </w:t>
      </w:r>
      <w:r>
        <w:t>152</w:t>
      </w:r>
      <w:r w:rsidRPr="000D1E43">
        <w:t xml:space="preserve"> ust. 1 i 2 oraz art. </w:t>
      </w:r>
      <w:r>
        <w:t>157</w:t>
      </w:r>
      <w:r w:rsidRPr="000D1E43">
        <w:t xml:space="preserve"> ust. 2 i 3, nie mogą być umorzone przez potrącenie wierzytelności, które odpowiadają zobowiązaniom będącym przedmiotem przeniesienia do instytucji pomostowej, podmiotu zarządzającego a</w:t>
      </w:r>
      <w:r>
        <w:t>ktywami lub podmiotu trzeciego.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167.</w:t>
      </w:r>
      <w:r w:rsidRPr="00F1712A">
        <w:t xml:space="preserve"> 1. Bezskuteczne w stosunku do majątku podmiotu w restrukturyzacji są czynności prawne dokonane przez podmiot w ciągu roku przed </w:t>
      </w:r>
      <w:r>
        <w:t>wszczęciem postępowania przymusowej restrukturyzacji</w:t>
      </w:r>
      <w:r w:rsidRPr="00F1712A">
        <w:t>, którymi rozporządził on swoim majątkiem, jeżeli zostały dokonane nieodpłatnie albo odpłatnie, a wartość świadczenia podmiotu przewyższa w</w:t>
      </w:r>
      <w:r w:rsidR="009D79BF">
        <w:t> </w:t>
      </w:r>
      <w:r w:rsidRPr="00F1712A">
        <w:t>rażącym stopniu wartość świadczenia otrzymanego przez podmiot lub świadczenia zastrzeżonego dla podmiotu lub dla osoby trzeciej.</w:t>
      </w:r>
    </w:p>
    <w:p w:rsidR="00CB73BD" w:rsidRPr="00F1712A" w:rsidRDefault="00CB73BD" w:rsidP="00CB73BD">
      <w:pPr>
        <w:pStyle w:val="USTustnpkodeksu"/>
      </w:pPr>
      <w:r w:rsidRPr="00F1712A">
        <w:t>2. Przepis ust. 1 stosuje się odpowiednio do ugody sądowej, uznania powództwa i</w:t>
      </w:r>
      <w:r w:rsidR="009D79BF">
        <w:t> </w:t>
      </w:r>
      <w:r w:rsidRPr="00F1712A">
        <w:t>zrzeczenia się roszczenia.</w:t>
      </w:r>
    </w:p>
    <w:p w:rsidR="00CB73BD" w:rsidRDefault="00CB73BD" w:rsidP="00CB73BD">
      <w:pPr>
        <w:pStyle w:val="USTustnpkodeksu"/>
      </w:pPr>
      <w:r w:rsidRPr="00F1712A">
        <w:t xml:space="preserve">3. </w:t>
      </w:r>
      <w:r w:rsidRPr="00E54785">
        <w:t>Bezskuteczne są zabezpieczenia i zapłata długu niewymagalnego, dokonane przez podmiot w terminie sześciu miesięcy przed dniem wszczęcia wobec niego postępowania przymusowej restrukturyzacji. Jednak ten, kto otrzymał zapłatę lub zabezpiecz</w:t>
      </w:r>
      <w:r>
        <w:t>enie, może w</w:t>
      </w:r>
      <w:r w:rsidR="009D79BF">
        <w:t> </w:t>
      </w:r>
      <w:r>
        <w:t xml:space="preserve">drodze powództwa </w:t>
      </w:r>
      <w:r w:rsidRPr="00E54785">
        <w:t>żądać uznania tych czynności za skuteczne, jeżeli w czasie ich dokonania nie wiedział o zagrożeniu upadłością podmiotu.</w:t>
      </w:r>
    </w:p>
    <w:p w:rsidR="00CB73BD" w:rsidRPr="00F1712A" w:rsidRDefault="00CB73BD" w:rsidP="00CB73BD">
      <w:pPr>
        <w:pStyle w:val="USTustnpkodeksu"/>
      </w:pPr>
      <w:r>
        <w:t xml:space="preserve">4. </w:t>
      </w:r>
      <w:r w:rsidRPr="006D6B54">
        <w:t>Przepisów ust. 1</w:t>
      </w:r>
      <w:r w:rsidRPr="00A21F93">
        <w:t>–</w:t>
      </w:r>
      <w:r w:rsidRPr="006D6B54">
        <w:t>3 nie stosuje się do zabezpieczeń ustanowionych przed dniem wszczęcia postępowania przymusowej restrukturyzacji w związku</w:t>
      </w:r>
      <w:r w:rsidR="00065CDB">
        <w:t xml:space="preserve"> z</w:t>
      </w:r>
      <w:r w:rsidRPr="006D6B54">
        <w:t xml:space="preserve"> terminowymi operacjami finansowymi, pożyczkami instrumentów finansowych lub sprzedażą instrumentów finansowych ze zobowiązaniem do ich odkupu zawieranymi w wykonaniu umowy ramowej na podstawie umów sz</w:t>
      </w:r>
      <w:r w:rsidR="00065CDB">
        <w:t>czegółowych, jeżeli umowa ramowa</w:t>
      </w:r>
      <w:r w:rsidRPr="006D6B54">
        <w:t xml:space="preserve"> zastrzega, że poszczególne umowy szczegółowe, których przedmiotem są terminowe operacje finansowe, pożyczki instrumentów finansowych lub sprzedaż instrumentów finansowych ze zobowiązaniem do ich </w:t>
      </w:r>
      <w:r w:rsidRPr="006D6B54">
        <w:lastRenderedPageBreak/>
        <w:t>odkupu</w:t>
      </w:r>
      <w:r w:rsidR="00896C06">
        <w:t>,</w:t>
      </w:r>
      <w:r w:rsidR="00E73098">
        <w:t xml:space="preserve"> będą zawierane w wykonaniu umowy ramowej oraz</w:t>
      </w:r>
      <w:r w:rsidRPr="006D6B54">
        <w:t xml:space="preserve"> że rozwiązanie umowy ramowej powoduje rozwiązanie wszystkich umów szczegółowych zawartych w wykonaniu tej umowy.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168.</w:t>
      </w:r>
      <w:r w:rsidRPr="00F1712A">
        <w:t xml:space="preserve"> 1. Bezskuteczne są czynności prawne odpłatne dokonane w terminie sześciu miesięcy przed </w:t>
      </w:r>
      <w:r w:rsidRPr="00CC423E">
        <w:t>wszczęciem postępowania przymusowej restrukturyzacji</w:t>
      </w:r>
      <w:r w:rsidRPr="00F1712A">
        <w:t xml:space="preserve"> przez podmiot z jego właścicielami, reprezentantami lub ich małżonkami, jak również z podmiotami powiązanymi, ich właścicielami, reprezentantami lub małżonkami tych osób.</w:t>
      </w:r>
    </w:p>
    <w:p w:rsidR="00CB73BD" w:rsidRDefault="00CB73BD" w:rsidP="00CB73BD">
      <w:pPr>
        <w:pStyle w:val="USTustnpkodeksu"/>
      </w:pPr>
      <w:r w:rsidRPr="00F1712A">
        <w:t>2. Przepis ust. 1 stosuje się także do czynności podmiotu, których dokonał z innym podmiotem, jeżeli jeden z nich był podmiotem dominującym w dacie dokonania czynności.</w:t>
      </w:r>
    </w:p>
    <w:p w:rsidR="00CB73BD" w:rsidRPr="00ED167F" w:rsidRDefault="00CB73BD" w:rsidP="00CB73BD">
      <w:pPr>
        <w:pStyle w:val="USTustnpkodeksu"/>
      </w:pPr>
      <w:r>
        <w:t xml:space="preserve">3. </w:t>
      </w:r>
      <w:r w:rsidRPr="00ED167F">
        <w:t>Bezskuteczny jest przelew wierzytelności przyszłej, jeżeli wierzytelność ta powstanie po wszczęciu postępowania przymusowej restrukturyzacji.</w:t>
      </w:r>
    </w:p>
    <w:p w:rsidR="00CB73BD" w:rsidRPr="00F1712A" w:rsidRDefault="00CB73BD" w:rsidP="00CB73BD">
      <w:pPr>
        <w:pStyle w:val="USTustnpkodeksu"/>
      </w:pPr>
      <w:r>
        <w:t>4</w:t>
      </w:r>
      <w:r w:rsidRPr="00ED167F">
        <w:t>. W przypadku gdy umowa przelewu wierzytelności została zawarta nie później niż sześć miesięcy przed dniem złożenia wniosku o ogłoszenie upadłości w formie pisemnej z</w:t>
      </w:r>
      <w:r w:rsidR="009D79BF">
        <w:t> </w:t>
      </w:r>
      <w:r w:rsidRPr="00ED167F">
        <w:t>datą pewną, przepisu ust. 1 nie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169.</w:t>
      </w:r>
      <w:r w:rsidRPr="00F1712A">
        <w:t xml:space="preserve"> 1. Bezskuteczne są obciążenia majątku hipoteką, zastawem, zastawem rejestrowym lub hipoteką morską, jeżeli podmiot nie był dłużnikiem osobistym zabezpieczonego wierzyciela</w:t>
      </w:r>
      <w:r w:rsidR="00065CDB">
        <w:t>,</w:t>
      </w:r>
      <w:r w:rsidRPr="00F1712A">
        <w:t xml:space="preserve"> a obciążenie to zostało ustanowione w ciągu roku przed </w:t>
      </w:r>
      <w:r w:rsidRPr="00CC423E">
        <w:t>wszczęciem postępowania przymusowej restrukturyzacji</w:t>
      </w:r>
      <w:r>
        <w:t xml:space="preserve"> i </w:t>
      </w:r>
      <w:r w:rsidRPr="00F1712A">
        <w:t>w związku z jego ustanowieniem podmiot nie otrzymał żadnego świadczenia.</w:t>
      </w:r>
    </w:p>
    <w:p w:rsidR="00CB73BD" w:rsidRPr="00F1712A" w:rsidRDefault="00CB73BD" w:rsidP="00CB73BD">
      <w:pPr>
        <w:pStyle w:val="USTustnpkodeksu"/>
      </w:pPr>
      <w:r w:rsidRPr="00F1712A">
        <w:t>2. Przepis ust. 1 stosuje się odpowiednio, jeżeli zabezpieczenie rzeczowe ustanowione zostało w zamian za świadczenie, które jest niewspółmiernie niskie do wartości udzielanego zabezpieczenia.</w:t>
      </w:r>
    </w:p>
    <w:p w:rsidR="00CB73BD" w:rsidRPr="00F1712A" w:rsidRDefault="00CB73BD" w:rsidP="00CB73BD">
      <w:pPr>
        <w:pStyle w:val="USTustnpkodeksu"/>
      </w:pPr>
      <w:r w:rsidRPr="00F1712A">
        <w:t xml:space="preserve">3. Bez względu na wysokość świadczenia otrzymanego przez podmiot, bezskuteczne są obciążenia, o których mowa w ust. 1 i 2, jeżeli obciążenia te zabezpieczają zobowiązania osób, o których mowa w art. </w:t>
      </w:r>
      <w:r>
        <w:t>168</w:t>
      </w:r>
      <w:r w:rsidRPr="00F1712A">
        <w:t xml:space="preserve"> ust. 1 i 2.</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170.</w:t>
      </w:r>
      <w:r w:rsidRPr="00F1712A">
        <w:t xml:space="preserve"> W przypadkach, o których mowa w art. </w:t>
      </w:r>
      <w:r>
        <w:t>167</w:t>
      </w:r>
      <w:r w:rsidRPr="00F1712A">
        <w:t>–</w:t>
      </w:r>
      <w:r>
        <w:t>169,</w:t>
      </w:r>
      <w:r w:rsidR="00F10427">
        <w:t xml:space="preserve"> </w:t>
      </w:r>
      <w:r w:rsidRPr="00F1712A">
        <w:t>przepisów art. 4</w:t>
      </w:r>
      <w:r>
        <w:t xml:space="preserve"> i </w:t>
      </w:r>
      <w:r w:rsidRPr="00F1712A">
        <w:t>art. 8</w:t>
      </w:r>
      <w:r w:rsidRPr="00331997">
        <w:t>–</w:t>
      </w:r>
      <w:r w:rsidRPr="00F1712A">
        <w:t xml:space="preserve">10 ustawy </w:t>
      </w:r>
      <w:r w:rsidRPr="00331997">
        <w:t xml:space="preserve">z dnia 2 kwietnia 2004 r. </w:t>
      </w:r>
      <w:r w:rsidRPr="00F1712A">
        <w:t>o niektórych zabezpieczeniach finansowych nie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171.</w:t>
      </w:r>
      <w:r w:rsidRPr="00F1712A">
        <w:t xml:space="preserve"> 1. Bezskuteczna jest umowa przeniesienia własności rzeczy, wierzytelności lub innego prawa majątkowego podmiotu zawarta w celu zabezpieczenia wierzytelności, jeżeli nie została zawarta w formie pisemnej z datą pewną.</w:t>
      </w:r>
    </w:p>
    <w:p w:rsidR="00CB73BD" w:rsidRPr="00F1712A" w:rsidRDefault="00CB73BD" w:rsidP="00CB73BD">
      <w:pPr>
        <w:pStyle w:val="USTustnpkodeksu"/>
      </w:pPr>
      <w:r w:rsidRPr="00F1712A">
        <w:t>2. Umowa ustanawiająca zabezpieczenie finansowe na podstawie ustawy z dnia 2</w:t>
      </w:r>
      <w:r w:rsidR="009D79BF">
        <w:t> </w:t>
      </w:r>
      <w:r w:rsidRPr="00F1712A">
        <w:t>kwietnia 2004 r. o niektórych zabezpieczeniach finansowych dla swojej skuteczności wobec podmiotu w restrukturyzacji nie wymaga zachowania formy pisemnej z datą pewną.</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172.</w:t>
      </w:r>
      <w:r w:rsidRPr="00F1712A">
        <w:t xml:space="preserve"> 1. </w:t>
      </w:r>
      <w:r w:rsidRPr="00ED167F">
        <w:t>Jeżeli wynagrodzenie za pracę reprezentanta podmiotu, pracownika podmiotu wykonującego zadania w zakresie zarządu przedsiębiorstwem lub wynagrodzenie osoby świadczącej usługi związane z zarządem lub nadzorem nad przedsiębiorstwem podmiotu określone w umowie o pracę, umowie o świadczenie usług lub uchwale organu podmiotu zawartej lub podjętej przed wszczęciem postępowan</w:t>
      </w:r>
      <w:r w:rsidR="00065CDB">
        <w:t>ia przymusowej restrukturyzacji</w:t>
      </w:r>
      <w:r w:rsidRPr="00ED167F">
        <w:t xml:space="preserve"> jest rażąco wyższe od przeciętnego wynagrodzenia za tego rodzaju pracę lub usługi i nie jest uzasadnione nakładem pracy, wynagrodzenie lub jego część przypadające za okres przed rozpoczęciem postępowania przymusowej restrukturyzacji, nie dłużej jednak niż sześć miesięcy przed dniem doręczenia decyzji Funduszu, o której mowa w art. </w:t>
      </w:r>
      <w:r>
        <w:t>101</w:t>
      </w:r>
      <w:r w:rsidRPr="00ED167F">
        <w:t xml:space="preserve"> ust. </w:t>
      </w:r>
      <w:r>
        <w:t>7</w:t>
      </w:r>
      <w:r w:rsidRPr="00ED167F">
        <w:t>, podlegają zwrotowi, a w przypadku gdy nie zostały wypłacone, roszczenie o ich wypłatę jest bezskuteczne w stosunku do podmiotu w restrukturyzacji.</w:t>
      </w:r>
    </w:p>
    <w:p w:rsidR="00CB73BD" w:rsidRPr="00F1712A" w:rsidRDefault="00CB73BD" w:rsidP="00CB73BD">
      <w:pPr>
        <w:pStyle w:val="USTustnpkodeksu"/>
      </w:pPr>
      <w:r w:rsidRPr="00F1712A">
        <w:t>2. Przepis ust. 1 stosuje się odpowiednio do świadczeń przysługujących w związku z</w:t>
      </w:r>
      <w:r w:rsidR="009D79BF">
        <w:t> </w:t>
      </w:r>
      <w:r w:rsidRPr="00F1712A">
        <w:t>rozwiązaniem stosunku pracy albo umowy o usługi związane z zarządzaniem przedsiębiorstwem podmiotu.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173.</w:t>
      </w:r>
      <w:r w:rsidRPr="00F1712A">
        <w:t xml:space="preserve"> 1. W sprawach nieuregulowanych w art. </w:t>
      </w:r>
      <w:r>
        <w:t>167</w:t>
      </w:r>
      <w:r w:rsidRPr="00F1712A">
        <w:t>–</w:t>
      </w:r>
      <w:r>
        <w:t>172</w:t>
      </w:r>
      <w:r w:rsidRPr="00F1712A">
        <w:t xml:space="preserve"> do zaskarżenia czynności prawnych podmiotu w restrukturyzacji dokonanych przed wszczęciem postępowania przymusowej restrukturyzacji z pokrzywdzeniem wierzycieli stosuje się odpowiednio przepisy</w:t>
      </w:r>
      <w:r>
        <w:t xml:space="preserve"> ustawy</w:t>
      </w:r>
      <w:r w:rsidR="00F10427">
        <w:t xml:space="preserve"> </w:t>
      </w:r>
      <w:r>
        <w:t xml:space="preserve">z dnia 23 kwietnia 1964 r. </w:t>
      </w:r>
      <w:r w:rsidRPr="0008148D">
        <w:t>–</w:t>
      </w:r>
      <w:r>
        <w:t xml:space="preserve"> </w:t>
      </w:r>
      <w:r w:rsidRPr="00F1712A">
        <w:t>Kodeks cywiln</w:t>
      </w:r>
      <w:r>
        <w:t>y (Dz. U. z 2014 r. poz. 121, z</w:t>
      </w:r>
      <w:r w:rsidR="009D79BF">
        <w:t> </w:t>
      </w:r>
      <w:r>
        <w:t>późn. zm.</w:t>
      </w:r>
      <w:r w:rsidRPr="00065CDB">
        <w:rPr>
          <w:rStyle w:val="IGindeksgrny"/>
        </w:rPr>
        <w:footnoteReference w:id="19"/>
      </w:r>
      <w:r w:rsidRPr="00065CDB">
        <w:rPr>
          <w:rStyle w:val="IGindeksgrny"/>
        </w:rPr>
        <w:t>)</w:t>
      </w:r>
      <w:r>
        <w:t xml:space="preserve">) </w:t>
      </w:r>
      <w:r w:rsidRPr="00F1712A">
        <w:t>o ochronie wierzyciela w razie niewypłacalności dłużnika.</w:t>
      </w:r>
    </w:p>
    <w:p w:rsidR="00CB73BD" w:rsidRPr="00F1712A" w:rsidRDefault="00CB73BD" w:rsidP="00CB73BD">
      <w:pPr>
        <w:pStyle w:val="USTustnpkodeksu"/>
      </w:pPr>
      <w:r w:rsidRPr="00F1712A">
        <w:t xml:space="preserve">2. Do wytoczenia powództwa uprawniony jest wyłącznie Fundusz. </w:t>
      </w:r>
      <w:r w:rsidR="00065CDB">
        <w:t>W sprawach w toku Fundusz</w:t>
      </w:r>
      <w:r>
        <w:t xml:space="preserve"> może przystąpić do sprawy</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174.</w:t>
      </w:r>
      <w:r w:rsidRPr="00F1712A">
        <w:t xml:space="preserve"> 1. Nie można żądać uznania czynności za bezskuteczną po upływie dwóch lat od </w:t>
      </w:r>
      <w:r w:rsidR="00065CDB">
        <w:t>wszczęcia</w:t>
      </w:r>
      <w:r w:rsidRPr="00CC423E">
        <w:t xml:space="preserve"> postępowania przymusowej restrukturyzacji</w:t>
      </w:r>
      <w:r w:rsidRPr="00F1712A">
        <w:t>, chyba że uprawnienie to wygasło wcześniej.</w:t>
      </w:r>
    </w:p>
    <w:p w:rsidR="00CB73BD" w:rsidRPr="00F1712A" w:rsidRDefault="00CB73BD" w:rsidP="00CB73BD">
      <w:pPr>
        <w:pStyle w:val="USTustnpkodeksu"/>
      </w:pPr>
      <w:r w:rsidRPr="00F1712A">
        <w:t>2. Jeżeli czynność podmiotu jest bezskuteczna z mocy prawa lub została uznana za bezskuteczną w stosunku do podmiotu w restrukturyzacji, to co wskutek tej czynności ubyło z</w:t>
      </w:r>
      <w:r w:rsidR="009D79BF">
        <w:t> </w:t>
      </w:r>
      <w:r w:rsidRPr="00F1712A">
        <w:t xml:space="preserve">majątku podmiotu w restrukturyzacji lub do niego nie weszło, podlega przekazaniu do podmiotu w restrukturyzacji, a w przypadku gdy przekazanie w naturze jest niemożliwe, do podmiotu w restrukturyzacji powinna być wpłacona równowartość w pieniądzu. Do chwili </w:t>
      </w:r>
      <w:r w:rsidRPr="00F1712A">
        <w:lastRenderedPageBreak/>
        <w:t>przekazania przedmiotu świadczenia podmiotowi w restrukturyzacji świadczenie</w:t>
      </w:r>
      <w:r>
        <w:t xml:space="preserve"> wzajemne nie podlega zwrotowi.</w:t>
      </w:r>
    </w:p>
    <w:p w:rsidR="00CB73BD" w:rsidRPr="00F1712A" w:rsidRDefault="00CB73BD" w:rsidP="00CB73BD">
      <w:pPr>
        <w:pStyle w:val="ROZDZODDZOZNoznaczenierozdziauluboddziau"/>
      </w:pPr>
      <w:r w:rsidRPr="00F1712A">
        <w:t>Rozdział 13</w:t>
      </w:r>
    </w:p>
    <w:p w:rsidR="00CB73BD" w:rsidRPr="00F1712A" w:rsidRDefault="00CB73BD" w:rsidP="00E3337C">
      <w:pPr>
        <w:pStyle w:val="ROZDZODDZPRZEDMprzedmiotregulacjirozdziauluboddziau"/>
      </w:pPr>
      <w:r w:rsidRPr="00F1712A">
        <w:t>Przejęcie przedsiębiorstwa</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175.</w:t>
      </w:r>
      <w:r w:rsidRPr="00CB73BD">
        <w:t xml:space="preserve"> 1. Fundusz może wydać decyzję o przejęciu przez podmiot przejmujący, bez konieczności uzyskania zgody właścicieli, dłużników lub wierzycieli podmiotu w</w:t>
      </w:r>
      <w:r w:rsidR="009D79BF">
        <w:t> </w:t>
      </w:r>
      <w:r w:rsidRPr="00CB73BD">
        <w:t>restrukturyzacji:</w:t>
      </w:r>
    </w:p>
    <w:p w:rsidR="00CB73BD" w:rsidRPr="00F1712A" w:rsidRDefault="00CB73BD" w:rsidP="00CB73BD">
      <w:pPr>
        <w:pStyle w:val="PKTpunkt"/>
      </w:pPr>
      <w:r w:rsidRPr="00F1712A">
        <w:t>1)</w:t>
      </w:r>
      <w:r>
        <w:tab/>
      </w:r>
      <w:r w:rsidRPr="00F1712A">
        <w:t>przedsiębiorstwa podmiotu w restrukturyzacji;</w:t>
      </w:r>
    </w:p>
    <w:p w:rsidR="00CB73BD" w:rsidRPr="00F1712A" w:rsidRDefault="00CB73BD" w:rsidP="00CB73BD">
      <w:pPr>
        <w:pStyle w:val="PKTpunkt"/>
      </w:pPr>
      <w:r w:rsidRPr="00F1712A">
        <w:t>2)</w:t>
      </w:r>
      <w:r>
        <w:tab/>
      </w:r>
      <w:r w:rsidRPr="00F1712A">
        <w:t>wybranych lub wszystkich praw majątkowych lub wybranych lub wszystkich zobowiązań podmiotu w restrukturyzacji;</w:t>
      </w:r>
    </w:p>
    <w:p w:rsidR="00CB73BD" w:rsidRPr="00F1712A" w:rsidRDefault="00CB73BD" w:rsidP="00CB73BD">
      <w:pPr>
        <w:pStyle w:val="PKTpunkt"/>
      </w:pPr>
      <w:r w:rsidRPr="00F1712A">
        <w:t>3)</w:t>
      </w:r>
      <w:r>
        <w:tab/>
      </w:r>
      <w:r w:rsidRPr="00F1712A">
        <w:t>praw udziałowych podmiotu w restrukturyzacji.</w:t>
      </w:r>
    </w:p>
    <w:p w:rsidR="00CB73BD" w:rsidRPr="00F1712A" w:rsidRDefault="00CB73BD" w:rsidP="00CB73BD">
      <w:pPr>
        <w:pStyle w:val="USTustnpkodeksu"/>
      </w:pPr>
      <w:r w:rsidRPr="00F1712A">
        <w:t xml:space="preserve">2. Podmiotem przejmującym może być więcej niż jeden podmiot. Fundusz może podjąć decyzję o przejęciu w zakresie określonym w ust. 1 pkt 1 i 2, pod warunkiem posiadania lub uzyskania przez podmiot przejmujący </w:t>
      </w:r>
      <w:r>
        <w:t>uprawnienia</w:t>
      </w:r>
      <w:r w:rsidRPr="00F1712A">
        <w:t xml:space="preserve"> </w:t>
      </w:r>
      <w:r>
        <w:t xml:space="preserve">do </w:t>
      </w:r>
      <w:r w:rsidRPr="00F1712A">
        <w:t>prowadzeni</w:t>
      </w:r>
      <w:r>
        <w:t xml:space="preserve">a </w:t>
      </w:r>
      <w:r w:rsidRPr="00F1712A">
        <w:t>działalności niezbędne</w:t>
      </w:r>
      <w:r>
        <w:t>j</w:t>
      </w:r>
      <w:r w:rsidRPr="00F1712A">
        <w:t xml:space="preserve"> do kontynuowania przejmowanej działalności.</w:t>
      </w:r>
    </w:p>
    <w:p w:rsidR="00CB73BD" w:rsidRPr="00F1712A" w:rsidRDefault="00CB73BD" w:rsidP="00CB73BD">
      <w:pPr>
        <w:pStyle w:val="USTustnpkodeksu"/>
      </w:pPr>
      <w:r w:rsidRPr="00F1712A">
        <w:t xml:space="preserve">3. </w:t>
      </w:r>
      <w:r>
        <w:t xml:space="preserve">Jeżeli do </w:t>
      </w:r>
      <w:r w:rsidR="00065CDB">
        <w:t>uzyskania uprawnienia, o którym</w:t>
      </w:r>
      <w:r>
        <w:t xml:space="preserve"> mowa w ust. 2, konieczne jest uzyskanie zezwolenia</w:t>
      </w:r>
      <w:r w:rsidR="00065CDB">
        <w:t>,</w:t>
      </w:r>
      <w:r>
        <w:t xml:space="preserve"> </w:t>
      </w:r>
      <w:r w:rsidRPr="00F1712A">
        <w:t>Komisja Nadzoru Finansowego rozpatruje wnios</w:t>
      </w:r>
      <w:r>
        <w:t>e</w:t>
      </w:r>
      <w:r w:rsidRPr="00F1712A">
        <w:t>k o udzielenie zezwole</w:t>
      </w:r>
      <w:r w:rsidR="00065CDB">
        <w:t>nia,</w:t>
      </w:r>
      <w:r w:rsidRPr="00F1712A">
        <w:t xml:space="preserve"> w</w:t>
      </w:r>
      <w:r w:rsidR="009D79BF">
        <w:t> </w:t>
      </w:r>
      <w:r w:rsidRPr="00F1712A">
        <w:t>terminach, które nie opóźnią procesu przejęcia w stopniu ograniczającym lub uniemożliwiającym osiągnięcie celów postępowania przymusowej restrukturyzacji.</w:t>
      </w:r>
    </w:p>
    <w:p w:rsidR="00CB73BD" w:rsidRPr="00F1712A" w:rsidRDefault="00CB73BD" w:rsidP="00CB73BD">
      <w:pPr>
        <w:pStyle w:val="USTustnpkodeksu"/>
      </w:pPr>
      <w:r w:rsidRPr="00F1712A">
        <w:t>4. Fundusz może, za zgodą podmiotu przejmującego, wydać decyzję o zwrotnym przeniesieniu przedsiębiorstwa, wybranych praw majątkowych, wybranych zobowiązań lub praw udziałowych przejętych przez podmiot przejmujący do podmiotu w restrukturyzacji lub pierwotnych uprawnionych z praw udziałowych podmiotu w restrukturyzacji.</w:t>
      </w:r>
    </w:p>
    <w:p w:rsidR="00CB73BD" w:rsidRDefault="00CB73BD" w:rsidP="00CB73BD">
      <w:pPr>
        <w:pStyle w:val="USTustnpkodeksu"/>
      </w:pPr>
      <w:r w:rsidRPr="00F1712A">
        <w:t>5. Podmiot przejmujący jest zobowiązany zapłacić cenę za przejmowane przedsiębiorstwo, prawa majątkowe lub prawa udziałowe. Zapłata może nastąpić w</w:t>
      </w:r>
      <w:r w:rsidR="009D79BF">
        <w:t> </w:t>
      </w:r>
      <w:r w:rsidRPr="00F1712A">
        <w:t>szczególności przez przejęcie zobowiązań podmiotu w restrukturyzacji odpowiadających wartości przejmowanych przedsiębiorstwa, praw majątkowych, praw udziałowych lub przez rozliczenie pieniężne.</w:t>
      </w:r>
    </w:p>
    <w:p w:rsidR="00CB73BD" w:rsidRPr="003F077E" w:rsidRDefault="00CB73BD" w:rsidP="00CB73BD">
      <w:pPr>
        <w:pStyle w:val="USTustnpkodeksu"/>
      </w:pPr>
      <w:r w:rsidRPr="003F077E">
        <w:t>6. W przypadku, o którym mowa w ust. 1 pkt 3</w:t>
      </w:r>
      <w:r>
        <w:t xml:space="preserve">, </w:t>
      </w:r>
      <w:r w:rsidRPr="003F077E">
        <w:t>Fundusz zawiadamia o wydaniu decyzji Prezesa Krajowego Depozytu Papierów Wartościowych.</w:t>
      </w:r>
    </w:p>
    <w:p w:rsidR="00CB73BD" w:rsidRPr="00F1712A" w:rsidRDefault="00CB73BD" w:rsidP="00CB73BD">
      <w:pPr>
        <w:pStyle w:val="USTustnpkodeksu"/>
      </w:pPr>
      <w:r w:rsidRPr="003F077E">
        <w:lastRenderedPageBreak/>
        <w:t>7. Doręczenie decyzji albo zawiadomienie o wydaniu decyzji, o której mowa w ust. 1 pkt 3, stanowią dokonanie zawiadomienia, o którym mowa w art. 69 ust. 1 ustawy o ofercie publicznej oraz w art. 106 ust. 1 ustawy o obrocie instrumentami finansowymi.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176.</w:t>
      </w:r>
      <w:r w:rsidRPr="00F1712A">
        <w:t xml:space="preserve"> 1. W przypadku wydania przez Fundusz decyzji, o której mowa w art. </w:t>
      </w:r>
      <w:r>
        <w:t>175</w:t>
      </w:r>
      <w:r w:rsidRPr="00F1712A">
        <w:t xml:space="preserve"> ust.</w:t>
      </w:r>
      <w:r w:rsidR="009D79BF">
        <w:t> </w:t>
      </w:r>
      <w:r w:rsidRPr="00F1712A">
        <w:t xml:space="preserve">1 pkt 3, Komisja Nadzoru Finansowego wydaje decyzję w przedmiocie sprzeciwu podmiotowi przejmującemu, o którym mowa w art. 25h ust. 1 ustawy – Prawo bankowe </w:t>
      </w:r>
      <w:r>
        <w:t xml:space="preserve">albo w </w:t>
      </w:r>
      <w:r w:rsidRPr="00F1712A">
        <w:t>art. 106h ust.</w:t>
      </w:r>
      <w:r w:rsidR="00065CDB">
        <w:t xml:space="preserve"> </w:t>
      </w:r>
      <w:r w:rsidRPr="00F1712A">
        <w:t>1 ustawy o obrocie instrumentami finansowymi, w terminie 14 dni roboczych od dnia otrzymania zawiadomienia oraz wymag</w:t>
      </w:r>
      <w:r>
        <w:t xml:space="preserve">anych informacji i dokumentów, </w:t>
      </w:r>
      <w:r w:rsidRPr="00F1712A">
        <w:t>a</w:t>
      </w:r>
      <w:r w:rsidR="009D79BF">
        <w:t> </w:t>
      </w:r>
      <w:r w:rsidRPr="00F1712A">
        <w:t>w</w:t>
      </w:r>
      <w:r w:rsidR="009D79BF">
        <w:t> </w:t>
      </w:r>
      <w:r w:rsidR="00065CDB">
        <w:t>przypadku zgłoszenia</w:t>
      </w:r>
      <w:r w:rsidRPr="00F1712A">
        <w:t xml:space="preserve"> sprzeciwu powiadamia Fundusz na piśmie.</w:t>
      </w:r>
    </w:p>
    <w:p w:rsidR="00CB73BD" w:rsidRPr="00F1712A" w:rsidRDefault="00CB73BD" w:rsidP="00CB73BD">
      <w:pPr>
        <w:pStyle w:val="USTustnpkodeksu"/>
      </w:pPr>
      <w:r w:rsidRPr="00F1712A">
        <w:t>2.</w:t>
      </w:r>
      <w:r>
        <w:t xml:space="preserve"> </w:t>
      </w:r>
      <w:r w:rsidRPr="00F1712A">
        <w:t xml:space="preserve">W przypadku stwierdzenia braku podstaw do zgłoszenia sprzeciwu, Komisja Nadzoru Finansowego wydaje decyzję, o której mowa w art. 25h ust. 4 ustawy – Prawo bankowe </w:t>
      </w:r>
      <w:r>
        <w:t xml:space="preserve">albo </w:t>
      </w:r>
      <w:r w:rsidRPr="00F1712A">
        <w:t>art. 106h ust. 4 ustawy o obrocie instrumentami finansowymi; przepis ust. 1 stosuje się odpowiednio.</w:t>
      </w:r>
    </w:p>
    <w:p w:rsidR="00CB73BD" w:rsidRPr="00F1712A" w:rsidRDefault="00CB73BD" w:rsidP="00CB73BD">
      <w:pPr>
        <w:pStyle w:val="USTustnpkodeksu"/>
      </w:pPr>
      <w:r w:rsidRPr="00F1712A">
        <w:t xml:space="preserve">3. Komisja Nadzoru Finansowego może, przed upływem 10 dnia roboczego terminu na wydanie decyzji, na piśmie </w:t>
      </w:r>
      <w:r>
        <w:t xml:space="preserve">zobowiązać </w:t>
      </w:r>
      <w:r w:rsidRPr="00F1712A">
        <w:t>podmiot składający zawiadomienie do przekazania dodatkowych informacji lub dokumentów w terminie 14 dni roboczych od dnia otrzymania wezwania.</w:t>
      </w:r>
    </w:p>
    <w:p w:rsidR="00CB73BD" w:rsidRPr="00F1712A" w:rsidRDefault="00CB73BD" w:rsidP="00CB73BD">
      <w:pPr>
        <w:pStyle w:val="USTustnpkodeksu"/>
      </w:pPr>
      <w:r w:rsidRPr="00F1712A">
        <w:t>4. W przypadku zgłoszenia przez Komisję Nadzoru Finansowego sprzeciwu Fundusz może, w drodze decyzji, nakazać podmiotowi zbycie praw udziałowych w wyznaczonym terminie, z uwzględnieniem sytuacji w sektorze finansowym i na rynku kapitałowym.</w:t>
      </w:r>
    </w:p>
    <w:p w:rsidR="00CB73BD" w:rsidRPr="00F1712A" w:rsidRDefault="00CB73BD" w:rsidP="00CB73BD">
      <w:pPr>
        <w:pStyle w:val="USTustnpkodeksu"/>
      </w:pPr>
      <w:r w:rsidRPr="00F1712A">
        <w:t>5. Do dnia doręczenia decyzji Komisji Nadzoru Finansowego lub zbycia praw udziałowych wykonywanie prawa głosu wynikającego z praw udziałowych przez podmiot przejmujący zostaje zawieszone. W okresie zawieszenia Fundusz może wykonywać prawo głosu wynikające z tych praw.</w:t>
      </w:r>
    </w:p>
    <w:p w:rsidR="00CB73BD" w:rsidRPr="00F1712A" w:rsidRDefault="00CB73BD" w:rsidP="00CB73BD">
      <w:pPr>
        <w:pStyle w:val="USTustnpkodeksu"/>
      </w:pPr>
      <w:r w:rsidRPr="00F1712A">
        <w:t>6. Jeżeli prawa udziałowe nie zostaną zbyte w terminie, o którym mowa w ust. 4, Komisja Nadzoru Finansowego może, na wniosek Funduszu albo z urzędu, nałożyć na podmiot przejmujący</w:t>
      </w:r>
      <w:r w:rsidR="00065CDB">
        <w:t xml:space="preserve"> karę pieniężną do wysokości 10 000 </w:t>
      </w:r>
      <w:r w:rsidRPr="00F1712A">
        <w:t>000 zł</w:t>
      </w:r>
      <w:r>
        <w:t>.</w:t>
      </w:r>
    </w:p>
    <w:p w:rsidR="00CB73BD" w:rsidRPr="00F1712A" w:rsidRDefault="00CB73BD" w:rsidP="00CB73BD">
      <w:pPr>
        <w:pStyle w:val="USTustnpkodeksu"/>
      </w:pPr>
      <w:r w:rsidRPr="00F1712A">
        <w:t xml:space="preserve">7. </w:t>
      </w:r>
      <w:r>
        <w:t>P</w:t>
      </w:r>
      <w:r w:rsidRPr="00F1712A">
        <w:t>rzejęci</w:t>
      </w:r>
      <w:r>
        <w:t>e</w:t>
      </w:r>
      <w:r w:rsidRPr="00F1712A">
        <w:t xml:space="preserve"> przedsiębiorstwa podmiotu w restrukturyzacji albo jego zorganizowanej części</w:t>
      </w:r>
      <w:r w:rsidRPr="008670C9">
        <w:t xml:space="preserve"> zostanie każdorazowo poprzedzone konsultacjami z Prezesem Urzędu Ochrony Konkurencji i Konsumentów w zakresie jego wpływu na stan konkurencji.</w:t>
      </w:r>
      <w:r w:rsidR="00F10427">
        <w:t xml:space="preserve"> </w:t>
      </w:r>
      <w:r>
        <w:t>P</w:t>
      </w:r>
      <w:r w:rsidRPr="00F1712A">
        <w:t xml:space="preserve">rzepisu art. 13 ust. 1 ustawy z dnia 16 lutego 2007 r. o ochronie konkurencji i konsumentów (Dz. U. </w:t>
      </w:r>
      <w:r>
        <w:t>z</w:t>
      </w:r>
      <w:r w:rsidR="009D79BF">
        <w:t> </w:t>
      </w:r>
      <w:r>
        <w:t>2015</w:t>
      </w:r>
      <w:r w:rsidR="009D79BF">
        <w:t> </w:t>
      </w:r>
      <w:r>
        <w:t>r. poz. 184</w:t>
      </w:r>
      <w:r w:rsidR="00865D3D">
        <w:t>, 1618 i 1634</w:t>
      </w:r>
      <w:r w:rsidRPr="00F1712A">
        <w:t>)</w:t>
      </w:r>
      <w:r>
        <w:t xml:space="preserve"> oraz</w:t>
      </w:r>
      <w:r w:rsidRPr="00F1712A">
        <w:t xml:space="preserve"> </w:t>
      </w:r>
      <w:r>
        <w:t>p</w:t>
      </w:r>
      <w:r w:rsidRPr="00F1712A">
        <w:t xml:space="preserve">rzepisów art. 491 § 3 </w:t>
      </w:r>
      <w:r>
        <w:t xml:space="preserve">i </w:t>
      </w:r>
      <w:r w:rsidRPr="00F1712A">
        <w:t>art. 528 § 3 Kodeksu spółek handlowych nie stosuje się.</w:t>
      </w:r>
    </w:p>
    <w:p w:rsidR="00CB73BD" w:rsidRPr="00F1712A" w:rsidRDefault="00CB73BD" w:rsidP="00CB73BD">
      <w:pPr>
        <w:pStyle w:val="USTustnpkodeksu"/>
      </w:pPr>
      <w:r>
        <w:lastRenderedPageBreak/>
        <w:t>8</w:t>
      </w:r>
      <w:r w:rsidRPr="00F1712A">
        <w:t>. W przypadku wydania decyzji o przejęciu przedsiębiorstwa podmiotu w</w:t>
      </w:r>
      <w:r w:rsidR="009D79BF">
        <w:t> </w:t>
      </w:r>
      <w:r w:rsidRPr="00F1712A">
        <w:t>restrukturyzacji termin na przekazanie informacji, o której mowa w art. 23</w:t>
      </w:r>
      <w:r w:rsidRPr="009705C8">
        <w:rPr>
          <w:rStyle w:val="IGindeksgrny"/>
        </w:rPr>
        <w:t>1</w:t>
      </w:r>
      <w:r w:rsidRPr="00F1712A">
        <w:t xml:space="preserve"> § 3 Kodeksu pracy, wynosi 2 dni.</w:t>
      </w:r>
    </w:p>
    <w:p w:rsidR="00CB73BD" w:rsidRDefault="00CB73BD" w:rsidP="00CB73BD">
      <w:pPr>
        <w:pStyle w:val="USTustnpkodeksu"/>
      </w:pPr>
      <w:r>
        <w:t>9</w:t>
      </w:r>
      <w:r w:rsidRPr="00F1712A">
        <w:t>. Kara pieniężna, o której mowa w ust. 6</w:t>
      </w:r>
      <w:r>
        <w:t>,</w:t>
      </w:r>
      <w:r w:rsidRPr="00F1712A">
        <w:t xml:space="preserve"> stanowi dochód budżetu państwa.</w:t>
      </w:r>
    </w:p>
    <w:p w:rsidR="00CB73BD" w:rsidRPr="00F1712A" w:rsidRDefault="00CB73BD" w:rsidP="00CB73BD">
      <w:pPr>
        <w:pStyle w:val="USTustnpkodeksu"/>
      </w:pPr>
      <w:r>
        <w:t>10. Egzekucja należności wynikających z kary pieniężnej następuje na podstawie przepisów ustawy o postępowaniu egzekucyjnym w administracji.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177.</w:t>
      </w:r>
      <w:r w:rsidRPr="00F1712A">
        <w:t xml:space="preserve"> 1. Z dniem określonym w decyzji Funduszu, o której mowa w art. </w:t>
      </w:r>
      <w:r>
        <w:t>175</w:t>
      </w:r>
      <w:r w:rsidRPr="00F1712A">
        <w:t xml:space="preserve"> ust. 1 pkt 1 i 2</w:t>
      </w:r>
      <w:r>
        <w:t xml:space="preserve">, </w:t>
      </w:r>
      <w:r w:rsidRPr="00F1712A">
        <w:t xml:space="preserve">podmiot przejmujący wstępuje w miejsce podmiotu w restrukturyzacji w zakresie przejętych praw majątkowych i związanych z nim zobowiązań, </w:t>
      </w:r>
      <w:r>
        <w:t>również</w:t>
      </w:r>
      <w:r w:rsidRPr="00F1712A">
        <w:t xml:space="preserve"> w postępowaniach sądowych</w:t>
      </w:r>
      <w:r>
        <w:t xml:space="preserve"> i administracyjnych.</w:t>
      </w:r>
    </w:p>
    <w:p w:rsidR="00CB73BD" w:rsidRPr="00F1712A" w:rsidRDefault="00CB73BD" w:rsidP="00CB73BD">
      <w:pPr>
        <w:pStyle w:val="USTustnpkodeksu"/>
      </w:pPr>
      <w:r w:rsidRPr="00F1712A">
        <w:t xml:space="preserve">2. </w:t>
      </w:r>
      <w:r w:rsidRPr="00AE446D">
        <w:t>W przypadku gdy podmiot przejmujący nie spełnia warunków uczestnictwa w rynku regulowanym lub w innym zorganizowanym systemie obrotu instrumentami finansowymi, w</w:t>
      </w:r>
      <w:r w:rsidR="009D79BF">
        <w:t> </w:t>
      </w:r>
      <w:r w:rsidRPr="00AE446D">
        <w:t>systemie płatności, w systemie rozrachunku lub w systemie rekompensat, którego uczestnikiem był podmiot w restrukturyzacji</w:t>
      </w:r>
      <w:r w:rsidR="0077351B">
        <w:t>,</w:t>
      </w:r>
      <w:r w:rsidRPr="00AE446D">
        <w:t xml:space="preserve"> a uczestnictwo podmiotu przejmującego w</w:t>
      </w:r>
      <w:r w:rsidR="009D79BF">
        <w:t> </w:t>
      </w:r>
      <w:r w:rsidRPr="00AE446D">
        <w:t>takim systemie jest niezbędne dla kontynuowania przejętej przez niego działalności podmiotu w restrukturyzacji, Fundusz może określić w drodze decyzji termin, nie dłuższy niż 24 miesiące, w którym podmiot przejmujący nie może zostać wykluczony z uczestnictwa w</w:t>
      </w:r>
      <w:r w:rsidR="009D79BF">
        <w:t> </w:t>
      </w:r>
      <w:r w:rsidRPr="00AE446D">
        <w:t>takim systemie z powodu niespełniania tych warunków, o ile wykonuje on istotne zobowiązania wynikające z uczestnictwa, w tym zobowiązania do płatności i dostawy, a także zapewnia wymagane w danym systemie zabezpieczenia. Termin ten może zostać przedłużony przez Fundusz na wniosek podmiotu przejmującego.</w:t>
      </w:r>
    </w:p>
    <w:p w:rsidR="00CB73BD" w:rsidRPr="00F1712A" w:rsidRDefault="00CB73BD" w:rsidP="00CB73BD">
      <w:pPr>
        <w:pStyle w:val="USTustnpkodeksu"/>
      </w:pPr>
      <w:r w:rsidRPr="00F1712A">
        <w:t>3. Podmiot przejmujący nie odpowiada za zobowiązania podatkowe podmiotu w</w:t>
      </w:r>
      <w:r w:rsidR="009D79BF">
        <w:t> </w:t>
      </w:r>
      <w:r w:rsidRPr="00F1712A">
        <w:t>restrukturyzacji, także powstałe po rozpoczęciu postępowania przymusowej restrukturyzacji.</w:t>
      </w:r>
    </w:p>
    <w:p w:rsidR="00CB73BD" w:rsidRPr="00F1712A" w:rsidRDefault="00CB73BD" w:rsidP="00CB73BD">
      <w:pPr>
        <w:pStyle w:val="USTustnpkodeksu"/>
      </w:pPr>
      <w:r w:rsidRPr="00F1712A">
        <w:t xml:space="preserve">4. W zakresie określonym w decyzji, o której mowa w art. </w:t>
      </w:r>
      <w:r>
        <w:t>175</w:t>
      </w:r>
      <w:r w:rsidRPr="00F1712A">
        <w:t xml:space="preserve"> ust.</w:t>
      </w:r>
      <w:r>
        <w:t xml:space="preserve"> </w:t>
      </w:r>
      <w:r w:rsidRPr="00F1712A">
        <w:t xml:space="preserve">1 pkt 1 i 2, na podmiot przejmujący przechodzą z dniem wskazanym w </w:t>
      </w:r>
      <w:r>
        <w:t xml:space="preserve">tej </w:t>
      </w:r>
      <w:r w:rsidRPr="00F1712A">
        <w:t>decyzji zezwolenia, koncesje i</w:t>
      </w:r>
      <w:r w:rsidR="009D79BF">
        <w:t> </w:t>
      </w:r>
      <w:r w:rsidRPr="00F1712A">
        <w:t>ulgi, które zostały przyznane podmiotowi w restrukturyzacji na podstawie przepisów obowiązujących na terytorium Rzeczypospolitej Polskiej w związku z jego utworzeniem lub działalnością, o ile odrębne przepisy lub decyzja o udzieleniu zezwolenia, koncesji lub ulgi nie stanowią inaczej.</w:t>
      </w:r>
    </w:p>
    <w:p w:rsidR="00CB73BD" w:rsidRDefault="00CB73BD" w:rsidP="00CB73BD">
      <w:pPr>
        <w:pStyle w:val="USTustnpkodeksu"/>
      </w:pPr>
      <w:r w:rsidRPr="00F1712A">
        <w:t>5. Ujawnienie w księgach wieczystych lub innych rejestrach przejęcia przez podmiot przejmujący przedsiębiors</w:t>
      </w:r>
      <w:r w:rsidR="00065CDB">
        <w:t>twa podmiotu w restrukturyzacji</w:t>
      </w:r>
      <w:r w:rsidR="00033713">
        <w:t>,</w:t>
      </w:r>
      <w:r w:rsidR="00065CDB">
        <w:t xml:space="preserve"> lub jego praw majątkowych</w:t>
      </w:r>
      <w:r w:rsidR="00280850">
        <w:t>,</w:t>
      </w:r>
      <w:r w:rsidRPr="00F1712A">
        <w:t xml:space="preserve"> ujawnionych w tych księga</w:t>
      </w:r>
      <w:r>
        <w:t xml:space="preserve">ch lub rejestrach następuje na </w:t>
      </w:r>
      <w:r w:rsidRPr="00F1712A">
        <w:t>jego wniosek.</w:t>
      </w:r>
    </w:p>
    <w:p w:rsidR="00CB73BD" w:rsidRDefault="00CB73BD" w:rsidP="00CB73BD">
      <w:pPr>
        <w:pStyle w:val="USTustnpkodeksu"/>
      </w:pPr>
      <w:r>
        <w:lastRenderedPageBreak/>
        <w:t>6. Ujawnienie w księgach wieczystych lub innych rejestrach następuje na podstawie decyzji Funduszu, o której mowa w art. 175 ust. 1.</w:t>
      </w:r>
    </w:p>
    <w:p w:rsidR="00CB73BD" w:rsidRPr="00B25356" w:rsidRDefault="00CB73BD" w:rsidP="00CB73BD">
      <w:pPr>
        <w:pStyle w:val="ARTartustawynprozporzdzenia"/>
      </w:pPr>
      <w:r w:rsidRPr="00E3337C">
        <w:rPr>
          <w:rStyle w:val="Ppogrubienie"/>
        </w:rPr>
        <w:t>Art.</w:t>
      </w:r>
      <w:r w:rsidR="00E3337C">
        <w:rPr>
          <w:rStyle w:val="Ppogrubienie"/>
        </w:rPr>
        <w:t> </w:t>
      </w:r>
      <w:r w:rsidRPr="00E3337C">
        <w:rPr>
          <w:rStyle w:val="Ppogrubienie"/>
        </w:rPr>
        <w:t>178.</w:t>
      </w:r>
      <w:r w:rsidRPr="00CB73BD">
        <w:rPr>
          <w:rStyle w:val="Ppogrubienie"/>
        </w:rPr>
        <w:t xml:space="preserve"> </w:t>
      </w:r>
      <w:r w:rsidRPr="00A344CA">
        <w:t>1.</w:t>
      </w:r>
      <w:r w:rsidRPr="00B25356">
        <w:t xml:space="preserve"> W przypadku gdy przedmiotem przejęcia są zdematerializowane prawa udziałowe, o których mow</w:t>
      </w:r>
      <w:r>
        <w:t xml:space="preserve">a w </w:t>
      </w:r>
      <w:r w:rsidRPr="00B25356">
        <w:t>ustawie z dnia 29 lipca 2005 r. o obrocie instrumentami finansowymi, podmiot prowadzący rachunek papierów wartościowych podmiotu w</w:t>
      </w:r>
      <w:r w:rsidR="009D79BF">
        <w:t> </w:t>
      </w:r>
      <w:r w:rsidRPr="00B25356">
        <w:t>restrukturyzacji, na którym są zapisane te prawa, po otrzymaniu od Krajowego Depozytu Papierów Wartościowych informacji o decyzji</w:t>
      </w:r>
      <w:r>
        <w:t>,</w:t>
      </w:r>
      <w:r w:rsidRPr="00B25356">
        <w:t xml:space="preserve"> o której mowa w art. 175 ust. 1 pkt 3, dokonuje ich blokady na tym rachunku od dnia otrzymania decyzji do dnia realizacji dyspozycji przez podmiot prowadzący działalność maklerską na terytorium Rzeczypospolitej Polskiej, będący uczestnikiem Krajowego Depozytu Papierów Wartościowych, za pośrednictwem którego dokonuje się przeniesienia zdematerializowanych praw udziałowych (podmiot pośredniczący).</w:t>
      </w:r>
    </w:p>
    <w:p w:rsidR="00CB73BD" w:rsidRPr="003F077E" w:rsidRDefault="00CB73BD" w:rsidP="00CB73BD">
      <w:pPr>
        <w:pStyle w:val="USTustnpkodeksu"/>
      </w:pPr>
      <w:r w:rsidRPr="003F077E">
        <w:t xml:space="preserve">2. Podmiot pośredniczący składa w Krajowym Depozycie Papierów Wartościowych dyspozycje przeniesienia akcji zdematerializowanych na konto depozytowe podmiotu pośredniczącego, zgodne co do formy, zakresu oraz sposobu i terminu ich składania </w:t>
      </w:r>
      <w:r w:rsidR="00396202">
        <w:t xml:space="preserve">zgodnie </w:t>
      </w:r>
      <w:r w:rsidRPr="003F077E">
        <w:t>z</w:t>
      </w:r>
      <w:r w:rsidR="005540A2">
        <w:t> </w:t>
      </w:r>
      <w:r w:rsidRPr="003F077E">
        <w:t>przepisami wydanymi na podstawie art. 94 ust. 1 pkt 1 ustawy o obrocie instrumentami finansowymi.</w:t>
      </w:r>
    </w:p>
    <w:p w:rsidR="00CB73BD" w:rsidRPr="003F077E" w:rsidRDefault="00CB73BD" w:rsidP="00CB73BD">
      <w:pPr>
        <w:pStyle w:val="USTustnpkodeksu"/>
      </w:pPr>
      <w:r w:rsidRPr="003F077E">
        <w:t>3. Krajowy Depozyt Papierów Wartościowych w dniu realizacji dyspozycji dokonuje przeniesienia zdematerializowanych praw udziałowych na konto depozytowe podmiotu pośredniczącego.</w:t>
      </w:r>
    </w:p>
    <w:p w:rsidR="00CB73BD" w:rsidRPr="003F077E" w:rsidRDefault="00CB73BD" w:rsidP="00CB73BD">
      <w:pPr>
        <w:pStyle w:val="USTustnpkodeksu"/>
      </w:pPr>
      <w:r w:rsidRPr="003F077E">
        <w:t>4. Przeniesienie zdematerializowanych praw udziałowych następuje przez dokonanie, w</w:t>
      </w:r>
      <w:r w:rsidR="009D79BF">
        <w:t> </w:t>
      </w:r>
      <w:r w:rsidRPr="003F077E">
        <w:t>dniu realizacji dyspozycji, zapisu tych akcji na rachunku papierów wartościowych podmiotu przejmującego prawa udziałowe w zamian za zapłatę ceny ustalonej zgodnie z</w:t>
      </w:r>
      <w:r w:rsidR="009D79BF">
        <w:t> </w:t>
      </w:r>
      <w:r w:rsidRPr="003F077E">
        <w:t>art.</w:t>
      </w:r>
      <w:r w:rsidR="009D79BF">
        <w:t> </w:t>
      </w:r>
      <w:r>
        <w:t>175</w:t>
      </w:r>
      <w:r w:rsidRPr="003F077E">
        <w:t xml:space="preserve"> ust. </w:t>
      </w:r>
      <w:r>
        <w:t>5</w:t>
      </w:r>
      <w:r w:rsidRPr="003F077E">
        <w:t>.</w:t>
      </w:r>
    </w:p>
    <w:p w:rsidR="00CB73BD" w:rsidRPr="003F077E" w:rsidRDefault="00CB73BD" w:rsidP="00CB73BD">
      <w:pPr>
        <w:pStyle w:val="USTustnpkodeksu"/>
      </w:pPr>
      <w:r w:rsidRPr="003F077E">
        <w:t>5. W przypadku gdy przedmiotem przejęcia są akcje mające formę dokumentu, akcjonariusze, w terminie dwóch tygodni od daty ogłoszenia decyzji, o której mowa w</w:t>
      </w:r>
      <w:r w:rsidR="009D79BF">
        <w:t> </w:t>
      </w:r>
      <w:r w:rsidRPr="003F077E">
        <w:t>art.</w:t>
      </w:r>
      <w:r w:rsidR="009D79BF">
        <w:t> </w:t>
      </w:r>
      <w:r>
        <w:t>175</w:t>
      </w:r>
      <w:r w:rsidRPr="003F077E">
        <w:t xml:space="preserve"> ust. 1 pkt 3, są obowiązani złożyć w spółce dokumenty akcji lub dowody ich złożenia do rozporządzenia spółki. Jeżeli akcjonariusz nie złożył dokument</w:t>
      </w:r>
      <w:r w:rsidR="005540A2">
        <w:t>u akcji w tym terminie, Fundusz</w:t>
      </w:r>
      <w:r w:rsidRPr="003F077E">
        <w:t xml:space="preserve"> unieważnia ją w trybie art. 358 Kodeks</w:t>
      </w:r>
      <w:r>
        <w:t>u</w:t>
      </w:r>
      <w:r w:rsidRPr="003F077E">
        <w:t xml:space="preserve"> spółek handlowych, a</w:t>
      </w:r>
      <w:r w:rsidR="009D79BF">
        <w:t> </w:t>
      </w:r>
      <w:r w:rsidRPr="003F077E">
        <w:t>podmiotowi przejmującemu prawa udziałowe wydaje nowy dokument akcji pod tym samym numerem emisyjnym.</w:t>
      </w:r>
    </w:p>
    <w:p w:rsidR="00CB73BD" w:rsidRPr="00F1712A" w:rsidRDefault="005540A2" w:rsidP="00CB73BD">
      <w:pPr>
        <w:pStyle w:val="USTustnpkodeksu"/>
      </w:pPr>
      <w:r>
        <w:t>6. Fundusz</w:t>
      </w:r>
      <w:r w:rsidR="00CB73BD" w:rsidRPr="003F077E">
        <w:t xml:space="preserve"> dokonuje przeniesienia praw udziałowych na podmiot przejmujący prawa udziałowe.</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179.</w:t>
      </w:r>
      <w:r w:rsidRPr="00CB73BD">
        <w:t xml:space="preserve"> 1. Fundusz dokonuje wyboru podmiotu przejmującego w sposób zapewniający:</w:t>
      </w:r>
    </w:p>
    <w:p w:rsidR="00CB73BD" w:rsidRPr="00F1712A" w:rsidRDefault="00CB73BD" w:rsidP="00CB73BD">
      <w:pPr>
        <w:pStyle w:val="PKTpunkt"/>
      </w:pPr>
      <w:r w:rsidRPr="00F1712A">
        <w:t>1)</w:t>
      </w:r>
      <w:r>
        <w:tab/>
      </w:r>
      <w:r w:rsidRPr="00F1712A">
        <w:t>otwartość;</w:t>
      </w:r>
    </w:p>
    <w:p w:rsidR="00CB73BD" w:rsidRPr="00F1712A" w:rsidRDefault="00CB73BD" w:rsidP="00CB73BD">
      <w:pPr>
        <w:pStyle w:val="PKTpunkt"/>
      </w:pPr>
      <w:r w:rsidRPr="00F1712A">
        <w:t>2)</w:t>
      </w:r>
      <w:r>
        <w:tab/>
      </w:r>
      <w:r w:rsidRPr="00F1712A">
        <w:t>transparentność;</w:t>
      </w:r>
    </w:p>
    <w:p w:rsidR="00CB73BD" w:rsidRPr="00F1712A" w:rsidRDefault="00CB73BD" w:rsidP="00CB73BD">
      <w:pPr>
        <w:pStyle w:val="PKTpunkt"/>
      </w:pPr>
      <w:r w:rsidRPr="00F1712A">
        <w:t>3)</w:t>
      </w:r>
      <w:r>
        <w:tab/>
      </w:r>
      <w:r w:rsidRPr="00F1712A">
        <w:t>równe traktowanie potencjalnych podmiotów przejmujących;</w:t>
      </w:r>
    </w:p>
    <w:p w:rsidR="00CB73BD" w:rsidRPr="00F1712A" w:rsidRDefault="00CB73BD" w:rsidP="00CB73BD">
      <w:pPr>
        <w:pStyle w:val="PKTpunkt"/>
      </w:pPr>
      <w:r w:rsidRPr="00F1712A">
        <w:t>4)</w:t>
      </w:r>
      <w:r>
        <w:tab/>
      </w:r>
      <w:r w:rsidRPr="00F1712A">
        <w:t>brak konfliktu interesów;</w:t>
      </w:r>
    </w:p>
    <w:p w:rsidR="00CB73BD" w:rsidRPr="00F1712A" w:rsidRDefault="00CB73BD" w:rsidP="00CB73BD">
      <w:pPr>
        <w:pStyle w:val="PKTpunkt"/>
      </w:pPr>
      <w:r w:rsidRPr="00F1712A">
        <w:t>5)</w:t>
      </w:r>
      <w:r>
        <w:tab/>
      </w:r>
      <w:r w:rsidRPr="00F1712A">
        <w:t>szybkość postępowania;</w:t>
      </w:r>
    </w:p>
    <w:p w:rsidR="00CB73BD" w:rsidRPr="00F1712A" w:rsidRDefault="00CB73BD" w:rsidP="00CB73BD">
      <w:pPr>
        <w:pStyle w:val="PKTpunkt"/>
      </w:pPr>
      <w:r w:rsidRPr="00F1712A">
        <w:t>6)</w:t>
      </w:r>
      <w:r>
        <w:tab/>
      </w:r>
      <w:r w:rsidRPr="00F1712A">
        <w:t>wybór podmiotu oferującego najkorzystniejsze z punktu widzenia celów postępowania przymusowej restrukturyzacji warunki przejęcia w danych warunkach rynkowych.</w:t>
      </w:r>
    </w:p>
    <w:p w:rsidR="00CB73BD" w:rsidRPr="00F1712A" w:rsidRDefault="00CB73BD" w:rsidP="00CB73BD">
      <w:pPr>
        <w:pStyle w:val="USTustnpkodeksu"/>
      </w:pPr>
      <w:r w:rsidRPr="00F1712A">
        <w:t>2. Nie narusza wymogów określonych w ust. 1 skierowanie zapytania o ofertę do wybranych podmiotów, które ze względu na zakres i skalę prowadzonej działalności oraz dokonywaną przez Fundusz lub Komisję Nadzoru Finansowego ocenę bezpieczeństwa i</w:t>
      </w:r>
      <w:r w:rsidR="009D79BF">
        <w:t> </w:t>
      </w:r>
      <w:r w:rsidRPr="00F1712A">
        <w:t xml:space="preserve">stabilności prowadzonej </w:t>
      </w:r>
      <w:r w:rsidR="005540A2">
        <w:t>przez nie działalności, z dużym</w:t>
      </w:r>
      <w:r w:rsidRPr="00F1712A">
        <w:t xml:space="preserve"> prawdopodobieństwem mogłyby dokonać przejęcia działalności podmiotu w restrukturyzacji, realizując cele postępowania przymusowej restrukturyzacji.</w:t>
      </w:r>
    </w:p>
    <w:p w:rsidR="00CB73BD" w:rsidRPr="00CB73BD" w:rsidRDefault="00CB73BD" w:rsidP="00E3337C">
      <w:pPr>
        <w:pStyle w:val="USTustnpkodeksu"/>
        <w:keepNext/>
      </w:pPr>
      <w:r w:rsidRPr="00F1712A">
        <w:t xml:space="preserve">3. W przypadku, o którym mowa </w:t>
      </w:r>
      <w:r w:rsidR="005540A2">
        <w:t xml:space="preserve">w </w:t>
      </w:r>
      <w:r w:rsidRPr="00F1712A">
        <w:t xml:space="preserve">art. </w:t>
      </w:r>
      <w:r w:rsidRPr="00CB73BD">
        <w:t>175 ust. 1 pkt 2, Fundusz uwzględnia w</w:t>
      </w:r>
      <w:r w:rsidR="009D79BF">
        <w:t> </w:t>
      </w:r>
      <w:r w:rsidRPr="00CB73BD">
        <w:t>szczególności deklarację podmiotu przejmującego w przedmiocie:</w:t>
      </w:r>
    </w:p>
    <w:p w:rsidR="00CB73BD" w:rsidRPr="00F1712A" w:rsidRDefault="00CB73BD" w:rsidP="00CB73BD">
      <w:pPr>
        <w:pStyle w:val="PKTpunkt"/>
      </w:pPr>
      <w:r w:rsidRPr="00F1712A">
        <w:t>1)</w:t>
      </w:r>
      <w:r>
        <w:tab/>
      </w:r>
      <w:r w:rsidRPr="00F1712A">
        <w:t>zakresu przejmowanej działalności podmiotu w restrukturyzacji, w szczególności zobowiązań z tytułu środków gwarantowanych na przejmowanych rachunkach deponentów podmiotu w restrukturyzacji;</w:t>
      </w:r>
    </w:p>
    <w:p w:rsidR="00CB73BD" w:rsidRPr="00F1712A" w:rsidRDefault="00CB73BD" w:rsidP="00CB73BD">
      <w:pPr>
        <w:pStyle w:val="PKTpunkt"/>
      </w:pPr>
      <w:r w:rsidRPr="00F1712A">
        <w:t>2)</w:t>
      </w:r>
      <w:r>
        <w:tab/>
      </w:r>
      <w:r w:rsidRPr="00F1712A">
        <w:t>warunków finansowych przejęcia, w szczególności ceny za przejmowane prawa majątkowe i zobowiązania oraz wysokości oczekiwanego wsparcia;</w:t>
      </w:r>
    </w:p>
    <w:p w:rsidR="00CB73BD" w:rsidRPr="00F1712A" w:rsidRDefault="00CB73BD" w:rsidP="00CB73BD">
      <w:pPr>
        <w:pStyle w:val="PKTpunkt"/>
      </w:pPr>
      <w:r w:rsidRPr="00F1712A">
        <w:t>3)</w:t>
      </w:r>
      <w:r>
        <w:tab/>
      </w:r>
      <w:r w:rsidRPr="00F1712A">
        <w:t>terminu przejęcia;</w:t>
      </w:r>
    </w:p>
    <w:p w:rsidR="00CB73BD" w:rsidRPr="00F1712A" w:rsidRDefault="00CB73BD" w:rsidP="00CB73BD">
      <w:pPr>
        <w:pStyle w:val="PKTpunkt"/>
      </w:pPr>
      <w:r w:rsidRPr="00F1712A">
        <w:t>4)</w:t>
      </w:r>
      <w:r>
        <w:tab/>
      </w:r>
      <w:r w:rsidRPr="00F1712A">
        <w:t>możliwoś</w:t>
      </w:r>
      <w:r>
        <w:t>ci</w:t>
      </w:r>
      <w:r w:rsidRPr="00F1712A">
        <w:t xml:space="preserve"> przejęcia i kontynuacji działalności podmiotu w restrukturyzacji, w</w:t>
      </w:r>
      <w:r w:rsidR="009D79BF">
        <w:t> </w:t>
      </w:r>
      <w:r w:rsidRPr="00F1712A">
        <w:t>szczególności zapewnienie bezpieczeństwa przejmowanych środków gwarantowanych i środków gwarantowanych gromadzonych w podmiocie przejmującym.</w:t>
      </w:r>
    </w:p>
    <w:p w:rsidR="00CB73BD" w:rsidRPr="00CB73BD" w:rsidRDefault="00CB73BD" w:rsidP="00E3337C">
      <w:pPr>
        <w:pStyle w:val="USTustnpkodeksu"/>
        <w:keepNext/>
      </w:pPr>
      <w:r>
        <w:t>4</w:t>
      </w:r>
      <w:r w:rsidRPr="00CB73BD">
        <w:t xml:space="preserve">. W przypadku, o którym mowa </w:t>
      </w:r>
      <w:r w:rsidR="005540A2">
        <w:t xml:space="preserve">w </w:t>
      </w:r>
      <w:r w:rsidRPr="00CB73BD">
        <w:t>art. 175 ust. 1 pkt 1, Fundusz uwzględnia w</w:t>
      </w:r>
      <w:r w:rsidR="009D79BF">
        <w:t> </w:t>
      </w:r>
      <w:r w:rsidRPr="00CB73BD">
        <w:t>szczególności deklarację podmiotu przejmującego w przedmiocie:</w:t>
      </w:r>
    </w:p>
    <w:p w:rsidR="00CB73BD" w:rsidRPr="00F1712A" w:rsidRDefault="00CB73BD" w:rsidP="00CB73BD">
      <w:pPr>
        <w:pStyle w:val="PKTpunkt"/>
      </w:pPr>
      <w:r w:rsidRPr="00F1712A">
        <w:t>1)</w:t>
      </w:r>
      <w:r>
        <w:tab/>
      </w:r>
      <w:r w:rsidRPr="00F1712A">
        <w:t>zakresu przejmowanej działalności podmiotu w restrukturyzacji;</w:t>
      </w:r>
    </w:p>
    <w:p w:rsidR="00CB73BD" w:rsidRPr="00F1712A" w:rsidRDefault="00CB73BD" w:rsidP="00CB73BD">
      <w:pPr>
        <w:pStyle w:val="PKTpunkt"/>
      </w:pPr>
      <w:r w:rsidRPr="00F1712A">
        <w:t>2)</w:t>
      </w:r>
      <w:r>
        <w:tab/>
      </w:r>
      <w:r w:rsidRPr="00F1712A">
        <w:t>zapłaty poprzez przejęcie zobowiązań z tytułu środków gwarantowanych na przejmowanych rachunkach deponentów podmiotu w restrukturyzacji;</w:t>
      </w:r>
    </w:p>
    <w:p w:rsidR="00CB73BD" w:rsidRPr="00F1712A" w:rsidRDefault="00CB73BD" w:rsidP="00CB73BD">
      <w:pPr>
        <w:pStyle w:val="PKTpunkt"/>
      </w:pPr>
      <w:r w:rsidRPr="00F1712A">
        <w:lastRenderedPageBreak/>
        <w:t>3)</w:t>
      </w:r>
      <w:r>
        <w:tab/>
      </w:r>
      <w:r w:rsidRPr="00F1712A">
        <w:t>warunków finansowych przejęcia, w szczególności ceny za przedsiębiorstwo podmiotu w restrukturyzacji oraz wysokości oczekiwanego wsparcia;</w:t>
      </w:r>
    </w:p>
    <w:p w:rsidR="00CB73BD" w:rsidRPr="00F1712A" w:rsidRDefault="00CB73BD" w:rsidP="00CB73BD">
      <w:pPr>
        <w:pStyle w:val="PKTpunkt"/>
      </w:pPr>
      <w:r w:rsidRPr="00F1712A">
        <w:t>4)</w:t>
      </w:r>
      <w:r>
        <w:tab/>
      </w:r>
      <w:r w:rsidRPr="00F1712A">
        <w:t>terminu przejęcia;</w:t>
      </w:r>
    </w:p>
    <w:p w:rsidR="00CB73BD" w:rsidRPr="00F1712A" w:rsidRDefault="00CB73BD" w:rsidP="00CB73BD">
      <w:pPr>
        <w:pStyle w:val="PKTpunkt"/>
      </w:pPr>
      <w:r w:rsidRPr="00F1712A">
        <w:t>5)</w:t>
      </w:r>
      <w:r>
        <w:tab/>
      </w:r>
      <w:r w:rsidRPr="00F1712A">
        <w:t>możliwoś</w:t>
      </w:r>
      <w:r>
        <w:t>ci</w:t>
      </w:r>
      <w:r w:rsidRPr="00F1712A">
        <w:t xml:space="preserve"> przejęcia i kontynuacji przejmowanej działalności podmiotu w</w:t>
      </w:r>
      <w:r w:rsidR="009D79BF">
        <w:t> </w:t>
      </w:r>
      <w:r w:rsidRPr="00F1712A">
        <w:t>restrukturyzacji, w szczególności zapewnienie bezpieczeństwa przejmowanych środków gwarantowanych i środków gwarantowanych gromadzonych w podmiocie przejmującym.</w:t>
      </w:r>
    </w:p>
    <w:p w:rsidR="00CB73BD" w:rsidRPr="00CB73BD" w:rsidRDefault="00CB73BD" w:rsidP="00E3337C">
      <w:pPr>
        <w:pStyle w:val="USTustnpkodeksu"/>
        <w:keepNext/>
      </w:pPr>
      <w:r>
        <w:t>5</w:t>
      </w:r>
      <w:r w:rsidRPr="00CB73BD">
        <w:t xml:space="preserve">. W przypadku, o którym mowa </w:t>
      </w:r>
      <w:r w:rsidR="005540A2">
        <w:t xml:space="preserve">w </w:t>
      </w:r>
      <w:r w:rsidRPr="00CB73BD">
        <w:t>art. 175 ust. 1 pkt 3, Fundusz uwzględnia w</w:t>
      </w:r>
      <w:r w:rsidR="009D79BF">
        <w:t> </w:t>
      </w:r>
      <w:r w:rsidRPr="00CB73BD">
        <w:t>szczególności deklarację podmiotu przejmującego w przedmiocie:</w:t>
      </w:r>
    </w:p>
    <w:p w:rsidR="00CB73BD" w:rsidRPr="00F1712A" w:rsidRDefault="00CB73BD" w:rsidP="00CB73BD">
      <w:pPr>
        <w:pStyle w:val="PKTpunkt"/>
      </w:pPr>
      <w:r w:rsidRPr="00F1712A">
        <w:t>1)</w:t>
      </w:r>
      <w:r>
        <w:tab/>
      </w:r>
      <w:r w:rsidRPr="00F1712A">
        <w:t>warunków finansowych przejęcia, w szczególności ceny za prawa udziałowe podmiotu w restrukturyzacji oraz wysokości oczekiwanego wsparcia;</w:t>
      </w:r>
    </w:p>
    <w:p w:rsidR="00CB73BD" w:rsidRPr="00F1712A" w:rsidRDefault="00CB73BD" w:rsidP="00CB73BD">
      <w:pPr>
        <w:pStyle w:val="PKTpunkt"/>
      </w:pPr>
      <w:r w:rsidRPr="00F1712A">
        <w:t>2)</w:t>
      </w:r>
      <w:r>
        <w:tab/>
      </w:r>
      <w:r w:rsidRPr="00F1712A">
        <w:t>terminu przejęcia;</w:t>
      </w:r>
    </w:p>
    <w:p w:rsidR="00CB73BD" w:rsidRPr="00F1712A" w:rsidRDefault="00CB73BD" w:rsidP="00CB73BD">
      <w:pPr>
        <w:pStyle w:val="PKTpunkt"/>
      </w:pPr>
      <w:r w:rsidRPr="00F1712A">
        <w:t>3)</w:t>
      </w:r>
      <w:r>
        <w:tab/>
      </w:r>
      <w:r w:rsidRPr="00F1712A">
        <w:t>możliwoś</w:t>
      </w:r>
      <w:r>
        <w:t>ci</w:t>
      </w:r>
      <w:r w:rsidRPr="00F1712A">
        <w:t xml:space="preserve"> wsparcia płynnościowego i kapitałowego podmiotu w restrukturyzacji, w</w:t>
      </w:r>
      <w:r w:rsidR="009D79BF">
        <w:t> </w:t>
      </w:r>
      <w:r w:rsidRPr="00F1712A">
        <w:t>szczególności zapewnienie bezpieczeństwa środków gwarantowanych gromadzonych w podmiocie w restrukturyzacji.</w:t>
      </w:r>
    </w:p>
    <w:p w:rsidR="00CB73BD" w:rsidRPr="00F1712A" w:rsidRDefault="00CB73BD" w:rsidP="00CB73BD">
      <w:pPr>
        <w:pStyle w:val="USTustnpkodeksu"/>
      </w:pPr>
      <w:r>
        <w:t>6</w:t>
      </w:r>
      <w:r w:rsidRPr="00F1712A">
        <w:t>. Fundusz może odstąpić od wymogów określonych w ust. 1, jeżeli ich spełnienie utrudniałoby osiągnięcie co najmniej jednego z celów postępowania przymusowej restrukturyzacji, a także jeżeli uzna to za konieczne w celu zapobieżenia zagrożeniu stabilności finansowej przez sytuację podmiotu w restrukturyzacji i zmniejszeniu skuteczności instrumentu przejęcia przedsiębiorstwa dla uniknięcia znaczących negatywnych skutków dla stabilności finansowej.</w:t>
      </w:r>
    </w:p>
    <w:p w:rsidR="00CB73BD" w:rsidRPr="00F1712A" w:rsidRDefault="00CB73BD" w:rsidP="00CB73BD">
      <w:pPr>
        <w:pStyle w:val="USTustnpkodeksu"/>
      </w:pPr>
      <w:r>
        <w:t>7</w:t>
      </w:r>
      <w:r w:rsidRPr="00F1712A">
        <w:t>. Podmiot w restrukturyzacji może opóźnić przekazanie informacji o poszukiwaniu podmiotu przejmującego, o ile jest wymagana zgodnie z art. 56 ust. 1 ustawy o ofercie publicznej, zgodnie z art. 57 tej ustawy.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180.</w:t>
      </w:r>
      <w:r w:rsidRPr="003F077E">
        <w:t xml:space="preserve"> </w:t>
      </w:r>
      <w:r w:rsidRPr="00F1712A">
        <w:t>W przypadku gdy wartość przejmowanych zobowiązań z tytułu środków gwarantowanych przekracza wartość przejmowanych praw majątkowych</w:t>
      </w:r>
      <w:r>
        <w:t>,</w:t>
      </w:r>
      <w:r w:rsidRPr="00F1712A">
        <w:t xml:space="preserve"> Fundusz może, w</w:t>
      </w:r>
      <w:r w:rsidR="009D79BF">
        <w:t> </w:t>
      </w:r>
      <w:r w:rsidRPr="00F1712A">
        <w:t xml:space="preserve">celu zapewnienia przejęcia zobowiązań z tytułu tych środków, przekazać podmiotowi przejmującemu odpowiednio środki z funduszu </w:t>
      </w:r>
      <w:r>
        <w:t>gwarancyjnego banków lub funduszu gwarancyjnego kas</w:t>
      </w:r>
      <w:r w:rsidRPr="00F1712A">
        <w:t xml:space="preserve"> do wysokości przejmowanych zobowiązań z tytułu tych środków, pomniejszone o przewidywane kwoty zaspokojenia roszczeń z tytułu wypłaty środków gwarantowanych w postępowaniu upadłościowym w przypadku</w:t>
      </w:r>
      <w:r w:rsidR="0010265E">
        <w:t>,</w:t>
      </w:r>
      <w:r w:rsidRPr="00F1712A">
        <w:t xml:space="preserve"> gdyby na dzień decyzji o</w:t>
      </w:r>
      <w:r w:rsidR="009D79BF">
        <w:t> </w:t>
      </w:r>
      <w:r w:rsidRPr="00F1712A">
        <w:t>rozpoczęciu postępowania przymusowej restrukturyzacji sąd wydał postanowienie o</w:t>
      </w:r>
      <w:r w:rsidR="009D79BF">
        <w:t> </w:t>
      </w:r>
      <w:r w:rsidRPr="00F1712A">
        <w:t>ogłoszeniu upadłości podmiotu w restrukturyzacji</w:t>
      </w:r>
      <w:r>
        <w:t>.</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181.</w:t>
      </w:r>
      <w:r w:rsidRPr="00F1712A">
        <w:t xml:space="preserve"> Właścicielom, dłużnikom i wierzycielom podmiotu w restrukturyzacji, których prawa majątkowe lub zobowiązania nie zostały przejęte w wyniku decyzji, o której mowa w art. </w:t>
      </w:r>
      <w:r>
        <w:t>175</w:t>
      </w:r>
      <w:r w:rsidRPr="00F1712A">
        <w:t xml:space="preserve"> ust. 1, nie przysługują roszczenia do podmiotu przejmującego, jego składników majątkowych i członków jego organów.</w:t>
      </w:r>
    </w:p>
    <w:p w:rsidR="00CB73BD" w:rsidRPr="00F1712A" w:rsidRDefault="00CB73BD" w:rsidP="00CB73BD">
      <w:pPr>
        <w:pStyle w:val="ROZDZODDZOZNoznaczenierozdziauluboddziau"/>
      </w:pPr>
      <w:r w:rsidRPr="00F1712A">
        <w:t>Rozdział 14</w:t>
      </w:r>
    </w:p>
    <w:p w:rsidR="00CB73BD" w:rsidRPr="00F1712A" w:rsidRDefault="00CB73BD" w:rsidP="00E3337C">
      <w:pPr>
        <w:pStyle w:val="ROZDZODDZPRZEDMprzedmiotregulacjirozdziauluboddziau"/>
      </w:pPr>
      <w:r w:rsidRPr="00F1712A">
        <w:t>Tworzenie instytucji pomostowej</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182.</w:t>
      </w:r>
      <w:r w:rsidRPr="00CB73BD">
        <w:t xml:space="preserve"> 1. Fundusz może utworzyć instytucję pomostową, w formie spółki kapitałowej, w celu:</w:t>
      </w:r>
    </w:p>
    <w:p w:rsidR="00CB73BD" w:rsidRPr="00F1712A" w:rsidRDefault="00CB73BD" w:rsidP="00CB73BD">
      <w:pPr>
        <w:pStyle w:val="PKTpunkt"/>
      </w:pPr>
      <w:r w:rsidRPr="00F1712A">
        <w:t>1)</w:t>
      </w:r>
      <w:r>
        <w:tab/>
      </w:r>
      <w:r w:rsidRPr="00F1712A">
        <w:t>zarządzania przejętymi na podstawie decyzji Funduszu prawami udziałowymi w jednym lub kilku podmiotach w restrukturyzacji i wykonywania uprawnień z tych praw,</w:t>
      </w:r>
    </w:p>
    <w:p w:rsidR="00CB73BD" w:rsidRPr="00CB73BD" w:rsidRDefault="00CB73BD" w:rsidP="00E3337C">
      <w:pPr>
        <w:pStyle w:val="PKTpunkt"/>
        <w:keepNext/>
      </w:pPr>
      <w:r w:rsidRPr="00F1712A">
        <w:t>2)</w:t>
      </w:r>
      <w:r w:rsidRPr="00CB73BD">
        <w:tab/>
        <w:t>kontynuowania działalności przedsiębiorstwa podmiotu w restrukturyzacji lub jego części, przejętej na podstawie decyzji Funduszu, oraz jego reorganizacji</w:t>
      </w:r>
    </w:p>
    <w:p w:rsidR="00CB73BD" w:rsidRPr="00F1712A" w:rsidRDefault="00CB73BD" w:rsidP="00CB73BD">
      <w:pPr>
        <w:pStyle w:val="CZWSPPKTczwsplnapunktw"/>
      </w:pPr>
      <w:r w:rsidRPr="00E25463">
        <w:t>–</w:t>
      </w:r>
      <w:r w:rsidR="00ED23FE">
        <w:t xml:space="preserve"> </w:t>
      </w:r>
      <w:r w:rsidRPr="00F1712A">
        <w:t>do czasu zbycia podmiotowi trzeciemu lub zakończenia działalności.</w:t>
      </w:r>
    </w:p>
    <w:p w:rsidR="00CB73BD" w:rsidRPr="00F1712A" w:rsidRDefault="00CB73BD" w:rsidP="00CB73BD">
      <w:pPr>
        <w:pStyle w:val="USTustnpkodeksu"/>
      </w:pPr>
      <w:r w:rsidRPr="00F1712A">
        <w:t xml:space="preserve">2. </w:t>
      </w:r>
      <w:r>
        <w:t xml:space="preserve">W celu utworzenia instytucji pomostowej </w:t>
      </w:r>
      <w:r w:rsidRPr="00F1712A">
        <w:t xml:space="preserve">Fundusz może nabyć akcje lub udziały </w:t>
      </w:r>
      <w:r>
        <w:t>banku prowadzącego działalność w formie spółki akcyjnej</w:t>
      </w:r>
      <w:r w:rsidRPr="00F1712A">
        <w:t xml:space="preserve"> albo </w:t>
      </w:r>
      <w:r>
        <w:t xml:space="preserve">firmy inwestycyjnej, </w:t>
      </w:r>
      <w:r w:rsidRPr="00F1712A">
        <w:t>w</w:t>
      </w:r>
      <w:r w:rsidR="009D79BF">
        <w:t> </w:t>
      </w:r>
      <w:r w:rsidRPr="00F1712A">
        <w:t xml:space="preserve">liczbie zapewniającej uzyskanie statusu podmiotu dominującego. Przepisów art. 25–25r ustawy </w:t>
      </w:r>
      <w:r w:rsidRPr="00E25463">
        <w:t>–</w:t>
      </w:r>
      <w:r>
        <w:t xml:space="preserve"> </w:t>
      </w:r>
      <w:r w:rsidRPr="00F1712A">
        <w:t xml:space="preserve">Prawo bankowe, art. 106–108 ustawy o obrocie instrumentami finansowymi oraz art. 73 i </w:t>
      </w:r>
      <w:r>
        <w:t xml:space="preserve">art. </w:t>
      </w:r>
      <w:r w:rsidRPr="00F1712A">
        <w:t>74 ustawy o ofercie publicznej nie stosuje się.</w:t>
      </w:r>
    </w:p>
    <w:p w:rsidR="00CB73BD" w:rsidRPr="00CB73BD" w:rsidRDefault="00CB73BD" w:rsidP="00E3337C">
      <w:pPr>
        <w:pStyle w:val="USTustnpkodeksu"/>
        <w:keepNext/>
      </w:pPr>
      <w:r w:rsidRPr="00F1712A">
        <w:t xml:space="preserve">3. Przedsiębiorstwo instytucji pomostowej, jej akcje </w:t>
      </w:r>
      <w:r w:rsidRPr="00CB73BD">
        <w:t>albo udziały powinny być zbyte w</w:t>
      </w:r>
      <w:r w:rsidR="009D79BF">
        <w:t> </w:t>
      </w:r>
      <w:r w:rsidRPr="00CB73BD">
        <w:t>okresie 2 lat od dnia rozpoczęcia działalności, o której mowa w art. 189 ust. 1. Fundusz może przedłużyć ten termin, na jej wniosek lub z urzędu, o jeden rok, w przypadku gdy jest to konieczne w celu:</w:t>
      </w:r>
    </w:p>
    <w:p w:rsidR="00CB73BD" w:rsidRPr="00F1712A" w:rsidRDefault="00CB73BD" w:rsidP="00CB73BD">
      <w:pPr>
        <w:pStyle w:val="PKTpunkt"/>
      </w:pPr>
      <w:r w:rsidRPr="00F1712A">
        <w:t>1)</w:t>
      </w:r>
      <w:r>
        <w:tab/>
      </w:r>
      <w:r w:rsidRPr="00F1712A">
        <w:t>zbycia akcji albo udziałów instytucji pomostowej;</w:t>
      </w:r>
    </w:p>
    <w:p w:rsidR="00CB73BD" w:rsidRPr="00F1712A" w:rsidRDefault="00CB73BD" w:rsidP="00CB73BD">
      <w:pPr>
        <w:pStyle w:val="PKTpunkt"/>
      </w:pPr>
      <w:r w:rsidRPr="00F1712A">
        <w:t>2)</w:t>
      </w:r>
      <w:r>
        <w:tab/>
      </w:r>
      <w:r w:rsidRPr="00F1712A">
        <w:t>zbycia przedsiębiorstwa instytucji pomostowej lub jej wybranych praw majątkowych lub wybranych zobowiązań;</w:t>
      </w:r>
    </w:p>
    <w:p w:rsidR="00CB73BD" w:rsidRPr="00F1712A" w:rsidRDefault="00CB73BD" w:rsidP="00CB73BD">
      <w:pPr>
        <w:pStyle w:val="PKTpunkt"/>
      </w:pPr>
      <w:r w:rsidRPr="00F1712A">
        <w:t>3)</w:t>
      </w:r>
      <w:r>
        <w:tab/>
      </w:r>
      <w:r w:rsidRPr="00F1712A">
        <w:t>likwidacji instytucji pomostowej;</w:t>
      </w:r>
    </w:p>
    <w:p w:rsidR="00CB73BD" w:rsidRPr="00F1712A" w:rsidRDefault="00CB73BD" w:rsidP="00CB73BD">
      <w:pPr>
        <w:pStyle w:val="PKTpunkt"/>
      </w:pPr>
      <w:r w:rsidRPr="00F1712A">
        <w:t>4)</w:t>
      </w:r>
      <w:r>
        <w:tab/>
      </w:r>
      <w:r w:rsidRPr="00F1712A">
        <w:t>zapewnienia kontynuacji świadczenia istotnych usług finansowych.</w:t>
      </w:r>
    </w:p>
    <w:p w:rsidR="00CB73BD" w:rsidRPr="00F1712A" w:rsidRDefault="00CB73BD" w:rsidP="00CB73BD">
      <w:pPr>
        <w:pStyle w:val="USTustnpkodeksu"/>
      </w:pPr>
      <w:r w:rsidRPr="00F1712A">
        <w:t>4. Wydając decyzję, o której mowa w ust. 3, Fundusz uwzględnia ocenę warunków rynkowych i prognozę ich zmiany. Przedłużenie można ponowić.</w:t>
      </w:r>
    </w:p>
    <w:p w:rsidR="00CB73BD" w:rsidRPr="00F1712A" w:rsidRDefault="00CB73BD" w:rsidP="00CB73BD">
      <w:pPr>
        <w:pStyle w:val="USTustnpkodeksu"/>
      </w:pPr>
      <w:r>
        <w:t>5</w:t>
      </w:r>
      <w:r w:rsidRPr="00F1712A">
        <w:t xml:space="preserve">. Działalność instytucji pomostowej podlega nadzorowi sprawowanemu przez Komisję Nadzoru Finansowego w zakresie i na zasadach określonych w ustawie – Prawo bankowe </w:t>
      </w:r>
      <w:r w:rsidRPr="00F1712A">
        <w:lastRenderedPageBreak/>
        <w:t>albo ustawie o obrocie instrumentami finansowymi, o ile przepisy ustawy nie stanowią inaczej.</w:t>
      </w:r>
    </w:p>
    <w:p w:rsidR="00CB73BD" w:rsidRPr="00F1712A" w:rsidRDefault="00CB73BD" w:rsidP="007F0737">
      <w:pPr>
        <w:pStyle w:val="USTustnpkodeksu"/>
        <w:widowControl w:val="0"/>
      </w:pPr>
      <w:r>
        <w:t>6</w:t>
      </w:r>
      <w:r w:rsidRPr="005C6865">
        <w:t>. Do utworzenia i działalności instytucji pomostowej przepisów art. 36 ust. 4, art. 38, art.</w:t>
      </w:r>
      <w:r w:rsidR="005259C0">
        <w:t xml:space="preserve"> </w:t>
      </w:r>
      <w:r>
        <w:t>141m</w:t>
      </w:r>
      <w:r w:rsidR="00F10427">
        <w:t>–</w:t>
      </w:r>
      <w:r w:rsidR="00ED23FE">
        <w:t>141x, art. 142</w:t>
      </w:r>
      <w:r w:rsidR="00682027">
        <w:t>,</w:t>
      </w:r>
      <w:r w:rsidR="00DC0DFA">
        <w:t xml:space="preserve"> art. </w:t>
      </w:r>
      <w:r>
        <w:t>142a, art. 144</w:t>
      </w:r>
      <w:r w:rsidR="00F10427">
        <w:t>–</w:t>
      </w:r>
      <w:r>
        <w:t>147, art. 153</w:t>
      </w:r>
      <w:r w:rsidR="00F10427">
        <w:t>–</w:t>
      </w:r>
      <w:r>
        <w:t>157f oraz</w:t>
      </w:r>
      <w:r w:rsidRPr="005C6865">
        <w:t xml:space="preserve"> art. 158 ust. 4</w:t>
      </w:r>
      <w:r>
        <w:t>,</w:t>
      </w:r>
      <w:r w:rsidRPr="005C6865">
        <w:t xml:space="preserve"> 5</w:t>
      </w:r>
      <w:r>
        <w:t xml:space="preserve"> i 7</w:t>
      </w:r>
      <w:r w:rsidRPr="005C6865">
        <w:t xml:space="preserve"> ustawy – Prawo bankowe</w:t>
      </w:r>
      <w:r>
        <w:t xml:space="preserve"> </w:t>
      </w:r>
      <w:r w:rsidRPr="005C6865">
        <w:t xml:space="preserve">oraz przepisów art. 84 ust. </w:t>
      </w:r>
      <w:r>
        <w:t>2 pkt 3</w:t>
      </w:r>
      <w:r w:rsidRPr="005C6865">
        <w:t>, a</w:t>
      </w:r>
      <w:r w:rsidR="00F10427">
        <w:t xml:space="preserve">rt. 89 ust. 1 pkt 1, </w:t>
      </w:r>
      <w:r w:rsidR="007F0737">
        <w:br/>
      </w:r>
      <w:r w:rsidR="00F10427">
        <w:t>art. 110zc–</w:t>
      </w:r>
      <w:r>
        <w:t xml:space="preserve">110zze oraz </w:t>
      </w:r>
      <w:r w:rsidRPr="005C6865">
        <w:t xml:space="preserve">art. 167 </w:t>
      </w:r>
      <w:r>
        <w:t xml:space="preserve">ust. 1 pkt 4 ustawy </w:t>
      </w:r>
      <w:r w:rsidRPr="005C6865">
        <w:t>o obrocie instrumentami finansowymi nie stosuje się.</w:t>
      </w:r>
    </w:p>
    <w:p w:rsidR="00CB73BD" w:rsidRPr="00F1712A" w:rsidRDefault="00CB73BD" w:rsidP="00CB73BD">
      <w:pPr>
        <w:pStyle w:val="USTustnpkodeksu"/>
      </w:pPr>
      <w:r>
        <w:t>7</w:t>
      </w:r>
      <w:r w:rsidRPr="00F1712A">
        <w:t>. Ujawnienie informacji objętych odpowiednio tajemnicą bankową, o której mowa w</w:t>
      </w:r>
      <w:r w:rsidR="009D79BF">
        <w:t> </w:t>
      </w:r>
      <w:r w:rsidRPr="00F1712A">
        <w:t>art. 104 ust. 1 ustawy – Prawo bankowe</w:t>
      </w:r>
      <w:r>
        <w:t xml:space="preserve">, albo </w:t>
      </w:r>
      <w:r w:rsidRPr="00F1712A">
        <w:t>tajemnicą zawodową, o której mowa w</w:t>
      </w:r>
      <w:r w:rsidR="009D79BF">
        <w:t> </w:t>
      </w:r>
      <w:r w:rsidRPr="00F1712A">
        <w:t>art.</w:t>
      </w:r>
      <w:r w:rsidR="009D79BF">
        <w:t> </w:t>
      </w:r>
      <w:r w:rsidRPr="00F1712A">
        <w:t xml:space="preserve">147 ustawy o obrocie instrumentami finansowymi, jest dopuszczalne, jeżeli jest to niezbędne do zawarcia i wykonania umów w zakresie zbycia akcji instytucji pomostowej, przedsiębiorstwa instytucji pomostowej albo jej praw majątkowych lub zobowiązań. W tych samych granicach jest dopuszczalne ujawnienie informacji poufnej, o której mowa w art. 154 ustawy o </w:t>
      </w:r>
      <w:r w:rsidR="005540A2">
        <w:t>obrocie instrumentami finansow</w:t>
      </w:r>
      <w:r w:rsidRPr="00F1712A">
        <w:t>ymi, oraz informacji objętych tajemnicą przedsiębiorstwa w rozumieniu art. 11 ust. 4 ustawy z dnia 16 kwietnia 1993 r. o zwalczaniu nieuczciwej konkurencji (Dz. U. z 2003 r. Nr 153, poz. 1503, z późn. zm.</w:t>
      </w:r>
      <w:r w:rsidRPr="009705C8">
        <w:rPr>
          <w:rStyle w:val="IGindeksgrny"/>
        </w:rPr>
        <w:footnoteReference w:id="20"/>
      </w:r>
      <w:r w:rsidRPr="009705C8">
        <w:rPr>
          <w:rStyle w:val="IGindeksgrny"/>
        </w:rPr>
        <w:t>)</w:t>
      </w:r>
      <w:r w:rsidRPr="00F1712A">
        <w:t>).</w:t>
      </w:r>
    </w:p>
    <w:p w:rsidR="00CB73BD" w:rsidRDefault="00CB73BD" w:rsidP="00CB73BD">
      <w:pPr>
        <w:pStyle w:val="USTustnpkodeksu"/>
      </w:pPr>
      <w:r>
        <w:t>8</w:t>
      </w:r>
      <w:r w:rsidRPr="00F1712A">
        <w:t>. Z chwilą zbycia wszystkich akcji albo udziałów instytucji pomostowej lub utraty statusu podmiotu dominującego przez Fundusz, do jej działalności nie stosuje się przepisów ustawy.</w:t>
      </w:r>
    </w:p>
    <w:p w:rsidR="00CB73BD" w:rsidRDefault="00CB73BD" w:rsidP="00CB73BD">
      <w:pPr>
        <w:pStyle w:val="USTustnpkodeksu"/>
      </w:pPr>
      <w:r w:rsidRPr="00A07C14">
        <w:rPr>
          <w:rStyle w:val="Ppogrubienie"/>
        </w:rPr>
        <w:t>Art.</w:t>
      </w:r>
      <w:r w:rsidR="00F10427">
        <w:rPr>
          <w:rStyle w:val="Ppogrubienie"/>
        </w:rPr>
        <w:t xml:space="preserve"> </w:t>
      </w:r>
      <w:r w:rsidRPr="00A07C14">
        <w:rPr>
          <w:rStyle w:val="Ppogrubienie"/>
        </w:rPr>
        <w:t>183</w:t>
      </w:r>
      <w:r w:rsidRPr="007C18A5">
        <w:rPr>
          <w:rStyle w:val="Ppogrubienie"/>
        </w:rPr>
        <w:t>.</w:t>
      </w:r>
      <w:r w:rsidRPr="00F1712A">
        <w:t xml:space="preserve"> </w:t>
      </w:r>
      <w:r>
        <w:t xml:space="preserve">1. </w:t>
      </w:r>
      <w:r w:rsidRPr="005C6865">
        <w:t>Fundusz wnosi kapitał założycielski instytucji pomostowej z funduszy przymusowej restrukturyzacji.</w:t>
      </w:r>
    </w:p>
    <w:p w:rsidR="00CB73BD" w:rsidRDefault="00CB73BD" w:rsidP="00CB73BD">
      <w:pPr>
        <w:pStyle w:val="USTustnpkodeksu"/>
      </w:pPr>
      <w:r>
        <w:t xml:space="preserve">2. </w:t>
      </w:r>
      <w:r w:rsidRPr="00886CAE">
        <w:t>Fundusz pokrywa, z funduszy przymusowej restrukturyzacji, w niezbędnym zakresie koszty działalności instytucji pomostowej, jeżeli nie osiąga ona wystarczających przychodów z zarządzania lub nie zarządza żadnymi przeniesionymi prawami majątkowymi.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184.</w:t>
      </w:r>
      <w:r w:rsidRPr="00F1712A">
        <w:t xml:space="preserve"> W przypadku instytucji pomostowej</w:t>
      </w:r>
      <w:r>
        <w:t xml:space="preserve"> będącej bankiem</w:t>
      </w:r>
      <w:r w:rsidRPr="00F1712A">
        <w:t>, wnoszony przez Fundusz kapitał założycielski instytucji pomostowej nie może być niższy od równowartości w złotych 1</w:t>
      </w:r>
      <w:r w:rsidR="0010265E">
        <w:t> </w:t>
      </w:r>
      <w:r w:rsidRPr="00F1712A">
        <w:t>000</w:t>
      </w:r>
      <w:r w:rsidR="0010265E">
        <w:t> </w:t>
      </w:r>
      <w:r w:rsidRPr="00F1712A">
        <w:t>000 euro przeliczonej według kursu średniego ogłaszanego przez Narodowy Bank Polski, obowiązującego w dniu wydania zezwolenia na utworzenie instytucji pomostowej.</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185.</w:t>
      </w:r>
      <w:r w:rsidRPr="00CB73BD">
        <w:t xml:space="preserve"> 1.</w:t>
      </w:r>
      <w:r w:rsidRPr="00CB73BD">
        <w:tab/>
        <w:t>Instytucja pomostowa jest obowiązana utrzymywać sumę funduszy własnych na poziomie nie niższym niż wyższa z następujących wartości:</w:t>
      </w:r>
    </w:p>
    <w:p w:rsidR="00CB73BD" w:rsidRPr="00F1712A" w:rsidRDefault="00CB73BD" w:rsidP="00CB73BD">
      <w:pPr>
        <w:pStyle w:val="PKTpunkt"/>
      </w:pPr>
      <w:r w:rsidRPr="00F1712A">
        <w:t>1)</w:t>
      </w:r>
      <w:r>
        <w:tab/>
      </w:r>
      <w:r w:rsidRPr="00F1712A">
        <w:t>wartość wynikająca ze spełnienia wymogów w zakresie funduszy własnych, o których mowa w art. 92 rozporządzenia nr 575/2013;</w:t>
      </w:r>
    </w:p>
    <w:p w:rsidR="00CB73BD" w:rsidRDefault="00CB73BD" w:rsidP="00CB73BD">
      <w:pPr>
        <w:pStyle w:val="PKTpunkt"/>
      </w:pPr>
      <w:r w:rsidRPr="00F1712A">
        <w:t>2)</w:t>
      </w:r>
      <w:r>
        <w:tab/>
      </w:r>
      <w:r w:rsidRPr="00F1712A">
        <w:t>oszacowana przez instytucję pomostową kwota, niezbędna do pokrycia wszystkich zidentyfikowanych, istotnych rodzajów ryzyka występujących w jej działalności oraz zmian otoczenia gospodarczego, uwzględniająca przewidywany poziom ryzyka (kapitał wewnętrzny).</w:t>
      </w:r>
    </w:p>
    <w:p w:rsidR="00CB73BD" w:rsidRDefault="00CB73BD" w:rsidP="00CB73BD">
      <w:pPr>
        <w:pStyle w:val="USTustnpkodeksu"/>
      </w:pPr>
      <w:r w:rsidRPr="005C6865">
        <w:t>2. Jeżeli instytucja pomostowa posiada jedynie akcje lub udziały w podmiocie w</w:t>
      </w:r>
      <w:r w:rsidR="009D79BF">
        <w:t> </w:t>
      </w:r>
      <w:r w:rsidRPr="005C6865">
        <w:t>restrukturyzacji, podmiot ten jest zobowiązany do utrzymywania sumy funduszy własnych, o której mowa w ust. 1.</w:t>
      </w:r>
    </w:p>
    <w:p w:rsidR="00CB73BD" w:rsidRDefault="00CB73BD" w:rsidP="009D79BF">
      <w:pPr>
        <w:pStyle w:val="ARTartustawynprozporzdzenia"/>
      </w:pPr>
      <w:r w:rsidRPr="00A07C14">
        <w:rPr>
          <w:rStyle w:val="Ppogrubienie"/>
        </w:rPr>
        <w:t>Art.</w:t>
      </w:r>
      <w:r w:rsidR="00F10427">
        <w:rPr>
          <w:rStyle w:val="Ppogrubienie"/>
        </w:rPr>
        <w:t xml:space="preserve"> </w:t>
      </w:r>
      <w:r w:rsidRPr="00A07C14">
        <w:rPr>
          <w:rStyle w:val="Ppogrubienie"/>
        </w:rPr>
        <w:t>186</w:t>
      </w:r>
      <w:r w:rsidRPr="007C18A5">
        <w:rPr>
          <w:rStyle w:val="Ppogrubienie"/>
        </w:rPr>
        <w:t>.</w:t>
      </w:r>
      <w:r w:rsidRPr="000D1E43">
        <w:t xml:space="preserve"> 1. W przypadku gdy jest to konieczne dla osiągnięcia celów przymusowej restrukturyzacji, Komisja Nadzoru Finansowego, na wniosek Funduszu, może</w:t>
      </w:r>
      <w:r>
        <w:t xml:space="preserve"> </w:t>
      </w:r>
      <w:r w:rsidRPr="00F1712A">
        <w:t>udzielić zezwolenia na utworzenie instytucji pomostowej mimo niespełnienia wymogów określonych w ustawie – Prawo bankowe</w:t>
      </w:r>
      <w:r>
        <w:t>,</w:t>
      </w:r>
      <w:r w:rsidRPr="00F1712A">
        <w:t xml:space="preserve"> ustawie o obrocie instrumentami finansowymi</w:t>
      </w:r>
      <w:r>
        <w:t xml:space="preserve">, rozporządzeniu </w:t>
      </w:r>
      <w:r w:rsidR="0010265E">
        <w:t xml:space="preserve">nr </w:t>
      </w:r>
      <w:r>
        <w:t>575/2013 lub w ustawie</w:t>
      </w:r>
      <w:r w:rsidRPr="00886CAE">
        <w:t xml:space="preserve"> z dnia 5 sierpnia 2015 r. o nadzorze makroostrożnościowym nad systemem finansowym i zarządzaniu kryzysowym w system</w:t>
      </w:r>
      <w:r w:rsidR="005540A2">
        <w:t>ie finansowym</w:t>
      </w:r>
      <w:r>
        <w:t>.</w:t>
      </w:r>
    </w:p>
    <w:p w:rsidR="00CB73BD" w:rsidRDefault="00CB73BD" w:rsidP="00CB73BD">
      <w:pPr>
        <w:pStyle w:val="USTustnpkodeksu"/>
      </w:pPr>
      <w:r w:rsidRPr="00F1712A">
        <w:t xml:space="preserve">2. </w:t>
      </w:r>
      <w:r>
        <w:t xml:space="preserve">W postępowaniu w sprawie </w:t>
      </w:r>
      <w:r w:rsidR="005540A2">
        <w:t xml:space="preserve">o </w:t>
      </w:r>
      <w:r>
        <w:t>udziel</w:t>
      </w:r>
      <w:r w:rsidR="005540A2">
        <w:t>e</w:t>
      </w:r>
      <w:r>
        <w:t xml:space="preserve">nie zezwolenia, o którym mowa w ust. 1, nie stosuje się przepisów ustawy </w:t>
      </w:r>
      <w:r w:rsidR="00F10427">
        <w:t>–</w:t>
      </w:r>
      <w:r>
        <w:t xml:space="preserve"> Prawo bankowe dotyczących utworzenia banku w formie spółki akcyjnej oraz przepisów ustawy o obrocie instrumentami finansowymi dotyczących uzyskania zezwolenia na prowadzenie działalności maklerskiej.</w:t>
      </w:r>
    </w:p>
    <w:p w:rsidR="00CB73BD" w:rsidRDefault="00CB73BD" w:rsidP="00CB73BD">
      <w:pPr>
        <w:pStyle w:val="USTustnpkodeksu"/>
      </w:pPr>
      <w:r>
        <w:t xml:space="preserve">3. </w:t>
      </w:r>
      <w:r w:rsidRPr="00F1712A">
        <w:t>W zezwoleniu</w:t>
      </w:r>
      <w:r w:rsidR="005540A2">
        <w:t>,</w:t>
      </w:r>
      <w:r w:rsidRPr="00F1712A">
        <w:t xml:space="preserve"> </w:t>
      </w:r>
      <w:r>
        <w:t>o którym mowa w ust. 1</w:t>
      </w:r>
      <w:r w:rsidR="005540A2">
        <w:t>,</w:t>
      </w:r>
      <w:r>
        <w:t xml:space="preserve"> </w:t>
      </w:r>
      <w:r w:rsidRPr="00F1712A">
        <w:t>Komisja Nadzoru Finansowego</w:t>
      </w:r>
      <w:r>
        <w:t xml:space="preserve"> </w:t>
      </w:r>
      <w:r w:rsidRPr="00F1712A">
        <w:t>określa</w:t>
      </w:r>
      <w:r>
        <w:t>, na wniosek Funduszu,</w:t>
      </w:r>
      <w:r w:rsidRPr="00F1712A">
        <w:t xml:space="preserve"> okres</w:t>
      </w:r>
      <w:r>
        <w:t xml:space="preserve"> i zakres wyłączenia stosowania wobec instytucji pomostowej</w:t>
      </w:r>
      <w:r w:rsidRPr="00F1712A">
        <w:t xml:space="preserve"> wymogów określonych </w:t>
      </w:r>
      <w:r>
        <w:t xml:space="preserve">w ustawie </w:t>
      </w:r>
      <w:r w:rsidR="00F10427">
        <w:t>–</w:t>
      </w:r>
      <w:r>
        <w:t xml:space="preserve"> Prawo bankowe, ustawie o obrocie instrumentami finansowymi, rozporządzeniu </w:t>
      </w:r>
      <w:r w:rsidR="0010265E">
        <w:t xml:space="preserve">nr </w:t>
      </w:r>
      <w:r>
        <w:t xml:space="preserve">575/2013 lub </w:t>
      </w:r>
      <w:r w:rsidR="005540A2">
        <w:t>ustawie</w:t>
      </w:r>
      <w:r w:rsidRPr="00886CAE">
        <w:t xml:space="preserve"> z dnia 5 sierpnia 2015 r. o nadzorze makroostrożnościowym nad systemem finansowym i zarządzaniu kryzysowy</w:t>
      </w:r>
      <w:r>
        <w:t>m w system</w:t>
      </w:r>
      <w:r w:rsidR="005540A2">
        <w:t>ie finansowym</w:t>
      </w:r>
      <w:r w:rsidRPr="00F1712A">
        <w:t>.</w:t>
      </w:r>
    </w:p>
    <w:p w:rsidR="00CB73BD" w:rsidRDefault="00CB73BD" w:rsidP="00CB73BD">
      <w:pPr>
        <w:pStyle w:val="USTustnpkodeksu"/>
      </w:pPr>
      <w:r>
        <w:t xml:space="preserve">4. </w:t>
      </w:r>
      <w:r w:rsidRPr="00EE5237">
        <w:t>Komisja Nadzoru Finansowego rozpatruje wniosek o udzielenie zezwolenia,</w:t>
      </w:r>
      <w:r>
        <w:t xml:space="preserve"> o którym mowa w ust. 1,</w:t>
      </w:r>
      <w:r w:rsidRPr="00EE5237">
        <w:t xml:space="preserve"> w termin</w:t>
      </w:r>
      <w:r>
        <w:t xml:space="preserve">ie, </w:t>
      </w:r>
      <w:r w:rsidRPr="00EE5237">
        <w:t>któr</w:t>
      </w:r>
      <w:r>
        <w:t>y</w:t>
      </w:r>
      <w:r w:rsidRPr="00EE5237">
        <w:t xml:space="preserve"> </w:t>
      </w:r>
      <w:r>
        <w:t>nie ogranicza lub n</w:t>
      </w:r>
      <w:r w:rsidRPr="00EE5237">
        <w:t>ie</w:t>
      </w:r>
      <w:r>
        <w:t xml:space="preserve"> unie</w:t>
      </w:r>
      <w:r w:rsidRPr="00EE5237">
        <w:t>możliwia osiągnięci</w:t>
      </w:r>
      <w:r>
        <w:t>a</w:t>
      </w:r>
      <w:r w:rsidRPr="00EE5237">
        <w:t xml:space="preserve"> celów postępowania przymusowej restrukturyzacji</w:t>
      </w:r>
      <w:r>
        <w:t>.</w:t>
      </w:r>
    </w:p>
    <w:p w:rsidR="00CB73BD" w:rsidRDefault="00CB73BD" w:rsidP="00CB73BD">
      <w:pPr>
        <w:pStyle w:val="USTustnpkodeksu"/>
      </w:pPr>
      <w:r>
        <w:t xml:space="preserve">5. Do zezwolenia, o którym mowa w ust. 1, art. 34 ust. 1 ustawy </w:t>
      </w:r>
      <w:r w:rsidR="00F10427">
        <w:t>–</w:t>
      </w:r>
      <w:r>
        <w:t xml:space="preserve"> Prawo </w:t>
      </w:r>
      <w:r w:rsidR="005540A2">
        <w:t>bankowe albo art. 84 ust. 2 pkt</w:t>
      </w:r>
      <w:r>
        <w:t xml:space="preserve"> 1 i 2 ustawy o ob</w:t>
      </w:r>
      <w:r w:rsidR="005540A2">
        <w:t>rocie instrumentami finansowymi</w:t>
      </w:r>
      <w:r>
        <w:t xml:space="preserve"> stosuje się odpowiednio.</w:t>
      </w:r>
    </w:p>
    <w:p w:rsidR="00CB73BD" w:rsidRDefault="00CB73BD" w:rsidP="00CB73BD">
      <w:pPr>
        <w:pStyle w:val="USTustnpkodeksu"/>
      </w:pPr>
      <w:r>
        <w:lastRenderedPageBreak/>
        <w:t>6. Okres, o którym mowa w ust. 3, nie może być dłuższy niż 3 lata od dnia utworzenia instytucji pomostowej.</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187.</w:t>
      </w:r>
      <w:r>
        <w:t xml:space="preserve"> </w:t>
      </w:r>
      <w:r w:rsidRPr="004A1E9B">
        <w:t xml:space="preserve">Po upływie okresu, o którym mowa w </w:t>
      </w:r>
      <w:r>
        <w:t xml:space="preserve">art. 186 </w:t>
      </w:r>
      <w:r w:rsidRPr="004A1E9B">
        <w:t xml:space="preserve">ust. </w:t>
      </w:r>
      <w:r>
        <w:t>3</w:t>
      </w:r>
      <w:r w:rsidRPr="004A1E9B">
        <w:t>, jednak nie dłużej niż po upływie roku od daty rozpoczęcia działalności</w:t>
      </w:r>
      <w:r>
        <w:t>,</w:t>
      </w:r>
      <w:r w:rsidRPr="00EE5237">
        <w:t xml:space="preserve"> o któr</w:t>
      </w:r>
      <w:r>
        <w:t>ej</w:t>
      </w:r>
      <w:r w:rsidRPr="00EE5237">
        <w:t xml:space="preserve"> mowa w </w:t>
      </w:r>
      <w:r>
        <w:t>art</w:t>
      </w:r>
      <w:r w:rsidRPr="00EE5237">
        <w:t xml:space="preserve">. </w:t>
      </w:r>
      <w:r>
        <w:t>189 ust</w:t>
      </w:r>
      <w:r w:rsidR="00DC0DFA">
        <w:t>.</w:t>
      </w:r>
      <w:r>
        <w:t xml:space="preserve"> </w:t>
      </w:r>
      <w:r w:rsidRPr="00EE5237">
        <w:t>1</w:t>
      </w:r>
      <w:r>
        <w:t xml:space="preserve">, </w:t>
      </w:r>
      <w:r w:rsidRPr="004A1E9B">
        <w:t xml:space="preserve">przez instytucję pomostową utworzoną na podstawie zezwolenia, o którym mowa w </w:t>
      </w:r>
      <w:r w:rsidR="00EB3D1B">
        <w:t xml:space="preserve">art. 186 </w:t>
      </w:r>
      <w:r w:rsidRPr="004A1E9B">
        <w:t xml:space="preserve">ust. 1, do instytucji tej mają zastosowanie wymogi określone w ustawie </w:t>
      </w:r>
      <w:r w:rsidR="00F10427">
        <w:t>–</w:t>
      </w:r>
      <w:r w:rsidRPr="004A1E9B">
        <w:t xml:space="preserve"> Prawo bankowe, ustawie o</w:t>
      </w:r>
      <w:r w:rsidR="009D79BF">
        <w:t> </w:t>
      </w:r>
      <w:r w:rsidRPr="004A1E9B">
        <w:t xml:space="preserve">obrocie instrumentami finansowymi, rozporządzeniu </w:t>
      </w:r>
      <w:r w:rsidR="00EB3D1B">
        <w:t xml:space="preserve">nr </w:t>
      </w:r>
      <w:r w:rsidRPr="004A1E9B">
        <w:t xml:space="preserve">575/2013 oraz </w:t>
      </w:r>
      <w:r w:rsidR="005540A2">
        <w:t xml:space="preserve">ustawie </w:t>
      </w:r>
      <w:r w:rsidRPr="00886CAE">
        <w:t>z dnia 5</w:t>
      </w:r>
      <w:r w:rsidR="005540A2">
        <w:t> </w:t>
      </w:r>
      <w:r w:rsidRPr="00886CAE">
        <w:t>sierpnia 2015</w:t>
      </w:r>
      <w:r w:rsidR="009D79BF">
        <w:t> </w:t>
      </w:r>
      <w:r w:rsidRPr="00886CAE">
        <w:t>r. o nadzorze makroostrożnościowym nad systemem finansowym i</w:t>
      </w:r>
      <w:r w:rsidR="005540A2">
        <w:t> </w:t>
      </w:r>
      <w:r w:rsidRPr="00886CAE">
        <w:t>zarządzaniu kryzysowym w system</w:t>
      </w:r>
      <w:r w:rsidR="005540A2">
        <w:t>ie finansowym</w:t>
      </w:r>
      <w:r w:rsidRPr="004A1E9B">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188.</w:t>
      </w:r>
      <w:r w:rsidRPr="00CB73BD">
        <w:t xml:space="preserve"> 1. W przypadku gdy Fundusz nie jest jedynym akcjonariuszem lub wspólnikiem instytucji pomostowej, z zastrzeżeniem art. 31 ust. 3 i art. 34 ust. 2 ustawy – Prawo bankowe, przysługują mu wyłączne uprawnienia w zakresie:</w:t>
      </w:r>
    </w:p>
    <w:p w:rsidR="00CB73BD" w:rsidRPr="00F1712A" w:rsidRDefault="00CB73BD" w:rsidP="00CB73BD">
      <w:pPr>
        <w:pStyle w:val="PKTpunkt"/>
      </w:pPr>
      <w:r w:rsidRPr="00F1712A">
        <w:t>1)</w:t>
      </w:r>
      <w:r>
        <w:tab/>
      </w:r>
      <w:r w:rsidRPr="00F1712A">
        <w:t>zatwierdzania statutu albo umowy spółki</w:t>
      </w:r>
      <w:r>
        <w:t>;</w:t>
      </w:r>
    </w:p>
    <w:p w:rsidR="00CB73BD" w:rsidRPr="00F1712A" w:rsidRDefault="00CB73BD" w:rsidP="00CB73BD">
      <w:pPr>
        <w:pStyle w:val="PKTpunkt"/>
      </w:pPr>
      <w:r w:rsidRPr="00F1712A">
        <w:t>2)</w:t>
      </w:r>
      <w:r>
        <w:tab/>
      </w:r>
      <w:r w:rsidRPr="00F1712A">
        <w:t>wyboru albo zatwierdzenia członków organów instytucji pomostowej</w:t>
      </w:r>
      <w:r>
        <w:t>;</w:t>
      </w:r>
    </w:p>
    <w:p w:rsidR="00CB73BD" w:rsidRPr="00F1712A" w:rsidRDefault="00CB73BD" w:rsidP="00CB73BD">
      <w:pPr>
        <w:pStyle w:val="PKTpunkt"/>
      </w:pPr>
      <w:r w:rsidRPr="00F1712A">
        <w:t>3)</w:t>
      </w:r>
      <w:r>
        <w:tab/>
      </w:r>
      <w:r w:rsidRPr="00F1712A">
        <w:t>określenia zasad wynagradzania członków organów instytucji pomostowej</w:t>
      </w:r>
      <w:r>
        <w:t>;</w:t>
      </w:r>
    </w:p>
    <w:p w:rsidR="00CB73BD" w:rsidRPr="00F1712A" w:rsidRDefault="00CB73BD" w:rsidP="00CB73BD">
      <w:pPr>
        <w:pStyle w:val="PKTpunkt"/>
      </w:pPr>
      <w:r w:rsidRPr="00F1712A">
        <w:t>4)</w:t>
      </w:r>
      <w:r>
        <w:tab/>
      </w:r>
      <w:r w:rsidRPr="00F1712A">
        <w:t>zatwierdzania strategii i profilu ryzyka instytucji pomostowej</w:t>
      </w:r>
      <w:r>
        <w:t>.</w:t>
      </w:r>
    </w:p>
    <w:p w:rsidR="00CB73BD" w:rsidRPr="00F1712A" w:rsidRDefault="00CB73BD" w:rsidP="00CB73BD">
      <w:pPr>
        <w:pStyle w:val="USTustnpkodeksu"/>
      </w:pPr>
      <w:r w:rsidRPr="00F1712A">
        <w:t>2. Statut instytucji pomostowej określa szczegółowe zasady i tryb wykonywania uprawnień, o których mowa w ust. 1 pkt 1–</w:t>
      </w:r>
      <w:r>
        <w:t>4</w:t>
      </w:r>
      <w:r w:rsidRPr="00F1712A">
        <w:t>.</w:t>
      </w:r>
    </w:p>
    <w:p w:rsidR="00CB73BD" w:rsidRPr="00F1712A" w:rsidRDefault="00CB73BD" w:rsidP="00CB73BD">
      <w:pPr>
        <w:pStyle w:val="USTustnpkodeksu"/>
      </w:pPr>
      <w:r w:rsidRPr="00F1712A">
        <w:t>3. Zmiana statutu albo umowy spółki wymaga pisemnego zatwierdzenia przez Fundusz.</w:t>
      </w:r>
    </w:p>
    <w:p w:rsidR="00CB73BD" w:rsidRPr="00F1712A" w:rsidRDefault="00CB73BD" w:rsidP="00CB73BD">
      <w:pPr>
        <w:pStyle w:val="USTustnpkodeksu"/>
      </w:pPr>
      <w:r w:rsidRPr="00F1712A">
        <w:t>4. W okresie prowadzen</w:t>
      </w:r>
      <w:r w:rsidR="005540A2">
        <w:t>ia działalności przez instytucję</w:t>
      </w:r>
      <w:r w:rsidRPr="00F1712A">
        <w:t xml:space="preserve"> pomostową uprawnienia walnego zgromadzenia akcjonariuszy albo zgromadzenia wspólników wykonuje Fundusz.</w:t>
      </w:r>
    </w:p>
    <w:p w:rsidR="00CB73BD" w:rsidRPr="00F1712A" w:rsidRDefault="00CB73BD" w:rsidP="00CB73BD">
      <w:pPr>
        <w:pStyle w:val="USTustnpkodeksu"/>
      </w:pPr>
      <w:r w:rsidRPr="00F1712A">
        <w:t xml:space="preserve">5. </w:t>
      </w:r>
      <w:r>
        <w:t xml:space="preserve">Pozostałym akcjonariuszom lub wspólnikom </w:t>
      </w:r>
      <w:r w:rsidRPr="00F1712A">
        <w:t>instytucji pomostowej nie przysługują roszczenia odszkodowawcze wobec instytucji pomostowej ani Funduszu z tytułu ograniczeń, o których mowa ust.</w:t>
      </w:r>
      <w:r w:rsidR="005540A2">
        <w:t xml:space="preserve"> </w:t>
      </w:r>
      <w:r w:rsidRPr="00F1712A">
        <w:t xml:space="preserve">1 i 3. Nie mogą </w:t>
      </w:r>
      <w:r w:rsidR="005540A2">
        <w:t xml:space="preserve">oni </w:t>
      </w:r>
      <w:r w:rsidRPr="00F1712A">
        <w:t>również wytaczać powództwa o uchylenie uchwały, o</w:t>
      </w:r>
      <w:r w:rsidR="009D79BF">
        <w:t> </w:t>
      </w:r>
      <w:r w:rsidRPr="00F1712A">
        <w:t xml:space="preserve">którym mowa w art. 249 i </w:t>
      </w:r>
      <w:r>
        <w:t>art. 422</w:t>
      </w:r>
      <w:r w:rsidRPr="007A0C69">
        <w:t xml:space="preserve"> Kodeksu spółek handlowych</w:t>
      </w:r>
      <w:r>
        <w:t>, powództwa o stwierdzenie nieważności, o którym mowa w art. 252 i art. 425</w:t>
      </w:r>
      <w:r w:rsidRPr="00F1712A">
        <w:t xml:space="preserve"> Kodeksu spółek handlowych, oraz powództw o naprawie szkody wyrządzonej spółce, o których mowa w art.</w:t>
      </w:r>
      <w:r>
        <w:t xml:space="preserve"> 295 </w:t>
      </w:r>
      <w:r w:rsidRPr="00F1712A">
        <w:t>i art. 486 Kodeksu spółek handlowych.</w:t>
      </w:r>
      <w:r w:rsidR="005540A2">
        <w:t xml:space="preserve"> </w:t>
      </w:r>
      <w:r w:rsidR="00EB3D1B">
        <w:t xml:space="preserve">Przepisu </w:t>
      </w:r>
      <w:r>
        <w:t>art. 189 Kodeksu postępowania cywilnego nie stosuje</w:t>
      </w:r>
      <w:r w:rsidR="009D79BF">
        <w:t> </w:t>
      </w:r>
      <w:r>
        <w:t>się.</w:t>
      </w:r>
    </w:p>
    <w:p w:rsidR="00CB73BD" w:rsidRPr="00F1712A" w:rsidRDefault="00CB73BD" w:rsidP="00CB73BD">
      <w:pPr>
        <w:pStyle w:val="ROZDZODDZOZNoznaczenierozdziauluboddziau"/>
      </w:pPr>
      <w:r w:rsidRPr="00F1712A">
        <w:lastRenderedPageBreak/>
        <w:t>Rozdział 15</w:t>
      </w:r>
    </w:p>
    <w:p w:rsidR="00CB73BD" w:rsidRPr="00F1712A" w:rsidRDefault="00CB73BD" w:rsidP="00E3337C">
      <w:pPr>
        <w:pStyle w:val="ROZDZODDZPRZEDMprzedmiotregulacjirozdziauluboddziau"/>
      </w:pPr>
      <w:r w:rsidRPr="00F1712A">
        <w:t>Działalność instytucji pomostowej</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189.</w:t>
      </w:r>
      <w:r w:rsidRPr="00CB73BD">
        <w:t xml:space="preserve"> 1. Instytucja pomostowa rozpoczyna działalność z chwilą przeniesienia do niej, na podstawie decyzji Funduszu:</w:t>
      </w:r>
    </w:p>
    <w:p w:rsidR="00CB73BD" w:rsidRPr="005C6865" w:rsidRDefault="009D79BF" w:rsidP="00CB73BD">
      <w:pPr>
        <w:pStyle w:val="PKTpunkt"/>
      </w:pPr>
      <w:r>
        <w:t>1)</w:t>
      </w:r>
      <w:r>
        <w:tab/>
      </w:r>
      <w:r w:rsidR="00CB73BD" w:rsidRPr="005C6865">
        <w:t>praw udziałowych w podmiocie w restrukturyzacji;</w:t>
      </w:r>
    </w:p>
    <w:p w:rsidR="00CB73BD" w:rsidRPr="005C6865" w:rsidRDefault="009D79BF" w:rsidP="00CB73BD">
      <w:pPr>
        <w:pStyle w:val="PKTpunkt"/>
      </w:pPr>
      <w:r>
        <w:t>2)</w:t>
      </w:r>
      <w:r>
        <w:tab/>
      </w:r>
      <w:r w:rsidR="00CB73BD" w:rsidRPr="005C6865">
        <w:t>przedsiębiorstwa lub jego zorganizowanej części;</w:t>
      </w:r>
    </w:p>
    <w:p w:rsidR="00CB73BD" w:rsidRPr="000D1E43" w:rsidRDefault="009D79BF" w:rsidP="00CB73BD">
      <w:pPr>
        <w:pStyle w:val="PKTpunkt"/>
      </w:pPr>
      <w:r>
        <w:t>3)</w:t>
      </w:r>
      <w:r>
        <w:tab/>
      </w:r>
      <w:r w:rsidR="00CB73BD" w:rsidRPr="005C6865">
        <w:t>wybranych praw majątkowych lub zobowiąza</w:t>
      </w:r>
      <w:r w:rsidR="00CB73BD">
        <w:t>ń z podmiotu w restrukturyzacji</w:t>
      </w:r>
      <w:r w:rsidR="00CB73BD" w:rsidRPr="005C6865">
        <w:t>.</w:t>
      </w:r>
    </w:p>
    <w:p w:rsidR="00CB73BD" w:rsidRPr="00F1712A" w:rsidRDefault="00CB73BD" w:rsidP="00CB73BD">
      <w:pPr>
        <w:pStyle w:val="USTustnpkodeksu"/>
      </w:pPr>
      <w:r w:rsidRPr="00F1712A">
        <w:t xml:space="preserve">2. Fundusz może dokonać zwrotnego </w:t>
      </w:r>
      <w:r>
        <w:t xml:space="preserve">przeniesienia </w:t>
      </w:r>
      <w:r w:rsidRPr="00F1712A">
        <w:t>praw udziałowych w podmiocie w</w:t>
      </w:r>
      <w:r w:rsidR="009D79BF">
        <w:t> </w:t>
      </w:r>
      <w:r w:rsidRPr="00F1712A">
        <w:t>restrukturyzacji, pr</w:t>
      </w:r>
      <w:r>
        <w:t xml:space="preserve">zeniesienia przedsiębiorstwa, </w:t>
      </w:r>
      <w:r w:rsidRPr="00F1712A">
        <w:t>wybranych praw majątkowych lub zobowiązań z instytucji pomostowej odpowiednio do pierwotnych posiadaczy praw udziałowych w podmiocie w restrukturyzacji albo podmiotu w restrukturyzacji, jeżeli były one przedmiotem przeniesienia, o którym mowa w ust. 1, a taką możliwość przewiduje decyzja o przeniesieniu.</w:t>
      </w:r>
    </w:p>
    <w:p w:rsidR="00CB73BD" w:rsidRPr="00F1712A" w:rsidRDefault="00CB73BD" w:rsidP="00CB73BD">
      <w:pPr>
        <w:pStyle w:val="USTustnpkodeksu"/>
      </w:pPr>
      <w:r>
        <w:t>3</w:t>
      </w:r>
      <w:r w:rsidRPr="00F1712A">
        <w:t>. Szczegółowe warunki i tryb przeniesienia oraz zwrotnego przeniesienia określa decyzja Funduszu.</w:t>
      </w:r>
    </w:p>
    <w:p w:rsidR="00CB73BD" w:rsidRPr="00F1712A" w:rsidRDefault="00CB73BD" w:rsidP="00CB73BD">
      <w:pPr>
        <w:pStyle w:val="USTustnpkodeksu"/>
      </w:pPr>
      <w:r>
        <w:t>4</w:t>
      </w:r>
      <w:r w:rsidRPr="00F1712A">
        <w:t xml:space="preserve">. </w:t>
      </w:r>
      <w:r w:rsidRPr="00967BE6">
        <w:t>Wartość przenoszonych zobowiązań nie może przekraczać wartości przenoszonych praw mają</w:t>
      </w:r>
      <w:r>
        <w:t>tkowych.</w:t>
      </w:r>
    </w:p>
    <w:p w:rsidR="00CB73BD" w:rsidRPr="00F1712A" w:rsidRDefault="00CB73BD" w:rsidP="00CB73BD">
      <w:pPr>
        <w:pStyle w:val="USTustnpkodeksu"/>
      </w:pPr>
      <w:r>
        <w:t>5</w:t>
      </w:r>
      <w:r w:rsidRPr="00F1712A">
        <w:t xml:space="preserve">. </w:t>
      </w:r>
      <w:r w:rsidRPr="00524926">
        <w:t>Jeżeli wartość przenoszonych zobowiązań przekracza wartość przenoszonych praw majątkowych, Fundusz może przekazać instytucji pomostowej środki w wysokości nadwyżki zobowiązań nad wartością praw majątkowych, jednak nie więcej niż wartość środków gwarantowanych, do wysokości objętej obowiązkowym systemem gwarantowania zgodnie z</w:t>
      </w:r>
      <w:r w:rsidR="009D79BF">
        <w:t> </w:t>
      </w:r>
      <w:r w:rsidRPr="00524926">
        <w:t>art. 24 ust. 1, na rachunkach w podmiocie w restrukturyzacji, pomniejszona o</w:t>
      </w:r>
      <w:r w:rsidR="009D79BF">
        <w:t> </w:t>
      </w:r>
      <w:r w:rsidRPr="00524926">
        <w:t>przewidywane kwoty zaspokojenia roszczeń z tytułu wypłaty środków gwarantowanych w</w:t>
      </w:r>
      <w:r w:rsidR="009D79BF">
        <w:t> </w:t>
      </w:r>
      <w:r w:rsidRPr="00524926">
        <w:t>postępowaniu upadłościowym w przypadku gdyby na dzień decyzji o rozpoczęciu postępowania przymusowej restrukturyzacji sąd wydał postanowienie o ogłoszeniu upadłości podmiotu w restrukturyzacji</w:t>
      </w:r>
      <w:r w:rsidRPr="00967BE6">
        <w:t>.</w:t>
      </w:r>
    </w:p>
    <w:p w:rsidR="00CB73BD" w:rsidRPr="00F1712A" w:rsidRDefault="00CB73BD" w:rsidP="00CB73BD">
      <w:pPr>
        <w:pStyle w:val="USTustnpkodeksu"/>
      </w:pPr>
      <w:r>
        <w:t>6</w:t>
      </w:r>
      <w:r w:rsidRPr="00F1712A">
        <w:t>. W przypadku przeniesienia i zwrotnego przeniesienia praw udziałowych w podmiocie w restrukturyzacji przepisów art. 73 lub art. 74 ustawy o ofercie publicznej nie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190.</w:t>
      </w:r>
      <w:r w:rsidRPr="00F1712A">
        <w:t xml:space="preserve"> Fundusz może przenieść do instytucji pomostowej przedsiębiorstwo albo wybrane prawa majątkowe lub zobowiązania z więcej niż jednego podmiotu w</w:t>
      </w:r>
      <w:r w:rsidR="009D79BF">
        <w:t> </w:t>
      </w:r>
      <w:r w:rsidRPr="00F1712A">
        <w:t xml:space="preserve">restrukturyzacji. W takim przypadku instytucja pomostowa jest obowiązana zarządzać majątkiem przeniesionym z każdego podmiotu w restrukturyzacji oddzielnie albo prowadzić </w:t>
      </w:r>
      <w:r w:rsidRPr="00F1712A">
        <w:lastRenderedPageBreak/>
        <w:t>ewidencję działalności w sposób umożliwiający wydzielenie ich majątku i zobowiązań oraz wyników zarz</w:t>
      </w:r>
      <w:r w:rsidR="005540A2">
        <w:t>ądzania</w:t>
      </w:r>
      <w:r w:rsidRPr="00F1712A">
        <w:t xml:space="preserve"> nimi.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191.</w:t>
      </w:r>
      <w:r w:rsidRPr="00F1712A">
        <w:t xml:space="preserve"> Jeżeli ustalona zgodnie z art. </w:t>
      </w:r>
      <w:r>
        <w:t>138</w:t>
      </w:r>
      <w:r w:rsidRPr="00F1712A">
        <w:t xml:space="preserve"> ust. 2 i 3 wartość przenoszonych praw majątkowych przekracza wartość przenoszonych zobowiązań, przeniesienie następuje za wynagrodzeniem, w wysokości różnicy wartości przenoszonych praw majątkowych nad wartością przenoszonych zobowiązań.</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192.</w:t>
      </w:r>
      <w:r w:rsidRPr="00F1712A">
        <w:t xml:space="preserve"> 1. Z dniem określonym w decyzji, o której mowa w art. </w:t>
      </w:r>
      <w:r>
        <w:t>189</w:t>
      </w:r>
      <w:r w:rsidRPr="00F1712A">
        <w:t xml:space="preserve"> ust. 1 pkt 2 i 3, instytucja pomostowa wstępuje w miejsce podmiotu </w:t>
      </w:r>
      <w:r>
        <w:t>w restrukturyzacji</w:t>
      </w:r>
      <w:r w:rsidRPr="00F1712A">
        <w:t xml:space="preserve"> w zakresie przejętych praw majątkowych i związanych z nimi zobowiązań, w tym do postępowań sądowych.</w:t>
      </w:r>
    </w:p>
    <w:p w:rsidR="00CB73BD" w:rsidRPr="00F1712A" w:rsidRDefault="00CB73BD" w:rsidP="00CB73BD">
      <w:pPr>
        <w:pStyle w:val="USTustnpkodeksu"/>
      </w:pPr>
      <w:r w:rsidRPr="00F1712A">
        <w:t>2. Instytucja pomostowa nie odpowiada za zobowiązania podatkowe podmiotu w</w:t>
      </w:r>
      <w:r w:rsidR="009D79BF">
        <w:t> </w:t>
      </w:r>
      <w:r w:rsidRPr="00F1712A">
        <w:t xml:space="preserve">restrukturyzacji, także powstałe po rozpoczęciu postępowania </w:t>
      </w:r>
      <w:r>
        <w:t>przymusowej restrukturyzacji</w:t>
      </w:r>
      <w:r w:rsidRPr="00F1712A">
        <w:t>.</w:t>
      </w:r>
    </w:p>
    <w:p w:rsidR="00CB73BD" w:rsidRPr="00F1712A" w:rsidRDefault="00CB73BD" w:rsidP="00CB73BD">
      <w:pPr>
        <w:pStyle w:val="USTustnpkodeksu"/>
      </w:pPr>
      <w:r w:rsidRPr="00F1712A">
        <w:t>3. Na instytucję pomostową, z dniem określonym w decyzji Funduszu, przechodzą zezwolenia, koncesje oraz ulgi, które zostały przyznane podmiotowi w restrukturyzacji na podstawie przepisów obowiązujących na terytorium Rzeczypospolitej Polskiej w związku z</w:t>
      </w:r>
      <w:r w:rsidR="009D79BF">
        <w:t> </w:t>
      </w:r>
      <w:r w:rsidRPr="00F1712A">
        <w:t>jego utworzeniem lub działalnością, o ile odrębne przepisy lub decyzja o udzieleniu zezwolenia, koncesji lub ulgi nie stanowią inaczej.</w:t>
      </w:r>
    </w:p>
    <w:p w:rsidR="00CB73BD" w:rsidRPr="00F1712A" w:rsidRDefault="00CB73BD" w:rsidP="00CB73BD">
      <w:pPr>
        <w:pStyle w:val="USTustnpkodeksu"/>
      </w:pPr>
      <w:r w:rsidRPr="00F1712A">
        <w:t>4. Ujawnienie w księgach wieczystych lub innych rejestrach przejścia na instytucję pomostową praw ujawnionych w tych księgach lub innych rejestrach następuje na jej wniosek</w:t>
      </w:r>
      <w:r>
        <w:t xml:space="preserve">, </w:t>
      </w:r>
      <w:r w:rsidRPr="007F3CFB">
        <w:t>na podstawie decyzji Fu</w:t>
      </w:r>
      <w:r>
        <w:t>nduszu, o której mowa w art. 189</w:t>
      </w:r>
      <w:r w:rsidRPr="007F3CFB">
        <w:t xml:space="preserve"> ust. 1</w:t>
      </w:r>
      <w:r>
        <w:t>.</w:t>
      </w:r>
    </w:p>
    <w:p w:rsidR="00CB73BD" w:rsidRPr="00F1712A" w:rsidRDefault="00CB73BD" w:rsidP="00CB73BD">
      <w:pPr>
        <w:pStyle w:val="USTustnpkodeksu"/>
      </w:pPr>
      <w:r w:rsidRPr="00F1712A">
        <w:t>5</w:t>
      </w:r>
      <w:r w:rsidRPr="00524926">
        <w:t>. W przypadku gdy instytucja pomostowa nie spełnia warunków uczestnictwa w rynku regulowanym lub w innym zorganizowanym systemie obrotu instrumentami finansowymi, w</w:t>
      </w:r>
      <w:r w:rsidR="009D79BF">
        <w:t> </w:t>
      </w:r>
      <w:r w:rsidRPr="00524926">
        <w:t>systemie płatności, w systemie rozrachunku lub w systemie rekompensat, którego uczestnikiem był podmiot w restrukturyzacji</w:t>
      </w:r>
      <w:r w:rsidR="005540A2">
        <w:t>,</w:t>
      </w:r>
      <w:r w:rsidRPr="00524926">
        <w:t xml:space="preserve"> a uczestnictwo instytucji pomostowej w takim systemie jest niezbędne dla kontynuowania przejętej przez nią działalności podmiotu w</w:t>
      </w:r>
      <w:r w:rsidR="009D79BF">
        <w:t> </w:t>
      </w:r>
      <w:r w:rsidRPr="00524926">
        <w:t>restrukturyzacji, Fundusz może określić</w:t>
      </w:r>
      <w:r w:rsidR="005540A2">
        <w:t>,</w:t>
      </w:r>
      <w:r w:rsidRPr="00524926">
        <w:t xml:space="preserve"> w drodze decyzji</w:t>
      </w:r>
      <w:r w:rsidR="005540A2">
        <w:t>,</w:t>
      </w:r>
      <w:r w:rsidRPr="00524926">
        <w:t xml:space="preserve"> termin, nie dłuższy niż 24</w:t>
      </w:r>
      <w:r w:rsidR="009D79BF">
        <w:t> </w:t>
      </w:r>
      <w:r w:rsidRPr="00524926">
        <w:t>miesiące, w którym instytucja pomostowa nie może zostać wykluczona z uczestnictwa w</w:t>
      </w:r>
      <w:r w:rsidR="009D79BF">
        <w:t> </w:t>
      </w:r>
      <w:r w:rsidRPr="00524926">
        <w:t>takim systemie z powodu niespełniania tych warunków, o ile wykonuje ona istotne zobowiązania wynikające z uczestnictwa, w tym zobowiązania do płatności i dostawy, a także zapewnia wymagane w danym systemie zabezpieczenia. Termin ten może zostać przedłużony przez Fundusz na wniosek instytucji pomostowej</w:t>
      </w:r>
      <w:r w:rsidRPr="00AE446D">
        <w:t>.</w:t>
      </w:r>
    </w:p>
    <w:p w:rsidR="00CB73BD" w:rsidRPr="00F1712A" w:rsidRDefault="00CB73BD" w:rsidP="00CB73BD">
      <w:pPr>
        <w:pStyle w:val="USTustnpkodeksu"/>
      </w:pPr>
      <w:r w:rsidRPr="00F1712A">
        <w:lastRenderedPageBreak/>
        <w:t xml:space="preserve">6. W przypadku przeniesienia do instytucji pomostowej praw udziałowych, w tym wyemitowanych przez podmiot w restrukturyzacji, przepisów art. 25–25s ustawy – Prawo bankowe i art. 106–106n ustawy </w:t>
      </w:r>
      <w:r w:rsidR="00896C06">
        <w:t xml:space="preserve">o </w:t>
      </w:r>
      <w:r w:rsidRPr="00F1712A">
        <w:t>obrocie instrumentami finansowymi nie stosuje się.</w:t>
      </w:r>
    </w:p>
    <w:p w:rsidR="00CB73BD" w:rsidRPr="00F1712A" w:rsidRDefault="00CB73BD" w:rsidP="00CB73BD">
      <w:pPr>
        <w:pStyle w:val="USTustnpkodeksu"/>
      </w:pPr>
      <w:r w:rsidRPr="00F1712A">
        <w:t xml:space="preserve">7. W postępowaniach dotyczących </w:t>
      </w:r>
      <w:r w:rsidR="00DC0DFA">
        <w:t>przeniesionego przedsiębiorstwa</w:t>
      </w:r>
      <w:r w:rsidRPr="00F1712A">
        <w:t xml:space="preserve"> lub wybranych praw majątkowych</w:t>
      </w:r>
      <w:r w:rsidR="00DC0DFA">
        <w:t>,</w:t>
      </w:r>
      <w:r w:rsidRPr="00F1712A">
        <w:t xml:space="preserve"> lub wybranych zobowiązań, wszczętych przez podmiot w restrukturyzacji i niezakończonych przed dniem doręczenia decyzji, o której mowa w art. </w:t>
      </w:r>
      <w:r>
        <w:t>189</w:t>
      </w:r>
      <w:r w:rsidRPr="00F1712A">
        <w:t xml:space="preserve"> ust. 1 pkt 2 i 3, ostateczną decyzją administracyjną, postanowieniem albo orzeczeniem, w miejsce podmiotu w restrukturyzacji wstępuje z mocy prawa instytucja pomostowa, z dniem doręczenia jej tej decyzji.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193.</w:t>
      </w:r>
      <w:r w:rsidRPr="00F1712A">
        <w:t xml:space="preserve"> 1. Przeniesienie nie wymaga uzyskania zgody właścicieli, dłużników oraz wierzycieli podmiotu w restrukturyzacji.</w:t>
      </w:r>
    </w:p>
    <w:p w:rsidR="00CB73BD" w:rsidRPr="00F1712A" w:rsidRDefault="00CB73BD" w:rsidP="00CB73BD">
      <w:pPr>
        <w:pStyle w:val="USTustnpkodeksu"/>
      </w:pPr>
      <w:r w:rsidRPr="00F1712A">
        <w:t>2. Właścicielom, dłużnikom i wierzycielom podmiotu w restrukturyzacji, których prawa lub zobowiązania nie zostały przeniesione do instytucji pomostowej, nie przysługują roszczenia do instytucji pomostowej, jej majątku i członków jej organów.</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194.</w:t>
      </w:r>
      <w:r w:rsidRPr="00F1712A">
        <w:t xml:space="preserve"> 1. Fundusz zbywa prawa udziałowe w instytucji pomostowej na zasadach określonych w art. </w:t>
      </w:r>
      <w:r>
        <w:t>179</w:t>
      </w:r>
      <w:r w:rsidRPr="00F1712A">
        <w:t>.</w:t>
      </w:r>
    </w:p>
    <w:p w:rsidR="00CB73BD" w:rsidRPr="00F1712A" w:rsidRDefault="00CB73BD" w:rsidP="00CB73BD">
      <w:pPr>
        <w:pStyle w:val="USTustnpkodeksu"/>
      </w:pPr>
      <w:r w:rsidRPr="00F1712A">
        <w:t xml:space="preserve">2. Instytucja pomostowa zbywa swoje przedsiębiorstwo lub prawa majątkowe na zasadach określonych w art. </w:t>
      </w:r>
      <w:r>
        <w:t>179</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195.</w:t>
      </w:r>
      <w:r w:rsidRPr="00F1712A">
        <w:t xml:space="preserve"> 1. Pracownicy Funduszu lub osoby przez niego wskazane mogą uczestniczyć w wykonywaniu czynności kontrolnych w instytucji pomostowej podejmowanych przez pracowników Urzędu Komisji Nadzoru Finansowego, o których mowa w art. 133 ust. 3 ustawy – Prawo bankowe</w:t>
      </w:r>
      <w:r>
        <w:t xml:space="preserve"> lub</w:t>
      </w:r>
      <w:r w:rsidRPr="00F1712A">
        <w:t xml:space="preserve"> art. 27 ust. 1 ustawy o nadzorze nad rynkiem kapitałowym</w:t>
      </w:r>
      <w:r>
        <w:t>.</w:t>
      </w:r>
    </w:p>
    <w:p w:rsidR="00CB73BD" w:rsidRPr="00F1712A" w:rsidRDefault="00CB73BD" w:rsidP="00CB73BD">
      <w:pPr>
        <w:pStyle w:val="USTustnpkodeksu"/>
      </w:pPr>
      <w:r w:rsidRPr="00F1712A">
        <w:t>2. Zakres czynności kontrolnych, do których są uprawnieni pracownicy Funduszu lub osoby przez niego wskazane, określa Komisja Nadzoru Finansowego</w:t>
      </w:r>
      <w:r>
        <w:t xml:space="preserve"> w uchwale,</w:t>
      </w:r>
      <w:r w:rsidRPr="00F1712A">
        <w:t xml:space="preserve"> na wniosek Funduszu.</w:t>
      </w:r>
    </w:p>
    <w:p w:rsidR="00CB73BD" w:rsidRPr="00F1712A" w:rsidRDefault="00CB73BD" w:rsidP="00CB73BD">
      <w:pPr>
        <w:pStyle w:val="ROZDZODDZOZNoznaczenierozdziauluboddziau"/>
      </w:pPr>
      <w:r w:rsidRPr="00F1712A">
        <w:t>Rozdział 16</w:t>
      </w:r>
    </w:p>
    <w:p w:rsidR="00CB73BD" w:rsidRPr="00F1712A" w:rsidRDefault="00CB73BD" w:rsidP="00E3337C">
      <w:pPr>
        <w:pStyle w:val="ROZDZODDZPRZEDMprzedmiotregulacjirozdziauluboddziau"/>
      </w:pPr>
      <w:r w:rsidRPr="00F1712A">
        <w:t>Zakończenie działalności instytucji pomostowej</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196.</w:t>
      </w:r>
      <w:r w:rsidRPr="00CB73BD">
        <w:t xml:space="preserve"> Zakończenie działalności instytucji pomostowej następuje:</w:t>
      </w:r>
    </w:p>
    <w:p w:rsidR="00CB73BD" w:rsidRPr="00F1712A" w:rsidRDefault="00CB73BD" w:rsidP="00CB73BD">
      <w:pPr>
        <w:pStyle w:val="PKTpunkt"/>
      </w:pPr>
      <w:r w:rsidRPr="00F1712A">
        <w:t>1)</w:t>
      </w:r>
      <w:r>
        <w:tab/>
      </w:r>
      <w:r w:rsidRPr="00F1712A">
        <w:t>z dniem otwarcia likwidacji;</w:t>
      </w:r>
    </w:p>
    <w:p w:rsidR="00CB73BD" w:rsidRPr="00F1712A" w:rsidRDefault="00CB73BD" w:rsidP="00CB73BD">
      <w:pPr>
        <w:pStyle w:val="PKTpunkt"/>
      </w:pPr>
      <w:r w:rsidRPr="00F1712A">
        <w:lastRenderedPageBreak/>
        <w:t>2)</w:t>
      </w:r>
      <w:r>
        <w:tab/>
      </w:r>
      <w:r w:rsidRPr="00F1712A">
        <w:t xml:space="preserve">z dniem zbycia przedsiębiorstwa instytucji </w:t>
      </w:r>
      <w:r>
        <w:t>pomostowej</w:t>
      </w:r>
      <w:r w:rsidRPr="00F1712A">
        <w:t xml:space="preserve"> lub wszystkich praw majątkowych związanych z prowadzeniem działalności i przejęciem przez osobę trzecią wszystkich zobowiązań innych niż zobowiązania wobec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197.</w:t>
      </w:r>
      <w:r w:rsidRPr="00F1712A">
        <w:t xml:space="preserve"> 1. Fundusz wydaje decyzję o likwidacji instytucji pomostowej, jeżeli upłynął okres, o którym mowa w art. </w:t>
      </w:r>
      <w:r>
        <w:t>182</w:t>
      </w:r>
      <w:r w:rsidRPr="00F1712A">
        <w:t xml:space="preserve"> ust. 3, i nie zostały zbyte lub przeniesione wszystkie prawa majątkowe związane z prowadzeniem działalności; przepisu art. 156a ustawy – Prawo bankowe nie stosuje się.</w:t>
      </w:r>
    </w:p>
    <w:p w:rsidR="00CB73BD" w:rsidRPr="00F1712A" w:rsidRDefault="00CB73BD" w:rsidP="00CB73BD">
      <w:pPr>
        <w:pStyle w:val="USTustnpkodeksu"/>
      </w:pPr>
      <w:r w:rsidRPr="00F1712A">
        <w:t xml:space="preserve">2. W przypadku, o którym mowa w art. </w:t>
      </w:r>
      <w:r>
        <w:t>190</w:t>
      </w:r>
      <w:r w:rsidRPr="00F1712A">
        <w:t>, Fundusz wydaje decyzję o ograniczeniu działalności instytucji pomostowej w zakresie, w jakim został spełniony warunek, o którym mowa w ust. 1; przepisy art.</w:t>
      </w:r>
      <w:r>
        <w:t xml:space="preserve"> 198</w:t>
      </w:r>
      <w:r w:rsidRPr="00F1712A">
        <w:t xml:space="preserve"> ust. 3 stosuje się odpowiednio.</w:t>
      </w:r>
    </w:p>
    <w:p w:rsidR="00CB73BD" w:rsidRPr="00F1712A" w:rsidRDefault="00CB73BD" w:rsidP="00CB73BD">
      <w:pPr>
        <w:pStyle w:val="USTustnpkodeksu"/>
      </w:pPr>
      <w:r w:rsidRPr="00F1712A">
        <w:t>3. W przypadku instytucji pomostowej działającej na podstawie przepisów ustawy – Prawo bankowe dotyczących banku w formie spółki akcyjnej Fundusz może wystąpić z</w:t>
      </w:r>
      <w:r w:rsidR="009D79BF">
        <w:t> </w:t>
      </w:r>
      <w:r w:rsidRPr="00F1712A">
        <w:t>wnioskiem do Komisji Nadzoru Finansowego o uchylenie zezwolenia na utworzenie instytucji pomostowej.</w:t>
      </w:r>
      <w:r>
        <w:t xml:space="preserve"> Przepisu art. 155 Kodeksu postępowania administracyjnego w</w:t>
      </w:r>
      <w:r w:rsidR="009D79BF">
        <w:t> </w:t>
      </w:r>
      <w:r>
        <w:t>zakresie o</w:t>
      </w:r>
      <w:r w:rsidR="005540A2">
        <w:t>bowiązku uzyskania zgody strony</w:t>
      </w:r>
      <w:r>
        <w:t xml:space="preserve"> nie stosuje się.</w:t>
      </w:r>
    </w:p>
    <w:p w:rsidR="00CB73BD" w:rsidRPr="00F1712A" w:rsidRDefault="00CB73BD" w:rsidP="00CB73BD">
      <w:pPr>
        <w:pStyle w:val="USTustnpkodeksu"/>
      </w:pPr>
      <w:r w:rsidRPr="00F1712A">
        <w:t>4. W przypadku instytucji pomostowej działającej na podstawie przepisów ustawy o</w:t>
      </w:r>
      <w:r w:rsidR="009D79BF">
        <w:t> </w:t>
      </w:r>
      <w:r w:rsidRPr="00F1712A">
        <w:t xml:space="preserve">obrocie instrumentami finansowymi, Fundusz może wystąpić z wnioskiem do Komisji Nadzoru Finansowego o </w:t>
      </w:r>
      <w:r>
        <w:t xml:space="preserve">uchylenie </w:t>
      </w:r>
      <w:r w:rsidRPr="005C6865">
        <w:t>zezwolenia na prowadzenie działalności maklerskiej</w:t>
      </w:r>
      <w:r w:rsidRPr="00F1712A">
        <w:t>.</w:t>
      </w:r>
      <w:r>
        <w:t xml:space="preserve"> Przepisu art. 155 Kodeksu postępowania administracyjnego w zakresie obowiązku uzyskani</w:t>
      </w:r>
      <w:r w:rsidR="005540A2">
        <w:t>a zgody strony</w:t>
      </w:r>
      <w:r>
        <w:t xml:space="preserve"> nie stosuje się.</w:t>
      </w:r>
    </w:p>
    <w:p w:rsidR="00CB73BD" w:rsidRPr="00F1712A" w:rsidRDefault="00CB73BD" w:rsidP="00CB73BD">
      <w:pPr>
        <w:pStyle w:val="USTustnpkodeksu"/>
      </w:pPr>
      <w:r w:rsidRPr="00F1712A">
        <w:t>5. Fundusz może podjąć decyzję o likwidacji instytucji pomostowej</w:t>
      </w:r>
      <w:r w:rsidR="005540A2">
        <w:t>,</w:t>
      </w:r>
      <w:r w:rsidRPr="00F1712A">
        <w:t xml:space="preserve"> w przypadku gdy większość praw majątkowych i zobowiązań związanych z wykonywaniem działalności została zbyta lub przeniesiona.</w:t>
      </w:r>
    </w:p>
    <w:p w:rsidR="00CB73BD" w:rsidRPr="00F1712A" w:rsidRDefault="00CB73BD" w:rsidP="00CB73BD">
      <w:pPr>
        <w:pStyle w:val="USTustnpkodeksu"/>
      </w:pPr>
      <w:r w:rsidRPr="00F1712A">
        <w:t xml:space="preserve">6. W przypadku zbycia lub przeniesienia wszystkich praw majątkowych instytucji pomostowej Fundusz może dokonać obniżenia funduszy własnych instytucji pomostowej działającej na podstawie przepisów ustawy – Prawo bankowe dotyczących banku w formie spółki akcyjnej do poziomu określonego w art. </w:t>
      </w:r>
      <w:r>
        <w:t>184</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198.</w:t>
      </w:r>
      <w:r w:rsidRPr="00F1712A">
        <w:t xml:space="preserve"> 1. Zarząd nad majątkiem likwidowanej instytucji pomostowej obejmuje powołany przez Fundusz likwidator, na którego przechodzą uprawnienia zastrzeżone w</w:t>
      </w:r>
      <w:r w:rsidR="009D79BF">
        <w:t> </w:t>
      </w:r>
      <w:r w:rsidRPr="00F1712A">
        <w:t>ustawie i statucie albo umowie spółki dla organów instytucji pomostowej. Likwidator reprezentuje instytucję pomostową.</w:t>
      </w:r>
    </w:p>
    <w:p w:rsidR="00CB73BD" w:rsidRPr="00CB73BD" w:rsidRDefault="00CB73BD" w:rsidP="00E3337C">
      <w:pPr>
        <w:pStyle w:val="USTustnpkodeksu"/>
        <w:keepNext/>
      </w:pPr>
      <w:r w:rsidRPr="00F1712A">
        <w:lastRenderedPageBreak/>
        <w:t>2. Z dniem przejęcia zarządu majątkiem likwidowanej instytucji pomostowej przez likwidatora:</w:t>
      </w:r>
    </w:p>
    <w:p w:rsidR="00CB73BD" w:rsidRPr="00F1712A" w:rsidRDefault="00CB73BD" w:rsidP="00CB73BD">
      <w:pPr>
        <w:pStyle w:val="PKTpunkt"/>
      </w:pPr>
      <w:r w:rsidRPr="00F1712A">
        <w:t>1)</w:t>
      </w:r>
      <w:r>
        <w:tab/>
      </w:r>
      <w:r w:rsidRPr="00F1712A">
        <w:t>zarząd instytucji pomostowej i rada nadzorcza ulegają rozwiązaniu, a mandaty jego członków ulegają wygaśnięciu z mocy prawa;</w:t>
      </w:r>
    </w:p>
    <w:p w:rsidR="00CB73BD" w:rsidRPr="00F1712A" w:rsidRDefault="00CB73BD" w:rsidP="00CB73BD">
      <w:pPr>
        <w:pStyle w:val="PKTpunkt"/>
      </w:pPr>
      <w:r w:rsidRPr="00F1712A">
        <w:t>2)</w:t>
      </w:r>
      <w:r>
        <w:tab/>
      </w:r>
      <w:r w:rsidRPr="00F1712A">
        <w:t>ustanowione wcześniej prokury i pełnomocnictwa wygasają.</w:t>
      </w:r>
    </w:p>
    <w:p w:rsidR="00CB73BD" w:rsidRPr="00CB73BD" w:rsidRDefault="00CB73BD" w:rsidP="00E3337C">
      <w:pPr>
        <w:pStyle w:val="USTustnpkodeksu"/>
        <w:keepNext/>
      </w:pPr>
      <w:r w:rsidRPr="00F1712A">
        <w:t>3. Do likwidacji instytucji pomostowej stosuje się przepisy Kodeksu spółek handlowych, z tym że:</w:t>
      </w:r>
    </w:p>
    <w:p w:rsidR="00CB73BD" w:rsidRPr="00F1712A" w:rsidRDefault="00CB73BD" w:rsidP="00CB73BD">
      <w:pPr>
        <w:pStyle w:val="PKTpunkt"/>
      </w:pPr>
      <w:r w:rsidRPr="00F1712A">
        <w:t>1)</w:t>
      </w:r>
      <w:r>
        <w:tab/>
      </w:r>
      <w:r w:rsidRPr="00F1712A">
        <w:t>w okresie likwidacji nie wypłaca się dywidendy ani oprocentowania udziałów;</w:t>
      </w:r>
    </w:p>
    <w:p w:rsidR="00CB73BD" w:rsidRPr="00F1712A" w:rsidRDefault="00CB73BD" w:rsidP="00CB73BD">
      <w:pPr>
        <w:pStyle w:val="PKTpunkt"/>
      </w:pPr>
      <w:r w:rsidRPr="00F1712A">
        <w:t>2)</w:t>
      </w:r>
      <w:r>
        <w:tab/>
      </w:r>
      <w:r w:rsidRPr="00F1712A">
        <w:t>bilans otwarcia likwidacji, program likwidacji oraz rachunek przeprowadzonej likwidacji podlegają zatwierdzeniu przez Fundusz;</w:t>
      </w:r>
    </w:p>
    <w:p w:rsidR="00CB73BD" w:rsidRPr="00F1712A" w:rsidRDefault="00CB73BD" w:rsidP="00CB73BD">
      <w:pPr>
        <w:pStyle w:val="PKTpunkt"/>
      </w:pPr>
      <w:r w:rsidRPr="00F1712A">
        <w:t>3)</w:t>
      </w:r>
      <w:r>
        <w:tab/>
      </w:r>
      <w:r w:rsidRPr="00F1712A">
        <w:t xml:space="preserve">przepisów art. 474 </w:t>
      </w:r>
      <w:r w:rsidRPr="00655820">
        <w:t>§</w:t>
      </w:r>
      <w:r w:rsidRPr="00F1712A">
        <w:t xml:space="preserve"> 1 Kodeksu spółek handlowych nie stosuje się;</w:t>
      </w:r>
    </w:p>
    <w:p w:rsidR="00CB73BD" w:rsidRPr="00F1712A" w:rsidRDefault="00CB73BD" w:rsidP="00CB73BD">
      <w:pPr>
        <w:pStyle w:val="PKTpunkt"/>
      </w:pPr>
      <w:r w:rsidRPr="00F1712A">
        <w:t>4)</w:t>
      </w:r>
      <w:r>
        <w:tab/>
      </w:r>
      <w:r w:rsidRPr="00F1712A">
        <w:t>likwidator nie rzadziej niż raz na miesiąc składa Funduszowi sprawozdania z przebiegu likwidacji;</w:t>
      </w:r>
    </w:p>
    <w:p w:rsidR="00CB73BD" w:rsidRPr="00F1712A" w:rsidRDefault="00CB73BD" w:rsidP="00CB73BD">
      <w:pPr>
        <w:pStyle w:val="PKTpunkt"/>
      </w:pPr>
      <w:r w:rsidRPr="00F1712A">
        <w:t>5)</w:t>
      </w:r>
      <w:r>
        <w:tab/>
      </w:r>
      <w:r w:rsidRPr="00F1712A">
        <w:t>Fundusz informuje Komisję Nadzoru Finansowego o przebiegu likwidacji w okresach kwartalnych.</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199.</w:t>
      </w:r>
      <w:r w:rsidRPr="00F1712A">
        <w:t xml:space="preserve"> </w:t>
      </w:r>
      <w:r>
        <w:t xml:space="preserve">1. </w:t>
      </w:r>
      <w:r w:rsidRPr="00F1712A">
        <w:t>Po zakończeniu likwidacji likwidator sporządza sprawozdanie likwidacyjne i składa je Funduszowi, Komisji Nadzoru Finansowego oraz sądowi rejestrowemu wraz z</w:t>
      </w:r>
      <w:r w:rsidR="009D79BF">
        <w:t> </w:t>
      </w:r>
      <w:r w:rsidRPr="00F1712A">
        <w:t>wnioskiem o wykreślenie instytucji pomostowej z rejestru.</w:t>
      </w:r>
    </w:p>
    <w:p w:rsidR="00CB73BD" w:rsidRPr="00F1712A" w:rsidRDefault="00CB73BD" w:rsidP="00CB73BD">
      <w:pPr>
        <w:pStyle w:val="USTustnpkodeksu"/>
      </w:pPr>
      <w:r>
        <w:t>2. Sprawozdanie likwidacyjne zatwierdza Fundusz.</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200.</w:t>
      </w:r>
      <w:r w:rsidRPr="00F1712A">
        <w:t xml:space="preserve"> Fundusz może odwołać likwidatora w przypadku</w:t>
      </w:r>
      <w:r w:rsidR="00F4028A">
        <w:t>,</w:t>
      </w:r>
      <w:r w:rsidRPr="00F1712A">
        <w:t xml:space="preserve"> gdy prowadzi on likwidację w sposób zagrażający realizacji celów postępowania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201.</w:t>
      </w:r>
      <w:r w:rsidRPr="00F1712A">
        <w:t xml:space="preserve"> 1. Jeżeli według bilansu sporządzonego na koniec okresu sprawozdawczego aktywa instytucji pomostowej działającej na podstawie przepisów ustawy – Prawo bankowe dotyczących banku w formie spółki akcyjnej nie wystarczają na zaspokojenie jej zobowiązań lub jeżeli z powodów związanych bezpośrednio z sytuacją finansową instytucji pomostowej nie reguluje ona swoich zobowiązań wobec deponentów w zakresie wypłaty środków, o</w:t>
      </w:r>
      <w:r w:rsidR="009D79BF">
        <w:t> </w:t>
      </w:r>
      <w:r w:rsidRPr="00F1712A">
        <w:t>których mowa w art. 2 pkt 67, zarząd instytucji pomostowej lub likwidator powiadamiają niezwłocznie Fundusz.</w:t>
      </w:r>
    </w:p>
    <w:p w:rsidR="00CB73BD" w:rsidRPr="00F1712A" w:rsidRDefault="00CB73BD" w:rsidP="00CB73BD">
      <w:pPr>
        <w:pStyle w:val="USTustnpkodeksu"/>
      </w:pPr>
      <w:r w:rsidRPr="00F1712A">
        <w:t>2. W przypadku, o którym mowa w ust. 1, Fundusz występuje z wnioskiem do Komisji Nadzoru Finansowego o zawieszenie działalności instytucji pomostowej i wystąpienie do właściwego sądu z wnioskiem o ogłoszenie jej upadłości; przepisy art. 158 ust. 1 i 2 ustawy – Prawo bankowe stosuje się odpowiednio.</w:t>
      </w:r>
    </w:p>
    <w:p w:rsidR="00CB73BD" w:rsidRPr="00F1712A" w:rsidRDefault="00CB73BD" w:rsidP="00CB73BD">
      <w:pPr>
        <w:pStyle w:val="USTustnpkodeksu"/>
      </w:pPr>
      <w:r w:rsidRPr="00F1712A">
        <w:lastRenderedPageBreak/>
        <w:t>3. Fundusz może wystąpić z wnioskiem do Komisji Nadzoru Finansowego o uchylenie zezwolenia na utworzenie instytucji pomostowej działającej na podstawie przepisów ustawy – Prawo bankowe dotyczących banku w formie spółki akcyjnej także w przypadku</w:t>
      </w:r>
      <w:r w:rsidR="005540A2">
        <w:t>,</w:t>
      </w:r>
      <w:r w:rsidRPr="00F1712A">
        <w:t xml:space="preserve"> gdy wystąpiły okoliczności grożące niewypłacalnością lub obniżeniem s</w:t>
      </w:r>
      <w:r w:rsidR="005540A2">
        <w:t>umy funduszy własnych w stopniu</w:t>
      </w:r>
      <w:r w:rsidRPr="00F1712A">
        <w:t xml:space="preserve"> powodującym niespełnienie wymagań dotyczących utworzenia instytucji pomostowej.</w:t>
      </w:r>
    </w:p>
    <w:p w:rsidR="00CB73BD" w:rsidRPr="00F1712A" w:rsidRDefault="00CB73BD" w:rsidP="00CB73BD">
      <w:pPr>
        <w:pStyle w:val="ROZDZODDZOZNoznaczenierozdziauluboddziau"/>
      </w:pPr>
      <w:r w:rsidRPr="00F1712A">
        <w:t>Rozdział 17</w:t>
      </w:r>
    </w:p>
    <w:p w:rsidR="00CB73BD" w:rsidRPr="00F1712A" w:rsidRDefault="00CB73BD" w:rsidP="00E3337C">
      <w:pPr>
        <w:pStyle w:val="ROZDZODDZPRZEDMprzedmiotregulacjirozdziauluboddziau"/>
      </w:pPr>
      <w:r w:rsidRPr="00F1712A">
        <w:t>Umorzenie lub konwersja zobowiązań podmiotu w restrukturyzacji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202.</w:t>
      </w:r>
      <w:r w:rsidRPr="00CB73BD">
        <w:t xml:space="preserve"> 1. Fundusz może, bez zgody właścicieli oraz wierzycieli podmiotu w</w:t>
      </w:r>
      <w:r w:rsidR="009D79BF">
        <w:t> </w:t>
      </w:r>
      <w:r w:rsidRPr="00CB73BD">
        <w:t>restrukturyzacji, dokonać:</w:t>
      </w:r>
    </w:p>
    <w:p w:rsidR="00CB73BD" w:rsidRPr="00F1712A" w:rsidRDefault="00CB73BD" w:rsidP="00CB73BD">
      <w:pPr>
        <w:pStyle w:val="PKTpunkt"/>
      </w:pPr>
      <w:r w:rsidRPr="00F1712A">
        <w:t>1)</w:t>
      </w:r>
      <w:r>
        <w:tab/>
      </w:r>
      <w:r w:rsidRPr="00F1712A">
        <w:t>umorzenia lub konwersji zobowiązań w celu dokapitalizowania podmiotu w</w:t>
      </w:r>
      <w:r w:rsidR="009D79BF">
        <w:t> </w:t>
      </w:r>
      <w:r w:rsidRPr="00F1712A">
        <w:t>restrukturyzacji;</w:t>
      </w:r>
    </w:p>
    <w:p w:rsidR="00CB73BD" w:rsidRPr="00F1712A" w:rsidRDefault="00CB73BD" w:rsidP="00CB73BD">
      <w:pPr>
        <w:pStyle w:val="PKTpunkt"/>
      </w:pPr>
      <w:r w:rsidRPr="00F1712A">
        <w:t>2)</w:t>
      </w:r>
      <w:r>
        <w:tab/>
      </w:r>
      <w:r w:rsidRPr="00F1712A">
        <w:t>umorzenia lub konwersji zobowiązań przenoszonych do instytucji pomostowej w celu wyposażenia jej w fundusze własne;</w:t>
      </w:r>
    </w:p>
    <w:p w:rsidR="00CB73BD" w:rsidRPr="00F1712A" w:rsidRDefault="00CB73BD" w:rsidP="00CB73BD">
      <w:pPr>
        <w:pStyle w:val="PKTpunkt"/>
      </w:pPr>
      <w:r w:rsidRPr="00F1712A">
        <w:t>3)</w:t>
      </w:r>
      <w:r>
        <w:tab/>
      </w:r>
      <w:r w:rsidRPr="00F1712A">
        <w:t>umorzenia lub konwersji zobowiązań przenoszonych w ramach instrumentu wydzielenia praw majątkowych;</w:t>
      </w:r>
    </w:p>
    <w:p w:rsidR="00CB73BD" w:rsidRPr="00F1712A" w:rsidRDefault="00CB73BD" w:rsidP="00CB73BD">
      <w:pPr>
        <w:pStyle w:val="PKTpunkt"/>
      </w:pPr>
      <w:r w:rsidRPr="00F1712A">
        <w:t>4)</w:t>
      </w:r>
      <w:r>
        <w:tab/>
      </w:r>
      <w:r w:rsidRPr="00F1712A">
        <w:t>umorzenia zobowiązań w ramach instrumentu przejęcia przedsiębiorstwa.</w:t>
      </w:r>
    </w:p>
    <w:p w:rsidR="00CB73BD" w:rsidRPr="00F1712A" w:rsidRDefault="00CB73BD" w:rsidP="00CB73BD">
      <w:pPr>
        <w:pStyle w:val="USTustnpkodeksu"/>
      </w:pPr>
      <w:r w:rsidRPr="00F1712A">
        <w:t>2. Umorzenie lub konwersja zobowiązań w celu dokapitalizowania podmiotu w</w:t>
      </w:r>
      <w:r w:rsidR="009D79BF">
        <w:t> </w:t>
      </w:r>
      <w:r w:rsidRPr="00F1712A">
        <w:t>restrukturyzacji jest dopuszczalna</w:t>
      </w:r>
      <w:r w:rsidR="005540A2">
        <w:t>,</w:t>
      </w:r>
      <w:r w:rsidRPr="00F1712A">
        <w:t xml:space="preserve"> w przypadku gdy w jej wyniku podmiot w</w:t>
      </w:r>
      <w:r w:rsidR="009D79BF">
        <w:t> </w:t>
      </w:r>
      <w:r w:rsidRPr="00F1712A">
        <w:t xml:space="preserve">restrukturyzacji spełni określone odrębnymi przepisami warunki prowadzenia działalności oraz istnieją uzasadnione przesłanki, że w wyniku restrukturyzacji, o której mowa w art. </w:t>
      </w:r>
      <w:r>
        <w:t>215</w:t>
      </w:r>
      <w:r w:rsidRPr="00F1712A">
        <w:t>, osiągnie długoterminową stabilność finansową.</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203.</w:t>
      </w:r>
      <w:r w:rsidRPr="00F1712A">
        <w:t xml:space="preserve"> 1. Przed dokonaniem umorzenia lub konwersji zobowiązań Fundusz, na podstawie </w:t>
      </w:r>
      <w:r>
        <w:t>oszacowania</w:t>
      </w:r>
      <w:r w:rsidR="00DC0DFA">
        <w:t>, o którym</w:t>
      </w:r>
      <w:r w:rsidRPr="00F1712A">
        <w:t xml:space="preserve"> mowa w art. </w:t>
      </w:r>
      <w:r>
        <w:t>138</w:t>
      </w:r>
      <w:r w:rsidRPr="00F1712A">
        <w:t xml:space="preserve"> ust. 2 i 3, ustala wielkość strat do pokrycia i kwotę, o jaką powinny wzrosnąć fundusze własne podmiotu w restrukturyzacji, aby spełnić warunki określone w art. </w:t>
      </w:r>
      <w:r>
        <w:t>202</w:t>
      </w:r>
      <w:r w:rsidRPr="00F1712A">
        <w:t xml:space="preserve"> ust. 2, lub kwotę niezbędną do zapewnienia funduszy własnych instytucji pomostowej lub podmiotu zarządzającego aktywami.</w:t>
      </w:r>
    </w:p>
    <w:p w:rsidR="00CB73BD" w:rsidRPr="00F1712A" w:rsidRDefault="00CB73BD" w:rsidP="00CB73BD">
      <w:pPr>
        <w:pStyle w:val="USTustnpkodeksu"/>
      </w:pPr>
      <w:r w:rsidRPr="00F1712A">
        <w:t>2. Dokonując ustalenia wysokości niezbędnych funduszy własnych, Fundusz uwzględnia przewidywane potrzeby kapitałowe podmiotu w restrukturyzacji, instytucji pomostowej lub podmiotu zarządzającego aktywami w okresie co najmniej 12 miesięcy.</w:t>
      </w:r>
    </w:p>
    <w:p w:rsidR="00CB73BD" w:rsidRPr="00F1712A" w:rsidRDefault="00CB73BD" w:rsidP="00CB73BD">
      <w:pPr>
        <w:pStyle w:val="USTustnpkodeksu"/>
      </w:pPr>
      <w:r w:rsidRPr="00F1712A">
        <w:lastRenderedPageBreak/>
        <w:t>3. Jeżeli ustalenia zostały dokonane na podstawie wstępne</w:t>
      </w:r>
      <w:r>
        <w:t>go</w:t>
      </w:r>
      <w:r w:rsidRPr="00F1712A">
        <w:t xml:space="preserve"> </w:t>
      </w:r>
      <w:r>
        <w:t>oszacowania</w:t>
      </w:r>
      <w:r w:rsidRPr="00F1712A">
        <w:t xml:space="preserve">, a w wyniku </w:t>
      </w:r>
      <w:r>
        <w:t>oszacowania</w:t>
      </w:r>
      <w:r w:rsidRPr="00F1712A">
        <w:t xml:space="preserve"> końcowe</w:t>
      </w:r>
      <w:r>
        <w:t>go</w:t>
      </w:r>
      <w:r w:rsidRPr="00F1712A">
        <w:t xml:space="preserve"> wielkość strat do pokrycia jest inna niż określona we wstępn</w:t>
      </w:r>
      <w:r>
        <w:t>ym</w:t>
      </w:r>
      <w:r w:rsidRPr="00F1712A">
        <w:t xml:space="preserve"> </w:t>
      </w:r>
      <w:r>
        <w:t>oszacowaniu</w:t>
      </w:r>
      <w:r w:rsidRPr="00F1712A">
        <w:t>, Fundusz dokonuje ich ponownego ustalenia.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204.</w:t>
      </w:r>
      <w:r w:rsidRPr="00F1712A">
        <w:t xml:space="preserve"> Przed dokonaniem umorzenia lub konwersji zobowiązań Fundusz pokrywa straty podmiotu w restrukturyzacji zgodnie z </w:t>
      </w:r>
      <w:r>
        <w:t xml:space="preserve">art. 70 ust. 1 lub </w:t>
      </w:r>
      <w:r w:rsidRPr="00F1712A">
        <w:t xml:space="preserve">art. </w:t>
      </w:r>
      <w:r>
        <w:t>142</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205.</w:t>
      </w:r>
      <w:r w:rsidRPr="00F1712A">
        <w:t xml:space="preserve"> 1. Wierzyciele, których wierzytelności podlegają konwersji, obejmują prawa udziałowe w liczbie wynikającej z wartości konwertowanych wierzytelności oraz ceny emisyjnej ustalonej w uchwale o podwyższeniu kapitału zakładowego.</w:t>
      </w:r>
    </w:p>
    <w:p w:rsidR="00CB73BD" w:rsidRPr="00F1712A" w:rsidRDefault="00CB73BD" w:rsidP="00CB73BD">
      <w:pPr>
        <w:pStyle w:val="USTustnpkodeksu"/>
      </w:pPr>
      <w:r w:rsidRPr="00F1712A">
        <w:t xml:space="preserve">2. Z chwilą podjęcia uchwały o podwyższeniu kapitału zakładowego w </w:t>
      </w:r>
      <w:r w:rsidR="00E91E4C">
        <w:t>związku umorzeniem lub konwersją</w:t>
      </w:r>
      <w:r w:rsidRPr="00F1712A">
        <w:t xml:space="preserve"> zobowiązań przyjmuje się, że wierzyciele, których wierzytelności podlegają konwersji, obejmują wyemitowane prawa udziałowe poprzez ich pokrycie konwertowanymi wierzytelnościami. Przepisów art. 259, art. 262 § 2 pkt 2 oraz art. 431 § 2 pkt 1 Kodeksu spółek handlowych nie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206.</w:t>
      </w:r>
      <w:r w:rsidRPr="00F1712A">
        <w:t xml:space="preserve"> 1. W przypadku gdy podmiot w restrukturyzacji wyemitował instrumenty finansowe, które przewidują redukcję kwoty zobowiązania lub konwersję zobowiązania na prawa udziałowe lub inne pozycje funduszy własnych w przypadku zdarzenia powiązanego z</w:t>
      </w:r>
      <w:r w:rsidR="009D79BF">
        <w:t> </w:t>
      </w:r>
      <w:r w:rsidRPr="00F1712A">
        <w:t>sytuacją finansową, wypłacalnością, pozycją kapitałową lub poziomem funduszy własnych, w przypadku umorzenia lub konwersji zobowiązań zobowiązanie umarza się lub dokonuje się jego konwersji zgodnie z warunkami emisji.</w:t>
      </w:r>
    </w:p>
    <w:p w:rsidR="00CB73BD" w:rsidRPr="00F1712A" w:rsidRDefault="00CB73BD" w:rsidP="00CB73BD">
      <w:pPr>
        <w:pStyle w:val="USTustnpkodeksu"/>
      </w:pPr>
      <w:r w:rsidRPr="00F1712A">
        <w:t>2. Instrumenty, których warunki emisji przewidywały ich umorzenie lub konwersję na kapitał w przypadku pogorszenia się sytuacji podmiotu, podlegają umorzeniu lub konwersji w</w:t>
      </w:r>
      <w:r w:rsidR="009D79BF">
        <w:t> </w:t>
      </w:r>
      <w:r w:rsidRPr="00F1712A">
        <w:t>pierwszej kolejności.</w:t>
      </w:r>
    </w:p>
    <w:p w:rsidR="00CB73BD" w:rsidRPr="00F1712A" w:rsidRDefault="00CB73BD" w:rsidP="00CB73BD">
      <w:pPr>
        <w:pStyle w:val="USTustnpkodeksu"/>
      </w:pPr>
      <w:r w:rsidRPr="00F1712A">
        <w:t>3. Wobec praw udziałowych powstałych w wyniku konwersji oraz instrumentów, które nie podlegały</w:t>
      </w:r>
      <w:r w:rsidRPr="00A70B1E">
        <w:t xml:space="preserve"> umorzeniu lub</w:t>
      </w:r>
      <w:r>
        <w:t xml:space="preserve"> </w:t>
      </w:r>
      <w:r w:rsidRPr="00A70B1E">
        <w:t xml:space="preserve">konwersji w </w:t>
      </w:r>
      <w:r w:rsidRPr="00F1712A">
        <w:t>pełnej kwocie, Fundusz może zastosować umorzenie lub konwersję zobowiązań.</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207.</w:t>
      </w:r>
      <w:r w:rsidRPr="00CB73BD">
        <w:t xml:space="preserve"> 1. Przedmiotem umorzenia lub konwersji zobowiązań mogą być wszystkie zobowiązania podmiotu w restrukturyzacji, z wyjątkiem zobowiązań:</w:t>
      </w:r>
    </w:p>
    <w:p w:rsidR="00CB73BD" w:rsidRPr="00F1712A" w:rsidRDefault="00CB73BD" w:rsidP="00CB73BD">
      <w:pPr>
        <w:pStyle w:val="PKTpunkt"/>
      </w:pPr>
      <w:r w:rsidRPr="00F1712A">
        <w:t>1)</w:t>
      </w:r>
      <w:r>
        <w:tab/>
      </w:r>
      <w:r w:rsidRPr="00F1712A">
        <w:t>z tytułu środków gwarantowanych;</w:t>
      </w:r>
    </w:p>
    <w:p w:rsidR="00CB73BD" w:rsidRPr="00F1712A" w:rsidRDefault="00CB73BD" w:rsidP="00CB73BD">
      <w:pPr>
        <w:pStyle w:val="PKTpunkt"/>
      </w:pPr>
      <w:r w:rsidRPr="00F1712A">
        <w:t>2)</w:t>
      </w:r>
      <w:r>
        <w:tab/>
      </w:r>
      <w:r w:rsidRPr="00F1712A">
        <w:t>zabezpieczonych, w tym zobowiązań z tytułu listów zastawnych oraz zobowiązań w</w:t>
      </w:r>
      <w:r w:rsidR="009D79BF">
        <w:t> </w:t>
      </w:r>
      <w:r w:rsidRPr="00F1712A">
        <w:t>postaci instrumentów finansowych, które stanowią integralną część puli zabezpieczonej zgodnie z prawem właściwym w sposób podobny do listów zastawnych;</w:t>
      </w:r>
    </w:p>
    <w:p w:rsidR="00CB73BD" w:rsidRPr="00F1712A" w:rsidRDefault="00CB73BD" w:rsidP="00CB73BD">
      <w:pPr>
        <w:pStyle w:val="PKTpunkt"/>
      </w:pPr>
      <w:r w:rsidRPr="00F1712A">
        <w:lastRenderedPageBreak/>
        <w:t>3)</w:t>
      </w:r>
      <w:r>
        <w:tab/>
      </w:r>
      <w:r w:rsidRPr="00F1712A">
        <w:t>wynikających z posiadania przez podmiot w restrukturyzacji praw majątkowych lub środków pieniężnych należących do klientów, w tym zdeponowanych w ich imieniu przez fundusze inwestycyjne lub alternatywne fundusze inwestycyjne, pod warunkiem że takie prawa majątkowe lub środki podlegają ochronie zgodnie z ustawą – Prawo upadłościowe;</w:t>
      </w:r>
    </w:p>
    <w:p w:rsidR="00CB73BD" w:rsidRPr="00F1712A" w:rsidRDefault="00CB73BD" w:rsidP="00CB73BD">
      <w:pPr>
        <w:pStyle w:val="PKTpunkt"/>
      </w:pPr>
      <w:r w:rsidRPr="00F1712A">
        <w:t>4)</w:t>
      </w:r>
      <w:r>
        <w:tab/>
      </w:r>
      <w:r w:rsidRPr="00F1712A">
        <w:t>wynikających ze stosunku powierniczego między podmiotem w restrukturyzacji a</w:t>
      </w:r>
      <w:r w:rsidR="009D79BF">
        <w:t> </w:t>
      </w:r>
      <w:r w:rsidR="00E91E4C">
        <w:t>innym podmiotem, pod warunkiem</w:t>
      </w:r>
      <w:r w:rsidRPr="00F1712A">
        <w:t xml:space="preserve"> że takie zobowiązanie podlega ochronie na mocy ustawy –</w:t>
      </w:r>
      <w:r>
        <w:t xml:space="preserve"> </w:t>
      </w:r>
      <w:r w:rsidRPr="00F1712A">
        <w:t>Prawo upadłościowe lub Kodeksu cywilnego;</w:t>
      </w:r>
    </w:p>
    <w:p w:rsidR="00CB73BD" w:rsidRPr="00F1712A" w:rsidRDefault="00CB73BD" w:rsidP="00CB73BD">
      <w:pPr>
        <w:pStyle w:val="PKTpunkt"/>
      </w:pPr>
      <w:r w:rsidRPr="00F1712A">
        <w:t>5)</w:t>
      </w:r>
      <w:r>
        <w:tab/>
      </w:r>
      <w:r w:rsidRPr="00F1712A">
        <w:t>wobec banków krajowych, banków zagranicznych, innych instytucji kredytowych oraz firm inwestycyjnych, o pierwotnym terminie wymagalności krótszym niż siedem dni, z</w:t>
      </w:r>
      <w:r w:rsidR="009D79BF">
        <w:t> </w:t>
      </w:r>
      <w:r w:rsidRPr="00F1712A">
        <w:t>wyjątkiem zobowiązań pomiędzy podmiotami należącymi do tej samej grupy;</w:t>
      </w:r>
    </w:p>
    <w:p w:rsidR="00CB73BD" w:rsidRPr="00F1712A" w:rsidRDefault="00CB73BD" w:rsidP="00CB73BD">
      <w:pPr>
        <w:pStyle w:val="PKTpunkt"/>
      </w:pPr>
      <w:r w:rsidRPr="00F1712A">
        <w:t>6)</w:t>
      </w:r>
      <w:r w:rsidRPr="00F1712A">
        <w:tab/>
        <w:t>wynikających z uczestnictwa w systemach płatności, systemach rozrachunku lub zobowiązań wobec operatorów tych systemów l</w:t>
      </w:r>
      <w:r w:rsidR="00E91E4C">
        <w:t>ub ich uczestników powstałych w </w:t>
      </w:r>
      <w:r w:rsidRPr="00F1712A">
        <w:t>wyniku uczestnictwa w takim systemie, które staną się wymagalne w</w:t>
      </w:r>
      <w:r w:rsidR="009D79BF">
        <w:t> </w:t>
      </w:r>
      <w:r w:rsidRPr="00F1712A">
        <w:t>terminie krótszym niż siedem dni;</w:t>
      </w:r>
    </w:p>
    <w:p w:rsidR="00CB73BD" w:rsidRPr="00F1712A" w:rsidRDefault="00CB73BD" w:rsidP="00CB73BD">
      <w:pPr>
        <w:pStyle w:val="PKTpunkt"/>
      </w:pPr>
      <w:r w:rsidRPr="00F1712A">
        <w:t>7)</w:t>
      </w:r>
      <w:r>
        <w:tab/>
      </w:r>
      <w:r w:rsidRPr="00F1712A">
        <w:t>wobec pracowników, w szczególności wynikających z należnego wynagrodzenia i</w:t>
      </w:r>
      <w:r w:rsidR="009D79BF">
        <w:t> </w:t>
      </w:r>
      <w:r w:rsidRPr="00F1712A">
        <w:t>świadczeń emerytalnych, z wyjątkiem zobowiązań wynikających ze zmiennych składników wynagrodzenia, które nie są regulowane przez układ zbiorowy pracy;</w:t>
      </w:r>
    </w:p>
    <w:p w:rsidR="00CB73BD" w:rsidRPr="00F1712A" w:rsidRDefault="00CB73BD" w:rsidP="00CB73BD">
      <w:pPr>
        <w:pStyle w:val="PKTpunkt"/>
      </w:pPr>
      <w:r w:rsidRPr="00F1712A">
        <w:t>8)</w:t>
      </w:r>
      <w:r>
        <w:tab/>
      </w:r>
      <w:r w:rsidRPr="00F1712A">
        <w:t>wobec wierzycieli, wynikających z dostawy towarów i świadczenia usług, które mają istotne znaczenie dla bieżącej działalności podmiotu w restrukturyzacji, w</w:t>
      </w:r>
      <w:r w:rsidR="009D79BF">
        <w:t> </w:t>
      </w:r>
      <w:r w:rsidRPr="00F1712A">
        <w:t>tym usług informatycznych, usług użyteczności publicznej oraz usług najmu, obsługi oraz utrzymania budynków i pomieszczeń;</w:t>
      </w:r>
    </w:p>
    <w:p w:rsidR="00CB73BD" w:rsidRPr="00F1712A" w:rsidRDefault="00CB73BD" w:rsidP="00CB73BD">
      <w:pPr>
        <w:pStyle w:val="PKTpunkt"/>
      </w:pPr>
      <w:r w:rsidRPr="00F1712A">
        <w:t>9)</w:t>
      </w:r>
      <w:r>
        <w:tab/>
      </w:r>
      <w:r w:rsidRPr="00F1712A">
        <w:t>wobec organów podatkowych i zobowiązania z tytułu ubezpieczeń społecznych;</w:t>
      </w:r>
    </w:p>
    <w:p w:rsidR="00CB73BD" w:rsidRPr="00F1712A" w:rsidRDefault="00CB73BD" w:rsidP="00CB73BD">
      <w:pPr>
        <w:pStyle w:val="PKTpunkt"/>
      </w:pPr>
      <w:r w:rsidRPr="00F1712A">
        <w:t>10)</w:t>
      </w:r>
      <w:r>
        <w:tab/>
      </w:r>
      <w:r w:rsidRPr="00F1712A">
        <w:t xml:space="preserve">z tytułu </w:t>
      </w:r>
      <w:r>
        <w:t>składek</w:t>
      </w:r>
      <w:r w:rsidRPr="00F1712A">
        <w:t xml:space="preserve"> na rzecz Funduszu oraz innych oficjalnie uznanych systemów gwarantowania.</w:t>
      </w:r>
    </w:p>
    <w:p w:rsidR="00CB73BD" w:rsidRPr="00F1712A" w:rsidRDefault="00CB73BD" w:rsidP="00CB73BD">
      <w:pPr>
        <w:pStyle w:val="USTustnpkodeksu"/>
      </w:pPr>
      <w:r w:rsidRPr="00F1712A">
        <w:t>2. Przedmiotem umorzenia lub konwersji zobowiązań mogą być zobowiązania, o</w:t>
      </w:r>
      <w:r w:rsidR="009D79BF">
        <w:t> </w:t>
      </w:r>
      <w:r w:rsidRPr="00F1712A">
        <w:t>których mowa w ust.</w:t>
      </w:r>
      <w:r w:rsidR="00E91E4C">
        <w:t xml:space="preserve"> </w:t>
      </w:r>
      <w:r w:rsidRPr="00F1712A">
        <w:t>1 pkt 2, w części przewyższającej wartość ustanowionych zabezpieczeń.</w:t>
      </w:r>
    </w:p>
    <w:p w:rsidR="00CB73BD" w:rsidRPr="00CB73BD" w:rsidRDefault="00CB73BD" w:rsidP="00E3337C">
      <w:pPr>
        <w:pStyle w:val="USTustnpkodeksu"/>
        <w:keepNext/>
      </w:pPr>
      <w:r w:rsidRPr="00F1712A">
        <w:t>3. Fundusz może wyłączyć z umorzenia lub konwersji w całości lub części zobowiązania, których:</w:t>
      </w:r>
    </w:p>
    <w:p w:rsidR="00CB73BD" w:rsidRPr="00F1712A" w:rsidRDefault="00CB73BD" w:rsidP="00CB73BD">
      <w:pPr>
        <w:pStyle w:val="PKTpunkt"/>
      </w:pPr>
      <w:r w:rsidRPr="00F1712A">
        <w:t>1)</w:t>
      </w:r>
      <w:r>
        <w:tab/>
      </w:r>
      <w:r w:rsidRPr="00F1712A">
        <w:t>umorzenie lub konwersja nie są możliwe w terminie niezbędnym z punktu widzenia realizacji celów postępowania przymusowej restrukturyzacji;</w:t>
      </w:r>
    </w:p>
    <w:p w:rsidR="00CB73BD" w:rsidRPr="00F1712A" w:rsidRDefault="00CB73BD" w:rsidP="00CB73BD">
      <w:pPr>
        <w:pStyle w:val="PKTpunkt"/>
      </w:pPr>
      <w:r w:rsidRPr="00F1712A">
        <w:lastRenderedPageBreak/>
        <w:t>2)</w:t>
      </w:r>
      <w:r>
        <w:tab/>
      </w:r>
      <w:r w:rsidRPr="00F1712A">
        <w:t>wyłączenie jest niezbędne w celu uzyskania ciągłości funkcji krytycznych i głównych linii biznesowych w sposób pozwalający zachować zdolność podmiotu w</w:t>
      </w:r>
      <w:r w:rsidR="009D79BF">
        <w:t> </w:t>
      </w:r>
      <w:r w:rsidRPr="00F1712A">
        <w:t>restrukturyzacji do kontynuowania kluczowych operacji, usług i transakcji;</w:t>
      </w:r>
    </w:p>
    <w:p w:rsidR="00CB73BD" w:rsidRPr="00F1712A" w:rsidRDefault="00CB73BD" w:rsidP="00CB73BD">
      <w:pPr>
        <w:pStyle w:val="PKTpunkt"/>
      </w:pPr>
      <w:r w:rsidRPr="00F1712A">
        <w:t>3)</w:t>
      </w:r>
      <w:r>
        <w:tab/>
      </w:r>
      <w:r w:rsidRPr="00F1712A">
        <w:t>umorzenie lub konwersja mogłyby zagrozić stabilności finansowej, poważnie zakłócić funkcjonowanie gospodarki, rynku finansowego lub sektora finansowego, w</w:t>
      </w:r>
      <w:r w:rsidR="009D79BF">
        <w:t> </w:t>
      </w:r>
      <w:r w:rsidRPr="00F1712A">
        <w:t>szczególności zobowiązaniom z tytułu depozytów osób fizycznych oraz małych i średnich przedsiębiorców;</w:t>
      </w:r>
    </w:p>
    <w:p w:rsidR="00CB73BD" w:rsidRPr="00F1712A" w:rsidRDefault="00CB73BD" w:rsidP="00CB73BD">
      <w:pPr>
        <w:pStyle w:val="PKTpunkt"/>
      </w:pPr>
      <w:r w:rsidRPr="00F1712A">
        <w:t>4)</w:t>
      </w:r>
      <w:r>
        <w:tab/>
      </w:r>
      <w:r w:rsidRPr="00F1712A">
        <w:t>um</w:t>
      </w:r>
      <w:r w:rsidR="00E91E4C">
        <w:t>orzenie lub konwersja prowadził</w:t>
      </w:r>
      <w:r w:rsidR="000375F2">
        <w:t>a</w:t>
      </w:r>
      <w:r w:rsidRPr="00F1712A">
        <w:t>by do strat pozostałych wierzycieli w stopniu większym niż gdyby zostały one wyłączone z umorzenia lub konwersji.</w:t>
      </w:r>
    </w:p>
    <w:p w:rsidR="00CB73BD" w:rsidRPr="00F1712A" w:rsidRDefault="00CB73BD" w:rsidP="00CB73BD">
      <w:pPr>
        <w:pStyle w:val="USTustnpkodeksu"/>
      </w:pPr>
      <w:r w:rsidRPr="00F1712A">
        <w:t>4. Fundusz przed dokonaniem wyłączenia, o którym mowa w ust. 3, powiadamia Komisję Europejską.</w:t>
      </w:r>
    </w:p>
    <w:p w:rsidR="00CB73BD" w:rsidRPr="00F1712A" w:rsidRDefault="00CB73BD" w:rsidP="00CB73BD">
      <w:pPr>
        <w:pStyle w:val="USTustnpkodeksu"/>
      </w:pPr>
      <w:r w:rsidRPr="00F1712A">
        <w:t>5. W przypadku gdy wyłączenie</w:t>
      </w:r>
      <w:r>
        <w:t>, o którym mowa w ust. 3,</w:t>
      </w:r>
      <w:r w:rsidRPr="00F1712A">
        <w:t xml:space="preserve"> wymaga wykorzystania środków z fundusz</w:t>
      </w:r>
      <w:r>
        <w:t>y</w:t>
      </w:r>
      <w:r w:rsidRPr="00F1712A">
        <w:t xml:space="preserve"> przymusowej restrukturyzacji, Fundusz dokonuje wyłączenia, jeżeli Komisja Europejska w ciągu 24 godzin albo w terminie dłuższym, uzgodnionym z</w:t>
      </w:r>
      <w:r w:rsidR="009D79BF">
        <w:t> </w:t>
      </w:r>
      <w:r w:rsidRPr="00F1712A">
        <w:t>Funduszem, nie zgłosi sprzeciwu wobec wyłączenia.</w:t>
      </w:r>
      <w:r>
        <w:t xml:space="preserve"> </w:t>
      </w:r>
      <w:r w:rsidRPr="00F1712A">
        <w:t>Jeżeli Komisja Europejska określi warunki wyłączenia</w:t>
      </w:r>
      <w:r>
        <w:t>,</w:t>
      </w:r>
      <w:r w:rsidRPr="00F1712A">
        <w:t xml:space="preserve"> Fundusz może dokonać wyłączenia w przypadku spełnienia tych warunków.</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208.</w:t>
      </w:r>
      <w:r w:rsidRPr="00F1712A">
        <w:t xml:space="preserve"> 1. Dokonując oceny zasadności wyłączenia z umorzenia lub konwersji zobowiązań z tytułu instrumentów pochodnych</w:t>
      </w:r>
      <w:r w:rsidR="00E91E4C">
        <w:t>,</w:t>
      </w:r>
      <w:r w:rsidRPr="00F1712A">
        <w:t xml:space="preserve"> Fundusz uwzględnia ocenę utraty wartości wynikającą z zamknięcia kontraktów instrumentów pochodnych w odniesieniu do wielkości strat, które mogą zostać pokryte w wyniku umorzenia zobowiązań z tytułu instrumentów pochodnych.</w:t>
      </w:r>
    </w:p>
    <w:p w:rsidR="00CB73BD" w:rsidRPr="00F1712A" w:rsidRDefault="00CB73BD" w:rsidP="00CB73BD">
      <w:pPr>
        <w:pStyle w:val="USTustnpkodeksu"/>
      </w:pPr>
      <w:r w:rsidRPr="00F1712A">
        <w:t>2. Jeżeli instrumenty pochodne nie zostały wyłączone z umorzenia lub konwersji, Fundusz dokonuje umorzenia lub konwersji wynikających z nich zobowiązań. Fundusz dokonuje zamknięcia kontraktów instrumentów pochodnych przed dokonaniem umorzenia lub konwersji zobowiązania z instrumentu pochodnego.</w:t>
      </w:r>
    </w:p>
    <w:p w:rsidR="00CB73BD" w:rsidRPr="00F1712A" w:rsidRDefault="00CB73BD" w:rsidP="00CB73BD">
      <w:pPr>
        <w:pStyle w:val="USTustnpkodeksu"/>
      </w:pPr>
      <w:r w:rsidRPr="00F1712A">
        <w:t xml:space="preserve">3. W przypadku gdy instrument pochodny zawiera klauzulę kompensacyjną, w ramach </w:t>
      </w:r>
      <w:r>
        <w:t>oszacowania</w:t>
      </w:r>
      <w:r w:rsidRPr="00F1712A">
        <w:t xml:space="preserve">, o </w:t>
      </w:r>
      <w:r>
        <w:t>którym</w:t>
      </w:r>
      <w:r w:rsidRPr="00F1712A">
        <w:t xml:space="preserve"> mowa w art. </w:t>
      </w:r>
      <w:r>
        <w:t xml:space="preserve">138 </w:t>
      </w:r>
      <w:r w:rsidRPr="00F1712A">
        <w:t>ust. 2 i 3, na potrzeby umorzenia lub konwersji tego zobowiązania ustala się wartość netto zobowiązania z tego instrumentu.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209.</w:t>
      </w:r>
      <w:r w:rsidRPr="00F1712A">
        <w:t xml:space="preserve"> 1. Umorzeniu lub konwersji podlegają zobowiązania z tytułu kapitału i</w:t>
      </w:r>
      <w:r w:rsidR="009D79BF">
        <w:t> </w:t>
      </w:r>
      <w:r w:rsidRPr="00F1712A">
        <w:t>należnych odsetek.</w:t>
      </w:r>
    </w:p>
    <w:p w:rsidR="00CB73BD" w:rsidRPr="00F1712A" w:rsidRDefault="00CB73BD" w:rsidP="00CB73BD">
      <w:pPr>
        <w:pStyle w:val="USTustnpkodeksu"/>
      </w:pPr>
      <w:r w:rsidRPr="00F1712A">
        <w:lastRenderedPageBreak/>
        <w:t>2. Jeżeli umorzeniu lub konwersji podlega zobowiązanie lub prawo udziałowe w części, warunki umowne w pozostałym zakresie nie ulegają zmianie, z wyłączeniem podstawy naliczania odsetek. W tym zakresie Fundusz może podejmować inne działania wynikające z</w:t>
      </w:r>
      <w:r w:rsidR="009D79BF">
        <w:t> </w:t>
      </w:r>
      <w:r w:rsidRPr="00F1712A">
        <w:t>ustawy.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210.</w:t>
      </w:r>
      <w:r w:rsidRPr="00F1712A">
        <w:t xml:space="preserve"> 1. Kwotę umarzanych lub konwertowanych zobowiązań ustala się jako różnicę sumy kwot ustalonych zgodnie z art. </w:t>
      </w:r>
      <w:r>
        <w:t>203</w:t>
      </w:r>
      <w:r w:rsidRPr="00F1712A">
        <w:t xml:space="preserve"> ust. 1 i strat pokrytych zgodnie z art. </w:t>
      </w:r>
      <w:r>
        <w:t>204</w:t>
      </w:r>
      <w:r w:rsidRPr="00F1712A">
        <w:t>.</w:t>
      </w:r>
    </w:p>
    <w:p w:rsidR="00CB73BD" w:rsidRPr="00F1712A" w:rsidRDefault="00CB73BD" w:rsidP="00CB73BD">
      <w:pPr>
        <w:pStyle w:val="USTustnpkodeksu"/>
      </w:pPr>
      <w:r w:rsidRPr="00F1712A">
        <w:t xml:space="preserve">2. Zobowiązania w kwocie, o której mowa w ust. 1, podlegają umorzeniu do wysokości strat niepokrytych zgodnie z art. </w:t>
      </w:r>
      <w:r>
        <w:t>204</w:t>
      </w:r>
      <w:r w:rsidRPr="00F1712A">
        <w:t>, a w pozostałej kwocie – konwersji na prawa udziałowe.</w:t>
      </w:r>
    </w:p>
    <w:p w:rsidR="00CB73BD" w:rsidRPr="00CB73BD" w:rsidRDefault="00CB73BD" w:rsidP="00E3337C">
      <w:pPr>
        <w:pStyle w:val="USTustnpkodeksu"/>
        <w:keepNext/>
      </w:pPr>
      <w:r w:rsidRPr="00F1712A">
        <w:t xml:space="preserve">3. </w:t>
      </w:r>
      <w:r w:rsidRPr="00CB73BD">
        <w:t>Umorzenia i konwersji dokonuje się w następującej kolejności:</w:t>
      </w:r>
    </w:p>
    <w:p w:rsidR="00CB73BD" w:rsidRPr="00F1712A" w:rsidRDefault="00CB73BD" w:rsidP="00CB73BD">
      <w:pPr>
        <w:pStyle w:val="PKTpunkt"/>
      </w:pPr>
      <w:r w:rsidRPr="00F1712A">
        <w:t>1)</w:t>
      </w:r>
      <w:r>
        <w:tab/>
      </w:r>
      <w:r w:rsidRPr="00F1712A">
        <w:t xml:space="preserve">instrumenty kapitałowe zgodnie z kolejnością określoną w art. </w:t>
      </w:r>
      <w:r>
        <w:t xml:space="preserve">72 </w:t>
      </w:r>
      <w:r w:rsidRPr="00F1712A">
        <w:t>ust. 1;</w:t>
      </w:r>
    </w:p>
    <w:p w:rsidR="00CB73BD" w:rsidRPr="00F1712A" w:rsidRDefault="00CB73BD" w:rsidP="00CB73BD">
      <w:pPr>
        <w:pStyle w:val="PKTpunkt"/>
      </w:pPr>
      <w:r w:rsidRPr="00F1712A">
        <w:t>2)</w:t>
      </w:r>
      <w:r>
        <w:tab/>
      </w:r>
      <w:r w:rsidRPr="00F1712A">
        <w:t>pozostałe zobowiązania podporządkowane, jeżeli kwota umorzenia lub konwersji wierzytelności, o których mowa w pkt 1, jest mniejsza niż konieczna kwota umorzenia lub konwersji;</w:t>
      </w:r>
    </w:p>
    <w:p w:rsidR="00CB73BD" w:rsidRPr="00F1712A" w:rsidRDefault="00CB73BD" w:rsidP="00CB73BD">
      <w:pPr>
        <w:pStyle w:val="PKTpunkt"/>
      </w:pPr>
      <w:r w:rsidRPr="00F1712A">
        <w:t>3)</w:t>
      </w:r>
      <w:r>
        <w:tab/>
      </w:r>
      <w:r w:rsidRPr="00F1712A">
        <w:t>pozostałe zobowiązania, jeżeli kwota umorzenia lub konwersji wierzytelności, o których mowa w pkt 1 i 2, jest niższa niż konieczna kwota umorzenia lub konwersji.</w:t>
      </w:r>
    </w:p>
    <w:p w:rsidR="00CB73BD" w:rsidRPr="00F1712A" w:rsidRDefault="00CB73BD" w:rsidP="00CB73BD">
      <w:pPr>
        <w:pStyle w:val="USTustnpkodeksu"/>
      </w:pPr>
      <w:r w:rsidRPr="00F1712A">
        <w:t>4. Umorzenia lub konwersji zobowiązań, o których mowa w ust. 3 pkt 3, dokonuje się w</w:t>
      </w:r>
      <w:r w:rsidR="009D79BF">
        <w:t> </w:t>
      </w:r>
      <w:r w:rsidRPr="00F1712A">
        <w:t xml:space="preserve">kolejności odwrotnej do kolejności zaspokajania należności, o której mowa w art. </w:t>
      </w:r>
      <w:r>
        <w:t>440</w:t>
      </w:r>
      <w:r w:rsidRPr="00F1712A">
        <w:t xml:space="preserve"> ustawy</w:t>
      </w:r>
      <w:r w:rsidRPr="001C5C6C">
        <w:t xml:space="preserve"> –</w:t>
      </w:r>
      <w:r>
        <w:t xml:space="preserve"> </w:t>
      </w:r>
      <w:r w:rsidRPr="00F1712A">
        <w:t>Prawo upadłościowe.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211.</w:t>
      </w:r>
      <w:r w:rsidRPr="00F1712A">
        <w:t xml:space="preserve"> 1. Jeżeli do osiągnięcia koniecznej kwoty umorzenia lub konwersji nie jest konieczne całkowite umorzenie lub konwersja zobowiązań danej kategorii,</w:t>
      </w:r>
      <w:r w:rsidRPr="00A70B1E">
        <w:t xml:space="preserve"> o której mowa w</w:t>
      </w:r>
      <w:r w:rsidR="009D79BF">
        <w:t> </w:t>
      </w:r>
      <w:r w:rsidRPr="00A70B1E">
        <w:t xml:space="preserve">art. </w:t>
      </w:r>
      <w:r>
        <w:t>210</w:t>
      </w:r>
      <w:r w:rsidRPr="00A70B1E">
        <w:t xml:space="preserve"> ust</w:t>
      </w:r>
      <w:r>
        <w:t>.</w:t>
      </w:r>
      <w:r w:rsidRPr="00A70B1E">
        <w:t xml:space="preserve"> 3,</w:t>
      </w:r>
      <w:r w:rsidRPr="00F1712A">
        <w:t xml:space="preserve"> zobowiązania w tej kategorii podlegają umorzeniu lub konwersji proporcjonalnie do wartości zobowiązania.</w:t>
      </w:r>
    </w:p>
    <w:p w:rsidR="00CB73BD" w:rsidRPr="00F1712A" w:rsidRDefault="00CB73BD" w:rsidP="00CB73BD">
      <w:pPr>
        <w:pStyle w:val="USTustnpkodeksu"/>
      </w:pPr>
      <w:r w:rsidRPr="00F1712A">
        <w:t xml:space="preserve">2. Jeżeli w celu pokrycia strat ustalonych zgodnie z art. </w:t>
      </w:r>
      <w:r>
        <w:t>203</w:t>
      </w:r>
      <w:r w:rsidRPr="00F1712A">
        <w:t xml:space="preserve"> nie dokonano umorzenia wszystkich praw udziałowych dotychczasowych właścicieli podmiotu w restrukturyzacji, Fundusz może zastosować zróżnicowanie stóp konwersji zobowiązań na prawa udziałowe w</w:t>
      </w:r>
      <w:r w:rsidR="009D79BF">
        <w:t> </w:t>
      </w:r>
      <w:r w:rsidRPr="00F1712A">
        <w:t>celu proporcjonalnego zmniejszenia udziału dotychczasowych właścicieli.</w:t>
      </w:r>
    </w:p>
    <w:p w:rsidR="00CB73BD" w:rsidRPr="00F1712A" w:rsidRDefault="00CB73BD" w:rsidP="00CB73BD">
      <w:pPr>
        <w:pStyle w:val="USTustnpkodeksu"/>
      </w:pPr>
      <w:r w:rsidRPr="00F1712A">
        <w:t xml:space="preserve">3. W przypadku, o którym mowa w ust. 2, zróżnicowanie stóp konwersji powinno uwzględniać kolejność zaspokajania należności, o której mowa w art. </w:t>
      </w:r>
      <w:r>
        <w:t>440</w:t>
      </w:r>
      <w:r w:rsidRPr="00F1712A">
        <w:t xml:space="preserve"> ustawy </w:t>
      </w:r>
      <w:r w:rsidRPr="001C5C6C">
        <w:t xml:space="preserve">– </w:t>
      </w:r>
      <w:r w:rsidRPr="00F1712A">
        <w:t>Prawo upadłościowe.</w:t>
      </w:r>
    </w:p>
    <w:p w:rsidR="00CB73BD" w:rsidRPr="00F1712A" w:rsidRDefault="00CB73BD" w:rsidP="00CB73BD">
      <w:pPr>
        <w:pStyle w:val="USTustnpkodeksu"/>
      </w:pPr>
      <w:r w:rsidRPr="00F1712A">
        <w:t xml:space="preserve">4. Minister właściwy </w:t>
      </w:r>
      <w:r w:rsidR="00E91E4C">
        <w:t>do spraw instytucji finansowych</w:t>
      </w:r>
      <w:r w:rsidRPr="00F1712A">
        <w:t xml:space="preserve"> może określić, w drodze rozporządzenia, po zasięgnięciu opinii Funduszu, szczegółowe zasady ustalania </w:t>
      </w:r>
      <w:r w:rsidRPr="00F1712A">
        <w:lastRenderedPageBreak/>
        <w:t>zróżnicowanych stóp konwersji</w:t>
      </w:r>
      <w:r>
        <w:t>,</w:t>
      </w:r>
      <w:r w:rsidRPr="00F1712A">
        <w:t xml:space="preserve"> uwzględniając zasady postępowania przymusowej restrukturyzacji, o których mowa w art. </w:t>
      </w:r>
      <w:r>
        <w:t>111</w:t>
      </w:r>
      <w:r w:rsidRPr="00F1712A">
        <w:t xml:space="preserve"> ust. </w:t>
      </w:r>
      <w:r>
        <w:t>3</w:t>
      </w:r>
      <w:r w:rsidRPr="00F1712A">
        <w:t xml:space="preserve"> pkt 3 i 4.</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212.</w:t>
      </w:r>
      <w:r w:rsidRPr="00F1712A">
        <w:t xml:space="preserve"> </w:t>
      </w:r>
      <w:r>
        <w:t xml:space="preserve">1. </w:t>
      </w:r>
      <w:r w:rsidRPr="00F1712A">
        <w:t>Właścicielom, którzy objęli prawa udziałowe w wyniku konwersji, prawa te wydaje się niezwłocznie na ich żądanie, po zarejestrowaniu podwyższenia kapitału zakładowego.</w:t>
      </w:r>
    </w:p>
    <w:p w:rsidR="00CB73BD" w:rsidRPr="00F1712A" w:rsidRDefault="00CB73BD" w:rsidP="00CB73BD">
      <w:pPr>
        <w:pStyle w:val="USTustnpkodeksu"/>
      </w:pPr>
      <w:r w:rsidRPr="00A70B1E">
        <w:t xml:space="preserve">2. Prawo wykonywania głosu z praw udziałowych objętych w wyniku konwersji pozostaje zawieszone do czasu zakończenia oszacowania, o którym mowa w art. </w:t>
      </w:r>
      <w:r>
        <w:t>138</w:t>
      </w:r>
      <w:r w:rsidRPr="00A70B1E">
        <w:t xml:space="preserve"> ust. 2, a</w:t>
      </w:r>
      <w:r w:rsidR="00770713">
        <w:t> </w:t>
      </w:r>
      <w:r w:rsidRPr="00A70B1E">
        <w:t xml:space="preserve">w </w:t>
      </w:r>
      <w:r w:rsidR="00E91E4C">
        <w:t>przypadku wydania przez Fundusz</w:t>
      </w:r>
      <w:r w:rsidRPr="00A70B1E">
        <w:t xml:space="preserve"> decyzji o zmianie poziomu umorzenia lub konwersji zgodnie z art. </w:t>
      </w:r>
      <w:r>
        <w:t>139</w:t>
      </w:r>
      <w:r w:rsidRPr="00A70B1E">
        <w:t xml:space="preserve"> ust. 3 pkt 1 do dnia, w którym decyzja stanie się </w:t>
      </w:r>
      <w:r>
        <w:t>wykonalna.</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213.</w:t>
      </w:r>
      <w:r w:rsidRPr="00F1712A">
        <w:t xml:space="preserve"> Do konwersji </w:t>
      </w:r>
      <w:r w:rsidRPr="00A70B1E">
        <w:t>zobowiązań nie stosuje się art. 7 ust. 1 i art. 69 ustawy o ofercie publicznej</w:t>
      </w:r>
      <w:r>
        <w:t xml:space="preserve">, </w:t>
      </w:r>
      <w:r w:rsidRPr="00F1712A">
        <w:t>art. 19 ust. 1 pkt 2 ustawy o obrocie instrumentami finansowymi</w:t>
      </w:r>
      <w:r>
        <w:t xml:space="preserve"> oraz </w:t>
      </w:r>
      <w:r w:rsidRPr="00F1712A">
        <w:t>art. 418</w:t>
      </w:r>
      <w:r w:rsidRPr="009705C8">
        <w:rPr>
          <w:rStyle w:val="IGindeksgrny"/>
        </w:rPr>
        <w:t>1</w:t>
      </w:r>
      <w:r w:rsidRPr="00F1712A">
        <w:t xml:space="preserve"> §</w:t>
      </w:r>
      <w:r w:rsidR="00770713">
        <w:t> </w:t>
      </w:r>
      <w:r w:rsidRPr="00F1712A">
        <w:t>1, art. 441 i art. 456 Kodeksu spółek handlowych.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214.</w:t>
      </w:r>
      <w:r w:rsidRPr="00F1712A">
        <w:t xml:space="preserve"> W przypadku gdy podmiot w restrukturyzacji jest zobowiązany do spłaty zobowiązania podporządkowanego, </w:t>
      </w:r>
      <w:r w:rsidRPr="00A70B1E">
        <w:t>spełniającego warunki, o których mowa w art. 63 rozporządzenia nr 575/2013,</w:t>
      </w:r>
      <w:r>
        <w:t xml:space="preserve"> </w:t>
      </w:r>
      <w:r w:rsidRPr="00F1712A">
        <w:t>odsetek lub innych płatności z tego tytułu, Fundusz może zawiesić spłatę tych zobowiązań w części niepodlegającej umorzeniu lub konwersji zobowiązań, do chwili spełnienia przez ten podmiot wymogów prowadzenia działalności określonych w przepisach odrębnych.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215.</w:t>
      </w:r>
      <w:r w:rsidRPr="00F1712A">
        <w:t xml:space="preserve"> 1. Administrator lub pełnomocnik powołany przez Fundusz, w terminie nie dłuższym niż 1 miesiąc od daty doręczenia decyzji Funduszu o umorzeniu lub konwersji zobowiązań, opracowuje program restrukturyzacji i nadzoruje jego wykonanie. Fundusz może przedłużyć termin opracowania programu do 2 miesięcy od daty doręczenia tej decyzji, w szczególności w przypadku notyfikacji pomocy publicznej dla podmiotu w</w:t>
      </w:r>
      <w:r w:rsidR="00770713">
        <w:t> </w:t>
      </w:r>
      <w:r w:rsidRPr="00F1712A">
        <w:t>restrukturyzacji.</w:t>
      </w:r>
    </w:p>
    <w:p w:rsidR="00CB73BD" w:rsidRPr="00F1712A" w:rsidRDefault="00CB73BD" w:rsidP="00CB73BD">
      <w:pPr>
        <w:pStyle w:val="USTustnpkodeksu"/>
      </w:pPr>
      <w:r w:rsidRPr="00F1712A">
        <w:t>2. Celem programu restrukturyzacji jest osiągnięcie przez podmiot w restrukturyzacji długoterminowej stabilności finansowej.</w:t>
      </w:r>
    </w:p>
    <w:p w:rsidR="00CB73BD" w:rsidRPr="00CB73BD" w:rsidRDefault="00CB73BD" w:rsidP="00E3337C">
      <w:pPr>
        <w:pStyle w:val="USTustnpkodeksu"/>
        <w:keepNext/>
      </w:pPr>
      <w:r w:rsidRPr="00F1712A">
        <w:t>3. Program powinien zawierać co najmniej:</w:t>
      </w:r>
    </w:p>
    <w:p w:rsidR="00CB73BD" w:rsidRPr="00F1712A" w:rsidRDefault="00CB73BD" w:rsidP="00CB73BD">
      <w:pPr>
        <w:pStyle w:val="PKTpunkt"/>
      </w:pPr>
      <w:r w:rsidRPr="00F1712A">
        <w:t>1)</w:t>
      </w:r>
      <w:r>
        <w:tab/>
      </w:r>
      <w:r w:rsidRPr="00F1712A">
        <w:t>analizę przyczyn bieżącej sytuacji podmiotu w restrukturyzacji;</w:t>
      </w:r>
    </w:p>
    <w:p w:rsidR="00CB73BD" w:rsidRPr="00F1712A" w:rsidRDefault="00CB73BD" w:rsidP="00CB73BD">
      <w:pPr>
        <w:pStyle w:val="PKTpunkt"/>
      </w:pPr>
      <w:r w:rsidRPr="00F1712A">
        <w:t>2)</w:t>
      </w:r>
      <w:r>
        <w:tab/>
      </w:r>
      <w:r w:rsidRPr="00F1712A">
        <w:t>założenia przyjęte do przygotowania programu i ich uzasadnienie;</w:t>
      </w:r>
    </w:p>
    <w:p w:rsidR="00CB73BD" w:rsidRPr="00F1712A" w:rsidRDefault="00CB73BD" w:rsidP="00CB73BD">
      <w:pPr>
        <w:pStyle w:val="PKTpunkt"/>
      </w:pPr>
      <w:r w:rsidRPr="00F1712A">
        <w:t>3)</w:t>
      </w:r>
      <w:r>
        <w:tab/>
      </w:r>
      <w:r w:rsidRPr="00F1712A">
        <w:t>ocenę bieżącej sytuacji podmiotu w restrukturyzacji, w tym jego pozycji rynkowej (konkurencyjnej);</w:t>
      </w:r>
    </w:p>
    <w:p w:rsidR="00CB73BD" w:rsidRPr="00F1712A" w:rsidRDefault="00CB73BD" w:rsidP="00CB73BD">
      <w:pPr>
        <w:pStyle w:val="PKTpunkt"/>
      </w:pPr>
      <w:r w:rsidRPr="00F1712A">
        <w:lastRenderedPageBreak/>
        <w:t>4)</w:t>
      </w:r>
      <w:r>
        <w:tab/>
      </w:r>
      <w:r w:rsidRPr="00F1712A">
        <w:t>opis działań, które zostaną podjęte w celu przywrócenia długoterminowej stabilności finansowej podmiotu w restrukturyzacji;</w:t>
      </w:r>
    </w:p>
    <w:p w:rsidR="00CB73BD" w:rsidRPr="00F1712A" w:rsidRDefault="00CB73BD" w:rsidP="00CB73BD">
      <w:pPr>
        <w:pStyle w:val="PKTpunkt"/>
      </w:pPr>
      <w:r w:rsidRPr="00F1712A">
        <w:t>5)</w:t>
      </w:r>
      <w:r>
        <w:tab/>
      </w:r>
      <w:r w:rsidRPr="00F1712A">
        <w:t>niezbędne zasoby rzeczowe i finansowe do realizacji programu oraz sposób ich zapewnienia;</w:t>
      </w:r>
    </w:p>
    <w:p w:rsidR="00CB73BD" w:rsidRPr="00F1712A" w:rsidRDefault="00CB73BD" w:rsidP="00CB73BD">
      <w:pPr>
        <w:pStyle w:val="PKTpunkt"/>
      </w:pPr>
      <w:r w:rsidRPr="00F1712A">
        <w:t>6)</w:t>
      </w:r>
      <w:r>
        <w:tab/>
      </w:r>
      <w:r w:rsidRPr="00F1712A">
        <w:t>harmonogram działań i podział odpowiedzialności za ich realizację.</w:t>
      </w:r>
    </w:p>
    <w:p w:rsidR="00CB73BD" w:rsidRPr="00CB73BD" w:rsidRDefault="00CB73BD" w:rsidP="00E3337C">
      <w:pPr>
        <w:pStyle w:val="USTustnpkodeksu"/>
        <w:keepNext/>
      </w:pPr>
      <w:r w:rsidRPr="00F1712A">
        <w:t>4. Działania</w:t>
      </w:r>
      <w:r w:rsidR="00E91E4C">
        <w:t>,</w:t>
      </w:r>
      <w:r w:rsidRPr="00F1712A">
        <w:t xml:space="preserve"> o których mowa w ust. 3 pkt 4, mogą obejmować:</w:t>
      </w:r>
    </w:p>
    <w:p w:rsidR="00CB73BD" w:rsidRPr="00F1712A" w:rsidRDefault="00CB73BD" w:rsidP="00CB73BD">
      <w:pPr>
        <w:pStyle w:val="PKTpunkt"/>
      </w:pPr>
      <w:r w:rsidRPr="00F1712A">
        <w:t>1)</w:t>
      </w:r>
      <w:r>
        <w:tab/>
      </w:r>
      <w:r w:rsidRPr="00F1712A">
        <w:t>zaprzestanie prowadzenia działalności przynoszącej straty lub związanej z</w:t>
      </w:r>
      <w:r w:rsidR="00770713">
        <w:t> </w:t>
      </w:r>
      <w:r w:rsidRPr="00F1712A">
        <w:t>podwyższonym ryzykiem;</w:t>
      </w:r>
    </w:p>
    <w:p w:rsidR="00CB73BD" w:rsidRPr="00F1712A" w:rsidRDefault="00CB73BD" w:rsidP="00CB73BD">
      <w:pPr>
        <w:pStyle w:val="PKTpunkt"/>
      </w:pPr>
      <w:r w:rsidRPr="00F1712A">
        <w:t>2)</w:t>
      </w:r>
      <w:r>
        <w:tab/>
      </w:r>
      <w:r w:rsidRPr="00F1712A">
        <w:t>sprzedaż aktywów, linii biznesowych lub części przedsiębiorstwa podmiotu w</w:t>
      </w:r>
      <w:r w:rsidR="00770713">
        <w:t> </w:t>
      </w:r>
      <w:r w:rsidRPr="00F1712A">
        <w:t>restrukturyzacji;</w:t>
      </w:r>
    </w:p>
    <w:p w:rsidR="00CB73BD" w:rsidRPr="00F1712A" w:rsidRDefault="00CB73BD" w:rsidP="00CB73BD">
      <w:pPr>
        <w:pStyle w:val="PKTpunkt"/>
      </w:pPr>
      <w:r w:rsidRPr="00F1712A">
        <w:t>3)</w:t>
      </w:r>
      <w:r>
        <w:tab/>
      </w:r>
      <w:r w:rsidRPr="00F1712A">
        <w:t>reorganizację podmiotu w restrukturyzacji;</w:t>
      </w:r>
    </w:p>
    <w:p w:rsidR="00CB73BD" w:rsidRPr="00F1712A" w:rsidRDefault="00CB73BD" w:rsidP="00CB73BD">
      <w:pPr>
        <w:pStyle w:val="PKTpunkt"/>
      </w:pPr>
      <w:r w:rsidRPr="00F1712A">
        <w:t>4)</w:t>
      </w:r>
      <w:r>
        <w:tab/>
      </w:r>
      <w:r w:rsidRPr="00F1712A">
        <w:t>zmiany w rozwiązaniach operacyjnych;</w:t>
      </w:r>
    </w:p>
    <w:p w:rsidR="00CB73BD" w:rsidRPr="00F1712A" w:rsidRDefault="00CB73BD" w:rsidP="00CB73BD">
      <w:pPr>
        <w:pStyle w:val="PKTpunkt"/>
      </w:pPr>
      <w:r w:rsidRPr="00F1712A">
        <w:t>5)</w:t>
      </w:r>
      <w:r>
        <w:tab/>
      </w:r>
      <w:r w:rsidRPr="00F1712A">
        <w:t>restrukturyzację działalności podmiotu w restrukturyzacji w celu przywrócenia konkurencyjności lub rentowności;</w:t>
      </w:r>
    </w:p>
    <w:p w:rsidR="00CB73BD" w:rsidRPr="00F1712A" w:rsidRDefault="00CB73BD" w:rsidP="00CB73BD">
      <w:pPr>
        <w:pStyle w:val="PKTpunkt"/>
      </w:pPr>
      <w:r w:rsidRPr="00F1712A">
        <w:t>6)</w:t>
      </w:r>
      <w:r>
        <w:tab/>
      </w:r>
      <w:r w:rsidRPr="00F1712A">
        <w:t>zmiany w sposobie finansowania działalności i wsparcia kapitałowego podmiotu w</w:t>
      </w:r>
      <w:r w:rsidR="00770713">
        <w:t> </w:t>
      </w:r>
      <w:r w:rsidRPr="00F1712A">
        <w:t>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216.</w:t>
      </w:r>
      <w:r w:rsidRPr="00F1712A">
        <w:t xml:space="preserve"> 1. Jeśli umorzenie lub konwersję zobowiązań zastosowano wobec więcej niż jednego podmiotu grupy, </w:t>
      </w:r>
      <w:r>
        <w:t>program</w:t>
      </w:r>
      <w:r w:rsidRPr="00F1712A">
        <w:t xml:space="preserve"> restrukturyzacji określający działania wobec wszystkich podmiotów grupy opracowuje podmiot dominujący.</w:t>
      </w:r>
    </w:p>
    <w:p w:rsidR="00CB73BD" w:rsidRPr="00F1712A" w:rsidRDefault="00CB73BD" w:rsidP="00CB73BD">
      <w:pPr>
        <w:pStyle w:val="USTustnpkodeksu"/>
      </w:pPr>
      <w:r w:rsidRPr="00F1712A">
        <w:t xml:space="preserve">2. Krajowy podmiot dominujący przekazuje </w:t>
      </w:r>
      <w:r>
        <w:t>program</w:t>
      </w:r>
      <w:r w:rsidRPr="00F1712A" w:rsidDel="00D372E5">
        <w:t xml:space="preserve"> </w:t>
      </w:r>
      <w:r w:rsidRPr="00F1712A">
        <w:t>restrukturyzacji Funduszowi. Fundusz przekazuje plan właściwym organom</w:t>
      </w:r>
      <w:r>
        <w:t xml:space="preserve"> </w:t>
      </w:r>
      <w:r w:rsidRPr="00761359">
        <w:t xml:space="preserve">przymusowej restrukturyzacji </w:t>
      </w:r>
      <w:r w:rsidRPr="00F1712A">
        <w:t>podmiotów zależnych i Europejskiemu Urzędowi Nadzoru Bankowego.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217.</w:t>
      </w:r>
      <w:r w:rsidRPr="00F1712A">
        <w:t xml:space="preserve"> 1. Fundusz</w:t>
      </w:r>
      <w:r>
        <w:t>,</w:t>
      </w:r>
      <w:r w:rsidRPr="00F1712A">
        <w:t xml:space="preserve"> po zasięgnięciu opinii Komisji Nadzoru Finansowego, dokonuje oceny programu restrukturyzacji, w terminie miesiąca od daty otrzymania programu. Komisja przekazuje opinię do programu w terminie 10 dni roboczych od daty otrzymania wniosku Funduszu o wydanie takiej opinii.</w:t>
      </w:r>
    </w:p>
    <w:p w:rsidR="00CB73BD" w:rsidRPr="00F1712A" w:rsidRDefault="00CB73BD" w:rsidP="00CB73BD">
      <w:pPr>
        <w:pStyle w:val="USTustnpkodeksu"/>
      </w:pPr>
      <w:r w:rsidRPr="00F1712A">
        <w:t>2. Fundusz, uwzględniając opinię Komisji Nadzoru Finansowego, akceptuje program restrukturyzacji, jeżeli uzna za prawdopodobne osiągnięcie jego celu, określając jednocześnie terminy przekazywania sprawozdań z realizacji programu, albo przekazuje uwagi i</w:t>
      </w:r>
      <w:r w:rsidR="00770713">
        <w:t> </w:t>
      </w:r>
      <w:r w:rsidRPr="00F1712A">
        <w:t>zastrzeżenia w celu jego uzupełnienia lub zmiany.</w:t>
      </w:r>
    </w:p>
    <w:p w:rsidR="00CB73BD" w:rsidRPr="00F1712A" w:rsidRDefault="00CB73BD" w:rsidP="00CB73BD">
      <w:pPr>
        <w:pStyle w:val="USTustnpkodeksu"/>
      </w:pPr>
      <w:r w:rsidRPr="00F1712A">
        <w:t>3. Administrator lub pełnomocnik powołany przez Fundusz, w terminie 14 dni od otrzymania uwag i zastrzeżeń do programu</w:t>
      </w:r>
      <w:r>
        <w:t xml:space="preserve">, </w:t>
      </w:r>
      <w:r w:rsidRPr="00F1712A">
        <w:t xml:space="preserve">przekazuje zmieniony plan Funduszowi. </w:t>
      </w:r>
      <w:r w:rsidRPr="00F1712A">
        <w:lastRenderedPageBreak/>
        <w:t>Fundusz, w terminie 7 dni od dnia otrzymania zmienionego programu, dokonuje jego ponownej oceny.</w:t>
      </w:r>
    </w:p>
    <w:p w:rsidR="00CB73BD" w:rsidRPr="00F1712A" w:rsidRDefault="00CB73BD" w:rsidP="00CB73BD">
      <w:pPr>
        <w:pStyle w:val="USTustnpkodeksu"/>
      </w:pPr>
      <w:r w:rsidRPr="00F1712A">
        <w:t>4. Administrator lub pełnomocnik powołany przez Fundusz przekazuje Funduszowi sprawozdania z realizacji programu restrukturyzacji w okresach nie dłuższych niż półroczne.</w:t>
      </w:r>
    </w:p>
    <w:p w:rsidR="00CB73BD" w:rsidRPr="00F1712A" w:rsidRDefault="00CB73BD" w:rsidP="00CB73BD">
      <w:pPr>
        <w:pStyle w:val="USTustnpkodeksu"/>
      </w:pPr>
      <w:r w:rsidRPr="00F1712A">
        <w:t>5. Fundusz może, po zasięgnięciu opinii Komisji Nadzoru Finansowego, zobowiązać administratora lub pełnomocnika do zmiany lub ponownego opracowania programu restrukturyzacji w przypadku</w:t>
      </w:r>
      <w:r w:rsidR="00602E24">
        <w:t>,</w:t>
      </w:r>
      <w:r w:rsidRPr="00F1712A">
        <w:t xml:space="preserve"> gdy jego realizacja nie jest należyta lub osiągnięcie celu programu nie będzie możliwe.</w:t>
      </w:r>
    </w:p>
    <w:p w:rsidR="00CB73BD" w:rsidRPr="00F1712A" w:rsidRDefault="00CB73BD" w:rsidP="00CB73BD">
      <w:pPr>
        <w:pStyle w:val="USTustnpkodeksu"/>
      </w:pPr>
      <w:r w:rsidRPr="00F1712A">
        <w:t>6. Jeżeli cele programu restrukturyzacji zostały osiągnięte, Fundusz zwołuje walne zgromadzenie akcjonariuszy, zgromadzenie wspólników albo walne zgromadzenie członków w celu odwołania dotychczasowej rady nadzorczej i powołania nowej rady nadzorczej.</w:t>
      </w:r>
    </w:p>
    <w:p w:rsidR="00CB73BD" w:rsidRPr="00F1712A" w:rsidRDefault="00CB73BD" w:rsidP="00CB73BD">
      <w:pPr>
        <w:pStyle w:val="USTustnpkodeksu"/>
      </w:pPr>
      <w:r w:rsidRPr="00F1712A">
        <w:t>7. Rada nadzorcza powołuje zarząd podmiotu w restrukturyzacji. W przypadku banku w</w:t>
      </w:r>
      <w:r w:rsidR="00770713">
        <w:t> </w:t>
      </w:r>
      <w:r w:rsidRPr="00F1712A">
        <w:t>restrukturyzacji powołanie jest skuteczne z dniem udzielenia zgody, o której mowa w</w:t>
      </w:r>
      <w:r w:rsidR="00770713">
        <w:t> </w:t>
      </w:r>
      <w:r w:rsidRPr="00F1712A">
        <w:t>art.</w:t>
      </w:r>
      <w:r w:rsidR="00770713">
        <w:t> </w:t>
      </w:r>
      <w:r w:rsidRPr="00F1712A">
        <w:t>22b ust. 1 ustawy – Prawo bankowe.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218.</w:t>
      </w:r>
      <w:r w:rsidRPr="00F1712A">
        <w:t xml:space="preserve"> 1. Umorzenie praw udziałowych oraz umorzenie lub konwersja zobowiązań są skuteczne wobec podmiotu w restrukturyzacji oraz objętych nimi właścicieli i wierzycieli bez względu na limity i ograniczenia w zakresie obejmowania praw udziałowych i inwestowania środków.</w:t>
      </w:r>
    </w:p>
    <w:p w:rsidR="00CB73BD" w:rsidRPr="00F1712A" w:rsidRDefault="00CB73BD" w:rsidP="00CB73BD">
      <w:pPr>
        <w:pStyle w:val="USTustnpkodeksu"/>
      </w:pPr>
      <w:r w:rsidRPr="00F1712A">
        <w:t>2. W przypadku gdy w wyniku umorzenia lub konwersji zobowiązań podmiot, którego wierzytelności zostały skonwertowane na prawa udziałowe, lub inny wierzyciel podmiotu w</w:t>
      </w:r>
      <w:r w:rsidR="00770713">
        <w:t> </w:t>
      </w:r>
      <w:r w:rsidRPr="00F1712A">
        <w:t>restrukturyzacji przekracza limity i ograniczenia w zakresie obejmowania praw udziałowych i inwestowania środk</w:t>
      </w:r>
      <w:r w:rsidR="00E91E4C">
        <w:t>ów, Komisja Nadzoru Finansowego</w:t>
      </w:r>
      <w:r w:rsidRPr="00F1712A">
        <w:t xml:space="preserve"> w porozumieniu z</w:t>
      </w:r>
      <w:r w:rsidR="00770713">
        <w:t> </w:t>
      </w:r>
      <w:r w:rsidR="00E91E4C">
        <w:t>Funduszem</w:t>
      </w:r>
      <w:r w:rsidRPr="00F1712A">
        <w:t xml:space="preserve"> określi termin osiągnięcia ich właściwego poziomu.</w:t>
      </w:r>
    </w:p>
    <w:p w:rsidR="00CB73BD" w:rsidRPr="00F1712A" w:rsidRDefault="00CB73BD" w:rsidP="00CB73BD">
      <w:pPr>
        <w:pStyle w:val="USTustnpkodeksu"/>
      </w:pPr>
      <w:r w:rsidRPr="00F1712A">
        <w:t>3. Jeżeli wierzyciel, o którym mowa w ust. 2, nie podlega nadzorowi Komisji</w:t>
      </w:r>
      <w:r>
        <w:t xml:space="preserve"> Nadzoru Finansowego, powinien </w:t>
      </w:r>
      <w:r w:rsidRPr="00F1712A">
        <w:t>zapewnić przestrzeganie obowiązujących go limitów i ograniczeń w</w:t>
      </w:r>
      <w:r w:rsidR="00770713">
        <w:t> </w:t>
      </w:r>
      <w:r w:rsidRPr="00F1712A">
        <w:t>zakresie obejmowania praw udziałowych i inwestowania środków, w terminie nie dłuższym niż 12 miesięcy od dnia opublikowania decyzji Funduszu o umorzeniu lub konwersji zobowiązań.</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219.</w:t>
      </w:r>
      <w:r w:rsidRPr="00F1712A">
        <w:t xml:space="preserve"> Wierzyciel, o którym mowa w art. </w:t>
      </w:r>
      <w:r>
        <w:t>218</w:t>
      </w:r>
      <w:r w:rsidRPr="00F1712A">
        <w:t xml:space="preserve"> ust. 2, który w wyniku konwersji zobowiązań przekroczy progi </w:t>
      </w:r>
      <w:r>
        <w:t xml:space="preserve">procentowe </w:t>
      </w:r>
      <w:r w:rsidRPr="00F1712A">
        <w:t xml:space="preserve">określone w art. 25 ust. 1 ustawy – Prawo bankowe, jest obowiązany, w terminie określonym w art. 25 ust. 5 tej ustawy, złożyć </w:t>
      </w:r>
      <w:r w:rsidRPr="00F1712A">
        <w:lastRenderedPageBreak/>
        <w:t xml:space="preserve">zawiadomienie, o którym mowa w art. 25 ustawy – Prawo bankowe. Przepisy art. 25 ust. 7–9 i art. 25a–25o ustawy – Prawo bankowe oraz art. </w:t>
      </w:r>
      <w:r>
        <w:t>176</w:t>
      </w:r>
      <w:r w:rsidRPr="00F1712A">
        <w:t xml:space="preserve"> ust. 4–6 stosuje się odpowiednio.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220.</w:t>
      </w:r>
      <w:r w:rsidRPr="00F1712A">
        <w:t xml:space="preserve"> Wierzyciel, o którym mowa w art. </w:t>
      </w:r>
      <w:r>
        <w:t>218</w:t>
      </w:r>
      <w:r w:rsidRPr="00F1712A">
        <w:t xml:space="preserve"> ust. 2, który w wyniku konwersji zobowiązań przekroczy progi określone w art. 106 ust. 1 ustawy o obrocie instrumentami finansowymi, jest obowiązany, w terminie określonym w art. 106 ust. 5 tej ustawy, złożyć zawiadomienie, o którym mowa w art. 106 ustawy o obrocie instrumentami finansowymi. Przepisy art. 106 ust. 7–9 i art. 106a–106n ustawy o obrocie instrumentami finansowymi oraz art. </w:t>
      </w:r>
      <w:r>
        <w:t>176</w:t>
      </w:r>
      <w:r w:rsidRPr="00F1712A">
        <w:t xml:space="preserve"> ust. 4–6 stosuje się odpowiednio.</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221.</w:t>
      </w:r>
      <w:r w:rsidRPr="00F1712A">
        <w:t xml:space="preserve"> Jeżeli przekroczenie progu 33% lub 66% ogólnej liczby głosów w spółce publicznej nastąpiło w wyniku konwersji wierzytelności na akcje podmiotu w</w:t>
      </w:r>
      <w:r w:rsidR="00770713">
        <w:t> </w:t>
      </w:r>
      <w:r w:rsidRPr="00F1712A">
        <w:t xml:space="preserve">restrukturyzacji, obowiązek ogłoszenia wezwania do zapisywania się na sprzedaż lub zamianę akcji w rozumieniu art. 73 lub </w:t>
      </w:r>
      <w:r w:rsidR="00E91E4C">
        <w:t xml:space="preserve">art. </w:t>
      </w:r>
      <w:r w:rsidRPr="00F1712A">
        <w:t>74 ustawy o ofercie publicznej ma zastosowanie</w:t>
      </w:r>
      <w:r w:rsidR="00E91E4C">
        <w:t>,</w:t>
      </w:r>
      <w:r w:rsidRPr="00F1712A">
        <w:t xml:space="preserve"> w</w:t>
      </w:r>
      <w:r w:rsidR="00770713">
        <w:t> </w:t>
      </w:r>
      <w:r w:rsidRPr="00F1712A">
        <w:t>przypadku gdy po takim nabyciu akcji udział w ogólnej liczbie głosów uległ dalszemu zwiększeniu; termin wykonania tego obowiązku liczy się od dnia, w którym nastąpiło zdarzenie powodujące zwiększenie udziału w ogólnej liczbie głosów.</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222.</w:t>
      </w:r>
      <w:r w:rsidRPr="00F1712A">
        <w:t xml:space="preserve"> 1. Z chwilą wpisu do rejestru podwyższenia lub obniżenia kapitału zakładowego podmiotu w restrukturyzacji</w:t>
      </w:r>
      <w:r>
        <w:t xml:space="preserve"> </w:t>
      </w:r>
      <w:r w:rsidRPr="00F1712A">
        <w:t>ulegają umorzeniu postępowania zabezpieczające i</w:t>
      </w:r>
      <w:r w:rsidR="00770713">
        <w:t> </w:t>
      </w:r>
      <w:r w:rsidRPr="00F1712A">
        <w:t>egzekucyjne prowadzone przeciwko temu podmiotowi w celu zaspokojenia wierzytelności objętych umorzeniem lub konwersją zobowiązań</w:t>
      </w:r>
      <w:r w:rsidR="00E91E4C">
        <w:t>,</w:t>
      </w:r>
      <w:r w:rsidRPr="00F1712A">
        <w:t xml:space="preserve"> a tytuły wykonawcze lub egzekucyjne, które stanowiły podstawę do prowadzenia takich postępowań, tracą wykonalność.</w:t>
      </w:r>
    </w:p>
    <w:p w:rsidR="00CB73BD" w:rsidRPr="00F1712A" w:rsidRDefault="00CB73BD" w:rsidP="00CB73BD">
      <w:pPr>
        <w:pStyle w:val="USTustnpkodeksu"/>
      </w:pPr>
      <w:r w:rsidRPr="00F1712A">
        <w:t xml:space="preserve">2. Umorzenie postępowań egzekucyjnych i zabezpieczających następuje z </w:t>
      </w:r>
      <w:r>
        <w:t>mocy prawa.</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223.</w:t>
      </w:r>
      <w:r w:rsidRPr="00CB73BD">
        <w:t xml:space="preserve"> 1. Podmiot emitujący instrument finansowy lub zaciągający zobowiązanie, które mogą podlegać umorzeniu lub konwersji</w:t>
      </w:r>
      <w:r w:rsidR="00E91E4C">
        <w:t>,</w:t>
      </w:r>
      <w:r w:rsidRPr="00CB73BD">
        <w:t xml:space="preserve"> jest obowiązany:</w:t>
      </w:r>
    </w:p>
    <w:p w:rsidR="00CB73BD" w:rsidRPr="00F1712A" w:rsidRDefault="00CB73BD" w:rsidP="00CB73BD">
      <w:pPr>
        <w:pStyle w:val="PKTpunkt"/>
      </w:pPr>
      <w:r w:rsidRPr="00F1712A">
        <w:t>1)</w:t>
      </w:r>
      <w:r>
        <w:tab/>
      </w:r>
      <w:r w:rsidRPr="00F1712A">
        <w:t>zawrzeć w warunkach emisji lub umowie zastrzeżenie o możliwości zastosowania wobec takiego instrumentu lub zobowiązania instrumentu umorzenia lub konwersji zobowiązań, w sposób zapewniający zapoznanie się z tym zastrzeżeniem przez nabywcę instrumentu finansowego lub stronę umowy, na podstawie której podmiot zaciąga zobowiązanie;</w:t>
      </w:r>
    </w:p>
    <w:p w:rsidR="00CB73BD" w:rsidRPr="00F1712A" w:rsidRDefault="00CB73BD" w:rsidP="00CB73BD">
      <w:pPr>
        <w:pStyle w:val="PKTpunkt"/>
      </w:pPr>
      <w:r w:rsidRPr="00F1712A">
        <w:t>2)</w:t>
      </w:r>
      <w:r>
        <w:tab/>
      </w:r>
      <w:r w:rsidRPr="00F1712A">
        <w:t>uzyskać zgodę nabywcy instrumentu finansowego lub strony umowy, na podstawie której podmiot zaciąga zobowiązanie, na uznanie skutków decyzji o zastosowaniu instrumentu umorzeniu lub konwersji zobowiązań.</w:t>
      </w:r>
    </w:p>
    <w:p w:rsidR="00CB73BD" w:rsidRPr="00F1712A" w:rsidRDefault="00CB73BD" w:rsidP="00CB73BD">
      <w:pPr>
        <w:pStyle w:val="USTustnpkodeksu"/>
      </w:pPr>
      <w:r w:rsidRPr="00F1712A">
        <w:lastRenderedPageBreak/>
        <w:t>2. Fundusz może zwolnić podmiot z obowiązku określonego w ust.</w:t>
      </w:r>
      <w:r>
        <w:t xml:space="preserve"> </w:t>
      </w:r>
      <w:r w:rsidRPr="00F1712A">
        <w:t>1</w:t>
      </w:r>
      <w:r w:rsidR="00E91E4C">
        <w:t>,</w:t>
      </w:r>
      <w:r w:rsidRPr="00F1712A">
        <w:t xml:space="preserve"> w przypadku gdy prawo właściwe dla instrumentu finansowego lub umowy zapewnia bezwarunkowe uznanie skutków decyzji Funduszu o umorzeniu lub konwersji zobowiązań. W takim przypadku Fundusz może żądać przedstawienia przez ten podmiot odpowiedniej opinii prawnej.</w:t>
      </w:r>
    </w:p>
    <w:p w:rsidR="00CB73BD" w:rsidRPr="00F1712A" w:rsidRDefault="00CB73BD" w:rsidP="00CB73BD">
      <w:pPr>
        <w:pStyle w:val="ROZDZODDZOZNoznaczenierozdziauluboddziau"/>
      </w:pPr>
      <w:r w:rsidRPr="00F1712A">
        <w:t>Rozdział 18</w:t>
      </w:r>
    </w:p>
    <w:p w:rsidR="00CB73BD" w:rsidRPr="00F1712A" w:rsidRDefault="00CB73BD" w:rsidP="00E3337C">
      <w:pPr>
        <w:pStyle w:val="ROZDZODDZPRZEDMprzedmiotregulacjirozdziauluboddziau"/>
      </w:pPr>
      <w:r w:rsidRPr="00F1712A">
        <w:t>Wydzielenie praw majątkowych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224.</w:t>
      </w:r>
      <w:r w:rsidRPr="00CB73BD">
        <w:t xml:space="preserve"> Wydzielenie praw majątkowych jest możliwe w przypadku</w:t>
      </w:r>
      <w:r w:rsidR="00602E24">
        <w:t>,</w:t>
      </w:r>
      <w:r w:rsidRPr="00CB73BD">
        <w:t xml:space="preserve"> gdy:</w:t>
      </w:r>
    </w:p>
    <w:p w:rsidR="00CB73BD" w:rsidRPr="00F1712A" w:rsidRDefault="00CB73BD" w:rsidP="00CB73BD">
      <w:pPr>
        <w:pStyle w:val="PKTpunkt"/>
      </w:pPr>
      <w:r w:rsidRPr="00F1712A">
        <w:t>1)</w:t>
      </w:r>
      <w:r>
        <w:tab/>
      </w:r>
      <w:r w:rsidRPr="00F1712A">
        <w:t>likwidacja praw majątkowych mogłaby mieć istotny niekorzystny wpływ na sytuację na rynku, w szczególności na ceny takich praw majątkowych;</w:t>
      </w:r>
    </w:p>
    <w:p w:rsidR="00CB73BD" w:rsidRPr="00F1712A" w:rsidRDefault="00CB73BD" w:rsidP="00CB73BD">
      <w:pPr>
        <w:pStyle w:val="PKTpunkt"/>
      </w:pPr>
      <w:r w:rsidRPr="00F1712A">
        <w:t>2)</w:t>
      </w:r>
      <w:r>
        <w:tab/>
      </w:r>
      <w:r w:rsidRPr="00F1712A">
        <w:t>przeniesienie praw majątkowych do podmiotu zarządzającego aktywami jest konieczne dla kontynuowania działalności podmiotu w restruktury</w:t>
      </w:r>
      <w:r w:rsidR="00E91E4C">
        <w:t>zacji lub instytucji pomostowej</w:t>
      </w:r>
      <w:r w:rsidRPr="00F1712A">
        <w:t xml:space="preserve"> lub</w:t>
      </w:r>
    </w:p>
    <w:p w:rsidR="00CB73BD" w:rsidRPr="00F1712A" w:rsidRDefault="00CB73BD" w:rsidP="00CB73BD">
      <w:pPr>
        <w:pStyle w:val="PKTpunkt"/>
      </w:pPr>
      <w:r w:rsidRPr="00F1712A">
        <w:t>3)</w:t>
      </w:r>
      <w:r>
        <w:tab/>
      </w:r>
      <w:r w:rsidRPr="00F1712A">
        <w:t>przeniesienie praw majątkowych do podmiotu zarządzającego aktywami zwiększy przychody z tych praw.</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225.</w:t>
      </w:r>
      <w:r w:rsidRPr="00F1712A">
        <w:t xml:space="preserve"> 1. Fundusz może utworzyć podmiot lub większą liczbę podmiotów zarządzających aktywami, w formie spółki kapitałowej.</w:t>
      </w:r>
    </w:p>
    <w:p w:rsidR="00CB73BD" w:rsidRPr="00F1712A" w:rsidRDefault="00CB73BD" w:rsidP="00CB73BD">
      <w:pPr>
        <w:pStyle w:val="USTustnpkodeksu"/>
      </w:pPr>
      <w:r w:rsidRPr="00F1712A">
        <w:t>2. Przedmiotem działalności podmiotu zarządzającego aktywami jest zarządzanie przeniesionymi do niego prawami majątkowymi i zobowiązaniami z jednego albo kilku podmiotów w restrukturyzacji lub instytucji pomostowej, w tym ich zbycie.</w:t>
      </w:r>
    </w:p>
    <w:p w:rsidR="00CB73BD" w:rsidRPr="00F1712A" w:rsidRDefault="00CB73BD" w:rsidP="00CB73BD">
      <w:pPr>
        <w:pStyle w:val="USTustnpkodeksu"/>
      </w:pPr>
      <w:r w:rsidRPr="00F1712A">
        <w:t>3. Podmiot zarządzający aktywami może także świadczyć usługi zarządzania innymi prawami majątkowymi na rzecz Funduszu, na podstawie umowy.</w:t>
      </w:r>
    </w:p>
    <w:p w:rsidR="00CB73BD" w:rsidRPr="00F1712A" w:rsidRDefault="00CB73BD" w:rsidP="00CB73BD">
      <w:pPr>
        <w:pStyle w:val="USTustnpkodeksu"/>
      </w:pPr>
      <w:r w:rsidRPr="00F1712A">
        <w:t>4. Fundusz wnosi kapitał założycielski podmiotu zarządzającego aktywami z fundusz</w:t>
      </w:r>
      <w:r>
        <w:t>y</w:t>
      </w:r>
      <w:r w:rsidRPr="00F1712A">
        <w:t xml:space="preserve"> przymusowej restrukturyzacji.</w:t>
      </w:r>
    </w:p>
    <w:p w:rsidR="00CB73BD" w:rsidRPr="00F1712A" w:rsidRDefault="00CB73BD" w:rsidP="00CB73BD">
      <w:pPr>
        <w:pStyle w:val="USTustnpkodeksu"/>
      </w:pPr>
      <w:r w:rsidRPr="00F1712A">
        <w:t>5. Fundusz pokrywa, z fundusz</w:t>
      </w:r>
      <w:r>
        <w:t>y</w:t>
      </w:r>
      <w:r w:rsidRPr="00F1712A">
        <w:t xml:space="preserve"> przymusowej restrukturyzacji, w niezbędnym zakresie</w:t>
      </w:r>
      <w:r w:rsidR="00E91E4C">
        <w:t>,</w:t>
      </w:r>
      <w:r w:rsidRPr="00F1712A">
        <w:t xml:space="preserve"> koszty działalności podmiotu zarządzającego aktywami, jeżeli nie osiąga on wystarczających przychodów z zarządzania lub nie zarządza żadnymi przeniesionymi prawami majątkowymi.</w:t>
      </w:r>
    </w:p>
    <w:p w:rsidR="00CB73BD" w:rsidRPr="00CB73BD" w:rsidRDefault="00CB73BD" w:rsidP="00E3337C">
      <w:pPr>
        <w:pStyle w:val="USTustnpkodeksu"/>
        <w:keepNext/>
      </w:pPr>
      <w:r w:rsidRPr="00F1712A">
        <w:t>6. Jeżeli Fundusz nie jest jedynym akcjonariuszem albo udziałowcem podmiotu zarządzania aktywami, przysługują mu uprawnienia w zakresie:</w:t>
      </w:r>
    </w:p>
    <w:p w:rsidR="00CB73BD" w:rsidRPr="00F1712A" w:rsidRDefault="00CB73BD" w:rsidP="00CB73BD">
      <w:pPr>
        <w:pStyle w:val="PKTpunkt"/>
      </w:pPr>
      <w:r w:rsidRPr="00F1712A">
        <w:t>1)</w:t>
      </w:r>
      <w:r>
        <w:tab/>
      </w:r>
      <w:r w:rsidRPr="00F1712A">
        <w:t>zatwierdzania statutu albo umowy spółki;</w:t>
      </w:r>
    </w:p>
    <w:p w:rsidR="00CB73BD" w:rsidRPr="00F1712A" w:rsidRDefault="00CB73BD" w:rsidP="00CB73BD">
      <w:pPr>
        <w:pStyle w:val="PKTpunkt"/>
      </w:pPr>
      <w:r w:rsidRPr="00F1712A">
        <w:t>2)</w:t>
      </w:r>
      <w:r>
        <w:tab/>
      </w:r>
      <w:r w:rsidRPr="00F1712A">
        <w:t>wyboru albo zatwierdzenia powołania członków organów podmiotu zarządzającego aktywami;</w:t>
      </w:r>
    </w:p>
    <w:p w:rsidR="00CB73BD" w:rsidRPr="00F1712A" w:rsidRDefault="00CB73BD" w:rsidP="00CB73BD">
      <w:pPr>
        <w:pStyle w:val="PKTpunkt"/>
      </w:pPr>
      <w:r w:rsidRPr="00F1712A">
        <w:lastRenderedPageBreak/>
        <w:t>3)</w:t>
      </w:r>
      <w:r>
        <w:tab/>
      </w:r>
      <w:r w:rsidRPr="00F1712A">
        <w:t>określania zasad wynagradzania członków organów podmiotu zarządzającego aktywami oraz zakresu ich obowiązków;</w:t>
      </w:r>
    </w:p>
    <w:p w:rsidR="00CB73BD" w:rsidRPr="00F1712A" w:rsidRDefault="00CB73BD" w:rsidP="00CB73BD">
      <w:pPr>
        <w:pStyle w:val="PKTpunkt"/>
      </w:pPr>
      <w:r w:rsidRPr="00F1712A">
        <w:t>4)</w:t>
      </w:r>
      <w:r>
        <w:tab/>
      </w:r>
      <w:r w:rsidRPr="00F1712A">
        <w:t>zatwierdzania strategii i profilu ryzyka podmiotu zarządzającego aktywami.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226.</w:t>
      </w:r>
      <w:r w:rsidRPr="00F1712A">
        <w:t xml:space="preserve"> 1. Przeniesienie praw majątkowych i zobowiązań następuje na podstawie decyzji Funduszu.</w:t>
      </w:r>
    </w:p>
    <w:p w:rsidR="00CB73BD" w:rsidRPr="00F1712A" w:rsidRDefault="00CB73BD" w:rsidP="00CB73BD">
      <w:pPr>
        <w:pStyle w:val="USTustnpkodeksu"/>
      </w:pPr>
      <w:r w:rsidRPr="00F1712A">
        <w:t>2. Fundusz może dokonać zwrotnego przeniesienia praw majątkowych lub zobowiązań do podmiotu w restrukturyzacji lub instytucji pomostowej. Szczegółowe warunki i tryb przeniesienia i zwrotnego przeniesienia określa decyzja Funduszu.</w:t>
      </w:r>
    </w:p>
    <w:p w:rsidR="00CB73BD" w:rsidRPr="00F1712A" w:rsidRDefault="00CB73BD" w:rsidP="00CB73BD">
      <w:pPr>
        <w:pStyle w:val="USTustnpkodeksu"/>
      </w:pPr>
      <w:r w:rsidRPr="00F1712A">
        <w:t>3. Przeniesienie zwrotne może nastąpić w przypadku przewidzianym w decyzji, o której mowa w ust. 1, albo przeniesione prawa majątkowe lub zobowiązania nie spełniają warunków przeniesienia określonych w tej decyzji.</w:t>
      </w:r>
    </w:p>
    <w:p w:rsidR="00CB73BD" w:rsidRPr="00F1712A" w:rsidRDefault="00CB73BD" w:rsidP="00CB73BD">
      <w:pPr>
        <w:pStyle w:val="USTustnpkodeksu"/>
      </w:pPr>
      <w:r w:rsidRPr="00F1712A">
        <w:t>4. Z chwilą przeniesienia podmiot zarządzający aktywami wstępuje we wszystkie prawa i obowiązki podmiotu w restrukturyzacji lub instytucji pomostowej w zakresie nabytych praw majątkowych i związanych z nimi zobowiązań.</w:t>
      </w:r>
    </w:p>
    <w:p w:rsidR="00CB73BD" w:rsidRPr="00CB73BD" w:rsidRDefault="00CB73BD" w:rsidP="00E3337C">
      <w:pPr>
        <w:pStyle w:val="USTustnpkodeksu"/>
        <w:keepNext/>
      </w:pPr>
      <w:r w:rsidRPr="00F1712A">
        <w:t>5. Na podmiot zarządzający aktywami przechodzą zezwolenia, z wyjątkiem zezwolenia na utworzenie banku oraz zezwolenia na rozpoczęcie przez bank działalności, oraz koncesje i</w:t>
      </w:r>
      <w:r w:rsidR="00770713">
        <w:t> </w:t>
      </w:r>
      <w:r w:rsidRPr="00F1712A">
        <w:t>ulgi, które zostały udzielone podmiotowi w restrukturyzacji na podstawie przepisów obowiązujących na terytorium Rzeczypospolitej Polskiej w związku z utworzeniem lub działalnością, o ile:</w:t>
      </w:r>
    </w:p>
    <w:p w:rsidR="00CB73BD" w:rsidRPr="00F1712A" w:rsidRDefault="00CB73BD" w:rsidP="00CB73BD">
      <w:pPr>
        <w:pStyle w:val="PKTpunkt"/>
      </w:pPr>
      <w:r w:rsidRPr="00F1712A">
        <w:t>1)</w:t>
      </w:r>
      <w:r>
        <w:tab/>
      </w:r>
      <w:r w:rsidRPr="00F1712A">
        <w:t>są związane z przeniesionymi prawami majątkowymi lub zobowiązaniami;</w:t>
      </w:r>
    </w:p>
    <w:p w:rsidR="00CB73BD" w:rsidRPr="00F1712A" w:rsidRDefault="00CB73BD" w:rsidP="00CB73BD">
      <w:pPr>
        <w:pStyle w:val="PKTpunkt"/>
      </w:pPr>
      <w:r w:rsidRPr="00F1712A">
        <w:t>2)</w:t>
      </w:r>
      <w:r>
        <w:tab/>
      </w:r>
      <w:r w:rsidRPr="00F1712A">
        <w:t>odrębne przepisy lub decyzja o udzieleniu zezwolenia, koncesji lub ulgi nie stanowią inaczej.</w:t>
      </w:r>
    </w:p>
    <w:p w:rsidR="00CB73BD" w:rsidRPr="00F1712A" w:rsidRDefault="00CB73BD" w:rsidP="00CB73BD">
      <w:pPr>
        <w:pStyle w:val="USTustnpkodeksu"/>
      </w:pPr>
      <w:r w:rsidRPr="00F1712A">
        <w:t>6. Ujawnienie w księgach wieczystych lub innych rejestrach przejścia na podmiot zarządzający aktywami praw związanych z przeniesionymi prawami majątkowymi lub zobowiązaniami, ujawnionych w tych księgach lub innych rejestrach, następuje na jego wniosek</w:t>
      </w:r>
      <w:r>
        <w:t>, na postawie decyzji Funduszu, o której mowa w art. 226 ust. 1.</w:t>
      </w:r>
    </w:p>
    <w:p w:rsidR="00CB73BD" w:rsidRPr="00F1712A" w:rsidRDefault="00CB73BD" w:rsidP="00CB73BD">
      <w:pPr>
        <w:pStyle w:val="USTustnpkodeksu"/>
      </w:pPr>
      <w:r w:rsidRPr="00F1712A">
        <w:t>7. Podmiot zarządzający aktywami nie odpowiada za zobowiązania podatkowe podmiotu w restrukturyzacji lub instytucji pomostowej.</w:t>
      </w:r>
    </w:p>
    <w:p w:rsidR="00CB73BD" w:rsidRPr="00F1712A" w:rsidRDefault="00CB73BD" w:rsidP="00CB73BD">
      <w:pPr>
        <w:pStyle w:val="USTustnpkodeksu"/>
      </w:pPr>
      <w:r w:rsidRPr="00F1712A">
        <w:t xml:space="preserve">8. W postępowaniach dotyczących przeniesionych praw majątkowych i zobowiązań, wszczętych przez podmiot w restrukturyzacji lub instytucję pomostową i niezakończonych przed dniem doręczenia decyzji Funduszu o przeniesieniu praw majątkowych, ostateczną decyzją administracyjną, postanowieniem albo orzeczeniem, w miejsce podmiotu </w:t>
      </w:r>
      <w:r w:rsidRPr="00F1712A">
        <w:lastRenderedPageBreak/>
        <w:t>w</w:t>
      </w:r>
      <w:r w:rsidR="00770713">
        <w:t> </w:t>
      </w:r>
      <w:r w:rsidRPr="00F1712A">
        <w:t>restrukturyzacji lub instytucji pomostowej wstępuje z mocy prawa podmiot zarządzający aktywami, z dniem doręczenia mu decyzji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227.</w:t>
      </w:r>
      <w:r w:rsidRPr="00F1712A">
        <w:t xml:space="preserve"> 1. Jeżeli ustalona zgodnie z art. </w:t>
      </w:r>
      <w:r>
        <w:t>138</w:t>
      </w:r>
      <w:r w:rsidRPr="00F1712A">
        <w:t xml:space="preserve"> ust. 2 i 3 wartość przenoszonych praw majątkowych przekracza wartość przenoszonych zobowiązań, przeniesienie następuje za wynagrodzeniem w wysokości nadwyżki wartości przenoszonych praw majątkowych nad wartością przenoszonych zobowiązań.</w:t>
      </w:r>
    </w:p>
    <w:p w:rsidR="00CB73BD" w:rsidRPr="00F1712A" w:rsidRDefault="00CB73BD" w:rsidP="00CB73BD">
      <w:pPr>
        <w:pStyle w:val="USTustnpkodeksu"/>
      </w:pPr>
      <w:r w:rsidRPr="00F1712A">
        <w:t xml:space="preserve">2. Jeżeli ustalona zgodnie z art. </w:t>
      </w:r>
      <w:r>
        <w:t>138</w:t>
      </w:r>
      <w:r w:rsidRPr="00F1712A">
        <w:t xml:space="preserve"> ust. 2 i 3 wartość przenoszonych zobowiązań przekracza wartość przenoszonych praw majątkowych, nadwyżka wartości przenoszonych zobowiązań nad wartością przenoszonych praw majątkowych stanowi zobowiązanie podmiotu w restrukturyzacji lub instytucji pomostowej wobec podmiotu zarządzającego aktywami.</w:t>
      </w:r>
    </w:p>
    <w:p w:rsidR="00CB73BD" w:rsidRPr="00F1712A" w:rsidRDefault="00CB73BD" w:rsidP="00CB73BD">
      <w:pPr>
        <w:pStyle w:val="USTustnpkodeksu"/>
      </w:pPr>
      <w:r w:rsidRPr="00F1712A">
        <w:t>3. Wynagrodzenie ustalone zgodnie z ust. 1 podmiot zarządzający aktywami powinien zapłacić na rzecz podmiotu w restrukturyzacji lub instytucji pomostowej w formie i</w:t>
      </w:r>
      <w:r w:rsidR="00770713">
        <w:t> </w:t>
      </w:r>
      <w:r w:rsidRPr="00F1712A">
        <w:t>w</w:t>
      </w:r>
      <w:r w:rsidR="00770713">
        <w:t> </w:t>
      </w:r>
      <w:r w:rsidRPr="00F1712A">
        <w:t>terminie ustalonym w decyzji Funduszu o przeniesieniu praw majątkowych, nie później jednak niż w terminie 3 miesięcy od dnia przeniesienia.</w:t>
      </w:r>
    </w:p>
    <w:p w:rsidR="00CB73BD" w:rsidRPr="00F1712A" w:rsidRDefault="00CB73BD" w:rsidP="00CB73BD">
      <w:pPr>
        <w:pStyle w:val="USTustnpkodeksu"/>
      </w:pPr>
      <w:r w:rsidRPr="00F1712A">
        <w:t>4. Sposób i termin wykonania zobowiązania ustalonego zgodnie z ust. 2 określa Fundusz w decyzji o przeniesieniu praw majątkowych.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228.</w:t>
      </w:r>
      <w:r w:rsidRPr="00F1712A">
        <w:t xml:space="preserve"> Fundusz może przenieść do podmiotu zarządzającego aktywami prawa majątkowe i zobowiązania z więcej niż jednego podmiotu w restrukturyzacji lub instytucji pomostowej. W takim przypadku podmiot zarządzający aktywami jest obowiązany zarządzać majątkiem przeniesionym z każdego podmiotu w restrukturyzacji i instytucji pomostowej oddzielnie lub tak prowadzić ewidencję działalności, aby możliwe było wydzielenie ich majątku i zobowiązań oraz wyniku zarządzania nimi.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229.</w:t>
      </w:r>
      <w:r w:rsidRPr="00F1712A">
        <w:t xml:space="preserve"> 1. </w:t>
      </w:r>
      <w:r w:rsidRPr="00CD7A07">
        <w:t>W przypadku przeniesienia do podmiotu zarządzania aktywami praw udziałowych, przepisów art. 25–25s ustawy – Prawo bankowe, art. 106–106n ustawy obrocie instrumentami finansowymi, art. 54</w:t>
      </w:r>
      <w:r w:rsidR="00F10427">
        <w:t>–</w:t>
      </w:r>
      <w:r w:rsidRPr="00CD7A07">
        <w:t xml:space="preserve">54n ustawy o funduszach inwestycyjnych oraz </w:t>
      </w:r>
      <w:r w:rsidR="00770713">
        <w:br/>
      </w:r>
      <w:r w:rsidRPr="00CD7A07">
        <w:t>art. 82</w:t>
      </w:r>
      <w:r w:rsidR="00F10427">
        <w:t>–</w:t>
      </w:r>
      <w:r w:rsidRPr="00CD7A07">
        <w:t>98 ustawy o działalności ubezpieczeniowej i reasekuracyjnej nie stosuje się</w:t>
      </w:r>
      <w:r w:rsidR="00470B8F">
        <w:t>.</w:t>
      </w:r>
    </w:p>
    <w:p w:rsidR="00CB73BD" w:rsidRPr="00F1712A" w:rsidRDefault="00CB73BD" w:rsidP="00CB73BD">
      <w:pPr>
        <w:pStyle w:val="USTustnpkodeksu"/>
      </w:pPr>
      <w:r w:rsidRPr="00F1712A">
        <w:t>2. Podmiot zarządzający aktywami jest zwolniony z obowiązku zawiadamiania o</w:t>
      </w:r>
      <w:r w:rsidR="00770713">
        <w:t> </w:t>
      </w:r>
      <w:r w:rsidRPr="00F1712A">
        <w:t>nabyciu pakietów akcji spółek publicznych, uzyskania zgody odpowiednich organów na</w:t>
      </w:r>
      <w:r w:rsidR="00F10427">
        <w:t xml:space="preserve"> </w:t>
      </w:r>
      <w:r w:rsidRPr="00F1712A">
        <w:t>wykonywanie praw z tych akcji oraz przeprowadzania wezwania do sprzedaży akcji, o</w:t>
      </w:r>
      <w:r w:rsidR="00770713">
        <w:t> </w:t>
      </w:r>
      <w:r w:rsidRPr="00F1712A">
        <w:t xml:space="preserve">których mowa w art. 73 i </w:t>
      </w:r>
      <w:r w:rsidR="00E91E4C">
        <w:t xml:space="preserve">art. </w:t>
      </w:r>
      <w:r w:rsidRPr="00F1712A">
        <w:t>74 ustawy o ofercie publicznej.</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230.</w:t>
      </w:r>
      <w:r w:rsidRPr="00F1712A">
        <w:t xml:space="preserve"> 1. Przeniesienie, o którym mowa w art. </w:t>
      </w:r>
      <w:r>
        <w:t>226</w:t>
      </w:r>
      <w:r w:rsidRPr="00F1712A">
        <w:t xml:space="preserve"> ust. 1, nie wymaga uzyskania zgody właścicieli, dłużników oraz wierzycieli podmiotu w restrukturyzacji albo instytucji pomostowej.</w:t>
      </w:r>
    </w:p>
    <w:p w:rsidR="00CB73BD" w:rsidRPr="00F1712A" w:rsidRDefault="00CB73BD" w:rsidP="00CB73BD">
      <w:pPr>
        <w:pStyle w:val="USTustnpkodeksu"/>
      </w:pPr>
      <w:r w:rsidRPr="00F1712A">
        <w:t>2. Właścicielom, dłużnikom i wierzycielom podmiotu w restrukturyzacji nie przysługują roszczenia do podmiotu zarządzającego aktywami, jego majątku i członków jego organów w</w:t>
      </w:r>
      <w:r w:rsidR="00770713">
        <w:t> </w:t>
      </w:r>
      <w:r w:rsidRPr="00F1712A">
        <w:t>związku z dokonanym przeniesieniem praw majątkowych lub zarządzaniem aktywami.</w:t>
      </w:r>
    </w:p>
    <w:p w:rsidR="00CB73BD" w:rsidRPr="00F1712A" w:rsidRDefault="00CB73BD" w:rsidP="00CB73BD">
      <w:pPr>
        <w:pStyle w:val="USTustnpkodeksu"/>
      </w:pPr>
      <w:r w:rsidRPr="00F1712A">
        <w:t xml:space="preserve">3. Fundusz ponosi odpowiedzialność za działania i zaniechania podmiotu zarządzającego aktywami oraz członków jego organów, na zasadach określonych w art. </w:t>
      </w:r>
      <w:r>
        <w:t>243</w:t>
      </w:r>
      <w:r w:rsidRPr="00F1712A">
        <w:t xml:space="preserve"> i</w:t>
      </w:r>
      <w:r w:rsidR="00770713">
        <w:t> </w:t>
      </w:r>
      <w:r w:rsidRPr="00F1712A">
        <w:t xml:space="preserve">art. </w:t>
      </w:r>
      <w:r>
        <w:t>244</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231.</w:t>
      </w:r>
      <w:r w:rsidRPr="00F1712A">
        <w:t xml:space="preserve"> Podmiot zarządzający aktywami nie jest podatnikiem podatku dochodowego od osób prawnych.</w:t>
      </w:r>
    </w:p>
    <w:p w:rsidR="00CB73BD" w:rsidRPr="00F1712A" w:rsidRDefault="00CB73BD" w:rsidP="00CB73BD">
      <w:pPr>
        <w:pStyle w:val="ROZDZODDZOZNoznaczenierozdziauluboddziau"/>
      </w:pPr>
      <w:r w:rsidRPr="00F1712A">
        <w:t>Rozdział 19</w:t>
      </w:r>
    </w:p>
    <w:p w:rsidR="00CB73BD" w:rsidRPr="00F1712A" w:rsidRDefault="00CB73BD" w:rsidP="00E3337C">
      <w:pPr>
        <w:pStyle w:val="ROZDZODDZPRZEDMprzedmiotregulacjirozdziauluboddziau"/>
      </w:pPr>
      <w:r w:rsidRPr="00F1712A">
        <w:t>Likwidacja podmiotu rezydualnego</w:t>
      </w:r>
    </w:p>
    <w:p w:rsidR="00CB73BD" w:rsidRPr="000D1E43" w:rsidRDefault="00CB73BD" w:rsidP="00CB73BD">
      <w:pPr>
        <w:pStyle w:val="ARTartustawynprozporzdzenia"/>
      </w:pPr>
      <w:r w:rsidRPr="00E3337C">
        <w:rPr>
          <w:rStyle w:val="Ppogrubienie"/>
        </w:rPr>
        <w:t>Art.</w:t>
      </w:r>
      <w:r w:rsidR="00E3337C">
        <w:rPr>
          <w:rStyle w:val="Ppogrubienie"/>
        </w:rPr>
        <w:t> </w:t>
      </w:r>
      <w:r w:rsidRPr="00E3337C">
        <w:rPr>
          <w:rStyle w:val="Ppogrubienie"/>
        </w:rPr>
        <w:t>232.</w:t>
      </w:r>
      <w:r w:rsidRPr="00436561">
        <w:t xml:space="preserve"> 1. W przypadku gdy w wyniku zastosowania instrumentów przejęcia przedsiębiorstwa, instytucji pomostowej lub wydzielenia praw majątkowych nie doszło do zbycia podmiotu w restrukturyzacji albo zastosowanie tych instrumentów nie było możliwe, podmiot ten podlega likwidacji w drodze postępowania upadłościowe</w:t>
      </w:r>
      <w:r>
        <w:t>go</w:t>
      </w:r>
      <w:r w:rsidRPr="00436561">
        <w:t xml:space="preserve"> albo likwidacyjnego.</w:t>
      </w:r>
    </w:p>
    <w:p w:rsidR="00CB73BD" w:rsidRPr="00610FC8" w:rsidRDefault="00CB73BD" w:rsidP="00CB73BD">
      <w:pPr>
        <w:pStyle w:val="USTustnpkodeksu"/>
      </w:pPr>
      <w:r>
        <w:t xml:space="preserve">2. W przypadku </w:t>
      </w:r>
      <w:r w:rsidRPr="00610FC8">
        <w:t>postępowania upadłościowego wobec banku, jeżeli wobec banku w</w:t>
      </w:r>
      <w:r w:rsidR="00770713">
        <w:t> </w:t>
      </w:r>
      <w:r w:rsidRPr="00610FC8">
        <w:t>restrukturyzacji zostały spełnione przesłanki, o których mowa w art. 158 ust. 1 ustawy – Prawo bankowe</w:t>
      </w:r>
      <w:r>
        <w:t>,</w:t>
      </w:r>
      <w:r w:rsidRPr="00610FC8">
        <w:t xml:space="preserve"> Fundusz występuje z wnioskiem o ogłoszenie upadłości banku.</w:t>
      </w:r>
    </w:p>
    <w:p w:rsidR="00CB73BD" w:rsidRPr="00610FC8" w:rsidRDefault="00CB73BD" w:rsidP="00CB73BD">
      <w:pPr>
        <w:pStyle w:val="USTustnpkodeksu"/>
      </w:pPr>
      <w:r w:rsidRPr="00610FC8">
        <w:t>3. W przypadku postępowania upadłościowego wobec kasy w restrukturyzacji, jeżeli zostały spełnione przesłanki, o których mowa w art. 74</w:t>
      </w:r>
      <w:r>
        <w:t>k</w:t>
      </w:r>
      <w:r w:rsidRPr="00610FC8">
        <w:t xml:space="preserve"> ustawy o spółdzielczych kasach oszczędnościowo-kredytowych</w:t>
      </w:r>
      <w:r>
        <w:t>,</w:t>
      </w:r>
      <w:r w:rsidRPr="00610FC8">
        <w:t xml:space="preserve"> Fundusz występuje z wnioskiem o ogłoszenie upadłości kasy</w:t>
      </w:r>
      <w:r>
        <w:t>.</w:t>
      </w:r>
    </w:p>
    <w:p w:rsidR="00CB73BD" w:rsidRPr="00610FC8" w:rsidRDefault="00CB73BD" w:rsidP="00CB73BD">
      <w:pPr>
        <w:pStyle w:val="USTustnpkodeksu"/>
      </w:pPr>
      <w:r w:rsidRPr="00610FC8">
        <w:t xml:space="preserve">4. </w:t>
      </w:r>
      <w:r>
        <w:t xml:space="preserve">W przypadku </w:t>
      </w:r>
      <w:r w:rsidRPr="00610FC8">
        <w:t>postępowania upadłościowego wobec firmy inwestycyjnej w</w:t>
      </w:r>
      <w:r w:rsidR="00770713">
        <w:t> </w:t>
      </w:r>
      <w:r w:rsidRPr="00610FC8">
        <w:t xml:space="preserve">restrukturyzacji, jeżeli zostały spełnione przesłanki określone w art. 10 i </w:t>
      </w:r>
      <w:r w:rsidR="00E91E4C">
        <w:t xml:space="preserve">art. </w:t>
      </w:r>
      <w:r w:rsidRPr="00610FC8">
        <w:t>11 ustawy – Prawo upadłościowe</w:t>
      </w:r>
      <w:r>
        <w:t>,</w:t>
      </w:r>
      <w:r w:rsidRPr="00610FC8">
        <w:t xml:space="preserve"> Fundusz występuje z wnioskiem o ogłoszenie upadłości takiej firmy.</w:t>
      </w:r>
    </w:p>
    <w:p w:rsidR="00CB73BD" w:rsidRDefault="00CB73BD" w:rsidP="00CB73BD">
      <w:pPr>
        <w:pStyle w:val="USTustnpkodeksu"/>
      </w:pPr>
      <w:r>
        <w:t xml:space="preserve">5. </w:t>
      </w:r>
      <w:r w:rsidRPr="00610FC8">
        <w:t>W pozostałych przypadkach</w:t>
      </w:r>
      <w:r>
        <w:t xml:space="preserve"> </w:t>
      </w:r>
      <w:r w:rsidRPr="00610FC8">
        <w:t>Fundusz podejmuje decyzję o likwidacji podmiotu.</w:t>
      </w:r>
    </w:p>
    <w:p w:rsidR="00CB73BD" w:rsidRPr="00F1712A" w:rsidRDefault="00CB73BD" w:rsidP="00CB73BD">
      <w:pPr>
        <w:pStyle w:val="USTustnpkodeksu"/>
      </w:pPr>
      <w:r>
        <w:t>6</w:t>
      </w:r>
      <w:r w:rsidRPr="00F1712A">
        <w:t>. Fundusz może, w drodze decyzji, zobowiązać podmiot</w:t>
      </w:r>
      <w:r>
        <w:t>y</w:t>
      </w:r>
      <w:r w:rsidRPr="00F1712A">
        <w:t>, o który</w:t>
      </w:r>
      <w:r>
        <w:t>ch</w:t>
      </w:r>
      <w:r w:rsidRPr="00F1712A">
        <w:t xml:space="preserve"> mowa w ust. </w:t>
      </w:r>
      <w:r>
        <w:t>2</w:t>
      </w:r>
      <w:r w:rsidRPr="00635E4C">
        <w:t>–</w:t>
      </w:r>
      <w:r>
        <w:t>4</w:t>
      </w:r>
      <w:r w:rsidRPr="00F1712A">
        <w:t>, do</w:t>
      </w:r>
      <w:r w:rsidR="00F10427">
        <w:t xml:space="preserve"> </w:t>
      </w:r>
      <w:r w:rsidRPr="00F1712A">
        <w:t>świadczenia usług w zakresie niezbędnym do prowadzenia działalności związanej z</w:t>
      </w:r>
      <w:r w:rsidR="00770713">
        <w:t> </w:t>
      </w:r>
      <w:r w:rsidRPr="00F1712A">
        <w:t>przeniesionymi: przedsiębiorstwem podmiotu w restrukturyzacji lub</w:t>
      </w:r>
      <w:r>
        <w:t xml:space="preserve"> </w:t>
      </w:r>
      <w:r w:rsidRPr="00F1712A">
        <w:t xml:space="preserve">prawami udziałowymi podmiotu w restrukturyzacji, wybranymi lub wszystkimi prawami majątkowymi lub </w:t>
      </w:r>
      <w:r w:rsidRPr="00F1712A">
        <w:lastRenderedPageBreak/>
        <w:t>wybranymi lub wszystkimi zobowiązaniami podmiotu w</w:t>
      </w:r>
      <w:r w:rsidR="00F10427">
        <w:t xml:space="preserve"> </w:t>
      </w:r>
      <w:r w:rsidRPr="00F1712A">
        <w:t>restrukturyzacji, przez podmiot, na który są przenoszone, w szczególności jeżeli świadczyły one takie usługi na rzecz podmiotu w restrukturyzacji przed dniem wszczęcia postępowania przymusowej restrukturyzacji. Okres świadczenia usług nie może być dłuższy niż 12 miesięcy od daty decyzji Funduszu o</w:t>
      </w:r>
      <w:r w:rsidR="00770713">
        <w:t> </w:t>
      </w:r>
      <w:r w:rsidRPr="00F1712A">
        <w:t>przejęci</w:t>
      </w:r>
      <w:r>
        <w:t>u</w:t>
      </w:r>
      <w:r w:rsidRPr="00F1712A">
        <w:t xml:space="preserve"> przedsiębiorstwa lub instytucji pomostowej.</w:t>
      </w:r>
    </w:p>
    <w:p w:rsidR="00CB73BD" w:rsidRPr="00F1712A" w:rsidRDefault="00CB73BD" w:rsidP="00CB73BD">
      <w:pPr>
        <w:pStyle w:val="USTustnpkodeksu"/>
      </w:pPr>
      <w:r>
        <w:t>7</w:t>
      </w:r>
      <w:r w:rsidRPr="00F1712A">
        <w:t xml:space="preserve">. Usługi, o których mowa w ust. </w:t>
      </w:r>
      <w:r>
        <w:t>6,</w:t>
      </w:r>
      <w:r w:rsidRPr="00F1712A">
        <w:t xml:space="preserve"> podmiot rezydualny jest obowiązany świadczyć na warunkach rynkowych, na podstawie umowy zawartej z podmiotem, na którego </w:t>
      </w:r>
      <w:r w:rsidRPr="00EC7B91">
        <w:t xml:space="preserve">rzecz </w:t>
      </w:r>
      <w:r w:rsidRPr="00F1712A">
        <w:t>świadczone są usługi. Umowy takie nie mogą zostać rozwiązane przed upływem terminu, o</w:t>
      </w:r>
      <w:r w:rsidR="00770713">
        <w:t> </w:t>
      </w:r>
      <w:r w:rsidRPr="00F1712A">
        <w:t xml:space="preserve">którym mowa w ust. </w:t>
      </w:r>
      <w:r>
        <w:t>6,</w:t>
      </w:r>
      <w:r w:rsidRPr="00F1712A">
        <w:t xml:space="preserve"> bez zgody Funduszu.</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233.</w:t>
      </w:r>
      <w:r w:rsidRPr="00CB73BD">
        <w:t xml:space="preserve"> 1. W przypadku likwidacji podmiotu rezydualnego działającego w formie banku lub kasy:</w:t>
      </w:r>
    </w:p>
    <w:p w:rsidR="00CB73BD" w:rsidRPr="00C06362" w:rsidRDefault="00CB73BD" w:rsidP="00CB73BD">
      <w:pPr>
        <w:pStyle w:val="PKTpunkt"/>
      </w:pPr>
      <w:r w:rsidRPr="00C06362">
        <w:t>1)</w:t>
      </w:r>
      <w:r>
        <w:tab/>
      </w:r>
      <w:r w:rsidRPr="00C06362">
        <w:t>nie stosuje się art. 463 § 1 Kodeksu spółek handlowych;</w:t>
      </w:r>
    </w:p>
    <w:p w:rsidR="00CB73BD" w:rsidRPr="00C06362" w:rsidRDefault="00CB73BD" w:rsidP="00CB73BD">
      <w:pPr>
        <w:pStyle w:val="PKTpunkt"/>
      </w:pPr>
      <w:r w:rsidRPr="00C06362">
        <w:t>2)</w:t>
      </w:r>
      <w:r>
        <w:tab/>
      </w:r>
      <w:r w:rsidRPr="00C06362">
        <w:t>nie stosuje się art. 118 ustawy</w:t>
      </w:r>
      <w:r w:rsidR="00E91E4C">
        <w:t xml:space="preserve"> </w:t>
      </w:r>
      <w:r w:rsidRPr="00C06362">
        <w:t>– Prawo spółdzielcze</w:t>
      </w:r>
      <w:r>
        <w:t xml:space="preserve">, a </w:t>
      </w:r>
      <w:r w:rsidRPr="00C06362">
        <w:t>przepisy art. 119</w:t>
      </w:r>
      <w:r w:rsidRPr="00635E4C">
        <w:t>–</w:t>
      </w:r>
      <w:r w:rsidRPr="00C06362">
        <w:t xml:space="preserve">129 </w:t>
      </w:r>
      <w:r>
        <w:t xml:space="preserve">tej </w:t>
      </w:r>
      <w:r w:rsidRPr="00C06362">
        <w:t>ustawy stosuje się odpowiednio;</w:t>
      </w:r>
    </w:p>
    <w:p w:rsidR="00CB73BD" w:rsidRPr="00C06362" w:rsidRDefault="00CB73BD" w:rsidP="00CB73BD">
      <w:pPr>
        <w:pStyle w:val="PKTpunkt"/>
      </w:pPr>
      <w:r w:rsidRPr="00C06362">
        <w:t>3)</w:t>
      </w:r>
      <w:r>
        <w:tab/>
      </w:r>
      <w:r w:rsidRPr="00C06362">
        <w:t>zarząd nad majątkiem likwidowanego podmiotu rezydualnego obejmuje likwidator, na którego przechodzą uprawnienia zastrzeżone w ustawie i statucie dla organów podmiotu rezydualnego; likwidator reprezentuje podmiot rezydualny w likwidacji;</w:t>
      </w:r>
    </w:p>
    <w:p w:rsidR="00CB73BD" w:rsidRPr="00C06362" w:rsidRDefault="00CB73BD" w:rsidP="00CB73BD">
      <w:pPr>
        <w:pStyle w:val="PKTpunkt"/>
      </w:pPr>
      <w:r w:rsidRPr="00C06362">
        <w:t>4)</w:t>
      </w:r>
      <w:r w:rsidRPr="00C06362">
        <w:tab/>
        <w:t>kompetencje rady nadzorczej pozostają zawieszone, z zastrzeżeniem art. 108;</w:t>
      </w:r>
    </w:p>
    <w:p w:rsidR="00CB73BD" w:rsidRPr="00C06362" w:rsidRDefault="00CB73BD" w:rsidP="00CB73BD">
      <w:pPr>
        <w:pStyle w:val="PKTpunkt"/>
      </w:pPr>
      <w:r w:rsidRPr="00C06362">
        <w:t>5)</w:t>
      </w:r>
      <w:r>
        <w:tab/>
      </w:r>
      <w:r w:rsidRPr="00C06362">
        <w:t>przepisy art. 1</w:t>
      </w:r>
      <w:r w:rsidR="00E91E4C">
        <w:t>54</w:t>
      </w:r>
      <w:r w:rsidR="00DC0DFA">
        <w:t xml:space="preserve">–156, art. 157–157b, art. 158, </w:t>
      </w:r>
      <w:r w:rsidR="00E91E4C">
        <w:t xml:space="preserve">art. </w:t>
      </w:r>
      <w:r w:rsidRPr="00C06362">
        <w:t>159</w:t>
      </w:r>
      <w:r>
        <w:t xml:space="preserve"> i</w:t>
      </w:r>
      <w:r w:rsidR="00F10427">
        <w:t xml:space="preserve"> </w:t>
      </w:r>
      <w:r w:rsidRPr="00C06362">
        <w:t>art. 169 ustawy – Prawo bankowe albo przep</w:t>
      </w:r>
      <w:r w:rsidR="00DC0DFA">
        <w:t xml:space="preserve">isy art. 74e, </w:t>
      </w:r>
      <w:r w:rsidR="00E91E4C">
        <w:t xml:space="preserve">art. </w:t>
      </w:r>
      <w:r w:rsidRPr="00C06362">
        <w:t>74f, art. 74h, art. 74k–74s ustawy o</w:t>
      </w:r>
      <w:r w:rsidR="00F10427">
        <w:t xml:space="preserve"> </w:t>
      </w:r>
      <w:r w:rsidRPr="00C06362">
        <w:t>spółdzielczych kasach oszczędnościowo-kredytowych stosuje się.</w:t>
      </w:r>
    </w:p>
    <w:p w:rsidR="00CB73BD" w:rsidRPr="00CB73BD" w:rsidRDefault="00CB73BD" w:rsidP="00E3337C">
      <w:pPr>
        <w:pStyle w:val="USTustnpkodeksu"/>
        <w:keepNext/>
      </w:pPr>
      <w:r w:rsidRPr="005D04B5">
        <w:t>2. Likwidacja innego podmiotu rezydualnego jest prowadzona zgodnie z zasadami dotyczącymi likwidacji spółek handlowych lub spółdzielni</w:t>
      </w:r>
      <w:r w:rsidR="00E91E4C">
        <w:t>,</w:t>
      </w:r>
      <w:r w:rsidRPr="005D04B5">
        <w:t xml:space="preserve"> z tym że:</w:t>
      </w:r>
    </w:p>
    <w:p w:rsidR="00CB73BD" w:rsidRPr="005D04B5" w:rsidRDefault="00CB73BD" w:rsidP="00CB73BD">
      <w:pPr>
        <w:pStyle w:val="PKTpunkt"/>
      </w:pPr>
      <w:r w:rsidRPr="005D04B5">
        <w:t>1)</w:t>
      </w:r>
      <w:r>
        <w:tab/>
      </w:r>
      <w:r w:rsidRPr="005D04B5">
        <w:t>nie stosuje się art. 463 § 1 Kodeksu spółek handlowych;</w:t>
      </w:r>
    </w:p>
    <w:p w:rsidR="00CB73BD" w:rsidRPr="005D04B5" w:rsidRDefault="00CB73BD" w:rsidP="00CB73BD">
      <w:pPr>
        <w:pStyle w:val="PKTpunkt"/>
      </w:pPr>
      <w:r w:rsidRPr="005D04B5">
        <w:t>2)</w:t>
      </w:r>
      <w:r>
        <w:tab/>
      </w:r>
      <w:r w:rsidRPr="005D04B5">
        <w:t>nie stosuje się przepisów art. 118 ustawy</w:t>
      </w:r>
      <w:r w:rsidR="00F10427">
        <w:t xml:space="preserve"> </w:t>
      </w:r>
      <w:r w:rsidRPr="00635E4C">
        <w:t>–</w:t>
      </w:r>
      <w:r w:rsidR="00E91E4C">
        <w:t xml:space="preserve"> Prawo spółdzielcze</w:t>
      </w:r>
      <w:r>
        <w:t>.</w:t>
      </w:r>
    </w:p>
    <w:p w:rsidR="00CB73BD" w:rsidRDefault="00CB73BD" w:rsidP="00CB73BD">
      <w:pPr>
        <w:pStyle w:val="USTustnpkodeksu"/>
      </w:pPr>
      <w:r w:rsidRPr="005D04B5">
        <w:t>3. Likwidatorów podmiotu rezydualnego powołuje Fundusz</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234.</w:t>
      </w:r>
      <w:r w:rsidRPr="00F1712A">
        <w:t xml:space="preserve"> W odniesieniu do podmiotu rezydualnego, o którym mowa w art. </w:t>
      </w:r>
      <w:r>
        <w:t>232,</w:t>
      </w:r>
      <w:r w:rsidRPr="00F1712A">
        <w:t xml:space="preserve"> oraz podmiotów należących do grupy, do której należy ten podmiot, </w:t>
      </w:r>
      <w:r>
        <w:t xml:space="preserve">przepis </w:t>
      </w:r>
      <w:r w:rsidRPr="00F1712A">
        <w:t xml:space="preserve">art. </w:t>
      </w:r>
      <w:r>
        <w:t>147</w:t>
      </w:r>
      <w:r w:rsidRPr="00F1712A">
        <w:t xml:space="preserv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235.</w:t>
      </w:r>
      <w:r w:rsidRPr="00F1712A">
        <w:t xml:space="preserve"> W postępowaniu upadłościowym prowadzonym wobec podmiotu rezydualnego przepisów tytułu III działu III ustawy – Prawo upadłościowe nie stosuje się do czynności podjętych w ramach postępowania przymusowej restrukturyzacji.</w:t>
      </w:r>
    </w:p>
    <w:p w:rsidR="00CB73BD" w:rsidRPr="00F1712A" w:rsidRDefault="00CB73BD" w:rsidP="00CB73BD">
      <w:pPr>
        <w:pStyle w:val="ROZDZODDZOZNoznaczenierozdziauluboddziau"/>
      </w:pPr>
      <w:r w:rsidRPr="00F1712A">
        <w:lastRenderedPageBreak/>
        <w:t>Rozdział 20</w:t>
      </w:r>
    </w:p>
    <w:p w:rsidR="00CB73BD" w:rsidRPr="00F1712A" w:rsidRDefault="00CB73BD" w:rsidP="00E3337C">
      <w:pPr>
        <w:pStyle w:val="ROZDZODDZPRZEDMprzedmiotregulacjirozdziauluboddziau"/>
      </w:pPr>
      <w:r w:rsidRPr="00F1712A">
        <w:t>Koszty postępowania przymusowej restrukturyzacji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236.</w:t>
      </w:r>
      <w:r w:rsidRPr="00CB73BD">
        <w:t xml:space="preserve"> 1. Fundusz przekazuje na rzecz podmiotu w restrukturyzacji albo podmiotu rezydualnego:</w:t>
      </w:r>
    </w:p>
    <w:p w:rsidR="00CB73BD" w:rsidRPr="00F1712A" w:rsidRDefault="00CB73BD" w:rsidP="00CB73BD">
      <w:pPr>
        <w:pStyle w:val="PKTpunkt"/>
      </w:pPr>
      <w:r w:rsidRPr="00F1712A">
        <w:t>1)</w:t>
      </w:r>
      <w:r>
        <w:tab/>
      </w:r>
      <w:r w:rsidRPr="00F1712A">
        <w:t xml:space="preserve">wynagrodzenie, o którym mowa w art. </w:t>
      </w:r>
      <w:r>
        <w:t>175</w:t>
      </w:r>
      <w:r w:rsidRPr="00F1712A">
        <w:t xml:space="preserve"> ust. 5, w części uiszczanej w formie świadczenia pieniężnego,</w:t>
      </w:r>
    </w:p>
    <w:p w:rsidR="00CB73BD" w:rsidRPr="00F1712A" w:rsidRDefault="00CB73BD" w:rsidP="00E3337C">
      <w:pPr>
        <w:pStyle w:val="PKTpunkt"/>
        <w:keepNext/>
      </w:pPr>
      <w:r w:rsidRPr="00F1712A">
        <w:t>2)</w:t>
      </w:r>
      <w:r>
        <w:tab/>
      </w:r>
      <w:r w:rsidRPr="00F1712A">
        <w:t xml:space="preserve">wynagrodzenie, o którym mowa w art. </w:t>
      </w:r>
      <w:r>
        <w:t>191</w:t>
      </w:r>
      <w:r w:rsidRPr="00F1712A">
        <w:t xml:space="preserve"> i art. </w:t>
      </w:r>
      <w:r>
        <w:t>227</w:t>
      </w:r>
      <w:r w:rsidRPr="00F1712A">
        <w:t xml:space="preserve"> ust. 1</w:t>
      </w:r>
    </w:p>
    <w:p w:rsidR="00CB73BD" w:rsidRPr="00F1712A" w:rsidRDefault="00CB73BD" w:rsidP="00CB73BD">
      <w:pPr>
        <w:pStyle w:val="CZWSPPKTczwsplnapunktw"/>
      </w:pPr>
      <w:r w:rsidRPr="00B86042">
        <w:t>–</w:t>
      </w:r>
      <w:r>
        <w:tab/>
      </w:r>
      <w:r w:rsidRPr="00F1712A">
        <w:t>po potrąceniu kosztów postępowania restrukturyzacji i przymusowej restrukturyzacji związanych z zastosowaniem instrumentów przejęcia przedsiębiorstwa, przeniesienia praw majątkowych lub zobowiązań do instytucji pomostowej lub podmiotu zarządzania aktywami.</w:t>
      </w:r>
    </w:p>
    <w:p w:rsidR="00CB73BD" w:rsidRPr="00CB73BD" w:rsidRDefault="00CB73BD" w:rsidP="00E3337C">
      <w:pPr>
        <w:pStyle w:val="USTustnpkodeksu"/>
        <w:keepNext/>
      </w:pPr>
      <w:r w:rsidRPr="00F1712A">
        <w:t>2. Fundusz przekazuje na rzecz właścicieli praw udziałowych środki uzyskane z tytułu:</w:t>
      </w:r>
    </w:p>
    <w:p w:rsidR="00CB73BD" w:rsidRPr="00F1712A" w:rsidRDefault="00CB73BD" w:rsidP="00CB73BD">
      <w:pPr>
        <w:pStyle w:val="PKTpunkt"/>
      </w:pPr>
      <w:r w:rsidRPr="00F1712A">
        <w:t>1)</w:t>
      </w:r>
      <w:r>
        <w:tab/>
      </w:r>
      <w:r w:rsidRPr="00F1712A">
        <w:t xml:space="preserve">przeniesienia praw udziałowych wyemitowanych przez podmiot w restrukturyzacji na przejmującego, o którym mowa w art. </w:t>
      </w:r>
      <w:r>
        <w:t>175</w:t>
      </w:r>
      <w:r w:rsidRPr="00F1712A">
        <w:t xml:space="preserve"> ust. 1 pkt 3,</w:t>
      </w:r>
    </w:p>
    <w:p w:rsidR="00CB73BD" w:rsidRPr="00F1712A" w:rsidRDefault="00CB73BD" w:rsidP="00E3337C">
      <w:pPr>
        <w:pStyle w:val="PKTpunkt"/>
        <w:keepNext/>
      </w:pPr>
      <w:r w:rsidRPr="00F1712A">
        <w:t>2)</w:t>
      </w:r>
      <w:r>
        <w:tab/>
      </w:r>
      <w:r w:rsidRPr="00F1712A">
        <w:t xml:space="preserve">przeniesienia praw udziałowych wyemitowanych przez podmiot w restrukturyzacji na instytucję pomostową, o którym mowa w art. </w:t>
      </w:r>
      <w:r>
        <w:t>182</w:t>
      </w:r>
      <w:r w:rsidRPr="00F1712A">
        <w:t xml:space="preserve"> ust. 1 pkt 1</w:t>
      </w:r>
    </w:p>
    <w:p w:rsidR="00CB73BD" w:rsidRPr="00F1712A" w:rsidRDefault="00CB73BD" w:rsidP="00CB73BD">
      <w:pPr>
        <w:pStyle w:val="CZWSPPKTczwsplnapunktw"/>
      </w:pPr>
      <w:r w:rsidRPr="00B86042">
        <w:t>–</w:t>
      </w:r>
      <w:r w:rsidRPr="00F1712A">
        <w:t xml:space="preserve"> po potrąceniu kosztów postępowania restrukturyzacji i przymusowej restrukturyzacji związanych z zastosowaniem instrumentów przejęcia przedsiębiorstwa lub przeniesienia praw udziałowych do instytucji pomostowej.</w:t>
      </w:r>
    </w:p>
    <w:p w:rsidR="00CB73BD" w:rsidRPr="00CB73BD" w:rsidRDefault="00CB73BD" w:rsidP="00E3337C">
      <w:pPr>
        <w:pStyle w:val="USTustnpkodeksu"/>
        <w:keepNext/>
      </w:pPr>
      <w:r w:rsidRPr="00F1712A">
        <w:t>3. Kwoty, o których mowa w</w:t>
      </w:r>
      <w:r w:rsidR="000375F2" w:rsidRPr="000375F2">
        <w:t xml:space="preserve"> ust. 1</w:t>
      </w:r>
      <w:r w:rsidRPr="00F1712A">
        <w:t>:</w:t>
      </w:r>
    </w:p>
    <w:p w:rsidR="00CB73BD" w:rsidRPr="00F1712A" w:rsidRDefault="00CB73BD" w:rsidP="00CB73BD">
      <w:pPr>
        <w:pStyle w:val="PKTpunkt"/>
      </w:pPr>
      <w:r w:rsidRPr="00F1712A">
        <w:t>1)</w:t>
      </w:r>
      <w:r>
        <w:tab/>
      </w:r>
      <w:r w:rsidRPr="00F1712A">
        <w:t>pkt 1 i ust. 2 pkt 1, Fundusz przekazuje w terminie 3 miesięcy od daty zapłaty przez przejmującego;</w:t>
      </w:r>
    </w:p>
    <w:p w:rsidR="00CB73BD" w:rsidRPr="00F1712A" w:rsidRDefault="00CB73BD" w:rsidP="00CB73BD">
      <w:pPr>
        <w:pStyle w:val="PKTpunkt"/>
      </w:pPr>
      <w:r w:rsidRPr="00F1712A">
        <w:t>2)</w:t>
      </w:r>
      <w:r>
        <w:tab/>
      </w:r>
      <w:r w:rsidRPr="00F1712A">
        <w:t>pkt 2 i ust. 2 pkt 2, Fundusz przekazuje w terminie 3 miesięcy od daty decyzji o</w:t>
      </w:r>
      <w:r w:rsidR="00770713">
        <w:t> </w:t>
      </w:r>
      <w:r w:rsidRPr="00F1712A">
        <w:t>przeniesieniu.</w:t>
      </w:r>
    </w:p>
    <w:p w:rsidR="00CB73BD" w:rsidRPr="00F1712A" w:rsidRDefault="00CB73BD" w:rsidP="00CB73BD">
      <w:pPr>
        <w:pStyle w:val="USTustnpkodeksu"/>
      </w:pPr>
      <w:r w:rsidRPr="00F1712A">
        <w:t>4. W przypadku ogłoszenia upadłości podmiotu rezydualnego Fundusz przekazuje środki, o których mowa w ust. 1, do masy upadłości.</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237.</w:t>
      </w:r>
      <w:r w:rsidRPr="00CB73BD">
        <w:t xml:space="preserve"> 1. Kosztami postępowania przymusowej restrukturyzacji są poniesione przez Fundusz:</w:t>
      </w:r>
    </w:p>
    <w:p w:rsidR="00CB73BD" w:rsidRPr="008A702A" w:rsidRDefault="00CB73BD" w:rsidP="00CB73BD">
      <w:pPr>
        <w:pStyle w:val="PKTpunkt"/>
      </w:pPr>
      <w:r w:rsidRPr="008A702A">
        <w:t>1)</w:t>
      </w:r>
      <w:r>
        <w:tab/>
      </w:r>
      <w:r w:rsidRPr="008A702A">
        <w:t xml:space="preserve">opłaty sądowe oraz inne niż określone w art. </w:t>
      </w:r>
      <w:r>
        <w:t>238</w:t>
      </w:r>
      <w:r w:rsidRPr="008A702A">
        <w:t xml:space="preserve">, </w:t>
      </w:r>
      <w:r>
        <w:t>art. 239</w:t>
      </w:r>
      <w:r w:rsidRPr="008A702A">
        <w:t xml:space="preserve"> i </w:t>
      </w:r>
      <w:r>
        <w:t>art. 241</w:t>
      </w:r>
      <w:r w:rsidRPr="008A702A">
        <w:t xml:space="preserve"> wydatki niezbędne do osiągnięcia celu postępowania przymusowej restrukturyzacji;</w:t>
      </w:r>
    </w:p>
    <w:p w:rsidR="00CB73BD" w:rsidRPr="008A702A" w:rsidRDefault="00CB73BD" w:rsidP="00CB73BD">
      <w:pPr>
        <w:pStyle w:val="PKTpunkt"/>
      </w:pPr>
      <w:r w:rsidRPr="008A702A">
        <w:t>2)</w:t>
      </w:r>
      <w:r>
        <w:tab/>
      </w:r>
      <w:r w:rsidRPr="008A702A">
        <w:t xml:space="preserve">koszty przeprowadzenia wyceny, o której mowa w art. </w:t>
      </w:r>
      <w:r>
        <w:t>138</w:t>
      </w:r>
      <w:r w:rsidRPr="008A702A">
        <w:t xml:space="preserve"> ust. 2 i 3;</w:t>
      </w:r>
    </w:p>
    <w:p w:rsidR="00CB73BD" w:rsidRPr="008A702A" w:rsidRDefault="00CB73BD" w:rsidP="00CB73BD">
      <w:pPr>
        <w:pStyle w:val="PKTpunkt"/>
      </w:pPr>
      <w:r w:rsidRPr="008A702A">
        <w:lastRenderedPageBreak/>
        <w:t>3)</w:t>
      </w:r>
      <w:r>
        <w:tab/>
      </w:r>
      <w:r w:rsidRPr="008A702A">
        <w:t>koszty zbycia przedsiębiorstwa podmiotu w restrukturyzacji, wybranych praw majątkowych, zbycia nieruchomości i rzeczy ruchomych, dochodzenia roszczeń od dłużników i wykonywania innych praw majątkowych albo ich zbycia;</w:t>
      </w:r>
    </w:p>
    <w:p w:rsidR="00CB73BD" w:rsidRPr="008A702A" w:rsidRDefault="00CB73BD" w:rsidP="00CB73BD">
      <w:pPr>
        <w:pStyle w:val="PKTpunkt"/>
      </w:pPr>
      <w:r w:rsidRPr="008A702A">
        <w:t>4)</w:t>
      </w:r>
      <w:r>
        <w:tab/>
      </w:r>
      <w:r w:rsidRPr="008A702A">
        <w:t>wydatki z tytułu wsparcia udzielanego w postępowaniu przymusowej restrukturyzacji;</w:t>
      </w:r>
    </w:p>
    <w:p w:rsidR="00CB73BD" w:rsidRPr="008A702A" w:rsidRDefault="00CB73BD" w:rsidP="00CB73BD">
      <w:pPr>
        <w:pStyle w:val="PKTpunkt"/>
      </w:pPr>
      <w:r w:rsidRPr="008A702A">
        <w:t>5)</w:t>
      </w:r>
      <w:r>
        <w:tab/>
      </w:r>
      <w:r w:rsidRPr="008A702A">
        <w:t>straty z tytułu udzielenia pożyczek w postępowaniu przymusowej restrukturyzacji podmiotowi w restrukturyzacji, jego podmiotom zależnym, podmiotowi przejmującemu prawa udziałowe podmiotu w restrukturyzacji, jego przedsiębiorstwo lub wybrane prawa majątkowe lub zobowiązania;</w:t>
      </w:r>
    </w:p>
    <w:p w:rsidR="00CB73BD" w:rsidRPr="008A702A" w:rsidRDefault="00CB73BD" w:rsidP="00CB73BD">
      <w:pPr>
        <w:pStyle w:val="PKTpunkt"/>
      </w:pPr>
      <w:r w:rsidRPr="008A702A">
        <w:t>6)</w:t>
      </w:r>
      <w:r>
        <w:tab/>
      </w:r>
      <w:r w:rsidRPr="008A702A">
        <w:t xml:space="preserve">wydatki z tytułu nabycia praw majątkowych podmiotu w restrukturyzacji, o których mowa w art. </w:t>
      </w:r>
      <w:r>
        <w:t>113</w:t>
      </w:r>
      <w:r w:rsidRPr="008A702A">
        <w:t xml:space="preserve"> ust</w:t>
      </w:r>
      <w:r w:rsidR="00DC0DFA">
        <w:t>.</w:t>
      </w:r>
      <w:r w:rsidRPr="008A702A">
        <w:t xml:space="preserve"> 1 pkt 2, i koszty ich zbycia</w:t>
      </w:r>
      <w:r>
        <w:t>;</w:t>
      </w:r>
    </w:p>
    <w:p w:rsidR="00CB73BD" w:rsidRPr="008A702A" w:rsidRDefault="00CB73BD" w:rsidP="00CB73BD">
      <w:pPr>
        <w:pStyle w:val="PKTpunkt"/>
      </w:pPr>
      <w:r w:rsidRPr="008A702A">
        <w:t>7)</w:t>
      </w:r>
      <w:r>
        <w:tab/>
      </w:r>
      <w:r w:rsidRPr="008A702A">
        <w:t>koszty związane z wykonywaniem funkcji administratora, w przypadku</w:t>
      </w:r>
      <w:r>
        <w:t>,</w:t>
      </w:r>
      <w:r w:rsidRPr="008A702A">
        <w:t xml:space="preserve"> o którym mowa w art. </w:t>
      </w:r>
      <w:r>
        <w:t>154</w:t>
      </w:r>
      <w:r w:rsidRPr="008A702A">
        <w:t xml:space="preserve"> ust. 10</w:t>
      </w:r>
      <w:r>
        <w:t>;</w:t>
      </w:r>
    </w:p>
    <w:p w:rsidR="00CB73BD" w:rsidRPr="008A702A" w:rsidRDefault="00CB73BD" w:rsidP="00CB73BD">
      <w:pPr>
        <w:pStyle w:val="PKTpunkt"/>
      </w:pPr>
      <w:r w:rsidRPr="008A702A">
        <w:t>8)</w:t>
      </w:r>
      <w:r>
        <w:tab/>
      </w:r>
      <w:r w:rsidRPr="008A702A">
        <w:t xml:space="preserve">wydatki z tytułu dotacji, o której mowa w art. </w:t>
      </w:r>
      <w:r>
        <w:t>113</w:t>
      </w:r>
      <w:r w:rsidRPr="008A702A">
        <w:t xml:space="preserve"> ust. 3 pkt 2</w:t>
      </w:r>
      <w:r>
        <w:t>;</w:t>
      </w:r>
    </w:p>
    <w:p w:rsidR="00CB73BD" w:rsidRPr="008A702A" w:rsidRDefault="00CB73BD" w:rsidP="00CB73BD">
      <w:pPr>
        <w:pStyle w:val="PKTpunkt"/>
      </w:pPr>
      <w:r w:rsidRPr="008A702A">
        <w:t>9)</w:t>
      </w:r>
      <w:r>
        <w:tab/>
      </w:r>
      <w:r w:rsidRPr="008A702A">
        <w:t xml:space="preserve">wydatki z tytułu finansowania postępowania przymusowej restrukturyzacji, o których mowa w art. </w:t>
      </w:r>
      <w:r>
        <w:t>180</w:t>
      </w:r>
      <w:r w:rsidRPr="008A702A">
        <w:t xml:space="preserve"> ust.</w:t>
      </w:r>
      <w:r>
        <w:t xml:space="preserve"> </w:t>
      </w:r>
      <w:r w:rsidRPr="008A702A">
        <w:t xml:space="preserve">1, art. </w:t>
      </w:r>
      <w:r>
        <w:t>189</w:t>
      </w:r>
      <w:r w:rsidRPr="008A702A">
        <w:t xml:space="preserve"> ust. 5 i art. </w:t>
      </w:r>
      <w:r>
        <w:t>264</w:t>
      </w:r>
      <w:r w:rsidRPr="00980E25">
        <w:t xml:space="preserve"> ust. 3 i 4.</w:t>
      </w:r>
    </w:p>
    <w:p w:rsidR="00CB73BD" w:rsidRPr="008A702A" w:rsidRDefault="00CB73BD" w:rsidP="00CB73BD">
      <w:pPr>
        <w:pStyle w:val="USTustnpkodeksu"/>
      </w:pPr>
      <w:r w:rsidRPr="008A702A">
        <w:t xml:space="preserve">2. Koszty postępowania przymusowej restrukturyzacji są pokrywane zgodnie z art. </w:t>
      </w:r>
      <w:r>
        <w:t>236</w:t>
      </w:r>
      <w:r w:rsidRPr="008A702A">
        <w:t xml:space="preserve"> ust. 1 i 2.</w:t>
      </w:r>
    </w:p>
    <w:p w:rsidR="00CB73BD" w:rsidRPr="008A702A" w:rsidRDefault="00CB73BD" w:rsidP="00CB73BD">
      <w:pPr>
        <w:pStyle w:val="USTustnpkodeksu"/>
      </w:pPr>
      <w:r w:rsidRPr="008A702A">
        <w:t>3. Z tytułu kosztów postępowania przymusowej restrukturyzacji niepokrytych zgodnie z</w:t>
      </w:r>
      <w:r w:rsidR="00770713">
        <w:t> </w:t>
      </w:r>
      <w:r w:rsidRPr="008A702A">
        <w:t>ust. 2</w:t>
      </w:r>
      <w:r w:rsidR="00F10427">
        <w:t xml:space="preserve"> </w:t>
      </w:r>
      <w:r w:rsidRPr="008A702A">
        <w:t>Funduszowi przysługuje roszczenie do podmiotu w restrukturyzacji albo podmiotu rezydualnego, zaspokajane w postępowaniu upadłościowym w pierwszej</w:t>
      </w:r>
      <w:r>
        <w:t xml:space="preserve"> kolejności.</w:t>
      </w:r>
    </w:p>
    <w:p w:rsidR="00CB73BD" w:rsidRDefault="00CB73BD" w:rsidP="00CB73BD">
      <w:pPr>
        <w:pStyle w:val="USTustnpkodeksu"/>
      </w:pPr>
      <w:r>
        <w:t>4</w:t>
      </w:r>
      <w:r w:rsidRPr="008A702A">
        <w:t>. Koszty niepokryte zgodnie z ust. 2 i 3 Fundusz pokrywa z fundusz</w:t>
      </w:r>
      <w:r>
        <w:t>y</w:t>
      </w:r>
      <w:r w:rsidRPr="008A702A">
        <w:t xml:space="preserve"> przymusowej restrukturyzacji.</w:t>
      </w:r>
    </w:p>
    <w:p w:rsidR="00CB73BD" w:rsidRDefault="00CB73BD" w:rsidP="00CB73BD">
      <w:pPr>
        <w:pStyle w:val="USTustnpkodeksu"/>
      </w:pPr>
      <w:r>
        <w:t>5</w:t>
      </w:r>
      <w:r w:rsidRPr="00FC3214">
        <w:t>. Wierzycielowi nie przysługuje prawo do zwrotu kosztów poniesionych przez niego w</w:t>
      </w:r>
      <w:r w:rsidR="00770713">
        <w:t> </w:t>
      </w:r>
      <w:r w:rsidRPr="00FC3214">
        <w:t>postępowaniu przymusowej restrukturyzacji</w:t>
      </w:r>
      <w:r w:rsidRPr="008A70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238.</w:t>
      </w:r>
      <w:r w:rsidRPr="00F1712A">
        <w:t xml:space="preserve"> Pożytki uzyskane z podmiotu zarządzającego aktywami, w tym dywidendy i</w:t>
      </w:r>
      <w:r w:rsidR="00770713">
        <w:t> </w:t>
      </w:r>
      <w:r w:rsidRPr="00F1712A">
        <w:t>odsetki, a także przychody z tytułu zbycia lub likwidacji podmiotu zarządzania aktywami, koszty związane z utworzeniem podmiotu zarządzania aktywami, wydatki na objęcie jego praw udziałowych oraz koszty jego działalności nieznajdujące pokrycia w jego przychodach zasilają lub obciążają fundusz</w:t>
      </w:r>
      <w:r>
        <w:t>e</w:t>
      </w:r>
      <w:r w:rsidRPr="00F1712A">
        <w:t xml:space="preserve"> przymusowej restrukturyzacji.</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239.</w:t>
      </w:r>
      <w:r w:rsidRPr="00F1712A">
        <w:t xml:space="preserve"> Pożytki uzyskane z instytucji pomostowej, w tym dywidendy i odsetki, przychody z tytułu zbycia lub likwidacji instytucji pomostowej, koszty związane z</w:t>
      </w:r>
      <w:r w:rsidR="00770713">
        <w:t> </w:t>
      </w:r>
      <w:r w:rsidRPr="00F1712A">
        <w:t xml:space="preserve">utworzeniem instytucji pomostowej, wydatki na objęcie jej praw udziałowych oraz koszty </w:t>
      </w:r>
      <w:r w:rsidRPr="00F1712A">
        <w:lastRenderedPageBreak/>
        <w:t>jej działalności nieznajdujące pokrycia w jej przychodach, zasilają lub obciążają fundusz</w:t>
      </w:r>
      <w:r>
        <w:t>e</w:t>
      </w:r>
      <w:r w:rsidRPr="00F1712A">
        <w:t xml:space="preserve">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240.</w:t>
      </w:r>
      <w:r w:rsidRPr="00980E25">
        <w:t xml:space="preserve"> W przypadku gdy sposób wymaganego finansowania postępowania przymusowej restrukturyzacji, określony schematem przymusowej restrukturyzacji, określa podział wymaganego finansowania na poszczególne państwa członkowskie, przychody i</w:t>
      </w:r>
      <w:r w:rsidR="00770713">
        <w:t> </w:t>
      </w:r>
      <w:r w:rsidRPr="00980E25">
        <w:t>pożytki w kwocie przewyższającej koszty postępowania przymusowej restrukturyzacji są dzielone na poszczególne państwa członkowskie w proporcji wymaganego finansowania</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241.</w:t>
      </w:r>
      <w:r w:rsidRPr="00F1712A">
        <w:t xml:space="preserve"> Koszty poniesione przez Fundusz z tytułu zastosowania instrumentu umorzenia lub konwersji zobowiązań niepokryte z przychodów podmiotu w restrukturyzacji lub instytucji pomostowej obciążają fundusz</w:t>
      </w:r>
      <w:r>
        <w:t>e</w:t>
      </w:r>
      <w:r w:rsidRPr="00F1712A">
        <w:t xml:space="preserve"> przymusowej restrukturyzacji.</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242.</w:t>
      </w:r>
      <w:r w:rsidRPr="00F1712A">
        <w:rPr>
          <w:rStyle w:val="Ppogrubienie"/>
        </w:rPr>
        <w:t xml:space="preserve"> </w:t>
      </w:r>
      <w:r w:rsidRPr="00F1712A">
        <w:t xml:space="preserve">Po zakończeniu postępowania przymusowej restrukturyzacji Fundusz sporządza sprawozdanie z tego postępowania, w tym uwzględnia rozliczenia, o których mowa w art. </w:t>
      </w:r>
      <w:r>
        <w:t>236</w:t>
      </w:r>
      <w:r w:rsidRPr="00526F2C">
        <w:t>–</w:t>
      </w:r>
      <w:r>
        <w:t>241</w:t>
      </w:r>
      <w:r w:rsidRPr="00F1712A">
        <w:t>.</w:t>
      </w:r>
    </w:p>
    <w:p w:rsidR="00CB73BD" w:rsidRPr="00F1712A" w:rsidRDefault="00CB73BD" w:rsidP="00CB73BD">
      <w:pPr>
        <w:pStyle w:val="ROZDZODDZOZNoznaczenierozdziauluboddziau"/>
      </w:pPr>
      <w:r w:rsidRPr="00F1712A">
        <w:t>Rozdział 21</w:t>
      </w:r>
    </w:p>
    <w:p w:rsidR="00CB73BD" w:rsidRPr="00F1712A" w:rsidRDefault="00CB73BD" w:rsidP="00E3337C">
      <w:pPr>
        <w:pStyle w:val="ROZDZODDZPRZEDMprzedmiotregulacjirozdziauluboddziau"/>
      </w:pPr>
      <w:r w:rsidRPr="00F1712A">
        <w:t>Ochrona praw właścicieli i wierzycieli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243.</w:t>
      </w:r>
      <w:r w:rsidRPr="00F1712A">
        <w:t xml:space="preserve"> 1. W celu ustalenia, czy wierzyciele oraz właściciele zostali zaspokojeni w</w:t>
      </w:r>
      <w:r w:rsidR="00770713">
        <w:t> </w:t>
      </w:r>
      <w:r w:rsidRPr="00F1712A">
        <w:t xml:space="preserve">postępowaniu przymusowej restrukturyzacji w stopniu niższym niż </w:t>
      </w:r>
      <w:r w:rsidRPr="008A6527">
        <w:t xml:space="preserve">zostaliby zaspokojeni </w:t>
      </w:r>
      <w:r w:rsidRPr="00F1712A">
        <w:t>w postępowaniu upadłościowym prowadzonym w przypadku</w:t>
      </w:r>
      <w:r w:rsidR="00E91E4C">
        <w:t>,</w:t>
      </w:r>
      <w:r w:rsidRPr="00F1712A">
        <w:t xml:space="preserve"> gdyby na dzień decyzji o</w:t>
      </w:r>
      <w:r w:rsidR="00770713">
        <w:t> </w:t>
      </w:r>
      <w:r w:rsidRPr="00F1712A">
        <w:t>rozpoczęciu postępowania przymusowej restrukturyzacji sąd wydał postanowienie o</w:t>
      </w:r>
      <w:r w:rsidR="00770713">
        <w:t> </w:t>
      </w:r>
      <w:r w:rsidRPr="00F1712A">
        <w:t>ogłoszeniu upadłości dłużnika, Fundusz zleca wykonanie dodatkowego oszacowania</w:t>
      </w:r>
      <w:r>
        <w:t>; p</w:t>
      </w:r>
      <w:r w:rsidRPr="00F1712A">
        <w:t xml:space="preserve">rzepis art. </w:t>
      </w:r>
      <w:r>
        <w:t>138</w:t>
      </w:r>
      <w:r w:rsidRPr="00F1712A">
        <w:t xml:space="preserve"> ust. 2 stosuje się odpowiednio.</w:t>
      </w:r>
    </w:p>
    <w:p w:rsidR="00CB73BD" w:rsidRPr="00F1712A" w:rsidRDefault="00CB73BD" w:rsidP="00CB73BD">
      <w:pPr>
        <w:pStyle w:val="USTustnpkodeksu"/>
      </w:pPr>
      <w:r w:rsidRPr="00F1712A">
        <w:t xml:space="preserve">2. Ustalenia, o których mowa w ust. 1, dokonuje się przy założeniu, że pomoc </w:t>
      </w:r>
      <w:r>
        <w:t>państwa</w:t>
      </w:r>
      <w:r w:rsidRPr="00F1712A">
        <w:t xml:space="preserve">, która została udzielona, podlegałaby zwrotowi przez spłatę lub </w:t>
      </w:r>
      <w:r>
        <w:t>byłaby</w:t>
      </w:r>
      <w:r w:rsidRPr="00F1712A">
        <w:t xml:space="preserve"> zwrócona</w:t>
      </w:r>
      <w:r w:rsidR="00E61CED">
        <w:t xml:space="preserve"> w</w:t>
      </w:r>
      <w:r w:rsidRPr="00F1712A">
        <w:t xml:space="preserve"> innej formie i nie zostanie udzielona jakakolwiek nowa pomoc </w:t>
      </w:r>
      <w:r>
        <w:t>państwa</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244.</w:t>
      </w:r>
      <w:r w:rsidRPr="00CB73BD">
        <w:t xml:space="preserve"> 1. Wierzycielom oraz właścicielom, którzy zostali zaspokojeni w</w:t>
      </w:r>
      <w:r w:rsidR="00770713">
        <w:t> </w:t>
      </w:r>
      <w:r w:rsidRPr="00CB73BD">
        <w:t>postępowaniu przymusowej restrukturyzacji w stopniu niższym niż zostaliby zaspokojeni w postępowaniu, o którym mowa w art. 243 ust. 1, w wyniku:</w:t>
      </w:r>
    </w:p>
    <w:p w:rsidR="00CB73BD" w:rsidRPr="00F1712A" w:rsidRDefault="00CB73BD" w:rsidP="00CB73BD">
      <w:pPr>
        <w:pStyle w:val="PKTpunkt"/>
      </w:pPr>
      <w:r w:rsidRPr="00F1712A">
        <w:t>1)</w:t>
      </w:r>
      <w:r>
        <w:tab/>
      </w:r>
      <w:r w:rsidRPr="00F1712A">
        <w:t>zastosowania umorzenia lub konwersji zobowiązań,</w:t>
      </w:r>
    </w:p>
    <w:p w:rsidR="00CB73BD" w:rsidRPr="00CB73BD" w:rsidRDefault="00CB73BD" w:rsidP="00E3337C">
      <w:pPr>
        <w:pStyle w:val="PKTpunkt"/>
        <w:keepNext/>
      </w:pPr>
      <w:r w:rsidRPr="00F1712A">
        <w:t>2)</w:t>
      </w:r>
      <w:r w:rsidRPr="00CB73BD">
        <w:tab/>
        <w:t>niedokonania przeniesienia ich zobowiązań z podmiotu w restrukturyzacji w następstwie użycia instrumentów przejęcia przedsiębiorstwa lub instytucji pomostowej</w:t>
      </w:r>
    </w:p>
    <w:p w:rsidR="00CB73BD" w:rsidRPr="00F1712A" w:rsidRDefault="00CB73BD" w:rsidP="00CB73BD">
      <w:pPr>
        <w:pStyle w:val="CZWSPPKTczwsplnapunktw"/>
      </w:pPr>
      <w:r w:rsidRPr="00B86042">
        <w:t>–</w:t>
      </w:r>
      <w:r w:rsidR="00770713">
        <w:tab/>
      </w:r>
      <w:r w:rsidRPr="00F1712A">
        <w:t>przysługuje roszczenie uzupełniające do Funduszu.</w:t>
      </w:r>
    </w:p>
    <w:p w:rsidR="00CB73BD" w:rsidRPr="00F1712A" w:rsidRDefault="00CB73BD" w:rsidP="00CB73BD">
      <w:pPr>
        <w:pStyle w:val="USTustnpkodeksu"/>
      </w:pPr>
      <w:r w:rsidRPr="00F1712A">
        <w:lastRenderedPageBreak/>
        <w:t xml:space="preserve">2. Odpowiedzialność majątkowa Funduszu wobec wierzycieli i właścicieli, o których mowa w ust. 1, w tym deponentów, w zakresie przenoszącym wysokość środków gwarantowanych ogranicza się do wysokości różnicy między poziomem zaspokojenia właścicieli i wierzycieli oszacowanym zgodnie z art. </w:t>
      </w:r>
      <w:r>
        <w:t>243</w:t>
      </w:r>
      <w:r w:rsidRPr="00F1712A">
        <w:t xml:space="preserve"> a faktycznym zaspokojeniem właścicieli i wierzycieli w postępowaniu przymusowej restrukturyzacji.</w:t>
      </w:r>
    </w:p>
    <w:p w:rsidR="00CB73BD" w:rsidRPr="00F1712A" w:rsidRDefault="00CB73BD" w:rsidP="00CB73BD">
      <w:pPr>
        <w:pStyle w:val="USTustnpkodeksu"/>
      </w:pPr>
      <w:r w:rsidRPr="00F1712A">
        <w:t>3. Rozliczenie z wierzycielami i właścicielami z tytułu odpowiedzialności, o której mowa w ust. 1, następuje po zakończeniu postępowania przymusowej restrukturyzacji.</w:t>
      </w:r>
    </w:p>
    <w:p w:rsidR="00CB73BD" w:rsidRPr="00F1712A" w:rsidRDefault="00CB73BD" w:rsidP="00CB73BD">
      <w:pPr>
        <w:pStyle w:val="USTustnpkodeksu"/>
      </w:pPr>
      <w:r w:rsidRPr="00F1712A">
        <w:t>4. Uznane roszczenia uzupełniające Fundusz zaspokaja z fundusz</w:t>
      </w:r>
      <w:r>
        <w:t>y</w:t>
      </w:r>
      <w:r w:rsidRPr="00F1712A">
        <w:t xml:space="preserve"> przymusowej restrukturyzacji.</w:t>
      </w:r>
    </w:p>
    <w:p w:rsidR="00CB73BD" w:rsidRPr="00F1712A" w:rsidRDefault="00CB73BD" w:rsidP="00CB73BD">
      <w:pPr>
        <w:pStyle w:val="USTustnpkodeksu"/>
      </w:pPr>
      <w:r w:rsidRPr="00F1712A">
        <w:t>5. Przepis ust. 2 stosuje się także do odpowiedzialności Funduszu za własne czyny niedozwolone, jak i za czyny niedozwolone podmiotów, za które Fundusz ponosi odpowiedzialność.</w:t>
      </w:r>
    </w:p>
    <w:p w:rsidR="00CB73BD" w:rsidRPr="00F1712A" w:rsidRDefault="00CB73BD" w:rsidP="00CB73BD">
      <w:pPr>
        <w:pStyle w:val="USTustnpkodeksu"/>
      </w:pPr>
      <w:r w:rsidRPr="00F1712A">
        <w:t>6. Roszczenie uzupełniające przedawniają się po upływie 5 lat od dnia zakończenia postępowania przymusowej restrukturyzacji.</w:t>
      </w:r>
    </w:p>
    <w:p w:rsidR="00CB73BD" w:rsidRPr="00F1712A" w:rsidRDefault="00CB73BD" w:rsidP="00CB73BD">
      <w:pPr>
        <w:pStyle w:val="ROZDZODDZOZNoznaczenierozdziauluboddziau"/>
      </w:pPr>
      <w:r w:rsidRPr="00F1712A">
        <w:t>Rozdział 22</w:t>
      </w:r>
    </w:p>
    <w:p w:rsidR="00CB73BD" w:rsidRPr="00F1712A" w:rsidRDefault="00CB73BD" w:rsidP="00E3337C">
      <w:pPr>
        <w:pStyle w:val="ROZDZODDZPRZEDMprzedmiotregulacjirozdziauluboddziau"/>
      </w:pPr>
      <w:r w:rsidRPr="00F1712A">
        <w:t>Uznanie i wykonanie postępowań przymusowej restrukturyzacji prowadzonych przez właściwe organy</w:t>
      </w:r>
      <w:r>
        <w:t xml:space="preserve"> </w:t>
      </w:r>
      <w:r w:rsidRPr="00C25C1B">
        <w:t>przymusowej restrukturyzacji</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245.</w:t>
      </w:r>
      <w:r w:rsidRPr="00F1712A">
        <w:t xml:space="preserve"> </w:t>
      </w:r>
      <w:r w:rsidRPr="007139CC">
        <w:t>Przepisy niniejszego rozdziału stosuje się w przypadku wszczęcia postępowania przymusowej restrukturyzacji wobec podmiotu lub wobec oddziału banku zagranicznego przez właściwy organ</w:t>
      </w:r>
      <w:r>
        <w:t xml:space="preserve"> przymusowej restrukturyzacji</w:t>
      </w:r>
      <w:r w:rsidRPr="007139CC">
        <w:t xml:space="preserve"> państwa członkowskiego innego niż Rzeczpospolita Polska</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246.</w:t>
      </w:r>
      <w:r w:rsidRPr="00F1712A">
        <w:t xml:space="preserve"> </w:t>
      </w:r>
      <w:r w:rsidRPr="007139CC">
        <w:t xml:space="preserve">Postępowanie przymusowej restrukturyzacji wobec podmiotu, o którym mowa w art. </w:t>
      </w:r>
      <w:r>
        <w:t>245</w:t>
      </w:r>
      <w:r w:rsidR="00A41511">
        <w:t>,</w:t>
      </w:r>
      <w:r w:rsidRPr="007139CC">
        <w:t xml:space="preserve"> podlega uznaniu z mocy prawa, chyba że postępowanie nie zostało wszczęte przez właściwy</w:t>
      </w:r>
      <w:r>
        <w:t xml:space="preserve"> organ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247.</w:t>
      </w:r>
      <w:r w:rsidRPr="00F1712A">
        <w:t xml:space="preserve"> 1. W przypadku wszczęcia postępowania przymusowej restrukturyzacji, o</w:t>
      </w:r>
      <w:r w:rsidR="00770713">
        <w:t> </w:t>
      </w:r>
      <w:r w:rsidRPr="00F1712A">
        <w:t xml:space="preserve">którym mowa w art. </w:t>
      </w:r>
      <w:r>
        <w:t>246</w:t>
      </w:r>
      <w:r w:rsidR="00DC0DFA">
        <w:t>,</w:t>
      </w:r>
      <w:r w:rsidRPr="00F1712A">
        <w:t xml:space="preserve"> </w:t>
      </w:r>
      <w:r>
        <w:t xml:space="preserve">właściwy organ przymusowej restrukturyzacji </w:t>
      </w:r>
      <w:r w:rsidRPr="00F1712A">
        <w:t>zamierzający wykonywać sw</w:t>
      </w:r>
      <w:r w:rsidR="00A41511">
        <w:t>oj</w:t>
      </w:r>
      <w:r w:rsidRPr="00F1712A">
        <w:t>e czynności w Rzeczypospolitej Polskiej jest obowiązany wykazać swoje uprawnienia urzędowo poświadczonym odpisem orzeczenia lub decyzji o wszczęciu takiego postępowania, wraz z uwierzytelnionym tłumaczeniem na język polski.</w:t>
      </w:r>
    </w:p>
    <w:p w:rsidR="00CB73BD" w:rsidRPr="00F1712A" w:rsidRDefault="00CB73BD" w:rsidP="00CB73BD">
      <w:pPr>
        <w:pStyle w:val="USTustnpkodeksu"/>
      </w:pPr>
      <w:r w:rsidRPr="00F1712A">
        <w:t>2. Pełnomocnicy i inne osoby działające w imieniu właściwego organu</w:t>
      </w:r>
      <w:r>
        <w:t xml:space="preserve"> </w:t>
      </w:r>
      <w:r w:rsidRPr="00582444">
        <w:t>przymusowej restrukturyzacji</w:t>
      </w:r>
      <w:r>
        <w:t xml:space="preserve">, o którym mowa w ust. 1, są </w:t>
      </w:r>
      <w:r w:rsidRPr="00F1712A">
        <w:t xml:space="preserve">obowiązani wykazać swoje uprawnienia </w:t>
      </w:r>
      <w:r w:rsidRPr="00F1712A">
        <w:lastRenderedPageBreak/>
        <w:t>urzędowo poświadczonym odpisem orzeczenia lub decyzji o ich ustanowieniu wraz z</w:t>
      </w:r>
      <w:r w:rsidR="00770713">
        <w:t> </w:t>
      </w:r>
      <w:r w:rsidRPr="00F1712A">
        <w:t>uwierzytelnionym tłumaczeniem na język polski.</w:t>
      </w:r>
    </w:p>
    <w:p w:rsidR="00CB73BD" w:rsidRPr="00F1712A" w:rsidRDefault="00CB73BD" w:rsidP="00CB73BD">
      <w:pPr>
        <w:pStyle w:val="USTustnpkodeksu"/>
      </w:pPr>
      <w:r w:rsidRPr="00F1712A">
        <w:t xml:space="preserve">3. </w:t>
      </w:r>
      <w:r>
        <w:t xml:space="preserve">Właściwy organ przymusowej restrukturyzacji </w:t>
      </w:r>
      <w:r w:rsidRPr="00F1712A">
        <w:t>i osoby, o których mowa w ust. 2, korzystają w zakresie swych czynności urzędowych w Rzeczypospolitej Polskiej z takich samych uprawnień, jakie przysługują im w państwie, w którym został utworzony lub powołany.</w:t>
      </w:r>
    </w:p>
    <w:p w:rsidR="00CB73BD" w:rsidRPr="00F1712A" w:rsidRDefault="00CB73BD" w:rsidP="00CB73BD">
      <w:pPr>
        <w:pStyle w:val="USTustnpkodeksu"/>
      </w:pPr>
      <w:r w:rsidRPr="00F1712A">
        <w:t xml:space="preserve">4. </w:t>
      </w:r>
      <w:r>
        <w:t xml:space="preserve">Właściwy organ przymusowej restrukturyzacji </w:t>
      </w:r>
      <w:r w:rsidRPr="00F1712A">
        <w:t xml:space="preserve">lub osoby, o których mowa w ust. 2, </w:t>
      </w:r>
      <w:r w:rsidRPr="00526F2C">
        <w:t xml:space="preserve">są </w:t>
      </w:r>
      <w:r w:rsidRPr="00F1712A">
        <w:t>obowiązan</w:t>
      </w:r>
      <w:r>
        <w:t xml:space="preserve">i </w:t>
      </w:r>
      <w:r w:rsidRPr="00F1712A">
        <w:t>wystąpić z wnioskiem o ujawnienie wszczęcia postępowania przymusowej restrukturyzacji w księgach wieczystych, Krajowym Rejestrze Sądowym i innych rejestrach prowadzonych w Rzeczypospolitej Polskiej</w:t>
      </w:r>
      <w:r>
        <w:t>, na podstawie decyzji lub orzeczenia, o których mowa w ust.</w:t>
      </w:r>
      <w:r w:rsidR="00A41511">
        <w:t xml:space="preserve"> </w:t>
      </w:r>
      <w:r>
        <w:t>1.</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248.</w:t>
      </w:r>
      <w:r w:rsidRPr="00CB73BD">
        <w:t xml:space="preserve"> 1. Jeżeli właściwy organ przymusowej restrukturyzacji dokonuje:</w:t>
      </w:r>
    </w:p>
    <w:p w:rsidR="00CB73BD" w:rsidRPr="00F1712A" w:rsidRDefault="00CB73BD" w:rsidP="00CB73BD">
      <w:pPr>
        <w:pStyle w:val="PKTpunkt"/>
      </w:pPr>
      <w:r w:rsidRPr="00F1712A">
        <w:t>1)</w:t>
      </w:r>
      <w:r>
        <w:tab/>
      </w:r>
      <w:r w:rsidRPr="00F1712A">
        <w:t>przeniesienia instrumentów właścicielskich, praw majątkowych lub zobowiązań,</w:t>
      </w:r>
    </w:p>
    <w:p w:rsidR="00CB73BD" w:rsidRPr="00F1712A" w:rsidRDefault="00CB73BD" w:rsidP="00CB73BD">
      <w:pPr>
        <w:pStyle w:val="PKTpunkt"/>
      </w:pPr>
      <w:r w:rsidRPr="00F1712A">
        <w:t>2)</w:t>
      </w:r>
      <w:r>
        <w:tab/>
      </w:r>
      <w:r w:rsidRPr="00F1712A">
        <w:t>umorzenia lub konwersji instrumentów kapitałowych,</w:t>
      </w:r>
    </w:p>
    <w:p w:rsidR="00CB73BD" w:rsidRPr="00CB73BD" w:rsidRDefault="00CB73BD" w:rsidP="00E3337C">
      <w:pPr>
        <w:pStyle w:val="PKTpunkt"/>
        <w:keepNext/>
      </w:pPr>
      <w:r w:rsidRPr="00F1712A">
        <w:t>3)</w:t>
      </w:r>
      <w:r w:rsidRPr="00CB73BD">
        <w:tab/>
        <w:t>umorzenia lub konwersji zobowiązań</w:t>
      </w:r>
    </w:p>
    <w:p w:rsidR="00CB73BD" w:rsidRPr="00F1712A" w:rsidRDefault="00CB73BD" w:rsidP="00CB73BD">
      <w:pPr>
        <w:pStyle w:val="CZWSPPKTczwsplnapunktw"/>
      </w:pPr>
      <w:r w:rsidRPr="00B86042">
        <w:t>–</w:t>
      </w:r>
      <w:r w:rsidR="00642F55">
        <w:t xml:space="preserve"> </w:t>
      </w:r>
      <w:r w:rsidRPr="00F1712A">
        <w:t>dla których prawem właściwym jest prawo Rzeczypospolitej Polskiej lub wobec właścicieli lub wierzycieli posiadających siedzibę lub zamieszkałych na terytorium Rzeczypospolitej Polskiej</w:t>
      </w:r>
      <w:r w:rsidR="00A41511">
        <w:t>,</w:t>
      </w:r>
      <w:r w:rsidRPr="00F1712A">
        <w:t xml:space="preserve"> takie przeniesienie, umorzenie lub konwersja podlega uznaniu z mocy prawa.</w:t>
      </w:r>
    </w:p>
    <w:p w:rsidR="00CB73BD" w:rsidRPr="00F1712A" w:rsidRDefault="00CB73BD" w:rsidP="00CB73BD">
      <w:pPr>
        <w:pStyle w:val="USTustnpkodeksu"/>
      </w:pPr>
      <w:r w:rsidRPr="00F1712A">
        <w:t xml:space="preserve">2. </w:t>
      </w:r>
      <w:r w:rsidRPr="002B7FE4">
        <w:t>Właściciele instrumentów i praw majątkowych i wierzyciele z tytułu instrumentów i zobowiązań, o których mowa w ust. 1, mogą zaskarżyć decyzje lub czynności przeniesienia, umorzenia lub konwersji lub korzystać z innych form ochrony swoich interesów wyłącznie na podstawie przepisów prawa państwa członkowskiego właściwego organu</w:t>
      </w:r>
      <w:r>
        <w:t xml:space="preserve"> przymusowej restrukturyzacji</w:t>
      </w:r>
      <w:r w:rsidRPr="002B7FE4">
        <w:t xml:space="preserve"> podejmującego te decyzje lub czynności</w:t>
      </w:r>
      <w:r>
        <w:t>.</w:t>
      </w:r>
    </w:p>
    <w:p w:rsidR="00CB73BD" w:rsidRPr="00F1712A" w:rsidRDefault="00CB73BD" w:rsidP="00CB73BD">
      <w:pPr>
        <w:pStyle w:val="ROZDZODDZOZNoznaczenierozdziauluboddziau"/>
      </w:pPr>
      <w:r w:rsidRPr="00F1712A">
        <w:t>Rozdział 23</w:t>
      </w:r>
    </w:p>
    <w:p w:rsidR="00CB73BD" w:rsidRPr="00F1712A" w:rsidRDefault="00CB73BD" w:rsidP="00E3337C">
      <w:pPr>
        <w:pStyle w:val="ROZDZODDZPRZEDMprzedmiotregulacjirozdziauluboddziau"/>
      </w:pPr>
      <w:r w:rsidRPr="00F1712A">
        <w:t>Uznanie i wykonanie zagranicznych postępowań przymusowej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249.</w:t>
      </w:r>
      <w:r w:rsidRPr="00F1712A">
        <w:t xml:space="preserve"> </w:t>
      </w:r>
      <w:r w:rsidRPr="00B86138">
        <w:t>Przepisów niniejszego rozdziału nie stosuje się wobec postępowań przymusowej restrukturyzacji wszczętych w państwie trzecim, jeżeli Unia Europejska zawarła z tym państwem trzecim umowę międzynarodową w sprawie uznawania i</w:t>
      </w:r>
      <w:r w:rsidR="00770713">
        <w:t> </w:t>
      </w:r>
      <w:r w:rsidRPr="00B86138">
        <w:t>wykonywan</w:t>
      </w:r>
      <w:r w:rsidR="00A41511">
        <w:t>i</w:t>
      </w:r>
      <w:r w:rsidRPr="00B86138">
        <w:t>a postępowań przymusowej restrukturyzacji, w zakresie uregulowanym tą umową, od dnia jej wejścia w życie.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250.</w:t>
      </w:r>
      <w:r w:rsidRPr="00F1712A">
        <w:t xml:space="preserve"> 1. Fundusz wydaje decyzję w sprawie uznania i wykonania zagranicznego postępowania przymusowej restrukturyzacji w Rzeczypospolitej Polskiej na wniosek </w:t>
      </w:r>
      <w:r>
        <w:lastRenderedPageBreak/>
        <w:t xml:space="preserve">właściwego organu przymusowej restrukturyzacji </w:t>
      </w:r>
      <w:r w:rsidRPr="00F1712A">
        <w:t>państwa trzeciego prowadzącego to postępowanie.</w:t>
      </w:r>
    </w:p>
    <w:p w:rsidR="00CB73BD" w:rsidRPr="00CB73BD" w:rsidRDefault="00CB73BD" w:rsidP="00E3337C">
      <w:pPr>
        <w:pStyle w:val="USTustnpkodeksu"/>
        <w:keepNext/>
      </w:pPr>
      <w:r w:rsidRPr="00F1712A">
        <w:t>2. Do wniosku o uznanie i wykonanie należy dołączyć:</w:t>
      </w:r>
    </w:p>
    <w:p w:rsidR="00CB73BD" w:rsidRPr="00F1712A" w:rsidRDefault="00CB73BD" w:rsidP="00CB73BD">
      <w:pPr>
        <w:pStyle w:val="PKTpunkt"/>
      </w:pPr>
      <w:r w:rsidRPr="00F1712A">
        <w:t>1)</w:t>
      </w:r>
      <w:r>
        <w:tab/>
      </w:r>
      <w:r w:rsidRPr="00F1712A">
        <w:t>odpis orzeczenia lub decyzji o wszczęciu zagranicznego postępowania przymusowej restrukturyzacji albo</w:t>
      </w:r>
    </w:p>
    <w:p w:rsidR="00CB73BD" w:rsidRPr="00F1712A" w:rsidRDefault="00CB73BD" w:rsidP="00CB73BD">
      <w:pPr>
        <w:pStyle w:val="PKTpunkt"/>
      </w:pPr>
      <w:r w:rsidRPr="00F1712A">
        <w:t>2)</w:t>
      </w:r>
      <w:r>
        <w:tab/>
      </w:r>
      <w:r w:rsidRPr="00F1712A">
        <w:t>zaświadczenie organu, o którym mowa w ust. 1, potwierdzające prowadzenie postępowania.</w:t>
      </w:r>
    </w:p>
    <w:p w:rsidR="00CB73BD" w:rsidRPr="00F1712A" w:rsidRDefault="00CB73BD" w:rsidP="00CB73BD">
      <w:pPr>
        <w:pStyle w:val="USTustnpkodeksu"/>
      </w:pPr>
      <w:r w:rsidRPr="00F1712A">
        <w:t>3. W przypadku braku dokumentów wymienionych w ust. 2</w:t>
      </w:r>
      <w:r>
        <w:t>,</w:t>
      </w:r>
      <w:r w:rsidRPr="00F1712A">
        <w:t xml:space="preserve"> do wniosku należy dołączyć inny wiarygodny dowód na piśmie wszczęcia zagranicznego postępowania przymusowej restrukturyzacji.</w:t>
      </w:r>
    </w:p>
    <w:p w:rsidR="00CB73BD" w:rsidRPr="00F1712A" w:rsidRDefault="00CB73BD" w:rsidP="00CB73BD">
      <w:pPr>
        <w:pStyle w:val="USTustnpkodeksu"/>
      </w:pPr>
      <w:r w:rsidRPr="00F1712A">
        <w:t>4. Do wniosku organ, o którym mowa w ust. 1, dołącza informację o innych postępowaniach zagranicznych prowadzonych wobec zagranicznego podmiotu w</w:t>
      </w:r>
      <w:r w:rsidR="00770713">
        <w:t> </w:t>
      </w:r>
      <w:r w:rsidRPr="00F1712A">
        <w:t>rest</w:t>
      </w:r>
      <w:r>
        <w:t xml:space="preserve">rukturyzacji, które są mu znane, a także </w:t>
      </w:r>
      <w:r w:rsidRPr="003F4FEC">
        <w:t>informację o osobach upoważnionych do działania w imieniu tego organu w przypadku wydania przez Fundusz decyzji o uznaniu i</w:t>
      </w:r>
      <w:r w:rsidR="00770713">
        <w:t> </w:t>
      </w:r>
      <w:r w:rsidRPr="003F4FEC">
        <w:t>wykonaniu zagranicznego postępowania przymusowej restrukturyzacji, ze wskazaniem ich imion, nazwisk i miejsc zamieszkania, wraz z urzędowo poświadczonym odpisem orzeczenia lub decyzji o ich ustanoweniu.</w:t>
      </w:r>
    </w:p>
    <w:p w:rsidR="00CB73BD" w:rsidRPr="00F1712A" w:rsidRDefault="00CB73BD" w:rsidP="00CB73BD">
      <w:pPr>
        <w:pStyle w:val="USTustnpkodeksu"/>
      </w:pPr>
      <w:r w:rsidRPr="00F1712A">
        <w:t>5. Do dokumentów lub dowodów na piśmie wymienionych w ust. 2 i 4 należy ponadto dołączyć ich uwierzytelnione tłumaczenie na język polski.</w:t>
      </w:r>
    </w:p>
    <w:p w:rsidR="00CB73BD" w:rsidRPr="00F1712A" w:rsidRDefault="00CB73BD" w:rsidP="00CB73BD">
      <w:pPr>
        <w:pStyle w:val="USTustnpkodeksu"/>
      </w:pPr>
      <w:r w:rsidRPr="00F1712A">
        <w:t>6. W razie wątpliwości Fundusz może zażądać uwierzytelnienia przedłożonych dokumentów lub urzędowego poświadczenia autentyczności podpisu.</w:t>
      </w:r>
    </w:p>
    <w:p w:rsidR="00CB73BD" w:rsidRPr="00CB73BD" w:rsidRDefault="00CB73BD" w:rsidP="00E3337C">
      <w:pPr>
        <w:pStyle w:val="USTustnpkodeksu"/>
        <w:keepNext/>
      </w:pPr>
      <w:r w:rsidRPr="00F1712A">
        <w:t xml:space="preserve">7. Po wniesieniu wniosku o uznanie zagranicznego postępowania upadłościowego, </w:t>
      </w:r>
      <w:r w:rsidRPr="00CB73BD">
        <w:t>właściwy organ przymusowej restrukturyzacji państwa trzeciego jest obowiązany niezwłocznie informować Fundusz:</w:t>
      </w:r>
    </w:p>
    <w:p w:rsidR="00CB73BD" w:rsidRPr="00F1712A" w:rsidRDefault="00CB73BD" w:rsidP="00CB73BD">
      <w:pPr>
        <w:pStyle w:val="PKTpunkt"/>
      </w:pPr>
      <w:r w:rsidRPr="00F1712A">
        <w:t>1)</w:t>
      </w:r>
      <w:r>
        <w:tab/>
      </w:r>
      <w:r w:rsidRPr="00F1712A">
        <w:t>o każdej zmianie uznawanego postępowania zagranicznego;</w:t>
      </w:r>
    </w:p>
    <w:p w:rsidR="00CB73BD" w:rsidRPr="00F1712A" w:rsidRDefault="00CB73BD" w:rsidP="00CB73BD">
      <w:pPr>
        <w:pStyle w:val="PKTpunkt"/>
      </w:pPr>
      <w:r w:rsidRPr="00F1712A">
        <w:t>2)</w:t>
      </w:r>
      <w:r>
        <w:tab/>
      </w:r>
      <w:r w:rsidRPr="00F1712A">
        <w:t>o wszelkich innych zagranicznych postępowaniach dotyczących zagranicznego podmiotu w restrukturyzacji, które są mu znane.</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251.</w:t>
      </w:r>
      <w:r w:rsidRPr="00CB73BD">
        <w:t xml:space="preserve"> 1. W przypadku utworzenia europejskiego kolegium przymusowej restrukturyzacji, członkowie kolegium podejmują wspólną decyzję w sprawie uznania i</w:t>
      </w:r>
      <w:r w:rsidR="00770713">
        <w:t> </w:t>
      </w:r>
      <w:r w:rsidRPr="00CB73BD">
        <w:t>wykonania zagranicznego postępowania przymusowej restrukturyzacji wobec zagranicznego podmiotu w restrukturyzacji lub podmiotu dominującego, który posiada:</w:t>
      </w:r>
    </w:p>
    <w:p w:rsidR="00CB73BD" w:rsidRPr="00F1712A" w:rsidRDefault="00CB73BD" w:rsidP="00CB73BD">
      <w:pPr>
        <w:pStyle w:val="PKTpunkt"/>
      </w:pPr>
      <w:r w:rsidRPr="00F1712A">
        <w:t>1)</w:t>
      </w:r>
      <w:r>
        <w:tab/>
      </w:r>
      <w:r w:rsidRPr="00F1712A">
        <w:t>podmioty zależne z siedzibą w co najmniej dwóch państwach członkowskich, uznane za istotne przez co najmniej dwa państwa członkowskie;</w:t>
      </w:r>
    </w:p>
    <w:p w:rsidR="00CB73BD" w:rsidRPr="00F1712A" w:rsidRDefault="00CB73BD" w:rsidP="00CB73BD">
      <w:pPr>
        <w:pStyle w:val="PKTpunkt"/>
      </w:pPr>
      <w:r w:rsidRPr="00F1712A">
        <w:lastRenderedPageBreak/>
        <w:t>2)</w:t>
      </w:r>
      <w:r>
        <w:tab/>
      </w:r>
      <w:r w:rsidRPr="00F1712A">
        <w:t>oddziały położone w co najmniej dwóch państwach członkowskich, uznane za istotne przez co najmniej dwa państwa członkowskie;</w:t>
      </w:r>
    </w:p>
    <w:p w:rsidR="00CB73BD" w:rsidRPr="00F1712A" w:rsidRDefault="00CB73BD" w:rsidP="00CB73BD">
      <w:pPr>
        <w:pStyle w:val="PKTpunkt"/>
      </w:pPr>
      <w:r w:rsidRPr="00F1712A">
        <w:t>3)</w:t>
      </w:r>
      <w:r>
        <w:tab/>
      </w:r>
      <w:r w:rsidRPr="00F1712A">
        <w:t>prawa majątkowe lub zobowiązania w co najmniej dwóch państwach członkowskich lub dla których prawem właściwym jest prawo tych państw członkowskich.</w:t>
      </w:r>
    </w:p>
    <w:p w:rsidR="00CB73BD" w:rsidRPr="00F1712A" w:rsidRDefault="00CB73BD" w:rsidP="00CB73BD">
      <w:pPr>
        <w:pStyle w:val="USTustnpkodeksu"/>
      </w:pPr>
      <w:r w:rsidRPr="00F1712A">
        <w:t>2. W przypadku podjęcia wspólnej decyzji, o której mowa w ust. 1, Fundusz wydaje decyzję w sprawie uznania i wykonania zagranicznego postępowania przymusowej restrukturyzacji w Rzeczypospolitej Polskiej zgodną ze wspólną decyzją, z zastrzeżeniem art.</w:t>
      </w:r>
      <w:r w:rsidR="00770713">
        <w:t> </w:t>
      </w:r>
      <w:r>
        <w:t>253</w:t>
      </w:r>
      <w:r w:rsidRPr="00F1712A">
        <w:t xml:space="preserve"> ust. 2 i 3.</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252.</w:t>
      </w:r>
      <w:r w:rsidRPr="00F1712A">
        <w:t xml:space="preserve"> Stronami postępowania w sprawie uznania i wykonania zagranicznego postępowania przymusowej restrukturyzacji są </w:t>
      </w:r>
      <w:r>
        <w:t xml:space="preserve">właściwy organ przymusowej restrukturyzacji </w:t>
      </w:r>
      <w:r w:rsidRPr="00F1712A">
        <w:t>państwa trzeciego prowadzący to postępowanie i zagraniczny podmiot w 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253.</w:t>
      </w:r>
      <w:r w:rsidRPr="00F1712A">
        <w:t xml:space="preserve"> 1. </w:t>
      </w:r>
      <w:r>
        <w:t>W przypadku braku wspólnej decyzji europejskiego kolegi</w:t>
      </w:r>
      <w:r w:rsidR="00A41511">
        <w:t>um przymusowej restrukturyzacji</w:t>
      </w:r>
      <w:r>
        <w:t xml:space="preserve"> albo braku utworzenia europejskiego kolegium przymusowej restrukturyzacji, </w:t>
      </w:r>
      <w:r w:rsidRPr="00F1712A">
        <w:t>Fundusz wydaje decyzję w sprawie uznania i wykonania zagranicznego postępowania przymusowej restrukturyzacji</w:t>
      </w:r>
      <w:r w:rsidR="00A41511">
        <w:t>,</w:t>
      </w:r>
      <w:r w:rsidRPr="00F1712A">
        <w:t xml:space="preserve"> uwzględniając interesy państw członkowskich, w</w:t>
      </w:r>
      <w:r w:rsidR="00770713">
        <w:t> </w:t>
      </w:r>
      <w:r w:rsidRPr="00F1712A">
        <w:t>których działa zagraniczny podmiot w restrukturyzacji lub podmiot dominujący z państwa trzeciego, w szczególności wpływ uznania i wykonania tego postępowania na pozostałe podmioty grupy i stabilność finansową w państwach członkowskich.</w:t>
      </w:r>
    </w:p>
    <w:p w:rsidR="00CB73BD" w:rsidRPr="00CB73BD" w:rsidRDefault="00CB73BD" w:rsidP="00E3337C">
      <w:pPr>
        <w:pStyle w:val="USTustnpkodeksu"/>
        <w:keepNext/>
      </w:pPr>
      <w:r w:rsidRPr="00F1712A">
        <w:t xml:space="preserve">2. Fundusz wydaje decyzję o odmowie uznania i wykonania </w:t>
      </w:r>
      <w:r w:rsidRPr="00CB73BD">
        <w:t>zagranicznego postępowania przymusowej restrukturyzacji</w:t>
      </w:r>
      <w:r w:rsidR="00A41511">
        <w:t>,</w:t>
      </w:r>
      <w:r w:rsidRPr="00CB73BD">
        <w:t xml:space="preserve"> w przypadku gdy:</w:t>
      </w:r>
    </w:p>
    <w:p w:rsidR="00CB73BD" w:rsidRPr="00F1712A" w:rsidRDefault="00CB73BD" w:rsidP="00CB73BD">
      <w:pPr>
        <w:pStyle w:val="PKTpunkt"/>
      </w:pPr>
      <w:r w:rsidRPr="00F1712A">
        <w:t>1)</w:t>
      </w:r>
      <w:r>
        <w:tab/>
      </w:r>
      <w:r w:rsidRPr="00F1712A">
        <w:t>postępowanie dotyczy sprawy, która należy do wyłącznej jurysdykcji sądów polskich;</w:t>
      </w:r>
    </w:p>
    <w:p w:rsidR="00CB73BD" w:rsidRPr="00F1712A" w:rsidRDefault="00CB73BD" w:rsidP="00CB73BD">
      <w:pPr>
        <w:pStyle w:val="PKTpunkt"/>
      </w:pPr>
      <w:r w:rsidRPr="00F1712A">
        <w:t>2)</w:t>
      </w:r>
      <w:r>
        <w:tab/>
      </w:r>
      <w:r w:rsidRPr="00F1712A">
        <w:t>uznanie i wykonanie byłoby sprzeczne z podstawowymi zasadami porządku prawnego w Rzeczypospolitej Polskiej.</w:t>
      </w:r>
    </w:p>
    <w:p w:rsidR="00CB73BD" w:rsidRPr="00CB73BD" w:rsidRDefault="00CB73BD" w:rsidP="00E3337C">
      <w:pPr>
        <w:pStyle w:val="USTustnpkodeksu"/>
        <w:keepNext/>
      </w:pPr>
      <w:r w:rsidRPr="00F1712A">
        <w:t>3. Fundusz może wydać decyzję o odmowie uznania lub wykonania zagranicznego postępowania przymusowej restrukturyzacji</w:t>
      </w:r>
      <w:r w:rsidR="00A41511">
        <w:t>,</w:t>
      </w:r>
      <w:r w:rsidRPr="00F1712A">
        <w:t xml:space="preserve"> w przypadku gdy:</w:t>
      </w:r>
    </w:p>
    <w:p w:rsidR="00CB73BD" w:rsidRPr="00F1712A" w:rsidRDefault="00CB73BD" w:rsidP="00CB73BD">
      <w:pPr>
        <w:pStyle w:val="PKTpunkt"/>
      </w:pPr>
      <w:r w:rsidRPr="00F1712A">
        <w:t>1)</w:t>
      </w:r>
      <w:r>
        <w:tab/>
      </w:r>
      <w:r w:rsidRPr="00F1712A">
        <w:t>zagraniczne postępowanie przymusowej restrukturyzacji mogłoby mieć negatywny wpływ na stabilność finansową w Rzeczypospolitej Polskiej lub innym państwie członkowskim;</w:t>
      </w:r>
    </w:p>
    <w:p w:rsidR="00CB73BD" w:rsidRPr="00F1712A" w:rsidRDefault="00CB73BD" w:rsidP="00CB73BD">
      <w:pPr>
        <w:pStyle w:val="PKTpunkt"/>
      </w:pPr>
      <w:r w:rsidRPr="00F1712A">
        <w:t>2)</w:t>
      </w:r>
      <w:r>
        <w:tab/>
      </w:r>
      <w:r w:rsidRPr="00F1712A">
        <w:t>niezależne postępowanie przymusowej restrukturyzacji wobec oddziału banku zagranicznego jest konieczne do osiągnięcia celów, o których mowa w art. 66;</w:t>
      </w:r>
    </w:p>
    <w:p w:rsidR="00CB73BD" w:rsidRPr="00F1712A" w:rsidRDefault="00CB73BD" w:rsidP="00CB73BD">
      <w:pPr>
        <w:pStyle w:val="PKTpunkt"/>
      </w:pPr>
      <w:r w:rsidRPr="00F1712A">
        <w:t>3)</w:t>
      </w:r>
      <w:r>
        <w:tab/>
      </w:r>
      <w:r w:rsidRPr="00F1712A">
        <w:t>wierzyciele, w szczególności</w:t>
      </w:r>
      <w:r>
        <w:t xml:space="preserve"> deponenci, mający </w:t>
      </w:r>
      <w:r w:rsidRPr="00F1712A">
        <w:t>miejsce zamieszkania albo siedzibę w</w:t>
      </w:r>
      <w:r w:rsidR="00770713">
        <w:t> </w:t>
      </w:r>
      <w:r w:rsidRPr="00F1712A">
        <w:t xml:space="preserve">Rzeczypospolitej Polskiej znaleźliby się w zagranicznym postępowaniu w gorszej </w:t>
      </w:r>
      <w:r w:rsidRPr="00F1712A">
        <w:lastRenderedPageBreak/>
        <w:t>sytuacji niż inni wierzyciele, w szczególności deponenci o takiej samej sytuacji prawnej w państwie, w którym toczy się zagraniczne postępowanie;</w:t>
      </w:r>
    </w:p>
    <w:p w:rsidR="00CB73BD" w:rsidRDefault="00CB73BD" w:rsidP="00CB73BD">
      <w:pPr>
        <w:pStyle w:val="PKTpunkt"/>
      </w:pPr>
      <w:r>
        <w:t>4)</w:t>
      </w:r>
      <w:r>
        <w:tab/>
      </w:r>
      <w:r w:rsidRPr="00F1712A">
        <w:t>uznanie lub wykonanie prowadziłoby do konieczności za</w:t>
      </w:r>
      <w:r w:rsidR="00A41511">
        <w:t>angażowania środków publicznych;</w:t>
      </w:r>
    </w:p>
    <w:p w:rsidR="00CB73BD" w:rsidRPr="00F1712A" w:rsidRDefault="00CB73BD" w:rsidP="00CB73BD">
      <w:pPr>
        <w:pStyle w:val="PKTpunkt"/>
      </w:pPr>
      <w:r w:rsidRPr="001073B3">
        <w:t>5)</w:t>
      </w:r>
      <w:r w:rsidRPr="001073B3">
        <w:tab/>
        <w:t>skutki uznania i wykonania zagranicznego postępowania przymusowej restrukturyzacji byłoby sprzecz</w:t>
      </w:r>
      <w:r>
        <w:t>ne z przepisami prawa polskiego</w:t>
      </w:r>
      <w:r w:rsidRPr="001073B3">
        <w:t>.</w:t>
      </w:r>
    </w:p>
    <w:p w:rsidR="00CB73BD" w:rsidRPr="00F1712A" w:rsidRDefault="00CB73BD" w:rsidP="00CB73BD">
      <w:pPr>
        <w:pStyle w:val="USTustnpkodeksu"/>
      </w:pPr>
      <w:r w:rsidRPr="00F1712A">
        <w:t xml:space="preserve">4. W przypadku utworzenia europejskiego kolegium przymusowej restrukturyzacji, Fundusz wydaje decyzję o odmowie uznania i wykonania </w:t>
      </w:r>
      <w:r>
        <w:t xml:space="preserve">zagranicznego </w:t>
      </w:r>
      <w:r w:rsidRPr="00F1712A">
        <w:t>postępowania przymusowej restrukturyzacji po zasięgnięciu opinii członków kolegium.</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254.</w:t>
      </w:r>
      <w:r w:rsidRPr="00CB73BD">
        <w:t xml:space="preserve"> 1. W decyzji o uznaniu i wykonaniu zagranicznego postępowania przymusowej restrukturyzacji określa się:</w:t>
      </w:r>
    </w:p>
    <w:p w:rsidR="00CB73BD" w:rsidRPr="00F1712A" w:rsidRDefault="00CB73BD" w:rsidP="00CB73BD">
      <w:pPr>
        <w:pStyle w:val="PKTpunkt"/>
      </w:pPr>
      <w:r w:rsidRPr="00F1712A">
        <w:t>1)</w:t>
      </w:r>
      <w:r>
        <w:tab/>
      </w:r>
      <w:r w:rsidRPr="00F1712A">
        <w:t>firmę zagranicznego podmiotu w restrukturyzacji oraz jego siedzibę;</w:t>
      </w:r>
    </w:p>
    <w:p w:rsidR="00CB73BD" w:rsidRPr="00F1712A" w:rsidRDefault="00CB73BD" w:rsidP="00CB73BD">
      <w:pPr>
        <w:pStyle w:val="PKTpunkt"/>
      </w:pPr>
      <w:r w:rsidRPr="00F1712A">
        <w:t>2)</w:t>
      </w:r>
      <w:r>
        <w:tab/>
      </w:r>
      <w:r w:rsidRPr="00F1712A">
        <w:t xml:space="preserve">sąd zagraniczny lub </w:t>
      </w:r>
      <w:r>
        <w:t xml:space="preserve">właściwy organ przymusowej restrukturyzacji </w:t>
      </w:r>
      <w:r w:rsidRPr="00F1712A">
        <w:t>państwa trzeciego, który wszczął zagraniczne postępowanie;</w:t>
      </w:r>
    </w:p>
    <w:p w:rsidR="00CB73BD" w:rsidRDefault="00CB73BD" w:rsidP="00CB73BD">
      <w:pPr>
        <w:pStyle w:val="PKTpunkt"/>
      </w:pPr>
      <w:r w:rsidRPr="00F1712A">
        <w:t>3)</w:t>
      </w:r>
      <w:r>
        <w:tab/>
      </w:r>
      <w:r w:rsidRPr="00F1712A">
        <w:t xml:space="preserve">osoby upoważnione do działania w imieniu </w:t>
      </w:r>
      <w:r>
        <w:t xml:space="preserve">właściwego organu przymusowej restrukturyzacji </w:t>
      </w:r>
      <w:r w:rsidRPr="00F1712A">
        <w:t>państwa trzeciego prowadzącego zagraniczne postępowanie przymusowej restrukturyzacji w postępowaniu, ze wskazaniem ich imion, nazwisk i</w:t>
      </w:r>
      <w:r w:rsidR="00770713">
        <w:t> </w:t>
      </w:r>
      <w:r w:rsidRPr="00F1712A">
        <w:t>miejsc zamieszkania.</w:t>
      </w:r>
    </w:p>
    <w:p w:rsidR="00CB73BD" w:rsidRPr="00F1712A" w:rsidRDefault="00CB73BD" w:rsidP="00CB73BD">
      <w:pPr>
        <w:pStyle w:val="USTustnpkodeksu"/>
      </w:pPr>
      <w:r w:rsidRPr="001073B3">
        <w:t>2. Os</w:t>
      </w:r>
      <w:r w:rsidR="00A41511">
        <w:t>oby</w:t>
      </w:r>
      <w:r w:rsidR="00893230">
        <w:t>,</w:t>
      </w:r>
      <w:r w:rsidR="00A41511">
        <w:t xml:space="preserve"> o których mowa w ust. 1 pkt</w:t>
      </w:r>
      <w:r w:rsidRPr="001073B3">
        <w:t xml:space="preserve"> 3</w:t>
      </w:r>
      <w:r w:rsidR="00A41511">
        <w:t>,</w:t>
      </w:r>
      <w:r w:rsidRPr="001073B3">
        <w:t xml:space="preserve"> zobowiązane są wykazać swoje uprawnienia urzędowo poświadczonym odpisem orzeczenia lub decyzji o ich ustanowieniu wraz z</w:t>
      </w:r>
      <w:r w:rsidR="00770713">
        <w:t> </w:t>
      </w:r>
      <w:r w:rsidRPr="001073B3">
        <w:t xml:space="preserve">uwierzytelnionym tłumaczeniem </w:t>
      </w:r>
      <w:r>
        <w:t>na język polski</w:t>
      </w:r>
      <w:r w:rsidRPr="001073B3">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255.</w:t>
      </w:r>
      <w:r w:rsidRPr="00F1712A">
        <w:t xml:space="preserve"> 1. Uznanie zagranicznego postępowania </w:t>
      </w:r>
      <w:r>
        <w:t xml:space="preserve">przymusowej </w:t>
      </w:r>
      <w:r w:rsidRPr="00F1712A">
        <w:t>restrukturyzacji obejmuje uznanie wydanych w jego toku orzeczeń i decyzji, a także orzeczeń dotyczących toku postępowania przymusowej restrukturyzacji i jego zakończenia</w:t>
      </w:r>
      <w:r>
        <w:t>.</w:t>
      </w:r>
    </w:p>
    <w:p w:rsidR="00CB73BD" w:rsidRPr="00F1712A" w:rsidRDefault="00CB73BD" w:rsidP="00CB73BD">
      <w:pPr>
        <w:pStyle w:val="USTustnpkodeksu"/>
      </w:pPr>
      <w:r w:rsidRPr="00F1712A">
        <w:t xml:space="preserve">2. Fundusz może wydać decyzję o częściowym uznaniu lub wykonaniu zagranicznego postępowania </w:t>
      </w:r>
      <w:r>
        <w:t xml:space="preserve">przymusowej </w:t>
      </w:r>
      <w:r w:rsidRPr="00F1712A">
        <w:t>restrukturyzacji.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256.</w:t>
      </w:r>
      <w:r w:rsidRPr="00F1712A">
        <w:t xml:space="preserve"> 1. Decyzja o uznaniu zagranicznego postępowania przymusowej restrukturyzacji może być w każdym czasie zmieniona lub uchylona w razie późniejszego wykrycia lub powstania podstaw do odmowy uznania i wykonania.</w:t>
      </w:r>
    </w:p>
    <w:p w:rsidR="00CB73BD" w:rsidRPr="00F1712A" w:rsidRDefault="00CB73BD" w:rsidP="00CB73BD">
      <w:pPr>
        <w:pStyle w:val="USTustnpkodeksu"/>
      </w:pPr>
      <w:r w:rsidRPr="00F1712A">
        <w:t xml:space="preserve">2. Postępowanie w przedmiocie uchylenia lub zmiany decyzji o uznaniu zagranicznego postępowania przymusowej restrukturyzacji może być wszczęte na wniosek każdego, </w:t>
      </w:r>
      <w:r>
        <w:t>kto ma w tym interes prawny</w:t>
      </w:r>
      <w:r w:rsidRPr="00F1712A">
        <w:t xml:space="preserve">, </w:t>
      </w:r>
      <w:r>
        <w:t xml:space="preserve">lub </w:t>
      </w:r>
      <w:r w:rsidRPr="00F1712A">
        <w:t>z urzędu.</w:t>
      </w:r>
    </w:p>
    <w:p w:rsidR="00CB73BD" w:rsidRPr="00F1712A" w:rsidRDefault="00CB73BD" w:rsidP="00CB73BD">
      <w:pPr>
        <w:pStyle w:val="USTustnpkodeksu"/>
      </w:pPr>
      <w:r w:rsidRPr="00F1712A">
        <w:lastRenderedPageBreak/>
        <w:t>3. W decyzji o zmianie decyzji o uznaniu zagranicznego postępowania przymusowej restrukturyzacji Fundusz określa zakres zmian.</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257.</w:t>
      </w:r>
      <w:r w:rsidRPr="00F1712A">
        <w:t xml:space="preserve"> </w:t>
      </w:r>
      <w:r>
        <w:t xml:space="preserve">1. </w:t>
      </w:r>
      <w:r w:rsidRPr="00F1712A">
        <w:t>W przypadku wydania decyzji o uznaniu i wykonaniu zagranicznego postępowania przymusowej restrukturyzacji przepisy rozdziału 7 stosuje się odpowiednio.</w:t>
      </w:r>
    </w:p>
    <w:p w:rsidR="00CB73BD" w:rsidRPr="00F1712A" w:rsidRDefault="00CB73BD" w:rsidP="00770713">
      <w:pPr>
        <w:pStyle w:val="USTustnpkodeksu"/>
      </w:pPr>
      <w:r>
        <w:t xml:space="preserve">2. </w:t>
      </w:r>
      <w:r w:rsidRPr="000301EE">
        <w:t>Właściwy organ przymusowej restrukturyzacji państwa trzeciego informuje Fundusz o każdej zmianie osób upoważnionych do działania w imieniu tego organu, ze wskazaniem ich imion, nazwisk i miejsc zamieszkania, wraz z urzędowo poświadczonym odpisem orzeczenia lub decyzji o ich ustanoweniu oraz jego uwierzytelnionym tłumaczeniem na język polski</w:t>
      </w:r>
      <w:r>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258.</w:t>
      </w:r>
      <w:r w:rsidRPr="00CB73BD">
        <w:t xml:space="preserve"> 1. W przypadku wydania decyzji o uznaniu i wykonaniu zagranicznego postępowania przymusowej restrukturyzacji Fundusz może, z urzędu lub na wniosek organu prowadzącego zagraniczne postępowanie przymusowej restrukturyzacji:</w:t>
      </w:r>
    </w:p>
    <w:p w:rsidR="00CB73BD" w:rsidRPr="00CB73BD" w:rsidRDefault="00CB73BD" w:rsidP="00E3337C">
      <w:pPr>
        <w:pStyle w:val="PKTpunkt"/>
        <w:keepNext/>
      </w:pPr>
      <w:r w:rsidRPr="00F1712A">
        <w:t>1)</w:t>
      </w:r>
      <w:r w:rsidRPr="00CB73BD">
        <w:tab/>
        <w:t>wykonywać uprawnienia przysługujące mu w toku postępowania przymusowej restrukturyzacji wobec:</w:t>
      </w:r>
    </w:p>
    <w:p w:rsidR="00CB73BD" w:rsidRPr="00F1712A" w:rsidRDefault="00CB73BD" w:rsidP="00CB73BD">
      <w:pPr>
        <w:pStyle w:val="LITlitera"/>
      </w:pPr>
      <w:r w:rsidRPr="00F1712A">
        <w:t>a)</w:t>
      </w:r>
      <w:r>
        <w:tab/>
      </w:r>
      <w:r w:rsidRPr="00F1712A">
        <w:t>praw majątkowych zagranicznego podmiotu w restrukturyzacji, dla których prawem właściwym jest prawo polskie</w:t>
      </w:r>
      <w:r>
        <w:t>,</w:t>
      </w:r>
    </w:p>
    <w:p w:rsidR="00CB73BD" w:rsidRPr="00F1712A" w:rsidRDefault="00CB73BD" w:rsidP="00CB73BD">
      <w:pPr>
        <w:pStyle w:val="LITlitera"/>
      </w:pPr>
      <w:r w:rsidRPr="00F1712A">
        <w:t>b)</w:t>
      </w:r>
      <w:r>
        <w:tab/>
      </w:r>
      <w:r w:rsidRPr="00F1712A">
        <w:t>praw majątkowych lub zobowiązań, które są ujęte w księgach oddziału zagranicznego podmiotu w restrukturyzacji w Rzeczypospolitej Polskiej, dla których prawem właściwym jest prawo polskie</w:t>
      </w:r>
      <w:r w:rsidR="00541E4C">
        <w:t>,</w:t>
      </w:r>
      <w:r w:rsidRPr="00F1712A">
        <w:t xml:space="preserve"> lub w przypadku gdy podlegają egzekucji w Rzeczypospolitej Polskiej;</w:t>
      </w:r>
    </w:p>
    <w:p w:rsidR="00CB73BD" w:rsidRPr="00F1712A" w:rsidRDefault="00CB73BD" w:rsidP="00CB73BD">
      <w:pPr>
        <w:pStyle w:val="PKTpunkt"/>
      </w:pPr>
      <w:r w:rsidRPr="00F1712A">
        <w:t>2)</w:t>
      </w:r>
      <w:r>
        <w:tab/>
      </w:r>
      <w:r w:rsidRPr="00F1712A">
        <w:t>dokonać przeniesienia, także w drodze nakazania przeniesienia, akcji podmiotu zależnego od zagranicznego podmiotu w restrukturyzacji z siedzibą w Rzeczypospolitej Polskiej;</w:t>
      </w:r>
    </w:p>
    <w:p w:rsidR="00CB73BD" w:rsidRPr="00F1712A" w:rsidRDefault="00CB73BD" w:rsidP="00CB73BD">
      <w:pPr>
        <w:pStyle w:val="PKTpunkt"/>
      </w:pPr>
      <w:r w:rsidRPr="00F1712A">
        <w:t>3)</w:t>
      </w:r>
      <w:r>
        <w:tab/>
      </w:r>
      <w:r w:rsidRPr="00F1712A">
        <w:t>zawiesić wykonanie prawa do wypowiedzenia, rozwiązania lub przyspieszenia terminu wymagalności umów z zagranicznym podmiotem w restrukturyzacji, wobec którego podjęta została przez europejskie kolegium przymusowej restrukturyzacji wspólna decyzja o uznaniu i wykonaniu zagranicznego postępowania przymusowej restrukturyzacji, jeżeli prawa te wynikają z działań podejmowanych w ramach tego postępowania, a spełniane są istotne postanowienia tych umów, w tym w zakresie dostawy, płatności i zabezpieczenia.</w:t>
      </w:r>
    </w:p>
    <w:p w:rsidR="00CB73BD" w:rsidRPr="00F1712A" w:rsidRDefault="00CB73BD" w:rsidP="00CB73BD">
      <w:pPr>
        <w:pStyle w:val="USTustnpkodeksu"/>
      </w:pPr>
      <w:r w:rsidRPr="00F1712A">
        <w:t xml:space="preserve">2. W przypadku, o którym mowa w art. </w:t>
      </w:r>
      <w:r>
        <w:t>253</w:t>
      </w:r>
      <w:r w:rsidRPr="00F1712A">
        <w:t xml:space="preserve"> ust. 4, przepisy art. </w:t>
      </w:r>
      <w:r>
        <w:t>144</w:t>
      </w:r>
      <w:r w:rsidRPr="00F1712A">
        <w:t xml:space="preserve"> i art. </w:t>
      </w:r>
      <w:r>
        <w:t>145</w:t>
      </w:r>
      <w:r w:rsidRPr="00F1712A">
        <w:t xml:space="preserve"> stosuje się do stron umów z zagranicznym podmiotem w restrukturyzacji, jeżeli jest to niezbędne dla </w:t>
      </w:r>
      <w:r w:rsidRPr="00F1712A">
        <w:lastRenderedPageBreak/>
        <w:t>prawidłowego prowadzenia zagranicznego postępowania przymusowej restrukturyzacji w</w:t>
      </w:r>
      <w:r w:rsidR="00770713">
        <w:t> </w:t>
      </w:r>
      <w:r w:rsidRPr="00F1712A">
        <w:t>państwie trzecim.</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259.</w:t>
      </w:r>
      <w:r w:rsidRPr="00F1712A">
        <w:t xml:space="preserve"> W przypadku gdy wymaga tego interes publiczny</w:t>
      </w:r>
      <w:r w:rsidR="00541E4C">
        <w:t>,</w:t>
      </w:r>
      <w:r w:rsidRPr="00F1712A">
        <w:t xml:space="preserve"> Fundusz może wykonywać uprawnienia przysługujące mu w toku postępowania przymusowej restrukturyzacji wobec podmiotu zagranicznego będącego podmiotem dominującym, jeżeli </w:t>
      </w:r>
      <w:r>
        <w:t xml:space="preserve">właściwy organ przymusowej restrukturyzacji </w:t>
      </w:r>
      <w:r w:rsidRPr="00F1712A">
        <w:t>państwa trzeciego stwierdzi, że wobec tego podmiotu spełnione zostały warunki wszczęcia postępowania przymusowej restrukturyzacji w tym państwie trzecim.</w:t>
      </w:r>
    </w:p>
    <w:p w:rsidR="00CB73BD" w:rsidRPr="0039272C" w:rsidRDefault="00CB73BD" w:rsidP="00CB73BD">
      <w:pPr>
        <w:pStyle w:val="ARTartustawynprozporzdzenia"/>
      </w:pPr>
      <w:r w:rsidRPr="00E3337C">
        <w:rPr>
          <w:rStyle w:val="Ppogrubienie"/>
        </w:rPr>
        <w:t>Art.</w:t>
      </w:r>
      <w:r w:rsidR="00E3337C">
        <w:rPr>
          <w:rStyle w:val="Ppogrubienie"/>
        </w:rPr>
        <w:t> </w:t>
      </w:r>
      <w:r w:rsidRPr="00E3337C">
        <w:rPr>
          <w:rStyle w:val="Ppogrubienie"/>
        </w:rPr>
        <w:t>260.</w:t>
      </w:r>
      <w:r w:rsidRPr="00F1712A">
        <w:t xml:space="preserve"> Uznanie lub wykonanie zagranicznego postępowania przymusowej restrukturyzacji nie ma wpływu na toczące się postępowania upadłościowe.</w:t>
      </w:r>
    </w:p>
    <w:p w:rsidR="00CB73BD" w:rsidRPr="002371D2" w:rsidRDefault="00CB73BD" w:rsidP="002371D2">
      <w:pPr>
        <w:pStyle w:val="TYTDZOZNoznaczenietytuulubdziau"/>
        <w:rPr>
          <w:rStyle w:val="Ppogrubienie"/>
          <w:b w:val="0"/>
        </w:rPr>
      </w:pPr>
      <w:r w:rsidRPr="002371D2">
        <w:rPr>
          <w:rStyle w:val="Ppogrubienie"/>
          <w:b w:val="0"/>
        </w:rPr>
        <w:t>Dział IV</w:t>
      </w:r>
    </w:p>
    <w:p w:rsidR="00CB73BD" w:rsidRPr="00F1712A" w:rsidRDefault="00CB73BD" w:rsidP="00CB73BD">
      <w:pPr>
        <w:pStyle w:val="TYTDZPRZEDMprzedmiotregulacjitytuulubdziau"/>
      </w:pPr>
      <w:r w:rsidRPr="00F1712A">
        <w:t>Gospodarka finansowa Funduszu</w:t>
      </w:r>
    </w:p>
    <w:p w:rsidR="00CB73BD" w:rsidRPr="003441BE" w:rsidRDefault="00CB73BD" w:rsidP="00CB73BD">
      <w:pPr>
        <w:pStyle w:val="ROZDZODDZOZNoznaczenierozdziauluboddziau"/>
      </w:pPr>
      <w:r w:rsidRPr="003441BE">
        <w:t>Rozdział 1</w:t>
      </w:r>
    </w:p>
    <w:p w:rsidR="00CB73BD" w:rsidRPr="002371D2" w:rsidRDefault="00CB73BD" w:rsidP="002371D2">
      <w:pPr>
        <w:pStyle w:val="ROZDZODDZPRZEDMprzedmiotregulacjirozdziauluboddziau"/>
        <w:rPr>
          <w:rStyle w:val="Ppogrubienie"/>
          <w:b/>
        </w:rPr>
      </w:pPr>
      <w:r w:rsidRPr="002371D2">
        <w:rPr>
          <w:rStyle w:val="Ppogrubienie"/>
          <w:b/>
        </w:rPr>
        <w:t>Źródła finansowania, fundusze własne Funduszu, podział zysku lub pokrycie straty</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261.</w:t>
      </w:r>
      <w:r w:rsidRPr="00F1712A">
        <w:t xml:space="preserve"> </w:t>
      </w:r>
      <w:r>
        <w:t xml:space="preserve">1. </w:t>
      </w:r>
      <w:r w:rsidRPr="00F1712A">
        <w:t>Fundusz prowadzi gospodarkę finansową na podstawie rocznego planu finansowego.</w:t>
      </w:r>
    </w:p>
    <w:p w:rsidR="00CB73BD" w:rsidRPr="00F1712A" w:rsidRDefault="00CB73BD" w:rsidP="002371D2">
      <w:pPr>
        <w:pStyle w:val="USTustnpkodeksu"/>
      </w:pPr>
      <w:r>
        <w:t xml:space="preserve">2. </w:t>
      </w:r>
      <w:r w:rsidRPr="00455DF1">
        <w:t>Fundusz przekazuje Ministrowi Finansów projekty planów finansowych Funduszu w</w:t>
      </w:r>
      <w:r w:rsidR="002371D2">
        <w:t> </w:t>
      </w:r>
      <w:r w:rsidRPr="00455DF1">
        <w:t xml:space="preserve">trybie i terminach określonych w </w:t>
      </w:r>
      <w:r w:rsidRPr="0039272C">
        <w:t>przepisach</w:t>
      </w:r>
      <w:r w:rsidRPr="00455DF1">
        <w:t xml:space="preserve"> dotyczących prac nad projektem ustawy budżetowej.</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262.</w:t>
      </w:r>
      <w:r w:rsidRPr="00CB73BD">
        <w:t xml:space="preserve"> Źródłami finansowania Funduszu są:</w:t>
      </w:r>
    </w:p>
    <w:p w:rsidR="00CB73BD" w:rsidRPr="00F1712A" w:rsidRDefault="00CB73BD" w:rsidP="00CB73BD">
      <w:pPr>
        <w:pStyle w:val="PKTpunkt"/>
      </w:pPr>
      <w:r>
        <w:t>1)</w:t>
      </w:r>
      <w:r>
        <w:tab/>
        <w:t>składki</w:t>
      </w:r>
      <w:r w:rsidRPr="00F1712A">
        <w:t>,</w:t>
      </w:r>
      <w:r>
        <w:t xml:space="preserve"> o których mowa w art. 278 ust. 1,</w:t>
      </w:r>
      <w:r w:rsidRPr="00F1712A">
        <w:t xml:space="preserve"> wnoszone przez </w:t>
      </w:r>
      <w:r>
        <w:t xml:space="preserve">podmioty objęte systemem gwarantowania oraz składki, o których mowa w art. 287 ust. 1 i 3, wnoszone przez </w:t>
      </w:r>
      <w:r w:rsidRPr="00F1712A">
        <w:t>podmioty krajowe i oddziały banków zagranicznych;</w:t>
      </w:r>
    </w:p>
    <w:p w:rsidR="00CB73BD" w:rsidRPr="00F1712A" w:rsidRDefault="00CB73BD" w:rsidP="00CB73BD">
      <w:pPr>
        <w:pStyle w:val="PKTpunkt"/>
      </w:pPr>
      <w:r>
        <w:t>2)</w:t>
      </w:r>
      <w:r>
        <w:tab/>
        <w:t>składki</w:t>
      </w:r>
      <w:r w:rsidRPr="00F1712A">
        <w:t xml:space="preserve"> nadzwyczajne, o których mowa w art. </w:t>
      </w:r>
      <w:r>
        <w:t>283</w:t>
      </w:r>
      <w:r w:rsidRPr="00F1712A">
        <w:t xml:space="preserve"> ust. 1</w:t>
      </w:r>
      <w:r>
        <w:t>,</w:t>
      </w:r>
      <w:r w:rsidRPr="00F1712A">
        <w:t xml:space="preserve"> art. </w:t>
      </w:r>
      <w:r>
        <w:t>284</w:t>
      </w:r>
      <w:r w:rsidRPr="00F1712A">
        <w:t xml:space="preserve"> ust. 1</w:t>
      </w:r>
      <w:r>
        <w:t>, art. 291 ust. 1 i</w:t>
      </w:r>
      <w:r w:rsidR="002371D2">
        <w:t> </w:t>
      </w:r>
      <w:r>
        <w:t>art. 292 ust. 1</w:t>
      </w:r>
      <w:r w:rsidRPr="00F1712A">
        <w:t>;</w:t>
      </w:r>
    </w:p>
    <w:p w:rsidR="00CB73BD" w:rsidRPr="00F1712A" w:rsidRDefault="00CB73BD" w:rsidP="00CB73BD">
      <w:pPr>
        <w:pStyle w:val="PKTpunkt"/>
      </w:pPr>
      <w:r w:rsidRPr="00F1712A">
        <w:t>3)</w:t>
      </w:r>
      <w:r>
        <w:tab/>
      </w:r>
      <w:r w:rsidRPr="00F1712A">
        <w:t>wpływy z aktywów finansowych Funduszu, w tym z pożyczek i gwarancji udzielanych przez Fundusz;</w:t>
      </w:r>
    </w:p>
    <w:p w:rsidR="00CB73BD" w:rsidRPr="00F1712A" w:rsidRDefault="00CB73BD" w:rsidP="00CB73BD">
      <w:pPr>
        <w:pStyle w:val="PKTpunkt"/>
      </w:pPr>
      <w:r>
        <w:t>4)</w:t>
      </w:r>
      <w:r>
        <w:tab/>
      </w:r>
      <w:r w:rsidRPr="00F1712A">
        <w:t>środki uzyskane w ramach bezzwrotnej pomocy zagranicznej;</w:t>
      </w:r>
    </w:p>
    <w:p w:rsidR="00CB73BD" w:rsidRPr="00F1712A" w:rsidRDefault="00CB73BD" w:rsidP="00CB73BD">
      <w:pPr>
        <w:pStyle w:val="PKTpunkt"/>
      </w:pPr>
      <w:r>
        <w:lastRenderedPageBreak/>
        <w:t>5)</w:t>
      </w:r>
      <w:r>
        <w:tab/>
      </w:r>
      <w:r w:rsidRPr="00F1712A">
        <w:t>środki z dotacji, udzielonych na wniosek Funduszu, z budżetu państwa na zasadach określonych w przepisach ustawy z dnia 27 sierpnia 2009 r. o finansach publicznych (Dz. U. z 2013 r. poz. 885, z późn. zm.</w:t>
      </w:r>
      <w:r w:rsidRPr="009705C8">
        <w:rPr>
          <w:rStyle w:val="IGindeksgrny"/>
        </w:rPr>
        <w:footnoteReference w:id="21"/>
      </w:r>
      <w:r w:rsidRPr="009705C8">
        <w:rPr>
          <w:rStyle w:val="IGindeksgrny"/>
        </w:rPr>
        <w:t>)</w:t>
      </w:r>
      <w:r w:rsidRPr="00F1712A">
        <w:t>);</w:t>
      </w:r>
    </w:p>
    <w:p w:rsidR="00CB73BD" w:rsidRPr="00F1712A" w:rsidRDefault="00CB73BD" w:rsidP="00CB73BD">
      <w:pPr>
        <w:pStyle w:val="PKTpunkt"/>
      </w:pPr>
      <w:r>
        <w:t>6)</w:t>
      </w:r>
      <w:r>
        <w:tab/>
      </w:r>
      <w:r w:rsidRPr="00F1712A">
        <w:t>środki przekazane przez Kasę Krajową z funduszu stabilizacyjnego;</w:t>
      </w:r>
    </w:p>
    <w:p w:rsidR="00CB73BD" w:rsidRPr="00F1712A" w:rsidRDefault="00CB73BD" w:rsidP="00CB73BD">
      <w:pPr>
        <w:pStyle w:val="PKTpunkt"/>
      </w:pPr>
      <w:r>
        <w:t>7)</w:t>
      </w:r>
      <w:r>
        <w:tab/>
      </w:r>
      <w:r w:rsidRPr="00F1712A">
        <w:t xml:space="preserve">środki z kredytu krótkoterminowego udzielonego przez Narodowy Bank Polski zgodnie z art. </w:t>
      </w:r>
      <w:r>
        <w:t>298</w:t>
      </w:r>
      <w:r w:rsidRPr="00F1712A">
        <w:t>;</w:t>
      </w:r>
    </w:p>
    <w:p w:rsidR="00CB73BD" w:rsidRPr="00F1712A" w:rsidRDefault="00CB73BD" w:rsidP="00CB73BD">
      <w:pPr>
        <w:pStyle w:val="PKTpunkt"/>
      </w:pPr>
      <w:r>
        <w:t>8)</w:t>
      </w:r>
      <w:r>
        <w:tab/>
      </w:r>
      <w:r w:rsidRPr="00F1712A">
        <w:t>środki z pożyczek udzielonych z budżetu państwa;</w:t>
      </w:r>
    </w:p>
    <w:p w:rsidR="00CB73BD" w:rsidRPr="00F1712A" w:rsidRDefault="00CB73BD" w:rsidP="00CB73BD">
      <w:pPr>
        <w:pStyle w:val="PKTpunkt"/>
      </w:pPr>
      <w:r>
        <w:t>9)</w:t>
      </w:r>
      <w:r>
        <w:tab/>
      </w:r>
      <w:r w:rsidRPr="00F1712A">
        <w:t>środki uzyskane z zaciągniętych pożyczek, kredytów i emisji obligacji;</w:t>
      </w:r>
    </w:p>
    <w:p w:rsidR="00CB73BD" w:rsidRPr="00F1712A" w:rsidRDefault="00CB73BD" w:rsidP="00CB73BD">
      <w:pPr>
        <w:pStyle w:val="PKTpunkt"/>
      </w:pPr>
      <w:r>
        <w:t>10)</w:t>
      </w:r>
      <w:r>
        <w:tab/>
      </w:r>
      <w:r w:rsidRPr="00F1712A">
        <w:t>środki uzyskane z pożyczek udzielonych przez oficjalnie uznane systemy gwarantowania depozytów i podmioty zarządzające funduszami przymusowej restrukturyzacji z innych państw członkowskich na podstawie zawartych umów;</w:t>
      </w:r>
    </w:p>
    <w:p w:rsidR="00CB73BD" w:rsidRPr="00F1712A" w:rsidRDefault="00CB73BD" w:rsidP="00CB73BD">
      <w:pPr>
        <w:pStyle w:val="PKTpunkt"/>
      </w:pPr>
      <w:r>
        <w:t>11)</w:t>
      </w:r>
      <w:r>
        <w:tab/>
      </w:r>
      <w:r w:rsidRPr="00F1712A">
        <w:t>środki</w:t>
      </w:r>
      <w:r>
        <w:t>,</w:t>
      </w:r>
      <w:r w:rsidRPr="00F1712A">
        <w:t xml:space="preserve"> o których mowa w art. </w:t>
      </w:r>
      <w:r>
        <w:t>238</w:t>
      </w:r>
      <w:r w:rsidRPr="0007703A">
        <w:t>–</w:t>
      </w:r>
      <w:r>
        <w:t>240</w:t>
      </w:r>
      <w:r w:rsidRPr="00F1712A">
        <w:t>;</w:t>
      </w:r>
    </w:p>
    <w:p w:rsidR="00CB73BD" w:rsidRPr="00F1712A" w:rsidRDefault="00CB73BD" w:rsidP="00CB73BD">
      <w:pPr>
        <w:pStyle w:val="PKTpunkt"/>
      </w:pPr>
      <w:r>
        <w:t>12)</w:t>
      </w:r>
      <w:r>
        <w:tab/>
      </w:r>
      <w:r w:rsidRPr="00F1712A">
        <w:t>środki uzyskane w wyniku zaspokojenia roszczeń Funduszu z tytułu wypłaty środków gwarantowanych i wsparcia udzielanego podmiotowi przejmującemu, o którym mowa w</w:t>
      </w:r>
      <w:r w:rsidR="002371D2">
        <w:t> </w:t>
      </w:r>
      <w:r w:rsidRPr="00F1712A">
        <w:t xml:space="preserve">art. </w:t>
      </w:r>
      <w:r>
        <w:t>113</w:t>
      </w:r>
      <w:r w:rsidRPr="00EB6AD4">
        <w:t xml:space="preserve"> ust. 1 pkt 1 </w:t>
      </w:r>
      <w:r>
        <w:t xml:space="preserve">oraz </w:t>
      </w:r>
      <w:r w:rsidRPr="00EB6AD4">
        <w:t>ust. 3 pkt 1 i 2</w:t>
      </w:r>
      <w:r w:rsidRPr="00F1712A">
        <w:t>;</w:t>
      </w:r>
    </w:p>
    <w:p w:rsidR="00CB73BD" w:rsidRPr="00F1712A" w:rsidRDefault="00CB73BD" w:rsidP="00CB73BD">
      <w:pPr>
        <w:pStyle w:val="PKTpunkt"/>
      </w:pPr>
      <w:r w:rsidRPr="00F1712A">
        <w:t>13)</w:t>
      </w:r>
      <w:r>
        <w:tab/>
      </w:r>
      <w:r w:rsidRPr="00F1712A">
        <w:t>inne wpływy środków, uzyskane przez Fundusz.</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263.</w:t>
      </w:r>
      <w:r w:rsidRPr="00F1712A">
        <w:t xml:space="preserve"> Fundusz statutowy jest tworzony w celu zapewnienia środków na nabycie rzeczowego majątku trwałego </w:t>
      </w:r>
      <w:r>
        <w:t xml:space="preserve">i wartości niematerialnych i prawnych </w:t>
      </w:r>
      <w:r w:rsidRPr="00F1712A">
        <w:t>Funduszu oraz pokrycie zobowiązań z tytułu środków gwarantowanych.</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264.</w:t>
      </w:r>
      <w:r>
        <w:rPr>
          <w:rStyle w:val="Ppogrubienie"/>
        </w:rPr>
        <w:t xml:space="preserve"> </w:t>
      </w:r>
      <w:r>
        <w:t xml:space="preserve">1. </w:t>
      </w:r>
      <w:r w:rsidRPr="00F1712A">
        <w:t>Fundusz gwarancyjny banków jest tworzony w celu pokrycia zobowiązań z</w:t>
      </w:r>
      <w:r w:rsidR="002371D2">
        <w:t> </w:t>
      </w:r>
      <w:r w:rsidRPr="00F1712A">
        <w:t>tytułu środków gwarantowanych w bankach i oddziałach banków zagranicznych oraz w</w:t>
      </w:r>
      <w:r w:rsidR="002371D2">
        <w:t> </w:t>
      </w:r>
      <w:r w:rsidRPr="00F1712A">
        <w:t xml:space="preserve">celu pokrycia ewentualnych strat Funduszu. W przypadku, o którym mowa w art. 57 ust. </w:t>
      </w:r>
      <w:r>
        <w:t>8</w:t>
      </w:r>
      <w:r w:rsidRPr="00F1712A">
        <w:t>, środki funduszu gwarancyjnego banków mogą służyć realizacji zobowiązań z tytułu środków gwarantowanych w kasach.</w:t>
      </w:r>
    </w:p>
    <w:p w:rsidR="00CB73BD" w:rsidRPr="00F1712A" w:rsidRDefault="00CB73BD" w:rsidP="00CB73BD">
      <w:pPr>
        <w:pStyle w:val="USTustnpkodeksu"/>
      </w:pPr>
      <w:r>
        <w:t>2</w:t>
      </w:r>
      <w:r w:rsidRPr="00E9761B">
        <w:t>. Fundusz gwarancyjny kas jest tworzony w celu pokrycia zobowiązań z tytułu środków gwarantowanych w kasach. W przypadku, o którym mowa w art. 56 ust. 5, środki funduszu gwarancyjnego kas mogą służyć realizacji zobowiązań z tytułu środków gwarantowanych w bankach i oddziałach banków zagranicznych.</w:t>
      </w:r>
    </w:p>
    <w:p w:rsidR="00CB73BD" w:rsidRPr="00F1712A" w:rsidRDefault="00CB73BD" w:rsidP="00CB73BD">
      <w:pPr>
        <w:pStyle w:val="USTustnpkodeksu"/>
      </w:pPr>
      <w:r w:rsidRPr="00F1712A">
        <w:t xml:space="preserve">3. Środki funduszu gwarancyjnego banków i funduszu gwarancyjnego kas przeznacza się na finansowanie postępowania przymusowej restrukturyzacji w zakresie, w jakim służą </w:t>
      </w:r>
      <w:r w:rsidRPr="00F1712A">
        <w:lastRenderedPageBreak/>
        <w:t>one zapewnieniu dostępu deponentów do środków gwarantowanych w tym postępowaniu, w</w:t>
      </w:r>
      <w:r w:rsidR="002371D2">
        <w:t> </w:t>
      </w:r>
      <w:r w:rsidRPr="00F1712A">
        <w:t xml:space="preserve">szczególności w przypadku, o którym mowa w art. </w:t>
      </w:r>
      <w:r>
        <w:t>180</w:t>
      </w:r>
      <w:r w:rsidRPr="00F1712A">
        <w:t xml:space="preserve"> i art. </w:t>
      </w:r>
      <w:r>
        <w:t>189</w:t>
      </w:r>
      <w:r w:rsidRPr="00F1712A">
        <w:t xml:space="preserve"> ust. </w:t>
      </w:r>
      <w:r>
        <w:t>5</w:t>
      </w:r>
      <w:r w:rsidRPr="00F1712A">
        <w:t>.</w:t>
      </w:r>
    </w:p>
    <w:p w:rsidR="00CB73BD" w:rsidRDefault="00CB73BD" w:rsidP="00CB73BD">
      <w:pPr>
        <w:pStyle w:val="USTustnpkodeksu"/>
      </w:pPr>
      <w:r w:rsidRPr="00F1712A">
        <w:t>4. Środki funduszu gwarancyjnego banków i funduszu gwarancyjnego kas przeznacza się na finansowanie postępowania przymusowej restrukturyzacji w wysokości strat, jakie ponieśliby wierzyciele z tytułu środków gwarantowanych</w:t>
      </w:r>
      <w:r w:rsidR="00541E4C">
        <w:t>,</w:t>
      </w:r>
      <w:r w:rsidRPr="00F1712A">
        <w:t xml:space="preserve"> gdyby nie zostały one wyłączone z</w:t>
      </w:r>
      <w:r w:rsidR="002371D2">
        <w:t> </w:t>
      </w:r>
      <w:r w:rsidRPr="00F1712A">
        <w:t>umorzenia lub konwersji zobowiązań lub</w:t>
      </w:r>
      <w:r>
        <w:t>,</w:t>
      </w:r>
      <w:r w:rsidRPr="00F1712A">
        <w:t xml:space="preserve"> </w:t>
      </w:r>
      <w:r w:rsidRPr="00DA5ED9">
        <w:t>w przypadku użycia innych instrumentów przymusowej restrukturyzacji, strat, jakie ponieśliby wierzyciele z tytułu środków gwarantowanych</w:t>
      </w:r>
      <w:r w:rsidR="00DC0DFA">
        <w:t>,</w:t>
      </w:r>
      <w:r w:rsidRPr="00DA5ED9">
        <w:t xml:space="preserve"> gdyby ci wierzyciele ponieśli straty proporcjonalnie do strat poniesionych przez wierzycieli w tej samej kategorii zaspokojenia roszczeń zgodnie ustawą </w:t>
      </w:r>
      <w:r w:rsidRPr="0007703A">
        <w:t>–</w:t>
      </w:r>
      <w:r>
        <w:t xml:space="preserve"> </w:t>
      </w:r>
      <w:r w:rsidRPr="00DA5ED9">
        <w:t>Prawo upadłościowe</w:t>
      </w:r>
      <w:r>
        <w:t>.</w:t>
      </w:r>
    </w:p>
    <w:p w:rsidR="00CB73BD" w:rsidRPr="00F1712A" w:rsidRDefault="00CB73BD" w:rsidP="00CB73BD">
      <w:pPr>
        <w:pStyle w:val="USTustnpkodeksu"/>
      </w:pPr>
      <w:r>
        <w:t>5.</w:t>
      </w:r>
      <w:r w:rsidRPr="00DA5ED9">
        <w:t xml:space="preserve"> Środki funduszu gwarancyjnego banków i funduszu gwarancyjnego kas, o których mowa w ust. 4</w:t>
      </w:r>
      <w:r>
        <w:t xml:space="preserve">, </w:t>
      </w:r>
      <w:r w:rsidRPr="00DA5ED9">
        <w:t>przeznacza się na finansowanie postępowania przymusowej restrukturyzacji w kwocie nie wyższej niż stanowi kwota wydatków na finansowanie wypłaty środków gwarantowanych w postępowaniu upadłościowym</w:t>
      </w:r>
      <w:r w:rsidR="00541E4C">
        <w:t>,</w:t>
      </w:r>
      <w:r w:rsidRPr="00DA5ED9">
        <w:t xml:space="preserve"> w przypadku gdyby na dzień decyzji o</w:t>
      </w:r>
      <w:r w:rsidR="002371D2">
        <w:t> </w:t>
      </w:r>
      <w:r w:rsidRPr="00DA5ED9">
        <w:t>rozpoczęciu postępowania przymusowej restrukturyzacji sąd wydał postanowienie o</w:t>
      </w:r>
      <w:r w:rsidR="002371D2">
        <w:t> </w:t>
      </w:r>
      <w:r w:rsidRPr="00DA5ED9">
        <w:t>ogłoszeniu upadłości podmiotu w restrukturyzacji, pomniejszonego o przewidywane kwoty zaspokojenia roszczeń Funduszu z tytułu wypłaty środków gwarantowanych w takim postępowaniu.</w:t>
      </w:r>
    </w:p>
    <w:p w:rsidR="00CB73BD" w:rsidRPr="00F1712A" w:rsidRDefault="00CB73BD" w:rsidP="00CB73BD">
      <w:pPr>
        <w:pStyle w:val="USTustnpkodeksu"/>
      </w:pPr>
      <w:r>
        <w:t>6</w:t>
      </w:r>
      <w:r w:rsidRPr="00F1712A">
        <w:t xml:space="preserve">. W przypadku gdy środki funduszu gwarancyjnego banków i funduszu gwarancyjnego kas przeznacza się na finansowanie postępowania przymusowej restrukturyzacji, środki te nie mogą finansować objęcia </w:t>
      </w:r>
      <w:r>
        <w:t xml:space="preserve">praw </w:t>
      </w:r>
      <w:r w:rsidRPr="00F1712A">
        <w:t>udziałowych przez Fundusz.</w:t>
      </w:r>
    </w:p>
    <w:p w:rsidR="00CB73BD" w:rsidRDefault="00CB73BD" w:rsidP="00CB73BD">
      <w:pPr>
        <w:pStyle w:val="USTustnpkodeksu"/>
      </w:pPr>
      <w:r>
        <w:t>7</w:t>
      </w:r>
      <w:r w:rsidRPr="00F1712A">
        <w:t xml:space="preserve">. Jeżeli oszacowanie, o którym mowa w art. </w:t>
      </w:r>
      <w:r>
        <w:t>243</w:t>
      </w:r>
      <w:r w:rsidRPr="00F1712A">
        <w:t xml:space="preserve"> ust. 1, wykaże, że środki funduszu gwarancyjnego banków i funduszu gwarancyjnego kas przeznaczone na finansowanie postępowania przymusowej restrukturyzacji są większe niż kwota wydatków na finansowanie wypłaty środków gwarantowanych w postępowaniu upadłościowym</w:t>
      </w:r>
      <w:r w:rsidR="00541E4C">
        <w:t>,</w:t>
      </w:r>
      <w:r w:rsidRPr="00F1712A">
        <w:t xml:space="preserve"> w przypadku gdyby na dzień decyzji o rozpoczęciu postępowania przymusowej restrukturyzacji sąd wydał postanowienie o ogłoszeniu upadłości podmiotu w restrukturyzacji, pomniejszonego o</w:t>
      </w:r>
      <w:r w:rsidR="002371D2">
        <w:t> </w:t>
      </w:r>
      <w:r w:rsidRPr="00F1712A">
        <w:t>przewidywane kwoty zaspokojenia roszczeń z tytułu wypłaty środków gwarantowanych w</w:t>
      </w:r>
      <w:r w:rsidR="002371D2">
        <w:t> </w:t>
      </w:r>
      <w:r w:rsidRPr="00F1712A">
        <w:t xml:space="preserve">takim postępowaniu, Fundusz zwraca nadwyżkę na fundusz gwarancyjny banków </w:t>
      </w:r>
      <w:r>
        <w:t xml:space="preserve">albo </w:t>
      </w:r>
      <w:r w:rsidRPr="00F1712A">
        <w:t>fundusz gwarancyjny kas.</w:t>
      </w:r>
    </w:p>
    <w:p w:rsidR="00CB73BD" w:rsidRPr="00F1712A" w:rsidRDefault="00CB73BD" w:rsidP="00CB73BD">
      <w:pPr>
        <w:pStyle w:val="USTustnpkodeksu"/>
      </w:pPr>
      <w:r>
        <w:t xml:space="preserve">8. </w:t>
      </w:r>
      <w:r w:rsidRPr="00F1712A">
        <w:t xml:space="preserve">Jeżeli Fundusz przekazał środki z funduszu gwarancyjnego banków i funduszu gwarancyjnego kas na finansowanie postępowania przymusowej restrukturyzacji zgodnie ze schematem przymusowej restrukturyzacji, zgłasza </w:t>
      </w:r>
      <w:r>
        <w:t xml:space="preserve">on </w:t>
      </w:r>
      <w:r w:rsidRPr="00F1712A">
        <w:t xml:space="preserve">roszczenie o zwrot tych środków </w:t>
      </w:r>
      <w:r w:rsidRPr="00F1712A">
        <w:lastRenderedPageBreak/>
        <w:t>w</w:t>
      </w:r>
      <w:r w:rsidR="002371D2">
        <w:t> </w:t>
      </w:r>
      <w:r w:rsidRPr="00F1712A">
        <w:t>wysokości nadwyżki środków przekazanych nad kwotą wydatków na finansowanie wypłaty środków gwarantowanych w postępowaniu upadłościowym</w:t>
      </w:r>
      <w:r w:rsidR="00541E4C">
        <w:t>,</w:t>
      </w:r>
      <w:r w:rsidRPr="00F1712A">
        <w:t xml:space="preserve"> w przypadku gdyby na dzień decyzji o rozpoczęciu postępowania przymusowej restrukturyzacji sąd wydał postanowienie o ogłoszeniu upadłości podmiotu w restrukturyzacji, pomniejszonego o</w:t>
      </w:r>
      <w:r w:rsidR="002371D2">
        <w:t> </w:t>
      </w:r>
      <w:r w:rsidRPr="00F1712A">
        <w:t>przewidywane kwoty zaspokojenia roszczeń z tytułu wypłaty środków gwarantowanych w</w:t>
      </w:r>
      <w:r w:rsidR="002371D2">
        <w:t> </w:t>
      </w:r>
      <w:r w:rsidRPr="00F1712A">
        <w:t>takim postępowaniu.</w:t>
      </w:r>
    </w:p>
    <w:p w:rsidR="00CB73BD" w:rsidRPr="00F1712A" w:rsidRDefault="00CB73BD" w:rsidP="00CB73BD">
      <w:pPr>
        <w:pStyle w:val="USTustnpkodeksu"/>
      </w:pPr>
      <w:r>
        <w:t>9</w:t>
      </w:r>
      <w:r w:rsidRPr="00F1712A">
        <w:t xml:space="preserve">. Kwota środków funduszu gwarancyjnego banków i funduszu gwarancyjnego kas przeznaczonych na finansowanie postępowania przymusowej </w:t>
      </w:r>
      <w:r w:rsidRPr="000E6FCC">
        <w:t xml:space="preserve">restrukturyzacji </w:t>
      </w:r>
      <w:r w:rsidR="002371D2">
        <w:t>nie może być wyższa niż 50</w:t>
      </w:r>
      <w:r w:rsidRPr="00F1712A">
        <w:t>% docelowego poziomu środków systemu gwarantowania depozytów w</w:t>
      </w:r>
      <w:r w:rsidR="002371D2">
        <w:t> </w:t>
      </w:r>
      <w:r w:rsidRPr="00F1712A">
        <w:t xml:space="preserve">bankach </w:t>
      </w:r>
      <w:r>
        <w:t>albo</w:t>
      </w:r>
      <w:r w:rsidRPr="00F1712A">
        <w:t xml:space="preserve"> </w:t>
      </w:r>
      <w:r>
        <w:t>docelowego poziomu</w:t>
      </w:r>
      <w:r w:rsidRPr="00F1712A">
        <w:t xml:space="preserve"> środków systemu gwarantowania depozytów w kasach, o których mowa w art. </w:t>
      </w:r>
      <w:r>
        <w:t>279</w:t>
      </w:r>
      <w:r w:rsidRPr="00F1712A">
        <w:t xml:space="preserve"> ust. </w:t>
      </w:r>
      <w:r>
        <w:t>2</w:t>
      </w:r>
      <w:r w:rsidRPr="00F1712A">
        <w:t xml:space="preserve"> i art. </w:t>
      </w:r>
      <w:r>
        <w:t>280</w:t>
      </w:r>
      <w:r w:rsidRPr="00F1712A">
        <w:t xml:space="preserve"> ust. </w:t>
      </w:r>
      <w:r>
        <w:t>2</w:t>
      </w:r>
      <w:r w:rsidRPr="00F1712A">
        <w:t>.</w:t>
      </w:r>
      <w:r>
        <w:t xml:space="preserve"> </w:t>
      </w:r>
      <w:r w:rsidRPr="00DA5ED9">
        <w:t>Rada Funduszu może podjąć decyzję o</w:t>
      </w:r>
      <w:r w:rsidR="002371D2">
        <w:t> </w:t>
      </w:r>
      <w:r w:rsidRPr="00DA5ED9">
        <w:t>przeznaczeniu na finansowanie przymusowej restru</w:t>
      </w:r>
      <w:r w:rsidR="002371D2">
        <w:t>kturyzacji kwoty wyższej niż 50</w:t>
      </w:r>
      <w:r w:rsidRPr="00DA5ED9">
        <w:t>% docelowego poziomu środków systemu gwarantowania depozytów w bankach i docelowego poziomu środków systemu gwarantowania depozytów w kasach</w:t>
      </w:r>
      <w:r w:rsidR="00DC0DFA">
        <w:t>,</w:t>
      </w:r>
      <w:r w:rsidRPr="00DA5ED9">
        <w:t xml:space="preserve"> uwzględniając potrzebę efektywnego wykorzystania środków.</w:t>
      </w:r>
    </w:p>
    <w:p w:rsidR="00CB73BD" w:rsidRDefault="005F1D56" w:rsidP="002371D2">
      <w:pPr>
        <w:pStyle w:val="ARTartustawynprozporzdzenia"/>
      </w:pPr>
      <w:r>
        <w:rPr>
          <w:rStyle w:val="Ppogrubienie"/>
        </w:rPr>
        <w:t>Art. </w:t>
      </w:r>
      <w:r w:rsidR="00CB73BD">
        <w:rPr>
          <w:rStyle w:val="Ppogrubienie"/>
        </w:rPr>
        <w:t>265.</w:t>
      </w:r>
      <w:r w:rsidR="00CB73BD">
        <w:t xml:space="preserve"> 1. </w:t>
      </w:r>
      <w:r w:rsidR="00CB73BD" w:rsidRPr="00F1712A">
        <w:t>Fundusz przymusowej restrukturyzacji banków jest tworzony w celu zapewnienia środków na finansowanie zadań Funduszu w zakresie postępowania przymusowej restrukturyzacji</w:t>
      </w:r>
      <w:r w:rsidR="00CB73BD">
        <w:t xml:space="preserve"> banków, firm inwestycyjnych i </w:t>
      </w:r>
      <w:r w:rsidR="00CB73BD" w:rsidRPr="00A30B55">
        <w:t>oddziałów banków zagranicznych</w:t>
      </w:r>
      <w:r w:rsidR="00CB73BD">
        <w:t>.</w:t>
      </w:r>
    </w:p>
    <w:p w:rsidR="00CB73BD" w:rsidRDefault="00CB73BD" w:rsidP="00CB73BD">
      <w:pPr>
        <w:pStyle w:val="USTustnpkodeksu"/>
      </w:pPr>
      <w:r w:rsidRPr="00AD159E">
        <w:t>2. Fundusz przymusowej restrukturyzacji kas jest tworzony w celu zapewnienia środków na finansowanie zadań Funduszu w zakresie postępowania przymusowej restrukturyzacji kas.</w:t>
      </w:r>
    </w:p>
    <w:p w:rsidR="00CB73BD" w:rsidRPr="00CB73BD" w:rsidRDefault="00CB73BD" w:rsidP="00E3337C">
      <w:pPr>
        <w:pStyle w:val="USTustnpkodeksu"/>
        <w:keepNext/>
      </w:pPr>
      <w:r>
        <w:t xml:space="preserve">3. </w:t>
      </w:r>
      <w:r w:rsidRPr="00CB73BD">
        <w:t>Finansowanie zadań w zakresie postępowania przymusowej restrukturyzacji, o</w:t>
      </w:r>
      <w:r w:rsidR="002371D2">
        <w:t> </w:t>
      </w:r>
      <w:r w:rsidR="00541E4C">
        <w:t xml:space="preserve">którym mowa w ust. 1 i </w:t>
      </w:r>
      <w:r w:rsidRPr="00CB73BD">
        <w:t>2, obejmuje w szczególności finansowanie:</w:t>
      </w:r>
    </w:p>
    <w:p w:rsidR="00CB73BD" w:rsidRPr="0018264B" w:rsidRDefault="00CB73BD" w:rsidP="00CB73BD">
      <w:pPr>
        <w:pStyle w:val="PKTpunkt"/>
      </w:pPr>
      <w:r w:rsidRPr="0018264B">
        <w:t>1)</w:t>
      </w:r>
      <w:r>
        <w:tab/>
      </w:r>
      <w:r w:rsidRPr="0018264B">
        <w:t xml:space="preserve">zadań określonych w art. </w:t>
      </w:r>
      <w:r>
        <w:t>113</w:t>
      </w:r>
      <w:r w:rsidRPr="0018264B">
        <w:t>;</w:t>
      </w:r>
    </w:p>
    <w:p w:rsidR="00CB73BD" w:rsidRPr="0018264B" w:rsidRDefault="00CB73BD" w:rsidP="00CB73BD">
      <w:pPr>
        <w:pStyle w:val="PKTpunkt"/>
      </w:pPr>
      <w:r w:rsidRPr="0018264B">
        <w:t>2)</w:t>
      </w:r>
      <w:r>
        <w:tab/>
      </w:r>
      <w:r w:rsidRPr="0018264B">
        <w:t>utworzenia instytucji pomostowej i podmiotu zarządzającego aktywami oraz wyposażenie tych podmiotów w fundusze własne konieczne ze względu na skalę i</w:t>
      </w:r>
      <w:r w:rsidR="008D7378">
        <w:t> </w:t>
      </w:r>
      <w:r w:rsidRPr="0018264B">
        <w:t>wyniki działalności;</w:t>
      </w:r>
    </w:p>
    <w:p w:rsidR="00CB73BD" w:rsidRPr="0018264B" w:rsidRDefault="00CB73BD" w:rsidP="00CB73BD">
      <w:pPr>
        <w:pStyle w:val="PKTpunkt"/>
      </w:pPr>
      <w:r>
        <w:t>3)</w:t>
      </w:r>
      <w:r>
        <w:tab/>
      </w:r>
      <w:r w:rsidRPr="0018264B">
        <w:t xml:space="preserve">zaspokojenia roszczeń uzupełniających, o których mowa w art. </w:t>
      </w:r>
      <w:r>
        <w:t>244</w:t>
      </w:r>
      <w:r w:rsidRPr="0018264B">
        <w:t>;</w:t>
      </w:r>
    </w:p>
    <w:p w:rsidR="00CB73BD" w:rsidRPr="0018264B" w:rsidRDefault="00CB73BD" w:rsidP="00CB73BD">
      <w:pPr>
        <w:pStyle w:val="PKTpunkt"/>
      </w:pPr>
      <w:r>
        <w:t>4)</w:t>
      </w:r>
      <w:r>
        <w:tab/>
      </w:r>
      <w:r w:rsidRPr="0018264B">
        <w:t>wyłączenia zobowiązań z umorzenia lub konwersji zob</w:t>
      </w:r>
      <w:r w:rsidR="00DC0DFA">
        <w:t>owiązań, o który</w:t>
      </w:r>
      <w:r w:rsidR="003F7303">
        <w:t xml:space="preserve">m </w:t>
      </w:r>
      <w:r w:rsidRPr="0018264B">
        <w:t>mowa w</w:t>
      </w:r>
      <w:r w:rsidR="008D7378">
        <w:t> </w:t>
      </w:r>
      <w:r w:rsidRPr="0018264B">
        <w:t>art.</w:t>
      </w:r>
      <w:r w:rsidR="008D7378">
        <w:t> </w:t>
      </w:r>
      <w:r>
        <w:t>207</w:t>
      </w:r>
      <w:r w:rsidRPr="0018264B">
        <w:t xml:space="preserve"> ust. 3;</w:t>
      </w:r>
    </w:p>
    <w:p w:rsidR="00CB73BD" w:rsidRPr="0018264B" w:rsidRDefault="00CB73BD" w:rsidP="00CB73BD">
      <w:pPr>
        <w:pStyle w:val="PKTpunkt"/>
      </w:pPr>
      <w:r>
        <w:lastRenderedPageBreak/>
        <w:t>5)</w:t>
      </w:r>
      <w:r>
        <w:tab/>
      </w:r>
      <w:r w:rsidRPr="0018264B">
        <w:t>pokrycia kosztów postępowania zgodnie z uzgodnionym przez Fundusz schematem przymusowej restrukturyzacji oraz pokrycia ewentualnych strat Funduszu z tytułu tego postępowania.</w:t>
      </w:r>
    </w:p>
    <w:p w:rsidR="00CB73BD" w:rsidRPr="00AD159E" w:rsidRDefault="00CB73BD" w:rsidP="00CB73BD">
      <w:pPr>
        <w:pStyle w:val="USTustnpkodeksu"/>
      </w:pPr>
      <w:r w:rsidRPr="00AD159E">
        <w:t xml:space="preserve">4. W przypadku gdy koszty finansowania zadań Funduszu w zakresie postępowania przymusowej restrukturyzacji banków i firm inwestycyjnych przekraczają wartość środków zgromadzonych na funduszu przymusowej restrukturyzacji banków, w tym środków ze składek nadzwyczajnych, o których mowa w art. </w:t>
      </w:r>
      <w:r>
        <w:t>291</w:t>
      </w:r>
      <w:r w:rsidRPr="00AD159E">
        <w:t xml:space="preserve"> ust. 1, środki funduszu przymusowej restrukturyzacji kas zgromadzone ze składek, o których mowa w art. </w:t>
      </w:r>
      <w:r>
        <w:t>287</w:t>
      </w:r>
      <w:r w:rsidRPr="00AD159E">
        <w:t xml:space="preserve"> ust. 3</w:t>
      </w:r>
      <w:r>
        <w:t>,</w:t>
      </w:r>
      <w:r w:rsidRPr="00AD159E">
        <w:t xml:space="preserve"> mogą służyć finansowaniu przymusowej restrukturyzacji banków i firm inwestycyjnych.</w:t>
      </w:r>
    </w:p>
    <w:p w:rsidR="00CB73BD" w:rsidRDefault="00CB73BD" w:rsidP="00CB73BD">
      <w:pPr>
        <w:pStyle w:val="USTustnpkodeksu"/>
      </w:pPr>
      <w:r w:rsidRPr="00AD159E">
        <w:t xml:space="preserve">5. W przypadku gdy koszty finansowania zadań Funduszu w zakresie postępowania przymusowej restrukturyzacji kas przekraczają wartość środków zgromadzonych na funduszu przymusowej restrukturyzacji kas, w tym środków ze składek nadzwyczajnych, o których mowa w art. </w:t>
      </w:r>
      <w:r>
        <w:t>292</w:t>
      </w:r>
      <w:r w:rsidRPr="00AD159E">
        <w:t xml:space="preserve"> ust. 1, środki funduszu przymusowej restrukturyzacji banków, zgromadzone ze składek, o których mowa w art. </w:t>
      </w:r>
      <w:r>
        <w:t>287</w:t>
      </w:r>
      <w:r w:rsidRPr="00AD159E">
        <w:t xml:space="preserve"> ust. 1</w:t>
      </w:r>
      <w:r>
        <w:t>,</w:t>
      </w:r>
      <w:r w:rsidRPr="00AD159E">
        <w:t xml:space="preserve"> mogą służyć finansowaniu p</w:t>
      </w:r>
      <w:r>
        <w:t>rzymusowej restrukturyzacji kas.</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266.</w:t>
      </w:r>
      <w:r w:rsidRPr="00124C28">
        <w:t xml:space="preserve"> </w:t>
      </w:r>
      <w:r>
        <w:t>1</w:t>
      </w:r>
      <w:r w:rsidRPr="00F1712A">
        <w:t xml:space="preserve">. W przypadku, o którym mowa w art. </w:t>
      </w:r>
      <w:r>
        <w:t>207</w:t>
      </w:r>
      <w:r w:rsidRPr="00F1712A">
        <w:t xml:space="preserve"> ust. 3, jeżeli w wyniku wyłączenia zobowiązań z umorzenia lub konwersji straty podmiotu w restrukturyzacji nie zostały w</w:t>
      </w:r>
      <w:r w:rsidR="008D7378">
        <w:t> </w:t>
      </w:r>
      <w:r w:rsidRPr="00F1712A">
        <w:t xml:space="preserve">całości pokryte umorzonymi zobowiązaniami innych wierzycieli, Fundusz może przeznaczyć środki funduszy, o których mowa w </w:t>
      </w:r>
      <w:r>
        <w:t>art. 265</w:t>
      </w:r>
      <w:r w:rsidRPr="00F1712A">
        <w:t>, na pokrycie strat podmiotu w</w:t>
      </w:r>
      <w:r w:rsidR="008D7378">
        <w:t> </w:t>
      </w:r>
      <w:r w:rsidRPr="00F1712A">
        <w:t xml:space="preserve">restrukturyzacji lub objęcie </w:t>
      </w:r>
      <w:r>
        <w:t>praw udziałowych</w:t>
      </w:r>
      <w:r w:rsidRPr="006708AD">
        <w:t xml:space="preserve"> </w:t>
      </w:r>
      <w:r w:rsidRPr="00F1712A">
        <w:t>podmiotu w restrukturyzacji w celu odtworzenia jego funduszy własnych.</w:t>
      </w:r>
    </w:p>
    <w:p w:rsidR="00CB73BD" w:rsidRPr="00CB73BD" w:rsidRDefault="00CB73BD" w:rsidP="00E3337C">
      <w:pPr>
        <w:pStyle w:val="USTustnpkodeksu"/>
        <w:keepNext/>
      </w:pPr>
      <w:r>
        <w:t>2</w:t>
      </w:r>
      <w:r w:rsidRPr="00CB73BD">
        <w:t>. Fundusz może przeznaczyć środki na cel określony w ust. 1, jeżeli:</w:t>
      </w:r>
    </w:p>
    <w:p w:rsidR="00CB73BD" w:rsidRPr="00F1712A" w:rsidRDefault="00CB73BD" w:rsidP="00CB73BD">
      <w:pPr>
        <w:pStyle w:val="PKTpunkt"/>
      </w:pPr>
      <w:r>
        <w:t>1)</w:t>
      </w:r>
      <w:r>
        <w:tab/>
      </w:r>
      <w:r w:rsidRPr="00F1712A">
        <w:t xml:space="preserve">dokonał umorzenia lub konwersji </w:t>
      </w:r>
      <w:r>
        <w:t xml:space="preserve">praw </w:t>
      </w:r>
      <w:r w:rsidRPr="00F1712A">
        <w:t>udziałowych lub zobow</w:t>
      </w:r>
      <w:r w:rsidR="00541E4C">
        <w:t>iązań w wysokości co najmniej 8</w:t>
      </w:r>
      <w:r w:rsidRPr="00F1712A">
        <w:t>% zobowiązań ogółem, powiększonych o fundusze własne podmiotu w</w:t>
      </w:r>
      <w:r w:rsidR="008D7378">
        <w:t> </w:t>
      </w:r>
      <w:r w:rsidRPr="00F1712A">
        <w:t xml:space="preserve">restrukturyzacji, określonych na podstawie </w:t>
      </w:r>
      <w:r>
        <w:t>oszacowania, o którym</w:t>
      </w:r>
      <w:r w:rsidRPr="00F1712A">
        <w:t xml:space="preserve"> mowa w art. </w:t>
      </w:r>
      <w:r>
        <w:t>138</w:t>
      </w:r>
      <w:r w:rsidRPr="00F1712A">
        <w:t xml:space="preserve"> ust. 2 i 3</w:t>
      </w:r>
      <w:r>
        <w:t>, oraz</w:t>
      </w:r>
    </w:p>
    <w:p w:rsidR="00CB73BD" w:rsidRPr="00F1712A" w:rsidRDefault="00CB73BD" w:rsidP="00CB73BD">
      <w:pPr>
        <w:pStyle w:val="PKTpunkt"/>
      </w:pPr>
      <w:r>
        <w:t>2)</w:t>
      </w:r>
      <w:r>
        <w:tab/>
      </w:r>
      <w:r w:rsidR="00541E4C">
        <w:t>kwota środków nie przekracza 5</w:t>
      </w:r>
      <w:r w:rsidRPr="00F1712A">
        <w:t>% zobowiązań ogółem, powiększonych o fundusze własne podmiotu w restrukturyzacji,</w:t>
      </w:r>
      <w:r w:rsidR="00F10427">
        <w:t xml:space="preserve"> </w:t>
      </w:r>
      <w:r w:rsidRPr="00F1712A">
        <w:t xml:space="preserve">określonych na podstawie </w:t>
      </w:r>
      <w:r>
        <w:t>oszacowania, o którym</w:t>
      </w:r>
      <w:r w:rsidRPr="00F1712A">
        <w:t xml:space="preserve"> mowa w art. </w:t>
      </w:r>
      <w:r>
        <w:t>138</w:t>
      </w:r>
      <w:r w:rsidRPr="00F1712A">
        <w:t xml:space="preserve"> ust. 2 i 3.</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267.</w:t>
      </w:r>
      <w:r w:rsidRPr="00CB73BD">
        <w:rPr>
          <w:rStyle w:val="Ppogrubienie"/>
        </w:rPr>
        <w:t xml:space="preserve"> </w:t>
      </w:r>
      <w:r w:rsidRPr="00CB73BD">
        <w:t>W przypadku gdy nie został spełniony warunek</w:t>
      </w:r>
      <w:r w:rsidR="00541E4C">
        <w:t>,</w:t>
      </w:r>
      <w:r w:rsidRPr="00CB73BD">
        <w:t xml:space="preserve"> o którym mowa w art. 266 ust.</w:t>
      </w:r>
      <w:r w:rsidR="008D7378">
        <w:t> </w:t>
      </w:r>
      <w:r w:rsidRPr="00CB73BD">
        <w:t>2 pkt 1, Fundusz może przeznaczyć środki na cel określony w art. 266 ust. 1, jeżeli:</w:t>
      </w:r>
    </w:p>
    <w:p w:rsidR="00CB73BD" w:rsidRPr="00F1712A" w:rsidRDefault="00CB73BD" w:rsidP="00CB73BD">
      <w:pPr>
        <w:pStyle w:val="PKTpunkt"/>
      </w:pPr>
      <w:r>
        <w:t>1)</w:t>
      </w:r>
      <w:r>
        <w:tab/>
      </w:r>
      <w:r w:rsidRPr="00686FBC">
        <w:t xml:space="preserve">dokonał umorzenia lub konwersji praw udziałowych lub zobowiązań w wysokości nie mniejszej niż </w:t>
      </w:r>
      <w:r w:rsidR="00541E4C">
        <w:t>20</w:t>
      </w:r>
      <w:r w:rsidRPr="00F1712A">
        <w:t>% wartości aktywów ważonych ryzykiem podmiotu w restrukturyzacji</w:t>
      </w:r>
      <w:r>
        <w:t xml:space="preserve"> oraz</w:t>
      </w:r>
    </w:p>
    <w:p w:rsidR="00CB73BD" w:rsidRDefault="00CB73BD" w:rsidP="00CB73BD">
      <w:pPr>
        <w:pStyle w:val="PKTpunkt"/>
      </w:pPr>
      <w:r>
        <w:t>2)</w:t>
      </w:r>
      <w:r>
        <w:tab/>
      </w:r>
      <w:r w:rsidRPr="00F1712A">
        <w:t xml:space="preserve">wielkość środków </w:t>
      </w:r>
      <w:r>
        <w:t>odpowiednio na finansowanie</w:t>
      </w:r>
      <w:r w:rsidRPr="00F1712A">
        <w:t xml:space="preserve"> przymusowej restrukturyzacji banków </w:t>
      </w:r>
      <w:r>
        <w:t xml:space="preserve">i firm inwestycyjnych </w:t>
      </w:r>
      <w:r w:rsidRPr="00F1712A">
        <w:t xml:space="preserve">albo </w:t>
      </w:r>
      <w:r>
        <w:t>środków na finansowanie</w:t>
      </w:r>
      <w:r w:rsidRPr="00F1712A">
        <w:t xml:space="preserve"> przymusowej restrukturyzacji kas jest nie</w:t>
      </w:r>
      <w:r w:rsidR="00541E4C">
        <w:t xml:space="preserve"> mniejsza niż 3</w:t>
      </w:r>
      <w:r w:rsidRPr="00F1712A">
        <w:t>% kwoty środków gwarantowanych we wszystkich podmiotach objętych systemem gwarantowania</w:t>
      </w:r>
      <w:r w:rsidR="00541E4C">
        <w:t>, oraz</w:t>
      </w:r>
    </w:p>
    <w:p w:rsidR="00CB73BD" w:rsidRDefault="00CB73BD" w:rsidP="00CB73BD">
      <w:pPr>
        <w:pStyle w:val="PKTpunkt"/>
      </w:pPr>
      <w:r>
        <w:t>3)</w:t>
      </w:r>
      <w:r>
        <w:tab/>
      </w:r>
      <w:r w:rsidRPr="00686FBC">
        <w:t>wielkość sumy bilansowej podmiotu w restrukturyzacji na poziomie skonsolidowanym nie przekracza równowartości kwoty 900</w:t>
      </w:r>
      <w:r w:rsidR="00F10427">
        <w:t xml:space="preserve"> </w:t>
      </w:r>
      <w:r w:rsidRPr="00686FBC">
        <w:t>000</w:t>
      </w:r>
      <w:r w:rsidR="00F10427">
        <w:t xml:space="preserve"> </w:t>
      </w:r>
      <w:r w:rsidRPr="00686FBC">
        <w:t>000 000 euro.</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268.</w:t>
      </w:r>
      <w:r w:rsidRPr="00CB73BD">
        <w:t xml:space="preserve"> Wydatki na cel określony w art. 266 ust. 1 mogą być finansow</w:t>
      </w:r>
      <w:r w:rsidR="00541E4C">
        <w:t>an</w:t>
      </w:r>
      <w:r w:rsidRPr="00CB73BD">
        <w:t>e ze środków:</w:t>
      </w:r>
    </w:p>
    <w:p w:rsidR="00CB73BD" w:rsidRPr="00686FBC" w:rsidRDefault="00CB73BD" w:rsidP="00CB73BD">
      <w:pPr>
        <w:pStyle w:val="PKTpunkt"/>
      </w:pPr>
      <w:r>
        <w:t>1)</w:t>
      </w:r>
      <w:r>
        <w:tab/>
      </w:r>
      <w:r w:rsidRPr="00686FBC">
        <w:t>na finansowanie przymusowej restrukturyzacji odpowiednio banków i firm inwestycyjnych albo kas</w:t>
      </w:r>
      <w:r>
        <w:t>;</w:t>
      </w:r>
    </w:p>
    <w:p w:rsidR="00CB73BD" w:rsidRPr="00686FBC" w:rsidRDefault="00CB73BD" w:rsidP="00CB73BD">
      <w:pPr>
        <w:pStyle w:val="PKTpunkt"/>
      </w:pPr>
      <w:r>
        <w:t>2)</w:t>
      </w:r>
      <w:r>
        <w:tab/>
      </w:r>
      <w:r w:rsidRPr="00686FBC">
        <w:t>które mogą być uzyskane w okresie 3 lat ze składek nadzwyczajnych</w:t>
      </w:r>
      <w:r>
        <w:t>;</w:t>
      </w:r>
    </w:p>
    <w:p w:rsidR="00CB73BD" w:rsidRPr="00686FBC" w:rsidRDefault="00CB73BD" w:rsidP="00CB73BD">
      <w:pPr>
        <w:pStyle w:val="PKTpunkt"/>
      </w:pPr>
      <w:r>
        <w:t>3)</w:t>
      </w:r>
      <w:r>
        <w:tab/>
      </w:r>
      <w:r w:rsidRPr="00686FBC">
        <w:t>jeżeli środki, o których mowa w pkt 1 i 2 są niewystarczające</w:t>
      </w:r>
      <w:r>
        <w:t xml:space="preserve"> </w:t>
      </w:r>
      <w:r w:rsidRPr="0007703A">
        <w:t>–</w:t>
      </w:r>
      <w:r w:rsidRPr="00686FBC">
        <w:t xml:space="preserve"> z innych źródeł, w</w:t>
      </w:r>
      <w:r w:rsidR="008D7378">
        <w:t> </w:t>
      </w:r>
      <w:r w:rsidRPr="00686FBC">
        <w:t xml:space="preserve">sposób określony w art. </w:t>
      </w:r>
      <w:r>
        <w:t>270</w:t>
      </w:r>
      <w:r w:rsidRPr="00686FBC">
        <w:t>.</w:t>
      </w:r>
    </w:p>
    <w:p w:rsidR="00CB73BD" w:rsidRPr="00963541" w:rsidRDefault="00CB73BD" w:rsidP="00CB73BD">
      <w:pPr>
        <w:pStyle w:val="ARTartustawynprozporzdzenia"/>
      </w:pPr>
      <w:r w:rsidRPr="00E3337C">
        <w:rPr>
          <w:rStyle w:val="Ppogrubienie"/>
        </w:rPr>
        <w:t>Art.</w:t>
      </w:r>
      <w:r w:rsidR="00E3337C">
        <w:rPr>
          <w:rStyle w:val="Ppogrubienie"/>
        </w:rPr>
        <w:t> </w:t>
      </w:r>
      <w:r w:rsidRPr="00E3337C">
        <w:rPr>
          <w:rStyle w:val="Ppogrubienie"/>
        </w:rPr>
        <w:t>269.</w:t>
      </w:r>
      <w:r w:rsidRPr="00963541">
        <w:t xml:space="preserve"> Fundusz może przeznaczyć środki fun</w:t>
      </w:r>
      <w:r>
        <w:t>duszy, o których mowa w art. 265</w:t>
      </w:r>
      <w:r w:rsidRPr="00963541">
        <w:t>, na pokrycie strat podmiotu w restrukturyzacji lub objęcie praw udziałowych podmiotu w</w:t>
      </w:r>
      <w:r w:rsidR="008D7378">
        <w:t> </w:t>
      </w:r>
      <w:r w:rsidRPr="00963541">
        <w:t xml:space="preserve">restrukturyzacji w celu odtworzenia jego funduszy własnych w wysokości przekraczającej poziom, o którym mowa w art. </w:t>
      </w:r>
      <w:r>
        <w:t>266</w:t>
      </w:r>
      <w:r w:rsidRPr="00963541">
        <w:t xml:space="preserve"> ust. 2 pkt 2</w:t>
      </w:r>
      <w:r>
        <w:t xml:space="preserve">, jeżeli </w:t>
      </w:r>
      <w:r w:rsidRPr="00963541">
        <w:t>wszystkie niezabezpieczone zobowiązania podlegające umorzeniu lub konwersji inne niż środki objęte ochroną gwarancyjną zostały umorzone lub skonwertowane. W celu finansowania tych wydatków Fundusz może zaciągać pożyczki od podmiotów trzecich lub przeznaczyć na ich pokrycie środki na finansowanie przymusowej restrukturyzacji odpowiednio bank</w:t>
      </w:r>
      <w:r>
        <w:t>ów</w:t>
      </w:r>
      <w:r w:rsidRPr="00963541">
        <w:t xml:space="preserve"> i firm inwestycyjnych albo kas.</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270.</w:t>
      </w:r>
      <w:r>
        <w:t xml:space="preserve"> </w:t>
      </w:r>
      <w:r w:rsidRPr="00F1712A">
        <w:t>Fundusz może zaciągać pożyczki od podmiotów trzecich</w:t>
      </w:r>
      <w:r w:rsidR="00541E4C">
        <w:t>,</w:t>
      </w:r>
      <w:r w:rsidRPr="00F1712A">
        <w:t xml:space="preserve"> w przypadku gdy środki </w:t>
      </w:r>
      <w:r w:rsidRPr="00963541">
        <w:t xml:space="preserve">na finansowanie przymusowej restrukturyzacji banków i firm inwestycyjnych albo kas </w:t>
      </w:r>
      <w:r w:rsidRPr="00F1712A">
        <w:t>są niewystarczające do pokrycia wydatków</w:t>
      </w:r>
      <w:r>
        <w:t xml:space="preserve"> </w:t>
      </w:r>
      <w:r w:rsidRPr="00F1712A">
        <w:t xml:space="preserve">i nie jest możliwe niezwłoczne uzyskanie środków z tytułu </w:t>
      </w:r>
      <w:r>
        <w:t xml:space="preserve">składek </w:t>
      </w:r>
      <w:r w:rsidRPr="00F1712A">
        <w:t>nadzwyczajnych na rzecz Funduszu</w:t>
      </w:r>
      <w:r>
        <w:t xml:space="preserve"> </w:t>
      </w:r>
      <w:r w:rsidRPr="00963541">
        <w:t>lub środki uzyskane ze składek nadzwyczajnych są niewystarczające</w:t>
      </w:r>
      <w:r w:rsidRPr="00F1712A">
        <w:t>.</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271.</w:t>
      </w:r>
      <w:r w:rsidRPr="00963541">
        <w:t xml:space="preserve"> </w:t>
      </w:r>
      <w:r>
        <w:t xml:space="preserve">Przepisy </w:t>
      </w:r>
      <w:r w:rsidRPr="00963541">
        <w:t xml:space="preserve">art. </w:t>
      </w:r>
      <w:r>
        <w:t>266</w:t>
      </w:r>
      <w:r w:rsidRPr="0007703A">
        <w:t>–</w:t>
      </w:r>
      <w:r>
        <w:t>270</w:t>
      </w:r>
      <w:r w:rsidRPr="00963541">
        <w:t xml:space="preserve"> stosuje się odpowiednio</w:t>
      </w:r>
      <w:r w:rsidR="00541E4C">
        <w:t>,</w:t>
      </w:r>
      <w:r w:rsidRPr="00963541">
        <w:t xml:space="preserve"> w przypadku gdy w wyniku finansowania przymusowej restrukturyzacji z wykorzystaniem innych instrumentów niż umorzenie lub konwersja zobowiązań środki funduszu przymusowej </w:t>
      </w:r>
      <w:r w:rsidRPr="000C3CC0">
        <w:t>restrukturyzacji banków lub przymusowej restrukturyzacji kas pokrywają w sposób pośredni straty lub ujemne fundusze własne podmiotu w restrukturyzacji.</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272.</w:t>
      </w:r>
      <w:r w:rsidRPr="00260B45">
        <w:t xml:space="preserve"> Fundusz restrukturyzacji banków spółdzielczych jest tworzony w celu zapewnienia środków finansowych na cele określone w art. 35 ust. 3</w:t>
      </w:r>
      <w:r>
        <w:t xml:space="preserve"> i 4</w:t>
      </w:r>
      <w:r w:rsidRPr="00260B45">
        <w:t xml:space="preserve"> ustawy o</w:t>
      </w:r>
      <w:r w:rsidR="008D7378">
        <w:t> </w:t>
      </w:r>
      <w:r w:rsidRPr="00260B45">
        <w:t>fu</w:t>
      </w:r>
      <w:r w:rsidRPr="0089099C">
        <w:t>nkcjonowaniu banków spółdzielczych.</w:t>
      </w:r>
    </w:p>
    <w:p w:rsidR="00CB73BD" w:rsidRPr="00706B8E" w:rsidRDefault="00CB73BD" w:rsidP="00CB73BD">
      <w:pPr>
        <w:pStyle w:val="ARTartustawynprozporzdzenia"/>
      </w:pPr>
      <w:r w:rsidRPr="00E3337C">
        <w:rPr>
          <w:rStyle w:val="Ppogrubienie"/>
        </w:rPr>
        <w:t>Art.</w:t>
      </w:r>
      <w:r w:rsidR="00E3337C">
        <w:rPr>
          <w:rStyle w:val="Ppogrubienie"/>
        </w:rPr>
        <w:t> </w:t>
      </w:r>
      <w:r w:rsidRPr="00E3337C">
        <w:rPr>
          <w:rStyle w:val="Ppogrubienie"/>
        </w:rPr>
        <w:t>273.</w:t>
      </w:r>
      <w:r w:rsidRPr="00706B8E">
        <w:t xml:space="preserve"> Fundusz gwarancyjny banków, fundusz gwarancyjny kas, fundusz przymusowej restrukturyzacji banków, fundusz przymusowej restrukturyzacji kas oraz fundusz restrukturyzacji banków spółdzielczych dzielą się na fundusze wykorzystane – w</w:t>
      </w:r>
      <w:r w:rsidR="008D7378">
        <w:t> </w:t>
      </w:r>
      <w:r w:rsidRPr="00706B8E">
        <w:t>zakresie, w jakim zostały one wykorzystane na finansowanie zadań Funduszu, oraz fundusze do wykorzystania – w pozostałym zakresie. Szczegółowe zasady tworzenia i</w:t>
      </w:r>
      <w:r w:rsidR="008D7378">
        <w:t> </w:t>
      </w:r>
      <w:r w:rsidRPr="00706B8E">
        <w:t>wykorzystania funduszy własnych Funduszu określa statut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274.</w:t>
      </w:r>
      <w:r w:rsidRPr="00F1712A">
        <w:t xml:space="preserve"> 1. Kwoty uzyskane przez Fundusz z masy upadłości kasy zasilają fundusz gwarancyjny kas.</w:t>
      </w:r>
    </w:p>
    <w:p w:rsidR="00CB73BD" w:rsidRDefault="00CB73BD" w:rsidP="00CB73BD">
      <w:pPr>
        <w:pStyle w:val="USTustnpkodeksu"/>
      </w:pPr>
      <w:r w:rsidRPr="00F1712A">
        <w:t>2. Kwoty uzyskane przez Fundusz z masy upadłości banku lub oddziału banku zagranicznego zasilają fundusz gwarancyjny banków.</w:t>
      </w:r>
    </w:p>
    <w:p w:rsidR="00CB73BD" w:rsidRPr="00F1712A" w:rsidRDefault="00CB73BD" w:rsidP="00CB73BD">
      <w:pPr>
        <w:pStyle w:val="USTustnpkodeksu"/>
      </w:pPr>
      <w:r>
        <w:t xml:space="preserve">3. </w:t>
      </w:r>
      <w:r w:rsidRPr="00F1712A">
        <w:t>Kwoty uzyskane przez Fundusz z masy upadłości firmy inwestycyjnej</w:t>
      </w:r>
      <w:r>
        <w:t xml:space="preserve"> zasilają fundusz przymusowej restrukturyzacji banków.</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275.</w:t>
      </w:r>
      <w:r w:rsidRPr="00CB73BD">
        <w:t xml:space="preserve"> Środki Funduszu przeznacza się na finansowanie zadań Funduszu, w</w:t>
      </w:r>
      <w:r w:rsidR="008D7378">
        <w:t> </w:t>
      </w:r>
      <w:r w:rsidRPr="00CB73BD">
        <w:t>szczególności w zakresie:</w:t>
      </w:r>
    </w:p>
    <w:p w:rsidR="00CB73BD" w:rsidRPr="00F1712A" w:rsidRDefault="00CB73BD" w:rsidP="00CB73BD">
      <w:pPr>
        <w:pStyle w:val="PKTpunkt"/>
      </w:pPr>
      <w:r w:rsidRPr="00F1712A">
        <w:t>1)</w:t>
      </w:r>
      <w:r>
        <w:tab/>
      </w:r>
      <w:r w:rsidRPr="00F1712A">
        <w:t>gwarantowania środków pieniężnych;</w:t>
      </w:r>
    </w:p>
    <w:p w:rsidR="00CB73BD" w:rsidRPr="00F1712A" w:rsidRDefault="00CB73BD" w:rsidP="00CB73BD">
      <w:pPr>
        <w:pStyle w:val="PKTpunkt"/>
      </w:pPr>
      <w:r>
        <w:t>2)</w:t>
      </w:r>
      <w:r>
        <w:tab/>
      </w:r>
      <w:r w:rsidRPr="00F1712A">
        <w:t>postępowania przymusowej restrukturyzacji;</w:t>
      </w:r>
    </w:p>
    <w:p w:rsidR="00CB73BD" w:rsidRPr="00F1712A" w:rsidRDefault="00CB73BD" w:rsidP="00CB73BD">
      <w:pPr>
        <w:pStyle w:val="PKTpunkt"/>
      </w:pPr>
      <w:r>
        <w:t>3)</w:t>
      </w:r>
      <w:r>
        <w:tab/>
      </w:r>
      <w:r w:rsidRPr="00F1712A">
        <w:t>działalności pomocowej dla banków na cele określone w art. 35 ust. 3</w:t>
      </w:r>
      <w:r>
        <w:t xml:space="preserve"> i 4</w:t>
      </w:r>
      <w:r w:rsidRPr="00F1712A">
        <w:t xml:space="preserve"> ustawy o</w:t>
      </w:r>
      <w:r w:rsidR="008D7378">
        <w:t> </w:t>
      </w:r>
      <w:r w:rsidRPr="00F1712A">
        <w:t>funkcjonowaniu banków spółdzielczych;</w:t>
      </w:r>
    </w:p>
    <w:p w:rsidR="00CB73BD" w:rsidRPr="00F1712A" w:rsidRDefault="00CB73BD" w:rsidP="00CB73BD">
      <w:pPr>
        <w:pStyle w:val="PKTpunkt"/>
      </w:pPr>
      <w:r w:rsidRPr="00F1712A">
        <w:t>4)</w:t>
      </w:r>
      <w:r>
        <w:tab/>
      </w:r>
      <w:r w:rsidRPr="00F1712A">
        <w:t xml:space="preserve">nabycia praw majątkowych, o których mowa w art. </w:t>
      </w:r>
      <w:r>
        <w:t>306</w:t>
      </w:r>
      <w:r w:rsidRPr="00F1712A">
        <w:t>;</w:t>
      </w:r>
    </w:p>
    <w:p w:rsidR="00CB73BD" w:rsidRPr="00F1712A" w:rsidRDefault="00CB73BD" w:rsidP="00CB73BD">
      <w:pPr>
        <w:pStyle w:val="PKTpunkt"/>
      </w:pPr>
      <w:r>
        <w:t>5)</w:t>
      </w:r>
      <w:r>
        <w:tab/>
      </w:r>
      <w:r w:rsidRPr="00F1712A">
        <w:t xml:space="preserve">pokrywania kosztów </w:t>
      </w:r>
      <w:r>
        <w:t xml:space="preserve">lub nakładów związanych z </w:t>
      </w:r>
      <w:r w:rsidRPr="00F1712A">
        <w:t>działalności</w:t>
      </w:r>
      <w:r>
        <w:t>ą</w:t>
      </w:r>
      <w:r w:rsidRPr="00F1712A">
        <w:t xml:space="preserve">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276.</w:t>
      </w:r>
      <w:r w:rsidRPr="00F1712A">
        <w:t xml:space="preserve"> Jeżeli wymagane finansowanie, o którym mowa w art. </w:t>
      </w:r>
      <w:r>
        <w:t>134</w:t>
      </w:r>
      <w:r w:rsidRPr="00F1712A">
        <w:t xml:space="preserve"> ust. 2 pkt 7, </w:t>
      </w:r>
      <w:r>
        <w:t xml:space="preserve">jest </w:t>
      </w:r>
      <w:r w:rsidRPr="00F1712A">
        <w:t>realizowane przez udzielenie gwarancji, Fundusz może udzielić gwarancji spłaty zobowiązań do wysokości udziału Funduszu w wymaganym finansowaniu określonego w schemacie przymusowej restrukturyzacji.</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277.</w:t>
      </w:r>
      <w:r w:rsidRPr="00F1712A">
        <w:t xml:space="preserve"> 1. Rada Funduszu przeznacza zysk netto na zwiększenie funduszu gwarancyjnego banków, funduszu gwarancyjnego kas, funduszu przymusowej restrukturyzacji banków oraz funduszu przymusowej restrukturyzacji kas, w proporcji określonej jako stosunek środków zgromadzonych na poszczególnych funduszach do sumy środków zgromadzonych na wszystkich tych funduszach na dzień bilansowy ostatniego zatwierdzonego sprawozdania finansowego.</w:t>
      </w:r>
    </w:p>
    <w:p w:rsidR="00CB73BD" w:rsidRPr="00F1712A" w:rsidRDefault="00CB73BD" w:rsidP="00CB73BD">
      <w:pPr>
        <w:pStyle w:val="USTustnpkodeksu"/>
      </w:pPr>
      <w:r w:rsidRPr="00F1712A">
        <w:t xml:space="preserve">2. W przypadku gdy na dzień ostatniego zatwierdzonego sprawozdania finansowego poziom </w:t>
      </w:r>
      <w:r>
        <w:t xml:space="preserve">każdego z </w:t>
      </w:r>
      <w:r w:rsidRPr="00F1712A">
        <w:t>fundusz</w:t>
      </w:r>
      <w:r>
        <w:t>y, o których mowa w ust. 1,</w:t>
      </w:r>
      <w:r w:rsidRPr="00F1712A">
        <w:t xml:space="preserve"> wynos</w:t>
      </w:r>
      <w:r w:rsidR="00B53989">
        <w:t>i zero, o sposobie przeznaczenia</w:t>
      </w:r>
      <w:r w:rsidRPr="00F1712A">
        <w:t xml:space="preserve"> zysku netto na taki fundusz decyduje Rada Funduszu.</w:t>
      </w:r>
    </w:p>
    <w:p w:rsidR="00CB73BD" w:rsidRPr="00F1712A" w:rsidRDefault="00CB73BD" w:rsidP="00CB73BD">
      <w:pPr>
        <w:pStyle w:val="USTustnpkodeksu"/>
      </w:pPr>
      <w:r w:rsidRPr="00F1712A">
        <w:t>3. Do pokrycia straty netto przepisy ust. 1 i 2 stosuje się odpowiednio.</w:t>
      </w:r>
    </w:p>
    <w:p w:rsidR="00CB73BD" w:rsidRPr="00F1712A" w:rsidRDefault="00CB73BD" w:rsidP="00CB73BD">
      <w:pPr>
        <w:pStyle w:val="USTustnpkodeksu"/>
      </w:pPr>
      <w:r w:rsidRPr="00F1712A">
        <w:t>4. Rada Funduszu może przeznaczyć całość lub część zysku netto Funduszu na podwyższenie funduszu statutowego.</w:t>
      </w:r>
    </w:p>
    <w:p w:rsidR="00CB73BD" w:rsidRPr="00F1712A" w:rsidRDefault="00CB73BD" w:rsidP="00CB73BD">
      <w:pPr>
        <w:pStyle w:val="USTustnpkodeksu"/>
      </w:pPr>
      <w:r w:rsidRPr="00F1712A">
        <w:t>5. Decyzję o podziale zysku netto lub pokryciu straty podejmuje Rada, w formie uchwały, na wniosek Zarządu Funduszu.</w:t>
      </w:r>
    </w:p>
    <w:p w:rsidR="00CB73BD" w:rsidRDefault="00CB73BD" w:rsidP="00CB73BD">
      <w:pPr>
        <w:pStyle w:val="USTustnpkodeksu"/>
      </w:pPr>
      <w:r w:rsidRPr="00F1712A">
        <w:t>6. Do podziału zysku lub pokrycia straty przepisy ustawy z dnia 29 września 1994 r. o</w:t>
      </w:r>
      <w:r w:rsidR="008D7378">
        <w:t> </w:t>
      </w:r>
      <w:r w:rsidRPr="00F1712A">
        <w:t>rachunkowości (Dz. U. z 2013 r. poz. 330</w:t>
      </w:r>
      <w:r>
        <w:t>, z późn. zm.</w:t>
      </w:r>
      <w:r w:rsidRPr="009705C8">
        <w:rPr>
          <w:rStyle w:val="IGindeksgrny"/>
        </w:rPr>
        <w:footnoteReference w:id="22"/>
      </w:r>
      <w:r w:rsidRPr="009705C8">
        <w:rPr>
          <w:rStyle w:val="IGindeksgrny"/>
        </w:rPr>
        <w:t>)</w:t>
      </w:r>
      <w:r w:rsidRPr="00F1712A">
        <w:t>) stosuje się odpowiednio.</w:t>
      </w:r>
    </w:p>
    <w:p w:rsidR="00CB73BD" w:rsidRPr="003441BE" w:rsidRDefault="00CB73BD" w:rsidP="00CB73BD">
      <w:pPr>
        <w:pStyle w:val="ROZDZODDZOZNoznaczenierozdziauluboddziau"/>
      </w:pPr>
      <w:r w:rsidRPr="003441BE">
        <w:t>Rozdział 2</w:t>
      </w:r>
    </w:p>
    <w:p w:rsidR="00CB73BD" w:rsidRPr="003441BE" w:rsidRDefault="00CB73BD" w:rsidP="00CB73BD">
      <w:pPr>
        <w:pStyle w:val="ROZDZODDZPRZEDMprzedmiotregulacjirozdziauluboddziau"/>
      </w:pPr>
      <w:r w:rsidRPr="003441BE">
        <w:t>Obowiązkowe składki na rzecz Funduszu</w:t>
      </w:r>
    </w:p>
    <w:p w:rsidR="00CB73BD" w:rsidRPr="003441BE" w:rsidRDefault="00CB73BD" w:rsidP="00CB73BD">
      <w:pPr>
        <w:pStyle w:val="ROZDZODDZOZNoznaczenierozdziauluboddziau"/>
      </w:pPr>
      <w:r w:rsidRPr="003441BE">
        <w:t>Oddział 1</w:t>
      </w:r>
    </w:p>
    <w:p w:rsidR="00CB73BD" w:rsidRPr="003441BE" w:rsidRDefault="00CB73BD" w:rsidP="00E3337C">
      <w:pPr>
        <w:pStyle w:val="ROZDZODDZPRZEDMprzedmiotregulacjirozdziauluboddziau"/>
      </w:pPr>
      <w:r w:rsidRPr="003441BE">
        <w:t>Finansowanie obowiązkowego systemu gwarantowania depozytów</w:t>
      </w:r>
    </w:p>
    <w:p w:rsidR="00CB73BD" w:rsidRPr="000C3CC0" w:rsidRDefault="00CB73BD" w:rsidP="00CB73BD">
      <w:pPr>
        <w:pStyle w:val="ARTartustawynprozporzdzenia"/>
      </w:pPr>
      <w:r w:rsidRPr="00E3337C">
        <w:rPr>
          <w:rStyle w:val="Ppogrubienie"/>
        </w:rPr>
        <w:t>Art.</w:t>
      </w:r>
      <w:r w:rsidR="00E3337C">
        <w:rPr>
          <w:rStyle w:val="Ppogrubienie"/>
        </w:rPr>
        <w:t> </w:t>
      </w:r>
      <w:r w:rsidRPr="00E3337C">
        <w:rPr>
          <w:rStyle w:val="Ppogrubienie"/>
        </w:rPr>
        <w:t>278.</w:t>
      </w:r>
      <w:r w:rsidRPr="00F1712A">
        <w:t xml:space="preserve"> </w:t>
      </w:r>
      <w:r>
        <w:t xml:space="preserve">1. </w:t>
      </w:r>
      <w:r w:rsidRPr="000C3CC0">
        <w:t>Obowiązkowy system gwarantowania depozytów finansowany jest przez banki, oddziały banków zagranicznych i kasy objęte tym systemem ze składek wnoszonych co najmniej raz w roku</w:t>
      </w:r>
      <w:r>
        <w:t>, z zastrzeżeniem art. 286 ust. 1</w:t>
      </w:r>
      <w:r w:rsidRPr="000C3CC0">
        <w:t>.</w:t>
      </w:r>
    </w:p>
    <w:p w:rsidR="00CB73BD" w:rsidRPr="000C3CC0" w:rsidRDefault="00CB73BD" w:rsidP="00CB73BD">
      <w:pPr>
        <w:pStyle w:val="USTustnpkodeksu"/>
      </w:pPr>
      <w:r w:rsidRPr="000C3CC0">
        <w:t>2. Składki na obowiązkowy system gwarantowania depozytów wnoszone przez banki i</w:t>
      </w:r>
      <w:r w:rsidR="008D7378">
        <w:t> </w:t>
      </w:r>
      <w:r w:rsidRPr="000C3CC0">
        <w:t>oddziały banków zagranicznych zasilają fundusz gwarancyjny banków.</w:t>
      </w:r>
    </w:p>
    <w:p w:rsidR="00CB73BD" w:rsidRPr="003F3234" w:rsidRDefault="00CB73BD" w:rsidP="00CB73BD">
      <w:pPr>
        <w:pStyle w:val="USTustnpkodeksu"/>
      </w:pPr>
      <w:r w:rsidRPr="000C3CC0">
        <w:t>3. Składki na obowiązkowy system gwarantowania depozytów wnoszone przez kasy zasilają fundusz gwarancyjny kas.</w:t>
      </w:r>
    </w:p>
    <w:p w:rsidR="00CB73BD" w:rsidRPr="002B2B70" w:rsidRDefault="00CB73BD" w:rsidP="00CB73BD">
      <w:pPr>
        <w:pStyle w:val="USTustnpkodeksu"/>
      </w:pPr>
      <w:r w:rsidRPr="003F3234">
        <w:t xml:space="preserve">4. </w:t>
      </w:r>
      <w:r w:rsidRPr="002B2B70">
        <w:t>Z dniem spełnienia warunku gwarancji bank, oddział banku zagranicznego lub kasa są zwolnione z obowiązku wnoszenia składek, o których mowa odpowiednio w ust. 2 lub 3.</w:t>
      </w:r>
    </w:p>
    <w:p w:rsidR="00CB73BD" w:rsidRPr="000C3CC0"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279.</w:t>
      </w:r>
      <w:r w:rsidRPr="00F1712A">
        <w:t xml:space="preserve"> 1. </w:t>
      </w:r>
      <w:r w:rsidRPr="000C3CC0">
        <w:t>Minimalny poziom środków systemu gwarantowania depozytów w bankach wynosi 0,8% kwoty środków gwarantowanych w bankach i oddziałach banków zagranicznych objętych obowiązkowym systemem gwarantowania depozytów.</w:t>
      </w:r>
    </w:p>
    <w:p w:rsidR="00CB73BD" w:rsidRPr="000C3CC0" w:rsidRDefault="00CB73BD" w:rsidP="00CB73BD">
      <w:pPr>
        <w:pStyle w:val="USTustnpkodeksu"/>
      </w:pPr>
      <w:r>
        <w:t xml:space="preserve">2. </w:t>
      </w:r>
      <w:r w:rsidRPr="000C3CC0">
        <w:t>Docelowy poziom środków systemu gwarantowania depozytów w bankach wynosi 2,8% kwoty środków gwarantowanych w bankach i oddziałach banków zagranicznych objętych obowiązkowym systemem gwarantowania depozytów.</w:t>
      </w:r>
    </w:p>
    <w:p w:rsidR="00CB73BD" w:rsidRPr="00CB73BD" w:rsidRDefault="00CB73BD" w:rsidP="00E3337C">
      <w:pPr>
        <w:pStyle w:val="USTustnpkodeksu"/>
        <w:keepNext/>
      </w:pPr>
      <w:r>
        <w:t xml:space="preserve">3. </w:t>
      </w:r>
      <w:r w:rsidRPr="00CB73BD">
        <w:t>Składki na fundusz gwarancyjny banków ustala się w takiej wysokości, aby osiągnąć:</w:t>
      </w:r>
    </w:p>
    <w:p w:rsidR="00CB73BD" w:rsidRPr="000C3CC0" w:rsidRDefault="00CB73BD" w:rsidP="00CB73BD">
      <w:pPr>
        <w:pStyle w:val="PKTpunkt"/>
      </w:pPr>
      <w:r>
        <w:t>1)</w:t>
      </w:r>
      <w:r>
        <w:tab/>
      </w:r>
      <w:r w:rsidRPr="000C3CC0">
        <w:t>minimalny poziom środków systemu gwarantowania depozytów w bankach do dnia 31</w:t>
      </w:r>
      <w:r w:rsidR="008D7378">
        <w:t> </w:t>
      </w:r>
      <w:r w:rsidRPr="000C3CC0">
        <w:t>grudnia 2016 r.</w:t>
      </w:r>
      <w:r>
        <w:t>;</w:t>
      </w:r>
    </w:p>
    <w:p w:rsidR="00CB73BD" w:rsidRPr="000C3CC0" w:rsidRDefault="00CB73BD" w:rsidP="00CB73BD">
      <w:pPr>
        <w:pStyle w:val="PKTpunkt"/>
      </w:pPr>
      <w:r>
        <w:t>2)</w:t>
      </w:r>
      <w:r>
        <w:tab/>
      </w:r>
      <w:r w:rsidRPr="000C3CC0">
        <w:t>docelowy poziom środków systemu gwarantowania depozytów w bankach do dnia 3</w:t>
      </w:r>
      <w:r w:rsidR="008D7378">
        <w:t> </w:t>
      </w:r>
      <w:r w:rsidRPr="000C3CC0">
        <w:t>lipca 2024 r.</w:t>
      </w:r>
    </w:p>
    <w:p w:rsidR="00CB73BD" w:rsidRPr="000C3CC0" w:rsidRDefault="00CB73BD" w:rsidP="00CB73BD">
      <w:pPr>
        <w:pStyle w:val="USTustnpkodeksu"/>
      </w:pPr>
      <w:r>
        <w:t xml:space="preserve">4. </w:t>
      </w:r>
      <w:r w:rsidRPr="000C3CC0">
        <w:t>Rada Funduszu</w:t>
      </w:r>
      <w:r w:rsidR="00541E4C">
        <w:t>,</w:t>
      </w:r>
      <w:r w:rsidRPr="000C3CC0">
        <w:t xml:space="preserve"> ustalając wysokości składek</w:t>
      </w:r>
      <w:r w:rsidR="00541E4C">
        <w:t>,</w:t>
      </w:r>
      <w:r w:rsidRPr="000C3CC0">
        <w:t xml:space="preserve"> może skrócić termin osiągnięcia docelowego poziomu środków systemu gwarantowania depozytów w bankach określonego w</w:t>
      </w:r>
      <w:r w:rsidR="008D7378">
        <w:t> </w:t>
      </w:r>
      <w:r w:rsidRPr="000C3CC0">
        <w:t>ust. 3 pkt 2, uwzględniając bieżący poziom środków systemu gwarantowania depozytów w</w:t>
      </w:r>
      <w:r w:rsidR="008D7378">
        <w:t> </w:t>
      </w:r>
      <w:r w:rsidRPr="000C3CC0">
        <w:t>bankach oraz wyniki finansowe banków i oddziałów banków zagranicznych objętych obowiązkowym systemem gwarantowania depozytów.</w:t>
      </w:r>
    </w:p>
    <w:p w:rsidR="00CB73BD" w:rsidRDefault="00CB73BD" w:rsidP="00CB73BD">
      <w:pPr>
        <w:pStyle w:val="USTustnpkodeksu"/>
      </w:pPr>
      <w:r>
        <w:t xml:space="preserve">5. </w:t>
      </w:r>
      <w:r w:rsidRPr="000C3CC0">
        <w:t>W przypadku dokonania przez Fundusz łącznych wypłat przekraczających 0,8% kwoty środków gwarantowanych w bankach i oddziałach banków zagranicznych objętych obowiązkowym systemem gwarantowania depozytów</w:t>
      </w:r>
      <w:r>
        <w:t xml:space="preserve"> </w:t>
      </w:r>
      <w:r w:rsidRPr="00AC3FD2">
        <w:t>do momentu osiągnięcia po raz pierwszy minimalnego poziomu środków, o którym mowa w ust. 1</w:t>
      </w:r>
      <w:r w:rsidRPr="000C3CC0">
        <w:t xml:space="preserve">, </w:t>
      </w:r>
      <w:r>
        <w:t>termin określony</w:t>
      </w:r>
      <w:r w:rsidRPr="000C3CC0">
        <w:t xml:space="preserve"> w ust. 3</w:t>
      </w:r>
      <w:r>
        <w:t xml:space="preserve"> pkt 1 ulega</w:t>
      </w:r>
      <w:r w:rsidRPr="000C3CC0">
        <w:t xml:space="preserve"> </w:t>
      </w:r>
      <w:r>
        <w:t>prze</w:t>
      </w:r>
      <w:r w:rsidRPr="000C3CC0">
        <w:t>dłużeniu</w:t>
      </w:r>
      <w:r>
        <w:t xml:space="preserve">, nie dłużej jednak niż </w:t>
      </w:r>
      <w:r w:rsidRPr="000C3CC0">
        <w:t>o 4 lata</w:t>
      </w:r>
      <w:r>
        <w:t>.</w:t>
      </w:r>
    </w:p>
    <w:p w:rsidR="00CB73BD" w:rsidRPr="00AD159E" w:rsidRDefault="00CB73BD" w:rsidP="00CB73BD">
      <w:pPr>
        <w:pStyle w:val="USTustnpkodeksu"/>
      </w:pPr>
      <w:r>
        <w:t xml:space="preserve">6. </w:t>
      </w:r>
      <w:r w:rsidRPr="00AD159E">
        <w:t>W przypadku dokonania przez Fundusz łącznych wypłat przekraczających 0,8% kwoty środków gwarantowanych w bankach i oddziałach banków zagranicznych objętych obowiązkowym systemem gwarantowania depozytów</w:t>
      </w:r>
      <w:r>
        <w:t xml:space="preserve"> </w:t>
      </w:r>
      <w:r w:rsidRPr="00AC3FD2">
        <w:t>do momentu osiągnięcia po raz pierwszy docelowego poziomu środków, o którym mowa w ust. 2</w:t>
      </w:r>
      <w:r w:rsidRPr="00AD159E">
        <w:t xml:space="preserve">, termin określony w ust. 3 pkt 2 ulega </w:t>
      </w:r>
      <w:r>
        <w:t>prze</w:t>
      </w:r>
      <w:r w:rsidRPr="00AD159E">
        <w:t>dłużeniu</w:t>
      </w:r>
      <w:r>
        <w:t xml:space="preserve">, nie dłużej jednak niż </w:t>
      </w:r>
      <w:r w:rsidRPr="00AD159E">
        <w:t xml:space="preserve">o </w:t>
      </w:r>
      <w:r>
        <w:t xml:space="preserve">4 </w:t>
      </w:r>
      <w:r w:rsidRPr="00AD159E">
        <w:t>lata.</w:t>
      </w:r>
    </w:p>
    <w:p w:rsidR="00CB73BD" w:rsidRPr="000C3CC0" w:rsidRDefault="00CB73BD" w:rsidP="00CB73BD">
      <w:pPr>
        <w:pStyle w:val="USTustnpkodeksu"/>
      </w:pPr>
      <w:r>
        <w:t xml:space="preserve">7. </w:t>
      </w:r>
      <w:r w:rsidRPr="00AD159E">
        <w:t xml:space="preserve">Minister właściwy do spraw instytucji finansowych może, w drodze rozporządzenia, </w:t>
      </w:r>
      <w:r>
        <w:t>prze</w:t>
      </w:r>
      <w:r w:rsidRPr="00AD159E">
        <w:t>dłużyć termin osiągnięcia docelowego poziomu środków</w:t>
      </w:r>
      <w:r>
        <w:t xml:space="preserve"> </w:t>
      </w:r>
      <w:r w:rsidRPr="001B5053">
        <w:t>systemu gwarantowania depozytów w bankach</w:t>
      </w:r>
      <w:r>
        <w:t xml:space="preserve">, </w:t>
      </w:r>
      <w:r w:rsidRPr="00ED7EAE">
        <w:t>o którym mowa w ust</w:t>
      </w:r>
      <w:r>
        <w:t xml:space="preserve">. 6, </w:t>
      </w:r>
      <w:r w:rsidRPr="00ED7EAE">
        <w:t xml:space="preserve">nie dłużej jednak niż </w:t>
      </w:r>
      <w:r w:rsidRPr="00AD159E">
        <w:t xml:space="preserve">o </w:t>
      </w:r>
      <w:r>
        <w:t>6</w:t>
      </w:r>
      <w:r w:rsidRPr="00AD159E">
        <w:t xml:space="preserve"> lat</w:t>
      </w:r>
      <w:r>
        <w:t xml:space="preserve">, </w:t>
      </w:r>
      <w:r w:rsidRPr="00ED7EAE">
        <w:t>uwzględniając poziom środków systemu gwarantowania depozytów w bankach po dokonaniu wypłat, fazę cyklu koniunkturalnego oraz sytuację finansową banków i oddziałów banków zagranicznych objętych obowiązkowym systemem gwarantowania depozytów</w:t>
      </w:r>
      <w:r w:rsidRPr="00AD159E">
        <w:t>.</w:t>
      </w:r>
    </w:p>
    <w:p w:rsidR="00CB73BD" w:rsidRDefault="00CB73BD" w:rsidP="00CB73BD">
      <w:pPr>
        <w:pStyle w:val="USTustnpkodeksu"/>
      </w:pPr>
      <w:r>
        <w:lastRenderedPageBreak/>
        <w:t xml:space="preserve">8. </w:t>
      </w:r>
      <w:r w:rsidRPr="000C3CC0">
        <w:t>Przy ustalaniu wysokości składek rocznych uwzględnia się w szczególności fazę cyklu koniunkturalnego oraz wpływ, jaki składki mogą mieć na sytuację finansową banków i</w:t>
      </w:r>
      <w:r w:rsidR="008D7378">
        <w:t> </w:t>
      </w:r>
      <w:r w:rsidRPr="000C3CC0">
        <w:t>oddziałów banków zagranicznych objętych sy</w:t>
      </w:r>
      <w:r>
        <w:t>stemem gwarantowania depozytów.</w:t>
      </w:r>
    </w:p>
    <w:p w:rsidR="00CB73BD" w:rsidRPr="000C3CC0" w:rsidRDefault="00CB73BD" w:rsidP="00CB73BD">
      <w:pPr>
        <w:pStyle w:val="USTustnpkodeksu"/>
      </w:pPr>
      <w:r>
        <w:t xml:space="preserve">9. </w:t>
      </w:r>
      <w:r w:rsidRPr="000212CA">
        <w:t xml:space="preserve">Jeżeli w ciągu ostatnich </w:t>
      </w:r>
      <w:r>
        <w:t xml:space="preserve">2 lat przed osiągnięciem </w:t>
      </w:r>
      <w:r w:rsidRPr="000212CA">
        <w:t>po raz pierwszy poziomu</w:t>
      </w:r>
      <w:r>
        <w:t xml:space="preserve"> środków</w:t>
      </w:r>
      <w:r w:rsidRPr="000212CA">
        <w:t>, o</w:t>
      </w:r>
      <w:r w:rsidR="008D7378">
        <w:t> </w:t>
      </w:r>
      <w:r w:rsidRPr="000212CA">
        <w:t>którym mowa w ust. 1 i 2</w:t>
      </w:r>
      <w:r>
        <w:t>,</w:t>
      </w:r>
      <w:r w:rsidRPr="000212CA">
        <w:t xml:space="preserve"> Fundusz dokona wypłat nie</w:t>
      </w:r>
      <w:r>
        <w:t>przekraczających</w:t>
      </w:r>
      <w:r w:rsidRPr="000212CA">
        <w:t xml:space="preserve"> łącznie 0,8% kwoty środków gwarantowanych w bankach i oddziałach banków zagranicznych objętych obowiązkowym systemem gwarantowania depozytów</w:t>
      </w:r>
      <w:r>
        <w:t xml:space="preserve">, </w:t>
      </w:r>
      <w:r w:rsidRPr="000212CA">
        <w:t xml:space="preserve">terminy określone w ust. 3 ulegają </w:t>
      </w:r>
      <w:r>
        <w:t>prze</w:t>
      </w:r>
      <w:r w:rsidRPr="000212CA">
        <w:t>dłużeniu w taki sposób</w:t>
      </w:r>
      <w:r>
        <w:t>,</w:t>
      </w:r>
      <w:r w:rsidRPr="000212CA">
        <w:t xml:space="preserve"> aby łączna kwota składek, o której mowa w art. </w:t>
      </w:r>
      <w:r>
        <w:t>285</w:t>
      </w:r>
      <w:r w:rsidRPr="000212CA">
        <w:t xml:space="preserve"> ust. 1 pkt 1</w:t>
      </w:r>
      <w:r>
        <w:t>,</w:t>
      </w:r>
      <w:r w:rsidRPr="000212CA">
        <w:t xml:space="preserve"> na dany rok kalendarzowy nie była wyższa niż 0,25% kwoty środków gwarantowanych w</w:t>
      </w:r>
      <w:r w:rsidR="008D7378">
        <w:t> </w:t>
      </w:r>
      <w:r w:rsidRPr="000212CA">
        <w:t>bankach i oddziałach banków zagranicznych objętych obowiązkowym systemem gwarantowania depozytów.</w:t>
      </w:r>
    </w:p>
    <w:p w:rsidR="00CB73BD" w:rsidRPr="000C3CC0" w:rsidRDefault="00CB73BD" w:rsidP="00CB73BD">
      <w:pPr>
        <w:pStyle w:val="USTustnpkodeksu"/>
      </w:pPr>
      <w:r>
        <w:t xml:space="preserve">10. </w:t>
      </w:r>
      <w:r w:rsidRPr="000C3CC0">
        <w:t xml:space="preserve">Jeżeli </w:t>
      </w:r>
      <w:r>
        <w:t xml:space="preserve">po osiągnięciu </w:t>
      </w:r>
      <w:r w:rsidRPr="000C3CC0">
        <w:t xml:space="preserve">po </w:t>
      </w:r>
      <w:r>
        <w:t xml:space="preserve">raz </w:t>
      </w:r>
      <w:r w:rsidRPr="000C3CC0">
        <w:t xml:space="preserve">pierwszy </w:t>
      </w:r>
      <w:r>
        <w:t xml:space="preserve">docelowego </w:t>
      </w:r>
      <w:r w:rsidRPr="000C3CC0">
        <w:t xml:space="preserve">poziomu </w:t>
      </w:r>
      <w:r>
        <w:t xml:space="preserve">środków, </w:t>
      </w:r>
      <w:r w:rsidRPr="000C3CC0">
        <w:t xml:space="preserve">o którym mowa w ust. 2, środki systemu gwarantowania depozytów w bankach obniżą się poniżej 2/3 tego poziomu, składki na obowiązkowy system gwarantowania depozytów w bankach ustalane są na poziomie umożliwiającym osiągnięcie minimalnego poziomu środków systemu gwarantowania depozytów w bankach – w okresie nie dłuższym niż </w:t>
      </w:r>
      <w:r>
        <w:t>6</w:t>
      </w:r>
      <w:r w:rsidRPr="000C3CC0">
        <w:t xml:space="preserve"> lat, a docelowego poziomu środków systemu gwarantowania depozytów w bankach </w:t>
      </w:r>
      <w:r w:rsidRPr="001E043F">
        <w:t>–</w:t>
      </w:r>
      <w:r>
        <w:t xml:space="preserve"> </w:t>
      </w:r>
      <w:r w:rsidRPr="000C3CC0">
        <w:t xml:space="preserve">w okresie nie dłuższym niż </w:t>
      </w:r>
      <w:r>
        <w:t>10</w:t>
      </w:r>
      <w:r w:rsidRPr="000C3CC0">
        <w:t xml:space="preserve"> lat.</w:t>
      </w:r>
    </w:p>
    <w:p w:rsidR="00CB73BD" w:rsidRPr="0089099C" w:rsidRDefault="00CB73BD" w:rsidP="00CB73BD">
      <w:pPr>
        <w:pStyle w:val="ARTartustawynprozporzdzenia"/>
      </w:pPr>
      <w:r w:rsidRPr="00E3337C">
        <w:rPr>
          <w:rStyle w:val="Ppogrubienie"/>
        </w:rPr>
        <w:t>Art.</w:t>
      </w:r>
      <w:r w:rsidR="00E3337C">
        <w:rPr>
          <w:rStyle w:val="Ppogrubienie"/>
        </w:rPr>
        <w:t> </w:t>
      </w:r>
      <w:r w:rsidRPr="00E3337C">
        <w:rPr>
          <w:rStyle w:val="Ppogrubienie"/>
        </w:rPr>
        <w:t>280.</w:t>
      </w:r>
      <w:r w:rsidRPr="0089099C">
        <w:t xml:space="preserve"> 1. Minimalny poziom środków systemu gwarantowania depozytów w kasach wynosi 0,8% kwoty środków gwarantowanych w kasach objętych obowiązkowym systemem gwarantowania depozytów.</w:t>
      </w:r>
    </w:p>
    <w:p w:rsidR="00CB73BD" w:rsidRPr="003F3234" w:rsidRDefault="00CB73BD" w:rsidP="00CB73BD">
      <w:pPr>
        <w:pStyle w:val="USTustnpkodeksu"/>
      </w:pPr>
      <w:r>
        <w:t xml:space="preserve">2. </w:t>
      </w:r>
      <w:r w:rsidRPr="003F3234">
        <w:t>Docelowy poziom środków systemu gwarantowania depozytów w kasach wynosi 2,8% kwoty środków gwarantowanych w kasach objętych obowiązkowym systemem gwaran</w:t>
      </w:r>
      <w:r>
        <w:t>towania depozytów.</w:t>
      </w:r>
    </w:p>
    <w:p w:rsidR="00CB73BD" w:rsidRPr="00CB73BD" w:rsidRDefault="00CB73BD" w:rsidP="00E3337C">
      <w:pPr>
        <w:pStyle w:val="USTustnpkodeksu"/>
        <w:keepNext/>
      </w:pPr>
      <w:r>
        <w:t xml:space="preserve">3. </w:t>
      </w:r>
      <w:r w:rsidRPr="00CB73BD">
        <w:t>Składki na fundusz gwarancyjny kas ustala się w takiej wysokości, aby osiągnąć:</w:t>
      </w:r>
    </w:p>
    <w:p w:rsidR="00CB73BD" w:rsidRPr="003F3234" w:rsidRDefault="00CB73BD" w:rsidP="00CB73BD">
      <w:pPr>
        <w:pStyle w:val="PKTpunkt"/>
      </w:pPr>
      <w:r>
        <w:t>1)</w:t>
      </w:r>
      <w:r>
        <w:tab/>
      </w:r>
      <w:r w:rsidRPr="003F3234">
        <w:t>minimalny poziom środków systemu gwarantowania depozytów w kas</w:t>
      </w:r>
      <w:r>
        <w:t>ach do dnia 31</w:t>
      </w:r>
      <w:r w:rsidR="008D7378">
        <w:t> </w:t>
      </w:r>
      <w:r>
        <w:t>grudnia 2020 r.;</w:t>
      </w:r>
    </w:p>
    <w:p w:rsidR="00CB73BD" w:rsidRPr="003F3234" w:rsidRDefault="00CB73BD" w:rsidP="00CB73BD">
      <w:pPr>
        <w:pStyle w:val="PKTpunkt"/>
      </w:pPr>
      <w:r>
        <w:t>2)</w:t>
      </w:r>
      <w:r>
        <w:tab/>
      </w:r>
      <w:r w:rsidRPr="003F3234">
        <w:t>docelowy poziom środków systemu gwarantowania depozytów w kasach do dnia 3</w:t>
      </w:r>
      <w:r w:rsidR="00F10427">
        <w:t xml:space="preserve"> </w:t>
      </w:r>
      <w:r w:rsidRPr="003F3234">
        <w:t>lipca 2024 r.</w:t>
      </w:r>
    </w:p>
    <w:p w:rsidR="00CB73BD" w:rsidRDefault="00CB73BD" w:rsidP="00CB73BD">
      <w:pPr>
        <w:pStyle w:val="USTustnpkodeksu"/>
      </w:pPr>
      <w:r>
        <w:t xml:space="preserve">4. </w:t>
      </w:r>
      <w:r w:rsidRPr="003F3234">
        <w:t>W przypadku dokonania przez Fundusz łącznych wypłat przekraczających 0,8% kwoty środków gwarantowanych w kasach objętych obowiązkowym systemem gwarantowania depozytów</w:t>
      </w:r>
      <w:r>
        <w:t xml:space="preserve"> </w:t>
      </w:r>
      <w:r w:rsidRPr="001B5053">
        <w:t xml:space="preserve">do momentu osiągnięcia po raz pierwszy minimalnego poziomu </w:t>
      </w:r>
      <w:r w:rsidRPr="001B5053">
        <w:lastRenderedPageBreak/>
        <w:t>środków</w:t>
      </w:r>
      <w:r w:rsidRPr="003F3234">
        <w:t xml:space="preserve">, </w:t>
      </w:r>
      <w:r>
        <w:t>o którym mowa w ust. 1, termin określony</w:t>
      </w:r>
      <w:r w:rsidRPr="003F3234">
        <w:t xml:space="preserve"> w ust. 3 </w:t>
      </w:r>
      <w:r>
        <w:t>pkt 1 ulega</w:t>
      </w:r>
      <w:r w:rsidRPr="003F3234">
        <w:t xml:space="preserve"> </w:t>
      </w:r>
      <w:r>
        <w:t>prze</w:t>
      </w:r>
      <w:r w:rsidRPr="003F3234">
        <w:t>dłużeniu</w:t>
      </w:r>
      <w:r>
        <w:t>, nie dłużej jednak niż</w:t>
      </w:r>
      <w:r w:rsidRPr="003F3234" w:rsidDel="004931A2">
        <w:t xml:space="preserve"> </w:t>
      </w:r>
      <w:r>
        <w:t xml:space="preserve">o </w:t>
      </w:r>
      <w:r w:rsidRPr="003F3234">
        <w:t>4 lata.</w:t>
      </w:r>
    </w:p>
    <w:p w:rsidR="00CB73BD" w:rsidRPr="000212CA" w:rsidRDefault="00CB73BD" w:rsidP="00CB73BD">
      <w:pPr>
        <w:pStyle w:val="USTustnpkodeksu"/>
      </w:pPr>
      <w:r>
        <w:t xml:space="preserve">5. </w:t>
      </w:r>
      <w:r w:rsidRPr="000212CA">
        <w:t>W przypadku dokonania przez Fundusz łącznych wypłat przekraczających 0,8% kwoty środków gwarantowanych w kasach objętych obowiązkowym systemem gwarantowania depozytów</w:t>
      </w:r>
      <w:r>
        <w:t xml:space="preserve"> </w:t>
      </w:r>
      <w:r w:rsidRPr="001B5053">
        <w:t xml:space="preserve">do momentu osiągnięcia po raz pierwszy </w:t>
      </w:r>
      <w:r>
        <w:t>docelowego</w:t>
      </w:r>
      <w:r w:rsidRPr="001B5053">
        <w:t xml:space="preserve"> poziomu środków, o którym mowa w ust. </w:t>
      </w:r>
      <w:r>
        <w:t xml:space="preserve">2, </w:t>
      </w:r>
      <w:r w:rsidRPr="000212CA">
        <w:t xml:space="preserve">termin określony w ust. 3 pkt 2 ulega </w:t>
      </w:r>
      <w:r>
        <w:t>prze</w:t>
      </w:r>
      <w:r w:rsidRPr="000212CA">
        <w:t>dłużeniu</w:t>
      </w:r>
      <w:r>
        <w:t>,</w:t>
      </w:r>
      <w:r w:rsidRPr="000212CA">
        <w:t xml:space="preserve"> </w:t>
      </w:r>
      <w:r>
        <w:t xml:space="preserve">nie dłużej jednak niż </w:t>
      </w:r>
      <w:r w:rsidRPr="000212CA">
        <w:t>o</w:t>
      </w:r>
      <w:r>
        <w:t xml:space="preserve"> 4</w:t>
      </w:r>
      <w:r w:rsidRPr="000212CA">
        <w:t xml:space="preserve"> lata.</w:t>
      </w:r>
    </w:p>
    <w:p w:rsidR="00CB73BD" w:rsidRPr="003F3234" w:rsidRDefault="00CB73BD" w:rsidP="00CB73BD">
      <w:pPr>
        <w:pStyle w:val="USTustnpkodeksu"/>
      </w:pPr>
      <w:r>
        <w:t xml:space="preserve">6. </w:t>
      </w:r>
      <w:r w:rsidRPr="000212CA">
        <w:t xml:space="preserve">Minister właściwy do spraw instytucji finansowych może, w drodze rozporządzenia, </w:t>
      </w:r>
      <w:r>
        <w:t>prze</w:t>
      </w:r>
      <w:r w:rsidRPr="000212CA">
        <w:t xml:space="preserve">dłużyć termin osiągnięcia docelowego poziomu środków systemu gwarantowania depozytów w kasach, o którym mowa w ust. </w:t>
      </w:r>
      <w:r>
        <w:t>5,</w:t>
      </w:r>
      <w:r w:rsidRPr="000212CA">
        <w:t xml:space="preserve"> </w:t>
      </w:r>
      <w:r>
        <w:t xml:space="preserve">nie dłużej jednak niż </w:t>
      </w:r>
      <w:r w:rsidRPr="000212CA">
        <w:t>o</w:t>
      </w:r>
      <w:r>
        <w:t xml:space="preserve"> 6</w:t>
      </w:r>
      <w:r w:rsidRPr="000212CA">
        <w:t xml:space="preserve"> lat</w:t>
      </w:r>
      <w:r>
        <w:t xml:space="preserve">, </w:t>
      </w:r>
      <w:r w:rsidRPr="001B5053">
        <w:t>uwzględniając poziom środków systemu gwarantowania depozytów w kasach po dokonaniu wypłat, fazę cyklu koniunkturalnego oraz sytuację finansową kas objętych obowiązkowym systemem gwarantowania depozytów</w:t>
      </w:r>
      <w:r w:rsidRPr="000212CA">
        <w:t>.</w:t>
      </w:r>
    </w:p>
    <w:p w:rsidR="00CB73BD" w:rsidRDefault="00CB73BD" w:rsidP="00CB73BD">
      <w:pPr>
        <w:pStyle w:val="USTustnpkodeksu"/>
      </w:pPr>
      <w:r>
        <w:t xml:space="preserve">7. </w:t>
      </w:r>
      <w:r w:rsidRPr="003F3234">
        <w:t>Przy ustalaniu wysokości składek rocznych uwzględnia się w szczególności fazę cyklu koniunkturalnego oraz wpływ, jaki składki mogą mieć na sytuację finansową kas objętych obowiązkowym systemem gwarantowania depozytów.</w:t>
      </w:r>
    </w:p>
    <w:p w:rsidR="00CB73BD" w:rsidRPr="003F3234" w:rsidRDefault="00CB73BD" w:rsidP="00CB73BD">
      <w:pPr>
        <w:pStyle w:val="USTustnpkodeksu"/>
      </w:pPr>
      <w:r>
        <w:t xml:space="preserve">8. </w:t>
      </w:r>
      <w:r w:rsidRPr="00AD43A1">
        <w:t xml:space="preserve">Jeżeli w ciągu ostatnich </w:t>
      </w:r>
      <w:r>
        <w:t>2</w:t>
      </w:r>
      <w:r w:rsidRPr="00AD43A1">
        <w:t xml:space="preserve"> lat </w:t>
      </w:r>
      <w:r>
        <w:t>przed osiągnięciem</w:t>
      </w:r>
      <w:r w:rsidRPr="00AD43A1">
        <w:t xml:space="preserve"> po raz pierwszy poziomu</w:t>
      </w:r>
      <w:r>
        <w:t xml:space="preserve"> środków</w:t>
      </w:r>
      <w:r w:rsidRPr="00AD43A1">
        <w:t>, o</w:t>
      </w:r>
      <w:r w:rsidR="008D7378">
        <w:t> </w:t>
      </w:r>
      <w:r w:rsidRPr="00AD43A1">
        <w:t>którym mowa w ust. 1 i 2</w:t>
      </w:r>
      <w:r>
        <w:t>,</w:t>
      </w:r>
      <w:r w:rsidRPr="00AD43A1">
        <w:t xml:space="preserve"> Fundusz dokona wypłat</w:t>
      </w:r>
      <w:r>
        <w:t xml:space="preserve"> nie</w:t>
      </w:r>
      <w:r w:rsidRPr="00AD43A1">
        <w:t>przekraczających łącznie 0,8% kwoty środków gwarantowanych w kasach objętych obowiązkowym systemem gwarantowania depozytów</w:t>
      </w:r>
      <w:r w:rsidR="00541E4C">
        <w:t>,</w:t>
      </w:r>
      <w:r w:rsidRPr="00AD43A1">
        <w:t xml:space="preserve"> terminy określone w ust. 3 ulegają </w:t>
      </w:r>
      <w:r>
        <w:t>prze</w:t>
      </w:r>
      <w:r w:rsidRPr="00AD43A1">
        <w:t>dłużeniu w taki sposób</w:t>
      </w:r>
      <w:r>
        <w:t>,</w:t>
      </w:r>
      <w:r w:rsidRPr="00AD43A1">
        <w:t xml:space="preserve"> aby łączna kwota składek, o której mowa w art. </w:t>
      </w:r>
      <w:r>
        <w:t>285</w:t>
      </w:r>
      <w:r w:rsidRPr="00AD43A1">
        <w:t xml:space="preserve"> ust. 1 pkt 2</w:t>
      </w:r>
      <w:r>
        <w:t>,</w:t>
      </w:r>
      <w:r w:rsidRPr="00AD43A1">
        <w:t xml:space="preserve"> na dany rok kalendarzowy nie była wyższa niż 0,25% kwoty środków gwarantowanych w kasach objętych obowiązkowym systemem gwarantowania depozytów.</w:t>
      </w:r>
    </w:p>
    <w:p w:rsidR="00CB73BD" w:rsidRPr="003F3234" w:rsidRDefault="00CB73BD" w:rsidP="00CB73BD">
      <w:pPr>
        <w:pStyle w:val="USTustnpkodeksu"/>
      </w:pPr>
      <w:r>
        <w:t xml:space="preserve">9. </w:t>
      </w:r>
      <w:r w:rsidRPr="003F3234">
        <w:t xml:space="preserve">Jeżeli </w:t>
      </w:r>
      <w:r>
        <w:t xml:space="preserve">po osiągnięciu </w:t>
      </w:r>
      <w:r w:rsidRPr="003F3234">
        <w:t xml:space="preserve">po </w:t>
      </w:r>
      <w:r>
        <w:t xml:space="preserve">raz </w:t>
      </w:r>
      <w:r w:rsidRPr="003F3234">
        <w:t>pierwszy docelowego</w:t>
      </w:r>
      <w:r>
        <w:t xml:space="preserve"> poziomu środków</w:t>
      </w:r>
      <w:r w:rsidRPr="003F3234">
        <w:t xml:space="preserve">, o którym mowa w ust. 2, środki systemu gwarantowania depozytów w kasach obniżą się poniżej 2/3 tego poziomu, składki na obowiązkowy system gwarantowania depozytów w kasach ustalane są na poziomie umożliwiającym osiągnięcie minimalnego poziomu środków systemu gwarantowania depozytów w kasach – w okresie nie dłuższym niż </w:t>
      </w:r>
      <w:r>
        <w:t xml:space="preserve">6 </w:t>
      </w:r>
      <w:r w:rsidRPr="003F3234">
        <w:t>lat, a docelowego poziomu środków systemu gwarantowania depozytów w kasach –</w:t>
      </w:r>
      <w:r>
        <w:t xml:space="preserve"> </w:t>
      </w:r>
      <w:r w:rsidRPr="003F3234">
        <w:t>w</w:t>
      </w:r>
      <w:r>
        <w:t xml:space="preserve"> </w:t>
      </w:r>
      <w:r w:rsidRPr="003F3234">
        <w:t xml:space="preserve">okresie nie dłuższym niż </w:t>
      </w:r>
      <w:r>
        <w:t>10</w:t>
      </w:r>
      <w:r w:rsidRPr="003F3234">
        <w:t xml:space="preserve"> lat.</w:t>
      </w:r>
    </w:p>
    <w:p w:rsidR="00CB73BD" w:rsidRPr="003F3234" w:rsidRDefault="00CB73BD" w:rsidP="00CB73BD">
      <w:pPr>
        <w:pStyle w:val="ARTartustawynprozporzdzenia"/>
      </w:pPr>
      <w:r w:rsidRPr="00E3337C">
        <w:rPr>
          <w:rStyle w:val="Ppogrubienie"/>
        </w:rPr>
        <w:t>Art.</w:t>
      </w:r>
      <w:r w:rsidR="00E3337C">
        <w:rPr>
          <w:rStyle w:val="Ppogrubienie"/>
        </w:rPr>
        <w:t> </w:t>
      </w:r>
      <w:r w:rsidRPr="00E3337C">
        <w:rPr>
          <w:rStyle w:val="Ppogrubienie"/>
        </w:rPr>
        <w:t>281.</w:t>
      </w:r>
      <w:r>
        <w:t xml:space="preserve"> 1. </w:t>
      </w:r>
      <w:r w:rsidRPr="003F3234">
        <w:t xml:space="preserve">Podstawę wyznaczania składek na obowiązkowy system gwarantowania depozytów w bankach i oddziałach banków zagranicznych stanowi wartość środków </w:t>
      </w:r>
      <w:r w:rsidRPr="003F3234">
        <w:lastRenderedPageBreak/>
        <w:t>gwarantowanych w banku albo oddziale banku zagranicznego zobowiązanych do wniesienia składki.</w:t>
      </w:r>
    </w:p>
    <w:p w:rsidR="00CB73BD" w:rsidRPr="003F3234" w:rsidRDefault="00CB73BD" w:rsidP="00CB73BD">
      <w:pPr>
        <w:pStyle w:val="USTustnpkodeksu"/>
      </w:pPr>
      <w:r>
        <w:t xml:space="preserve">2. </w:t>
      </w:r>
      <w:r w:rsidRPr="003F3234">
        <w:t>Przy ustalaniu wysokości składki uwzględniany jest profil ryzyka podmiotu zobowiązanego do wniesienia składki</w:t>
      </w:r>
      <w:r>
        <w:t>, obejmujący w szczególności przynależność do systemu ochrony instytucjonalnej, współczynnik wypłacalności oraz jakość aktywów</w:t>
      </w:r>
      <w:r w:rsidRPr="003F3234">
        <w:t>.</w:t>
      </w:r>
    </w:p>
    <w:p w:rsidR="00CB73BD" w:rsidRPr="00CB73BD" w:rsidRDefault="00CB73BD" w:rsidP="00E3337C">
      <w:pPr>
        <w:pStyle w:val="USTustnpkodeksu"/>
        <w:keepNext/>
      </w:pPr>
      <w:r>
        <w:t xml:space="preserve">3. </w:t>
      </w:r>
      <w:r w:rsidRPr="00CB73BD">
        <w:t>Minister właściwy do spraw instytucji finansowych, po zasięgnięciu opinii Komisji Nadzoru Finansowego i Funduszu, określi, w drodze rozporządzenia, sposób określania profilu ryzyka podmiotów zobowiązanych do wniesienia składki i uwzględniania tego profilu w wyznaczaniu składek na fundusz gwarancyjny banków, w szczególności:</w:t>
      </w:r>
    </w:p>
    <w:p w:rsidR="00CB73BD" w:rsidRPr="003F3234" w:rsidRDefault="00CB73BD" w:rsidP="00CB73BD">
      <w:pPr>
        <w:pStyle w:val="PKTpunkt"/>
      </w:pPr>
      <w:r>
        <w:t>1)</w:t>
      </w:r>
      <w:r>
        <w:tab/>
      </w:r>
      <w:r w:rsidRPr="003F3234">
        <w:t>sposób obliczania składek należnych od poszczególnych podmiotów</w:t>
      </w:r>
      <w:r>
        <w:t>,</w:t>
      </w:r>
    </w:p>
    <w:p w:rsidR="00CB73BD" w:rsidRPr="003F3234" w:rsidRDefault="00CB73BD" w:rsidP="00CB73BD">
      <w:pPr>
        <w:pStyle w:val="PKTpunkt"/>
      </w:pPr>
      <w:r>
        <w:t>2)</w:t>
      </w:r>
      <w:r>
        <w:tab/>
      </w:r>
      <w:r w:rsidRPr="003F3234">
        <w:t xml:space="preserve">dobór wskaźników określających profil ryzyka podmiotu </w:t>
      </w:r>
      <w:r>
        <w:t>i sposób ich wykorzystania,</w:t>
      </w:r>
    </w:p>
    <w:p w:rsidR="00CB73BD" w:rsidRPr="003F3234" w:rsidRDefault="00CB73BD" w:rsidP="00CB73BD">
      <w:pPr>
        <w:pStyle w:val="PKTpunkt"/>
      </w:pPr>
      <w:r>
        <w:t>3)</w:t>
      </w:r>
      <w:r>
        <w:tab/>
      </w:r>
      <w:r w:rsidRPr="003F3234">
        <w:t>metody określania profilu ryzyka podmiotu</w:t>
      </w:r>
      <w:r>
        <w:t>,</w:t>
      </w:r>
    </w:p>
    <w:p w:rsidR="00CB73BD" w:rsidRPr="003F3234" w:rsidRDefault="00CB73BD" w:rsidP="00CB73BD">
      <w:pPr>
        <w:pStyle w:val="PKTpunkt"/>
      </w:pPr>
      <w:r>
        <w:t>4)</w:t>
      </w:r>
      <w:r>
        <w:tab/>
      </w:r>
      <w:r w:rsidRPr="003F3234">
        <w:t xml:space="preserve">sposób uwzględnienia przynależności podmiotu do systemu ochrony </w:t>
      </w:r>
      <w:r>
        <w:t>instytucjonalnej</w:t>
      </w:r>
      <w:r w:rsidRPr="003F3234">
        <w:t xml:space="preserve"> lub sektora niskiego ryzyka przy wyliczaniu składki</w:t>
      </w:r>
      <w:r>
        <w:t>,</w:t>
      </w:r>
    </w:p>
    <w:p w:rsidR="00CB73BD" w:rsidRPr="003F3234" w:rsidRDefault="00CB73BD" w:rsidP="00CB73BD">
      <w:pPr>
        <w:pStyle w:val="PKTpunkt"/>
      </w:pPr>
      <w:r>
        <w:t>5)</w:t>
      </w:r>
      <w:r>
        <w:tab/>
      </w:r>
      <w:r w:rsidRPr="003F3234">
        <w:t>zasady stosowania składek minimalnych</w:t>
      </w:r>
      <w:r>
        <w:t>,</w:t>
      </w:r>
    </w:p>
    <w:p w:rsidR="00CB73BD" w:rsidRPr="00CB73BD" w:rsidRDefault="00CB73BD" w:rsidP="00E3337C">
      <w:pPr>
        <w:pStyle w:val="PKTpunkt"/>
        <w:keepNext/>
      </w:pPr>
      <w:r>
        <w:t>6)</w:t>
      </w:r>
      <w:r>
        <w:tab/>
      </w:r>
      <w:r w:rsidRPr="00CB73BD">
        <w:t>zasady oraz tryb dokonywania korekt określonych składek do wysokości łącznej kwoty składek w danym roku</w:t>
      </w:r>
    </w:p>
    <w:p w:rsidR="00CB73BD" w:rsidRPr="003F3234" w:rsidRDefault="00CB73BD" w:rsidP="00CB73BD">
      <w:pPr>
        <w:pStyle w:val="CZWSPPKTczwsplnapunktw"/>
      </w:pPr>
      <w:r w:rsidRPr="001E043F">
        <w:t>–</w:t>
      </w:r>
      <w:r w:rsidR="008D7378">
        <w:tab/>
      </w:r>
      <w:r w:rsidRPr="001E043F">
        <w:t>uwzględniając wytyczne Europejskiego Urzędu Nadzoru Bankowego wydane zgodnie z</w:t>
      </w:r>
      <w:r w:rsidR="008D7378">
        <w:t> </w:t>
      </w:r>
      <w:r w:rsidRPr="001E043F">
        <w:t>art.</w:t>
      </w:r>
      <w:r w:rsidR="008D7378">
        <w:t> </w:t>
      </w:r>
      <w:r w:rsidRPr="001E043F">
        <w:t>16 rozporządzenia nr 1093/2010</w:t>
      </w:r>
      <w:r>
        <w:t>.</w:t>
      </w:r>
    </w:p>
    <w:p w:rsidR="00CB73BD" w:rsidRPr="003F3234" w:rsidRDefault="00CB73BD" w:rsidP="00CB73BD">
      <w:pPr>
        <w:pStyle w:val="USTustnpkodeksu"/>
      </w:pPr>
      <w:r>
        <w:t xml:space="preserve">4. </w:t>
      </w:r>
      <w:r w:rsidRPr="003F3234">
        <w:t>Fundusz opracowuje metody wyznaczania składek odrębnie dla banków oraz oddziałów banków zagranicznych i przedstawia je do zatwierdzenia Komisji Nadzoru Finansowego</w:t>
      </w:r>
      <w:r>
        <w:t>.</w:t>
      </w:r>
    </w:p>
    <w:p w:rsidR="00CB73BD" w:rsidRPr="00CB73BD" w:rsidRDefault="00CB73BD" w:rsidP="00E3337C">
      <w:pPr>
        <w:pStyle w:val="USTustnpkodeksu"/>
        <w:keepNext/>
      </w:pPr>
      <w:r>
        <w:t xml:space="preserve">5. </w:t>
      </w:r>
      <w:r w:rsidRPr="00CB73BD">
        <w:t>Minister właściwy do spraw instytucji finansowych, po zasięgnięciu opinii Komisji Nadzoru Finansowego i Funduszu, określi, w drodze rozporządzenia, tryb zatwierdzania przez Komisję Nadzoru Finansowego opracowanych przez Fundusz metod wyznaczania składek oraz zakres informacji, dotyczących metody wyznaczania składek, udostępnianych podmiotom wnoszącym składki oraz tryb ich udostępniania, w szczególności:</w:t>
      </w:r>
    </w:p>
    <w:p w:rsidR="00CB73BD" w:rsidRDefault="00CB73BD" w:rsidP="00CB73BD">
      <w:pPr>
        <w:pStyle w:val="PKTpunkt"/>
      </w:pPr>
      <w:r>
        <w:t>1)</w:t>
      </w:r>
      <w:r>
        <w:tab/>
      </w:r>
      <w:r w:rsidRPr="003F3234">
        <w:t>zakres dokumentacji załączanej przez Fundusz do wniosku o zatwierdzenie met</w:t>
      </w:r>
      <w:r>
        <w:t>od wyznaczania składek,</w:t>
      </w:r>
    </w:p>
    <w:p w:rsidR="00CB73BD" w:rsidRPr="00CB73BD" w:rsidRDefault="00CB73BD" w:rsidP="00E3337C">
      <w:pPr>
        <w:pStyle w:val="PKTpunkt"/>
        <w:keepNext/>
      </w:pPr>
      <w:r>
        <w:t>2)</w:t>
      </w:r>
      <w:r>
        <w:tab/>
      </w:r>
      <w:r w:rsidRPr="00CB73BD">
        <w:t>zakres dopuszczalnych zmian w metodach, niewymagających zatwierdzenia przez Komisję Nadzoru Finansowego</w:t>
      </w:r>
    </w:p>
    <w:p w:rsidR="00CB73BD" w:rsidRPr="003F3234" w:rsidRDefault="00CB73BD" w:rsidP="00CB73BD">
      <w:pPr>
        <w:pStyle w:val="CZWSPPKTczwsplnapunktw"/>
      </w:pPr>
      <w:r w:rsidRPr="001E043F">
        <w:t>–</w:t>
      </w:r>
      <w:r w:rsidR="00D80DE7">
        <w:t xml:space="preserve"> </w:t>
      </w:r>
      <w:r>
        <w:t xml:space="preserve">uwzględniając konieczność zapewnienia niezakłóconego i efektywnego współdziałania Komisji Nadzoru Finansowego i Funduszu, kompletności informacji i adekwatności metod </w:t>
      </w:r>
      <w:r>
        <w:lastRenderedPageBreak/>
        <w:t xml:space="preserve">wyznaczania składek oraz ich zmian, a także zapewnienia podmiotom wnoszącym składki </w:t>
      </w:r>
      <w:r w:rsidRPr="000E7A1D">
        <w:t>bieżącego dostępu</w:t>
      </w:r>
      <w:r>
        <w:t xml:space="preserve"> do niezbędnych im danych.</w:t>
      </w:r>
    </w:p>
    <w:p w:rsidR="00CB73BD" w:rsidRPr="003F3234" w:rsidRDefault="00CB73BD" w:rsidP="00CB73BD">
      <w:pPr>
        <w:pStyle w:val="USTustnpkodeksu"/>
      </w:pPr>
      <w:r>
        <w:t xml:space="preserve">6. </w:t>
      </w:r>
      <w:r w:rsidRPr="003F3234">
        <w:t xml:space="preserve">Decyzja w </w:t>
      </w:r>
      <w:r>
        <w:t xml:space="preserve">przedmiocie </w:t>
      </w:r>
      <w:r w:rsidRPr="003F3234">
        <w:t>zatwierdzenia lub odmowy zatwierdzenia metod, o których mowa w ust. 4</w:t>
      </w:r>
      <w:r>
        <w:t xml:space="preserve">, </w:t>
      </w:r>
      <w:r w:rsidRPr="003F3234">
        <w:t>podejmowana jest przez Komisję Nadzoru Finansowego w terminie 2</w:t>
      </w:r>
      <w:r w:rsidR="008D7378">
        <w:t> </w:t>
      </w:r>
      <w:r w:rsidRPr="003F3234">
        <w:t>miesięcy od daty przedstawienia wniosku o zatwierdzenie metod przez Fundusz.</w:t>
      </w:r>
    </w:p>
    <w:p w:rsidR="00CB73BD" w:rsidRPr="003F3234" w:rsidRDefault="00CB73BD" w:rsidP="00CB73BD">
      <w:pPr>
        <w:pStyle w:val="USTustnpkodeksu"/>
      </w:pPr>
      <w:r>
        <w:t xml:space="preserve">7. </w:t>
      </w:r>
      <w:r w:rsidRPr="003F3234">
        <w:t>Komisja Nadzoru Finansowego może odmówić zatwierdzenia metod, o których mowa w ust. 4</w:t>
      </w:r>
      <w:r>
        <w:t xml:space="preserve">, </w:t>
      </w:r>
      <w:r w:rsidRPr="003F3234">
        <w:t xml:space="preserve">jeżeli zostały one opracowane niezgodnie z rozporządzeniem, o którym mowa w ust. </w:t>
      </w:r>
      <w:r>
        <w:t xml:space="preserve">3. </w:t>
      </w:r>
      <w:r w:rsidRPr="003F3234">
        <w:t>Komisja Nadzoru Finansowego</w:t>
      </w:r>
      <w:r>
        <w:t xml:space="preserve">, </w:t>
      </w:r>
      <w:r w:rsidRPr="003F3234">
        <w:t>wydając decyzję o odmowie zatwierdzenia metod</w:t>
      </w:r>
      <w:r>
        <w:t xml:space="preserve">, </w:t>
      </w:r>
      <w:r w:rsidRPr="003F3234">
        <w:t>przekazuje Funduszowi zalecenia w zakresie niezbędnych zmian w opracowanych metodach.</w:t>
      </w:r>
    </w:p>
    <w:p w:rsidR="00CB73BD" w:rsidRPr="003F3234" w:rsidRDefault="00CB73BD" w:rsidP="00CB73BD">
      <w:pPr>
        <w:pStyle w:val="USTustnpkodeksu"/>
      </w:pPr>
      <w:r>
        <w:t xml:space="preserve">8. </w:t>
      </w:r>
      <w:r w:rsidRPr="003F3234">
        <w:t xml:space="preserve">Komisja Nadzoru Finansowego zatwierdza metody wyznaczania składek, o których </w:t>
      </w:r>
      <w:r>
        <w:t>mowa w ust. 4, w formie uchwał.</w:t>
      </w:r>
    </w:p>
    <w:p w:rsidR="00CB73BD" w:rsidRPr="003F3234" w:rsidRDefault="00CB73BD" w:rsidP="00CB73BD">
      <w:pPr>
        <w:pStyle w:val="USTustnpkodeksu"/>
      </w:pPr>
      <w:r>
        <w:t xml:space="preserve">9. </w:t>
      </w:r>
      <w:r w:rsidRPr="003F3234">
        <w:t>O zatwierdzeniu metod wyznaczania składek Komisja Nadzoru Finansowego informuje Fundusz oraz Europejski Urząd Nadzoru Bankowego niezwłocznie, nie później niż w terminie 5 dni od dnia podjęcia uchwał, o których mowa w ust. 8.</w:t>
      </w:r>
    </w:p>
    <w:p w:rsidR="00CB73BD" w:rsidRPr="00CB73BD" w:rsidRDefault="00CB73BD" w:rsidP="00E3337C">
      <w:pPr>
        <w:pStyle w:val="USTustnpkodeksu"/>
        <w:keepNext/>
      </w:pPr>
      <w:r>
        <w:t xml:space="preserve">10. </w:t>
      </w:r>
      <w:r w:rsidRPr="00CB73BD">
        <w:t>Fundusz dokonuje zmiany metody wyznaczania składek</w:t>
      </w:r>
      <w:r w:rsidR="00541E4C">
        <w:t>,</w:t>
      </w:r>
      <w:r w:rsidRPr="00CB73BD">
        <w:t xml:space="preserve"> w przypadku gdy dotychczasowe metody nie różnicują w sposób odpowiedni wyznaczanych składek ze względu na profil ryzyka podmiotów zobowiązanych do wnoszenia składek oraz może dokonać zmiany w przypadku:</w:t>
      </w:r>
    </w:p>
    <w:p w:rsidR="00CB73BD" w:rsidRPr="003F3234" w:rsidRDefault="00CB73BD" w:rsidP="00CB73BD">
      <w:pPr>
        <w:pStyle w:val="PKTpunkt"/>
      </w:pPr>
      <w:r>
        <w:t>1)</w:t>
      </w:r>
      <w:r>
        <w:tab/>
      </w:r>
      <w:r w:rsidRPr="003F3234">
        <w:t>zmiany wytycznych Europejskiego Urzędu Nadzoru Bankowego, o których mowa w</w:t>
      </w:r>
      <w:r w:rsidR="008D7378">
        <w:t> </w:t>
      </w:r>
      <w:r w:rsidRPr="003F3234">
        <w:t>ust. 3;</w:t>
      </w:r>
    </w:p>
    <w:p w:rsidR="00CB73BD" w:rsidRPr="003F3234" w:rsidRDefault="00CB73BD" w:rsidP="00CB73BD">
      <w:pPr>
        <w:pStyle w:val="PKTpunkt"/>
      </w:pPr>
      <w:r>
        <w:t>2)</w:t>
      </w:r>
      <w:r>
        <w:tab/>
      </w:r>
      <w:r w:rsidRPr="003F3234">
        <w:t>zmiany sprawozdawczości banków lub oddziałów banków zagranicznych objętych obowiązkowym s</w:t>
      </w:r>
      <w:r w:rsidR="00E92BF3">
        <w:t>ystemem gwarantowania depozytów.</w:t>
      </w:r>
    </w:p>
    <w:p w:rsidR="00CB73BD" w:rsidRPr="003F3234" w:rsidRDefault="00CB73BD" w:rsidP="00CB73BD">
      <w:pPr>
        <w:pStyle w:val="USTustnpkodeksu"/>
      </w:pPr>
      <w:r>
        <w:t>11. W przypadku, o którym mowa w ust. 10, p</w:t>
      </w:r>
      <w:r w:rsidRPr="003F3234">
        <w:t>rzepisy ust. 6</w:t>
      </w:r>
      <w:r w:rsidRPr="00AF3537">
        <w:t xml:space="preserve"> –</w:t>
      </w:r>
      <w:r w:rsidRPr="003F3234">
        <w:t xml:space="preserve">9 </w:t>
      </w:r>
      <w:r>
        <w:t xml:space="preserve">dotyczące zatwierdzania metod wyznaczania składek </w:t>
      </w:r>
      <w:r w:rsidRPr="003F3234">
        <w:t>stosuje się.</w:t>
      </w:r>
    </w:p>
    <w:p w:rsidR="00CB73BD" w:rsidRDefault="00CB73BD" w:rsidP="00CB73BD">
      <w:pPr>
        <w:pStyle w:val="USTustnpkodeksu"/>
      </w:pPr>
      <w:r>
        <w:t xml:space="preserve">12. </w:t>
      </w:r>
      <w:r w:rsidRPr="003F3234">
        <w:t>O wprowadzeniu dopuszczalnych zmian w metodach niewymagających zatwierdzenia przez Komisję Nadzoru Finansowego</w:t>
      </w:r>
      <w:r>
        <w:t xml:space="preserve"> </w:t>
      </w:r>
      <w:r w:rsidRPr="003F3234">
        <w:t>Fundusz powiadamia Komisję Nadzoru Finansowego nie później niż w ciągu miesiąca od dokonania zmian.</w:t>
      </w:r>
    </w:p>
    <w:p w:rsidR="00CB73BD" w:rsidRPr="002B2B70" w:rsidRDefault="00CB73BD" w:rsidP="00CB73BD">
      <w:pPr>
        <w:pStyle w:val="ARTartustawynprozporzdzenia"/>
      </w:pPr>
      <w:r w:rsidRPr="00E3337C">
        <w:rPr>
          <w:rStyle w:val="Ppogrubienie"/>
        </w:rPr>
        <w:t>Art.</w:t>
      </w:r>
      <w:r w:rsidR="00E3337C">
        <w:rPr>
          <w:rStyle w:val="Ppogrubienie"/>
        </w:rPr>
        <w:t> </w:t>
      </w:r>
      <w:r w:rsidRPr="00E3337C">
        <w:rPr>
          <w:rStyle w:val="Ppogrubienie"/>
        </w:rPr>
        <w:t>282.</w:t>
      </w:r>
      <w:r>
        <w:t xml:space="preserve"> 1. </w:t>
      </w:r>
      <w:r w:rsidRPr="002B2B70">
        <w:t>Podstawę wyznaczenia składek na obowiązkowy system gwarantowania depozytów w kasach stanowi wartość środków gwarantowanych w kasie zobowiązanej do wniesienia składki.</w:t>
      </w:r>
    </w:p>
    <w:p w:rsidR="00CB73BD" w:rsidRPr="002B2B70" w:rsidRDefault="00CB73BD" w:rsidP="00CB73BD">
      <w:pPr>
        <w:pStyle w:val="USTustnpkodeksu"/>
      </w:pPr>
      <w:r>
        <w:t xml:space="preserve">2. </w:t>
      </w:r>
      <w:r w:rsidRPr="002B2B70">
        <w:t>Przy ustalaniu wysokości składki uwzględniany jest profil ryzyka kasy zobowiązanej do wniesienia składki</w:t>
      </w:r>
      <w:r>
        <w:t>, obejmujący w szczególności współczynnik wypłacalności oraz jakość aktywów</w:t>
      </w:r>
      <w:r w:rsidRPr="002B2B70">
        <w:t>.</w:t>
      </w:r>
    </w:p>
    <w:p w:rsidR="00CB73BD" w:rsidRPr="00CB73BD" w:rsidRDefault="00CB73BD" w:rsidP="00E3337C">
      <w:pPr>
        <w:pStyle w:val="USTustnpkodeksu"/>
        <w:keepNext/>
      </w:pPr>
      <w:r>
        <w:lastRenderedPageBreak/>
        <w:t xml:space="preserve">3. </w:t>
      </w:r>
      <w:r w:rsidRPr="00CB73BD">
        <w:t>Minister właściwy do spraw instytucji finansowych, po zasięgnięciu opinii Komisji Nadzoru Finansowego i Funduszu, określi, w drodze rozporządzenia</w:t>
      </w:r>
      <w:r w:rsidR="00E92BF3">
        <w:t>,</w:t>
      </w:r>
      <w:r w:rsidRPr="00CB73BD">
        <w:t xml:space="preserve"> sposób określania profilu ryzyka kas zobowiązanych do wniesienia składki i uwzględniania tego profilu w</w:t>
      </w:r>
      <w:r w:rsidR="008D7378">
        <w:t> </w:t>
      </w:r>
      <w:r w:rsidRPr="00CB73BD">
        <w:t>wyznaczaniu składek na fundusz gwarancyjny kas, w szczególności:</w:t>
      </w:r>
    </w:p>
    <w:p w:rsidR="00CB73BD" w:rsidRPr="002B2B70" w:rsidRDefault="00CB73BD" w:rsidP="00CB73BD">
      <w:pPr>
        <w:pStyle w:val="PKTpunkt"/>
      </w:pPr>
      <w:r>
        <w:t>1)</w:t>
      </w:r>
      <w:r>
        <w:tab/>
      </w:r>
      <w:r w:rsidRPr="002B2B70">
        <w:t>sposób obliczania składek należnych od poszczególnych kas</w:t>
      </w:r>
      <w:r>
        <w:t>,</w:t>
      </w:r>
    </w:p>
    <w:p w:rsidR="00CB73BD" w:rsidRPr="002B2B70" w:rsidRDefault="00CB73BD" w:rsidP="00CB73BD">
      <w:pPr>
        <w:pStyle w:val="PKTpunkt"/>
      </w:pPr>
      <w:r>
        <w:t>2)</w:t>
      </w:r>
      <w:r>
        <w:tab/>
      </w:r>
      <w:r w:rsidRPr="002B2B70">
        <w:t>dobór wskaźników określających profil ryzyka kasy i sposób ich wykorzystania</w:t>
      </w:r>
      <w:r>
        <w:t>,</w:t>
      </w:r>
    </w:p>
    <w:p w:rsidR="00CB73BD" w:rsidRPr="002B2B70" w:rsidRDefault="00CB73BD" w:rsidP="00CB73BD">
      <w:pPr>
        <w:pStyle w:val="PKTpunkt"/>
      </w:pPr>
      <w:r>
        <w:t>3)</w:t>
      </w:r>
      <w:r>
        <w:tab/>
      </w:r>
      <w:r w:rsidRPr="002B2B70">
        <w:t>metody określania profilu ryzyka kasy</w:t>
      </w:r>
      <w:r>
        <w:t>,</w:t>
      </w:r>
    </w:p>
    <w:p w:rsidR="00CB73BD" w:rsidRPr="002B2B70" w:rsidRDefault="00CB73BD" w:rsidP="00CB73BD">
      <w:pPr>
        <w:pStyle w:val="PKTpunkt"/>
      </w:pPr>
      <w:r>
        <w:t>4)</w:t>
      </w:r>
      <w:r>
        <w:tab/>
      </w:r>
      <w:r w:rsidRPr="002B2B70">
        <w:t>zasady stosowania składek minimalnych</w:t>
      </w:r>
      <w:r>
        <w:t>,</w:t>
      </w:r>
    </w:p>
    <w:p w:rsidR="00CB73BD" w:rsidRPr="00CB73BD" w:rsidRDefault="00CB73BD" w:rsidP="00E3337C">
      <w:pPr>
        <w:pStyle w:val="PKTpunkt"/>
        <w:keepNext/>
      </w:pPr>
      <w:r>
        <w:t>5)</w:t>
      </w:r>
      <w:r>
        <w:tab/>
      </w:r>
      <w:r w:rsidRPr="00CB73BD">
        <w:t>zasady oraz tryb dokonywania korekt określonych składek do wysokości łącznej kwoty składek w danym roku</w:t>
      </w:r>
    </w:p>
    <w:p w:rsidR="00CB73BD" w:rsidRPr="002B2B70" w:rsidRDefault="00CB73BD" w:rsidP="00CB73BD">
      <w:pPr>
        <w:pStyle w:val="CZWSPPKTczwsplnapunktw"/>
      </w:pPr>
      <w:r w:rsidRPr="003F3234">
        <w:t>–</w:t>
      </w:r>
      <w:r w:rsidR="008D7378">
        <w:tab/>
      </w:r>
      <w:r w:rsidRPr="007C08C8">
        <w:t>uwzględniając wytyczne Europejskiego Urzędu Nadzoru Bankowego wydane zgodnie z</w:t>
      </w:r>
      <w:r w:rsidR="008D7378">
        <w:t> </w:t>
      </w:r>
      <w:r w:rsidRPr="007C08C8">
        <w:t>art.</w:t>
      </w:r>
      <w:r w:rsidR="008D7378">
        <w:t> </w:t>
      </w:r>
      <w:r w:rsidR="00E92BF3">
        <w:t>16 r</w:t>
      </w:r>
      <w:r w:rsidRPr="007C08C8">
        <w:t>ozporządzenia (UE) nr 1093/2010</w:t>
      </w:r>
      <w:r>
        <w:t>.</w:t>
      </w:r>
    </w:p>
    <w:p w:rsidR="00CB73BD" w:rsidRPr="002B2B70" w:rsidRDefault="00CB73BD" w:rsidP="00CB73BD">
      <w:pPr>
        <w:pStyle w:val="USTustnpkodeksu"/>
      </w:pPr>
      <w:r>
        <w:t>4. Fundusz</w:t>
      </w:r>
      <w:r w:rsidRPr="002B2B70">
        <w:t xml:space="preserve"> opracowuje metodę wyznaczania składek dla kas i przedstawia ją do zatwierdzenia Komisji Nadzoru Finansowego</w:t>
      </w:r>
      <w:r>
        <w:t>.</w:t>
      </w:r>
    </w:p>
    <w:p w:rsidR="00CB73BD" w:rsidRPr="00CB73BD" w:rsidRDefault="00CB73BD" w:rsidP="00E3337C">
      <w:pPr>
        <w:pStyle w:val="USTustnpkodeksu"/>
        <w:keepNext/>
      </w:pPr>
      <w:r>
        <w:t xml:space="preserve">5. </w:t>
      </w:r>
      <w:r w:rsidRPr="00CB73BD">
        <w:t>Minister właściwy do spraw instytucji finansowych, po zasięgnięciu opinii Komisji Nadzoru Finansowego i Funduszu, określi, w drodze rozporządzenia, tryb zatwierdzania przez Komisję Nadzoru Finansowego opracowanej przez Fundusz metody wyznaczania składek oraz zakres informacji dotyczących metody wyznaczania składek udostępnianych kasom wnoszącym składki oraz tryb ich udostępniania, w szczególności:</w:t>
      </w:r>
    </w:p>
    <w:p w:rsidR="00CB73BD" w:rsidRPr="002B2B70" w:rsidRDefault="00CB73BD" w:rsidP="00CB73BD">
      <w:pPr>
        <w:pStyle w:val="PKTpunkt"/>
      </w:pPr>
      <w:r>
        <w:t>1)</w:t>
      </w:r>
      <w:r>
        <w:tab/>
      </w:r>
      <w:r w:rsidRPr="002B2B70">
        <w:t>zakres dokumentacji przedstawianej przez Fundusz do wniosku o zatwierdzenie metody wyznaczania składe</w:t>
      </w:r>
      <w:r>
        <w:t>k,</w:t>
      </w:r>
    </w:p>
    <w:p w:rsidR="00CB73BD" w:rsidRPr="00CB73BD" w:rsidRDefault="00CB73BD" w:rsidP="00E3337C">
      <w:pPr>
        <w:pStyle w:val="PKTpunkt"/>
        <w:keepNext/>
      </w:pPr>
      <w:r>
        <w:t>2)</w:t>
      </w:r>
      <w:r>
        <w:tab/>
      </w:r>
      <w:r w:rsidRPr="00CB73BD">
        <w:t>zakres dopuszczalnych zmian w metodzie, niewymagających zatwierdzenia przez Komisję Nadzoru Finansowego</w:t>
      </w:r>
    </w:p>
    <w:p w:rsidR="00CB73BD" w:rsidRPr="003F3234" w:rsidRDefault="00CB73BD" w:rsidP="00CB73BD">
      <w:pPr>
        <w:pStyle w:val="CZWSPPKTczwsplnapunktw"/>
      </w:pPr>
      <w:r w:rsidRPr="001E043F">
        <w:t>–</w:t>
      </w:r>
      <w:r w:rsidR="008D7378">
        <w:tab/>
      </w:r>
      <w:r>
        <w:t>uwzględniając konieczność zapewnienia niezakłóconego i efektywnego współdziałania Komisji Nadzoru Finansowego i Funduszu, kompletności informacji i</w:t>
      </w:r>
      <w:r w:rsidR="00F10427">
        <w:t xml:space="preserve"> </w:t>
      </w:r>
      <w:r>
        <w:t xml:space="preserve">adekwatności metody wyznaczania składek oraz jej zmian, a także zapewnienia podmiotom wnoszącym składki </w:t>
      </w:r>
      <w:r w:rsidRPr="000E7A1D">
        <w:t>bieżącego dostępu</w:t>
      </w:r>
      <w:r>
        <w:t xml:space="preserve"> do niezbędnych im danych.</w:t>
      </w:r>
    </w:p>
    <w:p w:rsidR="00CB73BD" w:rsidRPr="002B2B70" w:rsidRDefault="00CB73BD" w:rsidP="00CB73BD">
      <w:pPr>
        <w:pStyle w:val="USTustnpkodeksu"/>
      </w:pPr>
      <w:r>
        <w:t xml:space="preserve">6. </w:t>
      </w:r>
      <w:r w:rsidRPr="002B2B70">
        <w:t>Decyzja w sprawie zatwierdzenia lub odmowy zatwierdzenia metody, o której mowa w ust. 4</w:t>
      </w:r>
      <w:r>
        <w:t>, jest</w:t>
      </w:r>
      <w:r w:rsidR="00F10427">
        <w:t xml:space="preserve"> </w:t>
      </w:r>
      <w:r w:rsidRPr="002B2B70">
        <w:t>podejmowana przez Komisję Nadzoru Finansowego w terminie 2 miesięcy od daty przedstawienia wniosku o zatwierdzenie metody przez Fundusz.</w:t>
      </w:r>
    </w:p>
    <w:p w:rsidR="00CB73BD" w:rsidRPr="002B2B70" w:rsidRDefault="00CB73BD" w:rsidP="00CB73BD">
      <w:pPr>
        <w:pStyle w:val="USTustnpkodeksu"/>
      </w:pPr>
      <w:r>
        <w:t xml:space="preserve">7. </w:t>
      </w:r>
      <w:r w:rsidRPr="002B2B70">
        <w:t>Komisja Nadzoru Finansowego może odmówić zatwierdzenia metody, o której mowa w ust. 4</w:t>
      </w:r>
      <w:r>
        <w:t>,</w:t>
      </w:r>
      <w:r w:rsidRPr="002B2B70">
        <w:t xml:space="preserve"> jeżeli została ona opracowana niezgodnie z rozporządzeniem, o którym mowa </w:t>
      </w:r>
      <w:r w:rsidRPr="002B2B70">
        <w:lastRenderedPageBreak/>
        <w:t>w</w:t>
      </w:r>
      <w:r w:rsidR="008D7378">
        <w:t> </w:t>
      </w:r>
      <w:r w:rsidRPr="002B2B70">
        <w:t>ust.</w:t>
      </w:r>
      <w:r w:rsidR="008D7378">
        <w:t> </w:t>
      </w:r>
      <w:r>
        <w:t xml:space="preserve">3. </w:t>
      </w:r>
      <w:r w:rsidRPr="002B2B70">
        <w:t>Komisja Nadzoru Finansowego</w:t>
      </w:r>
      <w:r w:rsidR="00E92BF3">
        <w:t>,</w:t>
      </w:r>
      <w:r w:rsidRPr="002B2B70">
        <w:t xml:space="preserve"> wydając decyzję o odmowie zatwierdzenia metody</w:t>
      </w:r>
      <w:r w:rsidR="00E92BF3">
        <w:t>,</w:t>
      </w:r>
      <w:r w:rsidRPr="002B2B70">
        <w:t xml:space="preserve"> przekazuje Funduszowi zalecenia w zakresie niezbędnych zmian w opracowanej metodzie.</w:t>
      </w:r>
    </w:p>
    <w:p w:rsidR="00CB73BD" w:rsidRPr="002B2B70" w:rsidRDefault="00CB73BD" w:rsidP="00CB73BD">
      <w:pPr>
        <w:pStyle w:val="USTustnpkodeksu"/>
      </w:pPr>
      <w:r>
        <w:t xml:space="preserve">8. </w:t>
      </w:r>
      <w:r w:rsidRPr="002B2B70">
        <w:t>Komisja Nadzoru Finansowego zatwierdza metodę wyznaczania składek, o której mowa w ust. 4, w formie uchwały.</w:t>
      </w:r>
    </w:p>
    <w:p w:rsidR="00CB73BD" w:rsidRPr="002B2B70" w:rsidRDefault="00CB73BD" w:rsidP="00CB73BD">
      <w:pPr>
        <w:pStyle w:val="USTustnpkodeksu"/>
      </w:pPr>
      <w:r>
        <w:t xml:space="preserve">9. </w:t>
      </w:r>
      <w:r w:rsidRPr="002B2B70">
        <w:t>O zatwierdzeniu metody wyznaczania składek Komisja Nadzoru Finansowego informuje Fundusz oraz Europejski Urząd Nadzoru Bankowego niezwłocznie, nie później niż w terminie 5 dni od dnia podjęcia uchwały, o której mowa w ust. 8.</w:t>
      </w:r>
    </w:p>
    <w:p w:rsidR="00CB73BD" w:rsidRPr="00CB73BD" w:rsidRDefault="00CB73BD" w:rsidP="00E3337C">
      <w:pPr>
        <w:pStyle w:val="USTustnpkodeksu"/>
        <w:keepNext/>
      </w:pPr>
      <w:r>
        <w:t xml:space="preserve">10. </w:t>
      </w:r>
      <w:r w:rsidRPr="00CB73BD">
        <w:t>Fundusz dokonuje zmiany metody wyznaczania składek</w:t>
      </w:r>
      <w:r w:rsidR="00E92BF3">
        <w:t>,</w:t>
      </w:r>
      <w:r w:rsidRPr="00CB73BD">
        <w:t xml:space="preserve"> w przypadku gdy dotychczasowa metoda nie różnicuje w sposób odpowiedni wyznaczanych składek ze względu na profil ryzyka kas zobowiązanych do wnoszenia składek oraz może dokonać zmiany w przypadku:</w:t>
      </w:r>
    </w:p>
    <w:p w:rsidR="00CB73BD" w:rsidRPr="002B2B70" w:rsidRDefault="00CB73BD" w:rsidP="00CB73BD">
      <w:pPr>
        <w:pStyle w:val="PKTpunkt"/>
      </w:pPr>
      <w:r>
        <w:t>1)</w:t>
      </w:r>
      <w:r>
        <w:tab/>
      </w:r>
      <w:r w:rsidRPr="002B2B70">
        <w:t>zmiany wytycznych Europejskiego Urzędu Nadzoru Bankowego, o których mowa w</w:t>
      </w:r>
      <w:r w:rsidR="008D7378">
        <w:t> </w:t>
      </w:r>
      <w:r w:rsidRPr="002B2B70">
        <w:t>ust. 3;</w:t>
      </w:r>
    </w:p>
    <w:p w:rsidR="00CB73BD" w:rsidRPr="002B2B70" w:rsidRDefault="00CB73BD" w:rsidP="00CB73BD">
      <w:pPr>
        <w:pStyle w:val="PKTpunkt"/>
      </w:pPr>
      <w:r>
        <w:t>2)</w:t>
      </w:r>
      <w:r>
        <w:tab/>
      </w:r>
      <w:r w:rsidRPr="002B2B70">
        <w:t>zmiany sprawozdawczości kas objętych obowiązkowym s</w:t>
      </w:r>
      <w:r w:rsidR="00E92BF3">
        <w:t>ystemem gwarantowania depozytów.</w:t>
      </w:r>
    </w:p>
    <w:p w:rsidR="00CB73BD" w:rsidRPr="002B2B70" w:rsidRDefault="00CB73BD" w:rsidP="00CB73BD">
      <w:pPr>
        <w:pStyle w:val="USTustnpkodeksu"/>
      </w:pPr>
      <w:r>
        <w:t>11. W przypadku, o którym mowa w ust. 10, p</w:t>
      </w:r>
      <w:r w:rsidRPr="002B2B70">
        <w:t>rzepisy ust. 6</w:t>
      </w:r>
      <w:r w:rsidRPr="00AF3537">
        <w:t>–</w:t>
      </w:r>
      <w:r w:rsidRPr="002B2B70">
        <w:t xml:space="preserve">9 </w:t>
      </w:r>
      <w:r w:rsidRPr="007C08C8">
        <w:t xml:space="preserve">dotyczące zatwierdzania metod wyznaczania składek </w:t>
      </w:r>
      <w:r w:rsidRPr="002B2B70">
        <w:t>stosuje się.</w:t>
      </w:r>
    </w:p>
    <w:p w:rsidR="00CB73BD" w:rsidRPr="00F1712A" w:rsidRDefault="00CB73BD" w:rsidP="00CB73BD">
      <w:pPr>
        <w:pStyle w:val="USTustnpkodeksu"/>
      </w:pPr>
      <w:r>
        <w:t xml:space="preserve">12. </w:t>
      </w:r>
      <w:r w:rsidRPr="002B2B70">
        <w:t>O wprowadzeniu dopuszczalnych zmian w metodzie, niewymagających zatwierdzenia przez Komisję Nadzoru Finansowego, Fundusz powiadamia Komisję Nadzoru Finansowego nie później niż w ciągu miesiąca od dokonania zmian.</w:t>
      </w:r>
    </w:p>
    <w:p w:rsidR="00CB73BD" w:rsidRPr="002B2B70" w:rsidRDefault="00CB73BD" w:rsidP="00CB73BD">
      <w:pPr>
        <w:pStyle w:val="ARTartustawynprozporzdzenia"/>
      </w:pPr>
      <w:r w:rsidRPr="00E3337C">
        <w:rPr>
          <w:rStyle w:val="Ppogrubienie"/>
        </w:rPr>
        <w:t>Art.</w:t>
      </w:r>
      <w:r w:rsidR="00E3337C">
        <w:rPr>
          <w:rStyle w:val="Ppogrubienie"/>
        </w:rPr>
        <w:t> </w:t>
      </w:r>
      <w:r w:rsidRPr="00E3337C">
        <w:rPr>
          <w:rStyle w:val="Ppogrubienie"/>
        </w:rPr>
        <w:t>283.</w:t>
      </w:r>
      <w:r w:rsidRPr="00F1712A">
        <w:t xml:space="preserve"> </w:t>
      </w:r>
      <w:r>
        <w:t xml:space="preserve">1. </w:t>
      </w:r>
      <w:r w:rsidRPr="002B2B70">
        <w:t>W przypadku gdy środki systemu gwarantowania depozytów w bankach są niewystarczające do dokonania wypłaty środków gwarantowanych, Rada Funduszu, na wniosek Zarządu Funduszu, może</w:t>
      </w:r>
      <w:r>
        <w:t>,</w:t>
      </w:r>
      <w:r w:rsidR="00F10427">
        <w:t xml:space="preserve"> </w:t>
      </w:r>
      <w:r w:rsidRPr="002B2B70">
        <w:t>w drodze uchwały</w:t>
      </w:r>
      <w:r>
        <w:t>,</w:t>
      </w:r>
      <w:r w:rsidR="00F10427">
        <w:t xml:space="preserve"> </w:t>
      </w:r>
      <w:r w:rsidRPr="002B2B70">
        <w:t>zobowiązać banki i oddziały banków zagranicznych objęte obowiązkowym sy</w:t>
      </w:r>
      <w:r>
        <w:t xml:space="preserve">stemem gwarantowania depozytów </w:t>
      </w:r>
      <w:r w:rsidRPr="002B2B70">
        <w:t>do wniesienia na fundusz gwarancyjny banków składek nadzwyczajnych nieprzekraczających łącznie 0,5% kwoty środków gwarantowanych w nich zgromadzonych za dany rok kalendarzowy.</w:t>
      </w:r>
    </w:p>
    <w:p w:rsidR="00CB73BD" w:rsidRPr="00871188" w:rsidRDefault="00CB73BD" w:rsidP="00CB73BD">
      <w:pPr>
        <w:pStyle w:val="USTustnpkodeksu"/>
      </w:pPr>
      <w:r w:rsidRPr="002B2B70">
        <w:t>2. W przypadku gdy środki uzyskane ze składek nadzwyczajnych, o których mowa w</w:t>
      </w:r>
      <w:r w:rsidR="008D7378">
        <w:t> </w:t>
      </w:r>
      <w:r w:rsidRPr="002B2B70">
        <w:t>ust. 1</w:t>
      </w:r>
      <w:r>
        <w:t xml:space="preserve">, </w:t>
      </w:r>
      <w:r w:rsidRPr="002B2B70">
        <w:t>okażą się niewystarczające do dokonania wypłaty środków gwarantowanych, Rada Funduszu, na wniosek Zarządu Funduszu, za zgodą Komisji Nadzoru Finansowego, może</w:t>
      </w:r>
      <w:r w:rsidR="00E92BF3">
        <w:t>,</w:t>
      </w:r>
      <w:r w:rsidRPr="002B2B70">
        <w:t xml:space="preserve"> w</w:t>
      </w:r>
      <w:r w:rsidR="008D7378">
        <w:t> </w:t>
      </w:r>
      <w:r w:rsidRPr="002B2B70">
        <w:t>drodze uchwa</w:t>
      </w:r>
      <w:r>
        <w:t>ły</w:t>
      </w:r>
      <w:r w:rsidR="00E92BF3">
        <w:t>,</w:t>
      </w:r>
      <w:r>
        <w:t xml:space="preserve"> zobowiązać banki i</w:t>
      </w:r>
      <w:r w:rsidRPr="00FB7613">
        <w:t xml:space="preserve"> oddziały banków zagranicznych do wniesienia składki nadzwyczajnej na fundusz gwarancyjny banków w kwocie wyższej niż określona w ust. 1.</w:t>
      </w:r>
    </w:p>
    <w:p w:rsidR="00CB73BD" w:rsidRPr="002B2B70" w:rsidRDefault="00CB73BD" w:rsidP="00CB73BD">
      <w:pPr>
        <w:pStyle w:val="USTustnpkodeksu"/>
      </w:pPr>
      <w:r w:rsidRPr="00871188">
        <w:t>3. Wysokość składek nadzwyczajnych, o których mowa w ust. 1</w:t>
      </w:r>
      <w:r w:rsidRPr="00020910">
        <w:t xml:space="preserve"> i</w:t>
      </w:r>
      <w:r w:rsidRPr="004D0B0D">
        <w:t xml:space="preserve"> 2, </w:t>
      </w:r>
      <w:r>
        <w:t>jest ustalana zgodnie z metodą, o której</w:t>
      </w:r>
      <w:r w:rsidRPr="004D0B0D">
        <w:t xml:space="preserve"> mowa w art. </w:t>
      </w:r>
      <w:r>
        <w:t>281 ust. 4.</w:t>
      </w:r>
    </w:p>
    <w:p w:rsidR="00CB73BD" w:rsidRPr="002B2B70" w:rsidRDefault="00CB73BD" w:rsidP="00CB73BD">
      <w:pPr>
        <w:pStyle w:val="USTustnpkodeksu"/>
      </w:pPr>
      <w:r w:rsidRPr="002B2B70">
        <w:lastRenderedPageBreak/>
        <w:t xml:space="preserve">4. Jeżeli wniesienie składki nadzwyczajnej, o której mowa w ust. 1 lub 2, zagroziłoby płynności </w:t>
      </w:r>
      <w:r>
        <w:t xml:space="preserve">lub </w:t>
      </w:r>
      <w:r w:rsidRPr="002B2B70">
        <w:t>wypłacalności</w:t>
      </w:r>
      <w:r>
        <w:t xml:space="preserve"> banku </w:t>
      </w:r>
      <w:r w:rsidRPr="002B2B70">
        <w:t xml:space="preserve">lub </w:t>
      </w:r>
      <w:r>
        <w:t xml:space="preserve">oddziału banku zagranicznego </w:t>
      </w:r>
      <w:r w:rsidRPr="002B2B70">
        <w:t xml:space="preserve">objętego obowiązkowym systemem gwarantowania depozytów, Komisja Nadzoru Finansowego może, na </w:t>
      </w:r>
      <w:r>
        <w:t>jego wniosek</w:t>
      </w:r>
      <w:r w:rsidRPr="002B2B70">
        <w:t>, odroczyć termin płatności w stosunku do całości lub części tej składki, nie dłużej jednak niż o 6 miesięcy od dnia określonego w uchwale Rady Funduszu, o której mowa w ust. 1</w:t>
      </w:r>
      <w:r>
        <w:t>.</w:t>
      </w:r>
    </w:p>
    <w:p w:rsidR="00CB73BD" w:rsidRPr="002B2B70" w:rsidRDefault="00CB73BD" w:rsidP="00CB73BD">
      <w:pPr>
        <w:pStyle w:val="USTustnpkodeksu"/>
      </w:pPr>
      <w:r w:rsidRPr="002B2B70">
        <w:t xml:space="preserve">5. Komisja Nadzoru Finansowego może, na wniosek </w:t>
      </w:r>
      <w:r w:rsidRPr="009C40D7">
        <w:t>banku lub oddziału banku zagranicznego</w:t>
      </w:r>
      <w:r w:rsidRPr="002B2B70">
        <w:t xml:space="preserve"> objętego obowiązkowym systemem gwarantowania depozytów, ponownie odroczyć termin płatności składki nadzwyczajnej, o której mowa w ust. 1 lub 2, nie dłużej jednak niż o kolejne 6 miesięcy.</w:t>
      </w:r>
    </w:p>
    <w:p w:rsidR="00CB73BD" w:rsidRPr="00FB7613" w:rsidRDefault="00CB73BD" w:rsidP="00CB73BD">
      <w:pPr>
        <w:pStyle w:val="USTustnpkodeksu"/>
      </w:pPr>
      <w:r w:rsidRPr="002B2B70">
        <w:t>6. Warunki odroczenia terminu płatności składki nadzwyczajnej, o której mowa w ust. 1 lub</w:t>
      </w:r>
      <w:r w:rsidR="00F10427">
        <w:t xml:space="preserve"> </w:t>
      </w:r>
      <w:r w:rsidRPr="002B2B70">
        <w:t>2</w:t>
      </w:r>
      <w:r w:rsidRPr="00FB7613">
        <w:t xml:space="preserve">, na fundusz gwarancyjny banków </w:t>
      </w:r>
      <w:r>
        <w:t xml:space="preserve">w przypadkach, o których mowa w ust. 4 i 5, </w:t>
      </w:r>
      <w:r w:rsidRPr="00FB7613">
        <w:t>określa Komisja Nadzoru Finansowego w formie decyzji.</w:t>
      </w:r>
    </w:p>
    <w:p w:rsidR="00CB73BD" w:rsidRPr="00FB7613" w:rsidRDefault="00CB73BD" w:rsidP="00CB73BD">
      <w:pPr>
        <w:pStyle w:val="USTustnpkodeksu"/>
      </w:pPr>
      <w:r w:rsidRPr="00FB7613">
        <w:t>7. Komisja Nadzoru Finansowego podejmuje decyzje, o których mowa w ust. 4 i 5</w:t>
      </w:r>
      <w:r>
        <w:t xml:space="preserve">, </w:t>
      </w:r>
      <w:r w:rsidRPr="00FB7613">
        <w:t>po zasięgnięciu opinii Funduszu. Komisja Nadzoru Finansowego informuje Fundusz niezwłocznie o podjętych decyzjach.</w:t>
      </w:r>
    </w:p>
    <w:p w:rsidR="00CB73BD" w:rsidRPr="005014C4" w:rsidRDefault="00CB73BD" w:rsidP="00CB73BD">
      <w:pPr>
        <w:pStyle w:val="USTustnpkodeksu"/>
      </w:pPr>
      <w:r w:rsidRPr="00871188">
        <w:t xml:space="preserve">8. Składki, których płatność została odroczona, </w:t>
      </w:r>
      <w:r w:rsidRPr="00020910">
        <w:t>zostają wniesione niezwłocznie, w</w:t>
      </w:r>
      <w:r w:rsidR="008D7378">
        <w:t> </w:t>
      </w:r>
      <w:r w:rsidRPr="00020910">
        <w:t xml:space="preserve">przypadku ustąpienia </w:t>
      </w:r>
      <w:r w:rsidRPr="004D0B0D">
        <w:t>przesłanek, na podstawie których podjęto decyzję o ich odroczeniu.</w:t>
      </w:r>
    </w:p>
    <w:p w:rsidR="00CB73BD" w:rsidRDefault="00CB73BD" w:rsidP="00CB73BD">
      <w:pPr>
        <w:pStyle w:val="USTustnpkodeksu"/>
      </w:pPr>
      <w:r w:rsidRPr="005014C4">
        <w:t>9. Jeżeli w wyniku odroczenia terminu płatności składek, o którym mowa w ust. 4 lub 5</w:t>
      </w:r>
      <w:r>
        <w:t>,</w:t>
      </w:r>
      <w:r w:rsidR="00F10427">
        <w:t xml:space="preserve"> </w:t>
      </w:r>
      <w:r w:rsidRPr="005014C4">
        <w:t>wniesione składki nadzwyczajne są niewystarczające do dokonania wypł</w:t>
      </w:r>
      <w:r>
        <w:t>aty środków gwarantowanych</w:t>
      </w:r>
      <w:r w:rsidR="00E92BF3">
        <w:t>,</w:t>
      </w:r>
      <w:r>
        <w:t xml:space="preserve"> ust.</w:t>
      </w:r>
      <w:r w:rsidRPr="005014C4">
        <w:t xml:space="preserve"> 1 lu</w:t>
      </w:r>
      <w:r w:rsidRPr="002C0730">
        <w:t>b 2 stosuje się.</w:t>
      </w:r>
    </w:p>
    <w:p w:rsidR="00CB73BD" w:rsidRPr="006C4B1A" w:rsidRDefault="00CB73BD" w:rsidP="00CB73BD">
      <w:pPr>
        <w:pStyle w:val="ARTartustawynprozporzdzenia"/>
      </w:pPr>
      <w:r w:rsidRPr="00E3337C">
        <w:rPr>
          <w:rStyle w:val="Ppogrubienie"/>
        </w:rPr>
        <w:t>Art.</w:t>
      </w:r>
      <w:r w:rsidR="00E3337C">
        <w:rPr>
          <w:rStyle w:val="Ppogrubienie"/>
        </w:rPr>
        <w:t> </w:t>
      </w:r>
      <w:r w:rsidRPr="00E3337C">
        <w:rPr>
          <w:rStyle w:val="Ppogrubienie"/>
        </w:rPr>
        <w:t>284.</w:t>
      </w:r>
      <w:r w:rsidRPr="006C4B1A">
        <w:t xml:space="preserve"> 1. W przypadku gdy środki systemu gwarantowania depozytów w kasach są niewystarczające do dokonania wypłaty środków gwarantowanych, Rada Funduszu, na wniosek Zarządu Funduszu, może</w:t>
      </w:r>
      <w:r>
        <w:t>,</w:t>
      </w:r>
      <w:r w:rsidRPr="006C4B1A">
        <w:t xml:space="preserve"> w drodze uchwały</w:t>
      </w:r>
      <w:r>
        <w:t>,</w:t>
      </w:r>
      <w:r w:rsidRPr="006C4B1A">
        <w:t xml:space="preserve"> zobowiązać kasy objęte obowiązkowym systemem gwarantowania depozytów do wniesienia na fundusz gwarancyjny kas składek nadzwyczajnych nieprzekraczających łącznie 0,5% kwoty środków gwarantowanych w nich zgromadzonych za dany rok kalendarzowy.</w:t>
      </w:r>
    </w:p>
    <w:p w:rsidR="00CB73BD" w:rsidRPr="006C4B1A" w:rsidRDefault="00CB73BD" w:rsidP="00CB73BD">
      <w:pPr>
        <w:pStyle w:val="USTustnpkodeksu"/>
      </w:pPr>
      <w:r w:rsidRPr="006C4B1A">
        <w:t>2. W przypadku gdy środki uzyskane ze składek nadzwyczajnych, o których mowa w</w:t>
      </w:r>
      <w:r w:rsidR="008D7378">
        <w:t> </w:t>
      </w:r>
      <w:r w:rsidRPr="006C4B1A">
        <w:t>ust. 1</w:t>
      </w:r>
      <w:r>
        <w:t>,</w:t>
      </w:r>
      <w:r w:rsidR="00F10427">
        <w:t xml:space="preserve"> </w:t>
      </w:r>
      <w:r w:rsidRPr="006C4B1A">
        <w:t>okażą się niewystarczające do dokonania wypłaty środków gwarantowanych, Rada Funduszu, na wniosek Zarządu Funduszu, za zgodą Komisji Nadzoru Finansowego, może</w:t>
      </w:r>
      <w:r>
        <w:t>,</w:t>
      </w:r>
      <w:r w:rsidR="00F10427">
        <w:t xml:space="preserve"> </w:t>
      </w:r>
      <w:r w:rsidRPr="006C4B1A">
        <w:t>w</w:t>
      </w:r>
      <w:r w:rsidR="008D7378">
        <w:t> </w:t>
      </w:r>
      <w:r w:rsidRPr="006C4B1A">
        <w:t>drodze uchwały</w:t>
      </w:r>
      <w:r>
        <w:t xml:space="preserve">, </w:t>
      </w:r>
      <w:r w:rsidRPr="006C4B1A">
        <w:t>zobowiązać kasy do wniesienia składki nadzwyczajnej na fundusz gwarancyjny kas w kwocie wyższej niż określona w ust. 1.</w:t>
      </w:r>
    </w:p>
    <w:p w:rsidR="00CB73BD" w:rsidRPr="006C4B1A" w:rsidRDefault="00CB73BD" w:rsidP="00CB73BD">
      <w:pPr>
        <w:pStyle w:val="USTustnpkodeksu"/>
      </w:pPr>
      <w:r>
        <w:lastRenderedPageBreak/>
        <w:t xml:space="preserve">3. </w:t>
      </w:r>
      <w:r w:rsidRPr="006C4B1A">
        <w:t xml:space="preserve">Wysokość składek nadzwyczajnych, o których mowa w ust. 1 i 2, jest ustalana zgodnie z metodą, o której mowa w art. </w:t>
      </w:r>
      <w:r>
        <w:t>282</w:t>
      </w:r>
      <w:r w:rsidRPr="006C4B1A">
        <w:t xml:space="preserve"> ust. 4.</w:t>
      </w:r>
    </w:p>
    <w:p w:rsidR="00CB73BD" w:rsidRPr="006C4B1A" w:rsidRDefault="00CB73BD" w:rsidP="00CB73BD">
      <w:pPr>
        <w:pStyle w:val="USTustnpkodeksu"/>
      </w:pPr>
      <w:r>
        <w:t xml:space="preserve">4. </w:t>
      </w:r>
      <w:r w:rsidRPr="006C4B1A">
        <w:t>Jeżeli wniesienie składki nadzwyczaj</w:t>
      </w:r>
      <w:r w:rsidR="00E92BF3">
        <w:t xml:space="preserve">nej, o której mowa w ust. 1 lub </w:t>
      </w:r>
      <w:r w:rsidRPr="006C4B1A">
        <w:t>2, zagroziłoby płynności lub wypłacalności kasy objętej obowiązkowym systemem gwarantowania depozytów, Komisja Nadzoru Finansowego może, na jej wniosek, odroczyć termin płatności w stosunku do całości lub części tej składki, nie dłużej jednak niż o</w:t>
      </w:r>
      <w:r w:rsidR="00A9083D">
        <w:t xml:space="preserve"> </w:t>
      </w:r>
      <w:r w:rsidRPr="006C4B1A">
        <w:t>6</w:t>
      </w:r>
      <w:r w:rsidR="00A9083D">
        <w:t xml:space="preserve"> </w:t>
      </w:r>
      <w:r w:rsidRPr="006C4B1A">
        <w:t>miesięcy od dnia określonego w uchwale Rady Funduszu, o której mowa w ust. 1.</w:t>
      </w:r>
    </w:p>
    <w:p w:rsidR="00CB73BD" w:rsidRPr="006C4B1A" w:rsidRDefault="00CB73BD" w:rsidP="00CB73BD">
      <w:pPr>
        <w:pStyle w:val="USTustnpkodeksu"/>
      </w:pPr>
      <w:r>
        <w:t xml:space="preserve">5. </w:t>
      </w:r>
      <w:r w:rsidRPr="006C4B1A">
        <w:t xml:space="preserve">Komisja Nadzoru Finansowego może, na wniosek kasy objętej obowiązkowym systemem gwarantowania depozytów, ponownie odroczyć termin płatności składki nadzwyczajnej, </w:t>
      </w:r>
      <w:r w:rsidR="00E92BF3">
        <w:t xml:space="preserve">o której mowa w ust. 1 lub </w:t>
      </w:r>
      <w:r w:rsidRPr="006C4B1A">
        <w:t>2, nie dłużej jednak niż o kolejne 6 miesięcy.</w:t>
      </w:r>
    </w:p>
    <w:p w:rsidR="00CB73BD" w:rsidRPr="006C4B1A" w:rsidRDefault="00CB73BD" w:rsidP="00CB73BD">
      <w:pPr>
        <w:pStyle w:val="USTustnpkodeksu"/>
      </w:pPr>
      <w:r>
        <w:t xml:space="preserve">6. </w:t>
      </w:r>
      <w:r w:rsidRPr="006C4B1A">
        <w:t xml:space="preserve">Warunki odroczenia terminu płatności składki nadzwyczajnej, o której mowa w ust. 1 lub 2, na fundusz gwarancyjny kas </w:t>
      </w:r>
      <w:r>
        <w:t xml:space="preserve">w przypadkach, o których mowa w ust. 4 i 5, </w:t>
      </w:r>
      <w:r w:rsidRPr="006C4B1A">
        <w:t>określa Komisja Nadzoru Finansowego w formie decyzji.</w:t>
      </w:r>
    </w:p>
    <w:p w:rsidR="00CB73BD" w:rsidRPr="006C4B1A" w:rsidRDefault="00CB73BD" w:rsidP="00CB73BD">
      <w:pPr>
        <w:pStyle w:val="USTustnpkodeksu"/>
      </w:pPr>
      <w:r>
        <w:t xml:space="preserve">7. </w:t>
      </w:r>
      <w:r w:rsidRPr="006C4B1A">
        <w:t>Komisja Nadzoru Finansowego podejmuje decyzje, o których mowa w ust. 4 i 5</w:t>
      </w:r>
      <w:r>
        <w:t>,</w:t>
      </w:r>
      <w:r w:rsidR="00F10427">
        <w:t xml:space="preserve"> </w:t>
      </w:r>
      <w:r w:rsidRPr="006C4B1A">
        <w:t>po zasięgnięciu opinii Funduszu. Komisja Nadzoru Finansowego informuje Fundusz niezwłocznie o podjętych decyzjach.</w:t>
      </w:r>
    </w:p>
    <w:p w:rsidR="00CB73BD" w:rsidRPr="006C4B1A" w:rsidRDefault="00CB73BD" w:rsidP="00CB73BD">
      <w:pPr>
        <w:pStyle w:val="USTustnpkodeksu"/>
      </w:pPr>
      <w:r>
        <w:t xml:space="preserve">8. </w:t>
      </w:r>
      <w:r w:rsidRPr="006C4B1A">
        <w:t>Składki, których płatność została odroczona, zostają wniesione niezwłocznie w</w:t>
      </w:r>
      <w:r w:rsidR="008D7378">
        <w:t> </w:t>
      </w:r>
      <w:r w:rsidRPr="006C4B1A">
        <w:t>przypadku ustąpienia przesłanek, na podstawie których podjęto decyzję o ich odroczeniu.</w:t>
      </w:r>
    </w:p>
    <w:p w:rsidR="00CB73BD" w:rsidRDefault="00CB73BD" w:rsidP="00CB73BD">
      <w:pPr>
        <w:pStyle w:val="USTustnpkodeksu"/>
      </w:pPr>
      <w:r>
        <w:t>9. Przepis ust. 1 lub 2 stosuje się</w:t>
      </w:r>
      <w:r w:rsidR="00E92BF3">
        <w:t>,</w:t>
      </w:r>
      <w:r>
        <w:t xml:space="preserve"> w przypadku gdy</w:t>
      </w:r>
      <w:r w:rsidRPr="006C4B1A">
        <w:t xml:space="preserve"> w wyniku odroczenia terminu płatności składek, o którym mowa w ust. 4 lub 5</w:t>
      </w:r>
      <w:r>
        <w:t xml:space="preserve">, </w:t>
      </w:r>
      <w:r w:rsidRPr="006C4B1A">
        <w:t>wniesione składki nadzwyczajne są niewystarczające do dokonania wypłaty środków gwarantowanych.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285.</w:t>
      </w:r>
      <w:r w:rsidRPr="00CB73BD">
        <w:t xml:space="preserve"> 1. Rada Funduszu określa, w formie uchwały:</w:t>
      </w:r>
    </w:p>
    <w:p w:rsidR="00CB73BD" w:rsidRPr="006C4B1A" w:rsidRDefault="00CB73BD" w:rsidP="00CB73BD">
      <w:pPr>
        <w:pStyle w:val="PKTpunkt"/>
      </w:pPr>
      <w:r>
        <w:t>1)</w:t>
      </w:r>
      <w:r>
        <w:tab/>
      </w:r>
      <w:r w:rsidRPr="006C4B1A">
        <w:t xml:space="preserve">łączną kwotę składek, o których mowa w art. </w:t>
      </w:r>
      <w:r>
        <w:t>281,</w:t>
      </w:r>
      <w:r w:rsidRPr="006C4B1A">
        <w:t xml:space="preserve"> należnych od banków i oddziałów banków zagranicznych</w:t>
      </w:r>
      <w:r>
        <w:t>;</w:t>
      </w:r>
    </w:p>
    <w:p w:rsidR="00CB73BD" w:rsidRPr="006C4B1A" w:rsidRDefault="00CB73BD" w:rsidP="00CB73BD">
      <w:pPr>
        <w:pStyle w:val="PKTpunkt"/>
      </w:pPr>
      <w:r>
        <w:t>2)</w:t>
      </w:r>
      <w:r>
        <w:tab/>
      </w:r>
      <w:r w:rsidRPr="006C4B1A">
        <w:t xml:space="preserve">łączną kwotę składek, o których mowa w art. </w:t>
      </w:r>
      <w:r>
        <w:t>282,</w:t>
      </w:r>
      <w:r w:rsidRPr="006C4B1A">
        <w:t xml:space="preserve"> należnych od kas</w:t>
      </w:r>
      <w:r>
        <w:t>;</w:t>
      </w:r>
    </w:p>
    <w:p w:rsidR="00CB73BD" w:rsidRPr="006C4B1A" w:rsidRDefault="00CB73BD" w:rsidP="00CB73BD">
      <w:pPr>
        <w:pStyle w:val="PKTpunkt"/>
      </w:pPr>
      <w:r>
        <w:t>3)</w:t>
      </w:r>
      <w:r>
        <w:tab/>
      </w:r>
      <w:r w:rsidRPr="006C4B1A">
        <w:t>termin lub terminy wniesienia składek na dany rok kalendarzowy.</w:t>
      </w:r>
    </w:p>
    <w:p w:rsidR="00CB73BD" w:rsidRPr="006C4B1A" w:rsidRDefault="00CB73BD" w:rsidP="00CB73BD">
      <w:pPr>
        <w:pStyle w:val="USTustnpkodeksu"/>
      </w:pPr>
      <w:r>
        <w:t xml:space="preserve">2. </w:t>
      </w:r>
      <w:r w:rsidRPr="006C4B1A">
        <w:t>W przypadku</w:t>
      </w:r>
      <w:r w:rsidR="00E92BF3">
        <w:t>,</w:t>
      </w:r>
      <w:r w:rsidRPr="006C4B1A">
        <w:t xml:space="preserve"> o którym mowa w art. </w:t>
      </w:r>
      <w:r>
        <w:t>283</w:t>
      </w:r>
      <w:r w:rsidRPr="006C4B1A">
        <w:t xml:space="preserve"> ust. 1</w:t>
      </w:r>
      <w:r>
        <w:t xml:space="preserve">, </w:t>
      </w:r>
      <w:r w:rsidRPr="006C4B1A">
        <w:t>Rada Funduszu określa</w:t>
      </w:r>
      <w:r>
        <w:t>,</w:t>
      </w:r>
      <w:r w:rsidR="00F10427">
        <w:t xml:space="preserve"> </w:t>
      </w:r>
      <w:r w:rsidRPr="006C4B1A">
        <w:t>w formie uchwały</w:t>
      </w:r>
      <w:r>
        <w:t>,</w:t>
      </w:r>
      <w:r w:rsidR="00F10427">
        <w:t xml:space="preserve"> </w:t>
      </w:r>
      <w:r w:rsidRPr="006C4B1A">
        <w:t>łączną kwotę składek nadzwyczajnych należnych od banków i oddziałów banków zagranicznych oraz termin lub terminy wniesienia tych składek.</w:t>
      </w:r>
    </w:p>
    <w:p w:rsidR="00CB73BD" w:rsidRPr="006C4B1A" w:rsidRDefault="00CB73BD" w:rsidP="00CB73BD">
      <w:pPr>
        <w:pStyle w:val="USTustnpkodeksu"/>
      </w:pPr>
      <w:r>
        <w:t xml:space="preserve">3. </w:t>
      </w:r>
      <w:r w:rsidRPr="006C4B1A">
        <w:t>W przypadku</w:t>
      </w:r>
      <w:r w:rsidR="00E92BF3">
        <w:t>,</w:t>
      </w:r>
      <w:r w:rsidRPr="006C4B1A">
        <w:t xml:space="preserve"> o którym mowa w art. </w:t>
      </w:r>
      <w:r>
        <w:t>284</w:t>
      </w:r>
      <w:r w:rsidRPr="006C4B1A">
        <w:t xml:space="preserve"> ust. 1</w:t>
      </w:r>
      <w:r>
        <w:t>,</w:t>
      </w:r>
      <w:r w:rsidRPr="006C4B1A">
        <w:t xml:space="preserve"> Rada Funduszu określa</w:t>
      </w:r>
      <w:r>
        <w:t>,</w:t>
      </w:r>
      <w:r w:rsidRPr="006C4B1A">
        <w:t xml:space="preserve"> w formie uchwały</w:t>
      </w:r>
      <w:r>
        <w:t>,</w:t>
      </w:r>
      <w:r w:rsidR="00F10427">
        <w:t xml:space="preserve"> </w:t>
      </w:r>
      <w:r w:rsidRPr="006C4B1A">
        <w:t>łączną kwotę składek nadzwyczajnych należnych od kas oraz termin lub terminy wniesienia tych składek.</w:t>
      </w:r>
    </w:p>
    <w:p w:rsidR="00CB73BD" w:rsidRPr="006C4B1A" w:rsidRDefault="00CB73BD" w:rsidP="00CB73BD">
      <w:pPr>
        <w:pStyle w:val="USTustnpkodeksu"/>
      </w:pPr>
      <w:r>
        <w:lastRenderedPageBreak/>
        <w:t xml:space="preserve">4. </w:t>
      </w:r>
      <w:r w:rsidRPr="006C4B1A">
        <w:t xml:space="preserve">Kwoty, o których mowa w ust. 1 pkt 1 i ust. 2, podlegają podziałowi na poszczególne banki i oddziały banków zagranicznych zgodnie z metodą, o której mowa w art. </w:t>
      </w:r>
      <w:r>
        <w:t>281</w:t>
      </w:r>
      <w:r w:rsidRPr="006C4B1A">
        <w:t xml:space="preserve"> ust. 4</w:t>
      </w:r>
      <w:r>
        <w:t>.</w:t>
      </w:r>
    </w:p>
    <w:p w:rsidR="00CB73BD" w:rsidRPr="006C4B1A" w:rsidRDefault="00CB73BD" w:rsidP="00CB73BD">
      <w:pPr>
        <w:pStyle w:val="USTustnpkodeksu"/>
      </w:pPr>
      <w:r>
        <w:t xml:space="preserve">5. </w:t>
      </w:r>
      <w:r w:rsidRPr="006C4B1A">
        <w:t>Kwoty, o których mowa w ust. 1 pkt 2 i ust. 3, podlegają podziałowi na poszczególne kasy zgodnie z metodą, o</w:t>
      </w:r>
      <w:r>
        <w:t xml:space="preserve"> której mowa w art. 282 ust. 4.</w:t>
      </w:r>
    </w:p>
    <w:p w:rsidR="00CB73BD" w:rsidRDefault="00CB73BD" w:rsidP="00CB73BD">
      <w:pPr>
        <w:pStyle w:val="USTustnpkodeksu"/>
      </w:pPr>
      <w:r>
        <w:t xml:space="preserve">6. </w:t>
      </w:r>
      <w:r w:rsidRPr="006C4B1A">
        <w:t>Informacja o wysokości składki oraz terminie lub terminach jej wniesienia przekazywana jest bez zbędnej zwłoki podmiotom zobowiązanym do jej uiszczenia.</w:t>
      </w:r>
    </w:p>
    <w:p w:rsidR="00CB73BD" w:rsidRPr="005014C4" w:rsidRDefault="00CB73BD" w:rsidP="00CB73BD">
      <w:pPr>
        <w:pStyle w:val="ARTartustawynprozporzdzenia"/>
      </w:pPr>
      <w:r w:rsidRPr="00E3337C">
        <w:rPr>
          <w:rStyle w:val="Ppogrubienie"/>
        </w:rPr>
        <w:t>Art.</w:t>
      </w:r>
      <w:r w:rsidR="00E3337C">
        <w:rPr>
          <w:rStyle w:val="Ppogrubienie"/>
        </w:rPr>
        <w:t> </w:t>
      </w:r>
      <w:r w:rsidRPr="00E3337C">
        <w:rPr>
          <w:rStyle w:val="Ppogrubienie"/>
        </w:rPr>
        <w:t>286.</w:t>
      </w:r>
      <w:r w:rsidRPr="00FB7613">
        <w:t xml:space="preserve"> 1. W przypadku gdy poziom </w:t>
      </w:r>
      <w:r w:rsidRPr="00871188">
        <w:t>środków systemu gwarantowania depozytów w</w:t>
      </w:r>
      <w:r w:rsidR="008D7378">
        <w:t> </w:t>
      </w:r>
      <w:r w:rsidRPr="00871188">
        <w:t xml:space="preserve">bankach lub gdy poziom środków systemu gwarantowania depozytów w kasach wyliczone na podstawie danych dostępnych na dzień ustalenia składki osiągnie lub przekroczy na dzień ustalenia składki </w:t>
      </w:r>
      <w:r w:rsidRPr="00020910">
        <w:t xml:space="preserve">docelowy poziom określony odpowiednio w art. </w:t>
      </w:r>
      <w:r>
        <w:t>279</w:t>
      </w:r>
      <w:r w:rsidRPr="00020910">
        <w:t xml:space="preserve"> ust. 2 </w:t>
      </w:r>
      <w:r>
        <w:t xml:space="preserve">lub </w:t>
      </w:r>
      <w:r w:rsidRPr="00020910">
        <w:t xml:space="preserve">art. </w:t>
      </w:r>
      <w:r>
        <w:t>280</w:t>
      </w:r>
      <w:r w:rsidRPr="00020910">
        <w:t xml:space="preserve"> ust.</w:t>
      </w:r>
      <w:r w:rsidR="008D7378">
        <w:t> </w:t>
      </w:r>
      <w:r w:rsidRPr="00020910">
        <w:t xml:space="preserve">2, </w:t>
      </w:r>
      <w:r w:rsidRPr="004D0B0D">
        <w:t xml:space="preserve">składek </w:t>
      </w:r>
      <w:r w:rsidRPr="005014C4">
        <w:t>na fundusz gwarancyjny banków lub fundusz gwarancyjny kas nie pobiera się.</w:t>
      </w:r>
    </w:p>
    <w:p w:rsidR="00CB73BD" w:rsidRDefault="00CB73BD" w:rsidP="00CB73BD">
      <w:pPr>
        <w:pStyle w:val="USTustnpkodeksu"/>
      </w:pPr>
      <w:r w:rsidRPr="00FB7613">
        <w:t>2. Informacja o niepobieraniu składek przekazywana jest do wiadomości podmiotom objętym obowiązkowym</w:t>
      </w:r>
      <w:r w:rsidRPr="00871188">
        <w:t xml:space="preserve"> systemem gwarantowania depozytów poprzez jej publikację na stronie internetowej Funduszu.</w:t>
      </w:r>
    </w:p>
    <w:p w:rsidR="00CB73BD" w:rsidRPr="003441BE" w:rsidRDefault="00CB73BD" w:rsidP="00CB73BD">
      <w:pPr>
        <w:pStyle w:val="ROZDZODDZOZNoznaczenierozdziauluboddziau"/>
      </w:pPr>
      <w:r w:rsidRPr="003441BE">
        <w:t>Oddział 2</w:t>
      </w:r>
    </w:p>
    <w:p w:rsidR="00CB73BD" w:rsidRPr="003441BE" w:rsidRDefault="00CB73BD" w:rsidP="00E3337C">
      <w:pPr>
        <w:pStyle w:val="ROZDZODDZPRZEDMprzedmiotregulacjirozdziauluboddziau"/>
      </w:pPr>
      <w:r w:rsidRPr="003441BE">
        <w:t>Finansowanie przymusowej restrukturyzacji</w:t>
      </w:r>
    </w:p>
    <w:p w:rsidR="00CB73BD" w:rsidRPr="00871188" w:rsidRDefault="00CB73BD" w:rsidP="00CB73BD">
      <w:pPr>
        <w:pStyle w:val="ARTartustawynprozporzdzenia"/>
      </w:pPr>
      <w:r w:rsidRPr="00E3337C">
        <w:rPr>
          <w:rStyle w:val="Ppogrubienie"/>
        </w:rPr>
        <w:t>Art.</w:t>
      </w:r>
      <w:r w:rsidR="00E3337C">
        <w:rPr>
          <w:rStyle w:val="Ppogrubienie"/>
        </w:rPr>
        <w:t> </w:t>
      </w:r>
      <w:r w:rsidRPr="00E3337C">
        <w:rPr>
          <w:rStyle w:val="Ppogrubienie"/>
        </w:rPr>
        <w:t>287.</w:t>
      </w:r>
      <w:r w:rsidRPr="00871188">
        <w:t xml:space="preserve"> </w:t>
      </w:r>
      <w:r>
        <w:t xml:space="preserve">1. </w:t>
      </w:r>
      <w:r w:rsidRPr="00871188">
        <w:t>Przymusowa restrukturyzacja banków, firm inwestycyjnych i oddziałów banków zagranicznych finansowana jest przez te podmioty ze składek wnoszonych co najmniej raz w roku</w:t>
      </w:r>
      <w:r>
        <w:t>, z zastrzeżeniem art. 294 ust. 1</w:t>
      </w:r>
      <w:r w:rsidRPr="00871188">
        <w:t>.</w:t>
      </w:r>
    </w:p>
    <w:p w:rsidR="00CB73BD" w:rsidRPr="00871188" w:rsidRDefault="00CB73BD" w:rsidP="00CB73BD">
      <w:pPr>
        <w:pStyle w:val="USTustnpkodeksu"/>
      </w:pPr>
      <w:r>
        <w:t xml:space="preserve">2. </w:t>
      </w:r>
      <w:r w:rsidRPr="00871188">
        <w:t>Składki</w:t>
      </w:r>
      <w:r>
        <w:t xml:space="preserve">, </w:t>
      </w:r>
      <w:r w:rsidRPr="00871188">
        <w:t>o których mowa w ust. 1</w:t>
      </w:r>
      <w:r>
        <w:t xml:space="preserve">, </w:t>
      </w:r>
      <w:r w:rsidRPr="00871188">
        <w:t>zasilają fundusz przymusowej restrukturyzacji banków.</w:t>
      </w:r>
    </w:p>
    <w:p w:rsidR="00CB73BD" w:rsidRPr="00871188" w:rsidRDefault="00CB73BD" w:rsidP="00CB73BD">
      <w:pPr>
        <w:pStyle w:val="USTustnpkodeksu"/>
      </w:pPr>
      <w:r>
        <w:t xml:space="preserve">3. </w:t>
      </w:r>
      <w:r w:rsidRPr="00871188">
        <w:t>Przymusowa restrukturyzacja kas finansowana jest przez kasy ze składek wnoszonych co najmniej raz w roku.</w:t>
      </w:r>
    </w:p>
    <w:p w:rsidR="00CB73BD" w:rsidRPr="00871188" w:rsidRDefault="00CB73BD" w:rsidP="00CB73BD">
      <w:pPr>
        <w:pStyle w:val="USTustnpkodeksu"/>
      </w:pPr>
      <w:r>
        <w:t xml:space="preserve">4. </w:t>
      </w:r>
      <w:r w:rsidRPr="00871188">
        <w:t>Składki</w:t>
      </w:r>
      <w:r>
        <w:t xml:space="preserve">, </w:t>
      </w:r>
      <w:r w:rsidRPr="00871188">
        <w:t>o których mowa w ust. 3</w:t>
      </w:r>
      <w:r>
        <w:t xml:space="preserve">, </w:t>
      </w:r>
      <w:r w:rsidRPr="00871188">
        <w:t>zasilają fundusz przymusowej restrukturyzacji kas.</w:t>
      </w:r>
    </w:p>
    <w:p w:rsidR="00CB73BD" w:rsidRPr="00871188" w:rsidRDefault="00CB73BD" w:rsidP="00CB73BD">
      <w:pPr>
        <w:pStyle w:val="USTustnpkodeksu"/>
      </w:pPr>
      <w:r>
        <w:t xml:space="preserve">5. </w:t>
      </w:r>
      <w:r w:rsidRPr="00871188">
        <w:t>Podmiot rezydualny zwolniony jest z obowiązku wnoszenia składek, o których mowa w ust. 1 lub 3.</w:t>
      </w:r>
    </w:p>
    <w:p w:rsidR="00CB73BD" w:rsidRPr="00871188" w:rsidRDefault="00CB73BD" w:rsidP="00CB73BD">
      <w:pPr>
        <w:pStyle w:val="ARTartustawynprozporzdzenia"/>
      </w:pPr>
      <w:r w:rsidRPr="00E3337C">
        <w:rPr>
          <w:rStyle w:val="Ppogrubienie"/>
        </w:rPr>
        <w:t>Art.</w:t>
      </w:r>
      <w:r w:rsidR="00E3337C">
        <w:rPr>
          <w:rStyle w:val="Ppogrubienie"/>
        </w:rPr>
        <w:t> </w:t>
      </w:r>
      <w:r w:rsidRPr="00E3337C">
        <w:rPr>
          <w:rStyle w:val="Ppogrubienie"/>
        </w:rPr>
        <w:t>288.</w:t>
      </w:r>
      <w:r>
        <w:t xml:space="preserve"> 1. </w:t>
      </w:r>
      <w:r w:rsidRPr="00871188">
        <w:t>Minimalny poziom środków na finansowanie przymusowej restrukturyzacji banków i firm inwestycyjnych wynosi 1% kwoty środków gwarantowanych w bankach, firmach inwestycyjnych i oddziałach banków zagranicznych.</w:t>
      </w:r>
    </w:p>
    <w:p w:rsidR="00CB73BD" w:rsidRPr="00871188" w:rsidRDefault="00CB73BD" w:rsidP="00CB73BD">
      <w:pPr>
        <w:pStyle w:val="USTustnpkodeksu"/>
      </w:pPr>
      <w:r>
        <w:t xml:space="preserve">2. </w:t>
      </w:r>
      <w:r w:rsidRPr="00871188">
        <w:t>Docelowy poziom środków na finansowanie przymusowej restrukturyzacji banków i</w:t>
      </w:r>
      <w:r w:rsidR="008D7378">
        <w:t> </w:t>
      </w:r>
      <w:r w:rsidRPr="00871188">
        <w:t>firm inwestycyjnych wynosi 1,4% kwoty środków gwarantowanych w bankach, firmach inwestycyjnych i oddziałach banków zagranicznych.</w:t>
      </w:r>
    </w:p>
    <w:p w:rsidR="00CB73BD" w:rsidRPr="00871188" w:rsidRDefault="00CB73BD" w:rsidP="00CB73BD">
      <w:pPr>
        <w:pStyle w:val="USTustnpkodeksu"/>
      </w:pPr>
      <w:r>
        <w:lastRenderedPageBreak/>
        <w:t xml:space="preserve">3. </w:t>
      </w:r>
      <w:r w:rsidRPr="00871188">
        <w:t xml:space="preserve">Składki, o których mowa w art. </w:t>
      </w:r>
      <w:r>
        <w:t>287</w:t>
      </w:r>
      <w:r w:rsidRPr="00871188">
        <w:t xml:space="preserve"> ust. 1</w:t>
      </w:r>
      <w:r>
        <w:t xml:space="preserve">, </w:t>
      </w:r>
      <w:r w:rsidRPr="00871188">
        <w:t>ustala się w takiej wysokości, aby osiągnąć do</w:t>
      </w:r>
      <w:r>
        <w:t>celowy poziom środków, o którym</w:t>
      </w:r>
      <w:r w:rsidRPr="00871188">
        <w:t xml:space="preserve"> mowa w ust. 2</w:t>
      </w:r>
      <w:r>
        <w:t xml:space="preserve">, </w:t>
      </w:r>
      <w:r w:rsidRPr="00871188">
        <w:t>do dnia 31 grudnia 2024 r.</w:t>
      </w:r>
    </w:p>
    <w:p w:rsidR="00CB73BD" w:rsidRDefault="00CB73BD" w:rsidP="00CB73BD">
      <w:pPr>
        <w:pStyle w:val="USTustnpkodeksu"/>
      </w:pPr>
      <w:r>
        <w:t xml:space="preserve">4. </w:t>
      </w:r>
      <w:r w:rsidRPr="00871188">
        <w:t xml:space="preserve">W przypadku dokonania przez Fundusz łącznych wypłat na finansowanie przymusowej restrukturyzacji banków, firm inwestycyjnych i oddziałów banków zagranicznych przekraczających 0,5% kwoty </w:t>
      </w:r>
      <w:r>
        <w:t>środków</w:t>
      </w:r>
      <w:r w:rsidRPr="00871188">
        <w:t xml:space="preserve"> gwarantowanych zgromadzonych w</w:t>
      </w:r>
      <w:r w:rsidR="008D7378">
        <w:t> </w:t>
      </w:r>
      <w:r w:rsidRPr="00871188">
        <w:t xml:space="preserve">podmiotach zobowiązanych do wnoszenia składek, o których mowa w art. </w:t>
      </w:r>
      <w:r>
        <w:t>287</w:t>
      </w:r>
      <w:r w:rsidRPr="00871188">
        <w:t xml:space="preserve"> ust. 1</w:t>
      </w:r>
      <w:r>
        <w:t>,</w:t>
      </w:r>
      <w:r w:rsidRPr="00871188">
        <w:t xml:space="preserve"> </w:t>
      </w:r>
      <w:r w:rsidRPr="00AC3FD2">
        <w:t>do momentu osiągni</w:t>
      </w:r>
      <w:r>
        <w:t>ęcia po raz pierwszy docelowego</w:t>
      </w:r>
      <w:r w:rsidRPr="00AC3FD2">
        <w:t xml:space="preserve"> poziomu środków, </w:t>
      </w:r>
      <w:r w:rsidRPr="00871188">
        <w:t>o którym mowa w</w:t>
      </w:r>
      <w:r w:rsidR="008D7378">
        <w:t> </w:t>
      </w:r>
      <w:r w:rsidRPr="00871188">
        <w:t>ust.</w:t>
      </w:r>
      <w:r w:rsidR="008D7378">
        <w:t> </w:t>
      </w:r>
      <w:r w:rsidRPr="00871188">
        <w:t xml:space="preserve">2, termin określony w ust. 3 może ulec </w:t>
      </w:r>
      <w:r>
        <w:t>prze</w:t>
      </w:r>
      <w:r w:rsidRPr="00871188">
        <w:t>dłużeniu</w:t>
      </w:r>
      <w:r>
        <w:t>,</w:t>
      </w:r>
      <w:r w:rsidRPr="00871188">
        <w:t xml:space="preserve"> </w:t>
      </w:r>
      <w:r>
        <w:t xml:space="preserve">nie dłużej jednak niż </w:t>
      </w:r>
      <w:r w:rsidRPr="00871188">
        <w:t>o 4 lata.</w:t>
      </w:r>
    </w:p>
    <w:p w:rsidR="00CB73BD" w:rsidRPr="00871188" w:rsidRDefault="00CB73BD" w:rsidP="00CB73BD">
      <w:pPr>
        <w:pStyle w:val="USTustnpkodeksu"/>
      </w:pPr>
      <w:r>
        <w:t xml:space="preserve">5. </w:t>
      </w:r>
      <w:r w:rsidRPr="00AD159E">
        <w:t xml:space="preserve">Minister właściwy do spraw instytucji finansowych może, w drodze rozporządzenia, </w:t>
      </w:r>
      <w:r>
        <w:t>prze</w:t>
      </w:r>
      <w:r w:rsidRPr="00AD159E">
        <w:t>dłużyć termin osiągnięcia docelowego poziomu środków</w:t>
      </w:r>
      <w:r>
        <w:t xml:space="preserve"> </w:t>
      </w:r>
      <w:r w:rsidRPr="00871188">
        <w:t>na finansowanie przymusowej restruktury</w:t>
      </w:r>
      <w:r>
        <w:t xml:space="preserve">zacji banków, </w:t>
      </w:r>
      <w:r w:rsidRPr="00871188">
        <w:t>firm inwestycyjnych</w:t>
      </w:r>
      <w:r>
        <w:t xml:space="preserve"> </w:t>
      </w:r>
      <w:r w:rsidRPr="00871188">
        <w:t>i oddziałów banków zagranicznych</w:t>
      </w:r>
      <w:r>
        <w:t>, o którym</w:t>
      </w:r>
      <w:r w:rsidRPr="00ED7EAE">
        <w:t xml:space="preserve"> mowa w ust</w:t>
      </w:r>
      <w:r>
        <w:t xml:space="preserve">. 4, </w:t>
      </w:r>
      <w:r w:rsidRPr="00ED7EAE">
        <w:t xml:space="preserve">nie dłużej jednak niż </w:t>
      </w:r>
      <w:r w:rsidRPr="00AD159E">
        <w:t xml:space="preserve">o </w:t>
      </w:r>
      <w:r>
        <w:t>6</w:t>
      </w:r>
      <w:r w:rsidRPr="00AD159E">
        <w:t xml:space="preserve"> lat</w:t>
      </w:r>
      <w:r>
        <w:t xml:space="preserve">, </w:t>
      </w:r>
      <w:r w:rsidRPr="00ED7EAE">
        <w:t xml:space="preserve">uwzględniając poziom środków </w:t>
      </w:r>
      <w:r w:rsidRPr="00871188">
        <w:t>na finansowanie przymusowej restruktury</w:t>
      </w:r>
      <w:r>
        <w:t>zacji tych podmiotów</w:t>
      </w:r>
      <w:r w:rsidRPr="00ED7EAE">
        <w:t xml:space="preserve"> po dokonaniu wypłat, fazę cyklu koniunkturalnego oraz sytuację finansową </w:t>
      </w:r>
      <w:r>
        <w:t>banków,</w:t>
      </w:r>
      <w:r w:rsidRPr="00871188">
        <w:t xml:space="preserve"> firm inwestycyjnych</w:t>
      </w:r>
      <w:r w:rsidRPr="00ED7EAE">
        <w:t xml:space="preserve"> </w:t>
      </w:r>
      <w:r w:rsidRPr="00871188">
        <w:t>i oddziałów banków zagranicznych</w:t>
      </w:r>
      <w:r w:rsidRPr="00AD159E">
        <w:t>.</w:t>
      </w:r>
    </w:p>
    <w:p w:rsidR="00CB73BD" w:rsidRDefault="00CB73BD" w:rsidP="00CB73BD">
      <w:pPr>
        <w:pStyle w:val="USTustnpkodeksu"/>
      </w:pPr>
      <w:r>
        <w:t xml:space="preserve">6. </w:t>
      </w:r>
      <w:r w:rsidRPr="00871188">
        <w:t>W celu osiągnięcia docelowego poziomu środków na przymusową restrukturyzację banków i firm inwestycyjnych, o którym mowa w ust. 2, składka, o której mowa w ust. 3, powinna być rozkładana w czasie możliwie równomiernie przy należytym uwzględnieniu fazy cyklu koniunkturalnego oraz wpływu</w:t>
      </w:r>
      <w:r w:rsidR="00E92BF3">
        <w:t>,</w:t>
      </w:r>
      <w:r w:rsidRPr="00871188">
        <w:t xml:space="preserve"> jaki składki mogą mieć na sytuację finansową banków, firm inwestycyjnych i oddziałów banków zagranicznych.</w:t>
      </w:r>
    </w:p>
    <w:p w:rsidR="00CB73BD" w:rsidRPr="00871188" w:rsidRDefault="00CB73BD" w:rsidP="00CB73BD">
      <w:pPr>
        <w:pStyle w:val="USTustnpkodeksu"/>
      </w:pPr>
      <w:r>
        <w:t xml:space="preserve">7. </w:t>
      </w:r>
      <w:r w:rsidRPr="009A0042">
        <w:t xml:space="preserve">Jeżeli w ciągu ostatnich </w:t>
      </w:r>
      <w:r>
        <w:t>2</w:t>
      </w:r>
      <w:r w:rsidRPr="009A0042">
        <w:t xml:space="preserve"> lat </w:t>
      </w:r>
      <w:r>
        <w:t>przed osiągnięciem</w:t>
      </w:r>
      <w:r w:rsidRPr="009A0042">
        <w:t xml:space="preserve"> po raz pierwszy poziomu, o którym mowa w ust. 2</w:t>
      </w:r>
      <w:r>
        <w:t>,</w:t>
      </w:r>
      <w:r w:rsidRPr="009A0042">
        <w:t xml:space="preserve"> Fundusz dokona wypłat nieprzekraczających łącznie 0,5% kwoty środków gwarantowanych zgromadzonych w podmiotach zobowiązanych do wnoszenia składek, o</w:t>
      </w:r>
      <w:r w:rsidR="008D7378">
        <w:t> </w:t>
      </w:r>
      <w:r w:rsidRPr="009A0042">
        <w:t xml:space="preserve">których mowa w art. </w:t>
      </w:r>
      <w:r>
        <w:t>287</w:t>
      </w:r>
      <w:r w:rsidRPr="009A0042">
        <w:t xml:space="preserve"> ust. 1</w:t>
      </w:r>
      <w:r>
        <w:t>,</w:t>
      </w:r>
      <w:r w:rsidRPr="009A0042">
        <w:t xml:space="preserve"> termin określony w ust. 3 ulega </w:t>
      </w:r>
      <w:r>
        <w:t>prze</w:t>
      </w:r>
      <w:r w:rsidRPr="009A0042">
        <w:t>dłużeniu w taki sposób</w:t>
      </w:r>
      <w:r>
        <w:t>,</w:t>
      </w:r>
      <w:r w:rsidRPr="009A0042">
        <w:t xml:space="preserve"> aby łączna kwota składek, o której mowa w art. </w:t>
      </w:r>
      <w:r>
        <w:t>293</w:t>
      </w:r>
      <w:r w:rsidRPr="009A0042">
        <w:t xml:space="preserve"> ust. 1 pkt 1</w:t>
      </w:r>
      <w:r>
        <w:t>,</w:t>
      </w:r>
      <w:r w:rsidRPr="009A0042">
        <w:t xml:space="preserve"> na dany rok kalendarzowy nie była wyższa niż 0,25% kwoty środków gwarantowanych zgromadzonych w podmiotach zobowiązanych do wnoszenia składek, o których mowa w art. </w:t>
      </w:r>
      <w:r>
        <w:t>287</w:t>
      </w:r>
      <w:r w:rsidRPr="009A0042">
        <w:t xml:space="preserve"> ust. 1.</w:t>
      </w:r>
    </w:p>
    <w:p w:rsidR="00CB73BD" w:rsidRDefault="00CB73BD" w:rsidP="00CB73BD">
      <w:pPr>
        <w:pStyle w:val="USTustnpkodeksu"/>
      </w:pPr>
      <w:r>
        <w:t xml:space="preserve">8. </w:t>
      </w:r>
      <w:r w:rsidRPr="00871188">
        <w:t xml:space="preserve">Jeżeli po </w:t>
      </w:r>
      <w:r>
        <w:t xml:space="preserve">osiągnięciu po raz </w:t>
      </w:r>
      <w:r w:rsidRPr="00871188">
        <w:t xml:space="preserve">pierwszy </w:t>
      </w:r>
      <w:r>
        <w:t xml:space="preserve">docelowego </w:t>
      </w:r>
      <w:r w:rsidRPr="00871188">
        <w:t xml:space="preserve">poziomu </w:t>
      </w:r>
      <w:r>
        <w:t>środków</w:t>
      </w:r>
      <w:r w:rsidRPr="00871188">
        <w:t>, o którym mowa w ust. 2, środki na finansowani</w:t>
      </w:r>
      <w:r>
        <w:t>e</w:t>
      </w:r>
      <w:r w:rsidRPr="00871188">
        <w:t xml:space="preserve"> przymusowej restrukturyzacji banków i firm inwestycyjnych obniżą się poniżej 2/3 tego poziomu, składki </w:t>
      </w:r>
      <w:r>
        <w:t xml:space="preserve">są </w:t>
      </w:r>
      <w:r w:rsidRPr="00871188">
        <w:t>ustalane na poziomie umożliwiającym osiągnięcie poziomu minimalnego, o którym mowa w ust. 1</w:t>
      </w:r>
      <w:r>
        <w:t>,</w:t>
      </w:r>
      <w:r w:rsidRPr="00871188">
        <w:t xml:space="preserve"> w okresie nie dłuższym niż </w:t>
      </w:r>
      <w:r>
        <w:t>6</w:t>
      </w:r>
      <w:r w:rsidRPr="00871188">
        <w:t xml:space="preserve"> lat, a poziomu docelowego, o którym mowa w ust. 2</w:t>
      </w:r>
      <w:r>
        <w:t>,</w:t>
      </w:r>
      <w:r w:rsidRPr="00871188">
        <w:t xml:space="preserve"> w okresie nie dłuższym niż </w:t>
      </w:r>
      <w:r>
        <w:t>10</w:t>
      </w:r>
      <w:r w:rsidRPr="00871188">
        <w:t xml:space="preserve"> lat.</w:t>
      </w:r>
    </w:p>
    <w:p w:rsidR="00CB73BD" w:rsidRPr="00871188"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289.</w:t>
      </w:r>
      <w:r>
        <w:t xml:space="preserve"> 1. </w:t>
      </w:r>
      <w:r w:rsidRPr="00871188">
        <w:t>Minimalny poziom środków na finansowanie przymusowej restrukturyzacji kas wynosi 1% kwoty środków gwarantowanych w kasach.</w:t>
      </w:r>
    </w:p>
    <w:p w:rsidR="00CB73BD" w:rsidRPr="00871188" w:rsidRDefault="00CB73BD" w:rsidP="00CB73BD">
      <w:pPr>
        <w:pStyle w:val="USTustnpkodeksu"/>
      </w:pPr>
      <w:r>
        <w:t xml:space="preserve">2. </w:t>
      </w:r>
      <w:r w:rsidRPr="00871188">
        <w:t>Docelowy poziom środków na finansowanie przymusowej restrukturyzacji kas wynosi 1,4% kwoty środków gwarantowanych w kasach.</w:t>
      </w:r>
    </w:p>
    <w:p w:rsidR="00CB73BD" w:rsidRPr="00871188" w:rsidRDefault="00CB73BD" w:rsidP="00CB73BD">
      <w:pPr>
        <w:pStyle w:val="USTustnpkodeksu"/>
      </w:pPr>
      <w:r>
        <w:t xml:space="preserve">3. </w:t>
      </w:r>
      <w:r w:rsidRPr="00871188">
        <w:t xml:space="preserve">Składki, o których mowa w art. </w:t>
      </w:r>
      <w:r>
        <w:t>287</w:t>
      </w:r>
      <w:r w:rsidRPr="00871188">
        <w:t xml:space="preserve"> ust. 3</w:t>
      </w:r>
      <w:r>
        <w:t>,</w:t>
      </w:r>
      <w:r w:rsidRPr="00871188">
        <w:t xml:space="preserve"> ustala się w takiej wysokości, aby osiągnąć docelowy poziom</w:t>
      </w:r>
      <w:r>
        <w:t xml:space="preserve"> środków, o którym mowa w ust. 2,</w:t>
      </w:r>
      <w:r w:rsidRPr="00871188">
        <w:t xml:space="preserve"> do dnia 31 grudnia 2024 r.</w:t>
      </w:r>
    </w:p>
    <w:p w:rsidR="00CB73BD" w:rsidRDefault="00CB73BD" w:rsidP="00CB73BD">
      <w:pPr>
        <w:pStyle w:val="USTustnpkodeksu"/>
      </w:pPr>
      <w:r>
        <w:t xml:space="preserve">4. </w:t>
      </w:r>
      <w:r w:rsidRPr="00871188">
        <w:t xml:space="preserve">W przypadku dokonania przez Fundusz łącznych wypłat na finansowanie przymusowej restrukturyzacji kas przekraczających 0,5% kwoty </w:t>
      </w:r>
      <w:r>
        <w:t>środków</w:t>
      </w:r>
      <w:r w:rsidRPr="00871188">
        <w:t xml:space="preserve"> gwarantowanych zgromadzonych w kasach zobowiązanych do wnoszenia składek, o</w:t>
      </w:r>
      <w:r>
        <w:t xml:space="preserve"> których mowa w art. 287 ust. 3,</w:t>
      </w:r>
      <w:r w:rsidRPr="00871188">
        <w:t xml:space="preserve"> </w:t>
      </w:r>
      <w:r w:rsidRPr="00AC3FD2">
        <w:t>do momentu osiągni</w:t>
      </w:r>
      <w:r>
        <w:t>ęcia po raz pierwszy docelowego</w:t>
      </w:r>
      <w:r w:rsidRPr="00AC3FD2">
        <w:t xml:space="preserve"> poziomu środków</w:t>
      </w:r>
      <w:r w:rsidRPr="00871188">
        <w:t xml:space="preserve">, o którym mowa w ust. 2, termin określony w ust. 3 może ulec </w:t>
      </w:r>
      <w:r>
        <w:t>prze</w:t>
      </w:r>
      <w:r w:rsidRPr="00871188">
        <w:t>dłużeniu</w:t>
      </w:r>
      <w:r w:rsidR="00E92BF3">
        <w:t>,</w:t>
      </w:r>
      <w:r w:rsidRPr="00871188">
        <w:t xml:space="preserve"> </w:t>
      </w:r>
      <w:r>
        <w:t xml:space="preserve">nie dłużej jednak niż </w:t>
      </w:r>
      <w:r w:rsidRPr="00871188">
        <w:t>o</w:t>
      </w:r>
      <w:r w:rsidR="008D7378">
        <w:t> </w:t>
      </w:r>
      <w:r w:rsidRPr="00871188">
        <w:t>4</w:t>
      </w:r>
      <w:r w:rsidR="008D7378">
        <w:t> </w:t>
      </w:r>
      <w:r w:rsidRPr="00871188">
        <w:t>lata.</w:t>
      </w:r>
    </w:p>
    <w:p w:rsidR="00CB73BD" w:rsidRPr="00871188" w:rsidRDefault="00CB73BD" w:rsidP="00CB73BD">
      <w:pPr>
        <w:pStyle w:val="USTustnpkodeksu"/>
      </w:pPr>
      <w:r>
        <w:t xml:space="preserve">5. </w:t>
      </w:r>
      <w:r w:rsidRPr="00AD159E">
        <w:t xml:space="preserve">Minister właściwy do spraw instytucji finansowych może, w drodze rozporządzenia, </w:t>
      </w:r>
      <w:r>
        <w:t>prze</w:t>
      </w:r>
      <w:r w:rsidRPr="00AD159E">
        <w:t>dłużyć termin osiągnięcia docelowego poziomu środków</w:t>
      </w:r>
      <w:r>
        <w:t xml:space="preserve"> </w:t>
      </w:r>
      <w:r w:rsidRPr="00871188">
        <w:t>na finansowanie przymusowej restruktury</w:t>
      </w:r>
      <w:r>
        <w:t>zacji kas, o którym</w:t>
      </w:r>
      <w:r w:rsidRPr="00ED7EAE">
        <w:t xml:space="preserve"> mowa w ust</w:t>
      </w:r>
      <w:r>
        <w:t xml:space="preserve">. 4, </w:t>
      </w:r>
      <w:r w:rsidRPr="00ED7EAE">
        <w:t xml:space="preserve">nie dłużej jednak niż </w:t>
      </w:r>
      <w:r w:rsidRPr="00AD159E">
        <w:t xml:space="preserve">o </w:t>
      </w:r>
      <w:r>
        <w:t>6</w:t>
      </w:r>
      <w:r w:rsidRPr="00AD159E">
        <w:t xml:space="preserve"> lat</w:t>
      </w:r>
      <w:r>
        <w:t xml:space="preserve">, </w:t>
      </w:r>
      <w:r w:rsidRPr="00ED7EAE">
        <w:t xml:space="preserve">uwzględniając poziom środków </w:t>
      </w:r>
      <w:r w:rsidRPr="00871188">
        <w:t>na finansowanie przymusowej restruktury</w:t>
      </w:r>
      <w:r>
        <w:t>zacji kas</w:t>
      </w:r>
      <w:r w:rsidRPr="00ED7EAE">
        <w:t xml:space="preserve"> po dokonaniu wypłat, fazę cyklu koniunkturalnego oraz sytuację finansową </w:t>
      </w:r>
      <w:r>
        <w:t>kas</w:t>
      </w:r>
      <w:r w:rsidRPr="00AD159E">
        <w:t>.</w:t>
      </w:r>
    </w:p>
    <w:p w:rsidR="00CB73BD" w:rsidRDefault="00CB73BD" w:rsidP="00CB73BD">
      <w:pPr>
        <w:pStyle w:val="USTustnpkodeksu"/>
      </w:pPr>
      <w:r>
        <w:t xml:space="preserve">6. </w:t>
      </w:r>
      <w:r w:rsidRPr="00871188">
        <w:t>W celu osiągnięcia docelowego poziomu środków na przymusową restrukturyzację kas, o którym mowa w ust. 2, składka, o której mowa w ust. 3, powinna być rozkładana w</w:t>
      </w:r>
      <w:r w:rsidR="008D7378">
        <w:t> </w:t>
      </w:r>
      <w:r w:rsidRPr="00871188">
        <w:t>czasie możliwie równomiernie przy należytym uwzględnieniu fazy cyklu koniunkturalnego oraz wpływu</w:t>
      </w:r>
      <w:r w:rsidR="00E92BF3">
        <w:t>,</w:t>
      </w:r>
      <w:r w:rsidRPr="00871188">
        <w:t xml:space="preserve"> jaki składki mogą mieć na sytuację finansową kas.</w:t>
      </w:r>
    </w:p>
    <w:p w:rsidR="00CB73BD" w:rsidRPr="00871188" w:rsidRDefault="00CB73BD" w:rsidP="00CB73BD">
      <w:pPr>
        <w:pStyle w:val="USTustnpkodeksu"/>
      </w:pPr>
      <w:r>
        <w:t xml:space="preserve">7. </w:t>
      </w:r>
      <w:r w:rsidRPr="007E2BE2">
        <w:t xml:space="preserve">Jeżeli w ciągu ostatnich </w:t>
      </w:r>
      <w:r>
        <w:t>2</w:t>
      </w:r>
      <w:r w:rsidRPr="007E2BE2">
        <w:t xml:space="preserve"> lat </w:t>
      </w:r>
      <w:r>
        <w:t xml:space="preserve">przed osiągnięciem </w:t>
      </w:r>
      <w:r w:rsidRPr="007E2BE2">
        <w:t>po raz pierwszy poziomu, o którym mowa w ust. 2</w:t>
      </w:r>
      <w:r>
        <w:t>,</w:t>
      </w:r>
      <w:r w:rsidRPr="007E2BE2">
        <w:t xml:space="preserve"> Fundusz dokona wypłat nieprzekraczających łącznie 0,5% kwoty środków gwarantowanych zgromadzonych w kasach, o których mowa w art. </w:t>
      </w:r>
      <w:r>
        <w:t>287</w:t>
      </w:r>
      <w:r w:rsidRPr="007E2BE2">
        <w:t xml:space="preserve"> ust. 3</w:t>
      </w:r>
      <w:r>
        <w:t>,</w:t>
      </w:r>
      <w:r w:rsidRPr="007E2BE2">
        <w:t xml:space="preserve"> termin określony w ust. 3 ulega </w:t>
      </w:r>
      <w:r>
        <w:t>prze</w:t>
      </w:r>
      <w:r w:rsidRPr="007E2BE2">
        <w:t>dłużeniu w taki sposób</w:t>
      </w:r>
      <w:r w:rsidR="00E92BF3">
        <w:t>,</w:t>
      </w:r>
      <w:r w:rsidRPr="007E2BE2">
        <w:t xml:space="preserve"> aby łączna kwota składek, o której mowa w art. </w:t>
      </w:r>
      <w:r>
        <w:t>293</w:t>
      </w:r>
      <w:r w:rsidRPr="007E2BE2">
        <w:t xml:space="preserve"> ust. 1 pkt 2</w:t>
      </w:r>
      <w:r>
        <w:t>,</w:t>
      </w:r>
      <w:r w:rsidRPr="007E2BE2">
        <w:t xml:space="preserve"> na dany rok kalendarzowy nie była wyższa niż 0,25% kwoty środków gwarantowanych zgromadzonych w kasach zobowiązanych do wnoszenia składek, o których mowa w art. </w:t>
      </w:r>
      <w:r>
        <w:t>287</w:t>
      </w:r>
      <w:r w:rsidRPr="007E2BE2">
        <w:t xml:space="preserve"> ust. 3.</w:t>
      </w:r>
    </w:p>
    <w:p w:rsidR="00CB73BD" w:rsidRPr="00871188" w:rsidRDefault="00CB73BD" w:rsidP="00CB73BD">
      <w:pPr>
        <w:pStyle w:val="USTustnpkodeksu"/>
      </w:pPr>
      <w:r>
        <w:t xml:space="preserve">8. </w:t>
      </w:r>
      <w:r w:rsidRPr="00871188">
        <w:t xml:space="preserve">Jeżeli po osiągnięciu </w:t>
      </w:r>
      <w:r>
        <w:t xml:space="preserve">po raz pierwszy </w:t>
      </w:r>
      <w:r w:rsidRPr="00871188">
        <w:t>docelowego</w:t>
      </w:r>
      <w:r>
        <w:t xml:space="preserve"> </w:t>
      </w:r>
      <w:r w:rsidRPr="00871188">
        <w:t>poziomu</w:t>
      </w:r>
      <w:r>
        <w:t xml:space="preserve"> środków</w:t>
      </w:r>
      <w:r w:rsidRPr="00871188">
        <w:t>, o którym mowa w ust. 2, środki na finansowanie przymusowej restrukturyzacji kas obniżą się poniżej 2/3 tego poziomu, składki ustalane są na poziomie umożliwiającym osiągnięcie poziomu minimalnego, o którym mowa w ust. 1</w:t>
      </w:r>
      <w:r>
        <w:t>,</w:t>
      </w:r>
      <w:r w:rsidRPr="00871188">
        <w:t xml:space="preserve"> w okresie nie dłuższym niż </w:t>
      </w:r>
      <w:r>
        <w:t>6</w:t>
      </w:r>
      <w:r w:rsidRPr="00871188">
        <w:t xml:space="preserve"> lat, a poziomu docelowego, o którym mowa w ust. 2</w:t>
      </w:r>
      <w:r>
        <w:t>,</w:t>
      </w:r>
      <w:r w:rsidRPr="00871188">
        <w:t xml:space="preserve"> w okresie nie dłuższym niż </w:t>
      </w:r>
      <w:r>
        <w:t>10</w:t>
      </w:r>
      <w:r w:rsidRPr="00871188">
        <w:t xml:space="preserve"> lat.</w:t>
      </w:r>
    </w:p>
    <w:p w:rsidR="00CB73BD" w:rsidRPr="00020910"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290.</w:t>
      </w:r>
      <w:r>
        <w:t xml:space="preserve"> 1. </w:t>
      </w:r>
      <w:r w:rsidRPr="00020910">
        <w:t xml:space="preserve">Podstawę do wyznaczenia składek na finansowanie przymusowej restrukturyzacji stanowi wartość pasywów pomniejszona o kwotę funduszy własnych oraz </w:t>
      </w:r>
      <w:r>
        <w:t>środków</w:t>
      </w:r>
      <w:r w:rsidRPr="00020910">
        <w:t xml:space="preserve"> gwarantowanych. W przypadku banków i firm inwestycyjnych podstaw</w:t>
      </w:r>
      <w:r>
        <w:t>a</w:t>
      </w:r>
      <w:r w:rsidRPr="00020910">
        <w:t xml:space="preserve"> składki jest dodatkowo pomniejszana w sposób określony w rozporządzeniu delegowanym Komisji (UE) 2015/63 z dnia 21 października 2014 r. uzupełniającym dyrektywę Parlamentu Europejskiego i Rady 2014/59/UE w odniesieniu do składek </w:t>
      </w:r>
      <w:r w:rsidRPr="008B203E">
        <w:rPr>
          <w:rStyle w:val="Kkursywa"/>
        </w:rPr>
        <w:t>ex ante</w:t>
      </w:r>
      <w:r w:rsidRPr="00020910">
        <w:t xml:space="preserve"> wnoszonych na rzecz mechanizmów finansowania restrukturyzacji i uporządkowanej likwidacji</w:t>
      </w:r>
      <w:r w:rsidR="00E92BF3">
        <w:t xml:space="preserve"> (Dz. Urz. UE L 11 z 17.01.2015, str.</w:t>
      </w:r>
      <w:r w:rsidR="00DC0DFA">
        <w:t xml:space="preserve"> </w:t>
      </w:r>
      <w:r w:rsidR="00E92BF3">
        <w:t>44)</w:t>
      </w:r>
      <w:r>
        <w:t>, zwane dalej „</w:t>
      </w:r>
      <w:r w:rsidRPr="00020910">
        <w:t>rozporządzenie</w:t>
      </w:r>
      <w:r>
        <w:t>m</w:t>
      </w:r>
      <w:r w:rsidRPr="00020910">
        <w:t xml:space="preserve"> Komisji (UE) 2015/63</w:t>
      </w:r>
      <w:r>
        <w:t>”</w:t>
      </w:r>
      <w:r w:rsidRPr="00020910">
        <w:t>, w szczególności w art. 5</w:t>
      </w:r>
      <w:r>
        <w:t xml:space="preserve"> tego rozporządzenia</w:t>
      </w:r>
      <w:r w:rsidRPr="00020910">
        <w:t>.</w:t>
      </w:r>
    </w:p>
    <w:p w:rsidR="00CB73BD" w:rsidRPr="00020910" w:rsidRDefault="00CB73BD" w:rsidP="00CB73BD">
      <w:pPr>
        <w:pStyle w:val="USTustnpkodeksu"/>
      </w:pPr>
      <w:r>
        <w:t xml:space="preserve">2. </w:t>
      </w:r>
      <w:r w:rsidRPr="00020910">
        <w:t>Przy ustalaniu wysokości składki uwzględniany jest profil ryzyka podmiotu zobowiązanego do wniesienia składki.</w:t>
      </w:r>
    </w:p>
    <w:p w:rsidR="00CB73BD" w:rsidRPr="00020910" w:rsidRDefault="00CB73BD" w:rsidP="00CB73BD">
      <w:pPr>
        <w:pStyle w:val="USTustnpkodeksu"/>
      </w:pPr>
      <w:r>
        <w:t xml:space="preserve">3. </w:t>
      </w:r>
      <w:r w:rsidRPr="00020910">
        <w:t>Metodę ustalania składek na finansowanie przymusowej restrukturyzacji banków i</w:t>
      </w:r>
      <w:r w:rsidR="008D7378">
        <w:t> </w:t>
      </w:r>
      <w:r w:rsidRPr="00020910">
        <w:t>firm inwestycyjnych, zapewniającą zróżnicowanie wysokości wnoszonych składek w</w:t>
      </w:r>
      <w:r w:rsidR="008D7378">
        <w:t> </w:t>
      </w:r>
      <w:r w:rsidRPr="00020910">
        <w:t>zależności od profilu ryzyka banku i firmy inwestycyjnej wnoszących składki określa rozporządzenie Komisji (UE) 2015/63.</w:t>
      </w:r>
    </w:p>
    <w:p w:rsidR="00CB73BD" w:rsidRPr="00020910" w:rsidRDefault="00CB73BD" w:rsidP="00CB73BD">
      <w:pPr>
        <w:pStyle w:val="USTustnpkodeksu"/>
      </w:pPr>
      <w:r>
        <w:t xml:space="preserve">4. </w:t>
      </w:r>
      <w:r w:rsidRPr="00020910">
        <w:t>Szczegółowe zasady ustalania składek na fundusz przymusowej restrukturyzacji banków określa</w:t>
      </w:r>
      <w:r w:rsidR="00E92BF3">
        <w:t>,</w:t>
      </w:r>
      <w:r w:rsidRPr="00020910">
        <w:t xml:space="preserve"> w drodze uchwały</w:t>
      </w:r>
      <w:r w:rsidR="00E92BF3">
        <w:t>,</w:t>
      </w:r>
      <w:r w:rsidRPr="00020910">
        <w:t xml:space="preserve"> Rada Funduszu.</w:t>
      </w:r>
    </w:p>
    <w:p w:rsidR="00CB73BD" w:rsidRPr="00CB73BD" w:rsidRDefault="00CB73BD" w:rsidP="00E3337C">
      <w:pPr>
        <w:pStyle w:val="USTustnpkodeksu"/>
        <w:keepNext/>
      </w:pPr>
      <w:r>
        <w:t xml:space="preserve">5. </w:t>
      </w:r>
      <w:r w:rsidRPr="00CB73BD">
        <w:t>Uchwała, o której mowa w ust. 4, określa w szczególności:</w:t>
      </w:r>
    </w:p>
    <w:p w:rsidR="00CB73BD" w:rsidRPr="00020910" w:rsidRDefault="00CB73BD" w:rsidP="00CB73BD">
      <w:pPr>
        <w:pStyle w:val="PKTpunkt"/>
      </w:pPr>
      <w:r>
        <w:t>1)</w:t>
      </w:r>
      <w:r>
        <w:tab/>
      </w:r>
      <w:r w:rsidRPr="00020910">
        <w:t>dodatkowe wskaźniki ryzyka, o których mowa w art. 6 ust. 5 rozporządzenia Komisji (UE) 2015/63</w:t>
      </w:r>
      <w:r w:rsidR="00E92BF3">
        <w:t>,</w:t>
      </w:r>
      <w:r w:rsidRPr="00020910">
        <w:t xml:space="preserve"> oraz sposób ich wykorzystania;</w:t>
      </w:r>
    </w:p>
    <w:p w:rsidR="00CB73BD" w:rsidRPr="00020910" w:rsidRDefault="00CB73BD" w:rsidP="00CB73BD">
      <w:pPr>
        <w:pStyle w:val="PKTpunkt"/>
      </w:pPr>
      <w:r>
        <w:t>2)</w:t>
      </w:r>
      <w:r>
        <w:tab/>
      </w:r>
      <w:r w:rsidRPr="00020910">
        <w:t>tryb wnoszenia składek w formie ryczałtowej.</w:t>
      </w:r>
    </w:p>
    <w:p w:rsidR="00CB73BD" w:rsidRPr="00CB73BD" w:rsidRDefault="00CB73BD" w:rsidP="00E3337C">
      <w:pPr>
        <w:pStyle w:val="USTustnpkodeksu"/>
        <w:keepNext/>
      </w:pPr>
      <w:r>
        <w:t xml:space="preserve">6. </w:t>
      </w:r>
      <w:r w:rsidRPr="00CB73BD">
        <w:t>Minister właściwy do spraw instytucji finansowych określi, w drodze rozporządzenia,</w:t>
      </w:r>
      <w:r w:rsidR="00F10427">
        <w:t xml:space="preserve"> </w:t>
      </w:r>
      <w:r w:rsidRPr="00CB73BD">
        <w:t>szczegółowe zasady wyznaczania składek na finansowanie przymusowej restrukturyzacji w</w:t>
      </w:r>
      <w:r w:rsidR="008D7378">
        <w:t> </w:t>
      </w:r>
      <w:r w:rsidRPr="00CB73BD">
        <w:t>odniesieniu do oddziałów banków zagranicznych w oparciu o ryzyko, uwzględniając ich specyfikę, w tym w zakresie obowiązków sprawozdawczych, zapewniając ich zbieżność z</w:t>
      </w:r>
      <w:r w:rsidR="008D7378">
        <w:t> </w:t>
      </w:r>
      <w:r w:rsidRPr="00CB73BD">
        <w:t>metodą obliczania składek dla banków określoną w rozporządzeniu Komisji (UE) 2015/63, w szczególności:</w:t>
      </w:r>
    </w:p>
    <w:p w:rsidR="00CB73BD" w:rsidRPr="00020910" w:rsidRDefault="00CB73BD" w:rsidP="00CB73BD">
      <w:pPr>
        <w:pStyle w:val="PKTpunkt"/>
      </w:pPr>
      <w:r>
        <w:t>1)</w:t>
      </w:r>
      <w:r>
        <w:tab/>
      </w:r>
      <w:r w:rsidRPr="00020910">
        <w:t>sposób obliczania składek wnoszonych prze</w:t>
      </w:r>
      <w:r>
        <w:t>z oddziały banków zagranicznych;</w:t>
      </w:r>
    </w:p>
    <w:p w:rsidR="00CB73BD" w:rsidRPr="00020910" w:rsidRDefault="00CB73BD" w:rsidP="00CB73BD">
      <w:pPr>
        <w:pStyle w:val="PKTpunkt"/>
      </w:pPr>
      <w:r>
        <w:t>2)</w:t>
      </w:r>
      <w:r>
        <w:tab/>
      </w:r>
      <w:r w:rsidRPr="00020910">
        <w:t>dobór wskaźników określających profil ryzyka oddziału banku zagranicznego i sposób ich wykorzysta</w:t>
      </w:r>
      <w:r>
        <w:t>nia;</w:t>
      </w:r>
    </w:p>
    <w:p w:rsidR="00CB73BD" w:rsidRPr="00020910" w:rsidRDefault="00CB73BD" w:rsidP="00CB73BD">
      <w:pPr>
        <w:pStyle w:val="PKTpunkt"/>
      </w:pPr>
      <w:r>
        <w:t>3)</w:t>
      </w:r>
      <w:r>
        <w:tab/>
      </w:r>
      <w:r w:rsidRPr="00020910">
        <w:t>metody określenia profilu ryzyk</w:t>
      </w:r>
      <w:r>
        <w:t>a oddziału banku zagranicznego;</w:t>
      </w:r>
    </w:p>
    <w:p w:rsidR="00CB73BD" w:rsidRPr="00020910" w:rsidRDefault="00CB73BD" w:rsidP="00CB73BD">
      <w:pPr>
        <w:pStyle w:val="PKTpunkt"/>
      </w:pPr>
      <w:r>
        <w:t>4)</w:t>
      </w:r>
      <w:r>
        <w:tab/>
      </w:r>
      <w:r w:rsidRPr="00020910">
        <w:t>zasady oraz tryb dokon</w:t>
      </w:r>
      <w:r>
        <w:t>ywania korekt należnych składek;</w:t>
      </w:r>
    </w:p>
    <w:p w:rsidR="00CB73BD" w:rsidRPr="00020910" w:rsidRDefault="00CB73BD" w:rsidP="00CB73BD">
      <w:pPr>
        <w:pStyle w:val="PKTpunkt"/>
      </w:pPr>
      <w:r>
        <w:lastRenderedPageBreak/>
        <w:t>5)</w:t>
      </w:r>
      <w:r>
        <w:tab/>
      </w:r>
      <w:r w:rsidRPr="00020910">
        <w:t>zasady pobierania składek w formie ryczałtowej, w tym kryteria obejmowania oddziałów banków zagranicznych ryczałtem wraz z określeniem kwot należnego ryczałtu.</w:t>
      </w:r>
    </w:p>
    <w:p w:rsidR="00CB73BD" w:rsidRPr="00CB73BD" w:rsidRDefault="00CB73BD" w:rsidP="00E3337C">
      <w:pPr>
        <w:pStyle w:val="USTustnpkodeksu"/>
        <w:keepNext/>
      </w:pPr>
      <w:r>
        <w:t xml:space="preserve">7. </w:t>
      </w:r>
      <w:r w:rsidRPr="00CB73BD">
        <w:t>Minister właściwy do spraw instytucji finansowych określi, w drodze rozporządzenia,</w:t>
      </w:r>
      <w:r w:rsidR="00F10427">
        <w:t xml:space="preserve"> </w:t>
      </w:r>
      <w:r w:rsidRPr="00CB73BD">
        <w:t>szczegółowe zasady wyznaczania składek na finansowanie przymusowej restrukturyzacji kas w oparciu o ryzyko, uwzględniając specyfikę kas, w tym związaną z ich formą organizacyjno-prawną oraz obowiązkami sprawozdawczymi, zapewniając ich zbieżność z</w:t>
      </w:r>
      <w:r w:rsidR="008D7378">
        <w:t> </w:t>
      </w:r>
      <w:r w:rsidRPr="00CB73BD">
        <w:t>metodą obliczania składek dla banków i firm inwestycyjnych określoną w rozporządzeniu Komisji (UE) 2015/63, w szczególności:</w:t>
      </w:r>
    </w:p>
    <w:p w:rsidR="00CB73BD" w:rsidRPr="00020910" w:rsidRDefault="00CB73BD" w:rsidP="00CB73BD">
      <w:pPr>
        <w:pStyle w:val="PKTpunkt"/>
      </w:pPr>
      <w:r>
        <w:t>1)</w:t>
      </w:r>
      <w:r>
        <w:tab/>
      </w:r>
      <w:r w:rsidRPr="00020910">
        <w:t>sposób obliczani</w:t>
      </w:r>
      <w:r>
        <w:t>a składek wnoszonych przez kasy;</w:t>
      </w:r>
    </w:p>
    <w:p w:rsidR="00CB73BD" w:rsidRPr="00020910" w:rsidRDefault="00CB73BD" w:rsidP="00CB73BD">
      <w:pPr>
        <w:pStyle w:val="PKTpunkt"/>
      </w:pPr>
      <w:r>
        <w:t>2)</w:t>
      </w:r>
      <w:r>
        <w:tab/>
      </w:r>
      <w:r w:rsidRPr="00020910">
        <w:t xml:space="preserve">dobór wskaźników określających profil ryzyka </w:t>
      </w:r>
      <w:r>
        <w:t>kasy i sposób ich wykorzystania;</w:t>
      </w:r>
    </w:p>
    <w:p w:rsidR="00CB73BD" w:rsidRPr="00020910" w:rsidRDefault="00CB73BD" w:rsidP="00CB73BD">
      <w:pPr>
        <w:pStyle w:val="PKTpunkt"/>
      </w:pPr>
      <w:r>
        <w:t>3)</w:t>
      </w:r>
      <w:r>
        <w:tab/>
      </w:r>
      <w:r w:rsidRPr="00020910">
        <w:t xml:space="preserve">metody </w:t>
      </w:r>
      <w:r>
        <w:t>określenia profilu ryzyka kasy;</w:t>
      </w:r>
    </w:p>
    <w:p w:rsidR="00CB73BD" w:rsidRPr="00020910" w:rsidRDefault="00CB73BD" w:rsidP="00CB73BD">
      <w:pPr>
        <w:pStyle w:val="PKTpunkt"/>
      </w:pPr>
      <w:r>
        <w:t>4)</w:t>
      </w:r>
      <w:r>
        <w:tab/>
      </w:r>
      <w:r w:rsidRPr="00020910">
        <w:t>zasady oraz tryb dokon</w:t>
      </w:r>
      <w:r>
        <w:t>ywania korekt należnych składek;</w:t>
      </w:r>
    </w:p>
    <w:p w:rsidR="00CB73BD" w:rsidRPr="00020910" w:rsidRDefault="00CB73BD" w:rsidP="00CB73BD">
      <w:pPr>
        <w:pStyle w:val="PKTpunkt"/>
      </w:pPr>
      <w:r>
        <w:t>5)</w:t>
      </w:r>
      <w:r>
        <w:tab/>
      </w:r>
      <w:r w:rsidRPr="00020910">
        <w:t>zasady pobierania składek w formie ryczałtowej, w tym kryteria obejmowania kas ryczałtem wraz z określeniem kwot należnego ryczałtu.</w:t>
      </w:r>
    </w:p>
    <w:p w:rsidR="00CB73BD" w:rsidRPr="004D0B0D" w:rsidRDefault="00CB73BD" w:rsidP="00CB73BD">
      <w:pPr>
        <w:pStyle w:val="ARTartustawynprozporzdzenia"/>
      </w:pPr>
      <w:r w:rsidRPr="00E3337C">
        <w:rPr>
          <w:rStyle w:val="Ppogrubienie"/>
        </w:rPr>
        <w:t>Art.</w:t>
      </w:r>
      <w:r w:rsidR="00E3337C">
        <w:rPr>
          <w:rStyle w:val="Ppogrubienie"/>
        </w:rPr>
        <w:t> </w:t>
      </w:r>
      <w:r w:rsidRPr="00E3337C">
        <w:rPr>
          <w:rStyle w:val="Ppogrubienie"/>
        </w:rPr>
        <w:t>291.</w:t>
      </w:r>
      <w:r>
        <w:t xml:space="preserve"> 1. </w:t>
      </w:r>
      <w:r w:rsidRPr="004D0B0D">
        <w:t xml:space="preserve">W przypadku gdy środki na finansowanie przymusowej restrukturyzacji banków i firm inwestycyjnych są niewystarczające do finansowania postępowania </w:t>
      </w:r>
      <w:r>
        <w:t>przymusowej restrukturyzacji</w:t>
      </w:r>
      <w:r w:rsidRPr="004D0B0D">
        <w:t>, Rada Funduszu, na wniosek Zarządu Funduszu, w drodze uchwały</w:t>
      </w:r>
      <w:r>
        <w:t>,</w:t>
      </w:r>
      <w:r w:rsidR="00F10427">
        <w:t xml:space="preserve"> </w:t>
      </w:r>
      <w:r w:rsidRPr="004D0B0D">
        <w:t xml:space="preserve">może zobowiązać banki, firmy inwestycyjne i oddziały banków zagranicznych </w:t>
      </w:r>
      <w:r>
        <w:t>do wniesienia</w:t>
      </w:r>
      <w:r w:rsidRPr="004D0B0D">
        <w:t xml:space="preserve"> na fundusz przymuso</w:t>
      </w:r>
      <w:r>
        <w:t xml:space="preserve">wej restrukturyzacji banków </w:t>
      </w:r>
      <w:r w:rsidRPr="004D0B0D">
        <w:t>składek nadzwyczajnych</w:t>
      </w:r>
      <w:r>
        <w:t xml:space="preserve"> nieprzekraczających trzykrotności</w:t>
      </w:r>
      <w:r w:rsidRPr="004D0B0D">
        <w:t xml:space="preserve"> wysokości łącznej kwoty składek wniesionych za rok bieżący, a w przypadku gdy łączna kwota tej składki nie jest ustalona</w:t>
      </w:r>
      <w:r>
        <w:t xml:space="preserve"> </w:t>
      </w:r>
      <w:r w:rsidR="00F10427">
        <w:t xml:space="preserve">– </w:t>
      </w:r>
      <w:r w:rsidRPr="004D0B0D">
        <w:t>w wysokości łącznej kwoty składek wniesionych za poprzedni rok kalendarzowy. W takim przypadku kwota składki nadzwyczajnej podlega korekcie po ustaleniu łącznej kwoty składek za bieżący rok kalendarzowy.</w:t>
      </w:r>
    </w:p>
    <w:p w:rsidR="00CB73BD" w:rsidRPr="004D0B0D" w:rsidRDefault="00CB73BD" w:rsidP="00CB73BD">
      <w:pPr>
        <w:pStyle w:val="USTustnpkodeksu"/>
      </w:pPr>
      <w:r>
        <w:t xml:space="preserve">2. </w:t>
      </w:r>
      <w:r w:rsidRPr="004D0B0D">
        <w:t>Wysokość składek nadzwyczajnych, o których mowa w ust. 1, jest ustalana zgodnie z</w:t>
      </w:r>
      <w:r w:rsidR="00CD796C">
        <w:t> </w:t>
      </w:r>
      <w:r w:rsidRPr="004D0B0D">
        <w:t>metodami, o</w:t>
      </w:r>
      <w:r>
        <w:t xml:space="preserve"> któryc</w:t>
      </w:r>
      <w:r w:rsidR="00E92BF3">
        <w:t xml:space="preserve">h mowa w art. 290 ust. 3 i </w:t>
      </w:r>
      <w:r>
        <w:t>6</w:t>
      </w:r>
      <w:r w:rsidRPr="004D0B0D">
        <w:t>.</w:t>
      </w:r>
    </w:p>
    <w:p w:rsidR="00CB73BD" w:rsidRPr="004D0B0D" w:rsidRDefault="00CB73BD" w:rsidP="00CB73BD">
      <w:pPr>
        <w:pStyle w:val="USTustnpkodeksu"/>
      </w:pPr>
      <w:r>
        <w:t xml:space="preserve">3. </w:t>
      </w:r>
      <w:r w:rsidRPr="004D0B0D">
        <w:t>Jeżeli wniesienie składki nadzwyczajnej, o której mowa w ust.</w:t>
      </w:r>
      <w:r>
        <w:t xml:space="preserve"> </w:t>
      </w:r>
      <w:r w:rsidRPr="004D0B0D">
        <w:t>1</w:t>
      </w:r>
      <w:r>
        <w:t xml:space="preserve">, </w:t>
      </w:r>
      <w:r w:rsidRPr="004D0B0D">
        <w:t xml:space="preserve">zagroziłoby płynności lub wypłacalności </w:t>
      </w:r>
      <w:r w:rsidRPr="00824FE3">
        <w:t>banku, firmy inwestycyjnej lub oddziału banku zagranicznego</w:t>
      </w:r>
      <w:r>
        <w:t xml:space="preserve"> </w:t>
      </w:r>
      <w:r w:rsidRPr="004D0B0D">
        <w:t xml:space="preserve">zobowiązanego do wniesienia składki, Fundusz może, na </w:t>
      </w:r>
      <w:r>
        <w:t>jego uzasadniony wniosek</w:t>
      </w:r>
      <w:r w:rsidRPr="004D0B0D">
        <w:t>, odroczyć termin płatności w stosunku do całości lub części tej składki, nie dłużej jednak niż o</w:t>
      </w:r>
      <w:r w:rsidR="00CD796C">
        <w:t> </w:t>
      </w:r>
      <w:r w:rsidRPr="004D0B0D">
        <w:t>6 miesięcy od dnia określonego w uchwale Rady Funduszu, o której mowa w ust. 1, jako termin wniesienia składki nadzwyczajnej.</w:t>
      </w:r>
    </w:p>
    <w:p w:rsidR="00CB73BD" w:rsidRPr="004D0B0D" w:rsidRDefault="00CB73BD" w:rsidP="00CB73BD">
      <w:pPr>
        <w:pStyle w:val="USTustnpkodeksu"/>
      </w:pPr>
      <w:r>
        <w:lastRenderedPageBreak/>
        <w:t xml:space="preserve">4. </w:t>
      </w:r>
      <w:r w:rsidRPr="004D0B0D">
        <w:t>Fundusz może, na uzas</w:t>
      </w:r>
      <w:r>
        <w:t xml:space="preserve">adniony wniosek </w:t>
      </w:r>
      <w:r w:rsidRPr="00824FE3">
        <w:t>banku, firmy inwestycyjnej lub oddziału banku zagranicznego</w:t>
      </w:r>
      <w:r w:rsidRPr="004D0B0D">
        <w:t>, ponownie odroczyć termin p</w:t>
      </w:r>
      <w:r>
        <w:t xml:space="preserve">łatności składki nadzwyczajnej </w:t>
      </w:r>
      <w:r w:rsidRPr="004D0B0D">
        <w:t>o kolejne 6</w:t>
      </w:r>
      <w:r w:rsidR="00CD796C">
        <w:t> </w:t>
      </w:r>
      <w:r w:rsidRPr="004D0B0D">
        <w:t>miesięcy.</w:t>
      </w:r>
    </w:p>
    <w:p w:rsidR="00CB73BD" w:rsidRPr="004D0B0D" w:rsidRDefault="00CB73BD" w:rsidP="00CB73BD">
      <w:pPr>
        <w:pStyle w:val="USTustnpkodeksu"/>
      </w:pPr>
      <w:r>
        <w:t xml:space="preserve">5. </w:t>
      </w:r>
      <w:r w:rsidRPr="004D0B0D">
        <w:t>Warunki odroczenia terminu płatności składek nadzwyczajnych, o których mowa w</w:t>
      </w:r>
      <w:r w:rsidR="00CD796C">
        <w:t> </w:t>
      </w:r>
      <w:r w:rsidRPr="004D0B0D">
        <w:t>ust. 1</w:t>
      </w:r>
      <w:r>
        <w:t xml:space="preserve">, </w:t>
      </w:r>
      <w:r w:rsidRPr="004D0B0D">
        <w:t>określa Rada Funduszu</w:t>
      </w:r>
      <w:r w:rsidR="00E92BF3">
        <w:t>,</w:t>
      </w:r>
      <w:r w:rsidRPr="004D0B0D">
        <w:t xml:space="preserve"> w formie uchwał, na wniosek Zarządu Funduszu.</w:t>
      </w:r>
    </w:p>
    <w:p w:rsidR="00CB73BD" w:rsidRPr="004D0B0D" w:rsidRDefault="00CB73BD" w:rsidP="00CB73BD">
      <w:pPr>
        <w:pStyle w:val="USTustnpkodeksu"/>
      </w:pPr>
      <w:r>
        <w:t xml:space="preserve">6. </w:t>
      </w:r>
      <w:r w:rsidRPr="004D0B0D">
        <w:t>Składki, których płatność została odroczona</w:t>
      </w:r>
      <w:r w:rsidR="00E92BF3">
        <w:t>,</w:t>
      </w:r>
      <w:r w:rsidRPr="004D0B0D">
        <w:t xml:space="preserve"> zostają wniesione niezwłocznie, w</w:t>
      </w:r>
      <w:r w:rsidR="00CD796C">
        <w:t> </w:t>
      </w:r>
      <w:r w:rsidRPr="004D0B0D">
        <w:t>przypadku ustąpienia przesłanek, na podstawie których podjęto decyzję o ich odroczeniu.</w:t>
      </w:r>
    </w:p>
    <w:p w:rsidR="00CB73BD" w:rsidRPr="0027648D" w:rsidRDefault="00CB73BD" w:rsidP="00CB73BD">
      <w:pPr>
        <w:pStyle w:val="ARTartustawynprozporzdzenia"/>
      </w:pPr>
      <w:r w:rsidRPr="00E3337C">
        <w:rPr>
          <w:rStyle w:val="Ppogrubienie"/>
        </w:rPr>
        <w:t>Art.</w:t>
      </w:r>
      <w:r w:rsidR="00E3337C">
        <w:rPr>
          <w:rStyle w:val="Ppogrubienie"/>
        </w:rPr>
        <w:t> </w:t>
      </w:r>
      <w:r w:rsidRPr="00E3337C">
        <w:rPr>
          <w:rStyle w:val="Ppogrubienie"/>
        </w:rPr>
        <w:t>292.</w:t>
      </w:r>
      <w:r>
        <w:t xml:space="preserve"> </w:t>
      </w:r>
      <w:r w:rsidRPr="0027648D">
        <w:t>1. W przypadku gdy środki na finansowanie przymusowej restrukturyzacji kas są niewystarczające do finansowania postępowania przymusowej restrukturyzacji, Rada Funduszu, na wniosek Zarządu Funduszu, w drodze uchwały</w:t>
      </w:r>
      <w:r>
        <w:t xml:space="preserve">, </w:t>
      </w:r>
      <w:r w:rsidRPr="0027648D">
        <w:t>może zobowiązać kasy do wniesienia na fundusz przymusowej restrukturyzacji kas składek nadzwyczajnych nieprzekraczających trzykrotnej wysokości łącznej kwoty składek wniesionych za rok bieżący, a w przypadku gdy łączna kwota tej składki nie jest ustalona</w:t>
      </w:r>
      <w:r>
        <w:t xml:space="preserve"> </w:t>
      </w:r>
      <w:r w:rsidR="00A4253A">
        <w:t xml:space="preserve">– </w:t>
      </w:r>
      <w:r w:rsidRPr="0027648D">
        <w:t>w wysokości nieprzekraczającej trzykrotności łącznej kwoty składek wniesionych za poprzedni rok kalendarzowy. W takim przypadku kwota składki nadzwyczajnej podlega korekcie po ustaleniu łącznej kwoty składek za bieżący rok kalendarzowy.</w:t>
      </w:r>
    </w:p>
    <w:p w:rsidR="00CB73BD" w:rsidRPr="0027648D" w:rsidRDefault="00CB73BD" w:rsidP="00CB73BD">
      <w:pPr>
        <w:pStyle w:val="USTustnpkodeksu"/>
      </w:pPr>
      <w:r w:rsidRPr="0027648D">
        <w:t>2. Wysokość składek nadzwyczajnych, o których mowa w ust. 1, jest ustalana zgodnie z</w:t>
      </w:r>
      <w:r w:rsidR="00CD796C">
        <w:t> </w:t>
      </w:r>
      <w:r w:rsidRPr="0027648D">
        <w:t xml:space="preserve">metodą, o której mowa w art. </w:t>
      </w:r>
      <w:r>
        <w:t>290</w:t>
      </w:r>
      <w:r w:rsidRPr="0027648D">
        <w:t xml:space="preserve"> ust. 7.</w:t>
      </w:r>
    </w:p>
    <w:p w:rsidR="00CB73BD" w:rsidRPr="0027648D" w:rsidRDefault="00CB73BD" w:rsidP="00CB73BD">
      <w:pPr>
        <w:pStyle w:val="USTustnpkodeksu"/>
      </w:pPr>
      <w:r w:rsidRPr="0027648D">
        <w:t>3. Jeżeli wniesienie składki nadzwyczajnej, o której mowa w ust.</w:t>
      </w:r>
      <w:r w:rsidR="00E92BF3">
        <w:t xml:space="preserve"> </w:t>
      </w:r>
      <w:r w:rsidRPr="0027648D">
        <w:t>1</w:t>
      </w:r>
      <w:r>
        <w:t xml:space="preserve">, </w:t>
      </w:r>
      <w:r w:rsidRPr="0027648D">
        <w:t>zagroziłoby płynności lub wypłacalności kasy zobowiązanej do wniesienia składki, Fundusz może, na jej uzasadniony wniosek, odroczyć termin płatności w stosunku do całości lub części tej składki, nie dłużej jednak niż o 6 miesięcy od dnia określonego w uchwale Rady Funduszu, o której mowa w ust. 1, jako termin wniesienia składki nadzwyczajnej.</w:t>
      </w:r>
    </w:p>
    <w:p w:rsidR="00CB73BD" w:rsidRPr="0027648D" w:rsidRDefault="00CB73BD" w:rsidP="00CB73BD">
      <w:pPr>
        <w:pStyle w:val="USTustnpkodeksu"/>
      </w:pPr>
      <w:r w:rsidRPr="0027648D">
        <w:t>4. Fundusz może, na uzasadniony wniosek kasy, ponownie odroczyć termin płatności składki nadzwyczajnej, nie dłużej jednak niż o kolejne 6 miesięcy.</w:t>
      </w:r>
    </w:p>
    <w:p w:rsidR="00CB73BD" w:rsidRPr="0027648D" w:rsidRDefault="00CB73BD" w:rsidP="00CB73BD">
      <w:pPr>
        <w:pStyle w:val="USTustnpkodeksu"/>
      </w:pPr>
      <w:r>
        <w:t xml:space="preserve">5. </w:t>
      </w:r>
      <w:r w:rsidRPr="0027648D">
        <w:t>Warunki odroczenia terminu płatności składek nadzwyczajnych, o których mowa w</w:t>
      </w:r>
      <w:r w:rsidR="00CD796C">
        <w:t> </w:t>
      </w:r>
      <w:r w:rsidRPr="0027648D">
        <w:t>ust. 1</w:t>
      </w:r>
      <w:r>
        <w:t xml:space="preserve">, </w:t>
      </w:r>
      <w:r w:rsidRPr="0027648D">
        <w:t>określa Rada Funduszu</w:t>
      </w:r>
      <w:r w:rsidR="00E92BF3">
        <w:t>,</w:t>
      </w:r>
      <w:r w:rsidRPr="0027648D">
        <w:t xml:space="preserve"> w formie uchwał, na wniosek Zarządu Funduszu.</w:t>
      </w:r>
    </w:p>
    <w:p w:rsidR="00CB73BD" w:rsidRDefault="00CB73BD" w:rsidP="00CB73BD">
      <w:pPr>
        <w:pStyle w:val="USTustnpkodeksu"/>
        <w:rPr>
          <w:rStyle w:val="Ppogrubienie"/>
        </w:rPr>
      </w:pPr>
      <w:r>
        <w:t xml:space="preserve">6. </w:t>
      </w:r>
      <w:r w:rsidRPr="0027648D">
        <w:t>Składki, których płatność została odroczona</w:t>
      </w:r>
      <w:r w:rsidR="00E92BF3">
        <w:t>,</w:t>
      </w:r>
      <w:r w:rsidRPr="0027648D">
        <w:t xml:space="preserve"> zostają wniesione niezwłocznie, w</w:t>
      </w:r>
      <w:r w:rsidR="00CD796C">
        <w:t> </w:t>
      </w:r>
      <w:r w:rsidRPr="0027648D">
        <w:t>przypadku ustąpienia przesłanek, na podstawie których podjęto decyzję o ich odroczeniu.</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293.</w:t>
      </w:r>
      <w:r w:rsidRPr="00CB73BD">
        <w:t xml:space="preserve"> 1. Rada Funduszu określa, w formie uchwały:</w:t>
      </w:r>
    </w:p>
    <w:p w:rsidR="00CB73BD" w:rsidRPr="00BB30C1" w:rsidRDefault="00CB73BD" w:rsidP="00CB73BD">
      <w:pPr>
        <w:pStyle w:val="PKTpunkt"/>
      </w:pPr>
      <w:r>
        <w:t>1)</w:t>
      </w:r>
      <w:r>
        <w:tab/>
      </w:r>
      <w:r w:rsidRPr="00BB30C1">
        <w:t xml:space="preserve">łączną kwotę składek, o których mowa w art. </w:t>
      </w:r>
      <w:r>
        <w:t>290</w:t>
      </w:r>
      <w:r w:rsidR="00E92BF3">
        <w:t>,</w:t>
      </w:r>
      <w:r w:rsidRPr="00BB30C1">
        <w:t xml:space="preserve"> należnych od banków, firm inwestycyjnych i oddziałów banków zagranicznych</w:t>
      </w:r>
      <w:r>
        <w:t>;</w:t>
      </w:r>
    </w:p>
    <w:p w:rsidR="00CB73BD" w:rsidRPr="00BB30C1" w:rsidRDefault="00CB73BD" w:rsidP="00CB73BD">
      <w:pPr>
        <w:pStyle w:val="PKTpunkt"/>
      </w:pPr>
      <w:r>
        <w:lastRenderedPageBreak/>
        <w:t>2)</w:t>
      </w:r>
      <w:r>
        <w:tab/>
      </w:r>
      <w:r w:rsidRPr="00BB30C1">
        <w:t xml:space="preserve">łączną kwotę składek, o których mowa w art. </w:t>
      </w:r>
      <w:r>
        <w:t>290</w:t>
      </w:r>
      <w:r w:rsidR="00E92BF3">
        <w:t>,</w:t>
      </w:r>
      <w:r w:rsidRPr="00BB30C1">
        <w:t xml:space="preserve"> należnych od kas</w:t>
      </w:r>
      <w:r>
        <w:t>;</w:t>
      </w:r>
    </w:p>
    <w:p w:rsidR="00CB73BD" w:rsidRPr="00BB30C1" w:rsidRDefault="00CB73BD" w:rsidP="00CB73BD">
      <w:pPr>
        <w:pStyle w:val="PKTpunkt"/>
      </w:pPr>
      <w:r>
        <w:t>3)</w:t>
      </w:r>
      <w:r>
        <w:tab/>
      </w:r>
      <w:r w:rsidRPr="00BB30C1">
        <w:t>termin lub terminy wniesienia składek na dany rok kalendarzowy.</w:t>
      </w:r>
    </w:p>
    <w:p w:rsidR="00CB73BD" w:rsidRPr="00BB30C1" w:rsidRDefault="00CB73BD" w:rsidP="00CB73BD">
      <w:pPr>
        <w:pStyle w:val="USTustnpkodeksu"/>
      </w:pPr>
      <w:r>
        <w:t xml:space="preserve">2. </w:t>
      </w:r>
      <w:r w:rsidRPr="00BB30C1">
        <w:t>W przypadku</w:t>
      </w:r>
      <w:r>
        <w:t>,</w:t>
      </w:r>
      <w:r w:rsidRPr="00BB30C1">
        <w:t xml:space="preserve"> o którym mowa w art. </w:t>
      </w:r>
      <w:r>
        <w:t>291</w:t>
      </w:r>
      <w:r w:rsidRPr="00BB30C1">
        <w:t xml:space="preserve"> ust. 1</w:t>
      </w:r>
      <w:r>
        <w:t xml:space="preserve">, </w:t>
      </w:r>
      <w:r w:rsidRPr="00BB30C1">
        <w:t>Rada Funduszu określa</w:t>
      </w:r>
      <w:r>
        <w:t xml:space="preserve">, </w:t>
      </w:r>
      <w:r w:rsidRPr="00BB30C1">
        <w:t>w formie uchwały</w:t>
      </w:r>
      <w:r>
        <w:t xml:space="preserve">, </w:t>
      </w:r>
      <w:r w:rsidRPr="00BB30C1">
        <w:t>łączną kwotę składek nadzwyczajnych należnych od banków, firm inwestycyjnych i</w:t>
      </w:r>
      <w:r w:rsidR="00CD796C">
        <w:t> </w:t>
      </w:r>
      <w:r w:rsidRPr="00BB30C1">
        <w:t>oddziałów banków zagranicznych oraz termin lub terminy wniesienia tych składek.</w:t>
      </w:r>
    </w:p>
    <w:p w:rsidR="00CB73BD" w:rsidRPr="00BB30C1" w:rsidRDefault="00CB73BD" w:rsidP="00CB73BD">
      <w:pPr>
        <w:pStyle w:val="USTustnpkodeksu"/>
      </w:pPr>
      <w:r>
        <w:t xml:space="preserve">3. </w:t>
      </w:r>
      <w:r w:rsidRPr="00BB30C1">
        <w:t>W przypadku</w:t>
      </w:r>
      <w:r>
        <w:t>,</w:t>
      </w:r>
      <w:r w:rsidRPr="00BB30C1">
        <w:t xml:space="preserve"> o którym mowa w art. </w:t>
      </w:r>
      <w:r>
        <w:t>292</w:t>
      </w:r>
      <w:r w:rsidRPr="00BB30C1">
        <w:t xml:space="preserve"> ust. 1</w:t>
      </w:r>
      <w:r>
        <w:t xml:space="preserve">, </w:t>
      </w:r>
      <w:r w:rsidRPr="00BB30C1">
        <w:t>Rada Funduszu określa</w:t>
      </w:r>
      <w:r>
        <w:t xml:space="preserve">, </w:t>
      </w:r>
      <w:r w:rsidRPr="00BB30C1">
        <w:t>w formie uchwały</w:t>
      </w:r>
      <w:r>
        <w:t xml:space="preserve">, </w:t>
      </w:r>
      <w:r w:rsidRPr="00BB30C1">
        <w:t>łączną kwotę składek nadzwyczajnych należnych od kas oraz termin lub terminy wniesienia tych składek.</w:t>
      </w:r>
    </w:p>
    <w:p w:rsidR="00CB73BD" w:rsidRPr="00BB30C1" w:rsidRDefault="00CB73BD" w:rsidP="00CB73BD">
      <w:pPr>
        <w:pStyle w:val="USTustnpkodeksu"/>
      </w:pPr>
      <w:r>
        <w:t xml:space="preserve">4. </w:t>
      </w:r>
      <w:r w:rsidRPr="00BB30C1">
        <w:t xml:space="preserve">Kwoty, o których mowa w ust. 1 pkt 1 i ust. 2, podlegają podziałowi na poszczególne banki, firmy inwestycyjne i oddziały banków zagranicznych zgodnie z metodą, o której mowa w art. </w:t>
      </w:r>
      <w:r>
        <w:t>290</w:t>
      </w:r>
      <w:r w:rsidR="00E92BF3">
        <w:t xml:space="preserve"> ust. 3 i </w:t>
      </w:r>
      <w:r w:rsidRPr="00BB30C1">
        <w:t>6</w:t>
      </w:r>
      <w:r w:rsidR="00DC0DFA">
        <w:t>.</w:t>
      </w:r>
    </w:p>
    <w:p w:rsidR="00CB73BD" w:rsidRPr="00BB30C1" w:rsidRDefault="00CB73BD" w:rsidP="00CB73BD">
      <w:pPr>
        <w:pStyle w:val="USTustnpkodeksu"/>
      </w:pPr>
      <w:r>
        <w:t xml:space="preserve">5. </w:t>
      </w:r>
      <w:r w:rsidRPr="00BB30C1">
        <w:t xml:space="preserve">Kwoty, o których mowa w ust. 1 pkt 2 i ust. 3, podlegają podziałowi na poszczególne kasy zgodnie z metodą, o której mowa w art. </w:t>
      </w:r>
      <w:r>
        <w:t>290</w:t>
      </w:r>
      <w:r w:rsidRPr="00BB30C1">
        <w:t xml:space="preserve"> ust. 7.</w:t>
      </w:r>
    </w:p>
    <w:p w:rsidR="00CB73BD" w:rsidRDefault="00CB73BD" w:rsidP="00CB73BD">
      <w:pPr>
        <w:pStyle w:val="USTustnpkodeksu"/>
      </w:pPr>
      <w:r>
        <w:t xml:space="preserve">6. </w:t>
      </w:r>
      <w:r w:rsidRPr="00BB30C1">
        <w:t>Informacja o wysokości składki oraz terminie lub terminach jej wniesienia przekazywana jest bez zbędnej zwłoki podmiotom zobowiązanym do jej uiszczenia.</w:t>
      </w:r>
    </w:p>
    <w:p w:rsidR="00CB73BD" w:rsidRPr="005014C4" w:rsidRDefault="00CB73BD" w:rsidP="00CB73BD">
      <w:pPr>
        <w:pStyle w:val="ARTartustawynprozporzdzenia"/>
      </w:pPr>
      <w:r w:rsidRPr="00E3337C">
        <w:rPr>
          <w:rStyle w:val="Ppogrubienie"/>
        </w:rPr>
        <w:t>Art.</w:t>
      </w:r>
      <w:r w:rsidR="00E3337C">
        <w:rPr>
          <w:rStyle w:val="Ppogrubienie"/>
        </w:rPr>
        <w:t> </w:t>
      </w:r>
      <w:r w:rsidRPr="00E3337C">
        <w:rPr>
          <w:rStyle w:val="Ppogrubienie"/>
        </w:rPr>
        <w:t>294.</w:t>
      </w:r>
      <w:r>
        <w:t xml:space="preserve"> 1. </w:t>
      </w:r>
      <w:r w:rsidRPr="005014C4">
        <w:t xml:space="preserve">W przypadku gdy poziom środków na finansowanie przymusowej restrukturyzacji banków i firm inwestycyjnych lub poziom środków na finansowanie przymusowej restrukturyzacji kas, wyliczony na podstawie danych dostępnych na dzień ustalenia składki, osiągnie lub przekroczy na dzień ustalenia składki poziom określony odpowiednio w art. </w:t>
      </w:r>
      <w:r>
        <w:t>288</w:t>
      </w:r>
      <w:r w:rsidRPr="005014C4">
        <w:t xml:space="preserve"> ust. 2 i art. </w:t>
      </w:r>
      <w:r>
        <w:t>289</w:t>
      </w:r>
      <w:r w:rsidRPr="005014C4">
        <w:t xml:space="preserve"> ust. 2, składek na fundusz przymusowej restrukturyzacji banków lub fundusz przymusowej restrukturyzacji kas nie pobiera się.</w:t>
      </w:r>
    </w:p>
    <w:p w:rsidR="00CB73BD" w:rsidRPr="005014C4" w:rsidRDefault="00CB73BD" w:rsidP="00CB73BD">
      <w:pPr>
        <w:pStyle w:val="USTustnpkodeksu"/>
      </w:pPr>
      <w:r>
        <w:t xml:space="preserve">2. </w:t>
      </w:r>
      <w:r w:rsidRPr="005014C4">
        <w:t>Informacja o niepobieraniu składek przekazywana jest do wiadomości podmiotom</w:t>
      </w:r>
      <w:r>
        <w:t>,</w:t>
      </w:r>
      <w:r w:rsidRPr="005014C4">
        <w:t xml:space="preserve"> o</w:t>
      </w:r>
      <w:r w:rsidR="00CD796C">
        <w:t> </w:t>
      </w:r>
      <w:r w:rsidRPr="005014C4">
        <w:t xml:space="preserve">których mowa w art. </w:t>
      </w:r>
      <w:r>
        <w:t>287</w:t>
      </w:r>
      <w:r w:rsidRPr="005014C4">
        <w:t xml:space="preserve"> ust. 1 i 3</w:t>
      </w:r>
      <w:r w:rsidR="00E92BF3">
        <w:t>,</w:t>
      </w:r>
      <w:r w:rsidRPr="005014C4">
        <w:t xml:space="preserve"> poprzez ich publikację na stronie internetowej Funduszu.</w:t>
      </w:r>
    </w:p>
    <w:p w:rsidR="00CB73BD" w:rsidRPr="0009243C" w:rsidRDefault="00CB73BD" w:rsidP="00CB73BD">
      <w:pPr>
        <w:pStyle w:val="TYTDZPRZEDMprzedmiotregulacjitytuulubdziau"/>
        <w:rPr>
          <w:rStyle w:val="Ppogrubienie"/>
        </w:rPr>
      </w:pPr>
      <w:r w:rsidRPr="0009243C">
        <w:rPr>
          <w:rStyle w:val="Ppogrubienie"/>
        </w:rPr>
        <w:t>Oddział 3</w:t>
      </w:r>
    </w:p>
    <w:p w:rsidR="00CB73BD" w:rsidRPr="00CB73BD" w:rsidRDefault="00CB73BD" w:rsidP="00E3337C">
      <w:pPr>
        <w:pStyle w:val="ROZDZODDZOZNoznaczenierozdziauluboddziau"/>
      </w:pPr>
      <w:r>
        <w:rPr>
          <w:rStyle w:val="Ppogrubienie"/>
        </w:rPr>
        <w:t>Zobowiązania do zapłaty</w:t>
      </w:r>
    </w:p>
    <w:p w:rsidR="00CB73BD" w:rsidRPr="005014C4" w:rsidRDefault="00CB73BD" w:rsidP="00CB73BD">
      <w:pPr>
        <w:pStyle w:val="ARTartustawynprozporzdzenia"/>
      </w:pPr>
      <w:r w:rsidRPr="00E3337C">
        <w:rPr>
          <w:rStyle w:val="Ppogrubienie"/>
        </w:rPr>
        <w:t>Art.</w:t>
      </w:r>
      <w:r w:rsidR="00E3337C">
        <w:rPr>
          <w:rStyle w:val="Ppogrubienie"/>
        </w:rPr>
        <w:t> </w:t>
      </w:r>
      <w:r w:rsidRPr="00E3337C">
        <w:rPr>
          <w:rStyle w:val="Ppogrubienie"/>
        </w:rPr>
        <w:t>295.</w:t>
      </w:r>
      <w:r>
        <w:t xml:space="preserve"> 1. </w:t>
      </w:r>
      <w:r w:rsidRPr="005014C4">
        <w:t>Rada Funduszu, ustalając wysokość obowiązkowych składek rocznych, może określić, w jakim zakresie podmioty zobowiązane do ich wniesienia mogą wnosić składki w formie zobowiązań do zapłaty.</w:t>
      </w:r>
    </w:p>
    <w:p w:rsidR="00CB73BD" w:rsidRPr="005014C4" w:rsidRDefault="00CB73BD" w:rsidP="00CB73BD">
      <w:pPr>
        <w:pStyle w:val="USTustnpkodeksu"/>
      </w:pPr>
      <w:r>
        <w:t xml:space="preserve">2. </w:t>
      </w:r>
      <w:r w:rsidRPr="005014C4">
        <w:t>Udział łącznej kwoty zobowiązań do zapłaty na fundusz gwarancyjny banków lub fundusz gwarancyjny kas nie może przekroczyć 30% poziomu danego funduszu do wykorzystania.</w:t>
      </w:r>
    </w:p>
    <w:p w:rsidR="00CB73BD" w:rsidRPr="005014C4" w:rsidRDefault="00CB73BD" w:rsidP="00CB73BD">
      <w:pPr>
        <w:pStyle w:val="USTustnpkodeksu"/>
      </w:pPr>
      <w:r>
        <w:lastRenderedPageBreak/>
        <w:t xml:space="preserve">3. </w:t>
      </w:r>
      <w:r w:rsidRPr="005014C4">
        <w:t>Udział zobowiązań do zapłaty w składce rocznej na fundusz przymusowej restrukturyzacji banków lub fundusz przymusowej restrukturyzacji kas nie może przekroczyć 30% należnej składki rocznej.</w:t>
      </w:r>
    </w:p>
    <w:p w:rsidR="00CB73BD" w:rsidRPr="005014C4" w:rsidRDefault="00CB73BD" w:rsidP="00CB73BD">
      <w:pPr>
        <w:pStyle w:val="USTustnpkodeksu"/>
      </w:pPr>
      <w:r>
        <w:t xml:space="preserve">4. </w:t>
      </w:r>
      <w:r w:rsidRPr="005014C4">
        <w:t>Składka w formie ryczałtowej nie może być wnoszona w formie zobowiązania do zapłaty.</w:t>
      </w:r>
    </w:p>
    <w:p w:rsidR="00CB73BD" w:rsidRPr="005014C4" w:rsidRDefault="00CB73BD" w:rsidP="00CB73BD">
      <w:pPr>
        <w:pStyle w:val="USTustnpkodeksu"/>
      </w:pPr>
      <w:r>
        <w:t xml:space="preserve">5. </w:t>
      </w:r>
      <w:r w:rsidRPr="005014C4">
        <w:t xml:space="preserve">Podmioty zobowiązane do wniesienia składek </w:t>
      </w:r>
      <w:r>
        <w:t xml:space="preserve">rocznych </w:t>
      </w:r>
      <w:r w:rsidRPr="005014C4">
        <w:t>informują Fundusz niezwłocznie, nie później niż w terminie 5 dni roboczych od momentu otrzymania informacji o wysokości składki, o zamiarze wniesienia części składki w postaci zobowiązań do zapłaty.</w:t>
      </w:r>
    </w:p>
    <w:p w:rsidR="00CB73BD" w:rsidRPr="005014C4" w:rsidRDefault="00CB73BD" w:rsidP="00CB73BD">
      <w:pPr>
        <w:pStyle w:val="ARTartustawynprozporzdzenia"/>
      </w:pPr>
      <w:r w:rsidRPr="00E3337C">
        <w:rPr>
          <w:rStyle w:val="Ppogrubienie"/>
        </w:rPr>
        <w:t>Art.</w:t>
      </w:r>
      <w:r w:rsidR="00E3337C">
        <w:rPr>
          <w:rStyle w:val="Ppogrubienie"/>
        </w:rPr>
        <w:t> </w:t>
      </w:r>
      <w:r w:rsidRPr="00E3337C">
        <w:rPr>
          <w:rStyle w:val="Ppogrubienie"/>
        </w:rPr>
        <w:t>296.</w:t>
      </w:r>
      <w:r>
        <w:t xml:space="preserve"> 1. </w:t>
      </w:r>
      <w:r w:rsidRPr="005014C4">
        <w:t>Podmioty wnoszące składki roczne w formie zobowiązań do zapłaty są obowiązane wyodrębnić środki w wysokości nie mniejszej niż ich zobowiązania do zapłaty i</w:t>
      </w:r>
      <w:r w:rsidR="0010711B">
        <w:t> </w:t>
      </w:r>
      <w:r w:rsidRPr="005014C4">
        <w:t>lokować te środki w instrumenty o wysokiej płynności w sposób bezpieczny</w:t>
      </w:r>
      <w:r w:rsidR="00E92BF3">
        <w:t>, tak</w:t>
      </w:r>
      <w:r w:rsidRPr="005014C4">
        <w:t xml:space="preserve"> aby mogły przekazać środki do wysokości równowartości ich zobowiązań do zapłaty na pierwsze wezwanie Funduszu, w terminach, o których mowa w art. </w:t>
      </w:r>
      <w:r>
        <w:t>297</w:t>
      </w:r>
      <w:r w:rsidRPr="005014C4">
        <w:t xml:space="preserve"> ust. 1</w:t>
      </w:r>
      <w:r w:rsidRPr="002D5FA3">
        <w:t>–</w:t>
      </w:r>
      <w:r w:rsidRPr="005014C4">
        <w:t>3.</w:t>
      </w:r>
    </w:p>
    <w:p w:rsidR="00CB73BD" w:rsidRPr="00CB73BD" w:rsidRDefault="00CB73BD" w:rsidP="00E3337C">
      <w:pPr>
        <w:pStyle w:val="USTustnpkodeksu"/>
        <w:keepNext/>
      </w:pPr>
      <w:r>
        <w:t xml:space="preserve">2. </w:t>
      </w:r>
      <w:r w:rsidRPr="00CB73BD">
        <w:t>Podmioty wnoszące składki roczne w formie zobowiązań do zapłaty są obowiązane:</w:t>
      </w:r>
    </w:p>
    <w:p w:rsidR="00CB73BD" w:rsidRPr="00CB73BD" w:rsidRDefault="00CB73BD" w:rsidP="00E3337C">
      <w:pPr>
        <w:pStyle w:val="PKTpunkt"/>
        <w:keepNext/>
      </w:pPr>
      <w:r w:rsidRPr="005014C4">
        <w:t>1)</w:t>
      </w:r>
      <w:r w:rsidRPr="00CB73BD">
        <w:tab/>
        <w:t>lokować środki, o których mowa w ust. 1, w:</w:t>
      </w:r>
    </w:p>
    <w:p w:rsidR="00CB73BD" w:rsidRPr="005014C4" w:rsidRDefault="00CB73BD" w:rsidP="00CB73BD">
      <w:pPr>
        <w:pStyle w:val="LITlitera"/>
      </w:pPr>
      <w:r w:rsidRPr="005014C4">
        <w:t>a)</w:t>
      </w:r>
      <w:r w:rsidRPr="005014C4">
        <w:tab/>
        <w:t>skarbowych papierach wartościowych,</w:t>
      </w:r>
    </w:p>
    <w:p w:rsidR="00CB73BD" w:rsidRPr="005014C4" w:rsidRDefault="00CB73BD" w:rsidP="00CB73BD">
      <w:pPr>
        <w:pStyle w:val="LITlitera"/>
      </w:pPr>
      <w:r w:rsidRPr="005014C4">
        <w:t>b)</w:t>
      </w:r>
      <w:r w:rsidRPr="005014C4">
        <w:tab/>
        <w:t>bonach pieniężnych i obligacjach emitowanych przez Narodowy Bank Polski –</w:t>
      </w:r>
      <w:r w:rsidR="00F83C72">
        <w:t xml:space="preserve"> </w:t>
      </w:r>
      <w:r w:rsidRPr="005014C4">
        <w:t>o</w:t>
      </w:r>
      <w:r w:rsidR="00F83C72">
        <w:t> </w:t>
      </w:r>
      <w:r w:rsidRPr="005014C4">
        <w:t xml:space="preserve">ile </w:t>
      </w:r>
      <w:r>
        <w:t>mogą być one przedmiotem obrotu;</w:t>
      </w:r>
    </w:p>
    <w:p w:rsidR="00CB73BD" w:rsidRPr="00CB73BD" w:rsidRDefault="00CB73BD" w:rsidP="00E3337C">
      <w:pPr>
        <w:pStyle w:val="PKTpunkt"/>
        <w:keepNext/>
      </w:pPr>
      <w:r>
        <w:t>2)</w:t>
      </w:r>
      <w:r>
        <w:tab/>
      </w:r>
      <w:r w:rsidRPr="00CB73BD">
        <w:t>deponować aktywa określone w pkt 1 na wyodrębnionym dla każdego podmiotu rachunku prowadzonym przez:</w:t>
      </w:r>
    </w:p>
    <w:p w:rsidR="00CB73BD" w:rsidRPr="005014C4" w:rsidRDefault="00CB73BD" w:rsidP="00CB73BD">
      <w:pPr>
        <w:pStyle w:val="LITlitera"/>
      </w:pPr>
      <w:r w:rsidRPr="005014C4">
        <w:t>a)</w:t>
      </w:r>
      <w:r w:rsidRPr="005014C4">
        <w:tab/>
        <w:t>Narodowy Bank Polski,</w:t>
      </w:r>
    </w:p>
    <w:p w:rsidR="00CB73BD" w:rsidRPr="005014C4" w:rsidRDefault="00CB73BD" w:rsidP="00CB73BD">
      <w:pPr>
        <w:pStyle w:val="LITlitera"/>
      </w:pPr>
      <w:r w:rsidRPr="005014C4">
        <w:t>b)</w:t>
      </w:r>
      <w:r w:rsidRPr="005014C4">
        <w:tab/>
        <w:t>Krajowy Depozyt Papierów Wartościowych S</w:t>
      </w:r>
      <w:r w:rsidR="00F23CEE">
        <w:t>.</w:t>
      </w:r>
      <w:r w:rsidRPr="005014C4">
        <w:t>A</w:t>
      </w:r>
      <w:r w:rsidR="00F23CEE">
        <w:t>.</w:t>
      </w:r>
      <w:r w:rsidRPr="005014C4">
        <w:t xml:space="preserve"> lub spółkę, której przekazał on wykonywanie czynności z zakresu zadań, o których mowa w art. 48 ust. 1 pkt 1–6 ustawy o ob</w:t>
      </w:r>
      <w:r>
        <w:t>rocie instrumentami finansowymi.</w:t>
      </w:r>
    </w:p>
    <w:p w:rsidR="00CB73BD" w:rsidRPr="005014C4" w:rsidRDefault="00CB73BD" w:rsidP="00CB73BD">
      <w:pPr>
        <w:pStyle w:val="USTustnpkodeksu"/>
      </w:pPr>
      <w:r>
        <w:t xml:space="preserve">3. </w:t>
      </w:r>
      <w:r w:rsidRPr="005014C4">
        <w:t>Umowy pomiędzy podmiotami wnoszącymi składki w formie zobowiązań do zapłaty a podmiotami, o których mowa w ust. 2 pkt 2</w:t>
      </w:r>
      <w:r>
        <w:t>,</w:t>
      </w:r>
      <w:r w:rsidRPr="005014C4">
        <w:t xml:space="preserve"> zawierają postanowienia o objęciu aktywów stanowiących zabezpieczenie zobowiązania do zapłaty </w:t>
      </w:r>
      <w:r>
        <w:t xml:space="preserve">oraz </w:t>
      </w:r>
      <w:r w:rsidRPr="005014C4">
        <w:t xml:space="preserve">środków z </w:t>
      </w:r>
      <w:r>
        <w:t xml:space="preserve">tytułu </w:t>
      </w:r>
      <w:r w:rsidRPr="005014C4">
        <w:t>ich wykupu do czasu nabycia kolejnych aktywów nieodwołalną blokadą na rzecz Funduszu. Umowy uprawniają Fundusz do żądania przekazania na jego rzecz zablokowanych aktywów w</w:t>
      </w:r>
      <w:r w:rsidR="00F83C72">
        <w:t> </w:t>
      </w:r>
      <w:r w:rsidRPr="005014C4">
        <w:t xml:space="preserve">wypadku niezrealizowania przez podmiot zobowiązany do wniesienia składki wezwań Funduszu, o których mowa w art. </w:t>
      </w:r>
      <w:r>
        <w:t>297</w:t>
      </w:r>
      <w:r w:rsidRPr="005014C4">
        <w:t xml:space="preserve"> ust. 1</w:t>
      </w:r>
      <w:r w:rsidRPr="002D5FA3">
        <w:t>–</w:t>
      </w:r>
      <w:r w:rsidRPr="005014C4">
        <w:t>3, oraz nieodwołalne pełnomocnictwo dla Funduszu do pobrania z rachunku aktywów stanowiących zabezpieczenie zobowiązań do zapłaty</w:t>
      </w:r>
      <w:r>
        <w:t xml:space="preserve"> oraz </w:t>
      </w:r>
      <w:r w:rsidRPr="005014C4">
        <w:t xml:space="preserve">środków z </w:t>
      </w:r>
      <w:r>
        <w:t xml:space="preserve">tytułu </w:t>
      </w:r>
      <w:r w:rsidRPr="005014C4">
        <w:t xml:space="preserve">ich wykupu. Kopie umów poświadczone za zgodność </w:t>
      </w:r>
      <w:r w:rsidRPr="005014C4">
        <w:lastRenderedPageBreak/>
        <w:t>z</w:t>
      </w:r>
      <w:r w:rsidR="00F83C72">
        <w:t> </w:t>
      </w:r>
      <w:r w:rsidRPr="005014C4">
        <w:t>oryginałem przez osoby upoważnione do reprezentacji podmiotu wnoszącego składki w</w:t>
      </w:r>
      <w:r w:rsidR="00F83C72">
        <w:t> </w:t>
      </w:r>
      <w:r w:rsidRPr="005014C4">
        <w:t xml:space="preserve">formie zobowiązań do zapłaty wraz z pełnomocnictwem </w:t>
      </w:r>
      <w:r>
        <w:t xml:space="preserve">są </w:t>
      </w:r>
      <w:r w:rsidRPr="005014C4">
        <w:t xml:space="preserve">przekazywane Funduszowi niezwłocznie, nie później niż w terminie 5 dni roboczych od </w:t>
      </w:r>
      <w:r>
        <w:t xml:space="preserve">dnia </w:t>
      </w:r>
      <w:r w:rsidRPr="005014C4">
        <w:t>ich zawarcia.</w:t>
      </w:r>
    </w:p>
    <w:p w:rsidR="00CB73BD" w:rsidRPr="005014C4" w:rsidRDefault="00CB73BD" w:rsidP="00CB73BD">
      <w:pPr>
        <w:pStyle w:val="USTustnpkodeksu"/>
      </w:pPr>
      <w:r>
        <w:t xml:space="preserve">4. </w:t>
      </w:r>
      <w:r w:rsidRPr="005014C4">
        <w:t>Banki spółdzielcze – członkowie zrzeszeń – są obowiązane deponować środki, o</w:t>
      </w:r>
      <w:r w:rsidR="00F83C72">
        <w:t> </w:t>
      </w:r>
      <w:r w:rsidRPr="005014C4">
        <w:t xml:space="preserve">których mowa w ust. 1, na wyodrębnionym rachunku w banku zrzeszającym, a kasy </w:t>
      </w:r>
      <w:r w:rsidRPr="002D5FA3">
        <w:t>–</w:t>
      </w:r>
      <w:r>
        <w:t xml:space="preserve"> </w:t>
      </w:r>
      <w:r w:rsidRPr="005014C4">
        <w:t>w</w:t>
      </w:r>
      <w:r w:rsidR="00F83C72">
        <w:t> </w:t>
      </w:r>
      <w:r w:rsidRPr="005014C4">
        <w:t>Kasie Krajowej. Banki zrzeszające w imieniu banków zrzeszonych, a Kasa Krajowa w</w:t>
      </w:r>
      <w:r w:rsidR="00F83C72">
        <w:t> </w:t>
      </w:r>
      <w:r w:rsidRPr="005014C4">
        <w:t>imieniu kas, lokują te środki w aktywa, o których mowa w ust. 2 pkt 1</w:t>
      </w:r>
      <w:r>
        <w:t xml:space="preserve">, </w:t>
      </w:r>
      <w:r w:rsidRPr="005014C4">
        <w:t>oraz deponują je na rachunkach, o których mowa w ust. 2 pkt 2</w:t>
      </w:r>
      <w:r>
        <w:t xml:space="preserve">; przepis </w:t>
      </w:r>
      <w:r w:rsidRPr="005014C4">
        <w:t>ust. 3 stosuje się odpowiednio.</w:t>
      </w:r>
    </w:p>
    <w:p w:rsidR="00CB73BD" w:rsidRPr="005014C4" w:rsidRDefault="00CB73BD" w:rsidP="00CB73BD">
      <w:pPr>
        <w:pStyle w:val="USTustnpkodeksu"/>
      </w:pPr>
      <w:r>
        <w:t xml:space="preserve">5. </w:t>
      </w:r>
      <w:r w:rsidRPr="005014C4">
        <w:t xml:space="preserve">Środki, o których mowa w ust. 1, nie są zaliczane do środków płynnych w wyliczaniu norm płynności, o których mowa w art. </w:t>
      </w:r>
      <w:r>
        <w:t xml:space="preserve">412 </w:t>
      </w:r>
      <w:r w:rsidRPr="007F0496">
        <w:t>rozporządzenia 575/2013</w:t>
      </w:r>
      <w:r>
        <w:t xml:space="preserve">, oraz </w:t>
      </w:r>
      <w:r w:rsidRPr="005014C4">
        <w:t>środków rezerwy płynnej, o której mowa w art. 38 ust. 1 ustawy o spółdzielczych kasach oszczędnościowo</w:t>
      </w:r>
      <w:r w:rsidR="00F10427">
        <w:t>-</w:t>
      </w:r>
      <w:r w:rsidR="00F10427">
        <w:br/>
      </w:r>
      <w:r w:rsidRPr="005014C4">
        <w:t xml:space="preserve">-kredytowych, nie mogą być przedmiotem zastawu, nie mogą być obciążane w jakikolwiek sposób, nie podlegają egzekucji sądowej i administracyjnej </w:t>
      </w:r>
      <w:r>
        <w:t xml:space="preserve">ani </w:t>
      </w:r>
      <w:r w:rsidRPr="005014C4">
        <w:t>nie wchodzą do masy upadłości.</w:t>
      </w:r>
    </w:p>
    <w:p w:rsidR="00CB73BD" w:rsidRPr="005014C4" w:rsidRDefault="00CB73BD" w:rsidP="00CB73BD">
      <w:pPr>
        <w:pStyle w:val="USTustnpkodeksu"/>
      </w:pPr>
      <w:r>
        <w:t xml:space="preserve">6. </w:t>
      </w:r>
      <w:r w:rsidRPr="005014C4">
        <w:t>Podmioty krajowe i oddziały banków zagranicznych przekazują Funduszowi informacje o środkach</w:t>
      </w:r>
      <w:r>
        <w:t>,</w:t>
      </w:r>
      <w:r w:rsidRPr="005014C4">
        <w:t xml:space="preserve"> o których mowa w ust. 1</w:t>
      </w:r>
      <w:r>
        <w:t>,</w:t>
      </w:r>
      <w:r w:rsidRPr="005014C4">
        <w:t xml:space="preserve"> i aktywach</w:t>
      </w:r>
      <w:r>
        <w:t xml:space="preserve">, </w:t>
      </w:r>
      <w:r w:rsidRPr="005014C4">
        <w:t>o których mowa w ust. 2.</w:t>
      </w:r>
    </w:p>
    <w:p w:rsidR="00CB73BD" w:rsidRPr="005014C4" w:rsidRDefault="00CB73BD" w:rsidP="00CB73BD">
      <w:pPr>
        <w:pStyle w:val="USTustnpkodeksu"/>
      </w:pPr>
      <w:r>
        <w:t xml:space="preserve">7. </w:t>
      </w:r>
      <w:r w:rsidRPr="005014C4">
        <w:t xml:space="preserve">W przypadku zrzeszonych banków spółdzielczych obowiązki określone w ust. 6 wykonują banki zrzeszające, a w przypadku kas </w:t>
      </w:r>
      <w:r w:rsidRPr="002D5FA3">
        <w:t>–</w:t>
      </w:r>
      <w:r w:rsidRPr="005014C4">
        <w:t xml:space="preserve"> Kasa Krajowa.</w:t>
      </w:r>
    </w:p>
    <w:p w:rsidR="00CB73BD" w:rsidRPr="005014C4" w:rsidRDefault="00CB73BD" w:rsidP="00CB73BD">
      <w:pPr>
        <w:pStyle w:val="USTustnpkodeksu"/>
      </w:pPr>
      <w:r>
        <w:t xml:space="preserve">8. </w:t>
      </w:r>
      <w:r w:rsidRPr="005014C4">
        <w:t>W przypadku zawieszenia działalności, rozpoczęcia postępowania przymusowej restrukturyzacji lub upadłości podmiotu krajowego lub banku zagranicznego, podmiot uprawniony do reprezentacji przekazuje do Funduszu środki, o których mowa w ust. 1, nie później niż w terminie 2 dni roboczych odpowiednio od dnia zawieszenia, rozpoczęcia postępowania przymusowej restrukturyzacji lub ogłoszenia upadłości.</w:t>
      </w:r>
    </w:p>
    <w:p w:rsidR="00CB73BD" w:rsidRDefault="00CB73BD" w:rsidP="00E3337C">
      <w:pPr>
        <w:pStyle w:val="USTustnpkodeksu"/>
        <w:keepNext/>
      </w:pPr>
      <w:r>
        <w:t xml:space="preserve">9. </w:t>
      </w:r>
      <w:r w:rsidRPr="005014C4">
        <w:t>Minister właściwy do spraw instytucji finansowych</w:t>
      </w:r>
      <w:r>
        <w:t xml:space="preserve">, </w:t>
      </w:r>
      <w:r w:rsidRPr="005014C4">
        <w:t>po zasięgnięciu opinii Funduszu</w:t>
      </w:r>
      <w:r w:rsidR="00E92BF3">
        <w:t>,</w:t>
      </w:r>
      <w:r w:rsidRPr="005014C4">
        <w:t xml:space="preserve"> o</w:t>
      </w:r>
      <w:r>
        <w:t>kreśli, w drodze rozporządzenia:</w:t>
      </w:r>
    </w:p>
    <w:p w:rsidR="00CB73BD" w:rsidRDefault="00CB73BD" w:rsidP="00CB73BD">
      <w:pPr>
        <w:pStyle w:val="PKTpunkt"/>
      </w:pPr>
      <w:r>
        <w:t>1)</w:t>
      </w:r>
      <w:r>
        <w:tab/>
      </w:r>
      <w:r w:rsidRPr="005014C4">
        <w:t>dodatkowe warunki</w:t>
      </w:r>
      <w:r>
        <w:t>,</w:t>
      </w:r>
      <w:r w:rsidR="00F10427">
        <w:t xml:space="preserve"> </w:t>
      </w:r>
      <w:r w:rsidRPr="005014C4">
        <w:t>jakie powinny spełniać umow</w:t>
      </w:r>
      <w:r w:rsidR="00E92BF3">
        <w:t>y, o których mowa w ust. 3,</w:t>
      </w:r>
    </w:p>
    <w:p w:rsidR="00CB73BD" w:rsidRDefault="00CB73BD" w:rsidP="00CB73BD">
      <w:pPr>
        <w:pStyle w:val="PKTpunkt"/>
      </w:pPr>
      <w:r>
        <w:t>2)</w:t>
      </w:r>
      <w:r>
        <w:tab/>
      </w:r>
      <w:r w:rsidRPr="005014C4">
        <w:t>minimalny poziom stosunku wartości aktywów, o których mowa w ust. 2</w:t>
      </w:r>
      <w:r>
        <w:t xml:space="preserve">, </w:t>
      </w:r>
      <w:r w:rsidRPr="005014C4">
        <w:t xml:space="preserve">do </w:t>
      </w:r>
      <w:r w:rsidR="00E92BF3">
        <w:t>wielkości zobowiązań do zapłaty,</w:t>
      </w:r>
    </w:p>
    <w:p w:rsidR="00CB73BD" w:rsidRDefault="00CB73BD" w:rsidP="00CB73BD">
      <w:pPr>
        <w:pStyle w:val="PKTpunkt"/>
      </w:pPr>
      <w:r>
        <w:t>3)</w:t>
      </w:r>
      <w:r>
        <w:tab/>
      </w:r>
      <w:r w:rsidRPr="005014C4">
        <w:t>limity określające udział poszczególnych aktywów w łącznej kwocie środków odpowiadających zobowiązaniom do zapłaty</w:t>
      </w:r>
      <w:r w:rsidR="00E92BF3">
        <w:t>,</w:t>
      </w:r>
    </w:p>
    <w:p w:rsidR="00CB73BD" w:rsidRDefault="00CB73BD" w:rsidP="00E3337C">
      <w:pPr>
        <w:pStyle w:val="PKTpunkt"/>
        <w:keepNext/>
      </w:pPr>
      <w:r>
        <w:t>4)</w:t>
      </w:r>
      <w:r>
        <w:tab/>
      </w:r>
      <w:r w:rsidRPr="005014C4">
        <w:t>szczegółowy zakres i tryb przekazywania informacji, o któr</w:t>
      </w:r>
      <w:r>
        <w:t>ych mowa w ust. 6</w:t>
      </w:r>
    </w:p>
    <w:p w:rsidR="00CB73BD" w:rsidRPr="005014C4" w:rsidRDefault="00F10427" w:rsidP="00CB73BD">
      <w:pPr>
        <w:pStyle w:val="CZWSPPKTczwsplnapunktw"/>
      </w:pPr>
      <w:r>
        <w:t>–</w:t>
      </w:r>
      <w:r w:rsidR="00353058">
        <w:t xml:space="preserve"> </w:t>
      </w:r>
      <w:r w:rsidR="00CB73BD" w:rsidRPr="005014C4">
        <w:t xml:space="preserve">mając na względzie zapewnienie kontroli Funduszu wypełnienia przez podmioty obowiązków w zakresie zobowiązań do zapłaty i uzyskania przez Fundusz wpłat środków </w:t>
      </w:r>
      <w:r w:rsidR="00CB73BD" w:rsidRPr="005014C4">
        <w:lastRenderedPageBreak/>
        <w:t>z</w:t>
      </w:r>
      <w:r w:rsidR="00F83C72">
        <w:t> </w:t>
      </w:r>
      <w:r w:rsidR="00CB73BD" w:rsidRPr="005014C4">
        <w:t>tytułu zobowiązań do zapłaty</w:t>
      </w:r>
      <w:r w:rsidR="00CB73BD">
        <w:t xml:space="preserve"> oraz </w:t>
      </w:r>
      <w:r w:rsidR="00CB73BD" w:rsidRPr="002D5FA3">
        <w:t xml:space="preserve">uwzględniając wytyczne Europejskiego Urzędu Nadzoru Bankowego w sprawie zobowiązań do zapłaty na podstawie dyrektywy </w:t>
      </w:r>
      <w:r w:rsidR="00CB73BD" w:rsidRPr="003943CB">
        <w:t xml:space="preserve">Parlamentu Europejskiego i Rady </w:t>
      </w:r>
      <w:r w:rsidR="00CB73BD" w:rsidRPr="002D5FA3">
        <w:t xml:space="preserve">2014/49/UE </w:t>
      </w:r>
      <w:r w:rsidR="00CB73BD" w:rsidRPr="003943CB">
        <w:t>z dnia 16 kwietnia 2014 r</w:t>
      </w:r>
      <w:r w:rsidR="00A4253A">
        <w:t>.</w:t>
      </w:r>
      <w:r w:rsidR="00CB73BD" w:rsidRPr="003943CB">
        <w:t xml:space="preserve"> </w:t>
      </w:r>
      <w:r w:rsidR="00CB73BD" w:rsidRPr="002D5FA3">
        <w:t xml:space="preserve">w sprawie systemów gwarancji depozytów </w:t>
      </w:r>
      <w:r w:rsidR="00CB73BD">
        <w:t>(</w:t>
      </w:r>
      <w:r w:rsidR="00CB73BD" w:rsidRPr="005B2848">
        <w:t>Dz.</w:t>
      </w:r>
      <w:r w:rsidR="00E92BF3">
        <w:t xml:space="preserve"> </w:t>
      </w:r>
      <w:r w:rsidR="00CB73BD" w:rsidRPr="005B2848">
        <w:t>U</w:t>
      </w:r>
      <w:r w:rsidR="00E92BF3">
        <w:t>rz</w:t>
      </w:r>
      <w:r w:rsidR="00CB73BD" w:rsidRPr="005B2848">
        <w:t>.</w:t>
      </w:r>
      <w:r w:rsidR="00CB73BD">
        <w:t xml:space="preserve"> </w:t>
      </w:r>
      <w:r w:rsidR="00E92BF3">
        <w:t xml:space="preserve">UE </w:t>
      </w:r>
      <w:r w:rsidR="00CB73BD">
        <w:t>L 173 z 12.</w:t>
      </w:r>
      <w:r w:rsidR="00E92BF3">
        <w:t>0</w:t>
      </w:r>
      <w:r w:rsidR="00CB73BD">
        <w:t>6.2014, str. 149)</w:t>
      </w:r>
      <w:r w:rsidR="00CB73BD" w:rsidRPr="002D5FA3">
        <w:t xml:space="preserve"> wydane zgodnie z</w:t>
      </w:r>
      <w:r w:rsidR="00F83C72">
        <w:t> </w:t>
      </w:r>
      <w:r w:rsidR="00CB73BD" w:rsidRPr="002D5FA3">
        <w:t xml:space="preserve">art. 16 </w:t>
      </w:r>
      <w:r w:rsidR="00CB73BD">
        <w:t>r</w:t>
      </w:r>
      <w:r w:rsidR="00CB73BD" w:rsidRPr="002D5FA3">
        <w:t>ozporządzenia (UE) nr 1093/2010</w:t>
      </w:r>
      <w:r w:rsidR="00CB73BD">
        <w:t>.</w:t>
      </w:r>
    </w:p>
    <w:p w:rsidR="00CB73BD" w:rsidRPr="005014C4" w:rsidRDefault="00CB73BD" w:rsidP="00CB73BD">
      <w:pPr>
        <w:pStyle w:val="USTustnpkodeksu"/>
      </w:pPr>
      <w:r>
        <w:t xml:space="preserve">10. </w:t>
      </w:r>
      <w:r w:rsidRPr="005014C4">
        <w:t xml:space="preserve">Fundusz, z zastrzeżeniem art. </w:t>
      </w:r>
      <w:r>
        <w:t>295</w:t>
      </w:r>
      <w:r w:rsidRPr="005014C4">
        <w:t xml:space="preserve"> ust. 2 i 3, może przyjmować składki w formie zobowiązań do zapłaty na podstawie odrębnych umów zawieranych między Funduszem a</w:t>
      </w:r>
      <w:r w:rsidR="00F83C72">
        <w:t> </w:t>
      </w:r>
      <w:r w:rsidRPr="005014C4">
        <w:t>podmiotem zobowiązanym do wniesienia składki (umowne zobowiązania do zapłaty).</w:t>
      </w:r>
    </w:p>
    <w:p w:rsidR="00CB73BD" w:rsidRPr="005014C4" w:rsidRDefault="00CB73BD" w:rsidP="00CB73BD">
      <w:pPr>
        <w:pStyle w:val="USTustnpkodeksu"/>
      </w:pPr>
      <w:r>
        <w:t xml:space="preserve">11. </w:t>
      </w:r>
      <w:r w:rsidRPr="005014C4">
        <w:t>Minister właściwy do spraw instytucji finansowych, po zasięgnięciu opinii Funduszu, może określić</w:t>
      </w:r>
      <w:r>
        <w:t xml:space="preserve">, </w:t>
      </w:r>
      <w:r w:rsidRPr="005014C4">
        <w:t>w drodze rozporządzenia</w:t>
      </w:r>
      <w:r>
        <w:t xml:space="preserve">, </w:t>
      </w:r>
      <w:r w:rsidRPr="005014C4">
        <w:t>warunki</w:t>
      </w:r>
      <w:r>
        <w:t xml:space="preserve">, </w:t>
      </w:r>
      <w:r w:rsidRPr="005014C4">
        <w:t>jakie powinny spełniać umowy, o których mowa w ust. 10, w tym określić formę i tryb ustanawiania zabezpieczenia umownych zobowiązań do zapłaty, minimalny poziom stosunku wartości zabezpieczenia do wielkości umownego zobowiązania do zapłaty, limity określające udział poszczególnych aktywów w łącznej kwocie środków odpowiadających umownym zobowiązaniom do zapłaty, szczegółowy zakres przekazywania informacji o aktywach stanowiących zabezpieczenie umownych zobowiązań do zapłaty oraz terminy i tryb ich przekazywania, mając na względzie zapewnienie kontroli Funduszu wypełnienia przez podmioty obowiązków w zakresie umownych zobowiązań do zapłaty i uzyskania przez Fundusz wpłat umownych zobowiązań do zapłaty</w:t>
      </w:r>
      <w:r>
        <w:t xml:space="preserve"> oraz </w:t>
      </w:r>
      <w:r w:rsidRPr="002D5FA3">
        <w:t>uwzględniając wytyczne Europejskiego Urzędu Nadzoru Bankowego w</w:t>
      </w:r>
      <w:r w:rsidR="00F83C72">
        <w:t> </w:t>
      </w:r>
      <w:r w:rsidRPr="002D5FA3">
        <w:t xml:space="preserve">sprawie zobowiązań do zapłaty na podstawie dyrektywy </w:t>
      </w:r>
      <w:r w:rsidRPr="003943CB">
        <w:t xml:space="preserve">Parlamentu Europejskiego i Rady </w:t>
      </w:r>
      <w:r w:rsidRPr="002D5FA3">
        <w:t xml:space="preserve">2014/49/UE </w:t>
      </w:r>
      <w:r w:rsidRPr="003943CB">
        <w:t xml:space="preserve">z dnia 16 kwietnia 2014 r. </w:t>
      </w:r>
      <w:r w:rsidRPr="002D5FA3">
        <w:t>w sprawie systemów gwarancji depozytów wydane zgodnie z art. 16</w:t>
      </w:r>
      <w:r>
        <w:t xml:space="preserve"> r</w:t>
      </w:r>
      <w:r w:rsidRPr="002D5FA3">
        <w:t>ozporządzenia (UE) nr 1093/2010</w:t>
      </w:r>
      <w:r>
        <w:t>.</w:t>
      </w:r>
    </w:p>
    <w:p w:rsidR="00CB73BD" w:rsidRPr="005014C4" w:rsidRDefault="00CB73BD" w:rsidP="00CB73BD">
      <w:pPr>
        <w:pStyle w:val="USTustnpkodeksu"/>
      </w:pPr>
      <w:r>
        <w:t xml:space="preserve">12. </w:t>
      </w:r>
      <w:r w:rsidRPr="005014C4">
        <w:t xml:space="preserve">W przypadku gdy podmiot, o którym mowa w art. </w:t>
      </w:r>
      <w:r>
        <w:t>295</w:t>
      </w:r>
      <w:r w:rsidRPr="005014C4">
        <w:t xml:space="preserve"> ust. 5, nie</w:t>
      </w:r>
      <w:r>
        <w:t xml:space="preserve"> spełnia warunków, określonych w </w:t>
      </w:r>
      <w:r w:rsidRPr="005014C4">
        <w:t>ust. 1</w:t>
      </w:r>
      <w:r w:rsidRPr="002D5FA3">
        <w:t>–</w:t>
      </w:r>
      <w:r w:rsidRPr="005014C4">
        <w:t xml:space="preserve">6 i 10 lub </w:t>
      </w:r>
      <w:r>
        <w:t>w przepisach wydanych na podstawie</w:t>
      </w:r>
      <w:r w:rsidRPr="005014C4">
        <w:t xml:space="preserve"> ust. 9 i 11, zobowiązania do zapłaty takiego podmiotu stają się natychmiast wymagalne. Fundusz może wezwać do przekazania środków odpowiadających zobowiązaniom do zapłaty w terminie przez siebie określonym</w:t>
      </w:r>
      <w:r>
        <w:t>. Przepis art. 309</w:t>
      </w:r>
      <w:r w:rsidRPr="005014C4">
        <w:t xml:space="preserve"> stosuje się.</w:t>
      </w:r>
    </w:p>
    <w:p w:rsidR="00CB73BD" w:rsidRPr="005014C4" w:rsidRDefault="00CB73BD" w:rsidP="00CB73BD">
      <w:pPr>
        <w:pStyle w:val="ARTartustawynprozporzdzenia"/>
      </w:pPr>
      <w:r w:rsidRPr="00E3337C">
        <w:rPr>
          <w:rStyle w:val="Ppogrubienie"/>
        </w:rPr>
        <w:t>Art.</w:t>
      </w:r>
      <w:r w:rsidR="00E3337C">
        <w:rPr>
          <w:rStyle w:val="Ppogrubienie"/>
        </w:rPr>
        <w:t> </w:t>
      </w:r>
      <w:r w:rsidRPr="00E3337C">
        <w:rPr>
          <w:rStyle w:val="Ppogrubienie"/>
        </w:rPr>
        <w:t>297.</w:t>
      </w:r>
      <w:r>
        <w:t xml:space="preserve"> 1. </w:t>
      </w:r>
      <w:r w:rsidRPr="005014C4">
        <w:t>W razie konieczności finansowania zadań w zakresie przymusowej restrukturyzacji Fundusz wzywa podmioty, które wnosiły składki roczne w formie zobowiązania do zapłaty</w:t>
      </w:r>
      <w:r>
        <w:t xml:space="preserve">, </w:t>
      </w:r>
      <w:r w:rsidRPr="005014C4">
        <w:t xml:space="preserve">do przekazania w formie pieniężnej środków odpowiadających zobowiązaniom do zapłaty, nie później niż w terminie 2 dni roboczych od daty doręczenia wezwania. Fundusz określa w wezwaniu kwotę podlegającą przekazaniu z zachowaniem </w:t>
      </w:r>
      <w:r w:rsidRPr="005014C4">
        <w:lastRenderedPageBreak/>
        <w:t>proporcji, w jakiej pozostają zobowiązania do zapłaty do środków zgromadzonych na odpowiednim funduszu przymusowej restrukturyzacji.</w:t>
      </w:r>
    </w:p>
    <w:p w:rsidR="00CB73BD" w:rsidRPr="005014C4" w:rsidRDefault="00CB73BD" w:rsidP="00CB73BD">
      <w:pPr>
        <w:pStyle w:val="USTustnpkodeksu"/>
      </w:pPr>
      <w:r>
        <w:t xml:space="preserve">2. </w:t>
      </w:r>
      <w:r w:rsidRPr="005014C4">
        <w:t>W przypadku spełnienia warunku gwarancji wobec banku lub oddziału banku zagranicznego, Fundusz wzywa, w formie określonej w art. 47 ust. 2, banki i oddziały banków zagranicznych do przekazania części lub całości środków odpowiadających zobowiązaniom do zapłaty na rzecz funduszu gwarancyjnego banków do wysokości zobowiązań z tytułu środków gwarantowanych, nie później niż w terminie 2 dni roboczych od daty doręczenia wezwania.</w:t>
      </w:r>
    </w:p>
    <w:p w:rsidR="00CB73BD" w:rsidRPr="003943CB" w:rsidRDefault="00CB73BD" w:rsidP="00CB73BD">
      <w:pPr>
        <w:pStyle w:val="USTustnpkodeksu"/>
      </w:pPr>
      <w:r w:rsidRPr="003943CB">
        <w:t>3. W przypadku spełnienia warunku gwarancji wobec kasy Fundusz wzywa kasy, w</w:t>
      </w:r>
      <w:r w:rsidR="00F83C72">
        <w:t> </w:t>
      </w:r>
      <w:r w:rsidRPr="003943CB">
        <w:t>sposób określony w art. 47 ust. 2, do przekazania części lub całości środków odpowiadających zobowiązaniom do zapłaty na rzecz funduszu gwarancyjnego kas, do wysokości zobowiązań z tytułu środków gwarantowanych, nie później niż w terminie 2 dni roboczych od daty doręczenia wezwania.</w:t>
      </w:r>
    </w:p>
    <w:p w:rsidR="00CB73BD" w:rsidRPr="005014C4" w:rsidRDefault="00CB73BD" w:rsidP="00CB73BD">
      <w:pPr>
        <w:pStyle w:val="USTustnpkodeksu"/>
      </w:pPr>
      <w:r>
        <w:t xml:space="preserve">4. </w:t>
      </w:r>
      <w:r w:rsidRPr="005014C4">
        <w:t>Jeżeli bank</w:t>
      </w:r>
      <w:r>
        <w:t xml:space="preserve"> lub</w:t>
      </w:r>
      <w:r w:rsidRPr="005014C4">
        <w:t xml:space="preserve"> oddział banku zagranicznego przestaje być członkiem obowiązkowego systemu gwarantowania depozytów lub przyłącza się do innego systemu gwarancji depozytów, </w:t>
      </w:r>
      <w:r>
        <w:t xml:space="preserve">jest </w:t>
      </w:r>
      <w:r w:rsidRPr="005014C4">
        <w:t xml:space="preserve">obowiązany wnieść na rzecz Funduszu całość środków odpowiadających zobowiązaniom </w:t>
      </w:r>
      <w:r>
        <w:t>do zapłaty na rzecz</w:t>
      </w:r>
      <w:r w:rsidRPr="005014C4">
        <w:t xml:space="preserve"> funduszu gwarancyjnego banków niezwłocznie, nie później niż w terminie 2 dni roboczych.</w:t>
      </w:r>
    </w:p>
    <w:p w:rsidR="00CB73BD" w:rsidRPr="005014C4" w:rsidRDefault="00CB73BD" w:rsidP="00CB73BD">
      <w:pPr>
        <w:pStyle w:val="USTustnpkodeksu"/>
      </w:pPr>
      <w:r>
        <w:t xml:space="preserve">5. </w:t>
      </w:r>
      <w:r w:rsidRPr="005014C4">
        <w:t>W przypadku gdy bank, firma inwestycyjna</w:t>
      </w:r>
      <w:r>
        <w:t xml:space="preserve"> lub</w:t>
      </w:r>
      <w:r w:rsidRPr="005014C4">
        <w:t xml:space="preserve"> oddział banku zagranicznego przestają być podmiotem, o którym mowa w art. 64, przepisy ust. 4 stosuje się odpowiednio.</w:t>
      </w:r>
    </w:p>
    <w:p w:rsidR="00CB73BD" w:rsidRDefault="00CB73BD" w:rsidP="00CB73BD">
      <w:pPr>
        <w:pStyle w:val="USTustnpkodeksu"/>
      </w:pPr>
      <w:r>
        <w:t xml:space="preserve">6. </w:t>
      </w:r>
      <w:r w:rsidRPr="005014C4">
        <w:t>Środki, o których mowa w ust. 1</w:t>
      </w:r>
      <w:r w:rsidRPr="002D5FA3">
        <w:t>–</w:t>
      </w:r>
      <w:r w:rsidRPr="005014C4">
        <w:t>5</w:t>
      </w:r>
      <w:r>
        <w:t xml:space="preserve">, </w:t>
      </w:r>
      <w:r w:rsidRPr="005014C4">
        <w:t>przechodzą z dniem przekazania na własność Funduszu.</w:t>
      </w:r>
    </w:p>
    <w:p w:rsidR="00CB73BD" w:rsidRPr="005D09A9" w:rsidRDefault="00CB73BD" w:rsidP="00CB73BD">
      <w:pPr>
        <w:pStyle w:val="ARTartustawynprozporzdzenia"/>
      </w:pPr>
      <w:r w:rsidRPr="00E3337C">
        <w:rPr>
          <w:rStyle w:val="Ppogrubienie"/>
        </w:rPr>
        <w:t>Art.</w:t>
      </w:r>
      <w:r w:rsidR="00E3337C">
        <w:rPr>
          <w:rStyle w:val="Ppogrubienie"/>
        </w:rPr>
        <w:t> </w:t>
      </w:r>
      <w:r w:rsidRPr="00E3337C">
        <w:rPr>
          <w:rStyle w:val="Ppogrubienie"/>
        </w:rPr>
        <w:t>298.</w:t>
      </w:r>
      <w:r w:rsidRPr="005014C4">
        <w:t xml:space="preserve"> W przypadku wystąpienia zagrożenia stabilności finansowej </w:t>
      </w:r>
      <w:r>
        <w:t>oraz</w:t>
      </w:r>
      <w:r w:rsidRPr="005014C4">
        <w:t xml:space="preserve"> w celu pokrycia pilnych potrzeb Funduszu związanych z wypłatą środków gwarantowanych</w:t>
      </w:r>
      <w:r w:rsidRPr="002C0730">
        <w:t xml:space="preserve"> </w:t>
      </w:r>
      <w:r>
        <w:t>w</w:t>
      </w:r>
      <w:r w:rsidR="00F83C72">
        <w:t> </w:t>
      </w:r>
      <w:r>
        <w:t>terminie wynikającym z art. 35 ust. 3,</w:t>
      </w:r>
      <w:r w:rsidRPr="005014C4">
        <w:t xml:space="preserve"> Narodowy Bank Polski, na wniosek </w:t>
      </w:r>
      <w:r>
        <w:t>Zarządu</w:t>
      </w:r>
      <w:r w:rsidRPr="005014C4">
        <w:t xml:space="preserve"> Funduszu</w:t>
      </w:r>
      <w:r>
        <w:t xml:space="preserve"> zaakceptowany przez Radę Funduszu</w:t>
      </w:r>
      <w:r w:rsidRPr="005014C4">
        <w:t>, może udzielić Funduszowi kredyt</w:t>
      </w:r>
      <w:r>
        <w:t>u</w:t>
      </w:r>
      <w:r w:rsidRPr="005014C4">
        <w:t xml:space="preserve"> krótkoterminow</w:t>
      </w:r>
      <w:r>
        <w:t>ego</w:t>
      </w:r>
      <w:r w:rsidRPr="005014C4">
        <w:t>, pod warunkiem ustanowienia odpowiedniego zabezpieczenia.</w:t>
      </w:r>
    </w:p>
    <w:p w:rsidR="00CB73BD" w:rsidRPr="003441BE" w:rsidRDefault="00CB73BD" w:rsidP="00CB73BD">
      <w:pPr>
        <w:pStyle w:val="ROZDZODDZOZNoznaczenierozdziauluboddziau"/>
      </w:pPr>
      <w:r w:rsidRPr="003441BE">
        <w:t>Oddział 4</w:t>
      </w:r>
    </w:p>
    <w:p w:rsidR="00CB73BD" w:rsidRPr="007D04DE" w:rsidRDefault="00CB73BD" w:rsidP="00E3337C">
      <w:pPr>
        <w:pStyle w:val="ROZDZODDZPRZEDMprzedmiotregulacjirozdziauluboddziau"/>
      </w:pPr>
      <w:r w:rsidRPr="003441BE">
        <w:t>Wnoszenie składek</w:t>
      </w:r>
    </w:p>
    <w:p w:rsidR="00CB73BD" w:rsidRPr="005014C4" w:rsidRDefault="00CB73BD" w:rsidP="00CB73BD">
      <w:pPr>
        <w:pStyle w:val="ARTartustawynprozporzdzenia"/>
      </w:pPr>
      <w:r w:rsidRPr="00E3337C">
        <w:rPr>
          <w:rStyle w:val="Ppogrubienie"/>
        </w:rPr>
        <w:t>Art.</w:t>
      </w:r>
      <w:r w:rsidR="00E3337C">
        <w:rPr>
          <w:rStyle w:val="Ppogrubienie"/>
        </w:rPr>
        <w:t> </w:t>
      </w:r>
      <w:r w:rsidRPr="00E3337C">
        <w:rPr>
          <w:rStyle w:val="Ppogrubienie"/>
        </w:rPr>
        <w:t>299.</w:t>
      </w:r>
      <w:r>
        <w:t xml:space="preserve"> 1. </w:t>
      </w:r>
      <w:r w:rsidRPr="005014C4">
        <w:t>Obowiązek wniesienia przez podmiot krajowy lub oddział banku zagranicznego składki rocznej i składek nadzwyczajnych powstaje z pierwszym dniem każdego roku kalendarzowego.</w:t>
      </w:r>
    </w:p>
    <w:p w:rsidR="00CB73BD" w:rsidRPr="005014C4" w:rsidRDefault="00CB73BD" w:rsidP="00CB73BD">
      <w:pPr>
        <w:pStyle w:val="USTustnpkodeksu"/>
      </w:pPr>
      <w:r>
        <w:lastRenderedPageBreak/>
        <w:t xml:space="preserve">2. </w:t>
      </w:r>
      <w:r w:rsidRPr="005014C4">
        <w:t>W przypadku gdy bank, oddział banku zagranicznego albo kasa zostaną objęte obowiązkowym systemem gwarantowania depozytów w trakcie roku kalendarzowego, obowiązek wniesienia składki rocznej na fundusz gwarancyjny banków albo fundusz gwarancyjny kas za ten rok powstaje z dniem rozpoczęcia działalności.</w:t>
      </w:r>
    </w:p>
    <w:p w:rsidR="00CB73BD" w:rsidRPr="003943CB" w:rsidRDefault="00CB73BD" w:rsidP="00CB73BD">
      <w:pPr>
        <w:pStyle w:val="USTustnpkodeksu"/>
      </w:pPr>
      <w:r w:rsidRPr="003943CB">
        <w:t>3. Bank, kasa, firma inwestycyjna albo oddział banku zagranicznego utworzone w</w:t>
      </w:r>
      <w:r w:rsidR="00F83C72">
        <w:t> </w:t>
      </w:r>
      <w:r w:rsidRPr="003943CB">
        <w:t>trakcie roku kalendarzowego wnoszą składkę roczną na fundusz przymusowej restrukturyzacji banków na zasadach określonych w art. 12 ust. 1 rozporządzenia KE (UE) 2015/63.</w:t>
      </w:r>
    </w:p>
    <w:p w:rsidR="00CB73BD" w:rsidRPr="005014C4" w:rsidRDefault="00CB73BD" w:rsidP="00CB73BD">
      <w:pPr>
        <w:pStyle w:val="USTustnpkodeksu"/>
      </w:pPr>
      <w:r>
        <w:t xml:space="preserve">4. </w:t>
      </w:r>
      <w:r w:rsidRPr="005014C4">
        <w:t>W przypadku, o którym mowa w ust. 2</w:t>
      </w:r>
      <w:r>
        <w:t xml:space="preserve">, </w:t>
      </w:r>
      <w:r w:rsidRPr="005014C4">
        <w:t>podstaw</w:t>
      </w:r>
      <w:r>
        <w:t>a</w:t>
      </w:r>
      <w:r w:rsidRPr="005014C4">
        <w:t xml:space="preserve"> wymiaru składki rocznej jest ustalana na koniec ostatniego dnia miesiąca, w którym powstał obowiązek wnoszenia składek rocznych. Podmioty, o których mowa w ust. 2</w:t>
      </w:r>
      <w:r>
        <w:t xml:space="preserve">, </w:t>
      </w:r>
      <w:r w:rsidRPr="005014C4">
        <w:t>wnoszą składki w wysokości proporcjonalnej do liczby pełnych miesięcy prowadzenia działalności w roku rozpoczęcia działalności wraz ze składką na kolejny rok.</w:t>
      </w:r>
    </w:p>
    <w:p w:rsidR="00CB73BD" w:rsidRPr="005014C4" w:rsidRDefault="00CB73BD" w:rsidP="00CB73BD">
      <w:pPr>
        <w:pStyle w:val="USTustnpkodeksu"/>
      </w:pPr>
      <w:r>
        <w:t xml:space="preserve">5. </w:t>
      </w:r>
      <w:r w:rsidRPr="005014C4">
        <w:t>Składki wnoszone przez rozpoczynające działalność banki, firmy inwestycyjne, oddziały banków zagranicznych lub kasy wyliczane są z pomi</w:t>
      </w:r>
      <w:r>
        <w:t>nięciem profilu ryzyka podmiotu</w:t>
      </w:r>
      <w:r w:rsidRPr="005014C4">
        <w:t xml:space="preserve">, o którym mowa w art. </w:t>
      </w:r>
      <w:r>
        <w:t>281</w:t>
      </w:r>
      <w:r w:rsidRPr="005014C4">
        <w:t xml:space="preserve"> ust. 2, art. </w:t>
      </w:r>
      <w:r>
        <w:t>282</w:t>
      </w:r>
      <w:r w:rsidRPr="005014C4">
        <w:t xml:space="preserve"> ust. 2 lub </w:t>
      </w:r>
      <w:r>
        <w:t>w art. 290</w:t>
      </w:r>
      <w:r w:rsidRPr="005014C4">
        <w:t xml:space="preserve"> ust</w:t>
      </w:r>
      <w:r>
        <w:t>.</w:t>
      </w:r>
      <w:r w:rsidRPr="005014C4">
        <w:t xml:space="preserve"> 2</w:t>
      </w:r>
      <w:r>
        <w:t>,</w:t>
      </w:r>
      <w:r w:rsidRPr="005014C4">
        <w:t xml:space="preserve"> do </w:t>
      </w:r>
      <w:r>
        <w:t>momentu,</w:t>
      </w:r>
      <w:r w:rsidR="00F10427">
        <w:t xml:space="preserve"> </w:t>
      </w:r>
      <w:r>
        <w:t xml:space="preserve">kiedy </w:t>
      </w:r>
      <w:r w:rsidRPr="005014C4">
        <w:t xml:space="preserve">będzie </w:t>
      </w:r>
      <w:r w:rsidRPr="002D5FA3">
        <w:t xml:space="preserve">możliwe </w:t>
      </w:r>
      <w:r w:rsidRPr="005014C4">
        <w:t>pozyskanie danych pozwalających na jego uwzględnienie.</w:t>
      </w:r>
    </w:p>
    <w:p w:rsidR="00CB73BD" w:rsidRPr="005014C4" w:rsidRDefault="00CB73BD" w:rsidP="00CB73BD">
      <w:pPr>
        <w:pStyle w:val="USTustnpkodeksu"/>
      </w:pPr>
      <w:r>
        <w:t xml:space="preserve">6. </w:t>
      </w:r>
      <w:r w:rsidRPr="005014C4">
        <w:t>W p</w:t>
      </w:r>
      <w:r>
        <w:t>rzypadku połączenia</w:t>
      </w:r>
      <w:r w:rsidRPr="005014C4">
        <w:t xml:space="preserve">, </w:t>
      </w:r>
      <w:r>
        <w:t xml:space="preserve">jeżeli </w:t>
      </w:r>
      <w:r w:rsidRPr="005014C4">
        <w:t xml:space="preserve">podmiot powstały w wyniku połączenia zobowiązany jest do wnoszenia składek na podstawie ustawy, </w:t>
      </w:r>
      <w:r>
        <w:t xml:space="preserve">przy </w:t>
      </w:r>
      <w:r w:rsidRPr="005014C4">
        <w:t>wyliczeni</w:t>
      </w:r>
      <w:r>
        <w:t>u</w:t>
      </w:r>
      <w:r w:rsidRPr="005014C4">
        <w:t xml:space="preserve"> składki </w:t>
      </w:r>
      <w:r>
        <w:t xml:space="preserve">jest </w:t>
      </w:r>
      <w:r w:rsidRPr="005014C4">
        <w:t xml:space="preserve">uwzględniana suma podstaw, o których mowa w art. </w:t>
      </w:r>
      <w:r>
        <w:t>281</w:t>
      </w:r>
      <w:r w:rsidRPr="005014C4">
        <w:t xml:space="preserve"> ust. 1, art. </w:t>
      </w:r>
      <w:r>
        <w:t>282</w:t>
      </w:r>
      <w:r w:rsidRPr="005014C4">
        <w:t xml:space="preserve"> ust. 1 lub </w:t>
      </w:r>
      <w:r>
        <w:t>w art. 290</w:t>
      </w:r>
      <w:r w:rsidRPr="005014C4">
        <w:t xml:space="preserve"> ust</w:t>
      </w:r>
      <w:r>
        <w:t>.</w:t>
      </w:r>
      <w:r w:rsidRPr="005014C4">
        <w:t xml:space="preserve"> 1,</w:t>
      </w:r>
      <w:r>
        <w:t xml:space="preserve"> odpowiednich dla </w:t>
      </w:r>
      <w:r w:rsidRPr="005014C4">
        <w:t xml:space="preserve">łączących się podmiotów oraz profil ryzyka podmiotu przejmującego wyliczony w oparciu o metody, o których mowa w art. </w:t>
      </w:r>
      <w:r>
        <w:t>281</w:t>
      </w:r>
      <w:r w:rsidRPr="005014C4">
        <w:t xml:space="preserve">, art. </w:t>
      </w:r>
      <w:r>
        <w:t>282</w:t>
      </w:r>
      <w:r w:rsidRPr="005014C4">
        <w:t xml:space="preserve"> lub </w:t>
      </w:r>
      <w:r>
        <w:t>w art. 290</w:t>
      </w:r>
      <w:r w:rsidRPr="005014C4">
        <w:t>.</w:t>
      </w:r>
    </w:p>
    <w:p w:rsidR="00CB73BD" w:rsidRPr="005014C4" w:rsidRDefault="00CB73BD" w:rsidP="00CB73BD">
      <w:pPr>
        <w:pStyle w:val="USTustnpkodeksu"/>
      </w:pPr>
      <w:r>
        <w:t>7. W przypadku połączenia</w:t>
      </w:r>
      <w:r w:rsidRPr="005014C4">
        <w:t>, jeżeli łączące się podmioty nie wniosły należnej składki za rok, w którym nastąpiło połączenie</w:t>
      </w:r>
      <w:r w:rsidR="00847EB7">
        <w:t>,</w:t>
      </w:r>
      <w:r w:rsidRPr="005014C4">
        <w:t xml:space="preserve"> i podmiot powstały w wyniku połączenia nie jest zobowiązany do wnoszenia składek na podstawie ustawy, wnosi on składki należne od łączących się podmiotów w wysokości proporcjonalnej do liczby pełnych miesięcy prowadzenia przez nie działalności samodzielnie w roku, w którym nastąpiło połączenie. Jeżeli łączące się podmioty wniosły należne składki za rok, w którym nastąpiło połączenie, </w:t>
      </w:r>
      <w:r>
        <w:t>a</w:t>
      </w:r>
      <w:r w:rsidR="00F83C72">
        <w:t> </w:t>
      </w:r>
      <w:r w:rsidRPr="005014C4">
        <w:t>podmiot powstały w wyniku połączenia nie jest zobowiązany do wnoszenia składek na podstawie ustawy, Fundusz zwraca część wniesionych składek w wysokości proporcjonalnej do liczby pełnych miesięcy nieprowadzenia przez łączące się podmioty działalności samodzielnie w roku, w którym nastąpiło połączenie.</w:t>
      </w:r>
    </w:p>
    <w:p w:rsidR="00CB73BD" w:rsidRPr="002C0730"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300.</w:t>
      </w:r>
      <w:r>
        <w:t xml:space="preserve"> 1. </w:t>
      </w:r>
      <w:r w:rsidRPr="002C0730">
        <w:t>Jeżeli bank</w:t>
      </w:r>
      <w:r>
        <w:t xml:space="preserve"> lub</w:t>
      </w:r>
      <w:r w:rsidRPr="002C0730">
        <w:t xml:space="preserve"> oddział banku zagranicznego przyłącza się do innego systemu gwarancji depozytów i przestaje być członkiem obowiązkowego systemu gwarantowania depozytów,</w:t>
      </w:r>
      <w:r>
        <w:t xml:space="preserve"> </w:t>
      </w:r>
      <w:r w:rsidRPr="002C0730">
        <w:t>składki</w:t>
      </w:r>
      <w:r>
        <w:t xml:space="preserve">, </w:t>
      </w:r>
      <w:r w:rsidRPr="002C0730">
        <w:t xml:space="preserve">z wyjątkiem składek nadzwyczajnych, o których mowa w art. </w:t>
      </w:r>
      <w:r>
        <w:t>283</w:t>
      </w:r>
      <w:r w:rsidRPr="002C0730">
        <w:t xml:space="preserve"> ust. 1 lub </w:t>
      </w:r>
      <w:r>
        <w:t xml:space="preserve">ust. </w:t>
      </w:r>
      <w:r w:rsidRPr="002C0730">
        <w:t>2</w:t>
      </w:r>
      <w:r>
        <w:t xml:space="preserve">, </w:t>
      </w:r>
      <w:r w:rsidRPr="002C0730">
        <w:t xml:space="preserve">wniesione w ciągu 12 miesięcy poprzedzających zakończenie członkostwa są przekazywane do tego systemu gwarancji depozytów. </w:t>
      </w:r>
      <w:r>
        <w:t xml:space="preserve">Zdanie pierwsze nie ma zastosowania, </w:t>
      </w:r>
      <w:r w:rsidRPr="002C0730">
        <w:t>jeżeli bank</w:t>
      </w:r>
      <w:r>
        <w:t xml:space="preserve"> lub</w:t>
      </w:r>
      <w:r w:rsidRPr="002C0730">
        <w:t xml:space="preserve"> oddział banku zagranicznego zostały wykluczone z systemu gwarancji depozytów w związku z decyzją Komisji Nadzoru Finansowego o uchyleniu zezwolenia na utworzenie banku albo oddziału banku zagranicznego, zgodnie z przepisami ustawy</w:t>
      </w:r>
      <w:r>
        <w:t xml:space="preserve"> </w:t>
      </w:r>
      <w:r w:rsidRPr="009E7440">
        <w:t>–</w:t>
      </w:r>
      <w:r w:rsidRPr="002C0730">
        <w:t xml:space="preserve"> Prawo bankowe. Wszelkie odroczone składki nadzwyczajne, o których mowa w</w:t>
      </w:r>
      <w:r w:rsidR="00F83C72">
        <w:t> </w:t>
      </w:r>
      <w:r w:rsidRPr="002C0730">
        <w:t>art.</w:t>
      </w:r>
      <w:r w:rsidR="00F83C72">
        <w:t> </w:t>
      </w:r>
      <w:r>
        <w:t>283</w:t>
      </w:r>
      <w:r w:rsidRPr="002C0730">
        <w:t xml:space="preserve"> ust. 1 lub 2, </w:t>
      </w:r>
      <w:r>
        <w:t>są</w:t>
      </w:r>
      <w:r w:rsidR="00F10427">
        <w:t xml:space="preserve"> </w:t>
      </w:r>
      <w:r w:rsidRPr="002C0730">
        <w:t>wpłac</w:t>
      </w:r>
      <w:r>
        <w:t xml:space="preserve">ane </w:t>
      </w:r>
      <w:r w:rsidRPr="002C0730">
        <w:t>do Funduszu przed przystąpieniem danego podmiotu do innego systemu gwarancji depozytów.</w:t>
      </w:r>
    </w:p>
    <w:p w:rsidR="00CB73BD" w:rsidRDefault="00CB73BD" w:rsidP="00CB73BD">
      <w:pPr>
        <w:pStyle w:val="USTustnpkodeksu"/>
      </w:pPr>
      <w:r>
        <w:t xml:space="preserve">2. </w:t>
      </w:r>
      <w:r w:rsidRPr="002C0730">
        <w:t>Jeżeli część działalności banku</w:t>
      </w:r>
      <w:r>
        <w:t xml:space="preserve"> lub</w:t>
      </w:r>
      <w:r w:rsidRPr="002C0730">
        <w:t xml:space="preserve"> oddziału banku zagranicznego zostaje przekazana do innego państwa członkowskiego i podlega w związku z tym innemu systemowi gwarancji depozytów, składki wniesione przez te podmioty w okresie 12 miesięcy poprzedzających przekazanie tej działalności do innego państwa członkowskiego, z wyjątkiem składek nadzwyczajnych, są przekazywane temu systemowi gwarancji depozytów proporcjonalnie do kwoty przekazanych środków gwarantowanych. Wszelkie odroczone składki nadzwyczajne, o</w:t>
      </w:r>
      <w:r w:rsidR="00F83C72">
        <w:t> </w:t>
      </w:r>
      <w:r w:rsidRPr="002C0730">
        <w:t xml:space="preserve">których mowa w art. </w:t>
      </w:r>
      <w:r>
        <w:t>283</w:t>
      </w:r>
      <w:r w:rsidRPr="002C0730">
        <w:t xml:space="preserve"> ust. 1 lub 2, </w:t>
      </w:r>
      <w:r>
        <w:t xml:space="preserve">są </w:t>
      </w:r>
      <w:r w:rsidRPr="002C0730">
        <w:t>wpłac</w:t>
      </w:r>
      <w:r>
        <w:t xml:space="preserve">ane </w:t>
      </w:r>
      <w:r w:rsidRPr="002C0730">
        <w:t>do Funduszu przed przekazaniem części działalności danego podmiotu, proporcjonalnie do kwoty przekazanych środków gwarantowanych.</w:t>
      </w:r>
    </w:p>
    <w:p w:rsidR="00CB73BD" w:rsidRPr="0009243C" w:rsidRDefault="00CB73BD" w:rsidP="00CB73BD">
      <w:pPr>
        <w:pStyle w:val="TYTDZPRZEDMprzedmiotregulacjitytuulubdziau"/>
        <w:rPr>
          <w:rStyle w:val="Ppogrubienie"/>
        </w:rPr>
      </w:pPr>
      <w:r w:rsidRPr="0009243C">
        <w:rPr>
          <w:rStyle w:val="Ppogrubienie"/>
        </w:rPr>
        <w:t>Rozdział 3</w:t>
      </w:r>
    </w:p>
    <w:p w:rsidR="00CB73BD" w:rsidRPr="00562550" w:rsidRDefault="00CB73BD" w:rsidP="00E3337C">
      <w:pPr>
        <w:pStyle w:val="ROZDZODDZOZNoznaczenierozdziauluboddziau"/>
        <w:rPr>
          <w:rStyle w:val="Ppogrubienie"/>
        </w:rPr>
      </w:pPr>
      <w:r w:rsidRPr="00562550">
        <w:rPr>
          <w:rStyle w:val="Ppogrubienie"/>
        </w:rPr>
        <w:t>Pożyczki między Funduszem a innymi systemami gwarantowania depozytów</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301.</w:t>
      </w:r>
      <w:r w:rsidRPr="00CB73BD">
        <w:t xml:space="preserve"> 1. Zarząd Funduszu, po uzyskaniu zgody Rady Funduszu, może, w drodze umowy, udzielić pożyczki oficjalnie uznanemu systemowi gwarantowania depozytów z</w:t>
      </w:r>
      <w:r w:rsidR="00F83C72">
        <w:t> </w:t>
      </w:r>
      <w:r w:rsidRPr="00CB73BD">
        <w:t>innego państwa członkowskiego na realizację jego zobowiązań gwarancyjnych, jeżeli łącznie zostały spełnione następujące warunki:</w:t>
      </w:r>
    </w:p>
    <w:p w:rsidR="00CB73BD" w:rsidRPr="00F1712A" w:rsidRDefault="00CB73BD" w:rsidP="00CB73BD">
      <w:pPr>
        <w:pStyle w:val="PKTpunkt"/>
      </w:pPr>
      <w:r w:rsidRPr="00F1712A">
        <w:t>1)</w:t>
      </w:r>
      <w:r>
        <w:tab/>
      </w:r>
      <w:r w:rsidRPr="00F1712A">
        <w:t>oficjalnie uznany system gwarantowania depozytów z innego państwa członkowskiego zaciągający pożyczkę nie jest w stanie wypełnić swoich zobowiązań z tytułu wypłaty środków gwarantowanych z powodu braku dostępnych środków finansowych</w:t>
      </w:r>
      <w:r>
        <w:t>;</w:t>
      </w:r>
    </w:p>
    <w:p w:rsidR="00CB73BD" w:rsidRPr="00F1712A" w:rsidRDefault="00CB73BD" w:rsidP="00CB73BD">
      <w:pPr>
        <w:pStyle w:val="PKTpunkt"/>
      </w:pPr>
      <w:r>
        <w:t>2)</w:t>
      </w:r>
      <w:r>
        <w:tab/>
      </w:r>
      <w:r w:rsidRPr="00F1712A">
        <w:t>oficjalnie uznany system gwarantowania depozytów zaciągający pożyczkę skorzystał z</w:t>
      </w:r>
      <w:r w:rsidR="00F83C72">
        <w:t> </w:t>
      </w:r>
      <w:r w:rsidRPr="00F1712A">
        <w:t xml:space="preserve">możliwości zwrócenia się o wniesienie </w:t>
      </w:r>
      <w:r>
        <w:t>składek</w:t>
      </w:r>
      <w:r w:rsidRPr="00F1712A">
        <w:t xml:space="preserve"> nadzwyczajnych</w:t>
      </w:r>
      <w:r>
        <w:t>;</w:t>
      </w:r>
    </w:p>
    <w:p w:rsidR="00CB73BD" w:rsidRPr="00F1712A" w:rsidRDefault="00CB73BD" w:rsidP="00CB73BD">
      <w:pPr>
        <w:pStyle w:val="PKTpunkt"/>
      </w:pPr>
      <w:r>
        <w:lastRenderedPageBreak/>
        <w:t>3)</w:t>
      </w:r>
      <w:r>
        <w:tab/>
      </w:r>
      <w:r w:rsidRPr="00F1712A">
        <w:t>oficjalnie uznany system gwarantowania depozytów zaciągający pożyczkę złoży oświadczenie, że pożyczone środki zostaną wykorzystane w celu spłaty roszczeń deponentów z tytułu środków gwarantowanych</w:t>
      </w:r>
      <w:r>
        <w:t>;</w:t>
      </w:r>
    </w:p>
    <w:p w:rsidR="00CB73BD" w:rsidRPr="00F1712A" w:rsidRDefault="00CB73BD" w:rsidP="00CB73BD">
      <w:pPr>
        <w:pStyle w:val="PKTpunkt"/>
      </w:pPr>
      <w:r>
        <w:t>4)</w:t>
      </w:r>
      <w:r>
        <w:tab/>
      </w:r>
      <w:r w:rsidRPr="00F1712A">
        <w:t>oficjalnie uznany system gwarantowania depozytów zaciągający pożyczkę nie jest aktualnie zobowiązany do spłaty pożyczki udzielonej przez inny system gwarantowania depozytów</w:t>
      </w:r>
      <w:r>
        <w:t>;</w:t>
      </w:r>
    </w:p>
    <w:p w:rsidR="00CB73BD" w:rsidRPr="00F1712A" w:rsidRDefault="00CB73BD" w:rsidP="00CB73BD">
      <w:pPr>
        <w:pStyle w:val="PKTpunkt"/>
      </w:pPr>
      <w:r>
        <w:t>5)</w:t>
      </w:r>
      <w:r>
        <w:tab/>
      </w:r>
      <w:r w:rsidRPr="00F1712A">
        <w:t>łączna kwota pożyczki, o którą wnosi oficjalnie uznany system gwarantowani</w:t>
      </w:r>
      <w:r w:rsidR="00847EB7">
        <w:t>a depozytów, nie przekracza 0,5</w:t>
      </w:r>
      <w:r w:rsidRPr="00F1712A">
        <w:t>% środków pieniężnych gwarantowanych przez oficjalnie uznany system gwarantowania depozytów zaciągający pożyczkę</w:t>
      </w:r>
      <w:r>
        <w:t>;</w:t>
      </w:r>
    </w:p>
    <w:p w:rsidR="00CB73BD" w:rsidRPr="00F1712A" w:rsidRDefault="00CB73BD" w:rsidP="00CB73BD">
      <w:pPr>
        <w:pStyle w:val="PKTpunkt"/>
      </w:pPr>
      <w:r>
        <w:t>6)</w:t>
      </w:r>
      <w:r>
        <w:tab/>
      </w:r>
      <w:r w:rsidRPr="00F1712A">
        <w:t>oficjalnie uznany system gwarantowania depozytów zaciągający pożyczkę przedstawi dokument potwierdzający przekazanie Europejski</w:t>
      </w:r>
      <w:r w:rsidR="00847EB7">
        <w:t>emu Urzę</w:t>
      </w:r>
      <w:r w:rsidRPr="00F1712A">
        <w:t>d</w:t>
      </w:r>
      <w:r w:rsidR="00847EB7">
        <w:t>owi</w:t>
      </w:r>
      <w:r w:rsidRPr="00F1712A">
        <w:t xml:space="preserve"> Nadzoru Bankowego informacji o przyczynach podjęcia decyzji o wystąpieniu o udzielenie pożyczki oraz określający kwotę żądanej pożyczki.</w:t>
      </w:r>
    </w:p>
    <w:p w:rsidR="00CB73BD" w:rsidRPr="00F1712A" w:rsidRDefault="00CB73BD" w:rsidP="00CB73BD">
      <w:pPr>
        <w:pStyle w:val="USTustnpkodeksu"/>
      </w:pPr>
      <w:r w:rsidRPr="00F1712A">
        <w:t>2. Termin spłaty pożyczki nie może być dłuższy niż 5 lat od daty jej udzielenia, przy czym pożyczka może zostać spłacona w ratach rocznych; odsetki są należne w terminie spłaty.</w:t>
      </w:r>
    </w:p>
    <w:p w:rsidR="00CB73BD" w:rsidRPr="00F1712A" w:rsidRDefault="00CB73BD" w:rsidP="00CB73BD">
      <w:pPr>
        <w:pStyle w:val="USTustnpkodeksu"/>
      </w:pPr>
      <w:r w:rsidRPr="00F1712A">
        <w:t>3. Zasady oprocentowania pożyczki określa umowa pożyczki, przy czym oprocentowanie pożyczki nie może być niższe niż wartość stopy procentowej kredytu lombardowego określonej przez Europejski Bank Centralny w okresie</w:t>
      </w:r>
      <w:r>
        <w:t>,</w:t>
      </w:r>
      <w:r w:rsidR="00F10427">
        <w:t xml:space="preserve"> </w:t>
      </w:r>
      <w:r w:rsidRPr="00F1712A">
        <w:t>na jaki została udzielona pożyczka.</w:t>
      </w:r>
    </w:p>
    <w:p w:rsidR="00CB73BD" w:rsidRPr="00F1712A" w:rsidRDefault="00CB73BD" w:rsidP="00CB73BD">
      <w:pPr>
        <w:pStyle w:val="USTustnpkodeksu"/>
      </w:pPr>
      <w:r w:rsidRPr="00F1712A">
        <w:t>4. Fundusz informuje Europejski Urząd Nadzoru Bankowego o początkowym oprocentowaniu pożyczki oraz o okresie, na jaki została ona udzielona.</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302.</w:t>
      </w:r>
      <w:r w:rsidRPr="00CB73BD">
        <w:t xml:space="preserve"> 1. Zarząd Funduszu, po uzyskaniu zgody Rady Funduszu, może wnioskować o</w:t>
      </w:r>
      <w:r w:rsidR="00F83C72">
        <w:t> </w:t>
      </w:r>
      <w:r w:rsidRPr="00CB73BD">
        <w:t>pożyczkę do jednego lub kilku oficjalnie uznanych systemów gwarantowania depozytów z</w:t>
      </w:r>
      <w:r w:rsidR="00F83C72">
        <w:t> </w:t>
      </w:r>
      <w:r w:rsidRPr="00CB73BD">
        <w:t>innych państw członkowskich na realizację jego zobowiązań gwarancyjnych, jeżeli łącznie zostały spełnione następujące warunki:</w:t>
      </w:r>
    </w:p>
    <w:p w:rsidR="00CB73BD" w:rsidRPr="00F1712A" w:rsidRDefault="00CB73BD" w:rsidP="00CB73BD">
      <w:pPr>
        <w:pStyle w:val="PKTpunkt"/>
      </w:pPr>
      <w:r>
        <w:t>1)</w:t>
      </w:r>
      <w:r>
        <w:tab/>
      </w:r>
      <w:r w:rsidRPr="00F1712A">
        <w:t>Fundusz nie jest w stanie wypełnić swoich zobowiązań z tytułu wypłat środków gwarantowanych z powodu braku środków finansowych przewidzianych w</w:t>
      </w:r>
      <w:r w:rsidR="00F10427">
        <w:t xml:space="preserve"> </w:t>
      </w:r>
      <w:r w:rsidRPr="00F1712A">
        <w:t>art. 56 ust. 5 lub</w:t>
      </w:r>
      <w:r w:rsidR="00F10427">
        <w:t xml:space="preserve"> </w:t>
      </w:r>
      <w:r w:rsidRPr="00F1712A">
        <w:t xml:space="preserve">art. 57 ust. </w:t>
      </w:r>
      <w:r>
        <w:t>8;</w:t>
      </w:r>
    </w:p>
    <w:p w:rsidR="00CB73BD" w:rsidRPr="00F1712A" w:rsidRDefault="00CB73BD" w:rsidP="00CB73BD">
      <w:pPr>
        <w:pStyle w:val="PKTpunkt"/>
      </w:pPr>
      <w:r>
        <w:t>2)</w:t>
      </w:r>
      <w:r>
        <w:tab/>
      </w:r>
      <w:r w:rsidRPr="00F1712A">
        <w:t xml:space="preserve">Fundusz skorzystał z możliwości zwrócenia się o wniesienie </w:t>
      </w:r>
      <w:r>
        <w:t>składek</w:t>
      </w:r>
      <w:r w:rsidRPr="00F1712A">
        <w:t xml:space="preserve"> nadzwyczajnych, o</w:t>
      </w:r>
      <w:r w:rsidR="00F83C72">
        <w:t> </w:t>
      </w:r>
      <w:r w:rsidRPr="00F1712A">
        <w:t xml:space="preserve">których mowa w art. </w:t>
      </w:r>
      <w:r>
        <w:t>283</w:t>
      </w:r>
      <w:r w:rsidRPr="00F1712A">
        <w:t xml:space="preserve"> ust. 1 lub </w:t>
      </w:r>
      <w:r>
        <w:t xml:space="preserve">w </w:t>
      </w:r>
      <w:r w:rsidRPr="00F1712A">
        <w:t xml:space="preserve">art. </w:t>
      </w:r>
      <w:r>
        <w:t>284</w:t>
      </w:r>
      <w:r w:rsidRPr="00F1712A">
        <w:t xml:space="preserve"> ust. 1</w:t>
      </w:r>
      <w:r>
        <w:t>;</w:t>
      </w:r>
    </w:p>
    <w:p w:rsidR="00CB73BD" w:rsidRPr="00F1712A" w:rsidRDefault="00CB73BD" w:rsidP="00CB73BD">
      <w:pPr>
        <w:pStyle w:val="PKTpunkt"/>
      </w:pPr>
      <w:r>
        <w:t>3)</w:t>
      </w:r>
      <w:r>
        <w:tab/>
      </w:r>
      <w:r w:rsidRPr="00F1712A">
        <w:t>środki uzyskane z pożyczki zostaną wykorzystane w celu spłaty roszczeń deponentów z</w:t>
      </w:r>
      <w:r w:rsidR="00F83C72">
        <w:t> </w:t>
      </w:r>
      <w:r w:rsidRPr="00F1712A">
        <w:t>tytułu środków gwarantowanych</w:t>
      </w:r>
      <w:r>
        <w:t>;</w:t>
      </w:r>
    </w:p>
    <w:p w:rsidR="00CB73BD" w:rsidRPr="00F1712A" w:rsidRDefault="00CB73BD" w:rsidP="00CB73BD">
      <w:pPr>
        <w:pStyle w:val="PKTpunkt"/>
      </w:pPr>
      <w:r>
        <w:lastRenderedPageBreak/>
        <w:t>4)</w:t>
      </w:r>
      <w:r>
        <w:tab/>
      </w:r>
      <w:r w:rsidRPr="00F1712A">
        <w:t>Fundusz nie jest w chwili wnioskowania zobowiązany do spłaty pożyczki udzielonej przez inny system gwarantowania depozytów</w:t>
      </w:r>
      <w:r>
        <w:t>;</w:t>
      </w:r>
    </w:p>
    <w:p w:rsidR="00CB73BD" w:rsidRPr="00F1712A" w:rsidRDefault="00CB73BD" w:rsidP="00CB73BD">
      <w:pPr>
        <w:pStyle w:val="PKTpunkt"/>
      </w:pPr>
      <w:r>
        <w:t>5)</w:t>
      </w:r>
      <w:r>
        <w:tab/>
      </w:r>
      <w:r w:rsidRPr="00F1712A">
        <w:t>łączna kwota pożyczki, o którą wnosi Fund</w:t>
      </w:r>
      <w:r w:rsidR="00847EB7">
        <w:t>usz, nie będzie przekraczać 0,5</w:t>
      </w:r>
      <w:r w:rsidRPr="00F1712A">
        <w:t>% środków gwarantowanych przez Fundusz</w:t>
      </w:r>
      <w:r>
        <w:t>;</w:t>
      </w:r>
    </w:p>
    <w:p w:rsidR="00CB73BD" w:rsidRPr="00F1712A" w:rsidRDefault="00CB73BD" w:rsidP="00CB73BD">
      <w:pPr>
        <w:pStyle w:val="PKTpunkt"/>
      </w:pPr>
      <w:r>
        <w:t>6)</w:t>
      </w:r>
      <w:r>
        <w:tab/>
      </w:r>
      <w:r w:rsidRPr="00F1712A">
        <w:t>Fundusz przekaże Europejskiemu Urzędowi Nadzoru Bankowego informację o</w:t>
      </w:r>
      <w:r w:rsidR="00F83C72">
        <w:t> </w:t>
      </w:r>
      <w:r w:rsidRPr="00F1712A">
        <w:t>spełnieniu warunków, o których mowa w pkt 1–5, oraz o kwocie wnioskowanej pożyczki.</w:t>
      </w:r>
    </w:p>
    <w:p w:rsidR="00CB73BD" w:rsidRPr="00F1712A" w:rsidRDefault="00CB73BD" w:rsidP="00CB73BD">
      <w:pPr>
        <w:pStyle w:val="USTustnpkodeksu"/>
      </w:pPr>
      <w:r w:rsidRPr="00F1712A">
        <w:t>2. Termin spłaty pożyczki nie może być dłuższy niż 5 lat od daty jej udzielenia, przy czym pożyczka może zostać spłacona w ratach rocznych; odsetki powinny być należne w</w:t>
      </w:r>
      <w:r w:rsidR="00F83C72">
        <w:t> </w:t>
      </w:r>
      <w:r w:rsidRPr="00F1712A">
        <w:t>terminie spłaty.</w:t>
      </w:r>
      <w:r>
        <w:t xml:space="preserve"> </w:t>
      </w:r>
      <w:r w:rsidRPr="00351871">
        <w:t>Ustalając łączną kwotę składek na obowiązkowy system gwarantowania depozytów</w:t>
      </w:r>
      <w:r w:rsidR="00847EB7">
        <w:t>,</w:t>
      </w:r>
      <w:r w:rsidRPr="00351871">
        <w:t xml:space="preserve"> Rada Fundusz</w:t>
      </w:r>
      <w:r>
        <w:t>u</w:t>
      </w:r>
      <w:r w:rsidRPr="00351871">
        <w:t xml:space="preserve"> uwzględnia konieczność terminowej spłaty pożyczki oraz odbudow</w:t>
      </w:r>
      <w:r>
        <w:t xml:space="preserve">y poziomu docelowego </w:t>
      </w:r>
      <w:r w:rsidRPr="00351871">
        <w:t>środków systemu gwarantowania depozytów.</w:t>
      </w:r>
    </w:p>
    <w:p w:rsidR="00CB73BD" w:rsidRPr="00F1712A" w:rsidRDefault="00CB73BD" w:rsidP="00CB73BD">
      <w:pPr>
        <w:pStyle w:val="USTustnpkodeksu"/>
      </w:pPr>
      <w:r w:rsidRPr="00F1712A">
        <w:t>3. Fundusz informuje Europejski Urząd Nadzoru Bankowego o zawartych umowach pożyczek.</w:t>
      </w:r>
    </w:p>
    <w:p w:rsidR="00CB73BD" w:rsidRPr="00F1712A" w:rsidRDefault="00CB73BD" w:rsidP="00CB73BD">
      <w:pPr>
        <w:pStyle w:val="USTustnpkodeksu"/>
      </w:pPr>
      <w:r w:rsidRPr="00F1712A">
        <w:t>4. W przypadku sporów dotyczących treści zawartych umów Fundusz może wystąpić do Europejskiego Urzędu Nadzoru Bankowego o wiążącą mediację.</w:t>
      </w:r>
    </w:p>
    <w:p w:rsidR="00CB73BD" w:rsidRPr="00F1712A" w:rsidRDefault="00CB73BD" w:rsidP="00CB73BD">
      <w:pPr>
        <w:pStyle w:val="ROZDZODDZOZNoznaczenierozdziauluboddziau"/>
      </w:pPr>
      <w:r w:rsidRPr="00F1712A">
        <w:t>Rozdział 4</w:t>
      </w:r>
    </w:p>
    <w:p w:rsidR="00CB73BD" w:rsidRPr="00F1712A" w:rsidRDefault="00CB73BD" w:rsidP="00E3337C">
      <w:pPr>
        <w:pStyle w:val="ROZDZODDZPRZEDMprzedmiotregulacjirozdziauluboddziau"/>
      </w:pPr>
      <w:r w:rsidRPr="00F1712A">
        <w:t>Pożyczki między Funduszem a innymi podmiotami zarządzającymi funduszami przymusowej restrukturyzacji w państwach członkowskich</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303.</w:t>
      </w:r>
      <w:r w:rsidRPr="00F1712A">
        <w:t xml:space="preserve"> 1. Fundusz może udzielać pożyczek z funduszy przymusowej restrukturyzacji innym podmiotom zarządzającym funduszami przymusowej restrukturyzacji w państwach członkowskich, jeżeli pożyczkobiorca wykaże, że spełnia warunki, o których mowa w ust. 4.</w:t>
      </w:r>
    </w:p>
    <w:p w:rsidR="00CB73BD" w:rsidRPr="00F1712A" w:rsidRDefault="00CB73BD" w:rsidP="00CB73BD">
      <w:pPr>
        <w:pStyle w:val="USTustnpkodeksu"/>
      </w:pPr>
      <w:r w:rsidRPr="00F1712A">
        <w:t>2. W przypadku, o którym mowa w ust. 1, Fundusz uzgadnia warunki pożyczki z</w:t>
      </w:r>
      <w:r w:rsidR="00F83C72">
        <w:t> </w:t>
      </w:r>
      <w:r w:rsidRPr="00F1712A">
        <w:t>podmiotami zarządzającymi funduszami przymusowej restrukturyzacji i podmiotem zarządzającym funduszem wnioskującym o pożyczkę. Warunki pożyczki, w tym stopa procentowa i okres spłaty, są jednakowe dla wszystkich podmiotów udzielających pożyczki, o ile Fundusz i te podmioty nie uzgodnią inaczej. Kwota pożyczki udzielonej przez Fundusz jest równa udziałowi kwoty środków gwarantowanych w całej kwocie pożyczki, określonemu jako stosunek sumy środków gwarantowanych przez Fundusz do kwoty środków gwarantowanych we wszystkich państwach, których fundusze przymusowej restrukturyzacji biorą udział w udzieleniu pożyczki, o ile Fundusz i te podmioty nie uzgodnią inaczej.</w:t>
      </w:r>
    </w:p>
    <w:p w:rsidR="00CB73BD" w:rsidRPr="00F1712A" w:rsidRDefault="00CB73BD" w:rsidP="00CB73BD">
      <w:pPr>
        <w:pStyle w:val="USTustnpkodeksu"/>
      </w:pPr>
      <w:r w:rsidRPr="00F1712A">
        <w:lastRenderedPageBreak/>
        <w:t>3. Szczegółowe zasady udzielania pożyczek, o których mowa w ust. 2, określa Rada Funduszu.</w:t>
      </w:r>
    </w:p>
    <w:p w:rsidR="00CB73BD" w:rsidRPr="00CB73BD" w:rsidRDefault="00CB73BD" w:rsidP="00E3337C">
      <w:pPr>
        <w:pStyle w:val="USTustnpkodeksu"/>
        <w:keepNext/>
      </w:pPr>
      <w:r w:rsidRPr="00F1712A">
        <w:t>4. Fundusz może zaciągać pożyczki na rzecz funduszy przymusowej restrukturyzacji od innych podmiotów zarządzającym funduszami przymusowej restrukturyzacji w państwach członkowskich, jeżeli</w:t>
      </w:r>
      <w:r w:rsidRPr="00CB73BD">
        <w:t xml:space="preserve"> łącznie zostały spełnione następujące warunki:</w:t>
      </w:r>
    </w:p>
    <w:p w:rsidR="00CB73BD" w:rsidRPr="00F1712A" w:rsidRDefault="00CB73BD" w:rsidP="00CB73BD">
      <w:pPr>
        <w:pStyle w:val="PKTpunkt"/>
      </w:pPr>
      <w:r w:rsidRPr="00F1712A">
        <w:t>1)</w:t>
      </w:r>
      <w:r w:rsidRPr="00F1712A">
        <w:tab/>
        <w:t xml:space="preserve">środki uzyskane z </w:t>
      </w:r>
      <w:r>
        <w:t xml:space="preserve">ze składek rocznych </w:t>
      </w:r>
      <w:r w:rsidRPr="00F1712A">
        <w:t>są niewystarczające do pokrycia wydatków, o</w:t>
      </w:r>
      <w:r w:rsidR="00F83C72">
        <w:t> </w:t>
      </w:r>
      <w:r w:rsidRPr="00F1712A">
        <w:t xml:space="preserve">których mowa w art. </w:t>
      </w:r>
      <w:r>
        <w:t>265</w:t>
      </w:r>
      <w:r w:rsidRPr="00F1712A">
        <w:t xml:space="preserve"> ust. </w:t>
      </w:r>
      <w:r>
        <w:t>1</w:t>
      </w:r>
      <w:r w:rsidRPr="009E7440">
        <w:t>–</w:t>
      </w:r>
      <w:r>
        <w:t>3;</w:t>
      </w:r>
    </w:p>
    <w:p w:rsidR="00CB73BD" w:rsidRPr="00F1712A" w:rsidRDefault="00CB73BD" w:rsidP="00CB73BD">
      <w:pPr>
        <w:pStyle w:val="PKTpunkt"/>
      </w:pPr>
      <w:r w:rsidRPr="00F1712A">
        <w:t>2)</w:t>
      </w:r>
      <w:r w:rsidRPr="00F1712A">
        <w:tab/>
        <w:t xml:space="preserve">nie jest możliwe niezwłoczne uzyskanie środków z tytułu </w:t>
      </w:r>
      <w:r>
        <w:t>składek</w:t>
      </w:r>
      <w:r w:rsidRPr="00F1712A">
        <w:t xml:space="preserve"> nadzwyczajnych na rzecz Funduszu</w:t>
      </w:r>
      <w:r>
        <w:t>;</w:t>
      </w:r>
    </w:p>
    <w:p w:rsidR="00CB73BD" w:rsidRPr="00F1712A" w:rsidRDefault="00CB73BD" w:rsidP="00CB73BD">
      <w:pPr>
        <w:pStyle w:val="PKTpunkt"/>
      </w:pPr>
      <w:r w:rsidRPr="00F1712A">
        <w:t>3)</w:t>
      </w:r>
      <w:r w:rsidRPr="00F1712A">
        <w:tab/>
        <w:t>nie jest możliwe niezwłoczne uzyskanie środków od rynkowych podmiotów trzecich na przeciętnych dla rynku finansowego warunkach.</w:t>
      </w:r>
    </w:p>
    <w:p w:rsidR="00CB73BD" w:rsidRPr="00F1712A" w:rsidRDefault="00CB73BD" w:rsidP="00CB73BD">
      <w:pPr>
        <w:pStyle w:val="USTustnpkodeksu"/>
      </w:pPr>
      <w:r w:rsidRPr="00F1712A">
        <w:t>5. Kwotę pozostającej do spłaty pożyczki, o której mowa w ust. 1, Fundusz zalicza do środków na finansowanie przymusowej restrukturyzacji i likwidacji, o których mowa w</w:t>
      </w:r>
      <w:r w:rsidR="00F83C72">
        <w:t> </w:t>
      </w:r>
      <w:r w:rsidRPr="00F1712A">
        <w:t>art.</w:t>
      </w:r>
      <w:r w:rsidR="00F83C72">
        <w:t> </w:t>
      </w:r>
      <w:r>
        <w:t>288</w:t>
      </w:r>
      <w:r w:rsidRPr="00F1712A">
        <w:t xml:space="preserve"> ust.</w:t>
      </w:r>
      <w:r w:rsidR="00847EB7">
        <w:t xml:space="preserve"> </w:t>
      </w:r>
      <w:r w:rsidRPr="00F1712A">
        <w:t>1</w:t>
      </w:r>
      <w:r>
        <w:t xml:space="preserve"> i 2</w:t>
      </w:r>
      <w:r w:rsidRPr="00F1712A">
        <w:t xml:space="preserve"> </w:t>
      </w:r>
      <w:r>
        <w:t>oraz art. 289</w:t>
      </w:r>
      <w:r w:rsidRPr="00F1712A">
        <w:t xml:space="preserve"> ust. 1</w:t>
      </w:r>
      <w:r>
        <w:t xml:space="preserve"> i 2</w:t>
      </w:r>
      <w:r w:rsidRPr="00F1712A">
        <w:t>.</w:t>
      </w:r>
    </w:p>
    <w:p w:rsidR="00CB73BD" w:rsidRPr="003441BE" w:rsidRDefault="00CB73BD" w:rsidP="00CB73BD">
      <w:pPr>
        <w:pStyle w:val="ROZDZODDZOZNoznaczenierozdziauluboddziau"/>
      </w:pPr>
      <w:r w:rsidRPr="003441BE">
        <w:t>Rozdział 5</w:t>
      </w:r>
    </w:p>
    <w:p w:rsidR="00CB73BD" w:rsidRPr="003441BE" w:rsidRDefault="00CB73BD" w:rsidP="00E3337C">
      <w:pPr>
        <w:pStyle w:val="ROZDZODDZPRZEDMprzedmiotregulacjirozdziauluboddziau"/>
      </w:pPr>
      <w:r w:rsidRPr="003441BE">
        <w:t>Sprawozdania finansowe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304.</w:t>
      </w:r>
      <w:r w:rsidRPr="00F1712A">
        <w:t xml:space="preserve"> 1. W zakresie rachunkowości Fundusz stosuje przepisy ustawy z dnia 29</w:t>
      </w:r>
      <w:r w:rsidR="00F83C72">
        <w:t> </w:t>
      </w:r>
      <w:r w:rsidRPr="00F1712A">
        <w:t>września 1994 r. o rachunkowości.</w:t>
      </w:r>
    </w:p>
    <w:p w:rsidR="00CB73BD" w:rsidRPr="00F1712A" w:rsidRDefault="00CB73BD" w:rsidP="00CB73BD">
      <w:pPr>
        <w:pStyle w:val="USTustnpkodeksu"/>
      </w:pPr>
      <w:r w:rsidRPr="00F1712A">
        <w:t xml:space="preserve">2. Minister właściwy </w:t>
      </w:r>
      <w:r w:rsidR="00847EB7">
        <w:t>do spraw instytucji finansowych</w:t>
      </w:r>
      <w:r w:rsidRPr="00F1712A">
        <w:t xml:space="preserve"> określi, w drodze rozporządzenia</w:t>
      </w:r>
      <w:r>
        <w:t>,</w:t>
      </w:r>
      <w:r w:rsidRPr="00F1712A">
        <w:t xml:space="preserve"> szczególne zasady rachunkowości Funduszu, w tym zakres informacji wykazywanych w</w:t>
      </w:r>
      <w:r w:rsidR="00847EB7">
        <w:t> </w:t>
      </w:r>
      <w:r w:rsidRPr="00F1712A">
        <w:t>informacji dodatkowej sprawozdania finansowego</w:t>
      </w:r>
      <w:r>
        <w:t xml:space="preserve">, </w:t>
      </w:r>
      <w:r w:rsidRPr="009E7440">
        <w:t>mając na względzie zapewnienie prawidłowej gospodarki finansowej Funduszu</w:t>
      </w:r>
      <w:r w:rsidRPr="00F1712A">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305.</w:t>
      </w:r>
      <w:r w:rsidRPr="00F1712A">
        <w:t xml:space="preserve"> 1. Sprawozdanie finansowe Funduszu jest sporządzane do dnia 31 marca każdego roku za poprzedni rok obrotowy.</w:t>
      </w:r>
    </w:p>
    <w:p w:rsidR="00CB73BD" w:rsidRPr="00F1712A" w:rsidRDefault="00CB73BD" w:rsidP="00CB73BD">
      <w:pPr>
        <w:pStyle w:val="USTustnpkodeksu"/>
      </w:pPr>
      <w:r w:rsidRPr="00F1712A">
        <w:t xml:space="preserve">2. Sprawozdanie finansowe Funduszu podlega badaniu przez podmiot uprawniony, zgodnie z ustawą z dnia 7 maja 2009 r. o biegłych rewidentach i ich samorządzie, podmiotach uprawnionych do badania sprawozdań finansowych oraz o nadzorze publicznym (Dz. U. </w:t>
      </w:r>
      <w:r>
        <w:t>z</w:t>
      </w:r>
      <w:r w:rsidR="00F83C72">
        <w:t> </w:t>
      </w:r>
      <w:r>
        <w:t>2015 r. poz. 1011</w:t>
      </w:r>
      <w:r w:rsidR="00F06CFD">
        <w:t xml:space="preserve"> i 1844</w:t>
      </w:r>
      <w:r>
        <w:t>)</w:t>
      </w:r>
      <w:r w:rsidRPr="00F1712A">
        <w:t>, do badania sprawozdań finansowych, wybrany w drodze przetargu przez Radę Funduszu. Koszt badania ponosi Fundusz.</w:t>
      </w:r>
    </w:p>
    <w:p w:rsidR="00CB73BD" w:rsidRPr="00F1712A" w:rsidRDefault="00CB73BD" w:rsidP="00CB73BD">
      <w:pPr>
        <w:pStyle w:val="USTustnpkodeksu"/>
      </w:pPr>
      <w:r w:rsidRPr="00F1712A">
        <w:t xml:space="preserve">3. Do dnia 30 czerwca każdego roku Rada Funduszu przedstawia Radzie Ministrów, zaopiniowane przez ministra właściwego do spraw instytucji finansowych, sprawozdanie </w:t>
      </w:r>
      <w:r w:rsidRPr="00F1712A">
        <w:lastRenderedPageBreak/>
        <w:t>z</w:t>
      </w:r>
      <w:r w:rsidR="00F83C72">
        <w:t> </w:t>
      </w:r>
      <w:r w:rsidRPr="00F1712A">
        <w:t>działalności Funduszu za rok poprzedni i załączone do niego sprawozdanie finansowe, wraz z wynikami badania, o którym mowa w ust. 2.</w:t>
      </w:r>
    </w:p>
    <w:p w:rsidR="00CB73BD" w:rsidRPr="00E52052" w:rsidRDefault="00CB73BD" w:rsidP="00CB73BD">
      <w:pPr>
        <w:pStyle w:val="TYTDZPRZEDMprzedmiotregulacjitytuulubdziau"/>
        <w:rPr>
          <w:rStyle w:val="Ppogrubienie"/>
        </w:rPr>
      </w:pPr>
      <w:r w:rsidRPr="00E52052">
        <w:rPr>
          <w:rStyle w:val="Ppogrubienie"/>
        </w:rPr>
        <w:t>Rozdział 6</w:t>
      </w:r>
    </w:p>
    <w:p w:rsidR="00CB73BD" w:rsidRPr="00E52052" w:rsidRDefault="00CB73BD" w:rsidP="00E3337C">
      <w:pPr>
        <w:pStyle w:val="ROZDZODDZOZNoznaczenierozdziauluboddziau"/>
        <w:rPr>
          <w:rStyle w:val="Ppogrubienie"/>
        </w:rPr>
      </w:pPr>
      <w:r w:rsidRPr="00E52052">
        <w:rPr>
          <w:rStyle w:val="Ppogrubienie"/>
        </w:rPr>
        <w:t>Aktywa finansowe i zobowiązania finansowe Funduszu</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306.</w:t>
      </w:r>
      <w:r w:rsidRPr="00CB73BD">
        <w:t xml:space="preserve"> 1. Fundusz może nabywać lub zbywać na własny rachunek jedynie:</w:t>
      </w:r>
    </w:p>
    <w:p w:rsidR="00CB73BD" w:rsidRPr="00F1712A" w:rsidRDefault="00CB73BD" w:rsidP="00CB73BD">
      <w:pPr>
        <w:pStyle w:val="PKTpunkt"/>
      </w:pPr>
      <w:r w:rsidRPr="00F1712A">
        <w:t>1)</w:t>
      </w:r>
      <w:r w:rsidRPr="00F1712A">
        <w:tab/>
        <w:t>papiery wartościowe emitowane, poręczone lub gwarantowane przez Skarb Państwa lub Narodowy Bank Polski;</w:t>
      </w:r>
    </w:p>
    <w:p w:rsidR="00CB73BD" w:rsidRPr="00F1712A" w:rsidRDefault="00CB73BD" w:rsidP="00CB73BD">
      <w:pPr>
        <w:pStyle w:val="PKTpunkt"/>
      </w:pPr>
      <w:r w:rsidRPr="00F1712A">
        <w:t>2)</w:t>
      </w:r>
      <w:r w:rsidRPr="00F1712A">
        <w:tab/>
        <w:t>papiery wartościowe emitowane, poręczone lub gwarantowane przez rządy lub banki centralne państw będących członkami Unii Europejskiej, stronami umowy o</w:t>
      </w:r>
      <w:r w:rsidR="00F83C72">
        <w:t> </w:t>
      </w:r>
      <w:r w:rsidRPr="00F1712A">
        <w:t>Europejskim Obszarze Gospodarczym lub członkami Organizacji Współpracy Gospodarczej i Rozwoju;</w:t>
      </w:r>
    </w:p>
    <w:p w:rsidR="00CB73BD" w:rsidRPr="00F1712A" w:rsidRDefault="00CB73BD" w:rsidP="00CB73BD">
      <w:pPr>
        <w:pStyle w:val="PKTpunkt"/>
      </w:pPr>
      <w:r w:rsidRPr="00F1712A">
        <w:t>3)</w:t>
      </w:r>
      <w:r w:rsidRPr="00F1712A">
        <w:tab/>
        <w:t>jednostki uczestnictwa funduszy rynku pieniężnego, o których mowa w art. 178 ustawy o funduszach inwestycyjnych.</w:t>
      </w:r>
    </w:p>
    <w:p w:rsidR="00CB73BD" w:rsidRPr="00F1712A" w:rsidRDefault="00CB73BD" w:rsidP="00CB73BD">
      <w:pPr>
        <w:pStyle w:val="USTustnpkodeksu"/>
      </w:pPr>
      <w:r w:rsidRPr="00F1712A">
        <w:t>2. Fundusz może nabywać lub zbywać prawa udziałowe, prawa poboru, opcje na prawa udziałowe oraz inne aktywa oraz udzielać gwarancji i poręczeń w celu wykonywania zadań związanych z postępowaniem przymusowej restrukturyzacji.</w:t>
      </w:r>
    </w:p>
    <w:p w:rsidR="00CB73BD" w:rsidRPr="00F1712A" w:rsidRDefault="00CB73BD" w:rsidP="00CB73BD">
      <w:pPr>
        <w:pStyle w:val="USTustnpkodeksu"/>
      </w:pPr>
      <w:r w:rsidRPr="00F1712A">
        <w:t>3. Fundusz może nabywać, zbywać i wykonywać prawa z aktywów finansowych, o</w:t>
      </w:r>
      <w:r w:rsidR="00F83C72">
        <w:t> </w:t>
      </w:r>
      <w:r w:rsidRPr="00F1712A">
        <w:t>których mowa w ust. 1 i 2.</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307.</w:t>
      </w:r>
      <w:r w:rsidRPr="00F1712A">
        <w:t xml:space="preserve"> 1. Środki pieniężne Funduszu są gromadzone na rachunkach bieżących, wyodrębnionych oraz rachunkach lokat w Narodowym Banku Polskim.</w:t>
      </w:r>
    </w:p>
    <w:p w:rsidR="00CB73BD" w:rsidRPr="00F1712A" w:rsidRDefault="00CB73BD" w:rsidP="00CB73BD">
      <w:pPr>
        <w:pStyle w:val="USTustnpkodeksu"/>
      </w:pPr>
      <w:r w:rsidRPr="00F1712A">
        <w:t>2. Fundusz może posiadać rachunki papierów wartościowych w Krajowym Depozycie Papierów Wartościowych S.A., Narodowym Banku Polskim, banku lub domu maklerskim oraz może posiadać rachunki pieniężne w celu dokonywania rozliczeń.</w:t>
      </w:r>
    </w:p>
    <w:p w:rsidR="00CB73BD" w:rsidRPr="00F1712A" w:rsidRDefault="00CB73BD" w:rsidP="00CB73BD">
      <w:pPr>
        <w:pStyle w:val="USTustnpkodeksu"/>
      </w:pPr>
      <w:r w:rsidRPr="00F1712A">
        <w:t>3. W celu nabywania lub zbywania papierów wartościowych, o których mowa w</w:t>
      </w:r>
      <w:r w:rsidR="00F83C72">
        <w:t> </w:t>
      </w:r>
      <w:r w:rsidRPr="00F1712A">
        <w:t>art.</w:t>
      </w:r>
      <w:r w:rsidR="00F83C72">
        <w:t> </w:t>
      </w:r>
      <w:r>
        <w:t>306</w:t>
      </w:r>
      <w:r w:rsidRPr="00F1712A">
        <w:t xml:space="preserve"> ust. 1 pkt 2, </w:t>
      </w:r>
      <w:r w:rsidRPr="00351871">
        <w:t xml:space="preserve">jak również nabywania lub zbywania papierów wartościowych w celu wykonywania zadań, o których mowa w </w:t>
      </w:r>
      <w:r w:rsidR="00F57BA3">
        <w:t xml:space="preserve">art. </w:t>
      </w:r>
      <w:r>
        <w:t>306</w:t>
      </w:r>
      <w:r w:rsidRPr="00351871">
        <w:t xml:space="preserve"> ust. 2, </w:t>
      </w:r>
      <w:r w:rsidRPr="00F1712A">
        <w:t>Fundusz może posiadać rachunki papierów wartościowych w zagranicznej izbie rozliczeniowej i posiadać rachunek bankowy do przeprowadzania rozliczeń z tym związanych.</w:t>
      </w:r>
    </w:p>
    <w:p w:rsidR="00CB73BD" w:rsidRPr="00E52052" w:rsidRDefault="00CB73BD" w:rsidP="00CB73BD">
      <w:pPr>
        <w:pStyle w:val="TYTDZPRZEDMprzedmiotregulacjitytuulubdziau"/>
        <w:rPr>
          <w:rStyle w:val="Ppogrubienie"/>
        </w:rPr>
      </w:pPr>
      <w:r w:rsidRPr="00E52052">
        <w:rPr>
          <w:rStyle w:val="Ppogrubienie"/>
        </w:rPr>
        <w:t>Rozdział 7</w:t>
      </w:r>
    </w:p>
    <w:p w:rsidR="00CB73BD" w:rsidRPr="00F1712A" w:rsidRDefault="00CB73BD" w:rsidP="00E3337C">
      <w:pPr>
        <w:pStyle w:val="ROZDZODDZPRZEDMprzedmiotregulacjirozdziauluboddziau"/>
      </w:pPr>
      <w:r w:rsidRPr="00F1712A">
        <w:t>Pozostała gospodarka finansowa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308.</w:t>
      </w:r>
      <w:r w:rsidRPr="00F1712A">
        <w:t xml:space="preserve"> Fundusz jest zwolniony z podatku dochodowego od osób prawnych.</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309.</w:t>
      </w:r>
      <w:r w:rsidRPr="00F1712A">
        <w:t xml:space="preserve"> 1. Wyciągi z ksiąg rachunkowych Funduszu, podpisane przez upoważnionych członków Zarządu Funduszu i opatrzone jego pieczęcią, stwierdzające istnienie wierzytelności Funduszu i zaopatrzone w oświadczenie, że oparte na nich roszczenia są wymagalne, mają moc tytułów wykonawczych bez potrzeby uzyskiwania dla nich klauzul wykonalności.</w:t>
      </w:r>
    </w:p>
    <w:p w:rsidR="00CB73BD" w:rsidRPr="00F1712A" w:rsidRDefault="00CB73BD" w:rsidP="00CB73BD">
      <w:pPr>
        <w:pStyle w:val="USTustnpkodeksu"/>
      </w:pPr>
      <w:r w:rsidRPr="00F1712A">
        <w:t xml:space="preserve">2. Egzekucja należności stwierdzonych dokumentami, o których mowa w ust. 1, odbywa się, w zależności od charakteru zobowiązań, w trybie określonym w Kodeksie postępowania cywilnego </w:t>
      </w:r>
      <w:r>
        <w:t xml:space="preserve">albo </w:t>
      </w:r>
      <w:r w:rsidRPr="00F1712A">
        <w:t>w przepisach o postępowaniu egzekucyjnym w administracji.</w:t>
      </w:r>
    </w:p>
    <w:p w:rsidR="00CB73BD" w:rsidRPr="00F1712A" w:rsidRDefault="00CB73BD" w:rsidP="00CB73BD">
      <w:pPr>
        <w:pStyle w:val="USTustnpkodeksu"/>
      </w:pPr>
      <w:r w:rsidRPr="00F1712A">
        <w:t xml:space="preserve">3. Dłużnik, w drodze powództwa, może żądać umorzenia w całości lub w części egzekucji prowadzonej przez Fundusz, </w:t>
      </w:r>
      <w:r w:rsidRPr="00DD7989">
        <w:t xml:space="preserve">w trybie określonym </w:t>
      </w:r>
      <w:r w:rsidRPr="00F1712A">
        <w:t>w</w:t>
      </w:r>
      <w:r>
        <w:t xml:space="preserve"> </w:t>
      </w:r>
      <w:r w:rsidRPr="00F1712A">
        <w:t>Kodeks</w:t>
      </w:r>
      <w:r>
        <w:t xml:space="preserve">ie </w:t>
      </w:r>
      <w:r w:rsidRPr="00F1712A">
        <w:t xml:space="preserve">postępowania cywilnego </w:t>
      </w:r>
      <w:r>
        <w:t xml:space="preserve">albo w </w:t>
      </w:r>
      <w:r w:rsidRPr="00F1712A">
        <w:t>przepis</w:t>
      </w:r>
      <w:r>
        <w:t xml:space="preserve">ach </w:t>
      </w:r>
      <w:r w:rsidRPr="00F1712A">
        <w:t>o postępowaniu egzekucyjnym w administracji, jeżeli egzekwowana wierzytelność nie istnieje lub istnieje w kwocie mniejszej albo gdy dłużnik zgłasza wzajemne roszczenia nadające się do potrącenia z wierzytelności egzekwowanej.</w:t>
      </w:r>
    </w:p>
    <w:p w:rsidR="00CB73BD" w:rsidRPr="00F1712A" w:rsidRDefault="00CB73BD" w:rsidP="00CB73BD">
      <w:pPr>
        <w:pStyle w:val="USTustnpkodeksu"/>
      </w:pPr>
      <w:r w:rsidRPr="00F1712A">
        <w:t>4. W trybie zabezpieczenia powództwa sąd, na wniosek powoda, może zawiesić postępowanie egzekucyjne.</w:t>
      </w:r>
    </w:p>
    <w:p w:rsidR="00CB73BD" w:rsidRPr="003441BE" w:rsidRDefault="00CB73BD" w:rsidP="00CB73BD">
      <w:pPr>
        <w:pStyle w:val="TYTDZOZNoznaczenietytuulubdziau"/>
      </w:pPr>
      <w:r w:rsidRPr="003441BE">
        <w:t>Dział V</w:t>
      </w:r>
    </w:p>
    <w:p w:rsidR="00CB73BD" w:rsidRPr="00D43F3A" w:rsidRDefault="00CB73BD" w:rsidP="00E3337C">
      <w:pPr>
        <w:pStyle w:val="TYTDZPRZEDMprzedmiotregulacjitytuulubdziau"/>
      </w:pPr>
      <w:r w:rsidRPr="00D43F3A">
        <w:t>Obowiązki informacyjne, wymiana i ochrona informacji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310.</w:t>
      </w:r>
      <w:r w:rsidRPr="00F1712A">
        <w:t xml:space="preserve"> Na stronie internetowej Funduszu zamieszcza się informacje dotyczące zasad funkcjonowania obowiązkowego systemu gwarantowania depozytów, w tym o zakresie podmiotowym i przedmiotowym ochrony oraz zasadach dokonywania wypłat środków gwarantowanych.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311.</w:t>
      </w:r>
      <w:r w:rsidRPr="00CB73BD">
        <w:t xml:space="preserve"> 1. Podmioty objęte systemem gwarantowania informują korzystających oraz zainteresowanych korzystaniem z ich usług o:</w:t>
      </w:r>
    </w:p>
    <w:p w:rsidR="00CB73BD" w:rsidRPr="00F1712A" w:rsidRDefault="00CB73BD" w:rsidP="00CB73BD">
      <w:pPr>
        <w:pStyle w:val="PKTpunkt"/>
      </w:pPr>
      <w:r w:rsidRPr="00F1712A">
        <w:t>1)</w:t>
      </w:r>
      <w:r w:rsidRPr="00F1712A">
        <w:tab/>
        <w:t>swojej sytuacji ekonomiczno-finansowej;</w:t>
      </w:r>
    </w:p>
    <w:p w:rsidR="00CB73BD" w:rsidRPr="00CB73BD" w:rsidRDefault="00CB73BD" w:rsidP="00E3337C">
      <w:pPr>
        <w:pStyle w:val="PKTpunkt"/>
        <w:keepNext/>
      </w:pPr>
      <w:r w:rsidRPr="00F1712A">
        <w:t>2)</w:t>
      </w:r>
      <w:r w:rsidRPr="00F1712A">
        <w:tab/>
        <w:t>uczestnictwie w obowiązkowym systemie gwarantowania depozytów i zasadach jego funkcjonowania, w tym o zakresie podmiotowym i przedmiotowym ochrony przysługującej ze strony tego systemu, wskazując w szczególności:</w:t>
      </w:r>
    </w:p>
    <w:p w:rsidR="00CB73BD" w:rsidRPr="00F1712A" w:rsidRDefault="00CB73BD" w:rsidP="00CB73BD">
      <w:pPr>
        <w:pStyle w:val="LITlitera"/>
      </w:pPr>
      <w:r w:rsidRPr="00F1712A">
        <w:t>a)</w:t>
      </w:r>
      <w:r>
        <w:tab/>
      </w:r>
      <w:r w:rsidRPr="00F1712A">
        <w:t>kwotę określającą maksymalną wysokość gwarancji,</w:t>
      </w:r>
    </w:p>
    <w:p w:rsidR="00CB73BD" w:rsidRPr="00F1712A" w:rsidRDefault="00CB73BD" w:rsidP="00CB73BD">
      <w:pPr>
        <w:pStyle w:val="LITlitera"/>
      </w:pPr>
      <w:r w:rsidRPr="00F1712A">
        <w:t>b)</w:t>
      </w:r>
      <w:r>
        <w:tab/>
      </w:r>
      <w:r w:rsidRPr="00F1712A">
        <w:t>rodzaje osób i podmiotów, które zgodnie z ustawą mogą być uznane za deponenta uprawnionego do otrzymania świadczenia pieniężnego.</w:t>
      </w:r>
    </w:p>
    <w:p w:rsidR="00CB73BD" w:rsidRPr="00F1712A" w:rsidRDefault="00CB73BD" w:rsidP="00CB73BD">
      <w:pPr>
        <w:pStyle w:val="USTustnpkodeksu"/>
      </w:pPr>
      <w:r w:rsidRPr="00F1712A">
        <w:t xml:space="preserve">2. W przypadku gdy podmiot objęty systemem gwarantowania działa pod różnymi znakami towarowymi, informuje osoby korzystające oraz zainteresowane korzystaniem z jego </w:t>
      </w:r>
      <w:r w:rsidRPr="00F1712A">
        <w:lastRenderedPageBreak/>
        <w:t>usług o przysługującym im jednym limicie gwarancyjnym na środki zgromadzone w tym podmiocie.</w:t>
      </w:r>
    </w:p>
    <w:p w:rsidR="00CB73BD" w:rsidRPr="00F1712A" w:rsidRDefault="00CB73BD" w:rsidP="00CB73BD">
      <w:pPr>
        <w:pStyle w:val="USTustnpkodeksu"/>
      </w:pPr>
      <w:r w:rsidRPr="00F1712A">
        <w:t>3. W ramach wykonywania obowiązków, o których mowa w ust. 1 pkt 2 i ust. 2, podmioty objęte systemem gwarantowania przekazują informacje zainteresowanym korzystaniem oraz korzystającym z ich usług przed zawarciem umowy rachunku, a następnie nie rzadziej niż raz w roku. Informacje przekazywane są w formie arkusza informacyjnego, o</w:t>
      </w:r>
      <w:r w:rsidR="00F83C72">
        <w:t> </w:t>
      </w:r>
      <w:r w:rsidRPr="00F1712A">
        <w:t>którym mowa w ust. 10. W przypadku przekazania informacji przed zawarciem umowy rachunku odbiorca tej informacji potwierdza jej otrzymanie.</w:t>
      </w:r>
    </w:p>
    <w:p w:rsidR="00CB73BD" w:rsidRPr="00CB73BD" w:rsidRDefault="00CB73BD" w:rsidP="00E3337C">
      <w:pPr>
        <w:pStyle w:val="USTustnpkodeksu"/>
        <w:keepNext/>
      </w:pPr>
      <w:r w:rsidRPr="00F1712A">
        <w:t>4. Podmioty objęte systemem gwarantowania są obowiązane poinformować zainteresowanych korzystaniem oraz korzystających z ich usług o braku ochrony gwarancyjnej</w:t>
      </w:r>
      <w:r w:rsidR="00847EB7">
        <w:t>,</w:t>
      </w:r>
      <w:r w:rsidRPr="00F1712A">
        <w:t xml:space="preserve"> w przypadku gdy:</w:t>
      </w:r>
    </w:p>
    <w:p w:rsidR="00CB73BD" w:rsidRPr="00F1712A" w:rsidRDefault="00CB73BD" w:rsidP="00CB73BD">
      <w:pPr>
        <w:pStyle w:val="PKTpunkt"/>
      </w:pPr>
      <w:r w:rsidRPr="00F1712A">
        <w:t>1)</w:t>
      </w:r>
      <w:r w:rsidRPr="00F1712A">
        <w:tab/>
        <w:t>wierzytelność, powstająca w związku z wykonywaniem czynności bankowych lub czynności, o których mowa w art. 3 ust. 1 i 1a ustawy o spółdzielczych kasach oszczędnościowo-kredytowych, nie będzie chroniona przez obowiązkowy system gwarantowania depozytów, w szczególności jeżeli osoby te nie mogą być uznane za deponenta w rozumieniu ustawy;</w:t>
      </w:r>
    </w:p>
    <w:p w:rsidR="00CB73BD" w:rsidRPr="00F1712A" w:rsidRDefault="00CB73BD" w:rsidP="00CB73BD">
      <w:pPr>
        <w:pStyle w:val="PKTpunkt"/>
      </w:pPr>
      <w:r w:rsidRPr="00F1712A">
        <w:t>2)</w:t>
      </w:r>
      <w:r w:rsidRPr="00F1712A">
        <w:tab/>
        <w:t>w związku z wykonywaniem innej czynności niż czynność bankowa</w:t>
      </w:r>
      <w:r>
        <w:t xml:space="preserve"> </w:t>
      </w:r>
      <w:r w:rsidRPr="007F32FC">
        <w:t>lub czynności, o</w:t>
      </w:r>
      <w:r w:rsidR="00F83C72">
        <w:t> </w:t>
      </w:r>
      <w:r w:rsidRPr="007F32FC">
        <w:t>których mowa w art. 3 ust. 1 i 1a ustawy o spółdzielczych kasach oszczędnościowo</w:t>
      </w:r>
      <w:r w:rsidR="00F10427">
        <w:t>-</w:t>
      </w:r>
      <w:r w:rsidR="00F10427">
        <w:br/>
      </w:r>
      <w:r w:rsidRPr="007F32FC">
        <w:t>-kredytowych</w:t>
      </w:r>
      <w:r>
        <w:t>,</w:t>
      </w:r>
      <w:r w:rsidRPr="00F1712A">
        <w:t xml:space="preserve"> podmiot objęty systemem gwarantowania wystawia dokument imienny potwierdzający jego zobowiązanie pieniężne;</w:t>
      </w:r>
    </w:p>
    <w:p w:rsidR="00CB73BD" w:rsidRPr="00F1712A" w:rsidRDefault="00CB73BD" w:rsidP="00CB73BD">
      <w:pPr>
        <w:pStyle w:val="PKTpunkt"/>
      </w:pPr>
      <w:r w:rsidRPr="00F1712A">
        <w:t>3)</w:t>
      </w:r>
      <w:r w:rsidRPr="00F1712A">
        <w:tab/>
        <w:t>w związku z usługami świadczonymi przez podmiot objęty systemem gwarantowania, w</w:t>
      </w:r>
      <w:r w:rsidR="00F83C72">
        <w:t> </w:t>
      </w:r>
      <w:r w:rsidRPr="00F1712A">
        <w:t>szczególności polegającymi na pośredniczeniu w zawieraniu umów, powstają lub mogą powstać jakiekolwiek wierzytelności tych osób wobec innego podmiotu, który nie jest objęty systemem gwarantowania.</w:t>
      </w:r>
    </w:p>
    <w:p w:rsidR="00CB73BD" w:rsidRPr="00F1712A" w:rsidRDefault="00CB73BD" w:rsidP="00CB73BD">
      <w:pPr>
        <w:pStyle w:val="USTustnpkodeksu"/>
      </w:pPr>
      <w:r w:rsidRPr="00F1712A">
        <w:t>5. Informacje dotyczące trybu i warunków otrzymania świadczenia pieniężnego na podstawie ustawy powinny zostać udostępnione na wniosek zainteresowanego korzystaniem albo korzystającego z usług podmiotu objętego systemem gwarantowania.</w:t>
      </w:r>
    </w:p>
    <w:p w:rsidR="00CB73BD" w:rsidRPr="00F1712A" w:rsidRDefault="00CB73BD" w:rsidP="00CB73BD">
      <w:pPr>
        <w:pStyle w:val="USTustnpkodeksu"/>
      </w:pPr>
      <w:r w:rsidRPr="00F1712A">
        <w:t>6.</w:t>
      </w:r>
      <w:r>
        <w:t xml:space="preserve"> </w:t>
      </w:r>
      <w:r w:rsidRPr="00F1712A">
        <w:t>Wyciąg z rachunku zawiera informację, czy środki na nim zgromadzone są chronione przez obowiązkowy system gwarantowania depozytów.</w:t>
      </w:r>
    </w:p>
    <w:p w:rsidR="00CB73BD" w:rsidRPr="00CB73BD" w:rsidRDefault="00CB73BD" w:rsidP="00E3337C">
      <w:pPr>
        <w:pStyle w:val="USTustnpkodeksu"/>
        <w:keepNext/>
      </w:pPr>
      <w:r w:rsidRPr="00F1712A">
        <w:t>7. Informacje udostępniane zainteresowanym korzystaniem oraz korzystającym z usług podmiotu objętego systemem gwarantowania powinny być podawane w sposób:</w:t>
      </w:r>
    </w:p>
    <w:p w:rsidR="00CB73BD" w:rsidRPr="00F1712A" w:rsidRDefault="00CB73BD" w:rsidP="00CB73BD">
      <w:pPr>
        <w:pStyle w:val="PKTpunkt"/>
      </w:pPr>
      <w:r w:rsidRPr="00F1712A">
        <w:t>1)</w:t>
      </w:r>
      <w:r w:rsidRPr="00F1712A">
        <w:tab/>
        <w:t>w jaki podawane są informacje o świadczonych usługach;</w:t>
      </w:r>
    </w:p>
    <w:p w:rsidR="00CB73BD" w:rsidRPr="00F1712A" w:rsidRDefault="00CB73BD" w:rsidP="00CB73BD">
      <w:pPr>
        <w:pStyle w:val="PKTpunkt"/>
      </w:pPr>
      <w:r w:rsidRPr="00F1712A">
        <w:t>2)</w:t>
      </w:r>
      <w:r w:rsidRPr="00F1712A">
        <w:tab/>
        <w:t>jednoznaczny i zrozumiały.</w:t>
      </w:r>
    </w:p>
    <w:p w:rsidR="00CB73BD" w:rsidRPr="00F1712A" w:rsidRDefault="00CB73BD" w:rsidP="00CB73BD">
      <w:pPr>
        <w:pStyle w:val="USTustnpkodeksu"/>
      </w:pPr>
      <w:r w:rsidRPr="00F1712A">
        <w:lastRenderedPageBreak/>
        <w:t>8. Informacje o uczestnictwie w obowiązkowym systemie gwarantowania depozytów nie mogą być wykorzystywane w celach reklamowych i powinny być ograniczone wyłącznie do informacji określonych w ust. 1 i 4.</w:t>
      </w:r>
    </w:p>
    <w:p w:rsidR="00CB73BD" w:rsidRPr="00F1712A" w:rsidRDefault="00CB73BD" w:rsidP="00CB73BD">
      <w:pPr>
        <w:pStyle w:val="USTustnpkodeksu"/>
      </w:pPr>
      <w:r w:rsidRPr="00F1712A">
        <w:t>9. Zakaz określony w ust. 8 stosuje się również do podmiotów niebędących uczestnikami obowiązkowego systemu gwarantowania depozytów.</w:t>
      </w:r>
    </w:p>
    <w:p w:rsidR="00CB73BD" w:rsidRPr="00F1712A" w:rsidRDefault="00CB73BD" w:rsidP="00CB73BD">
      <w:pPr>
        <w:pStyle w:val="USTustnpkodeksu"/>
      </w:pPr>
      <w:r w:rsidRPr="00F1712A">
        <w:t xml:space="preserve">10. Minister właściwy </w:t>
      </w:r>
      <w:r w:rsidR="00847EB7">
        <w:t>do spraw instytucji finansowych</w:t>
      </w:r>
      <w:r w:rsidRPr="00F1712A">
        <w:t xml:space="preserve"> określi</w:t>
      </w:r>
      <w:r>
        <w:t xml:space="preserve">, </w:t>
      </w:r>
      <w:r w:rsidRPr="00F1712A">
        <w:t>w drodze rozporządzenia, wzór arkusza informacyjnego dla deponentów zawierającego podstawowe informacje o ochronie środków pieniężnych gromadzonych w podmiocie objętym systemem gwarantowania, uwzględniając w szczególności informacje dotyczące zakresu ochrony oraz terminu i waluty wypłaty</w:t>
      </w:r>
      <w:r>
        <w:t xml:space="preserve">, </w:t>
      </w:r>
      <w:r w:rsidRPr="00DD7989">
        <w:t>mając na celu zapewnienie prawidłowego wykonania obowiązków przez podmioty objęte systemem gwarantowania</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312.</w:t>
      </w:r>
      <w:r w:rsidRPr="00F1712A">
        <w:t xml:space="preserve"> 1. W przypadku gdy podmiot objęty systemem gwarantowania zamierza dokonać zmian, których skutkiem będzie ustanie członkostwa w obowiązkowym systemie gwarantowania depozytów i przyłączenie się do innego systemu gwarancji de</w:t>
      </w:r>
      <w:r w:rsidR="00523540">
        <w:t>pozytów, podmiot ten zawiadamia</w:t>
      </w:r>
      <w:r w:rsidR="00847EB7">
        <w:t xml:space="preserve"> Fundusz</w:t>
      </w:r>
      <w:r w:rsidR="0085222B">
        <w:t>, co najmniej</w:t>
      </w:r>
      <w:r w:rsidR="00626DCF">
        <w:t xml:space="preserve"> </w:t>
      </w:r>
      <w:r w:rsidRPr="00F1712A">
        <w:t>6 miesięcy przed planowaną zmianą systemu.</w:t>
      </w:r>
    </w:p>
    <w:p w:rsidR="00CB73BD" w:rsidRPr="00F1712A" w:rsidRDefault="00CB73BD" w:rsidP="00CB73BD">
      <w:pPr>
        <w:pStyle w:val="USTustnpkodeksu"/>
      </w:pPr>
      <w:r w:rsidRPr="00F1712A">
        <w:t>2. W okresie od dnia, w którym nastąpiło zawiadomienie</w:t>
      </w:r>
      <w:r>
        <w:t xml:space="preserve">, </w:t>
      </w:r>
      <w:r w:rsidRPr="00F1712A">
        <w:t>do dnia ustania członkostwa w obowiązkowym systemie gwarantowania depozytów podmiot ten nadal wykonuje obowiązki wynikające z przepisów ustawy.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313.</w:t>
      </w:r>
      <w:r w:rsidRPr="00F1712A">
        <w:t xml:space="preserve"> 1. Członkowie Rady Funduszu oraz członkowie Zarządu Funduszu, pracownicy Biura Funduszu i osoby zatrudnione w Funduszu na podstawie umowy o dzieło, umowy zlecenia albo inn</w:t>
      </w:r>
      <w:r w:rsidR="00847EB7">
        <w:t>ych umów o podobnym charakterze</w:t>
      </w:r>
      <w:r w:rsidRPr="00F1712A">
        <w:t xml:space="preserve"> są obowiązani do zachowania tajemnicy zawodowej.</w:t>
      </w:r>
    </w:p>
    <w:p w:rsidR="00CB73BD" w:rsidRPr="00F1712A" w:rsidRDefault="00CB73BD" w:rsidP="00CB73BD">
      <w:pPr>
        <w:pStyle w:val="USTustnpkodeksu"/>
      </w:pPr>
      <w:r w:rsidRPr="00F1712A">
        <w:t>2. Tajemnicę zawodową, o której mowa w ust. 1, stanowią wszystkie informacje uzyskane lub wytworzone w związku z realizacją zadań Funduszu, których nieuprawnione udzielenie, ujawnienie lub potwierdzenie mogłoby naruszyć chroniony prawem interes podmiotów, których te informacje bezpośrednio lub pośrednio dotyczą</w:t>
      </w:r>
      <w:r w:rsidR="00847EB7">
        <w:t>,</w:t>
      </w:r>
      <w:r w:rsidRPr="00F1712A">
        <w:t xml:space="preserve"> lub utrudnić realizację zadań Funduszu.</w:t>
      </w:r>
    </w:p>
    <w:p w:rsidR="00CB73BD" w:rsidRPr="00F1712A" w:rsidRDefault="00CB73BD" w:rsidP="00CB73BD">
      <w:pPr>
        <w:pStyle w:val="USTustnpkodeksu"/>
      </w:pPr>
      <w:r w:rsidRPr="00F1712A">
        <w:t>3. Obowiązek, o którym mowa w ust. 1, istnieje również po ustaniu stosunku prawnego, o którym mowa w ust. 1.</w:t>
      </w:r>
    </w:p>
    <w:p w:rsidR="00CB73BD" w:rsidRPr="00CB73BD" w:rsidRDefault="00CB73BD" w:rsidP="00E3337C">
      <w:pPr>
        <w:pStyle w:val="USTustnpkodeksu"/>
        <w:keepNext/>
      </w:pPr>
      <w:r w:rsidRPr="00F1712A">
        <w:lastRenderedPageBreak/>
        <w:t>4. Z zastrzeżeniem ust. 7–9, nie narusza obowiązku, o którym mowa w ust. 1, udzielenie przez Fundusz informacji:</w:t>
      </w:r>
    </w:p>
    <w:p w:rsidR="00CB73BD" w:rsidRPr="00F1712A" w:rsidRDefault="00CB73BD" w:rsidP="00CB73BD">
      <w:pPr>
        <w:pStyle w:val="PKTpunkt"/>
      </w:pPr>
      <w:r w:rsidRPr="00F1712A">
        <w:t>1)</w:t>
      </w:r>
      <w:r>
        <w:tab/>
      </w:r>
      <w:r w:rsidRPr="00F1712A">
        <w:t xml:space="preserve">właściwym organom, właściwym organom </w:t>
      </w:r>
      <w:r w:rsidRPr="00582444">
        <w:t xml:space="preserve">przymusowej restrukturyzacji </w:t>
      </w:r>
      <w:r w:rsidRPr="00F1712A">
        <w:t>państw trzecich</w:t>
      </w:r>
      <w:r w:rsidR="00847EB7">
        <w:t>,</w:t>
      </w:r>
      <w:r w:rsidRPr="00F1712A">
        <w:t xml:space="preserve"> Europejskiemu Urzędowi Nadzoru Bankowego, podmiotom prowadzącym systemy gwarantowania depozytów, systemom rekompensat, podmiotom zarządzającym funduszami przymusowej restrukturyzacji, dla celów prowadzonych przez te organy postępowań lub realizowanych zadań i w zakresie niezbędnym dla wykonania ustawowych zadań Funduszu lub zobowiązań międzynarodowych Rzeczypospolitej Polskiej;</w:t>
      </w:r>
    </w:p>
    <w:p w:rsidR="00CB73BD" w:rsidRPr="00F1712A" w:rsidRDefault="00CB73BD" w:rsidP="00CB73BD">
      <w:pPr>
        <w:pStyle w:val="PKTpunkt"/>
      </w:pPr>
      <w:r w:rsidRPr="00F1712A">
        <w:t>2)</w:t>
      </w:r>
      <w:r>
        <w:tab/>
      </w:r>
      <w:r w:rsidRPr="00F1712A">
        <w:t>właściwym władzom nadzorczym zainteresowanych państw członkowskich w</w:t>
      </w:r>
      <w:r w:rsidR="00F83C72">
        <w:t> </w:t>
      </w:r>
      <w:r w:rsidRPr="00F1712A">
        <w:t>przypadku zagrożenia dla stabilności krajowego systemu finansowego lub w</w:t>
      </w:r>
      <w:r w:rsidR="00F83C72">
        <w:t> </w:t>
      </w:r>
      <w:r w:rsidRPr="00F1712A">
        <w:t>wykonaniu zobowiązań międzynarodowych Rzeczypospolitej Polskiej;</w:t>
      </w:r>
    </w:p>
    <w:p w:rsidR="00CB73BD" w:rsidRPr="00F1712A" w:rsidRDefault="00CB73BD" w:rsidP="00CB73BD">
      <w:pPr>
        <w:pStyle w:val="PKTpunkt"/>
      </w:pPr>
      <w:r w:rsidRPr="00F1712A">
        <w:t>3)</w:t>
      </w:r>
      <w:r>
        <w:tab/>
      </w:r>
      <w:r w:rsidRPr="00F1712A">
        <w:t>administratorowi lub pełnomocnikowi, w zakresie niezbędnym dla wykonania jego praw i obowiązków ustawowych i wynikających z decyzji Funduszu o jego ustanowieniu;</w:t>
      </w:r>
    </w:p>
    <w:p w:rsidR="00CB73BD" w:rsidRPr="00F1712A" w:rsidRDefault="00CB73BD" w:rsidP="00CB73BD">
      <w:pPr>
        <w:pStyle w:val="PKTpunkt"/>
      </w:pPr>
      <w:r w:rsidRPr="00F1712A">
        <w:t>4)</w:t>
      </w:r>
      <w:r>
        <w:tab/>
      </w:r>
      <w:r w:rsidRPr="00F1712A">
        <w:t xml:space="preserve">podmiotowi przeprowadzającemu </w:t>
      </w:r>
      <w:r>
        <w:t>oszacowanie</w:t>
      </w:r>
      <w:r w:rsidRPr="00F1712A">
        <w:t>, o któr</w:t>
      </w:r>
      <w:r>
        <w:t>ym</w:t>
      </w:r>
      <w:r w:rsidRPr="00F1712A">
        <w:t xml:space="preserve"> mowa w art. </w:t>
      </w:r>
      <w:r>
        <w:t>138</w:t>
      </w:r>
      <w:r w:rsidRPr="00F1712A">
        <w:t xml:space="preserve"> ust. 2 i 3, w</w:t>
      </w:r>
      <w:r w:rsidR="00F83C72">
        <w:t> </w:t>
      </w:r>
      <w:r w:rsidRPr="00F1712A">
        <w:t>zakresie niezbędnym dla przeprowadzenia te</w:t>
      </w:r>
      <w:r>
        <w:t>go</w:t>
      </w:r>
      <w:r w:rsidRPr="00F1712A">
        <w:t xml:space="preserve"> </w:t>
      </w:r>
      <w:r>
        <w:t>oszacowania</w:t>
      </w:r>
      <w:r w:rsidRPr="00F1712A">
        <w:t>;</w:t>
      </w:r>
    </w:p>
    <w:p w:rsidR="00CB73BD" w:rsidRPr="00F1712A" w:rsidRDefault="00CB73BD" w:rsidP="00CB73BD">
      <w:pPr>
        <w:pStyle w:val="PKTpunkt"/>
      </w:pPr>
      <w:r w:rsidRPr="00F1712A">
        <w:t>5)</w:t>
      </w:r>
      <w:r>
        <w:tab/>
      </w:r>
      <w:r w:rsidRPr="00F1712A">
        <w:t>adwokatowi lub radcy prawnemu, w związku ze świadczeniem pomocy prawnej na rzecz Funduszu i w zakresie niezbędnym dla świadczenia tej pomocy;</w:t>
      </w:r>
    </w:p>
    <w:p w:rsidR="00CB73BD" w:rsidRPr="00F1712A" w:rsidRDefault="00CB73BD" w:rsidP="00CB73BD">
      <w:pPr>
        <w:pStyle w:val="PKTpunkt"/>
      </w:pPr>
      <w:r w:rsidRPr="00F1712A">
        <w:t>6)</w:t>
      </w:r>
      <w:r>
        <w:tab/>
      </w:r>
      <w:r w:rsidRPr="00F1712A">
        <w:t>podmiotowi zainteresowanemu przejęciem przedsiębiorstwa</w:t>
      </w:r>
      <w:r>
        <w:t xml:space="preserve"> podmiotu w</w:t>
      </w:r>
      <w:r w:rsidR="00F83C72">
        <w:t> </w:t>
      </w:r>
      <w:r>
        <w:t xml:space="preserve">restrukturyzacji, </w:t>
      </w:r>
      <w:r w:rsidRPr="00F1712A">
        <w:t>wybranych lub wszystkich praw majątkowych lub wybranych lub wszystkich zobowiązań podmiotu w restrukturyzacji lub praw udziałowych podmiotu w</w:t>
      </w:r>
      <w:r w:rsidR="00F83C72">
        <w:t> </w:t>
      </w:r>
      <w:r w:rsidRPr="00F1712A">
        <w:t>restrukturyzacji, dotyczących podmiotu w restrukturyzacji, w celu zastosowania instrumentu przejęcia przedsiębiorstwa i w zakresie niezbędnym dla zaoferowania przez ten podmiot ceny przejęcia oraz wydania i wykonania decyzji Funduszu o przejęciu;</w:t>
      </w:r>
    </w:p>
    <w:p w:rsidR="00CB73BD" w:rsidRPr="00F1712A" w:rsidRDefault="00CB73BD" w:rsidP="00CB73BD">
      <w:pPr>
        <w:pStyle w:val="PKTpunkt"/>
      </w:pPr>
      <w:r w:rsidRPr="00F1712A">
        <w:t>7)</w:t>
      </w:r>
      <w:r>
        <w:tab/>
      </w:r>
      <w:r w:rsidRPr="00F1712A">
        <w:t>instytucji pomostowej lub podmiotowi zarządzającemu aktywami, dotyczących podmiotu w restrukturyzacji, w zakresie niezbędnym dla wydania i wykonania decyzji Funduszu o zastosowaniu instrumentu instytucji pomostowej lub instrumentu wydzielenia praw majątkowych</w:t>
      </w:r>
      <w:r>
        <w:t>;</w:t>
      </w:r>
    </w:p>
    <w:p w:rsidR="00CB73BD" w:rsidRDefault="00CB73BD" w:rsidP="00CB73BD">
      <w:pPr>
        <w:pStyle w:val="PKTpunkt"/>
      </w:pPr>
      <w:r w:rsidRPr="00F1712A">
        <w:t>8)</w:t>
      </w:r>
      <w:r>
        <w:tab/>
      </w:r>
      <w:r w:rsidRPr="00F1712A">
        <w:t>innym podmiotom, którym Fundusz powierzył wykonywanie czynności w toku postępowania przymusowej restrukturyzacji lub procesie wypłaty środków gwarantowanych, w zakresie niezbędnym dla wykonania tych czynności</w:t>
      </w:r>
      <w:r>
        <w:t>;</w:t>
      </w:r>
    </w:p>
    <w:p w:rsidR="00CB73BD" w:rsidRPr="00F1712A" w:rsidRDefault="00CB73BD" w:rsidP="00CB73BD">
      <w:pPr>
        <w:pStyle w:val="PKTpunkt"/>
      </w:pPr>
      <w:r w:rsidRPr="002F3ABD">
        <w:t>9)</w:t>
      </w:r>
      <w:r>
        <w:tab/>
      </w:r>
      <w:r w:rsidRPr="002F3ABD">
        <w:t>Głównemu Urzędowi Statystycznemu</w:t>
      </w:r>
      <w:r>
        <w:t>,</w:t>
      </w:r>
      <w:r w:rsidRPr="002F3ABD">
        <w:t xml:space="preserve"> </w:t>
      </w:r>
      <w:r>
        <w:t>w celu realizacji zadań wynikających z</w:t>
      </w:r>
      <w:r w:rsidR="00F83C72">
        <w:t> </w:t>
      </w:r>
      <w:r>
        <w:t xml:space="preserve">rozporządzenia Rady (WE) nr 479/2009 z dnia 25 maja 2009 r. </w:t>
      </w:r>
      <w:r w:rsidRPr="002F3ABD">
        <w:t xml:space="preserve">o stosowaniu </w:t>
      </w:r>
      <w:r w:rsidRPr="002F3ABD">
        <w:lastRenderedPageBreak/>
        <w:t>Protokołu w sprawie procedury dotyczącej nadmiernego d</w:t>
      </w:r>
      <w:r>
        <w:t xml:space="preserve">eficytu załączonego do Traktatu </w:t>
      </w:r>
      <w:r w:rsidRPr="002F3ABD">
        <w:t>ustanawiającego Wspólnotę Europejską</w:t>
      </w:r>
      <w:r>
        <w:t xml:space="preserve"> (</w:t>
      </w:r>
      <w:r w:rsidRPr="002F3ABD">
        <w:t>Dz.</w:t>
      </w:r>
      <w:r>
        <w:t xml:space="preserve"> U</w:t>
      </w:r>
      <w:r w:rsidR="00847EB7">
        <w:t>rz</w:t>
      </w:r>
      <w:r>
        <w:t>. UE L 145 z 10.</w:t>
      </w:r>
      <w:r w:rsidR="00847EB7">
        <w:t>0</w:t>
      </w:r>
      <w:r>
        <w:t>6.2009, str.</w:t>
      </w:r>
      <w:r w:rsidR="00847EB7">
        <w:t> </w:t>
      </w:r>
      <w:r>
        <w:t>1</w:t>
      </w:r>
      <w:r w:rsidR="00F06CFD">
        <w:t>, z późn. zm.</w:t>
      </w:r>
      <w:r>
        <w:t>).</w:t>
      </w:r>
    </w:p>
    <w:p w:rsidR="00CB73BD" w:rsidRPr="00F1712A" w:rsidRDefault="00CB73BD" w:rsidP="00CB73BD">
      <w:pPr>
        <w:pStyle w:val="USTustnpkodeksu"/>
      </w:pPr>
      <w:r w:rsidRPr="00F1712A">
        <w:t>5. Informacje przekazane lub wymienione zgodnie z ust. 4 pkt 1 i 2 mogą być przekazywane innym podmiotom wyłącznie za zgodą Funduszu.</w:t>
      </w:r>
    </w:p>
    <w:p w:rsidR="00CB73BD" w:rsidRPr="00F1712A" w:rsidRDefault="00CB73BD" w:rsidP="00CB73BD">
      <w:pPr>
        <w:pStyle w:val="USTustnpkodeksu"/>
      </w:pPr>
      <w:r w:rsidRPr="00F1712A">
        <w:t>6. Z zastrzeżeniem ust. 8–10, złożenie zawiadomienia o podejrzeniu popełnienia przestępstwa nie narusza obowiązku, o którym mowa w ust. 1.</w:t>
      </w:r>
    </w:p>
    <w:p w:rsidR="00CB73BD" w:rsidRPr="00F1712A" w:rsidRDefault="00CB73BD" w:rsidP="00CB73BD">
      <w:pPr>
        <w:pStyle w:val="USTustnpkodeksu"/>
      </w:pPr>
      <w:r w:rsidRPr="00F1712A">
        <w:t>7. Udzielenie informacji w przypadkach określonych w ust. 4 pkt 4–</w:t>
      </w:r>
      <w:r>
        <w:t>9</w:t>
      </w:r>
      <w:r w:rsidRPr="00F1712A">
        <w:t xml:space="preserve"> jest </w:t>
      </w:r>
      <w:r>
        <w:t xml:space="preserve">dopuszczalne </w:t>
      </w:r>
      <w:r w:rsidRPr="00F1712A">
        <w:t>pod warunkiem zapewnienia ich ochrony przez podmiot, któremu mają zostać udzielone.</w:t>
      </w:r>
    </w:p>
    <w:p w:rsidR="00CB73BD" w:rsidRPr="00F1712A" w:rsidRDefault="00CB73BD" w:rsidP="00CB73BD">
      <w:pPr>
        <w:pStyle w:val="USTustnpkodeksu"/>
      </w:pPr>
      <w:r w:rsidRPr="00F1712A">
        <w:t>8. Udostępnianie informacji stanowiących jednocześnie tajemnicę zawodową i</w:t>
      </w:r>
      <w:r w:rsidR="00F83C72">
        <w:t> </w:t>
      </w:r>
      <w:r w:rsidRPr="00F1712A">
        <w:t>tajemnicę bankową, tajemnicę, o której mowa w art. 9e ustawy o spółdzielczych kasach oszczędnościowo-kredytowych</w:t>
      </w:r>
      <w:r>
        <w:t xml:space="preserve">, albo </w:t>
      </w:r>
      <w:r w:rsidRPr="00F1712A">
        <w:t xml:space="preserve">tajemnicę, o której mowa w art. 147 ustawy o obrocie instrumentami finansowymi, jest </w:t>
      </w:r>
      <w:r w:rsidRPr="00575DAF">
        <w:t xml:space="preserve">dopuszczalne </w:t>
      </w:r>
      <w:r w:rsidRPr="00F1712A">
        <w:t>wyłącznie w trybie i na zasadach określonych dla udostępniania informacji stanowiących taką tajemnicę.</w:t>
      </w:r>
    </w:p>
    <w:p w:rsidR="00CB73BD" w:rsidRPr="00F1712A" w:rsidRDefault="00CB73BD" w:rsidP="00CB73BD">
      <w:pPr>
        <w:pStyle w:val="USTustnpkodeksu"/>
      </w:pPr>
      <w:r w:rsidRPr="00F1712A">
        <w:t>9. Udzielenie podmiotom, o których mowa w ust. 4 pkt 1 i 2, z państw</w:t>
      </w:r>
      <w:r>
        <w:t>a innego niż</w:t>
      </w:r>
      <w:r w:rsidRPr="00F1712A">
        <w:t xml:space="preserve"> państw</w:t>
      </w:r>
      <w:r>
        <w:t xml:space="preserve">o </w:t>
      </w:r>
      <w:r w:rsidRPr="00F1712A">
        <w:t>członkowski</w:t>
      </w:r>
      <w:r>
        <w:t xml:space="preserve">e </w:t>
      </w:r>
      <w:r w:rsidRPr="00F1712A">
        <w:t>informacji stanowiących tajemnicę zawodową może nastąpić jedynie w</w:t>
      </w:r>
      <w:r>
        <w:t xml:space="preserve"> przypadku</w:t>
      </w:r>
      <w:r w:rsidR="00847EB7">
        <w:t>,</w:t>
      </w:r>
      <w:r>
        <w:t xml:space="preserve"> </w:t>
      </w:r>
      <w:r w:rsidRPr="00F1712A">
        <w:t>gdy zapewniona będzie ochrona tych informacji co najmniej równoważna określonej w niniejszym artykule.</w:t>
      </w:r>
    </w:p>
    <w:p w:rsidR="00CB73BD" w:rsidRPr="00F1712A" w:rsidRDefault="00CB73BD" w:rsidP="00CB73BD">
      <w:pPr>
        <w:pStyle w:val="USTustnpkodeksu"/>
      </w:pPr>
      <w:r w:rsidRPr="00F1712A">
        <w:t>10. Uzyskane od podmiotów, o których mowa w ust. 4 pkt 1 i 2, informacje stanowiące tajemnicę prawnie chronioną mogą być udzielane jedynie po uzyskaniu zgody tych podmiotów i dla celów określonych tą zgodą.</w:t>
      </w:r>
    </w:p>
    <w:p w:rsidR="00CB73BD" w:rsidRPr="00F1712A" w:rsidRDefault="00CB73BD" w:rsidP="00CB73BD">
      <w:pPr>
        <w:pStyle w:val="USTustnpkodeksu"/>
      </w:pPr>
      <w:r w:rsidRPr="00F1712A">
        <w:t>11. Osoby inne niż wymienione w ust. 1, które zapoznały się z informacjami stanowiącymi tajemnicę zawodową, w szczególności w przypadkach, o których mowa w</w:t>
      </w:r>
      <w:r w:rsidR="00F83C72">
        <w:t> </w:t>
      </w:r>
      <w:r w:rsidRPr="00F1712A">
        <w:t>ust.</w:t>
      </w:r>
      <w:r w:rsidR="00F83C72">
        <w:t> </w:t>
      </w:r>
      <w:r w:rsidR="00847EB7">
        <w:t xml:space="preserve">4 i </w:t>
      </w:r>
      <w:r w:rsidRPr="00F1712A">
        <w:t xml:space="preserve">8, </w:t>
      </w:r>
      <w:r>
        <w:t xml:space="preserve">są </w:t>
      </w:r>
      <w:r w:rsidRPr="00F1712A">
        <w:t>obowiązane do zachowania tajemnicy zawodowej, o ile z przepisów odrębnych nie wynika obowiązek dalszego udzielania tych informacji.</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314.</w:t>
      </w:r>
      <w:r w:rsidRPr="00F1712A">
        <w:t xml:space="preserve"> Fundusz może udostępniać informacje oraz dokonywać wzajemnej wymiany informacji chronionych na podstawie odrębnych ustaw podmiotom określonym w art. </w:t>
      </w:r>
      <w:r>
        <w:t>313</w:t>
      </w:r>
      <w:r w:rsidRPr="00F1712A">
        <w:t xml:space="preserve"> ust. 4 pkt 1, 2 i 7, w zakresie niezbędnym dla zapewniania współpracy przy realizacji celów i</w:t>
      </w:r>
      <w:r w:rsidR="00F83C72">
        <w:t> </w:t>
      </w:r>
      <w:r w:rsidRPr="00F1712A">
        <w:t>zadań Funduszu, oraz w zakresie niezbędnym do wykonywania ich ustawowo określonych zadań, w szczególności zapewnienia stabilności finansowej lub w celu ustalenia lub weryfikacji należnych, potencjalnych lub spornych świadczeń na rzecz deponentów albo w</w:t>
      </w:r>
      <w:r w:rsidR="00F83C72">
        <w:t> </w:t>
      </w:r>
      <w:r w:rsidRPr="00F1712A">
        <w:t>związku z realizacją obowiązku wypłaty świadczeń gwarancyjnych.</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315.</w:t>
      </w:r>
      <w:r w:rsidRPr="00F1712A">
        <w:t xml:space="preserve"> 1. Informacje dotyczące postępowania przymusowej restrukturyzacji mogą być udostępniane na podstawie przepisów o dostępie do informacji publicznej po zakończeniu tego postępowania.</w:t>
      </w:r>
    </w:p>
    <w:p w:rsidR="00CB73BD" w:rsidRPr="00F1712A" w:rsidRDefault="00CB73BD" w:rsidP="00CB73BD">
      <w:pPr>
        <w:pStyle w:val="USTustnpkodeksu"/>
      </w:pPr>
      <w:r>
        <w:t>2</w:t>
      </w:r>
      <w:r w:rsidRPr="00F1712A">
        <w:t>. Ograniczenie, o którym mowa w ust. 1, nie dotyczy informacji podawanych do wiadomości publicznej na podstawie ustawy.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316.</w:t>
      </w:r>
      <w:r w:rsidRPr="00F1712A">
        <w:t xml:space="preserve"> Obowiązek ochrony informacji nie dotyczy informacji podanych do wiadomości publicznej w sposób przewidziany prawem.</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317.</w:t>
      </w:r>
      <w:r w:rsidRPr="00F1712A">
        <w:t xml:space="preserve"> W przypadku niewykonywania lub nienależytego wykonywania przez podmiot objęty systemem gwarantowania obowiązków, o których mowa w art. </w:t>
      </w:r>
      <w:r>
        <w:t>311</w:t>
      </w:r>
      <w:r w:rsidRPr="00F1712A">
        <w:t xml:space="preserve"> i </w:t>
      </w:r>
      <w:r>
        <w:t>art. 312</w:t>
      </w:r>
      <w:r w:rsidRPr="00F1712A">
        <w:t>, Fundusz zawiadamia Komisję Nadzoru Finansowego.</w:t>
      </w:r>
    </w:p>
    <w:p w:rsidR="00CB73BD" w:rsidRPr="00814846" w:rsidRDefault="00CB73BD" w:rsidP="00CB73BD">
      <w:pPr>
        <w:pStyle w:val="ARTartustawynprozporzdzenia"/>
      </w:pPr>
      <w:r w:rsidRPr="00E3337C">
        <w:rPr>
          <w:rStyle w:val="Ppogrubienie"/>
        </w:rPr>
        <w:t>Art.</w:t>
      </w:r>
      <w:r w:rsidR="00E3337C">
        <w:rPr>
          <w:rStyle w:val="Ppogrubienie"/>
        </w:rPr>
        <w:t> </w:t>
      </w:r>
      <w:r w:rsidRPr="00E3337C">
        <w:rPr>
          <w:rStyle w:val="Ppogrubienie"/>
        </w:rPr>
        <w:t>318.</w:t>
      </w:r>
      <w:r w:rsidRPr="00814846">
        <w:t xml:space="preserve"> 1. Funduszowi przysługuje prawo uzyskiwania informacji dotyczących podmiotów objętych systemem gwarantowania, oddziałów banków zagranicznych i firm inwestycyjnych niezbędnych do realizacji jego zadań, posiadanych przez Narodowy Bank Polski, ministra właściwego do spraw instytucji finansowych, Komisję Nadzoru Finansowego i Najwyższą Izbę Kontroli.</w:t>
      </w:r>
    </w:p>
    <w:p w:rsidR="00CB73BD" w:rsidRPr="00814846" w:rsidRDefault="00CB73BD" w:rsidP="00CB73BD">
      <w:pPr>
        <w:pStyle w:val="USTustnpkodeksu"/>
      </w:pPr>
      <w:r w:rsidRPr="00814846">
        <w:t xml:space="preserve">2. Uzyskane informacje mogą być wykorzystywane przez Fundusz do opracowywania analiz i prognoz dotyczących sektora bankowego, sektora firm inwestycyjnych, sektora kas </w:t>
      </w:r>
      <w:r>
        <w:t xml:space="preserve">lub </w:t>
      </w:r>
      <w:r w:rsidRPr="00814846">
        <w:t>poszczególnych podmiotów objętych systemem gwarantowania oraz firm inwestycyjnych.</w:t>
      </w:r>
    </w:p>
    <w:p w:rsidR="00CB73BD" w:rsidRPr="00814846" w:rsidRDefault="00CB73BD" w:rsidP="00CB73BD">
      <w:pPr>
        <w:pStyle w:val="USTustnpkodeksu"/>
      </w:pPr>
      <w:r w:rsidRPr="00814846">
        <w:t>3. Informacje określone w ust. 1 nie mogą być ujawniane przez Fundusz w wypadkach innych niż przewidziane ustawą.</w:t>
      </w:r>
    </w:p>
    <w:p w:rsidR="00CB73BD" w:rsidRPr="00814846" w:rsidRDefault="00CB73BD" w:rsidP="00CB73BD">
      <w:pPr>
        <w:pStyle w:val="USTustnpkodeksu"/>
      </w:pPr>
      <w:r w:rsidRPr="00814846">
        <w:t>4. Analizy i prognozy, o których mowa w ust. 2, mogą być publikowane w formie zapewniającej ochronę informacji i mogą być ujawniane zainteresowanym podmiotom.</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319.</w:t>
      </w:r>
      <w:r w:rsidRPr="00CB73BD">
        <w:t xml:space="preserve"> 1. Komisja Nadzoru Finansowego przekazuje Funduszowi posiadane informacje o podmiotach, o których mowa w art. 64 pkt 1 i 2, podmiotach objętych systemem gwarantowania i oddziałach banków zagranicznych, niezbędne do realizacji zadań Funduszu, w szczególności informacje:</w:t>
      </w:r>
    </w:p>
    <w:p w:rsidR="00CB73BD" w:rsidRPr="00407580" w:rsidRDefault="00CB73BD" w:rsidP="00CB73BD">
      <w:pPr>
        <w:pStyle w:val="PKTpunkt"/>
      </w:pPr>
      <w:r w:rsidRPr="00407580">
        <w:t>1)</w:t>
      </w:r>
      <w:r>
        <w:tab/>
        <w:t xml:space="preserve">o </w:t>
      </w:r>
      <w:r w:rsidRPr="00407580">
        <w:t>ich sytuacji ekonomiczno-finansowej;</w:t>
      </w:r>
    </w:p>
    <w:p w:rsidR="00CB73BD" w:rsidRPr="00407580" w:rsidRDefault="00CB73BD" w:rsidP="00CB73BD">
      <w:pPr>
        <w:pStyle w:val="PKTpunkt"/>
      </w:pPr>
      <w:r w:rsidRPr="00407580">
        <w:t>2)</w:t>
      </w:r>
      <w:r>
        <w:tab/>
        <w:t xml:space="preserve">o </w:t>
      </w:r>
      <w:r w:rsidRPr="00407580">
        <w:t>zobowiązaniu ich do wdrożenia planu naprawy albo opracowania programu postępowania naprawczego, o powzięciu informacji o ich stracie, groźbie jej wystąpienia lub powstaniu niebezpieczeństwa ich niewypłacalności lub utraty płynności oraz podejmowanych w takim przypadku w stosunku do nich działaniach;</w:t>
      </w:r>
    </w:p>
    <w:p w:rsidR="00CB73BD" w:rsidRPr="00814846" w:rsidRDefault="00CB73BD" w:rsidP="00CB73BD">
      <w:pPr>
        <w:pStyle w:val="PKTpunkt"/>
      </w:pPr>
      <w:r w:rsidRPr="00814846">
        <w:lastRenderedPageBreak/>
        <w:t>3)</w:t>
      </w:r>
      <w:r>
        <w:tab/>
        <w:t xml:space="preserve">o </w:t>
      </w:r>
      <w:r w:rsidRPr="00814846">
        <w:t>działaniach wczesnej interwencji lub ustanowieniu zarządcy lub zarządu komisarycznego w tych podmiotach;</w:t>
      </w:r>
    </w:p>
    <w:p w:rsidR="00CB73BD" w:rsidRPr="00814846" w:rsidRDefault="00CB73BD" w:rsidP="00CB73BD">
      <w:pPr>
        <w:pStyle w:val="PKTpunkt"/>
      </w:pPr>
      <w:r w:rsidRPr="00814846">
        <w:t>4)</w:t>
      </w:r>
      <w:r>
        <w:tab/>
        <w:t xml:space="preserve">o </w:t>
      </w:r>
      <w:r w:rsidRPr="00814846">
        <w:t>wyrażeniu zgody na zawarcie umowy dotyczącej wsparcia finansowego, o której mowa w art. 141</w:t>
      </w:r>
      <w:r>
        <w:t>t</w:t>
      </w:r>
      <w:r w:rsidRPr="00814846">
        <w:t xml:space="preserve"> ustawy </w:t>
      </w:r>
      <w:r w:rsidRPr="00E041E0">
        <w:t>–</w:t>
      </w:r>
      <w:r w:rsidRPr="00814846">
        <w:t xml:space="preserve"> Prawo bankowe lub art. 110z</w:t>
      </w:r>
      <w:r>
        <w:t>p</w:t>
      </w:r>
      <w:r w:rsidRPr="00814846">
        <w:t xml:space="preserve"> ustawy o obrocie instrumentami finansowymi</w:t>
      </w:r>
      <w:r w:rsidR="0013124E">
        <w:t>,</w:t>
      </w:r>
      <w:r w:rsidRPr="00814846">
        <w:t xml:space="preserve"> i warunkach tej umowy;</w:t>
      </w:r>
    </w:p>
    <w:p w:rsidR="00CB73BD" w:rsidRPr="00814846" w:rsidRDefault="00CB73BD" w:rsidP="00CB73BD">
      <w:pPr>
        <w:pStyle w:val="PKTpunkt"/>
      </w:pPr>
      <w:r w:rsidRPr="00814846">
        <w:t>5)</w:t>
      </w:r>
      <w:r>
        <w:tab/>
        <w:t xml:space="preserve">o </w:t>
      </w:r>
      <w:r w:rsidRPr="00814846">
        <w:t>wsparciu finansowym udzielonym na podstawie umowy, o której mowa w pkt 4, oraz innych formach udzielonego im wsparcia płynnościowego lub kapitałowego;</w:t>
      </w:r>
    </w:p>
    <w:p w:rsidR="00CB73BD" w:rsidRDefault="00CB73BD" w:rsidP="00CB73BD">
      <w:pPr>
        <w:pStyle w:val="PKTpunkt"/>
      </w:pPr>
      <w:r w:rsidRPr="00814846">
        <w:t>6)</w:t>
      </w:r>
      <w:r>
        <w:tab/>
        <w:t xml:space="preserve">o </w:t>
      </w:r>
      <w:r w:rsidRPr="00814846">
        <w:t>zaistnieniu innych niż wymienione w pkt 2</w:t>
      </w:r>
      <w:r w:rsidRPr="00E041E0">
        <w:t>–</w:t>
      </w:r>
      <w:r w:rsidRPr="00814846">
        <w:t>5 okoliczności, mogących skutkować powstaniem zobowiązań Funduszu, w szczególności wobec deponentów z tytułu środków gwarantowanych lub zagrożeniem upadłością podmiotu</w:t>
      </w:r>
      <w:r>
        <w:t>;</w:t>
      </w:r>
    </w:p>
    <w:p w:rsidR="00CB73BD" w:rsidRDefault="00CB73BD" w:rsidP="00CB73BD">
      <w:pPr>
        <w:pStyle w:val="PKTpunkt"/>
      </w:pPr>
      <w:r>
        <w:t xml:space="preserve">7) </w:t>
      </w:r>
      <w:r>
        <w:tab/>
        <w:t>niezbędne do opracowania planu przymusowej restrukturyzacji;</w:t>
      </w:r>
    </w:p>
    <w:p w:rsidR="00CB73BD" w:rsidRPr="00814846" w:rsidRDefault="00CB73BD" w:rsidP="00CB73BD">
      <w:pPr>
        <w:pStyle w:val="PKTpunkt"/>
      </w:pPr>
      <w:r>
        <w:t>8)</w:t>
      </w:r>
      <w:r>
        <w:tab/>
      </w:r>
      <w:r w:rsidRPr="006E64C0">
        <w:t>o każdej istotnej zmianie organizacyjnej, prawnej lub wystąpieniu innego zdarzenia mającego wpływ na przyjęte w planie</w:t>
      </w:r>
      <w:r>
        <w:t xml:space="preserve"> przymusowej restrukturyzacji</w:t>
      </w:r>
      <w:r w:rsidRPr="006E64C0">
        <w:t xml:space="preserve"> założenia i</w:t>
      </w:r>
      <w:r w:rsidR="00F83C72">
        <w:t> </w:t>
      </w:r>
      <w:r w:rsidRPr="006E64C0">
        <w:t xml:space="preserve">realizację </w:t>
      </w:r>
      <w:r>
        <w:t>tego planu.</w:t>
      </w:r>
    </w:p>
    <w:p w:rsidR="00CB73BD" w:rsidRPr="00814846" w:rsidRDefault="00CB73BD" w:rsidP="00CB73BD">
      <w:pPr>
        <w:pStyle w:val="USTustnpkodeksu"/>
      </w:pPr>
      <w:r w:rsidRPr="00814846">
        <w:t>2. W przypadku, o którym mowa w ust. 1 pkt 2</w:t>
      </w:r>
      <w:r>
        <w:t xml:space="preserve"> i 3 oraz </w:t>
      </w:r>
      <w:r w:rsidRPr="00814846">
        <w:t>5</w:t>
      </w:r>
      <w:r>
        <w:t xml:space="preserve"> i </w:t>
      </w:r>
      <w:r w:rsidRPr="00814846">
        <w:t>6, Komisja Nadzoru Finansowego przekazuje Funduszowi także informacje o wynikach przeprowadzonych w</w:t>
      </w:r>
      <w:r w:rsidR="00F83C72">
        <w:t> </w:t>
      </w:r>
      <w:r w:rsidRPr="00814846">
        <w:t>podmiocie czynności kontrolnych, wydanych zaleceniach, środkach, jakie zostały podjęte w celu usunięcia nieprawidłowości, stwierdzonych w ramach nadzoru i o ich wykonaniu przez podmiot.</w:t>
      </w:r>
    </w:p>
    <w:p w:rsidR="00CB73BD" w:rsidRPr="00814846" w:rsidRDefault="00CB73BD" w:rsidP="00CB73BD">
      <w:pPr>
        <w:pStyle w:val="USTustnpkodeksu"/>
      </w:pPr>
      <w:r w:rsidRPr="00814846">
        <w:t>3. Komisja Nadzoru Finansowego przekazuje Funduszowi informacje w zakresie określonym w ust. 2 także w przypadku</w:t>
      </w:r>
      <w:r w:rsidR="0013124E">
        <w:t>,</w:t>
      </w:r>
      <w:r w:rsidRPr="00814846">
        <w:t xml:space="preserve"> gdy czynności kontrolne przeprowadziła Kasa Krajowa, bank zrzeszający lub inne uprawnione instytucje.</w:t>
      </w:r>
    </w:p>
    <w:p w:rsidR="00CB73BD" w:rsidRPr="00814846" w:rsidRDefault="00CB73BD" w:rsidP="00CB73BD">
      <w:pPr>
        <w:pStyle w:val="USTustnpkodeksu"/>
      </w:pPr>
      <w:r w:rsidRPr="00814846">
        <w:t>4. Komisja Nadzoru Finansowego przekazuje Funduszowi informacje o działaniach wczesnej interwencji lub ustanowieniu zarządcy w podmiotach grupy, której częścią jest podmiot</w:t>
      </w:r>
      <w:r>
        <w:t xml:space="preserve">, </w:t>
      </w:r>
      <w:r w:rsidRPr="00814846">
        <w:t>oraz o ich sytuacji finansowej.</w:t>
      </w:r>
    </w:p>
    <w:p w:rsidR="00CB73BD" w:rsidRPr="00CB73BD" w:rsidRDefault="00CB73BD" w:rsidP="00E3337C">
      <w:pPr>
        <w:pStyle w:val="USTustnpkodeksu"/>
        <w:keepNext/>
      </w:pPr>
      <w:r w:rsidRPr="00814846">
        <w:t>5</w:t>
      </w:r>
      <w:r w:rsidRPr="00CB73BD">
        <w:t>. Komisja Nadzoru Finansowego przekazuje Funduszowi informacje sprawozdawcze:</w:t>
      </w:r>
    </w:p>
    <w:p w:rsidR="00CB73BD" w:rsidRPr="00407580" w:rsidRDefault="00CB73BD" w:rsidP="00CB73BD">
      <w:pPr>
        <w:pStyle w:val="PKTpunkt"/>
      </w:pPr>
      <w:r w:rsidRPr="00407580">
        <w:t>1)</w:t>
      </w:r>
      <w:r>
        <w:tab/>
      </w:r>
      <w:r w:rsidRPr="00407580">
        <w:t xml:space="preserve">uzyskane od kas oraz od Kasy Krajowej na podstawie </w:t>
      </w:r>
      <w:r>
        <w:t xml:space="preserve">przepisów wydanych na podstawie </w:t>
      </w:r>
      <w:r w:rsidRPr="00407580">
        <w:t>art. 62c ust. 4 ustawy o spółdzielczych kasach oszczędnościowo</w:t>
      </w:r>
      <w:r w:rsidR="00F10427">
        <w:t>-</w:t>
      </w:r>
      <w:r w:rsidR="00F10427">
        <w:br/>
      </w:r>
      <w:r w:rsidRPr="00407580">
        <w:t>-kredytowych;</w:t>
      </w:r>
    </w:p>
    <w:p w:rsidR="00CB73BD" w:rsidRPr="00E53927" w:rsidRDefault="00CB73BD" w:rsidP="00CB73BD">
      <w:pPr>
        <w:pStyle w:val="PKTpunkt"/>
      </w:pPr>
      <w:r w:rsidRPr="00E53927">
        <w:t>2)</w:t>
      </w:r>
      <w:r>
        <w:tab/>
      </w:r>
      <w:r w:rsidRPr="00E53927">
        <w:t xml:space="preserve"> uzyskane od firm inwestycyjnych na podstawie przepisów wydanych na podstawie art.</w:t>
      </w:r>
      <w:r w:rsidR="00F83C72">
        <w:t> </w:t>
      </w:r>
      <w:r w:rsidRPr="00E53927">
        <w:t>94 ust. 2 ustawy o obrocie instrumentami finansowymi oraz rozporządzenia nr</w:t>
      </w:r>
      <w:r w:rsidR="00F83C72">
        <w:t> </w:t>
      </w:r>
      <w:r w:rsidRPr="00E53927">
        <w:t>575/2013</w:t>
      </w:r>
      <w:r>
        <w:t>.</w:t>
      </w:r>
    </w:p>
    <w:p w:rsidR="00CB73BD" w:rsidRPr="00CB73BD" w:rsidRDefault="00CB73BD" w:rsidP="00E3337C">
      <w:pPr>
        <w:pStyle w:val="USTustnpkodeksu"/>
        <w:keepNext/>
      </w:pPr>
      <w:r w:rsidRPr="00407580">
        <w:lastRenderedPageBreak/>
        <w:t>6. Komisja Nadzoru Finansowego przekazuje Funduszowi:</w:t>
      </w:r>
    </w:p>
    <w:p w:rsidR="00CB73BD" w:rsidRPr="00EF7E5E" w:rsidRDefault="00CB73BD" w:rsidP="00CB73BD">
      <w:pPr>
        <w:pStyle w:val="PKTpunkt"/>
      </w:pPr>
      <w:r w:rsidRPr="00EF7E5E">
        <w:t>1)</w:t>
      </w:r>
      <w:r>
        <w:tab/>
      </w:r>
      <w:r w:rsidRPr="00EF7E5E">
        <w:t>roczne sprawozdania finansowe banków objętych obowiązkowym systemem gwarantowania oraz firm inwestycyjnych wraz z opinią biegłego rewidenta, w terminie 30 dni od dnia ich otrzymania;</w:t>
      </w:r>
    </w:p>
    <w:p w:rsidR="00CB73BD" w:rsidRPr="007D501A" w:rsidRDefault="00CB73BD" w:rsidP="00CB73BD">
      <w:pPr>
        <w:pStyle w:val="PKTpunkt"/>
      </w:pPr>
      <w:r w:rsidRPr="007D501A">
        <w:t>2)</w:t>
      </w:r>
      <w:r>
        <w:tab/>
      </w:r>
      <w:r w:rsidRPr="007D501A">
        <w:t>analizy dotyczące funkcjonowania sektora bankowego</w:t>
      </w:r>
      <w:r w:rsidR="00F83C72">
        <w:t>, sektora firm inwestycyjnych i </w:t>
      </w:r>
      <w:r w:rsidRPr="007D501A">
        <w:t>sektora kas.</w:t>
      </w:r>
    </w:p>
    <w:p w:rsidR="00CB73BD" w:rsidRPr="00C4306C" w:rsidRDefault="00CB73BD" w:rsidP="00CB73BD">
      <w:pPr>
        <w:pStyle w:val="ARTartustawynprozporzdzenia"/>
      </w:pPr>
      <w:r w:rsidRPr="00E3337C">
        <w:rPr>
          <w:rStyle w:val="Ppogrubienie"/>
        </w:rPr>
        <w:t>Art.</w:t>
      </w:r>
      <w:r w:rsidR="00E3337C">
        <w:rPr>
          <w:rStyle w:val="Ppogrubienie"/>
        </w:rPr>
        <w:t> </w:t>
      </w:r>
      <w:r w:rsidRPr="00E3337C">
        <w:rPr>
          <w:rStyle w:val="Ppogrubienie"/>
        </w:rPr>
        <w:t>320.</w:t>
      </w:r>
      <w:r w:rsidRPr="00814846">
        <w:rPr>
          <w:rStyle w:val="Ppogrubienie"/>
        </w:rPr>
        <w:t xml:space="preserve"> </w:t>
      </w:r>
      <w:r w:rsidRPr="00407580">
        <w:t xml:space="preserve">1. </w:t>
      </w:r>
      <w:r w:rsidRPr="00C4306C">
        <w:t xml:space="preserve">Fundusz i Narodowy Bank Polski </w:t>
      </w:r>
      <w:r>
        <w:t xml:space="preserve">wymieniają </w:t>
      </w:r>
      <w:r w:rsidRPr="00C4306C">
        <w:t>informacje w zakresie niezbędnym do wykonywania ich ustawowo określonych zadań.</w:t>
      </w:r>
    </w:p>
    <w:p w:rsidR="00CB73BD" w:rsidRPr="00C4306C" w:rsidRDefault="00CB73BD" w:rsidP="00CB73BD">
      <w:pPr>
        <w:pStyle w:val="USTustnpkodeksu"/>
      </w:pPr>
      <w:r w:rsidRPr="00814846">
        <w:t>2. Informacje, o których mowa w ust. 1, mogą stanowić informacje</w:t>
      </w:r>
      <w:r w:rsidRPr="00C4306C">
        <w:t xml:space="preserve"> niejawne w</w:t>
      </w:r>
      <w:r w:rsidR="00F83C72">
        <w:t> </w:t>
      </w:r>
      <w:r w:rsidRPr="00C4306C">
        <w:t>rozumieniu przepisów o ochronie informacji niejawnych. Przekazywanie informacji niejawnych odbywa się na warunkach i w trybie określonym w ustawie z dnia 5 sierpnia 2010</w:t>
      </w:r>
      <w:r w:rsidR="00F83C72">
        <w:t> </w:t>
      </w:r>
      <w:r w:rsidRPr="00C4306C">
        <w:t>r. o ochronie informacji niejawnych (Dz. U. Nr 182, poz. 1228</w:t>
      </w:r>
      <w:r>
        <w:t xml:space="preserve"> oraz z 2015 r. poz. 21 i</w:t>
      </w:r>
      <w:r w:rsidR="00F83C72">
        <w:t> </w:t>
      </w:r>
      <w:r>
        <w:t>1224</w:t>
      </w:r>
      <w:r w:rsidRPr="00C4306C">
        <w:t>) oraz w przepisach wykonawczych wydanych na jej podstawie.</w:t>
      </w:r>
    </w:p>
    <w:p w:rsidR="00CB73BD" w:rsidRPr="00C4306C" w:rsidRDefault="00CB73BD" w:rsidP="00CB73BD">
      <w:pPr>
        <w:pStyle w:val="ARTartustawynprozporzdzenia"/>
      </w:pPr>
      <w:r w:rsidRPr="00E3337C">
        <w:rPr>
          <w:rStyle w:val="Ppogrubienie"/>
        </w:rPr>
        <w:t>Art.</w:t>
      </w:r>
      <w:r w:rsidR="00E3337C">
        <w:rPr>
          <w:rStyle w:val="Ppogrubienie"/>
        </w:rPr>
        <w:t> </w:t>
      </w:r>
      <w:r w:rsidRPr="00E3337C">
        <w:rPr>
          <w:rStyle w:val="Ppogrubienie"/>
        </w:rPr>
        <w:t>321.</w:t>
      </w:r>
      <w:r w:rsidRPr="000804A5">
        <w:rPr>
          <w:rStyle w:val="Ppogrubienie"/>
        </w:rPr>
        <w:t xml:space="preserve"> </w:t>
      </w:r>
      <w:r w:rsidRPr="00C4306C">
        <w:t>1.</w:t>
      </w:r>
      <w:r w:rsidRPr="000804A5">
        <w:rPr>
          <w:rStyle w:val="Ppogrubienie"/>
        </w:rPr>
        <w:t xml:space="preserve"> </w:t>
      </w:r>
      <w:r w:rsidRPr="00C4306C">
        <w:t>W celu określenia zasad współpracy i przekazywania informacji Fundusz może zawierać porozumienia o współpracy oraz o wymianie lub przekazywaniu informacji określające w</w:t>
      </w:r>
      <w:r w:rsidR="00F10427">
        <w:t xml:space="preserve"> </w:t>
      </w:r>
      <w:r w:rsidRPr="00C4306C">
        <w:t>szczególności zasady współpracy, zakres wymiany lub przekazywania informacji oraz zasady ochrony tych informacji.</w:t>
      </w:r>
    </w:p>
    <w:p w:rsidR="00CB73BD" w:rsidRPr="00C4306C" w:rsidRDefault="00CB73BD" w:rsidP="00CB73BD">
      <w:pPr>
        <w:pStyle w:val="USTustnpkodeksu"/>
      </w:pPr>
      <w:r w:rsidRPr="00814846">
        <w:t>2.</w:t>
      </w:r>
      <w:r>
        <w:t xml:space="preserve"> </w:t>
      </w:r>
      <w:r w:rsidRPr="00814846">
        <w:t>Przedmiot, zakres, tryb i terminy przekazywania informacji, o których mowa w</w:t>
      </w:r>
      <w:r w:rsidR="00F83C72">
        <w:t> </w:t>
      </w:r>
      <w:r w:rsidRPr="00814846">
        <w:t>art.</w:t>
      </w:r>
      <w:r w:rsidR="00F83C72">
        <w:t> </w:t>
      </w:r>
      <w:r>
        <w:t>318</w:t>
      </w:r>
      <w:r w:rsidRPr="00C4306C">
        <w:t xml:space="preserve"> ust. 1, art. </w:t>
      </w:r>
      <w:r>
        <w:t xml:space="preserve">319 </w:t>
      </w:r>
      <w:r w:rsidRPr="00C4306C">
        <w:t xml:space="preserve">oraz art. </w:t>
      </w:r>
      <w:r>
        <w:t>320</w:t>
      </w:r>
      <w:r w:rsidRPr="00C4306C">
        <w:t xml:space="preserve"> ust. 1, określają odrębne porozumienia zawarte między Funduszem a Prezesem Narodowego Banku Polskiego, ministrem właściwym do spraw instytucji finansowych i Prezesem Najwyższej Izby Kontroli, a także umowa o współpracy oraz o wymianie informacji między Funduszem a Komisją Nadzoru Finansowego, o której mowa w art. 17 ustawy z dnia 21 lipca 2006 r. o nadzorze nad rynkiem finansowym (Dz. U. z</w:t>
      </w:r>
      <w:r w:rsidR="00F83C72">
        <w:t> </w:t>
      </w:r>
      <w:r>
        <w:t>2015 r. poz. 614, z późn. zm.</w:t>
      </w:r>
      <w:r w:rsidRPr="009705C8">
        <w:rPr>
          <w:rStyle w:val="IGindeksgrny"/>
        </w:rPr>
        <w:footnoteReference w:id="23"/>
      </w:r>
      <w:r w:rsidR="001D1C0A">
        <w:rPr>
          <w:rStyle w:val="IGindeksgrny"/>
        </w:rPr>
        <w:t>)</w:t>
      </w:r>
      <w:r w:rsidRPr="00C4306C">
        <w:t>).</w:t>
      </w:r>
    </w:p>
    <w:p w:rsidR="00CB73BD" w:rsidRPr="00CB73BD" w:rsidRDefault="00CB73BD" w:rsidP="00E3337C">
      <w:pPr>
        <w:pStyle w:val="USTustnpkodeksu"/>
        <w:keepNext/>
      </w:pPr>
      <w:r w:rsidRPr="00814846">
        <w:t>3. W celu koordynacji współpracy w zakresie realizacji zadań określonych ustawą umowa o współpracy oraz o wymianie informacji zawarta między Funduszem a Komisją Nadzoru Finansowego określa w szczególności:</w:t>
      </w:r>
    </w:p>
    <w:p w:rsidR="00CB73BD" w:rsidRPr="00C4306C" w:rsidRDefault="00CB73BD" w:rsidP="00CB73BD">
      <w:pPr>
        <w:pStyle w:val="PKTpunkt"/>
      </w:pPr>
      <w:r w:rsidRPr="00C4306C">
        <w:t>1)</w:t>
      </w:r>
      <w:r w:rsidRPr="00C4306C">
        <w:tab/>
        <w:t>szczegółowy zakres przekazywanych informacji oraz zasady ich ochrony;</w:t>
      </w:r>
    </w:p>
    <w:p w:rsidR="00CB73BD" w:rsidRPr="00C4306C" w:rsidRDefault="00CB73BD" w:rsidP="00CB73BD">
      <w:pPr>
        <w:pStyle w:val="PKTpunkt"/>
      </w:pPr>
      <w:r w:rsidRPr="00C4306C">
        <w:t>2)</w:t>
      </w:r>
      <w:r w:rsidRPr="00C4306C">
        <w:tab/>
        <w:t>tryb i terminy przekazywania informacji;</w:t>
      </w:r>
    </w:p>
    <w:p w:rsidR="00CB73BD" w:rsidRPr="00C4306C" w:rsidRDefault="00CB73BD" w:rsidP="00CB73BD">
      <w:pPr>
        <w:pStyle w:val="PKTpunkt"/>
      </w:pPr>
      <w:r w:rsidRPr="00C4306C">
        <w:lastRenderedPageBreak/>
        <w:t>3)</w:t>
      </w:r>
      <w:r w:rsidRPr="00C4306C">
        <w:tab/>
        <w:t>szczegółowe zasady udziału pracowników Funduszu w czynnościach kontrolnych w</w:t>
      </w:r>
      <w:r w:rsidR="00F83C72">
        <w:t> </w:t>
      </w:r>
      <w:r w:rsidRPr="00C4306C">
        <w:t>instytucji pomostowej podejmowanych przez pracowników Urzędu Komisji Nadzoru Finansowego, o których mowa w art. 133 ust. 3 ustawy – Prawo bankowe i w art. 26 ust.</w:t>
      </w:r>
      <w:r w:rsidR="001D1C0A">
        <w:t> </w:t>
      </w:r>
      <w:r w:rsidRPr="00C4306C">
        <w:t xml:space="preserve">1 ustawy </w:t>
      </w:r>
      <w:r w:rsidRPr="00BA18E8">
        <w:t xml:space="preserve">z dnia 29 lipca 2005 r. o nadzorze nad rynkiem kapitałowym (Dz. U. </w:t>
      </w:r>
      <w:r w:rsidR="001D1C0A">
        <w:t>z </w:t>
      </w:r>
      <w:r w:rsidRPr="00BA18E8">
        <w:t>2014</w:t>
      </w:r>
      <w:r w:rsidR="00F83C72">
        <w:t> </w:t>
      </w:r>
      <w:r w:rsidRPr="00BA18E8">
        <w:t>r. poz. 1537</w:t>
      </w:r>
      <w:r>
        <w:t>, z późn. zm.</w:t>
      </w:r>
      <w:r w:rsidRPr="009705C8">
        <w:rPr>
          <w:rStyle w:val="IGindeksgrny"/>
        </w:rPr>
        <w:footnoteReference w:id="24"/>
      </w:r>
      <w:r w:rsidRPr="009705C8">
        <w:rPr>
          <w:rStyle w:val="IGindeksgrny"/>
        </w:rPr>
        <w:t>)</w:t>
      </w:r>
      <w:r w:rsidR="001D1C0A" w:rsidRPr="00B1766A">
        <w:t>)</w:t>
      </w:r>
      <w:r w:rsidRPr="00C4306C">
        <w:t>;</w:t>
      </w:r>
    </w:p>
    <w:p w:rsidR="00CB73BD" w:rsidRPr="007B79FD" w:rsidRDefault="00CB73BD" w:rsidP="00CB73BD">
      <w:pPr>
        <w:pStyle w:val="PKTpunkt"/>
      </w:pPr>
      <w:r w:rsidRPr="007B79FD">
        <w:t>4)</w:t>
      </w:r>
      <w:r w:rsidRPr="007B79FD">
        <w:tab/>
        <w:t>zasady koordynacji działań podejmowanych wobec podmiotu w celu przygotowania postępowania przymusowej restrukturyzacji.</w:t>
      </w:r>
    </w:p>
    <w:p w:rsidR="00CB73BD" w:rsidRPr="00466BA1" w:rsidRDefault="00CB73BD" w:rsidP="00CB73BD">
      <w:pPr>
        <w:pStyle w:val="ARTartustawynprozporzdzenia"/>
      </w:pPr>
      <w:r w:rsidRPr="00E3337C">
        <w:rPr>
          <w:rStyle w:val="Ppogrubienie"/>
        </w:rPr>
        <w:t>Art.</w:t>
      </w:r>
      <w:r w:rsidR="00E3337C">
        <w:rPr>
          <w:rStyle w:val="Ppogrubienie"/>
        </w:rPr>
        <w:t> </w:t>
      </w:r>
      <w:r w:rsidRPr="00E3337C">
        <w:rPr>
          <w:rStyle w:val="Ppogrubienie"/>
        </w:rPr>
        <w:t>322.</w:t>
      </w:r>
      <w:r w:rsidRPr="00C4306C">
        <w:rPr>
          <w:rStyle w:val="Ppogrubienie"/>
        </w:rPr>
        <w:t xml:space="preserve"> </w:t>
      </w:r>
      <w:r w:rsidRPr="00C4306C">
        <w:t>1.</w:t>
      </w:r>
      <w:r w:rsidRPr="00C4306C">
        <w:rPr>
          <w:rStyle w:val="Ppogrubienie"/>
        </w:rPr>
        <w:t xml:space="preserve"> </w:t>
      </w:r>
      <w:r w:rsidRPr="00C4306C">
        <w:t>Fundusz zawiera niewiążące porozumienie z właściwym organem państwa trzeciego, zgodne z ramowym porozumieniem zawartym przez Europejski Urząd Nadzoru Bankowego z właściwym organem państwa trzeciego.</w:t>
      </w:r>
    </w:p>
    <w:p w:rsidR="00CB73BD" w:rsidRPr="00CB73BD" w:rsidRDefault="00CB73BD" w:rsidP="00E3337C">
      <w:pPr>
        <w:pStyle w:val="USTustnpkodeksu"/>
        <w:keepNext/>
      </w:pPr>
      <w:r w:rsidRPr="00C4306C">
        <w:t>2. Porozumienie, o którym mowa w ust. 1, może określać:</w:t>
      </w:r>
    </w:p>
    <w:p w:rsidR="00CB73BD" w:rsidRPr="00C4306C" w:rsidRDefault="00CB73BD" w:rsidP="00CB73BD">
      <w:pPr>
        <w:pStyle w:val="PKTpunkt"/>
      </w:pPr>
      <w:r w:rsidRPr="00C4306C">
        <w:t>1)</w:t>
      </w:r>
      <w:r w:rsidRPr="00C4306C">
        <w:tab/>
        <w:t>zasady wymiany informacji niezbędnych d</w:t>
      </w:r>
      <w:r w:rsidR="001D1C0A">
        <w:t>o</w:t>
      </w:r>
      <w:r w:rsidRPr="00C4306C">
        <w:t xml:space="preserve"> sporządzenia i aktualizacji planów przymusowej restrukturyzacji i grupowych planów przymusowej restrukturyzacji;</w:t>
      </w:r>
    </w:p>
    <w:p w:rsidR="00CB73BD" w:rsidRPr="007B79FD" w:rsidRDefault="00CB73BD" w:rsidP="00CB73BD">
      <w:pPr>
        <w:pStyle w:val="PKTpunkt"/>
      </w:pPr>
      <w:r w:rsidRPr="00C4306C">
        <w:t>2)</w:t>
      </w:r>
      <w:r w:rsidRPr="00C4306C">
        <w:tab/>
        <w:t>zasady współpracy w zakresie opracowywania planów przymusowej restrukturyzacji i</w:t>
      </w:r>
      <w:r w:rsidR="00F83C72">
        <w:t> </w:t>
      </w:r>
      <w:r w:rsidRPr="00C4306C">
        <w:t>grupowych planów przymusowej restrukturyzacji, w tym zasad</w:t>
      </w:r>
      <w:r w:rsidR="001D1C0A">
        <w:t>y</w:t>
      </w:r>
      <w:r w:rsidRPr="00C4306C">
        <w:t xml:space="preserve"> podejmowania działań w następstwie decyzji, o których mowa w art. </w:t>
      </w:r>
      <w:r>
        <w:t>101</w:t>
      </w:r>
      <w:r w:rsidRPr="00C4306C">
        <w:t xml:space="preserve"> ust. </w:t>
      </w:r>
      <w:r>
        <w:t>8</w:t>
      </w:r>
      <w:r w:rsidRPr="00C4306C">
        <w:t xml:space="preserve"> i art. </w:t>
      </w:r>
      <w:r>
        <w:t>250</w:t>
      </w:r>
      <w:r w:rsidRPr="00C4306C">
        <w:t xml:space="preserve"> ust. </w:t>
      </w:r>
      <w:r w:rsidRPr="007B79FD">
        <w:t>1, lub podobnych działań określonych w prawie danego państwa trzeciego;</w:t>
      </w:r>
    </w:p>
    <w:p w:rsidR="00CB73BD" w:rsidRPr="007B79FD" w:rsidRDefault="00CB73BD" w:rsidP="00CB73BD">
      <w:pPr>
        <w:pStyle w:val="PKTpunkt"/>
      </w:pPr>
      <w:r w:rsidRPr="007B79FD">
        <w:t>3)</w:t>
      </w:r>
      <w:r w:rsidRPr="007B79FD">
        <w:tab/>
        <w:t>zasady wczesnego powiadamiania stron porozumienia lub konsultacji ze stronami takiego porozumienia przed podjęciem istotnych działań w ramach postępowania przymusowej restrukturyzacji lub podobnego postępowania określonego w prawie danego państwa trzeciego, mających wpływ na podmioty lub grupy, których dotyczy takie porozumienie;</w:t>
      </w:r>
    </w:p>
    <w:p w:rsidR="00CB73BD" w:rsidRPr="007B79FD" w:rsidRDefault="00CB73BD" w:rsidP="00CB73BD">
      <w:pPr>
        <w:pStyle w:val="PKTpunkt"/>
      </w:pPr>
      <w:r w:rsidRPr="007B79FD">
        <w:t>4)</w:t>
      </w:r>
      <w:r w:rsidRPr="007B79FD">
        <w:tab/>
        <w:t>zasady koordynacji w zakresie informowania opinii publicznej w przypadku wspólnych działań w ramach przymusowej restrukturyzacji;</w:t>
      </w:r>
    </w:p>
    <w:p w:rsidR="00CB73BD" w:rsidRPr="0098576B" w:rsidRDefault="00CB73BD" w:rsidP="00CB73BD">
      <w:pPr>
        <w:pStyle w:val="PKTpunkt"/>
      </w:pPr>
      <w:r w:rsidRPr="007B79FD">
        <w:t>5)</w:t>
      </w:r>
      <w:r w:rsidRPr="007B79FD">
        <w:tab/>
        <w:t xml:space="preserve">procedury dotyczące wymiany informacji i współpracy w zakresie określonym </w:t>
      </w:r>
      <w:r w:rsidR="00F83C72">
        <w:br/>
      </w:r>
      <w:r w:rsidRPr="007B79FD">
        <w:t xml:space="preserve">w pkt 1–4, </w:t>
      </w:r>
      <w:r w:rsidRPr="0098576B">
        <w:t>w tym procedury i zasady powołania i działania grup zarządzania w sytuacji kryzysowej.</w:t>
      </w:r>
    </w:p>
    <w:p w:rsidR="00CB73BD" w:rsidRPr="00814846" w:rsidRDefault="00CB73BD" w:rsidP="00CB73BD">
      <w:pPr>
        <w:pStyle w:val="USTustnpkodeksu"/>
      </w:pPr>
      <w:r w:rsidRPr="0098576B">
        <w:t>3. Fundusz powiadamia niezwłocznie Europejski Urząd Nadzoru Bankowego o</w:t>
      </w:r>
      <w:r w:rsidR="00F83C72">
        <w:t> </w:t>
      </w:r>
      <w:r w:rsidRPr="0098576B">
        <w:t>zawarciu porozumienia, o którym mowa w ust. 1.</w:t>
      </w:r>
    </w:p>
    <w:p w:rsidR="00CB73BD" w:rsidRPr="00C4306C"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323.</w:t>
      </w:r>
      <w:r w:rsidRPr="00C4306C">
        <w:t xml:space="preserve"> 1. Funduszowi przysługuje prawo uzyskiwania informacji niezbędnych do realizacji jego zadań, w szczególności informacji niezbędnych do wykonania oszacowania, o</w:t>
      </w:r>
      <w:r w:rsidR="00F83C72">
        <w:t> </w:t>
      </w:r>
      <w:r w:rsidRPr="00C4306C">
        <w:t xml:space="preserve">którym mowa w art. </w:t>
      </w:r>
      <w:r>
        <w:t>138</w:t>
      </w:r>
      <w:r w:rsidRPr="00C4306C">
        <w:t xml:space="preserve"> ust. 1</w:t>
      </w:r>
      <w:r>
        <w:t>,</w:t>
      </w:r>
      <w:r w:rsidRPr="00C4306C">
        <w:t xml:space="preserve"> oraz przygotowania postępowania przymusowej restrukturyzacji bezpośrednio od podmiotu w przypadku zobowiązania takiego podmiotu do wdrożenia planu naprawy, przygotowania programu postępowania naprawczego, podjęcia wobec niego działań wczesnej interwencji lub ustanowienia w nim zarządu komisarycznego lub zarządcy komisarycznego.</w:t>
      </w:r>
    </w:p>
    <w:p w:rsidR="00CB73BD" w:rsidRPr="00C4306C" w:rsidRDefault="00CB73BD" w:rsidP="00CB73BD">
      <w:pPr>
        <w:pStyle w:val="USTustnpkodeksu"/>
      </w:pPr>
      <w:r w:rsidRPr="00814846">
        <w:t>2. W przypadku, o którym mowa w ust. 1</w:t>
      </w:r>
      <w:r w:rsidRPr="00C4306C">
        <w:t>, Funduszowi przysługuje także prawo uzyskiwania wskazanych w nim informacji od krajowego podmiotu dominującego</w:t>
      </w:r>
      <w:r w:rsidR="001D1C0A">
        <w:t>,</w:t>
      </w:r>
      <w:r w:rsidRPr="00C4306C">
        <w:t xml:space="preserve"> wobec którego podmiot jest podmiotem zależnym.</w:t>
      </w:r>
    </w:p>
    <w:p w:rsidR="00CB73BD" w:rsidRPr="00814846" w:rsidRDefault="00CB73BD" w:rsidP="00CB73BD">
      <w:pPr>
        <w:pStyle w:val="USTustnpkodeksu"/>
      </w:pPr>
      <w:r w:rsidRPr="00814846">
        <w:t>3</w:t>
      </w:r>
      <w:r w:rsidRPr="00C4306C">
        <w:t>. Minister właściwy do spraw instytucji finansowych, po zasięgnięciu opinii Funduszu, określi, w drodze rozporządzenia</w:t>
      </w:r>
      <w:r>
        <w:t>,</w:t>
      </w:r>
      <w:r w:rsidRPr="00C4306C">
        <w:t xml:space="preserve"> szczegółowy zakres oraz tryb przekazywania informacji, o</w:t>
      </w:r>
      <w:r w:rsidR="00F83C72">
        <w:t> </w:t>
      </w:r>
      <w:r w:rsidRPr="00C4306C">
        <w:t>których mowa w ust. 1 oraz 2</w:t>
      </w:r>
      <w:r>
        <w:t xml:space="preserve">, </w:t>
      </w:r>
      <w:r w:rsidRPr="004E7C12">
        <w:t>mając na względzie konieczność prawid</w:t>
      </w:r>
      <w:r>
        <w:t>łowej realizacji zadań Funduszu</w:t>
      </w:r>
      <w:r w:rsidRPr="00C4306C">
        <w:t>.</w:t>
      </w:r>
    </w:p>
    <w:p w:rsidR="00CB73BD" w:rsidRPr="00CB73BD" w:rsidRDefault="00CB73BD" w:rsidP="00E3337C">
      <w:pPr>
        <w:pStyle w:val="USTustnpkodeksu"/>
        <w:keepNext/>
      </w:pPr>
      <w:r w:rsidRPr="00C4306C">
        <w:t>4. Podmioty objęte systemem gwarantowania, oddziały banków zagranicznych oraz firmy inwestycyjne są obowiązane przekazywać Funduszowi informacje inne niż przekazywane do Narodowego Banku Polskiego i do Komisji Nadzoru Finansowego, niezbędne do wykonywania zadań Funduszu, w szczególności:</w:t>
      </w:r>
    </w:p>
    <w:p w:rsidR="00CB73BD" w:rsidRPr="00C4306C" w:rsidRDefault="00CB73BD" w:rsidP="00CB73BD">
      <w:pPr>
        <w:pStyle w:val="PKTpunkt"/>
      </w:pPr>
      <w:r>
        <w:t>1)</w:t>
      </w:r>
      <w:r>
        <w:tab/>
      </w:r>
      <w:r w:rsidRPr="00C4306C">
        <w:t>informacje o wartości wierzytelności i wartości środków gwarantowanych przez Fundusz;</w:t>
      </w:r>
    </w:p>
    <w:p w:rsidR="00CB73BD" w:rsidRPr="00C4306C" w:rsidRDefault="00CB73BD" w:rsidP="00CB73BD">
      <w:pPr>
        <w:pStyle w:val="PKTpunkt"/>
      </w:pPr>
      <w:r>
        <w:t>2)</w:t>
      </w:r>
      <w:r>
        <w:tab/>
      </w:r>
      <w:r w:rsidRPr="00C4306C">
        <w:t>dane i informacje niezbędne do wyliczenia obowiązko</w:t>
      </w:r>
      <w:r>
        <w:t>wych składek, w tym w</w:t>
      </w:r>
      <w:r w:rsidR="00F83C72">
        <w:t> </w:t>
      </w:r>
      <w:r>
        <w:t xml:space="preserve">przypadku </w:t>
      </w:r>
      <w:r w:rsidRPr="00C4306C">
        <w:t xml:space="preserve">banków i firm inwestycyjnych zgodnie z rozporządzeniem </w:t>
      </w:r>
      <w:r w:rsidRPr="00020910">
        <w:t xml:space="preserve">Komisji (UE) </w:t>
      </w:r>
      <w:r w:rsidRPr="00C4306C">
        <w:t>2015/63.</w:t>
      </w:r>
    </w:p>
    <w:p w:rsidR="00CB73BD" w:rsidRPr="00C4306C" w:rsidRDefault="00CB73BD" w:rsidP="00CB73BD">
      <w:pPr>
        <w:pStyle w:val="USTustnpkodeksu"/>
      </w:pPr>
      <w:r w:rsidRPr="00C4306C">
        <w:t>5. W przypadku banków spółdzielczych zrzeszonych w innych bankach informacje, dotyczące poszczególnych banków, przekazują Funduszowi banki zrzeszające.</w:t>
      </w:r>
    </w:p>
    <w:p w:rsidR="00CB73BD" w:rsidRPr="00C4306C" w:rsidRDefault="00CB73BD" w:rsidP="00CB73BD">
      <w:pPr>
        <w:pStyle w:val="USTustnpkodeksu"/>
      </w:pPr>
      <w:r w:rsidRPr="00C4306C">
        <w:t>6. W przypadku kas informacje dotyczące poszczególnych kas przekazuje do Funduszu Kasa Krajowa.</w:t>
      </w:r>
    </w:p>
    <w:p w:rsidR="00CB73BD" w:rsidRDefault="00CB73BD" w:rsidP="00CB73BD">
      <w:pPr>
        <w:pStyle w:val="USTustnpkodeksu"/>
        <w:rPr>
          <w:rStyle w:val="Ppogrubienie"/>
        </w:rPr>
      </w:pPr>
      <w:r w:rsidRPr="00C4306C">
        <w:t xml:space="preserve">7. Minister właściwy do spraw </w:t>
      </w:r>
      <w:r w:rsidR="00010B23">
        <w:t xml:space="preserve">instytucji </w:t>
      </w:r>
      <w:r w:rsidRPr="00C4306C">
        <w:t>finansowych określ</w:t>
      </w:r>
      <w:r>
        <w:t>i</w:t>
      </w:r>
      <w:r w:rsidRPr="00C4306C">
        <w:t>, w drodze rozporządzenia</w:t>
      </w:r>
      <w:r>
        <w:t xml:space="preserve">, </w:t>
      </w:r>
      <w:r w:rsidRPr="00C4306C">
        <w:t>po zasięgnięciu opinii Funduszu, szczegółowy zakres, tryb i terminy przekazywania informacji, o</w:t>
      </w:r>
      <w:r w:rsidR="00F10427">
        <w:t xml:space="preserve"> </w:t>
      </w:r>
      <w:r w:rsidRPr="00C4306C">
        <w:t>których mowa w ust. 4</w:t>
      </w:r>
      <w:r>
        <w:t xml:space="preserve">, </w:t>
      </w:r>
      <w:r w:rsidRPr="004E7C12">
        <w:t>mając na względzie konieczność prawid</w:t>
      </w:r>
      <w:r>
        <w:t>łowej realizacji zadań Funduszu.</w:t>
      </w:r>
    </w:p>
    <w:p w:rsidR="00CB73BD" w:rsidRPr="00CB73BD" w:rsidRDefault="00CB73BD" w:rsidP="00F83C72">
      <w:pPr>
        <w:pStyle w:val="ARTartustawynprozporzdzenia"/>
        <w:rPr>
          <w:rStyle w:val="Ppogrubienie"/>
        </w:rPr>
      </w:pPr>
      <w:r w:rsidRPr="00F1712A">
        <w:rPr>
          <w:rStyle w:val="Ppogrubienie"/>
        </w:rPr>
        <w:t>Art.</w:t>
      </w:r>
      <w:r w:rsidR="00F10427">
        <w:rPr>
          <w:rStyle w:val="Ppogrubienie"/>
        </w:rPr>
        <w:t xml:space="preserve"> </w:t>
      </w:r>
      <w:r>
        <w:rPr>
          <w:rStyle w:val="Ppogrubienie"/>
        </w:rPr>
        <w:t>324</w:t>
      </w:r>
      <w:r w:rsidRPr="00F1712A">
        <w:rPr>
          <w:rStyle w:val="Ppogrubienie"/>
        </w:rPr>
        <w:t>.</w:t>
      </w:r>
      <w:r w:rsidRPr="00F1712A">
        <w:t xml:space="preserve"> Fundusz, do dnia 31 marca każdego roku</w:t>
      </w:r>
      <w:r>
        <w:t xml:space="preserve">, </w:t>
      </w:r>
      <w:r w:rsidRPr="00F1712A">
        <w:t xml:space="preserve">przekazuje Europejskiemu Urzędowi Nadzoru Bankowego informacje o sumie środków gwarantowanych w podmiotach </w:t>
      </w:r>
      <w:r w:rsidRPr="00F1712A">
        <w:lastRenderedPageBreak/>
        <w:t xml:space="preserve">objętych systemem gwarantowania oraz dostępnych </w:t>
      </w:r>
      <w:r>
        <w:t>Funduszowi</w:t>
      </w:r>
      <w:r w:rsidRPr="00F1712A">
        <w:t xml:space="preserve"> środkach finansowych</w:t>
      </w:r>
      <w:r>
        <w:t xml:space="preserve">, </w:t>
      </w:r>
      <w:r w:rsidRPr="00F1712A">
        <w:t>według stanu na koniec poprzedniego roku</w:t>
      </w:r>
      <w:r>
        <w:t>.</w:t>
      </w:r>
    </w:p>
    <w:p w:rsidR="00CB73BD" w:rsidRPr="00F1712A" w:rsidRDefault="00CB73BD" w:rsidP="00CB73BD">
      <w:pPr>
        <w:pStyle w:val="TYTDZOZNoznaczenietytuulubdziau"/>
      </w:pPr>
      <w:r w:rsidRPr="00F1712A">
        <w:t>Dział VI</w:t>
      </w:r>
    </w:p>
    <w:p w:rsidR="00CB73BD" w:rsidRPr="00F1712A" w:rsidRDefault="00CB73BD" w:rsidP="00E3337C">
      <w:pPr>
        <w:pStyle w:val="TYTDZPRZEDMprzedmiotregulacjitytuulubdziau"/>
      </w:pPr>
      <w:r w:rsidRPr="00F1712A">
        <w:t>Przepisy karne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325.</w:t>
      </w:r>
      <w:r w:rsidRPr="00F1712A">
        <w:t xml:space="preserve"> 1. Kto</w:t>
      </w:r>
      <w:r>
        <w:t xml:space="preserve">, </w:t>
      </w:r>
      <w:r w:rsidRPr="00F1712A">
        <w:t xml:space="preserve">będąc członkiem zarządu lub rady </w:t>
      </w:r>
      <w:r>
        <w:t xml:space="preserve">nadzorczej podmiotu krajowego, organu administrującego spółki europejskiej </w:t>
      </w:r>
      <w:r w:rsidRPr="00F1712A">
        <w:t>albo dyrektorem oddziału banku zagranicznego</w:t>
      </w:r>
      <w:r>
        <w:t xml:space="preserve">, </w:t>
      </w:r>
      <w:r w:rsidRPr="00F1712A">
        <w:t>doprowadza do powstania straty po stronie Funduszu w wyniku tego, że podmiot ten nie wyodrębnił i nie lokował środków odpowiadających zobowiązaniom do zapłaty w sposób, o</w:t>
      </w:r>
      <w:r w:rsidR="00F83C72">
        <w:t> </w:t>
      </w:r>
      <w:r w:rsidRPr="00F1712A">
        <w:t xml:space="preserve">którym mowa w art. </w:t>
      </w:r>
      <w:r>
        <w:t>296</w:t>
      </w:r>
      <w:r w:rsidRPr="00F1712A">
        <w:t xml:space="preserve"> ust. 1, podlega grzywnie, karze ograniczenia wolności albo pozbawienia wolności </w:t>
      </w:r>
      <w:r>
        <w:t>od 3 miesięcy do 5 lat</w:t>
      </w:r>
      <w:r w:rsidRPr="00F1712A">
        <w:t>.</w:t>
      </w:r>
    </w:p>
    <w:p w:rsidR="00CB73BD" w:rsidRPr="00F1712A" w:rsidRDefault="00CB73BD" w:rsidP="00CB73BD">
      <w:pPr>
        <w:pStyle w:val="USTustnpkodeksu"/>
      </w:pPr>
      <w:r w:rsidRPr="00F1712A">
        <w:t>2. Tej samej karze podlega</w:t>
      </w:r>
      <w:r>
        <w:t xml:space="preserve">, kto, będąc </w:t>
      </w:r>
      <w:r w:rsidRPr="00F1712A">
        <w:t>człon</w:t>
      </w:r>
      <w:r>
        <w:t>kiem</w:t>
      </w:r>
      <w:r w:rsidRPr="00F1712A">
        <w:t xml:space="preserve"> zarządu lub rady </w:t>
      </w:r>
      <w:r>
        <w:t xml:space="preserve">nadzorczej </w:t>
      </w:r>
      <w:r w:rsidRPr="00F1712A">
        <w:t xml:space="preserve">podmiotu </w:t>
      </w:r>
      <w:r>
        <w:t>krajowego,</w:t>
      </w:r>
      <w:r w:rsidRPr="00060EA8">
        <w:t xml:space="preserve"> </w:t>
      </w:r>
      <w:r>
        <w:t xml:space="preserve">organu administrującego spółki europejskiej </w:t>
      </w:r>
      <w:r w:rsidRPr="00F1712A">
        <w:t xml:space="preserve">albo dyrektorem oddziału banku zagranicznego, </w:t>
      </w:r>
      <w:r>
        <w:t>przez obciążenie środków</w:t>
      </w:r>
      <w:r w:rsidRPr="00F1712A">
        <w:t>, o których mowa w ust. 1</w:t>
      </w:r>
      <w:r>
        <w:t>, doprowadza do powstania straty po stronie Funduszu.</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326.</w:t>
      </w:r>
      <w:r w:rsidRPr="00F1712A">
        <w:t xml:space="preserve"> </w:t>
      </w:r>
      <w:r w:rsidRPr="003A47F6">
        <w:t xml:space="preserve">Kto, będąc członkiem zarządu lub rady </w:t>
      </w:r>
      <w:r>
        <w:t xml:space="preserve">nadzorczej </w:t>
      </w:r>
      <w:r w:rsidRPr="003A47F6">
        <w:t>podmiotu objętego systemem gwarantowania podmiotu krajowego</w:t>
      </w:r>
      <w:r>
        <w:t>, organu administrującego spółki europejskiej</w:t>
      </w:r>
      <w:r w:rsidRPr="003A47F6">
        <w:t xml:space="preserve"> albo dyrektorem oddziału banku zagranicznego, przez nieodprowadzenie przez ten podmiot obowiązkowych składek, o których mowa w art. </w:t>
      </w:r>
      <w:r>
        <w:t>278</w:t>
      </w:r>
      <w:r w:rsidRPr="003A47F6">
        <w:t xml:space="preserve"> ust. 2</w:t>
      </w:r>
      <w:r>
        <w:t xml:space="preserve"> i </w:t>
      </w:r>
      <w:r w:rsidRPr="003A47F6">
        <w:t xml:space="preserve">3 lub art. </w:t>
      </w:r>
      <w:r>
        <w:t>287</w:t>
      </w:r>
      <w:r w:rsidRPr="003A47F6">
        <w:t xml:space="preserve"> ust. 2 lub 4, lub</w:t>
      </w:r>
      <w:r w:rsidR="00F10427">
        <w:t xml:space="preserve"> </w:t>
      </w:r>
      <w:r w:rsidRPr="003A47F6">
        <w:t xml:space="preserve">składek nadzwyczajnych, o których mowa w art. </w:t>
      </w:r>
      <w:r>
        <w:t>283</w:t>
      </w:r>
      <w:r w:rsidRPr="003A47F6">
        <w:t xml:space="preserve"> ust. 1, art. </w:t>
      </w:r>
      <w:r>
        <w:t>284</w:t>
      </w:r>
      <w:r w:rsidRPr="003A47F6">
        <w:t xml:space="preserve"> ust. 1, art. </w:t>
      </w:r>
      <w:r>
        <w:t>291</w:t>
      </w:r>
      <w:r w:rsidRPr="003A47F6">
        <w:t xml:space="preserve"> ust. 1 lub art. </w:t>
      </w:r>
      <w:r>
        <w:t>292</w:t>
      </w:r>
      <w:r w:rsidRPr="003A47F6">
        <w:t xml:space="preserve"> ust. 1,</w:t>
      </w:r>
      <w:r w:rsidR="00F10427">
        <w:t xml:space="preserve"> </w:t>
      </w:r>
      <w:r w:rsidRPr="003A47F6">
        <w:t>lub nieodprowadzenie tych składek w odpowiedniej wysokości mimo dysponowania przez ten podmiot wystarczającymi środkami pieniężnymi pozwalającymi na wniesienie tych składek, doprowadza do powstania straty po stronie Funduszu, podlega grzywnie, karze ograniczenia wolności albo karze pozbawienia wolności od 3 miesięcy do 5</w:t>
      </w:r>
      <w:r w:rsidR="00F83C72">
        <w:t> </w:t>
      </w:r>
      <w:r w:rsidRPr="003A47F6">
        <w:t>lat.</w:t>
      </w:r>
    </w:p>
    <w:p w:rsidR="00CB73BD" w:rsidRDefault="00CB73BD" w:rsidP="00F83C72">
      <w:pPr>
        <w:pStyle w:val="ARTartustawynprozporzdzenia"/>
      </w:pPr>
      <w:r w:rsidRPr="00E3337C">
        <w:rPr>
          <w:rStyle w:val="Ppogrubienie"/>
        </w:rPr>
        <w:t>Art.</w:t>
      </w:r>
      <w:r w:rsidR="00E3337C">
        <w:rPr>
          <w:rStyle w:val="Ppogrubienie"/>
        </w:rPr>
        <w:t> </w:t>
      </w:r>
      <w:r w:rsidRPr="00E3337C">
        <w:rPr>
          <w:rStyle w:val="Ppogrubienie"/>
        </w:rPr>
        <w:t>327.</w:t>
      </w:r>
      <w:r w:rsidRPr="00F1712A">
        <w:t xml:space="preserve"> 1. Kto</w:t>
      </w:r>
      <w:r>
        <w:t xml:space="preserve">, </w:t>
      </w:r>
      <w:r w:rsidRPr="00F1712A">
        <w:t xml:space="preserve">będąc </w:t>
      </w:r>
      <w:r>
        <w:t xml:space="preserve">członkiem zarządu lub rady nadzorczej banku objętego systemem gwarantowania, organu administrującego spółki europejskiej albo członkiem zarządu lub rady nadzorczej kasy objętej systemem gwarantowania albo członkiem zarządu lub rady nadzorczej banku zrzeszającego albo członkiem zarządu lub rady nadzorczej Kasy Krajowej </w:t>
      </w:r>
      <w:r w:rsidRPr="00F1712A">
        <w:t>obowiązany</w:t>
      </w:r>
      <w:r>
        <w:t>m</w:t>
      </w:r>
      <w:r w:rsidRPr="00F1712A">
        <w:t xml:space="preserve"> do ujawnienia Funduszowi informacji dotyczących podmiotu objętego systemem gwarantowania </w:t>
      </w:r>
      <w:r>
        <w:t>lub</w:t>
      </w:r>
      <w:r w:rsidRPr="00F1712A">
        <w:t xml:space="preserve"> jego deponentów w zakresie ustalonym w</w:t>
      </w:r>
      <w:r w:rsidR="00F10427">
        <w:t xml:space="preserve"> </w:t>
      </w:r>
      <w:r w:rsidRPr="00F1712A">
        <w:t xml:space="preserve">ustawie, podaje nieprawdziwe lub zataja prawdziwe dane, podlega grzywnie, karze ograniczenia wolności albo pozbawienia wolności do lat </w:t>
      </w:r>
      <w:r>
        <w:t>2</w:t>
      </w:r>
      <w:r w:rsidRPr="00F1712A">
        <w:t>.</w:t>
      </w:r>
    </w:p>
    <w:p w:rsidR="00CB73BD" w:rsidRPr="00F1712A" w:rsidRDefault="00CB73BD" w:rsidP="00F83C72">
      <w:pPr>
        <w:pStyle w:val="USTustnpkodeksu"/>
      </w:pPr>
      <w:r>
        <w:lastRenderedPageBreak/>
        <w:t>2.</w:t>
      </w:r>
      <w:r w:rsidRPr="00F1712A">
        <w:t xml:space="preserve"> Tej samej karze podlega, kto nie przekazuje informacji, o których mowa w art. </w:t>
      </w:r>
      <w:r>
        <w:t>87</w:t>
      </w:r>
      <w:r w:rsidRPr="00F1712A">
        <w:t xml:space="preserve"> ust.</w:t>
      </w:r>
      <w:r w:rsidR="00F83C72">
        <w:t> </w:t>
      </w:r>
      <w:r>
        <w:t>2</w:t>
      </w:r>
      <w:r w:rsidRPr="00F1712A">
        <w:t xml:space="preserve">, podaje nieprawdziwe lub zataja </w:t>
      </w:r>
      <w:r w:rsidRPr="00F83C72">
        <w:t>prawdziwe</w:t>
      </w:r>
      <w:r w:rsidRPr="00F1712A">
        <w:t xml:space="preserve"> dane.</w:t>
      </w:r>
    </w:p>
    <w:p w:rsidR="00CB73BD" w:rsidRPr="00F1712A" w:rsidRDefault="00CB73BD" w:rsidP="00CB73BD">
      <w:pPr>
        <w:pStyle w:val="USTustnpkodeksu"/>
      </w:pPr>
      <w:r>
        <w:t>3</w:t>
      </w:r>
      <w:r w:rsidRPr="00F1712A">
        <w:t xml:space="preserve">. Tej samej karze podlega, </w:t>
      </w:r>
      <w:r>
        <w:t>k</w:t>
      </w:r>
      <w:r w:rsidRPr="00F1712A">
        <w:t>to</w:t>
      </w:r>
      <w:r>
        <w:t xml:space="preserve">, </w:t>
      </w:r>
      <w:r w:rsidRPr="00F1712A">
        <w:t xml:space="preserve">będąc zobowiązany w zakresie ustalonym w </w:t>
      </w:r>
      <w:r>
        <w:t xml:space="preserve">niniejszej </w:t>
      </w:r>
      <w:r w:rsidRPr="00F1712A">
        <w:t>ustawie, nie wydaje całego majątku, dokumentów,</w:t>
      </w:r>
      <w:r>
        <w:t xml:space="preserve"> </w:t>
      </w:r>
      <w:r w:rsidRPr="00F1712A">
        <w:t>ksiąg rachunkowych podmiotu w</w:t>
      </w:r>
      <w:r w:rsidR="00F83C72">
        <w:t> </w:t>
      </w:r>
      <w:r w:rsidRPr="00F1712A">
        <w:t>restrukturyzacji</w:t>
      </w:r>
      <w:r>
        <w:t>.</w:t>
      </w:r>
    </w:p>
    <w:p w:rsidR="00CB73BD" w:rsidRPr="00F1712A" w:rsidRDefault="00CB73BD" w:rsidP="00CB73BD">
      <w:pPr>
        <w:pStyle w:val="USTustnpkodeksu"/>
      </w:pPr>
      <w:r>
        <w:t>4</w:t>
      </w:r>
      <w:r w:rsidRPr="00F1712A">
        <w:t xml:space="preserve">. Tej samej karze podlega, </w:t>
      </w:r>
      <w:r>
        <w:t>k</w:t>
      </w:r>
      <w:r w:rsidRPr="00F1712A">
        <w:t>to</w:t>
      </w:r>
      <w:r>
        <w:t xml:space="preserve">, </w:t>
      </w:r>
      <w:r w:rsidRPr="00F1712A">
        <w:t>będąc odpowiedzialnym za zapewnienie właściwego funkcjonowania wewnętrznej kontroli danych i informacji wymaganych w zakresie ustalonym w ustawie lub za udzielanie informacji i wyjaśnień na żądanie Funduszu, nie wykonuje ciążącego na nim obowiązku albo wykonuje go nieterminowo</w:t>
      </w:r>
      <w:r>
        <w:t>.</w:t>
      </w:r>
    </w:p>
    <w:p w:rsidR="00CB73BD" w:rsidRDefault="00CB73BD" w:rsidP="00CB73BD">
      <w:pPr>
        <w:pStyle w:val="USTustnpkodeksu"/>
      </w:pPr>
      <w:r>
        <w:t>5</w:t>
      </w:r>
      <w:r w:rsidRPr="00F1712A">
        <w:t>. Kto</w:t>
      </w:r>
      <w:r>
        <w:t xml:space="preserve">, </w:t>
      </w:r>
      <w:r w:rsidRPr="00F1712A">
        <w:t xml:space="preserve">będąc odpowiedzialnym za sporządzenie lub przedstawienie Funduszowi sprawozdania finansowego lub innych sprawozdań </w:t>
      </w:r>
      <w:r>
        <w:t xml:space="preserve">i informacji </w:t>
      </w:r>
      <w:r w:rsidRPr="00F1712A">
        <w:t>związanych z</w:t>
      </w:r>
      <w:r w:rsidR="00F83C72">
        <w:t> </w:t>
      </w:r>
      <w:r w:rsidRPr="00F1712A">
        <w:t>przygotowaniem i przeprowadzeniem postępowania przymusowej restrukturyzacji, nie wykonuje ciążącego na nim obowiązku albo wykonuje go nierzetelnie lub nieterminowo, podlega grzywnie do 500 000 zł lub karze pozbawienia wolności do lat 2.</w:t>
      </w:r>
    </w:p>
    <w:p w:rsidR="00CB73BD" w:rsidRPr="00CF082A" w:rsidRDefault="00CB73BD" w:rsidP="00CB73BD">
      <w:pPr>
        <w:pStyle w:val="USTustnpkodeksu"/>
      </w:pPr>
      <w:r>
        <w:t>6</w:t>
      </w:r>
      <w:r w:rsidRPr="00CF082A">
        <w:t>. Kto, będąc odpowiedzialnym za zawiadomienie Komisji Nadzoru Finansowego o</w:t>
      </w:r>
      <w:r w:rsidR="00F83C72">
        <w:t> </w:t>
      </w:r>
      <w:r w:rsidRPr="00CF082A">
        <w:t>wypełnieniu przesłanek rozpoczęcia postępowania przymusowej restrukturyzacji zgodnie z</w:t>
      </w:r>
      <w:r w:rsidR="00F83C72">
        <w:t> </w:t>
      </w:r>
      <w:r w:rsidRPr="00CF082A">
        <w:t>art. 157f ust.</w:t>
      </w:r>
      <w:r>
        <w:t xml:space="preserve"> </w:t>
      </w:r>
      <w:r w:rsidRPr="00CF082A">
        <w:t>3 ustawy</w:t>
      </w:r>
      <w:r>
        <w:t xml:space="preserve"> </w:t>
      </w:r>
      <w:r w:rsidRPr="00B8244D">
        <w:t>–</w:t>
      </w:r>
      <w:r>
        <w:t xml:space="preserve"> </w:t>
      </w:r>
      <w:r w:rsidRPr="00CF082A">
        <w:t xml:space="preserve">Prawo bankowe, </w:t>
      </w:r>
      <w:r>
        <w:t>art. 110zzi</w:t>
      </w:r>
      <w:r w:rsidRPr="00CF082A">
        <w:t xml:space="preserve"> ustawy o obrocie instrumentami finansowymi albo art. 74c ust. 3c ustawy o spółdzielczych kasach oszczędnościowo</w:t>
      </w:r>
      <w:r w:rsidR="00F10427">
        <w:t>-</w:t>
      </w:r>
      <w:r w:rsidR="00F10427">
        <w:br/>
      </w:r>
      <w:r w:rsidRPr="00CF082A">
        <w:t>-kredytowych</w:t>
      </w:r>
      <w:r w:rsidR="001D1C0A">
        <w:t>,</w:t>
      </w:r>
      <w:r w:rsidRPr="00CF082A">
        <w:t xml:space="preserve"> nie wykonuje ciążącego na nim obowiązku albo wykonuje go nierzetelnie lub nieterminowo, podlega grzywnie do 500 000 zł.</w:t>
      </w:r>
    </w:p>
    <w:p w:rsidR="00CB73BD" w:rsidRDefault="00CB73BD" w:rsidP="00CB73BD">
      <w:pPr>
        <w:pStyle w:val="USTustnpkodeksu"/>
      </w:pPr>
      <w:r>
        <w:t>7</w:t>
      </w:r>
      <w:r w:rsidRPr="00CF082A">
        <w:t>. Tej samej karze podlega także ten, kto</w:t>
      </w:r>
      <w:r w:rsidR="001D1C0A">
        <w:t>,</w:t>
      </w:r>
      <w:r w:rsidRPr="00CF082A">
        <w:t xml:space="preserve"> sprawując nadzór zgodnie z art. 9a ust. 2 ustawy</w:t>
      </w:r>
      <w:r>
        <w:t xml:space="preserve"> </w:t>
      </w:r>
      <w:r w:rsidRPr="00C06362">
        <w:t xml:space="preserve">– </w:t>
      </w:r>
      <w:r w:rsidRPr="00CF082A">
        <w:t>Prawo bankowe, art. 212</w:t>
      </w:r>
      <w:r>
        <w:t xml:space="preserve"> </w:t>
      </w:r>
      <w:r w:rsidRPr="00CF082A">
        <w:t>§</w:t>
      </w:r>
      <w:r>
        <w:t xml:space="preserve"> </w:t>
      </w:r>
      <w:r w:rsidRPr="00CF082A">
        <w:t>1,</w:t>
      </w:r>
      <w:r w:rsidR="00F10427">
        <w:t xml:space="preserve"> </w:t>
      </w:r>
      <w:r>
        <w:t xml:space="preserve">art. </w:t>
      </w:r>
      <w:r w:rsidRPr="00CF082A">
        <w:t>213</w:t>
      </w:r>
      <w:r>
        <w:t xml:space="preserve"> </w:t>
      </w:r>
      <w:r w:rsidRPr="00CF082A">
        <w:t>§</w:t>
      </w:r>
      <w:r>
        <w:t xml:space="preserve"> </w:t>
      </w:r>
      <w:r w:rsidRPr="00CF082A">
        <w:t xml:space="preserve">1 lub </w:t>
      </w:r>
      <w:r>
        <w:t xml:space="preserve">art. </w:t>
      </w:r>
      <w:r w:rsidRPr="00CF082A">
        <w:t>382</w:t>
      </w:r>
      <w:r>
        <w:t xml:space="preserve"> </w:t>
      </w:r>
      <w:r w:rsidRPr="00CF082A">
        <w:t>§</w:t>
      </w:r>
      <w:r>
        <w:t xml:space="preserve"> </w:t>
      </w:r>
      <w:r w:rsidRPr="00CF082A">
        <w:t>1 Kodeks</w:t>
      </w:r>
      <w:r>
        <w:t>u</w:t>
      </w:r>
      <w:r w:rsidRPr="00CF082A">
        <w:t xml:space="preserve"> spółek handlowych albo art. 44 ustawy</w:t>
      </w:r>
      <w:r>
        <w:t xml:space="preserve"> </w:t>
      </w:r>
      <w:r w:rsidRPr="00C06362">
        <w:t xml:space="preserve">– </w:t>
      </w:r>
      <w:r w:rsidRPr="00CF082A">
        <w:t>Prawo spółdzielcze</w:t>
      </w:r>
      <w:r w:rsidR="001D1C0A">
        <w:t>,</w:t>
      </w:r>
      <w:r w:rsidRPr="00CF082A">
        <w:t xml:space="preserve"> nie egzekwuje wypełnienia przez zarząd banku, firmy inwestycyjnej albo spółdzielczej kasy oszczędnościowo-kredytowej obowiązku, o którym mowa w ust. </w:t>
      </w:r>
      <w:r>
        <w:t>6</w:t>
      </w:r>
      <w:r w:rsidRPr="00CF082A">
        <w:t>.</w:t>
      </w:r>
    </w:p>
    <w:p w:rsidR="00CB73BD" w:rsidRPr="00F1712A" w:rsidRDefault="00CB73BD" w:rsidP="00CB73BD">
      <w:pPr>
        <w:pStyle w:val="USTustnpkodeksu"/>
      </w:pPr>
      <w:r>
        <w:t>8</w:t>
      </w:r>
      <w:r w:rsidRPr="00135BEF">
        <w:t>. Tej samej karze podlega, kto, będąc członkiem zarządu lub rady nadzorczej podmiotu krajowego</w:t>
      </w:r>
      <w:r>
        <w:t>, organu administrującego spółki europejskiej</w:t>
      </w:r>
      <w:r w:rsidRPr="00135BEF">
        <w:t xml:space="preserve"> albo dyrektorem oddziału banku zagranicznego</w:t>
      </w:r>
      <w:r w:rsidR="001D1C0A">
        <w:t>,</w:t>
      </w:r>
      <w:r w:rsidRPr="00135BEF">
        <w:t xml:space="preserve"> nie</w:t>
      </w:r>
      <w:r w:rsidR="0064445F">
        <w:t xml:space="preserve"> </w:t>
      </w:r>
      <w:r w:rsidRPr="00135BEF">
        <w:t>dopełnia obowiązków</w:t>
      </w:r>
      <w:r w:rsidR="001D1C0A">
        <w:t>,</w:t>
      </w:r>
      <w:r w:rsidRPr="00135BEF">
        <w:t xml:space="preserve"> o których mowa w art. 110z</w:t>
      </w:r>
      <w:r>
        <w:t>j</w:t>
      </w:r>
      <w:r w:rsidRPr="00135BEF">
        <w:t xml:space="preserve"> ust. 1 i 7, art. 110z</w:t>
      </w:r>
      <w:r>
        <w:t>k</w:t>
      </w:r>
      <w:r w:rsidRPr="00135BEF">
        <w:t xml:space="preserve"> ust.</w:t>
      </w:r>
      <w:r w:rsidR="00F83C72">
        <w:t> </w:t>
      </w:r>
      <w:r w:rsidRPr="00135BEF">
        <w:t>1, art. 110z</w:t>
      </w:r>
      <w:r>
        <w:t>l</w:t>
      </w:r>
      <w:r w:rsidRPr="00135BEF">
        <w:t xml:space="preserve"> ust. 1, art. 110z</w:t>
      </w:r>
      <w:r>
        <w:t>m</w:t>
      </w:r>
      <w:r w:rsidRPr="00135BEF">
        <w:t xml:space="preserve"> ust. 1 oraz</w:t>
      </w:r>
      <w:r w:rsidR="001D1C0A">
        <w:t xml:space="preserve"> art. </w:t>
      </w:r>
      <w:r w:rsidRPr="00135BEF">
        <w:t>110z</w:t>
      </w:r>
      <w:r>
        <w:t>y</w:t>
      </w:r>
      <w:r w:rsidRPr="00135BEF">
        <w:t xml:space="preserve"> ust. 1 ustawy o obrocie instrumentami finansowymi lub art. 141m ust. 1, 4 i 5, art. 141n ust. 1 oraz </w:t>
      </w:r>
      <w:r w:rsidR="001D1C0A">
        <w:t xml:space="preserve">art. </w:t>
      </w:r>
      <w:r w:rsidRPr="00135BEF">
        <w:t>141v ust. 6 pkt 1 ustawy – Prawo bankowe.</w:t>
      </w:r>
    </w:p>
    <w:p w:rsidR="00CB73BD" w:rsidRPr="00F1712A" w:rsidRDefault="00CB73BD" w:rsidP="00CB73BD">
      <w:pPr>
        <w:pStyle w:val="USTustnpkodeksu"/>
      </w:pPr>
      <w:r>
        <w:t>9</w:t>
      </w:r>
      <w:r w:rsidRPr="00F1712A">
        <w:t xml:space="preserve">. W przypadkach, o których mowa w ust. </w:t>
      </w:r>
      <w:r>
        <w:t>4</w:t>
      </w:r>
      <w:r w:rsidRPr="00B8244D">
        <w:t>–</w:t>
      </w:r>
      <w:r>
        <w:t>7</w:t>
      </w:r>
      <w:r w:rsidR="001D1C0A">
        <w:t>,</w:t>
      </w:r>
      <w:r>
        <w:t xml:space="preserve"> </w:t>
      </w:r>
      <w:r w:rsidRPr="00F1712A">
        <w:t xml:space="preserve">sąd </w:t>
      </w:r>
      <w:r>
        <w:t xml:space="preserve">może </w:t>
      </w:r>
      <w:r w:rsidRPr="00F1712A">
        <w:t>orze</w:t>
      </w:r>
      <w:r>
        <w:t>c</w:t>
      </w:r>
      <w:r w:rsidRPr="00F1712A">
        <w:t xml:space="preserve"> również środek karny w</w:t>
      </w:r>
      <w:r w:rsidR="001D384B">
        <w:t> </w:t>
      </w:r>
      <w:r w:rsidRPr="00F1712A">
        <w:t xml:space="preserve">postaci zakazu zajmowania określonego stanowiska, wykonywania określonego zawodu </w:t>
      </w:r>
      <w:r w:rsidRPr="00F1712A">
        <w:lastRenderedPageBreak/>
        <w:t>lub prowadzenia określonej działalności gospodarczej</w:t>
      </w:r>
      <w:r>
        <w:t xml:space="preserve"> w bankach, oddziałach banków zagranicznych, kasach lub firmach inwestycyjnych.</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328.</w:t>
      </w:r>
      <w:r w:rsidRPr="00F1712A">
        <w:t xml:space="preserve"> 1. </w:t>
      </w:r>
      <w:r>
        <w:t xml:space="preserve">Sąd może orzec o </w:t>
      </w:r>
      <w:r w:rsidRPr="00F1712A">
        <w:t>publik</w:t>
      </w:r>
      <w:r>
        <w:t>acji</w:t>
      </w:r>
      <w:r w:rsidRPr="00F1712A">
        <w:t xml:space="preserve"> informacj</w:t>
      </w:r>
      <w:r>
        <w:t>i</w:t>
      </w:r>
      <w:r w:rsidRPr="00F1712A">
        <w:t xml:space="preserve"> o ostatecznych postanowieniach</w:t>
      </w:r>
      <w:r>
        <w:t xml:space="preserve"> (także o publikacji wyroku na stronie internetowej Funduszu)</w:t>
      </w:r>
      <w:r w:rsidRPr="00F1712A">
        <w:t xml:space="preserve"> </w:t>
      </w:r>
      <w:r>
        <w:t xml:space="preserve">w przedmiocie </w:t>
      </w:r>
      <w:r w:rsidRPr="00F1712A">
        <w:t xml:space="preserve">grzywien oraz postanowieniach, o których mowa w art. </w:t>
      </w:r>
      <w:r>
        <w:t>327</w:t>
      </w:r>
      <w:r w:rsidRPr="00F1712A">
        <w:t xml:space="preserve"> ust. </w:t>
      </w:r>
      <w:r>
        <w:t>6</w:t>
      </w:r>
      <w:r w:rsidRPr="00F1712A">
        <w:t xml:space="preserve">, </w:t>
      </w:r>
      <w:r>
        <w:t>zawierających</w:t>
      </w:r>
      <w:r w:rsidRPr="00F1712A">
        <w:t xml:space="preserve"> charakter przewinienia oraz dane podmiotu lub osoby, które się go dopuściły.</w:t>
      </w:r>
    </w:p>
    <w:p w:rsidR="00CB73BD" w:rsidRPr="00F1712A" w:rsidRDefault="00CB73BD" w:rsidP="00CB73BD">
      <w:pPr>
        <w:pStyle w:val="USTustnpkodeksu"/>
      </w:pPr>
      <w:r>
        <w:t xml:space="preserve">2. </w:t>
      </w:r>
      <w:r w:rsidRPr="00135BEF">
        <w:t>Fundusz lub Komisja przekazuje informacje o zastosowaniu środków</w:t>
      </w:r>
      <w:r>
        <w:t>,</w:t>
      </w:r>
      <w:r w:rsidRPr="00135BEF">
        <w:t xml:space="preserve"> o których mowa w niniejszym dziale</w:t>
      </w:r>
      <w:r>
        <w:t>,</w:t>
      </w:r>
      <w:r w:rsidRPr="00135BEF">
        <w:t xml:space="preserve"> do Europejskiego Urzędu Nadzoru Bankowego.</w:t>
      </w:r>
    </w:p>
    <w:p w:rsidR="00CB73BD" w:rsidRPr="00F1712A" w:rsidRDefault="00CB73BD" w:rsidP="00CB73BD">
      <w:pPr>
        <w:pStyle w:val="TYTDZOZNoznaczenietytuulubdziau"/>
      </w:pPr>
      <w:r w:rsidRPr="00F1712A">
        <w:t>Dział VII</w:t>
      </w:r>
    </w:p>
    <w:p w:rsidR="00CB73BD" w:rsidRPr="00F1712A" w:rsidRDefault="00CB73BD" w:rsidP="00E3337C">
      <w:pPr>
        <w:pStyle w:val="TYTDZPRZEDMprzedmiotregulacjitytuulubdziau"/>
      </w:pPr>
      <w:r w:rsidRPr="00F1712A">
        <w:t>Zmiany w przepisach obowiązujących</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329.</w:t>
      </w:r>
      <w:r w:rsidRPr="00CB73BD">
        <w:t xml:space="preserve"> W ustawie z dnia 14 czerwca 1960 r. – Kodeks postępowania administracyjnego (Dz. U. z 2013 r. poz. 267, z późn. zm.</w:t>
      </w:r>
      <w:r w:rsidRPr="00CB73BD">
        <w:rPr>
          <w:rStyle w:val="IGindeksgrny"/>
        </w:rPr>
        <w:footnoteReference w:id="25"/>
      </w:r>
      <w:r w:rsidRPr="00CB73BD">
        <w:rPr>
          <w:rStyle w:val="IGindeksgrny"/>
        </w:rPr>
        <w:t>)</w:t>
      </w:r>
      <w:r w:rsidRPr="00CB73BD">
        <w:t>) w art. 97:</w:t>
      </w:r>
    </w:p>
    <w:p w:rsidR="00CB73BD" w:rsidRPr="00CB73BD" w:rsidRDefault="00CB73BD" w:rsidP="00E3337C">
      <w:pPr>
        <w:pStyle w:val="PKTpunkt"/>
        <w:keepNext/>
      </w:pPr>
      <w:r w:rsidRPr="00F1712A">
        <w:t>1)</w:t>
      </w:r>
      <w:r w:rsidRPr="00CB73BD">
        <w:tab/>
        <w:t>w § 1 po pkt 4 kropkę zastępuje się średnikiem i dodaje się pkt 5 w brzmieniu:</w:t>
      </w:r>
    </w:p>
    <w:p w:rsidR="00CB73BD" w:rsidRPr="00F1712A" w:rsidRDefault="00CB73BD" w:rsidP="00CB73BD">
      <w:pPr>
        <w:pStyle w:val="ZPKTzmpktartykuempunktem"/>
      </w:pPr>
      <w:r>
        <w:t>„</w:t>
      </w:r>
      <w:r w:rsidRPr="00F1712A">
        <w:t>5)</w:t>
      </w:r>
      <w:r>
        <w:tab/>
      </w:r>
      <w:r w:rsidRPr="00F1712A">
        <w:t>na wniosek Bankowego Funduszu Gwarancyjnego, w przypadku gdy stroną postępowania jest podmiot w restrukturyzacji, o którym mowa w art. 2 pkt 48 ustawy z dnia</w:t>
      </w:r>
      <w:r w:rsidR="001D1C0A">
        <w:t xml:space="preserve"> </w:t>
      </w:r>
      <w:r w:rsidRPr="00F1712A">
        <w:t>… o Bankowym Funduszu Gwarancyjnym, systemie gwarantowania depozytów oraz przymusowej restrukturyzacji (Dz. U</w:t>
      </w:r>
      <w:r w:rsidR="001D1C0A">
        <w:t>.</w:t>
      </w:r>
      <w:r w:rsidRPr="00F1712A">
        <w:t xml:space="preserve"> poz</w:t>
      </w:r>
      <w:r w:rsidR="001D1C0A">
        <w:t xml:space="preserve">. </w:t>
      </w:r>
      <w:r w:rsidRPr="00F1712A">
        <w:t>…).</w:t>
      </w:r>
      <w:r>
        <w:t>”</w:t>
      </w:r>
      <w:r w:rsidRPr="00F1712A">
        <w:t>;</w:t>
      </w:r>
    </w:p>
    <w:p w:rsidR="00CB73BD" w:rsidRPr="00CB73BD" w:rsidRDefault="00CB73BD" w:rsidP="00E3337C">
      <w:pPr>
        <w:pStyle w:val="PKTpunkt"/>
        <w:keepNext/>
      </w:pPr>
      <w:r w:rsidRPr="00F1712A">
        <w:t>2)</w:t>
      </w:r>
      <w:r w:rsidRPr="00CB73BD">
        <w:tab/>
        <w:t>§ 2 otrzymuje brzmienie:</w:t>
      </w:r>
    </w:p>
    <w:p w:rsidR="00CB73BD" w:rsidRPr="00F1712A" w:rsidRDefault="00CB73BD" w:rsidP="001D384B">
      <w:pPr>
        <w:pStyle w:val="ZUSTzmustartykuempunktem"/>
      </w:pPr>
      <w:r>
        <w:t>„</w:t>
      </w:r>
      <w:r w:rsidRPr="00F1712A">
        <w:t>§ 2. Gdy ustąpią przyczyny uzasadniające zawieszenie postępowania, o których mowa w § 1 pkt 1–4, organ administracji publicznej podejmie postępowanie z urzędu lub na żądanie strony.</w:t>
      </w:r>
      <w:r>
        <w:t>”</w:t>
      </w:r>
      <w:r w:rsidRPr="00F1712A">
        <w:t>;</w:t>
      </w:r>
    </w:p>
    <w:p w:rsidR="00CB73BD" w:rsidRPr="00CB73BD" w:rsidRDefault="00CB73BD" w:rsidP="00E3337C">
      <w:pPr>
        <w:pStyle w:val="PKTpunkt"/>
        <w:keepNext/>
      </w:pPr>
      <w:r w:rsidRPr="00F1712A">
        <w:t>3)</w:t>
      </w:r>
      <w:r w:rsidRPr="00CB73BD">
        <w:tab/>
        <w:t>dodaje się § 3 w brzmieniu:</w:t>
      </w:r>
    </w:p>
    <w:p w:rsidR="00CB73BD" w:rsidRPr="00F1712A" w:rsidRDefault="00CB73BD" w:rsidP="00CB73BD">
      <w:pPr>
        <w:pStyle w:val="ZARTzmartartykuempunktem"/>
      </w:pPr>
      <w:r>
        <w:t>„</w:t>
      </w:r>
      <w:r w:rsidRPr="00F1712A">
        <w:t>§ 3. Organ administracji publicznej podejmie postępowanie, o którym mowa w</w:t>
      </w:r>
      <w:r w:rsidR="0064445F">
        <w:t xml:space="preserve"> </w:t>
      </w:r>
      <w:r w:rsidRPr="00F1712A">
        <w:t>§</w:t>
      </w:r>
      <w:r w:rsidR="0064445F">
        <w:t> </w:t>
      </w:r>
      <w:r w:rsidRPr="00F1712A">
        <w:t>1 pkt 5, na wniosek Bankowego Funduszu Gwarancyjnego.</w:t>
      </w:r>
      <w:r>
        <w:t>”</w:t>
      </w:r>
      <w:r w:rsidRPr="00F1712A">
        <w:t>.</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330.</w:t>
      </w:r>
      <w:r w:rsidRPr="00CB73BD">
        <w:t xml:space="preserve"> W ustawie z dnia 17 listopada 1964 r. – Kodeks postępowania cywilnego (Dz.</w:t>
      </w:r>
      <w:r w:rsidR="001D384B">
        <w:t> </w:t>
      </w:r>
      <w:r w:rsidRPr="00CB73BD">
        <w:t>U. z 2014 r. poz. 101, z późn. zm.</w:t>
      </w:r>
      <w:r w:rsidRPr="00CB73BD">
        <w:rPr>
          <w:rStyle w:val="IGindeksgrny"/>
        </w:rPr>
        <w:footnoteReference w:id="26"/>
      </w:r>
      <w:r w:rsidRPr="00CB73BD">
        <w:rPr>
          <w:rStyle w:val="IGindeksgrny"/>
        </w:rPr>
        <w:t>)</w:t>
      </w:r>
      <w:r w:rsidRPr="00CB73BD">
        <w:t>) wprowadza się następujące zmiany:</w:t>
      </w:r>
    </w:p>
    <w:p w:rsidR="00CB73BD" w:rsidRPr="00CB73BD" w:rsidRDefault="00CB73BD" w:rsidP="00E3337C">
      <w:pPr>
        <w:pStyle w:val="PKTpunkt"/>
        <w:keepNext/>
      </w:pPr>
      <w:r w:rsidRPr="00F1712A">
        <w:t>1)</w:t>
      </w:r>
      <w:r w:rsidRPr="00F1712A">
        <w:tab/>
        <w:t>w art. 176 dotychczasową treść oznacza się jako § 1 i dodaje się § 2 w brzmieniu:</w:t>
      </w:r>
    </w:p>
    <w:p w:rsidR="00CB73BD" w:rsidRPr="00F1712A" w:rsidRDefault="00CB73BD" w:rsidP="001D384B">
      <w:pPr>
        <w:pStyle w:val="ZUSTzmustartykuempunktem"/>
      </w:pPr>
      <w:r>
        <w:t>„</w:t>
      </w:r>
      <w:r w:rsidRPr="00F1712A">
        <w:t>§ 2. Sąd zawiesi na wniosek Bankowego Funduszu Gwarancyjnego postępowanie, w którym podmiot w restrukturyzacji, o którym mowa w art. 2 pkt 48 ustawy z dnia</w:t>
      </w:r>
      <w:r w:rsidR="001D1C0A">
        <w:t xml:space="preserve"> </w:t>
      </w:r>
      <w:r w:rsidRPr="00F1712A">
        <w:t>… o</w:t>
      </w:r>
      <w:r w:rsidR="001D384B">
        <w:t> </w:t>
      </w:r>
      <w:r w:rsidRPr="00F1712A">
        <w:t xml:space="preserve">Bankowym Funduszu Gwarancyjnym, systemie gwarantowania depozytów oraz przymusowej </w:t>
      </w:r>
      <w:r>
        <w:t>restrukturyzacji (Dz. U</w:t>
      </w:r>
      <w:r w:rsidR="001D1C0A">
        <w:t xml:space="preserve">. </w:t>
      </w:r>
      <w:r>
        <w:t>poz</w:t>
      </w:r>
      <w:r w:rsidR="001D1C0A">
        <w:t xml:space="preserve">. </w:t>
      </w:r>
      <w:r>
        <w:t>…</w:t>
      </w:r>
      <w:r w:rsidRPr="00F1712A">
        <w:t>), jest stroną.</w:t>
      </w:r>
      <w:r>
        <w:t>”</w:t>
      </w:r>
      <w:r w:rsidRPr="00F1712A">
        <w:t>;</w:t>
      </w:r>
    </w:p>
    <w:p w:rsidR="00CB73BD" w:rsidRPr="00CB73BD" w:rsidRDefault="00CB73BD" w:rsidP="00E3337C">
      <w:pPr>
        <w:pStyle w:val="PKTpunkt"/>
        <w:keepNext/>
      </w:pPr>
      <w:r w:rsidRPr="00F1712A">
        <w:t>2)</w:t>
      </w:r>
      <w:r w:rsidRPr="00F1712A">
        <w:tab/>
        <w:t>w art. 181 dotychczasową treść oznacza się jako § 1 i dodaje się § 2 w brzmieniu:</w:t>
      </w:r>
    </w:p>
    <w:p w:rsidR="00CB73BD" w:rsidRPr="00F1712A" w:rsidRDefault="00CB73BD" w:rsidP="001D384B">
      <w:pPr>
        <w:pStyle w:val="ZUSTzmustartykuempunktem"/>
      </w:pPr>
      <w:r>
        <w:t>„</w:t>
      </w:r>
      <w:r w:rsidRPr="00F1712A">
        <w:t>§ 2. Sąd, na wniosek Bankowego Funduszu Gwarancyjnego, podejmie postępowanie, o którym mowa w art. 176 § 2.</w:t>
      </w:r>
      <w:r>
        <w:t>”</w:t>
      </w:r>
      <w:r w:rsidRPr="00F1712A">
        <w:t>;</w:t>
      </w:r>
    </w:p>
    <w:p w:rsidR="00CB73BD" w:rsidRPr="00CB73BD" w:rsidRDefault="00CB73BD" w:rsidP="00E3337C">
      <w:pPr>
        <w:pStyle w:val="PKTpunkt"/>
        <w:keepNext/>
      </w:pPr>
      <w:r w:rsidRPr="00F1712A">
        <w:t>3)</w:t>
      </w:r>
      <w:r w:rsidRPr="00F1712A">
        <w:tab/>
      </w:r>
      <w:r w:rsidR="0071572A">
        <w:t>po</w:t>
      </w:r>
      <w:r w:rsidRPr="00CB73BD">
        <w:t xml:space="preserve"> art. 477</w:t>
      </w:r>
      <w:r w:rsidRPr="00CB73BD">
        <w:rPr>
          <w:rStyle w:val="IGindeksgrny"/>
        </w:rPr>
        <w:t xml:space="preserve">7 </w:t>
      </w:r>
      <w:r w:rsidRPr="00CB73BD">
        <w:t>dodaje się art. 477</w:t>
      </w:r>
      <w:r w:rsidRPr="00CB73BD">
        <w:rPr>
          <w:rStyle w:val="IGindeksgrny"/>
        </w:rPr>
        <w:t xml:space="preserve">7a </w:t>
      </w:r>
      <w:r w:rsidRPr="00CB73BD">
        <w:t>w brzmieniu:</w:t>
      </w:r>
    </w:p>
    <w:p w:rsidR="00CB73BD" w:rsidRPr="00F1712A" w:rsidRDefault="00CB73BD" w:rsidP="001D384B">
      <w:pPr>
        <w:pStyle w:val="ZARTzmartartykuempunktem"/>
      </w:pPr>
      <w:r>
        <w:t xml:space="preserve">„Art. </w:t>
      </w:r>
      <w:r w:rsidRPr="00F1712A">
        <w:t>477</w:t>
      </w:r>
      <w:r w:rsidRPr="009705C8">
        <w:rPr>
          <w:rStyle w:val="IGindeksgrny"/>
        </w:rPr>
        <w:t>7a</w:t>
      </w:r>
      <w:r>
        <w:t>.</w:t>
      </w:r>
      <w:r w:rsidRPr="00F1712A">
        <w:t xml:space="preserve"> Przepisu art. 176 § 2 nie stosuje się w postępowaniach z zakresu prawa pracy, w sprawach, w których podmiot w restrukturyza</w:t>
      </w:r>
      <w:r w:rsidR="001D384B">
        <w:t>cji, o którym mowa w art. 2 pkt </w:t>
      </w:r>
      <w:r w:rsidRPr="00F1712A">
        <w:t>48 ustawy z dnia</w:t>
      </w:r>
      <w:r w:rsidR="001D1C0A">
        <w:t xml:space="preserve"> </w:t>
      </w:r>
      <w:r w:rsidRPr="00F1712A">
        <w:t>… o Bankowym Funduszu Gwarancyjnym, systemie gwarantowania depozytów oraz przymusowej restrukturyzacji</w:t>
      </w:r>
      <w:r w:rsidR="001D1C0A">
        <w:t>,</w:t>
      </w:r>
      <w:r w:rsidRPr="00F1712A">
        <w:t xml:space="preserve"> jest pozwanym.</w:t>
      </w:r>
      <w:r>
        <w:t>”</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331.</w:t>
      </w:r>
      <w:r w:rsidRPr="00CB73BD">
        <w:t xml:space="preserve"> W ustawie z dnia 6 lipca 1982 r. o księgach wieczystych i hipotece (Dz. U. z</w:t>
      </w:r>
      <w:r w:rsidR="001D384B">
        <w:t> </w:t>
      </w:r>
      <w:r w:rsidRPr="00CB73BD">
        <w:t>2013 r. poz. 707, z późn. zm.</w:t>
      </w:r>
      <w:r w:rsidRPr="00CB73BD">
        <w:rPr>
          <w:rStyle w:val="IGindeksgrny"/>
        </w:rPr>
        <w:footnoteReference w:id="27"/>
      </w:r>
      <w:r w:rsidRPr="00CB73BD">
        <w:rPr>
          <w:rStyle w:val="IGindeksgrny"/>
        </w:rPr>
        <w:t>)</w:t>
      </w:r>
      <w:r w:rsidRPr="00CB73BD">
        <w:t>) w art. 36</w:t>
      </w:r>
      <w:r w:rsidRPr="00CB73BD">
        <w:rPr>
          <w:rStyle w:val="IGindeksgrny"/>
        </w:rPr>
        <w:t>1</w:t>
      </w:r>
      <w:r w:rsidRPr="00CB73BD">
        <w:t xml:space="preserve"> dodaje się ust. 5 w brzmieniu:</w:t>
      </w:r>
    </w:p>
    <w:p w:rsidR="00CB73BD" w:rsidRPr="00F1712A" w:rsidRDefault="00CB73BD" w:rsidP="00CB73BD">
      <w:pPr>
        <w:pStyle w:val="ZUSTzmustartykuempunktem"/>
      </w:pPr>
      <w:r>
        <w:t>„5</w:t>
      </w:r>
      <w:r w:rsidRPr="00135BEF">
        <w:t>. Odpisy dokumentów znajdujących się w aktach ksiąg wieczystych wydaje się także na żądanie Bankowego Funduszu Gwarancyjnego w zakresie ustawowo realizowanych zadań.</w:t>
      </w:r>
      <w:r>
        <w:t>”</w:t>
      </w:r>
      <w:r w:rsidRPr="00F1712A">
        <w:t>.</w:t>
      </w:r>
    </w:p>
    <w:p w:rsidR="00CB73BD" w:rsidRPr="00CB73BD" w:rsidRDefault="00CB73BD" w:rsidP="001D384B">
      <w:pPr>
        <w:pStyle w:val="ARTartustawynprozporzdzenia"/>
      </w:pPr>
      <w:r w:rsidRPr="00E3337C">
        <w:rPr>
          <w:rStyle w:val="Ppogrubienie"/>
        </w:rPr>
        <w:t>Art.</w:t>
      </w:r>
      <w:r w:rsidR="00E3337C">
        <w:rPr>
          <w:rStyle w:val="Ppogrubienie"/>
        </w:rPr>
        <w:t> </w:t>
      </w:r>
      <w:r w:rsidRPr="00E3337C">
        <w:rPr>
          <w:rStyle w:val="Ppogrubienie"/>
        </w:rPr>
        <w:t>332.</w:t>
      </w:r>
      <w:r w:rsidRPr="00CB73BD">
        <w:t xml:space="preserve"> W ustawie z dnia 16 września 1982 r. – Prawo spółdzielcze</w:t>
      </w:r>
      <w:r w:rsidR="001D384B">
        <w:t xml:space="preserve"> </w:t>
      </w:r>
      <w:r w:rsidRPr="000804A5">
        <w:t>(Dz. U. z</w:t>
      </w:r>
      <w:r w:rsidR="001D1C0A">
        <w:t xml:space="preserve"> </w:t>
      </w:r>
      <w:r w:rsidRPr="000804A5">
        <w:t>2013 r. poz. 1443</w:t>
      </w:r>
      <w:r w:rsidR="001D1C0A">
        <w:t>,</w:t>
      </w:r>
      <w:r w:rsidRPr="00CB73BD">
        <w:t xml:space="preserve"> z późn. zm.</w:t>
      </w:r>
      <w:r w:rsidRPr="00CB73BD">
        <w:rPr>
          <w:rStyle w:val="IGindeksgrny"/>
        </w:rPr>
        <w:footnoteReference w:id="28"/>
      </w:r>
      <w:r w:rsidRPr="00CB73BD">
        <w:rPr>
          <w:rStyle w:val="IGindeksgrny"/>
        </w:rPr>
        <w:t>)</w:t>
      </w:r>
      <w:r w:rsidR="001D1C0A">
        <w:t>)</w:t>
      </w:r>
      <w:r w:rsidRPr="00CB73BD">
        <w:t xml:space="preserve"> w art. 125 w § 1 pkt 2 otrzymuje brzmienie:</w:t>
      </w:r>
    </w:p>
    <w:p w:rsidR="00CB73BD" w:rsidRPr="00F1712A" w:rsidRDefault="00CB73BD" w:rsidP="00CB73BD">
      <w:pPr>
        <w:pStyle w:val="ZPKTzmpktartykuempunktem"/>
      </w:pPr>
      <w:r>
        <w:t>„</w:t>
      </w:r>
      <w:r w:rsidRPr="00F1712A">
        <w:t>2)</w:t>
      </w:r>
      <w:r>
        <w:tab/>
      </w:r>
      <w:r w:rsidRPr="00F1712A">
        <w:t xml:space="preserve">należności ze stosunku pracy i należności, którym przepisy prawa przyznają taką samą ochronę jak należnościom ze stosunku pracy, oraz odszkodowanie z tytułu uszkodzenia ciała, wywołania rozstroju zdrowia lub pozbawienia życia, w tym również odszkodowanie z tytułu wypadków przy pracy i chorób zawodowych, należności Bankowego Funduszu Gwarancyjnego z tytułu finansowania z funduszu </w:t>
      </w:r>
      <w:r>
        <w:t xml:space="preserve">gwarancyjnego banków </w:t>
      </w:r>
      <w:r w:rsidRPr="00F1712A">
        <w:t>postępowania przymusowej restrukturyzacji, o</w:t>
      </w:r>
      <w:r w:rsidR="00F10427">
        <w:t xml:space="preserve"> </w:t>
      </w:r>
      <w:r w:rsidRPr="00F1712A">
        <w:t xml:space="preserve">którym </w:t>
      </w:r>
      <w:r w:rsidRPr="00F1712A">
        <w:lastRenderedPageBreak/>
        <w:t xml:space="preserve">mowa w art. </w:t>
      </w:r>
      <w:r>
        <w:t>264</w:t>
      </w:r>
      <w:r w:rsidRPr="00F1712A">
        <w:t xml:space="preserve"> ust. 3 i 4 ustawy z dnia … o Bankowym Funduszu Gwarancyjnym, systemie gwarantowania depozytów oraz </w:t>
      </w:r>
      <w:r>
        <w:t xml:space="preserve">przymusowej </w:t>
      </w:r>
      <w:r w:rsidRPr="00F1712A">
        <w:t>restrukturyzacji</w:t>
      </w:r>
      <w:r w:rsidR="001D1C0A">
        <w:t xml:space="preserve"> (Dz. U. poz. ...),</w:t>
      </w:r>
      <w:r w:rsidRPr="00F1712A">
        <w:t xml:space="preserve"> oraz wsparcia, o którym mowa w art. </w:t>
      </w:r>
      <w:r>
        <w:t>113</w:t>
      </w:r>
      <w:r w:rsidRPr="00F1712A">
        <w:t xml:space="preserve"> ust. 1 i</w:t>
      </w:r>
      <w:r w:rsidR="001D1C0A">
        <w:t> </w:t>
      </w:r>
      <w:r>
        <w:t>3 tej ustawy</w:t>
      </w:r>
      <w:r w:rsidRPr="00F1712A">
        <w:t>;</w:t>
      </w:r>
      <w:r>
        <w:t>”</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333.</w:t>
      </w:r>
      <w:r w:rsidRPr="00CB73BD">
        <w:t xml:space="preserve"> W ustawie z dnia 15 lutego 1992 r. o podatku dochodowym od osób prawnych (Dz. U. z 2014 r. poz. 851, z późn. zm.</w:t>
      </w:r>
      <w:r w:rsidRPr="00CB73BD">
        <w:rPr>
          <w:rStyle w:val="IGindeksgrny"/>
        </w:rPr>
        <w:footnoteReference w:id="29"/>
      </w:r>
      <w:r w:rsidRPr="00CB73BD">
        <w:rPr>
          <w:rStyle w:val="IGindeksgrny"/>
        </w:rPr>
        <w:t>)</w:t>
      </w:r>
      <w:r w:rsidR="00507A4F">
        <w:t xml:space="preserve">) </w:t>
      </w:r>
      <w:r w:rsidRPr="00CB73BD">
        <w:t>wprowadza się następujące zmiany:</w:t>
      </w:r>
    </w:p>
    <w:p w:rsidR="00CB73BD" w:rsidRPr="00CB73BD" w:rsidRDefault="00CB73BD" w:rsidP="00E3337C">
      <w:pPr>
        <w:pStyle w:val="PKTpunkt"/>
        <w:keepNext/>
      </w:pPr>
      <w:r w:rsidRPr="00392BA7">
        <w:t>1)</w:t>
      </w:r>
      <w:r w:rsidRPr="00CB73BD">
        <w:tab/>
        <w:t xml:space="preserve">w art. 11 w ust. 8 </w:t>
      </w:r>
      <w:r w:rsidR="001D1C0A">
        <w:t xml:space="preserve">w pkt 3 kropkę zastępuje się średnikiem i </w:t>
      </w:r>
      <w:r w:rsidRPr="00CB73BD">
        <w:t>dodaje się pkt 4 w</w:t>
      </w:r>
      <w:r w:rsidR="001D1C0A">
        <w:t> </w:t>
      </w:r>
      <w:r w:rsidRPr="00CB73BD">
        <w:t>brzmieniu:</w:t>
      </w:r>
    </w:p>
    <w:p w:rsidR="00CB73BD" w:rsidRPr="00392BA7" w:rsidRDefault="00CB73BD" w:rsidP="00CB73BD">
      <w:pPr>
        <w:pStyle w:val="ZPKTzmpktartykuempunktem"/>
      </w:pPr>
      <w:r>
        <w:t>„</w:t>
      </w:r>
      <w:r w:rsidRPr="00392BA7">
        <w:t>4)</w:t>
      </w:r>
      <w:r>
        <w:tab/>
      </w:r>
      <w:r w:rsidRPr="00BD10FF">
        <w:t>do transakcji między Bankowym Funduszem Gwarancyjnym a instytucją pomostową lub do transakcji pomiędzy podmiotem zarządzającym aktywami a</w:t>
      </w:r>
      <w:r w:rsidR="001D384B">
        <w:t> </w:t>
      </w:r>
      <w:r w:rsidRPr="00BD10FF">
        <w:t>instytucją pomostową w rozumieniu ustawy z dnia … o Bankowym Funduszu Gwarancyjnym</w:t>
      </w:r>
      <w:r>
        <w:t xml:space="preserve">, </w:t>
      </w:r>
      <w:r w:rsidRPr="00BD10FF">
        <w:t xml:space="preserve">systemie gwarantowania depozytów oraz </w:t>
      </w:r>
      <w:r w:rsidR="001D1C0A">
        <w:t xml:space="preserve">przymusowej </w:t>
      </w:r>
      <w:r w:rsidRPr="00BD10FF">
        <w:t>restrukturyzacji</w:t>
      </w:r>
      <w:r>
        <w:t xml:space="preserve"> (Dz. U. </w:t>
      </w:r>
      <w:r w:rsidR="001D1C0A">
        <w:t>poz</w:t>
      </w:r>
      <w:r>
        <w:t>.</w:t>
      </w:r>
      <w:r w:rsidR="001D1C0A">
        <w:t xml:space="preserve"> ...</w:t>
      </w:r>
      <w:r>
        <w:t>)</w:t>
      </w:r>
      <w:r w:rsidRPr="00392BA7">
        <w:t>.</w:t>
      </w:r>
      <w:r>
        <w:t>”;</w:t>
      </w:r>
    </w:p>
    <w:p w:rsidR="00CB73BD" w:rsidRPr="00392BA7" w:rsidRDefault="00CB73BD" w:rsidP="00CB73BD">
      <w:pPr>
        <w:pStyle w:val="PKTpunkt"/>
      </w:pPr>
      <w:r w:rsidRPr="00392BA7">
        <w:t>2)</w:t>
      </w:r>
      <w:r>
        <w:tab/>
      </w:r>
      <w:r w:rsidRPr="00392BA7">
        <w:t>w art. 12 w ust. 4:</w:t>
      </w:r>
    </w:p>
    <w:p w:rsidR="00CB73BD" w:rsidRPr="00CB73BD" w:rsidRDefault="00CB73BD" w:rsidP="001D384B">
      <w:pPr>
        <w:pStyle w:val="LITlitera"/>
      </w:pPr>
      <w:r w:rsidRPr="00392BA7">
        <w:t>a)</w:t>
      </w:r>
      <w:r w:rsidRPr="00CB73BD">
        <w:tab/>
        <w:t>w pkt 8 w lit. c średnik zastępuje się przecinkiem i dodaje się lit. d w brzmieniu:</w:t>
      </w:r>
    </w:p>
    <w:p w:rsidR="00CB73BD" w:rsidRPr="00392BA7" w:rsidRDefault="00CB73BD" w:rsidP="001D384B">
      <w:pPr>
        <w:pStyle w:val="ZLITLITzmlitliter"/>
      </w:pPr>
      <w:r>
        <w:t>„</w:t>
      </w:r>
      <w:r w:rsidRPr="00392BA7">
        <w:t>d)</w:t>
      </w:r>
      <w:r>
        <w:tab/>
      </w:r>
      <w:r w:rsidRPr="00392BA7">
        <w:t>przymusową restrukturyzacją w rozumieniu ustawy z dnia … o Bankowym Fundusz</w:t>
      </w:r>
      <w:r w:rsidR="001D1C0A">
        <w:t>u</w:t>
      </w:r>
      <w:r w:rsidRPr="00392BA7">
        <w:t xml:space="preserve"> Gwarancyjnym, systemie gwarantowania depozytów oraz przymusowej restrukturyzacji</w:t>
      </w:r>
      <w:r w:rsidR="0071572A">
        <w:t>;”</w:t>
      </w:r>
      <w:r w:rsidR="0071572A" w:rsidRPr="00392BA7">
        <w:t>,</w:t>
      </w:r>
    </w:p>
    <w:p w:rsidR="00CB73BD" w:rsidRPr="00CB73BD" w:rsidRDefault="00CB73BD" w:rsidP="001D384B">
      <w:pPr>
        <w:pStyle w:val="LITlitera"/>
      </w:pPr>
      <w:r w:rsidRPr="00392BA7">
        <w:t>b)</w:t>
      </w:r>
      <w:r w:rsidRPr="00CB73BD">
        <w:tab/>
        <w:t>w pkt 22 kropkę zastępuje się średnikiem i dodaje się pkt 23 i 24 w brzmieniu:</w:t>
      </w:r>
    </w:p>
    <w:p w:rsidR="00CB73BD" w:rsidRPr="00392BA7" w:rsidRDefault="00CB73BD" w:rsidP="001D384B">
      <w:pPr>
        <w:pStyle w:val="ZLITPKTzmpktliter"/>
      </w:pPr>
      <w:r>
        <w:t>„</w:t>
      </w:r>
      <w:r w:rsidRPr="00392BA7">
        <w:t>23)</w:t>
      </w:r>
      <w:r>
        <w:tab/>
      </w:r>
      <w:r w:rsidRPr="00392BA7">
        <w:t xml:space="preserve">otrzymane środki, o których mowa w art. </w:t>
      </w:r>
      <w:r>
        <w:t>180</w:t>
      </w:r>
      <w:r w:rsidRPr="00392BA7">
        <w:t xml:space="preserve"> ustawy </w:t>
      </w:r>
      <w:r>
        <w:t xml:space="preserve">z dnia … </w:t>
      </w:r>
      <w:r w:rsidRPr="00392BA7">
        <w:t xml:space="preserve">o Bankowym Funduszu Gwarancyjnym, systemie gwarantowania depozytów oraz </w:t>
      </w:r>
      <w:r>
        <w:t xml:space="preserve">przymusowej </w:t>
      </w:r>
      <w:r w:rsidRPr="00392BA7">
        <w:t xml:space="preserve">restrukturyzacji, przekazywane przez Bankowy Fundusz Gwarancyjny podatnikowi przejmującemu zobowiązania z tytułu środków gwarantowanych podmiotu w </w:t>
      </w:r>
      <w:r>
        <w:t>restrukturyzacji</w:t>
      </w:r>
      <w:r w:rsidRPr="00392BA7">
        <w:t>;</w:t>
      </w:r>
    </w:p>
    <w:p w:rsidR="00CB73BD" w:rsidRDefault="00CB73BD" w:rsidP="001D384B">
      <w:pPr>
        <w:pStyle w:val="ZLITPKTzmpktliter"/>
      </w:pPr>
      <w:r w:rsidRPr="00392BA7">
        <w:t>24)</w:t>
      </w:r>
      <w:r>
        <w:tab/>
      </w:r>
      <w:r w:rsidRPr="00392BA7">
        <w:t xml:space="preserve">otrzymane środki, o których mowa w art. </w:t>
      </w:r>
      <w:r>
        <w:t>189</w:t>
      </w:r>
      <w:r w:rsidRPr="00392BA7">
        <w:t xml:space="preserve"> ust. </w:t>
      </w:r>
      <w:r>
        <w:t>5</w:t>
      </w:r>
      <w:r w:rsidRPr="00392BA7">
        <w:t xml:space="preserve"> ustawy </w:t>
      </w:r>
      <w:r>
        <w:t xml:space="preserve">z dnia </w:t>
      </w:r>
      <w:r w:rsidR="000D6C21">
        <w:t>..</w:t>
      </w:r>
      <w:r>
        <w:t xml:space="preserve">. </w:t>
      </w:r>
      <w:r w:rsidRPr="00392BA7">
        <w:t>o</w:t>
      </w:r>
      <w:r w:rsidR="001D384B">
        <w:t> </w:t>
      </w:r>
      <w:r w:rsidRPr="00392BA7">
        <w:t xml:space="preserve">Bankowym Funduszu Gwarancyjnym, systemie gwarantowania depozytów oraz </w:t>
      </w:r>
      <w:r>
        <w:t>przymusowej</w:t>
      </w:r>
      <w:r w:rsidRPr="00392BA7">
        <w:t xml:space="preserve"> restrukturyzacji, przekazywane przez Bankowy Fundusz Gwarancyjny instytucji pomostowej</w:t>
      </w:r>
      <w:r>
        <w:t>.</w:t>
      </w:r>
      <w:r w:rsidR="001D1C0A">
        <w:t>”</w:t>
      </w:r>
      <w:r w:rsidR="00040F88">
        <w:t>;</w:t>
      </w:r>
    </w:p>
    <w:p w:rsidR="00CB73BD" w:rsidRPr="00CB73BD" w:rsidRDefault="00CB73BD" w:rsidP="00E3337C">
      <w:pPr>
        <w:pStyle w:val="PKTpunkt"/>
        <w:keepNext/>
      </w:pPr>
      <w:r w:rsidRPr="00392BA7">
        <w:t>3)</w:t>
      </w:r>
      <w:r w:rsidRPr="00CB73BD">
        <w:tab/>
        <w:t>w art. 16 w ust. 1:</w:t>
      </w:r>
    </w:p>
    <w:p w:rsidR="00CB73BD" w:rsidRDefault="00CB73BD" w:rsidP="00CB73BD">
      <w:pPr>
        <w:pStyle w:val="LITlitera"/>
      </w:pPr>
      <w:r>
        <w:t>a)</w:t>
      </w:r>
      <w:r>
        <w:tab/>
        <w:t>uchyla się</w:t>
      </w:r>
      <w:r w:rsidRPr="00905805">
        <w:t xml:space="preserve"> </w:t>
      </w:r>
      <w:r w:rsidRPr="00392BA7">
        <w:t>pkt 68</w:t>
      </w:r>
      <w:r>
        <w:t>,</w:t>
      </w:r>
    </w:p>
    <w:p w:rsidR="00CB73BD" w:rsidRPr="00392BA7" w:rsidRDefault="00CB73BD" w:rsidP="00E3337C">
      <w:pPr>
        <w:pStyle w:val="LITlitera"/>
        <w:keepNext/>
      </w:pPr>
      <w:r>
        <w:lastRenderedPageBreak/>
        <w:t>b)</w:t>
      </w:r>
      <w:r>
        <w:tab/>
        <w:t xml:space="preserve">w pkt 68 </w:t>
      </w:r>
      <w:r w:rsidRPr="00392BA7">
        <w:t>kropkę zastępuje się średnikiem i dodaje się pkt 69 w</w:t>
      </w:r>
      <w:r w:rsidR="00F10427">
        <w:t xml:space="preserve"> </w:t>
      </w:r>
      <w:r w:rsidRPr="00392BA7">
        <w:t>brzmieniu:</w:t>
      </w:r>
    </w:p>
    <w:p w:rsidR="00CB73BD" w:rsidRPr="00392BA7" w:rsidRDefault="00CB73BD" w:rsidP="00CB73BD">
      <w:pPr>
        <w:pStyle w:val="ZLITPKTzmpktliter"/>
      </w:pPr>
      <w:r>
        <w:t>„</w:t>
      </w:r>
      <w:r w:rsidRPr="00392BA7">
        <w:t>69)</w:t>
      </w:r>
      <w:r>
        <w:tab/>
        <w:t>składki na fundusz gwarancyjny banków i składki na fundusz gwarancyjny kas, o których mowa w art. 278 ust. 2 i 3</w:t>
      </w:r>
      <w:r w:rsidR="008E1D24">
        <w:t xml:space="preserve"> ustawy z dnia … o Bankowym Funduszu Gwarancyjnym, systemie gwarantowania depozytów oraz przymusowej restrukturyzacji</w:t>
      </w:r>
      <w:r w:rsidR="00184C54">
        <w:t>,</w:t>
      </w:r>
      <w:r>
        <w:t xml:space="preserve"> oraz </w:t>
      </w:r>
      <w:r w:rsidRPr="00392BA7">
        <w:t>składki na fundusz przymuso</w:t>
      </w:r>
      <w:r>
        <w:t>wej restrukturyzacji banków i</w:t>
      </w:r>
      <w:r w:rsidRPr="00392BA7">
        <w:t xml:space="preserve"> </w:t>
      </w:r>
      <w:r>
        <w:t>składki</w:t>
      </w:r>
      <w:r w:rsidRPr="00392BA7">
        <w:t xml:space="preserve"> na fundusz przymusowej restrukturyzacji kas, o których mowa w art. </w:t>
      </w:r>
      <w:r>
        <w:t>287</w:t>
      </w:r>
      <w:r w:rsidRPr="00392BA7">
        <w:t xml:space="preserve"> ust. </w:t>
      </w:r>
      <w:r>
        <w:t>1</w:t>
      </w:r>
      <w:r w:rsidR="001D384B">
        <w:t xml:space="preserve"> i 3 ustawy z dnia … o </w:t>
      </w:r>
      <w:r w:rsidRPr="00392BA7">
        <w:t>Bankowym Funduszu Gwarancyjnym, systemie gwarantowania depozytów oraz przymusowej restrukturyzacji</w:t>
      </w:r>
      <w:r>
        <w:t>.”;</w:t>
      </w:r>
    </w:p>
    <w:p w:rsidR="00CB73BD" w:rsidRPr="00CB73BD" w:rsidRDefault="00CB73BD" w:rsidP="00E3337C">
      <w:pPr>
        <w:pStyle w:val="PKTpunkt"/>
        <w:keepNext/>
      </w:pPr>
      <w:r>
        <w:t>4</w:t>
      </w:r>
      <w:r w:rsidRPr="00CB73BD">
        <w:t>)</w:t>
      </w:r>
      <w:r w:rsidRPr="00CB73BD">
        <w:tab/>
        <w:t>w art. 17 w ust. 1 w pkt 54 kropkę zastępuje się ś</w:t>
      </w:r>
      <w:r w:rsidR="001D384B">
        <w:t>rednikiem i dodaje się pkt 55 w </w:t>
      </w:r>
      <w:r w:rsidRPr="00CB73BD">
        <w:t>brzmieniu:</w:t>
      </w:r>
    </w:p>
    <w:p w:rsidR="00CB73BD" w:rsidRPr="00F1712A" w:rsidRDefault="00CB73BD" w:rsidP="00CB73BD">
      <w:pPr>
        <w:pStyle w:val="ZPKTzmpktartykuempunktem"/>
      </w:pPr>
      <w:r>
        <w:t>„</w:t>
      </w:r>
      <w:r w:rsidRPr="00392BA7">
        <w:t>55)</w:t>
      </w:r>
      <w:r>
        <w:tab/>
      </w:r>
      <w:r w:rsidRPr="00392BA7">
        <w:t xml:space="preserve">otrzymane środki, przekazywane przez Bankowy Fundusz Gwarancyjny podmiotowi przejmującemu w oparciu o umowę gwarancji pokrycia strat, o której mowa w art. </w:t>
      </w:r>
      <w:r>
        <w:t>113</w:t>
      </w:r>
      <w:r w:rsidRPr="00392BA7">
        <w:t xml:space="preserve"> ust. </w:t>
      </w:r>
      <w:r>
        <w:t>3</w:t>
      </w:r>
      <w:r w:rsidRPr="00392BA7">
        <w:t xml:space="preserve"> pkt </w:t>
      </w:r>
      <w:r>
        <w:t>1</w:t>
      </w:r>
      <w:r w:rsidRPr="00392BA7">
        <w:t xml:space="preserve"> ustawy </w:t>
      </w:r>
      <w:r>
        <w:t xml:space="preserve">z dnia … </w:t>
      </w:r>
      <w:r w:rsidRPr="00392BA7">
        <w:t xml:space="preserve">o Bankowym Funduszu Gwarancyjnym, systemie gwarantowania depozytów oraz </w:t>
      </w:r>
      <w:r>
        <w:t>przymusowej</w:t>
      </w:r>
      <w:r w:rsidRPr="00392BA7">
        <w:t xml:space="preserve"> restrukturyzacji, w zakresie</w:t>
      </w:r>
      <w:r>
        <w:t xml:space="preserve">, </w:t>
      </w:r>
      <w:r w:rsidRPr="00392BA7">
        <w:t>w jakim stanowią one pokrycie powstałych po przejęciu strat podmiotu przejmującego, dotyczących przejętych praw majątkowych, nieuznawanych za koszty uzyskania przychodów.</w:t>
      </w:r>
      <w:r>
        <w:t>”.</w:t>
      </w:r>
    </w:p>
    <w:p w:rsidR="00CB73BD" w:rsidRPr="00CB73BD" w:rsidRDefault="00CB73BD" w:rsidP="001D384B">
      <w:pPr>
        <w:pStyle w:val="ARTartustawynprozporzdzenia"/>
      </w:pPr>
      <w:r w:rsidRPr="00E3337C">
        <w:rPr>
          <w:rStyle w:val="Ppogrubienie"/>
        </w:rPr>
        <w:t>Art.</w:t>
      </w:r>
      <w:r w:rsidR="00E3337C">
        <w:rPr>
          <w:rStyle w:val="Ppogrubienie"/>
        </w:rPr>
        <w:t> </w:t>
      </w:r>
      <w:r w:rsidRPr="00E3337C">
        <w:rPr>
          <w:rStyle w:val="Ppogrubienie"/>
        </w:rPr>
        <w:t>334.</w:t>
      </w:r>
      <w:r w:rsidRPr="00CB73BD">
        <w:t xml:space="preserve"> W ustawie z dnia 20 sierpnia 1997 r. o Krajowym Rejestrze Sądowym</w:t>
      </w:r>
      <w:r w:rsidR="001D384B">
        <w:t xml:space="preserve"> </w:t>
      </w:r>
      <w:r w:rsidRPr="000804A5">
        <w:t>(Dz. U. z 201</w:t>
      </w:r>
      <w:r w:rsidR="008E1D24">
        <w:t>5</w:t>
      </w:r>
      <w:r w:rsidRPr="000804A5">
        <w:t xml:space="preserve"> r. poz. 1</w:t>
      </w:r>
      <w:r w:rsidR="008E1D24">
        <w:t>142, 1893 i 1923</w:t>
      </w:r>
      <w:r w:rsidRPr="00CB73BD">
        <w:t>) wprowadza się następujące zmiany:</w:t>
      </w:r>
    </w:p>
    <w:p w:rsidR="00CB73BD" w:rsidRPr="00CB73BD" w:rsidRDefault="00CB73BD" w:rsidP="00CB73BD">
      <w:pPr>
        <w:pStyle w:val="PKTpunkt"/>
      </w:pPr>
      <w:r>
        <w:t>1</w:t>
      </w:r>
      <w:r w:rsidRPr="00CB73BD">
        <w:t>)</w:t>
      </w:r>
      <w:r w:rsidRPr="00CB73BD">
        <w:tab/>
        <w:t>w art. 44 w ust.</w:t>
      </w:r>
      <w:r w:rsidR="00184C54">
        <w:t xml:space="preserve"> </w:t>
      </w:r>
      <w:r w:rsidRPr="00CB73BD">
        <w:t>1:</w:t>
      </w:r>
    </w:p>
    <w:p w:rsidR="00CB73BD" w:rsidRPr="00CB73BD" w:rsidRDefault="00CB73BD" w:rsidP="001D384B">
      <w:pPr>
        <w:pStyle w:val="LITlitera"/>
      </w:pPr>
      <w:r>
        <w:t>a)</w:t>
      </w:r>
      <w:r w:rsidR="001D384B">
        <w:tab/>
      </w:r>
      <w:r w:rsidRPr="00CB73BD">
        <w:t>po pkt 1 dodaje się pkt 1a w brzmieniu:</w:t>
      </w:r>
    </w:p>
    <w:p w:rsidR="00CB73BD" w:rsidRDefault="00CB73BD" w:rsidP="001D384B">
      <w:pPr>
        <w:pStyle w:val="ZLITPKTzmpktliter"/>
      </w:pPr>
      <w:r>
        <w:t>„</w:t>
      </w:r>
      <w:r w:rsidRPr="00F1712A">
        <w:t>1a)</w:t>
      </w:r>
      <w:r>
        <w:tab/>
      </w:r>
      <w:r w:rsidRPr="00F1712A">
        <w:t>informacje o wszczęciu i zakończeniu postępowania przymusowej restrukturyzacji;</w:t>
      </w:r>
      <w:r w:rsidR="00184C54">
        <w:t>”,</w:t>
      </w:r>
    </w:p>
    <w:p w:rsidR="00CB73BD" w:rsidRDefault="001D384B" w:rsidP="001D384B">
      <w:pPr>
        <w:pStyle w:val="LITlitera"/>
      </w:pPr>
      <w:r>
        <w:t>b)</w:t>
      </w:r>
      <w:r>
        <w:tab/>
      </w:r>
      <w:r w:rsidR="00CB73BD">
        <w:t>po pkt 2 dodaje się pkt 2a i</w:t>
      </w:r>
      <w:r w:rsidR="00CB73BD" w:rsidRPr="000804A5">
        <w:t xml:space="preserve"> 2b w brzmieniu</w:t>
      </w:r>
      <w:r w:rsidR="00CB73BD">
        <w:t>:</w:t>
      </w:r>
    </w:p>
    <w:p w:rsidR="00CB73BD" w:rsidRDefault="00040F88" w:rsidP="001D384B">
      <w:pPr>
        <w:pStyle w:val="ZLITPKTzmpktliter"/>
      </w:pPr>
      <w:r>
        <w:t>„</w:t>
      </w:r>
      <w:r w:rsidR="00CB73BD">
        <w:t>2a</w:t>
      </w:r>
      <w:r w:rsidR="00CB73BD" w:rsidRPr="00A30811">
        <w:t>)</w:t>
      </w:r>
      <w:r w:rsidR="00CB73BD">
        <w:tab/>
        <w:t xml:space="preserve">dane o osobie administratora, o którym mowa w art. 154 </w:t>
      </w:r>
      <w:r w:rsidR="00CB73BD" w:rsidRPr="00F1712A">
        <w:t xml:space="preserve">ustawy z dnia </w:t>
      </w:r>
      <w:r w:rsidR="00CB73BD">
        <w:t>…</w:t>
      </w:r>
      <w:r w:rsidR="001D384B">
        <w:t xml:space="preserve"> </w:t>
      </w:r>
      <w:r w:rsidR="00CB73BD" w:rsidRPr="00F1712A">
        <w:t>o</w:t>
      </w:r>
      <w:r w:rsidR="001D384B">
        <w:t> </w:t>
      </w:r>
      <w:r w:rsidR="00CB73BD" w:rsidRPr="00F1712A">
        <w:t>Bankowym Funduszu Gwarancyjnym, systemie gwarantowania depozytów oraz przymusowej restrukturyzacji</w:t>
      </w:r>
      <w:r w:rsidR="00CB73BD">
        <w:t xml:space="preserve"> (Dz. U</w:t>
      </w:r>
      <w:r w:rsidR="00184C54">
        <w:t>.</w:t>
      </w:r>
      <w:r w:rsidR="00CB73BD">
        <w:t xml:space="preserve"> </w:t>
      </w:r>
      <w:r w:rsidR="00184C54">
        <w:t xml:space="preserve">poz. </w:t>
      </w:r>
      <w:r w:rsidR="00CB73BD">
        <w:t>…)</w:t>
      </w:r>
      <w:r w:rsidR="00CB73BD" w:rsidRPr="00A30811">
        <w:t>;</w:t>
      </w:r>
    </w:p>
    <w:p w:rsidR="00CB73BD" w:rsidRPr="00F1712A" w:rsidRDefault="00CB73BD" w:rsidP="001D384B">
      <w:pPr>
        <w:pStyle w:val="ZLITPKTzmpktliter"/>
      </w:pPr>
      <w:r>
        <w:t>2b)</w:t>
      </w:r>
      <w:r>
        <w:tab/>
        <w:t xml:space="preserve">dane o osobach pełnomocników, o których mowa w art. 115 ust. 1 </w:t>
      </w:r>
      <w:r w:rsidRPr="00F1712A">
        <w:t>ustawy z</w:t>
      </w:r>
      <w:r w:rsidR="001D384B">
        <w:t> </w:t>
      </w:r>
      <w:r w:rsidRPr="00F1712A">
        <w:t xml:space="preserve">dnia </w:t>
      </w:r>
      <w:r>
        <w:t>…</w:t>
      </w:r>
      <w:r w:rsidR="00184C54">
        <w:t xml:space="preserve"> </w:t>
      </w:r>
      <w:r w:rsidRPr="00F1712A">
        <w:t>o Bankowym Funduszu Gwarancyjnym, systemie gwarantowania depozytów oraz przymusowej restrukturyzacji</w:t>
      </w:r>
      <w:r w:rsidRPr="00A30811">
        <w:t>;</w:t>
      </w:r>
      <w:r>
        <w:t>”</w:t>
      </w:r>
      <w:r w:rsidRPr="00A30811">
        <w:t>;</w:t>
      </w:r>
    </w:p>
    <w:p w:rsidR="00CB73BD" w:rsidRPr="00CB73BD" w:rsidRDefault="00CB73BD" w:rsidP="00E3337C">
      <w:pPr>
        <w:pStyle w:val="PKTpunkt"/>
        <w:keepNext/>
      </w:pPr>
      <w:r>
        <w:t>2</w:t>
      </w:r>
      <w:r w:rsidRPr="00CB73BD">
        <w:t>)</w:t>
      </w:r>
      <w:r w:rsidRPr="00CB73BD">
        <w:tab/>
        <w:t>w art. 45:</w:t>
      </w:r>
    </w:p>
    <w:p w:rsidR="00CB73BD" w:rsidRPr="000804A5" w:rsidRDefault="00CB73BD" w:rsidP="00CB73BD">
      <w:pPr>
        <w:pStyle w:val="ZLITzmlitartykuempunktem"/>
      </w:pPr>
      <w:r w:rsidRPr="00F1712A">
        <w:t>a)</w:t>
      </w:r>
      <w:r>
        <w:tab/>
      </w:r>
      <w:r w:rsidRPr="00F1712A">
        <w:t>po ust. 1b dodaje się ust. 1c w brzmieniu:</w:t>
      </w:r>
    </w:p>
    <w:p w:rsidR="00CB73BD" w:rsidRPr="00F1712A" w:rsidRDefault="00CB73BD" w:rsidP="001D384B">
      <w:pPr>
        <w:pStyle w:val="ZLITUSTzmustliter"/>
      </w:pPr>
      <w:r>
        <w:lastRenderedPageBreak/>
        <w:t>„</w:t>
      </w:r>
      <w:r w:rsidRPr="00F1712A">
        <w:t>1c. Po powiadomieniu sądu rejestrowego przez Bankowy Fundusz Gwarancyjny o wszczęciu postępowania przymusowej restrukturyzacji wykreślenia wpisów w dziale 2 rejestru przedsiębiorców, o których mowa w art. 39 pkt 1 i 3</w:t>
      </w:r>
      <w:r>
        <w:t>,</w:t>
      </w:r>
      <w:r w:rsidRPr="00F1712A">
        <w:t xml:space="preserve"> oraz wpisów w dziale 6 rejestru przedsiębiorców o ustanowieniu zarządu komisarycznego, o którym mowa w art. 44 ust. 1 pkt 1, i danych o osobie likwidatora wraz ze sposobem reprezentacji i zarządcy komisarycznego, o których mowa w art. 44 ust. 1 pkt 2, dokonuje się z urzędu.</w:t>
      </w:r>
      <w:r>
        <w:t>”</w:t>
      </w:r>
      <w:r w:rsidRPr="00F1712A">
        <w:t>,</w:t>
      </w:r>
    </w:p>
    <w:p w:rsidR="00CB73BD" w:rsidRPr="000804A5" w:rsidRDefault="00CB73BD" w:rsidP="00CB73BD">
      <w:pPr>
        <w:pStyle w:val="ZLITzmlitartykuempunktem"/>
      </w:pPr>
      <w:r>
        <w:t>b)</w:t>
      </w:r>
      <w:r>
        <w:tab/>
      </w:r>
      <w:r w:rsidRPr="000804A5">
        <w:t>po ust. 4 dodaje się ust. 4a w brzmieniu:</w:t>
      </w:r>
    </w:p>
    <w:p w:rsidR="00CB73BD" w:rsidRPr="00F1712A" w:rsidRDefault="00CB73BD" w:rsidP="001D384B">
      <w:pPr>
        <w:pStyle w:val="ZLITUSTzmustliter"/>
      </w:pPr>
      <w:r>
        <w:t>„</w:t>
      </w:r>
      <w:r w:rsidRPr="00F1712A">
        <w:t>4a. Po powiadomieniu sądu rejestrowego przez Bankowy Fundusz Gwarancyjny o wszczęciu postępowania przymusowej restrukturyzacji, wpisu w</w:t>
      </w:r>
      <w:r w:rsidR="001D384B">
        <w:t> </w:t>
      </w:r>
      <w:r w:rsidRPr="00F1712A">
        <w:t>dziale 5 rejestru przedsiębiorców o odwołaniu kuratora, o którym mowa w</w:t>
      </w:r>
      <w:r w:rsidR="001D384B">
        <w:t> </w:t>
      </w:r>
      <w:r w:rsidRPr="00F1712A">
        <w:t>art.</w:t>
      </w:r>
      <w:r w:rsidR="001D384B">
        <w:t> </w:t>
      </w:r>
      <w:r w:rsidRPr="00F1712A">
        <w:t>43, oraz wpisów w dziale 6 rejestru pr</w:t>
      </w:r>
      <w:r>
        <w:t>zedsiębiorców, o których mowa</w:t>
      </w:r>
      <w:r w:rsidR="00F10427">
        <w:t xml:space="preserve"> </w:t>
      </w:r>
      <w:r w:rsidRPr="00F1712A">
        <w:t>w</w:t>
      </w:r>
      <w:r w:rsidR="001D384B">
        <w:t> </w:t>
      </w:r>
      <w:r w:rsidRPr="00F1712A">
        <w:t>art.</w:t>
      </w:r>
      <w:r w:rsidR="001D384B">
        <w:t> </w:t>
      </w:r>
      <w:r w:rsidRPr="00F1712A">
        <w:t>44 ust. 1 pkt 1a</w:t>
      </w:r>
      <w:r>
        <w:t xml:space="preserve">, </w:t>
      </w:r>
      <w:r w:rsidRPr="00F1712A">
        <w:t>2a</w:t>
      </w:r>
      <w:r>
        <w:t xml:space="preserve"> i 2b</w:t>
      </w:r>
      <w:r w:rsidRPr="00F1712A">
        <w:t>, dokonuje się z urzędu.</w:t>
      </w:r>
      <w:r>
        <w:t>”</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335.</w:t>
      </w:r>
      <w:r w:rsidRPr="00CB73BD">
        <w:t xml:space="preserve"> W ustawie z dnia 29 sierpnia 1997 r. – Prawo bankowe (Dz. U. z 2015 r. poz.</w:t>
      </w:r>
      <w:r w:rsidR="001D384B">
        <w:t> </w:t>
      </w:r>
      <w:r w:rsidRPr="00CB73BD">
        <w:t>128, z późn. zm.</w:t>
      </w:r>
      <w:r w:rsidRPr="00CB73BD">
        <w:rPr>
          <w:rStyle w:val="IGindeksgrny"/>
        </w:rPr>
        <w:footnoteReference w:id="30"/>
      </w:r>
      <w:r w:rsidRPr="00CB73BD">
        <w:rPr>
          <w:rStyle w:val="IGindeksgrny"/>
        </w:rPr>
        <w:t>)</w:t>
      </w:r>
      <w:r w:rsidRPr="00CB73BD">
        <w:t>) wprowadza się następujące zmiany:</w:t>
      </w:r>
    </w:p>
    <w:p w:rsidR="00CB73BD" w:rsidRPr="00CB73BD" w:rsidRDefault="00CB73BD" w:rsidP="00E3337C">
      <w:pPr>
        <w:pStyle w:val="PKTpunkt"/>
        <w:keepNext/>
      </w:pPr>
      <w:r w:rsidRPr="00FB465B">
        <w:t>1)</w:t>
      </w:r>
      <w:r w:rsidRPr="00CB73BD">
        <w:tab/>
        <w:t>po art. 3 dodaje się art. 3a w brzmieniu:</w:t>
      </w:r>
    </w:p>
    <w:p w:rsidR="00CB73BD" w:rsidRPr="00FB465B" w:rsidRDefault="00CB73BD" w:rsidP="00CB73BD">
      <w:pPr>
        <w:pStyle w:val="ZARTzmartartykuempunktem"/>
      </w:pPr>
      <w:r>
        <w:t>„</w:t>
      </w:r>
      <w:r w:rsidRPr="00FB465B">
        <w:t>Art. 3a. Do Banku Gospodarstwa Krajowego przepisów ustawy dotyczących postępowania przymusowej restrukturyzacji nie stosuje się.</w:t>
      </w:r>
      <w:r>
        <w:t>”</w:t>
      </w:r>
      <w:r w:rsidRPr="00FB465B">
        <w:t>;</w:t>
      </w:r>
    </w:p>
    <w:p w:rsidR="00CB73BD" w:rsidRPr="00CB73BD" w:rsidRDefault="00CB73BD" w:rsidP="00E3337C">
      <w:pPr>
        <w:pStyle w:val="PKTpunkt"/>
        <w:keepNext/>
      </w:pPr>
      <w:r>
        <w:t>2</w:t>
      </w:r>
      <w:r w:rsidRPr="00CB73BD">
        <w:t>)</w:t>
      </w:r>
      <w:r w:rsidRPr="00CB73BD">
        <w:tab/>
        <w:t>w art. 11 dodaje się ust. 4 w brzmieniu:</w:t>
      </w:r>
    </w:p>
    <w:p w:rsidR="00CB73BD" w:rsidRPr="00FB465B" w:rsidRDefault="00CB73BD" w:rsidP="00CB73BD">
      <w:pPr>
        <w:pStyle w:val="ZUSTzmustartykuempunktem"/>
      </w:pPr>
      <w:r>
        <w:t>„</w:t>
      </w:r>
      <w:r w:rsidRPr="00FB465B">
        <w:t>4. Do postępowań przed Komisją Nadzoru Finansowego, prowadzonych na podstawie przepisów rozdziału 12 część B niniejszej ustawy, nie stosuje się przepisów art. 31 Kodeksu postępowania administracyjnego.</w:t>
      </w:r>
      <w:r>
        <w:t>”</w:t>
      </w:r>
      <w:r w:rsidRPr="00FB465B">
        <w:t>;</w:t>
      </w:r>
    </w:p>
    <w:p w:rsidR="00CB73BD" w:rsidRPr="00CB73BD" w:rsidRDefault="00CB73BD" w:rsidP="00E3337C">
      <w:pPr>
        <w:pStyle w:val="PKTpunkt"/>
        <w:keepNext/>
      </w:pPr>
      <w:r>
        <w:t>3</w:t>
      </w:r>
      <w:r w:rsidRPr="00CB73BD">
        <w:t>)</w:t>
      </w:r>
      <w:r w:rsidRPr="00CB73BD">
        <w:tab/>
        <w:t>po art. 11 dodaje się art. 11a w brzmieniu:</w:t>
      </w:r>
    </w:p>
    <w:p w:rsidR="00CB73BD" w:rsidRPr="00FB465B" w:rsidRDefault="00CB73BD" w:rsidP="00CB73BD">
      <w:pPr>
        <w:pStyle w:val="ZARTzmartartykuempunktem"/>
      </w:pPr>
      <w:r>
        <w:t>„</w:t>
      </w:r>
      <w:r w:rsidRPr="00FB465B">
        <w:t>Art. 11a. 1. Doręczanie pism w postępowaniach prowadzonych na podstawie przepisów rozdziału 12 część B może następować za pomocą środków komunikacji elektronicznej w rozumieniu art. 2 pkt 5 ustawy z dnia 18 lipca 2002 r. o świadczeniu usług drogą elektroniczną (Dz. U. z 2013 r. poz. 1422</w:t>
      </w:r>
      <w:r w:rsidR="00124BDE">
        <w:t xml:space="preserve"> oraz z 2015 r. poz. 1844</w:t>
      </w:r>
      <w:r w:rsidRPr="00FB465B">
        <w:t>) na adres poczty elektronicznej podany uprzednio Komisji Nadzoru Finansowego przez bank. Do postępowań, o</w:t>
      </w:r>
      <w:r w:rsidR="00353058">
        <w:t xml:space="preserve"> </w:t>
      </w:r>
      <w:r w:rsidRPr="00FB465B">
        <w:t>których mowa w zdan</w:t>
      </w:r>
      <w:r>
        <w:t>iu poprzednim, przepisu art. 39</w:t>
      </w:r>
      <w:r w:rsidRPr="009705C8">
        <w:rPr>
          <w:rStyle w:val="IGindeksgrny"/>
        </w:rPr>
        <w:t>1</w:t>
      </w:r>
      <w:r w:rsidRPr="00FB465B">
        <w:t xml:space="preserve"> Kodeksu postępowania administracyjnego nie stosuje się.</w:t>
      </w:r>
    </w:p>
    <w:p w:rsidR="00CB73BD" w:rsidRPr="00FB465B" w:rsidRDefault="00CB73BD" w:rsidP="00CB73BD">
      <w:pPr>
        <w:pStyle w:val="ZUSTzmustartykuempunktem"/>
      </w:pPr>
      <w:r w:rsidRPr="00FB465B">
        <w:lastRenderedPageBreak/>
        <w:t>2. Bank</w:t>
      </w:r>
      <w:r w:rsidR="00184C54">
        <w:t>,</w:t>
      </w:r>
      <w:r w:rsidRPr="00FB465B">
        <w:t xml:space="preserve"> podejmując działalność</w:t>
      </w:r>
      <w:r w:rsidR="00184C54">
        <w:t>,</w:t>
      </w:r>
      <w:r w:rsidRPr="00FB465B">
        <w:t xml:space="preserve"> zobowiązany jest w terminie 14 dni przekazać Komisji Nadzoru Finansowego adres poczty elektronicznej do doręczeń w</w:t>
      </w:r>
      <w:r w:rsidR="001D384B">
        <w:t> </w:t>
      </w:r>
      <w:r w:rsidRPr="00FB465B">
        <w:t>postępowaniach, o których mowa w ust. 1, a także zapewnić sobie możliwość identyfikacji pod adresem elektronicznej skrzynki podawczej w systemie teleinformatycznym Komisji oraz podpisywania urzędowych poświadczeń odbioru w</w:t>
      </w:r>
      <w:r w:rsidR="001D384B">
        <w:t> </w:t>
      </w:r>
      <w:r w:rsidRPr="00FB465B">
        <w:t>sposób wskazany w art. 20a ustawy z dnia 17 lutego 2005 r. o informatyzacji działalności podmiotów realizujących zadania publiczne.</w:t>
      </w:r>
    </w:p>
    <w:p w:rsidR="00CB73BD" w:rsidRPr="00FB465B" w:rsidRDefault="00CB73BD" w:rsidP="00CB73BD">
      <w:pPr>
        <w:pStyle w:val="ZUSTzmustartykuempunktem"/>
      </w:pPr>
      <w:r w:rsidRPr="00FB465B">
        <w:t>3. Bank zawiadamia Komisję Nadzoru Finansowego o każdej zmianie adresu poczty elektronicznej, o którym mowa w ust. 1. W razie zaniedbania obowiązku określonego w zdaniu poprzednim, doręczenie pisma pod wcześniej podany adres poczty elektronicznej ma skutek prawny. Do postępowań, o których mowa w ust. 1 zdanie pierwsze, przepisu art. 41 Kodeksu postępowania administracyjnego nie stosuje się.</w:t>
      </w:r>
    </w:p>
    <w:p w:rsidR="00CB73BD" w:rsidRPr="00FB465B" w:rsidRDefault="00CB73BD" w:rsidP="00CB73BD">
      <w:pPr>
        <w:pStyle w:val="ZUSTzmustartykuempunktem"/>
      </w:pPr>
      <w:r w:rsidRPr="00FB465B">
        <w:t>4. W przypadku ustanowienia pełnomocnika pełnomocnictwo winno określać adres poczty elektronicznej do doręczeń. W przypadku braku wyznaczenia adresu poczty elektronicznej do doręczeń w pełnomocnictwie doręczenie pisma pod adres poczty elektronicznej banku, który ustanowił pełnomocnika</w:t>
      </w:r>
      <w:r>
        <w:t>,</w:t>
      </w:r>
      <w:r w:rsidRPr="00FB465B">
        <w:t xml:space="preserve"> ma skutek prawny. W</w:t>
      </w:r>
      <w:r w:rsidR="001D384B">
        <w:t> </w:t>
      </w:r>
      <w:r w:rsidRPr="00FB465B">
        <w:t>przypadku zmiany adresu poczty elektronicznej określonego w pełnomocnictwie przepis ust. 2 stosuje się odpowiednio.</w:t>
      </w:r>
    </w:p>
    <w:p w:rsidR="00CB73BD" w:rsidRDefault="00CB73BD" w:rsidP="00CB73BD">
      <w:pPr>
        <w:pStyle w:val="ZUSTzmustartykuempunktem"/>
      </w:pPr>
      <w:r w:rsidRPr="00FB465B">
        <w:t>5. W przypadku nieodebrania pisma w formie dokumentu elektronicznego w</w:t>
      </w:r>
      <w:r w:rsidR="001D384B">
        <w:t> </w:t>
      </w:r>
      <w:r w:rsidRPr="00FB465B">
        <w:t>sposób, o którym mowa w art. 46 § 4 pkt 3 Kodek</w:t>
      </w:r>
      <w:r w:rsidR="00184C54">
        <w:t>s</w:t>
      </w:r>
      <w:r w:rsidRPr="00FB465B">
        <w:t>u postępowania administracyjnego, doręczenie uważa się za dokonane po upływie 2 dni roboczych, licząc od dnia wysłania zawiadomienia, o którym mowa w art. 46 § 4 Kodeksu postępowania administracyjnego.</w:t>
      </w:r>
      <w:r>
        <w:t>”</w:t>
      </w:r>
      <w:r w:rsidRPr="00FB465B">
        <w:t>;</w:t>
      </w:r>
    </w:p>
    <w:p w:rsidR="00CB73BD" w:rsidRPr="00CB73BD" w:rsidRDefault="00CB73BD" w:rsidP="001D384B">
      <w:pPr>
        <w:pStyle w:val="PKTpunkt"/>
      </w:pPr>
      <w:r>
        <w:t>4</w:t>
      </w:r>
      <w:r w:rsidRPr="00CB73BD">
        <w:t>)</w:t>
      </w:r>
      <w:r w:rsidRPr="00CB73BD">
        <w:tab/>
        <w:t>w art</w:t>
      </w:r>
      <w:r w:rsidR="00E7699E">
        <w:t>.</w:t>
      </w:r>
      <w:r w:rsidRPr="00CB73BD">
        <w:t xml:space="preserve"> 14 ust.</w:t>
      </w:r>
      <w:r w:rsidR="00F10427">
        <w:t xml:space="preserve"> </w:t>
      </w:r>
      <w:r w:rsidRPr="00CB73BD">
        <w:t>3 otrzymuje brzmienie:</w:t>
      </w:r>
    </w:p>
    <w:p w:rsidR="00CB73BD" w:rsidRPr="00FB465B" w:rsidRDefault="00CB73BD" w:rsidP="00CB73BD">
      <w:pPr>
        <w:pStyle w:val="ZUSTzmustartykuempunktem"/>
      </w:pPr>
      <w:r>
        <w:t>„</w:t>
      </w:r>
      <w:r w:rsidRPr="00BD5E5A">
        <w:t>3. Bank państwowy nie jest przedsiębiorstwem państwowym, państwową jednostką organizacyjną ani jednostką sektora finansów publicznych w rozumieniu odrębnych przepisów i nie podlega wpisowi do Krajowego Rejestru Sądowego.</w:t>
      </w:r>
      <w:r>
        <w:t>”;</w:t>
      </w:r>
    </w:p>
    <w:p w:rsidR="00CB73BD" w:rsidRPr="00CB73BD" w:rsidRDefault="00CB73BD" w:rsidP="00E3337C">
      <w:pPr>
        <w:pStyle w:val="PKTpunkt"/>
        <w:keepNext/>
      </w:pPr>
      <w:r>
        <w:t>5</w:t>
      </w:r>
      <w:r w:rsidRPr="00CB73BD">
        <w:t>)</w:t>
      </w:r>
      <w:r w:rsidRPr="00CB73BD">
        <w:tab/>
        <w:t>w art. 48o:</w:t>
      </w:r>
    </w:p>
    <w:p w:rsidR="00CB73BD" w:rsidRPr="00CB73BD" w:rsidRDefault="00CB73BD" w:rsidP="00E3337C">
      <w:pPr>
        <w:pStyle w:val="LITlitera"/>
        <w:keepNext/>
      </w:pPr>
      <w:r w:rsidRPr="00FB465B">
        <w:t>a)</w:t>
      </w:r>
      <w:r w:rsidRPr="00CB73BD">
        <w:tab/>
        <w:t>po ust. 1 dodaje się ust. 1a i 1b w brzmieniu:</w:t>
      </w:r>
    </w:p>
    <w:p w:rsidR="00CB73BD" w:rsidRPr="00FB465B" w:rsidRDefault="00CB73BD" w:rsidP="00CB73BD">
      <w:pPr>
        <w:pStyle w:val="ZLITUSTzmustliter"/>
      </w:pPr>
      <w:r>
        <w:t>„</w:t>
      </w:r>
      <w:r w:rsidRPr="00FB465B">
        <w:t>1a. W przypadku gdy instytucja kredytowa prowadząca działalność na terytorium Rzeczypospolitej Polskiej działa pod różnymi znakami towarowymi, informuje ona osoby zainteresowane korzystaniem z jej usług oraz korzystające</w:t>
      </w:r>
      <w:r w:rsidR="00F10427">
        <w:t xml:space="preserve"> </w:t>
      </w:r>
      <w:r w:rsidRPr="00FB465B">
        <w:lastRenderedPageBreak/>
        <w:t>z</w:t>
      </w:r>
      <w:r w:rsidR="001D384B">
        <w:t> </w:t>
      </w:r>
      <w:r w:rsidRPr="00FB465B">
        <w:t>nich o przysługującym im jednym limicie gwarancyjnym na środki zgromadzone w tej instytucji.</w:t>
      </w:r>
    </w:p>
    <w:p w:rsidR="00CB73BD" w:rsidRPr="00FB465B" w:rsidRDefault="00CB73BD" w:rsidP="00CB73BD">
      <w:pPr>
        <w:pStyle w:val="ZLITUSTzmustliter"/>
      </w:pPr>
      <w:r w:rsidRPr="00FB465B">
        <w:t>1b. W przypadku, o którym mowa w ust. 1 pkt 2 i ust. 1a, instytucja kredytowa prowadząca działalność na terytorium Rzeczypospolitej Polskiej, przed zawarciem umowy rachunku przekazuje osobom zainteresowanym korzystaniem z</w:t>
      </w:r>
      <w:r w:rsidR="001D384B">
        <w:t> </w:t>
      </w:r>
      <w:r w:rsidRPr="00FB465B">
        <w:t xml:space="preserve">jej usług, a następnie, nie rzadziej niż raz w roku, osobom korzystającym z jej usług, informacje, w formie arkusza informacyjnego, o którym mowa w art. </w:t>
      </w:r>
      <w:r>
        <w:t>311</w:t>
      </w:r>
      <w:r w:rsidRPr="00FB465B">
        <w:t xml:space="preserve"> ust. 10 ustawy z dnia </w:t>
      </w:r>
      <w:r w:rsidR="00184C54">
        <w:t xml:space="preserve">... </w:t>
      </w:r>
      <w:r w:rsidRPr="00FB465B">
        <w:t>o Bankowym Funduszu Gwarancyjnym, systemie gwarantowania depozytów oraz przymusowej restrukturyzacji</w:t>
      </w:r>
      <w:r w:rsidR="00D1052D">
        <w:t xml:space="preserve"> (Dz. U. poz. …)</w:t>
      </w:r>
      <w:r w:rsidRPr="00FB465B">
        <w:t>. W</w:t>
      </w:r>
      <w:r w:rsidR="00D1052D">
        <w:t> </w:t>
      </w:r>
      <w:r w:rsidRPr="00FB465B">
        <w:t>przypadku przekazywania informacji przed zawarciem umowy rachunku osoby te potwierdzają jej otrzymanie.</w:t>
      </w:r>
      <w:r>
        <w:t>”</w:t>
      </w:r>
      <w:r w:rsidRPr="00FB465B">
        <w:t>,</w:t>
      </w:r>
    </w:p>
    <w:p w:rsidR="00CB73BD" w:rsidRPr="00FB465B" w:rsidRDefault="00CB73BD" w:rsidP="00CB73BD">
      <w:pPr>
        <w:pStyle w:val="LITlitera"/>
      </w:pPr>
      <w:r w:rsidRPr="00FB465B">
        <w:t>b)</w:t>
      </w:r>
      <w:r>
        <w:tab/>
      </w:r>
      <w:r w:rsidR="00D1052D">
        <w:t xml:space="preserve">uchyla się </w:t>
      </w:r>
      <w:r w:rsidRPr="00FB465B">
        <w:t>ust. 3,</w:t>
      </w:r>
    </w:p>
    <w:p w:rsidR="00CB73BD" w:rsidRPr="00CB73BD" w:rsidRDefault="00CB73BD" w:rsidP="00E3337C">
      <w:pPr>
        <w:pStyle w:val="LITlitera"/>
        <w:keepNext/>
      </w:pPr>
      <w:r w:rsidRPr="00FB465B">
        <w:t>c)</w:t>
      </w:r>
      <w:r w:rsidRPr="00CB73BD">
        <w:tab/>
        <w:t>po ust. 4 dodaje się ust. 4a w brzmieniu:</w:t>
      </w:r>
    </w:p>
    <w:p w:rsidR="00CB73BD" w:rsidRPr="00FB465B" w:rsidRDefault="00CB73BD" w:rsidP="00CB73BD">
      <w:pPr>
        <w:pStyle w:val="ZLITUSTzmustliter"/>
      </w:pPr>
      <w:r>
        <w:t>„</w:t>
      </w:r>
      <w:r w:rsidRPr="00FB465B">
        <w:t>4a.</w:t>
      </w:r>
      <w:r w:rsidRPr="00FB465B">
        <w:tab/>
      </w:r>
      <w:r w:rsidRPr="0052430A">
        <w:t>Wyciąg z rachunku bankowego zawiera informację, czy środki na nim zgromadzone są chronione przez obowiązkowy system gwarantowania depozytów</w:t>
      </w:r>
      <w:r w:rsidRPr="00FB465B">
        <w:t>.</w:t>
      </w:r>
      <w:r>
        <w:t>”</w:t>
      </w:r>
      <w:r w:rsidRPr="00FB465B">
        <w:t>;</w:t>
      </w:r>
    </w:p>
    <w:p w:rsidR="00CB73BD" w:rsidRPr="00CB73BD" w:rsidRDefault="00CB73BD" w:rsidP="00E3337C">
      <w:pPr>
        <w:pStyle w:val="PKTpunkt"/>
        <w:keepNext/>
      </w:pPr>
      <w:r>
        <w:t>6</w:t>
      </w:r>
      <w:r w:rsidRPr="00CB73BD">
        <w:t>)</w:t>
      </w:r>
      <w:r w:rsidRPr="00CB73BD">
        <w:tab/>
        <w:t>po art. 48o dodaje się art. 48p w brzmieniu:</w:t>
      </w:r>
    </w:p>
    <w:p w:rsidR="00CB73BD" w:rsidRPr="00FB465B" w:rsidRDefault="00CB73BD" w:rsidP="00CB73BD">
      <w:pPr>
        <w:pStyle w:val="ZARTzmartartykuempunktem"/>
      </w:pPr>
      <w:r>
        <w:t>„</w:t>
      </w:r>
      <w:r w:rsidRPr="00FB465B">
        <w:t xml:space="preserve">Art. 48p. W przypadku gdy instytucja kredytowa prowadząca działalność na terytorium Rzeczypospolitej Polskiej zamierza dokonać zmian prawnych lub organizacyjnych, których skutkiem będzie zmiana systemu gwarantowania, pod ochroną którego znajdują się środki gwarantowane w nim zgromadzone lub ich część, na obowiązkowy system gwarantowania, o którym mowa w ustawie z dnia </w:t>
      </w:r>
      <w:r w:rsidR="001D384B">
        <w:t>...</w:t>
      </w:r>
      <w:r>
        <w:t xml:space="preserve"> </w:t>
      </w:r>
      <w:r w:rsidRPr="00FB465B">
        <w:t>o Bankowym Funduszu Gwarancyjnym, systemie gwarantowania depozytów oraz przymusowej restrukturyzacji, zawiadamia ona Bankowy Fundusz Gwarancyjny co najmniej 6 miesięcy przed planowaną zmianą.</w:t>
      </w:r>
      <w:r>
        <w:t>”</w:t>
      </w:r>
      <w:r w:rsidRPr="00FB465B">
        <w:t>;</w:t>
      </w:r>
    </w:p>
    <w:p w:rsidR="00CB73BD" w:rsidRPr="00CB73BD" w:rsidRDefault="00CB73BD" w:rsidP="00E3337C">
      <w:pPr>
        <w:pStyle w:val="PKTpunkt"/>
        <w:keepNext/>
      </w:pPr>
      <w:r>
        <w:t>7</w:t>
      </w:r>
      <w:r w:rsidRPr="00CB73BD">
        <w:t>)</w:t>
      </w:r>
      <w:r w:rsidRPr="00CB73BD">
        <w:tab/>
        <w:t>w art. 59 po ust. 3 dodaje się ust. 3a w brzmieniu:</w:t>
      </w:r>
    </w:p>
    <w:p w:rsidR="00CB73BD" w:rsidRPr="00FB465B" w:rsidRDefault="00CB73BD" w:rsidP="00CB73BD">
      <w:pPr>
        <w:pStyle w:val="ZUSTzmustartykuempunktem"/>
      </w:pPr>
      <w:r>
        <w:t>„</w:t>
      </w:r>
      <w:r w:rsidRPr="00FB465B">
        <w:t>3a. Rachunek powierniczy jest prowadzony w sposób umożliwiający w każdym czasie identyfikację osób trzecich, które wpłaciły środki pieniężne na ten rachunek, oraz obliczenie ich udziału w kwocie zgromadzonej na rachunku powierniczym.</w:t>
      </w:r>
      <w:r>
        <w:t>”</w:t>
      </w:r>
      <w:r w:rsidRPr="00FB465B">
        <w:t>;</w:t>
      </w:r>
    </w:p>
    <w:p w:rsidR="00CB73BD" w:rsidRPr="00CB73BD" w:rsidRDefault="00CB73BD" w:rsidP="00E3337C">
      <w:pPr>
        <w:pStyle w:val="PKTpunkt"/>
        <w:keepNext/>
      </w:pPr>
      <w:r>
        <w:lastRenderedPageBreak/>
        <w:t>8</w:t>
      </w:r>
      <w:r w:rsidRPr="00CB73BD">
        <w:t>)</w:t>
      </w:r>
      <w:r w:rsidRPr="00CB73BD">
        <w:tab/>
        <w:t>w art. 104 w ust. 2:</w:t>
      </w:r>
    </w:p>
    <w:p w:rsidR="00CB73BD" w:rsidRPr="00CB73BD" w:rsidRDefault="00CB73BD" w:rsidP="00E3337C">
      <w:pPr>
        <w:pStyle w:val="LITlitera"/>
        <w:keepNext/>
      </w:pPr>
      <w:r w:rsidRPr="00FB465B">
        <w:t>a)</w:t>
      </w:r>
      <w:r w:rsidRPr="00CB73BD">
        <w:tab/>
        <w:t>w pkt 2 po lit. b dodaje się przecinek i lit. c w brzmieniu:</w:t>
      </w:r>
    </w:p>
    <w:p w:rsidR="00CB73BD" w:rsidRPr="00FB465B" w:rsidRDefault="00CB73BD" w:rsidP="00CB73BD">
      <w:pPr>
        <w:pStyle w:val="ZLITLITzmlitliter"/>
      </w:pPr>
      <w:r>
        <w:t>„</w:t>
      </w:r>
      <w:r w:rsidRPr="00FB465B">
        <w:t>c)</w:t>
      </w:r>
      <w:r>
        <w:tab/>
      </w:r>
      <w:r w:rsidRPr="00FB465B">
        <w:t xml:space="preserve">którym powierzono wykonywanie czynności zgodnie z art. </w:t>
      </w:r>
      <w:r>
        <w:t>150</w:t>
      </w:r>
      <w:r w:rsidRPr="00FB465B">
        <w:t xml:space="preserve"> ustawy z</w:t>
      </w:r>
      <w:r w:rsidR="001D384B">
        <w:t> </w:t>
      </w:r>
      <w:r w:rsidRPr="00FB465B">
        <w:t>dnia</w:t>
      </w:r>
      <w:r w:rsidR="001D384B">
        <w:t> </w:t>
      </w:r>
      <w:r w:rsidRPr="00FB465B">
        <w:t>… o Bankowym Funduszu Gwarancyjnym, systemie gwarantowania depozytów oraz przymusowej restrukturyzacji</w:t>
      </w:r>
      <w:r>
        <w:t>”</w:t>
      </w:r>
      <w:r w:rsidRPr="00FB465B">
        <w:t>,</w:t>
      </w:r>
    </w:p>
    <w:p w:rsidR="00CB73BD" w:rsidRPr="00CB73BD" w:rsidRDefault="00CB73BD" w:rsidP="00E3337C">
      <w:pPr>
        <w:pStyle w:val="LITlitera"/>
        <w:keepNext/>
      </w:pPr>
      <w:r w:rsidRPr="00FB465B">
        <w:t>b)</w:t>
      </w:r>
      <w:r w:rsidRPr="00CB73BD">
        <w:tab/>
        <w:t>w pkt 8 kropkę zastępuje się średnikiem i dodaje się pkt 9 w brzmieniu:</w:t>
      </w:r>
    </w:p>
    <w:p w:rsidR="00CB73BD" w:rsidRPr="00FB465B" w:rsidRDefault="00CB73BD" w:rsidP="00CB73BD">
      <w:pPr>
        <w:pStyle w:val="ZLITPKTzmpktliter"/>
      </w:pPr>
      <w:r>
        <w:t>„</w:t>
      </w:r>
      <w:r w:rsidRPr="00FB465B">
        <w:t>9)</w:t>
      </w:r>
      <w:r>
        <w:tab/>
      </w:r>
      <w:r w:rsidRPr="00FB465B">
        <w:t>udzielenie informacji objętych tajemnicą bankową jest niezbędne do przeprowadzenia postępowania przymusowej restrukturyzacji, zgodnie z</w:t>
      </w:r>
      <w:r w:rsidR="001D384B">
        <w:t> </w:t>
      </w:r>
      <w:r w:rsidRPr="00FB465B">
        <w:t>przepisami ustawy z dnia … o Bankowym Funduszu Gwarancyjnym, systemie gwarantowania depozytów oraz przymusowej restrukturyzacji.</w:t>
      </w:r>
      <w:r>
        <w:t>”</w:t>
      </w:r>
      <w:r w:rsidRPr="00FB465B">
        <w:t>;</w:t>
      </w:r>
    </w:p>
    <w:p w:rsidR="00CB73BD" w:rsidRPr="00CB73BD" w:rsidRDefault="00CB73BD" w:rsidP="00E3337C">
      <w:pPr>
        <w:pStyle w:val="PKTpunkt"/>
        <w:keepNext/>
      </w:pPr>
      <w:r>
        <w:t>9</w:t>
      </w:r>
      <w:r w:rsidRPr="00CB73BD">
        <w:t>)</w:t>
      </w:r>
      <w:r w:rsidRPr="00CB73BD">
        <w:tab/>
        <w:t>w art. 105 w ust. 1 w pkt 2 lit. h otrzymuje brzmienie:</w:t>
      </w:r>
    </w:p>
    <w:p w:rsidR="00CB73BD" w:rsidRPr="00FB465B" w:rsidRDefault="00CB73BD" w:rsidP="00CB73BD">
      <w:pPr>
        <w:pStyle w:val="ZLITzmlitartykuempunktem"/>
      </w:pPr>
      <w:r>
        <w:t>„</w:t>
      </w:r>
      <w:r w:rsidRPr="00FB465B">
        <w:t>h)</w:t>
      </w:r>
      <w:r>
        <w:tab/>
      </w:r>
      <w:r w:rsidRPr="00FB465B">
        <w:t>Bankowego Funduszu Gwarancyjnego w zakresie określonym ustawą z dnia … o</w:t>
      </w:r>
      <w:r w:rsidR="001D384B">
        <w:t> </w:t>
      </w:r>
      <w:r w:rsidRPr="00FB465B">
        <w:t xml:space="preserve">Bankowym Funduszu Gwarancyjnym, systemie gwarantowania depozytów oraz przymusowej restrukturyzacji oraz </w:t>
      </w:r>
      <w:r w:rsidRPr="00BD5E5A">
        <w:t xml:space="preserve">upoważnionych </w:t>
      </w:r>
      <w:r w:rsidRPr="00FB465B">
        <w:t>pracowników Bankowego Funduszu Gwarancyjnego w zakresie określonym upoważnieni</w:t>
      </w:r>
      <w:r>
        <w:t>em</w:t>
      </w:r>
      <w:r w:rsidRPr="00FB465B">
        <w:t>,</w:t>
      </w:r>
      <w:r>
        <w:t>”</w:t>
      </w:r>
      <w:r w:rsidRPr="00FB465B">
        <w:t>;</w:t>
      </w:r>
    </w:p>
    <w:p w:rsidR="00CB73BD" w:rsidRPr="00CB73BD" w:rsidRDefault="00CB73BD" w:rsidP="00E3337C">
      <w:pPr>
        <w:pStyle w:val="PKTpunkt"/>
        <w:keepNext/>
      </w:pPr>
      <w:r>
        <w:t>10</w:t>
      </w:r>
      <w:r w:rsidRPr="00CB73BD">
        <w:t>)</w:t>
      </w:r>
      <w:r w:rsidRPr="00CB73BD">
        <w:tab/>
        <w:t>w art. 111a w ust. 1 w pkt 2 kropkę zastępuje się średnikiem i dodaje się pkt 3 w</w:t>
      </w:r>
      <w:r w:rsidR="001D384B">
        <w:t> </w:t>
      </w:r>
      <w:r w:rsidRPr="00CB73BD">
        <w:t>brzmieniu:</w:t>
      </w:r>
    </w:p>
    <w:p w:rsidR="00CB73BD" w:rsidRPr="00FB465B" w:rsidRDefault="00CB73BD" w:rsidP="00CB73BD">
      <w:pPr>
        <w:pStyle w:val="ZPKTzmpktartykuempunktem"/>
      </w:pPr>
      <w:r>
        <w:t>„</w:t>
      </w:r>
      <w:r w:rsidRPr="00FB465B">
        <w:t>3)</w:t>
      </w:r>
      <w:r>
        <w:tab/>
      </w:r>
      <w:r w:rsidRPr="00FB465B">
        <w:t>informację o zawarciu umowy, o której mowa w art. 141</w:t>
      </w:r>
      <w:r>
        <w:t>t</w:t>
      </w:r>
      <w:r w:rsidRPr="00FB465B">
        <w:t xml:space="preserve"> ust. 1, stronach umowy, jej przedmiocie oraz kosztach, o ile działa w jednym z holdingów, o których mowa w art. 141f ust. 1 pkt 1–5, albo o braku takiej umowy.</w:t>
      </w:r>
      <w:r>
        <w:t>”</w:t>
      </w:r>
      <w:r w:rsidRPr="00FB465B">
        <w:t>;</w:t>
      </w:r>
    </w:p>
    <w:p w:rsidR="00CB73BD" w:rsidRPr="00CB73BD" w:rsidRDefault="00CB73BD" w:rsidP="00E3337C">
      <w:pPr>
        <w:pStyle w:val="PKTpunkt"/>
        <w:keepNext/>
      </w:pPr>
      <w:r>
        <w:t>11</w:t>
      </w:r>
      <w:r w:rsidRPr="00CB73BD">
        <w:t>)</w:t>
      </w:r>
      <w:r w:rsidRPr="00CB73BD">
        <w:tab/>
        <w:t>po art. 124c dodaje się art. 124d w brzmieniu:</w:t>
      </w:r>
    </w:p>
    <w:p w:rsidR="00CB73BD" w:rsidRPr="00FB465B" w:rsidRDefault="00CB73BD" w:rsidP="00CB73BD">
      <w:pPr>
        <w:pStyle w:val="ZARTzmartartykuempunktem"/>
      </w:pPr>
      <w:r>
        <w:t>„</w:t>
      </w:r>
      <w:r w:rsidRPr="00FB465B">
        <w:t>Art. 124d. 1. W przypadku łączenia się banków, przejęcia banku, nabycia przedsiębiorstwa banku, bank informuje podmiot, o którym mowa w art. 20 ustawy z</w:t>
      </w:r>
      <w:r w:rsidR="001D384B">
        <w:t> </w:t>
      </w:r>
      <w:r w:rsidRPr="00FB465B">
        <w:t>dnia … o Bankowym Funduszu Gwarancyjnym, systemie gwarantowania depozytów oraz przymusowej restrukturyzacji o połączeniu, przejęciu lub nabyciu co najmniej na miesiąc przed planowanym połączeniem, przejęciem lub nabyciem. Komisja Nadzoru Finansowego może wyznaczyć krótszy termin powiadomienia w celu ochrony tajemnicy przedsiębiorstwa lub stabilności finansowej.</w:t>
      </w:r>
    </w:p>
    <w:p w:rsidR="00CB73BD" w:rsidRPr="00FB465B" w:rsidRDefault="00CB73BD" w:rsidP="00CB73BD">
      <w:pPr>
        <w:pStyle w:val="ZUSTzmustartykuempunktem"/>
      </w:pPr>
      <w:r w:rsidRPr="00FB465B">
        <w:t>2. W przypadku gdy środki, o których mowa w art. 17 ust. 1 ustawy z dnia … o</w:t>
      </w:r>
      <w:r w:rsidR="001D384B">
        <w:t> </w:t>
      </w:r>
      <w:r w:rsidRPr="00FB465B">
        <w:t>Bankowym Funduszu Gwarancyjnym, systemie gwarantowania depozytów oraz przymusowej restrukturyzacji</w:t>
      </w:r>
      <w:r>
        <w:t>,</w:t>
      </w:r>
      <w:r w:rsidR="00F10427">
        <w:t xml:space="preserve"> </w:t>
      </w:r>
      <w:r w:rsidRPr="00FB465B">
        <w:t>zgromadzone w banku powstałym w wyniku zdarzenia, o</w:t>
      </w:r>
      <w:r w:rsidR="001D384B">
        <w:t> </w:t>
      </w:r>
      <w:r w:rsidRPr="00FB465B">
        <w:t>którym mowa w ust. 1</w:t>
      </w:r>
      <w:r>
        <w:t>,</w:t>
      </w:r>
      <w:r w:rsidR="00F10427">
        <w:t xml:space="preserve"> </w:t>
      </w:r>
      <w:r w:rsidRPr="00FB465B">
        <w:t xml:space="preserve">przekraczają wartość określoną w art. 24 ust. 1 tej ustawy, mogą być wypłacone w terminie trzech miesięcy od dnia powiadomienia, o którym </w:t>
      </w:r>
      <w:r w:rsidRPr="00FB465B">
        <w:lastRenderedPageBreak/>
        <w:t>mowa w ust. 1</w:t>
      </w:r>
      <w:r w:rsidR="00184C54">
        <w:t>,</w:t>
      </w:r>
      <w:r w:rsidRPr="00FB465B">
        <w:t xml:space="preserve"> w kwocie przekraczającej wartość środków gwarantowanych, bez utraty naliczonych odsetek oraz ponoszenia jakichkolwiek opłat z tego tytułu.</w:t>
      </w:r>
      <w:r>
        <w:t>”</w:t>
      </w:r>
      <w:r w:rsidRPr="00FB465B">
        <w:t>;</w:t>
      </w:r>
    </w:p>
    <w:p w:rsidR="00CB73BD" w:rsidRPr="00CB73BD" w:rsidRDefault="00CB73BD" w:rsidP="00E3337C">
      <w:pPr>
        <w:pStyle w:val="PKTpunkt"/>
        <w:keepNext/>
      </w:pPr>
      <w:r>
        <w:t>12</w:t>
      </w:r>
      <w:r w:rsidRPr="00CB73BD">
        <w:t>)</w:t>
      </w:r>
      <w:r w:rsidRPr="00CB73BD">
        <w:tab/>
        <w:t>po art. 130 dodaje się art. 130a w brzmieniu:</w:t>
      </w:r>
    </w:p>
    <w:p w:rsidR="00CB73BD" w:rsidRPr="00FB465B" w:rsidRDefault="00CB73BD" w:rsidP="00CB73BD">
      <w:pPr>
        <w:pStyle w:val="ZARTzmartartykuempunktem"/>
      </w:pPr>
      <w:r>
        <w:t xml:space="preserve">„Art. </w:t>
      </w:r>
      <w:r w:rsidRPr="00FB465B">
        <w:t>130a. 1. Uchwała o warunkowym podwyższeniu kapitału zakładowego banku może zostać podjęta w celu dokonania na kapitał zakładowy konwersji zobowiązań banku z instrumentów finansowych, które przewidują konwersję zobowiązania na akcje w przypadku zdarzenia powiązanego z sytuacją finansową, wypłacalnością, pozycją kapitałową lub poziomem funduszy własnych banku (instrumenty przymusowo zamienne).</w:t>
      </w:r>
    </w:p>
    <w:p w:rsidR="00CB73BD" w:rsidRPr="00FB465B" w:rsidRDefault="00CB73BD" w:rsidP="00CB73BD">
      <w:pPr>
        <w:pStyle w:val="ZUSTzmustartykuempunktem"/>
      </w:pPr>
      <w:r w:rsidRPr="00FB465B">
        <w:t>2.</w:t>
      </w:r>
      <w:r>
        <w:t xml:space="preserve"> </w:t>
      </w:r>
      <w:r w:rsidRPr="00FB465B">
        <w:t>Konwersja zobowiązań z instrumentów przymusowo zamiennych na akcje banku następuje z mocy prawa w chwili wystąpienia zdarzeń wskazanych w warunkach emisji jako podstawa konwersji.</w:t>
      </w:r>
    </w:p>
    <w:p w:rsidR="00CB73BD" w:rsidRPr="00FB465B" w:rsidRDefault="00CB73BD" w:rsidP="00CB73BD">
      <w:pPr>
        <w:pStyle w:val="ZUSTzmustartykuempunktem"/>
      </w:pPr>
      <w:r w:rsidRPr="00FB465B">
        <w:t>3.</w:t>
      </w:r>
      <w:r>
        <w:t xml:space="preserve"> </w:t>
      </w:r>
      <w:r w:rsidRPr="00FB465B">
        <w:t>Niezwłocznie po stwierdzeniu wystąpienia zdarzeń wskazanych w warunkach emisji jako podstawa konwersji, zarząd banku zgłasza do sądu rejestrowego objęcie akcji w wyniku konwersji zobowiązań z instrumentów przymusowo zamiennych.</w:t>
      </w:r>
      <w:r>
        <w:t>”</w:t>
      </w:r>
      <w:r w:rsidRPr="00FB465B">
        <w:t>;</w:t>
      </w:r>
    </w:p>
    <w:p w:rsidR="00CB73BD" w:rsidRPr="00CB73BD" w:rsidRDefault="00CB73BD" w:rsidP="00E3337C">
      <w:pPr>
        <w:pStyle w:val="PKTpunkt"/>
        <w:keepNext/>
      </w:pPr>
      <w:r>
        <w:t>13</w:t>
      </w:r>
      <w:r w:rsidRPr="00CB73BD">
        <w:t>)</w:t>
      </w:r>
      <w:r w:rsidRPr="00CB73BD">
        <w:tab/>
        <w:t>w art. 138:</w:t>
      </w:r>
    </w:p>
    <w:p w:rsidR="00CB73BD" w:rsidRPr="00CB73BD" w:rsidRDefault="00CB73BD" w:rsidP="00E3337C">
      <w:pPr>
        <w:pStyle w:val="LITlitera"/>
        <w:keepNext/>
      </w:pPr>
      <w:r w:rsidRPr="00FB465B">
        <w:t>a)</w:t>
      </w:r>
      <w:r w:rsidRPr="00CB73BD">
        <w:tab/>
        <w:t>w ust. 3:</w:t>
      </w:r>
    </w:p>
    <w:p w:rsidR="00CB73BD" w:rsidRPr="00CB73BD" w:rsidRDefault="00CB73BD" w:rsidP="00E3337C">
      <w:pPr>
        <w:pStyle w:val="TIRtiret"/>
        <w:keepNext/>
      </w:pPr>
      <w:r w:rsidRPr="00FB465B">
        <w:t>–</w:t>
      </w:r>
      <w:r w:rsidRPr="00CB73BD">
        <w:tab/>
      </w:r>
      <w:r w:rsidR="00D1052D">
        <w:t xml:space="preserve">wprowadzenie do wyliczenia </w:t>
      </w:r>
      <w:r w:rsidRPr="00CB73BD">
        <w:t>otrzymuje brzmienie:</w:t>
      </w:r>
    </w:p>
    <w:p w:rsidR="00CB73BD" w:rsidRPr="00FB465B" w:rsidRDefault="00CB73BD" w:rsidP="00D1052D">
      <w:pPr>
        <w:pStyle w:val="ZTIRFRAGMzmnpwprdowyliczeniatiret"/>
      </w:pPr>
      <w:r>
        <w:t>„</w:t>
      </w:r>
      <w:r w:rsidRPr="00FB465B">
        <w:t>W razie stwierdzenia, że bank nie realizuje zaleceń określonych w</w:t>
      </w:r>
      <w:r w:rsidR="001D384B">
        <w:t> </w:t>
      </w:r>
      <w:r w:rsidRPr="00FB465B">
        <w:t>ust.</w:t>
      </w:r>
      <w:r w:rsidR="001D384B">
        <w:t> </w:t>
      </w:r>
      <w:r w:rsidRPr="00FB465B">
        <w:t>1, a</w:t>
      </w:r>
      <w:r w:rsidR="00D1052D">
        <w:t> </w:t>
      </w:r>
      <w:r w:rsidRPr="00FB465B">
        <w:t>także gdy działalność banku jest wykonywana z naruszeniem prawa lub statutu albo stwarza zagrożenie dla interesów posiadaczy rachunków bankowych lub uczestników obrotu instrumentami finansowymi, Komisja Nadzoru Finansowego, po uprzednim upomnieniu na piśmie, może:</w:t>
      </w:r>
      <w:r>
        <w:t>”</w:t>
      </w:r>
      <w:r w:rsidRPr="00FB465B">
        <w:t>,</w:t>
      </w:r>
    </w:p>
    <w:p w:rsidR="00CB73BD" w:rsidRPr="00FB465B" w:rsidRDefault="00CB73BD" w:rsidP="00E3337C">
      <w:pPr>
        <w:pStyle w:val="TIRtiret"/>
        <w:keepNext/>
      </w:pPr>
      <w:r w:rsidRPr="00FB465B">
        <w:t>–</w:t>
      </w:r>
      <w:r>
        <w:tab/>
      </w:r>
      <w:r w:rsidRPr="00FB465B">
        <w:t>pkt 1 otrzymuje brzmienie:</w:t>
      </w:r>
    </w:p>
    <w:p w:rsidR="00CB73BD" w:rsidRPr="00FB465B" w:rsidRDefault="00CB73BD" w:rsidP="00CB73BD">
      <w:pPr>
        <w:pStyle w:val="ZTIRPKTzmpkttiret"/>
      </w:pPr>
      <w:r>
        <w:t>„</w:t>
      </w:r>
      <w:r w:rsidRPr="00FB465B">
        <w:t>1)</w:t>
      </w:r>
      <w:r>
        <w:tab/>
      </w:r>
      <w:r w:rsidRPr="00FB465B">
        <w:t>wystąpić do właściwego organu banku z wnioskiem o odwołanie prezesa, wiceprezesa lub innego członka zarządu banku bezpośrednio odpowiedzialnego za stwierdzone nieprawidłowości; przepis art. 22</w:t>
      </w:r>
      <w:r>
        <w:t>d</w:t>
      </w:r>
      <w:r w:rsidRPr="00FB465B">
        <w:t xml:space="preserve"> stosuje się odpowiednio;</w:t>
      </w:r>
      <w:r>
        <w:t>”</w:t>
      </w:r>
      <w:r w:rsidRPr="00FB465B">
        <w:t>,</w:t>
      </w:r>
    </w:p>
    <w:p w:rsidR="00CB73BD" w:rsidRPr="00CB73BD" w:rsidRDefault="00CB73BD" w:rsidP="00E3337C">
      <w:pPr>
        <w:pStyle w:val="LITlitera"/>
        <w:keepNext/>
      </w:pPr>
      <w:r w:rsidRPr="00FB465B">
        <w:t>b)</w:t>
      </w:r>
      <w:r w:rsidRPr="00CB73BD">
        <w:tab/>
        <w:t>dodaje się ust. 8 w brzmieniu:</w:t>
      </w:r>
    </w:p>
    <w:p w:rsidR="00CB73BD" w:rsidRPr="00CB73BD" w:rsidRDefault="00CB73BD" w:rsidP="00E3337C">
      <w:pPr>
        <w:pStyle w:val="ZLITUSTzmustliter"/>
        <w:keepNext/>
      </w:pPr>
      <w:r>
        <w:t>„</w:t>
      </w:r>
      <w:r w:rsidRPr="00CB73BD">
        <w:t>8. Komisja Nadzoru Finansowego</w:t>
      </w:r>
      <w:r w:rsidR="00184C54">
        <w:t>,</w:t>
      </w:r>
      <w:r w:rsidRPr="00CB73BD">
        <w:t xml:space="preserve"> podejmując decyzje, o których mowa</w:t>
      </w:r>
      <w:r w:rsidR="00184C54">
        <w:t xml:space="preserve"> w </w:t>
      </w:r>
      <w:r w:rsidRPr="00CB73BD">
        <w:t>ust.</w:t>
      </w:r>
      <w:r w:rsidR="001D384B">
        <w:t> </w:t>
      </w:r>
      <w:r w:rsidRPr="00CB73BD">
        <w:t>3 i 3a, uwzględnia:</w:t>
      </w:r>
    </w:p>
    <w:p w:rsidR="00CB73BD" w:rsidRPr="00FB465B" w:rsidRDefault="00CB73BD" w:rsidP="00CB73BD">
      <w:pPr>
        <w:pStyle w:val="ZLITPKTzmpktliter"/>
      </w:pPr>
      <w:r w:rsidRPr="00FB465B">
        <w:t>1)</w:t>
      </w:r>
      <w:r w:rsidRPr="00FB465B">
        <w:tab/>
        <w:t>wagę i okres naruszenia;</w:t>
      </w:r>
    </w:p>
    <w:p w:rsidR="00CB73BD" w:rsidRPr="00FB465B" w:rsidRDefault="00CB73BD" w:rsidP="00CB73BD">
      <w:pPr>
        <w:pStyle w:val="ZLITPKTzmpktliter"/>
      </w:pPr>
      <w:r w:rsidRPr="00FB465B">
        <w:t>2)</w:t>
      </w:r>
      <w:r w:rsidRPr="00FB465B">
        <w:tab/>
        <w:t>stopień przyczynienia się i odpowiedzialność podmiotów lub osób;</w:t>
      </w:r>
    </w:p>
    <w:p w:rsidR="00CB73BD" w:rsidRPr="00FB465B" w:rsidRDefault="00CB73BD" w:rsidP="00CB73BD">
      <w:pPr>
        <w:pStyle w:val="ZLITPKTzmpktliter"/>
      </w:pPr>
      <w:r w:rsidRPr="00FB465B">
        <w:lastRenderedPageBreak/>
        <w:t>3)</w:t>
      </w:r>
      <w:r w:rsidRPr="00FB465B">
        <w:tab/>
        <w:t>stosunek wysokości kary finansowej do skali działalności podmiotów mierzonej wielkością przychodów, zysku lub majątku;</w:t>
      </w:r>
    </w:p>
    <w:p w:rsidR="00CB73BD" w:rsidRPr="00FB465B" w:rsidRDefault="00CB73BD" w:rsidP="00CB73BD">
      <w:pPr>
        <w:pStyle w:val="ZLITPKTzmpktliter"/>
      </w:pPr>
      <w:r w:rsidRPr="00FB465B">
        <w:t>4)</w:t>
      </w:r>
      <w:r w:rsidRPr="00FB465B">
        <w:tab/>
        <w:t>korzyści osiągnięte przez podmiot lub osobę w wyniku naruszenia;</w:t>
      </w:r>
    </w:p>
    <w:p w:rsidR="00CB73BD" w:rsidRPr="00FB465B" w:rsidRDefault="00CB73BD" w:rsidP="00CB73BD">
      <w:pPr>
        <w:pStyle w:val="ZLITPKTzmpktliter"/>
      </w:pPr>
      <w:r w:rsidRPr="00FB465B">
        <w:t>5)</w:t>
      </w:r>
      <w:r w:rsidRPr="00FB465B">
        <w:tab/>
        <w:t>szkody wyrządzone osobom trzecim w wyniku naruszenia;</w:t>
      </w:r>
    </w:p>
    <w:p w:rsidR="00CB73BD" w:rsidRPr="00FB465B" w:rsidRDefault="00CB73BD" w:rsidP="00CB73BD">
      <w:pPr>
        <w:pStyle w:val="ZLITPKTzmpktliter"/>
      </w:pPr>
      <w:r w:rsidRPr="00FB465B">
        <w:t>6)</w:t>
      </w:r>
      <w:r w:rsidRPr="00FB465B">
        <w:tab/>
        <w:t>poprzednie naruszenia, ich zakres i częstotliwość;</w:t>
      </w:r>
    </w:p>
    <w:p w:rsidR="00CB73BD" w:rsidRPr="00FB465B" w:rsidRDefault="00CB73BD" w:rsidP="00CB73BD">
      <w:pPr>
        <w:pStyle w:val="ZLITPKTzmpktliter"/>
      </w:pPr>
      <w:r w:rsidRPr="00FB465B">
        <w:t>7)</w:t>
      </w:r>
      <w:r w:rsidRPr="00FB465B">
        <w:tab/>
        <w:t>skutki naruszenia dla stabilności finansowej i rynku finansowego;</w:t>
      </w:r>
    </w:p>
    <w:p w:rsidR="00CB73BD" w:rsidRPr="00FB465B" w:rsidRDefault="00CB73BD" w:rsidP="00CB73BD">
      <w:pPr>
        <w:pStyle w:val="ZLITPKTzmpktliter"/>
      </w:pPr>
      <w:r w:rsidRPr="00FB465B">
        <w:t>8)</w:t>
      </w:r>
      <w:r w:rsidRPr="00FB465B">
        <w:tab/>
        <w:t>współpracę podmiotu lub osoby z Komisją Nadzoru Finansowego.</w:t>
      </w:r>
      <w:r>
        <w:t>”</w:t>
      </w:r>
      <w:r w:rsidRPr="00FB465B">
        <w:t>;</w:t>
      </w:r>
    </w:p>
    <w:p w:rsidR="00CB73BD" w:rsidRPr="00CB73BD" w:rsidRDefault="00CB73BD" w:rsidP="00C51963">
      <w:pPr>
        <w:pStyle w:val="PKTpunkt"/>
        <w:keepNext/>
      </w:pPr>
      <w:r>
        <w:t>14</w:t>
      </w:r>
      <w:r w:rsidRPr="00CB73BD">
        <w:t>)</w:t>
      </w:r>
      <w:r w:rsidRPr="00CB73BD">
        <w:tab/>
      </w:r>
      <w:r w:rsidR="00C51963">
        <w:t>t</w:t>
      </w:r>
      <w:r w:rsidRPr="00CB73BD">
        <w:t xml:space="preserve">ytuł rozdziału </w:t>
      </w:r>
      <w:r w:rsidR="00C51963">
        <w:t xml:space="preserve">12 </w:t>
      </w:r>
      <w:r w:rsidRPr="00CB73BD">
        <w:t>otrzymuje brzmienie:</w:t>
      </w:r>
    </w:p>
    <w:p w:rsidR="00C51963" w:rsidRDefault="00CB73BD" w:rsidP="00D973A0">
      <w:pPr>
        <w:pStyle w:val="ZROZDZODDZPRZEDMzmprzedmrozdzoddzartykuempunktem"/>
      </w:pPr>
      <w:r>
        <w:t>„</w:t>
      </w:r>
      <w:r w:rsidRPr="00FB465B">
        <w:t>Plany naprawy oraz wczesna interwencja, likwidacja i upadłość banku</w:t>
      </w:r>
      <w:r>
        <w:t>”</w:t>
      </w:r>
      <w:r w:rsidR="00C51963">
        <w:t>;</w:t>
      </w:r>
    </w:p>
    <w:p w:rsidR="00CB73BD" w:rsidRPr="00FB465B" w:rsidRDefault="00C51963" w:rsidP="00C51963">
      <w:pPr>
        <w:pStyle w:val="PKTpunkt"/>
      </w:pPr>
      <w:r>
        <w:t>15)</w:t>
      </w:r>
      <w:r w:rsidR="00D973A0">
        <w:tab/>
      </w:r>
      <w:r w:rsidR="00507A4F">
        <w:t xml:space="preserve">w rozdziale 12 </w:t>
      </w:r>
      <w:r>
        <w:t>po tytule rozdziału dodaje się część A w brzmieniu:</w:t>
      </w:r>
    </w:p>
    <w:p w:rsidR="00CB73BD" w:rsidRPr="00FB465B" w:rsidRDefault="00CB73BD" w:rsidP="00D973A0">
      <w:pPr>
        <w:pStyle w:val="ZROZDZODDZPRZEDMzmprzedmrozdzoddzartykuempunktem"/>
      </w:pPr>
      <w:r>
        <w:t>„</w:t>
      </w:r>
      <w:r w:rsidRPr="00FB465B">
        <w:t>A. Plany naprawy</w:t>
      </w:r>
    </w:p>
    <w:p w:rsidR="00CB73BD" w:rsidRPr="00FB465B" w:rsidRDefault="00CB73BD" w:rsidP="00D973A0">
      <w:pPr>
        <w:pStyle w:val="ZARTzmartartykuempunktem"/>
      </w:pPr>
      <w:r w:rsidRPr="00FB465B">
        <w:t>Art. 141m. 1. Bank krajowy, który nie działa w holdingu, o którym mowa w</w:t>
      </w:r>
      <w:r w:rsidR="00D52F14">
        <w:t> art. </w:t>
      </w:r>
      <w:r w:rsidRPr="00FB465B">
        <w:t xml:space="preserve">141f ust. 1 pkt 1–5, oraz </w:t>
      </w:r>
      <w:r w:rsidR="00973A53">
        <w:t xml:space="preserve">podmioty, </w:t>
      </w:r>
      <w:r w:rsidRPr="00FB465B">
        <w:t>o który</w:t>
      </w:r>
      <w:r w:rsidR="00973A53">
        <w:t xml:space="preserve">ch </w:t>
      </w:r>
      <w:r w:rsidRPr="00FB465B">
        <w:t xml:space="preserve">mowa w art. </w:t>
      </w:r>
      <w:r>
        <w:t>77 ust. 7</w:t>
      </w:r>
      <w:r w:rsidRPr="00FB465B">
        <w:t xml:space="preserve"> ustawy </w:t>
      </w:r>
      <w:r>
        <w:t xml:space="preserve">z dnia … </w:t>
      </w:r>
      <w:r w:rsidRPr="00FB465B">
        <w:t>o Bankowym Funduszu Gwarancyjnym</w:t>
      </w:r>
      <w:r>
        <w:t xml:space="preserve">, </w:t>
      </w:r>
      <w:r w:rsidRPr="00F1712A">
        <w:t>systemie gwarantowania depozytów oraz przymusowej restrukturyzacji</w:t>
      </w:r>
      <w:r w:rsidRPr="00FB465B">
        <w:t>, opracowuje plan naprawy określający działania na wypadek znaczącego pogorszenia sytuacji finansowej banku w razie zagrożenia stabilności finansowej, trudnej sytuacji makroekonomicznej lub innych zdarzeń mających negatywny wpływ na rynek finansowy lub bank.</w:t>
      </w:r>
    </w:p>
    <w:p w:rsidR="00CB73BD" w:rsidRPr="00FB465B" w:rsidRDefault="00CB73BD" w:rsidP="00D973A0">
      <w:pPr>
        <w:pStyle w:val="ZUSTzmustartykuempunktem"/>
      </w:pPr>
      <w:r w:rsidRPr="00FB465B">
        <w:t>2. Komisja Nadzoru Finansowego może, w drodze decyzji, nakazać opracowanie planu naprawy bankowi, który działa w holdingu, o którym mowa w</w:t>
      </w:r>
      <w:r w:rsidR="00EB59EA">
        <w:t xml:space="preserve"> </w:t>
      </w:r>
      <w:r w:rsidRPr="00FB465B">
        <w:t>art. 141f</w:t>
      </w:r>
      <w:r w:rsidR="008F7772">
        <w:t xml:space="preserve"> ust. 1 pkt </w:t>
      </w:r>
      <w:r w:rsidRPr="00FB465B">
        <w:t>1–5, lub istotnemu oddziałowi instytucji kredytowej.</w:t>
      </w:r>
    </w:p>
    <w:p w:rsidR="00CB73BD" w:rsidRPr="00FB465B" w:rsidRDefault="00CB73BD" w:rsidP="00D973A0">
      <w:pPr>
        <w:pStyle w:val="ZUSTzmustartykuempunktem"/>
      </w:pPr>
      <w:r w:rsidRPr="00FB465B">
        <w:t>3. Plan naprawy obejmuje:</w:t>
      </w:r>
    </w:p>
    <w:p w:rsidR="00CB73BD" w:rsidRPr="00FB465B" w:rsidRDefault="00CB73BD" w:rsidP="00D973A0">
      <w:pPr>
        <w:pStyle w:val="ZPKTzmpktartykuempunktem"/>
      </w:pPr>
      <w:r w:rsidRPr="00FB465B">
        <w:t>1)</w:t>
      </w:r>
      <w:r w:rsidRPr="00FB465B">
        <w:tab/>
        <w:t>czynności służące utrzymaniu lub przywróceniu wypłacalności banku lub możliwości osiągania zysku przez bank;</w:t>
      </w:r>
    </w:p>
    <w:p w:rsidR="00CB73BD" w:rsidRPr="00FB465B" w:rsidRDefault="00CB73BD" w:rsidP="00D973A0">
      <w:pPr>
        <w:pStyle w:val="ZPKTzmpktartykuempunktem"/>
      </w:pPr>
      <w:r w:rsidRPr="00FB465B">
        <w:t>2)</w:t>
      </w:r>
      <w:r w:rsidRPr="00FB465B">
        <w:tab/>
        <w:t>poziomy wskaźników ilościowych lub jakościowych określających sytuację finansową banku, które można skutecznie monitorować i po osiągnięciu których mogą być podjęte działania określone w planie;</w:t>
      </w:r>
    </w:p>
    <w:p w:rsidR="00CB73BD" w:rsidRPr="00FB465B" w:rsidRDefault="00CB73BD" w:rsidP="00D973A0">
      <w:pPr>
        <w:pStyle w:val="ZPKTzmpktartykuempunktem"/>
      </w:pPr>
      <w:r w:rsidRPr="00FB465B">
        <w:t>3)</w:t>
      </w:r>
      <w:r w:rsidRPr="00FB465B">
        <w:tab/>
        <w:t>działania mające na celu ograniczenie ryzyka i dźwigni finansowej, o której mowa w art. 4 ust. 1 pkt 93 rozporządzenia nr 575/2013</w:t>
      </w:r>
      <w:r w:rsidR="00FF255D">
        <w:t>,</w:t>
      </w:r>
      <w:r w:rsidRPr="00FB465B">
        <w:t xml:space="preserve"> bez uwzględnienia możliwości uzyskania nadzwyczajnego publicznego wsparcia finansowego;</w:t>
      </w:r>
    </w:p>
    <w:p w:rsidR="00CB73BD" w:rsidRPr="00FB465B" w:rsidRDefault="00CB73BD" w:rsidP="00D973A0">
      <w:pPr>
        <w:pStyle w:val="ZPKTzmpktartykuempunktem"/>
      </w:pPr>
      <w:r w:rsidRPr="00FB465B">
        <w:t>4)</w:t>
      </w:r>
      <w:r w:rsidRPr="00FB465B">
        <w:tab/>
        <w:t>zasady polityki informacyjnej banku w okresie wykonywania planu.</w:t>
      </w:r>
    </w:p>
    <w:p w:rsidR="00CB73BD" w:rsidRPr="00FB465B" w:rsidRDefault="00CB73BD" w:rsidP="00D973A0">
      <w:pPr>
        <w:pStyle w:val="ZUSTzmustartykuempunktem"/>
      </w:pPr>
      <w:r w:rsidRPr="00FB465B">
        <w:lastRenderedPageBreak/>
        <w:t>4. Bank aktualizuje plan naprawy co najmniej raz w roku oraz po każdej istotnej zmianie struktury organizacyjnej lub prawnej, sytuacji finansowej lub po wystąpieniu innego zdarzenia wpływającego na przyjęte w planie założenia i</w:t>
      </w:r>
      <w:r w:rsidR="001D384B">
        <w:t> </w:t>
      </w:r>
      <w:r w:rsidRPr="00FB465B">
        <w:t xml:space="preserve">wykonanie planu. </w:t>
      </w:r>
      <w:r w:rsidRPr="0052430A">
        <w:t>Komisja Nadzoru Finansowego, w drodze decyzji, zatwierdza aktualizację planu naprawy</w:t>
      </w:r>
      <w:r w:rsidRPr="00FB465B">
        <w:t>. Do wniosku o zatwierdzenie aktualizacji planu naprawy przepisy art. 141p ust. 1–</w:t>
      </w:r>
      <w:r>
        <w:t>4</w:t>
      </w:r>
      <w:r w:rsidRPr="00FB465B">
        <w:t xml:space="preserve"> stosuje się odpowiednio.</w:t>
      </w:r>
    </w:p>
    <w:p w:rsidR="00CB73BD" w:rsidRPr="00FB465B" w:rsidRDefault="00CB73BD" w:rsidP="00D973A0">
      <w:pPr>
        <w:pStyle w:val="ZUSTzmustartykuempunktem"/>
      </w:pPr>
      <w:r w:rsidRPr="00FB465B">
        <w:t>5. Bank sporządza plan naprawy w terminie określonym w decyzji, o której mowa w art. 36 ust. 1, nie później jednak niż w terminie roku od dnia otrzymania zezwolenia na rozpoczęcie działalności.</w:t>
      </w:r>
    </w:p>
    <w:p w:rsidR="00CB73BD" w:rsidRPr="00FB465B" w:rsidRDefault="00CB73BD" w:rsidP="00D973A0">
      <w:pPr>
        <w:pStyle w:val="ZUSTzmustartykuempunktem"/>
      </w:pPr>
      <w:r w:rsidRPr="00FB465B">
        <w:t>6. Minister właściwy do spraw instytucji finansowych określi, w drodze rozporządzenia, szczegółowy zakres planu naprawy, sposób jego opracowania i</w:t>
      </w:r>
      <w:r w:rsidR="001D384B">
        <w:t> </w:t>
      </w:r>
      <w:r w:rsidRPr="00FB465B">
        <w:t>aktualizacji oraz tryb zatwierdzania w ramach systemu zarządzania bankiem, mając na uwadze charakter działalności banku oraz zakres i stopień jej złożoności, strukturę własnościową, formę prawną, profil ryzyka, wielkość lub powiązania z</w:t>
      </w:r>
      <w:r w:rsidR="001D384B">
        <w:t> </w:t>
      </w:r>
      <w:r w:rsidRPr="00FB465B">
        <w:t>podmiotami innymi niż określone w art. 1 ust. 2 ustawy z dnia 21 lipca 2006 r. o</w:t>
      </w:r>
      <w:r w:rsidR="001D384B">
        <w:t> </w:t>
      </w:r>
      <w:r w:rsidRPr="00FB465B">
        <w:t>nadzorze nad rynkiem finansowym.</w:t>
      </w:r>
    </w:p>
    <w:p w:rsidR="00CB73BD" w:rsidRPr="00FB465B" w:rsidRDefault="00CB73BD" w:rsidP="00D973A0">
      <w:pPr>
        <w:pStyle w:val="ZARTzmartartykuempunktem"/>
      </w:pPr>
      <w:r w:rsidRPr="00FB465B">
        <w:t>Art. 141n. 1. Bank będący pierwotnym podmiotem dominującym w holdingu bankowym krajowym, bank działający w holdingu mieszanym, którego pierwotny podmiot dominujący ma siedzibę na terytorium</w:t>
      </w:r>
      <w:r w:rsidR="00F10427">
        <w:t xml:space="preserve"> </w:t>
      </w:r>
      <w:r w:rsidRPr="00FB465B">
        <w:t>Rzeczypospolitej Polskiej, bank działający w holdingu, którego podmiot dominujący ma siedzibę poza państwem członkowskim, sporządza grupowy plan naprawy na poziomie holdingu. Komisja Nadzoru Finansowego może, w drodze decyzji, nakazać bankowi sporządzenie planu naprawy albo grupowego planu naprawy, z uwzględnieniem podmiotów z</w:t>
      </w:r>
      <w:r w:rsidR="001D384B">
        <w:t> </w:t>
      </w:r>
      <w:r w:rsidRPr="00FB465B">
        <w:t>siedzibą na terytorium Rzeczypospolitej Polskiej, działających w tym samym holdingu co bank.</w:t>
      </w:r>
    </w:p>
    <w:p w:rsidR="00CB73BD" w:rsidRPr="00FB465B" w:rsidRDefault="00CB73BD" w:rsidP="00D973A0">
      <w:pPr>
        <w:pStyle w:val="ZUSTzmustartykuempunktem"/>
      </w:pPr>
      <w:r w:rsidRPr="00FB465B">
        <w:t>2. Bank, o którym mowa w ust. 1, występuje do Komisji Nadzoru Finansowego z wnioskiem o zatwierdzenie grupowego planu naprawy. Do wniosku bank dołącza opinie o przeszkodach do podjęcia działań naprawczych na poziomie holdingu oraz poszczególnych podmiotów objętych planem, a także o istotnych przeszkodach niezwłocznego przekazania środków między podmiotami nadzorowanymi w holdingu, w celu dokapitalizowania tych podmiotów lub spłaty ich zobowiązań.</w:t>
      </w:r>
    </w:p>
    <w:p w:rsidR="00CB73BD" w:rsidRPr="00FB465B" w:rsidRDefault="00CB73BD" w:rsidP="00D973A0">
      <w:pPr>
        <w:pStyle w:val="ZUSTzmustartykuempunktem"/>
      </w:pPr>
      <w:r w:rsidRPr="00FB465B">
        <w:t>3. Komisja Nadzoru Finansowego, w drodze decyzji, zatwierdza plan, o</w:t>
      </w:r>
      <w:r w:rsidR="001D384B">
        <w:t> </w:t>
      </w:r>
      <w:r w:rsidRPr="00FB465B">
        <w:t xml:space="preserve">którym mowa w ust. 1, biorąc pod uwagę plany naprawy podmiotów działających w tym samym </w:t>
      </w:r>
      <w:r w:rsidRPr="00FB465B">
        <w:lastRenderedPageBreak/>
        <w:t>co bank holdingu, o ile obowiązujące je przepisy nakazują sporządzanie takich planów, a także ocenę właściwych władz nadzorczych oraz umowę, o której mowa w art. 141</w:t>
      </w:r>
      <w:r>
        <w:t>t</w:t>
      </w:r>
      <w:r w:rsidRPr="00FB465B">
        <w:t>.</w:t>
      </w:r>
    </w:p>
    <w:p w:rsidR="00CB73BD" w:rsidRPr="00FB465B" w:rsidRDefault="00CB73BD" w:rsidP="00D973A0">
      <w:pPr>
        <w:pStyle w:val="ZUSTzmustartykuempunktem"/>
      </w:pPr>
      <w:r w:rsidRPr="00FB465B">
        <w:t>4. Grupowy plan naprawy obejmuje elementy określone w art. 141m ust. 3 dotyczące holdingu.</w:t>
      </w:r>
    </w:p>
    <w:p w:rsidR="00CB73BD" w:rsidRPr="00FB465B" w:rsidRDefault="00CB73BD" w:rsidP="00D973A0">
      <w:pPr>
        <w:pStyle w:val="ZUSTzmustartykuempunktem"/>
      </w:pPr>
      <w:r w:rsidRPr="00FB465B">
        <w:t>5. Do grupowego planu naprawy przepisy art. 141m ust. 4 i 5 stosuje się odpowiednio.</w:t>
      </w:r>
    </w:p>
    <w:p w:rsidR="00CB73BD" w:rsidRPr="00FB465B" w:rsidRDefault="00CB73BD" w:rsidP="00D973A0">
      <w:pPr>
        <w:pStyle w:val="ZUSTzmustartykuempunktem"/>
      </w:pPr>
      <w:r w:rsidRPr="00FB465B">
        <w:t>6. Komisja Nadzoru Finansowego przekazuje grupowy plan naprawy:</w:t>
      </w:r>
    </w:p>
    <w:p w:rsidR="00CB73BD" w:rsidRPr="00FB465B" w:rsidRDefault="00CB73BD" w:rsidP="00D973A0">
      <w:pPr>
        <w:pStyle w:val="ZPKTzmpktartykuempunktem"/>
      </w:pPr>
      <w:r w:rsidRPr="00FB465B">
        <w:t>1)</w:t>
      </w:r>
      <w:r w:rsidRPr="00FB465B">
        <w:tab/>
        <w:t>właściwym władzom nadzorczym podmiotów działających w holdingu;</w:t>
      </w:r>
    </w:p>
    <w:p w:rsidR="00CB73BD" w:rsidRPr="00FB465B" w:rsidRDefault="00CB73BD" w:rsidP="00D973A0">
      <w:pPr>
        <w:pStyle w:val="ZPKTzmpktartykuempunktem"/>
      </w:pPr>
      <w:r w:rsidRPr="00FB465B">
        <w:t>2)</w:t>
      </w:r>
      <w:r w:rsidRPr="00FB465B">
        <w:tab/>
        <w:t>właściwym władzom nadzorczym istotnych oddziałów banku w zakresie dotyczącym tych oddziałów;</w:t>
      </w:r>
    </w:p>
    <w:p w:rsidR="00CB73BD" w:rsidRPr="00FB465B" w:rsidRDefault="00CB73BD" w:rsidP="00D973A0">
      <w:pPr>
        <w:pStyle w:val="ZPKTzmpktartykuempunktem"/>
      </w:pPr>
      <w:r w:rsidRPr="00FB465B">
        <w:t>3)</w:t>
      </w:r>
      <w:r w:rsidRPr="00FB465B">
        <w:tab/>
        <w:t>Bankowemu Funduszowi Gwarancyjnemu;</w:t>
      </w:r>
    </w:p>
    <w:p w:rsidR="00CB73BD" w:rsidRPr="00FB465B" w:rsidRDefault="00CB73BD" w:rsidP="00D973A0">
      <w:pPr>
        <w:pStyle w:val="ZPKTzmpktartykuempunktem"/>
      </w:pPr>
      <w:r w:rsidRPr="00FB465B">
        <w:t>4)</w:t>
      </w:r>
      <w:r w:rsidRPr="00FB465B">
        <w:tab/>
        <w:t>organom do spraw przymusowej restrukturyzacji właściwym dla podmiotów działających w holdingu.</w:t>
      </w:r>
    </w:p>
    <w:p w:rsidR="00CB73BD" w:rsidRPr="00FB465B" w:rsidRDefault="00CB73BD" w:rsidP="00D973A0">
      <w:pPr>
        <w:pStyle w:val="ZPKTzmpktartykuempunktem"/>
      </w:pPr>
      <w:r w:rsidRPr="00FB465B">
        <w:t>5)</w:t>
      </w:r>
      <w:r>
        <w:tab/>
      </w:r>
      <w:r w:rsidRPr="00FB465B">
        <w:t>ministrowi właściwemu do spraw instytucji finansowych.</w:t>
      </w:r>
    </w:p>
    <w:p w:rsidR="00CB73BD" w:rsidRPr="00FB465B" w:rsidRDefault="00CB73BD" w:rsidP="00D973A0">
      <w:pPr>
        <w:pStyle w:val="ZARTzmartartykuempunktem"/>
      </w:pPr>
      <w:r w:rsidRPr="00FB465B">
        <w:t>Art. 141o. 1. Komisja Nadzoru Finansowego może udzielić zgody na sporządzenie grupowego planu naprawy banków należących do systemu ochrony instytucjonalnej</w:t>
      </w:r>
      <w:r>
        <w:t>,</w:t>
      </w:r>
      <w:r w:rsidRPr="00FB465B">
        <w:t xml:space="preserve"> </w:t>
      </w:r>
      <w:r w:rsidRPr="00390228">
        <w:t>o którym mowa w art. 22b ust. 1 ustawy o funkcjonowaniu banków spółdzielczych, ich zrzeszaniu się i bankach zrzeszających</w:t>
      </w:r>
      <w:r>
        <w:t xml:space="preserve">, </w:t>
      </w:r>
      <w:r w:rsidRPr="00390228">
        <w:t xml:space="preserve">utworzonego przez bank zrzeszający oraz zrzeszone z nim banki spółdzielcze, przez bank zrzeszający albo jednostkę zarządzającą, o której mowa w art. 22d ust. 1 pkt 2 </w:t>
      </w:r>
      <w:r w:rsidRPr="00FB465B">
        <w:t>ustawy o funkcjonowaniu banków spółdzielczych, ich zrzeszaniu się i bankach zrzeszających</w:t>
      </w:r>
      <w:r>
        <w:t>,</w:t>
      </w:r>
      <w:r w:rsidRPr="00FB465B">
        <w:t xml:space="preserve"> spełniającego wymogi określone w art. 113 ust. 7 rozporządzenia nr</w:t>
      </w:r>
      <w:r w:rsidR="001D384B">
        <w:t> </w:t>
      </w:r>
      <w:r w:rsidRPr="00FB465B">
        <w:t>575/2013 lub trwałe powiązanie z organem centralnym, o którym mowa w</w:t>
      </w:r>
      <w:r w:rsidR="001D384B">
        <w:t> </w:t>
      </w:r>
      <w:r w:rsidRPr="00FB465B">
        <w:t>art.</w:t>
      </w:r>
      <w:r w:rsidR="001D384B">
        <w:t> </w:t>
      </w:r>
      <w:r w:rsidRPr="00FB465B">
        <w:t>10 ust. 1 tego rozporządzenia, na ich wniosek.</w:t>
      </w:r>
    </w:p>
    <w:p w:rsidR="00CB73BD" w:rsidRPr="00FB465B" w:rsidRDefault="00CB73BD" w:rsidP="00D973A0">
      <w:pPr>
        <w:pStyle w:val="ZUSTzmustartykuempunktem"/>
      </w:pPr>
      <w:r w:rsidRPr="00FB465B">
        <w:t>2. Banki, o których mowa w ust. 1, wyznaczają bank, który sporządza i</w:t>
      </w:r>
      <w:r w:rsidR="001D384B">
        <w:t> </w:t>
      </w:r>
      <w:r w:rsidRPr="00FB465B">
        <w:t>aktualizuje grupowy plan naprawy oraz występuje z wnioskiem o jego zatwierdzenie do Komisji Nadzoru Finansowego.</w:t>
      </w:r>
    </w:p>
    <w:p w:rsidR="00CB73BD" w:rsidRPr="00FB465B" w:rsidRDefault="00CB73BD" w:rsidP="00D973A0">
      <w:pPr>
        <w:pStyle w:val="ZUSTzmustartykuempunktem"/>
      </w:pPr>
      <w:r w:rsidRPr="00FB465B">
        <w:t>3. Z zastrzeżeniem przepisów dotyczących ochrony informacji, banki, o</w:t>
      </w:r>
      <w:r w:rsidR="001D384B">
        <w:t> </w:t>
      </w:r>
      <w:r w:rsidRPr="00FB465B">
        <w:t>których mowa w ust. 1, na żądanie banku sporządzającego i aktualizującego grupowy plan naprawy, przekazują informacje niezbędne do sporządzenia i</w:t>
      </w:r>
      <w:r w:rsidR="001D384B">
        <w:t> </w:t>
      </w:r>
      <w:r w:rsidRPr="00FB465B">
        <w:t>aktualizacji planu. Komisja Nadzoru Finansowego może, w drodze decyzji, nakazać bankowi, który odmówił przekazania informacji, sporządzenie albo aktualizację własnego planu naprawy.</w:t>
      </w:r>
    </w:p>
    <w:p w:rsidR="00CB73BD" w:rsidRPr="00FB465B" w:rsidRDefault="00CB73BD" w:rsidP="00D973A0">
      <w:pPr>
        <w:pStyle w:val="ZUSTzmustartykuempunktem"/>
      </w:pPr>
      <w:r w:rsidRPr="00FB465B">
        <w:lastRenderedPageBreak/>
        <w:t>4. Komisja Nadzoru Finansowego informuje Europejski Urząd Nadzoru Bankowego o udzieleniu zgody na sporządzenie grupowego planu naprawy banków, o których mowa w ust. 1.</w:t>
      </w:r>
    </w:p>
    <w:p w:rsidR="00CB73BD" w:rsidRPr="00FB465B" w:rsidRDefault="00CB73BD" w:rsidP="00D973A0">
      <w:pPr>
        <w:pStyle w:val="ZARTzmartartykuempunktem"/>
      </w:pPr>
      <w:r w:rsidRPr="00FB465B">
        <w:t>Art. 141</w:t>
      </w:r>
      <w:r>
        <w:t>p</w:t>
      </w:r>
      <w:r w:rsidRPr="00FB465B">
        <w:t>. 1. Komisja Nadzoru Finansowego może, w drodze decyzji, ograniczyć zarówno zakres podmiotowy, jak i przedmiotowy planu naprawy, o</w:t>
      </w:r>
      <w:r w:rsidR="001D384B">
        <w:t> </w:t>
      </w:r>
      <w:r w:rsidRPr="00FB465B">
        <w:t>którym mowa w art. 141m ust. 1, art. 141n ust. 1 oraz w art. 141o ust. 1.</w:t>
      </w:r>
    </w:p>
    <w:p w:rsidR="00CB73BD" w:rsidRPr="00FB465B" w:rsidRDefault="00CB73BD" w:rsidP="00D973A0">
      <w:pPr>
        <w:pStyle w:val="ZUSTzmustartykuempunktem"/>
      </w:pPr>
      <w:r w:rsidRPr="00FB465B">
        <w:t>2. Podejmując decyzję, o której mowa w ust. 1, Komisja Nadzoru Finansowego uwzględnia:</w:t>
      </w:r>
    </w:p>
    <w:p w:rsidR="00CB73BD" w:rsidRPr="00FB465B" w:rsidRDefault="00CB73BD" w:rsidP="00D973A0">
      <w:pPr>
        <w:pStyle w:val="ZPKTzmpktartykuempunktem"/>
      </w:pPr>
      <w:r w:rsidRPr="00FB465B">
        <w:t>1)</w:t>
      </w:r>
      <w:r w:rsidRPr="00FB465B">
        <w:tab/>
        <w:t>wpływ upadłości banku na podmioty określone w</w:t>
      </w:r>
      <w:r w:rsidR="002B3444">
        <w:t xml:space="preserve"> art. 1 ust. 2 ustawy z dnia 21 </w:t>
      </w:r>
      <w:r w:rsidRPr="00FB465B">
        <w:t>lipca 2006 r. o nadzorze nad rynkiem finansowym lub na gospodarkę narodową;</w:t>
      </w:r>
    </w:p>
    <w:p w:rsidR="00CB73BD" w:rsidRPr="00FB465B" w:rsidRDefault="00CB73BD" w:rsidP="00D973A0">
      <w:pPr>
        <w:pStyle w:val="ZPKTzmpktartykuempunktem"/>
      </w:pPr>
      <w:r w:rsidRPr="00FB465B">
        <w:t>2)</w:t>
      </w:r>
      <w:r w:rsidRPr="00FB465B">
        <w:tab/>
        <w:t>charakter działalności banku oraz zakres i stopień jej złożoności, strukturę własnościową, formę prawną, profil ryzyka, wielkość lub powiązania z</w:t>
      </w:r>
      <w:r w:rsidR="001D384B">
        <w:t> </w:t>
      </w:r>
      <w:r w:rsidRPr="00FB465B">
        <w:t>podmiotami innymi niż określone w art. 1 ust. 2 ustawy z dnia 21 lipca 2006</w:t>
      </w:r>
      <w:r w:rsidR="001D384B">
        <w:t> </w:t>
      </w:r>
      <w:r w:rsidRPr="00FB465B">
        <w:t>r. o nadzorze nad rynkiem finansowym;</w:t>
      </w:r>
    </w:p>
    <w:p w:rsidR="00CB73BD" w:rsidRPr="00FB465B" w:rsidRDefault="00CB73BD" w:rsidP="00D973A0">
      <w:pPr>
        <w:pStyle w:val="ZPKTzmpktartykuempunktem"/>
      </w:pPr>
      <w:r w:rsidRPr="00FB465B">
        <w:t>3)</w:t>
      </w:r>
      <w:r w:rsidRPr="00FB465B">
        <w:tab/>
        <w:t>przynależność do systemu ochrony instytucjonalnej lub do systemów, o</w:t>
      </w:r>
      <w:r w:rsidR="001D384B">
        <w:t> </w:t>
      </w:r>
      <w:r w:rsidRPr="00FB465B">
        <w:t>których mowa w art. 113 ust. 7 rozporządzenia nr 575/2013, lub trwałe powiązanie z organem centralnym, o którym mowa w art. 10 tego rozporządzenia;</w:t>
      </w:r>
    </w:p>
    <w:p w:rsidR="00CB73BD" w:rsidRPr="00FB465B" w:rsidRDefault="00CB73BD" w:rsidP="00D973A0">
      <w:pPr>
        <w:pStyle w:val="ZPKTzmpktartykuempunktem"/>
      </w:pPr>
      <w:r w:rsidRPr="00FB465B">
        <w:t>4)</w:t>
      </w:r>
      <w:r w:rsidRPr="00FB465B">
        <w:tab/>
        <w:t>świadczenie usług inwestycyjnych lub prowadzenie działalności inwestycyjnej w rozumieniu ustawy z dnia 29 lipca 2005 r. o obrocie instrumentami finansowymi</w:t>
      </w:r>
      <w:r w:rsidR="00184C54">
        <w:t>.</w:t>
      </w:r>
    </w:p>
    <w:p w:rsidR="00CB73BD" w:rsidRPr="00FB465B" w:rsidRDefault="00CB73BD" w:rsidP="00D973A0">
      <w:pPr>
        <w:pStyle w:val="ZUSTzmustartykuempunktem"/>
      </w:pPr>
      <w:r w:rsidRPr="00FB465B">
        <w:t>3. W celu ustalenia okoliczności, o których mowa w ust. 2 pkt 1 oraz w</w:t>
      </w:r>
      <w:r w:rsidR="001D384B">
        <w:t> </w:t>
      </w:r>
      <w:r w:rsidRPr="00FB465B">
        <w:t>art.</w:t>
      </w:r>
      <w:r w:rsidR="001D384B">
        <w:t> </w:t>
      </w:r>
      <w:r w:rsidRPr="00FB465B">
        <w:t>141</w:t>
      </w:r>
      <w:r>
        <w:t>t</w:t>
      </w:r>
      <w:r w:rsidRPr="00FB465B">
        <w:t xml:space="preserve"> ust. 2 pkt 5, Komisja Nadzoru Finansowego może zasięgnąć opinii Komitetu Stabilności Finansowej oraz Bankowego Funduszu Gwarancyjnego.</w:t>
      </w:r>
    </w:p>
    <w:p w:rsidR="00CB73BD" w:rsidRPr="00FB465B" w:rsidRDefault="00CB73BD" w:rsidP="00D973A0">
      <w:pPr>
        <w:pStyle w:val="ZUSTzmustartykuempunktem"/>
      </w:pPr>
      <w:r w:rsidRPr="00FB465B">
        <w:t>4. W przypadku zmiany okoliczności, o których mowa w ust. 2, Komisja Nadzoru Finansowego może zmienić albo uchylić decyzję</w:t>
      </w:r>
      <w:r w:rsidR="00184C54">
        <w:t>,</w:t>
      </w:r>
      <w:r w:rsidRPr="00FB465B">
        <w:t xml:space="preserve"> o której mowa w ust. 1.</w:t>
      </w:r>
    </w:p>
    <w:p w:rsidR="00CB73BD" w:rsidRPr="00CB73BD" w:rsidRDefault="00CB73BD" w:rsidP="00D973A0">
      <w:pPr>
        <w:pStyle w:val="ZARTzmartartykuempunktem"/>
      </w:pPr>
      <w:r w:rsidRPr="00FB465B">
        <w:t xml:space="preserve">Art. </w:t>
      </w:r>
      <w:r w:rsidRPr="00CB73BD">
        <w:t>141q. 1. Komisja Nadzoru Finansowego zatwierdza plan naprawy oraz grupowy plan naprawy, o którym mowa w art. 141m ust. 1 i 4 oraz art. 141n ust. 1, w drodze decyzji, w terminie sześciu miesięcy od dnia złożenia przez bank wniosku o jego zatwierdzenie, biorąc pod uwagę dostosowanie struktury kapitałowej i struktury finansowania banku do struktury organizacyjnej i profilu ryzyka banku, jak również wyniki ostatniego badania i oceny nadzorczej, o których mowa w art. 133a</w:t>
      </w:r>
      <w:r w:rsidR="00184C54">
        <w:t>,</w:t>
      </w:r>
      <w:r w:rsidRPr="00CB73BD">
        <w:t xml:space="preserve"> oraz:</w:t>
      </w:r>
    </w:p>
    <w:p w:rsidR="00CB73BD" w:rsidRPr="00FB465B" w:rsidRDefault="00CB73BD" w:rsidP="00D973A0">
      <w:pPr>
        <w:pStyle w:val="ZPKTzmpktartykuempunktem"/>
      </w:pPr>
      <w:r w:rsidRPr="00FB465B">
        <w:t>1)</w:t>
      </w:r>
      <w:r w:rsidRPr="00FB465B">
        <w:tab/>
        <w:t>wymogi, o których mowa w art. 141m ust. 1;</w:t>
      </w:r>
    </w:p>
    <w:p w:rsidR="00CB73BD" w:rsidRPr="00FB465B" w:rsidRDefault="00CB73BD" w:rsidP="00D973A0">
      <w:pPr>
        <w:pStyle w:val="ZPKTzmpktartykuempunktem"/>
      </w:pPr>
      <w:r w:rsidRPr="00FB465B">
        <w:t>2)</w:t>
      </w:r>
      <w:r w:rsidRPr="00FB465B">
        <w:tab/>
        <w:t>skuteczność planu w zakresie poprawy sytuacji finansowej banku, w tym jego wypłacalności oraz możliwości osiągania zysku;</w:t>
      </w:r>
    </w:p>
    <w:p w:rsidR="00CB73BD" w:rsidRPr="00FB465B" w:rsidRDefault="00CB73BD" w:rsidP="00D973A0">
      <w:pPr>
        <w:pStyle w:val="ZPKTzmpktartykuempunktem"/>
      </w:pPr>
      <w:r w:rsidRPr="00FB465B">
        <w:lastRenderedPageBreak/>
        <w:t>3)</w:t>
      </w:r>
      <w:r w:rsidRPr="00FB465B">
        <w:tab/>
        <w:t>w przypadku zagrożenia sytuacji finansowej banku możliwość podjęcia niezwłocznie działań przewidzianych planem, w sposób ograniczający negatywne skutki dla systemu finansowego.</w:t>
      </w:r>
    </w:p>
    <w:p w:rsidR="00CB73BD" w:rsidRPr="00FB465B" w:rsidRDefault="00CB73BD" w:rsidP="00D973A0">
      <w:pPr>
        <w:pStyle w:val="ZUSTzmustartykuempunktem"/>
      </w:pPr>
      <w:r w:rsidRPr="00FB465B">
        <w:t>2. Do wniosku bank dołącza uchwałę organu nadzoru banku w sprawie zatwierdzenia planu.</w:t>
      </w:r>
    </w:p>
    <w:p w:rsidR="00CB73BD" w:rsidRPr="00FB465B" w:rsidRDefault="00F86734" w:rsidP="00D973A0">
      <w:pPr>
        <w:pStyle w:val="ZUSTzmustartykuempunktem"/>
      </w:pPr>
      <w:r>
        <w:t xml:space="preserve">3. </w:t>
      </w:r>
      <w:r w:rsidR="00CB73BD" w:rsidRPr="00FB465B">
        <w:t>W przypadku gdy plan naprawy obejmuje istotne oddziały banku krajowego, Komisja Nadzoru Finansowego zatwierdza plan naprawy po zasięgnięciu opinii właściwych władz nadzorczych państw goszczących dla tych oddziałów o ich sytuacji finansowej.</w:t>
      </w:r>
    </w:p>
    <w:p w:rsidR="00CB73BD" w:rsidRPr="00FB465B" w:rsidRDefault="00CB73BD" w:rsidP="00D973A0">
      <w:pPr>
        <w:pStyle w:val="ZUSTzmustartykuempunktem"/>
      </w:pPr>
      <w:r w:rsidRPr="00FB465B">
        <w:t>4. Przed wydaniem decyzji Komisja Nadzoru Finansowego występuje do Bankowego Funduszu Gwarancyjnego o opinię w sprawie przewidywanego wpływu wykonania planu na postępowanie przymusowej restrukturyzacji, o którym mow</w:t>
      </w:r>
      <w:r w:rsidR="00F86734">
        <w:t>a w rozdziale 5 ustawy z dnia …</w:t>
      </w:r>
      <w:r w:rsidRPr="00FB465B">
        <w:t xml:space="preserve"> o Bankowym Funduszu Gwarancyjnym, systemie gwarantowania depozytów oraz przymusowej restrukturyzacji, w terminie 14 dni; termin ten nie jest wliczany do terminu, o którym mowa w ust. 1. W</w:t>
      </w:r>
      <w:r w:rsidR="00F86734">
        <w:t> </w:t>
      </w:r>
      <w:r w:rsidRPr="00FB465B">
        <w:t>przypadku stwierdzenia, że plan naprawy uniemożliwia skuteczne przeprowadzenie postępowania przymusowej restrukturyzacji, Bankowy Fundusz Gwarancyjny niezwłocznie informuje o tym Komisję Nadzoru Finansowego.</w:t>
      </w:r>
    </w:p>
    <w:p w:rsidR="00CB73BD" w:rsidRPr="00FB465B" w:rsidRDefault="00CB73BD" w:rsidP="00D973A0">
      <w:pPr>
        <w:pStyle w:val="ZUSTzmustartykuempunktem"/>
      </w:pPr>
      <w:r w:rsidRPr="00FB465B">
        <w:t>5. Jeżeli plan naprawy nie spełnia przesłanek wydania decyzji, o której mowa w ust. 1, Komisja Nadzoru Finansowego wzywa bank do uzupełnienia lub zmiany planu, w terminie dwóch miesięcy od dnia doręczenia wezwania; termin ten nie jest wliczany do terminu, o którym jest mowa w ust. 1. Na wniosek banku Komisja Nadzoru Finansowego może przedłużyć ten termin o jeden miesiąc.</w:t>
      </w:r>
    </w:p>
    <w:p w:rsidR="00CB73BD" w:rsidRPr="00FB465B" w:rsidRDefault="00CB73BD" w:rsidP="00D973A0">
      <w:pPr>
        <w:pStyle w:val="ZUSTzmustartykuempunktem"/>
      </w:pPr>
      <w:r w:rsidRPr="00FB465B">
        <w:t>6. W przypadku gdy bank nie dokona zmiany planu lub jego uzupełnienia albo pomimo ich dokonania plan nie spełnia przesłanek wydania decyzji, o której mowa w ust. 1, Komisja Nadzoru Finansowego, w drodze decyzji, odmawia zatwierdzenia planu i wzywa bank do przedstawienia nowego planu.</w:t>
      </w:r>
    </w:p>
    <w:p w:rsidR="00CB73BD" w:rsidRPr="00FB465B" w:rsidRDefault="00CB73BD" w:rsidP="00D973A0">
      <w:pPr>
        <w:pStyle w:val="ZUSTzmustartykuempunktem"/>
      </w:pPr>
      <w:r w:rsidRPr="00FB465B">
        <w:t>7. Jeżeli bank nie podejmie działań, o których mowa w ust. 6, lub Komisja Nadzoru Finansowego uzna je za niewystarczające, Komisja Nadzoru Finansowego może zalecić bankowi podjęcie środków, o których mowa w art. 138 ust. 1.</w:t>
      </w:r>
    </w:p>
    <w:p w:rsidR="00CB73BD" w:rsidRPr="00FB465B" w:rsidRDefault="00CB73BD" w:rsidP="00D973A0">
      <w:pPr>
        <w:pStyle w:val="ZUSTzmustartykuempunktem"/>
      </w:pPr>
      <w:r w:rsidRPr="00FB465B">
        <w:t>8. Komisja Nadzoru Finansowego przekazuje zatwierdzony plan naprawy Bankowemu Funduszowi Gwarancyjnemu</w:t>
      </w:r>
      <w:r w:rsidR="00184C54">
        <w:t>.</w:t>
      </w:r>
    </w:p>
    <w:p w:rsidR="00CB73BD" w:rsidRPr="00FB465B" w:rsidRDefault="00CB73BD" w:rsidP="00D973A0">
      <w:pPr>
        <w:pStyle w:val="ZUSTzmustartykuempunktem"/>
      </w:pPr>
      <w:r w:rsidRPr="00FB465B">
        <w:lastRenderedPageBreak/>
        <w:t>9. W przypadku odmowy zatwierdzenia grupowego planu naprawy Komisja Nadzoru Finansowego może, w drodze decyzji, cofnąć zgodę, o której mowa w</w:t>
      </w:r>
      <w:r w:rsidR="00F86734">
        <w:t> </w:t>
      </w:r>
      <w:r w:rsidRPr="00FB465B">
        <w:t>art.</w:t>
      </w:r>
      <w:r w:rsidR="00F86734">
        <w:t> </w:t>
      </w:r>
      <w:r w:rsidRPr="00FB465B">
        <w:t>141o ust. 1.</w:t>
      </w:r>
    </w:p>
    <w:p w:rsidR="00CB73BD" w:rsidRDefault="00CB73BD" w:rsidP="00D973A0">
      <w:pPr>
        <w:pStyle w:val="ZARTzmartartykuempunktem"/>
      </w:pPr>
      <w:r w:rsidRPr="00FB465B">
        <w:t>Art. 141</w:t>
      </w:r>
      <w:r>
        <w:t>r</w:t>
      </w:r>
      <w:r w:rsidRPr="00FB465B">
        <w:t xml:space="preserve">. </w:t>
      </w:r>
      <w:r>
        <w:t xml:space="preserve">1. </w:t>
      </w:r>
      <w:r w:rsidRPr="00FB465B">
        <w:t>Komisja Nadzoru Finansowego, podejmując w ramach sprawowania nadzoru skonsolidowanego decyzję, o której mowa w art. 141</w:t>
      </w:r>
      <w:r>
        <w:t>q</w:t>
      </w:r>
      <w:r w:rsidRPr="00FB465B">
        <w:t xml:space="preserve"> ust. 1, współpracuje z właściwymi władzami nadzorczymi sprawującymi nadzór nad podmiotami działającymi w tym samym holdingu co bank, dążąc do osiągnięcia wspólnego stanowiska zarówno co do rozstrzygnięcia, jak i oceny jego przesłanek. Przepisy art. 138b ust. 1–5 zdanie pierwsze oraz ust. 5a–7 stosuje się odpowiednio.</w:t>
      </w:r>
    </w:p>
    <w:p w:rsidR="00CB73BD" w:rsidRDefault="00CB73BD" w:rsidP="00D973A0">
      <w:pPr>
        <w:pStyle w:val="ZUSTzmustartykuempunktem"/>
      </w:pPr>
      <w:r w:rsidRPr="006247AD">
        <w:t>2. Komisja Nadzoru Finansowego współpracuje z właściwymi władzami nadzorczymi sprawującymi nadzór skonsolidowany nad</w:t>
      </w:r>
      <w:r>
        <w:t xml:space="preserve"> </w:t>
      </w:r>
      <w:r w:rsidRPr="006247AD">
        <w:t>podmiotami działającymi w tym samym holdingu co bank, dążąc do osiągnięcia</w:t>
      </w:r>
      <w:r>
        <w:t xml:space="preserve"> </w:t>
      </w:r>
      <w:r w:rsidRPr="006247AD">
        <w:t xml:space="preserve">wspólnego stanowiska zarówno co do rozstrzygnięcia, jak i </w:t>
      </w:r>
      <w:r>
        <w:t xml:space="preserve">oceny jego przesłanek w sprawie </w:t>
      </w:r>
      <w:r w:rsidRPr="006247AD">
        <w:t>zatwierdzenia przez te</w:t>
      </w:r>
      <w:r>
        <w:t xml:space="preserve"> władze grupowego planu naprawy.</w:t>
      </w:r>
    </w:p>
    <w:p w:rsidR="00CB73BD" w:rsidRPr="006247AD" w:rsidRDefault="00CB73BD" w:rsidP="00D973A0">
      <w:pPr>
        <w:pStyle w:val="ZUSTzmustartykuempunktem"/>
      </w:pPr>
      <w:r w:rsidRPr="006247AD">
        <w:t>3. Komisja Nadzoru Finansowego może skierować wniosek do Europejskiego Urzędu Nadzoru Bankowego o udzielenie wsparcia w osiągnięciu porozumienia z</w:t>
      </w:r>
      <w:r w:rsidR="00F86734">
        <w:t> </w:t>
      </w:r>
      <w:r w:rsidRPr="006247AD">
        <w:t>właściwą władzą nadzorczą zgodnie z art. 31</w:t>
      </w:r>
      <w:r w:rsidR="001B067A">
        <w:t xml:space="preserve"> r</w:t>
      </w:r>
      <w:r w:rsidRPr="006247AD">
        <w:t>ozporządzeni</w:t>
      </w:r>
      <w:r w:rsidR="00EB04FE">
        <w:t>em</w:t>
      </w:r>
      <w:r w:rsidRPr="006247AD">
        <w:t xml:space="preserve"> nr 1093/2010 oraz o</w:t>
      </w:r>
      <w:r w:rsidR="00FF255D">
        <w:t> </w:t>
      </w:r>
      <w:r w:rsidRPr="006247AD">
        <w:t>podjęcie wiążącej mediacji w przypadku braku porozumienia z właściwymi władzami nadzorczymi w sprawie wydania decyzji, o których mowa w</w:t>
      </w:r>
      <w:r w:rsidR="00FF255D">
        <w:t xml:space="preserve"> ust. 2 oraz art. 141n ust. 1 i </w:t>
      </w:r>
      <w:r w:rsidRPr="006247AD">
        <w:t>5.</w:t>
      </w:r>
    </w:p>
    <w:p w:rsidR="00CB73BD" w:rsidRPr="00FB465B" w:rsidRDefault="00CB73BD" w:rsidP="00D973A0">
      <w:pPr>
        <w:pStyle w:val="ZARTzmartartykuempunktem"/>
      </w:pPr>
      <w:r w:rsidRPr="00FB465B">
        <w:t>Art. 141</w:t>
      </w:r>
      <w:r>
        <w:t>s</w:t>
      </w:r>
      <w:r w:rsidRPr="00FB465B">
        <w:t>. 1. Bank może podjąć działania określone w planie naprawy pomimo nieosiągnięcia poziomu wskaźników, o których mowa w art. 141m ust. 3 pkt 2. W takim przypadku Zarząd banku podejmuje uchwałę o podjęciu takich działań i niezwłocznie przekazuje ją Komisji Nadzoru Finansowego, wraz z</w:t>
      </w:r>
      <w:r w:rsidR="00F86734">
        <w:t> </w:t>
      </w:r>
      <w:r w:rsidRPr="00FB465B">
        <w:t>uzasadnieniem.</w:t>
      </w:r>
    </w:p>
    <w:p w:rsidR="00CB73BD" w:rsidRPr="00FB465B" w:rsidRDefault="00CB73BD" w:rsidP="00D973A0">
      <w:pPr>
        <w:pStyle w:val="ZUSTzmustartykuempunktem"/>
      </w:pPr>
      <w:r w:rsidRPr="00FB465B">
        <w:t>2. Komisja Nadzoru Finansowego może udzielić zgody na odstąpienie od podjęcia działania określonego w planie naprawy pomimo osiągnięcia przez bank poziomu wskaźników, o których mowa w art. 141m ust. 3 pkt 2, o ile nie wpłynie to negatywnie na ostrożne i stabilne zarządzanie bankiem. Zgodę wydaje się na wniosek banku; do wniosku bank dołącza uchwałę Zarządu o odstąpieniu od podjęcia takiego działania, wraz z uzasadnieniem.</w:t>
      </w:r>
    </w:p>
    <w:p w:rsidR="00CB73BD" w:rsidRPr="00FB465B" w:rsidRDefault="00CB73BD" w:rsidP="00D973A0">
      <w:pPr>
        <w:pStyle w:val="ZARTzmartartykuempunktem"/>
      </w:pPr>
      <w:r w:rsidRPr="00FB465B">
        <w:t>Art. 141</w:t>
      </w:r>
      <w:r>
        <w:t>t</w:t>
      </w:r>
      <w:r w:rsidRPr="00FB465B">
        <w:t>. 1. Bank działający w jednym z holdingów, o których mowa w</w:t>
      </w:r>
      <w:r w:rsidR="00F86734">
        <w:t> </w:t>
      </w:r>
      <w:r w:rsidRPr="00FB465B">
        <w:t>art.</w:t>
      </w:r>
      <w:r w:rsidR="00F86734">
        <w:t> </w:t>
      </w:r>
      <w:r w:rsidRPr="00FB465B">
        <w:t xml:space="preserve">141f ust. 1 pkt 1–5, może, za zgodą Komisji Nadzoru Finansowego, zawrzeć umowę wsparcia finansowego z innymi podmiotami podlegającymi nadzorowi </w:t>
      </w:r>
      <w:r w:rsidRPr="00FB465B">
        <w:lastRenderedPageBreak/>
        <w:t>skonsolidowanemu działającymi w tym samym holdingu oraz podmiotami blisko powiązanymi w rozumieniu art. 4 pkt 15. Wsparcie jest udzielane na zasadzie wzajemności określonej w umowie, w szczególności przez udzielenie pożyczki, gwarancji lub zabezpieczenia spłaty kredytów i pożyczek albo wykonania zobowiązań.</w:t>
      </w:r>
    </w:p>
    <w:p w:rsidR="00CB73BD" w:rsidRPr="00FB465B" w:rsidRDefault="00F86734" w:rsidP="00D973A0">
      <w:pPr>
        <w:pStyle w:val="ZUSTzmustartykuempunktem"/>
      </w:pPr>
      <w:r>
        <w:t xml:space="preserve">2. </w:t>
      </w:r>
      <w:r w:rsidR="00CB73BD" w:rsidRPr="00FB465B">
        <w:t>Wsparcie finansowe może być udzielone, jeżeli:</w:t>
      </w:r>
    </w:p>
    <w:p w:rsidR="00CB73BD" w:rsidRPr="00FB465B" w:rsidRDefault="00CB73BD" w:rsidP="00D973A0">
      <w:pPr>
        <w:pStyle w:val="ZPKTzmpktartykuempunktem"/>
      </w:pPr>
      <w:r w:rsidRPr="00FB465B">
        <w:t>1)</w:t>
      </w:r>
      <w:r>
        <w:tab/>
      </w:r>
      <w:r w:rsidRPr="00FB465B">
        <w:t>bank otrzymujący wsparcie spełnił przesłanki wydania decyzji, o których mowa w art. 142, art. 144 lub art. 145;</w:t>
      </w:r>
    </w:p>
    <w:p w:rsidR="00CB73BD" w:rsidRPr="00FB465B" w:rsidRDefault="00CB73BD" w:rsidP="00D973A0">
      <w:pPr>
        <w:pStyle w:val="ZPKTzmpktartykuempunktem"/>
      </w:pPr>
      <w:r w:rsidRPr="00FB465B">
        <w:t>2)</w:t>
      </w:r>
      <w:r>
        <w:tab/>
      </w:r>
      <w:r w:rsidRPr="00FB465B">
        <w:t>w znaczący sposób wpłynie na poprawę sytuacji finansowej banku otrzymującego wsparcie;</w:t>
      </w:r>
    </w:p>
    <w:p w:rsidR="00CB73BD" w:rsidRPr="00FB465B" w:rsidRDefault="00CB73BD" w:rsidP="00D973A0">
      <w:pPr>
        <w:pStyle w:val="ZPKTzmpktartykuempunktem"/>
      </w:pPr>
      <w:r w:rsidRPr="00FB465B">
        <w:t>3)</w:t>
      </w:r>
      <w:r>
        <w:tab/>
      </w:r>
      <w:r w:rsidRPr="00FB465B">
        <w:t>pozwoli utrzymać lub przywrócić stabilność finansową na poziomie holdingu i leży w interesie podmiotu udzielającego wsparcia;</w:t>
      </w:r>
    </w:p>
    <w:p w:rsidR="00CB73BD" w:rsidRPr="00FB465B" w:rsidRDefault="00CB73BD" w:rsidP="00D973A0">
      <w:pPr>
        <w:pStyle w:val="ZPKTzmpktartykuempunktem"/>
      </w:pPr>
      <w:r w:rsidRPr="00FB465B">
        <w:t>4)</w:t>
      </w:r>
      <w:r>
        <w:tab/>
      </w:r>
      <w:r w:rsidRPr="00FB465B">
        <w:t>bank otrzymujący wsparcie jest zdolny do</w:t>
      </w:r>
      <w:r w:rsidR="00F86734">
        <w:t xml:space="preserve"> jego spłaty wraz z odsetkami w </w:t>
      </w:r>
      <w:r w:rsidRPr="00FB465B">
        <w:t>umownych terminach spłaty;</w:t>
      </w:r>
    </w:p>
    <w:p w:rsidR="00CB73BD" w:rsidRPr="00FB465B" w:rsidRDefault="00CB73BD" w:rsidP="00D973A0">
      <w:pPr>
        <w:pStyle w:val="ZPKTzmpktartykuempunktem"/>
      </w:pPr>
      <w:r w:rsidRPr="00FB465B">
        <w:t>5)</w:t>
      </w:r>
      <w:r>
        <w:tab/>
      </w:r>
      <w:r w:rsidRPr="00FB465B">
        <w:t xml:space="preserve"> nie zagraża płynności ani wypłacalności podmiotu udzielającego wsparcia;</w:t>
      </w:r>
    </w:p>
    <w:p w:rsidR="00CB73BD" w:rsidRPr="00FB465B" w:rsidRDefault="00CB73BD" w:rsidP="00D973A0">
      <w:pPr>
        <w:pStyle w:val="ZPKTzmpktartykuempunktem"/>
      </w:pPr>
      <w:r w:rsidRPr="00FB465B">
        <w:t>6)</w:t>
      </w:r>
      <w:r>
        <w:tab/>
      </w:r>
      <w:r w:rsidRPr="00FB465B">
        <w:t>nie stwarza zagrożenia dla stabilności krajowego systemu finansowego;</w:t>
      </w:r>
    </w:p>
    <w:p w:rsidR="00CB73BD" w:rsidRPr="00FB465B" w:rsidRDefault="00CB73BD" w:rsidP="00D973A0">
      <w:pPr>
        <w:pStyle w:val="ZPKTzmpktartykuempunktem"/>
      </w:pPr>
      <w:r w:rsidRPr="00FB465B">
        <w:t>7)</w:t>
      </w:r>
      <w:r>
        <w:tab/>
      </w:r>
      <w:r w:rsidRPr="00FB465B">
        <w:t xml:space="preserve">bank udzielający wsparcia spełnia wymagania </w:t>
      </w:r>
      <w:r w:rsidR="00F87D6E">
        <w:t>określone w art. 92, art. 412 i art. </w:t>
      </w:r>
      <w:r w:rsidRPr="00FB465B">
        <w:t>460 rozporządzenia nr 575/2013, a także zalecenia i nakazy, o których mowa w art. 138 ust. 1 pkt 2 i 4–6, a udzielenie wsparcia finansowego nie spowoduje ich naruszenia;</w:t>
      </w:r>
    </w:p>
    <w:p w:rsidR="00CB73BD" w:rsidRPr="00FB465B" w:rsidRDefault="00CB73BD" w:rsidP="00D973A0">
      <w:pPr>
        <w:pStyle w:val="ZPKTzmpktartykuempunktem"/>
      </w:pPr>
      <w:r w:rsidRPr="00FB465B">
        <w:t>8)</w:t>
      </w:r>
      <w:r>
        <w:tab/>
      </w:r>
      <w:r w:rsidRPr="00FB465B">
        <w:t xml:space="preserve">udzielenie wsparcia finansowego nie zagraża wykonaniu czynności, o których mowa w art. </w:t>
      </w:r>
      <w:r>
        <w:t>95</w:t>
      </w:r>
      <w:r w:rsidRPr="00FB465B">
        <w:t xml:space="preserve"> ust. 4 ustawy z dnia … o Bankowym Funduszu Gwarancyjnym, systemie gwarantowania depozytów oraz przymusowej restrukturyzacji</w:t>
      </w:r>
      <w:r w:rsidR="00EB04FE">
        <w:t>,</w:t>
      </w:r>
      <w:r w:rsidRPr="00FB465B">
        <w:t xml:space="preserve"> w stosunku do banku udzielającego wsparcia.</w:t>
      </w:r>
    </w:p>
    <w:p w:rsidR="00CB73BD" w:rsidRPr="00FB465B" w:rsidRDefault="00F86734" w:rsidP="00D973A0">
      <w:pPr>
        <w:pStyle w:val="ZUSTzmustartykuempunktem"/>
      </w:pPr>
      <w:r>
        <w:t xml:space="preserve">3. </w:t>
      </w:r>
      <w:r w:rsidR="00CB73BD" w:rsidRPr="00FB465B">
        <w:t>Umowa, o której mowa w ust. 1, określa zasad</w:t>
      </w:r>
      <w:r>
        <w:t>y obliczania opłat i prowizji z </w:t>
      </w:r>
      <w:r w:rsidR="00CB73BD" w:rsidRPr="00FB465B">
        <w:t>tytułu czynności wykonywanych w ramach udzielanego wsparcia, w tym zasady określenia tych opłat i prowizji w chwili udzielania wsparcia finansowego, uwzględniające wszelkie bezpośrednie lub pośrednie korzyści, jakie strony mogą odnieść w wyniku udzielenia wsparcia finansowego.</w:t>
      </w:r>
    </w:p>
    <w:p w:rsidR="00CB73BD" w:rsidRPr="00FB465B" w:rsidRDefault="00CB73BD" w:rsidP="00D973A0">
      <w:pPr>
        <w:pStyle w:val="ZUSTzmustartykuempunktem"/>
      </w:pPr>
      <w:r w:rsidRPr="00FB465B">
        <w:t>4. Z zastrzeżeniem przepisów dotyczących ochrony informacji, bank ubiegający się o wsparcie przekazuje na żądanie podmiotu udzielającego wsparcia informacje niezbędne do zawarcia i wykonania umowy oraz ustalenia opłat i prowizji.</w:t>
      </w:r>
    </w:p>
    <w:p w:rsidR="00CB73BD" w:rsidRPr="00FB465B" w:rsidRDefault="00CB73BD" w:rsidP="00D973A0">
      <w:pPr>
        <w:pStyle w:val="ZUSTzmustartykuempunktem"/>
      </w:pPr>
      <w:r w:rsidRPr="00FB465B">
        <w:t>5. Powierzenie wykonania umowy, o której mowa w ust. 1, osobie trzeciej jest nieważne.</w:t>
      </w:r>
    </w:p>
    <w:p w:rsidR="00CB73BD" w:rsidRPr="00FB465B" w:rsidRDefault="00CB73BD" w:rsidP="00D973A0">
      <w:pPr>
        <w:pStyle w:val="ZARTzmartartykuempunktem"/>
      </w:pPr>
      <w:r w:rsidRPr="00FB465B">
        <w:lastRenderedPageBreak/>
        <w:t>Art. 141</w:t>
      </w:r>
      <w:r>
        <w:t>u</w:t>
      </w:r>
      <w:r w:rsidRPr="00FB465B">
        <w:t>. 1. Komisja Nadzoru Finansowego może udzielić zgody na zawarcie umowy, o której mowa w art. 141</w:t>
      </w:r>
      <w:r>
        <w:t>t</w:t>
      </w:r>
      <w:r w:rsidRPr="00FB465B">
        <w:t xml:space="preserve"> ust. 1, na wniosek banku.</w:t>
      </w:r>
    </w:p>
    <w:p w:rsidR="00CB73BD" w:rsidRPr="00FB465B" w:rsidRDefault="00CB73BD" w:rsidP="00D973A0">
      <w:pPr>
        <w:pStyle w:val="ZUSTzmustartykuempunktem"/>
      </w:pPr>
      <w:r w:rsidRPr="00FB465B">
        <w:t>2. Do wniosku bank dołącza projekt umowy oraz uchwały walnych zgromadzeń banków właściwych w sprawie zgody na zawarcie umowy, podjęte w</w:t>
      </w:r>
      <w:r w:rsidR="00F86734">
        <w:t> </w:t>
      </w:r>
      <w:r w:rsidRPr="00FB465B">
        <w:t>każdym z banków większością ¾ głosów. Uchwały mogą zawierać warunki i</w:t>
      </w:r>
      <w:r w:rsidR="00F86734">
        <w:t> </w:t>
      </w:r>
      <w:r w:rsidRPr="00FB465B">
        <w:t>terminy udzielenia wsparcia.</w:t>
      </w:r>
    </w:p>
    <w:p w:rsidR="00CB73BD" w:rsidRPr="00FB465B" w:rsidRDefault="00CB73BD" w:rsidP="00D973A0">
      <w:pPr>
        <w:pStyle w:val="ZUSTzmustartykuempunktem"/>
      </w:pPr>
      <w:r w:rsidRPr="00FB465B">
        <w:t>3.</w:t>
      </w:r>
      <w:r>
        <w:t xml:space="preserve"> </w:t>
      </w:r>
      <w:r w:rsidRPr="00FB465B">
        <w:t>Komisja Nadzoru Finansowego może udzielić zgody na zawarcie umowy, jeżeli zapewnione jest spełnienie przesłanek, o których mowa w art. 141</w:t>
      </w:r>
      <w:r>
        <w:t>t</w:t>
      </w:r>
      <w:r w:rsidRPr="00FB465B">
        <w:t>, i żadna ze stron umowy nie spełnia przesłanek podjęcia działań, o których mowa w art. 142 ust. 1. Zmiany w umowie wymagają uprzedniej zgody Komisji Nadzoru Finansowego.</w:t>
      </w:r>
    </w:p>
    <w:p w:rsidR="00CB73BD" w:rsidRPr="00FB465B" w:rsidRDefault="00CB73BD" w:rsidP="00D973A0">
      <w:pPr>
        <w:pStyle w:val="ZUSTzmustartykuempunktem"/>
      </w:pPr>
      <w:r w:rsidRPr="00FB465B">
        <w:t>4. Komisja Nadzoru Finansowego niezwłocznie przekazuje wniosek władzom nadzorczym właściwym dla podmiotów będących stronami umowy.</w:t>
      </w:r>
    </w:p>
    <w:p w:rsidR="00CB73BD" w:rsidRPr="00FB465B" w:rsidRDefault="00CB73BD" w:rsidP="00D973A0">
      <w:pPr>
        <w:pStyle w:val="ZUSTzmustartykuempunktem"/>
      </w:pPr>
      <w:r w:rsidRPr="00FB465B">
        <w:t>5. Komisja Nadzoru Finansowego, udzielając w ramach sprawowania nadzoru skonsolidowanego zgody, o której mowa w ust. 1, współpracuje z właściwymi władzami nadzorczymi sprawującymi nadzór nad podmiotami działającymi w tym samym holdingu co bank, dążąc do osiągnięcia wspólnego stanowiska zarówno co do rozstrzygnięcia, jak i oceny jego przesłanek. Przepisy art. 138b ust. 1–5 zdanie pierwsze oraz ust. 5a–7 stosuje się odpowiednio.</w:t>
      </w:r>
    </w:p>
    <w:p w:rsidR="00CB73BD" w:rsidRPr="00FB465B" w:rsidRDefault="00CB73BD" w:rsidP="00D973A0">
      <w:pPr>
        <w:pStyle w:val="ZUSTzmustartykuempunktem"/>
      </w:pPr>
      <w:r w:rsidRPr="00FB465B">
        <w:t>6. Komisja Nadzoru Finansowego może, w terminie dwóch dni od powzięcia wiadomości o decyzji właściwej władzy nadzorczej o odmowie albo ograniczeniu udzielenia wsparcia finansowego bankowi, skierować wniosek do Europejskiego Urzędu Nadzoru Bankowego o udzielenie wsparcia w osiągnięciu porozumienia z</w:t>
      </w:r>
      <w:r w:rsidR="00F86734">
        <w:t> </w:t>
      </w:r>
      <w:r w:rsidRPr="00FB465B">
        <w:t>właściwą władzą nadzorczą zgodnie z art. 31 rozporządzenia nr 1093/2010</w:t>
      </w:r>
      <w:r>
        <w:t xml:space="preserve"> oraz o</w:t>
      </w:r>
      <w:r w:rsidR="00F86734">
        <w:t> </w:t>
      </w:r>
      <w:r>
        <w:t>podjęcie wiążącej mediacji</w:t>
      </w:r>
      <w:r w:rsidRPr="00FB465B">
        <w:t>.</w:t>
      </w:r>
    </w:p>
    <w:p w:rsidR="00CB73BD" w:rsidRPr="00FB465B" w:rsidRDefault="00CB73BD" w:rsidP="00D973A0">
      <w:pPr>
        <w:pStyle w:val="ZUSTzmustartykuempunktem"/>
      </w:pPr>
      <w:r w:rsidRPr="00FB465B">
        <w:t>7. Po zawarciu umowy, o której mowa w ust. 1, bank przesyła jej kopię Komisji Nadzoru Finansowego. Komisja Nadzoru Finansowego przekazuje ją Bankowemu Funduszowi Gwarancyjnemu.</w:t>
      </w:r>
    </w:p>
    <w:p w:rsidR="00CB73BD" w:rsidRPr="00FB465B" w:rsidRDefault="00CB73BD" w:rsidP="00D973A0">
      <w:pPr>
        <w:pStyle w:val="ZUSTzmustartykuempunktem"/>
      </w:pPr>
      <w:r w:rsidRPr="00FB465B">
        <w:t>8. Zarząd banku, który zawarł umowę, o której mowa w ust. 1, co najmniej raz w roku składa walnemu zgromadzeniu sprawozdanie z wykonania umowy, wraz ze sprawozdaniem z działalności.</w:t>
      </w:r>
    </w:p>
    <w:p w:rsidR="00CB73BD" w:rsidRPr="00FB465B" w:rsidRDefault="00CB73BD" w:rsidP="00D973A0">
      <w:pPr>
        <w:pStyle w:val="ZARTzmartartykuempunktem"/>
      </w:pPr>
      <w:r w:rsidRPr="00FB465B">
        <w:t>Art. 141</w:t>
      </w:r>
      <w:r>
        <w:t>v</w:t>
      </w:r>
      <w:r w:rsidRPr="00FB465B">
        <w:t>. 1. Komisja Nadzoru Finansowego może udzielić zgody na udzielenie przez bank wsparcia w wykonaniu umowy, o której mowa w art. 141</w:t>
      </w:r>
      <w:r>
        <w:t>t</w:t>
      </w:r>
      <w:r w:rsidRPr="00FB465B">
        <w:t xml:space="preserve"> ust. 1, na wniosek banku udzielającego wsparcia.</w:t>
      </w:r>
    </w:p>
    <w:p w:rsidR="00CB73BD" w:rsidRPr="00FB465B" w:rsidRDefault="00CB73BD" w:rsidP="00D973A0">
      <w:pPr>
        <w:pStyle w:val="ZUSTzmustartykuempunktem"/>
      </w:pPr>
      <w:r w:rsidRPr="00FB465B">
        <w:lastRenderedPageBreak/>
        <w:t>2. Do wniosku bank dołącza uchwałę zarządu o udzieleniu wsparcia finansowego wraz z uzasadnieniem wskazującym cel udzielanego wsparcia, sposób spełnienia przesłanek określonych w art. 141</w:t>
      </w:r>
      <w:r>
        <w:t>t</w:t>
      </w:r>
      <w:r w:rsidR="00EB04FE">
        <w:t xml:space="preserve"> </w:t>
      </w:r>
      <w:r w:rsidRPr="00FB465B">
        <w:t>oraz wpływ udzielenia wsparcia na bank udzielający</w:t>
      </w:r>
      <w:r w:rsidR="00EB04FE">
        <w:t>,</w:t>
      </w:r>
      <w:r w:rsidRPr="00FB465B">
        <w:t xml:space="preserve"> oraz skutki nieudzielenia wsparcia dla sytuacji finansowej na poziomie holdingu, a także uchwałę zarządu banku otrzymującego wsparcie w</w:t>
      </w:r>
      <w:r w:rsidR="00F86734">
        <w:t> </w:t>
      </w:r>
      <w:r w:rsidRPr="00FB465B">
        <w:t>sprawie zgody na jej przyjęcie.</w:t>
      </w:r>
    </w:p>
    <w:p w:rsidR="00CB73BD" w:rsidRPr="00FB465B" w:rsidRDefault="00CB73BD" w:rsidP="00D973A0">
      <w:pPr>
        <w:pStyle w:val="ZUSTzmustartykuempunktem"/>
      </w:pPr>
      <w:r w:rsidRPr="00FB465B">
        <w:t>3. Komisja Nadzoru Finansowego udziela zgody, o której mowa w ust. 1, w</w:t>
      </w:r>
      <w:r w:rsidR="00F86734">
        <w:t> </w:t>
      </w:r>
      <w:r w:rsidRPr="00FB465B">
        <w:t>terminie pięciu dni roboczych od dnia otrzymania wniosku, informacji oraz analiz, o których mowa w ust. 2, z zastrzeżeniem ust. 4.</w:t>
      </w:r>
    </w:p>
    <w:p w:rsidR="00CB73BD" w:rsidRPr="00FB465B" w:rsidRDefault="00CB73BD" w:rsidP="00D973A0">
      <w:pPr>
        <w:pStyle w:val="ZUSTzmustartykuempunktem"/>
      </w:pPr>
      <w:r w:rsidRPr="00FB465B">
        <w:t>4. W przypadku stwierdzenia braków we wniosku lub dołączonych do niego dokumentach Komisja Nadzoru Finansowego wzywa bank do uzupełnienia tych braków w wyznaczonym terminie.</w:t>
      </w:r>
    </w:p>
    <w:p w:rsidR="00CB73BD" w:rsidRPr="00FB465B" w:rsidRDefault="00CB73BD" w:rsidP="00D973A0">
      <w:pPr>
        <w:pStyle w:val="ZUSTzmustartykuempunktem"/>
      </w:pPr>
      <w:r w:rsidRPr="00FB465B">
        <w:t>5. Komisja Nadzoru Finansowego może ograniczyć zakres wsparcia finansowego. Zgoda może być udzielona pod warunkiem lub z zastrzeżeniem terminu. Jeżeli Komisja Nadzoru Finansowego nie udzieli zgody w tym terminie, wsparcie finansowe może zostać udzielone na warunkach określonych we wniosku i dołączonych do niego dokumentach.</w:t>
      </w:r>
    </w:p>
    <w:p w:rsidR="00CB73BD" w:rsidRPr="00CB73BD" w:rsidRDefault="00CB73BD" w:rsidP="00D973A0">
      <w:pPr>
        <w:pStyle w:val="ZUSTzmustartykuempunktem"/>
      </w:pPr>
      <w:r w:rsidRPr="00FB465B">
        <w:t>6. O zamiarze udzielenia wsparcia bank powiadamia:</w:t>
      </w:r>
    </w:p>
    <w:p w:rsidR="00CB73BD" w:rsidRPr="00FB465B" w:rsidRDefault="00CB73BD" w:rsidP="00D973A0">
      <w:pPr>
        <w:pStyle w:val="ZPKTzmpktartykuempunktem"/>
      </w:pPr>
      <w:r w:rsidRPr="00FB465B">
        <w:t>1)</w:t>
      </w:r>
      <w:r w:rsidRPr="00FB465B">
        <w:tab/>
        <w:t>właściwą władz</w:t>
      </w:r>
      <w:r w:rsidR="00EB04FE">
        <w:t>ę</w:t>
      </w:r>
      <w:r w:rsidRPr="00FB465B">
        <w:t xml:space="preserve"> nadzorczą sprawującą nadzór skonsolidowany nad holdingiem, w którym działa bank;</w:t>
      </w:r>
    </w:p>
    <w:p w:rsidR="00CB73BD" w:rsidRPr="00FB465B" w:rsidRDefault="00CB73BD" w:rsidP="00D973A0">
      <w:pPr>
        <w:pStyle w:val="ZPKTzmpktartykuempunktem"/>
      </w:pPr>
      <w:r w:rsidRPr="00FB465B">
        <w:t>2)</w:t>
      </w:r>
      <w:r w:rsidRPr="00FB465B">
        <w:tab/>
        <w:t>właściwą władzę nadzorczą banku otrzymującego wsparcie finansowe;</w:t>
      </w:r>
    </w:p>
    <w:p w:rsidR="00CB73BD" w:rsidRPr="00FB465B" w:rsidRDefault="00CB73BD" w:rsidP="00D973A0">
      <w:pPr>
        <w:pStyle w:val="ZPKTzmpktartykuempunktem"/>
      </w:pPr>
      <w:r w:rsidRPr="00FB465B">
        <w:t>3)</w:t>
      </w:r>
      <w:r w:rsidRPr="00FB465B">
        <w:tab/>
        <w:t>Europejski Urząd Nadzoru Bankowego.</w:t>
      </w:r>
    </w:p>
    <w:p w:rsidR="00CB73BD" w:rsidRPr="00FB465B" w:rsidRDefault="00CB73BD" w:rsidP="00D973A0">
      <w:pPr>
        <w:pStyle w:val="ZUSTzmustartykuempunktem"/>
      </w:pPr>
      <w:r w:rsidRPr="00FB465B">
        <w:t>Do powiadomienia bank dołącza kopie uchwał, o których mowa w ust. 2, oraz projekt umowy, o którym mowa w art. 141</w:t>
      </w:r>
      <w:r>
        <w:t>u</w:t>
      </w:r>
      <w:r w:rsidRPr="00FB465B">
        <w:t xml:space="preserve"> ust. 2.</w:t>
      </w:r>
    </w:p>
    <w:p w:rsidR="00CB73BD" w:rsidRPr="00FB465B" w:rsidRDefault="00F86734" w:rsidP="00D973A0">
      <w:pPr>
        <w:pStyle w:val="ZUSTzmustartykuempunktem"/>
      </w:pPr>
      <w:r>
        <w:t xml:space="preserve">7. </w:t>
      </w:r>
      <w:r w:rsidR="00CB73BD" w:rsidRPr="00FB465B">
        <w:t>Komisja Nadzoru Finansowego przekazu</w:t>
      </w:r>
      <w:r w:rsidR="00807CD3">
        <w:t>je kopię zgody, o której mowa w </w:t>
      </w:r>
      <w:r w:rsidR="00CB73BD" w:rsidRPr="00FB465B">
        <w:t>ust. 1:</w:t>
      </w:r>
    </w:p>
    <w:p w:rsidR="00CB73BD" w:rsidRPr="00FB465B" w:rsidRDefault="00CB73BD" w:rsidP="00D973A0">
      <w:pPr>
        <w:pStyle w:val="ZPKTzmpktartykuempunktem"/>
      </w:pPr>
      <w:r w:rsidRPr="00FB465B">
        <w:t>1)</w:t>
      </w:r>
      <w:r w:rsidRPr="00FB465B">
        <w:tab/>
        <w:t>właściwej władzy nadzorczej sprawującej nadzór nad bankiem</w:t>
      </w:r>
      <w:r w:rsidR="00F10427">
        <w:t xml:space="preserve"> </w:t>
      </w:r>
      <w:r w:rsidRPr="00FB465B">
        <w:t>otrzymującym wsparcie;</w:t>
      </w:r>
    </w:p>
    <w:p w:rsidR="00CB73BD" w:rsidRPr="00FB465B" w:rsidRDefault="00CB73BD" w:rsidP="00D973A0">
      <w:pPr>
        <w:pStyle w:val="ZPKTzmpktartykuempunktem"/>
      </w:pPr>
      <w:r w:rsidRPr="00FB465B">
        <w:t>2)</w:t>
      </w:r>
      <w:r w:rsidRPr="00FB465B">
        <w:tab/>
        <w:t>Europejskiemu Urzędowi Nadzoru Bankowego;</w:t>
      </w:r>
    </w:p>
    <w:p w:rsidR="00CB73BD" w:rsidRPr="00FB465B" w:rsidRDefault="00CB73BD" w:rsidP="00D973A0">
      <w:pPr>
        <w:pStyle w:val="ZPKTzmpktartykuempunktem"/>
      </w:pPr>
      <w:r w:rsidRPr="00FB465B">
        <w:t>3)</w:t>
      </w:r>
      <w:r w:rsidRPr="00FB465B">
        <w:tab/>
        <w:t>kolegium i kolegium ds. przymusowej restrukturyzacji właściwym dla banku udzielającego wsparcia;</w:t>
      </w:r>
    </w:p>
    <w:p w:rsidR="00CB73BD" w:rsidRPr="00FB465B" w:rsidRDefault="00807CD3" w:rsidP="00D973A0">
      <w:pPr>
        <w:pStyle w:val="ZPKTzmpktartykuempunktem"/>
      </w:pPr>
      <w:r>
        <w:t>4)</w:t>
      </w:r>
      <w:r>
        <w:tab/>
      </w:r>
      <w:r w:rsidR="00CB73BD" w:rsidRPr="00FB465B">
        <w:t>Bankow</w:t>
      </w:r>
      <w:r w:rsidR="00EB04FE">
        <w:t>emu</w:t>
      </w:r>
      <w:r w:rsidR="00CB73BD" w:rsidRPr="00FB465B">
        <w:t xml:space="preserve"> Fundusz</w:t>
      </w:r>
      <w:r w:rsidR="00EB04FE">
        <w:t>owi</w:t>
      </w:r>
      <w:r w:rsidR="00CB73BD" w:rsidRPr="00FB465B">
        <w:t xml:space="preserve"> Gwarancyjn</w:t>
      </w:r>
      <w:r w:rsidR="00EB04FE">
        <w:t>emu</w:t>
      </w:r>
      <w:r w:rsidR="00CB73BD" w:rsidRPr="00FB465B">
        <w:t>.</w:t>
      </w:r>
    </w:p>
    <w:p w:rsidR="00CB73BD" w:rsidRPr="00FB465B" w:rsidRDefault="00CB73BD" w:rsidP="00D973A0">
      <w:pPr>
        <w:pStyle w:val="ZARTzmartartykuempunktem"/>
      </w:pPr>
      <w:r w:rsidRPr="00FB465B">
        <w:t>Art. 141</w:t>
      </w:r>
      <w:r>
        <w:t>w</w:t>
      </w:r>
      <w:r w:rsidRPr="00FB465B">
        <w:t>. Podmioty należące do jednego z holdingów, o których mowa w</w:t>
      </w:r>
      <w:r w:rsidR="00807CD3">
        <w:t> </w:t>
      </w:r>
      <w:r w:rsidRPr="00FB465B">
        <w:t xml:space="preserve">art. 4 ust. 1 pkt 10–11c, objęte nadzorem skonsolidowanym, podają do publicznej wiadomości, w szczególności na swojej stronie internetowej, informację o zawarciu </w:t>
      </w:r>
      <w:r w:rsidRPr="00FB465B">
        <w:lastRenderedPageBreak/>
        <w:t>umowy dotyczącej wsparcia finansowego w ramach holdingu zgodnie z</w:t>
      </w:r>
      <w:r w:rsidR="00807CD3">
        <w:t> </w:t>
      </w:r>
      <w:r w:rsidRPr="00FB465B">
        <w:t>art. 141</w:t>
      </w:r>
      <w:r>
        <w:t>t</w:t>
      </w:r>
      <w:r w:rsidRPr="00FB465B">
        <w:t>, stronach umowy, jej przedmiocie oraz ponoszonych kosztach, a także aktualizują te informacje w okresach rocznych. Podaniu do publicznej wiadomości i aktualizacji podlega także informacja o niezawarciu takiej umowy.</w:t>
      </w:r>
    </w:p>
    <w:p w:rsidR="00CB73BD" w:rsidRPr="00FB465B" w:rsidRDefault="00CB73BD" w:rsidP="00D973A0">
      <w:pPr>
        <w:pStyle w:val="ZARTzmartartykuempunktem"/>
      </w:pPr>
      <w:r w:rsidRPr="00FB465B">
        <w:t>Art. 141</w:t>
      </w:r>
      <w:r>
        <w:t>x</w:t>
      </w:r>
      <w:r w:rsidRPr="00FB465B">
        <w:t>. Bank ogłasza w sposób ogólnie dostępny, zgodnie z art. 431</w:t>
      </w:r>
      <w:r w:rsidR="00F10427">
        <w:t>–</w:t>
      </w:r>
      <w:r w:rsidRPr="00FB465B">
        <w:t>434 rozporządzenia nr 575/2013, informację, czy jest stroną umowy dotyczącej wsparcia finansowego w ramach grupy. W przypadku gdy bank jest stroną takiej umowy, ogłasza w sposób ogólnie dostępny również opis ogólnych warunków umowy oraz wskazuje podmioty powiązane będące stronami umowy. Informacje te podlegają aktualizacji nie rzadziej niż raz do roku.</w:t>
      </w:r>
      <w:r>
        <w:t>”</w:t>
      </w:r>
      <w:r w:rsidR="001B067A">
        <w:t>;</w:t>
      </w:r>
    </w:p>
    <w:p w:rsidR="00CB73BD" w:rsidRPr="00CB73BD" w:rsidRDefault="001B067A" w:rsidP="001B067A">
      <w:pPr>
        <w:pStyle w:val="PKTpunkt"/>
      </w:pPr>
      <w:r>
        <w:t>16</w:t>
      </w:r>
      <w:r w:rsidR="00CB73BD" w:rsidRPr="00FB465B">
        <w:t>)</w:t>
      </w:r>
      <w:r w:rsidR="00CB73BD" w:rsidRPr="00CB73BD">
        <w:tab/>
      </w:r>
      <w:r>
        <w:t xml:space="preserve">w rozdziale 12 </w:t>
      </w:r>
      <w:r w:rsidR="00CB73BD" w:rsidRPr="00CB73BD">
        <w:t>dotychczasową część A oznacza się jako:</w:t>
      </w:r>
    </w:p>
    <w:p w:rsidR="00CB73BD" w:rsidRPr="00FB465B" w:rsidRDefault="00CB73BD" w:rsidP="00D973A0">
      <w:pPr>
        <w:pStyle w:val="ZROZDZODDZPRZEDMzmprzedmrozdzoddzartykuempunktem"/>
      </w:pPr>
      <w:r>
        <w:t>„</w:t>
      </w:r>
      <w:r w:rsidRPr="00FB465B">
        <w:t>B. Wczesna interwencja</w:t>
      </w:r>
      <w:r>
        <w:t>”</w:t>
      </w:r>
      <w:r w:rsidR="001B067A">
        <w:t>;</w:t>
      </w:r>
    </w:p>
    <w:p w:rsidR="00CB73BD" w:rsidRPr="00CB73BD" w:rsidRDefault="001B067A" w:rsidP="001B067A">
      <w:pPr>
        <w:pStyle w:val="PKTpunkt"/>
      </w:pPr>
      <w:r>
        <w:t>17</w:t>
      </w:r>
      <w:r w:rsidR="00CB73BD" w:rsidRPr="00FB465B">
        <w:t>)</w:t>
      </w:r>
      <w:r w:rsidR="00CB73BD" w:rsidRPr="00CB73BD">
        <w:tab/>
        <w:t>art. 142 otrzymuje brzmienie:</w:t>
      </w:r>
    </w:p>
    <w:p w:rsidR="00CB73BD" w:rsidRPr="00CB73BD" w:rsidRDefault="00010ECC" w:rsidP="00D973A0">
      <w:pPr>
        <w:pStyle w:val="ZARTzmartartykuempunktem"/>
      </w:pPr>
      <w:r>
        <w:t>„</w:t>
      </w:r>
      <w:r w:rsidR="00CB73BD" w:rsidRPr="00FB465B">
        <w:t>Art. 142. 1. W razie naruszenia przez bank lub wystąpienia niebezpieczeństwa naruszenia:</w:t>
      </w:r>
    </w:p>
    <w:p w:rsidR="00CB73BD" w:rsidRPr="00FB465B" w:rsidRDefault="00CB73BD" w:rsidP="00D973A0">
      <w:pPr>
        <w:pStyle w:val="ZPKTzmpktartykuempunktem"/>
      </w:pPr>
      <w:r w:rsidRPr="00FB465B">
        <w:t>1)</w:t>
      </w:r>
      <w:r>
        <w:tab/>
      </w:r>
      <w:r w:rsidRPr="00FB465B">
        <w:t>art. 92 rozporządzenia nr 575/2013 z uwzględnieniem dodatkowego wymogu w zakresie funduszy własnych ponad wartość wynikającą z wymogów obliczonych zgodnie ze szcze</w:t>
      </w:r>
      <w:r w:rsidR="00807CD3">
        <w:t>gółowymi zasadami określonymi w </w:t>
      </w:r>
      <w:r w:rsidRPr="00FB465B">
        <w:t>rozporządzeniu nr 575/2013, o którym mowa w art. 138 ust. 1 pkt 2a,</w:t>
      </w:r>
    </w:p>
    <w:p w:rsidR="00CB73BD" w:rsidRPr="00FB465B" w:rsidRDefault="00CB73BD" w:rsidP="00D973A0">
      <w:pPr>
        <w:pStyle w:val="ZPKTzmpktartykuempunktem"/>
      </w:pPr>
      <w:r w:rsidRPr="00FB465B">
        <w:t>2)</w:t>
      </w:r>
      <w:r>
        <w:tab/>
      </w:r>
      <w:r w:rsidRPr="00FB465B">
        <w:t>art. 4 ust. 2 rozporządzenia delegowanego Ko</w:t>
      </w:r>
      <w:r w:rsidR="00807CD3">
        <w:t>misji (UE) nr 2015/61 z dnia 10 </w:t>
      </w:r>
      <w:r w:rsidRPr="00FB465B">
        <w:t xml:space="preserve">października 2014 r. uzupełniającego rozporządzenie Parlamentu Europejskiego i Rady (UE) nr 575/2013 </w:t>
      </w:r>
      <w:r w:rsidR="00010ECC">
        <w:t xml:space="preserve">(Dz. Urz. UE L 11 z 17.01.2015, str. 1) </w:t>
      </w:r>
      <w:r w:rsidRPr="00FB465B">
        <w:t>w odniesieniu do wymogu pokrycia wypływów netto dla instytucji kredytowych z uwzględnieniem wyższego wymogu dotyczącego pokrycia płynności, o którym mowa w art. 128 ust. 5 pkt 6a</w:t>
      </w:r>
      <w:r w:rsidR="00EB04FE">
        <w:t>,</w:t>
      </w:r>
      <w:r w:rsidRPr="00FB465B">
        <w:t xml:space="preserve"> oraz obowiązku przestrzegania dodatkowych wymogów w zakresie płynności, o którym mowa w art. 138 ust. 1 pkt 1a,</w:t>
      </w:r>
    </w:p>
    <w:p w:rsidR="00CB73BD" w:rsidRPr="00FB465B" w:rsidRDefault="00CB73BD" w:rsidP="00D973A0">
      <w:pPr>
        <w:pStyle w:val="ZPKTzmpktartykuempunktem"/>
      </w:pPr>
      <w:r w:rsidRPr="00FB465B">
        <w:t>3)</w:t>
      </w:r>
      <w:r>
        <w:tab/>
      </w:r>
      <w:r w:rsidRPr="00FB465B">
        <w:t>nadzorczych miar płynności, o których mowa w przepisach wydanych na podstawie art. 137 pkt 3 oraz art. 412, art. 4</w:t>
      </w:r>
      <w:r w:rsidR="00807CD3">
        <w:t>29 i art. 460 rozporządzenia nr </w:t>
      </w:r>
      <w:r w:rsidRPr="00FB465B">
        <w:t>575/2013, lub przepisów działu IV rozdział</w:t>
      </w:r>
      <w:r w:rsidR="00807CD3">
        <w:t>u 1 ustawy z dnia 29 lipca 2005 </w:t>
      </w:r>
      <w:r w:rsidRPr="00FB465B">
        <w:t>r. o obrocie instrumentami finansowymi,</w:t>
      </w:r>
    </w:p>
    <w:p w:rsidR="00CB73BD" w:rsidRPr="00FB465B" w:rsidRDefault="00CB73BD" w:rsidP="00D973A0">
      <w:pPr>
        <w:pStyle w:val="ZPKTzmpktartykuempunktem"/>
      </w:pPr>
      <w:r w:rsidRPr="00FB465B">
        <w:t>4)</w:t>
      </w:r>
      <w:r>
        <w:tab/>
      </w:r>
      <w:r w:rsidR="00F10427">
        <w:t>art. 3–7, art. 14–</w:t>
      </w:r>
      <w:r w:rsidRPr="00FB465B">
        <w:t>17 i art. 24–26 rozporządzenia Par</w:t>
      </w:r>
      <w:r w:rsidR="00807CD3">
        <w:t>lamentu Europejskiego i </w:t>
      </w:r>
      <w:r w:rsidRPr="00FB465B">
        <w:t xml:space="preserve">Rady (UE) nr 600/2014 z dnia 15 maja 2014 r. w sprawie rynków instrumentów </w:t>
      </w:r>
      <w:r w:rsidRPr="00FB465B">
        <w:lastRenderedPageBreak/>
        <w:t>finansowych oraz zmien</w:t>
      </w:r>
      <w:r w:rsidR="00807CD3">
        <w:t>iającego rozporządzenie (</w:t>
      </w:r>
      <w:r w:rsidR="00E3403C">
        <w:t>U</w:t>
      </w:r>
      <w:r w:rsidR="00807CD3">
        <w:t>E) nr </w:t>
      </w:r>
      <w:r w:rsidRPr="00FB465B">
        <w:t>648/2012</w:t>
      </w:r>
      <w:r w:rsidR="00010ECC">
        <w:t xml:space="preserve"> (Dz. Urz. UE L 173 z 12.06.2014, str. 84)</w:t>
      </w:r>
    </w:p>
    <w:p w:rsidR="00CB73BD" w:rsidRPr="00FB465B" w:rsidRDefault="00807CD3" w:rsidP="00D973A0">
      <w:pPr>
        <w:pStyle w:val="ZCZWSPPKTzmczciwsppktartykuempunktem"/>
      </w:pPr>
      <w:r>
        <w:t>–</w:t>
      </w:r>
      <w:r w:rsidR="00D973A0">
        <w:t xml:space="preserve"> </w:t>
      </w:r>
      <w:r w:rsidR="00CB73BD" w:rsidRPr="00FB465B">
        <w:t>zarząd banku niezwłocznie zawiadamia o tym Komisję Nadzoru Finansowego i</w:t>
      </w:r>
      <w:r>
        <w:t> </w:t>
      </w:r>
      <w:r w:rsidR="00CB73BD" w:rsidRPr="00FB465B">
        <w:t>Bankowy Fundusz Gwarancyjny oraz zapewnia wdrożenie planu naprawy.</w:t>
      </w:r>
    </w:p>
    <w:p w:rsidR="00CB73BD" w:rsidRPr="00FB465B" w:rsidRDefault="00CB73BD" w:rsidP="00D973A0">
      <w:pPr>
        <w:pStyle w:val="ZUSTzmustartykuempunktem"/>
      </w:pPr>
      <w:r w:rsidRPr="00FB465B">
        <w:t>2. Zarząd banku niezwłocznie zawiadamia Komisję Nadzoru Finansowego i</w:t>
      </w:r>
      <w:r w:rsidR="00807CD3">
        <w:t> </w:t>
      </w:r>
      <w:r w:rsidRPr="00FB465B">
        <w:t>Bankowy Fundusz Gwarancyjny oraz zapewnia wdrożenie planu naprawy w</w:t>
      </w:r>
      <w:r w:rsidR="00807CD3">
        <w:t> </w:t>
      </w:r>
      <w:r w:rsidRPr="00FB465B">
        <w:t>przypadku istotnie pogarszającej się sytuacji finansowej banku, w tym powstania straty bilansowej bądź groźby jej wystąpienia albo powstania niebezpieczeństwa niewypłacalności lub utraty płynności, pogarszającej się płynności i wypłacalności, rosnącego poziomu dźwigni, o której mowa w art. 4 ust. 1 pkt 93 rozporządzenia nr 575/2013, rosnącej liczby zagrożonych pożyczek lub kredytów albo koncentracji ekspozycji.</w:t>
      </w:r>
    </w:p>
    <w:p w:rsidR="00CB73BD" w:rsidRPr="00FB465B" w:rsidRDefault="00CB73BD" w:rsidP="00D973A0">
      <w:pPr>
        <w:pStyle w:val="ZUSTzmustartykuempunktem"/>
      </w:pPr>
      <w:r w:rsidRPr="00FB465B">
        <w:t>3. Komisja Nadzoru Finansowego może, w drodze decyzji:</w:t>
      </w:r>
    </w:p>
    <w:p w:rsidR="00CB73BD" w:rsidRPr="00FB465B" w:rsidRDefault="00CB73BD" w:rsidP="00D973A0">
      <w:pPr>
        <w:pStyle w:val="ZPKTzmpktartykuempunktem"/>
      </w:pPr>
      <w:r w:rsidRPr="00FB465B">
        <w:t>1)</w:t>
      </w:r>
      <w:r w:rsidRPr="00FB465B">
        <w:tab/>
        <w:t>wystąpić do zarządu banku z żądaniem wdrożenia planu naprawy, w tym podjęcia działań określonych w planie naprawy lub aktualizację planu, jeżeli przesłanki jego wdrożenia są odmienne od przesłanek przyjętych przy opracowaniu planu naprawy, albo z żądaniem podjęcia w określonym czasie działań przewidzianych w zaktualizowanym planie, w celu spełnienia wymagań, o których mowa w ust. 1, lub poprawy sytuacji finansowej;</w:t>
      </w:r>
    </w:p>
    <w:p w:rsidR="00CB73BD" w:rsidRPr="00FB465B" w:rsidRDefault="00CB73BD" w:rsidP="00D973A0">
      <w:pPr>
        <w:pStyle w:val="ZPKTzmpktartykuempunktem"/>
      </w:pPr>
      <w:r w:rsidRPr="00FB465B">
        <w:t>2)</w:t>
      </w:r>
      <w:r w:rsidRPr="00FB465B">
        <w:tab/>
        <w:t>zakazać udzielania lub ograniczyć udzielanie kredytów i pożyczek pieniężnych akcjonariuszom (członkom) banku oraz członkom zarządu, rady nadzorczej i pracownikom;</w:t>
      </w:r>
    </w:p>
    <w:p w:rsidR="00CB73BD" w:rsidRPr="00FB465B" w:rsidRDefault="00CB73BD" w:rsidP="00D973A0">
      <w:pPr>
        <w:pStyle w:val="ZPKTzmpktartykuempunktem"/>
      </w:pPr>
      <w:r w:rsidRPr="00FB465B">
        <w:t>3)</w:t>
      </w:r>
      <w:r w:rsidRPr="00FB465B">
        <w:tab/>
        <w:t>nakazać obniżenie lub wstrzymanie wypłaty niektórych zmiennych składników wynagrodzeń osób zajmujących stanowiska kierownicze w banku;</w:t>
      </w:r>
    </w:p>
    <w:p w:rsidR="00CB73BD" w:rsidRPr="00FB465B" w:rsidRDefault="00CB73BD" w:rsidP="00D973A0">
      <w:pPr>
        <w:pStyle w:val="ZPKTzmpktartykuempunktem"/>
      </w:pPr>
      <w:r w:rsidRPr="00FB465B">
        <w:t>4)</w:t>
      </w:r>
      <w:r w:rsidRPr="00FB465B">
        <w:tab/>
        <w:t>wystąpić do zarządu banku z żądaniem zwołania nadzwyczajnego walnego zgromadzenia w celu rozpatrzenia sytuacji banku, podjęcia decyzji o pokryciu straty bilansowej lub podjęcia innych uchwał, w tym o zwiększeniu funduszy własnych;</w:t>
      </w:r>
    </w:p>
    <w:p w:rsidR="00CB73BD" w:rsidRPr="00FB465B" w:rsidRDefault="00CB73BD" w:rsidP="00D973A0">
      <w:pPr>
        <w:pStyle w:val="ZPKTzmpktartykuempunktem"/>
      </w:pPr>
      <w:r w:rsidRPr="00FB465B">
        <w:t>5)</w:t>
      </w:r>
      <w:r w:rsidRPr="00FB465B">
        <w:tab/>
        <w:t>wystąpić do banku z żądaniem odwołania jednego lub kilku członków zarządu banku lub osób zajmujących stanowiska kierownicze, jeżeli osoby te nie dają rękojmi ostrożnego i stabilnego zarządzania bankiem;</w:t>
      </w:r>
    </w:p>
    <w:p w:rsidR="00CB73BD" w:rsidRPr="00FB465B" w:rsidRDefault="00CB73BD" w:rsidP="00D973A0">
      <w:pPr>
        <w:pStyle w:val="ZPKTzmpktartykuempunktem"/>
      </w:pPr>
      <w:r w:rsidRPr="00FB465B">
        <w:t>6)</w:t>
      </w:r>
      <w:r w:rsidRPr="00FB465B">
        <w:tab/>
        <w:t>z uwzględnieniem planu naprawy, nakazać sporządzenie oraz realizację planu restrukturyzacji zobowiązań wobec niektórych lub wszystkich wierzycieli;</w:t>
      </w:r>
    </w:p>
    <w:p w:rsidR="00CB73BD" w:rsidRPr="00FB465B" w:rsidRDefault="00CB73BD" w:rsidP="00D973A0">
      <w:pPr>
        <w:pStyle w:val="ZPKTzmpktartykuempunktem"/>
      </w:pPr>
      <w:r w:rsidRPr="00FB465B">
        <w:lastRenderedPageBreak/>
        <w:t>7)</w:t>
      </w:r>
      <w:r w:rsidRPr="00FB465B">
        <w:tab/>
        <w:t>nakazać wprowadzenie zmian w strategii biznesowej banku;</w:t>
      </w:r>
    </w:p>
    <w:p w:rsidR="00CB73BD" w:rsidRPr="00FB465B" w:rsidRDefault="00CB73BD" w:rsidP="00D973A0">
      <w:pPr>
        <w:pStyle w:val="ZPKTzmpktartykuempunktem"/>
      </w:pPr>
      <w:r w:rsidRPr="00FB465B">
        <w:t>8)</w:t>
      </w:r>
      <w:r w:rsidRPr="00FB465B">
        <w:tab/>
        <w:t>nakazać wprowadzenie zmian w statucie banku lub jego strukturze organizacyjnej.</w:t>
      </w:r>
    </w:p>
    <w:p w:rsidR="00CB73BD" w:rsidRPr="00FB465B" w:rsidRDefault="00CB73BD" w:rsidP="00D973A0">
      <w:pPr>
        <w:pStyle w:val="ZUSTzmustartykuempunktem"/>
      </w:pPr>
      <w:r w:rsidRPr="00FB465B">
        <w:t>4. Przy ocenie sytuacji finansowej banku Komisja Nadzoru Finansowego może brać pod uwagę zachowanie przez bank wymogu funduszy własnych, określonego w ust. 1 pkt 1 powiększonego o 1,5 punktu procentowego oraz rosnący poziom dźwigni, o której mowa w art. 4 ust. 1 pkt 93 rozporządzenia nr 575/2013, rosnącą liczbę zagrożonych pożyczek lub kredytów albo koncentracji ekspozycji.</w:t>
      </w:r>
    </w:p>
    <w:p w:rsidR="00CB73BD" w:rsidRPr="00FB465B" w:rsidRDefault="00CB73BD" w:rsidP="00D973A0">
      <w:pPr>
        <w:pStyle w:val="ZUSTzmustartykuempunktem"/>
      </w:pPr>
      <w:r w:rsidRPr="00FB465B">
        <w:t>5. Decyzja, o której mowa w ust. 3, podlega natychmiastowemu wykonaniu.</w:t>
      </w:r>
    </w:p>
    <w:p w:rsidR="00CB73BD" w:rsidRPr="00FB465B" w:rsidRDefault="00CB73BD" w:rsidP="00D973A0">
      <w:pPr>
        <w:pStyle w:val="ZUSTzmustartykuempunktem"/>
      </w:pPr>
      <w:r w:rsidRPr="00FB465B">
        <w:t>6. Komisja Nadzoru Finansowego</w:t>
      </w:r>
      <w:r w:rsidR="00EB04FE">
        <w:t>,</w:t>
      </w:r>
      <w:r w:rsidRPr="00FB465B">
        <w:t xml:space="preserve"> wydając decyzję, o której mowa w ust. 3, może określić w jej treści warunki lub terminy.</w:t>
      </w:r>
    </w:p>
    <w:p w:rsidR="00CB73BD" w:rsidRPr="00FB465B" w:rsidRDefault="00CB73BD" w:rsidP="00D973A0">
      <w:pPr>
        <w:pStyle w:val="ZUSTzmustartykuempunktem"/>
      </w:pPr>
      <w:r w:rsidRPr="00FB465B">
        <w:t>7. W okresie realizacji planu naprawy zysk osiągany przez bank jest przeznaczany w pierwszej kolejności na pokrycie strat, a następnie na zwiększenie funduszy własnych banku.</w:t>
      </w:r>
      <w:r>
        <w:t>”</w:t>
      </w:r>
      <w:r w:rsidR="00010ECC">
        <w:t>;</w:t>
      </w:r>
    </w:p>
    <w:p w:rsidR="00CB73BD" w:rsidRPr="00CB73BD" w:rsidRDefault="00010ECC" w:rsidP="00010ECC">
      <w:pPr>
        <w:pStyle w:val="PKTpunkt"/>
      </w:pPr>
      <w:r>
        <w:t>18</w:t>
      </w:r>
      <w:r w:rsidR="00CB73BD" w:rsidRPr="00FB465B">
        <w:t>)</w:t>
      </w:r>
      <w:r w:rsidR="00CB73BD" w:rsidRPr="00CB73BD">
        <w:tab/>
        <w:t>po art. 142 dodaje się art. 142a w brzmieniu:</w:t>
      </w:r>
    </w:p>
    <w:p w:rsidR="00CB73BD" w:rsidRPr="00FB465B" w:rsidRDefault="00CB73BD" w:rsidP="00D973A0">
      <w:pPr>
        <w:pStyle w:val="ZARTzmartartykuempunktem"/>
      </w:pPr>
      <w:r>
        <w:t>„</w:t>
      </w:r>
      <w:r w:rsidRPr="00FB465B">
        <w:t xml:space="preserve">Art. 142a. 1. W przypadku, o którym mowa w art. 142 ust. </w:t>
      </w:r>
      <w:r>
        <w:t>3</w:t>
      </w:r>
      <w:r w:rsidRPr="00FB465B">
        <w:t xml:space="preserve"> pkt 4, zarząd banku powinien zwołać nadzwyczajne walne zgromadzenie w ciągu 14 dni od dnia otrzymania decyzji, a po bezskutecznym upływie tego terminu nadzwyczajne walne zgromadzenie może być zwołane przez Komisję Nadzoru Finansowego. W takim przypadku Komisja Nadzoru Finansowego określa porządek zgromadzenia</w:t>
      </w:r>
      <w:r w:rsidR="00EB04FE">
        <w:t>.</w:t>
      </w:r>
    </w:p>
    <w:p w:rsidR="00CB73BD" w:rsidRPr="00FB465B" w:rsidRDefault="00CB73BD" w:rsidP="00D973A0">
      <w:pPr>
        <w:pStyle w:val="ZUSTzmustartykuempunktem"/>
      </w:pPr>
      <w:r w:rsidRPr="00FB465B">
        <w:t>2. Koszty zwołania i odbycia walnego zgromadzenia obciążają bank.</w:t>
      </w:r>
    </w:p>
    <w:p w:rsidR="00CB73BD" w:rsidRPr="00FB465B" w:rsidRDefault="00CB73BD" w:rsidP="00D973A0">
      <w:pPr>
        <w:pStyle w:val="ZUSTzmustartykuempunktem"/>
      </w:pPr>
      <w:r w:rsidRPr="00FB465B">
        <w:t>3. Przerwy w walnym zgromadzeniu nie mogą trwać łącznie dłużej niż 14</w:t>
      </w:r>
      <w:r w:rsidR="00807CD3">
        <w:t> </w:t>
      </w:r>
      <w:r w:rsidRPr="00FB465B">
        <w:t>dni.</w:t>
      </w:r>
      <w:r>
        <w:t>”</w:t>
      </w:r>
      <w:r w:rsidR="00010ECC">
        <w:t>;</w:t>
      </w:r>
    </w:p>
    <w:p w:rsidR="00CB73BD" w:rsidRPr="00FB465B" w:rsidRDefault="00010ECC" w:rsidP="00010ECC">
      <w:pPr>
        <w:pStyle w:val="PKTpunkt"/>
      </w:pPr>
      <w:r>
        <w:t>19</w:t>
      </w:r>
      <w:r w:rsidR="00CB73BD" w:rsidRPr="00FB465B">
        <w:t>)</w:t>
      </w:r>
      <w:r w:rsidR="00CB73BD">
        <w:tab/>
      </w:r>
      <w:r w:rsidR="00353058" w:rsidRPr="00FB465B">
        <w:t xml:space="preserve">uchyla się </w:t>
      </w:r>
      <w:r w:rsidR="00CB73BD" w:rsidRPr="00FB465B">
        <w:t>art. 143</w:t>
      </w:r>
      <w:r w:rsidR="00353058">
        <w:t>;</w:t>
      </w:r>
    </w:p>
    <w:p w:rsidR="00CB73BD" w:rsidRPr="00CB73BD" w:rsidRDefault="00010ECC" w:rsidP="00010ECC">
      <w:pPr>
        <w:pStyle w:val="PKTpunkt"/>
      </w:pPr>
      <w:r>
        <w:t>20</w:t>
      </w:r>
      <w:r w:rsidR="00CB73BD" w:rsidRPr="00FB465B">
        <w:t>)</w:t>
      </w:r>
      <w:r w:rsidR="00CB73BD" w:rsidRPr="00CB73BD">
        <w:tab/>
        <w:t>w art. 144:</w:t>
      </w:r>
    </w:p>
    <w:p w:rsidR="00CB73BD" w:rsidRPr="00CB73BD" w:rsidRDefault="00010ECC" w:rsidP="00D973A0">
      <w:pPr>
        <w:pStyle w:val="LITlitera"/>
      </w:pPr>
      <w:r>
        <w:t>a)</w:t>
      </w:r>
      <w:r w:rsidR="000F334E">
        <w:tab/>
      </w:r>
      <w:r w:rsidR="00CB73BD" w:rsidRPr="00CB73BD">
        <w:t>ust. 1 otrzymuje brzmienie:</w:t>
      </w:r>
    </w:p>
    <w:p w:rsidR="00CB73BD" w:rsidRDefault="00CB73BD" w:rsidP="00D973A0">
      <w:pPr>
        <w:pStyle w:val="ZLITUSTzmustliter"/>
      </w:pPr>
      <w:r>
        <w:t>„</w:t>
      </w:r>
      <w:r w:rsidRPr="00FB465B">
        <w:t>1. W przypadku, o którym mowa</w:t>
      </w:r>
      <w:r w:rsidR="00807CD3">
        <w:t xml:space="preserve"> w art. 138 ust. 3, w związku z </w:t>
      </w:r>
      <w:r w:rsidRPr="00FB465B">
        <w:t xml:space="preserve">wystąpieniem okoliczności wskazanych w art. 142 ust. 1, w celu poprawy sytuacji banku lub zapewnienia efektywności wdrażanego planu naprawy, Komisja Nadzoru Finansowego może, z zastrzeżeniem art. </w:t>
      </w:r>
      <w:r w:rsidR="000837A1">
        <w:t xml:space="preserve">5 ust. 5 </w:t>
      </w:r>
      <w:r w:rsidRPr="00FB465B">
        <w:t>ustawy z dnia</w:t>
      </w:r>
      <w:r w:rsidR="000837A1">
        <w:t xml:space="preserve"> … o </w:t>
      </w:r>
      <w:r w:rsidRPr="00FB465B">
        <w:t>Bankowym Funduszu Gwarancyjnym</w:t>
      </w:r>
      <w:r w:rsidR="000837A1">
        <w:t>, systemie gwarantowania depozytów oraz przymusowej</w:t>
      </w:r>
      <w:r w:rsidR="005051D3">
        <w:t xml:space="preserve"> restrukturyzacji</w:t>
      </w:r>
      <w:r w:rsidR="00EB04FE">
        <w:t>,</w:t>
      </w:r>
      <w:r w:rsidRPr="00FB465B">
        <w:t xml:space="preserve"> podjąć decyzję o ustanowieniu kuratora w banku.</w:t>
      </w:r>
      <w:r>
        <w:t>”</w:t>
      </w:r>
      <w:r w:rsidRPr="00FB465B">
        <w:t>,</w:t>
      </w:r>
    </w:p>
    <w:p w:rsidR="00CB73BD" w:rsidRPr="00CB73BD" w:rsidRDefault="000837A1" w:rsidP="000837A1">
      <w:pPr>
        <w:pStyle w:val="LITlitera"/>
      </w:pPr>
      <w:r>
        <w:t>b)</w:t>
      </w:r>
      <w:r w:rsidR="000F334E">
        <w:tab/>
      </w:r>
      <w:r w:rsidR="00CB73BD" w:rsidRPr="00CB73BD">
        <w:t>po ust. 1 dodaje się ust. 1a w brzmieniu:</w:t>
      </w:r>
    </w:p>
    <w:p w:rsidR="00CB73BD" w:rsidRPr="00FB465B" w:rsidRDefault="00CB73BD" w:rsidP="000837A1">
      <w:pPr>
        <w:pStyle w:val="ZLITUSTzmustliter"/>
      </w:pPr>
      <w:r>
        <w:t>„</w:t>
      </w:r>
      <w:r w:rsidRPr="00FB465B">
        <w:t>1a</w:t>
      </w:r>
      <w:r w:rsidRPr="000837A1">
        <w:t>. W przypadku, o którym mowa w ust. 1, Komisja Nadzoru Finansowego określa w decyzji szczegółowy</w:t>
      </w:r>
      <w:r w:rsidRPr="00FB465B">
        <w:t xml:space="preserve"> zakres zadań kuratora.</w:t>
      </w:r>
      <w:r>
        <w:t>”</w:t>
      </w:r>
      <w:r w:rsidRPr="00FB465B">
        <w:t>,</w:t>
      </w:r>
    </w:p>
    <w:p w:rsidR="00CB73BD" w:rsidRPr="00CB73BD" w:rsidRDefault="000837A1" w:rsidP="000837A1">
      <w:pPr>
        <w:pStyle w:val="LITlitera"/>
      </w:pPr>
      <w:r>
        <w:lastRenderedPageBreak/>
        <w:t>c)</w:t>
      </w:r>
      <w:r w:rsidR="000F334E">
        <w:tab/>
      </w:r>
      <w:r w:rsidR="00CB73BD" w:rsidRPr="00CB73BD">
        <w:t>po ust. 4 dodaje się ust. 4a w brzmieniu:</w:t>
      </w:r>
    </w:p>
    <w:p w:rsidR="00CB73BD" w:rsidRPr="00FB465B" w:rsidRDefault="00CB73BD" w:rsidP="000837A1">
      <w:pPr>
        <w:pStyle w:val="ZLITUSTzmustliter"/>
      </w:pPr>
      <w:r>
        <w:t>„</w:t>
      </w:r>
      <w:r w:rsidRPr="00FB465B">
        <w:t>4a. Za zgodą Komisji Nadzoru Finansowego kurator może zwołać nadzwyczajne walne zgromadzenie. Koszty zwołania i odbycia walnego zgromadzenia obciążają bank. Przerwy w walnym zgromadzeniu nie mogą trwać łącznie dłużej niż 14 dni.</w:t>
      </w:r>
      <w:r>
        <w:t>”</w:t>
      </w:r>
      <w:r w:rsidRPr="00FB465B">
        <w:t>,</w:t>
      </w:r>
    </w:p>
    <w:p w:rsidR="00CB73BD" w:rsidRPr="00CB73BD" w:rsidRDefault="000837A1" w:rsidP="000837A1">
      <w:pPr>
        <w:pStyle w:val="LITlitera"/>
      </w:pPr>
      <w:r>
        <w:t>d)</w:t>
      </w:r>
      <w:r w:rsidR="000F334E">
        <w:tab/>
      </w:r>
      <w:r w:rsidR="00CB73BD" w:rsidRPr="00CB73BD">
        <w:t>ust. 6 otrzymuje brzmienie:</w:t>
      </w:r>
    </w:p>
    <w:p w:rsidR="00CB73BD" w:rsidRPr="00FB465B" w:rsidRDefault="00CB73BD" w:rsidP="000837A1">
      <w:pPr>
        <w:pStyle w:val="ZLITUSTzmustliter"/>
      </w:pPr>
      <w:r>
        <w:t>„</w:t>
      </w:r>
      <w:r w:rsidRPr="00FB465B">
        <w:t>6. Funkcję kuratora może pełnić o</w:t>
      </w:r>
      <w:r w:rsidR="00807CD3">
        <w:t>soba posiadająca kwalifikacje i </w:t>
      </w:r>
      <w:r w:rsidRPr="00FB465B">
        <w:t>doświadczenie zawodowe w zakresie organizacj</w:t>
      </w:r>
      <w:r w:rsidR="00807CD3">
        <w:t>i i zasad działalności banku, a </w:t>
      </w:r>
      <w:r w:rsidRPr="00FB465B">
        <w:t>także dająca rękojmię ochrony interesów banku</w:t>
      </w:r>
      <w:r w:rsidR="00EB04FE">
        <w:t>,</w:t>
      </w:r>
      <w:r w:rsidRPr="00FB465B">
        <w:t xml:space="preserve"> w którym ma być ustanowiony. Kuratorem może być również osoba prawna.</w:t>
      </w:r>
      <w:r>
        <w:t>”</w:t>
      </w:r>
      <w:r w:rsidRPr="00FB465B">
        <w:t>,</w:t>
      </w:r>
    </w:p>
    <w:p w:rsidR="00CB73BD" w:rsidRPr="00CB73BD" w:rsidRDefault="000837A1" w:rsidP="000837A1">
      <w:pPr>
        <w:pStyle w:val="LITlitera"/>
      </w:pPr>
      <w:r>
        <w:t>e)</w:t>
      </w:r>
      <w:r w:rsidR="000F334E">
        <w:tab/>
      </w:r>
      <w:r w:rsidR="00CB73BD" w:rsidRPr="00CB73BD">
        <w:t>ust. 7 otrzymuje brzmienie:</w:t>
      </w:r>
    </w:p>
    <w:p w:rsidR="00CB73BD" w:rsidRPr="00FB465B" w:rsidRDefault="00CB73BD" w:rsidP="000837A1">
      <w:pPr>
        <w:pStyle w:val="ZLITUSTzmustliter"/>
      </w:pPr>
      <w:r>
        <w:t>„</w:t>
      </w:r>
      <w:r w:rsidRPr="00FB465B">
        <w:t>7. Kurator składa Komisji Nadzoru Finansowego kwartalne sprawozdania ze swojej działalności zawierające ocenę sytuacji finansowej banku lub realizacji przez zarząd banku planu naprawy.</w:t>
      </w:r>
      <w:r>
        <w:t>”</w:t>
      </w:r>
      <w:r w:rsidRPr="00FB465B">
        <w:t>,</w:t>
      </w:r>
    </w:p>
    <w:p w:rsidR="00CB73BD" w:rsidRPr="00CB73BD" w:rsidRDefault="000837A1" w:rsidP="000837A1">
      <w:pPr>
        <w:pStyle w:val="LITlitera"/>
      </w:pPr>
      <w:r>
        <w:t>f)</w:t>
      </w:r>
      <w:r w:rsidR="000F334E">
        <w:tab/>
      </w:r>
      <w:r w:rsidR="00CB73BD" w:rsidRPr="00CB73BD">
        <w:t>po ust. 8 dodaje się ust. 8a i 8b w brzmieniu:</w:t>
      </w:r>
    </w:p>
    <w:p w:rsidR="00CB73BD" w:rsidRPr="00FB465B" w:rsidRDefault="00CB73BD" w:rsidP="000837A1">
      <w:pPr>
        <w:pStyle w:val="ZLITUSTzmustliter"/>
      </w:pPr>
      <w:r>
        <w:t>„</w:t>
      </w:r>
      <w:r w:rsidRPr="00FB465B">
        <w:t>8a. Komisja Nadzoru Finansowego podaje do wiadomości publicznej informację o ustanowieniu kuratora pop</w:t>
      </w:r>
      <w:r w:rsidR="00807CD3">
        <w:t>rzez zamieszczenie informacji w </w:t>
      </w:r>
      <w:r w:rsidRPr="00FB465B">
        <w:t>Biuletynie Informacji Publicznej na stronie internetowej Komisji Nadzoru Finansowego.</w:t>
      </w:r>
    </w:p>
    <w:p w:rsidR="00CB73BD" w:rsidRPr="00FB465B" w:rsidRDefault="00CB73BD" w:rsidP="000F334E">
      <w:pPr>
        <w:pStyle w:val="ZLITUSTzmustliter"/>
      </w:pPr>
      <w:r w:rsidRPr="00FB465B">
        <w:t>8b. W przypadku gdy powołanie kuratora nie nastąpiło w celu zapewnienia efektywności wdrażanego planu naprawy, kurator jest powoływany na okres nie dłuższy niż rok. Okres ten może zostać przedłużony, jeżeli nie ustały przesłanki jego powołania. Komisja Nadzoru Finansowego przekazuje decyzję akcjonariuszom banku.</w:t>
      </w:r>
      <w:r>
        <w:t>”</w:t>
      </w:r>
      <w:r w:rsidRPr="00FB465B">
        <w:t>,</w:t>
      </w:r>
    </w:p>
    <w:p w:rsidR="00CB73BD" w:rsidRPr="00CB73BD" w:rsidRDefault="000837A1" w:rsidP="000837A1">
      <w:pPr>
        <w:pStyle w:val="LITlitera"/>
      </w:pPr>
      <w:r>
        <w:t>g)</w:t>
      </w:r>
      <w:r w:rsidR="000F334E">
        <w:tab/>
      </w:r>
      <w:r w:rsidR="00CB73BD" w:rsidRPr="00CB73BD">
        <w:t>ust. 9 otrzymuje brzmienie:</w:t>
      </w:r>
    </w:p>
    <w:p w:rsidR="00CB73BD" w:rsidRPr="00FB465B" w:rsidRDefault="00CB73BD" w:rsidP="000F334E">
      <w:pPr>
        <w:pStyle w:val="ZLITUSTzmustliter"/>
      </w:pPr>
      <w:r>
        <w:t>„</w:t>
      </w:r>
      <w:r w:rsidRPr="00FB465B">
        <w:t>9. Komisja Nadzoru Finansowego może odwołać kuratora w przypadku jego rezygnacji lub niewłaściwego wykonywania funkcji.</w:t>
      </w:r>
      <w:r>
        <w:t>”</w:t>
      </w:r>
      <w:r w:rsidR="000F334E">
        <w:t>;</w:t>
      </w:r>
    </w:p>
    <w:p w:rsidR="00CB73BD" w:rsidRPr="00CB73BD" w:rsidRDefault="000F334E" w:rsidP="000F334E">
      <w:pPr>
        <w:pStyle w:val="PKTpunkt"/>
      </w:pPr>
      <w:r>
        <w:t>21</w:t>
      </w:r>
      <w:r w:rsidR="00CB73BD" w:rsidRPr="00FB465B">
        <w:t>)</w:t>
      </w:r>
      <w:r w:rsidR="00CB73BD" w:rsidRPr="00CB73BD">
        <w:tab/>
        <w:t>w art. 145:</w:t>
      </w:r>
    </w:p>
    <w:p w:rsidR="00CB73BD" w:rsidRPr="00CB73BD" w:rsidRDefault="000F334E" w:rsidP="000F334E">
      <w:pPr>
        <w:pStyle w:val="LITlitera"/>
      </w:pPr>
      <w:r>
        <w:t>a)</w:t>
      </w:r>
      <w:r>
        <w:tab/>
      </w:r>
      <w:r w:rsidR="00CB73BD" w:rsidRPr="00CB73BD">
        <w:t>ust. 1 otrzymuje brzmienie:</w:t>
      </w:r>
    </w:p>
    <w:p w:rsidR="00CB73BD" w:rsidRPr="00FB465B" w:rsidRDefault="00CB73BD" w:rsidP="000F334E">
      <w:pPr>
        <w:pStyle w:val="ZLITUSTzmustliter"/>
      </w:pPr>
      <w:r>
        <w:t>„</w:t>
      </w:r>
      <w:r w:rsidRPr="00FB465B">
        <w:t>1. Jeżeli na skutek wystąpienia okoliczn</w:t>
      </w:r>
      <w:r w:rsidR="00807CD3">
        <w:t>ości wskazanych w art. 142 ust. </w:t>
      </w:r>
      <w:r w:rsidRPr="00FB465B">
        <w:t>2 zastosowanie środków, o których mowa w art. 138 ust. 3, nie przyczyniło się do poprawy sytuacji banku albo w celu zapewnienia efektywności wdrażanego planu naprawy, albo w przypadku gdy realizacja tego programu okaże się nieskuteczna, Komisja Nadzoru Fi</w:t>
      </w:r>
      <w:r w:rsidR="00807CD3">
        <w:t>nansowego może podjąć decyzję o </w:t>
      </w:r>
      <w:r w:rsidRPr="00FB465B">
        <w:t xml:space="preserve">ustanowieniu zarządu </w:t>
      </w:r>
      <w:r w:rsidRPr="00FB465B">
        <w:lastRenderedPageBreak/>
        <w:t>komisarycznego. Ustanowienie zarządu komisarycznego nie wpływa na organizację i sposób działania banku jako osoby prawnej, z wyjątkiem zmian przewidzianych ustawą.</w:t>
      </w:r>
      <w:r>
        <w:t>”,</w:t>
      </w:r>
    </w:p>
    <w:p w:rsidR="00CB73BD" w:rsidRPr="00CB73BD" w:rsidRDefault="000F334E" w:rsidP="000F334E">
      <w:pPr>
        <w:pStyle w:val="LITlitera"/>
      </w:pPr>
      <w:r>
        <w:t>b)</w:t>
      </w:r>
      <w:r>
        <w:tab/>
      </w:r>
      <w:r w:rsidR="00CB73BD" w:rsidRPr="00CB73BD">
        <w:t>po ust. 1 dodaje się ust. 1a w brzmieniu:</w:t>
      </w:r>
    </w:p>
    <w:p w:rsidR="00CB73BD" w:rsidRPr="00FB465B" w:rsidRDefault="00CB73BD" w:rsidP="000F334E">
      <w:pPr>
        <w:pStyle w:val="ZLITUSTzmustliter"/>
      </w:pPr>
      <w:r>
        <w:t>„</w:t>
      </w:r>
      <w:r w:rsidRPr="00FB465B">
        <w:t>1a. Komisja Nadzoru Finansowego może uzależnić dokonywanie określonych czynności przez zarząd komis</w:t>
      </w:r>
      <w:r w:rsidR="00807CD3">
        <w:t>aryczny od uzyskania jej zgody.”</w:t>
      </w:r>
      <w:r w:rsidRPr="00FB465B">
        <w:t>,</w:t>
      </w:r>
    </w:p>
    <w:p w:rsidR="00CB73BD" w:rsidRPr="00CB73BD" w:rsidRDefault="000F334E" w:rsidP="000F334E">
      <w:pPr>
        <w:pStyle w:val="LITlitera"/>
      </w:pPr>
      <w:r>
        <w:t>c)</w:t>
      </w:r>
      <w:r>
        <w:tab/>
      </w:r>
      <w:r w:rsidR="00CB73BD" w:rsidRPr="00CB73BD">
        <w:t>ust. 2 otrzymuje brzmienie:</w:t>
      </w:r>
    </w:p>
    <w:p w:rsidR="00CB73BD" w:rsidRPr="00FB465B" w:rsidRDefault="00CB73BD" w:rsidP="000F334E">
      <w:pPr>
        <w:pStyle w:val="ZLITUSTzmustliter"/>
      </w:pPr>
      <w:r>
        <w:t>„</w:t>
      </w:r>
      <w:r w:rsidRPr="00FB465B">
        <w:t>2. Na zarząd komisaryczny przechodzi prawo podejmowania uchwał i</w:t>
      </w:r>
      <w:r w:rsidR="00807CD3">
        <w:t> </w:t>
      </w:r>
      <w:r w:rsidRPr="00FB465B">
        <w:t>decyzji we wszystkich sprawach zastrzeżonych w ustawie i statucie do właściwości władz i organów banku, z zastrzeżeniem ust. 1a. Z dniem ustanowienia zarządu komisarycznego rada nadzorcza, z zastrzeżeniem ust. 4, zostaje zawieszona, członkowie zarządu banku zostają odwołani z mocy prawa, a ustanowione wcześniej prokury i pełnomocnictwa wygasają. Na czas trwania zarządu komisarycznego kompetencje innych organów banku zostają zawieszone.</w:t>
      </w:r>
      <w:r>
        <w:t>”</w:t>
      </w:r>
      <w:r w:rsidRPr="00FB465B">
        <w:t>,</w:t>
      </w:r>
    </w:p>
    <w:p w:rsidR="00CB73BD" w:rsidRPr="00FB465B" w:rsidRDefault="000F334E" w:rsidP="000F334E">
      <w:pPr>
        <w:pStyle w:val="LITlitera"/>
      </w:pPr>
      <w:r>
        <w:t>d)</w:t>
      </w:r>
      <w:r>
        <w:tab/>
      </w:r>
      <w:r w:rsidR="000863CD">
        <w:t xml:space="preserve">uchyla się </w:t>
      </w:r>
      <w:r w:rsidR="00CB73BD" w:rsidRPr="00FB465B">
        <w:t>ust. 3,</w:t>
      </w:r>
    </w:p>
    <w:p w:rsidR="00CB73BD" w:rsidRPr="00CB73BD" w:rsidRDefault="000F334E" w:rsidP="000F334E">
      <w:pPr>
        <w:pStyle w:val="LITlitera"/>
      </w:pPr>
      <w:r>
        <w:t>e)</w:t>
      </w:r>
      <w:r>
        <w:tab/>
      </w:r>
      <w:r w:rsidR="00CB73BD" w:rsidRPr="00CB73BD">
        <w:t>ust. 5 otrzymuje brzmienie:</w:t>
      </w:r>
    </w:p>
    <w:p w:rsidR="00CB73BD" w:rsidRPr="00FB465B" w:rsidRDefault="00CB73BD" w:rsidP="000F334E">
      <w:pPr>
        <w:pStyle w:val="ZLITUSTzmustliter"/>
      </w:pPr>
      <w:r>
        <w:t>„</w:t>
      </w:r>
      <w:r w:rsidRPr="00FB465B">
        <w:t>5. Zarząd komisaryczny opracowuj</w:t>
      </w:r>
      <w:r w:rsidR="00807CD3">
        <w:t>e plan naprawy określony w art. </w:t>
      </w:r>
      <w:r w:rsidRPr="00FB465B">
        <w:t>141m, kieruje jego wykonaniem oraz, nie rzadziej niż co 3 miesiące, informuje Komisję Nadzoru Finansowego i radę nadzorczą o stanie realizacji planu.</w:t>
      </w:r>
      <w:r>
        <w:t>”</w:t>
      </w:r>
      <w:r w:rsidRPr="00FB465B">
        <w:t>,</w:t>
      </w:r>
    </w:p>
    <w:p w:rsidR="00CB73BD" w:rsidRPr="00CB73BD" w:rsidRDefault="000F334E" w:rsidP="000F334E">
      <w:pPr>
        <w:pStyle w:val="LITlitera"/>
      </w:pPr>
      <w:r>
        <w:t>f)</w:t>
      </w:r>
      <w:r>
        <w:tab/>
      </w:r>
      <w:r w:rsidR="00CB73BD" w:rsidRPr="00CB73BD">
        <w:t>dodaje się ust. 7 w brzmieniu:</w:t>
      </w:r>
    </w:p>
    <w:p w:rsidR="00CB73BD" w:rsidRPr="00FB465B" w:rsidRDefault="00CB73BD" w:rsidP="000F334E">
      <w:pPr>
        <w:pStyle w:val="ZLITUSTzmustliter"/>
      </w:pPr>
      <w:r>
        <w:t>„</w:t>
      </w:r>
      <w:r w:rsidRPr="00FB465B">
        <w:t>7. Przepis art. 144 ust. 8a i 9 stosuje się odpowiednio.</w:t>
      </w:r>
      <w:r>
        <w:t>”</w:t>
      </w:r>
      <w:r w:rsidR="00DD6611">
        <w:t>;</w:t>
      </w:r>
    </w:p>
    <w:p w:rsidR="00CB73BD" w:rsidRPr="00CB73BD" w:rsidRDefault="00DD6611" w:rsidP="000F334E">
      <w:pPr>
        <w:pStyle w:val="LITlitera"/>
        <w:keepNext/>
        <w:ind w:left="0" w:firstLine="0"/>
      </w:pPr>
      <w:r>
        <w:t>22</w:t>
      </w:r>
      <w:r w:rsidR="00CB73BD" w:rsidRPr="00FB465B">
        <w:t>)</w:t>
      </w:r>
      <w:r>
        <w:t xml:space="preserve"> </w:t>
      </w:r>
      <w:r>
        <w:tab/>
      </w:r>
      <w:r w:rsidR="00CB73BD" w:rsidRPr="00CB73BD">
        <w:t>po art. 146 dodaje się art. 146a w brzmieniu:</w:t>
      </w:r>
    </w:p>
    <w:p w:rsidR="00CB73BD" w:rsidRPr="00FB465B" w:rsidRDefault="00CB73BD" w:rsidP="00DD6611">
      <w:pPr>
        <w:pStyle w:val="ZARTzmartartykuempunktem"/>
      </w:pPr>
      <w:r>
        <w:t>„</w:t>
      </w:r>
      <w:r w:rsidRPr="00DD6611">
        <w:t>Art. 146a. 1. Przed wydaniem decyzji, o któr</w:t>
      </w:r>
      <w:r w:rsidR="00807CD3" w:rsidRPr="00DD6611">
        <w:t>ej mowa w art. 142 ust. 2, art. </w:t>
      </w:r>
      <w:r w:rsidRPr="00DD6611">
        <w:t>144 ust. 1 lub art. 145 ust. 1, wobec banku będącego podmiotem dominującym w holdingu Komisja Nadzoru Finansowego informuje Europ</w:t>
      </w:r>
      <w:r w:rsidR="00183CEE">
        <w:t>ejski Urząd Nadzoru Bankowego o </w:t>
      </w:r>
      <w:r w:rsidRPr="00DD6611">
        <w:t>planowanym rozstrzygnięciu oraz wnioskuje do właściwych władz nadzorczych sprawujących nadzór nad podmiotami działającymi w tym samym holdingu o opinie w</w:t>
      </w:r>
      <w:r w:rsidR="00183CEE">
        <w:t> </w:t>
      </w:r>
      <w:r w:rsidRPr="00FB465B">
        <w:t xml:space="preserve">zakresie planowanego rozstrzygnięcia. </w:t>
      </w:r>
      <w:r w:rsidR="00183CEE">
        <w:t>W postępowaniach prowadzonych w </w:t>
      </w:r>
      <w:r w:rsidRPr="00FB465B">
        <w:t xml:space="preserve">sprawach, o których mowa </w:t>
      </w:r>
      <w:r w:rsidR="00183CEE">
        <w:t xml:space="preserve">w </w:t>
      </w:r>
      <w:r w:rsidRPr="00FB465B">
        <w:t>art. 141</w:t>
      </w:r>
      <w:r>
        <w:t>v</w:t>
      </w:r>
      <w:r w:rsidRPr="00FB465B">
        <w:t xml:space="preserve"> ust. 1 i 5, </w:t>
      </w:r>
      <w:r w:rsidR="00DD6611">
        <w:t xml:space="preserve">art. </w:t>
      </w:r>
      <w:r w:rsidRPr="00FB465B">
        <w:t xml:space="preserve">142 ust. 2, </w:t>
      </w:r>
      <w:r w:rsidR="00DD6611">
        <w:t xml:space="preserve">art. </w:t>
      </w:r>
      <w:r w:rsidRPr="00FB465B">
        <w:t xml:space="preserve">142a ust. 1, </w:t>
      </w:r>
      <w:r w:rsidR="00183CEE">
        <w:t>art. </w:t>
      </w:r>
      <w:r w:rsidRPr="00FB465B">
        <w:t xml:space="preserve">144 ust. 1, </w:t>
      </w:r>
      <w:r w:rsidR="00DD6611">
        <w:t xml:space="preserve">art. </w:t>
      </w:r>
      <w:r w:rsidRPr="00FB465B">
        <w:t>145 ust. 1</w:t>
      </w:r>
      <w:r w:rsidR="00EB04FE">
        <w:t>,</w:t>
      </w:r>
      <w:r w:rsidRPr="00FB465B">
        <w:t xml:space="preserve"> Komisja Nadzoru Finansowego może odstąpić od stosowania art. 10 § 1 </w:t>
      </w:r>
      <w:r w:rsidR="00DD6611">
        <w:t>Kodeksu postępowania administracyjnego</w:t>
      </w:r>
      <w:r w:rsidRPr="00FB465B">
        <w:t xml:space="preserve">, także w przypadkach gdy zastosowanie tego przepisu mogłoby uniemożliwić lub znacznie utrudnić osiągnięcie celów wczesnej interwencji. Uzasadnienie decyzji może zostać doręczone </w:t>
      </w:r>
      <w:r w:rsidRPr="00FB465B">
        <w:lastRenderedPageBreak/>
        <w:t>w</w:t>
      </w:r>
      <w:r w:rsidR="00183CEE">
        <w:t> </w:t>
      </w:r>
      <w:r w:rsidRPr="00FB465B">
        <w:t>terminie 14 dni od dnia doręczenia decyzji. W przypadku gdy uzasadnienie doręczane jest po doręczeniu decyzji</w:t>
      </w:r>
      <w:r w:rsidR="00EB04FE">
        <w:t>,</w:t>
      </w:r>
      <w:r w:rsidRPr="00FB465B">
        <w:t xml:space="preserve"> termin na złożenie wniosku o ponowne rozpoznanie sprawy biegnie od dnia doręczenia uzasadnienia decyzji.</w:t>
      </w:r>
    </w:p>
    <w:p w:rsidR="00CB73BD" w:rsidRPr="00FB465B" w:rsidRDefault="00CB73BD" w:rsidP="00DD6611">
      <w:pPr>
        <w:pStyle w:val="ZUSTzmustartykuempunktem"/>
      </w:pPr>
      <w:r w:rsidRPr="00FB465B">
        <w:t>2. Komisja Nadzoru Finansowego może wydać decyzję, o której mowa w</w:t>
      </w:r>
      <w:r w:rsidR="00183CEE">
        <w:t xml:space="preserve"> </w:t>
      </w:r>
      <w:r w:rsidRPr="00FB465B">
        <w:t>art.</w:t>
      </w:r>
      <w:r w:rsidR="00183CEE">
        <w:t xml:space="preserve"> </w:t>
      </w:r>
      <w:r w:rsidRPr="00FB465B">
        <w:t>142 ust. 2, art. 144 ust. 1 lub art. 145 ust. 1, w terminie 3 dni od dnia doręczenia właściwym władzom nadzorczym wniosku, o którym mowa w ust. 1.</w:t>
      </w:r>
    </w:p>
    <w:p w:rsidR="00CB73BD" w:rsidRPr="00FB465B" w:rsidRDefault="00CB73BD" w:rsidP="00DD6611">
      <w:pPr>
        <w:pStyle w:val="ZUSTzmustartykuempunktem"/>
      </w:pPr>
      <w:r w:rsidRPr="00FB465B">
        <w:t>3. Komisja Nadzoru Finansowego</w:t>
      </w:r>
      <w:r w:rsidR="00EB04FE">
        <w:t>,</w:t>
      </w:r>
      <w:r w:rsidRPr="00FB465B">
        <w:t xml:space="preserve"> podejmując decyzję, o której mowa w</w:t>
      </w:r>
      <w:r w:rsidR="00183CEE">
        <w:t xml:space="preserve"> </w:t>
      </w:r>
      <w:r w:rsidRPr="00FB465B">
        <w:t>art.</w:t>
      </w:r>
      <w:r w:rsidR="00183CEE">
        <w:t xml:space="preserve"> </w:t>
      </w:r>
      <w:r w:rsidRPr="00FB465B">
        <w:t>142 ust. 2, art. 144 ust. 1 lub art. 145 ust. 1, uwzględnia opinie właściwych władz nadzorczych otrzymane w terminie określonym w ust. 2.</w:t>
      </w:r>
    </w:p>
    <w:p w:rsidR="00CB73BD" w:rsidRPr="00FB465B" w:rsidRDefault="00CB73BD" w:rsidP="00DD6611">
      <w:pPr>
        <w:pStyle w:val="ZUSTzmustartykuempunktem"/>
      </w:pPr>
      <w:r w:rsidRPr="00FB465B">
        <w:t>4. Komisja Nadzoru Finansowego przekazuje decyzję, o której mowa w</w:t>
      </w:r>
      <w:r w:rsidR="00183CEE">
        <w:t xml:space="preserve"> </w:t>
      </w:r>
      <w:r w:rsidRPr="00FB465B">
        <w:t>art.</w:t>
      </w:r>
      <w:r w:rsidR="00807CD3">
        <w:t> </w:t>
      </w:r>
      <w:r w:rsidRPr="00FB465B">
        <w:t>142 ust. 2, art. 144 ust. 1 lub art. 145 ust. 1, właściwym władzom nadzorczym oraz Europejskiemu Urzędowi Nadzoru Bankowego.</w:t>
      </w:r>
    </w:p>
    <w:p w:rsidR="00CB73BD" w:rsidRPr="00FB465B" w:rsidRDefault="00CB73BD" w:rsidP="00DD6611">
      <w:pPr>
        <w:pStyle w:val="ZUSTzmustartykuempunktem"/>
      </w:pPr>
      <w:r w:rsidRPr="00FB465B">
        <w:t>5. Przed wydaniem decyzji, o której mowa w art. 142 u</w:t>
      </w:r>
      <w:r w:rsidR="00183CEE">
        <w:t>st. 2, art. 144 ust. 1 lub art. </w:t>
      </w:r>
      <w:r w:rsidRPr="00FB465B">
        <w:t>145 ust. 1, wobec banku będącego podmiotem zależnym w holdingu Komisja Nadzoru Finansowego informuje Europejski Urząd Nadzoru Bankowego o</w:t>
      </w:r>
      <w:r w:rsidR="00807CD3">
        <w:t> </w:t>
      </w:r>
      <w:r w:rsidRPr="00FB465B">
        <w:t>planowanym rozstrzygnięciu oraz wnioskuje do właściwej władzy nadzorczej sprawującej nadzór skonsolidowany nad podmiotem dominującym w tym holdingu o opinię w zakresie planowanego rozstrzygnięcia. Przepisy ust. 2–4 stosuje się odpowiednio.</w:t>
      </w:r>
    </w:p>
    <w:p w:rsidR="00CB73BD" w:rsidRPr="00FB465B" w:rsidRDefault="00CB73BD" w:rsidP="00DD6611">
      <w:pPr>
        <w:pStyle w:val="ZUSTzmustartykuempunktem"/>
      </w:pPr>
      <w:r w:rsidRPr="00FB465B">
        <w:t>6. W przypadku gdy właściwa władza nadzorcza sprawująca nadzór nad podmiotem zależnym działającym w jednym z holdingów, o których mowa w</w:t>
      </w:r>
      <w:r w:rsidR="00807CD3">
        <w:t> </w:t>
      </w:r>
      <w:r w:rsidRPr="00FB465B">
        <w:t>art.</w:t>
      </w:r>
      <w:r w:rsidR="00807CD3">
        <w:t> </w:t>
      </w:r>
      <w:r w:rsidRPr="00FB465B">
        <w:t>141f ust. 1 pkt 2–5, albo właściwa władza nadzorcza sprawująca nadzór skonsolidowany nad podmiotem dominującym działającym w jednym z holdingów, o których mowa w art. 141f ust. 1 pkt 2–5 (podmiot wnioskujący), przed wydaniem decyzji dotyczącej zastosowania środka podobnego do określonego w art. 142 ust.</w:t>
      </w:r>
      <w:r w:rsidR="00807CD3">
        <w:t> </w:t>
      </w:r>
      <w:r w:rsidR="007D0749">
        <w:t>2, art. 144 ust. 1 lub art. </w:t>
      </w:r>
      <w:r w:rsidRPr="00FB465B">
        <w:t xml:space="preserve">145 ust. 1 zwraca się do Komisji Nadzoru Finansowego o opinię w zakresie planowanego rozstrzygnięcia, Komisja Nadzoru </w:t>
      </w:r>
      <w:r w:rsidR="007D0749">
        <w:t>Finansowego przekazuje opinię o </w:t>
      </w:r>
      <w:r w:rsidRPr="00FB465B">
        <w:t>potencjalnym wpływie planowanego rozstrzygnięcia na podmioty rynku finansowego w Polsce, w terminie 3 dni od dnia otrzymania wniosku o taką opinię.</w:t>
      </w:r>
    </w:p>
    <w:p w:rsidR="00CB73BD" w:rsidRPr="00FB465B" w:rsidRDefault="00CB73BD" w:rsidP="00DD6611">
      <w:pPr>
        <w:pStyle w:val="ZUSTzmustartykuempunktem"/>
      </w:pPr>
      <w:r w:rsidRPr="00FB465B">
        <w:t>7. W przypadku otrzymania przez Komisję wniosku, o którym mowa w ust. 6, Komisja bada zasadność podjęcia środków, o których mowa w art. 142 ust. 2, art.</w:t>
      </w:r>
      <w:r w:rsidR="00807CD3">
        <w:t> </w:t>
      </w:r>
      <w:r w:rsidRPr="00FB465B">
        <w:t>144 ust. 1 lub art. 145 ust. 1, wobec podmiotów, nad którymi Komisja sprawuje nadzór w ramach holdingu, którego wniosek dotyczy. W przypadku uznania za niezbędne podjęcie takich środków Komisja niezwłocznie, nie później jednak niż w</w:t>
      </w:r>
      <w:r w:rsidR="004A6697">
        <w:t xml:space="preserve"> </w:t>
      </w:r>
      <w:r w:rsidRPr="00FB465B">
        <w:t xml:space="preserve">terminie 3 dni </w:t>
      </w:r>
      <w:r w:rsidRPr="00FB465B">
        <w:lastRenderedPageBreak/>
        <w:t>od dnia otrzymania wniosku, zawiadamia o tym podmiot wnioskujący oraz przystępuje do konsultacji z podmiotem wnioskującym mających na celu osiągnięcie porozumienia w zakresie koordynacji środków wczesnej interwencji.</w:t>
      </w:r>
    </w:p>
    <w:p w:rsidR="00CB73BD" w:rsidRPr="00FB465B" w:rsidRDefault="00CB73BD" w:rsidP="00DD6611">
      <w:pPr>
        <w:pStyle w:val="ZUSTzmustartykuempunktem"/>
      </w:pPr>
      <w:r w:rsidRPr="00FB465B">
        <w:t>8. Przepis ust. 7 stosuje się odpowiednio, jeżeli w odpowiedzi na zawiadomienia, o których mowa w ust. 1 lub ust. 5, właściwe władze nadzorcze lub właściwe władze nadzorcze sprawujące nadzór skonsolidowany wskażą na konieczność podjęcia środków wczesnej interwencji w ramach tego samego holdingu, którego dotyczyło zgłoszenie.</w:t>
      </w:r>
    </w:p>
    <w:p w:rsidR="00CB73BD" w:rsidRPr="00FB465B" w:rsidRDefault="00CB73BD" w:rsidP="00DD6611">
      <w:pPr>
        <w:pStyle w:val="ZUSTzmustartykuempunktem"/>
      </w:pPr>
      <w:r w:rsidRPr="00FB465B">
        <w:t>9. W przypadku nieosiągnięcia porozumienia w ramach konsultacji</w:t>
      </w:r>
      <w:r w:rsidR="00EB04FE">
        <w:t>,</w:t>
      </w:r>
      <w:r w:rsidRPr="00FB465B">
        <w:t xml:space="preserve"> o których mowa w ust. 7 i 8, po upływie 5 dni od dnia złożenia wniosku, o którym mowa w</w:t>
      </w:r>
      <w:r w:rsidR="00807CD3">
        <w:t> </w:t>
      </w:r>
      <w:r w:rsidRPr="00FB465B">
        <w:t>ust. 1, 5 i 6, Komisja może wydać decyzje, o których mowa w art. 142 ust. 2, art.</w:t>
      </w:r>
      <w:r w:rsidR="00807CD3">
        <w:t> </w:t>
      </w:r>
      <w:r w:rsidRPr="00FB465B">
        <w:t>144 ust. 1 lub art. 145 ust. 1, wobec podmiotu, nad którym sprawuje nadzór, z</w:t>
      </w:r>
      <w:r w:rsidR="00807CD3">
        <w:t> </w:t>
      </w:r>
      <w:r w:rsidRPr="00FB465B">
        <w:t>holdingu, którego dotyczyły konsultacje.</w:t>
      </w:r>
    </w:p>
    <w:p w:rsidR="00CB73BD" w:rsidRPr="00FB465B" w:rsidRDefault="00CB73BD" w:rsidP="00DD6611">
      <w:pPr>
        <w:pStyle w:val="ZUSTzmustartykuempunktem"/>
      </w:pPr>
      <w:r w:rsidRPr="00FB465B">
        <w:t>10. W przypadkach</w:t>
      </w:r>
      <w:r w:rsidR="00EB04FE">
        <w:t>,</w:t>
      </w:r>
      <w:r w:rsidRPr="00FB465B">
        <w:t xml:space="preserve"> o których mowa w ust. 7 i 8, Komisja może złożyć do Europejskiego Urzędu Nadzoru Bankowego wniosek o podjęcie czynności, o</w:t>
      </w:r>
      <w:r w:rsidR="00807CD3">
        <w:t> </w:t>
      </w:r>
      <w:r w:rsidRPr="00FB465B">
        <w:t>których mowa w art. 31 lit. c rozporządzenia nr 1093/2010.</w:t>
      </w:r>
    </w:p>
    <w:p w:rsidR="00CB73BD" w:rsidRPr="00FB465B" w:rsidRDefault="00CB73BD" w:rsidP="00DD6611">
      <w:pPr>
        <w:pStyle w:val="ZUSTzmustartykuempunktem"/>
      </w:pPr>
      <w:r w:rsidRPr="00FB465B">
        <w:t>11. Jeżeli Komisja Nadzoru Finansowego uzna za niezasadną decyzję organu wnioskującego, o której mowa w ust. 6, lub nie jest możliwe osiągnięcie porozumienia w zakresie koordynacji środków wczesnej interwencji, Komisja może przed upływem terminu określonego w ust. 9 skierować sprawę do Europejskiego Urzędu Nadzoru Bankowego celem pomocy w osiągnięciu porozumienia. W takim przypadku Komisja wstrzymuje się od podjęcia decyzji, o</w:t>
      </w:r>
      <w:r w:rsidR="00807CD3">
        <w:t> </w:t>
      </w:r>
      <w:r w:rsidRPr="00FB465B">
        <w:t>której mowa w ust. 9.</w:t>
      </w:r>
    </w:p>
    <w:p w:rsidR="00CB73BD" w:rsidRPr="00FB465B" w:rsidRDefault="00CB73BD" w:rsidP="00DD6611">
      <w:pPr>
        <w:pStyle w:val="ZUSTzmustartykuempunktem"/>
      </w:pPr>
      <w:r w:rsidRPr="00FB465B">
        <w:t>12. Wytyczne Europejskiego Urzędu Nadzoru Bankowego wydane w związku ze skierowaniem sprawy na podstawie ust. 11 są wiążące dla Komisji.</w:t>
      </w:r>
      <w:r>
        <w:t>”</w:t>
      </w:r>
      <w:r w:rsidR="00DD6611">
        <w:t>;</w:t>
      </w:r>
    </w:p>
    <w:p w:rsidR="00DD6611" w:rsidRDefault="00DD6611" w:rsidP="00C277F2">
      <w:pPr>
        <w:pStyle w:val="PKTpunkt"/>
      </w:pPr>
      <w:r>
        <w:t>23)</w:t>
      </w:r>
      <w:r w:rsidR="00C277F2">
        <w:tab/>
      </w:r>
      <w:r>
        <w:t>d</w:t>
      </w:r>
      <w:r w:rsidR="00CB73BD" w:rsidRPr="00CB73BD">
        <w:t>otychczasową część B oznacza się jako:</w:t>
      </w:r>
    </w:p>
    <w:p w:rsidR="00CB73BD" w:rsidRPr="00FB465B" w:rsidRDefault="00CB73BD" w:rsidP="00C277F2">
      <w:pPr>
        <w:pStyle w:val="ZROZDZODDZPRZEDMzmprzedmrozdzoddzartykuempunktem"/>
      </w:pPr>
      <w:r>
        <w:t>„</w:t>
      </w:r>
      <w:r w:rsidRPr="00FB465B">
        <w:t>C. Likwidacja banku</w:t>
      </w:r>
      <w:r>
        <w:t>”</w:t>
      </w:r>
      <w:r w:rsidR="00C277F2">
        <w:t>;</w:t>
      </w:r>
    </w:p>
    <w:p w:rsidR="00CB73BD" w:rsidRPr="00CB73BD" w:rsidRDefault="00C277F2" w:rsidP="00C277F2">
      <w:pPr>
        <w:pStyle w:val="PKTpunkt"/>
      </w:pPr>
      <w:r>
        <w:t>24</w:t>
      </w:r>
      <w:r w:rsidR="00CB73BD" w:rsidRPr="00FB465B">
        <w:t>)</w:t>
      </w:r>
      <w:r w:rsidR="00CB73BD" w:rsidRPr="00CB73BD">
        <w:tab/>
        <w:t>w art. 147 ust. 1 i 2 otrzymują brzmienie:</w:t>
      </w:r>
    </w:p>
    <w:p w:rsidR="00CB73BD" w:rsidRPr="00CB73BD" w:rsidRDefault="00CB73BD" w:rsidP="00DF293A">
      <w:pPr>
        <w:pStyle w:val="ZUSTzmustartykuempunktem"/>
      </w:pPr>
      <w:r>
        <w:t>„</w:t>
      </w:r>
      <w:r w:rsidRPr="00CB73BD">
        <w:t>1. Jeżeli po upływie 6 miesięcy od daty nadzwyczajnego walnego zgromadzenia zwołanego w trybie określonym w art. 142a ust.</w:t>
      </w:r>
      <w:r w:rsidR="00EB04FE">
        <w:t xml:space="preserve"> </w:t>
      </w:r>
      <w:r w:rsidRPr="00CB73BD">
        <w:t>1 strata przekraczać będzie połowę funduszy własnych, Komisja Nadzoru Finansowego może podjąć decyzję o:</w:t>
      </w:r>
    </w:p>
    <w:p w:rsidR="00CB73BD" w:rsidRPr="00FB465B" w:rsidRDefault="00CB73BD" w:rsidP="00DF293A">
      <w:pPr>
        <w:pStyle w:val="ZPKTzmpktartykuempunktem"/>
      </w:pPr>
      <w:r w:rsidRPr="00FB465B">
        <w:t>1)</w:t>
      </w:r>
      <w:r>
        <w:tab/>
      </w:r>
      <w:r w:rsidRPr="00FB465B">
        <w:t>uchyleniu zezwolenia na utworzenie banku i jego likwidacji;</w:t>
      </w:r>
    </w:p>
    <w:p w:rsidR="00CB73BD" w:rsidRPr="00FB465B" w:rsidRDefault="00CB73BD" w:rsidP="00DF293A">
      <w:pPr>
        <w:pStyle w:val="ZPKTzmpktartykuempunktem"/>
      </w:pPr>
      <w:r w:rsidRPr="00FB465B">
        <w:t>2)</w:t>
      </w:r>
      <w:r>
        <w:tab/>
      </w:r>
      <w:r w:rsidRPr="00FB465B">
        <w:t>wystąpieniu do Rady Ministrów o likwidację banku – w przypadku banku państwowego.</w:t>
      </w:r>
    </w:p>
    <w:p w:rsidR="00CB73BD" w:rsidRPr="00FB465B" w:rsidRDefault="00CB73BD" w:rsidP="00C277F2">
      <w:pPr>
        <w:pStyle w:val="ZUSTzmustartykuempunktem"/>
      </w:pPr>
      <w:r w:rsidRPr="00FB465B">
        <w:lastRenderedPageBreak/>
        <w:t>2. Decyzję o likwidacji banku Komisja Nadzoru Finansowego może podjąć również w terminie innym niż określony w ust. 1, jeżeli wystąpiły okoliczności grożące niewypłacalnością banku lub obniżeniem sumy funduszy własnych banku w takim stopniu, że nie byłyby spełnione wymagania obowiązujące przy tworzeniu banku</w:t>
      </w:r>
      <w:r w:rsidR="00C277F2" w:rsidRPr="00FB465B">
        <w:t>.</w:t>
      </w:r>
      <w:r w:rsidR="00C277F2">
        <w:t>”;</w:t>
      </w:r>
    </w:p>
    <w:p w:rsidR="00CB73BD" w:rsidRPr="00FB465B" w:rsidRDefault="00C277F2" w:rsidP="00C277F2">
      <w:pPr>
        <w:pStyle w:val="PKTpunkt"/>
      </w:pPr>
      <w:r>
        <w:t>25</w:t>
      </w:r>
      <w:r w:rsidR="00CB73BD" w:rsidRPr="00FB465B">
        <w:t>)</w:t>
      </w:r>
      <w:r w:rsidR="00CB73BD">
        <w:tab/>
      </w:r>
      <w:r w:rsidR="00220125" w:rsidRPr="00FB465B">
        <w:t xml:space="preserve">uchyla się </w:t>
      </w:r>
      <w:r w:rsidR="00CB73BD" w:rsidRPr="00FB465B">
        <w:t>art. 148–152</w:t>
      </w:r>
      <w:r>
        <w:t>;</w:t>
      </w:r>
    </w:p>
    <w:p w:rsidR="00CB73BD" w:rsidRPr="00CB73BD" w:rsidRDefault="00C277F2" w:rsidP="00C277F2">
      <w:pPr>
        <w:pStyle w:val="PKTpunkt"/>
      </w:pPr>
      <w:r>
        <w:t>26</w:t>
      </w:r>
      <w:r w:rsidR="00CB73BD" w:rsidRPr="00FB465B">
        <w:t>)</w:t>
      </w:r>
      <w:r w:rsidR="00CB73BD" w:rsidRPr="00CB73BD">
        <w:tab/>
        <w:t>po art. 157e dodaje się art. 157f w brzmieniu:</w:t>
      </w:r>
    </w:p>
    <w:p w:rsidR="00CB73BD" w:rsidRPr="00FB465B" w:rsidRDefault="00CB73BD" w:rsidP="00DF293A">
      <w:pPr>
        <w:pStyle w:val="ZARTzmartartykuempunktem"/>
      </w:pPr>
      <w:r>
        <w:t>„</w:t>
      </w:r>
      <w:r w:rsidRPr="00FB465B">
        <w:t>Art. 157f. 1. Jeżeli bank jest zagrożony upadłością, Komisja Nadzoru Finansowego informuje o tym niezwłocznie Bankowy Fundusz Gwarancyjny wskazując na przesłanki takiej oceny.</w:t>
      </w:r>
    </w:p>
    <w:p w:rsidR="00CB73BD" w:rsidRPr="00FB465B" w:rsidRDefault="00CB73BD" w:rsidP="00220125">
      <w:pPr>
        <w:pStyle w:val="ZUSTzmustartykuempunktem"/>
      </w:pPr>
      <w:r w:rsidRPr="00FB465B">
        <w:t xml:space="preserve">2. Bank jest zagrożony upadłością, jeżeli spełniona jest przynajmniej jedna przesłanka, o której mowa w art. </w:t>
      </w:r>
      <w:r>
        <w:t>101</w:t>
      </w:r>
      <w:r w:rsidRPr="00FB465B">
        <w:t xml:space="preserve"> ust. 3 ustawy z dnia … o Bankowym Funduszu Gwarancyjnym</w:t>
      </w:r>
      <w:r w:rsidR="00EB04FE">
        <w:t>, systemie gwarantowania depozytów oraz przymusowej restrukturyzacji</w:t>
      </w:r>
      <w:r w:rsidRPr="00FB465B">
        <w:t>.</w:t>
      </w:r>
    </w:p>
    <w:p w:rsidR="00CB73BD" w:rsidRPr="00FB465B" w:rsidRDefault="00CB73BD" w:rsidP="00DF293A">
      <w:pPr>
        <w:pStyle w:val="ZUSTzmustartykuempunktem"/>
      </w:pPr>
      <w:r w:rsidRPr="00FB465B">
        <w:t>3. Zarząd banku, zarząd komisaryczny albo likwidator niezwłocznie zawiadamia Komisję Nadzoru Finansowego o spełnieniu przesłanek, o których mowa w ust. 1.</w:t>
      </w:r>
    </w:p>
    <w:p w:rsidR="00CB73BD" w:rsidRPr="00FB465B" w:rsidRDefault="00CB73BD" w:rsidP="00DF293A">
      <w:pPr>
        <w:pStyle w:val="ZUSTzmustartykuempunktem"/>
      </w:pPr>
      <w:r w:rsidRPr="00FB465B">
        <w:t>4. Komisja Nadzoru Finansowego niezwłocznie przekazuje Bankowemu Funduszowi Gwarancyjnemu otrzymane od organów nadzoru innych państw informacje o zagrożeniu upadłością podmiotów grupy, do której należy bank.</w:t>
      </w:r>
      <w:r>
        <w:t>”</w:t>
      </w:r>
      <w:r w:rsidR="00E71515">
        <w:t>;</w:t>
      </w:r>
    </w:p>
    <w:p w:rsidR="00CB73BD" w:rsidRPr="00CB73BD" w:rsidRDefault="00E71515" w:rsidP="00E71515">
      <w:pPr>
        <w:pStyle w:val="PKTpunkt"/>
      </w:pPr>
      <w:r>
        <w:t>27</w:t>
      </w:r>
      <w:r w:rsidR="00CB73BD" w:rsidRPr="00FB465B">
        <w:t>)</w:t>
      </w:r>
      <w:r w:rsidR="00CB73BD" w:rsidRPr="00CB73BD">
        <w:tab/>
        <w:t>w art. 158 ust. 1–5 otrzymują brzmienie:</w:t>
      </w:r>
    </w:p>
    <w:p w:rsidR="00CB73BD" w:rsidRPr="00FB465B" w:rsidRDefault="00CB73BD" w:rsidP="00DF293A">
      <w:pPr>
        <w:pStyle w:val="ZUSTzmustartykuempunktem"/>
      </w:pPr>
      <w:r>
        <w:t>„</w:t>
      </w:r>
      <w:r w:rsidRPr="00FB465B">
        <w:t>1. Jeżeli według bilansu sporządzonego na koniec okresu sprawozdawczego aktywa banku nie wystarczają na zaspokojenie jego zobowiązań, zarząd banku, zarząd komisaryczny lub likwidator powiadamiają o tym niezwłocznie Komisję Nadzoru Finansowego, która podejmuje decyzję o z</w:t>
      </w:r>
      <w:r w:rsidR="00843B8F">
        <w:t>awieszeniu działalności banku i </w:t>
      </w:r>
      <w:r w:rsidRPr="00FB465B">
        <w:t>ustanowieniu zarządu komisarycznego, o ile nie został on ustanowiony wcześniej, oraz jednocześnie występuje do właściwego sądu z wnioskiem o ogłoszenie upadłości.</w:t>
      </w:r>
    </w:p>
    <w:p w:rsidR="00CB73BD" w:rsidRPr="00FB465B" w:rsidRDefault="00CB73BD" w:rsidP="00DF293A">
      <w:pPr>
        <w:pStyle w:val="ZUSTzmustartykuempunktem"/>
      </w:pPr>
      <w:r w:rsidRPr="00FB465B">
        <w:t>2. Jeżeli z powodów związanych bezpośrednio z sytuacją finansową banku nie reguluje on swoich zobowiązań w zakresie wy</w:t>
      </w:r>
      <w:r w:rsidR="00843B8F">
        <w:t>płaty środków, o których mowa w </w:t>
      </w:r>
      <w:r w:rsidRPr="00FB465B">
        <w:t>art. 2 pkt 67 ustawy z dnia … o Bankowym Funduszu Gwarancyjnym, systemie gwarantowania depozytów oraz przymusowej restrukturyzacji, wobec deponentów w rozumieniu art. 2 pkt 3 tej ustawy, Komisja Na</w:t>
      </w:r>
      <w:r w:rsidR="00843B8F">
        <w:t>dzoru Finansowego, w terminie 5 </w:t>
      </w:r>
      <w:r w:rsidRPr="00FB465B">
        <w:t xml:space="preserve">dni roboczych od dnia stwierdzenia tej okoliczności, podejmuje decyzję </w:t>
      </w:r>
      <w:r w:rsidR="00843B8F">
        <w:t>o </w:t>
      </w:r>
      <w:r w:rsidRPr="00FB465B">
        <w:t>zawieszeniu działalności banku i ustanowieniu zarządu komisarycznego, o ile nie został on ustanowiony wcześniej, oraz jednocześnie występuje do właściwego sądu z wnioskiem o ogłoszenie upadłości.</w:t>
      </w:r>
    </w:p>
    <w:p w:rsidR="00CB73BD" w:rsidRPr="00FB465B" w:rsidRDefault="00CB73BD" w:rsidP="00DF293A">
      <w:pPr>
        <w:pStyle w:val="ZUSTzmustartykuempunktem"/>
      </w:pPr>
      <w:r w:rsidRPr="00FB465B">
        <w:lastRenderedPageBreak/>
        <w:t>3. Komisja Nadzoru Finansowego nie podejmuje decyzji, o któr</w:t>
      </w:r>
      <w:r>
        <w:t>ych</w:t>
      </w:r>
      <w:r w:rsidR="00843B8F">
        <w:t xml:space="preserve"> mowa w </w:t>
      </w:r>
      <w:r w:rsidRPr="00FB465B">
        <w:t>ust. 1 albo ust. 2, jeżeli Bankowy Fundu</w:t>
      </w:r>
      <w:r w:rsidR="00843B8F">
        <w:t>sz Gwarancyjny podjął decyzję o </w:t>
      </w:r>
      <w:r w:rsidRPr="00FB465B">
        <w:t>rozpoczęciu postępowania przymusowej restrukturyzacji.</w:t>
      </w:r>
    </w:p>
    <w:p w:rsidR="00CB73BD" w:rsidRPr="00FB465B" w:rsidRDefault="00CB73BD" w:rsidP="00DF293A">
      <w:pPr>
        <w:pStyle w:val="ZUSTzmustartykuempunktem"/>
      </w:pPr>
      <w:r w:rsidRPr="00FB465B">
        <w:t>4. Decyzje, o których mowa w ust. 1, Komisja Nadzoru Finansowego może podjąć także z własnej inicjatywy, jeżeli nie nastąpi powiadomienie, o którym mowa w ust. 1.</w:t>
      </w:r>
    </w:p>
    <w:p w:rsidR="00CB73BD" w:rsidRPr="00FB465B" w:rsidRDefault="00CB73BD" w:rsidP="00DF293A">
      <w:pPr>
        <w:pStyle w:val="ZUSTzmustartykuempunktem"/>
      </w:pPr>
      <w:r w:rsidRPr="00FB465B">
        <w:t>5. Decyzje o zawieszeniu działalności banku i ustanowieniu zarządu komisarycznego, o których mowa w ust. 1 i 2, są podawane do publicznej wiadomości przez ogłoszenie w dzienniku o zasięgu ogólnopolskim i w Monitorze Sądowym i Gospodarczym. O podjętych decyzjach Komisja Nadzoru Finansowego zawiadamia Bankowy Fundusz Gwarancyjny.</w:t>
      </w:r>
      <w:r w:rsidR="00D80DE7">
        <w:t>”;</w:t>
      </w:r>
    </w:p>
    <w:p w:rsidR="00CB73BD" w:rsidRPr="00CB73BD" w:rsidRDefault="00E71515" w:rsidP="00E71515">
      <w:pPr>
        <w:pStyle w:val="PKTpunkt"/>
      </w:pPr>
      <w:r>
        <w:t>28</w:t>
      </w:r>
      <w:r w:rsidR="00CB73BD" w:rsidRPr="00FB465B">
        <w:t>)</w:t>
      </w:r>
      <w:r w:rsidR="00CB73BD" w:rsidRPr="00CB73BD">
        <w:tab/>
        <w:t xml:space="preserve">art. 169 </w:t>
      </w:r>
      <w:r w:rsidR="00EB04FE">
        <w:t>o</w:t>
      </w:r>
      <w:r w:rsidR="00CB73BD" w:rsidRPr="00CB73BD">
        <w:t>trzymuje brzmienie:</w:t>
      </w:r>
    </w:p>
    <w:p w:rsidR="00CB73BD" w:rsidRPr="00737F6A" w:rsidRDefault="00CB73BD" w:rsidP="00DF293A">
      <w:pPr>
        <w:pStyle w:val="ZARTzmartartykuempunktem"/>
      </w:pPr>
      <w:r>
        <w:t>„</w:t>
      </w:r>
      <w:r w:rsidRPr="00FB465B">
        <w:t>Art. 169. W związku z likwidacją w trybie art. 138 i art. 147, upadłością banku albo ustanowieniem zarządu komisary</w:t>
      </w:r>
      <w:r w:rsidR="00843B8F">
        <w:t>cznego prawa członków zarządu i </w:t>
      </w:r>
      <w:r w:rsidRPr="00FB465B">
        <w:t>rady nadzorczej banku dotyczące wypłaty odpraw pieniężnych i wynagrodzeń za okres po rozwiąz</w:t>
      </w:r>
      <w:r>
        <w:t>aniu stosunku pracy tracą moc.”.</w:t>
      </w:r>
    </w:p>
    <w:p w:rsidR="00D1355A" w:rsidRPr="00D1355A" w:rsidRDefault="00D1355A" w:rsidP="00D1355A">
      <w:pPr>
        <w:pStyle w:val="ARTartustawynprozporzdzenia"/>
      </w:pPr>
      <w:r w:rsidRPr="00E3337C">
        <w:rPr>
          <w:rStyle w:val="Ppogrubienie"/>
        </w:rPr>
        <w:t>Art.</w:t>
      </w:r>
      <w:r w:rsidRPr="00D1355A">
        <w:rPr>
          <w:rStyle w:val="Ppogrubienie"/>
        </w:rPr>
        <w:t> 3</w:t>
      </w:r>
      <w:r>
        <w:rPr>
          <w:rStyle w:val="Ppogrubienie"/>
        </w:rPr>
        <w:t>36</w:t>
      </w:r>
      <w:r w:rsidRPr="00D1355A">
        <w:rPr>
          <w:rStyle w:val="Ppogrubienie"/>
        </w:rPr>
        <w:t>.</w:t>
      </w:r>
      <w:r w:rsidRPr="00D1355A">
        <w:t xml:space="preserve"> W ustawie z dnia 29 sierpnia 1997 r. o Narodowym Banku Polskim (Dz. U. z 2013 r. poz. 908 i 1036 oraz z 2015 r. poz. 855</w:t>
      </w:r>
      <w:r>
        <w:t xml:space="preserve"> i 1513</w:t>
      </w:r>
      <w:r w:rsidRPr="00D1355A">
        <w:t>) wprowadza się następujące zmiany:</w:t>
      </w:r>
    </w:p>
    <w:p w:rsidR="00D1355A" w:rsidRDefault="00D1355A" w:rsidP="00D1355A">
      <w:pPr>
        <w:pStyle w:val="PKTpunkt"/>
      </w:pPr>
      <w:r>
        <w:t>1)</w:t>
      </w:r>
      <w:r>
        <w:tab/>
        <w:t>w art. 39:</w:t>
      </w:r>
    </w:p>
    <w:p w:rsidR="00D1355A" w:rsidRDefault="00D1355A" w:rsidP="00D1355A">
      <w:pPr>
        <w:pStyle w:val="LITlitera"/>
      </w:pPr>
      <w:r>
        <w:t>a)</w:t>
      </w:r>
      <w:r>
        <w:tab/>
        <w:t>ust. 3 otrzymuje brzmienie:</w:t>
      </w:r>
    </w:p>
    <w:p w:rsidR="00D1355A" w:rsidRDefault="00D1355A" w:rsidP="00D1355A">
      <w:pPr>
        <w:pStyle w:val="ZLITUSTzmustliter"/>
      </w:pPr>
      <w:r>
        <w:t xml:space="preserve">„3. </w:t>
      </w:r>
      <w:r w:rsidRPr="003F5B78">
        <w:t xml:space="preserve">Zarząd NBP może zwolnić bank z obowiązku utrzymywania rezerwy obowiązkowej w okresie </w:t>
      </w:r>
      <w:r>
        <w:t>wdrażania</w:t>
      </w:r>
      <w:r w:rsidRPr="003F5B78">
        <w:t xml:space="preserve"> </w:t>
      </w:r>
      <w:r>
        <w:t>planu</w:t>
      </w:r>
      <w:r w:rsidRPr="003F5B78">
        <w:t xml:space="preserve"> napraw</w:t>
      </w:r>
      <w:r>
        <w:t>y</w:t>
      </w:r>
      <w:r w:rsidRPr="003F5B78">
        <w:t>.</w:t>
      </w:r>
      <w:r>
        <w:t>”,</w:t>
      </w:r>
    </w:p>
    <w:p w:rsidR="00D1355A" w:rsidRDefault="00D1355A" w:rsidP="00D1355A">
      <w:pPr>
        <w:pStyle w:val="LITlitera"/>
      </w:pPr>
      <w:r>
        <w:t>b)</w:t>
      </w:r>
      <w:r>
        <w:tab/>
        <w:t>dodaje się ust. 3a:</w:t>
      </w:r>
    </w:p>
    <w:p w:rsidR="00D1355A" w:rsidRDefault="00D1355A" w:rsidP="00D1355A">
      <w:pPr>
        <w:pStyle w:val="ZLITUSTzmustliter"/>
      </w:pPr>
      <w:r>
        <w:t xml:space="preserve">„3a. </w:t>
      </w:r>
      <w:r w:rsidRPr="003F5B78">
        <w:t>Zarząd NBP może zwolnić spółdzielczą kasę oszczędnościowo</w:t>
      </w:r>
      <w:r>
        <w:t>-</w:t>
      </w:r>
      <w:r>
        <w:br/>
      </w:r>
      <w:r w:rsidRPr="003F5B78">
        <w:t>-kredytową oraz Krajową Spółdzielczą Kasę Oszczędnościowo-Kredytową z</w:t>
      </w:r>
      <w:r>
        <w:t> </w:t>
      </w:r>
      <w:r w:rsidRPr="003F5B78">
        <w:t xml:space="preserve">obowiązku utrzymywania rezerwy obowiązkowej w okresie </w:t>
      </w:r>
      <w:r>
        <w:t>realizacji programu</w:t>
      </w:r>
      <w:r w:rsidRPr="003F5B78">
        <w:t xml:space="preserve"> </w:t>
      </w:r>
      <w:r>
        <w:t>postępowania naprawczego.”;</w:t>
      </w:r>
    </w:p>
    <w:p w:rsidR="00D1355A" w:rsidRPr="00D1355A" w:rsidRDefault="00D1355A" w:rsidP="00D1355A">
      <w:pPr>
        <w:pStyle w:val="PKTpunkt"/>
      </w:pPr>
      <w:r>
        <w:t>2)</w:t>
      </w:r>
      <w:r>
        <w:tab/>
        <w:t xml:space="preserve">w art. </w:t>
      </w:r>
      <w:r w:rsidRPr="00D1355A">
        <w:t>42 ust. 3 otrzymuje brzmienie:</w:t>
      </w:r>
    </w:p>
    <w:p w:rsidR="00D1355A" w:rsidRDefault="00D1355A" w:rsidP="00D1355A">
      <w:pPr>
        <w:pStyle w:val="ZUSTzmustartykuempunktem"/>
      </w:pPr>
      <w:r>
        <w:t xml:space="preserve">„3. </w:t>
      </w:r>
      <w:r w:rsidRPr="00603514">
        <w:t xml:space="preserve">NBP może udzielić kredytu refinansowego także bankowi dla </w:t>
      </w:r>
      <w:r>
        <w:t>wdrożenia</w:t>
      </w:r>
      <w:r w:rsidRPr="00603514">
        <w:t xml:space="preserve"> </w:t>
      </w:r>
      <w:r>
        <w:t>planu naprawy</w:t>
      </w:r>
      <w:r w:rsidRPr="00603514">
        <w:t xml:space="preserve"> banku.</w:t>
      </w:r>
      <w:r>
        <w:t>”;</w:t>
      </w:r>
    </w:p>
    <w:p w:rsidR="00D1355A" w:rsidRPr="00D1355A" w:rsidRDefault="00D1355A" w:rsidP="00D1355A">
      <w:pPr>
        <w:pStyle w:val="PKTpunkt"/>
      </w:pPr>
      <w:r>
        <w:t>3)</w:t>
      </w:r>
      <w:r>
        <w:tab/>
        <w:t xml:space="preserve">w </w:t>
      </w:r>
      <w:r w:rsidRPr="00D1355A">
        <w:t>art. 43 ust. 1 otrzymuje brzmienie:</w:t>
      </w:r>
    </w:p>
    <w:p w:rsidR="00D1355A" w:rsidRPr="00F1712A" w:rsidRDefault="00D1355A" w:rsidP="00D1355A">
      <w:pPr>
        <w:pStyle w:val="ZUSTzmustartykuempunktem"/>
      </w:pPr>
      <w:r>
        <w:t xml:space="preserve">„1. </w:t>
      </w:r>
      <w:r w:rsidRPr="002C5255">
        <w:t xml:space="preserve">W </w:t>
      </w:r>
      <w:r w:rsidRPr="00D1355A">
        <w:t>przypadkach uregulowanych w ustawie z dnia … o Bankowym Funduszu Gwarancyjnym, systemie gwarantowania depozytów oraz przymusowej restrukturyzacji (Dz. U. poz. ...) oraz</w:t>
      </w:r>
      <w:r w:rsidRPr="002C5255">
        <w:t xml:space="preserve"> ustawie z dnia 5 listopada 2009 r. o spółdzielczych kasach </w:t>
      </w:r>
      <w:r w:rsidRPr="002C5255">
        <w:lastRenderedPageBreak/>
        <w:t>oszczędnościowo-kredytowych (Dz. U. z 2012 r. poz.</w:t>
      </w:r>
      <w:r>
        <w:t xml:space="preserve"> 855</w:t>
      </w:r>
      <w:r w:rsidR="00507A4F">
        <w:t xml:space="preserve">, </w:t>
      </w:r>
      <w:r>
        <w:t>z późn. zm.</w:t>
      </w:r>
      <w:r>
        <w:rPr>
          <w:rStyle w:val="Odwoanieprzypisudolnego"/>
        </w:rPr>
        <w:footnoteReference w:id="31"/>
      </w:r>
      <w:r>
        <w:rPr>
          <w:rStyle w:val="IGindeksgrny"/>
        </w:rPr>
        <w:t>)</w:t>
      </w:r>
      <w:r w:rsidRPr="002C5255">
        <w:t>) NBP może udzielać kredytu krótkoterminowego Ban</w:t>
      </w:r>
      <w:r>
        <w:t>kowemu Funduszowi Gwarancyjnemu.”.</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33</w:t>
      </w:r>
      <w:r w:rsidR="00E71515">
        <w:rPr>
          <w:rStyle w:val="Ppogrubienie"/>
        </w:rPr>
        <w:t>7</w:t>
      </w:r>
      <w:r w:rsidRPr="00E3337C">
        <w:rPr>
          <w:rStyle w:val="Ppogrubienie"/>
        </w:rPr>
        <w:t>.</w:t>
      </w:r>
      <w:r w:rsidRPr="00CB73BD">
        <w:t xml:space="preserve"> W ustawie z dnia 7 grudnia 2000 r. o funkcjonowaniu banków spółdzielczych, ich zrzeszaniu się i bankach zrzeszających (Dz. U. z 2014 </w:t>
      </w:r>
      <w:r w:rsidR="00843B8F">
        <w:t>r. poz. 109 oraz z 2015 r. poz. </w:t>
      </w:r>
      <w:r w:rsidRPr="00CB73BD">
        <w:t>1166</w:t>
      </w:r>
      <w:r w:rsidR="00E71515">
        <w:t xml:space="preserve"> i 1513</w:t>
      </w:r>
      <w:r w:rsidRPr="00CB73BD">
        <w:t>) wprowadza się następujące zmiany:</w:t>
      </w:r>
    </w:p>
    <w:p w:rsidR="00CB73BD" w:rsidRPr="00CB73BD" w:rsidRDefault="00CB73BD" w:rsidP="00CB73BD">
      <w:pPr>
        <w:pStyle w:val="PKTpunkt"/>
      </w:pPr>
      <w:r>
        <w:t>1)</w:t>
      </w:r>
      <w:r w:rsidRPr="00CB73BD">
        <w:tab/>
        <w:t>w art. 22g uchyla się ust. 3</w:t>
      </w:r>
      <w:r w:rsidR="00EB04FE">
        <w:t>;</w:t>
      </w:r>
    </w:p>
    <w:p w:rsidR="00CB73BD" w:rsidRPr="00CB73BD" w:rsidRDefault="00CB73BD" w:rsidP="00E3337C">
      <w:pPr>
        <w:pStyle w:val="PKTpunkt"/>
        <w:keepNext/>
      </w:pPr>
      <w:r>
        <w:t>2)</w:t>
      </w:r>
      <w:r w:rsidRPr="00CB73BD">
        <w:tab/>
        <w:t>w art. 35a ust. 10 otrzymuje brzmienie:</w:t>
      </w:r>
    </w:p>
    <w:p w:rsidR="00CB73BD" w:rsidRPr="00F1712A" w:rsidRDefault="00CB73BD" w:rsidP="00CB73BD">
      <w:pPr>
        <w:pStyle w:val="ZUSTzmustartykuempunktem"/>
      </w:pPr>
      <w:r>
        <w:t>„</w:t>
      </w:r>
      <w:r w:rsidRPr="00B73A0B">
        <w:t>10. Środki zgromadzone na funduszu restrukturyzac</w:t>
      </w:r>
      <w:r w:rsidR="00843B8F">
        <w:t>ji banków spółdzielczych w </w:t>
      </w:r>
      <w:r w:rsidRPr="00B73A0B">
        <w:t>dniu 31 grudnia 2021 r. oraz środki pochodzące ze spłat rat kapitałowych pożycze</w:t>
      </w:r>
      <w:r w:rsidRPr="004F66BA">
        <w:t xml:space="preserve">k dokonywanych po dniu 31 grudnia 2021 r. stanowią źródło finansowania Bankowego Funduszu Gwarancyjnego w rozumieniu art. </w:t>
      </w:r>
      <w:r>
        <w:t>262</w:t>
      </w:r>
      <w:r w:rsidRPr="00B73A0B">
        <w:t xml:space="preserve"> </w:t>
      </w:r>
      <w:r>
        <w:t xml:space="preserve">ustawy </w:t>
      </w:r>
      <w:r w:rsidRPr="00B73A0B">
        <w:t>z dnia … o Bankowym Funduszu Gwarancyjnym, systemie gwarantowania depozytów oraz przymusowej restrukturyzacji</w:t>
      </w:r>
      <w:r w:rsidR="00E71515">
        <w:t xml:space="preserve"> (Dz. U. poz. …)</w:t>
      </w:r>
      <w:r w:rsidRPr="004F66BA">
        <w:t>.</w:t>
      </w:r>
      <w:r>
        <w:t>”</w:t>
      </w:r>
      <w:r w:rsidRPr="004F66BA">
        <w:t>.</w:t>
      </w:r>
    </w:p>
    <w:p w:rsidR="00CB73BD" w:rsidRPr="00CB73BD" w:rsidRDefault="00CB73BD" w:rsidP="00843B8F">
      <w:pPr>
        <w:pStyle w:val="ARTartustawynprozporzdzenia"/>
      </w:pPr>
      <w:r w:rsidRPr="00E3337C">
        <w:rPr>
          <w:rStyle w:val="Ppogrubienie"/>
        </w:rPr>
        <w:t>Art.</w:t>
      </w:r>
      <w:r w:rsidR="00E3337C">
        <w:rPr>
          <w:rStyle w:val="Ppogrubienie"/>
        </w:rPr>
        <w:t> </w:t>
      </w:r>
      <w:r w:rsidRPr="00E3337C">
        <w:rPr>
          <w:rStyle w:val="Ppogrubienie"/>
        </w:rPr>
        <w:t>33</w:t>
      </w:r>
      <w:r w:rsidR="00E71515">
        <w:rPr>
          <w:rStyle w:val="Ppogrubienie"/>
        </w:rPr>
        <w:t>8</w:t>
      </w:r>
      <w:r w:rsidRPr="00E3337C">
        <w:rPr>
          <w:rStyle w:val="Ppogrubienie"/>
        </w:rPr>
        <w:t>.</w:t>
      </w:r>
      <w:r w:rsidRPr="00CB73BD">
        <w:t xml:space="preserve"> W ustawie z dnia 6 września 2001 r. o dostępie do informacji publicznej</w:t>
      </w:r>
      <w:r w:rsidR="00843B8F">
        <w:t xml:space="preserve"> </w:t>
      </w:r>
      <w:r w:rsidRPr="000804A5">
        <w:t>(Dz.</w:t>
      </w:r>
      <w:r w:rsidR="00843B8F">
        <w:t> </w:t>
      </w:r>
      <w:r w:rsidRPr="000804A5">
        <w:t>U. z 201</w:t>
      </w:r>
      <w:r w:rsidR="00220125">
        <w:t>5</w:t>
      </w:r>
      <w:r w:rsidRPr="000804A5">
        <w:t xml:space="preserve"> r. poz. </w:t>
      </w:r>
      <w:r w:rsidR="00220125">
        <w:t>2058</w:t>
      </w:r>
      <w:r w:rsidRPr="00CB73BD">
        <w:t>) w art. 5:</w:t>
      </w:r>
    </w:p>
    <w:p w:rsidR="00CB73BD" w:rsidRPr="00CB73BD" w:rsidRDefault="00CB73BD" w:rsidP="00E3337C">
      <w:pPr>
        <w:pStyle w:val="PKTpunkt"/>
        <w:keepNext/>
      </w:pPr>
      <w:r w:rsidRPr="00F1712A">
        <w:t>1)</w:t>
      </w:r>
      <w:r w:rsidRPr="00F1712A">
        <w:tab/>
        <w:t>po ust. 2 dodaje się ust. 2a w brzmieniu:</w:t>
      </w:r>
    </w:p>
    <w:p w:rsidR="00CB73BD" w:rsidRPr="00F1712A" w:rsidRDefault="00CB73BD" w:rsidP="00CB73BD">
      <w:pPr>
        <w:pStyle w:val="ZUSTzmustartykuempunktem"/>
      </w:pPr>
      <w:r>
        <w:t>„</w:t>
      </w:r>
      <w:r w:rsidRPr="00F1712A">
        <w:t>2a. Prawo do informacji publicznej podlega ograniczeniu w zakresie i na zasadach określonych w przepisach o przymusowej restrukturyzacji banków i firm inwestycyjnych.</w:t>
      </w:r>
      <w:r>
        <w:t>”</w:t>
      </w:r>
      <w:r w:rsidRPr="00F1712A">
        <w:t>;</w:t>
      </w:r>
    </w:p>
    <w:p w:rsidR="00CB73BD" w:rsidRPr="00CB73BD" w:rsidRDefault="00CB73BD" w:rsidP="00E3337C">
      <w:pPr>
        <w:pStyle w:val="PKTpunkt"/>
        <w:keepNext/>
      </w:pPr>
      <w:r w:rsidRPr="00F1712A">
        <w:t>2)</w:t>
      </w:r>
      <w:r w:rsidRPr="00F1712A">
        <w:tab/>
        <w:t>ust. 3 otrzymuje brzmienie:</w:t>
      </w:r>
    </w:p>
    <w:p w:rsidR="00CB73BD" w:rsidRPr="00F1712A" w:rsidRDefault="00CB73BD" w:rsidP="00CB73BD">
      <w:pPr>
        <w:pStyle w:val="ZUSTzmustartykuempunktem"/>
      </w:pPr>
      <w:r>
        <w:t>„</w:t>
      </w:r>
      <w:r w:rsidRPr="00F1712A">
        <w:t>3. Nie można, z zastrzeżeniem ust. 1–2a, ogr</w:t>
      </w:r>
      <w:r w:rsidR="00843B8F">
        <w:t>aniczać dostępu do informacji o </w:t>
      </w:r>
      <w:r w:rsidRPr="00F1712A">
        <w:t>sprawach rozstrzyganych w postępowaniu przed organami państwa, w szczególności w postępowaniu administracyjnym, karnym lub cywilnym, ze względu na ochronę interesu strony, jeżeli postępowanie dotyczy władz publicznych lub innych podmiotów wykonujących zadania publiczne albo osób pełniących funkcje publiczne – w zakresie tych zadań lub funkcji.</w:t>
      </w:r>
      <w:r>
        <w:t>”</w:t>
      </w:r>
      <w:r w:rsidRPr="00F1712A">
        <w:t>.</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33</w:t>
      </w:r>
      <w:r w:rsidR="00220125">
        <w:rPr>
          <w:rStyle w:val="Ppogrubienie"/>
        </w:rPr>
        <w:t>9</w:t>
      </w:r>
      <w:r w:rsidRPr="00E3337C">
        <w:rPr>
          <w:rStyle w:val="Ppogrubienie"/>
        </w:rPr>
        <w:t>.</w:t>
      </w:r>
      <w:r w:rsidRPr="00CB73BD">
        <w:t xml:space="preserve"> W ustawie z dnia 30 sierpnia 2002 r. – Prawo o postępowaniu przed sądami administracyjnymi (Dz. U. z 2012 r. poz. 270, z późn. zm.</w:t>
      </w:r>
      <w:r w:rsidRPr="00CB73BD">
        <w:rPr>
          <w:rStyle w:val="IGindeksgrny"/>
        </w:rPr>
        <w:footnoteReference w:id="32"/>
      </w:r>
      <w:r w:rsidRPr="00CB73BD">
        <w:rPr>
          <w:rStyle w:val="IGindeksgrny"/>
        </w:rPr>
        <w:t>)</w:t>
      </w:r>
      <w:r w:rsidRPr="00CB73BD">
        <w:t>) wprowadza się następujące zmiany:</w:t>
      </w:r>
    </w:p>
    <w:p w:rsidR="00CB73BD" w:rsidRPr="000804A5" w:rsidRDefault="00CB73BD" w:rsidP="00E3337C">
      <w:pPr>
        <w:pStyle w:val="PKTpunkt"/>
        <w:keepNext/>
      </w:pPr>
      <w:r w:rsidRPr="00F1712A">
        <w:t>1)</w:t>
      </w:r>
      <w:r w:rsidRPr="00F1712A">
        <w:tab/>
        <w:t>w art. 124 dodaje się § 4 w brzmieniu:</w:t>
      </w:r>
    </w:p>
    <w:p w:rsidR="00CB73BD" w:rsidRDefault="00CB73BD" w:rsidP="00CB73BD">
      <w:pPr>
        <w:pStyle w:val="ZARTzmartartykuempunktem"/>
      </w:pPr>
      <w:r>
        <w:t>„</w:t>
      </w:r>
      <w:r w:rsidRPr="00E509CC">
        <w:t xml:space="preserve">§ 4. Sąd zawiesza, na wniosek </w:t>
      </w:r>
      <w:r w:rsidRPr="000804A5">
        <w:t>Bankowego Funduszu Gwarancyjnego, postępowanie, którego stroną jest podmiot w restrukturyzacji, o którym mowa w art. 2 pkt 48 ustawy z dnia</w:t>
      </w:r>
      <w:r w:rsidR="00EB04FE">
        <w:t xml:space="preserve"> </w:t>
      </w:r>
      <w:r w:rsidRPr="000804A5">
        <w:t>… o Bankowym Funduszu Gwarancyjnym, systemie gwarantowania depozytów oraz przymusowej restrukturyzacji (Dz. U</w:t>
      </w:r>
      <w:r w:rsidR="00843B8F">
        <w:t xml:space="preserve">. </w:t>
      </w:r>
      <w:r w:rsidR="00EB04FE">
        <w:t xml:space="preserve">poz. </w:t>
      </w:r>
      <w:r w:rsidRPr="000804A5">
        <w:t>…), w przypadku gdy jest to niezbędne d</w:t>
      </w:r>
      <w:r w:rsidR="00EB04FE">
        <w:t>o</w:t>
      </w:r>
      <w:r w:rsidRPr="000804A5">
        <w:t xml:space="preserve"> prawidłowego prowadzenia postępowania przymusowej restrukturyzacji, w tym zastosowania instrumentów przymusowej restrukturyzacji.</w:t>
      </w:r>
      <w:r>
        <w:t>”</w:t>
      </w:r>
      <w:r w:rsidRPr="000804A5">
        <w:t>;</w:t>
      </w:r>
    </w:p>
    <w:p w:rsidR="00CB73BD" w:rsidRPr="00CB73BD" w:rsidRDefault="00CB73BD" w:rsidP="00E3337C">
      <w:pPr>
        <w:pStyle w:val="PKTpunkt"/>
        <w:keepNext/>
      </w:pPr>
      <w:r w:rsidRPr="000804A5">
        <w:t>2)</w:t>
      </w:r>
      <w:r w:rsidRPr="000804A5">
        <w:tab/>
      </w:r>
      <w:r w:rsidRPr="00CB73BD">
        <w:t>w art. 129 dotychczasową treść oznacza się jako § 1 i dodaje się § 2 w brzmieniu:</w:t>
      </w:r>
    </w:p>
    <w:p w:rsidR="00CB73BD" w:rsidRPr="00F1712A" w:rsidRDefault="00CB73BD" w:rsidP="00CB73BD">
      <w:pPr>
        <w:pStyle w:val="ZARTzmartartykuempunktem"/>
      </w:pPr>
      <w:r>
        <w:t>„</w:t>
      </w:r>
      <w:r w:rsidRPr="00F1712A">
        <w:t>§ 2. W razie zawieszenia na wniosek Bankowego Funduszu Gwarancyjnego postępowania, o którym mowa w art. 124 § 4, sąd postanowi podjąć postępowanie na wniosek Funduszu.</w:t>
      </w:r>
      <w:r>
        <w:t>”</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w:t>
      </w:r>
      <w:r w:rsidR="00E36F49">
        <w:rPr>
          <w:rStyle w:val="Ppogrubienie"/>
        </w:rPr>
        <w:t>40</w:t>
      </w:r>
      <w:r w:rsidRPr="00E3337C">
        <w:rPr>
          <w:rStyle w:val="Ppogrubienie"/>
        </w:rPr>
        <w:t>.</w:t>
      </w:r>
      <w:r w:rsidRPr="00CB73BD">
        <w:t xml:space="preserve"> W ustawie z dnia 28 lutego 2003 r. – Prawo upadłościowe (Dz. U. z 2015 r. poz. 233, </w:t>
      </w:r>
      <w:r w:rsidR="00E36F49">
        <w:t>z późn. zm.</w:t>
      </w:r>
      <w:r w:rsidR="00E36F49">
        <w:rPr>
          <w:rStyle w:val="Odwoanieprzypisudolnego"/>
        </w:rPr>
        <w:footnoteReference w:id="33"/>
      </w:r>
      <w:r w:rsidR="00E36F49">
        <w:rPr>
          <w:rStyle w:val="IGindeksgrny"/>
        </w:rPr>
        <w:t>)</w:t>
      </w:r>
      <w:r w:rsidRPr="00CB73BD">
        <w:t>) wprowadza się następujące zmiany:</w:t>
      </w:r>
    </w:p>
    <w:p w:rsidR="00CB73BD" w:rsidRPr="00CB73BD" w:rsidRDefault="00CB73BD" w:rsidP="00E3337C">
      <w:pPr>
        <w:pStyle w:val="PKTpunkt"/>
        <w:keepNext/>
      </w:pPr>
      <w:r>
        <w:t>1</w:t>
      </w:r>
      <w:r w:rsidRPr="00CB73BD">
        <w:t>)</w:t>
      </w:r>
      <w:r w:rsidRPr="00CB73BD">
        <w:tab/>
        <w:t>w art. 427 ust. 1 otrzymuje brzmienie:</w:t>
      </w:r>
    </w:p>
    <w:p w:rsidR="00CB73BD" w:rsidRPr="00F1712A" w:rsidRDefault="00CB73BD" w:rsidP="00CB73BD">
      <w:pPr>
        <w:pStyle w:val="ZARTzmartartykuempunktem"/>
      </w:pPr>
      <w:r>
        <w:t>„</w:t>
      </w:r>
      <w:r w:rsidRPr="00F1712A">
        <w:t>Art. 427. 1. Przed ogłoszeniem upadłości banku sąd wysłuchuje co do podstaw ogłoszenia upadłości oraz co do osoby syndyka, nadzorcy sądowego albo zarządcy: przedstawiciela Komisji Nadzoru Finansowego lub przedstawiciela Bankowego Funduszu Gwarancyjnego, prezesa oraz innych członków ostatniego zarządu albo zarządu komisarycznego, względnie likwidatora banku, którego dotyczy wniosek. W</w:t>
      </w:r>
      <w:r w:rsidR="00843B8F">
        <w:t> </w:t>
      </w:r>
      <w:r w:rsidRPr="00F1712A">
        <w:t>przypadku postępowania dotyczącego upadłości banku państwowego lub banku będącego podmiotem zależnym od Skarbu Państwa sąd wysłuchuje także przedstawiciela ministra właściwego do spraw Skarbu Państwa.</w:t>
      </w:r>
      <w:r>
        <w:t>”</w:t>
      </w:r>
      <w:r w:rsidRPr="00F1712A">
        <w:t>;</w:t>
      </w:r>
    </w:p>
    <w:p w:rsidR="00CB73BD" w:rsidRPr="00CB73BD" w:rsidRDefault="00CB73BD" w:rsidP="00E36F49">
      <w:pPr>
        <w:pStyle w:val="PKTpunkt"/>
        <w:keepNext/>
      </w:pPr>
      <w:r>
        <w:t>2</w:t>
      </w:r>
      <w:r w:rsidRPr="00CB73BD">
        <w:t>)</w:t>
      </w:r>
      <w:r w:rsidRPr="00CB73BD">
        <w:tab/>
        <w:t>w art. 429</w:t>
      </w:r>
      <w:r w:rsidR="00E36F49">
        <w:t xml:space="preserve"> </w:t>
      </w:r>
      <w:r w:rsidRPr="00F1712A">
        <w:t>dodaje się ust. 4 w brzmieniu:</w:t>
      </w:r>
    </w:p>
    <w:p w:rsidR="00CB73BD" w:rsidRPr="00F1712A" w:rsidRDefault="00CB73BD" w:rsidP="00E36F49">
      <w:pPr>
        <w:pStyle w:val="ZUSTzmustartykuempunktem"/>
      </w:pPr>
      <w:r>
        <w:t>„</w:t>
      </w:r>
      <w:r w:rsidRPr="00F1712A">
        <w:t>4. Bankowy Fundusz Gwarancyjny jest ustanawiany kuratorem na swój wniosek.</w:t>
      </w:r>
      <w:r>
        <w:t>”</w:t>
      </w:r>
      <w:r w:rsidRPr="00F1712A">
        <w:t>;</w:t>
      </w:r>
    </w:p>
    <w:p w:rsidR="00CB73BD" w:rsidRPr="00F1712A" w:rsidRDefault="00CB73BD" w:rsidP="00CB73BD">
      <w:pPr>
        <w:pStyle w:val="PKTpunkt"/>
      </w:pPr>
      <w:r>
        <w:lastRenderedPageBreak/>
        <w:t>3</w:t>
      </w:r>
      <w:r w:rsidRPr="00F1712A">
        <w:t>)</w:t>
      </w:r>
      <w:r>
        <w:tab/>
      </w:r>
      <w:r w:rsidR="00E36F49" w:rsidRPr="00F1712A">
        <w:t xml:space="preserve">uchyla się </w:t>
      </w:r>
      <w:r w:rsidRPr="00F1712A">
        <w:t>art. 436</w:t>
      </w:r>
      <w:r>
        <w:t>;</w:t>
      </w:r>
    </w:p>
    <w:p w:rsidR="00CB73BD" w:rsidRPr="00CB73BD" w:rsidRDefault="00CB73BD" w:rsidP="00E3337C">
      <w:pPr>
        <w:pStyle w:val="PKTpunkt"/>
        <w:keepNext/>
      </w:pPr>
      <w:r>
        <w:t>4</w:t>
      </w:r>
      <w:r w:rsidRPr="00CB73BD">
        <w:t>)</w:t>
      </w:r>
      <w:r w:rsidRPr="00CB73BD">
        <w:tab/>
        <w:t>w art. 437 ust. 2 i 3 otrzymują brzmienie:</w:t>
      </w:r>
    </w:p>
    <w:p w:rsidR="00CB73BD" w:rsidRPr="00F1712A" w:rsidRDefault="00CB73BD" w:rsidP="00CB73BD">
      <w:pPr>
        <w:pStyle w:val="ZUSTzmustartykuempunktem"/>
      </w:pPr>
      <w:r>
        <w:t>„2</w:t>
      </w:r>
      <w:r w:rsidRPr="00F1712A">
        <w:t xml:space="preserve">. Warunki nabycia przedsiębiorstwa bankowego przez inne banki oraz termin składania ofert określa sędzia-komisarz, po zasięgnięciu opinii Komisji Nadzoru Finansowego </w:t>
      </w:r>
      <w:r>
        <w:t>i</w:t>
      </w:r>
      <w:r w:rsidRPr="00F1712A">
        <w:t xml:space="preserve"> Bankowego Funduszu Gwarancyjnego.</w:t>
      </w:r>
    </w:p>
    <w:p w:rsidR="00CB73BD" w:rsidRDefault="00CB73BD" w:rsidP="00CB73BD">
      <w:pPr>
        <w:pStyle w:val="ZUSTzmustartykuempunktem"/>
      </w:pPr>
      <w:r>
        <w:t>3</w:t>
      </w:r>
      <w:r w:rsidRPr="00F1712A">
        <w:t>. Postanowienie zatwierdzające wybór oferty sędzia-komisarz wydaje po zasięgnięciu opinii Komisji Nadzoru Finansowego i Bankowego Funduszu Gwarancyjnego.</w:t>
      </w:r>
      <w:r>
        <w:t>”</w:t>
      </w:r>
      <w:r w:rsidRPr="00F1712A">
        <w:t>;</w:t>
      </w:r>
    </w:p>
    <w:p w:rsidR="00CB73BD" w:rsidRDefault="00CB73BD" w:rsidP="00CB73BD">
      <w:pPr>
        <w:pStyle w:val="PKTpunkt"/>
      </w:pPr>
      <w:r>
        <w:t>5)</w:t>
      </w:r>
      <w:r>
        <w:tab/>
        <w:t>art. 438 otrzymuje brzmienie:</w:t>
      </w:r>
    </w:p>
    <w:p w:rsidR="00CB73BD" w:rsidRPr="00EB02CE" w:rsidRDefault="00CB73BD" w:rsidP="00C60900">
      <w:pPr>
        <w:pStyle w:val="ZARTzmartartykuempunktem"/>
      </w:pPr>
      <w:r>
        <w:t>„Art. 438</w:t>
      </w:r>
      <w:r w:rsidRPr="00EB02CE">
        <w:t xml:space="preserve">. </w:t>
      </w:r>
      <w:r>
        <w:t xml:space="preserve">1. </w:t>
      </w:r>
      <w:r w:rsidRPr="00EB02CE">
        <w:t>Nabywca przedsiębiorstwa bankowego przejmuje zobowiązania z</w:t>
      </w:r>
      <w:r w:rsidR="00C60900">
        <w:t> </w:t>
      </w:r>
      <w:r w:rsidRPr="00EB02CE">
        <w:t>tytułu rachunków bankowych.</w:t>
      </w:r>
    </w:p>
    <w:p w:rsidR="00CB73BD" w:rsidRPr="00EB02CE" w:rsidRDefault="00E36F49" w:rsidP="00C60900">
      <w:pPr>
        <w:pStyle w:val="ZUSTzmustartykuempunktem"/>
      </w:pPr>
      <w:r>
        <w:t>2</w:t>
      </w:r>
      <w:r w:rsidR="00CB73BD" w:rsidRPr="00EB02CE">
        <w:t>. W przypadku gdy oszacowanie przedsiębiorstwa bankowego wskazuje, że cena nabycia przedsiębiorstwa bankowego uniemożliwiałaby pełne pokrycie należności, o</w:t>
      </w:r>
      <w:r w:rsidR="00EB04FE">
        <w:t> </w:t>
      </w:r>
      <w:r w:rsidR="00CB73BD" w:rsidRPr="00EB02CE">
        <w:t xml:space="preserve">których mowa w </w:t>
      </w:r>
      <w:r w:rsidR="00EB04FE">
        <w:t xml:space="preserve">art. </w:t>
      </w:r>
      <w:r w:rsidR="00CB73BD" w:rsidRPr="00EB02CE">
        <w:t>39 ust. 1 ustawy z dnia</w:t>
      </w:r>
      <w:r w:rsidR="00F10427">
        <w:t xml:space="preserve"> </w:t>
      </w:r>
      <w:r w:rsidR="00C60900">
        <w:t>…</w:t>
      </w:r>
      <w:r w:rsidR="00CB73BD" w:rsidRPr="00EB02CE">
        <w:t xml:space="preserve"> o Bankowym Funduszu Gwarancyjnym, systemie gwarantowania depozytów oraz przymus</w:t>
      </w:r>
      <w:r w:rsidR="00C60900">
        <w:t xml:space="preserve">owej restrukturyzacji (Dz. U. </w:t>
      </w:r>
      <w:r w:rsidR="00EB04FE">
        <w:t>poz. </w:t>
      </w:r>
      <w:r w:rsidR="00C60900">
        <w:t>…</w:t>
      </w:r>
      <w:r w:rsidR="00CB73BD" w:rsidRPr="00EB02CE">
        <w:t>), sprzedaż przedsiębiorstwa bankowego następuje:</w:t>
      </w:r>
    </w:p>
    <w:p w:rsidR="00CB73BD" w:rsidRPr="00EB02CE" w:rsidRDefault="00C60900" w:rsidP="00C60900">
      <w:pPr>
        <w:pStyle w:val="ZPKTzmpktartykuempunktem"/>
      </w:pPr>
      <w:r>
        <w:t>1)</w:t>
      </w:r>
      <w:r>
        <w:tab/>
      </w:r>
      <w:r w:rsidR="00CB73BD" w:rsidRPr="00EB02CE">
        <w:t xml:space="preserve">z przejęciem przez nabywcę zobowiązań upadłego z tytułu należności, o których mowa w art. 39 ust. 1 ustawy </w:t>
      </w:r>
      <w:r w:rsidR="00071BA8">
        <w:t xml:space="preserve">z dnia ... </w:t>
      </w:r>
      <w:r w:rsidR="00CB73BD" w:rsidRPr="00EB02CE">
        <w:t>o Bankowym Funduszu Gwarancyjnym, systemie gwarantowania depozytów oraz przymusowej restrukturyzacji, albo</w:t>
      </w:r>
    </w:p>
    <w:p w:rsidR="00CB73BD" w:rsidRPr="00EB02CE" w:rsidRDefault="00C60900" w:rsidP="00C60900">
      <w:pPr>
        <w:pStyle w:val="ZPKTzmpktartykuempunktem"/>
      </w:pPr>
      <w:r>
        <w:t>2)</w:t>
      </w:r>
      <w:r>
        <w:tab/>
      </w:r>
      <w:r w:rsidR="00CB73BD" w:rsidRPr="00EB02CE">
        <w:t>bez przejęcia przez nabywcę zobowiązań z tytułu rachunków bankowych.</w:t>
      </w:r>
    </w:p>
    <w:p w:rsidR="00CB73BD" w:rsidRDefault="00E36F49" w:rsidP="00C60900">
      <w:pPr>
        <w:pStyle w:val="ZUSTzmustartykuempunktem"/>
      </w:pPr>
      <w:r>
        <w:t>3</w:t>
      </w:r>
      <w:r w:rsidR="00CB73BD" w:rsidRPr="00EB02CE">
        <w:t>. Sędzia</w:t>
      </w:r>
      <w:r w:rsidR="00071BA8">
        <w:t>-</w:t>
      </w:r>
      <w:r w:rsidR="00CB73BD" w:rsidRPr="00EB02CE">
        <w:t>komisarz dokonuje wyboru sposobu sprzedaży przedsiębiorstwa bankowego, o których mowa w ust. 1a, wraz z określeniem warunków nabycia przedsiębiorstwa bankowego przez inne banki.</w:t>
      </w:r>
    </w:p>
    <w:p w:rsidR="00CB73BD" w:rsidRPr="00F1712A" w:rsidRDefault="00E36F49" w:rsidP="00C60900">
      <w:pPr>
        <w:pStyle w:val="ZUSTzmustartykuempunktem"/>
      </w:pPr>
      <w:r>
        <w:t>4</w:t>
      </w:r>
      <w:r w:rsidR="00CB73BD" w:rsidRPr="00CB73BD">
        <w:t>. Po zawarciu umowy sprzedaży przedsiębiorstwa bankowego syndyk zgłasza niezwłocznie sprzedaż banku do rejestru, w którym bank jest wpisany.</w:t>
      </w:r>
      <w:r w:rsidR="00CB73BD">
        <w:t>”</w:t>
      </w:r>
      <w:r w:rsidR="00071BA8">
        <w:t>;</w:t>
      </w:r>
    </w:p>
    <w:p w:rsidR="00CB73BD" w:rsidRPr="00CB73BD" w:rsidRDefault="00CB73BD" w:rsidP="00E3337C">
      <w:pPr>
        <w:pStyle w:val="PKTpunkt"/>
        <w:keepNext/>
      </w:pPr>
      <w:r>
        <w:t>6</w:t>
      </w:r>
      <w:r w:rsidRPr="00CB73BD">
        <w:t>)</w:t>
      </w:r>
      <w:r w:rsidRPr="00CB73BD">
        <w:tab/>
        <w:t>art. 440 otrzymuje brzmienie:</w:t>
      </w:r>
    </w:p>
    <w:p w:rsidR="00CB73BD" w:rsidRPr="00F1712A" w:rsidRDefault="00CB73BD" w:rsidP="00CB73BD">
      <w:pPr>
        <w:pStyle w:val="ZARTzmartartykuempunktem"/>
      </w:pPr>
      <w:r>
        <w:t>„</w:t>
      </w:r>
      <w:r w:rsidRPr="00F1712A">
        <w:t>Art. 440. 1. Zaspokojenie wierzytelności i należności przypadających od upadłego banku następuje zgodnie z ust. 2</w:t>
      </w:r>
      <w:r w:rsidRPr="00CE4489">
        <w:t>–</w:t>
      </w:r>
      <w:r>
        <w:t>6</w:t>
      </w:r>
      <w:r w:rsidRPr="00F1712A">
        <w:t>.</w:t>
      </w:r>
    </w:p>
    <w:p w:rsidR="00CB73BD" w:rsidRPr="00CB73BD" w:rsidRDefault="00CB73BD" w:rsidP="00E3337C">
      <w:pPr>
        <w:pStyle w:val="ZUSTzmustartykuempunktem"/>
        <w:keepNext/>
      </w:pPr>
      <w:r w:rsidRPr="00F1712A">
        <w:t>2. Należności podlegające zaspokojeniu z funduszów masy upadłości banku dzieli się na następujące kategorie:</w:t>
      </w:r>
    </w:p>
    <w:p w:rsidR="00CB73BD" w:rsidRDefault="00CB73BD" w:rsidP="00CB73BD">
      <w:pPr>
        <w:pStyle w:val="ZPKTzmpktartykuempunktem"/>
      </w:pPr>
      <w:r w:rsidRPr="00F1712A">
        <w:t>1)</w:t>
      </w:r>
      <w:r w:rsidRPr="00F1712A">
        <w:tab/>
        <w:t>kategoria pierwsza – należności, o których mowa w art. 39 ust. 1 ustawy z dnia</w:t>
      </w:r>
      <w:r w:rsidR="00F10427">
        <w:t xml:space="preserve"> </w:t>
      </w:r>
      <w:r w:rsidR="00C60900">
        <w:t>...</w:t>
      </w:r>
      <w:r w:rsidRPr="00F1712A">
        <w:t xml:space="preserve"> </w:t>
      </w:r>
      <w:r>
        <w:t>o</w:t>
      </w:r>
      <w:r w:rsidR="00C60900">
        <w:t> </w:t>
      </w:r>
      <w:r w:rsidRPr="00F1712A">
        <w:t>Bankowym Funduszu Gwarancyjnym, systemie gwarantowania depozytów oraz przymusowej restrukturyzacji, wraz z odsetkami i kosztami egzekucji,</w:t>
      </w:r>
      <w:r>
        <w:t xml:space="preserve"> </w:t>
      </w:r>
      <w:r w:rsidRPr="00172085">
        <w:lastRenderedPageBreak/>
        <w:t>przypadające za czas przed ogłoszeniem upadłości należności ze stosunku pracy, z</w:t>
      </w:r>
      <w:r w:rsidR="00C60900">
        <w:t> </w:t>
      </w:r>
      <w:r w:rsidRPr="00172085">
        <w:t>wyjątkiem roszczeń z tytułu wynagrodzenia reprezentanta upadłego lub wynagrodzenia osoby wykonującej czynności związane z zarządem lub nadzorem nad przedsiębiorstwem upadłego, należności rolników z tytułu umów o</w:t>
      </w:r>
      <w:r w:rsidR="00C60900">
        <w:t> </w:t>
      </w:r>
      <w:r w:rsidRPr="00172085">
        <w:t>dostarczenie produktów z własnego gospodarstwa rolnego, należności alimentacyjne oraz renty z tytułu odszkodowania za wywołanie choroby, niezdolności do pracy, kalectwa lub śmierci i renty z tytułu zamiany uprawnień objętych treścią prawa dożywocia na dożywotnią rentę, przypadające za trzy ostatnie lata przed ogłoszeniem upadłości należności z tytułu składek na ubezpieczenia społeczne w rozumieniu ustawy z dnia 13 października 1998 r. o</w:t>
      </w:r>
      <w:r w:rsidR="00C60900">
        <w:t> </w:t>
      </w:r>
      <w:r w:rsidRPr="00172085">
        <w:t xml:space="preserve">systemie ubezpieczeń społecznych (Dz. U. z 2015 r. poz. 121, </w:t>
      </w:r>
      <w:r>
        <w:t>z późn. zm.</w:t>
      </w:r>
      <w:r w:rsidRPr="009705C8">
        <w:rPr>
          <w:rStyle w:val="IGindeksgrny"/>
        </w:rPr>
        <w:footnoteReference w:id="34"/>
      </w:r>
      <w:r w:rsidRPr="009705C8">
        <w:rPr>
          <w:rStyle w:val="IGindeksgrny"/>
        </w:rPr>
        <w:t>)</w:t>
      </w:r>
      <w:r>
        <w:t>);</w:t>
      </w:r>
    </w:p>
    <w:p w:rsidR="00CB73BD" w:rsidRPr="00F1712A" w:rsidRDefault="00CB73BD" w:rsidP="00CB73BD">
      <w:pPr>
        <w:pStyle w:val="ZPKTzmpktartykuempunktem"/>
      </w:pPr>
      <w:r>
        <w:t>2</w:t>
      </w:r>
      <w:r w:rsidRPr="00F1712A">
        <w:t>)</w:t>
      </w:r>
      <w:r w:rsidRPr="00F1712A">
        <w:tab/>
        <w:t xml:space="preserve">kategoria </w:t>
      </w:r>
      <w:r>
        <w:t>druga</w:t>
      </w:r>
      <w:r w:rsidRPr="00F1712A">
        <w:t xml:space="preserve"> – należności osób fizycznych, mikroprzedsiębiorców, małych i</w:t>
      </w:r>
      <w:r w:rsidR="00C60900">
        <w:t> </w:t>
      </w:r>
      <w:r w:rsidRPr="00F1712A">
        <w:t>średnich przedsiębiorców z tytułu środków objętych ochroną gwarancyjną innych niż środki gwarantowane w rozumieniu</w:t>
      </w:r>
      <w:r w:rsidR="00C60900">
        <w:t xml:space="preserve"> art. 2 pkt 66 ustawy z dnia …</w:t>
      </w:r>
      <w:r w:rsidRPr="00F1712A">
        <w:t xml:space="preserve"> </w:t>
      </w:r>
      <w:r>
        <w:t>o</w:t>
      </w:r>
      <w:r w:rsidR="00C60900">
        <w:t> </w:t>
      </w:r>
      <w:r w:rsidRPr="00F1712A">
        <w:t>Bankowym Funduszu Gwarancyjnym, systemie gwarantowania depozytów oraz przymusowej restrukturyzacji;</w:t>
      </w:r>
    </w:p>
    <w:p w:rsidR="00CB73BD" w:rsidRPr="00F1712A" w:rsidRDefault="00CB73BD" w:rsidP="00CB73BD">
      <w:pPr>
        <w:pStyle w:val="ZPKTzmpktartykuempunktem"/>
      </w:pPr>
      <w:r>
        <w:t>3</w:t>
      </w:r>
      <w:r w:rsidRPr="00F1712A">
        <w:t>)</w:t>
      </w:r>
      <w:r w:rsidRPr="00F1712A">
        <w:tab/>
        <w:t xml:space="preserve">kategoria </w:t>
      </w:r>
      <w:r>
        <w:t>trzecia</w:t>
      </w:r>
      <w:r w:rsidRPr="00F1712A">
        <w:t xml:space="preserve"> – </w:t>
      </w:r>
      <w:r w:rsidRPr="00172085">
        <w:t>inne należności, jeżeli nie podlegają zaspokojeniu w innych kategoriach, w szczególności podatki i inne daniny publiczne oraz pozostałe należności z tytułu składek na ubezpieczenie społeczne;</w:t>
      </w:r>
    </w:p>
    <w:p w:rsidR="00CB73BD" w:rsidRPr="00F1712A" w:rsidRDefault="00CB73BD" w:rsidP="00CB73BD">
      <w:pPr>
        <w:pStyle w:val="ZPKTzmpktartykuempunktem"/>
      </w:pPr>
      <w:r>
        <w:t>4</w:t>
      </w:r>
      <w:r w:rsidRPr="00F1712A">
        <w:t>)</w:t>
      </w:r>
      <w:r w:rsidRPr="00F1712A">
        <w:tab/>
        <w:t xml:space="preserve">kategoria </w:t>
      </w:r>
      <w:r>
        <w:t>czwarta</w:t>
      </w:r>
      <w:r w:rsidRPr="00F1712A">
        <w:t xml:space="preserve"> – </w:t>
      </w:r>
      <w:r w:rsidRPr="00172085">
        <w:t>odsetki od należności ujętych w wyższych kategoriach w</w:t>
      </w:r>
      <w:r w:rsidR="00C60900">
        <w:t> </w:t>
      </w:r>
      <w:r w:rsidRPr="00172085">
        <w:t>kolejności, w jakiej podlega zaspokojeniu kapitał, a także sądowe i administracyjne kary grzywny oraz należności z tytułu darowizn i zapisów;</w:t>
      </w:r>
    </w:p>
    <w:p w:rsidR="00CB73BD" w:rsidRPr="00F1712A" w:rsidRDefault="00CB73BD" w:rsidP="00CB73BD">
      <w:pPr>
        <w:pStyle w:val="ZPKTzmpktartykuempunktem"/>
      </w:pPr>
      <w:r>
        <w:t>5</w:t>
      </w:r>
      <w:r w:rsidRPr="00F1712A">
        <w:t>)</w:t>
      </w:r>
      <w:r w:rsidRPr="00F1712A">
        <w:tab/>
        <w:t xml:space="preserve">kategoria </w:t>
      </w:r>
      <w:r>
        <w:t>piąta</w:t>
      </w:r>
      <w:r w:rsidRPr="00F1712A">
        <w:t xml:space="preserve"> – </w:t>
      </w:r>
      <w:r w:rsidRPr="00307EF4">
        <w:t>należności wspólników albo akcjonariuszy z tytułu pożyczki lub innej czynności prawnej o podobnych skutkach, w szczególności dostawy towaru z</w:t>
      </w:r>
      <w:r w:rsidR="00C60900">
        <w:t> </w:t>
      </w:r>
      <w:r w:rsidRPr="00307EF4">
        <w:t>odroczonym terminem płatności, dokonanej na rzecz upadłego będącego spółką kapitałową w okresie pięciu lat przed ogłoszeniem upadłości, wraz z odsetkami</w:t>
      </w:r>
      <w:r>
        <w:t>, jeżeli nie podlegają zaspokojeniu w kategoriach niższych;</w:t>
      </w:r>
    </w:p>
    <w:p w:rsidR="00CB73BD" w:rsidRPr="00F1712A" w:rsidRDefault="00CB73BD" w:rsidP="00CB73BD">
      <w:pPr>
        <w:pStyle w:val="ZPKTzmpktartykuempunktem"/>
      </w:pPr>
      <w:r>
        <w:t>6</w:t>
      </w:r>
      <w:r w:rsidRPr="00F1712A">
        <w:t>)</w:t>
      </w:r>
      <w:r w:rsidRPr="00F1712A">
        <w:tab/>
        <w:t xml:space="preserve">kategoria </w:t>
      </w:r>
      <w:r>
        <w:t>szósta</w:t>
      </w:r>
      <w:r w:rsidRPr="00F1712A">
        <w:t xml:space="preserve"> – należności z tytułu zobowiązań podporządkowanych niezaliczanych do funduszy własnych banku, wraz z odsetkami i kosztami egzekucji;</w:t>
      </w:r>
    </w:p>
    <w:p w:rsidR="00CB73BD" w:rsidRPr="00F1712A" w:rsidRDefault="00CB73BD" w:rsidP="00CB73BD">
      <w:pPr>
        <w:pStyle w:val="ZPKTzmpktartykuempunktem"/>
      </w:pPr>
      <w:r>
        <w:lastRenderedPageBreak/>
        <w:t>7</w:t>
      </w:r>
      <w:r w:rsidRPr="00F1712A">
        <w:t>)</w:t>
      </w:r>
      <w:r w:rsidRPr="00F1712A">
        <w:tab/>
        <w:t xml:space="preserve">kategoria </w:t>
      </w:r>
      <w:r>
        <w:t>siódma</w:t>
      </w:r>
      <w:r w:rsidRPr="00F1712A">
        <w:t xml:space="preserve"> – należności z tytułu zobowiązań zaliczanych do funduszy własnych banku</w:t>
      </w:r>
      <w:r>
        <w:t xml:space="preserve">, </w:t>
      </w:r>
      <w:r w:rsidRPr="00F1712A">
        <w:t>o których mowa w art. 62 rozporządzenia Parlamentu Europejskiego i Rady (UE) nr 575/2013 z dnia 26 czerwca 2013 r. w</w:t>
      </w:r>
      <w:r w:rsidR="00F10427">
        <w:t xml:space="preserve"> </w:t>
      </w:r>
      <w:r w:rsidRPr="00F1712A">
        <w:t>sprawie wymogów ostrożnościowych dla instytucji kredytowych i firm inwestycyjnych, zmieniające</w:t>
      </w:r>
      <w:r w:rsidR="00071BA8">
        <w:t>go</w:t>
      </w:r>
      <w:r w:rsidRPr="00F1712A">
        <w:t xml:space="preserve"> rozporządzenie (UE) nr 648/2012 </w:t>
      </w:r>
      <w:r w:rsidRPr="005C7A16">
        <w:t>(Dz</w:t>
      </w:r>
      <w:r>
        <w:t>. Urz. UE L 176 z 27.</w:t>
      </w:r>
      <w:r w:rsidR="00071BA8">
        <w:t>0</w:t>
      </w:r>
      <w:r>
        <w:t>6.2013, s</w:t>
      </w:r>
      <w:r w:rsidR="00071BA8">
        <w:t>tr</w:t>
      </w:r>
      <w:r>
        <w:t>.</w:t>
      </w:r>
      <w:r w:rsidR="00C60900">
        <w:t> </w:t>
      </w:r>
      <w:r w:rsidRPr="005C7A16">
        <w:t>1)</w:t>
      </w:r>
      <w:r>
        <w:t>, zwan</w:t>
      </w:r>
      <w:r w:rsidR="00071BA8">
        <w:t>ego</w:t>
      </w:r>
      <w:r>
        <w:t xml:space="preserve"> dalej „</w:t>
      </w:r>
      <w:r w:rsidRPr="005C7A16">
        <w:t>rozporządzenie</w:t>
      </w:r>
      <w:r>
        <w:t xml:space="preserve">m </w:t>
      </w:r>
      <w:r w:rsidR="009E4B2E">
        <w:t xml:space="preserve">(UE) </w:t>
      </w:r>
      <w:r w:rsidR="00071BA8">
        <w:t xml:space="preserve">nr </w:t>
      </w:r>
      <w:r>
        <w:t xml:space="preserve">575/2013”, </w:t>
      </w:r>
      <w:r w:rsidRPr="00F1712A">
        <w:t>wraz z odsetkami i</w:t>
      </w:r>
      <w:r w:rsidR="00C60900">
        <w:t> </w:t>
      </w:r>
      <w:r w:rsidRPr="00F1712A">
        <w:t>kosztami egzekucji;</w:t>
      </w:r>
    </w:p>
    <w:p w:rsidR="00CB73BD" w:rsidRPr="00F1712A" w:rsidRDefault="00CB73BD" w:rsidP="00CB73BD">
      <w:pPr>
        <w:pStyle w:val="ZPKTzmpktartykuempunktem"/>
      </w:pPr>
      <w:r>
        <w:t>8</w:t>
      </w:r>
      <w:r w:rsidRPr="00F1712A">
        <w:t>)</w:t>
      </w:r>
      <w:r w:rsidRPr="00F1712A">
        <w:tab/>
        <w:t xml:space="preserve">kategoria </w:t>
      </w:r>
      <w:r>
        <w:t>ósma</w:t>
      </w:r>
      <w:r w:rsidRPr="00F1712A">
        <w:t xml:space="preserve"> – należności z tytułu zobowiązań zaliczanych do funduszy własnych banku, o których mowa w art. 51 rozporządzenia </w:t>
      </w:r>
      <w:r>
        <w:t xml:space="preserve">(UE) </w:t>
      </w:r>
      <w:r w:rsidRPr="00F1712A">
        <w:t>nr 575/2013</w:t>
      </w:r>
      <w:r>
        <w:t>,</w:t>
      </w:r>
      <w:r w:rsidRPr="00F1712A">
        <w:t xml:space="preserve"> wraz z</w:t>
      </w:r>
      <w:r w:rsidR="00071BA8">
        <w:t> </w:t>
      </w:r>
      <w:r w:rsidRPr="00F1712A">
        <w:t>odsetkami i kosztami egzekucji;</w:t>
      </w:r>
    </w:p>
    <w:p w:rsidR="00CB73BD" w:rsidRDefault="00CB73BD" w:rsidP="00CB73BD">
      <w:pPr>
        <w:pStyle w:val="ZPKTzmpktartykuempunktem"/>
      </w:pPr>
      <w:r>
        <w:t>9</w:t>
      </w:r>
      <w:r w:rsidRPr="00F1712A">
        <w:t>)</w:t>
      </w:r>
      <w:r w:rsidRPr="00F1712A">
        <w:tab/>
        <w:t xml:space="preserve">kategoria </w:t>
      </w:r>
      <w:r>
        <w:t>dziewiąta</w:t>
      </w:r>
      <w:r w:rsidRPr="00F1712A">
        <w:t xml:space="preserve"> – należności z tytułu zobowiązań zaliczanych do funduszy własnych banku, o których mowa w art. </w:t>
      </w:r>
      <w:r>
        <w:t xml:space="preserve">26 rozporządzenia (UE) nr 575/2013, </w:t>
      </w:r>
      <w:r w:rsidRPr="00F1712A">
        <w:t>wraz z</w:t>
      </w:r>
      <w:r w:rsidR="00071BA8">
        <w:t> </w:t>
      </w:r>
      <w:r w:rsidRPr="00F1712A">
        <w:t>odsetkami i kosztami egzekucji.</w:t>
      </w:r>
    </w:p>
    <w:p w:rsidR="00CB73BD" w:rsidRDefault="00CB73BD" w:rsidP="00CB73BD">
      <w:pPr>
        <w:pStyle w:val="ZUSTzmustartykuempunktem"/>
      </w:pPr>
      <w:r w:rsidRPr="00F1712A">
        <w:t xml:space="preserve">3. </w:t>
      </w:r>
      <w:r>
        <w:t xml:space="preserve">Z masy upadłości zaspokaja się w pierwszej kolejności koszty postępowania upadłościowego oraz koszty postępowania </w:t>
      </w:r>
      <w:r w:rsidRPr="005C7A16">
        <w:t>przymusowej restrukturyzacji niepokryte z</w:t>
      </w:r>
      <w:r w:rsidR="00C60900">
        <w:t> </w:t>
      </w:r>
      <w:r w:rsidRPr="005C7A16">
        <w:t xml:space="preserve">przychodów z tego postępowania, a jeżeli fundusze masy upadłości na to pozwalają – również inne zobowiązania masy upadłości, o których mowa w art. 230 ust. 2, w miarę wpływu do masy upadłości stosownych sum. </w:t>
      </w:r>
      <w:r>
        <w:t>Przepis a</w:t>
      </w:r>
      <w:r w:rsidRPr="005C7A16">
        <w:t>rt. 343 ust. 1a i 2 oraz art. 344 stosuje się.</w:t>
      </w:r>
    </w:p>
    <w:p w:rsidR="00CB73BD" w:rsidRDefault="00CB73BD" w:rsidP="00CB73BD">
      <w:pPr>
        <w:pStyle w:val="ZUSTzmustartykuempunktem"/>
      </w:pPr>
      <w:r>
        <w:t xml:space="preserve">4. </w:t>
      </w:r>
      <w:r w:rsidRPr="00F1712A">
        <w:t xml:space="preserve">Należności Bankowego Funduszu Gwarancyjnego z tytułu wypłaty środków gwarantowanych lub zapewnienia możliwości ich podjęcia </w:t>
      </w:r>
      <w:r>
        <w:t>nie wymagają zgłoszenia. Należności z tego tytułu umieszcza się na liście wierzytelności z urzędu</w:t>
      </w:r>
      <w:r w:rsidRPr="00F1712A">
        <w:t>.</w:t>
      </w:r>
    </w:p>
    <w:p w:rsidR="00CB73BD" w:rsidRDefault="00CB73BD" w:rsidP="00CB73BD">
      <w:pPr>
        <w:pStyle w:val="ZUSTzmustartykuempunktem"/>
      </w:pPr>
      <w:r>
        <w:t xml:space="preserve">5. </w:t>
      </w:r>
      <w:r w:rsidRPr="005C7A16">
        <w:t>W przypad</w:t>
      </w:r>
      <w:r>
        <w:t xml:space="preserve">ku, o którym mowa w ust. 2 pkt </w:t>
      </w:r>
      <w:r w:rsidRPr="005C7A16">
        <w:t>5</w:t>
      </w:r>
      <w:r>
        <w:t>,</w:t>
      </w:r>
      <w:r w:rsidR="00F10427">
        <w:t xml:space="preserve"> </w:t>
      </w:r>
      <w:r w:rsidR="0013545C">
        <w:t>przepis art. 342 ust. 5 pkt 2–</w:t>
      </w:r>
      <w:r w:rsidRPr="005C7A16">
        <w:t>3 i</w:t>
      </w:r>
      <w:r w:rsidR="00C60900">
        <w:t> </w:t>
      </w:r>
      <w:r w:rsidRPr="005C7A16">
        <w:t>ust. 6 stosuje się.</w:t>
      </w:r>
    </w:p>
    <w:p w:rsidR="00CB73BD" w:rsidRPr="00F1712A" w:rsidRDefault="00CB73BD" w:rsidP="00CB73BD">
      <w:pPr>
        <w:pStyle w:val="ZUSTzmustartykuempunktem"/>
      </w:pPr>
      <w:r>
        <w:t>6.</w:t>
      </w:r>
      <w:r w:rsidRPr="005C7A16">
        <w:t xml:space="preserve"> Przepisy dotyczące zaspokojenia należności ze stosunku pracy stosuje się odpowiednio do roszczeń Funduszu Gwarantowanych Świadczeń Pracowniczych o</w:t>
      </w:r>
      <w:r w:rsidR="00C60900">
        <w:t> </w:t>
      </w:r>
      <w:r w:rsidRPr="005C7A16">
        <w:t>zwrot z masy upadłości świadczeń wypłaconych przez Fundusz pracownikom upadłego.</w:t>
      </w:r>
      <w:r>
        <w:t>”</w:t>
      </w:r>
      <w:r w:rsidRPr="00F1712A">
        <w:t>.</w:t>
      </w:r>
    </w:p>
    <w:p w:rsidR="00CB73BD" w:rsidRPr="00CB73BD" w:rsidRDefault="00CB73BD" w:rsidP="00E3337C">
      <w:pPr>
        <w:pStyle w:val="ARTartustawynprozporzdzenia"/>
        <w:keepNext/>
      </w:pPr>
      <w:r w:rsidRPr="00E3337C">
        <w:rPr>
          <w:rStyle w:val="Ppogrubienie"/>
        </w:rPr>
        <w:lastRenderedPageBreak/>
        <w:t>Art.</w:t>
      </w:r>
      <w:r w:rsidR="00E3337C">
        <w:rPr>
          <w:rStyle w:val="Ppogrubienie"/>
        </w:rPr>
        <w:t> </w:t>
      </w:r>
      <w:r w:rsidRPr="00E3337C">
        <w:rPr>
          <w:rStyle w:val="Ppogrubienie"/>
        </w:rPr>
        <w:t>34</w:t>
      </w:r>
      <w:r w:rsidR="009E4B2E">
        <w:rPr>
          <w:rStyle w:val="Ppogrubienie"/>
        </w:rPr>
        <w:t>1</w:t>
      </w:r>
      <w:r w:rsidRPr="00E3337C">
        <w:rPr>
          <w:rStyle w:val="Ppogrubienie"/>
        </w:rPr>
        <w:t>.</w:t>
      </w:r>
      <w:r w:rsidRPr="00CB73BD">
        <w:t xml:space="preserve"> W ustawie z dnia 29 lipca 2005 r. o nadzorze nad rynkiem kapitałowym (Dz.</w:t>
      </w:r>
      <w:r w:rsidR="00C60900">
        <w:t> </w:t>
      </w:r>
      <w:r w:rsidRPr="00CB73BD">
        <w:t xml:space="preserve">U. </w:t>
      </w:r>
      <w:r w:rsidR="00071BA8">
        <w:t xml:space="preserve">z </w:t>
      </w:r>
      <w:r w:rsidRPr="00CB73BD">
        <w:t>2014 r. poz. 1537</w:t>
      </w:r>
      <w:r w:rsidR="009E4B2E">
        <w:t>, z późn. zm.</w:t>
      </w:r>
      <w:r w:rsidR="009E4B2E">
        <w:rPr>
          <w:rStyle w:val="Odwoanieprzypisudolnego"/>
        </w:rPr>
        <w:footnoteReference w:id="35"/>
      </w:r>
      <w:r w:rsidR="009E4B2E">
        <w:rPr>
          <w:rStyle w:val="IGindeksgrny"/>
        </w:rPr>
        <w:t>)</w:t>
      </w:r>
      <w:r w:rsidRPr="00CB73BD">
        <w:t>) w art. 23 dodaje się ust. 4 i 5 w brzmieniu:</w:t>
      </w:r>
    </w:p>
    <w:p w:rsidR="00CB73BD" w:rsidRPr="00F1712A" w:rsidRDefault="00CB73BD" w:rsidP="00CB73BD">
      <w:pPr>
        <w:pStyle w:val="ZUSTzmustartykuempunktem"/>
      </w:pPr>
      <w:r>
        <w:t>„</w:t>
      </w:r>
      <w:r w:rsidRPr="00F1712A">
        <w:t>4. Komisja lub jej upoważniony przedstawiciel może przekazywać Bankowemu Funduszowi Gwarancyjnemu informacje, w tym opinie, niezbędne do zapewnienia prawidłowego wykonywania jego zadań określonyc</w:t>
      </w:r>
      <w:r>
        <w:t xml:space="preserve">h w ustawie z dnia … </w:t>
      </w:r>
      <w:r w:rsidRPr="00F1712A">
        <w:t>o Bankowym Funduszu Gwarancyjnym, systemie gwarantowania depozytów oraz przymusowej res</w:t>
      </w:r>
      <w:r w:rsidR="00C60900">
        <w:t xml:space="preserve">trukturyzacji (Dz. U. </w:t>
      </w:r>
      <w:r w:rsidR="00071BA8">
        <w:t xml:space="preserve">poz. </w:t>
      </w:r>
      <w:r w:rsidR="00C60900">
        <w:t>…</w:t>
      </w:r>
      <w:r w:rsidRPr="00F1712A">
        <w:t>).</w:t>
      </w:r>
    </w:p>
    <w:p w:rsidR="00CB73BD" w:rsidRPr="00F1712A" w:rsidRDefault="00CB73BD" w:rsidP="00CB73BD">
      <w:pPr>
        <w:pStyle w:val="ZUSTzmustartykuempunktem"/>
      </w:pPr>
      <w:r w:rsidRPr="00F1712A">
        <w:t>5. Zasady i tryb udzielania informacji, o których mowa w ust. 4, określa porozumienie Komisji z Bankowym Funduszem Gwarancyjnym.</w:t>
      </w:r>
      <w:r>
        <w:t>”</w:t>
      </w:r>
      <w:r w:rsidRPr="00F1712A">
        <w:t>.</w:t>
      </w:r>
    </w:p>
    <w:p w:rsidR="00CB73BD" w:rsidRPr="00CB73BD" w:rsidRDefault="00CB73BD" w:rsidP="00C60900">
      <w:pPr>
        <w:pStyle w:val="ARTartustawynprozporzdzenia"/>
      </w:pPr>
      <w:r w:rsidRPr="00E3337C">
        <w:rPr>
          <w:rStyle w:val="Ppogrubienie"/>
        </w:rPr>
        <w:t>Art.</w:t>
      </w:r>
      <w:r w:rsidR="00E3337C">
        <w:rPr>
          <w:rStyle w:val="Ppogrubienie"/>
        </w:rPr>
        <w:t> </w:t>
      </w:r>
      <w:r w:rsidRPr="00E3337C">
        <w:rPr>
          <w:rStyle w:val="Ppogrubienie"/>
        </w:rPr>
        <w:t>34</w:t>
      </w:r>
      <w:r w:rsidR="009E4B2E">
        <w:rPr>
          <w:rStyle w:val="Ppogrubienie"/>
        </w:rPr>
        <w:t>2</w:t>
      </w:r>
      <w:r w:rsidRPr="00E3337C">
        <w:rPr>
          <w:rStyle w:val="Ppogrubienie"/>
        </w:rPr>
        <w:t>.</w:t>
      </w:r>
      <w:r w:rsidRPr="00CB73BD">
        <w:t xml:space="preserve"> W ustawie z dnia 29 lipca 2005 r. o obrocie instrumentami finansowymi</w:t>
      </w:r>
      <w:r w:rsidR="00C60900">
        <w:t xml:space="preserve"> </w:t>
      </w:r>
      <w:r w:rsidRPr="00521B21">
        <w:t>(Dz.</w:t>
      </w:r>
      <w:r w:rsidR="00C60900">
        <w:t> </w:t>
      </w:r>
      <w:r w:rsidRPr="00521B21">
        <w:t>U. z 2014 r. poz. 94</w:t>
      </w:r>
      <w:r w:rsidRPr="00CB73BD">
        <w:t>, z późn. zm.</w:t>
      </w:r>
      <w:r w:rsidRPr="00CB73BD">
        <w:rPr>
          <w:rStyle w:val="IGindeksgrny"/>
        </w:rPr>
        <w:footnoteReference w:id="36"/>
      </w:r>
      <w:r w:rsidRPr="00CB73BD">
        <w:rPr>
          <w:rStyle w:val="IGindeksgrny"/>
        </w:rPr>
        <w:t>)</w:t>
      </w:r>
      <w:r w:rsidRPr="00CB73BD">
        <w:t>)</w:t>
      </w:r>
      <w:r w:rsidR="00071BA8">
        <w:t xml:space="preserve"> </w:t>
      </w:r>
      <w:r w:rsidRPr="00CB73BD">
        <w:t>wprowadza się następujące zmiany:</w:t>
      </w:r>
    </w:p>
    <w:p w:rsidR="00CB73BD" w:rsidRPr="00CB73BD" w:rsidRDefault="00CB73BD" w:rsidP="00E3337C">
      <w:pPr>
        <w:pStyle w:val="PKTpunkt"/>
        <w:keepNext/>
      </w:pPr>
      <w:r w:rsidRPr="00521B21">
        <w:t>1)</w:t>
      </w:r>
      <w:r w:rsidRPr="00CB73BD">
        <w:tab/>
        <w:t>w art. 3 w pkt 4</w:t>
      </w:r>
      <w:r w:rsidR="00071BA8">
        <w:t>9</w:t>
      </w:r>
      <w:r w:rsidRPr="00CB73BD">
        <w:t xml:space="preserve"> kropkę zastępuje się średnikiem i dodaje się pkt 50 i 51 w brzmieniu:</w:t>
      </w:r>
    </w:p>
    <w:p w:rsidR="00CB73BD" w:rsidRPr="00521B21" w:rsidRDefault="00CB73BD" w:rsidP="00CB73BD">
      <w:pPr>
        <w:pStyle w:val="ZPKTzmpktartykuempunktem"/>
      </w:pPr>
      <w:r>
        <w:t>„50</w:t>
      </w:r>
      <w:r w:rsidRPr="00521B21">
        <w:t>)</w:t>
      </w:r>
      <w:r>
        <w:tab/>
      </w:r>
      <w:r w:rsidRPr="00521B21">
        <w:t xml:space="preserve">rozporządzeniu nr 600/2014 – rozumie się przez to </w:t>
      </w:r>
      <w:r w:rsidR="00071BA8">
        <w:t>r</w:t>
      </w:r>
      <w:r w:rsidRPr="00521B21">
        <w:t xml:space="preserve">ozporządzenie Parlamentu Europejskiego </w:t>
      </w:r>
      <w:r>
        <w:t>i</w:t>
      </w:r>
      <w:r w:rsidRPr="00521B21">
        <w:t xml:space="preserve"> Rady (UE) 600/2014 z dnia 15 maja 2014 r. w sprawie rynków instrumentów finansowych oraz zmieniające rozporządzenie (U</w:t>
      </w:r>
      <w:r w:rsidR="00AF3BBF">
        <w:t>E</w:t>
      </w:r>
      <w:r w:rsidRPr="00521B21">
        <w:t>) nr 648/2012</w:t>
      </w:r>
      <w:r w:rsidR="00AF3BBF">
        <w:t xml:space="preserve"> (Dz. Urz. UE L 173 z 12.06.2014, str. 84)</w:t>
      </w:r>
      <w:r w:rsidRPr="00521B21">
        <w:t>;</w:t>
      </w:r>
    </w:p>
    <w:p w:rsidR="00CB73BD" w:rsidRDefault="00CB73BD" w:rsidP="00CB73BD">
      <w:pPr>
        <w:pStyle w:val="ZPKTzmpktartykuempunktem"/>
      </w:pPr>
      <w:r w:rsidRPr="00521B21">
        <w:t>5</w:t>
      </w:r>
      <w:r>
        <w:t>1</w:t>
      </w:r>
      <w:r w:rsidRPr="00521B21">
        <w:t>)</w:t>
      </w:r>
      <w:r>
        <w:tab/>
      </w:r>
      <w:r w:rsidRPr="00521B21">
        <w:t>dniu roboczym – rozumie się przez to każdy dzień od poniedziałku do piątku, z</w:t>
      </w:r>
      <w:r w:rsidR="00C60900">
        <w:t> </w:t>
      </w:r>
      <w:r w:rsidRPr="00521B21">
        <w:t>wyłączeniem dni ustawowo wolnych od pracy.</w:t>
      </w:r>
      <w:r>
        <w:t>”</w:t>
      </w:r>
      <w:r w:rsidRPr="00521B21">
        <w:t>;</w:t>
      </w:r>
    </w:p>
    <w:p w:rsidR="00CB73BD" w:rsidRPr="00CB73BD" w:rsidRDefault="00CB73BD" w:rsidP="00E3337C">
      <w:pPr>
        <w:pStyle w:val="PKTpunkt"/>
        <w:keepNext/>
      </w:pPr>
      <w:r>
        <w:t>2)</w:t>
      </w:r>
      <w:r w:rsidRPr="00CB73BD">
        <w:tab/>
        <w:t>w art. 20 dodaje się ust. 8 w brzmieniu:</w:t>
      </w:r>
    </w:p>
    <w:p w:rsidR="00CB73BD" w:rsidRPr="00CB73BD" w:rsidRDefault="00CB73BD" w:rsidP="00E3337C">
      <w:pPr>
        <w:pStyle w:val="ZUSTzmustartykuempunktem"/>
        <w:keepNext/>
      </w:pPr>
      <w:r>
        <w:t>„</w:t>
      </w:r>
      <w:r w:rsidRPr="00CB73BD">
        <w:t>8. W przypadku wystąpienia przez Bankowy Fundusz Gwarancyjny z wnioskiem, o którym mowa:</w:t>
      </w:r>
    </w:p>
    <w:p w:rsidR="00CB73BD" w:rsidRPr="00EA3AA2" w:rsidRDefault="00CB73BD" w:rsidP="00CB73BD">
      <w:pPr>
        <w:pStyle w:val="ZPKTzmpktartykuempunktem"/>
      </w:pPr>
      <w:r w:rsidRPr="00EA3AA2">
        <w:t>1)</w:t>
      </w:r>
      <w:r>
        <w:tab/>
      </w:r>
      <w:r w:rsidRPr="00EA3AA2">
        <w:t xml:space="preserve">w art. </w:t>
      </w:r>
      <w:r>
        <w:t>149</w:t>
      </w:r>
      <w:r w:rsidRPr="00EA3AA2">
        <w:t xml:space="preserve"> pkt 1 ustawy z dnia</w:t>
      </w:r>
      <w:r>
        <w:t xml:space="preserve"> </w:t>
      </w:r>
      <w:r w:rsidRPr="00EA3AA2">
        <w:t>…</w:t>
      </w:r>
      <w:r>
        <w:t xml:space="preserve"> </w:t>
      </w:r>
      <w:r w:rsidRPr="00EA3AA2">
        <w:t>o Bankowym Funduszu Gwarancyjnym, systemie gwarantowania depozytów i przymusowej restrukturyzacji</w:t>
      </w:r>
      <w:r>
        <w:t xml:space="preserve"> (Dz. U.</w:t>
      </w:r>
      <w:r w:rsidR="009E4B2E">
        <w:t xml:space="preserve"> poz. </w:t>
      </w:r>
      <w:r>
        <w:t>…),</w:t>
      </w:r>
      <w:r w:rsidRPr="00EA3AA2">
        <w:t xml:space="preserve"> spółka prowadząca rynek regulowany wyklucza z obrotu wskazane we </w:t>
      </w:r>
      <w:r>
        <w:t xml:space="preserve">wniosku </w:t>
      </w:r>
      <w:r w:rsidRPr="00EA3AA2">
        <w:t>papiery wartościowe lub inne instrumenty finansowe;</w:t>
      </w:r>
    </w:p>
    <w:p w:rsidR="00CB73BD" w:rsidRDefault="00CB73BD" w:rsidP="00CB73BD">
      <w:pPr>
        <w:pStyle w:val="ZPKTzmpktartykuempunktem"/>
      </w:pPr>
      <w:r w:rsidRPr="00EA3AA2">
        <w:t>2)</w:t>
      </w:r>
      <w:r>
        <w:tab/>
      </w:r>
      <w:r w:rsidRPr="00EA3AA2">
        <w:t xml:space="preserve">w art. </w:t>
      </w:r>
      <w:r>
        <w:t>149</w:t>
      </w:r>
      <w:r w:rsidRPr="00EA3AA2">
        <w:t xml:space="preserve"> pkt 2 ustawy z dnia</w:t>
      </w:r>
      <w:r>
        <w:t xml:space="preserve"> </w:t>
      </w:r>
      <w:r w:rsidRPr="00EA3AA2">
        <w:t>…</w:t>
      </w:r>
      <w:r>
        <w:t xml:space="preserve"> </w:t>
      </w:r>
      <w:r w:rsidRPr="00EA3AA2">
        <w:t xml:space="preserve">o Bankowym Funduszu Gwarancyjnym, systemie gwarantowania depozytów i przymusowej restrukturyzacji, spółka prowadząca rynek regulowany zawiesza obrót papierami wartościowymi lub innymi </w:t>
      </w:r>
      <w:r w:rsidRPr="00EA3AA2">
        <w:lastRenderedPageBreak/>
        <w:t>instrumentami finansowymi objętymi tym wnioskiem na okres wskazany we wniosku.</w:t>
      </w:r>
      <w:r>
        <w:t>”;</w:t>
      </w:r>
    </w:p>
    <w:p w:rsidR="00CB73BD" w:rsidRPr="00CB73BD" w:rsidRDefault="00CB73BD" w:rsidP="00E3337C">
      <w:pPr>
        <w:pStyle w:val="PKTpunkt"/>
        <w:keepNext/>
      </w:pPr>
      <w:r>
        <w:t>3)</w:t>
      </w:r>
      <w:r w:rsidRPr="00CB73BD">
        <w:tab/>
        <w:t>w art. 78 dodaje się ust. 11 w brzmieniu:</w:t>
      </w:r>
    </w:p>
    <w:p w:rsidR="00CB73BD" w:rsidRPr="00CB73BD" w:rsidRDefault="00CB73BD" w:rsidP="00E3337C">
      <w:pPr>
        <w:pStyle w:val="ZUSTzmustartykuempunktem"/>
        <w:keepNext/>
      </w:pPr>
      <w:r>
        <w:t>„</w:t>
      </w:r>
      <w:r w:rsidRPr="00CB73BD">
        <w:t>11. W przypadku wystąpienia przez Bankowy Fundusz Gwarancyjny z</w:t>
      </w:r>
      <w:r w:rsidR="00C60900">
        <w:t> </w:t>
      </w:r>
      <w:r w:rsidRPr="00CB73BD">
        <w:t>wnioskiem, o którym mowa:</w:t>
      </w:r>
    </w:p>
    <w:p w:rsidR="00CB73BD" w:rsidRPr="00EA3AA2" w:rsidRDefault="00CB73BD" w:rsidP="00CB73BD">
      <w:pPr>
        <w:pStyle w:val="ZPKTzmpktartykuempunktem"/>
      </w:pPr>
      <w:r w:rsidRPr="00EA3AA2">
        <w:t>1)</w:t>
      </w:r>
      <w:r>
        <w:tab/>
      </w:r>
      <w:r w:rsidRPr="00EA3AA2">
        <w:t xml:space="preserve">w art. </w:t>
      </w:r>
      <w:r>
        <w:t>149</w:t>
      </w:r>
      <w:r w:rsidRPr="00EA3AA2">
        <w:t xml:space="preserve"> pkt 1 ustawy z dnia…o Bankowym Funduszu Gwarancyjnym, systemie gwarantowania depozytów i przymusowej restrukturyzacji, firma inwestycyjna prowadząca alternatywny system obrotu wyklucza z obrotu wskazane we wniosku instrumenty finansowe;</w:t>
      </w:r>
    </w:p>
    <w:p w:rsidR="00CB73BD" w:rsidRPr="00521B21" w:rsidRDefault="00CB73BD" w:rsidP="00CB73BD">
      <w:pPr>
        <w:pStyle w:val="ZPKTzmpktartykuempunktem"/>
      </w:pPr>
      <w:r w:rsidRPr="00EA3AA2">
        <w:t>2)</w:t>
      </w:r>
      <w:r>
        <w:tab/>
      </w:r>
      <w:r w:rsidRPr="00EA3AA2">
        <w:t xml:space="preserve">w art. </w:t>
      </w:r>
      <w:r>
        <w:t>149</w:t>
      </w:r>
      <w:r w:rsidRPr="00EA3AA2">
        <w:t xml:space="preserve"> pkt 1 ustawy z dnia</w:t>
      </w:r>
      <w:r w:rsidR="00071BA8">
        <w:t xml:space="preserve"> </w:t>
      </w:r>
      <w:r w:rsidRPr="00EA3AA2">
        <w:t>…</w:t>
      </w:r>
      <w:r w:rsidR="00071BA8">
        <w:t xml:space="preserve"> </w:t>
      </w:r>
      <w:r w:rsidRPr="00EA3AA2">
        <w:t>o Bankowym Funduszu Gwarancyjnym, systemie gwarantowania depozytów i przymusowej restrukturyzacji, firma inwestycyjna prowadząca alternatywny system obrotu zawiesza obrót instrumentami finansowymi objętymi</w:t>
      </w:r>
      <w:r w:rsidR="00F10427">
        <w:t xml:space="preserve"> </w:t>
      </w:r>
      <w:r w:rsidRPr="00EA3AA2">
        <w:t>tym wnioskiem na okres wskazany we wniosku.</w:t>
      </w:r>
      <w:r w:rsidR="00071BA8">
        <w:t>”</w:t>
      </w:r>
      <w:r>
        <w:t>;</w:t>
      </w:r>
    </w:p>
    <w:p w:rsidR="00CB73BD" w:rsidRPr="00CB73BD" w:rsidRDefault="00CB73BD" w:rsidP="00E3337C">
      <w:pPr>
        <w:pStyle w:val="PKTpunkt"/>
        <w:keepNext/>
      </w:pPr>
      <w:r>
        <w:t>4</w:t>
      </w:r>
      <w:r w:rsidRPr="00CB73BD">
        <w:t>)</w:t>
      </w:r>
      <w:r w:rsidRPr="00CB73BD">
        <w:tab/>
      </w:r>
      <w:r w:rsidR="009E4B2E">
        <w:t>w dziale IV</w:t>
      </w:r>
      <w:r w:rsidR="00DB0EEB">
        <w:t xml:space="preserve"> rozdziale 1</w:t>
      </w:r>
      <w:r w:rsidR="009E4B2E">
        <w:t xml:space="preserve"> </w:t>
      </w:r>
      <w:r w:rsidRPr="00CB73BD">
        <w:t>po oddziale 2b dodaje się oddział 2c w brzmieniu:</w:t>
      </w:r>
    </w:p>
    <w:p w:rsidR="00CB73BD" w:rsidRPr="00521B21" w:rsidRDefault="00CB73BD" w:rsidP="00CB73BD">
      <w:pPr>
        <w:pStyle w:val="ZROZDZODDZOZNzmoznrozdzoddzartykuempunktem"/>
      </w:pPr>
      <w:r>
        <w:t>„</w:t>
      </w:r>
      <w:r w:rsidRPr="00521B21">
        <w:t>Oddział 2c</w:t>
      </w:r>
    </w:p>
    <w:p w:rsidR="00CB73BD" w:rsidRPr="00521B21" w:rsidRDefault="00CB73BD" w:rsidP="00E3337C">
      <w:pPr>
        <w:pStyle w:val="ZROZDZODDZPRZEDMzmprzedmrozdzoddzartykuempunktem"/>
      </w:pPr>
      <w:r w:rsidRPr="00521B21">
        <w:t>Plany naprawy i zasady wczesnej interwencji dla niektórych domów maklerskich</w:t>
      </w:r>
    </w:p>
    <w:p w:rsidR="00CB73BD" w:rsidRPr="00CB73BD" w:rsidRDefault="00CB73BD" w:rsidP="00E3337C">
      <w:pPr>
        <w:pStyle w:val="ZARTzmartartykuempunktem"/>
        <w:keepNext/>
      </w:pPr>
      <w:r w:rsidRPr="00521B21">
        <w:t xml:space="preserve">Art. </w:t>
      </w:r>
      <w:r w:rsidRPr="00CB73BD">
        <w:t>110zi. 1. Ilekroć w niniejszym oddziale jest mowa o:</w:t>
      </w:r>
    </w:p>
    <w:p w:rsidR="00CB73BD" w:rsidRPr="00521B21" w:rsidRDefault="00CB73BD" w:rsidP="00CB73BD">
      <w:pPr>
        <w:pStyle w:val="ZPKTzmpktartykuempunktem"/>
      </w:pPr>
      <w:r w:rsidRPr="00521B21">
        <w:t>1)</w:t>
      </w:r>
      <w:r>
        <w:tab/>
      </w:r>
      <w:r w:rsidRPr="00521B21">
        <w:t>domu maklerskim – rozumie się przez to dom maklerski, o</w:t>
      </w:r>
      <w:r w:rsidR="00F10427">
        <w:t xml:space="preserve"> </w:t>
      </w:r>
      <w:r w:rsidRPr="00521B21">
        <w:t>którym mowa w art. 98 ust. 3</w:t>
      </w:r>
      <w:r>
        <w:t>;</w:t>
      </w:r>
    </w:p>
    <w:p w:rsidR="00CB73BD" w:rsidRPr="00521B21" w:rsidRDefault="00CB73BD" w:rsidP="00CB73BD">
      <w:pPr>
        <w:pStyle w:val="ZPKTzmpktartykuempunktem"/>
      </w:pPr>
      <w:r w:rsidRPr="00521B21">
        <w:t>2)</w:t>
      </w:r>
      <w:r>
        <w:tab/>
      </w:r>
      <w:r w:rsidRPr="00521B21">
        <w:t>instytucji kredytowej – rozumie się przez to instyt</w:t>
      </w:r>
      <w:r w:rsidR="00C60900">
        <w:t>ucję kredytową, o której mowa w </w:t>
      </w:r>
      <w:r w:rsidRPr="00521B21">
        <w:t xml:space="preserve">art. 4 ust. 1 pkt 1 rozporządzenia 575/2013, do których stosuje się przepisy rozporządzenia 575/2013 zgodnie z art. 1 akapit </w:t>
      </w:r>
      <w:r>
        <w:t xml:space="preserve">pierwszy </w:t>
      </w:r>
      <w:r w:rsidRPr="00521B21">
        <w:t>zdanie wstępne rozporządzenia 575/2013;</w:t>
      </w:r>
    </w:p>
    <w:p w:rsidR="00CB73BD" w:rsidRPr="00521B21" w:rsidRDefault="00CB73BD" w:rsidP="00CB73BD">
      <w:pPr>
        <w:pStyle w:val="ZPKTzmpktartykuempunktem"/>
      </w:pPr>
      <w:r w:rsidRPr="00521B21">
        <w:t>3)</w:t>
      </w:r>
      <w:r>
        <w:tab/>
      </w:r>
      <w:r w:rsidRPr="00521B21">
        <w:t>instytucji – rozumie się przez to instytucję kredytową, dom maklerski lub zagraniczną firmę inwestycyjną;</w:t>
      </w:r>
    </w:p>
    <w:p w:rsidR="00CB73BD" w:rsidRPr="00521B21" w:rsidRDefault="00CB73BD" w:rsidP="00CB73BD">
      <w:pPr>
        <w:pStyle w:val="ZPKTzmpktartykuempunktem"/>
      </w:pPr>
      <w:r w:rsidRPr="00521B21">
        <w:t>4)</w:t>
      </w:r>
      <w:r>
        <w:tab/>
      </w:r>
      <w:r w:rsidRPr="00521B21">
        <w:t>podmiocie dominującym – rozumie się przez to podmiot dominujący, o którym mowa w art. 110a ust. 1 pkt 6;</w:t>
      </w:r>
    </w:p>
    <w:p w:rsidR="00CB73BD" w:rsidRPr="00521B21" w:rsidRDefault="00CB73BD" w:rsidP="00CB73BD">
      <w:pPr>
        <w:pStyle w:val="ZPKTzmpktartykuempunktem"/>
      </w:pPr>
      <w:r w:rsidRPr="00521B21">
        <w:t>5)</w:t>
      </w:r>
      <w:r>
        <w:tab/>
      </w:r>
      <w:r w:rsidRPr="00521B21">
        <w:t>podmiocie zależnym – rozumie się przez to jed</w:t>
      </w:r>
      <w:r w:rsidR="00C60900">
        <w:t>nostkę zależną, o której mowa w </w:t>
      </w:r>
      <w:r w:rsidRPr="00521B21">
        <w:t>art. 4 ust. 1 pkt 16 rozporządzenia 575/2013;</w:t>
      </w:r>
    </w:p>
    <w:p w:rsidR="00CB73BD" w:rsidRPr="00521B21" w:rsidRDefault="00CB73BD" w:rsidP="00CB73BD">
      <w:pPr>
        <w:pStyle w:val="ZPKTzmpktartykuempunktem"/>
      </w:pPr>
      <w:r w:rsidRPr="00521B21">
        <w:t>6)</w:t>
      </w:r>
      <w:r>
        <w:tab/>
      </w:r>
      <w:r w:rsidRPr="00521B21">
        <w:t>grupie –</w:t>
      </w:r>
      <w:r>
        <w:t xml:space="preserve"> </w:t>
      </w:r>
      <w:r w:rsidRPr="00521B21">
        <w:t>rozumie się przez to podmiot dominujący i jego podmioty zależne;</w:t>
      </w:r>
    </w:p>
    <w:p w:rsidR="00CB73BD" w:rsidRPr="00521B21" w:rsidRDefault="00CB73BD" w:rsidP="00CB73BD">
      <w:pPr>
        <w:pStyle w:val="ZPKTzmpktartykuempunktem"/>
      </w:pPr>
      <w:r w:rsidRPr="00521B21">
        <w:t>7)</w:t>
      </w:r>
      <w:r>
        <w:tab/>
      </w:r>
      <w:r w:rsidRPr="00521B21">
        <w:t>podmiocie powiązanym – rozumie się przez to podmiot wchodzący w skład grupy;</w:t>
      </w:r>
    </w:p>
    <w:p w:rsidR="00CB73BD" w:rsidRPr="00521B21" w:rsidRDefault="00CB73BD" w:rsidP="00CB73BD">
      <w:pPr>
        <w:pStyle w:val="ZPKTzmpktartykuempunktem"/>
      </w:pPr>
      <w:r w:rsidRPr="00521B21">
        <w:lastRenderedPageBreak/>
        <w:t>8)</w:t>
      </w:r>
      <w:r>
        <w:tab/>
      </w:r>
      <w:r w:rsidRPr="00521B21">
        <w:t xml:space="preserve"> istotnym oddziale</w:t>
      </w:r>
      <w:r w:rsidR="00F10427">
        <w:t xml:space="preserve"> </w:t>
      </w:r>
      <w:r w:rsidRPr="00521B21">
        <w:t>– rozumie się przez to istotn</w:t>
      </w:r>
      <w:r w:rsidR="00C60900">
        <w:t>y oddział, o którym mowa w art. </w:t>
      </w:r>
      <w:r w:rsidRPr="00521B21">
        <w:t>110f;</w:t>
      </w:r>
    </w:p>
    <w:p w:rsidR="00CB73BD" w:rsidRPr="00521B21" w:rsidRDefault="00CB73BD" w:rsidP="00CB73BD">
      <w:pPr>
        <w:pStyle w:val="ZPKTzmpktartykuempunktem"/>
      </w:pPr>
      <w:r w:rsidRPr="00521B21">
        <w:t>9)</w:t>
      </w:r>
      <w:r>
        <w:tab/>
      </w:r>
      <w:r w:rsidRPr="00521B21">
        <w:t>kolegium – rozumie się kolegium, o którym mowa w art. 110j;</w:t>
      </w:r>
    </w:p>
    <w:p w:rsidR="00CB73BD" w:rsidRPr="00521B21" w:rsidRDefault="00CB73BD" w:rsidP="00CB73BD">
      <w:pPr>
        <w:pStyle w:val="ZPKTzmpktartykuempunktem"/>
      </w:pPr>
      <w:r w:rsidRPr="00521B21">
        <w:t>10)</w:t>
      </w:r>
      <w:r>
        <w:tab/>
      </w:r>
      <w:r w:rsidRPr="00521B21">
        <w:t>nadzwyczajnym publicznym wsparciu finansowym – rozumie się przez to pomoc państwa w rozumieniu art. 107 ust. 1 Traktatu o funkcjonowaniu Unii Europejskiej lub inne publiczne wsparcie finansowe na poziomie ponadnarodowym</w:t>
      </w:r>
      <w:r>
        <w:t xml:space="preserve">, </w:t>
      </w:r>
      <w:r w:rsidRPr="00521B21">
        <w:t xml:space="preserve">które, </w:t>
      </w:r>
      <w:r>
        <w:t xml:space="preserve">jeżeli jest </w:t>
      </w:r>
      <w:r w:rsidRPr="00521B21">
        <w:t>udzielane na poziomie krajowym, stanowi pomoc państwa</w:t>
      </w:r>
      <w:r w:rsidR="00F10427">
        <w:t xml:space="preserve"> </w:t>
      </w:r>
      <w:r w:rsidRPr="00521B21">
        <w:t>udzielaną w celu utrzymania lub przywrócenia rentowności, płynności bądź wypłacalności domu maklerskiego lub grupy, której częścią jest do</w:t>
      </w:r>
      <w:r w:rsidR="00C60900">
        <w:t>m maklerski, w tym działania, o </w:t>
      </w:r>
      <w:r w:rsidRPr="00521B21">
        <w:t xml:space="preserve">których mowa w ustawie z dnia 12 lutego 2010 r. o rekapitalizacji niektórych instytucji finansowych (Dz. U. Nr 40, </w:t>
      </w:r>
      <w:r>
        <w:t xml:space="preserve">poz. </w:t>
      </w:r>
      <w:r w:rsidRPr="00521B21">
        <w:t>226, z późn. zm.</w:t>
      </w:r>
      <w:r w:rsidRPr="009705C8">
        <w:rPr>
          <w:rStyle w:val="IGindeksgrny"/>
        </w:rPr>
        <w:footnoteReference w:id="37"/>
      </w:r>
      <w:r w:rsidRPr="009705C8">
        <w:rPr>
          <w:rStyle w:val="IGindeksgrny"/>
        </w:rPr>
        <w:t>)</w:t>
      </w:r>
      <w:r w:rsidR="00071BA8">
        <w:t>)</w:t>
      </w:r>
      <w:r w:rsidRPr="00521B21">
        <w:t>;</w:t>
      </w:r>
    </w:p>
    <w:p w:rsidR="00CB73BD" w:rsidRPr="00521B21" w:rsidRDefault="00CB73BD" w:rsidP="00CB73BD">
      <w:pPr>
        <w:pStyle w:val="ZPKTzmpktartykuempunktem"/>
      </w:pPr>
      <w:r w:rsidRPr="00521B21">
        <w:t>11)</w:t>
      </w:r>
      <w:r>
        <w:tab/>
      </w:r>
      <w:r w:rsidRPr="00521B21">
        <w:t xml:space="preserve">systemie ochrony </w:t>
      </w:r>
      <w:r>
        <w:t>instytucjonalnej</w:t>
      </w:r>
      <w:r w:rsidRPr="00521B21">
        <w:t xml:space="preserve"> – rozumie się przez to system spełniający wymogi określone w art. 113 ust. 7 rozporządzenia 575/2013;</w:t>
      </w:r>
    </w:p>
    <w:p w:rsidR="00CB73BD" w:rsidRPr="00521B21" w:rsidRDefault="00CB73BD" w:rsidP="00CB73BD">
      <w:pPr>
        <w:pStyle w:val="ZPKTzmpktartykuempunktem"/>
      </w:pPr>
      <w:r w:rsidRPr="00521B21">
        <w:t>12)</w:t>
      </w:r>
      <w:r>
        <w:tab/>
      </w:r>
      <w:r w:rsidRPr="00521B21">
        <w:t xml:space="preserve">głównej linii biznesowej – rozumie się </w:t>
      </w:r>
      <w:r w:rsidR="00C60900">
        <w:t>przez to linię biznesową wraz z </w:t>
      </w:r>
      <w:r w:rsidRPr="00521B21">
        <w:t>powiązanymi usługami, która stanowi dla domu maklerskiego lub grupy, w której skład wchodzi dom maklerski, istotne źródło przychodów lub zysku;</w:t>
      </w:r>
    </w:p>
    <w:p w:rsidR="00CB73BD" w:rsidRPr="00521B21" w:rsidRDefault="00CB73BD" w:rsidP="00CB73BD">
      <w:pPr>
        <w:pStyle w:val="ZPKTzmpktartykuempunktem"/>
      </w:pPr>
      <w:r w:rsidRPr="00521B21">
        <w:t>13)</w:t>
      </w:r>
      <w:r>
        <w:tab/>
      </w:r>
      <w:r w:rsidRPr="00521B21">
        <w:t xml:space="preserve">standardowym postępowaniu upadłościowym – rozumie się przez to postępowanie upadłościowe prowadzone na podstawie ustawy z dnia 28 lutego 2003 r. </w:t>
      </w:r>
      <w:r w:rsidRPr="00D51790">
        <w:t>–</w:t>
      </w:r>
      <w:r>
        <w:t xml:space="preserve"> </w:t>
      </w:r>
      <w:r w:rsidRPr="00521B21">
        <w:t>Prawo upadłościowe</w:t>
      </w:r>
      <w:r w:rsidR="00DB0EEB">
        <w:t xml:space="preserve"> </w:t>
      </w:r>
      <w:r w:rsidRPr="00521B21">
        <w:t xml:space="preserve">lub zagraniczne postępowanie upadłościowe, o którym mowa w art. 379 pkt 1 </w:t>
      </w:r>
      <w:r>
        <w:t xml:space="preserve">tej </w:t>
      </w:r>
      <w:r w:rsidRPr="00521B21">
        <w:t>ustawy</w:t>
      </w:r>
      <w:r>
        <w:t>;</w:t>
      </w:r>
    </w:p>
    <w:p w:rsidR="00CB73BD" w:rsidRPr="00521B21" w:rsidRDefault="00CB73BD" w:rsidP="00CB73BD">
      <w:pPr>
        <w:pStyle w:val="ZPKTzmpktartykuempunktem"/>
      </w:pPr>
      <w:r w:rsidRPr="00521B21">
        <w:t>14)</w:t>
      </w:r>
      <w:r>
        <w:tab/>
      </w:r>
      <w:r w:rsidRPr="00521B21">
        <w:t xml:space="preserve">funkcji krytycznej – rozumie się </w:t>
      </w:r>
      <w:r>
        <w:t xml:space="preserve">funkcję krytyczną określoną w art. 2 pkt 20 ustawy </w:t>
      </w:r>
      <w:r w:rsidR="00F14939">
        <w:t xml:space="preserve">z dnia ... </w:t>
      </w:r>
      <w:r>
        <w:t>o Bankowym Funduszu Gwarancyjnym, systemie gwarantowania depozytów oraz przymusowej restrukturyzacji</w:t>
      </w:r>
      <w:r w:rsidR="00040F88">
        <w:t>;</w:t>
      </w:r>
    </w:p>
    <w:p w:rsidR="00CB73BD" w:rsidRPr="00521B21" w:rsidRDefault="00CB73BD" w:rsidP="00CB73BD">
      <w:pPr>
        <w:pStyle w:val="ZPKTzmpktartykuempunktem"/>
      </w:pPr>
      <w:r w:rsidRPr="00521B21">
        <w:t>15)</w:t>
      </w:r>
      <w:r>
        <w:tab/>
      </w:r>
      <w:r w:rsidRPr="00521B21">
        <w:t>unijnej jednostce dominującej – rozumie się przez to unijną instytucję dominującą, unijną dominującą finansową spółkę holdingową lub unijną dominującą finansową spółkę holdingową o działalności mieszanej;</w:t>
      </w:r>
    </w:p>
    <w:p w:rsidR="00CB73BD" w:rsidRPr="00521B21" w:rsidRDefault="00CB73BD" w:rsidP="00CB73BD">
      <w:pPr>
        <w:pStyle w:val="ZPKTzmpktartykuempunktem"/>
      </w:pPr>
      <w:r w:rsidRPr="00521B21">
        <w:t>16)</w:t>
      </w:r>
      <w:r>
        <w:tab/>
      </w:r>
      <w:r w:rsidRPr="00521B21">
        <w:t>finansowej spółce holdingowej – rozumie się przez to finansową spółkę holdingową, o</w:t>
      </w:r>
      <w:r w:rsidR="00F10427">
        <w:t xml:space="preserve"> </w:t>
      </w:r>
      <w:r w:rsidRPr="00521B21">
        <w:t>której mowa w art. 4 ust. 1 pkt 20 rozporządzenia 575/2013;</w:t>
      </w:r>
    </w:p>
    <w:p w:rsidR="00CB73BD" w:rsidRPr="00521B21" w:rsidRDefault="00CB73BD" w:rsidP="00CB73BD">
      <w:pPr>
        <w:pStyle w:val="ZPKTzmpktartykuempunktem"/>
      </w:pPr>
      <w:r w:rsidRPr="00521B21">
        <w:t>17)</w:t>
      </w:r>
      <w:r>
        <w:tab/>
      </w:r>
      <w:r w:rsidRPr="00521B21">
        <w:t>finansowej spółce holdingowej o działalności mieszanej – rozumie się przez to finansową spółkę holdingową o działalności mieszan</w:t>
      </w:r>
      <w:r w:rsidR="00C60900">
        <w:t>ej, o której mowa w art. 4 ust. </w:t>
      </w:r>
      <w:r w:rsidRPr="00521B21">
        <w:t>1 pkt</w:t>
      </w:r>
      <w:r w:rsidR="00F10427">
        <w:t xml:space="preserve"> </w:t>
      </w:r>
      <w:r w:rsidRPr="00521B21">
        <w:t>21 rozporządzenia 575/2013;</w:t>
      </w:r>
    </w:p>
    <w:p w:rsidR="00CB73BD" w:rsidRPr="00521B21" w:rsidRDefault="00CB73BD" w:rsidP="00CB73BD">
      <w:pPr>
        <w:pStyle w:val="ZPKTzmpktartykuempunktem"/>
      </w:pPr>
      <w:r w:rsidRPr="00521B21">
        <w:lastRenderedPageBreak/>
        <w:t>18)</w:t>
      </w:r>
      <w:r>
        <w:tab/>
      </w:r>
      <w:r w:rsidRPr="00521B21">
        <w:t xml:space="preserve">dominującej instytucji z państwa członkowskiego – rozumie się przez to dominującą instytucję z państwa członkowskiego, o </w:t>
      </w:r>
      <w:r w:rsidR="00C60900">
        <w:t>której mowa w art. 4 ust. 1 pkt </w:t>
      </w:r>
      <w:r w:rsidRPr="00521B21">
        <w:t>28 rozporządzenia 575/2013;</w:t>
      </w:r>
    </w:p>
    <w:p w:rsidR="00CB73BD" w:rsidRPr="00521B21" w:rsidRDefault="00CB73BD" w:rsidP="00CB73BD">
      <w:pPr>
        <w:pStyle w:val="ZPKTzmpktartykuempunktem"/>
      </w:pPr>
      <w:r w:rsidRPr="00521B21">
        <w:t>19)</w:t>
      </w:r>
      <w:r>
        <w:tab/>
      </w:r>
      <w:r w:rsidRPr="00521B21">
        <w:t>unijnej instytucji dominującej – rozumie się przez to unijną instytucję dominującą, o</w:t>
      </w:r>
      <w:r w:rsidR="00F10427">
        <w:t xml:space="preserve"> </w:t>
      </w:r>
      <w:r w:rsidRPr="00521B21">
        <w:t>której mowa w art. 4 ust. 1 pkt 29 rozporządzenia 575/2013;</w:t>
      </w:r>
    </w:p>
    <w:p w:rsidR="00CB73BD" w:rsidRPr="00521B21" w:rsidRDefault="00CB73BD" w:rsidP="00CB73BD">
      <w:pPr>
        <w:pStyle w:val="ZPKTzmpktartykuempunktem"/>
      </w:pPr>
      <w:r w:rsidRPr="00521B21">
        <w:t>20)</w:t>
      </w:r>
      <w:r>
        <w:tab/>
      </w:r>
      <w:r w:rsidRPr="00521B21">
        <w:t>dominującej finansowej spółce holdingowej z państwa członkowskiego – rozumie się przez to dominującą finansową spółkę holdingową z państwa członkowskiego, o</w:t>
      </w:r>
      <w:r w:rsidR="00F10427">
        <w:t xml:space="preserve"> </w:t>
      </w:r>
      <w:r w:rsidRPr="00521B21">
        <w:t>której mowa w art. 4 ust 1 pkt 30 rozporządzenia 575/2013;</w:t>
      </w:r>
    </w:p>
    <w:p w:rsidR="00CB73BD" w:rsidRPr="00521B21" w:rsidRDefault="00CB73BD" w:rsidP="00CB73BD">
      <w:pPr>
        <w:pStyle w:val="ZPKTzmpktartykuempunktem"/>
      </w:pPr>
      <w:r w:rsidRPr="00521B21">
        <w:t>21)</w:t>
      </w:r>
      <w:r>
        <w:tab/>
      </w:r>
      <w:r w:rsidRPr="00521B21">
        <w:t>unijnej dominującej finansowej spółce holdingowej – rozumie się przez to unijną dominującą finansową spółkę holdingową, o której mowa w art. 4 ust. 1 pkt 31 rozporządzenia 575/2013;</w:t>
      </w:r>
    </w:p>
    <w:p w:rsidR="00CB73BD" w:rsidRPr="00521B21" w:rsidRDefault="00CB73BD" w:rsidP="00CB73BD">
      <w:pPr>
        <w:pStyle w:val="ZPKTzmpktartykuempunktem"/>
      </w:pPr>
      <w:r w:rsidRPr="00521B21">
        <w:t>22)</w:t>
      </w:r>
      <w:r>
        <w:tab/>
      </w:r>
      <w:r w:rsidRPr="00521B21">
        <w:t>dominującej finansowej spółce holdingowej o działalności mieszanej z państwa członkowskiego – rozumie się przez to dominującą finansową spółkę holdingową o</w:t>
      </w:r>
      <w:r w:rsidR="00C60900">
        <w:t> </w:t>
      </w:r>
      <w:r w:rsidRPr="00521B21">
        <w:t>działalności mieszanej z państwa członkowskiego, o której mowa w art. 4 ust. 1 pkt 32 rozporządzenia 575/2013;</w:t>
      </w:r>
    </w:p>
    <w:p w:rsidR="00CB73BD" w:rsidRPr="00521B21" w:rsidRDefault="00CB73BD" w:rsidP="00CB73BD">
      <w:pPr>
        <w:pStyle w:val="ZPKTzmpktartykuempunktem"/>
      </w:pPr>
      <w:r w:rsidRPr="00521B21">
        <w:t>23)</w:t>
      </w:r>
      <w:r>
        <w:tab/>
      </w:r>
      <w:r w:rsidRPr="00521B21">
        <w:t>unijnej dominującej finansowej spółce holdingowej o działalności mieszanej – rozumie się przez to unijną dominując</w:t>
      </w:r>
      <w:r w:rsidR="00C60900">
        <w:t>ą finansową spółkę holdingową o </w:t>
      </w:r>
      <w:r w:rsidRPr="00521B21">
        <w:t>działalności mieszanej, o</w:t>
      </w:r>
      <w:r w:rsidR="00F10427">
        <w:t xml:space="preserve"> </w:t>
      </w:r>
      <w:r w:rsidRPr="00521B21">
        <w:t>której mowa w art. 4 ust. 1 pkt 33 rozporządzenia 575/2013;</w:t>
      </w:r>
    </w:p>
    <w:p w:rsidR="00CB73BD" w:rsidRPr="00521B21" w:rsidRDefault="00CB73BD" w:rsidP="00CB73BD">
      <w:pPr>
        <w:pStyle w:val="ZPKTzmpktartykuempunktem"/>
      </w:pPr>
      <w:r w:rsidRPr="00521B21">
        <w:t>24)</w:t>
      </w:r>
      <w:r>
        <w:tab/>
      </w:r>
      <w:r w:rsidRPr="00521B21">
        <w:t>instytucji finansowej – rozumie się przez to instytucję finansową, o której mowa w</w:t>
      </w:r>
      <w:r w:rsidR="00C60900">
        <w:t> </w:t>
      </w:r>
      <w:r w:rsidRPr="00521B21">
        <w:t>art. 4 ust. 1 pkt 26 rozporządzenia 575/2013;</w:t>
      </w:r>
    </w:p>
    <w:p w:rsidR="00CB73BD" w:rsidRPr="00521B21" w:rsidRDefault="00CB73BD" w:rsidP="00CB73BD">
      <w:pPr>
        <w:pStyle w:val="ZPKTzmpktartykuempunktem"/>
      </w:pPr>
      <w:r w:rsidRPr="00521B21">
        <w:t>25)</w:t>
      </w:r>
      <w:r>
        <w:tab/>
      </w:r>
      <w:r w:rsidRPr="00521B21">
        <w:t>holdingu mieszanym – rozumie się przez to holding mieszany, o którym mowa w</w:t>
      </w:r>
      <w:r w:rsidR="00C60900">
        <w:t> </w:t>
      </w:r>
      <w:r w:rsidRPr="00521B21">
        <w:t>art.</w:t>
      </w:r>
      <w:r w:rsidR="00F10427">
        <w:t xml:space="preserve"> </w:t>
      </w:r>
      <w:r w:rsidRPr="00521B21">
        <w:t>4 ust. 1 pkt 22 rozporządzenia 575/2013.</w:t>
      </w:r>
    </w:p>
    <w:p w:rsidR="00CB73BD" w:rsidRPr="00521B21" w:rsidRDefault="00CB73BD" w:rsidP="00CB73BD">
      <w:pPr>
        <w:pStyle w:val="ZUSTzmustartykuempunktem"/>
      </w:pPr>
      <w:r w:rsidRPr="00521B21">
        <w:t>2.</w:t>
      </w:r>
      <w:r>
        <w:t xml:space="preserve"> </w:t>
      </w:r>
      <w:r w:rsidRPr="00521B21">
        <w:t>Przepisów oddziału 2b nie stosuje się do domów maklerskich, o których mowa w ust. 1 pkt</w:t>
      </w:r>
      <w:r w:rsidR="00F10427">
        <w:t xml:space="preserve"> </w:t>
      </w:r>
      <w:r w:rsidRPr="00521B21">
        <w:t>1.</w:t>
      </w:r>
    </w:p>
    <w:p w:rsidR="00CB73BD" w:rsidRPr="00521B21" w:rsidRDefault="00CB73BD" w:rsidP="00CB73BD">
      <w:pPr>
        <w:pStyle w:val="ZARTzmartartykuempunktem"/>
      </w:pPr>
      <w:r w:rsidRPr="00521B21">
        <w:t>Art. 110z</w:t>
      </w:r>
      <w:r>
        <w:t>j</w:t>
      </w:r>
      <w:r w:rsidRPr="00521B21">
        <w:t xml:space="preserve">. 1. Dom maklerski, który nie jest objęty nadzorem skonsolidowanym </w:t>
      </w:r>
      <w:r>
        <w:t xml:space="preserve">sprawowanym </w:t>
      </w:r>
      <w:r w:rsidRPr="00521B21">
        <w:t xml:space="preserve">przez Komisję albo </w:t>
      </w:r>
      <w:r>
        <w:t xml:space="preserve">właściwy organ przymusowej restrukturyzacji </w:t>
      </w:r>
      <w:r w:rsidRPr="00521B21">
        <w:t>nadzoru w innym państwie członkowskim, jest obowiązany posiadać plan naprawy stanowiący element systemu zarządzania, o którym mowa w art. 110c ust. 1.</w:t>
      </w:r>
    </w:p>
    <w:p w:rsidR="00CB73BD" w:rsidRPr="00521B21" w:rsidRDefault="00CB73BD" w:rsidP="00CB73BD">
      <w:pPr>
        <w:pStyle w:val="ZUSTzmustartykuempunktem"/>
      </w:pPr>
      <w:r w:rsidRPr="00521B21">
        <w:t>2. Komisja</w:t>
      </w:r>
      <w:r>
        <w:t>,</w:t>
      </w:r>
      <w:r w:rsidR="00F10427">
        <w:t xml:space="preserve"> </w:t>
      </w:r>
      <w:r w:rsidRPr="00521B21">
        <w:t>w przypadku gdy jest to niezbędne d</w:t>
      </w:r>
      <w:r w:rsidR="00F14939">
        <w:t>o</w:t>
      </w:r>
      <w:r w:rsidRPr="00521B21">
        <w:t xml:space="preserve"> zapewnienia stabilności rynku finansowego</w:t>
      </w:r>
      <w:r>
        <w:t>,</w:t>
      </w:r>
      <w:r w:rsidR="00F10427">
        <w:t xml:space="preserve"> </w:t>
      </w:r>
      <w:r w:rsidRPr="00521B21">
        <w:t>może</w:t>
      </w:r>
      <w:r>
        <w:t>,</w:t>
      </w:r>
      <w:r w:rsidR="00F10427">
        <w:t xml:space="preserve"> </w:t>
      </w:r>
      <w:r w:rsidRPr="00521B21">
        <w:t>w drodze decyzji</w:t>
      </w:r>
      <w:r>
        <w:t xml:space="preserve">, </w:t>
      </w:r>
      <w:r w:rsidRPr="00521B21">
        <w:t>nakazać domowi maklerskiemu, o którym mowa w art. 110z</w:t>
      </w:r>
      <w:r>
        <w:t>m</w:t>
      </w:r>
      <w:r w:rsidRPr="00521B21">
        <w:t xml:space="preserve"> ust. 1 lub 9 lub art. 110z</w:t>
      </w:r>
      <w:r>
        <w:t>n</w:t>
      </w:r>
      <w:r w:rsidRPr="00521B21">
        <w:t xml:space="preserve"> ust. 1, sporządzenie planu naprawy. W decyzji Komisja określa termin przedstawienia planu naprawy przez dom maklerski. Do</w:t>
      </w:r>
      <w:r w:rsidR="00F10427">
        <w:t xml:space="preserve"> </w:t>
      </w:r>
      <w:r w:rsidRPr="00521B21">
        <w:lastRenderedPageBreak/>
        <w:t>postępowania w przedmiocie zatwierdzenia planu na</w:t>
      </w:r>
      <w:r w:rsidR="00C60900">
        <w:t>prawy stosuje się przepisy art. </w:t>
      </w:r>
      <w:r w:rsidRPr="00521B21">
        <w:t>110z</w:t>
      </w:r>
      <w:r>
        <w:t>k</w:t>
      </w:r>
      <w:r w:rsidRPr="00521B21">
        <w:t xml:space="preserve"> ust. 2</w:t>
      </w:r>
      <w:r w:rsidRPr="00CE4489">
        <w:t>–</w:t>
      </w:r>
      <w:r w:rsidRPr="00521B21">
        <w:t>11.</w:t>
      </w:r>
    </w:p>
    <w:p w:rsidR="00CB73BD" w:rsidRPr="00CB73BD" w:rsidRDefault="00CB73BD" w:rsidP="00E3337C">
      <w:pPr>
        <w:pStyle w:val="ZUSTzmustartykuempunktem"/>
        <w:keepNext/>
      </w:pPr>
      <w:r w:rsidRPr="00521B21">
        <w:t>3. Plan naprawy obejmuje:</w:t>
      </w:r>
    </w:p>
    <w:p w:rsidR="00CB73BD" w:rsidRPr="00521B21" w:rsidRDefault="00CB73BD" w:rsidP="00CB73BD">
      <w:pPr>
        <w:pStyle w:val="ZPKTzmpktartykuempunktem"/>
      </w:pPr>
      <w:r w:rsidRPr="00521B21">
        <w:t>1)</w:t>
      </w:r>
      <w:r>
        <w:tab/>
      </w:r>
      <w:r w:rsidRPr="00521B21">
        <w:t>streszczenie głównych elementów planu naprawy;</w:t>
      </w:r>
    </w:p>
    <w:p w:rsidR="00CB73BD" w:rsidRPr="00521B21" w:rsidRDefault="00CB73BD" w:rsidP="00CB73BD">
      <w:pPr>
        <w:pStyle w:val="ZPKTzmpktartykuempunktem"/>
      </w:pPr>
      <w:r w:rsidRPr="00521B21">
        <w:t>2)</w:t>
      </w:r>
      <w:r>
        <w:tab/>
      </w:r>
      <w:r w:rsidRPr="00521B21">
        <w:t xml:space="preserve">opis istotnych zmian w domu maklerskim, które nastąpiły od </w:t>
      </w:r>
      <w:r>
        <w:t>dnia</w:t>
      </w:r>
      <w:r w:rsidR="00F10427">
        <w:t xml:space="preserve"> </w:t>
      </w:r>
      <w:r w:rsidRPr="00521B21">
        <w:t>przedstawienia planu naprawy albo ostatniej aktualizacji planu naprawy;</w:t>
      </w:r>
    </w:p>
    <w:p w:rsidR="00CB73BD" w:rsidRPr="00521B21" w:rsidRDefault="00CB73BD" w:rsidP="00CB73BD">
      <w:pPr>
        <w:pStyle w:val="ZPKTzmpktartykuempunktem"/>
      </w:pPr>
      <w:r w:rsidRPr="00521B21">
        <w:t>3)</w:t>
      </w:r>
      <w:r>
        <w:tab/>
      </w:r>
      <w:r w:rsidRPr="00521B21">
        <w:t>opis polityki informacyjnej domu maklerskiego w związku z potencjalnymi negatywnymi reakcjami rynku finansowego na pogarszającą się sytuację domu maklerskiego;</w:t>
      </w:r>
    </w:p>
    <w:p w:rsidR="00CB73BD" w:rsidRPr="00521B21" w:rsidRDefault="00CB73BD" w:rsidP="00CB73BD">
      <w:pPr>
        <w:pStyle w:val="ZPKTzmpktartykuempunktem"/>
      </w:pPr>
      <w:r w:rsidRPr="00521B21">
        <w:t>4)</w:t>
      </w:r>
      <w:r>
        <w:tab/>
      </w:r>
      <w:r w:rsidRPr="00521B21">
        <w:t>działania dotyczące kapitału i płynności domu maklerskiego konieczne w</w:t>
      </w:r>
      <w:r w:rsidR="00F10427">
        <w:t xml:space="preserve"> </w:t>
      </w:r>
      <w:r w:rsidRPr="00521B21">
        <w:t>celu poprawy jego sytuacji finansowej;</w:t>
      </w:r>
    </w:p>
    <w:p w:rsidR="00CB73BD" w:rsidRPr="00521B21" w:rsidRDefault="00CB73BD" w:rsidP="00CB73BD">
      <w:pPr>
        <w:pStyle w:val="ZPKTzmpktartykuempunktem"/>
      </w:pPr>
      <w:r w:rsidRPr="00521B21">
        <w:t>5)</w:t>
      </w:r>
      <w:r>
        <w:tab/>
      </w:r>
      <w:r w:rsidRPr="00521B21">
        <w:t>prognozowany harmonogram działań podejmowanych w celu realizacji istotnych elementów planu naprawy;</w:t>
      </w:r>
    </w:p>
    <w:p w:rsidR="00CB73BD" w:rsidRPr="00521B21" w:rsidRDefault="00CB73BD" w:rsidP="00CB73BD">
      <w:pPr>
        <w:pStyle w:val="ZPKTzmpktartykuempunktem"/>
      </w:pPr>
      <w:r w:rsidRPr="00521B21">
        <w:t>6)</w:t>
      </w:r>
      <w:r>
        <w:tab/>
      </w:r>
      <w:r w:rsidRPr="00521B21">
        <w:t xml:space="preserve">szczegółowy opis okoliczności zagrażających skutecznej i terminowej realizacji planu naprawy, obejmujący analizę wpływu działań przewidzianych w planie naprawy na podmioty prowadzące działalność w tej samej </w:t>
      </w:r>
      <w:r w:rsidRPr="00D51790">
        <w:t xml:space="preserve">grupie </w:t>
      </w:r>
      <w:r w:rsidRPr="00521B21">
        <w:t>co dom maklerski oraz na klientów i inne strony umów zawartych z domem maklerskim;</w:t>
      </w:r>
    </w:p>
    <w:p w:rsidR="00CB73BD" w:rsidRPr="00521B21" w:rsidRDefault="00CB73BD" w:rsidP="00CB73BD">
      <w:pPr>
        <w:pStyle w:val="ZPKTzmpktartykuempunktem"/>
      </w:pPr>
      <w:r w:rsidRPr="00521B21">
        <w:t>7)</w:t>
      </w:r>
      <w:r>
        <w:tab/>
      </w:r>
      <w:r w:rsidRPr="00521B21">
        <w:t>funkcje krytyczne występujące w domu maklerskim;</w:t>
      </w:r>
    </w:p>
    <w:p w:rsidR="00CB73BD" w:rsidRPr="00521B21" w:rsidRDefault="00CB73BD" w:rsidP="00CB73BD">
      <w:pPr>
        <w:pStyle w:val="ZPKTzmpktartykuempunktem"/>
      </w:pPr>
      <w:r w:rsidRPr="00521B21">
        <w:t>8)</w:t>
      </w:r>
      <w:r>
        <w:tab/>
      </w:r>
      <w:r w:rsidRPr="00521B21">
        <w:t>procedury ustalenia wartości i oceny zbywalności głównych linii biznesowych i</w:t>
      </w:r>
      <w:r w:rsidR="00C60900">
        <w:t> </w:t>
      </w:r>
      <w:r w:rsidRPr="00521B21">
        <w:t>aktywów domu maklerskiego;</w:t>
      </w:r>
    </w:p>
    <w:p w:rsidR="00CB73BD" w:rsidRPr="00521B21" w:rsidRDefault="00CB73BD" w:rsidP="00CB73BD">
      <w:pPr>
        <w:pStyle w:val="ZPKTzmpktartykuempunktem"/>
      </w:pPr>
      <w:r w:rsidRPr="00521B21">
        <w:t>9)</w:t>
      </w:r>
      <w:r>
        <w:tab/>
      </w:r>
      <w:r w:rsidRPr="00521B21">
        <w:t>powiązania procesu przygotowania planu naprawy z systemem zarządzania domem maklerskim oraz zasad zatwierdzania planu naprawy i ustalania osób odpowiedzialnych za jego przygotowanie i wdrożenie;</w:t>
      </w:r>
    </w:p>
    <w:p w:rsidR="00CB73BD" w:rsidRPr="00521B21" w:rsidRDefault="00CB73BD" w:rsidP="00CB73BD">
      <w:pPr>
        <w:pStyle w:val="ZPKTzmpktartykuempunktem"/>
      </w:pPr>
      <w:r w:rsidRPr="00521B21">
        <w:t>10)</w:t>
      </w:r>
      <w:r>
        <w:tab/>
      </w:r>
      <w:r w:rsidRPr="00521B21">
        <w:t>czynności, które należy podjąć w celu utrzymania odpowiedniego poziomu funduszy własnych domu maklerskiego lub przywrócenia poziomu funduszy własnych do wysokości wymaganej zgodnie z art. 110e oraz zgodnie z przepisami rozporządzenia 575/2013;</w:t>
      </w:r>
    </w:p>
    <w:p w:rsidR="00CB73BD" w:rsidRPr="00521B21" w:rsidRDefault="00CB73BD" w:rsidP="00CB73BD">
      <w:pPr>
        <w:pStyle w:val="ZPKTzmpktartykuempunktem"/>
      </w:pPr>
      <w:r w:rsidRPr="00521B21">
        <w:t>11)</w:t>
      </w:r>
      <w:r>
        <w:tab/>
      </w:r>
      <w:r w:rsidRPr="00521B21">
        <w:t>działania służące zapewnieniu możliwości kontynuowania działa</w:t>
      </w:r>
      <w:r w:rsidR="00C60900">
        <w:t>lności i </w:t>
      </w:r>
      <w:r w:rsidRPr="00521B21">
        <w:t>terminowego wywiązywania się z wymagalnych zobowiązań, ukierunkowane zwłaszcza na zapewnienie dostępu do rezerwowych źródeł finansowania, w tym do potencjalnych źródeł płynności, a także oceny dostępnych zabezpieczeń oraz oceny możliwości udzielenia wsparcia finansowego pomiędzy podmiotami powiązanymi i przenoszenia płynności pomiędzy liniami biznesowymi;</w:t>
      </w:r>
    </w:p>
    <w:p w:rsidR="00CB73BD" w:rsidRPr="00521B21" w:rsidRDefault="00CB73BD" w:rsidP="00CB73BD">
      <w:pPr>
        <w:pStyle w:val="ZPKTzmpktartykuempunktem"/>
      </w:pPr>
      <w:r w:rsidRPr="00521B21">
        <w:lastRenderedPageBreak/>
        <w:t>12)</w:t>
      </w:r>
      <w:r>
        <w:tab/>
      </w:r>
      <w:r w:rsidRPr="00521B21">
        <w:t>uzgodnienia mające na celu ograniczenie ryzyka i dźwigni finansowej, o której mowa w art. 4 ust. 1 pkt 93 rozporządzenia 575/2013;</w:t>
      </w:r>
    </w:p>
    <w:p w:rsidR="00CB73BD" w:rsidRPr="00521B21" w:rsidRDefault="00CB73BD" w:rsidP="00CB73BD">
      <w:pPr>
        <w:pStyle w:val="ZPKTzmpktartykuempunktem"/>
      </w:pPr>
      <w:r w:rsidRPr="00521B21">
        <w:t>13)</w:t>
      </w:r>
      <w:r>
        <w:tab/>
      </w:r>
      <w:r w:rsidRPr="00521B21">
        <w:t>środki dotyczące restrukturyzacji zobowiązań domu maklerskiego;</w:t>
      </w:r>
    </w:p>
    <w:p w:rsidR="00CB73BD" w:rsidRPr="00521B21" w:rsidRDefault="00CB73BD" w:rsidP="00CB73BD">
      <w:pPr>
        <w:pStyle w:val="ZPKTzmpktartykuempunktem"/>
      </w:pPr>
      <w:r w:rsidRPr="00521B21">
        <w:t>14)</w:t>
      </w:r>
      <w:r>
        <w:tab/>
      </w:r>
      <w:r w:rsidRPr="00521B21">
        <w:t>środki dotyczące restrukturyzacji linii biznesowych domu maklerskiego;</w:t>
      </w:r>
    </w:p>
    <w:p w:rsidR="00CB73BD" w:rsidRPr="00521B21" w:rsidRDefault="00CB73BD" w:rsidP="00CB73BD">
      <w:pPr>
        <w:pStyle w:val="ZPKTzmpktartykuempunktem"/>
      </w:pPr>
      <w:r w:rsidRPr="00521B21">
        <w:t>15)</w:t>
      </w:r>
      <w:r>
        <w:tab/>
      </w:r>
      <w:r w:rsidRPr="00521B21">
        <w:t>porozumienia, umowy i inne działania mające na celu utrzymanie ciągłości dostępu domu maklerskiego do infrastruktury rynków finansowych;</w:t>
      </w:r>
    </w:p>
    <w:p w:rsidR="00CB73BD" w:rsidRPr="00521B21" w:rsidRDefault="00CB73BD" w:rsidP="00CB73BD">
      <w:pPr>
        <w:pStyle w:val="ZPKTzmpktartykuempunktem"/>
      </w:pPr>
      <w:r w:rsidRPr="00521B21">
        <w:t>16)</w:t>
      </w:r>
      <w:r>
        <w:tab/>
      </w:r>
      <w:r w:rsidRPr="00521B21">
        <w:t>porozumienia, umowy i inne działania mające na celu utrzymanie ciągłości działania domu maklerskiego;</w:t>
      </w:r>
    </w:p>
    <w:p w:rsidR="00CB73BD" w:rsidRPr="00521B21" w:rsidRDefault="00CB73BD" w:rsidP="00CB73BD">
      <w:pPr>
        <w:pStyle w:val="ZPKTzmpktartykuempunktem"/>
      </w:pPr>
      <w:r w:rsidRPr="00521B21">
        <w:t>17)</w:t>
      </w:r>
      <w:r>
        <w:tab/>
      </w:r>
      <w:r w:rsidRPr="00521B21">
        <w:t>opis działań przygotowawczych mających na celu umożliwienie zbycia przez dom maklerski aktywów lub linii biznesowych w terminie zapewniającym przywrócenie stabilności finansowej domu maklerskiego;</w:t>
      </w:r>
    </w:p>
    <w:p w:rsidR="00CB73BD" w:rsidRPr="00521B21" w:rsidRDefault="00CB73BD" w:rsidP="00CB73BD">
      <w:pPr>
        <w:pStyle w:val="ZPKTzmpktartykuempunktem"/>
      </w:pPr>
      <w:r w:rsidRPr="00521B21">
        <w:t>18)</w:t>
      </w:r>
      <w:r>
        <w:tab/>
      </w:r>
      <w:r w:rsidRPr="00521B21">
        <w:t>inne działania lub strategie zarządcze służące przywróceniu stabilności finansowej domu maklerskiego oraz prognozowane skutki finansowe takich działań lub strategii;</w:t>
      </w:r>
    </w:p>
    <w:p w:rsidR="00CB73BD" w:rsidRPr="00521B21" w:rsidRDefault="00CB73BD" w:rsidP="00CB73BD">
      <w:pPr>
        <w:pStyle w:val="ZPKTzmpktartykuempunktem"/>
      </w:pPr>
      <w:r w:rsidRPr="00521B21">
        <w:t>19)</w:t>
      </w:r>
      <w:r>
        <w:tab/>
      </w:r>
      <w:r w:rsidRPr="00521B21">
        <w:t>działania, jakie dom maklerski podjął lub planuje podjąć w</w:t>
      </w:r>
      <w:r w:rsidR="00F10427">
        <w:t xml:space="preserve"> </w:t>
      </w:r>
      <w:r w:rsidRPr="00521B21">
        <w:t>celu umożliwienia wdrożenia planu naprawy, w</w:t>
      </w:r>
      <w:r w:rsidR="00F10427">
        <w:t xml:space="preserve"> </w:t>
      </w:r>
      <w:r w:rsidRPr="00521B21">
        <w:t>tym niezbędne do terminowego dokapitalizowania domu maklerskiego;</w:t>
      </w:r>
    </w:p>
    <w:p w:rsidR="00CB73BD" w:rsidRPr="00521B21" w:rsidRDefault="00CB73BD" w:rsidP="00CB73BD">
      <w:pPr>
        <w:pStyle w:val="ZPKTzmpktartykuempunktem"/>
      </w:pPr>
      <w:r w:rsidRPr="00521B21">
        <w:t>20)</w:t>
      </w:r>
      <w:r>
        <w:tab/>
      </w:r>
      <w:r w:rsidRPr="00521B21">
        <w:t>poziomy wskaźników, o których mowa w art. 110z</w:t>
      </w:r>
      <w:r>
        <w:t>o</w:t>
      </w:r>
      <w:r w:rsidRPr="00521B21">
        <w:t xml:space="preserve"> ust. 1, po osiągnięciu których mogą być podjęte działania określone w planie naprawy;</w:t>
      </w:r>
    </w:p>
    <w:p w:rsidR="00CB73BD" w:rsidRPr="00521B21" w:rsidRDefault="00CB73BD" w:rsidP="00CB73BD">
      <w:pPr>
        <w:pStyle w:val="ZPKTzmpktartykuempunktem"/>
      </w:pPr>
      <w:r w:rsidRPr="00521B21">
        <w:t>21)</w:t>
      </w:r>
      <w:r>
        <w:tab/>
      </w:r>
      <w:r w:rsidRPr="00521B21">
        <w:t>działania, jakie może podjąć dom maklerski, jeżeli zostaną spełnione przesłanki wczesnej interwencji, o których mowa w art. 110zz</w:t>
      </w:r>
      <w:r>
        <w:t>a</w:t>
      </w:r>
      <w:r w:rsidRPr="00521B21">
        <w:t>.</w:t>
      </w:r>
    </w:p>
    <w:p w:rsidR="00CB73BD" w:rsidRPr="00CB73BD" w:rsidRDefault="00CB73BD" w:rsidP="00E3337C">
      <w:pPr>
        <w:pStyle w:val="ZUSTzmustartykuempunktem"/>
        <w:keepNext/>
      </w:pPr>
      <w:r w:rsidRPr="00521B21">
        <w:t>4. Plan naprawy spełnia następujące warunki:</w:t>
      </w:r>
    </w:p>
    <w:p w:rsidR="00CB73BD" w:rsidRPr="00521B21" w:rsidRDefault="00CB73BD" w:rsidP="00CB73BD">
      <w:pPr>
        <w:pStyle w:val="ZPKTzmpktartykuempunktem"/>
      </w:pPr>
      <w:r w:rsidRPr="00521B21">
        <w:t>1)</w:t>
      </w:r>
      <w:r>
        <w:tab/>
      </w:r>
      <w:r w:rsidRPr="00521B21">
        <w:t>przewidziane planem naprawy działania przyczynią się do przywrócenia lub utrzymania dobrej kondycji finansowej i rentowności domu maklerskiego lub grupy;</w:t>
      </w:r>
    </w:p>
    <w:p w:rsidR="00CB73BD" w:rsidRPr="00521B21" w:rsidRDefault="00CB73BD" w:rsidP="00CB73BD">
      <w:pPr>
        <w:pStyle w:val="ZPKTzmpktartykuempunktem"/>
      </w:pPr>
      <w:r w:rsidRPr="00521B21">
        <w:t>2)</w:t>
      </w:r>
      <w:r>
        <w:tab/>
      </w:r>
      <w:r w:rsidRPr="00521B21">
        <w:t>przewidziane planem naprawy działania mogą być efektywnie i szybko wdrożone bez negatywnych skutków dla systemu finansowego</w:t>
      </w:r>
      <w:r w:rsidR="00F14939">
        <w:t>,</w:t>
      </w:r>
      <w:r w:rsidRPr="00521B21">
        <w:t xml:space="preserve"> w szczególności bez spowodowania konieczności wdrażania planów </w:t>
      </w:r>
      <w:r w:rsidR="00C60900">
        <w:t>naprawy przez inne instytucje w </w:t>
      </w:r>
      <w:r w:rsidRPr="00521B21">
        <w:t>tym samym czasie;</w:t>
      </w:r>
    </w:p>
    <w:p w:rsidR="00CB73BD" w:rsidRPr="00521B21" w:rsidRDefault="00CB73BD" w:rsidP="00CB73BD">
      <w:pPr>
        <w:pStyle w:val="ZPKTzmpktartykuempunktem"/>
      </w:pPr>
      <w:r w:rsidRPr="00521B21">
        <w:t>3)</w:t>
      </w:r>
      <w:r>
        <w:tab/>
      </w:r>
      <w:r w:rsidRPr="00521B21">
        <w:t>struktura kapitałowa i struktura finansowan</w:t>
      </w:r>
      <w:r w:rsidR="00C60900">
        <w:t>ia domu maklerskiego wskazane w </w:t>
      </w:r>
      <w:r w:rsidRPr="00521B21">
        <w:t>planie naprawy są dostosowane do poziomu złożoności struktury organizacyjnej i profilu ryzyka domu maklerskiego.</w:t>
      </w:r>
    </w:p>
    <w:p w:rsidR="00CB73BD" w:rsidRPr="00521B21" w:rsidRDefault="00CB73BD" w:rsidP="00CB73BD">
      <w:pPr>
        <w:pStyle w:val="ZUSTzmustartykuempunktem"/>
      </w:pPr>
      <w:r w:rsidRPr="00521B21">
        <w:lastRenderedPageBreak/>
        <w:t>5. Plan naprawy nie może zakładać uzyskania nadzwyczajnego publicznego wsparcia finansowego.</w:t>
      </w:r>
    </w:p>
    <w:p w:rsidR="00CB73BD" w:rsidRPr="00521B21" w:rsidRDefault="00CB73BD" w:rsidP="00CB73BD">
      <w:pPr>
        <w:pStyle w:val="ZUSTzmustartykuempunktem"/>
      </w:pPr>
      <w:r w:rsidRPr="00521B21">
        <w:t>6. Plan naprawy podlega zatwierdzeniu przez zarząd domu maklerskiego.</w:t>
      </w:r>
    </w:p>
    <w:p w:rsidR="00CB73BD" w:rsidRPr="00521B21" w:rsidRDefault="00CB73BD" w:rsidP="00CB73BD">
      <w:pPr>
        <w:pStyle w:val="ZUSTzmustartykuempunktem"/>
      </w:pPr>
      <w:r w:rsidRPr="00521B21">
        <w:t>7. Dom maklerski aktualizuje plan naprawy co najmniej raz w roku oraz po każdej istotnej zmianie struktury organizacyjnej lub prawnej, sytuacji finansowej lub po wystąpieniu innego zdarzenia wpływającego na przyjęte w planie założenia i wykonanie planu naprawy. Komisja może zalecić domowi maklerskiemu częstszą aktualizację planu naprawy.</w:t>
      </w:r>
    </w:p>
    <w:p w:rsidR="00CB73BD" w:rsidRPr="00521B21" w:rsidRDefault="00CB73BD" w:rsidP="00CB73BD">
      <w:pPr>
        <w:pStyle w:val="ZARTzmartartykuempunktem"/>
      </w:pPr>
      <w:r w:rsidRPr="00521B21">
        <w:t>Art. 110</w:t>
      </w:r>
      <w:r>
        <w:t>zk</w:t>
      </w:r>
      <w:r w:rsidRPr="00521B21">
        <w:t>. 1. Dom maklerski przedstawia Ko</w:t>
      </w:r>
      <w:r w:rsidR="00C60900">
        <w:t>misji plan naprawy w terminie 6 </w:t>
      </w:r>
      <w:r w:rsidRPr="00521B21">
        <w:t>miesięcy od dnia rozpoczęcia działalności.</w:t>
      </w:r>
    </w:p>
    <w:p w:rsidR="00CB73BD" w:rsidRPr="00521B21" w:rsidRDefault="00CB73BD" w:rsidP="00CB73BD">
      <w:pPr>
        <w:pStyle w:val="ZUSTzmustartykuempunktem"/>
      </w:pPr>
      <w:r w:rsidRPr="00521B21">
        <w:t>2. Komisja zatwierdza plan naprawy w drodze decyzji w terminie 6 miesięcy od dnia jego otrzymania.</w:t>
      </w:r>
    </w:p>
    <w:p w:rsidR="00CB73BD" w:rsidRPr="00521B21" w:rsidRDefault="00CB73BD" w:rsidP="00CB73BD">
      <w:pPr>
        <w:pStyle w:val="ZUSTzmustartykuempunktem"/>
      </w:pPr>
      <w:r w:rsidRPr="00521B21">
        <w:t>3. Aktualizacja planu naprawy, o której mowa w art. 110z</w:t>
      </w:r>
      <w:r>
        <w:t>j</w:t>
      </w:r>
      <w:r w:rsidRPr="00521B21">
        <w:t xml:space="preserve"> ust. </w:t>
      </w:r>
      <w:r>
        <w:t>7,</w:t>
      </w:r>
      <w:r w:rsidRPr="00521B21">
        <w:t xml:space="preserve"> wymaga zatwierdzenia przez Komisję. Przepisy ust. 2</w:t>
      </w:r>
      <w:r>
        <w:t xml:space="preserve"> i </w:t>
      </w:r>
      <w:r w:rsidRPr="00521B21">
        <w:t>4</w:t>
      </w:r>
      <w:r w:rsidRPr="00CE4489">
        <w:t>–</w:t>
      </w:r>
      <w:r w:rsidRPr="00521B21">
        <w:t>10 stosuje się odpowiednio.</w:t>
      </w:r>
    </w:p>
    <w:p w:rsidR="00CB73BD" w:rsidRPr="00521B21" w:rsidRDefault="00CB73BD" w:rsidP="00CB73BD">
      <w:pPr>
        <w:pStyle w:val="ZUSTzmustartykuempunktem"/>
      </w:pPr>
      <w:r w:rsidRPr="00521B21">
        <w:t>4. W przypadku gdy plan naprawy obejmuje istotny oddział domu maklerskiego, Komisja konsultuje się z właściwym organem nadzoru w państwie członkowskim, na terytorium którego istotny oddział prowadzi działalność.</w:t>
      </w:r>
    </w:p>
    <w:p w:rsidR="00CB73BD" w:rsidRPr="00521B21" w:rsidRDefault="00CB73BD" w:rsidP="00CB73BD">
      <w:pPr>
        <w:pStyle w:val="ZUSTzmustartykuempunktem"/>
      </w:pPr>
      <w:r w:rsidRPr="00521B21">
        <w:t>5. Komisja przekazuje plan naprawy Bankowemu Funduszowi Gwarancyjnemu, który w</w:t>
      </w:r>
      <w:r w:rsidR="00F10427">
        <w:t xml:space="preserve"> </w:t>
      </w:r>
      <w:r w:rsidRPr="00521B21">
        <w:t>przypadku zidentyfikowania w planie naprawy działań, które mogą mieć negatywny wpływ na skuteczność restrukturyzacji i likwidacji domu maklerskiego, niezwłocznie informację o</w:t>
      </w:r>
      <w:r w:rsidR="00F10427">
        <w:t xml:space="preserve"> </w:t>
      </w:r>
      <w:r w:rsidRPr="00521B21">
        <w:t>tym przekazuje Komisji.</w:t>
      </w:r>
    </w:p>
    <w:p w:rsidR="00CB73BD" w:rsidRPr="00521B21" w:rsidRDefault="00CB73BD" w:rsidP="00CB73BD">
      <w:pPr>
        <w:pStyle w:val="ZUSTzmustartykuempunktem"/>
      </w:pPr>
      <w:r w:rsidRPr="00521B21">
        <w:t>6. Jeżeli plan naprawy nie spełnia wymagań określonych w art. 110z</w:t>
      </w:r>
      <w:r>
        <w:t>j</w:t>
      </w:r>
      <w:r w:rsidRPr="00521B21">
        <w:t xml:space="preserve"> lub występują inne istotne okoliczności zagrażające jego wdrożeniu, Komisja wzywa dom maklerski do uzupełnienia lub zmiany planu, w terminie dwóch miesięcy od dnia doręczenia wezwania</w:t>
      </w:r>
      <w:r>
        <w:t xml:space="preserve">; </w:t>
      </w:r>
      <w:r w:rsidRPr="00521B21">
        <w:t>termin</w:t>
      </w:r>
      <w:r>
        <w:t>u</w:t>
      </w:r>
      <w:r w:rsidRPr="00521B21">
        <w:t xml:space="preserve"> te</w:t>
      </w:r>
      <w:r>
        <w:t>go</w:t>
      </w:r>
      <w:r w:rsidRPr="00521B21">
        <w:t xml:space="preserve"> nie wlicza się do terminu</w:t>
      </w:r>
      <w:r>
        <w:t>,</w:t>
      </w:r>
      <w:r w:rsidR="00F10427">
        <w:t xml:space="preserve"> </w:t>
      </w:r>
      <w:r w:rsidRPr="00521B21">
        <w:t>o którym mowa w ust. 2. Na wniosek domu maklerskiego Komisja może przedłużyć ten termin o jeden miesiąc.</w:t>
      </w:r>
    </w:p>
    <w:p w:rsidR="00CB73BD" w:rsidRPr="00521B21" w:rsidRDefault="00CB73BD" w:rsidP="00CB73BD">
      <w:pPr>
        <w:pStyle w:val="ZUSTzmustartykuempunktem"/>
      </w:pPr>
      <w:r w:rsidRPr="00521B21">
        <w:t>7. W przypadku gdy zmieniony lub uzupełniony plan naprawy nadal nie spełnia wymagań określonych w art. 110z</w:t>
      </w:r>
      <w:r>
        <w:t>j</w:t>
      </w:r>
      <w:r w:rsidRPr="00521B21">
        <w:t xml:space="preserve"> lub występują inne istotne okoliczności zagrażające jego wdrożeniu, Komisja</w:t>
      </w:r>
      <w:r>
        <w:t>,</w:t>
      </w:r>
      <w:r w:rsidR="00F10427">
        <w:t xml:space="preserve"> </w:t>
      </w:r>
      <w:r w:rsidRPr="00521B21">
        <w:t>w drodze decyzji</w:t>
      </w:r>
      <w:r>
        <w:t>,</w:t>
      </w:r>
      <w:r w:rsidR="00F10427">
        <w:t xml:space="preserve"> </w:t>
      </w:r>
      <w:r w:rsidRPr="00521B21">
        <w:t>odmawia zatwierdzenia planu naprawy, oraz wzywa dom maklerski do przedstawienia nowego planu naprawy.</w:t>
      </w:r>
    </w:p>
    <w:p w:rsidR="00CB73BD" w:rsidRPr="00521B21" w:rsidRDefault="00CB73BD" w:rsidP="00CB73BD">
      <w:pPr>
        <w:pStyle w:val="ZUSTzmustartykuempunktem"/>
      </w:pPr>
      <w:r w:rsidRPr="00521B21">
        <w:t>8. W decyzji, o której mowa w ust. 7</w:t>
      </w:r>
      <w:r>
        <w:t>,</w:t>
      </w:r>
      <w:r w:rsidRPr="00521B21">
        <w:t xml:space="preserve"> Komisja może wskazać termin, do którego dom maklerski powinien przedstawić nowy plan naprawy oraz obszary działalności </w:t>
      </w:r>
      <w:r w:rsidRPr="00521B21">
        <w:lastRenderedPageBreak/>
        <w:t>domu maklerskiego, które w ocenie Komisji, wymagają uwzględnienia w planie naprawy.</w:t>
      </w:r>
    </w:p>
    <w:p w:rsidR="00CB73BD" w:rsidRPr="00521B21" w:rsidRDefault="00CB73BD" w:rsidP="00CB73BD">
      <w:pPr>
        <w:pStyle w:val="ZUSTzmustartykuempunktem"/>
      </w:pPr>
      <w:r w:rsidRPr="00521B21">
        <w:t>9. Komisja zatwierdza nowy plan naprawy, o którym mowa w ust. 7, w terminie 6</w:t>
      </w:r>
      <w:r w:rsidR="00C60900">
        <w:t> </w:t>
      </w:r>
      <w:r w:rsidRPr="00521B21">
        <w:t>miesięcy.</w:t>
      </w:r>
    </w:p>
    <w:p w:rsidR="00CB73BD" w:rsidRPr="00521B21" w:rsidRDefault="00CB73BD" w:rsidP="00CB73BD">
      <w:pPr>
        <w:pStyle w:val="ZUSTzmustartykuempunktem"/>
      </w:pPr>
      <w:r w:rsidRPr="00521B21">
        <w:t>10. W przypadku gdy nowy plan naprawy, o którym mowa w ust. 7, nie spełnia wymagań określonych w art. 110z</w:t>
      </w:r>
      <w:r>
        <w:t>j</w:t>
      </w:r>
      <w:r w:rsidRPr="00521B21">
        <w:t xml:space="preserve"> lub występują inne istotne okoliczności zagrażające jego wdrożeniu, Komisja zaleca domowi maklerskiemu wskazanie zmian w działalności domu maklerskiego niezbędnych w celu spełnienia</w:t>
      </w:r>
      <w:r w:rsidR="00C60900">
        <w:t xml:space="preserve"> wymagań, o których mowa w art. </w:t>
      </w:r>
      <w:r w:rsidRPr="00521B21">
        <w:t>110z</w:t>
      </w:r>
      <w:r>
        <w:t>j,</w:t>
      </w:r>
      <w:r w:rsidR="00F10427">
        <w:t xml:space="preserve"> </w:t>
      </w:r>
      <w:r w:rsidRPr="00521B21">
        <w:t>lub w celu usunięcia innych istotnych okoliczności zagrażających wdrożeniu planu naprawy, wyznaczając odpowiedni termin na przedstawienie tych zmian. Jeżeli nowy plan naprawy nie spełnia wymagań określonych w art. 110z</w:t>
      </w:r>
      <w:r>
        <w:t>j</w:t>
      </w:r>
      <w:r w:rsidRPr="00521B21">
        <w:t xml:space="preserve"> lub występują inne istotne okoliczności zagrażające jego wdrożeniu, a dom maklerski nie wskaże zmian w działalności lub Komisja uzna je za niewystarczające, Komisja</w:t>
      </w:r>
      <w:r>
        <w:t>,</w:t>
      </w:r>
      <w:r w:rsidR="00F10427">
        <w:t xml:space="preserve"> </w:t>
      </w:r>
      <w:r w:rsidR="00C60900">
        <w:t>w </w:t>
      </w:r>
      <w:r w:rsidRPr="00521B21">
        <w:t>drodze decyzji</w:t>
      </w:r>
      <w:r>
        <w:t>,</w:t>
      </w:r>
      <w:r w:rsidR="00F10427">
        <w:t xml:space="preserve"> </w:t>
      </w:r>
      <w:r w:rsidRPr="00521B21">
        <w:t>odmawia zatwierdzenia nowego planu naprawy oraz nakazuje wprowadzenie niezbędnych zmian w działalności domu maklerskiego.</w:t>
      </w:r>
    </w:p>
    <w:p w:rsidR="00CB73BD" w:rsidRPr="00CB73BD" w:rsidRDefault="00CB73BD" w:rsidP="00E3337C">
      <w:pPr>
        <w:pStyle w:val="ZUSTzmustartykuempunktem"/>
        <w:keepNext/>
      </w:pPr>
      <w:r w:rsidRPr="00521B21">
        <w:t xml:space="preserve">11. W decyzji, o której </w:t>
      </w:r>
      <w:r w:rsidRPr="00CB73BD">
        <w:t>mowa w ust. 10,</w:t>
      </w:r>
      <w:r w:rsidR="00F10427">
        <w:t xml:space="preserve"> </w:t>
      </w:r>
      <w:r w:rsidRPr="00CB73BD">
        <w:t>Komisja może określić termin wprowadzenia zmian w działalności domu maklerskiego oraz w szczególności nakazać domowi maklerskiemu:</w:t>
      </w:r>
    </w:p>
    <w:p w:rsidR="00CB73BD" w:rsidRPr="00521B21" w:rsidRDefault="00CB73BD" w:rsidP="00CB73BD">
      <w:pPr>
        <w:pStyle w:val="ZPKTzmpktartykuempunktem"/>
      </w:pPr>
      <w:r w:rsidRPr="00521B21">
        <w:t>1)</w:t>
      </w:r>
      <w:r>
        <w:tab/>
      </w:r>
      <w:r w:rsidRPr="00521B21">
        <w:t>zmianę profilu ryzyka, w tym ryzyka utraty płynności;</w:t>
      </w:r>
    </w:p>
    <w:p w:rsidR="00CB73BD" w:rsidRPr="00521B21" w:rsidRDefault="00CB73BD" w:rsidP="00CB73BD">
      <w:pPr>
        <w:pStyle w:val="ZPKTzmpktartykuempunktem"/>
      </w:pPr>
      <w:r w:rsidRPr="00521B21">
        <w:t>2)</w:t>
      </w:r>
      <w:r>
        <w:tab/>
      </w:r>
      <w:r w:rsidRPr="00521B21">
        <w:t>podjęcie działań w celu zapewnienia możliwości terminowego dokapitalizowania domu maklerskiego;</w:t>
      </w:r>
    </w:p>
    <w:p w:rsidR="00CB73BD" w:rsidRPr="00521B21" w:rsidRDefault="00CB73BD" w:rsidP="00CB73BD">
      <w:pPr>
        <w:pStyle w:val="ZPKTzmpktartykuempunktem"/>
      </w:pPr>
      <w:r w:rsidRPr="00521B21">
        <w:t>3)</w:t>
      </w:r>
      <w:r>
        <w:tab/>
      </w:r>
      <w:r w:rsidRPr="00521B21">
        <w:t>dokonanie przeglądu strategii i struktury organizacyjnej domu maklerskiego;</w:t>
      </w:r>
    </w:p>
    <w:p w:rsidR="00CB73BD" w:rsidRPr="00521B21" w:rsidRDefault="00CB73BD" w:rsidP="00CB73BD">
      <w:pPr>
        <w:pStyle w:val="ZPKTzmpktartykuempunktem"/>
      </w:pPr>
      <w:r w:rsidRPr="00521B21">
        <w:t>4)</w:t>
      </w:r>
      <w:r>
        <w:tab/>
      </w:r>
      <w:r w:rsidRPr="00521B21">
        <w:t>wprowadzenie zmian w strategii finansowania, które obniżą poziom ryzyka związany z działalnością domu maklerskiego w zakresie głównych linii biznesowych i funkcji krytycznych;</w:t>
      </w:r>
    </w:p>
    <w:p w:rsidR="00CB73BD" w:rsidRDefault="00CB73BD" w:rsidP="00CB73BD">
      <w:pPr>
        <w:pStyle w:val="ZPKTzmpktartykuempunktem"/>
      </w:pPr>
      <w:r w:rsidRPr="00521B21">
        <w:t>5)</w:t>
      </w:r>
      <w:r>
        <w:tab/>
      </w:r>
      <w:r w:rsidRPr="00521B21">
        <w:t>wprowadzenie zmian w systemie zarządzania, o którym mowa w art. 110c ust. 1.</w:t>
      </w:r>
    </w:p>
    <w:p w:rsidR="00CB73BD" w:rsidRPr="00521B21" w:rsidRDefault="00CB73BD" w:rsidP="00CB73BD">
      <w:pPr>
        <w:pStyle w:val="ZUSTzmustartykuempunktem"/>
      </w:pPr>
      <w:r>
        <w:t>12. Zatwierdzony plan naprawy Komisja przekazuje Funduszowi w terminie 7 dni od dnia podjęcia decyzji</w:t>
      </w:r>
      <w:r w:rsidR="00F14939">
        <w:t>,</w:t>
      </w:r>
      <w:r>
        <w:t xml:space="preserve"> o której mowa w ust. 2.</w:t>
      </w:r>
    </w:p>
    <w:p w:rsidR="00CB73BD" w:rsidRPr="00521B21" w:rsidRDefault="00CB73BD" w:rsidP="00CB73BD">
      <w:pPr>
        <w:pStyle w:val="ZARTzmartartykuempunktem"/>
      </w:pPr>
      <w:r w:rsidRPr="00521B21">
        <w:t>Art. 110z</w:t>
      </w:r>
      <w:r>
        <w:t>l</w:t>
      </w:r>
      <w:r w:rsidRPr="00521B21">
        <w:t xml:space="preserve">. 1. Dom maklerski będący unijną jednostką dominującą albo będące unijnymi jednostkami dominującymi unijna dominująca finansowa spółka holdingowa oraz unijna dominująca finansowa spółka holdingowa o działalności mieszanej, nad którymi Komisja sprawuje nadzór skonsolidowany, o którym mowa w </w:t>
      </w:r>
      <w:r w:rsidR="00F14939">
        <w:t xml:space="preserve">art. </w:t>
      </w:r>
      <w:r w:rsidRPr="00521B21">
        <w:t>110zg</w:t>
      </w:r>
      <w:r w:rsidR="00AF663C">
        <w:t xml:space="preserve"> </w:t>
      </w:r>
      <w:r w:rsidR="00F14939">
        <w:br/>
      </w:r>
      <w:r w:rsidRPr="00521B21">
        <w:t>ust. 3</w:t>
      </w:r>
      <w:r w:rsidRPr="00CE4489">
        <w:t>–</w:t>
      </w:r>
      <w:r w:rsidRPr="00521B21">
        <w:t xml:space="preserve">8, są obowiązane posiadać grupowe plany naprawy. Grupowy plan naprawy może </w:t>
      </w:r>
      <w:r w:rsidRPr="00521B21">
        <w:lastRenderedPageBreak/>
        <w:t>określać działania, które powinny zostać podjęte przez unijną jednostkę dominującą, jak również poszczególne podmioty zależne.</w:t>
      </w:r>
    </w:p>
    <w:p w:rsidR="00CB73BD" w:rsidRPr="00521B21" w:rsidRDefault="00CB73BD" w:rsidP="00CB73BD">
      <w:pPr>
        <w:pStyle w:val="ZUSTzmustartykuempunktem"/>
      </w:pPr>
      <w:r w:rsidRPr="00521B21">
        <w:t>2. Celem grupowego planu naprawy jest poprawa sytuacji finansowej grupy lub podmiotów powiązanych będących instytucjami, z jednoczesnym uwzględnieniem sytuacji finansowej innych podmiotów powiązanych. Grupowy plan naprawy zapewnia koordynację działań w odniesieniu do unijnej jednostki dominującej, podmiotów zależnych i istotnych oddziałów.</w:t>
      </w:r>
    </w:p>
    <w:p w:rsidR="00CB73BD" w:rsidRPr="00521B21" w:rsidRDefault="00CB73BD" w:rsidP="00CB73BD">
      <w:pPr>
        <w:pStyle w:val="ZUSTzmustartykuempunktem"/>
      </w:pPr>
      <w:r w:rsidRPr="00521B21">
        <w:t>3. Do grupowego planu naprawy art. 110z</w:t>
      </w:r>
      <w:r>
        <w:t>j</w:t>
      </w:r>
      <w:r w:rsidRPr="00521B21">
        <w:t xml:space="preserve"> ust. 3</w:t>
      </w:r>
      <w:r w:rsidRPr="00CE4489">
        <w:t>–</w:t>
      </w:r>
      <w:r w:rsidRPr="00521B21">
        <w:t xml:space="preserve">6 i </w:t>
      </w:r>
      <w:r>
        <w:t>art. 110zk ust. 5 i 12</w:t>
      </w:r>
      <w:r w:rsidRPr="00521B21">
        <w:t xml:space="preserve"> stosuje się odpowiednio. Grupowy plan naprawy może uwzględniać umowy dotyczące wsparcia finansowego w ramach grupy, o</w:t>
      </w:r>
      <w:r w:rsidR="00F10427">
        <w:t xml:space="preserve"> </w:t>
      </w:r>
      <w:r w:rsidRPr="00521B21">
        <w:t>których mowa w art. 110z</w:t>
      </w:r>
      <w:r>
        <w:t>r</w:t>
      </w:r>
      <w:r w:rsidRPr="00521B21">
        <w:t>. Grupowy plan naprawy określa informacje, o których mowa w art. 110z</w:t>
      </w:r>
      <w:r>
        <w:t>j</w:t>
      </w:r>
      <w:r w:rsidRPr="00521B21">
        <w:t xml:space="preserve"> ust. 3</w:t>
      </w:r>
      <w:r>
        <w:t xml:space="preserve">, </w:t>
      </w:r>
      <w:r w:rsidRPr="00521B21">
        <w:t>w odniesieniu do grupy, domu maklerskiego</w:t>
      </w:r>
      <w:r w:rsidR="00F14939">
        <w:t>,</w:t>
      </w:r>
      <w:r w:rsidRPr="00521B21">
        <w:t xml:space="preserve"> jak również w odniesieniu do poszczególnych podmiotów zależnych.</w:t>
      </w:r>
    </w:p>
    <w:p w:rsidR="00CB73BD" w:rsidRPr="00521B21" w:rsidRDefault="00CB73BD" w:rsidP="00CB73BD">
      <w:pPr>
        <w:pStyle w:val="ZUSTzmustartykuempunktem"/>
      </w:pPr>
      <w:r w:rsidRPr="00521B21">
        <w:t>4. Grupowy plan naprawy podlega zatwierdzeniu przez organ zarządzający podmiotu zobowiązanego do jego sporządzenia.</w:t>
      </w:r>
    </w:p>
    <w:p w:rsidR="00CB73BD" w:rsidRPr="00521B21" w:rsidRDefault="00CB73BD" w:rsidP="00CB73BD">
      <w:pPr>
        <w:pStyle w:val="ZARTzmartartykuempunktem"/>
      </w:pPr>
      <w:r w:rsidRPr="00521B21">
        <w:t>Art. 110z</w:t>
      </w:r>
      <w:r>
        <w:t>m</w:t>
      </w:r>
      <w:r w:rsidRPr="00521B21">
        <w:t>. 1. Każda unijna jednostka dominująca, o której mowa w art. 110z</w:t>
      </w:r>
      <w:r>
        <w:t>l</w:t>
      </w:r>
      <w:r w:rsidR="00C513C4">
        <w:t xml:space="preserve"> ust. </w:t>
      </w:r>
      <w:r w:rsidRPr="00521B21">
        <w:t>1, jest obowiązana przedstawić grupowy plan naprawy w terminie sześciu miesięcy od dnia, w</w:t>
      </w:r>
      <w:r w:rsidR="00F10427">
        <w:t xml:space="preserve"> </w:t>
      </w:r>
      <w:r w:rsidRPr="00521B21">
        <w:t>którym uzyskała status unijnej jednostki dominującej. Do</w:t>
      </w:r>
      <w:r w:rsidR="00F10427">
        <w:t xml:space="preserve"> </w:t>
      </w:r>
      <w:r w:rsidRPr="00521B21">
        <w:t>grupowego planu naprawy</w:t>
      </w:r>
      <w:r>
        <w:t xml:space="preserve"> przepis </w:t>
      </w:r>
      <w:r w:rsidRPr="00CE4489">
        <w:t>art. 110z</w:t>
      </w:r>
      <w:r>
        <w:t>k</w:t>
      </w:r>
      <w:r w:rsidRPr="00CE4489">
        <w:t xml:space="preserve"> </w:t>
      </w:r>
      <w:r w:rsidRPr="00521B21">
        <w:t>stosuje się odpowiednio.</w:t>
      </w:r>
    </w:p>
    <w:p w:rsidR="00CB73BD" w:rsidRPr="00CB73BD" w:rsidRDefault="00CB73BD" w:rsidP="00E3337C">
      <w:pPr>
        <w:pStyle w:val="ZUSTzmustartykuempunktem"/>
        <w:keepNext/>
      </w:pPr>
      <w:r w:rsidRPr="00521B21">
        <w:t>2. Grupowy plan naprawy Komisja przekazuje:</w:t>
      </w:r>
    </w:p>
    <w:p w:rsidR="00CB73BD" w:rsidRPr="00521B21" w:rsidRDefault="00CB73BD" w:rsidP="00CB73BD">
      <w:pPr>
        <w:pStyle w:val="ZPKTzmpktartykuempunktem"/>
      </w:pPr>
      <w:r w:rsidRPr="00521B21">
        <w:t>1)</w:t>
      </w:r>
      <w:r>
        <w:tab/>
      </w:r>
      <w:r w:rsidRPr="00521B21">
        <w:t>właściwym organom nadzoru dla podmiotów zależnych w grupie;</w:t>
      </w:r>
    </w:p>
    <w:p w:rsidR="00CB73BD" w:rsidRPr="00521B21" w:rsidRDefault="00CB73BD" w:rsidP="00CB73BD">
      <w:pPr>
        <w:pStyle w:val="ZPKTzmpktartykuempunktem"/>
      </w:pPr>
      <w:r w:rsidRPr="00521B21">
        <w:t>2)</w:t>
      </w:r>
      <w:r>
        <w:tab/>
      </w:r>
      <w:r w:rsidRPr="00521B21">
        <w:t xml:space="preserve">właściwym organom nadzoru w państwach członkowskich, na których </w:t>
      </w:r>
      <w:r w:rsidRPr="00CE4489">
        <w:t xml:space="preserve">terytorium </w:t>
      </w:r>
      <w:r w:rsidRPr="00521B21">
        <w:t>działa istotny oddział domu maklerskiego lub innej instytucji wchodzącej w skład grupy;</w:t>
      </w:r>
    </w:p>
    <w:p w:rsidR="00CB73BD" w:rsidRPr="00521B21" w:rsidRDefault="00CB73BD" w:rsidP="00CB73BD">
      <w:pPr>
        <w:pStyle w:val="ZPKTzmpktartykuempunktem"/>
      </w:pPr>
      <w:r w:rsidRPr="00521B21">
        <w:t>3)</w:t>
      </w:r>
      <w:r>
        <w:tab/>
      </w:r>
      <w:r w:rsidRPr="00521B21">
        <w:t>Bankowemu Funduszowi Gwarancyjnemu;</w:t>
      </w:r>
    </w:p>
    <w:p w:rsidR="00CB73BD" w:rsidRPr="00521B21" w:rsidRDefault="00CB73BD" w:rsidP="00CB73BD">
      <w:pPr>
        <w:pStyle w:val="ZPKTzmpktartykuempunktem"/>
      </w:pPr>
      <w:r w:rsidRPr="00521B21">
        <w:t>4)</w:t>
      </w:r>
      <w:r>
        <w:tab/>
      </w:r>
      <w:r w:rsidRPr="00521B21">
        <w:t>organom d</w:t>
      </w:r>
      <w:r>
        <w:t xml:space="preserve">o </w:t>
      </w:r>
      <w:r w:rsidRPr="00521B21">
        <w:t>s</w:t>
      </w:r>
      <w:r>
        <w:t xml:space="preserve">praw </w:t>
      </w:r>
      <w:r w:rsidRPr="00521B21">
        <w:t>restrukturyzacji i uporządkowanej likwidacji właściwym dla podmiotów zależnych.</w:t>
      </w:r>
    </w:p>
    <w:p w:rsidR="00CB73BD" w:rsidRPr="00CB73BD" w:rsidRDefault="00CB73BD" w:rsidP="00E3337C">
      <w:pPr>
        <w:pStyle w:val="ZUSTzmustartykuempunktem"/>
        <w:keepNext/>
      </w:pPr>
      <w:r w:rsidRPr="00521B21">
        <w:t xml:space="preserve">3. Komisja, po konsultacjach z właściwymi organami nadzoru w państwach członkowskich, na których </w:t>
      </w:r>
      <w:r w:rsidRPr="00CB73BD">
        <w:t>terytorium działa istotny oddział domu maklerskiego lub innej instytucji, dąży do osiągnięcia porozumienia z właściwymi organami nadzoru dla podmiotów zależnych wchodzących w skład grupy w zakresie:</w:t>
      </w:r>
    </w:p>
    <w:p w:rsidR="00CB73BD" w:rsidRPr="00521B21" w:rsidRDefault="00CB73BD" w:rsidP="00CB73BD">
      <w:pPr>
        <w:pStyle w:val="ZPKTzmpktartykuempunktem"/>
      </w:pPr>
      <w:r w:rsidRPr="00521B21">
        <w:t>1)</w:t>
      </w:r>
      <w:r>
        <w:tab/>
      </w:r>
      <w:r w:rsidRPr="00521B21">
        <w:t>stwierdzenia, czy grupowy plan naprawy spełnia wymogi określone w art. 110z</w:t>
      </w:r>
      <w:r>
        <w:t>l</w:t>
      </w:r>
      <w:r w:rsidRPr="00521B21">
        <w:t xml:space="preserve"> oraz w zakresie wpływu działań przewidzianych w grupowym planie naprawy na </w:t>
      </w:r>
      <w:r w:rsidRPr="00521B21">
        <w:lastRenderedPageBreak/>
        <w:t>stabilność finansową we wszystkich państwach członkowskich, w których prowadzą działalność podmioty powiązane;</w:t>
      </w:r>
    </w:p>
    <w:p w:rsidR="00CB73BD" w:rsidRPr="00521B21" w:rsidRDefault="00CB73BD" w:rsidP="00CB73BD">
      <w:pPr>
        <w:pStyle w:val="ZPKTzmpktartykuempunktem"/>
      </w:pPr>
      <w:r w:rsidRPr="00521B21">
        <w:t>2)</w:t>
      </w:r>
      <w:r>
        <w:tab/>
      </w:r>
      <w:r w:rsidRPr="00521B21">
        <w:t>konieczności sporządzenia i przekazania planów naprawy przez niektóre lub wszystkie instytucje zależne;</w:t>
      </w:r>
    </w:p>
    <w:p w:rsidR="00CB73BD" w:rsidRPr="00521B21" w:rsidRDefault="00CB73BD" w:rsidP="00CB73BD">
      <w:pPr>
        <w:pStyle w:val="ZPKTzmpktartykuempunktem"/>
      </w:pPr>
      <w:r w:rsidRPr="00521B21">
        <w:t>3)</w:t>
      </w:r>
      <w:r>
        <w:tab/>
      </w:r>
      <w:r w:rsidRPr="00521B21">
        <w:t>zasadności podjęcia działań, o których mowa w art. 110z</w:t>
      </w:r>
      <w:r>
        <w:t>k</w:t>
      </w:r>
      <w:r w:rsidRPr="00521B21">
        <w:t xml:space="preserve"> ust. 6</w:t>
      </w:r>
      <w:r w:rsidR="0013545C">
        <w:t>–</w:t>
      </w:r>
      <w:r w:rsidRPr="00521B21">
        <w:t>11 w odniesieniu do grupowego planu naprawy.</w:t>
      </w:r>
    </w:p>
    <w:p w:rsidR="00CB73BD" w:rsidRPr="00521B21" w:rsidRDefault="00CB73BD" w:rsidP="00CB73BD">
      <w:pPr>
        <w:pStyle w:val="ZUSTzmustartykuempunktem"/>
      </w:pPr>
      <w:r w:rsidRPr="00521B21">
        <w:t>4. W przypadku gdy porozumienie w zakresie ust. 3 pkt 1 i 3 nie zostanie osiągnięte w terminie czterech miesięcy od dnia przekazania przez Komisję grupowego planu naprawy podmiotom, o których mowa w ust. 2, Komisja może p</w:t>
      </w:r>
      <w:r w:rsidR="00C513C4">
        <w:t>odjąć działania, o </w:t>
      </w:r>
      <w:r w:rsidRPr="00521B21">
        <w:t>których mowa w art. 110z</w:t>
      </w:r>
      <w:r>
        <w:t>k</w:t>
      </w:r>
      <w:r w:rsidRPr="00521B21">
        <w:t xml:space="preserve"> ust. 6</w:t>
      </w:r>
      <w:r w:rsidRPr="004A5D71">
        <w:t>–</w:t>
      </w:r>
      <w:r w:rsidRPr="00521B21">
        <w:t>11 w odniesieniu do unijnej jednostki dominującej, uwzględniając stanowiska przekazane dotychczas przez właściwe organy nadzoru. Komisja informuje właściwe organy nadzoru o ostatecznej treści grupowego planu naprawy.</w:t>
      </w:r>
    </w:p>
    <w:p w:rsidR="00CB73BD" w:rsidRPr="00521B21" w:rsidRDefault="00CB73BD" w:rsidP="00CB73BD">
      <w:pPr>
        <w:pStyle w:val="ZUSTzmustartykuempunktem"/>
      </w:pPr>
      <w:r w:rsidRPr="00521B21">
        <w:t>5. W przypadku gdy przed upływem terminu czt</w:t>
      </w:r>
      <w:r w:rsidR="00C513C4">
        <w:t>erech miesięcy, o którym mowa w </w:t>
      </w:r>
      <w:r w:rsidRPr="00521B21">
        <w:t>ust. 3, Komisja lub inny zainteresowany właściwy organ nadzoru zwróci się do Europejskiego Urzędu Nadzoru Bankowego w trybie art. 19 rozporządzenia 1093/2013, Komisja może podejmować działania określone w ust. 3 pkt 3 w odniesieniu do unijnej jednostki dominującej, niezwłocznie po otrzymaniu decyzji Europejskiego Urzędu Nadzoru Bankowego zgodnie z art. 19 ust. 3 tego rozporządzenia. Komisja</w:t>
      </w:r>
      <w:r w:rsidR="00662C69">
        <w:t>,</w:t>
      </w:r>
      <w:r w:rsidRPr="00521B21">
        <w:t xml:space="preserve"> podejmując działania, o których mowa w art. 110z</w:t>
      </w:r>
      <w:r>
        <w:t>k</w:t>
      </w:r>
      <w:r w:rsidRPr="00521B21">
        <w:t xml:space="preserve"> ust. 4</w:t>
      </w:r>
      <w:r w:rsidRPr="004A5D71">
        <w:t>–</w:t>
      </w:r>
      <w:r w:rsidRPr="00521B21">
        <w:t>8</w:t>
      </w:r>
      <w:r>
        <w:t>,</w:t>
      </w:r>
      <w:r w:rsidRPr="00521B21">
        <w:t xml:space="preserve"> w odniesieniu do unijnej jednostki dominującej</w:t>
      </w:r>
      <w:r w:rsidR="00662C69">
        <w:t>,</w:t>
      </w:r>
      <w:r w:rsidRPr="00521B21">
        <w:t xml:space="preserve"> uwzględnia decyzję Europejskiego Urzędu Nadzoru Bankowego, chyba że Europejski Urząd Nadzoru Bankowego w terminie miesiąca od dnia zakończenia postępowania pojednawczego nie wyda decyzji. Termin czterech miesięcy, o którym mowa w ust. 4, uznaje się za termin zakończen</w:t>
      </w:r>
      <w:r w:rsidR="00C513C4">
        <w:t>ia postępowania pojednawczego w </w:t>
      </w:r>
      <w:r w:rsidRPr="00521B21">
        <w:t>rozumieniu tego rozporządzenia.</w:t>
      </w:r>
    </w:p>
    <w:p w:rsidR="00CB73BD" w:rsidRPr="00521B21" w:rsidRDefault="00CB73BD" w:rsidP="00CB73BD">
      <w:pPr>
        <w:pStyle w:val="ZUSTzmustartykuempunktem"/>
      </w:pPr>
      <w:r w:rsidRPr="00521B21">
        <w:t>6. Komisja może zwrócić się do Europejsk</w:t>
      </w:r>
      <w:r w:rsidR="00C513C4">
        <w:t>iego Urzędu Nadzoru Bankowego w </w:t>
      </w:r>
      <w:r w:rsidRPr="00521B21">
        <w:t>trybie art. 19</w:t>
      </w:r>
      <w:r w:rsidR="00F10427">
        <w:t xml:space="preserve"> </w:t>
      </w:r>
      <w:r w:rsidRPr="00521B21">
        <w:t>rozporządzenia nr 1093/2013 wyłącz</w:t>
      </w:r>
      <w:r w:rsidR="00C513C4">
        <w:t>nie w zakresie, o którym mowa w </w:t>
      </w:r>
      <w:r w:rsidRPr="00521B21">
        <w:t>ust. 3 pkt 1</w:t>
      </w:r>
      <w:r w:rsidR="00662C69">
        <w:t>,</w:t>
      </w:r>
      <w:r w:rsidRPr="00521B21">
        <w:t xml:space="preserve"> oraz w</w:t>
      </w:r>
      <w:r w:rsidR="00F10427">
        <w:t xml:space="preserve"> </w:t>
      </w:r>
      <w:r w:rsidRPr="00521B21">
        <w:t>odniesieniu do unijnej jedn</w:t>
      </w:r>
      <w:r w:rsidR="00C513C4">
        <w:t>ostki dominującej w sprawach, o </w:t>
      </w:r>
      <w:r w:rsidRPr="00521B21">
        <w:t>których mowa w art. 110z</w:t>
      </w:r>
      <w:r>
        <w:t>k</w:t>
      </w:r>
      <w:r w:rsidRPr="00521B21">
        <w:t xml:space="preserve"> ust. 8 pkt 1, 2 i 4.</w:t>
      </w:r>
    </w:p>
    <w:p w:rsidR="00CB73BD" w:rsidRPr="00521B21" w:rsidRDefault="00CB73BD" w:rsidP="00CB73BD">
      <w:pPr>
        <w:pStyle w:val="ZUSTzmustartykuempunktem"/>
      </w:pPr>
      <w:r w:rsidRPr="00521B21">
        <w:t>7. W przypadku gdy przed upływem terminu czt</w:t>
      </w:r>
      <w:r w:rsidR="00C513C4">
        <w:t>erech miesięcy, o którym mowa w </w:t>
      </w:r>
      <w:r w:rsidRPr="00521B21">
        <w:t xml:space="preserve">ust. 4, właściwy organ nadzoru zwróci się do Europejskiego Urzędu Nadzoru Bankowego w trybie art. 19 rozporządzenia 1093/2013, Komisja wraz z innymi właściwymi organami nadzoru, które nie zwróciły się do Europejskiego Urzędu </w:t>
      </w:r>
      <w:r w:rsidRPr="00521B21">
        <w:lastRenderedPageBreak/>
        <w:t>Nadzoru Bankowego w trybie art.</w:t>
      </w:r>
      <w:r w:rsidR="00F10427">
        <w:t xml:space="preserve"> </w:t>
      </w:r>
      <w:r w:rsidRPr="00521B21">
        <w:t>19</w:t>
      </w:r>
      <w:r w:rsidR="00F10427">
        <w:t xml:space="preserve"> </w:t>
      </w:r>
      <w:r w:rsidRPr="00521B21">
        <w:t>rozporządzenia 1093/2013, może osiągnąć porozumienie w zakresie, o którym mowa w ust. 3 pkt 1 lub 3</w:t>
      </w:r>
      <w:r w:rsidR="00662C69">
        <w:t>,</w:t>
      </w:r>
      <w:r w:rsidRPr="00521B21">
        <w:t xml:space="preserve"> w sprawie grupowego planu naprawy w zakresie obejmującym podmioty powiązane podlegające nadzorowi Komisji i tych właściwych organów nadzoru, w tym dom maklerski.</w:t>
      </w:r>
    </w:p>
    <w:p w:rsidR="00CB73BD" w:rsidRPr="00521B21" w:rsidRDefault="00CB73BD" w:rsidP="00CB73BD">
      <w:pPr>
        <w:pStyle w:val="ZUSTzmustartykuempunktem"/>
      </w:pPr>
      <w:r w:rsidRPr="00521B21">
        <w:t>8. W przypadku gdy porozumienie, o którym mowa w ust. 3 pkt 2</w:t>
      </w:r>
      <w:r>
        <w:t>,</w:t>
      </w:r>
      <w:r w:rsidR="00F10427">
        <w:t xml:space="preserve"> </w:t>
      </w:r>
      <w:r w:rsidRPr="00521B21">
        <w:t>w zakresie konieczności sporządzenia i przekazania planu naprawy przez instytucję zależną nie zostanie osiągnięte w terminie czterech miesięcy od dnia przekazania przez Komisję grupowego planu naprawy podmiotom, o których mowa w ust. 2, Komisja może przekazać właściwemu organowi nadzoru dla instytucji zależnej stanowisko.</w:t>
      </w:r>
    </w:p>
    <w:p w:rsidR="00CB73BD" w:rsidRPr="00521B21" w:rsidRDefault="00CB73BD" w:rsidP="00CB73BD">
      <w:pPr>
        <w:pStyle w:val="ZUSTzmustartykuempunktem"/>
      </w:pPr>
      <w:r w:rsidRPr="00521B21">
        <w:t>9. W przypadku gdy w skład grupy wchodzi dom maklerski będący podmiotem zależnym, a porozumienie, o którym mowa w ust. 3 pkt 2, w zakresie konieczności sporządzenia i</w:t>
      </w:r>
      <w:r w:rsidR="00F10427">
        <w:t xml:space="preserve"> </w:t>
      </w:r>
      <w:r w:rsidRPr="00521B21">
        <w:t>przekazania planu naprawy przez dom maklerski nie zostanie osiągnięte w terminie czterech miesięcy od dnia przekazania przez Komisję grupowego planu naprawy podmiotom, o</w:t>
      </w:r>
      <w:r w:rsidR="00F10427">
        <w:t xml:space="preserve"> </w:t>
      </w:r>
      <w:r w:rsidRPr="00521B21">
        <w:t>których mowa w ust. 2, Komisja może nakazać domowi maklerskiemu w drodze decyzji sporządzenie i przek</w:t>
      </w:r>
      <w:r w:rsidR="00C513C4">
        <w:t>azanie planu naprawy, zgodnie z </w:t>
      </w:r>
      <w:r w:rsidRPr="00521B21">
        <w:t>art. 110z</w:t>
      </w:r>
      <w:r>
        <w:t>j</w:t>
      </w:r>
      <w:r w:rsidRPr="00521B21">
        <w:t>. W decyzji Komisja wskazuje termin sporządzenia i przekazania planu naprawy.</w:t>
      </w:r>
    </w:p>
    <w:p w:rsidR="00CB73BD" w:rsidRPr="00521B21" w:rsidRDefault="00CB73BD" w:rsidP="00CB73BD">
      <w:pPr>
        <w:pStyle w:val="ZUSTzmustartykuempunktem"/>
      </w:pPr>
      <w:r w:rsidRPr="00521B21">
        <w:t>10. W przypadku gdy zostało osiągnięte porozumienie w sprawie sporządze</w:t>
      </w:r>
      <w:r w:rsidR="00C513C4">
        <w:t>nia i </w:t>
      </w:r>
      <w:r w:rsidRPr="00521B21">
        <w:t>przekazania przez dom maklerski planu naprawy, Komisja w drodze decyzji nakazuje domowi maklerskiemu sporządzenie i przekazanie planu naprawy, zgodnie z art. 110z</w:t>
      </w:r>
      <w:r>
        <w:t>j</w:t>
      </w:r>
      <w:r w:rsidRPr="00521B21">
        <w:t>. W decyzji Komisja wskazuje termin sporządzenia i przekazania planu naprawy.</w:t>
      </w:r>
    </w:p>
    <w:p w:rsidR="00CB73BD" w:rsidRPr="00521B21" w:rsidRDefault="00CB73BD" w:rsidP="00CB73BD">
      <w:pPr>
        <w:pStyle w:val="ZARTzmartartykuempunktem"/>
      </w:pPr>
      <w:r w:rsidRPr="00521B21">
        <w:t>Art. 110z</w:t>
      </w:r>
      <w:r>
        <w:t>n</w:t>
      </w:r>
      <w:r w:rsidRPr="00521B21">
        <w:t>. 1. W przypadku domu maklerskiego będącego podmiotem zależnym od unijnej jednostki dominującej, nad którą sprawuje nadzór skonsolidowany właściwy organ nadzoru z innego państwa członkowskiego, Komisja dąży do osiągnięcia porozumienia z tym właściwym organem nadzoru oraz z innymi właściwymi organami nadzoru, w terminie czterech miesięcy od dnia przekazania Komisji grupowego planu naprawy przez właściwy organ nadzoru sprawujący nadzór skonsolidowany, w zakresie spraw, o których mowa w art. 110z</w:t>
      </w:r>
      <w:r>
        <w:t>m</w:t>
      </w:r>
      <w:r w:rsidRPr="00521B21">
        <w:t xml:space="preserve"> ust. 3, w tym Komisja może przekazać temu organowi stanowisko w zakresie, o którym mowa w art. 110z</w:t>
      </w:r>
      <w:r>
        <w:t>m</w:t>
      </w:r>
      <w:r w:rsidRPr="00521B21">
        <w:t xml:space="preserve"> ust. 3 pkt 1 lub 3</w:t>
      </w:r>
      <w:r>
        <w:t>,</w:t>
      </w:r>
      <w:r w:rsidR="00F10427">
        <w:t xml:space="preserve"> </w:t>
      </w:r>
      <w:r w:rsidR="00C513C4">
        <w:t>w </w:t>
      </w:r>
      <w:r w:rsidRPr="00521B21">
        <w:t>odniesieniu do unijnej jednostki dominującej.</w:t>
      </w:r>
    </w:p>
    <w:p w:rsidR="00CB73BD" w:rsidRPr="00521B21" w:rsidRDefault="00CB73BD" w:rsidP="00CB73BD">
      <w:pPr>
        <w:pStyle w:val="ZUSTzmustartykuempunktem"/>
      </w:pPr>
      <w:r w:rsidRPr="00521B21">
        <w:t xml:space="preserve">2. W przypadku gdy w terminie czterech miesięcy, o którym mowa w ust. 1, nie zostanie osiągnięte porozumienie w zakresie konieczności sporządzenia i przekazania planu naprawy przez dom maklerski, Komisja może wydać w odniesieniu do tego domu </w:t>
      </w:r>
      <w:r w:rsidRPr="00521B21">
        <w:lastRenderedPageBreak/>
        <w:t>maklerskiego decyzję w sprawie sporządzenia i przek</w:t>
      </w:r>
      <w:r w:rsidR="00C513C4">
        <w:t>azania planu naprawy, zgodnie z </w:t>
      </w:r>
      <w:r w:rsidRPr="00521B21">
        <w:t>art. 110z</w:t>
      </w:r>
      <w:r>
        <w:t>j</w:t>
      </w:r>
      <w:r w:rsidRPr="00521B21">
        <w:t>. W</w:t>
      </w:r>
      <w:r w:rsidR="00F10427">
        <w:t xml:space="preserve"> </w:t>
      </w:r>
      <w:r w:rsidRPr="00521B21">
        <w:t>decyzji Komisja wskazuje termin sporządzenia i przekazania planu naprawy.</w:t>
      </w:r>
    </w:p>
    <w:p w:rsidR="00CB73BD" w:rsidRPr="00521B21" w:rsidRDefault="00CB73BD" w:rsidP="00CB73BD">
      <w:pPr>
        <w:pStyle w:val="ZUSTzmustartykuempunktem"/>
      </w:pPr>
      <w:r w:rsidRPr="00521B21">
        <w:t>3. W przypadku gdy przed upływem terminu czt</w:t>
      </w:r>
      <w:r w:rsidR="00C513C4">
        <w:t>erech miesięcy, o którym mowa w </w:t>
      </w:r>
      <w:r w:rsidRPr="00521B21">
        <w:t>ust. 1, Komisja lub właściwy organ nadzoru z innego państwa członkowskiego zwróci się do Europejskiego Urzędu Nadzoru Bankowego w trybie art. 19 rozporządzenia 1093/2013 w</w:t>
      </w:r>
      <w:r w:rsidR="00F10427">
        <w:t xml:space="preserve"> </w:t>
      </w:r>
      <w:r w:rsidRPr="00521B21">
        <w:t>zakresie odnoszącym się do domu maklerskiego, Komisja może wydać decyzję, o której mowa w ust. 2</w:t>
      </w:r>
      <w:r>
        <w:t>,</w:t>
      </w:r>
      <w:r w:rsidR="00F10427">
        <w:t xml:space="preserve"> </w:t>
      </w:r>
      <w:r w:rsidRPr="00521B21">
        <w:t>niezwłocznie po otrzymaniu decyzji Europejskiego Urzędu Nadzoru Bankowego zgodnie z art. 19 ust. 3 tego rozporządzenia. Komisja</w:t>
      </w:r>
      <w:r>
        <w:t>,</w:t>
      </w:r>
      <w:r w:rsidR="00F10427">
        <w:t xml:space="preserve"> </w:t>
      </w:r>
      <w:r w:rsidRPr="00521B21">
        <w:t>wydając decyzję, o której mowa w ust. 2</w:t>
      </w:r>
      <w:r>
        <w:t>,</w:t>
      </w:r>
      <w:r w:rsidR="00F10427">
        <w:t xml:space="preserve"> </w:t>
      </w:r>
      <w:r w:rsidRPr="00521B21">
        <w:t>uwzględnia decyzję wydaną przez Europejski Urząd Nadzoru Bankowego, chyba że Europ</w:t>
      </w:r>
      <w:r w:rsidR="00C513C4">
        <w:t>ejski Urząd Nadzoru Bankowego w </w:t>
      </w:r>
      <w:r w:rsidRPr="00521B21">
        <w:t>terminie miesiąca od dnia zakończenia postępowania pojednawczego nie wyda decyzji. Termin czterech miesięcy uznaje się za termin zakończenia postępowania pojednawczego w rozumieniu tego rozporządzenia.</w:t>
      </w:r>
    </w:p>
    <w:p w:rsidR="00CB73BD" w:rsidRPr="00521B21" w:rsidRDefault="00CB73BD" w:rsidP="00CB73BD">
      <w:pPr>
        <w:pStyle w:val="ZUSTzmustartykuempunktem"/>
      </w:pPr>
      <w:r w:rsidRPr="00521B21">
        <w:t>4. Komisja może zwrócić się do Europejsk</w:t>
      </w:r>
      <w:r w:rsidR="00C513C4">
        <w:t>iego Urzędu Nadzoru Bankowego w </w:t>
      </w:r>
      <w:r w:rsidRPr="00521B21">
        <w:t>trybie art. 19</w:t>
      </w:r>
      <w:r w:rsidR="00F10427">
        <w:t xml:space="preserve"> </w:t>
      </w:r>
      <w:r w:rsidRPr="00521B21">
        <w:t>rozporządzenia 1093/2013 wyłącznie w zakresie,</w:t>
      </w:r>
      <w:r w:rsidR="00C513C4">
        <w:t xml:space="preserve"> o którym mowa w art. </w:t>
      </w:r>
      <w:r w:rsidRPr="00521B21">
        <w:t>110z</w:t>
      </w:r>
      <w:r>
        <w:t>r</w:t>
      </w:r>
      <w:r w:rsidRPr="00521B21">
        <w:t xml:space="preserve"> ust. 3 pkt 1, oraz w odniesieniu do </w:t>
      </w:r>
      <w:r w:rsidR="00C513C4">
        <w:t>unijnej jednostki dominującej w </w:t>
      </w:r>
      <w:r w:rsidRPr="00521B21">
        <w:t>sprawach, o których mowa w art. 110z</w:t>
      </w:r>
      <w:r>
        <w:t>k</w:t>
      </w:r>
      <w:r w:rsidRPr="00521B21">
        <w:t xml:space="preserve"> ust. 11 pkt 1, 2 i 4.</w:t>
      </w:r>
    </w:p>
    <w:p w:rsidR="00CB73BD" w:rsidRPr="00521B21" w:rsidRDefault="00CB73BD" w:rsidP="00CB73BD">
      <w:pPr>
        <w:pStyle w:val="ZUSTzmustartykuempunktem"/>
      </w:pPr>
      <w:r w:rsidRPr="00521B21">
        <w:t>5. W przypadku gdy przed upływem terminu czt</w:t>
      </w:r>
      <w:r w:rsidR="00C513C4">
        <w:t>erech miesięcy, o którym mowa w </w:t>
      </w:r>
      <w:r w:rsidRPr="00521B21">
        <w:t>ust. 1, właściwy organ nadzoru zwróci się do Europejskiego Urzędu Nadzoru Bankowego w trybie art. 19 rozporządzenia 1093/2013, Komisja wraz z innymi właściwymi organami nadzoru, które nie zwróciły się do Europejskiego Urzędu Nadzoru Bankowego w trybie art. 19 rozporządzenia 1093/2013, może osiągnąć porozumienie w zakresie spraw, o których mowa w art. 110z</w:t>
      </w:r>
      <w:r>
        <w:t>m</w:t>
      </w:r>
      <w:r w:rsidR="00C513C4">
        <w:t xml:space="preserve"> ust. 3 pkt 1 lub 3, w </w:t>
      </w:r>
      <w:r w:rsidRPr="00521B21">
        <w:t>zakresie grupowego planu naprawy obejmującego podmioty powiązane podlegające nadzorowi Komisji i tych właściwych organów nadzoru, w tym dom maklerski.</w:t>
      </w:r>
    </w:p>
    <w:p w:rsidR="00CB73BD" w:rsidRPr="00521B21" w:rsidRDefault="00CB73BD" w:rsidP="00CB73BD">
      <w:pPr>
        <w:pStyle w:val="ZUSTzmustartykuempunktem"/>
      </w:pPr>
      <w:r w:rsidRPr="00521B21">
        <w:t>6. W przypadku gdy zgodnie z ust. 1 albo 4 zo</w:t>
      </w:r>
      <w:r w:rsidR="00C513C4">
        <w:t>stało osiągnięte porozumienie w </w:t>
      </w:r>
      <w:r w:rsidRPr="00521B21">
        <w:t>zakresie konieczności sporządzenia i przekazania przez dom maklerski planu naprawy, Komisja w</w:t>
      </w:r>
      <w:r w:rsidR="00F10427">
        <w:t xml:space="preserve"> </w:t>
      </w:r>
      <w:r w:rsidRPr="00521B21">
        <w:t>drodze decyzji nakazuje dom</w:t>
      </w:r>
      <w:r w:rsidR="00C513C4">
        <w:t>owi maklerskiemu sporządzenie i </w:t>
      </w:r>
      <w:r w:rsidRPr="00521B21">
        <w:t>przekazanie planu naprawy, zgodnie z art. 110z</w:t>
      </w:r>
      <w:r>
        <w:t>j</w:t>
      </w:r>
      <w:r w:rsidRPr="00521B21">
        <w:t>. W decyzji Komisja wskazuje termin sporządzenia i przekazania planu naprawy.</w:t>
      </w:r>
    </w:p>
    <w:p w:rsidR="00CB73BD" w:rsidRPr="00521B21" w:rsidRDefault="00CB73BD" w:rsidP="00CB73BD">
      <w:pPr>
        <w:pStyle w:val="ZARTzmartartykuempunktem"/>
      </w:pPr>
      <w:r w:rsidRPr="00521B21">
        <w:t>Art. 110z</w:t>
      </w:r>
      <w:r>
        <w:t>o</w:t>
      </w:r>
      <w:r w:rsidRPr="00521B21">
        <w:t>. 1. Plan naprawy oraz grupowy plan naprawy określają poziomy wskaźników, po</w:t>
      </w:r>
      <w:r w:rsidR="00F10427">
        <w:t xml:space="preserve"> </w:t>
      </w:r>
      <w:r w:rsidRPr="00521B21">
        <w:t xml:space="preserve">osiągnięciu których dom maklerski podejmuje działania określone </w:t>
      </w:r>
      <w:r w:rsidRPr="00521B21">
        <w:lastRenderedPageBreak/>
        <w:t>w</w:t>
      </w:r>
      <w:r w:rsidR="00C513C4">
        <w:t> </w:t>
      </w:r>
      <w:r w:rsidRPr="00521B21">
        <w:t>planie. Wskaźniki te odnoszą się do sytuacji finansowej domu maklerskiego, mogą mieć charakter ilościowy lub jakościowy. Wskaź</w:t>
      </w:r>
      <w:r w:rsidR="00C513C4">
        <w:t>niki powinny umożliwiać łatwe i </w:t>
      </w:r>
      <w:r w:rsidRPr="00521B21">
        <w:t>systematyczne monitorowanie ich poziomu. Wskaźniki oraz sposób monitorowania ich poziomu dom maklerski przedstawia Komisji łącznie z planem naprawy.</w:t>
      </w:r>
    </w:p>
    <w:p w:rsidR="00CB73BD" w:rsidRPr="00521B21" w:rsidRDefault="00CB73BD" w:rsidP="00CB73BD">
      <w:pPr>
        <w:pStyle w:val="ZUSTzmustartykuempunktem"/>
      </w:pPr>
      <w:r w:rsidRPr="00521B21">
        <w:t>2. W uzasadnionym przypadku dom maklerski m</w:t>
      </w:r>
      <w:r w:rsidR="00C513C4">
        <w:t>oże podjąć działania wskazane w </w:t>
      </w:r>
      <w:r w:rsidRPr="00521B21">
        <w:t>planie naprawy pomimo nieosiągnięcia przez wskaźnik, którego działalnie to dotyczy, poziomu określonego w planie naprawy.</w:t>
      </w:r>
    </w:p>
    <w:p w:rsidR="00CB73BD" w:rsidRPr="00521B21" w:rsidRDefault="00CB73BD" w:rsidP="00CB73BD">
      <w:pPr>
        <w:pStyle w:val="ZUSTzmustartykuempunktem"/>
      </w:pPr>
      <w:r w:rsidRPr="00521B21">
        <w:t>3. W uzasadnionym przypadku dom maklerski może, ze względu na okoliczności, odstąpić od podjęcia działania wskazanego w planie naprawy pomimo osiągnięcia przez wskaźnik, którego działalnie to dotyczy, poziomu określonego w planie naprawy.</w:t>
      </w:r>
    </w:p>
    <w:p w:rsidR="00CB73BD" w:rsidRPr="00521B21" w:rsidRDefault="00CB73BD" w:rsidP="00CB73BD">
      <w:pPr>
        <w:pStyle w:val="ZUSTzmustartykuempunktem"/>
      </w:pPr>
      <w:r w:rsidRPr="00521B21">
        <w:t>4. W przypadkach, o których mowa w ust. 2 i 3, dom maklerski niezwłocznie informuje Komisję, wskazując przyczyny podjęcia działań zgodnie z ust. 2 lub przyczyny odstąpienia od podjęcia działań zgodnie z ust. 3.</w:t>
      </w:r>
    </w:p>
    <w:p w:rsidR="00CB73BD" w:rsidRPr="00521B21" w:rsidRDefault="00CB73BD" w:rsidP="00CB73BD">
      <w:pPr>
        <w:pStyle w:val="ZARTzmartartykuempunktem"/>
      </w:pPr>
      <w:r w:rsidRPr="00521B21">
        <w:t>Art. 110z</w:t>
      </w:r>
      <w:r>
        <w:t>p</w:t>
      </w:r>
      <w:r w:rsidRPr="00521B21">
        <w:t>. 1. Komisja może</w:t>
      </w:r>
      <w:r>
        <w:t>,</w:t>
      </w:r>
      <w:r w:rsidR="00F10427">
        <w:t xml:space="preserve"> </w:t>
      </w:r>
      <w:r w:rsidRPr="00521B21">
        <w:t>w drodze decyzji</w:t>
      </w:r>
      <w:r>
        <w:t xml:space="preserve">, </w:t>
      </w:r>
      <w:r w:rsidRPr="00521B21">
        <w:t>ograniczyć zakres informacji, o</w:t>
      </w:r>
      <w:r w:rsidR="00C513C4">
        <w:t> </w:t>
      </w:r>
      <w:r w:rsidRPr="00521B21">
        <w:t>których mowa w art. 110z</w:t>
      </w:r>
      <w:r>
        <w:t>j</w:t>
      </w:r>
      <w:r w:rsidRPr="00521B21">
        <w:t xml:space="preserve"> ust. 4</w:t>
      </w:r>
      <w:r w:rsidR="00662C69">
        <w:t>,</w:t>
      </w:r>
      <w:r w:rsidRPr="00521B21">
        <w:t xml:space="preserve"> wymaganych w planie naprawy albo w grupowym planie naprawy lub zmienić częstotliwość aktualizowania planu naprawy albo grupowego planu naprawy.</w:t>
      </w:r>
    </w:p>
    <w:p w:rsidR="00CB73BD" w:rsidRPr="00CB73BD" w:rsidRDefault="00CB73BD" w:rsidP="00E3337C">
      <w:pPr>
        <w:pStyle w:val="ZUSTzmustartykuempunktem"/>
        <w:keepNext/>
      </w:pPr>
      <w:r w:rsidRPr="00521B21">
        <w:t>2. Wydając decyzję, o której mowa w ust. 1, Komisja bierze pod uwagę:</w:t>
      </w:r>
    </w:p>
    <w:p w:rsidR="00CB73BD" w:rsidRPr="00521B21" w:rsidRDefault="00CB73BD" w:rsidP="00CB73BD">
      <w:pPr>
        <w:pStyle w:val="ZPKTzmpktartykuempunktem"/>
      </w:pPr>
      <w:r w:rsidRPr="00521B21">
        <w:t>1)</w:t>
      </w:r>
      <w:r>
        <w:tab/>
      </w:r>
      <w:r w:rsidRPr="00521B21">
        <w:t>wpływ zaprzestania prowadzenia działalności przez dom maklerski na rynki finansowe, inne instytucje lub na gospodarkę ogółem;</w:t>
      </w:r>
    </w:p>
    <w:p w:rsidR="00CB73BD" w:rsidRPr="00521B21" w:rsidRDefault="00CB73BD" w:rsidP="00CB73BD">
      <w:pPr>
        <w:pStyle w:val="ZPKTzmpktartykuempunktem"/>
      </w:pPr>
      <w:r w:rsidRPr="00521B21">
        <w:t>2)</w:t>
      </w:r>
      <w:r>
        <w:tab/>
      </w:r>
      <w:r w:rsidRPr="00521B21">
        <w:t>wpływ upadłości domu maklerskiego przeprowadzonej w formie standardowego postępowania upadłościowego na rynki finansowe, inne instytucje lub na gospodarkę ogółem;</w:t>
      </w:r>
    </w:p>
    <w:p w:rsidR="00CB73BD" w:rsidRPr="00521B21" w:rsidRDefault="00CB73BD" w:rsidP="00CB73BD">
      <w:pPr>
        <w:pStyle w:val="ZPKTzmpktartykuempunktem"/>
      </w:pPr>
      <w:r w:rsidRPr="00521B21">
        <w:t>3)</w:t>
      </w:r>
      <w:r>
        <w:tab/>
      </w:r>
      <w:r w:rsidRPr="00521B21">
        <w:t>charakter działalności domu maklerskiego, jej zakres i stopień złożoności, strukturę własnościową domu, formę prawną, profil ry</w:t>
      </w:r>
      <w:r w:rsidR="00C513C4">
        <w:t>zyka, wielkość lub powiązania z </w:t>
      </w:r>
      <w:r w:rsidRPr="00521B21">
        <w:t>podmiotami;</w:t>
      </w:r>
    </w:p>
    <w:p w:rsidR="00CB73BD" w:rsidRPr="00521B21" w:rsidRDefault="00CB73BD" w:rsidP="00CB73BD">
      <w:pPr>
        <w:pStyle w:val="ZPKTzmpktartykuempunktem"/>
      </w:pPr>
      <w:r w:rsidRPr="00521B21">
        <w:t>4)</w:t>
      </w:r>
      <w:r>
        <w:tab/>
      </w:r>
      <w:r w:rsidRPr="00521B21">
        <w:t xml:space="preserve">przynależność do systemów ochrony </w:t>
      </w:r>
      <w:r>
        <w:t>instytucjonalnej</w:t>
      </w:r>
      <w:r w:rsidRPr="00521B21">
        <w:t xml:space="preserve"> lub do innych wspólnych systemów solidarności, o których mowa w ar</w:t>
      </w:r>
      <w:r w:rsidR="00C513C4">
        <w:t>t. 113 ust. 7 rozporządzenia nr </w:t>
      </w:r>
      <w:r w:rsidRPr="00521B21">
        <w:t>575/2013;</w:t>
      </w:r>
    </w:p>
    <w:p w:rsidR="00CB73BD" w:rsidRPr="00521B21" w:rsidRDefault="00CB73BD" w:rsidP="00CB73BD">
      <w:pPr>
        <w:pStyle w:val="ZPKTzmpktartykuempunktem"/>
      </w:pPr>
      <w:r w:rsidRPr="00521B21">
        <w:t>5)</w:t>
      </w:r>
      <w:r>
        <w:tab/>
      </w:r>
      <w:r w:rsidRPr="00521B21">
        <w:t>zakres działalności, o której mowa w art. 69 ust. 2 i 4, wykonywanej przez dom maklerski.</w:t>
      </w:r>
    </w:p>
    <w:p w:rsidR="00CB73BD" w:rsidRPr="00521B21" w:rsidRDefault="00CB73BD" w:rsidP="00CB73BD">
      <w:pPr>
        <w:pStyle w:val="ZUSTzmustartykuempunktem"/>
      </w:pPr>
      <w:r w:rsidRPr="00521B21">
        <w:t>3. Komisja może zasięgnąć opinii Komitetu Stabilnośc</w:t>
      </w:r>
      <w:r w:rsidR="00C513C4">
        <w:t>i Finansowej w zakresie, o </w:t>
      </w:r>
      <w:r w:rsidRPr="00521B21">
        <w:t>którym mowa w ust. 2.</w:t>
      </w:r>
    </w:p>
    <w:p w:rsidR="00CB73BD" w:rsidRPr="00521B21" w:rsidRDefault="00CB73BD" w:rsidP="00CB73BD">
      <w:pPr>
        <w:pStyle w:val="ZUSTzmustartykuempunktem"/>
      </w:pPr>
      <w:r w:rsidRPr="00521B21">
        <w:lastRenderedPageBreak/>
        <w:t>4. Komisja może zmienić lub uchylić decyzję, o której mowa w ust. 1.</w:t>
      </w:r>
    </w:p>
    <w:p w:rsidR="00CB73BD" w:rsidRPr="00521B21" w:rsidRDefault="00CB73BD" w:rsidP="00CB73BD">
      <w:pPr>
        <w:pStyle w:val="ZUSTzmustartykuempunktem"/>
      </w:pPr>
      <w:r w:rsidRPr="00521B21">
        <w:t>5.</w:t>
      </w:r>
      <w:r w:rsidR="00F10427">
        <w:t xml:space="preserve"> </w:t>
      </w:r>
      <w:r w:rsidRPr="00521B21">
        <w:t>Wydanie decyzji, o której mowa w ust. 1, nie ogranicza uprawnień Komisji i</w:t>
      </w:r>
      <w:r w:rsidR="00C513C4">
        <w:t> </w:t>
      </w:r>
      <w:r w:rsidRPr="00521B21">
        <w:t>Bankowego Funduszu Gwarancyjnego określonych w niniejszym oddziale.</w:t>
      </w:r>
    </w:p>
    <w:p w:rsidR="00CB73BD" w:rsidRPr="00CB73BD" w:rsidRDefault="00CB73BD" w:rsidP="00E3337C">
      <w:pPr>
        <w:pStyle w:val="ZUSTzmustartykuempunktem"/>
        <w:keepNext/>
      </w:pPr>
      <w:r w:rsidRPr="00521B21">
        <w:t>6. Komisja nie może wydać decyzji, o której mowa w ust. 1, wobec domu maklerskiego, w</w:t>
      </w:r>
      <w:r w:rsidR="00F10427">
        <w:t xml:space="preserve"> </w:t>
      </w:r>
      <w:r w:rsidRPr="00521B21">
        <w:t>przypadku gdy:</w:t>
      </w:r>
    </w:p>
    <w:p w:rsidR="00CB73BD" w:rsidRPr="00521B21" w:rsidRDefault="00CB73BD" w:rsidP="00CB73BD">
      <w:pPr>
        <w:pStyle w:val="ZPKTzmpktartykuempunktem"/>
      </w:pPr>
      <w:r w:rsidRPr="00521B21">
        <w:t>1)</w:t>
      </w:r>
      <w:r>
        <w:tab/>
      </w:r>
      <w:r w:rsidRPr="00521B21">
        <w:t>całkowita wartość jego aktywów przekracza 30 000 000 000 EUR lub</w:t>
      </w:r>
    </w:p>
    <w:p w:rsidR="00CB73BD" w:rsidRPr="00521B21" w:rsidRDefault="00CB73BD" w:rsidP="00CB73BD">
      <w:pPr>
        <w:pStyle w:val="ZPKTzmpktartykuempunktem"/>
      </w:pPr>
      <w:r w:rsidRPr="00521B21">
        <w:t>2)</w:t>
      </w:r>
      <w:r>
        <w:tab/>
      </w:r>
      <w:r w:rsidRPr="00521B21">
        <w:t xml:space="preserve">stosunek wartości jego aktywów do </w:t>
      </w:r>
      <w:r>
        <w:t>produktu krajowego brutto</w:t>
      </w:r>
      <w:r w:rsidRPr="00521B21">
        <w:t xml:space="preserve"> Rzeczypospolitej Polskiej przekracza 20%, chyba że wartość jeg</w:t>
      </w:r>
      <w:r w:rsidR="00C513C4">
        <w:t>o aktywów jest niższa niż 5 000 </w:t>
      </w:r>
      <w:r w:rsidRPr="00521B21">
        <w:t>000</w:t>
      </w:r>
      <w:r w:rsidR="00662C69">
        <w:t> </w:t>
      </w:r>
      <w:r w:rsidRPr="00521B21">
        <w:t>000 EUR.</w:t>
      </w:r>
    </w:p>
    <w:p w:rsidR="00CB73BD" w:rsidRPr="00521B21" w:rsidRDefault="00CB73BD" w:rsidP="00CB73BD">
      <w:pPr>
        <w:pStyle w:val="ZUSTzmustartykuempunktem"/>
      </w:pPr>
      <w:r w:rsidRPr="00521B21">
        <w:t>7. Komisja informuje Europejski Urząd Nadzoru</w:t>
      </w:r>
      <w:r w:rsidR="00C513C4">
        <w:t xml:space="preserve"> Bankowego o wydaniu decyzji, o </w:t>
      </w:r>
      <w:r w:rsidRPr="00521B21">
        <w:t>której mowa w ust. 1.</w:t>
      </w:r>
    </w:p>
    <w:p w:rsidR="00CB73BD" w:rsidRPr="00521B21" w:rsidRDefault="00CB73BD" w:rsidP="00CB73BD">
      <w:pPr>
        <w:pStyle w:val="ZUSTzmustartykuempunktem"/>
      </w:pPr>
      <w:r w:rsidRPr="00521B21">
        <w:t>8. Komisja może w drodze decyzji zwolnić dom maklerski z obowiązku sporządzenia planu naprawy, o którym mowa w art. 110z</w:t>
      </w:r>
      <w:r>
        <w:t>j</w:t>
      </w:r>
      <w:r w:rsidRPr="004A5D71">
        <w:t>–</w:t>
      </w:r>
      <w:r w:rsidRPr="00521B21">
        <w:t>110z</w:t>
      </w:r>
      <w:r>
        <w:t>p</w:t>
      </w:r>
      <w:r w:rsidRPr="00521B21">
        <w:t xml:space="preserve">, jeżeli dom maklerski należy do systemu ochrony </w:t>
      </w:r>
      <w:r>
        <w:t>instytucjonalnej</w:t>
      </w:r>
      <w:r w:rsidRPr="00521B21">
        <w:t xml:space="preserve"> pod warunkiem, że ten system ochrony </w:t>
      </w:r>
      <w:r>
        <w:t>instytucjonalnej</w:t>
      </w:r>
      <w:r w:rsidRPr="00521B21">
        <w:t xml:space="preserve"> zapewnia osiągnięcie poziomu ochrony nie niższego niż w przypadku sporządzenia planu naprawy.</w:t>
      </w:r>
    </w:p>
    <w:p w:rsidR="00CB73BD" w:rsidRPr="00521B21" w:rsidRDefault="00CB73BD" w:rsidP="00CB73BD">
      <w:pPr>
        <w:pStyle w:val="ZARTzmartartykuempunktem"/>
      </w:pPr>
      <w:r w:rsidRPr="00521B21">
        <w:t>Art. 110</w:t>
      </w:r>
      <w:r>
        <w:t>zr</w:t>
      </w:r>
      <w:r w:rsidRPr="00521B21">
        <w:t>. 1. Objęty nadzorem skonsolidowanym dom maklerski i objęta wspólnie z nim nadzorem skonsolidowanym unijna instytucja dominująca, finansowa spółka holdingowa, finansowa spółka holdingowa o działalności mieszanej, holding mieszany, dominująca finansowa spółka holdingowa z państwa członkowskiego, unijna dominująca finansowa spółka holdingowa, dominując</w:t>
      </w:r>
      <w:r w:rsidR="00C513C4">
        <w:t>a finansowa spółka holdingowa o </w:t>
      </w:r>
      <w:r w:rsidRPr="00521B21">
        <w:t>działalności mieszanej z państwa członkowskiego, unijna dominująca finansowa spółka holdingowa o działalności mieszanej oraz ich podmioty zależne w państwach członkowskich lub w państwach trzecich będące instytucjami lub instytucjami finansowymi mogą zawierać umowy dotyczące udzielenia wsparcia finansowego dowolnej stronie tej umowy na wypadek zaistnienia w odniesieniu do tej strony przesłanek zastosowania środków wczesnej interwencji określonych w art.</w:t>
      </w:r>
      <w:r w:rsidR="00F10427">
        <w:t xml:space="preserve"> </w:t>
      </w:r>
      <w:r w:rsidRPr="00521B21">
        <w:t>110zz</w:t>
      </w:r>
      <w:r>
        <w:t>a</w:t>
      </w:r>
      <w:r w:rsidRPr="00521B21">
        <w:t xml:space="preserve">, jeżeli </w:t>
      </w:r>
      <w:r>
        <w:t xml:space="preserve">są </w:t>
      </w:r>
      <w:r w:rsidRPr="00521B21">
        <w:t>spełnione warunki określone w art. 110z</w:t>
      </w:r>
      <w:r>
        <w:t>r</w:t>
      </w:r>
      <w:r w:rsidRPr="004A5D71">
        <w:t>–</w:t>
      </w:r>
      <w:r w:rsidRPr="00521B21">
        <w:t>110zz</w:t>
      </w:r>
      <w:r>
        <w:t>a</w:t>
      </w:r>
      <w:r w:rsidRPr="00521B21">
        <w:t>.</w:t>
      </w:r>
    </w:p>
    <w:p w:rsidR="00CB73BD" w:rsidRPr="00521B21" w:rsidRDefault="00CB73BD" w:rsidP="00CB73BD">
      <w:pPr>
        <w:pStyle w:val="ZUSTzmustartykuempunktem"/>
      </w:pPr>
      <w:r w:rsidRPr="00521B21">
        <w:t>2. Umowa, o której mowa w ust. 1, może obejmować jeden lub większą liczbę podmiotów zależnych w grupie i przewidywać w szczególności wsparcie finansowe ze strony podmiotu dominującego na rzecz podmiotów zależnych, ze strony podmiotów zależnych na rzecz podmiotu dominującego lu</w:t>
      </w:r>
      <w:r w:rsidR="00C513C4">
        <w:t>b między podmiotami zależnymi w </w:t>
      </w:r>
      <w:r w:rsidRPr="00521B21">
        <w:t>grupie.</w:t>
      </w:r>
    </w:p>
    <w:p w:rsidR="00CB73BD" w:rsidRPr="00521B21" w:rsidRDefault="00CB73BD" w:rsidP="00CB73BD">
      <w:pPr>
        <w:pStyle w:val="ZUSTzmustartykuempunktem"/>
      </w:pPr>
      <w:r w:rsidRPr="00521B21">
        <w:lastRenderedPageBreak/>
        <w:t>3. Umowa, o której mowa w ust. 1, może p</w:t>
      </w:r>
      <w:r w:rsidR="00C513C4">
        <w:t>rzewidywać wsparcie finansowe w </w:t>
      </w:r>
      <w:r w:rsidRPr="00521B21">
        <w:t>szczególności w formie pożyczki, udzielenia gwarancji lub udostępnienia aktywów do wykorzystania jako zabezpieczenie, w tym</w:t>
      </w:r>
      <w:r w:rsidR="00C513C4">
        <w:t xml:space="preserve"> między otrzymującym wsparcie a </w:t>
      </w:r>
      <w:r w:rsidRPr="00521B21">
        <w:t>podmiotem niebędącym podmiotem powiązanym.</w:t>
      </w:r>
    </w:p>
    <w:p w:rsidR="00CB73BD" w:rsidRPr="00521B21" w:rsidRDefault="00CB73BD" w:rsidP="00CB73BD">
      <w:pPr>
        <w:pStyle w:val="ZUSTzmustartykuempunktem"/>
      </w:pPr>
      <w:r w:rsidRPr="00521B21">
        <w:t>4. Jeżeli zgodnie z umową, o której mowa w ust. 1, jeden z podmiotów powiązanych w</w:t>
      </w:r>
      <w:r w:rsidR="00F10427">
        <w:t xml:space="preserve"> </w:t>
      </w:r>
      <w:r w:rsidRPr="00521B21">
        <w:t>ramach grupy zgadza się udzielić wsparcia innemu podmiotowi powiązanemu, umowa może przewidywać udzielenie wsparcia na zasadzie wzajemności przez podmiot powiązany otrzymujący wsparcie na rzecz podmiotu powiązanego udzielającego wsparcia.</w:t>
      </w:r>
    </w:p>
    <w:p w:rsidR="00CB73BD" w:rsidRPr="00521B21" w:rsidRDefault="00CB73BD" w:rsidP="00CB73BD">
      <w:pPr>
        <w:pStyle w:val="ZUSTzmustartykuempunktem"/>
      </w:pPr>
      <w:r w:rsidRPr="00521B21">
        <w:t>5. Umowa, o której mowa w ust. 1, określa zasady obliczania opłat, prowizji lub wynagrodzenia z tytułu każdej transakcji wykonanej w ramach tej umowy w momencie udzielania wsparcia finansowego.</w:t>
      </w:r>
    </w:p>
    <w:p w:rsidR="00CB73BD" w:rsidRPr="00CB73BD" w:rsidRDefault="00CB73BD" w:rsidP="00E3337C">
      <w:pPr>
        <w:pStyle w:val="ZUSTzmustartykuempunktem"/>
        <w:keepNext/>
      </w:pPr>
      <w:r w:rsidRPr="00521B21">
        <w:t>6. Umowa, o której mowa w ust. 1, spełnia następujące warunki:</w:t>
      </w:r>
    </w:p>
    <w:p w:rsidR="00CB73BD" w:rsidRPr="00521B21" w:rsidRDefault="00CB73BD" w:rsidP="00CB73BD">
      <w:pPr>
        <w:pStyle w:val="ZPKTzmpktartykuempunktem"/>
      </w:pPr>
      <w:r w:rsidRPr="00521B21">
        <w:t>1)</w:t>
      </w:r>
      <w:r>
        <w:tab/>
      </w:r>
      <w:r w:rsidRPr="00521B21">
        <w:t>przy zawieraniu umowy i ustalaniu opłat, prowizji lub wynagrodzenia z tytułu udzielenia wsparcia finansowego każda strona musi działać w swoim najlepszym interesie, który może uwzględniać wszelkie bezpośrednie lub pośrednie korzyści, jakie dana strona może odnieść w wyniku udzielenia wsparcia finansowego;</w:t>
      </w:r>
    </w:p>
    <w:p w:rsidR="00CB73BD" w:rsidRPr="00521B21" w:rsidRDefault="00CB73BD" w:rsidP="00CB73BD">
      <w:pPr>
        <w:pStyle w:val="ZPKTzmpktartykuempunktem"/>
      </w:pPr>
      <w:r w:rsidRPr="00521B21">
        <w:t>2)</w:t>
      </w:r>
      <w:r>
        <w:tab/>
      </w:r>
      <w:r w:rsidRPr="00521B21">
        <w:t>strona udzielająca wsparcia finansowego – przed ustaleniem opłat, prowizji lub wynagrodzenia z tytułu udzielenia wsparcia finansowego i przed podjęciem jakiejkolwiek decyzji o udzieleniu wsparcia finansowego – musi uzyskać od strony otrzymującej takie wsparcie pełne informacje istotne w danej sytuacji;</w:t>
      </w:r>
    </w:p>
    <w:p w:rsidR="00CB73BD" w:rsidRPr="00521B21" w:rsidRDefault="00CB73BD" w:rsidP="00CB73BD">
      <w:pPr>
        <w:pStyle w:val="ZPKTzmpktartykuempunktem"/>
      </w:pPr>
      <w:r w:rsidRPr="00521B21">
        <w:t>3)</w:t>
      </w:r>
      <w:r>
        <w:tab/>
      </w:r>
      <w:r w:rsidRPr="00521B21">
        <w:t>strona udzielająca wsparcia finansowego, rozważając udzielenie wsparcia finansowego</w:t>
      </w:r>
      <w:r w:rsidR="00662C69">
        <w:t>,</w:t>
      </w:r>
      <w:r w:rsidRPr="00521B21">
        <w:t xml:space="preserve"> może uwzględniać niedostępne d</w:t>
      </w:r>
      <w:r w:rsidR="00C513C4">
        <w:t>la rynku informacje posiadane w </w:t>
      </w:r>
      <w:r w:rsidRPr="00521B21">
        <w:t>związku z przynależnością do tej samej grupy co strona otrzymująca wsparcie finansowe;</w:t>
      </w:r>
    </w:p>
    <w:p w:rsidR="00CB73BD" w:rsidRPr="00521B21" w:rsidRDefault="00CB73BD" w:rsidP="00CB73BD">
      <w:pPr>
        <w:pStyle w:val="ZPKTzmpktartykuempunktem"/>
      </w:pPr>
      <w:r w:rsidRPr="00521B21">
        <w:t>4)</w:t>
      </w:r>
      <w:r>
        <w:tab/>
      </w:r>
      <w:r w:rsidRPr="00521B21">
        <w:t>zasady obliczania opłat, prowizji lub wynagrodzenia z tytułu udzielenia wsparcia finansowego mogą nie uwzględniać ewentualnego przewidywanego, tymczasowego wpływu na ceny rynkowe wynikającego ze zdarzeń mających miejsce poza grupą.</w:t>
      </w:r>
    </w:p>
    <w:p w:rsidR="00CB73BD" w:rsidRPr="00521B21" w:rsidRDefault="00CB73BD" w:rsidP="00CB73BD">
      <w:pPr>
        <w:pStyle w:val="ZUSTzmustartykuempunktem"/>
      </w:pPr>
      <w:r w:rsidRPr="00521B21">
        <w:t>7. Wszelkie działania wynikające z umowy, o której mowa w ust. 1, dotyczące udzielenia wsparcia finansowego mogą być podejmowane wyłącznie przez strony umowy w ramach grupy, z wyłączeniem spełniania ich przez osoby trzecie.</w:t>
      </w:r>
    </w:p>
    <w:p w:rsidR="00CB73BD" w:rsidRPr="00521B21" w:rsidRDefault="00CB73BD" w:rsidP="00CB73BD">
      <w:pPr>
        <w:pStyle w:val="ZUSTzmustartykuempunktem"/>
      </w:pPr>
      <w:r w:rsidRPr="00521B21">
        <w:lastRenderedPageBreak/>
        <w:t>8. Dom maklerski lub inne objęte nadzo</w:t>
      </w:r>
      <w:r w:rsidR="00C513C4">
        <w:t>rem skonsolidowanym podmioty, o </w:t>
      </w:r>
      <w:r w:rsidRPr="00521B21">
        <w:t>których mowa w art. 110z</w:t>
      </w:r>
      <w:r>
        <w:t>r</w:t>
      </w:r>
      <w:r w:rsidRPr="00521B21">
        <w:t xml:space="preserve"> ust. 1, mogą udzielić</w:t>
      </w:r>
      <w:r w:rsidR="00C513C4">
        <w:t xml:space="preserve"> wsparcia finansowego również w </w:t>
      </w:r>
      <w:r w:rsidRPr="00521B21">
        <w:t>wypadku</w:t>
      </w:r>
      <w:r w:rsidR="00662C69">
        <w:t>,</w:t>
      </w:r>
      <w:r w:rsidRPr="00521B21">
        <w:t xml:space="preserve"> gdy nie zawarły umowy, jeżeli udzielenie wsparcia nie stanowi zagrożenia dla grupy. Zawarcie umowy nie może także stanowić warunku prowadzenia przez podmiot powiązany niebędący domem maklerskim działalności na terytorium Rzeczypospolitej Polskiej albo przez dom maklerski na terytorium innego państwa członkowskiego.</w:t>
      </w:r>
    </w:p>
    <w:p w:rsidR="00CB73BD" w:rsidRPr="00521B21" w:rsidRDefault="00CB73BD" w:rsidP="00CB73BD">
      <w:pPr>
        <w:pStyle w:val="ZUSTzmustartykuempunktem"/>
      </w:pPr>
      <w:r w:rsidRPr="00521B21">
        <w:t>9. Umowa dotycząca wsparcia finansowego w ramach grupy może zostać zawarta jedynie, jeżeli w momencie zawierania umowy żadna ze stron nie spełnia warunków do zastosowania środków wczesnej interwencji.</w:t>
      </w:r>
    </w:p>
    <w:p w:rsidR="00CB73BD" w:rsidRPr="00521B21" w:rsidRDefault="00CB73BD" w:rsidP="00CB73BD">
      <w:pPr>
        <w:pStyle w:val="ZUSTzmustartykuempunktem"/>
      </w:pPr>
      <w:r w:rsidRPr="00521B21">
        <w:t>10. Podmioty powiązane mogą zawierać inne umowy i porozumienia niespełniające warunków</w:t>
      </w:r>
      <w:r w:rsidR="00662C69">
        <w:t>,</w:t>
      </w:r>
      <w:r w:rsidRPr="00521B21">
        <w:t xml:space="preserve"> o których mowa w przepisach art. 110z</w:t>
      </w:r>
      <w:r>
        <w:t>r</w:t>
      </w:r>
      <w:r w:rsidRPr="004A5D71">
        <w:t>–</w:t>
      </w:r>
      <w:r w:rsidRPr="00521B21">
        <w:t>110zz. Umowy takie nie mogą być wykonywane, jeżeli dom maklerski albo inna strona umowy spełnia warunki do zastosowania środków wczesnej interwencji.</w:t>
      </w:r>
    </w:p>
    <w:p w:rsidR="00CB73BD" w:rsidRPr="00CB73BD" w:rsidRDefault="00CB73BD" w:rsidP="00E3337C">
      <w:pPr>
        <w:pStyle w:val="ZARTzmartartykuempunktem"/>
        <w:keepNext/>
      </w:pPr>
      <w:r w:rsidRPr="00521B21">
        <w:t xml:space="preserve">Art. </w:t>
      </w:r>
      <w:r w:rsidRPr="00CB73BD">
        <w:t>110zs. Wsparcie finansowe, o którym mowa w</w:t>
      </w:r>
      <w:r w:rsidR="00F10427">
        <w:t xml:space="preserve"> </w:t>
      </w:r>
      <w:r w:rsidRPr="00CB73BD">
        <w:t>art. 110zr, może być udzielone, jeżeli:</w:t>
      </w:r>
    </w:p>
    <w:p w:rsidR="00CB73BD" w:rsidRPr="00521B21" w:rsidRDefault="00CB73BD" w:rsidP="00CB73BD">
      <w:pPr>
        <w:pStyle w:val="ZPKTzmpktartykuempunktem"/>
      </w:pPr>
      <w:r w:rsidRPr="00521B21">
        <w:t>1)</w:t>
      </w:r>
      <w:r>
        <w:tab/>
      </w:r>
      <w:r w:rsidRPr="00521B21">
        <w:t>udzielenie wsparcia finansowego w znaczący sposób poprawi sytuację finansową podmiotu powiązanego otrzymującego wsparcie;</w:t>
      </w:r>
    </w:p>
    <w:p w:rsidR="00CB73BD" w:rsidRPr="00521B21" w:rsidRDefault="00CB73BD" w:rsidP="00CB73BD">
      <w:pPr>
        <w:pStyle w:val="ZPKTzmpktartykuempunktem"/>
      </w:pPr>
      <w:r w:rsidRPr="00521B21">
        <w:t>2)</w:t>
      </w:r>
      <w:r>
        <w:tab/>
      </w:r>
      <w:r w:rsidRPr="00521B21">
        <w:t>udzielenie wsparcia finansowego pomoże utrzymać lub przywrócić stabilność finansową podmiotom działającym w grupie i leży w interesie podmiotu powiązanego udzielającego wsparcia finansowego;</w:t>
      </w:r>
    </w:p>
    <w:p w:rsidR="00CB73BD" w:rsidRPr="00521B21" w:rsidRDefault="00CB73BD" w:rsidP="00CB73BD">
      <w:pPr>
        <w:pStyle w:val="ZPKTzmpktartykuempunktem"/>
      </w:pPr>
      <w:r w:rsidRPr="00521B21">
        <w:t>3)</w:t>
      </w:r>
      <w:r>
        <w:tab/>
        <w:t xml:space="preserve">są </w:t>
      </w:r>
      <w:r w:rsidRPr="00521B21">
        <w:t>spełnione wymagania, o których mowa w</w:t>
      </w:r>
      <w:r w:rsidR="00F10427">
        <w:t xml:space="preserve"> </w:t>
      </w:r>
      <w:r w:rsidRPr="00521B21">
        <w:t>art.</w:t>
      </w:r>
      <w:r w:rsidR="00F10427">
        <w:t xml:space="preserve"> </w:t>
      </w:r>
      <w:r w:rsidRPr="00521B21">
        <w:t>110z</w:t>
      </w:r>
      <w:r>
        <w:t>r</w:t>
      </w:r>
      <w:r w:rsidRPr="00521B21">
        <w:t>;</w:t>
      </w:r>
    </w:p>
    <w:p w:rsidR="00CB73BD" w:rsidRPr="00521B21" w:rsidRDefault="00CB73BD" w:rsidP="00CB73BD">
      <w:pPr>
        <w:pStyle w:val="ZPKTzmpktartykuempunktem"/>
      </w:pPr>
      <w:r w:rsidRPr="00521B21">
        <w:t>4)</w:t>
      </w:r>
      <w:r>
        <w:tab/>
      </w:r>
      <w:r w:rsidRPr="00521B21">
        <w:t>w momencie podejmowania decyzji przez podmiot powiązany udzielający wsparcia o udzieleniu tego wsparcia istnieje uzasadnione prawdopodobieństwo, że podmiot powiązany otrzymujący wsparcie wypłaci opłaty, prowizje lub wynagrodzenie z tytułu wsparcia, a jeżeli wsparcie ma postać pożyczki – zwróci pożyczkę. Jeżeli wsparcie przyjmuje postać gwarancji lub dowolnej formy zabezpieczenia, ten sam warunek ma zastosowanie do zobowiązania powstającego dla uprawnionego z tego zabezpieczenia, jeśli gwarancja lub zabezpieczenie zostaną wykonane;</w:t>
      </w:r>
    </w:p>
    <w:p w:rsidR="00CB73BD" w:rsidRPr="00521B21" w:rsidRDefault="00CB73BD" w:rsidP="00CB73BD">
      <w:pPr>
        <w:pStyle w:val="ZPKTzmpktartykuempunktem"/>
      </w:pPr>
      <w:r w:rsidRPr="00521B21">
        <w:t>5)</w:t>
      </w:r>
      <w:r>
        <w:tab/>
      </w:r>
      <w:r w:rsidRPr="00521B21">
        <w:t>udzielenie wsparcia finansowego nie zagraża płynności ani wypłacalności podmiotu powiązanego udzielającego wsparcia;</w:t>
      </w:r>
    </w:p>
    <w:p w:rsidR="00CB73BD" w:rsidRPr="00521B21" w:rsidRDefault="00CB73BD" w:rsidP="00CB73BD">
      <w:pPr>
        <w:pStyle w:val="ZPKTzmpktartykuempunktem"/>
      </w:pPr>
      <w:r w:rsidRPr="00521B21">
        <w:lastRenderedPageBreak/>
        <w:t>6)</w:t>
      </w:r>
      <w:r>
        <w:tab/>
      </w:r>
      <w:r w:rsidRPr="00521B21">
        <w:t>udzielenie wsparcia finansowego nie stwarza zagrożenia dla stabilności finansowej systemu finansowego państwa członkowskiego siedziby podmiotu powiązanego udzielającego wsparcia;</w:t>
      </w:r>
    </w:p>
    <w:p w:rsidR="00CB73BD" w:rsidRPr="00521B21" w:rsidRDefault="00CB73BD" w:rsidP="00CB73BD">
      <w:pPr>
        <w:pStyle w:val="ZPKTzmpktartykuempunktem"/>
      </w:pPr>
      <w:r w:rsidRPr="00521B21">
        <w:t>7)</w:t>
      </w:r>
      <w:r>
        <w:tab/>
      </w:r>
      <w:r w:rsidRPr="00521B21">
        <w:t>w momencie udzielania wsparcia finansowego dom maklerski udzielający wsparcia finansowego spełnia wymagania określone w oddziale 2a, przepisach wykonawczych oraz nałożone na dom maklerski dodatkowe wymogi, o których mowa w art. 110zc ust. 1 pkt 9, a udzielenie wsparcia finansowego nie spowoduje naruszenia tych wymagań przez dom maklerski, chyba że zgody na to udzieli Komisja;</w:t>
      </w:r>
    </w:p>
    <w:p w:rsidR="00CB73BD" w:rsidRPr="00521B21" w:rsidRDefault="00CB73BD" w:rsidP="00CB73BD">
      <w:pPr>
        <w:pStyle w:val="ZPKTzmpktartykuempunktem"/>
      </w:pPr>
      <w:r w:rsidRPr="00521B21">
        <w:t>8)</w:t>
      </w:r>
      <w:r>
        <w:tab/>
      </w:r>
      <w:r w:rsidRPr="00521B21">
        <w:t>w momencie udzielania wsparcia finansowego dom maklerski udzielający wsparcia finansowego spełnia wymagani</w:t>
      </w:r>
      <w:r w:rsidR="00C513C4">
        <w:t xml:space="preserve">a określone w rozporządzeniu </w:t>
      </w:r>
      <w:r w:rsidRPr="00521B21">
        <w:t>575/2013 w zakresie limitów dużych ekspozycji a udzielenie wsparcia finansowego nie spowoduje naruszenia tych wymagań przez dom maklerski, chyba że zgody na to udzieli Komisja;</w:t>
      </w:r>
    </w:p>
    <w:p w:rsidR="00CB73BD" w:rsidRPr="00521B21" w:rsidRDefault="00CB73BD" w:rsidP="00CB73BD">
      <w:pPr>
        <w:pStyle w:val="ZPKTzmpktartykuempunktem"/>
      </w:pPr>
      <w:r w:rsidRPr="00521B21">
        <w:t>9)</w:t>
      </w:r>
      <w:r>
        <w:tab/>
      </w:r>
      <w:r w:rsidRPr="00521B21">
        <w:t>udzielenie wsparcia finansowego nie zagraża przeprowadzeniu skutecznej restrukturyzacji i uporządkowanej likwidacji podmiotu powiązanego udzielającego wsparcia.</w:t>
      </w:r>
    </w:p>
    <w:p w:rsidR="00CB73BD" w:rsidRPr="00521B21" w:rsidRDefault="00CB73BD" w:rsidP="00CB73BD">
      <w:pPr>
        <w:pStyle w:val="ZARTzmartartykuempunktem"/>
      </w:pPr>
      <w:r w:rsidRPr="00521B21">
        <w:t>Art. 110z</w:t>
      </w:r>
      <w:r>
        <w:t>t</w:t>
      </w:r>
      <w:r w:rsidRPr="00521B21">
        <w:t>. 1</w:t>
      </w:r>
      <w:r w:rsidR="00662C69">
        <w:t>.</w:t>
      </w:r>
      <w:r w:rsidRPr="00521B21">
        <w:t xml:space="preserve"> W przypadku gdy Komisja sprawuje nadzór skonsolidowany nad domem maklerskim będącym unijną instytucją dominującą, zawarcie przez dom maklerski umowy, o</w:t>
      </w:r>
      <w:r w:rsidR="00F10427">
        <w:t xml:space="preserve"> </w:t>
      </w:r>
      <w:r w:rsidRPr="00521B21">
        <w:t>której mowa w art. 110z</w:t>
      </w:r>
      <w:r>
        <w:t>p</w:t>
      </w:r>
      <w:r w:rsidRPr="00521B21">
        <w:t>, wymaga zgody Komisji wydanej na wniosek domu maklerskiego o zatwierdzenie umowy. Dom maklerski dołącza do wniosku projekt tej umowy, informacje pozwalające na identyfikację podmiotów zamierzających zawrzeć umowę oraz zgodę walnego zgromadzenia albo zgromadzenia wspólników domu maklerskiego na zawarcie umowy, o której mowa w art. 110z</w:t>
      </w:r>
      <w:r>
        <w:t>u</w:t>
      </w:r>
      <w:r w:rsidRPr="00521B21">
        <w:t>.</w:t>
      </w:r>
    </w:p>
    <w:p w:rsidR="00CB73BD" w:rsidRPr="00521B21" w:rsidRDefault="00CB73BD" w:rsidP="00CB73BD">
      <w:pPr>
        <w:pStyle w:val="ZUSTzmustartykuempunktem"/>
      </w:pPr>
      <w:r w:rsidRPr="00521B21">
        <w:t>2. Komisja niezwłocznie przekazuje wniosek właściwym organom nadzoru sprawującym nadzór nad poszczególnymi jednostkami zależnymi, które będą stronami umowy.</w:t>
      </w:r>
    </w:p>
    <w:p w:rsidR="00CB73BD" w:rsidRPr="00521B21" w:rsidRDefault="00CB73BD" w:rsidP="00CB73BD">
      <w:pPr>
        <w:pStyle w:val="ZUSTzmustartykuempunktem"/>
      </w:pPr>
      <w:r w:rsidRPr="00521B21">
        <w:t>3. Komisja</w:t>
      </w:r>
      <w:r>
        <w:t xml:space="preserve">, w trybie określonym </w:t>
      </w:r>
      <w:r w:rsidRPr="00521B21">
        <w:t>w ust. 5</w:t>
      </w:r>
      <w:r w:rsidRPr="004A5D71">
        <w:t>–</w:t>
      </w:r>
      <w:r w:rsidRPr="00521B21">
        <w:t>8</w:t>
      </w:r>
      <w:r>
        <w:t>,</w:t>
      </w:r>
      <w:r w:rsidR="00F10427">
        <w:t xml:space="preserve"> </w:t>
      </w:r>
      <w:r w:rsidRPr="00521B21">
        <w:t>w drodze decyzji</w:t>
      </w:r>
      <w:r>
        <w:t xml:space="preserve">, </w:t>
      </w:r>
      <w:r w:rsidRPr="00521B21">
        <w:t>odmawia udzielenia zgody na zawarcie umowy, jeżeli umowa nie speł</w:t>
      </w:r>
      <w:r w:rsidR="00C513C4">
        <w:t>nia warunków określonych w art. </w:t>
      </w:r>
      <w:r w:rsidRPr="00521B21">
        <w:t>110z</w:t>
      </w:r>
      <w:r>
        <w:t>s</w:t>
      </w:r>
      <w:r w:rsidRPr="00521B21">
        <w:t xml:space="preserve"> lub która</w:t>
      </w:r>
      <w:r>
        <w:t xml:space="preserve">kolwiek </w:t>
      </w:r>
      <w:r w:rsidRPr="00521B21">
        <w:t>ze stron umowy spełnia warunki zastosowania środków wczesnej interwencji</w:t>
      </w:r>
      <w:r w:rsidR="00662C69">
        <w:t>.</w:t>
      </w:r>
    </w:p>
    <w:p w:rsidR="00CB73BD" w:rsidRPr="00521B21" w:rsidRDefault="00CB73BD" w:rsidP="00CB73BD">
      <w:pPr>
        <w:pStyle w:val="ZUSTzmustartykuempunktem"/>
      </w:pPr>
      <w:r w:rsidRPr="00521B21">
        <w:t>4. Wszelkie zmiany w umowie wymagają zgody Komisji.</w:t>
      </w:r>
    </w:p>
    <w:p w:rsidR="00CB73BD" w:rsidRPr="00521B21" w:rsidRDefault="00CB73BD" w:rsidP="00CB73BD">
      <w:pPr>
        <w:pStyle w:val="ZUSTzmustartykuempunktem"/>
      </w:pPr>
      <w:r w:rsidRPr="00521B21">
        <w:lastRenderedPageBreak/>
        <w:t>5.</w:t>
      </w:r>
      <w:r>
        <w:t xml:space="preserve"> </w:t>
      </w:r>
      <w:r w:rsidRPr="00521B21">
        <w:t>Komisja</w:t>
      </w:r>
      <w:r>
        <w:t>,</w:t>
      </w:r>
      <w:r w:rsidRPr="00521B21">
        <w:t xml:space="preserve"> wydając decyzję, dąży do osiągnięcia z właściwymi organami nadzoru sprawującymi nadzór nad podmiotami zależnymi, porozumienia w sprawie oceny, czy warunki proponowanej umowy są zgodne z warunkami wsparcia finansowego określonymi w art. 110z</w:t>
      </w:r>
      <w:r>
        <w:t>s</w:t>
      </w:r>
      <w:r w:rsidRPr="00521B21">
        <w:t xml:space="preserve">, uwzględniając jednocześnie potencjalny wpływ wykonania umowy, w tym wszelkie konsekwencje budżetowe w </w:t>
      </w:r>
      <w:r w:rsidR="00C513C4">
        <w:t>tych państwach członkowskich, w </w:t>
      </w:r>
      <w:r w:rsidRPr="00521B21">
        <w:t>których grupa prowadzi działalność.</w:t>
      </w:r>
    </w:p>
    <w:p w:rsidR="00CB73BD" w:rsidRPr="00521B21" w:rsidRDefault="00CB73BD" w:rsidP="00CB73BD">
      <w:pPr>
        <w:pStyle w:val="ZUSTzmustartykuempunktem"/>
      </w:pPr>
      <w:r w:rsidRPr="00521B21">
        <w:t>6. W przypadku osiągnięcia porozumienia, o którym mowa w ust. 5, Komisja wydaje decyzję w terminie czterech miesięcy od dnia otrzymania wniosku.</w:t>
      </w:r>
    </w:p>
    <w:p w:rsidR="00CB73BD" w:rsidRPr="00521B21" w:rsidRDefault="00CB73BD" w:rsidP="00CB73BD">
      <w:pPr>
        <w:pStyle w:val="ZUSTzmustartykuempunktem"/>
      </w:pPr>
      <w:r w:rsidRPr="00521B21">
        <w:t>7.</w:t>
      </w:r>
      <w:r>
        <w:t xml:space="preserve"> </w:t>
      </w:r>
      <w:r w:rsidRPr="00521B21">
        <w:t>W przypadku braku osiągnięcia porozumi</w:t>
      </w:r>
      <w:r w:rsidR="00C513C4">
        <w:t>enia, o którym mowa w ust. 5, w </w:t>
      </w:r>
      <w:r w:rsidRPr="00521B21">
        <w:t>terminie, o</w:t>
      </w:r>
      <w:r w:rsidR="00F10427">
        <w:t xml:space="preserve"> </w:t>
      </w:r>
      <w:r w:rsidRPr="00521B21">
        <w:t>którym mowa w ust. 6, Komisja wydaje decyzję w sprawie wniosku</w:t>
      </w:r>
      <w:r w:rsidR="00662C69">
        <w:t>,</w:t>
      </w:r>
      <w:r w:rsidRPr="00521B21">
        <w:t xml:space="preserve"> uwzględniając stanowiska właściwych organów nadzoru z innych państw członkowskich przekazane dotychczas. Komisja informuje o treści decyzji pozostałe właściwe organy nadzoru z innych państw członkowskich.</w:t>
      </w:r>
    </w:p>
    <w:p w:rsidR="00CB73BD" w:rsidRPr="00521B21" w:rsidRDefault="00CB73BD" w:rsidP="00CB73BD">
      <w:pPr>
        <w:pStyle w:val="ZUSTzmustartykuempunktem"/>
      </w:pPr>
      <w:r w:rsidRPr="00521B21">
        <w:t>8.</w:t>
      </w:r>
      <w:r>
        <w:t xml:space="preserve"> </w:t>
      </w:r>
      <w:r w:rsidRPr="00521B21">
        <w:t>Jeżeli w terminie, o którym mowa w ust. 6, którykolwiek z właściwych organów nadzoru, o</w:t>
      </w:r>
      <w:r w:rsidR="00F10427">
        <w:t xml:space="preserve"> </w:t>
      </w:r>
      <w:r w:rsidRPr="00521B21">
        <w:t>których mowa w ust. 2, skieruje sprawę do Europejskiego Urzędu Nadzoru Bankowego zgodnie z art. 19 rozporządzenia 1093/2010, Komisja może wydać decyzję, o której mowa w ust. 7, niezwłocznie po otrzymaniu decyzji Europejskiego Urzędu Nadzoru Bankowego zgodnie z art. 19</w:t>
      </w:r>
      <w:r w:rsidR="00F10427">
        <w:t xml:space="preserve"> </w:t>
      </w:r>
      <w:r w:rsidRPr="00521B21">
        <w:t>ust. 3 tego rozporządzenia. Komisja podejmuje decyzję zgodną z decyzją Europejskiego Urzędu Nadzoru Bankowego. Jeżeli Europejski Urząd Nadzoru Bankowego w terminie miesiąca od dnia zakończenia postępowania pojednawczego nie wyda decyzji, Komisja niezwłocznie podejmuje decyzję. Termin czterech miesięcy uznaje się za termin zakończen</w:t>
      </w:r>
      <w:r w:rsidR="00C513C4">
        <w:t>ia postępowania pojednawczego w</w:t>
      </w:r>
      <w:r w:rsidR="00380801">
        <w:t xml:space="preserve"> </w:t>
      </w:r>
      <w:r w:rsidRPr="00521B21">
        <w:t>rozumieniu tego rozporządzenia.</w:t>
      </w:r>
    </w:p>
    <w:p w:rsidR="00CB73BD" w:rsidRPr="00521B21" w:rsidRDefault="00CB73BD" w:rsidP="00CB73BD">
      <w:pPr>
        <w:pStyle w:val="ZUSTzmustartykuempunktem"/>
      </w:pPr>
      <w:r w:rsidRPr="00521B21">
        <w:t>9. Komisja</w:t>
      </w:r>
      <w:r>
        <w:t>,</w:t>
      </w:r>
      <w:r w:rsidR="00F10427">
        <w:t xml:space="preserve"> </w:t>
      </w:r>
      <w:r w:rsidRPr="00521B21">
        <w:t>sprawując nadzór nad domem maklerskim będącym podmiotem zależnym od unijnej instytucji dominującej, mającym stać się stroną umowy, o której mowa w art. 110z</w:t>
      </w:r>
      <w:r>
        <w:t>r</w:t>
      </w:r>
      <w:r w:rsidRPr="00521B21">
        <w:t>, dąży do osiągnięcia porozumie</w:t>
      </w:r>
      <w:r w:rsidR="00C513C4">
        <w:t>nia w zakresie, o którym mowa w </w:t>
      </w:r>
      <w:r w:rsidRPr="00521B21">
        <w:t>ust. 5, w terminie czterech miesięcy od dnia przekazania przez unijną instytucję dominującą wniosku o zatwierdzenie umowy właściwemu organowi nadzoru nad tą instytucją. Przed upływem terminu czterech miesięcy Komisja może przekazać właściwemu organowi nadzoru nad tą instytucją stanowisko lub zwrócić się do Europejskiego Urzędu Nadzoru Bankowego zgodnie z art. 19</w:t>
      </w:r>
      <w:r w:rsidR="00F10427">
        <w:t xml:space="preserve"> </w:t>
      </w:r>
      <w:r w:rsidRPr="00521B21">
        <w:t>rozporządzenia 1093/2010.</w:t>
      </w:r>
    </w:p>
    <w:p w:rsidR="00CB73BD" w:rsidRPr="00521B21" w:rsidRDefault="00CB73BD" w:rsidP="00CB73BD">
      <w:pPr>
        <w:pStyle w:val="ZARTzmartartykuempunktem"/>
      </w:pPr>
      <w:r w:rsidRPr="00521B21">
        <w:lastRenderedPageBreak/>
        <w:t>Art. 110z</w:t>
      </w:r>
      <w:r>
        <w:t>u</w:t>
      </w:r>
      <w:r w:rsidRPr="00521B21">
        <w:t>. 1. Zawarcie umowy dotyczącej wsparcia finansowego w ramach grupy, której stroną miałby się stać dom maklerski, wymaga zgody walnego zgromadzenia albo zgromadzenia wspólników domu maklerskiego.</w:t>
      </w:r>
    </w:p>
    <w:p w:rsidR="00CB73BD" w:rsidRPr="00521B21" w:rsidRDefault="00CB73BD" w:rsidP="00CB73BD">
      <w:pPr>
        <w:pStyle w:val="ZUSTzmustartykuempunktem"/>
      </w:pPr>
      <w:r w:rsidRPr="00521B21">
        <w:t>2. Zarząd domu maklerskiego co roku składa walnemu zgromadzeniu albo zgromadzeniu wspólników</w:t>
      </w:r>
      <w:r w:rsidR="00662C69">
        <w:t>,</w:t>
      </w:r>
      <w:r w:rsidRPr="00521B21">
        <w:t xml:space="preserve"> wraz ze sprawozdaniem</w:t>
      </w:r>
      <w:r w:rsidR="00C513C4">
        <w:t xml:space="preserve"> z działalności, sprawozdanie z </w:t>
      </w:r>
      <w:r w:rsidRPr="00521B21">
        <w:t>wykonania umowy dotyczącej wsparcia finansowego w ramach grupy.</w:t>
      </w:r>
    </w:p>
    <w:p w:rsidR="00CB73BD" w:rsidRPr="00521B21" w:rsidRDefault="00CB73BD" w:rsidP="00CB73BD">
      <w:pPr>
        <w:pStyle w:val="ZARTzmartartykuempunktem"/>
      </w:pPr>
      <w:r w:rsidRPr="00521B21">
        <w:t>Art. 110z</w:t>
      </w:r>
      <w:r>
        <w:t>w</w:t>
      </w:r>
      <w:r w:rsidRPr="00521B21">
        <w:t>. Po udzieleniu zgody, o której mowa w art. 110z</w:t>
      </w:r>
      <w:r>
        <w:t>t</w:t>
      </w:r>
      <w:r w:rsidRPr="00521B21">
        <w:t>, Komisja przekazuje kopię umowy dotyczącej wsparcia finansowego w ramach grupy, a także wszelkie kopie zmian w tej umowie Bankowemu Funduszowi Gwarancyjnemu oraz organom d</w:t>
      </w:r>
      <w:r>
        <w:t xml:space="preserve">o </w:t>
      </w:r>
      <w:r w:rsidRPr="00521B21">
        <w:t>s</w:t>
      </w:r>
      <w:r>
        <w:t xml:space="preserve">praw </w:t>
      </w:r>
      <w:r w:rsidRPr="00521B21">
        <w:t>restrukturyzacji i uporządkowanej likwidacji w innych państwach członkowskich właściwym dla podmiotów zależnych w grupie, które są stronami umowy.</w:t>
      </w:r>
    </w:p>
    <w:p w:rsidR="00CB73BD" w:rsidRPr="00CB73BD" w:rsidRDefault="00CB73BD" w:rsidP="00E3337C">
      <w:pPr>
        <w:pStyle w:val="ZARTzmartartykuempunktem"/>
        <w:keepNext/>
      </w:pPr>
      <w:r w:rsidRPr="00521B21">
        <w:t xml:space="preserve">Art. </w:t>
      </w:r>
      <w:r w:rsidRPr="00CB73BD">
        <w:t>110zy. 1. W przypadku gdy dom maklerski zamierza udzielić wsparcia finansowego na podstawie umowy, o której mowa w art. 110zr, składa niezwłocznie wniosek o wyrażenie przez Komisję zgody. Jednocze</w:t>
      </w:r>
      <w:r w:rsidR="00C513C4">
        <w:t>śnie dom maklerski zawiadamia o </w:t>
      </w:r>
      <w:r w:rsidRPr="00CB73BD">
        <w:t>zamiarze udzielenia wsparcia finansowego na podsta</w:t>
      </w:r>
      <w:r w:rsidR="00C513C4">
        <w:t>wie umowy, o której mowa w art. </w:t>
      </w:r>
      <w:r w:rsidRPr="00CB73BD">
        <w:t>110zr:</w:t>
      </w:r>
    </w:p>
    <w:p w:rsidR="00CB73BD" w:rsidRPr="00521B21" w:rsidRDefault="00CB73BD" w:rsidP="00CB73BD">
      <w:pPr>
        <w:pStyle w:val="ZPKTzmpktartykuempunktem"/>
      </w:pPr>
      <w:r w:rsidRPr="00521B21">
        <w:t>1)</w:t>
      </w:r>
      <w:r>
        <w:tab/>
      </w:r>
      <w:r w:rsidRPr="00521B21">
        <w:t>właściwy organ nadzoru sprawujący nadzór skonsolidowany nad grupą, w skład której wchodzi dom maklerski;</w:t>
      </w:r>
    </w:p>
    <w:p w:rsidR="00CB73BD" w:rsidRPr="00521B21" w:rsidRDefault="00CB73BD" w:rsidP="00CB73BD">
      <w:pPr>
        <w:pStyle w:val="ZPKTzmpktartykuempunktem"/>
      </w:pPr>
      <w:r w:rsidRPr="00521B21">
        <w:t>2)</w:t>
      </w:r>
      <w:r>
        <w:tab/>
      </w:r>
      <w:r w:rsidRPr="00521B21">
        <w:t>właściwy organ nadzoru sprawujący nadzór nad podmiotem powiązanym otrzymującym wsparcie finansowe;</w:t>
      </w:r>
    </w:p>
    <w:p w:rsidR="00CB73BD" w:rsidRPr="00521B21" w:rsidRDefault="00CB73BD" w:rsidP="00CB73BD">
      <w:pPr>
        <w:pStyle w:val="ZPKTzmpktartykuempunktem"/>
      </w:pPr>
      <w:r w:rsidRPr="00521B21">
        <w:t>3)</w:t>
      </w:r>
      <w:r>
        <w:tab/>
      </w:r>
      <w:r w:rsidRPr="00521B21">
        <w:t>Europejski Urząd Nadzoru Bankowego.</w:t>
      </w:r>
    </w:p>
    <w:p w:rsidR="00CB73BD" w:rsidRPr="00521B21" w:rsidRDefault="00CB73BD" w:rsidP="00CB73BD">
      <w:pPr>
        <w:pStyle w:val="ZUSTzmustartykuempunktem"/>
      </w:pPr>
      <w:r w:rsidRPr="00521B21">
        <w:t>2. Do wniosku i zawiadomienia, o których mowa w ust. 1, dom maklerski załącza kopię umowy dotyczącej wsparcia finansowego w ramach grupy oraz uzasadnienie proponowanych działań</w:t>
      </w:r>
      <w:r w:rsidR="00662C69">
        <w:t>,</w:t>
      </w:r>
      <w:r w:rsidRPr="00521B21">
        <w:t xml:space="preserve"> określając w szczególn</w:t>
      </w:r>
      <w:r w:rsidR="00C513C4">
        <w:t>ości cel wsparcia finansowego i </w:t>
      </w:r>
      <w:r w:rsidRPr="00521B21">
        <w:t>wskazując sposób spełnienia warunków określonych w art. 110z</w:t>
      </w:r>
      <w:r>
        <w:t>s</w:t>
      </w:r>
      <w:r w:rsidRPr="00521B21">
        <w:t>, a także szczegółowe informacje na temat proponowanego wsparcia finansowego.</w:t>
      </w:r>
    </w:p>
    <w:p w:rsidR="00CB73BD" w:rsidRPr="00521B21" w:rsidRDefault="00CB73BD" w:rsidP="00CB73BD">
      <w:pPr>
        <w:pStyle w:val="ZUSTzmustartykuempunktem"/>
      </w:pPr>
      <w:r w:rsidRPr="00521B21">
        <w:t>3.</w:t>
      </w:r>
      <w:r>
        <w:t xml:space="preserve"> </w:t>
      </w:r>
      <w:r w:rsidRPr="00521B21">
        <w:t>Komisja udziela zgody, o której mowa w ust. 1, w terminie 5 dni roboczych od dnia otrzymania wniosku oraz dokumentów, o których mowa w ust. 2, z zastrzeżeniem ust. 4.</w:t>
      </w:r>
    </w:p>
    <w:p w:rsidR="00CB73BD" w:rsidRPr="00521B21" w:rsidRDefault="00CB73BD" w:rsidP="00CB73BD">
      <w:pPr>
        <w:pStyle w:val="ZUSTzmustartykuempunktem"/>
      </w:pPr>
      <w:r w:rsidRPr="00521B21">
        <w:t>4. W przypadku stwierdzenia braków we wniosku lub dołączonych do niego dokumentach, Komisja wzywa dom maklerski do uzupełnienia braków w wyznaczonym terminie.</w:t>
      </w:r>
    </w:p>
    <w:p w:rsidR="00CB73BD" w:rsidRPr="00521B21" w:rsidRDefault="00CB73BD" w:rsidP="00CB73BD">
      <w:pPr>
        <w:pStyle w:val="ZUSTzmustartykuempunktem"/>
      </w:pPr>
      <w:r w:rsidRPr="00521B21">
        <w:lastRenderedPageBreak/>
        <w:t>5. Komisja może ograniczyć zakres wsparcie finansowego. Zgoda może być udzielona pod warunkiem lub z zastrzeżeniem terminu. W przypadku gdy warunki określone w art. 110z</w:t>
      </w:r>
      <w:r>
        <w:t>s</w:t>
      </w:r>
      <w:r w:rsidRPr="00521B21">
        <w:t xml:space="preserve"> nie zostały spełnione, Komisja odmawia udzielenia zgody. Jeżeli Komisja nie wyda decyzji w terminie, o którym mowa w ust. 3, dom maklerski może udzielić wsparcia finansowego na warunkach określonych we wniosku i załączonych do niego dokumentach.</w:t>
      </w:r>
    </w:p>
    <w:p w:rsidR="00CB73BD" w:rsidRPr="00521B21" w:rsidRDefault="00CB73BD" w:rsidP="00CB73BD">
      <w:pPr>
        <w:pStyle w:val="ZUSTzmustartykuempunktem"/>
      </w:pPr>
      <w:r w:rsidRPr="00521B21">
        <w:t>6.</w:t>
      </w:r>
      <w:r>
        <w:t xml:space="preserve"> </w:t>
      </w:r>
      <w:r w:rsidRPr="00521B21">
        <w:t xml:space="preserve">Termin </w:t>
      </w:r>
      <w:r>
        <w:t>5</w:t>
      </w:r>
      <w:r w:rsidRPr="00521B21">
        <w:t xml:space="preserve"> dni roboczych, o którym mowa w ust. 3, uważa się za zachowany, jeżeli przed jego upływem decyzja została nadana w polskiej placówce pocztowej operatora publicznego.</w:t>
      </w:r>
    </w:p>
    <w:p w:rsidR="00CB73BD" w:rsidRPr="00CB73BD" w:rsidRDefault="00CB73BD" w:rsidP="00E3337C">
      <w:pPr>
        <w:pStyle w:val="ZUSTzmustartykuempunktem"/>
        <w:keepNext/>
      </w:pPr>
      <w:r w:rsidRPr="00521B21">
        <w:t xml:space="preserve">7. Informację o wydanej decyzji Komisja niezwłocznie </w:t>
      </w:r>
      <w:r w:rsidRPr="00CB73BD">
        <w:t>przekazuje:</w:t>
      </w:r>
    </w:p>
    <w:p w:rsidR="00CB73BD" w:rsidRPr="00521B21" w:rsidRDefault="00CB73BD" w:rsidP="00CB73BD">
      <w:pPr>
        <w:pStyle w:val="ZPKTzmpktartykuempunktem"/>
      </w:pPr>
      <w:r w:rsidRPr="00521B21">
        <w:t>1)</w:t>
      </w:r>
      <w:r>
        <w:tab/>
      </w:r>
      <w:r w:rsidRPr="00521B21">
        <w:t>właściwemu organowi nadzoru dla podmiotu powiązanego otrzymującego wsparcie finansowe;</w:t>
      </w:r>
    </w:p>
    <w:p w:rsidR="00CB73BD" w:rsidRPr="00521B21" w:rsidRDefault="00CB73BD" w:rsidP="00CB73BD">
      <w:pPr>
        <w:pStyle w:val="ZPKTzmpktartykuempunktem"/>
      </w:pPr>
      <w:r w:rsidRPr="00521B21">
        <w:t>2)</w:t>
      </w:r>
      <w:r>
        <w:tab/>
      </w:r>
      <w:r w:rsidRPr="00521B21">
        <w:t>właściwemu organowi nadzoru sprawuj</w:t>
      </w:r>
      <w:r w:rsidR="00C513C4">
        <w:t>ącemu nadzór skonsolidowany – w </w:t>
      </w:r>
      <w:r w:rsidRPr="00521B21">
        <w:t>przypadku gdy Komisja nie sprawuje nadzoru skonsolidowanego nad domem maklerskim;</w:t>
      </w:r>
    </w:p>
    <w:p w:rsidR="00CB73BD" w:rsidRPr="00521B21" w:rsidRDefault="00CB73BD" w:rsidP="00CB73BD">
      <w:pPr>
        <w:pStyle w:val="ZPKTzmpktartykuempunktem"/>
      </w:pPr>
      <w:r w:rsidRPr="00521B21">
        <w:t>3)</w:t>
      </w:r>
      <w:r>
        <w:tab/>
      </w:r>
      <w:r w:rsidRPr="00521B21">
        <w:t>Europejskiemu Urzędowi Nadzoru Bankowego;</w:t>
      </w:r>
    </w:p>
    <w:p w:rsidR="00CB73BD" w:rsidRDefault="00CB73BD" w:rsidP="00CB73BD">
      <w:pPr>
        <w:pStyle w:val="ZPKTzmpktartykuempunktem"/>
      </w:pPr>
      <w:r w:rsidRPr="00521B21">
        <w:t>4)</w:t>
      </w:r>
      <w:r>
        <w:tab/>
      </w:r>
      <w:r w:rsidRPr="00521B21">
        <w:t>pozostałym członkom kolegium i członk</w:t>
      </w:r>
      <w:r w:rsidR="00662C69">
        <w:t>om</w:t>
      </w:r>
      <w:r w:rsidRPr="00521B21">
        <w:t xml:space="preserve"> kolegium ds. restrukturyzacji i</w:t>
      </w:r>
      <w:r w:rsidR="00C513C4">
        <w:t> </w:t>
      </w:r>
      <w:r w:rsidRPr="00521B21">
        <w:t>uporządkowanej likwidacji – w przypadku gdy Komisja sprawuje nadzór skonsolidowany nad domem maklerskim, a kolegia zostały powołane</w:t>
      </w:r>
      <w:r>
        <w:t>;</w:t>
      </w:r>
    </w:p>
    <w:p w:rsidR="00CB73BD" w:rsidRPr="00521B21" w:rsidRDefault="00CB73BD" w:rsidP="00CB73BD">
      <w:pPr>
        <w:pStyle w:val="ZPKTzmpktartykuempunktem"/>
      </w:pPr>
      <w:r>
        <w:t>5)</w:t>
      </w:r>
      <w:r>
        <w:tab/>
        <w:t>Bankowemu Funduszowi Gwarancyjnemu.</w:t>
      </w:r>
    </w:p>
    <w:p w:rsidR="00CB73BD" w:rsidRPr="00521B21" w:rsidRDefault="00CB73BD" w:rsidP="00CB73BD">
      <w:pPr>
        <w:pStyle w:val="ZUSTzmustartykuempunktem"/>
      </w:pPr>
      <w:r w:rsidRPr="00521B21">
        <w:t>8. W przypadku gdy właściwy organ nadzoru w innym państwie członkowskim zakazał albo ograniczył udzielenie wsparcia finansowego domowi maklerskiemu albo innemu podmiotowi powiązanemu, Komisja jako organ sprawujący nadzór skonsolidowany albo sprawując nadzór nad domem maklerskim będącym podmiotem zależnym w grupie może, w razie powzięcia wątpliwości co do tej decyzji, w terminie dwóch dni roboczych od dnia jej otrzymania, złożyć wniosek do Europejskiego Urzędu Nadzoru Bankowego o udzielenie wsparcia w osiągnię</w:t>
      </w:r>
      <w:r w:rsidR="00C513C4">
        <w:t>ciu porozumienia zgodnie z art. </w:t>
      </w:r>
      <w:r w:rsidRPr="00521B21">
        <w:t>31 lit. c rozporządzenia 1093/2010.</w:t>
      </w:r>
    </w:p>
    <w:p w:rsidR="00CB73BD" w:rsidRPr="00521B21" w:rsidRDefault="00CB73BD" w:rsidP="00CB73BD">
      <w:pPr>
        <w:pStyle w:val="ZUSTzmustartykuempunktem"/>
      </w:pPr>
      <w:r w:rsidRPr="00521B21">
        <w:t>9.</w:t>
      </w:r>
      <w:r>
        <w:t xml:space="preserve"> </w:t>
      </w:r>
      <w:r w:rsidRPr="00521B21">
        <w:t>Dom maklerski przekazuje informację o udzieleniu wsparcia finansowego Komisji oraz podmiotom, o</w:t>
      </w:r>
      <w:r w:rsidR="00F10427">
        <w:t xml:space="preserve"> </w:t>
      </w:r>
      <w:r w:rsidRPr="00521B21">
        <w:t>których mowa w ust. 1 pkt 1</w:t>
      </w:r>
      <w:r w:rsidRPr="004A5D71">
        <w:t>–</w:t>
      </w:r>
      <w:r w:rsidRPr="00521B21">
        <w:t>3.</w:t>
      </w:r>
    </w:p>
    <w:p w:rsidR="00CB73BD" w:rsidRPr="00521B21" w:rsidRDefault="00CB73BD" w:rsidP="00CB73BD">
      <w:pPr>
        <w:pStyle w:val="ZUSTzmustartykuempunktem"/>
      </w:pPr>
      <w:r w:rsidRPr="00521B21">
        <w:t>10. Komisja</w:t>
      </w:r>
      <w:r>
        <w:t>,</w:t>
      </w:r>
      <w:r w:rsidR="00F10427">
        <w:t xml:space="preserve"> </w:t>
      </w:r>
      <w:r w:rsidRPr="00521B21">
        <w:t>sprawując nadzór skonsolidowany nad domem maklerskim, informuje o</w:t>
      </w:r>
      <w:r w:rsidR="00F10427">
        <w:t xml:space="preserve"> </w:t>
      </w:r>
      <w:r w:rsidRPr="00521B21">
        <w:t xml:space="preserve">udzieleniu wsparcia finansowego przez dom maklerski pozostałych </w:t>
      </w:r>
      <w:r w:rsidRPr="00521B21">
        <w:lastRenderedPageBreak/>
        <w:t>członków kolegium i</w:t>
      </w:r>
      <w:r w:rsidR="00F10427">
        <w:t xml:space="preserve"> </w:t>
      </w:r>
      <w:r w:rsidRPr="00521B21">
        <w:t>członków kolegium ds. restrukturyzacji i uporządkowanej likwidacji, jeżeli kolegia te zostały powołane.</w:t>
      </w:r>
    </w:p>
    <w:p w:rsidR="00CB73BD" w:rsidRPr="00521B21" w:rsidRDefault="00CB73BD" w:rsidP="00CB73BD">
      <w:pPr>
        <w:pStyle w:val="ZUSTzmustartykuempunktem"/>
      </w:pPr>
      <w:r w:rsidRPr="00521B21">
        <w:t>11.</w:t>
      </w:r>
      <w:r>
        <w:t xml:space="preserve"> </w:t>
      </w:r>
      <w:r w:rsidRPr="00521B21">
        <w:t>Jeżeli właściwy organ nadzoru z innego państwa członkowskiego zakazał albo ograniczył podmiotowi powiązanemu, nad którym sprawuje nadzór, udzielenie wsparcia finansowego domowi maklerskiemu a wsparci</w:t>
      </w:r>
      <w:r w:rsidR="00C513C4">
        <w:t>e finansowe było przewidziane w </w:t>
      </w:r>
      <w:r w:rsidRPr="00521B21">
        <w:t>grupowym planie naprawy, Komisja może zwrócić się do właściwego organu nadzoru, który sprawuje nadzór skonsolidowany w grupie, o ponowną weryfikację grupowego planu naprawy, zgodnie z art. 110z</w:t>
      </w:r>
      <w:r>
        <w:t>n</w:t>
      </w:r>
      <w:r w:rsidRPr="00521B21">
        <w:t>. W przypadku gdy Komisja sprawuje nadzór skonsolidowany w grupie, podejmuje działania w sprawie weryfikacji grupowego planu naprawy zgodnie z art. 110z</w:t>
      </w:r>
      <w:r>
        <w:t>m</w:t>
      </w:r>
      <w:r w:rsidRPr="00521B21">
        <w:t>.</w:t>
      </w:r>
    </w:p>
    <w:p w:rsidR="00CB73BD" w:rsidRPr="00521B21" w:rsidRDefault="00CB73BD" w:rsidP="00CB73BD">
      <w:pPr>
        <w:pStyle w:val="ZUSTzmustartykuempunktem"/>
      </w:pPr>
      <w:r w:rsidRPr="00521B21">
        <w:t>12. Jeżeli właściwy organ nadzoru z innego państwa członkowskiego zakazał albo ograniczył podmiotowi powiązanemu, nad którym sprawuje nadzór, udzielenie wsparcia finansowego domowi maklerskiemu, a wsparcie finansowe było przewidziane w planie naprawy domu maklerskiego, Komisja zaleca domowi maklerskiemu zmianę planu naprawy, zgodnie z art. 110z</w:t>
      </w:r>
      <w:r>
        <w:t>n</w:t>
      </w:r>
      <w:r w:rsidRPr="00521B21">
        <w:t xml:space="preserve"> ust. 5.</w:t>
      </w:r>
    </w:p>
    <w:p w:rsidR="00CB73BD" w:rsidRPr="00521B21" w:rsidRDefault="00CB73BD" w:rsidP="00CB73BD">
      <w:pPr>
        <w:pStyle w:val="ZUSTzmustartykuempunktem"/>
      </w:pPr>
      <w:r w:rsidRPr="00521B21">
        <w:t>13. Jeżeli Komisja zgłosiła sprzeciw wobec planowego udzielenia wsparcia finansowego albo ograniczyła udzielenie wsparcia finansowego przez dom maklerski podmiotowi powiązanemu w grupie albo właściwy organ nadzoru z innego państwa członkowskiego zakazał albo ograniczył podmiotowi powiązanemu, nad którym sprawuje nadzór, udzielenie wsparcia finansowego podmiotowi powiązanemu w grupie, a wsparcie finansowe było przewidziane w grupowym planie naprawy i Komisja sprawuje nadzór skonsolidowany w grupie, na wnio</w:t>
      </w:r>
      <w:r w:rsidR="00C513C4">
        <w:t>sek właściwego organu nadzoru z </w:t>
      </w:r>
      <w:r w:rsidRPr="00521B21">
        <w:t>innego państwa członkowskiego dla podmiotu powiązanego, któremu odmówiono wsparcia finansowego lub ograniczono wsparcie finansowe, Komisja zaleca domowi maklerskiemu albo jego podmiotowi dominującemu będącemu unijną jednostką dominującą zmianę grupowego planu naprawy.</w:t>
      </w:r>
    </w:p>
    <w:p w:rsidR="00CB73BD" w:rsidRPr="00521B21" w:rsidRDefault="00CB73BD" w:rsidP="00CB73BD">
      <w:pPr>
        <w:pStyle w:val="ZARTzmartartykuempunktem"/>
      </w:pPr>
      <w:r w:rsidRPr="00521B21">
        <w:t>Art. 110</w:t>
      </w:r>
      <w:r>
        <w:t>zz</w:t>
      </w:r>
      <w:r w:rsidRPr="00521B21">
        <w:t xml:space="preserve">. Dom maklerski podaje do publicznej wiadomości, zgodnie </w:t>
      </w:r>
      <w:r w:rsidR="0013545C">
        <w:br/>
      </w:r>
      <w:r w:rsidRPr="00521B21">
        <w:t>z art. 431</w:t>
      </w:r>
      <w:r w:rsidR="0013545C">
        <w:t>–</w:t>
      </w:r>
      <w:r w:rsidRPr="00521B21">
        <w:t>434 rozporządzenia 575/2013, informację, czy jest stroną umowy dotyczącej wsparcia finansowego w ramach grupy. W przypadku gdy dom maklerski jest stroną takiej umowy, podaje do publicznej wiadomości również opis ogólnych warunków umowy oraz wskazuje podmioty powiązane będące stronami umowy. Informacje te podlegają aktualizacji nie rzadziej niż raz do roku.</w:t>
      </w:r>
    </w:p>
    <w:p w:rsidR="00CB73BD" w:rsidRPr="00CB73BD" w:rsidRDefault="00CB73BD" w:rsidP="00E3337C">
      <w:pPr>
        <w:pStyle w:val="ZARTzmartartykuempunktem"/>
        <w:keepNext/>
      </w:pPr>
      <w:r w:rsidRPr="00521B21">
        <w:lastRenderedPageBreak/>
        <w:t xml:space="preserve">Art. </w:t>
      </w:r>
      <w:r w:rsidRPr="00CB73BD">
        <w:t>110zza. 1. Jeżeli ze względu na szybko pogarszającą się sytuację finansową domu maklerskiego, w tym pogarszającą się płynność, wysoki lub gwałtownie rosnący poziom dźwigni, rosnącą wartość pożyczek zagrożonych udzielonych przez dom maklerski lub koncentrację ekspozycji, dom maklerski narusza albo z dużym prawdopodobieństwem naruszy art. 98, przepisy oddziału 2a, rozporządzenia 575/2013, art. 3–7, art. 14–17, art. 24, art. 25 lub art. 26 rozporządzenia nr 600/2014, niezależnie od środków nadzorczych przewidzianych w</w:t>
      </w:r>
      <w:r w:rsidR="00F10427">
        <w:t xml:space="preserve"> </w:t>
      </w:r>
      <w:r w:rsidRPr="00CB73BD">
        <w:t>art.</w:t>
      </w:r>
      <w:r w:rsidR="00F10427">
        <w:t xml:space="preserve"> </w:t>
      </w:r>
      <w:r w:rsidRPr="00CB73BD">
        <w:t>110zc, Komisja, w drodze decyzji, może zastosować wobec domu maklerskiego następujące środki wczesnej interwencji:</w:t>
      </w:r>
    </w:p>
    <w:p w:rsidR="00CB73BD" w:rsidRPr="00521B21" w:rsidRDefault="00CB73BD" w:rsidP="00CB73BD">
      <w:pPr>
        <w:pStyle w:val="ZPKTzmpktartykuempunktem"/>
      </w:pPr>
      <w:r w:rsidRPr="00521B21">
        <w:t>1)</w:t>
      </w:r>
      <w:r>
        <w:tab/>
      </w:r>
      <w:r w:rsidRPr="00521B21">
        <w:t>nakazać wdrożenie planu naprawy, w tym podjęcie określonych działań przewidzianych w planie naprawy;</w:t>
      </w:r>
    </w:p>
    <w:p w:rsidR="00CB73BD" w:rsidRPr="00521B21" w:rsidRDefault="00CB73BD" w:rsidP="00CB73BD">
      <w:pPr>
        <w:pStyle w:val="ZPKTzmpktartykuempunktem"/>
      </w:pPr>
      <w:r w:rsidRPr="00521B21">
        <w:t>2)</w:t>
      </w:r>
      <w:r>
        <w:tab/>
      </w:r>
      <w:r w:rsidRPr="00521B21">
        <w:t>nakazać aktualizację planu naprawy zgodnie z art. 110z</w:t>
      </w:r>
      <w:r>
        <w:t>j</w:t>
      </w:r>
      <w:r w:rsidRPr="00521B21">
        <w:t xml:space="preserve"> ust. 8</w:t>
      </w:r>
      <w:r>
        <w:t xml:space="preserve"> i </w:t>
      </w:r>
      <w:r w:rsidRPr="00521B21">
        <w:t>9 przez uwzględnienie w planie naprawy okoliczności, które doprowadziły do wystąpienia sytuacji stanowiącej przesłankę zastosowania środków wczesnej interwencji, a nie zostały przewidziane w tym planie naprawy;</w:t>
      </w:r>
    </w:p>
    <w:p w:rsidR="00CB73BD" w:rsidRPr="00521B21" w:rsidRDefault="00CB73BD" w:rsidP="00CB73BD">
      <w:pPr>
        <w:pStyle w:val="ZPKTzmpktartykuempunktem"/>
      </w:pPr>
      <w:r w:rsidRPr="00521B21">
        <w:t>3)</w:t>
      </w:r>
      <w:r>
        <w:tab/>
      </w:r>
      <w:r w:rsidRPr="00521B21">
        <w:t>nakazać w sytuacji, o której mowa w pkt 2, wdrożenie określonych działań przewidzianych w zaktualizowanym planie naprawy;</w:t>
      </w:r>
    </w:p>
    <w:p w:rsidR="00CB73BD" w:rsidRPr="00521B21" w:rsidRDefault="00CB73BD" w:rsidP="00CB73BD">
      <w:pPr>
        <w:pStyle w:val="ZPKTzmpktartykuempunktem"/>
      </w:pPr>
      <w:r w:rsidRPr="00521B21">
        <w:t>4)</w:t>
      </w:r>
      <w:r>
        <w:tab/>
      </w:r>
      <w:r w:rsidRPr="00521B21">
        <w:t>nakazać domowi maklerskiemu zbadanie przyczyn zaistniałej sytuacji, określenie środków pozwalających rozwiązać stwierdzone problemy oraz sporządzić program działania w celu rozwiązania tych problemów i harmonogram jego wdrażania;</w:t>
      </w:r>
    </w:p>
    <w:p w:rsidR="00CB73BD" w:rsidRPr="00521B21" w:rsidRDefault="00CB73BD" w:rsidP="00CB73BD">
      <w:pPr>
        <w:pStyle w:val="ZPKTzmpktartykuempunktem"/>
      </w:pPr>
      <w:r w:rsidRPr="00521B21">
        <w:t>5)</w:t>
      </w:r>
      <w:r>
        <w:tab/>
      </w:r>
      <w:r w:rsidRPr="00521B21">
        <w:t>nakazać domowi maklerskiemu zwołanie nadzwyczajnego walnego zgromadzenia albo nadzwyczajnego zgromadzenia wspólników w celu rozpatrzenia sytuacji domu maklerskiego lub umieszczenia s</w:t>
      </w:r>
      <w:r w:rsidR="00C513C4">
        <w:t>praw wskazanych przez Komisję w </w:t>
      </w:r>
      <w:r w:rsidRPr="00521B21">
        <w:t>porządku obrad walnego zgromadzenia. W przypadku niewykonania któregokolwiek z żądań, do żądania Komisji stosuj</w:t>
      </w:r>
      <w:r w:rsidR="00C513C4">
        <w:t>e się odpowiednio przepisy art. </w:t>
      </w:r>
      <w:r w:rsidRPr="00521B21">
        <w:t>237 § 1 i 3 albo art. 400 § 3 i 5 ustawy z dnia 15 września 2000 r. – Kodeks spółek handlowych;</w:t>
      </w:r>
    </w:p>
    <w:p w:rsidR="00CB73BD" w:rsidRPr="00521B21" w:rsidRDefault="00CB73BD" w:rsidP="00CB73BD">
      <w:pPr>
        <w:pStyle w:val="ZPKTzmpktartykuempunktem"/>
      </w:pPr>
      <w:r w:rsidRPr="00521B21">
        <w:t>6)</w:t>
      </w:r>
      <w:r>
        <w:tab/>
      </w:r>
      <w:r w:rsidRPr="00521B21">
        <w:t>nakazać sporządzenie i uzgodnienie planu restrukturyzacji wierzytelności lub innych długów z wierzycielami domu maklerskiego, zgodnie z planem naprawy;</w:t>
      </w:r>
    </w:p>
    <w:p w:rsidR="00CB73BD" w:rsidRPr="00521B21" w:rsidRDefault="00CB73BD" w:rsidP="00CB73BD">
      <w:pPr>
        <w:pStyle w:val="ZPKTzmpktartykuempunktem"/>
      </w:pPr>
      <w:r w:rsidRPr="00521B21">
        <w:t>7)</w:t>
      </w:r>
      <w:r>
        <w:tab/>
      </w:r>
      <w:r w:rsidRPr="00521B21">
        <w:t>nakazać wprowadzenie zmian w strategii domu maklerskiego;</w:t>
      </w:r>
    </w:p>
    <w:p w:rsidR="00CB73BD" w:rsidRPr="00521B21" w:rsidRDefault="00CB73BD" w:rsidP="00CB73BD">
      <w:pPr>
        <w:pStyle w:val="ZPKTzmpktartykuempunktem"/>
      </w:pPr>
      <w:r w:rsidRPr="00521B21">
        <w:t>8)</w:t>
      </w:r>
      <w:r>
        <w:tab/>
      </w:r>
      <w:r w:rsidRPr="00521B21">
        <w:t>nakazać wprowadzenie zmian w statucie albo umowie spółki domu maklerskiego lub jego strukturze zarządzania, w tym w strukturze organizacyjnej</w:t>
      </w:r>
      <w:r>
        <w:t>;</w:t>
      </w:r>
    </w:p>
    <w:p w:rsidR="00CB73BD" w:rsidRPr="00521B21" w:rsidRDefault="00CB73BD" w:rsidP="00CB73BD">
      <w:pPr>
        <w:pStyle w:val="ZPKTzmpktartykuempunktem"/>
      </w:pPr>
      <w:r w:rsidRPr="00521B21">
        <w:t>9)</w:t>
      </w:r>
      <w:r>
        <w:tab/>
      </w:r>
      <w:r w:rsidRPr="00521B21">
        <w:t xml:space="preserve">nakazać odwołanie członka zarządu, którego działania lub zaniechania doprowadziły do zaistnienia przesłanek zastosowania środków wczesnej </w:t>
      </w:r>
      <w:r w:rsidRPr="00521B21">
        <w:lastRenderedPageBreak/>
        <w:t>interwencji, a zastosowane inne środki wczesnej interwencji okazały się nieskuteczne lub niewystarczające;</w:t>
      </w:r>
    </w:p>
    <w:p w:rsidR="00CB73BD" w:rsidRPr="00521B21" w:rsidRDefault="00CB73BD" w:rsidP="00CB73BD">
      <w:pPr>
        <w:pStyle w:val="ZPKTzmpktartykuempunktem"/>
      </w:pPr>
      <w:r w:rsidRPr="00521B21">
        <w:t xml:space="preserve">10) </w:t>
      </w:r>
      <w:r>
        <w:tab/>
      </w:r>
      <w:r w:rsidRPr="00521B21">
        <w:t>nakazać zawieszenie członka zarządu w czynnościach do czasu podjęcia uchwały w</w:t>
      </w:r>
      <w:r w:rsidR="00F10427">
        <w:t xml:space="preserve"> </w:t>
      </w:r>
      <w:r w:rsidRPr="00521B21">
        <w:t>sprawie wniosku o odwołanie członka zarządu, o którym mowa w pkt 9.</w:t>
      </w:r>
    </w:p>
    <w:p w:rsidR="00CB73BD" w:rsidRPr="00521B21" w:rsidRDefault="00CB73BD" w:rsidP="00CB73BD">
      <w:pPr>
        <w:pStyle w:val="ZUSTzmustartykuempunktem"/>
      </w:pPr>
      <w:r w:rsidRPr="00521B21">
        <w:t>2.</w:t>
      </w:r>
      <w:r w:rsidR="00F10427">
        <w:t xml:space="preserve"> </w:t>
      </w:r>
      <w:r w:rsidRPr="00521B21">
        <w:t>Przy ocenie sytuacji finansowej domu maklerskiego Komisja może brać pod uwagę w</w:t>
      </w:r>
      <w:r w:rsidR="00F10427">
        <w:t xml:space="preserve"> </w:t>
      </w:r>
      <w:r w:rsidRPr="00521B21">
        <w:t>szczególności zachowanie przez dom maklerski wymogu funduszy własnych określonego w przepisach rozporządzenia 575/2013 powiększonego o 1,5 punktu procentowego.</w:t>
      </w:r>
    </w:p>
    <w:p w:rsidR="00CB73BD" w:rsidRPr="00521B21" w:rsidRDefault="00CB73BD" w:rsidP="00CB73BD">
      <w:pPr>
        <w:pStyle w:val="ZUSTzmustartykuempunktem"/>
      </w:pPr>
      <w:r w:rsidRPr="00521B21">
        <w:t xml:space="preserve">3. W przypadku, o którym mowa w ust. 1 pkt 5, koszty zwołania i odbycia zgromadzenia ponosi dom maklerski. </w:t>
      </w:r>
      <w:r w:rsidR="009E45CD">
        <w:t>P</w:t>
      </w:r>
      <w:r w:rsidRPr="00521B21">
        <w:t>rzerwy w zgromadzeniu nie mogą trwać łącznie dłużej niż 14 dni.</w:t>
      </w:r>
    </w:p>
    <w:p w:rsidR="00CB73BD" w:rsidRPr="00521B21" w:rsidRDefault="00CB73BD" w:rsidP="00CB73BD">
      <w:pPr>
        <w:pStyle w:val="ZUSTzmustartykuempunktem"/>
      </w:pPr>
      <w:r w:rsidRPr="00521B21">
        <w:t>4. Komisja niezwłocznie powiadami</w:t>
      </w:r>
      <w:r w:rsidR="00C513C4">
        <w:t>a Bankowy Fundusz Gwarancyjny o </w:t>
      </w:r>
      <w:r w:rsidRPr="00521B21">
        <w:t>wszczęciu postępowania w sprawie zastosowaniu</w:t>
      </w:r>
      <w:r w:rsidR="00C513C4">
        <w:t xml:space="preserve"> środka wczesnej interwencji, o </w:t>
      </w:r>
      <w:r w:rsidRPr="00521B21">
        <w:t>którym mowa w ust. 1.</w:t>
      </w:r>
    </w:p>
    <w:p w:rsidR="00CB73BD" w:rsidRPr="00521B21" w:rsidRDefault="00CB73BD" w:rsidP="00CB73BD">
      <w:pPr>
        <w:pStyle w:val="ZUSTzmustartykuempunktem"/>
      </w:pPr>
      <w:r w:rsidRPr="00521B21">
        <w:t>5. W decyzji, o której mowa w ust. 1, Komisja może określić termin jej wykonania.</w:t>
      </w:r>
    </w:p>
    <w:p w:rsidR="00CB73BD" w:rsidRPr="00521B21" w:rsidRDefault="00CB73BD" w:rsidP="00CB73BD">
      <w:pPr>
        <w:pStyle w:val="ZUSTzmustartykuempunktem"/>
      </w:pPr>
      <w:r w:rsidRPr="00521B21">
        <w:t xml:space="preserve">6. Na żądanie Komisji lub jej upoważnionego przedstawiciela, osoby uprawnione do reprezentowania </w:t>
      </w:r>
      <w:r>
        <w:t>domu maklerskiego</w:t>
      </w:r>
      <w:r w:rsidRPr="00521B21">
        <w:t xml:space="preserve"> lub wchodzące w skład je</w:t>
      </w:r>
      <w:r>
        <w:t>go</w:t>
      </w:r>
      <w:r w:rsidRPr="00521B21">
        <w:t xml:space="preserve"> statutowych organów albo pozostające z </w:t>
      </w:r>
      <w:r>
        <w:t>domem maklerskim</w:t>
      </w:r>
      <w:r w:rsidRPr="00521B21">
        <w:t xml:space="preserve"> w stosunku pracy są obowiązane do niezwłocznego sporządzenia i przekazania, na koszt te</w:t>
      </w:r>
      <w:r>
        <w:t>go domu maklerskiego</w:t>
      </w:r>
      <w:r w:rsidRPr="00521B21">
        <w:t>, wszystkich informacji celem aktualizacji planu restrukturyzacji i uporządkowanej likwidacji, a także innych informacji, które w ocenie Komisji, mogą mieć wpływ na przygotowanie lub realizację restrukturyzacji i</w:t>
      </w:r>
      <w:r w:rsidR="00F10427">
        <w:t xml:space="preserve"> </w:t>
      </w:r>
      <w:r w:rsidRPr="00521B21">
        <w:t>uporządkowanej likwidacji, w tym na oszacowanie wartości aktywów i zobowiązań domu maklerskiego</w:t>
      </w:r>
      <w:r>
        <w:t>.</w:t>
      </w:r>
    </w:p>
    <w:p w:rsidR="00CB73BD" w:rsidRPr="00521B21" w:rsidRDefault="00CB73BD" w:rsidP="00CB73BD">
      <w:pPr>
        <w:pStyle w:val="ZARTzmartartykuempunktem"/>
      </w:pPr>
      <w:r w:rsidRPr="00521B21">
        <w:t>Art. 110zz</w:t>
      </w:r>
      <w:r>
        <w:t>b</w:t>
      </w:r>
      <w:r w:rsidRPr="00521B21">
        <w:t>. 1. Jeżeli w ocenie Komisji, zastosowanie środków, o których mowa w</w:t>
      </w:r>
      <w:r w:rsidR="00C513C4">
        <w:t> </w:t>
      </w:r>
      <w:r w:rsidRPr="00521B21">
        <w:t>art.</w:t>
      </w:r>
      <w:r w:rsidR="00F10427">
        <w:t xml:space="preserve"> </w:t>
      </w:r>
      <w:r w:rsidRPr="00521B21">
        <w:t>110zz</w:t>
      </w:r>
      <w:r>
        <w:t>a</w:t>
      </w:r>
      <w:r w:rsidRPr="00521B21">
        <w:t xml:space="preserve"> ust. 1 pkt 9, w celu poprawy sytuacji domu maklerskiego jest niewystarczające,</w:t>
      </w:r>
      <w:r w:rsidR="00F10427">
        <w:t xml:space="preserve"> </w:t>
      </w:r>
      <w:r w:rsidRPr="00521B21">
        <w:t>Komisja może wydać decyzję w sprawie ustanowienia kuratora albo zarządu komisarycznego. W</w:t>
      </w:r>
      <w:r w:rsidR="00F10427">
        <w:t xml:space="preserve"> </w:t>
      </w:r>
      <w:r w:rsidRPr="00521B21">
        <w:t>decyzji Komisja określa zadania kuratora albo zarządu komisarycznego.</w:t>
      </w:r>
    </w:p>
    <w:p w:rsidR="00CB73BD" w:rsidRPr="00521B21" w:rsidRDefault="00CB73BD" w:rsidP="00CB73BD">
      <w:pPr>
        <w:pStyle w:val="ZUSTzmustartykuempunktem"/>
      </w:pPr>
      <w:r w:rsidRPr="00521B21">
        <w:t>2. Komisja może zmienić decyzję, o której mowa w ust. 1.</w:t>
      </w:r>
    </w:p>
    <w:p w:rsidR="00CB73BD" w:rsidRPr="00521B21" w:rsidRDefault="00CB73BD" w:rsidP="00CB73BD">
      <w:pPr>
        <w:pStyle w:val="ZUSTzmustartykuempunktem"/>
      </w:pPr>
      <w:r w:rsidRPr="00521B21">
        <w:t>3.</w:t>
      </w:r>
      <w:r>
        <w:t xml:space="preserve"> </w:t>
      </w:r>
      <w:r w:rsidRPr="00521B21">
        <w:t>Kurator albo zarząd komisaryczny jest powoływany na okres nie dłuższy niż rok. W</w:t>
      </w:r>
      <w:r w:rsidR="00F10427">
        <w:t xml:space="preserve"> </w:t>
      </w:r>
      <w:r w:rsidRPr="00521B21">
        <w:t>uzasadnionych przypadkach okres ten może zostać przedłużony, jeżeli w ocenie Komisji nie ustały przesłanki jego powołania. Komisja publikuje na stronie internetowej informację o</w:t>
      </w:r>
      <w:r w:rsidR="00F10427">
        <w:t xml:space="preserve"> </w:t>
      </w:r>
      <w:r w:rsidRPr="00521B21">
        <w:t>przedłużeniu okresu, na który został ustanowiony zarząd komisaryczny.</w:t>
      </w:r>
    </w:p>
    <w:p w:rsidR="00CB73BD" w:rsidRPr="00521B21" w:rsidRDefault="00CB73BD" w:rsidP="00CB73BD">
      <w:pPr>
        <w:pStyle w:val="ZUSTzmustartykuempunktem"/>
      </w:pPr>
      <w:r w:rsidRPr="00521B21">
        <w:lastRenderedPageBreak/>
        <w:t>4. Do kuratora stosuje się odpowiednio przepisy art. 110zh ust. 2</w:t>
      </w:r>
      <w:r w:rsidRPr="004A5D71">
        <w:t>–</w:t>
      </w:r>
      <w:r w:rsidRPr="00521B21">
        <w:t>10 i 12</w:t>
      </w:r>
      <w:r w:rsidRPr="004A5D71">
        <w:t>–</w:t>
      </w:r>
      <w:r w:rsidRPr="00521B21">
        <w:t>16.</w:t>
      </w:r>
    </w:p>
    <w:p w:rsidR="00CB73BD" w:rsidRPr="00521B21" w:rsidRDefault="00CB73BD" w:rsidP="00CB73BD">
      <w:pPr>
        <w:pStyle w:val="ZUSTzmustartykuempunktem"/>
      </w:pPr>
      <w:r w:rsidRPr="00521B21">
        <w:t>5.</w:t>
      </w:r>
      <w:r w:rsidR="00F10427">
        <w:t xml:space="preserve"> </w:t>
      </w:r>
      <w:r w:rsidRPr="00521B21">
        <w:t>Do</w:t>
      </w:r>
      <w:r w:rsidR="00F10427">
        <w:t xml:space="preserve"> </w:t>
      </w:r>
      <w:r w:rsidRPr="00521B21">
        <w:t>zarządu komisarycznego stosuje się odpowiednio przepisy art. 110zi ust. 3</w:t>
      </w:r>
      <w:r w:rsidRPr="004A5D71">
        <w:t>–</w:t>
      </w:r>
      <w:r w:rsidRPr="00521B21">
        <w:t>8 i</w:t>
      </w:r>
      <w:r w:rsidR="00F10427">
        <w:t xml:space="preserve"> </w:t>
      </w:r>
      <w:r w:rsidRPr="00521B21">
        <w:t>art.</w:t>
      </w:r>
      <w:r w:rsidR="00F10427">
        <w:t xml:space="preserve"> </w:t>
      </w:r>
      <w:r w:rsidRPr="00521B21">
        <w:t>110zj.</w:t>
      </w:r>
    </w:p>
    <w:p w:rsidR="00CB73BD" w:rsidRPr="00521B21" w:rsidRDefault="00CB73BD" w:rsidP="00CB73BD">
      <w:pPr>
        <w:pStyle w:val="ZUSTzmustartykuempunktem"/>
      </w:pPr>
      <w:r w:rsidRPr="00521B21">
        <w:t>6. W decyzji w sprawie ustanowienia zarządu komisarycznego Komisja może uzależnić dokonywanie określonych czynności przez zarząd komisaryczny od uzyskania zgody Komisji.</w:t>
      </w:r>
    </w:p>
    <w:p w:rsidR="00CB73BD" w:rsidRPr="00521B21" w:rsidRDefault="00CB73BD" w:rsidP="00CB73BD">
      <w:pPr>
        <w:pStyle w:val="ZUSTzmustartykuempunktem"/>
      </w:pPr>
      <w:r w:rsidRPr="00521B21">
        <w:t>7. Zarząd komisaryczny może zwołać walne zgromadzenie albo zgromadzenie wspólników za zgodą Komisji.</w:t>
      </w:r>
    </w:p>
    <w:p w:rsidR="00CB73BD" w:rsidRPr="00521B21" w:rsidRDefault="00CB73BD" w:rsidP="00CB73BD">
      <w:pPr>
        <w:pStyle w:val="ZARTzmartartykuempunktem"/>
      </w:pPr>
      <w:r w:rsidRPr="00521B21">
        <w:t>Art. 110zz</w:t>
      </w:r>
      <w:r>
        <w:t>c</w:t>
      </w:r>
      <w:r w:rsidRPr="00521B21">
        <w:t>. 1. Jeżeli przesłanki zastosowania</w:t>
      </w:r>
      <w:r w:rsidR="00C513C4">
        <w:t xml:space="preserve"> środków, o których mowa w art. </w:t>
      </w:r>
      <w:r w:rsidRPr="00521B21">
        <w:t>110zz</w:t>
      </w:r>
      <w:r>
        <w:t>a</w:t>
      </w:r>
      <w:r w:rsidRPr="00521B21">
        <w:t xml:space="preserve"> i art. 110zz</w:t>
      </w:r>
      <w:r>
        <w:t xml:space="preserve">b, </w:t>
      </w:r>
      <w:r w:rsidRPr="00521B21">
        <w:t>zostaną spełnione w odniesieniu do domu maklerskiego będącego unijną jednostką dominującą albo w odniesieniu do unijnej dominującej finansowej spółki holdingowej albo unijnej dominującej finansowej spółki holdingowej o działalności mieszanej, Komisja</w:t>
      </w:r>
      <w:r w:rsidR="00040F88">
        <w:t>,</w:t>
      </w:r>
      <w:r w:rsidRPr="00521B21">
        <w:t xml:space="preserve"> w przypadku gdy sp</w:t>
      </w:r>
      <w:r w:rsidR="00C513C4">
        <w:t>rawuje nadzór skonsolidowany, o </w:t>
      </w:r>
      <w:r w:rsidRPr="00521B21">
        <w:t>którym mowa w art. 110g ust. 3</w:t>
      </w:r>
      <w:r w:rsidRPr="004A5D71">
        <w:t>–</w:t>
      </w:r>
      <w:r w:rsidRPr="00521B21">
        <w:t>8, powiadamia o tym Europejski Urząd Nadzoru Bankowego oraz zainteresowane właściwe organy nadzoru wchodzące w skład kolegium.</w:t>
      </w:r>
    </w:p>
    <w:p w:rsidR="00CB73BD" w:rsidRPr="00521B21" w:rsidRDefault="00CB73BD" w:rsidP="00CB73BD">
      <w:pPr>
        <w:pStyle w:val="ZUSTzmustartykuempunktem"/>
      </w:pPr>
      <w:r w:rsidRPr="00521B21">
        <w:t>2. Wydając decyzję w sprawie zastosowania</w:t>
      </w:r>
      <w:r w:rsidR="00C513C4">
        <w:t xml:space="preserve"> środków, o których mowa w art. </w:t>
      </w:r>
      <w:r w:rsidRPr="00521B21">
        <w:t>110zz</w:t>
      </w:r>
      <w:r>
        <w:t>a</w:t>
      </w:r>
      <w:r w:rsidRPr="00521B21">
        <w:t xml:space="preserve"> i art. 110zz</w:t>
      </w:r>
      <w:r>
        <w:t>b,</w:t>
      </w:r>
      <w:r w:rsidR="00F10427">
        <w:t xml:space="preserve"> </w:t>
      </w:r>
      <w:r w:rsidRPr="00521B21">
        <w:t>Komisja uwzględnia stanowiska wyrażone przez zainteresowane właściwe organy nadzoru, w tym także wpływ decyzji na podmioty powiązane. Komisja przekazuje informację o wydaniu decyzji zainteresowanym właściwym organom nadzoru wchodzącym w skład kolegium oraz Europejskiemu Urzędowi Nadzoru Bankowego.</w:t>
      </w:r>
    </w:p>
    <w:p w:rsidR="00CB73BD" w:rsidRPr="00521B21" w:rsidRDefault="00CB73BD" w:rsidP="00CB73BD">
      <w:pPr>
        <w:pStyle w:val="ZUSTzmustartykuempunktem"/>
      </w:pPr>
      <w:r w:rsidRPr="00521B21">
        <w:t>3. W przypadku gdy właściwy organ nadzoru z innego państwa członkowskiego sprawujący nadzór skonsolidowany nad unijną jednostką dominującą powiadomi Komisję sprawującą nadzór nad domem maklerskim będącym podmiotem zależnym od tej unijnej jednostki dominującej o zaistnieniu przesłanek zastosowania środków równoważnych do tych przewidzianych w art. 110zz</w:t>
      </w:r>
      <w:r>
        <w:t>a</w:t>
      </w:r>
      <w:r w:rsidRPr="00521B21">
        <w:t xml:space="preserve"> lub art. 110zz</w:t>
      </w:r>
      <w:r>
        <w:t>b</w:t>
      </w:r>
      <w:r w:rsidRPr="00521B21">
        <w:t xml:space="preserve"> w odniesieniu do unijnej jednostki dominującej, Komisja może przekazać stanowisko w zakresie zastosowania tych środków.</w:t>
      </w:r>
    </w:p>
    <w:p w:rsidR="00CB73BD" w:rsidRPr="00521B21" w:rsidRDefault="00CB73BD" w:rsidP="00CB73BD">
      <w:pPr>
        <w:pStyle w:val="ZUSTzmustartykuempunktem"/>
      </w:pPr>
      <w:r w:rsidRPr="00521B21">
        <w:t>4. W przypadku gdy Komisja zostanie powiadomiona przez właściwy organ nadzoru z innego państwa członkowskiego o planowanym zastosowaniu środków równoważnych do tych przewidzianych w art. 110zz</w:t>
      </w:r>
      <w:r>
        <w:t>a</w:t>
      </w:r>
      <w:r w:rsidRPr="00521B21">
        <w:t xml:space="preserve"> lub art. 110zz</w:t>
      </w:r>
      <w:r>
        <w:t>b</w:t>
      </w:r>
      <w:r w:rsidRPr="00521B21">
        <w:t xml:space="preserve"> wobec instytucji będącej podmiotem zależnym od unijnej jednostki dominującej objętej nadzorem </w:t>
      </w:r>
      <w:r w:rsidRPr="00521B21">
        <w:lastRenderedPageBreak/>
        <w:t>skonsolidowanym sprawowanym przez Komisję, Komisja może przekazać temu właściwemu organowi nadzoru stanowisko w zakresie wpływu planowanych środków na grupę oraz na podmioty powiązane w terminie trzech dni roboczych od dnia otrzymania powiadomienia.</w:t>
      </w:r>
    </w:p>
    <w:p w:rsidR="00CB73BD" w:rsidRPr="00521B21" w:rsidRDefault="00CB73BD" w:rsidP="00CB73BD">
      <w:pPr>
        <w:pStyle w:val="ZUSTzmustartykuempunktem"/>
      </w:pPr>
      <w:r w:rsidRPr="00521B21">
        <w:t>5. W przypadku gdy powiadomienie, o którym mowa w ust. 4, zostało skierowane przez więcej niż jeden właściwy organ nadzoru, Komisja dąży do osiągnięcia porozumienia z</w:t>
      </w:r>
      <w:r w:rsidR="00F10427">
        <w:t xml:space="preserve"> </w:t>
      </w:r>
      <w:r w:rsidRPr="00521B21">
        <w:t>zainteresowanymi właściwymi organami nadzoru w zakresie zastosowania środków, o których mowa w art. 110zz</w:t>
      </w:r>
      <w:r>
        <w:t>b,</w:t>
      </w:r>
      <w:r w:rsidR="00F10427">
        <w:t xml:space="preserve"> </w:t>
      </w:r>
      <w:r w:rsidRPr="00521B21">
        <w:t>albo zastosowania środków równoważnych do tych przewidzianych w art. 110zz</w:t>
      </w:r>
      <w:r>
        <w:t>b</w:t>
      </w:r>
      <w:r w:rsidRPr="00521B21">
        <w:t xml:space="preserve"> dla wszystkich odnośnych instytucji albo w zakresie skoordynowania stosowania</w:t>
      </w:r>
      <w:r w:rsidR="00C513C4">
        <w:t xml:space="preserve"> środków, o których mowa w art. </w:t>
      </w:r>
      <w:r w:rsidRPr="00521B21">
        <w:t>110zz</w:t>
      </w:r>
      <w:r>
        <w:t>a</w:t>
      </w:r>
      <w:r w:rsidR="00662C69">
        <w:t>,</w:t>
      </w:r>
      <w:r w:rsidRPr="00521B21">
        <w:t xml:space="preserve"> albo środków równoważnych do tych przewidzianych w art. 110zz</w:t>
      </w:r>
      <w:r>
        <w:t>a</w:t>
      </w:r>
      <w:r w:rsidRPr="00521B21">
        <w:t>, do więcej niż jednej instytucji. Porozumienie powinno zostać osiągnięte w ciągu pięciu dni roboczych od dnia otrzymania przez Komisję ostatniego z powiadomień. Komisja informuje o porozumieniu unijną jednostkę dominującą, nad którą sprawuje nadzór skonsolidowany.</w:t>
      </w:r>
    </w:p>
    <w:p w:rsidR="00CB73BD" w:rsidRPr="00521B21" w:rsidRDefault="00CB73BD" w:rsidP="00CB73BD">
      <w:pPr>
        <w:pStyle w:val="ZUSTzmustartykuempunktem"/>
      </w:pPr>
      <w:r w:rsidRPr="00521B21">
        <w:t>6. Przepis ust. 5 ma również zastosowanie, w przypadku gdy Komisja</w:t>
      </w:r>
      <w:r w:rsidR="00662C69">
        <w:t>,</w:t>
      </w:r>
      <w:r w:rsidRPr="00521B21">
        <w:t xml:space="preserve"> jako organ sprawujący nadzór skonsolidowany nad unijną jedn</w:t>
      </w:r>
      <w:r w:rsidR="00C513C4">
        <w:t>ostką dominującą, jest jednym z </w:t>
      </w:r>
      <w:r w:rsidRPr="00521B21">
        <w:t>właściwych organów nadzoru zamierzających podjąć wymienione w tym przepisie działania w odniesieniu do podmiotu zależnego, którym jest dom maklerski. W takim wypadku w przypadku nieosiągnięcia porozumi</w:t>
      </w:r>
      <w:r w:rsidR="00C513C4">
        <w:t>enia, o którym mowa w ust. 5, w </w:t>
      </w:r>
      <w:r w:rsidRPr="00521B21">
        <w:t>terminie pięciu dni roboczych od dnia otrzymania przez Komisję</w:t>
      </w:r>
      <w:r w:rsidR="00C513C4">
        <w:t xml:space="preserve"> ostatniego z </w:t>
      </w:r>
      <w:r w:rsidRPr="00521B21">
        <w:t xml:space="preserve">powiadomień, Komisja może wydać decyzję w </w:t>
      </w:r>
      <w:r w:rsidR="00C513C4">
        <w:t>sprawie zastosowania środków, o </w:t>
      </w:r>
      <w:r w:rsidRPr="00521B21">
        <w:t>których mowa w art. 110zz</w:t>
      </w:r>
      <w:r>
        <w:t>a</w:t>
      </w:r>
      <w:r w:rsidRPr="00521B21">
        <w:t xml:space="preserve"> i art. 110zz</w:t>
      </w:r>
      <w:r>
        <w:t>b</w:t>
      </w:r>
      <w:r w:rsidRPr="00521B21">
        <w:t>. W</w:t>
      </w:r>
      <w:r w:rsidR="00F10427">
        <w:t xml:space="preserve"> </w:t>
      </w:r>
      <w:r w:rsidRPr="00521B21">
        <w:t>decyzji Komisja uwzględnia stanowiska innych właściwych organów nadzoru.</w:t>
      </w:r>
    </w:p>
    <w:p w:rsidR="00CB73BD" w:rsidRPr="00521B21" w:rsidRDefault="00CB73BD" w:rsidP="00CB73BD">
      <w:pPr>
        <w:pStyle w:val="ZUSTzmustartykuempunktem"/>
      </w:pPr>
      <w:r w:rsidRPr="00521B21">
        <w:t>7. Jeżeli przesłanki zastosowania środków, o których mowa w art. 110zz</w:t>
      </w:r>
      <w:r>
        <w:t>a</w:t>
      </w:r>
      <w:r w:rsidR="00C513C4">
        <w:t xml:space="preserve"> i art. </w:t>
      </w:r>
      <w:r w:rsidRPr="00521B21">
        <w:t>110zz</w:t>
      </w:r>
      <w:r>
        <w:t xml:space="preserve">b, </w:t>
      </w:r>
      <w:r w:rsidRPr="00521B21">
        <w:t>zostaną spełnione w odniesieniu do domu maklerskiego będącego podmiotem zależnym od unijnej jednostki dominującej objętej nadzorem skonsolidowanym sprawowanym przez właściwy organ nadzoru z innego państwa członkowskiego, Komisja powiadamia o tym Europejski Urząd Nadzoru Bankowego oraz ten właściwy organ nadzoru sprawujący nadzór skonsolidowany. Wydając decyzję</w:t>
      </w:r>
      <w:r w:rsidR="00662C69">
        <w:t>,</w:t>
      </w:r>
      <w:r w:rsidRPr="00521B21">
        <w:t xml:space="preserve"> Komisja uwzględnia stanowisko właściwego organu nadzoru sprawującego nadzór skonsolidowany z innego państwa członkowskiego</w:t>
      </w:r>
      <w:r w:rsidR="00C513C4">
        <w:t>, jeżeli została ona wyrażona w </w:t>
      </w:r>
      <w:r w:rsidRPr="00521B21">
        <w:t xml:space="preserve">terminie trzech dni roboczych od dnia otrzymania przez ten właściwy organ nadzoru </w:t>
      </w:r>
      <w:r w:rsidRPr="00521B21">
        <w:lastRenderedPageBreak/>
        <w:t>powiadomienia od Komisji. Komisja powiadamia o wydaniu decyzji organ sprawujący nadzór skonsolidowany, pozostałe właściwe organy w ramach kolegium oraz Europejski Urząd Nadzoru Bankowego.</w:t>
      </w:r>
    </w:p>
    <w:p w:rsidR="00CB73BD" w:rsidRPr="00521B21" w:rsidRDefault="00CB73BD" w:rsidP="00CB73BD">
      <w:pPr>
        <w:pStyle w:val="ZUSTzmustartykuempunktem"/>
      </w:pPr>
      <w:r w:rsidRPr="00521B21">
        <w:t>8. Jeżeli przesłanki zastosowania środków, o których mowa w art. 110zz</w:t>
      </w:r>
      <w:r>
        <w:t>a</w:t>
      </w:r>
      <w:r w:rsidR="00C513C4">
        <w:t xml:space="preserve"> i art. </w:t>
      </w:r>
      <w:r w:rsidRPr="00521B21">
        <w:t>110zz</w:t>
      </w:r>
      <w:r>
        <w:t>b,</w:t>
      </w:r>
      <w:r w:rsidR="00F10427">
        <w:t xml:space="preserve"> </w:t>
      </w:r>
      <w:r w:rsidRPr="00521B21">
        <w:t>zostaną spełnione w odniesieniu do domu maklerskiego będącego podmiotem zależnym od unijnej jednostki dominującej objętej nadzorem skonsolidowanym sprawowanym przez właściwy organ nadzoru z innego państwa członkowskiego i jednocześnie co najmniej jeden inny właściwy organ nadzoru z innego państwa członkowskiego sprawujący nadzór nad inną instytucją będącą podmiotem zależnym od tej samej unijnej jednostki dominującej planuje zastosowanie środków równoważnych do tych przewidzianych w art. 110zz</w:t>
      </w:r>
      <w:r>
        <w:t>a</w:t>
      </w:r>
      <w:r w:rsidRPr="00521B21">
        <w:t xml:space="preserve"> lub art. 110zz</w:t>
      </w:r>
      <w:r>
        <w:t>b</w:t>
      </w:r>
      <w:r w:rsidRPr="00521B21">
        <w:t xml:space="preserve"> wobec nadzorowanej przez siebie instytucji, Komisja dąż</w:t>
      </w:r>
      <w:r w:rsidR="00C513C4">
        <w:t>y do osiągnięcia porozumienia z </w:t>
      </w:r>
      <w:r w:rsidRPr="00521B21">
        <w:t>zainteresowanymi właściwymi organami nadzoru w z</w:t>
      </w:r>
      <w:r w:rsidR="00C513C4">
        <w:t>akresie zastosowania środków, o </w:t>
      </w:r>
      <w:r w:rsidRPr="00521B21">
        <w:t>których mowa w art. 110zz</w:t>
      </w:r>
      <w:r>
        <w:t>b</w:t>
      </w:r>
      <w:r w:rsidR="00662C69">
        <w:t>,</w:t>
      </w:r>
      <w:r w:rsidRPr="00521B21">
        <w:t xml:space="preserve"> albo zastosowania środków równoważnych do tych przewidzianych w art. 110zz</w:t>
      </w:r>
      <w:r>
        <w:t>b</w:t>
      </w:r>
      <w:r w:rsidRPr="00521B21">
        <w:t xml:space="preserve"> dla wszystkich odnośnych instytucji albo w zakresie skoordynowania stosowania dowolnych środków, o których mowa w art. 110zz</w:t>
      </w:r>
      <w:r>
        <w:t>a</w:t>
      </w:r>
      <w:r w:rsidR="00662C69">
        <w:t>,</w:t>
      </w:r>
      <w:r w:rsidRPr="00521B21">
        <w:t xml:space="preserve"> albo środków równoważnych do tych przewidzianych w art.</w:t>
      </w:r>
      <w:r w:rsidR="00F10427">
        <w:t xml:space="preserve"> </w:t>
      </w:r>
      <w:r w:rsidRPr="00521B21">
        <w:t>110zz</w:t>
      </w:r>
      <w:r>
        <w:t>a</w:t>
      </w:r>
      <w:r w:rsidRPr="00521B21">
        <w:t>.</w:t>
      </w:r>
    </w:p>
    <w:p w:rsidR="00CB73BD" w:rsidRPr="00521B21" w:rsidRDefault="00CB73BD" w:rsidP="00CB73BD">
      <w:pPr>
        <w:pStyle w:val="ZUSTzmustartykuempunktem"/>
      </w:pPr>
      <w:r w:rsidRPr="00521B21">
        <w:t>9. W przypadku nieosiągnięcia porozumienia, o którym mowa w ust. 8, w terminie pięciu dni roboczych od dnia otrzymania przez właściwy organ nadzoru sprawujący nadzór skonsolidowany wobec unijnej jednostki dominującej ostatniego z zawiadomień, Komisja może wydać decyzję w sprawie zastoso</w:t>
      </w:r>
      <w:r w:rsidR="00C513C4">
        <w:t>wania środków, o których mowa w </w:t>
      </w:r>
      <w:r w:rsidRPr="00521B21">
        <w:t>art.</w:t>
      </w:r>
      <w:r w:rsidR="00C513C4">
        <w:t> </w:t>
      </w:r>
      <w:r w:rsidRPr="00521B21">
        <w:t>110zz</w:t>
      </w:r>
      <w:r>
        <w:t>a</w:t>
      </w:r>
      <w:r w:rsidRPr="00521B21">
        <w:t xml:space="preserve"> i art. 110zz</w:t>
      </w:r>
      <w:r>
        <w:t xml:space="preserve">b, </w:t>
      </w:r>
      <w:r w:rsidRPr="00521B21">
        <w:t>wobec domu maklerskiego będącego podmiotem zależnym.</w:t>
      </w:r>
    </w:p>
    <w:p w:rsidR="00CB73BD" w:rsidRPr="00521B21" w:rsidRDefault="00CB73BD" w:rsidP="00CB73BD">
      <w:pPr>
        <w:pStyle w:val="ZUSTzmustartykuempunktem"/>
      </w:pPr>
      <w:r w:rsidRPr="00521B21">
        <w:t>10.</w:t>
      </w:r>
      <w:r w:rsidR="00F10427">
        <w:t xml:space="preserve"> </w:t>
      </w:r>
      <w:r w:rsidRPr="00521B21">
        <w:t>Jeżeli Komisja nie zgadza się z de</w:t>
      </w:r>
      <w:r w:rsidR="00C513C4">
        <w:t>cyzją wydaną po powiadomieniu o </w:t>
      </w:r>
      <w:r w:rsidRPr="00521B21">
        <w:t>zaistnieniu przesłanek zastosowania środków równoważnych do tych przewidzianych w art. 110zz</w:t>
      </w:r>
      <w:r>
        <w:t>a</w:t>
      </w:r>
      <w:r w:rsidRPr="00521B21">
        <w:t xml:space="preserve"> lub art. 110zz</w:t>
      </w:r>
      <w:r>
        <w:t>b</w:t>
      </w:r>
      <w:r w:rsidRPr="00521B21">
        <w:t xml:space="preserve"> zgodnie z ust. 3 lub ust. 4 lub w przypadku nieosiągnięcia porozumienia, o którym mowa w ust. 5 i 8, Komisja może skierować sprawę do Europejskiego Urzędu Nadzoru Bankowego.</w:t>
      </w:r>
    </w:p>
    <w:p w:rsidR="00CB73BD" w:rsidRPr="00521B21" w:rsidRDefault="00CB73BD" w:rsidP="00CB73BD">
      <w:pPr>
        <w:pStyle w:val="ZUSTzmustartykuempunktem"/>
      </w:pPr>
      <w:r w:rsidRPr="00521B21">
        <w:t>11.</w:t>
      </w:r>
      <w:r w:rsidR="00F10427">
        <w:t xml:space="preserve"> </w:t>
      </w:r>
      <w:r w:rsidRPr="00521B21">
        <w:t>Europejski Urząd Nadzoru Bankowego na wniosek któregokolwiek właściwego organu może udzielić wsparcia właściwym organom, które zamierzają zastosować co najmniej jeden ze środków określonych w art. 110zz</w:t>
      </w:r>
      <w:r>
        <w:t>a</w:t>
      </w:r>
      <w:r w:rsidR="00C513C4">
        <w:t xml:space="preserve"> ust. 1 pkt 1 w </w:t>
      </w:r>
      <w:r w:rsidRPr="00521B21">
        <w:t>odniesieniu do informacji podawanych w planie naprawy zgodnie z art. 110z</w:t>
      </w:r>
      <w:r>
        <w:t>j</w:t>
      </w:r>
      <w:r w:rsidRPr="00521B21">
        <w:t xml:space="preserve"> ust. 4 pkt 4, 10, 11 i 19,</w:t>
      </w:r>
      <w:r w:rsidR="00F10427">
        <w:t xml:space="preserve"> </w:t>
      </w:r>
      <w:r w:rsidRPr="00521B21">
        <w:t>art. 110zz</w:t>
      </w:r>
      <w:r>
        <w:t>a</w:t>
      </w:r>
      <w:r w:rsidRPr="00521B21">
        <w:t xml:space="preserve"> ust. 1 pkt 6 lub</w:t>
      </w:r>
      <w:r w:rsidR="00F10427">
        <w:t xml:space="preserve"> </w:t>
      </w:r>
      <w:r w:rsidRPr="00521B21">
        <w:t>art. 110zz</w:t>
      </w:r>
      <w:r>
        <w:t>a</w:t>
      </w:r>
      <w:r w:rsidRPr="00521B21">
        <w:t xml:space="preserve"> ust. 1 pkt 8, w osiągnięciu porozumienia zgodnie z art. 19 ust. 3 rozporządzenia 1093/2010.</w:t>
      </w:r>
    </w:p>
    <w:p w:rsidR="00CB73BD" w:rsidRPr="00521B21" w:rsidRDefault="00CB73BD" w:rsidP="00CB73BD">
      <w:pPr>
        <w:pStyle w:val="ZUSTzmustartykuempunktem"/>
      </w:pPr>
      <w:r w:rsidRPr="00521B21">
        <w:lastRenderedPageBreak/>
        <w:t>12.</w:t>
      </w:r>
      <w:r w:rsidR="00F10427">
        <w:t xml:space="preserve"> </w:t>
      </w:r>
      <w:r w:rsidRPr="00521B21">
        <w:t>Wydając decyzje, o których mowa w ust. 2, 6, 7 lub 9, Komisja uwzględnia potencjalny wpływ tych decyzji na stabilność finansową w zainteresowanych państwach członkowskich.</w:t>
      </w:r>
    </w:p>
    <w:p w:rsidR="00CB73BD" w:rsidRPr="00521B21" w:rsidRDefault="00CB73BD" w:rsidP="00CB73BD">
      <w:pPr>
        <w:pStyle w:val="ZUSTzmustartykuempunktem"/>
      </w:pPr>
      <w:r w:rsidRPr="00521B21">
        <w:t>13. Jeżeli przed końcem okresu konsultacji, o którym m</w:t>
      </w:r>
      <w:r w:rsidR="00C513C4">
        <w:t>owa w ust. 1 i 7, lub w </w:t>
      </w:r>
      <w:r w:rsidRPr="00521B21">
        <w:t>terminie pięciu dni roboczych, o którym mo</w:t>
      </w:r>
      <w:r w:rsidR="00C513C4">
        <w:t>wa w ust. 6 i 9, którykolwiek z </w:t>
      </w:r>
      <w:r w:rsidRPr="00521B21">
        <w:t>zainteresowanych właściwych organów skieruje sprawę do Europejskiego Urzędu Nadzoru Bankowego zgodnie z art. 19 ust. 3 rozporządzenia 1093/2010, Komisja może wydać decyzję niezwłocznie po otrzymaniu decyzji Europejskiego Urzędu Nadzoru Bankowego zgodnie z art. 19 ust. 3 tego rozporządzenia. Komisja</w:t>
      </w:r>
      <w:r w:rsidR="00662C69">
        <w:t>,</w:t>
      </w:r>
      <w:r w:rsidRPr="00521B21">
        <w:t xml:space="preserve"> wydając decyzję</w:t>
      </w:r>
      <w:r w:rsidR="00662C69">
        <w:t>,</w:t>
      </w:r>
      <w:r w:rsidRPr="00521B21">
        <w:t xml:space="preserve"> uwzględnia decyzję Europejskiego Urzędu Nadzoru Bankowego, chyba że Europejski Urząd Nadzoru Bankowego w terminie trzech dni roboczych od dnia zakończenia postępowania pojednawczego nie wyda decyzji. Termi</w:t>
      </w:r>
      <w:r w:rsidR="00C513C4">
        <w:t>n konsultacji, o</w:t>
      </w:r>
      <w:r w:rsidR="00662C69">
        <w:t> </w:t>
      </w:r>
      <w:r w:rsidR="00C513C4">
        <w:t>których mowa w</w:t>
      </w:r>
      <w:r w:rsidR="00662C69">
        <w:t xml:space="preserve"> </w:t>
      </w:r>
      <w:r w:rsidRPr="00521B21">
        <w:t>ust. 1 i 7</w:t>
      </w:r>
      <w:r>
        <w:t>,</w:t>
      </w:r>
      <w:r w:rsidR="00F10427">
        <w:t xml:space="preserve"> </w:t>
      </w:r>
      <w:r w:rsidRPr="00521B21">
        <w:t>oraz termin pięciu dni roboczych uznaje się za termin zakończenia postępowania pojednawczego w rozumieniu tego rozporządzenia. Sprawy nie kieruje się do Europejskiego Urzędu Nadzoru Bankowego, jeżeli termin konsultacji, o których mowa w ust. 1 i 7</w:t>
      </w:r>
      <w:r>
        <w:t>,</w:t>
      </w:r>
      <w:r w:rsidR="00F10427">
        <w:t xml:space="preserve"> </w:t>
      </w:r>
      <w:r w:rsidRPr="00521B21">
        <w:t>oraz termin pięciu dni roboczych upłynął lub jeżeli wspólna decyzja została podjęta.</w:t>
      </w:r>
    </w:p>
    <w:p w:rsidR="00CB73BD" w:rsidRPr="00521B21" w:rsidRDefault="00CB73BD" w:rsidP="00CB73BD">
      <w:pPr>
        <w:pStyle w:val="ZUSTzmustartykuempunktem"/>
      </w:pPr>
      <w:r w:rsidRPr="00521B21">
        <w:t>14.</w:t>
      </w:r>
      <w:r w:rsidR="00F10427">
        <w:t xml:space="preserve"> </w:t>
      </w:r>
      <w:r w:rsidRPr="00521B21">
        <w:t>W przypadku niewydania decyzji przez Europejski Urząd Nadzoru Bankowego w terminie trzech dni roboczych od dnia zakończenia postępowania pojednawczego zastosowanie mają indywidualne decyzje wydane zgodnie z ust. 2, 6, 8 i 9.</w:t>
      </w:r>
    </w:p>
    <w:p w:rsidR="00CB73BD" w:rsidRPr="00521B21" w:rsidRDefault="00CB73BD" w:rsidP="00CB73BD">
      <w:pPr>
        <w:pStyle w:val="ZARTzmartartykuempunktem"/>
      </w:pPr>
      <w:r w:rsidRPr="00521B21">
        <w:t>Art. 110zz</w:t>
      </w:r>
      <w:r>
        <w:t>d</w:t>
      </w:r>
      <w:r w:rsidRPr="00521B21">
        <w:t xml:space="preserve">. Przepisy niniejszego oddziału </w:t>
      </w:r>
      <w:r>
        <w:t xml:space="preserve">w zakresie grupowych planów naprawy </w:t>
      </w:r>
      <w:r w:rsidRPr="00521B21">
        <w:t>nie mają zastosowania do grup, w skład których wchodzi bank krajowy, chyba że dom maklerski jest w takiej grupie unijną instytucją dominującą albo środki, o których mowa w niniejszym oddziale</w:t>
      </w:r>
      <w:r>
        <w:t>,</w:t>
      </w:r>
      <w:r w:rsidRPr="00521B21">
        <w:t xml:space="preserve"> mają być zastosowane wobec domu maklerskiego.</w:t>
      </w:r>
    </w:p>
    <w:p w:rsidR="00CB73BD" w:rsidRPr="00521B21" w:rsidRDefault="00CB73BD" w:rsidP="00CB73BD">
      <w:pPr>
        <w:pStyle w:val="ZARTzmartartykuempunktem"/>
      </w:pPr>
      <w:r w:rsidRPr="00521B21">
        <w:t>Art. 110zz</w:t>
      </w:r>
      <w:r>
        <w:t>e</w:t>
      </w:r>
      <w:r w:rsidRPr="00521B21">
        <w:t xml:space="preserve">. W postępowaniach prowadzonych </w:t>
      </w:r>
      <w:r w:rsidR="00C513C4">
        <w:t>w sprawach, o których mowa</w:t>
      </w:r>
      <w:r w:rsidR="00662C69">
        <w:t xml:space="preserve"> w </w:t>
      </w:r>
      <w:r w:rsidR="00C513C4">
        <w:t>art. </w:t>
      </w:r>
      <w:r w:rsidRPr="00521B21">
        <w:t>110zz</w:t>
      </w:r>
      <w:r>
        <w:t>e</w:t>
      </w:r>
      <w:r w:rsidRPr="00736095">
        <w:t>–</w:t>
      </w:r>
      <w:r w:rsidRPr="00521B21">
        <w:t>110zz</w:t>
      </w:r>
      <w:r>
        <w:t>g</w:t>
      </w:r>
      <w:r w:rsidR="00662C69">
        <w:t>,</w:t>
      </w:r>
      <w:r w:rsidRPr="00521B21">
        <w:t xml:space="preserve"> Komisja może odstąpić od stosowania art. 10 § 1 </w:t>
      </w:r>
      <w:r w:rsidR="00C513C4">
        <w:t>ustawy z dnia 14 </w:t>
      </w:r>
      <w:r>
        <w:t xml:space="preserve">czerwca 1960 r. </w:t>
      </w:r>
      <w:r w:rsidRPr="00CD5AEA">
        <w:t>–</w:t>
      </w:r>
      <w:r>
        <w:t xml:space="preserve"> Kodeks postępowania administracyjnego</w:t>
      </w:r>
      <w:r w:rsidR="00F10427">
        <w:t xml:space="preserve"> </w:t>
      </w:r>
      <w:r w:rsidRPr="00521B21">
        <w:t>także w przypadkach</w:t>
      </w:r>
      <w:r w:rsidR="00662C69">
        <w:t>,</w:t>
      </w:r>
      <w:r w:rsidRPr="00521B21">
        <w:t xml:space="preserve"> gdy zastosowanie tego przepisu mogłoby uniemożliwić lub znacznie utrudnić osiągnięcie celów wczesnej interwencji.</w:t>
      </w:r>
    </w:p>
    <w:p w:rsidR="00CB73BD" w:rsidRPr="00521B21" w:rsidRDefault="00CB73BD" w:rsidP="00CB73BD">
      <w:pPr>
        <w:pStyle w:val="ZARTzmartartykuempunktem"/>
      </w:pPr>
      <w:r w:rsidRPr="00521B21">
        <w:t>Art. 110zz</w:t>
      </w:r>
      <w:r>
        <w:t>f</w:t>
      </w:r>
      <w:r w:rsidRPr="00521B21">
        <w:t>. 1. Decyzje wydawane przez Komisję na podstawie przepisów niniejszego oddziału podlegają natychmiastowemu wykonaniu.</w:t>
      </w:r>
    </w:p>
    <w:p w:rsidR="00CB73BD" w:rsidRPr="00521B21" w:rsidRDefault="00CB73BD" w:rsidP="00CB73BD">
      <w:pPr>
        <w:pStyle w:val="ZUSTzmustartykuempunktem"/>
      </w:pPr>
      <w:r w:rsidRPr="00521B21">
        <w:t xml:space="preserve">2. Uzasadnienie decyzji, o której mowa w </w:t>
      </w:r>
      <w:r w:rsidR="00C513C4">
        <w:t>ust. 1, może zostać doręczone w </w:t>
      </w:r>
      <w:r w:rsidRPr="00521B21">
        <w:t>terminie 14 dni od dnia doręczenia decyzji.</w:t>
      </w:r>
    </w:p>
    <w:p w:rsidR="00CB73BD" w:rsidRPr="00521B21" w:rsidRDefault="00CB73BD" w:rsidP="00CB73BD">
      <w:pPr>
        <w:pStyle w:val="ZUSTzmustartykuempunktem"/>
      </w:pPr>
      <w:r w:rsidRPr="00521B21">
        <w:lastRenderedPageBreak/>
        <w:t>3. W przypadku gdy uzasadnienie doręczane jest po doręczeniu decyzji</w:t>
      </w:r>
      <w:r w:rsidR="005A5539">
        <w:t>,</w:t>
      </w:r>
      <w:r w:rsidRPr="00521B21">
        <w:t xml:space="preserve"> termin na złożenie wniosku o ponowne rozpoznanie sprawy biegnie od dnia doręczenia uzasadnienia decyzji.</w:t>
      </w:r>
    </w:p>
    <w:p w:rsidR="00CB73BD" w:rsidRPr="00521B21" w:rsidRDefault="00CB73BD" w:rsidP="00CB73BD">
      <w:pPr>
        <w:pStyle w:val="ZARTzmartartykuempunktem"/>
      </w:pPr>
      <w:r w:rsidRPr="00521B21">
        <w:t>Art. 110zz</w:t>
      </w:r>
      <w:r>
        <w:t>g</w:t>
      </w:r>
      <w:r w:rsidRPr="00521B21">
        <w:t xml:space="preserve">. Do postępowań </w:t>
      </w:r>
      <w:r>
        <w:t xml:space="preserve">przed </w:t>
      </w:r>
      <w:r w:rsidRPr="00521B21">
        <w:t>Komisj</w:t>
      </w:r>
      <w:r>
        <w:t xml:space="preserve">ą, prowadzonych na podstawie przepisów niniejszego oddziału, </w:t>
      </w:r>
      <w:r w:rsidRPr="00521B21">
        <w:t xml:space="preserve">nie stosuje się przepisu art. 31 </w:t>
      </w:r>
      <w:r w:rsidR="00C513C4">
        <w:t>ustawy z dnia 14 </w:t>
      </w:r>
      <w:r>
        <w:t xml:space="preserve">czerwca 1960 r. </w:t>
      </w:r>
      <w:r w:rsidRPr="00CD5AEA">
        <w:t>–</w:t>
      </w:r>
      <w:r>
        <w:t xml:space="preserve"> Kodeks postępowania administracyjnego.</w:t>
      </w:r>
    </w:p>
    <w:p w:rsidR="00CB73BD" w:rsidRDefault="00CB73BD" w:rsidP="00CB73BD">
      <w:pPr>
        <w:pStyle w:val="ZARTzmartartykuempunktem"/>
      </w:pPr>
      <w:r w:rsidRPr="00521B21">
        <w:t>Art. 110zz</w:t>
      </w:r>
      <w:r>
        <w:t>h</w:t>
      </w:r>
      <w:r w:rsidRPr="00521B21">
        <w:t>. 1. Doręczanie przez Komisję pism w postępowaniach administracyjnych prowadzonych na podstawie przepisów niniejszego oddziału może następować za pomocą środków komunikacji elektronicznej w rozumieniu art. 2 pkt 5 ustawy z dnia 18 lipca 2002 r. o świadczeniu usług drogą elektroniczną (Dz. U. z 2013 r. poz. 1422</w:t>
      </w:r>
      <w:r w:rsidR="00D80DE7">
        <w:t xml:space="preserve"> oraz z 2015 r. poz. 1844</w:t>
      </w:r>
      <w:r w:rsidRPr="00521B21">
        <w:t xml:space="preserve">) na adres poczty elektronicznej podany uprzednio Komisji przez </w:t>
      </w:r>
      <w:r>
        <w:t>dom maklerski</w:t>
      </w:r>
      <w:r w:rsidRPr="00521B21">
        <w:t>. Do postępowań, o których mowa w zdaniu poprzednim, przepisu art. 391 ustawy z dnia 14 czerwca 1960 r. – Kodeks postępowania administracyjnego nie stosuje się.</w:t>
      </w:r>
    </w:p>
    <w:p w:rsidR="00CB73BD" w:rsidRPr="00521B21" w:rsidRDefault="00CB73BD" w:rsidP="00CB73BD">
      <w:pPr>
        <w:pStyle w:val="ZUSTzmustartykuempunktem"/>
      </w:pPr>
      <w:r>
        <w:t xml:space="preserve">2. </w:t>
      </w:r>
      <w:r w:rsidRPr="00DF6F52">
        <w:t>Dom maklerski</w:t>
      </w:r>
      <w:r w:rsidR="005A5539">
        <w:t>,</w:t>
      </w:r>
      <w:r w:rsidRPr="00DF6F52">
        <w:t xml:space="preserve"> podejmując działalność</w:t>
      </w:r>
      <w:r w:rsidR="005A5539">
        <w:t>,</w:t>
      </w:r>
      <w:r w:rsidRPr="00DF6F52">
        <w:t xml:space="preserve"> zobowiązany jest w terminie 14 dni przekazać K</w:t>
      </w:r>
      <w:r>
        <w:t>omisji</w:t>
      </w:r>
      <w:r w:rsidRPr="00DF6F52">
        <w:t xml:space="preserve"> adres poczty elektronicznej </w:t>
      </w:r>
      <w:r w:rsidR="00C513C4">
        <w:t>do doręczeń w postępowaniach, o </w:t>
      </w:r>
      <w:r w:rsidRPr="00DF6F52">
        <w:t>których mowa w ust. 1. W tym samym terminie dom maklerski, o którym mowa w</w:t>
      </w:r>
      <w:r w:rsidR="005A5539">
        <w:t> </w:t>
      </w:r>
      <w:r w:rsidRPr="00DF6F52">
        <w:t>zdaniu pierwszym</w:t>
      </w:r>
      <w:r w:rsidR="005A5539">
        <w:t>,</w:t>
      </w:r>
      <w:r w:rsidRPr="00DF6F52">
        <w:t xml:space="preserve"> zobowiązany jest zapewnić sobie możliwość identyfikacji pod adresem elektronicznej skrzynki podawczej w systemie teleinformatycznym K</w:t>
      </w:r>
      <w:r>
        <w:t>omisji</w:t>
      </w:r>
      <w:r w:rsidRPr="00DF6F52">
        <w:t xml:space="preserve"> oraz podpisywania urzędowych poświadczeń odbioru w sposób wskazany w art. 20a ustawy z dnia 17 lutego 2005 r. o informatyzacji działalności podmiotów realizujących zadania publiczne</w:t>
      </w:r>
      <w:r>
        <w:t xml:space="preserve"> (</w:t>
      </w:r>
      <w:r w:rsidRPr="00DF13FA">
        <w:t>Dz.</w:t>
      </w:r>
      <w:r w:rsidR="00C513C4">
        <w:t xml:space="preserve"> </w:t>
      </w:r>
      <w:r w:rsidRPr="00DF13FA">
        <w:t>U.</w:t>
      </w:r>
      <w:r>
        <w:t xml:space="preserve"> z </w:t>
      </w:r>
      <w:r w:rsidRPr="00DF13FA">
        <w:t>2014</w:t>
      </w:r>
      <w:r>
        <w:t xml:space="preserve"> r. poz. </w:t>
      </w:r>
      <w:r w:rsidRPr="00DF13FA">
        <w:t>1114</w:t>
      </w:r>
      <w:r>
        <w:t>)</w:t>
      </w:r>
      <w:r w:rsidRPr="00DF6F52">
        <w:t>.</w:t>
      </w:r>
    </w:p>
    <w:p w:rsidR="00CB73BD" w:rsidRPr="00521B21" w:rsidRDefault="00CB73BD" w:rsidP="00CB73BD">
      <w:pPr>
        <w:pStyle w:val="ZUSTzmustartykuempunktem"/>
      </w:pPr>
      <w:r>
        <w:t>3</w:t>
      </w:r>
      <w:r w:rsidRPr="00521B21">
        <w:t xml:space="preserve">. </w:t>
      </w:r>
      <w:r>
        <w:t>Dom maklerski</w:t>
      </w:r>
      <w:r w:rsidRPr="00521B21">
        <w:t xml:space="preserve">, o którym mowa w ust. 1, zawiadamia Komisję o każdej zmianie adresu poczty elektronicznej, o którym mowa w ust. 1. W razie </w:t>
      </w:r>
      <w:r>
        <w:t xml:space="preserve">niedopełnienia </w:t>
      </w:r>
      <w:r w:rsidRPr="00521B21">
        <w:t>obowiązku określonego w zdaniu poprzed</w:t>
      </w:r>
      <w:r>
        <w:t>zającym</w:t>
      </w:r>
      <w:r w:rsidRPr="00521B21">
        <w:t>, doręczenie pisma pod wcześniej podany adres poczty elektronicznej ma skutek prawny. Do postępowań, o których mowa w ust. 1 zdanie pierwsze, przepisu art. 41 ustawy z dnia 14 czerwca 1960 r. – Kodeks postępowania administracyjnego nie stosuje się.</w:t>
      </w:r>
    </w:p>
    <w:p w:rsidR="00CB73BD" w:rsidRPr="00521B21" w:rsidRDefault="00CB73BD" w:rsidP="00CB73BD">
      <w:pPr>
        <w:pStyle w:val="ZUSTzmustartykuempunktem"/>
      </w:pPr>
      <w:r>
        <w:t>4</w:t>
      </w:r>
      <w:r w:rsidRPr="00521B21">
        <w:t xml:space="preserve">. W przypadku ustanowienia pełnomocnika przez </w:t>
      </w:r>
      <w:r>
        <w:t>dom maklerski</w:t>
      </w:r>
      <w:r w:rsidRPr="00521B21">
        <w:t>, o którym mowa w ust. 1, pełnomocnictwo winno określać adres poczty elektronicznej do doręczeń. W</w:t>
      </w:r>
      <w:r w:rsidR="00C513C4">
        <w:t> </w:t>
      </w:r>
      <w:r w:rsidRPr="00521B21">
        <w:t>przypadku braku wyznaczenia adresu poczty elektronicznej do doręczeń w</w:t>
      </w:r>
      <w:r w:rsidR="00C513C4">
        <w:t> </w:t>
      </w:r>
      <w:r w:rsidRPr="00521B21">
        <w:t xml:space="preserve">pełnomocnictwie doręczenie pisma pod adres poczty elektronicznej </w:t>
      </w:r>
      <w:r>
        <w:t>domu maklerskiego</w:t>
      </w:r>
      <w:r w:rsidRPr="00521B21">
        <w:t>, który ustanowił pełnomocnika</w:t>
      </w:r>
      <w:r w:rsidR="005A5539">
        <w:t>,</w:t>
      </w:r>
      <w:r w:rsidRPr="00521B21">
        <w:t xml:space="preserve"> ma skutek prawny. W przypadku zmiany </w:t>
      </w:r>
      <w:r w:rsidRPr="00521B21">
        <w:lastRenderedPageBreak/>
        <w:t xml:space="preserve">adresu poczty elektronicznej określonego w pełnomocnictwie przepis ust. </w:t>
      </w:r>
      <w:r>
        <w:t>3</w:t>
      </w:r>
      <w:r w:rsidRPr="00521B21">
        <w:t xml:space="preserve"> stosuje się odpowiednio.</w:t>
      </w:r>
    </w:p>
    <w:p w:rsidR="00CB73BD" w:rsidRDefault="00CB73BD" w:rsidP="00CB73BD">
      <w:pPr>
        <w:pStyle w:val="ZUSTzmustartykuempunktem"/>
      </w:pPr>
      <w:r>
        <w:t>5</w:t>
      </w:r>
      <w:r w:rsidRPr="00521B21">
        <w:t>. W przypadku nieodebrania pisma w formie dokumentu elektronicznego w</w:t>
      </w:r>
      <w:r w:rsidR="00C513C4">
        <w:t> </w:t>
      </w:r>
      <w:r w:rsidRPr="00521B21">
        <w:t xml:space="preserve">sposób, o którym mowa w art. 46 § 4 pkt 3 ustawy z dnia 14 czerwca 1960 r. – Kodeks postępowania administracyjnego, doręczenie uważa się za dokonane po upływie </w:t>
      </w:r>
      <w:r>
        <w:t>2</w:t>
      </w:r>
      <w:r w:rsidRPr="00521B21">
        <w:t xml:space="preserve"> dni, licząc od dnia wysłania zawiadomienia, o którym mowa w art. 46 § 4 ustawy z</w:t>
      </w:r>
      <w:r w:rsidR="00C513C4">
        <w:t> </w:t>
      </w:r>
      <w:r w:rsidRPr="00521B21">
        <w:t>dnia 14</w:t>
      </w:r>
      <w:r w:rsidR="00F10427">
        <w:t xml:space="preserve"> </w:t>
      </w:r>
      <w:r w:rsidRPr="00521B21">
        <w:t>czerwca 1960 r. – Kodeks postępowania administracyjnego.</w:t>
      </w:r>
    </w:p>
    <w:p w:rsidR="00CB73BD" w:rsidRPr="00FB465B" w:rsidRDefault="00CB73BD" w:rsidP="00CB73BD">
      <w:pPr>
        <w:pStyle w:val="ZARTzmartartykuempunktem"/>
      </w:pPr>
      <w:r>
        <w:t xml:space="preserve">Art. 110zzi. </w:t>
      </w:r>
      <w:r w:rsidR="00891BD4">
        <w:t xml:space="preserve">1. </w:t>
      </w:r>
      <w:r w:rsidRPr="00FB465B">
        <w:t xml:space="preserve">Jeżeli </w:t>
      </w:r>
      <w:r>
        <w:t>dom maklerski</w:t>
      </w:r>
      <w:r w:rsidRPr="00FB465B">
        <w:t xml:space="preserve"> jest zagrożony upadłością, Komisja Nadzoru Finansowego informuje o tym niezwłocznie Bankowy Fundusz Gwarancyjny</w:t>
      </w:r>
      <w:r w:rsidR="005A5539">
        <w:t>,</w:t>
      </w:r>
      <w:r w:rsidRPr="00FB465B">
        <w:t xml:space="preserve"> wskazując na przesłanki takiej oceny.</w:t>
      </w:r>
    </w:p>
    <w:p w:rsidR="00CB73BD" w:rsidRPr="00FB465B" w:rsidRDefault="00CB73BD" w:rsidP="00CB73BD">
      <w:pPr>
        <w:pStyle w:val="ZUSTzmustartykuempunktem"/>
      </w:pPr>
      <w:r w:rsidRPr="00FB465B">
        <w:t xml:space="preserve">2. </w:t>
      </w:r>
      <w:r>
        <w:t>Dom maklerski</w:t>
      </w:r>
      <w:r w:rsidRPr="00FB465B">
        <w:t xml:space="preserve"> jest zagrożony upadłością, jeżeli spełniona jest przynajmniej jedna przesłanka, o której mowa w art. </w:t>
      </w:r>
      <w:r>
        <w:t>101</w:t>
      </w:r>
      <w:r w:rsidRPr="00FB465B">
        <w:t xml:space="preserve"> ust. 3 ustawy z dnia … o Bankowym Funduszu Gwarancyjnym</w:t>
      </w:r>
      <w:r w:rsidR="005A5539">
        <w:t>, systemie gwarantowania depozytów oraz przymusowej restrukturyzacji</w:t>
      </w:r>
      <w:r w:rsidRPr="00FB465B">
        <w:t>.</w:t>
      </w:r>
    </w:p>
    <w:p w:rsidR="00CB73BD" w:rsidRDefault="00CB73BD" w:rsidP="00CB73BD">
      <w:pPr>
        <w:pStyle w:val="ZUSTzmustartykuempunktem"/>
      </w:pPr>
      <w:r w:rsidRPr="00FB465B">
        <w:t xml:space="preserve">3. Zarząd </w:t>
      </w:r>
      <w:r>
        <w:t>domu maklerskiego</w:t>
      </w:r>
      <w:r w:rsidRPr="00FB465B">
        <w:t>, zarząd komisaryczny albo likwidator niezwłocznie zawiadamia Komisję Nadzoru Finansowego o spełnieniu przesłanek, o których mowa w</w:t>
      </w:r>
      <w:r w:rsidR="00C513C4">
        <w:t> </w:t>
      </w:r>
      <w:r w:rsidRPr="00FB465B">
        <w:t>ust. 1.</w:t>
      </w:r>
      <w:r>
        <w:t>”;</w:t>
      </w:r>
    </w:p>
    <w:p w:rsidR="00CB73BD" w:rsidRPr="00CB73BD" w:rsidRDefault="00CB73BD" w:rsidP="00E3337C">
      <w:pPr>
        <w:pStyle w:val="PKTpunkt"/>
        <w:keepNext/>
      </w:pPr>
      <w:r>
        <w:t>5)</w:t>
      </w:r>
      <w:r w:rsidRPr="00CB73BD">
        <w:tab/>
        <w:t>art. 142 otrzymuje brzmienie:</w:t>
      </w:r>
    </w:p>
    <w:p w:rsidR="00CB73BD" w:rsidRPr="0009159D" w:rsidRDefault="00CB73BD" w:rsidP="00CB73BD">
      <w:pPr>
        <w:pStyle w:val="ZARTzmartartykuempunktem"/>
      </w:pPr>
      <w:r>
        <w:t>„</w:t>
      </w:r>
      <w:r w:rsidRPr="0009159D">
        <w:t>Art.</w:t>
      </w:r>
      <w:r w:rsidR="00F10427">
        <w:t xml:space="preserve"> </w:t>
      </w:r>
      <w:r w:rsidRPr="0009159D">
        <w:t>142.</w:t>
      </w:r>
      <w:r w:rsidR="00F10427">
        <w:t xml:space="preserve"> </w:t>
      </w:r>
      <w:r w:rsidRPr="0009159D">
        <w:t>1. Z tytułu przekazania środków syndykowi lub zarządcy, Krajowemu Depozytowi przysługuje roszczenie do masy upadłości o zwrot do systemu rekompensat przekazanych kwot. Roszczenie o zwrot nie obejmuje jednak tej części przekazanej kwoty, jaka odpowiada udziałowi w systemie rekompensat domu maklerskiego w stanie upadłości.</w:t>
      </w:r>
    </w:p>
    <w:p w:rsidR="00CB73BD" w:rsidRPr="00CB73BD" w:rsidRDefault="00CB73BD" w:rsidP="00E3337C">
      <w:pPr>
        <w:pStyle w:val="ZUSTzmustartykuempunktem"/>
        <w:keepNext/>
      </w:pPr>
      <w:r w:rsidRPr="0009159D">
        <w:t xml:space="preserve">2. </w:t>
      </w:r>
      <w:r w:rsidRPr="00CB73BD">
        <w:t>Przepis art.</w:t>
      </w:r>
      <w:r w:rsidR="00F10427">
        <w:t xml:space="preserve"> </w:t>
      </w:r>
      <w:r w:rsidRPr="00CB73BD">
        <w:t>440 ustawy z dnia 28 lutego 2003 r. – Prawo upadłościowe stosuje się odpowiednio do zaspokojenia należności z funduszów masy upadłości, w przypadku podmiotów, o których mowa w art. 64 pkt 2 ustawy</w:t>
      </w:r>
      <w:r w:rsidR="00507A4F">
        <w:t xml:space="preserve"> z dnia …</w:t>
      </w:r>
      <w:r w:rsidRPr="00CB73BD">
        <w:t xml:space="preserve"> o B</w:t>
      </w:r>
      <w:r w:rsidR="00D80DE7">
        <w:t>ankowym Funduszu Gwarancyjnym, systemie gwarantowania depozytów oraz przymusowej restrukturyzacji</w:t>
      </w:r>
      <w:r w:rsidRPr="00CB73BD">
        <w:t>:</w:t>
      </w:r>
    </w:p>
    <w:p w:rsidR="00CB73BD" w:rsidRPr="0009159D" w:rsidRDefault="00CB73BD" w:rsidP="00CB73BD">
      <w:pPr>
        <w:pStyle w:val="ZPKTzmpktartykuempunktem"/>
      </w:pPr>
      <w:r w:rsidRPr="0009159D">
        <w:t>1)</w:t>
      </w:r>
      <w:r>
        <w:tab/>
      </w:r>
      <w:r w:rsidRPr="0009159D">
        <w:t>firmy inwestycyjnej;</w:t>
      </w:r>
    </w:p>
    <w:p w:rsidR="00CB73BD" w:rsidRPr="0009159D" w:rsidRDefault="00CB73BD" w:rsidP="00CB73BD">
      <w:pPr>
        <w:pStyle w:val="ZPKTzmpktartykuempunktem"/>
      </w:pPr>
      <w:r w:rsidRPr="0009159D">
        <w:t>2)</w:t>
      </w:r>
      <w:r>
        <w:tab/>
      </w:r>
      <w:r w:rsidRPr="0009159D">
        <w:t>instytucji finansowej, o której mowa w art. 4 ust. 1 pkt 26 rozporządzenia 575/2013, z siedzibą w państwie członkowskim Unii Europejskiej, jeżeli jest jednostką zależną w rozumieniu art. 4 ust. 1 pkt 16 rozporządzenia 575/2013 wobec instytucji kredytowej, o której mowa w art. 4 ust. 1 pkt 1 rozporządzenia</w:t>
      </w:r>
      <w:r w:rsidR="005A5539">
        <w:t xml:space="preserve"> </w:t>
      </w:r>
      <w:r w:rsidRPr="0009159D">
        <w:t>575/2013, podmiotu, o którym mowa w pkt 3</w:t>
      </w:r>
      <w:r w:rsidR="0013545C">
        <w:t>–</w:t>
      </w:r>
      <w:r w:rsidRPr="0009159D">
        <w:t>9</w:t>
      </w:r>
      <w:r w:rsidR="00040F88">
        <w:t>,</w:t>
      </w:r>
      <w:r w:rsidRPr="0009159D">
        <w:t xml:space="preserve"> lub firmy inwestycyjnej i jest </w:t>
      </w:r>
      <w:r w:rsidRPr="0009159D">
        <w:lastRenderedPageBreak/>
        <w:t>objęta nadzorem skonsolidowanym sprawowanym zgodnie z</w:t>
      </w:r>
      <w:r w:rsidR="008F625E">
        <w:t xml:space="preserve"> </w:t>
      </w:r>
      <w:r w:rsidRPr="0009159D">
        <w:t>art. 6–17 rozporządzenia 575/2013;</w:t>
      </w:r>
    </w:p>
    <w:p w:rsidR="00CB73BD" w:rsidRPr="0009159D" w:rsidRDefault="00CB73BD" w:rsidP="00CB73BD">
      <w:pPr>
        <w:pStyle w:val="ZPKTzmpktartykuempunktem"/>
      </w:pPr>
      <w:r w:rsidRPr="0009159D">
        <w:t>3)</w:t>
      </w:r>
      <w:r>
        <w:tab/>
      </w:r>
      <w:r w:rsidRPr="0009159D">
        <w:t>finansowej spółki holdingowej, o której mowa w art. 4 ust. 1 pkt 20 rozporządzenia 575/2013</w:t>
      </w:r>
      <w:r w:rsidR="005A5539">
        <w:t>,</w:t>
      </w:r>
      <w:r w:rsidRPr="0009159D">
        <w:t xml:space="preserve"> z siedzibą w państwie członkowskim Unii Europejskiej;</w:t>
      </w:r>
    </w:p>
    <w:p w:rsidR="00CB73BD" w:rsidRPr="0009159D" w:rsidRDefault="00CB73BD" w:rsidP="00CB73BD">
      <w:pPr>
        <w:pStyle w:val="ZPKTzmpktartykuempunktem"/>
      </w:pPr>
      <w:r w:rsidRPr="0009159D">
        <w:t>4)</w:t>
      </w:r>
      <w:r>
        <w:tab/>
      </w:r>
      <w:r w:rsidRPr="0009159D">
        <w:t>finansowej spółki holdingowej o działalności mieszanej, o</w:t>
      </w:r>
      <w:r w:rsidR="00F10427">
        <w:t xml:space="preserve"> </w:t>
      </w:r>
      <w:r w:rsidRPr="0009159D">
        <w:t>której mowa w art. 4 ust. 1 pkt 21 rozporządzenia 575/2013</w:t>
      </w:r>
      <w:r w:rsidR="005A5539">
        <w:t>,</w:t>
      </w:r>
      <w:r w:rsidRPr="0009159D">
        <w:t xml:space="preserve"> z siedzibą w państwie członkowskim Unii Europejskiej;</w:t>
      </w:r>
    </w:p>
    <w:p w:rsidR="00CB73BD" w:rsidRPr="0009159D" w:rsidRDefault="00CB73BD" w:rsidP="00CB73BD">
      <w:pPr>
        <w:pStyle w:val="ZPKTzmpktartykuempunktem"/>
      </w:pPr>
      <w:r w:rsidRPr="0009159D">
        <w:t>5)</w:t>
      </w:r>
      <w:r>
        <w:tab/>
      </w:r>
      <w:r w:rsidRPr="0009159D">
        <w:t>holdingu mieszanego, o którym mowa w art. 4 ust. 1 pkt 22 rozporządzenia 575/2013</w:t>
      </w:r>
      <w:r w:rsidR="005A5539">
        <w:t>,</w:t>
      </w:r>
      <w:r w:rsidRPr="0009159D">
        <w:t xml:space="preserve"> z siedzibą w państwie członkowskim Unii Europejskiej;</w:t>
      </w:r>
    </w:p>
    <w:p w:rsidR="00CB73BD" w:rsidRPr="0009159D" w:rsidRDefault="00CB73BD" w:rsidP="00CB73BD">
      <w:pPr>
        <w:pStyle w:val="ZPKTzmpktartykuempunktem"/>
      </w:pPr>
      <w:r w:rsidRPr="0009159D">
        <w:t>6)</w:t>
      </w:r>
      <w:r>
        <w:tab/>
      </w:r>
      <w:r w:rsidRPr="0009159D">
        <w:t>dominującej finansowej spółki holdingowej z państwa członkowskiego, o której mowa w art.</w:t>
      </w:r>
      <w:r w:rsidR="00216482">
        <w:t xml:space="preserve"> 4 ust. 1 pkt 30 rozporządzenia</w:t>
      </w:r>
      <w:r w:rsidRPr="0009159D">
        <w:t xml:space="preserve"> 575/2013;</w:t>
      </w:r>
    </w:p>
    <w:p w:rsidR="00CB73BD" w:rsidRPr="0009159D" w:rsidRDefault="00CB73BD" w:rsidP="00CB73BD">
      <w:pPr>
        <w:pStyle w:val="ZPKTzmpktartykuempunktem"/>
      </w:pPr>
      <w:r w:rsidRPr="0009159D">
        <w:t>7)</w:t>
      </w:r>
      <w:r>
        <w:tab/>
      </w:r>
      <w:r w:rsidRPr="0009159D">
        <w:t>unijnej dominującej finansowej spółki holdingowej, o której mowa w art. 4 ust. 1 pkt 31 rozporządzenia 575/2013;</w:t>
      </w:r>
    </w:p>
    <w:p w:rsidR="00CB73BD" w:rsidRPr="0009159D" w:rsidRDefault="00CB73BD" w:rsidP="00CB73BD">
      <w:pPr>
        <w:pStyle w:val="ZPKTzmpktartykuempunktem"/>
      </w:pPr>
      <w:r w:rsidRPr="0009159D">
        <w:t>8)</w:t>
      </w:r>
      <w:r>
        <w:tab/>
      </w:r>
      <w:r w:rsidRPr="0009159D">
        <w:t>dominującej finansowej spółki holdingowej o działalności mieszanej z państwa członkowskiego, o której mowa art. 4 ust. 1 pkt 32 rozporządzenia 575/2013;</w:t>
      </w:r>
    </w:p>
    <w:p w:rsidR="00CB73BD" w:rsidRPr="0009159D" w:rsidRDefault="00CB73BD" w:rsidP="00CB73BD">
      <w:pPr>
        <w:pStyle w:val="ZPKTzmpktartykuempunktem"/>
      </w:pPr>
      <w:r w:rsidRPr="0009159D">
        <w:t>9)</w:t>
      </w:r>
      <w:r>
        <w:tab/>
      </w:r>
      <w:r w:rsidRPr="0009159D">
        <w:t>unijnej dominującej finansowej spółki holdingowej o działalności mieszanej, o</w:t>
      </w:r>
      <w:r w:rsidR="00C513C4">
        <w:t> </w:t>
      </w:r>
      <w:r w:rsidRPr="0009159D">
        <w:t>której mowa w art. 4 ust. 1 pkt 33 rozporządzenia 575/2013</w:t>
      </w:r>
      <w:r w:rsidR="008F625E">
        <w:t>.</w:t>
      </w:r>
    </w:p>
    <w:p w:rsidR="00CB73BD" w:rsidRPr="00521B21" w:rsidRDefault="00CB73BD" w:rsidP="00CB73BD">
      <w:pPr>
        <w:pStyle w:val="ZUSTzmustartykuempunktem"/>
      </w:pPr>
      <w:r w:rsidRPr="0009159D">
        <w:t>3.</w:t>
      </w:r>
      <w:r w:rsidR="00C513C4">
        <w:t xml:space="preserve"> </w:t>
      </w:r>
      <w:r w:rsidRPr="0009159D">
        <w:t>Roszczenia Krajowego Depozytu, o których mowa w ust. 1, wraz z</w:t>
      </w:r>
      <w:r w:rsidR="00F10427">
        <w:t xml:space="preserve"> </w:t>
      </w:r>
      <w:r w:rsidR="00C513C4">
        <w:t>odsetkami i </w:t>
      </w:r>
      <w:r w:rsidRPr="0009159D">
        <w:t>kosztami egzekucji, podlegają zaspokojeniu w kategorii pierwszej.</w:t>
      </w:r>
      <w:r>
        <w:t>”</w:t>
      </w:r>
      <w:r w:rsidR="00040F88">
        <w:t>;</w:t>
      </w:r>
    </w:p>
    <w:p w:rsidR="00CB73BD" w:rsidRPr="00CB73BD" w:rsidRDefault="00CB73BD" w:rsidP="00E3337C">
      <w:pPr>
        <w:pStyle w:val="PKTpunkt"/>
        <w:keepNext/>
      </w:pPr>
      <w:r>
        <w:t>6</w:t>
      </w:r>
      <w:r w:rsidRPr="00CB73BD">
        <w:t>)</w:t>
      </w:r>
      <w:r w:rsidRPr="00CB73BD">
        <w:tab/>
        <w:t>w art. 150 w ust. 1:</w:t>
      </w:r>
    </w:p>
    <w:p w:rsidR="00CB73BD" w:rsidRPr="00CB73BD" w:rsidRDefault="00CB73BD" w:rsidP="00E3337C">
      <w:pPr>
        <w:pStyle w:val="LITlitera"/>
        <w:keepNext/>
      </w:pPr>
      <w:r w:rsidRPr="00521B21">
        <w:t>a)</w:t>
      </w:r>
      <w:r w:rsidRPr="00CB73BD">
        <w:tab/>
        <w:t>pkt 7a otrzymuje brzmienie:</w:t>
      </w:r>
    </w:p>
    <w:p w:rsidR="00CB73BD" w:rsidRPr="00521B21" w:rsidRDefault="00CB73BD" w:rsidP="00CB73BD">
      <w:pPr>
        <w:pStyle w:val="ZLITPKTzmpktliter"/>
      </w:pPr>
      <w:r>
        <w:t>„</w:t>
      </w:r>
      <w:r w:rsidRPr="00521B21">
        <w:t>7a)</w:t>
      </w:r>
      <w:r>
        <w:tab/>
      </w:r>
      <w:r w:rsidRPr="00521B21">
        <w:t>przez dom maklerski podmiotowi podlegającemu w Rzeczypospolitej Polskiej lub w innym państwie członkowskim obowiązkom, o których mowa w</w:t>
      </w:r>
      <w:r w:rsidR="005C31C5">
        <w:t xml:space="preserve"> dziale IV rozdziale 1 </w:t>
      </w:r>
      <w:r w:rsidRPr="00521B21">
        <w:t xml:space="preserve">oddziale 2a lub w rozporządzeniu </w:t>
      </w:r>
      <w:r w:rsidR="005A5539">
        <w:t xml:space="preserve">nr </w:t>
      </w:r>
      <w:r w:rsidRPr="00521B21">
        <w:t>575/2013 oraz w</w:t>
      </w:r>
      <w:r w:rsidR="005C31C5">
        <w:t xml:space="preserve"> dziale IV rozdziale 1 </w:t>
      </w:r>
      <w:r w:rsidRPr="00521B21">
        <w:t>oddziale 2c w</w:t>
      </w:r>
      <w:r w:rsidR="005C31C5">
        <w:t xml:space="preserve"> </w:t>
      </w:r>
      <w:r w:rsidRPr="00521B21">
        <w:t>zakresie, w jakim jest to niezbędne do wykonania tych obowiązków;</w:t>
      </w:r>
      <w:r>
        <w:t>”</w:t>
      </w:r>
      <w:r w:rsidRPr="00521B21">
        <w:t>,</w:t>
      </w:r>
    </w:p>
    <w:p w:rsidR="00CB73BD" w:rsidRPr="00CB73BD" w:rsidRDefault="00CB73BD" w:rsidP="00E3337C">
      <w:pPr>
        <w:pStyle w:val="LITlitera"/>
        <w:keepNext/>
      </w:pPr>
      <w:r w:rsidRPr="00521B21">
        <w:t>b)</w:t>
      </w:r>
      <w:r w:rsidRPr="00CB73BD">
        <w:tab/>
        <w:t>po pkt 7a dodaje się pkt 7b w brzmieniu:</w:t>
      </w:r>
    </w:p>
    <w:p w:rsidR="00CB73BD" w:rsidRPr="00521B21" w:rsidRDefault="00CB73BD" w:rsidP="00CB73BD">
      <w:pPr>
        <w:pStyle w:val="ZLITPKTzmpktliter"/>
      </w:pPr>
      <w:r>
        <w:t>„</w:t>
      </w:r>
      <w:r w:rsidRPr="00521B21">
        <w:t>7b)</w:t>
      </w:r>
      <w:r>
        <w:tab/>
      </w:r>
      <w:r w:rsidRPr="00521B21">
        <w:t>pomiędzy podmiotami zależnymi i dominującymi w grupie kapitałowej, do której należy dom maklerski, jeżeli informacje są objęte zakresem nadzoru skonsolidowanego, o ile przekazanie tych informacji jest niezbędne do wykonania obowiązków, o</w:t>
      </w:r>
      <w:r w:rsidR="00F10427">
        <w:t xml:space="preserve"> </w:t>
      </w:r>
      <w:r w:rsidRPr="00521B21">
        <w:t>których mowa w art. 110b–110c, art. 110e, art.</w:t>
      </w:r>
      <w:r w:rsidR="00C513C4">
        <w:t> </w:t>
      </w:r>
      <w:r w:rsidRPr="00521B21">
        <w:t>110p, art. 110r, art.</w:t>
      </w:r>
      <w:r w:rsidR="00F10427">
        <w:t xml:space="preserve"> </w:t>
      </w:r>
      <w:r w:rsidRPr="00521B21">
        <w:t>110z lub art.</w:t>
      </w:r>
      <w:r w:rsidR="00F10427">
        <w:t xml:space="preserve"> </w:t>
      </w:r>
      <w:r w:rsidRPr="00521B21">
        <w:t xml:space="preserve">110za oraz w </w:t>
      </w:r>
      <w:r w:rsidR="005C31C5">
        <w:t xml:space="preserve">dziale IV rozdziale 1 </w:t>
      </w:r>
      <w:r w:rsidRPr="00521B21">
        <w:t>oddziale 2c;</w:t>
      </w:r>
      <w:r>
        <w:t>”</w:t>
      </w:r>
      <w:r w:rsidRPr="00521B21">
        <w:t>,</w:t>
      </w:r>
    </w:p>
    <w:p w:rsidR="00CB73BD" w:rsidRPr="00CB73BD" w:rsidRDefault="00CB73BD" w:rsidP="00E3337C">
      <w:pPr>
        <w:pStyle w:val="LITlitera"/>
        <w:keepNext/>
      </w:pPr>
      <w:r w:rsidRPr="00521B21">
        <w:lastRenderedPageBreak/>
        <w:t>c)</w:t>
      </w:r>
      <w:r w:rsidRPr="00CB73BD">
        <w:tab/>
        <w:t>w pkt 15:</w:t>
      </w:r>
    </w:p>
    <w:p w:rsidR="00CB73BD" w:rsidRPr="00CB73BD" w:rsidRDefault="00CB73BD" w:rsidP="00E3337C">
      <w:pPr>
        <w:pStyle w:val="TIRtiret"/>
        <w:keepNext/>
      </w:pPr>
      <w:r w:rsidRPr="00521B21">
        <w:t>–</w:t>
      </w:r>
      <w:r w:rsidRPr="00CB73BD">
        <w:tab/>
        <w:t>lit. c otrzymuje brzmienie:</w:t>
      </w:r>
    </w:p>
    <w:p w:rsidR="00CB73BD" w:rsidRPr="00521B21" w:rsidRDefault="00CB73BD" w:rsidP="00CB73BD">
      <w:pPr>
        <w:pStyle w:val="ZTIRLITzmlittiret"/>
      </w:pPr>
      <w:r>
        <w:t>„</w:t>
      </w:r>
      <w:r w:rsidRPr="00521B21">
        <w:t>c)</w:t>
      </w:r>
      <w:r>
        <w:tab/>
      </w:r>
      <w:r w:rsidRPr="00521B21">
        <w:t xml:space="preserve">do Europejskiego Urzędu Nadzoru Bankowego, Europejskiego Urzędu Nadzoru Ubezpieczeń i Pracowniczych Programów Emerytalnych, Europejskiego Urzędu Nadzoru Giełd i Papierów Wartościowych, Europejskiej Rady ds. Ryzyka Systemowego, Komitetu Stabilności Finansowej, Europejskiego Systemu Banków Centralnych, Europejskiego Banku Centralnego, do banków centralnych w innych państwach członkowskich oraz do właściwego organu nadzoru w innym państwie członkowskim, Bankowego Funduszu Gwarancyjnego, organów ds. restrukturyzacji i uporządkowanej likwidacji w innych państwach członkowskich, </w:t>
      </w:r>
      <w:r w:rsidRPr="00FC138B">
        <w:t>w zakresie koniecznym do realizacji zadań ustawowych oraz zadań określonych przez bezpośrednio stosowane akty prawa europejskiego</w:t>
      </w:r>
      <w:r w:rsidRPr="00521B21">
        <w:t>;</w:t>
      </w:r>
      <w:r>
        <w:t>”;</w:t>
      </w:r>
    </w:p>
    <w:p w:rsidR="00CB73BD" w:rsidRPr="00521B21" w:rsidRDefault="00CB73BD" w:rsidP="00CB73BD">
      <w:pPr>
        <w:pStyle w:val="PKTpunkt"/>
      </w:pPr>
      <w:r>
        <w:t>7</w:t>
      </w:r>
      <w:r w:rsidRPr="00521B21">
        <w:t>)</w:t>
      </w:r>
      <w:r>
        <w:tab/>
      </w:r>
      <w:r w:rsidRPr="00521B21">
        <w:t xml:space="preserve">w art. 167 </w:t>
      </w:r>
      <w:r>
        <w:t>do</w:t>
      </w:r>
      <w:r w:rsidRPr="00521B21">
        <w:t>daje się ust. 11 w brzmieniu:</w:t>
      </w:r>
    </w:p>
    <w:p w:rsidR="00CB73BD" w:rsidRDefault="00CB73BD" w:rsidP="00F30A19">
      <w:pPr>
        <w:pStyle w:val="ZUSTzmustartykuempunktem"/>
      </w:pPr>
      <w:r>
        <w:t>„</w:t>
      </w:r>
      <w:r w:rsidRPr="00521B21">
        <w:t>11. Komisja może zastosować sankcje, o których mowa w ust. 1 i 2, w przypadku gdy firma inwestycyjna nie przedstawi nowego planu naprawy, o którym mowa w</w:t>
      </w:r>
      <w:r w:rsidR="00F30A19">
        <w:t> </w:t>
      </w:r>
      <w:r w:rsidRPr="00521B21">
        <w:t>art.</w:t>
      </w:r>
      <w:r w:rsidR="00F30A19">
        <w:t> </w:t>
      </w:r>
      <w:r w:rsidRPr="00521B21">
        <w:t>110z</w:t>
      </w:r>
      <w:r>
        <w:t>k</w:t>
      </w:r>
      <w:r w:rsidRPr="00521B21">
        <w:t xml:space="preserve"> ust. 7</w:t>
      </w:r>
      <w:r>
        <w:t>,</w:t>
      </w:r>
      <w:r w:rsidR="00F10427">
        <w:t xml:space="preserve"> </w:t>
      </w:r>
      <w:r w:rsidRPr="00521B21">
        <w:t>lub nie przedstawi nowego planu naprawy w terminie, o którym mowa w art. 110z</w:t>
      </w:r>
      <w:r>
        <w:t>k</w:t>
      </w:r>
      <w:r w:rsidRPr="00521B21">
        <w:t xml:space="preserve"> ust. 8.</w:t>
      </w:r>
      <w:r>
        <w:t>”</w:t>
      </w:r>
      <w:r w:rsidRPr="00521B21">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34</w:t>
      </w:r>
      <w:r w:rsidR="005C31C5">
        <w:rPr>
          <w:rStyle w:val="Ppogrubienie"/>
        </w:rPr>
        <w:t>3</w:t>
      </w:r>
      <w:r w:rsidRPr="00E3337C">
        <w:rPr>
          <w:rStyle w:val="Ppogrubienie"/>
        </w:rPr>
        <w:t>.</w:t>
      </w:r>
      <w:r w:rsidRPr="00CB73BD">
        <w:t xml:space="preserve"> W ustawie z dnia 29 lipca 2005 r. o ofercie publicznej i warunkach wprowadzania instrumentów finansowych do zorganizowanego systemu obrotu oraz o</w:t>
      </w:r>
      <w:r w:rsidR="00F30A19">
        <w:t> </w:t>
      </w:r>
      <w:r w:rsidRPr="00CB73BD">
        <w:t xml:space="preserve">spółkach publicznych (Dz. U. </w:t>
      </w:r>
      <w:r w:rsidR="005A5539">
        <w:t xml:space="preserve">z </w:t>
      </w:r>
      <w:r w:rsidRPr="00CB73BD">
        <w:t xml:space="preserve">2013 </w:t>
      </w:r>
      <w:r w:rsidR="005A5539">
        <w:t xml:space="preserve">r. </w:t>
      </w:r>
      <w:r w:rsidRPr="00CB73BD">
        <w:t>poz. 1382 oraz z 2015 r. poz. 978</w:t>
      </w:r>
      <w:r w:rsidR="005C31C5">
        <w:t xml:space="preserve">, </w:t>
      </w:r>
      <w:r w:rsidRPr="00CB73BD">
        <w:t>1260</w:t>
      </w:r>
      <w:r w:rsidR="005C31C5">
        <w:t xml:space="preserve"> i 1844</w:t>
      </w:r>
      <w:r w:rsidRPr="00CB73BD">
        <w:t>) w</w:t>
      </w:r>
      <w:r w:rsidR="005C31C5">
        <w:t> </w:t>
      </w:r>
      <w:r w:rsidRPr="00CB73BD">
        <w:t>art. 75 w</w:t>
      </w:r>
      <w:r w:rsidR="005C31C5">
        <w:t xml:space="preserve"> </w:t>
      </w:r>
      <w:r w:rsidRPr="00CB73BD">
        <w:t xml:space="preserve">ust. 3 </w:t>
      </w:r>
      <w:r w:rsidR="005A5539">
        <w:t>w</w:t>
      </w:r>
      <w:r w:rsidRPr="00CB73BD">
        <w:t xml:space="preserve"> pkt 6 </w:t>
      </w:r>
      <w:r w:rsidR="005A5539">
        <w:t xml:space="preserve">kropkę zastępuje się średnikiem i </w:t>
      </w:r>
      <w:r w:rsidRPr="00CB73BD">
        <w:t>dodaje się pkt 7 w brzmieniu:</w:t>
      </w:r>
    </w:p>
    <w:p w:rsidR="00CB73BD" w:rsidRPr="00F1712A" w:rsidRDefault="00CB73BD" w:rsidP="00CB73BD">
      <w:pPr>
        <w:pStyle w:val="ZPKTzmpktartykuempunktem"/>
      </w:pPr>
      <w:r>
        <w:t>„</w:t>
      </w:r>
      <w:r w:rsidRPr="00F1712A">
        <w:t>7)</w:t>
      </w:r>
      <w:r>
        <w:tab/>
      </w:r>
      <w:r w:rsidRPr="00F1712A">
        <w:t>w postępowaniu przymusowej restrukturyzacji.</w:t>
      </w:r>
      <w:r>
        <w:t>”</w:t>
      </w:r>
      <w:r w:rsidR="005A5539">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005C31C5" w:rsidRPr="00E3337C">
        <w:rPr>
          <w:rStyle w:val="Ppogrubienie"/>
        </w:rPr>
        <w:t>34</w:t>
      </w:r>
      <w:r w:rsidR="005C31C5">
        <w:rPr>
          <w:rStyle w:val="Ppogrubienie"/>
        </w:rPr>
        <w:t>4</w:t>
      </w:r>
      <w:r w:rsidRPr="00E3337C">
        <w:rPr>
          <w:rStyle w:val="Ppogrubienie"/>
        </w:rPr>
        <w:t>.</w:t>
      </w:r>
      <w:r w:rsidRPr="00CB73BD">
        <w:t xml:space="preserve"> W ustawie z dnia 21 lipca 2006 r. o nadzorze nad rynkiem finansowym (Dz.</w:t>
      </w:r>
      <w:r w:rsidR="00F30A19">
        <w:t> </w:t>
      </w:r>
      <w:r w:rsidRPr="00CB73BD">
        <w:t xml:space="preserve">U. z 2015 r. poz. 614, </w:t>
      </w:r>
      <w:r w:rsidR="005C31C5">
        <w:t>z późn. zm.</w:t>
      </w:r>
      <w:r w:rsidR="00FF17CF">
        <w:rPr>
          <w:rStyle w:val="Odwoanieprzypisudolnego"/>
        </w:rPr>
        <w:footnoteReference w:id="38"/>
      </w:r>
      <w:r w:rsidR="00FF17CF">
        <w:rPr>
          <w:rStyle w:val="IGindeksgrny"/>
        </w:rPr>
        <w:t>)</w:t>
      </w:r>
      <w:r w:rsidRPr="00CB73BD">
        <w:t>) wprowadza się następujące zmiany:</w:t>
      </w:r>
    </w:p>
    <w:p w:rsidR="00CB73BD" w:rsidRPr="00CB73BD" w:rsidRDefault="00CB73BD" w:rsidP="00E3337C">
      <w:pPr>
        <w:pStyle w:val="PKTpunkt"/>
        <w:keepNext/>
      </w:pPr>
      <w:r w:rsidRPr="00F1712A">
        <w:t>1)</w:t>
      </w:r>
      <w:r w:rsidRPr="00CB73BD">
        <w:tab/>
        <w:t>w art. 17 ust. 1 i 2 otrzymują brzmienie:</w:t>
      </w:r>
    </w:p>
    <w:p w:rsidR="00CB73BD" w:rsidRPr="00F1712A" w:rsidRDefault="00CB73BD" w:rsidP="00CB73BD">
      <w:pPr>
        <w:pStyle w:val="ZUSTzmustartykuempunktem"/>
      </w:pPr>
      <w:r>
        <w:t>„</w:t>
      </w:r>
      <w:r w:rsidRPr="00F1712A">
        <w:t xml:space="preserve">1. Przewodniczący Komisji może przekazywać ministrowi właściwemu do spraw instytucji finansowych, Narodowemu Bankowi Polskiemu oraz Bankowemu </w:t>
      </w:r>
      <w:r w:rsidRPr="00F1712A">
        <w:lastRenderedPageBreak/>
        <w:t>Funduszowi Gwarancyjnemu informacje uzyskane przez Komisję, w tym także informacje chronione na podstawie odrębnych ustaw.</w:t>
      </w:r>
    </w:p>
    <w:p w:rsidR="00CB73BD" w:rsidRPr="00F1712A" w:rsidRDefault="00CB73BD" w:rsidP="00CB73BD">
      <w:pPr>
        <w:pStyle w:val="ZUSTzmustartykuempunktem"/>
      </w:pPr>
      <w:r w:rsidRPr="00F1712A">
        <w:t>2. W celu określenia zasad współpracy i przekazywania informacji</w:t>
      </w:r>
      <w:r w:rsidR="005A5539">
        <w:t>,</w:t>
      </w:r>
      <w:r w:rsidRPr="00F1712A">
        <w:t xml:space="preserve"> o których mowa w ust. 1 i 2</w:t>
      </w:r>
      <w:r w:rsidR="005A5539">
        <w:t>,</w:t>
      </w:r>
      <w:r w:rsidRPr="00F1712A">
        <w:t xml:space="preserve"> Przewodniczący Komisji może zawierać porozumienia o współpracy oraz o wymianie informacji.</w:t>
      </w:r>
      <w:r>
        <w:t>”</w:t>
      </w:r>
      <w:r w:rsidRPr="00F1712A">
        <w:t>;</w:t>
      </w:r>
    </w:p>
    <w:p w:rsidR="00CB73BD" w:rsidRPr="00F1712A" w:rsidRDefault="00CB73BD" w:rsidP="00CB73BD">
      <w:pPr>
        <w:pStyle w:val="PKTpunkt"/>
      </w:pPr>
      <w:r w:rsidRPr="00F1712A">
        <w:t>2)</w:t>
      </w:r>
      <w:r>
        <w:tab/>
      </w:r>
      <w:r w:rsidRPr="00F1712A">
        <w:t xml:space="preserve">w art. 17 </w:t>
      </w:r>
      <w:r w:rsidR="005C31C5">
        <w:t xml:space="preserve">uchyla się </w:t>
      </w:r>
      <w:r w:rsidRPr="00F1712A">
        <w:t>ust. 4;</w:t>
      </w:r>
    </w:p>
    <w:p w:rsidR="00CB73BD" w:rsidRPr="00F1712A" w:rsidRDefault="00CB73BD" w:rsidP="00CB73BD">
      <w:pPr>
        <w:pStyle w:val="PKTpunkt"/>
      </w:pPr>
      <w:r w:rsidRPr="00F1712A">
        <w:t>3)</w:t>
      </w:r>
      <w:r>
        <w:tab/>
      </w:r>
      <w:r w:rsidR="00055DE9">
        <w:t xml:space="preserve">uchyla się </w:t>
      </w:r>
      <w:r w:rsidRPr="00F1712A">
        <w:t>art. 17a.</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34</w:t>
      </w:r>
      <w:r w:rsidR="00055DE9">
        <w:rPr>
          <w:rStyle w:val="Ppogrubienie"/>
        </w:rPr>
        <w:t>5</w:t>
      </w:r>
      <w:r w:rsidRPr="00E3337C">
        <w:rPr>
          <w:rStyle w:val="Ppogrubienie"/>
        </w:rPr>
        <w:t>.</w:t>
      </w:r>
      <w:r w:rsidRPr="00CB73BD">
        <w:t xml:space="preserve"> W ustawie z dnia 5 listopada 2009 r. o spółdzielczych kasach oszczędnościowo-kredytowych (Dz. U. z 2013 r. poz. 1450</w:t>
      </w:r>
      <w:r w:rsidR="00055DE9">
        <w:t>, z późn. zm.</w:t>
      </w:r>
      <w:r w:rsidR="00055DE9">
        <w:rPr>
          <w:rStyle w:val="Odwoanieprzypisudolnego"/>
        </w:rPr>
        <w:footnoteReference w:id="39"/>
      </w:r>
      <w:r w:rsidR="00055DE9">
        <w:rPr>
          <w:rStyle w:val="IGindeksgrny"/>
        </w:rPr>
        <w:t>)</w:t>
      </w:r>
      <w:r w:rsidR="00055DE9">
        <w:t xml:space="preserve">) </w:t>
      </w:r>
      <w:r w:rsidRPr="00CB73BD">
        <w:t>wprowadza się następujące zmiany:</w:t>
      </w:r>
    </w:p>
    <w:p w:rsidR="00CB73BD" w:rsidRPr="00CB73BD" w:rsidRDefault="00CB73BD" w:rsidP="00E3337C">
      <w:pPr>
        <w:pStyle w:val="PKTpunkt"/>
        <w:keepNext/>
      </w:pPr>
      <w:r w:rsidRPr="00F1712A">
        <w:t>1)</w:t>
      </w:r>
      <w:r w:rsidRPr="00F1712A">
        <w:tab/>
        <w:t>w art. 9f w ust. 1:</w:t>
      </w:r>
    </w:p>
    <w:p w:rsidR="00CB73BD" w:rsidRPr="00CB73BD" w:rsidRDefault="00CB73BD" w:rsidP="00E3337C">
      <w:pPr>
        <w:pStyle w:val="LITlitera"/>
        <w:keepNext/>
      </w:pPr>
      <w:r>
        <w:t>a)</w:t>
      </w:r>
      <w:r w:rsidRPr="00CB73BD">
        <w:tab/>
        <w:t>pkt 25 otrzymuje brzmienie:</w:t>
      </w:r>
    </w:p>
    <w:p w:rsidR="00CB73BD" w:rsidRPr="00F1712A" w:rsidRDefault="00CB73BD" w:rsidP="00CB73BD">
      <w:pPr>
        <w:pStyle w:val="ZLITPKTzmpktliter"/>
      </w:pPr>
      <w:r>
        <w:t>„</w:t>
      </w:r>
      <w:r w:rsidRPr="00F1712A">
        <w:t>25)</w:t>
      </w:r>
      <w:r>
        <w:tab/>
      </w:r>
      <w:r w:rsidRPr="00F1712A">
        <w:t xml:space="preserve">na żądanie Bankowego Funduszu Gwarancyjnego w zakresie wykonywania przez niego zadań określonych w ustawie z dnia </w:t>
      </w:r>
      <w:r>
        <w:t>…</w:t>
      </w:r>
      <w:r w:rsidRPr="00F1712A">
        <w:t xml:space="preserve"> o Bankowym Funduszu Gwarancyjnym, systemie gwarantowania depozytów oraz przymusowej restrukturyzacji (Dz. U</w:t>
      </w:r>
      <w:r>
        <w:t>.</w:t>
      </w:r>
      <w:r w:rsidRPr="00F1712A">
        <w:t xml:space="preserve"> </w:t>
      </w:r>
      <w:r w:rsidR="005A5539">
        <w:t xml:space="preserve">poz. </w:t>
      </w:r>
      <w:r w:rsidR="00F30A19">
        <w:t>…</w:t>
      </w:r>
      <w:r w:rsidRPr="00F1712A">
        <w:t>);</w:t>
      </w:r>
      <w:r>
        <w:t>”</w:t>
      </w:r>
      <w:r w:rsidRPr="00F1712A">
        <w:t>,</w:t>
      </w:r>
    </w:p>
    <w:p w:rsidR="00CB73BD" w:rsidRPr="00CB73BD" w:rsidRDefault="00CB73BD" w:rsidP="00E3337C">
      <w:pPr>
        <w:pStyle w:val="LITlitera"/>
        <w:keepNext/>
      </w:pPr>
      <w:r w:rsidRPr="00F1712A">
        <w:t>b)</w:t>
      </w:r>
      <w:r w:rsidRPr="00CB73BD">
        <w:tab/>
        <w:t>dodaje się pkt 26 w brzmieniu:</w:t>
      </w:r>
    </w:p>
    <w:p w:rsidR="00CB73BD" w:rsidRPr="00F1712A" w:rsidRDefault="00CB73BD" w:rsidP="00CB73BD">
      <w:pPr>
        <w:pStyle w:val="ZLITPKTzmpktliter"/>
      </w:pPr>
      <w:r>
        <w:t>„</w:t>
      </w:r>
      <w:r w:rsidRPr="00F1712A">
        <w:t>26)</w:t>
      </w:r>
      <w:r>
        <w:tab/>
      </w:r>
      <w:r w:rsidRPr="00F1712A">
        <w:t>podmiotowi przejmującemu, instytucji pomostowej lub podmiotowi zarządzającemu aktywami w zakresie niezbędnym do przeprowadzenia postępowania przymusowej restrukturyzacji, w tym użycia instrumentów przymusowej restrukturyzacji.</w:t>
      </w:r>
      <w:r>
        <w:t>”</w:t>
      </w:r>
      <w:r w:rsidRPr="00F1712A">
        <w:t>;</w:t>
      </w:r>
    </w:p>
    <w:p w:rsidR="00CB73BD" w:rsidRPr="00CB73BD" w:rsidRDefault="00CB73BD" w:rsidP="00E3337C">
      <w:pPr>
        <w:pStyle w:val="PKTpunkt"/>
        <w:keepNext/>
      </w:pPr>
      <w:r w:rsidRPr="008560B8">
        <w:t>2)</w:t>
      </w:r>
      <w:r w:rsidRPr="00CB73BD">
        <w:tab/>
        <w:t>po art. 28 dodaje się art. 28a–28c w brzmieniu:</w:t>
      </w:r>
    </w:p>
    <w:p w:rsidR="00CB73BD" w:rsidRPr="00CB73BD" w:rsidRDefault="00CB73BD" w:rsidP="00E3337C">
      <w:pPr>
        <w:pStyle w:val="ZARTzmartartykuempunktem"/>
        <w:keepNext/>
      </w:pPr>
      <w:r>
        <w:t>„</w:t>
      </w:r>
      <w:r w:rsidRPr="00CB73BD">
        <w:t>Art. 28a. 1.</w:t>
      </w:r>
      <w:r w:rsidR="00F10427">
        <w:t xml:space="preserve"> </w:t>
      </w:r>
      <w:r w:rsidRPr="00CB73BD">
        <w:t>Kasa prowadząca działalność na terytorium Rzeczypospolitej Polskiej informuje – w sposób, w jaki są podawane informacje o świadczonych usługach – osoby korzystające oraz zainteresowane korzystaniem z jej usług o:</w:t>
      </w:r>
    </w:p>
    <w:p w:rsidR="00CB73BD" w:rsidRPr="008560B8" w:rsidRDefault="00CB73BD" w:rsidP="00CB73BD">
      <w:pPr>
        <w:pStyle w:val="ZPKTzmpktartykuempunktem"/>
      </w:pPr>
      <w:r w:rsidRPr="008560B8">
        <w:t>1)</w:t>
      </w:r>
      <w:r>
        <w:tab/>
      </w:r>
      <w:r w:rsidRPr="008560B8">
        <w:t>swojej sytuacji ekonomiczno-finansowej;</w:t>
      </w:r>
    </w:p>
    <w:p w:rsidR="00CB73BD" w:rsidRPr="00CB73BD" w:rsidRDefault="00CB73BD" w:rsidP="00E3337C">
      <w:pPr>
        <w:pStyle w:val="ZPKTzmpktartykuempunktem"/>
        <w:keepNext/>
      </w:pPr>
      <w:r w:rsidRPr="008560B8">
        <w:t>2)</w:t>
      </w:r>
      <w:r w:rsidRPr="00CB73BD">
        <w:tab/>
        <w:t>uczestnictwie w systemie gwarantowania i zasada</w:t>
      </w:r>
      <w:r w:rsidR="00F30A19">
        <w:t>ch jego funkcjonowania, w tym o </w:t>
      </w:r>
      <w:r w:rsidRPr="00CB73BD">
        <w:t>zakresie podmiotowym i przedmiotowym ochrony przysługującej ze strony tego systemu, wskazując w szczególności:</w:t>
      </w:r>
    </w:p>
    <w:p w:rsidR="00CB73BD" w:rsidRPr="008560B8" w:rsidRDefault="00CB73BD" w:rsidP="00CB73BD">
      <w:pPr>
        <w:pStyle w:val="ZLITwPKTzmlitwpktartykuempunktem"/>
      </w:pPr>
      <w:r w:rsidRPr="008560B8">
        <w:t>a)</w:t>
      </w:r>
      <w:r>
        <w:tab/>
      </w:r>
      <w:r w:rsidRPr="008560B8">
        <w:t>kwotę określającą maksymalną wysokość gwarancji,</w:t>
      </w:r>
    </w:p>
    <w:p w:rsidR="00CB73BD" w:rsidRPr="008560B8" w:rsidRDefault="00CB73BD" w:rsidP="00CB73BD">
      <w:pPr>
        <w:pStyle w:val="ZLITwPKTzmlitwpktartykuempunktem"/>
      </w:pPr>
      <w:r w:rsidRPr="008560B8">
        <w:lastRenderedPageBreak/>
        <w:t>b)</w:t>
      </w:r>
      <w:r>
        <w:tab/>
      </w:r>
      <w:r w:rsidRPr="008560B8">
        <w:t>rodzaje podmiotów, które mogą być uznane za uprawnione do otrzymania świadczenia pieniężnego.</w:t>
      </w:r>
    </w:p>
    <w:p w:rsidR="00CB73BD" w:rsidRPr="008560B8" w:rsidRDefault="00CB73BD" w:rsidP="00CB73BD">
      <w:pPr>
        <w:pStyle w:val="ZUSTzmustartykuempunktem"/>
      </w:pPr>
      <w:r>
        <w:t>2. W</w:t>
      </w:r>
      <w:r w:rsidRPr="008560B8">
        <w:t xml:space="preserve"> przypadku gdy kasa prowadząca działalność na terytorium Rzeczypospolitej Polskiej działa pod różnymi nazwami handlowymi, informuje ona osoby zainteresowane korzystaniem z jej usług oraz korzystające z nich o przysługującym im jednym limicie gwarancyjnym na środki zgromadzone w tej kasie.</w:t>
      </w:r>
    </w:p>
    <w:p w:rsidR="00CB73BD" w:rsidRPr="008560B8" w:rsidRDefault="00CB73BD" w:rsidP="00CB73BD">
      <w:pPr>
        <w:pStyle w:val="ZUSTzmustartykuempunktem"/>
      </w:pPr>
      <w:r>
        <w:t xml:space="preserve">3. </w:t>
      </w:r>
      <w:r w:rsidRPr="008560B8">
        <w:t xml:space="preserve">W przypadku, o którym mowa w ust. 1 pkt 2 i ust. </w:t>
      </w:r>
      <w:r>
        <w:t>2</w:t>
      </w:r>
      <w:r w:rsidRPr="008560B8">
        <w:t>, kasa prowadząca działalność na terytorium Rzeczypospolitej Polskiej, przed zawarciem umowy rachunku</w:t>
      </w:r>
      <w:r w:rsidR="00FF17CF">
        <w:t xml:space="preserve"> </w:t>
      </w:r>
      <w:r w:rsidRPr="008560B8">
        <w:t xml:space="preserve">przekazuje osobom zainteresowanym korzystaniem z jej usług, a następnie, nie rzadziej niż raz w roku, osobom korzystającym z jej usług, informacje, w formie arkusza informacyjnego, o którym mowa w art. </w:t>
      </w:r>
      <w:r>
        <w:t>311</w:t>
      </w:r>
      <w:r w:rsidRPr="008560B8">
        <w:t xml:space="preserve"> ust. 10 ustawy </w:t>
      </w:r>
      <w:r w:rsidR="005A5539">
        <w:t xml:space="preserve">z dnia ... </w:t>
      </w:r>
      <w:r w:rsidRPr="008560B8">
        <w:t>o Bankowym Funduszu Gwarancyjnym, systemie gwarantowania depozytów oraz przymusowej restrukturyzacji. W przypadku przekazywania informacji przed zawarciem umowy rachunku osoby te potwierdzają jej otrzymanie.</w:t>
      </w:r>
    </w:p>
    <w:p w:rsidR="00CB73BD" w:rsidRPr="00CB73BD" w:rsidRDefault="00CB73BD" w:rsidP="00E3337C">
      <w:pPr>
        <w:pStyle w:val="ZUSTzmustartykuempunktem"/>
        <w:keepNext/>
      </w:pPr>
      <w:r>
        <w:t>4</w:t>
      </w:r>
      <w:r w:rsidRPr="00CB73BD">
        <w:t>.</w:t>
      </w:r>
      <w:r w:rsidR="00F10427">
        <w:t xml:space="preserve"> </w:t>
      </w:r>
      <w:r w:rsidRPr="00CB73BD">
        <w:t>Kasa prowadząca działalność na terytorium Rzeczypospolitej Polskiej obowiązana jest poinformować osobę korzystającą oraz zainteresowaną korzystaniem z</w:t>
      </w:r>
      <w:r w:rsidR="00F30A19">
        <w:t> </w:t>
      </w:r>
      <w:r w:rsidRPr="00CB73BD">
        <w:t>jej usług o braku ochrony gwarancyjnej w przypadku, gdy:</w:t>
      </w:r>
    </w:p>
    <w:p w:rsidR="00CB73BD" w:rsidRPr="008560B8" w:rsidRDefault="00CB73BD" w:rsidP="00CB73BD">
      <w:pPr>
        <w:pStyle w:val="ZPKTzmpktartykuempunktem"/>
      </w:pPr>
      <w:r w:rsidRPr="008560B8">
        <w:t>1)</w:t>
      </w:r>
      <w:r>
        <w:tab/>
      </w:r>
      <w:r w:rsidRPr="008560B8">
        <w:t>wierzytelność, powstająca w związku z wykonywaniem czynności, o których mowa w art. 3, nie będzie chroniona przez system gwarantowania;</w:t>
      </w:r>
    </w:p>
    <w:p w:rsidR="00CB73BD" w:rsidRPr="008560B8" w:rsidRDefault="00CB73BD" w:rsidP="00CB73BD">
      <w:pPr>
        <w:pStyle w:val="ZPKTzmpktartykuempunktem"/>
      </w:pPr>
      <w:r w:rsidRPr="008560B8">
        <w:t>2)</w:t>
      </w:r>
      <w:r>
        <w:tab/>
      </w:r>
      <w:r w:rsidRPr="008560B8">
        <w:t>w związku</w:t>
      </w:r>
      <w:r w:rsidR="00951E39">
        <w:t xml:space="preserve"> z wykonywaniem innej czynności</w:t>
      </w:r>
      <w:r w:rsidRPr="008560B8">
        <w:t xml:space="preserve"> niż czynność wymieniona w art. 3, kasa wystawia dokument imienny potwierdzający jej zobowiązanie pieniężne;</w:t>
      </w:r>
    </w:p>
    <w:p w:rsidR="00CB73BD" w:rsidRPr="008560B8" w:rsidRDefault="00CB73BD" w:rsidP="00CB73BD">
      <w:pPr>
        <w:pStyle w:val="ZPKTzmpktartykuempunktem"/>
      </w:pPr>
      <w:r w:rsidRPr="008560B8">
        <w:t>3)</w:t>
      </w:r>
      <w:r>
        <w:tab/>
      </w:r>
      <w:r w:rsidRPr="008560B8">
        <w:t>w związku z usługami świadczonymi przez kasę, w szczególności polegającymi na pośredniczeniu w zawieraniu umów, powstają lub mogą powstać jakiekolwiek wierzytelności osób korzystających oraz zainteresowanych korzystaniem z jej usług wobec innego podmiotu, który nie jest objęty systemem gwarantowania.</w:t>
      </w:r>
    </w:p>
    <w:p w:rsidR="00CB73BD" w:rsidRPr="008560B8" w:rsidRDefault="00CB73BD" w:rsidP="00CB73BD">
      <w:pPr>
        <w:pStyle w:val="ZUSTzmustartykuempunktem"/>
      </w:pPr>
      <w:r>
        <w:t>5</w:t>
      </w:r>
      <w:r w:rsidRPr="008560B8">
        <w:t>.</w:t>
      </w:r>
      <w:r w:rsidR="00F10427">
        <w:t xml:space="preserve"> </w:t>
      </w:r>
      <w:r w:rsidRPr="008560B8">
        <w:t>Informacje dotyczące trybu i warunków otrzymania świadczenia pieniężnego powinny zostać udostępnione na wniosek osoby korzystającej oraz zainteresowanej korzystaniem z usług kasy.</w:t>
      </w:r>
    </w:p>
    <w:p w:rsidR="00CB73BD" w:rsidRPr="008560B8" w:rsidRDefault="00CB73BD" w:rsidP="00CB73BD">
      <w:pPr>
        <w:pStyle w:val="ZUSTzmustartykuempunktem"/>
      </w:pPr>
      <w:r>
        <w:t>6</w:t>
      </w:r>
      <w:r w:rsidRPr="008560B8">
        <w:t>. Wyciąg z rachunku zawiera informację, czy środki na nim zgromadzone są chronione przez system gwarantowania.</w:t>
      </w:r>
    </w:p>
    <w:p w:rsidR="00CB73BD" w:rsidRPr="00CB73BD" w:rsidRDefault="00CB73BD" w:rsidP="00E3337C">
      <w:pPr>
        <w:pStyle w:val="ZUSTzmustartykuempunktem"/>
        <w:keepNext/>
      </w:pPr>
      <w:r>
        <w:lastRenderedPageBreak/>
        <w:t>7</w:t>
      </w:r>
      <w:r w:rsidRPr="00CB73BD">
        <w:t>.</w:t>
      </w:r>
      <w:r w:rsidR="00F10427">
        <w:t xml:space="preserve"> </w:t>
      </w:r>
      <w:r w:rsidRPr="00CB73BD">
        <w:t>Wszelkie informacje udostępniane osobom korzystającym oraz zainteresowanym korzystaniem z usług kasy, stosownie do ust. 1, 4 i 5, powinny być podawane w sposób:</w:t>
      </w:r>
    </w:p>
    <w:p w:rsidR="00CB73BD" w:rsidRPr="008560B8" w:rsidRDefault="00CB73BD" w:rsidP="00CB73BD">
      <w:pPr>
        <w:pStyle w:val="ZPKTzmpktartykuempunktem"/>
      </w:pPr>
      <w:r w:rsidRPr="008560B8">
        <w:t>1)</w:t>
      </w:r>
      <w:r>
        <w:tab/>
      </w:r>
      <w:r w:rsidRPr="008560B8">
        <w:t>w jaki podawane są informacje o świadczonych usługach;</w:t>
      </w:r>
    </w:p>
    <w:p w:rsidR="00CB73BD" w:rsidRPr="008560B8" w:rsidRDefault="00CB73BD" w:rsidP="00CB73BD">
      <w:pPr>
        <w:pStyle w:val="ZPKTzmpktartykuempunktem"/>
      </w:pPr>
      <w:r w:rsidRPr="008560B8">
        <w:t>2)</w:t>
      </w:r>
      <w:r>
        <w:tab/>
      </w:r>
      <w:r w:rsidRPr="008560B8">
        <w:t>jednoznaczny i zrozumiały.</w:t>
      </w:r>
    </w:p>
    <w:p w:rsidR="00CB73BD" w:rsidRPr="008560B8" w:rsidRDefault="00CB73BD" w:rsidP="00CB73BD">
      <w:pPr>
        <w:pStyle w:val="ZUSTzmustartykuempunktem"/>
      </w:pPr>
      <w:r>
        <w:t>8</w:t>
      </w:r>
      <w:r w:rsidRPr="008560B8">
        <w:t>.</w:t>
      </w:r>
      <w:r w:rsidR="00F10427">
        <w:t xml:space="preserve"> </w:t>
      </w:r>
      <w:r w:rsidRPr="008560B8">
        <w:t xml:space="preserve">Informacje o uczestnictwie w systemie gwarantowania nie mogą być wykorzystywane w celach reklamowych i powinny być ograniczone wyłącznie do informacji określonych w ust. 1 i </w:t>
      </w:r>
      <w:r>
        <w:t>4</w:t>
      </w:r>
      <w:r w:rsidRPr="008560B8">
        <w:t>.</w:t>
      </w:r>
    </w:p>
    <w:p w:rsidR="00CB73BD" w:rsidRPr="008560B8" w:rsidRDefault="00CB73BD" w:rsidP="00CB73BD">
      <w:pPr>
        <w:pStyle w:val="ZUSTzmustartykuempunktem"/>
      </w:pPr>
      <w:r>
        <w:t>9</w:t>
      </w:r>
      <w:r w:rsidRPr="008560B8">
        <w:t>.</w:t>
      </w:r>
      <w:r w:rsidR="00F10427">
        <w:t xml:space="preserve"> </w:t>
      </w:r>
      <w:r w:rsidRPr="008560B8">
        <w:t xml:space="preserve">Zakaz określony w ust. </w:t>
      </w:r>
      <w:r>
        <w:t>8</w:t>
      </w:r>
      <w:r w:rsidRPr="008560B8">
        <w:t xml:space="preserve"> stosuje się również do podmiotów niebędących uczestnikami systemu gwarantowania.</w:t>
      </w:r>
    </w:p>
    <w:p w:rsidR="00CB73BD" w:rsidRPr="008560B8" w:rsidRDefault="00CB73BD" w:rsidP="00CB73BD">
      <w:pPr>
        <w:pStyle w:val="ZARTzmartartykuempunktem"/>
      </w:pPr>
      <w:r w:rsidRPr="008560B8">
        <w:t>Art. 28b. W przypadku gdy kasa prowadząca działalność na terytorium Rzeczypospolitej Polskiej zamierza dokonać zmian prawnych lub organizacyjnych, których skutkiem będzie zmiana systemu gwarantowania, pod którego ochroną znajdują się środki gwarantowane w niej zgromadzone lub ich część, na obowiązkowy system gwarantowania, o którym mowa w ustawie z dnia</w:t>
      </w:r>
      <w:r w:rsidR="00F10427">
        <w:t xml:space="preserve"> </w:t>
      </w:r>
      <w:r w:rsidR="005A5539">
        <w:t xml:space="preserve">... </w:t>
      </w:r>
      <w:r w:rsidRPr="008560B8">
        <w:t>o Bankowym Funduszu Gwarancyjnym, systemie gwarantowania depozytów oraz przymusowej restrukturyzacji, zawiadamia ona Bankowy Fundusz Gwarancyjny co najmniej 6 miesięcy przed planowaną zmianą.</w:t>
      </w:r>
    </w:p>
    <w:p w:rsidR="00CB73BD" w:rsidRPr="00CB73BD" w:rsidRDefault="00CB73BD" w:rsidP="00CB73BD">
      <w:pPr>
        <w:pStyle w:val="ZARTzmartartykuempunktem"/>
      </w:pPr>
      <w:r w:rsidRPr="008560B8">
        <w:t>Art. 28c. 1. W przypadku łączenia się kas lub przekształcenia kasy, właściwa dla deponenta kasa informuje go co najmniej na miesiąc przed takim połączeniem lub przekształceniem. Komisja Nadzoru Finansowego może, na wniosek jednej z tych kas, wyznaczyć krótszy termin takiego powiadomienia w celu ochrony tajemnicy przedsiębiorstwa lub stabilności finansowej.</w:t>
      </w:r>
    </w:p>
    <w:p w:rsidR="00CB73BD" w:rsidRPr="008560B8" w:rsidRDefault="00CB73BD" w:rsidP="00CB73BD">
      <w:pPr>
        <w:pStyle w:val="ZUSTzmustartykuempunktem"/>
      </w:pPr>
      <w:r w:rsidRPr="008560B8">
        <w:t>2. W terminie trzech miesięcy od dnia powiadomienia o połączeniu lub przekształceniu, deponenci mogą podjąć/wypłacić albo przenieść środki objęte ochroną gwarancyjną zgromadzone w kasie, która powiadomiła deponenta do innej kasy lub innej instytucji kredytowej, bez ponoszenia kosztów, w przypadku gdy środki te na koniec dnia połączenia lub przekształcenia przekraczają limit gwarancji określony w</w:t>
      </w:r>
      <w:r w:rsidR="00F30A19">
        <w:t> </w:t>
      </w:r>
      <w:r w:rsidRPr="008560B8">
        <w:t>ustawie z dnia</w:t>
      </w:r>
      <w:r w:rsidR="00F10427">
        <w:t xml:space="preserve"> </w:t>
      </w:r>
      <w:r w:rsidR="005A5539">
        <w:t xml:space="preserve">... </w:t>
      </w:r>
      <w:r w:rsidRPr="008560B8">
        <w:t>o Bankowym Funduszu Gwarancyjnym, systemie gwarantowania depozytów oraz przymusowej restrukturyzacji.</w:t>
      </w:r>
      <w:r>
        <w:t>”;</w:t>
      </w:r>
    </w:p>
    <w:p w:rsidR="00CB73BD" w:rsidRPr="00CB73BD" w:rsidRDefault="00CB73BD" w:rsidP="00E3337C">
      <w:pPr>
        <w:pStyle w:val="PKTpunkt"/>
        <w:keepNext/>
      </w:pPr>
      <w:r w:rsidRPr="00F1712A">
        <w:t>3)</w:t>
      </w:r>
      <w:r w:rsidRPr="00CB73BD">
        <w:tab/>
        <w:t>w art. 55 ust. 1a otrzymuje brzmienie:</w:t>
      </w:r>
    </w:p>
    <w:p w:rsidR="00CB73BD" w:rsidRPr="00F1712A" w:rsidRDefault="00CB73BD" w:rsidP="00CB73BD">
      <w:pPr>
        <w:pStyle w:val="ZUSTzmustartykuempunktem"/>
      </w:pPr>
      <w:r>
        <w:t>„</w:t>
      </w:r>
      <w:r w:rsidRPr="0091764A">
        <w:t>1a. W przypadku, o którym mowa w art. 57 ust. 4 ustawy z dnia … o Bankowym Fundusz</w:t>
      </w:r>
      <w:r w:rsidR="005A5539">
        <w:t>u</w:t>
      </w:r>
      <w:r w:rsidRPr="0091764A">
        <w:t xml:space="preserve"> Gwarancyjnym, systemie gwarantowania depozytów oraz o przymusowej </w:t>
      </w:r>
      <w:r w:rsidRPr="0091764A">
        <w:lastRenderedPageBreak/>
        <w:t>restrukturyzacji, Kasa Krajowa przekazuje bezzwrotnie i nieodpłatnie Bankowemu Funduszowi Gwarancyjnemu, na jego wniosek, wolne środki funduszu stabilizacyjnego według stanu na koniec dnia poprzedzającego dzień spełnienia warunku gwarancji, o</w:t>
      </w:r>
      <w:r w:rsidR="00F30A19">
        <w:t> </w:t>
      </w:r>
      <w:r w:rsidRPr="0091764A">
        <w:t>którym mowa w art. 2 pkt 14 lit. c ustawy z dnia … o Bankowym Funduszu Gwarancyjnym, systemie gwarantowania depozytów oraz przymusowej restrukturyzacji,</w:t>
      </w:r>
      <w:r w:rsidR="00F10427">
        <w:t xml:space="preserve"> </w:t>
      </w:r>
      <w:r w:rsidRPr="0091764A">
        <w:t>na wypłaty środków gwarantowanych zgromadzonych w kasach, do wysokości, w jakiej kwota zobowiązań z tytułu środków gwarantowanych przewyższa sumę wielkości, o</w:t>
      </w:r>
      <w:r w:rsidR="00F30A19">
        <w:t> </w:t>
      </w:r>
      <w:r w:rsidRPr="0091764A">
        <w:t>których mowa art. 57 ust. 1 i 3 tej ustawy.</w:t>
      </w:r>
      <w:r>
        <w:t>”;</w:t>
      </w:r>
    </w:p>
    <w:p w:rsidR="00CB73BD" w:rsidRPr="00CB73BD" w:rsidRDefault="00CB73BD" w:rsidP="00E3337C">
      <w:pPr>
        <w:pStyle w:val="PKTpunkt"/>
        <w:keepNext/>
      </w:pPr>
      <w:r>
        <w:t>4</w:t>
      </w:r>
      <w:r w:rsidRPr="00CB73BD">
        <w:t>)</w:t>
      </w:r>
      <w:r w:rsidRPr="00CB73BD">
        <w:tab/>
        <w:t>w art. 73 dodaje się ust. 10 w brzmieniu:</w:t>
      </w:r>
    </w:p>
    <w:p w:rsidR="00CB73BD" w:rsidRPr="00F1712A" w:rsidRDefault="00CB73BD" w:rsidP="00CB73BD">
      <w:pPr>
        <w:pStyle w:val="ZUSTzmustartykuempunktem"/>
      </w:pPr>
      <w:r>
        <w:t>„</w:t>
      </w:r>
      <w:r w:rsidRPr="00F1712A">
        <w:t>10. W przypadku</w:t>
      </w:r>
      <w:r>
        <w:t>,</w:t>
      </w:r>
      <w:r w:rsidRPr="00F1712A">
        <w:t xml:space="preserve"> o którym mowa w ust. 1, Komisja Nadzoru Finansowego może zobowiązać kasę do współpracy z Bankowym Funduszem Gwarancyjnym w zakresie przygotowania do realizacji postępowania przymusowej restrukturyzacji.</w:t>
      </w:r>
      <w:r>
        <w:t>”</w:t>
      </w:r>
      <w:r w:rsidRPr="00F1712A">
        <w:t>;</w:t>
      </w:r>
    </w:p>
    <w:p w:rsidR="00CB73BD" w:rsidRPr="00CB73BD" w:rsidRDefault="00CB73BD" w:rsidP="00E3337C">
      <w:pPr>
        <w:pStyle w:val="PKTpunkt"/>
        <w:keepNext/>
      </w:pPr>
      <w:r>
        <w:t>5</w:t>
      </w:r>
      <w:r w:rsidRPr="00CB73BD">
        <w:t>)</w:t>
      </w:r>
      <w:r w:rsidRPr="00CB73BD">
        <w:tab/>
        <w:t>tytuł rozdziału 6b otrzymuje brzmienie:</w:t>
      </w:r>
    </w:p>
    <w:p w:rsidR="00CB73BD" w:rsidRPr="00F1712A" w:rsidRDefault="00CB73BD" w:rsidP="00CB73BD">
      <w:pPr>
        <w:pStyle w:val="ZROZDZODDZPRZEDMzmprzedmrozdzoddzartykuempunktem"/>
      </w:pPr>
      <w:r>
        <w:t>„</w:t>
      </w:r>
      <w:r w:rsidRPr="00F1712A">
        <w:t>Połączenie, likwidacja i upadłość kas</w:t>
      </w:r>
      <w:r>
        <w:t>”</w:t>
      </w:r>
      <w:r w:rsidRPr="00F1712A">
        <w:t>;</w:t>
      </w:r>
    </w:p>
    <w:p w:rsidR="00CB73BD" w:rsidRDefault="00CB73BD" w:rsidP="00E3337C">
      <w:pPr>
        <w:pStyle w:val="PKTpunkt"/>
        <w:keepNext/>
      </w:pPr>
      <w:r>
        <w:t>6</w:t>
      </w:r>
      <w:r w:rsidRPr="00F1712A">
        <w:t>)</w:t>
      </w:r>
      <w:r>
        <w:tab/>
      </w:r>
      <w:r w:rsidRPr="00F1712A">
        <w:t>w art. 74c</w:t>
      </w:r>
      <w:r>
        <w:t>:</w:t>
      </w:r>
    </w:p>
    <w:p w:rsidR="00CB73BD" w:rsidRPr="000804A5" w:rsidRDefault="00CB73BD" w:rsidP="00E3337C">
      <w:pPr>
        <w:pStyle w:val="LITlitera"/>
        <w:keepNext/>
      </w:pPr>
      <w:r>
        <w:t>a)</w:t>
      </w:r>
      <w:r>
        <w:tab/>
      </w:r>
      <w:r w:rsidRPr="00F1712A">
        <w:t>ust. 3 otrzymuje brzmienie:</w:t>
      </w:r>
    </w:p>
    <w:p w:rsidR="00CB73BD" w:rsidRDefault="00CB73BD" w:rsidP="00CB73BD">
      <w:pPr>
        <w:pStyle w:val="ZLITUSTzmustliter"/>
      </w:pPr>
      <w:r>
        <w:t>„</w:t>
      </w:r>
      <w:r w:rsidRPr="00F1712A">
        <w:t>3. W przypadku gdy Kasa Krajowa odmówi udzielenia pomocy z funduszu stabilizacyjnego, o której mowa w ust. 2, Komisja Nadzoru Finansowego może podjąć decyzję o likwidacji kasy.</w:t>
      </w:r>
      <w:r>
        <w:t>”,</w:t>
      </w:r>
    </w:p>
    <w:p w:rsidR="00CB73BD" w:rsidRPr="000804A5" w:rsidRDefault="00CB73BD" w:rsidP="00E3337C">
      <w:pPr>
        <w:pStyle w:val="LITlitera"/>
        <w:keepNext/>
      </w:pPr>
      <w:r>
        <w:t>b)</w:t>
      </w:r>
      <w:r>
        <w:tab/>
      </w:r>
      <w:r w:rsidRPr="00F1712A">
        <w:t>po ust. 3 dodaje się ust. 3a</w:t>
      </w:r>
      <w:r w:rsidRPr="00993B5D">
        <w:t>–</w:t>
      </w:r>
      <w:r w:rsidRPr="00F1712A">
        <w:t>3d w brzmieniu:</w:t>
      </w:r>
    </w:p>
    <w:p w:rsidR="00CB73BD" w:rsidRPr="00F1712A" w:rsidRDefault="00CB73BD" w:rsidP="00CB73BD">
      <w:pPr>
        <w:pStyle w:val="ZLITUSTzmustliter"/>
      </w:pPr>
      <w:r>
        <w:t>„</w:t>
      </w:r>
      <w:r w:rsidRPr="00F1712A">
        <w:t>3a. Jeżeli kasa jest zagrożona upadłością, Komisja Nadzoru Finansowego informuje o tym niezwłocznie Bankowy Fundusz Gwarancyjny</w:t>
      </w:r>
      <w:r w:rsidR="005A5539">
        <w:t>,</w:t>
      </w:r>
      <w:r w:rsidRPr="00F1712A">
        <w:t xml:space="preserve"> wskazując na przesłanki takiej oceny.</w:t>
      </w:r>
    </w:p>
    <w:p w:rsidR="00CB73BD" w:rsidRPr="00F1712A" w:rsidRDefault="00CB73BD" w:rsidP="00CB73BD">
      <w:pPr>
        <w:pStyle w:val="ZLITUSTzmustliter"/>
      </w:pPr>
      <w:r w:rsidRPr="00F1712A">
        <w:t>3b. Kasa jest zagrożona upadłością</w:t>
      </w:r>
      <w:r w:rsidR="001E363B">
        <w:t>,</w:t>
      </w:r>
      <w:r w:rsidRPr="00F1712A">
        <w:t xml:space="preserve"> jeżeli spełniona jest przynajmniej jedna przesłanka, o której mowa w art. </w:t>
      </w:r>
      <w:r>
        <w:t>101</w:t>
      </w:r>
      <w:r w:rsidRPr="00F1712A">
        <w:t xml:space="preserve"> ust. 3 ustawy z dni</w:t>
      </w:r>
      <w:r>
        <w:t>a …</w:t>
      </w:r>
      <w:r w:rsidRPr="00F1712A">
        <w:t xml:space="preserve"> o Bankowym Funduszu Gwarancyjnym, systemie gwarantowania depozytów oraz przymusowej restrukturyzacji.</w:t>
      </w:r>
    </w:p>
    <w:p w:rsidR="00CB73BD" w:rsidRPr="00F1712A" w:rsidRDefault="00CB73BD" w:rsidP="00CB73BD">
      <w:pPr>
        <w:pStyle w:val="ZLITUSTzmustliter"/>
      </w:pPr>
      <w:r w:rsidRPr="00F1712A">
        <w:t>3c. Zarząd kasy, zarządca komisaryczny albo likwidator niezwłocznie zawiadamia Komisję Nadzoru Finansowego o spełnieniu przesłanek, o których mowa w ust. 3b.</w:t>
      </w:r>
    </w:p>
    <w:p w:rsidR="00CB73BD" w:rsidRDefault="00CB73BD" w:rsidP="00CB73BD">
      <w:pPr>
        <w:pStyle w:val="ZLITUSTzmustliter"/>
      </w:pPr>
      <w:r w:rsidRPr="00F1712A">
        <w:lastRenderedPageBreak/>
        <w:t>3d. Komisja Nadzoru Finansowego nie podejmuje decyzji, o której mowa w</w:t>
      </w:r>
      <w:r w:rsidR="00F30A19">
        <w:t> </w:t>
      </w:r>
      <w:r w:rsidRPr="00F1712A">
        <w:t>ust. 3, jeżeli Bankowy Fundusz Gwarancyjny podjął decyzję o rozpoczęciu postępowania przymusowej restrukturyzacji wobec kasy.</w:t>
      </w:r>
      <w:r>
        <w:t>”,</w:t>
      </w:r>
    </w:p>
    <w:p w:rsidR="00CB73BD" w:rsidRPr="00F1712A" w:rsidRDefault="00CB73BD" w:rsidP="00CB73BD">
      <w:pPr>
        <w:pStyle w:val="LITlitera"/>
      </w:pPr>
      <w:r>
        <w:t>c</w:t>
      </w:r>
      <w:r w:rsidRPr="00993B5D">
        <w:t>)</w:t>
      </w:r>
      <w:r>
        <w:tab/>
        <w:t xml:space="preserve">uchyla się </w:t>
      </w:r>
      <w:r w:rsidRPr="00993B5D">
        <w:t>ust. 4–</w:t>
      </w:r>
      <w:r>
        <w:t>6,</w:t>
      </w:r>
    </w:p>
    <w:p w:rsidR="00CB73BD" w:rsidRPr="000804A5" w:rsidRDefault="00CB73BD" w:rsidP="00E3337C">
      <w:pPr>
        <w:pStyle w:val="LITlitera"/>
        <w:keepNext/>
      </w:pPr>
      <w:r>
        <w:t>d</w:t>
      </w:r>
      <w:r w:rsidRPr="00F1712A">
        <w:t>)</w:t>
      </w:r>
      <w:r>
        <w:tab/>
      </w:r>
      <w:r w:rsidRPr="00F1712A">
        <w:t>ust. 7 i 8 otrzymują brzmienie:</w:t>
      </w:r>
    </w:p>
    <w:p w:rsidR="00CB73BD" w:rsidRPr="00F1712A" w:rsidRDefault="00CB73BD" w:rsidP="00CB73BD">
      <w:pPr>
        <w:pStyle w:val="ZLITUSTzmustliter"/>
      </w:pPr>
      <w:r>
        <w:t>„</w:t>
      </w:r>
      <w:r w:rsidRPr="00F1712A">
        <w:t>7. Tryb i terminy likwidacji kasy określa dec</w:t>
      </w:r>
      <w:r w:rsidR="00F30A19">
        <w:t>yzja, o której mowa w ust. 3. W </w:t>
      </w:r>
      <w:r w:rsidRPr="00F1712A">
        <w:t>decyzji o likwidacji kasy Komisja Nadzoru Finansowego ustanawia likwidatora.</w:t>
      </w:r>
    </w:p>
    <w:p w:rsidR="00CB73BD" w:rsidRPr="00F1712A" w:rsidRDefault="00CB73BD" w:rsidP="00CB73BD">
      <w:pPr>
        <w:pStyle w:val="ZLITUSTzmustliter"/>
      </w:pPr>
      <w:r w:rsidRPr="00F1712A">
        <w:t>8. Od decyzji, o której mowa w ust. 3, rada nadzorcza kasy może wnieść skargę do sądu administracyjnego w terminie 7 dni od daty jej doręczenia. Wniesienie skargi nie wstrzymuje wykonania decyzji, jednakże przed rozpatrzeniem skargi nie może być roz</w:t>
      </w:r>
      <w:r w:rsidR="00F30A19">
        <w:t>poczęte zbywanie majątku kasy w </w:t>
      </w:r>
      <w:r w:rsidRPr="00F1712A">
        <w:t>restrukturyzacji. Przepisu art. 127 § 3 ustawy z</w:t>
      </w:r>
      <w:r w:rsidR="00F10427">
        <w:t xml:space="preserve"> </w:t>
      </w:r>
      <w:r w:rsidRPr="00F1712A">
        <w:t xml:space="preserve">dnia </w:t>
      </w:r>
      <w:r>
        <w:t xml:space="preserve">14 czerwca 1960 r. </w:t>
      </w:r>
      <w:r w:rsidRPr="00F1712A">
        <w:t>– Kodeks postępowania administracyjnego nie stosuje się.</w:t>
      </w:r>
      <w:r>
        <w:t>”,</w:t>
      </w:r>
    </w:p>
    <w:p w:rsidR="00CB73BD" w:rsidRDefault="00CB73BD" w:rsidP="00CB73BD">
      <w:pPr>
        <w:pStyle w:val="LITlitera"/>
      </w:pPr>
      <w:r>
        <w:t>e</w:t>
      </w:r>
      <w:r w:rsidRPr="00993B5D">
        <w:t>)</w:t>
      </w:r>
      <w:r>
        <w:tab/>
      </w:r>
      <w:r w:rsidRPr="00993B5D">
        <w:t>uchyla się ust. 9–15</w:t>
      </w:r>
      <w:r>
        <w:t>;</w:t>
      </w:r>
    </w:p>
    <w:p w:rsidR="00CB73BD" w:rsidRPr="00CB73BD" w:rsidRDefault="00CB73BD" w:rsidP="00E3337C">
      <w:pPr>
        <w:pStyle w:val="PKTpunkt"/>
        <w:keepNext/>
      </w:pPr>
      <w:r>
        <w:t>7</w:t>
      </w:r>
      <w:r w:rsidRPr="00CB73BD">
        <w:t>)</w:t>
      </w:r>
      <w:r w:rsidRPr="00CB73BD">
        <w:tab/>
        <w:t>art. 74g otrzymuje brzmienie:</w:t>
      </w:r>
    </w:p>
    <w:p w:rsidR="00CB73BD" w:rsidRPr="00F1712A" w:rsidRDefault="00CB73BD" w:rsidP="00CB73BD">
      <w:pPr>
        <w:pStyle w:val="ZARTzmartartykuempunktem"/>
      </w:pPr>
      <w:r>
        <w:t>„</w:t>
      </w:r>
      <w:r w:rsidR="00FF17CF">
        <w:t xml:space="preserve">Art. </w:t>
      </w:r>
      <w:r w:rsidRPr="00F1712A">
        <w:t>74g. W przypadku podjęcia przez Komisję Nadzoru Finansowego decyzji o</w:t>
      </w:r>
      <w:r w:rsidR="00F30A19">
        <w:t> </w:t>
      </w:r>
      <w:r w:rsidRPr="00F1712A">
        <w:t xml:space="preserve">połączeniu kas </w:t>
      </w:r>
      <w:r>
        <w:t xml:space="preserve">przepisów </w:t>
      </w:r>
      <w:r w:rsidRPr="00F1712A">
        <w:t>art. 10 i art. 11 nie stosuje się.</w:t>
      </w:r>
      <w:r>
        <w:t>”</w:t>
      </w:r>
      <w:r w:rsidRPr="00F1712A">
        <w:t>;</w:t>
      </w:r>
    </w:p>
    <w:p w:rsidR="00CB73BD" w:rsidRDefault="00CB73BD" w:rsidP="00E3337C">
      <w:pPr>
        <w:pStyle w:val="PKTpunkt"/>
        <w:keepNext/>
      </w:pPr>
      <w:r>
        <w:t>8</w:t>
      </w:r>
      <w:r w:rsidRPr="00F1712A">
        <w:t>)</w:t>
      </w:r>
      <w:r>
        <w:tab/>
      </w:r>
      <w:r w:rsidRPr="00F1712A">
        <w:t>w art. 74h</w:t>
      </w:r>
      <w:r>
        <w:t>:</w:t>
      </w:r>
    </w:p>
    <w:p w:rsidR="00F30A19" w:rsidRDefault="00CB73BD" w:rsidP="00E3337C">
      <w:pPr>
        <w:pStyle w:val="LITlitera"/>
        <w:keepNext/>
      </w:pPr>
      <w:r>
        <w:t>a)</w:t>
      </w:r>
      <w:r>
        <w:tab/>
        <w:t xml:space="preserve">uchyla się </w:t>
      </w:r>
      <w:r w:rsidRPr="00F1712A">
        <w:t>ust. 2</w:t>
      </w:r>
      <w:r>
        <w:t xml:space="preserve">, </w:t>
      </w:r>
    </w:p>
    <w:p w:rsidR="00CB73BD" w:rsidRPr="000804A5" w:rsidRDefault="00F30A19" w:rsidP="00E3337C">
      <w:pPr>
        <w:pStyle w:val="LITlitera"/>
        <w:keepNext/>
      </w:pPr>
      <w:r>
        <w:t>b)</w:t>
      </w:r>
      <w:r>
        <w:tab/>
      </w:r>
      <w:r w:rsidR="00CB73BD" w:rsidRPr="00F1712A">
        <w:t>ust. 3 otrzymuje brzmienie:</w:t>
      </w:r>
    </w:p>
    <w:p w:rsidR="00CB73BD" w:rsidRPr="00F1712A" w:rsidRDefault="00CB73BD" w:rsidP="00CB73BD">
      <w:pPr>
        <w:pStyle w:val="ZLITUSTzmustliter"/>
      </w:pPr>
      <w:r>
        <w:t>„</w:t>
      </w:r>
      <w:r w:rsidRPr="00F1712A">
        <w:t>3. Przepisy ust. 1 stosuje się odpowiednio do umów leasingu, ubezpieczeń majątkowych, umów rachunku bankowego, umów poręczeń i gwarancji bankowych oraz akredytyw, jak również umów obejmujących licencje.</w:t>
      </w:r>
      <w:r>
        <w:t>”</w:t>
      </w:r>
      <w:r w:rsidRPr="00F1712A">
        <w:t>;</w:t>
      </w:r>
    </w:p>
    <w:p w:rsidR="00CB73BD" w:rsidRPr="00F1712A" w:rsidRDefault="00CB73BD" w:rsidP="00CB73BD">
      <w:pPr>
        <w:pStyle w:val="PKTpunkt"/>
      </w:pPr>
      <w:r>
        <w:t>9</w:t>
      </w:r>
      <w:r w:rsidRPr="00F1712A">
        <w:t>)</w:t>
      </w:r>
      <w:r>
        <w:tab/>
      </w:r>
      <w:r w:rsidR="00FF17CF" w:rsidRPr="00F1712A">
        <w:t xml:space="preserve">uchyla się </w:t>
      </w:r>
      <w:r w:rsidRPr="00F1712A">
        <w:t xml:space="preserve">art. 74i i </w:t>
      </w:r>
      <w:r>
        <w:t xml:space="preserve">art. </w:t>
      </w:r>
      <w:r w:rsidRPr="00F1712A">
        <w:t>74j;</w:t>
      </w:r>
    </w:p>
    <w:p w:rsidR="00CB73BD" w:rsidRPr="00CB73BD" w:rsidRDefault="00CB73BD" w:rsidP="00E3337C">
      <w:pPr>
        <w:pStyle w:val="PKTpunkt"/>
        <w:keepNext/>
      </w:pPr>
      <w:r w:rsidRPr="00F1712A">
        <w:t>1</w:t>
      </w:r>
      <w:r w:rsidRPr="00CB73BD">
        <w:t>0)</w:t>
      </w:r>
      <w:r w:rsidRPr="00CB73BD">
        <w:tab/>
        <w:t>art. 74k otrzymuje brzmienie:</w:t>
      </w:r>
    </w:p>
    <w:p w:rsidR="00CB73BD" w:rsidRPr="00F1712A" w:rsidRDefault="00CB73BD" w:rsidP="00CB73BD">
      <w:pPr>
        <w:pStyle w:val="ZARTzmartartykuempunktem"/>
      </w:pPr>
      <w:r>
        <w:t>„</w:t>
      </w:r>
      <w:r w:rsidRPr="00F1712A">
        <w:t>Art. 74k. 1. Jeżeli na dzień sprawozdawczy określony w przepisach wydanych na podstawie art. 62c ust. 4 aktywa kasy nie wystarczają na zaspokojenie jej zobowiązań, zarząd kasy, zarządca komisaryczny lub likwidator powiadamia o tym niezwłocznie Komisję Nadzoru Finansowego, która podejmuje decyzję o ustanowieniu zarządcy komisarycznego, o ile nie został ustanowiony wcześniej, i może podjąć decyzję o</w:t>
      </w:r>
      <w:r w:rsidR="00F30A19">
        <w:t> </w:t>
      </w:r>
      <w:r w:rsidRPr="00F1712A">
        <w:t>zawieszeniu działalności kasy oraz wystąpić do właściwego sądu z wnioskiem o</w:t>
      </w:r>
      <w:r w:rsidR="00F30A19">
        <w:t> </w:t>
      </w:r>
      <w:r w:rsidRPr="00F1712A">
        <w:t>ogłoszenie upadłości kasy, a także Kasę Krajową. O podjęt</w:t>
      </w:r>
      <w:r>
        <w:t>ych</w:t>
      </w:r>
      <w:r w:rsidRPr="00F1712A">
        <w:t xml:space="preserve"> decyzj</w:t>
      </w:r>
      <w:r>
        <w:t>ach</w:t>
      </w:r>
      <w:r w:rsidRPr="00F1712A">
        <w:t xml:space="preserve"> Komisja </w:t>
      </w:r>
      <w:r w:rsidRPr="00F1712A">
        <w:lastRenderedPageBreak/>
        <w:t>Nadzoru Finansowego niezwłocznie zawiadamia Bankowy Fundusz Gwarancyjny oraz Kasę Krajową. Przepisy art. 73 ust. 3–6b i 8 stosuje się odpowiednio.</w:t>
      </w:r>
    </w:p>
    <w:p w:rsidR="00CB73BD" w:rsidRPr="00F1712A" w:rsidRDefault="00CB73BD" w:rsidP="00CB73BD">
      <w:pPr>
        <w:pStyle w:val="ZUSTzmustartykuempunktem"/>
      </w:pPr>
      <w:r w:rsidRPr="00F1712A">
        <w:t xml:space="preserve">2. Jeżeli z powodów związanych bezpośrednio z sytuacją finansową kasy nie reguluje ona swoich zobowiązań w zakresie wypłaty środków, o których mowa w art. 2 pkt 66 ustawy </w:t>
      </w:r>
      <w:r w:rsidR="005A5539">
        <w:t xml:space="preserve">z dnia ... </w:t>
      </w:r>
      <w:r w:rsidRPr="00F1712A">
        <w:t>o Bankowym Funduszu Gwarancyjnym, systemie gwarantowania depozytów oraz przymusowej restrukturyzacji, wobec deponentów w</w:t>
      </w:r>
      <w:r w:rsidR="005A5539">
        <w:t> </w:t>
      </w:r>
      <w:r w:rsidRPr="00F1712A">
        <w:t>rozumieniu art. 2 pkt 3 tej ustawy, Komisja Nadzoru Finansowego – w terminie 5 dni roboczych od dnia stwierdzenia tej okoliczności – podejmuje decyzj</w:t>
      </w:r>
      <w:r>
        <w:t>e</w:t>
      </w:r>
      <w:r w:rsidRPr="00F1712A">
        <w:t>, o któr</w:t>
      </w:r>
      <w:r>
        <w:t>ych</w:t>
      </w:r>
      <w:r w:rsidR="00F30A19">
        <w:t xml:space="preserve"> mowa w ust. 1. O </w:t>
      </w:r>
      <w:r w:rsidRPr="00F1712A">
        <w:t>podjęt</w:t>
      </w:r>
      <w:r>
        <w:t>ych</w:t>
      </w:r>
      <w:r w:rsidRPr="00F1712A">
        <w:t xml:space="preserve"> decyzj</w:t>
      </w:r>
      <w:r>
        <w:t>ach</w:t>
      </w:r>
      <w:r w:rsidRPr="00F1712A">
        <w:t xml:space="preserve"> Komisja Nadzoru Finansowego niezwłocznie zawiadamia Bankowy Fundusz Gwarancyjny.</w:t>
      </w:r>
    </w:p>
    <w:p w:rsidR="00CB73BD" w:rsidRPr="00F1712A" w:rsidRDefault="00CB73BD" w:rsidP="00CB73BD">
      <w:pPr>
        <w:pStyle w:val="ZUSTzmustartykuempunktem"/>
      </w:pPr>
      <w:r w:rsidRPr="00F1712A">
        <w:t>3. Komisja Nadzoru Finansowego nie podejmuje decyzji, o któr</w:t>
      </w:r>
      <w:r>
        <w:t>ych</w:t>
      </w:r>
      <w:r w:rsidRPr="00F1712A">
        <w:t xml:space="preserve"> mowa w ust. 1 albo ust. 2, jeżeli Bankowy Fundusz Gwarancyjny podjął decyzję o rozpoczęciu postępowania przymusowej restrukturyzacji wobec kasy.</w:t>
      </w:r>
    </w:p>
    <w:p w:rsidR="00CB73BD" w:rsidRPr="00F1712A" w:rsidRDefault="00CB73BD" w:rsidP="00CB73BD">
      <w:pPr>
        <w:pStyle w:val="ZUSTzmustartykuempunktem"/>
      </w:pPr>
      <w:r w:rsidRPr="00F1712A">
        <w:t>4. Decyzj</w:t>
      </w:r>
      <w:r>
        <w:t>e</w:t>
      </w:r>
      <w:r w:rsidRPr="00F1712A">
        <w:t>, o któr</w:t>
      </w:r>
      <w:r>
        <w:t>ych</w:t>
      </w:r>
      <w:r w:rsidRPr="00F1712A">
        <w:t xml:space="preserve"> mowa w ust. 1, Komisja Nadzoru Finansowego może podjąć także z własnej inicjatywy, jeżeli nie nastąpi powiadomienie, o którym mowa w ust. 1.</w:t>
      </w:r>
    </w:p>
    <w:p w:rsidR="00CB73BD" w:rsidRPr="00F1712A" w:rsidRDefault="00CB73BD" w:rsidP="00CB73BD">
      <w:pPr>
        <w:pStyle w:val="ZUSTzmustartykuempunktem"/>
      </w:pPr>
      <w:r w:rsidRPr="00F1712A">
        <w:t>5. Decyzja o zawieszeniu działalności kasy, o której mowa w ust. 1, jest podawana do publicznej wiadomości w drodze ogłoszenia w dzie</w:t>
      </w:r>
      <w:r w:rsidR="00F30A19">
        <w:t>nniku o zasięgu ogólnopolskim i </w:t>
      </w:r>
      <w:r w:rsidRPr="00F1712A">
        <w:t>w Monitorze Sądowym i Gospodarczym.</w:t>
      </w:r>
      <w:r>
        <w:t>”</w:t>
      </w:r>
      <w:r w:rsidRPr="00F1712A">
        <w:t>;</w:t>
      </w:r>
    </w:p>
    <w:p w:rsidR="00CB73BD" w:rsidRPr="00CB73BD" w:rsidRDefault="00CB73BD" w:rsidP="00E3337C">
      <w:pPr>
        <w:pStyle w:val="PKTpunkt"/>
        <w:keepNext/>
      </w:pPr>
      <w:r w:rsidRPr="00F1712A">
        <w:t>1</w:t>
      </w:r>
      <w:r w:rsidRPr="00CB73BD">
        <w:t>1)</w:t>
      </w:r>
      <w:r w:rsidRPr="00CB73BD">
        <w:tab/>
        <w:t>w art. 74m ust. 1 otrzymuje brzmienie:</w:t>
      </w:r>
    </w:p>
    <w:p w:rsidR="00CB73BD" w:rsidRPr="00F1712A" w:rsidRDefault="00CB73BD" w:rsidP="00CB73BD">
      <w:pPr>
        <w:pStyle w:val="ZUSTzmustartykuempunktem"/>
      </w:pPr>
      <w:r>
        <w:t>„</w:t>
      </w:r>
      <w:r w:rsidRPr="00F1712A">
        <w:t xml:space="preserve">1. Bezskuteczne w stosunku do majątku kasy w </w:t>
      </w:r>
      <w:r>
        <w:t>likwidacji</w:t>
      </w:r>
      <w:r w:rsidRPr="00F1712A">
        <w:t xml:space="preserve"> są czynności prawne dokonane przez kasę w ciągu roku przed dniem wydania decyzji o likwidacji, o</w:t>
      </w:r>
      <w:r w:rsidR="00F10427">
        <w:t xml:space="preserve"> </w:t>
      </w:r>
      <w:r w:rsidRPr="00F1712A">
        <w:t>której mowa w art. 74c ust. 3, którymi rozporządziła ona swoim majątkiem, jeżeli dokonane zostały nieodpłatnie albo odpłatnie, ale wartoś</w:t>
      </w:r>
      <w:r w:rsidR="00F30A19">
        <w:t>ć świadczenia kasy przewyższa w </w:t>
      </w:r>
      <w:r w:rsidRPr="00F1712A">
        <w:t>rażącym stopniu wartość świadczenia otrzymanego przez kasę lub zastrzeżonego dla kasy lub dla osoby trzeciej.</w:t>
      </w:r>
      <w:r>
        <w:t>”</w:t>
      </w:r>
      <w:r w:rsidRPr="00F1712A">
        <w:t>;</w:t>
      </w:r>
    </w:p>
    <w:p w:rsidR="00CB73BD" w:rsidRPr="00CB73BD" w:rsidRDefault="00CB73BD" w:rsidP="00E3337C">
      <w:pPr>
        <w:pStyle w:val="PKTpunkt"/>
        <w:keepNext/>
      </w:pPr>
      <w:r w:rsidRPr="00F1712A">
        <w:t>1</w:t>
      </w:r>
      <w:r w:rsidRPr="00CB73BD">
        <w:t>2)</w:t>
      </w:r>
      <w:r w:rsidRPr="00CB73BD">
        <w:tab/>
        <w:t>w art. 74n ust. 1 otrzymuje brzmienie:</w:t>
      </w:r>
    </w:p>
    <w:p w:rsidR="00CB73BD" w:rsidRPr="00F1712A" w:rsidRDefault="00CB73BD" w:rsidP="00CB73BD">
      <w:pPr>
        <w:pStyle w:val="ZUSTzmustartykuempunktem"/>
      </w:pPr>
      <w:r>
        <w:t>„</w:t>
      </w:r>
      <w:r w:rsidRPr="00F1712A">
        <w:t>1. Bezskuteczne są czynności prawne odpłatne rozporządzające dokonane przez kasę w terminie 6 miesięcy przed dniem likwidacji, z jej członkami zarządu, pełnomocnikami lub ich małżonkami, jak również z podmiotami powiązanymi w</w:t>
      </w:r>
      <w:r w:rsidR="00F30A19">
        <w:t> </w:t>
      </w:r>
      <w:r w:rsidRPr="00F1712A">
        <w:t>rozumieniu art. 4 ust. 1 pkt 16 ustawy z dnia 29 sierpnia 1997 r. – Prawo bankowe, ich wspólnikami lub członkami, członkami zarządu, pełnomocnikami zarządu, lub</w:t>
      </w:r>
      <w:r w:rsidR="00F10427">
        <w:t xml:space="preserve"> </w:t>
      </w:r>
      <w:r w:rsidRPr="00F1712A">
        <w:t>małżonkami tych osób.</w:t>
      </w:r>
      <w:r>
        <w:t>”</w:t>
      </w:r>
      <w:r w:rsidRPr="00F1712A">
        <w:t>;</w:t>
      </w:r>
    </w:p>
    <w:p w:rsidR="00CB73BD" w:rsidRPr="00CB73BD" w:rsidRDefault="00CB73BD" w:rsidP="00E3337C">
      <w:pPr>
        <w:pStyle w:val="PKTpunkt"/>
        <w:keepNext/>
      </w:pPr>
      <w:r w:rsidRPr="00F1712A">
        <w:lastRenderedPageBreak/>
        <w:t>1</w:t>
      </w:r>
      <w:r w:rsidRPr="00CB73BD">
        <w:t>3)</w:t>
      </w:r>
      <w:r w:rsidRPr="00CB73BD">
        <w:tab/>
        <w:t>w art. 74o ust. 1 otrzymuje brzmienie:</w:t>
      </w:r>
    </w:p>
    <w:p w:rsidR="00CB73BD" w:rsidRPr="00F1712A" w:rsidRDefault="00CB73BD" w:rsidP="00CB73BD">
      <w:pPr>
        <w:pStyle w:val="ZUSTzmustartykuempunktem"/>
      </w:pPr>
      <w:r>
        <w:t>„</w:t>
      </w:r>
      <w:r w:rsidRPr="00F1712A">
        <w:t xml:space="preserve">1. Bezskuteczne są obciążenia majątku kasy w </w:t>
      </w:r>
      <w:r>
        <w:t>likwidacji</w:t>
      </w:r>
      <w:r w:rsidRPr="00F1712A">
        <w:t xml:space="preserve"> hipoteką, zastawem, zastawem rejestrowym lub hipoteką morską, jeżeli kasa nie była dłużnikiem osobistym zabezpieczonego wierzyciela, a obciążenie to zostało ustanowione w ciągu roku przed dniem decyzji o likwidacji, o której mowa w art. 74c ust. 3, i w związku z</w:t>
      </w:r>
      <w:r w:rsidR="00F10427">
        <w:t xml:space="preserve"> </w:t>
      </w:r>
      <w:r w:rsidRPr="00F1712A">
        <w:t>jego ustanowieniem kasa nie otrzymała żadnego świadczenia.</w:t>
      </w:r>
      <w:r>
        <w:t>”</w:t>
      </w:r>
      <w:r w:rsidRPr="00F1712A">
        <w:t>;</w:t>
      </w:r>
    </w:p>
    <w:p w:rsidR="00CB73BD" w:rsidRPr="00CB73BD" w:rsidRDefault="00CB73BD" w:rsidP="00E3337C">
      <w:pPr>
        <w:pStyle w:val="PKTpunkt"/>
        <w:keepNext/>
      </w:pPr>
      <w:r w:rsidRPr="00F1712A">
        <w:t>1</w:t>
      </w:r>
      <w:r w:rsidRPr="00CB73BD">
        <w:t>4)</w:t>
      </w:r>
      <w:r w:rsidRPr="00CB73BD">
        <w:tab/>
        <w:t>w art. 74p ust. 1 otrzymuje brzmienie:</w:t>
      </w:r>
    </w:p>
    <w:p w:rsidR="00CB73BD" w:rsidRPr="00F1712A" w:rsidRDefault="00CB73BD" w:rsidP="00CB73BD">
      <w:pPr>
        <w:pStyle w:val="ZUSTzmustartykuempunktem"/>
      </w:pPr>
      <w:r>
        <w:t>„</w:t>
      </w:r>
      <w:r w:rsidRPr="00F1712A">
        <w:t xml:space="preserve">1. Bezskuteczna jest umowa przeniesienia własności rzeczy, wierzytelności lub innego prawa majątkowego kasy w </w:t>
      </w:r>
      <w:r>
        <w:t>likwidacji</w:t>
      </w:r>
      <w:r w:rsidRPr="00F1712A">
        <w:t xml:space="preserve"> zawarta w celu zabezpieczenia wierzytelności, jeżeli nie została zawarta w formie pisemnej z datą pewną.</w:t>
      </w:r>
      <w:r>
        <w:t>”</w:t>
      </w:r>
      <w:r w:rsidRPr="00F1712A">
        <w:t>;</w:t>
      </w:r>
    </w:p>
    <w:p w:rsidR="00CB73BD" w:rsidRPr="00CB73BD" w:rsidRDefault="00CB73BD" w:rsidP="00E3337C">
      <w:pPr>
        <w:pStyle w:val="PKTpunkt"/>
        <w:keepNext/>
      </w:pPr>
      <w:r>
        <w:t>1</w:t>
      </w:r>
      <w:r w:rsidRPr="00CB73BD">
        <w:t>5)</w:t>
      </w:r>
      <w:r w:rsidRPr="00CB73BD">
        <w:tab/>
        <w:t>w art. 74q ust. 1 otrzymuje brzmienie:</w:t>
      </w:r>
    </w:p>
    <w:p w:rsidR="00CB73BD" w:rsidRPr="00F1712A" w:rsidRDefault="00CB73BD" w:rsidP="00CB73BD">
      <w:pPr>
        <w:pStyle w:val="ZUSTzmustartykuempunktem"/>
      </w:pPr>
      <w:r>
        <w:t>„</w:t>
      </w:r>
      <w:r w:rsidRPr="00F1712A">
        <w:t>1. Jeżeli wynagrodzenie za pracę członka zarządu albo pełnomocnika kasy, w</w:t>
      </w:r>
      <w:r w:rsidR="00F30A19">
        <w:t> </w:t>
      </w:r>
      <w:r w:rsidRPr="00F1712A">
        <w:t>stosunku do której podjęto decyzję, o której mowa w art. 74c ust. 3, określone w</w:t>
      </w:r>
      <w:r w:rsidR="00F30A19">
        <w:t> </w:t>
      </w:r>
      <w:r w:rsidRPr="00F1712A">
        <w:t>umowie o pracę lub umowie o świadczenie usług zawartej przed dniem decyzji, o</w:t>
      </w:r>
      <w:r w:rsidR="00F30A19">
        <w:t> </w:t>
      </w:r>
      <w:r w:rsidRPr="00F1712A">
        <w:t>których mowa w art. 74c ust. 3, jest rażąco wyższe od przeciętnego wynagrodzenia za tego rodzaju pracę lub usługi i nie jest uzasadnione nakładem pracy, wynagrodzenie lub jego część przypadające za okres przed tym dniem, nie dłużej jednak niż 6 miesięcy, jest bezskuteczne w stosunku do kasy, chociażby zostało już wypłacone.</w:t>
      </w:r>
      <w:r>
        <w:t>”</w:t>
      </w:r>
      <w:r w:rsidRPr="00F1712A">
        <w:t>;</w:t>
      </w:r>
    </w:p>
    <w:p w:rsidR="00CB73BD" w:rsidRPr="00CB73BD" w:rsidRDefault="00CB73BD" w:rsidP="00E3337C">
      <w:pPr>
        <w:pStyle w:val="PKTpunkt"/>
        <w:keepNext/>
      </w:pPr>
      <w:r>
        <w:t>16</w:t>
      </w:r>
      <w:r w:rsidRPr="00CB73BD">
        <w:t>)</w:t>
      </w:r>
      <w:r w:rsidRPr="00CB73BD">
        <w:tab/>
        <w:t>w art. 74r ust. 1 otrzymuje brzmienie:</w:t>
      </w:r>
    </w:p>
    <w:p w:rsidR="00CB73BD" w:rsidRPr="00F1712A" w:rsidRDefault="00CB73BD" w:rsidP="00CB73BD">
      <w:pPr>
        <w:pStyle w:val="ZUSTzmustartykuempunktem"/>
      </w:pPr>
      <w:r>
        <w:t>„</w:t>
      </w:r>
      <w:r w:rsidRPr="00F1712A">
        <w:t xml:space="preserve">1. W sprawach nieuregulowanych w art. 74m–74q do zaskarżenia czynności prawnych kasy w </w:t>
      </w:r>
      <w:r>
        <w:t>likwidacji</w:t>
      </w:r>
      <w:r w:rsidRPr="00F1712A">
        <w:t xml:space="preserve"> dokonanych z pokrzywdzeniem wierzycieli, stosuje się odpowiednio przepisy ustawy z dnia 23 kwietnia 1964 r. – Kodeks cywilny (Dz.</w:t>
      </w:r>
      <w:r w:rsidR="00F30A19">
        <w:t xml:space="preserve"> </w:t>
      </w:r>
      <w:r w:rsidRPr="00F1712A">
        <w:t>U. z</w:t>
      </w:r>
      <w:r w:rsidR="00F30A19">
        <w:t> </w:t>
      </w:r>
      <w:r w:rsidRPr="00F1712A">
        <w:t>2014 r. poz. 121</w:t>
      </w:r>
      <w:r w:rsidR="005A5539">
        <w:t>,</w:t>
      </w:r>
      <w:r w:rsidRPr="00F1712A">
        <w:t xml:space="preserve"> z późn. zm.</w:t>
      </w:r>
      <w:r w:rsidRPr="009705C8">
        <w:rPr>
          <w:rStyle w:val="IGindeksgrny"/>
        </w:rPr>
        <w:footnoteReference w:id="40"/>
      </w:r>
      <w:r w:rsidRPr="009705C8">
        <w:rPr>
          <w:rStyle w:val="IGindeksgrny"/>
        </w:rPr>
        <w:t>)</w:t>
      </w:r>
      <w:r w:rsidRPr="00F1712A">
        <w:t>) o ochronie wierzyciela w razie niewypłacalności dłużnika.</w:t>
      </w:r>
      <w:r>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34</w:t>
      </w:r>
      <w:r w:rsidR="005B23EC">
        <w:rPr>
          <w:rStyle w:val="Ppogrubienie"/>
        </w:rPr>
        <w:t>6</w:t>
      </w:r>
      <w:r w:rsidRPr="00E3337C">
        <w:rPr>
          <w:rStyle w:val="Ppogrubienie"/>
        </w:rPr>
        <w:t>.</w:t>
      </w:r>
      <w:r w:rsidRPr="00CB73BD">
        <w:t xml:space="preserve"> W ustawie z dnia 12 lutego 2010 r. o rekapitalizacji niektórych instytucji finansowych (Dz. U. Nr 40, poz. 226, z</w:t>
      </w:r>
      <w:r w:rsidR="005B23EC">
        <w:t xml:space="preserve"> późn. zm.</w:t>
      </w:r>
      <w:r w:rsidR="005B23EC">
        <w:rPr>
          <w:rStyle w:val="Odwoanieprzypisudolnego"/>
        </w:rPr>
        <w:footnoteReference w:id="41"/>
      </w:r>
      <w:r w:rsidR="005B23EC">
        <w:rPr>
          <w:rStyle w:val="IGindeksgrny"/>
        </w:rPr>
        <w:t>)</w:t>
      </w:r>
      <w:r w:rsidRPr="00CB73BD">
        <w:t>) wprowadza się następujące zmiany:</w:t>
      </w:r>
    </w:p>
    <w:p w:rsidR="005A5539" w:rsidRDefault="00CB73BD" w:rsidP="00CB73BD">
      <w:pPr>
        <w:pStyle w:val="PKTpunkt"/>
      </w:pPr>
      <w:r w:rsidRPr="00F1712A">
        <w:t>1)</w:t>
      </w:r>
      <w:r w:rsidRPr="00F1712A">
        <w:tab/>
        <w:t xml:space="preserve">tytuł ustawy otrzymuje brzmienie: </w:t>
      </w:r>
    </w:p>
    <w:p w:rsidR="00CB73BD" w:rsidRPr="00F1712A" w:rsidRDefault="00CB73BD" w:rsidP="004C418F">
      <w:pPr>
        <w:pStyle w:val="ZFRAGzmfragmentunpzdaniaartykuempunktem"/>
      </w:pPr>
      <w:r>
        <w:t>„</w:t>
      </w:r>
      <w:r w:rsidRPr="00F1712A">
        <w:t>Ustawa o rekapitalizacji niektórych instytucji oraz o</w:t>
      </w:r>
      <w:r w:rsidR="005A5539">
        <w:t xml:space="preserve"> </w:t>
      </w:r>
      <w:r w:rsidRPr="00F1712A">
        <w:t>rządowych instrumentach stabilizacji finansowej</w:t>
      </w:r>
      <w:r>
        <w:t>”</w:t>
      </w:r>
      <w:r w:rsidRPr="00F1712A">
        <w:t>;</w:t>
      </w:r>
    </w:p>
    <w:p w:rsidR="00CB73BD" w:rsidRPr="00CB73BD" w:rsidRDefault="00CB73BD" w:rsidP="00E3337C">
      <w:pPr>
        <w:pStyle w:val="PKTpunkt"/>
        <w:keepNext/>
      </w:pPr>
      <w:r w:rsidRPr="00F1712A">
        <w:lastRenderedPageBreak/>
        <w:t>2)</w:t>
      </w:r>
      <w:r w:rsidRPr="00F1712A">
        <w:tab/>
        <w:t>art. 1 otrzymuje brzmienie:</w:t>
      </w:r>
    </w:p>
    <w:p w:rsidR="00CB73BD" w:rsidRPr="00F1712A" w:rsidRDefault="00CB73BD" w:rsidP="005B23EC">
      <w:pPr>
        <w:pStyle w:val="ZARTzmartartykuempunktem"/>
      </w:pPr>
      <w:r>
        <w:t>„</w:t>
      </w:r>
      <w:r w:rsidR="005A5539">
        <w:t>Art.</w:t>
      </w:r>
      <w:r w:rsidR="005B23EC">
        <w:t> </w:t>
      </w:r>
      <w:r w:rsidRPr="00F1712A">
        <w:t>1. Ustawa określa zasady, warunki i tryb rekapitalizacji niektórych instytucji finansowych oraz zastosowania rządowych instrumentów stabilizacji finansowej.</w:t>
      </w:r>
    </w:p>
    <w:p w:rsidR="00CB73BD" w:rsidRPr="00F1712A" w:rsidRDefault="00CB73BD" w:rsidP="00CB73BD">
      <w:pPr>
        <w:pStyle w:val="ZUSTzmustartykuempunktem"/>
      </w:pPr>
      <w:r w:rsidRPr="00F1712A">
        <w:t>2. Rekapitalizacja polega na udzielaniu przez Skarb Państwa gwarancji zwiększania funduszy własnych.</w:t>
      </w:r>
    </w:p>
    <w:p w:rsidR="00CB73BD" w:rsidRPr="000804A5" w:rsidRDefault="00CB73BD" w:rsidP="00E3337C">
      <w:pPr>
        <w:pStyle w:val="ZUSTzmustartykuempunktem"/>
        <w:keepNext/>
      </w:pPr>
      <w:r w:rsidRPr="00F1712A">
        <w:t>3. Rządowymi instrumentami stabilizacji finansowej są:</w:t>
      </w:r>
    </w:p>
    <w:p w:rsidR="00CB73BD" w:rsidRPr="00F1712A" w:rsidRDefault="00CB73BD" w:rsidP="00CB73BD">
      <w:pPr>
        <w:pStyle w:val="ZPKTzmpktartykuempunktem"/>
      </w:pPr>
      <w:r w:rsidRPr="00F1712A">
        <w:t>1)</w:t>
      </w:r>
      <w:r>
        <w:tab/>
      </w:r>
      <w:r w:rsidRPr="00F1712A">
        <w:t>publiczny instrument wsparcia kapitałowego;</w:t>
      </w:r>
    </w:p>
    <w:p w:rsidR="00CB73BD" w:rsidRPr="00F1712A" w:rsidRDefault="00CB73BD" w:rsidP="00CB73BD">
      <w:pPr>
        <w:pStyle w:val="ZPKTzmpktartykuempunktem"/>
      </w:pPr>
      <w:r w:rsidRPr="00F1712A">
        <w:t>2)</w:t>
      </w:r>
      <w:r>
        <w:tab/>
      </w:r>
      <w:r w:rsidRPr="00F1712A">
        <w:t>tymczasowe przejęcie przez Skarb Państwa.</w:t>
      </w:r>
      <w:r>
        <w:t>”</w:t>
      </w:r>
      <w:r w:rsidRPr="00F1712A">
        <w:t>;</w:t>
      </w:r>
    </w:p>
    <w:p w:rsidR="00CB73BD" w:rsidRPr="00CB73BD" w:rsidRDefault="00CB73BD" w:rsidP="00E3337C">
      <w:pPr>
        <w:pStyle w:val="PKTpunkt"/>
        <w:keepNext/>
      </w:pPr>
      <w:r w:rsidRPr="00F1712A">
        <w:t>3)</w:t>
      </w:r>
      <w:r w:rsidRPr="00F1712A">
        <w:tab/>
        <w:t>art. 2 otrzymuje brzmienie:</w:t>
      </w:r>
    </w:p>
    <w:p w:rsidR="00CB73BD" w:rsidRPr="00CB73BD" w:rsidRDefault="00CB73BD" w:rsidP="00E3337C">
      <w:pPr>
        <w:pStyle w:val="ZARTzmartartykuempunktem"/>
        <w:keepNext/>
      </w:pPr>
      <w:r>
        <w:t>„</w:t>
      </w:r>
      <w:r w:rsidRPr="00CB73BD">
        <w:t>Art. 2. Użyte w ustawie określenia oznaczają:</w:t>
      </w:r>
    </w:p>
    <w:p w:rsidR="00CB73BD" w:rsidRPr="00F1712A" w:rsidRDefault="00CB73BD" w:rsidP="00CB73BD">
      <w:pPr>
        <w:pStyle w:val="ZPKTzmpktartykuempunktem"/>
      </w:pPr>
      <w:r w:rsidRPr="00F1712A">
        <w:t>1)</w:t>
      </w:r>
      <w:r>
        <w:tab/>
      </w:r>
      <w:r w:rsidRPr="00F1712A">
        <w:t>rozporządzenie 575/2013 – rozporządzenie Parlamentu Europejskiego i Rady (UE) nr</w:t>
      </w:r>
      <w:r w:rsidR="00F10427">
        <w:t xml:space="preserve"> </w:t>
      </w:r>
      <w:r w:rsidRPr="00F1712A">
        <w:t>575/2013 z dnia 26 czerwca 2013 r. w sprawie wymogów ostrożnościowych dla instytucji kredytowych i firm inwestycyjnych zmieniające rozporządzenie (UE) nr</w:t>
      </w:r>
      <w:r w:rsidR="00F30A19">
        <w:t> </w:t>
      </w:r>
      <w:r w:rsidRPr="00F1712A">
        <w:t>648/2012 (Dz. Urz. UE L 176</w:t>
      </w:r>
      <w:r w:rsidR="005A5539">
        <w:t xml:space="preserve"> z 27.06.2013</w:t>
      </w:r>
      <w:r w:rsidRPr="00F1712A">
        <w:t>, str. 1);</w:t>
      </w:r>
    </w:p>
    <w:p w:rsidR="00CB73BD" w:rsidRPr="00F1712A" w:rsidRDefault="00CB73BD" w:rsidP="00CB73BD">
      <w:pPr>
        <w:pStyle w:val="ZPKTzmpktartykuempunktem"/>
      </w:pPr>
      <w:r w:rsidRPr="00F1712A">
        <w:t>2)</w:t>
      </w:r>
      <w:r w:rsidRPr="00F1712A">
        <w:tab/>
        <w:t>instytucja – instytucję kredytową lub firmę inwestycyjną;</w:t>
      </w:r>
    </w:p>
    <w:p w:rsidR="00CB73BD" w:rsidRPr="00F1712A" w:rsidRDefault="00CB73BD" w:rsidP="00CB73BD">
      <w:pPr>
        <w:pStyle w:val="ZPKTzmpktartykuempunktem"/>
      </w:pPr>
      <w:r w:rsidRPr="00F1712A">
        <w:t>3)</w:t>
      </w:r>
      <w:r w:rsidRPr="00F1712A">
        <w:tab/>
        <w:t>instytucja kredytowa – instytucję kredytową, o której mowa w art. 4 ust. 1 pkt 1 rozporządzenia 575/2013, z wyjątkiem spółdzielczych kas oszczędnościowo</w:t>
      </w:r>
      <w:r w:rsidR="0013545C">
        <w:t>-</w:t>
      </w:r>
      <w:r w:rsidR="0013545C">
        <w:br/>
      </w:r>
      <w:r w:rsidRPr="00F1712A">
        <w:t>-kredytowych oraz Banku Gospodarstwa Krajowego;</w:t>
      </w:r>
    </w:p>
    <w:p w:rsidR="00CB73BD" w:rsidRPr="00F1712A" w:rsidRDefault="00CB73BD" w:rsidP="00CB73BD">
      <w:pPr>
        <w:pStyle w:val="ZPKTzmpktartykuempunktem"/>
      </w:pPr>
      <w:r w:rsidRPr="00F1712A">
        <w:t>4)</w:t>
      </w:r>
      <w:r w:rsidRPr="00F1712A">
        <w:tab/>
        <w:t>firma inwestycyjna – firmę inwestycyjną, o której mowa w art. 4 ust. 1 pkt 2 rozporządzenia 575/2013, objęt</w:t>
      </w:r>
      <w:r w:rsidR="00E16985">
        <w:t>ą</w:t>
      </w:r>
      <w:r w:rsidRPr="00F1712A">
        <w:t xml:space="preserve"> wymogiem dotyczącym kapitału założycielskiego w wysokości 730 000 euro;</w:t>
      </w:r>
    </w:p>
    <w:p w:rsidR="00CB73BD" w:rsidRPr="00F1712A" w:rsidRDefault="00CB73BD" w:rsidP="00CB73BD">
      <w:pPr>
        <w:pStyle w:val="ZPKTzmpktartykuempunktem"/>
      </w:pPr>
      <w:r w:rsidRPr="00F1712A">
        <w:t>5)</w:t>
      </w:r>
      <w:r w:rsidRPr="00F1712A">
        <w:tab/>
        <w:t>bank – bank krajowy, o którym mowa w art. 4 ust. 1 pkt 1 ustawy z dnia 29</w:t>
      </w:r>
      <w:r w:rsidR="00F30A19">
        <w:t> </w:t>
      </w:r>
      <w:r w:rsidRPr="00F1712A">
        <w:t>sierpnia 1997 r. – Prawo bankowe (Dz. U. z 2015 r. poz. 128</w:t>
      </w:r>
      <w:r w:rsidR="00E16985">
        <w:t>,</w:t>
      </w:r>
      <w:r>
        <w:t xml:space="preserve"> </w:t>
      </w:r>
      <w:r w:rsidRPr="00CE5706">
        <w:t>z późn. zm.</w:t>
      </w:r>
      <w:r w:rsidR="002C7F3D">
        <w:rPr>
          <w:rStyle w:val="Odwoanieprzypisudolnego"/>
        </w:rPr>
        <w:footnoteReference w:id="42"/>
      </w:r>
      <w:r w:rsidR="002C7F3D">
        <w:rPr>
          <w:rStyle w:val="IGindeksgrny"/>
        </w:rPr>
        <w:t>)</w:t>
      </w:r>
      <w:r w:rsidRPr="00F1712A">
        <w:t>);</w:t>
      </w:r>
    </w:p>
    <w:p w:rsidR="00CB73BD" w:rsidRPr="00F1712A" w:rsidRDefault="00CB73BD" w:rsidP="00CB73BD">
      <w:pPr>
        <w:pStyle w:val="ZPKTzmpktartykuempunktem"/>
      </w:pPr>
      <w:r w:rsidRPr="00F1712A">
        <w:t>6)</w:t>
      </w:r>
      <w:r w:rsidRPr="00F1712A">
        <w:tab/>
        <w:t xml:space="preserve">instytucja finansowa – </w:t>
      </w:r>
      <w:r>
        <w:t xml:space="preserve">instytucję </w:t>
      </w:r>
      <w:r w:rsidRPr="00F1712A">
        <w:t>finansową, o której mowa w art. 4 ust. 1 pkt 26 rozporządzenia 575/2013;</w:t>
      </w:r>
    </w:p>
    <w:p w:rsidR="00CB73BD" w:rsidRPr="00F1712A" w:rsidRDefault="00CB73BD" w:rsidP="00CB73BD">
      <w:pPr>
        <w:pStyle w:val="ZPKTzmpktartykuempunktem"/>
      </w:pPr>
      <w:r w:rsidRPr="00F1712A">
        <w:t>7)</w:t>
      </w:r>
      <w:r w:rsidRPr="00F1712A">
        <w:tab/>
        <w:t>finansowa spółka holdingowa – finansową spółkę holdingową, o której mowa w</w:t>
      </w:r>
      <w:r w:rsidR="00F30A19">
        <w:t> </w:t>
      </w:r>
      <w:r w:rsidRPr="00F1712A">
        <w:t>art. 4 ust. 1 pkt 20 rozporządzenia 575/2013;</w:t>
      </w:r>
    </w:p>
    <w:p w:rsidR="00CB73BD" w:rsidRPr="00F1712A" w:rsidRDefault="00CB73BD" w:rsidP="00CB73BD">
      <w:pPr>
        <w:pStyle w:val="ZPKTzmpktartykuempunktem"/>
      </w:pPr>
      <w:r w:rsidRPr="00F1712A">
        <w:t>8)</w:t>
      </w:r>
      <w:r w:rsidRPr="00F1712A">
        <w:tab/>
        <w:t>finansowa spółka holdingowa o działalności mieszanej – finansową spółkę holdingową o działalności mieszanej, o której mowa w art. 4 ust.</w:t>
      </w:r>
      <w:r w:rsidR="00E16985">
        <w:t xml:space="preserve"> </w:t>
      </w:r>
      <w:r w:rsidRPr="00F1712A">
        <w:t>1 pkt 21 rozporządzenia 575/2013;</w:t>
      </w:r>
    </w:p>
    <w:p w:rsidR="00CB73BD" w:rsidRPr="00F1712A" w:rsidRDefault="00CB73BD" w:rsidP="00CB73BD">
      <w:pPr>
        <w:pStyle w:val="ZPKTzmpktartykuempunktem"/>
      </w:pPr>
      <w:r w:rsidRPr="00F1712A">
        <w:lastRenderedPageBreak/>
        <w:t>9)</w:t>
      </w:r>
      <w:r w:rsidRPr="00F1712A">
        <w:tab/>
        <w:t>holding mieszany – spółkę holdingową o profilu mieszanym, o której mowa w</w:t>
      </w:r>
      <w:r w:rsidR="00F10427">
        <w:t xml:space="preserve"> </w:t>
      </w:r>
      <w:r w:rsidRPr="00F1712A">
        <w:t>art.</w:t>
      </w:r>
      <w:r w:rsidR="00F30A19">
        <w:t> </w:t>
      </w:r>
      <w:r w:rsidRPr="00F1712A">
        <w:t>4 ust. 1 pkt 22 rozporządzenia 575/2013;</w:t>
      </w:r>
    </w:p>
    <w:p w:rsidR="00CB73BD" w:rsidRPr="00F1712A" w:rsidRDefault="00CB73BD" w:rsidP="00CB73BD">
      <w:pPr>
        <w:pStyle w:val="ZPKTzmpktartykuempunktem"/>
      </w:pPr>
      <w:r w:rsidRPr="00F1712A">
        <w:t>10)</w:t>
      </w:r>
      <w:r w:rsidRPr="00F1712A">
        <w:tab/>
        <w:t>dominująca finansowa spółka holdingowa z państwa członkowskiego – dominującą finansową spółkę holdingową z państwa członkowskiego, o której mowa w art. 4 ust. 1 pkt 30 rozporządzenia 575/2013;</w:t>
      </w:r>
    </w:p>
    <w:p w:rsidR="00CB73BD" w:rsidRPr="00F1712A" w:rsidRDefault="00CB73BD" w:rsidP="00CB73BD">
      <w:pPr>
        <w:pStyle w:val="ZPKTzmpktartykuempunktem"/>
      </w:pPr>
      <w:r w:rsidRPr="00F1712A">
        <w:t>11)</w:t>
      </w:r>
      <w:r w:rsidRPr="00F1712A">
        <w:tab/>
        <w:t>unijna dominująca finansowa spółka holdingowa – dominującą finansową spółkę holdingową, o której mowa w art. 4 ust. 1 pkt 31 rozporządzenia 575/2013;</w:t>
      </w:r>
    </w:p>
    <w:p w:rsidR="00CB73BD" w:rsidRPr="00F1712A" w:rsidRDefault="00CB73BD" w:rsidP="00CB73BD">
      <w:pPr>
        <w:pStyle w:val="ZPKTzmpktartykuempunktem"/>
      </w:pPr>
      <w:r w:rsidRPr="00F1712A">
        <w:t>12)</w:t>
      </w:r>
      <w:r w:rsidRPr="00F1712A">
        <w:tab/>
        <w:t>dominująca finansowa spółka holdingowa o działalności mieszanej z państwa członkowskiego – dominującą finansową spółkę holdingową o działalności mieszanej z państwa członkowskiego, o której mowa w art. 4 ust. 1 pkt 32 rozporządzenia 575/2013;</w:t>
      </w:r>
    </w:p>
    <w:p w:rsidR="00CB73BD" w:rsidRPr="00F1712A" w:rsidRDefault="00CB73BD" w:rsidP="00CB73BD">
      <w:pPr>
        <w:pStyle w:val="ZPKTzmpktartykuempunktem"/>
      </w:pPr>
      <w:r w:rsidRPr="00F1712A">
        <w:t>13)</w:t>
      </w:r>
      <w:r w:rsidRPr="00F1712A">
        <w:tab/>
        <w:t>unijna dominująca finansowa spółka holdingowa o działalności mieszanej – unijną dominującą finansową spółkę holdingową o działalności mieszanej, o której mowa w art. 4 ust. 1 pkt 33 rozporządzenia 575/2013;</w:t>
      </w:r>
    </w:p>
    <w:p w:rsidR="00CB73BD" w:rsidRPr="00F1712A" w:rsidRDefault="00CB73BD" w:rsidP="00CB73BD">
      <w:pPr>
        <w:pStyle w:val="ZPKTzmpktartykuempunktem"/>
      </w:pPr>
      <w:r w:rsidRPr="00F1712A">
        <w:t>14)</w:t>
      </w:r>
      <w:r w:rsidRPr="00F1712A">
        <w:tab/>
        <w:t>kapitał podstawowy Tier I – element funduszy własnych instytucji, o którym mowa w art. 26–50 rozporządzenia 575/2013;</w:t>
      </w:r>
    </w:p>
    <w:p w:rsidR="00CB73BD" w:rsidRPr="00F1712A" w:rsidRDefault="00CB73BD" w:rsidP="00CB73BD">
      <w:pPr>
        <w:pStyle w:val="ZPKTzmpktartykuempunktem"/>
      </w:pPr>
      <w:r w:rsidRPr="00F1712A">
        <w:t>15)</w:t>
      </w:r>
      <w:r w:rsidRPr="00F1712A">
        <w:tab/>
        <w:t>instrumenty w kapitale podstawowym Tier I – instrumenty kapitałowe spełniające warunki określone w art. 28 ust. 1–4, art. 29 ust. 1–5 lub art. 31 ust. 1 rozporządzenia 575/2013;</w:t>
      </w:r>
    </w:p>
    <w:p w:rsidR="00CB73BD" w:rsidRPr="00F1712A" w:rsidRDefault="00CB73BD" w:rsidP="00CB73BD">
      <w:pPr>
        <w:pStyle w:val="ZPKTzmpktartykuempunktem"/>
      </w:pPr>
      <w:r w:rsidRPr="00F1712A">
        <w:t>16)</w:t>
      </w:r>
      <w:r w:rsidRPr="00F1712A">
        <w:tab/>
        <w:t>instrumenty dodatkowe w kapitale Tier I – instrumenty kapitałowe spełniające warunki określone w art. 52 ust. 1 rozporządzenia 575/2013;</w:t>
      </w:r>
    </w:p>
    <w:p w:rsidR="00CB73BD" w:rsidRPr="00F1712A" w:rsidRDefault="00CB73BD" w:rsidP="00CB73BD">
      <w:pPr>
        <w:pStyle w:val="ZPKTzmpktartykuempunktem"/>
      </w:pPr>
      <w:r w:rsidRPr="00F1712A">
        <w:t>17)</w:t>
      </w:r>
      <w:r w:rsidRPr="00F1712A">
        <w:tab/>
        <w:t xml:space="preserve"> kapitał Tier II – element funduszy własnych instytucji, o którym mowa </w:t>
      </w:r>
      <w:r w:rsidR="00F30A19">
        <w:br/>
      </w:r>
      <w:r w:rsidRPr="00F1712A">
        <w:t>w art. 62–71 rozporządzenia 575/2013;</w:t>
      </w:r>
    </w:p>
    <w:p w:rsidR="00CB73BD" w:rsidRPr="00F1712A" w:rsidRDefault="00CB73BD" w:rsidP="00CB73BD">
      <w:pPr>
        <w:pStyle w:val="ZPKTzmpktartykuempunktem"/>
      </w:pPr>
      <w:r w:rsidRPr="00F1712A">
        <w:t>18)</w:t>
      </w:r>
      <w:r w:rsidRPr="00F1712A">
        <w:tab/>
        <w:t>instrumenty w kapitale Tier II – instrumenty kapitałowe lub pożyczki podporządkowane spełniające warunki określone w art. 63 rozporządzenia 575/2013;</w:t>
      </w:r>
    </w:p>
    <w:p w:rsidR="00CB73BD" w:rsidRPr="00F1712A" w:rsidRDefault="00CB73BD" w:rsidP="00CB73BD">
      <w:pPr>
        <w:pStyle w:val="ZPKTzmpktartykuempunktem"/>
      </w:pPr>
      <w:r w:rsidRPr="00F1712A">
        <w:t>19)</w:t>
      </w:r>
      <w:r w:rsidRPr="00F1712A">
        <w:tab/>
        <w:t>prawa udziałowe – akcje, prawa poboru w rozumieniu ustawy z dnia 15 września 2000 r. – Kodeks spółek handlowych (Dz. U. z 2013 r. poz. 1030 oraz z 2014 r. poz. 265</w:t>
      </w:r>
      <w:r w:rsidR="00E16985">
        <w:t>,</w:t>
      </w:r>
      <w:r>
        <w:t xml:space="preserve"> z późn. zm.</w:t>
      </w:r>
      <w:r w:rsidR="002C7F3D">
        <w:rPr>
          <w:rStyle w:val="Odwoanieprzypisudolnego"/>
        </w:rPr>
        <w:footnoteReference w:id="43"/>
      </w:r>
      <w:r w:rsidR="002C7F3D">
        <w:rPr>
          <w:rStyle w:val="IGindeksgrny"/>
        </w:rPr>
        <w:t>)</w:t>
      </w:r>
      <w:r w:rsidRPr="00F1712A">
        <w:t xml:space="preserve">), prawa do akcji, warranty subskrypcyjne i inne zbywalne papiery wartościowe inkorporujące prawa majątkowe odpowiadające prawom wynikającym z akcji, wyemitowane na podstawie właściwych przepisów prawa </w:t>
      </w:r>
      <w:r w:rsidRPr="00F1712A">
        <w:lastRenderedPageBreak/>
        <w:t>polskiego lub obcego, inne zbywalne prawa majątkowe, które powstają w wyniku emisji, inkorporujące uprawnienie do nabycia lub objęcia takich papierów wartościowych;</w:t>
      </w:r>
    </w:p>
    <w:p w:rsidR="00CB73BD" w:rsidRPr="00F1712A" w:rsidRDefault="00CB73BD" w:rsidP="00CB73BD">
      <w:pPr>
        <w:pStyle w:val="ZPKTzmpktartykuempunktem"/>
      </w:pPr>
      <w:r w:rsidRPr="00F1712A">
        <w:t>20)</w:t>
      </w:r>
      <w:r w:rsidRPr="00F1712A">
        <w:tab/>
        <w:t>kryzys systemowy – zakłócenie stabilności systemu finansowego, które może wywołać poważne negatywne skutki dla rynku wewnętrznego i dla gospodarki realnej</w:t>
      </w:r>
      <w:r>
        <w:t xml:space="preserve"> stwierdzone przez Komitet Stabilności Finansowej</w:t>
      </w:r>
      <w:r w:rsidR="00E16985">
        <w:t>.</w:t>
      </w:r>
      <w:r>
        <w:t>”</w:t>
      </w:r>
      <w:r w:rsidRPr="00F1712A">
        <w:t>;</w:t>
      </w:r>
    </w:p>
    <w:p w:rsidR="00CB73BD" w:rsidRPr="00CB73BD" w:rsidRDefault="00CB73BD" w:rsidP="00E3337C">
      <w:pPr>
        <w:pStyle w:val="PKTpunkt"/>
        <w:keepNext/>
      </w:pPr>
      <w:r w:rsidRPr="00F1712A">
        <w:t>4)</w:t>
      </w:r>
      <w:r w:rsidRPr="00F1712A">
        <w:tab/>
        <w:t>po art. 2 dodaje się art. 2a w brzmieniu:</w:t>
      </w:r>
    </w:p>
    <w:p w:rsidR="00CB73BD" w:rsidRPr="00F1712A" w:rsidRDefault="00CB73BD" w:rsidP="00CB73BD">
      <w:pPr>
        <w:pStyle w:val="ZARTzmartartykuempunktem"/>
      </w:pPr>
      <w:r>
        <w:t xml:space="preserve">„Art. 2a. </w:t>
      </w:r>
      <w:r w:rsidRPr="00F1712A">
        <w:t>1. Gwarancji zwiększenia funduszy własnych można udzielić tylko instytucji.</w:t>
      </w:r>
    </w:p>
    <w:p w:rsidR="00CB73BD" w:rsidRPr="000804A5" w:rsidRDefault="00CB73BD" w:rsidP="00E3337C">
      <w:pPr>
        <w:pStyle w:val="ZUSTzmustartykuempunktem"/>
        <w:keepNext/>
      </w:pPr>
      <w:r w:rsidRPr="00F1712A">
        <w:t xml:space="preserve">2. Rządowe instrumenty stabilizacji finansowej </w:t>
      </w:r>
      <w:r w:rsidRPr="000804A5">
        <w:t>mogą być stosowane w odniesieniu do:</w:t>
      </w:r>
    </w:p>
    <w:p w:rsidR="00CB73BD" w:rsidRPr="00F1712A" w:rsidRDefault="00CB73BD" w:rsidP="00CB73BD">
      <w:pPr>
        <w:pStyle w:val="ZPKTzmpktartykuempunktem"/>
      </w:pPr>
      <w:r w:rsidRPr="00F1712A">
        <w:t>1)</w:t>
      </w:r>
      <w:r>
        <w:tab/>
      </w:r>
      <w:r w:rsidRPr="00F1712A">
        <w:t>instytucji;</w:t>
      </w:r>
    </w:p>
    <w:p w:rsidR="00CB73BD" w:rsidRPr="00F1712A" w:rsidRDefault="00CB73BD" w:rsidP="00CB73BD">
      <w:pPr>
        <w:pStyle w:val="ZPKTzmpktartykuempunktem"/>
      </w:pPr>
      <w:r w:rsidRPr="00F1712A">
        <w:t>2)</w:t>
      </w:r>
      <w:r>
        <w:tab/>
      </w:r>
      <w:r w:rsidRPr="00F1712A">
        <w:t>instytucji finansowej z siedzibą na terytorium państwa członkowskiego Unii Europejskiej, jeżeli instytucja finansowa jest jednostką zależną instytucji kredytowej lub firmy inwestycyjnej, lub spółki, o k</w:t>
      </w:r>
      <w:r w:rsidR="00F30A19">
        <w:t>tórej mowa w art. 2 pkt 7–13, i </w:t>
      </w:r>
      <w:r w:rsidRPr="00F1712A">
        <w:t>jest objęta nadzorem na zasadzie skonsolidowanej nad jednostką dominującą zgodnie z art. 6–17 rozporządzenia 575/2013;</w:t>
      </w:r>
    </w:p>
    <w:p w:rsidR="00CB73BD" w:rsidRPr="00F1712A" w:rsidRDefault="00CB73BD" w:rsidP="00CB73BD">
      <w:pPr>
        <w:pStyle w:val="ZPKTzmpktartykuempunktem"/>
      </w:pPr>
      <w:r w:rsidRPr="00F1712A">
        <w:t>3)</w:t>
      </w:r>
      <w:r>
        <w:tab/>
      </w:r>
      <w:r w:rsidRPr="00F1712A">
        <w:t>finansowej spółki holdingowej, finansowej spółki holdingowej o działalności mieszanej oraz holdingu mieszanego, z siedzibą na terytorium państwa członkowskiego Unii Europejskiej;</w:t>
      </w:r>
    </w:p>
    <w:p w:rsidR="00CB73BD" w:rsidRPr="00F1712A" w:rsidRDefault="00CB73BD" w:rsidP="00CB73BD">
      <w:pPr>
        <w:pStyle w:val="ZPKTzmpktartykuempunktem"/>
      </w:pPr>
      <w:r w:rsidRPr="00F1712A">
        <w:t>4)</w:t>
      </w:r>
      <w:r>
        <w:tab/>
      </w:r>
      <w:r w:rsidRPr="00F1712A">
        <w:t>dominującej finansowej spółki holdingowej z państwa członkowskiego, unijnej dominującej finansowej spółki holdingowej, dominującej finansowej spółki holdingowej z państwa członkowskiego Unii Europejskiej prowadzącej działalność mieszaną, unijnej dominującej finansowej spółki holdingowej prowadzącej działalność mieszaną.</w:t>
      </w:r>
    </w:p>
    <w:p w:rsidR="00CB73BD" w:rsidRPr="00F1712A" w:rsidRDefault="00CB73BD" w:rsidP="00CB73BD">
      <w:pPr>
        <w:pStyle w:val="ZUSTzmustartykuempunktem"/>
      </w:pPr>
      <w:r w:rsidRPr="00F1712A">
        <w:t>3. Rządowych instrument</w:t>
      </w:r>
      <w:r w:rsidR="00E16985">
        <w:t>ów</w:t>
      </w:r>
      <w:r w:rsidRPr="00F1712A">
        <w:t xml:space="preserve"> stabilizacji finansowej nie stosuje się w odniesieniu do banków spółdzielczych oraz firm inwestycyjnych działających w innej formie prawnej niż spółka akcyjna.</w:t>
      </w:r>
      <w:r>
        <w:t>”</w:t>
      </w:r>
      <w:r w:rsidRPr="00F1712A">
        <w:t>;</w:t>
      </w:r>
    </w:p>
    <w:p w:rsidR="00CB73BD" w:rsidRPr="00CB73BD" w:rsidRDefault="00CB73BD" w:rsidP="00E3337C">
      <w:pPr>
        <w:pStyle w:val="PKTpunkt"/>
        <w:keepNext/>
      </w:pPr>
      <w:r w:rsidRPr="00F1712A">
        <w:lastRenderedPageBreak/>
        <w:t>5)</w:t>
      </w:r>
      <w:r w:rsidRPr="00F1712A">
        <w:tab/>
        <w:t>rozdział 2 otrzymuje brzmienie:</w:t>
      </w:r>
    </w:p>
    <w:p w:rsidR="00CB73BD" w:rsidRPr="00F1712A" w:rsidRDefault="00CB73BD" w:rsidP="00CB73BD">
      <w:pPr>
        <w:pStyle w:val="ZROZDZODDZOZNzmoznrozdzoddzartykuempunktem"/>
      </w:pPr>
      <w:r>
        <w:t>„</w:t>
      </w:r>
      <w:r w:rsidRPr="00F1712A">
        <w:t>Rozdział 2</w:t>
      </w:r>
    </w:p>
    <w:p w:rsidR="00CB73BD" w:rsidRPr="00F1712A" w:rsidRDefault="00CB73BD" w:rsidP="00E3337C">
      <w:pPr>
        <w:pStyle w:val="ZROZDZODDZPRZEDMzmprzedmrozdzoddzartykuempunktem"/>
      </w:pPr>
      <w:r w:rsidRPr="00F1712A">
        <w:t>Udzielanie gwarancji zwiększeni</w:t>
      </w:r>
      <w:r w:rsidR="002C7F3D">
        <w:t>a</w:t>
      </w:r>
      <w:r w:rsidRPr="00F1712A">
        <w:t xml:space="preserve"> funduszy własnych instytucji</w:t>
      </w:r>
    </w:p>
    <w:p w:rsidR="00CB73BD" w:rsidRPr="00F1712A" w:rsidRDefault="00CB73BD" w:rsidP="00CB73BD">
      <w:pPr>
        <w:pStyle w:val="ZARTzmartartykuempunktem"/>
      </w:pPr>
      <w:r w:rsidRPr="00F1712A">
        <w:t>Art. 3. 1. Jeżeli w wyniku testów warunków skrajnych, o których mowa w</w:t>
      </w:r>
      <w:r w:rsidR="00F30A19">
        <w:t> </w:t>
      </w:r>
      <w:r w:rsidRPr="00F1712A">
        <w:t>art.</w:t>
      </w:r>
      <w:r w:rsidR="00F30A19">
        <w:t> </w:t>
      </w:r>
      <w:r w:rsidRPr="00F1712A">
        <w:t>110u ustawy z dnia 29 lipca 2005 r. o obrocie instrumentami finansowymi (Dz. U. z 2014 r. poz. 94</w:t>
      </w:r>
      <w:r w:rsidR="00362D04">
        <w:t>, z późn. zm.</w:t>
      </w:r>
      <w:r w:rsidR="00362D04">
        <w:rPr>
          <w:rStyle w:val="Odwoanieprzypisudolnego"/>
        </w:rPr>
        <w:footnoteReference w:id="44"/>
      </w:r>
      <w:r w:rsidR="00362D04">
        <w:rPr>
          <w:rStyle w:val="IGindeksgrny"/>
        </w:rPr>
        <w:t>)</w:t>
      </w:r>
      <w:r w:rsidRPr="00F1712A">
        <w:t>) albo w art. 133b ustawy z dnia 29 sierpnia 1997 r. – Prawo bankowe, oceny jakości aktywów lub innych działań nadzorczych Komisja Nadzoru Finansowego zobowiązała instytucję do zwiększenia funduszy własnych zgodnie z art. 138 ust. 1 pkt 2 lub art. 138a ustawy z dnia 29 sierpnia 1997 r. – Prawo bankowe albo art. 110zc ust. 3 ustawy z dnia 29 lipca 2005 r. o obrocie instrumentami finansowymi, a działania podjęte przez instytucję okazały się nieskuteczne, Skarb Państwa może udzielić tej instytucji gwarancji zwiększenia funduszy własnych, na zasadach określonych w niniejszym rozdziale, zwan</w:t>
      </w:r>
      <w:r w:rsidR="00E16985">
        <w:t>ej</w:t>
      </w:r>
      <w:r w:rsidRPr="00F1712A">
        <w:t xml:space="preserve"> dalej </w:t>
      </w:r>
      <w:r w:rsidR="00E16985">
        <w:t>„</w:t>
      </w:r>
      <w:r w:rsidRPr="00F1712A">
        <w:t>gwarancją ostrożnościową</w:t>
      </w:r>
      <w:r>
        <w:t>”</w:t>
      </w:r>
      <w:r w:rsidRPr="00F1712A">
        <w:t>.</w:t>
      </w:r>
    </w:p>
    <w:p w:rsidR="00CB73BD" w:rsidRPr="00F1712A" w:rsidRDefault="00CB73BD" w:rsidP="00CB73BD">
      <w:pPr>
        <w:pStyle w:val="ZUSTzmustartykuempunktem"/>
      </w:pPr>
      <w:r w:rsidRPr="00F1712A">
        <w:t>2. Zwiększenie funduszy własnych objętych gwarancją ostrożnościową polega na emisji akcji skierowanych do jej dotychczasowych akcjonariuszy lub podmiotów trzecich.</w:t>
      </w:r>
    </w:p>
    <w:p w:rsidR="00CB73BD" w:rsidRPr="00F1712A" w:rsidRDefault="00CB73BD" w:rsidP="00CB73BD">
      <w:pPr>
        <w:pStyle w:val="ZUSTzmustartykuempunktem"/>
      </w:pPr>
      <w:r w:rsidRPr="00F1712A">
        <w:t>3. Termin do zapisywania się na akcje nie może być dłuższy niż dwa tygodnie od dnia otwarcia subskrypcji.</w:t>
      </w:r>
    </w:p>
    <w:p w:rsidR="00CB73BD" w:rsidRPr="00F1712A" w:rsidRDefault="00CB73BD" w:rsidP="00CB73BD">
      <w:pPr>
        <w:pStyle w:val="ZUSTzmustartykuempunktem"/>
      </w:pPr>
      <w:r w:rsidRPr="00F1712A">
        <w:t>4. W przypadku subskrypcji zamkniętej, termin do wykonania prawa poboru następuje w jednym terminie, który wynosi dwa tygodnie od dnia ogłoszenia. Przepisów art. 435 ustawy z dnia 15 września 2000 r. – Kodeks spółek handlowych nie stosuje się.</w:t>
      </w:r>
    </w:p>
    <w:p w:rsidR="00CB73BD" w:rsidRPr="00F1712A" w:rsidRDefault="00CB73BD" w:rsidP="00CB73BD">
      <w:pPr>
        <w:pStyle w:val="ZARTzmartartykuempunktem"/>
      </w:pPr>
      <w:r w:rsidRPr="00F1712A">
        <w:t>Art. 4. 1. Gwarancja ostrożnościowa może być udzielona wyłącznie instytucji wypłacalnej, jeżeli w chwili jej udzielenia nie zachodzą przesłanki, o których mowa w</w:t>
      </w:r>
      <w:r w:rsidR="00F30A19">
        <w:t> </w:t>
      </w:r>
      <w:r w:rsidRPr="00F1712A">
        <w:t xml:space="preserve">art. </w:t>
      </w:r>
      <w:r>
        <w:t>101</w:t>
      </w:r>
      <w:r w:rsidRPr="00F1712A">
        <w:t xml:space="preserve"> ust. 3 ustawy z dnia … o Bankowym Funduszu Gwarancyjnym, systemie gwarantowania depozytów oraz przymusowej restrukturyzacji (Dz. U. </w:t>
      </w:r>
      <w:r w:rsidR="00E16985">
        <w:t xml:space="preserve">poz. </w:t>
      </w:r>
      <w:r w:rsidRPr="00F1712A">
        <w:t>…), wobec akcjonariuszy i wierzycieli podporządkowanych instytucji zostały zastosowane środki podziału obciążeń, zgodnie z umową</w:t>
      </w:r>
      <w:r w:rsidR="006348DD">
        <w:t>,</w:t>
      </w:r>
      <w:r w:rsidRPr="00F1712A">
        <w:t xml:space="preserve"> o której mowa w art. 6 ust. </w:t>
      </w:r>
      <w:r>
        <w:t>5.</w:t>
      </w:r>
    </w:p>
    <w:p w:rsidR="00CB73BD" w:rsidRPr="00F1712A" w:rsidRDefault="00CB73BD" w:rsidP="00CB73BD">
      <w:pPr>
        <w:pStyle w:val="ZUSTzmustartykuempunktem"/>
      </w:pPr>
      <w:r w:rsidRPr="00F1712A">
        <w:t xml:space="preserve">2. Minister właściwy do spraw instytucji finansowych określi, w drodze rozporządzenia, szczegółowe warunki podziału obciążeń przez akcjonariuszy </w:t>
      </w:r>
      <w:r w:rsidRPr="00F1712A">
        <w:lastRenderedPageBreak/>
        <w:t>i</w:t>
      </w:r>
      <w:r w:rsidR="00F30A19">
        <w:t> </w:t>
      </w:r>
      <w:r w:rsidRPr="00F1712A">
        <w:t>wierzycieli podporządkowanych, uwzględniając potrzebę zapewnienia zgodności szczegółowych warunków podziału obciążeń z unijnymi ramami pomocy państwa.</w:t>
      </w:r>
    </w:p>
    <w:p w:rsidR="00CB73BD" w:rsidRPr="00F1712A" w:rsidRDefault="00CB73BD" w:rsidP="00CB73BD">
      <w:pPr>
        <w:pStyle w:val="ZUSTzmustartykuempunktem"/>
      </w:pPr>
      <w:r w:rsidRPr="00F1712A">
        <w:t>3. Wykonanie umowy gwarancji ostrożnościowej następuje, gdy akcje wyemitowane przez instytucję w całości lub w części nie znajdą nabywców między dotychczasowymi akcjonariuszami lub podmiotami trzecimi.</w:t>
      </w:r>
    </w:p>
    <w:p w:rsidR="00CB73BD" w:rsidRPr="00F1712A" w:rsidRDefault="00CB73BD" w:rsidP="00CB73BD">
      <w:pPr>
        <w:pStyle w:val="ZUSTzmustartykuempunktem"/>
      </w:pPr>
      <w:r w:rsidRPr="00F1712A">
        <w:t>4. Wysokość gwarancji ostrożnościowej nie może być wyższa niż kwota zwiększenia funduszy własnych określona przez Komisję Nadzoru Finansowego.</w:t>
      </w:r>
    </w:p>
    <w:p w:rsidR="00CB73BD" w:rsidRPr="000804A5" w:rsidRDefault="00CB73BD" w:rsidP="00E3337C">
      <w:pPr>
        <w:pStyle w:val="ZARTzmartartykuempunktem"/>
        <w:keepNext/>
      </w:pPr>
      <w:r w:rsidRPr="00F1712A">
        <w:t>Art. 5. 1. Wykonanie gwarancji ostrożnościowej następuje:</w:t>
      </w:r>
    </w:p>
    <w:p w:rsidR="00CB73BD" w:rsidRPr="00F1712A" w:rsidRDefault="00CB73BD" w:rsidP="00CB73BD">
      <w:pPr>
        <w:pStyle w:val="ZPKTzmpktartykuempunktem"/>
      </w:pPr>
      <w:r w:rsidRPr="00F1712A">
        <w:t>1)</w:t>
      </w:r>
      <w:r>
        <w:tab/>
      </w:r>
      <w:r w:rsidRPr="00F1712A">
        <w:t>w przypadku gdy dotychczasowi akcjonariusze lub podmioty trzecie objęły nie więcej niż 50% wielkości emisji akcji – przez objęcie całości lub części wyemitowanych akcji;</w:t>
      </w:r>
    </w:p>
    <w:p w:rsidR="00CB73BD" w:rsidRPr="00F1712A" w:rsidRDefault="00CB73BD" w:rsidP="00CB73BD">
      <w:pPr>
        <w:pStyle w:val="ZPKTzmpktartykuempunktem"/>
      </w:pPr>
      <w:r w:rsidRPr="00F1712A">
        <w:t>2)</w:t>
      </w:r>
      <w:r>
        <w:tab/>
      </w:r>
      <w:r w:rsidRPr="00F1712A">
        <w:t>w przypadku gdy dotychczasowi akcjonariusze lub podmioty trzecie objęły więcej niż 50% wielkości emisji akcji – przez objęcie akcji o łącznej wartości nominalnej stanowiącej różnicę między wysokością gwarancji ostrożnościowej oraz łączną wartością akcji objętych przez dotychczasowych akcjonariuszy lub podmioty trzecie.</w:t>
      </w:r>
    </w:p>
    <w:p w:rsidR="00CB73BD" w:rsidRPr="00F1712A" w:rsidRDefault="00CB73BD" w:rsidP="00CB73BD">
      <w:pPr>
        <w:pStyle w:val="ZUSTzmustartykuempunktem"/>
      </w:pPr>
      <w:r w:rsidRPr="00F1712A">
        <w:t>2. Szczegółowe warunki wykonania gwarancji, w tym warunki emisji akcji instytucji finansowej oraz ich objęcia przez Skarb Państwa, określa umow</w:t>
      </w:r>
      <w:r>
        <w:t>a, o której mowa w art. 6 ust. 5</w:t>
      </w:r>
      <w:r w:rsidRPr="00F1712A">
        <w:t>.</w:t>
      </w:r>
    </w:p>
    <w:p w:rsidR="00CB73BD" w:rsidRPr="00F1712A" w:rsidRDefault="00CB73BD" w:rsidP="00CB73BD">
      <w:pPr>
        <w:pStyle w:val="ZARTzmartartykuempunktem"/>
      </w:pPr>
      <w:r w:rsidRPr="00F1712A">
        <w:t>Art. 6. 1. Gwarancji ostrożnościowej może udzielić, w imieniu Skarbu Państwa, minister właściwy do spraw instytucji finansowych, na wniosek instytucji.</w:t>
      </w:r>
    </w:p>
    <w:p w:rsidR="00CB73BD" w:rsidRPr="000804A5" w:rsidRDefault="00CB73BD" w:rsidP="00E3337C">
      <w:pPr>
        <w:pStyle w:val="ZUSTzmustartykuempunktem"/>
        <w:keepNext/>
      </w:pPr>
      <w:r w:rsidRPr="00F1712A">
        <w:t>2. Wniosek, o którym mowa w ust. 1, powinien zawierać w szczególności:</w:t>
      </w:r>
    </w:p>
    <w:p w:rsidR="00CB73BD" w:rsidRPr="00F1712A" w:rsidRDefault="00CB73BD" w:rsidP="00CB73BD">
      <w:pPr>
        <w:pStyle w:val="ZPKTzmpktartykuempunktem"/>
      </w:pPr>
      <w:r w:rsidRPr="00F1712A">
        <w:t>1)</w:t>
      </w:r>
      <w:r>
        <w:tab/>
      </w:r>
      <w:r w:rsidRPr="00F1712A">
        <w:t>nazwę instytucji;</w:t>
      </w:r>
    </w:p>
    <w:p w:rsidR="00CB73BD" w:rsidRPr="00F1712A" w:rsidRDefault="00CB73BD" w:rsidP="00CB73BD">
      <w:pPr>
        <w:pStyle w:val="ZPKTzmpktartykuempunktem"/>
      </w:pPr>
      <w:r w:rsidRPr="00F1712A">
        <w:t>2)</w:t>
      </w:r>
      <w:r>
        <w:tab/>
      </w:r>
      <w:r w:rsidRPr="00F1712A">
        <w:t>przedmiot gwarancji ostrożnościowej;</w:t>
      </w:r>
    </w:p>
    <w:p w:rsidR="00CB73BD" w:rsidRPr="00F1712A" w:rsidRDefault="00CB73BD" w:rsidP="00CB73BD">
      <w:pPr>
        <w:pStyle w:val="ZPKTzmpktartykuempunktem"/>
      </w:pPr>
      <w:r w:rsidRPr="00F1712A">
        <w:t>3)</w:t>
      </w:r>
      <w:r>
        <w:tab/>
      </w:r>
      <w:r w:rsidRPr="00F1712A">
        <w:t>wysokość wnioskowanej kwoty gwarancji ostrożnościowej;</w:t>
      </w:r>
    </w:p>
    <w:p w:rsidR="00CB73BD" w:rsidRPr="00F1712A" w:rsidRDefault="00CB73BD" w:rsidP="00CB73BD">
      <w:pPr>
        <w:pStyle w:val="ZPKTzmpktartykuempunktem"/>
      </w:pPr>
      <w:r w:rsidRPr="00F1712A">
        <w:t>4)</w:t>
      </w:r>
      <w:r>
        <w:tab/>
      </w:r>
      <w:r w:rsidRPr="00F1712A">
        <w:t>informacje o aktualnej sytuacji ekonomiczno-finansowej instytucji, w tym ostatnie sprawozdanie finansowe.</w:t>
      </w:r>
    </w:p>
    <w:p w:rsidR="00CB73BD" w:rsidRPr="00F1712A" w:rsidRDefault="00CB73BD" w:rsidP="00CB73BD">
      <w:pPr>
        <w:pStyle w:val="ZUSTzmustartykuempunktem"/>
      </w:pPr>
      <w:r w:rsidRPr="00F1712A">
        <w:t xml:space="preserve">3. Minister właściwy do spraw instytucji finansowych udziela gwarancji ostrożnościowej w drodze umowy, po zasięgnięciu opinii Przewodniczącego Komisji Nadzoru Finansowego i Prezesa Narodowego Banku Polskiego, określając jej warunki oraz wysokość. W przypadku banków minister właściwy do spraw instytucji finansowych zasięga również opinii Prezesa Bankowego Funduszu Gwarancyjnego, </w:t>
      </w:r>
      <w:r w:rsidRPr="00F1712A">
        <w:lastRenderedPageBreak/>
        <w:t>natomiast w przypadku firm inwestycyjnych – opinii Prezesa Krajowego Depozytu Papierów Wartościowych.</w:t>
      </w:r>
    </w:p>
    <w:p w:rsidR="00CB73BD" w:rsidRPr="00F1712A" w:rsidRDefault="00CB73BD" w:rsidP="00CB73BD">
      <w:pPr>
        <w:pStyle w:val="ZUSTzmustartykuempunktem"/>
      </w:pPr>
      <w:r w:rsidRPr="00F1712A">
        <w:t>4. Warunkiem zawarcia umowy gwarancji ostrożnościowej pomiędzy ministrem właściwym do spraw instytucji finansowych oraz instytucją jest uzyskanie zgody walnego zgromadzenia tej instytucji na związanie umową. Zgromadzenie zwołuje się w</w:t>
      </w:r>
      <w:r w:rsidR="00F30A19">
        <w:t> </w:t>
      </w:r>
      <w:r w:rsidRPr="00F1712A">
        <w:t>terminie 7 dni od dnia ogłoszenia o zwołaniu zgromadzenia. Przepisu art. 402 § 1 ustawy z dnia 15 września 2000 r. – Kodeks spółek handlowych nie stosuje się.</w:t>
      </w:r>
    </w:p>
    <w:p w:rsidR="00CB73BD" w:rsidRPr="00CB73BD" w:rsidRDefault="00CB73BD" w:rsidP="00E3337C">
      <w:pPr>
        <w:pStyle w:val="ZUSTzmustartykuempunktem"/>
        <w:keepNext/>
      </w:pPr>
      <w:r>
        <w:t>5</w:t>
      </w:r>
      <w:r w:rsidRPr="00CB73BD">
        <w:t>. Umowa gwarancji ostrożnościowej w szczególności:</w:t>
      </w:r>
    </w:p>
    <w:p w:rsidR="00CB73BD" w:rsidRPr="00F1712A" w:rsidRDefault="00CB73BD" w:rsidP="00CB73BD">
      <w:pPr>
        <w:pStyle w:val="ZPKTzmpktartykuempunktem"/>
      </w:pPr>
      <w:r w:rsidRPr="00F1712A">
        <w:t>1)</w:t>
      </w:r>
      <w:r>
        <w:tab/>
      </w:r>
      <w:r w:rsidRPr="00F1712A">
        <w:t>zapewnia ministrowi właściwemu do spraw instytucji finansowych odpowiedni wpływ na politykę finansową instytucji, w tym udział wyznaczonych przez niego przedstawicieli w organach tej instytucji;</w:t>
      </w:r>
    </w:p>
    <w:p w:rsidR="00CB73BD" w:rsidRPr="00F1712A" w:rsidRDefault="00CB73BD" w:rsidP="00CB73BD">
      <w:pPr>
        <w:pStyle w:val="ZPKTzmpktartykuempunktem"/>
      </w:pPr>
      <w:r w:rsidRPr="00F1712A">
        <w:t>2)</w:t>
      </w:r>
      <w:r>
        <w:tab/>
      </w:r>
      <w:r w:rsidRPr="00F1712A">
        <w:t xml:space="preserve"> określa sposób obliczenia ceny obejmowanych akcji oraz warunki ich emisji;</w:t>
      </w:r>
    </w:p>
    <w:p w:rsidR="00CB73BD" w:rsidRPr="00F1712A" w:rsidRDefault="00CB73BD" w:rsidP="00CB73BD">
      <w:pPr>
        <w:pStyle w:val="ZPKTzmpktartykuempunktem"/>
      </w:pPr>
      <w:r w:rsidRPr="00F1712A">
        <w:t>3)</w:t>
      </w:r>
      <w:r>
        <w:tab/>
      </w:r>
      <w:r w:rsidRPr="00F1712A">
        <w:t>określa wysokość udzielonej gwarancji ostrożnościowej;</w:t>
      </w:r>
    </w:p>
    <w:p w:rsidR="00CB73BD" w:rsidRPr="00F1712A" w:rsidRDefault="00CB73BD" w:rsidP="00CB73BD">
      <w:pPr>
        <w:pStyle w:val="ZPKTzmpktartykuempunktem"/>
      </w:pPr>
      <w:r w:rsidRPr="00F1712A">
        <w:t>4)</w:t>
      </w:r>
      <w:r>
        <w:tab/>
      </w:r>
      <w:r w:rsidRPr="00F1712A">
        <w:t>wskazuje cele wykorzystania środków pochodzących z emisji akcji;</w:t>
      </w:r>
    </w:p>
    <w:p w:rsidR="00CB73BD" w:rsidRPr="00F1712A" w:rsidRDefault="00CB73BD" w:rsidP="00CB73BD">
      <w:pPr>
        <w:pStyle w:val="ZPKTzmpktartykuempunktem"/>
      </w:pPr>
      <w:r w:rsidRPr="00F1712A">
        <w:t>5)</w:t>
      </w:r>
      <w:r>
        <w:tab/>
      </w:r>
      <w:r w:rsidRPr="00F1712A">
        <w:t>określa ograniczenia w zakresie wypłaty dywidendy bądź nadwyżki bilansowej;</w:t>
      </w:r>
    </w:p>
    <w:p w:rsidR="00CB73BD" w:rsidRPr="00F1712A" w:rsidRDefault="00CB73BD" w:rsidP="00CB73BD">
      <w:pPr>
        <w:pStyle w:val="ZPKTzmpktartykuempunktem"/>
      </w:pPr>
      <w:r w:rsidRPr="00F1712A">
        <w:t>6)</w:t>
      </w:r>
      <w:r>
        <w:tab/>
      </w:r>
      <w:r w:rsidRPr="00F1712A">
        <w:t>określa ograniczenia w zakresie polityki wynagrodzeń wobec członków organów instytucji oraz kadry kierowniczej;</w:t>
      </w:r>
    </w:p>
    <w:p w:rsidR="00CB73BD" w:rsidRPr="00F1712A" w:rsidRDefault="00CB73BD" w:rsidP="00CB73BD">
      <w:pPr>
        <w:pStyle w:val="ZPKTzmpktartykuempunktem"/>
      </w:pPr>
      <w:r w:rsidRPr="00F1712A">
        <w:t>7)</w:t>
      </w:r>
      <w:r>
        <w:tab/>
      </w:r>
      <w:r w:rsidRPr="00F1712A">
        <w:t>wskazuje obowiązek niezwłocznego dostosowania przepisów statutu, umowy spółki i innych regulacji wewnętrznych instytucji do postanowień umowy gwarancji ostrożnościowej;</w:t>
      </w:r>
    </w:p>
    <w:p w:rsidR="00CB73BD" w:rsidRPr="00F1712A" w:rsidRDefault="00CB73BD" w:rsidP="00CB73BD">
      <w:pPr>
        <w:pStyle w:val="ZPKTzmpktartykuempunktem"/>
      </w:pPr>
      <w:r w:rsidRPr="00F1712A">
        <w:t>8)</w:t>
      </w:r>
      <w:r>
        <w:tab/>
      </w:r>
      <w:r w:rsidRPr="00F1712A">
        <w:t>określa sposób rozliczenia straty instytucji za okresy ubiegłe;</w:t>
      </w:r>
    </w:p>
    <w:p w:rsidR="00CB73BD" w:rsidRPr="00F1712A" w:rsidRDefault="00CB73BD" w:rsidP="00CB73BD">
      <w:pPr>
        <w:pStyle w:val="ZPKTzmpktartykuempunktem"/>
      </w:pPr>
      <w:r w:rsidRPr="00F1712A">
        <w:t>9)</w:t>
      </w:r>
      <w:r>
        <w:tab/>
      </w:r>
      <w:r w:rsidRPr="00F1712A">
        <w:t>określa warunki podziału obciążeń przez akcjonariuszy i wierzycieli podporządkowanych.</w:t>
      </w:r>
    </w:p>
    <w:p w:rsidR="00CB73BD" w:rsidRPr="00F1712A" w:rsidRDefault="00CB73BD" w:rsidP="00CB73BD">
      <w:pPr>
        <w:pStyle w:val="ZUSTzmustartykuempunktem"/>
      </w:pPr>
      <w:r>
        <w:t>6</w:t>
      </w:r>
      <w:r w:rsidRPr="00F1712A">
        <w:t>. Miesięczne wynagrodzenie członka organu instytucji nie może przekraczać dwunastokrotności przeciętnego wynagrodzenia w sektorze przedsiębiorstw bez wypłat nagród z zysku w czwartym kwartale roku poprzedniego, ogłoszonego przez Prezesa Głównego Urzędu Statystycznego, a wszelkie dodatkowe składniki wynagrodzenia nie mogą przekraczać w skali roku trzykrotności miesięcznego wynagrodzenia danego członka organu tej instytucji.</w:t>
      </w:r>
    </w:p>
    <w:p w:rsidR="00CB73BD" w:rsidRPr="00F1712A" w:rsidRDefault="00CB73BD" w:rsidP="00CB73BD">
      <w:pPr>
        <w:pStyle w:val="ZUSTzmustartykuempunktem"/>
      </w:pPr>
      <w:r>
        <w:t>7</w:t>
      </w:r>
      <w:r w:rsidRPr="00F1712A">
        <w:t>. Odmowa udzielenia gwarancji ostrożnościowej nie stanowi podstawy roszczeń instytucji ani osób trzecich wobec Skarbu Państwa.</w:t>
      </w:r>
    </w:p>
    <w:p w:rsidR="00CB73BD" w:rsidRPr="00F1712A" w:rsidRDefault="00CB73BD" w:rsidP="00CB73BD">
      <w:pPr>
        <w:pStyle w:val="ZARTzmartartykuempunktem"/>
      </w:pPr>
      <w:r w:rsidRPr="00F1712A">
        <w:lastRenderedPageBreak/>
        <w:t>Art. 7. 1. Zwiększenie funduszy własnych w wyniku wykonania gwarancji ostrożnościowej następuje z dniem objęcia akcji przez Skarb Państwa. Przepisu art. 441 § 4 ustawy z dnia 15 września 2000 r. – Kodeks spółek handlowych nie stosuje się.</w:t>
      </w:r>
    </w:p>
    <w:p w:rsidR="00CB73BD" w:rsidRPr="00F1712A" w:rsidRDefault="00CB73BD" w:rsidP="00CB73BD">
      <w:pPr>
        <w:pStyle w:val="ZUSTzmustartykuempunktem"/>
      </w:pPr>
      <w:r w:rsidRPr="00F1712A">
        <w:t>2. Prawa z objętych przez Skarb Państwa akcji, o których mowa w art. 5, wykonuje minister właściwy do spraw instytucji finansowych.</w:t>
      </w:r>
    </w:p>
    <w:p w:rsidR="00CB73BD" w:rsidRPr="00F1712A" w:rsidRDefault="00CB73BD" w:rsidP="00CB73BD">
      <w:pPr>
        <w:pStyle w:val="ZUSTzmustartykuempunktem"/>
      </w:pPr>
      <w:r w:rsidRPr="00F1712A">
        <w:t>3. Akcje objęte przez Skarb Państwa w wyniku wykonania gwarancji ostrożnościowej są uprzywilejowane co do głosu i przyznają dwa głosy na jedną akcję podczas głosowania uchwały o podziale zysku.</w:t>
      </w:r>
    </w:p>
    <w:p w:rsidR="00CB73BD" w:rsidRPr="00F1712A" w:rsidRDefault="00CB73BD" w:rsidP="00CB73BD">
      <w:pPr>
        <w:pStyle w:val="ZUSTzmustartykuempunktem"/>
      </w:pPr>
      <w:r w:rsidRPr="00F1712A">
        <w:t>4. Do objęcia akcji instytucji przez Skarb Państwa w wyniku wykonania gwarancji ostrożnościowej przepisów art. 25 ustawy z dnia 29 sierpnia 1997 r. – Prawo bankowe, art. 69 ustawy z dnia 29 lipca 2005 r. o ofercie publicznej i warunkach wprowadzania instrumentów finansowych do zorganizowanego systemu obrotu oraz o spółkach publicznych (</w:t>
      </w:r>
      <w:r w:rsidRPr="00CE5706">
        <w:t xml:space="preserve">Dz. U. </w:t>
      </w:r>
      <w:r w:rsidR="00E16985">
        <w:t xml:space="preserve">z </w:t>
      </w:r>
      <w:r w:rsidRPr="00CE5706">
        <w:t xml:space="preserve">2013 </w:t>
      </w:r>
      <w:r w:rsidR="00E16985">
        <w:t xml:space="preserve">r. </w:t>
      </w:r>
      <w:r w:rsidRPr="00CE5706">
        <w:t>poz. 1382 oraz z 2015 r. poz. 978</w:t>
      </w:r>
      <w:r w:rsidR="00362D04">
        <w:t xml:space="preserve">, </w:t>
      </w:r>
      <w:r w:rsidRPr="00CE5706">
        <w:t>1260</w:t>
      </w:r>
      <w:r w:rsidR="00362D04">
        <w:t xml:space="preserve"> i 1844</w:t>
      </w:r>
      <w:r w:rsidRPr="00F1712A">
        <w:t>) oraz art.</w:t>
      </w:r>
      <w:r w:rsidR="00362D04">
        <w:t> </w:t>
      </w:r>
      <w:r w:rsidRPr="00F1712A">
        <w:t>106 ust.</w:t>
      </w:r>
      <w:r w:rsidR="00E16985">
        <w:t> </w:t>
      </w:r>
      <w:r w:rsidRPr="00F1712A">
        <w:t>1 ustawy z dnia 29 lipca 2005 r. o obrocie instrumentami finansowymi nie stosuje się.</w:t>
      </w:r>
    </w:p>
    <w:p w:rsidR="00CB73BD" w:rsidRPr="00CB73BD" w:rsidRDefault="00CB73BD" w:rsidP="00E3337C">
      <w:pPr>
        <w:pStyle w:val="ZARTzmartartykuempunktem"/>
        <w:keepNext/>
      </w:pPr>
      <w:r w:rsidRPr="00F1712A">
        <w:t>Art. 8. 1. W przypadku gdy instytucja nie wywiązuje się z umowy gwarancji ostrożnościowej, minister właściwy do spraw instytucji finansowych może:</w:t>
      </w:r>
    </w:p>
    <w:p w:rsidR="00CB73BD" w:rsidRPr="00F1712A" w:rsidRDefault="00CB73BD" w:rsidP="00CB73BD">
      <w:pPr>
        <w:pStyle w:val="ZPKTzmpktartykuempunktem"/>
      </w:pPr>
      <w:r w:rsidRPr="00F1712A">
        <w:t>1)</w:t>
      </w:r>
      <w:r>
        <w:tab/>
      </w:r>
      <w:r w:rsidRPr="00F1712A">
        <w:t>wystąpić do Komisji Nadzoru Finansowego z wnioskiem o podjęcie wobec tej instytucji środków określonych w art. 138 ustawy z dnia 29 sierpnia 1997 r. – Prawo bankowe albo art. 98f ustawy z dnia 29 lipca 2005 r. o obrocie instrumentami finansowymi;</w:t>
      </w:r>
    </w:p>
    <w:p w:rsidR="00CB73BD" w:rsidRPr="00F1712A" w:rsidRDefault="00CB73BD" w:rsidP="00CB73BD">
      <w:pPr>
        <w:pStyle w:val="ZPKTzmpktartykuempunktem"/>
      </w:pPr>
      <w:r w:rsidRPr="00F1712A">
        <w:t>2)</w:t>
      </w:r>
      <w:r>
        <w:tab/>
      </w:r>
      <w:r w:rsidRPr="00F1712A">
        <w:t>przedłożyć posiadane akcje do umorzenia.</w:t>
      </w:r>
    </w:p>
    <w:p w:rsidR="00CB73BD" w:rsidRPr="00F1712A" w:rsidRDefault="00CB73BD" w:rsidP="00CB73BD">
      <w:pPr>
        <w:pStyle w:val="ZUSTzmustartykuempunktem"/>
      </w:pPr>
      <w:r w:rsidRPr="00F1712A">
        <w:t>2. Umorzenie akcji następuje za wynagrodzeniem ustalonym przez zarząd instytucji zgodnie z art. 9 ust. 2.</w:t>
      </w:r>
    </w:p>
    <w:p w:rsidR="00CB73BD" w:rsidRPr="00F1712A" w:rsidRDefault="00CB73BD" w:rsidP="00CB73BD">
      <w:pPr>
        <w:pStyle w:val="ZUSTzmustartykuempunktem"/>
      </w:pPr>
      <w:r w:rsidRPr="00F1712A">
        <w:t>3. Umorzenia akcji dokonuje zarząd instytucji, w terminie 30 dni od dnia złożenia wniosku przez ministra właściwego do spraw instytucji finansowych. Do umorzenia akcji przepisów art. 359 § 1 zdanie trzecie oraz § 2 zdanie pierws</w:t>
      </w:r>
      <w:r w:rsidR="00F30A19">
        <w:t>ze ustawy z dnia 15 </w:t>
      </w:r>
      <w:r w:rsidRPr="00F1712A">
        <w:t>września 2000 r. – Kodeks spółek handlowych nie stosuje się.</w:t>
      </w:r>
    </w:p>
    <w:p w:rsidR="00CB73BD" w:rsidRPr="00F1712A" w:rsidRDefault="00CB73BD" w:rsidP="00CB73BD">
      <w:pPr>
        <w:pStyle w:val="ZARTzmartartykuempunktem"/>
      </w:pPr>
      <w:r w:rsidRPr="00F1712A">
        <w:t>Art. 9. 1. Do ustalenia ceny sprzedaży akcji instytucji objętych przez Skarb Państwa w wyniku wykonania gwarancji ostrożnościowej stosuje się odpowiednio przepisy ustawy z dnia 30 sierpnia 1996 r. o komercjalizacji i prywatyzacji (Dz. U. z</w:t>
      </w:r>
      <w:r w:rsidR="00F30A19">
        <w:t> </w:t>
      </w:r>
      <w:r w:rsidRPr="00F1712A">
        <w:t>201</w:t>
      </w:r>
      <w:r>
        <w:t>5</w:t>
      </w:r>
      <w:r w:rsidRPr="00F1712A">
        <w:t xml:space="preserve"> r. poz. </w:t>
      </w:r>
      <w:r>
        <w:t>747</w:t>
      </w:r>
      <w:r w:rsidR="00362D04">
        <w:t xml:space="preserve"> i 978</w:t>
      </w:r>
      <w:r w:rsidRPr="00F1712A">
        <w:t>) w zakresie ustalenia ceny akcji w ra</w:t>
      </w:r>
      <w:r w:rsidR="00F30A19">
        <w:t>mach prywatyzacji pośredniej, z </w:t>
      </w:r>
      <w:r w:rsidRPr="00F1712A">
        <w:t>zastrzeżeniem ust. 2.</w:t>
      </w:r>
    </w:p>
    <w:p w:rsidR="00CB73BD" w:rsidRPr="000804A5" w:rsidRDefault="00CB73BD" w:rsidP="00E3337C">
      <w:pPr>
        <w:pStyle w:val="ZUSTzmustartykuempunktem"/>
        <w:keepNext/>
      </w:pPr>
      <w:r w:rsidRPr="00F1712A">
        <w:lastRenderedPageBreak/>
        <w:t xml:space="preserve">2. Jeżeli wykup akcji instytucji objętych przez Skarb Państwa w wyniku wykonania gwarancji ostrożnościowej następuje na podstawie uchwały walnego zgromadzenia o przymusowym wykupie akcji, cena akcji </w:t>
      </w:r>
      <w:r w:rsidR="00F30A19">
        <w:t>jest nie niższa niż najwyższa z </w:t>
      </w:r>
      <w:r w:rsidRPr="00F1712A">
        <w:t>wartości:</w:t>
      </w:r>
    </w:p>
    <w:p w:rsidR="00CB73BD" w:rsidRPr="00F1712A" w:rsidRDefault="00CB73BD" w:rsidP="00CB73BD">
      <w:pPr>
        <w:pStyle w:val="ZPKTzmpktartykuempunktem"/>
      </w:pPr>
      <w:r w:rsidRPr="00F1712A">
        <w:t>1)</w:t>
      </w:r>
      <w:r>
        <w:tab/>
      </w:r>
      <w:r w:rsidRPr="00F1712A">
        <w:t>cena ustalona zgodnie z ust. 1;</w:t>
      </w:r>
    </w:p>
    <w:p w:rsidR="00CB73BD" w:rsidRPr="00F1712A" w:rsidRDefault="00CB73BD" w:rsidP="00CB73BD">
      <w:pPr>
        <w:pStyle w:val="ZPKTzmpktartykuempunktem"/>
      </w:pPr>
      <w:r w:rsidRPr="00F1712A">
        <w:t>2)</w:t>
      </w:r>
      <w:r>
        <w:tab/>
      </w:r>
      <w:r w:rsidRPr="00F1712A">
        <w:t>średnia cena rynkowa z okresu 3 miesięcy poprzedzających uchwałę walnego zgromadzenia, w czasie których dokonywany był obrót tymi akcjami na rynku regulowanym;</w:t>
      </w:r>
    </w:p>
    <w:p w:rsidR="00CB73BD" w:rsidRPr="00F1712A" w:rsidRDefault="00CB73BD" w:rsidP="00CB73BD">
      <w:pPr>
        <w:pStyle w:val="ZPKTzmpktartykuempunktem"/>
      </w:pPr>
      <w:r w:rsidRPr="00F1712A">
        <w:t>3)</w:t>
      </w:r>
      <w:r>
        <w:tab/>
      </w:r>
      <w:r w:rsidRPr="00F1712A">
        <w:t>iloczyn ceny objęcia tych akcji i współczynnika korygującego.</w:t>
      </w:r>
    </w:p>
    <w:p w:rsidR="00CB73BD" w:rsidRPr="00F1712A" w:rsidRDefault="00CB73BD" w:rsidP="00CB73BD">
      <w:pPr>
        <w:pStyle w:val="ZUSTzmustartykuempunktem"/>
      </w:pPr>
      <w:r w:rsidRPr="00F1712A">
        <w:t>3. Za średnią cenę rynkową, o której mowa w ust. 2, uważa się cenę będącą średnią arytmetyczną ze średnich, dziennych cen ważonych wolumenem obrotu.</w:t>
      </w:r>
    </w:p>
    <w:p w:rsidR="00CB73BD" w:rsidRPr="00F1712A" w:rsidRDefault="00CB73BD" w:rsidP="00CB73BD">
      <w:pPr>
        <w:pStyle w:val="ZUSTzmustartykuempunktem"/>
      </w:pPr>
      <w:r w:rsidRPr="00F1712A">
        <w:t>4. Przepisu art. 418 § 1 ustawy z dnia 15 września 2000 r. – Kodeks spółek handlowych nie stosuje się.</w:t>
      </w:r>
    </w:p>
    <w:p w:rsidR="00CB73BD" w:rsidRPr="00F1712A" w:rsidRDefault="00CB73BD" w:rsidP="00CB73BD">
      <w:pPr>
        <w:pStyle w:val="ZARTzmartartykuempunktem"/>
      </w:pPr>
      <w:r w:rsidRPr="00F1712A">
        <w:t>Art. 10. 1. Skuteczność gwarancji ostrożnościowej jest uzależniona od wniesienia przez instytucję opłaty prowizyjnej od tej gwarancji.</w:t>
      </w:r>
    </w:p>
    <w:p w:rsidR="00CB73BD" w:rsidRPr="00F1712A" w:rsidRDefault="00CB73BD" w:rsidP="00CB73BD">
      <w:pPr>
        <w:pStyle w:val="ZARTzmartartykuempunktem"/>
      </w:pPr>
      <w:r w:rsidRPr="00F1712A">
        <w:t>2. Opłata prowizyjna jest naliczana od objętej gwarancją ostrożnościową kwoty zobowiązania.</w:t>
      </w:r>
    </w:p>
    <w:p w:rsidR="00CB73BD" w:rsidRPr="00F1712A" w:rsidRDefault="00CB73BD" w:rsidP="00CB73BD">
      <w:pPr>
        <w:pStyle w:val="ZARTzmartartykuempunktem"/>
      </w:pPr>
      <w:r w:rsidRPr="00F1712A">
        <w:t>3. Opłata prowizyjna od gwarancji ostrożnościowej jest wpłacana na rachunek rezerw poręczeniowych i gwarancyjnych Skarbu Państwa prowadzony przez Bank Gospodarstwa Krajowego.</w:t>
      </w:r>
    </w:p>
    <w:p w:rsidR="00CB73BD" w:rsidRPr="00CB73BD" w:rsidRDefault="00CB73BD" w:rsidP="00E3337C">
      <w:pPr>
        <w:pStyle w:val="ZARTzmartartykuempunktem"/>
        <w:keepNext/>
      </w:pPr>
      <w:r w:rsidRPr="00F1712A">
        <w:t>Art. 11. Minister właściwy do spraw instytucji finansowych określi, w drodze rozporządzenia, sposób wyznaczenia współczynnika</w:t>
      </w:r>
      <w:r w:rsidR="00715846">
        <w:t xml:space="preserve"> korygującego oraz naliczania i </w:t>
      </w:r>
      <w:r w:rsidRPr="00F1712A">
        <w:t>pobierania opłaty prowizyjnej od gwarancji ostrożnościowej oraz wysokość tej opłaty, uwzględniając w szczególności:</w:t>
      </w:r>
    </w:p>
    <w:p w:rsidR="00CB73BD" w:rsidRPr="00F1712A" w:rsidRDefault="00CB73BD" w:rsidP="00CB73BD">
      <w:pPr>
        <w:pStyle w:val="ZPKTzmpktartykuempunktem"/>
      </w:pPr>
      <w:r w:rsidRPr="00F1712A">
        <w:t>1)</w:t>
      </w:r>
      <w:r w:rsidRPr="00F1712A">
        <w:tab/>
        <w:t>uzależnienie wysokości opłaty prowizyjnej od okresu, na który jest udzielana gwarancja ostrożnościowa</w:t>
      </w:r>
      <w:r w:rsidR="00362D04">
        <w:t>;</w:t>
      </w:r>
    </w:p>
    <w:p w:rsidR="00CB73BD" w:rsidRPr="00F1712A" w:rsidRDefault="00CB73BD" w:rsidP="00CB73BD">
      <w:pPr>
        <w:pStyle w:val="ZPKTzmpktartykuempunktem"/>
      </w:pPr>
      <w:r w:rsidRPr="00F1712A">
        <w:t>2)</w:t>
      </w:r>
      <w:r w:rsidRPr="00F1712A">
        <w:tab/>
        <w:t>ryzyko związane z działalnością instytucji, będącej beneficjentem gwarancji ostrożnościowej;</w:t>
      </w:r>
    </w:p>
    <w:p w:rsidR="00CB73BD" w:rsidRPr="00F1712A" w:rsidRDefault="00CB73BD" w:rsidP="00CB73BD">
      <w:pPr>
        <w:pStyle w:val="ZPKTzmpktartykuempunktem"/>
      </w:pPr>
      <w:r w:rsidRPr="00F1712A">
        <w:t>3)</w:t>
      </w:r>
      <w:r w:rsidRPr="00F1712A">
        <w:tab/>
        <w:t>ustalenie stawek opłaty prowizyjnej od gwarancji ostrożnościowej, której udzielenie nie stanowi pomocy państwa w rozumieniu przepisów o pomocy państwa.</w:t>
      </w:r>
    </w:p>
    <w:p w:rsidR="00CB73BD" w:rsidRPr="00F1712A" w:rsidRDefault="00CB73BD" w:rsidP="00CB73BD">
      <w:pPr>
        <w:pStyle w:val="ZARTzmartartykuempunktem"/>
      </w:pPr>
      <w:r w:rsidRPr="00F1712A">
        <w:t xml:space="preserve">Art. 12. Do gwarancji ostrożnościowej, o której mowa w ustawie, nie stosuje się przepisów ustawy z dnia 8 maja 1997 r. o poręczeniach i gwarancjach udzielanych przez </w:t>
      </w:r>
      <w:r w:rsidRPr="00F1712A">
        <w:lastRenderedPageBreak/>
        <w:t>Skarb Państwa oraz niektóre osoby prawne (Dz. U. z 201</w:t>
      </w:r>
      <w:r w:rsidR="00362D04">
        <w:t>5</w:t>
      </w:r>
      <w:r w:rsidRPr="00F1712A">
        <w:t xml:space="preserve"> r. poz. </w:t>
      </w:r>
      <w:r w:rsidR="00362D04">
        <w:t>1052 i 1854</w:t>
      </w:r>
      <w:r w:rsidR="00E16985">
        <w:t>)</w:t>
      </w:r>
      <w:r w:rsidR="00715846">
        <w:t>, z </w:t>
      </w:r>
      <w:r w:rsidRPr="00F1712A">
        <w:t>wyjątkiem art. 31 tej ustawy.</w:t>
      </w:r>
      <w:r>
        <w:t>”</w:t>
      </w:r>
      <w:r w:rsidRPr="00F1712A">
        <w:t>;</w:t>
      </w:r>
    </w:p>
    <w:p w:rsidR="00CB73BD" w:rsidRPr="00F1712A" w:rsidRDefault="00CB73BD" w:rsidP="00CB73BD">
      <w:pPr>
        <w:pStyle w:val="PKTpunkt"/>
      </w:pPr>
      <w:r w:rsidRPr="00F1712A">
        <w:t>6)</w:t>
      </w:r>
      <w:r>
        <w:tab/>
      </w:r>
      <w:r w:rsidRPr="00F1712A">
        <w:t>uchyla się rozdział 3;</w:t>
      </w:r>
    </w:p>
    <w:p w:rsidR="00CB73BD" w:rsidRPr="00CB73BD" w:rsidRDefault="00CB73BD" w:rsidP="00E3337C">
      <w:pPr>
        <w:pStyle w:val="PKTpunkt"/>
        <w:keepNext/>
      </w:pPr>
      <w:r w:rsidRPr="00F1712A">
        <w:t>7)</w:t>
      </w:r>
      <w:r w:rsidRPr="00CB73BD">
        <w:tab/>
        <w:t>po rozdziale 3 dodaje się rozdział 3a w brzmieniu:</w:t>
      </w:r>
    </w:p>
    <w:p w:rsidR="00CB73BD" w:rsidRPr="00F1712A" w:rsidRDefault="00CB73BD" w:rsidP="00CB73BD">
      <w:pPr>
        <w:pStyle w:val="ZROZDZODDZOZNzmoznrozdzoddzartykuempunktem"/>
      </w:pPr>
      <w:r>
        <w:t>„</w:t>
      </w:r>
      <w:r w:rsidRPr="00F1712A">
        <w:t>Rozdział 3a</w:t>
      </w:r>
    </w:p>
    <w:p w:rsidR="00CB73BD" w:rsidRPr="00F1712A" w:rsidRDefault="00CB73BD" w:rsidP="00E3337C">
      <w:pPr>
        <w:pStyle w:val="ZROZDZODDZPRZEDMzmprzedmrozdzoddzartykuempunktem"/>
      </w:pPr>
      <w:r w:rsidRPr="00F1712A">
        <w:t>Rządowe instrumenty stabilizacji finansowej</w:t>
      </w:r>
    </w:p>
    <w:p w:rsidR="00CB73BD" w:rsidRPr="00CB73BD" w:rsidRDefault="00CB73BD" w:rsidP="00E3337C">
      <w:pPr>
        <w:pStyle w:val="ZARTzmartartykuempunktem"/>
        <w:keepNext/>
      </w:pPr>
      <w:r w:rsidRPr="00F1712A">
        <w:t xml:space="preserve">Art. 19a. 1. W razie wystąpienia kryzysu systemowego, w celu zapobieżenia likwidacji podmiotu objętego postępowaniem przymusowej </w:t>
      </w:r>
      <w:r w:rsidRPr="00CB73BD">
        <w:t>restrukturyzacji, minister właściwy do spraw instytucji finansowych może stosować rządowe instrumenty stabilizacji finansowej, jeżeli zastosowanie instrumentów przymusowej restrukturyzacji, o których mowa w ustawie z dnia … o Bankowym Funduszu Gwarancyjnym, systemie gwarantowania depozytów oraz przymusowej restrukturyzacji:</w:t>
      </w:r>
    </w:p>
    <w:p w:rsidR="00CB73BD" w:rsidRPr="00F1712A" w:rsidRDefault="00CB73BD" w:rsidP="00CB73BD">
      <w:pPr>
        <w:pStyle w:val="ZPKTzmpktartykuempunktem"/>
      </w:pPr>
      <w:r w:rsidRPr="00F1712A">
        <w:t>1)</w:t>
      </w:r>
      <w:r w:rsidRPr="00F1712A">
        <w:tab/>
        <w:t>nie było</w:t>
      </w:r>
      <w:r>
        <w:t>by</w:t>
      </w:r>
      <w:r w:rsidRPr="00F1712A">
        <w:t xml:space="preserve"> wystarczające dla uniknięcia znacznych negatywnych skutków dla stabilności finansowej lub</w:t>
      </w:r>
    </w:p>
    <w:p w:rsidR="00CB73BD" w:rsidRPr="00F1712A" w:rsidRDefault="00CB73BD" w:rsidP="00CB73BD">
      <w:pPr>
        <w:pStyle w:val="ZPKTzmpktartykuempunktem"/>
      </w:pPr>
      <w:r w:rsidRPr="00F1712A">
        <w:t>2)</w:t>
      </w:r>
      <w:r w:rsidRPr="00F1712A">
        <w:tab/>
        <w:t>nie było</w:t>
      </w:r>
      <w:r>
        <w:t>by</w:t>
      </w:r>
      <w:r w:rsidRPr="00F1712A">
        <w:t xml:space="preserve"> wystarczające dla ochrony interesu publicznego, w przypadku gdy podmiot, o którym w mowa w art. 2a ust. 2, otrzymał wcześniej nadzwyczajne wsparcie płynności od Narodowego Banku Polskiego, lub</w:t>
      </w:r>
    </w:p>
    <w:p w:rsidR="00CB73BD" w:rsidRPr="00F1712A" w:rsidRDefault="00CB73BD" w:rsidP="00CB73BD">
      <w:pPr>
        <w:pStyle w:val="ZPKTzmpktartykuempunktem"/>
      </w:pPr>
      <w:r w:rsidRPr="00F1712A">
        <w:t>3)</w:t>
      </w:r>
      <w:r w:rsidRPr="00F1712A">
        <w:tab/>
        <w:t>nie było</w:t>
      </w:r>
      <w:r>
        <w:t>by</w:t>
      </w:r>
      <w:r w:rsidRPr="00F1712A">
        <w:t xml:space="preserve"> wystarczające do ochrony interesu publicznego, jeżeli publiczne wsparcie kapitałowe z instrumentu wsparcia kapitałowego zostało wcześniej udzielone podmiotowi, o którym w mowa w art. 2a ust. 2 – w odniesieniu do instrumentu tymczasowej własności publicznej.</w:t>
      </w:r>
    </w:p>
    <w:p w:rsidR="00CB73BD" w:rsidRPr="00F1712A" w:rsidRDefault="00CB73BD" w:rsidP="00CB73BD">
      <w:pPr>
        <w:pStyle w:val="ZUSTzmustartykuempunktem"/>
      </w:pPr>
      <w:r w:rsidRPr="00F1712A">
        <w:t>2. Zastosowanie rządowego instrumentu stabilizacji finansowej może nastąpić, jeżeli akcjonariusze lub posiadacze innych praw udziałowych oraz wierzyciele podmiotu, o którym w mowa w art. 2a ust. 2, objętego postępowaniem przymusowej restrukturyzacji, pokryli straty lub uczestniczyli w podniesieniu funduszy własnych tego podmiotu poprzez umorzenie lub konwersję instrumentów kapitałowych, umorzenie lub konwersję zobowiązań, lub w wyniku zastosowania innych instrumentów postępowania przymusowej restrukturyzacji w wysokości co najmniej 8% sumy zobowiązań i</w:t>
      </w:r>
      <w:r w:rsidR="00715846">
        <w:t> </w:t>
      </w:r>
      <w:r w:rsidRPr="00F1712A">
        <w:t xml:space="preserve">funduszy własnych podmiotu objętego postępowaniem przymusowej restrukturyzacji określonych w </w:t>
      </w:r>
      <w:r>
        <w:t>oszacowaniu</w:t>
      </w:r>
      <w:r w:rsidRPr="00F1712A">
        <w:t>, o któr</w:t>
      </w:r>
      <w:r>
        <w:t>ym</w:t>
      </w:r>
      <w:r w:rsidRPr="00F1712A">
        <w:t xml:space="preserve"> mowa w art. </w:t>
      </w:r>
      <w:r>
        <w:t>138</w:t>
      </w:r>
      <w:r w:rsidR="00715846">
        <w:t xml:space="preserve"> ust. 1 ustawy z dnia …</w:t>
      </w:r>
      <w:r w:rsidRPr="00F1712A">
        <w:t xml:space="preserve"> o</w:t>
      </w:r>
      <w:r w:rsidR="00715846">
        <w:t> </w:t>
      </w:r>
      <w:r w:rsidRPr="00F1712A">
        <w:t>Bankowym Funduszu Gwarancyjnym, systemie gwarantowania depozytów oraz przymusowej restrukturyzacji.</w:t>
      </w:r>
    </w:p>
    <w:p w:rsidR="00CB73BD" w:rsidRPr="00F1712A" w:rsidRDefault="00CB73BD" w:rsidP="00CB73BD">
      <w:pPr>
        <w:pStyle w:val="ZUSTzmustartykuempunktem"/>
      </w:pPr>
      <w:r w:rsidRPr="00F1712A">
        <w:lastRenderedPageBreak/>
        <w:t>3. Z wnioskiem o zastosowanie rządowych instrumentów stabilizacji finansowej Bankowy Fundusz Gwarancyjny występuje do ministra właściwego do spraw instytucji finansowych.</w:t>
      </w:r>
    </w:p>
    <w:p w:rsidR="00CB73BD" w:rsidRPr="00F1712A" w:rsidRDefault="00CB73BD" w:rsidP="00CB73BD">
      <w:pPr>
        <w:pStyle w:val="ZUSTzmustartykuempunktem"/>
      </w:pPr>
      <w:r w:rsidRPr="00F1712A">
        <w:t>4. Decyzję o zastosowaniu rządowego instrumentu stabilizacji finansowej podejmuje minister właściwy do spraw instytucji finansowych, po zasięgnięciu opinii Prezesa Narodowego Banku Polskiego, Przewodniczącego Komisji Nadzoru Finansowego i Prezesa Zarządu Bankowego Funduszu Gwarancyjnego.</w:t>
      </w:r>
    </w:p>
    <w:p w:rsidR="00CB73BD" w:rsidRPr="00F1712A" w:rsidRDefault="00CB73BD" w:rsidP="00CB73BD">
      <w:pPr>
        <w:pStyle w:val="ZUSTzmustartykuempunktem"/>
      </w:pPr>
      <w:r w:rsidRPr="00F1712A">
        <w:t>5. Do decyzji, o której mowa w ust. 4, stosuje się przepisy ustawy z dnia</w:t>
      </w:r>
      <w:r w:rsidR="00E16985">
        <w:t xml:space="preserve"> 14 czerwca 1960 r. </w:t>
      </w:r>
      <w:r w:rsidRPr="00F1712A">
        <w:t>– Kodeks postępowania administracyjnego (</w:t>
      </w:r>
      <w:r w:rsidRPr="00166AC1">
        <w:t>Dz. U. z 2013 r. poz.</w:t>
      </w:r>
      <w:r w:rsidR="00E16985">
        <w:t> </w:t>
      </w:r>
      <w:r w:rsidRPr="00166AC1">
        <w:t>267, z późn. zm.</w:t>
      </w:r>
      <w:r w:rsidRPr="009705C8">
        <w:rPr>
          <w:rStyle w:val="IGindeksgrny"/>
        </w:rPr>
        <w:footnoteReference w:id="45"/>
      </w:r>
      <w:r w:rsidRPr="009705C8">
        <w:rPr>
          <w:rStyle w:val="IGindeksgrny"/>
        </w:rPr>
        <w:t>)</w:t>
      </w:r>
      <w:r w:rsidRPr="00F1712A">
        <w:t>), z wyjątkiem przepisów art. 10 § 1, art. 127 § 3 i art. 130 § 2 tej ustawy.</w:t>
      </w:r>
    </w:p>
    <w:p w:rsidR="00CB73BD" w:rsidRPr="00F1712A" w:rsidRDefault="00CB73BD" w:rsidP="00CB73BD">
      <w:pPr>
        <w:pStyle w:val="ZUSTzmustartykuempunktem"/>
      </w:pPr>
      <w:r w:rsidRPr="00F1712A">
        <w:t xml:space="preserve">6. W przypadku wydania decyzji, o której mowa w ust. 4, przepisu art. 25 ustawy </w:t>
      </w:r>
      <w:r w:rsidR="00E16985">
        <w:t xml:space="preserve">z dnia 29 sierpnia 1997 r.  </w:t>
      </w:r>
      <w:r w:rsidRPr="00F1712A">
        <w:t>– Prawo bankowe nie stosuje się.</w:t>
      </w:r>
    </w:p>
    <w:p w:rsidR="00CB73BD" w:rsidRPr="00F1712A" w:rsidRDefault="00CB73BD" w:rsidP="00CB73BD">
      <w:pPr>
        <w:pStyle w:val="ZUSTzmustartykuempunktem"/>
      </w:pPr>
      <w:r w:rsidRPr="00F1712A">
        <w:t xml:space="preserve">7. Doręczenie decyzji, o której mowa w ust. 4, stanowi dokonanie zawiadomienia, o którym mowa w art. 69 ust. 1 </w:t>
      </w:r>
      <w:r w:rsidR="006348DD" w:rsidRPr="00F1712A">
        <w:t xml:space="preserve">ustawy </w:t>
      </w:r>
      <w:r w:rsidRPr="00F1712A">
        <w:t>z dnia 29 lipca 2005 r. o ofercie publicznej i</w:t>
      </w:r>
      <w:r w:rsidR="00715846">
        <w:t> </w:t>
      </w:r>
      <w:r w:rsidRPr="00F1712A">
        <w:t>warunkach wprowadzania instrumentów finansowych do zorganizowanego systemu obrotu oraz o spółkach publicznych oraz w art. 106 ust. 1 ustawy z dnia 29 lipca 2005 r. o obrocie instrumentami finansowymi.</w:t>
      </w:r>
    </w:p>
    <w:p w:rsidR="00CB73BD" w:rsidRPr="00CB73BD" w:rsidRDefault="00CB73BD" w:rsidP="00E3337C">
      <w:pPr>
        <w:pStyle w:val="ZARTzmartartykuempunktem"/>
        <w:keepNext/>
      </w:pPr>
      <w:r w:rsidRPr="00F1712A">
        <w:t>Art. 19b. 1. Zastosowanie publicznego wsparcia kapitałowego polega na:</w:t>
      </w:r>
    </w:p>
    <w:p w:rsidR="00CB73BD" w:rsidRPr="00F1712A" w:rsidRDefault="00CB73BD" w:rsidP="00CB73BD">
      <w:pPr>
        <w:pStyle w:val="ZPKTzmpktartykuempunktem"/>
      </w:pPr>
      <w:r w:rsidRPr="00F1712A">
        <w:t>1)</w:t>
      </w:r>
      <w:r>
        <w:tab/>
      </w:r>
      <w:r w:rsidRPr="00F1712A">
        <w:t>objęciu lub nabyciu instrumentów w kapitale podstawowym Tier I lub instrumentów dodatkowych w kapitale Tier I, lub instrumentów w kapitale Tier II;</w:t>
      </w:r>
    </w:p>
    <w:p w:rsidR="00CB73BD" w:rsidRPr="00F1712A" w:rsidRDefault="00CB73BD" w:rsidP="00CB73BD">
      <w:pPr>
        <w:pStyle w:val="ZPKTzmpktartykuempunktem"/>
      </w:pPr>
      <w:r w:rsidRPr="00F1712A">
        <w:t>2)</w:t>
      </w:r>
      <w:r>
        <w:tab/>
      </w:r>
      <w:r w:rsidRPr="00F1712A">
        <w:t>udzieleniu gwarancji zwiększania funduszy własnych.</w:t>
      </w:r>
    </w:p>
    <w:p w:rsidR="00CB73BD" w:rsidRPr="00F1712A" w:rsidRDefault="00CB73BD" w:rsidP="00CB73BD">
      <w:pPr>
        <w:pStyle w:val="ZUSTzmustartykuempunktem"/>
      </w:pPr>
      <w:r w:rsidRPr="00F1712A">
        <w:t>2. W przypadku, o którym mowa w ust. 1, uprawnienia z praw udziałowych wykonuje minister właściwy do spraw instytucji finansowych, łącznie z wynikającymi z</w:t>
      </w:r>
      <w:r w:rsidR="00715846">
        <w:t> </w:t>
      </w:r>
      <w:r w:rsidRPr="00F1712A">
        <w:t>nich prawami osobistymi. Przepisy art. 2 pkt 5 ustawy z dnia 8 sierpnia 1996 r. o</w:t>
      </w:r>
      <w:r w:rsidR="00715846">
        <w:t> </w:t>
      </w:r>
      <w:r w:rsidRPr="00F1712A">
        <w:t>zasadach wykonywania uprawnień przysługujących Skarbowi Państwa (Dz. U. z</w:t>
      </w:r>
      <w:r w:rsidR="00715846">
        <w:t> </w:t>
      </w:r>
      <w:r w:rsidRPr="00F1712A">
        <w:t>2012</w:t>
      </w:r>
      <w:r w:rsidR="00715846">
        <w:t> </w:t>
      </w:r>
      <w:r w:rsidRPr="00F1712A">
        <w:t>r. poz. 1224</w:t>
      </w:r>
      <w:r>
        <w:t xml:space="preserve"> oraz z 2015 r. poz. 978, 1223 i 1322</w:t>
      </w:r>
      <w:r w:rsidRPr="00F1712A">
        <w:t>) stosuje się odpowiednio.</w:t>
      </w:r>
    </w:p>
    <w:p w:rsidR="00CB73BD" w:rsidRPr="00F1712A" w:rsidRDefault="00CB73BD" w:rsidP="00CB73BD">
      <w:pPr>
        <w:pStyle w:val="ZUSTzmustartykuempunktem"/>
      </w:pPr>
      <w:r w:rsidRPr="00F1712A">
        <w:t>3. Podmioty objęte instrumentem tymczasowej własności publicznej powinny być zarządzane w sposób zapewniający pokrycie z uzyskanych przychodów kosztów działalności oraz zobowiązań z uzyskanych przychodów.</w:t>
      </w:r>
    </w:p>
    <w:p w:rsidR="00CB73BD" w:rsidRPr="00F1712A" w:rsidRDefault="00CB73BD" w:rsidP="00CB73BD">
      <w:pPr>
        <w:pStyle w:val="ZUSTzmustartykuempunktem"/>
      </w:pPr>
      <w:r w:rsidRPr="00F1712A">
        <w:lastRenderedPageBreak/>
        <w:t>4. Minister właściwy do spraw instytucji finansowych, po ustaniu okoliczności, o</w:t>
      </w:r>
      <w:r w:rsidR="00715846">
        <w:t> </w:t>
      </w:r>
      <w:r w:rsidRPr="00F1712A">
        <w:t>których mowa w art. 19a ust. 1, zbywa prawa udziałowe, jeżeli jest t</w:t>
      </w:r>
      <w:r w:rsidR="00FD63DE">
        <w:t>o uzasadnione</w:t>
      </w:r>
      <w:r w:rsidRPr="00F1712A">
        <w:t xml:space="preserve"> warunkami rynkowymi finansowymi. Zbycie może nastąpić wyłącznie na rzecz podmiotów innych niż wskazane w art. 19c ust. 1.</w:t>
      </w:r>
    </w:p>
    <w:p w:rsidR="00CB73BD" w:rsidRPr="00CB73BD" w:rsidRDefault="00CB73BD" w:rsidP="00E3337C">
      <w:pPr>
        <w:pStyle w:val="ZARTzmartartykuempunktem"/>
        <w:keepNext/>
      </w:pPr>
      <w:r w:rsidRPr="00F1712A">
        <w:t>Art. 19c. 1. Zastosowanie instrumentu tymczasowej własności publicznej polega na przeniesieniu całości praw udziałowych podmiotu, o którym w mowa w art. 2a ust. 2 (przeniesienie praw udziałowych), na rzecz:</w:t>
      </w:r>
    </w:p>
    <w:p w:rsidR="00CB73BD" w:rsidRPr="00F1712A" w:rsidRDefault="00CB73BD" w:rsidP="00CB73BD">
      <w:pPr>
        <w:pStyle w:val="ZPKTzmpktartykuempunktem"/>
      </w:pPr>
      <w:r w:rsidRPr="00F1712A">
        <w:t>1)</w:t>
      </w:r>
      <w:r>
        <w:tab/>
      </w:r>
      <w:r w:rsidRPr="00F1712A">
        <w:t>państwowej osoby prawnej, o której mowa w art. 1 ustawy z dnia 8 sierpnia 1996 r. o</w:t>
      </w:r>
      <w:r w:rsidR="00F10427">
        <w:t xml:space="preserve"> </w:t>
      </w:r>
      <w:r w:rsidRPr="00F1712A">
        <w:t>zasadach wykonywania uprawnień przysługujących Skarbowi Państwa;</w:t>
      </w:r>
    </w:p>
    <w:p w:rsidR="00CB73BD" w:rsidRPr="00F1712A" w:rsidRDefault="00CB73BD" w:rsidP="00CB73BD">
      <w:pPr>
        <w:pStyle w:val="ZPKTzmpktartykuempunktem"/>
      </w:pPr>
      <w:r w:rsidRPr="00F1712A">
        <w:t>2)</w:t>
      </w:r>
      <w:r>
        <w:tab/>
      </w:r>
      <w:r w:rsidRPr="00F1712A">
        <w:t>spółki, w której Skarb Państwa ma pozycję dominującą;</w:t>
      </w:r>
    </w:p>
    <w:p w:rsidR="00CB73BD" w:rsidRPr="00F1712A" w:rsidRDefault="00CB73BD" w:rsidP="00CB73BD">
      <w:pPr>
        <w:pStyle w:val="ZPKTzmpktartykuempunktem"/>
      </w:pPr>
      <w:r w:rsidRPr="00F1712A">
        <w:t>3)</w:t>
      </w:r>
      <w:r>
        <w:tab/>
      </w:r>
      <w:r w:rsidRPr="00F1712A">
        <w:t>spółki prawa handlowego, w której podmiotami dominującymi są podmioty wskazane w pkt 1 lub 2.</w:t>
      </w:r>
    </w:p>
    <w:p w:rsidR="00CB73BD" w:rsidRPr="00CB73BD" w:rsidRDefault="00CB73BD" w:rsidP="00E3337C">
      <w:pPr>
        <w:pStyle w:val="ZUSTzmustartykuempunktem"/>
        <w:keepNext/>
      </w:pPr>
      <w:r w:rsidRPr="00F1712A">
        <w:t>2. Skarb Państwa albo państwowa osoba prawna ma pozycję dominującą w</w:t>
      </w:r>
      <w:r w:rsidR="00715846">
        <w:t> </w:t>
      </w:r>
      <w:r w:rsidRPr="00CB73BD">
        <w:t>przypadku</w:t>
      </w:r>
      <w:r w:rsidR="00E16985">
        <w:t>,</w:t>
      </w:r>
      <w:r w:rsidRPr="00CB73BD">
        <w:t xml:space="preserve"> gdy:</w:t>
      </w:r>
    </w:p>
    <w:p w:rsidR="00CB73BD" w:rsidRPr="00F1712A" w:rsidRDefault="00CB73BD" w:rsidP="00CB73BD">
      <w:pPr>
        <w:pStyle w:val="ZPKTzmpktartykuempunktem"/>
      </w:pPr>
      <w:r w:rsidRPr="00F1712A">
        <w:t>1)</w:t>
      </w:r>
      <w:r>
        <w:tab/>
      </w:r>
      <w:r w:rsidRPr="00F1712A">
        <w:t>dysponuje bezpośrednio lub pośrednio większością głosów na zgromadzeniu wspólników albo na walnym zgromadzeniu, także jako zastawnik albo użytkownik, bądź w zarządzie innej spółki kapitałowej (spółki zależnej), także na podstawie porozumień z innymi osobami, lub</w:t>
      </w:r>
    </w:p>
    <w:p w:rsidR="00CB73BD" w:rsidRPr="00F1712A" w:rsidRDefault="00CB73BD" w:rsidP="00CB73BD">
      <w:pPr>
        <w:pStyle w:val="ZPKTzmpktartykuempunktem"/>
      </w:pPr>
      <w:r w:rsidRPr="00F1712A">
        <w:t>2)</w:t>
      </w:r>
      <w:r>
        <w:tab/>
      </w:r>
      <w:r w:rsidRPr="00F1712A">
        <w:t>jest uprawniony do powoływania lub odwoływania większości członków zarządu innej spółki kapitałowej (spółki zależnej) albo spółdzielni (spółdzielni zależnej), także na podstawie porozumień z innymi osobami, lub</w:t>
      </w:r>
    </w:p>
    <w:p w:rsidR="00CB73BD" w:rsidRPr="00F1712A" w:rsidRDefault="00CB73BD" w:rsidP="00CB73BD">
      <w:pPr>
        <w:pStyle w:val="ZPKTzmpktartykuempunktem"/>
      </w:pPr>
      <w:r w:rsidRPr="00F1712A">
        <w:t>3)</w:t>
      </w:r>
      <w:r>
        <w:tab/>
      </w:r>
      <w:r w:rsidRPr="00F1712A">
        <w:t>jest uprawniony do powoływania lub odwoływania większości członków rady nadzorczej innej spółki kapitałowej (spółki zależnej) albo spółdzielni (spółdzielni zależnej), także na podstawie porozumień z innymi osobami, lub</w:t>
      </w:r>
    </w:p>
    <w:p w:rsidR="00CB73BD" w:rsidRPr="00F1712A" w:rsidRDefault="00CB73BD" w:rsidP="00CB73BD">
      <w:pPr>
        <w:pStyle w:val="ZPKTzmpktartykuempunktem"/>
      </w:pPr>
      <w:r w:rsidRPr="00F1712A">
        <w:t>4)</w:t>
      </w:r>
      <w:r>
        <w:tab/>
      </w:r>
      <w:r w:rsidRPr="00F1712A">
        <w:t>członkowie zarządu stanowią więcej niż połowę członków zarządu innej spółki kapitałowej (spółki zależnej) albo spółdzielni (spółdzielni zależnej), lub</w:t>
      </w:r>
    </w:p>
    <w:p w:rsidR="00CB73BD" w:rsidRPr="00F1712A" w:rsidRDefault="00CB73BD" w:rsidP="00CB73BD">
      <w:pPr>
        <w:pStyle w:val="ZPKTzmpktartykuempunktem"/>
      </w:pPr>
      <w:r w:rsidRPr="00F1712A">
        <w:t>5)</w:t>
      </w:r>
      <w:r>
        <w:tab/>
      </w:r>
      <w:r w:rsidRPr="00F1712A">
        <w:t>dysponuje bezpośrednio lub pośrednio większością głosów w spółce osobowej zależnej albo na walnym zgromadzeniu spółdzielni zależnej, także na podstawie porozumień z innymi osobami, lub</w:t>
      </w:r>
    </w:p>
    <w:p w:rsidR="00CB73BD" w:rsidRPr="00F1712A" w:rsidRDefault="00CB73BD" w:rsidP="00CB73BD">
      <w:pPr>
        <w:pStyle w:val="ZPKTzmpktartykuempunktem"/>
      </w:pPr>
      <w:r w:rsidRPr="00F1712A">
        <w:t>6)</w:t>
      </w:r>
      <w:r>
        <w:tab/>
      </w:r>
      <w:r w:rsidRPr="00F1712A">
        <w:t>wywiera decydujący wpływ na działalność spółki kapitałowej zależnej albo spółdzielni zależnej.</w:t>
      </w:r>
    </w:p>
    <w:p w:rsidR="00CB73BD" w:rsidRPr="00E16985" w:rsidRDefault="00CB73BD" w:rsidP="00E16985">
      <w:pPr>
        <w:pStyle w:val="ZARTzmartartykuempunktem"/>
      </w:pPr>
      <w:r w:rsidRPr="00E16985">
        <w:t xml:space="preserve">Art. 19d. 1. Przeniesienia praw udziałowych dokonuje minister właściwy do spraw instytucji finansowych, w drodze decyzji. Decyzja określa podmiot przejmujący prawa </w:t>
      </w:r>
      <w:r w:rsidRPr="00E16985">
        <w:lastRenderedPageBreak/>
        <w:t>udziałowe, prawa udziałowe podlegające przeniesieniu oraz datę i tryb przeniesienia.</w:t>
      </w:r>
      <w:r w:rsidR="00E16985" w:rsidRPr="00E16985">
        <w:t xml:space="preserve"> </w:t>
      </w:r>
      <w:r w:rsidRPr="00E16985">
        <w:t>Wydając decyzję, minister właściwy do spraw instytucji finansowych uchyla decyzję Bankowego Funduszu Gwarancyjnego, o której mowa w art. 101 ust. 8 ustawy z</w:t>
      </w:r>
      <w:r w:rsidR="00E16985">
        <w:t xml:space="preserve"> </w:t>
      </w:r>
      <w:r w:rsidRPr="00E16985">
        <w:t>dnia … o Bankowym Funduszu Gwarancyjnym, systemie gwarantowania depozytów oraz przymusowej restrukturyzacji, w zakresie określonym w art. 114 ust. 2 tej ustawy.</w:t>
      </w:r>
    </w:p>
    <w:p w:rsidR="00CB73BD" w:rsidRPr="00F1712A" w:rsidRDefault="00CB73BD" w:rsidP="00CB73BD">
      <w:pPr>
        <w:pStyle w:val="ZUSTzmustartykuempunktem"/>
      </w:pPr>
      <w:r w:rsidRPr="00F1712A">
        <w:t>2. Decyzja jest ostateczna i podlega natychmiastowemu wykonaniu.</w:t>
      </w:r>
    </w:p>
    <w:p w:rsidR="00CB73BD" w:rsidRPr="00F1712A" w:rsidRDefault="00CB73BD" w:rsidP="00CB73BD">
      <w:pPr>
        <w:pStyle w:val="ZUSTzmustartykuempunktem"/>
      </w:pPr>
      <w:r w:rsidRPr="00F1712A">
        <w:t>3. Decyzję doręcza się podmiotowi przejmującemu prawa udziałowe a także Przewodniczącemu Komisji Nadzoru Finansowego, Prezesowi Bankowego Funduszu Gwarancyjnego oraz Prezesowi Krajowego Depozytu Papierów Wartościowych.</w:t>
      </w:r>
    </w:p>
    <w:p w:rsidR="00CB73BD" w:rsidRPr="00F1712A" w:rsidRDefault="00CB73BD" w:rsidP="00CB73BD">
      <w:pPr>
        <w:pStyle w:val="ZUSTzmustartykuempunktem"/>
      </w:pPr>
      <w:r w:rsidRPr="00F1712A">
        <w:t>4. W postępowaniu przed sądem administracyjnym przepisu art. 61 § 3 oraz art.</w:t>
      </w:r>
      <w:r w:rsidR="0046071D">
        <w:t> </w:t>
      </w:r>
      <w:r w:rsidRPr="00F1712A">
        <w:t>145 § 1 pkt 1 i 2 ustawy z dnia 30 sierpnia 2002 r. – Prawo o postępowaniu przed sądami administracyjnymi (Dz. U. z 2012 r. poz. 270, z późn. zm.</w:t>
      </w:r>
      <w:r w:rsidRPr="009705C8">
        <w:rPr>
          <w:rStyle w:val="IGindeksgrny"/>
        </w:rPr>
        <w:footnoteReference w:id="46"/>
      </w:r>
      <w:r w:rsidRPr="009705C8">
        <w:rPr>
          <w:rStyle w:val="IGindeksgrny"/>
        </w:rPr>
        <w:t>)</w:t>
      </w:r>
      <w:r w:rsidRPr="00F1712A">
        <w:t>) nie stosuje się</w:t>
      </w:r>
    </w:p>
    <w:p w:rsidR="00CB73BD" w:rsidRPr="00CB73BD" w:rsidRDefault="00CB73BD" w:rsidP="00E3337C">
      <w:pPr>
        <w:pStyle w:val="ZARTzmartartykuempunktem"/>
        <w:keepNext/>
      </w:pPr>
      <w:r w:rsidRPr="00F1712A">
        <w:t>Art. 19e. 1. Z</w:t>
      </w:r>
      <w:r w:rsidRPr="00CB73BD">
        <w:t xml:space="preserve"> dniem określonym w decyzji, o której mowa w art.19d ust. 1:</w:t>
      </w:r>
    </w:p>
    <w:p w:rsidR="00CB73BD" w:rsidRPr="00F1712A" w:rsidRDefault="00CB73BD" w:rsidP="00CB73BD">
      <w:pPr>
        <w:pStyle w:val="ZPKTzmpktartykuempunktem"/>
      </w:pPr>
      <w:r w:rsidRPr="00F1712A">
        <w:t>1)</w:t>
      </w:r>
      <w:r>
        <w:tab/>
      </w:r>
      <w:r w:rsidRPr="00F1712A">
        <w:t xml:space="preserve">wygasają uprawnienia Bankowego Funduszu Gwarancyjnego określone w art. </w:t>
      </w:r>
      <w:r>
        <w:t>114</w:t>
      </w:r>
      <w:r w:rsidRPr="00F1712A">
        <w:t xml:space="preserve"> ust.</w:t>
      </w:r>
      <w:r w:rsidR="00F10427">
        <w:t xml:space="preserve"> </w:t>
      </w:r>
      <w:r w:rsidR="0046071D">
        <w:t>1 pkt 1 ustawy z dnia …</w:t>
      </w:r>
      <w:r w:rsidRPr="00F1712A">
        <w:t xml:space="preserve"> o Bankowym Funduszu Gwarancyjnym</w:t>
      </w:r>
      <w:r w:rsidR="00040F88">
        <w:t>,</w:t>
      </w:r>
      <w:r w:rsidRPr="00F1712A">
        <w:t xml:space="preserve"> systemie gwarantowania depozytów ora</w:t>
      </w:r>
      <w:r w:rsidR="00E16985">
        <w:t>z przymusowej restrukturyzacji</w:t>
      </w:r>
      <w:r w:rsidRPr="00F1712A">
        <w:t>;</w:t>
      </w:r>
    </w:p>
    <w:p w:rsidR="00CB73BD" w:rsidRPr="00F1712A" w:rsidRDefault="00CB73BD" w:rsidP="00CB73BD">
      <w:pPr>
        <w:pStyle w:val="ZPKTzmpktartykuempunktem"/>
      </w:pPr>
      <w:r w:rsidRPr="00F1712A">
        <w:t>2)</w:t>
      </w:r>
      <w:r>
        <w:tab/>
      </w:r>
      <w:r w:rsidRPr="00F1712A">
        <w:t>podmiot przejmujący prawa udziałowe obejmuje zarząd majątkiem podmiotu objętego instrumentem tymczasowej własności publicznej;</w:t>
      </w:r>
    </w:p>
    <w:p w:rsidR="00CB73BD" w:rsidRPr="00F1712A" w:rsidRDefault="00CB73BD" w:rsidP="00CB73BD">
      <w:pPr>
        <w:pStyle w:val="ZPKTzmpktartykuempunktem"/>
      </w:pPr>
      <w:r w:rsidRPr="00F1712A">
        <w:t>3)</w:t>
      </w:r>
      <w:r>
        <w:tab/>
      </w:r>
      <w:r w:rsidRPr="00F1712A">
        <w:t>wygasają prokury i pełnomocnictwa udzielone przez podmiot objęty instrumentem tymczasowej własności publicznej.</w:t>
      </w:r>
    </w:p>
    <w:p w:rsidR="00CB73BD" w:rsidRPr="00F1712A" w:rsidRDefault="00CB73BD" w:rsidP="00CB73BD">
      <w:pPr>
        <w:pStyle w:val="ZUSTzmustartykuempunktem"/>
      </w:pPr>
      <w:r w:rsidRPr="00F1712A">
        <w:t>2. Podmiot przejmujący prawa udziałowe ogłosi dwukrotnie w piśmie o zasięgu ogólnopolskim oraz w Monitorze Sądowym i Gospodarczym decyzję o przejęciu praw udziałowych podmiotu objętego instrumentem tymczasowej własności publicznej oraz wezwie wierzycieli tego podmiotu do zgłoszenia roszczeń w terminie miesiąca od daty ostatniego ogłoszenia. Obowiązek ten nie dotyczy wierzycieli z tytułu rachunków bankowych.</w:t>
      </w:r>
    </w:p>
    <w:p w:rsidR="00CB73BD" w:rsidRPr="00F1712A" w:rsidRDefault="00CB73BD" w:rsidP="00CB73BD">
      <w:pPr>
        <w:pStyle w:val="ZARTzmartartykuempunktem"/>
      </w:pPr>
      <w:r w:rsidRPr="00F1712A">
        <w:t>Art. 19f. 1. Przeniesienie praw udziałowych nie wymaga zgody ich właściciela.</w:t>
      </w:r>
    </w:p>
    <w:p w:rsidR="00CB73BD" w:rsidRPr="00F1712A" w:rsidRDefault="00CB73BD" w:rsidP="00D2071B">
      <w:pPr>
        <w:pStyle w:val="ZUSTzmustartykuempunktem"/>
      </w:pPr>
      <w:r w:rsidRPr="00F1712A">
        <w:t>2. W przypadku gdy przedmiotem przeniesienia są zdematerializowane prawa udziałowe, o których mowa w ustawie z dnia 29 lipca 2005 r. o obrocie instrumentami finansowymi, podmiot prowadzący rachunek papierów wartościowych podmiotu, o</w:t>
      </w:r>
      <w:r w:rsidR="00D2071B">
        <w:t> </w:t>
      </w:r>
      <w:r w:rsidRPr="00F1712A">
        <w:t xml:space="preserve">którym w mowa w art. 2a i, na którym są zapisane te prawa, po otrzymaniu od </w:t>
      </w:r>
      <w:r w:rsidRPr="00F1712A">
        <w:lastRenderedPageBreak/>
        <w:t>Krajowego Depozytu Papierów Wartościowych informacji o decyzji, dokonuje ich blokady na tym rachunku od dnia otrzymania decyzji do dnia realizacji dyspozycji przez podmiot prowadzący działalność maklerską na terytorium Rzeczypospolitej Polskiej, będący uczestnikiem Krajowego Depozytu Papierów Wartościowych, za pośrednictwem którego dokonuje się przeniesienia zdematerializowanych praw udziałowych (podmiot pośredniczący).</w:t>
      </w:r>
    </w:p>
    <w:p w:rsidR="00CB73BD" w:rsidRPr="00F1712A" w:rsidRDefault="00CB73BD" w:rsidP="00D2071B">
      <w:pPr>
        <w:pStyle w:val="ZUSTzmustartykuempunktem"/>
      </w:pPr>
      <w:r w:rsidRPr="00F1712A">
        <w:t>3. Podmiot pośredniczący składa w Krajowym Depozycie Papierów Wartościowych dyspozycje przeniesienia akcji zdematerializowanych na konto depozytowe podmiotu pośredniczącego, zgodne co do formy, zakresu oraz sposobu i</w:t>
      </w:r>
      <w:r w:rsidR="00D2071B">
        <w:t> </w:t>
      </w:r>
      <w:r w:rsidRPr="00F1712A">
        <w:t>terminu ich składania zgodnie z przepisami wydanymi na podstawie art. 94 ust. 1 pkt 1 ustawy z dnia 29 lipca 2005 r. o obrocie instrumentami finansowymi.</w:t>
      </w:r>
    </w:p>
    <w:p w:rsidR="00CB73BD" w:rsidRPr="00F1712A" w:rsidRDefault="00CB73BD" w:rsidP="00CB73BD">
      <w:pPr>
        <w:pStyle w:val="ZUSTzmustartykuempunktem"/>
      </w:pPr>
      <w:r w:rsidRPr="00F1712A">
        <w:t>4. Krajowy Depozyt Papierów Wartościowych w dniu realizacji dyspozycji dokonuje przeniesienia zdematerializowanych praw udziałowych na konto depozytowe podmiotu pośredniczącego.</w:t>
      </w:r>
    </w:p>
    <w:p w:rsidR="00CB73BD" w:rsidRPr="00F1712A" w:rsidRDefault="00CB73BD" w:rsidP="00CB73BD">
      <w:pPr>
        <w:pStyle w:val="ZUSTzmustartykuempunktem"/>
      </w:pPr>
      <w:r w:rsidRPr="00F1712A">
        <w:t xml:space="preserve">5. Przeniesienie zdematerializowanych praw udziałowych następuje przez dokonanie, w dniu realizacji dyspozycji, zapisu tych akcji na rachunku papierów wartościowych podmiotu przejmujący prawa udziałowe w zamian za zapłatę ceny ustalonej zgodnie z wyceną dokonaną na zlecenie ministra właściwego do spraw instytucji finansowych. Do wykonania wyceny </w:t>
      </w:r>
      <w:r>
        <w:t xml:space="preserve">stosuje się odpowiednio </w:t>
      </w:r>
      <w:r w:rsidRPr="00F1712A">
        <w:t>przepisy art.</w:t>
      </w:r>
      <w:r w:rsidR="00D2071B">
        <w:t> </w:t>
      </w:r>
      <w:r>
        <w:t>138</w:t>
      </w:r>
      <w:r w:rsidRPr="002E7889">
        <w:t>–</w:t>
      </w:r>
      <w:r>
        <w:t>141</w:t>
      </w:r>
      <w:r w:rsidRPr="00F1712A">
        <w:t xml:space="preserve"> ustawy z dnia … o Bankowym Funduszu Gwarancyjnym, systemie gwarantowania depozytów oraz przymusowej restrukturyzacji.</w:t>
      </w:r>
    </w:p>
    <w:p w:rsidR="00CB73BD" w:rsidRPr="00F1712A" w:rsidRDefault="00CB73BD" w:rsidP="00CB73BD">
      <w:pPr>
        <w:pStyle w:val="ZUSTzmustartykuempunktem"/>
      </w:pPr>
      <w:r w:rsidRPr="00F1712A">
        <w:t>6. W przypadku gdy przedmiotem przeniesienia są akcje mające formę dokumentu, akcjonariusze, w terminie dwóch tygodni od daty ogłoszenia decyzji, o której mowa w</w:t>
      </w:r>
      <w:r w:rsidR="00D2071B">
        <w:t> </w:t>
      </w:r>
      <w:r w:rsidRPr="00F1712A">
        <w:t>art. 19c ust. 1, są obowiązani złożyć w spółce dokumenty akcji lub dowody ich złożenia do rozporządzenia spółki. Jeżeli akcjonariusz nie złożył dokumentu akcji w tym terminie, podmiot, któremu przysługują uprawnienia zarządu, unieważnia ją w trybie art.</w:t>
      </w:r>
      <w:r w:rsidR="00D2071B">
        <w:t> </w:t>
      </w:r>
      <w:r w:rsidRPr="00F1712A">
        <w:t>358 ustawy z dnia 15 września 2000 r. – Kodeks spółek handlowych, a podmiotowi przejmującemu prawa udziałowe wydaje nowy dokument akcji pod tym samym numerem emisyjnym.</w:t>
      </w:r>
    </w:p>
    <w:p w:rsidR="00CB73BD" w:rsidRPr="00F1712A" w:rsidRDefault="00CB73BD" w:rsidP="00CB73BD">
      <w:pPr>
        <w:pStyle w:val="ZUSTzmustartykuempunktem"/>
      </w:pPr>
      <w:r w:rsidRPr="00F1712A">
        <w:t>7. Podmiot, któremu przysługują uprawnienia zarządu, dokonuje przeniesienia praw udziałowych na podmiot przejmujący prawa udziałowe.</w:t>
      </w:r>
    </w:p>
    <w:p w:rsidR="00CB73BD" w:rsidRPr="00F1712A" w:rsidRDefault="00CB73BD" w:rsidP="00CB73BD">
      <w:pPr>
        <w:pStyle w:val="ZUSTzmustartykuempunktem"/>
      </w:pPr>
      <w:r w:rsidRPr="00F1712A">
        <w:t xml:space="preserve">8. Do ustalenia ceny za przeniesienie praw udziałowych innych niż zdematerializowane stosuje się </w:t>
      </w:r>
      <w:r>
        <w:t>oszacowanie</w:t>
      </w:r>
      <w:r w:rsidRPr="00F1712A">
        <w:t xml:space="preserve"> dokonan</w:t>
      </w:r>
      <w:r>
        <w:t>e</w:t>
      </w:r>
      <w:r w:rsidRPr="00F1712A">
        <w:t xml:space="preserve"> na zlecenie ministra właściwego </w:t>
      </w:r>
      <w:r w:rsidRPr="00F1712A">
        <w:lastRenderedPageBreak/>
        <w:t xml:space="preserve">do spraw instytucji finansowych. Do wykonania </w:t>
      </w:r>
      <w:r>
        <w:t>oszacowania</w:t>
      </w:r>
      <w:r w:rsidRPr="00F1712A">
        <w:t xml:space="preserve"> przepisy art. </w:t>
      </w:r>
      <w:r>
        <w:t>139 i art. 140</w:t>
      </w:r>
      <w:r w:rsidRPr="00F1712A">
        <w:t xml:space="preserve"> ustawy z</w:t>
      </w:r>
      <w:r w:rsidR="00F10427">
        <w:t xml:space="preserve"> </w:t>
      </w:r>
      <w:r w:rsidRPr="00F1712A">
        <w:t>dnia … o Bankowym Funduszu Gwarancyjnym, systemie gwarantowania depozytów oraz przymusowej restrukturyzacji stosuje się odpowiednio.</w:t>
      </w:r>
    </w:p>
    <w:p w:rsidR="00CB73BD" w:rsidRPr="00F1712A" w:rsidRDefault="00CB73BD" w:rsidP="00CB73BD">
      <w:pPr>
        <w:pStyle w:val="ZUSTzmustartykuempunktem"/>
      </w:pPr>
      <w:r w:rsidRPr="00F1712A">
        <w:t>9. Do dnia uiszczenia całej ceny przeniesienia dotychczasowym właścicielom praw udziałowych przysługują wszelkie uprawnienia z nich wynikające, z</w:t>
      </w:r>
      <w:r w:rsidR="00E16985">
        <w:t xml:space="preserve"> </w:t>
      </w:r>
      <w:r w:rsidRPr="00F1712A">
        <w:t>zastrzeżeniem ograniczeń wynikających z ustawy z dnia … o Bankowym Funduszu Gwarancyjnym, systemie gwarantowania depozytów oraz przymusowej restrukturyzacji.</w:t>
      </w:r>
    </w:p>
    <w:p w:rsidR="00CB73BD" w:rsidRPr="00F1712A" w:rsidRDefault="00CB73BD" w:rsidP="00CB73BD">
      <w:pPr>
        <w:pStyle w:val="ZARTzmartartykuempunktem"/>
      </w:pPr>
      <w:r w:rsidRPr="00F1712A">
        <w:t>Art. 19g.1. W zakresie</w:t>
      </w:r>
      <w:r>
        <w:t xml:space="preserve">, </w:t>
      </w:r>
      <w:r w:rsidRPr="00F1712A">
        <w:t>w jakim umożliwiają to posiadane prawa udziałowe, podmiot przejmujący prawa udziałowe podmiotu objętego instrumentem tymczasowej własności publicznej jest obowiązany zarządzać nim w sposób zapewniający pokrycie z</w:t>
      </w:r>
      <w:r w:rsidR="00D2071B">
        <w:t> </w:t>
      </w:r>
      <w:r w:rsidRPr="00F1712A">
        <w:t>uzyskanych przychodów kosztów działalności oraz zobowiązań.</w:t>
      </w:r>
    </w:p>
    <w:p w:rsidR="00CB73BD" w:rsidRPr="00F1712A" w:rsidRDefault="00CB73BD" w:rsidP="00CB73BD">
      <w:pPr>
        <w:pStyle w:val="ZUSTzmustartykuempunktem"/>
      </w:pPr>
      <w:r w:rsidRPr="00F1712A">
        <w:t>2. Podmiot przejmujący prawa udziałowe, po ustaniu okoliczności, o których mowa w art. 19a ust. 1, zbywa prawa udziałowe, jeżeli jest to uzasadnione warunkami rynkowymi i finansowymi. Zbycie praw udziałowych nakazuje podmiotowi przejmującemu prawa udziałowe minister właściwy do spraw instytucji finansowych, w</w:t>
      </w:r>
      <w:r w:rsidR="00D2071B">
        <w:t> </w:t>
      </w:r>
      <w:r w:rsidRPr="00F1712A">
        <w:t>drodze decyzji.</w:t>
      </w:r>
      <w:r>
        <w:t>”</w:t>
      </w:r>
      <w:r w:rsidRPr="00F1712A">
        <w:t>;</w:t>
      </w:r>
    </w:p>
    <w:p w:rsidR="00CB73BD" w:rsidRPr="00F1712A" w:rsidRDefault="00CB73BD" w:rsidP="00CB73BD">
      <w:pPr>
        <w:pStyle w:val="PKTpunkt"/>
      </w:pPr>
      <w:r w:rsidRPr="00F1712A">
        <w:t>8)</w:t>
      </w:r>
      <w:r>
        <w:tab/>
      </w:r>
      <w:r w:rsidRPr="00F1712A">
        <w:t>w art. 20 uchyla się ust. 1–3</w:t>
      </w:r>
      <w:r>
        <w:t>;</w:t>
      </w:r>
    </w:p>
    <w:p w:rsidR="00CB73BD" w:rsidRPr="00CB73BD" w:rsidRDefault="00CB73BD" w:rsidP="00E3337C">
      <w:pPr>
        <w:pStyle w:val="PKTpunkt"/>
        <w:keepNext/>
      </w:pPr>
      <w:r w:rsidRPr="00F1712A">
        <w:t>9)</w:t>
      </w:r>
      <w:r w:rsidRPr="00CB73BD">
        <w:tab/>
        <w:t>w art. 21 ust. 1 i 2 otrzymują brzmienie:</w:t>
      </w:r>
    </w:p>
    <w:p w:rsidR="00CB73BD" w:rsidRPr="00F1712A" w:rsidRDefault="00CB73BD" w:rsidP="00CB73BD">
      <w:pPr>
        <w:pStyle w:val="ZUSTzmustartykuempunktem"/>
      </w:pPr>
      <w:r>
        <w:t>„</w:t>
      </w:r>
      <w:r w:rsidRPr="00F1712A">
        <w:t>1. Środki uzyskane z realizacji praw z akcji instytucji lub praw udziałowych podmiotów objętych rządowymi instrumentami stabilizacji finansowej stanowią dochód budżetu państwa.</w:t>
      </w:r>
    </w:p>
    <w:p w:rsidR="00CB73BD" w:rsidRPr="00F1712A" w:rsidRDefault="00CB73BD" w:rsidP="00CB73BD">
      <w:pPr>
        <w:pStyle w:val="ZUSTzmustartykuempunktem"/>
      </w:pPr>
      <w:r w:rsidRPr="00F1712A">
        <w:t>2. Środki ze sprzedaży, umorzenia lub wykupu akcji instytucji lub praw udziałowych podmiotów objętych rządowymi instrumentami stabilizacji finansowej stanowią przychód budżetu państwa.</w:t>
      </w:r>
      <w:r>
        <w:t>”</w:t>
      </w:r>
      <w:r w:rsidRPr="00F1712A">
        <w:t>.</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34</w:t>
      </w:r>
      <w:r w:rsidR="00362D04">
        <w:rPr>
          <w:rStyle w:val="Ppogrubienie"/>
        </w:rPr>
        <w:t>7</w:t>
      </w:r>
      <w:r w:rsidRPr="00E3337C">
        <w:rPr>
          <w:rStyle w:val="Ppogrubienie"/>
        </w:rPr>
        <w:t>.</w:t>
      </w:r>
      <w:r w:rsidRPr="00F1712A">
        <w:t xml:space="preserve"> W ustawie z dnia 16 września 2011 r</w:t>
      </w:r>
      <w:r>
        <w:t>.</w:t>
      </w:r>
      <w:r w:rsidRPr="00F1712A">
        <w:t xml:space="preserve"> o ochronie praw nabywcy lokalu mieszkalnego lub domu jednorodzinnego (Dz. U. z 2011 r. Nr 232, poz. 1377</w:t>
      </w:r>
      <w:r w:rsidR="00362D04">
        <w:t xml:space="preserve"> oraz z 2015 r. poz. 378</w:t>
      </w:r>
      <w:r w:rsidRPr="00F1712A">
        <w:t xml:space="preserve">) </w:t>
      </w:r>
      <w:r>
        <w:t>uchyla się</w:t>
      </w:r>
      <w:r w:rsidR="00362D04">
        <w:t xml:space="preserve"> </w:t>
      </w:r>
      <w:r w:rsidRPr="00A8005F">
        <w:t>art.</w:t>
      </w:r>
      <w:r w:rsidR="00362D04">
        <w:t xml:space="preserve"> </w:t>
      </w:r>
      <w:r w:rsidRPr="00A8005F">
        <w:t>7</w:t>
      </w:r>
      <w:r w:rsidRPr="00F1712A">
        <w:t>.</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34</w:t>
      </w:r>
      <w:r w:rsidR="00362D04">
        <w:rPr>
          <w:rStyle w:val="Ppogrubienie"/>
        </w:rPr>
        <w:t>8</w:t>
      </w:r>
      <w:r w:rsidRPr="00E3337C">
        <w:rPr>
          <w:rStyle w:val="Ppogrubienie"/>
        </w:rPr>
        <w:t>.</w:t>
      </w:r>
      <w:r w:rsidRPr="00CB73BD">
        <w:t xml:space="preserve"> W ustawie z dnia 15 maja 2015 r. – Prawo restrukturyzacyjne (Dz. U. poz.</w:t>
      </w:r>
      <w:r w:rsidR="00D2071B">
        <w:t> </w:t>
      </w:r>
      <w:r w:rsidRPr="00CB73BD">
        <w:t>978</w:t>
      </w:r>
      <w:r w:rsidR="003C6D64">
        <w:t>, z późn. zm.</w:t>
      </w:r>
      <w:r w:rsidR="003C6D64">
        <w:rPr>
          <w:rStyle w:val="Odwoanieprzypisudolnego"/>
        </w:rPr>
        <w:footnoteReference w:id="47"/>
      </w:r>
      <w:r w:rsidR="003C6D64">
        <w:rPr>
          <w:rStyle w:val="IGindeksgrny"/>
        </w:rPr>
        <w:t>)</w:t>
      </w:r>
      <w:r w:rsidRPr="00CB73BD">
        <w:t>) w art. 4 ust. 2 otrzymuje brzmienie:</w:t>
      </w:r>
    </w:p>
    <w:p w:rsidR="00CB73BD" w:rsidRPr="00CB73BD" w:rsidRDefault="00CB73BD" w:rsidP="00E3337C">
      <w:pPr>
        <w:pStyle w:val="ZUSTzmustartykuempunktem"/>
        <w:keepNext/>
      </w:pPr>
      <w:r>
        <w:t>„</w:t>
      </w:r>
      <w:r w:rsidRPr="00CB73BD">
        <w:t>2. Przepisów ustawy nie stosuje się do:</w:t>
      </w:r>
    </w:p>
    <w:p w:rsidR="00CB73BD" w:rsidRPr="005C7A16" w:rsidRDefault="00CB73BD" w:rsidP="00CB73BD">
      <w:pPr>
        <w:pStyle w:val="ZPKTzmpktartykuempunktem"/>
      </w:pPr>
      <w:r w:rsidRPr="005C7A16">
        <w:t>1)</w:t>
      </w:r>
      <w:r>
        <w:tab/>
      </w:r>
      <w:r w:rsidRPr="005C7A16">
        <w:t>Skarbu Państwa i jednostek samorządu terytorialnego;</w:t>
      </w:r>
    </w:p>
    <w:p w:rsidR="00CB73BD" w:rsidRDefault="00CB73BD" w:rsidP="00CB73BD">
      <w:pPr>
        <w:pStyle w:val="ZPKTzmpktartykuempunktem"/>
      </w:pPr>
      <w:r w:rsidRPr="005C7A16">
        <w:lastRenderedPageBreak/>
        <w:t>2)</w:t>
      </w:r>
      <w:r>
        <w:tab/>
      </w:r>
      <w:r w:rsidRPr="005C7A16">
        <w:t>banków krajowych;</w:t>
      </w:r>
    </w:p>
    <w:p w:rsidR="00CB73BD" w:rsidRPr="005C7A16" w:rsidRDefault="00CB73BD" w:rsidP="00CB73BD">
      <w:pPr>
        <w:pStyle w:val="ZPKTzmpktartykuempunktem"/>
      </w:pPr>
      <w:r>
        <w:t>3)</w:t>
      </w:r>
      <w:r>
        <w:tab/>
        <w:t>Banku Gospodarstwa Krajowego;</w:t>
      </w:r>
    </w:p>
    <w:p w:rsidR="00CB73BD" w:rsidRPr="005C7A16" w:rsidRDefault="00CB73BD" w:rsidP="00CB73BD">
      <w:pPr>
        <w:pStyle w:val="ZPKTzmpktartykuempunktem"/>
      </w:pPr>
      <w:r>
        <w:t>4</w:t>
      </w:r>
      <w:r w:rsidRPr="005C7A16">
        <w:t>)</w:t>
      </w:r>
      <w:r>
        <w:tab/>
      </w:r>
      <w:r w:rsidRPr="005C7A16">
        <w:t>oddziałów banków zagranicznych;</w:t>
      </w:r>
    </w:p>
    <w:p w:rsidR="00CB73BD" w:rsidRPr="005C7A16" w:rsidRDefault="00CB73BD" w:rsidP="00CB73BD">
      <w:pPr>
        <w:pStyle w:val="ZPKTzmpktartykuempunktem"/>
      </w:pPr>
      <w:r>
        <w:t>5</w:t>
      </w:r>
      <w:r w:rsidRPr="005C7A16">
        <w:t>)</w:t>
      </w:r>
      <w:r>
        <w:tab/>
      </w:r>
      <w:r w:rsidRPr="005C7A16">
        <w:t>spółdzielczych kas oszczędnościowo-kredytowych;</w:t>
      </w:r>
    </w:p>
    <w:p w:rsidR="00CB73BD" w:rsidRPr="005C7A16" w:rsidRDefault="00CB73BD" w:rsidP="00CB73BD">
      <w:pPr>
        <w:pStyle w:val="ZPKTzmpktartykuempunktem"/>
      </w:pPr>
      <w:r>
        <w:t>6</w:t>
      </w:r>
      <w:r w:rsidRPr="005C7A16">
        <w:t>)</w:t>
      </w:r>
      <w:r>
        <w:tab/>
      </w:r>
      <w:r w:rsidRPr="005C7A16">
        <w:t>firm inwestycyjnych</w:t>
      </w:r>
      <w:r>
        <w:t xml:space="preserve">, o których mowa w art. 2 pkt 18 ustawy z dnia </w:t>
      </w:r>
      <w:r w:rsidR="00E16985">
        <w:t xml:space="preserve">... </w:t>
      </w:r>
      <w:r>
        <w:t>o</w:t>
      </w:r>
      <w:r w:rsidR="00E16985">
        <w:t> </w:t>
      </w:r>
      <w:r>
        <w:t xml:space="preserve">Bankowym Funduszu Gwarancyjnym, </w:t>
      </w:r>
      <w:r w:rsidRPr="00F1712A">
        <w:t>systemie gwarantowania depozytów oraz przymusowej restrukturyzacji</w:t>
      </w:r>
      <w:r>
        <w:t xml:space="preserve"> (Dz.</w:t>
      </w:r>
      <w:r w:rsidR="0013545C">
        <w:t xml:space="preserve"> </w:t>
      </w:r>
      <w:r w:rsidR="00D2071B">
        <w:t xml:space="preserve">U. </w:t>
      </w:r>
      <w:r w:rsidR="00E16985">
        <w:t>poz. ...</w:t>
      </w:r>
      <w:r>
        <w:t>)</w:t>
      </w:r>
      <w:r w:rsidRPr="005C7A16">
        <w:t>;</w:t>
      </w:r>
    </w:p>
    <w:p w:rsidR="00CB73BD" w:rsidRPr="005C7A16" w:rsidRDefault="00CB73BD" w:rsidP="00CB73BD">
      <w:pPr>
        <w:pStyle w:val="ZPKTzmpktartykuempunktem"/>
      </w:pPr>
      <w:r>
        <w:t>7</w:t>
      </w:r>
      <w:r w:rsidRPr="005C7A16">
        <w:t>)</w:t>
      </w:r>
      <w:r>
        <w:tab/>
      </w:r>
      <w:r w:rsidRPr="005C7A16">
        <w:t>zakładów ubezpieczeń i zakładów reasekuracji;</w:t>
      </w:r>
    </w:p>
    <w:p w:rsidR="00CB73BD" w:rsidRPr="005C7A16" w:rsidRDefault="00CB73BD" w:rsidP="00CB73BD">
      <w:pPr>
        <w:pStyle w:val="ZPKTzmpktartykuempunktem"/>
      </w:pPr>
      <w:r>
        <w:t>8</w:t>
      </w:r>
      <w:r w:rsidRPr="005C7A16">
        <w:t>)</w:t>
      </w:r>
      <w:r>
        <w:tab/>
      </w:r>
      <w:r w:rsidRPr="005C7A16">
        <w:t>funduszy inwestycyjnych;</w:t>
      </w:r>
    </w:p>
    <w:p w:rsidR="00CB73BD" w:rsidRPr="005C7A16" w:rsidRDefault="00CB73BD" w:rsidP="00CB73BD">
      <w:pPr>
        <w:pStyle w:val="ZPKTzmpktartykuempunktem"/>
      </w:pPr>
      <w:r>
        <w:t>9</w:t>
      </w:r>
      <w:r w:rsidRPr="005C7A16">
        <w:t>)</w:t>
      </w:r>
      <w:r>
        <w:tab/>
      </w:r>
      <w:r w:rsidRPr="005C7A16">
        <w:t>instytucji finansowych w rozumieniu art. 4 ust. 1 pkt 26 rozporządzenia Parlamentu Europejskiego i Rady (UE) nr 575/2013 z dnia 26 czerwca 2013 r. w</w:t>
      </w:r>
      <w:r w:rsidR="00D2071B">
        <w:t> </w:t>
      </w:r>
      <w:r w:rsidRPr="005C7A16">
        <w:t>sprawie wymogów ostrożnościowych dla instytucji kredytowych i firm inwestycyjnyc</w:t>
      </w:r>
      <w:r w:rsidR="00B45F84">
        <w:t>h, zmieniającego</w:t>
      </w:r>
      <w:r w:rsidRPr="005C7A16">
        <w:t xml:space="preserve"> rozporządzenie (UE) nr 648/2012 (Dz. Urz. UE L 176 z 27.</w:t>
      </w:r>
      <w:r w:rsidR="00B45F84">
        <w:t>0</w:t>
      </w:r>
      <w:r w:rsidRPr="005C7A16">
        <w:t>6.2013, s</w:t>
      </w:r>
      <w:r w:rsidR="00B45F84">
        <w:t>tr</w:t>
      </w:r>
      <w:r w:rsidRPr="005C7A16">
        <w:t>. 1)</w:t>
      </w:r>
      <w:r>
        <w:t>, zwanego dalej „</w:t>
      </w:r>
      <w:r w:rsidRPr="005C7A16">
        <w:t>rozporządzenie</w:t>
      </w:r>
      <w:r>
        <w:t>m</w:t>
      </w:r>
      <w:r w:rsidRPr="005C7A16">
        <w:t xml:space="preserve"> (UE) </w:t>
      </w:r>
      <w:r w:rsidR="003C6D64">
        <w:t>nr</w:t>
      </w:r>
      <w:r w:rsidR="003C6D64" w:rsidRPr="005C7A16">
        <w:t xml:space="preserve"> </w:t>
      </w:r>
      <w:r w:rsidRPr="005C7A16">
        <w:t>575/2013</w:t>
      </w:r>
      <w:r>
        <w:t>”</w:t>
      </w:r>
      <w:r w:rsidRPr="005C7A16">
        <w:t>, z</w:t>
      </w:r>
      <w:r w:rsidR="00B45F84">
        <w:t> </w:t>
      </w:r>
      <w:r w:rsidRPr="005C7A16">
        <w:t>siedzibą w</w:t>
      </w:r>
      <w:r w:rsidR="003C6D64">
        <w:t xml:space="preserve"> </w:t>
      </w:r>
      <w:r w:rsidRPr="005C7A16">
        <w:t>państwie członkowskim Unii Europejskiej, jeżeli są jednostką zależną w</w:t>
      </w:r>
      <w:r w:rsidR="00D2071B">
        <w:t> </w:t>
      </w:r>
      <w:r w:rsidRPr="005C7A16">
        <w:t xml:space="preserve">rozumieniu art. 4 ust. 1 pkt 16 rozporządzenia (UE) nr 575/2013 wobec instytucji kredytowej, o której mowa w art. 4 ust. 1 pkt 1 rozporządzenia </w:t>
      </w:r>
      <w:r w:rsidR="003C6D64">
        <w:t xml:space="preserve">(UE) </w:t>
      </w:r>
      <w:r w:rsidRPr="005C7A16">
        <w:t>nr</w:t>
      </w:r>
      <w:r w:rsidR="00FF255D">
        <w:t> </w:t>
      </w:r>
      <w:r w:rsidRPr="005C7A16">
        <w:t>575/2013, podmiotu, o którym mowa w pkt 3</w:t>
      </w:r>
      <w:r w:rsidR="003D52E8">
        <w:t>–</w:t>
      </w:r>
      <w:r w:rsidRPr="005C7A16">
        <w:t>9</w:t>
      </w:r>
      <w:r w:rsidR="003D52E8">
        <w:t>,</w:t>
      </w:r>
      <w:r w:rsidRPr="005C7A16">
        <w:t xml:space="preserve"> lub firmy inwestycyjnej i są objęte nadzorem skonsolidowanym sprawowanym zgodnie z art. 6–17 rozporządzenia (UE) nr 575/2013;</w:t>
      </w:r>
    </w:p>
    <w:p w:rsidR="00CB73BD" w:rsidRPr="005C7A16" w:rsidRDefault="00CB73BD" w:rsidP="00CB73BD">
      <w:pPr>
        <w:pStyle w:val="ZPKTzmpktartykuempunktem"/>
      </w:pPr>
      <w:r>
        <w:t>10</w:t>
      </w:r>
      <w:r w:rsidRPr="005C7A16">
        <w:t>)</w:t>
      </w:r>
      <w:r>
        <w:tab/>
      </w:r>
      <w:r w:rsidRPr="005C7A16">
        <w:t>finansowych spółek holdingowych w rozumieniu w art. 4 ust. 1 pkt 20 rozporządzenia (UE) nr 575/2013 z siedzibą w państwie członkowskim Unii Europejskiej;</w:t>
      </w:r>
    </w:p>
    <w:p w:rsidR="00CB73BD" w:rsidRPr="005C7A16" w:rsidRDefault="00CB73BD" w:rsidP="00CB73BD">
      <w:pPr>
        <w:pStyle w:val="ZPKTzmpktartykuempunktem"/>
      </w:pPr>
      <w:r w:rsidRPr="005C7A16">
        <w:t>1</w:t>
      </w:r>
      <w:r>
        <w:t>1</w:t>
      </w:r>
      <w:r w:rsidRPr="005C7A16">
        <w:t>)</w:t>
      </w:r>
      <w:r>
        <w:tab/>
      </w:r>
      <w:r w:rsidRPr="005C7A16">
        <w:t>finansowej spółek holdingowych o działalności mie</w:t>
      </w:r>
      <w:r w:rsidR="00D2071B">
        <w:t>szanej w rozumieniu art. 4 ust. </w:t>
      </w:r>
      <w:r w:rsidRPr="005C7A16">
        <w:t>1 pkt 21 rozporządzenia (UE) nr 575/2013 z siedzibą w państwie członkowskim Unii Europejskiej;</w:t>
      </w:r>
    </w:p>
    <w:p w:rsidR="00CB73BD" w:rsidRPr="005C7A16" w:rsidRDefault="00CB73BD" w:rsidP="00CB73BD">
      <w:pPr>
        <w:pStyle w:val="ZPKTzmpktartykuempunktem"/>
      </w:pPr>
      <w:r w:rsidRPr="005C7A16">
        <w:t>1</w:t>
      </w:r>
      <w:r>
        <w:t>2</w:t>
      </w:r>
      <w:r w:rsidRPr="005C7A16">
        <w:t>)</w:t>
      </w:r>
      <w:r>
        <w:tab/>
      </w:r>
      <w:r w:rsidRPr="005C7A16">
        <w:t xml:space="preserve">holdingów mieszanych w rozumieniu art. 4 ust. </w:t>
      </w:r>
      <w:r w:rsidR="00D2071B">
        <w:t>1 pkt 22 rozporządzenia (UE) nr </w:t>
      </w:r>
      <w:r w:rsidRPr="005C7A16">
        <w:t>575/2013 z siedzibą w państwie członkowskim Unii Europejskiej;</w:t>
      </w:r>
    </w:p>
    <w:p w:rsidR="00CB73BD" w:rsidRPr="005C7A16" w:rsidRDefault="00CB73BD" w:rsidP="00CB73BD">
      <w:pPr>
        <w:pStyle w:val="ZPKTzmpktartykuempunktem"/>
      </w:pPr>
      <w:r w:rsidRPr="005C7A16">
        <w:t>1</w:t>
      </w:r>
      <w:r>
        <w:t>3</w:t>
      </w:r>
      <w:r w:rsidRPr="005C7A16">
        <w:t>)</w:t>
      </w:r>
      <w:r>
        <w:tab/>
      </w:r>
      <w:r w:rsidRPr="005C7A16">
        <w:t>dominujących finansowych spółek holdingo</w:t>
      </w:r>
      <w:r w:rsidR="00D2071B">
        <w:t>wych z państwa członkowskiego w </w:t>
      </w:r>
      <w:r w:rsidRPr="005C7A16">
        <w:t>rozumieniu art. 4 ust. 1 pkt 30 rozporządzenia (UE) nr 575/2013;</w:t>
      </w:r>
    </w:p>
    <w:p w:rsidR="00CB73BD" w:rsidRPr="005C7A16" w:rsidRDefault="00CB73BD" w:rsidP="00CB73BD">
      <w:pPr>
        <w:pStyle w:val="ZPKTzmpktartykuempunktem"/>
      </w:pPr>
      <w:r w:rsidRPr="005C7A16">
        <w:t>1</w:t>
      </w:r>
      <w:r>
        <w:t>4</w:t>
      </w:r>
      <w:r w:rsidRPr="005C7A16">
        <w:t>)</w:t>
      </w:r>
      <w:r>
        <w:tab/>
      </w:r>
      <w:r w:rsidRPr="005C7A16">
        <w:t>unijnych dominujących finansowych spółek holdin</w:t>
      </w:r>
      <w:r w:rsidR="00D2071B">
        <w:t>gowych w rozumieniu art. 4 ust. </w:t>
      </w:r>
      <w:r w:rsidRPr="005C7A16">
        <w:t>1 pkt 31 rozporządzenia (UE) nr 575/2013;</w:t>
      </w:r>
    </w:p>
    <w:p w:rsidR="00CB73BD" w:rsidRPr="005C7A16" w:rsidRDefault="00CB73BD" w:rsidP="00CB73BD">
      <w:pPr>
        <w:pStyle w:val="ZPKTzmpktartykuempunktem"/>
      </w:pPr>
      <w:r w:rsidRPr="005C7A16">
        <w:lastRenderedPageBreak/>
        <w:t>1</w:t>
      </w:r>
      <w:r>
        <w:t>5</w:t>
      </w:r>
      <w:r w:rsidRPr="005C7A16">
        <w:t>)</w:t>
      </w:r>
      <w:r>
        <w:tab/>
      </w:r>
      <w:r w:rsidRPr="005C7A16">
        <w:t xml:space="preserve">dominującej finansowej spółki holdingowej o działalności mieszanej z państwa członkowskiego, o której mowa art. 4 ust. </w:t>
      </w:r>
      <w:r w:rsidR="00D2071B">
        <w:t>1 pkt 32 rozporządzenia (UE) nr</w:t>
      </w:r>
      <w:r w:rsidR="0032437B">
        <w:t> </w:t>
      </w:r>
      <w:r w:rsidRPr="005C7A16">
        <w:t>575/2013;</w:t>
      </w:r>
    </w:p>
    <w:p w:rsidR="00CB73BD" w:rsidRDefault="00CB73BD" w:rsidP="00CB73BD">
      <w:pPr>
        <w:pStyle w:val="ZPKTzmpktartykuempunktem"/>
      </w:pPr>
      <w:r w:rsidRPr="005C7A16">
        <w:t>1</w:t>
      </w:r>
      <w:r>
        <w:t>6</w:t>
      </w:r>
      <w:r w:rsidRPr="005C7A16">
        <w:t>)</w:t>
      </w:r>
      <w:r>
        <w:tab/>
      </w:r>
      <w:r w:rsidRPr="005C7A16">
        <w:t>unijnej dominującej finansowej spółki holdingowej o działalności mieszanej, o</w:t>
      </w:r>
      <w:r w:rsidR="00B45F84">
        <w:t> </w:t>
      </w:r>
      <w:r w:rsidRPr="005C7A16">
        <w:t>której mowa w art. 4 ust. 1 pkt 33 rozporządzenia (UE) nr 575/2013.</w:t>
      </w:r>
      <w:r>
        <w:t>”.</w:t>
      </w:r>
    </w:p>
    <w:p w:rsidR="00CB73BD" w:rsidRPr="00F1712A" w:rsidRDefault="00CB73BD" w:rsidP="00CB73BD">
      <w:pPr>
        <w:pStyle w:val="TYTDZOZNoznaczenietytuulubdziau"/>
      </w:pPr>
      <w:r w:rsidRPr="00F1712A">
        <w:t>Dział VIII</w:t>
      </w:r>
    </w:p>
    <w:p w:rsidR="00CB73BD" w:rsidRPr="00F1712A" w:rsidRDefault="00CB73BD" w:rsidP="00E3337C">
      <w:pPr>
        <w:pStyle w:val="TYTDZPRZEDMprzedmiotregulacjitytuulubdziau"/>
      </w:pPr>
      <w:r w:rsidRPr="00F1712A">
        <w:t>Przepisy przejściowe i końcowe</w:t>
      </w:r>
    </w:p>
    <w:p w:rsidR="00CB73BD" w:rsidRPr="005952DF" w:rsidRDefault="00CB73BD" w:rsidP="00CB73BD">
      <w:pPr>
        <w:pStyle w:val="ARTartustawynprozporzdzenia"/>
      </w:pPr>
      <w:r w:rsidRPr="00E3337C">
        <w:rPr>
          <w:rStyle w:val="Ppogrubienie"/>
        </w:rPr>
        <w:t>Art.</w:t>
      </w:r>
      <w:r w:rsidR="00E3337C">
        <w:rPr>
          <w:rStyle w:val="Ppogrubienie"/>
        </w:rPr>
        <w:t> </w:t>
      </w:r>
      <w:r w:rsidRPr="00E3337C">
        <w:rPr>
          <w:rStyle w:val="Ppogrubienie"/>
        </w:rPr>
        <w:t>349.</w:t>
      </w:r>
      <w:r w:rsidRPr="005952DF">
        <w:t xml:space="preserve"> 1. Bankowy Fundusz Gwarancyjny działający na podstawie ustawy, o której mowa </w:t>
      </w:r>
      <w:r w:rsidR="00B45F84">
        <w:t xml:space="preserve">w </w:t>
      </w:r>
      <w:r w:rsidRPr="005952DF">
        <w:t>art. 357, staje się Funduszem działającym na podstawie ustawy.</w:t>
      </w:r>
    </w:p>
    <w:p w:rsidR="00CB73BD" w:rsidRPr="005952DF" w:rsidRDefault="00CB73BD" w:rsidP="00E3337C">
      <w:pPr>
        <w:pStyle w:val="USTustnpkodeksu"/>
        <w:keepNext/>
      </w:pPr>
      <w:r w:rsidRPr="005952DF">
        <w:t>2. Z dniem wejścia w życie ustawy:</w:t>
      </w:r>
    </w:p>
    <w:p w:rsidR="00CB73BD" w:rsidRPr="005952DF" w:rsidRDefault="00CB73BD" w:rsidP="00CB73BD">
      <w:pPr>
        <w:pStyle w:val="PKTpunkt"/>
      </w:pPr>
      <w:r w:rsidRPr="005952DF">
        <w:t>1)</w:t>
      </w:r>
      <w:r w:rsidRPr="005952DF">
        <w:tab/>
        <w:t>plan finansowy i plan działalności Bankowego Funduszu Gwarancyjnego, działającego na podstawie ustawy, o której mowa</w:t>
      </w:r>
      <w:r w:rsidR="00B45F84">
        <w:t xml:space="preserve"> w</w:t>
      </w:r>
      <w:r w:rsidRPr="005952DF">
        <w:t xml:space="preserve"> art. 357</w:t>
      </w:r>
      <w:r w:rsidR="00B45F84">
        <w:t>,</w:t>
      </w:r>
      <w:r w:rsidRPr="005952DF">
        <w:t xml:space="preserve"> stają się planem finansowym i planem działalności Funduszu działającego na podstawie ustawy;</w:t>
      </w:r>
    </w:p>
    <w:p w:rsidR="00CB73BD" w:rsidRPr="005952DF" w:rsidRDefault="00CB73BD" w:rsidP="00CB73BD">
      <w:pPr>
        <w:pStyle w:val="PKTpunkt"/>
      </w:pPr>
      <w:r w:rsidRPr="005952DF">
        <w:t>2)</w:t>
      </w:r>
      <w:r w:rsidRPr="005952DF">
        <w:tab/>
        <w:t xml:space="preserve">należności i zobowiązania Bankowego Funduszu Gwarancyjnego, działającego na podstawie ustawy, o której mowa </w:t>
      </w:r>
      <w:r w:rsidR="00B45F84">
        <w:t xml:space="preserve">w </w:t>
      </w:r>
      <w:r w:rsidRPr="005952DF">
        <w:t>art. 357</w:t>
      </w:r>
      <w:r w:rsidR="00B45F84">
        <w:t>,</w:t>
      </w:r>
      <w:r w:rsidRPr="005952DF">
        <w:t xml:space="preserve"> stają się należnościami i zobowiązaniami Funduszu działającego na podstawie ustawy;</w:t>
      </w:r>
    </w:p>
    <w:p w:rsidR="00CB73BD" w:rsidRPr="005952DF" w:rsidRDefault="00CB73BD" w:rsidP="00CB73BD">
      <w:pPr>
        <w:pStyle w:val="PKTpunkt"/>
      </w:pPr>
      <w:r w:rsidRPr="005952DF">
        <w:t>3)</w:t>
      </w:r>
      <w:r w:rsidRPr="005952DF">
        <w:tab/>
        <w:t>pracownicy Bankowego Funduszu Gwarancyjnego, dzia</w:t>
      </w:r>
      <w:r w:rsidR="00D2071B">
        <w:t>łającego na podstawie ustawy, o </w:t>
      </w:r>
      <w:r w:rsidRPr="005952DF">
        <w:t xml:space="preserve">której mowa </w:t>
      </w:r>
      <w:r w:rsidR="00B45F84">
        <w:t xml:space="preserve">w </w:t>
      </w:r>
      <w:r w:rsidRPr="005952DF">
        <w:t>art. 357</w:t>
      </w:r>
      <w:r w:rsidR="00B45F84">
        <w:t>,</w:t>
      </w:r>
      <w:r w:rsidRPr="005952DF">
        <w:t xml:space="preserve"> stają się pracownikami Funduszu działającego na podstawie ustawy; przepis art. 231 Kodeksu pracy stosuje się odpowiednio.</w:t>
      </w:r>
    </w:p>
    <w:p w:rsidR="00CB73BD" w:rsidRPr="00CB73BD" w:rsidRDefault="00CB73BD" w:rsidP="00E3337C">
      <w:pPr>
        <w:pStyle w:val="ARTartustawynprozporzdzenia"/>
        <w:keepNext/>
      </w:pPr>
      <w:r w:rsidRPr="00E3337C">
        <w:rPr>
          <w:rStyle w:val="Ppogrubienie"/>
        </w:rPr>
        <w:t>Art.</w:t>
      </w:r>
      <w:r w:rsidR="00E3337C">
        <w:rPr>
          <w:rStyle w:val="Ppogrubienie"/>
        </w:rPr>
        <w:t> </w:t>
      </w:r>
      <w:r w:rsidRPr="00E3337C">
        <w:rPr>
          <w:rStyle w:val="Ppogrubienie"/>
        </w:rPr>
        <w:t>350.</w:t>
      </w:r>
      <w:r w:rsidRPr="00CB73BD">
        <w:t xml:space="preserve"> Z dniem wejścia w życie ustawy w Funduszu:</w:t>
      </w:r>
    </w:p>
    <w:p w:rsidR="00CB73BD" w:rsidRPr="00F1712A" w:rsidRDefault="00CB73BD" w:rsidP="00CB73BD">
      <w:pPr>
        <w:pStyle w:val="PKTpunkt"/>
      </w:pPr>
      <w:r w:rsidRPr="00F1712A">
        <w:t>1)</w:t>
      </w:r>
      <w:r w:rsidRPr="00F1712A">
        <w:tab/>
        <w:t>likwiduje się fundusz pomocowy, stabilizacyjny, zapasowy oraz fundusz środków odzyskanych z mas upadłości;</w:t>
      </w:r>
    </w:p>
    <w:p w:rsidR="00CB73BD" w:rsidRPr="00F1712A" w:rsidRDefault="00CB73BD" w:rsidP="00CB73BD">
      <w:pPr>
        <w:pStyle w:val="PKTpunkt"/>
      </w:pPr>
      <w:r w:rsidRPr="00F1712A">
        <w:t>2)</w:t>
      </w:r>
      <w:r w:rsidRPr="00F1712A">
        <w:tab/>
        <w:t>zwiększa się fundusz gwarancyjny banków o wartoś</w:t>
      </w:r>
      <w:r>
        <w:t>ć</w:t>
      </w:r>
      <w:r w:rsidRPr="00F1712A">
        <w:t xml:space="preserve"> funduszu pomocowego i funduszu środków odzyskanych z mas upadłości;</w:t>
      </w:r>
    </w:p>
    <w:p w:rsidR="00CB73BD" w:rsidRDefault="00CB73BD" w:rsidP="00CB73BD">
      <w:pPr>
        <w:pStyle w:val="PKTpunkt"/>
      </w:pPr>
      <w:r w:rsidRPr="00F1712A">
        <w:t>3)</w:t>
      </w:r>
      <w:r w:rsidRPr="00F1712A">
        <w:tab/>
        <w:t>zwiększa się fundusz przymusowej restrukturyzacji banków o wartość funduszu stabilizacyjnego i funduszu zapasowego;</w:t>
      </w:r>
    </w:p>
    <w:p w:rsidR="00CB73BD" w:rsidRPr="00F1712A" w:rsidRDefault="00CB73BD" w:rsidP="00CB73BD">
      <w:pPr>
        <w:pStyle w:val="PKTpunkt"/>
      </w:pPr>
      <w:r w:rsidRPr="008E0B4E">
        <w:t>4)</w:t>
      </w:r>
      <w:r w:rsidRPr="008E0B4E">
        <w:tab/>
      </w:r>
      <w:r>
        <w:t>środki funduszu gwarancyjnego kas utworzonego na po</w:t>
      </w:r>
      <w:r w:rsidR="00D2071B">
        <w:t>dstawie ustawy uchylanej w art. </w:t>
      </w:r>
      <w:r>
        <w:t>357 zalicza się na poczet funduszu</w:t>
      </w:r>
      <w:r w:rsidRPr="004A5AF2">
        <w:t xml:space="preserve"> gwarancyjn</w:t>
      </w:r>
      <w:r>
        <w:t>ego</w:t>
      </w:r>
      <w:r w:rsidRPr="004A5AF2">
        <w:t xml:space="preserve"> kas</w:t>
      </w:r>
      <w:r>
        <w:t xml:space="preserve"> tworzonego na podstawie ustawy.</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351.</w:t>
      </w:r>
      <w:r w:rsidRPr="00F1712A">
        <w:t xml:space="preserve"> 1. Z dniem wejścia w życie ustawy podmiot zawierający umowy, których przedmiotem są zobowiązania, o których mowa w art. 145, zapewnia, że odpowiadają one warunkom konwersji zobowiązań.</w:t>
      </w:r>
    </w:p>
    <w:p w:rsidR="00CB73BD" w:rsidRPr="00F1712A" w:rsidRDefault="00CB73BD" w:rsidP="00CB73BD">
      <w:pPr>
        <w:pStyle w:val="USTustnpkodeksu"/>
      </w:pPr>
      <w:r w:rsidRPr="00F1712A">
        <w:lastRenderedPageBreak/>
        <w:t>2. Do zobowiązań podporządkowanych i zobowiązania z tytułu papierów wartościowych o nieokreślonym terminie wymagaln</w:t>
      </w:r>
      <w:r w:rsidR="00D2071B">
        <w:t>ości oraz innych instrumentów o </w:t>
      </w:r>
      <w:r w:rsidRPr="00F1712A">
        <w:t>podobnym charakterze zaliczanych do funduszy własnych podmiotu w dniu wejścia w życie ustawy stosuje się przepisy dotychczasowe.</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352.</w:t>
      </w:r>
      <w:r w:rsidRPr="00F1712A">
        <w:t xml:space="preserve"> 1. Do pomocy finansowej udzielonej bankom objętym systemem gwarantowania na podstawie przepisów ustawy </w:t>
      </w:r>
      <w:r>
        <w:t>zmienianej w art. 33</w:t>
      </w:r>
      <w:r w:rsidR="00B7045C">
        <w:t>7</w:t>
      </w:r>
      <w:r>
        <w:t xml:space="preserve"> oraz </w:t>
      </w:r>
      <w:r w:rsidRPr="00F1712A">
        <w:t xml:space="preserve">ustawy uchylanej w art. </w:t>
      </w:r>
      <w:r>
        <w:t>357</w:t>
      </w:r>
      <w:r w:rsidR="00B45F84">
        <w:t xml:space="preserve"> </w:t>
      </w:r>
      <w:r w:rsidRPr="00F1712A">
        <w:t>stosuje się przepisy dotychczasowe.</w:t>
      </w:r>
    </w:p>
    <w:p w:rsidR="00CB73BD" w:rsidRPr="00F1712A" w:rsidRDefault="00CB73BD" w:rsidP="00CB73BD">
      <w:pPr>
        <w:pStyle w:val="USTustnpkodeksu"/>
      </w:pPr>
      <w:r w:rsidRPr="00F1712A">
        <w:t xml:space="preserve">2. Z dniem rozwiązania umowy o udzielenie pomocy finansowej bankom albo zwrotu pomocy finansowej udzielonej bankom na podstawie przepisów ustawy uchylanej </w:t>
      </w:r>
      <w:r>
        <w:t>w</w:t>
      </w:r>
      <w:r w:rsidRPr="00F1712A">
        <w:t xml:space="preserve"> art. </w:t>
      </w:r>
      <w:r>
        <w:t xml:space="preserve">357 </w:t>
      </w:r>
      <w:r w:rsidRPr="00F1712A">
        <w:t>środki uzyskane z tego tytułu zwiększają fundusz przymusowej restrukturyzacji</w:t>
      </w:r>
      <w:r>
        <w:t xml:space="preserve"> banków</w:t>
      </w:r>
      <w:r w:rsidRPr="00F1712A">
        <w:t xml:space="preserve">. </w:t>
      </w:r>
      <w:r>
        <w:t>Do środków uzyskanych z tytułu pomocy finansowej udzielonej ze środków funduszu restrukturyzacji banków spółdzielczych przepisu nie stosuje się.</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353.</w:t>
      </w:r>
      <w:r w:rsidRPr="00F1712A">
        <w:t xml:space="preserve"> Fundusz opracuje plany przymusowej restrukturyzacji i grupowe plany przymusowej restrukturyzacji, o których mowa w art. </w:t>
      </w:r>
      <w:r>
        <w:t>73 i art. 74</w:t>
      </w:r>
      <w:r w:rsidRPr="00F1712A">
        <w:t>, w terminie nie dłuższym niż 12 miesięcy od dnia wejścia w życie ustawy.</w:t>
      </w:r>
    </w:p>
    <w:p w:rsidR="00CB73BD" w:rsidRPr="00CB73BD" w:rsidRDefault="00CB73BD" w:rsidP="00D2071B">
      <w:pPr>
        <w:pStyle w:val="ARTartustawynprozporzdzenia"/>
      </w:pPr>
      <w:r w:rsidRPr="00E3337C">
        <w:rPr>
          <w:rStyle w:val="Ppogrubienie"/>
        </w:rPr>
        <w:t>Art.</w:t>
      </w:r>
      <w:r w:rsidR="00E3337C" w:rsidRPr="00B7045C">
        <w:rPr>
          <w:rStyle w:val="Ppogrubienie"/>
        </w:rPr>
        <w:t> </w:t>
      </w:r>
      <w:r w:rsidRPr="00B7045C">
        <w:rPr>
          <w:rStyle w:val="Ppogrubienie"/>
        </w:rPr>
        <w:t>354</w:t>
      </w:r>
      <w:r w:rsidRPr="00E3337C">
        <w:rPr>
          <w:rStyle w:val="Ppogrubienie"/>
        </w:rPr>
        <w:t>.</w:t>
      </w:r>
      <w:r w:rsidRPr="00CB73BD">
        <w:t xml:space="preserve"> Do postępowań wszczętych i niezakończonych przed dniem wejścia w życie ustawy w sprawie:</w:t>
      </w:r>
    </w:p>
    <w:p w:rsidR="00CB73BD" w:rsidRPr="00F1712A" w:rsidRDefault="00CB73BD" w:rsidP="00CB73BD">
      <w:pPr>
        <w:pStyle w:val="PKTpunkt"/>
      </w:pPr>
      <w:r w:rsidRPr="00F1712A">
        <w:t>1)</w:t>
      </w:r>
      <w:r w:rsidRPr="00F1712A">
        <w:tab/>
        <w:t xml:space="preserve">uchylenia zezwolenia na utworzenie banku na podstawie art. 25n ust. 5, art. 138 ust. 3 pkt 4, art. 138 ust. 6 ustawy </w:t>
      </w:r>
      <w:r>
        <w:t>zmienianej w art. 335,</w:t>
      </w:r>
    </w:p>
    <w:p w:rsidR="00CB73BD" w:rsidRPr="00F1712A" w:rsidRDefault="00CB73BD" w:rsidP="00CB73BD">
      <w:pPr>
        <w:pStyle w:val="PKTpunkt"/>
      </w:pPr>
      <w:r w:rsidRPr="00F1712A">
        <w:t>2)</w:t>
      </w:r>
      <w:r w:rsidRPr="00F1712A">
        <w:tab/>
        <w:t>uchylenia zezwolenia na utworzenie oddziału banku zagranicznego na podstawie art.</w:t>
      </w:r>
      <w:r w:rsidR="00D2071B">
        <w:t> </w:t>
      </w:r>
      <w:r w:rsidRPr="00F1712A">
        <w:t>138 ust. 6a ustawy</w:t>
      </w:r>
      <w:r>
        <w:t xml:space="preserve"> zmienianej w art.</w:t>
      </w:r>
      <w:r w:rsidR="00F10427">
        <w:t xml:space="preserve"> </w:t>
      </w:r>
      <w:r>
        <w:t>335</w:t>
      </w:r>
      <w:r w:rsidRPr="00F1712A">
        <w:t>,</w:t>
      </w:r>
    </w:p>
    <w:p w:rsidR="00CB73BD" w:rsidRDefault="00CB73BD" w:rsidP="00CB73BD">
      <w:pPr>
        <w:pStyle w:val="PKTpunkt"/>
      </w:pPr>
      <w:r w:rsidRPr="00F1712A">
        <w:t>3)</w:t>
      </w:r>
      <w:r w:rsidRPr="00F1712A">
        <w:tab/>
        <w:t>postępowań na podstawie art. 147 ust.</w:t>
      </w:r>
      <w:r w:rsidR="00F10427">
        <w:t xml:space="preserve"> </w:t>
      </w:r>
      <w:r w:rsidRPr="00F1712A">
        <w:t>1 i art. 158 ust.</w:t>
      </w:r>
      <w:r>
        <w:t xml:space="preserve"> </w:t>
      </w:r>
      <w:r w:rsidRPr="00F1712A">
        <w:t xml:space="preserve">1 i 2 ustawy </w:t>
      </w:r>
      <w:r w:rsidRPr="007E0A47">
        <w:t>zmienianej w</w:t>
      </w:r>
      <w:r w:rsidR="00D2071B">
        <w:t> </w:t>
      </w:r>
      <w:r>
        <w:t>art.</w:t>
      </w:r>
      <w:r w:rsidR="00D2071B">
        <w:t> </w:t>
      </w:r>
      <w:r>
        <w:t>335,</w:t>
      </w:r>
    </w:p>
    <w:p w:rsidR="00CB73BD" w:rsidRPr="00F1712A" w:rsidRDefault="00CB73BD" w:rsidP="00CB73BD">
      <w:pPr>
        <w:pStyle w:val="PKTpunkt"/>
      </w:pPr>
      <w:r>
        <w:t>4</w:t>
      </w:r>
      <w:r w:rsidRPr="00F1712A">
        <w:t>)</w:t>
      </w:r>
      <w:r w:rsidRPr="00F1712A">
        <w:tab/>
        <w:t>postępowań na podstawie art. 74c ust.</w:t>
      </w:r>
      <w:r w:rsidR="00F10427">
        <w:t xml:space="preserve"> </w:t>
      </w:r>
      <w:r w:rsidRPr="00F1712A">
        <w:t xml:space="preserve">3 i 4 i art. 74k ust. 1 i 2 ustawy </w:t>
      </w:r>
      <w:r w:rsidRPr="007E0A47">
        <w:t>zmienianej w</w:t>
      </w:r>
      <w:r w:rsidR="00D2071B">
        <w:t> </w:t>
      </w:r>
      <w:r w:rsidRPr="007E0A47">
        <w:t>art.</w:t>
      </w:r>
      <w:r w:rsidR="00D2071B">
        <w:t> </w:t>
      </w:r>
      <w:r w:rsidR="00B7045C">
        <w:t>345</w:t>
      </w:r>
      <w:r>
        <w:t>,</w:t>
      </w:r>
    </w:p>
    <w:p w:rsidR="00CB73BD" w:rsidRPr="00F1712A" w:rsidRDefault="00CB73BD" w:rsidP="00E3337C">
      <w:pPr>
        <w:pStyle w:val="PKTpunkt"/>
        <w:keepNext/>
      </w:pPr>
      <w:r w:rsidRPr="00F1712A">
        <w:t>5)</w:t>
      </w:r>
      <w:r w:rsidRPr="00F1712A">
        <w:tab/>
        <w:t xml:space="preserve">cofnięcia zezwolenia na prowadzenie działalności maklerskiej </w:t>
      </w:r>
      <w:r>
        <w:t>na podstawie art. 106l ust.</w:t>
      </w:r>
      <w:r w:rsidR="00F10427">
        <w:t xml:space="preserve"> </w:t>
      </w:r>
      <w:r w:rsidRPr="00F1712A">
        <w:t xml:space="preserve">6, art. 108 ust. 7, art. 167 ust. 1 ustawy </w:t>
      </w:r>
      <w:r w:rsidRPr="007E0A47">
        <w:t xml:space="preserve">zmienianej w art. </w:t>
      </w:r>
      <w:r>
        <w:t>34</w:t>
      </w:r>
      <w:r w:rsidR="00B7045C">
        <w:t>2</w:t>
      </w:r>
    </w:p>
    <w:p w:rsidR="00CB73BD" w:rsidRPr="00F1712A" w:rsidRDefault="00D2071B" w:rsidP="00CB73BD">
      <w:pPr>
        <w:pStyle w:val="CZWSPPKTczwsplnapunktw"/>
      </w:pPr>
      <w:r>
        <w:t>–</w:t>
      </w:r>
      <w:r w:rsidR="00B7045C">
        <w:t xml:space="preserve"> </w:t>
      </w:r>
      <w:r w:rsidR="00CB73BD" w:rsidRPr="00F1712A">
        <w:t>stosuje się przepisy tych ustaw.</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355.</w:t>
      </w:r>
      <w:r w:rsidRPr="00F1712A">
        <w:t xml:space="preserve"> Należności Funduszu z tytułu udzielonej pomocy finansowej i wsparcia</w:t>
      </w:r>
      <w:r>
        <w:t>, o</w:t>
      </w:r>
      <w:r w:rsidR="00D2071B">
        <w:t> </w:t>
      </w:r>
      <w:r w:rsidRPr="00F1712A">
        <w:t xml:space="preserve">których mowa w art. 19 ust. 1, art. 20c ust. 1 i art. 20g ust. 1 </w:t>
      </w:r>
      <w:r>
        <w:t>ustawy, o której mowa w</w:t>
      </w:r>
      <w:r w:rsidR="00D2071B">
        <w:t> </w:t>
      </w:r>
      <w:r>
        <w:t>art.</w:t>
      </w:r>
      <w:r w:rsidR="00D2071B">
        <w:t> </w:t>
      </w:r>
      <w:r>
        <w:t xml:space="preserve">357, </w:t>
      </w:r>
      <w:r w:rsidRPr="00F1712A">
        <w:t xml:space="preserve">są zaspokajane </w:t>
      </w:r>
      <w:r>
        <w:t xml:space="preserve">w </w:t>
      </w:r>
      <w:r w:rsidRPr="00F1712A">
        <w:t xml:space="preserve">postępowaniu upadłościowym i </w:t>
      </w:r>
      <w:r>
        <w:t>w postępowaniu likwidacyjnym, o</w:t>
      </w:r>
      <w:r w:rsidR="00F10427">
        <w:t xml:space="preserve"> </w:t>
      </w:r>
      <w:r w:rsidRPr="00F1712A">
        <w:t>którym mowa w art. 125 § 1 pkt 2 ustawy</w:t>
      </w:r>
      <w:r>
        <w:t xml:space="preserve">, o której mowa </w:t>
      </w:r>
      <w:r w:rsidRPr="007E0A47">
        <w:t xml:space="preserve">w art. </w:t>
      </w:r>
      <w:r>
        <w:t>332</w:t>
      </w:r>
      <w:r w:rsidRPr="00F1712A">
        <w:t>, w kategorii drugiej.</w:t>
      </w:r>
    </w:p>
    <w:p w:rsidR="00CB73BD" w:rsidRPr="00F1712A" w:rsidRDefault="00CB73BD" w:rsidP="00CB73BD">
      <w:pPr>
        <w:pStyle w:val="ARTartustawynprozporzdzenia"/>
      </w:pPr>
      <w:r w:rsidRPr="00E3337C">
        <w:rPr>
          <w:rStyle w:val="Ppogrubienie"/>
        </w:rPr>
        <w:lastRenderedPageBreak/>
        <w:t>Art.</w:t>
      </w:r>
      <w:r w:rsidR="00E3337C">
        <w:rPr>
          <w:rStyle w:val="Ppogrubienie"/>
        </w:rPr>
        <w:t> </w:t>
      </w:r>
      <w:r w:rsidRPr="00E3337C">
        <w:rPr>
          <w:rStyle w:val="Ppogrubienie"/>
        </w:rPr>
        <w:t>356.</w:t>
      </w:r>
      <w:r w:rsidRPr="00F1712A">
        <w:t xml:space="preserve"> 1. Banki </w:t>
      </w:r>
      <w:r w:rsidRPr="00DB313A">
        <w:t>obowiązane do sporządzenia planów naprawy</w:t>
      </w:r>
      <w:r>
        <w:t xml:space="preserve">, </w:t>
      </w:r>
      <w:r w:rsidRPr="00F1712A">
        <w:t xml:space="preserve">które otrzymały zezwolenie na prowadzenie działalności przed dniem wejścia w życie ustawy, sporządzają plan naprawy </w:t>
      </w:r>
      <w:r w:rsidRPr="00DB313A">
        <w:t>nie później niż w terminie trzech miesięcy od dnia wejścia w życie</w:t>
      </w:r>
      <w:r>
        <w:t xml:space="preserve"> ustawy</w:t>
      </w:r>
      <w:r w:rsidRPr="00F1712A">
        <w:t>.</w:t>
      </w:r>
    </w:p>
    <w:p w:rsidR="00CB73BD" w:rsidRDefault="00CB73BD" w:rsidP="00CB73BD">
      <w:pPr>
        <w:pStyle w:val="USTustnpkodeksu"/>
      </w:pPr>
      <w:r w:rsidRPr="00F1712A">
        <w:t xml:space="preserve">2. </w:t>
      </w:r>
      <w:r>
        <w:t>Domy maklerskie</w:t>
      </w:r>
      <w:r w:rsidRPr="00F1712A">
        <w:t xml:space="preserve">, </w:t>
      </w:r>
      <w:r w:rsidRPr="00DB313A">
        <w:t>obowiązane do sporządzenia planów naprawy</w:t>
      </w:r>
      <w:r>
        <w:t>,</w:t>
      </w:r>
      <w:r w:rsidRPr="00DB313A">
        <w:t xml:space="preserve"> </w:t>
      </w:r>
      <w:r w:rsidRPr="00F1712A">
        <w:t xml:space="preserve">które otrzymały zezwolenie na prowadzenie działalności przed dniem wejścia w życie ustawy, sporządzają plan naprawy </w:t>
      </w:r>
      <w:r w:rsidRPr="00E15EA1">
        <w:t xml:space="preserve">nie później niż w terminie </w:t>
      </w:r>
      <w:r>
        <w:t>sześciu</w:t>
      </w:r>
      <w:r w:rsidRPr="00E15EA1">
        <w:t xml:space="preserve"> miesięcy od dnia wejścia w życie</w:t>
      </w:r>
      <w:r>
        <w:t xml:space="preserve"> ustawy.</w:t>
      </w:r>
    </w:p>
    <w:p w:rsidR="00CB73BD" w:rsidRPr="00E15EA1" w:rsidRDefault="00CB73BD" w:rsidP="00CB73BD">
      <w:pPr>
        <w:pStyle w:val="USTustnpkodeksu"/>
      </w:pPr>
      <w:r w:rsidRPr="00E15EA1">
        <w:t xml:space="preserve">3. Podmioty obowiązane do sporządzenia grupowego planu naprawy na podstawie </w:t>
      </w:r>
      <w:r>
        <w:t>art.</w:t>
      </w:r>
      <w:r w:rsidR="00D2071B">
        <w:t> </w:t>
      </w:r>
      <w:r>
        <w:t xml:space="preserve">141n </w:t>
      </w:r>
      <w:r w:rsidRPr="00E15EA1">
        <w:t>ustawy</w:t>
      </w:r>
      <w:r>
        <w:t xml:space="preserve">, o której mowa </w:t>
      </w:r>
      <w:r w:rsidRPr="007E0A47">
        <w:t xml:space="preserve">w art. </w:t>
      </w:r>
      <w:r>
        <w:t xml:space="preserve">335, oraz art. </w:t>
      </w:r>
      <w:r w:rsidRPr="002879A9">
        <w:t>110z</w:t>
      </w:r>
      <w:r>
        <w:t>j</w:t>
      </w:r>
      <w:r w:rsidRPr="002879A9">
        <w:t xml:space="preserve"> </w:t>
      </w:r>
      <w:r>
        <w:t>ustawy, o której mowa</w:t>
      </w:r>
      <w:r w:rsidR="00F10427">
        <w:t xml:space="preserve"> </w:t>
      </w:r>
      <w:r w:rsidRPr="007E0A47">
        <w:t xml:space="preserve">w art. </w:t>
      </w:r>
      <w:r>
        <w:t>34</w:t>
      </w:r>
      <w:r w:rsidR="00B7045C">
        <w:t>2</w:t>
      </w:r>
      <w:r>
        <w:t xml:space="preserve">, </w:t>
      </w:r>
      <w:r w:rsidRPr="00E15EA1">
        <w:t>sporządzają grupowy plan naprawy</w:t>
      </w:r>
      <w:r>
        <w:t xml:space="preserve"> </w:t>
      </w:r>
      <w:r w:rsidRPr="00E15EA1">
        <w:t>nie później niż w terminie sześciu miesięcy od dnia wejścia w życie ustawy.</w:t>
      </w:r>
    </w:p>
    <w:p w:rsidR="00CB73BD" w:rsidRPr="00F1712A" w:rsidRDefault="00CB73BD" w:rsidP="00CB73BD">
      <w:pPr>
        <w:pStyle w:val="USTustnpkodeksu"/>
      </w:pPr>
      <w:r w:rsidRPr="00E15EA1">
        <w:t>4. W okresie realizacji przez bank postępowania naprawczego, o którym mowa w</w:t>
      </w:r>
      <w:r w:rsidR="00D2071B">
        <w:t> </w:t>
      </w:r>
      <w:r w:rsidRPr="00E15EA1">
        <w:t>art.</w:t>
      </w:r>
      <w:r w:rsidR="00D2071B">
        <w:t> </w:t>
      </w:r>
      <w:r w:rsidRPr="00E15EA1">
        <w:t>142 ust. 1 ustawy</w:t>
      </w:r>
      <w:r>
        <w:t xml:space="preserve">, </w:t>
      </w:r>
      <w:r w:rsidRPr="00F575B6">
        <w:t xml:space="preserve">o której mowa </w:t>
      </w:r>
      <w:r w:rsidRPr="007E0A47">
        <w:t xml:space="preserve">w art. </w:t>
      </w:r>
      <w:r>
        <w:t>335,</w:t>
      </w:r>
      <w:r w:rsidRPr="00E15EA1">
        <w:t xml:space="preserve"> w brzmieniu</w:t>
      </w:r>
      <w:r w:rsidRPr="00F6768B">
        <w:t xml:space="preserve"> dotychczasowym</w:t>
      </w:r>
      <w:r w:rsidRPr="00E15EA1">
        <w:t xml:space="preserve">, bank sporządza plan naprawy w terminie trzech miesięcy od zakończenia postępowania naprawczego, a grupowy plan naprawy w </w:t>
      </w:r>
      <w:r>
        <w:t xml:space="preserve">terminie </w:t>
      </w:r>
      <w:r w:rsidRPr="00E15EA1">
        <w:t>sześciu miesięcy od zakończenia postępowania naprawczego.</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357.</w:t>
      </w:r>
      <w:r w:rsidRPr="00F1712A">
        <w:t xml:space="preserve"> Traci moc ustawa z dnia 14 grudnia 1994 r. o Bankowym Funduszu Gwarancyjnym</w:t>
      </w:r>
      <w:r>
        <w:t xml:space="preserve"> (Dz. U. z 2014 r. poz. 1866 oraz z 2015 r. poz. 978 i 1166)</w:t>
      </w:r>
      <w:r w:rsidRPr="00F1712A">
        <w:t>.</w:t>
      </w:r>
    </w:p>
    <w:p w:rsidR="00CB73BD" w:rsidRDefault="00CB73BD" w:rsidP="00CB73BD">
      <w:pPr>
        <w:pStyle w:val="ARTartustawynprozporzdzenia"/>
      </w:pPr>
      <w:r w:rsidRPr="00E3337C">
        <w:rPr>
          <w:rStyle w:val="Ppogrubienie"/>
        </w:rPr>
        <w:t>Art.</w:t>
      </w:r>
      <w:r w:rsidR="00E3337C">
        <w:rPr>
          <w:rStyle w:val="Ppogrubienie"/>
        </w:rPr>
        <w:t> </w:t>
      </w:r>
      <w:r w:rsidRPr="00E3337C">
        <w:rPr>
          <w:rStyle w:val="Ppogrubienie"/>
        </w:rPr>
        <w:t>358.</w:t>
      </w:r>
      <w:r>
        <w:t xml:space="preserve"> </w:t>
      </w:r>
      <w:r w:rsidRPr="001424DB">
        <w:t>Dotychczasowe przepisy wykonawcze wydane na podstawie art. 3 ust. 4, art. 6 ust. 6, art. 8 u</w:t>
      </w:r>
      <w:r>
        <w:t>st.</w:t>
      </w:r>
      <w:r w:rsidR="00B45F84">
        <w:t xml:space="preserve"> </w:t>
      </w:r>
      <w:r>
        <w:t>2, art. 17 ust. 8, art. 38j oraz art. 38zg</w:t>
      </w:r>
      <w:r w:rsidRPr="001424DB">
        <w:t xml:space="preserve"> ust. 3 ustawy uchylanej w art. 357 zachowują moc do dnia wejścia w życie przepisów wykonawczych wydanych na podstawie art. 3 ust. 4, art. 7 ust. 11, art. 9 ust. 2, art. 278 ust. 2, art. 29 ust. 2 i art. 54 ust. 4 niniejszej ustawy, nie dłużej jednak niż przez 12 miesięcy od dnia wejścia w życie niniejszej ustawy</w:t>
      </w:r>
      <w:r>
        <w:t>.</w:t>
      </w:r>
    </w:p>
    <w:p w:rsidR="00CB73BD" w:rsidRPr="00F1712A" w:rsidRDefault="00CB73BD" w:rsidP="00CB73BD">
      <w:pPr>
        <w:pStyle w:val="ARTartustawynprozporzdzenia"/>
      </w:pPr>
      <w:r w:rsidRPr="00E3337C">
        <w:rPr>
          <w:rStyle w:val="Ppogrubienie"/>
        </w:rPr>
        <w:t>Art.</w:t>
      </w:r>
      <w:r w:rsidR="00E3337C">
        <w:rPr>
          <w:rStyle w:val="Ppogrubienie"/>
        </w:rPr>
        <w:t> </w:t>
      </w:r>
      <w:r w:rsidRPr="00E3337C">
        <w:rPr>
          <w:rStyle w:val="Ppogrubienie"/>
        </w:rPr>
        <w:t>359.</w:t>
      </w:r>
      <w:r>
        <w:t xml:space="preserve"> Dotychczasowe przepisy wykonawcze wydane na podstawie art. 12 ustawy zmienianej w art. </w:t>
      </w:r>
      <w:r w:rsidR="00B7045C">
        <w:t>346</w:t>
      </w:r>
      <w:r>
        <w:t>, w brzmieniu dotychczasowym, zachowują moc do dnia wejścia w</w:t>
      </w:r>
      <w:r w:rsidR="00D2071B">
        <w:t> </w:t>
      </w:r>
      <w:r>
        <w:t>życie przepisów wykonawczych wydanych na podstawie art. 11 ustawy zmienianej w</w:t>
      </w:r>
      <w:r w:rsidR="00D2071B">
        <w:t> </w:t>
      </w:r>
      <w:r>
        <w:t>art.</w:t>
      </w:r>
      <w:r w:rsidR="00D2071B">
        <w:t> </w:t>
      </w:r>
      <w:r>
        <w:t>34</w:t>
      </w:r>
      <w:r w:rsidR="00B7045C">
        <w:t>6</w:t>
      </w:r>
      <w:r>
        <w:t xml:space="preserve"> w brzmieniu nadanym niniejszą ustawą, nie dłużej jednak niż przez 12 miesięcy od dnia wejścia w życie niniejszej ustawy.</w:t>
      </w:r>
    </w:p>
    <w:p w:rsidR="00D2071B" w:rsidRPr="00737F6A" w:rsidRDefault="00CB73BD" w:rsidP="00B7045C">
      <w:pPr>
        <w:pStyle w:val="ARTartustawynprozporzdzenia"/>
      </w:pPr>
      <w:r w:rsidRPr="00E3337C">
        <w:rPr>
          <w:rStyle w:val="Ppogrubienie"/>
        </w:rPr>
        <w:t>Art.</w:t>
      </w:r>
      <w:r w:rsidR="00E3337C">
        <w:rPr>
          <w:rStyle w:val="Ppogrubienie"/>
        </w:rPr>
        <w:t> </w:t>
      </w:r>
      <w:r w:rsidRPr="00E3337C">
        <w:rPr>
          <w:rStyle w:val="Ppogrubienie"/>
        </w:rPr>
        <w:t>360.</w:t>
      </w:r>
      <w:r w:rsidRPr="00F1712A">
        <w:t xml:space="preserve"> Ustawa wchodzi w życie po upływie 3 miesięcy od dnia ogłoszenia</w:t>
      </w:r>
      <w:r>
        <w:t>, z</w:t>
      </w:r>
      <w:r w:rsidR="00D2071B">
        <w:t> </w:t>
      </w:r>
      <w:r>
        <w:t>wyjątkiem art. 106, który wchodzi w życie z dniem 11 lutego 2017 r.</w:t>
      </w:r>
    </w:p>
    <w:sectPr w:rsidR="00D2071B"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CEE" w:rsidRDefault="00F23CEE">
      <w:r>
        <w:separator/>
      </w:r>
    </w:p>
  </w:endnote>
  <w:endnote w:type="continuationSeparator" w:id="0">
    <w:p w:rsidR="00F23CEE" w:rsidRDefault="00F2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CEE" w:rsidRDefault="00F23CEE">
      <w:r>
        <w:separator/>
      </w:r>
    </w:p>
  </w:footnote>
  <w:footnote w:type="continuationSeparator" w:id="0">
    <w:p w:rsidR="00F23CEE" w:rsidRDefault="00F23CEE">
      <w:r>
        <w:continuationSeparator/>
      </w:r>
    </w:p>
  </w:footnote>
  <w:footnote w:id="1">
    <w:p w:rsidR="00F23CEE" w:rsidRPr="00C232D1" w:rsidRDefault="00F23CEE" w:rsidP="00CB73BD">
      <w:pPr>
        <w:pStyle w:val="ODNONIKtreodnonika"/>
      </w:pPr>
      <w:r w:rsidRPr="003441BE">
        <w:rPr>
          <w:rStyle w:val="IGindeksgrny"/>
        </w:rPr>
        <w:footnoteRef/>
      </w:r>
      <w:r w:rsidRPr="00A07C14">
        <w:rPr>
          <w:rStyle w:val="IGindeksgrny"/>
        </w:rPr>
        <w:t>)</w:t>
      </w:r>
      <w:r>
        <w:tab/>
      </w:r>
      <w:r w:rsidRPr="00C232D1">
        <w:t>Niniejsza ustawa wdraża:</w:t>
      </w:r>
    </w:p>
    <w:p w:rsidR="00F23CEE" w:rsidRPr="00C232D1" w:rsidRDefault="00F23CEE" w:rsidP="00CB73BD">
      <w:pPr>
        <w:pStyle w:val="PKTODNONIKApunktodnonika"/>
      </w:pPr>
      <w:r>
        <w:t>–</w:t>
      </w:r>
      <w:r>
        <w:tab/>
      </w:r>
      <w:r w:rsidRPr="00C232D1">
        <w:t>dyrektywę Parlamentu Europejskiego i Rady 2014/59/UE z dnia 15 maja 2014 r. ustanawiającą ramy na</w:t>
      </w:r>
      <w:r>
        <w:t xml:space="preserve"> </w:t>
      </w:r>
      <w:r w:rsidRPr="00C232D1">
        <w:t>potrzeby prowadzenia działań naprawczych oraz restrukturyzacji i uporządkowanej likwidacji w</w:t>
      </w:r>
      <w:r>
        <w:t> </w:t>
      </w:r>
      <w:r w:rsidRPr="00C232D1">
        <w:t>odniesieniu do instytucji kredytowych i firm inwestycyjnych oraz zmieniającą dyrektywę Rady 82/891/EWG i</w:t>
      </w:r>
      <w:r>
        <w:t xml:space="preserve"> </w:t>
      </w:r>
      <w:r w:rsidRPr="00C232D1">
        <w:t xml:space="preserve">dyrektywy Parlamentu Europejskiego i Rady 2001/24/WE, 2002/47/WE, 2004/25/WE, 2005/56/WE, 2007/36/WE, 2011/35/UE, 2012/30/UE i 2013/36/EU oraz rozporządzenia Parlamentu Europejskiego i Rady (UE) nr 1093/2010 i (UE) nr 648/2012 (Dz. Urz. UE L 173 z 12.06.2014, str. 190), </w:t>
      </w:r>
    </w:p>
    <w:p w:rsidR="00F23CEE" w:rsidRPr="00C232D1" w:rsidRDefault="00F23CEE" w:rsidP="00CB73BD">
      <w:pPr>
        <w:pStyle w:val="PKTODNONIKApunktodnonika"/>
      </w:pPr>
      <w:r>
        <w:t>–</w:t>
      </w:r>
      <w:r>
        <w:tab/>
      </w:r>
      <w:r w:rsidRPr="00C232D1">
        <w:t>dyrektywę Parlamentu Europejskiego i Rady 2014/49/UE z dnia 16 kwietnia 2014 r. w sprawie systemów gwarancji depozytów</w:t>
      </w:r>
      <w:r>
        <w:t xml:space="preserve"> </w:t>
      </w:r>
      <w:r w:rsidRPr="00C232D1">
        <w:t xml:space="preserve">(Dz. Urz. UE L 173 z 12.06.2014, str. 149). </w:t>
      </w:r>
    </w:p>
  </w:footnote>
  <w:footnote w:id="2">
    <w:p w:rsidR="00F23CEE" w:rsidRPr="00C232D1" w:rsidRDefault="00F23CEE" w:rsidP="00CB73BD">
      <w:pPr>
        <w:pStyle w:val="ODNONIKtreodnonika"/>
      </w:pPr>
      <w:r w:rsidRPr="003441BE">
        <w:rPr>
          <w:rStyle w:val="IGindeksgrny"/>
        </w:rPr>
        <w:footnoteRef/>
      </w:r>
      <w:r w:rsidRPr="00A07C14">
        <w:rPr>
          <w:rStyle w:val="IGindeksgrny"/>
        </w:rPr>
        <w:t>)</w:t>
      </w:r>
      <w:r>
        <w:tab/>
      </w:r>
      <w:r w:rsidRPr="00C232D1">
        <w:t>Niniejszą ustawą zmienia się</w:t>
      </w:r>
      <w:r>
        <w:t xml:space="preserve"> ustawy</w:t>
      </w:r>
      <w:r w:rsidRPr="00C232D1">
        <w:t>: ustawę z dnia 14 czerwca 1960 r. – Kodeks postępowania administracyjnego, ustawę z dnia 17 listopada 1964 r. – Kodeks postępow</w:t>
      </w:r>
      <w:r>
        <w:t>ania cywilnego, ustawę z dnia 6 </w:t>
      </w:r>
      <w:r w:rsidRPr="00C232D1">
        <w:t>lipca 1982 r. o</w:t>
      </w:r>
      <w:r>
        <w:t> </w:t>
      </w:r>
      <w:r w:rsidRPr="00C232D1">
        <w:t>księgach wieczystych i hipotece, ustawę z dnia 16 września 1982 r. – Prawo spółdzielcze, ustawę z</w:t>
      </w:r>
      <w:r>
        <w:t> </w:t>
      </w:r>
      <w:r w:rsidRPr="00C232D1">
        <w:t xml:space="preserve">dnia 15 lutego 1992 r. o podatku dochodowym od </w:t>
      </w:r>
      <w:r>
        <w:t>osób prawnych, ustawę z dnia 20 </w:t>
      </w:r>
      <w:r w:rsidRPr="00C232D1">
        <w:t>sierpnia 1997 r. o</w:t>
      </w:r>
      <w:r>
        <w:t> </w:t>
      </w:r>
      <w:r w:rsidRPr="00C232D1">
        <w:t xml:space="preserve">Krajowym Rejestrze Sądowym, ustawę z dnia 29 sierpnia 1997 r. </w:t>
      </w:r>
      <w:r w:rsidRPr="00637F78">
        <w:t>–</w:t>
      </w:r>
      <w:r>
        <w:t xml:space="preserve"> </w:t>
      </w:r>
      <w:r w:rsidRPr="00C232D1">
        <w:t>Prawo bankowe,</w:t>
      </w:r>
      <w:r w:rsidR="00255274">
        <w:t xml:space="preserve"> ustawę z dnia 29 </w:t>
      </w:r>
      <w:r>
        <w:t>sierpnia 1997 r. o Narodowym Banku Polskim, ustawę z dnia 7 grudnia 2000 r. o funkcjonowaniu banków spółdzielczych, ich zrzeszaniu się i bankach zrzeszających,</w:t>
      </w:r>
      <w:r w:rsidRPr="00C232D1">
        <w:t xml:space="preserve"> ustawę z dnia 6</w:t>
      </w:r>
      <w:r>
        <w:t> </w:t>
      </w:r>
      <w:r w:rsidR="00255274">
        <w:t>września 2001 r. o </w:t>
      </w:r>
      <w:r w:rsidRPr="00C232D1">
        <w:t>dostępie do</w:t>
      </w:r>
      <w:r>
        <w:t xml:space="preserve"> </w:t>
      </w:r>
      <w:r w:rsidRPr="00C232D1">
        <w:t>informacji publicznej, ustawę z dnia 30 sierpnia 2002 r. – Prawo o</w:t>
      </w:r>
      <w:r>
        <w:t> </w:t>
      </w:r>
      <w:r w:rsidRPr="00C232D1">
        <w:t>postępowaniu przed sądami administracyjnymi, ustawę z dnia 28 lutego 2003 r. –</w:t>
      </w:r>
      <w:r>
        <w:t xml:space="preserve"> </w:t>
      </w:r>
      <w:r w:rsidRPr="00C232D1">
        <w:t>Prawo upadłościowe</w:t>
      </w:r>
      <w:r>
        <w:t xml:space="preserve">, </w:t>
      </w:r>
      <w:r w:rsidRPr="00C232D1">
        <w:t>ustawę z dnia 29 lipca 2005 r. o</w:t>
      </w:r>
      <w:r w:rsidR="00255274">
        <w:t> </w:t>
      </w:r>
      <w:r w:rsidRPr="00C232D1">
        <w:t>nadzorze nad rynkiem kapitałowym, ustawę z dnia 29 lipca 2005 r. o obrocie instrumentami finansowymi, ustawę z dnia 29 lipca 2005 r. o ofercie publicznej i</w:t>
      </w:r>
      <w:r>
        <w:t> </w:t>
      </w:r>
      <w:r w:rsidRPr="00C232D1">
        <w:t>warunkach wprowadzania instrumentów finansowych do zorganizowanego systemu obrotu oraz o spółkach publicznych, ustawę z dnia 21 lipca 2006 r. o nadzorze nad rynkiem finansowym, ustawę z dnia 5 listopada 2009 r. o spółdzielczych kasach oszczędnościowo-</w:t>
      </w:r>
      <w:r w:rsidR="00255274">
        <w:br/>
        <w:t>-</w:t>
      </w:r>
      <w:r w:rsidRPr="00C232D1">
        <w:t>kredytowych, ustawę z dnia 12 lutego 2010 r. o</w:t>
      </w:r>
      <w:r>
        <w:t> </w:t>
      </w:r>
      <w:r w:rsidRPr="00C232D1">
        <w:t>rekapitalizacji niektórych instytucji finansowych</w:t>
      </w:r>
      <w:r>
        <w:t>, ustawę z</w:t>
      </w:r>
      <w:r w:rsidR="00255274">
        <w:t> </w:t>
      </w:r>
      <w:r>
        <w:t xml:space="preserve">dnia 16 września 2011 r. o ochronie praw nabywcy lokalu mieszkalnego lub domu jednorodzinnego oraz ustawę z dnia 15 maja 2015 r. </w:t>
      </w:r>
      <w:r w:rsidRPr="00DB5619">
        <w:t xml:space="preserve">– </w:t>
      </w:r>
      <w:r>
        <w:t>Prawo restrukturyzacyjne.</w:t>
      </w:r>
    </w:p>
  </w:footnote>
  <w:footnote w:id="3">
    <w:p w:rsidR="00F23CEE" w:rsidRDefault="00F23CEE" w:rsidP="00CB73BD">
      <w:pPr>
        <w:pStyle w:val="ODNONIKtreodnonika"/>
      </w:pPr>
      <w:r w:rsidRPr="003441BE">
        <w:rPr>
          <w:rStyle w:val="IGindeksgrny"/>
        </w:rPr>
        <w:footnoteRef/>
      </w:r>
      <w:r w:rsidRPr="003441BE">
        <w:rPr>
          <w:rStyle w:val="IGindeksgrny"/>
        </w:rPr>
        <w:t>)</w:t>
      </w:r>
      <w:r>
        <w:tab/>
      </w:r>
      <w:r>
        <w:tab/>
      </w:r>
      <w:r w:rsidRPr="00907B27">
        <w:t>Zmiany tekstu jednolitego wymienionej ustawy zostały ogłoszone w Dz. U. z 2015 r. poz. 559, 978, 1166, 1223, 1260</w:t>
      </w:r>
      <w:r>
        <w:t xml:space="preserve">, </w:t>
      </w:r>
      <w:r w:rsidRPr="00907B27">
        <w:t>1311</w:t>
      </w:r>
      <w:r>
        <w:t>, 1348, 1357, 1513, 1634, 1830, 1844, 1854, 1864 i ...</w:t>
      </w:r>
    </w:p>
  </w:footnote>
  <w:footnote w:id="4">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t xml:space="preserve">Zmiany tekstu jednolitego wymienionej ustawy zostały ogłoszone w Dz. U. z 2014 r. poz. 586 oraz z 2015 r. poz. 73, 978, 1045, </w:t>
      </w:r>
      <w:r w:rsidRPr="00E661EC">
        <w:t>1223</w:t>
      </w:r>
      <w:r>
        <w:t xml:space="preserve">, </w:t>
      </w:r>
      <w:r w:rsidRPr="00E661EC">
        <w:t>1260</w:t>
      </w:r>
      <w:r>
        <w:t xml:space="preserve"> i 1348.</w:t>
      </w:r>
    </w:p>
  </w:footnote>
  <w:footnote w:id="5">
    <w:p w:rsidR="00F23CEE" w:rsidRPr="00D1242E" w:rsidRDefault="00F23CEE" w:rsidP="007D32F7">
      <w:pPr>
        <w:pStyle w:val="ODNONIKtreodnonika"/>
      </w:pPr>
      <w:r>
        <w:rPr>
          <w:rStyle w:val="Odwoanieprzypisudolnego"/>
        </w:rPr>
        <w:footnoteRef/>
      </w:r>
      <w:r>
        <w:rPr>
          <w:rStyle w:val="IGindeksgrny"/>
        </w:rPr>
        <w:t>)</w:t>
      </w:r>
      <w:r>
        <w:tab/>
        <w:t>Zmiany tekstu jednolitego wymienionej ustawy zostały ogłoszone w Dz. U. z 2015 r. poz. 978, 1166, 1259, 1844 i …</w:t>
      </w:r>
    </w:p>
  </w:footnote>
  <w:footnote w:id="6">
    <w:p w:rsidR="00F23CEE" w:rsidRPr="00D1242E" w:rsidRDefault="00F23CEE" w:rsidP="007D32F7">
      <w:pPr>
        <w:pStyle w:val="ODNONIKtreodnonika"/>
      </w:pPr>
      <w:r>
        <w:rPr>
          <w:rStyle w:val="Odwoanieprzypisudolnego"/>
        </w:rPr>
        <w:footnoteRef/>
      </w:r>
      <w:r>
        <w:rPr>
          <w:rStyle w:val="IGindeksgrny"/>
        </w:rPr>
        <w:t>)</w:t>
      </w:r>
      <w:r>
        <w:tab/>
        <w:t>Zmiany tekstu jednolitego wymienionej ustawy zostały ogłoszone w Dz. U. z 2015 r. poz. 978, 1158, 1259, 1311, 1830, 1854, 1864 i …</w:t>
      </w:r>
    </w:p>
  </w:footnote>
  <w:footnote w:id="7">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4A618D">
        <w:t>Zmiany tekstu jednolitego wymienionej ustawy zostały ogłoszone w Dz. U. z 2014 r. poz. 183 i 1195 oraz z</w:t>
      </w:r>
      <w:r>
        <w:t> </w:t>
      </w:r>
      <w:r w:rsidRPr="004A618D">
        <w:t>2015 r. poz. 211, 702 i 1274</w:t>
      </w:r>
      <w:r>
        <w:t>.</w:t>
      </w:r>
    </w:p>
  </w:footnote>
  <w:footnote w:id="8">
    <w:p w:rsidR="00F23CEE" w:rsidRPr="00025C84" w:rsidRDefault="00F23CEE" w:rsidP="00CB73BD">
      <w:pPr>
        <w:pStyle w:val="ODNONIKtreodnonika"/>
      </w:pPr>
      <w:r w:rsidRPr="003441BE">
        <w:rPr>
          <w:rStyle w:val="IGindeksgrny"/>
        </w:rPr>
        <w:footnoteRef/>
      </w:r>
      <w:r w:rsidRPr="00A07C14">
        <w:rPr>
          <w:rStyle w:val="IGindeksgrny"/>
        </w:rPr>
        <w:t>)</w:t>
      </w:r>
      <w:r>
        <w:tab/>
      </w:r>
      <w:r w:rsidRPr="00025C84">
        <w:t>Zmiany tekstu jednolitego wymienionej ustawy zostały ogłoszone w Dz. U</w:t>
      </w:r>
      <w:r>
        <w:t>.</w:t>
      </w:r>
      <w:r w:rsidRPr="00025C84">
        <w:t xml:space="preserve"> z 2012 r. poz. 1101 i 1529</w:t>
      </w:r>
      <w:r>
        <w:t xml:space="preserve">, </w:t>
      </w:r>
      <w:r w:rsidRPr="00025C84">
        <w:t>z</w:t>
      </w:r>
      <w:r>
        <w:t> </w:t>
      </w:r>
      <w:r w:rsidRPr="00025C84">
        <w:t>2014 r. poz. 183 i 543</w:t>
      </w:r>
      <w:r>
        <w:t xml:space="preserve"> oraz z 2015 r. poz. 658, 1191, 1224, 1269, 1311 i …</w:t>
      </w:r>
    </w:p>
  </w:footnote>
  <w:footnote w:id="9">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111AEE">
        <w:t xml:space="preserve">Zmiany tekstu jednolitego wymienionej ustawy zostały ogłoszone w Dz. U. z </w:t>
      </w:r>
      <w:r>
        <w:t>2014 r. poz. 1138 i 1146 oraz z </w:t>
      </w:r>
      <w:r w:rsidRPr="00111AEE">
        <w:t>2015 r. poz. 1255, 1333</w:t>
      </w:r>
      <w:r>
        <w:t xml:space="preserve">, </w:t>
      </w:r>
      <w:r w:rsidRPr="00111AEE">
        <w:t>1339</w:t>
      </w:r>
      <w:r>
        <w:t xml:space="preserve"> i 1777.</w:t>
      </w:r>
    </w:p>
  </w:footnote>
  <w:footnote w:id="10">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570568">
        <w:t>Zmiany tekstu jednolitego wymienionej ustawy zostały ogłoszone w Dz. U. z 2015 r. poz. 73, 978</w:t>
      </w:r>
      <w:r>
        <w:t xml:space="preserve">, </w:t>
      </w:r>
      <w:r w:rsidRPr="00570568">
        <w:t>1260</w:t>
      </w:r>
      <w:r>
        <w:t>, 1357 i 1844</w:t>
      </w:r>
      <w:r w:rsidRPr="00570568">
        <w:t>.</w:t>
      </w:r>
    </w:p>
  </w:footnote>
  <w:footnote w:id="11">
    <w:p w:rsidR="00F23CEE" w:rsidRPr="00CC1128" w:rsidRDefault="00F23CEE" w:rsidP="00CB73BD">
      <w:pPr>
        <w:pStyle w:val="ODNONIKtreodnonika"/>
      </w:pPr>
      <w:r w:rsidRPr="003441BE">
        <w:rPr>
          <w:rStyle w:val="IGindeksgrny"/>
        </w:rPr>
        <w:footnoteRef/>
      </w:r>
      <w:r w:rsidRPr="00A07C14">
        <w:rPr>
          <w:rStyle w:val="IGindeksgrny"/>
        </w:rPr>
        <w:t>)</w:t>
      </w:r>
      <w:r>
        <w:tab/>
      </w:r>
      <w:r w:rsidRPr="00202548">
        <w:t>Zmiany tekstu jednolitego wymienionej ustawy zostały ogłoszone w Dz. U. z</w:t>
      </w:r>
      <w:r>
        <w:t xml:space="preserve"> 2013 r. poz. 1289 i 1717 oraz z 2015 r. poz. 238, 1132, 1259, 1513, 1844 i 1917.</w:t>
      </w:r>
    </w:p>
  </w:footnote>
  <w:footnote w:id="12">
    <w:p w:rsidR="00F23CEE" w:rsidRPr="00AF72FF" w:rsidRDefault="00F23CEE" w:rsidP="00CB73BD">
      <w:pPr>
        <w:pStyle w:val="ODNONIKtreodnonika"/>
      </w:pPr>
      <w:r w:rsidRPr="003441BE">
        <w:rPr>
          <w:rStyle w:val="IGindeksgrny"/>
        </w:rPr>
        <w:footnoteRef/>
      </w:r>
      <w:r w:rsidRPr="00A07C14">
        <w:rPr>
          <w:rStyle w:val="IGindeksgrny"/>
        </w:rPr>
        <w:t>)</w:t>
      </w:r>
      <w:r>
        <w:tab/>
      </w:r>
      <w:r w:rsidRPr="00202548">
        <w:t xml:space="preserve">Zmiany tekstu jednolitego wymienionej ustawy zostały ogłoszone w </w:t>
      </w:r>
      <w:r w:rsidRPr="00C60871">
        <w:t>Dz. U. z 2014 r. poz. 40, 768, 822, 1133 i 1200 oraz z 2015 r. poz. 151, 200, 443, 528, 774</w:t>
      </w:r>
      <w:r>
        <w:t xml:space="preserve">, </w:t>
      </w:r>
      <w:r w:rsidRPr="00C60871">
        <w:t>1165</w:t>
      </w:r>
      <w:r>
        <w:t>, 1265, 1549, 1642 i 1777</w:t>
      </w:r>
      <w:r w:rsidRPr="00C60871">
        <w:t>.</w:t>
      </w:r>
    </w:p>
  </w:footnote>
  <w:footnote w:id="13">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8D289D">
        <w:t xml:space="preserve">Zmiany tekstu jednolitego wymienionej ustawy zostały ogłoszone w Dz. U. </w:t>
      </w:r>
      <w:r>
        <w:t>z 2014 r. poz. 1662 oraz z 2015 </w:t>
      </w:r>
      <w:r w:rsidRPr="008D289D">
        <w:t>r. poz. 1066, 1220, 1224</w:t>
      </w:r>
      <w:r>
        <w:t>, 1240 i 1268.</w:t>
      </w:r>
    </w:p>
  </w:footnote>
  <w:footnote w:id="14">
    <w:p w:rsidR="00F23CEE" w:rsidRPr="00AF72FF" w:rsidRDefault="00F23CEE" w:rsidP="00CB73BD">
      <w:pPr>
        <w:pStyle w:val="ODNONIKtreodnonika"/>
      </w:pPr>
      <w:r w:rsidRPr="003441BE">
        <w:rPr>
          <w:rStyle w:val="IGindeksgrny"/>
        </w:rPr>
        <w:footnoteRef/>
      </w:r>
      <w:r w:rsidRPr="00A07C14">
        <w:rPr>
          <w:rStyle w:val="IGindeksgrny"/>
        </w:rPr>
        <w:t>)</w:t>
      </w:r>
      <w:r>
        <w:tab/>
      </w:r>
      <w:r w:rsidRPr="00AC3E52">
        <w:t>Zmiany wymienionej ustawy zostały ogłoszone w Dz. U. z 1999 r. Nr 83, poz. 931, z 2000 r. Nr 50, poz.</w:t>
      </w:r>
      <w:r>
        <w:t> </w:t>
      </w:r>
      <w:r w:rsidRPr="00AC3E52">
        <w:t>580, Nr 62, poz. 717, Nr 73, poz. 852 i Nr 93, poz. 1027, z 2001 r. Nr 98, poz. 1071 i Nr 106, poz. 1149, z 2002 r. Nr 74, poz. 676, z 2003 r. Nr 17, poz. 155, Nr 111, poz. 1061 i Nr 130, poz. 1188, z 2004 r. Nr 51, poz. 514, Nr 69, poz. 626, Nr 93, poz. 889, Nr 240, poz. 2405 i Nr 264, poz. 2641, z 2005 r. Nr 10, poz. 70, Nr 48, poz. 461, Nr 77, poz. 680, Nr 96, poz. 821, Nr 141, poz. 1181, Nr 143, poz. 1203, Nr 163, poz. 1363, Nr 169, poz. 1416 i Nr 178, poz. 1479, z 2006 r. Nr 15, poz. 118, Nr 66, poz. 467, Nr 95, poz. 659, Nr 104, poz. 708 i 711, Nr 141, poz. 1009 i 1013, Nr 167, poz. 1192 i Nr 226, poz. 1647 i 1648, z 2007 r. Nr 20, poz.</w:t>
      </w:r>
      <w:r>
        <w:t> </w:t>
      </w:r>
      <w:r w:rsidRPr="00AC3E52">
        <w:t>116, Nr 64, poz. 432, Nr 80, poz. 539, Nr 89, poz. 589, Nr 99, poz. 664, Nr 112, poz. 766, Nr 123, poz.</w:t>
      </w:r>
      <w:r>
        <w:t> </w:t>
      </w:r>
      <w:r w:rsidRPr="00AC3E52">
        <w:t>849 i Nr 128, poz. 903, z 2008 r. Nr 27, poz. 162, Nr 100, poz. 648, Nr 107, poz. 686, Nr 123, poz. 802, Nr 182, poz. 1133, Nr 208, poz. 1308, Nr 214, poz. 1344, Nr 225, poz. 1485, Nr 234, poz. 1571 i Nr 237, poz. 1651, z 2009 r. Nr 8, poz. 39, Nr 20, poz. 104, Nr 28, poz. 171, Nr 68, poz. 585, Nr 85, poz. 716, Nr</w:t>
      </w:r>
      <w:r>
        <w:t> </w:t>
      </w:r>
      <w:r w:rsidRPr="00AC3E52">
        <w:t>127, poz. 1051, Nr 144, poz. 1178, Nr 168, poz. 1323, Nr 178, poz. 1375, Nr 190, poz. 1474 i Nr 206, poz. 1589, z 2010 r. Nr 7, poz. 46, Nr 98, poz. 626, Nr 106, poz. 669, Nr 122, poz. 826, Nr 125, poz. 842, Nr</w:t>
      </w:r>
      <w:r>
        <w:t> </w:t>
      </w:r>
      <w:r w:rsidRPr="00AC3E52">
        <w:t>182, poz. 1228 i Nr 197, poz. 1307, z 2011 r. Nr 48, poz. 245 i 246, Nr 53, poz. 273, Nr 112, poz. 654, Nr</w:t>
      </w:r>
      <w:r>
        <w:t> </w:t>
      </w:r>
      <w:r w:rsidRPr="00AC3E52">
        <w:t>117, poz. 678, Nr 142, poz. 829, Nr 191, poz. 1135, Nr 217, poz. 1280, Nr 240, poz. 1430, 1431 i 1438 i</w:t>
      </w:r>
      <w:r>
        <w:t> </w:t>
      </w:r>
      <w:r w:rsidRPr="00AC3E52">
        <w:t>Nr 279, poz. 1645, z 2012 r. poz. 886, 1091, 1101, 1327, 1426, 1447 i 1529, z 2013 r. poz. 480, 765, 849, 1247, 1262, 1282 i 1650</w:t>
      </w:r>
      <w:r>
        <w:t xml:space="preserve">, </w:t>
      </w:r>
      <w:r w:rsidRPr="00AC3E52">
        <w:t>z 2014 r. poz. 85, 384, 694, 1375 i 1556</w:t>
      </w:r>
      <w:r>
        <w:t xml:space="preserve"> oraz z 2015 r. poz. 21, 290, 396, </w:t>
      </w:r>
      <w:r w:rsidRPr="008D289D">
        <w:t>1185</w:t>
      </w:r>
      <w:r>
        <w:t xml:space="preserve">, </w:t>
      </w:r>
      <w:r w:rsidRPr="008D289D">
        <w:t>1186</w:t>
      </w:r>
      <w:r>
        <w:t>, 1334, 1788 i 1855.</w:t>
      </w:r>
    </w:p>
  </w:footnote>
  <w:footnote w:id="15">
    <w:p w:rsidR="00F23CEE" w:rsidRPr="00AF72FF" w:rsidRDefault="00F23CEE" w:rsidP="00CB73BD">
      <w:pPr>
        <w:pStyle w:val="ODNONIKtreodnonika"/>
      </w:pPr>
      <w:r w:rsidRPr="003441BE">
        <w:rPr>
          <w:rStyle w:val="IGindeksgrny"/>
        </w:rPr>
        <w:footnoteRef/>
      </w:r>
      <w:r w:rsidRPr="00A07C14">
        <w:rPr>
          <w:rStyle w:val="IGindeksgrny"/>
        </w:rPr>
        <w:t>)</w:t>
      </w:r>
      <w:r>
        <w:tab/>
      </w:r>
      <w:r w:rsidRPr="000F264D">
        <w:t>Zmiany wymienionej ustawy zostały ogłoszone w Dz. U. z 1997 r. Nr 128, poz. 840, z 1999 r. Nr 64, poz.</w:t>
      </w:r>
      <w:r>
        <w:t> </w:t>
      </w:r>
      <w:r w:rsidRPr="000F264D">
        <w:t>729 i Nr 83, poz. 931, z 2000 r. Nr 48, poz. 548, Nr 93, poz. 1027 i Nr 116, poz. 1216, z 2001 r. Nr 98, poz. 1071, z 2003 r. Nr 111, poz. 1061, Nr 121, poz. 1142, Nr 179, poz. 1750, Nr 199, poz. 1935 i Nr 228, poz. 2255, z 2004 r. Nr 25, poz. 219, Nr 69, poz. 626, Nr 93, poz. 889 i Nr 243, poz. 2426, z 2005 r. Nr 86, poz. 732, Nr 90, poz. 757, Nr 132, poz. 1109, Nr 163, poz. 1363, Nr 178, poz. 1479 i Nr 180, poz. 1493, z</w:t>
      </w:r>
      <w:r>
        <w:t> </w:t>
      </w:r>
      <w:r w:rsidRPr="000F264D">
        <w:t>2006 r. Nr 190, poz. 1409, Nr 218, poz. 1592 i Nr 226, poz. 1648, z 2007 r. Nr 89, poz. 589, Nr 123, poz.</w:t>
      </w:r>
      <w:r>
        <w:t> </w:t>
      </w:r>
      <w:r w:rsidRPr="000F264D">
        <w:t>850, Nr 124, poz. 859 i Nr 192, poz. 1378, z 2008 r. Nr 90, poz. 560, Nr 122, poz. 782, Nr 171, poz.</w:t>
      </w:r>
      <w:r>
        <w:t> </w:t>
      </w:r>
      <w:r w:rsidRPr="000F264D">
        <w:t>1056, Nr 173, poz. 1080 i Nr 214, poz. 1344, z 2009 r. Nr 62, poz. 504, Nr 63, poz. 533, Nr 166, poz.</w:t>
      </w:r>
      <w:r>
        <w:t> </w:t>
      </w:r>
      <w:r w:rsidRPr="000F264D">
        <w:t>1317, Nr 168, poz. 1323, Nr 190, poz. 1474, Nr 201, poz. 1540 i Nr 206,</w:t>
      </w:r>
      <w:r>
        <w:t xml:space="preserve"> poz. 1589, z 2010 r. Nr 7, poz. </w:t>
      </w:r>
      <w:r w:rsidRPr="000F264D">
        <w:t xml:space="preserve"> 46, Nr 40, poz. 227 i 229, Nr 98, poz. 625 i 626, Nr 125, poz. 842, Nr 127, poz. 857, Nr 152, poz. 1018 i 1021, Nr 182, poz. 1228, Nr 225, poz. 1474 i Nr 240, poz. 1602, z 2011 r. Nr 17, poz. 78, Nr 24, poz. 130, Nr 39, poz. 202, Nr 48, poz. 245, Nr 72, poz. 381, Nr 94, poz. 549, Nr 117, poz. 678, Nr 133, poz. 767, Nr</w:t>
      </w:r>
      <w:r>
        <w:t> </w:t>
      </w:r>
      <w:r w:rsidRPr="000F264D">
        <w:t>160, poz. 964, Nr 191, poz. 1135, Nr 217, poz. 1280, Nr 233, poz. 1381 i Nr 240, poz. 1431, z 2012 r. poz. 611</w:t>
      </w:r>
      <w:r>
        <w:t xml:space="preserve">, z </w:t>
      </w:r>
      <w:r w:rsidRPr="000F264D">
        <w:t>2013 r. poz. 849, 905, 1036 i 1247</w:t>
      </w:r>
      <w:r>
        <w:t xml:space="preserve">, z 2014 r. poz. 538 oraz z 2015 r. poz. 396, 541, 1549, 1707 i 1855. </w:t>
      </w:r>
    </w:p>
  </w:footnote>
  <w:footnote w:id="16">
    <w:p w:rsidR="00F23CEE" w:rsidRPr="00663B4A" w:rsidRDefault="00F23CEE" w:rsidP="00731D2E">
      <w:pPr>
        <w:pStyle w:val="ODNONIKtreodnonika"/>
      </w:pPr>
      <w:r>
        <w:rPr>
          <w:rStyle w:val="Odwoanieprzypisudolnego"/>
        </w:rPr>
        <w:footnoteRef/>
      </w:r>
      <w:r>
        <w:rPr>
          <w:rStyle w:val="IGindeksgrny"/>
        </w:rPr>
        <w:t>)</w:t>
      </w:r>
      <w:r>
        <w:tab/>
        <w:t>Zmiany wymienionej ustawy zostały ogłoszone w Dz. U. z 2011 r. Nr 38, poz. 196, z 2013 r. poz. 1012 oraz z 2015 r. poz. 1513 i 1844.</w:t>
      </w:r>
    </w:p>
  </w:footnote>
  <w:footnote w:id="17">
    <w:p w:rsidR="00F23CEE" w:rsidRPr="00DA27C3" w:rsidRDefault="00F23CEE" w:rsidP="00B13FAA">
      <w:pPr>
        <w:pStyle w:val="ODNONIKtreodnonika"/>
      </w:pPr>
      <w:r>
        <w:rPr>
          <w:rStyle w:val="Odwoanieprzypisudolnego"/>
        </w:rPr>
        <w:footnoteRef/>
      </w:r>
      <w:r>
        <w:rPr>
          <w:rStyle w:val="IGindeksgrny"/>
        </w:rPr>
        <w:t>)</w:t>
      </w:r>
      <w:r>
        <w:tab/>
        <w:t>Zmiany tekstu jednolitego wymienionej ustawy zostały ogłoszone w Dz. U. z 2014 r. poz. 265 i 1161 oraz z 2015 r. poz. 4, 978, 1333 i 1830.</w:t>
      </w:r>
    </w:p>
  </w:footnote>
  <w:footnote w:id="18">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C92BA9">
        <w:t>Zmiany tekstu jednolitego wymienionej ustawy zostały ogłoszone w Dz. U. z 2015 r. poz. 201, 838,</w:t>
      </w:r>
      <w:r>
        <w:t xml:space="preserve"> </w:t>
      </w:r>
      <w:r w:rsidRPr="00C92BA9">
        <w:t>891 i</w:t>
      </w:r>
      <w:r>
        <w:t> </w:t>
      </w:r>
      <w:r w:rsidRPr="00C92BA9">
        <w:t>1166.</w:t>
      </w:r>
    </w:p>
  </w:footnote>
  <w:footnote w:id="19">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F85F2E">
        <w:t>Zmiany tekstu jednolitego wymienionej ustawy zostały ogłoszone w Dz. U. z 2014 r. poz. 827 oraz z 2015 r. poz. 4, 397, 539, 1137, 1311</w:t>
      </w:r>
      <w:r>
        <w:t xml:space="preserve">, </w:t>
      </w:r>
      <w:r w:rsidRPr="00F85F2E">
        <w:t>1357</w:t>
      </w:r>
      <w:r>
        <w:t>, 1433, 1830 i 1844</w:t>
      </w:r>
      <w:r w:rsidRPr="00F85F2E">
        <w:t>.</w:t>
      </w:r>
    </w:p>
  </w:footnote>
  <w:footnote w:id="20">
    <w:p w:rsidR="00F23CEE" w:rsidRPr="00025C84" w:rsidRDefault="00F23CEE" w:rsidP="00CB73BD">
      <w:pPr>
        <w:pStyle w:val="ODNONIKtreodnonika"/>
      </w:pPr>
      <w:r w:rsidRPr="003441BE">
        <w:rPr>
          <w:rStyle w:val="IGindeksgrny"/>
        </w:rPr>
        <w:footnoteRef/>
      </w:r>
      <w:r w:rsidRPr="00A07C14">
        <w:rPr>
          <w:rStyle w:val="IGindeksgrny"/>
        </w:rPr>
        <w:t>)</w:t>
      </w:r>
      <w:r>
        <w:tab/>
      </w:r>
      <w:r w:rsidRPr="00F352AB">
        <w:t>Zmiany tekstu jednolitego wymienionej ustawy zostały ogłoszone w Dz. U. z 2004 r. Nr 96, poz. 959, Nr</w:t>
      </w:r>
      <w:r>
        <w:t> </w:t>
      </w:r>
      <w:r w:rsidRPr="00F352AB">
        <w:t>162, poz. 1693 i Nr 172, poz. 1804, z 2005 r. Nr 10, poz. 68, z 2007 r. Nr 171, poz. 1206 oraz z 2009 r. Nr 201, poz. 1940.</w:t>
      </w:r>
    </w:p>
  </w:footnote>
  <w:footnote w:id="21">
    <w:p w:rsidR="00F23CEE" w:rsidRPr="00935964" w:rsidRDefault="00F23CEE" w:rsidP="00CB73BD">
      <w:pPr>
        <w:pStyle w:val="ODNONIKtreodnonika"/>
      </w:pPr>
      <w:r w:rsidRPr="003441BE">
        <w:rPr>
          <w:rStyle w:val="IGindeksgrny"/>
        </w:rPr>
        <w:footnoteRef/>
      </w:r>
      <w:r w:rsidRPr="00A07C14">
        <w:rPr>
          <w:rStyle w:val="IGindeksgrny"/>
        </w:rPr>
        <w:t>)</w:t>
      </w:r>
      <w:r>
        <w:tab/>
      </w:r>
      <w:r w:rsidRPr="00362DA8">
        <w:t>Zmiany tekstu jednolitego wymienionej ustawy zostały ogłoszone w Dz. U. z 2013 r. poz. 938 i 1646, z</w:t>
      </w:r>
      <w:r>
        <w:t> </w:t>
      </w:r>
      <w:r w:rsidRPr="00362DA8">
        <w:t>2014</w:t>
      </w:r>
      <w:r>
        <w:t> </w:t>
      </w:r>
      <w:r w:rsidRPr="00362DA8">
        <w:t>r. poz. 379, 911, 1146, 1626 i 1877 oraz z 2015 r. poz. 238, 532, 1045, 1117, 1130, 1189, 1190</w:t>
      </w:r>
      <w:r>
        <w:t xml:space="preserve">, </w:t>
      </w:r>
      <w:r w:rsidRPr="00362DA8">
        <w:t>1269</w:t>
      </w:r>
      <w:r>
        <w:t>, 1358, 1513, 1830, 1854, 1890 i 2150</w:t>
      </w:r>
      <w:r w:rsidRPr="00362DA8">
        <w:t xml:space="preserve">. </w:t>
      </w:r>
    </w:p>
  </w:footnote>
  <w:footnote w:id="22">
    <w:p w:rsidR="00F23CEE" w:rsidRPr="004D05E5" w:rsidRDefault="00F23CEE" w:rsidP="00CB73BD">
      <w:pPr>
        <w:pStyle w:val="ODNONIKtreodnonika"/>
      </w:pPr>
      <w:r w:rsidRPr="003441BE">
        <w:rPr>
          <w:rStyle w:val="IGindeksgrny"/>
        </w:rPr>
        <w:footnoteRef/>
      </w:r>
      <w:r w:rsidRPr="00A07C14">
        <w:rPr>
          <w:rStyle w:val="IGindeksgrny"/>
        </w:rPr>
        <w:t>)</w:t>
      </w:r>
      <w:r>
        <w:tab/>
      </w:r>
      <w:r w:rsidRPr="004D05E5">
        <w:t xml:space="preserve">Zmiany tekstu jednolitego wymienionej ustawy zostały ogłoszone w </w:t>
      </w:r>
      <w:r w:rsidRPr="00AF3537">
        <w:t>Dz. U. z 2013 r. poz. 613, z 2014 r. poz.</w:t>
      </w:r>
      <w:r>
        <w:t> </w:t>
      </w:r>
      <w:r w:rsidRPr="00AF3537">
        <w:t>768 i 1100 oraz z 2015 r. poz. 4, 978, 1045</w:t>
      </w:r>
      <w:r>
        <w:t xml:space="preserve">, </w:t>
      </w:r>
      <w:r w:rsidRPr="00AF3537">
        <w:t>1166</w:t>
      </w:r>
      <w:r>
        <w:t>, 1333, 1844 i 1893.</w:t>
      </w:r>
    </w:p>
  </w:footnote>
  <w:footnote w:id="23">
    <w:p w:rsidR="00F23CEE" w:rsidRDefault="00F23CEE" w:rsidP="00CB73BD">
      <w:pPr>
        <w:pStyle w:val="ODNONIKtreodnonika"/>
      </w:pPr>
      <w:r>
        <w:rPr>
          <w:rStyle w:val="Odwoanieprzypisudolnego"/>
        </w:rPr>
        <w:footnoteRef/>
      </w:r>
      <w:r>
        <w:rPr>
          <w:rStyle w:val="IGindeksgrny"/>
        </w:rPr>
        <w:t>)</w:t>
      </w:r>
      <w:r>
        <w:tab/>
      </w:r>
      <w:r w:rsidRPr="00BA18E8">
        <w:t xml:space="preserve">Zmiany tekstu jednolitego wymienionej ustawy zostały ogłoszone w Dz. U. z 2015 r. poz. </w:t>
      </w:r>
      <w:r>
        <w:t>1260</w:t>
      </w:r>
      <w:r w:rsidRPr="00BA18E8">
        <w:t xml:space="preserve">, </w:t>
      </w:r>
      <w:r>
        <w:t>1348</w:t>
      </w:r>
      <w:r w:rsidRPr="00BA18E8">
        <w:t xml:space="preserve">, </w:t>
      </w:r>
      <w:r>
        <w:t xml:space="preserve">1357, 1505, 1513, 1618, 1649 </w:t>
      </w:r>
      <w:r w:rsidRPr="00BA18E8">
        <w:t xml:space="preserve">i </w:t>
      </w:r>
      <w:r>
        <w:t>1844.</w:t>
      </w:r>
    </w:p>
  </w:footnote>
  <w:footnote w:id="24">
    <w:p w:rsidR="00F23CEE" w:rsidRDefault="00F23CEE" w:rsidP="00CB73BD">
      <w:pPr>
        <w:pStyle w:val="ODNONIKtreodnonika"/>
      </w:pPr>
      <w:r w:rsidRPr="003441BE">
        <w:rPr>
          <w:rStyle w:val="IGindeksgrny"/>
        </w:rPr>
        <w:footnoteRef/>
      </w:r>
      <w:r w:rsidRPr="003441BE">
        <w:rPr>
          <w:rStyle w:val="IGindeksgrny"/>
        </w:rPr>
        <w:t>)</w:t>
      </w:r>
      <w:r>
        <w:tab/>
      </w:r>
      <w:r w:rsidRPr="00BA18E8">
        <w:t>Zmiany tekstu jednolitego wymienionej ustawy zostały ogłoszone w Dz. U. z 2015 r. poz. 73, 1223, 1260 i</w:t>
      </w:r>
      <w:r>
        <w:t> </w:t>
      </w:r>
      <w:r w:rsidRPr="00BA18E8">
        <w:t>1357</w:t>
      </w:r>
      <w:r>
        <w:t>.</w:t>
      </w:r>
    </w:p>
  </w:footnote>
  <w:footnote w:id="25">
    <w:p w:rsidR="00F23CEE" w:rsidRPr="00935964" w:rsidRDefault="00F23CEE" w:rsidP="00CB73BD">
      <w:pPr>
        <w:pStyle w:val="ODNONIKtreodnonika"/>
      </w:pPr>
      <w:r w:rsidRPr="003441BE">
        <w:rPr>
          <w:rStyle w:val="IGindeksgrny"/>
        </w:rPr>
        <w:footnoteRef/>
      </w:r>
      <w:r w:rsidRPr="00A07C14">
        <w:rPr>
          <w:rStyle w:val="IGindeksgrny"/>
        </w:rPr>
        <w:t>)</w:t>
      </w:r>
      <w:r>
        <w:tab/>
      </w:r>
      <w:r w:rsidRPr="00EF7A48">
        <w:t>Zmiany tekstu jednolitego wymienionej ustawy zostały ogłoszone w Dz. U. z 2014 r. poz. 183 i 1195 oraz z</w:t>
      </w:r>
      <w:r>
        <w:t> </w:t>
      </w:r>
      <w:r w:rsidRPr="00EF7A48">
        <w:t>2015 r. poz. 211, 702 i 1274</w:t>
      </w:r>
      <w:r>
        <w:t>.</w:t>
      </w:r>
    </w:p>
  </w:footnote>
  <w:footnote w:id="26">
    <w:p w:rsidR="00F23CEE" w:rsidRPr="00935964" w:rsidRDefault="00F23CEE" w:rsidP="00CB73BD">
      <w:pPr>
        <w:pStyle w:val="ODNONIKtreodnonika"/>
      </w:pPr>
      <w:r w:rsidRPr="003441BE">
        <w:rPr>
          <w:rStyle w:val="IGindeksgrny"/>
        </w:rPr>
        <w:footnoteRef/>
      </w:r>
      <w:r w:rsidRPr="00A07C14">
        <w:rPr>
          <w:rStyle w:val="IGindeksgrny"/>
        </w:rPr>
        <w:t>)</w:t>
      </w:r>
      <w:r>
        <w:tab/>
      </w:r>
      <w:r w:rsidRPr="00EF7A48">
        <w:t>Zmiany tekstu jednolitego wymienionej ustawy zostały ogłoszone w Dz. U. z 2014 r. poz. 293, 379, 435, 567, 616, 945, 1091, 1161, 1296, 1585, 1626, 1741 i 1924 oraz z 2015 r. poz. 2, 4, 218, 539, 978, 1062, 1137, 1199, 1311, 1418</w:t>
      </w:r>
      <w:r>
        <w:t xml:space="preserve">, </w:t>
      </w:r>
      <w:r w:rsidRPr="00EF7A48">
        <w:t>1419</w:t>
      </w:r>
      <w:r>
        <w:t>, 1505, 1527, 1567, 1587, 1595, 1634, 1635 i 1834.</w:t>
      </w:r>
    </w:p>
  </w:footnote>
  <w:footnote w:id="27">
    <w:p w:rsidR="00F23CEE" w:rsidRPr="00935964" w:rsidRDefault="00F23CEE" w:rsidP="00CB73BD">
      <w:pPr>
        <w:pStyle w:val="ODNONIKtreodnonika"/>
      </w:pPr>
      <w:r w:rsidRPr="003441BE">
        <w:rPr>
          <w:rStyle w:val="IGindeksgrny"/>
        </w:rPr>
        <w:footnoteRef/>
      </w:r>
      <w:r w:rsidRPr="00A07C14">
        <w:rPr>
          <w:rStyle w:val="IGindeksgrny"/>
        </w:rPr>
        <w:t>)</w:t>
      </w:r>
      <w:r>
        <w:tab/>
        <w:t>Zmiany tekstu jednolitego wymienionej ustawy zostały ogłoszone w Dz. U. z 2013 r. poz. 830, 941 i 1289 oraz z 2015 r. poz. 218 i 978.</w:t>
      </w:r>
    </w:p>
  </w:footnote>
  <w:footnote w:id="28">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t xml:space="preserve"> </w:t>
      </w:r>
      <w:r w:rsidRPr="00EF7A48">
        <w:t>Zmiany tekstu jednolitego wymienionej ustawy zostały ogłoszone w Dz. U. z 2015 r. poz. 201, 838,</w:t>
      </w:r>
      <w:r>
        <w:t xml:space="preserve"> </w:t>
      </w:r>
      <w:r w:rsidRPr="00EF7A48">
        <w:t>891 i</w:t>
      </w:r>
      <w:r>
        <w:t> </w:t>
      </w:r>
      <w:r w:rsidRPr="00EF7A48">
        <w:t>1166</w:t>
      </w:r>
      <w:r>
        <w:t>.</w:t>
      </w:r>
    </w:p>
  </w:footnote>
  <w:footnote w:id="29">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tab/>
      </w:r>
      <w:r w:rsidRPr="00446D18">
        <w:t>Zmiany tekstu jednolitego wymienionej ustawy zostały ogłoszone w Dz. U. z 2014 r. poz. 915, 1138, 1146, 1215, 1328, 1457, 1563 i 1662 oraz z 2015 r. poz. 73, 2</w:t>
      </w:r>
      <w:r>
        <w:t>11, 933, 978, 1166, 1197, 1259, 1296, 1348, 1595, 1688, 1767, 1844 i 1932 .</w:t>
      </w:r>
    </w:p>
  </w:footnote>
  <w:footnote w:id="30">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BA18E8">
        <w:t xml:space="preserve">Zmiany tekstu jednolitego wymienionej ustawy zostały ogłoszone w Dz. U. z 2015 r. poz. </w:t>
      </w:r>
      <w:r>
        <w:t xml:space="preserve">559, 978, 1166, 1223, 1260, 1311, 1348, 1357, 1513, 1634, 1830, 1844, 1854 i 1864. </w:t>
      </w:r>
    </w:p>
  </w:footnote>
  <w:footnote w:id="31">
    <w:p w:rsidR="00F23CEE" w:rsidRPr="00D1355A" w:rsidRDefault="00F23CEE" w:rsidP="00544D32">
      <w:pPr>
        <w:pStyle w:val="ODNONIKtreodnonika"/>
      </w:pPr>
      <w:r>
        <w:rPr>
          <w:rStyle w:val="Odwoanieprzypisudolnego"/>
        </w:rPr>
        <w:footnoteRef/>
      </w:r>
      <w:r>
        <w:rPr>
          <w:rStyle w:val="IGindeksgrny"/>
        </w:rPr>
        <w:t>)</w:t>
      </w:r>
      <w:r>
        <w:tab/>
        <w:t xml:space="preserve">Zmiany tekstu jednolitego wymienionej ustawy zostały ogłoszone w Dz. U. z </w:t>
      </w:r>
      <w:r w:rsidR="00507A4F">
        <w:t xml:space="preserve">2012 r. poz. 1166 oraz </w:t>
      </w:r>
      <w:r w:rsidR="00000892">
        <w:br/>
        <w:t xml:space="preserve">z </w:t>
      </w:r>
      <w:r>
        <w:t>2015 r. poz. 1158, 1259, 1311, 1830, 1854 i 1864.</w:t>
      </w:r>
    </w:p>
  </w:footnote>
  <w:footnote w:id="32">
    <w:p w:rsidR="00F23CEE" w:rsidRPr="00935964" w:rsidRDefault="00F23CEE" w:rsidP="00CB73BD">
      <w:pPr>
        <w:pStyle w:val="ODNONIKtreodnonika"/>
      </w:pPr>
      <w:r w:rsidRPr="003441BE">
        <w:rPr>
          <w:rStyle w:val="IGindeksgrny"/>
        </w:rPr>
        <w:footnoteRef/>
      </w:r>
      <w:r w:rsidRPr="00A07C14">
        <w:rPr>
          <w:rStyle w:val="IGindeksgrny"/>
        </w:rPr>
        <w:t>)</w:t>
      </w:r>
      <w:r>
        <w:tab/>
      </w:r>
      <w:r w:rsidRPr="001573F0">
        <w:t>Zmiany tekstu jednolitego wymienionej ustawy zostały ogłoszone w Dz. U z 2012 r. poz. 1101 i 1529,</w:t>
      </w:r>
      <w:r>
        <w:t xml:space="preserve"> </w:t>
      </w:r>
      <w:r w:rsidRPr="001573F0">
        <w:t>z</w:t>
      </w:r>
      <w:r>
        <w:t> </w:t>
      </w:r>
      <w:r w:rsidRPr="001573F0">
        <w:t>2014 r. poz. 183 i 543 oraz z 2015 r. poz. 658, 1191, 1224, 1269 i 1311</w:t>
      </w:r>
      <w:r>
        <w:t>.</w:t>
      </w:r>
    </w:p>
  </w:footnote>
  <w:footnote w:id="33">
    <w:p w:rsidR="00F23CEE" w:rsidRPr="00E36F49" w:rsidRDefault="00F23CEE" w:rsidP="00E36F49">
      <w:pPr>
        <w:pStyle w:val="ODNONIKtreodnonika"/>
      </w:pPr>
      <w:r>
        <w:rPr>
          <w:rStyle w:val="Odwoanieprzypisudolnego"/>
        </w:rPr>
        <w:footnoteRef/>
      </w:r>
      <w:r>
        <w:rPr>
          <w:rStyle w:val="IGindeksgrny"/>
        </w:rPr>
        <w:t>)</w:t>
      </w:r>
      <w:r>
        <w:tab/>
        <w:t>Zmiany tekstu jednolitego wymienionej ustawy zostały ogłoszone w Dz. U. z 2015 r. poz. 978, 1166, 1259 i 1844.</w:t>
      </w:r>
    </w:p>
  </w:footnote>
  <w:footnote w:id="34">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111888">
        <w:t>Zmiany tekstu jednolitego wymienionej ustawy zostały ogłoszone w Dz. U. z 2015 r. poz. 689, 978, 1037, 1066, 1240, 1268</w:t>
      </w:r>
      <w:r>
        <w:t xml:space="preserve">, </w:t>
      </w:r>
      <w:r w:rsidRPr="00111888">
        <w:t>1269</w:t>
      </w:r>
      <w:r>
        <w:t>, 1506, 1649, 1830 i 1833</w:t>
      </w:r>
      <w:r w:rsidRPr="00111888">
        <w:t>.</w:t>
      </w:r>
    </w:p>
  </w:footnote>
  <w:footnote w:id="35">
    <w:p w:rsidR="00F23CEE" w:rsidRPr="009E4B2E" w:rsidRDefault="00F23CEE" w:rsidP="009E4B2E">
      <w:pPr>
        <w:pStyle w:val="ODNONIKtreodnonika"/>
      </w:pPr>
      <w:r>
        <w:rPr>
          <w:rStyle w:val="Odwoanieprzypisudolnego"/>
        </w:rPr>
        <w:footnoteRef/>
      </w:r>
      <w:r>
        <w:rPr>
          <w:rStyle w:val="IGindeksgrny"/>
        </w:rPr>
        <w:t>)</w:t>
      </w:r>
      <w:r>
        <w:tab/>
        <w:t>Zmiany tekstu jednolitego wymienionej ustawy zostały ogłoszone w Dz. U. z 2015 r. poz. 73, 1223, 1260, 1357 i 1513.</w:t>
      </w:r>
    </w:p>
  </w:footnote>
  <w:footnote w:id="36">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rsidRPr="00111888">
        <w:t>Zmiany tekstu jednolitego wymienionej ustawy zostały ogłoszone w Dz. U. z 2014 r. poz. 586 oraz z 2015 r. poz. 73, 978, 1045, 1223, 1260</w:t>
      </w:r>
      <w:r>
        <w:t xml:space="preserve">, </w:t>
      </w:r>
      <w:r w:rsidRPr="00111888">
        <w:t>1348</w:t>
      </w:r>
      <w:r>
        <w:t>, 1505, 1513, 1634, 1844 i 1890.</w:t>
      </w:r>
    </w:p>
  </w:footnote>
  <w:footnote w:id="37">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t xml:space="preserve">Zmiany wymienionej ustawy zostały ogłoszone </w:t>
      </w:r>
      <w:r w:rsidRPr="005608E4">
        <w:t>Dz. U. z 2010 r. Nr 40, poz. 226, z 2011 r. Nr 38, poz. 196</w:t>
      </w:r>
      <w:r>
        <w:t xml:space="preserve">, </w:t>
      </w:r>
      <w:r w:rsidRPr="005608E4">
        <w:t>z</w:t>
      </w:r>
      <w:r>
        <w:t> </w:t>
      </w:r>
      <w:r w:rsidRPr="005608E4">
        <w:t>2013 r. poz. 1012</w:t>
      </w:r>
      <w:r>
        <w:t xml:space="preserve"> oraz z 2015 r. poz. 1513 i 1844.</w:t>
      </w:r>
    </w:p>
  </w:footnote>
  <w:footnote w:id="38">
    <w:p w:rsidR="00F23CEE" w:rsidRPr="00FF17CF" w:rsidRDefault="00F23CEE" w:rsidP="00FF17CF">
      <w:pPr>
        <w:pStyle w:val="ODNONIKtreodnonika"/>
      </w:pPr>
      <w:r>
        <w:rPr>
          <w:rStyle w:val="Odwoanieprzypisudolnego"/>
        </w:rPr>
        <w:footnoteRef/>
      </w:r>
      <w:r>
        <w:rPr>
          <w:rStyle w:val="IGindeksgrny"/>
        </w:rPr>
        <w:t>)</w:t>
      </w:r>
      <w:r>
        <w:tab/>
        <w:t>Zmiany tekstu jednolitego wymienionej ustawy zostały ogłoszone</w:t>
      </w:r>
      <w:r w:rsidRPr="00FF17CF">
        <w:t xml:space="preserve"> w Dz. U. z 2015 r. poz. 1260, 1348, 1357, 1505, 1513, 1618, 1649 i 1844.</w:t>
      </w:r>
    </w:p>
  </w:footnote>
  <w:footnote w:id="39">
    <w:p w:rsidR="00F23CEE" w:rsidRPr="00055DE9" w:rsidRDefault="00F23CEE" w:rsidP="00055DE9">
      <w:pPr>
        <w:pStyle w:val="ODNONIKtreodnonika"/>
      </w:pPr>
      <w:r>
        <w:rPr>
          <w:rStyle w:val="Odwoanieprzypisudolnego"/>
        </w:rPr>
        <w:footnoteRef/>
      </w:r>
      <w:r>
        <w:rPr>
          <w:rStyle w:val="IGindeksgrny"/>
        </w:rPr>
        <w:t>)</w:t>
      </w:r>
      <w:r>
        <w:tab/>
        <w:t>Zmiany tekstu jednolitego wymienionej ustawy zostały ogłoszone w Dz. U. z 2015 r. poz. 1158, 1259, 1311, 1830, 1854 i 1864.</w:t>
      </w:r>
    </w:p>
  </w:footnote>
  <w:footnote w:id="40">
    <w:p w:rsidR="00F23CEE" w:rsidRPr="000B45E9" w:rsidRDefault="00F23CEE" w:rsidP="00CB73BD">
      <w:pPr>
        <w:pStyle w:val="ODNONIKtreodnonika"/>
      </w:pPr>
      <w:r w:rsidRPr="003441BE">
        <w:rPr>
          <w:rStyle w:val="IGindeksgrny"/>
        </w:rPr>
        <w:footnoteRef/>
      </w:r>
      <w:r w:rsidRPr="00A07C14">
        <w:rPr>
          <w:rStyle w:val="IGindeksgrny"/>
        </w:rPr>
        <w:t>)</w:t>
      </w:r>
      <w:r>
        <w:tab/>
      </w:r>
      <w:r w:rsidRPr="00916D21">
        <w:t>Zmiany tekstu jednolitego wymienionej ustawy zostały ogłoszone w Dz. U. z 2014 r. poz. 827 oraz z 2015 r. poz. 4, 397, 539, 1137, 1311</w:t>
      </w:r>
      <w:r>
        <w:t xml:space="preserve">, </w:t>
      </w:r>
      <w:r w:rsidRPr="00916D21">
        <w:t>1357</w:t>
      </w:r>
      <w:r>
        <w:t>, 1433, 1830 i 1844.</w:t>
      </w:r>
    </w:p>
  </w:footnote>
  <w:footnote w:id="41">
    <w:p w:rsidR="00F23CEE" w:rsidRPr="005B23EC" w:rsidRDefault="00F23CEE" w:rsidP="005B23EC">
      <w:pPr>
        <w:pStyle w:val="ODNONIKtreodnonika"/>
      </w:pPr>
      <w:r>
        <w:rPr>
          <w:rStyle w:val="Odwoanieprzypisudolnego"/>
        </w:rPr>
        <w:footnoteRef/>
      </w:r>
      <w:r>
        <w:rPr>
          <w:rStyle w:val="IGindeksgrny"/>
        </w:rPr>
        <w:t>)</w:t>
      </w:r>
      <w:r>
        <w:tab/>
        <w:t>Zmiany wymienionej ustawy zostały ogłoszone w Dz. U. z 2011 r. Nr 38, poz. 196, z 2013 r. poz.1012 oraz z 2015 r. poz. 1513 i 1844.</w:t>
      </w:r>
    </w:p>
  </w:footnote>
  <w:footnote w:id="42">
    <w:p w:rsidR="00F23CEE" w:rsidRPr="002C7F3D" w:rsidRDefault="00F23CEE" w:rsidP="002C7F3D">
      <w:pPr>
        <w:pStyle w:val="ODNONIKtreodnonika"/>
      </w:pPr>
      <w:r>
        <w:rPr>
          <w:rStyle w:val="Odwoanieprzypisudolnego"/>
        </w:rPr>
        <w:footnoteRef/>
      </w:r>
      <w:r>
        <w:rPr>
          <w:rStyle w:val="IGindeksgrny"/>
        </w:rPr>
        <w:t>)</w:t>
      </w:r>
      <w:r>
        <w:tab/>
        <w:t>Patrz przypis nr 3.</w:t>
      </w:r>
    </w:p>
  </w:footnote>
  <w:footnote w:id="43">
    <w:p w:rsidR="00F23CEE" w:rsidRPr="002C7F3D" w:rsidRDefault="00F23CEE" w:rsidP="002C7F3D">
      <w:pPr>
        <w:pStyle w:val="ODNONIKtreodnonika"/>
      </w:pPr>
      <w:r>
        <w:rPr>
          <w:rStyle w:val="Odwoanieprzypisudolnego"/>
        </w:rPr>
        <w:footnoteRef/>
      </w:r>
      <w:r>
        <w:rPr>
          <w:rStyle w:val="IGindeksgrny"/>
        </w:rPr>
        <w:t>)</w:t>
      </w:r>
      <w:r>
        <w:tab/>
        <w:t>Patrz przypis nr 17.</w:t>
      </w:r>
    </w:p>
  </w:footnote>
  <w:footnote w:id="44">
    <w:p w:rsidR="00F23CEE" w:rsidRPr="00362D04" w:rsidRDefault="00F23CEE" w:rsidP="00362D04">
      <w:pPr>
        <w:pStyle w:val="ODNONIKtreodnonika"/>
      </w:pPr>
      <w:r>
        <w:rPr>
          <w:rStyle w:val="Odwoanieprzypisudolnego"/>
        </w:rPr>
        <w:footnoteRef/>
      </w:r>
      <w:r>
        <w:rPr>
          <w:rStyle w:val="IGindeksgrny"/>
        </w:rPr>
        <w:t>)</w:t>
      </w:r>
      <w:r>
        <w:tab/>
        <w:t>Patrz przypis nr 4.</w:t>
      </w:r>
    </w:p>
  </w:footnote>
  <w:footnote w:id="45">
    <w:p w:rsidR="00F23CEE" w:rsidRDefault="00F23CEE" w:rsidP="00CB73BD">
      <w:pPr>
        <w:pStyle w:val="ODNONIKtreodnonika"/>
      </w:pPr>
      <w:r w:rsidRPr="003441BE">
        <w:rPr>
          <w:rStyle w:val="IGindeksgrny"/>
        </w:rPr>
        <w:footnoteRef/>
      </w:r>
      <w:r w:rsidRPr="00A07C14">
        <w:rPr>
          <w:rStyle w:val="IGindeksgrny"/>
        </w:rPr>
        <w:t>)</w:t>
      </w:r>
      <w:r>
        <w:rPr>
          <w:rStyle w:val="IGindeksgrny"/>
        </w:rPr>
        <w:tab/>
      </w:r>
      <w:r>
        <w:t>Patrz przypis nr 7.</w:t>
      </w:r>
    </w:p>
  </w:footnote>
  <w:footnote w:id="46">
    <w:p w:rsidR="00F23CEE" w:rsidRPr="000B45E9" w:rsidRDefault="00F23CEE" w:rsidP="00CB73BD">
      <w:pPr>
        <w:pStyle w:val="ODNONIKtreodnonika"/>
      </w:pPr>
      <w:r w:rsidRPr="003441BE">
        <w:rPr>
          <w:rStyle w:val="IGindeksgrny"/>
        </w:rPr>
        <w:footnoteRef/>
      </w:r>
      <w:r w:rsidRPr="00A07C14">
        <w:rPr>
          <w:rStyle w:val="IGindeksgrny"/>
        </w:rPr>
        <w:t>)</w:t>
      </w:r>
      <w:r>
        <w:tab/>
        <w:t>Patrz przypis nr 8.</w:t>
      </w:r>
    </w:p>
  </w:footnote>
  <w:footnote w:id="47">
    <w:p w:rsidR="00F23CEE" w:rsidRPr="003C6D64" w:rsidRDefault="00F23CEE" w:rsidP="003C6D64">
      <w:pPr>
        <w:pStyle w:val="ODNONIKtreodnonika"/>
      </w:pPr>
      <w:r>
        <w:rPr>
          <w:rStyle w:val="Odwoanieprzypisudolnego"/>
        </w:rPr>
        <w:footnoteRef/>
      </w:r>
      <w:r>
        <w:rPr>
          <w:rStyle w:val="IGindeksgrny"/>
        </w:rPr>
        <w:t>)</w:t>
      </w:r>
      <w:r>
        <w:tab/>
        <w:t>Zmiany wymienionej ustawy zostały ogłoszone w Dz. U. z 2015 r. poz. 1259, 1513, 1830 i 1844.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CEE" w:rsidRPr="00B371CC" w:rsidRDefault="00F23CEE" w:rsidP="00B371CC">
    <w:pPr>
      <w:pStyle w:val="Nagwek"/>
      <w:jc w:val="center"/>
    </w:pPr>
    <w:r>
      <w:t xml:space="preserve">– </w:t>
    </w:r>
    <w:r>
      <w:fldChar w:fldCharType="begin"/>
    </w:r>
    <w:r>
      <w:instrText xml:space="preserve"> PAGE  \* MERGEFORMAT </w:instrText>
    </w:r>
    <w:r>
      <w:fldChar w:fldCharType="separate"/>
    </w:r>
    <w:r w:rsidR="00D23EA6">
      <w:rPr>
        <w:noProof/>
      </w:rPr>
      <w:t>284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3BD"/>
    <w:rsid w:val="00000892"/>
    <w:rsid w:val="000012DA"/>
    <w:rsid w:val="0000246E"/>
    <w:rsid w:val="00003862"/>
    <w:rsid w:val="00010B23"/>
    <w:rsid w:val="00010ECC"/>
    <w:rsid w:val="0001180D"/>
    <w:rsid w:val="00012A35"/>
    <w:rsid w:val="00016099"/>
    <w:rsid w:val="00017DC2"/>
    <w:rsid w:val="00021522"/>
    <w:rsid w:val="00023471"/>
    <w:rsid w:val="00023F13"/>
    <w:rsid w:val="00030634"/>
    <w:rsid w:val="000319C1"/>
    <w:rsid w:val="00031A8B"/>
    <w:rsid w:val="00031BCA"/>
    <w:rsid w:val="000330FA"/>
    <w:rsid w:val="0003362F"/>
    <w:rsid w:val="00033713"/>
    <w:rsid w:val="000342A3"/>
    <w:rsid w:val="00036B63"/>
    <w:rsid w:val="000375F2"/>
    <w:rsid w:val="00037E1A"/>
    <w:rsid w:val="00040F88"/>
    <w:rsid w:val="00043495"/>
    <w:rsid w:val="00046A75"/>
    <w:rsid w:val="00047312"/>
    <w:rsid w:val="000508BD"/>
    <w:rsid w:val="000517AB"/>
    <w:rsid w:val="00052E9F"/>
    <w:rsid w:val="0005339C"/>
    <w:rsid w:val="00053E5E"/>
    <w:rsid w:val="0005571B"/>
    <w:rsid w:val="00055DE9"/>
    <w:rsid w:val="00057AB3"/>
    <w:rsid w:val="00060076"/>
    <w:rsid w:val="00060432"/>
    <w:rsid w:val="00060D87"/>
    <w:rsid w:val="000615A5"/>
    <w:rsid w:val="000616DA"/>
    <w:rsid w:val="00063D38"/>
    <w:rsid w:val="00064E4C"/>
    <w:rsid w:val="00065CDB"/>
    <w:rsid w:val="00066901"/>
    <w:rsid w:val="00071BA8"/>
    <w:rsid w:val="00071BEE"/>
    <w:rsid w:val="000736CD"/>
    <w:rsid w:val="0007533B"/>
    <w:rsid w:val="0007545D"/>
    <w:rsid w:val="000760BF"/>
    <w:rsid w:val="0007613E"/>
    <w:rsid w:val="00076BFC"/>
    <w:rsid w:val="00080F74"/>
    <w:rsid w:val="000814A7"/>
    <w:rsid w:val="000837A1"/>
    <w:rsid w:val="0008557B"/>
    <w:rsid w:val="00085CE7"/>
    <w:rsid w:val="000863CD"/>
    <w:rsid w:val="000906EE"/>
    <w:rsid w:val="00091BA2"/>
    <w:rsid w:val="000944EF"/>
    <w:rsid w:val="0009732D"/>
    <w:rsid w:val="000973F0"/>
    <w:rsid w:val="000A1296"/>
    <w:rsid w:val="000A1C27"/>
    <w:rsid w:val="000A1DAD"/>
    <w:rsid w:val="000A2649"/>
    <w:rsid w:val="000A323B"/>
    <w:rsid w:val="000A3845"/>
    <w:rsid w:val="000B298D"/>
    <w:rsid w:val="000B5B2D"/>
    <w:rsid w:val="000B5DCE"/>
    <w:rsid w:val="000B731D"/>
    <w:rsid w:val="000C05BA"/>
    <w:rsid w:val="000C0E8F"/>
    <w:rsid w:val="000C4BC4"/>
    <w:rsid w:val="000D0110"/>
    <w:rsid w:val="000D2468"/>
    <w:rsid w:val="000D318A"/>
    <w:rsid w:val="000D6173"/>
    <w:rsid w:val="000D6C21"/>
    <w:rsid w:val="000D6F83"/>
    <w:rsid w:val="000E25CC"/>
    <w:rsid w:val="000E3694"/>
    <w:rsid w:val="000E490F"/>
    <w:rsid w:val="000E6241"/>
    <w:rsid w:val="000F2BE3"/>
    <w:rsid w:val="000F334E"/>
    <w:rsid w:val="000F3D0D"/>
    <w:rsid w:val="000F6ED4"/>
    <w:rsid w:val="000F7A6E"/>
    <w:rsid w:val="0010027F"/>
    <w:rsid w:val="0010265E"/>
    <w:rsid w:val="001042BA"/>
    <w:rsid w:val="00106267"/>
    <w:rsid w:val="00106D03"/>
    <w:rsid w:val="0010711B"/>
    <w:rsid w:val="00110465"/>
    <w:rsid w:val="00110628"/>
    <w:rsid w:val="0011245A"/>
    <w:rsid w:val="0011493E"/>
    <w:rsid w:val="00115B72"/>
    <w:rsid w:val="00116AC1"/>
    <w:rsid w:val="001209EC"/>
    <w:rsid w:val="00120A9E"/>
    <w:rsid w:val="00124BDE"/>
    <w:rsid w:val="00125A9C"/>
    <w:rsid w:val="001270A2"/>
    <w:rsid w:val="00131237"/>
    <w:rsid w:val="0013124E"/>
    <w:rsid w:val="001329AC"/>
    <w:rsid w:val="00134CA0"/>
    <w:rsid w:val="0013545C"/>
    <w:rsid w:val="00136B8D"/>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3CEE"/>
    <w:rsid w:val="00184B91"/>
    <w:rsid w:val="00184C54"/>
    <w:rsid w:val="00184D4A"/>
    <w:rsid w:val="00186EC1"/>
    <w:rsid w:val="00191E1F"/>
    <w:rsid w:val="0019473B"/>
    <w:rsid w:val="001952B1"/>
    <w:rsid w:val="00196E39"/>
    <w:rsid w:val="00197325"/>
    <w:rsid w:val="00197649"/>
    <w:rsid w:val="001A01FB"/>
    <w:rsid w:val="001A10E9"/>
    <w:rsid w:val="001A183D"/>
    <w:rsid w:val="001A2B65"/>
    <w:rsid w:val="001A3CD3"/>
    <w:rsid w:val="001A5BEF"/>
    <w:rsid w:val="001A7F15"/>
    <w:rsid w:val="001B067A"/>
    <w:rsid w:val="001B342E"/>
    <w:rsid w:val="001C1832"/>
    <w:rsid w:val="001C188C"/>
    <w:rsid w:val="001C42B6"/>
    <w:rsid w:val="001D036E"/>
    <w:rsid w:val="001D1783"/>
    <w:rsid w:val="001D1C0A"/>
    <w:rsid w:val="001D384B"/>
    <w:rsid w:val="001D53CD"/>
    <w:rsid w:val="001D55A3"/>
    <w:rsid w:val="001D5AF5"/>
    <w:rsid w:val="001E1E73"/>
    <w:rsid w:val="001E363B"/>
    <w:rsid w:val="001E4E0C"/>
    <w:rsid w:val="001E526D"/>
    <w:rsid w:val="001E5655"/>
    <w:rsid w:val="001E60D6"/>
    <w:rsid w:val="001F1832"/>
    <w:rsid w:val="001F220F"/>
    <w:rsid w:val="001F25B3"/>
    <w:rsid w:val="001F605C"/>
    <w:rsid w:val="001F6616"/>
    <w:rsid w:val="00202BD4"/>
    <w:rsid w:val="00204A97"/>
    <w:rsid w:val="00207E17"/>
    <w:rsid w:val="00207E22"/>
    <w:rsid w:val="002114EF"/>
    <w:rsid w:val="00216482"/>
    <w:rsid w:val="002166AD"/>
    <w:rsid w:val="00217871"/>
    <w:rsid w:val="00220125"/>
    <w:rsid w:val="00221ED8"/>
    <w:rsid w:val="00222472"/>
    <w:rsid w:val="002231EA"/>
    <w:rsid w:val="00223FDF"/>
    <w:rsid w:val="002279C0"/>
    <w:rsid w:val="002371D2"/>
    <w:rsid w:val="0023727E"/>
    <w:rsid w:val="00242081"/>
    <w:rsid w:val="00243777"/>
    <w:rsid w:val="002441CD"/>
    <w:rsid w:val="002501A3"/>
    <w:rsid w:val="0025166C"/>
    <w:rsid w:val="00255274"/>
    <w:rsid w:val="002555D4"/>
    <w:rsid w:val="00261A16"/>
    <w:rsid w:val="00263522"/>
    <w:rsid w:val="00264EC6"/>
    <w:rsid w:val="0026575A"/>
    <w:rsid w:val="00271013"/>
    <w:rsid w:val="00273FE4"/>
    <w:rsid w:val="002765B4"/>
    <w:rsid w:val="00276A94"/>
    <w:rsid w:val="00280850"/>
    <w:rsid w:val="0029405D"/>
    <w:rsid w:val="00294FA6"/>
    <w:rsid w:val="00295A6F"/>
    <w:rsid w:val="002A20C4"/>
    <w:rsid w:val="002A2AA0"/>
    <w:rsid w:val="002A570F"/>
    <w:rsid w:val="002A7292"/>
    <w:rsid w:val="002A7358"/>
    <w:rsid w:val="002A7902"/>
    <w:rsid w:val="002B0F6B"/>
    <w:rsid w:val="002B23B8"/>
    <w:rsid w:val="002B3444"/>
    <w:rsid w:val="002B4429"/>
    <w:rsid w:val="002B68A6"/>
    <w:rsid w:val="002B7FAF"/>
    <w:rsid w:val="002C381B"/>
    <w:rsid w:val="002C7F3D"/>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0E84"/>
    <w:rsid w:val="00301C97"/>
    <w:rsid w:val="0031004C"/>
    <w:rsid w:val="003105F6"/>
    <w:rsid w:val="00311297"/>
    <w:rsid w:val="003113BE"/>
    <w:rsid w:val="003122CA"/>
    <w:rsid w:val="003148DB"/>
    <w:rsid w:val="003148FD"/>
    <w:rsid w:val="00321080"/>
    <w:rsid w:val="0032110A"/>
    <w:rsid w:val="00322D45"/>
    <w:rsid w:val="0032437B"/>
    <w:rsid w:val="0032569A"/>
    <w:rsid w:val="00325A1F"/>
    <w:rsid w:val="003268F9"/>
    <w:rsid w:val="00330BAF"/>
    <w:rsid w:val="00334E3A"/>
    <w:rsid w:val="003361DD"/>
    <w:rsid w:val="00341A6A"/>
    <w:rsid w:val="00345B9C"/>
    <w:rsid w:val="00352DAE"/>
    <w:rsid w:val="00353058"/>
    <w:rsid w:val="00354EB9"/>
    <w:rsid w:val="003602AE"/>
    <w:rsid w:val="00360929"/>
    <w:rsid w:val="00362D04"/>
    <w:rsid w:val="003647D5"/>
    <w:rsid w:val="003674B0"/>
    <w:rsid w:val="003715FD"/>
    <w:rsid w:val="0037727C"/>
    <w:rsid w:val="00377E70"/>
    <w:rsid w:val="00380801"/>
    <w:rsid w:val="00380904"/>
    <w:rsid w:val="003823EE"/>
    <w:rsid w:val="00382960"/>
    <w:rsid w:val="003846F7"/>
    <w:rsid w:val="003851ED"/>
    <w:rsid w:val="00385B39"/>
    <w:rsid w:val="00386785"/>
    <w:rsid w:val="003873BB"/>
    <w:rsid w:val="00390E89"/>
    <w:rsid w:val="00391B1A"/>
    <w:rsid w:val="00394423"/>
    <w:rsid w:val="00396202"/>
    <w:rsid w:val="00396942"/>
    <w:rsid w:val="00396B49"/>
    <w:rsid w:val="00396E3E"/>
    <w:rsid w:val="003A18A9"/>
    <w:rsid w:val="003A1B0E"/>
    <w:rsid w:val="003A306E"/>
    <w:rsid w:val="003A60DC"/>
    <w:rsid w:val="003A6A46"/>
    <w:rsid w:val="003A7A63"/>
    <w:rsid w:val="003B000C"/>
    <w:rsid w:val="003B0F1D"/>
    <w:rsid w:val="003B2DC2"/>
    <w:rsid w:val="003B4A57"/>
    <w:rsid w:val="003C001C"/>
    <w:rsid w:val="003C0AD9"/>
    <w:rsid w:val="003C0ED0"/>
    <w:rsid w:val="003C1D49"/>
    <w:rsid w:val="003C35C4"/>
    <w:rsid w:val="003C6D64"/>
    <w:rsid w:val="003D12C2"/>
    <w:rsid w:val="003D31B9"/>
    <w:rsid w:val="003D3867"/>
    <w:rsid w:val="003D52E8"/>
    <w:rsid w:val="003E0D1A"/>
    <w:rsid w:val="003E2DA3"/>
    <w:rsid w:val="003F020D"/>
    <w:rsid w:val="003F03D9"/>
    <w:rsid w:val="003F2FBE"/>
    <w:rsid w:val="003F318D"/>
    <w:rsid w:val="003F5BAE"/>
    <w:rsid w:val="003F6ED7"/>
    <w:rsid w:val="003F7303"/>
    <w:rsid w:val="003F73C2"/>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47755"/>
    <w:rsid w:val="004504C0"/>
    <w:rsid w:val="004550FB"/>
    <w:rsid w:val="0046071D"/>
    <w:rsid w:val="0046111A"/>
    <w:rsid w:val="00462946"/>
    <w:rsid w:val="00463F43"/>
    <w:rsid w:val="00464B94"/>
    <w:rsid w:val="004653A8"/>
    <w:rsid w:val="00465A0B"/>
    <w:rsid w:val="0047077C"/>
    <w:rsid w:val="00470B05"/>
    <w:rsid w:val="00470B8F"/>
    <w:rsid w:val="0047207C"/>
    <w:rsid w:val="00472CD6"/>
    <w:rsid w:val="00474E3C"/>
    <w:rsid w:val="00480A58"/>
    <w:rsid w:val="00482151"/>
    <w:rsid w:val="00485FAD"/>
    <w:rsid w:val="00487AED"/>
    <w:rsid w:val="00491EDF"/>
    <w:rsid w:val="00492A3F"/>
    <w:rsid w:val="00494F62"/>
    <w:rsid w:val="004A2001"/>
    <w:rsid w:val="004A3590"/>
    <w:rsid w:val="004A6697"/>
    <w:rsid w:val="004B00A7"/>
    <w:rsid w:val="004B25E2"/>
    <w:rsid w:val="004B34D7"/>
    <w:rsid w:val="004B5037"/>
    <w:rsid w:val="004B5B2F"/>
    <w:rsid w:val="004B626A"/>
    <w:rsid w:val="004B660E"/>
    <w:rsid w:val="004C05BD"/>
    <w:rsid w:val="004C3B06"/>
    <w:rsid w:val="004C3F97"/>
    <w:rsid w:val="004C418F"/>
    <w:rsid w:val="004C7EE7"/>
    <w:rsid w:val="004D29E4"/>
    <w:rsid w:val="004D2DEE"/>
    <w:rsid w:val="004D2E1F"/>
    <w:rsid w:val="004D7FD9"/>
    <w:rsid w:val="004E1324"/>
    <w:rsid w:val="004E19A5"/>
    <w:rsid w:val="004E365A"/>
    <w:rsid w:val="004E37E5"/>
    <w:rsid w:val="004E3FDB"/>
    <w:rsid w:val="004F1F4A"/>
    <w:rsid w:val="004F296D"/>
    <w:rsid w:val="004F508B"/>
    <w:rsid w:val="004F695F"/>
    <w:rsid w:val="004F6CA4"/>
    <w:rsid w:val="00500752"/>
    <w:rsid w:val="00501A50"/>
    <w:rsid w:val="0050222D"/>
    <w:rsid w:val="00503AF3"/>
    <w:rsid w:val="005051D3"/>
    <w:rsid w:val="0050696D"/>
    <w:rsid w:val="00507A4F"/>
    <w:rsid w:val="0051094B"/>
    <w:rsid w:val="005110D7"/>
    <w:rsid w:val="00511D99"/>
    <w:rsid w:val="005128D3"/>
    <w:rsid w:val="005147E8"/>
    <w:rsid w:val="005158F2"/>
    <w:rsid w:val="005166A3"/>
    <w:rsid w:val="00523540"/>
    <w:rsid w:val="005259C0"/>
    <w:rsid w:val="00526DFC"/>
    <w:rsid w:val="00526F43"/>
    <w:rsid w:val="00527651"/>
    <w:rsid w:val="005363AB"/>
    <w:rsid w:val="00541E4C"/>
    <w:rsid w:val="005434BE"/>
    <w:rsid w:val="00544D32"/>
    <w:rsid w:val="00544EF4"/>
    <w:rsid w:val="00545373"/>
    <w:rsid w:val="00545E53"/>
    <w:rsid w:val="005479D9"/>
    <w:rsid w:val="005540A2"/>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605"/>
    <w:rsid w:val="005835E7"/>
    <w:rsid w:val="0058397F"/>
    <w:rsid w:val="00583BF8"/>
    <w:rsid w:val="00585F33"/>
    <w:rsid w:val="00591124"/>
    <w:rsid w:val="00597024"/>
    <w:rsid w:val="005975A6"/>
    <w:rsid w:val="005A0274"/>
    <w:rsid w:val="005A095C"/>
    <w:rsid w:val="005A35CB"/>
    <w:rsid w:val="005A5539"/>
    <w:rsid w:val="005A669D"/>
    <w:rsid w:val="005A75D8"/>
    <w:rsid w:val="005B23EC"/>
    <w:rsid w:val="005B713E"/>
    <w:rsid w:val="005C03B6"/>
    <w:rsid w:val="005C31C5"/>
    <w:rsid w:val="005C348E"/>
    <w:rsid w:val="005C68E1"/>
    <w:rsid w:val="005C7F16"/>
    <w:rsid w:val="005D3763"/>
    <w:rsid w:val="005D55E1"/>
    <w:rsid w:val="005E0FAD"/>
    <w:rsid w:val="005E19F7"/>
    <w:rsid w:val="005E4F04"/>
    <w:rsid w:val="005E62C2"/>
    <w:rsid w:val="005E6C71"/>
    <w:rsid w:val="005F0963"/>
    <w:rsid w:val="005F1D56"/>
    <w:rsid w:val="005F2824"/>
    <w:rsid w:val="005F2EBA"/>
    <w:rsid w:val="005F35ED"/>
    <w:rsid w:val="005F7812"/>
    <w:rsid w:val="005F7A88"/>
    <w:rsid w:val="00602E24"/>
    <w:rsid w:val="00603A1A"/>
    <w:rsid w:val="006046D5"/>
    <w:rsid w:val="00607997"/>
    <w:rsid w:val="00607A93"/>
    <w:rsid w:val="00610C08"/>
    <w:rsid w:val="00611F74"/>
    <w:rsid w:val="00614345"/>
    <w:rsid w:val="00615772"/>
    <w:rsid w:val="0061760B"/>
    <w:rsid w:val="00621256"/>
    <w:rsid w:val="00621FCC"/>
    <w:rsid w:val="00622E4B"/>
    <w:rsid w:val="006249D4"/>
    <w:rsid w:val="00626DCF"/>
    <w:rsid w:val="006333DA"/>
    <w:rsid w:val="006348DD"/>
    <w:rsid w:val="00635134"/>
    <w:rsid w:val="006356E2"/>
    <w:rsid w:val="00642A65"/>
    <w:rsid w:val="00642F55"/>
    <w:rsid w:val="0064445F"/>
    <w:rsid w:val="00645DCE"/>
    <w:rsid w:val="006465AC"/>
    <w:rsid w:val="006465BF"/>
    <w:rsid w:val="00653B22"/>
    <w:rsid w:val="00657BF4"/>
    <w:rsid w:val="006603FB"/>
    <w:rsid w:val="006608DF"/>
    <w:rsid w:val="006623AC"/>
    <w:rsid w:val="00662C69"/>
    <w:rsid w:val="00663B4A"/>
    <w:rsid w:val="006678AF"/>
    <w:rsid w:val="006701EF"/>
    <w:rsid w:val="00673BA5"/>
    <w:rsid w:val="00680058"/>
    <w:rsid w:val="006804E6"/>
    <w:rsid w:val="00681F9F"/>
    <w:rsid w:val="00682027"/>
    <w:rsid w:val="00683075"/>
    <w:rsid w:val="006840EA"/>
    <w:rsid w:val="006844E2"/>
    <w:rsid w:val="00685267"/>
    <w:rsid w:val="006872AE"/>
    <w:rsid w:val="00690082"/>
    <w:rsid w:val="00690252"/>
    <w:rsid w:val="006946BB"/>
    <w:rsid w:val="006969FA"/>
    <w:rsid w:val="006A1467"/>
    <w:rsid w:val="006A35D5"/>
    <w:rsid w:val="006A748A"/>
    <w:rsid w:val="006B326E"/>
    <w:rsid w:val="006C419E"/>
    <w:rsid w:val="006C4A31"/>
    <w:rsid w:val="006C5AC2"/>
    <w:rsid w:val="006C6AFB"/>
    <w:rsid w:val="006D2735"/>
    <w:rsid w:val="006D3335"/>
    <w:rsid w:val="006D45B2"/>
    <w:rsid w:val="006E030B"/>
    <w:rsid w:val="006E0FCC"/>
    <w:rsid w:val="006E1E96"/>
    <w:rsid w:val="006E5E21"/>
    <w:rsid w:val="006F2648"/>
    <w:rsid w:val="006F2F10"/>
    <w:rsid w:val="006F3CFE"/>
    <w:rsid w:val="006F482B"/>
    <w:rsid w:val="006F6311"/>
    <w:rsid w:val="00701952"/>
    <w:rsid w:val="00702556"/>
    <w:rsid w:val="0070277E"/>
    <w:rsid w:val="00704156"/>
    <w:rsid w:val="007069FC"/>
    <w:rsid w:val="00711221"/>
    <w:rsid w:val="00712675"/>
    <w:rsid w:val="00713808"/>
    <w:rsid w:val="007151B6"/>
    <w:rsid w:val="0071520D"/>
    <w:rsid w:val="0071572A"/>
    <w:rsid w:val="00715846"/>
    <w:rsid w:val="00715EDB"/>
    <w:rsid w:val="007160D5"/>
    <w:rsid w:val="007163FB"/>
    <w:rsid w:val="00717C2E"/>
    <w:rsid w:val="007204FA"/>
    <w:rsid w:val="007213B3"/>
    <w:rsid w:val="0072457F"/>
    <w:rsid w:val="00725406"/>
    <w:rsid w:val="0072621B"/>
    <w:rsid w:val="00730555"/>
    <w:rsid w:val="007312CC"/>
    <w:rsid w:val="00731D2E"/>
    <w:rsid w:val="00736537"/>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75E9"/>
    <w:rsid w:val="00770713"/>
    <w:rsid w:val="00770D7A"/>
    <w:rsid w:val="00770F6B"/>
    <w:rsid w:val="00771883"/>
    <w:rsid w:val="00772A0F"/>
    <w:rsid w:val="0077351B"/>
    <w:rsid w:val="00776DC2"/>
    <w:rsid w:val="00780122"/>
    <w:rsid w:val="0078214B"/>
    <w:rsid w:val="0078498A"/>
    <w:rsid w:val="007911F2"/>
    <w:rsid w:val="00792207"/>
    <w:rsid w:val="00792B64"/>
    <w:rsid w:val="00792E29"/>
    <w:rsid w:val="0079379A"/>
    <w:rsid w:val="00794953"/>
    <w:rsid w:val="007A1F2F"/>
    <w:rsid w:val="007A2A5C"/>
    <w:rsid w:val="007A5150"/>
    <w:rsid w:val="007A5373"/>
    <w:rsid w:val="007A789F"/>
    <w:rsid w:val="007B4FE5"/>
    <w:rsid w:val="007B75BC"/>
    <w:rsid w:val="007C0BD6"/>
    <w:rsid w:val="007C3806"/>
    <w:rsid w:val="007C5BB7"/>
    <w:rsid w:val="007D0749"/>
    <w:rsid w:val="007D07D5"/>
    <w:rsid w:val="007D1C64"/>
    <w:rsid w:val="007D32DD"/>
    <w:rsid w:val="007D32F7"/>
    <w:rsid w:val="007D6DCE"/>
    <w:rsid w:val="007D72C4"/>
    <w:rsid w:val="007E2CFE"/>
    <w:rsid w:val="007E59C9"/>
    <w:rsid w:val="007F0072"/>
    <w:rsid w:val="007F0737"/>
    <w:rsid w:val="007F2EB6"/>
    <w:rsid w:val="007F5094"/>
    <w:rsid w:val="007F54C3"/>
    <w:rsid w:val="00802949"/>
    <w:rsid w:val="0080301E"/>
    <w:rsid w:val="0080365F"/>
    <w:rsid w:val="00807CD3"/>
    <w:rsid w:val="00812BE5"/>
    <w:rsid w:val="00817429"/>
    <w:rsid w:val="00821514"/>
    <w:rsid w:val="00821E35"/>
    <w:rsid w:val="0082212B"/>
    <w:rsid w:val="00824591"/>
    <w:rsid w:val="00824AED"/>
    <w:rsid w:val="00827820"/>
    <w:rsid w:val="008307E0"/>
    <w:rsid w:val="00831B8B"/>
    <w:rsid w:val="0083405D"/>
    <w:rsid w:val="008352D4"/>
    <w:rsid w:val="00836DB9"/>
    <w:rsid w:val="00837C67"/>
    <w:rsid w:val="008415B0"/>
    <w:rsid w:val="00842028"/>
    <w:rsid w:val="008436B8"/>
    <w:rsid w:val="00843B8F"/>
    <w:rsid w:val="008460B6"/>
    <w:rsid w:val="00847EB7"/>
    <w:rsid w:val="00850C9D"/>
    <w:rsid w:val="0085222B"/>
    <w:rsid w:val="00852B59"/>
    <w:rsid w:val="00853033"/>
    <w:rsid w:val="00856272"/>
    <w:rsid w:val="008563FF"/>
    <w:rsid w:val="0086018B"/>
    <w:rsid w:val="008611DD"/>
    <w:rsid w:val="008620DE"/>
    <w:rsid w:val="00865D3D"/>
    <w:rsid w:val="00866867"/>
    <w:rsid w:val="00872257"/>
    <w:rsid w:val="008753E6"/>
    <w:rsid w:val="0087738C"/>
    <w:rsid w:val="008802AF"/>
    <w:rsid w:val="00881926"/>
    <w:rsid w:val="0088318F"/>
    <w:rsid w:val="0088331D"/>
    <w:rsid w:val="008852B0"/>
    <w:rsid w:val="00885AE7"/>
    <w:rsid w:val="00886B60"/>
    <w:rsid w:val="00887889"/>
    <w:rsid w:val="00891B9E"/>
    <w:rsid w:val="00891BD4"/>
    <w:rsid w:val="008920FF"/>
    <w:rsid w:val="008926E8"/>
    <w:rsid w:val="00893230"/>
    <w:rsid w:val="00894F19"/>
    <w:rsid w:val="00896A10"/>
    <w:rsid w:val="00896C06"/>
    <w:rsid w:val="008971B5"/>
    <w:rsid w:val="008A5D26"/>
    <w:rsid w:val="008A6B13"/>
    <w:rsid w:val="008A6ECB"/>
    <w:rsid w:val="008B0BF9"/>
    <w:rsid w:val="008B203E"/>
    <w:rsid w:val="008B2866"/>
    <w:rsid w:val="008B3859"/>
    <w:rsid w:val="008B436D"/>
    <w:rsid w:val="008B4E49"/>
    <w:rsid w:val="008B7712"/>
    <w:rsid w:val="008B7B26"/>
    <w:rsid w:val="008C3524"/>
    <w:rsid w:val="008C4061"/>
    <w:rsid w:val="008C4229"/>
    <w:rsid w:val="008C5BE0"/>
    <w:rsid w:val="008C6152"/>
    <w:rsid w:val="008C7233"/>
    <w:rsid w:val="008D2434"/>
    <w:rsid w:val="008D7378"/>
    <w:rsid w:val="008E171D"/>
    <w:rsid w:val="008E1D24"/>
    <w:rsid w:val="008E2785"/>
    <w:rsid w:val="008E78A3"/>
    <w:rsid w:val="008F0654"/>
    <w:rsid w:val="008F06CB"/>
    <w:rsid w:val="008F2E83"/>
    <w:rsid w:val="008F612A"/>
    <w:rsid w:val="008F625E"/>
    <w:rsid w:val="008F7772"/>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5CF1"/>
    <w:rsid w:val="00937598"/>
    <w:rsid w:val="0093790B"/>
    <w:rsid w:val="00943751"/>
    <w:rsid w:val="00945D3A"/>
    <w:rsid w:val="00946DD0"/>
    <w:rsid w:val="009509E6"/>
    <w:rsid w:val="00951E39"/>
    <w:rsid w:val="00952018"/>
    <w:rsid w:val="00952800"/>
    <w:rsid w:val="0095300D"/>
    <w:rsid w:val="00956812"/>
    <w:rsid w:val="0095719A"/>
    <w:rsid w:val="009623E9"/>
    <w:rsid w:val="00963EEB"/>
    <w:rsid w:val="009648BC"/>
    <w:rsid w:val="0096498E"/>
    <w:rsid w:val="00964C2F"/>
    <w:rsid w:val="00965F88"/>
    <w:rsid w:val="00973A53"/>
    <w:rsid w:val="00984E03"/>
    <w:rsid w:val="00987E85"/>
    <w:rsid w:val="00995803"/>
    <w:rsid w:val="009A0D12"/>
    <w:rsid w:val="009A0EF7"/>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79BF"/>
    <w:rsid w:val="009E01FB"/>
    <w:rsid w:val="009E3E77"/>
    <w:rsid w:val="009E3FAB"/>
    <w:rsid w:val="009E45CD"/>
    <w:rsid w:val="009E4B2E"/>
    <w:rsid w:val="009E5B3F"/>
    <w:rsid w:val="009E7D90"/>
    <w:rsid w:val="009F1AB0"/>
    <w:rsid w:val="009F501D"/>
    <w:rsid w:val="009F52AF"/>
    <w:rsid w:val="00A039D5"/>
    <w:rsid w:val="00A046AD"/>
    <w:rsid w:val="00A070FF"/>
    <w:rsid w:val="00A079C1"/>
    <w:rsid w:val="00A12520"/>
    <w:rsid w:val="00A130FD"/>
    <w:rsid w:val="00A13D6D"/>
    <w:rsid w:val="00A14769"/>
    <w:rsid w:val="00A15A35"/>
    <w:rsid w:val="00A16151"/>
    <w:rsid w:val="00A16EC6"/>
    <w:rsid w:val="00A17C06"/>
    <w:rsid w:val="00A20580"/>
    <w:rsid w:val="00A2126E"/>
    <w:rsid w:val="00A21706"/>
    <w:rsid w:val="00A23473"/>
    <w:rsid w:val="00A24FCC"/>
    <w:rsid w:val="00A26A90"/>
    <w:rsid w:val="00A26B27"/>
    <w:rsid w:val="00A30E4F"/>
    <w:rsid w:val="00A32253"/>
    <w:rsid w:val="00A3310E"/>
    <w:rsid w:val="00A333A0"/>
    <w:rsid w:val="00A344CA"/>
    <w:rsid w:val="00A37E70"/>
    <w:rsid w:val="00A41511"/>
    <w:rsid w:val="00A41EBE"/>
    <w:rsid w:val="00A4214E"/>
    <w:rsid w:val="00A4253A"/>
    <w:rsid w:val="00A437E1"/>
    <w:rsid w:val="00A45B16"/>
    <w:rsid w:val="00A4685E"/>
    <w:rsid w:val="00A50CD4"/>
    <w:rsid w:val="00A51191"/>
    <w:rsid w:val="00A56D62"/>
    <w:rsid w:val="00A56F07"/>
    <w:rsid w:val="00A5762C"/>
    <w:rsid w:val="00A600FC"/>
    <w:rsid w:val="00A60BCA"/>
    <w:rsid w:val="00A6345D"/>
    <w:rsid w:val="00A638DA"/>
    <w:rsid w:val="00A65B41"/>
    <w:rsid w:val="00A65E00"/>
    <w:rsid w:val="00A66A78"/>
    <w:rsid w:val="00A7436E"/>
    <w:rsid w:val="00A74E96"/>
    <w:rsid w:val="00A75A8E"/>
    <w:rsid w:val="00A824DD"/>
    <w:rsid w:val="00A83676"/>
    <w:rsid w:val="00A83B7B"/>
    <w:rsid w:val="00A84274"/>
    <w:rsid w:val="00A850F3"/>
    <w:rsid w:val="00A864E3"/>
    <w:rsid w:val="00A9083D"/>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71C"/>
    <w:rsid w:val="00AD0E65"/>
    <w:rsid w:val="00AD2BF2"/>
    <w:rsid w:val="00AD4E90"/>
    <w:rsid w:val="00AD5422"/>
    <w:rsid w:val="00AE4179"/>
    <w:rsid w:val="00AE4425"/>
    <w:rsid w:val="00AE4FBE"/>
    <w:rsid w:val="00AE650F"/>
    <w:rsid w:val="00AE6555"/>
    <w:rsid w:val="00AE7D16"/>
    <w:rsid w:val="00AF3BBF"/>
    <w:rsid w:val="00AF4CAA"/>
    <w:rsid w:val="00AF571A"/>
    <w:rsid w:val="00AF60A0"/>
    <w:rsid w:val="00AF663C"/>
    <w:rsid w:val="00AF67FC"/>
    <w:rsid w:val="00AF7DF5"/>
    <w:rsid w:val="00B006E5"/>
    <w:rsid w:val="00B024C2"/>
    <w:rsid w:val="00B07700"/>
    <w:rsid w:val="00B13921"/>
    <w:rsid w:val="00B13FAA"/>
    <w:rsid w:val="00B1528C"/>
    <w:rsid w:val="00B16ACD"/>
    <w:rsid w:val="00B1766A"/>
    <w:rsid w:val="00B21487"/>
    <w:rsid w:val="00B232D1"/>
    <w:rsid w:val="00B24DB5"/>
    <w:rsid w:val="00B31F9E"/>
    <w:rsid w:val="00B3268F"/>
    <w:rsid w:val="00B32C2C"/>
    <w:rsid w:val="00B33A1A"/>
    <w:rsid w:val="00B33E6C"/>
    <w:rsid w:val="00B371CC"/>
    <w:rsid w:val="00B41CD9"/>
    <w:rsid w:val="00B427E6"/>
    <w:rsid w:val="00B428A6"/>
    <w:rsid w:val="00B43E1F"/>
    <w:rsid w:val="00B45F84"/>
    <w:rsid w:val="00B45FBC"/>
    <w:rsid w:val="00B51A7D"/>
    <w:rsid w:val="00B52D82"/>
    <w:rsid w:val="00B535C2"/>
    <w:rsid w:val="00B53989"/>
    <w:rsid w:val="00B55544"/>
    <w:rsid w:val="00B578E4"/>
    <w:rsid w:val="00B642FC"/>
    <w:rsid w:val="00B64D26"/>
    <w:rsid w:val="00B64FBB"/>
    <w:rsid w:val="00B7045C"/>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B93"/>
    <w:rsid w:val="00BB6C0E"/>
    <w:rsid w:val="00BB7B38"/>
    <w:rsid w:val="00BC11E5"/>
    <w:rsid w:val="00BC4BC6"/>
    <w:rsid w:val="00BC52FD"/>
    <w:rsid w:val="00BC6E62"/>
    <w:rsid w:val="00BC7443"/>
    <w:rsid w:val="00BD0648"/>
    <w:rsid w:val="00BD1040"/>
    <w:rsid w:val="00BD34AA"/>
    <w:rsid w:val="00BD66B4"/>
    <w:rsid w:val="00BE0C44"/>
    <w:rsid w:val="00BE1B8B"/>
    <w:rsid w:val="00BE2A18"/>
    <w:rsid w:val="00BE2C01"/>
    <w:rsid w:val="00BE41EC"/>
    <w:rsid w:val="00BE56FB"/>
    <w:rsid w:val="00BF1797"/>
    <w:rsid w:val="00BF3DDE"/>
    <w:rsid w:val="00BF4A72"/>
    <w:rsid w:val="00BF6589"/>
    <w:rsid w:val="00BF6F7F"/>
    <w:rsid w:val="00C00647"/>
    <w:rsid w:val="00C02764"/>
    <w:rsid w:val="00C04CEF"/>
    <w:rsid w:val="00C0662F"/>
    <w:rsid w:val="00C11943"/>
    <w:rsid w:val="00C12E96"/>
    <w:rsid w:val="00C14763"/>
    <w:rsid w:val="00C14A49"/>
    <w:rsid w:val="00C16141"/>
    <w:rsid w:val="00C2363F"/>
    <w:rsid w:val="00C236C8"/>
    <w:rsid w:val="00C260B1"/>
    <w:rsid w:val="00C26E56"/>
    <w:rsid w:val="00C277F2"/>
    <w:rsid w:val="00C31406"/>
    <w:rsid w:val="00C32F58"/>
    <w:rsid w:val="00C37194"/>
    <w:rsid w:val="00C40637"/>
    <w:rsid w:val="00C40F6C"/>
    <w:rsid w:val="00C440D8"/>
    <w:rsid w:val="00C44426"/>
    <w:rsid w:val="00C445F3"/>
    <w:rsid w:val="00C451F4"/>
    <w:rsid w:val="00C45EB1"/>
    <w:rsid w:val="00C5098B"/>
    <w:rsid w:val="00C513C4"/>
    <w:rsid w:val="00C51963"/>
    <w:rsid w:val="00C54A3A"/>
    <w:rsid w:val="00C55566"/>
    <w:rsid w:val="00C56448"/>
    <w:rsid w:val="00C60900"/>
    <w:rsid w:val="00C6127B"/>
    <w:rsid w:val="00C61342"/>
    <w:rsid w:val="00C667BE"/>
    <w:rsid w:val="00C6766B"/>
    <w:rsid w:val="00C70423"/>
    <w:rsid w:val="00C70EF8"/>
    <w:rsid w:val="00C72223"/>
    <w:rsid w:val="00C743EF"/>
    <w:rsid w:val="00C76417"/>
    <w:rsid w:val="00C7726F"/>
    <w:rsid w:val="00C823DA"/>
    <w:rsid w:val="00C8259F"/>
    <w:rsid w:val="00C82746"/>
    <w:rsid w:val="00C83054"/>
    <w:rsid w:val="00C8312F"/>
    <w:rsid w:val="00C84C47"/>
    <w:rsid w:val="00C858A4"/>
    <w:rsid w:val="00C86AFA"/>
    <w:rsid w:val="00CB18D0"/>
    <w:rsid w:val="00CB1C6C"/>
    <w:rsid w:val="00CB1C8A"/>
    <w:rsid w:val="00CB24F5"/>
    <w:rsid w:val="00CB2663"/>
    <w:rsid w:val="00CB3BBE"/>
    <w:rsid w:val="00CB59E9"/>
    <w:rsid w:val="00CB73BD"/>
    <w:rsid w:val="00CC0D6A"/>
    <w:rsid w:val="00CC3831"/>
    <w:rsid w:val="00CC3E3D"/>
    <w:rsid w:val="00CC519B"/>
    <w:rsid w:val="00CD12C1"/>
    <w:rsid w:val="00CD214E"/>
    <w:rsid w:val="00CD45AB"/>
    <w:rsid w:val="00CD46FA"/>
    <w:rsid w:val="00CD5973"/>
    <w:rsid w:val="00CD796C"/>
    <w:rsid w:val="00CD7C66"/>
    <w:rsid w:val="00CE2DB3"/>
    <w:rsid w:val="00CE31A6"/>
    <w:rsid w:val="00CF09AA"/>
    <w:rsid w:val="00CF4813"/>
    <w:rsid w:val="00CF5233"/>
    <w:rsid w:val="00D01157"/>
    <w:rsid w:val="00D029B8"/>
    <w:rsid w:val="00D02F60"/>
    <w:rsid w:val="00D0464E"/>
    <w:rsid w:val="00D04A96"/>
    <w:rsid w:val="00D06073"/>
    <w:rsid w:val="00D07A7B"/>
    <w:rsid w:val="00D1052D"/>
    <w:rsid w:val="00D10E06"/>
    <w:rsid w:val="00D1242E"/>
    <w:rsid w:val="00D1355A"/>
    <w:rsid w:val="00D14D86"/>
    <w:rsid w:val="00D15197"/>
    <w:rsid w:val="00D165C1"/>
    <w:rsid w:val="00D16820"/>
    <w:rsid w:val="00D169C8"/>
    <w:rsid w:val="00D1793F"/>
    <w:rsid w:val="00D2071B"/>
    <w:rsid w:val="00D22AF5"/>
    <w:rsid w:val="00D235EA"/>
    <w:rsid w:val="00D23EA6"/>
    <w:rsid w:val="00D247A9"/>
    <w:rsid w:val="00D32721"/>
    <w:rsid w:val="00D328DC"/>
    <w:rsid w:val="00D33387"/>
    <w:rsid w:val="00D402FB"/>
    <w:rsid w:val="00D418A2"/>
    <w:rsid w:val="00D47D7A"/>
    <w:rsid w:val="00D50ABD"/>
    <w:rsid w:val="00D52F14"/>
    <w:rsid w:val="00D55290"/>
    <w:rsid w:val="00D57791"/>
    <w:rsid w:val="00D6046A"/>
    <w:rsid w:val="00D62870"/>
    <w:rsid w:val="00D655D9"/>
    <w:rsid w:val="00D65872"/>
    <w:rsid w:val="00D65A94"/>
    <w:rsid w:val="00D676F3"/>
    <w:rsid w:val="00D70EF5"/>
    <w:rsid w:val="00D71024"/>
    <w:rsid w:val="00D71A25"/>
    <w:rsid w:val="00D71FCF"/>
    <w:rsid w:val="00D72A54"/>
    <w:rsid w:val="00D72CC1"/>
    <w:rsid w:val="00D73BDF"/>
    <w:rsid w:val="00D76EC9"/>
    <w:rsid w:val="00D80DE7"/>
    <w:rsid w:val="00D80E7D"/>
    <w:rsid w:val="00D81397"/>
    <w:rsid w:val="00D848B9"/>
    <w:rsid w:val="00D90E69"/>
    <w:rsid w:val="00D91368"/>
    <w:rsid w:val="00D93106"/>
    <w:rsid w:val="00D933E9"/>
    <w:rsid w:val="00D9505D"/>
    <w:rsid w:val="00D953D0"/>
    <w:rsid w:val="00D959F5"/>
    <w:rsid w:val="00D96884"/>
    <w:rsid w:val="00D973A0"/>
    <w:rsid w:val="00DA27C3"/>
    <w:rsid w:val="00DA3FDD"/>
    <w:rsid w:val="00DA7017"/>
    <w:rsid w:val="00DA7028"/>
    <w:rsid w:val="00DB0EEB"/>
    <w:rsid w:val="00DB1AD2"/>
    <w:rsid w:val="00DB2B58"/>
    <w:rsid w:val="00DB5206"/>
    <w:rsid w:val="00DB6276"/>
    <w:rsid w:val="00DB63F5"/>
    <w:rsid w:val="00DC0DFA"/>
    <w:rsid w:val="00DC1C6B"/>
    <w:rsid w:val="00DC2C2E"/>
    <w:rsid w:val="00DC4AF0"/>
    <w:rsid w:val="00DC7886"/>
    <w:rsid w:val="00DD0CF2"/>
    <w:rsid w:val="00DD6611"/>
    <w:rsid w:val="00DE1554"/>
    <w:rsid w:val="00DE2901"/>
    <w:rsid w:val="00DE590F"/>
    <w:rsid w:val="00DE7DC1"/>
    <w:rsid w:val="00DF293A"/>
    <w:rsid w:val="00DF3F7E"/>
    <w:rsid w:val="00DF7648"/>
    <w:rsid w:val="00E00E29"/>
    <w:rsid w:val="00E02BAB"/>
    <w:rsid w:val="00E04CEB"/>
    <w:rsid w:val="00E060BC"/>
    <w:rsid w:val="00E11420"/>
    <w:rsid w:val="00E132FB"/>
    <w:rsid w:val="00E16985"/>
    <w:rsid w:val="00E17033"/>
    <w:rsid w:val="00E170B7"/>
    <w:rsid w:val="00E177DD"/>
    <w:rsid w:val="00E20900"/>
    <w:rsid w:val="00E20C7F"/>
    <w:rsid w:val="00E230A3"/>
    <w:rsid w:val="00E2396E"/>
    <w:rsid w:val="00E23C97"/>
    <w:rsid w:val="00E24728"/>
    <w:rsid w:val="00E276AC"/>
    <w:rsid w:val="00E30B77"/>
    <w:rsid w:val="00E3337C"/>
    <w:rsid w:val="00E3403C"/>
    <w:rsid w:val="00E34A35"/>
    <w:rsid w:val="00E36F49"/>
    <w:rsid w:val="00E37C2F"/>
    <w:rsid w:val="00E41C28"/>
    <w:rsid w:val="00E46308"/>
    <w:rsid w:val="00E51E17"/>
    <w:rsid w:val="00E52DAB"/>
    <w:rsid w:val="00E539B0"/>
    <w:rsid w:val="00E55994"/>
    <w:rsid w:val="00E60606"/>
    <w:rsid w:val="00E60C66"/>
    <w:rsid w:val="00E6164D"/>
    <w:rsid w:val="00E618C9"/>
    <w:rsid w:val="00E61CED"/>
    <w:rsid w:val="00E62774"/>
    <w:rsid w:val="00E6307C"/>
    <w:rsid w:val="00E636FA"/>
    <w:rsid w:val="00E6699E"/>
    <w:rsid w:val="00E66C50"/>
    <w:rsid w:val="00E679D3"/>
    <w:rsid w:val="00E71208"/>
    <w:rsid w:val="00E71444"/>
    <w:rsid w:val="00E71515"/>
    <w:rsid w:val="00E71C91"/>
    <w:rsid w:val="00E720A1"/>
    <w:rsid w:val="00E73098"/>
    <w:rsid w:val="00E75DDA"/>
    <w:rsid w:val="00E7699E"/>
    <w:rsid w:val="00E773E8"/>
    <w:rsid w:val="00E83ADD"/>
    <w:rsid w:val="00E84F38"/>
    <w:rsid w:val="00E854E4"/>
    <w:rsid w:val="00E85623"/>
    <w:rsid w:val="00E85F1B"/>
    <w:rsid w:val="00E87441"/>
    <w:rsid w:val="00E91E4C"/>
    <w:rsid w:val="00E91FAE"/>
    <w:rsid w:val="00E92BF3"/>
    <w:rsid w:val="00E952C6"/>
    <w:rsid w:val="00E96E3F"/>
    <w:rsid w:val="00EA270C"/>
    <w:rsid w:val="00EA4974"/>
    <w:rsid w:val="00EA532E"/>
    <w:rsid w:val="00EB04FE"/>
    <w:rsid w:val="00EB06D9"/>
    <w:rsid w:val="00EB192B"/>
    <w:rsid w:val="00EB19ED"/>
    <w:rsid w:val="00EB1CAB"/>
    <w:rsid w:val="00EB3D1B"/>
    <w:rsid w:val="00EB4B79"/>
    <w:rsid w:val="00EB59EA"/>
    <w:rsid w:val="00EC0F5A"/>
    <w:rsid w:val="00EC22FB"/>
    <w:rsid w:val="00EC4265"/>
    <w:rsid w:val="00EC4CEB"/>
    <w:rsid w:val="00EC659E"/>
    <w:rsid w:val="00ED2072"/>
    <w:rsid w:val="00ED23FE"/>
    <w:rsid w:val="00ED2AE0"/>
    <w:rsid w:val="00ED5553"/>
    <w:rsid w:val="00ED5E36"/>
    <w:rsid w:val="00ED6961"/>
    <w:rsid w:val="00EF0B96"/>
    <w:rsid w:val="00EF3486"/>
    <w:rsid w:val="00EF47AF"/>
    <w:rsid w:val="00EF53B6"/>
    <w:rsid w:val="00F00B73"/>
    <w:rsid w:val="00F06CFD"/>
    <w:rsid w:val="00F10427"/>
    <w:rsid w:val="00F115CA"/>
    <w:rsid w:val="00F13F73"/>
    <w:rsid w:val="00F14817"/>
    <w:rsid w:val="00F14939"/>
    <w:rsid w:val="00F14EBA"/>
    <w:rsid w:val="00F1510F"/>
    <w:rsid w:val="00F1533A"/>
    <w:rsid w:val="00F15E5A"/>
    <w:rsid w:val="00F17F0A"/>
    <w:rsid w:val="00F23CEE"/>
    <w:rsid w:val="00F2668F"/>
    <w:rsid w:val="00F2742F"/>
    <w:rsid w:val="00F2753B"/>
    <w:rsid w:val="00F30A19"/>
    <w:rsid w:val="00F33F8B"/>
    <w:rsid w:val="00F340B2"/>
    <w:rsid w:val="00F35B9D"/>
    <w:rsid w:val="00F4028A"/>
    <w:rsid w:val="00F4200A"/>
    <w:rsid w:val="00F43390"/>
    <w:rsid w:val="00F443B2"/>
    <w:rsid w:val="00F458D8"/>
    <w:rsid w:val="00F50237"/>
    <w:rsid w:val="00F53596"/>
    <w:rsid w:val="00F55BA8"/>
    <w:rsid w:val="00F55DB1"/>
    <w:rsid w:val="00F56ACA"/>
    <w:rsid w:val="00F57BA3"/>
    <w:rsid w:val="00F600FE"/>
    <w:rsid w:val="00F62E4D"/>
    <w:rsid w:val="00F66B34"/>
    <w:rsid w:val="00F675B9"/>
    <w:rsid w:val="00F711C9"/>
    <w:rsid w:val="00F74C59"/>
    <w:rsid w:val="00F75C3A"/>
    <w:rsid w:val="00F82E30"/>
    <w:rsid w:val="00F831CB"/>
    <w:rsid w:val="00F83C72"/>
    <w:rsid w:val="00F848A3"/>
    <w:rsid w:val="00F84ACF"/>
    <w:rsid w:val="00F85742"/>
    <w:rsid w:val="00F85BF8"/>
    <w:rsid w:val="00F86734"/>
    <w:rsid w:val="00F871CE"/>
    <w:rsid w:val="00F87802"/>
    <w:rsid w:val="00F87B13"/>
    <w:rsid w:val="00F87D6E"/>
    <w:rsid w:val="00F92C0A"/>
    <w:rsid w:val="00F9415B"/>
    <w:rsid w:val="00FA0B3D"/>
    <w:rsid w:val="00FA13C2"/>
    <w:rsid w:val="00FA2B0E"/>
    <w:rsid w:val="00FA7F91"/>
    <w:rsid w:val="00FB016F"/>
    <w:rsid w:val="00FB121C"/>
    <w:rsid w:val="00FB1CDD"/>
    <w:rsid w:val="00FB2C2F"/>
    <w:rsid w:val="00FB305C"/>
    <w:rsid w:val="00FC2567"/>
    <w:rsid w:val="00FC2AB7"/>
    <w:rsid w:val="00FC2E3D"/>
    <w:rsid w:val="00FC3BDE"/>
    <w:rsid w:val="00FD0B25"/>
    <w:rsid w:val="00FD1C60"/>
    <w:rsid w:val="00FD1DBE"/>
    <w:rsid w:val="00FD25A7"/>
    <w:rsid w:val="00FD27B6"/>
    <w:rsid w:val="00FD3689"/>
    <w:rsid w:val="00FD42A3"/>
    <w:rsid w:val="00FD63DE"/>
    <w:rsid w:val="00FD6B97"/>
    <w:rsid w:val="00FD7468"/>
    <w:rsid w:val="00FD7CE0"/>
    <w:rsid w:val="00FE0B3B"/>
    <w:rsid w:val="00FE1BE2"/>
    <w:rsid w:val="00FE730A"/>
    <w:rsid w:val="00FF17CF"/>
    <w:rsid w:val="00FF1DD7"/>
    <w:rsid w:val="00FF255D"/>
    <w:rsid w:val="00FF4453"/>
    <w:rsid w:val="00FF598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uiPriority="0"/>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2071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8"/>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5"/>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5"/>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rsid w:val="00CB73BD"/>
    <w:pPr>
      <w:widowControl/>
      <w:autoSpaceDE/>
      <w:autoSpaceDN/>
      <w:adjustRightInd/>
      <w:spacing w:after="200" w:line="240" w:lineRule="auto"/>
      <w:jc w:val="both"/>
    </w:pPr>
    <w:rPr>
      <w:rFonts w:asciiTheme="minorHAnsi" w:eastAsia="Times New Roman" w:hAnsiTheme="minorHAnsi" w:cs="Times New Roman"/>
      <w:sz w:val="22"/>
      <w:szCs w:val="24"/>
      <w:lang w:eastAsia="en-US"/>
    </w:rPr>
  </w:style>
  <w:style w:type="character" w:customStyle="1" w:styleId="TekstpodstawowyZnak">
    <w:name w:val="Tekst podstawowy Znak"/>
    <w:basedOn w:val="Domylnaczcionkaakapitu"/>
    <w:link w:val="Tekstpodstawowy"/>
    <w:rsid w:val="00CB73BD"/>
    <w:rPr>
      <w:rFonts w:asciiTheme="minorHAnsi" w:hAnsiTheme="minorHAnsi"/>
      <w:sz w:val="22"/>
      <w:lang w:eastAsia="en-US"/>
    </w:rPr>
  </w:style>
  <w:style w:type="paragraph" w:styleId="Akapitzlist">
    <w:name w:val="List Paragraph"/>
    <w:basedOn w:val="Normalny"/>
    <w:uiPriority w:val="34"/>
    <w:qFormat/>
    <w:rsid w:val="00CB73BD"/>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nhideWhenUsed/>
    <w:rsid w:val="00CB73BD"/>
    <w:pPr>
      <w:widowControl/>
      <w:autoSpaceDE/>
      <w:autoSpaceDN/>
      <w:adjustRightInd/>
      <w:spacing w:before="100" w:beforeAutospacing="1" w:after="100" w:afterAutospacing="1" w:line="240" w:lineRule="auto"/>
    </w:pPr>
    <w:rPr>
      <w:rFonts w:asciiTheme="minorHAnsi" w:eastAsiaTheme="minorHAnsi" w:hAnsiTheme="minorHAnsi" w:cs="Times New Roman"/>
      <w:sz w:val="22"/>
      <w:szCs w:val="24"/>
      <w:lang w:eastAsia="en-US"/>
    </w:rPr>
  </w:style>
  <w:style w:type="paragraph" w:styleId="Tekstprzypisukocowego">
    <w:name w:val="endnote text"/>
    <w:basedOn w:val="Normalny"/>
    <w:link w:val="TekstprzypisukocowegoZnak"/>
    <w:uiPriority w:val="99"/>
    <w:semiHidden/>
    <w:rsid w:val="00CB73BD"/>
    <w:pPr>
      <w:widowControl/>
      <w:autoSpaceDE/>
      <w:autoSpaceDN/>
      <w:adjustRightInd/>
      <w:spacing w:after="200" w:line="240" w:lineRule="auto"/>
    </w:pPr>
    <w:rPr>
      <w:rFonts w:asciiTheme="minorHAnsi" w:eastAsiaTheme="minorHAnsi" w:hAnsiTheme="minorHAnsi" w:cstheme="minorBidi"/>
      <w:sz w:val="20"/>
      <w:szCs w:val="22"/>
      <w:lang w:eastAsia="en-US"/>
    </w:rPr>
  </w:style>
  <w:style w:type="character" w:customStyle="1" w:styleId="TekstprzypisukocowegoZnak">
    <w:name w:val="Tekst przypisu końcowego Znak"/>
    <w:basedOn w:val="Domylnaczcionkaakapitu"/>
    <w:link w:val="Tekstprzypisukocowego"/>
    <w:uiPriority w:val="99"/>
    <w:semiHidden/>
    <w:rsid w:val="00CB73BD"/>
    <w:rPr>
      <w:rFonts w:asciiTheme="minorHAnsi" w:eastAsiaTheme="minorHAnsi" w:hAnsiTheme="minorHAnsi" w:cstheme="minorBidi"/>
      <w:sz w:val="20"/>
      <w:szCs w:val="22"/>
      <w:lang w:eastAsia="en-US"/>
    </w:rPr>
  </w:style>
  <w:style w:type="character" w:styleId="Odwoanieprzypisukocowego">
    <w:name w:val="endnote reference"/>
    <w:basedOn w:val="Domylnaczcionkaakapitu"/>
    <w:uiPriority w:val="99"/>
    <w:semiHidden/>
    <w:rsid w:val="00CB73BD"/>
    <w:rPr>
      <w:vertAlign w:val="superscript"/>
    </w:rPr>
  </w:style>
  <w:style w:type="paragraph" w:styleId="Poprawka">
    <w:name w:val="Revision"/>
    <w:hidden/>
    <w:uiPriority w:val="99"/>
    <w:semiHidden/>
    <w:rsid w:val="00CB73BD"/>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unhideWhenUsed/>
    <w:rsid w:val="00CB73BD"/>
    <w:rPr>
      <w:color w:val="0000FF"/>
      <w:u w:val="single"/>
    </w:rPr>
  </w:style>
  <w:style w:type="character" w:styleId="Pogrubienie">
    <w:name w:val="Strong"/>
    <w:uiPriority w:val="22"/>
    <w:qFormat/>
    <w:rsid w:val="00CB73B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uiPriority="0"/>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2071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8"/>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5"/>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5"/>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rsid w:val="00CB73BD"/>
    <w:pPr>
      <w:widowControl/>
      <w:autoSpaceDE/>
      <w:autoSpaceDN/>
      <w:adjustRightInd/>
      <w:spacing w:after="200" w:line="240" w:lineRule="auto"/>
      <w:jc w:val="both"/>
    </w:pPr>
    <w:rPr>
      <w:rFonts w:asciiTheme="minorHAnsi" w:eastAsia="Times New Roman" w:hAnsiTheme="minorHAnsi" w:cs="Times New Roman"/>
      <w:sz w:val="22"/>
      <w:szCs w:val="24"/>
      <w:lang w:eastAsia="en-US"/>
    </w:rPr>
  </w:style>
  <w:style w:type="character" w:customStyle="1" w:styleId="TekstpodstawowyZnak">
    <w:name w:val="Tekst podstawowy Znak"/>
    <w:basedOn w:val="Domylnaczcionkaakapitu"/>
    <w:link w:val="Tekstpodstawowy"/>
    <w:rsid w:val="00CB73BD"/>
    <w:rPr>
      <w:rFonts w:asciiTheme="minorHAnsi" w:hAnsiTheme="minorHAnsi"/>
      <w:sz w:val="22"/>
      <w:lang w:eastAsia="en-US"/>
    </w:rPr>
  </w:style>
  <w:style w:type="paragraph" w:styleId="Akapitzlist">
    <w:name w:val="List Paragraph"/>
    <w:basedOn w:val="Normalny"/>
    <w:uiPriority w:val="34"/>
    <w:qFormat/>
    <w:rsid w:val="00CB73BD"/>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nhideWhenUsed/>
    <w:rsid w:val="00CB73BD"/>
    <w:pPr>
      <w:widowControl/>
      <w:autoSpaceDE/>
      <w:autoSpaceDN/>
      <w:adjustRightInd/>
      <w:spacing w:before="100" w:beforeAutospacing="1" w:after="100" w:afterAutospacing="1" w:line="240" w:lineRule="auto"/>
    </w:pPr>
    <w:rPr>
      <w:rFonts w:asciiTheme="minorHAnsi" w:eastAsiaTheme="minorHAnsi" w:hAnsiTheme="minorHAnsi" w:cs="Times New Roman"/>
      <w:sz w:val="22"/>
      <w:szCs w:val="24"/>
      <w:lang w:eastAsia="en-US"/>
    </w:rPr>
  </w:style>
  <w:style w:type="paragraph" w:styleId="Tekstprzypisukocowego">
    <w:name w:val="endnote text"/>
    <w:basedOn w:val="Normalny"/>
    <w:link w:val="TekstprzypisukocowegoZnak"/>
    <w:uiPriority w:val="99"/>
    <w:semiHidden/>
    <w:rsid w:val="00CB73BD"/>
    <w:pPr>
      <w:widowControl/>
      <w:autoSpaceDE/>
      <w:autoSpaceDN/>
      <w:adjustRightInd/>
      <w:spacing w:after="200" w:line="240" w:lineRule="auto"/>
    </w:pPr>
    <w:rPr>
      <w:rFonts w:asciiTheme="minorHAnsi" w:eastAsiaTheme="minorHAnsi" w:hAnsiTheme="minorHAnsi" w:cstheme="minorBidi"/>
      <w:sz w:val="20"/>
      <w:szCs w:val="22"/>
      <w:lang w:eastAsia="en-US"/>
    </w:rPr>
  </w:style>
  <w:style w:type="character" w:customStyle="1" w:styleId="TekstprzypisukocowegoZnak">
    <w:name w:val="Tekst przypisu końcowego Znak"/>
    <w:basedOn w:val="Domylnaczcionkaakapitu"/>
    <w:link w:val="Tekstprzypisukocowego"/>
    <w:uiPriority w:val="99"/>
    <w:semiHidden/>
    <w:rsid w:val="00CB73BD"/>
    <w:rPr>
      <w:rFonts w:asciiTheme="minorHAnsi" w:eastAsiaTheme="minorHAnsi" w:hAnsiTheme="minorHAnsi" w:cstheme="minorBidi"/>
      <w:sz w:val="20"/>
      <w:szCs w:val="22"/>
      <w:lang w:eastAsia="en-US"/>
    </w:rPr>
  </w:style>
  <w:style w:type="character" w:styleId="Odwoanieprzypisukocowego">
    <w:name w:val="endnote reference"/>
    <w:basedOn w:val="Domylnaczcionkaakapitu"/>
    <w:uiPriority w:val="99"/>
    <w:semiHidden/>
    <w:rsid w:val="00CB73BD"/>
    <w:rPr>
      <w:vertAlign w:val="superscript"/>
    </w:rPr>
  </w:style>
  <w:style w:type="paragraph" w:styleId="Poprawka">
    <w:name w:val="Revision"/>
    <w:hidden/>
    <w:uiPriority w:val="99"/>
    <w:semiHidden/>
    <w:rsid w:val="00CB73BD"/>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unhideWhenUsed/>
    <w:rsid w:val="00CB73BD"/>
    <w:rPr>
      <w:color w:val="0000FF"/>
      <w:u w:val="single"/>
    </w:rPr>
  </w:style>
  <w:style w:type="character" w:styleId="Pogrubienie">
    <w:name w:val="Strong"/>
    <w:uiPriority w:val="22"/>
    <w:qFormat/>
    <w:rsid w:val="00CB73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D66B6E-0726-46CA-B787-26EB9BEED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284</Pages>
  <Words>83797</Words>
  <Characters>526476</Characters>
  <Application>Microsoft Office Word</Application>
  <DocSecurity>0</DocSecurity>
  <Lines>4387</Lines>
  <Paragraphs>1218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609055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Roza Chmielewska</dc:creator>
  <cp:lastModifiedBy>Ewa A. Genert</cp:lastModifiedBy>
  <cp:revision>2</cp:revision>
  <cp:lastPrinted>2016-01-21T08:12:00Z</cp:lastPrinted>
  <dcterms:created xsi:type="dcterms:W3CDTF">2016-01-29T14:50:00Z</dcterms:created>
  <dcterms:modified xsi:type="dcterms:W3CDTF">2016-01-29T14:50:00Z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