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3D6A" w:rsidRPr="00A12B0B" w:rsidRDefault="009B7FD4" w:rsidP="007C402E">
      <w:pPr>
        <w:jc w:val="center"/>
      </w:pPr>
      <w:bookmarkStart w:id="0" w:name="_GoBack"/>
      <w:bookmarkEnd w:id="0"/>
      <w:r w:rsidRPr="00A12B0B">
        <w:t>UZASADNIENIE</w:t>
      </w:r>
    </w:p>
    <w:p w:rsidR="00AB3D6A" w:rsidRDefault="009B7FD4" w:rsidP="007C402E">
      <w:pPr>
        <w:numPr>
          <w:ilvl w:val="0"/>
          <w:numId w:val="4"/>
        </w:numPr>
        <w:ind w:left="426" w:hanging="426"/>
        <w:jc w:val="both"/>
      </w:pPr>
      <w:r>
        <w:t>Cel ustawy</w:t>
      </w:r>
    </w:p>
    <w:p w:rsidR="002B2DB6" w:rsidRDefault="003424FC" w:rsidP="002605A6">
      <w:pPr>
        <w:jc w:val="both"/>
      </w:pPr>
      <w:r>
        <w:t xml:space="preserve">Celem ustawy jest </w:t>
      </w:r>
      <w:r w:rsidR="002B2DB6">
        <w:t xml:space="preserve">stworzenie skutecznego systemu </w:t>
      </w:r>
      <w:r w:rsidR="00FC1566">
        <w:t xml:space="preserve">bezpieczeństwa dokumentów publicznych. </w:t>
      </w:r>
      <w:r w:rsidR="00875A27">
        <w:t>B</w:t>
      </w:r>
      <w:r w:rsidR="00761760">
        <w:t xml:space="preserve">rak </w:t>
      </w:r>
      <w:r w:rsidR="00FC1566">
        <w:t xml:space="preserve">takiego systemu </w:t>
      </w:r>
      <w:r w:rsidR="00875A27">
        <w:t xml:space="preserve">stanowi zagrożenie dla </w:t>
      </w:r>
      <w:r w:rsidR="00A1501E">
        <w:t xml:space="preserve">bezpieczeństwa państwa </w:t>
      </w:r>
      <w:r w:rsidR="007C402E">
        <w:t>i </w:t>
      </w:r>
      <w:r w:rsidR="00A1501E">
        <w:t>zachowania porządku publicznego.</w:t>
      </w:r>
      <w:r w:rsidR="00875A27">
        <w:t xml:space="preserve"> Nawet najlepiej zabezpieczone dokumenty, bez szczelnego systemu, nie </w:t>
      </w:r>
      <w:r w:rsidR="00386A8B">
        <w:t xml:space="preserve">stanowią wystarczającej ochrony przed </w:t>
      </w:r>
      <w:r w:rsidR="003A294F">
        <w:t xml:space="preserve">ich fałszowaniem </w:t>
      </w:r>
      <w:r w:rsidR="007C402E">
        <w:t>i </w:t>
      </w:r>
      <w:r w:rsidR="00386A8B">
        <w:t>wykorzystywaniem do popełni</w:t>
      </w:r>
      <w:r w:rsidR="00A959E8">
        <w:t>a</w:t>
      </w:r>
      <w:r w:rsidR="00386A8B">
        <w:t xml:space="preserve">nia przestępstw. </w:t>
      </w:r>
      <w:r w:rsidR="00B36890">
        <w:t>Chodzi o</w:t>
      </w:r>
      <w:r w:rsidR="007C3669">
        <w:t xml:space="preserve"> kompleksowe działania,</w:t>
      </w:r>
      <w:r w:rsidR="00B36890">
        <w:t xml:space="preserve"> </w:t>
      </w:r>
      <w:r w:rsidR="007C402E">
        <w:t>w </w:t>
      </w:r>
      <w:r w:rsidR="003A294F">
        <w:t xml:space="preserve">tym nadzór nad producentem najbardziej wrażliwych dokumentów, a także </w:t>
      </w:r>
      <w:r w:rsidR="000C5691">
        <w:t>stałe</w:t>
      </w:r>
      <w:r w:rsidR="00B36890">
        <w:t xml:space="preserve"> monitorowanie </w:t>
      </w:r>
      <w:r w:rsidR="003A294F">
        <w:t>sfery dokumentów publicznych</w:t>
      </w:r>
      <w:r w:rsidR="00C32612">
        <w:t xml:space="preserve">, </w:t>
      </w:r>
      <w:r w:rsidR="003A294F">
        <w:t>działania</w:t>
      </w:r>
      <w:r w:rsidR="00C32612">
        <w:t xml:space="preserve"> prewencyjne i</w:t>
      </w:r>
      <w:r w:rsidR="003A294F">
        <w:t xml:space="preserve"> edukacyjne.</w:t>
      </w:r>
      <w:r w:rsidR="00B36890">
        <w:t xml:space="preserve"> </w:t>
      </w:r>
      <w:r w:rsidR="002B2DB6">
        <w:t>Właściwe zabezpieczenie dokumentów przed fałszerstwem i niezawodne metody weryfikacji ich autentyczności mają istotne znaczenie dla każdego obywatela, pewności i bezpieczeństwa obrotu prawnego i ekonomiczno-finansowego.</w:t>
      </w:r>
      <w:r w:rsidR="001A5B22">
        <w:t xml:space="preserve"> Dlatego </w:t>
      </w:r>
      <w:r w:rsidR="00671A47">
        <w:t xml:space="preserve">jest </w:t>
      </w:r>
      <w:r w:rsidR="000C5691">
        <w:t>zasadne</w:t>
      </w:r>
      <w:r w:rsidR="001A5B22">
        <w:t xml:space="preserve"> stworzenie mechanizmów wsparcia dla emitentów dokumentów w zakresie standaryzacji procedur i tworzenia wzorów dokumentów publicznych.</w:t>
      </w:r>
    </w:p>
    <w:p w:rsidR="00A959E8" w:rsidRDefault="00FC1566" w:rsidP="002605A6">
      <w:pPr>
        <w:jc w:val="both"/>
      </w:pPr>
      <w:r w:rsidRPr="00FC1566">
        <w:t xml:space="preserve">W </w:t>
      </w:r>
      <w:r w:rsidR="00C02E5C">
        <w:t>latach 2010–2015 stwierdzono łącznie 361</w:t>
      </w:r>
      <w:r w:rsidR="007C402E">
        <w:t xml:space="preserve"> </w:t>
      </w:r>
      <w:r w:rsidR="00C02E5C">
        <w:t xml:space="preserve">310 </w:t>
      </w:r>
      <w:r w:rsidR="00675EA9">
        <w:t>p</w:t>
      </w:r>
      <w:r w:rsidRPr="00FC1566">
        <w:t>rzestępstw przeciwko dokumentom</w:t>
      </w:r>
      <w:r w:rsidR="00675EA9">
        <w:t xml:space="preserve">, </w:t>
      </w:r>
      <w:r w:rsidRPr="00FC1566">
        <w:t xml:space="preserve">co stanowiło </w:t>
      </w:r>
      <w:r w:rsidR="000C5691">
        <w:t xml:space="preserve">średnio </w:t>
      </w:r>
      <w:r w:rsidR="00675EA9">
        <w:t>60</w:t>
      </w:r>
      <w:r w:rsidRPr="00FC1566">
        <w:t xml:space="preserve"> </w:t>
      </w:r>
      <w:r w:rsidR="00675EA9">
        <w:t>218</w:t>
      </w:r>
      <w:r w:rsidRPr="00FC1566">
        <w:t xml:space="preserve"> przestępstw</w:t>
      </w:r>
      <w:r w:rsidR="000C5691">
        <w:t xml:space="preserve"> rocznie</w:t>
      </w:r>
      <w:r w:rsidRPr="00FC1566">
        <w:t>. Fałszerstwa dotyczą niemalże wszystkich rodzajów dokumentów. Czynnikami sprzyjającymi rozwojowi zjawiska fałszerstw dokumentów są: rozproszona produkcja dokumentów, stosunkowo niski poziom zabezpieczenia przed fałszerstwem niektórych dokumentów, brak zunifikowanych wzorów wielu dokumentów urzędowych, nasilenie ruchów migracyjnych, a także dynamiczny wzrost działalności grup przestępczych, zachęcanych wysokimi dochodami z tego procederu</w:t>
      </w:r>
      <w:r w:rsidR="00955C10">
        <w:t>,</w:t>
      </w:r>
      <w:r w:rsidRPr="00FC1566">
        <w:t xml:space="preserve"> oraz szybki</w:t>
      </w:r>
      <w:r>
        <w:t xml:space="preserve"> </w:t>
      </w:r>
      <w:r w:rsidRPr="00FC1566">
        <w:t>rozw</w:t>
      </w:r>
      <w:r>
        <w:t>ój</w:t>
      </w:r>
      <w:r w:rsidRPr="00FC1566">
        <w:t xml:space="preserve"> techniki łatwo dostępnej dla </w:t>
      </w:r>
      <w:r w:rsidR="000C5691">
        <w:t xml:space="preserve">przeciętnego </w:t>
      </w:r>
      <w:r w:rsidRPr="00FC1566">
        <w:t xml:space="preserve">użytkownika. </w:t>
      </w:r>
    </w:p>
    <w:p w:rsidR="00FC1566" w:rsidRDefault="00FC1566" w:rsidP="002605A6">
      <w:pPr>
        <w:jc w:val="both"/>
      </w:pPr>
      <w:r w:rsidRPr="00FC1566">
        <w:t xml:space="preserve">Do najczęściej spotykanych przestępstw związanych z wykorzystaniem fałszywych dokumentów należą: wyłudzenia kredytów, wyłudzenia towarów, przestępstwa związane z obrotem towarowym </w:t>
      </w:r>
      <w:r w:rsidR="00955C10">
        <w:t xml:space="preserve">z </w:t>
      </w:r>
      <w:r w:rsidRPr="00FC1566">
        <w:t xml:space="preserve">zagranicą, obrót kradzionymi samochodami. </w:t>
      </w:r>
      <w:r>
        <w:t xml:space="preserve">Zjawisku przestępczości gospodarczej bardzo często towarzyszą przestępstwa </w:t>
      </w:r>
      <w:r w:rsidR="000C5691">
        <w:t>związane z tworzeniem</w:t>
      </w:r>
      <w:r>
        <w:t xml:space="preserve"> fikcyjnej tożsamości na podstawie</w:t>
      </w:r>
      <w:r w:rsidR="007C402E">
        <w:t xml:space="preserve"> sfałszowanych dokumentów, co w </w:t>
      </w:r>
      <w:r>
        <w:t>wielu przypadkach stanowi</w:t>
      </w:r>
      <w:r w:rsidR="007C402E">
        <w:t xml:space="preserve"> </w:t>
      </w:r>
      <w:r>
        <w:t>podstawę zakładania działalności gospodarczej, której</w:t>
      </w:r>
      <w:r w:rsidR="000C5691">
        <w:t xml:space="preserve"> celem są wyłudzenia podatku VAT</w:t>
      </w:r>
      <w:r>
        <w:t>, legalizacja wprowadzonych na rynek krajowy uprzednio wyłudzonych, przemyconych lub podrobionych towarów</w:t>
      </w:r>
      <w:r w:rsidR="008106C7">
        <w:t>,</w:t>
      </w:r>
      <w:r>
        <w:t xml:space="preserve"> wyłudzenia kredytów, a w konsekwencji pranie brudnych pieniędzy. Sfałszowanie dokumentu i na jego podstawie stworzenie nowej tożsamości jest często pierwszym etapem </w:t>
      </w:r>
      <w:r>
        <w:lastRenderedPageBreak/>
        <w:t>w</w:t>
      </w:r>
      <w:r w:rsidR="007C402E">
        <w:t> </w:t>
      </w:r>
      <w:r>
        <w:t>przestępczej działalności. Wejście</w:t>
      </w:r>
      <w:r w:rsidR="007C402E">
        <w:t xml:space="preserve"> </w:t>
      </w:r>
      <w:r w:rsidR="00671A47">
        <w:t xml:space="preserve">Rzeczypospolitej </w:t>
      </w:r>
      <w:r>
        <w:t>Polski</w:t>
      </w:r>
      <w:r w:rsidR="00671A47">
        <w:t>ej</w:t>
      </w:r>
      <w:r>
        <w:t xml:space="preserve"> do </w:t>
      </w:r>
      <w:r w:rsidR="005A2237">
        <w:t>Unii Europejskiej</w:t>
      </w:r>
      <w:r>
        <w:t>, którego konsekwencją było przystąpienie do strefy Schengen</w:t>
      </w:r>
      <w:r w:rsidR="000C5691">
        <w:t>,</w:t>
      </w:r>
      <w:r>
        <w:t xml:space="preserve"> z jednej strony wzmocniło system bezpieczeństwa wewnętrznego </w:t>
      </w:r>
      <w:r w:rsidR="000C5691">
        <w:t>państwa,</w:t>
      </w:r>
      <w:r>
        <w:t xml:space="preserve"> z drugiej, </w:t>
      </w:r>
      <w:r w:rsidR="00671A47">
        <w:t xml:space="preserve">Rzeczpospolita </w:t>
      </w:r>
      <w:r>
        <w:t>Polska przyjęła na siebie nowe zobowiązania związane z koniecznością właściwego zabezpieczenia</w:t>
      </w:r>
      <w:r w:rsidR="000C5691">
        <w:t xml:space="preserve"> granic zewnętrznych UE</w:t>
      </w:r>
      <w:r>
        <w:t>. Wprowadzenie udogodnień związanych ze swobodą podróżowania</w:t>
      </w:r>
      <w:r w:rsidR="005A2237">
        <w:t xml:space="preserve"> </w:t>
      </w:r>
      <w:r>
        <w:t>bez wewnętrznych kontroli granicznych objęło wszystkie osoby, także nielegalnych imigrantów i przestępców, stworzyło warunki do powstania nowych</w:t>
      </w:r>
      <w:r w:rsidR="000C5691">
        <w:t>,</w:t>
      </w:r>
      <w:r>
        <w:t xml:space="preserve"> dotąd nieznanych form przestępczości transgranicznej. W tym </w:t>
      </w:r>
      <w:r w:rsidR="000C5691">
        <w:t>sensie</w:t>
      </w:r>
      <w:r>
        <w:t xml:space="preserve"> szczególnego </w:t>
      </w:r>
      <w:r w:rsidR="000C5691">
        <w:t xml:space="preserve">znaczenia </w:t>
      </w:r>
      <w:r>
        <w:t>nabierają fałszerstwa dokumentów, które stanowią podstawę do tworzenia fałszywej tożsamości, ułatwiając tym samym</w:t>
      </w:r>
      <w:r w:rsidR="007C402E">
        <w:t xml:space="preserve"> </w:t>
      </w:r>
      <w:r>
        <w:t>prze</w:t>
      </w:r>
      <w:r w:rsidR="000C5691">
        <w:t>dostawanie się</w:t>
      </w:r>
      <w:r>
        <w:t xml:space="preserve"> na teren kraju i ukrywanie przestępców, jak</w:t>
      </w:r>
      <w:r w:rsidR="007C402E">
        <w:t xml:space="preserve"> </w:t>
      </w:r>
      <w:r>
        <w:t>również tworzenie pozorów legalności</w:t>
      </w:r>
      <w:r w:rsidR="000C5691">
        <w:t>,</w:t>
      </w:r>
      <w:r>
        <w:t xml:space="preserve"> np. przy zatrudnianiu cudzoziemców lub legalizowaniu pobytu nielegalnych imigrantów.</w:t>
      </w:r>
    </w:p>
    <w:p w:rsidR="008106C7" w:rsidRDefault="00FC1566" w:rsidP="002605A6">
      <w:pPr>
        <w:jc w:val="both"/>
      </w:pPr>
      <w:r>
        <w:t>Eskalacja powyższych zjawisk</w:t>
      </w:r>
      <w:r w:rsidR="000C5691">
        <w:t>,</w:t>
      </w:r>
      <w:r>
        <w:t xml:space="preserve"> przy braku stworzonego systemu bezpieczeństwa dokumentów publicznych</w:t>
      </w:r>
      <w:r w:rsidR="00955C10">
        <w:t>,</w:t>
      </w:r>
      <w:r>
        <w:t xml:space="preserve"> sprawia, że konieczne jest podjęcie systemowych działań prewencyjnych w tym obszarze.</w:t>
      </w:r>
    </w:p>
    <w:p w:rsidR="008106C7" w:rsidRDefault="008106C7" w:rsidP="002605A6">
      <w:pPr>
        <w:jc w:val="both"/>
      </w:pPr>
      <w:r>
        <w:t xml:space="preserve">Mając </w:t>
      </w:r>
      <w:r w:rsidR="000C5691">
        <w:t>powyższe argumenty</w:t>
      </w:r>
      <w:r>
        <w:t xml:space="preserve"> na uwadze, uwzględniając postulowaną od kilku lat przez środowisko zajmujące</w:t>
      </w:r>
      <w:r w:rsidR="00955C10">
        <w:t xml:space="preserve"> się bezpieczeństwem dokumentów</w:t>
      </w:r>
      <w:r>
        <w:t xml:space="preserve"> potrzebę uporządkowania tego obszaru działalności publicznej państwa, opracowano przedmiotowy projekt.</w:t>
      </w:r>
      <w:r w:rsidR="002C583D">
        <w:t xml:space="preserve"> </w:t>
      </w:r>
      <w:r w:rsidR="000C5691">
        <w:t>Projektowany</w:t>
      </w:r>
      <w:r>
        <w:t xml:space="preserve"> system bezpieczeństwa dokumentów publicznych będzie obejmował:</w:t>
      </w:r>
      <w:r w:rsidRPr="008106C7">
        <w:t xml:space="preserve"> </w:t>
      </w:r>
    </w:p>
    <w:p w:rsidR="008106C7" w:rsidRDefault="005A2237" w:rsidP="007C402E">
      <w:pPr>
        <w:numPr>
          <w:ilvl w:val="0"/>
          <w:numId w:val="5"/>
        </w:numPr>
        <w:ind w:left="284" w:hanging="284"/>
        <w:jc w:val="both"/>
      </w:pPr>
      <w:r>
        <w:t>u</w:t>
      </w:r>
      <w:r w:rsidR="008106C7">
        <w:t>stalenie hierarchii dokumentów publicznych w zależności od ich znaczenia dla bezpieczeństwa państwa i przypisanie tym dokumentom wymagan</w:t>
      </w:r>
      <w:r w:rsidR="00F42813">
        <w:t>ych minimalnych zabezpieczeń</w:t>
      </w:r>
      <w:r w:rsidR="008106C7">
        <w:t>,</w:t>
      </w:r>
    </w:p>
    <w:p w:rsidR="000E143E" w:rsidRPr="000E143E" w:rsidRDefault="000E143E" w:rsidP="007C402E">
      <w:pPr>
        <w:numPr>
          <w:ilvl w:val="0"/>
          <w:numId w:val="5"/>
        </w:numPr>
        <w:ind w:left="284" w:hanging="284"/>
      </w:pPr>
      <w:r w:rsidRPr="000E143E">
        <w:t>ustanowienie ministra właściwego do spraw wewnętrznych jako odpowiedzialnego za kształtowanie polityki bezpieczeństwa dokumentów publicznych</w:t>
      </w:r>
      <w:r w:rsidR="009C5EA5">
        <w:t xml:space="preserve"> i zapewnienie</w:t>
      </w:r>
      <w:r w:rsidR="007C402E">
        <w:t xml:space="preserve"> </w:t>
      </w:r>
      <w:r w:rsidRPr="000E143E">
        <w:t>funkcjonowani</w:t>
      </w:r>
      <w:r w:rsidR="009C5EA5">
        <w:t>a</w:t>
      </w:r>
      <w:r w:rsidRPr="000E143E">
        <w:t xml:space="preserve"> systemu bezpieczeństwa dokumentów publicznych</w:t>
      </w:r>
      <w:r>
        <w:t>,</w:t>
      </w:r>
    </w:p>
    <w:p w:rsidR="008106C7" w:rsidRDefault="005A2237" w:rsidP="007C402E">
      <w:pPr>
        <w:numPr>
          <w:ilvl w:val="0"/>
          <w:numId w:val="5"/>
        </w:numPr>
        <w:ind w:left="284" w:hanging="284"/>
        <w:jc w:val="both"/>
      </w:pPr>
      <w:r>
        <w:t xml:space="preserve">stworzenie </w:t>
      </w:r>
      <w:r w:rsidR="008106C7">
        <w:t>procedur</w:t>
      </w:r>
      <w:r w:rsidR="00835507">
        <w:t>y</w:t>
      </w:r>
      <w:r w:rsidR="008106C7">
        <w:t xml:space="preserve"> opracowywania wzorów dokumentów publicznych,</w:t>
      </w:r>
    </w:p>
    <w:p w:rsidR="00F42813" w:rsidRPr="00F42813" w:rsidRDefault="00F42813" w:rsidP="007C402E">
      <w:pPr>
        <w:numPr>
          <w:ilvl w:val="0"/>
          <w:numId w:val="5"/>
        </w:numPr>
        <w:ind w:left="284" w:hanging="284"/>
      </w:pPr>
      <w:r>
        <w:t>określenie wymogów dla wytwórców dokumentów publicznych,</w:t>
      </w:r>
    </w:p>
    <w:p w:rsidR="008106C7" w:rsidRDefault="005A2237" w:rsidP="007C402E">
      <w:pPr>
        <w:numPr>
          <w:ilvl w:val="0"/>
          <w:numId w:val="5"/>
        </w:numPr>
        <w:ind w:left="284" w:hanging="284"/>
        <w:jc w:val="both"/>
      </w:pPr>
      <w:r>
        <w:t xml:space="preserve">określenie </w:t>
      </w:r>
      <w:r w:rsidR="008106C7">
        <w:t>obowiązk</w:t>
      </w:r>
      <w:r>
        <w:t>ów</w:t>
      </w:r>
      <w:r w:rsidR="008106C7">
        <w:t xml:space="preserve"> organów emitujących</w:t>
      </w:r>
      <w:r w:rsidR="007C402E">
        <w:t xml:space="preserve"> </w:t>
      </w:r>
      <w:r w:rsidR="008106C7">
        <w:t xml:space="preserve">dokumenty publiczne </w:t>
      </w:r>
      <w:r>
        <w:t xml:space="preserve">i obowiązków funkcjonariuszy </w:t>
      </w:r>
      <w:r w:rsidR="008106C7">
        <w:t>publicznych w zakresie weryfikacji autentyczności dokumentów,</w:t>
      </w:r>
    </w:p>
    <w:p w:rsidR="000E143E" w:rsidRPr="000E143E" w:rsidRDefault="000E143E" w:rsidP="007C402E">
      <w:pPr>
        <w:numPr>
          <w:ilvl w:val="0"/>
          <w:numId w:val="5"/>
        </w:numPr>
        <w:ind w:left="284" w:hanging="284"/>
      </w:pPr>
      <w:r w:rsidRPr="000E143E">
        <w:t>utworzenie Rejestru Dokumentów Publicznych,</w:t>
      </w:r>
    </w:p>
    <w:p w:rsidR="000E143E" w:rsidRPr="000E143E" w:rsidRDefault="000E143E" w:rsidP="007C402E">
      <w:pPr>
        <w:numPr>
          <w:ilvl w:val="0"/>
          <w:numId w:val="5"/>
        </w:numPr>
        <w:ind w:left="284" w:hanging="284"/>
      </w:pPr>
      <w:r w:rsidRPr="000E143E">
        <w:t>określenie zasad przechowywania dokumentów publicznych</w:t>
      </w:r>
      <w:r>
        <w:t>.</w:t>
      </w:r>
    </w:p>
    <w:p w:rsidR="00AB3D6A" w:rsidRDefault="009B7FD4" w:rsidP="0042410C">
      <w:pPr>
        <w:keepNext/>
        <w:widowControl/>
        <w:numPr>
          <w:ilvl w:val="0"/>
          <w:numId w:val="4"/>
        </w:numPr>
        <w:spacing w:before="120"/>
        <w:ind w:left="425" w:hanging="425"/>
        <w:jc w:val="both"/>
      </w:pPr>
      <w:r>
        <w:lastRenderedPageBreak/>
        <w:t>Szczegółowe rozwiązania</w:t>
      </w:r>
    </w:p>
    <w:p w:rsidR="005E6F8F" w:rsidRDefault="00155C18" w:rsidP="0042410C">
      <w:pPr>
        <w:keepNext/>
        <w:widowControl/>
        <w:jc w:val="both"/>
      </w:pPr>
      <w:r>
        <w:t>Projekt ustawy definiuje podstawowe pojęcia</w:t>
      </w:r>
      <w:r w:rsidR="005329F2">
        <w:t xml:space="preserve"> na potrzeby przedmiotowej regulacji</w:t>
      </w:r>
      <w:r w:rsidR="00DD130D">
        <w:t xml:space="preserve"> (art.</w:t>
      </w:r>
      <w:r w:rsidR="007C402E">
        <w:t> </w:t>
      </w:r>
      <w:r w:rsidR="00DD130D">
        <w:t>2)</w:t>
      </w:r>
      <w:r w:rsidR="005329F2">
        <w:t xml:space="preserve">, w tym </w:t>
      </w:r>
      <w:r w:rsidR="000C5691">
        <w:t>szczególnie</w:t>
      </w:r>
      <w:r w:rsidR="005329F2">
        <w:t xml:space="preserve"> istotne</w:t>
      </w:r>
      <w:r w:rsidR="001511EF">
        <w:t xml:space="preserve"> dla </w:t>
      </w:r>
      <w:r w:rsidR="00EC44AE">
        <w:t>u</w:t>
      </w:r>
      <w:r w:rsidR="001511EF">
        <w:t>spójn</w:t>
      </w:r>
      <w:r w:rsidR="00EC44AE">
        <w:t>ienia</w:t>
      </w:r>
      <w:r w:rsidR="001511EF">
        <w:t xml:space="preserve"> systemu dokumentów</w:t>
      </w:r>
      <w:r w:rsidR="005329F2">
        <w:t xml:space="preserve"> </w:t>
      </w:r>
      <w:r w:rsidR="007C3669">
        <w:t>pojęcie</w:t>
      </w:r>
      <w:r w:rsidR="005329F2">
        <w:t xml:space="preserve"> „dokumentu publicznego”</w:t>
      </w:r>
      <w:r w:rsidR="001511EF">
        <w:t>. Znaczenie dokumentu publicznego</w:t>
      </w:r>
      <w:r w:rsidR="00DD130D">
        <w:t xml:space="preserve"> wynika z </w:t>
      </w:r>
      <w:r w:rsidR="00587C9A" w:rsidRPr="00587C9A">
        <w:t>funkcji</w:t>
      </w:r>
      <w:r w:rsidR="00924B72">
        <w:t>,</w:t>
      </w:r>
      <w:r w:rsidR="00587C9A" w:rsidRPr="00587C9A">
        <w:t xml:space="preserve"> jaką </w:t>
      </w:r>
      <w:r w:rsidR="00671A47">
        <w:t xml:space="preserve">ten dokument </w:t>
      </w:r>
      <w:r w:rsidR="00587C9A" w:rsidRPr="00587C9A">
        <w:t>wypełnia (identyfikacja osób, rzeczy lub potwierdzanie stanu prawnego lub praw osób posługujących się takim dokumentem)</w:t>
      </w:r>
      <w:r w:rsidR="00924B72">
        <w:t>,</w:t>
      </w:r>
      <w:r w:rsidR="00587C9A">
        <w:t xml:space="preserve"> oraz trybu </w:t>
      </w:r>
      <w:r w:rsidR="00981D64">
        <w:t xml:space="preserve">jego </w:t>
      </w:r>
      <w:r w:rsidR="00587C9A">
        <w:t xml:space="preserve">wprowadzania do obrotu prawnego. Wzór dokumentu publicznego jest określony w przepisach prawa powszechnie obowiązującego przez uprawniony organ administracji publicznej lub jest określony w przepisach prawa Unii Europejskiej i wprowadzony do obrotu prawnego przez uprawniony organ administracji publicznej. </w:t>
      </w:r>
      <w:r w:rsidR="00DD130D">
        <w:t>Dokumentem publicznym</w:t>
      </w:r>
      <w:r w:rsidR="00987614">
        <w:t>,</w:t>
      </w:r>
      <w:r w:rsidR="00DD130D">
        <w:t xml:space="preserve"> </w:t>
      </w:r>
      <w:r w:rsidR="007C402E">
        <w:t>w </w:t>
      </w:r>
      <w:r w:rsidR="00BC506A">
        <w:t>rozumieniu projektu</w:t>
      </w:r>
      <w:r w:rsidR="00987614">
        <w:t>,</w:t>
      </w:r>
      <w:r w:rsidR="00BC506A">
        <w:t xml:space="preserve"> </w:t>
      </w:r>
      <w:r w:rsidR="00DD130D">
        <w:t>jest wyłącznie dokument zabezpieczony</w:t>
      </w:r>
      <w:r w:rsidR="004D68D4">
        <w:t>, o czym jednoznacznie przesądza definicja dokumentu publicznego. P</w:t>
      </w:r>
      <w:r w:rsidR="004D68D4" w:rsidRPr="004D68D4">
        <w:t xml:space="preserve">oza zakresem ustawy pozostaje </w:t>
      </w:r>
      <w:r w:rsidR="004D68D4">
        <w:t xml:space="preserve">więc </w:t>
      </w:r>
      <w:r w:rsidR="004D68D4" w:rsidRPr="004D68D4">
        <w:t xml:space="preserve">wiele kategorii dokumentów, choćby decyzje administracyjne. </w:t>
      </w:r>
      <w:r w:rsidR="00E15A66">
        <w:t>Nie chod</w:t>
      </w:r>
      <w:r w:rsidR="007C402E">
        <w:t>zi bowiem o </w:t>
      </w:r>
      <w:r w:rsidR="00E15A66">
        <w:t>zastosowanie zabezpieczeń we wszystkich dokumentach o charakterze publicznym</w:t>
      </w:r>
      <w:r w:rsidR="005D3609">
        <w:t xml:space="preserve">. </w:t>
      </w:r>
      <w:r w:rsidR="004D68D4">
        <w:t xml:space="preserve">Jednocześnie trzeba wskazać, </w:t>
      </w:r>
      <w:r w:rsidR="00E521D3">
        <w:t>że katalog dokume</w:t>
      </w:r>
      <w:r w:rsidR="007C402E">
        <w:t>ntów publicznych wymienionych w </w:t>
      </w:r>
      <w:r w:rsidR="00E521D3">
        <w:t>pr</w:t>
      </w:r>
      <w:r w:rsidR="008E1DD1">
        <w:t>ojekcie ustawy i rozporządzenia</w:t>
      </w:r>
      <w:r w:rsidR="00E521D3">
        <w:t xml:space="preserve"> nie wyczerpuje zestawienia wszystkich (zabezpieczonych lub wymagających zabezpieczenia), będących w obiegu prawnym</w:t>
      </w:r>
      <w:r w:rsidR="006F7117">
        <w:t>,</w:t>
      </w:r>
      <w:r w:rsidR="00E521D3">
        <w:t xml:space="preserve"> </w:t>
      </w:r>
      <w:r w:rsidR="00987614">
        <w:t>ważnych z punktu widzenia państwa</w:t>
      </w:r>
      <w:r w:rsidR="002855DA">
        <w:t>,</w:t>
      </w:r>
      <w:r w:rsidR="00987614">
        <w:t xml:space="preserve"> dokumentów o charakterze publicznym. Projektowane przepisy mogą jednak odnosić się do dokumentów, których wzory zostały prawnie określone. Tylko wtedy </w:t>
      </w:r>
      <w:r w:rsidR="004E3646">
        <w:t>jest bowiem</w:t>
      </w:r>
      <w:r w:rsidR="00987614">
        <w:t xml:space="preserve"> </w:t>
      </w:r>
      <w:r w:rsidR="00671A47" w:rsidRPr="00671A47">
        <w:t xml:space="preserve">możliwa </w:t>
      </w:r>
      <w:r w:rsidR="00987614">
        <w:t>realiz</w:t>
      </w:r>
      <w:r w:rsidR="007C402E">
        <w:t>acja zadań wynikających z </w:t>
      </w:r>
      <w:r w:rsidR="00866089">
        <w:t xml:space="preserve">projektowanych przepisów. </w:t>
      </w:r>
      <w:r w:rsidR="005E6F8F">
        <w:t>Projekt nie definiuje samego pojęcia „dokument”</w:t>
      </w:r>
      <w:r w:rsidR="008E1DD1">
        <w:t>,</w:t>
      </w:r>
      <w:r w:rsidR="005E6F8F">
        <w:t xml:space="preserve"> mimo że projektodawca ma świadomość odmiennego rozumienia tego pojęcia w niektórych dziedzinach prawa – jako pismo urzędowe, dowód stwierdzający czyjąś tożsamość czy przedmiot mający wartość dowodową lub informacyjną. Wprowadzanie definicji pojęcia „dokument” nie wydaje się jednak celowe w sytuacji, kiedy projekt formułuje definicję „dokumentu publicznego”, a ponadto wszystkie dokumenty </w:t>
      </w:r>
      <w:r w:rsidR="007C402E">
        <w:t>publiczne (w </w:t>
      </w:r>
      <w:r w:rsidR="005E6F8F">
        <w:t>rozumieniu ustawy) będą wymienione odpowie</w:t>
      </w:r>
      <w:r w:rsidR="007C402E">
        <w:t>dnio w przepisach ustawy oraz w </w:t>
      </w:r>
      <w:r w:rsidR="005E6F8F">
        <w:t>wydanym na jej podstawie rozporządzeniu Rady Ministrów. Nie powinno być więc wątpliwości, jakich dokumentów dotyczy projektowana regulacja.</w:t>
      </w:r>
    </w:p>
    <w:p w:rsidR="00CD16B2" w:rsidRDefault="007C3669" w:rsidP="002605A6">
      <w:pPr>
        <w:jc w:val="both"/>
      </w:pPr>
      <w:r>
        <w:t>W p</w:t>
      </w:r>
      <w:r w:rsidR="006F7117" w:rsidRPr="006D2905">
        <w:t>rzepis</w:t>
      </w:r>
      <w:r>
        <w:t>ie</w:t>
      </w:r>
      <w:r w:rsidR="006F7117" w:rsidRPr="006D2905">
        <w:t xml:space="preserve"> art. 2 ust. 2 </w:t>
      </w:r>
      <w:r w:rsidR="00182D62">
        <w:t xml:space="preserve">projektu </w:t>
      </w:r>
      <w:r w:rsidR="006F7117" w:rsidRPr="006D2905">
        <w:t>wskaz</w:t>
      </w:r>
      <w:r>
        <w:t>ano</w:t>
      </w:r>
      <w:r w:rsidR="00955C10">
        <w:t>, że dokumentem publicznym</w:t>
      </w:r>
      <w:r w:rsidR="006F7117" w:rsidRPr="006D2905">
        <w:t xml:space="preserve"> jest także dokument, którego wzór graficzny został zatwierdzony przez uprawniony na podstawie odrębnych przepisów podmiot realizujący zadania publiczn</w:t>
      </w:r>
      <w:r w:rsidR="008E1DD1">
        <w:t>e i jest zgodny z </w:t>
      </w:r>
      <w:r w:rsidR="007C402E">
        <w:t>określonymi w</w:t>
      </w:r>
      <w:r w:rsidR="008E1DD1">
        <w:t xml:space="preserve"> </w:t>
      </w:r>
      <w:r w:rsidR="006F7117" w:rsidRPr="006D2905">
        <w:t xml:space="preserve">przepisach prawa powszechnie obowiązującego wymogami dla </w:t>
      </w:r>
      <w:r w:rsidR="006F7117" w:rsidRPr="006D2905">
        <w:lastRenderedPageBreak/>
        <w:t>blankietu tego dokumentu. Emitentem takiego dokumentu jest organ administracji publicznej, który określił w przepisach prawa powszechnie obowiązującego wymogi dla blankietu dokumentu,</w:t>
      </w:r>
      <w:r>
        <w:t xml:space="preserve"> jednak</w:t>
      </w:r>
      <w:r w:rsidR="006F7117" w:rsidRPr="006D2905">
        <w:t xml:space="preserve"> zasadniczą część obowiązków emitenta wykonuje podmiot realizujący zadania publiczne, który zatwierdził wzór graficzny tego dokumentu</w:t>
      </w:r>
      <w:r w:rsidR="00B57024" w:rsidRPr="006D2905">
        <w:t xml:space="preserve"> (art.</w:t>
      </w:r>
      <w:r w:rsidR="00981D64" w:rsidRPr="006D2905">
        <w:t xml:space="preserve"> </w:t>
      </w:r>
      <w:r w:rsidR="00B57024" w:rsidRPr="006D2905">
        <w:t xml:space="preserve">2 ust. </w:t>
      </w:r>
      <w:r w:rsidR="00042EA8" w:rsidRPr="006D2905">
        <w:t>4</w:t>
      </w:r>
      <w:r w:rsidR="00182D62">
        <w:t xml:space="preserve"> projektu</w:t>
      </w:r>
      <w:r w:rsidR="00B57024" w:rsidRPr="006D2905">
        <w:t>)</w:t>
      </w:r>
      <w:r w:rsidR="006F7117" w:rsidRPr="006D2905">
        <w:t xml:space="preserve">. Regulacja ta </w:t>
      </w:r>
      <w:r>
        <w:t>umożliwi</w:t>
      </w:r>
      <w:r w:rsidR="006F7117" w:rsidRPr="006D2905">
        <w:t xml:space="preserve"> podejmowani</w:t>
      </w:r>
      <w:r w:rsidR="00B57024" w:rsidRPr="006D2905">
        <w:t>e</w:t>
      </w:r>
      <w:r w:rsidR="006F7117" w:rsidRPr="006D2905">
        <w:t xml:space="preserve"> autonomicznych decyzji </w:t>
      </w:r>
      <w:r w:rsidR="00B57024" w:rsidRPr="006D2905">
        <w:t xml:space="preserve">przez </w:t>
      </w:r>
      <w:r w:rsidR="006F7117" w:rsidRPr="006D2905">
        <w:t>podmiot</w:t>
      </w:r>
      <w:r w:rsidR="00B57024" w:rsidRPr="006D2905">
        <w:t>y</w:t>
      </w:r>
      <w:r w:rsidR="006F7117" w:rsidRPr="006D2905">
        <w:t xml:space="preserve"> realizując</w:t>
      </w:r>
      <w:r w:rsidR="00B57024" w:rsidRPr="006D2905">
        <w:t>e</w:t>
      </w:r>
      <w:r w:rsidR="006F7117" w:rsidRPr="003F12B2">
        <w:t xml:space="preserve"> zadania publiczne (np. wyższe uczelnie)</w:t>
      </w:r>
      <w:r w:rsidR="00B57024" w:rsidRPr="003F12B2">
        <w:t xml:space="preserve"> </w:t>
      </w:r>
      <w:r w:rsidR="004E3646">
        <w:t>w zakresie</w:t>
      </w:r>
      <w:r>
        <w:t xml:space="preserve"> </w:t>
      </w:r>
      <w:r w:rsidR="00B57024" w:rsidRPr="003F12B2">
        <w:t xml:space="preserve">wyglądu wydawanych dokumentów, </w:t>
      </w:r>
      <w:r w:rsidR="004E3646">
        <w:t>umożliwiając</w:t>
      </w:r>
      <w:r w:rsidR="00B57024" w:rsidRPr="003F12B2">
        <w:t xml:space="preserve"> jednocześnie właściwym organom administracji publicznej </w:t>
      </w:r>
      <w:r w:rsidR="004E3646">
        <w:t>określenie</w:t>
      </w:r>
      <w:r w:rsidR="00B57024" w:rsidRPr="003F12B2">
        <w:t xml:space="preserve"> wymogów dla blankietu takich dokumentów, w tym przede wszystkim zabezpieczeń przed fałszerstwem. </w:t>
      </w:r>
    </w:p>
    <w:p w:rsidR="00866341" w:rsidRDefault="00042EA8" w:rsidP="007C402E">
      <w:pPr>
        <w:spacing w:before="120"/>
        <w:jc w:val="both"/>
      </w:pPr>
      <w:r w:rsidRPr="00042EA8">
        <w:t>Dokumentami publicznymi będą także dokumenty wydawane na podstawi</w:t>
      </w:r>
      <w:r w:rsidR="007C402E">
        <w:t>e ustawy z </w:t>
      </w:r>
      <w:r w:rsidRPr="00042EA8">
        <w:t xml:space="preserve">dnia 14 lutego 1991 r. </w:t>
      </w:r>
      <w:r w:rsidR="007C3669" w:rsidRPr="007C3669">
        <w:t>–</w:t>
      </w:r>
      <w:r w:rsidR="007C3669">
        <w:t xml:space="preserve"> </w:t>
      </w:r>
      <w:r w:rsidRPr="00042EA8">
        <w:t>Prawo o notariacie (Dz. U. z 201</w:t>
      </w:r>
      <w:r w:rsidR="00182D62">
        <w:t>7</w:t>
      </w:r>
      <w:r w:rsidRPr="00042EA8">
        <w:t xml:space="preserve"> r. poz. </w:t>
      </w:r>
      <w:r w:rsidR="00182D62">
        <w:t>2291</w:t>
      </w:r>
      <w:r w:rsidR="007C3669">
        <w:t>) –</w:t>
      </w:r>
      <w:r w:rsidR="0076511E">
        <w:t xml:space="preserve"> </w:t>
      </w:r>
      <w:r w:rsidRPr="006D2905">
        <w:t>art. 2 ust. 3</w:t>
      </w:r>
      <w:r w:rsidR="005E6F8F">
        <w:t xml:space="preserve"> </w:t>
      </w:r>
      <w:r w:rsidR="00182D62">
        <w:t>projektu</w:t>
      </w:r>
      <w:r w:rsidR="008E1DD1">
        <w:t>,</w:t>
      </w:r>
      <w:r w:rsidR="00182D62">
        <w:t xml:space="preserve"> </w:t>
      </w:r>
      <w:r w:rsidR="005E6F8F">
        <w:t xml:space="preserve">oraz dokumenty sądowe </w:t>
      </w:r>
      <w:r w:rsidR="00AF256D">
        <w:t>(</w:t>
      </w:r>
      <w:r w:rsidR="00B026AF">
        <w:t xml:space="preserve">odpisy prawomocnych orzeczeń sądów, z których wynika nabycie, istnienie lub wygaśnięcie prawa, albo odnoszących się do stanu cywilnego, wydawane przez sądy odpisy orzeczeń lub zaświadczenia stwierdzające uprawnienie do: reprezentacji danej osoby, dokonania czynności prawnej bądź zarządu określonym majątkiem, odpisy postanowień </w:t>
      </w:r>
      <w:r w:rsidR="007C402E">
        <w:t>sądów i referendarzy sądowych w </w:t>
      </w:r>
      <w:r w:rsidR="00B026AF">
        <w:t>przedmiocie nadania klauzuli wykonalności tytułom egzekucyjnym innym niż wym</w:t>
      </w:r>
      <w:r w:rsidR="005E6F8F">
        <w:t xml:space="preserve">ienione w art. 777 § 1 pkt 1 i </w:t>
      </w:r>
      <w:r w:rsidR="00671A47">
        <w:t>1</w:t>
      </w:r>
      <w:r w:rsidR="00671A47">
        <w:rPr>
          <w:rStyle w:val="IGindeksgrny"/>
          <w:specVanish w:val="0"/>
        </w:rPr>
        <w:t xml:space="preserve">1 </w:t>
      </w:r>
      <w:r w:rsidR="00B026AF">
        <w:t>ustawy z dnia 17 listopada 1964 r. – Kodeks postępowania cywilnego (Dz. U. z 2016 r. poz. 1822, z późn. zm.)</w:t>
      </w:r>
      <w:r w:rsidR="00182D62">
        <w:t>, zwanej dalej „k.p.c.”</w:t>
      </w:r>
      <w:r w:rsidR="00B026AF">
        <w:t>, gdy ich przedmiotem są tytuły egzekucyjne niepochodzące od sądu)</w:t>
      </w:r>
      <w:r w:rsidRPr="006D2905">
        <w:t>. Uzasadnieniem dla wyłączenia tego rodzaju dokumentów z definicji ogólnej dokumentu publicznego jest projektowane zabezpieczenie, które będzie polegało na wprowadzeniu</w:t>
      </w:r>
      <w:r w:rsidRPr="00042EA8">
        <w:t xml:space="preserve"> jednolitego zabezpieczonego blankietu dla </w:t>
      </w:r>
      <w:r w:rsidR="00B026AF">
        <w:t>dokumentów wydawanych na podstawie ustawy z dnia 14 lutego 1991 r. – Prawo o notariacie</w:t>
      </w:r>
      <w:r w:rsidR="006C5797">
        <w:t xml:space="preserve"> oraz dla </w:t>
      </w:r>
      <w:r w:rsidR="0021275B" w:rsidRPr="008530B9">
        <w:t>w</w:t>
      </w:r>
      <w:r w:rsidR="0021275B">
        <w:t>yżej wymienionych</w:t>
      </w:r>
      <w:r w:rsidR="006C5797">
        <w:t xml:space="preserve"> dokumentów sądowych</w:t>
      </w:r>
      <w:r w:rsidR="00955C10">
        <w:t>.</w:t>
      </w:r>
      <w:r w:rsidR="007C402E">
        <w:t xml:space="preserve"> </w:t>
      </w:r>
      <w:r w:rsidR="00955C10">
        <w:t>Takie rozwiązanie pozwoli</w:t>
      </w:r>
      <w:r w:rsidRPr="00042EA8">
        <w:t xml:space="preserve"> </w:t>
      </w:r>
      <w:r w:rsidR="00955C10">
        <w:t>z jednej strony</w:t>
      </w:r>
      <w:r w:rsidRPr="00042EA8">
        <w:t xml:space="preserve"> zabezpieczyć narażone na f</w:t>
      </w:r>
      <w:r w:rsidR="00955C10">
        <w:t>ałszerstwa dokumenty, z drugiej,</w:t>
      </w:r>
      <w:r w:rsidRPr="00042EA8">
        <w:t xml:space="preserve"> uwzględnić masowość i specyfikę tych dokumentów. Nie byłoby możliwe opracowanie wzoru </w:t>
      </w:r>
      <w:r w:rsidR="006D2905">
        <w:t xml:space="preserve">dla </w:t>
      </w:r>
      <w:r w:rsidRPr="00042EA8">
        <w:t xml:space="preserve">poszczególnych dokumentów </w:t>
      </w:r>
      <w:r>
        <w:t>wydawanych przez notariuszy</w:t>
      </w:r>
      <w:r w:rsidR="006C5797">
        <w:t xml:space="preserve"> </w:t>
      </w:r>
      <w:r w:rsidR="007C402E">
        <w:t>i </w:t>
      </w:r>
      <w:r w:rsidR="006C5797">
        <w:t>dokumentów sądowych</w:t>
      </w:r>
      <w:r w:rsidR="00955C10">
        <w:t>,</w:t>
      </w:r>
      <w:r>
        <w:t xml:space="preserve"> </w:t>
      </w:r>
      <w:r w:rsidRPr="00042EA8">
        <w:t xml:space="preserve">w rozumieniu projektowanej definicji wzoru dokumentu publicznego, bowiem </w:t>
      </w:r>
      <w:r w:rsidR="006C5797">
        <w:t xml:space="preserve">treść </w:t>
      </w:r>
      <w:r w:rsidR="00866341">
        <w:t>zawart</w:t>
      </w:r>
      <w:r w:rsidR="006C5797">
        <w:t>a</w:t>
      </w:r>
      <w:r w:rsidR="00866341">
        <w:t xml:space="preserve"> w tych </w:t>
      </w:r>
      <w:r w:rsidRPr="00042EA8">
        <w:t>dokument</w:t>
      </w:r>
      <w:r w:rsidR="00866341">
        <w:t xml:space="preserve">ach </w:t>
      </w:r>
      <w:r w:rsidR="006C5797">
        <w:t>jest</w:t>
      </w:r>
      <w:r w:rsidR="007C402E">
        <w:t xml:space="preserve"> </w:t>
      </w:r>
      <w:r w:rsidRPr="00042EA8">
        <w:t>zmienn</w:t>
      </w:r>
      <w:r w:rsidR="006C5797">
        <w:t>a</w:t>
      </w:r>
      <w:r w:rsidRPr="00042EA8">
        <w:t>.</w:t>
      </w:r>
      <w:r w:rsidR="00524E41">
        <w:t xml:space="preserve"> </w:t>
      </w:r>
      <w:r w:rsidR="007C3669" w:rsidRPr="007C3669">
        <w:t xml:space="preserve">Projekt przewiduje </w:t>
      </w:r>
      <w:r w:rsidR="004E3646">
        <w:t xml:space="preserve">wreszcie </w:t>
      </w:r>
      <w:r w:rsidR="007C3669" w:rsidRPr="007C3669">
        <w:t>dokonanie przeglądu pozostających w obiegu prawnym dokumentów wypełniających funkcje dokumentu publicznego, o czym stanowi przepis art.</w:t>
      </w:r>
      <w:r w:rsidR="001D17B5">
        <w:t xml:space="preserve"> </w:t>
      </w:r>
      <w:r w:rsidR="00B979EF">
        <w:t>81</w:t>
      </w:r>
      <w:r w:rsidR="00182D62">
        <w:t xml:space="preserve"> projektu</w:t>
      </w:r>
      <w:r w:rsidR="007C3669" w:rsidRPr="007C3669">
        <w:t xml:space="preserve">, omówiony w dalszej części uzasadnienia. </w:t>
      </w:r>
    </w:p>
    <w:p w:rsidR="004E3646" w:rsidRPr="007C3669" w:rsidRDefault="007C3669" w:rsidP="007C3669">
      <w:pPr>
        <w:jc w:val="both"/>
      </w:pPr>
      <w:r w:rsidRPr="007C3669">
        <w:lastRenderedPageBreak/>
        <w:t>W proje</w:t>
      </w:r>
      <w:r w:rsidR="005A0B6D">
        <w:t>kcie zdefiniowano takie pojęcia</w:t>
      </w:r>
      <w:r w:rsidRPr="007C3669">
        <w:t xml:space="preserve"> jak</w:t>
      </w:r>
      <w:r w:rsidR="005A0B6D">
        <w:t>:</w:t>
      </w:r>
      <w:r w:rsidRPr="007C3669">
        <w:t xml:space="preserve"> „emitent”, „indywidualizacja”, „personalizacja”, „wzorzec” czy</w:t>
      </w:r>
      <w:r w:rsidR="007C402E">
        <w:t xml:space="preserve"> </w:t>
      </w:r>
      <w:r w:rsidRPr="007C3669">
        <w:t xml:space="preserve">„wzór” dokumentu publicznego. </w:t>
      </w:r>
    </w:p>
    <w:p w:rsidR="00901AC0" w:rsidRDefault="00CD16B2" w:rsidP="002605A6">
      <w:pPr>
        <w:jc w:val="both"/>
      </w:pPr>
      <w:r w:rsidRPr="003F12B2">
        <w:t>W projekcie</w:t>
      </w:r>
      <w:r w:rsidR="00042EA8">
        <w:t xml:space="preserve"> </w:t>
      </w:r>
      <w:r w:rsidRPr="003F12B2">
        <w:t xml:space="preserve">ustanowiono organ rządowy </w:t>
      </w:r>
      <w:r w:rsidR="003F12B2">
        <w:t xml:space="preserve">odpowiedzialny za kształtowanie polityki bezpieczeństwa dokumentów publicznych </w:t>
      </w:r>
      <w:r w:rsidR="002C4EF7" w:rsidRPr="003F12B2">
        <w:t>(art.</w:t>
      </w:r>
      <w:r w:rsidR="00A343CA" w:rsidRPr="003F12B2">
        <w:t xml:space="preserve"> </w:t>
      </w:r>
      <w:r w:rsidR="003F12B2">
        <w:t>1 ust. 4</w:t>
      </w:r>
      <w:r w:rsidR="00182D62">
        <w:t xml:space="preserve"> projektu</w:t>
      </w:r>
      <w:r w:rsidR="002C4EF7" w:rsidRPr="003F12B2">
        <w:t>)</w:t>
      </w:r>
      <w:r w:rsidRPr="003F12B2">
        <w:t>. Jest nim minister właściwy do spraw</w:t>
      </w:r>
      <w:r w:rsidR="003F12B2">
        <w:t xml:space="preserve"> wewnętrznych</w:t>
      </w:r>
      <w:r w:rsidR="009543F6">
        <w:t xml:space="preserve"> (zwany </w:t>
      </w:r>
      <w:r w:rsidR="008E1DD1">
        <w:t xml:space="preserve">dalej </w:t>
      </w:r>
      <w:r w:rsidR="004E3646">
        <w:t>„</w:t>
      </w:r>
      <w:r w:rsidR="009543F6">
        <w:t>Ministrem</w:t>
      </w:r>
      <w:r w:rsidR="004E3646">
        <w:t>”</w:t>
      </w:r>
      <w:r w:rsidR="009543F6">
        <w:t>)</w:t>
      </w:r>
      <w:r w:rsidR="006267F5">
        <w:t xml:space="preserve">, </w:t>
      </w:r>
      <w:r w:rsidR="003F12B2">
        <w:t>z r</w:t>
      </w:r>
      <w:r w:rsidRPr="003F12B2">
        <w:t xml:space="preserve">acji </w:t>
      </w:r>
      <w:r w:rsidR="002C4EF7" w:rsidRPr="003F12B2">
        <w:t xml:space="preserve">zadań </w:t>
      </w:r>
      <w:r w:rsidRPr="003F12B2">
        <w:t>realizowanych</w:t>
      </w:r>
      <w:r w:rsidR="007C402E">
        <w:t xml:space="preserve"> w </w:t>
      </w:r>
      <w:r w:rsidR="003F12B2">
        <w:t xml:space="preserve">obszarze ochrony bezpieczeństwa i porządku publicznego. </w:t>
      </w:r>
      <w:r w:rsidR="002C4EF7" w:rsidRPr="003F12B2">
        <w:t xml:space="preserve">Wśród zadań </w:t>
      </w:r>
      <w:r w:rsidR="006267F5">
        <w:t>M</w:t>
      </w:r>
      <w:r w:rsidR="00191A57" w:rsidRPr="003F12B2">
        <w:t>inistra</w:t>
      </w:r>
      <w:r w:rsidR="00145960">
        <w:t xml:space="preserve"> (art. 3</w:t>
      </w:r>
      <w:r w:rsidR="00182D62">
        <w:t xml:space="preserve"> projektu</w:t>
      </w:r>
      <w:r w:rsidR="00145960">
        <w:t>)</w:t>
      </w:r>
      <w:r w:rsidR="00191A57" w:rsidRPr="003F12B2">
        <w:t xml:space="preserve"> wymieniono zar</w:t>
      </w:r>
      <w:r w:rsidR="00182D62">
        <w:t>ówno bieżące zadania związane z </w:t>
      </w:r>
      <w:r w:rsidR="00191A57" w:rsidRPr="003F12B2">
        <w:t xml:space="preserve">udziałem w procedurze opracowywania dokumentu publicznego, jak też </w:t>
      </w:r>
      <w:r w:rsidR="00145960">
        <w:t>analizą przypadków fałszerstw, która powinna skutkować inicjowaniem zmian zabezpi</w:t>
      </w:r>
      <w:r w:rsidR="007C402E">
        <w:t>eczeń dokumentów publicznych, a </w:t>
      </w:r>
      <w:r w:rsidR="00145960">
        <w:t xml:space="preserve">także </w:t>
      </w:r>
      <w:r w:rsidR="00191A57" w:rsidRPr="003F12B2">
        <w:t>zadania edukacyjne</w:t>
      </w:r>
      <w:r w:rsidR="00182D62">
        <w:t>. Pozyskiwanie wiedzy z </w:t>
      </w:r>
      <w:r w:rsidR="00145960">
        <w:t xml:space="preserve">rozwiązań stosowanych na świecie i współpraca z </w:t>
      </w:r>
      <w:r w:rsidR="00182D62">
        <w:t>międzynarodowymi instytucjami i </w:t>
      </w:r>
      <w:r w:rsidR="00145960">
        <w:t xml:space="preserve">organizacjami zajmującymi się ochroną i zabezpieczaniem dokumentów przed fałszerstwem pozwoli </w:t>
      </w:r>
      <w:r w:rsidR="006267F5">
        <w:t>M</w:t>
      </w:r>
      <w:r w:rsidR="00145960">
        <w:t xml:space="preserve">inistrowi kreować nowe skuteczne rozwiązania w tym obszarze w kraju. Zadaniem </w:t>
      </w:r>
      <w:r w:rsidR="006267F5">
        <w:t>M</w:t>
      </w:r>
      <w:r w:rsidR="00145960">
        <w:t>inistra będzie również kontrolowanie wytwórców dokumentów publicznych.</w:t>
      </w:r>
    </w:p>
    <w:p w:rsidR="0052353B" w:rsidRDefault="002C69BD" w:rsidP="007C402E">
      <w:pPr>
        <w:spacing w:before="120"/>
        <w:jc w:val="both"/>
      </w:pPr>
      <w:r>
        <w:t xml:space="preserve">W rozdziale 2 </w:t>
      </w:r>
      <w:r w:rsidR="00182D62">
        <w:t xml:space="preserve">projektu </w:t>
      </w:r>
      <w:r>
        <w:t>dokonano podziału dokumentów publicznych na trzy kategorie. Do kategorii pierwszej zaliczono dokumenty mające</w:t>
      </w:r>
      <w:r w:rsidR="00E213A6">
        <w:t>,</w:t>
      </w:r>
      <w:r>
        <w:t xml:space="preserve"> ze względu na wypełniane funkcje, strategiczne znaczenie dla bezpieczeństwa państwa (art. </w:t>
      </w:r>
      <w:r w:rsidR="0076511E">
        <w:t>5</w:t>
      </w:r>
      <w:r>
        <w:t xml:space="preserve"> ust. 2</w:t>
      </w:r>
      <w:r w:rsidR="00182D62">
        <w:t xml:space="preserve"> projektu</w:t>
      </w:r>
      <w:r>
        <w:t>), tj. dokumenty potwierdzające tożsamość, dokumenty podróży, dokumenty podróży</w:t>
      </w:r>
      <w:r w:rsidR="007C402E">
        <w:t xml:space="preserve"> </w:t>
      </w:r>
      <w:r w:rsidR="00182D62">
        <w:t>i </w:t>
      </w:r>
      <w:r>
        <w:t>pobytowe wydawane cudzoziemcom, dokumenty komunikacyjne, dokumenty stanowiące źródło danych identyfikujących osobę lub jej stan cywilny</w:t>
      </w:r>
      <w:r w:rsidR="00E213A6">
        <w:t>,</w:t>
      </w:r>
      <w:r>
        <w:t xml:space="preserve"> legitymacje służbowe, umożliwiające posiadaczom wykonywan</w:t>
      </w:r>
      <w:r w:rsidR="00182D62">
        <w:t>ie na ich podstawie istotnych z </w:t>
      </w:r>
      <w:r>
        <w:t>punktu widzenia bezpieczeństwa państwa czynności. Wykaz dokumentów publicznych zakwalifikowanych do pierwszej kategorii jest, poza nielicznymi wyjątkami</w:t>
      </w:r>
      <w:r w:rsidR="00866341">
        <w:t>,</w:t>
      </w:r>
      <w:r w:rsidR="007C402E">
        <w:t xml:space="preserve"> tożsamy z </w:t>
      </w:r>
      <w:r w:rsidR="00866341">
        <w:t>katalogiem dokumentów zawartym w</w:t>
      </w:r>
      <w:r>
        <w:t xml:space="preserve"> rozporządzeniu Rady Ministrów z dnia</w:t>
      </w:r>
      <w:r w:rsidR="007C402E">
        <w:t xml:space="preserve"> </w:t>
      </w:r>
      <w:r>
        <w:t xml:space="preserve">20 lipca 2016 r. w sprawie </w:t>
      </w:r>
      <w:r w:rsidR="00182D62">
        <w:t>wykazu dokumentów publicznych i </w:t>
      </w:r>
      <w:r>
        <w:t xml:space="preserve">druków o strategicznym znaczeniu dla bezpieczeństwa państwa (Dz. U. poz. 1089), </w:t>
      </w:r>
      <w:r w:rsidR="00866341">
        <w:t>który to akt stanowi</w:t>
      </w:r>
      <w:r>
        <w:t xml:space="preserve"> wykonanie upoważnienia zawart</w:t>
      </w:r>
      <w:r w:rsidR="00182D62">
        <w:t>ego w art. 4aa ustawy z dnia 29 </w:t>
      </w:r>
      <w:r>
        <w:t xml:space="preserve">stycznia 2004 r. – Prawo zamówień publicznych (Dz. U. </w:t>
      </w:r>
      <w:r w:rsidR="00E213A6">
        <w:t>z 2017 r. poz. 1579</w:t>
      </w:r>
      <w:r w:rsidR="00182D62">
        <w:t xml:space="preserve"> i 2018</w:t>
      </w:r>
      <w:r>
        <w:t>) do określenia wykazu dokumentów i druków, o których mowa w art. 4 pk</w:t>
      </w:r>
      <w:r w:rsidR="007C402E">
        <w:t>t 5c lit. a i b tej ustawy (tj. </w:t>
      </w:r>
      <w:r>
        <w:t xml:space="preserve">dokumentów publicznych oraz druków o strategicznym </w:t>
      </w:r>
      <w:r w:rsidRPr="006D2905">
        <w:t xml:space="preserve">znaczeniu dla bezpieczeństwa państwa). </w:t>
      </w:r>
      <w:r w:rsidR="00866341">
        <w:t xml:space="preserve">W projektowanej ustawie dodano </w:t>
      </w:r>
      <w:r w:rsidR="00E213A6">
        <w:t>dokumenty wojskowe wymienione</w:t>
      </w:r>
      <w:r w:rsidR="007C402E">
        <w:t xml:space="preserve"> </w:t>
      </w:r>
      <w:r w:rsidR="00E213A6">
        <w:t>(</w:t>
      </w:r>
      <w:r w:rsidR="00121056" w:rsidRPr="006D2905">
        <w:t xml:space="preserve">art. </w:t>
      </w:r>
      <w:r w:rsidR="0076511E">
        <w:t>5</w:t>
      </w:r>
      <w:r w:rsidR="00121056" w:rsidRPr="006D2905">
        <w:t xml:space="preserve"> ust. 2 pkt 16</w:t>
      </w:r>
      <w:r w:rsidR="004E3646" w:rsidRPr="004E3646">
        <w:t>–</w:t>
      </w:r>
      <w:r w:rsidR="00121056" w:rsidRPr="006D2905">
        <w:t>1</w:t>
      </w:r>
      <w:r w:rsidR="0076511E">
        <w:t>8</w:t>
      </w:r>
      <w:r w:rsidR="00E213A6">
        <w:t>)</w:t>
      </w:r>
      <w:r w:rsidR="00866341">
        <w:t>,</w:t>
      </w:r>
      <w:r w:rsidR="00121056" w:rsidRPr="006D2905">
        <w:t xml:space="preserve"> z uwagi na </w:t>
      </w:r>
      <w:r w:rsidR="00182D62" w:rsidRPr="006D2905">
        <w:t xml:space="preserve">funkcję </w:t>
      </w:r>
      <w:r w:rsidR="00121056" w:rsidRPr="006D2905">
        <w:t xml:space="preserve">wypełnianą przez te </w:t>
      </w:r>
      <w:r w:rsidR="00121056" w:rsidRPr="006D2905">
        <w:lastRenderedPageBreak/>
        <w:t>dokumenty.</w:t>
      </w:r>
      <w:r w:rsidR="007C402E">
        <w:t xml:space="preserve"> </w:t>
      </w:r>
      <w:r w:rsidR="00121056" w:rsidRPr="006D2905">
        <w:t>Podobnie jak pozostałe dokumenty wy</w:t>
      </w:r>
      <w:r w:rsidR="00E213A6">
        <w:t>mi</w:t>
      </w:r>
      <w:r w:rsidR="00182D62">
        <w:t>enione w pierwszej kategorii, w </w:t>
      </w:r>
      <w:r w:rsidR="00E213A6">
        <w:t>tym legitymacje służbowe,</w:t>
      </w:r>
      <w:r w:rsidR="00121056" w:rsidRPr="006D2905">
        <w:t xml:space="preserve"> dokumenty wydawane żołnierzom zawodowym mają </w:t>
      </w:r>
      <w:r w:rsidR="00866341">
        <w:t>istotne</w:t>
      </w:r>
      <w:r w:rsidR="00121056" w:rsidRPr="006D2905">
        <w:t xml:space="preserve"> znaczenie dla bezpieczeństwa państwa. </w:t>
      </w:r>
      <w:r w:rsidR="00866341">
        <w:t>Do tej samej kategorii</w:t>
      </w:r>
      <w:r w:rsidR="004E3646">
        <w:t>,</w:t>
      </w:r>
      <w:r w:rsidR="00866341">
        <w:t xml:space="preserve"> w</w:t>
      </w:r>
      <w:r w:rsidR="00866341" w:rsidRPr="00866341">
        <w:t xml:space="preserve"> wyniku uznania ich </w:t>
      </w:r>
      <w:r w:rsidR="00866341">
        <w:t xml:space="preserve">podstawowego </w:t>
      </w:r>
      <w:r w:rsidR="00866341" w:rsidRPr="00866341">
        <w:t>znaczenia dla bezpieczeństwa państwa</w:t>
      </w:r>
      <w:r w:rsidR="00866341">
        <w:t>, zakwalifikowano</w:t>
      </w:r>
      <w:r w:rsidR="00121056" w:rsidRPr="006D2905">
        <w:t xml:space="preserve"> dokumenty wymienione w art. </w:t>
      </w:r>
      <w:r w:rsidR="0076511E">
        <w:t>5</w:t>
      </w:r>
      <w:r w:rsidR="00121056" w:rsidRPr="006D2905">
        <w:t xml:space="preserve"> ust. 2 pkt 10–14</w:t>
      </w:r>
      <w:r w:rsidR="00182D62">
        <w:t xml:space="preserve"> projektu</w:t>
      </w:r>
      <w:r w:rsidR="00866341">
        <w:t>,</w:t>
      </w:r>
      <w:r w:rsidR="00121056" w:rsidRPr="006D2905">
        <w:t xml:space="preserve"> tj. dok</w:t>
      </w:r>
      <w:r w:rsidR="00182D62">
        <w:t>umenty sądowe i </w:t>
      </w:r>
      <w:r w:rsidR="00866341">
        <w:t>notarialne, a ponadto</w:t>
      </w:r>
      <w:r w:rsidR="00121056">
        <w:t xml:space="preserve"> certyfikat członka </w:t>
      </w:r>
      <w:r w:rsidR="00866341">
        <w:t>załogi statku powietrznego (CMC</w:t>
      </w:r>
      <w:r w:rsidR="00182D62">
        <w:t xml:space="preserve"> </w:t>
      </w:r>
      <w:r w:rsidR="00866341">
        <w:t>–</w:t>
      </w:r>
      <w:r w:rsidR="00182D62">
        <w:t xml:space="preserve"> </w:t>
      </w:r>
      <w:r w:rsidR="00121056">
        <w:t>Crew Member Certificate)</w:t>
      </w:r>
      <w:r w:rsidR="002E2B02">
        <w:t xml:space="preserve">, </w:t>
      </w:r>
      <w:r w:rsidR="00EE06CF">
        <w:t>profesjonalny dowód rejestracyjny</w:t>
      </w:r>
      <w:r w:rsidR="002E2B02">
        <w:t>, Prawo wykonywania zawodu lekarza, Prawo wykonywania zawodu lekarza dentysty oraz legitymację dokumentującą niepełnosprawność lub stopień niepełnosprawności.</w:t>
      </w:r>
      <w:r w:rsidR="00866341">
        <w:t xml:space="preserve"> </w:t>
      </w:r>
      <w:r w:rsidR="00121056">
        <w:t xml:space="preserve">Wymieniony certyfikat uprawnia do bezwizowego przekraczania granicy państwowej przez członków załogi statku powietrznego – pełni więc </w:t>
      </w:r>
      <w:r w:rsidR="00866341">
        <w:t>podobną</w:t>
      </w:r>
      <w:r w:rsidR="00121056">
        <w:t xml:space="preserve"> rolę jak wiza</w:t>
      </w:r>
      <w:r w:rsidR="00866341">
        <w:t>,</w:t>
      </w:r>
      <w:r w:rsidR="00121056">
        <w:t xml:space="preserve"> ujęta w katalogu dokumentów pierwszej kategorii. </w:t>
      </w:r>
      <w:r w:rsidR="00EE06CF">
        <w:t xml:space="preserve">Natomiast profesjonalny dowód rejestracyjny jest nowym dokumentem potwierdzającym czasowe dopuszczenie pojazdu do ruchu drogowego, </w:t>
      </w:r>
      <w:r w:rsidR="00EE06CF" w:rsidRPr="00693E51">
        <w:t>przewidzian</w:t>
      </w:r>
      <w:r w:rsidR="00693E51">
        <w:t>ym</w:t>
      </w:r>
      <w:r w:rsidR="00EE06CF">
        <w:t xml:space="preserve"> w </w:t>
      </w:r>
      <w:r w:rsidR="00671A47">
        <w:t xml:space="preserve">ustawie z dnia </w:t>
      </w:r>
      <w:r w:rsidR="00593A72">
        <w:t>24 listopada</w:t>
      </w:r>
      <w:r w:rsidR="00671A47">
        <w:t xml:space="preserve"> 2017 r. </w:t>
      </w:r>
      <w:r w:rsidR="00EE06CF">
        <w:t>o zmianie ustawy – Prawo o ruchu drogowym oraz niektórych innych ustaw</w:t>
      </w:r>
      <w:r w:rsidR="00671A47">
        <w:t>.</w:t>
      </w:r>
      <w:r w:rsidR="00EE06CF">
        <w:t xml:space="preserve"> Będzie to dokument wypełniający tożsame funkcje jak ujęty w katalogu dokumentów publicznych pierwszej kategorii, dowód rejestracyjny oraz pozwolenie czasowe dopuszczające pojazd do ruchu drogowego. </w:t>
      </w:r>
      <w:r w:rsidR="00121056">
        <w:t>Dokumenty sądowe i notarialne zostały włączon</w:t>
      </w:r>
      <w:r w:rsidR="006D2905">
        <w:t>e</w:t>
      </w:r>
      <w:r w:rsidR="00121056">
        <w:t xml:space="preserve"> do dokumentów pierwszej kategorii</w:t>
      </w:r>
      <w:r w:rsidR="007C402E">
        <w:t xml:space="preserve"> z </w:t>
      </w:r>
      <w:r w:rsidR="00121056">
        <w:t>uwagi na rolę</w:t>
      </w:r>
      <w:r w:rsidR="0021275B">
        <w:t>,</w:t>
      </w:r>
      <w:r w:rsidR="00121056">
        <w:t xml:space="preserve"> jaką pełnią w obiegu prawnym</w:t>
      </w:r>
      <w:r w:rsidR="0021275B">
        <w:t>,</w:t>
      </w:r>
      <w:r w:rsidR="00121056">
        <w:t xml:space="preserve"> i skutki</w:t>
      </w:r>
      <w:r w:rsidR="0021275B">
        <w:t>,</w:t>
      </w:r>
      <w:r w:rsidR="00121056">
        <w:t xml:space="preserve"> jakie</w:t>
      </w:r>
      <w:r w:rsidR="00866341">
        <w:t xml:space="preserve"> może</w:t>
      </w:r>
      <w:r w:rsidR="00121056">
        <w:t xml:space="preserve"> wywoł</w:t>
      </w:r>
      <w:r w:rsidR="00866341">
        <w:t>ywać</w:t>
      </w:r>
      <w:r w:rsidR="00121056">
        <w:t xml:space="preserve"> posługiwanie się sfałszowanym dokumentem. </w:t>
      </w:r>
      <w:r w:rsidR="0052353B">
        <w:t>Do dokumentów publicznych wskazanych w art. 5 ust. 2 pkt 11</w:t>
      </w:r>
      <w:r w:rsidR="00182D62">
        <w:t xml:space="preserve"> projektu</w:t>
      </w:r>
      <w:r w:rsidR="00AF256D">
        <w:t>,</w:t>
      </w:r>
      <w:r w:rsidR="0052353B">
        <w:t xml:space="preserve"> tj. „odpisy prawomocnych orzeczeń sądów, z których wynika nabycie, istnienie lub wygaśnięcie prawa, albo odnoszących się do stanu cywilnego”</w:t>
      </w:r>
      <w:r w:rsidR="00182D62">
        <w:t>,</w:t>
      </w:r>
      <w:r w:rsidR="0052353B">
        <w:t xml:space="preserve"> należą m</w:t>
      </w:r>
      <w:r w:rsidR="00182D62">
        <w:t>iędzy innymi</w:t>
      </w:r>
      <w:r w:rsidR="0052353B">
        <w:t>:</w:t>
      </w:r>
      <w:r w:rsidR="007C402E">
        <w:t xml:space="preserve"> </w:t>
      </w:r>
    </w:p>
    <w:p w:rsidR="0052353B" w:rsidRDefault="005E6F8F" w:rsidP="007C402E">
      <w:pPr>
        <w:ind w:left="284" w:hanging="284"/>
        <w:jc w:val="both"/>
      </w:pPr>
      <w:r w:rsidRPr="005E6F8F">
        <w:t>–</w:t>
      </w:r>
      <w:r w:rsidR="007C402E">
        <w:tab/>
      </w:r>
      <w:r w:rsidR="0052353B">
        <w:t>odpisy postanowień w przedmiocie podziału majątku wspólnego małżonków, działu spadku bądź zniesienia współwłasności, w których sąd przyznaje</w:t>
      </w:r>
      <w:r w:rsidR="007C402E">
        <w:t xml:space="preserve"> </w:t>
      </w:r>
      <w:r w:rsidR="0052353B">
        <w:t xml:space="preserve">poszczególnym uczestnikom postępowania określone składniki majątkowe, </w:t>
      </w:r>
    </w:p>
    <w:p w:rsidR="0052353B" w:rsidRDefault="005E6F8F" w:rsidP="007C402E">
      <w:pPr>
        <w:ind w:left="284" w:hanging="284"/>
        <w:jc w:val="both"/>
      </w:pPr>
      <w:r w:rsidRPr="005E6F8F">
        <w:t>–</w:t>
      </w:r>
      <w:r w:rsidR="007C402E">
        <w:tab/>
      </w:r>
      <w:r w:rsidR="0052353B">
        <w:t xml:space="preserve">odpisy postanowień o charakterze deklaratoryjnym stwierdzające np. nabycie spadku, nabycie własności bądź służebności w drodze zasiedzenia, nabycie własności nieruchomości rolnej w trybie ustawy o uregulowaniu własności gospodarstw rolnych, </w:t>
      </w:r>
    </w:p>
    <w:p w:rsidR="0052353B" w:rsidRDefault="005E6F8F" w:rsidP="007C402E">
      <w:pPr>
        <w:ind w:left="284" w:hanging="284"/>
        <w:jc w:val="both"/>
      </w:pPr>
      <w:r w:rsidRPr="005E6F8F">
        <w:t>–</w:t>
      </w:r>
      <w:r w:rsidR="007C402E">
        <w:tab/>
      </w:r>
      <w:r w:rsidR="0052353B">
        <w:t xml:space="preserve">odpisy postanowień odnoszących się do stanu cywilnego, w tym np. w przedmiocie sprostowania aktu stanu cywilnego, uznania za zmarłego, stwierdzenia zgonu, </w:t>
      </w:r>
    </w:p>
    <w:p w:rsidR="0052353B" w:rsidRDefault="005E6F8F" w:rsidP="007C402E">
      <w:pPr>
        <w:ind w:left="284" w:hanging="284"/>
        <w:jc w:val="both"/>
      </w:pPr>
      <w:r w:rsidRPr="005E6F8F">
        <w:t>–</w:t>
      </w:r>
      <w:r w:rsidR="007C402E">
        <w:tab/>
      </w:r>
      <w:r w:rsidR="0052353B">
        <w:t xml:space="preserve">odpisy wyroków o charakterze deklaratoryjnym wydawanych na podstawie art. 189 </w:t>
      </w:r>
      <w:r w:rsidR="0052353B">
        <w:lastRenderedPageBreak/>
        <w:t>k.p.c., a ustalających istnienie bądź nie prawa bądź stosunku prawnego</w:t>
      </w:r>
      <w:r w:rsidR="00671A47">
        <w:t>.</w:t>
      </w:r>
      <w:r w:rsidR="0052353B">
        <w:t xml:space="preserve"> </w:t>
      </w:r>
    </w:p>
    <w:p w:rsidR="0052353B" w:rsidRDefault="0052353B" w:rsidP="0052353B">
      <w:pPr>
        <w:jc w:val="both"/>
      </w:pPr>
      <w:r>
        <w:t>Natomiast do dokumentów publicznych wskazanych w art. 5 ust. 2 pkt 12</w:t>
      </w:r>
      <w:r w:rsidR="00182D62">
        <w:t xml:space="preserve"> projektu</w:t>
      </w:r>
      <w:r w:rsidR="00671A47">
        <w:t>,</w:t>
      </w:r>
      <w:r w:rsidR="007C402E">
        <w:t xml:space="preserve"> tj. </w:t>
      </w:r>
      <w:r>
        <w:t>„wydawane przez sądy odpisy orzeczeń lub zaświadczenia stwierdzające uprawnienie do: reprezentacji danej osoby, dokonania czynności prawnej bądź zarządu określonym majątkiem”, należą m</w:t>
      </w:r>
      <w:r w:rsidR="00182D62">
        <w:t>iędzy innymi</w:t>
      </w:r>
      <w:r>
        <w:t>:</w:t>
      </w:r>
      <w:r w:rsidR="007C402E">
        <w:t xml:space="preserve"> </w:t>
      </w:r>
    </w:p>
    <w:p w:rsidR="0052353B" w:rsidRDefault="005E6F8F" w:rsidP="007C402E">
      <w:pPr>
        <w:ind w:left="284" w:hanging="284"/>
        <w:jc w:val="both"/>
      </w:pPr>
      <w:r w:rsidRPr="005E6F8F">
        <w:t>–</w:t>
      </w:r>
      <w:r w:rsidR="007C402E">
        <w:tab/>
      </w:r>
      <w:r w:rsidR="0052353B">
        <w:t>odpisy postanowień w przedmiocie: wyrażenia zgody na dokonanie czynności przekraczającej zwykły zarząd rzeczą wspólną, u</w:t>
      </w:r>
      <w:r w:rsidR="007C402E">
        <w:t>stanowienia zarządcy sądowego w </w:t>
      </w:r>
      <w:r w:rsidR="0052353B">
        <w:t>sprawach rzeczowych czy w postępowaniu egzekucyjnym, ustanowienia kuratora spadku, ustanowienia kuratora dla osoby nieobecnej,</w:t>
      </w:r>
      <w:r w:rsidR="007C402E">
        <w:t xml:space="preserve"> </w:t>
      </w:r>
      <w:r w:rsidR="0052353B">
        <w:t xml:space="preserve">zezwalających na dokonanie czynności prawnej przez kuratora spadku, kuratora osoby częściowo ubezwłasnowolnionej, opiekuna, przedstawiciela ustawowego, zarządcę sądowego, </w:t>
      </w:r>
    </w:p>
    <w:p w:rsidR="0052353B" w:rsidRDefault="005E6F8F" w:rsidP="007C402E">
      <w:pPr>
        <w:ind w:left="284" w:hanging="284"/>
        <w:jc w:val="both"/>
      </w:pPr>
      <w:r w:rsidRPr="005E6F8F">
        <w:t>–</w:t>
      </w:r>
      <w:r w:rsidR="007C402E">
        <w:tab/>
      </w:r>
      <w:r w:rsidR="0052353B">
        <w:t xml:space="preserve">zaświadczenia potwierdzające, że dana osoba została powołana na wykonawcę testamentu, ustanowiona kuratorem dla osoby częściowo ubezwłasnowolnionej lub opiekunem, o stanie prawnym nieruchomości wynikającym ze zbioru dokumentów prowadzonego przez wydział ksiąg wieczystych. </w:t>
      </w:r>
    </w:p>
    <w:p w:rsidR="00396991" w:rsidRDefault="00121056" w:rsidP="0052353B">
      <w:pPr>
        <w:jc w:val="both"/>
      </w:pPr>
      <w:r>
        <w:t>Liczne przypadki fałszerstw potwierdzają potrzebę objęcia tych dokumentów systemem bezpieczeństwa dokumentów publi</w:t>
      </w:r>
      <w:r w:rsidR="00E213A6">
        <w:t>cznych.</w:t>
      </w:r>
    </w:p>
    <w:p w:rsidR="00A01777" w:rsidRDefault="002E2B02" w:rsidP="0052353B">
      <w:pPr>
        <w:jc w:val="both"/>
      </w:pPr>
      <w:r w:rsidRPr="002E2B02">
        <w:t xml:space="preserve">Prawo wykonywania zawodu lekarza </w:t>
      </w:r>
      <w:r>
        <w:t xml:space="preserve">i odpowiednio lekarza </w:t>
      </w:r>
      <w:r w:rsidRPr="002E2B02">
        <w:t xml:space="preserve">dentysty </w:t>
      </w:r>
      <w:r>
        <w:t xml:space="preserve">są dokumentami potwierdzającymi najszersze uprawnienia zawodowe w grupie zawodów medycznych. Osoba na podstawie tego dokumentu jest </w:t>
      </w:r>
      <w:r w:rsidR="00182D62">
        <w:t xml:space="preserve">dopuszczana </w:t>
      </w:r>
      <w:r>
        <w:t xml:space="preserve">do pracy z pacjentami, w tym do wszystkich </w:t>
      </w:r>
      <w:r w:rsidR="00B37AE9">
        <w:t>dostępnych, jak również eksperymentalnych procedur medycznych. Ponadto osoba legitymująca się takim dokumentem może podpisać umowę z Narodowym Funduszem Zdrowia zarówno na świadczenie usług medycznych finansowanych ze środków publicznych, jak również na wystawianie recept na leki, w tym refundowane ze środków publicznych</w:t>
      </w:r>
      <w:r w:rsidR="00182D62">
        <w:t>,</w:t>
      </w:r>
      <w:r w:rsidR="00B37AE9">
        <w:t xml:space="preserve"> oraz leki</w:t>
      </w:r>
      <w:r w:rsidR="00182D62">
        <w:t>,</w:t>
      </w:r>
      <w:r w:rsidR="00B37AE9">
        <w:t xml:space="preserve"> do których dostępno</w:t>
      </w:r>
      <w:r w:rsidR="007C402E">
        <w:t>ść jest wysoce ograniczona, np. </w:t>
      </w:r>
      <w:r w:rsidR="00B37AE9">
        <w:t>leki o działaniu narkotycznym, w tym morfina lub marihuana lecznicza. Dokumenty te stanowią także potwierdzenie uprawnienia zawodowego poza granicami kraju</w:t>
      </w:r>
      <w:r w:rsidR="008C5933">
        <w:t>. L</w:t>
      </w:r>
      <w:r w:rsidRPr="002E2B02">
        <w:t>egitymacj</w:t>
      </w:r>
      <w:r w:rsidR="008C5933">
        <w:t>a</w:t>
      </w:r>
      <w:r w:rsidRPr="002E2B02">
        <w:t xml:space="preserve"> dokumentując</w:t>
      </w:r>
      <w:r w:rsidR="008C5933">
        <w:t>a</w:t>
      </w:r>
      <w:r w:rsidRPr="002E2B02">
        <w:t xml:space="preserve"> niepełnosprawność lub stopień niepełnosprawności </w:t>
      </w:r>
      <w:r w:rsidR="008C5933">
        <w:t>jest natomiast dokumentem jednoznacznie identyfikującym posiadacza, bez konieczności posłużenia się w tym celu dokumentem tożsamości</w:t>
      </w:r>
      <w:r w:rsidR="007C402E">
        <w:t>. Za pomocą kodu QR zawartego w </w:t>
      </w:r>
      <w:r w:rsidR="008C5933">
        <w:t>dokumencie można będzie zidentyfikować stopień schorzenia, stwierdzonego u osó</w:t>
      </w:r>
      <w:r w:rsidR="00A01777">
        <w:t>b niepełnosprawnych, co umożliwi szybk</w:t>
      </w:r>
      <w:r w:rsidR="00396991">
        <w:t>ą</w:t>
      </w:r>
      <w:r w:rsidR="00A01777">
        <w:t xml:space="preserve"> i skuteczną pomoc, niemniej</w:t>
      </w:r>
      <w:r w:rsidR="007C402E">
        <w:t xml:space="preserve"> </w:t>
      </w:r>
      <w:r w:rsidR="00A01777">
        <w:t xml:space="preserve">zamieszczanie tych wrażliwych danych w dokumencie wymaga dostępu wytwórcy do systemu </w:t>
      </w:r>
      <w:r w:rsidR="00A01777">
        <w:lastRenderedPageBreak/>
        <w:t xml:space="preserve">gromadzącego te dane. </w:t>
      </w:r>
      <w:r w:rsidR="00FE181B">
        <w:t>Poza tym dokument ten ma potencjalny wpływ na bezpieczeństwo ekonomiczne i finansowe budżetu państwa oraz podmiotów działających na jego terytorium, ponieważ kilk</w:t>
      </w:r>
      <w:r w:rsidR="0021275B">
        <w:t>u</w:t>
      </w:r>
      <w:r w:rsidR="00FE181B">
        <w:t xml:space="preserve"> milionom osób niepełnosprawnych przysługują uprawnienia do świadczeń finansowych i rzeczowych wynikających z wielu przepisów prawa i programów, a legitymacja potwierdza prawo do korzystania z tych świadczeń.</w:t>
      </w:r>
    </w:p>
    <w:p w:rsidR="00121056" w:rsidRDefault="00E213A6" w:rsidP="0052353B">
      <w:pPr>
        <w:jc w:val="both"/>
      </w:pPr>
      <w:r>
        <w:t xml:space="preserve">W ocenie projektodawcy </w:t>
      </w:r>
      <w:r w:rsidR="00121056">
        <w:t xml:space="preserve">wyłączenie stosowania ustawy </w:t>
      </w:r>
      <w:r w:rsidR="004E3646">
        <w:t xml:space="preserve">– </w:t>
      </w:r>
      <w:r w:rsidR="00121056">
        <w:t xml:space="preserve">Prawo zamówień publicznych dla zamówień </w:t>
      </w:r>
      <w:r w:rsidR="00A01777">
        <w:t>w</w:t>
      </w:r>
      <w:r w:rsidR="00207666">
        <w:t>yżej wymienionych</w:t>
      </w:r>
      <w:r w:rsidR="00A01777">
        <w:t xml:space="preserve"> </w:t>
      </w:r>
      <w:r w:rsidR="00121056">
        <w:t xml:space="preserve">dokumentów da gwarancję wpływu państwa na poziom ich bezpieczeństwa. Zlecenie </w:t>
      </w:r>
      <w:r w:rsidR="004E3646">
        <w:t>produkcji</w:t>
      </w:r>
      <w:r w:rsidR="00121056">
        <w:t xml:space="preserve"> </w:t>
      </w:r>
      <w:r>
        <w:t>w</w:t>
      </w:r>
      <w:r w:rsidR="00207666">
        <w:t>yżej wymienionych</w:t>
      </w:r>
      <w:r w:rsidR="00121056">
        <w:t xml:space="preserve"> dokumentów poza systemem zamówień publicznych umożliwi skuteczne sprawowanie przez państwo kontroli nad ich</w:t>
      </w:r>
      <w:r w:rsidR="00207666">
        <w:t xml:space="preserve"> produkcją, przejawiające się między innymi</w:t>
      </w:r>
      <w:r w:rsidR="00121056">
        <w:t xml:space="preserve"> w wyborze podmiotu spełniającego warunki bezpieczeństwa produkcji, określone w ustawie</w:t>
      </w:r>
      <w:r w:rsidR="004E3646">
        <w:t xml:space="preserve">. </w:t>
      </w:r>
      <w:r w:rsidR="00B911FC">
        <w:t>P</w:t>
      </w:r>
      <w:r>
        <w:t>onieważ p</w:t>
      </w:r>
      <w:r w:rsidR="00121056">
        <w:t xml:space="preserve">owierzenie </w:t>
      </w:r>
      <w:r w:rsidR="004E3646">
        <w:t>takiemu podmiotowi</w:t>
      </w:r>
      <w:r w:rsidR="00121056">
        <w:t xml:space="preserve"> produkcji dokumentów</w:t>
      </w:r>
      <w:r w:rsidR="00B911FC">
        <w:t xml:space="preserve"> </w:t>
      </w:r>
      <w:r w:rsidR="00B911FC" w:rsidRPr="00B911FC">
        <w:t>będzie stanowiło rękojmię, że</w:t>
      </w:r>
      <w:r w:rsidR="00121056">
        <w:t xml:space="preserve"> </w:t>
      </w:r>
      <w:r w:rsidR="00CA0388">
        <w:t xml:space="preserve">nie </w:t>
      </w:r>
      <w:r w:rsidR="00B911FC">
        <w:t>dojdzie do osłabienia bezpieczeństwa</w:t>
      </w:r>
      <w:r w:rsidR="00121056">
        <w:t xml:space="preserve"> wewnętrzne</w:t>
      </w:r>
      <w:r w:rsidR="00B911FC">
        <w:t>go</w:t>
      </w:r>
      <w:r w:rsidR="00121056">
        <w:t xml:space="preserve"> i zewnętrzne</w:t>
      </w:r>
      <w:r w:rsidR="00B911FC">
        <w:t>go państwa, wł</w:t>
      </w:r>
      <w:r w:rsidR="00121056">
        <w:t xml:space="preserve">ączenie wymienionych dokumentów do kategorii pierwszej dokumentów publicznych jest </w:t>
      </w:r>
      <w:r w:rsidR="00CA0388">
        <w:t xml:space="preserve">działaniem </w:t>
      </w:r>
      <w:r w:rsidR="00121056">
        <w:t>adekwat</w:t>
      </w:r>
      <w:r w:rsidR="00CA0388">
        <w:t>nym</w:t>
      </w:r>
      <w:r w:rsidR="00121056">
        <w:t>.</w:t>
      </w:r>
      <w:r w:rsidR="007C402E">
        <w:t xml:space="preserve"> </w:t>
      </w:r>
    </w:p>
    <w:p w:rsidR="006D2905" w:rsidRDefault="002C69BD" w:rsidP="00121056">
      <w:pPr>
        <w:jc w:val="both"/>
      </w:pPr>
      <w:r>
        <w:t xml:space="preserve">Dokumenty należące do kategorii pierwszej wymieniono enumeratywnie w art. </w:t>
      </w:r>
      <w:r w:rsidR="0076511E">
        <w:t>5</w:t>
      </w:r>
      <w:r>
        <w:t xml:space="preserve"> ust. 2</w:t>
      </w:r>
      <w:r w:rsidR="00207666">
        <w:t xml:space="preserve"> projektu</w:t>
      </w:r>
      <w:r>
        <w:t xml:space="preserve">, natomiast kategorię drugą i trzecią scharakteryzowano </w:t>
      </w:r>
      <w:r w:rsidR="00207666">
        <w:t xml:space="preserve">w </w:t>
      </w:r>
      <w:r>
        <w:t xml:space="preserve">art. </w:t>
      </w:r>
      <w:r w:rsidR="0076511E">
        <w:t>5</w:t>
      </w:r>
      <w:r>
        <w:t xml:space="preserve"> ust. 4 i 5</w:t>
      </w:r>
      <w:r w:rsidR="00207666">
        <w:t xml:space="preserve"> projektu</w:t>
      </w:r>
      <w:r>
        <w:t xml:space="preserve">, </w:t>
      </w:r>
      <w:r w:rsidR="00517CA3">
        <w:t>pozostawiając określenie</w:t>
      </w:r>
      <w:r w:rsidR="00517CA3" w:rsidRPr="00517CA3">
        <w:t xml:space="preserve"> katalogu tych dokumentów</w:t>
      </w:r>
      <w:r w:rsidR="00E213A6">
        <w:t xml:space="preserve"> </w:t>
      </w:r>
      <w:r>
        <w:t>Rad</w:t>
      </w:r>
      <w:r w:rsidR="00517CA3">
        <w:t>zie</w:t>
      </w:r>
      <w:r>
        <w:t xml:space="preserve"> Ministrów</w:t>
      </w:r>
      <w:r w:rsidR="00E213A6" w:rsidRPr="00E213A6">
        <w:t xml:space="preserve"> </w:t>
      </w:r>
      <w:r w:rsidR="00207666">
        <w:t>w </w:t>
      </w:r>
      <w:r w:rsidR="00E213A6">
        <w:t>drodze rozporządzenia</w:t>
      </w:r>
      <w:r w:rsidR="007C402E">
        <w:t xml:space="preserve"> (art. </w:t>
      </w:r>
      <w:r w:rsidR="0076511E">
        <w:t>6</w:t>
      </w:r>
      <w:r w:rsidR="00207666">
        <w:t xml:space="preserve"> projektu</w:t>
      </w:r>
      <w:r>
        <w:t>). Klasyfikacja</w:t>
      </w:r>
      <w:r w:rsidR="007C402E">
        <w:t xml:space="preserve"> </w:t>
      </w:r>
      <w:r>
        <w:t>dokumentów przewidzia</w:t>
      </w:r>
      <w:r w:rsidR="0021275B">
        <w:t>nych do ujęcia w rozporządzeniu</w:t>
      </w:r>
      <w:r>
        <w:t xml:space="preserve"> będzie oparta na </w:t>
      </w:r>
      <w:r w:rsidR="00393731">
        <w:t>ich znaczeniu dla bezpieczeństwa państwa, funkcji, jaką dany dokument pełni w obiegu prawnym</w:t>
      </w:r>
      <w:r w:rsidR="0021275B">
        <w:t>,</w:t>
      </w:r>
      <w:r w:rsidR="00393731">
        <w:t xml:space="preserve"> i w konsekwencji przypisaniu im minimalnych </w:t>
      </w:r>
      <w:r>
        <w:t>wymaganych zabezpieczeń, adekwatny</w:t>
      </w:r>
      <w:r w:rsidR="00393731">
        <w:t>ch</w:t>
      </w:r>
      <w:r>
        <w:t xml:space="preserve"> do ryzyka naruszenia bezpieczeństwa państwa i obywateli przez posłużenie się podrobionym albo przerobionym dokumentem</w:t>
      </w:r>
      <w:r w:rsidR="00393731">
        <w:t>.</w:t>
      </w:r>
      <w:r w:rsidR="007C402E">
        <w:t xml:space="preserve"> Wykaz ten, z </w:t>
      </w:r>
      <w:r>
        <w:t>uwagi na zmieniającą się sytuację, generowanie nowych wzorów, będzie ulegał zmianom. Warto w tym miej</w:t>
      </w:r>
      <w:r w:rsidR="00517CA3">
        <w:t xml:space="preserve">scu wskazać, że obecnie liczba </w:t>
      </w:r>
      <w:r>
        <w:t>wszelkiego rodzaju dokumentów wydawanych przez organy administracji publicznej wynosi około 250.</w:t>
      </w:r>
    </w:p>
    <w:p w:rsidR="002C69BD" w:rsidRDefault="002C69BD" w:rsidP="002C69BD">
      <w:pPr>
        <w:jc w:val="both"/>
      </w:pPr>
      <w:r>
        <w:t>Do kategorii drugiej zostaną zaliczone dokumenty publiczne istotne ze względu na bezpieczeństwo państwa, bezpieczeństwo gospodarcze i prawne, w tym dotyczące broni, międzynarodowego przewozu towarów niebezpiecznych</w:t>
      </w:r>
      <w:r w:rsidR="00393731">
        <w:t>,</w:t>
      </w:r>
      <w:r w:rsidR="007C402E">
        <w:t xml:space="preserve"> </w:t>
      </w:r>
      <w:r>
        <w:t xml:space="preserve">potwierdzające wykształcenie wyższe, specjalistyczne oraz świadectwa dojrzałości. Do kategorii trzeciej będą należały pozostałe dokumenty publiczne mające wpływ na bezpieczeństwo </w:t>
      </w:r>
      <w:r>
        <w:lastRenderedPageBreak/>
        <w:t>obiegu gospodarczego i prawnego, w tym koncesje, pozwolenia, licencje, zaświadczenia, świadectwa i certyfikaty związane z bezpieczeństwem transportu, świadectwa ukończenia szkoły podstawowej i szkół ponadpodstawowych, legitymacje szkolne i studenckie</w:t>
      </w:r>
      <w:r w:rsidR="00594A52">
        <w:t xml:space="preserve"> oraz dokumenty uprawniające do różnego rodzaju ulg</w:t>
      </w:r>
      <w:r>
        <w:t xml:space="preserve">. </w:t>
      </w:r>
      <w:r w:rsidR="00594A52">
        <w:t>Bardziej s</w:t>
      </w:r>
      <w:r>
        <w:t>zczegółow</w:t>
      </w:r>
      <w:r w:rsidR="00594A52">
        <w:t>e</w:t>
      </w:r>
      <w:r>
        <w:t xml:space="preserve"> określenie w przepisie ustawowym rodzajów dokumentów publicznych, które znajdą się w kategorii drugiej i trzeciej, nie było możliwe z uwagi na </w:t>
      </w:r>
      <w:r w:rsidR="00B911FC">
        <w:t>ich różnorodność. Dla przykładu</w:t>
      </w:r>
      <w:r>
        <w:t xml:space="preserve"> można wskazać niektóre z dokumentów, planowanych do ujęcia w kategorii drugiej: poza dokumentami dotyczącymi broni i międzynarodowego przewozu śródlądowymi drogami wodnymi towarów niebezpiecznych,</w:t>
      </w:r>
      <w:r w:rsidR="007C402E">
        <w:t xml:space="preserve"> </w:t>
      </w:r>
      <w:r>
        <w:t>jest licencj</w:t>
      </w:r>
      <w:r w:rsidR="00594A52">
        <w:t>a</w:t>
      </w:r>
      <w:r>
        <w:t xml:space="preserve"> maszynisty czy prawo wykonywania zawodu pielęgniarki. Do kategorii trzeciej</w:t>
      </w:r>
      <w:r w:rsidR="00F21C92">
        <w:t xml:space="preserve"> zalicza się</w:t>
      </w:r>
      <w:r>
        <w:t>: zezwolenie na wykonywanie zawodu przewoźnika drogowego</w:t>
      </w:r>
      <w:r w:rsidR="00226EFA">
        <w:t>,</w:t>
      </w:r>
      <w:r>
        <w:t xml:space="preserve"> wydawane na podstawie art. 7 ust. 1 i 2 pkt 1 ustawy z dnia 6 września 2001 r. o transporcie drogowym </w:t>
      </w:r>
      <w:r w:rsidRPr="00AA5C1B">
        <w:t>(Dz. U. z 2016 r. poz. 1907</w:t>
      </w:r>
      <w:r w:rsidR="00226EFA" w:rsidRPr="00AA5C1B">
        <w:t>,</w:t>
      </w:r>
      <w:r w:rsidR="006D2905" w:rsidRPr="00AA5C1B">
        <w:t xml:space="preserve"> z późn. zm.)</w:t>
      </w:r>
      <w:r w:rsidRPr="00AA5C1B">
        <w:t>,</w:t>
      </w:r>
      <w:r>
        <w:t xml:space="preserve"> certyfikat potwierdzający spełnienie przez pojazd odpowiednich wymogów bezpieczeństwa lub warunków dopuszczenia do ruchu</w:t>
      </w:r>
      <w:r w:rsidR="00B911FC">
        <w:t>,</w:t>
      </w:r>
      <w:r>
        <w:t xml:space="preserve"> wydawany na podstawie </w:t>
      </w:r>
      <w:r w:rsidR="007C402E">
        <w:t>art. 30 ust. 10 ustawy z dnia 6 </w:t>
      </w:r>
      <w:r>
        <w:t>września 2001 r. o transporcie drogowym</w:t>
      </w:r>
      <w:r w:rsidR="00226EFA">
        <w:t>,</w:t>
      </w:r>
      <w:r w:rsidR="00F21C92">
        <w:t xml:space="preserve"> wymienione </w:t>
      </w:r>
      <w:r>
        <w:t>dyplomy i świadectwa potwierdzające kwalifikacje członków załóg morskich do zajmowania stanowisk na statkach morskich</w:t>
      </w:r>
      <w:r w:rsidR="00226EFA">
        <w:t>,</w:t>
      </w:r>
      <w:r>
        <w:t xml:space="preserve"> wydawane na podstawie art. 64 usta</w:t>
      </w:r>
      <w:r w:rsidR="007C402E">
        <w:t>wy z dnia 18 sierpnia 2011 r. o </w:t>
      </w:r>
      <w:r>
        <w:t xml:space="preserve">bezpieczeństwie morskim </w:t>
      </w:r>
      <w:r w:rsidRPr="00AA5C1B">
        <w:t>(Dz. U. z 2016 r. poz. 281</w:t>
      </w:r>
      <w:r w:rsidR="00B911FC" w:rsidRPr="00AA5C1B">
        <w:t>,</w:t>
      </w:r>
      <w:r w:rsidRPr="00AA5C1B">
        <w:t xml:space="preserve"> </w:t>
      </w:r>
      <w:r w:rsidR="006D2905" w:rsidRPr="00AA5C1B">
        <w:t>z późn. zm.)</w:t>
      </w:r>
      <w:r w:rsidRPr="00AA5C1B">
        <w:t>,</w:t>
      </w:r>
      <w:r>
        <w:t xml:space="preserve"> Karta Dużej Rodziny czy licencja detektywa</w:t>
      </w:r>
      <w:r w:rsidR="00B911FC">
        <w:t>,</w:t>
      </w:r>
      <w:r>
        <w:t xml:space="preserve"> wydawana na podstawie art. 4 ustawy z dnia 6 lipca 2001 r. o usługach detektywistycznych </w:t>
      </w:r>
      <w:r w:rsidR="006737FF" w:rsidRPr="00AA5C1B">
        <w:t>(Dz. U. z 2017</w:t>
      </w:r>
      <w:r w:rsidRPr="00AA5C1B">
        <w:t xml:space="preserve"> r. po</w:t>
      </w:r>
      <w:r w:rsidR="006737FF" w:rsidRPr="00AA5C1B">
        <w:t>z. 556</w:t>
      </w:r>
      <w:r w:rsidR="006D2905" w:rsidRPr="00AA5C1B">
        <w:t>)</w:t>
      </w:r>
      <w:r w:rsidR="00594A52" w:rsidRPr="00AA5C1B">
        <w:t>.</w:t>
      </w:r>
    </w:p>
    <w:p w:rsidR="00226EFA" w:rsidRDefault="002C69BD" w:rsidP="002543E3">
      <w:pPr>
        <w:jc w:val="both"/>
      </w:pPr>
      <w:r>
        <w:t xml:space="preserve">Projekt ustala hierarchię dokumentów ważnych </w:t>
      </w:r>
      <w:r w:rsidR="00226EFA">
        <w:t>z punktu widzenia</w:t>
      </w:r>
      <w:r>
        <w:t xml:space="preserve"> interesów państwa oraz kompatybiln</w:t>
      </w:r>
      <w:r w:rsidR="00226EFA">
        <w:t>e</w:t>
      </w:r>
      <w:r>
        <w:t xml:space="preserve"> </w:t>
      </w:r>
      <w:r w:rsidR="00594A52">
        <w:t xml:space="preserve">z </w:t>
      </w:r>
      <w:r w:rsidR="00226EFA">
        <w:t>w</w:t>
      </w:r>
      <w:r w:rsidR="00207666">
        <w:t>yżej wymienioną</w:t>
      </w:r>
      <w:r w:rsidR="00B911FC">
        <w:t xml:space="preserve"> hierarchią</w:t>
      </w:r>
      <w:r>
        <w:t xml:space="preserve"> </w:t>
      </w:r>
      <w:r w:rsidR="00226EFA">
        <w:t>poziomy minimalnych zabezpieczeń</w:t>
      </w:r>
      <w:r>
        <w:t xml:space="preserve"> technicznych</w:t>
      </w:r>
      <w:r w:rsidR="00EE12B9">
        <w:t xml:space="preserve"> (które zgodnie z art. 7 </w:t>
      </w:r>
      <w:r w:rsidR="00FF2627">
        <w:t xml:space="preserve">ust. 5 </w:t>
      </w:r>
      <w:r w:rsidR="00207666">
        <w:t xml:space="preserve">projektu </w:t>
      </w:r>
      <w:r w:rsidR="00EE12B9">
        <w:t>zostaną określone</w:t>
      </w:r>
      <w:r w:rsidR="00207666">
        <w:t xml:space="preserve"> w </w:t>
      </w:r>
      <w:r w:rsidR="00226EFA">
        <w:t>rozporządzeniu)</w:t>
      </w:r>
      <w:r>
        <w:t xml:space="preserve">. </w:t>
      </w:r>
      <w:r w:rsidR="00594A52">
        <w:t xml:space="preserve">Ustalenie minimalnych zabezpieczeń przed fałszerstwem umożliwi wskazanie sposobów ich weryfikacji. </w:t>
      </w:r>
      <w:r>
        <w:t xml:space="preserve">Regulacje </w:t>
      </w:r>
      <w:r w:rsidR="00594A52">
        <w:t>dotyczące minimalnych zabezpieczeń nie będą dotyczyły d</w:t>
      </w:r>
      <w:r w:rsidR="00594A52" w:rsidRPr="00594A52">
        <w:t>okument</w:t>
      </w:r>
      <w:r w:rsidR="00594A52">
        <w:t>ów</w:t>
      </w:r>
      <w:r w:rsidR="00594A52" w:rsidRPr="00594A52">
        <w:t xml:space="preserve"> sądow</w:t>
      </w:r>
      <w:r w:rsidR="00594A52">
        <w:t>ych</w:t>
      </w:r>
      <w:r w:rsidR="00594A52" w:rsidRPr="00594A52">
        <w:t xml:space="preserve"> i notarialn</w:t>
      </w:r>
      <w:r w:rsidR="00594A52">
        <w:t xml:space="preserve">ych, które </w:t>
      </w:r>
      <w:r w:rsidR="00594A52" w:rsidRPr="00594A52">
        <w:t xml:space="preserve">z uwagi na ich </w:t>
      </w:r>
      <w:r w:rsidR="00226EFA">
        <w:t>dużą liczbę</w:t>
      </w:r>
      <w:r w:rsidR="00594A52" w:rsidRPr="00594A52">
        <w:t xml:space="preserve"> oraz stosowane obecnie rozwiązania (np. klauzula w</w:t>
      </w:r>
      <w:r w:rsidR="0021275B">
        <w:t>ykonalności ma postać stampili)</w:t>
      </w:r>
      <w:r w:rsidR="00226EFA">
        <w:t xml:space="preserve"> postanowiono wyłączyć z ogólnej regulacji. O</w:t>
      </w:r>
      <w:r w:rsidR="00226EFA" w:rsidRPr="00226EFA">
        <w:t xml:space="preserve">kreślenie ich wzorów oraz </w:t>
      </w:r>
      <w:r w:rsidR="00226EFA">
        <w:t>minimalnych</w:t>
      </w:r>
      <w:r w:rsidR="00226EFA" w:rsidRPr="00226EFA">
        <w:t xml:space="preserve"> zabezpieczeń</w:t>
      </w:r>
      <w:r w:rsidR="00226EFA">
        <w:t>, po przeprowadzeniu</w:t>
      </w:r>
      <w:r w:rsidR="00FF2627">
        <w:t xml:space="preserve"> szczegółowej analizy, nastąpi </w:t>
      </w:r>
      <w:r w:rsidR="00207666">
        <w:t>w </w:t>
      </w:r>
      <w:r w:rsidR="00226EFA">
        <w:t>rozporządzeniu</w:t>
      </w:r>
      <w:r w:rsidR="00594A52" w:rsidRPr="00594A52">
        <w:t xml:space="preserve"> wydan</w:t>
      </w:r>
      <w:r w:rsidR="00226EFA">
        <w:t>ym</w:t>
      </w:r>
      <w:r w:rsidR="00594A52" w:rsidRPr="00594A52">
        <w:t xml:space="preserve"> przez Ministra S</w:t>
      </w:r>
      <w:r w:rsidR="00207666">
        <w:t>prawiedliwości w porozumieniu z </w:t>
      </w:r>
      <w:r w:rsidR="00594A52" w:rsidRPr="00594A52">
        <w:t>ministrem właściwym do spraw wewnętrznych</w:t>
      </w:r>
      <w:r w:rsidR="00671A47">
        <w:t xml:space="preserve"> </w:t>
      </w:r>
      <w:r w:rsidR="00207666">
        <w:t xml:space="preserve">na podstawie </w:t>
      </w:r>
      <w:r w:rsidR="00594A52" w:rsidRPr="00594A52">
        <w:t xml:space="preserve">art. </w:t>
      </w:r>
      <w:r w:rsidR="0076511E">
        <w:t>9</w:t>
      </w:r>
      <w:r w:rsidR="00207666">
        <w:t xml:space="preserve"> projektu</w:t>
      </w:r>
      <w:r w:rsidR="00594A52" w:rsidRPr="00594A52">
        <w:t xml:space="preserve">. </w:t>
      </w:r>
    </w:p>
    <w:p w:rsidR="00AC4750" w:rsidRDefault="00226EFA" w:rsidP="002543E3">
      <w:pPr>
        <w:jc w:val="both"/>
      </w:pPr>
      <w:r>
        <w:t>Również d</w:t>
      </w:r>
      <w:r w:rsidR="00AC4750">
        <w:t xml:space="preserve">la dokumentów notarialnych </w:t>
      </w:r>
      <w:r w:rsidR="00AC4750" w:rsidRPr="00AC4750">
        <w:t xml:space="preserve">przewidziano </w:t>
      </w:r>
      <w:r w:rsidR="00207666">
        <w:t xml:space="preserve">w art. 10 projektu </w:t>
      </w:r>
      <w:r w:rsidR="00AC4750">
        <w:t xml:space="preserve">odrębną </w:t>
      </w:r>
      <w:r w:rsidR="00AC4750" w:rsidRPr="00AC4750">
        <w:lastRenderedPageBreak/>
        <w:t>delegację do wydania przez Ministra Sprawiedliwości w porozumieniu z ministrem właściwym do spraw wewnętrznych</w:t>
      </w:r>
      <w:r w:rsidR="00671A47">
        <w:t xml:space="preserve"> i</w:t>
      </w:r>
      <w:r w:rsidR="007C402E">
        <w:t xml:space="preserve"> </w:t>
      </w:r>
      <w:r w:rsidR="00AC4750">
        <w:t>po zasięgnięciu opinii Krajowej Rady Notarialnej</w:t>
      </w:r>
      <w:r w:rsidR="00AC4750" w:rsidRPr="00AC4750">
        <w:t xml:space="preserve"> rozporządzenia określającego </w:t>
      </w:r>
      <w:r w:rsidR="00AC4750">
        <w:t xml:space="preserve">jednolity blankiet tych dokumentów oraz </w:t>
      </w:r>
      <w:r w:rsidR="00AC4750" w:rsidRPr="00AC4750">
        <w:t>minimalny poziom ich zabezpieczeń</w:t>
      </w:r>
      <w:r w:rsidR="00AC4750">
        <w:t>.</w:t>
      </w:r>
    </w:p>
    <w:p w:rsidR="002543E3" w:rsidRDefault="002543E3" w:rsidP="002543E3">
      <w:pPr>
        <w:jc w:val="both"/>
      </w:pPr>
      <w:r>
        <w:t xml:space="preserve">Przepisy dotyczące wymagań w zakresie minimalnych zabezpieczeń </w:t>
      </w:r>
      <w:r w:rsidR="002C69BD">
        <w:t xml:space="preserve">nie znajdą zastosowania do dokumentów publicznych, których wzór i zakres zabezpieczeń został określony w </w:t>
      </w:r>
      <w:r>
        <w:t xml:space="preserve">stosowanych bezpośrednio </w:t>
      </w:r>
      <w:r w:rsidR="002C69BD">
        <w:t>przepisach prawa Unii Europejskiej</w:t>
      </w:r>
      <w:r>
        <w:t>.</w:t>
      </w:r>
    </w:p>
    <w:p w:rsidR="00B73ABD" w:rsidRPr="008F3F78" w:rsidRDefault="002543E3" w:rsidP="007C402E">
      <w:pPr>
        <w:spacing w:before="120"/>
        <w:jc w:val="both"/>
      </w:pPr>
      <w:r>
        <w:t xml:space="preserve">Projekt reguluje również podział zabezpieczeń ze względu na podmiot i sposób dokonywania weryfikacji autentyczności dokumentu publicznego (art. </w:t>
      </w:r>
      <w:r w:rsidR="0076511E">
        <w:t>7</w:t>
      </w:r>
      <w:r>
        <w:t xml:space="preserve"> ust. 4</w:t>
      </w:r>
      <w:r w:rsidR="00207666">
        <w:t xml:space="preserve"> projektu</w:t>
      </w:r>
      <w:r>
        <w:t xml:space="preserve">). Inne zabezpieczenia </w:t>
      </w:r>
      <w:r w:rsidR="00671A47">
        <w:t xml:space="preserve">są bowiem </w:t>
      </w:r>
      <w:r>
        <w:t xml:space="preserve">przeznaczone do weryfikacji bez wykorzystania urządzeń pomocniczych, inne z wykorzystaniem urządzeń powszechnie dostępnych (szkło powiększające, lampa emitująca promieniowanie UV), </w:t>
      </w:r>
      <w:r w:rsidR="007C402E">
        <w:t>a inne do weryfikacji w </w:t>
      </w:r>
      <w:r>
        <w:t>wyspecjalizowanych laboratoriach. Jest to szczególnie istotne dla propagowania właściwej informacji o sposobach kontroli</w:t>
      </w:r>
      <w:r w:rsidR="007C402E">
        <w:t xml:space="preserve"> </w:t>
      </w:r>
      <w:r>
        <w:t>autentyczności dokumentów publicznych</w:t>
      </w:r>
      <w:r w:rsidR="0082671C" w:rsidRPr="0082671C">
        <w:t xml:space="preserve"> pośród poszczególnych grup podmiotów</w:t>
      </w:r>
      <w:r>
        <w:t>.</w:t>
      </w:r>
      <w:r w:rsidR="00B73ABD">
        <w:t xml:space="preserve"> </w:t>
      </w:r>
      <w:r w:rsidR="00207666">
        <w:t>Przepis art.</w:t>
      </w:r>
      <w:r w:rsidR="00B73ABD">
        <w:t xml:space="preserve"> </w:t>
      </w:r>
      <w:r w:rsidR="0076511E">
        <w:t>7 ust. 5</w:t>
      </w:r>
      <w:r w:rsidR="00B73ABD">
        <w:t xml:space="preserve"> projektu przewiduje delegację do wydania przez ministra właściwego do spraw wewnętrznych rozporządzenia określającego wykaz minimalnych zabezpieczeń przed fałszerstwem.</w:t>
      </w:r>
      <w:r w:rsidR="00AC4750">
        <w:t xml:space="preserve"> Rozporządzenie nie będzie odnosiło się do czwartego stopnia weryfikacji, przewidzianego dla ekspertów wyspecjalizowanych laboratoriów kryminalistycznych, ponieważ </w:t>
      </w:r>
      <w:r w:rsidR="005C63B0">
        <w:t xml:space="preserve">ten rodzaj weryfikacji dotyczy wyłącznie zabezpieczeń o charakterze </w:t>
      </w:r>
      <w:r w:rsidR="005C63B0" w:rsidRPr="008F3F78">
        <w:t>niejawnym.</w:t>
      </w:r>
    </w:p>
    <w:p w:rsidR="002543E3" w:rsidRDefault="00B73ABD" w:rsidP="00B73ABD">
      <w:pPr>
        <w:jc w:val="both"/>
      </w:pPr>
      <w:r w:rsidRPr="008F3F78">
        <w:t xml:space="preserve">W projekcie ustalono zasady opracowywania wzoru </w:t>
      </w:r>
      <w:r w:rsidR="007C402E">
        <w:t>dokumentu publicznego (rozdział </w:t>
      </w:r>
      <w:r w:rsidRPr="008F3F78">
        <w:t>3). Emitent, na każdym etapie prac, będzie miał wsparcie Komisji do spraw dokumentów publicznych</w:t>
      </w:r>
      <w:r w:rsidR="00EE12B9">
        <w:t>,</w:t>
      </w:r>
      <w:r w:rsidR="00257154" w:rsidRPr="008F3F78">
        <w:t xml:space="preserve"> zwanej dalej „Komisją” (przepisy dotyczące Komisji zawarte są w rozdziale </w:t>
      </w:r>
      <w:r w:rsidR="0076511E">
        <w:t>9</w:t>
      </w:r>
      <w:r w:rsidR="00257154" w:rsidRPr="008F3F78">
        <w:t>)</w:t>
      </w:r>
      <w:r w:rsidRPr="008F3F78">
        <w:t xml:space="preserve">. </w:t>
      </w:r>
      <w:r w:rsidR="0082671C">
        <w:t>Wydanie aktu prawnego</w:t>
      </w:r>
      <w:r w:rsidR="0082671C" w:rsidRPr="0082671C">
        <w:t xml:space="preserve"> </w:t>
      </w:r>
      <w:r w:rsidR="0082671C">
        <w:t>określającego wzór dokumentu</w:t>
      </w:r>
      <w:r w:rsidR="007C402E">
        <w:t xml:space="preserve"> z </w:t>
      </w:r>
      <w:r w:rsidRPr="008F3F78">
        <w:t xml:space="preserve">jednej strony wymaga </w:t>
      </w:r>
      <w:r w:rsidR="0082671C">
        <w:t xml:space="preserve">posiadania </w:t>
      </w:r>
      <w:r w:rsidRPr="008F3F78">
        <w:t>wszystkich informacji o tym</w:t>
      </w:r>
      <w:r>
        <w:t xml:space="preserve"> dokum</w:t>
      </w:r>
      <w:r w:rsidR="007C402E">
        <w:t>encie, łącznie z </w:t>
      </w:r>
      <w:r>
        <w:t>jego „prototypem”, z drugiej strony, uruchomienie procedu</w:t>
      </w:r>
      <w:r w:rsidR="00EE12B9">
        <w:t>ry zamówienia takiego dokumentu</w:t>
      </w:r>
      <w:r>
        <w:t xml:space="preserve"> powinno znajdować oparcie w przepisach. Dlatego wprowadzenie zasady opracowania projektu </w:t>
      </w:r>
      <w:r w:rsidR="00FC7BEC">
        <w:t xml:space="preserve">wzoru dokumentu publicznego </w:t>
      </w:r>
      <w:r>
        <w:t xml:space="preserve">wraz z systemem zabezpieczeń projektowanego dokumentu przed zamówieniem </w:t>
      </w:r>
      <w:r w:rsidR="0082671C">
        <w:t>ma</w:t>
      </w:r>
      <w:r>
        <w:t xml:space="preserve"> ułatwi</w:t>
      </w:r>
      <w:r w:rsidR="0082671C">
        <w:t>ć ten proces. Z kolei</w:t>
      </w:r>
      <w:r>
        <w:t xml:space="preserve"> weryfikacja przez Komisję zgodności wytwo</w:t>
      </w:r>
      <w:r w:rsidR="007C402E">
        <w:t>rzonego dokumentu publicznego z </w:t>
      </w:r>
      <w:r>
        <w:t>projektem, przed rozpoczęciem produkcji, będzie gwarantowała wymaganą jakość nowego dokumentu.</w:t>
      </w:r>
      <w:r w:rsidR="00FC7BEC">
        <w:t xml:space="preserve"> Zasady opracowywania wzorów dokumentów publicznych będą </w:t>
      </w:r>
      <w:r w:rsidR="00FC7BEC">
        <w:lastRenderedPageBreak/>
        <w:t xml:space="preserve">dotyczyły zarówno nowych wzorów dokumentów publicznych ujętych </w:t>
      </w:r>
      <w:r w:rsidR="0082671C">
        <w:t xml:space="preserve">już </w:t>
      </w:r>
      <w:r w:rsidR="007C402E">
        <w:t>w jednej z </w:t>
      </w:r>
      <w:r w:rsidR="00FC7BEC">
        <w:t xml:space="preserve">kategorii dokumentów publicznych (art. </w:t>
      </w:r>
      <w:r w:rsidR="006A56D1">
        <w:t xml:space="preserve">11 </w:t>
      </w:r>
      <w:r w:rsidR="00FC7BEC">
        <w:t>ust. 3</w:t>
      </w:r>
      <w:r w:rsidR="00207666">
        <w:t xml:space="preserve"> projektu</w:t>
      </w:r>
      <w:r w:rsidR="00FC7BEC">
        <w:t>)</w:t>
      </w:r>
      <w:r w:rsidR="0082671C">
        <w:t>,</w:t>
      </w:r>
      <w:r w:rsidR="00FC7BEC">
        <w:t xml:space="preserve"> jak też dokumentów wypełniających funkcje dokumentów publicznych, </w:t>
      </w:r>
      <w:r w:rsidR="00EE12B9">
        <w:t>które dopiero znajdą</w:t>
      </w:r>
      <w:r w:rsidR="0082671C">
        <w:t xml:space="preserve"> się </w:t>
      </w:r>
      <w:r w:rsidR="00FC7BEC">
        <w:t>w wykazie dokumentów publicznych</w:t>
      </w:r>
      <w:r w:rsidR="008F3F78">
        <w:t xml:space="preserve"> (art. </w:t>
      </w:r>
      <w:r w:rsidR="006A56D1">
        <w:t>11</w:t>
      </w:r>
      <w:r w:rsidR="008F3F78">
        <w:t xml:space="preserve"> ust. 2</w:t>
      </w:r>
      <w:r w:rsidR="00207666">
        <w:t xml:space="preserve"> projektu</w:t>
      </w:r>
      <w:r w:rsidR="008F3F78">
        <w:t>)</w:t>
      </w:r>
      <w:r w:rsidR="00FC7BEC">
        <w:t xml:space="preserve">. Projektowana procedura opracowywania wzoru pozwoli Komisji na ocenę, czy dany dokument należy zakwalifikować do dokumentów publicznych (art. </w:t>
      </w:r>
      <w:r w:rsidR="006A56D1">
        <w:t>12</w:t>
      </w:r>
      <w:r w:rsidR="00FC7BEC">
        <w:t xml:space="preserve"> ust. 1</w:t>
      </w:r>
      <w:r w:rsidR="00207666">
        <w:t xml:space="preserve"> projektu</w:t>
      </w:r>
      <w:r w:rsidR="00FC7BEC">
        <w:t xml:space="preserve">). W ten sposób sukcesywnie będzie następowała weryfikacja będących w obiegu prawnym dokumentów pod kątem </w:t>
      </w:r>
      <w:r w:rsidR="0082671C">
        <w:t xml:space="preserve">zasadności </w:t>
      </w:r>
      <w:r w:rsidR="00FC7BEC">
        <w:t>objęcia ich działaniem projektowanej ustawy o dokumentach publicznych.</w:t>
      </w:r>
    </w:p>
    <w:p w:rsidR="002C13EC" w:rsidRPr="003F12B2" w:rsidRDefault="002855DA" w:rsidP="002C69BD">
      <w:pPr>
        <w:jc w:val="both"/>
      </w:pPr>
      <w:r w:rsidRPr="003F12B2">
        <w:t xml:space="preserve">Projekt określa ogólne standardy wytwarzania i produkcji dokumentów publicznych </w:t>
      </w:r>
      <w:r w:rsidR="00347177" w:rsidRPr="003F12B2">
        <w:t>zapewniające bezpieczeństwo produkcji (</w:t>
      </w:r>
      <w:r w:rsidR="008D2763">
        <w:t>rozdział 4</w:t>
      </w:r>
      <w:r w:rsidR="00347177" w:rsidRPr="003F12B2">
        <w:t xml:space="preserve">). </w:t>
      </w:r>
      <w:r w:rsidR="0082671C">
        <w:t>P</w:t>
      </w:r>
      <w:r w:rsidR="00347177" w:rsidRPr="003F12B2">
        <w:t>rojekt</w:t>
      </w:r>
      <w:r w:rsidR="007C402E">
        <w:t xml:space="preserve"> </w:t>
      </w:r>
      <w:r w:rsidR="007748B0" w:rsidRPr="003F12B2">
        <w:t>przewiduje, że dokumenty publiczne</w:t>
      </w:r>
      <w:r w:rsidR="00701229" w:rsidRPr="003F12B2">
        <w:t>, najistotniejsz</w:t>
      </w:r>
      <w:r w:rsidR="007748B0" w:rsidRPr="003F12B2">
        <w:t>e</w:t>
      </w:r>
      <w:r w:rsidR="00701229" w:rsidRPr="003F12B2">
        <w:t xml:space="preserve"> ze względu na bezpieczeństwo państwa</w:t>
      </w:r>
      <w:r w:rsidR="00981D64" w:rsidRPr="003F12B2">
        <w:t>,</w:t>
      </w:r>
      <w:r w:rsidR="00901AC0" w:rsidRPr="003F12B2">
        <w:t xml:space="preserve"> </w:t>
      </w:r>
      <w:r w:rsidR="0084555B" w:rsidRPr="003F12B2">
        <w:t>zaliczone do kategorii pierwszej</w:t>
      </w:r>
      <w:r w:rsidR="00EE12B9">
        <w:t xml:space="preserve">, </w:t>
      </w:r>
      <w:r w:rsidR="007748B0" w:rsidRPr="003F12B2">
        <w:t>będą wytwarzane przez jednoosobową spółkę Skarbu Państwa, mając</w:t>
      </w:r>
      <w:r w:rsidR="005D3609" w:rsidRPr="003F12B2">
        <w:t>ą</w:t>
      </w:r>
      <w:r w:rsidR="007748B0" w:rsidRPr="003F12B2">
        <w:t xml:space="preserve"> siedzibę oraz zakład produkcyjny na terytorium Rzeczypospolitej Polskiej, której przedmiotem działalności jest wytwarzanie blankietów dokumentów i druków wysoko zabezpieczonych</w:t>
      </w:r>
      <w:r w:rsidR="00AF110C">
        <w:t>,</w:t>
      </w:r>
      <w:r w:rsidR="007748B0" w:rsidRPr="003F12B2">
        <w:t xml:space="preserve"> </w:t>
      </w:r>
      <w:r w:rsidR="008D4EE2" w:rsidRPr="003F12B2">
        <w:t>zwan</w:t>
      </w:r>
      <w:r w:rsidR="005D3609" w:rsidRPr="003F12B2">
        <w:t>ą</w:t>
      </w:r>
      <w:r w:rsidR="008D4EE2" w:rsidRPr="003F12B2">
        <w:t xml:space="preserve"> dalej </w:t>
      </w:r>
      <w:r w:rsidR="005D3609" w:rsidRPr="003F12B2">
        <w:t>„S</w:t>
      </w:r>
      <w:r w:rsidR="008D4EE2" w:rsidRPr="003F12B2">
        <w:t>półką</w:t>
      </w:r>
      <w:r w:rsidR="005D3609" w:rsidRPr="003F12B2">
        <w:t>”</w:t>
      </w:r>
      <w:r w:rsidR="00347177" w:rsidRPr="003F12B2">
        <w:t xml:space="preserve"> (art.</w:t>
      </w:r>
      <w:r w:rsidR="008D2763">
        <w:t xml:space="preserve"> 1</w:t>
      </w:r>
      <w:r w:rsidR="006A56D1">
        <w:t>7</w:t>
      </w:r>
      <w:r w:rsidR="008D2763">
        <w:t xml:space="preserve"> ust. 1</w:t>
      </w:r>
      <w:r w:rsidR="00347177" w:rsidRPr="003F12B2">
        <w:t>)</w:t>
      </w:r>
      <w:r w:rsidR="007F6DCA" w:rsidRPr="003F12B2">
        <w:t>.</w:t>
      </w:r>
      <w:r w:rsidR="007748B0" w:rsidRPr="003F12B2">
        <w:t xml:space="preserve"> Wyjątek stanowią legitymacje służbowe, które</w:t>
      </w:r>
      <w:r w:rsidR="00AF110C">
        <w:t>,</w:t>
      </w:r>
      <w:r w:rsidR="007748B0" w:rsidRPr="003F12B2">
        <w:t xml:space="preserve"> </w:t>
      </w:r>
      <w:r w:rsidR="008D4EE2" w:rsidRPr="003F12B2">
        <w:t xml:space="preserve">tak </w:t>
      </w:r>
      <w:r w:rsidR="007748B0" w:rsidRPr="003F12B2">
        <w:t xml:space="preserve">jak obecnie, </w:t>
      </w:r>
      <w:r w:rsidR="00AF110C">
        <w:t xml:space="preserve">będą </w:t>
      </w:r>
      <w:r w:rsidR="007748B0" w:rsidRPr="003F12B2">
        <w:t>mog</w:t>
      </w:r>
      <w:r w:rsidR="00AF110C">
        <w:t>ły</w:t>
      </w:r>
      <w:r w:rsidR="007748B0" w:rsidRPr="003F12B2">
        <w:t xml:space="preserve"> być wytwarzane przez Agencję Bezpieczeństwa Wewnętrznego. </w:t>
      </w:r>
      <w:r w:rsidR="008D4EE2" w:rsidRPr="003F12B2">
        <w:t>Przewidziano również</w:t>
      </w:r>
      <w:r w:rsidR="0084555B" w:rsidRPr="003F12B2">
        <w:t>, w wyjątkowych przypadkach,</w:t>
      </w:r>
      <w:r w:rsidR="008D4EE2" w:rsidRPr="003F12B2">
        <w:t xml:space="preserve"> możliwość wytwarzania </w:t>
      </w:r>
      <w:r w:rsidR="0084555B" w:rsidRPr="003F12B2">
        <w:t>dokumentów publicznych kategorii pierwszej przez inny podmiot spełniający warunki określone w projekcie dla wytwórców dokumentów kategorii drug</w:t>
      </w:r>
      <w:r w:rsidR="00EE12B9">
        <w:t>iej i trzeciej oraz</w:t>
      </w:r>
      <w:r w:rsidR="0084555B" w:rsidRPr="003F12B2">
        <w:t xml:space="preserve"> posiadający świadectwo bezpieczeństwa przemysłowego pierwszego stopnia (art. </w:t>
      </w:r>
      <w:r w:rsidR="008D2763">
        <w:t>1</w:t>
      </w:r>
      <w:r w:rsidR="006A56D1">
        <w:t>7</w:t>
      </w:r>
      <w:r w:rsidR="008D2763">
        <w:t xml:space="preserve"> ust. </w:t>
      </w:r>
      <w:r w:rsidR="006A56D1">
        <w:t>6</w:t>
      </w:r>
      <w:r w:rsidR="00207666">
        <w:t xml:space="preserve"> projektu</w:t>
      </w:r>
      <w:r w:rsidR="0084555B" w:rsidRPr="003F12B2">
        <w:t>)</w:t>
      </w:r>
      <w:r w:rsidR="006A56D1">
        <w:t>, a także system zarządzania bezpieczeństwem potwierdzony certyfikatem z</w:t>
      </w:r>
      <w:r w:rsidR="00AF110C">
        <w:t>godności z normą ISO 14298:2013 –</w:t>
      </w:r>
      <w:r w:rsidR="006A56D1">
        <w:t xml:space="preserve"> jeżeli wytworzenie dokumentu pierwszej kategorii będzie wymagało, zgodnie </w:t>
      </w:r>
      <w:r w:rsidR="0042410C">
        <w:t>z </w:t>
      </w:r>
      <w:r w:rsidR="006A56D1">
        <w:t>przepisami Unii Europejskiej, spełnienia takiego warunku</w:t>
      </w:r>
      <w:r w:rsidR="003268E9">
        <w:t xml:space="preserve"> (art. 17 ust. 7</w:t>
      </w:r>
      <w:r w:rsidR="00207666">
        <w:t xml:space="preserve"> projektu</w:t>
      </w:r>
      <w:r w:rsidR="003268E9">
        <w:t>)</w:t>
      </w:r>
      <w:r w:rsidR="006A56D1">
        <w:t xml:space="preserve">. </w:t>
      </w:r>
      <w:r w:rsidR="0042410C">
        <w:t>Sytuacja, w </w:t>
      </w:r>
      <w:r w:rsidR="00B13A8C">
        <w:t xml:space="preserve">której Spółka może nie być w stanie wytworzyć blankietów dokumentów </w:t>
      </w:r>
      <w:r w:rsidR="00290B66">
        <w:t>publicznych pierwszej kategorii</w:t>
      </w:r>
      <w:r w:rsidR="00B13A8C">
        <w:t xml:space="preserve"> zgodnie z warunkami określonymi przez emitenta dokumentu publicznego </w:t>
      </w:r>
      <w:r w:rsidR="00AF110C">
        <w:t>(</w:t>
      </w:r>
      <w:r w:rsidR="00B13A8C">
        <w:t>lub Krajową Radę Notarialną w przypadku zamawiania dokumentów notarialnych</w:t>
      </w:r>
      <w:r w:rsidR="00AF110C">
        <w:t>)</w:t>
      </w:r>
      <w:r w:rsidR="00B13A8C">
        <w:t xml:space="preserve">, </w:t>
      </w:r>
      <w:r w:rsidR="00B57024" w:rsidRPr="003F12B2">
        <w:t xml:space="preserve">może zaistnieć </w:t>
      </w:r>
      <w:r w:rsidR="002C13EC" w:rsidRPr="003F12B2">
        <w:t xml:space="preserve">np. </w:t>
      </w:r>
      <w:r w:rsidR="00B57024" w:rsidRPr="003F12B2">
        <w:t xml:space="preserve">w przypadku </w:t>
      </w:r>
      <w:r w:rsidR="002C13EC" w:rsidRPr="003F12B2">
        <w:t>braku możliwości realizacji przez Spółkę zamówienia na wytw</w:t>
      </w:r>
      <w:r w:rsidR="0042410C">
        <w:t>orzenie dokumentu publicznego w </w:t>
      </w:r>
      <w:r w:rsidR="002C13EC" w:rsidRPr="003F12B2">
        <w:t>określonym przez emitenta terminie</w:t>
      </w:r>
      <w:r w:rsidR="00BE5869">
        <w:t xml:space="preserve">, </w:t>
      </w:r>
      <w:r w:rsidR="00B13A8C">
        <w:t>liczbie</w:t>
      </w:r>
      <w:r w:rsidR="00BE5869">
        <w:t xml:space="preserve"> lub cenie.</w:t>
      </w:r>
      <w:r w:rsidR="002C13EC" w:rsidRPr="003F12B2">
        <w:t xml:space="preserve"> </w:t>
      </w:r>
      <w:r w:rsidR="0084555B" w:rsidRPr="003F12B2">
        <w:t>P</w:t>
      </w:r>
      <w:r w:rsidR="008D2763">
        <w:t xml:space="preserve">owierzenie, </w:t>
      </w:r>
      <w:r w:rsidR="0084555B" w:rsidRPr="003F12B2">
        <w:t>co do zasady, produkcj</w:t>
      </w:r>
      <w:r w:rsidR="008D2763">
        <w:t>i</w:t>
      </w:r>
      <w:r w:rsidR="0084555B" w:rsidRPr="003F12B2">
        <w:t xml:space="preserve"> n</w:t>
      </w:r>
      <w:r w:rsidR="007748B0" w:rsidRPr="003F12B2">
        <w:t xml:space="preserve">ajistotniejszych dokumentów publicznych podmiotowi kontrolowanemu przez państwo daje gwarancję wpływu państwa na poziom </w:t>
      </w:r>
      <w:r w:rsidR="008D4EE2" w:rsidRPr="003F12B2">
        <w:t xml:space="preserve">bezpieczeństwa tych </w:t>
      </w:r>
      <w:r w:rsidR="008D4EE2" w:rsidRPr="003F12B2">
        <w:lastRenderedPageBreak/>
        <w:t xml:space="preserve">dokumentów. </w:t>
      </w:r>
      <w:r w:rsidR="00D006A2" w:rsidRPr="003F12B2">
        <w:t xml:space="preserve">Regulacja ta wraz z wyłączeniem dokumentów pierwszej kategorii </w:t>
      </w:r>
      <w:r w:rsidR="008D4EE2" w:rsidRPr="003F12B2">
        <w:t xml:space="preserve">spod stosowania przepisów o zamówieniach publicznych </w:t>
      </w:r>
      <w:r w:rsidR="00D006A2" w:rsidRPr="003F12B2">
        <w:t xml:space="preserve">(art. </w:t>
      </w:r>
      <w:r w:rsidR="00FB6F14">
        <w:t>6</w:t>
      </w:r>
      <w:r w:rsidR="00031A5F">
        <w:t>4</w:t>
      </w:r>
      <w:r w:rsidR="00207666">
        <w:t xml:space="preserve"> projektu</w:t>
      </w:r>
      <w:r w:rsidR="00D006A2" w:rsidRPr="003F12B2">
        <w:t xml:space="preserve">) </w:t>
      </w:r>
      <w:r w:rsidR="008D4EE2" w:rsidRPr="003F12B2">
        <w:t>umożliwi ochronę podstawowych interesów bezpieczeństwa państwa i bezpieczeństwa publiczn</w:t>
      </w:r>
      <w:r w:rsidR="0084555B" w:rsidRPr="003F12B2">
        <w:t>ego</w:t>
      </w:r>
      <w:r w:rsidR="00D006A2" w:rsidRPr="003F12B2">
        <w:t>.</w:t>
      </w:r>
      <w:r w:rsidR="007C402E">
        <w:t xml:space="preserve"> </w:t>
      </w:r>
      <w:r w:rsidR="005D3609" w:rsidRPr="003F12B2">
        <w:t>Poza tym p</w:t>
      </w:r>
      <w:r w:rsidR="00D006A2" w:rsidRPr="003F12B2">
        <w:t xml:space="preserve">owierzenie </w:t>
      </w:r>
      <w:r w:rsidR="005D3609" w:rsidRPr="003F12B2">
        <w:t>S</w:t>
      </w:r>
      <w:r w:rsidR="00D006A2" w:rsidRPr="003F12B2">
        <w:t xml:space="preserve">półce nadzorowanej przez państwo </w:t>
      </w:r>
      <w:r w:rsidR="00701229" w:rsidRPr="003F12B2">
        <w:t>produkcji dokumentów identyfikacyjnych</w:t>
      </w:r>
      <w:r w:rsidR="00901AC0" w:rsidRPr="003F12B2">
        <w:t xml:space="preserve">, </w:t>
      </w:r>
      <w:r w:rsidR="00AF110C">
        <w:t>charakterystyczne</w:t>
      </w:r>
      <w:r w:rsidR="00AC7A40" w:rsidRPr="003F12B2">
        <w:t xml:space="preserve"> </w:t>
      </w:r>
      <w:r w:rsidR="00901AC0" w:rsidRPr="003F12B2">
        <w:t>dla większości państw Unii Europejskiej,</w:t>
      </w:r>
      <w:r w:rsidR="00AC7A40" w:rsidRPr="003F12B2">
        <w:t xml:space="preserve"> </w:t>
      </w:r>
      <w:r w:rsidR="00A343CA" w:rsidRPr="003F12B2">
        <w:t>za</w:t>
      </w:r>
      <w:r w:rsidR="00AC7A40" w:rsidRPr="003F12B2">
        <w:t>gwarantuje</w:t>
      </w:r>
      <w:r w:rsidR="007C402E">
        <w:t xml:space="preserve"> </w:t>
      </w:r>
      <w:r w:rsidR="00901AC0" w:rsidRPr="003F12B2">
        <w:t>bezpieczeństwo danych osobowych obywateli, dla których dokumenty identyfikacyjne są wystawiane.</w:t>
      </w:r>
      <w:r w:rsidR="00AC7A40" w:rsidRPr="003F12B2">
        <w:t xml:space="preserve"> Natomiast </w:t>
      </w:r>
      <w:r w:rsidR="00D006A2" w:rsidRPr="003F12B2">
        <w:t xml:space="preserve">produkcja przez </w:t>
      </w:r>
      <w:r w:rsidR="005D3609" w:rsidRPr="003F12B2">
        <w:t>S</w:t>
      </w:r>
      <w:r w:rsidR="00D006A2" w:rsidRPr="003F12B2">
        <w:t xml:space="preserve">półkę </w:t>
      </w:r>
      <w:r w:rsidR="00AC7A40" w:rsidRPr="003F12B2">
        <w:t xml:space="preserve">dokumentów zabezpieczonych wykorzystywanych do realizacji </w:t>
      </w:r>
      <w:r w:rsidR="000D30E9" w:rsidRPr="003F12B2">
        <w:t xml:space="preserve">różnego typu transakcji </w:t>
      </w:r>
      <w:r w:rsidR="0021275B" w:rsidRPr="003F12B2">
        <w:t xml:space="preserve">będzie </w:t>
      </w:r>
      <w:r w:rsidR="00D56070" w:rsidRPr="003F12B2">
        <w:t>gwarantować bezpieczeństwo również w tym obszarze.</w:t>
      </w:r>
      <w:r w:rsidR="005C63B0">
        <w:t xml:space="preserve"> Wytwórcy dokumentów publicznych pierwszej kategorii postawiono wymóg posiadania systemu zarządzania bezpieczeństwem potwierdzony certyfikatem zgodności z normą ISO 14298:2013, który zapewnia najwyższy stopień bezpieczeństwa produkcji dokumentów.</w:t>
      </w:r>
    </w:p>
    <w:p w:rsidR="005C63B0" w:rsidRDefault="00DD12D6" w:rsidP="002605A6">
      <w:pPr>
        <w:jc w:val="both"/>
      </w:pPr>
      <w:r>
        <w:t xml:space="preserve">Koszty wytwarzania przez </w:t>
      </w:r>
      <w:r w:rsidR="005D3609">
        <w:t>S</w:t>
      </w:r>
      <w:r>
        <w:t xml:space="preserve">półkę blankietów dokumentów publicznych będą ustalane w umowie zawieranej pomiędzy emitentem dokumentu publicznego a </w:t>
      </w:r>
      <w:r w:rsidR="005D3609">
        <w:t>S</w:t>
      </w:r>
      <w:r>
        <w:t>półką</w:t>
      </w:r>
      <w:r w:rsidR="00AF110C">
        <w:t>,</w:t>
      </w:r>
      <w:r>
        <w:t xml:space="preserve"> </w:t>
      </w:r>
      <w:r w:rsidR="0042410C">
        <w:t>z </w:t>
      </w:r>
      <w:r>
        <w:t>uwzględnieniem zasad handlowych i interesu publicznego.</w:t>
      </w:r>
    </w:p>
    <w:p w:rsidR="0045622B" w:rsidRDefault="0084699B" w:rsidP="002605A6">
      <w:pPr>
        <w:jc w:val="both"/>
      </w:pPr>
      <w:r w:rsidRPr="0084699B">
        <w:t>Projekt</w:t>
      </w:r>
      <w:r w:rsidR="00347177">
        <w:t xml:space="preserve"> </w:t>
      </w:r>
      <w:r w:rsidR="006C4A26">
        <w:t xml:space="preserve">ustanawia </w:t>
      </w:r>
      <w:r w:rsidR="00347177">
        <w:t>ogóln</w:t>
      </w:r>
      <w:r w:rsidR="006C4A26">
        <w:t>e</w:t>
      </w:r>
      <w:r w:rsidR="00347177">
        <w:t xml:space="preserve"> standard</w:t>
      </w:r>
      <w:r w:rsidR="006C4A26">
        <w:t>y</w:t>
      </w:r>
      <w:r w:rsidR="00347177">
        <w:t xml:space="preserve"> </w:t>
      </w:r>
      <w:r w:rsidR="00347177" w:rsidRPr="00347177">
        <w:t>wytwarzania i produkcji dokumentów publicznych</w:t>
      </w:r>
      <w:r w:rsidR="006C4A26">
        <w:t xml:space="preserve"> </w:t>
      </w:r>
      <w:r w:rsidR="005C63B0">
        <w:t xml:space="preserve">drugiej i trzeciej kategorii </w:t>
      </w:r>
      <w:r w:rsidR="006C4A26">
        <w:t xml:space="preserve">(art. </w:t>
      </w:r>
      <w:r w:rsidR="00FB6F14">
        <w:t>19</w:t>
      </w:r>
      <w:r w:rsidR="006C4A26">
        <w:t xml:space="preserve">). </w:t>
      </w:r>
      <w:r w:rsidR="00C26B09">
        <w:t xml:space="preserve">Szczegółowe wymagania dotyczące bezpieczeństwa produkcji blankietów dokumentów publicznych kategorii drugiej i trzeciej będą określone przez </w:t>
      </w:r>
      <w:r w:rsidR="006C4A26">
        <w:t xml:space="preserve">ministra właściwego do spraw wewnętrznych </w:t>
      </w:r>
      <w:r w:rsidR="00C26B09">
        <w:t xml:space="preserve">po zasięgnięciu </w:t>
      </w:r>
      <w:r w:rsidR="00675CBB">
        <w:t>opinii Szefa Agencji Bezpieczeństwa Wewnętrznego</w:t>
      </w:r>
      <w:r w:rsidR="00C26B09">
        <w:t xml:space="preserve"> w rozporządzeniu wydanym na podstawie </w:t>
      </w:r>
      <w:r w:rsidR="00675CBB">
        <w:t xml:space="preserve">art. </w:t>
      </w:r>
      <w:r w:rsidR="00FB6F14">
        <w:t>21</w:t>
      </w:r>
      <w:r w:rsidR="00675CBB">
        <w:t xml:space="preserve"> projektu.</w:t>
      </w:r>
    </w:p>
    <w:p w:rsidR="00EE1C6C" w:rsidRDefault="00D952EF" w:rsidP="0042410C">
      <w:pPr>
        <w:spacing w:before="120"/>
        <w:jc w:val="both"/>
      </w:pPr>
      <w:r>
        <w:t>Jednocześnie w</w:t>
      </w:r>
      <w:r w:rsidRPr="00D952EF">
        <w:t xml:space="preserve"> związku z pojawieniem się w obrocie prawnym nowych wymagań odnoszących się zarówno do organów emitujących dokumenty publiczne</w:t>
      </w:r>
      <w:r w:rsidR="00AF110C">
        <w:t>,</w:t>
      </w:r>
      <w:r w:rsidRPr="00D952EF">
        <w:t xml:space="preserve"> jak i do wytwórców tych dokumentów zaistniała potrzeba szczególnego opisania metod współdziałania </w:t>
      </w:r>
      <w:r>
        <w:t xml:space="preserve">tych podmiotów </w:t>
      </w:r>
      <w:r w:rsidRPr="00D952EF">
        <w:t>z Szefem A</w:t>
      </w:r>
      <w:r w:rsidR="00AF110C">
        <w:t xml:space="preserve">gencji </w:t>
      </w:r>
      <w:r w:rsidRPr="00D952EF">
        <w:t>B</w:t>
      </w:r>
      <w:r w:rsidR="00AF110C">
        <w:t xml:space="preserve">ezpieczeństwa </w:t>
      </w:r>
      <w:r w:rsidRPr="00D952EF">
        <w:t>W</w:t>
      </w:r>
      <w:r w:rsidR="00AF110C">
        <w:t>ewnętrznego</w:t>
      </w:r>
      <w:r w:rsidRPr="00D952EF">
        <w:t xml:space="preserve"> </w:t>
      </w:r>
      <w:r w:rsidR="00D857BF">
        <w:t xml:space="preserve">oraz z Szefem </w:t>
      </w:r>
      <w:r w:rsidR="00AF110C">
        <w:t>S</w:t>
      </w:r>
      <w:r w:rsidR="00D857BF">
        <w:t xml:space="preserve">łużby Wywiadu Wojskowego </w:t>
      </w:r>
      <w:r w:rsidRPr="00D952EF">
        <w:t xml:space="preserve">w zakresie realizacji zadań </w:t>
      </w:r>
      <w:r w:rsidR="00D857BF">
        <w:t>polegających na sporządzaniu dokumentów publicznych u</w:t>
      </w:r>
      <w:r w:rsidR="00D857BF" w:rsidRPr="00D857BF">
        <w:t>niemożliwiając</w:t>
      </w:r>
      <w:r w:rsidR="00D857BF">
        <w:t>ych</w:t>
      </w:r>
      <w:r w:rsidR="00D857BF" w:rsidRPr="00D857BF">
        <w:t xml:space="preserve"> ustalenie danych identyfikujących </w:t>
      </w:r>
      <w:r w:rsidR="00D857BF">
        <w:t>osoby</w:t>
      </w:r>
      <w:r w:rsidR="00AF110C">
        <w:t>,</w:t>
      </w:r>
      <w:r w:rsidR="00D857BF">
        <w:t xml:space="preserve"> dla których dokumenty zostały wystawione. Zadania te wynikają z </w:t>
      </w:r>
      <w:r w:rsidR="00515147">
        <w:t>art. 35 ust.</w:t>
      </w:r>
      <w:r w:rsidRPr="00D952EF">
        <w:t xml:space="preserve"> 4 </w:t>
      </w:r>
      <w:r w:rsidR="0045622B">
        <w:t xml:space="preserve">ustawy </w:t>
      </w:r>
      <w:r w:rsidRPr="00D952EF">
        <w:t>z dnia 24 maja 2002 r. o Agencji Bezpieczeństwa Wewnętrznego oraz Agencji Wywiadu</w:t>
      </w:r>
      <w:r w:rsidR="0045622B">
        <w:t xml:space="preserve"> (Dz. U. </w:t>
      </w:r>
      <w:r w:rsidR="000A6008" w:rsidRPr="000A6008">
        <w:t>z 201</w:t>
      </w:r>
      <w:r w:rsidR="0021275B">
        <w:t>7</w:t>
      </w:r>
      <w:r w:rsidR="000A6008" w:rsidRPr="000A6008">
        <w:t xml:space="preserve"> r. poz. </w:t>
      </w:r>
      <w:r w:rsidR="0021275B">
        <w:t>1920</w:t>
      </w:r>
      <w:r w:rsidR="008F3F78">
        <w:t>)</w:t>
      </w:r>
      <w:r w:rsidR="00D857BF">
        <w:t xml:space="preserve"> oraz art. 39 u</w:t>
      </w:r>
      <w:r w:rsidR="00515147">
        <w:t>st.</w:t>
      </w:r>
      <w:r w:rsidR="00D857BF">
        <w:t xml:space="preserve"> 4 ustawy z dnia 9 czerwca 2006 r. o Służbie Kontrwywiadu Wojskowego oraz Służbie Wywiadu Wojskowego (Dz. U. z 201</w:t>
      </w:r>
      <w:r w:rsidR="0021275B">
        <w:t xml:space="preserve">7 </w:t>
      </w:r>
      <w:r w:rsidR="00D857BF">
        <w:t xml:space="preserve">r. poz. </w:t>
      </w:r>
      <w:r w:rsidR="0021275B">
        <w:t>1978</w:t>
      </w:r>
      <w:r w:rsidR="00D857BF">
        <w:t>)</w:t>
      </w:r>
      <w:r w:rsidRPr="00D952EF">
        <w:t xml:space="preserve">. W tym celu w </w:t>
      </w:r>
      <w:r>
        <w:t xml:space="preserve">art. </w:t>
      </w:r>
      <w:r w:rsidR="00FB6F14">
        <w:t>20</w:t>
      </w:r>
      <w:r>
        <w:t xml:space="preserve"> </w:t>
      </w:r>
      <w:r w:rsidR="00C5712A">
        <w:t>i art. 3</w:t>
      </w:r>
      <w:r w:rsidR="00FB6F14">
        <w:t>8</w:t>
      </w:r>
      <w:r w:rsidR="00C5712A">
        <w:t xml:space="preserve"> </w:t>
      </w:r>
      <w:r w:rsidR="00207666">
        <w:t>projektu</w:t>
      </w:r>
      <w:r w:rsidR="00207666" w:rsidRPr="00D952EF">
        <w:t xml:space="preserve"> </w:t>
      </w:r>
      <w:r w:rsidRPr="00D952EF">
        <w:t xml:space="preserve">określono ramy współpracy </w:t>
      </w:r>
      <w:r w:rsidR="00D857BF">
        <w:t xml:space="preserve">wytwórców </w:t>
      </w:r>
      <w:r w:rsidR="0045622B">
        <w:t xml:space="preserve">dokumentów publicznych </w:t>
      </w:r>
      <w:r w:rsidRPr="00D952EF">
        <w:t xml:space="preserve">oraz </w:t>
      </w:r>
      <w:r w:rsidR="00D857BF">
        <w:lastRenderedPageBreak/>
        <w:t>emitentów</w:t>
      </w:r>
      <w:r w:rsidR="007C402E">
        <w:t xml:space="preserve"> </w:t>
      </w:r>
      <w:r w:rsidRPr="00D952EF">
        <w:t xml:space="preserve">dokumentów publicznych z Szefem Agencji Bezpieczeństwa Wewnętrznego </w:t>
      </w:r>
      <w:r w:rsidR="00D857BF">
        <w:t xml:space="preserve">oraz Szefem Służby Wywiadu Wojskowego </w:t>
      </w:r>
      <w:r w:rsidRPr="00D952EF">
        <w:t xml:space="preserve">w zakresie sporządzania dokumentów, które uniemożliwiają ustalenie danych identyfikujących funkcjonariusza </w:t>
      </w:r>
      <w:r w:rsidR="008652F8">
        <w:t>(żołnierza, pracownika tych służb)</w:t>
      </w:r>
      <w:r w:rsidR="0021275B">
        <w:t>,</w:t>
      </w:r>
      <w:r w:rsidR="00AF110C">
        <w:t xml:space="preserve"> </w:t>
      </w:r>
      <w:r w:rsidRPr="00D952EF">
        <w:t xml:space="preserve">oraz środków, którymi posługuje się przy wykonywaniu zadań służbowych. </w:t>
      </w:r>
      <w:r w:rsidR="00EE1C6C">
        <w:t xml:space="preserve">Ponadto w art. 20 pkt 3 oraz art. 38 pkt 3 projektu określono obowiązek analogicznego współdziałania wytwórców </w:t>
      </w:r>
      <w:r w:rsidR="0042410C">
        <w:t>i </w:t>
      </w:r>
      <w:r w:rsidR="00EE1C6C">
        <w:t>emi</w:t>
      </w:r>
      <w:r w:rsidR="0021275B">
        <w:t>tentów dokumentów publicznych z </w:t>
      </w:r>
      <w:r w:rsidR="00EE1C6C">
        <w:t>innymi uprawnionymi podmiotami w zakresie sporządzania dokumentów legalizacyjnych. Przepis ten umożliwi</w:t>
      </w:r>
      <w:r w:rsidR="00207666">
        <w:t xml:space="preserve"> innym organom sporządzającym i</w:t>
      </w:r>
      <w:r w:rsidR="0021275B">
        <w:t xml:space="preserve"> </w:t>
      </w:r>
      <w:r w:rsidR="00EE1C6C">
        <w:t>wydającym różnego rodzaju dokumenty sporządzanie i wydaw</w:t>
      </w:r>
      <w:r w:rsidR="0021275B">
        <w:t>anie dokumentów pozostających w </w:t>
      </w:r>
      <w:r w:rsidR="00EE1C6C">
        <w:t xml:space="preserve">ich właściwości, które </w:t>
      </w:r>
      <w:r w:rsidR="00671A47">
        <w:t xml:space="preserve">są </w:t>
      </w:r>
      <w:r w:rsidR="00EE1C6C">
        <w:t xml:space="preserve">przeznaczone dla podmiotów uprawnionych do wykonywania czynności operacyjno-rozpoznawczych. </w:t>
      </w:r>
    </w:p>
    <w:p w:rsidR="00EE1C6C" w:rsidRDefault="00EE1C6C" w:rsidP="00EE1C6C">
      <w:pPr>
        <w:jc w:val="both"/>
      </w:pPr>
      <w:r>
        <w:t>Jednocześnie z uwagi na szeroki katalog podmiotów, które na podstawie odrębnych przepisów są uprawnione do sporządzania i wydawania różnego rodzaju dokumentów, w art. 20 pkt 3 oraz art. 38 pkt 3 projektu zastosowano odesłanie do art. 35 ust. 5 ustawy z dnia 24 maja 2002 r. o Agencji Bezpieczeństwa Wewnętrznego oraz Agencji Wywiadu. Taki sposób uregulowani</w:t>
      </w:r>
      <w:r w:rsidR="00207666">
        <w:t>a przedmiotowej kwestii pozwoli</w:t>
      </w:r>
      <w:r>
        <w:t xml:space="preserve"> na uniknięcie wskazywania w tych przepisach wszystkich podmiotów uprawnionych do sporządzania i wydawania różnego rodzaju dokumentów publicznych.</w:t>
      </w:r>
    </w:p>
    <w:p w:rsidR="00A64948" w:rsidRDefault="00D952EF" w:rsidP="00896F01">
      <w:pPr>
        <w:jc w:val="both"/>
      </w:pPr>
      <w:r w:rsidRPr="00D952EF">
        <w:t>Dostosow</w:t>
      </w:r>
      <w:r w:rsidR="00207666">
        <w:t>ania do nowych przepisów wymaga</w:t>
      </w:r>
      <w:r w:rsidRPr="00D952EF">
        <w:t xml:space="preserve"> również art. 35 ustawy o Agencji Bezpieczeństwa Wewnętrznego oraz Agencji Wywiadu</w:t>
      </w:r>
      <w:r w:rsidR="00C5712A">
        <w:t xml:space="preserve">. W art. </w:t>
      </w:r>
      <w:r w:rsidR="00FB6F14">
        <w:t>63</w:t>
      </w:r>
      <w:r w:rsidR="00C5712A">
        <w:t xml:space="preserve"> projektu doprecyzowano b</w:t>
      </w:r>
      <w:r w:rsidRPr="00D952EF">
        <w:t xml:space="preserve">rzmienie </w:t>
      </w:r>
      <w:r w:rsidR="00C5712A">
        <w:t xml:space="preserve">art. 35 </w:t>
      </w:r>
      <w:r w:rsidRPr="00D952EF">
        <w:t>ust.</w:t>
      </w:r>
      <w:r w:rsidR="00C5712A">
        <w:t xml:space="preserve"> </w:t>
      </w:r>
      <w:r w:rsidRPr="00D952EF">
        <w:t>2 oraz zaproponowano dodanie dwóch nowych jednostek redakcyjnych regulujących</w:t>
      </w:r>
      <w:r w:rsidR="00524E41">
        <w:t xml:space="preserve"> kwestie zw</w:t>
      </w:r>
      <w:r w:rsidR="0042410C">
        <w:t>iązane z umieszczaniem danych o </w:t>
      </w:r>
      <w:r w:rsidR="00524E41">
        <w:t xml:space="preserve">wydawanych dokumentach, </w:t>
      </w:r>
      <w:r w:rsidRPr="00D952EF">
        <w:t>rejestrach i ewidencjach prowadzonych przez organy administracji publicznej (ust. 4a) oraz określając</w:t>
      </w:r>
      <w:r w:rsidR="005C00CF">
        <w:t>ych</w:t>
      </w:r>
      <w:r w:rsidRPr="00D952EF">
        <w:t xml:space="preserve"> ogólne ramy</w:t>
      </w:r>
      <w:r w:rsidR="005C00CF">
        <w:t xml:space="preserve"> współpracy </w:t>
      </w:r>
      <w:r w:rsidR="00AF110C">
        <w:t>między Szefem ABW</w:t>
      </w:r>
      <w:r w:rsidRPr="00D952EF">
        <w:t xml:space="preserve"> a emitentem oraz podmiotami wytwarzającymi blankiety dokumentów publicznych (ust. 5a).</w:t>
      </w:r>
      <w:r w:rsidR="005C63B0">
        <w:t xml:space="preserve"> Podobnego dostosowania wymaga</w:t>
      </w:r>
      <w:r w:rsidR="00207666">
        <w:t>ją</w:t>
      </w:r>
      <w:r w:rsidR="00524E41">
        <w:t xml:space="preserve"> przepisy ustawy o Służbie Kontrwywiadu </w:t>
      </w:r>
      <w:r w:rsidR="008652F8" w:rsidRPr="008652F8">
        <w:t>Wojskowego oraz Służbie Wywiadu Wojskowego</w:t>
      </w:r>
      <w:r w:rsidR="008652F8">
        <w:t>. W zakresie dotyczącym wykonywania przez funkcjonariuszy wykonujących czynności operacyjno</w:t>
      </w:r>
      <w:r w:rsidR="00207666">
        <w:noBreakHyphen/>
      </w:r>
      <w:r w:rsidR="008652F8">
        <w:t>rozpoznawcze</w:t>
      </w:r>
      <w:r w:rsidR="00AF110C">
        <w:t>,</w:t>
      </w:r>
      <w:r w:rsidR="008652F8">
        <w:t xml:space="preserve"> przy wykonywaniu których funkcjonariusze mogą posługiwać się dokumentami, które uniemożliwiają ustalenie danych ich identyfikujących</w:t>
      </w:r>
      <w:r w:rsidR="00BA0E7B">
        <w:t>, do przepisów projektowanej ustawy do</w:t>
      </w:r>
      <w:r w:rsidR="008652F8">
        <w:t>stosowano również przepisy ustaw</w:t>
      </w:r>
      <w:r w:rsidR="00671A47">
        <w:t>:</w:t>
      </w:r>
      <w:r w:rsidR="008652F8" w:rsidRPr="008652F8">
        <w:t xml:space="preserve"> </w:t>
      </w:r>
      <w:r w:rsidR="005C63B0">
        <w:t xml:space="preserve">o Policji, </w:t>
      </w:r>
      <w:r w:rsidR="0042410C">
        <w:t>o </w:t>
      </w:r>
      <w:r w:rsidR="002452E5">
        <w:t xml:space="preserve">Straży Granicznej, </w:t>
      </w:r>
      <w:r w:rsidR="005C63B0">
        <w:t xml:space="preserve">Centralnym Biurze Antykorupcyjnym </w:t>
      </w:r>
      <w:r w:rsidR="008652F8">
        <w:t xml:space="preserve">oraz </w:t>
      </w:r>
      <w:r w:rsidR="005C63B0">
        <w:t>Krajowej Administracji Skarbowej</w:t>
      </w:r>
      <w:r w:rsidR="00BA0E7B">
        <w:t>.</w:t>
      </w:r>
      <w:r w:rsidR="00EE1C6C" w:rsidRPr="00EE1C6C">
        <w:t xml:space="preserve"> </w:t>
      </w:r>
    </w:p>
    <w:p w:rsidR="006C4A26" w:rsidRDefault="006C4A26" w:rsidP="00896F01">
      <w:pPr>
        <w:jc w:val="both"/>
      </w:pPr>
      <w:r w:rsidRPr="006C4A26">
        <w:lastRenderedPageBreak/>
        <w:t xml:space="preserve">Z uwagi na określenie wymagań dla wytwórców dokumentów publicznych, istotnych dla bezpieczeństwa państwa, bezpieczeństwa gospodarczego i prawnego, przewidziano możliwość przeprowadzania przez </w:t>
      </w:r>
      <w:r w:rsidR="006267F5">
        <w:t>M</w:t>
      </w:r>
      <w:r w:rsidR="006B5964">
        <w:t xml:space="preserve">inistra </w:t>
      </w:r>
      <w:r w:rsidRPr="006C4A26">
        <w:t>wspólnie z Szefem Agencji Bezpieczeństwa Wewnętrznego kontroli w zakresie</w:t>
      </w:r>
      <w:r w:rsidR="007C402E">
        <w:t xml:space="preserve"> </w:t>
      </w:r>
      <w:r w:rsidRPr="006C4A26">
        <w:t xml:space="preserve">spełniania tych wymagań. Bezpieczeństwo produkcji jest bowiem jednym z elementów systemu bezpieczeństwa dokumentów publicznych, </w:t>
      </w:r>
      <w:r w:rsidR="006B5964">
        <w:t xml:space="preserve">którego funkcjonowanie zapewnia </w:t>
      </w:r>
      <w:r w:rsidR="006267F5">
        <w:t>Minister</w:t>
      </w:r>
      <w:r w:rsidRPr="006C4A26">
        <w:t xml:space="preserve">. Kontrola będzie przeprowadzana na zasadach określonych w rozdziale 5 ustawy z dnia 15 lipca 2011 </w:t>
      </w:r>
      <w:r w:rsidR="00671A47">
        <w:t xml:space="preserve">r. </w:t>
      </w:r>
      <w:r w:rsidRPr="006C4A26">
        <w:t>o</w:t>
      </w:r>
      <w:r w:rsidR="0042410C">
        <w:t> </w:t>
      </w:r>
      <w:r w:rsidRPr="006C4A26">
        <w:t>swobodzie działaln</w:t>
      </w:r>
      <w:r w:rsidR="00C44A4D">
        <w:t>ości gospodarczej (Dz. U. z 2017</w:t>
      </w:r>
      <w:r w:rsidRPr="006C4A26">
        <w:t xml:space="preserve"> r. poz. </w:t>
      </w:r>
      <w:r w:rsidR="00C44A4D">
        <w:t>2168</w:t>
      </w:r>
      <w:r w:rsidR="00D5603E">
        <w:t xml:space="preserve">) – </w:t>
      </w:r>
      <w:r w:rsidR="00FB6F14">
        <w:t>art. 22 ust. 2</w:t>
      </w:r>
      <w:r w:rsidR="00D5603E">
        <w:t xml:space="preserve"> projektu</w:t>
      </w:r>
      <w:r w:rsidRPr="006C4A26">
        <w:t>.</w:t>
      </w:r>
      <w:r w:rsidR="006B5964">
        <w:t xml:space="preserve"> Przepisy rozdziału 5</w:t>
      </w:r>
      <w:r w:rsidR="00B76F07">
        <w:t xml:space="preserve"> projektu</w:t>
      </w:r>
      <w:r w:rsidR="006B5964">
        <w:t xml:space="preserve"> określaj</w:t>
      </w:r>
      <w:r w:rsidR="0042410C">
        <w:t>ą zasady organizacji kontroli i </w:t>
      </w:r>
      <w:r w:rsidR="006B5964">
        <w:t>uzgadniania ustaleń dokonanych w trakcie kontroli opisanych w protokole.</w:t>
      </w:r>
    </w:p>
    <w:p w:rsidR="00142FAF" w:rsidRDefault="00D5603E" w:rsidP="00896F01">
      <w:pPr>
        <w:jc w:val="both"/>
      </w:pPr>
      <w:r>
        <w:t>Określając obowiązki emitenta</w:t>
      </w:r>
      <w:r w:rsidR="0021275B">
        <w:t>,</w:t>
      </w:r>
      <w:r w:rsidR="00142FAF" w:rsidRPr="00142FAF">
        <w:t xml:space="preserve"> uwzględniono czynności związane z informowaniem </w:t>
      </w:r>
      <w:r w:rsidR="0042410C">
        <w:t>o </w:t>
      </w:r>
      <w:r w:rsidR="00142FAF" w:rsidRPr="00142FAF">
        <w:t xml:space="preserve">nowym wzorze dokumentu i sposobach kontroli jego autentyczności, jeszcze przed wejściem w życie przepisów określających nowy wzór. Dotyczy to zarówno zamieszczania informacji na stronie internetowej emitenta (art. </w:t>
      </w:r>
      <w:r w:rsidR="00142FAF">
        <w:t>3</w:t>
      </w:r>
      <w:r w:rsidR="00FB6F14">
        <w:t>4</w:t>
      </w:r>
      <w:r w:rsidR="006737FF">
        <w:t xml:space="preserve"> ust. 1</w:t>
      </w:r>
      <w:r w:rsidR="00207666">
        <w:t xml:space="preserve"> projektu</w:t>
      </w:r>
      <w:r w:rsidR="00142FAF" w:rsidRPr="00142FAF">
        <w:t>), jak też przekazywania określonych informacji do zamieszczenia przez Komisję w Rejestrze Dokumentów Publicznych (</w:t>
      </w:r>
      <w:r w:rsidR="00142FAF">
        <w:t xml:space="preserve">art. </w:t>
      </w:r>
      <w:r w:rsidR="00142FAF" w:rsidRPr="00142FAF">
        <w:t>3</w:t>
      </w:r>
      <w:r w:rsidR="00FB6F14">
        <w:t>4</w:t>
      </w:r>
      <w:r w:rsidR="00142FAF" w:rsidRPr="00142FAF">
        <w:t xml:space="preserve"> ust. 2</w:t>
      </w:r>
      <w:r w:rsidR="00142FAF">
        <w:t xml:space="preserve"> i 3</w:t>
      </w:r>
      <w:r w:rsidR="00C941B7">
        <w:t xml:space="preserve"> projektu</w:t>
      </w:r>
      <w:r w:rsidR="00142FAF" w:rsidRPr="00142FAF">
        <w:t>). Emitent będzie obowiązany przekazać właściwym organom i Komisji wzorzec nowego dokumentu, tzw. specimen (art.</w:t>
      </w:r>
      <w:r w:rsidR="007C402E">
        <w:t xml:space="preserve"> </w:t>
      </w:r>
      <w:r w:rsidR="00142FAF" w:rsidRPr="00142FAF">
        <w:t>3</w:t>
      </w:r>
      <w:r w:rsidR="00FB6F14">
        <w:t>5</w:t>
      </w:r>
      <w:r w:rsidR="00C941B7">
        <w:t xml:space="preserve"> projektu</w:t>
      </w:r>
      <w:r w:rsidR="0042410C">
        <w:t>), a </w:t>
      </w:r>
      <w:r w:rsidR="00142FAF" w:rsidRPr="00142FAF">
        <w:t xml:space="preserve">także udzielać, na żądanie Komisji, wszelkich informacji </w:t>
      </w:r>
      <w:r w:rsidR="004D7479">
        <w:t>dotyczących zamawiania, wytwarzania, procesu indywidualizacji lub personalizacji dokumentów publicznych oraz danych o liczbie dokumentów unieważnionych</w:t>
      </w:r>
      <w:r>
        <w:t>. Będzie także obowiązany</w:t>
      </w:r>
      <w:r w:rsidR="004D7479">
        <w:t xml:space="preserve"> umożliwić dostęp do dokumentacji technicznej dokumentu publicznego </w:t>
      </w:r>
      <w:r w:rsidR="00142FAF" w:rsidRPr="00142FAF">
        <w:t>(art. 3</w:t>
      </w:r>
      <w:r w:rsidR="00FB6F14">
        <w:t>9</w:t>
      </w:r>
      <w:r w:rsidR="00C941B7">
        <w:t xml:space="preserve"> projektu</w:t>
      </w:r>
      <w:r w:rsidR="00142FAF" w:rsidRPr="00142FAF">
        <w:t xml:space="preserve">). </w:t>
      </w:r>
      <w:r>
        <w:t>Wzorce dokumentów</w:t>
      </w:r>
      <w:r w:rsidR="004D7479">
        <w:t xml:space="preserve"> będą też przekazywane przez emitenta na żądanie Ministra, który po zasięgnięciu opinii Szefa Agencji Bezpieczeństwa Wewnętrznego będzie mógł przekazać wzorzec placówkom dyplomatycznym lub służbom państw trzecich</w:t>
      </w:r>
      <w:r w:rsidR="006737FF">
        <w:t>,</w:t>
      </w:r>
      <w:r w:rsidR="004D7479">
        <w:t xml:space="preserve"> na ich wniosek</w:t>
      </w:r>
      <w:r w:rsidR="006737FF">
        <w:t>,</w:t>
      </w:r>
      <w:r w:rsidR="004D7479">
        <w:t xml:space="preserve"> albo użyczyć wzorzec podmiotom mającym doświadczenie w działalności eksperckiej i</w:t>
      </w:r>
      <w:r w:rsidR="00C941B7">
        <w:t xml:space="preserve"> edukacyjnej w </w:t>
      </w:r>
      <w:r w:rsidR="004D7479">
        <w:t xml:space="preserve">obszarze dokumentów. </w:t>
      </w:r>
      <w:r w:rsidR="00142FAF" w:rsidRPr="00142FAF">
        <w:t xml:space="preserve">Natomiast do obowiązków funkcjonariuszy organów powołanych do ochrony bezpieczeństwa publicznego, będzie należało informowanie Komisji o przypadkach popełnienia przestępstwa przeciwko wiarygodności dokumentów (art. </w:t>
      </w:r>
      <w:r w:rsidR="00FB6F14">
        <w:t>40</w:t>
      </w:r>
      <w:r w:rsidR="00C941B7">
        <w:t xml:space="preserve"> projektu</w:t>
      </w:r>
      <w:r w:rsidR="00142FAF" w:rsidRPr="00142FAF">
        <w:t>). Dzięki temu Komisja będzie mogła wypełniać swoje zadania związane z analizą stanu bezpiecze</w:t>
      </w:r>
      <w:r w:rsidR="0042410C">
        <w:t>ństwa dokumentów publicznych, a </w:t>
      </w:r>
      <w:r w:rsidR="00142FAF" w:rsidRPr="00142FAF">
        <w:t xml:space="preserve">także służby prowadzące postępowania w sprawach fałszerstw dokumentów będą miały dostęp do centralnego zbioru informacji o fałszerstwach. Zapewniono też członkom </w:t>
      </w:r>
      <w:r w:rsidR="00142FAF" w:rsidRPr="00142FAF">
        <w:lastRenderedPageBreak/>
        <w:t>Komisji, na podstawie stosownego upoważnienia,</w:t>
      </w:r>
      <w:r w:rsidR="007C402E">
        <w:t xml:space="preserve"> </w:t>
      </w:r>
      <w:r w:rsidR="00142FAF" w:rsidRPr="00142FAF">
        <w:t>dostęp do sfałszowanych dokumentów. Dostęp do tych dokumentów umożliwi Komisji realizację obowiązku wynikającego z art. 22 rozporządzenia Parlamentu Europejskiego i Rady (UE) 2016/1191 z dnia 6 lipca 2016 r. w sprawie promowania swobodnego przepływu obywateli poprzez uproszczenie wymogów dotyczących przedkładania określonych dokumentów urzędowych w Unii Europejskiej i zmieniające rozporządz</w:t>
      </w:r>
      <w:r w:rsidR="0042410C">
        <w:t>enie (UE) nr </w:t>
      </w:r>
      <w:r w:rsidR="00142FAF" w:rsidRPr="00142FAF">
        <w:t>1024/2012 (Dz.</w:t>
      </w:r>
      <w:r w:rsidR="0021275B">
        <w:t xml:space="preserve"> </w:t>
      </w:r>
      <w:r w:rsidR="00142FAF" w:rsidRPr="00142FAF">
        <w:t>U</w:t>
      </w:r>
      <w:r w:rsidR="0021275B">
        <w:t>rz</w:t>
      </w:r>
      <w:r w:rsidR="00142FAF" w:rsidRPr="00142FAF">
        <w:t>.</w:t>
      </w:r>
      <w:r w:rsidR="0021275B">
        <w:t xml:space="preserve"> </w:t>
      </w:r>
      <w:r w:rsidR="00142FAF" w:rsidRPr="00142FAF">
        <w:t>UE</w:t>
      </w:r>
      <w:r w:rsidR="0021275B">
        <w:t xml:space="preserve"> L </w:t>
      </w:r>
      <w:r w:rsidR="00142FAF" w:rsidRPr="00142FAF">
        <w:t>200</w:t>
      </w:r>
      <w:r w:rsidR="0021275B">
        <w:t xml:space="preserve"> z 26.07.2016, str. </w:t>
      </w:r>
      <w:r w:rsidR="00142FAF" w:rsidRPr="00142FAF">
        <w:t>1). Państwa członkowskie będą bowiem zobowiązane informować o zanonimizowanych wersjach podrobionych dokumentów, które zostały wykryte i które mogą służyć jako typowe przykłady umożliwiające wykrywanie potencjalnych fałszerstw, przy czym będzie to dotyczyło jedynie dokumentów, których ujawnienie jest dozwolone zgodnie z prawem krajowym.</w:t>
      </w:r>
      <w:r w:rsidR="007C402E">
        <w:t xml:space="preserve"> </w:t>
      </w:r>
      <w:r w:rsidR="00142FAF" w:rsidRPr="00142FAF">
        <w:t>Na wszystk</w:t>
      </w:r>
      <w:r>
        <w:t>ich funkcjonariuszy publicznych</w:t>
      </w:r>
      <w:r w:rsidR="00142FAF" w:rsidRPr="00142FAF">
        <w:t xml:space="preserve"> nałożono obowiązek kontroli autentyczności dokumentów (art. </w:t>
      </w:r>
      <w:r w:rsidR="00FB6F14">
        <w:t>41</w:t>
      </w:r>
      <w:r w:rsidR="00C941B7">
        <w:t xml:space="preserve"> projektu</w:t>
      </w:r>
      <w:r w:rsidR="00142FAF" w:rsidRPr="00142FAF">
        <w:t>). Wprowadzenie wysokiego poziomu zabezpie</w:t>
      </w:r>
      <w:r>
        <w:t xml:space="preserve">czeń w dokumentach publicznych </w:t>
      </w:r>
      <w:r w:rsidR="00142FAF" w:rsidRPr="00142FAF">
        <w:t>nie przyniesie oczekiwanych efektów, jeżeli funkcjonariusze publiczni nie będą dokonywal</w:t>
      </w:r>
      <w:r w:rsidR="006737FF">
        <w:t>i kontroli ich autentyczności. T</w:t>
      </w:r>
      <w:r w:rsidR="00142FAF" w:rsidRPr="00142FAF">
        <w:t>worzony przedmiotowym projektem dostęp do informacji o wydawanych dokumentach publicznych, ic</w:t>
      </w:r>
      <w:r w:rsidR="0042410C">
        <w:t>h zabezpieczeniach i </w:t>
      </w:r>
      <w:r w:rsidR="00142FAF" w:rsidRPr="00142FAF">
        <w:t>sposob</w:t>
      </w:r>
      <w:r w:rsidR="006737FF">
        <w:t>ach kontroli autentyczności da</w:t>
      </w:r>
      <w:r w:rsidR="007C402E">
        <w:t xml:space="preserve"> </w:t>
      </w:r>
      <w:r w:rsidR="00142FAF" w:rsidRPr="00142FAF">
        <w:t>narzędzia do realizacji tego obowiązku. Takim narzędziem, poza informacjami na stronach internetowych emitentów doku</w:t>
      </w:r>
      <w:r w:rsidR="006737FF">
        <w:t>mentów publicznych, będzie nowo</w:t>
      </w:r>
      <w:r w:rsidR="002F51A7">
        <w:t xml:space="preserve"> </w:t>
      </w:r>
      <w:r w:rsidR="00142FAF" w:rsidRPr="00142FAF">
        <w:t>tworzony Rejestr Dokumentów Publicznych</w:t>
      </w:r>
      <w:r w:rsidR="00792D3B">
        <w:t>.</w:t>
      </w:r>
      <w:r w:rsidR="00B76F07">
        <w:t xml:space="preserve"> </w:t>
      </w:r>
    </w:p>
    <w:p w:rsidR="00792D3B" w:rsidRDefault="00792D3B" w:rsidP="00896F01">
      <w:pPr>
        <w:jc w:val="both"/>
      </w:pPr>
      <w:r w:rsidRPr="00792D3B">
        <w:t xml:space="preserve">Rozdział </w:t>
      </w:r>
      <w:r w:rsidR="003268E9">
        <w:t>7</w:t>
      </w:r>
      <w:r w:rsidRPr="00792D3B">
        <w:t xml:space="preserve"> </w:t>
      </w:r>
      <w:r w:rsidR="00C941B7">
        <w:t>projektu</w:t>
      </w:r>
      <w:r w:rsidR="00C941B7" w:rsidRPr="00792D3B">
        <w:t xml:space="preserve"> </w:t>
      </w:r>
      <w:r w:rsidRPr="00792D3B">
        <w:t>reguluje zasady przechow</w:t>
      </w:r>
      <w:r w:rsidR="00C941B7">
        <w:t>ywania dokumentów publicznych w </w:t>
      </w:r>
      <w:r w:rsidRPr="00792D3B">
        <w:t>miejscu personalizacji lub indywidualizacji oraz po odebraniu od wytwórcy lub podmiotu dokonującego personalizacji dokumentu publicznego w organie wydającym dokument publiczny. Przepisy określają ogólne standardy ochrony dokumentów publicznych przed dostępem osób nieuprawnion</w:t>
      </w:r>
      <w:r w:rsidR="00C941B7">
        <w:t>ych. Dla dokumentów pierwszej i </w:t>
      </w:r>
      <w:r w:rsidRPr="00792D3B">
        <w:t>drugiej kategorii przewidziano wymogi zabezpieczenia pomieszczeń, w których przechowywane są te dokumenty. Natomiast dla dokumentów trzeciej kategorii określono urządzenia</w:t>
      </w:r>
      <w:r w:rsidR="007C402E">
        <w:t xml:space="preserve"> </w:t>
      </w:r>
      <w:r w:rsidRPr="00792D3B">
        <w:t>(szafa lub sejf)</w:t>
      </w:r>
      <w:r w:rsidR="00D5603E">
        <w:t>,</w:t>
      </w:r>
      <w:r w:rsidRPr="00792D3B">
        <w:t xml:space="preserve"> w których mają być przechowywane </w:t>
      </w:r>
      <w:r w:rsidR="00D5603E">
        <w:t>dokumenty</w:t>
      </w:r>
      <w:r w:rsidR="00E222AF">
        <w:t>,</w:t>
      </w:r>
      <w:r w:rsidR="00D5603E">
        <w:t xml:space="preserve"> </w:t>
      </w:r>
      <w:r w:rsidRPr="00792D3B">
        <w:t>oraz zasady dostępu do tych urządz</w:t>
      </w:r>
      <w:r w:rsidR="00D5603E">
        <w:t>eń. Określone w projekcie z</w:t>
      </w:r>
      <w:r w:rsidRPr="00792D3B">
        <w:t>asady przechowywania dokumentów nie odbiegają od stosowanych obecnie przez większość podmiotów dokonujących personalizacji lub indywidualizacji dokumentów oraz</w:t>
      </w:r>
      <w:r w:rsidR="007C402E">
        <w:t xml:space="preserve"> </w:t>
      </w:r>
      <w:r w:rsidRPr="00792D3B">
        <w:t xml:space="preserve">wydających dokumenty. Ich wdrożenie nie powinno </w:t>
      </w:r>
      <w:r w:rsidR="00D5603E">
        <w:t xml:space="preserve">więc </w:t>
      </w:r>
      <w:r w:rsidRPr="00792D3B">
        <w:t xml:space="preserve">generować dodatkowych kosztów. Konieczne będzie </w:t>
      </w:r>
      <w:r w:rsidR="005B0D09">
        <w:t xml:space="preserve">natomiast </w:t>
      </w:r>
      <w:r w:rsidRPr="00792D3B">
        <w:t xml:space="preserve">wprowadzenie jednolitych rozwiązań organizacyjnych </w:t>
      </w:r>
      <w:r w:rsidRPr="00792D3B">
        <w:lastRenderedPageBreak/>
        <w:t>zapewniających bezpieczeństwo przechowywanych dokumentów.</w:t>
      </w:r>
    </w:p>
    <w:p w:rsidR="00792D3B" w:rsidRPr="00DC7A70" w:rsidRDefault="00792D3B" w:rsidP="00896F01">
      <w:pPr>
        <w:jc w:val="both"/>
      </w:pPr>
      <w:r w:rsidRPr="00792D3B">
        <w:t xml:space="preserve">Rozdział </w:t>
      </w:r>
      <w:r w:rsidR="00FB6F14">
        <w:t>8</w:t>
      </w:r>
      <w:r w:rsidRPr="00792D3B">
        <w:t xml:space="preserve"> </w:t>
      </w:r>
      <w:r w:rsidR="00C941B7">
        <w:t>projektu</w:t>
      </w:r>
      <w:r w:rsidR="00C941B7" w:rsidRPr="00792D3B">
        <w:t xml:space="preserve"> </w:t>
      </w:r>
      <w:r w:rsidRPr="00792D3B">
        <w:t>określa zasady prowadzenia</w:t>
      </w:r>
      <w:r>
        <w:t xml:space="preserve"> Rejestru Dokumentów Publicznych,</w:t>
      </w:r>
      <w:r w:rsidRPr="00792D3B">
        <w:t xml:space="preserve"> zakres danych gromadzonych w </w:t>
      </w:r>
      <w:r>
        <w:t xml:space="preserve">tym rejestrze oraz zasady dostępu </w:t>
      </w:r>
      <w:r w:rsidR="006737FF">
        <w:t xml:space="preserve">do </w:t>
      </w:r>
      <w:r>
        <w:t xml:space="preserve">rejestru. Rejestr będzie </w:t>
      </w:r>
      <w:r w:rsidRPr="00792D3B">
        <w:t>prowadzon</w:t>
      </w:r>
      <w:r>
        <w:t>y</w:t>
      </w:r>
      <w:r w:rsidRPr="00792D3B">
        <w:t xml:space="preserve"> </w:t>
      </w:r>
      <w:r w:rsidR="005B0D09" w:rsidRPr="005B0D09">
        <w:t xml:space="preserve">przez Ministra </w:t>
      </w:r>
      <w:r w:rsidRPr="00792D3B">
        <w:t xml:space="preserve">w systemie teleinformatycznym. </w:t>
      </w:r>
      <w:r>
        <w:t xml:space="preserve">W rejestrze będą gromadzone dane dotyczące dokumentów publicznych oraz przypadków fałszerstw tych dokumentów. </w:t>
      </w:r>
      <w:r w:rsidRPr="00792D3B">
        <w:t xml:space="preserve">Dane </w:t>
      </w:r>
      <w:r>
        <w:t xml:space="preserve">te </w:t>
      </w:r>
      <w:r w:rsidRPr="00792D3B">
        <w:t xml:space="preserve">będą wprowadzane przez </w:t>
      </w:r>
      <w:r w:rsidR="006267F5">
        <w:t>M</w:t>
      </w:r>
      <w:r w:rsidRPr="00792D3B">
        <w:t>inistra niezwłocznie po ich otrzymaniu od emitentów dokumentów publicznych oraz od podmiotów zobowiązanych do przekazywani</w:t>
      </w:r>
      <w:r w:rsidR="00F50C78">
        <w:t>a</w:t>
      </w:r>
      <w:r w:rsidRPr="00792D3B">
        <w:t xml:space="preserve"> danych o fałszerstwach. Dostęp do podstawowego zakresu danych gromadzonych rejestrze</w:t>
      </w:r>
      <w:r w:rsidR="005B0D09">
        <w:t>,</w:t>
      </w:r>
      <w:r w:rsidRPr="00792D3B">
        <w:t xml:space="preserve"> tj. plików graficznych zawierających wzory graficzne dokumentów, opisu zabezpieczeń stopnia pierwszego i drugiego, czyli przeznaczonego do weryfikacji przez obywateli i pracowników podmiotów dokonujących w bieżącej pracy różnego </w:t>
      </w:r>
      <w:r w:rsidR="005B0D09">
        <w:t>rodzaju</w:t>
      </w:r>
      <w:r w:rsidRPr="00792D3B">
        <w:t xml:space="preserve"> czynności na podstawie okazywanych lub składanych dokumentów, będzie powszechny (art. 4</w:t>
      </w:r>
      <w:r w:rsidR="00FB6F14">
        <w:t>7</w:t>
      </w:r>
      <w:r w:rsidR="005B0D09">
        <w:t xml:space="preserve"> ust. 1</w:t>
      </w:r>
      <w:r w:rsidR="00C941B7">
        <w:t xml:space="preserve"> projektu</w:t>
      </w:r>
      <w:r w:rsidR="005B0D09">
        <w:t>). Ograniczenie dostępu</w:t>
      </w:r>
      <w:r w:rsidRPr="00792D3B">
        <w:t xml:space="preserve"> będzie jedynie dotyczyło informacji o </w:t>
      </w:r>
      <w:r w:rsidR="00593B1E">
        <w:t>zabezpieczeniach przed fałszerstwem przeznaczonych do dokonywania weryfikacji autentyczności dokumentu publicznego trzeciego stopnia</w:t>
      </w:r>
      <w:r w:rsidR="009D23CB">
        <w:t xml:space="preserve">, </w:t>
      </w:r>
      <w:r w:rsidR="00E222AF">
        <w:t>danych</w:t>
      </w:r>
      <w:r w:rsidR="009D23CB" w:rsidRPr="009D23CB">
        <w:t xml:space="preserve"> dotyczące dokumentów publicznych, które utraciły moc obowiązującą</w:t>
      </w:r>
      <w:r w:rsidRPr="007C76CD">
        <w:t xml:space="preserve">, a także </w:t>
      </w:r>
      <w:r w:rsidR="009D23CB" w:rsidRPr="007C76CD">
        <w:t>informacji o przypadkach</w:t>
      </w:r>
      <w:r w:rsidRPr="007C76CD">
        <w:t xml:space="preserve"> fałszerstw dokumentów publicznych. Informacje te będą</w:t>
      </w:r>
      <w:r w:rsidRPr="00792D3B">
        <w:t xml:space="preserve"> wykorzystywane wyłącznie przez wyspecjalizowa</w:t>
      </w:r>
      <w:r w:rsidR="0042410C">
        <w:t>nych ekspertów takich organów i </w:t>
      </w:r>
      <w:r w:rsidRPr="00792D3B">
        <w:t>podmiotów jak Policja, Straż Graniczna, Agencja Bezpieczeństwa Wewnętrznego</w:t>
      </w:r>
      <w:r w:rsidR="005B0D09">
        <w:t>,</w:t>
      </w:r>
      <w:r w:rsidRPr="00792D3B">
        <w:t xml:space="preserve"> Central</w:t>
      </w:r>
      <w:r w:rsidR="00AA2146">
        <w:t>ne Biuro Antykorupcyjne, Agencja Wywiadu, Służba</w:t>
      </w:r>
      <w:r w:rsidRPr="00792D3B">
        <w:t xml:space="preserve"> Kontrwywiadu</w:t>
      </w:r>
      <w:r w:rsidR="00AA2146">
        <w:t xml:space="preserve"> Wojskowego, Służba Wywiadu Wojskowego, Żandarmeria Wojskowa</w:t>
      </w:r>
      <w:r w:rsidRPr="00792D3B">
        <w:t xml:space="preserve"> oraz </w:t>
      </w:r>
      <w:r w:rsidR="004B66DC">
        <w:t>Krajowa Administracja Skarbowa</w:t>
      </w:r>
      <w:r w:rsidRPr="00792D3B">
        <w:t xml:space="preserve"> (art. 4</w:t>
      </w:r>
      <w:r w:rsidR="00FB6F14">
        <w:t>7</w:t>
      </w:r>
      <w:r w:rsidRPr="00792D3B">
        <w:t xml:space="preserve"> ust.</w:t>
      </w:r>
      <w:r w:rsidR="007C402E">
        <w:t xml:space="preserve"> </w:t>
      </w:r>
      <w:r w:rsidR="00593B1E">
        <w:t>2</w:t>
      </w:r>
      <w:r w:rsidR="00C941B7">
        <w:t xml:space="preserve"> projektu</w:t>
      </w:r>
      <w:r w:rsidRPr="00792D3B">
        <w:t>).</w:t>
      </w:r>
      <w:r w:rsidR="009D23CB">
        <w:t xml:space="preserve"> </w:t>
      </w:r>
      <w:r w:rsidRPr="00792D3B">
        <w:t xml:space="preserve">Przewidziano </w:t>
      </w:r>
      <w:r w:rsidRPr="007C76CD">
        <w:t>również możliwość udostępnienia, na uzasadniony wniosek Spółki</w:t>
      </w:r>
      <w:r w:rsidR="00AA2146">
        <w:t>,</w:t>
      </w:r>
      <w:r w:rsidRPr="007C76CD">
        <w:t xml:space="preserve"> </w:t>
      </w:r>
      <w:r w:rsidR="004B66DC" w:rsidRPr="007C76CD">
        <w:t>danych o przypadkach fałszerstw, cech charakterystycznych sfałszowanych dokumentów i opisu dokonanych fałszerstw</w:t>
      </w:r>
      <w:r w:rsidR="009D23CB" w:rsidRPr="007C76CD">
        <w:t xml:space="preserve"> </w:t>
      </w:r>
      <w:r w:rsidR="009D23CB" w:rsidRPr="00DC7A70">
        <w:t xml:space="preserve">(art. 47 ust. </w:t>
      </w:r>
      <w:r w:rsidR="00FA3BBC" w:rsidRPr="00DC7A70">
        <w:t>5</w:t>
      </w:r>
      <w:r w:rsidR="00C941B7">
        <w:t xml:space="preserve"> projektu</w:t>
      </w:r>
      <w:r w:rsidR="009D23CB" w:rsidRPr="00DC7A70">
        <w:t>)</w:t>
      </w:r>
      <w:r w:rsidR="004B66DC" w:rsidRPr="00DC7A70">
        <w:t>.</w:t>
      </w:r>
      <w:r w:rsidR="004B66DC" w:rsidRPr="007C76CD">
        <w:t xml:space="preserve"> Dostęp</w:t>
      </w:r>
      <w:r w:rsidR="004B66DC" w:rsidRPr="00DC7A70">
        <w:t xml:space="preserve"> do takich danych, a także danych dotyczących dokumentów publicznych, które utraciły moc obowiązującą, będzie umożliwiony dla podmiotów mających wieloletnie doświadczenie w działalności eksperckiej, które złożą uzasadniony wniosek</w:t>
      </w:r>
      <w:r w:rsidR="00237314" w:rsidRPr="00DC7A70">
        <w:t xml:space="preserve"> (art. 47 ust. 3</w:t>
      </w:r>
      <w:r w:rsidR="00C941B7">
        <w:t xml:space="preserve"> projektu</w:t>
      </w:r>
      <w:r w:rsidR="00237314" w:rsidRPr="00DC7A70">
        <w:t>)</w:t>
      </w:r>
      <w:r w:rsidR="004B66DC" w:rsidRPr="00DC7A70">
        <w:t>.</w:t>
      </w:r>
      <w:r w:rsidR="006267F5" w:rsidRPr="007C76CD">
        <w:t xml:space="preserve"> Taki wniosek </w:t>
      </w:r>
      <w:r w:rsidR="006267F5" w:rsidRPr="00DC7A70">
        <w:t xml:space="preserve">będzie indywidualnie rozpatrywany przez Ministra, </w:t>
      </w:r>
      <w:r w:rsidR="004B66DC" w:rsidRPr="00DC7A70">
        <w:t>po zasięgnięciu opinii Szefa Agencji Bezpieczeństwa Wewnętrznego</w:t>
      </w:r>
      <w:r w:rsidR="006267F5" w:rsidRPr="00DC7A70">
        <w:t>.</w:t>
      </w:r>
      <w:r w:rsidRPr="00DC7A70">
        <w:t xml:space="preserve"> </w:t>
      </w:r>
    </w:p>
    <w:p w:rsidR="00FA7D07" w:rsidRDefault="002C4EF7" w:rsidP="002605A6">
      <w:pPr>
        <w:jc w:val="both"/>
      </w:pPr>
      <w:r w:rsidRPr="00DC7A70">
        <w:t xml:space="preserve">Zadania </w:t>
      </w:r>
      <w:r w:rsidR="006267F5" w:rsidRPr="00DC7A70">
        <w:t xml:space="preserve">określone w art. 3 </w:t>
      </w:r>
      <w:r w:rsidR="00C941B7">
        <w:t>projektu</w:t>
      </w:r>
      <w:r w:rsidR="00C941B7" w:rsidRPr="00DC7A70">
        <w:t xml:space="preserve"> </w:t>
      </w:r>
      <w:r w:rsidR="006267F5" w:rsidRPr="00DC7A70">
        <w:t xml:space="preserve">Minister </w:t>
      </w:r>
      <w:r w:rsidRPr="00DC7A70">
        <w:t>będzie realizował przy pomocy Komisji do spraw dokumentów publicznych</w:t>
      </w:r>
      <w:r w:rsidR="00C64D19" w:rsidRPr="00DC7A70">
        <w:t xml:space="preserve"> (</w:t>
      </w:r>
      <w:r w:rsidR="00293395" w:rsidRPr="00DC7A70">
        <w:t>r</w:t>
      </w:r>
      <w:r w:rsidR="00BC506A" w:rsidRPr="00DC7A70">
        <w:t xml:space="preserve">ozdział </w:t>
      </w:r>
      <w:r w:rsidR="00FB6F14" w:rsidRPr="00DC7A70">
        <w:t>9</w:t>
      </w:r>
      <w:r w:rsidR="00C941B7">
        <w:t xml:space="preserve"> projektu</w:t>
      </w:r>
      <w:r w:rsidR="00BC506A" w:rsidRPr="00DC7A70">
        <w:t>)</w:t>
      </w:r>
      <w:r w:rsidRPr="00DC7A70">
        <w:t>.</w:t>
      </w:r>
      <w:r w:rsidR="00155C18" w:rsidRPr="00DC7A70">
        <w:t xml:space="preserve"> </w:t>
      </w:r>
      <w:r w:rsidR="00BC506A" w:rsidRPr="00DC7A70">
        <w:t>Członków</w:t>
      </w:r>
      <w:r w:rsidR="00BC506A">
        <w:t xml:space="preserve"> </w:t>
      </w:r>
      <w:r w:rsidR="00191A57">
        <w:t xml:space="preserve">Komisji będzie powoływał </w:t>
      </w:r>
      <w:r w:rsidR="006267F5">
        <w:t>Minister</w:t>
      </w:r>
      <w:r w:rsidR="00191A57">
        <w:t xml:space="preserve"> spośród osób posiadających wysoki poziom wiedzy z zakresu </w:t>
      </w:r>
      <w:r w:rsidR="00191A57">
        <w:lastRenderedPageBreak/>
        <w:t>zabezpieczeń dokumentów</w:t>
      </w:r>
      <w:r w:rsidR="00BC506A">
        <w:t xml:space="preserve">. </w:t>
      </w:r>
      <w:r w:rsidR="001763CF">
        <w:t xml:space="preserve">W </w:t>
      </w:r>
      <w:r w:rsidR="001763CF" w:rsidRPr="001763CF">
        <w:t>składzie Komisji uwzględniono przedstawicieli służb dysponujących laboratoriami kryminalistycznymi</w:t>
      </w:r>
      <w:r w:rsidR="001763CF">
        <w:t xml:space="preserve">. </w:t>
      </w:r>
      <w:r w:rsidR="00937EFE" w:rsidRPr="00937EFE">
        <w:t>Kompetencje funkcjonariuszy tych służb wynikają m</w:t>
      </w:r>
      <w:r w:rsidR="00C941B7">
        <w:t>iędzy innymi</w:t>
      </w:r>
      <w:r w:rsidR="00937EFE" w:rsidRPr="00937EFE">
        <w:t xml:space="preserve"> z bieżącej praktyki dokonywania ekspertyz dokumentów</w:t>
      </w:r>
      <w:r w:rsidR="00937EFE">
        <w:t>.</w:t>
      </w:r>
      <w:r w:rsidR="00937EFE" w:rsidRPr="00937EFE">
        <w:t xml:space="preserve"> </w:t>
      </w:r>
      <w:r w:rsidR="00A343CA">
        <w:t>Obecnie, na podstawie z</w:t>
      </w:r>
      <w:r w:rsidR="00191A57">
        <w:t xml:space="preserve">arządzenia </w:t>
      </w:r>
      <w:r w:rsidR="005B45B5" w:rsidRPr="005B45B5">
        <w:t>nr 4</w:t>
      </w:r>
      <w:r w:rsidR="00C941B7">
        <w:t>1 Ministra Spraw Wewnętrznych i </w:t>
      </w:r>
      <w:r w:rsidR="005B45B5" w:rsidRPr="005B45B5">
        <w:t>Administracji z dnia 17 sierpnia 2016 r.</w:t>
      </w:r>
      <w:r w:rsidR="00274E85">
        <w:t xml:space="preserve">, </w:t>
      </w:r>
      <w:r w:rsidR="00191A57">
        <w:t>w ramach Ministerstwa Spraw Wewnętrznych i Administracji</w:t>
      </w:r>
      <w:r w:rsidR="000A6008">
        <w:t xml:space="preserve"> (dalej MSWiA)</w:t>
      </w:r>
      <w:r w:rsidR="00191A57">
        <w:t>, działa Zespół Ekspertów do prowadzenia prac nad wzorami dokumentów</w:t>
      </w:r>
      <w:r w:rsidR="00C941B7">
        <w:t xml:space="preserve"> i </w:t>
      </w:r>
      <w:r w:rsidR="005B45B5" w:rsidRPr="005B45B5">
        <w:t>ich zabezpieczeniami</w:t>
      </w:r>
      <w:r w:rsidR="00274E85">
        <w:t>. W skład tego zespołu, poza pracownikami M</w:t>
      </w:r>
      <w:r w:rsidR="000A6008">
        <w:t>SWiA</w:t>
      </w:r>
      <w:r w:rsidR="00C81DEF">
        <w:t>,</w:t>
      </w:r>
      <w:r w:rsidR="00274E85">
        <w:t xml:space="preserve"> wchodzą funkcjonariusze Policji, Straży Granicznej, a także mogą wchodzić przedstawiciele Agencji Bezpieczeństwa Wewnętrznego. Komisja do spraw dokumentów publicznych </w:t>
      </w:r>
      <w:r w:rsidR="00E73DF8">
        <w:t>powstanie na b</w:t>
      </w:r>
      <w:r w:rsidR="00274E85">
        <w:t xml:space="preserve">azie działającego </w:t>
      </w:r>
      <w:r w:rsidR="00E73DF8">
        <w:t xml:space="preserve">obecnie </w:t>
      </w:r>
      <w:r w:rsidR="00274E85">
        <w:t>Zespołu Ekspertów.</w:t>
      </w:r>
      <w:r w:rsidR="00E37441">
        <w:t xml:space="preserve"> Pracownicy M</w:t>
      </w:r>
      <w:r w:rsidR="000A6008">
        <w:t>SWiA</w:t>
      </w:r>
      <w:r w:rsidR="00E37441">
        <w:t xml:space="preserve">, wchodzący w skład Komisji, będą </w:t>
      </w:r>
      <w:r w:rsidR="00E37441" w:rsidRPr="00E37441">
        <w:t>uczestnicz</w:t>
      </w:r>
      <w:r w:rsidR="00E37441">
        <w:t xml:space="preserve">yć </w:t>
      </w:r>
      <w:r w:rsidR="00E37441" w:rsidRPr="00E37441">
        <w:t>w pracach Komisji w ramach obowiązków służbowych</w:t>
      </w:r>
      <w:r w:rsidR="00E37441">
        <w:t xml:space="preserve">. </w:t>
      </w:r>
      <w:r w:rsidR="00AA2146">
        <w:t>Zadania</w:t>
      </w:r>
      <w:r w:rsidR="00E37441" w:rsidRPr="00E37441">
        <w:t xml:space="preserve"> wynikające z ustawy, które Minister</w:t>
      </w:r>
      <w:r w:rsidR="000A6008">
        <w:t xml:space="preserve"> </w:t>
      </w:r>
      <w:r w:rsidR="00E37441" w:rsidRPr="00E37441">
        <w:t xml:space="preserve">będzie wykonywał przy pomocy Komisji, </w:t>
      </w:r>
      <w:r w:rsidR="00AA2146">
        <w:t xml:space="preserve">będą </w:t>
      </w:r>
      <w:r w:rsidR="00E37441" w:rsidRPr="00E37441">
        <w:t>co do zasady nowymi zadaniami Ministra</w:t>
      </w:r>
      <w:r w:rsidR="00AA2146">
        <w:t>,</w:t>
      </w:r>
      <w:r w:rsidR="00E37441" w:rsidRPr="00E37441">
        <w:t xml:space="preserve"> do realizacji których niezbędne </w:t>
      </w:r>
      <w:r w:rsidR="00E37441">
        <w:t xml:space="preserve">będzie </w:t>
      </w:r>
      <w:r w:rsidR="00E37441" w:rsidRPr="00E37441">
        <w:t xml:space="preserve">zatrudnienie dodatkowych pracowników. Praca </w:t>
      </w:r>
      <w:r w:rsidR="00E34554">
        <w:t>p</w:t>
      </w:r>
      <w:r w:rsidR="00E37441" w:rsidRPr="00E37441">
        <w:t>rzewodniczącego, zastępcy przewodnicz</w:t>
      </w:r>
      <w:r w:rsidR="00E222AF">
        <w:t>ąc</w:t>
      </w:r>
      <w:r w:rsidR="00E37441" w:rsidRPr="00E37441">
        <w:t xml:space="preserve">ego, pięciu członków i dwóch sekretarzy – zatrudnionych w MSWiA </w:t>
      </w:r>
      <w:r w:rsidR="00AA2146">
        <w:t>–</w:t>
      </w:r>
      <w:r w:rsidR="00E37441" w:rsidRPr="00E37441">
        <w:t xml:space="preserve"> nie</w:t>
      </w:r>
      <w:r w:rsidR="007C402E">
        <w:t xml:space="preserve"> </w:t>
      </w:r>
      <w:r w:rsidR="00E37441" w:rsidRPr="00E37441">
        <w:t xml:space="preserve">będzie się ograniczała do udziału w posiedzeniach Komisji i Zespołów. Wszystkie zadania Ministra o charakterze stałym będą </w:t>
      </w:r>
      <w:r w:rsidR="00E37441">
        <w:t>r</w:t>
      </w:r>
      <w:r w:rsidR="00E37441" w:rsidRPr="00E37441">
        <w:t xml:space="preserve">ealizowane przez osoby zatrudnione </w:t>
      </w:r>
      <w:r w:rsidR="00C941B7">
        <w:t>w </w:t>
      </w:r>
      <w:r w:rsidR="00E37441" w:rsidRPr="00E37441">
        <w:t xml:space="preserve">MSWiA. </w:t>
      </w:r>
      <w:r w:rsidR="00BE2D11">
        <w:t>Przewodniczącemu Komisji, jego zastępcy oraz c</w:t>
      </w:r>
      <w:r w:rsidR="00DF2C56">
        <w:t xml:space="preserve">złonkom Komisji postawiono wymagania </w:t>
      </w:r>
      <w:r w:rsidR="00AA2146">
        <w:t>co najmniej 5-</w:t>
      </w:r>
      <w:r w:rsidR="0042410C">
        <w:t>letniego doświadczenia w </w:t>
      </w:r>
      <w:r w:rsidR="00BE2D11">
        <w:t>obszarze dokumentów z zakresu technicznych badań dokumentów lub z zakresu projektowania systemów zabezpieczeń dokumentów.</w:t>
      </w:r>
      <w:r w:rsidR="0042410C">
        <w:t xml:space="preserve"> Chodzi o pozyskanie do pracy w </w:t>
      </w:r>
      <w:r w:rsidR="00BE2D11">
        <w:t>Komisji osób, które mają przygotowanie i praktykę w tym zakresie. Wymagania te nie dotyczą ekspertów wskazywanych przez Ministra, których p</w:t>
      </w:r>
      <w:r w:rsidR="00AA2146">
        <w:t>otrzeba</w:t>
      </w:r>
      <w:r w:rsidR="0042410C">
        <w:t xml:space="preserve"> udziału w </w:t>
      </w:r>
      <w:r w:rsidR="00BE2D11">
        <w:t xml:space="preserve">pracach Komisji będzie oceniana indywidualnie. Dla dwóch </w:t>
      </w:r>
      <w:r w:rsidR="00FA7D07">
        <w:t>członków Komis</w:t>
      </w:r>
      <w:r w:rsidR="00C941B7">
        <w:t>ji spośród osób zatrudnionych w </w:t>
      </w:r>
      <w:r w:rsidR="00BE2D11">
        <w:t>M</w:t>
      </w:r>
      <w:r w:rsidR="0057777D">
        <w:t>SWiA</w:t>
      </w:r>
      <w:r w:rsidR="00FA7D07">
        <w:t xml:space="preserve"> przewidziano wymagania</w:t>
      </w:r>
      <w:r w:rsidR="007C402E">
        <w:t xml:space="preserve"> </w:t>
      </w:r>
      <w:r w:rsidR="00103C1A">
        <w:t>co najmniej 5</w:t>
      </w:r>
      <w:r w:rsidR="00C941B7">
        <w:t>-</w:t>
      </w:r>
      <w:r w:rsidR="00103C1A">
        <w:t>letnie</w:t>
      </w:r>
      <w:r w:rsidR="00FA7D07">
        <w:t>go</w:t>
      </w:r>
      <w:r w:rsidR="00103C1A">
        <w:t xml:space="preserve"> doświadczeni</w:t>
      </w:r>
      <w:r w:rsidR="00FA7D07">
        <w:t>a</w:t>
      </w:r>
      <w:r w:rsidR="00103C1A">
        <w:t xml:space="preserve"> zawodowe</w:t>
      </w:r>
      <w:r w:rsidR="00FA7D07">
        <w:t>go</w:t>
      </w:r>
      <w:r w:rsidR="00103C1A">
        <w:t xml:space="preserve"> w administracji. Praca Komisji, poza zadaniami wymaga</w:t>
      </w:r>
      <w:r w:rsidR="0032228C">
        <w:t>jącymi wiedzy eksperckiej</w:t>
      </w:r>
      <w:r w:rsidR="00E222AF">
        <w:t>,</w:t>
      </w:r>
      <w:r w:rsidR="0032228C">
        <w:t xml:space="preserve"> będzie miała charakter administracyjny, dlatego udział w pracach Komisji osób mających takie doświadczenie będzie konieczny. </w:t>
      </w:r>
    </w:p>
    <w:p w:rsidR="005449E4" w:rsidRDefault="00FA7D07" w:rsidP="002605A6">
      <w:pPr>
        <w:jc w:val="both"/>
      </w:pPr>
      <w:r>
        <w:t xml:space="preserve">Jednocześnie przewidziano dla członków Komisji wymóg legitymowania się poświadczeniem bezpieczeństwa upoważniającego do dostępu do informacji niejawnych oznaczonych klauzulą „Tajne” oraz „EU Secret”. Wymóg ten jest konieczny z uwagi na zadania Komisji polegające </w:t>
      </w:r>
      <w:r w:rsidR="0021275B">
        <w:t>między innymi</w:t>
      </w:r>
      <w:r>
        <w:t xml:space="preserve"> na projektowaniu </w:t>
      </w:r>
      <w:r w:rsidR="0078205E">
        <w:lastRenderedPageBreak/>
        <w:t xml:space="preserve">systemów </w:t>
      </w:r>
      <w:r>
        <w:t xml:space="preserve">zabezpieczeń dokumentów przed fałszerstwem, które w dużej mierze mają charakter niejawny. </w:t>
      </w:r>
    </w:p>
    <w:p w:rsidR="0057777D" w:rsidRDefault="005449E4" w:rsidP="002605A6">
      <w:pPr>
        <w:jc w:val="both"/>
      </w:pPr>
      <w:r>
        <w:t>Jak wskazano wyżej, członkowie Komisji będący pracownikami M</w:t>
      </w:r>
      <w:r w:rsidR="00671A47">
        <w:t>SWiA</w:t>
      </w:r>
      <w:r w:rsidR="0042410C">
        <w:t xml:space="preserve"> będą w </w:t>
      </w:r>
      <w:r>
        <w:t>sposób ciągły zapewniać realizację zadań wynikających z projektu ustawy, natomiast u</w:t>
      </w:r>
      <w:r w:rsidR="00E37441" w:rsidRPr="00E37441">
        <w:t xml:space="preserve">dział w pracach Komisji pozostałych członków Komisji nie będzie miał charakteru stałego. Będzie uzależniony np. od napływu zgłoszeń dotyczących potrzeby wprowadzenia nowego wzoru dokumentu publicznego. </w:t>
      </w:r>
      <w:r>
        <w:t>Podobnie jak ma to miejsce obecnie w stosunku do członków Zespołu Ekspertów, powołanych na mocy zarządzenia Ministra Spraw Wewnętrznych i Administracji, udział w pracach Komisji będzie nieodpłatny.</w:t>
      </w:r>
    </w:p>
    <w:p w:rsidR="00E73DF8" w:rsidRDefault="002B027C" w:rsidP="002605A6">
      <w:pPr>
        <w:jc w:val="both"/>
      </w:pPr>
      <w:r w:rsidRPr="002B027C">
        <w:t>Powołanie specjalistycznego podmiotu, zarządzającego obszarem</w:t>
      </w:r>
      <w:r w:rsidR="0032228C">
        <w:t xml:space="preserve"> dokumentów publicznych</w:t>
      </w:r>
      <w:r w:rsidRPr="002B027C">
        <w:t xml:space="preserve">, mającego oparcie w ekspertach z dziedziny bezpieczeństwa dokumentów, jest niezbędne dla realizacji </w:t>
      </w:r>
      <w:r>
        <w:t xml:space="preserve">wymienionych zadań. Bez </w:t>
      </w:r>
      <w:r w:rsidR="00F50C78">
        <w:t xml:space="preserve">monitorowania sfery </w:t>
      </w:r>
      <w:r w:rsidR="000A6775">
        <w:t>dokumentów publicznych, inicjowania zmian w zakresie zabezpieczeń stosowan</w:t>
      </w:r>
      <w:r w:rsidR="0042410C">
        <w:t>ych w </w:t>
      </w:r>
      <w:r w:rsidR="000A6775">
        <w:t xml:space="preserve">dokumentach publicznych, </w:t>
      </w:r>
      <w:r w:rsidR="00E73DF8">
        <w:t xml:space="preserve">tworzenia mechanizmów rozwoju kompetencji w tym obszarze, </w:t>
      </w:r>
      <w:r w:rsidR="000A6775">
        <w:t>upowszechniania informacji o dokumentach i weryfikacji autentyczności tych dokumentów nie b</w:t>
      </w:r>
      <w:r w:rsidR="0032228C">
        <w:t xml:space="preserve">ędzie </w:t>
      </w:r>
      <w:r w:rsidR="000A6775">
        <w:t>możliwe stworzenie systemu bezpieczeństwa dokumentów.</w:t>
      </w:r>
      <w:r w:rsidR="00E73DF8">
        <w:t xml:space="preserve"> </w:t>
      </w:r>
      <w:r w:rsidR="0039423A">
        <w:t xml:space="preserve">Przepisy projektu odnoszące się do Komisji </w:t>
      </w:r>
      <w:r w:rsidR="00EE12B9">
        <w:t>do spraw dokumentów publicznych</w:t>
      </w:r>
      <w:r w:rsidR="0039423A">
        <w:t xml:space="preserve"> regulują jej skład, sposób powoływania i odwoływania członków</w:t>
      </w:r>
      <w:r w:rsidR="0084699B">
        <w:t>, o</w:t>
      </w:r>
      <w:r w:rsidR="0039423A">
        <w:t xml:space="preserve">rganizację </w:t>
      </w:r>
      <w:r w:rsidR="007E716F">
        <w:t>p</w:t>
      </w:r>
      <w:r w:rsidR="0039423A">
        <w:t>racy</w:t>
      </w:r>
      <w:r w:rsidR="007E716F">
        <w:t xml:space="preserve"> związanej z opracowywaniem wzorów dokumentów. </w:t>
      </w:r>
      <w:r w:rsidR="00E37441">
        <w:t>T</w:t>
      </w:r>
      <w:r w:rsidR="0039423A">
        <w:t xml:space="preserve">ryb pracy Komisji będzie określał </w:t>
      </w:r>
      <w:r w:rsidR="00BB3718">
        <w:t xml:space="preserve">regulamin </w:t>
      </w:r>
      <w:r w:rsidR="0039423A">
        <w:t xml:space="preserve">Komisji </w:t>
      </w:r>
      <w:r w:rsidR="00BB3718">
        <w:t xml:space="preserve">ustalony </w:t>
      </w:r>
      <w:r w:rsidR="0039423A">
        <w:t xml:space="preserve">przez </w:t>
      </w:r>
      <w:r w:rsidR="009543F6">
        <w:t>m</w:t>
      </w:r>
      <w:r w:rsidR="0039423A">
        <w:t xml:space="preserve">inistra właściwego do spraw wewnętrznych w drodze </w:t>
      </w:r>
      <w:r w:rsidR="00BB3718">
        <w:t>zarządzenia</w:t>
      </w:r>
      <w:r w:rsidR="0039423A">
        <w:t xml:space="preserve"> (art. </w:t>
      </w:r>
      <w:r w:rsidR="009543F6">
        <w:t>5</w:t>
      </w:r>
      <w:r w:rsidR="00FB6F14">
        <w:t>8</w:t>
      </w:r>
      <w:r w:rsidR="00C941B7">
        <w:t xml:space="preserve"> projektu</w:t>
      </w:r>
      <w:r w:rsidR="0039423A">
        <w:t>).</w:t>
      </w:r>
    </w:p>
    <w:p w:rsidR="00EC746F" w:rsidRDefault="00EC746F" w:rsidP="0042410C">
      <w:pPr>
        <w:numPr>
          <w:ilvl w:val="0"/>
          <w:numId w:val="4"/>
        </w:numPr>
        <w:spacing w:before="120"/>
        <w:ind w:left="425" w:hanging="425"/>
        <w:jc w:val="both"/>
      </w:pPr>
      <w:r>
        <w:t>Przepis</w:t>
      </w:r>
      <w:r w:rsidR="00373A53">
        <w:t xml:space="preserve"> </w:t>
      </w:r>
      <w:r>
        <w:t>karn</w:t>
      </w:r>
      <w:r w:rsidR="00CD0A30">
        <w:t>y</w:t>
      </w:r>
    </w:p>
    <w:p w:rsidR="002476E0" w:rsidRDefault="00BA0E7B" w:rsidP="002605A6">
      <w:pPr>
        <w:jc w:val="both"/>
      </w:pPr>
      <w:r>
        <w:t xml:space="preserve">W projekcie zawarto </w:t>
      </w:r>
      <w:r w:rsidRPr="00BA0E7B">
        <w:t>przepis zakazujący wytwarzania</w:t>
      </w:r>
      <w:r>
        <w:t xml:space="preserve">, oferowania, zbywania lub przechowywania w celu zbycia </w:t>
      </w:r>
      <w:r w:rsidRPr="00BA0E7B">
        <w:t xml:space="preserve">odwzorowania </w:t>
      </w:r>
      <w:r>
        <w:t>lub</w:t>
      </w:r>
      <w:r w:rsidRPr="00BA0E7B">
        <w:t xml:space="preserve"> kopii dokumentu publicznego nazwanej „repliką dokumentu publicznego”</w:t>
      </w:r>
      <w:r>
        <w:t xml:space="preserve">. </w:t>
      </w:r>
      <w:r w:rsidR="00E24561">
        <w:t>W ostatnim czasie</w:t>
      </w:r>
      <w:r w:rsidRPr="00BA0E7B">
        <w:t xml:space="preserve"> obserwuje się oferowanie tego typu „dokumentów”. Proceder ten potencjalnie umożliwia dokonywanie przestępstw związanych z wykorzystaniem fałszywych dokumentów. Obowiązujące przepisy dotyczące przestępstw przeciwko wiarygodności dokumentów, w</w:t>
      </w:r>
      <w:r w:rsidR="00E24561">
        <w:t xml:space="preserve"> szczególności przepis art. 270 § 1 Kodeksu karnego</w:t>
      </w:r>
      <w:r w:rsidR="00AA5C1B">
        <w:t xml:space="preserve">: </w:t>
      </w:r>
      <w:r w:rsidRPr="00BA0E7B">
        <w:t>„Kto, w celu użycia za autentyczny, podrabia lub przerabia dokument lub takiego dokument</w:t>
      </w:r>
      <w:r w:rsidR="00AA5C1B">
        <w:t>u jako autentycznego używa (…)”</w:t>
      </w:r>
      <w:r w:rsidRPr="00BA0E7B">
        <w:t>, nie daj</w:t>
      </w:r>
      <w:r w:rsidR="00E222AF">
        <w:t>ą</w:t>
      </w:r>
      <w:r w:rsidRPr="00BA0E7B">
        <w:t xml:space="preserve"> możliwości pociągnięcia do odpowiedzialności osób oferujących </w:t>
      </w:r>
      <w:r w:rsidR="00AA5C1B">
        <w:t>takie</w:t>
      </w:r>
      <w:r w:rsidRPr="00BA0E7B">
        <w:t xml:space="preserve"> „dokumenty” bez udowodnienia celu ich użycia. Uwzględniając </w:t>
      </w:r>
      <w:r w:rsidRPr="00BA0E7B">
        <w:lastRenderedPageBreak/>
        <w:t>stosowaną w tego typu przypadkach ofertę sprzedaży „dokumentów kolekcjonerskich”</w:t>
      </w:r>
      <w:r w:rsidR="00E24561">
        <w:t>,</w:t>
      </w:r>
      <w:r w:rsidRPr="00BA0E7B">
        <w:t xml:space="preserve"> w praktyce nie jest możliwe zastosowanie przywołanego przepisu. Tymczasem zagrożeniem dla bezpieczeństwa jest samo oferowanie tego typu „dokumentów”</w:t>
      </w:r>
      <w:r w:rsidR="00E24561">
        <w:t>.</w:t>
      </w:r>
      <w:r w:rsidRPr="00BA0E7B">
        <w:t xml:space="preserve"> </w:t>
      </w:r>
      <w:r w:rsidR="00E24561">
        <w:t>Z</w:t>
      </w:r>
      <w:r w:rsidRPr="00BA0E7B">
        <w:t xml:space="preserve"> tych względów przewidziano zakaz wykonywania repliki dokumentu publicznego, a przepis karny zawarty w art. 5</w:t>
      </w:r>
      <w:r w:rsidR="00FB6F14">
        <w:t>9</w:t>
      </w:r>
      <w:r w:rsidRPr="00BA0E7B">
        <w:t xml:space="preserve"> </w:t>
      </w:r>
      <w:r w:rsidR="00C941B7">
        <w:t>projektu</w:t>
      </w:r>
      <w:r w:rsidR="00C941B7" w:rsidRPr="00BA0E7B">
        <w:t xml:space="preserve"> </w:t>
      </w:r>
      <w:r w:rsidRPr="00BA0E7B">
        <w:t xml:space="preserve">przewiduje sankcję karną za wytwarzanie, </w:t>
      </w:r>
      <w:r w:rsidR="00E42038">
        <w:t xml:space="preserve">oferowanie, zbywanie lub przechowywanie w celu zbycia </w:t>
      </w:r>
      <w:r w:rsidRPr="00BA0E7B">
        <w:t>repliki dokumentu publicznego. Zakaz oraz sankcja karna nie dotycz</w:t>
      </w:r>
      <w:r w:rsidR="00E222AF">
        <w:t>ą</w:t>
      </w:r>
      <w:r w:rsidRPr="00BA0E7B">
        <w:t xml:space="preserve"> </w:t>
      </w:r>
      <w:r w:rsidR="00E42038">
        <w:t xml:space="preserve">kserokopii lub wydruku komputerowego dokumentu publicznego wykonanych </w:t>
      </w:r>
      <w:r w:rsidRPr="00BA0E7B">
        <w:t>do celów urzędowych, służbowych lub zawodowych określonych na podstawie odrębnych przepisów lub na użytek osoby, dla której dokument publiczny został wydany</w:t>
      </w:r>
      <w:r w:rsidR="00E42038">
        <w:t xml:space="preserve">. Definicja „repliki dokumentu publicznego” zawarta w art. 2 ust. 1 pkt 6 </w:t>
      </w:r>
      <w:r w:rsidR="00C941B7">
        <w:t xml:space="preserve">projektu </w:t>
      </w:r>
      <w:r w:rsidR="00E42038">
        <w:t>jednoznacznie wskazuje, że za replikę nie uznaje się tego rodzaju kserokopii czy wyd</w:t>
      </w:r>
      <w:r w:rsidR="00E24561">
        <w:t>ruków. R</w:t>
      </w:r>
      <w:r w:rsidR="00E42038">
        <w:t>epliką dokumentu publicznego, w rozumieniu projektowanej ustawy</w:t>
      </w:r>
      <w:r w:rsidR="00E24561">
        <w:t>,</w:t>
      </w:r>
      <w:r w:rsidR="00E42038">
        <w:t xml:space="preserve"> jest </w:t>
      </w:r>
      <w:r w:rsidR="00E42038" w:rsidRPr="00E42038">
        <w:t>odwzorowanie lub kopia wielkości od 75% do 120% oryginału o cechach autentyczności dokumentu publicznego lub blankietu dokumentu publicznego</w:t>
      </w:r>
      <w:r w:rsidR="00E42038">
        <w:t>.</w:t>
      </w:r>
    </w:p>
    <w:p w:rsidR="0084371D" w:rsidRDefault="0084371D" w:rsidP="0042410C">
      <w:pPr>
        <w:numPr>
          <w:ilvl w:val="0"/>
          <w:numId w:val="4"/>
        </w:numPr>
        <w:spacing w:before="120"/>
        <w:ind w:left="425" w:hanging="425"/>
        <w:jc w:val="both"/>
      </w:pPr>
      <w:r>
        <w:t>Zmiany w przepisach obowiązujących</w:t>
      </w:r>
    </w:p>
    <w:p w:rsidR="002476E0" w:rsidRDefault="00373A53" w:rsidP="002605A6">
      <w:pPr>
        <w:jc w:val="both"/>
      </w:pPr>
      <w:r>
        <w:t>Z</w:t>
      </w:r>
      <w:r w:rsidR="00E214BC">
        <w:t>mian</w:t>
      </w:r>
      <w:r>
        <w:t>y</w:t>
      </w:r>
      <w:r w:rsidR="00E214BC">
        <w:t xml:space="preserve"> przewidzian</w:t>
      </w:r>
      <w:r>
        <w:t>e</w:t>
      </w:r>
      <w:r w:rsidR="00E214BC">
        <w:t xml:space="preserve"> w: art. </w:t>
      </w:r>
      <w:r w:rsidR="00FB6F14">
        <w:t>62</w:t>
      </w:r>
      <w:r w:rsidR="00E214BC">
        <w:t xml:space="preserve"> </w:t>
      </w:r>
      <w:r w:rsidR="00CA2F55">
        <w:t xml:space="preserve">dotyczącym </w:t>
      </w:r>
      <w:r w:rsidR="00E214BC">
        <w:t>zmian</w:t>
      </w:r>
      <w:r w:rsidR="00CA2F55">
        <w:t>y</w:t>
      </w:r>
      <w:r w:rsidR="00E214BC">
        <w:t xml:space="preserve"> ustawy z dnia 20 czerwca 1997 r. – Prawo o ruchu drogowym, art. </w:t>
      </w:r>
      <w:r w:rsidR="002476E0">
        <w:t>6</w:t>
      </w:r>
      <w:r w:rsidR="00031A5F">
        <w:t>5</w:t>
      </w:r>
      <w:r w:rsidR="00E214BC">
        <w:t xml:space="preserve"> </w:t>
      </w:r>
      <w:r w:rsidR="00CA2F55">
        <w:t xml:space="preserve">dotyczącym zmiany </w:t>
      </w:r>
      <w:r w:rsidR="00E214BC">
        <w:t xml:space="preserve">ustawy z dnia 29 lipca 2005 r. </w:t>
      </w:r>
      <w:r w:rsidR="0042410C">
        <w:t>o </w:t>
      </w:r>
      <w:r w:rsidR="00E214BC">
        <w:t>systemie tachografów cyfrowych, art.</w:t>
      </w:r>
      <w:r w:rsidR="00E24561">
        <w:t xml:space="preserve"> </w:t>
      </w:r>
      <w:r w:rsidR="002476E0">
        <w:t>6</w:t>
      </w:r>
      <w:r w:rsidR="00E222AF">
        <w:t>9</w:t>
      </w:r>
      <w:r w:rsidR="00E214BC">
        <w:t xml:space="preserve"> </w:t>
      </w:r>
      <w:r w:rsidR="00CA2F55">
        <w:t xml:space="preserve">dotyczącym zmiany </w:t>
      </w:r>
      <w:r w:rsidR="00E214BC">
        <w:t xml:space="preserve">ustawy z dnia </w:t>
      </w:r>
      <w:r w:rsidR="00CA2F55">
        <w:t>5 stycznia 2011 r. o kie</w:t>
      </w:r>
      <w:r w:rsidR="00C44A4D">
        <w:t xml:space="preserve">rujących pojazdami, </w:t>
      </w:r>
      <w:r w:rsidR="00CA2F55">
        <w:t xml:space="preserve">art. </w:t>
      </w:r>
      <w:r w:rsidR="002452E5">
        <w:t>7</w:t>
      </w:r>
      <w:r w:rsidR="00031A5F">
        <w:t>0</w:t>
      </w:r>
      <w:r w:rsidR="00CA2F55">
        <w:t xml:space="preserve"> dotycząc</w:t>
      </w:r>
      <w:r w:rsidR="008F5841">
        <w:t>ym</w:t>
      </w:r>
      <w:r w:rsidR="00CA2F55">
        <w:t xml:space="preserve"> zmiany ustawy z dnia 19 sierpnia 2011 r. o przewozie towarów niebezpiecznych </w:t>
      </w:r>
      <w:r w:rsidR="00C44A4D">
        <w:t xml:space="preserve">oraz art. 72 dotyczącym </w:t>
      </w:r>
      <w:r w:rsidR="00122C9C">
        <w:t xml:space="preserve">zmiany </w:t>
      </w:r>
      <w:r w:rsidR="00C44A4D">
        <w:t xml:space="preserve">ustawy z dnia 24 listopada 2017 r. o zmianie ustawy – Prawo o ruchu drogowym oraz niektórych innych ustaw </w:t>
      </w:r>
      <w:r>
        <w:t xml:space="preserve">mają </w:t>
      </w:r>
      <w:r w:rsidR="00CA2F55">
        <w:t>na celu zachowanie spójności z rozwiązaniami zawartymi w projektowanej ustawie, w szczególności uchyleni</w:t>
      </w:r>
      <w:r w:rsidR="00A040EA">
        <w:t>e</w:t>
      </w:r>
      <w:r w:rsidR="00CA2F55">
        <w:t xml:space="preserve"> przepisów regulujących kwestie przewidziane w niniejszym projekcie</w:t>
      </w:r>
      <w:r w:rsidR="00A040EA">
        <w:t xml:space="preserve"> dotyczące określenia wytwórcy dokumentów publicznych zaliczonych do pierwszej</w:t>
      </w:r>
      <w:r w:rsidR="007C402E">
        <w:t xml:space="preserve"> </w:t>
      </w:r>
      <w:r w:rsidR="00A040EA">
        <w:t>kategorii.</w:t>
      </w:r>
    </w:p>
    <w:p w:rsidR="0062222A" w:rsidRDefault="0062222A" w:rsidP="002605A6">
      <w:pPr>
        <w:jc w:val="both"/>
      </w:pPr>
      <w:r>
        <w:t xml:space="preserve">Zmiany przewidziane w: art. </w:t>
      </w:r>
      <w:r w:rsidR="002452E5">
        <w:t>60</w:t>
      </w:r>
      <w:r>
        <w:t xml:space="preserve"> dotyczącym zmiany </w:t>
      </w:r>
      <w:r w:rsidRPr="0062222A">
        <w:t>ustaw</w:t>
      </w:r>
      <w:r>
        <w:t>y</w:t>
      </w:r>
      <w:r w:rsidRPr="0062222A">
        <w:t xml:space="preserve"> z dnia 6 kwietnia 1990 r. </w:t>
      </w:r>
      <w:r w:rsidR="0042410C">
        <w:t>o </w:t>
      </w:r>
      <w:r w:rsidRPr="0062222A">
        <w:t>Policji</w:t>
      </w:r>
      <w:r>
        <w:t xml:space="preserve">, </w:t>
      </w:r>
      <w:r w:rsidR="002452E5">
        <w:t xml:space="preserve">art. 61 dotyczącym ustawy z dnia 12 października 1990 r. o Straży Granicznej, </w:t>
      </w:r>
      <w:r>
        <w:t xml:space="preserve">art. </w:t>
      </w:r>
      <w:r w:rsidR="002452E5">
        <w:t>63</w:t>
      </w:r>
      <w:r>
        <w:t xml:space="preserve"> dotyczącym </w:t>
      </w:r>
      <w:r w:rsidRPr="0062222A">
        <w:t>ustawy z dnia 24 maja 2002 r. o Agencji Bezpieczeństwa Wewnętrznego oraz Agencji Wywiadu</w:t>
      </w:r>
      <w:r>
        <w:t>,</w:t>
      </w:r>
      <w:r w:rsidRPr="0062222A">
        <w:t xml:space="preserve"> </w:t>
      </w:r>
      <w:r>
        <w:t xml:space="preserve">art. </w:t>
      </w:r>
      <w:r w:rsidR="002452E5">
        <w:t>6</w:t>
      </w:r>
      <w:r w:rsidR="00031A5F">
        <w:t>6</w:t>
      </w:r>
      <w:r>
        <w:t xml:space="preserve"> dotyczącym ustawy z dnia 9 czerwca 2006</w:t>
      </w:r>
      <w:r w:rsidR="00E24561">
        <w:t xml:space="preserve"> </w:t>
      </w:r>
      <w:r>
        <w:t xml:space="preserve">r. o Centralnym Biurze Antykorupcyjnym, art. </w:t>
      </w:r>
      <w:r w:rsidR="002452E5">
        <w:t>6</w:t>
      </w:r>
      <w:r w:rsidR="00031A5F">
        <w:t>7</w:t>
      </w:r>
      <w:r w:rsidR="0042410C">
        <w:t xml:space="preserve"> dotyczącym ustawy z dnia 9 </w:t>
      </w:r>
      <w:r>
        <w:t>czerwca 2006 r. o Służbie Kontrwywiadu Wojskowego oraz Słu</w:t>
      </w:r>
      <w:r w:rsidR="001A04C1">
        <w:t>ż</w:t>
      </w:r>
      <w:r>
        <w:t>bie Wywiadu Wojskowego</w:t>
      </w:r>
      <w:r w:rsidR="001A04C1">
        <w:t xml:space="preserve"> oraz art. </w:t>
      </w:r>
      <w:r w:rsidR="002452E5">
        <w:t>7</w:t>
      </w:r>
      <w:r w:rsidR="00031A5F">
        <w:t>1</w:t>
      </w:r>
      <w:r w:rsidR="001A04C1">
        <w:t xml:space="preserve"> dotyczącym ustawy z dnia 16 listopada </w:t>
      </w:r>
      <w:r w:rsidR="00B500B4">
        <w:t xml:space="preserve">2016 r. </w:t>
      </w:r>
      <w:r w:rsidR="001A04C1">
        <w:t xml:space="preserve">o Krajowej </w:t>
      </w:r>
      <w:r w:rsidR="001A04C1">
        <w:lastRenderedPageBreak/>
        <w:t>Administracji Skarbowej</w:t>
      </w:r>
      <w:r w:rsidR="00AA5C1B">
        <w:t xml:space="preserve"> mają na celu</w:t>
      </w:r>
      <w:r w:rsidR="007C402E">
        <w:t xml:space="preserve"> </w:t>
      </w:r>
      <w:r w:rsidR="00AA5C1B">
        <w:t>dostosowanie</w:t>
      </w:r>
      <w:r w:rsidR="001A04C1">
        <w:t xml:space="preserve"> przepisów wymienionych ustaw do projektowanej ustawy w zakresie wskazania dokumentów publicznych</w:t>
      </w:r>
      <w:r w:rsidR="00AA5C1B">
        <w:t xml:space="preserve">, do których będą miały zastosowanie </w:t>
      </w:r>
      <w:r w:rsidR="001A04C1">
        <w:t>przepis</w:t>
      </w:r>
      <w:r w:rsidR="00AA5C1B">
        <w:t xml:space="preserve">y </w:t>
      </w:r>
      <w:r w:rsidR="00EC5F93">
        <w:t xml:space="preserve">projektu </w:t>
      </w:r>
      <w:r w:rsidR="001A04C1">
        <w:t>stanowiąc</w:t>
      </w:r>
      <w:r w:rsidR="00AA5C1B">
        <w:t>e</w:t>
      </w:r>
      <w:r w:rsidR="001A04C1">
        <w:t xml:space="preserve"> o możliwości </w:t>
      </w:r>
      <w:r w:rsidR="001A04C1" w:rsidRPr="001A04C1">
        <w:t>posługiwa</w:t>
      </w:r>
      <w:r w:rsidR="001A04C1">
        <w:t xml:space="preserve">nia się </w:t>
      </w:r>
      <w:r w:rsidR="001A04C1" w:rsidRPr="001A04C1">
        <w:t>dokumentami, które uniemożliwiają ustalenie danych identyfikujących</w:t>
      </w:r>
      <w:r w:rsidR="001A04C1">
        <w:t xml:space="preserve"> </w:t>
      </w:r>
      <w:r w:rsidR="001A04C1" w:rsidRPr="001A04C1">
        <w:t xml:space="preserve">funkcjonariuszy </w:t>
      </w:r>
      <w:r w:rsidR="001A04C1">
        <w:t xml:space="preserve">(żołnierzy, pracowników) </w:t>
      </w:r>
      <w:r w:rsidR="001A04C1" w:rsidRPr="001A04C1">
        <w:t>wykonujących czynności operacyjno-rozpoznawcze</w:t>
      </w:r>
      <w:r w:rsidR="009540BF">
        <w:t>.</w:t>
      </w:r>
      <w:r>
        <w:t xml:space="preserve"> </w:t>
      </w:r>
    </w:p>
    <w:p w:rsidR="002E4167" w:rsidRDefault="00A040EA" w:rsidP="002605A6">
      <w:pPr>
        <w:jc w:val="both"/>
      </w:pPr>
      <w:r>
        <w:t>Pozostałe zmiany w przepisach obowiązujących</w:t>
      </w:r>
      <w:r w:rsidR="007C402E">
        <w:t xml:space="preserve"> </w:t>
      </w:r>
      <w:r w:rsidR="00062CA5">
        <w:t>dotycz</w:t>
      </w:r>
      <w:r w:rsidR="002E4167">
        <w:t>ą:</w:t>
      </w:r>
    </w:p>
    <w:p w:rsidR="006846EB" w:rsidRDefault="006846EB" w:rsidP="0042410C">
      <w:pPr>
        <w:numPr>
          <w:ilvl w:val="0"/>
          <w:numId w:val="7"/>
        </w:numPr>
        <w:ind w:left="284" w:hanging="284"/>
        <w:jc w:val="both"/>
      </w:pPr>
      <w:r>
        <w:t>u</w:t>
      </w:r>
      <w:r w:rsidR="00A8708E">
        <w:t>stawy</w:t>
      </w:r>
      <w:r w:rsidR="007C402E">
        <w:t xml:space="preserve"> </w:t>
      </w:r>
      <w:r w:rsidR="008974EA">
        <w:t>z dnia 29 stycznia 2004</w:t>
      </w:r>
      <w:r w:rsidR="00EC5F93">
        <w:t xml:space="preserve"> </w:t>
      </w:r>
      <w:r w:rsidR="008974EA">
        <w:t>r. – Prawo zamówień</w:t>
      </w:r>
      <w:r w:rsidR="007C402E">
        <w:t xml:space="preserve"> </w:t>
      </w:r>
      <w:r w:rsidR="006E16C6">
        <w:t>publicznych</w:t>
      </w:r>
      <w:r w:rsidR="00C82B27">
        <w:t xml:space="preserve"> – art. </w:t>
      </w:r>
      <w:r w:rsidR="002452E5">
        <w:t>6</w:t>
      </w:r>
      <w:r w:rsidR="00031A5F">
        <w:t>4</w:t>
      </w:r>
      <w:r w:rsidR="00C82B27">
        <w:t xml:space="preserve"> projektu.</w:t>
      </w:r>
      <w:r w:rsidR="006E16C6">
        <w:t xml:space="preserve"> Zmiana stanowi dostosowanie przepisów </w:t>
      </w:r>
      <w:r w:rsidR="00115478">
        <w:t>ustawy – Prawo zamówień publicznych</w:t>
      </w:r>
      <w:r w:rsidR="00E53285">
        <w:t xml:space="preserve"> (</w:t>
      </w:r>
      <w:r w:rsidR="00E222AF">
        <w:t>zwanej dalej „</w:t>
      </w:r>
      <w:r w:rsidR="00E53285">
        <w:t>Pzp</w:t>
      </w:r>
      <w:r w:rsidR="00E222AF">
        <w:t>”</w:t>
      </w:r>
      <w:r w:rsidR="00E53285">
        <w:t>) do projektowanej ustawy i polega na nadaniu nowego brzmienia art. 4 pkt 5c Pzp</w:t>
      </w:r>
      <w:r w:rsidR="00E24561">
        <w:t xml:space="preserve">, </w:t>
      </w:r>
      <w:r w:rsidR="00115478">
        <w:t>stanowiące</w:t>
      </w:r>
      <w:r w:rsidR="00EC5F93">
        <w:t>mu</w:t>
      </w:r>
      <w:r w:rsidR="00115478">
        <w:t xml:space="preserve"> o </w:t>
      </w:r>
      <w:r w:rsidR="00115478" w:rsidRPr="00115478">
        <w:t>wyłączeni</w:t>
      </w:r>
      <w:r w:rsidR="000141A4">
        <w:t>u</w:t>
      </w:r>
      <w:r w:rsidR="00115478" w:rsidRPr="00115478">
        <w:t xml:space="preserve"> </w:t>
      </w:r>
      <w:r w:rsidR="00115478">
        <w:t xml:space="preserve">stosowania ustawy </w:t>
      </w:r>
      <w:r w:rsidR="00E222AF">
        <w:t>w </w:t>
      </w:r>
      <w:r w:rsidR="00115478" w:rsidRPr="00115478">
        <w:t>zakresie zamówień dotyczących wytwarzania i dystrybucji dokumentów publicznych i ich personalizacji oraz druków o strategicznym znaczeniu dla bezpieczeństwa państwa</w:t>
      </w:r>
      <w:r w:rsidR="000141A4">
        <w:t xml:space="preserve">. W zmienionym przepisie znajdzie się odesłanie </w:t>
      </w:r>
      <w:r w:rsidR="00115478">
        <w:t xml:space="preserve">do </w:t>
      </w:r>
      <w:r w:rsidR="000141A4">
        <w:t xml:space="preserve">art. </w:t>
      </w:r>
      <w:r w:rsidR="002452E5">
        <w:t>5</w:t>
      </w:r>
      <w:r w:rsidR="000141A4">
        <w:t xml:space="preserve"> ust. 2 </w:t>
      </w:r>
      <w:r w:rsidR="00115478">
        <w:t>projektowanej ustawy</w:t>
      </w:r>
      <w:r w:rsidR="000141A4">
        <w:t xml:space="preserve"> określającego dokumenty publiczne kategorii pierwszej, najważniejsze dla bezpieczeństwa państwa. Jednocześnie</w:t>
      </w:r>
      <w:r w:rsidR="00E222AF">
        <w:t>.</w:t>
      </w:r>
      <w:r w:rsidR="000141A4">
        <w:t xml:space="preserve"> wobec </w:t>
      </w:r>
      <w:r w:rsidR="00E222AF">
        <w:t>określenia w </w:t>
      </w:r>
      <w:r w:rsidR="00112F2E">
        <w:t xml:space="preserve">projekcie </w:t>
      </w:r>
      <w:r w:rsidR="000141A4">
        <w:t>wykazu dokumentów publicznych należących do pierwszej</w:t>
      </w:r>
      <w:r w:rsidR="00BD6829">
        <w:t xml:space="preserve"> </w:t>
      </w:r>
      <w:r w:rsidR="000141A4">
        <w:t>kategorii dokumentów publicznych</w:t>
      </w:r>
      <w:r w:rsidR="00BD6829">
        <w:t xml:space="preserve">, </w:t>
      </w:r>
      <w:r w:rsidR="000141A4">
        <w:t xml:space="preserve">w </w:t>
      </w:r>
      <w:r w:rsidR="00E53285">
        <w:t>Pzp</w:t>
      </w:r>
      <w:r w:rsidR="000141A4">
        <w:t xml:space="preserve"> </w:t>
      </w:r>
      <w:r w:rsidR="00EC5F93">
        <w:t xml:space="preserve">zakłada się </w:t>
      </w:r>
      <w:r w:rsidR="000141A4">
        <w:t>uchyl</w:t>
      </w:r>
      <w:r w:rsidR="00EC5F93">
        <w:t>enie</w:t>
      </w:r>
      <w:r w:rsidR="000141A4">
        <w:t xml:space="preserve"> przepis</w:t>
      </w:r>
      <w:r w:rsidR="00EC5F93">
        <w:t>u</w:t>
      </w:r>
      <w:r w:rsidR="000141A4">
        <w:t xml:space="preserve"> art. </w:t>
      </w:r>
      <w:r w:rsidR="00112E35">
        <w:t xml:space="preserve">4aa </w:t>
      </w:r>
      <w:r w:rsidR="000141A4">
        <w:t>stanowi</w:t>
      </w:r>
      <w:r w:rsidR="00112E35">
        <w:t>ąc</w:t>
      </w:r>
      <w:r w:rsidR="00C11DE6">
        <w:t>ego</w:t>
      </w:r>
      <w:r w:rsidR="00112E35">
        <w:t xml:space="preserve"> upoważnienie dla Rady Ministrów do określenia </w:t>
      </w:r>
      <w:r w:rsidR="00115478">
        <w:t>wykazu dokumentów publicznych i druków o strategicznym znaczeniu dla bezpieczeństwa państwa</w:t>
      </w:r>
      <w:r w:rsidR="00112E35">
        <w:t>. W ten sposób kompleksowe rozwiązania dotyczące dokumentów publicznych zna</w:t>
      </w:r>
      <w:r w:rsidR="00E222AF">
        <w:t>jdą się w </w:t>
      </w:r>
      <w:r w:rsidR="00E24561">
        <w:t>projektowanej ustawie</w:t>
      </w:r>
      <w:r w:rsidR="00112E35">
        <w:t>.</w:t>
      </w:r>
      <w:r w:rsidR="00E222AF">
        <w:t xml:space="preserve"> Jednocześnie</w:t>
      </w:r>
      <w:r w:rsidR="00A72497">
        <w:t xml:space="preserve"> w zmienianym art. 4 pkt 5c </w:t>
      </w:r>
      <w:r w:rsidR="0021275B">
        <w:t>Pzp</w:t>
      </w:r>
      <w:r w:rsidR="0005405C">
        <w:t xml:space="preserve"> </w:t>
      </w:r>
      <w:r w:rsidR="00A72497">
        <w:t xml:space="preserve">przewidziano wyłączenie stosowania ustawy w zakresie zamówień dotyczących wytwarzania: znaków akcyzy, znaków legalizacyjnych i nalepek </w:t>
      </w:r>
      <w:r w:rsidR="00E222AF">
        <w:t>kontrolnych, o </w:t>
      </w:r>
      <w:r w:rsidR="00A72497">
        <w:t>których mo</w:t>
      </w:r>
      <w:r w:rsidR="00E222AF">
        <w:t>wa w </w:t>
      </w:r>
      <w:r w:rsidR="0042410C">
        <w:t>ustawie z dnia 20 </w:t>
      </w:r>
      <w:r w:rsidR="00A72497">
        <w:t>czerwca 1997 r. – Prawo o ruchu drogowym,</w:t>
      </w:r>
      <w:r w:rsidR="007C402E">
        <w:t xml:space="preserve"> </w:t>
      </w:r>
      <w:r w:rsidR="00A72497">
        <w:t>kart do głosowania, znaków holograficznych</w:t>
      </w:r>
      <w:r w:rsidR="0005405C">
        <w:t xml:space="preserve"> umieszczanych</w:t>
      </w:r>
      <w:r w:rsidR="00E222AF">
        <w:t xml:space="preserve"> na zaświadczeniach o </w:t>
      </w:r>
      <w:r w:rsidR="00524E41">
        <w:t xml:space="preserve">prawie do głosowania oraz </w:t>
      </w:r>
      <w:r w:rsidR="00EB43E9">
        <w:t xml:space="preserve">układu mikroprocesorowego i oprogramowania </w:t>
      </w:r>
      <w:r w:rsidR="0005405C">
        <w:t xml:space="preserve">służącego do zarządzania cyklem życia dokumentów publicznych, systemów i baz informatycznych niezbędnych do zastosowania dokumentu publicznego, o którym mowa w art. </w:t>
      </w:r>
      <w:r w:rsidR="00C11DE6">
        <w:t>5</w:t>
      </w:r>
      <w:r w:rsidR="0005405C">
        <w:t xml:space="preserve"> ust. 2</w:t>
      </w:r>
      <w:r w:rsidR="00E222AF">
        <w:t xml:space="preserve"> projektu</w:t>
      </w:r>
      <w:r w:rsidR="00671A47">
        <w:t>,</w:t>
      </w:r>
      <w:r w:rsidR="0005405C">
        <w:t xml:space="preserve"> </w:t>
      </w:r>
      <w:r w:rsidR="003F4B62">
        <w:t>tj</w:t>
      </w:r>
      <w:r w:rsidR="00524E41">
        <w:t>.</w:t>
      </w:r>
      <w:r w:rsidR="003F4B62">
        <w:t xml:space="preserve"> </w:t>
      </w:r>
      <w:r w:rsidR="0005405C">
        <w:t xml:space="preserve">dokumentu pierwszej kategorii </w:t>
      </w:r>
      <w:r w:rsidR="00E222AF">
        <w:t xml:space="preserve">według </w:t>
      </w:r>
      <w:r w:rsidR="0005405C">
        <w:t>projektowanej ustawy</w:t>
      </w:r>
      <w:r w:rsidR="003F4B62">
        <w:t>, zawierającego warstwę elektroniczną</w:t>
      </w:r>
      <w:r w:rsidR="0005405C">
        <w:t>. Wymienione druki (znaki akcyzy, znaki legalizacyjne, nalepki kontro</w:t>
      </w:r>
      <w:r w:rsidR="00E222AF">
        <w:t>lne), tak samo jak wymienione w </w:t>
      </w:r>
      <w:r w:rsidR="0005405C">
        <w:t>projektowanej ustawie dokumenty publiczne pierwszej kategorii, mają istotne znacz</w:t>
      </w:r>
      <w:r w:rsidR="00C11DE6">
        <w:t>enie dla bezpieczeństwa państwa;</w:t>
      </w:r>
      <w:r w:rsidR="00524E41">
        <w:t xml:space="preserve"> dotyczy to również </w:t>
      </w:r>
      <w:r w:rsidR="00CB6CB9">
        <w:t xml:space="preserve">kart do głosowania, </w:t>
      </w:r>
      <w:r w:rsidR="00524E41">
        <w:lastRenderedPageBreak/>
        <w:t xml:space="preserve">hologramów zamieszczanych </w:t>
      </w:r>
      <w:r w:rsidR="00CB6CB9">
        <w:t xml:space="preserve">na </w:t>
      </w:r>
      <w:r w:rsidR="0005405C">
        <w:t>zaświadczeniach o prawie do głosowania oraz</w:t>
      </w:r>
      <w:r w:rsidR="00970B82">
        <w:t xml:space="preserve"> elementów i oprogramowania niezbędnego dla dokumentów publicznych z warstwą elektroniczną. Niemniej z uwagi na fakt, </w:t>
      </w:r>
      <w:r w:rsidR="00E222AF">
        <w:t>że wymienione druki, elementy i </w:t>
      </w:r>
      <w:r w:rsidR="00970B82">
        <w:t xml:space="preserve">oprogramowanie nie mogą być </w:t>
      </w:r>
      <w:r w:rsidR="0042410C">
        <w:t>uznane za dokumenty publiczne w </w:t>
      </w:r>
      <w:r w:rsidR="00970B82">
        <w:t xml:space="preserve">rozumieniu definicji przyjętej w projektowanej ustawie, nie są objęte </w:t>
      </w:r>
      <w:r w:rsidR="00C82B27">
        <w:t xml:space="preserve">tą </w:t>
      </w:r>
      <w:r w:rsidR="00970B82">
        <w:t xml:space="preserve">ustawą. Konieczne jest jednak zagwarantowanie </w:t>
      </w:r>
      <w:r w:rsidR="00970B82" w:rsidRPr="00970B82">
        <w:t xml:space="preserve">wpływu państwa na poziom </w:t>
      </w:r>
      <w:r w:rsidR="00970B82">
        <w:t xml:space="preserve">ich </w:t>
      </w:r>
      <w:r w:rsidR="00970B82" w:rsidRPr="00970B82">
        <w:t>bezpieczeństwa</w:t>
      </w:r>
      <w:r w:rsidR="00E24561">
        <w:t>,</w:t>
      </w:r>
      <w:r w:rsidR="00970B82">
        <w:t xml:space="preserve"> co zapewni wybór ich wytwórcy </w:t>
      </w:r>
      <w:r w:rsidR="003708B6">
        <w:t xml:space="preserve">z wyłączeniem stosowania </w:t>
      </w:r>
      <w:r w:rsidR="00E222AF">
        <w:t>Pzp</w:t>
      </w:r>
      <w:r w:rsidR="003708B6">
        <w:t>.</w:t>
      </w:r>
      <w:r w:rsidR="00E53285" w:rsidRPr="00E53285">
        <w:t xml:space="preserve"> </w:t>
      </w:r>
      <w:r w:rsidR="00E53285">
        <w:t>D</w:t>
      </w:r>
      <w:r w:rsidR="00E53285" w:rsidRPr="00E53285">
        <w:t>okumenty publiczne oraz druki, o których mowa w zmienianym art. 4 pkt. 5c P</w:t>
      </w:r>
      <w:r w:rsidR="00EB43E9">
        <w:t>zp</w:t>
      </w:r>
      <w:r w:rsidR="00E53285">
        <w:t xml:space="preserve">, </w:t>
      </w:r>
      <w:r w:rsidR="00E53285" w:rsidRPr="00E53285">
        <w:t xml:space="preserve">podlegają wyłączeniu spod obowiązku stosowania </w:t>
      </w:r>
      <w:r w:rsidR="00E53285">
        <w:t xml:space="preserve">tej </w:t>
      </w:r>
      <w:r w:rsidR="00E53285" w:rsidRPr="00E53285">
        <w:t>ustawy ze względu na ich znacz</w:t>
      </w:r>
      <w:r w:rsidR="00E222AF">
        <w:t>e</w:t>
      </w:r>
      <w:r w:rsidR="00E53285" w:rsidRPr="00E53285">
        <w:t>nie dla ochrony podstawowych interesów bezpieczeństwa państwa</w:t>
      </w:r>
      <w:r w:rsidR="006B6678">
        <w:t>,</w:t>
      </w:r>
      <w:r w:rsidR="00E53285" w:rsidRPr="00E53285">
        <w:t xml:space="preserve"> tj. ze względu na funkcje, jakie te dokumenty wypełniają</w:t>
      </w:r>
      <w:r w:rsidR="00E222AF">
        <w:t>,</w:t>
      </w:r>
      <w:r w:rsidR="00E53285" w:rsidRPr="00E53285">
        <w:t xml:space="preserve"> oraz ze względu na konieczność zapewnienia posiadania przez te dokumenty i druki, na podstawie przepisów stanowiących podstawę do ich wydawania, stosownych, wysokich zabezpieczeń. Ponieważ proces wywarzania dokumentów publicznych oraz druków, o których mowa w zmienianym art. 4 pkt 5c </w:t>
      </w:r>
      <w:r w:rsidR="00E222AF">
        <w:t>Pzp</w:t>
      </w:r>
      <w:r w:rsidR="00E53285" w:rsidRPr="00E53285">
        <w:t>, wymaga stosowania szczególnych procedur bezpieczeństwa, nie jest możliwe udzielanie w odniesieniu do nich z</w:t>
      </w:r>
      <w:r w:rsidR="0042410C">
        <w:t>amówień publicznych w oparciu o </w:t>
      </w:r>
      <w:r w:rsidR="00E53285" w:rsidRPr="00E53285">
        <w:t>przepisy ustawy</w:t>
      </w:r>
      <w:r w:rsidR="00E53285">
        <w:t>,</w:t>
      </w:r>
      <w:r w:rsidR="007C402E">
        <w:t xml:space="preserve"> </w:t>
      </w:r>
      <w:r w:rsidR="00E53285" w:rsidRPr="00E53285">
        <w:t>w tym w oparciu o przepisy rozdz</w:t>
      </w:r>
      <w:r w:rsidR="00671A47">
        <w:t>iału</w:t>
      </w:r>
      <w:r w:rsidR="00E53285" w:rsidRPr="00E53285">
        <w:t xml:space="preserve"> 4a Pzp, co uzasadnia wyłączenie ich wytwarzania spod obowiązku stosowania Pzp i jest zgodne z art. 15 ust. 2 dyrektywy 2014/24/UE, w tym z art. 346 ust. 1 lit. a TFUE</w:t>
      </w:r>
      <w:r w:rsidR="00671A47">
        <w:t>,</w:t>
      </w:r>
    </w:p>
    <w:p w:rsidR="00BD6829" w:rsidRDefault="006846EB" w:rsidP="0042410C">
      <w:pPr>
        <w:numPr>
          <w:ilvl w:val="0"/>
          <w:numId w:val="7"/>
        </w:numPr>
        <w:ind w:left="284" w:hanging="284"/>
        <w:jc w:val="both"/>
      </w:pPr>
      <w:r>
        <w:t>u</w:t>
      </w:r>
      <w:r w:rsidR="00BD6829">
        <w:t>stawy z dnia 6 sierpnia 2010</w:t>
      </w:r>
      <w:r w:rsidR="00E24561">
        <w:t xml:space="preserve"> </w:t>
      </w:r>
      <w:r w:rsidR="00BD6829">
        <w:t>r. o do</w:t>
      </w:r>
      <w:r w:rsidR="006B6678">
        <w:t>wodach osobistych (Dz. U. z 2017</w:t>
      </w:r>
      <w:r w:rsidR="00293395">
        <w:t xml:space="preserve"> </w:t>
      </w:r>
      <w:r w:rsidR="00BD6829">
        <w:t xml:space="preserve">r. poz. </w:t>
      </w:r>
      <w:r w:rsidR="006B6678">
        <w:t>1464</w:t>
      </w:r>
      <w:r w:rsidR="00BD6829">
        <w:t>)</w:t>
      </w:r>
      <w:r w:rsidR="002452E5">
        <w:t xml:space="preserve"> – art. 6</w:t>
      </w:r>
      <w:r w:rsidR="00031A5F">
        <w:t>8</w:t>
      </w:r>
      <w:r w:rsidR="00E222AF">
        <w:t xml:space="preserve"> projektu</w:t>
      </w:r>
      <w:r w:rsidR="00BD6829">
        <w:t xml:space="preserve">. Zmiana </w:t>
      </w:r>
      <w:r w:rsidR="00460C8A">
        <w:t xml:space="preserve">polega na </w:t>
      </w:r>
      <w:r w:rsidR="00BD6829">
        <w:t xml:space="preserve">rozszerzeniu katalogu przesłanek umożliwiających ubieganie się o wymianę dowodu osobistego z powodu nieuprawnionego wykorzystania danych osobowych posiadacza dowodu osobistego, w tym serii </w:t>
      </w:r>
      <w:r w:rsidR="0042410C">
        <w:t>i </w:t>
      </w:r>
      <w:r w:rsidR="006B6678">
        <w:t xml:space="preserve">numeru dowodu osobistego, </w:t>
      </w:r>
      <w:r w:rsidR="00BD6829">
        <w:t>tzw. kradzieży tożsamości. Przypadki nieuprawnionego posłużenia się danymi posiadacza dowodu osobistego stwierdz</w:t>
      </w:r>
      <w:r w:rsidR="00460C8A">
        <w:t>a</w:t>
      </w:r>
      <w:r w:rsidR="00BD6829">
        <w:t xml:space="preserve">ne najczęściej w kontaktach z bankami powinny skutkować możliwością wnioskowania o wymianę „skompromitowanego” dowodu osobistego, co wiązać </w:t>
      </w:r>
      <w:r w:rsidR="0042410C">
        <w:t>się będzie z </w:t>
      </w:r>
      <w:r w:rsidR="00BD6829">
        <w:t>unieważnieniem tego dowodu</w:t>
      </w:r>
      <w:r w:rsidR="00460C8A">
        <w:t>, a to w konsekwencji uniemożliwi dalsze posłużenie się danymi tego dowodu osobistego.</w:t>
      </w:r>
      <w:r w:rsidR="009633AC">
        <w:t xml:space="preserve"> Inne zmiany ustawy o dowodach osobistych mają charakter porządkujący.</w:t>
      </w:r>
    </w:p>
    <w:p w:rsidR="00155C18" w:rsidRDefault="00155C18" w:rsidP="0042410C">
      <w:pPr>
        <w:numPr>
          <w:ilvl w:val="0"/>
          <w:numId w:val="4"/>
        </w:numPr>
        <w:spacing w:before="120"/>
        <w:ind w:left="425" w:hanging="425"/>
        <w:jc w:val="both"/>
      </w:pPr>
      <w:r>
        <w:t>Przepisy przejściowe</w:t>
      </w:r>
      <w:r w:rsidR="00375E87">
        <w:t xml:space="preserve">, dostosowujące </w:t>
      </w:r>
      <w:r>
        <w:t>i końcowe</w:t>
      </w:r>
    </w:p>
    <w:p w:rsidR="00854A92" w:rsidRDefault="00E24561" w:rsidP="002605A6">
      <w:pPr>
        <w:jc w:val="both"/>
      </w:pPr>
      <w:r>
        <w:t xml:space="preserve">Przepis </w:t>
      </w:r>
      <w:r w:rsidR="000F0D96">
        <w:t xml:space="preserve">art. </w:t>
      </w:r>
      <w:r w:rsidR="00854FB7">
        <w:t>81</w:t>
      </w:r>
      <w:r w:rsidR="000F0D96">
        <w:t xml:space="preserve"> </w:t>
      </w:r>
      <w:r w:rsidR="00C941B7">
        <w:t xml:space="preserve">projektu </w:t>
      </w:r>
      <w:r w:rsidR="000F0D96">
        <w:t xml:space="preserve">przewiduje </w:t>
      </w:r>
      <w:r w:rsidR="00460C8A" w:rsidRPr="00460C8A">
        <w:t xml:space="preserve">zobowiązanie </w:t>
      </w:r>
      <w:r w:rsidR="00671A47">
        <w:t>ministrów kierujących działami administracji rządowej</w:t>
      </w:r>
      <w:r w:rsidR="00460C8A" w:rsidRPr="00460C8A">
        <w:t xml:space="preserve"> do przeglądu, w terminie 2 lat</w:t>
      </w:r>
      <w:r w:rsidR="000F0D96">
        <w:t xml:space="preserve"> od wejścia w życie ustawy</w:t>
      </w:r>
      <w:r w:rsidR="00460C8A" w:rsidRPr="00460C8A">
        <w:t xml:space="preserve">, </w:t>
      </w:r>
      <w:r w:rsidR="00CB0C88">
        <w:lastRenderedPageBreak/>
        <w:t>dokumentów wypełniających</w:t>
      </w:r>
      <w:r w:rsidR="00854A92">
        <w:t xml:space="preserve"> funkcje dokumentu publicznego i</w:t>
      </w:r>
      <w:r w:rsidR="00CB0C88">
        <w:t xml:space="preserve"> które pozostają w obiegu prawnym bez określenia wzorów w przepisach prawa powszechn</w:t>
      </w:r>
      <w:r w:rsidR="0042410C">
        <w:t>ie obowiązującego. Informację o </w:t>
      </w:r>
      <w:r w:rsidR="00CB0C88">
        <w:t xml:space="preserve">takich dokumentach </w:t>
      </w:r>
      <w:r w:rsidR="00671A47">
        <w:t xml:space="preserve">wspomniani </w:t>
      </w:r>
      <w:r w:rsidR="00CB0C88">
        <w:t xml:space="preserve">ministrowie przedłożą </w:t>
      </w:r>
      <w:r w:rsidR="00854FB7">
        <w:t>ministrowi właściwemu do spraw wewnętrznych</w:t>
      </w:r>
      <w:r w:rsidR="00CB0C88">
        <w:t>. Pozwoli to na przegląd b</w:t>
      </w:r>
      <w:r w:rsidR="0042410C">
        <w:t>ędących w obiegu dokumentów i w </w:t>
      </w:r>
      <w:r w:rsidR="00CB0C88">
        <w:t xml:space="preserve">dalszej perspektywie objęcie ich działaniem ustawy. </w:t>
      </w:r>
      <w:r w:rsidR="00854FB7">
        <w:t xml:space="preserve">Minister sporządzi zestawienie dokumentów, co do których zachodzi konieczność zamieszczenia ich w wykazie dokumentów publicznych, a właściwi ministrowie będą zobowiązani, w ciągu roku, opracować projekty aktów prawnych w zakresie stworzenia podstawy prawnej do określenia wzorów dokumentów ujętych w zestawieniu. Eksperci, którzy wejdą w skład Komisji do spraw dokumentów publicznych, utworzonej przy Ministrze, będą najlepiej przygotowani do sporządzenia zestawienia dokumentów </w:t>
      </w:r>
      <w:r w:rsidR="00C44A4D">
        <w:t>w</w:t>
      </w:r>
      <w:r w:rsidR="0042410C">
        <w:t>ymagających ujęcia w </w:t>
      </w:r>
      <w:r w:rsidR="00854FB7">
        <w:t>wykazie dokumentów publicznych.</w:t>
      </w:r>
      <w:r w:rsidR="00854A92">
        <w:t xml:space="preserve"> </w:t>
      </w:r>
    </w:p>
    <w:p w:rsidR="00533A7E" w:rsidRDefault="000F0D96" w:rsidP="002605A6">
      <w:pPr>
        <w:jc w:val="both"/>
      </w:pPr>
      <w:r>
        <w:t>P</w:t>
      </w:r>
      <w:r w:rsidRPr="000F0D96">
        <w:t>rzewidziano możliw</w:t>
      </w:r>
      <w:r>
        <w:t xml:space="preserve">ość </w:t>
      </w:r>
      <w:r w:rsidRPr="000F0D96">
        <w:t>stosowani</w:t>
      </w:r>
      <w:r>
        <w:t>a</w:t>
      </w:r>
      <w:r w:rsidRPr="000F0D96">
        <w:t xml:space="preserve"> dotychczasowych wzorów dokumentów, zakreślając czas na dostosowanie ich do wymogów związanych z zabezpieczeniami, wynikającymi z projektowanej ustawy (art. </w:t>
      </w:r>
      <w:r w:rsidR="006B6678">
        <w:t>7</w:t>
      </w:r>
      <w:r w:rsidR="00854FB7">
        <w:t>4</w:t>
      </w:r>
      <w:r w:rsidR="00C941B7">
        <w:t xml:space="preserve"> projektu</w:t>
      </w:r>
      <w:r w:rsidRPr="000F0D96">
        <w:t>).</w:t>
      </w:r>
      <w:r>
        <w:t xml:space="preserve"> </w:t>
      </w:r>
      <w:r w:rsidR="00ED5286">
        <w:t xml:space="preserve">Najszybciej powinny zostać dostosowane dokumenty </w:t>
      </w:r>
      <w:r w:rsidR="00151622">
        <w:t xml:space="preserve">publiczne </w:t>
      </w:r>
      <w:r w:rsidR="00ED5286">
        <w:t xml:space="preserve">najważniejsze, zakwalifikowane </w:t>
      </w:r>
      <w:r w:rsidR="00151622">
        <w:t xml:space="preserve">do </w:t>
      </w:r>
      <w:r w:rsidR="009633AC">
        <w:t>kategorii p</w:t>
      </w:r>
      <w:r w:rsidR="00ED5286">
        <w:t xml:space="preserve">ierwszej </w:t>
      </w:r>
      <w:r w:rsidR="00533A7E">
        <w:t xml:space="preserve">i drugiej </w:t>
      </w:r>
      <w:r w:rsidR="00ED5286">
        <w:t xml:space="preserve">(2 lata), </w:t>
      </w:r>
      <w:r w:rsidR="002F6CCF">
        <w:t>następnie</w:t>
      </w:r>
      <w:r w:rsidR="00151622">
        <w:t xml:space="preserve"> dokumenty kategorii </w:t>
      </w:r>
      <w:r w:rsidR="00533A7E">
        <w:t xml:space="preserve">trzeciej </w:t>
      </w:r>
      <w:r w:rsidR="00151622">
        <w:t>(4 lata).</w:t>
      </w:r>
      <w:r w:rsidR="00533A7E">
        <w:t xml:space="preserve"> Czas ten powinien pozwolić na sukcesywne dostosowanie wydawanych dokumentów do wymagań minimalnych zabezpieczeń. Z grupy dokumentów zakwalifikowanych do kategorii pierwszej i drugiej, jedynie niewielka część dokumentów będzie </w:t>
      </w:r>
      <w:r w:rsidR="002F6CCF" w:rsidRPr="002F6CCF">
        <w:t xml:space="preserve">wymagała </w:t>
      </w:r>
      <w:r w:rsidR="00533A7E">
        <w:t>takiego dostosowania.</w:t>
      </w:r>
    </w:p>
    <w:p w:rsidR="009633AC" w:rsidRDefault="00151622" w:rsidP="002605A6">
      <w:pPr>
        <w:jc w:val="both"/>
      </w:pPr>
      <w:r>
        <w:t xml:space="preserve">Nałożono na emitentów obowiązek </w:t>
      </w:r>
      <w:r w:rsidR="003708B6">
        <w:t>przekazania Komisji</w:t>
      </w:r>
      <w:r>
        <w:t xml:space="preserve">, w terminie 6 miesięcy od </w:t>
      </w:r>
      <w:r w:rsidR="00C941B7">
        <w:t xml:space="preserve">dnia </w:t>
      </w:r>
      <w:r>
        <w:t xml:space="preserve">ogłoszenia ustawy, </w:t>
      </w:r>
      <w:r w:rsidR="003708B6">
        <w:t>wzorc</w:t>
      </w:r>
      <w:r w:rsidR="006B6678">
        <w:t>ów dokumentów</w:t>
      </w:r>
      <w:r w:rsidR="003708B6">
        <w:t xml:space="preserve"> publiczn</w:t>
      </w:r>
      <w:r w:rsidR="006B6678">
        <w:t>ych</w:t>
      </w:r>
      <w:r w:rsidR="003708B6">
        <w:t xml:space="preserve"> wydawan</w:t>
      </w:r>
      <w:r w:rsidR="006B6678">
        <w:t>ych</w:t>
      </w:r>
      <w:r w:rsidR="003708B6">
        <w:t xml:space="preserve"> na podstawie przepisów dotychczasowych</w:t>
      </w:r>
      <w:r w:rsidR="00A8708E">
        <w:t>. Na podstawie wzorca Komisja opracuje informację i pliki graficzne do zamieszczenia na stronie internetowej emitenta tego dokumentu publicznego. Emitent będzie obowiązany w ciągu miesiąca od otrzymania tych danych zamieścić je na swojej stronie internetowej</w:t>
      </w:r>
      <w:r w:rsidR="006E27D1">
        <w:t xml:space="preserve"> (art. </w:t>
      </w:r>
      <w:r w:rsidR="00C44A4D">
        <w:t>80</w:t>
      </w:r>
      <w:r w:rsidR="00C941B7">
        <w:t xml:space="preserve"> projektu</w:t>
      </w:r>
      <w:r w:rsidR="006E27D1">
        <w:t>)</w:t>
      </w:r>
      <w:r w:rsidR="00A8708E">
        <w:t>.</w:t>
      </w:r>
      <w:r w:rsidR="003708B6">
        <w:t xml:space="preserve"> </w:t>
      </w:r>
      <w:r w:rsidR="00A8708E">
        <w:t xml:space="preserve">Emitent może nie mieć możliwości opracowania takich danych dla </w:t>
      </w:r>
      <w:r w:rsidR="006E27D1">
        <w:t>dokumentów wydawanych na podstawie przepisów dotychczasowych</w:t>
      </w:r>
      <w:r w:rsidR="00A8708E">
        <w:t xml:space="preserve">, dlatego </w:t>
      </w:r>
      <w:r w:rsidR="00B05D65">
        <w:t xml:space="preserve">wsparcie Komisji będzie konieczne. </w:t>
      </w:r>
      <w:r>
        <w:t xml:space="preserve">Obowiązek </w:t>
      </w:r>
      <w:r w:rsidR="00512C44">
        <w:t xml:space="preserve">zamieszczania przez emitenta informacji o emitowanych dokumentach, </w:t>
      </w:r>
      <w:r w:rsidR="0042410C">
        <w:t>wynikający z </w:t>
      </w:r>
      <w:r>
        <w:t xml:space="preserve">art. </w:t>
      </w:r>
      <w:r w:rsidR="00A81282">
        <w:t>34</w:t>
      </w:r>
      <w:r w:rsidR="00C941B7">
        <w:t xml:space="preserve"> projektu</w:t>
      </w:r>
      <w:r w:rsidR="006B6678">
        <w:t>,</w:t>
      </w:r>
      <w:r w:rsidR="003708B6">
        <w:t xml:space="preserve"> </w:t>
      </w:r>
      <w:r w:rsidR="00512C44">
        <w:t xml:space="preserve">będzie </w:t>
      </w:r>
      <w:r>
        <w:t>dotyczy</w:t>
      </w:r>
      <w:r w:rsidR="00512C44">
        <w:t>ł nowych wzorów, tymczasem w obiegu prawnym jest wiele dokumentów, których wzory w najbliższych latach mogą nie być zmi</w:t>
      </w:r>
      <w:r w:rsidR="002E4167">
        <w:t>eniane</w:t>
      </w:r>
      <w:r w:rsidR="00D11A9E">
        <w:t>. D</w:t>
      </w:r>
      <w:r w:rsidR="00512C44">
        <w:t>latego</w:t>
      </w:r>
      <w:r w:rsidR="00D11A9E">
        <w:t xml:space="preserve">, </w:t>
      </w:r>
      <w:r w:rsidR="002E4167">
        <w:t>celem jak najszybszego rozpo</w:t>
      </w:r>
      <w:r w:rsidR="00512C44">
        <w:t>wszechnieni</w:t>
      </w:r>
      <w:r w:rsidR="002E4167">
        <w:t>a</w:t>
      </w:r>
      <w:r w:rsidR="00512C44">
        <w:t xml:space="preserve"> informacji o obowiązujących </w:t>
      </w:r>
      <w:r w:rsidR="00512C44">
        <w:lastRenderedPageBreak/>
        <w:t>wzorach dokumentów, przewidziano obowiązek określony w art.</w:t>
      </w:r>
      <w:r w:rsidR="000F0D96">
        <w:t xml:space="preserve"> </w:t>
      </w:r>
      <w:r w:rsidR="00C44A4D">
        <w:t>80</w:t>
      </w:r>
      <w:r w:rsidR="00533A7E">
        <w:t xml:space="preserve"> </w:t>
      </w:r>
      <w:r w:rsidR="00512C44">
        <w:t>ust. 1</w:t>
      </w:r>
      <w:r w:rsidR="00C941B7">
        <w:t xml:space="preserve"> projektu</w:t>
      </w:r>
      <w:r w:rsidR="00512C44">
        <w:t>.</w:t>
      </w:r>
      <w:r w:rsidR="007C402E">
        <w:t xml:space="preserve"> </w:t>
      </w:r>
      <w:r w:rsidR="006E27D1" w:rsidRPr="006E27D1">
        <w:t>Natomiast dla dokumentów publicznych, opracowywanych zgodnie z projektowan</w:t>
      </w:r>
      <w:r w:rsidR="00533A7E">
        <w:t xml:space="preserve">ą procedurą, </w:t>
      </w:r>
      <w:r w:rsidR="009633AC">
        <w:t xml:space="preserve">potrzeby wsparcia emitenta przez Komisję w przedmiotowym zakresie </w:t>
      </w:r>
      <w:r w:rsidR="0042410C">
        <w:t>już nie będzie; w </w:t>
      </w:r>
      <w:r w:rsidR="006E27D1" w:rsidRPr="006E27D1">
        <w:t>ramach zamówienia na wytwarzanie dokumentu publicznego, wytwórca opracuje informację i pliki do zamieszczenia na stronie internetowej emitenta i do przekazania do zamieszczenia w Rejestrze Dokumentów Publicznych.</w:t>
      </w:r>
    </w:p>
    <w:p w:rsidR="004416C3" w:rsidRDefault="004416C3" w:rsidP="002605A6">
      <w:pPr>
        <w:jc w:val="both"/>
      </w:pPr>
      <w:r>
        <w:t xml:space="preserve">Prace nad wzorami dokumentów publicznych rozpoczęte i niezakończone przed dniem wejścia w życie </w:t>
      </w:r>
      <w:r w:rsidR="00A810F0">
        <w:t xml:space="preserve">projektowanej </w:t>
      </w:r>
      <w:r>
        <w:t>ustawy, a także wszczęte i niezakończone postępowania o zamówienie dokumentów publicznych i ich personalizację oraz dru</w:t>
      </w:r>
      <w:r w:rsidR="00A810F0">
        <w:t>ków o </w:t>
      </w:r>
      <w:r>
        <w:t xml:space="preserve">strategicznym znaczeniu dla bezpieczeństwa państwa, określonych </w:t>
      </w:r>
      <w:r w:rsidRPr="004416C3">
        <w:t xml:space="preserve">w rozporządzeniu wydanym na podstawie art. 4aa </w:t>
      </w:r>
      <w:r w:rsidR="00A810F0">
        <w:t>Pzp</w:t>
      </w:r>
      <w:r w:rsidRPr="004416C3">
        <w:t xml:space="preserve">, prowadzone </w:t>
      </w:r>
      <w:r w:rsidR="005363CE">
        <w:t xml:space="preserve">będą </w:t>
      </w:r>
      <w:r w:rsidRPr="004416C3">
        <w:t>na podstawie przepisów dotychczasowych</w:t>
      </w:r>
      <w:r>
        <w:t xml:space="preserve"> (art. </w:t>
      </w:r>
      <w:r w:rsidR="00D02298">
        <w:t>7</w:t>
      </w:r>
      <w:r w:rsidR="00A810F0">
        <w:t>3 i art. </w:t>
      </w:r>
      <w:r w:rsidR="00854FB7">
        <w:t>76</w:t>
      </w:r>
      <w:r w:rsidR="00C941B7">
        <w:t xml:space="preserve"> projektu</w:t>
      </w:r>
      <w:r>
        <w:t>)</w:t>
      </w:r>
      <w:r w:rsidRPr="004416C3">
        <w:t>.</w:t>
      </w:r>
      <w:r w:rsidR="007C402E">
        <w:t xml:space="preserve"> </w:t>
      </w:r>
      <w:r>
        <w:t>Projektowane przepisy zapewniają, że wszystkie rozpoczęte procedury związane z opracowywaniem wzorów i zamawianiem dokumen</w:t>
      </w:r>
      <w:r w:rsidR="00C941B7">
        <w:t>tów publicznych, zakończą się w </w:t>
      </w:r>
      <w:r>
        <w:t>założonych przez emitentów terminach. Nowe przepisy będą miały zastosowanie wyłącznie do nowych postępowań.</w:t>
      </w:r>
      <w:r w:rsidR="007C402E">
        <w:t xml:space="preserve"> </w:t>
      </w:r>
      <w:r w:rsidR="00593A72">
        <w:t>Przepis art.</w:t>
      </w:r>
      <w:r w:rsidR="00A810F0">
        <w:t> </w:t>
      </w:r>
      <w:r w:rsidR="00593A72">
        <w:t>79</w:t>
      </w:r>
      <w:r w:rsidR="00375E87">
        <w:t xml:space="preserve"> </w:t>
      </w:r>
      <w:r w:rsidR="00C941B7">
        <w:t xml:space="preserve">projektu </w:t>
      </w:r>
      <w:r w:rsidR="00375E87">
        <w:t xml:space="preserve">przewiduje, że wytwórcy dokumentów publicznych </w:t>
      </w:r>
      <w:r w:rsidR="004E14CD">
        <w:t xml:space="preserve">kategorii </w:t>
      </w:r>
      <w:r w:rsidR="00A810F0">
        <w:t>drugiej i </w:t>
      </w:r>
      <w:r w:rsidR="00375E87">
        <w:t>trzeciej</w:t>
      </w:r>
      <w:r w:rsidR="004E14CD">
        <w:t xml:space="preserve">, </w:t>
      </w:r>
      <w:r w:rsidR="00375E87">
        <w:t>najpóźniej do 1 sierpnia 2019 r.</w:t>
      </w:r>
      <w:r w:rsidR="00C941B7">
        <w:t>,</w:t>
      </w:r>
      <w:r w:rsidR="00375E87">
        <w:t xml:space="preserve"> będą </w:t>
      </w:r>
      <w:r w:rsidR="004E14CD">
        <w:t xml:space="preserve">musieli dostosować się do wymagań dla wytwórców tych dokumentów publicznych, określonych w art. 19 </w:t>
      </w:r>
      <w:r w:rsidR="00C941B7">
        <w:t xml:space="preserve">projektu, </w:t>
      </w:r>
      <w:r w:rsidR="004E14CD">
        <w:t>oraz wymagań, któr</w:t>
      </w:r>
      <w:r w:rsidR="00C941B7">
        <w:t>e będą określone w </w:t>
      </w:r>
      <w:r w:rsidR="004E14CD">
        <w:t>przepisach wydanych na podstawie art. 21</w:t>
      </w:r>
      <w:r w:rsidR="00C941B7">
        <w:t xml:space="preserve"> projektu</w:t>
      </w:r>
      <w:r w:rsidR="004E14CD">
        <w:t>.</w:t>
      </w:r>
    </w:p>
    <w:p w:rsidR="00B17B87" w:rsidRPr="00B17B87" w:rsidRDefault="00512C44" w:rsidP="0042410C">
      <w:pPr>
        <w:numPr>
          <w:ilvl w:val="0"/>
          <w:numId w:val="4"/>
        </w:numPr>
        <w:spacing w:before="120"/>
        <w:ind w:left="425" w:hanging="425"/>
        <w:jc w:val="both"/>
      </w:pPr>
      <w:r w:rsidRPr="00B17B87">
        <w:t>Termin wejścia w życie ustawy</w:t>
      </w:r>
    </w:p>
    <w:p w:rsidR="00C80B36" w:rsidRPr="00EB43E9" w:rsidRDefault="00D00EB6" w:rsidP="00C80B36">
      <w:pPr>
        <w:jc w:val="both"/>
      </w:pPr>
      <w:r w:rsidRPr="00D00EB6">
        <w:t xml:space="preserve">Wdrożenie przepisów projektowanej ustawy nastąpi w terminie 6 miesięcy od </w:t>
      </w:r>
      <w:r w:rsidR="00671A47">
        <w:t xml:space="preserve">jej </w:t>
      </w:r>
      <w:r w:rsidR="000D6CDC">
        <w:t>ogłoszenia. Zakładana</w:t>
      </w:r>
      <w:r w:rsidRPr="00D00EB6">
        <w:t xml:space="preserve"> </w:t>
      </w:r>
      <w:r w:rsidRPr="00C941B7">
        <w:rPr>
          <w:i/>
        </w:rPr>
        <w:t>vacatio legis</w:t>
      </w:r>
      <w:r w:rsidRPr="00D00EB6">
        <w:t xml:space="preserve"> umożliwi powołanie Komisji do spraw dokumentów publicznych, na której będzie spoczywał główny ciężar realizacji zadań wynikających z </w:t>
      </w:r>
      <w:r w:rsidR="00A810F0">
        <w:t xml:space="preserve">projektowanej </w:t>
      </w:r>
      <w:r w:rsidRPr="00D00EB6">
        <w:t xml:space="preserve">ustawy. W terminie 12 miesięcy od ogłoszenia </w:t>
      </w:r>
      <w:r w:rsidR="00A810F0">
        <w:t xml:space="preserve">projektowanej </w:t>
      </w:r>
      <w:r w:rsidRPr="00D00EB6">
        <w:t>ust</w:t>
      </w:r>
      <w:r w:rsidR="006B6678">
        <w:t>awy zostanie dostosowany System</w:t>
      </w:r>
      <w:r w:rsidRPr="00D00EB6">
        <w:t xml:space="preserve"> Rejestrów Państwowych do p</w:t>
      </w:r>
      <w:r w:rsidR="0042410C">
        <w:t>rojektowanych zmian w ustawie o </w:t>
      </w:r>
      <w:r w:rsidRPr="00D00EB6">
        <w:t>dowodach osobistych</w:t>
      </w:r>
      <w:r w:rsidR="00671A47">
        <w:t xml:space="preserve"> </w:t>
      </w:r>
      <w:r w:rsidR="00466A48">
        <w:t xml:space="preserve">(art. </w:t>
      </w:r>
      <w:r w:rsidR="00D02298">
        <w:t>8</w:t>
      </w:r>
      <w:r w:rsidR="001363D3">
        <w:t>2</w:t>
      </w:r>
      <w:r w:rsidR="00466A48">
        <w:t xml:space="preserve"> pkt </w:t>
      </w:r>
      <w:r w:rsidR="00593649">
        <w:t>6</w:t>
      </w:r>
      <w:r w:rsidR="000D6CDC">
        <w:t xml:space="preserve"> projektu</w:t>
      </w:r>
      <w:r>
        <w:t>)</w:t>
      </w:r>
      <w:r w:rsidRPr="00D00EB6">
        <w:t>, a</w:t>
      </w:r>
      <w:r w:rsidR="00A810F0">
        <w:t> </w:t>
      </w:r>
      <w:r w:rsidRPr="00D00EB6">
        <w:t>w</w:t>
      </w:r>
      <w:r w:rsidR="00A810F0">
        <w:t> </w:t>
      </w:r>
      <w:r w:rsidRPr="00D00EB6">
        <w:t xml:space="preserve">terminie 18 miesięcy </w:t>
      </w:r>
      <w:r w:rsidR="00ED2CEB">
        <w:t xml:space="preserve">zostanie zbudowany </w:t>
      </w:r>
      <w:r w:rsidRPr="00D00EB6">
        <w:t xml:space="preserve">Rejestr </w:t>
      </w:r>
      <w:r w:rsidR="00ED2CEB">
        <w:t xml:space="preserve">Dokumentów Publicznych </w:t>
      </w:r>
      <w:r w:rsidR="00693E51" w:rsidRPr="00693E51">
        <w:t>oraz</w:t>
      </w:r>
      <w:r w:rsidR="00ED2CEB" w:rsidRPr="00693E51">
        <w:t xml:space="preserve"> </w:t>
      </w:r>
      <w:r w:rsidRPr="00693E51">
        <w:t>uzupełniony</w:t>
      </w:r>
      <w:r w:rsidRPr="00D00EB6">
        <w:t xml:space="preserve"> o dane dotyczące dokumentów publiczn</w:t>
      </w:r>
      <w:r w:rsidR="00A810F0">
        <w:t>ych będących w obiegu prawnym i </w:t>
      </w:r>
      <w:r w:rsidRPr="00D00EB6">
        <w:t>po tym czasie będzie powszechnie dostępny</w:t>
      </w:r>
      <w:r w:rsidR="002F6CCF">
        <w:t xml:space="preserve"> </w:t>
      </w:r>
      <w:r>
        <w:t xml:space="preserve">(art. </w:t>
      </w:r>
      <w:r w:rsidR="00D02298">
        <w:t>8</w:t>
      </w:r>
      <w:r w:rsidR="001363D3">
        <w:t>2</w:t>
      </w:r>
      <w:r>
        <w:t xml:space="preserve"> pkt </w:t>
      </w:r>
      <w:r w:rsidR="00693E51" w:rsidRPr="001D17B5">
        <w:t>2</w:t>
      </w:r>
      <w:r w:rsidR="000D6CDC">
        <w:t xml:space="preserve"> projektu</w:t>
      </w:r>
      <w:r>
        <w:t>)</w:t>
      </w:r>
      <w:r w:rsidRPr="00D00EB6">
        <w:t xml:space="preserve">. Po 24 </w:t>
      </w:r>
      <w:r w:rsidR="006B6678">
        <w:t xml:space="preserve">miesiącach od ogłoszenia </w:t>
      </w:r>
      <w:r w:rsidR="00A810F0">
        <w:t xml:space="preserve">projektowanej </w:t>
      </w:r>
      <w:r w:rsidR="006B6678">
        <w:t>ustawy</w:t>
      </w:r>
      <w:r w:rsidRPr="00D00EB6">
        <w:t xml:space="preserve"> rozpocznie się realizacja obowiązku funkcjonariuszy publicznych polegającego na weryfikacji </w:t>
      </w:r>
      <w:r w:rsidRPr="00EB43E9">
        <w:t>autentyczności dokumentów publiczn</w:t>
      </w:r>
      <w:r w:rsidR="000D6CDC">
        <w:t>ych, co umożliwi udostępniony 6 </w:t>
      </w:r>
      <w:r w:rsidRPr="00EB43E9">
        <w:t xml:space="preserve">miesięcy wcześniej </w:t>
      </w:r>
      <w:r w:rsidR="000D00D7" w:rsidRPr="00EB43E9">
        <w:t>Rejestr.</w:t>
      </w:r>
      <w:r w:rsidRPr="00EB43E9">
        <w:t xml:space="preserve"> </w:t>
      </w:r>
      <w:r w:rsidR="00C80B36" w:rsidRPr="00EB43E9">
        <w:t>Wdrożenie przepisów dotyczących warunków wykonywania działalności gospodarczej</w:t>
      </w:r>
      <w:r w:rsidR="006B6678">
        <w:t>,</w:t>
      </w:r>
      <w:r w:rsidR="00C80B36" w:rsidRPr="00EB43E9">
        <w:t xml:space="preserve"> tj.</w:t>
      </w:r>
      <w:r w:rsidR="007C402E">
        <w:t xml:space="preserve"> </w:t>
      </w:r>
      <w:r w:rsidR="00C80B36" w:rsidRPr="00EB43E9">
        <w:lastRenderedPageBreak/>
        <w:t>dostosowanie wytwórcy dokumentów publicznych pierwszej kategorii do normy ISO 14298:2013 oraz wytwórców blankietów dokumentów drugiej i trzeciej kategorii do wymogów wynikających z projektowanej ustawy oraz rozporządzenia wydanego na podstawie tej ustawy w sprawie szczegółowych wymagań dotyczących bezpieczeństwa produkcji, a także</w:t>
      </w:r>
      <w:r w:rsidR="007C402E">
        <w:t xml:space="preserve"> </w:t>
      </w:r>
      <w:r w:rsidR="00C80B36" w:rsidRPr="00EB43E9">
        <w:t>przepisów dotyczących kontroli wytwórców blankietów dokumentów publicznych</w:t>
      </w:r>
      <w:r w:rsidR="00A810F0">
        <w:t>,</w:t>
      </w:r>
      <w:r w:rsidR="00C80B36" w:rsidRPr="00EB43E9">
        <w:t xml:space="preserve"> zostało przewidziane na dzień </w:t>
      </w:r>
      <w:r w:rsidR="00C80B36" w:rsidRPr="00466A48">
        <w:t>1 sierpnia 2019</w:t>
      </w:r>
      <w:r w:rsidR="00C80B36" w:rsidRPr="00EB43E9">
        <w:t xml:space="preserve"> r.</w:t>
      </w:r>
    </w:p>
    <w:p w:rsidR="003268E9" w:rsidRDefault="00C80B36" w:rsidP="00C80B36">
      <w:pPr>
        <w:jc w:val="both"/>
      </w:pPr>
      <w:r w:rsidRPr="00EB43E9">
        <w:t xml:space="preserve">Wyznaczenie terminu 1 sierpnia i odstąpienie od wynikającej z postanowień uchwały Rady Ministrów z dnia 18 lutego 2014 r. w sprawie zaleceń ujednolicenia terminów wejścia w życie niektórych aktów normatywnych (M.P. poz. 205) zasady ustalania daty wejścia w życie przepisów określających warunki prowadzenia działalności gospodarczej </w:t>
      </w:r>
      <w:r w:rsidR="008530B9">
        <w:t>–</w:t>
      </w:r>
      <w:r w:rsidRPr="00EB43E9">
        <w:t xml:space="preserve"> na dzień 1 stycznia albo 1 czerwca </w:t>
      </w:r>
      <w:r w:rsidR="008530B9">
        <w:t>–</w:t>
      </w:r>
      <w:r w:rsidRPr="00EB43E9">
        <w:t xml:space="preserve"> uzasadnia ważny interes publiczny. </w:t>
      </w:r>
      <w:r w:rsidR="00594A3D" w:rsidRPr="00EB43E9">
        <w:t>Z d</w:t>
      </w:r>
      <w:r w:rsidRPr="00EB43E9">
        <w:t>ostosowanie</w:t>
      </w:r>
      <w:r w:rsidR="00594A3D" w:rsidRPr="00EB43E9">
        <w:t>m</w:t>
      </w:r>
      <w:r w:rsidRPr="00EB43E9">
        <w:t xml:space="preserve"> Spółki do wymogów</w:t>
      </w:r>
      <w:r w:rsidR="007C402E">
        <w:t xml:space="preserve"> </w:t>
      </w:r>
      <w:r w:rsidRPr="00EB43E9">
        <w:t xml:space="preserve">normy ISO 14298:2013 </w:t>
      </w:r>
      <w:r w:rsidR="00594A3D" w:rsidRPr="00EB43E9">
        <w:t xml:space="preserve">wiąże się konieczność </w:t>
      </w:r>
      <w:r w:rsidRPr="00EB43E9">
        <w:t>podjęcia szerokiego zakresu prac o charakterze inwestycyjnym</w:t>
      </w:r>
      <w:r w:rsidR="00594A3D" w:rsidRPr="00EB43E9">
        <w:t>.</w:t>
      </w:r>
      <w:r w:rsidRPr="00EB43E9">
        <w:t xml:space="preserve"> </w:t>
      </w:r>
      <w:r w:rsidR="00A415FD" w:rsidRPr="008530B9">
        <w:t xml:space="preserve">Termin 1 sierpnia jest poza tym zbieżny z wymaganiami Parlamentu Europejskiego i Rady Europy określonymi w specyfikacji technicznej dla projektu „wiza”, gdzie jest </w:t>
      </w:r>
      <w:r w:rsidR="000D6CDC" w:rsidRPr="008530B9">
        <w:t xml:space="preserve">wymagana </w:t>
      </w:r>
      <w:r w:rsidR="00A415FD" w:rsidRPr="008530B9">
        <w:t>właśnie norma ISO 14298:2013. Rozporządzenie Parlamentu Europejskiego i Rady (UE) 2017/1370 z dnia 4 lipca 2017 r. zmieniaj</w:t>
      </w:r>
      <w:r w:rsidR="0042410C">
        <w:t>ące rozporządzenie Rady (WE) nr </w:t>
      </w:r>
      <w:r w:rsidR="00A415FD" w:rsidRPr="008530B9">
        <w:t xml:space="preserve">1683/95 ustanawiające jednolity formularz wizowy zakłada, że Państwa członkowskie stosują niniejsze rozporządzenie najpóźniej po piętnastu miesiącach od przyjęcia specyfikacji technicznych. Specyfikacja techniczna, w której jest mowa </w:t>
      </w:r>
      <w:r w:rsidR="0042410C">
        <w:t>o </w:t>
      </w:r>
      <w:r w:rsidR="00A415FD" w:rsidRPr="008530B9">
        <w:t>obowiązku posiadania certyfikatu ISO 14298:2013 lub równoważneg</w:t>
      </w:r>
      <w:r w:rsidR="001D17B5">
        <w:t xml:space="preserve">o krajowego rozwiązania, </w:t>
      </w:r>
      <w:r w:rsidR="001D17B5" w:rsidRPr="00450A1C">
        <w:t>zostanie</w:t>
      </w:r>
      <w:r w:rsidR="00A415FD" w:rsidRPr="00450A1C">
        <w:t xml:space="preserve"> przekazana do stałych przedstawicielstw państw członkowskich </w:t>
      </w:r>
      <w:r w:rsidR="0042410C">
        <w:t>w </w:t>
      </w:r>
      <w:r w:rsidR="001D17B5" w:rsidRPr="00450A1C">
        <w:t>najbliższym czasie</w:t>
      </w:r>
      <w:r w:rsidR="00A415FD" w:rsidRPr="008530B9">
        <w:t xml:space="preserve">. 15-miesięczny okres przygotowawczy </w:t>
      </w:r>
      <w:r w:rsidR="001D17B5">
        <w:t>powinien</w:t>
      </w:r>
      <w:r w:rsidR="00A415FD" w:rsidRPr="008530B9">
        <w:t xml:space="preserve"> więc </w:t>
      </w:r>
      <w:r w:rsidR="001D17B5">
        <w:t xml:space="preserve">przypaść </w:t>
      </w:r>
      <w:r w:rsidR="00A415FD" w:rsidRPr="008530B9">
        <w:t>na koniec stycznia 2019 r., a przez kolejnych 6 miesięcy, czyli do końca lipca 2019 r., ma trwać okres przejściowy, podczas którego równolegle z nowymi wzorami będą mogły jeszcze funkcjonować obecne wklejki wizowe. Uwzględniając powyższe, terminem granicznym, po którym będzie konieczne wydawanie wiz wyłącznie według nowych wzorów (wymagających spełnienia przez wytwórców w</w:t>
      </w:r>
      <w:r w:rsidR="0021275B">
        <w:t xml:space="preserve">yżej wymienionej </w:t>
      </w:r>
      <w:r w:rsidR="00A415FD" w:rsidRPr="008530B9">
        <w:t>normy)</w:t>
      </w:r>
      <w:r w:rsidR="00A810F0">
        <w:t>,</w:t>
      </w:r>
      <w:r w:rsidR="00A415FD" w:rsidRPr="008530B9">
        <w:t xml:space="preserve"> będzie </w:t>
      </w:r>
      <w:r w:rsidR="00E43417">
        <w:t xml:space="preserve">prawdopodobnie </w:t>
      </w:r>
      <w:r w:rsidR="00A415FD" w:rsidRPr="008530B9">
        <w:t>1 sierpnia 2019 r.</w:t>
      </w:r>
      <w:r w:rsidR="00A415FD">
        <w:t xml:space="preserve"> </w:t>
      </w:r>
      <w:r w:rsidRPr="00EB43E9">
        <w:t>Jednocześnie termin ten zastosowano do wszystkich przepisów dotyczących wymagań stawianych wytwórcom blankietów dokumentów publicznych, również wy</w:t>
      </w:r>
      <w:r w:rsidR="00A810F0">
        <w:t>twarzającym dokumenty drugiej i trzeciej kategorii, mimo</w:t>
      </w:r>
      <w:r w:rsidRPr="00EB43E9">
        <w:t xml:space="preserve"> że nie jest im stawiany wymóg posiadania </w:t>
      </w:r>
      <w:r w:rsidR="0021275B" w:rsidRPr="008530B9">
        <w:t>w</w:t>
      </w:r>
      <w:r w:rsidR="0021275B">
        <w:t>yżej wymienionej</w:t>
      </w:r>
      <w:r w:rsidRPr="00EB43E9">
        <w:t xml:space="preserve"> normy. W ten sposób zagwarantowano wszystkim wytwórcom jednakowy czas na </w:t>
      </w:r>
      <w:r w:rsidRPr="00EB43E9">
        <w:lastRenderedPageBreak/>
        <w:t>dostosowanie się do wymagań w</w:t>
      </w:r>
      <w:r w:rsidR="00515147" w:rsidRPr="00EB43E9">
        <w:t xml:space="preserve">ynikających z projektu ustawy. </w:t>
      </w:r>
      <w:r w:rsidR="002F6CCF" w:rsidRPr="00EB43E9">
        <w:t xml:space="preserve">Okres </w:t>
      </w:r>
      <w:r w:rsidR="00593649">
        <w:t>48</w:t>
      </w:r>
      <w:r w:rsidR="002F6CCF" w:rsidRPr="00EB43E9">
        <w:t xml:space="preserve"> miesięcy</w:t>
      </w:r>
      <w:r w:rsidR="005A6B46" w:rsidRPr="00EB43E9">
        <w:t xml:space="preserve"> przewidziano także dla zawart</w:t>
      </w:r>
      <w:r w:rsidR="000D6CDC">
        <w:t>ych</w:t>
      </w:r>
      <w:r w:rsidR="005A6B46" w:rsidRPr="00EB43E9">
        <w:t xml:space="preserve"> w art. </w:t>
      </w:r>
      <w:r w:rsidR="0042410C">
        <w:t>9 i art. </w:t>
      </w:r>
      <w:r w:rsidR="0075278C" w:rsidRPr="00EB43E9">
        <w:t>10</w:t>
      </w:r>
      <w:r w:rsidR="005A6B46" w:rsidRPr="00EB43E9">
        <w:t xml:space="preserve"> </w:t>
      </w:r>
      <w:r w:rsidR="000D6CDC">
        <w:t>projektu</w:t>
      </w:r>
      <w:r w:rsidR="000D6CDC" w:rsidRPr="00EB43E9">
        <w:t xml:space="preserve"> </w:t>
      </w:r>
      <w:r w:rsidR="005A6B46" w:rsidRPr="00EB43E9">
        <w:t>upoważnie</w:t>
      </w:r>
      <w:r w:rsidR="000D6CDC">
        <w:t>ń</w:t>
      </w:r>
      <w:r w:rsidR="005A6B46" w:rsidRPr="00EB43E9">
        <w:t xml:space="preserve"> dla Ministra S</w:t>
      </w:r>
      <w:r w:rsidR="000D6CDC">
        <w:t>prawiedliwości w porozumieniu z </w:t>
      </w:r>
      <w:r w:rsidR="005A6B46" w:rsidRPr="00EB43E9">
        <w:t xml:space="preserve">ministrem właściwym do spraw wewnętrznych do wydania rozporządzeń określających odpowiednio, wzory </w:t>
      </w:r>
      <w:r w:rsidR="00D02298">
        <w:t xml:space="preserve">blankietu </w:t>
      </w:r>
      <w:r w:rsidR="005A6B46" w:rsidRPr="00EB43E9">
        <w:t xml:space="preserve">dokumentów sądowych i wzory jednolitego blankietu dokumentów notarialnych (art. </w:t>
      </w:r>
      <w:r w:rsidR="001363D3">
        <w:t>82</w:t>
      </w:r>
      <w:r w:rsidR="005A6B46" w:rsidRPr="00EB43E9">
        <w:t xml:space="preserve"> pkt </w:t>
      </w:r>
      <w:r w:rsidR="00693E51" w:rsidRPr="001D17B5">
        <w:t>1</w:t>
      </w:r>
      <w:r w:rsidR="000D6CDC">
        <w:t xml:space="preserve"> projektu</w:t>
      </w:r>
      <w:r w:rsidR="005A6B46" w:rsidRPr="00EB43E9">
        <w:t xml:space="preserve">). Czas ten jest niezbędny do opracowania koncepcji zabezpieczeń tych dokumentów. </w:t>
      </w:r>
    </w:p>
    <w:p w:rsidR="00FF4906" w:rsidRDefault="00FF4906" w:rsidP="0042410C">
      <w:pPr>
        <w:spacing w:before="120"/>
        <w:jc w:val="both"/>
        <w:rPr>
          <w:spacing w:val="-2"/>
        </w:rPr>
      </w:pPr>
      <w:r w:rsidRPr="00FD152B">
        <w:rPr>
          <w:spacing w:val="-2"/>
        </w:rPr>
        <w:t xml:space="preserve">Projektowane przepisy będą neutralne dla mikroprzedsiębiorców oraz małych i średnich przedsiębiorców. Blankiety </w:t>
      </w:r>
      <w:r w:rsidR="001B0DA0" w:rsidRPr="001B0DA0">
        <w:rPr>
          <w:spacing w:val="-2"/>
        </w:rPr>
        <w:t xml:space="preserve">wymienionych enumeratywnie w projekcie ustawy </w:t>
      </w:r>
      <w:r w:rsidRPr="00FD152B">
        <w:rPr>
          <w:spacing w:val="-2"/>
        </w:rPr>
        <w:t xml:space="preserve">dokumentów publicznych </w:t>
      </w:r>
      <w:r w:rsidR="00FD152B" w:rsidRPr="00FD152B">
        <w:rPr>
          <w:spacing w:val="-2"/>
        </w:rPr>
        <w:t>zaliczonych do pierwszej kategorii</w:t>
      </w:r>
      <w:r w:rsidRPr="00FD152B">
        <w:rPr>
          <w:spacing w:val="-2"/>
        </w:rPr>
        <w:t xml:space="preserve">, w której znalazła się wąska grupa dokumentów, </w:t>
      </w:r>
      <w:r w:rsidR="00FD152B">
        <w:rPr>
          <w:spacing w:val="-2"/>
        </w:rPr>
        <w:t xml:space="preserve">są </w:t>
      </w:r>
      <w:r w:rsidRPr="00FD152B">
        <w:rPr>
          <w:spacing w:val="-2"/>
        </w:rPr>
        <w:t>już dzisiaj wytw</w:t>
      </w:r>
      <w:r w:rsidR="00FD152B">
        <w:rPr>
          <w:spacing w:val="-2"/>
        </w:rPr>
        <w:t xml:space="preserve">arzane przez jednoosobową spółkę Skarbu </w:t>
      </w:r>
      <w:r w:rsidRPr="00FD152B">
        <w:rPr>
          <w:spacing w:val="-2"/>
        </w:rPr>
        <w:t xml:space="preserve">Państwa, a zamówienia dotyczące blankietów tych dokumentów są </w:t>
      </w:r>
      <w:r w:rsidR="00FD152B">
        <w:rPr>
          <w:spacing w:val="-2"/>
        </w:rPr>
        <w:t xml:space="preserve">– </w:t>
      </w:r>
      <w:r w:rsidRPr="00FD152B">
        <w:rPr>
          <w:spacing w:val="-2"/>
        </w:rPr>
        <w:t xml:space="preserve">co do zasady </w:t>
      </w:r>
      <w:r w:rsidR="00FD152B">
        <w:rPr>
          <w:spacing w:val="-2"/>
        </w:rPr>
        <w:t xml:space="preserve">– </w:t>
      </w:r>
      <w:r w:rsidR="00FD152B" w:rsidRPr="00FD152B">
        <w:rPr>
          <w:spacing w:val="-2"/>
        </w:rPr>
        <w:t xml:space="preserve">realizowane </w:t>
      </w:r>
      <w:r w:rsidRPr="00FD152B">
        <w:rPr>
          <w:spacing w:val="-2"/>
        </w:rPr>
        <w:t>w trybie niekonkurencyjnym</w:t>
      </w:r>
      <w:r w:rsidR="001B0DA0">
        <w:rPr>
          <w:spacing w:val="-2"/>
        </w:rPr>
        <w:t>, tj.</w:t>
      </w:r>
      <w:r w:rsidRPr="00FD152B">
        <w:rPr>
          <w:spacing w:val="-2"/>
        </w:rPr>
        <w:t xml:space="preserve"> z wyłączeniem </w:t>
      </w:r>
      <w:r w:rsidRPr="000D6CDC">
        <w:rPr>
          <w:spacing w:val="-2"/>
        </w:rPr>
        <w:t>ustawy – Prawo zamówień publicznych</w:t>
      </w:r>
      <w:r w:rsidRPr="00FD152B">
        <w:rPr>
          <w:spacing w:val="-2"/>
        </w:rPr>
        <w:t xml:space="preserve"> z uwagi na interes bezpieczeństwa państwa lub ochronę bezpieczeństwa publicznego. Zatem wyznaczenie, </w:t>
      </w:r>
      <w:r w:rsidR="00FD152B">
        <w:rPr>
          <w:spacing w:val="-2"/>
        </w:rPr>
        <w:t>na mocy</w:t>
      </w:r>
      <w:r w:rsidRPr="00FD152B">
        <w:rPr>
          <w:spacing w:val="-2"/>
        </w:rPr>
        <w:t xml:space="preserve"> projektowanej ustawy, jednoosobowej</w:t>
      </w:r>
      <w:r w:rsidRPr="00FD152B">
        <w:t xml:space="preserve"> </w:t>
      </w:r>
      <w:r w:rsidRPr="00FD152B">
        <w:rPr>
          <w:spacing w:val="-2"/>
        </w:rPr>
        <w:t xml:space="preserve">spółki Skarbu Państwa do wytwarzania dokumentów </w:t>
      </w:r>
      <w:r w:rsidR="001B0DA0">
        <w:rPr>
          <w:spacing w:val="-2"/>
        </w:rPr>
        <w:t xml:space="preserve">publicznych </w:t>
      </w:r>
      <w:r w:rsidRPr="00FD152B">
        <w:rPr>
          <w:spacing w:val="-2"/>
        </w:rPr>
        <w:t>pierwszej kategorii będzie miało znikomy wpływ na inne przedsiębiorstwa. Dużą grupę blankietów dokumentów publicznych</w:t>
      </w:r>
      <w:r w:rsidR="001B0DA0">
        <w:rPr>
          <w:spacing w:val="-2"/>
        </w:rPr>
        <w:t>,</w:t>
      </w:r>
      <w:r w:rsidRPr="00FD152B">
        <w:rPr>
          <w:spacing w:val="-2"/>
        </w:rPr>
        <w:t xml:space="preserve"> </w:t>
      </w:r>
      <w:r w:rsidR="001B0DA0">
        <w:rPr>
          <w:spacing w:val="-2"/>
        </w:rPr>
        <w:t>zaliczonych zgodnie z projektem</w:t>
      </w:r>
      <w:r w:rsidRPr="00FD152B">
        <w:rPr>
          <w:spacing w:val="-2"/>
        </w:rPr>
        <w:t xml:space="preserve"> ustawy do drugiej i trzeciej kategorii dokumentów publicznych, </w:t>
      </w:r>
      <w:r w:rsidR="009F1D83">
        <w:rPr>
          <w:spacing w:val="-2"/>
        </w:rPr>
        <w:t>nie</w:t>
      </w:r>
      <w:r w:rsidR="001B0DA0">
        <w:rPr>
          <w:spacing w:val="-2"/>
        </w:rPr>
        <w:t>objęt</w:t>
      </w:r>
      <w:r w:rsidR="009F1D83">
        <w:rPr>
          <w:spacing w:val="-2"/>
        </w:rPr>
        <w:t>ych</w:t>
      </w:r>
      <w:r w:rsidRPr="00FD152B">
        <w:rPr>
          <w:spacing w:val="-2"/>
        </w:rPr>
        <w:t xml:space="preserve"> wyłączeni</w:t>
      </w:r>
      <w:r w:rsidR="00FD152B">
        <w:rPr>
          <w:spacing w:val="-2"/>
        </w:rPr>
        <w:t>em</w:t>
      </w:r>
      <w:r w:rsidR="001B0DA0">
        <w:rPr>
          <w:spacing w:val="-2"/>
        </w:rPr>
        <w:t xml:space="preserve"> stosowania </w:t>
      </w:r>
      <w:r w:rsidR="001B0DA0" w:rsidRPr="00A12B0B">
        <w:rPr>
          <w:spacing w:val="-2"/>
        </w:rPr>
        <w:t>ustawy – Prawo zamówień publicznych</w:t>
      </w:r>
      <w:r w:rsidR="00FD152B" w:rsidRPr="00A12B0B">
        <w:rPr>
          <w:spacing w:val="-2"/>
        </w:rPr>
        <w:t>,</w:t>
      </w:r>
      <w:r w:rsidR="00FD152B">
        <w:rPr>
          <w:spacing w:val="-2"/>
        </w:rPr>
        <w:t xml:space="preserve"> będą mogły wytwarzać, poza S</w:t>
      </w:r>
      <w:r w:rsidRPr="00FD152B">
        <w:rPr>
          <w:spacing w:val="-2"/>
        </w:rPr>
        <w:t xml:space="preserve">półką, </w:t>
      </w:r>
      <w:r w:rsidRPr="00FD152B">
        <w:t>również inne podmioty, których przedmiotem działalności jest wytwarzanie blankietów dokumentów i druków zabezpieczonych, a które spełniają wymagania dotyczące bezpieczeństwa wytwarzania blankietów dokumentów publicznych. Przy czym</w:t>
      </w:r>
      <w:r w:rsidRPr="00FD152B">
        <w:rPr>
          <w:spacing w:val="-2"/>
        </w:rPr>
        <w:t xml:space="preserve"> przewidziane w projekcie wymagania bezpieczeństwa dotyczące wytwarzania i przechowywania blankietów dokumentów publicznych, będących często drukami ścisłego zarachowania, oraz dokumentów publicznych zawierających dane osobowe nie wykraczają poza standardy, które powinny być już obecnie stosowane, m</w:t>
      </w:r>
      <w:r w:rsidR="000D6CDC">
        <w:rPr>
          <w:spacing w:val="-2"/>
        </w:rPr>
        <w:t>iędzy innymi</w:t>
      </w:r>
      <w:r w:rsidRPr="00FD152B">
        <w:rPr>
          <w:spacing w:val="-2"/>
        </w:rPr>
        <w:t xml:space="preserve"> w</w:t>
      </w:r>
      <w:r w:rsidR="00FD152B">
        <w:rPr>
          <w:spacing w:val="-2"/>
        </w:rPr>
        <w:t xml:space="preserve"> oparciu o przepisy dotyczące </w:t>
      </w:r>
      <w:r w:rsidRPr="00FD152B">
        <w:rPr>
          <w:spacing w:val="-2"/>
        </w:rPr>
        <w:t xml:space="preserve">ochrony danych osobowych. </w:t>
      </w:r>
      <w:r w:rsidR="00FD152B">
        <w:rPr>
          <w:spacing w:val="-2"/>
        </w:rPr>
        <w:t>Tym samym</w:t>
      </w:r>
      <w:r w:rsidRPr="00FD152B">
        <w:rPr>
          <w:spacing w:val="-2"/>
        </w:rPr>
        <w:t xml:space="preserve"> projektowane przepisy</w:t>
      </w:r>
      <w:r w:rsidR="00FD152B">
        <w:rPr>
          <w:spacing w:val="-2"/>
        </w:rPr>
        <w:t>,</w:t>
      </w:r>
      <w:r w:rsidRPr="00FD152B">
        <w:rPr>
          <w:spacing w:val="-2"/>
        </w:rPr>
        <w:t xml:space="preserve"> określające zasady przechowywania blankietów dokumentów publicznych oraz dokumentów publicznych, będą miały neutralny wpływ na funkcjonowanie</w:t>
      </w:r>
      <w:r w:rsidRPr="00FD152B">
        <w:t xml:space="preserve"> </w:t>
      </w:r>
      <w:r w:rsidRPr="00FD152B">
        <w:rPr>
          <w:spacing w:val="-2"/>
        </w:rPr>
        <w:t>przedsiębiorców przechowujących takie dokumenty.</w:t>
      </w:r>
    </w:p>
    <w:p w:rsidR="003C018E" w:rsidRDefault="009B7FD4" w:rsidP="0042410C">
      <w:pPr>
        <w:spacing w:before="120"/>
        <w:jc w:val="both"/>
      </w:pPr>
      <w:r>
        <w:t>Projekt ustawy nie zawiera przepisów technicznych, zatem nie podlega notyfikacji zgodnie</w:t>
      </w:r>
      <w:r w:rsidR="007C402E">
        <w:t xml:space="preserve"> </w:t>
      </w:r>
      <w:r>
        <w:t>z trybem przewidzianym w rozporządz</w:t>
      </w:r>
      <w:r w:rsidR="00B1128B">
        <w:t xml:space="preserve">eniu Rady Ministrów z dnia 23 </w:t>
      </w:r>
      <w:r>
        <w:t xml:space="preserve">grudnia </w:t>
      </w:r>
      <w:r>
        <w:lastRenderedPageBreak/>
        <w:t xml:space="preserve">2002 r. w sprawie sposobu funkcjonowania krajowego systemu notyfikacji norm </w:t>
      </w:r>
      <w:r w:rsidR="00B1128B">
        <w:t>i</w:t>
      </w:r>
      <w:r w:rsidR="0042410C">
        <w:t> </w:t>
      </w:r>
      <w:r>
        <w:t>aktów prawnych</w:t>
      </w:r>
      <w:r w:rsidR="007C402E">
        <w:t xml:space="preserve"> </w:t>
      </w:r>
      <w:r>
        <w:t>(Dz. U. poz. 2039 oraz z 2004 r. poz. 597).</w:t>
      </w:r>
      <w:r w:rsidR="00142DE7">
        <w:t xml:space="preserve"> Nie zachodzi również konieczność przedkładania projektu</w:t>
      </w:r>
      <w:r w:rsidR="007C402E">
        <w:t xml:space="preserve"> </w:t>
      </w:r>
      <w:r w:rsidR="00142DE7">
        <w:t xml:space="preserve">instytucjom i organom </w:t>
      </w:r>
      <w:r w:rsidR="00A81282">
        <w:t>Unii</w:t>
      </w:r>
      <w:r w:rsidR="00740245">
        <w:t xml:space="preserve"> </w:t>
      </w:r>
      <w:r w:rsidR="00142DE7">
        <w:t>Europejskiej</w:t>
      </w:r>
      <w:r w:rsidR="00A12B0B">
        <w:t>, w tym</w:t>
      </w:r>
      <w:r w:rsidR="00142DE7">
        <w:t xml:space="preserve"> Europejskiemu Bankowi Centralnemu.</w:t>
      </w:r>
    </w:p>
    <w:p w:rsidR="00512C44" w:rsidRPr="00A411E5" w:rsidRDefault="009B7FD4" w:rsidP="00A12B0B">
      <w:pPr>
        <w:spacing w:before="120"/>
        <w:jc w:val="both"/>
        <w:rPr>
          <w:sz w:val="20"/>
        </w:rPr>
      </w:pPr>
      <w:r>
        <w:t>Projekt ustawy nie jest objęty zakresem prawa Unii Europejskiej.</w:t>
      </w:r>
    </w:p>
    <w:sectPr w:rsidR="00512C44" w:rsidRPr="00A411E5" w:rsidSect="007C402E">
      <w:footerReference w:type="default" r:id="rId9"/>
      <w:pgSz w:w="11906" w:h="16838" w:code="9"/>
      <w:pgMar w:top="1588" w:right="1418" w:bottom="1418" w:left="1985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357C" w:rsidRDefault="00E4357C">
      <w:pPr>
        <w:spacing w:line="240" w:lineRule="auto"/>
      </w:pPr>
      <w:r>
        <w:separator/>
      </w:r>
    </w:p>
  </w:endnote>
  <w:endnote w:type="continuationSeparator" w:id="0">
    <w:p w:rsidR="00E4357C" w:rsidRDefault="00E435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018E" w:rsidRDefault="003C018E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247B2C">
      <w:rPr>
        <w:noProof/>
      </w:rPr>
      <w:t>26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357C" w:rsidRDefault="00E4357C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:rsidR="00E4357C" w:rsidRDefault="00E4357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F5CD1"/>
    <w:multiLevelType w:val="hybridMultilevel"/>
    <w:tmpl w:val="64AA2C2A"/>
    <w:lvl w:ilvl="0" w:tplc="7D1E65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7A3529"/>
    <w:multiLevelType w:val="hybridMultilevel"/>
    <w:tmpl w:val="845C1E48"/>
    <w:lvl w:ilvl="0" w:tplc="7D1E65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AD7B91"/>
    <w:multiLevelType w:val="hybridMultilevel"/>
    <w:tmpl w:val="74765D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9C2510"/>
    <w:multiLevelType w:val="hybridMultilevel"/>
    <w:tmpl w:val="4558A388"/>
    <w:lvl w:ilvl="0" w:tplc="A8F8E4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A152CD4"/>
    <w:multiLevelType w:val="hybridMultilevel"/>
    <w:tmpl w:val="1A8E1E4A"/>
    <w:lvl w:ilvl="0" w:tplc="A8F8E47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6AD9555A"/>
    <w:multiLevelType w:val="hybridMultilevel"/>
    <w:tmpl w:val="3042DC20"/>
    <w:lvl w:ilvl="0" w:tplc="C04CCA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EE5A31"/>
    <w:multiLevelType w:val="hybridMultilevel"/>
    <w:tmpl w:val="B7FE3E66"/>
    <w:lvl w:ilvl="0" w:tplc="0F6E3C1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5"/>
  </w:num>
  <w:num w:numId="5">
    <w:abstractNumId w:val="1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D6A"/>
    <w:rsid w:val="000016E8"/>
    <w:rsid w:val="00004334"/>
    <w:rsid w:val="000077DE"/>
    <w:rsid w:val="0001035C"/>
    <w:rsid w:val="00010F69"/>
    <w:rsid w:val="000141A4"/>
    <w:rsid w:val="000147A8"/>
    <w:rsid w:val="0002152A"/>
    <w:rsid w:val="00022BE0"/>
    <w:rsid w:val="000234A5"/>
    <w:rsid w:val="0002592D"/>
    <w:rsid w:val="00030746"/>
    <w:rsid w:val="00031A5F"/>
    <w:rsid w:val="00040FBD"/>
    <w:rsid w:val="00042EA8"/>
    <w:rsid w:val="00043A23"/>
    <w:rsid w:val="0005405C"/>
    <w:rsid w:val="000549F6"/>
    <w:rsid w:val="00056843"/>
    <w:rsid w:val="00060194"/>
    <w:rsid w:val="00062CA5"/>
    <w:rsid w:val="00075E46"/>
    <w:rsid w:val="00080E09"/>
    <w:rsid w:val="00080F03"/>
    <w:rsid w:val="00086703"/>
    <w:rsid w:val="00090467"/>
    <w:rsid w:val="000947DB"/>
    <w:rsid w:val="000A50D0"/>
    <w:rsid w:val="000A573B"/>
    <w:rsid w:val="000A6008"/>
    <w:rsid w:val="000A6775"/>
    <w:rsid w:val="000C5691"/>
    <w:rsid w:val="000C74BF"/>
    <w:rsid w:val="000D00D7"/>
    <w:rsid w:val="000D30E9"/>
    <w:rsid w:val="000D3AA5"/>
    <w:rsid w:val="000D6CDC"/>
    <w:rsid w:val="000E143E"/>
    <w:rsid w:val="000E34D2"/>
    <w:rsid w:val="000F0D96"/>
    <w:rsid w:val="00102076"/>
    <w:rsid w:val="00102D30"/>
    <w:rsid w:val="00103C1A"/>
    <w:rsid w:val="00106BF6"/>
    <w:rsid w:val="0010723E"/>
    <w:rsid w:val="00107E42"/>
    <w:rsid w:val="001112C4"/>
    <w:rsid w:val="00111C1D"/>
    <w:rsid w:val="00112E35"/>
    <w:rsid w:val="00112F2E"/>
    <w:rsid w:val="00115478"/>
    <w:rsid w:val="00121056"/>
    <w:rsid w:val="00122C9C"/>
    <w:rsid w:val="00127173"/>
    <w:rsid w:val="00134E31"/>
    <w:rsid w:val="001363D3"/>
    <w:rsid w:val="00141B6C"/>
    <w:rsid w:val="00142DE7"/>
    <w:rsid w:val="00142FAF"/>
    <w:rsid w:val="00145960"/>
    <w:rsid w:val="001511EF"/>
    <w:rsid w:val="00151622"/>
    <w:rsid w:val="00152738"/>
    <w:rsid w:val="00155C18"/>
    <w:rsid w:val="00162718"/>
    <w:rsid w:val="00173A46"/>
    <w:rsid w:val="001763CF"/>
    <w:rsid w:val="0017776B"/>
    <w:rsid w:val="00181E3B"/>
    <w:rsid w:val="00182D62"/>
    <w:rsid w:val="00182D66"/>
    <w:rsid w:val="001907C2"/>
    <w:rsid w:val="00191A57"/>
    <w:rsid w:val="001A04C1"/>
    <w:rsid w:val="001A1290"/>
    <w:rsid w:val="001A5B22"/>
    <w:rsid w:val="001B0DA0"/>
    <w:rsid w:val="001B1E17"/>
    <w:rsid w:val="001B2983"/>
    <w:rsid w:val="001B77E4"/>
    <w:rsid w:val="001C7AD2"/>
    <w:rsid w:val="001D17B5"/>
    <w:rsid w:val="001D36CC"/>
    <w:rsid w:val="001F49DA"/>
    <w:rsid w:val="00200067"/>
    <w:rsid w:val="00207666"/>
    <w:rsid w:val="00212162"/>
    <w:rsid w:val="00212250"/>
    <w:rsid w:val="0021275B"/>
    <w:rsid w:val="002166F7"/>
    <w:rsid w:val="00216E37"/>
    <w:rsid w:val="00226EFA"/>
    <w:rsid w:val="00231F7E"/>
    <w:rsid w:val="00237314"/>
    <w:rsid w:val="00237A21"/>
    <w:rsid w:val="0024518C"/>
    <w:rsid w:val="002452E5"/>
    <w:rsid w:val="002476E0"/>
    <w:rsid w:val="00247B2C"/>
    <w:rsid w:val="002543E3"/>
    <w:rsid w:val="00257154"/>
    <w:rsid w:val="002605A6"/>
    <w:rsid w:val="002644E0"/>
    <w:rsid w:val="00264C0D"/>
    <w:rsid w:val="00265BBB"/>
    <w:rsid w:val="00265F87"/>
    <w:rsid w:val="00274E85"/>
    <w:rsid w:val="00275B5D"/>
    <w:rsid w:val="00280576"/>
    <w:rsid w:val="002855DA"/>
    <w:rsid w:val="00290B66"/>
    <w:rsid w:val="00293395"/>
    <w:rsid w:val="002A2A15"/>
    <w:rsid w:val="002B027C"/>
    <w:rsid w:val="002B24FD"/>
    <w:rsid w:val="002B2DB6"/>
    <w:rsid w:val="002C13EC"/>
    <w:rsid w:val="002C1AC9"/>
    <w:rsid w:val="002C4EF7"/>
    <w:rsid w:val="002C583D"/>
    <w:rsid w:val="002C69BD"/>
    <w:rsid w:val="002D16CC"/>
    <w:rsid w:val="002D7B92"/>
    <w:rsid w:val="002E2B02"/>
    <w:rsid w:val="002E3702"/>
    <w:rsid w:val="002E3CFD"/>
    <w:rsid w:val="002E4167"/>
    <w:rsid w:val="002F3559"/>
    <w:rsid w:val="002F4994"/>
    <w:rsid w:val="002F51A7"/>
    <w:rsid w:val="002F6CCF"/>
    <w:rsid w:val="002F7C3C"/>
    <w:rsid w:val="00304BDC"/>
    <w:rsid w:val="00312428"/>
    <w:rsid w:val="00316061"/>
    <w:rsid w:val="0032228C"/>
    <w:rsid w:val="00322394"/>
    <w:rsid w:val="00322E5A"/>
    <w:rsid w:val="003268E9"/>
    <w:rsid w:val="003302FD"/>
    <w:rsid w:val="003346E9"/>
    <w:rsid w:val="00337702"/>
    <w:rsid w:val="00342396"/>
    <w:rsid w:val="003424FC"/>
    <w:rsid w:val="00345F3B"/>
    <w:rsid w:val="00347177"/>
    <w:rsid w:val="00351F03"/>
    <w:rsid w:val="003540B7"/>
    <w:rsid w:val="00360A94"/>
    <w:rsid w:val="003708B6"/>
    <w:rsid w:val="00373A53"/>
    <w:rsid w:val="00375E87"/>
    <w:rsid w:val="00386A8B"/>
    <w:rsid w:val="00387A52"/>
    <w:rsid w:val="00393731"/>
    <w:rsid w:val="00393955"/>
    <w:rsid w:val="0039423A"/>
    <w:rsid w:val="0039586F"/>
    <w:rsid w:val="00396991"/>
    <w:rsid w:val="003A259F"/>
    <w:rsid w:val="003A294F"/>
    <w:rsid w:val="003B17A8"/>
    <w:rsid w:val="003C018E"/>
    <w:rsid w:val="003C25FC"/>
    <w:rsid w:val="003E1F9C"/>
    <w:rsid w:val="003F12B2"/>
    <w:rsid w:val="003F4B62"/>
    <w:rsid w:val="00403CB1"/>
    <w:rsid w:val="0040775C"/>
    <w:rsid w:val="004160B2"/>
    <w:rsid w:val="004164DA"/>
    <w:rsid w:val="0042016B"/>
    <w:rsid w:val="00420511"/>
    <w:rsid w:val="0042410C"/>
    <w:rsid w:val="00425F1B"/>
    <w:rsid w:val="00434B55"/>
    <w:rsid w:val="004356E5"/>
    <w:rsid w:val="004416C3"/>
    <w:rsid w:val="004453CE"/>
    <w:rsid w:val="00450A1C"/>
    <w:rsid w:val="00450B0E"/>
    <w:rsid w:val="00452772"/>
    <w:rsid w:val="00455020"/>
    <w:rsid w:val="0045622B"/>
    <w:rsid w:val="00456843"/>
    <w:rsid w:val="00460C8A"/>
    <w:rsid w:val="00464A0B"/>
    <w:rsid w:val="00466A48"/>
    <w:rsid w:val="00470AAA"/>
    <w:rsid w:val="00470D52"/>
    <w:rsid w:val="00471B39"/>
    <w:rsid w:val="004933DD"/>
    <w:rsid w:val="00495B76"/>
    <w:rsid w:val="00496667"/>
    <w:rsid w:val="004976A9"/>
    <w:rsid w:val="004A3609"/>
    <w:rsid w:val="004B465B"/>
    <w:rsid w:val="004B53DC"/>
    <w:rsid w:val="004B66DC"/>
    <w:rsid w:val="004C38F0"/>
    <w:rsid w:val="004D00BA"/>
    <w:rsid w:val="004D1CA1"/>
    <w:rsid w:val="004D494E"/>
    <w:rsid w:val="004D5196"/>
    <w:rsid w:val="004D68D4"/>
    <w:rsid w:val="004D7479"/>
    <w:rsid w:val="004E071C"/>
    <w:rsid w:val="004E14CD"/>
    <w:rsid w:val="004E2CCA"/>
    <w:rsid w:val="004E3646"/>
    <w:rsid w:val="004E5960"/>
    <w:rsid w:val="004E6AD3"/>
    <w:rsid w:val="004F4D1E"/>
    <w:rsid w:val="004F74B1"/>
    <w:rsid w:val="00502001"/>
    <w:rsid w:val="005053F0"/>
    <w:rsid w:val="005104F6"/>
    <w:rsid w:val="00512C44"/>
    <w:rsid w:val="00515147"/>
    <w:rsid w:val="00517CA3"/>
    <w:rsid w:val="005219A0"/>
    <w:rsid w:val="0052353B"/>
    <w:rsid w:val="00524E41"/>
    <w:rsid w:val="005329F2"/>
    <w:rsid w:val="00533A7E"/>
    <w:rsid w:val="00535A88"/>
    <w:rsid w:val="00535C6E"/>
    <w:rsid w:val="005363CE"/>
    <w:rsid w:val="005449E4"/>
    <w:rsid w:val="00544D1C"/>
    <w:rsid w:val="00550231"/>
    <w:rsid w:val="00550909"/>
    <w:rsid w:val="005658D7"/>
    <w:rsid w:val="00571EF6"/>
    <w:rsid w:val="00572318"/>
    <w:rsid w:val="0057296E"/>
    <w:rsid w:val="0057777D"/>
    <w:rsid w:val="0057798B"/>
    <w:rsid w:val="00583695"/>
    <w:rsid w:val="00587C37"/>
    <w:rsid w:val="00587C9A"/>
    <w:rsid w:val="005909AE"/>
    <w:rsid w:val="00593461"/>
    <w:rsid w:val="00593649"/>
    <w:rsid w:val="00593A72"/>
    <w:rsid w:val="00593B1E"/>
    <w:rsid w:val="00594A3D"/>
    <w:rsid w:val="00594A52"/>
    <w:rsid w:val="0059626D"/>
    <w:rsid w:val="00597772"/>
    <w:rsid w:val="005A0503"/>
    <w:rsid w:val="005A0B6D"/>
    <w:rsid w:val="005A2237"/>
    <w:rsid w:val="005A6B46"/>
    <w:rsid w:val="005B0D09"/>
    <w:rsid w:val="005B2E1C"/>
    <w:rsid w:val="005B45B5"/>
    <w:rsid w:val="005B76F2"/>
    <w:rsid w:val="005C00CF"/>
    <w:rsid w:val="005C4F79"/>
    <w:rsid w:val="005C63B0"/>
    <w:rsid w:val="005D2146"/>
    <w:rsid w:val="005D3609"/>
    <w:rsid w:val="005D4EF6"/>
    <w:rsid w:val="005E112C"/>
    <w:rsid w:val="005E3E7D"/>
    <w:rsid w:val="005E6F8F"/>
    <w:rsid w:val="005E6FC9"/>
    <w:rsid w:val="005F5683"/>
    <w:rsid w:val="005F58A4"/>
    <w:rsid w:val="00601EBB"/>
    <w:rsid w:val="006068B4"/>
    <w:rsid w:val="00607D49"/>
    <w:rsid w:val="00612237"/>
    <w:rsid w:val="0061777B"/>
    <w:rsid w:val="0062222A"/>
    <w:rsid w:val="006267F5"/>
    <w:rsid w:val="0063661C"/>
    <w:rsid w:val="00641883"/>
    <w:rsid w:val="00642EC9"/>
    <w:rsid w:val="00643676"/>
    <w:rsid w:val="00643D94"/>
    <w:rsid w:val="00652997"/>
    <w:rsid w:val="00652E9C"/>
    <w:rsid w:val="006600B4"/>
    <w:rsid w:val="00660878"/>
    <w:rsid w:val="00666803"/>
    <w:rsid w:val="00671A47"/>
    <w:rsid w:val="00673779"/>
    <w:rsid w:val="006737FF"/>
    <w:rsid w:val="00673F7D"/>
    <w:rsid w:val="006741C5"/>
    <w:rsid w:val="006754B3"/>
    <w:rsid w:val="00675CBB"/>
    <w:rsid w:val="00675EA9"/>
    <w:rsid w:val="006846EB"/>
    <w:rsid w:val="00693626"/>
    <w:rsid w:val="00693E51"/>
    <w:rsid w:val="006951E0"/>
    <w:rsid w:val="006A0F9C"/>
    <w:rsid w:val="006A3CA0"/>
    <w:rsid w:val="006A56D1"/>
    <w:rsid w:val="006A66FC"/>
    <w:rsid w:val="006B0694"/>
    <w:rsid w:val="006B3F78"/>
    <w:rsid w:val="006B5964"/>
    <w:rsid w:val="006B6678"/>
    <w:rsid w:val="006C275E"/>
    <w:rsid w:val="006C3E7F"/>
    <w:rsid w:val="006C4A26"/>
    <w:rsid w:val="006C5797"/>
    <w:rsid w:val="006D01E0"/>
    <w:rsid w:val="006D2905"/>
    <w:rsid w:val="006D4E0A"/>
    <w:rsid w:val="006E1465"/>
    <w:rsid w:val="006E16C6"/>
    <w:rsid w:val="006E27D1"/>
    <w:rsid w:val="006F2959"/>
    <w:rsid w:val="006F31BB"/>
    <w:rsid w:val="006F345A"/>
    <w:rsid w:val="006F7117"/>
    <w:rsid w:val="00700BC3"/>
    <w:rsid w:val="00701229"/>
    <w:rsid w:val="007034AF"/>
    <w:rsid w:val="00704633"/>
    <w:rsid w:val="00707770"/>
    <w:rsid w:val="00721FCD"/>
    <w:rsid w:val="0073056D"/>
    <w:rsid w:val="00740245"/>
    <w:rsid w:val="007500B3"/>
    <w:rsid w:val="0075278C"/>
    <w:rsid w:val="00753C4B"/>
    <w:rsid w:val="00757349"/>
    <w:rsid w:val="007606C2"/>
    <w:rsid w:val="00761760"/>
    <w:rsid w:val="00762AAC"/>
    <w:rsid w:val="0076511E"/>
    <w:rsid w:val="0077179A"/>
    <w:rsid w:val="00773D97"/>
    <w:rsid w:val="007748B0"/>
    <w:rsid w:val="00776796"/>
    <w:rsid w:val="0078205E"/>
    <w:rsid w:val="007844B9"/>
    <w:rsid w:val="0078536C"/>
    <w:rsid w:val="0078608F"/>
    <w:rsid w:val="00792D3B"/>
    <w:rsid w:val="00795C8B"/>
    <w:rsid w:val="0079740B"/>
    <w:rsid w:val="0079765C"/>
    <w:rsid w:val="007A2AA9"/>
    <w:rsid w:val="007A5560"/>
    <w:rsid w:val="007C2350"/>
    <w:rsid w:val="007C2B4B"/>
    <w:rsid w:val="007C3669"/>
    <w:rsid w:val="007C402E"/>
    <w:rsid w:val="007C76CD"/>
    <w:rsid w:val="007E392F"/>
    <w:rsid w:val="007E5006"/>
    <w:rsid w:val="007E68E1"/>
    <w:rsid w:val="007E716F"/>
    <w:rsid w:val="007F1923"/>
    <w:rsid w:val="007F2894"/>
    <w:rsid w:val="007F666E"/>
    <w:rsid w:val="007F668A"/>
    <w:rsid w:val="007F6DCA"/>
    <w:rsid w:val="008106C7"/>
    <w:rsid w:val="00811E1F"/>
    <w:rsid w:val="0081297C"/>
    <w:rsid w:val="008153D2"/>
    <w:rsid w:val="008154A6"/>
    <w:rsid w:val="00817698"/>
    <w:rsid w:val="00824930"/>
    <w:rsid w:val="0082671C"/>
    <w:rsid w:val="00827928"/>
    <w:rsid w:val="00835507"/>
    <w:rsid w:val="0084371D"/>
    <w:rsid w:val="0084555B"/>
    <w:rsid w:val="0084666E"/>
    <w:rsid w:val="0084699B"/>
    <w:rsid w:val="008530B9"/>
    <w:rsid w:val="008549EE"/>
    <w:rsid w:val="00854A92"/>
    <w:rsid w:val="00854FB7"/>
    <w:rsid w:val="00861557"/>
    <w:rsid w:val="00861E4D"/>
    <w:rsid w:val="008652F8"/>
    <w:rsid w:val="00866089"/>
    <w:rsid w:val="00866341"/>
    <w:rsid w:val="0087020A"/>
    <w:rsid w:val="00870F45"/>
    <w:rsid w:val="00875A27"/>
    <w:rsid w:val="00882EE3"/>
    <w:rsid w:val="00885667"/>
    <w:rsid w:val="0089050F"/>
    <w:rsid w:val="00894B8A"/>
    <w:rsid w:val="00896F01"/>
    <w:rsid w:val="008974EA"/>
    <w:rsid w:val="008978CA"/>
    <w:rsid w:val="008A0089"/>
    <w:rsid w:val="008A2A77"/>
    <w:rsid w:val="008B2584"/>
    <w:rsid w:val="008B5462"/>
    <w:rsid w:val="008B5E22"/>
    <w:rsid w:val="008B6695"/>
    <w:rsid w:val="008B6811"/>
    <w:rsid w:val="008C29E3"/>
    <w:rsid w:val="008C58AD"/>
    <w:rsid w:val="008C5933"/>
    <w:rsid w:val="008D1BD0"/>
    <w:rsid w:val="008D2763"/>
    <w:rsid w:val="008D4EE2"/>
    <w:rsid w:val="008D7B46"/>
    <w:rsid w:val="008E0184"/>
    <w:rsid w:val="008E1DD1"/>
    <w:rsid w:val="008E6F77"/>
    <w:rsid w:val="008E773F"/>
    <w:rsid w:val="008E78E5"/>
    <w:rsid w:val="008E7DED"/>
    <w:rsid w:val="008F0329"/>
    <w:rsid w:val="008F3804"/>
    <w:rsid w:val="008F3F78"/>
    <w:rsid w:val="008F5841"/>
    <w:rsid w:val="008F62AA"/>
    <w:rsid w:val="00901AC0"/>
    <w:rsid w:val="00911CAF"/>
    <w:rsid w:val="0091593F"/>
    <w:rsid w:val="0091640E"/>
    <w:rsid w:val="00924B72"/>
    <w:rsid w:val="009257B3"/>
    <w:rsid w:val="00937EFE"/>
    <w:rsid w:val="00942DE7"/>
    <w:rsid w:val="00945D6B"/>
    <w:rsid w:val="009540BF"/>
    <w:rsid w:val="009543F6"/>
    <w:rsid w:val="00955C10"/>
    <w:rsid w:val="00960D7E"/>
    <w:rsid w:val="009633AC"/>
    <w:rsid w:val="00963A1B"/>
    <w:rsid w:val="00966A46"/>
    <w:rsid w:val="00970B82"/>
    <w:rsid w:val="00981D64"/>
    <w:rsid w:val="00984B91"/>
    <w:rsid w:val="009875F7"/>
    <w:rsid w:val="00987614"/>
    <w:rsid w:val="0099234C"/>
    <w:rsid w:val="00997359"/>
    <w:rsid w:val="009973BC"/>
    <w:rsid w:val="009B3C67"/>
    <w:rsid w:val="009B472C"/>
    <w:rsid w:val="009B49F4"/>
    <w:rsid w:val="009B7FD4"/>
    <w:rsid w:val="009C0E67"/>
    <w:rsid w:val="009C499F"/>
    <w:rsid w:val="009C5EA5"/>
    <w:rsid w:val="009D15A5"/>
    <w:rsid w:val="009D235A"/>
    <w:rsid w:val="009D23CB"/>
    <w:rsid w:val="009E20FD"/>
    <w:rsid w:val="009F1D83"/>
    <w:rsid w:val="00A01777"/>
    <w:rsid w:val="00A040EA"/>
    <w:rsid w:val="00A10492"/>
    <w:rsid w:val="00A1065F"/>
    <w:rsid w:val="00A12B0B"/>
    <w:rsid w:val="00A14DD3"/>
    <w:rsid w:val="00A1501E"/>
    <w:rsid w:val="00A343CA"/>
    <w:rsid w:val="00A411E5"/>
    <w:rsid w:val="00A415FD"/>
    <w:rsid w:val="00A51729"/>
    <w:rsid w:val="00A52ED6"/>
    <w:rsid w:val="00A60617"/>
    <w:rsid w:val="00A64948"/>
    <w:rsid w:val="00A67501"/>
    <w:rsid w:val="00A71E74"/>
    <w:rsid w:val="00A72497"/>
    <w:rsid w:val="00A747A8"/>
    <w:rsid w:val="00A74F45"/>
    <w:rsid w:val="00A810F0"/>
    <w:rsid w:val="00A81282"/>
    <w:rsid w:val="00A85CA5"/>
    <w:rsid w:val="00A8708E"/>
    <w:rsid w:val="00A90409"/>
    <w:rsid w:val="00A94450"/>
    <w:rsid w:val="00A959E8"/>
    <w:rsid w:val="00A96E36"/>
    <w:rsid w:val="00AA2146"/>
    <w:rsid w:val="00AA5089"/>
    <w:rsid w:val="00AA5C1B"/>
    <w:rsid w:val="00AA7EF2"/>
    <w:rsid w:val="00AB3D6A"/>
    <w:rsid w:val="00AC35D1"/>
    <w:rsid w:val="00AC4750"/>
    <w:rsid w:val="00AC7A40"/>
    <w:rsid w:val="00AC7DFD"/>
    <w:rsid w:val="00AE3ED5"/>
    <w:rsid w:val="00AF110C"/>
    <w:rsid w:val="00AF256D"/>
    <w:rsid w:val="00AF388C"/>
    <w:rsid w:val="00AF4F00"/>
    <w:rsid w:val="00AF753A"/>
    <w:rsid w:val="00B00D28"/>
    <w:rsid w:val="00B01791"/>
    <w:rsid w:val="00B026AF"/>
    <w:rsid w:val="00B05D65"/>
    <w:rsid w:val="00B07DCC"/>
    <w:rsid w:val="00B1128B"/>
    <w:rsid w:val="00B13A8C"/>
    <w:rsid w:val="00B1783C"/>
    <w:rsid w:val="00B17B87"/>
    <w:rsid w:val="00B212AE"/>
    <w:rsid w:val="00B36890"/>
    <w:rsid w:val="00B37AE9"/>
    <w:rsid w:val="00B45760"/>
    <w:rsid w:val="00B500B4"/>
    <w:rsid w:val="00B5590C"/>
    <w:rsid w:val="00B57024"/>
    <w:rsid w:val="00B61703"/>
    <w:rsid w:val="00B64F82"/>
    <w:rsid w:val="00B65475"/>
    <w:rsid w:val="00B673AB"/>
    <w:rsid w:val="00B73ABD"/>
    <w:rsid w:val="00B74B4D"/>
    <w:rsid w:val="00B76F07"/>
    <w:rsid w:val="00B86AF6"/>
    <w:rsid w:val="00B87E2B"/>
    <w:rsid w:val="00B911FC"/>
    <w:rsid w:val="00B91544"/>
    <w:rsid w:val="00B9328E"/>
    <w:rsid w:val="00B969EA"/>
    <w:rsid w:val="00B979EF"/>
    <w:rsid w:val="00BA0E7B"/>
    <w:rsid w:val="00BA1A61"/>
    <w:rsid w:val="00BB3718"/>
    <w:rsid w:val="00BB44C4"/>
    <w:rsid w:val="00BB485D"/>
    <w:rsid w:val="00BC0095"/>
    <w:rsid w:val="00BC1532"/>
    <w:rsid w:val="00BC4C1A"/>
    <w:rsid w:val="00BC506A"/>
    <w:rsid w:val="00BD6829"/>
    <w:rsid w:val="00BE284D"/>
    <w:rsid w:val="00BE2D11"/>
    <w:rsid w:val="00BE5869"/>
    <w:rsid w:val="00BE7A27"/>
    <w:rsid w:val="00BF5079"/>
    <w:rsid w:val="00C02E5C"/>
    <w:rsid w:val="00C06A25"/>
    <w:rsid w:val="00C06BB7"/>
    <w:rsid w:val="00C06ECF"/>
    <w:rsid w:val="00C11DE6"/>
    <w:rsid w:val="00C11F0E"/>
    <w:rsid w:val="00C20122"/>
    <w:rsid w:val="00C23681"/>
    <w:rsid w:val="00C26B09"/>
    <w:rsid w:val="00C32612"/>
    <w:rsid w:val="00C35993"/>
    <w:rsid w:val="00C435BE"/>
    <w:rsid w:val="00C44A4D"/>
    <w:rsid w:val="00C50E00"/>
    <w:rsid w:val="00C5712A"/>
    <w:rsid w:val="00C64749"/>
    <w:rsid w:val="00C64D19"/>
    <w:rsid w:val="00C65D37"/>
    <w:rsid w:val="00C80B36"/>
    <w:rsid w:val="00C81DEF"/>
    <w:rsid w:val="00C82B27"/>
    <w:rsid w:val="00C8446C"/>
    <w:rsid w:val="00C91DF7"/>
    <w:rsid w:val="00C92A4A"/>
    <w:rsid w:val="00C941B7"/>
    <w:rsid w:val="00CA0388"/>
    <w:rsid w:val="00CA2F55"/>
    <w:rsid w:val="00CA5FAC"/>
    <w:rsid w:val="00CB0C88"/>
    <w:rsid w:val="00CB46DF"/>
    <w:rsid w:val="00CB6CB9"/>
    <w:rsid w:val="00CC132D"/>
    <w:rsid w:val="00CC2A2D"/>
    <w:rsid w:val="00CC3FEB"/>
    <w:rsid w:val="00CD0A30"/>
    <w:rsid w:val="00CD16B2"/>
    <w:rsid w:val="00CE09B4"/>
    <w:rsid w:val="00CE12CF"/>
    <w:rsid w:val="00CF3B0A"/>
    <w:rsid w:val="00CF4E65"/>
    <w:rsid w:val="00CF4FF1"/>
    <w:rsid w:val="00CF784F"/>
    <w:rsid w:val="00CF79F3"/>
    <w:rsid w:val="00D006A2"/>
    <w:rsid w:val="00D00EB6"/>
    <w:rsid w:val="00D01259"/>
    <w:rsid w:val="00D02298"/>
    <w:rsid w:val="00D03537"/>
    <w:rsid w:val="00D055AE"/>
    <w:rsid w:val="00D11A9E"/>
    <w:rsid w:val="00D175A6"/>
    <w:rsid w:val="00D26F3E"/>
    <w:rsid w:val="00D34E45"/>
    <w:rsid w:val="00D4206D"/>
    <w:rsid w:val="00D46D6D"/>
    <w:rsid w:val="00D52DA9"/>
    <w:rsid w:val="00D55D50"/>
    <w:rsid w:val="00D5603E"/>
    <w:rsid w:val="00D56070"/>
    <w:rsid w:val="00D56744"/>
    <w:rsid w:val="00D62314"/>
    <w:rsid w:val="00D630E7"/>
    <w:rsid w:val="00D677C8"/>
    <w:rsid w:val="00D814A7"/>
    <w:rsid w:val="00D8345E"/>
    <w:rsid w:val="00D85466"/>
    <w:rsid w:val="00D857BF"/>
    <w:rsid w:val="00D91209"/>
    <w:rsid w:val="00D920CF"/>
    <w:rsid w:val="00D94EDD"/>
    <w:rsid w:val="00D952EF"/>
    <w:rsid w:val="00DA00F3"/>
    <w:rsid w:val="00DA2196"/>
    <w:rsid w:val="00DA2ED9"/>
    <w:rsid w:val="00DA47A1"/>
    <w:rsid w:val="00DA6CD2"/>
    <w:rsid w:val="00DB118A"/>
    <w:rsid w:val="00DB491E"/>
    <w:rsid w:val="00DB4C25"/>
    <w:rsid w:val="00DC7A70"/>
    <w:rsid w:val="00DD12D6"/>
    <w:rsid w:val="00DD130D"/>
    <w:rsid w:val="00DD5A08"/>
    <w:rsid w:val="00DD649B"/>
    <w:rsid w:val="00DE131E"/>
    <w:rsid w:val="00DE437B"/>
    <w:rsid w:val="00DE4555"/>
    <w:rsid w:val="00DF0716"/>
    <w:rsid w:val="00DF2C56"/>
    <w:rsid w:val="00DF7F3A"/>
    <w:rsid w:val="00E02267"/>
    <w:rsid w:val="00E07F77"/>
    <w:rsid w:val="00E141DC"/>
    <w:rsid w:val="00E15A66"/>
    <w:rsid w:val="00E20092"/>
    <w:rsid w:val="00E213A6"/>
    <w:rsid w:val="00E214BC"/>
    <w:rsid w:val="00E222AF"/>
    <w:rsid w:val="00E24561"/>
    <w:rsid w:val="00E34554"/>
    <w:rsid w:val="00E37441"/>
    <w:rsid w:val="00E41018"/>
    <w:rsid w:val="00E42038"/>
    <w:rsid w:val="00E43417"/>
    <w:rsid w:val="00E4357C"/>
    <w:rsid w:val="00E47270"/>
    <w:rsid w:val="00E521D3"/>
    <w:rsid w:val="00E53285"/>
    <w:rsid w:val="00E56374"/>
    <w:rsid w:val="00E63AB8"/>
    <w:rsid w:val="00E73DF8"/>
    <w:rsid w:val="00E85A24"/>
    <w:rsid w:val="00E94F9F"/>
    <w:rsid w:val="00EB43E9"/>
    <w:rsid w:val="00EB6369"/>
    <w:rsid w:val="00EB79F0"/>
    <w:rsid w:val="00EC44AE"/>
    <w:rsid w:val="00EC5F93"/>
    <w:rsid w:val="00EC746F"/>
    <w:rsid w:val="00ED1F18"/>
    <w:rsid w:val="00ED2CEB"/>
    <w:rsid w:val="00ED5286"/>
    <w:rsid w:val="00ED7C53"/>
    <w:rsid w:val="00EE06CF"/>
    <w:rsid w:val="00EE12B9"/>
    <w:rsid w:val="00EE1C6C"/>
    <w:rsid w:val="00EE532B"/>
    <w:rsid w:val="00F04B48"/>
    <w:rsid w:val="00F100B3"/>
    <w:rsid w:val="00F13EF4"/>
    <w:rsid w:val="00F169D3"/>
    <w:rsid w:val="00F21C92"/>
    <w:rsid w:val="00F24DAB"/>
    <w:rsid w:val="00F30380"/>
    <w:rsid w:val="00F30CAC"/>
    <w:rsid w:val="00F34174"/>
    <w:rsid w:val="00F379F4"/>
    <w:rsid w:val="00F42813"/>
    <w:rsid w:val="00F476FD"/>
    <w:rsid w:val="00F50C78"/>
    <w:rsid w:val="00F63360"/>
    <w:rsid w:val="00F66568"/>
    <w:rsid w:val="00F67592"/>
    <w:rsid w:val="00F70CCC"/>
    <w:rsid w:val="00F70E6A"/>
    <w:rsid w:val="00F90FF5"/>
    <w:rsid w:val="00F941C4"/>
    <w:rsid w:val="00F949D1"/>
    <w:rsid w:val="00F95354"/>
    <w:rsid w:val="00FA074C"/>
    <w:rsid w:val="00FA3351"/>
    <w:rsid w:val="00FA3BBC"/>
    <w:rsid w:val="00FA4320"/>
    <w:rsid w:val="00FA7D07"/>
    <w:rsid w:val="00FB3E9B"/>
    <w:rsid w:val="00FB6F14"/>
    <w:rsid w:val="00FB70A8"/>
    <w:rsid w:val="00FC1566"/>
    <w:rsid w:val="00FC4556"/>
    <w:rsid w:val="00FC4F63"/>
    <w:rsid w:val="00FC7BEC"/>
    <w:rsid w:val="00FD152B"/>
    <w:rsid w:val="00FD7F57"/>
    <w:rsid w:val="00FE181B"/>
    <w:rsid w:val="00FE3775"/>
    <w:rsid w:val="00FE4C99"/>
    <w:rsid w:val="00FE73C9"/>
    <w:rsid w:val="00FF2627"/>
    <w:rsid w:val="00FF4906"/>
    <w:rsid w:val="00FF4936"/>
    <w:rsid w:val="00FF6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suppressAutoHyphens/>
      <w:autoSpaceDE w:val="0"/>
      <w:autoSpaceDN w:val="0"/>
      <w:spacing w:line="360" w:lineRule="auto"/>
      <w:textAlignment w:val="baseline"/>
    </w:pPr>
    <w:rPr>
      <w:rFonts w:ascii="Times New Roman" w:eastAsia="Times New Roman" w:hAnsi="Times New Roman" w:cs="Arial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RTartustawynprozporzdzenia">
    <w:name w:val="ART(§) – art. ustawy (§ np. rozporządzenia)"/>
    <w:uiPriority w:val="99"/>
    <w:qFormat/>
    <w:pPr>
      <w:suppressAutoHyphens/>
      <w:autoSpaceDE w:val="0"/>
      <w:autoSpaceDN w:val="0"/>
      <w:spacing w:before="120" w:line="360" w:lineRule="auto"/>
      <w:ind w:firstLine="510"/>
      <w:jc w:val="both"/>
      <w:textAlignment w:val="baseline"/>
    </w:pPr>
    <w:rPr>
      <w:rFonts w:ascii="Times" w:eastAsia="Times New Roman" w:hAnsi="Times" w:cs="Arial"/>
      <w:sz w:val="24"/>
    </w:rPr>
  </w:style>
  <w:style w:type="paragraph" w:customStyle="1" w:styleId="DATAAKTUdatauchwalenialubwydaniaaktu">
    <w:name w:val="DATA_AKTU – data uchwalenia lub wydania aktu"/>
    <w:next w:val="TYTUAKTUprzedmiotregulacjiustawylubrozporzdzenia"/>
    <w:pPr>
      <w:keepNext/>
      <w:suppressAutoHyphens/>
      <w:autoSpaceDN w:val="0"/>
      <w:spacing w:before="120" w:after="120" w:line="360" w:lineRule="auto"/>
      <w:jc w:val="center"/>
      <w:textAlignment w:val="baseline"/>
    </w:pPr>
    <w:rPr>
      <w:rFonts w:ascii="Times" w:eastAsia="Times New Roman" w:hAnsi="Times"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pPr>
      <w:keepNext/>
      <w:suppressAutoHyphens/>
      <w:autoSpaceDN w:val="0"/>
      <w:spacing w:before="120" w:after="360" w:line="360" w:lineRule="auto"/>
      <w:jc w:val="center"/>
      <w:textAlignment w:val="baseline"/>
    </w:pPr>
    <w:rPr>
      <w:rFonts w:ascii="Times" w:eastAsia="Times New Roman" w:hAnsi="Times" w:cs="Arial"/>
      <w:b/>
      <w:bCs/>
      <w:sz w:val="24"/>
      <w:szCs w:val="24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pPr>
      <w:keepNext/>
      <w:suppressAutoHyphens/>
      <w:autoSpaceDN w:val="0"/>
      <w:spacing w:after="120" w:line="360" w:lineRule="auto"/>
      <w:jc w:val="center"/>
      <w:textAlignment w:val="baseline"/>
    </w:pPr>
    <w:rPr>
      <w:rFonts w:ascii="Times" w:eastAsia="Times New Roman" w:hAnsi="Times"/>
      <w:b/>
      <w:bCs/>
      <w:caps/>
      <w:spacing w:val="54"/>
      <w:kern w:val="3"/>
      <w:sz w:val="24"/>
      <w:szCs w:val="24"/>
    </w:rPr>
  </w:style>
  <w:style w:type="character" w:customStyle="1" w:styleId="Ppogrubienie">
    <w:name w:val="_P_ – pogrubienie"/>
    <w:uiPriority w:val="99"/>
    <w:qFormat/>
    <w:rPr>
      <w:b/>
    </w:rPr>
  </w:style>
  <w:style w:type="character" w:styleId="Odwoaniedokomentarza">
    <w:name w:val="annotation reference"/>
    <w:uiPriority w:val="99"/>
    <w:semiHidden/>
    <w:unhideWhenUsed/>
    <w:rsid w:val="00942DE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42DE7"/>
    <w:rPr>
      <w:rFonts w:cs="Times New Roman"/>
      <w:sz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942DE7"/>
    <w:rPr>
      <w:rFonts w:ascii="Times New Roman" w:eastAsia="Times New Roman" w:hAnsi="Times New Roman" w:cs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42DE7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942DE7"/>
    <w:rPr>
      <w:rFonts w:ascii="Times New Roman" w:eastAsia="Times New Roman" w:hAnsi="Times New Roman" w:cs="Arial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2DE7"/>
    <w:pPr>
      <w:spacing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942DE7"/>
    <w:rPr>
      <w:rFonts w:ascii="Tahoma" w:eastAsia="Times New Roman" w:hAnsi="Tahoma" w:cs="Tahoma"/>
      <w:sz w:val="16"/>
      <w:szCs w:val="16"/>
    </w:rPr>
  </w:style>
  <w:style w:type="paragraph" w:customStyle="1" w:styleId="ODNONIKtreodnonika">
    <w:name w:val="ODNOŚNIK – treść odnośnika"/>
    <w:link w:val="ODNONIKtreodnonikaZnak"/>
    <w:qFormat/>
    <w:rsid w:val="00CE12CF"/>
    <w:pPr>
      <w:ind w:left="284" w:hanging="284"/>
      <w:jc w:val="both"/>
    </w:pPr>
    <w:rPr>
      <w:rFonts w:ascii="Times New Roman" w:eastAsia="Times New Roman" w:hAnsi="Times New Roman" w:cs="Arial"/>
    </w:rPr>
  </w:style>
  <w:style w:type="character" w:customStyle="1" w:styleId="ODNONIKtreodnonikaZnak">
    <w:name w:val="ODNOŚNIK – treść odnośnika Znak"/>
    <w:link w:val="ODNONIKtreodnonika"/>
    <w:rsid w:val="00CE12CF"/>
    <w:rPr>
      <w:rFonts w:ascii="Times New Roman" w:eastAsia="Times New Roman" w:hAnsi="Times New Roman" w:cs="Arial"/>
      <w:lang w:val="pl-PL" w:eastAsia="pl-PL" w:bidi="ar-SA"/>
    </w:rPr>
  </w:style>
  <w:style w:type="paragraph" w:styleId="Nagwek">
    <w:name w:val="header"/>
    <w:basedOn w:val="Normalny"/>
    <w:link w:val="NagwekZnak"/>
    <w:uiPriority w:val="99"/>
    <w:unhideWhenUsed/>
    <w:rsid w:val="004976A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4976A9"/>
    <w:rPr>
      <w:rFonts w:ascii="Times New Roman" w:eastAsia="Times New Roman" w:hAnsi="Times New Roman" w:cs="Arial"/>
      <w:sz w:val="24"/>
    </w:rPr>
  </w:style>
  <w:style w:type="paragraph" w:styleId="Stopka">
    <w:name w:val="footer"/>
    <w:basedOn w:val="Normalny"/>
    <w:link w:val="StopkaZnak"/>
    <w:uiPriority w:val="99"/>
    <w:unhideWhenUsed/>
    <w:rsid w:val="004976A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4976A9"/>
    <w:rPr>
      <w:rFonts w:ascii="Times New Roman" w:eastAsia="Times New Roman" w:hAnsi="Times New Roman" w:cs="Arial"/>
      <w:sz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A2237"/>
    <w:rPr>
      <w:sz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5A2237"/>
    <w:rPr>
      <w:rFonts w:ascii="Times New Roman" w:eastAsia="Times New Roman" w:hAnsi="Times New Roman" w:cs="Arial"/>
    </w:rPr>
  </w:style>
  <w:style w:type="character" w:styleId="Odwoanieprzypisudolnego">
    <w:name w:val="footnote reference"/>
    <w:uiPriority w:val="99"/>
    <w:semiHidden/>
    <w:unhideWhenUsed/>
    <w:rsid w:val="005A2237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37441"/>
    <w:rPr>
      <w:sz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37441"/>
    <w:rPr>
      <w:rFonts w:ascii="Times New Roman" w:eastAsia="Times New Roman" w:hAnsi="Times New Roman" w:cs="Arial"/>
    </w:rPr>
  </w:style>
  <w:style w:type="character" w:styleId="Odwoanieprzypisukocowego">
    <w:name w:val="endnote reference"/>
    <w:uiPriority w:val="99"/>
    <w:semiHidden/>
    <w:unhideWhenUsed/>
    <w:rsid w:val="00E37441"/>
    <w:rPr>
      <w:vertAlign w:val="superscript"/>
    </w:rPr>
  </w:style>
  <w:style w:type="character" w:customStyle="1" w:styleId="IGindeksgrny">
    <w:name w:val="_IG_ – indeks górny"/>
    <w:uiPriority w:val="2"/>
    <w:qFormat/>
    <w:rsid w:val="00671A47"/>
    <w:rPr>
      <w:b w:val="0"/>
      <w:bCs w:val="0"/>
      <w:i w:val="0"/>
      <w:iCs w:val="0"/>
      <w:vanish w:val="0"/>
      <w:webHidden w:val="0"/>
      <w:spacing w:val="0"/>
      <w:vertAlign w:val="superscript"/>
      <w:specVanish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suppressAutoHyphens/>
      <w:autoSpaceDE w:val="0"/>
      <w:autoSpaceDN w:val="0"/>
      <w:spacing w:line="360" w:lineRule="auto"/>
      <w:textAlignment w:val="baseline"/>
    </w:pPr>
    <w:rPr>
      <w:rFonts w:ascii="Times New Roman" w:eastAsia="Times New Roman" w:hAnsi="Times New Roman" w:cs="Arial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RTartustawynprozporzdzenia">
    <w:name w:val="ART(§) – art. ustawy (§ np. rozporządzenia)"/>
    <w:uiPriority w:val="99"/>
    <w:qFormat/>
    <w:pPr>
      <w:suppressAutoHyphens/>
      <w:autoSpaceDE w:val="0"/>
      <w:autoSpaceDN w:val="0"/>
      <w:spacing w:before="120" w:line="360" w:lineRule="auto"/>
      <w:ind w:firstLine="510"/>
      <w:jc w:val="both"/>
      <w:textAlignment w:val="baseline"/>
    </w:pPr>
    <w:rPr>
      <w:rFonts w:ascii="Times" w:eastAsia="Times New Roman" w:hAnsi="Times" w:cs="Arial"/>
      <w:sz w:val="24"/>
    </w:rPr>
  </w:style>
  <w:style w:type="paragraph" w:customStyle="1" w:styleId="DATAAKTUdatauchwalenialubwydaniaaktu">
    <w:name w:val="DATA_AKTU – data uchwalenia lub wydania aktu"/>
    <w:next w:val="TYTUAKTUprzedmiotregulacjiustawylubrozporzdzenia"/>
    <w:pPr>
      <w:keepNext/>
      <w:suppressAutoHyphens/>
      <w:autoSpaceDN w:val="0"/>
      <w:spacing w:before="120" w:after="120" w:line="360" w:lineRule="auto"/>
      <w:jc w:val="center"/>
      <w:textAlignment w:val="baseline"/>
    </w:pPr>
    <w:rPr>
      <w:rFonts w:ascii="Times" w:eastAsia="Times New Roman" w:hAnsi="Times"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pPr>
      <w:keepNext/>
      <w:suppressAutoHyphens/>
      <w:autoSpaceDN w:val="0"/>
      <w:spacing w:before="120" w:after="360" w:line="360" w:lineRule="auto"/>
      <w:jc w:val="center"/>
      <w:textAlignment w:val="baseline"/>
    </w:pPr>
    <w:rPr>
      <w:rFonts w:ascii="Times" w:eastAsia="Times New Roman" w:hAnsi="Times" w:cs="Arial"/>
      <w:b/>
      <w:bCs/>
      <w:sz w:val="24"/>
      <w:szCs w:val="24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pPr>
      <w:keepNext/>
      <w:suppressAutoHyphens/>
      <w:autoSpaceDN w:val="0"/>
      <w:spacing w:after="120" w:line="360" w:lineRule="auto"/>
      <w:jc w:val="center"/>
      <w:textAlignment w:val="baseline"/>
    </w:pPr>
    <w:rPr>
      <w:rFonts w:ascii="Times" w:eastAsia="Times New Roman" w:hAnsi="Times"/>
      <w:b/>
      <w:bCs/>
      <w:caps/>
      <w:spacing w:val="54"/>
      <w:kern w:val="3"/>
      <w:sz w:val="24"/>
      <w:szCs w:val="24"/>
    </w:rPr>
  </w:style>
  <w:style w:type="character" w:customStyle="1" w:styleId="Ppogrubienie">
    <w:name w:val="_P_ – pogrubienie"/>
    <w:uiPriority w:val="99"/>
    <w:qFormat/>
    <w:rPr>
      <w:b/>
    </w:rPr>
  </w:style>
  <w:style w:type="character" w:styleId="Odwoaniedokomentarza">
    <w:name w:val="annotation reference"/>
    <w:uiPriority w:val="99"/>
    <w:semiHidden/>
    <w:unhideWhenUsed/>
    <w:rsid w:val="00942DE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42DE7"/>
    <w:rPr>
      <w:rFonts w:cs="Times New Roman"/>
      <w:sz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942DE7"/>
    <w:rPr>
      <w:rFonts w:ascii="Times New Roman" w:eastAsia="Times New Roman" w:hAnsi="Times New Roman" w:cs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42DE7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942DE7"/>
    <w:rPr>
      <w:rFonts w:ascii="Times New Roman" w:eastAsia="Times New Roman" w:hAnsi="Times New Roman" w:cs="Arial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2DE7"/>
    <w:pPr>
      <w:spacing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942DE7"/>
    <w:rPr>
      <w:rFonts w:ascii="Tahoma" w:eastAsia="Times New Roman" w:hAnsi="Tahoma" w:cs="Tahoma"/>
      <w:sz w:val="16"/>
      <w:szCs w:val="16"/>
    </w:rPr>
  </w:style>
  <w:style w:type="paragraph" w:customStyle="1" w:styleId="ODNONIKtreodnonika">
    <w:name w:val="ODNOŚNIK – treść odnośnika"/>
    <w:link w:val="ODNONIKtreodnonikaZnak"/>
    <w:qFormat/>
    <w:rsid w:val="00CE12CF"/>
    <w:pPr>
      <w:ind w:left="284" w:hanging="284"/>
      <w:jc w:val="both"/>
    </w:pPr>
    <w:rPr>
      <w:rFonts w:ascii="Times New Roman" w:eastAsia="Times New Roman" w:hAnsi="Times New Roman" w:cs="Arial"/>
    </w:rPr>
  </w:style>
  <w:style w:type="character" w:customStyle="1" w:styleId="ODNONIKtreodnonikaZnak">
    <w:name w:val="ODNOŚNIK – treść odnośnika Znak"/>
    <w:link w:val="ODNONIKtreodnonika"/>
    <w:rsid w:val="00CE12CF"/>
    <w:rPr>
      <w:rFonts w:ascii="Times New Roman" w:eastAsia="Times New Roman" w:hAnsi="Times New Roman" w:cs="Arial"/>
      <w:lang w:val="pl-PL" w:eastAsia="pl-PL" w:bidi="ar-SA"/>
    </w:rPr>
  </w:style>
  <w:style w:type="paragraph" w:styleId="Nagwek">
    <w:name w:val="header"/>
    <w:basedOn w:val="Normalny"/>
    <w:link w:val="NagwekZnak"/>
    <w:uiPriority w:val="99"/>
    <w:unhideWhenUsed/>
    <w:rsid w:val="004976A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4976A9"/>
    <w:rPr>
      <w:rFonts w:ascii="Times New Roman" w:eastAsia="Times New Roman" w:hAnsi="Times New Roman" w:cs="Arial"/>
      <w:sz w:val="24"/>
    </w:rPr>
  </w:style>
  <w:style w:type="paragraph" w:styleId="Stopka">
    <w:name w:val="footer"/>
    <w:basedOn w:val="Normalny"/>
    <w:link w:val="StopkaZnak"/>
    <w:uiPriority w:val="99"/>
    <w:unhideWhenUsed/>
    <w:rsid w:val="004976A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4976A9"/>
    <w:rPr>
      <w:rFonts w:ascii="Times New Roman" w:eastAsia="Times New Roman" w:hAnsi="Times New Roman" w:cs="Arial"/>
      <w:sz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A2237"/>
    <w:rPr>
      <w:sz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5A2237"/>
    <w:rPr>
      <w:rFonts w:ascii="Times New Roman" w:eastAsia="Times New Roman" w:hAnsi="Times New Roman" w:cs="Arial"/>
    </w:rPr>
  </w:style>
  <w:style w:type="character" w:styleId="Odwoanieprzypisudolnego">
    <w:name w:val="footnote reference"/>
    <w:uiPriority w:val="99"/>
    <w:semiHidden/>
    <w:unhideWhenUsed/>
    <w:rsid w:val="005A2237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37441"/>
    <w:rPr>
      <w:sz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37441"/>
    <w:rPr>
      <w:rFonts w:ascii="Times New Roman" w:eastAsia="Times New Roman" w:hAnsi="Times New Roman" w:cs="Arial"/>
    </w:rPr>
  </w:style>
  <w:style w:type="character" w:styleId="Odwoanieprzypisukocowego">
    <w:name w:val="endnote reference"/>
    <w:uiPriority w:val="99"/>
    <w:semiHidden/>
    <w:unhideWhenUsed/>
    <w:rsid w:val="00E37441"/>
    <w:rPr>
      <w:vertAlign w:val="superscript"/>
    </w:rPr>
  </w:style>
  <w:style w:type="character" w:customStyle="1" w:styleId="IGindeksgrny">
    <w:name w:val="_IG_ – indeks górny"/>
    <w:uiPriority w:val="2"/>
    <w:qFormat/>
    <w:rsid w:val="00671A47"/>
    <w:rPr>
      <w:b w:val="0"/>
      <w:bCs w:val="0"/>
      <w:i w:val="0"/>
      <w:iCs w:val="0"/>
      <w:vanish w:val="0"/>
      <w:webHidden w:val="0"/>
      <w:spacing w:val="0"/>
      <w:vertAlign w:val="superscript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27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A45039-92E0-4177-ADD9-AEDEA1F9A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8895</Words>
  <Characters>53370</Characters>
  <Application>Microsoft Office Word</Application>
  <DocSecurity>0</DocSecurity>
  <Lines>444</Lines>
  <Paragraphs>124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UZASADNIENIE</vt:lpstr>
    </vt:vector>
  </TitlesOfParts>
  <Company>Hewlett-Packard Company</Company>
  <LinksUpToDate>false</LinksUpToDate>
  <CharactersWithSpaces>62141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UZASADNIENIE</dc:title>
  <dc:creator>Bozyk Monika</dc:creator>
  <cp:lastModifiedBy>Ewa A. Genert</cp:lastModifiedBy>
  <cp:revision>2</cp:revision>
  <cp:lastPrinted>2017-11-10T10:16:00Z</cp:lastPrinted>
  <dcterms:created xsi:type="dcterms:W3CDTF">2018-01-09T10:03:00Z</dcterms:created>
  <dcterms:modified xsi:type="dcterms:W3CDTF">2018-01-09T10:03:00Z</dcterms:modified>
</cp:coreProperties>
</file>