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C8E" w:rsidRDefault="007C613F" w:rsidP="00F31C7C">
      <w:pPr>
        <w:pStyle w:val="Default"/>
        <w:spacing w:before="120" w:line="360" w:lineRule="auto"/>
        <w:jc w:val="center"/>
        <w:rPr>
          <w:rFonts w:ascii="Times New Roman" w:hAnsi="Times New Roman" w:cs="Times New Roman"/>
        </w:rPr>
      </w:pPr>
      <w:bookmarkStart w:id="0" w:name="_GoBack"/>
      <w:bookmarkEnd w:id="0"/>
      <w:r w:rsidRPr="00F31C7C">
        <w:rPr>
          <w:rFonts w:ascii="Times New Roman" w:hAnsi="Times New Roman" w:cs="Times New Roman"/>
        </w:rPr>
        <w:t>UZASADNIENIE</w:t>
      </w:r>
    </w:p>
    <w:p w:rsidR="00376C8E" w:rsidRDefault="00B92DE2" w:rsidP="004277A0">
      <w:pPr>
        <w:pStyle w:val="Default"/>
        <w:numPr>
          <w:ilvl w:val="0"/>
          <w:numId w:val="6"/>
        </w:numPr>
        <w:spacing w:before="240" w:line="360" w:lineRule="auto"/>
        <w:ind w:left="357" w:hanging="357"/>
        <w:jc w:val="both"/>
        <w:rPr>
          <w:rFonts w:ascii="Times New Roman" w:hAnsi="Times New Roman" w:cs="Times New Roman"/>
          <w:b/>
        </w:rPr>
      </w:pPr>
      <w:r w:rsidRPr="004022B2">
        <w:rPr>
          <w:rFonts w:ascii="Times New Roman" w:hAnsi="Times New Roman" w:cs="Times New Roman"/>
          <w:b/>
        </w:rPr>
        <w:t xml:space="preserve">CEL </w:t>
      </w:r>
      <w:r w:rsidR="00D74A11" w:rsidRPr="004022B2">
        <w:rPr>
          <w:rFonts w:ascii="Times New Roman" w:hAnsi="Times New Roman" w:cs="Times New Roman"/>
          <w:b/>
        </w:rPr>
        <w:t>WYDANIA PROJEKTOWANEJ USTAWY</w:t>
      </w:r>
    </w:p>
    <w:p w:rsidR="00015F9E" w:rsidRDefault="00D25BFC" w:rsidP="00F31C7C">
      <w:pPr>
        <w:pStyle w:val="Default"/>
        <w:spacing w:before="120" w:line="360" w:lineRule="auto"/>
        <w:jc w:val="both"/>
        <w:rPr>
          <w:rFonts w:ascii="Times New Roman" w:hAnsi="Times New Roman" w:cs="Times New Roman"/>
        </w:rPr>
      </w:pPr>
      <w:r>
        <w:rPr>
          <w:rFonts w:ascii="Times New Roman" w:hAnsi="Times New Roman" w:cs="Times New Roman"/>
        </w:rPr>
        <w:t>Projektowana ustawa zmieniająca ustawę o systemie monitoro</w:t>
      </w:r>
      <w:r w:rsidR="00F26832">
        <w:rPr>
          <w:rFonts w:ascii="Times New Roman" w:hAnsi="Times New Roman" w:cs="Times New Roman"/>
        </w:rPr>
        <w:t xml:space="preserve">wania przewozu drogowego towarów ma </w:t>
      </w:r>
      <w:r w:rsidR="00630AF9">
        <w:rPr>
          <w:rFonts w:ascii="Times New Roman" w:hAnsi="Times New Roman" w:cs="Times New Roman"/>
        </w:rPr>
        <w:t xml:space="preserve">na </w:t>
      </w:r>
      <w:r w:rsidR="00F26832">
        <w:rPr>
          <w:rFonts w:ascii="Times New Roman" w:hAnsi="Times New Roman" w:cs="Times New Roman"/>
        </w:rPr>
        <w:t>celu zapewnienie</w:t>
      </w:r>
      <w:r w:rsidR="007B74EA" w:rsidRPr="004022B2">
        <w:rPr>
          <w:rFonts w:ascii="Times New Roman" w:hAnsi="Times New Roman" w:cs="Times New Roman"/>
        </w:rPr>
        <w:t xml:space="preserve"> bardziej skutecznego funkcjonowania i</w:t>
      </w:r>
      <w:r w:rsidR="00F31C7C">
        <w:rPr>
          <w:rFonts w:ascii="Times New Roman" w:hAnsi="Times New Roman" w:cs="Times New Roman"/>
        </w:rPr>
        <w:t> </w:t>
      </w:r>
      <w:r w:rsidR="007B74EA" w:rsidRPr="004022B2">
        <w:rPr>
          <w:rFonts w:ascii="Times New Roman" w:hAnsi="Times New Roman" w:cs="Times New Roman"/>
        </w:rPr>
        <w:t>lepszego monitorowania przewozu towarów</w:t>
      </w:r>
      <w:r w:rsidR="0027246A">
        <w:rPr>
          <w:rFonts w:ascii="Times New Roman" w:hAnsi="Times New Roman" w:cs="Times New Roman"/>
        </w:rPr>
        <w:t xml:space="preserve"> wskazanych w ustawie</w:t>
      </w:r>
      <w:r w:rsidR="00015F9E">
        <w:rPr>
          <w:rFonts w:ascii="Times New Roman" w:hAnsi="Times New Roman" w:cs="Times New Roman"/>
        </w:rPr>
        <w:t>.</w:t>
      </w:r>
      <w:r w:rsidR="003769AC">
        <w:rPr>
          <w:rFonts w:ascii="Times New Roman" w:hAnsi="Times New Roman" w:cs="Times New Roman"/>
        </w:rPr>
        <w:t xml:space="preserve"> </w:t>
      </w:r>
    </w:p>
    <w:p w:rsidR="00015F9E" w:rsidRPr="00015F9E" w:rsidRDefault="00015F9E" w:rsidP="00F31C7C">
      <w:pPr>
        <w:widowControl/>
        <w:autoSpaceDE/>
        <w:autoSpaceDN/>
        <w:adjustRightInd/>
        <w:spacing w:before="120"/>
        <w:jc w:val="both"/>
        <w:rPr>
          <w:rFonts w:cs="Times New Roman"/>
        </w:rPr>
      </w:pPr>
      <w:r w:rsidRPr="003769AC">
        <w:rPr>
          <w:rFonts w:cs="Times New Roman"/>
          <w:szCs w:val="24"/>
        </w:rPr>
        <w:t>Ustawą z dnia 9 marca 2017 r. o systemie monitorowania drogowego przewozu towarów (Dz. U. poz. 708)</w:t>
      </w:r>
      <w:r w:rsidR="00B536C4">
        <w:rPr>
          <w:rFonts w:cs="Times New Roman"/>
        </w:rPr>
        <w:t xml:space="preserve">, zwaną dalej „ustawą”, </w:t>
      </w:r>
      <w:r w:rsidRPr="003769AC">
        <w:rPr>
          <w:rFonts w:cs="Times New Roman"/>
          <w:szCs w:val="24"/>
        </w:rPr>
        <w:t>wprowadzono jeden z elementów systemu monitorowania drogowego przewozu towarów. Mając na uwadze, że pierwotnym założeniem projektodawcy było stworzenie systemu składającego się z</w:t>
      </w:r>
      <w:r w:rsidR="00F31C7C">
        <w:rPr>
          <w:rFonts w:cs="Times New Roman"/>
          <w:szCs w:val="24"/>
        </w:rPr>
        <w:t> </w:t>
      </w:r>
      <w:r w:rsidRPr="003769AC">
        <w:rPr>
          <w:rFonts w:cs="Times New Roman"/>
          <w:szCs w:val="24"/>
        </w:rPr>
        <w:t>dwóch elementów, tj. rejestru (który wszedł w życie 18</w:t>
      </w:r>
      <w:r w:rsidR="00F31C7C">
        <w:rPr>
          <w:rFonts w:cs="Times New Roman"/>
          <w:szCs w:val="24"/>
        </w:rPr>
        <w:t xml:space="preserve"> </w:t>
      </w:r>
      <w:r w:rsidRPr="003769AC">
        <w:rPr>
          <w:rFonts w:cs="Times New Roman"/>
          <w:szCs w:val="24"/>
        </w:rPr>
        <w:t>kwietnia 2017 r.) oraz geolokalizacji</w:t>
      </w:r>
      <w:r w:rsidR="00B100FD">
        <w:rPr>
          <w:rFonts w:cs="Times New Roman"/>
          <w:szCs w:val="24"/>
        </w:rPr>
        <w:t>,</w:t>
      </w:r>
      <w:r w:rsidRPr="003769AC">
        <w:rPr>
          <w:rFonts w:cs="Times New Roman"/>
          <w:szCs w:val="24"/>
        </w:rPr>
        <w:t xml:space="preserve"> podjęto prace nad jego uzupełnieniem o przesyłanie danych geolokalizacyjny</w:t>
      </w:r>
      <w:r w:rsidR="005C1ECA">
        <w:rPr>
          <w:rFonts w:cs="Times New Roman"/>
          <w:szCs w:val="24"/>
        </w:rPr>
        <w:t>ch</w:t>
      </w:r>
      <w:r w:rsidRPr="003769AC">
        <w:rPr>
          <w:rFonts w:cs="Times New Roman"/>
          <w:szCs w:val="24"/>
        </w:rPr>
        <w:t>. Zgłoszone uwagi wskazywały m.in. na konieczność objęcia system monitorowania także przewozów kolejowych towarów</w:t>
      </w:r>
      <w:r w:rsidR="003769AC" w:rsidRPr="003769AC">
        <w:rPr>
          <w:rFonts w:cs="Times New Roman"/>
          <w:szCs w:val="24"/>
        </w:rPr>
        <w:t xml:space="preserve"> </w:t>
      </w:r>
      <w:r w:rsidR="003769AC">
        <w:rPr>
          <w:rFonts w:cs="Times New Roman"/>
          <w:szCs w:val="24"/>
        </w:rPr>
        <w:t xml:space="preserve">wskazanych w ustawie </w:t>
      </w:r>
      <w:r w:rsidR="003769AC" w:rsidRPr="003769AC">
        <w:rPr>
          <w:rFonts w:cs="Times New Roman"/>
          <w:szCs w:val="24"/>
        </w:rPr>
        <w:t xml:space="preserve">oraz </w:t>
      </w:r>
      <w:r w:rsidR="003769AC">
        <w:rPr>
          <w:rFonts w:cs="Times New Roman"/>
          <w:szCs w:val="24"/>
        </w:rPr>
        <w:t>dodanie nowego towaru, tj.</w:t>
      </w:r>
      <w:r w:rsidR="00F31C7C">
        <w:rPr>
          <w:rFonts w:cs="Times New Roman"/>
          <w:szCs w:val="24"/>
        </w:rPr>
        <w:t xml:space="preserve"> </w:t>
      </w:r>
      <w:r w:rsidR="003769AC" w:rsidRPr="003769AC">
        <w:rPr>
          <w:rFonts w:cs="Times New Roman"/>
          <w:szCs w:val="24"/>
        </w:rPr>
        <w:t>produktów leczniczych, środków spożywczych specjalnego przeznaczenia żywieniowego lub wyrobów medycznych, określonych w</w:t>
      </w:r>
      <w:r w:rsidR="00111AC7">
        <w:rPr>
          <w:rFonts w:cs="Times New Roman"/>
          <w:szCs w:val="24"/>
        </w:rPr>
        <w:t xml:space="preserve"> </w:t>
      </w:r>
      <w:r w:rsidR="003769AC" w:rsidRPr="003769AC">
        <w:rPr>
          <w:rFonts w:cs="Times New Roman"/>
          <w:szCs w:val="24"/>
        </w:rPr>
        <w:t>obwieszczeniu, o którym mowa w</w:t>
      </w:r>
      <w:r w:rsidR="00F31C7C">
        <w:rPr>
          <w:rFonts w:cs="Times New Roman"/>
          <w:szCs w:val="24"/>
        </w:rPr>
        <w:t xml:space="preserve"> </w:t>
      </w:r>
      <w:r w:rsidR="003769AC" w:rsidRPr="003769AC">
        <w:rPr>
          <w:rFonts w:cs="Times New Roman"/>
          <w:szCs w:val="24"/>
        </w:rPr>
        <w:t>art.</w:t>
      </w:r>
      <w:r w:rsidR="00F31C7C">
        <w:rPr>
          <w:rFonts w:cs="Times New Roman"/>
          <w:szCs w:val="24"/>
        </w:rPr>
        <w:t xml:space="preserve"> </w:t>
      </w:r>
      <w:r w:rsidR="003769AC" w:rsidRPr="003769AC">
        <w:rPr>
          <w:rFonts w:cs="Times New Roman"/>
          <w:szCs w:val="24"/>
        </w:rPr>
        <w:t>78a ust. 1</w:t>
      </w:r>
      <w:r w:rsidR="00CF1198">
        <w:rPr>
          <w:rFonts w:cs="Times New Roman"/>
          <w:szCs w:val="24"/>
        </w:rPr>
        <w:t>4</w:t>
      </w:r>
      <w:r w:rsidR="003769AC" w:rsidRPr="003769AC">
        <w:rPr>
          <w:rFonts w:cs="Times New Roman"/>
          <w:szCs w:val="24"/>
        </w:rPr>
        <w:t xml:space="preserve"> ustawy z</w:t>
      </w:r>
      <w:r w:rsidR="00F31C7C">
        <w:rPr>
          <w:rFonts w:cs="Times New Roman"/>
          <w:szCs w:val="24"/>
        </w:rPr>
        <w:t xml:space="preserve"> </w:t>
      </w:r>
      <w:r w:rsidR="003769AC" w:rsidRPr="003769AC">
        <w:rPr>
          <w:rFonts w:cs="Times New Roman"/>
          <w:szCs w:val="24"/>
        </w:rPr>
        <w:t xml:space="preserve">dnia 6 września 2001 r. </w:t>
      </w:r>
      <w:r w:rsidR="00B100FD">
        <w:rPr>
          <w:rFonts w:cs="Times New Roman"/>
        </w:rPr>
        <w:t>–</w:t>
      </w:r>
      <w:r w:rsidR="003769AC" w:rsidRPr="003769AC">
        <w:rPr>
          <w:rFonts w:cs="Times New Roman"/>
          <w:szCs w:val="24"/>
        </w:rPr>
        <w:t xml:space="preserve"> Pra</w:t>
      </w:r>
      <w:r w:rsidR="00A14F37">
        <w:rPr>
          <w:rFonts w:cs="Times New Roman"/>
          <w:szCs w:val="24"/>
        </w:rPr>
        <w:t>wo farmaceutyczne (Dz. U. z 2017</w:t>
      </w:r>
      <w:r w:rsidR="003769AC" w:rsidRPr="003769AC">
        <w:rPr>
          <w:rFonts w:cs="Times New Roman"/>
          <w:szCs w:val="24"/>
        </w:rPr>
        <w:t xml:space="preserve"> r. poz.</w:t>
      </w:r>
      <w:r w:rsidR="00F31C7C">
        <w:rPr>
          <w:rFonts w:cs="Times New Roman"/>
          <w:szCs w:val="24"/>
        </w:rPr>
        <w:t xml:space="preserve"> </w:t>
      </w:r>
      <w:r w:rsidR="00A14F37">
        <w:rPr>
          <w:rFonts w:cs="Times New Roman"/>
          <w:szCs w:val="24"/>
        </w:rPr>
        <w:t>2211</w:t>
      </w:r>
      <w:r w:rsidR="003769AC" w:rsidRPr="003769AC">
        <w:rPr>
          <w:rFonts w:cs="Times New Roman"/>
          <w:szCs w:val="24"/>
        </w:rPr>
        <w:t>)</w:t>
      </w:r>
      <w:r w:rsidR="00CF1198">
        <w:rPr>
          <w:rFonts w:cs="Times New Roman"/>
          <w:szCs w:val="24"/>
        </w:rPr>
        <w:t xml:space="preserve">, zwanych dalej </w:t>
      </w:r>
      <w:r w:rsidR="000D01F2">
        <w:rPr>
          <w:rFonts w:cs="Times New Roman"/>
          <w:szCs w:val="24"/>
        </w:rPr>
        <w:t>„</w:t>
      </w:r>
      <w:r w:rsidR="00CF1198">
        <w:rPr>
          <w:rFonts w:cs="Times New Roman"/>
          <w:szCs w:val="24"/>
        </w:rPr>
        <w:t>produktami leczniczymi</w:t>
      </w:r>
      <w:r w:rsidR="000D01F2">
        <w:rPr>
          <w:rFonts w:cs="Times New Roman"/>
          <w:szCs w:val="24"/>
        </w:rPr>
        <w:t>”</w:t>
      </w:r>
      <w:r w:rsidR="003769AC">
        <w:rPr>
          <w:rFonts w:cs="Times New Roman"/>
          <w:szCs w:val="24"/>
        </w:rPr>
        <w:t xml:space="preserve">. </w:t>
      </w:r>
      <w:r w:rsidRPr="00015F9E">
        <w:rPr>
          <w:rFonts w:cs="Times New Roman"/>
        </w:rPr>
        <w:t>W</w:t>
      </w:r>
      <w:r w:rsidR="00F31C7C">
        <w:rPr>
          <w:rFonts w:cs="Times New Roman"/>
        </w:rPr>
        <w:t xml:space="preserve"> </w:t>
      </w:r>
      <w:r w:rsidRPr="00015F9E">
        <w:rPr>
          <w:rFonts w:cs="Times New Roman"/>
        </w:rPr>
        <w:t xml:space="preserve">trakcie konsultacji społecznych zgłoszono </w:t>
      </w:r>
      <w:r>
        <w:rPr>
          <w:rFonts w:cs="Times New Roman"/>
        </w:rPr>
        <w:t xml:space="preserve">także </w:t>
      </w:r>
      <w:r w:rsidRPr="00015F9E">
        <w:rPr>
          <w:rFonts w:cs="Times New Roman"/>
        </w:rPr>
        <w:t>uwagi w</w:t>
      </w:r>
      <w:r w:rsidR="00F31C7C">
        <w:rPr>
          <w:rFonts w:cs="Times New Roman"/>
        </w:rPr>
        <w:t xml:space="preserve"> </w:t>
      </w:r>
      <w:r w:rsidRPr="00015F9E">
        <w:rPr>
          <w:rFonts w:cs="Times New Roman"/>
        </w:rPr>
        <w:t>zakresie wprowadzenia rozwiązań, które wpłyną bezpośrednio na zmniejszenie obciążeń administracyjnych po stronie przedsiębiorców.</w:t>
      </w:r>
    </w:p>
    <w:p w:rsidR="004F3E80" w:rsidRDefault="00015F9E" w:rsidP="00F31C7C">
      <w:pPr>
        <w:pStyle w:val="Default"/>
        <w:spacing w:before="120" w:line="360" w:lineRule="auto"/>
        <w:jc w:val="both"/>
        <w:rPr>
          <w:rFonts w:ascii="Times New Roman" w:hAnsi="Times New Roman" w:cs="Times New Roman"/>
        </w:rPr>
      </w:pPr>
      <w:r w:rsidRPr="00015F9E">
        <w:rPr>
          <w:rFonts w:ascii="Times New Roman" w:hAnsi="Times New Roman" w:cs="Times New Roman"/>
        </w:rPr>
        <w:t>W celu ograniczenia możliwości wykorzystania transportu kolejowego do realizacji nielegalnych przewozów „towarów wrażliwych”</w:t>
      </w:r>
      <w:r w:rsidR="00581EE7">
        <w:rPr>
          <w:rFonts w:ascii="Times New Roman" w:hAnsi="Times New Roman" w:cs="Times New Roman"/>
        </w:rPr>
        <w:t>, tj. wyrobów wymienionych w</w:t>
      </w:r>
      <w:r w:rsidR="00630AF9">
        <w:rPr>
          <w:rFonts w:ascii="Times New Roman" w:hAnsi="Times New Roman" w:cs="Times New Roman"/>
        </w:rPr>
        <w:t> </w:t>
      </w:r>
      <w:r w:rsidR="00581EE7">
        <w:rPr>
          <w:rFonts w:ascii="Times New Roman" w:hAnsi="Times New Roman" w:cs="Times New Roman"/>
        </w:rPr>
        <w:t>ustawie</w:t>
      </w:r>
      <w:r w:rsidR="00630AF9">
        <w:rPr>
          <w:rFonts w:ascii="Times New Roman" w:hAnsi="Times New Roman" w:cs="Times New Roman"/>
        </w:rPr>
        <w:t>,</w:t>
      </w:r>
      <w:r w:rsidRPr="00015F9E">
        <w:rPr>
          <w:rFonts w:ascii="Times New Roman" w:hAnsi="Times New Roman" w:cs="Times New Roman"/>
        </w:rPr>
        <w:t xml:space="preserve"> zasadnym jest wprowadzenie rozwiązań minimalizujących zdefiniowane ryz</w:t>
      </w:r>
      <w:r w:rsidR="006A4A6D">
        <w:rPr>
          <w:rFonts w:ascii="Times New Roman" w:hAnsi="Times New Roman" w:cs="Times New Roman"/>
        </w:rPr>
        <w:t>y</w:t>
      </w:r>
      <w:r w:rsidRPr="00015F9E">
        <w:rPr>
          <w:rFonts w:ascii="Times New Roman" w:hAnsi="Times New Roman" w:cs="Times New Roman"/>
        </w:rPr>
        <w:t>ko. Stąd potrzeba włączenia do</w:t>
      </w:r>
      <w:r w:rsidR="00F31C7C">
        <w:rPr>
          <w:rFonts w:ascii="Times New Roman" w:hAnsi="Times New Roman" w:cs="Times New Roman"/>
        </w:rPr>
        <w:t xml:space="preserve"> </w:t>
      </w:r>
      <w:r w:rsidRPr="00015F9E">
        <w:rPr>
          <w:rFonts w:ascii="Times New Roman" w:hAnsi="Times New Roman" w:cs="Times New Roman"/>
        </w:rPr>
        <w:t>systemu monitorowania także przewozów dokonywanych koleją. Porównując tylko dane w</w:t>
      </w:r>
      <w:r w:rsidR="00F31C7C">
        <w:rPr>
          <w:rFonts w:ascii="Times New Roman" w:hAnsi="Times New Roman" w:cs="Times New Roman"/>
        </w:rPr>
        <w:t xml:space="preserve"> </w:t>
      </w:r>
      <w:r w:rsidRPr="00015F9E">
        <w:rPr>
          <w:rFonts w:ascii="Times New Roman" w:hAnsi="Times New Roman" w:cs="Times New Roman"/>
        </w:rPr>
        <w:t>zakresie przewozu wyrobów energetycznych (styczeń/maj) w</w:t>
      </w:r>
      <w:r w:rsidR="00111AC7">
        <w:rPr>
          <w:rFonts w:ascii="Times New Roman" w:hAnsi="Times New Roman" w:cs="Times New Roman"/>
        </w:rPr>
        <w:t xml:space="preserve"> </w:t>
      </w:r>
      <w:r w:rsidRPr="00015F9E">
        <w:rPr>
          <w:rFonts w:ascii="Times New Roman" w:hAnsi="Times New Roman" w:cs="Times New Roman"/>
        </w:rPr>
        <w:t>latach 2016 i 2017</w:t>
      </w:r>
      <w:r w:rsidR="00630AF9">
        <w:rPr>
          <w:rFonts w:ascii="Times New Roman" w:hAnsi="Times New Roman" w:cs="Times New Roman"/>
        </w:rPr>
        <w:t>,</w:t>
      </w:r>
      <w:r w:rsidRPr="00015F9E">
        <w:rPr>
          <w:rFonts w:ascii="Times New Roman" w:hAnsi="Times New Roman" w:cs="Times New Roman"/>
        </w:rPr>
        <w:t xml:space="preserve"> można zauważyć 100% wzrost ilości przewiezionych wyrobów z</w:t>
      </w:r>
      <w:r w:rsidR="00111AC7">
        <w:rPr>
          <w:rFonts w:ascii="Times New Roman" w:hAnsi="Times New Roman" w:cs="Times New Roman"/>
        </w:rPr>
        <w:t xml:space="preserve"> </w:t>
      </w:r>
      <w:r w:rsidRPr="00015F9E">
        <w:rPr>
          <w:rFonts w:ascii="Times New Roman" w:hAnsi="Times New Roman" w:cs="Times New Roman"/>
        </w:rPr>
        <w:t>368 mln litrów do 652 mln litrów.</w:t>
      </w:r>
      <w:r w:rsidR="002F6B48">
        <w:rPr>
          <w:rFonts w:ascii="Times New Roman" w:hAnsi="Times New Roman" w:cs="Times New Roman"/>
        </w:rPr>
        <w:t xml:space="preserve"> </w:t>
      </w:r>
      <w:r w:rsidR="004A68A9">
        <w:rPr>
          <w:rFonts w:ascii="Times New Roman" w:hAnsi="Times New Roman" w:cs="Times New Roman"/>
        </w:rPr>
        <w:t>W</w:t>
      </w:r>
      <w:r w:rsidR="00F31C7C">
        <w:rPr>
          <w:rFonts w:ascii="Times New Roman" w:hAnsi="Times New Roman" w:cs="Times New Roman"/>
        </w:rPr>
        <w:t xml:space="preserve"> </w:t>
      </w:r>
      <w:r w:rsidR="004A68A9">
        <w:rPr>
          <w:rFonts w:ascii="Times New Roman" w:hAnsi="Times New Roman" w:cs="Times New Roman"/>
        </w:rPr>
        <w:t xml:space="preserve">ocenie </w:t>
      </w:r>
      <w:r w:rsidR="00DF1198">
        <w:rPr>
          <w:rFonts w:ascii="Times New Roman" w:hAnsi="Times New Roman" w:cs="Times New Roman"/>
        </w:rPr>
        <w:t>projektodawcy</w:t>
      </w:r>
      <w:r w:rsidR="004A68A9">
        <w:rPr>
          <w:rFonts w:ascii="Times New Roman" w:hAnsi="Times New Roman" w:cs="Times New Roman"/>
        </w:rPr>
        <w:t xml:space="preserve"> </w:t>
      </w:r>
      <w:r w:rsidR="004F3E80">
        <w:rPr>
          <w:rFonts w:ascii="Times New Roman" w:hAnsi="Times New Roman" w:cs="Times New Roman"/>
        </w:rPr>
        <w:t>z</w:t>
      </w:r>
      <w:r w:rsidR="00D566BF" w:rsidRPr="004022B2">
        <w:rPr>
          <w:rFonts w:ascii="Times New Roman" w:hAnsi="Times New Roman" w:cs="Times New Roman"/>
        </w:rPr>
        <w:t xml:space="preserve">ebrane dotychczas doświadczenia </w:t>
      </w:r>
      <w:r w:rsidR="00C752CF" w:rsidRPr="004022B2">
        <w:rPr>
          <w:rFonts w:ascii="Times New Roman" w:hAnsi="Times New Roman" w:cs="Times New Roman"/>
        </w:rPr>
        <w:t>wskazują</w:t>
      </w:r>
      <w:r w:rsidR="0047218C" w:rsidRPr="004022B2">
        <w:rPr>
          <w:rFonts w:ascii="Times New Roman" w:hAnsi="Times New Roman" w:cs="Times New Roman"/>
        </w:rPr>
        <w:t xml:space="preserve"> na potrzebę </w:t>
      </w:r>
      <w:r w:rsidR="004F3E80">
        <w:rPr>
          <w:rFonts w:ascii="Times New Roman" w:hAnsi="Times New Roman" w:cs="Times New Roman"/>
        </w:rPr>
        <w:t xml:space="preserve">wprowadzenia </w:t>
      </w:r>
      <w:r w:rsidR="00B866EC">
        <w:rPr>
          <w:rFonts w:ascii="Times New Roman" w:hAnsi="Times New Roman" w:cs="Times New Roman"/>
        </w:rPr>
        <w:t>kolejnych regulacji</w:t>
      </w:r>
      <w:r w:rsidR="0061138F">
        <w:rPr>
          <w:rFonts w:ascii="Times New Roman" w:hAnsi="Times New Roman" w:cs="Times New Roman"/>
        </w:rPr>
        <w:t xml:space="preserve"> dotyczących monitorowania przewozu towarów</w:t>
      </w:r>
      <w:r w:rsidR="004F3E80">
        <w:rPr>
          <w:rFonts w:ascii="Times New Roman" w:hAnsi="Times New Roman" w:cs="Times New Roman"/>
        </w:rPr>
        <w:t>.</w:t>
      </w:r>
    </w:p>
    <w:p w:rsidR="00557CA4" w:rsidRDefault="00557CA4" w:rsidP="00F31C7C">
      <w:pPr>
        <w:pStyle w:val="Default"/>
        <w:spacing w:before="120" w:line="360" w:lineRule="auto"/>
        <w:jc w:val="both"/>
        <w:rPr>
          <w:rFonts w:ascii="Times New Roman" w:hAnsi="Times New Roman" w:cs="Times New Roman"/>
        </w:rPr>
      </w:pPr>
      <w:r>
        <w:rPr>
          <w:rFonts w:ascii="Times New Roman" w:hAnsi="Times New Roman" w:cs="Times New Roman"/>
        </w:rPr>
        <w:t>Mając na uwadze różnice przy wykonywaniu przewozów drogowych i kolejowych</w:t>
      </w:r>
      <w:r w:rsidR="00630AF9">
        <w:rPr>
          <w:rFonts w:ascii="Times New Roman" w:hAnsi="Times New Roman" w:cs="Times New Roman"/>
        </w:rPr>
        <w:t>,</w:t>
      </w:r>
      <w:r>
        <w:rPr>
          <w:rFonts w:ascii="Times New Roman" w:hAnsi="Times New Roman" w:cs="Times New Roman"/>
        </w:rPr>
        <w:t xml:space="preserve"> w</w:t>
      </w:r>
      <w:r w:rsidR="00F31C7C">
        <w:rPr>
          <w:rFonts w:ascii="Times New Roman" w:hAnsi="Times New Roman" w:cs="Times New Roman"/>
        </w:rPr>
        <w:t> </w:t>
      </w:r>
      <w:r>
        <w:rPr>
          <w:rFonts w:ascii="Times New Roman" w:hAnsi="Times New Roman" w:cs="Times New Roman"/>
        </w:rPr>
        <w:t xml:space="preserve">projektowanej regulacji uwzględniono specyfikę przewozu koleją. Na przykład </w:t>
      </w:r>
      <w:r>
        <w:rPr>
          <w:rFonts w:ascii="Times New Roman" w:hAnsi="Times New Roman" w:cs="Times New Roman"/>
        </w:rPr>
        <w:lastRenderedPageBreak/>
        <w:t xml:space="preserve">przepisy ustawy nie przewidują wykonywania kontroli w trakcie przewozu </w:t>
      </w:r>
      <w:r w:rsidR="00E15736">
        <w:rPr>
          <w:rFonts w:ascii="Times New Roman" w:hAnsi="Times New Roman" w:cs="Times New Roman"/>
        </w:rPr>
        <w:t>towarów na całej sieci kolejowej, a</w:t>
      </w:r>
      <w:r w:rsidR="00F31C7C">
        <w:rPr>
          <w:rFonts w:ascii="Times New Roman" w:hAnsi="Times New Roman" w:cs="Times New Roman"/>
        </w:rPr>
        <w:t xml:space="preserve"> </w:t>
      </w:r>
      <w:r w:rsidR="00E15736">
        <w:rPr>
          <w:rFonts w:ascii="Times New Roman" w:hAnsi="Times New Roman" w:cs="Times New Roman"/>
        </w:rPr>
        <w:t>będzie ona wykonywana np. na bocznicach kolejowych w</w:t>
      </w:r>
      <w:r w:rsidR="00F31C7C">
        <w:rPr>
          <w:rFonts w:ascii="Times New Roman" w:hAnsi="Times New Roman" w:cs="Times New Roman"/>
        </w:rPr>
        <w:t> </w:t>
      </w:r>
      <w:r w:rsidR="00E15736">
        <w:rPr>
          <w:rFonts w:ascii="Times New Roman" w:hAnsi="Times New Roman" w:cs="Times New Roman"/>
        </w:rPr>
        <w:t>miejscu dostarczenia lub w</w:t>
      </w:r>
      <w:r w:rsidR="00F31C7C">
        <w:rPr>
          <w:rFonts w:ascii="Times New Roman" w:hAnsi="Times New Roman" w:cs="Times New Roman"/>
        </w:rPr>
        <w:t xml:space="preserve"> </w:t>
      </w:r>
      <w:r w:rsidR="00E15736">
        <w:rPr>
          <w:rFonts w:ascii="Times New Roman" w:hAnsi="Times New Roman" w:cs="Times New Roman"/>
        </w:rPr>
        <w:t>kolejowych oddziałach celnych.</w:t>
      </w:r>
    </w:p>
    <w:p w:rsidR="0050417D" w:rsidRPr="0050417D" w:rsidRDefault="0050417D" w:rsidP="00F31C7C">
      <w:pPr>
        <w:pStyle w:val="Default"/>
        <w:spacing w:before="120" w:line="360" w:lineRule="auto"/>
        <w:jc w:val="both"/>
        <w:rPr>
          <w:rFonts w:ascii="Times New Roman" w:hAnsi="Times New Roman" w:cs="Times New Roman"/>
        </w:rPr>
      </w:pPr>
      <w:r w:rsidRPr="0050417D">
        <w:rPr>
          <w:rFonts w:ascii="Times New Roman" w:hAnsi="Times New Roman" w:cs="Times New Roman"/>
        </w:rPr>
        <w:t>Od 2012</w:t>
      </w:r>
      <w:r w:rsidR="00630AF9">
        <w:rPr>
          <w:rFonts w:ascii="Times New Roman" w:hAnsi="Times New Roman" w:cs="Times New Roman"/>
        </w:rPr>
        <w:t xml:space="preserve"> r.</w:t>
      </w:r>
      <w:r w:rsidRPr="0050417D">
        <w:rPr>
          <w:rFonts w:ascii="Times New Roman" w:hAnsi="Times New Roman" w:cs="Times New Roman"/>
        </w:rPr>
        <w:t xml:space="preserve"> w Polsce narastał problem z dostępnością do wielu produktów leczniczych dla ludzi. Proceder spowodowany był masową sprzedażą produktów leczniczych przez hurtownie do</w:t>
      </w:r>
      <w:r w:rsidR="00F31C7C">
        <w:rPr>
          <w:rFonts w:ascii="Times New Roman" w:hAnsi="Times New Roman" w:cs="Times New Roman"/>
        </w:rPr>
        <w:t xml:space="preserve"> </w:t>
      </w:r>
      <w:r w:rsidRPr="0050417D">
        <w:rPr>
          <w:rFonts w:ascii="Times New Roman" w:hAnsi="Times New Roman" w:cs="Times New Roman"/>
        </w:rPr>
        <w:t xml:space="preserve">zagranicznych kontrahentów, co skutkowało brakiem </w:t>
      </w:r>
      <w:r w:rsidR="00B100FD" w:rsidRPr="0050417D">
        <w:rPr>
          <w:rFonts w:ascii="Times New Roman" w:hAnsi="Times New Roman" w:cs="Times New Roman"/>
        </w:rPr>
        <w:t>w</w:t>
      </w:r>
      <w:r w:rsidR="00111AC7">
        <w:rPr>
          <w:rFonts w:ascii="Times New Roman" w:hAnsi="Times New Roman" w:cs="Times New Roman"/>
        </w:rPr>
        <w:t xml:space="preserve"> </w:t>
      </w:r>
      <w:r w:rsidR="00B100FD" w:rsidRPr="0050417D">
        <w:rPr>
          <w:rFonts w:ascii="Times New Roman" w:hAnsi="Times New Roman" w:cs="Times New Roman"/>
        </w:rPr>
        <w:t xml:space="preserve">polskich aptekach </w:t>
      </w:r>
      <w:r w:rsidRPr="0050417D">
        <w:rPr>
          <w:rFonts w:ascii="Times New Roman" w:hAnsi="Times New Roman" w:cs="Times New Roman"/>
        </w:rPr>
        <w:t>specjalistycznych lub nowoczesnych leków</w:t>
      </w:r>
      <w:r w:rsidR="00630AF9">
        <w:rPr>
          <w:rFonts w:ascii="Times New Roman" w:hAnsi="Times New Roman" w:cs="Times New Roman"/>
        </w:rPr>
        <w:t>,</w:t>
      </w:r>
      <w:r w:rsidRPr="0050417D">
        <w:rPr>
          <w:rFonts w:ascii="Times New Roman" w:hAnsi="Times New Roman" w:cs="Times New Roman"/>
        </w:rPr>
        <w:t xml:space="preserve"> zwłaszcza tych ratujących życie.</w:t>
      </w:r>
    </w:p>
    <w:p w:rsidR="0050417D" w:rsidRDefault="0050417D" w:rsidP="00F31C7C">
      <w:pPr>
        <w:pStyle w:val="Default"/>
        <w:spacing w:before="120" w:line="360" w:lineRule="auto"/>
        <w:jc w:val="both"/>
        <w:rPr>
          <w:rFonts w:ascii="Times New Roman" w:hAnsi="Times New Roman" w:cs="Times New Roman"/>
        </w:rPr>
      </w:pPr>
      <w:r w:rsidRPr="0050417D">
        <w:rPr>
          <w:rFonts w:ascii="Times New Roman" w:hAnsi="Times New Roman" w:cs="Times New Roman"/>
        </w:rPr>
        <w:t>W 2015 r</w:t>
      </w:r>
      <w:r w:rsidR="00A14F37">
        <w:rPr>
          <w:rFonts w:ascii="Times New Roman" w:hAnsi="Times New Roman" w:cs="Times New Roman"/>
        </w:rPr>
        <w:t>.</w:t>
      </w:r>
      <w:r w:rsidRPr="0050417D">
        <w:rPr>
          <w:rFonts w:ascii="Times New Roman" w:hAnsi="Times New Roman" w:cs="Times New Roman"/>
        </w:rPr>
        <w:t xml:space="preserve"> znowelizowano ustawę </w:t>
      </w:r>
      <w:r w:rsidR="00571B53" w:rsidRPr="003769AC">
        <w:rPr>
          <w:rFonts w:cs="Times New Roman"/>
        </w:rPr>
        <w:t>z</w:t>
      </w:r>
      <w:r w:rsidR="00F31C7C">
        <w:rPr>
          <w:rFonts w:cs="Times New Roman"/>
        </w:rPr>
        <w:t xml:space="preserve"> </w:t>
      </w:r>
      <w:r w:rsidR="00571B53" w:rsidRPr="003769AC">
        <w:rPr>
          <w:rFonts w:cs="Times New Roman"/>
        </w:rPr>
        <w:t xml:space="preserve">dnia 6 września 2001 r. </w:t>
      </w:r>
      <w:r w:rsidR="00571B53">
        <w:rPr>
          <w:rFonts w:cs="Times New Roman"/>
        </w:rPr>
        <w:t>–</w:t>
      </w:r>
      <w:r w:rsidR="00571B53" w:rsidRPr="003769AC">
        <w:rPr>
          <w:rFonts w:cs="Times New Roman"/>
        </w:rPr>
        <w:t xml:space="preserve"> </w:t>
      </w:r>
      <w:r w:rsidRPr="0050417D">
        <w:rPr>
          <w:rFonts w:ascii="Times New Roman" w:hAnsi="Times New Roman" w:cs="Times New Roman"/>
        </w:rPr>
        <w:t>Prawo farmaceutyczne</w:t>
      </w:r>
      <w:r w:rsidR="00571B53">
        <w:rPr>
          <w:rFonts w:ascii="Times New Roman" w:hAnsi="Times New Roman" w:cs="Times New Roman"/>
        </w:rPr>
        <w:t>,</w:t>
      </w:r>
      <w:r w:rsidR="00571B53" w:rsidRPr="00571B53">
        <w:rPr>
          <w:rFonts w:ascii="Times New Roman" w:hAnsi="Times New Roman" w:cs="Times New Roman"/>
        </w:rPr>
        <w:t xml:space="preserve"> </w:t>
      </w:r>
      <w:r w:rsidR="00571B53" w:rsidRPr="001A1363">
        <w:rPr>
          <w:rFonts w:ascii="Times New Roman" w:hAnsi="Times New Roman" w:cs="Times New Roman"/>
        </w:rPr>
        <w:t>zwan</w:t>
      </w:r>
      <w:r w:rsidR="00493372">
        <w:rPr>
          <w:rFonts w:ascii="Times New Roman" w:hAnsi="Times New Roman" w:cs="Times New Roman"/>
        </w:rPr>
        <w:t>ą</w:t>
      </w:r>
      <w:r w:rsidR="00571B53" w:rsidRPr="001A1363">
        <w:rPr>
          <w:rFonts w:ascii="Times New Roman" w:hAnsi="Times New Roman" w:cs="Times New Roman"/>
        </w:rPr>
        <w:t xml:space="preserve"> dalej „ustawą Prawo </w:t>
      </w:r>
      <w:r w:rsidR="00571B53" w:rsidRPr="00C93EE7">
        <w:rPr>
          <w:rFonts w:ascii="Times New Roman" w:hAnsi="Times New Roman" w:cs="Times New Roman"/>
        </w:rPr>
        <w:t>farmaceutyczne</w:t>
      </w:r>
      <w:r w:rsidR="00571B53">
        <w:rPr>
          <w:rFonts w:ascii="Times New Roman" w:hAnsi="Times New Roman" w:cs="Times New Roman"/>
        </w:rPr>
        <w:t>”,</w:t>
      </w:r>
      <w:r w:rsidRPr="0050417D">
        <w:rPr>
          <w:rFonts w:ascii="Times New Roman" w:hAnsi="Times New Roman" w:cs="Times New Roman"/>
        </w:rPr>
        <w:t xml:space="preserve"> wprowadzając m.in. przepisy dotyczące zakazu wywozu za granicę </w:t>
      </w:r>
      <w:r w:rsidRPr="00D35FA1">
        <w:rPr>
          <w:rFonts w:ascii="Times New Roman" w:hAnsi="Times New Roman" w:cs="Times New Roman"/>
        </w:rPr>
        <w:t>leków</w:t>
      </w:r>
      <w:r w:rsidRPr="0050417D">
        <w:rPr>
          <w:rFonts w:ascii="Times New Roman" w:hAnsi="Times New Roman" w:cs="Times New Roman"/>
        </w:rPr>
        <w:t xml:space="preserve"> zagrożonych brakiem dostępności w Polsce (wskazanych w obwieszczeniu Ministra Zdrowia obejmując</w:t>
      </w:r>
      <w:r w:rsidR="00AA4B4F">
        <w:rPr>
          <w:rFonts w:ascii="Times New Roman" w:hAnsi="Times New Roman" w:cs="Times New Roman"/>
        </w:rPr>
        <w:t>ym</w:t>
      </w:r>
      <w:r w:rsidRPr="0050417D">
        <w:rPr>
          <w:rFonts w:ascii="Times New Roman" w:hAnsi="Times New Roman" w:cs="Times New Roman"/>
        </w:rPr>
        <w:t xml:space="preserve"> wykaz leków zagrożonych brakiem dostępności na terenie Polski). Wraz z początkiem obowiązywania przepisów hurtownie farmaceutyczne składały tysiące wniosków o</w:t>
      </w:r>
      <w:r w:rsidR="00F31C7C">
        <w:rPr>
          <w:rFonts w:ascii="Times New Roman" w:hAnsi="Times New Roman" w:cs="Times New Roman"/>
        </w:rPr>
        <w:t> </w:t>
      </w:r>
      <w:r w:rsidRPr="0050417D">
        <w:rPr>
          <w:rFonts w:ascii="Times New Roman" w:hAnsi="Times New Roman" w:cs="Times New Roman"/>
        </w:rPr>
        <w:t xml:space="preserve">zgodę na wywóz leków zagrożonych brakiem dostępności. Jednak </w:t>
      </w:r>
      <w:r w:rsidR="00B100FD">
        <w:rPr>
          <w:rFonts w:ascii="Times New Roman" w:hAnsi="Times New Roman" w:cs="Times New Roman"/>
        </w:rPr>
        <w:t>z</w:t>
      </w:r>
      <w:r w:rsidR="00F31C7C">
        <w:rPr>
          <w:rFonts w:ascii="Times New Roman" w:hAnsi="Times New Roman" w:cs="Times New Roman"/>
        </w:rPr>
        <w:t xml:space="preserve"> </w:t>
      </w:r>
      <w:r w:rsidR="00B100FD" w:rsidRPr="0050417D">
        <w:rPr>
          <w:rFonts w:ascii="Times New Roman" w:hAnsi="Times New Roman" w:cs="Times New Roman"/>
        </w:rPr>
        <w:t>upływ</w:t>
      </w:r>
      <w:r w:rsidR="00B100FD">
        <w:rPr>
          <w:rFonts w:ascii="Times New Roman" w:hAnsi="Times New Roman" w:cs="Times New Roman"/>
        </w:rPr>
        <w:t>em</w:t>
      </w:r>
      <w:r w:rsidR="00B100FD" w:rsidRPr="0050417D">
        <w:rPr>
          <w:rFonts w:ascii="Times New Roman" w:hAnsi="Times New Roman" w:cs="Times New Roman"/>
        </w:rPr>
        <w:t xml:space="preserve"> </w:t>
      </w:r>
      <w:r w:rsidRPr="0050417D">
        <w:rPr>
          <w:rFonts w:ascii="Times New Roman" w:hAnsi="Times New Roman" w:cs="Times New Roman"/>
        </w:rPr>
        <w:t>czasu liczba ta systematycznie malała</w:t>
      </w:r>
      <w:r w:rsidR="00630AF9">
        <w:rPr>
          <w:rFonts w:ascii="Times New Roman" w:hAnsi="Times New Roman" w:cs="Times New Roman"/>
        </w:rPr>
        <w:t>,</w:t>
      </w:r>
      <w:r w:rsidRPr="0050417D">
        <w:rPr>
          <w:rFonts w:ascii="Times New Roman" w:hAnsi="Times New Roman" w:cs="Times New Roman"/>
        </w:rPr>
        <w:t xml:space="preserve"> aż do braku jakiejkolwiek aktywności w tym zakresie (w 2017 r. do </w:t>
      </w:r>
      <w:r w:rsidR="00AA4B4F">
        <w:rPr>
          <w:rFonts w:ascii="Times New Roman" w:hAnsi="Times New Roman" w:cs="Times New Roman"/>
        </w:rPr>
        <w:t>Głównego</w:t>
      </w:r>
      <w:r w:rsidR="00AA4B4F" w:rsidRPr="0050417D">
        <w:rPr>
          <w:rFonts w:ascii="Times New Roman" w:hAnsi="Times New Roman" w:cs="Times New Roman"/>
        </w:rPr>
        <w:t xml:space="preserve"> </w:t>
      </w:r>
      <w:r w:rsidRPr="0050417D">
        <w:rPr>
          <w:rFonts w:ascii="Times New Roman" w:hAnsi="Times New Roman" w:cs="Times New Roman"/>
        </w:rPr>
        <w:t>Inspektora Farmaceutycznego nie wpłynął żaden wniosek). Żadna zgoda nie została udzielona. Brak zgody Głównego Inspektora Farmaceutycznego na wywóz leków nie spowodował oczywiście, że zapotrzebowanie na te leki w Polsce zostało zaspokojone. Pomimo obowiązywania przepisów zabraniających wywozu leków poza terytorium Polski albo sprzedaży leków podmiotom zagranicznym, choćby działającym na terytorium Polski</w:t>
      </w:r>
      <w:r w:rsidR="00630AF9">
        <w:rPr>
          <w:rFonts w:ascii="Times New Roman" w:hAnsi="Times New Roman" w:cs="Times New Roman"/>
        </w:rPr>
        <w:t>,</w:t>
      </w:r>
      <w:r w:rsidRPr="0050417D">
        <w:rPr>
          <w:rFonts w:ascii="Times New Roman" w:hAnsi="Times New Roman" w:cs="Times New Roman"/>
        </w:rPr>
        <w:t xml:space="preserve"> problem nie został rozwiązany. Polskie apteki ciągle borykają się z problemem dostępu do innowacyjnych lub zaawansowanych leków. Co więcej z badań rynku przeprowadzonych przez IMS wynika, że</w:t>
      </w:r>
      <w:r w:rsidR="00F31C7C">
        <w:rPr>
          <w:rFonts w:ascii="Times New Roman" w:hAnsi="Times New Roman" w:cs="Times New Roman"/>
        </w:rPr>
        <w:t xml:space="preserve"> </w:t>
      </w:r>
      <w:r w:rsidRPr="0050417D">
        <w:rPr>
          <w:rFonts w:ascii="Times New Roman" w:hAnsi="Times New Roman" w:cs="Times New Roman"/>
        </w:rPr>
        <w:t>w</w:t>
      </w:r>
      <w:r w:rsidR="00F31C7C">
        <w:rPr>
          <w:rFonts w:ascii="Times New Roman" w:hAnsi="Times New Roman" w:cs="Times New Roman"/>
        </w:rPr>
        <w:t xml:space="preserve"> </w:t>
      </w:r>
      <w:r w:rsidRPr="0050417D">
        <w:rPr>
          <w:rFonts w:ascii="Times New Roman" w:hAnsi="Times New Roman" w:cs="Times New Roman"/>
        </w:rPr>
        <w:t>2016 r. wywóz leków za granicę z Polski wymienionych w</w:t>
      </w:r>
      <w:r w:rsidR="00F31C7C">
        <w:rPr>
          <w:rFonts w:ascii="Times New Roman" w:hAnsi="Times New Roman" w:cs="Times New Roman"/>
        </w:rPr>
        <w:t xml:space="preserve"> </w:t>
      </w:r>
      <w:r w:rsidRPr="0050417D">
        <w:rPr>
          <w:rFonts w:ascii="Times New Roman" w:hAnsi="Times New Roman" w:cs="Times New Roman"/>
        </w:rPr>
        <w:t>obwieszczeniu Ministra Zdrowia osiągnął kwotę 2 mld zł. Obecnie lista leków zagrożonych brakiem dostępności liczy ponad 180 pozycji. Brak zgody na legalny wywóz tych leków za granicę spowodował podjęcie szeregu działań przez hurtownie farmaceutyczne mających na celu nielegalny wywóz/sprzedaż za granicę. Niejednokrotnie są to leki refundowane i bardzo kosztowne. Podjęte działania prowadzone w tym zakresie pozwalają przypuszczać, że oprócz nielegalnego działania w świetle ustawy Prawo farmaceutyczne, obrót lekami deficytowymi organizuje się w taki sposób</w:t>
      </w:r>
      <w:r w:rsidR="00630AF9">
        <w:rPr>
          <w:rFonts w:ascii="Times New Roman" w:hAnsi="Times New Roman" w:cs="Times New Roman"/>
        </w:rPr>
        <w:t>,</w:t>
      </w:r>
      <w:r w:rsidRPr="0050417D">
        <w:rPr>
          <w:rFonts w:ascii="Times New Roman" w:hAnsi="Times New Roman" w:cs="Times New Roman"/>
        </w:rPr>
        <w:t xml:space="preserve"> by uzyskać dodatkowe korzyści, m.in. w podatku od towarów i usług. Obserwuje się niczym nieuzasadnioną sprzedaż tego samego </w:t>
      </w:r>
      <w:r w:rsidRPr="00D35FA1">
        <w:rPr>
          <w:rFonts w:ascii="Times New Roman" w:hAnsi="Times New Roman" w:cs="Times New Roman"/>
        </w:rPr>
        <w:t>produktu leczniczego</w:t>
      </w:r>
      <w:r w:rsidRPr="000D01F2">
        <w:rPr>
          <w:rFonts w:ascii="Times New Roman" w:hAnsi="Times New Roman" w:cs="Times New Roman"/>
        </w:rPr>
        <w:t xml:space="preserve"> pomiędzy kilkoma </w:t>
      </w:r>
      <w:r w:rsidRPr="000D01F2">
        <w:rPr>
          <w:rFonts w:ascii="Times New Roman" w:hAnsi="Times New Roman" w:cs="Times New Roman"/>
        </w:rPr>
        <w:lastRenderedPageBreak/>
        <w:t xml:space="preserve">hurtowniami w Polsce (karuzela podatkowa), po czym </w:t>
      </w:r>
      <w:r w:rsidR="000D01F2" w:rsidRPr="000D01F2">
        <w:rPr>
          <w:rFonts w:ascii="Times New Roman" w:hAnsi="Times New Roman" w:cs="Times New Roman"/>
        </w:rPr>
        <w:t>produkt</w:t>
      </w:r>
      <w:r w:rsidR="000D01F2">
        <w:rPr>
          <w:rFonts w:ascii="Times New Roman" w:hAnsi="Times New Roman" w:cs="Times New Roman"/>
        </w:rPr>
        <w:t>y</w:t>
      </w:r>
      <w:r w:rsidR="000D01F2" w:rsidRPr="000D01F2">
        <w:rPr>
          <w:rFonts w:ascii="Times New Roman" w:hAnsi="Times New Roman" w:cs="Times New Roman"/>
        </w:rPr>
        <w:t xml:space="preserve"> te </w:t>
      </w:r>
      <w:r w:rsidRPr="000D01F2">
        <w:rPr>
          <w:rFonts w:ascii="Times New Roman" w:hAnsi="Times New Roman" w:cs="Times New Roman"/>
        </w:rPr>
        <w:t>zostają sprzedane za</w:t>
      </w:r>
      <w:r w:rsidR="00F31C7C">
        <w:rPr>
          <w:rFonts w:ascii="Times New Roman" w:hAnsi="Times New Roman" w:cs="Times New Roman"/>
        </w:rPr>
        <w:t xml:space="preserve"> </w:t>
      </w:r>
      <w:r w:rsidRPr="000D01F2">
        <w:rPr>
          <w:rFonts w:ascii="Times New Roman" w:hAnsi="Times New Roman" w:cs="Times New Roman"/>
        </w:rPr>
        <w:t xml:space="preserve">granicę lub do podmiotu zagranicznego. Faktu tego </w:t>
      </w:r>
      <w:r w:rsidRPr="00732D5E">
        <w:rPr>
          <w:rFonts w:ascii="Times New Roman" w:hAnsi="Times New Roman" w:cs="Times New Roman"/>
        </w:rPr>
        <w:t>nikt nie</w:t>
      </w:r>
      <w:r w:rsidR="00F31C7C">
        <w:rPr>
          <w:rFonts w:ascii="Times New Roman" w:hAnsi="Times New Roman" w:cs="Times New Roman"/>
        </w:rPr>
        <w:t xml:space="preserve"> </w:t>
      </w:r>
      <w:r w:rsidRPr="0050417D">
        <w:rPr>
          <w:rFonts w:ascii="Times New Roman" w:hAnsi="Times New Roman" w:cs="Times New Roman"/>
        </w:rPr>
        <w:t xml:space="preserve">zgłasza do Głównego Inspektora Farmaceutycznego ani nie odnotowuje we właściwych rejestrach, zarówno </w:t>
      </w:r>
      <w:r w:rsidR="00AA4B4F">
        <w:rPr>
          <w:rFonts w:ascii="Times New Roman" w:hAnsi="Times New Roman" w:cs="Times New Roman"/>
        </w:rPr>
        <w:t xml:space="preserve">w </w:t>
      </w:r>
      <w:r w:rsidRPr="0050417D">
        <w:rPr>
          <w:rFonts w:ascii="Times New Roman" w:hAnsi="Times New Roman" w:cs="Times New Roman"/>
        </w:rPr>
        <w:t>ewidencji wynikającej z Prawa farmaceutycznego</w:t>
      </w:r>
      <w:r w:rsidR="00630AF9">
        <w:rPr>
          <w:rFonts w:ascii="Times New Roman" w:hAnsi="Times New Roman" w:cs="Times New Roman"/>
        </w:rPr>
        <w:t>,</w:t>
      </w:r>
      <w:r w:rsidRPr="0050417D">
        <w:rPr>
          <w:rFonts w:ascii="Times New Roman" w:hAnsi="Times New Roman" w:cs="Times New Roman"/>
        </w:rPr>
        <w:t xml:space="preserve"> jak i</w:t>
      </w:r>
      <w:r w:rsidR="00630AF9">
        <w:rPr>
          <w:rFonts w:ascii="Times New Roman" w:hAnsi="Times New Roman" w:cs="Times New Roman"/>
        </w:rPr>
        <w:t xml:space="preserve"> </w:t>
      </w:r>
      <w:r w:rsidR="00AA4B4F">
        <w:rPr>
          <w:rFonts w:ascii="Times New Roman" w:hAnsi="Times New Roman" w:cs="Times New Roman"/>
        </w:rPr>
        <w:t>w</w:t>
      </w:r>
      <w:r w:rsidR="00630AF9">
        <w:rPr>
          <w:rFonts w:ascii="Times New Roman" w:hAnsi="Times New Roman" w:cs="Times New Roman"/>
        </w:rPr>
        <w:t xml:space="preserve"> </w:t>
      </w:r>
      <w:r w:rsidRPr="0050417D">
        <w:rPr>
          <w:rFonts w:ascii="Times New Roman" w:hAnsi="Times New Roman" w:cs="Times New Roman"/>
        </w:rPr>
        <w:t>rejestrach VAT przedstawianych inspekcji farmaceutycznej. Pojedyncze faktury z</w:t>
      </w:r>
      <w:r w:rsidR="00111AC7">
        <w:rPr>
          <w:rFonts w:ascii="Times New Roman" w:hAnsi="Times New Roman" w:cs="Times New Roman"/>
        </w:rPr>
        <w:t xml:space="preserve"> </w:t>
      </w:r>
      <w:r w:rsidRPr="0050417D">
        <w:rPr>
          <w:rFonts w:ascii="Times New Roman" w:hAnsi="Times New Roman" w:cs="Times New Roman"/>
        </w:rPr>
        <w:t>takich transakcji opiewają często na miliony złotych. Co</w:t>
      </w:r>
      <w:r w:rsidR="00F31C7C">
        <w:rPr>
          <w:rFonts w:ascii="Times New Roman" w:hAnsi="Times New Roman" w:cs="Times New Roman"/>
        </w:rPr>
        <w:t xml:space="preserve"> </w:t>
      </w:r>
      <w:r w:rsidRPr="0050417D">
        <w:rPr>
          <w:rFonts w:ascii="Times New Roman" w:hAnsi="Times New Roman" w:cs="Times New Roman"/>
        </w:rPr>
        <w:t>więcej kilkukrotnie zaobserwowano, że leki lub wyroby medyczne są sprzedawane z</w:t>
      </w:r>
      <w:r w:rsidR="00F31C7C">
        <w:rPr>
          <w:rFonts w:ascii="Times New Roman" w:hAnsi="Times New Roman" w:cs="Times New Roman"/>
        </w:rPr>
        <w:t xml:space="preserve"> </w:t>
      </w:r>
      <w:r w:rsidRPr="0050417D">
        <w:rPr>
          <w:rFonts w:ascii="Times New Roman" w:hAnsi="Times New Roman" w:cs="Times New Roman"/>
        </w:rPr>
        <w:t>kilkuset lub nawet kilkutysięczną procentowo marżą w transakcji na tylko jednym etapie obrotu, stąd planowane działania będą głównie skoncentrowane na walce z</w:t>
      </w:r>
      <w:r w:rsidR="00F31C7C">
        <w:rPr>
          <w:rFonts w:ascii="Times New Roman" w:hAnsi="Times New Roman" w:cs="Times New Roman"/>
        </w:rPr>
        <w:t xml:space="preserve"> </w:t>
      </w:r>
      <w:r w:rsidRPr="0050417D">
        <w:rPr>
          <w:rFonts w:ascii="Times New Roman" w:hAnsi="Times New Roman" w:cs="Times New Roman"/>
        </w:rPr>
        <w:t>patologiami zarówno o</w:t>
      </w:r>
      <w:r w:rsidR="00630AF9">
        <w:rPr>
          <w:rFonts w:ascii="Times New Roman" w:hAnsi="Times New Roman" w:cs="Times New Roman"/>
        </w:rPr>
        <w:t xml:space="preserve"> </w:t>
      </w:r>
      <w:r w:rsidRPr="0050417D">
        <w:rPr>
          <w:rFonts w:ascii="Times New Roman" w:hAnsi="Times New Roman" w:cs="Times New Roman"/>
        </w:rPr>
        <w:t xml:space="preserve">charakterze niedozwolonym, polegającymi na bezprawnym wywozie </w:t>
      </w:r>
      <w:r w:rsidR="000D01F2" w:rsidRPr="00AD1C93">
        <w:rPr>
          <w:rFonts w:ascii="Times New Roman" w:hAnsi="Times New Roman" w:cs="Times New Roman"/>
        </w:rPr>
        <w:t>produkt</w:t>
      </w:r>
      <w:r w:rsidR="000D01F2" w:rsidRPr="000D01F2">
        <w:rPr>
          <w:rFonts w:ascii="Times New Roman" w:hAnsi="Times New Roman" w:cs="Times New Roman"/>
        </w:rPr>
        <w:t>ów leczniczych</w:t>
      </w:r>
      <w:r w:rsidR="000D01F2">
        <w:rPr>
          <w:rFonts w:ascii="Times New Roman" w:hAnsi="Times New Roman" w:cs="Times New Roman"/>
        </w:rPr>
        <w:t xml:space="preserve"> </w:t>
      </w:r>
      <w:r w:rsidRPr="0050417D">
        <w:rPr>
          <w:rFonts w:ascii="Times New Roman" w:hAnsi="Times New Roman" w:cs="Times New Roman"/>
        </w:rPr>
        <w:t>poza granice Polski</w:t>
      </w:r>
      <w:r w:rsidR="00630AF9">
        <w:rPr>
          <w:rFonts w:ascii="Times New Roman" w:hAnsi="Times New Roman" w:cs="Times New Roman"/>
        </w:rPr>
        <w:t>,</w:t>
      </w:r>
      <w:r w:rsidRPr="0050417D">
        <w:rPr>
          <w:rFonts w:ascii="Times New Roman" w:hAnsi="Times New Roman" w:cs="Times New Roman"/>
        </w:rPr>
        <w:t xml:space="preserve"> jak i</w:t>
      </w:r>
      <w:r w:rsidR="00F31C7C">
        <w:rPr>
          <w:rFonts w:ascii="Times New Roman" w:hAnsi="Times New Roman" w:cs="Times New Roman"/>
        </w:rPr>
        <w:t xml:space="preserve"> </w:t>
      </w:r>
      <w:r w:rsidRPr="0050417D">
        <w:rPr>
          <w:rFonts w:ascii="Times New Roman" w:hAnsi="Times New Roman" w:cs="Times New Roman"/>
        </w:rPr>
        <w:t>wykluczeniu oszustw podatkowych w zakresie podatku od towarów i</w:t>
      </w:r>
      <w:r w:rsidR="00F31C7C">
        <w:rPr>
          <w:rFonts w:ascii="Times New Roman" w:hAnsi="Times New Roman" w:cs="Times New Roman"/>
        </w:rPr>
        <w:t xml:space="preserve"> </w:t>
      </w:r>
      <w:r w:rsidRPr="0050417D">
        <w:rPr>
          <w:rFonts w:ascii="Times New Roman" w:hAnsi="Times New Roman" w:cs="Times New Roman"/>
        </w:rPr>
        <w:t>usług, w tym na unikaniu opodatkowania zysków w kraju ich osiągnięcia (sprzedaż leków na czarnym rynku bez opodatkowania w VAT, PIT lub CIT).</w:t>
      </w:r>
    </w:p>
    <w:p w:rsidR="00DC3C0C" w:rsidRPr="00571B53" w:rsidRDefault="0050417D" w:rsidP="00F31C7C">
      <w:pPr>
        <w:spacing w:before="120"/>
        <w:jc w:val="both"/>
        <w:rPr>
          <w:rStyle w:val="Ppogrubienie"/>
          <w:rFonts w:cs="Times New Roman"/>
          <w:b w:val="0"/>
        </w:rPr>
      </w:pPr>
      <w:r w:rsidRPr="0050417D">
        <w:rPr>
          <w:rFonts w:cs="Times New Roman"/>
        </w:rPr>
        <w:t xml:space="preserve">W związku z </w:t>
      </w:r>
      <w:r>
        <w:rPr>
          <w:rFonts w:cs="Times New Roman"/>
        </w:rPr>
        <w:t>powyższym</w:t>
      </w:r>
      <w:r w:rsidRPr="0050417D">
        <w:rPr>
          <w:rFonts w:cs="Times New Roman"/>
        </w:rPr>
        <w:t xml:space="preserve"> niezbędnym jest objęcie systemem monitorowania przewozu produktów leczniczych, środków spożywczych specjalnego przeznaczenia żywieniowego lub wyrobów medycznych, określonych w obwieszczeniu, o którym mowa w</w:t>
      </w:r>
      <w:r w:rsidR="00C13C6D">
        <w:rPr>
          <w:rFonts w:cs="Times New Roman"/>
        </w:rPr>
        <w:t xml:space="preserve"> dotychczas obowiązującym</w:t>
      </w:r>
      <w:r w:rsidR="005B3637">
        <w:rPr>
          <w:rFonts w:cs="Times New Roman"/>
        </w:rPr>
        <w:t xml:space="preserve"> </w:t>
      </w:r>
      <w:r w:rsidRPr="0050417D">
        <w:rPr>
          <w:rFonts w:cs="Times New Roman"/>
        </w:rPr>
        <w:t>art.</w:t>
      </w:r>
      <w:r w:rsidR="00F31C7C">
        <w:rPr>
          <w:rFonts w:cs="Times New Roman"/>
        </w:rPr>
        <w:t xml:space="preserve"> </w:t>
      </w:r>
      <w:r w:rsidRPr="0050417D">
        <w:rPr>
          <w:rFonts w:cs="Times New Roman"/>
        </w:rPr>
        <w:t>78a ust. 1 ustawy Prawo farmaceutyczne.</w:t>
      </w:r>
      <w:r w:rsidR="00C13C6D">
        <w:rPr>
          <w:rFonts w:cs="Times New Roman"/>
        </w:rPr>
        <w:t xml:space="preserve"> W</w:t>
      </w:r>
      <w:r w:rsidR="00F31C7C">
        <w:rPr>
          <w:rFonts w:cs="Times New Roman"/>
        </w:rPr>
        <w:t> </w:t>
      </w:r>
      <w:r w:rsidR="00C13C6D">
        <w:rPr>
          <w:rFonts w:cs="Times New Roman"/>
        </w:rPr>
        <w:t>tym miejscu należy wyraźnie podkreślić, że</w:t>
      </w:r>
      <w:r w:rsidR="00F31C7C">
        <w:rPr>
          <w:rFonts w:cs="Times New Roman"/>
        </w:rPr>
        <w:t xml:space="preserve"> </w:t>
      </w:r>
      <w:r w:rsidR="00C13C6D">
        <w:rPr>
          <w:rFonts w:cs="Times New Roman"/>
        </w:rPr>
        <w:t>w</w:t>
      </w:r>
      <w:r w:rsidR="00F31C7C">
        <w:rPr>
          <w:rFonts w:cs="Times New Roman"/>
        </w:rPr>
        <w:t xml:space="preserve"> </w:t>
      </w:r>
      <w:r w:rsidR="00C13C6D">
        <w:rPr>
          <w:rFonts w:cs="Times New Roman"/>
        </w:rPr>
        <w:t>zakresie nowelizacji ustawy</w:t>
      </w:r>
      <w:r w:rsidR="00DC3C0C">
        <w:rPr>
          <w:rFonts w:cs="Times New Roman"/>
        </w:rPr>
        <w:t xml:space="preserve"> </w:t>
      </w:r>
      <w:r w:rsidR="00C13C6D">
        <w:rPr>
          <w:rFonts w:cs="Times New Roman"/>
        </w:rPr>
        <w:t>Prawo farmaceutyczne dokonano przeniesienia treści art. 78a</w:t>
      </w:r>
      <w:r w:rsidR="0063213B">
        <w:rPr>
          <w:rFonts w:cs="Times New Roman"/>
        </w:rPr>
        <w:t xml:space="preserve"> – wraz ze zmodyfikowanym ust.</w:t>
      </w:r>
      <w:r w:rsidR="00F31C7C">
        <w:rPr>
          <w:rFonts w:cs="Times New Roman"/>
        </w:rPr>
        <w:t> </w:t>
      </w:r>
      <w:r w:rsidR="0063213B">
        <w:rPr>
          <w:rFonts w:cs="Times New Roman"/>
        </w:rPr>
        <w:t>1 tego artykułu –</w:t>
      </w:r>
      <w:r w:rsidR="00C13C6D">
        <w:rPr>
          <w:rFonts w:cs="Times New Roman"/>
        </w:rPr>
        <w:t xml:space="preserve"> do nowo</w:t>
      </w:r>
      <w:r w:rsidR="00630AF9">
        <w:rPr>
          <w:rFonts w:cs="Times New Roman"/>
        </w:rPr>
        <w:t xml:space="preserve"> </w:t>
      </w:r>
      <w:r w:rsidR="00C13C6D">
        <w:rPr>
          <w:rFonts w:cs="Times New Roman"/>
        </w:rPr>
        <w:t>projektowanego art.</w:t>
      </w:r>
      <w:r w:rsidR="00F31C7C">
        <w:rPr>
          <w:rFonts w:cs="Times New Roman"/>
        </w:rPr>
        <w:t xml:space="preserve"> </w:t>
      </w:r>
      <w:r w:rsidR="00C13C6D">
        <w:rPr>
          <w:rFonts w:cs="Times New Roman"/>
        </w:rPr>
        <w:t>37av zlokalizowanego w</w:t>
      </w:r>
      <w:r w:rsidR="00111AC7">
        <w:rPr>
          <w:rFonts w:cs="Times New Roman"/>
        </w:rPr>
        <w:t> </w:t>
      </w:r>
      <w:r w:rsidR="00C13C6D">
        <w:rPr>
          <w:rFonts w:cs="Times New Roman"/>
        </w:rPr>
        <w:t>dodawanym rozdziale 2c pn. „</w:t>
      </w:r>
      <w:r w:rsidR="00C13C6D" w:rsidRPr="001A1363">
        <w:rPr>
          <w:rFonts w:cs="Times New Roman"/>
        </w:rPr>
        <w:t>Monitorowanie przewozu produktów leczniczych, środków spożywczych specjalnego przeznaczenia żywieniowego lub wyrobów medycznych zagrożonych brakiem dostępności na terytorium Rzeczypospolitej Polskiej</w:t>
      </w:r>
      <w:r w:rsidR="00C13C6D">
        <w:rPr>
          <w:rFonts w:cs="Times New Roman"/>
        </w:rPr>
        <w:t>”. Zmiana</w:t>
      </w:r>
      <w:r w:rsidR="00F31C7C">
        <w:rPr>
          <w:rFonts w:cs="Times New Roman"/>
        </w:rPr>
        <w:t xml:space="preserve"> </w:t>
      </w:r>
      <w:r w:rsidR="00C13C6D">
        <w:rPr>
          <w:rFonts w:cs="Times New Roman"/>
        </w:rPr>
        <w:t>ta wynika z konieczności objęcia regulacjami zawartymi</w:t>
      </w:r>
      <w:r w:rsidR="00F31C7C">
        <w:rPr>
          <w:rFonts w:cs="Times New Roman"/>
        </w:rPr>
        <w:t xml:space="preserve"> </w:t>
      </w:r>
      <w:r w:rsidR="00C13C6D">
        <w:rPr>
          <w:rFonts w:cs="Times New Roman"/>
        </w:rPr>
        <w:t xml:space="preserve">w tym przepisie </w:t>
      </w:r>
      <w:r w:rsidR="00C13C6D" w:rsidRPr="001A1363">
        <w:rPr>
          <w:rFonts w:cs="Times New Roman"/>
        </w:rPr>
        <w:t xml:space="preserve">– poza przedsiębiorcami prowadzącymi działalność w zakresie obrotu hurtowego – wszystkich pozostałych uczestników obrotu </w:t>
      </w:r>
      <w:r w:rsidR="00E20B31">
        <w:rPr>
          <w:rFonts w:cs="Times New Roman"/>
        </w:rPr>
        <w:t>produktami leczniczymi</w:t>
      </w:r>
      <w:r w:rsidR="00C13C6D" w:rsidRPr="001A1363">
        <w:rPr>
          <w:rFonts w:cs="Times New Roman"/>
        </w:rPr>
        <w:t xml:space="preserve"> zagrożonymi brakiem dostępności w</w:t>
      </w:r>
      <w:r w:rsidR="00F31C7C">
        <w:rPr>
          <w:rFonts w:cs="Times New Roman"/>
        </w:rPr>
        <w:t xml:space="preserve"> </w:t>
      </w:r>
      <w:r w:rsidR="00C13C6D" w:rsidRPr="001A1363">
        <w:rPr>
          <w:rFonts w:cs="Times New Roman"/>
        </w:rPr>
        <w:t xml:space="preserve">Polsce obowiązkiem zgłaszania </w:t>
      </w:r>
      <w:r w:rsidR="00DC3C0C" w:rsidRPr="001A1363">
        <w:rPr>
          <w:rFonts w:cs="Times New Roman"/>
        </w:rPr>
        <w:t>G</w:t>
      </w:r>
      <w:r w:rsidR="00DC3C0C">
        <w:rPr>
          <w:rFonts w:cs="Times New Roman"/>
        </w:rPr>
        <w:t>łównemu Inspektorowi Farmaceutycznemu</w:t>
      </w:r>
      <w:r w:rsidR="00C13C6D" w:rsidRPr="001A1363">
        <w:rPr>
          <w:rFonts w:cs="Times New Roman"/>
        </w:rPr>
        <w:t xml:space="preserve"> zamiaru wywozu tych towarów poza terytorium RP lub zamiaru ich zbycia podmiotowi prowadzącemu działalność </w:t>
      </w:r>
      <w:r w:rsidR="00C13C6D">
        <w:rPr>
          <w:rFonts w:cs="Times New Roman"/>
        </w:rPr>
        <w:t xml:space="preserve">poza granicami Polski. Szersze </w:t>
      </w:r>
      <w:r w:rsidR="00DC3C0C">
        <w:rPr>
          <w:rFonts w:cs="Times New Roman"/>
        </w:rPr>
        <w:t>wyjaśnienie motywów transpozycji art. 78a do art.</w:t>
      </w:r>
      <w:r w:rsidR="00F31C7C">
        <w:rPr>
          <w:rFonts w:cs="Times New Roman"/>
        </w:rPr>
        <w:t xml:space="preserve"> </w:t>
      </w:r>
      <w:r w:rsidR="00DC3C0C">
        <w:rPr>
          <w:rFonts w:cs="Times New Roman"/>
        </w:rPr>
        <w:t>37av ustawy</w:t>
      </w:r>
      <w:r w:rsidR="00DC3C0C" w:rsidRPr="00DC3C0C">
        <w:rPr>
          <w:rFonts w:cs="Times New Roman"/>
        </w:rPr>
        <w:t xml:space="preserve"> </w:t>
      </w:r>
      <w:r w:rsidR="00DC3C0C">
        <w:rPr>
          <w:rFonts w:cs="Times New Roman"/>
        </w:rPr>
        <w:t xml:space="preserve">Prawo farmaceutyczne </w:t>
      </w:r>
      <w:r w:rsidR="00DC3C0C" w:rsidRPr="00DC3C0C">
        <w:rPr>
          <w:rStyle w:val="Ppogrubienie"/>
          <w:b w:val="0"/>
          <w:szCs w:val="24"/>
        </w:rPr>
        <w:t>zawarte jest w</w:t>
      </w:r>
      <w:r w:rsidR="00DC3C0C">
        <w:rPr>
          <w:rStyle w:val="Ppogrubienie"/>
          <w:b w:val="0"/>
          <w:szCs w:val="24"/>
        </w:rPr>
        <w:t xml:space="preserve"> części uzasadnienia dotyczącej</w:t>
      </w:r>
      <w:r w:rsidR="00DC3C0C" w:rsidRPr="00DC3C0C">
        <w:rPr>
          <w:rStyle w:val="Ppogrubienie"/>
          <w:b w:val="0"/>
          <w:szCs w:val="24"/>
        </w:rPr>
        <w:t xml:space="preserve"> nowelizacji tej ustawy.</w:t>
      </w:r>
    </w:p>
    <w:p w:rsidR="00376C8E" w:rsidRPr="00CB190C" w:rsidRDefault="00043995" w:rsidP="00111AC7">
      <w:pPr>
        <w:pStyle w:val="Default"/>
        <w:keepNext/>
        <w:widowControl w:val="0"/>
        <w:numPr>
          <w:ilvl w:val="0"/>
          <w:numId w:val="6"/>
        </w:numPr>
        <w:spacing w:before="120" w:line="360" w:lineRule="auto"/>
        <w:ind w:left="360"/>
        <w:jc w:val="both"/>
        <w:rPr>
          <w:rFonts w:ascii="Times New Roman" w:hAnsi="Times New Roman" w:cs="Times New Roman"/>
          <w:b/>
        </w:rPr>
      </w:pPr>
      <w:r w:rsidRPr="004022B2">
        <w:rPr>
          <w:rFonts w:ascii="Times New Roman" w:hAnsi="Times New Roman" w:cs="Times New Roman"/>
          <w:b/>
        </w:rPr>
        <w:lastRenderedPageBreak/>
        <w:t>PROJEKTOWAN</w:t>
      </w:r>
      <w:r w:rsidR="00D52197" w:rsidRPr="004022B2">
        <w:rPr>
          <w:rFonts w:ascii="Times New Roman" w:hAnsi="Times New Roman" w:cs="Times New Roman"/>
          <w:b/>
        </w:rPr>
        <w:t>E R</w:t>
      </w:r>
      <w:r w:rsidR="00D74A11" w:rsidRPr="004022B2">
        <w:rPr>
          <w:rFonts w:ascii="Times New Roman" w:hAnsi="Times New Roman" w:cs="Times New Roman"/>
          <w:b/>
        </w:rPr>
        <w:t>OZWIĄZANIA</w:t>
      </w:r>
    </w:p>
    <w:p w:rsidR="00B866EC" w:rsidRDefault="007E1B05" w:rsidP="00111AC7">
      <w:pPr>
        <w:pStyle w:val="Default"/>
        <w:keepNext/>
        <w:widowControl w:val="0"/>
        <w:spacing w:before="120" w:line="360" w:lineRule="auto"/>
        <w:jc w:val="both"/>
        <w:rPr>
          <w:rFonts w:ascii="Times New Roman" w:hAnsi="Times New Roman" w:cs="Times New Roman"/>
        </w:rPr>
      </w:pPr>
      <w:r>
        <w:rPr>
          <w:rFonts w:ascii="Times New Roman" w:hAnsi="Times New Roman" w:cs="Times New Roman"/>
        </w:rPr>
        <w:t xml:space="preserve">W przygotowanym </w:t>
      </w:r>
      <w:r w:rsidR="00AD4BA5">
        <w:rPr>
          <w:rFonts w:ascii="Times New Roman" w:hAnsi="Times New Roman" w:cs="Times New Roman"/>
        </w:rPr>
        <w:t>projek</w:t>
      </w:r>
      <w:r>
        <w:rPr>
          <w:rFonts w:ascii="Times New Roman" w:hAnsi="Times New Roman" w:cs="Times New Roman"/>
        </w:rPr>
        <w:t>cie ustawy</w:t>
      </w:r>
      <w:r w:rsidR="00AD4BA5">
        <w:rPr>
          <w:rFonts w:ascii="Times New Roman" w:hAnsi="Times New Roman" w:cs="Times New Roman"/>
        </w:rPr>
        <w:t xml:space="preserve"> </w:t>
      </w:r>
      <w:r w:rsidR="00B866EC">
        <w:rPr>
          <w:rFonts w:ascii="Times New Roman" w:hAnsi="Times New Roman" w:cs="Times New Roman"/>
        </w:rPr>
        <w:t xml:space="preserve">w związku </w:t>
      </w:r>
      <w:r w:rsidR="00AA4B4F">
        <w:rPr>
          <w:rFonts w:ascii="Times New Roman" w:hAnsi="Times New Roman" w:cs="Times New Roman"/>
        </w:rPr>
        <w:t xml:space="preserve">z </w:t>
      </w:r>
      <w:r w:rsidR="00B866EC">
        <w:rPr>
          <w:rFonts w:ascii="Times New Roman" w:hAnsi="Times New Roman" w:cs="Times New Roman"/>
        </w:rPr>
        <w:t>objęciem systemem monitorowania przewozu nie</w:t>
      </w:r>
      <w:r w:rsidR="00F31C7C">
        <w:rPr>
          <w:rFonts w:ascii="Times New Roman" w:hAnsi="Times New Roman" w:cs="Times New Roman"/>
        </w:rPr>
        <w:t xml:space="preserve"> </w:t>
      </w:r>
      <w:r w:rsidR="00B866EC">
        <w:rPr>
          <w:rFonts w:ascii="Times New Roman" w:hAnsi="Times New Roman" w:cs="Times New Roman"/>
        </w:rPr>
        <w:t>tylko przemieszczania towarów po drogach publicznych zmieniono tytuł ustawy na „ustawę o</w:t>
      </w:r>
      <w:r w:rsidR="00F31C7C">
        <w:rPr>
          <w:rFonts w:ascii="Times New Roman" w:hAnsi="Times New Roman" w:cs="Times New Roman"/>
        </w:rPr>
        <w:t xml:space="preserve"> </w:t>
      </w:r>
      <w:r w:rsidR="00B866EC">
        <w:rPr>
          <w:rFonts w:ascii="Times New Roman" w:hAnsi="Times New Roman" w:cs="Times New Roman"/>
        </w:rPr>
        <w:t>systemie monitorowania przewozu towarów”. Konsekwentnie</w:t>
      </w:r>
      <w:r w:rsidR="003C560B">
        <w:rPr>
          <w:rFonts w:ascii="Times New Roman" w:hAnsi="Times New Roman" w:cs="Times New Roman"/>
        </w:rPr>
        <w:t>,</w:t>
      </w:r>
      <w:r w:rsidR="00B866EC">
        <w:rPr>
          <w:rFonts w:ascii="Times New Roman" w:hAnsi="Times New Roman" w:cs="Times New Roman"/>
        </w:rPr>
        <w:t xml:space="preserve"> dalej dotychczasowemu systemowi monitorowania drogowego nadano now</w:t>
      </w:r>
      <w:r w:rsidR="0061138F">
        <w:rPr>
          <w:rFonts w:ascii="Times New Roman" w:hAnsi="Times New Roman" w:cs="Times New Roman"/>
        </w:rPr>
        <w:t>ą</w:t>
      </w:r>
      <w:r w:rsidR="00B866EC">
        <w:rPr>
          <w:rFonts w:ascii="Times New Roman" w:hAnsi="Times New Roman" w:cs="Times New Roman"/>
        </w:rPr>
        <w:t xml:space="preserve"> nazwę „system monitorowania przewozu”, co wymagało zmian niektórych przepisów ustawy zawierających w swej treści wyraz, w różnych przypadkach, „drogowy” oraz zastąpienie wyrazów „system monitorowania drogowego” na</w:t>
      </w:r>
      <w:r w:rsidR="00F31C7C">
        <w:rPr>
          <w:rFonts w:ascii="Times New Roman" w:hAnsi="Times New Roman" w:cs="Times New Roman"/>
        </w:rPr>
        <w:t xml:space="preserve"> </w:t>
      </w:r>
      <w:r w:rsidR="00B866EC">
        <w:rPr>
          <w:rFonts w:ascii="Times New Roman" w:hAnsi="Times New Roman" w:cs="Times New Roman"/>
        </w:rPr>
        <w:t>„system monitorowania przewozu”.</w:t>
      </w:r>
      <w:r w:rsidR="002F6B48">
        <w:rPr>
          <w:rFonts w:ascii="Times New Roman" w:hAnsi="Times New Roman" w:cs="Times New Roman"/>
        </w:rPr>
        <w:t xml:space="preserve"> Dodatkowo niezbędnym było wprowadzenie zmian w</w:t>
      </w:r>
      <w:r w:rsidR="00F31C7C">
        <w:rPr>
          <w:rFonts w:ascii="Times New Roman" w:hAnsi="Times New Roman" w:cs="Times New Roman"/>
        </w:rPr>
        <w:t xml:space="preserve"> </w:t>
      </w:r>
      <w:r w:rsidR="002F6B48">
        <w:rPr>
          <w:rFonts w:ascii="Times New Roman" w:hAnsi="Times New Roman" w:cs="Times New Roman"/>
        </w:rPr>
        <w:t>ustawach:</w:t>
      </w:r>
      <w:r w:rsidR="0061138F">
        <w:rPr>
          <w:rFonts w:ascii="Times New Roman" w:hAnsi="Times New Roman" w:cs="Times New Roman"/>
        </w:rPr>
        <w:t xml:space="preserve"> z dnia 21</w:t>
      </w:r>
      <w:r w:rsidR="00F31C7C">
        <w:rPr>
          <w:rFonts w:ascii="Times New Roman" w:hAnsi="Times New Roman" w:cs="Times New Roman"/>
        </w:rPr>
        <w:t> </w:t>
      </w:r>
      <w:r w:rsidR="0061138F">
        <w:rPr>
          <w:rFonts w:ascii="Times New Roman" w:hAnsi="Times New Roman" w:cs="Times New Roman"/>
        </w:rPr>
        <w:t>marca 1985 r. o drogach publicznych,</w:t>
      </w:r>
      <w:r w:rsidR="002F6B48">
        <w:rPr>
          <w:rFonts w:ascii="Times New Roman" w:hAnsi="Times New Roman" w:cs="Times New Roman"/>
        </w:rPr>
        <w:t xml:space="preserve"> </w:t>
      </w:r>
      <w:r w:rsidR="002F6B48" w:rsidRPr="002F6B48">
        <w:rPr>
          <w:rFonts w:ascii="Times New Roman" w:hAnsi="Times New Roman" w:cs="Times New Roman"/>
        </w:rPr>
        <w:t>z dnia 6 kwietnia 1990 r. o Policji, z</w:t>
      </w:r>
      <w:r w:rsidR="00F31C7C">
        <w:rPr>
          <w:rFonts w:ascii="Times New Roman" w:hAnsi="Times New Roman" w:cs="Times New Roman"/>
        </w:rPr>
        <w:t xml:space="preserve"> </w:t>
      </w:r>
      <w:r w:rsidR="002F6B48" w:rsidRPr="002F6B48">
        <w:rPr>
          <w:rFonts w:ascii="Times New Roman" w:hAnsi="Times New Roman" w:cs="Times New Roman"/>
        </w:rPr>
        <w:t>dnia 24</w:t>
      </w:r>
      <w:r w:rsidR="00F31C7C">
        <w:rPr>
          <w:rFonts w:ascii="Times New Roman" w:hAnsi="Times New Roman" w:cs="Times New Roman"/>
        </w:rPr>
        <w:t> </w:t>
      </w:r>
      <w:r w:rsidR="002F6B48" w:rsidRPr="002F6B48">
        <w:rPr>
          <w:rFonts w:ascii="Times New Roman" w:hAnsi="Times New Roman" w:cs="Times New Roman"/>
        </w:rPr>
        <w:t>sierpnia 2001 r. – Kodeks postępowania w sprawach o wykroczenia, z dnia 6</w:t>
      </w:r>
      <w:r w:rsidR="00F31C7C">
        <w:rPr>
          <w:rFonts w:ascii="Times New Roman" w:hAnsi="Times New Roman" w:cs="Times New Roman"/>
        </w:rPr>
        <w:t> </w:t>
      </w:r>
      <w:r w:rsidR="002F6B48" w:rsidRPr="002F6B48">
        <w:rPr>
          <w:rFonts w:ascii="Times New Roman" w:hAnsi="Times New Roman" w:cs="Times New Roman"/>
        </w:rPr>
        <w:t>września 2001 r. o transporcie drogowym</w:t>
      </w:r>
      <w:r w:rsidR="00A14F37">
        <w:rPr>
          <w:rFonts w:ascii="Times New Roman" w:hAnsi="Times New Roman" w:cs="Times New Roman"/>
        </w:rPr>
        <w:t xml:space="preserve"> z dnia 6 września 2001 r. – Prawo farmaceutyczne</w:t>
      </w:r>
      <w:r w:rsidR="002F6B48" w:rsidRPr="002F6B48">
        <w:rPr>
          <w:rFonts w:ascii="Times New Roman" w:hAnsi="Times New Roman" w:cs="Times New Roman"/>
        </w:rPr>
        <w:t>, z dnia 5 stycznia 2011 r. o kierujących pojazdami oraz z dnia 16</w:t>
      </w:r>
      <w:r w:rsidR="00F31C7C">
        <w:rPr>
          <w:rFonts w:ascii="Times New Roman" w:hAnsi="Times New Roman" w:cs="Times New Roman"/>
        </w:rPr>
        <w:t> </w:t>
      </w:r>
      <w:r w:rsidR="002F6B48" w:rsidRPr="002F6B48">
        <w:rPr>
          <w:rFonts w:ascii="Times New Roman" w:hAnsi="Times New Roman" w:cs="Times New Roman"/>
        </w:rPr>
        <w:t>listopada 2016 r. o Krajowej Administracji Skarbowej.</w:t>
      </w:r>
    </w:p>
    <w:p w:rsidR="000079EE" w:rsidRDefault="002F6B48" w:rsidP="00F31C7C">
      <w:pPr>
        <w:pStyle w:val="Default"/>
        <w:spacing w:before="120" w:line="360" w:lineRule="auto"/>
        <w:jc w:val="both"/>
        <w:rPr>
          <w:rFonts w:ascii="Times New Roman" w:hAnsi="Times New Roman" w:cs="Times New Roman"/>
        </w:rPr>
      </w:pPr>
      <w:r>
        <w:rPr>
          <w:rFonts w:ascii="Times New Roman" w:hAnsi="Times New Roman" w:cs="Times New Roman"/>
        </w:rPr>
        <w:t>1. Jak już wskazano, w</w:t>
      </w:r>
      <w:r w:rsidR="00B866EC">
        <w:rPr>
          <w:rFonts w:ascii="Times New Roman" w:hAnsi="Times New Roman" w:cs="Times New Roman"/>
        </w:rPr>
        <w:t xml:space="preserve"> </w:t>
      </w:r>
      <w:r w:rsidR="00AB2767">
        <w:rPr>
          <w:rFonts w:ascii="Times New Roman" w:hAnsi="Times New Roman" w:cs="Times New Roman"/>
        </w:rPr>
        <w:t xml:space="preserve">związku </w:t>
      </w:r>
      <w:r w:rsidR="00731EC2">
        <w:rPr>
          <w:rFonts w:ascii="Times New Roman" w:hAnsi="Times New Roman" w:cs="Times New Roman"/>
        </w:rPr>
        <w:t xml:space="preserve">z </w:t>
      </w:r>
      <w:r w:rsidR="00B866EC">
        <w:rPr>
          <w:rFonts w:ascii="Times New Roman" w:hAnsi="Times New Roman" w:cs="Times New Roman"/>
        </w:rPr>
        <w:t>objęciem systemem monitorowania przewozu nowe</w:t>
      </w:r>
      <w:r>
        <w:rPr>
          <w:rFonts w:ascii="Times New Roman" w:hAnsi="Times New Roman" w:cs="Times New Roman"/>
        </w:rPr>
        <w:t>go rodzaju transportu, tj. przewozu koleją</w:t>
      </w:r>
      <w:r w:rsidR="00630AF9">
        <w:rPr>
          <w:rFonts w:ascii="Times New Roman" w:hAnsi="Times New Roman" w:cs="Times New Roman"/>
        </w:rPr>
        <w:t>,</w:t>
      </w:r>
      <w:r>
        <w:rPr>
          <w:rFonts w:ascii="Times New Roman" w:hAnsi="Times New Roman" w:cs="Times New Roman"/>
        </w:rPr>
        <w:t xml:space="preserve"> </w:t>
      </w:r>
      <w:r w:rsidR="00B866EC">
        <w:rPr>
          <w:rFonts w:ascii="Times New Roman" w:hAnsi="Times New Roman" w:cs="Times New Roman"/>
        </w:rPr>
        <w:t>nowe brzmienie nadano pkt 2 w art. 2</w:t>
      </w:r>
      <w:r w:rsidR="00630AF9">
        <w:rPr>
          <w:rFonts w:ascii="Times New Roman" w:hAnsi="Times New Roman" w:cs="Times New Roman"/>
        </w:rPr>
        <w:t>,</w:t>
      </w:r>
      <w:r w:rsidR="00B866EC">
        <w:rPr>
          <w:rFonts w:ascii="Times New Roman" w:hAnsi="Times New Roman" w:cs="Times New Roman"/>
        </w:rPr>
        <w:t xml:space="preserve"> gdzie </w:t>
      </w:r>
      <w:r w:rsidR="0061138F">
        <w:rPr>
          <w:rFonts w:ascii="Times New Roman" w:hAnsi="Times New Roman" w:cs="Times New Roman"/>
        </w:rPr>
        <w:t>zdefiniowa</w:t>
      </w:r>
      <w:r w:rsidR="00B866EC">
        <w:rPr>
          <w:rFonts w:ascii="Times New Roman" w:hAnsi="Times New Roman" w:cs="Times New Roman"/>
        </w:rPr>
        <w:t>no, że</w:t>
      </w:r>
      <w:r w:rsidR="00F31C7C">
        <w:rPr>
          <w:rFonts w:ascii="Times New Roman" w:hAnsi="Times New Roman" w:cs="Times New Roman"/>
        </w:rPr>
        <w:t xml:space="preserve"> </w:t>
      </w:r>
      <w:r w:rsidR="00B866EC">
        <w:rPr>
          <w:rFonts w:ascii="Times New Roman" w:hAnsi="Times New Roman" w:cs="Times New Roman"/>
        </w:rPr>
        <w:t xml:space="preserve">kierującym </w:t>
      </w:r>
      <w:r w:rsidR="00EA256C">
        <w:rPr>
          <w:rFonts w:ascii="Times New Roman" w:hAnsi="Times New Roman" w:cs="Times New Roman"/>
        </w:rPr>
        <w:t>jest osoba fizyczna kierująca pojazdem samochodowym lub zespołem pojazdów oraz maszynista</w:t>
      </w:r>
      <w:r w:rsidR="000079EE">
        <w:rPr>
          <w:rFonts w:ascii="Times New Roman" w:hAnsi="Times New Roman" w:cs="Times New Roman"/>
        </w:rPr>
        <w:t>, czyli osoba kierująca pojazdem kolejowym z napędem, w rozumieniu ustawy z</w:t>
      </w:r>
      <w:r w:rsidR="00F31C7C">
        <w:rPr>
          <w:rFonts w:ascii="Times New Roman" w:hAnsi="Times New Roman" w:cs="Times New Roman"/>
        </w:rPr>
        <w:t xml:space="preserve"> </w:t>
      </w:r>
      <w:r w:rsidR="000079EE">
        <w:rPr>
          <w:rFonts w:ascii="Times New Roman" w:hAnsi="Times New Roman" w:cs="Times New Roman"/>
        </w:rPr>
        <w:t>dnia 2</w:t>
      </w:r>
      <w:r w:rsidR="009D7888">
        <w:rPr>
          <w:rFonts w:ascii="Times New Roman" w:hAnsi="Times New Roman" w:cs="Times New Roman"/>
        </w:rPr>
        <w:t>8</w:t>
      </w:r>
      <w:r w:rsidR="000079EE">
        <w:rPr>
          <w:rFonts w:ascii="Times New Roman" w:hAnsi="Times New Roman" w:cs="Times New Roman"/>
        </w:rPr>
        <w:t xml:space="preserve"> </w:t>
      </w:r>
      <w:r w:rsidR="009D7888">
        <w:rPr>
          <w:rFonts w:ascii="Times New Roman" w:hAnsi="Times New Roman" w:cs="Times New Roman"/>
        </w:rPr>
        <w:t>marca</w:t>
      </w:r>
      <w:r w:rsidR="000079EE">
        <w:rPr>
          <w:rFonts w:ascii="Times New Roman" w:hAnsi="Times New Roman" w:cs="Times New Roman"/>
        </w:rPr>
        <w:t xml:space="preserve"> </w:t>
      </w:r>
      <w:r w:rsidR="009D7888">
        <w:rPr>
          <w:rFonts w:ascii="Times New Roman" w:hAnsi="Times New Roman" w:cs="Times New Roman"/>
        </w:rPr>
        <w:t>2003</w:t>
      </w:r>
      <w:r w:rsidR="000079EE">
        <w:rPr>
          <w:rFonts w:ascii="Times New Roman" w:hAnsi="Times New Roman" w:cs="Times New Roman"/>
        </w:rPr>
        <w:t xml:space="preserve"> r. o</w:t>
      </w:r>
      <w:r w:rsidR="00F31C7C">
        <w:rPr>
          <w:rFonts w:ascii="Times New Roman" w:hAnsi="Times New Roman" w:cs="Times New Roman"/>
        </w:rPr>
        <w:t> </w:t>
      </w:r>
      <w:r w:rsidR="000079EE">
        <w:rPr>
          <w:rFonts w:ascii="Times New Roman" w:hAnsi="Times New Roman" w:cs="Times New Roman"/>
        </w:rPr>
        <w:t>transporcie kolejowym (Dz. U. z</w:t>
      </w:r>
      <w:r w:rsidR="00EA256C">
        <w:rPr>
          <w:rFonts w:ascii="Times New Roman" w:hAnsi="Times New Roman" w:cs="Times New Roman"/>
        </w:rPr>
        <w:t xml:space="preserve"> </w:t>
      </w:r>
      <w:r w:rsidR="000079EE">
        <w:rPr>
          <w:rFonts w:ascii="Times New Roman" w:hAnsi="Times New Roman" w:cs="Times New Roman"/>
        </w:rPr>
        <w:t>201</w:t>
      </w:r>
      <w:r w:rsidR="00A14F37">
        <w:rPr>
          <w:rFonts w:ascii="Times New Roman" w:hAnsi="Times New Roman" w:cs="Times New Roman"/>
        </w:rPr>
        <w:t>7 r. poz. 21</w:t>
      </w:r>
      <w:r w:rsidR="009D7888">
        <w:rPr>
          <w:rFonts w:ascii="Times New Roman" w:hAnsi="Times New Roman" w:cs="Times New Roman"/>
        </w:rPr>
        <w:t>1</w:t>
      </w:r>
      <w:r w:rsidR="00A14F37">
        <w:rPr>
          <w:rFonts w:ascii="Times New Roman" w:hAnsi="Times New Roman" w:cs="Times New Roman"/>
        </w:rPr>
        <w:t>7 i 2361</w:t>
      </w:r>
      <w:r w:rsidR="000079EE">
        <w:rPr>
          <w:rFonts w:ascii="Times New Roman" w:hAnsi="Times New Roman" w:cs="Times New Roman"/>
        </w:rPr>
        <w:t>).</w:t>
      </w:r>
    </w:p>
    <w:p w:rsidR="00B866EC" w:rsidRDefault="000079EE" w:rsidP="00F31C7C">
      <w:pPr>
        <w:pStyle w:val="Default"/>
        <w:spacing w:before="120" w:line="360" w:lineRule="auto"/>
        <w:jc w:val="both"/>
        <w:rPr>
          <w:rFonts w:ascii="Times New Roman" w:hAnsi="Times New Roman" w:cs="Times New Roman"/>
        </w:rPr>
      </w:pPr>
      <w:r>
        <w:rPr>
          <w:rFonts w:ascii="Times New Roman" w:hAnsi="Times New Roman" w:cs="Times New Roman"/>
        </w:rPr>
        <w:t>Dalej modyfikacji poddano definicje „przewozu towaru” i „środka transportu”, gdzie obecnie przewóz towarów rozumiany będzie jako przewóz po drodze publicznej albo po krajowej s</w:t>
      </w:r>
      <w:r w:rsidR="00663C93">
        <w:rPr>
          <w:rFonts w:ascii="Times New Roman" w:hAnsi="Times New Roman" w:cs="Times New Roman"/>
        </w:rPr>
        <w:t>ieci kolejowej.</w:t>
      </w:r>
      <w:r w:rsidR="00DA48B0">
        <w:rPr>
          <w:rFonts w:ascii="Times New Roman" w:hAnsi="Times New Roman" w:cs="Times New Roman"/>
        </w:rPr>
        <w:t xml:space="preserve"> </w:t>
      </w:r>
      <w:r w:rsidR="004A272E">
        <w:rPr>
          <w:rFonts w:ascii="Times New Roman" w:hAnsi="Times New Roman" w:cs="Times New Roman"/>
        </w:rPr>
        <w:t>W przypadku zaś tr</w:t>
      </w:r>
      <w:r w:rsidR="00371F78">
        <w:rPr>
          <w:rFonts w:ascii="Times New Roman" w:hAnsi="Times New Roman" w:cs="Times New Roman"/>
        </w:rPr>
        <w:t>ansportu kolejowego za środek transportu uznano pojazd kolejowy bez napędu (wagon).</w:t>
      </w:r>
      <w:r w:rsidR="005E3FEE">
        <w:rPr>
          <w:rFonts w:ascii="Times New Roman" w:hAnsi="Times New Roman" w:cs="Times New Roman"/>
        </w:rPr>
        <w:t xml:space="preserve"> Konsekwencją wprowadzenia transportu kolejowego do systemu monitorowania przewozu towarów była konieczność dokonania zmian w zakresie danych przekazywanych do zgłoszeń – art.</w:t>
      </w:r>
      <w:r w:rsidR="00443CA6">
        <w:rPr>
          <w:rFonts w:ascii="Times New Roman" w:hAnsi="Times New Roman" w:cs="Times New Roman"/>
        </w:rPr>
        <w:t xml:space="preserve"> </w:t>
      </w:r>
      <w:r w:rsidR="00AE1CF8">
        <w:rPr>
          <w:rFonts w:ascii="Times New Roman" w:hAnsi="Times New Roman" w:cs="Times New Roman"/>
        </w:rPr>
        <w:t>5 ust. 4</w:t>
      </w:r>
      <w:r w:rsidR="005E3FEE">
        <w:rPr>
          <w:rFonts w:ascii="Times New Roman" w:hAnsi="Times New Roman" w:cs="Times New Roman"/>
        </w:rPr>
        <w:t>, art.</w:t>
      </w:r>
      <w:r w:rsidR="00443CA6">
        <w:rPr>
          <w:rFonts w:ascii="Times New Roman" w:hAnsi="Times New Roman" w:cs="Times New Roman"/>
        </w:rPr>
        <w:t xml:space="preserve"> </w:t>
      </w:r>
      <w:r w:rsidR="005E3FEE">
        <w:rPr>
          <w:rFonts w:ascii="Times New Roman" w:hAnsi="Times New Roman" w:cs="Times New Roman"/>
        </w:rPr>
        <w:t>6 ust.</w:t>
      </w:r>
      <w:r w:rsidR="00443CA6">
        <w:rPr>
          <w:rFonts w:ascii="Times New Roman" w:hAnsi="Times New Roman" w:cs="Times New Roman"/>
        </w:rPr>
        <w:t xml:space="preserve"> </w:t>
      </w:r>
      <w:r w:rsidR="005E3FEE">
        <w:rPr>
          <w:rFonts w:ascii="Times New Roman" w:hAnsi="Times New Roman" w:cs="Times New Roman"/>
        </w:rPr>
        <w:t>3</w:t>
      </w:r>
      <w:r w:rsidR="00AE1CF8">
        <w:rPr>
          <w:rFonts w:ascii="Times New Roman" w:hAnsi="Times New Roman" w:cs="Times New Roman"/>
        </w:rPr>
        <w:t xml:space="preserve"> </w:t>
      </w:r>
      <w:r w:rsidR="005E3FEE">
        <w:rPr>
          <w:rFonts w:ascii="Times New Roman" w:hAnsi="Times New Roman" w:cs="Times New Roman"/>
        </w:rPr>
        <w:t>oraz art.</w:t>
      </w:r>
      <w:r w:rsidR="00443CA6">
        <w:rPr>
          <w:rFonts w:ascii="Times New Roman" w:hAnsi="Times New Roman" w:cs="Times New Roman"/>
        </w:rPr>
        <w:t xml:space="preserve"> </w:t>
      </w:r>
      <w:r w:rsidR="005E3FEE">
        <w:rPr>
          <w:rFonts w:ascii="Times New Roman" w:hAnsi="Times New Roman" w:cs="Times New Roman"/>
        </w:rPr>
        <w:t>7 ust.</w:t>
      </w:r>
      <w:r w:rsidR="00443CA6">
        <w:rPr>
          <w:rFonts w:ascii="Times New Roman" w:hAnsi="Times New Roman" w:cs="Times New Roman"/>
        </w:rPr>
        <w:t xml:space="preserve"> </w:t>
      </w:r>
      <w:r w:rsidR="005E3FEE">
        <w:rPr>
          <w:rFonts w:ascii="Times New Roman" w:hAnsi="Times New Roman" w:cs="Times New Roman"/>
        </w:rPr>
        <w:t>2</w:t>
      </w:r>
      <w:r w:rsidR="00443CA6">
        <w:rPr>
          <w:rFonts w:ascii="Times New Roman" w:hAnsi="Times New Roman" w:cs="Times New Roman"/>
        </w:rPr>
        <w:t>.</w:t>
      </w:r>
      <w:r w:rsidR="00EA256C">
        <w:rPr>
          <w:rFonts w:ascii="Times New Roman" w:hAnsi="Times New Roman" w:cs="Times New Roman"/>
        </w:rPr>
        <w:t xml:space="preserve"> Nadto w art. 16 </w:t>
      </w:r>
      <w:r w:rsidR="00D573C4">
        <w:rPr>
          <w:rFonts w:ascii="Times New Roman" w:hAnsi="Times New Roman" w:cs="Times New Roman"/>
        </w:rPr>
        <w:t>sprecyzowano, że tylko środek transportu drogowego może być zatrzymany. D</w:t>
      </w:r>
      <w:r w:rsidR="00EA256C">
        <w:rPr>
          <w:rFonts w:ascii="Times New Roman" w:hAnsi="Times New Roman" w:cs="Times New Roman"/>
        </w:rPr>
        <w:t xml:space="preserve">odano </w:t>
      </w:r>
      <w:r w:rsidR="00D573C4">
        <w:rPr>
          <w:rFonts w:ascii="Times New Roman" w:hAnsi="Times New Roman" w:cs="Times New Roman"/>
        </w:rPr>
        <w:t xml:space="preserve">także </w:t>
      </w:r>
      <w:r w:rsidR="00EA256C">
        <w:rPr>
          <w:rFonts w:ascii="Times New Roman" w:hAnsi="Times New Roman" w:cs="Times New Roman"/>
        </w:rPr>
        <w:t>ust.</w:t>
      </w:r>
      <w:r w:rsidR="00F31C7C">
        <w:rPr>
          <w:rFonts w:ascii="Times New Roman" w:hAnsi="Times New Roman" w:cs="Times New Roman"/>
        </w:rPr>
        <w:t xml:space="preserve"> </w:t>
      </w:r>
      <w:r w:rsidR="00EA256C">
        <w:rPr>
          <w:rFonts w:ascii="Times New Roman" w:hAnsi="Times New Roman" w:cs="Times New Roman"/>
        </w:rPr>
        <w:t>1b</w:t>
      </w:r>
      <w:r w:rsidR="00BE151C">
        <w:rPr>
          <w:rFonts w:ascii="Times New Roman" w:hAnsi="Times New Roman" w:cs="Times New Roman"/>
        </w:rPr>
        <w:t>, dzięki któremu możliwe będzie zatrzymanie towaru przewożonego transportem kolejowym</w:t>
      </w:r>
      <w:r w:rsidR="00D573C4">
        <w:rPr>
          <w:rFonts w:ascii="Times New Roman" w:hAnsi="Times New Roman" w:cs="Times New Roman"/>
        </w:rPr>
        <w:t xml:space="preserve"> zasadniczo w</w:t>
      </w:r>
      <w:r w:rsidR="00111AC7">
        <w:rPr>
          <w:rFonts w:ascii="Times New Roman" w:hAnsi="Times New Roman" w:cs="Times New Roman"/>
        </w:rPr>
        <w:t xml:space="preserve"> </w:t>
      </w:r>
      <w:r w:rsidR="00D573C4">
        <w:rPr>
          <w:rFonts w:ascii="Times New Roman" w:hAnsi="Times New Roman" w:cs="Times New Roman"/>
        </w:rPr>
        <w:t>miejscu dostarczenia towaru na terytorium kraju</w:t>
      </w:r>
      <w:r w:rsidR="00BE151C">
        <w:rPr>
          <w:rFonts w:ascii="Times New Roman" w:hAnsi="Times New Roman" w:cs="Times New Roman"/>
        </w:rPr>
        <w:t>. W tym przypadku</w:t>
      </w:r>
      <w:r w:rsidR="00630AF9">
        <w:rPr>
          <w:rFonts w:ascii="Times New Roman" w:hAnsi="Times New Roman" w:cs="Times New Roman"/>
        </w:rPr>
        <w:t>,</w:t>
      </w:r>
      <w:r w:rsidR="00BE151C">
        <w:rPr>
          <w:rFonts w:ascii="Times New Roman" w:hAnsi="Times New Roman" w:cs="Times New Roman"/>
        </w:rPr>
        <w:t xml:space="preserve"> odmiennie niż</w:t>
      </w:r>
      <w:r w:rsidR="00F31C7C">
        <w:rPr>
          <w:rFonts w:ascii="Times New Roman" w:hAnsi="Times New Roman" w:cs="Times New Roman"/>
        </w:rPr>
        <w:t xml:space="preserve"> </w:t>
      </w:r>
      <w:r w:rsidR="00BE151C">
        <w:rPr>
          <w:rFonts w:ascii="Times New Roman" w:hAnsi="Times New Roman" w:cs="Times New Roman"/>
        </w:rPr>
        <w:t>ma to miejsce w</w:t>
      </w:r>
      <w:r w:rsidR="00111AC7">
        <w:rPr>
          <w:rFonts w:ascii="Times New Roman" w:hAnsi="Times New Roman" w:cs="Times New Roman"/>
        </w:rPr>
        <w:t> </w:t>
      </w:r>
      <w:r w:rsidR="00BE151C">
        <w:rPr>
          <w:rFonts w:ascii="Times New Roman" w:hAnsi="Times New Roman" w:cs="Times New Roman"/>
        </w:rPr>
        <w:t>transporcie drogowym, środek transportu nie będzie zatrzymywany.</w:t>
      </w:r>
    </w:p>
    <w:p w:rsidR="00371F78" w:rsidRDefault="003B053E" w:rsidP="00F31C7C">
      <w:pPr>
        <w:pStyle w:val="Default"/>
        <w:spacing w:before="120" w:line="360" w:lineRule="auto"/>
        <w:jc w:val="both"/>
        <w:rPr>
          <w:rFonts w:ascii="Times New Roman" w:hAnsi="Times New Roman" w:cs="Times New Roman"/>
        </w:rPr>
      </w:pPr>
      <w:r>
        <w:rPr>
          <w:rFonts w:ascii="Times New Roman" w:hAnsi="Times New Roman" w:cs="Times New Roman"/>
        </w:rPr>
        <w:lastRenderedPageBreak/>
        <w:t>2.</w:t>
      </w:r>
      <w:r w:rsidR="00443CA6">
        <w:rPr>
          <w:rFonts w:ascii="Times New Roman" w:hAnsi="Times New Roman" w:cs="Times New Roman"/>
        </w:rPr>
        <w:t xml:space="preserve"> </w:t>
      </w:r>
      <w:r w:rsidR="00371F78">
        <w:rPr>
          <w:rFonts w:ascii="Times New Roman" w:hAnsi="Times New Roman" w:cs="Times New Roman"/>
        </w:rPr>
        <w:t xml:space="preserve">W związku </w:t>
      </w:r>
      <w:r w:rsidR="00AB2767">
        <w:rPr>
          <w:rFonts w:ascii="Times New Roman" w:hAnsi="Times New Roman" w:cs="Times New Roman"/>
        </w:rPr>
        <w:t xml:space="preserve">ze zgłaszanymi </w:t>
      </w:r>
      <w:r w:rsidR="007E1B05">
        <w:rPr>
          <w:rFonts w:ascii="Times New Roman" w:hAnsi="Times New Roman" w:cs="Times New Roman"/>
        </w:rPr>
        <w:t xml:space="preserve">przez przedsiębiorców </w:t>
      </w:r>
      <w:r>
        <w:rPr>
          <w:rFonts w:ascii="Times New Roman" w:hAnsi="Times New Roman" w:cs="Times New Roman"/>
        </w:rPr>
        <w:t>uwagami, co</w:t>
      </w:r>
      <w:r w:rsidR="00371F78">
        <w:rPr>
          <w:rFonts w:ascii="Times New Roman" w:hAnsi="Times New Roman" w:cs="Times New Roman"/>
        </w:rPr>
        <w:t xml:space="preserve"> do znacznego ich obciążenia obowiązkami administracyjnymi i </w:t>
      </w:r>
      <w:r w:rsidR="00AB2767">
        <w:rPr>
          <w:rFonts w:ascii="Times New Roman" w:hAnsi="Times New Roman" w:cs="Times New Roman"/>
        </w:rPr>
        <w:t>wątpliwościami interpretacyjnymi</w:t>
      </w:r>
      <w:r w:rsidR="00371F78">
        <w:rPr>
          <w:rFonts w:ascii="Times New Roman" w:hAnsi="Times New Roman" w:cs="Times New Roman"/>
        </w:rPr>
        <w:t>,</w:t>
      </w:r>
      <w:r w:rsidR="00AB2767">
        <w:rPr>
          <w:rFonts w:ascii="Times New Roman" w:hAnsi="Times New Roman" w:cs="Times New Roman"/>
        </w:rPr>
        <w:t xml:space="preserve"> </w:t>
      </w:r>
      <w:r w:rsidR="00847C22">
        <w:rPr>
          <w:rFonts w:ascii="Times New Roman" w:hAnsi="Times New Roman" w:cs="Times New Roman"/>
        </w:rPr>
        <w:t xml:space="preserve">zmieniono brzmienie </w:t>
      </w:r>
      <w:r w:rsidR="007E1B05">
        <w:rPr>
          <w:rFonts w:ascii="Times New Roman" w:hAnsi="Times New Roman" w:cs="Times New Roman"/>
        </w:rPr>
        <w:t xml:space="preserve">kilku przepisów. </w:t>
      </w:r>
      <w:r w:rsidR="00371F78">
        <w:rPr>
          <w:rFonts w:ascii="Times New Roman" w:hAnsi="Times New Roman" w:cs="Times New Roman"/>
        </w:rPr>
        <w:t xml:space="preserve">Pierwszy z przypadków </w:t>
      </w:r>
      <w:r w:rsidR="007E1B05">
        <w:rPr>
          <w:rFonts w:ascii="Times New Roman" w:hAnsi="Times New Roman" w:cs="Times New Roman"/>
        </w:rPr>
        <w:t>dotyczy</w:t>
      </w:r>
      <w:r w:rsidR="00371F78">
        <w:rPr>
          <w:rFonts w:ascii="Times New Roman" w:hAnsi="Times New Roman" w:cs="Times New Roman"/>
        </w:rPr>
        <w:t xml:space="preserve"> definicji zgłoszenia, które w nowym</w:t>
      </w:r>
      <w:r w:rsidR="00AE1CF8">
        <w:rPr>
          <w:rFonts w:ascii="Times New Roman" w:hAnsi="Times New Roman" w:cs="Times New Roman"/>
        </w:rPr>
        <w:t xml:space="preserve"> kształcie pozwalało będzie na przesyła</w:t>
      </w:r>
      <w:r w:rsidR="00371F78">
        <w:rPr>
          <w:rFonts w:ascii="Times New Roman" w:hAnsi="Times New Roman" w:cs="Times New Roman"/>
        </w:rPr>
        <w:t xml:space="preserve">nie jednego zgłoszenia do rejestru w przypadku przewozu różnych towarów (różne pozycje CN) do jednego odbiorcy i do jednego miejsca dostarczenia na jednym środku transportu. </w:t>
      </w:r>
      <w:r w:rsidR="00443CA6" w:rsidRPr="00443CA6">
        <w:rPr>
          <w:rFonts w:ascii="Times New Roman" w:hAnsi="Times New Roman" w:cs="Times New Roman"/>
        </w:rPr>
        <w:t>Aktualnie zgłoszenie dotyczy określonej ilości tego samego rodzaju towaru przewożonego od jednego nadawcy towaru do jednego odbiorcy towaru, do jednego miejsca dostarczenia towaru, jednym środkiem transportu. W projekcie proponuje się, by w przypadku przewozu od jednego nadawcy towaru do jednego odbiorcy towaru, do jednego miejsca dostarczenia towaru, jednym środkiem transportu zgłoszenie mogło obejmować towary różnego rodzaju, tzn. o różnych czterocyfrowych kodach CN, np.</w:t>
      </w:r>
      <w:r w:rsidR="00F31C7C">
        <w:rPr>
          <w:rFonts w:ascii="Times New Roman" w:hAnsi="Times New Roman" w:cs="Times New Roman"/>
        </w:rPr>
        <w:t> </w:t>
      </w:r>
      <w:r w:rsidR="00443CA6" w:rsidRPr="00443CA6">
        <w:rPr>
          <w:rFonts w:ascii="Times New Roman" w:hAnsi="Times New Roman" w:cs="Times New Roman"/>
        </w:rPr>
        <w:t>2710 i 3403</w:t>
      </w:r>
      <w:r w:rsidR="00AE1CF8">
        <w:rPr>
          <w:rFonts w:ascii="Times New Roman" w:hAnsi="Times New Roman" w:cs="Times New Roman"/>
        </w:rPr>
        <w:t>, o ile ilość każdego z nich przekracza 500 kg lub 500 l</w:t>
      </w:r>
      <w:r w:rsidR="00443CA6" w:rsidRPr="00443CA6">
        <w:rPr>
          <w:rFonts w:ascii="Times New Roman" w:hAnsi="Times New Roman" w:cs="Times New Roman"/>
        </w:rPr>
        <w:t xml:space="preserve">. </w:t>
      </w:r>
      <w:r w:rsidR="00443CA6">
        <w:rPr>
          <w:rFonts w:ascii="Times New Roman" w:hAnsi="Times New Roman" w:cs="Times New Roman"/>
        </w:rPr>
        <w:t>Po tej zmianie będzie możliwe przesłanie jednego zgłoszenia zamiast wielu zgłoszeń.</w:t>
      </w:r>
    </w:p>
    <w:p w:rsidR="00A32EF5" w:rsidRDefault="003B053E" w:rsidP="00F31C7C">
      <w:pPr>
        <w:pStyle w:val="Default"/>
        <w:spacing w:before="120" w:line="360" w:lineRule="auto"/>
        <w:jc w:val="both"/>
        <w:rPr>
          <w:rFonts w:ascii="Times New Roman" w:hAnsi="Times New Roman" w:cs="Times New Roman"/>
        </w:rPr>
      </w:pPr>
      <w:r>
        <w:rPr>
          <w:rFonts w:ascii="Times New Roman" w:hAnsi="Times New Roman" w:cs="Times New Roman"/>
        </w:rPr>
        <w:t>O</w:t>
      </w:r>
      <w:r w:rsidR="007E1B05">
        <w:rPr>
          <w:rFonts w:ascii="Times New Roman" w:hAnsi="Times New Roman" w:cs="Times New Roman"/>
        </w:rPr>
        <w:t>dstąpi</w:t>
      </w:r>
      <w:r>
        <w:rPr>
          <w:rFonts w:ascii="Times New Roman" w:hAnsi="Times New Roman" w:cs="Times New Roman"/>
        </w:rPr>
        <w:t>ono</w:t>
      </w:r>
      <w:r w:rsidR="007E1B05">
        <w:rPr>
          <w:rFonts w:ascii="Times New Roman" w:hAnsi="Times New Roman" w:cs="Times New Roman"/>
        </w:rPr>
        <w:t xml:space="preserve"> od grupowania towarów zgodnie z Polską Klasyfikacją Wyrobów i Usług</w:t>
      </w:r>
      <w:r w:rsidR="00630AF9">
        <w:rPr>
          <w:rFonts w:ascii="Times New Roman" w:hAnsi="Times New Roman" w:cs="Times New Roman"/>
        </w:rPr>
        <w:t>,</w:t>
      </w:r>
      <w:r w:rsidR="007E1B05">
        <w:rPr>
          <w:rFonts w:ascii="Times New Roman" w:hAnsi="Times New Roman" w:cs="Times New Roman"/>
        </w:rPr>
        <w:t xml:space="preserve"> pozostając przy określaniu rodzaju towaru w</w:t>
      </w:r>
      <w:r w:rsidR="003367C6">
        <w:rPr>
          <w:rFonts w:ascii="Times New Roman" w:hAnsi="Times New Roman" w:cs="Times New Roman"/>
        </w:rPr>
        <w:t xml:space="preserve"> </w:t>
      </w:r>
      <w:r w:rsidR="007E1B05">
        <w:rPr>
          <w:rFonts w:ascii="Times New Roman" w:hAnsi="Times New Roman" w:cs="Times New Roman"/>
        </w:rPr>
        <w:t xml:space="preserve">oparciu o Nomenklaturę Scaloną (CN). </w:t>
      </w:r>
      <w:r w:rsidR="00906CF7">
        <w:rPr>
          <w:rFonts w:ascii="Times New Roman" w:hAnsi="Times New Roman" w:cs="Times New Roman"/>
        </w:rPr>
        <w:t>W</w:t>
      </w:r>
      <w:r w:rsidR="00F31C7C">
        <w:rPr>
          <w:rFonts w:ascii="Times New Roman" w:hAnsi="Times New Roman" w:cs="Times New Roman"/>
        </w:rPr>
        <w:t> </w:t>
      </w:r>
      <w:r w:rsidR="00906CF7">
        <w:rPr>
          <w:rFonts w:ascii="Times New Roman" w:hAnsi="Times New Roman" w:cs="Times New Roman"/>
        </w:rPr>
        <w:t xml:space="preserve">dotychczasowym kształcie </w:t>
      </w:r>
      <w:r w:rsidR="00AB2767">
        <w:rPr>
          <w:rFonts w:ascii="Times New Roman" w:hAnsi="Times New Roman" w:cs="Times New Roman"/>
        </w:rPr>
        <w:t>ustawy</w:t>
      </w:r>
      <w:r w:rsidR="00AB2767" w:rsidRPr="00AB2767">
        <w:rPr>
          <w:rFonts w:ascii="Times New Roman" w:hAnsi="Times New Roman" w:cs="Times New Roman"/>
        </w:rPr>
        <w:t xml:space="preserve"> towar jest grupowany do</w:t>
      </w:r>
      <w:r w:rsidR="00F31C7C">
        <w:rPr>
          <w:rFonts w:ascii="Times New Roman" w:hAnsi="Times New Roman" w:cs="Times New Roman"/>
        </w:rPr>
        <w:t xml:space="preserve"> </w:t>
      </w:r>
      <w:r w:rsidR="00AB2767" w:rsidRPr="00AB2767">
        <w:rPr>
          <w:rFonts w:ascii="Times New Roman" w:hAnsi="Times New Roman" w:cs="Times New Roman"/>
        </w:rPr>
        <w:t>jednej podkategorii PKWiU</w:t>
      </w:r>
      <w:r w:rsidR="00AB2767">
        <w:rPr>
          <w:rFonts w:ascii="Times New Roman" w:hAnsi="Times New Roman" w:cs="Times New Roman"/>
        </w:rPr>
        <w:t xml:space="preserve"> albo jednej pozycji </w:t>
      </w:r>
      <w:r w:rsidR="00AB2767" w:rsidRPr="00AB2767">
        <w:rPr>
          <w:rFonts w:ascii="Times New Roman" w:hAnsi="Times New Roman" w:cs="Times New Roman"/>
        </w:rPr>
        <w:t xml:space="preserve">CN. Szereg wątpliwości przedsiębiorców budzi, jak należy rozumieć ten </w:t>
      </w:r>
      <w:r w:rsidR="00AB2767">
        <w:rPr>
          <w:rFonts w:ascii="Times New Roman" w:hAnsi="Times New Roman" w:cs="Times New Roman"/>
        </w:rPr>
        <w:t>prze</w:t>
      </w:r>
      <w:r w:rsidR="00AB2767" w:rsidRPr="00AB2767">
        <w:rPr>
          <w:rFonts w:ascii="Times New Roman" w:hAnsi="Times New Roman" w:cs="Times New Roman"/>
        </w:rPr>
        <w:t xml:space="preserve">pis oraz kiedy stosować </w:t>
      </w:r>
      <w:r w:rsidR="00AB2767">
        <w:rPr>
          <w:rFonts w:ascii="Times New Roman" w:hAnsi="Times New Roman" w:cs="Times New Roman"/>
        </w:rPr>
        <w:t xml:space="preserve">klasyfikację zgodną z </w:t>
      </w:r>
      <w:r w:rsidR="00AB2767" w:rsidRPr="00AB2767">
        <w:rPr>
          <w:rFonts w:ascii="Times New Roman" w:hAnsi="Times New Roman" w:cs="Times New Roman"/>
        </w:rPr>
        <w:t>PKWiU</w:t>
      </w:r>
      <w:r w:rsidR="00AB2767">
        <w:rPr>
          <w:rFonts w:ascii="Times New Roman" w:hAnsi="Times New Roman" w:cs="Times New Roman"/>
        </w:rPr>
        <w:t>,</w:t>
      </w:r>
      <w:r w:rsidR="00AB2767" w:rsidRPr="00AB2767">
        <w:rPr>
          <w:rFonts w:ascii="Times New Roman" w:hAnsi="Times New Roman" w:cs="Times New Roman"/>
        </w:rPr>
        <w:t xml:space="preserve"> a kiedy CN. </w:t>
      </w:r>
      <w:r w:rsidR="00AB2767">
        <w:rPr>
          <w:rFonts w:ascii="Times New Roman" w:hAnsi="Times New Roman" w:cs="Times New Roman"/>
        </w:rPr>
        <w:t xml:space="preserve">Przychylając się do postulatów strony społecznej oraz </w:t>
      </w:r>
      <w:r w:rsidR="00906CF7">
        <w:rPr>
          <w:rFonts w:ascii="Times New Roman" w:hAnsi="Times New Roman" w:cs="Times New Roman"/>
        </w:rPr>
        <w:t xml:space="preserve">faktu powszechnego </w:t>
      </w:r>
      <w:r w:rsidR="00AB2767">
        <w:rPr>
          <w:rFonts w:ascii="Times New Roman" w:hAnsi="Times New Roman" w:cs="Times New Roman"/>
        </w:rPr>
        <w:t>wykorzystywania kodów CN w obrocie międzynarodowym i d</w:t>
      </w:r>
      <w:r w:rsidR="00AE1CF8">
        <w:rPr>
          <w:rFonts w:ascii="Times New Roman" w:hAnsi="Times New Roman" w:cs="Times New Roman"/>
        </w:rPr>
        <w:t>la</w:t>
      </w:r>
      <w:r w:rsidR="00AB2767">
        <w:rPr>
          <w:rFonts w:ascii="Times New Roman" w:hAnsi="Times New Roman" w:cs="Times New Roman"/>
        </w:rPr>
        <w:t xml:space="preserve"> wyrobów akcyzowych</w:t>
      </w:r>
      <w:r w:rsidR="00906CF7">
        <w:rPr>
          <w:rFonts w:ascii="Times New Roman" w:hAnsi="Times New Roman" w:cs="Times New Roman"/>
        </w:rPr>
        <w:t>,</w:t>
      </w:r>
      <w:r w:rsidR="00AB2767">
        <w:rPr>
          <w:rFonts w:ascii="Times New Roman" w:hAnsi="Times New Roman" w:cs="Times New Roman"/>
        </w:rPr>
        <w:t xml:space="preserve"> w przedłożonym projekcie zrezygnowano ze</w:t>
      </w:r>
      <w:r w:rsidR="00493372">
        <w:rPr>
          <w:rFonts w:ascii="Times New Roman" w:hAnsi="Times New Roman" w:cs="Times New Roman"/>
        </w:rPr>
        <w:t xml:space="preserve"> </w:t>
      </w:r>
      <w:r w:rsidR="00AB2767">
        <w:rPr>
          <w:rFonts w:ascii="Times New Roman" w:hAnsi="Times New Roman" w:cs="Times New Roman"/>
        </w:rPr>
        <w:t xml:space="preserve">stosowania </w:t>
      </w:r>
      <w:r w:rsidR="003D034D">
        <w:rPr>
          <w:rFonts w:ascii="Times New Roman" w:hAnsi="Times New Roman" w:cs="Times New Roman"/>
        </w:rPr>
        <w:t xml:space="preserve">klasyfikacji PKWiU. </w:t>
      </w:r>
      <w:r w:rsidR="00443CA6">
        <w:rPr>
          <w:rFonts w:ascii="Times New Roman" w:hAnsi="Times New Roman" w:cs="Times New Roman"/>
        </w:rPr>
        <w:t>Powyższe implikuje zmianę</w:t>
      </w:r>
      <w:r w:rsidR="00906CF7">
        <w:rPr>
          <w:rFonts w:ascii="Times New Roman" w:hAnsi="Times New Roman" w:cs="Times New Roman"/>
        </w:rPr>
        <w:t xml:space="preserve"> definicji </w:t>
      </w:r>
      <w:r w:rsidR="003755E6">
        <w:rPr>
          <w:rFonts w:ascii="Times New Roman" w:hAnsi="Times New Roman" w:cs="Times New Roman"/>
        </w:rPr>
        <w:t xml:space="preserve">rodzaju </w:t>
      </w:r>
      <w:r w:rsidR="00906CF7">
        <w:rPr>
          <w:rFonts w:ascii="Times New Roman" w:hAnsi="Times New Roman" w:cs="Times New Roman"/>
        </w:rPr>
        <w:t xml:space="preserve">towaru zawartej w art. 2 pkt 10. </w:t>
      </w:r>
      <w:r w:rsidR="003D034D">
        <w:rPr>
          <w:rFonts w:ascii="Times New Roman" w:hAnsi="Times New Roman" w:cs="Times New Roman"/>
        </w:rPr>
        <w:t>W</w:t>
      </w:r>
      <w:r w:rsidR="00F31C7C">
        <w:rPr>
          <w:rFonts w:ascii="Times New Roman" w:hAnsi="Times New Roman" w:cs="Times New Roman"/>
        </w:rPr>
        <w:t> </w:t>
      </w:r>
      <w:r w:rsidR="003D034D">
        <w:rPr>
          <w:rFonts w:ascii="Times New Roman" w:hAnsi="Times New Roman" w:cs="Times New Roman"/>
        </w:rPr>
        <w:t>konsekwencji w</w:t>
      </w:r>
      <w:r w:rsidR="00F31C7C">
        <w:rPr>
          <w:rFonts w:ascii="Times New Roman" w:hAnsi="Times New Roman" w:cs="Times New Roman"/>
        </w:rPr>
        <w:t xml:space="preserve"> </w:t>
      </w:r>
      <w:r w:rsidR="003D034D">
        <w:rPr>
          <w:rFonts w:ascii="Times New Roman" w:hAnsi="Times New Roman" w:cs="Times New Roman"/>
        </w:rPr>
        <w:t>pozostałych przepisach odnoszących się do PKWiU wprowadzono stosowne zmiany redakcyjne.</w:t>
      </w:r>
      <w:r w:rsidR="00AE1CF8">
        <w:rPr>
          <w:rFonts w:ascii="Times New Roman" w:hAnsi="Times New Roman" w:cs="Times New Roman"/>
        </w:rPr>
        <w:t xml:space="preserve"> Dlatego też w</w:t>
      </w:r>
      <w:r w:rsidR="00906CF7">
        <w:rPr>
          <w:rFonts w:ascii="Times New Roman" w:hAnsi="Times New Roman" w:cs="Times New Roman"/>
        </w:rPr>
        <w:t xml:space="preserve"> przyjętych i przedstawionych wyżej założeń niezbędnym stało</w:t>
      </w:r>
      <w:r w:rsidR="00F31C7C">
        <w:rPr>
          <w:rFonts w:ascii="Times New Roman" w:hAnsi="Times New Roman" w:cs="Times New Roman"/>
        </w:rPr>
        <w:t xml:space="preserve"> </w:t>
      </w:r>
      <w:r w:rsidR="00906CF7">
        <w:rPr>
          <w:rFonts w:ascii="Times New Roman" w:hAnsi="Times New Roman" w:cs="Times New Roman"/>
        </w:rPr>
        <w:t>się zmodyfikowanie brzmienia art. 3 ust. 2</w:t>
      </w:r>
      <w:r w:rsidR="00592AC4">
        <w:rPr>
          <w:rFonts w:ascii="Times New Roman" w:hAnsi="Times New Roman" w:cs="Times New Roman"/>
        </w:rPr>
        <w:t xml:space="preserve">. </w:t>
      </w:r>
      <w:r w:rsidR="00A32EF5">
        <w:rPr>
          <w:rFonts w:ascii="Times New Roman" w:hAnsi="Times New Roman" w:cs="Times New Roman"/>
        </w:rPr>
        <w:t>Zobrazowanie projektowanych zmian przedstawia poniższa tabela</w:t>
      </w:r>
      <w:r w:rsidR="00630AF9">
        <w:rPr>
          <w:rFonts w:ascii="Times New Roman" w:hAnsi="Times New Roman" w:cs="Times New Roman"/>
        </w:rPr>
        <w:t>.</w:t>
      </w:r>
    </w:p>
    <w:p w:rsidR="0046763D" w:rsidRDefault="0046763D" w:rsidP="00F31C7C">
      <w:pPr>
        <w:pStyle w:val="Default"/>
        <w:spacing w:before="120" w:line="360" w:lineRule="auto"/>
        <w:jc w:val="both"/>
        <w:rPr>
          <w:rFonts w:ascii="Times New Roman" w:hAnsi="Times New Roman" w:cs="Times New Roman"/>
        </w:rPr>
      </w:pPr>
      <w:r>
        <w:rPr>
          <w:rFonts w:ascii="Times New Roman" w:hAnsi="Times New Roman" w:cs="Times New Roman"/>
        </w:rPr>
        <w:t>Tabela nr 1.</w:t>
      </w:r>
    </w:p>
    <w:tbl>
      <w:tblPr>
        <w:tblStyle w:val="Tabela-Siatka"/>
        <w:tblW w:w="9220" w:type="dxa"/>
        <w:jc w:val="center"/>
        <w:tblLook w:val="04A0" w:firstRow="1" w:lastRow="0" w:firstColumn="1" w:lastColumn="0" w:noHBand="0" w:noVBand="1"/>
      </w:tblPr>
      <w:tblGrid>
        <w:gridCol w:w="2972"/>
        <w:gridCol w:w="3138"/>
        <w:gridCol w:w="3110"/>
      </w:tblGrid>
      <w:tr w:rsidR="0046763D" w:rsidTr="00F31C7C">
        <w:trPr>
          <w:jc w:val="center"/>
        </w:trPr>
        <w:tc>
          <w:tcPr>
            <w:tcW w:w="6110" w:type="dxa"/>
            <w:gridSpan w:val="2"/>
            <w:shd w:val="clear" w:color="auto" w:fill="D9D9D9" w:themeFill="background1" w:themeFillShade="D9"/>
          </w:tcPr>
          <w:p w:rsidR="0046763D" w:rsidRPr="00F14741" w:rsidRDefault="0046763D" w:rsidP="00F31C7C">
            <w:pPr>
              <w:pStyle w:val="Default"/>
              <w:spacing w:line="360" w:lineRule="auto"/>
              <w:jc w:val="center"/>
              <w:rPr>
                <w:rFonts w:ascii="Times New Roman" w:hAnsi="Times New Roman" w:cs="Times New Roman"/>
              </w:rPr>
            </w:pPr>
            <w:r>
              <w:rPr>
                <w:rFonts w:ascii="Times New Roman" w:hAnsi="Times New Roman" w:cs="Times New Roman"/>
              </w:rPr>
              <w:t>A</w:t>
            </w:r>
            <w:r w:rsidRPr="00F14741">
              <w:rPr>
                <w:rFonts w:ascii="Times New Roman" w:hAnsi="Times New Roman" w:cs="Times New Roman"/>
              </w:rPr>
              <w:t>ktualny</w:t>
            </w:r>
            <w:r>
              <w:rPr>
                <w:rFonts w:ascii="Times New Roman" w:hAnsi="Times New Roman" w:cs="Times New Roman"/>
              </w:rPr>
              <w:t xml:space="preserve"> stan prawny</w:t>
            </w:r>
          </w:p>
        </w:tc>
        <w:tc>
          <w:tcPr>
            <w:tcW w:w="3110" w:type="dxa"/>
            <w:vMerge w:val="restart"/>
            <w:shd w:val="clear" w:color="auto" w:fill="D9D9D9" w:themeFill="background1" w:themeFillShade="D9"/>
          </w:tcPr>
          <w:p w:rsidR="0046763D" w:rsidRDefault="0046763D" w:rsidP="00F31C7C">
            <w:pPr>
              <w:pStyle w:val="Default"/>
              <w:spacing w:line="360" w:lineRule="auto"/>
              <w:jc w:val="center"/>
              <w:rPr>
                <w:rFonts w:ascii="Times New Roman" w:hAnsi="Times New Roman" w:cs="Times New Roman"/>
              </w:rPr>
            </w:pPr>
            <w:r w:rsidRPr="00F14741">
              <w:rPr>
                <w:rFonts w:ascii="Times New Roman" w:hAnsi="Times New Roman" w:cs="Times New Roman"/>
              </w:rPr>
              <w:t>Stan projektowany</w:t>
            </w:r>
          </w:p>
          <w:p w:rsidR="0046763D" w:rsidRPr="00F14741" w:rsidRDefault="0046763D" w:rsidP="00F31C7C">
            <w:pPr>
              <w:pStyle w:val="Default"/>
              <w:spacing w:line="360" w:lineRule="auto"/>
              <w:jc w:val="center"/>
              <w:rPr>
                <w:rFonts w:ascii="Times New Roman" w:hAnsi="Times New Roman" w:cs="Times New Roman"/>
              </w:rPr>
            </w:pPr>
            <w:r>
              <w:rPr>
                <w:rFonts w:ascii="Times New Roman" w:hAnsi="Times New Roman" w:cs="Times New Roman"/>
              </w:rPr>
              <w:t>CN</w:t>
            </w:r>
          </w:p>
        </w:tc>
      </w:tr>
      <w:tr w:rsidR="0046763D" w:rsidTr="00F31C7C">
        <w:trPr>
          <w:jc w:val="center"/>
        </w:trPr>
        <w:tc>
          <w:tcPr>
            <w:tcW w:w="2972" w:type="dxa"/>
            <w:shd w:val="clear" w:color="auto" w:fill="D9D9D9" w:themeFill="background1" w:themeFillShade="D9"/>
          </w:tcPr>
          <w:p w:rsidR="0046763D" w:rsidRPr="00F14741" w:rsidRDefault="0046763D" w:rsidP="00F31C7C">
            <w:pPr>
              <w:pStyle w:val="Default"/>
              <w:spacing w:line="360" w:lineRule="auto"/>
              <w:jc w:val="center"/>
              <w:rPr>
                <w:rFonts w:ascii="Times New Roman" w:hAnsi="Times New Roman" w:cs="Times New Roman"/>
              </w:rPr>
            </w:pPr>
            <w:r w:rsidRPr="00F14741">
              <w:rPr>
                <w:rFonts w:ascii="Times New Roman" w:hAnsi="Times New Roman" w:cs="Times New Roman"/>
              </w:rPr>
              <w:t>PKWiU</w:t>
            </w:r>
          </w:p>
        </w:tc>
        <w:tc>
          <w:tcPr>
            <w:tcW w:w="3138" w:type="dxa"/>
            <w:shd w:val="clear" w:color="auto" w:fill="D9D9D9" w:themeFill="background1" w:themeFillShade="D9"/>
          </w:tcPr>
          <w:p w:rsidR="0046763D" w:rsidRPr="00F14741" w:rsidRDefault="0046763D" w:rsidP="00F31C7C">
            <w:pPr>
              <w:pStyle w:val="Default"/>
              <w:spacing w:line="360" w:lineRule="auto"/>
              <w:jc w:val="center"/>
              <w:rPr>
                <w:rFonts w:ascii="Times New Roman" w:hAnsi="Times New Roman" w:cs="Times New Roman"/>
              </w:rPr>
            </w:pPr>
            <w:r w:rsidRPr="00F14741">
              <w:rPr>
                <w:rFonts w:ascii="Times New Roman" w:hAnsi="Times New Roman" w:cs="Times New Roman"/>
              </w:rPr>
              <w:t>CN</w:t>
            </w:r>
          </w:p>
        </w:tc>
        <w:tc>
          <w:tcPr>
            <w:tcW w:w="3110" w:type="dxa"/>
            <w:vMerge/>
          </w:tcPr>
          <w:p w:rsidR="0046763D" w:rsidRPr="00F14741" w:rsidRDefault="0046763D" w:rsidP="00F31C7C">
            <w:pPr>
              <w:pStyle w:val="Default"/>
              <w:spacing w:line="360" w:lineRule="auto"/>
              <w:jc w:val="both"/>
              <w:rPr>
                <w:rFonts w:ascii="Times New Roman" w:hAnsi="Times New Roman" w:cs="Times New Roman"/>
              </w:rPr>
            </w:pPr>
          </w:p>
        </w:tc>
      </w:tr>
      <w:tr w:rsidR="0046763D" w:rsidTr="00F31C7C">
        <w:trPr>
          <w:jc w:val="center"/>
        </w:trPr>
        <w:tc>
          <w:tcPr>
            <w:tcW w:w="2972" w:type="dxa"/>
          </w:tcPr>
          <w:p w:rsidR="0046763D" w:rsidRPr="00F14741" w:rsidRDefault="0046763D" w:rsidP="00F31C7C">
            <w:pPr>
              <w:pStyle w:val="Default"/>
              <w:jc w:val="both"/>
              <w:rPr>
                <w:rFonts w:ascii="Times New Roman" w:hAnsi="Times New Roman" w:cs="Times New Roman"/>
              </w:rPr>
            </w:pPr>
            <w:r w:rsidRPr="00F14741">
              <w:rPr>
                <w:rFonts w:ascii="Times New Roman" w:hAnsi="Times New Roman" w:cs="Times New Roman"/>
              </w:rPr>
              <w:t>od 19.20.21</w:t>
            </w:r>
          </w:p>
          <w:p w:rsidR="0046763D" w:rsidRPr="00F14741" w:rsidRDefault="0046763D" w:rsidP="00F31C7C">
            <w:pPr>
              <w:pStyle w:val="Default"/>
              <w:jc w:val="both"/>
              <w:rPr>
                <w:rFonts w:ascii="Times New Roman" w:hAnsi="Times New Roman" w:cs="Times New Roman"/>
              </w:rPr>
            </w:pPr>
            <w:r w:rsidRPr="00F14741">
              <w:rPr>
                <w:rFonts w:ascii="Times New Roman" w:hAnsi="Times New Roman" w:cs="Times New Roman"/>
              </w:rPr>
              <w:t>do 19.20.28</w:t>
            </w:r>
          </w:p>
        </w:tc>
        <w:tc>
          <w:tcPr>
            <w:tcW w:w="3138" w:type="dxa"/>
          </w:tcPr>
          <w:p w:rsidR="0046763D" w:rsidRPr="00F14741" w:rsidRDefault="0046763D" w:rsidP="00F31C7C">
            <w:pPr>
              <w:pStyle w:val="Default"/>
              <w:jc w:val="both"/>
              <w:rPr>
                <w:rFonts w:ascii="Times New Roman" w:hAnsi="Times New Roman" w:cs="Times New Roman"/>
              </w:rPr>
            </w:pPr>
            <w:r w:rsidRPr="00F14741">
              <w:rPr>
                <w:rFonts w:ascii="Times New Roman" w:hAnsi="Times New Roman" w:cs="Times New Roman"/>
              </w:rPr>
              <w:t>2207 nieoznaczonych znakami akcyzy</w:t>
            </w:r>
          </w:p>
        </w:tc>
        <w:tc>
          <w:tcPr>
            <w:tcW w:w="3110" w:type="dxa"/>
          </w:tcPr>
          <w:p w:rsidR="0046763D" w:rsidRPr="00F14741" w:rsidRDefault="0046763D" w:rsidP="00F31C7C">
            <w:pPr>
              <w:pStyle w:val="Default"/>
              <w:jc w:val="both"/>
              <w:rPr>
                <w:rFonts w:ascii="Times New Roman" w:hAnsi="Times New Roman" w:cs="Times New Roman"/>
              </w:rPr>
            </w:pPr>
            <w:r w:rsidRPr="00F14741">
              <w:rPr>
                <w:rFonts w:ascii="Times New Roman" w:hAnsi="Times New Roman" w:cs="Times New Roman"/>
              </w:rPr>
              <w:t>2207 nieoznaczon</w:t>
            </w:r>
            <w:r>
              <w:rPr>
                <w:rFonts w:ascii="Times New Roman" w:hAnsi="Times New Roman" w:cs="Times New Roman"/>
              </w:rPr>
              <w:t>e</w:t>
            </w:r>
            <w:r w:rsidRPr="00F14741">
              <w:rPr>
                <w:rFonts w:ascii="Times New Roman" w:hAnsi="Times New Roman" w:cs="Times New Roman"/>
              </w:rPr>
              <w:t xml:space="preserve"> znakami akcyzy</w:t>
            </w:r>
          </w:p>
        </w:tc>
      </w:tr>
      <w:tr w:rsidR="0046763D" w:rsidTr="00F31C7C">
        <w:trPr>
          <w:jc w:val="center"/>
        </w:trPr>
        <w:tc>
          <w:tcPr>
            <w:tcW w:w="2972" w:type="dxa"/>
          </w:tcPr>
          <w:p w:rsidR="0046763D" w:rsidRPr="00F14741" w:rsidRDefault="0046763D" w:rsidP="00F31C7C">
            <w:pPr>
              <w:pStyle w:val="Default"/>
              <w:jc w:val="both"/>
              <w:rPr>
                <w:rFonts w:ascii="Times New Roman" w:hAnsi="Times New Roman" w:cs="Times New Roman"/>
              </w:rPr>
            </w:pPr>
            <w:r w:rsidRPr="00F14741">
              <w:rPr>
                <w:rFonts w:ascii="Times New Roman" w:hAnsi="Times New Roman" w:cs="Times New Roman"/>
              </w:rPr>
              <w:t>19.20.29</w:t>
            </w:r>
          </w:p>
        </w:tc>
        <w:tc>
          <w:tcPr>
            <w:tcW w:w="3138" w:type="dxa"/>
          </w:tcPr>
          <w:p w:rsidR="0046763D" w:rsidRPr="00F14741" w:rsidRDefault="0046763D" w:rsidP="00F31C7C">
            <w:pPr>
              <w:pStyle w:val="Default"/>
              <w:jc w:val="both"/>
              <w:rPr>
                <w:rFonts w:ascii="Times New Roman" w:hAnsi="Times New Roman" w:cs="Times New Roman"/>
              </w:rPr>
            </w:pPr>
            <w:r w:rsidRPr="00F14741">
              <w:rPr>
                <w:rFonts w:ascii="Times New Roman" w:hAnsi="Times New Roman" w:cs="Times New Roman"/>
              </w:rPr>
              <w:t>2707</w:t>
            </w:r>
          </w:p>
        </w:tc>
        <w:tc>
          <w:tcPr>
            <w:tcW w:w="3110" w:type="dxa"/>
          </w:tcPr>
          <w:p w:rsidR="0046763D" w:rsidRPr="00F14741" w:rsidRDefault="0046763D" w:rsidP="00F31C7C">
            <w:pPr>
              <w:pStyle w:val="Default"/>
              <w:spacing w:line="360" w:lineRule="auto"/>
              <w:jc w:val="both"/>
              <w:rPr>
                <w:rFonts w:ascii="Times New Roman" w:hAnsi="Times New Roman" w:cs="Times New Roman"/>
              </w:rPr>
            </w:pPr>
            <w:r>
              <w:rPr>
                <w:rFonts w:ascii="Times New Roman" w:hAnsi="Times New Roman" w:cs="Times New Roman"/>
              </w:rPr>
              <w:t>2707</w:t>
            </w:r>
          </w:p>
        </w:tc>
      </w:tr>
      <w:tr w:rsidR="0046763D" w:rsidTr="00F31C7C">
        <w:trPr>
          <w:jc w:val="center"/>
        </w:trPr>
        <w:tc>
          <w:tcPr>
            <w:tcW w:w="2972" w:type="dxa"/>
          </w:tcPr>
          <w:p w:rsidR="0046763D" w:rsidRPr="00F14741" w:rsidRDefault="0046763D" w:rsidP="00F31C7C">
            <w:pPr>
              <w:pStyle w:val="Default"/>
              <w:jc w:val="both"/>
              <w:rPr>
                <w:rFonts w:ascii="Times New Roman" w:hAnsi="Times New Roman" w:cs="Times New Roman"/>
              </w:rPr>
            </w:pPr>
            <w:r w:rsidRPr="00F14741">
              <w:rPr>
                <w:rFonts w:ascii="Times New Roman" w:hAnsi="Times New Roman" w:cs="Times New Roman"/>
              </w:rPr>
              <w:lastRenderedPageBreak/>
              <w:t>20.14.74 nieoznaczonych znakami akcyzy</w:t>
            </w:r>
          </w:p>
        </w:tc>
        <w:tc>
          <w:tcPr>
            <w:tcW w:w="3138" w:type="dxa"/>
          </w:tcPr>
          <w:p w:rsidR="0046763D" w:rsidRPr="00F14741" w:rsidRDefault="0046763D" w:rsidP="00F31C7C">
            <w:pPr>
              <w:pStyle w:val="Default"/>
              <w:jc w:val="both"/>
              <w:rPr>
                <w:rFonts w:ascii="Times New Roman" w:hAnsi="Times New Roman" w:cs="Times New Roman"/>
              </w:rPr>
            </w:pPr>
            <w:r w:rsidRPr="00F14741">
              <w:rPr>
                <w:rFonts w:ascii="Times New Roman" w:hAnsi="Times New Roman" w:cs="Times New Roman"/>
              </w:rPr>
              <w:t>2710</w:t>
            </w:r>
          </w:p>
        </w:tc>
        <w:tc>
          <w:tcPr>
            <w:tcW w:w="3110" w:type="dxa"/>
          </w:tcPr>
          <w:p w:rsidR="0046763D" w:rsidRPr="00F14741" w:rsidRDefault="0046763D" w:rsidP="00F31C7C">
            <w:pPr>
              <w:pStyle w:val="Default"/>
              <w:spacing w:line="360" w:lineRule="auto"/>
              <w:jc w:val="both"/>
              <w:rPr>
                <w:rFonts w:ascii="Times New Roman" w:hAnsi="Times New Roman" w:cs="Times New Roman"/>
              </w:rPr>
            </w:pPr>
            <w:r>
              <w:rPr>
                <w:rFonts w:ascii="Times New Roman" w:hAnsi="Times New Roman" w:cs="Times New Roman"/>
              </w:rPr>
              <w:t>2710</w:t>
            </w:r>
          </w:p>
        </w:tc>
      </w:tr>
      <w:tr w:rsidR="0046763D" w:rsidRPr="00F31C7C" w:rsidTr="00F31C7C">
        <w:trPr>
          <w:jc w:val="center"/>
        </w:trPr>
        <w:tc>
          <w:tcPr>
            <w:tcW w:w="2972" w:type="dxa"/>
          </w:tcPr>
          <w:p w:rsidR="0046763D" w:rsidRPr="00F14741" w:rsidRDefault="0046763D" w:rsidP="00F31C7C">
            <w:pPr>
              <w:pStyle w:val="Default"/>
              <w:jc w:val="both"/>
              <w:rPr>
                <w:rFonts w:ascii="Times New Roman" w:hAnsi="Times New Roman" w:cs="Times New Roman"/>
              </w:rPr>
            </w:pPr>
            <w:r w:rsidRPr="00F14741">
              <w:rPr>
                <w:rFonts w:ascii="Times New Roman" w:hAnsi="Times New Roman" w:cs="Times New Roman"/>
              </w:rPr>
              <w:t>20.14.75</w:t>
            </w:r>
          </w:p>
        </w:tc>
        <w:tc>
          <w:tcPr>
            <w:tcW w:w="3138" w:type="dxa"/>
          </w:tcPr>
          <w:p w:rsidR="0046763D" w:rsidRPr="00F14741" w:rsidRDefault="0046763D" w:rsidP="00F31C7C">
            <w:pPr>
              <w:pStyle w:val="Default"/>
              <w:jc w:val="both"/>
              <w:rPr>
                <w:rFonts w:ascii="Times New Roman" w:hAnsi="Times New Roman" w:cs="Times New Roman"/>
              </w:rPr>
            </w:pPr>
            <w:r>
              <w:rPr>
                <w:rFonts w:ascii="Times New Roman" w:hAnsi="Times New Roman" w:cs="Times New Roman"/>
              </w:rPr>
              <w:t>2905</w:t>
            </w:r>
          </w:p>
        </w:tc>
        <w:tc>
          <w:tcPr>
            <w:tcW w:w="3110" w:type="dxa"/>
          </w:tcPr>
          <w:p w:rsidR="0046763D" w:rsidRPr="00F14741" w:rsidRDefault="0046763D" w:rsidP="00F31C7C">
            <w:pPr>
              <w:pStyle w:val="Default"/>
              <w:jc w:val="both"/>
              <w:rPr>
                <w:rFonts w:ascii="Times New Roman" w:hAnsi="Times New Roman" w:cs="Times New Roman"/>
              </w:rPr>
            </w:pPr>
            <w:r w:rsidRPr="00F14741">
              <w:rPr>
                <w:rFonts w:ascii="Times New Roman" w:hAnsi="Times New Roman" w:cs="Times New Roman"/>
              </w:rPr>
              <w:t>2905</w:t>
            </w:r>
          </w:p>
        </w:tc>
      </w:tr>
      <w:tr w:rsidR="0046763D" w:rsidTr="00F31C7C">
        <w:trPr>
          <w:jc w:val="center"/>
        </w:trPr>
        <w:tc>
          <w:tcPr>
            <w:tcW w:w="2972" w:type="dxa"/>
          </w:tcPr>
          <w:p w:rsidR="0046763D" w:rsidRPr="00F14741" w:rsidRDefault="0046763D" w:rsidP="00F31C7C">
            <w:pPr>
              <w:pStyle w:val="Default"/>
              <w:keepNext/>
              <w:jc w:val="both"/>
              <w:rPr>
                <w:rFonts w:ascii="Times New Roman" w:hAnsi="Times New Roman" w:cs="Times New Roman"/>
              </w:rPr>
            </w:pPr>
            <w:r w:rsidRPr="00F14741">
              <w:rPr>
                <w:rFonts w:ascii="Times New Roman" w:hAnsi="Times New Roman" w:cs="Times New Roman"/>
              </w:rPr>
              <w:t>20.59.41 do 20.59.42</w:t>
            </w:r>
          </w:p>
        </w:tc>
        <w:tc>
          <w:tcPr>
            <w:tcW w:w="3138" w:type="dxa"/>
          </w:tcPr>
          <w:p w:rsidR="0046763D" w:rsidRPr="00F14741" w:rsidRDefault="0046763D" w:rsidP="00F31C7C">
            <w:pPr>
              <w:pStyle w:val="Default"/>
              <w:keepNext/>
              <w:jc w:val="both"/>
              <w:rPr>
                <w:rFonts w:ascii="Times New Roman" w:hAnsi="Times New Roman" w:cs="Times New Roman"/>
              </w:rPr>
            </w:pPr>
            <w:r w:rsidRPr="00F14741">
              <w:rPr>
                <w:rFonts w:ascii="Times New Roman" w:hAnsi="Times New Roman" w:cs="Times New Roman"/>
              </w:rPr>
              <w:t>2917</w:t>
            </w:r>
          </w:p>
        </w:tc>
        <w:tc>
          <w:tcPr>
            <w:tcW w:w="3110" w:type="dxa"/>
          </w:tcPr>
          <w:p w:rsidR="0046763D" w:rsidRPr="00F14741" w:rsidRDefault="0046763D" w:rsidP="00F31C7C">
            <w:pPr>
              <w:pStyle w:val="Default"/>
              <w:keepNext/>
              <w:spacing w:line="360" w:lineRule="auto"/>
              <w:jc w:val="both"/>
              <w:rPr>
                <w:rFonts w:ascii="Times New Roman" w:hAnsi="Times New Roman" w:cs="Times New Roman"/>
              </w:rPr>
            </w:pPr>
            <w:r>
              <w:rPr>
                <w:rFonts w:ascii="Times New Roman" w:hAnsi="Times New Roman" w:cs="Times New Roman"/>
              </w:rPr>
              <w:t>2917</w:t>
            </w:r>
          </w:p>
        </w:tc>
      </w:tr>
      <w:tr w:rsidR="0046763D" w:rsidTr="00F31C7C">
        <w:trPr>
          <w:jc w:val="center"/>
        </w:trPr>
        <w:tc>
          <w:tcPr>
            <w:tcW w:w="2972" w:type="dxa"/>
          </w:tcPr>
          <w:p w:rsidR="0046763D" w:rsidRPr="00F14741" w:rsidRDefault="0046763D" w:rsidP="00F31C7C">
            <w:pPr>
              <w:pStyle w:val="Default"/>
              <w:keepNext/>
              <w:jc w:val="both"/>
              <w:rPr>
                <w:rFonts w:ascii="Times New Roman" w:hAnsi="Times New Roman" w:cs="Times New Roman"/>
              </w:rPr>
            </w:pPr>
            <w:r w:rsidRPr="00F14741">
              <w:rPr>
                <w:rFonts w:ascii="Times New Roman" w:hAnsi="Times New Roman" w:cs="Times New Roman"/>
              </w:rPr>
              <w:t>20.59.43 zawierających alkohol etylowy</w:t>
            </w:r>
          </w:p>
        </w:tc>
        <w:tc>
          <w:tcPr>
            <w:tcW w:w="3138" w:type="dxa"/>
          </w:tcPr>
          <w:p w:rsidR="0046763D" w:rsidRPr="00F14741" w:rsidRDefault="0046763D" w:rsidP="00F31C7C">
            <w:pPr>
              <w:pStyle w:val="Default"/>
              <w:keepNext/>
              <w:jc w:val="both"/>
              <w:rPr>
                <w:rFonts w:ascii="Times New Roman" w:hAnsi="Times New Roman" w:cs="Times New Roman"/>
              </w:rPr>
            </w:pPr>
            <w:r w:rsidRPr="00F14741">
              <w:rPr>
                <w:rFonts w:ascii="Times New Roman" w:hAnsi="Times New Roman" w:cs="Times New Roman"/>
              </w:rPr>
              <w:t>3403</w:t>
            </w:r>
          </w:p>
        </w:tc>
        <w:tc>
          <w:tcPr>
            <w:tcW w:w="3110" w:type="dxa"/>
          </w:tcPr>
          <w:p w:rsidR="0046763D" w:rsidRPr="00F14741" w:rsidRDefault="0046763D" w:rsidP="00F31C7C">
            <w:pPr>
              <w:pStyle w:val="Default"/>
              <w:keepNext/>
              <w:spacing w:line="360" w:lineRule="auto"/>
              <w:jc w:val="both"/>
              <w:rPr>
                <w:rFonts w:ascii="Times New Roman" w:hAnsi="Times New Roman" w:cs="Times New Roman"/>
              </w:rPr>
            </w:pPr>
            <w:r>
              <w:rPr>
                <w:rFonts w:ascii="Times New Roman" w:hAnsi="Times New Roman" w:cs="Times New Roman"/>
              </w:rPr>
              <w:t>3403</w:t>
            </w:r>
          </w:p>
        </w:tc>
      </w:tr>
      <w:tr w:rsidR="0046763D" w:rsidTr="00F31C7C">
        <w:trPr>
          <w:jc w:val="center"/>
        </w:trPr>
        <w:tc>
          <w:tcPr>
            <w:tcW w:w="2972" w:type="dxa"/>
          </w:tcPr>
          <w:p w:rsidR="0046763D" w:rsidRPr="00F14741" w:rsidRDefault="0046763D" w:rsidP="00F31C7C">
            <w:pPr>
              <w:pStyle w:val="Default"/>
              <w:keepNext/>
              <w:jc w:val="both"/>
              <w:rPr>
                <w:rFonts w:ascii="Times New Roman" w:hAnsi="Times New Roman" w:cs="Times New Roman"/>
              </w:rPr>
            </w:pPr>
            <w:r w:rsidRPr="00F14741">
              <w:rPr>
                <w:rFonts w:ascii="Times New Roman" w:hAnsi="Times New Roman" w:cs="Times New Roman"/>
              </w:rPr>
              <w:t>20.59.57</w:t>
            </w:r>
          </w:p>
        </w:tc>
        <w:tc>
          <w:tcPr>
            <w:tcW w:w="3138" w:type="dxa"/>
          </w:tcPr>
          <w:p w:rsidR="0046763D" w:rsidRPr="00F14741" w:rsidRDefault="0046763D" w:rsidP="00F31C7C">
            <w:pPr>
              <w:pStyle w:val="Default"/>
              <w:keepNext/>
              <w:jc w:val="both"/>
              <w:rPr>
                <w:rFonts w:ascii="Times New Roman" w:hAnsi="Times New Roman" w:cs="Times New Roman"/>
              </w:rPr>
            </w:pPr>
            <w:r w:rsidRPr="00F14741">
              <w:rPr>
                <w:rFonts w:ascii="Times New Roman" w:hAnsi="Times New Roman" w:cs="Times New Roman"/>
              </w:rPr>
              <w:t>3811</w:t>
            </w:r>
          </w:p>
        </w:tc>
        <w:tc>
          <w:tcPr>
            <w:tcW w:w="3110" w:type="dxa"/>
          </w:tcPr>
          <w:p w:rsidR="0046763D" w:rsidRPr="00F14741" w:rsidRDefault="0046763D" w:rsidP="00F31C7C">
            <w:pPr>
              <w:pStyle w:val="Default"/>
              <w:keepNext/>
              <w:spacing w:line="360" w:lineRule="auto"/>
              <w:jc w:val="both"/>
              <w:rPr>
                <w:rFonts w:ascii="Times New Roman" w:hAnsi="Times New Roman" w:cs="Times New Roman"/>
              </w:rPr>
            </w:pPr>
            <w:r w:rsidRPr="00F14741">
              <w:rPr>
                <w:rFonts w:ascii="Times New Roman" w:hAnsi="Times New Roman" w:cs="Times New Roman"/>
              </w:rPr>
              <w:t>3811</w:t>
            </w:r>
          </w:p>
        </w:tc>
      </w:tr>
      <w:tr w:rsidR="0046763D" w:rsidTr="00F31C7C">
        <w:trPr>
          <w:jc w:val="center"/>
        </w:trPr>
        <w:tc>
          <w:tcPr>
            <w:tcW w:w="2972" w:type="dxa"/>
          </w:tcPr>
          <w:p w:rsidR="0046763D" w:rsidRPr="00F14741" w:rsidRDefault="0046763D" w:rsidP="00F31C7C">
            <w:pPr>
              <w:pStyle w:val="Default"/>
              <w:keepNext/>
              <w:spacing w:line="360" w:lineRule="auto"/>
              <w:jc w:val="both"/>
              <w:rPr>
                <w:rFonts w:ascii="Times New Roman" w:hAnsi="Times New Roman" w:cs="Times New Roman"/>
              </w:rPr>
            </w:pPr>
            <w:r w:rsidRPr="00F14741">
              <w:rPr>
                <w:rFonts w:ascii="Times New Roman" w:hAnsi="Times New Roman" w:cs="Times New Roman"/>
              </w:rPr>
              <w:t>20.59.58</w:t>
            </w:r>
          </w:p>
        </w:tc>
        <w:tc>
          <w:tcPr>
            <w:tcW w:w="3138" w:type="dxa"/>
          </w:tcPr>
          <w:p w:rsidR="0046763D" w:rsidRPr="00F14741" w:rsidRDefault="0046763D" w:rsidP="00F31C7C">
            <w:pPr>
              <w:pStyle w:val="Default"/>
              <w:keepNext/>
              <w:jc w:val="both"/>
              <w:rPr>
                <w:rFonts w:ascii="Times New Roman" w:hAnsi="Times New Roman" w:cs="Times New Roman"/>
              </w:rPr>
            </w:pPr>
            <w:r w:rsidRPr="00F14741">
              <w:rPr>
                <w:rFonts w:ascii="Times New Roman" w:hAnsi="Times New Roman" w:cs="Times New Roman"/>
              </w:rPr>
              <w:t>3814 zawierających alkohol etylowy</w:t>
            </w:r>
          </w:p>
        </w:tc>
        <w:tc>
          <w:tcPr>
            <w:tcW w:w="3110" w:type="dxa"/>
          </w:tcPr>
          <w:p w:rsidR="0046763D" w:rsidRPr="00F14741" w:rsidRDefault="0046763D" w:rsidP="00F31C7C">
            <w:pPr>
              <w:pStyle w:val="Default"/>
              <w:keepNext/>
              <w:jc w:val="both"/>
              <w:rPr>
                <w:rFonts w:ascii="Times New Roman" w:hAnsi="Times New Roman" w:cs="Times New Roman"/>
              </w:rPr>
            </w:pPr>
            <w:r w:rsidRPr="00F14741">
              <w:rPr>
                <w:rFonts w:ascii="Times New Roman" w:hAnsi="Times New Roman" w:cs="Times New Roman"/>
              </w:rPr>
              <w:t>3814 zawierając</w:t>
            </w:r>
            <w:r>
              <w:rPr>
                <w:rFonts w:ascii="Times New Roman" w:hAnsi="Times New Roman" w:cs="Times New Roman"/>
              </w:rPr>
              <w:t>e</w:t>
            </w:r>
            <w:r w:rsidRPr="00F14741">
              <w:rPr>
                <w:rFonts w:ascii="Times New Roman" w:hAnsi="Times New Roman" w:cs="Times New Roman"/>
              </w:rPr>
              <w:t xml:space="preserve"> alkohol etylowy</w:t>
            </w:r>
          </w:p>
        </w:tc>
      </w:tr>
      <w:tr w:rsidR="0046763D" w:rsidTr="00F31C7C">
        <w:trPr>
          <w:jc w:val="center"/>
        </w:trPr>
        <w:tc>
          <w:tcPr>
            <w:tcW w:w="2972" w:type="dxa"/>
          </w:tcPr>
          <w:p w:rsidR="0046763D" w:rsidRPr="00F14741" w:rsidRDefault="0046763D" w:rsidP="00F31C7C">
            <w:pPr>
              <w:pStyle w:val="Default"/>
              <w:keepNext/>
              <w:spacing w:line="360" w:lineRule="auto"/>
              <w:jc w:val="both"/>
              <w:rPr>
                <w:rFonts w:ascii="Times New Roman" w:hAnsi="Times New Roman" w:cs="Times New Roman"/>
              </w:rPr>
            </w:pPr>
            <w:r w:rsidRPr="00F14741">
              <w:rPr>
                <w:rFonts w:ascii="Times New Roman" w:hAnsi="Times New Roman" w:cs="Times New Roman"/>
              </w:rPr>
              <w:t>38.12.25</w:t>
            </w:r>
          </w:p>
        </w:tc>
        <w:tc>
          <w:tcPr>
            <w:tcW w:w="3138" w:type="dxa"/>
          </w:tcPr>
          <w:p w:rsidR="0046763D" w:rsidRPr="00F14741" w:rsidRDefault="0046763D" w:rsidP="00F31C7C">
            <w:pPr>
              <w:pStyle w:val="Default"/>
              <w:keepNext/>
              <w:jc w:val="both"/>
              <w:rPr>
                <w:rFonts w:ascii="Times New Roman" w:hAnsi="Times New Roman" w:cs="Times New Roman"/>
              </w:rPr>
            </w:pPr>
            <w:r w:rsidRPr="00F14741">
              <w:rPr>
                <w:rFonts w:ascii="Times New Roman" w:hAnsi="Times New Roman" w:cs="Times New Roman"/>
              </w:rPr>
              <w:t>3820 zawierających</w:t>
            </w:r>
            <w:r>
              <w:rPr>
                <w:rFonts w:ascii="Times New Roman" w:hAnsi="Times New Roman" w:cs="Times New Roman"/>
              </w:rPr>
              <w:t xml:space="preserve"> alkohol etylowy</w:t>
            </w:r>
          </w:p>
        </w:tc>
        <w:tc>
          <w:tcPr>
            <w:tcW w:w="3110" w:type="dxa"/>
          </w:tcPr>
          <w:p w:rsidR="0046763D" w:rsidRPr="00F14741" w:rsidRDefault="0046763D" w:rsidP="00F31C7C">
            <w:pPr>
              <w:pStyle w:val="Default"/>
              <w:keepNext/>
              <w:jc w:val="both"/>
              <w:rPr>
                <w:rFonts w:ascii="Times New Roman" w:hAnsi="Times New Roman" w:cs="Times New Roman"/>
              </w:rPr>
            </w:pPr>
            <w:r w:rsidRPr="00F14741">
              <w:rPr>
                <w:rFonts w:ascii="Times New Roman" w:hAnsi="Times New Roman" w:cs="Times New Roman"/>
              </w:rPr>
              <w:t>382</w:t>
            </w:r>
            <w:r>
              <w:rPr>
                <w:rFonts w:ascii="Times New Roman" w:hAnsi="Times New Roman" w:cs="Times New Roman"/>
              </w:rPr>
              <w:t>0 zawierające alkohol etylowy</w:t>
            </w:r>
          </w:p>
        </w:tc>
      </w:tr>
      <w:tr w:rsidR="0046763D" w:rsidTr="00F31C7C">
        <w:trPr>
          <w:jc w:val="center"/>
        </w:trPr>
        <w:tc>
          <w:tcPr>
            <w:tcW w:w="2972" w:type="dxa"/>
          </w:tcPr>
          <w:p w:rsidR="0046763D" w:rsidRPr="00F14741" w:rsidRDefault="0046763D" w:rsidP="00F31C7C">
            <w:pPr>
              <w:pStyle w:val="Default"/>
              <w:keepNext/>
              <w:spacing w:line="360" w:lineRule="auto"/>
              <w:jc w:val="both"/>
              <w:rPr>
                <w:rFonts w:ascii="Times New Roman" w:hAnsi="Times New Roman" w:cs="Times New Roman"/>
              </w:rPr>
            </w:pPr>
          </w:p>
        </w:tc>
        <w:tc>
          <w:tcPr>
            <w:tcW w:w="3138" w:type="dxa"/>
          </w:tcPr>
          <w:p w:rsidR="0046763D" w:rsidRPr="00F14741" w:rsidRDefault="0046763D" w:rsidP="00F31C7C">
            <w:pPr>
              <w:pStyle w:val="Default"/>
              <w:keepNext/>
              <w:jc w:val="both"/>
              <w:rPr>
                <w:rFonts w:ascii="Times New Roman" w:hAnsi="Times New Roman" w:cs="Times New Roman"/>
              </w:rPr>
            </w:pPr>
            <w:r w:rsidRPr="00F14741">
              <w:rPr>
                <w:rFonts w:ascii="Times New Roman" w:hAnsi="Times New Roman" w:cs="Times New Roman"/>
              </w:rPr>
              <w:t xml:space="preserve">3824 </w:t>
            </w:r>
          </w:p>
        </w:tc>
        <w:tc>
          <w:tcPr>
            <w:tcW w:w="3110" w:type="dxa"/>
          </w:tcPr>
          <w:p w:rsidR="0046763D" w:rsidRPr="00F14741" w:rsidRDefault="0046763D" w:rsidP="00F31C7C">
            <w:pPr>
              <w:pStyle w:val="Default"/>
              <w:keepNext/>
              <w:jc w:val="both"/>
              <w:rPr>
                <w:rFonts w:ascii="Times New Roman" w:hAnsi="Times New Roman" w:cs="Times New Roman"/>
              </w:rPr>
            </w:pPr>
            <w:r w:rsidRPr="00F14741">
              <w:rPr>
                <w:rFonts w:ascii="Times New Roman" w:hAnsi="Times New Roman" w:cs="Times New Roman"/>
              </w:rPr>
              <w:t>38</w:t>
            </w:r>
            <w:r>
              <w:rPr>
                <w:rFonts w:ascii="Times New Roman" w:hAnsi="Times New Roman" w:cs="Times New Roman"/>
              </w:rPr>
              <w:t>24</w:t>
            </w:r>
          </w:p>
        </w:tc>
      </w:tr>
      <w:tr w:rsidR="0046763D" w:rsidTr="00F31C7C">
        <w:trPr>
          <w:jc w:val="center"/>
        </w:trPr>
        <w:tc>
          <w:tcPr>
            <w:tcW w:w="2972" w:type="dxa"/>
          </w:tcPr>
          <w:p w:rsidR="0046763D" w:rsidRPr="00F14741" w:rsidRDefault="0046763D" w:rsidP="00F31C7C">
            <w:pPr>
              <w:pStyle w:val="Default"/>
              <w:keepNext/>
              <w:spacing w:line="360" w:lineRule="auto"/>
              <w:jc w:val="both"/>
              <w:rPr>
                <w:rFonts w:ascii="Times New Roman" w:hAnsi="Times New Roman" w:cs="Times New Roman"/>
              </w:rPr>
            </w:pPr>
          </w:p>
        </w:tc>
        <w:tc>
          <w:tcPr>
            <w:tcW w:w="3138" w:type="dxa"/>
          </w:tcPr>
          <w:p w:rsidR="0046763D" w:rsidRPr="00F14741" w:rsidRDefault="0046763D" w:rsidP="00F31C7C">
            <w:pPr>
              <w:pStyle w:val="Default"/>
              <w:keepNext/>
              <w:jc w:val="both"/>
              <w:rPr>
                <w:rFonts w:ascii="Times New Roman" w:hAnsi="Times New Roman" w:cs="Times New Roman"/>
              </w:rPr>
            </w:pPr>
            <w:r w:rsidRPr="00F14741">
              <w:rPr>
                <w:rFonts w:ascii="Times New Roman" w:hAnsi="Times New Roman" w:cs="Times New Roman"/>
              </w:rPr>
              <w:t>3826</w:t>
            </w:r>
          </w:p>
        </w:tc>
        <w:tc>
          <w:tcPr>
            <w:tcW w:w="3110" w:type="dxa"/>
          </w:tcPr>
          <w:p w:rsidR="0046763D" w:rsidRPr="00F14741" w:rsidRDefault="0046763D" w:rsidP="00F31C7C">
            <w:pPr>
              <w:pStyle w:val="Default"/>
              <w:keepNext/>
              <w:jc w:val="both"/>
              <w:rPr>
                <w:rFonts w:ascii="Times New Roman" w:hAnsi="Times New Roman" w:cs="Times New Roman"/>
              </w:rPr>
            </w:pPr>
            <w:r w:rsidRPr="00F14741">
              <w:rPr>
                <w:rFonts w:ascii="Times New Roman" w:hAnsi="Times New Roman" w:cs="Times New Roman"/>
              </w:rPr>
              <w:t>3826</w:t>
            </w:r>
          </w:p>
        </w:tc>
      </w:tr>
    </w:tbl>
    <w:p w:rsidR="00F32DE0" w:rsidRDefault="00F32DE0" w:rsidP="00AD1C93">
      <w:pPr>
        <w:pStyle w:val="Default"/>
        <w:spacing w:before="120" w:line="360" w:lineRule="auto"/>
        <w:jc w:val="both"/>
        <w:rPr>
          <w:rFonts w:ascii="Times New Roman" w:hAnsi="Times New Roman" w:cs="Times New Roman"/>
        </w:rPr>
      </w:pPr>
      <w:r>
        <w:rPr>
          <w:rFonts w:ascii="Times New Roman" w:hAnsi="Times New Roman" w:cs="Times New Roman"/>
        </w:rPr>
        <w:t>Poniżej przedstawiono tablicę korelacyjną między PKWiU a CN</w:t>
      </w:r>
      <w:r w:rsidR="00630AF9">
        <w:rPr>
          <w:rFonts w:ascii="Times New Roman" w:hAnsi="Times New Roman" w:cs="Times New Roman"/>
        </w:rPr>
        <w:t>.</w:t>
      </w:r>
    </w:p>
    <w:p w:rsidR="0046763D" w:rsidRDefault="0046763D" w:rsidP="00AB2767">
      <w:pPr>
        <w:pStyle w:val="Default"/>
        <w:spacing w:line="360" w:lineRule="auto"/>
        <w:jc w:val="both"/>
        <w:rPr>
          <w:rFonts w:ascii="Times New Roman" w:hAnsi="Times New Roman" w:cs="Times New Roman"/>
        </w:rPr>
      </w:pPr>
      <w:r>
        <w:rPr>
          <w:rFonts w:ascii="Times New Roman" w:hAnsi="Times New Roman" w:cs="Times New Roman"/>
        </w:rPr>
        <w:t>Tabela nr 2.</w:t>
      </w:r>
    </w:p>
    <w:tbl>
      <w:tblPr>
        <w:tblStyle w:val="Tabela-Siatka"/>
        <w:tblpPr w:leftFromText="142" w:rightFromText="142" w:vertAnchor="text" w:tblpXSpec="center" w:tblpY="1"/>
        <w:tblOverlap w:val="never"/>
        <w:tblW w:w="9214" w:type="dxa"/>
        <w:tblLayout w:type="fixed"/>
        <w:tblLook w:val="04A0" w:firstRow="1" w:lastRow="0" w:firstColumn="1" w:lastColumn="0" w:noHBand="0" w:noVBand="1"/>
      </w:tblPr>
      <w:tblGrid>
        <w:gridCol w:w="4535"/>
        <w:gridCol w:w="4679"/>
      </w:tblGrid>
      <w:tr w:rsidR="00F32DE0" w:rsidRPr="00F14741" w:rsidTr="00270AC7">
        <w:tc>
          <w:tcPr>
            <w:tcW w:w="9214" w:type="dxa"/>
            <w:gridSpan w:val="2"/>
            <w:shd w:val="clear" w:color="auto" w:fill="D9D9D9" w:themeFill="background1" w:themeFillShade="D9"/>
          </w:tcPr>
          <w:p w:rsidR="00F32DE0" w:rsidRPr="00F14741" w:rsidRDefault="00F32DE0" w:rsidP="00267E47">
            <w:pPr>
              <w:pStyle w:val="Default"/>
              <w:spacing w:line="360" w:lineRule="auto"/>
              <w:jc w:val="center"/>
              <w:rPr>
                <w:rFonts w:ascii="Times New Roman" w:hAnsi="Times New Roman" w:cs="Times New Roman"/>
              </w:rPr>
            </w:pPr>
            <w:r>
              <w:rPr>
                <w:rFonts w:ascii="Times New Roman" w:hAnsi="Times New Roman" w:cs="Times New Roman"/>
              </w:rPr>
              <w:t>Tablica korelacyjna PKWiU i CN</w:t>
            </w:r>
          </w:p>
        </w:tc>
      </w:tr>
      <w:tr w:rsidR="00F32DE0" w:rsidRPr="00F14741" w:rsidTr="00270AC7">
        <w:tc>
          <w:tcPr>
            <w:tcW w:w="4535" w:type="dxa"/>
            <w:shd w:val="clear" w:color="auto" w:fill="D9D9D9" w:themeFill="background1" w:themeFillShade="D9"/>
          </w:tcPr>
          <w:p w:rsidR="00F32DE0" w:rsidRPr="00F14741" w:rsidRDefault="00F32DE0" w:rsidP="00267E47">
            <w:pPr>
              <w:pStyle w:val="Default"/>
              <w:spacing w:line="360" w:lineRule="auto"/>
              <w:jc w:val="center"/>
              <w:rPr>
                <w:rFonts w:ascii="Times New Roman" w:hAnsi="Times New Roman" w:cs="Times New Roman"/>
              </w:rPr>
            </w:pPr>
            <w:r w:rsidRPr="00F14741">
              <w:rPr>
                <w:rFonts w:ascii="Times New Roman" w:hAnsi="Times New Roman" w:cs="Times New Roman"/>
              </w:rPr>
              <w:t>PKWiU</w:t>
            </w:r>
          </w:p>
        </w:tc>
        <w:tc>
          <w:tcPr>
            <w:tcW w:w="4679" w:type="dxa"/>
            <w:shd w:val="clear" w:color="auto" w:fill="D9D9D9" w:themeFill="background1" w:themeFillShade="D9"/>
          </w:tcPr>
          <w:p w:rsidR="00F32DE0" w:rsidRPr="00F14741" w:rsidRDefault="00F32DE0" w:rsidP="00267E47">
            <w:pPr>
              <w:pStyle w:val="Default"/>
              <w:spacing w:line="360" w:lineRule="auto"/>
              <w:jc w:val="center"/>
              <w:rPr>
                <w:rFonts w:ascii="Times New Roman" w:hAnsi="Times New Roman" w:cs="Times New Roman"/>
              </w:rPr>
            </w:pPr>
            <w:r w:rsidRPr="00F14741">
              <w:rPr>
                <w:rFonts w:ascii="Times New Roman" w:hAnsi="Times New Roman" w:cs="Times New Roman"/>
              </w:rPr>
              <w:t>CN</w:t>
            </w:r>
          </w:p>
        </w:tc>
      </w:tr>
      <w:tr w:rsidR="00F32DE0" w:rsidRPr="00F14741" w:rsidTr="00270AC7">
        <w:tc>
          <w:tcPr>
            <w:tcW w:w="4535" w:type="dxa"/>
          </w:tcPr>
          <w:p w:rsidR="00F32DE0" w:rsidRPr="00F14741" w:rsidRDefault="00F32DE0" w:rsidP="00267E47">
            <w:pPr>
              <w:pStyle w:val="Default"/>
              <w:jc w:val="both"/>
              <w:rPr>
                <w:rFonts w:ascii="Times New Roman" w:hAnsi="Times New Roman" w:cs="Times New Roman"/>
              </w:rPr>
            </w:pPr>
            <w:r w:rsidRPr="00F14741">
              <w:rPr>
                <w:rFonts w:ascii="Times New Roman" w:hAnsi="Times New Roman" w:cs="Times New Roman"/>
              </w:rPr>
              <w:t>od 19.20.21</w:t>
            </w:r>
          </w:p>
          <w:p w:rsidR="00F32DE0" w:rsidRPr="00F14741" w:rsidRDefault="00F32DE0" w:rsidP="00267E47">
            <w:pPr>
              <w:pStyle w:val="Default"/>
              <w:jc w:val="both"/>
              <w:rPr>
                <w:rFonts w:ascii="Times New Roman" w:hAnsi="Times New Roman" w:cs="Times New Roman"/>
              </w:rPr>
            </w:pPr>
            <w:r w:rsidRPr="00F14741">
              <w:rPr>
                <w:rFonts w:ascii="Times New Roman" w:hAnsi="Times New Roman" w:cs="Times New Roman"/>
              </w:rPr>
              <w:t>do 19.20.28</w:t>
            </w:r>
          </w:p>
        </w:tc>
        <w:tc>
          <w:tcPr>
            <w:tcW w:w="4679" w:type="dxa"/>
          </w:tcPr>
          <w:p w:rsidR="00F32DE0" w:rsidRPr="00F14741" w:rsidRDefault="00F32DE0" w:rsidP="00F32DE0">
            <w:pPr>
              <w:pStyle w:val="Default"/>
              <w:jc w:val="both"/>
              <w:rPr>
                <w:rFonts w:ascii="Times New Roman" w:hAnsi="Times New Roman" w:cs="Times New Roman"/>
              </w:rPr>
            </w:pPr>
            <w:r w:rsidRPr="00F14741">
              <w:rPr>
                <w:rFonts w:ascii="Times New Roman" w:hAnsi="Times New Roman" w:cs="Times New Roman"/>
              </w:rPr>
              <w:t>27</w:t>
            </w:r>
            <w:r>
              <w:rPr>
                <w:rFonts w:ascii="Times New Roman" w:hAnsi="Times New Roman" w:cs="Times New Roman"/>
              </w:rPr>
              <w:t>10</w:t>
            </w:r>
          </w:p>
        </w:tc>
      </w:tr>
      <w:tr w:rsidR="00F32DE0" w:rsidRPr="00F14741" w:rsidTr="00270AC7">
        <w:trPr>
          <w:trHeight w:val="232"/>
        </w:trPr>
        <w:tc>
          <w:tcPr>
            <w:tcW w:w="4535" w:type="dxa"/>
          </w:tcPr>
          <w:p w:rsidR="00F32DE0" w:rsidRPr="00F14741" w:rsidRDefault="00F32DE0" w:rsidP="00267E47">
            <w:pPr>
              <w:pStyle w:val="Default"/>
              <w:jc w:val="both"/>
              <w:rPr>
                <w:rFonts w:ascii="Times New Roman" w:hAnsi="Times New Roman" w:cs="Times New Roman"/>
              </w:rPr>
            </w:pPr>
            <w:r w:rsidRPr="00F14741">
              <w:rPr>
                <w:rFonts w:ascii="Times New Roman" w:hAnsi="Times New Roman" w:cs="Times New Roman"/>
              </w:rPr>
              <w:t>19.20.29</w:t>
            </w:r>
          </w:p>
        </w:tc>
        <w:tc>
          <w:tcPr>
            <w:tcW w:w="4679" w:type="dxa"/>
          </w:tcPr>
          <w:p w:rsidR="00F32DE0" w:rsidRPr="00F14741" w:rsidRDefault="00F32DE0" w:rsidP="00F32DE0">
            <w:pPr>
              <w:pStyle w:val="Default"/>
              <w:jc w:val="both"/>
              <w:rPr>
                <w:rFonts w:ascii="Times New Roman" w:hAnsi="Times New Roman" w:cs="Times New Roman"/>
              </w:rPr>
            </w:pPr>
            <w:r w:rsidRPr="00F14741">
              <w:rPr>
                <w:rFonts w:ascii="Times New Roman" w:hAnsi="Times New Roman" w:cs="Times New Roman"/>
              </w:rPr>
              <w:t>27</w:t>
            </w:r>
            <w:r>
              <w:rPr>
                <w:rFonts w:ascii="Times New Roman" w:hAnsi="Times New Roman" w:cs="Times New Roman"/>
              </w:rPr>
              <w:t>10</w:t>
            </w:r>
          </w:p>
        </w:tc>
      </w:tr>
      <w:tr w:rsidR="00F32DE0" w:rsidRPr="00F14741" w:rsidTr="00270AC7">
        <w:trPr>
          <w:trHeight w:val="232"/>
        </w:trPr>
        <w:tc>
          <w:tcPr>
            <w:tcW w:w="4535" w:type="dxa"/>
            <w:vAlign w:val="center"/>
          </w:tcPr>
          <w:p w:rsidR="00F32DE0" w:rsidRPr="00F14741" w:rsidRDefault="00F32DE0" w:rsidP="00677E5F">
            <w:pPr>
              <w:pStyle w:val="Default"/>
              <w:rPr>
                <w:rFonts w:ascii="Times New Roman" w:hAnsi="Times New Roman" w:cs="Times New Roman"/>
              </w:rPr>
            </w:pPr>
            <w:r w:rsidRPr="00F14741">
              <w:rPr>
                <w:rFonts w:ascii="Times New Roman" w:hAnsi="Times New Roman" w:cs="Times New Roman"/>
              </w:rPr>
              <w:t>20.14.74 nieoznaczonych znakami akcyzy</w:t>
            </w:r>
          </w:p>
        </w:tc>
        <w:tc>
          <w:tcPr>
            <w:tcW w:w="4679" w:type="dxa"/>
            <w:vAlign w:val="center"/>
          </w:tcPr>
          <w:p w:rsidR="00F32DE0" w:rsidRPr="00F14741" w:rsidRDefault="00F32DE0" w:rsidP="00677E5F">
            <w:pPr>
              <w:pStyle w:val="Default"/>
              <w:rPr>
                <w:rFonts w:ascii="Times New Roman" w:hAnsi="Times New Roman" w:cs="Times New Roman"/>
              </w:rPr>
            </w:pPr>
            <w:r w:rsidRPr="00F14741">
              <w:rPr>
                <w:rFonts w:ascii="Times New Roman" w:hAnsi="Times New Roman" w:cs="Times New Roman"/>
              </w:rPr>
              <w:t>2</w:t>
            </w:r>
            <w:r>
              <w:rPr>
                <w:rFonts w:ascii="Times New Roman" w:hAnsi="Times New Roman" w:cs="Times New Roman"/>
              </w:rPr>
              <w:t xml:space="preserve">207 </w:t>
            </w:r>
            <w:r w:rsidRPr="00F32DE0">
              <w:rPr>
                <w:rFonts w:ascii="Times New Roman" w:hAnsi="Times New Roman" w:cs="Times New Roman"/>
              </w:rPr>
              <w:t>nieoznaczonych znakami akcyzy</w:t>
            </w:r>
          </w:p>
        </w:tc>
      </w:tr>
      <w:tr w:rsidR="00F32DE0" w:rsidRPr="00F14741" w:rsidTr="00270AC7">
        <w:trPr>
          <w:trHeight w:val="232"/>
        </w:trPr>
        <w:tc>
          <w:tcPr>
            <w:tcW w:w="4535" w:type="dxa"/>
          </w:tcPr>
          <w:p w:rsidR="00F32DE0" w:rsidRPr="00F14741" w:rsidRDefault="00F32DE0" w:rsidP="00267E47">
            <w:pPr>
              <w:pStyle w:val="Default"/>
              <w:jc w:val="both"/>
              <w:rPr>
                <w:rFonts w:ascii="Times New Roman" w:hAnsi="Times New Roman" w:cs="Times New Roman"/>
              </w:rPr>
            </w:pPr>
            <w:r w:rsidRPr="00F14741">
              <w:rPr>
                <w:rFonts w:ascii="Times New Roman" w:hAnsi="Times New Roman" w:cs="Times New Roman"/>
              </w:rPr>
              <w:t>20.14.75</w:t>
            </w:r>
          </w:p>
        </w:tc>
        <w:tc>
          <w:tcPr>
            <w:tcW w:w="4679" w:type="dxa"/>
          </w:tcPr>
          <w:p w:rsidR="00F32DE0" w:rsidRPr="00F14741" w:rsidRDefault="00F32DE0" w:rsidP="00267E47">
            <w:pPr>
              <w:pStyle w:val="Default"/>
              <w:jc w:val="both"/>
              <w:rPr>
                <w:rFonts w:ascii="Times New Roman" w:hAnsi="Times New Roman" w:cs="Times New Roman"/>
              </w:rPr>
            </w:pPr>
            <w:r>
              <w:rPr>
                <w:rFonts w:ascii="Times New Roman" w:hAnsi="Times New Roman" w:cs="Times New Roman"/>
              </w:rPr>
              <w:t>2207</w:t>
            </w:r>
          </w:p>
        </w:tc>
      </w:tr>
      <w:tr w:rsidR="00F32DE0" w:rsidRPr="00F14741" w:rsidTr="00270AC7">
        <w:trPr>
          <w:trHeight w:val="232"/>
        </w:trPr>
        <w:tc>
          <w:tcPr>
            <w:tcW w:w="4535" w:type="dxa"/>
          </w:tcPr>
          <w:p w:rsidR="00F32DE0" w:rsidRPr="00F14741" w:rsidRDefault="00F32DE0" w:rsidP="00267E47">
            <w:pPr>
              <w:pStyle w:val="Default"/>
              <w:jc w:val="both"/>
              <w:rPr>
                <w:rFonts w:ascii="Times New Roman" w:hAnsi="Times New Roman" w:cs="Times New Roman"/>
              </w:rPr>
            </w:pPr>
            <w:r w:rsidRPr="00F14741">
              <w:rPr>
                <w:rFonts w:ascii="Times New Roman" w:hAnsi="Times New Roman" w:cs="Times New Roman"/>
              </w:rPr>
              <w:t>20.59.41 do 20.59.42</w:t>
            </w:r>
          </w:p>
        </w:tc>
        <w:tc>
          <w:tcPr>
            <w:tcW w:w="4679" w:type="dxa"/>
          </w:tcPr>
          <w:p w:rsidR="00F32DE0" w:rsidRPr="00F14741" w:rsidRDefault="00F32DE0" w:rsidP="00267E47">
            <w:pPr>
              <w:pStyle w:val="Default"/>
              <w:jc w:val="both"/>
              <w:rPr>
                <w:rFonts w:ascii="Times New Roman" w:hAnsi="Times New Roman" w:cs="Times New Roman"/>
              </w:rPr>
            </w:pPr>
            <w:r>
              <w:rPr>
                <w:rFonts w:ascii="Times New Roman" w:hAnsi="Times New Roman" w:cs="Times New Roman"/>
              </w:rPr>
              <w:t>3403, 3811</w:t>
            </w:r>
          </w:p>
        </w:tc>
      </w:tr>
      <w:tr w:rsidR="00F32DE0" w:rsidRPr="00F14741" w:rsidTr="00270AC7">
        <w:trPr>
          <w:trHeight w:val="232"/>
        </w:trPr>
        <w:tc>
          <w:tcPr>
            <w:tcW w:w="4535" w:type="dxa"/>
          </w:tcPr>
          <w:p w:rsidR="00F32DE0" w:rsidRPr="00F14741" w:rsidRDefault="00F32DE0" w:rsidP="00267E47">
            <w:pPr>
              <w:pStyle w:val="Default"/>
              <w:jc w:val="both"/>
              <w:rPr>
                <w:rFonts w:ascii="Times New Roman" w:hAnsi="Times New Roman" w:cs="Times New Roman"/>
              </w:rPr>
            </w:pPr>
            <w:r w:rsidRPr="00F14741">
              <w:rPr>
                <w:rFonts w:ascii="Times New Roman" w:hAnsi="Times New Roman" w:cs="Times New Roman"/>
              </w:rPr>
              <w:t>20.59.43 zawierających alkohol etylowy</w:t>
            </w:r>
          </w:p>
        </w:tc>
        <w:tc>
          <w:tcPr>
            <w:tcW w:w="4679" w:type="dxa"/>
          </w:tcPr>
          <w:p w:rsidR="00F32DE0" w:rsidRPr="00F14741" w:rsidRDefault="00F32DE0" w:rsidP="00F32DE0">
            <w:pPr>
              <w:pStyle w:val="Default"/>
              <w:jc w:val="both"/>
              <w:rPr>
                <w:rFonts w:ascii="Times New Roman" w:hAnsi="Times New Roman" w:cs="Times New Roman"/>
              </w:rPr>
            </w:pPr>
            <w:r w:rsidRPr="00F14741">
              <w:rPr>
                <w:rFonts w:ascii="Times New Roman" w:hAnsi="Times New Roman" w:cs="Times New Roman"/>
              </w:rPr>
              <w:t>3820 zawierających</w:t>
            </w:r>
            <w:r>
              <w:rPr>
                <w:rFonts w:ascii="Times New Roman" w:hAnsi="Times New Roman" w:cs="Times New Roman"/>
              </w:rPr>
              <w:t xml:space="preserve"> alkohol etylowy</w:t>
            </w:r>
          </w:p>
        </w:tc>
      </w:tr>
      <w:tr w:rsidR="00F32DE0" w:rsidRPr="00F14741" w:rsidTr="00270AC7">
        <w:trPr>
          <w:trHeight w:val="232"/>
        </w:trPr>
        <w:tc>
          <w:tcPr>
            <w:tcW w:w="4535" w:type="dxa"/>
          </w:tcPr>
          <w:p w:rsidR="00F32DE0" w:rsidRPr="00F14741" w:rsidRDefault="00F32DE0" w:rsidP="00267E47">
            <w:pPr>
              <w:pStyle w:val="Default"/>
              <w:jc w:val="both"/>
              <w:rPr>
                <w:rFonts w:ascii="Times New Roman" w:hAnsi="Times New Roman" w:cs="Times New Roman"/>
              </w:rPr>
            </w:pPr>
            <w:r w:rsidRPr="00F14741">
              <w:rPr>
                <w:rFonts w:ascii="Times New Roman" w:hAnsi="Times New Roman" w:cs="Times New Roman"/>
              </w:rPr>
              <w:t>20.59.57</w:t>
            </w:r>
          </w:p>
        </w:tc>
        <w:tc>
          <w:tcPr>
            <w:tcW w:w="4679" w:type="dxa"/>
          </w:tcPr>
          <w:p w:rsidR="00F32DE0" w:rsidRPr="00F14741" w:rsidRDefault="00677E5F" w:rsidP="00267E47">
            <w:pPr>
              <w:pStyle w:val="Default"/>
              <w:jc w:val="both"/>
              <w:rPr>
                <w:rFonts w:ascii="Times New Roman" w:hAnsi="Times New Roman" w:cs="Times New Roman"/>
              </w:rPr>
            </w:pPr>
            <w:r>
              <w:rPr>
                <w:rFonts w:ascii="Times New Roman" w:hAnsi="Times New Roman" w:cs="Times New Roman"/>
              </w:rPr>
              <w:t>3824</w:t>
            </w:r>
          </w:p>
        </w:tc>
      </w:tr>
      <w:tr w:rsidR="00F32DE0" w:rsidRPr="00F14741" w:rsidTr="00270AC7">
        <w:trPr>
          <w:trHeight w:val="20"/>
        </w:trPr>
        <w:tc>
          <w:tcPr>
            <w:tcW w:w="4535" w:type="dxa"/>
            <w:vAlign w:val="center"/>
          </w:tcPr>
          <w:p w:rsidR="00F32DE0" w:rsidRPr="00F14741" w:rsidRDefault="00F32DE0" w:rsidP="00677E5F">
            <w:pPr>
              <w:pStyle w:val="Default"/>
              <w:spacing w:line="360" w:lineRule="auto"/>
              <w:rPr>
                <w:rFonts w:ascii="Times New Roman" w:hAnsi="Times New Roman" w:cs="Times New Roman"/>
              </w:rPr>
            </w:pPr>
            <w:r w:rsidRPr="00F14741">
              <w:rPr>
                <w:rFonts w:ascii="Times New Roman" w:hAnsi="Times New Roman" w:cs="Times New Roman"/>
              </w:rPr>
              <w:t>20.59.58</w:t>
            </w:r>
          </w:p>
        </w:tc>
        <w:tc>
          <w:tcPr>
            <w:tcW w:w="4679" w:type="dxa"/>
            <w:vAlign w:val="center"/>
          </w:tcPr>
          <w:p w:rsidR="00F32DE0" w:rsidRPr="00F14741" w:rsidRDefault="00677E5F" w:rsidP="00677E5F">
            <w:pPr>
              <w:pStyle w:val="Default"/>
              <w:rPr>
                <w:rFonts w:ascii="Times New Roman" w:hAnsi="Times New Roman" w:cs="Times New Roman"/>
              </w:rPr>
            </w:pPr>
            <w:r>
              <w:rPr>
                <w:rFonts w:ascii="Times New Roman" w:hAnsi="Times New Roman" w:cs="Times New Roman"/>
              </w:rPr>
              <w:t>3826</w:t>
            </w:r>
          </w:p>
        </w:tc>
      </w:tr>
      <w:tr w:rsidR="00F32DE0" w:rsidRPr="00F14741" w:rsidTr="00270AC7">
        <w:trPr>
          <w:trHeight w:val="20"/>
        </w:trPr>
        <w:tc>
          <w:tcPr>
            <w:tcW w:w="4535" w:type="dxa"/>
            <w:vAlign w:val="center"/>
          </w:tcPr>
          <w:p w:rsidR="00F32DE0" w:rsidRPr="00F14741" w:rsidRDefault="00F32DE0" w:rsidP="00677E5F">
            <w:pPr>
              <w:pStyle w:val="Default"/>
              <w:spacing w:line="360" w:lineRule="auto"/>
              <w:rPr>
                <w:rFonts w:ascii="Times New Roman" w:hAnsi="Times New Roman" w:cs="Times New Roman"/>
              </w:rPr>
            </w:pPr>
            <w:r w:rsidRPr="00F14741">
              <w:rPr>
                <w:rFonts w:ascii="Times New Roman" w:hAnsi="Times New Roman" w:cs="Times New Roman"/>
              </w:rPr>
              <w:t>38.12.25</w:t>
            </w:r>
          </w:p>
        </w:tc>
        <w:tc>
          <w:tcPr>
            <w:tcW w:w="4679" w:type="dxa"/>
            <w:vAlign w:val="center"/>
          </w:tcPr>
          <w:p w:rsidR="00F32DE0" w:rsidRPr="00F14741" w:rsidRDefault="00677E5F" w:rsidP="00677E5F">
            <w:pPr>
              <w:pStyle w:val="Default"/>
              <w:rPr>
                <w:rFonts w:ascii="Times New Roman" w:hAnsi="Times New Roman" w:cs="Times New Roman"/>
              </w:rPr>
            </w:pPr>
            <w:r>
              <w:rPr>
                <w:rFonts w:ascii="Times New Roman" w:hAnsi="Times New Roman" w:cs="Times New Roman"/>
              </w:rPr>
              <w:t>2710</w:t>
            </w:r>
          </w:p>
        </w:tc>
      </w:tr>
    </w:tbl>
    <w:p w:rsidR="000B2B6A" w:rsidRDefault="00592AC4" w:rsidP="004277A0">
      <w:pPr>
        <w:pStyle w:val="Default"/>
        <w:spacing w:before="120" w:line="360" w:lineRule="auto"/>
        <w:jc w:val="both"/>
        <w:rPr>
          <w:rFonts w:ascii="Times New Roman" w:hAnsi="Times New Roman" w:cs="Times New Roman"/>
        </w:rPr>
      </w:pPr>
      <w:r>
        <w:rPr>
          <w:rFonts w:ascii="Times New Roman" w:hAnsi="Times New Roman" w:cs="Times New Roman"/>
        </w:rPr>
        <w:t>Z uwagi na</w:t>
      </w:r>
      <w:r w:rsidR="00F31C7C">
        <w:rPr>
          <w:rFonts w:ascii="Times New Roman" w:hAnsi="Times New Roman" w:cs="Times New Roman"/>
        </w:rPr>
        <w:t xml:space="preserve"> </w:t>
      </w:r>
      <w:r>
        <w:rPr>
          <w:rFonts w:ascii="Times New Roman" w:hAnsi="Times New Roman" w:cs="Times New Roman"/>
        </w:rPr>
        <w:t>fakt, ż</w:t>
      </w:r>
      <w:r w:rsidR="00EC588B">
        <w:rPr>
          <w:rFonts w:ascii="Times New Roman" w:hAnsi="Times New Roman" w:cs="Times New Roman"/>
        </w:rPr>
        <w:t>e</w:t>
      </w:r>
      <w:r>
        <w:rPr>
          <w:rFonts w:ascii="Times New Roman" w:hAnsi="Times New Roman" w:cs="Times New Roman"/>
        </w:rPr>
        <w:t xml:space="preserve"> do kodów CN </w:t>
      </w:r>
      <w:r w:rsidR="003367C6">
        <w:rPr>
          <w:rFonts w:ascii="Times New Roman" w:hAnsi="Times New Roman" w:cs="Times New Roman"/>
        </w:rPr>
        <w:t xml:space="preserve">2905 i 3824 </w:t>
      </w:r>
      <w:r>
        <w:rPr>
          <w:rFonts w:ascii="Times New Roman" w:hAnsi="Times New Roman" w:cs="Times New Roman"/>
        </w:rPr>
        <w:t>mogą być klasyfikowane zarówno wyroby akcyzowe</w:t>
      </w:r>
      <w:r w:rsidR="00630AF9">
        <w:rPr>
          <w:rFonts w:ascii="Times New Roman" w:hAnsi="Times New Roman" w:cs="Times New Roman"/>
        </w:rPr>
        <w:t>,</w:t>
      </w:r>
      <w:r>
        <w:rPr>
          <w:rFonts w:ascii="Times New Roman" w:hAnsi="Times New Roman" w:cs="Times New Roman"/>
        </w:rPr>
        <w:t xml:space="preserve"> jak i inne towary niebędące tymi wyrobami</w:t>
      </w:r>
      <w:r w:rsidR="0046763D">
        <w:rPr>
          <w:rFonts w:ascii="Times New Roman" w:hAnsi="Times New Roman" w:cs="Times New Roman"/>
        </w:rPr>
        <w:t xml:space="preserve"> ze względu na przeznaczenie</w:t>
      </w:r>
      <w:r>
        <w:rPr>
          <w:rFonts w:ascii="Times New Roman" w:hAnsi="Times New Roman" w:cs="Times New Roman"/>
        </w:rPr>
        <w:t>, doprecyzowanie</w:t>
      </w:r>
      <w:r w:rsidR="0046763D">
        <w:rPr>
          <w:rFonts w:ascii="Times New Roman" w:hAnsi="Times New Roman" w:cs="Times New Roman"/>
        </w:rPr>
        <w:t xml:space="preserve"> w projektowanym ust. 2a</w:t>
      </w:r>
      <w:r>
        <w:rPr>
          <w:rFonts w:ascii="Times New Roman" w:hAnsi="Times New Roman" w:cs="Times New Roman"/>
        </w:rPr>
        <w:t xml:space="preserve"> poprzez wskazanie </w:t>
      </w:r>
      <w:r w:rsidR="00FF0D3F">
        <w:rPr>
          <w:rFonts w:ascii="Times New Roman" w:hAnsi="Times New Roman" w:cs="Times New Roman"/>
        </w:rPr>
        <w:t xml:space="preserve">rodzaju towaru </w:t>
      </w:r>
      <w:r w:rsidR="0046763D">
        <w:rPr>
          <w:rFonts w:ascii="Times New Roman" w:hAnsi="Times New Roman" w:cs="Times New Roman"/>
        </w:rPr>
        <w:t>spośród tych wymienionych w</w:t>
      </w:r>
      <w:r w:rsidR="00F31C7C">
        <w:rPr>
          <w:rFonts w:ascii="Times New Roman" w:hAnsi="Times New Roman" w:cs="Times New Roman"/>
        </w:rPr>
        <w:t xml:space="preserve"> </w:t>
      </w:r>
      <w:r w:rsidR="0046763D">
        <w:rPr>
          <w:rFonts w:ascii="Times New Roman" w:hAnsi="Times New Roman" w:cs="Times New Roman"/>
        </w:rPr>
        <w:t>załączniku nr 1 do ustawy z dnia 6 grudnia 2008</w:t>
      </w:r>
      <w:r w:rsidR="004277A0">
        <w:rPr>
          <w:rFonts w:ascii="Times New Roman" w:hAnsi="Times New Roman" w:cs="Times New Roman"/>
        </w:rPr>
        <w:t> </w:t>
      </w:r>
      <w:r w:rsidR="0046763D">
        <w:rPr>
          <w:rFonts w:ascii="Times New Roman" w:hAnsi="Times New Roman" w:cs="Times New Roman"/>
        </w:rPr>
        <w:t>r. o podatku akcyzowym, przy zastrzeżeniu, że nieważne jest jego przeznaczenie</w:t>
      </w:r>
      <w:r w:rsidR="00270AC7">
        <w:rPr>
          <w:rFonts w:ascii="Times New Roman" w:hAnsi="Times New Roman" w:cs="Times New Roman"/>
        </w:rPr>
        <w:t>,</w:t>
      </w:r>
      <w:r w:rsidR="0046763D">
        <w:rPr>
          <w:rFonts w:ascii="Times New Roman" w:hAnsi="Times New Roman" w:cs="Times New Roman"/>
        </w:rPr>
        <w:t xml:space="preserve"> </w:t>
      </w:r>
      <w:r w:rsidR="00FF0D3F">
        <w:rPr>
          <w:rFonts w:ascii="Times New Roman" w:hAnsi="Times New Roman" w:cs="Times New Roman"/>
        </w:rPr>
        <w:t xml:space="preserve">wpłynie na </w:t>
      </w:r>
      <w:r w:rsidR="00270AC7">
        <w:rPr>
          <w:rFonts w:ascii="Times New Roman" w:hAnsi="Times New Roman" w:cs="Times New Roman"/>
        </w:rPr>
        <w:t>łatwiejszą</w:t>
      </w:r>
      <w:r w:rsidR="00FF0D3F">
        <w:rPr>
          <w:rFonts w:ascii="Times New Roman" w:hAnsi="Times New Roman" w:cs="Times New Roman"/>
        </w:rPr>
        <w:t xml:space="preserve"> interpretację przepisów ustawy w zakresie klasyfikacji towarów podlegających systemowi monitorowania.</w:t>
      </w:r>
      <w:r w:rsidR="0046763D">
        <w:rPr>
          <w:rFonts w:ascii="Times New Roman" w:hAnsi="Times New Roman" w:cs="Times New Roman"/>
        </w:rPr>
        <w:t xml:space="preserve"> Jak już wskazano w tabeli nr 1 w związku z</w:t>
      </w:r>
      <w:r w:rsidR="004277A0">
        <w:rPr>
          <w:rFonts w:ascii="Times New Roman" w:hAnsi="Times New Roman" w:cs="Times New Roman"/>
        </w:rPr>
        <w:t> </w:t>
      </w:r>
      <w:r w:rsidR="0046763D">
        <w:rPr>
          <w:rFonts w:ascii="Times New Roman" w:hAnsi="Times New Roman" w:cs="Times New Roman"/>
        </w:rPr>
        <w:t>rezygnacją z wykorzystania klasyfikacji PKWiU,</w:t>
      </w:r>
      <w:r w:rsidR="00EC588B">
        <w:rPr>
          <w:rFonts w:ascii="Times New Roman" w:hAnsi="Times New Roman" w:cs="Times New Roman"/>
        </w:rPr>
        <w:t xml:space="preserve"> katalog rodzaju towarów objęty systemem monitorowania jest </w:t>
      </w:r>
      <w:r w:rsidR="00780E81">
        <w:rPr>
          <w:rFonts w:ascii="Times New Roman" w:hAnsi="Times New Roman" w:cs="Times New Roman"/>
        </w:rPr>
        <w:t>taki sam jak w nowelizowanej ustawie, z</w:t>
      </w:r>
      <w:r w:rsidR="00F31C7C">
        <w:rPr>
          <w:rFonts w:ascii="Times New Roman" w:hAnsi="Times New Roman" w:cs="Times New Roman"/>
        </w:rPr>
        <w:t xml:space="preserve"> </w:t>
      </w:r>
      <w:r w:rsidR="003B053E">
        <w:rPr>
          <w:rFonts w:ascii="Times New Roman" w:hAnsi="Times New Roman" w:cs="Times New Roman"/>
        </w:rPr>
        <w:t>tym że</w:t>
      </w:r>
      <w:r w:rsidR="00780E81">
        <w:rPr>
          <w:rFonts w:ascii="Times New Roman" w:hAnsi="Times New Roman" w:cs="Times New Roman"/>
        </w:rPr>
        <w:t xml:space="preserve"> przedłożone rozwiązanie dookreśla niektóre towary usuwając wątpliwości interpretacyjne.</w:t>
      </w:r>
    </w:p>
    <w:p w:rsidR="00C842DF" w:rsidRDefault="000B2B6A" w:rsidP="004277A0">
      <w:pPr>
        <w:pStyle w:val="Default"/>
        <w:spacing w:before="120" w:line="360" w:lineRule="auto"/>
        <w:jc w:val="both"/>
        <w:rPr>
          <w:rFonts w:ascii="Times New Roman" w:hAnsi="Times New Roman" w:cs="Times New Roman"/>
        </w:rPr>
      </w:pPr>
      <w:r>
        <w:rPr>
          <w:rFonts w:ascii="Times New Roman" w:hAnsi="Times New Roman" w:cs="Times New Roman"/>
        </w:rPr>
        <w:lastRenderedPageBreak/>
        <w:t xml:space="preserve">W tym miejscu należy zauważyć, że </w:t>
      </w:r>
      <w:r w:rsidR="00E8445B">
        <w:rPr>
          <w:rFonts w:ascii="Times New Roman" w:hAnsi="Times New Roman" w:cs="Times New Roman"/>
        </w:rPr>
        <w:t>z</w:t>
      </w:r>
      <w:r>
        <w:rPr>
          <w:rFonts w:ascii="Times New Roman" w:hAnsi="Times New Roman" w:cs="Times New Roman"/>
        </w:rPr>
        <w:t xml:space="preserve"> brzmieni</w:t>
      </w:r>
      <w:r w:rsidR="00E8445B">
        <w:rPr>
          <w:rFonts w:ascii="Times New Roman" w:hAnsi="Times New Roman" w:cs="Times New Roman"/>
        </w:rPr>
        <w:t>a</w:t>
      </w:r>
      <w:r>
        <w:rPr>
          <w:rFonts w:ascii="Times New Roman" w:hAnsi="Times New Roman" w:cs="Times New Roman"/>
        </w:rPr>
        <w:t xml:space="preserve"> art. 3 </w:t>
      </w:r>
      <w:r w:rsidR="00E8445B">
        <w:rPr>
          <w:rFonts w:ascii="Times New Roman" w:hAnsi="Times New Roman" w:cs="Times New Roman"/>
        </w:rPr>
        <w:t>ustawy o podatku akcyzowym wynika, że</w:t>
      </w:r>
      <w:r w:rsidR="00F31C7C">
        <w:rPr>
          <w:rFonts w:ascii="Times New Roman" w:hAnsi="Times New Roman" w:cs="Times New Roman"/>
        </w:rPr>
        <w:t xml:space="preserve"> </w:t>
      </w:r>
      <w:r>
        <w:rPr>
          <w:rFonts w:ascii="Times New Roman" w:hAnsi="Times New Roman" w:cs="Times New Roman"/>
        </w:rPr>
        <w:t xml:space="preserve">do celów </w:t>
      </w:r>
      <w:r w:rsidRPr="000B2B6A">
        <w:rPr>
          <w:rFonts w:ascii="Times New Roman" w:hAnsi="Times New Roman" w:cs="Times New Roman"/>
        </w:rPr>
        <w:t>poboru akcyzy stosuje się klasyfikację w układzie odpowiadającym Nomenklaturze</w:t>
      </w:r>
      <w:r w:rsidR="00C842DF">
        <w:rPr>
          <w:rFonts w:ascii="Times New Roman" w:hAnsi="Times New Roman" w:cs="Times New Roman"/>
        </w:rPr>
        <w:t xml:space="preserve"> </w:t>
      </w:r>
      <w:r w:rsidR="00C842DF" w:rsidRPr="00C842DF">
        <w:rPr>
          <w:rFonts w:ascii="Times New Roman" w:hAnsi="Times New Roman" w:cs="Times New Roman"/>
        </w:rPr>
        <w:t>Scalonej (CN) zgodną z</w:t>
      </w:r>
      <w:r w:rsidR="008965FC">
        <w:rPr>
          <w:rFonts w:ascii="Times New Roman" w:hAnsi="Times New Roman" w:cs="Times New Roman"/>
        </w:rPr>
        <w:t xml:space="preserve"> </w:t>
      </w:r>
      <w:r w:rsidR="00C842DF" w:rsidRPr="00C842DF">
        <w:rPr>
          <w:rFonts w:ascii="Times New Roman" w:hAnsi="Times New Roman" w:cs="Times New Roman"/>
        </w:rPr>
        <w:t>rozporządzeniem Rady (EWG) nr 2658/87 z dnia 23 lipca 1987 r. w</w:t>
      </w:r>
      <w:r w:rsidR="00F31C7C">
        <w:rPr>
          <w:rFonts w:ascii="Times New Roman" w:hAnsi="Times New Roman" w:cs="Times New Roman"/>
        </w:rPr>
        <w:t xml:space="preserve"> </w:t>
      </w:r>
      <w:r w:rsidR="00C842DF" w:rsidRPr="00C842DF">
        <w:rPr>
          <w:rFonts w:ascii="Times New Roman" w:hAnsi="Times New Roman" w:cs="Times New Roman"/>
        </w:rPr>
        <w:t>sprawie nomenklatury taryfowej i</w:t>
      </w:r>
      <w:r w:rsidR="004277A0">
        <w:rPr>
          <w:rFonts w:ascii="Times New Roman" w:hAnsi="Times New Roman" w:cs="Times New Roman"/>
        </w:rPr>
        <w:t> </w:t>
      </w:r>
      <w:r w:rsidR="00C842DF" w:rsidRPr="00C842DF">
        <w:rPr>
          <w:rFonts w:ascii="Times New Roman" w:hAnsi="Times New Roman" w:cs="Times New Roman"/>
        </w:rPr>
        <w:t>statystycznej oraz w sprawie Wspólnej Taryfy Celnej (Dz.</w:t>
      </w:r>
      <w:r w:rsidR="00F31C7C">
        <w:rPr>
          <w:rFonts w:ascii="Times New Roman" w:hAnsi="Times New Roman" w:cs="Times New Roman"/>
        </w:rPr>
        <w:t xml:space="preserve"> </w:t>
      </w:r>
      <w:r w:rsidR="00C842DF" w:rsidRPr="00C842DF">
        <w:rPr>
          <w:rFonts w:ascii="Times New Roman" w:hAnsi="Times New Roman" w:cs="Times New Roman"/>
        </w:rPr>
        <w:t>Urz. WE L 256 z</w:t>
      </w:r>
      <w:r w:rsidR="004277A0">
        <w:rPr>
          <w:rFonts w:ascii="Times New Roman" w:hAnsi="Times New Roman" w:cs="Times New Roman"/>
        </w:rPr>
        <w:t> </w:t>
      </w:r>
      <w:r w:rsidR="00C842DF" w:rsidRPr="00C842DF">
        <w:rPr>
          <w:rFonts w:ascii="Times New Roman" w:hAnsi="Times New Roman" w:cs="Times New Roman"/>
        </w:rPr>
        <w:t>07.09.1987, str. 1, z późn. zm.).</w:t>
      </w:r>
      <w:r w:rsidR="00C842DF">
        <w:rPr>
          <w:rFonts w:ascii="Times New Roman" w:hAnsi="Times New Roman" w:cs="Times New Roman"/>
        </w:rPr>
        <w:t xml:space="preserve"> Co jednak istotne, z woli ustawodawcy, coroczne z</w:t>
      </w:r>
      <w:r w:rsidR="00C842DF" w:rsidRPr="00C842DF">
        <w:rPr>
          <w:rFonts w:ascii="Times New Roman" w:hAnsi="Times New Roman" w:cs="Times New Roman"/>
        </w:rPr>
        <w:t>miany w</w:t>
      </w:r>
      <w:r w:rsidR="00F31C7C">
        <w:rPr>
          <w:rFonts w:ascii="Times New Roman" w:hAnsi="Times New Roman" w:cs="Times New Roman"/>
        </w:rPr>
        <w:t xml:space="preserve"> </w:t>
      </w:r>
      <w:r w:rsidR="00C842DF" w:rsidRPr="00C842DF">
        <w:rPr>
          <w:rFonts w:ascii="Times New Roman" w:hAnsi="Times New Roman" w:cs="Times New Roman"/>
        </w:rPr>
        <w:t xml:space="preserve">Nomenklaturze Scalonej (CN) </w:t>
      </w:r>
      <w:r w:rsidR="00C842DF">
        <w:rPr>
          <w:rFonts w:ascii="Times New Roman" w:hAnsi="Times New Roman" w:cs="Times New Roman"/>
        </w:rPr>
        <w:t xml:space="preserve">(zmiana załącznika I do WTC) </w:t>
      </w:r>
      <w:r w:rsidR="00C842DF" w:rsidRPr="00C842DF">
        <w:rPr>
          <w:rFonts w:ascii="Times New Roman" w:hAnsi="Times New Roman" w:cs="Times New Roman"/>
        </w:rPr>
        <w:t>nie powodują zmian w</w:t>
      </w:r>
      <w:r w:rsidR="00F31C7C">
        <w:rPr>
          <w:rFonts w:ascii="Times New Roman" w:hAnsi="Times New Roman" w:cs="Times New Roman"/>
        </w:rPr>
        <w:t xml:space="preserve"> </w:t>
      </w:r>
      <w:r w:rsidR="00C842DF" w:rsidRPr="00C842DF">
        <w:rPr>
          <w:rFonts w:ascii="Times New Roman" w:hAnsi="Times New Roman" w:cs="Times New Roman"/>
        </w:rPr>
        <w:t>opodatkowaniu akcyzą wyrobów akcyzowych, jeżeli nie zostały określone w</w:t>
      </w:r>
      <w:r w:rsidR="004277A0">
        <w:rPr>
          <w:rFonts w:ascii="Times New Roman" w:hAnsi="Times New Roman" w:cs="Times New Roman"/>
        </w:rPr>
        <w:t> </w:t>
      </w:r>
      <w:r w:rsidR="00C842DF">
        <w:rPr>
          <w:rFonts w:ascii="Times New Roman" w:hAnsi="Times New Roman" w:cs="Times New Roman"/>
        </w:rPr>
        <w:t>t</w:t>
      </w:r>
      <w:r w:rsidR="00C842DF" w:rsidRPr="00C842DF">
        <w:rPr>
          <w:rFonts w:ascii="Times New Roman" w:hAnsi="Times New Roman" w:cs="Times New Roman"/>
        </w:rPr>
        <w:t>ej ustawie.</w:t>
      </w:r>
    </w:p>
    <w:p w:rsidR="00FE22D4" w:rsidRDefault="00FE22D4" w:rsidP="004277A0">
      <w:pPr>
        <w:pStyle w:val="Default"/>
        <w:spacing w:before="120" w:line="360" w:lineRule="auto"/>
        <w:jc w:val="both"/>
        <w:rPr>
          <w:rFonts w:ascii="Times New Roman" w:hAnsi="Times New Roman" w:cs="Times New Roman"/>
        </w:rPr>
      </w:pPr>
      <w:r>
        <w:rPr>
          <w:rFonts w:ascii="Times New Roman" w:hAnsi="Times New Roman" w:cs="Times New Roman"/>
        </w:rPr>
        <w:t>Aktualne brzmienie przepisów ustawy przewiduje, że towary o kodach CN 2707 i 3814 podlegają monitorowaniu także</w:t>
      </w:r>
      <w:r w:rsidR="00630AF9">
        <w:rPr>
          <w:rFonts w:ascii="Times New Roman" w:hAnsi="Times New Roman" w:cs="Times New Roman"/>
        </w:rPr>
        <w:t>,</w:t>
      </w:r>
      <w:r>
        <w:rPr>
          <w:rFonts w:ascii="Times New Roman" w:hAnsi="Times New Roman" w:cs="Times New Roman"/>
        </w:rPr>
        <w:t xml:space="preserve"> gdy są przewożone w opakowaniach jednostkowych zasadniczo przeznczonych do sprzedaży detalicznej. Z uwagi na </w:t>
      </w:r>
      <w:r w:rsidR="00CE4287">
        <w:rPr>
          <w:rFonts w:ascii="Times New Roman" w:hAnsi="Times New Roman" w:cs="Times New Roman"/>
        </w:rPr>
        <w:t xml:space="preserve">to, że towary </w:t>
      </w:r>
      <w:r w:rsidR="005E6262">
        <w:rPr>
          <w:rFonts w:ascii="Times New Roman" w:hAnsi="Times New Roman" w:cs="Times New Roman"/>
        </w:rPr>
        <w:t>o</w:t>
      </w:r>
      <w:r w:rsidR="00CE4287">
        <w:rPr>
          <w:rFonts w:ascii="Times New Roman" w:hAnsi="Times New Roman" w:cs="Times New Roman"/>
        </w:rPr>
        <w:t xml:space="preserve"> tych kod</w:t>
      </w:r>
      <w:r w:rsidR="005E6262">
        <w:rPr>
          <w:rFonts w:ascii="Times New Roman" w:hAnsi="Times New Roman" w:cs="Times New Roman"/>
        </w:rPr>
        <w:t>ach</w:t>
      </w:r>
      <w:r w:rsidR="00CE4287">
        <w:rPr>
          <w:rFonts w:ascii="Times New Roman" w:hAnsi="Times New Roman" w:cs="Times New Roman"/>
        </w:rPr>
        <w:t xml:space="preserve"> mają </w:t>
      </w:r>
      <w:r w:rsidR="005E6262">
        <w:rPr>
          <w:rFonts w:ascii="Times New Roman" w:hAnsi="Times New Roman" w:cs="Times New Roman"/>
        </w:rPr>
        <w:t xml:space="preserve">charakterystykę produktu </w:t>
      </w:r>
      <w:r w:rsidR="00CE4287">
        <w:rPr>
          <w:rFonts w:ascii="Times New Roman" w:hAnsi="Times New Roman" w:cs="Times New Roman"/>
        </w:rPr>
        <w:t>podobną</w:t>
      </w:r>
      <w:r w:rsidR="005E6262">
        <w:rPr>
          <w:rFonts w:ascii="Times New Roman" w:hAnsi="Times New Roman" w:cs="Times New Roman"/>
        </w:rPr>
        <w:t xml:space="preserve"> do pozostałych i konfekcjonowanych </w:t>
      </w:r>
      <w:r w:rsidR="00CE4287">
        <w:rPr>
          <w:rFonts w:ascii="Times New Roman" w:hAnsi="Times New Roman" w:cs="Times New Roman"/>
        </w:rPr>
        <w:t>niepodlegaj</w:t>
      </w:r>
      <w:r w:rsidR="005E6262">
        <w:rPr>
          <w:rFonts w:ascii="Times New Roman" w:hAnsi="Times New Roman" w:cs="Times New Roman"/>
        </w:rPr>
        <w:t>ących</w:t>
      </w:r>
      <w:r w:rsidR="00CE4287">
        <w:rPr>
          <w:rFonts w:ascii="Times New Roman" w:hAnsi="Times New Roman" w:cs="Times New Roman"/>
        </w:rPr>
        <w:t xml:space="preserve"> systemowi monitorowania</w:t>
      </w:r>
      <w:r w:rsidR="005E6262">
        <w:rPr>
          <w:rFonts w:ascii="Times New Roman" w:hAnsi="Times New Roman" w:cs="Times New Roman"/>
        </w:rPr>
        <w:t>,</w:t>
      </w:r>
      <w:r w:rsidR="00CE4287">
        <w:rPr>
          <w:rFonts w:ascii="Times New Roman" w:hAnsi="Times New Roman" w:cs="Times New Roman"/>
        </w:rPr>
        <w:t xml:space="preserve"> zasadnym jest zmodyfikowanie art. 3 ust.</w:t>
      </w:r>
      <w:r w:rsidR="0015750B">
        <w:rPr>
          <w:rFonts w:ascii="Times New Roman" w:hAnsi="Times New Roman" w:cs="Times New Roman"/>
        </w:rPr>
        <w:t> </w:t>
      </w:r>
      <w:r w:rsidR="00CE4287">
        <w:rPr>
          <w:rFonts w:ascii="Times New Roman" w:hAnsi="Times New Roman" w:cs="Times New Roman"/>
        </w:rPr>
        <w:t xml:space="preserve">4 w pkt 2 poprzez dodanie, że systemowi nie podlegają towary </w:t>
      </w:r>
      <w:r w:rsidR="00A91736">
        <w:rPr>
          <w:rFonts w:ascii="Times New Roman" w:hAnsi="Times New Roman" w:cs="Times New Roman"/>
        </w:rPr>
        <w:t>także t</w:t>
      </w:r>
      <w:r w:rsidR="00CE4287">
        <w:rPr>
          <w:rFonts w:ascii="Times New Roman" w:hAnsi="Times New Roman" w:cs="Times New Roman"/>
        </w:rPr>
        <w:t>o</w:t>
      </w:r>
      <w:r w:rsidR="00A91736">
        <w:rPr>
          <w:rFonts w:ascii="Times New Roman" w:hAnsi="Times New Roman" w:cs="Times New Roman"/>
        </w:rPr>
        <w:t>wary o</w:t>
      </w:r>
      <w:r w:rsidR="0015750B">
        <w:rPr>
          <w:rFonts w:ascii="Times New Roman" w:hAnsi="Times New Roman" w:cs="Times New Roman"/>
        </w:rPr>
        <w:t> </w:t>
      </w:r>
      <w:r w:rsidR="00A91736">
        <w:rPr>
          <w:rFonts w:ascii="Times New Roman" w:hAnsi="Times New Roman" w:cs="Times New Roman"/>
        </w:rPr>
        <w:t>kodach CN 2707 i 3814 przewożone w</w:t>
      </w:r>
      <w:r w:rsidR="00F31C7C">
        <w:rPr>
          <w:rFonts w:ascii="Times New Roman" w:hAnsi="Times New Roman" w:cs="Times New Roman"/>
        </w:rPr>
        <w:t xml:space="preserve"> </w:t>
      </w:r>
      <w:r w:rsidR="00A91736">
        <w:rPr>
          <w:rFonts w:ascii="Times New Roman" w:hAnsi="Times New Roman" w:cs="Times New Roman"/>
        </w:rPr>
        <w:t>opakowaniach jednostkowych nie większych niż 11</w:t>
      </w:r>
      <w:r w:rsidR="004277A0">
        <w:rPr>
          <w:rFonts w:ascii="Times New Roman" w:hAnsi="Times New Roman" w:cs="Times New Roman"/>
        </w:rPr>
        <w:t> </w:t>
      </w:r>
      <w:r w:rsidR="00A91736">
        <w:rPr>
          <w:rFonts w:ascii="Times New Roman" w:hAnsi="Times New Roman" w:cs="Times New Roman"/>
        </w:rPr>
        <w:t>litrów.</w:t>
      </w:r>
    </w:p>
    <w:p w:rsidR="0050417D" w:rsidRPr="0050417D" w:rsidRDefault="0050417D" w:rsidP="004277A0">
      <w:pPr>
        <w:pStyle w:val="Default"/>
        <w:spacing w:before="120" w:line="360" w:lineRule="auto"/>
        <w:jc w:val="both"/>
        <w:rPr>
          <w:rFonts w:ascii="Times New Roman" w:hAnsi="Times New Roman" w:cs="Times New Roman"/>
        </w:rPr>
      </w:pPr>
      <w:r w:rsidRPr="0050417D">
        <w:rPr>
          <w:rFonts w:ascii="Times New Roman" w:hAnsi="Times New Roman" w:cs="Times New Roman"/>
        </w:rPr>
        <w:t xml:space="preserve">Projekt ustawy </w:t>
      </w:r>
      <w:r w:rsidRPr="006701A4">
        <w:rPr>
          <w:rFonts w:ascii="Times New Roman" w:hAnsi="Times New Roman" w:cs="Times New Roman"/>
          <w:i/>
        </w:rPr>
        <w:t>o zmianie ustawy o systemie monitorowania przewozu towarów oraz niektórych innych ustaw</w:t>
      </w:r>
      <w:r w:rsidRPr="0050417D">
        <w:rPr>
          <w:rFonts w:ascii="Times New Roman" w:hAnsi="Times New Roman" w:cs="Times New Roman"/>
        </w:rPr>
        <w:t xml:space="preserve">, zwanej dalej „ustawą o systemie monitorowania”, przewiduje ponadto poszerzenie katalogu rodzajów towarów, które mają podlegać systemowi monitorowania </w:t>
      </w:r>
      <w:r>
        <w:rPr>
          <w:rFonts w:ascii="Times New Roman" w:hAnsi="Times New Roman" w:cs="Times New Roman"/>
        </w:rPr>
        <w:t>przewoz</w:t>
      </w:r>
      <w:r w:rsidRPr="0050417D">
        <w:rPr>
          <w:rFonts w:ascii="Times New Roman" w:hAnsi="Times New Roman" w:cs="Times New Roman"/>
        </w:rPr>
        <w:t>u, o</w:t>
      </w:r>
      <w:r w:rsidR="00F31C7C">
        <w:rPr>
          <w:rFonts w:ascii="Times New Roman" w:hAnsi="Times New Roman" w:cs="Times New Roman"/>
        </w:rPr>
        <w:t xml:space="preserve"> </w:t>
      </w:r>
      <w:r w:rsidRPr="0050417D">
        <w:rPr>
          <w:rFonts w:ascii="Times New Roman" w:hAnsi="Times New Roman" w:cs="Times New Roman"/>
        </w:rPr>
        <w:t xml:space="preserve">produkty lecznicze, środki spożywcze specjalnego przeznaczenia żywieniowego oraz wyroby medyczne, </w:t>
      </w:r>
      <w:r w:rsidR="00404BEA">
        <w:rPr>
          <w:rFonts w:ascii="Times New Roman" w:hAnsi="Times New Roman" w:cs="Times New Roman"/>
        </w:rPr>
        <w:t>zwan</w:t>
      </w:r>
      <w:r w:rsidR="00630AF9">
        <w:rPr>
          <w:rFonts w:ascii="Times New Roman" w:hAnsi="Times New Roman" w:cs="Times New Roman"/>
        </w:rPr>
        <w:t>e</w:t>
      </w:r>
      <w:r w:rsidR="00404BEA">
        <w:rPr>
          <w:rFonts w:ascii="Times New Roman" w:hAnsi="Times New Roman" w:cs="Times New Roman"/>
        </w:rPr>
        <w:t xml:space="preserve"> dalej „produktami leczniczymi”</w:t>
      </w:r>
      <w:r w:rsidR="00493372">
        <w:rPr>
          <w:rFonts w:ascii="Times New Roman" w:hAnsi="Times New Roman" w:cs="Times New Roman"/>
        </w:rPr>
        <w:t>,</w:t>
      </w:r>
      <w:r w:rsidR="00404BEA">
        <w:rPr>
          <w:rFonts w:ascii="Times New Roman" w:hAnsi="Times New Roman" w:cs="Times New Roman"/>
        </w:rPr>
        <w:t xml:space="preserve"> </w:t>
      </w:r>
      <w:r w:rsidRPr="0050417D">
        <w:rPr>
          <w:rFonts w:ascii="Times New Roman" w:hAnsi="Times New Roman" w:cs="Times New Roman"/>
        </w:rPr>
        <w:t>które są zagrożone brakiem dostępności na terenie Rzeczypospolitej Polskiej. Należy nadmienić, że zgodnie z art.</w:t>
      </w:r>
      <w:r w:rsidR="00DC3C0C">
        <w:rPr>
          <w:rFonts w:ascii="Times New Roman" w:hAnsi="Times New Roman" w:cs="Times New Roman"/>
        </w:rPr>
        <w:t xml:space="preserve"> 37av ust. 14 (dawny</w:t>
      </w:r>
      <w:r w:rsidR="00F31C7C">
        <w:rPr>
          <w:rFonts w:ascii="Times New Roman" w:hAnsi="Times New Roman" w:cs="Times New Roman"/>
        </w:rPr>
        <w:t xml:space="preserve"> </w:t>
      </w:r>
      <w:r w:rsidR="00DC3C0C">
        <w:rPr>
          <w:rFonts w:ascii="Times New Roman" w:hAnsi="Times New Roman" w:cs="Times New Roman"/>
        </w:rPr>
        <w:t>art.</w:t>
      </w:r>
      <w:r w:rsidRPr="0050417D">
        <w:rPr>
          <w:rFonts w:ascii="Times New Roman" w:hAnsi="Times New Roman" w:cs="Times New Roman"/>
        </w:rPr>
        <w:t>78a ust. 14</w:t>
      </w:r>
      <w:r w:rsidR="00DC3C0C">
        <w:rPr>
          <w:rFonts w:ascii="Times New Roman" w:hAnsi="Times New Roman" w:cs="Times New Roman"/>
        </w:rPr>
        <w:t>)</w:t>
      </w:r>
      <w:r w:rsidRPr="0050417D">
        <w:rPr>
          <w:rFonts w:ascii="Times New Roman" w:hAnsi="Times New Roman" w:cs="Times New Roman"/>
        </w:rPr>
        <w:t xml:space="preserve"> ustawy Prawo farmaceutyczne wykaz takich produktów, środków i</w:t>
      </w:r>
      <w:r w:rsidR="00F31C7C">
        <w:rPr>
          <w:rFonts w:ascii="Times New Roman" w:hAnsi="Times New Roman" w:cs="Times New Roman"/>
        </w:rPr>
        <w:t xml:space="preserve"> </w:t>
      </w:r>
      <w:r w:rsidRPr="0050417D">
        <w:rPr>
          <w:rFonts w:ascii="Times New Roman" w:hAnsi="Times New Roman" w:cs="Times New Roman"/>
        </w:rPr>
        <w:t>wyrobów minister właściwy do spraw zdrowia ogłasza, w drodze obwieszczenia, co najmniej raz na 2</w:t>
      </w:r>
      <w:r w:rsidR="004277A0">
        <w:rPr>
          <w:rFonts w:ascii="Times New Roman" w:hAnsi="Times New Roman" w:cs="Times New Roman"/>
        </w:rPr>
        <w:t> </w:t>
      </w:r>
      <w:r w:rsidRPr="0050417D">
        <w:rPr>
          <w:rFonts w:ascii="Times New Roman" w:hAnsi="Times New Roman" w:cs="Times New Roman"/>
        </w:rPr>
        <w:t>miesiące. W</w:t>
      </w:r>
      <w:r w:rsidR="00F31C7C">
        <w:rPr>
          <w:rFonts w:ascii="Times New Roman" w:hAnsi="Times New Roman" w:cs="Times New Roman"/>
        </w:rPr>
        <w:t xml:space="preserve"> </w:t>
      </w:r>
      <w:r w:rsidRPr="0050417D">
        <w:rPr>
          <w:rFonts w:ascii="Times New Roman" w:hAnsi="Times New Roman" w:cs="Times New Roman"/>
        </w:rPr>
        <w:t>tym celu w art. 3 ust. 2 po pkt 3 ustawy dodaje się nowy pkt 3a wskazujący na tę grupę towarów.</w:t>
      </w:r>
    </w:p>
    <w:p w:rsidR="00546F5D" w:rsidRDefault="00546F5D" w:rsidP="004277A0">
      <w:pPr>
        <w:pStyle w:val="Default"/>
        <w:spacing w:before="120" w:line="360" w:lineRule="auto"/>
        <w:jc w:val="both"/>
        <w:rPr>
          <w:rFonts w:ascii="Times New Roman" w:hAnsi="Times New Roman" w:cs="Times New Roman"/>
        </w:rPr>
      </w:pPr>
      <w:r>
        <w:rPr>
          <w:rFonts w:ascii="Times New Roman" w:hAnsi="Times New Roman" w:cs="Times New Roman"/>
        </w:rPr>
        <w:t>W celach porządkowych w art. 3 ust. 7</w:t>
      </w:r>
      <w:r w:rsidR="00030EC2">
        <w:rPr>
          <w:rFonts w:ascii="Times New Roman" w:hAnsi="Times New Roman" w:cs="Times New Roman"/>
        </w:rPr>
        <w:t xml:space="preserve"> wykreślono wyrazy „lub podkategorii PKWiU” oraz </w:t>
      </w:r>
      <w:r>
        <w:rPr>
          <w:rFonts w:ascii="Times New Roman" w:hAnsi="Times New Roman" w:cs="Times New Roman"/>
        </w:rPr>
        <w:t xml:space="preserve">rozszerzono katalog informacji o </w:t>
      </w:r>
      <w:r w:rsidRPr="00546F5D">
        <w:rPr>
          <w:rFonts w:ascii="Times New Roman" w:hAnsi="Times New Roman" w:cs="Times New Roman"/>
        </w:rPr>
        <w:t xml:space="preserve">numer </w:t>
      </w:r>
      <w:r>
        <w:rPr>
          <w:rFonts w:ascii="Times New Roman" w:hAnsi="Times New Roman" w:cs="Times New Roman"/>
        </w:rPr>
        <w:t xml:space="preserve">rejestracyjny środka transportu </w:t>
      </w:r>
      <w:r w:rsidR="00032B58">
        <w:rPr>
          <w:rFonts w:ascii="Times New Roman" w:hAnsi="Times New Roman" w:cs="Times New Roman"/>
        </w:rPr>
        <w:t xml:space="preserve">albo numer pociągu wraz z numerem pojazdu kolejowego bez napędu </w:t>
      </w:r>
      <w:r>
        <w:rPr>
          <w:rFonts w:ascii="Times New Roman" w:hAnsi="Times New Roman" w:cs="Times New Roman"/>
        </w:rPr>
        <w:t xml:space="preserve">i </w:t>
      </w:r>
      <w:r w:rsidRPr="00546F5D">
        <w:rPr>
          <w:rFonts w:ascii="Times New Roman" w:hAnsi="Times New Roman" w:cs="Times New Roman"/>
        </w:rPr>
        <w:t>datę wystawienia</w:t>
      </w:r>
      <w:r>
        <w:rPr>
          <w:rFonts w:ascii="Times New Roman" w:hAnsi="Times New Roman" w:cs="Times New Roman"/>
        </w:rPr>
        <w:t xml:space="preserve"> dokumentu </w:t>
      </w:r>
      <w:r w:rsidR="00732D5E">
        <w:rPr>
          <w:rFonts w:ascii="Times New Roman" w:hAnsi="Times New Roman" w:cs="Times New Roman"/>
        </w:rPr>
        <w:t xml:space="preserve">dostawy </w:t>
      </w:r>
      <w:r w:rsidR="00732D5E" w:rsidRPr="00A94094">
        <w:rPr>
          <w:rFonts w:ascii="Times New Roman" w:hAnsi="Times New Roman" w:cs="Times New Roman"/>
        </w:rPr>
        <w:t xml:space="preserve">międzymagazynowej (dokument </w:t>
      </w:r>
      <w:r w:rsidRPr="00A94094">
        <w:rPr>
          <w:rFonts w:ascii="Times New Roman" w:hAnsi="Times New Roman" w:cs="Times New Roman"/>
        </w:rPr>
        <w:t>MM</w:t>
      </w:r>
      <w:r w:rsidR="00732D5E" w:rsidRPr="00A94094">
        <w:rPr>
          <w:rFonts w:ascii="Times New Roman" w:hAnsi="Times New Roman" w:cs="Times New Roman"/>
        </w:rPr>
        <w:t>).</w:t>
      </w:r>
    </w:p>
    <w:p w:rsidR="00075FF0" w:rsidRDefault="003B053E" w:rsidP="004277A0">
      <w:pPr>
        <w:pStyle w:val="Default"/>
        <w:spacing w:before="120" w:line="360" w:lineRule="auto"/>
        <w:jc w:val="both"/>
        <w:rPr>
          <w:rFonts w:ascii="Times New Roman" w:hAnsi="Times New Roman" w:cs="Times New Roman"/>
        </w:rPr>
      </w:pPr>
      <w:r>
        <w:rPr>
          <w:rFonts w:ascii="Times New Roman" w:hAnsi="Times New Roman" w:cs="Times New Roman"/>
        </w:rPr>
        <w:lastRenderedPageBreak/>
        <w:t xml:space="preserve">Dodatkowo w </w:t>
      </w:r>
      <w:r w:rsidR="00546F5D">
        <w:rPr>
          <w:rFonts w:ascii="Times New Roman" w:hAnsi="Times New Roman" w:cs="Times New Roman"/>
        </w:rPr>
        <w:t xml:space="preserve">art. 3 ust. 10 ustawy </w:t>
      </w:r>
      <w:r w:rsidR="00AD4BA5">
        <w:rPr>
          <w:rFonts w:ascii="Times New Roman" w:hAnsi="Times New Roman" w:cs="Times New Roman"/>
        </w:rPr>
        <w:t xml:space="preserve">rozszerzono </w:t>
      </w:r>
      <w:r w:rsidR="0091334D">
        <w:rPr>
          <w:rFonts w:ascii="Times New Roman" w:hAnsi="Times New Roman" w:cs="Times New Roman"/>
        </w:rPr>
        <w:t>krąg</w:t>
      </w:r>
      <w:r w:rsidR="006B4D21">
        <w:rPr>
          <w:rFonts w:ascii="Times New Roman" w:hAnsi="Times New Roman" w:cs="Times New Roman"/>
        </w:rPr>
        <w:t xml:space="preserve"> podmiot</w:t>
      </w:r>
      <w:r w:rsidR="0091334D">
        <w:rPr>
          <w:rFonts w:ascii="Times New Roman" w:hAnsi="Times New Roman" w:cs="Times New Roman"/>
        </w:rPr>
        <w:t>ów</w:t>
      </w:r>
      <w:r w:rsidR="006B4D21">
        <w:rPr>
          <w:rFonts w:ascii="Times New Roman" w:hAnsi="Times New Roman" w:cs="Times New Roman"/>
        </w:rPr>
        <w:t xml:space="preserve"> niepodlegający </w:t>
      </w:r>
      <w:r w:rsidR="00DC427A">
        <w:rPr>
          <w:rFonts w:ascii="Times New Roman" w:hAnsi="Times New Roman" w:cs="Times New Roman"/>
        </w:rPr>
        <w:t>systemowi monitorowania przewozu towarów</w:t>
      </w:r>
      <w:r w:rsidR="00546F5D">
        <w:rPr>
          <w:rFonts w:ascii="Times New Roman" w:hAnsi="Times New Roman" w:cs="Times New Roman"/>
        </w:rPr>
        <w:t>.</w:t>
      </w:r>
      <w:r w:rsidR="00DC427A">
        <w:rPr>
          <w:rFonts w:ascii="Times New Roman" w:hAnsi="Times New Roman" w:cs="Times New Roman"/>
        </w:rPr>
        <w:t xml:space="preserve"> </w:t>
      </w:r>
      <w:r w:rsidR="00075FF0">
        <w:rPr>
          <w:rFonts w:ascii="Times New Roman" w:hAnsi="Times New Roman" w:cs="Times New Roman"/>
        </w:rPr>
        <w:t>W dodawanym pkt 22 w</w:t>
      </w:r>
      <w:r w:rsidR="007B5D3A">
        <w:rPr>
          <w:rFonts w:ascii="Times New Roman" w:hAnsi="Times New Roman" w:cs="Times New Roman"/>
        </w:rPr>
        <w:t>skaza</w:t>
      </w:r>
      <w:r w:rsidR="00075FF0">
        <w:rPr>
          <w:rFonts w:ascii="Times New Roman" w:hAnsi="Times New Roman" w:cs="Times New Roman"/>
        </w:rPr>
        <w:t>no lotniczy zespół ratow</w:t>
      </w:r>
      <w:r w:rsidR="00D7587B">
        <w:rPr>
          <w:rFonts w:ascii="Times New Roman" w:hAnsi="Times New Roman" w:cs="Times New Roman"/>
        </w:rPr>
        <w:t xml:space="preserve">nictwa medycznego, dla którego przyjęto </w:t>
      </w:r>
      <w:r w:rsidR="00847C22">
        <w:rPr>
          <w:rFonts w:ascii="Times New Roman" w:hAnsi="Times New Roman" w:cs="Times New Roman"/>
        </w:rPr>
        <w:t>firmę</w:t>
      </w:r>
      <w:r w:rsidR="00D7587B">
        <w:rPr>
          <w:rFonts w:ascii="Times New Roman" w:hAnsi="Times New Roman" w:cs="Times New Roman"/>
        </w:rPr>
        <w:t xml:space="preserve"> Lotnicze Pogotowie Ratunkowe</w:t>
      </w:r>
      <w:r w:rsidR="00847C22">
        <w:rPr>
          <w:rFonts w:ascii="Times New Roman" w:hAnsi="Times New Roman" w:cs="Times New Roman"/>
        </w:rPr>
        <w:t>, dalej zwaną „LPR”</w:t>
      </w:r>
      <w:r w:rsidR="00D7587B">
        <w:rPr>
          <w:rFonts w:ascii="Times New Roman" w:hAnsi="Times New Roman" w:cs="Times New Roman"/>
        </w:rPr>
        <w:t xml:space="preserve">. Podmiot ten posiada statki powietrzne </w:t>
      </w:r>
      <w:r w:rsidR="009258FB">
        <w:rPr>
          <w:rFonts w:ascii="Times New Roman" w:hAnsi="Times New Roman" w:cs="Times New Roman"/>
        </w:rPr>
        <w:t>zasilane paliwem lotniczym dostarczanym do</w:t>
      </w:r>
      <w:r w:rsidR="00F31C7C">
        <w:rPr>
          <w:rFonts w:ascii="Times New Roman" w:hAnsi="Times New Roman" w:cs="Times New Roman"/>
        </w:rPr>
        <w:t xml:space="preserve"> </w:t>
      </w:r>
      <w:r w:rsidR="009258FB">
        <w:rPr>
          <w:rFonts w:ascii="Times New Roman" w:hAnsi="Times New Roman" w:cs="Times New Roman"/>
        </w:rPr>
        <w:t xml:space="preserve">poszczególnych baz LPR własnymi środkami transportu. Biorąc pod uwagę cel regulacji, </w:t>
      </w:r>
      <w:r w:rsidR="00443CA6">
        <w:rPr>
          <w:rFonts w:ascii="Times New Roman" w:hAnsi="Times New Roman" w:cs="Times New Roman"/>
        </w:rPr>
        <w:t>wielkość</w:t>
      </w:r>
      <w:r w:rsidR="009258FB">
        <w:rPr>
          <w:rFonts w:ascii="Times New Roman" w:hAnsi="Times New Roman" w:cs="Times New Roman"/>
        </w:rPr>
        <w:t xml:space="preserve"> obrotu </w:t>
      </w:r>
      <w:r w:rsidR="00352C0D">
        <w:rPr>
          <w:rFonts w:ascii="Times New Roman" w:hAnsi="Times New Roman" w:cs="Times New Roman"/>
        </w:rPr>
        <w:t xml:space="preserve">specyficznym paliwem </w:t>
      </w:r>
      <w:r w:rsidR="00546F5D">
        <w:rPr>
          <w:rFonts w:ascii="Times New Roman" w:hAnsi="Times New Roman" w:cs="Times New Roman"/>
        </w:rPr>
        <w:t xml:space="preserve">lotniczym </w:t>
      </w:r>
      <w:r w:rsidR="00352C0D">
        <w:rPr>
          <w:rFonts w:ascii="Times New Roman" w:hAnsi="Times New Roman" w:cs="Times New Roman"/>
        </w:rPr>
        <w:t xml:space="preserve">oraz nieocenioną </w:t>
      </w:r>
      <w:r w:rsidR="00B604F7">
        <w:rPr>
          <w:rFonts w:ascii="Times New Roman" w:hAnsi="Times New Roman" w:cs="Times New Roman"/>
        </w:rPr>
        <w:t>rolę, jaką</w:t>
      </w:r>
      <w:r w:rsidR="00352C0D">
        <w:rPr>
          <w:rFonts w:ascii="Times New Roman" w:hAnsi="Times New Roman" w:cs="Times New Roman"/>
        </w:rPr>
        <w:t xml:space="preserve"> wykonuje </w:t>
      </w:r>
      <w:r w:rsidR="00747F1B">
        <w:rPr>
          <w:rFonts w:ascii="Times New Roman" w:hAnsi="Times New Roman" w:cs="Times New Roman"/>
        </w:rPr>
        <w:t>LPR</w:t>
      </w:r>
      <w:r w:rsidR="00630AF9">
        <w:rPr>
          <w:rFonts w:ascii="Times New Roman" w:hAnsi="Times New Roman" w:cs="Times New Roman"/>
        </w:rPr>
        <w:t>,</w:t>
      </w:r>
      <w:r w:rsidR="00747F1B">
        <w:rPr>
          <w:rFonts w:ascii="Times New Roman" w:hAnsi="Times New Roman" w:cs="Times New Roman"/>
        </w:rPr>
        <w:t xml:space="preserve"> </w:t>
      </w:r>
      <w:r w:rsidR="00D57927">
        <w:rPr>
          <w:rFonts w:ascii="Times New Roman" w:hAnsi="Times New Roman" w:cs="Times New Roman"/>
        </w:rPr>
        <w:t>niosąc pomoc medyczną</w:t>
      </w:r>
      <w:r w:rsidR="00630AF9">
        <w:rPr>
          <w:rFonts w:ascii="Times New Roman" w:hAnsi="Times New Roman" w:cs="Times New Roman"/>
        </w:rPr>
        <w:t>,</w:t>
      </w:r>
      <w:r w:rsidR="00D57927">
        <w:rPr>
          <w:rFonts w:ascii="Times New Roman" w:hAnsi="Times New Roman" w:cs="Times New Roman"/>
        </w:rPr>
        <w:t xml:space="preserve"> </w:t>
      </w:r>
      <w:r w:rsidR="00352C0D">
        <w:rPr>
          <w:rFonts w:ascii="Times New Roman" w:hAnsi="Times New Roman" w:cs="Times New Roman"/>
        </w:rPr>
        <w:t xml:space="preserve">zasadnym jest wyłączenie </w:t>
      </w:r>
      <w:r w:rsidR="00D57927">
        <w:rPr>
          <w:rFonts w:ascii="Times New Roman" w:hAnsi="Times New Roman" w:cs="Times New Roman"/>
        </w:rPr>
        <w:t>tego podmiotu spod przepisów ustawy</w:t>
      </w:r>
      <w:r w:rsidR="00351B48">
        <w:rPr>
          <w:rFonts w:ascii="Times New Roman" w:hAnsi="Times New Roman" w:cs="Times New Roman"/>
        </w:rPr>
        <w:t xml:space="preserve"> </w:t>
      </w:r>
      <w:r w:rsidR="00D57927">
        <w:rPr>
          <w:rFonts w:ascii="Times New Roman" w:hAnsi="Times New Roman" w:cs="Times New Roman"/>
        </w:rPr>
        <w:t>.</w:t>
      </w:r>
    </w:p>
    <w:p w:rsidR="00313DE3" w:rsidRDefault="00313DE3" w:rsidP="004277A0">
      <w:pPr>
        <w:pStyle w:val="Default"/>
        <w:spacing w:before="120" w:line="360" w:lineRule="auto"/>
        <w:jc w:val="both"/>
        <w:rPr>
          <w:rFonts w:ascii="Times New Roman" w:hAnsi="Times New Roman" w:cs="Times New Roman"/>
        </w:rPr>
      </w:pPr>
      <w:r>
        <w:rPr>
          <w:rFonts w:ascii="Times New Roman" w:hAnsi="Times New Roman" w:cs="Times New Roman"/>
        </w:rPr>
        <w:t xml:space="preserve">Zmiana w </w:t>
      </w:r>
      <w:r w:rsidR="00630AF9">
        <w:rPr>
          <w:rFonts w:ascii="Times New Roman" w:hAnsi="Times New Roman" w:cs="Times New Roman"/>
        </w:rPr>
        <w:t xml:space="preserve">art. 3 </w:t>
      </w:r>
      <w:r>
        <w:rPr>
          <w:rFonts w:ascii="Times New Roman" w:hAnsi="Times New Roman" w:cs="Times New Roman"/>
        </w:rPr>
        <w:t xml:space="preserve">ust. 11 ma charakter redakcyjny związany z dodaniem do przepisów ustawy nowych towarów, tj. </w:t>
      </w:r>
      <w:r w:rsidR="002B1D72">
        <w:rPr>
          <w:rFonts w:ascii="Times New Roman" w:hAnsi="Times New Roman" w:cs="Times New Roman"/>
        </w:rPr>
        <w:t>produkt</w:t>
      </w:r>
      <w:r>
        <w:rPr>
          <w:rFonts w:ascii="Times New Roman" w:hAnsi="Times New Roman" w:cs="Times New Roman"/>
        </w:rPr>
        <w:t>ów</w:t>
      </w:r>
      <w:r w:rsidR="002B1D72">
        <w:rPr>
          <w:rFonts w:ascii="Times New Roman" w:hAnsi="Times New Roman" w:cs="Times New Roman"/>
        </w:rPr>
        <w:t xml:space="preserve"> leczniczych</w:t>
      </w:r>
      <w:r>
        <w:rPr>
          <w:rFonts w:ascii="Times New Roman" w:hAnsi="Times New Roman" w:cs="Times New Roman"/>
        </w:rPr>
        <w:t>.</w:t>
      </w:r>
    </w:p>
    <w:p w:rsidR="00C92AEE" w:rsidRDefault="00C92AEE" w:rsidP="004277A0">
      <w:pPr>
        <w:pStyle w:val="Default"/>
        <w:spacing w:before="120" w:line="360" w:lineRule="auto"/>
        <w:jc w:val="both"/>
        <w:rPr>
          <w:rFonts w:ascii="Times New Roman" w:hAnsi="Times New Roman" w:cs="Times New Roman"/>
        </w:rPr>
      </w:pPr>
      <w:r>
        <w:rPr>
          <w:rFonts w:ascii="Times New Roman" w:hAnsi="Times New Roman" w:cs="Times New Roman"/>
        </w:rPr>
        <w:t xml:space="preserve">Zmiany w art. 5, </w:t>
      </w:r>
      <w:r w:rsidR="00630AF9">
        <w:rPr>
          <w:rFonts w:ascii="Times New Roman" w:hAnsi="Times New Roman" w:cs="Times New Roman"/>
        </w:rPr>
        <w:t xml:space="preserve">art. </w:t>
      </w:r>
      <w:r>
        <w:rPr>
          <w:rFonts w:ascii="Times New Roman" w:hAnsi="Times New Roman" w:cs="Times New Roman"/>
        </w:rPr>
        <w:t>6</w:t>
      </w:r>
      <w:r w:rsidR="00630AF9">
        <w:rPr>
          <w:rFonts w:ascii="Times New Roman" w:hAnsi="Times New Roman" w:cs="Times New Roman"/>
        </w:rPr>
        <w:t xml:space="preserve"> i art.</w:t>
      </w:r>
      <w:r>
        <w:rPr>
          <w:rFonts w:ascii="Times New Roman" w:hAnsi="Times New Roman" w:cs="Times New Roman"/>
        </w:rPr>
        <w:t xml:space="preserve"> 7 mają charakter dostosowawczy w związku z objęciem przewozu koleją systemem monitorowania. W przypadku kolei niezbędnym będzie dodanie numeru pociągu czy</w:t>
      </w:r>
      <w:r w:rsidR="00F31C7C">
        <w:rPr>
          <w:rFonts w:ascii="Times New Roman" w:hAnsi="Times New Roman" w:cs="Times New Roman"/>
        </w:rPr>
        <w:t xml:space="preserve"> </w:t>
      </w:r>
      <w:r>
        <w:rPr>
          <w:rFonts w:ascii="Times New Roman" w:hAnsi="Times New Roman" w:cs="Times New Roman"/>
        </w:rPr>
        <w:t xml:space="preserve">numeru wagonu (tzw. numeru pojazdu </w:t>
      </w:r>
      <w:r w:rsidR="00BF33C6">
        <w:rPr>
          <w:rFonts w:ascii="Times New Roman" w:hAnsi="Times New Roman" w:cs="Times New Roman"/>
        </w:rPr>
        <w:t>kolejowego bez napędu</w:t>
      </w:r>
      <w:r>
        <w:rPr>
          <w:rFonts w:ascii="Times New Roman" w:hAnsi="Times New Roman" w:cs="Times New Roman"/>
        </w:rPr>
        <w:t>)</w:t>
      </w:r>
      <w:r w:rsidR="009732F5">
        <w:rPr>
          <w:rFonts w:ascii="Times New Roman" w:hAnsi="Times New Roman" w:cs="Times New Roman"/>
        </w:rPr>
        <w:t>, czy też wskazanie bocznicy kolejowej, gdzie może być przeprowadzona kontrola.</w:t>
      </w:r>
    </w:p>
    <w:p w:rsidR="00313DE3" w:rsidRDefault="00BA0D7F" w:rsidP="004277A0">
      <w:pPr>
        <w:pStyle w:val="Default"/>
        <w:spacing w:before="120" w:line="360" w:lineRule="auto"/>
        <w:jc w:val="both"/>
        <w:rPr>
          <w:rFonts w:ascii="Times New Roman" w:hAnsi="Times New Roman" w:cs="Times New Roman"/>
        </w:rPr>
      </w:pPr>
      <w:r w:rsidRPr="005B1050">
        <w:rPr>
          <w:rFonts w:ascii="Times New Roman" w:hAnsi="Times New Roman" w:cs="Times New Roman"/>
        </w:rPr>
        <w:t xml:space="preserve">W przypadku dostawy wewnątrzwspólnotowej </w:t>
      </w:r>
      <w:r w:rsidR="005B1050" w:rsidRPr="005B1050">
        <w:rPr>
          <w:rFonts w:ascii="Times New Roman" w:hAnsi="Times New Roman" w:cs="Times New Roman"/>
        </w:rPr>
        <w:t xml:space="preserve">i eksportu </w:t>
      </w:r>
      <w:r w:rsidR="002B1D72" w:rsidRPr="00493372">
        <w:rPr>
          <w:rFonts w:ascii="Times New Roman" w:hAnsi="Times New Roman" w:cs="Times New Roman"/>
        </w:rPr>
        <w:t>produkt</w:t>
      </w:r>
      <w:r w:rsidR="005B1050" w:rsidRPr="00493372">
        <w:rPr>
          <w:rFonts w:ascii="Times New Roman" w:hAnsi="Times New Roman" w:cs="Times New Roman"/>
        </w:rPr>
        <w:t xml:space="preserve">ów </w:t>
      </w:r>
      <w:r w:rsidR="002B1D72" w:rsidRPr="00493372">
        <w:rPr>
          <w:rFonts w:ascii="Times New Roman" w:hAnsi="Times New Roman" w:cs="Times New Roman"/>
        </w:rPr>
        <w:t>leczniczych</w:t>
      </w:r>
      <w:r w:rsidR="002B1D72">
        <w:rPr>
          <w:rFonts w:ascii="Times New Roman" w:hAnsi="Times New Roman" w:cs="Times New Roman"/>
        </w:rPr>
        <w:t xml:space="preserve"> </w:t>
      </w:r>
      <w:r w:rsidR="00313DE3">
        <w:rPr>
          <w:rFonts w:ascii="Times New Roman" w:hAnsi="Times New Roman" w:cs="Times New Roman"/>
        </w:rPr>
        <w:t xml:space="preserve">podmiot wysyłający będzie zobligowany do podania w zgłoszeniu </w:t>
      </w:r>
      <w:r w:rsidR="00313DE3" w:rsidRPr="00313DE3">
        <w:rPr>
          <w:rFonts w:ascii="Times New Roman" w:hAnsi="Times New Roman" w:cs="Times New Roman"/>
        </w:rPr>
        <w:t>numer</w:t>
      </w:r>
      <w:r w:rsidR="00313DE3">
        <w:rPr>
          <w:rFonts w:ascii="Times New Roman" w:hAnsi="Times New Roman" w:cs="Times New Roman"/>
        </w:rPr>
        <w:t>u</w:t>
      </w:r>
      <w:r w:rsidR="00313DE3" w:rsidRPr="00313DE3">
        <w:rPr>
          <w:rFonts w:ascii="Times New Roman" w:hAnsi="Times New Roman" w:cs="Times New Roman"/>
        </w:rPr>
        <w:t xml:space="preserve"> zezwolenia </w:t>
      </w:r>
      <w:r w:rsidR="0067454A" w:rsidRPr="0067454A">
        <w:rPr>
          <w:rFonts w:ascii="Times New Roman" w:hAnsi="Times New Roman" w:cs="Times New Roman"/>
        </w:rPr>
        <w:t>uprawniającego do</w:t>
      </w:r>
      <w:r w:rsidR="00F31C7C">
        <w:rPr>
          <w:rFonts w:ascii="Times New Roman" w:hAnsi="Times New Roman" w:cs="Times New Roman"/>
        </w:rPr>
        <w:t xml:space="preserve"> </w:t>
      </w:r>
      <w:r w:rsidR="0067454A" w:rsidRPr="0067454A">
        <w:rPr>
          <w:rFonts w:ascii="Times New Roman" w:hAnsi="Times New Roman" w:cs="Times New Roman"/>
        </w:rPr>
        <w:t xml:space="preserve">obrotu tymi towarami </w:t>
      </w:r>
      <w:r w:rsidR="00313DE3" w:rsidRPr="00313DE3">
        <w:rPr>
          <w:rFonts w:ascii="Times New Roman" w:hAnsi="Times New Roman" w:cs="Times New Roman"/>
        </w:rPr>
        <w:t xml:space="preserve">albo pozwolenia </w:t>
      </w:r>
      <w:r w:rsidR="0067454A">
        <w:rPr>
          <w:rFonts w:ascii="Times New Roman" w:hAnsi="Times New Roman" w:cs="Times New Roman"/>
        </w:rPr>
        <w:t xml:space="preserve">na import równoległy </w:t>
      </w:r>
      <w:r w:rsidR="00313DE3" w:rsidRPr="00313DE3">
        <w:rPr>
          <w:rFonts w:ascii="Times New Roman" w:hAnsi="Times New Roman" w:cs="Times New Roman"/>
        </w:rPr>
        <w:t>oraz nazwę organu wydającego</w:t>
      </w:r>
      <w:r w:rsidR="00313DE3">
        <w:rPr>
          <w:rFonts w:ascii="Times New Roman" w:hAnsi="Times New Roman" w:cs="Times New Roman"/>
        </w:rPr>
        <w:t xml:space="preserve"> to zezwolenie albo pozwolenie</w:t>
      </w:r>
      <w:r w:rsidR="00732D5E">
        <w:rPr>
          <w:rFonts w:ascii="Times New Roman" w:hAnsi="Times New Roman" w:cs="Times New Roman"/>
        </w:rPr>
        <w:t xml:space="preserve"> (</w:t>
      </w:r>
      <w:r w:rsidR="00630AF9">
        <w:rPr>
          <w:rFonts w:ascii="Times New Roman" w:hAnsi="Times New Roman" w:cs="Times New Roman"/>
        </w:rPr>
        <w:t xml:space="preserve">projektowany </w:t>
      </w:r>
      <w:r w:rsidR="00732D5E">
        <w:rPr>
          <w:rFonts w:ascii="Times New Roman" w:hAnsi="Times New Roman" w:cs="Times New Roman"/>
        </w:rPr>
        <w:t>art. 5 ust. 3 pkt 8)</w:t>
      </w:r>
      <w:r w:rsidR="00313DE3">
        <w:rPr>
          <w:rFonts w:ascii="Times New Roman" w:hAnsi="Times New Roman" w:cs="Times New Roman"/>
        </w:rPr>
        <w:t>.</w:t>
      </w:r>
    </w:p>
    <w:p w:rsidR="00362664" w:rsidRDefault="000F7A8E" w:rsidP="004277A0">
      <w:pPr>
        <w:pStyle w:val="Default"/>
        <w:spacing w:before="120" w:line="360" w:lineRule="auto"/>
        <w:jc w:val="both"/>
        <w:rPr>
          <w:rFonts w:ascii="Times New Roman" w:hAnsi="Times New Roman" w:cs="Times New Roman"/>
        </w:rPr>
      </w:pPr>
      <w:r w:rsidRPr="000F7A8E">
        <w:rPr>
          <w:rFonts w:ascii="Times New Roman" w:hAnsi="Times New Roman" w:cs="Times New Roman"/>
        </w:rPr>
        <w:t>Mając na uwadze dynamikę zachodzących procesów gospodarczych, uwzględniając potrzebę ograniczenia wpływu wprowadz</w:t>
      </w:r>
      <w:r w:rsidR="00F26044">
        <w:rPr>
          <w:rFonts w:ascii="Times New Roman" w:hAnsi="Times New Roman" w:cs="Times New Roman"/>
        </w:rPr>
        <w:t>o</w:t>
      </w:r>
      <w:r w:rsidRPr="000F7A8E">
        <w:rPr>
          <w:rFonts w:ascii="Times New Roman" w:hAnsi="Times New Roman" w:cs="Times New Roman"/>
        </w:rPr>
        <w:t>nych rozwiązań</w:t>
      </w:r>
      <w:r w:rsidR="00362664">
        <w:rPr>
          <w:rFonts w:ascii="Times New Roman" w:hAnsi="Times New Roman" w:cs="Times New Roman"/>
        </w:rPr>
        <w:t xml:space="preserve"> na </w:t>
      </w:r>
      <w:r w:rsidR="00F26044">
        <w:rPr>
          <w:rFonts w:ascii="Times New Roman" w:hAnsi="Times New Roman" w:cs="Times New Roman"/>
        </w:rPr>
        <w:t>działalność</w:t>
      </w:r>
      <w:r w:rsidR="00362664">
        <w:rPr>
          <w:rFonts w:ascii="Times New Roman" w:hAnsi="Times New Roman" w:cs="Times New Roman"/>
        </w:rPr>
        <w:t xml:space="preserve"> przedsiębi</w:t>
      </w:r>
      <w:r w:rsidR="00F26044">
        <w:rPr>
          <w:rFonts w:ascii="Times New Roman" w:hAnsi="Times New Roman" w:cs="Times New Roman"/>
        </w:rPr>
        <w:t>o</w:t>
      </w:r>
      <w:r w:rsidR="00362664">
        <w:rPr>
          <w:rFonts w:ascii="Times New Roman" w:hAnsi="Times New Roman" w:cs="Times New Roman"/>
        </w:rPr>
        <w:t>r</w:t>
      </w:r>
      <w:r w:rsidR="00F26044">
        <w:rPr>
          <w:rFonts w:ascii="Times New Roman" w:hAnsi="Times New Roman" w:cs="Times New Roman"/>
        </w:rPr>
        <w:t>ców</w:t>
      </w:r>
      <w:r w:rsidR="00362664">
        <w:rPr>
          <w:rFonts w:ascii="Times New Roman" w:hAnsi="Times New Roman" w:cs="Times New Roman"/>
        </w:rPr>
        <w:t xml:space="preserve"> w</w:t>
      </w:r>
      <w:r w:rsidR="00F31C7C">
        <w:rPr>
          <w:rFonts w:ascii="Times New Roman" w:hAnsi="Times New Roman" w:cs="Times New Roman"/>
        </w:rPr>
        <w:t xml:space="preserve"> </w:t>
      </w:r>
      <w:r w:rsidR="00F26044">
        <w:rPr>
          <w:rFonts w:ascii="Times New Roman" w:hAnsi="Times New Roman" w:cs="Times New Roman"/>
        </w:rPr>
        <w:t xml:space="preserve">projektowanych </w:t>
      </w:r>
      <w:r w:rsidR="00362664" w:rsidRPr="000F7A8E">
        <w:rPr>
          <w:rFonts w:ascii="Times New Roman" w:hAnsi="Times New Roman" w:cs="Times New Roman"/>
        </w:rPr>
        <w:t xml:space="preserve">art. </w:t>
      </w:r>
      <w:r w:rsidR="00747C1E">
        <w:rPr>
          <w:rFonts w:ascii="Times New Roman" w:hAnsi="Times New Roman" w:cs="Times New Roman"/>
        </w:rPr>
        <w:t>7a–</w:t>
      </w:r>
      <w:r w:rsidR="00362664">
        <w:rPr>
          <w:rFonts w:ascii="Times New Roman" w:hAnsi="Times New Roman" w:cs="Times New Roman"/>
        </w:rPr>
        <w:t>7c</w:t>
      </w:r>
      <w:r w:rsidR="00960BC1">
        <w:rPr>
          <w:rFonts w:ascii="Times New Roman" w:hAnsi="Times New Roman" w:cs="Times New Roman"/>
        </w:rPr>
        <w:t xml:space="preserve"> zawarto regulacje uelastyczniające system monitorowania</w:t>
      </w:r>
      <w:r w:rsidR="00362664" w:rsidRPr="000F7A8E">
        <w:rPr>
          <w:rFonts w:ascii="Times New Roman" w:hAnsi="Times New Roman" w:cs="Times New Roman"/>
        </w:rPr>
        <w:t>.</w:t>
      </w:r>
      <w:r w:rsidR="00960BC1">
        <w:rPr>
          <w:rFonts w:ascii="Times New Roman" w:hAnsi="Times New Roman" w:cs="Times New Roman"/>
        </w:rPr>
        <w:t xml:space="preserve"> I tak, w</w:t>
      </w:r>
      <w:r w:rsidR="00F31C7C">
        <w:rPr>
          <w:rFonts w:ascii="Times New Roman" w:hAnsi="Times New Roman" w:cs="Times New Roman"/>
        </w:rPr>
        <w:t xml:space="preserve"> </w:t>
      </w:r>
      <w:r w:rsidR="00960BC1">
        <w:rPr>
          <w:rFonts w:ascii="Times New Roman" w:hAnsi="Times New Roman" w:cs="Times New Roman"/>
        </w:rPr>
        <w:t>art. 7a przyjęto, że w niektórych sytuacjach przy u</w:t>
      </w:r>
      <w:r w:rsidR="00960BC1" w:rsidRPr="00960BC1">
        <w:rPr>
          <w:rFonts w:ascii="Times New Roman" w:hAnsi="Times New Roman" w:cs="Times New Roman"/>
        </w:rPr>
        <w:t>względ</w:t>
      </w:r>
      <w:r w:rsidR="00960BC1">
        <w:rPr>
          <w:rFonts w:ascii="Times New Roman" w:hAnsi="Times New Roman" w:cs="Times New Roman"/>
        </w:rPr>
        <w:t>nieniu</w:t>
      </w:r>
      <w:r w:rsidR="00960BC1" w:rsidRPr="00960BC1">
        <w:rPr>
          <w:rFonts w:ascii="Times New Roman" w:hAnsi="Times New Roman" w:cs="Times New Roman"/>
        </w:rPr>
        <w:t xml:space="preserve"> specyfik</w:t>
      </w:r>
      <w:r w:rsidR="00960BC1">
        <w:rPr>
          <w:rFonts w:ascii="Times New Roman" w:hAnsi="Times New Roman" w:cs="Times New Roman"/>
        </w:rPr>
        <w:t>i</w:t>
      </w:r>
      <w:r w:rsidR="00960BC1" w:rsidRPr="00960BC1">
        <w:rPr>
          <w:rFonts w:ascii="Times New Roman" w:hAnsi="Times New Roman" w:cs="Times New Roman"/>
        </w:rPr>
        <w:t xml:space="preserve"> rodzaju przewozu</w:t>
      </w:r>
      <w:r w:rsidR="00960BC1">
        <w:rPr>
          <w:rFonts w:ascii="Times New Roman" w:hAnsi="Times New Roman" w:cs="Times New Roman"/>
        </w:rPr>
        <w:t xml:space="preserve"> (drogowy, kolejowy)</w:t>
      </w:r>
      <w:r w:rsidR="00960BC1" w:rsidRPr="00960BC1">
        <w:rPr>
          <w:rFonts w:ascii="Times New Roman" w:hAnsi="Times New Roman" w:cs="Times New Roman"/>
        </w:rPr>
        <w:t>, towarzysząc</w:t>
      </w:r>
      <w:r w:rsidR="00630AF9">
        <w:rPr>
          <w:rFonts w:ascii="Times New Roman" w:hAnsi="Times New Roman" w:cs="Times New Roman"/>
        </w:rPr>
        <w:t>ych</w:t>
      </w:r>
      <w:r w:rsidR="00960BC1" w:rsidRPr="00960BC1">
        <w:rPr>
          <w:rFonts w:ascii="Times New Roman" w:hAnsi="Times New Roman" w:cs="Times New Roman"/>
        </w:rPr>
        <w:t xml:space="preserve"> mu warunk</w:t>
      </w:r>
      <w:r w:rsidR="00630AF9">
        <w:rPr>
          <w:rFonts w:ascii="Times New Roman" w:hAnsi="Times New Roman" w:cs="Times New Roman"/>
        </w:rPr>
        <w:t>ów</w:t>
      </w:r>
      <w:r w:rsidR="00960BC1" w:rsidRPr="00960BC1">
        <w:rPr>
          <w:rFonts w:ascii="Times New Roman" w:hAnsi="Times New Roman" w:cs="Times New Roman"/>
        </w:rPr>
        <w:t xml:space="preserve"> techniczn</w:t>
      </w:r>
      <w:r w:rsidR="00630AF9">
        <w:rPr>
          <w:rFonts w:ascii="Times New Roman" w:hAnsi="Times New Roman" w:cs="Times New Roman"/>
        </w:rPr>
        <w:t>ych</w:t>
      </w:r>
      <w:r w:rsidR="00960BC1" w:rsidRPr="00960BC1">
        <w:rPr>
          <w:rFonts w:ascii="Times New Roman" w:hAnsi="Times New Roman" w:cs="Times New Roman"/>
        </w:rPr>
        <w:t>, specyfik</w:t>
      </w:r>
      <w:r w:rsidR="008B3842">
        <w:rPr>
          <w:rFonts w:ascii="Times New Roman" w:hAnsi="Times New Roman" w:cs="Times New Roman"/>
        </w:rPr>
        <w:t>i</w:t>
      </w:r>
      <w:r w:rsidR="00960BC1" w:rsidRPr="00960BC1">
        <w:rPr>
          <w:rFonts w:ascii="Times New Roman" w:hAnsi="Times New Roman" w:cs="Times New Roman"/>
        </w:rPr>
        <w:t xml:space="preserve"> przewozu danego towaru lub rodzaj</w:t>
      </w:r>
      <w:r w:rsidR="008B3842">
        <w:rPr>
          <w:rFonts w:ascii="Times New Roman" w:hAnsi="Times New Roman" w:cs="Times New Roman"/>
        </w:rPr>
        <w:t>u</w:t>
      </w:r>
      <w:r w:rsidR="00960BC1" w:rsidRPr="00960BC1">
        <w:rPr>
          <w:rFonts w:ascii="Times New Roman" w:hAnsi="Times New Roman" w:cs="Times New Roman"/>
        </w:rPr>
        <w:t xml:space="preserve"> transakcji podlegającej zgłoszeniu jednym zgłoszeniem można </w:t>
      </w:r>
      <w:r w:rsidR="00960BC1">
        <w:rPr>
          <w:rFonts w:ascii="Times New Roman" w:hAnsi="Times New Roman" w:cs="Times New Roman"/>
        </w:rPr>
        <w:t xml:space="preserve">będzie </w:t>
      </w:r>
      <w:r w:rsidR="00960BC1" w:rsidRPr="00960BC1">
        <w:rPr>
          <w:rFonts w:ascii="Times New Roman" w:hAnsi="Times New Roman" w:cs="Times New Roman"/>
        </w:rPr>
        <w:t>objąć więcej niż</w:t>
      </w:r>
      <w:r w:rsidR="00F31C7C">
        <w:rPr>
          <w:rFonts w:ascii="Times New Roman" w:hAnsi="Times New Roman" w:cs="Times New Roman"/>
        </w:rPr>
        <w:t xml:space="preserve"> </w:t>
      </w:r>
      <w:r w:rsidR="00960BC1" w:rsidRPr="00960BC1">
        <w:rPr>
          <w:rFonts w:ascii="Times New Roman" w:hAnsi="Times New Roman" w:cs="Times New Roman"/>
        </w:rPr>
        <w:t xml:space="preserve">jedną przesyłkę w rozumieniu art. 3 ust. 3 </w:t>
      </w:r>
      <w:r w:rsidR="00960BC1">
        <w:rPr>
          <w:rFonts w:ascii="Times New Roman" w:hAnsi="Times New Roman" w:cs="Times New Roman"/>
        </w:rPr>
        <w:t>ustawy. P</w:t>
      </w:r>
      <w:r w:rsidR="00960BC1" w:rsidRPr="00960BC1">
        <w:rPr>
          <w:rFonts w:ascii="Times New Roman" w:hAnsi="Times New Roman" w:cs="Times New Roman"/>
        </w:rPr>
        <w:t>rzypadk</w:t>
      </w:r>
      <w:r w:rsidR="00960BC1">
        <w:rPr>
          <w:rFonts w:ascii="Times New Roman" w:hAnsi="Times New Roman" w:cs="Times New Roman"/>
        </w:rPr>
        <w:t>i, gdy będzie można objąć jednym zgłoszeniem kilka przesyłek</w:t>
      </w:r>
      <w:r w:rsidR="008B3842">
        <w:rPr>
          <w:rFonts w:ascii="Times New Roman" w:hAnsi="Times New Roman" w:cs="Times New Roman"/>
        </w:rPr>
        <w:t>,</w:t>
      </w:r>
      <w:r w:rsidR="00960BC1">
        <w:rPr>
          <w:rFonts w:ascii="Times New Roman" w:hAnsi="Times New Roman" w:cs="Times New Roman"/>
        </w:rPr>
        <w:t xml:space="preserve"> będą określone w rozporządzeniu Ministra Rozwoju i</w:t>
      </w:r>
      <w:r w:rsidR="004277A0">
        <w:rPr>
          <w:rFonts w:ascii="Times New Roman" w:hAnsi="Times New Roman" w:cs="Times New Roman"/>
        </w:rPr>
        <w:t> </w:t>
      </w:r>
      <w:r w:rsidR="00960BC1">
        <w:rPr>
          <w:rFonts w:ascii="Times New Roman" w:hAnsi="Times New Roman" w:cs="Times New Roman"/>
        </w:rPr>
        <w:t xml:space="preserve">Finansów wydanym na podstawie </w:t>
      </w:r>
      <w:r w:rsidR="00960BC1" w:rsidRPr="00960BC1">
        <w:rPr>
          <w:rFonts w:ascii="Times New Roman" w:hAnsi="Times New Roman" w:cs="Times New Roman"/>
        </w:rPr>
        <w:t>art. 9 ust. 7</w:t>
      </w:r>
      <w:r w:rsidR="00960BC1">
        <w:rPr>
          <w:rFonts w:ascii="Times New Roman" w:hAnsi="Times New Roman" w:cs="Times New Roman"/>
        </w:rPr>
        <w:t xml:space="preserve"> ustawy</w:t>
      </w:r>
      <w:r w:rsidR="00960BC1" w:rsidRPr="00960BC1">
        <w:rPr>
          <w:rFonts w:ascii="Times New Roman" w:hAnsi="Times New Roman" w:cs="Times New Roman"/>
        </w:rPr>
        <w:t>.</w:t>
      </w:r>
    </w:p>
    <w:p w:rsidR="000F7A8E" w:rsidRDefault="00960BC1" w:rsidP="004277A0">
      <w:pPr>
        <w:pStyle w:val="Default"/>
        <w:spacing w:before="120" w:line="360" w:lineRule="auto"/>
        <w:jc w:val="both"/>
        <w:rPr>
          <w:rFonts w:ascii="Times New Roman" w:hAnsi="Times New Roman" w:cs="Times New Roman"/>
        </w:rPr>
      </w:pPr>
      <w:r>
        <w:rPr>
          <w:rFonts w:ascii="Times New Roman" w:hAnsi="Times New Roman" w:cs="Times New Roman"/>
        </w:rPr>
        <w:t>Podobna zasada dotyczy najdalej idącego uproszczenia, tj. rozwiązania zawartego w</w:t>
      </w:r>
      <w:r w:rsidR="004277A0">
        <w:rPr>
          <w:rFonts w:ascii="Times New Roman" w:hAnsi="Times New Roman" w:cs="Times New Roman"/>
        </w:rPr>
        <w:t> </w:t>
      </w:r>
      <w:r>
        <w:rPr>
          <w:rFonts w:ascii="Times New Roman" w:hAnsi="Times New Roman" w:cs="Times New Roman"/>
        </w:rPr>
        <w:t xml:space="preserve">projektowanym art. 7b. </w:t>
      </w:r>
      <w:r w:rsidRPr="00960BC1">
        <w:rPr>
          <w:rFonts w:ascii="Times New Roman" w:hAnsi="Times New Roman" w:cs="Times New Roman"/>
        </w:rPr>
        <w:t xml:space="preserve">W przypadku niektórych przewozów towarów może zostać </w:t>
      </w:r>
      <w:r w:rsidRPr="00960BC1">
        <w:rPr>
          <w:rFonts w:ascii="Times New Roman" w:hAnsi="Times New Roman" w:cs="Times New Roman"/>
        </w:rPr>
        <w:lastRenderedPageBreak/>
        <w:t xml:space="preserve">wyłączony obowiązek przesłania </w:t>
      </w:r>
      <w:r>
        <w:rPr>
          <w:rFonts w:ascii="Times New Roman" w:hAnsi="Times New Roman" w:cs="Times New Roman"/>
        </w:rPr>
        <w:t xml:space="preserve">w ogóle </w:t>
      </w:r>
      <w:r w:rsidRPr="00960BC1">
        <w:rPr>
          <w:rFonts w:ascii="Times New Roman" w:hAnsi="Times New Roman" w:cs="Times New Roman"/>
        </w:rPr>
        <w:t>do rejestru zgłoszenia</w:t>
      </w:r>
      <w:r w:rsidR="00885DB9">
        <w:rPr>
          <w:rFonts w:ascii="Times New Roman" w:hAnsi="Times New Roman" w:cs="Times New Roman"/>
        </w:rPr>
        <w:t>,</w:t>
      </w:r>
      <w:r>
        <w:rPr>
          <w:rFonts w:ascii="Times New Roman" w:hAnsi="Times New Roman" w:cs="Times New Roman"/>
        </w:rPr>
        <w:t xml:space="preserve"> jeden lub kilka </w:t>
      </w:r>
      <w:r w:rsidRPr="00960BC1">
        <w:rPr>
          <w:rFonts w:ascii="Times New Roman" w:hAnsi="Times New Roman" w:cs="Times New Roman"/>
        </w:rPr>
        <w:t>obowiązk</w:t>
      </w:r>
      <w:r>
        <w:rPr>
          <w:rFonts w:ascii="Times New Roman" w:hAnsi="Times New Roman" w:cs="Times New Roman"/>
        </w:rPr>
        <w:t>ów</w:t>
      </w:r>
      <w:r w:rsidRPr="00960BC1">
        <w:rPr>
          <w:rFonts w:ascii="Times New Roman" w:hAnsi="Times New Roman" w:cs="Times New Roman"/>
        </w:rPr>
        <w:t>, o który</w:t>
      </w:r>
      <w:r>
        <w:rPr>
          <w:rFonts w:ascii="Times New Roman" w:hAnsi="Times New Roman" w:cs="Times New Roman"/>
        </w:rPr>
        <w:t>ch</w:t>
      </w:r>
      <w:r w:rsidRPr="00960BC1">
        <w:rPr>
          <w:rFonts w:ascii="Times New Roman" w:hAnsi="Times New Roman" w:cs="Times New Roman"/>
        </w:rPr>
        <w:t xml:space="preserve"> mowa w art. 5 ust. 4 i 5, art. 6 ust. 3 i 4 lub art. 8 ust. 1, </w:t>
      </w:r>
      <w:r>
        <w:rPr>
          <w:rFonts w:ascii="Times New Roman" w:hAnsi="Times New Roman" w:cs="Times New Roman"/>
        </w:rPr>
        <w:t xml:space="preserve">czyli np. uzupełniania zgłoszenia lub jego aktualizacji, </w:t>
      </w:r>
      <w:r w:rsidRPr="00960BC1">
        <w:rPr>
          <w:rFonts w:ascii="Times New Roman" w:hAnsi="Times New Roman" w:cs="Times New Roman"/>
        </w:rPr>
        <w:t>jeżeli ich realizacja jest szczególnie utrudniona, ze względu na specyfikę rodzaju przewozu, towarzyszące mu warunki techniczne, specyfikę przewozu danego towaru lub rodzaj transakcji podlegającej zgłoszeniu, a przedmiot danego obowiązku można zrealizować w</w:t>
      </w:r>
      <w:r w:rsidR="00F31C7C">
        <w:rPr>
          <w:rFonts w:ascii="Times New Roman" w:hAnsi="Times New Roman" w:cs="Times New Roman"/>
        </w:rPr>
        <w:t xml:space="preserve"> </w:t>
      </w:r>
      <w:r w:rsidRPr="00960BC1">
        <w:rPr>
          <w:rFonts w:ascii="Times New Roman" w:hAnsi="Times New Roman" w:cs="Times New Roman"/>
        </w:rPr>
        <w:t>inny sposób lub można od niego odstąpić ze względu na niskie ryzyko wystąpienia nieprawidłowości wynikające z tego zwolnienia.</w:t>
      </w:r>
      <w:r w:rsidR="00316ED9">
        <w:rPr>
          <w:rFonts w:ascii="Times New Roman" w:hAnsi="Times New Roman" w:cs="Times New Roman"/>
        </w:rPr>
        <w:t xml:space="preserve"> Takim przykładem może być zwolnienie z</w:t>
      </w:r>
      <w:r w:rsidR="00605303">
        <w:rPr>
          <w:rFonts w:ascii="Times New Roman" w:hAnsi="Times New Roman" w:cs="Times New Roman"/>
        </w:rPr>
        <w:t xml:space="preserve"> </w:t>
      </w:r>
      <w:r w:rsidR="00316ED9">
        <w:rPr>
          <w:rFonts w:ascii="Times New Roman" w:hAnsi="Times New Roman" w:cs="Times New Roman"/>
        </w:rPr>
        <w:t xml:space="preserve">obowiązku </w:t>
      </w:r>
      <w:r w:rsidR="000F7A8E" w:rsidRPr="000F7A8E">
        <w:rPr>
          <w:rFonts w:ascii="Times New Roman" w:hAnsi="Times New Roman" w:cs="Times New Roman"/>
        </w:rPr>
        <w:t>potwierdzania odbioru</w:t>
      </w:r>
      <w:r w:rsidR="000F7A8E">
        <w:rPr>
          <w:rFonts w:ascii="Times New Roman" w:hAnsi="Times New Roman" w:cs="Times New Roman"/>
        </w:rPr>
        <w:t xml:space="preserve"> przez podmiot odbierający, np. kapitana statku morskiego, którego armator ma siedzibę na Nassau</w:t>
      </w:r>
      <w:r w:rsidR="000F7A8E" w:rsidRPr="000F7A8E">
        <w:rPr>
          <w:rFonts w:ascii="Times New Roman" w:hAnsi="Times New Roman" w:cs="Times New Roman"/>
        </w:rPr>
        <w:t>. W</w:t>
      </w:r>
      <w:r w:rsidR="00F31C7C">
        <w:rPr>
          <w:rFonts w:ascii="Times New Roman" w:hAnsi="Times New Roman" w:cs="Times New Roman"/>
        </w:rPr>
        <w:t xml:space="preserve"> </w:t>
      </w:r>
      <w:r w:rsidR="000F7A8E" w:rsidRPr="000F7A8E">
        <w:rPr>
          <w:rFonts w:ascii="Times New Roman" w:hAnsi="Times New Roman" w:cs="Times New Roman"/>
        </w:rPr>
        <w:t>Ministerstwie Finansów na bieżąco są prowadzone różnego rodzaju analizy. W sytuacjach</w:t>
      </w:r>
      <w:r w:rsidR="008B3842">
        <w:rPr>
          <w:rFonts w:ascii="Times New Roman" w:hAnsi="Times New Roman" w:cs="Times New Roman"/>
        </w:rPr>
        <w:t>,</w:t>
      </w:r>
      <w:r w:rsidR="000F7A8E" w:rsidRPr="000F7A8E">
        <w:rPr>
          <w:rFonts w:ascii="Times New Roman" w:hAnsi="Times New Roman" w:cs="Times New Roman"/>
        </w:rPr>
        <w:t xml:space="preserve"> gdy płynące z tych analiz wnioski będą wskazywać na brak </w:t>
      </w:r>
      <w:r w:rsidR="008C6731">
        <w:rPr>
          <w:rFonts w:ascii="Times New Roman" w:hAnsi="Times New Roman" w:cs="Times New Roman"/>
        </w:rPr>
        <w:t>naruszeń bądź niskie ryz</w:t>
      </w:r>
      <w:r w:rsidR="00E20B31">
        <w:rPr>
          <w:rFonts w:ascii="Times New Roman" w:hAnsi="Times New Roman" w:cs="Times New Roman"/>
        </w:rPr>
        <w:t>y</w:t>
      </w:r>
      <w:r w:rsidR="008C6731">
        <w:rPr>
          <w:rFonts w:ascii="Times New Roman" w:hAnsi="Times New Roman" w:cs="Times New Roman"/>
        </w:rPr>
        <w:t>ko ich powstawania</w:t>
      </w:r>
      <w:r w:rsidR="000F7A8E" w:rsidRPr="000F7A8E">
        <w:rPr>
          <w:rFonts w:ascii="Times New Roman" w:hAnsi="Times New Roman" w:cs="Times New Roman"/>
        </w:rPr>
        <w:t>, wówczas możliwe będzie zwolnienie tych towarów z</w:t>
      </w:r>
      <w:r w:rsidR="008C6731">
        <w:rPr>
          <w:rFonts w:ascii="Times New Roman" w:hAnsi="Times New Roman" w:cs="Times New Roman"/>
        </w:rPr>
        <w:t xml:space="preserve">e wszystkich albo części </w:t>
      </w:r>
      <w:r w:rsidR="000F7A8E" w:rsidRPr="000F7A8E">
        <w:rPr>
          <w:rFonts w:ascii="Times New Roman" w:hAnsi="Times New Roman" w:cs="Times New Roman"/>
        </w:rPr>
        <w:t>obowiązk</w:t>
      </w:r>
      <w:r w:rsidR="008C6731">
        <w:rPr>
          <w:rFonts w:ascii="Times New Roman" w:hAnsi="Times New Roman" w:cs="Times New Roman"/>
        </w:rPr>
        <w:t>ów, np.</w:t>
      </w:r>
      <w:r w:rsidR="004277A0">
        <w:rPr>
          <w:rFonts w:ascii="Times New Roman" w:hAnsi="Times New Roman" w:cs="Times New Roman"/>
        </w:rPr>
        <w:t> </w:t>
      </w:r>
      <w:r w:rsidR="000F7A8E" w:rsidRPr="000F7A8E">
        <w:rPr>
          <w:rFonts w:ascii="Times New Roman" w:hAnsi="Times New Roman" w:cs="Times New Roman"/>
        </w:rPr>
        <w:t>zgłaszania przewoz</w:t>
      </w:r>
      <w:r w:rsidR="008C6731">
        <w:rPr>
          <w:rFonts w:ascii="Times New Roman" w:hAnsi="Times New Roman" w:cs="Times New Roman"/>
        </w:rPr>
        <w:t>u albo zgłaszania przewozu w ilościach wyższych niż te wskazane w ustawie</w:t>
      </w:r>
      <w:r w:rsidR="0083089A">
        <w:rPr>
          <w:rFonts w:ascii="Times New Roman" w:hAnsi="Times New Roman" w:cs="Times New Roman"/>
        </w:rPr>
        <w:t xml:space="preserve"> </w:t>
      </w:r>
      <w:r w:rsidR="00316ED9">
        <w:rPr>
          <w:rFonts w:ascii="Times New Roman" w:hAnsi="Times New Roman" w:cs="Times New Roman"/>
        </w:rPr>
        <w:t>właśnie w</w:t>
      </w:r>
      <w:r w:rsidR="0083089A">
        <w:rPr>
          <w:rFonts w:ascii="Times New Roman" w:hAnsi="Times New Roman" w:cs="Times New Roman"/>
        </w:rPr>
        <w:t xml:space="preserve"> drodze rozporządzenia</w:t>
      </w:r>
      <w:r w:rsidR="000F7A8E" w:rsidRPr="000F7A8E">
        <w:rPr>
          <w:rFonts w:ascii="Times New Roman" w:hAnsi="Times New Roman" w:cs="Times New Roman"/>
        </w:rPr>
        <w:t>.</w:t>
      </w:r>
    </w:p>
    <w:p w:rsidR="00316ED9" w:rsidRDefault="009732F5" w:rsidP="004277A0">
      <w:pPr>
        <w:pStyle w:val="Default"/>
        <w:spacing w:before="120" w:line="360" w:lineRule="auto"/>
        <w:jc w:val="both"/>
        <w:rPr>
          <w:rFonts w:ascii="Times New Roman" w:hAnsi="Times New Roman" w:cs="Times New Roman"/>
        </w:rPr>
      </w:pPr>
      <w:r>
        <w:rPr>
          <w:rFonts w:ascii="Times New Roman" w:hAnsi="Times New Roman" w:cs="Times New Roman"/>
        </w:rPr>
        <w:t xml:space="preserve">Mając na uwadze, że przedmiotem monitorowania </w:t>
      </w:r>
      <w:r w:rsidR="00316ED9">
        <w:rPr>
          <w:rFonts w:ascii="Times New Roman" w:hAnsi="Times New Roman" w:cs="Times New Roman"/>
        </w:rPr>
        <w:t>są także towary podlegające reglamentacji i</w:t>
      </w:r>
      <w:r w:rsidR="00F31C7C">
        <w:rPr>
          <w:rFonts w:ascii="Times New Roman" w:hAnsi="Times New Roman" w:cs="Times New Roman"/>
        </w:rPr>
        <w:t xml:space="preserve"> </w:t>
      </w:r>
      <w:r w:rsidR="00316ED9">
        <w:rPr>
          <w:rFonts w:ascii="Times New Roman" w:hAnsi="Times New Roman" w:cs="Times New Roman"/>
        </w:rPr>
        <w:t xml:space="preserve">na mocy stosownego rozporządzenia </w:t>
      </w:r>
      <w:r>
        <w:rPr>
          <w:rFonts w:ascii="Times New Roman" w:hAnsi="Times New Roman" w:cs="Times New Roman"/>
        </w:rPr>
        <w:t>mogą być</w:t>
      </w:r>
      <w:r w:rsidR="008C6731">
        <w:rPr>
          <w:rFonts w:ascii="Times New Roman" w:hAnsi="Times New Roman" w:cs="Times New Roman"/>
        </w:rPr>
        <w:t xml:space="preserve"> </w:t>
      </w:r>
      <w:r w:rsidR="00316ED9">
        <w:rPr>
          <w:rFonts w:ascii="Times New Roman" w:hAnsi="Times New Roman" w:cs="Times New Roman"/>
        </w:rPr>
        <w:t>objęte systemem nowe</w:t>
      </w:r>
      <w:r w:rsidR="008C6731">
        <w:rPr>
          <w:rFonts w:ascii="Times New Roman" w:hAnsi="Times New Roman" w:cs="Times New Roman"/>
        </w:rPr>
        <w:t xml:space="preserve"> towary</w:t>
      </w:r>
      <w:r w:rsidR="00316ED9">
        <w:rPr>
          <w:rFonts w:ascii="Times New Roman" w:hAnsi="Times New Roman" w:cs="Times New Roman"/>
        </w:rPr>
        <w:t>,</w:t>
      </w:r>
      <w:r>
        <w:rPr>
          <w:rFonts w:ascii="Times New Roman" w:hAnsi="Times New Roman" w:cs="Times New Roman"/>
        </w:rPr>
        <w:t xml:space="preserve"> niezbędnym jest dodanie </w:t>
      </w:r>
      <w:r w:rsidR="00316ED9">
        <w:rPr>
          <w:rFonts w:ascii="Times New Roman" w:hAnsi="Times New Roman" w:cs="Times New Roman"/>
        </w:rPr>
        <w:t>nowego art. 7c</w:t>
      </w:r>
      <w:r>
        <w:rPr>
          <w:rFonts w:ascii="Times New Roman" w:hAnsi="Times New Roman" w:cs="Times New Roman"/>
        </w:rPr>
        <w:t xml:space="preserve"> umożliwiającego wskazanie innych danych do</w:t>
      </w:r>
      <w:r w:rsidR="00F31C7C">
        <w:rPr>
          <w:rFonts w:ascii="Times New Roman" w:hAnsi="Times New Roman" w:cs="Times New Roman"/>
        </w:rPr>
        <w:t xml:space="preserve"> </w:t>
      </w:r>
      <w:r>
        <w:rPr>
          <w:rFonts w:ascii="Times New Roman" w:hAnsi="Times New Roman" w:cs="Times New Roman"/>
        </w:rPr>
        <w:t>zgłoszenia, np.</w:t>
      </w:r>
      <w:r w:rsidR="00316ED9">
        <w:rPr>
          <w:rFonts w:ascii="Times New Roman" w:hAnsi="Times New Roman" w:cs="Times New Roman"/>
        </w:rPr>
        <w:t xml:space="preserve"> numer koncesji OPZ czy numer zezwolenia na wywóz</w:t>
      </w:r>
      <w:r w:rsidR="00B522EB">
        <w:rPr>
          <w:rFonts w:ascii="Times New Roman" w:hAnsi="Times New Roman" w:cs="Times New Roman"/>
        </w:rPr>
        <w:t>,</w:t>
      </w:r>
      <w:r w:rsidR="00316ED9">
        <w:rPr>
          <w:rFonts w:ascii="Times New Roman" w:hAnsi="Times New Roman" w:cs="Times New Roman"/>
        </w:rPr>
        <w:t xml:space="preserve"> niezbędnych dla pełnego monitorowania przewozu towarów</w:t>
      </w:r>
      <w:r>
        <w:rPr>
          <w:rFonts w:ascii="Times New Roman" w:hAnsi="Times New Roman" w:cs="Times New Roman"/>
        </w:rPr>
        <w:t>.</w:t>
      </w:r>
      <w:r w:rsidR="0083089A">
        <w:rPr>
          <w:rFonts w:ascii="Times New Roman" w:hAnsi="Times New Roman" w:cs="Times New Roman"/>
        </w:rPr>
        <w:t xml:space="preserve"> </w:t>
      </w:r>
      <w:r w:rsidR="00316ED9">
        <w:rPr>
          <w:rFonts w:ascii="Times New Roman" w:hAnsi="Times New Roman" w:cs="Times New Roman"/>
        </w:rPr>
        <w:t>Rozszerzenie katalogu podawanych danych następować będzie w miarę potrzeb, w rozporządzeniu ministra właściwego do spraw finansów publicznych wydanym na</w:t>
      </w:r>
      <w:r w:rsidR="00F31C7C">
        <w:rPr>
          <w:rFonts w:ascii="Times New Roman" w:hAnsi="Times New Roman" w:cs="Times New Roman"/>
        </w:rPr>
        <w:t xml:space="preserve"> </w:t>
      </w:r>
      <w:r w:rsidR="00316ED9">
        <w:rPr>
          <w:rFonts w:ascii="Times New Roman" w:hAnsi="Times New Roman" w:cs="Times New Roman"/>
        </w:rPr>
        <w:t>podstawie</w:t>
      </w:r>
      <w:r w:rsidR="0083089A">
        <w:rPr>
          <w:rFonts w:ascii="Times New Roman" w:hAnsi="Times New Roman" w:cs="Times New Roman"/>
        </w:rPr>
        <w:t xml:space="preserve"> delegacj</w:t>
      </w:r>
      <w:r w:rsidR="00316ED9">
        <w:rPr>
          <w:rFonts w:ascii="Times New Roman" w:hAnsi="Times New Roman" w:cs="Times New Roman"/>
        </w:rPr>
        <w:t>i</w:t>
      </w:r>
      <w:r w:rsidR="0083089A">
        <w:rPr>
          <w:rFonts w:ascii="Times New Roman" w:hAnsi="Times New Roman" w:cs="Times New Roman"/>
        </w:rPr>
        <w:t xml:space="preserve"> ustawow</w:t>
      </w:r>
      <w:r w:rsidR="00316ED9">
        <w:rPr>
          <w:rFonts w:ascii="Times New Roman" w:hAnsi="Times New Roman" w:cs="Times New Roman"/>
        </w:rPr>
        <w:t>ej</w:t>
      </w:r>
      <w:r w:rsidR="0083089A">
        <w:rPr>
          <w:rFonts w:ascii="Times New Roman" w:hAnsi="Times New Roman" w:cs="Times New Roman"/>
        </w:rPr>
        <w:t>.</w:t>
      </w:r>
    </w:p>
    <w:p w:rsidR="00316ED9" w:rsidRDefault="00505B76" w:rsidP="004277A0">
      <w:pPr>
        <w:pStyle w:val="Default"/>
        <w:spacing w:before="120" w:line="360" w:lineRule="auto"/>
        <w:jc w:val="both"/>
        <w:rPr>
          <w:rFonts w:ascii="Times New Roman" w:hAnsi="Times New Roman" w:cs="Times New Roman"/>
        </w:rPr>
      </w:pPr>
      <w:r>
        <w:rPr>
          <w:rFonts w:ascii="Times New Roman" w:hAnsi="Times New Roman" w:cs="Times New Roman"/>
        </w:rPr>
        <w:t>Dodanie projektowanego art. 7a</w:t>
      </w:r>
      <w:r w:rsidR="00316ED9">
        <w:rPr>
          <w:rFonts w:ascii="Times New Roman" w:hAnsi="Times New Roman" w:cs="Times New Roman"/>
        </w:rPr>
        <w:t xml:space="preserve"> </w:t>
      </w:r>
      <w:r w:rsidR="00B522EB">
        <w:rPr>
          <w:rFonts w:ascii="Times New Roman" w:hAnsi="Times New Roman" w:cs="Times New Roman"/>
        </w:rPr>
        <w:t>implikuje potrzebę zmiany brzmienia art. 9 ust. 7.</w:t>
      </w:r>
    </w:p>
    <w:p w:rsidR="00B522EB" w:rsidRDefault="00B522EB" w:rsidP="004277A0">
      <w:pPr>
        <w:pStyle w:val="Default"/>
        <w:spacing w:before="120" w:line="360" w:lineRule="auto"/>
        <w:jc w:val="both"/>
        <w:rPr>
          <w:rFonts w:ascii="Times New Roman" w:hAnsi="Times New Roman" w:cs="Times New Roman"/>
        </w:rPr>
      </w:pPr>
      <w:r>
        <w:rPr>
          <w:rFonts w:ascii="Times New Roman" w:hAnsi="Times New Roman" w:cs="Times New Roman"/>
        </w:rPr>
        <w:t>W związku z objęciem systemem monitorowania przewozu towarów koleją w</w:t>
      </w:r>
      <w:r w:rsidR="004277A0">
        <w:rPr>
          <w:rFonts w:ascii="Times New Roman" w:hAnsi="Times New Roman" w:cs="Times New Roman"/>
        </w:rPr>
        <w:t> </w:t>
      </w:r>
      <w:r>
        <w:rPr>
          <w:rFonts w:ascii="Times New Roman" w:hAnsi="Times New Roman" w:cs="Times New Roman"/>
        </w:rPr>
        <w:t>dodawanym do</w:t>
      </w:r>
      <w:r w:rsidR="00F31C7C">
        <w:rPr>
          <w:rFonts w:ascii="Times New Roman" w:hAnsi="Times New Roman" w:cs="Times New Roman"/>
        </w:rPr>
        <w:t xml:space="preserve"> </w:t>
      </w:r>
      <w:r>
        <w:rPr>
          <w:rFonts w:ascii="Times New Roman" w:hAnsi="Times New Roman" w:cs="Times New Roman"/>
        </w:rPr>
        <w:t>art.</w:t>
      </w:r>
      <w:r w:rsidR="00F31C7C">
        <w:rPr>
          <w:rFonts w:ascii="Times New Roman" w:hAnsi="Times New Roman" w:cs="Times New Roman"/>
        </w:rPr>
        <w:t xml:space="preserve"> </w:t>
      </w:r>
      <w:r>
        <w:rPr>
          <w:rFonts w:ascii="Times New Roman" w:hAnsi="Times New Roman" w:cs="Times New Roman"/>
        </w:rPr>
        <w:t>10 ust. 5 wskazano, że odmowa przewozu towarów „wrażliwych” bez numeru zgłoszenia nie ma zastosowania do maszynistów.</w:t>
      </w:r>
    </w:p>
    <w:p w:rsidR="009732F5" w:rsidRDefault="009732F5" w:rsidP="004277A0">
      <w:pPr>
        <w:pStyle w:val="Default"/>
        <w:spacing w:before="120" w:line="360" w:lineRule="auto"/>
        <w:jc w:val="both"/>
        <w:rPr>
          <w:rFonts w:ascii="Times New Roman" w:hAnsi="Times New Roman" w:cs="Times New Roman"/>
        </w:rPr>
      </w:pPr>
      <w:r>
        <w:rPr>
          <w:rFonts w:ascii="Times New Roman" w:hAnsi="Times New Roman" w:cs="Times New Roman"/>
        </w:rPr>
        <w:t>Konsekwentnie, w związku z</w:t>
      </w:r>
      <w:r w:rsidR="00316ED9">
        <w:rPr>
          <w:rFonts w:ascii="Times New Roman" w:hAnsi="Times New Roman" w:cs="Times New Roman"/>
        </w:rPr>
        <w:t xml:space="preserve"> </w:t>
      </w:r>
      <w:r>
        <w:rPr>
          <w:rFonts w:ascii="Times New Roman" w:hAnsi="Times New Roman" w:cs="Times New Roman"/>
        </w:rPr>
        <w:t>objęci</w:t>
      </w:r>
      <w:r w:rsidR="00316ED9">
        <w:rPr>
          <w:rFonts w:ascii="Times New Roman" w:hAnsi="Times New Roman" w:cs="Times New Roman"/>
        </w:rPr>
        <w:t>em</w:t>
      </w:r>
      <w:r>
        <w:rPr>
          <w:rFonts w:ascii="Times New Roman" w:hAnsi="Times New Roman" w:cs="Times New Roman"/>
        </w:rPr>
        <w:t xml:space="preserve"> systemem monitorowania </w:t>
      </w:r>
      <w:r w:rsidR="00316ED9">
        <w:rPr>
          <w:rFonts w:ascii="Times New Roman" w:hAnsi="Times New Roman" w:cs="Times New Roman"/>
        </w:rPr>
        <w:t xml:space="preserve">przewozu </w:t>
      </w:r>
      <w:r>
        <w:rPr>
          <w:rFonts w:ascii="Times New Roman" w:hAnsi="Times New Roman" w:cs="Times New Roman"/>
        </w:rPr>
        <w:t>produktów leczniczych niezbędne jest umożliwienie dostępu do danych gromadzonych i</w:t>
      </w:r>
      <w:r w:rsidR="004277A0">
        <w:rPr>
          <w:rFonts w:ascii="Times New Roman" w:hAnsi="Times New Roman" w:cs="Times New Roman"/>
        </w:rPr>
        <w:t> </w:t>
      </w:r>
      <w:r>
        <w:rPr>
          <w:rFonts w:ascii="Times New Roman" w:hAnsi="Times New Roman" w:cs="Times New Roman"/>
        </w:rPr>
        <w:t>przetwarzanych w</w:t>
      </w:r>
      <w:r w:rsidR="00F31C7C">
        <w:rPr>
          <w:rFonts w:ascii="Times New Roman" w:hAnsi="Times New Roman" w:cs="Times New Roman"/>
        </w:rPr>
        <w:t xml:space="preserve"> </w:t>
      </w:r>
      <w:r>
        <w:rPr>
          <w:rFonts w:ascii="Times New Roman" w:hAnsi="Times New Roman" w:cs="Times New Roman"/>
        </w:rPr>
        <w:t xml:space="preserve">rejestrze Głównemu Inspektorowi Farmaceutycznemu, stąd nowy przepis </w:t>
      </w:r>
      <w:r w:rsidR="00B522EB">
        <w:rPr>
          <w:rFonts w:ascii="Times New Roman" w:hAnsi="Times New Roman" w:cs="Times New Roman"/>
        </w:rPr>
        <w:t xml:space="preserve">(pkt 3) </w:t>
      </w:r>
      <w:r>
        <w:rPr>
          <w:rFonts w:ascii="Times New Roman" w:hAnsi="Times New Roman" w:cs="Times New Roman"/>
        </w:rPr>
        <w:t>w art. 12 ust.</w:t>
      </w:r>
      <w:r w:rsidR="00F31C7C">
        <w:rPr>
          <w:rFonts w:ascii="Times New Roman" w:hAnsi="Times New Roman" w:cs="Times New Roman"/>
        </w:rPr>
        <w:t xml:space="preserve"> </w:t>
      </w:r>
      <w:r>
        <w:rPr>
          <w:rFonts w:ascii="Times New Roman" w:hAnsi="Times New Roman" w:cs="Times New Roman"/>
        </w:rPr>
        <w:t>1</w:t>
      </w:r>
      <w:r w:rsidR="00B522EB">
        <w:rPr>
          <w:rFonts w:ascii="Times New Roman" w:hAnsi="Times New Roman" w:cs="Times New Roman"/>
        </w:rPr>
        <w:t xml:space="preserve">, zgodnie z którym </w:t>
      </w:r>
      <w:r w:rsidR="00B522EB" w:rsidRPr="00B522EB">
        <w:rPr>
          <w:rFonts w:ascii="Times New Roman" w:hAnsi="Times New Roman" w:cs="Times New Roman"/>
        </w:rPr>
        <w:t xml:space="preserve">Główny Inspektor Farmaceutyczny </w:t>
      </w:r>
      <w:r w:rsidR="00B522EB">
        <w:rPr>
          <w:rFonts w:ascii="Times New Roman" w:hAnsi="Times New Roman" w:cs="Times New Roman"/>
        </w:rPr>
        <w:lastRenderedPageBreak/>
        <w:t>będzie miał dostęp do zgromadzonych w rejestrze danych</w:t>
      </w:r>
      <w:r w:rsidR="006559C5">
        <w:rPr>
          <w:rFonts w:ascii="Times New Roman" w:hAnsi="Times New Roman" w:cs="Times New Roman"/>
        </w:rPr>
        <w:t xml:space="preserve">, </w:t>
      </w:r>
      <w:r w:rsidR="00B522EB" w:rsidRPr="00B522EB">
        <w:rPr>
          <w:rFonts w:ascii="Times New Roman" w:hAnsi="Times New Roman" w:cs="Times New Roman"/>
        </w:rPr>
        <w:t>w zakresie niezbędnym dla realizacji jego ustawowych zadań.</w:t>
      </w:r>
    </w:p>
    <w:p w:rsidR="006C504D" w:rsidRDefault="003754D0" w:rsidP="004277A0">
      <w:pPr>
        <w:pStyle w:val="Default"/>
        <w:spacing w:before="120" w:line="360" w:lineRule="auto"/>
        <w:jc w:val="both"/>
        <w:rPr>
          <w:rFonts w:ascii="Times New Roman" w:hAnsi="Times New Roman" w:cs="Times New Roman"/>
        </w:rPr>
      </w:pPr>
      <w:r w:rsidRPr="00BA2901">
        <w:rPr>
          <w:rFonts w:ascii="Times New Roman" w:hAnsi="Times New Roman" w:cs="Times New Roman"/>
        </w:rPr>
        <w:t>Po art. 12 dodano art. 12a</w:t>
      </w:r>
      <w:r w:rsidR="00885DB9">
        <w:rPr>
          <w:rFonts w:ascii="Times New Roman" w:hAnsi="Times New Roman" w:cs="Times New Roman"/>
        </w:rPr>
        <w:t>,</w:t>
      </w:r>
      <w:r w:rsidRPr="00BA2901">
        <w:rPr>
          <w:rFonts w:ascii="Times New Roman" w:hAnsi="Times New Roman" w:cs="Times New Roman"/>
        </w:rPr>
        <w:t xml:space="preserve"> na </w:t>
      </w:r>
      <w:r w:rsidR="003B053E" w:rsidRPr="00BA2901">
        <w:rPr>
          <w:rFonts w:ascii="Times New Roman" w:hAnsi="Times New Roman" w:cs="Times New Roman"/>
        </w:rPr>
        <w:t>podstawie którego</w:t>
      </w:r>
      <w:r w:rsidRPr="00BA2901">
        <w:rPr>
          <w:rFonts w:ascii="Times New Roman" w:hAnsi="Times New Roman" w:cs="Times New Roman"/>
        </w:rPr>
        <w:t xml:space="preserve"> możliwe będzie </w:t>
      </w:r>
      <w:r w:rsidR="003B053E" w:rsidRPr="00BA2901">
        <w:rPr>
          <w:rFonts w:ascii="Times New Roman" w:hAnsi="Times New Roman" w:cs="Times New Roman"/>
        </w:rPr>
        <w:t xml:space="preserve">poinformowanie </w:t>
      </w:r>
      <w:r w:rsidRPr="00BA2901">
        <w:rPr>
          <w:rFonts w:ascii="Times New Roman" w:hAnsi="Times New Roman" w:cs="Times New Roman"/>
        </w:rPr>
        <w:t xml:space="preserve">przewoźnika </w:t>
      </w:r>
      <w:r w:rsidR="003B053E" w:rsidRPr="00BA2901">
        <w:rPr>
          <w:rFonts w:ascii="Times New Roman" w:hAnsi="Times New Roman" w:cs="Times New Roman"/>
        </w:rPr>
        <w:t>o</w:t>
      </w:r>
      <w:r w:rsidR="00F31C7C">
        <w:rPr>
          <w:rFonts w:ascii="Times New Roman" w:hAnsi="Times New Roman" w:cs="Times New Roman"/>
        </w:rPr>
        <w:t xml:space="preserve"> </w:t>
      </w:r>
      <w:r w:rsidR="003B053E" w:rsidRPr="00BA2901">
        <w:rPr>
          <w:rFonts w:ascii="Times New Roman" w:hAnsi="Times New Roman" w:cs="Times New Roman"/>
        </w:rPr>
        <w:t>konieczności przedstawienia środka transportu do kontroli</w:t>
      </w:r>
      <w:r w:rsidR="006559C5" w:rsidRPr="00BA2901">
        <w:rPr>
          <w:rFonts w:ascii="Times New Roman" w:hAnsi="Times New Roman" w:cs="Times New Roman"/>
        </w:rPr>
        <w:t xml:space="preserve"> w określonym miejscu</w:t>
      </w:r>
      <w:r w:rsidR="003B053E" w:rsidRPr="00BA2901">
        <w:rPr>
          <w:rFonts w:ascii="Times New Roman" w:hAnsi="Times New Roman" w:cs="Times New Roman"/>
        </w:rPr>
        <w:t xml:space="preserve">. </w:t>
      </w:r>
      <w:r w:rsidR="00492F3D" w:rsidRPr="00BA2901">
        <w:rPr>
          <w:rFonts w:ascii="Times New Roman" w:hAnsi="Times New Roman" w:cs="Times New Roman"/>
        </w:rPr>
        <w:t>Jednocześnie zdefiniowan</w:t>
      </w:r>
      <w:r w:rsidR="006C504D" w:rsidRPr="00BA2901">
        <w:rPr>
          <w:rFonts w:ascii="Times New Roman" w:hAnsi="Times New Roman" w:cs="Times New Roman"/>
        </w:rPr>
        <w:t xml:space="preserve">o </w:t>
      </w:r>
      <w:r w:rsidR="00492F3D" w:rsidRPr="00BA2901">
        <w:rPr>
          <w:rFonts w:ascii="Times New Roman" w:hAnsi="Times New Roman" w:cs="Times New Roman"/>
        </w:rPr>
        <w:t xml:space="preserve">miejsca kontroli </w:t>
      </w:r>
      <w:r w:rsidR="006C504D" w:rsidRPr="00BA2901">
        <w:rPr>
          <w:rFonts w:ascii="Times New Roman" w:hAnsi="Times New Roman" w:cs="Times New Roman"/>
        </w:rPr>
        <w:t xml:space="preserve">rozumiane jako </w:t>
      </w:r>
      <w:r w:rsidR="00492F3D" w:rsidRPr="00BA2901">
        <w:rPr>
          <w:rFonts w:ascii="Times New Roman" w:hAnsi="Times New Roman" w:cs="Times New Roman"/>
        </w:rPr>
        <w:t>„miejsce dostarczenia towaru” lub „oddział celny</w:t>
      </w:r>
      <w:r w:rsidR="006C504D" w:rsidRPr="00BA2901">
        <w:rPr>
          <w:rFonts w:ascii="Times New Roman" w:hAnsi="Times New Roman" w:cs="Times New Roman"/>
        </w:rPr>
        <w:t xml:space="preserve"> urzędu celno-skarbowego</w:t>
      </w:r>
      <w:r w:rsidR="00492F3D" w:rsidRPr="00BA2901">
        <w:rPr>
          <w:rFonts w:ascii="Times New Roman" w:hAnsi="Times New Roman" w:cs="Times New Roman"/>
        </w:rPr>
        <w:t xml:space="preserve"> zlokalizowany najbliżej miejsca zakończenia przewozu po terytorium</w:t>
      </w:r>
      <w:r w:rsidR="00492F3D">
        <w:rPr>
          <w:rFonts w:ascii="Times New Roman" w:hAnsi="Times New Roman" w:cs="Times New Roman"/>
        </w:rPr>
        <w:t xml:space="preserve"> kraju</w:t>
      </w:r>
      <w:r w:rsidR="006C504D">
        <w:rPr>
          <w:rFonts w:ascii="Times New Roman" w:hAnsi="Times New Roman" w:cs="Times New Roman"/>
        </w:rPr>
        <w:t>”</w:t>
      </w:r>
      <w:r w:rsidR="00492F3D">
        <w:rPr>
          <w:rFonts w:ascii="Times New Roman" w:hAnsi="Times New Roman" w:cs="Times New Roman"/>
        </w:rPr>
        <w:t>. Tym</w:t>
      </w:r>
      <w:r w:rsidR="006559C5">
        <w:rPr>
          <w:rFonts w:ascii="Times New Roman" w:hAnsi="Times New Roman" w:cs="Times New Roman"/>
        </w:rPr>
        <w:t xml:space="preserve"> </w:t>
      </w:r>
      <w:r w:rsidR="00492F3D">
        <w:rPr>
          <w:rFonts w:ascii="Times New Roman" w:hAnsi="Times New Roman" w:cs="Times New Roman"/>
        </w:rPr>
        <w:t>samym ograniczono mo</w:t>
      </w:r>
      <w:r w:rsidR="006C504D">
        <w:rPr>
          <w:rFonts w:ascii="Times New Roman" w:hAnsi="Times New Roman" w:cs="Times New Roman"/>
        </w:rPr>
        <w:t>ż</w:t>
      </w:r>
      <w:r w:rsidR="00492F3D">
        <w:rPr>
          <w:rFonts w:ascii="Times New Roman" w:hAnsi="Times New Roman" w:cs="Times New Roman"/>
        </w:rPr>
        <w:t>liwoś</w:t>
      </w:r>
      <w:r w:rsidR="006C504D">
        <w:rPr>
          <w:rFonts w:ascii="Times New Roman" w:hAnsi="Times New Roman" w:cs="Times New Roman"/>
        </w:rPr>
        <w:t>ć dokonywania zmiany trasy przewozu towaru,</w:t>
      </w:r>
      <w:r w:rsidR="006559C5">
        <w:rPr>
          <w:rFonts w:ascii="Times New Roman" w:hAnsi="Times New Roman" w:cs="Times New Roman"/>
        </w:rPr>
        <w:t xml:space="preserve"> w celu przeprowadzenia kontroli,</w:t>
      </w:r>
      <w:r w:rsidR="006C504D">
        <w:rPr>
          <w:rFonts w:ascii="Times New Roman" w:hAnsi="Times New Roman" w:cs="Times New Roman"/>
        </w:rPr>
        <w:t xml:space="preserve"> co bez wątpienia wpłynie</w:t>
      </w:r>
      <w:r w:rsidR="00492F3D">
        <w:rPr>
          <w:rFonts w:ascii="Times New Roman" w:hAnsi="Times New Roman" w:cs="Times New Roman"/>
        </w:rPr>
        <w:t xml:space="preserve"> </w:t>
      </w:r>
      <w:r w:rsidR="006C504D">
        <w:rPr>
          <w:rFonts w:ascii="Times New Roman" w:hAnsi="Times New Roman" w:cs="Times New Roman"/>
        </w:rPr>
        <w:t>na płynność re</w:t>
      </w:r>
      <w:r w:rsidR="006559C5">
        <w:rPr>
          <w:rFonts w:ascii="Times New Roman" w:hAnsi="Times New Roman" w:cs="Times New Roman"/>
        </w:rPr>
        <w:t>alizowanej usługi logistycznej.</w:t>
      </w:r>
    </w:p>
    <w:p w:rsidR="003754D0" w:rsidRDefault="003754D0" w:rsidP="004277A0">
      <w:pPr>
        <w:pStyle w:val="Default"/>
        <w:spacing w:before="120" w:line="360" w:lineRule="auto"/>
        <w:jc w:val="both"/>
        <w:rPr>
          <w:rFonts w:ascii="Times New Roman" w:hAnsi="Times New Roman" w:cs="Times New Roman"/>
        </w:rPr>
      </w:pPr>
      <w:r w:rsidRPr="003754D0">
        <w:rPr>
          <w:rFonts w:ascii="Times New Roman" w:hAnsi="Times New Roman" w:cs="Times New Roman"/>
        </w:rPr>
        <w:t>T</w:t>
      </w:r>
      <w:r w:rsidR="00464DA0">
        <w:rPr>
          <w:rFonts w:ascii="Times New Roman" w:hAnsi="Times New Roman" w:cs="Times New Roman"/>
        </w:rPr>
        <w:t>a</w:t>
      </w:r>
      <w:r w:rsidRPr="003754D0">
        <w:rPr>
          <w:rFonts w:ascii="Times New Roman" w:hAnsi="Times New Roman" w:cs="Times New Roman"/>
        </w:rPr>
        <w:t xml:space="preserve"> kontrol</w:t>
      </w:r>
      <w:r w:rsidR="00464DA0">
        <w:rPr>
          <w:rFonts w:ascii="Times New Roman" w:hAnsi="Times New Roman" w:cs="Times New Roman"/>
        </w:rPr>
        <w:t>a</w:t>
      </w:r>
      <w:r w:rsidRPr="003754D0">
        <w:rPr>
          <w:rFonts w:ascii="Times New Roman" w:hAnsi="Times New Roman" w:cs="Times New Roman"/>
        </w:rPr>
        <w:t xml:space="preserve"> wykorzystywan</w:t>
      </w:r>
      <w:r w:rsidR="00464DA0">
        <w:rPr>
          <w:rFonts w:ascii="Times New Roman" w:hAnsi="Times New Roman" w:cs="Times New Roman"/>
        </w:rPr>
        <w:t>a</w:t>
      </w:r>
      <w:r w:rsidRPr="003754D0">
        <w:rPr>
          <w:rFonts w:ascii="Times New Roman" w:hAnsi="Times New Roman" w:cs="Times New Roman"/>
        </w:rPr>
        <w:t xml:space="preserve"> będzie przez Służbę Celno-Skarbową, jeżeli w</w:t>
      </w:r>
      <w:r w:rsidR="00F31C7C">
        <w:rPr>
          <w:rFonts w:ascii="Times New Roman" w:hAnsi="Times New Roman" w:cs="Times New Roman"/>
        </w:rPr>
        <w:t xml:space="preserve"> </w:t>
      </w:r>
      <w:r w:rsidRPr="003754D0">
        <w:rPr>
          <w:rFonts w:ascii="Times New Roman" w:hAnsi="Times New Roman" w:cs="Times New Roman"/>
        </w:rPr>
        <w:t>wyniku analizy danych stwierdzon</w:t>
      </w:r>
      <w:r w:rsidR="008B3842">
        <w:rPr>
          <w:rFonts w:ascii="Times New Roman" w:hAnsi="Times New Roman" w:cs="Times New Roman"/>
        </w:rPr>
        <w:t>e zostanie</w:t>
      </w:r>
      <w:r w:rsidRPr="003754D0">
        <w:rPr>
          <w:rFonts w:ascii="Times New Roman" w:hAnsi="Times New Roman" w:cs="Times New Roman"/>
        </w:rPr>
        <w:t>, że przewóz towarów wskazany w zgłoszeniu wiąże się ze zwiększonym ryzykiem. Niedostarczenie środka transportu wraz z</w:t>
      </w:r>
      <w:r w:rsidR="00F31C7C">
        <w:rPr>
          <w:rFonts w:ascii="Times New Roman" w:hAnsi="Times New Roman" w:cs="Times New Roman"/>
        </w:rPr>
        <w:t xml:space="preserve"> </w:t>
      </w:r>
      <w:r w:rsidRPr="003754D0">
        <w:rPr>
          <w:rFonts w:ascii="Times New Roman" w:hAnsi="Times New Roman" w:cs="Times New Roman"/>
        </w:rPr>
        <w:t>towarem do wskazanego miejsca w</w:t>
      </w:r>
      <w:r w:rsidR="00F31C7C">
        <w:rPr>
          <w:rFonts w:ascii="Times New Roman" w:hAnsi="Times New Roman" w:cs="Times New Roman"/>
        </w:rPr>
        <w:t xml:space="preserve"> </w:t>
      </w:r>
      <w:r w:rsidRPr="003754D0">
        <w:rPr>
          <w:rFonts w:ascii="Times New Roman" w:hAnsi="Times New Roman" w:cs="Times New Roman"/>
        </w:rPr>
        <w:t xml:space="preserve">określonym czasie spowoduje, że na przewoźnika będzie </w:t>
      </w:r>
      <w:r w:rsidRPr="00222605">
        <w:rPr>
          <w:rFonts w:ascii="Times New Roman" w:hAnsi="Times New Roman" w:cs="Times New Roman"/>
        </w:rPr>
        <w:t>nałożona kara pieniężna</w:t>
      </w:r>
      <w:r w:rsidRPr="00464DA0">
        <w:rPr>
          <w:rFonts w:ascii="Times New Roman" w:hAnsi="Times New Roman" w:cs="Times New Roman"/>
        </w:rPr>
        <w:t xml:space="preserve"> w</w:t>
      </w:r>
      <w:r w:rsidR="00F31C7C">
        <w:rPr>
          <w:rFonts w:ascii="Times New Roman" w:hAnsi="Times New Roman" w:cs="Times New Roman"/>
        </w:rPr>
        <w:t xml:space="preserve"> </w:t>
      </w:r>
      <w:r w:rsidRPr="00464DA0">
        <w:rPr>
          <w:rFonts w:ascii="Times New Roman" w:hAnsi="Times New Roman" w:cs="Times New Roman"/>
        </w:rPr>
        <w:t>wysokości 20</w:t>
      </w:r>
      <w:r w:rsidR="00F31C7C">
        <w:rPr>
          <w:rFonts w:ascii="Times New Roman" w:hAnsi="Times New Roman" w:cs="Times New Roman"/>
        </w:rPr>
        <w:t xml:space="preserve"> </w:t>
      </w:r>
      <w:r w:rsidRPr="00464DA0">
        <w:rPr>
          <w:rFonts w:ascii="Times New Roman" w:hAnsi="Times New Roman" w:cs="Times New Roman"/>
        </w:rPr>
        <w:t>000 zł, o której mow</w:t>
      </w:r>
      <w:r w:rsidR="006C504D" w:rsidRPr="00464DA0">
        <w:rPr>
          <w:rFonts w:ascii="Times New Roman" w:hAnsi="Times New Roman" w:cs="Times New Roman"/>
        </w:rPr>
        <w:t xml:space="preserve">a w art. 22 ust. 1 pkt 3 ustawy, jako </w:t>
      </w:r>
      <w:r w:rsidR="00222605" w:rsidRPr="00AD1C93">
        <w:rPr>
          <w:rFonts w:ascii="Times New Roman" w:hAnsi="Times New Roman" w:cs="Times New Roman"/>
        </w:rPr>
        <w:t>gwarancja</w:t>
      </w:r>
      <w:r w:rsidR="006C504D">
        <w:rPr>
          <w:rFonts w:ascii="Times New Roman" w:hAnsi="Times New Roman" w:cs="Times New Roman"/>
        </w:rPr>
        <w:t xml:space="preserve"> wykonania obowiązku </w:t>
      </w:r>
      <w:r w:rsidR="006559C5">
        <w:rPr>
          <w:rFonts w:ascii="Times New Roman" w:hAnsi="Times New Roman" w:cs="Times New Roman"/>
        </w:rPr>
        <w:t>po</w:t>
      </w:r>
      <w:r w:rsidR="006C504D">
        <w:rPr>
          <w:rFonts w:ascii="Times New Roman" w:hAnsi="Times New Roman" w:cs="Times New Roman"/>
        </w:rPr>
        <w:t>wiadomienia o dostarczeniu towaru</w:t>
      </w:r>
      <w:r w:rsidR="006559C5">
        <w:rPr>
          <w:rFonts w:ascii="Times New Roman" w:hAnsi="Times New Roman" w:cs="Times New Roman"/>
        </w:rPr>
        <w:t>, w</w:t>
      </w:r>
      <w:r w:rsidR="004277A0">
        <w:rPr>
          <w:rFonts w:ascii="Times New Roman" w:hAnsi="Times New Roman" w:cs="Times New Roman"/>
        </w:rPr>
        <w:t> </w:t>
      </w:r>
      <w:r w:rsidR="006559C5">
        <w:rPr>
          <w:rFonts w:ascii="Times New Roman" w:hAnsi="Times New Roman" w:cs="Times New Roman"/>
        </w:rPr>
        <w:t>celu przeprowadzenia kontroli</w:t>
      </w:r>
      <w:r w:rsidR="006C504D">
        <w:rPr>
          <w:rFonts w:ascii="Times New Roman" w:hAnsi="Times New Roman" w:cs="Times New Roman"/>
        </w:rPr>
        <w:t xml:space="preserve">. </w:t>
      </w:r>
      <w:r w:rsidR="009732F5">
        <w:rPr>
          <w:rFonts w:ascii="Times New Roman" w:hAnsi="Times New Roman" w:cs="Times New Roman"/>
        </w:rPr>
        <w:t xml:space="preserve">Taka sama kara będzie nakładana na podmiot </w:t>
      </w:r>
      <w:r w:rsidR="00E64F9F">
        <w:rPr>
          <w:rFonts w:ascii="Times New Roman" w:hAnsi="Times New Roman" w:cs="Times New Roman"/>
        </w:rPr>
        <w:t>wysyłający lub podmiot odbierający, gdy</w:t>
      </w:r>
      <w:r w:rsidR="00F31C7C">
        <w:rPr>
          <w:rFonts w:ascii="Times New Roman" w:hAnsi="Times New Roman" w:cs="Times New Roman"/>
        </w:rPr>
        <w:t xml:space="preserve"> </w:t>
      </w:r>
      <w:r w:rsidR="00E64F9F">
        <w:rPr>
          <w:rFonts w:ascii="Times New Roman" w:hAnsi="Times New Roman" w:cs="Times New Roman"/>
        </w:rPr>
        <w:t>nie</w:t>
      </w:r>
      <w:r w:rsidR="00F31C7C">
        <w:rPr>
          <w:rFonts w:ascii="Times New Roman" w:hAnsi="Times New Roman" w:cs="Times New Roman"/>
        </w:rPr>
        <w:t xml:space="preserve"> </w:t>
      </w:r>
      <w:r w:rsidR="00E64F9F">
        <w:rPr>
          <w:rFonts w:ascii="Times New Roman" w:hAnsi="Times New Roman" w:cs="Times New Roman"/>
        </w:rPr>
        <w:t>przekażą one stosownej informacji do</w:t>
      </w:r>
      <w:r w:rsidR="00F31C7C">
        <w:rPr>
          <w:rFonts w:ascii="Times New Roman" w:hAnsi="Times New Roman" w:cs="Times New Roman"/>
        </w:rPr>
        <w:t xml:space="preserve"> </w:t>
      </w:r>
      <w:r w:rsidR="00E64F9F" w:rsidRPr="00BA2901">
        <w:rPr>
          <w:rFonts w:ascii="Times New Roman" w:hAnsi="Times New Roman" w:cs="Times New Roman"/>
        </w:rPr>
        <w:t xml:space="preserve">przewoźnika. </w:t>
      </w:r>
      <w:r w:rsidR="00BA2901" w:rsidRPr="00AD1C93">
        <w:rPr>
          <w:rFonts w:ascii="Times New Roman" w:hAnsi="Times New Roman" w:cs="Times New Roman"/>
        </w:rPr>
        <w:t>Tego rodzaju rozwiązanie (przewidziane w art. 12a ust. 2) wynika</w:t>
      </w:r>
      <w:r w:rsidR="00BA2901">
        <w:rPr>
          <w:rFonts w:ascii="Times New Roman" w:hAnsi="Times New Roman" w:cs="Times New Roman"/>
        </w:rPr>
        <w:t xml:space="preserve"> z</w:t>
      </w:r>
      <w:r w:rsidR="004277A0">
        <w:rPr>
          <w:rFonts w:ascii="Times New Roman" w:hAnsi="Times New Roman" w:cs="Times New Roman"/>
        </w:rPr>
        <w:t> </w:t>
      </w:r>
      <w:r w:rsidR="00BA2901">
        <w:rPr>
          <w:rFonts w:ascii="Times New Roman" w:hAnsi="Times New Roman" w:cs="Times New Roman"/>
        </w:rPr>
        <w:t>funkcjonowania rejestru zgłoszeń, bowiem w sytuacji</w:t>
      </w:r>
      <w:r w:rsidR="008B3842">
        <w:rPr>
          <w:rFonts w:ascii="Times New Roman" w:hAnsi="Times New Roman" w:cs="Times New Roman"/>
        </w:rPr>
        <w:t>,</w:t>
      </w:r>
      <w:r w:rsidR="00BA2901">
        <w:rPr>
          <w:rFonts w:ascii="Times New Roman" w:hAnsi="Times New Roman" w:cs="Times New Roman"/>
        </w:rPr>
        <w:t xml:space="preserve"> gdy dyrektywy kontroli są nadawane już w chwili dokonania zgłoszenia odpowiednio przez podmiot wysyłający albo podmiot wysyłający</w:t>
      </w:r>
      <w:r w:rsidR="008B3842">
        <w:rPr>
          <w:rFonts w:ascii="Times New Roman" w:hAnsi="Times New Roman" w:cs="Times New Roman"/>
        </w:rPr>
        <w:t>,</w:t>
      </w:r>
      <w:r w:rsidR="00BA2901">
        <w:rPr>
          <w:rFonts w:ascii="Times New Roman" w:hAnsi="Times New Roman" w:cs="Times New Roman"/>
        </w:rPr>
        <w:t xml:space="preserve"> to</w:t>
      </w:r>
      <w:r w:rsidR="007B0245">
        <w:rPr>
          <w:rFonts w:ascii="Times New Roman" w:hAnsi="Times New Roman" w:cs="Times New Roman"/>
        </w:rPr>
        <w:t xml:space="preserve"> te</w:t>
      </w:r>
      <w:r w:rsidR="00BA2901">
        <w:rPr>
          <w:rFonts w:ascii="Times New Roman" w:hAnsi="Times New Roman" w:cs="Times New Roman"/>
        </w:rPr>
        <w:t xml:space="preserve"> podmioty zostaną zawiadomione o zamiarze przeprowadzenia kontroli</w:t>
      </w:r>
      <w:r w:rsidR="007B0245">
        <w:rPr>
          <w:rFonts w:ascii="Times New Roman" w:hAnsi="Times New Roman" w:cs="Times New Roman"/>
        </w:rPr>
        <w:t>. Dlatego przy braku przekazania treści tego wezwania przez ww. podmioty przewoźnik obowiązany do dostarczenia towaru do wskazanego miejsca nie miałby możliwości bez odpowiedniej informacji wykonać tego polecenia.</w:t>
      </w:r>
    </w:p>
    <w:p w:rsidR="00571B53" w:rsidRDefault="00D5779F" w:rsidP="004277A0">
      <w:pPr>
        <w:pStyle w:val="Default"/>
        <w:spacing w:before="120" w:line="360" w:lineRule="auto"/>
        <w:jc w:val="both"/>
        <w:rPr>
          <w:rFonts w:ascii="Times New Roman" w:hAnsi="Times New Roman" w:cs="Times New Roman"/>
        </w:rPr>
      </w:pPr>
      <w:r w:rsidRPr="00D5779F">
        <w:rPr>
          <w:rFonts w:ascii="Times New Roman" w:hAnsi="Times New Roman" w:cs="Times New Roman"/>
        </w:rPr>
        <w:t xml:space="preserve">Zmiana </w:t>
      </w:r>
      <w:r w:rsidR="008B3842">
        <w:rPr>
          <w:rFonts w:ascii="Times New Roman" w:hAnsi="Times New Roman" w:cs="Times New Roman"/>
        </w:rPr>
        <w:t>projektowana</w:t>
      </w:r>
      <w:r w:rsidR="008B3842" w:rsidRPr="00D5779F">
        <w:rPr>
          <w:rFonts w:ascii="Times New Roman" w:hAnsi="Times New Roman" w:cs="Times New Roman"/>
        </w:rPr>
        <w:t xml:space="preserve"> </w:t>
      </w:r>
      <w:r w:rsidRPr="00D5779F">
        <w:rPr>
          <w:rFonts w:ascii="Times New Roman" w:hAnsi="Times New Roman" w:cs="Times New Roman"/>
        </w:rPr>
        <w:t>w art. 13 ust. 2</w:t>
      </w:r>
      <w:r w:rsidR="008B3842">
        <w:rPr>
          <w:rFonts w:ascii="Times New Roman" w:hAnsi="Times New Roman" w:cs="Times New Roman"/>
        </w:rPr>
        <w:t>a</w:t>
      </w:r>
      <w:r w:rsidRPr="00D5779F">
        <w:rPr>
          <w:rFonts w:ascii="Times New Roman" w:hAnsi="Times New Roman" w:cs="Times New Roman"/>
        </w:rPr>
        <w:t xml:space="preserve"> wynika ze specyfiki warunków </w:t>
      </w:r>
      <w:r>
        <w:rPr>
          <w:rFonts w:ascii="Times New Roman" w:hAnsi="Times New Roman" w:cs="Times New Roman"/>
        </w:rPr>
        <w:t>przewozu</w:t>
      </w:r>
      <w:r w:rsidRPr="00D5779F">
        <w:rPr>
          <w:rFonts w:ascii="Times New Roman" w:hAnsi="Times New Roman" w:cs="Times New Roman"/>
        </w:rPr>
        <w:t xml:space="preserve"> pewnej grupy </w:t>
      </w:r>
      <w:r w:rsidR="00885DB9">
        <w:rPr>
          <w:rFonts w:ascii="Times New Roman" w:hAnsi="Times New Roman" w:cs="Times New Roman"/>
        </w:rPr>
        <w:t>towarów</w:t>
      </w:r>
      <w:r w:rsidRPr="00D5779F">
        <w:rPr>
          <w:rFonts w:ascii="Times New Roman" w:hAnsi="Times New Roman" w:cs="Times New Roman"/>
        </w:rPr>
        <w:t>, ujętych w wykazie, o którym mowa w art.</w:t>
      </w:r>
      <w:r w:rsidR="00FE72A9">
        <w:rPr>
          <w:rFonts w:ascii="Times New Roman" w:hAnsi="Times New Roman" w:cs="Times New Roman"/>
        </w:rPr>
        <w:t xml:space="preserve"> 37av ust. 14</w:t>
      </w:r>
      <w:r w:rsidRPr="00D5779F">
        <w:rPr>
          <w:rFonts w:ascii="Times New Roman" w:hAnsi="Times New Roman" w:cs="Times New Roman"/>
        </w:rPr>
        <w:t xml:space="preserve"> </w:t>
      </w:r>
      <w:r w:rsidR="00FE72A9">
        <w:rPr>
          <w:rFonts w:ascii="Times New Roman" w:hAnsi="Times New Roman" w:cs="Times New Roman"/>
        </w:rPr>
        <w:t>(dawny</w:t>
      </w:r>
      <w:r w:rsidR="00F31C7C">
        <w:rPr>
          <w:rFonts w:ascii="Times New Roman" w:hAnsi="Times New Roman" w:cs="Times New Roman"/>
        </w:rPr>
        <w:t xml:space="preserve"> </w:t>
      </w:r>
      <w:r w:rsidR="00FE72A9">
        <w:rPr>
          <w:rFonts w:ascii="Times New Roman" w:hAnsi="Times New Roman" w:cs="Times New Roman"/>
        </w:rPr>
        <w:t xml:space="preserve">art. </w:t>
      </w:r>
      <w:r w:rsidRPr="00D5779F">
        <w:rPr>
          <w:rFonts w:ascii="Times New Roman" w:hAnsi="Times New Roman" w:cs="Times New Roman"/>
        </w:rPr>
        <w:t>78a ust. 14</w:t>
      </w:r>
      <w:r w:rsidR="00FE72A9">
        <w:rPr>
          <w:rFonts w:ascii="Times New Roman" w:hAnsi="Times New Roman" w:cs="Times New Roman"/>
        </w:rPr>
        <w:t>)</w:t>
      </w:r>
      <w:r w:rsidRPr="00D5779F">
        <w:rPr>
          <w:rFonts w:ascii="Times New Roman" w:hAnsi="Times New Roman" w:cs="Times New Roman"/>
        </w:rPr>
        <w:t xml:space="preserve"> ustawy</w:t>
      </w:r>
      <w:r w:rsidR="00FE72A9" w:rsidRPr="00FE72A9">
        <w:rPr>
          <w:rFonts w:ascii="Times New Roman" w:hAnsi="Times New Roman" w:cs="Times New Roman"/>
        </w:rPr>
        <w:t xml:space="preserve"> </w:t>
      </w:r>
    </w:p>
    <w:p w:rsidR="00D5779F" w:rsidRDefault="00D5779F" w:rsidP="004277A0">
      <w:pPr>
        <w:pStyle w:val="Default"/>
        <w:spacing w:before="120" w:line="360" w:lineRule="auto"/>
        <w:jc w:val="both"/>
        <w:rPr>
          <w:rFonts w:ascii="Times New Roman" w:hAnsi="Times New Roman" w:cs="Times New Roman"/>
        </w:rPr>
      </w:pPr>
      <w:r w:rsidRPr="00D5779F">
        <w:rPr>
          <w:rFonts w:ascii="Times New Roman" w:hAnsi="Times New Roman" w:cs="Times New Roman"/>
        </w:rPr>
        <w:t>Prawo farmaceutyczne. Ta grupa leków wymaga przechowywania i transportu w ściśle określonych niskich temperaturach (tzw. „zimny łańcuch”). Jednocześnie zgodnie z</w:t>
      </w:r>
      <w:r w:rsidR="004277A0">
        <w:rPr>
          <w:rFonts w:ascii="Times New Roman" w:hAnsi="Times New Roman" w:cs="Times New Roman"/>
        </w:rPr>
        <w:t> </w:t>
      </w:r>
      <w:r w:rsidRPr="00D5779F">
        <w:rPr>
          <w:rFonts w:ascii="Times New Roman" w:hAnsi="Times New Roman" w:cs="Times New Roman"/>
        </w:rPr>
        <w:t>procedurami wynikającymi z ustawy o systemie monitorowania zasadą jest, że kontrola towaru odbywa się w</w:t>
      </w:r>
      <w:r w:rsidR="00F31C7C">
        <w:rPr>
          <w:rFonts w:ascii="Times New Roman" w:hAnsi="Times New Roman" w:cs="Times New Roman"/>
        </w:rPr>
        <w:t xml:space="preserve"> </w:t>
      </w:r>
      <w:r w:rsidRPr="00D5779F">
        <w:rPr>
          <w:rFonts w:ascii="Times New Roman" w:hAnsi="Times New Roman" w:cs="Times New Roman"/>
        </w:rPr>
        <w:t>miejscu zatrzymania. Mając na uwadze powyższe</w:t>
      </w:r>
      <w:r>
        <w:rPr>
          <w:rFonts w:ascii="Times New Roman" w:hAnsi="Times New Roman" w:cs="Times New Roman"/>
        </w:rPr>
        <w:t>,</w:t>
      </w:r>
      <w:r w:rsidRPr="00D5779F">
        <w:rPr>
          <w:rFonts w:ascii="Times New Roman" w:hAnsi="Times New Roman" w:cs="Times New Roman"/>
        </w:rPr>
        <w:t xml:space="preserve"> koniecznym stało się, aby w odniesieniu do </w:t>
      </w:r>
      <w:r w:rsidR="00885DB9">
        <w:rPr>
          <w:rFonts w:ascii="Times New Roman" w:hAnsi="Times New Roman" w:cs="Times New Roman"/>
        </w:rPr>
        <w:t xml:space="preserve">towarów </w:t>
      </w:r>
      <w:r w:rsidRPr="00D5779F">
        <w:rPr>
          <w:rFonts w:ascii="Times New Roman" w:hAnsi="Times New Roman" w:cs="Times New Roman"/>
        </w:rPr>
        <w:t xml:space="preserve">wymagających szczególnych </w:t>
      </w:r>
      <w:r w:rsidRPr="00D5779F">
        <w:rPr>
          <w:rFonts w:ascii="Times New Roman" w:hAnsi="Times New Roman" w:cs="Times New Roman"/>
        </w:rPr>
        <w:lastRenderedPageBreak/>
        <w:t>warunków przechowywania możliwe było ich skierowanie do miejsca zapewniającego odpowiednie warunki do ich wyładunku i kontroli. Stąd, po ustaleniu</w:t>
      </w:r>
      <w:r w:rsidR="00A94094">
        <w:rPr>
          <w:rFonts w:ascii="Times New Roman" w:hAnsi="Times New Roman" w:cs="Times New Roman"/>
        </w:rPr>
        <w:t>,</w:t>
      </w:r>
      <w:r w:rsidRPr="00D5779F">
        <w:rPr>
          <w:rFonts w:ascii="Times New Roman" w:hAnsi="Times New Roman" w:cs="Times New Roman"/>
        </w:rPr>
        <w:t xml:space="preserve"> że zatrzymany towar jest towarem z zimnego łańcucha, będzie on kierowany</w:t>
      </w:r>
      <w:r w:rsidR="00FE72A9">
        <w:rPr>
          <w:rFonts w:ascii="Times New Roman" w:hAnsi="Times New Roman" w:cs="Times New Roman"/>
        </w:rPr>
        <w:t xml:space="preserve"> przez przeprowadzając</w:t>
      </w:r>
      <w:r w:rsidR="00AE73D9">
        <w:rPr>
          <w:rFonts w:ascii="Times New Roman" w:hAnsi="Times New Roman" w:cs="Times New Roman"/>
        </w:rPr>
        <w:t>ych</w:t>
      </w:r>
      <w:r w:rsidR="00FE72A9">
        <w:rPr>
          <w:rFonts w:ascii="Times New Roman" w:hAnsi="Times New Roman" w:cs="Times New Roman"/>
        </w:rPr>
        <w:t xml:space="preserve"> kontrolę</w:t>
      </w:r>
      <w:r w:rsidR="00AE73D9">
        <w:rPr>
          <w:rFonts w:ascii="Times New Roman" w:hAnsi="Times New Roman" w:cs="Times New Roman"/>
        </w:rPr>
        <w:t xml:space="preserve">, </w:t>
      </w:r>
      <w:r w:rsidR="00AE73D9" w:rsidRPr="00296BCF">
        <w:rPr>
          <w:rFonts w:ascii="Times New Roman" w:hAnsi="Times New Roman" w:cs="Times New Roman"/>
        </w:rPr>
        <w:t>np.</w:t>
      </w:r>
      <w:r w:rsidR="00F31C7C">
        <w:rPr>
          <w:rFonts w:ascii="Times New Roman" w:hAnsi="Times New Roman" w:cs="Times New Roman"/>
        </w:rPr>
        <w:t xml:space="preserve"> </w:t>
      </w:r>
      <w:r w:rsidR="00AE73D9" w:rsidRPr="00296BCF">
        <w:rPr>
          <w:rFonts w:ascii="Times New Roman" w:hAnsi="Times New Roman" w:cs="Times New Roman"/>
        </w:rPr>
        <w:t>funkcjonariuszy Służby Celno-Skarbowej albo Policji</w:t>
      </w:r>
      <w:r w:rsidR="00AE73D9">
        <w:rPr>
          <w:rFonts w:ascii="Times New Roman" w:hAnsi="Times New Roman" w:cs="Times New Roman"/>
        </w:rPr>
        <w:t>,</w:t>
      </w:r>
      <w:r w:rsidRPr="00D5779F">
        <w:rPr>
          <w:rFonts w:ascii="Times New Roman" w:hAnsi="Times New Roman" w:cs="Times New Roman"/>
        </w:rPr>
        <w:t xml:space="preserve"> do hurtowni prowadzonej przez p</w:t>
      </w:r>
      <w:r>
        <w:rPr>
          <w:rFonts w:ascii="Times New Roman" w:hAnsi="Times New Roman" w:cs="Times New Roman"/>
        </w:rPr>
        <w:t>rzedsiębiorcę</w:t>
      </w:r>
      <w:r w:rsidRPr="00D5779F">
        <w:rPr>
          <w:rFonts w:ascii="Times New Roman" w:hAnsi="Times New Roman" w:cs="Times New Roman"/>
        </w:rPr>
        <w:t>, z którym Główny Inspektor Farmaceutyczny zawarł umowę o strzeżenie i</w:t>
      </w:r>
      <w:r w:rsidR="00F31C7C">
        <w:rPr>
          <w:rFonts w:ascii="Times New Roman" w:hAnsi="Times New Roman" w:cs="Times New Roman"/>
        </w:rPr>
        <w:t xml:space="preserve"> </w:t>
      </w:r>
      <w:r w:rsidRPr="00D5779F">
        <w:rPr>
          <w:rFonts w:ascii="Times New Roman" w:hAnsi="Times New Roman" w:cs="Times New Roman"/>
        </w:rPr>
        <w:t>przechowywanie. Należy podkreślić, że kwestie związane z trybem zawierania i realizacji takich umów będą określone w</w:t>
      </w:r>
      <w:r w:rsidR="004277A0">
        <w:rPr>
          <w:rFonts w:ascii="Times New Roman" w:hAnsi="Times New Roman" w:cs="Times New Roman"/>
        </w:rPr>
        <w:t> </w:t>
      </w:r>
      <w:r w:rsidRPr="00D5779F">
        <w:rPr>
          <w:rFonts w:ascii="Times New Roman" w:hAnsi="Times New Roman" w:cs="Times New Roman"/>
        </w:rPr>
        <w:t xml:space="preserve">projektowanym art. </w:t>
      </w:r>
      <w:r w:rsidR="00FE72A9" w:rsidRPr="00D5779F">
        <w:rPr>
          <w:rFonts w:ascii="Times New Roman" w:hAnsi="Times New Roman" w:cs="Times New Roman"/>
        </w:rPr>
        <w:t>37a</w:t>
      </w:r>
      <w:r w:rsidR="00FE72A9">
        <w:rPr>
          <w:rFonts w:ascii="Times New Roman" w:hAnsi="Times New Roman" w:cs="Times New Roman"/>
        </w:rPr>
        <w:t>y</w:t>
      </w:r>
      <w:r w:rsidR="00FE72A9" w:rsidRPr="00D5779F">
        <w:rPr>
          <w:rFonts w:ascii="Times New Roman" w:hAnsi="Times New Roman" w:cs="Times New Roman"/>
        </w:rPr>
        <w:t xml:space="preserve"> </w:t>
      </w:r>
      <w:r w:rsidRPr="00D5779F">
        <w:rPr>
          <w:rFonts w:ascii="Times New Roman" w:hAnsi="Times New Roman" w:cs="Times New Roman"/>
        </w:rPr>
        <w:t>ust. 1 ustawy</w:t>
      </w:r>
      <w:r w:rsidR="00FE72A9">
        <w:rPr>
          <w:rFonts w:ascii="Times New Roman" w:hAnsi="Times New Roman" w:cs="Times New Roman"/>
        </w:rPr>
        <w:t xml:space="preserve"> </w:t>
      </w:r>
      <w:r w:rsidRPr="00D5779F">
        <w:rPr>
          <w:rFonts w:ascii="Times New Roman" w:hAnsi="Times New Roman" w:cs="Times New Roman"/>
        </w:rPr>
        <w:t>Prawo farmaceutyczne i ich omówienie zawarte jest w części uzasadnienia dotyczącej nowelizacji tej ustawy.</w:t>
      </w:r>
    </w:p>
    <w:p w:rsidR="006559C5" w:rsidRDefault="006559C5" w:rsidP="004277A0">
      <w:pPr>
        <w:pStyle w:val="Default"/>
        <w:spacing w:before="120" w:line="360" w:lineRule="auto"/>
        <w:jc w:val="both"/>
        <w:rPr>
          <w:rFonts w:ascii="Times New Roman" w:hAnsi="Times New Roman" w:cs="Times New Roman"/>
        </w:rPr>
      </w:pPr>
      <w:r>
        <w:rPr>
          <w:rFonts w:ascii="Times New Roman" w:hAnsi="Times New Roman" w:cs="Times New Roman"/>
        </w:rPr>
        <w:t>Mając na uwadze specyfikę przewozu wykonywanego koleją</w:t>
      </w:r>
      <w:r w:rsidR="008B3842">
        <w:rPr>
          <w:rFonts w:ascii="Times New Roman" w:hAnsi="Times New Roman" w:cs="Times New Roman"/>
        </w:rPr>
        <w:t>,</w:t>
      </w:r>
      <w:r>
        <w:rPr>
          <w:rFonts w:ascii="Times New Roman" w:hAnsi="Times New Roman" w:cs="Times New Roman"/>
        </w:rPr>
        <w:t xml:space="preserve"> niezbędnym była </w:t>
      </w:r>
      <w:r w:rsidR="00D5779F">
        <w:rPr>
          <w:rFonts w:ascii="Times New Roman" w:hAnsi="Times New Roman" w:cs="Times New Roman"/>
        </w:rPr>
        <w:t xml:space="preserve">także </w:t>
      </w:r>
      <w:r>
        <w:rPr>
          <w:rFonts w:ascii="Times New Roman" w:hAnsi="Times New Roman" w:cs="Times New Roman"/>
        </w:rPr>
        <w:t>modyfikacja przepisów odnoszących się do kontroli takiego typu przewozu. Dlatego też w</w:t>
      </w:r>
      <w:r w:rsidR="00605303">
        <w:rPr>
          <w:rFonts w:ascii="Times New Roman" w:hAnsi="Times New Roman" w:cs="Times New Roman"/>
        </w:rPr>
        <w:t xml:space="preserve"> </w:t>
      </w:r>
      <w:r>
        <w:rPr>
          <w:rFonts w:ascii="Times New Roman" w:hAnsi="Times New Roman" w:cs="Times New Roman"/>
        </w:rPr>
        <w:t>art.</w:t>
      </w:r>
      <w:r w:rsidR="00605303">
        <w:rPr>
          <w:rFonts w:ascii="Times New Roman" w:hAnsi="Times New Roman" w:cs="Times New Roman"/>
        </w:rPr>
        <w:t xml:space="preserve"> </w:t>
      </w:r>
      <w:r>
        <w:rPr>
          <w:rFonts w:ascii="Times New Roman" w:hAnsi="Times New Roman" w:cs="Times New Roman"/>
        </w:rPr>
        <w:t>13 dodano ust.</w:t>
      </w:r>
      <w:r w:rsidR="00F31C7C">
        <w:rPr>
          <w:rFonts w:ascii="Times New Roman" w:hAnsi="Times New Roman" w:cs="Times New Roman"/>
        </w:rPr>
        <w:t xml:space="preserve"> </w:t>
      </w:r>
      <w:r w:rsidRPr="006559C5">
        <w:rPr>
          <w:rFonts w:ascii="Times New Roman" w:hAnsi="Times New Roman" w:cs="Times New Roman"/>
        </w:rPr>
        <w:t>6a</w:t>
      </w:r>
      <w:r>
        <w:rPr>
          <w:rFonts w:ascii="Times New Roman" w:hAnsi="Times New Roman" w:cs="Times New Roman"/>
        </w:rPr>
        <w:t xml:space="preserve"> wskazujący, że w</w:t>
      </w:r>
      <w:r w:rsidRPr="006559C5">
        <w:rPr>
          <w:rFonts w:ascii="Times New Roman" w:hAnsi="Times New Roman" w:cs="Times New Roman"/>
        </w:rPr>
        <w:t xml:space="preserve"> przypadku</w:t>
      </w:r>
      <w:r>
        <w:rPr>
          <w:rFonts w:ascii="Times New Roman" w:hAnsi="Times New Roman" w:cs="Times New Roman"/>
        </w:rPr>
        <w:t xml:space="preserve"> otrzymania wezwania do </w:t>
      </w:r>
      <w:r w:rsidR="00C168BA">
        <w:rPr>
          <w:rFonts w:ascii="Times New Roman" w:hAnsi="Times New Roman" w:cs="Times New Roman"/>
        </w:rPr>
        <w:t>przeprowadzenia kontroli w</w:t>
      </w:r>
      <w:r w:rsidR="00F31C7C">
        <w:rPr>
          <w:rFonts w:ascii="Times New Roman" w:hAnsi="Times New Roman" w:cs="Times New Roman"/>
        </w:rPr>
        <w:t xml:space="preserve"> </w:t>
      </w:r>
      <w:r w:rsidR="00C168BA">
        <w:rPr>
          <w:rFonts w:ascii="Times New Roman" w:hAnsi="Times New Roman" w:cs="Times New Roman"/>
        </w:rPr>
        <w:t>określonym miejscu (podstawa art. 12a ust. 1)</w:t>
      </w:r>
      <w:r w:rsidRPr="006559C5">
        <w:rPr>
          <w:rFonts w:ascii="Times New Roman" w:hAnsi="Times New Roman" w:cs="Times New Roman"/>
        </w:rPr>
        <w:t>, kontrolę przeprowadza się w miejscu wskazanym w zgłoszeniu, uwzględniając specyfikę przewozów kolejowych w o</w:t>
      </w:r>
      <w:r w:rsidR="00C168BA">
        <w:rPr>
          <w:rFonts w:ascii="Times New Roman" w:hAnsi="Times New Roman" w:cs="Times New Roman"/>
        </w:rPr>
        <w:t>parciu o rozkład jazdy pociągów i</w:t>
      </w:r>
      <w:r w:rsidRPr="006559C5">
        <w:rPr>
          <w:rFonts w:ascii="Times New Roman" w:hAnsi="Times New Roman" w:cs="Times New Roman"/>
        </w:rPr>
        <w:t xml:space="preserve"> jeżeli zapewnione są wymogi bezpieczeń</w:t>
      </w:r>
      <w:r w:rsidR="00C168BA">
        <w:rPr>
          <w:rFonts w:ascii="Times New Roman" w:hAnsi="Times New Roman" w:cs="Times New Roman"/>
        </w:rPr>
        <w:t>stwa przeprowadzenia kontroli.</w:t>
      </w:r>
    </w:p>
    <w:p w:rsidR="00C168BA" w:rsidRPr="003754D0" w:rsidRDefault="00C168BA" w:rsidP="004277A0">
      <w:pPr>
        <w:pStyle w:val="Default"/>
        <w:spacing w:before="120" w:line="360" w:lineRule="auto"/>
        <w:jc w:val="both"/>
        <w:rPr>
          <w:rFonts w:ascii="Times New Roman" w:hAnsi="Times New Roman" w:cs="Times New Roman"/>
        </w:rPr>
      </w:pPr>
      <w:r>
        <w:rPr>
          <w:rFonts w:ascii="Times New Roman" w:hAnsi="Times New Roman" w:cs="Times New Roman"/>
        </w:rPr>
        <w:t>Zmiana brzmienia art. 14 ma charakter dostosowujący.</w:t>
      </w:r>
    </w:p>
    <w:p w:rsidR="003754D0" w:rsidRDefault="003754D0" w:rsidP="004277A0">
      <w:pPr>
        <w:pStyle w:val="Default"/>
        <w:spacing w:before="120" w:line="360" w:lineRule="auto"/>
        <w:jc w:val="both"/>
        <w:rPr>
          <w:rFonts w:ascii="Times New Roman" w:hAnsi="Times New Roman" w:cs="Times New Roman"/>
        </w:rPr>
      </w:pPr>
      <w:r w:rsidRPr="003754D0">
        <w:rPr>
          <w:rFonts w:ascii="Times New Roman" w:hAnsi="Times New Roman" w:cs="Times New Roman"/>
        </w:rPr>
        <w:t>W art. 15 zmieniono brzmienie ust. 3. W proponowanym rozwiązaniu, w przypadku nałożenia zamknięć urzędowych przewoźnik jest obowiązany przedstawić środek transportu nie</w:t>
      </w:r>
      <w:r w:rsidR="00C168BA">
        <w:rPr>
          <w:rFonts w:ascii="Times New Roman" w:hAnsi="Times New Roman" w:cs="Times New Roman"/>
        </w:rPr>
        <w:t xml:space="preserve"> </w:t>
      </w:r>
      <w:r w:rsidRPr="003754D0">
        <w:rPr>
          <w:rFonts w:ascii="Times New Roman" w:hAnsi="Times New Roman" w:cs="Times New Roman"/>
        </w:rPr>
        <w:t>w oddziale celnym, ale w dacie zakończenia przewozu towaru, w miejscu dostarczenia towaru, np. na placu magazynowym podmiotu odbierającego albo odbiorcy, a w przypadku tzw. tranzytu w miejscu zakończenia przewozu na terytorium kraju w celu usunięcia tych zamknięć. W tym celu kierujący będzie powiadamiał telefonicznie Służbę Dyżurną właściwego dla usunięcia tych zamknięć urzędowych naczelnika urzędu celno-skarbowego. Stosowne dane kontaktowe wynikać będą z</w:t>
      </w:r>
      <w:r w:rsidR="004277A0">
        <w:rPr>
          <w:rFonts w:ascii="Times New Roman" w:hAnsi="Times New Roman" w:cs="Times New Roman"/>
        </w:rPr>
        <w:t> </w:t>
      </w:r>
      <w:r w:rsidRPr="003754D0">
        <w:rPr>
          <w:rFonts w:ascii="Times New Roman" w:hAnsi="Times New Roman" w:cs="Times New Roman"/>
        </w:rPr>
        <w:t>protokołu kontroli.</w:t>
      </w:r>
      <w:r w:rsidR="00F2286E">
        <w:rPr>
          <w:rFonts w:ascii="Times New Roman" w:hAnsi="Times New Roman" w:cs="Times New Roman"/>
        </w:rPr>
        <w:t xml:space="preserve"> Wprowadzona zmiana</w:t>
      </w:r>
      <w:r w:rsidR="00C168BA">
        <w:rPr>
          <w:rFonts w:ascii="Times New Roman" w:hAnsi="Times New Roman" w:cs="Times New Roman"/>
        </w:rPr>
        <w:t xml:space="preserve"> wychodzi naprzeciw zgłaszanym uwagom środowisk gospodarczych, bowiem ograniczy koszty wykonywanych usług.</w:t>
      </w:r>
    </w:p>
    <w:p w:rsidR="00E64F9F" w:rsidRDefault="00C168BA" w:rsidP="004277A0">
      <w:pPr>
        <w:pStyle w:val="Default"/>
        <w:spacing w:before="120" w:line="360" w:lineRule="auto"/>
        <w:jc w:val="both"/>
        <w:rPr>
          <w:rFonts w:ascii="Times New Roman" w:hAnsi="Times New Roman" w:cs="Times New Roman"/>
        </w:rPr>
      </w:pPr>
      <w:r>
        <w:rPr>
          <w:rFonts w:ascii="Times New Roman" w:hAnsi="Times New Roman" w:cs="Times New Roman"/>
        </w:rPr>
        <w:t xml:space="preserve">Zmiana w </w:t>
      </w:r>
      <w:r w:rsidR="008B3842">
        <w:rPr>
          <w:rFonts w:ascii="Times New Roman" w:hAnsi="Times New Roman" w:cs="Times New Roman"/>
        </w:rPr>
        <w:t xml:space="preserve">art. 16 </w:t>
      </w:r>
      <w:r>
        <w:rPr>
          <w:rFonts w:ascii="Times New Roman" w:hAnsi="Times New Roman" w:cs="Times New Roman"/>
        </w:rPr>
        <w:t xml:space="preserve">ust. 1 ma charakter dostosowujący. </w:t>
      </w:r>
      <w:r w:rsidR="00E64F9F">
        <w:rPr>
          <w:rFonts w:ascii="Times New Roman" w:hAnsi="Times New Roman" w:cs="Times New Roman"/>
        </w:rPr>
        <w:t>W związku z wprowadzeniem monitorowania towarów przewożonych koleją</w:t>
      </w:r>
      <w:r>
        <w:rPr>
          <w:rFonts w:ascii="Times New Roman" w:hAnsi="Times New Roman" w:cs="Times New Roman"/>
        </w:rPr>
        <w:t xml:space="preserve"> i produktów leczniczych</w:t>
      </w:r>
      <w:r w:rsidR="00E64F9F">
        <w:rPr>
          <w:rFonts w:ascii="Times New Roman" w:hAnsi="Times New Roman" w:cs="Times New Roman"/>
        </w:rPr>
        <w:t xml:space="preserve"> niezbędne jest umożliwienie zatrzymania towaru, gdy ujawnione zostaną nieprawidłowości</w:t>
      </w:r>
      <w:r>
        <w:rPr>
          <w:rFonts w:ascii="Times New Roman" w:hAnsi="Times New Roman" w:cs="Times New Roman"/>
        </w:rPr>
        <w:t xml:space="preserve"> w</w:t>
      </w:r>
      <w:r w:rsidR="004277A0">
        <w:rPr>
          <w:rFonts w:ascii="Times New Roman" w:hAnsi="Times New Roman" w:cs="Times New Roman"/>
        </w:rPr>
        <w:t> </w:t>
      </w:r>
      <w:r>
        <w:rPr>
          <w:rFonts w:ascii="Times New Roman" w:hAnsi="Times New Roman" w:cs="Times New Roman"/>
        </w:rPr>
        <w:t xml:space="preserve">przewozie, stąd zmiana w </w:t>
      </w:r>
      <w:r w:rsidR="00E64F9F">
        <w:rPr>
          <w:rFonts w:ascii="Times New Roman" w:hAnsi="Times New Roman" w:cs="Times New Roman"/>
        </w:rPr>
        <w:t>art.</w:t>
      </w:r>
      <w:r>
        <w:rPr>
          <w:rFonts w:ascii="Times New Roman" w:hAnsi="Times New Roman" w:cs="Times New Roman"/>
        </w:rPr>
        <w:t xml:space="preserve"> </w:t>
      </w:r>
      <w:r w:rsidR="00E64F9F">
        <w:rPr>
          <w:rFonts w:ascii="Times New Roman" w:hAnsi="Times New Roman" w:cs="Times New Roman"/>
        </w:rPr>
        <w:t>16 poprzez dodanie nowego ust. 1a</w:t>
      </w:r>
      <w:r>
        <w:rPr>
          <w:rFonts w:ascii="Times New Roman" w:hAnsi="Times New Roman" w:cs="Times New Roman"/>
        </w:rPr>
        <w:t xml:space="preserve"> i 1b</w:t>
      </w:r>
      <w:r w:rsidR="00E64F9F">
        <w:rPr>
          <w:rFonts w:ascii="Times New Roman" w:hAnsi="Times New Roman" w:cs="Times New Roman"/>
        </w:rPr>
        <w:t>.</w:t>
      </w:r>
    </w:p>
    <w:p w:rsidR="0000411B" w:rsidRPr="0000411B" w:rsidRDefault="0000411B" w:rsidP="004277A0">
      <w:pPr>
        <w:pStyle w:val="Default"/>
        <w:spacing w:before="120" w:line="360" w:lineRule="auto"/>
        <w:jc w:val="both"/>
        <w:rPr>
          <w:rFonts w:ascii="Times New Roman" w:hAnsi="Times New Roman" w:cs="Times New Roman"/>
        </w:rPr>
      </w:pPr>
      <w:r>
        <w:rPr>
          <w:rFonts w:ascii="Times New Roman" w:hAnsi="Times New Roman" w:cs="Times New Roman"/>
        </w:rPr>
        <w:lastRenderedPageBreak/>
        <w:t>W projektowanym ust. 1a przyjęto, że j</w:t>
      </w:r>
      <w:r w:rsidRPr="0000411B">
        <w:rPr>
          <w:rFonts w:ascii="Times New Roman" w:hAnsi="Times New Roman" w:cs="Times New Roman"/>
        </w:rPr>
        <w:t xml:space="preserve">eżeli w trakcie kontroli przewozu </w:t>
      </w:r>
      <w:r w:rsidRPr="00464DA0">
        <w:rPr>
          <w:rFonts w:ascii="Times New Roman" w:hAnsi="Times New Roman" w:cs="Times New Roman"/>
        </w:rPr>
        <w:t>produktów</w:t>
      </w:r>
      <w:r w:rsidR="00404BEA">
        <w:rPr>
          <w:rFonts w:ascii="Times New Roman" w:hAnsi="Times New Roman" w:cs="Times New Roman"/>
        </w:rPr>
        <w:t xml:space="preserve"> leczniczych</w:t>
      </w:r>
      <w:r w:rsidR="00FE72A9" w:rsidRPr="00464DA0">
        <w:rPr>
          <w:rFonts w:ascii="Times New Roman" w:hAnsi="Times New Roman" w:cs="Times New Roman"/>
        </w:rPr>
        <w:t xml:space="preserve"> </w:t>
      </w:r>
      <w:r w:rsidRPr="00464DA0">
        <w:rPr>
          <w:rFonts w:ascii="Times New Roman" w:hAnsi="Times New Roman" w:cs="Times New Roman"/>
        </w:rPr>
        <w:t>ujawniono, że przewóz</w:t>
      </w:r>
      <w:r w:rsidR="00FE72A9" w:rsidRPr="00464DA0">
        <w:rPr>
          <w:rFonts w:ascii="Times New Roman" w:hAnsi="Times New Roman" w:cs="Times New Roman"/>
        </w:rPr>
        <w:t xml:space="preserve"> tych</w:t>
      </w:r>
      <w:r w:rsidRPr="00464DA0">
        <w:rPr>
          <w:rFonts w:ascii="Times New Roman" w:hAnsi="Times New Roman" w:cs="Times New Roman"/>
        </w:rPr>
        <w:t xml:space="preserve"> towarów jest dokonywan</w:t>
      </w:r>
      <w:r w:rsidRPr="0000411B">
        <w:rPr>
          <w:rFonts w:ascii="Times New Roman" w:hAnsi="Times New Roman" w:cs="Times New Roman"/>
        </w:rPr>
        <w:t>y:</w:t>
      </w:r>
    </w:p>
    <w:p w:rsidR="0000411B" w:rsidRPr="0000411B" w:rsidRDefault="0000411B" w:rsidP="004277A0">
      <w:pPr>
        <w:pStyle w:val="Default"/>
        <w:spacing w:line="360" w:lineRule="auto"/>
        <w:ind w:left="425" w:hanging="425"/>
        <w:jc w:val="both"/>
        <w:rPr>
          <w:rFonts w:ascii="Times New Roman" w:hAnsi="Times New Roman" w:cs="Times New Roman"/>
        </w:rPr>
      </w:pPr>
      <w:r w:rsidRPr="0000411B">
        <w:rPr>
          <w:rFonts w:ascii="Times New Roman" w:hAnsi="Times New Roman" w:cs="Times New Roman"/>
        </w:rPr>
        <w:t>1)</w:t>
      </w:r>
      <w:r w:rsidRPr="0000411B">
        <w:rPr>
          <w:rFonts w:ascii="Times New Roman" w:hAnsi="Times New Roman" w:cs="Times New Roman"/>
        </w:rPr>
        <w:tab/>
        <w:t>bez dokonania Głównemu Inspektorowi Farmaceutycznemu zgłoszenia, o</w:t>
      </w:r>
      <w:r w:rsidR="004277A0">
        <w:rPr>
          <w:rFonts w:ascii="Times New Roman" w:hAnsi="Times New Roman" w:cs="Times New Roman"/>
        </w:rPr>
        <w:t xml:space="preserve"> </w:t>
      </w:r>
      <w:r w:rsidRPr="0000411B">
        <w:rPr>
          <w:rFonts w:ascii="Times New Roman" w:hAnsi="Times New Roman" w:cs="Times New Roman"/>
        </w:rPr>
        <w:t>którym mowa w art.</w:t>
      </w:r>
      <w:r w:rsidR="00FE72A9">
        <w:rPr>
          <w:rFonts w:ascii="Times New Roman" w:hAnsi="Times New Roman" w:cs="Times New Roman"/>
        </w:rPr>
        <w:t xml:space="preserve"> 37av ust.</w:t>
      </w:r>
      <w:r w:rsidR="00464DA0">
        <w:rPr>
          <w:rFonts w:ascii="Times New Roman" w:hAnsi="Times New Roman" w:cs="Times New Roman"/>
        </w:rPr>
        <w:t xml:space="preserve"> </w:t>
      </w:r>
      <w:r w:rsidR="00FE72A9">
        <w:rPr>
          <w:rFonts w:ascii="Times New Roman" w:hAnsi="Times New Roman" w:cs="Times New Roman"/>
        </w:rPr>
        <w:t>1 (dawny</w:t>
      </w:r>
      <w:r w:rsidR="00AE73D9">
        <w:rPr>
          <w:rFonts w:ascii="Times New Roman" w:hAnsi="Times New Roman" w:cs="Times New Roman"/>
        </w:rPr>
        <w:t>m</w:t>
      </w:r>
      <w:r w:rsidR="00FE72A9">
        <w:rPr>
          <w:rFonts w:ascii="Times New Roman" w:hAnsi="Times New Roman" w:cs="Times New Roman"/>
        </w:rPr>
        <w:t xml:space="preserve"> art.</w:t>
      </w:r>
      <w:r w:rsidRPr="0000411B">
        <w:rPr>
          <w:rFonts w:ascii="Times New Roman" w:hAnsi="Times New Roman" w:cs="Times New Roman"/>
        </w:rPr>
        <w:t xml:space="preserve"> 78a ust. 1</w:t>
      </w:r>
      <w:r w:rsidR="00FE72A9">
        <w:rPr>
          <w:rFonts w:ascii="Times New Roman" w:hAnsi="Times New Roman" w:cs="Times New Roman"/>
        </w:rPr>
        <w:t>)</w:t>
      </w:r>
      <w:r w:rsidRPr="0000411B">
        <w:rPr>
          <w:rFonts w:ascii="Times New Roman" w:hAnsi="Times New Roman" w:cs="Times New Roman"/>
        </w:rPr>
        <w:t xml:space="preserve"> ustawy</w:t>
      </w:r>
      <w:r w:rsidR="00FE72A9">
        <w:rPr>
          <w:rFonts w:ascii="Times New Roman" w:hAnsi="Times New Roman" w:cs="Times New Roman"/>
        </w:rPr>
        <w:t xml:space="preserve"> </w:t>
      </w:r>
      <w:r>
        <w:rPr>
          <w:rFonts w:ascii="Times New Roman" w:hAnsi="Times New Roman" w:cs="Times New Roman"/>
        </w:rPr>
        <w:t>Prawo farmaceutyczne;</w:t>
      </w:r>
    </w:p>
    <w:p w:rsidR="0000411B" w:rsidRPr="0000411B" w:rsidRDefault="0000411B" w:rsidP="004277A0">
      <w:pPr>
        <w:pStyle w:val="Default"/>
        <w:spacing w:line="360" w:lineRule="auto"/>
        <w:ind w:left="425" w:hanging="425"/>
        <w:jc w:val="both"/>
        <w:rPr>
          <w:rFonts w:ascii="Times New Roman" w:hAnsi="Times New Roman" w:cs="Times New Roman"/>
        </w:rPr>
      </w:pPr>
      <w:r w:rsidRPr="0000411B">
        <w:rPr>
          <w:rFonts w:ascii="Times New Roman" w:hAnsi="Times New Roman" w:cs="Times New Roman"/>
        </w:rPr>
        <w:t>2)</w:t>
      </w:r>
      <w:r w:rsidRPr="0000411B">
        <w:rPr>
          <w:rFonts w:ascii="Times New Roman" w:hAnsi="Times New Roman" w:cs="Times New Roman"/>
        </w:rPr>
        <w:tab/>
        <w:t>przed upływem terminu na zgłoszenie sprzeciwu, określonego w art.</w:t>
      </w:r>
      <w:r w:rsidR="00FE72A9">
        <w:rPr>
          <w:rFonts w:ascii="Times New Roman" w:hAnsi="Times New Roman" w:cs="Times New Roman"/>
        </w:rPr>
        <w:t xml:space="preserve"> 37av</w:t>
      </w:r>
      <w:r w:rsidR="00AE73D9">
        <w:rPr>
          <w:rFonts w:ascii="Times New Roman" w:hAnsi="Times New Roman" w:cs="Times New Roman"/>
        </w:rPr>
        <w:t xml:space="preserve"> ust. 3 (dawnego art.</w:t>
      </w:r>
      <w:r w:rsidRPr="0000411B">
        <w:rPr>
          <w:rFonts w:ascii="Times New Roman" w:hAnsi="Times New Roman" w:cs="Times New Roman"/>
        </w:rPr>
        <w:t xml:space="preserve"> 78a ust. 3</w:t>
      </w:r>
      <w:r w:rsidR="00AE73D9">
        <w:rPr>
          <w:rFonts w:ascii="Times New Roman" w:hAnsi="Times New Roman" w:cs="Times New Roman"/>
        </w:rPr>
        <w:t>)</w:t>
      </w:r>
      <w:r w:rsidRPr="0000411B">
        <w:rPr>
          <w:rFonts w:ascii="Times New Roman" w:hAnsi="Times New Roman" w:cs="Times New Roman"/>
        </w:rPr>
        <w:t xml:space="preserve"> </w:t>
      </w:r>
      <w:r>
        <w:rPr>
          <w:rFonts w:ascii="Times New Roman" w:hAnsi="Times New Roman" w:cs="Times New Roman"/>
        </w:rPr>
        <w:t xml:space="preserve">w ww. </w:t>
      </w:r>
      <w:r w:rsidRPr="0000411B">
        <w:rPr>
          <w:rFonts w:ascii="Times New Roman" w:hAnsi="Times New Roman" w:cs="Times New Roman"/>
        </w:rPr>
        <w:t>ustaw</w:t>
      </w:r>
      <w:r>
        <w:rPr>
          <w:rFonts w:ascii="Times New Roman" w:hAnsi="Times New Roman" w:cs="Times New Roman"/>
        </w:rPr>
        <w:t>i</w:t>
      </w:r>
      <w:r w:rsidRPr="0000411B">
        <w:rPr>
          <w:rFonts w:ascii="Times New Roman" w:hAnsi="Times New Roman" w:cs="Times New Roman"/>
        </w:rPr>
        <w:t>e,</w:t>
      </w:r>
    </w:p>
    <w:p w:rsidR="0000411B" w:rsidRPr="0000411B" w:rsidRDefault="0000411B" w:rsidP="004277A0">
      <w:pPr>
        <w:pStyle w:val="Default"/>
        <w:spacing w:line="360" w:lineRule="auto"/>
        <w:ind w:left="425" w:hanging="425"/>
        <w:jc w:val="both"/>
        <w:rPr>
          <w:rFonts w:ascii="Times New Roman" w:hAnsi="Times New Roman" w:cs="Times New Roman"/>
        </w:rPr>
      </w:pPr>
      <w:r w:rsidRPr="0000411B">
        <w:rPr>
          <w:rFonts w:ascii="Times New Roman" w:hAnsi="Times New Roman" w:cs="Times New Roman"/>
        </w:rPr>
        <w:t>3)</w:t>
      </w:r>
      <w:r w:rsidRPr="0000411B">
        <w:rPr>
          <w:rFonts w:ascii="Times New Roman" w:hAnsi="Times New Roman" w:cs="Times New Roman"/>
        </w:rPr>
        <w:tab/>
        <w:t xml:space="preserve">wbrew sprzeciwowi, o którym mowa w </w:t>
      </w:r>
      <w:r>
        <w:rPr>
          <w:rFonts w:ascii="Times New Roman" w:hAnsi="Times New Roman" w:cs="Times New Roman"/>
        </w:rPr>
        <w:t>ww. przepisie</w:t>
      </w:r>
    </w:p>
    <w:p w:rsidR="0000411B" w:rsidRDefault="0000411B" w:rsidP="004277A0">
      <w:pPr>
        <w:pStyle w:val="Default"/>
        <w:spacing w:before="120" w:line="360" w:lineRule="auto"/>
        <w:jc w:val="both"/>
        <w:rPr>
          <w:rFonts w:ascii="Times New Roman" w:hAnsi="Times New Roman" w:cs="Times New Roman"/>
        </w:rPr>
      </w:pPr>
      <w:r w:rsidRPr="00296BCF">
        <w:rPr>
          <w:rFonts w:ascii="Times New Roman" w:hAnsi="Times New Roman" w:cs="Times New Roman"/>
        </w:rPr>
        <w:t xml:space="preserve">wówczas </w:t>
      </w:r>
      <w:r w:rsidR="00296BCF" w:rsidRPr="00296BCF">
        <w:rPr>
          <w:rFonts w:ascii="Times New Roman" w:hAnsi="Times New Roman" w:cs="Times New Roman"/>
        </w:rPr>
        <w:t xml:space="preserve">sam </w:t>
      </w:r>
      <w:r w:rsidRPr="00296BCF">
        <w:rPr>
          <w:rFonts w:ascii="Times New Roman" w:hAnsi="Times New Roman" w:cs="Times New Roman"/>
        </w:rPr>
        <w:t>towar będzie zatrzymywany przez kontrolujących, np. funkcjonariuszy Służby Celno-Skarbowej albo Policji.</w:t>
      </w:r>
      <w:r w:rsidR="00296BCF">
        <w:rPr>
          <w:rFonts w:ascii="Times New Roman" w:hAnsi="Times New Roman" w:cs="Times New Roman"/>
        </w:rPr>
        <w:t xml:space="preserve"> W przypadku zaś, gdy podmiot do tego obowiązany nie dokonana także zgłoszenia do rejestru, wówczas środek transportu wraz z towarem będzie mógł być zatrzymany.</w:t>
      </w:r>
    </w:p>
    <w:p w:rsidR="00C168BA" w:rsidRDefault="00296BCF" w:rsidP="004277A0">
      <w:pPr>
        <w:pStyle w:val="Default"/>
        <w:spacing w:before="120" w:line="360" w:lineRule="auto"/>
        <w:jc w:val="both"/>
        <w:rPr>
          <w:rFonts w:ascii="Times New Roman" w:hAnsi="Times New Roman" w:cs="Times New Roman"/>
        </w:rPr>
      </w:pPr>
      <w:r>
        <w:rPr>
          <w:rFonts w:ascii="Times New Roman" w:hAnsi="Times New Roman" w:cs="Times New Roman"/>
        </w:rPr>
        <w:t xml:space="preserve">Odmienne rozwiązanie przewidziano dla </w:t>
      </w:r>
      <w:r w:rsidR="0000411B" w:rsidRPr="0000411B">
        <w:rPr>
          <w:rFonts w:ascii="Times New Roman" w:hAnsi="Times New Roman" w:cs="Times New Roman"/>
        </w:rPr>
        <w:t>przewozu towarów kolej</w:t>
      </w:r>
      <w:r w:rsidR="0000411B">
        <w:rPr>
          <w:rFonts w:ascii="Times New Roman" w:hAnsi="Times New Roman" w:cs="Times New Roman"/>
        </w:rPr>
        <w:t>ą</w:t>
      </w:r>
      <w:r>
        <w:rPr>
          <w:rFonts w:ascii="Times New Roman" w:hAnsi="Times New Roman" w:cs="Times New Roman"/>
        </w:rPr>
        <w:t>. Wówczas</w:t>
      </w:r>
      <w:r w:rsidR="0000411B" w:rsidRPr="0000411B">
        <w:rPr>
          <w:rFonts w:ascii="Times New Roman" w:hAnsi="Times New Roman" w:cs="Times New Roman"/>
        </w:rPr>
        <w:t xml:space="preserve"> towar </w:t>
      </w:r>
      <w:r w:rsidR="0000411B">
        <w:rPr>
          <w:rFonts w:ascii="Times New Roman" w:hAnsi="Times New Roman" w:cs="Times New Roman"/>
        </w:rPr>
        <w:t xml:space="preserve">będzie mógł być </w:t>
      </w:r>
      <w:r w:rsidR="0000411B" w:rsidRPr="0000411B">
        <w:rPr>
          <w:rFonts w:ascii="Times New Roman" w:hAnsi="Times New Roman" w:cs="Times New Roman"/>
        </w:rPr>
        <w:t>zatrzymany w miejscu dostarczenia towaru na terytorium kraju.</w:t>
      </w:r>
    </w:p>
    <w:p w:rsidR="007B75E4" w:rsidRDefault="007B75E4" w:rsidP="004277A0">
      <w:pPr>
        <w:pStyle w:val="Default"/>
        <w:spacing w:before="120" w:line="360" w:lineRule="auto"/>
        <w:jc w:val="both"/>
        <w:rPr>
          <w:rFonts w:ascii="Times New Roman" w:hAnsi="Times New Roman" w:cs="Times New Roman"/>
        </w:rPr>
      </w:pPr>
      <w:r>
        <w:rPr>
          <w:rFonts w:ascii="Times New Roman" w:hAnsi="Times New Roman" w:cs="Times New Roman"/>
        </w:rPr>
        <w:t>Zmiana ust. 2 w art. 16 ma charakter dostosowujący.</w:t>
      </w:r>
    </w:p>
    <w:p w:rsidR="007B75E4" w:rsidRDefault="007B75E4" w:rsidP="004277A0">
      <w:pPr>
        <w:pStyle w:val="Default"/>
        <w:spacing w:before="120" w:line="360" w:lineRule="auto"/>
        <w:jc w:val="both"/>
        <w:rPr>
          <w:rFonts w:ascii="Times New Roman" w:hAnsi="Times New Roman" w:cs="Times New Roman"/>
        </w:rPr>
      </w:pPr>
      <w:r>
        <w:rPr>
          <w:rFonts w:ascii="Times New Roman" w:hAnsi="Times New Roman" w:cs="Times New Roman"/>
        </w:rPr>
        <w:t xml:space="preserve">Ze względu na specyfikę obrotu </w:t>
      </w:r>
      <w:r w:rsidRPr="00273DF5">
        <w:rPr>
          <w:rFonts w:ascii="Times New Roman" w:hAnsi="Times New Roman" w:cs="Times New Roman"/>
        </w:rPr>
        <w:t>produktami leczniczymi</w:t>
      </w:r>
      <w:r w:rsidRPr="00464DA0">
        <w:rPr>
          <w:rFonts w:ascii="Times New Roman" w:hAnsi="Times New Roman" w:cs="Times New Roman"/>
        </w:rPr>
        <w:t xml:space="preserve"> i</w:t>
      </w:r>
      <w:r>
        <w:rPr>
          <w:rFonts w:ascii="Times New Roman" w:hAnsi="Times New Roman" w:cs="Times New Roman"/>
        </w:rPr>
        <w:t xml:space="preserve"> obowiązującą w ich przewozie Dobrą Praktykę Dystrybucyjną niezbędnym jest dodanie nowego przepisu</w:t>
      </w:r>
      <w:r w:rsidR="00160E95">
        <w:rPr>
          <w:rFonts w:ascii="Times New Roman" w:hAnsi="Times New Roman" w:cs="Times New Roman"/>
        </w:rPr>
        <w:t xml:space="preserve"> ust. 2a</w:t>
      </w:r>
      <w:r>
        <w:rPr>
          <w:rFonts w:ascii="Times New Roman" w:hAnsi="Times New Roman" w:cs="Times New Roman"/>
        </w:rPr>
        <w:t xml:space="preserve"> regulującego postępowanie z</w:t>
      </w:r>
      <w:r w:rsidR="00F31C7C">
        <w:rPr>
          <w:rFonts w:ascii="Times New Roman" w:hAnsi="Times New Roman" w:cs="Times New Roman"/>
        </w:rPr>
        <w:t xml:space="preserve"> </w:t>
      </w:r>
      <w:r>
        <w:rPr>
          <w:rFonts w:ascii="Times New Roman" w:hAnsi="Times New Roman" w:cs="Times New Roman"/>
        </w:rPr>
        <w:t xml:space="preserve">zatrzymanymi </w:t>
      </w:r>
      <w:r w:rsidR="00D5779F">
        <w:rPr>
          <w:rFonts w:ascii="Times New Roman" w:hAnsi="Times New Roman" w:cs="Times New Roman"/>
        </w:rPr>
        <w:t xml:space="preserve">do kontroli </w:t>
      </w:r>
      <w:r>
        <w:rPr>
          <w:rFonts w:ascii="Times New Roman" w:hAnsi="Times New Roman" w:cs="Times New Roman"/>
        </w:rPr>
        <w:t xml:space="preserve">środkami transportu przewożącymi te towary </w:t>
      </w:r>
      <w:r w:rsidR="00D5779F">
        <w:rPr>
          <w:rFonts w:ascii="Times New Roman" w:hAnsi="Times New Roman" w:cs="Times New Roman"/>
        </w:rPr>
        <w:t>i</w:t>
      </w:r>
      <w:r w:rsidR="00F31C7C">
        <w:rPr>
          <w:rFonts w:ascii="Times New Roman" w:hAnsi="Times New Roman" w:cs="Times New Roman"/>
        </w:rPr>
        <w:t xml:space="preserve"> </w:t>
      </w:r>
      <w:r w:rsidR="00D5779F">
        <w:rPr>
          <w:rFonts w:ascii="Times New Roman" w:hAnsi="Times New Roman" w:cs="Times New Roman"/>
        </w:rPr>
        <w:t xml:space="preserve">zatrzymaniem </w:t>
      </w:r>
      <w:r>
        <w:rPr>
          <w:rFonts w:ascii="Times New Roman" w:hAnsi="Times New Roman" w:cs="Times New Roman"/>
        </w:rPr>
        <w:t>samy</w:t>
      </w:r>
      <w:r w:rsidR="00D5779F">
        <w:rPr>
          <w:rFonts w:ascii="Times New Roman" w:hAnsi="Times New Roman" w:cs="Times New Roman"/>
        </w:rPr>
        <w:t>ch</w:t>
      </w:r>
      <w:r>
        <w:rPr>
          <w:rFonts w:ascii="Times New Roman" w:hAnsi="Times New Roman" w:cs="Times New Roman"/>
        </w:rPr>
        <w:t xml:space="preserve"> produkt</w:t>
      </w:r>
      <w:r w:rsidR="00D5779F">
        <w:rPr>
          <w:rFonts w:ascii="Times New Roman" w:hAnsi="Times New Roman" w:cs="Times New Roman"/>
        </w:rPr>
        <w:t>ów</w:t>
      </w:r>
      <w:r>
        <w:rPr>
          <w:rFonts w:ascii="Times New Roman" w:hAnsi="Times New Roman" w:cs="Times New Roman"/>
        </w:rPr>
        <w:t xml:space="preserve"> leczniczy</w:t>
      </w:r>
      <w:r w:rsidR="00D5779F">
        <w:rPr>
          <w:rFonts w:ascii="Times New Roman" w:hAnsi="Times New Roman" w:cs="Times New Roman"/>
        </w:rPr>
        <w:t>ch</w:t>
      </w:r>
      <w:r>
        <w:rPr>
          <w:rFonts w:ascii="Times New Roman" w:hAnsi="Times New Roman" w:cs="Times New Roman"/>
        </w:rPr>
        <w:t>. Właściwe przechowywanie i przewóz wymagają</w:t>
      </w:r>
      <w:r w:rsidR="008B3842">
        <w:rPr>
          <w:rFonts w:ascii="Times New Roman" w:hAnsi="Times New Roman" w:cs="Times New Roman"/>
        </w:rPr>
        <w:t>,</w:t>
      </w:r>
      <w:r>
        <w:rPr>
          <w:rFonts w:ascii="Times New Roman" w:hAnsi="Times New Roman" w:cs="Times New Roman"/>
        </w:rPr>
        <w:t xml:space="preserve"> by zatrzymane produkty lecznicze były przechowywane w odpowiednich warunkach, stąd środki transportu przewożące produkty lecznicze winny być kierowane do miejsc (hurtowni farmaceutycznych) spełniających wymagania określone</w:t>
      </w:r>
      <w:r w:rsidR="00362E27">
        <w:rPr>
          <w:rFonts w:ascii="Times New Roman" w:hAnsi="Times New Roman" w:cs="Times New Roman"/>
        </w:rPr>
        <w:t xml:space="preserve"> w ustawie Prawo farmaceutyczne i</w:t>
      </w:r>
      <w:r w:rsidR="00F31C7C">
        <w:rPr>
          <w:rFonts w:ascii="Times New Roman" w:hAnsi="Times New Roman" w:cs="Times New Roman"/>
        </w:rPr>
        <w:t xml:space="preserve"> </w:t>
      </w:r>
      <w:r w:rsidR="00362E27">
        <w:rPr>
          <w:rFonts w:ascii="Times New Roman" w:hAnsi="Times New Roman" w:cs="Times New Roman"/>
        </w:rPr>
        <w:t>z</w:t>
      </w:r>
      <w:r w:rsidR="00F31C7C">
        <w:rPr>
          <w:rFonts w:ascii="Times New Roman" w:hAnsi="Times New Roman" w:cs="Times New Roman"/>
        </w:rPr>
        <w:t xml:space="preserve"> </w:t>
      </w:r>
      <w:r w:rsidR="00362E27">
        <w:rPr>
          <w:rFonts w:ascii="Times New Roman" w:hAnsi="Times New Roman" w:cs="Times New Roman"/>
        </w:rPr>
        <w:t xml:space="preserve">którymi </w:t>
      </w:r>
      <w:r w:rsidR="000B2144">
        <w:rPr>
          <w:rFonts w:ascii="Times New Roman" w:hAnsi="Times New Roman" w:cs="Times New Roman"/>
        </w:rPr>
        <w:t>Główny Inspektor F</w:t>
      </w:r>
      <w:r w:rsidR="00362E27">
        <w:rPr>
          <w:rFonts w:ascii="Times New Roman" w:hAnsi="Times New Roman" w:cs="Times New Roman"/>
        </w:rPr>
        <w:t>armaceutyczny podpisał umowę o strzeżenie i przechowywanie produktów leczniczych.</w:t>
      </w:r>
    </w:p>
    <w:p w:rsidR="000355C8" w:rsidRPr="000355C8" w:rsidRDefault="000355C8" w:rsidP="004277A0">
      <w:pPr>
        <w:pStyle w:val="Default"/>
        <w:spacing w:before="120" w:line="360" w:lineRule="auto"/>
        <w:jc w:val="both"/>
        <w:rPr>
          <w:rFonts w:ascii="Times New Roman" w:hAnsi="Times New Roman" w:cs="Times New Roman"/>
        </w:rPr>
      </w:pPr>
      <w:r>
        <w:rPr>
          <w:rFonts w:ascii="Times New Roman" w:hAnsi="Times New Roman" w:cs="Times New Roman"/>
        </w:rPr>
        <w:t xml:space="preserve">W </w:t>
      </w:r>
      <w:r w:rsidRPr="000355C8">
        <w:rPr>
          <w:rFonts w:ascii="Times New Roman" w:hAnsi="Times New Roman" w:cs="Times New Roman"/>
        </w:rPr>
        <w:t>przypadku</w:t>
      </w:r>
      <w:r>
        <w:rPr>
          <w:rFonts w:ascii="Times New Roman" w:hAnsi="Times New Roman" w:cs="Times New Roman"/>
        </w:rPr>
        <w:t xml:space="preserve"> zatrzymania drogowego środka transportu przewożącego produkty lecznicze </w:t>
      </w:r>
      <w:r w:rsidR="004F4964">
        <w:rPr>
          <w:rFonts w:ascii="Times New Roman" w:hAnsi="Times New Roman" w:cs="Times New Roman"/>
        </w:rPr>
        <w:t>albo zatrzymania samy</w:t>
      </w:r>
      <w:r w:rsidR="008B3842">
        <w:rPr>
          <w:rFonts w:ascii="Times New Roman" w:hAnsi="Times New Roman" w:cs="Times New Roman"/>
        </w:rPr>
        <w:t>ch</w:t>
      </w:r>
      <w:r w:rsidR="004F4964">
        <w:rPr>
          <w:rFonts w:ascii="Times New Roman" w:hAnsi="Times New Roman" w:cs="Times New Roman"/>
        </w:rPr>
        <w:t xml:space="preserve"> produktów </w:t>
      </w:r>
      <w:r w:rsidRPr="000355C8">
        <w:rPr>
          <w:rFonts w:ascii="Times New Roman" w:hAnsi="Times New Roman" w:cs="Times New Roman"/>
        </w:rPr>
        <w:t xml:space="preserve">kontrolujący </w:t>
      </w:r>
      <w:r w:rsidR="004F4964">
        <w:rPr>
          <w:rFonts w:ascii="Times New Roman" w:hAnsi="Times New Roman" w:cs="Times New Roman"/>
        </w:rPr>
        <w:t xml:space="preserve">będą </w:t>
      </w:r>
      <w:r w:rsidRPr="000355C8">
        <w:rPr>
          <w:rFonts w:ascii="Times New Roman" w:hAnsi="Times New Roman" w:cs="Times New Roman"/>
        </w:rPr>
        <w:t>przekaz</w:t>
      </w:r>
      <w:r w:rsidR="004F4964">
        <w:rPr>
          <w:rFonts w:ascii="Times New Roman" w:hAnsi="Times New Roman" w:cs="Times New Roman"/>
        </w:rPr>
        <w:t>ywać</w:t>
      </w:r>
      <w:r w:rsidRPr="000355C8">
        <w:rPr>
          <w:rFonts w:ascii="Times New Roman" w:hAnsi="Times New Roman" w:cs="Times New Roman"/>
        </w:rPr>
        <w:t xml:space="preserve"> dokumenty </w:t>
      </w:r>
      <w:r w:rsidR="004F4964">
        <w:rPr>
          <w:rFonts w:ascii="Times New Roman" w:hAnsi="Times New Roman" w:cs="Times New Roman"/>
        </w:rPr>
        <w:t>zgromadzone w</w:t>
      </w:r>
      <w:r w:rsidR="00F31C7C">
        <w:rPr>
          <w:rFonts w:ascii="Times New Roman" w:hAnsi="Times New Roman" w:cs="Times New Roman"/>
        </w:rPr>
        <w:t xml:space="preserve"> </w:t>
      </w:r>
      <w:r w:rsidR="004F4964">
        <w:rPr>
          <w:rFonts w:ascii="Times New Roman" w:hAnsi="Times New Roman" w:cs="Times New Roman"/>
        </w:rPr>
        <w:t xml:space="preserve">trakcie </w:t>
      </w:r>
      <w:r w:rsidRPr="000355C8">
        <w:rPr>
          <w:rFonts w:ascii="Times New Roman" w:hAnsi="Times New Roman" w:cs="Times New Roman"/>
        </w:rPr>
        <w:t>przeprowadzonej kontroli Głównemu Inspektorowi Farmaceutycznemu</w:t>
      </w:r>
      <w:r w:rsidR="005926B4">
        <w:rPr>
          <w:rFonts w:ascii="Times New Roman" w:hAnsi="Times New Roman" w:cs="Times New Roman"/>
        </w:rPr>
        <w:t xml:space="preserve"> (art. 16 ust. 7)</w:t>
      </w:r>
      <w:r w:rsidRPr="000355C8">
        <w:rPr>
          <w:rFonts w:ascii="Times New Roman" w:hAnsi="Times New Roman" w:cs="Times New Roman"/>
        </w:rPr>
        <w:t>.</w:t>
      </w:r>
    </w:p>
    <w:p w:rsidR="00267E47" w:rsidRDefault="001A1363" w:rsidP="004277A0">
      <w:pPr>
        <w:pStyle w:val="Default"/>
        <w:spacing w:before="120" w:line="360" w:lineRule="auto"/>
        <w:jc w:val="both"/>
        <w:rPr>
          <w:rFonts w:ascii="Times New Roman" w:hAnsi="Times New Roman" w:cs="Times New Roman"/>
        </w:rPr>
      </w:pPr>
      <w:r w:rsidRPr="001A1363">
        <w:rPr>
          <w:rFonts w:ascii="Times New Roman" w:hAnsi="Times New Roman" w:cs="Times New Roman"/>
        </w:rPr>
        <w:t>Ostatnim</w:t>
      </w:r>
      <w:r w:rsidR="009D7328">
        <w:rPr>
          <w:rFonts w:ascii="Times New Roman" w:hAnsi="Times New Roman" w:cs="Times New Roman"/>
        </w:rPr>
        <w:t>i</w:t>
      </w:r>
      <w:r w:rsidRPr="001A1363">
        <w:rPr>
          <w:rFonts w:ascii="Times New Roman" w:hAnsi="Times New Roman" w:cs="Times New Roman"/>
        </w:rPr>
        <w:t xml:space="preserve"> projektowanym</w:t>
      </w:r>
      <w:r w:rsidR="009D7328">
        <w:rPr>
          <w:rFonts w:ascii="Times New Roman" w:hAnsi="Times New Roman" w:cs="Times New Roman"/>
        </w:rPr>
        <w:t>i</w:t>
      </w:r>
      <w:r w:rsidRPr="001A1363">
        <w:rPr>
          <w:rFonts w:ascii="Times New Roman" w:hAnsi="Times New Roman" w:cs="Times New Roman"/>
        </w:rPr>
        <w:t xml:space="preserve"> w ustawie </w:t>
      </w:r>
      <w:r w:rsidR="009D7328" w:rsidRPr="001A1363">
        <w:rPr>
          <w:rFonts w:ascii="Times New Roman" w:hAnsi="Times New Roman" w:cs="Times New Roman"/>
        </w:rPr>
        <w:t>przepis</w:t>
      </w:r>
      <w:r w:rsidR="009D7328">
        <w:rPr>
          <w:rFonts w:ascii="Times New Roman" w:hAnsi="Times New Roman" w:cs="Times New Roman"/>
        </w:rPr>
        <w:t>ami</w:t>
      </w:r>
      <w:r w:rsidRPr="001A1363">
        <w:rPr>
          <w:rFonts w:ascii="Times New Roman" w:hAnsi="Times New Roman" w:cs="Times New Roman"/>
        </w:rPr>
        <w:t xml:space="preserve">, </w:t>
      </w:r>
      <w:r w:rsidR="009D7328" w:rsidRPr="001A1363">
        <w:rPr>
          <w:rFonts w:ascii="Times New Roman" w:hAnsi="Times New Roman" w:cs="Times New Roman"/>
        </w:rPr>
        <w:t>któr</w:t>
      </w:r>
      <w:r w:rsidR="009D7328">
        <w:rPr>
          <w:rFonts w:ascii="Times New Roman" w:hAnsi="Times New Roman" w:cs="Times New Roman"/>
        </w:rPr>
        <w:t>e</w:t>
      </w:r>
      <w:r w:rsidR="009D7328" w:rsidRPr="001A1363">
        <w:rPr>
          <w:rFonts w:ascii="Times New Roman" w:hAnsi="Times New Roman" w:cs="Times New Roman"/>
        </w:rPr>
        <w:t xml:space="preserve"> </w:t>
      </w:r>
      <w:r w:rsidRPr="001A1363">
        <w:rPr>
          <w:rFonts w:ascii="Times New Roman" w:hAnsi="Times New Roman" w:cs="Times New Roman"/>
        </w:rPr>
        <w:t>wiąż</w:t>
      </w:r>
      <w:r w:rsidR="008B3842">
        <w:rPr>
          <w:rFonts w:ascii="Times New Roman" w:hAnsi="Times New Roman" w:cs="Times New Roman"/>
        </w:rPr>
        <w:t>ą</w:t>
      </w:r>
      <w:r w:rsidRPr="001A1363">
        <w:rPr>
          <w:rFonts w:ascii="Times New Roman" w:hAnsi="Times New Roman" w:cs="Times New Roman"/>
        </w:rPr>
        <w:t xml:space="preserve"> się z</w:t>
      </w:r>
      <w:r w:rsidR="00F31C7C">
        <w:rPr>
          <w:rFonts w:ascii="Times New Roman" w:hAnsi="Times New Roman" w:cs="Times New Roman"/>
        </w:rPr>
        <w:t xml:space="preserve"> </w:t>
      </w:r>
      <w:r w:rsidRPr="001A1363">
        <w:rPr>
          <w:rFonts w:ascii="Times New Roman" w:hAnsi="Times New Roman" w:cs="Times New Roman"/>
        </w:rPr>
        <w:t>ustawą</w:t>
      </w:r>
      <w:r w:rsidR="009D7328">
        <w:rPr>
          <w:rFonts w:ascii="Times New Roman" w:hAnsi="Times New Roman" w:cs="Times New Roman"/>
        </w:rPr>
        <w:t xml:space="preserve"> </w:t>
      </w:r>
      <w:r w:rsidRPr="001A1363">
        <w:rPr>
          <w:rFonts w:ascii="Times New Roman" w:hAnsi="Times New Roman" w:cs="Times New Roman"/>
        </w:rPr>
        <w:t>Prawo farmaceutyczne</w:t>
      </w:r>
      <w:r w:rsidR="008B3842">
        <w:rPr>
          <w:rFonts w:ascii="Times New Roman" w:hAnsi="Times New Roman" w:cs="Times New Roman"/>
        </w:rPr>
        <w:t>,</w:t>
      </w:r>
      <w:r w:rsidRPr="001A1363">
        <w:rPr>
          <w:rFonts w:ascii="Times New Roman" w:hAnsi="Times New Roman" w:cs="Times New Roman"/>
        </w:rPr>
        <w:t xml:space="preserve"> </w:t>
      </w:r>
      <w:r w:rsidR="00160E95">
        <w:rPr>
          <w:rFonts w:ascii="Times New Roman" w:hAnsi="Times New Roman" w:cs="Times New Roman"/>
        </w:rPr>
        <w:t>są dwa</w:t>
      </w:r>
      <w:r w:rsidR="00160E95" w:rsidRPr="001A1363">
        <w:rPr>
          <w:rFonts w:ascii="Times New Roman" w:hAnsi="Times New Roman" w:cs="Times New Roman"/>
        </w:rPr>
        <w:t xml:space="preserve"> </w:t>
      </w:r>
      <w:r w:rsidRPr="001A1363">
        <w:rPr>
          <w:rFonts w:ascii="Times New Roman" w:hAnsi="Times New Roman" w:cs="Times New Roman"/>
        </w:rPr>
        <w:t>przepis</w:t>
      </w:r>
      <w:r w:rsidR="00160E95">
        <w:rPr>
          <w:rFonts w:ascii="Times New Roman" w:hAnsi="Times New Roman" w:cs="Times New Roman"/>
        </w:rPr>
        <w:t>y</w:t>
      </w:r>
      <w:r w:rsidRPr="001A1363">
        <w:rPr>
          <w:rFonts w:ascii="Times New Roman" w:hAnsi="Times New Roman" w:cs="Times New Roman"/>
        </w:rPr>
        <w:t xml:space="preserve"> </w:t>
      </w:r>
      <w:r w:rsidR="00160E95" w:rsidRPr="001A1363">
        <w:rPr>
          <w:rFonts w:ascii="Times New Roman" w:hAnsi="Times New Roman" w:cs="Times New Roman"/>
        </w:rPr>
        <w:t>odsyłając</w:t>
      </w:r>
      <w:r w:rsidR="00160E95">
        <w:rPr>
          <w:rFonts w:ascii="Times New Roman" w:hAnsi="Times New Roman" w:cs="Times New Roman"/>
        </w:rPr>
        <w:t>e</w:t>
      </w:r>
      <w:r w:rsidRPr="001A1363">
        <w:rPr>
          <w:rFonts w:ascii="Times New Roman" w:hAnsi="Times New Roman" w:cs="Times New Roman"/>
        </w:rPr>
        <w:t xml:space="preserve">. </w:t>
      </w:r>
      <w:r w:rsidR="005926B4">
        <w:rPr>
          <w:rFonts w:ascii="Times New Roman" w:hAnsi="Times New Roman" w:cs="Times New Roman"/>
        </w:rPr>
        <w:t>Zgodnie</w:t>
      </w:r>
      <w:r w:rsidR="00F31C7C">
        <w:rPr>
          <w:rFonts w:ascii="Times New Roman" w:hAnsi="Times New Roman" w:cs="Times New Roman"/>
        </w:rPr>
        <w:t xml:space="preserve"> </w:t>
      </w:r>
      <w:r w:rsidR="005926B4">
        <w:rPr>
          <w:rFonts w:ascii="Times New Roman" w:hAnsi="Times New Roman" w:cs="Times New Roman"/>
        </w:rPr>
        <w:t>z</w:t>
      </w:r>
      <w:r w:rsidR="00111AC7">
        <w:rPr>
          <w:rFonts w:ascii="Times New Roman" w:hAnsi="Times New Roman" w:cs="Times New Roman"/>
        </w:rPr>
        <w:t xml:space="preserve"> </w:t>
      </w:r>
      <w:r w:rsidR="005926B4">
        <w:rPr>
          <w:rFonts w:ascii="Times New Roman" w:hAnsi="Times New Roman" w:cs="Times New Roman"/>
        </w:rPr>
        <w:t>projektowanym</w:t>
      </w:r>
      <w:r w:rsidR="00160E95">
        <w:rPr>
          <w:rFonts w:ascii="Times New Roman" w:hAnsi="Times New Roman" w:cs="Times New Roman"/>
        </w:rPr>
        <w:t xml:space="preserve"> art. 16</w:t>
      </w:r>
      <w:r w:rsidR="005926B4">
        <w:rPr>
          <w:rFonts w:ascii="Times New Roman" w:hAnsi="Times New Roman" w:cs="Times New Roman"/>
        </w:rPr>
        <w:t xml:space="preserve"> ust.</w:t>
      </w:r>
      <w:r w:rsidR="00F31C7C">
        <w:rPr>
          <w:rFonts w:ascii="Times New Roman" w:hAnsi="Times New Roman" w:cs="Times New Roman"/>
        </w:rPr>
        <w:t xml:space="preserve"> </w:t>
      </w:r>
      <w:r w:rsidR="000355C8" w:rsidRPr="000355C8">
        <w:rPr>
          <w:rFonts w:ascii="Times New Roman" w:hAnsi="Times New Roman" w:cs="Times New Roman"/>
        </w:rPr>
        <w:t>8</w:t>
      </w:r>
      <w:r w:rsidR="005926B4">
        <w:rPr>
          <w:rFonts w:ascii="Times New Roman" w:hAnsi="Times New Roman" w:cs="Times New Roman"/>
        </w:rPr>
        <w:t xml:space="preserve"> w</w:t>
      </w:r>
      <w:r w:rsidR="0015750B">
        <w:rPr>
          <w:rFonts w:ascii="Times New Roman" w:hAnsi="Times New Roman" w:cs="Times New Roman"/>
        </w:rPr>
        <w:t> </w:t>
      </w:r>
      <w:r w:rsidR="005926B4">
        <w:rPr>
          <w:rFonts w:ascii="Times New Roman" w:hAnsi="Times New Roman" w:cs="Times New Roman"/>
        </w:rPr>
        <w:t>przypadku zatrzymania produktów leczniczych,</w:t>
      </w:r>
      <w:r w:rsidR="000355C8" w:rsidRPr="000355C8">
        <w:rPr>
          <w:rFonts w:ascii="Times New Roman" w:hAnsi="Times New Roman" w:cs="Times New Roman"/>
        </w:rPr>
        <w:t xml:space="preserve"> ich</w:t>
      </w:r>
      <w:r>
        <w:rPr>
          <w:rFonts w:ascii="Times New Roman" w:hAnsi="Times New Roman" w:cs="Times New Roman"/>
        </w:rPr>
        <w:t xml:space="preserve"> </w:t>
      </w:r>
      <w:r w:rsidR="000355C8" w:rsidRPr="000355C8">
        <w:rPr>
          <w:rFonts w:ascii="Times New Roman" w:hAnsi="Times New Roman" w:cs="Times New Roman"/>
        </w:rPr>
        <w:t>przepadku, sprzedaży, zniszczenia stos</w:t>
      </w:r>
      <w:r w:rsidR="005926B4">
        <w:rPr>
          <w:rFonts w:ascii="Times New Roman" w:hAnsi="Times New Roman" w:cs="Times New Roman"/>
        </w:rPr>
        <w:t>owane będą</w:t>
      </w:r>
      <w:r w:rsidR="000355C8" w:rsidRPr="000355C8">
        <w:rPr>
          <w:rFonts w:ascii="Times New Roman" w:hAnsi="Times New Roman" w:cs="Times New Roman"/>
        </w:rPr>
        <w:t xml:space="preserve"> przepisy </w:t>
      </w:r>
      <w:r w:rsidR="000355C8">
        <w:rPr>
          <w:rFonts w:ascii="Times New Roman" w:hAnsi="Times New Roman" w:cs="Times New Roman"/>
        </w:rPr>
        <w:t xml:space="preserve">nowego </w:t>
      </w:r>
      <w:r w:rsidR="000355C8" w:rsidRPr="000355C8">
        <w:rPr>
          <w:rFonts w:ascii="Times New Roman" w:hAnsi="Times New Roman" w:cs="Times New Roman"/>
        </w:rPr>
        <w:t>rozdziału 2c ust</w:t>
      </w:r>
      <w:r w:rsidR="000355C8">
        <w:rPr>
          <w:rFonts w:ascii="Times New Roman" w:hAnsi="Times New Roman" w:cs="Times New Roman"/>
        </w:rPr>
        <w:t>awy</w:t>
      </w:r>
      <w:r w:rsidR="00160E95">
        <w:rPr>
          <w:rFonts w:ascii="Times New Roman" w:hAnsi="Times New Roman" w:cs="Times New Roman"/>
        </w:rPr>
        <w:t xml:space="preserve"> </w:t>
      </w:r>
      <w:r w:rsidR="000355C8" w:rsidRPr="000355C8">
        <w:rPr>
          <w:rFonts w:ascii="Times New Roman" w:hAnsi="Times New Roman" w:cs="Times New Roman"/>
        </w:rPr>
        <w:t xml:space="preserve">Prawo </w:t>
      </w:r>
      <w:r w:rsidR="000355C8" w:rsidRPr="000355C8">
        <w:rPr>
          <w:rFonts w:ascii="Times New Roman" w:hAnsi="Times New Roman" w:cs="Times New Roman"/>
        </w:rPr>
        <w:lastRenderedPageBreak/>
        <w:t>farmaceutyczne</w:t>
      </w:r>
      <w:r w:rsidR="005926B4">
        <w:rPr>
          <w:rFonts w:ascii="Times New Roman" w:hAnsi="Times New Roman" w:cs="Times New Roman"/>
        </w:rPr>
        <w:t>.</w:t>
      </w:r>
      <w:r w:rsidR="009D7328">
        <w:rPr>
          <w:rFonts w:ascii="Times New Roman" w:hAnsi="Times New Roman" w:cs="Times New Roman"/>
        </w:rPr>
        <w:t xml:space="preserve"> Z kolei na mocy projektowanego art. 17 ust. 6 przepisy rozdziału 2c będą miały również zastosowanie do opłat za strzeżenie i przechowywanie tych produktów.</w:t>
      </w:r>
    </w:p>
    <w:p w:rsidR="00BE151C" w:rsidRDefault="00BE151C" w:rsidP="004277A0">
      <w:pPr>
        <w:pStyle w:val="Default"/>
        <w:spacing w:before="120" w:line="360" w:lineRule="auto"/>
        <w:jc w:val="both"/>
        <w:rPr>
          <w:rFonts w:ascii="Times New Roman" w:hAnsi="Times New Roman" w:cs="Times New Roman"/>
        </w:rPr>
      </w:pPr>
      <w:r>
        <w:rPr>
          <w:rFonts w:ascii="Times New Roman" w:hAnsi="Times New Roman" w:cs="Times New Roman"/>
        </w:rPr>
        <w:t>W projektowanym</w:t>
      </w:r>
      <w:r w:rsidR="005926B4">
        <w:rPr>
          <w:rFonts w:ascii="Times New Roman" w:hAnsi="Times New Roman" w:cs="Times New Roman"/>
        </w:rPr>
        <w:t>, nowym</w:t>
      </w:r>
      <w:r>
        <w:rPr>
          <w:rFonts w:ascii="Times New Roman" w:hAnsi="Times New Roman" w:cs="Times New Roman"/>
        </w:rPr>
        <w:t xml:space="preserve"> art. 16a wprowadzono przepis kolizyjny </w:t>
      </w:r>
      <w:r w:rsidR="001D7B4E">
        <w:rPr>
          <w:rFonts w:ascii="Times New Roman" w:hAnsi="Times New Roman" w:cs="Times New Roman"/>
        </w:rPr>
        <w:t>wskazujący kontrolujący</w:t>
      </w:r>
      <w:r w:rsidR="00B23313">
        <w:rPr>
          <w:rFonts w:ascii="Times New Roman" w:hAnsi="Times New Roman" w:cs="Times New Roman"/>
        </w:rPr>
        <w:t>m</w:t>
      </w:r>
      <w:r w:rsidR="001D7B4E">
        <w:rPr>
          <w:rFonts w:ascii="Times New Roman" w:hAnsi="Times New Roman" w:cs="Times New Roman"/>
        </w:rPr>
        <w:t>, który z przepisów innych ustaw należy stosować przy ich zbiegu. Za zasadę przyjęto, że</w:t>
      </w:r>
      <w:r w:rsidR="00F31C7C">
        <w:rPr>
          <w:rFonts w:ascii="Times New Roman" w:hAnsi="Times New Roman" w:cs="Times New Roman"/>
        </w:rPr>
        <w:t xml:space="preserve"> </w:t>
      </w:r>
      <w:r w:rsidR="001D7B4E">
        <w:rPr>
          <w:rFonts w:ascii="Times New Roman" w:hAnsi="Times New Roman" w:cs="Times New Roman"/>
        </w:rPr>
        <w:t>w</w:t>
      </w:r>
      <w:r w:rsidR="00F31C7C">
        <w:rPr>
          <w:rFonts w:ascii="Times New Roman" w:hAnsi="Times New Roman" w:cs="Times New Roman"/>
        </w:rPr>
        <w:t xml:space="preserve"> </w:t>
      </w:r>
      <w:r w:rsidR="00E64F9F">
        <w:rPr>
          <w:rFonts w:ascii="Times New Roman" w:hAnsi="Times New Roman" w:cs="Times New Roman"/>
        </w:rPr>
        <w:t xml:space="preserve">pierwszej kolejności stosuje się przepisy </w:t>
      </w:r>
      <w:r w:rsidR="001D7B4E">
        <w:rPr>
          <w:rFonts w:ascii="Times New Roman" w:hAnsi="Times New Roman" w:cs="Times New Roman"/>
        </w:rPr>
        <w:t>ustawy.</w:t>
      </w:r>
    </w:p>
    <w:p w:rsidR="001941E5" w:rsidRDefault="000F7A8E" w:rsidP="004277A0">
      <w:pPr>
        <w:pStyle w:val="Default"/>
        <w:spacing w:before="120" w:line="360" w:lineRule="auto"/>
        <w:jc w:val="both"/>
        <w:rPr>
          <w:rFonts w:ascii="Times New Roman" w:hAnsi="Times New Roman" w:cs="Times New Roman"/>
        </w:rPr>
      </w:pPr>
      <w:r>
        <w:rPr>
          <w:rFonts w:ascii="Times New Roman" w:hAnsi="Times New Roman" w:cs="Times New Roman"/>
        </w:rPr>
        <w:t>W art. 17 dodano ust. 5, zgodnie z którym w przyp</w:t>
      </w:r>
      <w:r w:rsidR="0056286E">
        <w:rPr>
          <w:rFonts w:ascii="Times New Roman" w:hAnsi="Times New Roman" w:cs="Times New Roman"/>
        </w:rPr>
        <w:t>adku wydawania postanowienia w</w:t>
      </w:r>
      <w:r w:rsidR="004277A0">
        <w:rPr>
          <w:rFonts w:ascii="Times New Roman" w:hAnsi="Times New Roman" w:cs="Times New Roman"/>
        </w:rPr>
        <w:t> </w:t>
      </w:r>
      <w:r w:rsidR="0056286E">
        <w:rPr>
          <w:rFonts w:ascii="Times New Roman" w:hAnsi="Times New Roman" w:cs="Times New Roman"/>
        </w:rPr>
        <w:t>sprawie wysokości opłat za skierowanie lub usunięcie, strzeżenie i przechowywanie środka transportu lub</w:t>
      </w:r>
      <w:r w:rsidR="00F31C7C">
        <w:rPr>
          <w:rFonts w:ascii="Times New Roman" w:hAnsi="Times New Roman" w:cs="Times New Roman"/>
        </w:rPr>
        <w:t xml:space="preserve"> </w:t>
      </w:r>
      <w:r w:rsidR="0056286E">
        <w:rPr>
          <w:rFonts w:ascii="Times New Roman" w:hAnsi="Times New Roman" w:cs="Times New Roman"/>
        </w:rPr>
        <w:t>towaru postępowanie w tej sprawie prowadzone będzie na podstawie przepisów ustawy z</w:t>
      </w:r>
      <w:r w:rsidR="00F31C7C">
        <w:rPr>
          <w:rFonts w:ascii="Times New Roman" w:hAnsi="Times New Roman" w:cs="Times New Roman"/>
        </w:rPr>
        <w:t xml:space="preserve"> </w:t>
      </w:r>
      <w:r w:rsidR="0056286E">
        <w:rPr>
          <w:rFonts w:ascii="Times New Roman" w:hAnsi="Times New Roman" w:cs="Times New Roman"/>
        </w:rPr>
        <w:t>dnia 29</w:t>
      </w:r>
      <w:r w:rsidR="00F31C7C">
        <w:rPr>
          <w:rFonts w:ascii="Times New Roman" w:hAnsi="Times New Roman" w:cs="Times New Roman"/>
        </w:rPr>
        <w:t xml:space="preserve"> </w:t>
      </w:r>
      <w:r w:rsidR="0056286E">
        <w:rPr>
          <w:rFonts w:ascii="Times New Roman" w:hAnsi="Times New Roman" w:cs="Times New Roman"/>
        </w:rPr>
        <w:t xml:space="preserve">sierpnia 1997 r. </w:t>
      </w:r>
      <w:r w:rsidR="001941E5">
        <w:rPr>
          <w:rFonts w:ascii="Times New Roman" w:hAnsi="Times New Roman" w:cs="Times New Roman"/>
        </w:rPr>
        <w:t xml:space="preserve">– </w:t>
      </w:r>
      <w:r w:rsidR="0056286E">
        <w:rPr>
          <w:rFonts w:ascii="Times New Roman" w:hAnsi="Times New Roman" w:cs="Times New Roman"/>
        </w:rPr>
        <w:t>Ordynacja podatkowa.</w:t>
      </w:r>
      <w:r w:rsidR="001941E5">
        <w:rPr>
          <w:rFonts w:ascii="Times New Roman" w:hAnsi="Times New Roman" w:cs="Times New Roman"/>
        </w:rPr>
        <w:t xml:space="preserve"> Natomiast do opłat za strzeżenie i</w:t>
      </w:r>
      <w:r w:rsidR="00F31C7C">
        <w:rPr>
          <w:rFonts w:ascii="Times New Roman" w:hAnsi="Times New Roman" w:cs="Times New Roman"/>
        </w:rPr>
        <w:t xml:space="preserve"> </w:t>
      </w:r>
      <w:r w:rsidR="001941E5">
        <w:rPr>
          <w:rFonts w:ascii="Times New Roman" w:hAnsi="Times New Roman" w:cs="Times New Roman"/>
        </w:rPr>
        <w:t xml:space="preserve">przechowywanie produktów leczniczych zastosowanie będą miały </w:t>
      </w:r>
      <w:r w:rsidR="001941E5" w:rsidRPr="001941E5">
        <w:rPr>
          <w:rFonts w:ascii="Times New Roman" w:hAnsi="Times New Roman" w:cs="Times New Roman"/>
        </w:rPr>
        <w:t>przepisy nowego rozdziału 2c ustawy Prawo farmaceutyczne</w:t>
      </w:r>
      <w:r w:rsidR="006F6906">
        <w:rPr>
          <w:rFonts w:ascii="Times New Roman" w:hAnsi="Times New Roman" w:cs="Times New Roman"/>
        </w:rPr>
        <w:t xml:space="preserve"> zgodnie z ust. 6</w:t>
      </w:r>
      <w:r w:rsidR="001941E5" w:rsidRPr="001941E5">
        <w:rPr>
          <w:rFonts w:ascii="Times New Roman" w:hAnsi="Times New Roman" w:cs="Times New Roman"/>
        </w:rPr>
        <w:t>.</w:t>
      </w:r>
    </w:p>
    <w:p w:rsidR="00810725" w:rsidRDefault="00810725" w:rsidP="004277A0">
      <w:pPr>
        <w:pStyle w:val="Default"/>
        <w:spacing w:before="120" w:line="360" w:lineRule="auto"/>
        <w:jc w:val="both"/>
        <w:rPr>
          <w:rFonts w:ascii="Times New Roman" w:hAnsi="Times New Roman" w:cs="Times New Roman"/>
        </w:rPr>
      </w:pPr>
      <w:r>
        <w:rPr>
          <w:rFonts w:ascii="Times New Roman" w:hAnsi="Times New Roman" w:cs="Times New Roman"/>
        </w:rPr>
        <w:t>Zmiana brzmienia art. 19 ma charakter dostosowujący. Jednocześnie zrezygnowano z</w:t>
      </w:r>
      <w:r w:rsidR="004277A0">
        <w:rPr>
          <w:rFonts w:ascii="Times New Roman" w:hAnsi="Times New Roman" w:cs="Times New Roman"/>
        </w:rPr>
        <w:t> </w:t>
      </w:r>
      <w:r>
        <w:rPr>
          <w:rFonts w:ascii="Times New Roman" w:hAnsi="Times New Roman" w:cs="Times New Roman"/>
        </w:rPr>
        <w:t>rozwiązania, zgodnie z którym opłaty za strzeżenie i przechowywanie środków transportu lub towarów w miejscu wyznaczonym nie stanowią dochodu budżetu państwa. W związku z</w:t>
      </w:r>
      <w:r w:rsidR="00F31C7C">
        <w:rPr>
          <w:rFonts w:ascii="Times New Roman" w:hAnsi="Times New Roman" w:cs="Times New Roman"/>
        </w:rPr>
        <w:t xml:space="preserve"> </w:t>
      </w:r>
      <w:r>
        <w:rPr>
          <w:rFonts w:ascii="Times New Roman" w:hAnsi="Times New Roman" w:cs="Times New Roman"/>
        </w:rPr>
        <w:t xml:space="preserve">powyższym zmianie musi ulec brzmienie art. 20 ust. </w:t>
      </w:r>
      <w:r w:rsidR="00DE2F95">
        <w:rPr>
          <w:rFonts w:ascii="Times New Roman" w:hAnsi="Times New Roman" w:cs="Times New Roman"/>
        </w:rPr>
        <w:t>1.</w:t>
      </w:r>
    </w:p>
    <w:p w:rsidR="00DE2F95" w:rsidRDefault="00DE2F95" w:rsidP="004277A0">
      <w:pPr>
        <w:pStyle w:val="Default"/>
        <w:spacing w:before="120" w:line="360" w:lineRule="auto"/>
        <w:jc w:val="both"/>
        <w:rPr>
          <w:rFonts w:ascii="Times New Roman" w:hAnsi="Times New Roman" w:cs="Times New Roman"/>
        </w:rPr>
      </w:pPr>
      <w:r>
        <w:rPr>
          <w:rFonts w:ascii="Times New Roman" w:hAnsi="Times New Roman" w:cs="Times New Roman"/>
        </w:rPr>
        <w:t>Zmiana w art. 20 ust. 3 pkt 2 ma charakter redakcyjny związany ze zmianą brzmienia ust. 5. W</w:t>
      </w:r>
      <w:r w:rsidR="00F31C7C">
        <w:rPr>
          <w:rFonts w:ascii="Times New Roman" w:hAnsi="Times New Roman" w:cs="Times New Roman"/>
        </w:rPr>
        <w:t xml:space="preserve"> </w:t>
      </w:r>
      <w:r>
        <w:rPr>
          <w:rFonts w:ascii="Times New Roman" w:hAnsi="Times New Roman" w:cs="Times New Roman"/>
        </w:rPr>
        <w:t>nowym brzmieniu ust. 5 zmieniono zasady zaokrąglania kwoty za przechowywanie i</w:t>
      </w:r>
      <w:r w:rsidR="00F31C7C">
        <w:rPr>
          <w:rFonts w:ascii="Times New Roman" w:hAnsi="Times New Roman" w:cs="Times New Roman"/>
        </w:rPr>
        <w:t xml:space="preserve"> </w:t>
      </w:r>
      <w:r>
        <w:rPr>
          <w:rFonts w:ascii="Times New Roman" w:hAnsi="Times New Roman" w:cs="Times New Roman"/>
        </w:rPr>
        <w:t>strzeżenie z pełnych złotych do pełnych dziesiątek groszy.</w:t>
      </w:r>
    </w:p>
    <w:p w:rsidR="0056286E" w:rsidRDefault="0056286E" w:rsidP="004277A0">
      <w:pPr>
        <w:pStyle w:val="Default"/>
        <w:spacing w:before="120" w:line="360" w:lineRule="auto"/>
        <w:jc w:val="both"/>
        <w:rPr>
          <w:rFonts w:ascii="Times New Roman" w:hAnsi="Times New Roman" w:cs="Times New Roman"/>
        </w:rPr>
      </w:pPr>
      <w:r>
        <w:rPr>
          <w:rFonts w:ascii="Times New Roman" w:hAnsi="Times New Roman" w:cs="Times New Roman"/>
        </w:rPr>
        <w:t xml:space="preserve">Z uwagi na obowiązujące w krajowym systemie prawnym regulacje niezbędnym jest dodanie przepisu regulującego zasady i warunki usuwania środka transportu z drogi publicznej przez funkcjonariuszy Policji czy Straży Granicznej albo inspektorów Inspekcji Transportu </w:t>
      </w:r>
      <w:r w:rsidR="001277A1">
        <w:rPr>
          <w:rFonts w:ascii="Times New Roman" w:hAnsi="Times New Roman" w:cs="Times New Roman"/>
        </w:rPr>
        <w:t>D</w:t>
      </w:r>
      <w:r>
        <w:rPr>
          <w:rFonts w:ascii="Times New Roman" w:hAnsi="Times New Roman" w:cs="Times New Roman"/>
        </w:rPr>
        <w:t>rogowego.</w:t>
      </w:r>
      <w:r w:rsidR="00DE2F95">
        <w:rPr>
          <w:rFonts w:ascii="Times New Roman" w:hAnsi="Times New Roman" w:cs="Times New Roman"/>
        </w:rPr>
        <w:t xml:space="preserve"> Regulacja ta została zamieszczona w projektowanym art. 20a.</w:t>
      </w:r>
    </w:p>
    <w:p w:rsidR="00C93EE7" w:rsidRDefault="0056286E" w:rsidP="004277A0">
      <w:pPr>
        <w:pStyle w:val="Default"/>
        <w:spacing w:before="120" w:line="360" w:lineRule="auto"/>
        <w:jc w:val="both"/>
        <w:rPr>
          <w:rFonts w:ascii="Times New Roman" w:hAnsi="Times New Roman" w:cs="Times New Roman"/>
        </w:rPr>
      </w:pPr>
      <w:r>
        <w:rPr>
          <w:rFonts w:ascii="Times New Roman" w:hAnsi="Times New Roman" w:cs="Times New Roman"/>
        </w:rPr>
        <w:t xml:space="preserve">W art. 21 </w:t>
      </w:r>
      <w:r w:rsidR="00404BEA">
        <w:rPr>
          <w:rFonts w:ascii="Times New Roman" w:hAnsi="Times New Roman" w:cs="Times New Roman"/>
        </w:rPr>
        <w:t xml:space="preserve">w </w:t>
      </w:r>
      <w:r w:rsidR="00C93EE7" w:rsidRPr="00C93EE7">
        <w:rPr>
          <w:rFonts w:ascii="Times New Roman" w:hAnsi="Times New Roman" w:cs="Times New Roman"/>
        </w:rPr>
        <w:t xml:space="preserve">ust. 1 i 2 </w:t>
      </w:r>
      <w:r w:rsidR="00404BEA">
        <w:rPr>
          <w:rFonts w:ascii="Times New Roman" w:hAnsi="Times New Roman" w:cs="Times New Roman"/>
        </w:rPr>
        <w:t xml:space="preserve">dokonano </w:t>
      </w:r>
      <w:r w:rsidR="00C93EE7" w:rsidRPr="00C93EE7">
        <w:rPr>
          <w:rFonts w:ascii="Times New Roman" w:hAnsi="Times New Roman" w:cs="Times New Roman"/>
        </w:rPr>
        <w:t>zmi</w:t>
      </w:r>
      <w:r w:rsidR="00404BEA">
        <w:rPr>
          <w:rFonts w:ascii="Times New Roman" w:hAnsi="Times New Roman" w:cs="Times New Roman"/>
        </w:rPr>
        <w:t>any</w:t>
      </w:r>
      <w:r w:rsidR="00F31C7C">
        <w:rPr>
          <w:rFonts w:ascii="Times New Roman" w:hAnsi="Times New Roman" w:cs="Times New Roman"/>
        </w:rPr>
        <w:t xml:space="preserve"> </w:t>
      </w:r>
      <w:r w:rsidR="00404BEA">
        <w:rPr>
          <w:rFonts w:ascii="Times New Roman" w:hAnsi="Times New Roman" w:cs="Times New Roman"/>
        </w:rPr>
        <w:t>w zakresie określenia wartości towaru poprzez zmianę wartości</w:t>
      </w:r>
      <w:r w:rsidR="00C93EE7" w:rsidRPr="00C93EE7">
        <w:rPr>
          <w:rFonts w:ascii="Times New Roman" w:hAnsi="Times New Roman" w:cs="Times New Roman"/>
        </w:rPr>
        <w:t xml:space="preserve"> „netto” na „brutto”, bowiem przy dodaniu nowego przepisu art. 22a z</w:t>
      </w:r>
      <w:r w:rsidR="004277A0">
        <w:rPr>
          <w:rFonts w:ascii="Times New Roman" w:hAnsi="Times New Roman" w:cs="Times New Roman"/>
        </w:rPr>
        <w:t> </w:t>
      </w:r>
      <w:r w:rsidR="00C93EE7" w:rsidRPr="00C93EE7">
        <w:rPr>
          <w:rFonts w:ascii="Times New Roman" w:hAnsi="Times New Roman" w:cs="Times New Roman"/>
        </w:rPr>
        <w:t xml:space="preserve">wysokością kary pieniężnej </w:t>
      </w:r>
      <w:r w:rsidR="00C93EE7">
        <w:rPr>
          <w:rFonts w:ascii="Times New Roman" w:hAnsi="Times New Roman" w:cs="Times New Roman"/>
        </w:rPr>
        <w:t xml:space="preserve">w nim </w:t>
      </w:r>
      <w:r w:rsidR="00C93EE7" w:rsidRPr="00C93EE7">
        <w:rPr>
          <w:rFonts w:ascii="Times New Roman" w:hAnsi="Times New Roman" w:cs="Times New Roman"/>
        </w:rPr>
        <w:t>wskazanej niezbędnym i</w:t>
      </w:r>
      <w:r w:rsidR="00F31C7C">
        <w:rPr>
          <w:rFonts w:ascii="Times New Roman" w:hAnsi="Times New Roman" w:cs="Times New Roman"/>
        </w:rPr>
        <w:t xml:space="preserve"> </w:t>
      </w:r>
      <w:r w:rsidR="00C93EE7" w:rsidRPr="00C93EE7">
        <w:rPr>
          <w:rFonts w:ascii="Times New Roman" w:hAnsi="Times New Roman" w:cs="Times New Roman"/>
        </w:rPr>
        <w:t>racjonalnym stało się zrównanie wysokości kar za niedopełnienie innych obowiązków wynikających z</w:t>
      </w:r>
      <w:r w:rsidR="004277A0">
        <w:rPr>
          <w:rFonts w:ascii="Times New Roman" w:hAnsi="Times New Roman" w:cs="Times New Roman"/>
        </w:rPr>
        <w:t> </w:t>
      </w:r>
      <w:r w:rsidR="00C93EE7" w:rsidRPr="00C93EE7">
        <w:rPr>
          <w:rFonts w:ascii="Times New Roman" w:hAnsi="Times New Roman" w:cs="Times New Roman"/>
        </w:rPr>
        <w:t>pierwotnie przyjętej ustawy.</w:t>
      </w:r>
      <w:r w:rsidR="004274B4">
        <w:rPr>
          <w:rFonts w:ascii="Times New Roman" w:hAnsi="Times New Roman" w:cs="Times New Roman"/>
        </w:rPr>
        <w:t xml:space="preserve"> Pozostawienie dotychczasowego brzmienia </w:t>
      </w:r>
      <w:r w:rsidR="00404BEA">
        <w:rPr>
          <w:rFonts w:ascii="Times New Roman" w:hAnsi="Times New Roman" w:cs="Times New Roman"/>
        </w:rPr>
        <w:t>art. 21 ust. 1 i 2</w:t>
      </w:r>
      <w:r w:rsidR="004274B4">
        <w:rPr>
          <w:rFonts w:ascii="Times New Roman" w:hAnsi="Times New Roman" w:cs="Times New Roman"/>
        </w:rPr>
        <w:t xml:space="preserve"> powodowałoby, że efekt prewencji związany z</w:t>
      </w:r>
      <w:r w:rsidR="00F31C7C">
        <w:rPr>
          <w:rFonts w:ascii="Times New Roman" w:hAnsi="Times New Roman" w:cs="Times New Roman"/>
        </w:rPr>
        <w:t xml:space="preserve"> </w:t>
      </w:r>
      <w:r w:rsidR="004274B4">
        <w:rPr>
          <w:rFonts w:ascii="Times New Roman" w:hAnsi="Times New Roman" w:cs="Times New Roman"/>
        </w:rPr>
        <w:t>brakiem zgłoszenia albo niezgodności w zgłoszeniu, z którymi wiąże się nakładanie kar pieniężnych</w:t>
      </w:r>
      <w:r w:rsidR="008B3842">
        <w:rPr>
          <w:rFonts w:ascii="Times New Roman" w:hAnsi="Times New Roman" w:cs="Times New Roman"/>
        </w:rPr>
        <w:t>,</w:t>
      </w:r>
      <w:r w:rsidR="004274B4">
        <w:rPr>
          <w:rFonts w:ascii="Times New Roman" w:hAnsi="Times New Roman" w:cs="Times New Roman"/>
        </w:rPr>
        <w:t xml:space="preserve"> </w:t>
      </w:r>
      <w:r w:rsidR="004274B4">
        <w:rPr>
          <w:rFonts w:ascii="Times New Roman" w:hAnsi="Times New Roman" w:cs="Times New Roman"/>
        </w:rPr>
        <w:lastRenderedPageBreak/>
        <w:t>oddziaływałby mniej skutecznie w</w:t>
      </w:r>
      <w:r w:rsidR="00F31C7C">
        <w:rPr>
          <w:rFonts w:ascii="Times New Roman" w:hAnsi="Times New Roman" w:cs="Times New Roman"/>
        </w:rPr>
        <w:t xml:space="preserve"> </w:t>
      </w:r>
      <w:r w:rsidR="004274B4">
        <w:rPr>
          <w:rFonts w:ascii="Times New Roman" w:hAnsi="Times New Roman" w:cs="Times New Roman"/>
        </w:rPr>
        <w:t>kontekście brzmienia nowego przepisu art. 22a przewidującego wysokość kary pieniężnej w</w:t>
      </w:r>
      <w:r w:rsidR="00F31C7C">
        <w:rPr>
          <w:rFonts w:ascii="Times New Roman" w:hAnsi="Times New Roman" w:cs="Times New Roman"/>
        </w:rPr>
        <w:t xml:space="preserve"> </w:t>
      </w:r>
      <w:r w:rsidR="004274B4">
        <w:rPr>
          <w:rFonts w:ascii="Times New Roman" w:hAnsi="Times New Roman" w:cs="Times New Roman"/>
        </w:rPr>
        <w:t>kwocie 100</w:t>
      </w:r>
      <w:r w:rsidR="00F31C7C">
        <w:rPr>
          <w:rFonts w:ascii="Times New Roman" w:hAnsi="Times New Roman" w:cs="Times New Roman"/>
        </w:rPr>
        <w:t xml:space="preserve"> </w:t>
      </w:r>
      <w:r w:rsidR="004274B4">
        <w:rPr>
          <w:rFonts w:ascii="Times New Roman" w:hAnsi="Times New Roman" w:cs="Times New Roman"/>
        </w:rPr>
        <w:t>000 zł.</w:t>
      </w:r>
    </w:p>
    <w:p w:rsidR="0056286E" w:rsidRPr="003754D0" w:rsidRDefault="00C93EE7" w:rsidP="004277A0">
      <w:pPr>
        <w:pStyle w:val="Default"/>
        <w:spacing w:before="120" w:line="360" w:lineRule="auto"/>
        <w:jc w:val="both"/>
        <w:rPr>
          <w:rFonts w:ascii="Times New Roman" w:hAnsi="Times New Roman" w:cs="Times New Roman"/>
        </w:rPr>
      </w:pPr>
      <w:r>
        <w:rPr>
          <w:rFonts w:ascii="Times New Roman" w:hAnsi="Times New Roman" w:cs="Times New Roman"/>
        </w:rPr>
        <w:t xml:space="preserve">W projektowanym art. 21 </w:t>
      </w:r>
      <w:r w:rsidR="0056286E">
        <w:rPr>
          <w:rFonts w:ascii="Times New Roman" w:hAnsi="Times New Roman" w:cs="Times New Roman"/>
        </w:rPr>
        <w:t>ust. 2a uregulowano wysokość kary pieniężnej nakładanej odpowiednio na podmiot wysyłający albo podmiot odbierający w sytuacji nieprzekazania przewoźnikowi informacji o wezwaniu do przedstawienia towaru we wskazanym przez organ K</w:t>
      </w:r>
      <w:r w:rsidR="00404BEA">
        <w:rPr>
          <w:rFonts w:ascii="Times New Roman" w:hAnsi="Times New Roman" w:cs="Times New Roman"/>
        </w:rPr>
        <w:t xml:space="preserve">rajowej </w:t>
      </w:r>
      <w:r w:rsidR="0056286E">
        <w:rPr>
          <w:rFonts w:ascii="Times New Roman" w:hAnsi="Times New Roman" w:cs="Times New Roman"/>
        </w:rPr>
        <w:t>A</w:t>
      </w:r>
      <w:r w:rsidR="00404BEA">
        <w:rPr>
          <w:rFonts w:ascii="Times New Roman" w:hAnsi="Times New Roman" w:cs="Times New Roman"/>
        </w:rPr>
        <w:t xml:space="preserve">dministracji </w:t>
      </w:r>
      <w:r w:rsidR="0056286E">
        <w:rPr>
          <w:rFonts w:ascii="Times New Roman" w:hAnsi="Times New Roman" w:cs="Times New Roman"/>
        </w:rPr>
        <w:t>S</w:t>
      </w:r>
      <w:r w:rsidR="00404BEA">
        <w:rPr>
          <w:rFonts w:ascii="Times New Roman" w:hAnsi="Times New Roman" w:cs="Times New Roman"/>
        </w:rPr>
        <w:t>karbowej (KAS)</w:t>
      </w:r>
      <w:r w:rsidR="0056286E">
        <w:rPr>
          <w:rFonts w:ascii="Times New Roman" w:hAnsi="Times New Roman" w:cs="Times New Roman"/>
        </w:rPr>
        <w:t xml:space="preserve"> miejscu, o</w:t>
      </w:r>
      <w:r w:rsidR="00F31C7C">
        <w:rPr>
          <w:rFonts w:ascii="Times New Roman" w:hAnsi="Times New Roman" w:cs="Times New Roman"/>
        </w:rPr>
        <w:t xml:space="preserve"> </w:t>
      </w:r>
      <w:r w:rsidR="0056286E">
        <w:rPr>
          <w:rFonts w:ascii="Times New Roman" w:hAnsi="Times New Roman" w:cs="Times New Roman"/>
        </w:rPr>
        <w:t xml:space="preserve">którym mowa w </w:t>
      </w:r>
      <w:r w:rsidR="0056286E" w:rsidRPr="00464DA0">
        <w:rPr>
          <w:rFonts w:ascii="Times New Roman" w:hAnsi="Times New Roman" w:cs="Times New Roman"/>
        </w:rPr>
        <w:t xml:space="preserve">art. 12a ust. </w:t>
      </w:r>
      <w:r w:rsidR="00464DA0" w:rsidRPr="00AD1C93">
        <w:rPr>
          <w:rFonts w:ascii="Times New Roman" w:hAnsi="Times New Roman" w:cs="Times New Roman"/>
        </w:rPr>
        <w:t>3</w:t>
      </w:r>
      <w:r w:rsidR="0056286E" w:rsidRPr="00464DA0">
        <w:rPr>
          <w:rFonts w:ascii="Times New Roman" w:hAnsi="Times New Roman" w:cs="Times New Roman"/>
        </w:rPr>
        <w:t>.</w:t>
      </w:r>
    </w:p>
    <w:p w:rsidR="001D7B4E" w:rsidRDefault="003754D0" w:rsidP="004277A0">
      <w:pPr>
        <w:pStyle w:val="Default"/>
        <w:spacing w:before="120" w:line="360" w:lineRule="auto"/>
        <w:jc w:val="both"/>
        <w:rPr>
          <w:rFonts w:ascii="Times New Roman" w:hAnsi="Times New Roman" w:cs="Times New Roman"/>
        </w:rPr>
      </w:pPr>
      <w:r w:rsidRPr="003754D0">
        <w:rPr>
          <w:rFonts w:ascii="Times New Roman" w:hAnsi="Times New Roman" w:cs="Times New Roman"/>
        </w:rPr>
        <w:t>W art. 22 zmieniono brzmienie ust. 1</w:t>
      </w:r>
      <w:r w:rsidR="00C93EE7">
        <w:rPr>
          <w:rFonts w:ascii="Times New Roman" w:hAnsi="Times New Roman" w:cs="Times New Roman"/>
        </w:rPr>
        <w:t xml:space="preserve"> poprzez dodanie pkt 3 celem</w:t>
      </w:r>
      <w:r w:rsidRPr="003754D0">
        <w:rPr>
          <w:rFonts w:ascii="Times New Roman" w:hAnsi="Times New Roman" w:cs="Times New Roman"/>
        </w:rPr>
        <w:t xml:space="preserve"> wskazan</w:t>
      </w:r>
      <w:r w:rsidR="00C93EE7">
        <w:rPr>
          <w:rFonts w:ascii="Times New Roman" w:hAnsi="Times New Roman" w:cs="Times New Roman"/>
        </w:rPr>
        <w:t>ia</w:t>
      </w:r>
      <w:r w:rsidRPr="003754D0">
        <w:rPr>
          <w:rFonts w:ascii="Times New Roman" w:hAnsi="Times New Roman" w:cs="Times New Roman"/>
        </w:rPr>
        <w:t>, że w</w:t>
      </w:r>
      <w:r w:rsidR="004277A0">
        <w:rPr>
          <w:rFonts w:ascii="Times New Roman" w:hAnsi="Times New Roman" w:cs="Times New Roman"/>
        </w:rPr>
        <w:t> </w:t>
      </w:r>
      <w:r w:rsidRPr="003754D0">
        <w:rPr>
          <w:rFonts w:ascii="Times New Roman" w:hAnsi="Times New Roman" w:cs="Times New Roman"/>
        </w:rPr>
        <w:t xml:space="preserve">sytuacji zaniechania po wezwaniu przewoźnika do dostarczenia środka transportu do określonego miejsca </w:t>
      </w:r>
      <w:r w:rsidR="00DE2F95">
        <w:rPr>
          <w:rFonts w:ascii="Times New Roman" w:hAnsi="Times New Roman" w:cs="Times New Roman"/>
        </w:rPr>
        <w:t>albo nieprzekazania treści wezwania przewoźnikowi odpowiednio przez podmiot wysyłający albo podmiot odbierający, n</w:t>
      </w:r>
      <w:r w:rsidRPr="003754D0">
        <w:rPr>
          <w:rFonts w:ascii="Times New Roman" w:hAnsi="Times New Roman" w:cs="Times New Roman"/>
        </w:rPr>
        <w:t>astąpi nałożenie kary pieniężnej w wysokości 20</w:t>
      </w:r>
      <w:r w:rsidR="00F31C7C">
        <w:rPr>
          <w:rFonts w:ascii="Times New Roman" w:hAnsi="Times New Roman" w:cs="Times New Roman"/>
        </w:rPr>
        <w:t xml:space="preserve"> </w:t>
      </w:r>
      <w:r w:rsidRPr="003754D0">
        <w:rPr>
          <w:rFonts w:ascii="Times New Roman" w:hAnsi="Times New Roman" w:cs="Times New Roman"/>
        </w:rPr>
        <w:t>000 zł. Ta sama wysokość kary zostanie nałożona na przewoźnika, gdy kierujący nie dostarczy środka transportu z</w:t>
      </w:r>
      <w:r w:rsidR="00F31C7C">
        <w:rPr>
          <w:rFonts w:ascii="Times New Roman" w:hAnsi="Times New Roman" w:cs="Times New Roman"/>
        </w:rPr>
        <w:t xml:space="preserve"> </w:t>
      </w:r>
      <w:r w:rsidRPr="003754D0">
        <w:rPr>
          <w:rFonts w:ascii="Times New Roman" w:hAnsi="Times New Roman" w:cs="Times New Roman"/>
        </w:rPr>
        <w:t>nałożonymi zamknięciami do miejsca dostarczenia towaru albo opuszczenia kraju w</w:t>
      </w:r>
      <w:r w:rsidR="00F31C7C">
        <w:rPr>
          <w:rFonts w:ascii="Times New Roman" w:hAnsi="Times New Roman" w:cs="Times New Roman"/>
        </w:rPr>
        <w:t xml:space="preserve"> </w:t>
      </w:r>
      <w:r w:rsidRPr="003754D0">
        <w:rPr>
          <w:rFonts w:ascii="Times New Roman" w:hAnsi="Times New Roman" w:cs="Times New Roman"/>
        </w:rPr>
        <w:t>celu ich</w:t>
      </w:r>
      <w:r w:rsidR="00F31C7C">
        <w:rPr>
          <w:rFonts w:ascii="Times New Roman" w:hAnsi="Times New Roman" w:cs="Times New Roman"/>
        </w:rPr>
        <w:t xml:space="preserve"> </w:t>
      </w:r>
      <w:r w:rsidRPr="003754D0">
        <w:rPr>
          <w:rFonts w:ascii="Times New Roman" w:hAnsi="Times New Roman" w:cs="Times New Roman"/>
        </w:rPr>
        <w:t>zdjęcia.</w:t>
      </w:r>
    </w:p>
    <w:p w:rsidR="003754D0" w:rsidRPr="003754D0" w:rsidRDefault="003754D0" w:rsidP="004277A0">
      <w:pPr>
        <w:pStyle w:val="Default"/>
        <w:spacing w:before="120" w:line="360" w:lineRule="auto"/>
        <w:jc w:val="both"/>
        <w:rPr>
          <w:rFonts w:ascii="Times New Roman" w:hAnsi="Times New Roman" w:cs="Times New Roman"/>
        </w:rPr>
      </w:pPr>
      <w:r w:rsidRPr="003754D0">
        <w:rPr>
          <w:rFonts w:ascii="Times New Roman" w:hAnsi="Times New Roman" w:cs="Times New Roman"/>
        </w:rPr>
        <w:t xml:space="preserve">Mając na uwadze, że system monitorowania drogowego oparto na samodyscyplinie podmiotów gospodarczych i bez stosownych danych dostarczanych przez wszystkie główne podmioty tego systemu niemożliwe jest wykonywanie czynności monitorowania, stąd niezbędnym było wprowadzenie </w:t>
      </w:r>
      <w:r w:rsidR="00325BB1">
        <w:rPr>
          <w:rFonts w:ascii="Times New Roman" w:hAnsi="Times New Roman" w:cs="Times New Roman"/>
        </w:rPr>
        <w:t xml:space="preserve">zmiany </w:t>
      </w:r>
      <w:r w:rsidRPr="003754D0">
        <w:rPr>
          <w:rFonts w:ascii="Times New Roman" w:hAnsi="Times New Roman" w:cs="Times New Roman"/>
        </w:rPr>
        <w:t xml:space="preserve">w </w:t>
      </w:r>
      <w:r w:rsidR="008B3842" w:rsidRPr="003754D0">
        <w:rPr>
          <w:rFonts w:ascii="Times New Roman" w:hAnsi="Times New Roman" w:cs="Times New Roman"/>
        </w:rPr>
        <w:t xml:space="preserve">art. 22 </w:t>
      </w:r>
      <w:r w:rsidRPr="003754D0">
        <w:rPr>
          <w:rFonts w:ascii="Times New Roman" w:hAnsi="Times New Roman" w:cs="Times New Roman"/>
        </w:rPr>
        <w:t>ust. 2 i</w:t>
      </w:r>
      <w:r w:rsidR="004277A0">
        <w:rPr>
          <w:rFonts w:ascii="Times New Roman" w:hAnsi="Times New Roman" w:cs="Times New Roman"/>
        </w:rPr>
        <w:t> </w:t>
      </w:r>
      <w:r w:rsidRPr="003754D0">
        <w:rPr>
          <w:rFonts w:ascii="Times New Roman" w:hAnsi="Times New Roman" w:cs="Times New Roman"/>
        </w:rPr>
        <w:t>zrównanie wysokości kar pieniężnych.</w:t>
      </w:r>
    </w:p>
    <w:p w:rsidR="00E64F9F" w:rsidRPr="003754D0" w:rsidRDefault="00581EE7" w:rsidP="004277A0">
      <w:pPr>
        <w:pStyle w:val="Default"/>
        <w:spacing w:before="120" w:line="360" w:lineRule="auto"/>
        <w:jc w:val="both"/>
        <w:rPr>
          <w:rFonts w:ascii="Times New Roman" w:hAnsi="Times New Roman" w:cs="Times New Roman"/>
        </w:rPr>
      </w:pPr>
      <w:r>
        <w:rPr>
          <w:rFonts w:ascii="Times New Roman" w:hAnsi="Times New Roman" w:cs="Times New Roman"/>
        </w:rPr>
        <w:t>W związku ze stwierdzeniem przypadków niedostarczania towarów mimo zgłoszenia dodano nowy art. 22a. Zgodnie z jego brzmieniem</w:t>
      </w:r>
      <w:r w:rsidR="00E64F9F">
        <w:rPr>
          <w:rFonts w:ascii="Times New Roman" w:hAnsi="Times New Roman" w:cs="Times New Roman"/>
        </w:rPr>
        <w:t xml:space="preserve"> w przypadku </w:t>
      </w:r>
      <w:r w:rsidR="00E64F9F" w:rsidRPr="001D7B4E">
        <w:rPr>
          <w:rFonts w:ascii="Times New Roman" w:hAnsi="Times New Roman" w:cs="Times New Roman"/>
        </w:rPr>
        <w:t>zadeklarowania w</w:t>
      </w:r>
      <w:r w:rsidR="004277A0">
        <w:rPr>
          <w:rFonts w:ascii="Times New Roman" w:hAnsi="Times New Roman" w:cs="Times New Roman"/>
        </w:rPr>
        <w:t> </w:t>
      </w:r>
      <w:r w:rsidR="00E64F9F" w:rsidRPr="001D7B4E">
        <w:rPr>
          <w:rFonts w:ascii="Times New Roman" w:hAnsi="Times New Roman" w:cs="Times New Roman"/>
        </w:rPr>
        <w:t xml:space="preserve">zgłoszeniu </w:t>
      </w:r>
      <w:r w:rsidR="00E64F9F">
        <w:rPr>
          <w:rFonts w:ascii="Times New Roman" w:hAnsi="Times New Roman" w:cs="Times New Roman"/>
        </w:rPr>
        <w:t>przez przewoźnika, że dokonuje on tzw. tranzytu towarów przez terytorium kraju i następnie zmiany miejsca dostarczenia towaru (na</w:t>
      </w:r>
      <w:r w:rsidR="00DC196E">
        <w:rPr>
          <w:rFonts w:ascii="Times New Roman" w:hAnsi="Times New Roman" w:cs="Times New Roman"/>
        </w:rPr>
        <w:t xml:space="preserve"> </w:t>
      </w:r>
      <w:r w:rsidR="00E64F9F">
        <w:rPr>
          <w:rFonts w:ascii="Times New Roman" w:hAnsi="Times New Roman" w:cs="Times New Roman"/>
        </w:rPr>
        <w:t>terytorium kraju)</w:t>
      </w:r>
      <w:r w:rsidR="008B3842">
        <w:rPr>
          <w:rFonts w:ascii="Times New Roman" w:hAnsi="Times New Roman" w:cs="Times New Roman"/>
        </w:rPr>
        <w:t>,</w:t>
      </w:r>
      <w:r w:rsidR="00E64F9F">
        <w:rPr>
          <w:rFonts w:ascii="Times New Roman" w:hAnsi="Times New Roman" w:cs="Times New Roman"/>
        </w:rPr>
        <w:t xml:space="preserve"> co czyni dokonane zgłoszenie</w:t>
      </w:r>
      <w:r w:rsidR="00E64F9F" w:rsidRPr="001D7B4E">
        <w:rPr>
          <w:rFonts w:ascii="Times New Roman" w:hAnsi="Times New Roman" w:cs="Times New Roman"/>
        </w:rPr>
        <w:t xml:space="preserve"> niezgodne ze</w:t>
      </w:r>
      <w:r w:rsidR="00F31C7C">
        <w:rPr>
          <w:rFonts w:ascii="Times New Roman" w:hAnsi="Times New Roman" w:cs="Times New Roman"/>
        </w:rPr>
        <w:t xml:space="preserve"> </w:t>
      </w:r>
      <w:r w:rsidR="00E64F9F" w:rsidRPr="001D7B4E">
        <w:rPr>
          <w:rFonts w:ascii="Times New Roman" w:hAnsi="Times New Roman" w:cs="Times New Roman"/>
        </w:rPr>
        <w:t>stanem faktycznym</w:t>
      </w:r>
      <w:r w:rsidR="00E64F9F">
        <w:rPr>
          <w:rFonts w:ascii="Times New Roman" w:hAnsi="Times New Roman" w:cs="Times New Roman"/>
        </w:rPr>
        <w:t xml:space="preserve"> przy jednoczesnym braku aktualizacji zgłoszenia</w:t>
      </w:r>
      <w:r w:rsidR="008B3842">
        <w:rPr>
          <w:rFonts w:ascii="Times New Roman" w:hAnsi="Times New Roman" w:cs="Times New Roman"/>
        </w:rPr>
        <w:t>,</w:t>
      </w:r>
      <w:r w:rsidR="00E64F9F">
        <w:rPr>
          <w:rFonts w:ascii="Times New Roman" w:hAnsi="Times New Roman" w:cs="Times New Roman"/>
        </w:rPr>
        <w:t xml:space="preserve"> także będzie nakładana kara pieniężna na przewoźnika w</w:t>
      </w:r>
      <w:r w:rsidR="004277A0">
        <w:rPr>
          <w:rFonts w:ascii="Times New Roman" w:hAnsi="Times New Roman" w:cs="Times New Roman"/>
        </w:rPr>
        <w:t> </w:t>
      </w:r>
      <w:r w:rsidR="00E64F9F">
        <w:rPr>
          <w:rFonts w:ascii="Times New Roman" w:hAnsi="Times New Roman" w:cs="Times New Roman"/>
        </w:rPr>
        <w:t>wysokości 100</w:t>
      </w:r>
      <w:r w:rsidR="00F31C7C">
        <w:rPr>
          <w:rFonts w:ascii="Times New Roman" w:hAnsi="Times New Roman" w:cs="Times New Roman"/>
        </w:rPr>
        <w:t xml:space="preserve"> </w:t>
      </w:r>
      <w:r w:rsidR="00E64F9F">
        <w:rPr>
          <w:rFonts w:ascii="Times New Roman" w:hAnsi="Times New Roman" w:cs="Times New Roman"/>
        </w:rPr>
        <w:t xml:space="preserve">000 zł. Projektowane rozwiązanie winno ograniczyć możliwość ukrywania „fikcyjnych” tranzytów poprzez nadanie im cech legalności. Ryzyko związane ze zmianą przeznaczenia towaru (np. oleje smarowe </w:t>
      </w:r>
      <w:r w:rsidR="00783C81">
        <w:rPr>
          <w:rFonts w:ascii="Times New Roman" w:hAnsi="Times New Roman" w:cs="Times New Roman"/>
        </w:rPr>
        <w:t xml:space="preserve">czy olej opałowe </w:t>
      </w:r>
      <w:r w:rsidR="00E64F9F">
        <w:rPr>
          <w:rFonts w:ascii="Times New Roman" w:hAnsi="Times New Roman" w:cs="Times New Roman"/>
        </w:rPr>
        <w:t>na oleje napędowe) jest jednym z</w:t>
      </w:r>
      <w:r w:rsidR="00783C81">
        <w:rPr>
          <w:rFonts w:ascii="Times New Roman" w:hAnsi="Times New Roman" w:cs="Times New Roman"/>
        </w:rPr>
        <w:t xml:space="preserve"> </w:t>
      </w:r>
      <w:r w:rsidR="00E64F9F">
        <w:rPr>
          <w:rFonts w:ascii="Times New Roman" w:hAnsi="Times New Roman" w:cs="Times New Roman"/>
        </w:rPr>
        <w:t>istotniejszych ryzyk, które negatywnie oddziałują na podmioty legalnie prowadzące działalność gospodarczą.</w:t>
      </w:r>
    </w:p>
    <w:p w:rsidR="00C851CF" w:rsidRDefault="004C61E4" w:rsidP="004277A0">
      <w:pPr>
        <w:pStyle w:val="Default"/>
        <w:spacing w:before="120" w:line="360" w:lineRule="auto"/>
        <w:jc w:val="both"/>
        <w:rPr>
          <w:rFonts w:ascii="Times New Roman" w:hAnsi="Times New Roman" w:cs="Times New Roman"/>
        </w:rPr>
      </w:pPr>
      <w:r>
        <w:rPr>
          <w:rFonts w:ascii="Times New Roman" w:hAnsi="Times New Roman" w:cs="Times New Roman"/>
        </w:rPr>
        <w:t xml:space="preserve">W </w:t>
      </w:r>
      <w:r w:rsidR="00322646">
        <w:rPr>
          <w:rFonts w:ascii="Times New Roman" w:hAnsi="Times New Roman" w:cs="Times New Roman"/>
        </w:rPr>
        <w:t>art.</w:t>
      </w:r>
      <w:r>
        <w:rPr>
          <w:rFonts w:ascii="Times New Roman" w:hAnsi="Times New Roman" w:cs="Times New Roman"/>
        </w:rPr>
        <w:t xml:space="preserve"> 26 ust.</w:t>
      </w:r>
      <w:r w:rsidR="00322646">
        <w:rPr>
          <w:rFonts w:ascii="Times New Roman" w:hAnsi="Times New Roman" w:cs="Times New Roman"/>
        </w:rPr>
        <w:t xml:space="preserve"> </w:t>
      </w:r>
      <w:r>
        <w:rPr>
          <w:rFonts w:ascii="Times New Roman" w:hAnsi="Times New Roman" w:cs="Times New Roman"/>
        </w:rPr>
        <w:t xml:space="preserve">1 porządkująco wprowadzono </w:t>
      </w:r>
      <w:r w:rsidR="00322646">
        <w:rPr>
          <w:rFonts w:ascii="Times New Roman" w:hAnsi="Times New Roman" w:cs="Times New Roman"/>
        </w:rPr>
        <w:t>prze</w:t>
      </w:r>
      <w:r>
        <w:rPr>
          <w:rFonts w:ascii="Times New Roman" w:hAnsi="Times New Roman" w:cs="Times New Roman"/>
        </w:rPr>
        <w:t>pis o tym</w:t>
      </w:r>
      <w:r w:rsidR="006C4AD3">
        <w:rPr>
          <w:rFonts w:ascii="Times New Roman" w:hAnsi="Times New Roman" w:cs="Times New Roman"/>
        </w:rPr>
        <w:t xml:space="preserve">, </w:t>
      </w:r>
      <w:r>
        <w:rPr>
          <w:rFonts w:ascii="Times New Roman" w:hAnsi="Times New Roman" w:cs="Times New Roman"/>
        </w:rPr>
        <w:t>ż</w:t>
      </w:r>
      <w:r w:rsidR="006C4AD3">
        <w:rPr>
          <w:rFonts w:ascii="Times New Roman" w:hAnsi="Times New Roman" w:cs="Times New Roman"/>
        </w:rPr>
        <w:t>e</w:t>
      </w:r>
      <w:r>
        <w:rPr>
          <w:rFonts w:ascii="Times New Roman" w:hAnsi="Times New Roman" w:cs="Times New Roman"/>
        </w:rPr>
        <w:t xml:space="preserve"> kara pieniężna, niezależnie od </w:t>
      </w:r>
      <w:r w:rsidR="00322646">
        <w:rPr>
          <w:rFonts w:ascii="Times New Roman" w:hAnsi="Times New Roman" w:cs="Times New Roman"/>
        </w:rPr>
        <w:t xml:space="preserve">podstawy prawnej jej </w:t>
      </w:r>
      <w:r w:rsidR="007331AB">
        <w:rPr>
          <w:rFonts w:ascii="Times New Roman" w:hAnsi="Times New Roman" w:cs="Times New Roman"/>
        </w:rPr>
        <w:t>nał</w:t>
      </w:r>
      <w:r w:rsidR="00322646">
        <w:rPr>
          <w:rFonts w:ascii="Times New Roman" w:hAnsi="Times New Roman" w:cs="Times New Roman"/>
        </w:rPr>
        <w:t>ożenia</w:t>
      </w:r>
      <w:r w:rsidR="008B3842">
        <w:rPr>
          <w:rFonts w:ascii="Times New Roman" w:hAnsi="Times New Roman" w:cs="Times New Roman"/>
        </w:rPr>
        <w:t>,</w:t>
      </w:r>
      <w:r w:rsidR="00322646">
        <w:rPr>
          <w:rFonts w:ascii="Times New Roman" w:hAnsi="Times New Roman" w:cs="Times New Roman"/>
        </w:rPr>
        <w:t xml:space="preserve"> orzekana jest</w:t>
      </w:r>
      <w:r w:rsidR="007331AB">
        <w:rPr>
          <w:rFonts w:ascii="Times New Roman" w:hAnsi="Times New Roman" w:cs="Times New Roman"/>
        </w:rPr>
        <w:t xml:space="preserve"> </w:t>
      </w:r>
      <w:r>
        <w:rPr>
          <w:rFonts w:ascii="Times New Roman" w:hAnsi="Times New Roman" w:cs="Times New Roman"/>
        </w:rPr>
        <w:t xml:space="preserve">w drodze decyzji. </w:t>
      </w:r>
      <w:r w:rsidR="00C851CF">
        <w:rPr>
          <w:rFonts w:ascii="Times New Roman" w:hAnsi="Times New Roman" w:cs="Times New Roman"/>
        </w:rPr>
        <w:t xml:space="preserve">W ust. 4 </w:t>
      </w:r>
      <w:r w:rsidR="00C851CF">
        <w:rPr>
          <w:rFonts w:ascii="Times New Roman" w:hAnsi="Times New Roman" w:cs="Times New Roman"/>
        </w:rPr>
        <w:lastRenderedPageBreak/>
        <w:t xml:space="preserve">zmieniono </w:t>
      </w:r>
      <w:r w:rsidR="002E332F">
        <w:rPr>
          <w:rFonts w:ascii="Times New Roman" w:hAnsi="Times New Roman" w:cs="Times New Roman"/>
        </w:rPr>
        <w:t>delegację ustawową dla Rady Minist</w:t>
      </w:r>
      <w:r w:rsidR="00CD702D">
        <w:rPr>
          <w:rFonts w:ascii="Times New Roman" w:hAnsi="Times New Roman" w:cs="Times New Roman"/>
        </w:rPr>
        <w:t>rów do wydania rozporządzenia z</w:t>
      </w:r>
      <w:r w:rsidR="004277A0">
        <w:rPr>
          <w:rFonts w:ascii="Times New Roman" w:hAnsi="Times New Roman" w:cs="Times New Roman"/>
        </w:rPr>
        <w:t> </w:t>
      </w:r>
      <w:r w:rsidR="002E332F">
        <w:rPr>
          <w:rFonts w:ascii="Times New Roman" w:hAnsi="Times New Roman" w:cs="Times New Roman"/>
        </w:rPr>
        <w:t xml:space="preserve">obligatoryjnej na fakultatywną. Stosowny akt normatywny będzie mógł być wydany, gdy </w:t>
      </w:r>
      <w:r w:rsidR="00B90068">
        <w:rPr>
          <w:rFonts w:ascii="Times New Roman" w:hAnsi="Times New Roman" w:cs="Times New Roman"/>
        </w:rPr>
        <w:t>odpowiednie organy Unii Europejskiej wydadzą akt</w:t>
      </w:r>
      <w:r w:rsidR="00E90EA4">
        <w:rPr>
          <w:rFonts w:ascii="Times New Roman" w:hAnsi="Times New Roman" w:cs="Times New Roman"/>
        </w:rPr>
        <w:t>y normatywne</w:t>
      </w:r>
      <w:r w:rsidR="00B90068">
        <w:rPr>
          <w:rFonts w:ascii="Times New Roman" w:hAnsi="Times New Roman" w:cs="Times New Roman"/>
        </w:rPr>
        <w:t xml:space="preserve"> zawierają</w:t>
      </w:r>
      <w:r w:rsidR="00E90EA4">
        <w:rPr>
          <w:rFonts w:ascii="Times New Roman" w:hAnsi="Times New Roman" w:cs="Times New Roman"/>
        </w:rPr>
        <w:t>ce</w:t>
      </w:r>
      <w:r w:rsidR="00B90068">
        <w:rPr>
          <w:rFonts w:ascii="Times New Roman" w:hAnsi="Times New Roman" w:cs="Times New Roman"/>
        </w:rPr>
        <w:t xml:space="preserve"> </w:t>
      </w:r>
      <w:r w:rsidR="00B90068" w:rsidRPr="00B90068">
        <w:rPr>
          <w:rFonts w:ascii="Times New Roman" w:hAnsi="Times New Roman" w:cs="Times New Roman"/>
        </w:rPr>
        <w:t>warunki dopuszczalności udzielania pomocy państwa</w:t>
      </w:r>
      <w:r w:rsidR="00E90EA4">
        <w:rPr>
          <w:rFonts w:ascii="Times New Roman" w:hAnsi="Times New Roman" w:cs="Times New Roman"/>
        </w:rPr>
        <w:t>.</w:t>
      </w:r>
    </w:p>
    <w:p w:rsidR="0056286E" w:rsidRDefault="0056286E" w:rsidP="004277A0">
      <w:pPr>
        <w:pStyle w:val="Default"/>
        <w:spacing w:before="120" w:line="360" w:lineRule="auto"/>
        <w:jc w:val="both"/>
        <w:rPr>
          <w:rFonts w:ascii="Times New Roman" w:hAnsi="Times New Roman" w:cs="Times New Roman"/>
        </w:rPr>
      </w:pPr>
      <w:r>
        <w:rPr>
          <w:rFonts w:ascii="Times New Roman" w:hAnsi="Times New Roman" w:cs="Times New Roman"/>
        </w:rPr>
        <w:t>Zmiana brzmienia art. 28 ust. 1 ma charakter dostosowujący do nowo regulowanych obowiązków, z którymi wiąże się nałożenie kary pieniężnej.</w:t>
      </w:r>
    </w:p>
    <w:p w:rsidR="00BC6F0D" w:rsidRPr="00BC6F0D" w:rsidRDefault="00822CFE" w:rsidP="004277A0">
      <w:pPr>
        <w:pStyle w:val="Default"/>
        <w:spacing w:before="120" w:line="360" w:lineRule="auto"/>
        <w:jc w:val="both"/>
        <w:rPr>
          <w:rFonts w:ascii="Times New Roman" w:hAnsi="Times New Roman" w:cs="Times New Roman"/>
        </w:rPr>
      </w:pPr>
      <w:r>
        <w:rPr>
          <w:rFonts w:ascii="Times New Roman" w:hAnsi="Times New Roman" w:cs="Times New Roman"/>
        </w:rPr>
        <w:t>W art</w:t>
      </w:r>
      <w:r w:rsidR="00F3301B">
        <w:rPr>
          <w:rFonts w:ascii="Times New Roman" w:hAnsi="Times New Roman" w:cs="Times New Roman"/>
        </w:rPr>
        <w:t xml:space="preserve">. 30 </w:t>
      </w:r>
      <w:r>
        <w:rPr>
          <w:rFonts w:ascii="Times New Roman" w:hAnsi="Times New Roman" w:cs="Times New Roman"/>
        </w:rPr>
        <w:t>wskazano</w:t>
      </w:r>
      <w:r w:rsidR="008A263D">
        <w:rPr>
          <w:rFonts w:ascii="Times New Roman" w:hAnsi="Times New Roman" w:cs="Times New Roman"/>
        </w:rPr>
        <w:t xml:space="preserve">, że o właściwości rzeczowej </w:t>
      </w:r>
      <w:r>
        <w:rPr>
          <w:rFonts w:ascii="Times New Roman" w:hAnsi="Times New Roman" w:cs="Times New Roman"/>
        </w:rPr>
        <w:t xml:space="preserve">naczelnika urzędu celno-skarbowego jako właściwego </w:t>
      </w:r>
      <w:r w:rsidR="008A263D">
        <w:rPr>
          <w:rFonts w:ascii="Times New Roman" w:hAnsi="Times New Roman" w:cs="Times New Roman"/>
        </w:rPr>
        <w:t>do prowadzenia postępowań w zakresie kar pieniężnych decyduje siedziba organu</w:t>
      </w:r>
      <w:r w:rsidR="008B3842">
        <w:rPr>
          <w:rFonts w:ascii="Times New Roman" w:hAnsi="Times New Roman" w:cs="Times New Roman"/>
        </w:rPr>
        <w:t>,</w:t>
      </w:r>
      <w:r w:rsidR="008A263D">
        <w:rPr>
          <w:rFonts w:ascii="Times New Roman" w:hAnsi="Times New Roman" w:cs="Times New Roman"/>
        </w:rPr>
        <w:t xml:space="preserve"> który ujawnił nieprawidłowość</w:t>
      </w:r>
      <w:r w:rsidR="00BC6F0D">
        <w:rPr>
          <w:rFonts w:ascii="Times New Roman" w:hAnsi="Times New Roman" w:cs="Times New Roman"/>
        </w:rPr>
        <w:t>,</w:t>
      </w:r>
      <w:r>
        <w:rPr>
          <w:rFonts w:ascii="Times New Roman" w:hAnsi="Times New Roman" w:cs="Times New Roman"/>
        </w:rPr>
        <w:t xml:space="preserve"> w sytuacji</w:t>
      </w:r>
      <w:r w:rsidR="00BC6F0D">
        <w:rPr>
          <w:rFonts w:ascii="Times New Roman" w:hAnsi="Times New Roman" w:cs="Times New Roman"/>
        </w:rPr>
        <w:t xml:space="preserve"> gdy to ujawnienie niepr</w:t>
      </w:r>
      <w:r>
        <w:rPr>
          <w:rFonts w:ascii="Times New Roman" w:hAnsi="Times New Roman" w:cs="Times New Roman"/>
        </w:rPr>
        <w:t xml:space="preserve">awidłowości </w:t>
      </w:r>
      <w:r w:rsidR="00BC6F0D">
        <w:rPr>
          <w:rFonts w:ascii="Times New Roman" w:hAnsi="Times New Roman" w:cs="Times New Roman"/>
        </w:rPr>
        <w:t xml:space="preserve">nastąpiło </w:t>
      </w:r>
      <w:r>
        <w:rPr>
          <w:rFonts w:ascii="Times New Roman" w:hAnsi="Times New Roman" w:cs="Times New Roman"/>
        </w:rPr>
        <w:t>w</w:t>
      </w:r>
      <w:r w:rsidR="00F31C7C">
        <w:rPr>
          <w:rFonts w:ascii="Times New Roman" w:hAnsi="Times New Roman" w:cs="Times New Roman"/>
        </w:rPr>
        <w:t xml:space="preserve"> </w:t>
      </w:r>
      <w:r>
        <w:rPr>
          <w:rFonts w:ascii="Times New Roman" w:hAnsi="Times New Roman" w:cs="Times New Roman"/>
        </w:rPr>
        <w:t>trakcie prowadzonego postępowania podatkowego, kontroli podatkowe</w:t>
      </w:r>
      <w:r w:rsidR="00BC6F0D">
        <w:rPr>
          <w:rFonts w:ascii="Times New Roman" w:hAnsi="Times New Roman" w:cs="Times New Roman"/>
        </w:rPr>
        <w:t>j albo kontroli celno-skarbowej. W ustępie 2</w:t>
      </w:r>
      <w:r w:rsidR="00BC6F0D" w:rsidRPr="00BC6F0D">
        <w:t xml:space="preserve"> </w:t>
      </w:r>
      <w:r w:rsidR="00BC6F0D">
        <w:t>wskazano</w:t>
      </w:r>
      <w:r w:rsidR="00BC6F0D" w:rsidRPr="00BC6F0D">
        <w:rPr>
          <w:rFonts w:ascii="Times New Roman" w:hAnsi="Times New Roman" w:cs="Times New Roman"/>
        </w:rPr>
        <w:t xml:space="preserve"> </w:t>
      </w:r>
      <w:r w:rsidR="00BC6F0D">
        <w:rPr>
          <w:rFonts w:ascii="Times New Roman" w:hAnsi="Times New Roman" w:cs="Times New Roman"/>
        </w:rPr>
        <w:t xml:space="preserve">wyjątek od tej reguły stanowiący, że </w:t>
      </w:r>
      <w:r w:rsidR="00BC6F0D" w:rsidRPr="00BC6F0D">
        <w:rPr>
          <w:rFonts w:ascii="Times New Roman" w:hAnsi="Times New Roman" w:cs="Times New Roman"/>
        </w:rPr>
        <w:t>gdy naruszenia dotyczą podmiotów, które mają siedzibę na terytorium państwa członkowskiego albo państwa trzeciego, albo nie</w:t>
      </w:r>
      <w:r w:rsidR="00F31C7C">
        <w:rPr>
          <w:rFonts w:ascii="Times New Roman" w:hAnsi="Times New Roman" w:cs="Times New Roman"/>
        </w:rPr>
        <w:t xml:space="preserve"> </w:t>
      </w:r>
      <w:r w:rsidR="00BC6F0D" w:rsidRPr="00BC6F0D">
        <w:rPr>
          <w:rFonts w:ascii="Times New Roman" w:hAnsi="Times New Roman" w:cs="Times New Roman"/>
        </w:rPr>
        <w:t>można ustalić właściwości miejscowej naczelnika urzędu celno-skarbowego do nałożenia kary pieniężnej, organem właściwym do</w:t>
      </w:r>
      <w:r w:rsidR="00BC6F0D">
        <w:rPr>
          <w:rFonts w:ascii="Times New Roman" w:hAnsi="Times New Roman" w:cs="Times New Roman"/>
        </w:rPr>
        <w:t xml:space="preserve"> jej</w:t>
      </w:r>
      <w:r w:rsidR="00BC6F0D" w:rsidRPr="00BC6F0D">
        <w:rPr>
          <w:rFonts w:ascii="Times New Roman" w:hAnsi="Times New Roman" w:cs="Times New Roman"/>
        </w:rPr>
        <w:t xml:space="preserve"> nałożenia</w:t>
      </w:r>
      <w:r w:rsidR="00BC6F0D">
        <w:rPr>
          <w:rFonts w:ascii="Times New Roman" w:hAnsi="Times New Roman" w:cs="Times New Roman"/>
        </w:rPr>
        <w:t xml:space="preserve"> będzie</w:t>
      </w:r>
      <w:r w:rsidR="00BC6F0D" w:rsidRPr="00BC6F0D">
        <w:rPr>
          <w:rFonts w:ascii="Times New Roman" w:hAnsi="Times New Roman" w:cs="Times New Roman"/>
        </w:rPr>
        <w:t xml:space="preserve"> wyznaczony naczelnik urzędu celno-skarbowego.</w:t>
      </w:r>
    </w:p>
    <w:p w:rsidR="00BC6F0D" w:rsidRDefault="00BC6F0D" w:rsidP="004277A0">
      <w:pPr>
        <w:pStyle w:val="Default"/>
        <w:spacing w:before="120" w:line="360" w:lineRule="auto"/>
        <w:jc w:val="both"/>
        <w:rPr>
          <w:rFonts w:ascii="Times New Roman" w:hAnsi="Times New Roman" w:cs="Times New Roman"/>
        </w:rPr>
      </w:pPr>
      <w:r>
        <w:rPr>
          <w:rFonts w:ascii="Times New Roman" w:hAnsi="Times New Roman" w:cs="Times New Roman"/>
        </w:rPr>
        <w:t xml:space="preserve">W projektowanym ust. 3 zawarto przepis o charakterze technicznym wskazujący tryb postępowania ze zgromadzonym przez </w:t>
      </w:r>
      <w:r w:rsidRPr="00BC6F0D">
        <w:rPr>
          <w:rFonts w:ascii="Times New Roman" w:hAnsi="Times New Roman" w:cs="Times New Roman"/>
        </w:rPr>
        <w:t>organ KAS</w:t>
      </w:r>
      <w:r>
        <w:rPr>
          <w:rFonts w:ascii="Times New Roman" w:hAnsi="Times New Roman" w:cs="Times New Roman"/>
        </w:rPr>
        <w:t xml:space="preserve"> materiałem dowodowym. W tej sytuacji organ ten</w:t>
      </w:r>
      <w:r w:rsidRPr="00BC6F0D">
        <w:rPr>
          <w:rFonts w:ascii="Times New Roman" w:hAnsi="Times New Roman" w:cs="Times New Roman"/>
        </w:rPr>
        <w:t xml:space="preserve"> przekazuje dokumenty związane z ujawnionym naruszeniem właściwemu naczelnikowi urzędu celno-skarbowego.</w:t>
      </w:r>
    </w:p>
    <w:p w:rsidR="00973C9F" w:rsidRDefault="000E4EE5" w:rsidP="004277A0">
      <w:pPr>
        <w:pStyle w:val="Default"/>
        <w:spacing w:before="120" w:line="360" w:lineRule="auto"/>
        <w:jc w:val="both"/>
        <w:rPr>
          <w:rFonts w:ascii="Times New Roman" w:hAnsi="Times New Roman" w:cs="Times New Roman"/>
        </w:rPr>
      </w:pPr>
      <w:r w:rsidRPr="000E4EE5">
        <w:rPr>
          <w:rFonts w:ascii="Times New Roman" w:hAnsi="Times New Roman" w:cs="Times New Roman"/>
          <w:i/>
        </w:rPr>
        <w:t>Novum</w:t>
      </w:r>
      <w:r>
        <w:rPr>
          <w:rFonts w:ascii="Times New Roman" w:hAnsi="Times New Roman" w:cs="Times New Roman"/>
        </w:rPr>
        <w:t xml:space="preserve"> w przygotowanym projekcie jest brzmienie </w:t>
      </w:r>
      <w:r w:rsidR="008B3842">
        <w:rPr>
          <w:rFonts w:ascii="Times New Roman" w:hAnsi="Times New Roman" w:cs="Times New Roman"/>
        </w:rPr>
        <w:t xml:space="preserve">art. 30 </w:t>
      </w:r>
      <w:r>
        <w:rPr>
          <w:rFonts w:ascii="Times New Roman" w:hAnsi="Times New Roman" w:cs="Times New Roman"/>
        </w:rPr>
        <w:t xml:space="preserve">ust. 4. Zgodnie z jego brzmieniem </w:t>
      </w:r>
      <w:r w:rsidR="00822CFE">
        <w:rPr>
          <w:rFonts w:ascii="Times New Roman" w:hAnsi="Times New Roman" w:cs="Times New Roman"/>
        </w:rPr>
        <w:t>nie</w:t>
      </w:r>
      <w:r w:rsidR="00F31C7C">
        <w:rPr>
          <w:rFonts w:ascii="Times New Roman" w:hAnsi="Times New Roman" w:cs="Times New Roman"/>
        </w:rPr>
        <w:t xml:space="preserve"> </w:t>
      </w:r>
      <w:r w:rsidR="00822CFE">
        <w:rPr>
          <w:rFonts w:ascii="Times New Roman" w:hAnsi="Times New Roman" w:cs="Times New Roman"/>
        </w:rPr>
        <w:t xml:space="preserve">wymierza się kar pieniężnych </w:t>
      </w:r>
      <w:r w:rsidR="0056286E">
        <w:rPr>
          <w:rFonts w:ascii="Times New Roman" w:hAnsi="Times New Roman" w:cs="Times New Roman"/>
        </w:rPr>
        <w:t xml:space="preserve">(nie wszczyna się postępowania administracyjnego), </w:t>
      </w:r>
      <w:r w:rsidR="00973C9F">
        <w:rPr>
          <w:rFonts w:ascii="Times New Roman" w:hAnsi="Times New Roman" w:cs="Times New Roman"/>
        </w:rPr>
        <w:t>gdy</w:t>
      </w:r>
      <w:r w:rsidR="00F31C7C">
        <w:rPr>
          <w:rFonts w:ascii="Times New Roman" w:hAnsi="Times New Roman" w:cs="Times New Roman"/>
        </w:rPr>
        <w:t xml:space="preserve"> </w:t>
      </w:r>
      <w:r w:rsidR="006C4AD3">
        <w:rPr>
          <w:rFonts w:ascii="Times New Roman" w:hAnsi="Times New Roman" w:cs="Times New Roman"/>
        </w:rPr>
        <w:t>nie</w:t>
      </w:r>
      <w:r w:rsidR="00F31C7C">
        <w:rPr>
          <w:rFonts w:ascii="Times New Roman" w:hAnsi="Times New Roman" w:cs="Times New Roman"/>
        </w:rPr>
        <w:t xml:space="preserve"> </w:t>
      </w:r>
      <w:r w:rsidR="00973C9F">
        <w:rPr>
          <w:rFonts w:ascii="Times New Roman" w:hAnsi="Times New Roman" w:cs="Times New Roman"/>
        </w:rPr>
        <w:t>doszło do uszczupleń w</w:t>
      </w:r>
      <w:r w:rsidR="00F31C7C">
        <w:rPr>
          <w:rFonts w:ascii="Times New Roman" w:hAnsi="Times New Roman" w:cs="Times New Roman"/>
        </w:rPr>
        <w:t xml:space="preserve"> </w:t>
      </w:r>
      <w:r w:rsidR="00973C9F">
        <w:rPr>
          <w:rFonts w:ascii="Times New Roman" w:hAnsi="Times New Roman" w:cs="Times New Roman"/>
        </w:rPr>
        <w:t>zakresie podatku akcyzowego i</w:t>
      </w:r>
      <w:r w:rsidR="004277A0">
        <w:rPr>
          <w:rFonts w:ascii="Times New Roman" w:hAnsi="Times New Roman" w:cs="Times New Roman"/>
        </w:rPr>
        <w:t> </w:t>
      </w:r>
      <w:r w:rsidR="00973C9F">
        <w:rPr>
          <w:rFonts w:ascii="Times New Roman" w:hAnsi="Times New Roman" w:cs="Times New Roman"/>
        </w:rPr>
        <w:t>podatku od towarów i usług</w:t>
      </w:r>
      <w:r w:rsidR="00794352">
        <w:rPr>
          <w:rFonts w:ascii="Times New Roman" w:hAnsi="Times New Roman" w:cs="Times New Roman"/>
        </w:rPr>
        <w:t xml:space="preserve"> czy</w:t>
      </w:r>
      <w:r w:rsidR="00F31C7C">
        <w:rPr>
          <w:rFonts w:ascii="Times New Roman" w:hAnsi="Times New Roman" w:cs="Times New Roman"/>
        </w:rPr>
        <w:t xml:space="preserve"> </w:t>
      </w:r>
      <w:r w:rsidR="00794352">
        <w:rPr>
          <w:rFonts w:ascii="Times New Roman" w:hAnsi="Times New Roman" w:cs="Times New Roman"/>
        </w:rPr>
        <w:t>innych środków publicznych</w:t>
      </w:r>
      <w:r w:rsidR="00C25564">
        <w:rPr>
          <w:rFonts w:ascii="Times New Roman" w:hAnsi="Times New Roman" w:cs="Times New Roman"/>
        </w:rPr>
        <w:t xml:space="preserve">, a nieprawidłowości te nastąpiły w wyniku działań </w:t>
      </w:r>
      <w:r w:rsidR="00747C1E">
        <w:rPr>
          <w:rFonts w:ascii="Times New Roman" w:hAnsi="Times New Roman" w:cs="Times New Roman"/>
          <w:i/>
        </w:rPr>
        <w:t xml:space="preserve">ex </w:t>
      </w:r>
      <w:r w:rsidR="00C25564" w:rsidRPr="00C25564">
        <w:rPr>
          <w:rFonts w:ascii="Times New Roman" w:hAnsi="Times New Roman" w:cs="Times New Roman"/>
          <w:i/>
        </w:rPr>
        <w:t>post</w:t>
      </w:r>
      <w:r w:rsidR="00C25564">
        <w:rPr>
          <w:rFonts w:ascii="Times New Roman" w:hAnsi="Times New Roman" w:cs="Times New Roman"/>
        </w:rPr>
        <w:t>, o</w:t>
      </w:r>
      <w:r w:rsidR="00F31C7C">
        <w:rPr>
          <w:rFonts w:ascii="Times New Roman" w:hAnsi="Times New Roman" w:cs="Times New Roman"/>
        </w:rPr>
        <w:t xml:space="preserve"> </w:t>
      </w:r>
      <w:r w:rsidR="00C25564">
        <w:rPr>
          <w:rFonts w:ascii="Times New Roman" w:hAnsi="Times New Roman" w:cs="Times New Roman"/>
        </w:rPr>
        <w:t>których mowa w ust. 1</w:t>
      </w:r>
      <w:r w:rsidR="00973C9F">
        <w:rPr>
          <w:rFonts w:ascii="Times New Roman" w:hAnsi="Times New Roman" w:cs="Times New Roman"/>
        </w:rPr>
        <w:t>. Wprowadzona regulacja stanowi wyjście naprzeciw oczekiwaniom środowisk gospodarczych i</w:t>
      </w:r>
      <w:r w:rsidR="0056286E">
        <w:rPr>
          <w:rFonts w:ascii="Times New Roman" w:hAnsi="Times New Roman" w:cs="Times New Roman"/>
        </w:rPr>
        <w:t xml:space="preserve"> </w:t>
      </w:r>
      <w:r w:rsidR="00973C9F">
        <w:rPr>
          <w:rFonts w:ascii="Times New Roman" w:hAnsi="Times New Roman" w:cs="Times New Roman"/>
        </w:rPr>
        <w:t>ogranicza możliwość nakładania kar pieniężnych związanych z</w:t>
      </w:r>
      <w:r w:rsidR="00F31C7C">
        <w:rPr>
          <w:rFonts w:ascii="Times New Roman" w:hAnsi="Times New Roman" w:cs="Times New Roman"/>
        </w:rPr>
        <w:t xml:space="preserve"> </w:t>
      </w:r>
      <w:r w:rsidR="00973C9F">
        <w:rPr>
          <w:rFonts w:ascii="Times New Roman" w:hAnsi="Times New Roman" w:cs="Times New Roman"/>
        </w:rPr>
        <w:t>ujawnieniem nieprawidłowości tylko i wyłącznie do sytuacji, w której doszło do uszczupleń</w:t>
      </w:r>
      <w:r w:rsidR="008A263D">
        <w:rPr>
          <w:rFonts w:ascii="Times New Roman" w:hAnsi="Times New Roman" w:cs="Times New Roman"/>
        </w:rPr>
        <w:t xml:space="preserve"> </w:t>
      </w:r>
      <w:r w:rsidR="00CD702D">
        <w:rPr>
          <w:rFonts w:ascii="Times New Roman" w:hAnsi="Times New Roman" w:cs="Times New Roman"/>
        </w:rPr>
        <w:t>należności</w:t>
      </w:r>
      <w:r w:rsidR="008A263D">
        <w:rPr>
          <w:rFonts w:ascii="Times New Roman" w:hAnsi="Times New Roman" w:cs="Times New Roman"/>
        </w:rPr>
        <w:t xml:space="preserve"> </w:t>
      </w:r>
      <w:r w:rsidR="00CD702D">
        <w:rPr>
          <w:rFonts w:ascii="Times New Roman" w:hAnsi="Times New Roman" w:cs="Times New Roman"/>
        </w:rPr>
        <w:t>Skarbu Państwa</w:t>
      </w:r>
      <w:r w:rsidR="008A263D">
        <w:rPr>
          <w:rFonts w:ascii="Times New Roman" w:hAnsi="Times New Roman" w:cs="Times New Roman"/>
        </w:rPr>
        <w:t>. Ograniczenie możliwości nakładania przedmiotowych kar pieniężnych nie odnosi się do</w:t>
      </w:r>
      <w:r w:rsidR="00F31C7C">
        <w:rPr>
          <w:rFonts w:ascii="Times New Roman" w:hAnsi="Times New Roman" w:cs="Times New Roman"/>
        </w:rPr>
        <w:t xml:space="preserve"> </w:t>
      </w:r>
      <w:r w:rsidR="008A263D">
        <w:rPr>
          <w:rFonts w:ascii="Times New Roman" w:hAnsi="Times New Roman" w:cs="Times New Roman"/>
        </w:rPr>
        <w:t>ujawnienia nieprawidłowości w</w:t>
      </w:r>
      <w:r w:rsidR="00CD702D">
        <w:rPr>
          <w:rFonts w:ascii="Times New Roman" w:hAnsi="Times New Roman" w:cs="Times New Roman"/>
        </w:rPr>
        <w:t xml:space="preserve"> trakcie tzw. kontroli drogowej, tak</w:t>
      </w:r>
      <w:r w:rsidR="00F31C7C">
        <w:rPr>
          <w:rFonts w:ascii="Times New Roman" w:hAnsi="Times New Roman" w:cs="Times New Roman"/>
        </w:rPr>
        <w:t xml:space="preserve"> </w:t>
      </w:r>
      <w:r w:rsidR="00CD702D">
        <w:rPr>
          <w:rFonts w:ascii="Times New Roman" w:hAnsi="Times New Roman" w:cs="Times New Roman"/>
        </w:rPr>
        <w:t>by ograniczyć możliwość unikania odpowiedzialności w sytuacji świadomego zamiaru dokonania nielegalnego przewozu (bez zgłoszenia) i sanacji tego zaniechania</w:t>
      </w:r>
      <w:r w:rsidR="00C25564">
        <w:rPr>
          <w:rFonts w:ascii="Times New Roman" w:hAnsi="Times New Roman" w:cs="Times New Roman"/>
        </w:rPr>
        <w:t>,</w:t>
      </w:r>
      <w:r w:rsidR="00CD702D">
        <w:rPr>
          <w:rFonts w:ascii="Times New Roman" w:hAnsi="Times New Roman" w:cs="Times New Roman"/>
        </w:rPr>
        <w:t xml:space="preserve"> </w:t>
      </w:r>
      <w:r w:rsidR="00CD702D">
        <w:rPr>
          <w:rFonts w:ascii="Times New Roman" w:hAnsi="Times New Roman" w:cs="Times New Roman"/>
        </w:rPr>
        <w:lastRenderedPageBreak/>
        <w:t>w</w:t>
      </w:r>
      <w:r w:rsidR="004277A0">
        <w:rPr>
          <w:rFonts w:ascii="Times New Roman" w:hAnsi="Times New Roman" w:cs="Times New Roman"/>
        </w:rPr>
        <w:t> </w:t>
      </w:r>
      <w:r w:rsidR="00CD702D">
        <w:rPr>
          <w:rFonts w:ascii="Times New Roman" w:hAnsi="Times New Roman" w:cs="Times New Roman"/>
        </w:rPr>
        <w:t>sytuacji ujawnienia nieprawidłowości w trakcie tej</w:t>
      </w:r>
      <w:r w:rsidR="00F31C7C">
        <w:rPr>
          <w:rFonts w:ascii="Times New Roman" w:hAnsi="Times New Roman" w:cs="Times New Roman"/>
        </w:rPr>
        <w:t xml:space="preserve"> </w:t>
      </w:r>
      <w:r w:rsidR="00CD702D">
        <w:rPr>
          <w:rFonts w:ascii="Times New Roman" w:hAnsi="Times New Roman" w:cs="Times New Roman"/>
        </w:rPr>
        <w:t>kontroli poprzez zadeklarowanie podatków w</w:t>
      </w:r>
      <w:r w:rsidR="00F31C7C">
        <w:rPr>
          <w:rFonts w:ascii="Times New Roman" w:hAnsi="Times New Roman" w:cs="Times New Roman"/>
        </w:rPr>
        <w:t xml:space="preserve"> </w:t>
      </w:r>
      <w:r w:rsidR="00CD702D">
        <w:rPr>
          <w:rFonts w:ascii="Times New Roman" w:hAnsi="Times New Roman" w:cs="Times New Roman"/>
        </w:rPr>
        <w:t>należnej wysokości za danych okres rozliczeniowy. O ile w przypadku uregulowania należności Skarbu Państwa po zrealizowaniu przewozu towaru (brak kontroli na drodze) można mówić o</w:t>
      </w:r>
      <w:r w:rsidR="00F31C7C">
        <w:rPr>
          <w:rFonts w:ascii="Times New Roman" w:hAnsi="Times New Roman" w:cs="Times New Roman"/>
        </w:rPr>
        <w:t xml:space="preserve"> </w:t>
      </w:r>
      <w:r w:rsidR="00CD702D">
        <w:rPr>
          <w:rFonts w:ascii="Times New Roman" w:hAnsi="Times New Roman" w:cs="Times New Roman"/>
        </w:rPr>
        <w:t>nieświadomym zaniechaniu nałożonych obowiązków, to w przypadku wykrycia nieprawidłowości w trakcie kontroli drogowej pewności takiej brak</w:t>
      </w:r>
      <w:r w:rsidR="00C25564">
        <w:rPr>
          <w:rFonts w:ascii="Times New Roman" w:hAnsi="Times New Roman" w:cs="Times New Roman"/>
        </w:rPr>
        <w:t xml:space="preserve"> (ust.</w:t>
      </w:r>
      <w:r w:rsidR="00F31C7C">
        <w:rPr>
          <w:rFonts w:ascii="Times New Roman" w:hAnsi="Times New Roman" w:cs="Times New Roman"/>
        </w:rPr>
        <w:t xml:space="preserve"> </w:t>
      </w:r>
      <w:r w:rsidR="00C25564">
        <w:rPr>
          <w:rFonts w:ascii="Times New Roman" w:hAnsi="Times New Roman" w:cs="Times New Roman"/>
        </w:rPr>
        <w:t>5)</w:t>
      </w:r>
      <w:r w:rsidR="00CD702D">
        <w:rPr>
          <w:rFonts w:ascii="Times New Roman" w:hAnsi="Times New Roman" w:cs="Times New Roman"/>
        </w:rPr>
        <w:t>.</w:t>
      </w:r>
    </w:p>
    <w:p w:rsidR="00C25564" w:rsidRDefault="00C25564" w:rsidP="004277A0">
      <w:pPr>
        <w:pStyle w:val="Default"/>
        <w:spacing w:before="120" w:line="360" w:lineRule="auto"/>
        <w:jc w:val="both"/>
        <w:rPr>
          <w:rFonts w:ascii="Times New Roman" w:hAnsi="Times New Roman" w:cs="Times New Roman"/>
        </w:rPr>
      </w:pPr>
      <w:r>
        <w:rPr>
          <w:rFonts w:ascii="Times New Roman" w:hAnsi="Times New Roman" w:cs="Times New Roman"/>
        </w:rPr>
        <w:t xml:space="preserve">Przepis projektowanego ust. 6 zawiera upoważnienie ustawowe do wydania przez ministra właściwego do spraw finansów publicznych rozporządzenia, w którym zostanie wskazany naczelnik urzędu celno-skarbowego właściwy w sprawach kar pieniężnych prowadzonych wobec podmiotów, </w:t>
      </w:r>
      <w:r w:rsidRPr="00C25564">
        <w:rPr>
          <w:rFonts w:ascii="Times New Roman" w:hAnsi="Times New Roman" w:cs="Times New Roman"/>
        </w:rPr>
        <w:t xml:space="preserve">które mają siedzibę na terytorium państwa członkowskiego albo państwa trzeciego, albo nie można ustalić właściwości miejscowej </w:t>
      </w:r>
      <w:r>
        <w:rPr>
          <w:rFonts w:ascii="Times New Roman" w:hAnsi="Times New Roman" w:cs="Times New Roman"/>
        </w:rPr>
        <w:t>tego organu KAS.</w:t>
      </w:r>
    </w:p>
    <w:p w:rsidR="00E814C8" w:rsidRPr="00E814C8" w:rsidRDefault="00E53427" w:rsidP="004277A0">
      <w:pPr>
        <w:pStyle w:val="Default"/>
        <w:spacing w:before="120" w:line="360" w:lineRule="auto"/>
        <w:jc w:val="both"/>
        <w:rPr>
          <w:rFonts w:ascii="Times New Roman" w:hAnsi="Times New Roman" w:cs="Times New Roman"/>
        </w:rPr>
      </w:pPr>
      <w:r>
        <w:rPr>
          <w:rFonts w:ascii="Times New Roman" w:hAnsi="Times New Roman" w:cs="Times New Roman"/>
        </w:rPr>
        <w:t>W art. 2 uregulowano z</w:t>
      </w:r>
      <w:r w:rsidR="00E814C8" w:rsidRPr="00581EE7">
        <w:rPr>
          <w:rFonts w:ascii="Times New Roman" w:hAnsi="Times New Roman" w:cs="Times New Roman"/>
        </w:rPr>
        <w:t>miany wprowadzane w art. 18</w:t>
      </w:r>
      <w:r w:rsidR="00E814C8" w:rsidRPr="00E814C8">
        <w:rPr>
          <w:rFonts w:ascii="Times New Roman" w:hAnsi="Times New Roman" w:cs="Times New Roman"/>
        </w:rPr>
        <w:t xml:space="preserve"> ustawy o drogach publicznych mają</w:t>
      </w:r>
      <w:r>
        <w:rPr>
          <w:rFonts w:ascii="Times New Roman" w:hAnsi="Times New Roman" w:cs="Times New Roman"/>
        </w:rPr>
        <w:t>ce</w:t>
      </w:r>
      <w:r w:rsidR="00E814C8" w:rsidRPr="00E814C8">
        <w:rPr>
          <w:rFonts w:ascii="Times New Roman" w:hAnsi="Times New Roman" w:cs="Times New Roman"/>
        </w:rPr>
        <w:t xml:space="preserve"> na celu upoważnienie Generalnego Dyrektora Dróg Krajowych i Autostrad (GDDKiA) do</w:t>
      </w:r>
      <w:r w:rsidR="00F31C7C">
        <w:rPr>
          <w:rFonts w:ascii="Times New Roman" w:hAnsi="Times New Roman" w:cs="Times New Roman"/>
        </w:rPr>
        <w:t xml:space="preserve"> </w:t>
      </w:r>
      <w:r w:rsidR="00E814C8" w:rsidRPr="00E814C8">
        <w:rPr>
          <w:rFonts w:ascii="Times New Roman" w:hAnsi="Times New Roman" w:cs="Times New Roman"/>
        </w:rPr>
        <w:t>przetwarzania danych osobowych w związku z funkcjonowaniem systemów transportowych na drogach krajowych, a</w:t>
      </w:r>
      <w:r w:rsidR="00F31C7C">
        <w:rPr>
          <w:rFonts w:ascii="Times New Roman" w:hAnsi="Times New Roman" w:cs="Times New Roman"/>
        </w:rPr>
        <w:t xml:space="preserve"> </w:t>
      </w:r>
      <w:r w:rsidR="00E814C8" w:rsidRPr="00E814C8">
        <w:rPr>
          <w:rFonts w:ascii="Times New Roman" w:hAnsi="Times New Roman" w:cs="Times New Roman"/>
        </w:rPr>
        <w:t>także zapewnienie odpowiednim służbom państwowym dostępu do tych danych na potrzeby realizacji ich obowiązków ustawowych. GDDKiA jest właścicielem elektronicznego systemu poboru opłat viaTOLL, któremu podlegają pojazdy ciężkie, systemu poboru opłat za przejazd autostradą, który dotyczy pojazdów lekkich</w:t>
      </w:r>
      <w:r w:rsidR="008B3842">
        <w:rPr>
          <w:rFonts w:ascii="Times New Roman" w:hAnsi="Times New Roman" w:cs="Times New Roman"/>
        </w:rPr>
        <w:t>,</w:t>
      </w:r>
      <w:r w:rsidR="00E814C8" w:rsidRPr="00E814C8">
        <w:rPr>
          <w:rFonts w:ascii="Times New Roman" w:hAnsi="Times New Roman" w:cs="Times New Roman"/>
        </w:rPr>
        <w:t xml:space="preserve"> oraz systemu wag preselekcyjnych, który ma za zadanie kontrolę</w:t>
      </w:r>
      <w:r w:rsidR="008B3842">
        <w:rPr>
          <w:rFonts w:ascii="Times New Roman" w:hAnsi="Times New Roman" w:cs="Times New Roman"/>
        </w:rPr>
        <w:t>,</w:t>
      </w:r>
      <w:r w:rsidR="00E814C8" w:rsidRPr="00E814C8">
        <w:rPr>
          <w:rFonts w:ascii="Times New Roman" w:hAnsi="Times New Roman" w:cs="Times New Roman"/>
        </w:rPr>
        <w:t xml:space="preserve"> czy drogami krajowymi nie poruszają się pojazdy przeciążone. Przedmiotowe systemy działają w związku z realizacją przez GDDKiA obowiązków ustawowych, do których należy pobór opłaty elektronicznej i opłaty za przejazd autostradą, a także przeciwdziałanie niszczeniu dróg. Są to więc działania podejmowane w</w:t>
      </w:r>
      <w:r w:rsidR="00F31C7C">
        <w:rPr>
          <w:rFonts w:ascii="Times New Roman" w:hAnsi="Times New Roman" w:cs="Times New Roman"/>
        </w:rPr>
        <w:t xml:space="preserve"> </w:t>
      </w:r>
      <w:r w:rsidR="00E814C8" w:rsidRPr="00E814C8">
        <w:rPr>
          <w:rFonts w:ascii="Times New Roman" w:hAnsi="Times New Roman" w:cs="Times New Roman"/>
        </w:rPr>
        <w:t>interesie publicznym i</w:t>
      </w:r>
      <w:r w:rsidR="00F31C7C">
        <w:rPr>
          <w:rFonts w:ascii="Times New Roman" w:hAnsi="Times New Roman" w:cs="Times New Roman"/>
        </w:rPr>
        <w:t xml:space="preserve"> </w:t>
      </w:r>
      <w:r w:rsidR="00E814C8" w:rsidRPr="00E814C8">
        <w:rPr>
          <w:rFonts w:ascii="Times New Roman" w:hAnsi="Times New Roman" w:cs="Times New Roman"/>
        </w:rPr>
        <w:t>w</w:t>
      </w:r>
      <w:r w:rsidR="00F31C7C">
        <w:rPr>
          <w:rFonts w:ascii="Times New Roman" w:hAnsi="Times New Roman" w:cs="Times New Roman"/>
        </w:rPr>
        <w:t xml:space="preserve"> </w:t>
      </w:r>
      <w:r w:rsidR="00E814C8" w:rsidRPr="00E814C8">
        <w:rPr>
          <w:rFonts w:ascii="Times New Roman" w:hAnsi="Times New Roman" w:cs="Times New Roman"/>
        </w:rPr>
        <w:t>takim też celu konieczne jest przetwarzanie przez GDDKiA danych osobowych w związku z</w:t>
      </w:r>
      <w:r w:rsidR="00F31C7C">
        <w:rPr>
          <w:rFonts w:ascii="Times New Roman" w:hAnsi="Times New Roman" w:cs="Times New Roman"/>
        </w:rPr>
        <w:t xml:space="preserve"> </w:t>
      </w:r>
      <w:r w:rsidR="00E814C8" w:rsidRPr="00E814C8">
        <w:rPr>
          <w:rFonts w:ascii="Times New Roman" w:hAnsi="Times New Roman" w:cs="Times New Roman"/>
        </w:rPr>
        <w:t>funkcjonowaniem wymienionych systemów transportowych na drogach krajowych.</w:t>
      </w:r>
    </w:p>
    <w:p w:rsidR="00E814C8" w:rsidRDefault="00E814C8" w:rsidP="004277A0">
      <w:pPr>
        <w:pStyle w:val="Default"/>
        <w:spacing w:before="120" w:line="360" w:lineRule="auto"/>
        <w:jc w:val="both"/>
        <w:rPr>
          <w:rFonts w:ascii="Times New Roman" w:hAnsi="Times New Roman" w:cs="Times New Roman"/>
        </w:rPr>
      </w:pPr>
      <w:r w:rsidRPr="00E814C8">
        <w:rPr>
          <w:rFonts w:ascii="Times New Roman" w:hAnsi="Times New Roman" w:cs="Times New Roman"/>
        </w:rPr>
        <w:t xml:space="preserve">Z technicznego punktu widzenia przedmiotowe systemy składają się z szeregu urządzeń, które umożliwiają przetwarzanie tych samych informacji wejściowych na dane wyjściowe w różnej formie i różnym zakresie, stosownie do potrzeb odbiorców końcowych. Systemy mogą raz zebrane dane wykorzystywać wielokrotnie na potrzeby GDDKiA oraz innych organów, głównie w celu monitorowania przewozu. Znaczna </w:t>
      </w:r>
      <w:r w:rsidRPr="00E814C8">
        <w:rPr>
          <w:rFonts w:ascii="Times New Roman" w:hAnsi="Times New Roman" w:cs="Times New Roman"/>
        </w:rPr>
        <w:lastRenderedPageBreak/>
        <w:t>część danych zbieranych przez ww. systemy jest nie tylko niezbędna do wykonywania zadań ustawowych przez GDDKiA, ale jest również pomocna dla służb nadzorujących przestrzeganie prawa, w tym Służby Celn</w:t>
      </w:r>
      <w:r w:rsidR="00333D71">
        <w:rPr>
          <w:rFonts w:ascii="Times New Roman" w:hAnsi="Times New Roman" w:cs="Times New Roman"/>
        </w:rPr>
        <w:t>o-Skarbowej</w:t>
      </w:r>
      <w:r w:rsidRPr="00E814C8">
        <w:rPr>
          <w:rFonts w:ascii="Times New Roman" w:hAnsi="Times New Roman" w:cs="Times New Roman"/>
        </w:rPr>
        <w:t>, Policji, Inspekcji Transportu Drogowego, Straży Granicznej, Agencji Bezpieczeństwa Wewnętrznego, gdyż są przez nie wykorzystywane do realizacji nałożonych na nich zadań ustawowych, w tym prowadzenia postępowań administracyjnych, karnych, wykroczeniowych, karno</w:t>
      </w:r>
      <w:r w:rsidR="004277A0">
        <w:rPr>
          <w:rFonts w:ascii="Times New Roman" w:hAnsi="Times New Roman" w:cs="Times New Roman"/>
        </w:rPr>
        <w:t>-</w:t>
      </w:r>
      <w:r w:rsidR="004277A0">
        <w:rPr>
          <w:rFonts w:ascii="Times New Roman" w:hAnsi="Times New Roman" w:cs="Times New Roman"/>
        </w:rPr>
        <w:br/>
      </w:r>
      <w:r w:rsidRPr="00E814C8">
        <w:rPr>
          <w:rFonts w:ascii="Times New Roman" w:hAnsi="Times New Roman" w:cs="Times New Roman"/>
        </w:rPr>
        <w:t>-skarbowych, a</w:t>
      </w:r>
      <w:r w:rsidR="00F31C7C">
        <w:rPr>
          <w:rFonts w:ascii="Times New Roman" w:hAnsi="Times New Roman" w:cs="Times New Roman"/>
        </w:rPr>
        <w:t xml:space="preserve"> </w:t>
      </w:r>
      <w:r w:rsidRPr="00E814C8">
        <w:rPr>
          <w:rFonts w:ascii="Times New Roman" w:hAnsi="Times New Roman" w:cs="Times New Roman"/>
        </w:rPr>
        <w:t>także prac statystycznych. Wraz z rozwojem systemów informatycznych w</w:t>
      </w:r>
      <w:r w:rsidR="00F31C7C">
        <w:rPr>
          <w:rFonts w:ascii="Times New Roman" w:hAnsi="Times New Roman" w:cs="Times New Roman"/>
        </w:rPr>
        <w:t xml:space="preserve"> </w:t>
      </w:r>
      <w:r w:rsidRPr="00E814C8">
        <w:rPr>
          <w:rFonts w:ascii="Times New Roman" w:hAnsi="Times New Roman" w:cs="Times New Roman"/>
        </w:rPr>
        <w:t>działalności operacyjnej poszczególnych służb, pojawiają się jednak nowe potrzeby na pozyskiwanie coraz większej liczby różnego rodzaju danych, które następnie są przez te służby wykorzystywane dla</w:t>
      </w:r>
      <w:r w:rsidR="00F31C7C">
        <w:rPr>
          <w:rFonts w:ascii="Times New Roman" w:hAnsi="Times New Roman" w:cs="Times New Roman"/>
        </w:rPr>
        <w:t xml:space="preserve"> </w:t>
      </w:r>
      <w:r w:rsidRPr="00E814C8">
        <w:rPr>
          <w:rFonts w:ascii="Times New Roman" w:hAnsi="Times New Roman" w:cs="Times New Roman"/>
        </w:rPr>
        <w:t>coraz efektywniejszego wypełniania swoich zadań, do których zaliczyć należy m.in. nadzór nad przestrzeganiem przepisów ruchu drogowego, rozwiązywanie spraw kryminalnych, ochronę granic państwa, nadzór nad realizacją dochodów z podatków. Stąd wynika coraz większa liczba wniosków o</w:t>
      </w:r>
      <w:r w:rsidR="004277A0">
        <w:rPr>
          <w:rFonts w:ascii="Times New Roman" w:hAnsi="Times New Roman" w:cs="Times New Roman"/>
        </w:rPr>
        <w:t> </w:t>
      </w:r>
      <w:r w:rsidRPr="00E814C8">
        <w:rPr>
          <w:rFonts w:ascii="Times New Roman" w:hAnsi="Times New Roman" w:cs="Times New Roman"/>
        </w:rPr>
        <w:t>umożliwienie automatycznego dostępu do danych GDDKiA dla celów operacyjnych prowadzonych przez funkcjonariuszy ww. służb, dlatego też są one bardzo zainteresowane zacieśnianiem współpracy w tym zakresie. W związku z przyrostem wniosków o</w:t>
      </w:r>
      <w:r w:rsidR="00605303">
        <w:rPr>
          <w:rFonts w:ascii="Times New Roman" w:hAnsi="Times New Roman" w:cs="Times New Roman"/>
        </w:rPr>
        <w:t xml:space="preserve"> </w:t>
      </w:r>
      <w:r w:rsidRPr="00E814C8">
        <w:rPr>
          <w:rFonts w:ascii="Times New Roman" w:hAnsi="Times New Roman" w:cs="Times New Roman"/>
        </w:rPr>
        <w:t>przekazanie danych</w:t>
      </w:r>
      <w:r w:rsidR="00333D71">
        <w:rPr>
          <w:rFonts w:ascii="Times New Roman" w:hAnsi="Times New Roman" w:cs="Times New Roman"/>
        </w:rPr>
        <w:t xml:space="preserve"> niezbędne jest</w:t>
      </w:r>
      <w:r w:rsidRPr="00E814C8">
        <w:rPr>
          <w:rFonts w:ascii="Times New Roman" w:hAnsi="Times New Roman" w:cs="Times New Roman"/>
        </w:rPr>
        <w:t xml:space="preserve"> stworz</w:t>
      </w:r>
      <w:r w:rsidR="00333D71">
        <w:rPr>
          <w:rFonts w:ascii="Times New Roman" w:hAnsi="Times New Roman" w:cs="Times New Roman"/>
        </w:rPr>
        <w:t>enie</w:t>
      </w:r>
      <w:r w:rsidRPr="00E814C8">
        <w:rPr>
          <w:rFonts w:ascii="Times New Roman" w:hAnsi="Times New Roman" w:cs="Times New Roman"/>
        </w:rPr>
        <w:t xml:space="preserve"> rozwiązania prawne</w:t>
      </w:r>
      <w:r w:rsidR="00333D71">
        <w:rPr>
          <w:rFonts w:ascii="Times New Roman" w:hAnsi="Times New Roman" w:cs="Times New Roman"/>
        </w:rPr>
        <w:t>go</w:t>
      </w:r>
      <w:r w:rsidRPr="00E814C8">
        <w:rPr>
          <w:rFonts w:ascii="Times New Roman" w:hAnsi="Times New Roman" w:cs="Times New Roman"/>
        </w:rPr>
        <w:t xml:space="preserve"> na szczeblu ustawowym umożliwiające</w:t>
      </w:r>
      <w:r w:rsidR="00333D71">
        <w:rPr>
          <w:rFonts w:ascii="Times New Roman" w:hAnsi="Times New Roman" w:cs="Times New Roman"/>
        </w:rPr>
        <w:t>go</w:t>
      </w:r>
      <w:r w:rsidRPr="00E814C8">
        <w:rPr>
          <w:rFonts w:ascii="Times New Roman" w:hAnsi="Times New Roman" w:cs="Times New Roman"/>
        </w:rPr>
        <w:t xml:space="preserve"> gromadzenie i przetwarzanie danych przez GDDKiA pozyskiwanych w</w:t>
      </w:r>
      <w:r w:rsidR="00F31C7C">
        <w:rPr>
          <w:rFonts w:ascii="Times New Roman" w:hAnsi="Times New Roman" w:cs="Times New Roman"/>
        </w:rPr>
        <w:t xml:space="preserve"> </w:t>
      </w:r>
      <w:r w:rsidRPr="00E814C8">
        <w:rPr>
          <w:rFonts w:ascii="Times New Roman" w:hAnsi="Times New Roman" w:cs="Times New Roman"/>
        </w:rPr>
        <w:t>związku z</w:t>
      </w:r>
      <w:r w:rsidR="00F31C7C">
        <w:rPr>
          <w:rFonts w:ascii="Times New Roman" w:hAnsi="Times New Roman" w:cs="Times New Roman"/>
        </w:rPr>
        <w:t xml:space="preserve"> </w:t>
      </w:r>
      <w:r w:rsidRPr="00E814C8">
        <w:rPr>
          <w:rFonts w:ascii="Times New Roman" w:hAnsi="Times New Roman" w:cs="Times New Roman"/>
        </w:rPr>
        <w:t>funkcjonowaniem systemów poboru opłat oraz systemów ważenia pojazdów, a</w:t>
      </w:r>
      <w:r w:rsidR="00605303">
        <w:rPr>
          <w:rFonts w:ascii="Times New Roman" w:hAnsi="Times New Roman" w:cs="Times New Roman"/>
        </w:rPr>
        <w:t xml:space="preserve"> </w:t>
      </w:r>
      <w:r w:rsidRPr="00E814C8">
        <w:rPr>
          <w:rFonts w:ascii="Times New Roman" w:hAnsi="Times New Roman" w:cs="Times New Roman"/>
        </w:rPr>
        <w:t>także zinformatyzowanie wymiany informacji pomiędzy systemami transportowymi GDDKiA a</w:t>
      </w:r>
      <w:r w:rsidR="00F31C7C">
        <w:rPr>
          <w:rFonts w:ascii="Times New Roman" w:hAnsi="Times New Roman" w:cs="Times New Roman"/>
        </w:rPr>
        <w:t xml:space="preserve"> </w:t>
      </w:r>
      <w:r w:rsidRPr="00E814C8">
        <w:rPr>
          <w:rFonts w:ascii="Times New Roman" w:hAnsi="Times New Roman" w:cs="Times New Roman"/>
        </w:rPr>
        <w:t>właściwymi organami państwa. Zaproponowane zmiany w art. 18 ustawy o drogach publicznych wpłyną na poprawę efektywności działania organów aparatu administracji publicznej, a także na</w:t>
      </w:r>
      <w:r w:rsidR="00F31C7C">
        <w:rPr>
          <w:rFonts w:ascii="Times New Roman" w:hAnsi="Times New Roman" w:cs="Times New Roman"/>
        </w:rPr>
        <w:t xml:space="preserve"> </w:t>
      </w:r>
      <w:r w:rsidRPr="00E814C8">
        <w:rPr>
          <w:rFonts w:ascii="Times New Roman" w:hAnsi="Times New Roman" w:cs="Times New Roman"/>
        </w:rPr>
        <w:t>obniżenie kosztów funkcjonowania systemów informatycznych, obsługujących każdą z</w:t>
      </w:r>
      <w:r w:rsidR="00F31C7C">
        <w:rPr>
          <w:rFonts w:ascii="Times New Roman" w:hAnsi="Times New Roman" w:cs="Times New Roman"/>
        </w:rPr>
        <w:t xml:space="preserve"> </w:t>
      </w:r>
      <w:r w:rsidRPr="00E814C8">
        <w:rPr>
          <w:rFonts w:ascii="Times New Roman" w:hAnsi="Times New Roman" w:cs="Times New Roman"/>
        </w:rPr>
        <w:t>instytucji współpracujących. Pełny i bieżący dostęp do danych gromadzonych przez GDDKiA, połączony z</w:t>
      </w:r>
      <w:r w:rsidR="00F31C7C">
        <w:rPr>
          <w:rFonts w:ascii="Times New Roman" w:hAnsi="Times New Roman" w:cs="Times New Roman"/>
        </w:rPr>
        <w:t xml:space="preserve"> </w:t>
      </w:r>
      <w:r w:rsidRPr="00E814C8">
        <w:rPr>
          <w:rFonts w:ascii="Times New Roman" w:hAnsi="Times New Roman" w:cs="Times New Roman"/>
        </w:rPr>
        <w:t>rozszerzeniem możliwości przechowywania przez niego danych</w:t>
      </w:r>
      <w:r w:rsidR="00760E6C">
        <w:rPr>
          <w:rFonts w:ascii="Times New Roman" w:hAnsi="Times New Roman" w:cs="Times New Roman"/>
        </w:rPr>
        <w:t>,</w:t>
      </w:r>
      <w:r w:rsidRPr="00E814C8">
        <w:rPr>
          <w:rFonts w:ascii="Times New Roman" w:hAnsi="Times New Roman" w:cs="Times New Roman"/>
        </w:rPr>
        <w:t xml:space="preserve"> pozwoli na znaczne rozszerzenie możliwości kontrolnych i analitycznych Służby Celno</w:t>
      </w:r>
      <w:r w:rsidR="00647F74">
        <w:rPr>
          <w:rFonts w:ascii="Times New Roman" w:hAnsi="Times New Roman" w:cs="Times New Roman"/>
        </w:rPr>
        <w:noBreakHyphen/>
      </w:r>
      <w:r w:rsidRPr="00E814C8">
        <w:rPr>
          <w:rFonts w:ascii="Times New Roman" w:hAnsi="Times New Roman" w:cs="Times New Roman"/>
        </w:rPr>
        <w:t>Skarbowej i pełne wykorzystanie możliwości, jakie daje ustawa.</w:t>
      </w:r>
    </w:p>
    <w:p w:rsidR="007C39BF" w:rsidRPr="00E814C8" w:rsidRDefault="007C39BF" w:rsidP="004277A0">
      <w:pPr>
        <w:pStyle w:val="Default"/>
        <w:spacing w:before="120" w:line="360" w:lineRule="auto"/>
        <w:jc w:val="both"/>
        <w:rPr>
          <w:rFonts w:ascii="Times New Roman" w:hAnsi="Times New Roman" w:cs="Times New Roman"/>
        </w:rPr>
      </w:pPr>
      <w:r w:rsidRPr="007C39BF">
        <w:rPr>
          <w:rFonts w:ascii="Times New Roman" w:hAnsi="Times New Roman" w:cs="Times New Roman"/>
        </w:rPr>
        <w:t>Generalnie zasadą jest, że pobór opłat za przejazd autostradą przez GDDKiA nie wymaga podawania żadnych danych osobowych przez użytkownika autostrady, pod warunkiem że</w:t>
      </w:r>
      <w:r w:rsidR="00F31C7C">
        <w:rPr>
          <w:rFonts w:ascii="Times New Roman" w:hAnsi="Times New Roman" w:cs="Times New Roman"/>
        </w:rPr>
        <w:t xml:space="preserve"> </w:t>
      </w:r>
      <w:r w:rsidRPr="007C39BF">
        <w:rPr>
          <w:rFonts w:ascii="Times New Roman" w:hAnsi="Times New Roman" w:cs="Times New Roman"/>
        </w:rPr>
        <w:t xml:space="preserve">uiszczenie opłaty następuje w formie manualnej (w Miejscach Poboru Opłat </w:t>
      </w:r>
      <w:r w:rsidR="004277A0">
        <w:rPr>
          <w:rFonts w:ascii="Times New Roman" w:hAnsi="Times New Roman" w:cs="Times New Roman"/>
        </w:rPr>
        <w:t>–</w:t>
      </w:r>
      <w:r w:rsidRPr="007C39BF">
        <w:rPr>
          <w:rFonts w:ascii="Times New Roman" w:hAnsi="Times New Roman" w:cs="Times New Roman"/>
        </w:rPr>
        <w:t xml:space="preserve"> MPO). W</w:t>
      </w:r>
      <w:r w:rsidR="00F31C7C">
        <w:rPr>
          <w:rFonts w:ascii="Times New Roman" w:hAnsi="Times New Roman" w:cs="Times New Roman"/>
        </w:rPr>
        <w:t xml:space="preserve"> </w:t>
      </w:r>
      <w:r w:rsidRPr="007C39BF">
        <w:rPr>
          <w:rFonts w:ascii="Times New Roman" w:hAnsi="Times New Roman" w:cs="Times New Roman"/>
        </w:rPr>
        <w:t>przedmiotowym zakresie nie przewiduje się zmian i użytkownicy autostrad nie będą legitymowani w MPO (pro</w:t>
      </w:r>
      <w:r>
        <w:rPr>
          <w:rFonts w:ascii="Times New Roman" w:hAnsi="Times New Roman" w:cs="Times New Roman"/>
        </w:rPr>
        <w:t>jekt</w:t>
      </w:r>
      <w:r w:rsidRPr="007C39BF">
        <w:rPr>
          <w:rFonts w:ascii="Times New Roman" w:hAnsi="Times New Roman" w:cs="Times New Roman"/>
        </w:rPr>
        <w:t xml:space="preserve"> ustaw</w:t>
      </w:r>
      <w:r>
        <w:rPr>
          <w:rFonts w:ascii="Times New Roman" w:hAnsi="Times New Roman" w:cs="Times New Roman"/>
        </w:rPr>
        <w:t>y</w:t>
      </w:r>
      <w:r w:rsidRPr="007C39BF">
        <w:rPr>
          <w:rFonts w:ascii="Times New Roman" w:hAnsi="Times New Roman" w:cs="Times New Roman"/>
        </w:rPr>
        <w:t xml:space="preserve"> tego nie przewiduje). Z inną </w:t>
      </w:r>
      <w:r w:rsidRPr="007C39BF">
        <w:rPr>
          <w:rFonts w:ascii="Times New Roman" w:hAnsi="Times New Roman" w:cs="Times New Roman"/>
        </w:rPr>
        <w:lastRenderedPageBreak/>
        <w:t>sytuacją jednak mamy do</w:t>
      </w:r>
      <w:r w:rsidR="00F31C7C">
        <w:rPr>
          <w:rFonts w:ascii="Times New Roman" w:hAnsi="Times New Roman" w:cs="Times New Roman"/>
        </w:rPr>
        <w:t xml:space="preserve"> </w:t>
      </w:r>
      <w:r w:rsidRPr="007C39BF">
        <w:rPr>
          <w:rFonts w:ascii="Times New Roman" w:hAnsi="Times New Roman" w:cs="Times New Roman"/>
        </w:rPr>
        <w:t>czynienia w przypadku</w:t>
      </w:r>
      <w:r w:rsidR="00760E6C">
        <w:rPr>
          <w:rFonts w:ascii="Times New Roman" w:hAnsi="Times New Roman" w:cs="Times New Roman"/>
        </w:rPr>
        <w:t>,</w:t>
      </w:r>
      <w:r w:rsidRPr="007C39BF">
        <w:rPr>
          <w:rFonts w:ascii="Times New Roman" w:hAnsi="Times New Roman" w:cs="Times New Roman"/>
        </w:rPr>
        <w:t xml:space="preserve"> gdy użytkownik zdecyduje się na uiszczenie tej opłaty w sposób elektroniczny, co dopuszcza art. 13i ustawy o drogach publicznych. GDDKiA</w:t>
      </w:r>
      <w:r w:rsidR="00760E6C">
        <w:rPr>
          <w:rFonts w:ascii="Times New Roman" w:hAnsi="Times New Roman" w:cs="Times New Roman"/>
        </w:rPr>
        <w:t>,</w:t>
      </w:r>
      <w:r w:rsidRPr="007C39BF">
        <w:rPr>
          <w:rFonts w:ascii="Times New Roman" w:hAnsi="Times New Roman" w:cs="Times New Roman"/>
        </w:rPr>
        <w:t xml:space="preserve"> mając na uwadze komfort użytkowników i zmniejszenie zatorów w MPO</w:t>
      </w:r>
      <w:r w:rsidR="00760E6C">
        <w:rPr>
          <w:rFonts w:ascii="Times New Roman" w:hAnsi="Times New Roman" w:cs="Times New Roman"/>
        </w:rPr>
        <w:t>,</w:t>
      </w:r>
      <w:r w:rsidRPr="007C39BF">
        <w:rPr>
          <w:rFonts w:ascii="Times New Roman" w:hAnsi="Times New Roman" w:cs="Times New Roman"/>
        </w:rPr>
        <w:t xml:space="preserve"> wprowadziła możliwość uiszczania opłat za przejazd autostradą za pośrednictwem urządzenia pokładowego (tzw. viaAUTO). Decyzja o</w:t>
      </w:r>
      <w:r w:rsidR="00F31C7C">
        <w:rPr>
          <w:rFonts w:ascii="Times New Roman" w:hAnsi="Times New Roman" w:cs="Times New Roman"/>
        </w:rPr>
        <w:t xml:space="preserve"> </w:t>
      </w:r>
      <w:r w:rsidRPr="007C39BF">
        <w:rPr>
          <w:rFonts w:ascii="Times New Roman" w:hAnsi="Times New Roman" w:cs="Times New Roman"/>
        </w:rPr>
        <w:t>skorzystaniu z tej metody uiszczania opłat jest wprawdzie dobrowolna, ale na autostradach państwowych obserwowany jest wzrost zainteresowania uiszczaniem opłat w sposób elektroniczny przez użytkowników samochodów osobowych. Uiszczenie opłaty w ten sposób wymaga uzyskania od GDDKiA urządzenia viaAUTO. GDDKiA umożliwia użytkownikom dwa tryby uiszczania opłat: przedpłatę i płatność okresową, przy czym warunkiem korzystania z tej ostatniej formy płatności jest ustanowienie stosownego zabezpieczenia. Skorzystanie z</w:t>
      </w:r>
      <w:r w:rsidR="00F31C7C">
        <w:rPr>
          <w:rFonts w:ascii="Times New Roman" w:hAnsi="Times New Roman" w:cs="Times New Roman"/>
        </w:rPr>
        <w:t xml:space="preserve"> </w:t>
      </w:r>
      <w:r w:rsidRPr="007C39BF">
        <w:rPr>
          <w:rFonts w:ascii="Times New Roman" w:hAnsi="Times New Roman" w:cs="Times New Roman"/>
        </w:rPr>
        <w:t>omawianej formy płatności jest</w:t>
      </w:r>
      <w:r>
        <w:rPr>
          <w:rFonts w:ascii="Times New Roman" w:hAnsi="Times New Roman" w:cs="Times New Roman"/>
        </w:rPr>
        <w:t>,</w:t>
      </w:r>
      <w:r w:rsidRPr="007C39BF">
        <w:rPr>
          <w:rFonts w:ascii="Times New Roman" w:hAnsi="Times New Roman" w:cs="Times New Roman"/>
        </w:rPr>
        <w:t xml:space="preserve"> co do zasady</w:t>
      </w:r>
      <w:r>
        <w:rPr>
          <w:rFonts w:ascii="Times New Roman" w:hAnsi="Times New Roman" w:cs="Times New Roman"/>
        </w:rPr>
        <w:t>,</w:t>
      </w:r>
      <w:r w:rsidRPr="007C39BF">
        <w:rPr>
          <w:rFonts w:ascii="Times New Roman" w:hAnsi="Times New Roman" w:cs="Times New Roman"/>
        </w:rPr>
        <w:t xml:space="preserve"> uwarunkowane koniecznością zawarcia stosownej umowy przez użytkownika z</w:t>
      </w:r>
      <w:r w:rsidR="004277A0">
        <w:rPr>
          <w:rFonts w:ascii="Times New Roman" w:hAnsi="Times New Roman" w:cs="Times New Roman"/>
        </w:rPr>
        <w:t> </w:t>
      </w:r>
      <w:r w:rsidRPr="007C39BF">
        <w:rPr>
          <w:rFonts w:ascii="Times New Roman" w:hAnsi="Times New Roman" w:cs="Times New Roman"/>
        </w:rPr>
        <w:t>GDDK</w:t>
      </w:r>
      <w:r>
        <w:rPr>
          <w:rFonts w:ascii="Times New Roman" w:hAnsi="Times New Roman" w:cs="Times New Roman"/>
        </w:rPr>
        <w:t>i</w:t>
      </w:r>
      <w:r w:rsidRPr="007C39BF">
        <w:rPr>
          <w:rFonts w:ascii="Times New Roman" w:hAnsi="Times New Roman" w:cs="Times New Roman"/>
        </w:rPr>
        <w:t xml:space="preserve">A (chyba że użytkownik wybierze tzw. urządzenie anonimowe). Przedmiotem umowy są w szczególności zasady udostępnienia urządzenia viaAUTO, terminy wnoszenia opłat, a także, w przypadku płatności okresowej, określenie formy zabezpieczenia ustanowionego przez użytkownika. Dane określone w art. 18 ust. 2b pkt 2 lit. a i c </w:t>
      </w:r>
      <w:r>
        <w:rPr>
          <w:rFonts w:ascii="Times New Roman" w:hAnsi="Times New Roman" w:cs="Times New Roman"/>
        </w:rPr>
        <w:t>ustawy o</w:t>
      </w:r>
      <w:r w:rsidR="00F31C7C">
        <w:rPr>
          <w:rFonts w:ascii="Times New Roman" w:hAnsi="Times New Roman" w:cs="Times New Roman"/>
        </w:rPr>
        <w:t xml:space="preserve"> </w:t>
      </w:r>
      <w:r>
        <w:rPr>
          <w:rFonts w:ascii="Times New Roman" w:hAnsi="Times New Roman" w:cs="Times New Roman"/>
        </w:rPr>
        <w:t>drogach publicznych</w:t>
      </w:r>
      <w:r w:rsidRPr="007C39BF">
        <w:rPr>
          <w:rFonts w:ascii="Times New Roman" w:hAnsi="Times New Roman" w:cs="Times New Roman"/>
        </w:rPr>
        <w:t xml:space="preserve"> są w związku z tym niezbędne dla GDDKiA do prawidłowej realizacji ww. umów, w tym rozliczania dokonanych płatności. Dodatkowo wyjaśnić należy, że użytkownicy korzystający z formy przedpłaty mogą nie uiścić należnej opłaty przed planowanym przejazdem. W takim przypadku, wykorzystując dane użytkownika i</w:t>
      </w:r>
      <w:r w:rsidR="00F31C7C">
        <w:rPr>
          <w:rFonts w:ascii="Times New Roman" w:hAnsi="Times New Roman" w:cs="Times New Roman"/>
        </w:rPr>
        <w:t xml:space="preserve"> </w:t>
      </w:r>
      <w:r w:rsidRPr="007C39BF">
        <w:rPr>
          <w:rFonts w:ascii="Times New Roman" w:hAnsi="Times New Roman" w:cs="Times New Roman"/>
        </w:rPr>
        <w:t>pojazdu z ww. umowy</w:t>
      </w:r>
      <w:r w:rsidR="00760E6C">
        <w:rPr>
          <w:rFonts w:ascii="Times New Roman" w:hAnsi="Times New Roman" w:cs="Times New Roman"/>
        </w:rPr>
        <w:t>,</w:t>
      </w:r>
      <w:r w:rsidRPr="007C39BF">
        <w:rPr>
          <w:rFonts w:ascii="Times New Roman" w:hAnsi="Times New Roman" w:cs="Times New Roman"/>
        </w:rPr>
        <w:t xml:space="preserve"> jest możliwe dokonanie identyfikacji takiego użytkownika i</w:t>
      </w:r>
      <w:r w:rsidR="00F31C7C">
        <w:rPr>
          <w:rFonts w:ascii="Times New Roman" w:hAnsi="Times New Roman" w:cs="Times New Roman"/>
        </w:rPr>
        <w:t xml:space="preserve"> </w:t>
      </w:r>
      <w:r w:rsidRPr="007C39BF">
        <w:rPr>
          <w:rFonts w:ascii="Times New Roman" w:hAnsi="Times New Roman" w:cs="Times New Roman"/>
        </w:rPr>
        <w:t>skierowanie do niego wezwania do uiszczenia należnej opłaty. Za pośrednictwem urządzenia rejestrującego zamontowanego na MOP generowane jest zdjęcie pojazdu, które stanowi bezpośredni dowód, że</w:t>
      </w:r>
      <w:r w:rsidR="00F31C7C">
        <w:rPr>
          <w:rFonts w:ascii="Times New Roman" w:hAnsi="Times New Roman" w:cs="Times New Roman"/>
        </w:rPr>
        <w:t xml:space="preserve"> </w:t>
      </w:r>
      <w:r w:rsidRPr="007C39BF">
        <w:rPr>
          <w:rFonts w:ascii="Times New Roman" w:hAnsi="Times New Roman" w:cs="Times New Roman"/>
        </w:rPr>
        <w:t>dany pojazd i</w:t>
      </w:r>
      <w:r w:rsidR="004277A0">
        <w:rPr>
          <w:rFonts w:ascii="Times New Roman" w:hAnsi="Times New Roman" w:cs="Times New Roman"/>
        </w:rPr>
        <w:t> </w:t>
      </w:r>
      <w:r w:rsidRPr="007C39BF">
        <w:rPr>
          <w:rFonts w:ascii="Times New Roman" w:hAnsi="Times New Roman" w:cs="Times New Roman"/>
        </w:rPr>
        <w:t>dany użytkownik dokonywał przejazdu autostradą płatną. Dlatego też konieczne jest upoważnienie GDDKiA do przetwarzania danych, o których mowa w</w:t>
      </w:r>
      <w:r w:rsidR="00F31C7C">
        <w:rPr>
          <w:rFonts w:ascii="Times New Roman" w:hAnsi="Times New Roman" w:cs="Times New Roman"/>
        </w:rPr>
        <w:t xml:space="preserve"> </w:t>
      </w:r>
      <w:r w:rsidRPr="007C39BF">
        <w:rPr>
          <w:rFonts w:ascii="Times New Roman" w:hAnsi="Times New Roman" w:cs="Times New Roman"/>
        </w:rPr>
        <w:t>art. 18 ust. 2b pkt</w:t>
      </w:r>
      <w:r w:rsidR="004277A0">
        <w:rPr>
          <w:rFonts w:ascii="Times New Roman" w:hAnsi="Times New Roman" w:cs="Times New Roman"/>
        </w:rPr>
        <w:t> </w:t>
      </w:r>
      <w:r w:rsidRPr="007C39BF">
        <w:rPr>
          <w:rFonts w:ascii="Times New Roman" w:hAnsi="Times New Roman" w:cs="Times New Roman"/>
        </w:rPr>
        <w:t>2 lit.</w:t>
      </w:r>
      <w:r w:rsidR="00F31C7C">
        <w:rPr>
          <w:rFonts w:ascii="Times New Roman" w:hAnsi="Times New Roman" w:cs="Times New Roman"/>
        </w:rPr>
        <w:t xml:space="preserve"> </w:t>
      </w:r>
      <w:r w:rsidRPr="007C39BF">
        <w:rPr>
          <w:rFonts w:ascii="Times New Roman" w:hAnsi="Times New Roman" w:cs="Times New Roman"/>
        </w:rPr>
        <w:t xml:space="preserve">b </w:t>
      </w:r>
      <w:r w:rsidR="00647F74">
        <w:rPr>
          <w:rFonts w:ascii="Times New Roman" w:hAnsi="Times New Roman" w:cs="Times New Roman"/>
        </w:rPr>
        <w:t>ustawy o drogach publicznych</w:t>
      </w:r>
      <w:r w:rsidRPr="007C39BF">
        <w:rPr>
          <w:rFonts w:ascii="Times New Roman" w:hAnsi="Times New Roman" w:cs="Times New Roman"/>
        </w:rPr>
        <w:t>. Charakter przedmiotowej informacji, której przetwarzanie jest konieczne dla zabezpieczenia interesu finansowego państwa (dochodzenia należnej opłaty), uzasadnia jej zbieranie bez wiedzy użytkownika autostrady. Co istotne, projekt przewiduje przetwarzanie danych osobowych wyłącznie kierującego pojazdem, wykluczone więc będzie przetwarzanie danych pasażerów.</w:t>
      </w:r>
    </w:p>
    <w:p w:rsidR="00E814C8" w:rsidRPr="00E814C8" w:rsidRDefault="00E814C8" w:rsidP="004277A0">
      <w:pPr>
        <w:pStyle w:val="Default"/>
        <w:spacing w:before="120" w:line="360" w:lineRule="auto"/>
        <w:jc w:val="both"/>
        <w:rPr>
          <w:rFonts w:ascii="Times New Roman" w:hAnsi="Times New Roman" w:cs="Times New Roman"/>
        </w:rPr>
      </w:pPr>
      <w:r w:rsidRPr="00E814C8">
        <w:rPr>
          <w:rFonts w:ascii="Times New Roman" w:hAnsi="Times New Roman" w:cs="Times New Roman"/>
        </w:rPr>
        <w:lastRenderedPageBreak/>
        <w:t>Mając powyższe na względzie, w art. 18 ustawy o drogach publicznych proponuje się dodanie ust.</w:t>
      </w:r>
      <w:r w:rsidR="00F31C7C">
        <w:rPr>
          <w:rFonts w:ascii="Times New Roman" w:hAnsi="Times New Roman" w:cs="Times New Roman"/>
        </w:rPr>
        <w:t xml:space="preserve"> </w:t>
      </w:r>
      <w:r w:rsidRPr="00E814C8">
        <w:rPr>
          <w:rFonts w:ascii="Times New Roman" w:hAnsi="Times New Roman" w:cs="Times New Roman"/>
        </w:rPr>
        <w:t>2a, który wprowadzi jednoznaczne upoważnienie dla gromadzenia i</w:t>
      </w:r>
      <w:r w:rsidR="004277A0">
        <w:rPr>
          <w:rFonts w:ascii="Times New Roman" w:hAnsi="Times New Roman" w:cs="Times New Roman"/>
        </w:rPr>
        <w:t> </w:t>
      </w:r>
      <w:r w:rsidRPr="00E814C8">
        <w:rPr>
          <w:rFonts w:ascii="Times New Roman" w:hAnsi="Times New Roman" w:cs="Times New Roman"/>
        </w:rPr>
        <w:t>przetwarzania danych, w</w:t>
      </w:r>
      <w:r w:rsidR="00F31C7C">
        <w:rPr>
          <w:rFonts w:ascii="Times New Roman" w:hAnsi="Times New Roman" w:cs="Times New Roman"/>
        </w:rPr>
        <w:t xml:space="preserve"> </w:t>
      </w:r>
      <w:r w:rsidRPr="00E814C8">
        <w:rPr>
          <w:rFonts w:ascii="Times New Roman" w:hAnsi="Times New Roman" w:cs="Times New Roman"/>
        </w:rPr>
        <w:t>tym danych osobowych, przez GDDKiA w zakresie niezbędnym dla zadań ustawowych realizowanych bezpośrednio przez GDDKiA. Zakres gromadzenia i przetwarzania danych ograniczono do tych zadań, w których wykonywanie tych czynności jest rzeczywiście niezbędne. Uzyskane dane będą mogły być wykorzystywane przy wykonywaniu ściśle określonych ustawowych zadań GDDKiA, a także udostępniane odpowiednim u</w:t>
      </w:r>
      <w:r w:rsidR="00333D71">
        <w:rPr>
          <w:rFonts w:ascii="Times New Roman" w:hAnsi="Times New Roman" w:cs="Times New Roman"/>
        </w:rPr>
        <w:t>poważnionym organom państwowym.</w:t>
      </w:r>
    </w:p>
    <w:p w:rsidR="00E814C8" w:rsidRPr="00E814C8" w:rsidRDefault="00E814C8" w:rsidP="004277A0">
      <w:pPr>
        <w:pStyle w:val="Default"/>
        <w:spacing w:before="120" w:line="360" w:lineRule="auto"/>
        <w:jc w:val="both"/>
        <w:rPr>
          <w:rFonts w:ascii="Times New Roman" w:hAnsi="Times New Roman" w:cs="Times New Roman"/>
        </w:rPr>
      </w:pPr>
      <w:r w:rsidRPr="00E814C8">
        <w:rPr>
          <w:rFonts w:ascii="Times New Roman" w:hAnsi="Times New Roman" w:cs="Times New Roman"/>
        </w:rPr>
        <w:t xml:space="preserve">W projektowanym ust. 2b szczegółowo określono zakres danych osobowych, które będą przetwarzane w związku z koniecznością wykonywania poszczególnych obowiązków ustawowych nałożonych na GDDKiA. W celu realizacji zadań z zakresu przeciwdziałania niszczeniu dróg krajowych przez ich użytkowników przetwarzaniu podlegać będą dane w postaci obrazu pojazdu, jego numeru rejestracyjnego oraz dane umożliwiające określenie miejsca i czasu przemieszczenia się pojazdu na sieci dróg krajowych. Dane te są zbierane przez urządzenia </w:t>
      </w:r>
      <w:r w:rsidR="004277A0">
        <w:rPr>
          <w:rFonts w:ascii="Times New Roman" w:hAnsi="Times New Roman" w:cs="Times New Roman"/>
        </w:rPr>
        <w:t>systemu wag preselekcyjnych (m.</w:t>
      </w:r>
      <w:r w:rsidRPr="00E814C8">
        <w:rPr>
          <w:rFonts w:ascii="Times New Roman" w:hAnsi="Times New Roman" w:cs="Times New Roman"/>
        </w:rPr>
        <w:t>in. kamery) i mają na celu zidentyfikowanie użytkowników dróg, którzy poruszają się drogami krajowymi pojazdami przeciążonymi, niezgodnie z</w:t>
      </w:r>
      <w:r w:rsidR="00F31C7C">
        <w:rPr>
          <w:rFonts w:ascii="Times New Roman" w:hAnsi="Times New Roman" w:cs="Times New Roman"/>
        </w:rPr>
        <w:t xml:space="preserve"> </w:t>
      </w:r>
      <w:r w:rsidRPr="00E814C8">
        <w:rPr>
          <w:rFonts w:ascii="Times New Roman" w:hAnsi="Times New Roman" w:cs="Times New Roman"/>
        </w:rPr>
        <w:t>obowiązującymi przepisami prawa. W celu realizacji zadania polegającego na poborze opłat za przejazd autostradą przetwarzane będą dane konieczne do wystawiania wezwań do zapłaty, w</w:t>
      </w:r>
      <w:r w:rsidR="004277A0">
        <w:rPr>
          <w:rFonts w:ascii="Times New Roman" w:hAnsi="Times New Roman" w:cs="Times New Roman"/>
        </w:rPr>
        <w:t> </w:t>
      </w:r>
      <w:r w:rsidRPr="00E814C8">
        <w:rPr>
          <w:rFonts w:ascii="Times New Roman" w:hAnsi="Times New Roman" w:cs="Times New Roman"/>
        </w:rPr>
        <w:t>sytuacji gdy użytkownik autostrady nie uiszcza opłaty za przejazd w Miejscu Poboru Opłat. W</w:t>
      </w:r>
      <w:r w:rsidR="00F31C7C">
        <w:rPr>
          <w:rFonts w:ascii="Times New Roman" w:hAnsi="Times New Roman" w:cs="Times New Roman"/>
        </w:rPr>
        <w:t xml:space="preserve"> </w:t>
      </w:r>
      <w:r w:rsidRPr="00E814C8">
        <w:rPr>
          <w:rFonts w:ascii="Times New Roman" w:hAnsi="Times New Roman" w:cs="Times New Roman"/>
        </w:rPr>
        <w:t>celu realizacji zadania polegającego na poborze opłaty elektronicznej konieczne jest przetwarzanie przez GDDKiA danych osobowych w związku z</w:t>
      </w:r>
      <w:r w:rsidR="004277A0">
        <w:rPr>
          <w:rFonts w:ascii="Times New Roman" w:hAnsi="Times New Roman" w:cs="Times New Roman"/>
        </w:rPr>
        <w:t> </w:t>
      </w:r>
      <w:r w:rsidRPr="00E814C8">
        <w:rPr>
          <w:rFonts w:ascii="Times New Roman" w:hAnsi="Times New Roman" w:cs="Times New Roman"/>
        </w:rPr>
        <w:t>umowami zawieranymi z</w:t>
      </w:r>
      <w:r w:rsidR="00F31C7C">
        <w:rPr>
          <w:rFonts w:ascii="Times New Roman" w:hAnsi="Times New Roman" w:cs="Times New Roman"/>
        </w:rPr>
        <w:t xml:space="preserve"> </w:t>
      </w:r>
      <w:r w:rsidRPr="00E814C8">
        <w:rPr>
          <w:rFonts w:ascii="Times New Roman" w:hAnsi="Times New Roman" w:cs="Times New Roman"/>
        </w:rPr>
        <w:t>użytkownikami korzystającymi z dróg krajowych lub ich odcinków, na których pobiera się tę opłatę. Dane zebrane w tym zakresie są konieczne do prawidłowej identyfikacji użytkownika w</w:t>
      </w:r>
      <w:r w:rsidR="00F31C7C">
        <w:rPr>
          <w:rFonts w:ascii="Times New Roman" w:hAnsi="Times New Roman" w:cs="Times New Roman"/>
        </w:rPr>
        <w:t xml:space="preserve"> </w:t>
      </w:r>
      <w:r w:rsidRPr="00E814C8">
        <w:rPr>
          <w:rFonts w:ascii="Times New Roman" w:hAnsi="Times New Roman" w:cs="Times New Roman"/>
        </w:rPr>
        <w:t>ramach realizowanego procesu pobierania opłaty elektronicznej. Dane te umożliwiają również weryfikację tożsamości użytkownika podczas dokonywania wszelkich czynności w ramach umowy z GDDKiA (modyfikacja konta, doładowanie konta, zamknięcie umowy, dopisanie pojazdu do konta), a także są niezbędne do zapewnienia prawidłowości procesów związanych z</w:t>
      </w:r>
      <w:r w:rsidR="004277A0">
        <w:rPr>
          <w:rFonts w:ascii="Times New Roman" w:hAnsi="Times New Roman" w:cs="Times New Roman"/>
        </w:rPr>
        <w:t> </w:t>
      </w:r>
      <w:r w:rsidRPr="00E814C8">
        <w:rPr>
          <w:rFonts w:ascii="Times New Roman" w:hAnsi="Times New Roman" w:cs="Times New Roman"/>
        </w:rPr>
        <w:t>naliczaniem opłaty elektronicznej (w tym weryfikacji</w:t>
      </w:r>
      <w:r w:rsidR="00760E6C">
        <w:rPr>
          <w:rFonts w:ascii="Times New Roman" w:hAnsi="Times New Roman" w:cs="Times New Roman"/>
        </w:rPr>
        <w:t>,</w:t>
      </w:r>
      <w:r w:rsidRPr="00E814C8">
        <w:rPr>
          <w:rFonts w:ascii="Times New Roman" w:hAnsi="Times New Roman" w:cs="Times New Roman"/>
        </w:rPr>
        <w:t xml:space="preserve"> czy opłata została naliczona w</w:t>
      </w:r>
      <w:r w:rsidR="004277A0">
        <w:rPr>
          <w:rFonts w:ascii="Times New Roman" w:hAnsi="Times New Roman" w:cs="Times New Roman"/>
        </w:rPr>
        <w:t> </w:t>
      </w:r>
      <w:r w:rsidRPr="00E814C8">
        <w:rPr>
          <w:rFonts w:ascii="Times New Roman" w:hAnsi="Times New Roman" w:cs="Times New Roman"/>
        </w:rPr>
        <w:t>należytej wysokości). Oprócz tego gromadzone i przetwarzane są dane tych użytkowników, którzy zostali zidentyfikowani jako osoby naruszające obowiązek uiszczen</w:t>
      </w:r>
      <w:r w:rsidR="007C39BF">
        <w:rPr>
          <w:rFonts w:ascii="Times New Roman" w:hAnsi="Times New Roman" w:cs="Times New Roman"/>
        </w:rPr>
        <w:t>ia opłaty elektronicznej.</w:t>
      </w:r>
    </w:p>
    <w:p w:rsidR="00C527A4" w:rsidRPr="00E814C8" w:rsidRDefault="00E814C8" w:rsidP="004277A0">
      <w:pPr>
        <w:pStyle w:val="Default"/>
        <w:spacing w:before="120" w:line="360" w:lineRule="auto"/>
        <w:jc w:val="both"/>
        <w:rPr>
          <w:rFonts w:ascii="Times New Roman" w:hAnsi="Times New Roman" w:cs="Times New Roman"/>
        </w:rPr>
      </w:pPr>
      <w:r w:rsidRPr="00C527A4">
        <w:rPr>
          <w:rFonts w:ascii="Times New Roman" w:hAnsi="Times New Roman" w:cs="Times New Roman"/>
        </w:rPr>
        <w:lastRenderedPageBreak/>
        <w:t>W ust. 2c ustawy ustalono okres, przez który mogą być przechowywane dane osobowe, o</w:t>
      </w:r>
      <w:r w:rsidR="00F31C7C">
        <w:rPr>
          <w:rFonts w:ascii="Times New Roman" w:hAnsi="Times New Roman" w:cs="Times New Roman"/>
        </w:rPr>
        <w:t xml:space="preserve"> </w:t>
      </w:r>
      <w:r w:rsidRPr="00C527A4">
        <w:rPr>
          <w:rFonts w:ascii="Times New Roman" w:hAnsi="Times New Roman" w:cs="Times New Roman"/>
        </w:rPr>
        <w:t>których mowa w ust. 2a. Co do zasady termin ten będzie wynosić nie dłużej niż 12</w:t>
      </w:r>
      <w:r w:rsidR="004277A0">
        <w:rPr>
          <w:rFonts w:ascii="Times New Roman" w:hAnsi="Times New Roman" w:cs="Times New Roman"/>
        </w:rPr>
        <w:t> </w:t>
      </w:r>
      <w:r w:rsidRPr="00C527A4">
        <w:rPr>
          <w:rFonts w:ascii="Times New Roman" w:hAnsi="Times New Roman" w:cs="Times New Roman"/>
        </w:rPr>
        <w:t xml:space="preserve">miesięcy. </w:t>
      </w:r>
      <w:r w:rsidR="00C527A4" w:rsidRPr="00C527A4">
        <w:rPr>
          <w:rFonts w:ascii="Times New Roman" w:hAnsi="Times New Roman" w:cs="Times New Roman"/>
        </w:rPr>
        <w:t>Wyjątkiem będą sytuacje, w których dane osobowe są niezbędne do prowadzenia postępowania administracyjnego, sądowego lub egzekucyjnego</w:t>
      </w:r>
      <w:r w:rsidR="00760E6C">
        <w:rPr>
          <w:rFonts w:ascii="Times New Roman" w:hAnsi="Times New Roman" w:cs="Times New Roman"/>
        </w:rPr>
        <w:t>,</w:t>
      </w:r>
      <w:r w:rsidR="00C527A4" w:rsidRPr="00C527A4">
        <w:rPr>
          <w:rFonts w:ascii="Times New Roman" w:hAnsi="Times New Roman" w:cs="Times New Roman"/>
        </w:rPr>
        <w:t xml:space="preserve"> przy czym nie dłużej niż do prawomocnego zakończenia postępowań albo dla zapewnienia prawidłowego wnoszenia opłat elektronicznych przez użytkowników dróg oraz ich rozliczania. Należy podkreślić, że zadanie GDDKiA polegające na poborze opłaty elektronicznej ma charakter ciągły, więc nie jest możliwe określenie terminu przetwarzania przez ten organ danych osobowych użytkowników dróg zarejestrowanych w</w:t>
      </w:r>
      <w:r w:rsidR="00F31C7C">
        <w:rPr>
          <w:rFonts w:ascii="Times New Roman" w:hAnsi="Times New Roman" w:cs="Times New Roman"/>
        </w:rPr>
        <w:t xml:space="preserve"> </w:t>
      </w:r>
      <w:r w:rsidR="00C527A4" w:rsidRPr="00C527A4">
        <w:rPr>
          <w:rFonts w:ascii="Times New Roman" w:hAnsi="Times New Roman" w:cs="Times New Roman"/>
        </w:rPr>
        <w:t>elektronicznym systemie poboru opłat. Rozliczanie opłat elektronicznych jest wymagane na</w:t>
      </w:r>
      <w:r w:rsidR="00F31C7C">
        <w:rPr>
          <w:rFonts w:ascii="Times New Roman" w:hAnsi="Times New Roman" w:cs="Times New Roman"/>
        </w:rPr>
        <w:t xml:space="preserve"> </w:t>
      </w:r>
      <w:r w:rsidR="00C527A4" w:rsidRPr="00C527A4">
        <w:rPr>
          <w:rFonts w:ascii="Times New Roman" w:hAnsi="Times New Roman" w:cs="Times New Roman"/>
        </w:rPr>
        <w:t>mocy art. 40a ust. 5 pkt 1 ustawy o drogach publicznych i odbywa się zgodnie z przepisami rozporządzenia Ministra Infrastruktury i</w:t>
      </w:r>
      <w:r w:rsidR="004277A0">
        <w:rPr>
          <w:rFonts w:ascii="Times New Roman" w:hAnsi="Times New Roman" w:cs="Times New Roman"/>
        </w:rPr>
        <w:t> </w:t>
      </w:r>
      <w:r w:rsidR="00C527A4" w:rsidRPr="00C527A4">
        <w:rPr>
          <w:rFonts w:ascii="Times New Roman" w:hAnsi="Times New Roman" w:cs="Times New Roman"/>
        </w:rPr>
        <w:t>Rozwoju z dnia 27 sierpnia 2015 r. w</w:t>
      </w:r>
      <w:r w:rsidR="00F31C7C">
        <w:rPr>
          <w:rFonts w:ascii="Times New Roman" w:hAnsi="Times New Roman" w:cs="Times New Roman"/>
        </w:rPr>
        <w:t xml:space="preserve"> </w:t>
      </w:r>
      <w:r w:rsidR="00C527A4" w:rsidRPr="00C527A4">
        <w:rPr>
          <w:rFonts w:ascii="Times New Roman" w:hAnsi="Times New Roman" w:cs="Times New Roman"/>
        </w:rPr>
        <w:t>sprawie wnoszenia i rozliczania opłat elektronicznych (Dz. U. poz. 1406). Dopóki użytkownik dróg posiada ważną umowę z</w:t>
      </w:r>
      <w:r w:rsidR="004277A0">
        <w:rPr>
          <w:rFonts w:ascii="Times New Roman" w:hAnsi="Times New Roman" w:cs="Times New Roman"/>
        </w:rPr>
        <w:t> </w:t>
      </w:r>
      <w:r w:rsidR="00C527A4" w:rsidRPr="00C527A4">
        <w:rPr>
          <w:rFonts w:ascii="Times New Roman" w:hAnsi="Times New Roman" w:cs="Times New Roman"/>
        </w:rPr>
        <w:t>GDDKiA dotyczącą korzystania z dróg krajowych lub ich odcinków, na których pobiera się opłatę elektroniczną, dopóty konieczne jest przetwarzanie ww. danych osobowych. W</w:t>
      </w:r>
      <w:r w:rsidR="00F31C7C">
        <w:rPr>
          <w:rFonts w:ascii="Times New Roman" w:hAnsi="Times New Roman" w:cs="Times New Roman"/>
        </w:rPr>
        <w:t xml:space="preserve"> </w:t>
      </w:r>
      <w:r w:rsidR="00C527A4" w:rsidRPr="00C527A4">
        <w:rPr>
          <w:rFonts w:ascii="Times New Roman" w:hAnsi="Times New Roman" w:cs="Times New Roman"/>
        </w:rPr>
        <w:t>przypadku natomiast, gdyby z jakichkolwiek powodów użytkownik rozwiązał powyższą umowę, GDDKiA będzie co do zasady obowiązany usunąć dane osobowe tego użytkownika (chyba, że ich przetwarzanie będzie konieczne do prowadzenia postępowania administracyjnego, sądowego lub egzekucyjnego). Powyższe wynika bezpośrednio z brzmienia projektowanego art.</w:t>
      </w:r>
      <w:r w:rsidR="00F31C7C">
        <w:rPr>
          <w:rFonts w:ascii="Times New Roman" w:hAnsi="Times New Roman" w:cs="Times New Roman"/>
        </w:rPr>
        <w:t xml:space="preserve"> </w:t>
      </w:r>
      <w:r w:rsidR="00C527A4" w:rsidRPr="00C527A4">
        <w:rPr>
          <w:rFonts w:ascii="Times New Roman" w:hAnsi="Times New Roman" w:cs="Times New Roman"/>
        </w:rPr>
        <w:t>18 ust. 2a ustawy o</w:t>
      </w:r>
      <w:r w:rsidR="004277A0">
        <w:rPr>
          <w:rFonts w:ascii="Times New Roman" w:hAnsi="Times New Roman" w:cs="Times New Roman"/>
        </w:rPr>
        <w:t> </w:t>
      </w:r>
      <w:r w:rsidR="00C527A4" w:rsidRPr="00C527A4">
        <w:rPr>
          <w:rFonts w:ascii="Times New Roman" w:hAnsi="Times New Roman" w:cs="Times New Roman"/>
        </w:rPr>
        <w:t>drogach publicznych, zgodnie z którym GDDKiA posiada uprawnienie do</w:t>
      </w:r>
      <w:r w:rsidR="00F31C7C">
        <w:rPr>
          <w:rFonts w:ascii="Times New Roman" w:hAnsi="Times New Roman" w:cs="Times New Roman"/>
        </w:rPr>
        <w:t xml:space="preserve"> </w:t>
      </w:r>
      <w:r w:rsidR="00C527A4" w:rsidRPr="00C527A4">
        <w:rPr>
          <w:rFonts w:ascii="Times New Roman" w:hAnsi="Times New Roman" w:cs="Times New Roman"/>
        </w:rPr>
        <w:t>przetwarzania danych osobowych w celu realizacji zadania polegającego na opłacie elektronicznej wyłącznie w zakresie niezbędnym do je</w:t>
      </w:r>
      <w:r w:rsidR="00C527A4">
        <w:rPr>
          <w:rFonts w:ascii="Times New Roman" w:hAnsi="Times New Roman" w:cs="Times New Roman"/>
        </w:rPr>
        <w:t>go realizacji.</w:t>
      </w:r>
    </w:p>
    <w:p w:rsidR="00E814C8" w:rsidRPr="00E814C8" w:rsidRDefault="00E814C8" w:rsidP="004277A0">
      <w:pPr>
        <w:pStyle w:val="Default"/>
        <w:spacing w:before="120" w:line="360" w:lineRule="auto"/>
        <w:jc w:val="both"/>
        <w:rPr>
          <w:rFonts w:ascii="Times New Roman" w:hAnsi="Times New Roman" w:cs="Times New Roman"/>
        </w:rPr>
      </w:pPr>
      <w:r w:rsidRPr="00E814C8">
        <w:rPr>
          <w:rFonts w:ascii="Times New Roman" w:hAnsi="Times New Roman" w:cs="Times New Roman"/>
        </w:rPr>
        <w:t>Zgodnie z projektowanym ust. 2d do danych osobowych gromadzonych i</w:t>
      </w:r>
      <w:r w:rsidR="004277A0">
        <w:rPr>
          <w:rFonts w:ascii="Times New Roman" w:hAnsi="Times New Roman" w:cs="Times New Roman"/>
        </w:rPr>
        <w:t> </w:t>
      </w:r>
      <w:r w:rsidRPr="00E814C8">
        <w:rPr>
          <w:rFonts w:ascii="Times New Roman" w:hAnsi="Times New Roman" w:cs="Times New Roman"/>
        </w:rPr>
        <w:t>przetwarzanych przez GDDKiA nie będzie miał zastosowania art. 24 ust. 1 ustawy z</w:t>
      </w:r>
      <w:r w:rsidR="004277A0">
        <w:rPr>
          <w:rFonts w:ascii="Times New Roman" w:hAnsi="Times New Roman" w:cs="Times New Roman"/>
        </w:rPr>
        <w:t> </w:t>
      </w:r>
      <w:r w:rsidRPr="00E814C8">
        <w:rPr>
          <w:rFonts w:ascii="Times New Roman" w:hAnsi="Times New Roman" w:cs="Times New Roman"/>
        </w:rPr>
        <w:t>dnia 29 sierpnia 1997 r. o</w:t>
      </w:r>
      <w:r w:rsidR="00F31C7C">
        <w:rPr>
          <w:rFonts w:ascii="Times New Roman" w:hAnsi="Times New Roman" w:cs="Times New Roman"/>
        </w:rPr>
        <w:t xml:space="preserve"> </w:t>
      </w:r>
      <w:r w:rsidRPr="00E814C8">
        <w:rPr>
          <w:rFonts w:ascii="Times New Roman" w:hAnsi="Times New Roman" w:cs="Times New Roman"/>
        </w:rPr>
        <w:t>ochronie danych osobowych. Przepis ten nakłada na administratora danych obowiązek poinformowania danej osoby o zbieraniu dotyczących jej danych osobowych. Obowiązek ten należy wyłączyć, ponieważ zadania</w:t>
      </w:r>
      <w:r w:rsidR="00A14F37">
        <w:rPr>
          <w:rFonts w:ascii="Times New Roman" w:hAnsi="Times New Roman" w:cs="Times New Roman"/>
        </w:rPr>
        <w:t>,</w:t>
      </w:r>
      <w:r w:rsidRPr="00E814C8">
        <w:rPr>
          <w:rFonts w:ascii="Times New Roman" w:hAnsi="Times New Roman" w:cs="Times New Roman"/>
        </w:rPr>
        <w:t xml:space="preserve"> dla których realizacji niezbędne jest gromadzenie i</w:t>
      </w:r>
      <w:r w:rsidR="00F31C7C">
        <w:rPr>
          <w:rFonts w:ascii="Times New Roman" w:hAnsi="Times New Roman" w:cs="Times New Roman"/>
        </w:rPr>
        <w:t xml:space="preserve"> </w:t>
      </w:r>
      <w:r w:rsidRPr="00E814C8">
        <w:rPr>
          <w:rFonts w:ascii="Times New Roman" w:hAnsi="Times New Roman" w:cs="Times New Roman"/>
        </w:rPr>
        <w:t>przetwarzanie danych osobowych przez GDDKiA</w:t>
      </w:r>
      <w:r w:rsidR="00760E6C">
        <w:rPr>
          <w:rFonts w:ascii="Times New Roman" w:hAnsi="Times New Roman" w:cs="Times New Roman"/>
        </w:rPr>
        <w:t>,</w:t>
      </w:r>
      <w:r w:rsidRPr="00E814C8">
        <w:rPr>
          <w:rFonts w:ascii="Times New Roman" w:hAnsi="Times New Roman" w:cs="Times New Roman"/>
        </w:rPr>
        <w:t xml:space="preserve"> obejmują pobór danin publicznych (opłat za przejazd) oraz przeciwdziałanie niszczeniu dróg, a więc zadania</w:t>
      </w:r>
      <w:r w:rsidR="00A14F37">
        <w:rPr>
          <w:rFonts w:ascii="Times New Roman" w:hAnsi="Times New Roman" w:cs="Times New Roman"/>
        </w:rPr>
        <w:t>,</w:t>
      </w:r>
      <w:r w:rsidRPr="00E814C8">
        <w:rPr>
          <w:rFonts w:ascii="Times New Roman" w:hAnsi="Times New Roman" w:cs="Times New Roman"/>
        </w:rPr>
        <w:t xml:space="preserve"> które są realizowane w ważnym ogólnym interesie publicznym, w tym interesie finansowym. Środki z opłat trafiają do Krajowego </w:t>
      </w:r>
      <w:r w:rsidRPr="00E814C8">
        <w:rPr>
          <w:rFonts w:ascii="Times New Roman" w:hAnsi="Times New Roman" w:cs="Times New Roman"/>
        </w:rPr>
        <w:lastRenderedPageBreak/>
        <w:t xml:space="preserve">Funduszu Drogowego, z którego realizowane są inwestycje na drogach krajowych. Budowa dróg krajowych jest niewątpliwie zadaniem realizowanym w interesie publicznym, ponieważ ma istotny wpływ na bezpieczne przemieszczanie się obywateli po terytorium </w:t>
      </w:r>
      <w:r w:rsidR="007C39BF">
        <w:rPr>
          <w:rFonts w:ascii="Times New Roman" w:hAnsi="Times New Roman" w:cs="Times New Roman"/>
        </w:rPr>
        <w:t>kraju</w:t>
      </w:r>
      <w:r w:rsidRPr="00E814C8">
        <w:rPr>
          <w:rFonts w:ascii="Times New Roman" w:hAnsi="Times New Roman" w:cs="Times New Roman"/>
        </w:rPr>
        <w:t>. Podobnie istotne jest zadanie polegające na przeciwdziałaniu niszczeniu dróg, które ma na celu zapobieżenie poruszaniu się drogami krajowymi pojazdów przeciążonych, które nie tylko niszczą nawierzchnię dróg (co</w:t>
      </w:r>
      <w:r w:rsidR="00F31C7C">
        <w:rPr>
          <w:rFonts w:ascii="Times New Roman" w:hAnsi="Times New Roman" w:cs="Times New Roman"/>
        </w:rPr>
        <w:t xml:space="preserve"> </w:t>
      </w:r>
      <w:r w:rsidRPr="00E814C8">
        <w:rPr>
          <w:rFonts w:ascii="Times New Roman" w:hAnsi="Times New Roman" w:cs="Times New Roman"/>
        </w:rPr>
        <w:t>oznacza konieczność wydatkowania środków publicznych na remonty dróg), lecz również bezpośrednio zagrażają bezpieczeństwu ruchu. Wyłączenie obowiązku informowania ma na celu umożliwienie GDDKiA skutecznego wykonywania jej zadań ustawowych. Brak takiego wyłączenia mógłby prowadzić do nadużyć ze strony użytkowników dróg, którzy na podstawie informacji uzyskanych od GDDKiA byliby w stanie zawczasu uniknąć kontroli prowadzonych przez zarządcę drogi, co niweczyłoby cele, dla których funkcjonują systemy poboru opłat za</w:t>
      </w:r>
      <w:r w:rsidR="00F31C7C">
        <w:rPr>
          <w:rFonts w:ascii="Times New Roman" w:hAnsi="Times New Roman" w:cs="Times New Roman"/>
        </w:rPr>
        <w:t xml:space="preserve"> </w:t>
      </w:r>
      <w:r w:rsidRPr="00E814C8">
        <w:rPr>
          <w:rFonts w:ascii="Times New Roman" w:hAnsi="Times New Roman" w:cs="Times New Roman"/>
        </w:rPr>
        <w:t>przejazd oraz system wag preselekcyjnych.</w:t>
      </w:r>
    </w:p>
    <w:p w:rsidR="00E814C8" w:rsidRPr="00E814C8" w:rsidRDefault="00E814C8" w:rsidP="004277A0">
      <w:pPr>
        <w:pStyle w:val="Default"/>
        <w:spacing w:before="120" w:line="360" w:lineRule="auto"/>
        <w:jc w:val="both"/>
        <w:rPr>
          <w:rFonts w:ascii="Times New Roman" w:hAnsi="Times New Roman" w:cs="Times New Roman"/>
        </w:rPr>
      </w:pPr>
      <w:r w:rsidRPr="00E814C8">
        <w:rPr>
          <w:rFonts w:ascii="Times New Roman" w:hAnsi="Times New Roman" w:cs="Times New Roman"/>
        </w:rPr>
        <w:t>W ust. 2e wskazano zamknięty katalog służb i innych podmiotów, które będą miały dostęp do</w:t>
      </w:r>
      <w:r w:rsidR="00F31C7C">
        <w:rPr>
          <w:rFonts w:ascii="Times New Roman" w:hAnsi="Times New Roman" w:cs="Times New Roman"/>
        </w:rPr>
        <w:t xml:space="preserve"> </w:t>
      </w:r>
      <w:r w:rsidRPr="00E814C8">
        <w:rPr>
          <w:rFonts w:ascii="Times New Roman" w:hAnsi="Times New Roman" w:cs="Times New Roman"/>
        </w:rPr>
        <w:t>danych gromadzonych przez GDDKiA w zakresie niezbędnym do realizacji przez nie</w:t>
      </w:r>
      <w:r w:rsidR="00F31C7C">
        <w:rPr>
          <w:rFonts w:ascii="Times New Roman" w:hAnsi="Times New Roman" w:cs="Times New Roman"/>
        </w:rPr>
        <w:t xml:space="preserve"> </w:t>
      </w:r>
      <w:r w:rsidRPr="00E814C8">
        <w:rPr>
          <w:rFonts w:ascii="Times New Roman" w:hAnsi="Times New Roman" w:cs="Times New Roman"/>
        </w:rPr>
        <w:t>ustawowych zadań. W powyższym katalogu wymieniono służby i inne podmioty, które wykonują zadania istotne z punktu widzenia interesu publicznego, takie jak ochrona bezpieczeństwa państwa, ochrona bezpieczeństwa i porządku publicznego, ochrona ważnego interesu finansowego RP lub UE. Podkreślić w tym miejscu należy, że proponowane przepisy nie nakładają na GDDKiA obowiązku gromadzenia i</w:t>
      </w:r>
      <w:r w:rsidR="004277A0">
        <w:rPr>
          <w:rFonts w:ascii="Times New Roman" w:hAnsi="Times New Roman" w:cs="Times New Roman"/>
        </w:rPr>
        <w:t> </w:t>
      </w:r>
      <w:r w:rsidRPr="00E814C8">
        <w:rPr>
          <w:rFonts w:ascii="Times New Roman" w:hAnsi="Times New Roman" w:cs="Times New Roman"/>
        </w:rPr>
        <w:t>przetwarzania danych, które nie są lub nie</w:t>
      </w:r>
      <w:r w:rsidR="00F31C7C">
        <w:rPr>
          <w:rFonts w:ascii="Times New Roman" w:hAnsi="Times New Roman" w:cs="Times New Roman"/>
        </w:rPr>
        <w:t xml:space="preserve"> </w:t>
      </w:r>
      <w:r w:rsidRPr="00E814C8">
        <w:rPr>
          <w:rFonts w:ascii="Times New Roman" w:hAnsi="Times New Roman" w:cs="Times New Roman"/>
        </w:rPr>
        <w:t>mogą być pozyskiwane w</w:t>
      </w:r>
      <w:r w:rsidR="00F31C7C">
        <w:rPr>
          <w:rFonts w:ascii="Times New Roman" w:hAnsi="Times New Roman" w:cs="Times New Roman"/>
        </w:rPr>
        <w:t xml:space="preserve"> </w:t>
      </w:r>
      <w:r w:rsidRPr="00E814C8">
        <w:rPr>
          <w:rFonts w:ascii="Times New Roman" w:hAnsi="Times New Roman" w:cs="Times New Roman"/>
        </w:rPr>
        <w:t>związku z</w:t>
      </w:r>
      <w:r w:rsidR="004277A0">
        <w:rPr>
          <w:rFonts w:ascii="Times New Roman" w:hAnsi="Times New Roman" w:cs="Times New Roman"/>
        </w:rPr>
        <w:t> </w:t>
      </w:r>
      <w:r w:rsidRPr="00E814C8">
        <w:rPr>
          <w:rFonts w:ascii="Times New Roman" w:hAnsi="Times New Roman" w:cs="Times New Roman"/>
        </w:rPr>
        <w:t>wykonywaniem zadań ustawowych przez ten organ. Wymaga</w:t>
      </w:r>
      <w:r w:rsidR="00F31C7C">
        <w:rPr>
          <w:rFonts w:ascii="Times New Roman" w:hAnsi="Times New Roman" w:cs="Times New Roman"/>
        </w:rPr>
        <w:t xml:space="preserve"> </w:t>
      </w:r>
      <w:r w:rsidRPr="00E814C8">
        <w:rPr>
          <w:rFonts w:ascii="Times New Roman" w:hAnsi="Times New Roman" w:cs="Times New Roman"/>
        </w:rPr>
        <w:t>podkreślenia, że</w:t>
      </w:r>
      <w:r w:rsidR="00F31C7C">
        <w:rPr>
          <w:rFonts w:ascii="Times New Roman" w:hAnsi="Times New Roman" w:cs="Times New Roman"/>
        </w:rPr>
        <w:t xml:space="preserve"> </w:t>
      </w:r>
      <w:r w:rsidRPr="00E814C8">
        <w:rPr>
          <w:rFonts w:ascii="Times New Roman" w:hAnsi="Times New Roman" w:cs="Times New Roman"/>
        </w:rPr>
        <w:t>rozwiązania zaproponowane w ust. 2e będą miały zastosowanie wyłącznie w</w:t>
      </w:r>
      <w:r w:rsidR="004277A0">
        <w:rPr>
          <w:rFonts w:ascii="Times New Roman" w:hAnsi="Times New Roman" w:cs="Times New Roman"/>
        </w:rPr>
        <w:t> </w:t>
      </w:r>
      <w:r w:rsidRPr="00E814C8">
        <w:rPr>
          <w:rFonts w:ascii="Times New Roman" w:hAnsi="Times New Roman" w:cs="Times New Roman"/>
        </w:rPr>
        <w:t>przypadku, gdy odrębne przepisy, regulujące funkcjonowanie właściwych organów państwa, nie określają w inny sposób pozyskiwania przez nie danych. Intencją projektodawców nie jest bowiem w</w:t>
      </w:r>
      <w:r w:rsidR="00F31C7C">
        <w:rPr>
          <w:rFonts w:ascii="Times New Roman" w:hAnsi="Times New Roman" w:cs="Times New Roman"/>
        </w:rPr>
        <w:t xml:space="preserve"> </w:t>
      </w:r>
      <w:r w:rsidRPr="00E814C8">
        <w:rPr>
          <w:rFonts w:ascii="Times New Roman" w:hAnsi="Times New Roman" w:cs="Times New Roman"/>
        </w:rPr>
        <w:t>przedmiotowym zakresie wprowadzenie dodatkowych utrudnień dla</w:t>
      </w:r>
      <w:r w:rsidR="00F31C7C">
        <w:rPr>
          <w:rFonts w:ascii="Times New Roman" w:hAnsi="Times New Roman" w:cs="Times New Roman"/>
        </w:rPr>
        <w:t xml:space="preserve"> </w:t>
      </w:r>
      <w:r w:rsidRPr="00E814C8">
        <w:rPr>
          <w:rFonts w:ascii="Times New Roman" w:hAnsi="Times New Roman" w:cs="Times New Roman"/>
        </w:rPr>
        <w:t xml:space="preserve">podmiotów, które już pozyskują </w:t>
      </w:r>
      <w:r w:rsidR="007F335A">
        <w:rPr>
          <w:rFonts w:ascii="Times New Roman" w:hAnsi="Times New Roman" w:cs="Times New Roman"/>
        </w:rPr>
        <w:t>dane</w:t>
      </w:r>
      <w:r w:rsidR="007F335A" w:rsidRPr="00E814C8">
        <w:rPr>
          <w:rFonts w:ascii="Times New Roman" w:hAnsi="Times New Roman" w:cs="Times New Roman"/>
        </w:rPr>
        <w:t xml:space="preserve"> </w:t>
      </w:r>
      <w:r w:rsidRPr="00E814C8">
        <w:rPr>
          <w:rFonts w:ascii="Times New Roman" w:hAnsi="Times New Roman" w:cs="Times New Roman"/>
        </w:rPr>
        <w:t>od GDDKiA w trybie pisemnym. Powinno więc to się odbywać na dotychczas obowiązujących zasadach uregulowanych w przepisach odrębnych. W</w:t>
      </w:r>
      <w:r w:rsidR="00F31C7C">
        <w:rPr>
          <w:rFonts w:ascii="Times New Roman" w:hAnsi="Times New Roman" w:cs="Times New Roman"/>
        </w:rPr>
        <w:t xml:space="preserve"> </w:t>
      </w:r>
      <w:r w:rsidRPr="00E814C8">
        <w:rPr>
          <w:rFonts w:ascii="Times New Roman" w:hAnsi="Times New Roman" w:cs="Times New Roman"/>
        </w:rPr>
        <w:t>ust. 2f określono przy tym</w:t>
      </w:r>
      <w:r w:rsidR="00760E6C">
        <w:rPr>
          <w:rFonts w:ascii="Times New Roman" w:hAnsi="Times New Roman" w:cs="Times New Roman"/>
        </w:rPr>
        <w:t>,</w:t>
      </w:r>
      <w:r w:rsidRPr="00E814C8">
        <w:rPr>
          <w:rFonts w:ascii="Times New Roman" w:hAnsi="Times New Roman" w:cs="Times New Roman"/>
        </w:rPr>
        <w:t xml:space="preserve"> jakie elementy składowe powinien zawierać pisemny wniosek o</w:t>
      </w:r>
      <w:r w:rsidR="00F31C7C">
        <w:rPr>
          <w:rFonts w:ascii="Times New Roman" w:hAnsi="Times New Roman" w:cs="Times New Roman"/>
        </w:rPr>
        <w:t xml:space="preserve"> </w:t>
      </w:r>
      <w:r w:rsidRPr="00E814C8">
        <w:rPr>
          <w:rFonts w:ascii="Times New Roman" w:hAnsi="Times New Roman" w:cs="Times New Roman"/>
        </w:rPr>
        <w:t>udostępnienie danych.</w:t>
      </w:r>
    </w:p>
    <w:p w:rsidR="00E814C8" w:rsidRPr="00E814C8" w:rsidRDefault="00747C1E" w:rsidP="004277A0">
      <w:pPr>
        <w:pStyle w:val="Default"/>
        <w:spacing w:before="120" w:line="360" w:lineRule="auto"/>
        <w:jc w:val="both"/>
        <w:rPr>
          <w:rFonts w:ascii="Times New Roman" w:hAnsi="Times New Roman" w:cs="Times New Roman"/>
        </w:rPr>
      </w:pPr>
      <w:r>
        <w:rPr>
          <w:rFonts w:ascii="Times New Roman" w:hAnsi="Times New Roman" w:cs="Times New Roman"/>
        </w:rPr>
        <w:t>W projektowanych ust. 2g–</w:t>
      </w:r>
      <w:r w:rsidR="00E814C8" w:rsidRPr="00E814C8">
        <w:rPr>
          <w:rFonts w:ascii="Times New Roman" w:hAnsi="Times New Roman" w:cs="Times New Roman"/>
        </w:rPr>
        <w:t>2i uregulowano tryb udostępniania danych znajdujących się w</w:t>
      </w:r>
      <w:r w:rsidR="00F31C7C">
        <w:rPr>
          <w:rFonts w:ascii="Times New Roman" w:hAnsi="Times New Roman" w:cs="Times New Roman"/>
        </w:rPr>
        <w:t xml:space="preserve"> </w:t>
      </w:r>
      <w:r w:rsidR="00E814C8" w:rsidRPr="00E814C8">
        <w:rPr>
          <w:rFonts w:ascii="Times New Roman" w:hAnsi="Times New Roman" w:cs="Times New Roman"/>
        </w:rPr>
        <w:t xml:space="preserve">posiadaniu GDDKiA </w:t>
      </w:r>
      <w:r w:rsidR="00333D71">
        <w:rPr>
          <w:rFonts w:ascii="Times New Roman" w:hAnsi="Times New Roman" w:cs="Times New Roman"/>
        </w:rPr>
        <w:t>ze względu na potrzebę zabezpieczenia bezpieczeństwa narodowego i</w:t>
      </w:r>
      <w:r w:rsidR="00F31C7C">
        <w:rPr>
          <w:rFonts w:ascii="Times New Roman" w:hAnsi="Times New Roman" w:cs="Times New Roman"/>
        </w:rPr>
        <w:t xml:space="preserve"> </w:t>
      </w:r>
      <w:r w:rsidR="00333D71">
        <w:rPr>
          <w:rFonts w:ascii="Times New Roman" w:hAnsi="Times New Roman" w:cs="Times New Roman"/>
        </w:rPr>
        <w:t xml:space="preserve">obronności, bezpieczeństwa publicznego, prowadzonych czynności </w:t>
      </w:r>
      <w:r w:rsidR="00333D71">
        <w:rPr>
          <w:rFonts w:ascii="Times New Roman" w:hAnsi="Times New Roman" w:cs="Times New Roman"/>
        </w:rPr>
        <w:lastRenderedPageBreak/>
        <w:t>dochodzeniowo-śledczych i</w:t>
      </w:r>
      <w:r w:rsidR="00F31C7C">
        <w:rPr>
          <w:rFonts w:ascii="Times New Roman" w:hAnsi="Times New Roman" w:cs="Times New Roman"/>
        </w:rPr>
        <w:t xml:space="preserve"> </w:t>
      </w:r>
      <w:r w:rsidR="00333D71">
        <w:rPr>
          <w:rFonts w:ascii="Times New Roman" w:hAnsi="Times New Roman" w:cs="Times New Roman"/>
        </w:rPr>
        <w:t xml:space="preserve">prokuratorskich w sprawach karnych oraz ważnego interesu ekonomicznego i finansowego </w:t>
      </w:r>
      <w:r w:rsidR="00760E6C">
        <w:rPr>
          <w:rFonts w:ascii="Times New Roman" w:hAnsi="Times New Roman" w:cs="Times New Roman"/>
        </w:rPr>
        <w:t>p</w:t>
      </w:r>
      <w:r w:rsidR="006574E2">
        <w:rPr>
          <w:rFonts w:ascii="Times New Roman" w:hAnsi="Times New Roman" w:cs="Times New Roman"/>
        </w:rPr>
        <w:t xml:space="preserve">aństwa, </w:t>
      </w:r>
      <w:r w:rsidR="00E814C8" w:rsidRPr="00E814C8">
        <w:rPr>
          <w:rFonts w:ascii="Times New Roman" w:hAnsi="Times New Roman" w:cs="Times New Roman"/>
        </w:rPr>
        <w:t>za pomocą środków komunikacji elektronicznej. Zaproponowane rozwiązanie ma na celu przede wszystkim usprawnienie wymiany danych poprzez umożliwienie ich przekazywania w trybie automatycznym. W</w:t>
      </w:r>
      <w:r w:rsidR="004277A0">
        <w:rPr>
          <w:rFonts w:ascii="Times New Roman" w:hAnsi="Times New Roman" w:cs="Times New Roman"/>
        </w:rPr>
        <w:t> </w:t>
      </w:r>
      <w:r w:rsidR="00E814C8" w:rsidRPr="00E814C8">
        <w:rPr>
          <w:rFonts w:ascii="Times New Roman" w:hAnsi="Times New Roman" w:cs="Times New Roman"/>
        </w:rPr>
        <w:t>tym przypadku zastosowano więc inną konstrukcję niż w zakresie udostępniania tych danych w trybie pisemnym. Zasadą więc będzie, że</w:t>
      </w:r>
      <w:r w:rsidR="00F31C7C">
        <w:rPr>
          <w:rFonts w:ascii="Times New Roman" w:hAnsi="Times New Roman" w:cs="Times New Roman"/>
        </w:rPr>
        <w:t xml:space="preserve"> </w:t>
      </w:r>
      <w:r w:rsidR="00E814C8" w:rsidRPr="00E814C8">
        <w:rPr>
          <w:rFonts w:ascii="Times New Roman" w:hAnsi="Times New Roman" w:cs="Times New Roman"/>
        </w:rPr>
        <w:t>udostępnianie danych w</w:t>
      </w:r>
      <w:r w:rsidR="00F31C7C">
        <w:rPr>
          <w:rFonts w:ascii="Times New Roman" w:hAnsi="Times New Roman" w:cs="Times New Roman"/>
        </w:rPr>
        <w:t xml:space="preserve"> </w:t>
      </w:r>
      <w:r w:rsidR="00E814C8" w:rsidRPr="00E814C8">
        <w:rPr>
          <w:rFonts w:ascii="Times New Roman" w:hAnsi="Times New Roman" w:cs="Times New Roman"/>
        </w:rPr>
        <w:t>trybie automatycznym będzie następować zgodnie z wprowadzanym art. 18 ust. 2g</w:t>
      </w:r>
      <w:r w:rsidR="004277A0">
        <w:rPr>
          <w:rFonts w:ascii="Times New Roman" w:hAnsi="Times New Roman" w:cs="Times New Roman"/>
        </w:rPr>
        <w:t>–</w:t>
      </w:r>
      <w:r w:rsidR="00E814C8" w:rsidRPr="00E814C8">
        <w:rPr>
          <w:rFonts w:ascii="Times New Roman" w:hAnsi="Times New Roman" w:cs="Times New Roman"/>
        </w:rPr>
        <w:t>2i, a</w:t>
      </w:r>
      <w:r w:rsidR="00F31C7C">
        <w:rPr>
          <w:rFonts w:ascii="Times New Roman" w:hAnsi="Times New Roman" w:cs="Times New Roman"/>
        </w:rPr>
        <w:t xml:space="preserve"> </w:t>
      </w:r>
      <w:r w:rsidR="00E814C8" w:rsidRPr="00E814C8">
        <w:rPr>
          <w:rFonts w:ascii="Times New Roman" w:hAnsi="Times New Roman" w:cs="Times New Roman"/>
        </w:rPr>
        <w:t>nie</w:t>
      </w:r>
      <w:r w:rsidR="00F31C7C">
        <w:rPr>
          <w:rFonts w:ascii="Times New Roman" w:hAnsi="Times New Roman" w:cs="Times New Roman"/>
        </w:rPr>
        <w:t xml:space="preserve"> </w:t>
      </w:r>
      <w:r w:rsidR="00E814C8" w:rsidRPr="00E814C8">
        <w:rPr>
          <w:rFonts w:ascii="Times New Roman" w:hAnsi="Times New Roman" w:cs="Times New Roman"/>
        </w:rPr>
        <w:t>przepisami właściwych ustaw regulujących funkcjonowanie poszczególnych organów, służb i innych instytucji państwow</w:t>
      </w:r>
      <w:r w:rsidR="00760E6C">
        <w:rPr>
          <w:rFonts w:ascii="Times New Roman" w:hAnsi="Times New Roman" w:cs="Times New Roman"/>
        </w:rPr>
        <w:t>ych</w:t>
      </w:r>
      <w:r w:rsidR="00E814C8" w:rsidRPr="00E814C8">
        <w:rPr>
          <w:rFonts w:ascii="Times New Roman" w:hAnsi="Times New Roman" w:cs="Times New Roman"/>
        </w:rPr>
        <w:t>. Jako, że poszczególne ustawy ustrojowe w</w:t>
      </w:r>
      <w:r w:rsidR="0015750B">
        <w:rPr>
          <w:rFonts w:ascii="Times New Roman" w:hAnsi="Times New Roman" w:cs="Times New Roman"/>
        </w:rPr>
        <w:t> </w:t>
      </w:r>
      <w:r w:rsidR="00E814C8" w:rsidRPr="00E814C8">
        <w:rPr>
          <w:rFonts w:ascii="Times New Roman" w:hAnsi="Times New Roman" w:cs="Times New Roman"/>
        </w:rPr>
        <w:t>różny sposób regulują kwestię dostępu ww. podmiotów do danych za pośrednictwem środków komunikacji elektronicznej albo w ogóle nie przewidują tego typu rozwiązań, zasadnym jest wprowadzenie przepisu umożliwiającego niedyskryminacyjny dostęp wszystkim podmiotom wymienionym w</w:t>
      </w:r>
      <w:r w:rsidR="00F31C7C">
        <w:rPr>
          <w:rFonts w:ascii="Times New Roman" w:hAnsi="Times New Roman" w:cs="Times New Roman"/>
        </w:rPr>
        <w:t xml:space="preserve"> </w:t>
      </w:r>
      <w:r w:rsidR="00E814C8" w:rsidRPr="00E814C8">
        <w:rPr>
          <w:rFonts w:ascii="Times New Roman" w:hAnsi="Times New Roman" w:cs="Times New Roman"/>
        </w:rPr>
        <w:t>projektowanym art. 18 ust. 2c, za pomocą środków komunikacji elektronicznej, na takich samych zasadach.</w:t>
      </w:r>
      <w:r w:rsidR="00F31C7C">
        <w:rPr>
          <w:rFonts w:ascii="Times New Roman" w:hAnsi="Times New Roman" w:cs="Times New Roman"/>
        </w:rPr>
        <w:t xml:space="preserve"> </w:t>
      </w:r>
      <w:r w:rsidR="00E814C8" w:rsidRPr="00E814C8">
        <w:rPr>
          <w:rFonts w:ascii="Times New Roman" w:hAnsi="Times New Roman" w:cs="Times New Roman"/>
        </w:rPr>
        <w:t>W celu uzyskania danych w</w:t>
      </w:r>
      <w:r w:rsidR="00111AC7">
        <w:rPr>
          <w:rFonts w:ascii="Times New Roman" w:hAnsi="Times New Roman" w:cs="Times New Roman"/>
        </w:rPr>
        <w:t xml:space="preserve"> </w:t>
      </w:r>
      <w:r w:rsidR="00E814C8" w:rsidRPr="00E814C8">
        <w:rPr>
          <w:rFonts w:ascii="Times New Roman" w:hAnsi="Times New Roman" w:cs="Times New Roman"/>
        </w:rPr>
        <w:t>trybie automatycznym właściwe organy muszą spełniać dodatkowe warunki, które zostały wymienione w ust. 2h. Zasadą będzie pozyskiwanie danych za pomocą środków komunikacji elektronicznej wyłącznie w przypadku uzyskania stosownej zgody GDDKiA. Odrębne rozwiązanie przewidziano w projektowanym ust.</w:t>
      </w:r>
      <w:r w:rsidR="00F31C7C">
        <w:rPr>
          <w:rFonts w:ascii="Times New Roman" w:hAnsi="Times New Roman" w:cs="Times New Roman"/>
        </w:rPr>
        <w:t xml:space="preserve"> </w:t>
      </w:r>
      <w:r w:rsidR="00E814C8" w:rsidRPr="00E814C8">
        <w:rPr>
          <w:rFonts w:ascii="Times New Roman" w:hAnsi="Times New Roman" w:cs="Times New Roman"/>
        </w:rPr>
        <w:t>2i dla Agencji Bezpieczeństwa Wewnętrznego (ABW), ponieważ zgodnie z zasadą wyrażoną w art. 34 ust. 2a ustawy z dnia 24 maja 2002 r. o Agencji Bezpieczeństwa Wewnętrznego ora</w:t>
      </w:r>
      <w:r w:rsidR="00A14F37">
        <w:rPr>
          <w:rFonts w:ascii="Times New Roman" w:hAnsi="Times New Roman" w:cs="Times New Roman"/>
        </w:rPr>
        <w:t>z Agencji Wywiadu (Dz. U. z 2017 r. poz. 1920</w:t>
      </w:r>
      <w:r w:rsidR="006177AF">
        <w:rPr>
          <w:rFonts w:ascii="Times New Roman" w:hAnsi="Times New Roman" w:cs="Times New Roman"/>
        </w:rPr>
        <w:t xml:space="preserve"> i 2405</w:t>
      </w:r>
      <w:r w:rsidR="00E814C8" w:rsidRPr="00E814C8">
        <w:rPr>
          <w:rFonts w:ascii="Times New Roman" w:hAnsi="Times New Roman" w:cs="Times New Roman"/>
        </w:rPr>
        <w:t xml:space="preserve">) na administratorach zbiorów danych ciąży obowiązek udostępniania danych w trybie automatycznym Szefowi ABW. </w:t>
      </w:r>
    </w:p>
    <w:p w:rsidR="00E814C8" w:rsidRDefault="00E814C8" w:rsidP="004277A0">
      <w:pPr>
        <w:pStyle w:val="Default"/>
        <w:spacing w:before="120" w:line="360" w:lineRule="auto"/>
        <w:jc w:val="both"/>
        <w:rPr>
          <w:rFonts w:ascii="Times New Roman" w:hAnsi="Times New Roman" w:cs="Times New Roman"/>
        </w:rPr>
      </w:pPr>
      <w:r w:rsidRPr="00E814C8">
        <w:rPr>
          <w:rFonts w:ascii="Times New Roman" w:hAnsi="Times New Roman" w:cs="Times New Roman"/>
        </w:rPr>
        <w:t>W celu</w:t>
      </w:r>
      <w:r w:rsidR="00A14F37">
        <w:rPr>
          <w:rFonts w:ascii="Times New Roman" w:hAnsi="Times New Roman" w:cs="Times New Roman"/>
        </w:rPr>
        <w:t xml:space="preserve"> zapewnienia, że podmioty, które</w:t>
      </w:r>
      <w:r w:rsidRPr="00E814C8">
        <w:rPr>
          <w:rFonts w:ascii="Times New Roman" w:hAnsi="Times New Roman" w:cs="Times New Roman"/>
        </w:rPr>
        <w:t xml:space="preserve"> uzyskały dane od GDDKiA, nie przechowują ich przez czas dłuższy niż jest to niezbędne do realizacji ich ustawowych zadań</w:t>
      </w:r>
      <w:r w:rsidR="00760E6C">
        <w:rPr>
          <w:rFonts w:ascii="Times New Roman" w:hAnsi="Times New Roman" w:cs="Times New Roman"/>
        </w:rPr>
        <w:t>,</w:t>
      </w:r>
      <w:r w:rsidRPr="00E814C8">
        <w:rPr>
          <w:rFonts w:ascii="Times New Roman" w:hAnsi="Times New Roman" w:cs="Times New Roman"/>
        </w:rPr>
        <w:t xml:space="preserve"> wprowadzono w ust. 2j zasadę, zgodnie z którą rzeczone podmioty dokonują weryfikacji danych, nie rzadziej niż</w:t>
      </w:r>
      <w:r w:rsidR="00F31C7C">
        <w:rPr>
          <w:rFonts w:ascii="Times New Roman" w:hAnsi="Times New Roman" w:cs="Times New Roman"/>
        </w:rPr>
        <w:t xml:space="preserve"> </w:t>
      </w:r>
      <w:r w:rsidRPr="00E814C8">
        <w:rPr>
          <w:rFonts w:ascii="Times New Roman" w:hAnsi="Times New Roman" w:cs="Times New Roman"/>
        </w:rPr>
        <w:t>co</w:t>
      </w:r>
      <w:r w:rsidR="00F31C7C">
        <w:rPr>
          <w:rFonts w:ascii="Times New Roman" w:hAnsi="Times New Roman" w:cs="Times New Roman"/>
        </w:rPr>
        <w:t xml:space="preserve"> </w:t>
      </w:r>
      <w:r w:rsidRPr="00E814C8">
        <w:rPr>
          <w:rFonts w:ascii="Times New Roman" w:hAnsi="Times New Roman" w:cs="Times New Roman"/>
        </w:rPr>
        <w:t>3</w:t>
      </w:r>
      <w:r w:rsidR="00F31C7C">
        <w:rPr>
          <w:rFonts w:ascii="Times New Roman" w:hAnsi="Times New Roman" w:cs="Times New Roman"/>
        </w:rPr>
        <w:t xml:space="preserve"> </w:t>
      </w:r>
      <w:r w:rsidRPr="00E814C8">
        <w:rPr>
          <w:rFonts w:ascii="Times New Roman" w:hAnsi="Times New Roman" w:cs="Times New Roman"/>
        </w:rPr>
        <w:t>miesiące od dnia ich uzyskania, usuwając zbędne</w:t>
      </w:r>
      <w:r w:rsidR="00760E6C" w:rsidRPr="00760E6C">
        <w:rPr>
          <w:rFonts w:ascii="Times New Roman" w:hAnsi="Times New Roman" w:cs="Times New Roman"/>
        </w:rPr>
        <w:t xml:space="preserve"> </w:t>
      </w:r>
      <w:r w:rsidR="00760E6C" w:rsidRPr="00E814C8">
        <w:rPr>
          <w:rFonts w:ascii="Times New Roman" w:hAnsi="Times New Roman" w:cs="Times New Roman"/>
        </w:rPr>
        <w:t>dane</w:t>
      </w:r>
      <w:r w:rsidRPr="00E814C8">
        <w:rPr>
          <w:rFonts w:ascii="Times New Roman" w:hAnsi="Times New Roman" w:cs="Times New Roman"/>
        </w:rPr>
        <w:t>.</w:t>
      </w:r>
    </w:p>
    <w:p w:rsidR="00E53427" w:rsidRPr="00E814C8" w:rsidRDefault="000417DE" w:rsidP="004277A0">
      <w:pPr>
        <w:pStyle w:val="Default"/>
        <w:spacing w:before="120" w:line="360" w:lineRule="auto"/>
        <w:jc w:val="both"/>
        <w:rPr>
          <w:rFonts w:ascii="Times New Roman" w:hAnsi="Times New Roman" w:cs="Times New Roman"/>
        </w:rPr>
      </w:pPr>
      <w:r>
        <w:rPr>
          <w:rFonts w:ascii="Times New Roman" w:hAnsi="Times New Roman" w:cs="Times New Roman"/>
        </w:rPr>
        <w:t>Przepisem ust. 2k umożliwia elastyczne wdrożenie pozostałych rozwiązań w przypadku wyboru innego podmiotu odpowiedzialnego za system poboru opłat elektronicznych, o</w:t>
      </w:r>
      <w:r w:rsidR="004277A0">
        <w:rPr>
          <w:rFonts w:ascii="Times New Roman" w:hAnsi="Times New Roman" w:cs="Times New Roman"/>
        </w:rPr>
        <w:t> </w:t>
      </w:r>
      <w:r>
        <w:rPr>
          <w:rFonts w:ascii="Times New Roman" w:hAnsi="Times New Roman" w:cs="Times New Roman"/>
        </w:rPr>
        <w:t xml:space="preserve">których mowa </w:t>
      </w:r>
      <w:r w:rsidR="00E53427">
        <w:rPr>
          <w:rFonts w:ascii="Times New Roman" w:hAnsi="Times New Roman" w:cs="Times New Roman"/>
        </w:rPr>
        <w:t>w</w:t>
      </w:r>
      <w:r w:rsidR="00F31C7C">
        <w:rPr>
          <w:rFonts w:ascii="Times New Roman" w:hAnsi="Times New Roman" w:cs="Times New Roman"/>
        </w:rPr>
        <w:t xml:space="preserve"> </w:t>
      </w:r>
      <w:r w:rsidR="00E53427">
        <w:rPr>
          <w:rFonts w:ascii="Times New Roman" w:hAnsi="Times New Roman" w:cs="Times New Roman"/>
        </w:rPr>
        <w:t>art. 13hb i art. 13hd</w:t>
      </w:r>
      <w:r>
        <w:rPr>
          <w:rFonts w:ascii="Times New Roman" w:hAnsi="Times New Roman" w:cs="Times New Roman"/>
        </w:rPr>
        <w:t xml:space="preserve"> ustaw</w:t>
      </w:r>
      <w:r w:rsidR="00760E6C">
        <w:rPr>
          <w:rFonts w:ascii="Times New Roman" w:hAnsi="Times New Roman" w:cs="Times New Roman"/>
        </w:rPr>
        <w:t>y</w:t>
      </w:r>
      <w:r>
        <w:rPr>
          <w:rFonts w:ascii="Times New Roman" w:hAnsi="Times New Roman" w:cs="Times New Roman"/>
        </w:rPr>
        <w:t xml:space="preserve"> o drogach publicznych.</w:t>
      </w:r>
    </w:p>
    <w:p w:rsidR="00E53427" w:rsidRDefault="00E814C8" w:rsidP="004277A0">
      <w:pPr>
        <w:pStyle w:val="Default"/>
        <w:spacing w:before="120" w:line="360" w:lineRule="auto"/>
        <w:jc w:val="both"/>
        <w:rPr>
          <w:rFonts w:ascii="Times New Roman" w:hAnsi="Times New Roman" w:cs="Times New Roman"/>
        </w:rPr>
      </w:pPr>
      <w:r w:rsidRPr="00E814C8">
        <w:rPr>
          <w:rFonts w:ascii="Times New Roman" w:hAnsi="Times New Roman" w:cs="Times New Roman"/>
        </w:rPr>
        <w:lastRenderedPageBreak/>
        <w:t>W ustawie o transporcie drogowym wprowadza się nowy art. 55a, który przewiduje uregulowanie kwestii gromadzenia i przetwarzania danych osobowych przez Inspekcję Transportu Drogowego</w:t>
      </w:r>
      <w:r w:rsidR="00760E6C">
        <w:rPr>
          <w:rFonts w:ascii="Times New Roman" w:hAnsi="Times New Roman" w:cs="Times New Roman"/>
        </w:rPr>
        <w:t xml:space="preserve"> (ITD)</w:t>
      </w:r>
      <w:r w:rsidRPr="00E814C8">
        <w:rPr>
          <w:rFonts w:ascii="Times New Roman" w:hAnsi="Times New Roman" w:cs="Times New Roman"/>
        </w:rPr>
        <w:t xml:space="preserve"> w zakresie niezbędnym do realizacji jej zadań ustawowych. </w:t>
      </w:r>
      <w:r w:rsidR="00581EE7" w:rsidRPr="00581EE7">
        <w:rPr>
          <w:rFonts w:ascii="Times New Roman" w:hAnsi="Times New Roman" w:cs="Times New Roman"/>
        </w:rPr>
        <w:t xml:space="preserve">Ze względu na zadania ustawowe ITD konieczne jest zapewnienie, że organ ten będzie mógł przetwarzać </w:t>
      </w:r>
      <w:r w:rsidR="00581EE7">
        <w:rPr>
          <w:rFonts w:ascii="Times New Roman" w:hAnsi="Times New Roman" w:cs="Times New Roman"/>
        </w:rPr>
        <w:t xml:space="preserve">niektóre, </w:t>
      </w:r>
      <w:r w:rsidR="00581EE7" w:rsidRPr="00581EE7">
        <w:rPr>
          <w:rFonts w:ascii="Times New Roman" w:hAnsi="Times New Roman" w:cs="Times New Roman"/>
        </w:rPr>
        <w:t xml:space="preserve">tzw. dane wrażliwe. Do danych tych, zgodnie z art. 27 ust. 1 ustawy o ochronie danych osobowych, zalicza się m.in. dane dotyczące mandatów karnych, a także innych orzeczeń wydanych w postępowaniu sądowym lub administracyjnym. Zgodnie zaś z art. 56 ust. 1 ustawy o transporcie drogowym </w:t>
      </w:r>
      <w:r w:rsidR="00581EE7">
        <w:rPr>
          <w:rFonts w:ascii="Times New Roman" w:hAnsi="Times New Roman" w:cs="Times New Roman"/>
        </w:rPr>
        <w:t>i</w:t>
      </w:r>
      <w:r w:rsidR="00581EE7" w:rsidRPr="00581EE7">
        <w:rPr>
          <w:rFonts w:ascii="Times New Roman" w:hAnsi="Times New Roman" w:cs="Times New Roman"/>
        </w:rPr>
        <w:t>nspektorzy ITD mają prawo do nakładania i pobierania kar pieniężnych oraz grzywien w drodze mandatów karnych na podstawie wymienionych tam przepisów ustawowych. W celu prawidłowej realizacji tego uprawnienia konieczna jest możliwość przetwarzania danych o nałożonych mandatach karnych czy wymierzonych karach administracyjnych. Przykładowym przepisem, który uzasadnia ww. przetwarzanie</w:t>
      </w:r>
      <w:r w:rsidR="00760E6C">
        <w:rPr>
          <w:rFonts w:ascii="Times New Roman" w:hAnsi="Times New Roman" w:cs="Times New Roman"/>
        </w:rPr>
        <w:t>,</w:t>
      </w:r>
      <w:r w:rsidR="00581EE7" w:rsidRPr="00581EE7">
        <w:rPr>
          <w:rFonts w:ascii="Times New Roman" w:hAnsi="Times New Roman" w:cs="Times New Roman"/>
        </w:rPr>
        <w:t xml:space="preserve"> jest art. 189 §</w:t>
      </w:r>
      <w:r w:rsidR="00F31C7C">
        <w:rPr>
          <w:rFonts w:ascii="Times New Roman" w:hAnsi="Times New Roman" w:cs="Times New Roman"/>
        </w:rPr>
        <w:t xml:space="preserve"> </w:t>
      </w:r>
      <w:r w:rsidR="00581EE7" w:rsidRPr="00581EE7">
        <w:rPr>
          <w:rFonts w:ascii="Times New Roman" w:hAnsi="Times New Roman" w:cs="Times New Roman"/>
        </w:rPr>
        <w:t>1 Kpa, dotyczący obligatoryjnego odstąpienia od wymierzenia kary administracyjnej. Bez</w:t>
      </w:r>
      <w:r w:rsidR="00F31C7C">
        <w:rPr>
          <w:rFonts w:ascii="Times New Roman" w:hAnsi="Times New Roman" w:cs="Times New Roman"/>
        </w:rPr>
        <w:t xml:space="preserve"> </w:t>
      </w:r>
      <w:r w:rsidR="00581EE7" w:rsidRPr="00581EE7">
        <w:rPr>
          <w:rFonts w:ascii="Times New Roman" w:hAnsi="Times New Roman" w:cs="Times New Roman"/>
        </w:rPr>
        <w:t xml:space="preserve">możliwości przetwarzania danych o poprzednich nałożonych na daną osobę sankcjach, organ administracji publicznej nie będzie w stanie stwierdzić, czy strona zaprzestała naruszania prawa lub czy za to samo zachowanie prawomocną decyzją na stronę została uprzednio nałożona administracyjna kara pieniężna przez inny uprawniony organ administracji publicznej lub strona została prawomocnie ukarana za wykroczenie lub wykroczenie skarbowe, lub prawomocnie skazana za przestępstwo lub przestępstwo skarbowe. Zastrzec należy, </w:t>
      </w:r>
      <w:r w:rsidR="00581EE7">
        <w:rPr>
          <w:rFonts w:ascii="Times New Roman" w:hAnsi="Times New Roman" w:cs="Times New Roman"/>
        </w:rPr>
        <w:t xml:space="preserve">jeszcze raz, </w:t>
      </w:r>
      <w:r w:rsidR="00581EE7" w:rsidRPr="00581EE7">
        <w:rPr>
          <w:rFonts w:ascii="Times New Roman" w:hAnsi="Times New Roman" w:cs="Times New Roman"/>
        </w:rPr>
        <w:t xml:space="preserve">że są to jedyne dane „wrażliwe”, spośród tych wymienionych w art. 27 ust. 1 ustawy o ochronie danych osobowych, które będą przetwarzane przez GITD. Pozostałe </w:t>
      </w:r>
      <w:r w:rsidR="00E53427">
        <w:rPr>
          <w:rFonts w:ascii="Times New Roman" w:hAnsi="Times New Roman" w:cs="Times New Roman"/>
        </w:rPr>
        <w:t xml:space="preserve">dane </w:t>
      </w:r>
      <w:r w:rsidR="00581EE7" w:rsidRPr="00581EE7">
        <w:rPr>
          <w:rFonts w:ascii="Times New Roman" w:hAnsi="Times New Roman" w:cs="Times New Roman"/>
        </w:rPr>
        <w:t xml:space="preserve">nie są </w:t>
      </w:r>
      <w:r w:rsidR="00581EE7" w:rsidRPr="008C6951">
        <w:rPr>
          <w:rFonts w:ascii="Times New Roman" w:hAnsi="Times New Roman" w:cs="Times New Roman"/>
        </w:rPr>
        <w:t>bowiem niezbędne do</w:t>
      </w:r>
      <w:r w:rsidR="00581EE7" w:rsidRPr="00581EE7">
        <w:rPr>
          <w:rFonts w:ascii="Times New Roman" w:hAnsi="Times New Roman" w:cs="Times New Roman"/>
        </w:rPr>
        <w:t xml:space="preserve"> realizacji ustawowych zadań Inspekcji</w:t>
      </w:r>
      <w:r w:rsidR="00E53427">
        <w:rPr>
          <w:rFonts w:ascii="Times New Roman" w:hAnsi="Times New Roman" w:cs="Times New Roman"/>
        </w:rPr>
        <w:t xml:space="preserve"> Transportu Drogowego</w:t>
      </w:r>
      <w:r w:rsidR="00A14F37">
        <w:rPr>
          <w:rFonts w:ascii="Times New Roman" w:hAnsi="Times New Roman" w:cs="Times New Roman"/>
        </w:rPr>
        <w:t>. Proponuje się również zastąpienie w art. 82i ust. 1 pkt 2 oraz w art. 82j ust. 3 wyrazów „dyrektor izb celnych” na „naczelnik urzędu celno-skarbowego”</w:t>
      </w:r>
      <w:r w:rsidR="00581EE7" w:rsidRPr="00581EE7">
        <w:rPr>
          <w:rFonts w:ascii="Times New Roman" w:hAnsi="Times New Roman" w:cs="Times New Roman"/>
        </w:rPr>
        <w:t>.</w:t>
      </w:r>
    </w:p>
    <w:p w:rsidR="001A1363" w:rsidRPr="001A1363" w:rsidRDefault="001A1363" w:rsidP="004277A0">
      <w:pPr>
        <w:pStyle w:val="Default"/>
        <w:spacing w:before="120" w:line="360" w:lineRule="auto"/>
        <w:jc w:val="both"/>
        <w:rPr>
          <w:rFonts w:ascii="Times New Roman" w:hAnsi="Times New Roman" w:cs="Times New Roman"/>
        </w:rPr>
      </w:pPr>
      <w:r w:rsidRPr="001A1363">
        <w:rPr>
          <w:rFonts w:ascii="Times New Roman" w:hAnsi="Times New Roman" w:cs="Times New Roman"/>
        </w:rPr>
        <w:t xml:space="preserve">Projekt ustawy o zmianie ustawy o systemie monitorowania przewozu towarów oraz niektórych innych ustaw w art. 6 wprowadza zmiany w ustawie </w:t>
      </w:r>
      <w:r w:rsidR="009D7328">
        <w:rPr>
          <w:rFonts w:ascii="Times New Roman" w:hAnsi="Times New Roman" w:cs="Times New Roman"/>
        </w:rPr>
        <w:t>Prawo farmaceutyczne</w:t>
      </w:r>
      <w:r w:rsidRPr="00C93EE7">
        <w:rPr>
          <w:rFonts w:ascii="Times New Roman" w:hAnsi="Times New Roman" w:cs="Times New Roman"/>
        </w:rPr>
        <w:t>.</w:t>
      </w:r>
    </w:p>
    <w:p w:rsidR="001A1363" w:rsidRPr="001A1363" w:rsidRDefault="001A1363" w:rsidP="004277A0">
      <w:pPr>
        <w:pStyle w:val="Default"/>
        <w:spacing w:before="120" w:line="360" w:lineRule="auto"/>
        <w:jc w:val="both"/>
        <w:rPr>
          <w:rFonts w:ascii="Times New Roman" w:hAnsi="Times New Roman" w:cs="Times New Roman"/>
        </w:rPr>
      </w:pPr>
      <w:r w:rsidRPr="001A1363">
        <w:rPr>
          <w:rFonts w:ascii="Times New Roman" w:hAnsi="Times New Roman" w:cs="Times New Roman"/>
        </w:rPr>
        <w:t>Pierwsz</w:t>
      </w:r>
      <w:r w:rsidR="006214F3">
        <w:rPr>
          <w:rFonts w:ascii="Times New Roman" w:hAnsi="Times New Roman" w:cs="Times New Roman"/>
        </w:rPr>
        <w:t>a</w:t>
      </w:r>
      <w:r w:rsidRPr="001A1363">
        <w:rPr>
          <w:rFonts w:ascii="Times New Roman" w:hAnsi="Times New Roman" w:cs="Times New Roman"/>
        </w:rPr>
        <w:t xml:space="preserve"> ze zmian</w:t>
      </w:r>
      <w:r w:rsidR="009D7328">
        <w:rPr>
          <w:rFonts w:ascii="Times New Roman" w:hAnsi="Times New Roman" w:cs="Times New Roman"/>
        </w:rPr>
        <w:t xml:space="preserve"> </w:t>
      </w:r>
      <w:r w:rsidR="00747C1E">
        <w:rPr>
          <w:rFonts w:ascii="Times New Roman" w:hAnsi="Times New Roman" w:cs="Times New Roman"/>
        </w:rPr>
        <w:t>–</w:t>
      </w:r>
      <w:r w:rsidR="00325BB1">
        <w:rPr>
          <w:rFonts w:ascii="Times New Roman" w:hAnsi="Times New Roman" w:cs="Times New Roman"/>
        </w:rPr>
        <w:t xml:space="preserve"> </w:t>
      </w:r>
      <w:r w:rsidR="009D7328">
        <w:rPr>
          <w:rFonts w:ascii="Times New Roman" w:hAnsi="Times New Roman" w:cs="Times New Roman"/>
        </w:rPr>
        <w:t>zmiana art. 36z ust. 2 pkt 1 jest konsekwencją transpozycji art. 78a do art.</w:t>
      </w:r>
      <w:r w:rsidR="00F31C7C">
        <w:rPr>
          <w:rFonts w:ascii="Times New Roman" w:hAnsi="Times New Roman" w:cs="Times New Roman"/>
        </w:rPr>
        <w:t xml:space="preserve"> </w:t>
      </w:r>
      <w:r w:rsidR="009D7328">
        <w:rPr>
          <w:rFonts w:ascii="Times New Roman" w:hAnsi="Times New Roman" w:cs="Times New Roman"/>
        </w:rPr>
        <w:t>37av, która jest omówiona w dalszej części uzasadnienia</w:t>
      </w:r>
      <w:r w:rsidR="002659B1">
        <w:rPr>
          <w:rFonts w:ascii="Times New Roman" w:hAnsi="Times New Roman" w:cs="Times New Roman"/>
        </w:rPr>
        <w:t>. Kolejną zmianą</w:t>
      </w:r>
      <w:r w:rsidRPr="001A1363">
        <w:rPr>
          <w:rFonts w:ascii="Times New Roman" w:hAnsi="Times New Roman" w:cs="Times New Roman"/>
        </w:rPr>
        <w:t xml:space="preserve"> jest wprowadzenie w art. 37at ustawy Prawo farmaceutyczne dla przedsiębiorcy obowiązku przekazywania, na</w:t>
      </w:r>
      <w:r w:rsidR="00F31C7C">
        <w:rPr>
          <w:rFonts w:ascii="Times New Roman" w:hAnsi="Times New Roman" w:cs="Times New Roman"/>
        </w:rPr>
        <w:t xml:space="preserve"> </w:t>
      </w:r>
      <w:r w:rsidRPr="001A1363">
        <w:rPr>
          <w:rFonts w:ascii="Times New Roman" w:hAnsi="Times New Roman" w:cs="Times New Roman"/>
        </w:rPr>
        <w:t>wezwanie organu zezwalającego, dokumentacji związanej z</w:t>
      </w:r>
      <w:r w:rsidR="004277A0">
        <w:rPr>
          <w:rFonts w:ascii="Times New Roman" w:hAnsi="Times New Roman" w:cs="Times New Roman"/>
        </w:rPr>
        <w:t> </w:t>
      </w:r>
      <w:r w:rsidRPr="001A1363">
        <w:rPr>
          <w:rFonts w:ascii="Times New Roman" w:hAnsi="Times New Roman" w:cs="Times New Roman"/>
        </w:rPr>
        <w:t xml:space="preserve">prowadzoną działalnością objętą zezwoleniem, w terminie określonym w wezwaniu, </w:t>
      </w:r>
      <w:r w:rsidRPr="001A1363">
        <w:rPr>
          <w:rFonts w:ascii="Times New Roman" w:hAnsi="Times New Roman" w:cs="Times New Roman"/>
        </w:rPr>
        <w:lastRenderedPageBreak/>
        <w:t>nie krótszym niż 3 dni. Lokalizacja tego obowiązku w tym artykule przesądza o tym, że obowiązek ten będzie odnosił się do wszystkich rodzajów działalności gospodarczej, która reglamentowana jest w przepisach ustawy Prawo farmaceutyczne</w:t>
      </w:r>
      <w:r w:rsidR="00760E6C">
        <w:rPr>
          <w:rFonts w:ascii="Times New Roman" w:hAnsi="Times New Roman" w:cs="Times New Roman"/>
        </w:rPr>
        <w:t>,</w:t>
      </w:r>
      <w:r w:rsidRPr="001A1363">
        <w:rPr>
          <w:rFonts w:ascii="Times New Roman" w:hAnsi="Times New Roman" w:cs="Times New Roman"/>
        </w:rPr>
        <w:t xml:space="preserve"> i pozwoli na monitorowanie</w:t>
      </w:r>
      <w:r w:rsidR="00760E6C">
        <w:rPr>
          <w:rFonts w:ascii="Times New Roman" w:hAnsi="Times New Roman" w:cs="Times New Roman"/>
        </w:rPr>
        <w:t>,</w:t>
      </w:r>
      <w:r w:rsidRPr="001A1363">
        <w:rPr>
          <w:rFonts w:ascii="Times New Roman" w:hAnsi="Times New Roman" w:cs="Times New Roman"/>
        </w:rPr>
        <w:t xml:space="preserve"> jaka była droga i</w:t>
      </w:r>
      <w:r w:rsidR="00F31C7C">
        <w:rPr>
          <w:rFonts w:ascii="Times New Roman" w:hAnsi="Times New Roman" w:cs="Times New Roman"/>
        </w:rPr>
        <w:t xml:space="preserve"> </w:t>
      </w:r>
      <w:r w:rsidRPr="001A1363">
        <w:rPr>
          <w:rFonts w:ascii="Times New Roman" w:hAnsi="Times New Roman" w:cs="Times New Roman"/>
        </w:rPr>
        <w:t>warunki</w:t>
      </w:r>
      <w:r w:rsidR="009D20C3">
        <w:rPr>
          <w:rFonts w:ascii="Times New Roman" w:hAnsi="Times New Roman" w:cs="Times New Roman"/>
        </w:rPr>
        <w:t xml:space="preserve"> (np. map</w:t>
      </w:r>
      <w:r w:rsidR="00C93EE7">
        <w:rPr>
          <w:rFonts w:ascii="Times New Roman" w:hAnsi="Times New Roman" w:cs="Times New Roman"/>
        </w:rPr>
        <w:t>a</w:t>
      </w:r>
      <w:r w:rsidR="009D20C3">
        <w:rPr>
          <w:rFonts w:ascii="Times New Roman" w:hAnsi="Times New Roman" w:cs="Times New Roman"/>
        </w:rPr>
        <w:t xml:space="preserve"> temperatury) </w:t>
      </w:r>
      <w:r w:rsidRPr="00A94094">
        <w:rPr>
          <w:rFonts w:ascii="Times New Roman" w:hAnsi="Times New Roman" w:cs="Times New Roman"/>
        </w:rPr>
        <w:t>przemieszczania produktów</w:t>
      </w:r>
      <w:r w:rsidR="00C93EE7">
        <w:rPr>
          <w:rFonts w:ascii="Times New Roman" w:hAnsi="Times New Roman" w:cs="Times New Roman"/>
        </w:rPr>
        <w:t xml:space="preserve"> leczniczych</w:t>
      </w:r>
      <w:r w:rsidRPr="001A1363">
        <w:rPr>
          <w:rFonts w:ascii="Times New Roman" w:hAnsi="Times New Roman" w:cs="Times New Roman"/>
        </w:rPr>
        <w:t xml:space="preserve"> (tzw. </w:t>
      </w:r>
      <w:r w:rsidRPr="001A1363">
        <w:rPr>
          <w:rFonts w:ascii="Times New Roman" w:hAnsi="Times New Roman" w:cs="Times New Roman"/>
          <w:i/>
        </w:rPr>
        <w:t>tracking</w:t>
      </w:r>
      <w:r w:rsidRPr="001A1363">
        <w:rPr>
          <w:rFonts w:ascii="Times New Roman" w:hAnsi="Times New Roman" w:cs="Times New Roman"/>
        </w:rPr>
        <w:t>) i czy towary te nadają się do po</w:t>
      </w:r>
      <w:r>
        <w:rPr>
          <w:rFonts w:ascii="Times New Roman" w:hAnsi="Times New Roman" w:cs="Times New Roman"/>
        </w:rPr>
        <w:t>nownego wprowadzenia do obrotu.</w:t>
      </w:r>
    </w:p>
    <w:p w:rsidR="009D20C3" w:rsidRDefault="001A1363" w:rsidP="004277A0">
      <w:pPr>
        <w:pStyle w:val="Default"/>
        <w:spacing w:before="120" w:line="360" w:lineRule="auto"/>
        <w:jc w:val="both"/>
        <w:rPr>
          <w:rFonts w:ascii="Times New Roman" w:hAnsi="Times New Roman" w:cs="Times New Roman"/>
        </w:rPr>
      </w:pPr>
      <w:r w:rsidRPr="001A1363">
        <w:rPr>
          <w:rFonts w:ascii="Times New Roman" w:hAnsi="Times New Roman" w:cs="Times New Roman"/>
        </w:rPr>
        <w:t>Kolejną zmianą jest wprowadzenie w ustawie Prawo farmaceutyczne całego nowego bloku przepisów zawartych w projektowanym rozdziale 2c p</w:t>
      </w:r>
      <w:r>
        <w:rPr>
          <w:rFonts w:ascii="Times New Roman" w:hAnsi="Times New Roman" w:cs="Times New Roman"/>
        </w:rPr>
        <w:t>t</w:t>
      </w:r>
      <w:r w:rsidRPr="001A1363">
        <w:rPr>
          <w:rFonts w:ascii="Times New Roman" w:hAnsi="Times New Roman" w:cs="Times New Roman"/>
        </w:rPr>
        <w:t>. „Monitorowanie przewozu produktów leczniczych, środków spożywczych specjalnego przeznaczenia żywieniowego lub wyrobów medycznych zagrożonych brakiem dostępności na terytorium Rzeczypospolitej Polskiej”.</w:t>
      </w:r>
    </w:p>
    <w:p w:rsidR="00916675" w:rsidRDefault="0063213B" w:rsidP="004277A0">
      <w:pPr>
        <w:pStyle w:val="Default"/>
        <w:spacing w:before="120" w:line="360" w:lineRule="auto"/>
        <w:jc w:val="both"/>
        <w:rPr>
          <w:rFonts w:ascii="Times New Roman" w:hAnsi="Times New Roman" w:cs="Times New Roman"/>
        </w:rPr>
      </w:pPr>
      <w:r>
        <w:rPr>
          <w:rFonts w:ascii="Times New Roman" w:hAnsi="Times New Roman" w:cs="Times New Roman"/>
        </w:rPr>
        <w:t>Jedną z</w:t>
      </w:r>
      <w:r w:rsidR="002659B1">
        <w:rPr>
          <w:rFonts w:ascii="Times New Roman" w:hAnsi="Times New Roman" w:cs="Times New Roman"/>
        </w:rPr>
        <w:t>e</w:t>
      </w:r>
      <w:r>
        <w:rPr>
          <w:rFonts w:ascii="Times New Roman" w:hAnsi="Times New Roman" w:cs="Times New Roman"/>
        </w:rPr>
        <w:t xml:space="preserve"> zmian w zakresie nowelizacji </w:t>
      </w:r>
      <w:r w:rsidRPr="001A1363">
        <w:rPr>
          <w:rFonts w:ascii="Times New Roman" w:hAnsi="Times New Roman" w:cs="Times New Roman"/>
        </w:rPr>
        <w:t>ustawy Prawo farmaceutyczne</w:t>
      </w:r>
      <w:r>
        <w:rPr>
          <w:rFonts w:ascii="Times New Roman" w:hAnsi="Times New Roman" w:cs="Times New Roman"/>
        </w:rPr>
        <w:t xml:space="preserve"> – j</w:t>
      </w:r>
      <w:r w:rsidR="009D20C3">
        <w:rPr>
          <w:rFonts w:ascii="Times New Roman" w:hAnsi="Times New Roman" w:cs="Times New Roman"/>
        </w:rPr>
        <w:t>ak już</w:t>
      </w:r>
      <w:r>
        <w:rPr>
          <w:rFonts w:ascii="Times New Roman" w:hAnsi="Times New Roman" w:cs="Times New Roman"/>
        </w:rPr>
        <w:t xml:space="preserve"> sygnalizowano</w:t>
      </w:r>
      <w:r w:rsidR="009D20C3">
        <w:rPr>
          <w:rFonts w:ascii="Times New Roman" w:hAnsi="Times New Roman" w:cs="Times New Roman"/>
        </w:rPr>
        <w:t xml:space="preserve"> na </w:t>
      </w:r>
      <w:r>
        <w:rPr>
          <w:rFonts w:ascii="Times New Roman" w:hAnsi="Times New Roman" w:cs="Times New Roman"/>
        </w:rPr>
        <w:t>początku uzasadnienia</w:t>
      </w:r>
      <w:r w:rsidR="00160159">
        <w:rPr>
          <w:rFonts w:ascii="Times New Roman" w:hAnsi="Times New Roman" w:cs="Times New Roman"/>
        </w:rPr>
        <w:t xml:space="preserve"> –</w:t>
      </w:r>
      <w:r>
        <w:rPr>
          <w:rFonts w:ascii="Times New Roman" w:hAnsi="Times New Roman" w:cs="Times New Roman"/>
        </w:rPr>
        <w:t xml:space="preserve"> jest przeniesienie</w:t>
      </w:r>
      <w:r w:rsidR="00160159">
        <w:rPr>
          <w:rFonts w:ascii="Times New Roman" w:hAnsi="Times New Roman" w:cs="Times New Roman"/>
        </w:rPr>
        <w:t xml:space="preserve"> treści dotychczasowego art. 78a do</w:t>
      </w:r>
      <w:r w:rsidR="00F31C7C">
        <w:rPr>
          <w:rFonts w:ascii="Times New Roman" w:hAnsi="Times New Roman" w:cs="Times New Roman"/>
        </w:rPr>
        <w:t xml:space="preserve"> </w:t>
      </w:r>
      <w:r w:rsidR="00160159">
        <w:rPr>
          <w:rFonts w:ascii="Times New Roman" w:hAnsi="Times New Roman" w:cs="Times New Roman"/>
        </w:rPr>
        <w:t>nowo</w:t>
      </w:r>
      <w:r w:rsidR="00760E6C">
        <w:rPr>
          <w:rFonts w:ascii="Times New Roman" w:hAnsi="Times New Roman" w:cs="Times New Roman"/>
        </w:rPr>
        <w:t xml:space="preserve"> </w:t>
      </w:r>
      <w:r w:rsidR="00160159">
        <w:rPr>
          <w:rFonts w:ascii="Times New Roman" w:hAnsi="Times New Roman" w:cs="Times New Roman"/>
        </w:rPr>
        <w:t xml:space="preserve">projektowanego art. 37av. Jednocześnie podkreślenia wymaga, że wraz z tą transpozycją zmianie uległo brzmienie ust. 1 tego artykułu poprzez rozszerzenie zakresu podmiotowego na wszystkich przedsiębiorców zamierzających wywieść lub zbyć za granicę produkty, środki </w:t>
      </w:r>
      <w:r w:rsidR="0067454A">
        <w:rPr>
          <w:rFonts w:ascii="Times New Roman" w:hAnsi="Times New Roman" w:cs="Times New Roman"/>
        </w:rPr>
        <w:t xml:space="preserve">spożywcze specjalnego przeznaczenia żywieniowego </w:t>
      </w:r>
      <w:r w:rsidR="00160159">
        <w:rPr>
          <w:rFonts w:ascii="Times New Roman" w:hAnsi="Times New Roman" w:cs="Times New Roman"/>
        </w:rPr>
        <w:t>lub wyroby</w:t>
      </w:r>
      <w:r w:rsidR="0067454A">
        <w:rPr>
          <w:rFonts w:ascii="Times New Roman" w:hAnsi="Times New Roman" w:cs="Times New Roman"/>
        </w:rPr>
        <w:t xml:space="preserve"> medyczne</w:t>
      </w:r>
      <w:r w:rsidR="00325BB1">
        <w:rPr>
          <w:rFonts w:ascii="Times New Roman" w:hAnsi="Times New Roman" w:cs="Times New Roman"/>
        </w:rPr>
        <w:t xml:space="preserve"> </w:t>
      </w:r>
      <w:r w:rsidR="00160159">
        <w:rPr>
          <w:rFonts w:ascii="Times New Roman" w:hAnsi="Times New Roman" w:cs="Times New Roman"/>
        </w:rPr>
        <w:t xml:space="preserve">zagrożone </w:t>
      </w:r>
      <w:r w:rsidR="0067454A">
        <w:rPr>
          <w:rFonts w:ascii="Times New Roman" w:hAnsi="Times New Roman" w:cs="Times New Roman"/>
        </w:rPr>
        <w:t>brakiem dostępności na terytorium RP</w:t>
      </w:r>
      <w:r w:rsidR="00160159">
        <w:rPr>
          <w:rFonts w:ascii="Times New Roman" w:hAnsi="Times New Roman" w:cs="Times New Roman"/>
        </w:rPr>
        <w:t>, których działalność jest reglamentowana przepisami ustawy</w:t>
      </w:r>
      <w:r w:rsidR="0067454A">
        <w:rPr>
          <w:rFonts w:ascii="Times New Roman" w:hAnsi="Times New Roman" w:cs="Times New Roman"/>
        </w:rPr>
        <w:t xml:space="preserve"> Prawo farmaceutyczne</w:t>
      </w:r>
      <w:r w:rsidR="00160159">
        <w:rPr>
          <w:rFonts w:ascii="Times New Roman" w:hAnsi="Times New Roman" w:cs="Times New Roman"/>
        </w:rPr>
        <w:t>. Rozszerzenie to ma na celu objęcie swoim zakresem przedsiębiorców, którzy nabywają te deficytowe produkty przeznaczone na polski rynek, a następnie przepakowują w</w:t>
      </w:r>
      <w:r w:rsidR="004277A0">
        <w:rPr>
          <w:rFonts w:ascii="Times New Roman" w:hAnsi="Times New Roman" w:cs="Times New Roman"/>
        </w:rPr>
        <w:t> </w:t>
      </w:r>
      <w:r w:rsidR="00160159">
        <w:rPr>
          <w:rFonts w:ascii="Times New Roman" w:hAnsi="Times New Roman" w:cs="Times New Roman"/>
        </w:rPr>
        <w:t>opakowania obcojęzyczne i sprzedają w ramach importu równoległego</w:t>
      </w:r>
      <w:r w:rsidR="0067454A">
        <w:rPr>
          <w:rFonts w:ascii="Times New Roman" w:hAnsi="Times New Roman" w:cs="Times New Roman"/>
        </w:rPr>
        <w:t xml:space="preserve"> poza terytorium RP po</w:t>
      </w:r>
      <w:r w:rsidR="00F31C7C">
        <w:rPr>
          <w:rFonts w:ascii="Times New Roman" w:hAnsi="Times New Roman" w:cs="Times New Roman"/>
        </w:rPr>
        <w:t xml:space="preserve"> </w:t>
      </w:r>
      <w:r w:rsidR="0067454A">
        <w:rPr>
          <w:rFonts w:ascii="Times New Roman" w:hAnsi="Times New Roman" w:cs="Times New Roman"/>
        </w:rPr>
        <w:t>cenie kilkukrotnie</w:t>
      </w:r>
      <w:r w:rsidR="00760E6C">
        <w:rPr>
          <w:rFonts w:ascii="Times New Roman" w:hAnsi="Times New Roman" w:cs="Times New Roman"/>
        </w:rPr>
        <w:t>,</w:t>
      </w:r>
      <w:r w:rsidR="0067454A">
        <w:rPr>
          <w:rFonts w:ascii="Times New Roman" w:hAnsi="Times New Roman" w:cs="Times New Roman"/>
        </w:rPr>
        <w:t xml:space="preserve"> a niekiedy kilkunastokrotnie wyższej</w:t>
      </w:r>
      <w:r w:rsidR="00160159">
        <w:rPr>
          <w:rFonts w:ascii="Times New Roman" w:hAnsi="Times New Roman" w:cs="Times New Roman"/>
        </w:rPr>
        <w:t>.</w:t>
      </w:r>
      <w:r w:rsidR="0067454A">
        <w:rPr>
          <w:rFonts w:ascii="Times New Roman" w:hAnsi="Times New Roman" w:cs="Times New Roman"/>
        </w:rPr>
        <w:t xml:space="preserve"> Przyczyną takiej sprzedaży jest to, ż</w:t>
      </w:r>
      <w:r w:rsidR="00C93EE7">
        <w:rPr>
          <w:rFonts w:ascii="Times New Roman" w:hAnsi="Times New Roman" w:cs="Times New Roman"/>
        </w:rPr>
        <w:t>e</w:t>
      </w:r>
      <w:r w:rsidR="00F31C7C">
        <w:rPr>
          <w:rFonts w:ascii="Times New Roman" w:hAnsi="Times New Roman" w:cs="Times New Roman"/>
        </w:rPr>
        <w:t xml:space="preserve"> </w:t>
      </w:r>
      <w:r w:rsidR="0067454A">
        <w:rPr>
          <w:rFonts w:ascii="Times New Roman" w:hAnsi="Times New Roman" w:cs="Times New Roman"/>
        </w:rPr>
        <w:t>cena tych produktów w Polsce jest niższa niż w innych państwach z uwagi na ceny ustalone wskutek negocjacji refundacyjnych.</w:t>
      </w:r>
    </w:p>
    <w:p w:rsidR="008D1FAE" w:rsidRDefault="00916675" w:rsidP="004277A0">
      <w:pPr>
        <w:pStyle w:val="Default"/>
        <w:spacing w:before="120" w:line="360" w:lineRule="auto"/>
        <w:jc w:val="both"/>
        <w:rPr>
          <w:rFonts w:ascii="Times New Roman" w:hAnsi="Times New Roman" w:cs="Times New Roman"/>
        </w:rPr>
      </w:pPr>
      <w:r>
        <w:rPr>
          <w:rFonts w:ascii="Times New Roman" w:hAnsi="Times New Roman" w:cs="Times New Roman"/>
        </w:rPr>
        <w:t>Na mocy projektowanego przepisu a</w:t>
      </w:r>
      <w:r w:rsidRPr="00916675">
        <w:rPr>
          <w:rFonts w:ascii="Times New Roman" w:hAnsi="Times New Roman" w:cs="Times New Roman"/>
        </w:rPr>
        <w:t xml:space="preserve">rt. 37aw </w:t>
      </w:r>
      <w:r>
        <w:rPr>
          <w:rFonts w:ascii="Times New Roman" w:hAnsi="Times New Roman" w:cs="Times New Roman"/>
        </w:rPr>
        <w:t>c</w:t>
      </w:r>
      <w:r w:rsidRPr="00916675">
        <w:rPr>
          <w:rFonts w:ascii="Times New Roman" w:hAnsi="Times New Roman" w:cs="Times New Roman"/>
        </w:rPr>
        <w:t xml:space="preserve">zynność prawna polegająca na zbyciu </w:t>
      </w:r>
      <w:r w:rsidR="00325BB1">
        <w:rPr>
          <w:rFonts w:ascii="Times New Roman" w:hAnsi="Times New Roman" w:cs="Times New Roman"/>
        </w:rPr>
        <w:t>towarów</w:t>
      </w:r>
      <w:r w:rsidRPr="00916675">
        <w:rPr>
          <w:rFonts w:ascii="Times New Roman" w:hAnsi="Times New Roman" w:cs="Times New Roman"/>
        </w:rPr>
        <w:t xml:space="preserve"> określonych w obwieszczeniu, o którym mowa w art. 37av ust. 14, z</w:t>
      </w:r>
      <w:r w:rsidR="004277A0">
        <w:rPr>
          <w:rFonts w:ascii="Times New Roman" w:hAnsi="Times New Roman" w:cs="Times New Roman"/>
        </w:rPr>
        <w:t> </w:t>
      </w:r>
      <w:r w:rsidRPr="00916675">
        <w:rPr>
          <w:rFonts w:ascii="Times New Roman" w:hAnsi="Times New Roman" w:cs="Times New Roman"/>
        </w:rPr>
        <w:t>naruszeniem przepisu art.</w:t>
      </w:r>
      <w:r w:rsidR="00F31C7C">
        <w:rPr>
          <w:rFonts w:ascii="Times New Roman" w:hAnsi="Times New Roman" w:cs="Times New Roman"/>
        </w:rPr>
        <w:t xml:space="preserve"> </w:t>
      </w:r>
      <w:r w:rsidRPr="00916675">
        <w:rPr>
          <w:rFonts w:ascii="Times New Roman" w:hAnsi="Times New Roman" w:cs="Times New Roman"/>
        </w:rPr>
        <w:t>37av ust. 1 jest nieważna.</w:t>
      </w:r>
      <w:r w:rsidR="008D1FAE">
        <w:rPr>
          <w:rFonts w:ascii="Times New Roman" w:hAnsi="Times New Roman" w:cs="Times New Roman"/>
        </w:rPr>
        <w:t xml:space="preserve"> </w:t>
      </w:r>
      <w:r w:rsidR="004B3A03">
        <w:rPr>
          <w:rFonts w:ascii="Times New Roman" w:hAnsi="Times New Roman" w:cs="Times New Roman"/>
        </w:rPr>
        <w:t>Tego rodzaju regulacja wpłynie m.in. na możliwość rozliczenia podatku od towarów i usług. Zgodnie z brzmienie</w:t>
      </w:r>
      <w:r w:rsidR="009A04AC">
        <w:rPr>
          <w:rFonts w:ascii="Times New Roman" w:hAnsi="Times New Roman" w:cs="Times New Roman"/>
        </w:rPr>
        <w:t>m</w:t>
      </w:r>
      <w:r w:rsidR="004B3A03">
        <w:rPr>
          <w:rFonts w:ascii="Times New Roman" w:hAnsi="Times New Roman" w:cs="Times New Roman"/>
        </w:rPr>
        <w:t xml:space="preserve"> art.</w:t>
      </w:r>
      <w:r w:rsidR="004277A0">
        <w:rPr>
          <w:rFonts w:ascii="Times New Roman" w:hAnsi="Times New Roman" w:cs="Times New Roman"/>
        </w:rPr>
        <w:t> </w:t>
      </w:r>
      <w:r w:rsidR="004B3A03">
        <w:rPr>
          <w:rFonts w:ascii="Times New Roman" w:hAnsi="Times New Roman" w:cs="Times New Roman"/>
        </w:rPr>
        <w:t xml:space="preserve">88 ust. 3a </w:t>
      </w:r>
      <w:r w:rsidR="000266DB">
        <w:rPr>
          <w:rFonts w:ascii="Times New Roman" w:hAnsi="Times New Roman" w:cs="Times New Roman"/>
        </w:rPr>
        <w:t xml:space="preserve">pkt 4 lit. c </w:t>
      </w:r>
      <w:r w:rsidR="000D2344">
        <w:rPr>
          <w:rFonts w:ascii="Times New Roman" w:hAnsi="Times New Roman" w:cs="Times New Roman"/>
        </w:rPr>
        <w:t xml:space="preserve">ustawy o podatku od towarów i usług </w:t>
      </w:r>
      <w:r w:rsidR="004B3A03">
        <w:rPr>
          <w:rFonts w:ascii="Times New Roman" w:hAnsi="Times New Roman" w:cs="Times New Roman"/>
        </w:rPr>
        <w:t>n</w:t>
      </w:r>
      <w:r w:rsidR="008D1FAE" w:rsidRPr="008D1FAE">
        <w:rPr>
          <w:rFonts w:ascii="Times New Roman" w:hAnsi="Times New Roman" w:cs="Times New Roman"/>
        </w:rPr>
        <w:t>ie stanowią podstawy do obniżenia podatku należnego oraz zwrotu różnicy podatku lub zwrotu podatku naliczonego faktury i dokumenty celne</w:t>
      </w:r>
      <w:r w:rsidR="00760E6C">
        <w:rPr>
          <w:rFonts w:ascii="Times New Roman" w:hAnsi="Times New Roman" w:cs="Times New Roman"/>
        </w:rPr>
        <w:t>,</w:t>
      </w:r>
      <w:r w:rsidR="008D1FAE" w:rsidRPr="008D1FAE">
        <w:rPr>
          <w:rFonts w:ascii="Times New Roman" w:hAnsi="Times New Roman" w:cs="Times New Roman"/>
        </w:rPr>
        <w:t xml:space="preserve"> w przypadku gdy wystawione faktury, faktury </w:t>
      </w:r>
      <w:r w:rsidR="008D1FAE" w:rsidRPr="008D1FAE">
        <w:rPr>
          <w:rFonts w:ascii="Times New Roman" w:hAnsi="Times New Roman" w:cs="Times New Roman"/>
        </w:rPr>
        <w:lastRenderedPageBreak/>
        <w:t>korygujące lub dokumenty celne potwierdzają czynności, do których mają zastosowanie prze</w:t>
      </w:r>
      <w:r w:rsidR="00747C1E">
        <w:rPr>
          <w:rFonts w:ascii="Times New Roman" w:hAnsi="Times New Roman" w:cs="Times New Roman"/>
        </w:rPr>
        <w:t>pisy art. 58 Kodeksu cywilnego –</w:t>
      </w:r>
      <w:r w:rsidR="008D1FAE" w:rsidRPr="008D1FAE">
        <w:rPr>
          <w:rFonts w:ascii="Times New Roman" w:hAnsi="Times New Roman" w:cs="Times New Roman"/>
        </w:rPr>
        <w:t xml:space="preserve"> w c</w:t>
      </w:r>
      <w:r w:rsidR="004B3A03">
        <w:rPr>
          <w:rFonts w:ascii="Times New Roman" w:hAnsi="Times New Roman" w:cs="Times New Roman"/>
        </w:rPr>
        <w:t>zęści dotyczącej tych czynności.</w:t>
      </w:r>
    </w:p>
    <w:p w:rsidR="001A1363" w:rsidRPr="001A1363" w:rsidRDefault="00AA5643" w:rsidP="004277A0">
      <w:pPr>
        <w:pStyle w:val="Default"/>
        <w:spacing w:before="120" w:line="360" w:lineRule="auto"/>
        <w:jc w:val="both"/>
        <w:rPr>
          <w:rFonts w:ascii="Times New Roman" w:hAnsi="Times New Roman" w:cs="Times New Roman"/>
        </w:rPr>
      </w:pPr>
      <w:r w:rsidRPr="00AA5643">
        <w:rPr>
          <w:rFonts w:ascii="Times New Roman" w:hAnsi="Times New Roman" w:cs="Times New Roman"/>
        </w:rPr>
        <w:t>Dzięki takiemu rozwiązaniu – na gruncie przepisów prawa podatkowego – przedsiębiorca taki nie będzie mógł uzyskać zwrotu podatku od towarów i usług, co będzie dodatkowo oddziaływało zniechęcająco na nieuczciwych przedsiębiorców, którzy dokonują nielegalnego, w rozumieniu ustawy Prawo farmaceutyczne</w:t>
      </w:r>
      <w:r w:rsidR="000D2344">
        <w:rPr>
          <w:rFonts w:ascii="Times New Roman" w:hAnsi="Times New Roman" w:cs="Times New Roman"/>
        </w:rPr>
        <w:t>,</w:t>
      </w:r>
      <w:r w:rsidRPr="00AA5643">
        <w:rPr>
          <w:rFonts w:ascii="Times New Roman" w:hAnsi="Times New Roman" w:cs="Times New Roman"/>
        </w:rPr>
        <w:t xml:space="preserve"> wywozu za granicę </w:t>
      </w:r>
      <w:r w:rsidR="00325BB1">
        <w:rPr>
          <w:rFonts w:ascii="Times New Roman" w:hAnsi="Times New Roman" w:cs="Times New Roman"/>
        </w:rPr>
        <w:t>towarów</w:t>
      </w:r>
      <w:r w:rsidR="00325BB1" w:rsidRPr="00AA5643">
        <w:rPr>
          <w:rFonts w:ascii="Times New Roman" w:hAnsi="Times New Roman" w:cs="Times New Roman"/>
        </w:rPr>
        <w:t xml:space="preserve"> </w:t>
      </w:r>
      <w:r w:rsidRPr="00AA5643">
        <w:rPr>
          <w:rFonts w:ascii="Times New Roman" w:hAnsi="Times New Roman" w:cs="Times New Roman"/>
        </w:rPr>
        <w:t>zagrożonych brakiem dostępności w</w:t>
      </w:r>
      <w:r w:rsidR="00F31C7C">
        <w:rPr>
          <w:rFonts w:ascii="Times New Roman" w:hAnsi="Times New Roman" w:cs="Times New Roman"/>
        </w:rPr>
        <w:t xml:space="preserve"> </w:t>
      </w:r>
      <w:r w:rsidRPr="00AA5643">
        <w:rPr>
          <w:rFonts w:ascii="Times New Roman" w:hAnsi="Times New Roman" w:cs="Times New Roman"/>
        </w:rPr>
        <w:t>Polsce.</w:t>
      </w:r>
      <w:r w:rsidR="00746CD3">
        <w:rPr>
          <w:rFonts w:ascii="Times New Roman" w:hAnsi="Times New Roman" w:cs="Times New Roman"/>
        </w:rPr>
        <w:t xml:space="preserve"> </w:t>
      </w:r>
      <w:r w:rsidR="001A1363" w:rsidRPr="001A1363">
        <w:rPr>
          <w:rFonts w:ascii="Times New Roman" w:hAnsi="Times New Roman" w:cs="Times New Roman"/>
        </w:rPr>
        <w:t>W</w:t>
      </w:r>
      <w:r w:rsidR="00F31C7C">
        <w:rPr>
          <w:rFonts w:ascii="Times New Roman" w:hAnsi="Times New Roman" w:cs="Times New Roman"/>
        </w:rPr>
        <w:t xml:space="preserve"> </w:t>
      </w:r>
      <w:r w:rsidR="001A1363" w:rsidRPr="001A1363">
        <w:rPr>
          <w:rFonts w:ascii="Times New Roman" w:hAnsi="Times New Roman" w:cs="Times New Roman"/>
        </w:rPr>
        <w:t>art.</w:t>
      </w:r>
      <w:r w:rsidR="00F31C7C">
        <w:rPr>
          <w:rFonts w:ascii="Times New Roman" w:hAnsi="Times New Roman" w:cs="Times New Roman"/>
        </w:rPr>
        <w:t xml:space="preserve"> </w:t>
      </w:r>
      <w:r w:rsidR="001A1363" w:rsidRPr="001A1363">
        <w:rPr>
          <w:rFonts w:ascii="Times New Roman" w:hAnsi="Times New Roman" w:cs="Times New Roman"/>
        </w:rPr>
        <w:t>37a</w:t>
      </w:r>
      <w:r w:rsidR="00F400A9">
        <w:rPr>
          <w:rFonts w:ascii="Times New Roman" w:hAnsi="Times New Roman" w:cs="Times New Roman"/>
        </w:rPr>
        <w:t>x</w:t>
      </w:r>
      <w:r w:rsidR="001A1363" w:rsidRPr="001A1363">
        <w:rPr>
          <w:rFonts w:ascii="Times New Roman" w:hAnsi="Times New Roman" w:cs="Times New Roman"/>
        </w:rPr>
        <w:t xml:space="preserve"> ust. 1 ustanowiona została generalna zasada, zgodnie z którą wywóz poza terytorium Rzeczypospolitej Polskiej szczególnej grupy towarów, jakimi są produkty, środki lub wyroby, które są zagrożone brakiem dostępności w Polsce</w:t>
      </w:r>
      <w:r w:rsidR="00111AC7">
        <w:rPr>
          <w:rFonts w:ascii="Times New Roman" w:hAnsi="Times New Roman" w:cs="Times New Roman"/>
        </w:rPr>
        <w:t>,</w:t>
      </w:r>
      <w:r w:rsidR="001A1363" w:rsidRPr="001A1363">
        <w:rPr>
          <w:rFonts w:ascii="Times New Roman" w:hAnsi="Times New Roman" w:cs="Times New Roman"/>
        </w:rPr>
        <w:t xml:space="preserve"> może nastąpić wyłącznie po dokonaniu zgłoszenia, o którym mowa w art. 5 ust. 1 u</w:t>
      </w:r>
      <w:r w:rsidR="00D80C13">
        <w:rPr>
          <w:rFonts w:ascii="Times New Roman" w:hAnsi="Times New Roman" w:cs="Times New Roman"/>
        </w:rPr>
        <w:t>stawy.</w:t>
      </w:r>
    </w:p>
    <w:p w:rsidR="001A1363" w:rsidRPr="001A1363" w:rsidRDefault="001A1363" w:rsidP="004277A0">
      <w:pPr>
        <w:pStyle w:val="Default"/>
        <w:spacing w:before="120" w:line="360" w:lineRule="auto"/>
        <w:jc w:val="both"/>
        <w:rPr>
          <w:rFonts w:ascii="Times New Roman" w:hAnsi="Times New Roman" w:cs="Times New Roman"/>
        </w:rPr>
      </w:pPr>
      <w:r w:rsidRPr="001A1363">
        <w:rPr>
          <w:rFonts w:ascii="Times New Roman" w:hAnsi="Times New Roman" w:cs="Times New Roman"/>
        </w:rPr>
        <w:t>W art. 37a</w:t>
      </w:r>
      <w:r w:rsidR="00F400A9">
        <w:rPr>
          <w:rFonts w:ascii="Times New Roman" w:hAnsi="Times New Roman" w:cs="Times New Roman"/>
        </w:rPr>
        <w:t>y</w:t>
      </w:r>
      <w:r w:rsidRPr="001A1363">
        <w:rPr>
          <w:rFonts w:ascii="Times New Roman" w:hAnsi="Times New Roman" w:cs="Times New Roman"/>
        </w:rPr>
        <w:t xml:space="preserve"> określono tryb i warunki zawierania umów o strzeżenie i przechowywanie zatrzymanych produktów, środków lub wyrobów pomiędzy Głównym Inspektorem Farmaceutycznym</w:t>
      </w:r>
      <w:r w:rsidR="00111AC7">
        <w:rPr>
          <w:rFonts w:ascii="Times New Roman" w:hAnsi="Times New Roman" w:cs="Times New Roman"/>
        </w:rPr>
        <w:t xml:space="preserve"> (</w:t>
      </w:r>
      <w:r w:rsidRPr="001A1363">
        <w:rPr>
          <w:rFonts w:ascii="Times New Roman" w:hAnsi="Times New Roman" w:cs="Times New Roman"/>
        </w:rPr>
        <w:t>GIF</w:t>
      </w:r>
      <w:r w:rsidR="00111AC7">
        <w:rPr>
          <w:rFonts w:ascii="Times New Roman" w:hAnsi="Times New Roman" w:cs="Times New Roman"/>
        </w:rPr>
        <w:t>)</w:t>
      </w:r>
      <w:r w:rsidRPr="001A1363">
        <w:rPr>
          <w:rFonts w:ascii="Times New Roman" w:hAnsi="Times New Roman" w:cs="Times New Roman"/>
        </w:rPr>
        <w:t xml:space="preserve"> a przedsiębiorcami zajmującymi się obrotem hurtowym. Projektowane rozwiązania odnoszą się w szczególności do kwestii związanych z</w:t>
      </w:r>
      <w:r w:rsidR="0015750B">
        <w:rPr>
          <w:rFonts w:ascii="Times New Roman" w:hAnsi="Times New Roman" w:cs="Times New Roman"/>
        </w:rPr>
        <w:t> </w:t>
      </w:r>
      <w:r w:rsidRPr="001A1363">
        <w:rPr>
          <w:rFonts w:ascii="Times New Roman" w:hAnsi="Times New Roman" w:cs="Times New Roman"/>
        </w:rPr>
        <w:t>określeniem obowiązków stron w zakresie strzeżenia i przechowywania, a</w:t>
      </w:r>
      <w:r w:rsidR="00111AC7">
        <w:rPr>
          <w:rFonts w:ascii="Times New Roman" w:hAnsi="Times New Roman" w:cs="Times New Roman"/>
        </w:rPr>
        <w:t xml:space="preserve"> </w:t>
      </w:r>
      <w:r w:rsidRPr="001A1363">
        <w:rPr>
          <w:rFonts w:ascii="Times New Roman" w:hAnsi="Times New Roman" w:cs="Times New Roman"/>
        </w:rPr>
        <w:t>także ustanowieniem zakazu zlecania przez przedsiębiorcę takich usług innym podwykonawcom bez pisemnej zgody GIF.</w:t>
      </w:r>
    </w:p>
    <w:p w:rsidR="001A1363" w:rsidRPr="001A1363" w:rsidRDefault="001A1363" w:rsidP="004277A0">
      <w:pPr>
        <w:pStyle w:val="Default"/>
        <w:spacing w:before="120" w:line="360" w:lineRule="auto"/>
        <w:jc w:val="both"/>
        <w:rPr>
          <w:rFonts w:ascii="Times New Roman" w:hAnsi="Times New Roman" w:cs="Times New Roman"/>
        </w:rPr>
      </w:pPr>
      <w:r w:rsidRPr="001A1363">
        <w:rPr>
          <w:rFonts w:ascii="Times New Roman" w:hAnsi="Times New Roman" w:cs="Times New Roman"/>
        </w:rPr>
        <w:t>Kolejną grupą przepisów (art. 37a</w:t>
      </w:r>
      <w:r w:rsidR="00F400A9">
        <w:rPr>
          <w:rFonts w:ascii="Times New Roman" w:hAnsi="Times New Roman" w:cs="Times New Roman"/>
        </w:rPr>
        <w:t>z</w:t>
      </w:r>
      <w:r w:rsidR="00747C1E">
        <w:rPr>
          <w:rFonts w:ascii="Times New Roman" w:hAnsi="Times New Roman" w:cs="Times New Roman"/>
        </w:rPr>
        <w:t>–</w:t>
      </w:r>
      <w:r w:rsidRPr="001A1363">
        <w:rPr>
          <w:rFonts w:ascii="Times New Roman" w:hAnsi="Times New Roman" w:cs="Times New Roman"/>
        </w:rPr>
        <w:t>art. 37az</w:t>
      </w:r>
      <w:r w:rsidR="00F400A9">
        <w:rPr>
          <w:rFonts w:ascii="Times New Roman" w:hAnsi="Times New Roman" w:cs="Times New Roman"/>
        </w:rPr>
        <w:t>c</w:t>
      </w:r>
      <w:r w:rsidRPr="001A1363">
        <w:rPr>
          <w:rFonts w:ascii="Times New Roman" w:hAnsi="Times New Roman" w:cs="Times New Roman"/>
        </w:rPr>
        <w:t>) rozstrzygnięto kwestie ponoszenia opłat za strzeżenie i przechowywanie, w szczególności sposobu określania ich wysokości, sposobu uiszczania, czyj stanowią dochód</w:t>
      </w:r>
      <w:r w:rsidR="00111AC7">
        <w:rPr>
          <w:rFonts w:ascii="Times New Roman" w:hAnsi="Times New Roman" w:cs="Times New Roman"/>
        </w:rPr>
        <w:t>,</w:t>
      </w:r>
      <w:r w:rsidRPr="001A1363">
        <w:rPr>
          <w:rFonts w:ascii="Times New Roman" w:hAnsi="Times New Roman" w:cs="Times New Roman"/>
        </w:rPr>
        <w:t xml:space="preserve"> oraz delegację dla ministra właściwego do spraw zdrowia dla corocznego ogłaszania, w drodze obwieszczenia, maksymaln</w:t>
      </w:r>
      <w:r w:rsidR="00E9732C">
        <w:rPr>
          <w:rFonts w:ascii="Times New Roman" w:hAnsi="Times New Roman" w:cs="Times New Roman"/>
        </w:rPr>
        <w:t>ej</w:t>
      </w:r>
      <w:r w:rsidRPr="001A1363">
        <w:rPr>
          <w:rFonts w:ascii="Times New Roman" w:hAnsi="Times New Roman" w:cs="Times New Roman"/>
        </w:rPr>
        <w:t xml:space="preserve"> stawk</w:t>
      </w:r>
      <w:r w:rsidR="00E9732C">
        <w:rPr>
          <w:rFonts w:ascii="Times New Roman" w:hAnsi="Times New Roman" w:cs="Times New Roman"/>
        </w:rPr>
        <w:t>i</w:t>
      </w:r>
      <w:r w:rsidRPr="001A1363">
        <w:rPr>
          <w:rFonts w:ascii="Times New Roman" w:hAnsi="Times New Roman" w:cs="Times New Roman"/>
        </w:rPr>
        <w:t xml:space="preserve"> kwotow</w:t>
      </w:r>
      <w:r w:rsidR="00E9732C">
        <w:rPr>
          <w:rFonts w:ascii="Times New Roman" w:hAnsi="Times New Roman" w:cs="Times New Roman"/>
        </w:rPr>
        <w:t>ej</w:t>
      </w:r>
      <w:r w:rsidRPr="001A1363">
        <w:rPr>
          <w:rFonts w:ascii="Times New Roman" w:hAnsi="Times New Roman" w:cs="Times New Roman"/>
        </w:rPr>
        <w:t xml:space="preserve"> za każdą dobę strzeżenia lub przechowywania. Przesądzono również, że egzekucja należności pieniężnych ma następować w trybie przepisów o</w:t>
      </w:r>
      <w:r w:rsidR="004277A0">
        <w:rPr>
          <w:rFonts w:ascii="Times New Roman" w:hAnsi="Times New Roman" w:cs="Times New Roman"/>
        </w:rPr>
        <w:t> </w:t>
      </w:r>
      <w:r w:rsidRPr="001A1363">
        <w:rPr>
          <w:rFonts w:ascii="Times New Roman" w:hAnsi="Times New Roman" w:cs="Times New Roman"/>
        </w:rPr>
        <w:t>postępowaniu egzekucyjnym w administracji.</w:t>
      </w:r>
    </w:p>
    <w:p w:rsidR="001A1363" w:rsidRDefault="001A1363" w:rsidP="004277A0">
      <w:pPr>
        <w:pStyle w:val="Default"/>
        <w:spacing w:before="120" w:line="360" w:lineRule="auto"/>
        <w:jc w:val="both"/>
        <w:rPr>
          <w:rFonts w:ascii="Times New Roman" w:hAnsi="Times New Roman" w:cs="Times New Roman"/>
        </w:rPr>
      </w:pPr>
      <w:r w:rsidRPr="001A1363">
        <w:rPr>
          <w:rFonts w:ascii="Times New Roman" w:hAnsi="Times New Roman" w:cs="Times New Roman"/>
        </w:rPr>
        <w:t>W projektowanym art. 37az</w:t>
      </w:r>
      <w:r w:rsidR="00F400A9">
        <w:rPr>
          <w:rFonts w:ascii="Times New Roman" w:hAnsi="Times New Roman" w:cs="Times New Roman"/>
        </w:rPr>
        <w:t>d</w:t>
      </w:r>
      <w:r w:rsidRPr="001A1363">
        <w:rPr>
          <w:rFonts w:ascii="Times New Roman" w:hAnsi="Times New Roman" w:cs="Times New Roman"/>
        </w:rPr>
        <w:t xml:space="preserve"> ust. 1 </w:t>
      </w:r>
      <w:r w:rsidR="00F400A9">
        <w:rPr>
          <w:rFonts w:ascii="Times New Roman" w:hAnsi="Times New Roman" w:cs="Times New Roman"/>
        </w:rPr>
        <w:t xml:space="preserve">pkt 1 </w:t>
      </w:r>
      <w:r w:rsidRPr="001A1363">
        <w:rPr>
          <w:rFonts w:ascii="Times New Roman" w:hAnsi="Times New Roman" w:cs="Times New Roman"/>
        </w:rPr>
        <w:t>określa się, że sąd będzie orzekał przepadek w</w:t>
      </w:r>
      <w:r w:rsidR="0015750B">
        <w:rPr>
          <w:rFonts w:ascii="Times New Roman" w:hAnsi="Times New Roman" w:cs="Times New Roman"/>
        </w:rPr>
        <w:t> </w:t>
      </w:r>
      <w:r w:rsidRPr="001A1363">
        <w:rPr>
          <w:rFonts w:ascii="Times New Roman" w:hAnsi="Times New Roman" w:cs="Times New Roman"/>
        </w:rPr>
        <w:t>stosunku do</w:t>
      </w:r>
      <w:r w:rsidR="00F31C7C">
        <w:rPr>
          <w:rFonts w:ascii="Times New Roman" w:hAnsi="Times New Roman" w:cs="Times New Roman"/>
        </w:rPr>
        <w:t xml:space="preserve"> </w:t>
      </w:r>
      <w:r w:rsidRPr="001A1363">
        <w:rPr>
          <w:rFonts w:ascii="Times New Roman" w:hAnsi="Times New Roman" w:cs="Times New Roman"/>
        </w:rPr>
        <w:t>zatrzymanych produktów, środków lub wyrobów w przypadku, gdy z</w:t>
      </w:r>
      <w:r w:rsidR="004277A0">
        <w:rPr>
          <w:rFonts w:ascii="Times New Roman" w:hAnsi="Times New Roman" w:cs="Times New Roman"/>
        </w:rPr>
        <w:t> </w:t>
      </w:r>
      <w:r w:rsidRPr="001A1363">
        <w:rPr>
          <w:rFonts w:ascii="Times New Roman" w:hAnsi="Times New Roman" w:cs="Times New Roman"/>
        </w:rPr>
        <w:t>ustaleń GIF okaże się, że</w:t>
      </w:r>
      <w:r w:rsidR="00F31C7C">
        <w:rPr>
          <w:rFonts w:ascii="Times New Roman" w:hAnsi="Times New Roman" w:cs="Times New Roman"/>
        </w:rPr>
        <w:t xml:space="preserve"> </w:t>
      </w:r>
      <w:r w:rsidRPr="001A1363">
        <w:rPr>
          <w:rFonts w:ascii="Times New Roman" w:hAnsi="Times New Roman" w:cs="Times New Roman"/>
        </w:rPr>
        <w:t xml:space="preserve">towary te były </w:t>
      </w:r>
      <w:r w:rsidR="002043EC">
        <w:rPr>
          <w:rFonts w:ascii="Times New Roman" w:hAnsi="Times New Roman" w:cs="Times New Roman"/>
        </w:rPr>
        <w:t>przewożone</w:t>
      </w:r>
      <w:r w:rsidRPr="001A1363">
        <w:rPr>
          <w:rFonts w:ascii="Times New Roman" w:hAnsi="Times New Roman" w:cs="Times New Roman"/>
        </w:rPr>
        <w:t xml:space="preserve"> i przechowywane zgodnie z</w:t>
      </w:r>
      <w:r w:rsidR="004277A0">
        <w:rPr>
          <w:rFonts w:ascii="Times New Roman" w:hAnsi="Times New Roman" w:cs="Times New Roman"/>
        </w:rPr>
        <w:t> </w:t>
      </w:r>
      <w:r w:rsidRPr="001A1363">
        <w:rPr>
          <w:rFonts w:ascii="Times New Roman" w:hAnsi="Times New Roman" w:cs="Times New Roman"/>
        </w:rPr>
        <w:t xml:space="preserve">wymogami Dobrej Praktyki Dystrybucyjnej (DPD) lub Dobrej Praktyki Wytwarzania (DPW). Będzie to oznaczało, że towary </w:t>
      </w:r>
      <w:r w:rsidR="00E9732C" w:rsidRPr="001A1363">
        <w:rPr>
          <w:rFonts w:ascii="Times New Roman" w:hAnsi="Times New Roman" w:cs="Times New Roman"/>
        </w:rPr>
        <w:t xml:space="preserve">te </w:t>
      </w:r>
      <w:r w:rsidRPr="001A1363">
        <w:rPr>
          <w:rFonts w:ascii="Times New Roman" w:hAnsi="Times New Roman" w:cs="Times New Roman"/>
        </w:rPr>
        <w:t xml:space="preserve">będą mogły być wprowadzone ponownie do obrotu. Natomiast </w:t>
      </w:r>
      <w:r w:rsidR="00F400A9">
        <w:rPr>
          <w:rFonts w:ascii="Times New Roman" w:hAnsi="Times New Roman" w:cs="Times New Roman"/>
        </w:rPr>
        <w:t>pkt</w:t>
      </w:r>
      <w:r w:rsidRPr="001A1363">
        <w:rPr>
          <w:rFonts w:ascii="Times New Roman" w:hAnsi="Times New Roman" w:cs="Times New Roman"/>
        </w:rPr>
        <w:t xml:space="preserve"> 2 tego </w:t>
      </w:r>
      <w:r w:rsidR="00F400A9">
        <w:rPr>
          <w:rFonts w:ascii="Times New Roman" w:hAnsi="Times New Roman" w:cs="Times New Roman"/>
        </w:rPr>
        <w:t xml:space="preserve">ustępu </w:t>
      </w:r>
      <w:r w:rsidRPr="001A1363">
        <w:rPr>
          <w:rFonts w:ascii="Times New Roman" w:hAnsi="Times New Roman" w:cs="Times New Roman"/>
        </w:rPr>
        <w:t>przewiduje, że</w:t>
      </w:r>
      <w:r w:rsidR="00F31C7C">
        <w:rPr>
          <w:rFonts w:ascii="Times New Roman" w:hAnsi="Times New Roman" w:cs="Times New Roman"/>
        </w:rPr>
        <w:t xml:space="preserve"> </w:t>
      </w:r>
      <w:r w:rsidRPr="001A1363">
        <w:rPr>
          <w:rFonts w:ascii="Times New Roman" w:hAnsi="Times New Roman" w:cs="Times New Roman"/>
        </w:rPr>
        <w:t>sąd będzie orzekał przepadek i</w:t>
      </w:r>
      <w:r w:rsidR="004277A0">
        <w:rPr>
          <w:rFonts w:ascii="Times New Roman" w:hAnsi="Times New Roman" w:cs="Times New Roman"/>
        </w:rPr>
        <w:t> </w:t>
      </w:r>
      <w:r w:rsidRPr="001A1363">
        <w:rPr>
          <w:rFonts w:ascii="Times New Roman" w:hAnsi="Times New Roman" w:cs="Times New Roman"/>
        </w:rPr>
        <w:t>zniszczenie zatrzymanych produktów, środków lub wyrobów w</w:t>
      </w:r>
      <w:r w:rsidR="00F31C7C">
        <w:rPr>
          <w:rFonts w:ascii="Times New Roman" w:hAnsi="Times New Roman" w:cs="Times New Roman"/>
        </w:rPr>
        <w:t xml:space="preserve"> </w:t>
      </w:r>
      <w:r w:rsidRPr="001A1363">
        <w:rPr>
          <w:rFonts w:ascii="Times New Roman" w:hAnsi="Times New Roman" w:cs="Times New Roman"/>
        </w:rPr>
        <w:t xml:space="preserve">przypadku, gdy </w:t>
      </w:r>
      <w:r w:rsidRPr="001A1363">
        <w:rPr>
          <w:rFonts w:ascii="Times New Roman" w:hAnsi="Times New Roman" w:cs="Times New Roman"/>
        </w:rPr>
        <w:lastRenderedPageBreak/>
        <w:t>z</w:t>
      </w:r>
      <w:r w:rsidR="004277A0">
        <w:rPr>
          <w:rFonts w:ascii="Times New Roman" w:hAnsi="Times New Roman" w:cs="Times New Roman"/>
        </w:rPr>
        <w:t> </w:t>
      </w:r>
      <w:r w:rsidRPr="001A1363">
        <w:rPr>
          <w:rFonts w:ascii="Times New Roman" w:hAnsi="Times New Roman" w:cs="Times New Roman"/>
        </w:rPr>
        <w:t xml:space="preserve">ustaleń GIF okaże się, że towary te były </w:t>
      </w:r>
      <w:r w:rsidR="002043EC">
        <w:rPr>
          <w:rFonts w:ascii="Times New Roman" w:hAnsi="Times New Roman" w:cs="Times New Roman"/>
        </w:rPr>
        <w:t>przewożone</w:t>
      </w:r>
      <w:r w:rsidRPr="001A1363">
        <w:rPr>
          <w:rFonts w:ascii="Times New Roman" w:hAnsi="Times New Roman" w:cs="Times New Roman"/>
        </w:rPr>
        <w:t xml:space="preserve"> i</w:t>
      </w:r>
      <w:r w:rsidR="00F31C7C">
        <w:rPr>
          <w:rFonts w:ascii="Times New Roman" w:hAnsi="Times New Roman" w:cs="Times New Roman"/>
        </w:rPr>
        <w:t xml:space="preserve"> </w:t>
      </w:r>
      <w:r w:rsidRPr="001A1363">
        <w:rPr>
          <w:rFonts w:ascii="Times New Roman" w:hAnsi="Times New Roman" w:cs="Times New Roman"/>
        </w:rPr>
        <w:t>przechowywane niezgodnie z</w:t>
      </w:r>
      <w:r w:rsidR="004277A0">
        <w:rPr>
          <w:rFonts w:ascii="Times New Roman" w:hAnsi="Times New Roman" w:cs="Times New Roman"/>
        </w:rPr>
        <w:t> </w:t>
      </w:r>
      <w:r w:rsidRPr="001A1363">
        <w:rPr>
          <w:rFonts w:ascii="Times New Roman" w:hAnsi="Times New Roman" w:cs="Times New Roman"/>
        </w:rPr>
        <w:t>wymogami DPD lub DPW, albo niemożliwe okaże się ustalenie, że te wymogi były spełnione. W takim przypadku towary te, jako niespełniające stosownych wymagań</w:t>
      </w:r>
      <w:r w:rsidR="00111AC7">
        <w:rPr>
          <w:rFonts w:ascii="Times New Roman" w:hAnsi="Times New Roman" w:cs="Times New Roman"/>
        </w:rPr>
        <w:t>,</w:t>
      </w:r>
      <w:r w:rsidRPr="001A1363">
        <w:rPr>
          <w:rFonts w:ascii="Times New Roman" w:hAnsi="Times New Roman" w:cs="Times New Roman"/>
        </w:rPr>
        <w:t xml:space="preserve"> nie będą trafiały ponownie na rynek i będą obligatoryjnie podlegały zniszczeniu. Należy</w:t>
      </w:r>
      <w:r w:rsidR="00F31C7C">
        <w:rPr>
          <w:rFonts w:ascii="Times New Roman" w:hAnsi="Times New Roman" w:cs="Times New Roman"/>
        </w:rPr>
        <w:t xml:space="preserve"> </w:t>
      </w:r>
      <w:r w:rsidRPr="001A1363">
        <w:rPr>
          <w:rFonts w:ascii="Times New Roman" w:hAnsi="Times New Roman" w:cs="Times New Roman"/>
        </w:rPr>
        <w:t>dodać, że koszty zniszczenia będzie ponosił podmiot, który dokonywał nielegalnego wywozu.</w:t>
      </w:r>
    </w:p>
    <w:p w:rsidR="00E10396" w:rsidRPr="001A1363" w:rsidRDefault="00E10396" w:rsidP="004277A0">
      <w:pPr>
        <w:pStyle w:val="Default"/>
        <w:spacing w:before="120" w:line="360" w:lineRule="auto"/>
        <w:jc w:val="both"/>
        <w:rPr>
          <w:rFonts w:ascii="Times New Roman" w:hAnsi="Times New Roman" w:cs="Times New Roman"/>
        </w:rPr>
      </w:pPr>
      <w:r>
        <w:rPr>
          <w:rFonts w:ascii="Times New Roman" w:hAnsi="Times New Roman" w:cs="Times New Roman"/>
        </w:rPr>
        <w:t>Nadmienić należy, że obowiązek spełniania wymagań DPD odnosi się również do wyrobów medycznych i środków</w:t>
      </w:r>
      <w:r w:rsidRPr="00E10396">
        <w:rPr>
          <w:rFonts w:ascii="Times New Roman" w:hAnsi="Times New Roman" w:cs="Times New Roman"/>
        </w:rPr>
        <w:t xml:space="preserve"> </w:t>
      </w:r>
      <w:r w:rsidRPr="001A1363">
        <w:rPr>
          <w:rFonts w:ascii="Times New Roman" w:hAnsi="Times New Roman" w:cs="Times New Roman"/>
        </w:rPr>
        <w:t>spożywczych specjalnego przeznaczenia</w:t>
      </w:r>
      <w:r>
        <w:rPr>
          <w:rFonts w:ascii="Times New Roman" w:hAnsi="Times New Roman" w:cs="Times New Roman"/>
        </w:rPr>
        <w:t xml:space="preserve"> żywieniowego z </w:t>
      </w:r>
      <w:r w:rsidR="0067454A">
        <w:rPr>
          <w:rFonts w:ascii="Times New Roman" w:hAnsi="Times New Roman" w:cs="Times New Roman"/>
        </w:rPr>
        <w:t>uwagi</w:t>
      </w:r>
      <w:r>
        <w:rPr>
          <w:rFonts w:ascii="Times New Roman" w:hAnsi="Times New Roman" w:cs="Times New Roman"/>
        </w:rPr>
        <w:t xml:space="preserve"> na to,</w:t>
      </w:r>
      <w:r w:rsidR="00F31C7C">
        <w:rPr>
          <w:rFonts w:ascii="Times New Roman" w:hAnsi="Times New Roman" w:cs="Times New Roman"/>
        </w:rPr>
        <w:t xml:space="preserve"> </w:t>
      </w:r>
      <w:r>
        <w:rPr>
          <w:rFonts w:ascii="Times New Roman" w:hAnsi="Times New Roman" w:cs="Times New Roman"/>
        </w:rPr>
        <w:t>że</w:t>
      </w:r>
      <w:r w:rsidR="00F31C7C">
        <w:rPr>
          <w:rFonts w:ascii="Times New Roman" w:hAnsi="Times New Roman" w:cs="Times New Roman"/>
        </w:rPr>
        <w:t xml:space="preserve"> </w:t>
      </w:r>
      <w:r>
        <w:rPr>
          <w:rFonts w:ascii="Times New Roman" w:hAnsi="Times New Roman" w:cs="Times New Roman"/>
        </w:rPr>
        <w:t xml:space="preserve">produkty te są sprzedawane przez hurtownię farmaceutyczną. Zgodnie z art. 72 ust. 5 ustawy Prawo farmaceutyczne hurtownia </w:t>
      </w:r>
      <w:r w:rsidR="000533A6">
        <w:rPr>
          <w:rFonts w:ascii="Times New Roman" w:hAnsi="Times New Roman" w:cs="Times New Roman"/>
        </w:rPr>
        <w:t>może prowadzić obrót takimi produktami</w:t>
      </w:r>
      <w:r>
        <w:rPr>
          <w:rFonts w:ascii="Times New Roman" w:hAnsi="Times New Roman" w:cs="Times New Roman"/>
        </w:rPr>
        <w:t xml:space="preserve"> i tym samym ma obowiązek spełniania wszystkich wymogów DPD bez względu na to, jakich produktów to</w:t>
      </w:r>
      <w:r w:rsidR="00F31C7C">
        <w:rPr>
          <w:rFonts w:ascii="Times New Roman" w:hAnsi="Times New Roman" w:cs="Times New Roman"/>
        </w:rPr>
        <w:t xml:space="preserve"> </w:t>
      </w:r>
      <w:r>
        <w:rPr>
          <w:rFonts w:ascii="Times New Roman" w:hAnsi="Times New Roman" w:cs="Times New Roman"/>
        </w:rPr>
        <w:t xml:space="preserve">dotyczy. </w:t>
      </w:r>
      <w:r w:rsidR="00AA5643">
        <w:rPr>
          <w:rFonts w:ascii="Times New Roman" w:hAnsi="Times New Roman" w:cs="Times New Roman"/>
        </w:rPr>
        <w:t>Dodatkow</w:t>
      </w:r>
      <w:r>
        <w:rPr>
          <w:rFonts w:ascii="Times New Roman" w:hAnsi="Times New Roman" w:cs="Times New Roman"/>
        </w:rPr>
        <w:t xml:space="preserve">o wyroby medyczne i środki spożywcze </w:t>
      </w:r>
      <w:r w:rsidR="0067454A">
        <w:rPr>
          <w:rFonts w:ascii="Times New Roman" w:hAnsi="Times New Roman" w:cs="Times New Roman"/>
        </w:rPr>
        <w:t xml:space="preserve">specjalnego przeznaczenia żywieniowego </w:t>
      </w:r>
      <w:r>
        <w:rPr>
          <w:rFonts w:ascii="Times New Roman" w:hAnsi="Times New Roman" w:cs="Times New Roman"/>
        </w:rPr>
        <w:t>zawarte w</w:t>
      </w:r>
      <w:r w:rsidR="004277A0">
        <w:rPr>
          <w:rFonts w:ascii="Times New Roman" w:hAnsi="Times New Roman" w:cs="Times New Roman"/>
        </w:rPr>
        <w:t> </w:t>
      </w:r>
      <w:r>
        <w:rPr>
          <w:rFonts w:ascii="Times New Roman" w:hAnsi="Times New Roman" w:cs="Times New Roman"/>
        </w:rPr>
        <w:t>obwieszczeniu Ministra Zdrowia</w:t>
      </w:r>
      <w:r w:rsidR="0067454A">
        <w:rPr>
          <w:rFonts w:ascii="Times New Roman" w:hAnsi="Times New Roman" w:cs="Times New Roman"/>
        </w:rPr>
        <w:t xml:space="preserve"> (do których odnosi się projektowana regulacja)</w:t>
      </w:r>
      <w:r>
        <w:rPr>
          <w:rFonts w:ascii="Times New Roman" w:hAnsi="Times New Roman" w:cs="Times New Roman"/>
        </w:rPr>
        <w:t xml:space="preserve"> mają istotne znaczenie dla zdrowia pacjentów</w:t>
      </w:r>
      <w:r w:rsidR="00111AC7">
        <w:rPr>
          <w:rFonts w:ascii="Times New Roman" w:hAnsi="Times New Roman" w:cs="Times New Roman"/>
        </w:rPr>
        <w:t>,</w:t>
      </w:r>
      <w:r w:rsidR="0067454A">
        <w:rPr>
          <w:rFonts w:ascii="Times New Roman" w:hAnsi="Times New Roman" w:cs="Times New Roman"/>
        </w:rPr>
        <w:t xml:space="preserve"> gdyż</w:t>
      </w:r>
      <w:r>
        <w:rPr>
          <w:rFonts w:ascii="Times New Roman" w:hAnsi="Times New Roman" w:cs="Times New Roman"/>
        </w:rPr>
        <w:t xml:space="preserve"> są to np. paski do glukometrów lub mlek</w:t>
      </w:r>
      <w:r w:rsidR="00E9732C">
        <w:rPr>
          <w:rFonts w:ascii="Times New Roman" w:hAnsi="Times New Roman" w:cs="Times New Roman"/>
        </w:rPr>
        <w:t>o</w:t>
      </w:r>
      <w:r>
        <w:rPr>
          <w:rFonts w:ascii="Times New Roman" w:hAnsi="Times New Roman" w:cs="Times New Roman"/>
        </w:rPr>
        <w:t xml:space="preserve"> dla dzieci z alergią</w:t>
      </w:r>
      <w:r w:rsidR="0067454A">
        <w:rPr>
          <w:rFonts w:ascii="Times New Roman" w:hAnsi="Times New Roman" w:cs="Times New Roman"/>
        </w:rPr>
        <w:t xml:space="preserve"> i tym samym muszą być przechowywane i</w:t>
      </w:r>
      <w:r w:rsidR="00F31C7C">
        <w:rPr>
          <w:rFonts w:ascii="Times New Roman" w:hAnsi="Times New Roman" w:cs="Times New Roman"/>
        </w:rPr>
        <w:t xml:space="preserve"> </w:t>
      </w:r>
      <w:r w:rsidR="0067454A">
        <w:rPr>
          <w:rFonts w:ascii="Times New Roman" w:hAnsi="Times New Roman" w:cs="Times New Roman"/>
        </w:rPr>
        <w:t>transportowane w</w:t>
      </w:r>
      <w:r w:rsidR="004277A0">
        <w:rPr>
          <w:rFonts w:ascii="Times New Roman" w:hAnsi="Times New Roman" w:cs="Times New Roman"/>
        </w:rPr>
        <w:t> </w:t>
      </w:r>
      <w:r w:rsidR="0067454A">
        <w:rPr>
          <w:rFonts w:ascii="Times New Roman" w:hAnsi="Times New Roman" w:cs="Times New Roman"/>
        </w:rPr>
        <w:t>warunkach wymaganych dla tych produktów</w:t>
      </w:r>
      <w:r w:rsidR="00AA5643">
        <w:rPr>
          <w:rFonts w:ascii="Times New Roman" w:hAnsi="Times New Roman" w:cs="Times New Roman"/>
        </w:rPr>
        <w:t>,</w:t>
      </w:r>
      <w:r w:rsidR="0067454A">
        <w:rPr>
          <w:rFonts w:ascii="Times New Roman" w:hAnsi="Times New Roman" w:cs="Times New Roman"/>
        </w:rPr>
        <w:t xml:space="preserve"> tak aby zachowały swoje właściwości i</w:t>
      </w:r>
      <w:r w:rsidR="004277A0">
        <w:rPr>
          <w:rFonts w:ascii="Times New Roman" w:hAnsi="Times New Roman" w:cs="Times New Roman"/>
        </w:rPr>
        <w:t> </w:t>
      </w:r>
      <w:r w:rsidR="0067454A">
        <w:rPr>
          <w:rFonts w:ascii="Times New Roman" w:hAnsi="Times New Roman" w:cs="Times New Roman"/>
        </w:rPr>
        <w:t>były bezpieczne dla</w:t>
      </w:r>
      <w:r w:rsidR="00F31C7C">
        <w:rPr>
          <w:rFonts w:ascii="Times New Roman" w:hAnsi="Times New Roman" w:cs="Times New Roman"/>
        </w:rPr>
        <w:t xml:space="preserve"> </w:t>
      </w:r>
      <w:r w:rsidR="0067454A">
        <w:rPr>
          <w:rFonts w:ascii="Times New Roman" w:hAnsi="Times New Roman" w:cs="Times New Roman"/>
        </w:rPr>
        <w:t>pacjenta.</w:t>
      </w:r>
    </w:p>
    <w:p w:rsidR="001A1363" w:rsidRDefault="001A1363" w:rsidP="004277A0">
      <w:pPr>
        <w:pStyle w:val="Default"/>
        <w:spacing w:before="120" w:line="360" w:lineRule="auto"/>
        <w:jc w:val="both"/>
        <w:rPr>
          <w:rFonts w:ascii="Times New Roman" w:hAnsi="Times New Roman" w:cs="Times New Roman"/>
        </w:rPr>
      </w:pPr>
      <w:r w:rsidRPr="001A1363">
        <w:rPr>
          <w:rFonts w:ascii="Times New Roman" w:hAnsi="Times New Roman" w:cs="Times New Roman"/>
        </w:rPr>
        <w:t>W dalszej części projektowanego rozdziału 2c określono postępowanie po orzeczeniu przepadku. Zgodnie z art.</w:t>
      </w:r>
      <w:r w:rsidR="002043EC">
        <w:rPr>
          <w:rFonts w:ascii="Times New Roman" w:hAnsi="Times New Roman" w:cs="Times New Roman"/>
        </w:rPr>
        <w:t xml:space="preserve"> </w:t>
      </w:r>
      <w:r w:rsidRPr="001A1363">
        <w:rPr>
          <w:rFonts w:ascii="Times New Roman" w:hAnsi="Times New Roman" w:cs="Times New Roman"/>
        </w:rPr>
        <w:t>37az</w:t>
      </w:r>
      <w:r w:rsidR="00F400A9">
        <w:rPr>
          <w:rFonts w:ascii="Times New Roman" w:hAnsi="Times New Roman" w:cs="Times New Roman"/>
        </w:rPr>
        <w:t>e</w:t>
      </w:r>
      <w:r w:rsidR="002659B1">
        <w:rPr>
          <w:rFonts w:ascii="Times New Roman" w:hAnsi="Times New Roman" w:cs="Times New Roman"/>
        </w:rPr>
        <w:t xml:space="preserve"> ust. 1</w:t>
      </w:r>
      <w:r w:rsidRPr="001A1363">
        <w:rPr>
          <w:rFonts w:ascii="Times New Roman" w:hAnsi="Times New Roman" w:cs="Times New Roman"/>
        </w:rPr>
        <w:t xml:space="preserve"> projektu GIF będzie niezwłocznie przekazywał to orzeczenie naczelnikowi urzędu skarbowego właściwemu ze</w:t>
      </w:r>
      <w:r w:rsidR="00F31C7C">
        <w:rPr>
          <w:rFonts w:ascii="Times New Roman" w:hAnsi="Times New Roman" w:cs="Times New Roman"/>
        </w:rPr>
        <w:t xml:space="preserve"> </w:t>
      </w:r>
      <w:r w:rsidRPr="001A1363">
        <w:rPr>
          <w:rFonts w:ascii="Times New Roman" w:hAnsi="Times New Roman" w:cs="Times New Roman"/>
        </w:rPr>
        <w:t>względu na miejsce przechowywania zatrzymanego towaru – do wykonania. W przypadku produktów, środków lub</w:t>
      </w:r>
      <w:r w:rsidR="00F31C7C">
        <w:rPr>
          <w:rFonts w:ascii="Times New Roman" w:hAnsi="Times New Roman" w:cs="Times New Roman"/>
        </w:rPr>
        <w:t xml:space="preserve"> </w:t>
      </w:r>
      <w:r w:rsidRPr="001A1363">
        <w:rPr>
          <w:rFonts w:ascii="Times New Roman" w:hAnsi="Times New Roman" w:cs="Times New Roman"/>
        </w:rPr>
        <w:t>wyrobów spełniających wymagania DPD lub DPW naczelnik urzędu skarbowego będzie zobowiązany do dokonania ich sprzedaży. W tym miejscu należy podk</w:t>
      </w:r>
      <w:r w:rsidR="002043EC">
        <w:rPr>
          <w:rFonts w:ascii="Times New Roman" w:hAnsi="Times New Roman" w:cs="Times New Roman"/>
        </w:rPr>
        <w:t xml:space="preserve">reślić, że projekt rozstrzyga, </w:t>
      </w:r>
      <w:r w:rsidRPr="001A1363">
        <w:rPr>
          <w:rFonts w:ascii="Times New Roman" w:hAnsi="Times New Roman" w:cs="Times New Roman"/>
        </w:rPr>
        <w:t>ż</w:t>
      </w:r>
      <w:r w:rsidR="002043EC">
        <w:rPr>
          <w:rFonts w:ascii="Times New Roman" w:hAnsi="Times New Roman" w:cs="Times New Roman"/>
        </w:rPr>
        <w:t>e</w:t>
      </w:r>
      <w:r w:rsidRPr="001A1363">
        <w:rPr>
          <w:rFonts w:ascii="Times New Roman" w:hAnsi="Times New Roman" w:cs="Times New Roman"/>
        </w:rPr>
        <w:t xml:space="preserve"> o nabycie tych towarów ubiegać się będą mogły wyłącznie podmio</w:t>
      </w:r>
      <w:r w:rsidR="00C61ACE">
        <w:rPr>
          <w:rFonts w:ascii="Times New Roman" w:hAnsi="Times New Roman" w:cs="Times New Roman"/>
        </w:rPr>
        <w:t xml:space="preserve">ty </w:t>
      </w:r>
      <w:r w:rsidR="00D66A19">
        <w:rPr>
          <w:rFonts w:ascii="Times New Roman" w:hAnsi="Times New Roman" w:cs="Times New Roman"/>
        </w:rPr>
        <w:t>uprawnione z wyłączeniem podmiotu, wobec którego orzeczony został przepadek</w:t>
      </w:r>
      <w:r w:rsidR="00C61ACE">
        <w:rPr>
          <w:rFonts w:ascii="Times New Roman" w:hAnsi="Times New Roman" w:cs="Times New Roman"/>
        </w:rPr>
        <w:t>.</w:t>
      </w:r>
    </w:p>
    <w:p w:rsidR="00D66A19" w:rsidRDefault="00E10396" w:rsidP="004277A0">
      <w:pPr>
        <w:pStyle w:val="Default"/>
        <w:spacing w:before="120" w:line="360" w:lineRule="auto"/>
        <w:jc w:val="both"/>
        <w:rPr>
          <w:rFonts w:ascii="Times New Roman" w:hAnsi="Times New Roman" w:cs="Times New Roman"/>
        </w:rPr>
      </w:pPr>
      <w:r>
        <w:rPr>
          <w:rFonts w:ascii="Times New Roman" w:hAnsi="Times New Roman" w:cs="Times New Roman"/>
        </w:rPr>
        <w:t xml:space="preserve">W projektowanej nowelizacji </w:t>
      </w:r>
      <w:r w:rsidR="00AA5643">
        <w:rPr>
          <w:rFonts w:ascii="Times New Roman" w:hAnsi="Times New Roman" w:cs="Times New Roman"/>
        </w:rPr>
        <w:t xml:space="preserve">(art. 78 ust. 1 pkt 15) </w:t>
      </w:r>
      <w:r>
        <w:rPr>
          <w:rFonts w:ascii="Times New Roman" w:hAnsi="Times New Roman" w:cs="Times New Roman"/>
        </w:rPr>
        <w:t>przewiduje się wprowadzenie obowiązku informowania GIF o środkach transportu wykorzystywanych w zakresie działalności objętej zezwoleniem na prowadzenie hurtowni farmaceutycznej oraz wytwarzani</w:t>
      </w:r>
      <w:r w:rsidR="00354CF1">
        <w:rPr>
          <w:rFonts w:ascii="Times New Roman" w:hAnsi="Times New Roman" w:cs="Times New Roman"/>
        </w:rPr>
        <w:t>e</w:t>
      </w:r>
      <w:r>
        <w:rPr>
          <w:rFonts w:ascii="Times New Roman" w:hAnsi="Times New Roman" w:cs="Times New Roman"/>
        </w:rPr>
        <w:t xml:space="preserve"> lub import produktu leczniczego. Obecnie przedsiębiorcy ci w ramach zapewnienia systemu jakości mogą wykorzystywać </w:t>
      </w:r>
      <w:r w:rsidR="00354CF1">
        <w:rPr>
          <w:rFonts w:ascii="Times New Roman" w:hAnsi="Times New Roman" w:cs="Times New Roman"/>
        </w:rPr>
        <w:t xml:space="preserve">wyłącznie </w:t>
      </w:r>
      <w:r>
        <w:rPr>
          <w:rFonts w:ascii="Times New Roman" w:hAnsi="Times New Roman" w:cs="Times New Roman"/>
        </w:rPr>
        <w:t xml:space="preserve">środki transportu </w:t>
      </w:r>
      <w:r>
        <w:rPr>
          <w:rFonts w:ascii="Times New Roman" w:hAnsi="Times New Roman" w:cs="Times New Roman"/>
        </w:rPr>
        <w:lastRenderedPageBreak/>
        <w:t xml:space="preserve">spełniające szczególne wymagania </w:t>
      </w:r>
      <w:r w:rsidR="00D66A19">
        <w:rPr>
          <w:rFonts w:ascii="Times New Roman" w:hAnsi="Times New Roman" w:cs="Times New Roman"/>
        </w:rPr>
        <w:t xml:space="preserve">w zakresie transportu produktów leczniczych, takie jak </w:t>
      </w:r>
      <w:r w:rsidR="00354CF1">
        <w:rPr>
          <w:rFonts w:ascii="Times New Roman" w:hAnsi="Times New Roman" w:cs="Times New Roman"/>
        </w:rPr>
        <w:t>np. mapowani</w:t>
      </w:r>
      <w:r w:rsidR="00B57127">
        <w:rPr>
          <w:rFonts w:ascii="Times New Roman" w:hAnsi="Times New Roman" w:cs="Times New Roman"/>
        </w:rPr>
        <w:t>e</w:t>
      </w:r>
      <w:r w:rsidR="00354CF1">
        <w:rPr>
          <w:rFonts w:ascii="Times New Roman" w:hAnsi="Times New Roman" w:cs="Times New Roman"/>
        </w:rPr>
        <w:t xml:space="preserve"> i </w:t>
      </w:r>
      <w:r w:rsidR="00D66A19">
        <w:rPr>
          <w:rFonts w:ascii="Times New Roman" w:hAnsi="Times New Roman" w:cs="Times New Roman"/>
        </w:rPr>
        <w:t>monitorowani</w:t>
      </w:r>
      <w:r w:rsidR="00B57127">
        <w:rPr>
          <w:rFonts w:ascii="Times New Roman" w:hAnsi="Times New Roman" w:cs="Times New Roman"/>
        </w:rPr>
        <w:t>e</w:t>
      </w:r>
      <w:r w:rsidR="00D66A19">
        <w:rPr>
          <w:rFonts w:ascii="Times New Roman" w:hAnsi="Times New Roman" w:cs="Times New Roman"/>
        </w:rPr>
        <w:t xml:space="preserve"> temperatury. Tym</w:t>
      </w:r>
      <w:r w:rsidR="00F31C7C">
        <w:rPr>
          <w:rFonts w:ascii="Times New Roman" w:hAnsi="Times New Roman" w:cs="Times New Roman"/>
        </w:rPr>
        <w:t xml:space="preserve"> </w:t>
      </w:r>
      <w:r w:rsidR="00D66A19">
        <w:rPr>
          <w:rFonts w:ascii="Times New Roman" w:hAnsi="Times New Roman" w:cs="Times New Roman"/>
        </w:rPr>
        <w:t xml:space="preserve">samym, wprowadzenie obowiązku informowania GIF o środkach transportu </w:t>
      </w:r>
      <w:r w:rsidR="00D66A19" w:rsidRPr="008965FC">
        <w:rPr>
          <w:rFonts w:ascii="Times New Roman" w:hAnsi="Times New Roman" w:cs="Times New Roman"/>
        </w:rPr>
        <w:t>nałoży na</w:t>
      </w:r>
      <w:r w:rsidR="00F31C7C">
        <w:rPr>
          <w:rFonts w:ascii="Times New Roman" w:hAnsi="Times New Roman" w:cs="Times New Roman"/>
        </w:rPr>
        <w:t xml:space="preserve"> </w:t>
      </w:r>
      <w:r w:rsidR="00D66A19" w:rsidRPr="008965FC">
        <w:rPr>
          <w:rFonts w:ascii="Times New Roman" w:hAnsi="Times New Roman" w:cs="Times New Roman"/>
        </w:rPr>
        <w:t>przedsiębiorców nowy obowiąz</w:t>
      </w:r>
      <w:r w:rsidR="008965FC" w:rsidRPr="006701A4">
        <w:rPr>
          <w:rFonts w:ascii="Times New Roman" w:hAnsi="Times New Roman" w:cs="Times New Roman"/>
        </w:rPr>
        <w:t>e</w:t>
      </w:r>
      <w:r w:rsidR="00D66A19" w:rsidRPr="008965FC">
        <w:rPr>
          <w:rFonts w:ascii="Times New Roman" w:hAnsi="Times New Roman" w:cs="Times New Roman"/>
        </w:rPr>
        <w:t xml:space="preserve">k, </w:t>
      </w:r>
      <w:r w:rsidR="008965FC" w:rsidRPr="008965FC">
        <w:rPr>
          <w:rFonts w:ascii="Times New Roman" w:hAnsi="Times New Roman" w:cs="Times New Roman"/>
        </w:rPr>
        <w:t>który</w:t>
      </w:r>
      <w:r w:rsidR="00D66A19" w:rsidRPr="008965FC">
        <w:rPr>
          <w:rFonts w:ascii="Times New Roman" w:hAnsi="Times New Roman" w:cs="Times New Roman"/>
        </w:rPr>
        <w:t xml:space="preserve"> umożliwi uzyskanie przez organ nadzoru w</w:t>
      </w:r>
      <w:r w:rsidR="00D66A19">
        <w:rPr>
          <w:rFonts w:ascii="Times New Roman" w:hAnsi="Times New Roman" w:cs="Times New Roman"/>
        </w:rPr>
        <w:t>iedzy w</w:t>
      </w:r>
      <w:r w:rsidR="00F31C7C">
        <w:rPr>
          <w:rFonts w:ascii="Times New Roman" w:hAnsi="Times New Roman" w:cs="Times New Roman"/>
        </w:rPr>
        <w:t xml:space="preserve"> </w:t>
      </w:r>
      <w:r w:rsidR="00D66A19">
        <w:rPr>
          <w:rFonts w:ascii="Times New Roman" w:hAnsi="Times New Roman" w:cs="Times New Roman"/>
        </w:rPr>
        <w:t>zakresie prowadzonego przez przedsiębiorców transportu produktów. Należy dodać, że</w:t>
      </w:r>
      <w:r w:rsidR="00F31C7C">
        <w:rPr>
          <w:rFonts w:ascii="Times New Roman" w:hAnsi="Times New Roman" w:cs="Times New Roman"/>
        </w:rPr>
        <w:t xml:space="preserve"> </w:t>
      </w:r>
      <w:r w:rsidR="00D66A19">
        <w:rPr>
          <w:rFonts w:ascii="Times New Roman" w:hAnsi="Times New Roman" w:cs="Times New Roman"/>
        </w:rPr>
        <w:t>transport produktów leczniczych jest jednym z elementów zarówno wytwarzania produktów leczniczych, jak i obrotu hurtowego i podlega nadzorowi GIF.</w:t>
      </w:r>
    </w:p>
    <w:p w:rsidR="00C61ACE" w:rsidRDefault="00D90BE5" w:rsidP="004277A0">
      <w:pPr>
        <w:pStyle w:val="Default"/>
        <w:spacing w:before="120" w:line="360" w:lineRule="auto"/>
        <w:jc w:val="both"/>
        <w:rPr>
          <w:rFonts w:ascii="Times New Roman" w:hAnsi="Times New Roman" w:cs="Times New Roman"/>
        </w:rPr>
      </w:pPr>
      <w:r>
        <w:rPr>
          <w:rFonts w:ascii="Times New Roman" w:hAnsi="Times New Roman" w:cs="Times New Roman"/>
        </w:rPr>
        <w:t>Zmiana w art. 115 polega na dodaniu nowych</w:t>
      </w:r>
      <w:r w:rsidR="00747C1E">
        <w:rPr>
          <w:rFonts w:ascii="Times New Roman" w:hAnsi="Times New Roman" w:cs="Times New Roman"/>
        </w:rPr>
        <w:t xml:space="preserve"> kompetencji GIF (ust. 1 pkt 13–</w:t>
      </w:r>
      <w:r>
        <w:rPr>
          <w:rFonts w:ascii="Times New Roman" w:hAnsi="Times New Roman" w:cs="Times New Roman"/>
        </w:rPr>
        <w:t xml:space="preserve">15). </w:t>
      </w:r>
      <w:r w:rsidR="001A1363" w:rsidRPr="001A1363">
        <w:rPr>
          <w:rFonts w:ascii="Times New Roman" w:hAnsi="Times New Roman" w:cs="Times New Roman"/>
        </w:rPr>
        <w:t>Ostatnim projektowanym rozwiązaniem w ramach nowelizacji ustawy Prawo farmaceutyczne jest dodanie w art. 127b tej ustawy nowych dwóch przepisów ust. 1a i</w:t>
      </w:r>
      <w:r w:rsidR="004277A0">
        <w:rPr>
          <w:rFonts w:ascii="Times New Roman" w:hAnsi="Times New Roman" w:cs="Times New Roman"/>
        </w:rPr>
        <w:t> </w:t>
      </w:r>
      <w:r w:rsidR="001A1363" w:rsidRPr="001A1363">
        <w:rPr>
          <w:rFonts w:ascii="Times New Roman" w:hAnsi="Times New Roman" w:cs="Times New Roman"/>
        </w:rPr>
        <w:t>1b. Przewidują one wprowadzenie sankcji – skorelowanej z projektowanym art. 37at ust. 8 – dla przedsiębiorcy, który nie przekazał na wezwanie organu zezwalającego określonej w wezwaniu dokumentacji. W</w:t>
      </w:r>
      <w:r w:rsidR="00F31C7C">
        <w:rPr>
          <w:rFonts w:ascii="Times New Roman" w:hAnsi="Times New Roman" w:cs="Times New Roman"/>
        </w:rPr>
        <w:t xml:space="preserve"> </w:t>
      </w:r>
      <w:r w:rsidR="001A1363" w:rsidRPr="001A1363">
        <w:rPr>
          <w:rFonts w:ascii="Times New Roman" w:hAnsi="Times New Roman" w:cs="Times New Roman"/>
        </w:rPr>
        <w:t xml:space="preserve">projekcie przyjęto, że kara pieniężna za ten delikt będzie wymierzana </w:t>
      </w:r>
      <w:r w:rsidR="00C61ACE">
        <w:rPr>
          <w:rFonts w:ascii="Times New Roman" w:hAnsi="Times New Roman" w:cs="Times New Roman"/>
        </w:rPr>
        <w:t>w wysokości od 10</w:t>
      </w:r>
      <w:r w:rsidR="00F31C7C">
        <w:rPr>
          <w:rFonts w:ascii="Times New Roman" w:hAnsi="Times New Roman" w:cs="Times New Roman"/>
        </w:rPr>
        <w:t xml:space="preserve"> </w:t>
      </w:r>
      <w:r w:rsidR="001A1363" w:rsidRPr="001A1363">
        <w:rPr>
          <w:rFonts w:ascii="Times New Roman" w:hAnsi="Times New Roman" w:cs="Times New Roman"/>
        </w:rPr>
        <w:t>000</w:t>
      </w:r>
      <w:r w:rsidR="00F31C7C">
        <w:rPr>
          <w:rFonts w:ascii="Times New Roman" w:hAnsi="Times New Roman" w:cs="Times New Roman"/>
        </w:rPr>
        <w:t xml:space="preserve"> </w:t>
      </w:r>
      <w:r w:rsidR="001A1363" w:rsidRPr="001A1363">
        <w:rPr>
          <w:rFonts w:ascii="Times New Roman" w:hAnsi="Times New Roman" w:cs="Times New Roman"/>
        </w:rPr>
        <w:t>zł do 50</w:t>
      </w:r>
      <w:r w:rsidR="00F31C7C">
        <w:rPr>
          <w:rFonts w:ascii="Times New Roman" w:hAnsi="Times New Roman" w:cs="Times New Roman"/>
        </w:rPr>
        <w:t xml:space="preserve"> </w:t>
      </w:r>
      <w:r w:rsidR="001A1363" w:rsidRPr="001A1363">
        <w:rPr>
          <w:rFonts w:ascii="Times New Roman" w:hAnsi="Times New Roman" w:cs="Times New Roman"/>
        </w:rPr>
        <w:t>000 zł</w:t>
      </w:r>
      <w:r w:rsidR="00111AC7">
        <w:rPr>
          <w:rFonts w:ascii="Times New Roman" w:hAnsi="Times New Roman" w:cs="Times New Roman"/>
        </w:rPr>
        <w:t>,</w:t>
      </w:r>
      <w:r w:rsidR="001A1363" w:rsidRPr="001A1363">
        <w:rPr>
          <w:rFonts w:ascii="Times New Roman" w:hAnsi="Times New Roman" w:cs="Times New Roman"/>
        </w:rPr>
        <w:t xml:space="preserve"> mając jednocześnie na uwadze dyrektywy wymiaru kary określone w tym przepisie.</w:t>
      </w:r>
    </w:p>
    <w:p w:rsidR="00DE250C" w:rsidRDefault="00C527A4" w:rsidP="004277A0">
      <w:pPr>
        <w:pStyle w:val="Default"/>
        <w:spacing w:before="120" w:line="360" w:lineRule="auto"/>
        <w:jc w:val="both"/>
        <w:rPr>
          <w:rFonts w:ascii="Times New Roman" w:hAnsi="Times New Roman" w:cs="Times New Roman"/>
        </w:rPr>
      </w:pPr>
      <w:r w:rsidRPr="00C61ACE">
        <w:rPr>
          <w:rFonts w:ascii="Times New Roman" w:hAnsi="Times New Roman" w:cs="Times New Roman"/>
        </w:rPr>
        <w:t xml:space="preserve">W art. 7 </w:t>
      </w:r>
      <w:r w:rsidR="00A10A25" w:rsidRPr="00C61ACE">
        <w:rPr>
          <w:rFonts w:ascii="Times New Roman" w:hAnsi="Times New Roman" w:cs="Times New Roman"/>
        </w:rPr>
        <w:t>zmieniono jeden przepis ustawy z dnia 5 stycznia 2011 r. o kierujących pojazdami (Dz.</w:t>
      </w:r>
      <w:r w:rsidR="00F31C7C">
        <w:rPr>
          <w:rFonts w:ascii="Times New Roman" w:hAnsi="Times New Roman" w:cs="Times New Roman"/>
        </w:rPr>
        <w:t xml:space="preserve"> </w:t>
      </w:r>
      <w:r w:rsidR="00A10A25" w:rsidRPr="00C61ACE">
        <w:rPr>
          <w:rFonts w:ascii="Times New Roman" w:hAnsi="Times New Roman" w:cs="Times New Roman"/>
        </w:rPr>
        <w:t>U.</w:t>
      </w:r>
      <w:r w:rsidR="00A10A25" w:rsidRPr="00A10A25">
        <w:rPr>
          <w:rFonts w:ascii="Times New Roman" w:hAnsi="Times New Roman" w:cs="Times New Roman"/>
        </w:rPr>
        <w:t xml:space="preserve"> z 2017 r. poz. 978</w:t>
      </w:r>
      <w:r w:rsidR="006177AF">
        <w:rPr>
          <w:rFonts w:ascii="Times New Roman" w:hAnsi="Times New Roman" w:cs="Times New Roman"/>
        </w:rPr>
        <w:t xml:space="preserve"> i 2418</w:t>
      </w:r>
      <w:r w:rsidR="00A10A25" w:rsidRPr="00A10A25">
        <w:rPr>
          <w:rFonts w:ascii="Times New Roman" w:hAnsi="Times New Roman" w:cs="Times New Roman"/>
        </w:rPr>
        <w:t>)</w:t>
      </w:r>
      <w:r w:rsidR="00A10A25">
        <w:rPr>
          <w:rFonts w:ascii="Times New Roman" w:hAnsi="Times New Roman" w:cs="Times New Roman"/>
        </w:rPr>
        <w:t>. Przedłożona zmiana dotyczy zwolnienia funkcjonariuszy Służby Celno-Skarbowej z w</w:t>
      </w:r>
      <w:r w:rsidR="00A10A25" w:rsidRPr="00A10A25">
        <w:rPr>
          <w:rFonts w:ascii="Times New Roman" w:hAnsi="Times New Roman" w:cs="Times New Roman"/>
        </w:rPr>
        <w:t>ymaga</w:t>
      </w:r>
      <w:r w:rsidR="00A10A25">
        <w:rPr>
          <w:rFonts w:ascii="Times New Roman" w:hAnsi="Times New Roman" w:cs="Times New Roman"/>
        </w:rPr>
        <w:t>ń</w:t>
      </w:r>
      <w:r w:rsidR="00A10A25" w:rsidRPr="00A10A25">
        <w:rPr>
          <w:rFonts w:ascii="Times New Roman" w:hAnsi="Times New Roman" w:cs="Times New Roman"/>
        </w:rPr>
        <w:t xml:space="preserve"> w stosunku do kierujących pojazdami uprzywilejowanymi</w:t>
      </w:r>
      <w:r w:rsidR="00A10A25">
        <w:rPr>
          <w:rFonts w:ascii="Times New Roman" w:hAnsi="Times New Roman" w:cs="Times New Roman"/>
        </w:rPr>
        <w:t>. Funkcjonariusze Służby Celno-Skarbowej wykonują zadania</w:t>
      </w:r>
      <w:r w:rsidR="00A10A25" w:rsidRPr="00A10A25">
        <w:rPr>
          <w:rFonts w:ascii="Times New Roman" w:hAnsi="Times New Roman" w:cs="Times New Roman"/>
        </w:rPr>
        <w:t xml:space="preserve"> </w:t>
      </w:r>
      <w:r w:rsidR="00A10A25">
        <w:rPr>
          <w:rFonts w:ascii="Times New Roman" w:hAnsi="Times New Roman" w:cs="Times New Roman"/>
        </w:rPr>
        <w:t>zbliżone do policyjnych. Skoro</w:t>
      </w:r>
      <w:r w:rsidR="00F31C7C">
        <w:rPr>
          <w:rFonts w:ascii="Times New Roman" w:hAnsi="Times New Roman" w:cs="Times New Roman"/>
        </w:rPr>
        <w:t xml:space="preserve"> </w:t>
      </w:r>
      <w:r w:rsidR="00A10A25">
        <w:rPr>
          <w:rFonts w:ascii="Times New Roman" w:hAnsi="Times New Roman" w:cs="Times New Roman"/>
        </w:rPr>
        <w:t>zatem do funkcjonariuszy innych służb nie stosuje się przepisów ww. ustawy przy kierowaniu pojazdami uprzywilejowanymi</w:t>
      </w:r>
      <w:r w:rsidR="00111AC7">
        <w:rPr>
          <w:rFonts w:ascii="Times New Roman" w:hAnsi="Times New Roman" w:cs="Times New Roman"/>
        </w:rPr>
        <w:t>,</w:t>
      </w:r>
      <w:r w:rsidR="00A10A25">
        <w:rPr>
          <w:rFonts w:ascii="Times New Roman" w:hAnsi="Times New Roman" w:cs="Times New Roman"/>
        </w:rPr>
        <w:t xml:space="preserve"> to zasadnym jest dodanie do </w:t>
      </w:r>
      <w:r w:rsidR="00A10A25" w:rsidRPr="00A10A25">
        <w:rPr>
          <w:rFonts w:ascii="Times New Roman" w:hAnsi="Times New Roman" w:cs="Times New Roman"/>
        </w:rPr>
        <w:t>art. 106 ust. 3</w:t>
      </w:r>
      <w:r w:rsidR="00A10A25">
        <w:rPr>
          <w:rFonts w:ascii="Times New Roman" w:hAnsi="Times New Roman" w:cs="Times New Roman"/>
        </w:rPr>
        <w:t xml:space="preserve"> wyrazów „</w:t>
      </w:r>
      <w:r w:rsidR="00A10A25" w:rsidRPr="00A10A25">
        <w:rPr>
          <w:rFonts w:ascii="Times New Roman" w:hAnsi="Times New Roman" w:cs="Times New Roman"/>
        </w:rPr>
        <w:t>Służby Celno-Skarbowej</w:t>
      </w:r>
      <w:r w:rsidR="00A10A25">
        <w:rPr>
          <w:rFonts w:ascii="Times New Roman" w:hAnsi="Times New Roman" w:cs="Times New Roman"/>
        </w:rPr>
        <w:t>”</w:t>
      </w:r>
      <w:r w:rsidR="00DE250C">
        <w:rPr>
          <w:rFonts w:ascii="Times New Roman" w:hAnsi="Times New Roman" w:cs="Times New Roman"/>
        </w:rPr>
        <w:t>.</w:t>
      </w:r>
    </w:p>
    <w:p w:rsidR="00786AD8" w:rsidRPr="00786AD8" w:rsidRDefault="000417DE" w:rsidP="004277A0">
      <w:pPr>
        <w:pStyle w:val="Default"/>
        <w:spacing w:before="120" w:line="360" w:lineRule="auto"/>
        <w:jc w:val="both"/>
        <w:rPr>
          <w:rFonts w:ascii="Times New Roman" w:hAnsi="Times New Roman" w:cs="Times New Roman"/>
        </w:rPr>
      </w:pPr>
      <w:r>
        <w:rPr>
          <w:rFonts w:ascii="Times New Roman" w:hAnsi="Times New Roman" w:cs="Times New Roman"/>
        </w:rPr>
        <w:t>Kolejn</w:t>
      </w:r>
      <w:r w:rsidR="00786AD8">
        <w:rPr>
          <w:rFonts w:ascii="Times New Roman" w:hAnsi="Times New Roman" w:cs="Times New Roman"/>
        </w:rPr>
        <w:t>a p</w:t>
      </w:r>
      <w:r w:rsidR="00786AD8" w:rsidRPr="00786AD8">
        <w:rPr>
          <w:rFonts w:ascii="Times New Roman" w:hAnsi="Times New Roman" w:cs="Times New Roman"/>
        </w:rPr>
        <w:t xml:space="preserve">rojektowana zmiana ma na celu przede wszystkim wprowadzenie </w:t>
      </w:r>
      <w:r w:rsidR="00614814">
        <w:rPr>
          <w:rFonts w:ascii="Times New Roman" w:hAnsi="Times New Roman" w:cs="Times New Roman"/>
        </w:rPr>
        <w:t>regulacji</w:t>
      </w:r>
      <w:r w:rsidR="00786AD8" w:rsidRPr="00786AD8">
        <w:rPr>
          <w:rFonts w:ascii="Times New Roman" w:hAnsi="Times New Roman" w:cs="Times New Roman"/>
        </w:rPr>
        <w:t xml:space="preserve"> dostosowawczych do ustawy z dnia 16 listopada 2016 r. o Krajowej Administracji Skarbowej (Dz.</w:t>
      </w:r>
      <w:r w:rsidR="00F31C7C">
        <w:rPr>
          <w:rFonts w:ascii="Times New Roman" w:hAnsi="Times New Roman" w:cs="Times New Roman"/>
        </w:rPr>
        <w:t xml:space="preserve"> </w:t>
      </w:r>
      <w:r w:rsidR="00786AD8" w:rsidRPr="00786AD8">
        <w:rPr>
          <w:rFonts w:ascii="Times New Roman" w:hAnsi="Times New Roman" w:cs="Times New Roman"/>
        </w:rPr>
        <w:t>U. poz. 1947, z późn. zm.) związanych z faktem, że zmieniające ją ustawy: ustawa z dnia 9</w:t>
      </w:r>
      <w:r w:rsidR="00F31C7C">
        <w:rPr>
          <w:rFonts w:ascii="Times New Roman" w:hAnsi="Times New Roman" w:cs="Times New Roman"/>
        </w:rPr>
        <w:t xml:space="preserve"> </w:t>
      </w:r>
      <w:r w:rsidR="00786AD8" w:rsidRPr="00786AD8">
        <w:rPr>
          <w:rFonts w:ascii="Times New Roman" w:hAnsi="Times New Roman" w:cs="Times New Roman"/>
        </w:rPr>
        <w:t>marca 2017 r. o systemie monitorowania drogowego przewozu towarów</w:t>
      </w:r>
      <w:r w:rsidR="00F31C7C">
        <w:rPr>
          <w:rFonts w:ascii="Times New Roman" w:hAnsi="Times New Roman" w:cs="Times New Roman"/>
        </w:rPr>
        <w:t xml:space="preserve"> </w:t>
      </w:r>
      <w:r w:rsidR="00786AD8" w:rsidRPr="00786AD8">
        <w:rPr>
          <w:rFonts w:ascii="Times New Roman" w:hAnsi="Times New Roman" w:cs="Times New Roman"/>
        </w:rPr>
        <w:t>oraz ustawa z dnia 23</w:t>
      </w:r>
      <w:r w:rsidR="00F31C7C">
        <w:rPr>
          <w:rFonts w:ascii="Times New Roman" w:hAnsi="Times New Roman" w:cs="Times New Roman"/>
        </w:rPr>
        <w:t xml:space="preserve"> </w:t>
      </w:r>
      <w:r w:rsidR="00786AD8" w:rsidRPr="00786AD8">
        <w:rPr>
          <w:rFonts w:ascii="Times New Roman" w:hAnsi="Times New Roman" w:cs="Times New Roman"/>
        </w:rPr>
        <w:t xml:space="preserve">marca 2017 r. o zmianie ustawy </w:t>
      </w:r>
      <w:r w:rsidR="00351B48" w:rsidRPr="001A1363">
        <w:rPr>
          <w:rFonts w:ascii="Times New Roman" w:hAnsi="Times New Roman" w:cs="Times New Roman"/>
        </w:rPr>
        <w:t>–</w:t>
      </w:r>
      <w:r w:rsidR="00786AD8" w:rsidRPr="00786AD8">
        <w:rPr>
          <w:rFonts w:ascii="Times New Roman" w:hAnsi="Times New Roman" w:cs="Times New Roman"/>
        </w:rPr>
        <w:t xml:space="preserve"> Kodeks karny oraz niektórych innych ustaw (Dz. U. poz.</w:t>
      </w:r>
      <w:r w:rsidR="00F31C7C">
        <w:rPr>
          <w:rFonts w:ascii="Times New Roman" w:hAnsi="Times New Roman" w:cs="Times New Roman"/>
        </w:rPr>
        <w:t xml:space="preserve"> </w:t>
      </w:r>
      <w:r w:rsidR="00786AD8" w:rsidRPr="00786AD8">
        <w:rPr>
          <w:rFonts w:ascii="Times New Roman" w:hAnsi="Times New Roman" w:cs="Times New Roman"/>
        </w:rPr>
        <w:t>768) były procedowane w Parlamencie równocześnie i nie istniała mo</w:t>
      </w:r>
      <w:r w:rsidR="00786AD8">
        <w:rPr>
          <w:rFonts w:ascii="Times New Roman" w:hAnsi="Times New Roman" w:cs="Times New Roman"/>
        </w:rPr>
        <w:t xml:space="preserve">żliwość uzgodnienia ich treści. </w:t>
      </w:r>
      <w:r w:rsidR="00786AD8" w:rsidRPr="00786AD8">
        <w:rPr>
          <w:rFonts w:ascii="Times New Roman" w:hAnsi="Times New Roman" w:cs="Times New Roman"/>
        </w:rPr>
        <w:t>Dotyczy to w</w:t>
      </w:r>
      <w:r w:rsidR="004277A0">
        <w:rPr>
          <w:rFonts w:ascii="Times New Roman" w:hAnsi="Times New Roman" w:cs="Times New Roman"/>
        </w:rPr>
        <w:t> </w:t>
      </w:r>
      <w:r w:rsidR="00786AD8" w:rsidRPr="00786AD8">
        <w:rPr>
          <w:rFonts w:ascii="Times New Roman" w:hAnsi="Times New Roman" w:cs="Times New Roman"/>
        </w:rPr>
        <w:t>szczególności dodania w obu ustawach w art. 2 w ust. 1 pkt</w:t>
      </w:r>
      <w:r w:rsidR="00F31C7C">
        <w:rPr>
          <w:rFonts w:ascii="Times New Roman" w:hAnsi="Times New Roman" w:cs="Times New Roman"/>
        </w:rPr>
        <w:t xml:space="preserve"> </w:t>
      </w:r>
      <w:r w:rsidR="00786AD8" w:rsidRPr="00786AD8">
        <w:rPr>
          <w:rFonts w:ascii="Times New Roman" w:hAnsi="Times New Roman" w:cs="Times New Roman"/>
        </w:rPr>
        <w:t>16a. Zgodnie z art. 36 pkt</w:t>
      </w:r>
      <w:r w:rsidR="004277A0">
        <w:rPr>
          <w:rFonts w:ascii="Times New Roman" w:hAnsi="Times New Roman" w:cs="Times New Roman"/>
        </w:rPr>
        <w:t> </w:t>
      </w:r>
      <w:r w:rsidR="00786AD8" w:rsidRPr="00786AD8">
        <w:rPr>
          <w:rFonts w:ascii="Times New Roman" w:hAnsi="Times New Roman" w:cs="Times New Roman"/>
        </w:rPr>
        <w:t>1 lit. a ustawy o systemie monitorowania</w:t>
      </w:r>
      <w:r w:rsidR="00273DF5">
        <w:rPr>
          <w:rFonts w:ascii="Times New Roman" w:hAnsi="Times New Roman" w:cs="Times New Roman"/>
        </w:rPr>
        <w:t xml:space="preserve"> </w:t>
      </w:r>
      <w:r w:rsidR="00786AD8" w:rsidRPr="00786AD8">
        <w:rPr>
          <w:rFonts w:ascii="Times New Roman" w:hAnsi="Times New Roman" w:cs="Times New Roman"/>
        </w:rPr>
        <w:t>drogowego przewozu towarów, która weszła w</w:t>
      </w:r>
      <w:r w:rsidR="00F31C7C">
        <w:rPr>
          <w:rFonts w:ascii="Times New Roman" w:hAnsi="Times New Roman" w:cs="Times New Roman"/>
        </w:rPr>
        <w:t xml:space="preserve"> </w:t>
      </w:r>
      <w:r w:rsidR="00786AD8" w:rsidRPr="00786AD8">
        <w:rPr>
          <w:rFonts w:ascii="Times New Roman" w:hAnsi="Times New Roman" w:cs="Times New Roman"/>
        </w:rPr>
        <w:t xml:space="preserve">życie 18 kwietnia 2017 r., dodany pkt 16a do zadań KAS wprowadził </w:t>
      </w:r>
      <w:r w:rsidR="00786AD8" w:rsidRPr="00786AD8">
        <w:rPr>
          <w:rFonts w:ascii="Times New Roman" w:hAnsi="Times New Roman" w:cs="Times New Roman"/>
        </w:rPr>
        <w:lastRenderedPageBreak/>
        <w:t>wykonywanie zadań wynikających z ustawy z dnia 9 marca 2017 r. o systemie monitorowania drogowego przewozu towarów. Natomiast art. 22 pkt 1 lit</w:t>
      </w:r>
      <w:r w:rsidR="00786AD8">
        <w:rPr>
          <w:rFonts w:ascii="Times New Roman" w:hAnsi="Times New Roman" w:cs="Times New Roman"/>
        </w:rPr>
        <w:t>.</w:t>
      </w:r>
      <w:r w:rsidR="00786AD8" w:rsidRPr="00786AD8">
        <w:rPr>
          <w:rFonts w:ascii="Times New Roman" w:hAnsi="Times New Roman" w:cs="Times New Roman"/>
        </w:rPr>
        <w:t xml:space="preserve"> b ustawy z</w:t>
      </w:r>
      <w:r w:rsidR="004277A0">
        <w:rPr>
          <w:rFonts w:ascii="Times New Roman" w:hAnsi="Times New Roman" w:cs="Times New Roman"/>
        </w:rPr>
        <w:t> </w:t>
      </w:r>
      <w:r w:rsidR="00786AD8" w:rsidRPr="00786AD8">
        <w:rPr>
          <w:rFonts w:ascii="Times New Roman" w:hAnsi="Times New Roman" w:cs="Times New Roman"/>
        </w:rPr>
        <w:t>dnia 23</w:t>
      </w:r>
      <w:r w:rsidR="00F31C7C">
        <w:rPr>
          <w:rFonts w:ascii="Times New Roman" w:hAnsi="Times New Roman" w:cs="Times New Roman"/>
        </w:rPr>
        <w:t xml:space="preserve"> </w:t>
      </w:r>
      <w:r w:rsidR="00786AD8" w:rsidRPr="00786AD8">
        <w:rPr>
          <w:rFonts w:ascii="Times New Roman" w:hAnsi="Times New Roman" w:cs="Times New Roman"/>
        </w:rPr>
        <w:t xml:space="preserve">marca 2017 r. o zmianie ustawy </w:t>
      </w:r>
      <w:r w:rsidR="00351B48" w:rsidRPr="001A1363">
        <w:rPr>
          <w:rFonts w:ascii="Times New Roman" w:hAnsi="Times New Roman" w:cs="Times New Roman"/>
        </w:rPr>
        <w:t>–</w:t>
      </w:r>
      <w:r w:rsidR="00786AD8" w:rsidRPr="00786AD8">
        <w:rPr>
          <w:rFonts w:ascii="Times New Roman" w:hAnsi="Times New Roman" w:cs="Times New Roman"/>
        </w:rPr>
        <w:t xml:space="preserve"> Kodeks karny oraz niektórych innych ustaw, która weszła w życie 27 kwietnia 2017 r., dodany pkt 16a wprowadził do zadań KAS ujawnianie i odzyskiwanie mienia zagrożonego przepadkiem w</w:t>
      </w:r>
      <w:r w:rsidR="00F31C7C">
        <w:rPr>
          <w:rFonts w:ascii="Times New Roman" w:hAnsi="Times New Roman" w:cs="Times New Roman"/>
        </w:rPr>
        <w:t xml:space="preserve"> </w:t>
      </w:r>
      <w:r w:rsidR="00786AD8" w:rsidRPr="00786AD8">
        <w:rPr>
          <w:rFonts w:ascii="Times New Roman" w:hAnsi="Times New Roman" w:cs="Times New Roman"/>
        </w:rPr>
        <w:t>związku z</w:t>
      </w:r>
      <w:r w:rsidR="004277A0">
        <w:rPr>
          <w:rFonts w:ascii="Times New Roman" w:hAnsi="Times New Roman" w:cs="Times New Roman"/>
        </w:rPr>
        <w:t> </w:t>
      </w:r>
      <w:r w:rsidR="00786AD8" w:rsidRPr="00786AD8">
        <w:rPr>
          <w:rFonts w:ascii="Times New Roman" w:hAnsi="Times New Roman" w:cs="Times New Roman"/>
        </w:rPr>
        <w:t>przestępstwami, o</w:t>
      </w:r>
      <w:r w:rsidR="00F31C7C">
        <w:rPr>
          <w:rFonts w:ascii="Times New Roman" w:hAnsi="Times New Roman" w:cs="Times New Roman"/>
        </w:rPr>
        <w:t xml:space="preserve"> </w:t>
      </w:r>
      <w:r w:rsidR="00747C1E">
        <w:rPr>
          <w:rFonts w:ascii="Times New Roman" w:hAnsi="Times New Roman" w:cs="Times New Roman"/>
        </w:rPr>
        <w:t>których mowa w pkt 13–</w:t>
      </w:r>
      <w:r w:rsidR="00786AD8" w:rsidRPr="00786AD8">
        <w:rPr>
          <w:rFonts w:ascii="Times New Roman" w:hAnsi="Times New Roman" w:cs="Times New Roman"/>
        </w:rPr>
        <w:t>16 albo art. 33 § 2 ustawy z dnia 10</w:t>
      </w:r>
      <w:r w:rsidR="0015750B">
        <w:rPr>
          <w:rFonts w:ascii="Times New Roman" w:hAnsi="Times New Roman" w:cs="Times New Roman"/>
        </w:rPr>
        <w:t> </w:t>
      </w:r>
      <w:r w:rsidR="00786AD8" w:rsidRPr="00786AD8">
        <w:rPr>
          <w:rFonts w:ascii="Times New Roman" w:hAnsi="Times New Roman" w:cs="Times New Roman"/>
        </w:rPr>
        <w:t xml:space="preserve">września 1999 r. </w:t>
      </w:r>
      <w:r w:rsidR="00351B48" w:rsidRPr="001A1363">
        <w:rPr>
          <w:rFonts w:ascii="Times New Roman" w:hAnsi="Times New Roman" w:cs="Times New Roman"/>
        </w:rPr>
        <w:t>–</w:t>
      </w:r>
      <w:r w:rsidR="00786AD8" w:rsidRPr="00786AD8">
        <w:rPr>
          <w:rFonts w:ascii="Times New Roman" w:hAnsi="Times New Roman" w:cs="Times New Roman"/>
        </w:rPr>
        <w:t xml:space="preserve"> Kodeks karny skarbowy (Dz. U. z 2016 r. poz. 2137, z</w:t>
      </w:r>
      <w:r w:rsidR="0015750B">
        <w:rPr>
          <w:rFonts w:ascii="Times New Roman" w:hAnsi="Times New Roman" w:cs="Times New Roman"/>
        </w:rPr>
        <w:t> </w:t>
      </w:r>
      <w:r w:rsidR="00786AD8" w:rsidRPr="00786AD8">
        <w:rPr>
          <w:rFonts w:ascii="Times New Roman" w:hAnsi="Times New Roman" w:cs="Times New Roman"/>
        </w:rPr>
        <w:t>późn.</w:t>
      </w:r>
      <w:r w:rsidR="0015750B">
        <w:rPr>
          <w:rFonts w:ascii="Times New Roman" w:hAnsi="Times New Roman" w:cs="Times New Roman"/>
        </w:rPr>
        <w:t> </w:t>
      </w:r>
      <w:r w:rsidR="00786AD8" w:rsidRPr="00786AD8">
        <w:rPr>
          <w:rFonts w:ascii="Times New Roman" w:hAnsi="Times New Roman" w:cs="Times New Roman"/>
        </w:rPr>
        <w:t>zm.)</w:t>
      </w:r>
      <w:r w:rsidR="00786AD8">
        <w:rPr>
          <w:rFonts w:ascii="Times New Roman" w:hAnsi="Times New Roman" w:cs="Times New Roman"/>
        </w:rPr>
        <w:t>.</w:t>
      </w:r>
    </w:p>
    <w:p w:rsidR="00786AD8" w:rsidRDefault="00786AD8" w:rsidP="004277A0">
      <w:pPr>
        <w:pStyle w:val="Default"/>
        <w:spacing w:before="120" w:line="360" w:lineRule="auto"/>
        <w:jc w:val="both"/>
        <w:rPr>
          <w:rFonts w:ascii="Times New Roman" w:hAnsi="Times New Roman" w:cs="Times New Roman"/>
        </w:rPr>
      </w:pPr>
      <w:r w:rsidRPr="00786AD8">
        <w:rPr>
          <w:rFonts w:ascii="Times New Roman" w:hAnsi="Times New Roman" w:cs="Times New Roman"/>
        </w:rPr>
        <w:t>Z uwagi na powyższe zasadna jest zmiana w art. 2 ust. 1 ustawy o Krajowej Administracji Skarbowej polegająca na oznaczeniu jako pkt 16b dotychczasowego pkt</w:t>
      </w:r>
      <w:r w:rsidR="004277A0">
        <w:rPr>
          <w:rFonts w:ascii="Times New Roman" w:hAnsi="Times New Roman" w:cs="Times New Roman"/>
        </w:rPr>
        <w:t> </w:t>
      </w:r>
      <w:r w:rsidRPr="00786AD8">
        <w:rPr>
          <w:rFonts w:ascii="Times New Roman" w:hAnsi="Times New Roman" w:cs="Times New Roman"/>
        </w:rPr>
        <w:t>16a dodanego przez art.</w:t>
      </w:r>
      <w:r w:rsidR="00F31C7C">
        <w:rPr>
          <w:rFonts w:ascii="Times New Roman" w:hAnsi="Times New Roman" w:cs="Times New Roman"/>
        </w:rPr>
        <w:t xml:space="preserve"> </w:t>
      </w:r>
      <w:r w:rsidRPr="00786AD8">
        <w:rPr>
          <w:rFonts w:ascii="Times New Roman" w:hAnsi="Times New Roman" w:cs="Times New Roman"/>
        </w:rPr>
        <w:t>36 pkt 1 lit. a ustawy z dnia 9 marca 2017 r. o systemie monitorowania drogowego przewozu towarów (Dz. U. poz. 708).</w:t>
      </w:r>
    </w:p>
    <w:p w:rsidR="004D2056" w:rsidRDefault="00EE7B30" w:rsidP="004277A0">
      <w:pPr>
        <w:pStyle w:val="Default"/>
        <w:spacing w:before="120" w:line="360" w:lineRule="auto"/>
        <w:jc w:val="both"/>
        <w:rPr>
          <w:rFonts w:ascii="Times New Roman" w:hAnsi="Times New Roman" w:cs="Times New Roman"/>
        </w:rPr>
      </w:pPr>
      <w:r>
        <w:rPr>
          <w:rFonts w:ascii="Times New Roman" w:hAnsi="Times New Roman" w:cs="Times New Roman"/>
        </w:rPr>
        <w:t xml:space="preserve">Pozostałe zmiany przepisów mają charakter dostosowujący </w:t>
      </w:r>
      <w:r w:rsidR="004D2056">
        <w:rPr>
          <w:rFonts w:ascii="Times New Roman" w:hAnsi="Times New Roman" w:cs="Times New Roman"/>
        </w:rPr>
        <w:t>i przejściowy.</w:t>
      </w:r>
    </w:p>
    <w:p w:rsidR="004D2056" w:rsidRDefault="00006429" w:rsidP="004277A0">
      <w:pPr>
        <w:pStyle w:val="Default"/>
        <w:spacing w:before="120" w:line="360" w:lineRule="auto"/>
        <w:jc w:val="both"/>
        <w:rPr>
          <w:rFonts w:ascii="Times New Roman" w:hAnsi="Times New Roman" w:cs="Times New Roman"/>
        </w:rPr>
      </w:pPr>
      <w:r>
        <w:rPr>
          <w:rFonts w:ascii="Times New Roman" w:hAnsi="Times New Roman" w:cs="Times New Roman"/>
        </w:rPr>
        <w:t xml:space="preserve">W art. </w:t>
      </w:r>
      <w:r w:rsidR="00F31C7C">
        <w:rPr>
          <w:rFonts w:ascii="Times New Roman" w:hAnsi="Times New Roman" w:cs="Times New Roman"/>
        </w:rPr>
        <w:t>9</w:t>
      </w:r>
      <w:r>
        <w:rPr>
          <w:rFonts w:ascii="Times New Roman" w:hAnsi="Times New Roman" w:cs="Times New Roman"/>
        </w:rPr>
        <w:t xml:space="preserve"> </w:t>
      </w:r>
      <w:r w:rsidR="004D2056">
        <w:rPr>
          <w:rFonts w:ascii="Times New Roman" w:hAnsi="Times New Roman" w:cs="Times New Roman"/>
        </w:rPr>
        <w:t>uregulowano sytuację związaną ze stosowaniem przepisów dotychczasowych do rozpoczętych przewozów.</w:t>
      </w:r>
    </w:p>
    <w:p w:rsidR="00614814" w:rsidRDefault="004D2056" w:rsidP="004277A0">
      <w:pPr>
        <w:pStyle w:val="Default"/>
        <w:spacing w:before="120" w:line="360" w:lineRule="auto"/>
        <w:jc w:val="both"/>
        <w:rPr>
          <w:rFonts w:ascii="Times New Roman" w:hAnsi="Times New Roman" w:cs="Times New Roman"/>
        </w:rPr>
      </w:pPr>
      <w:r>
        <w:rPr>
          <w:rFonts w:ascii="Times New Roman" w:hAnsi="Times New Roman" w:cs="Times New Roman"/>
        </w:rPr>
        <w:t xml:space="preserve">W art. </w:t>
      </w:r>
      <w:r w:rsidR="00006429">
        <w:rPr>
          <w:rFonts w:ascii="Times New Roman" w:hAnsi="Times New Roman" w:cs="Times New Roman"/>
        </w:rPr>
        <w:t>1</w:t>
      </w:r>
      <w:r w:rsidR="00F31C7C">
        <w:rPr>
          <w:rFonts w:ascii="Times New Roman" w:hAnsi="Times New Roman" w:cs="Times New Roman"/>
        </w:rPr>
        <w:t>0</w:t>
      </w:r>
      <w:r>
        <w:rPr>
          <w:rFonts w:ascii="Times New Roman" w:hAnsi="Times New Roman" w:cs="Times New Roman"/>
        </w:rPr>
        <w:t xml:space="preserve"> uregulowano istotny dla wszystkich zainteresowanych przepis, zgodnie z</w:t>
      </w:r>
      <w:r w:rsidR="004277A0">
        <w:rPr>
          <w:rFonts w:ascii="Times New Roman" w:hAnsi="Times New Roman" w:cs="Times New Roman"/>
        </w:rPr>
        <w:t> </w:t>
      </w:r>
      <w:r>
        <w:rPr>
          <w:rFonts w:ascii="Times New Roman" w:hAnsi="Times New Roman" w:cs="Times New Roman"/>
        </w:rPr>
        <w:t>którym w</w:t>
      </w:r>
      <w:r w:rsidR="00F31C7C">
        <w:rPr>
          <w:rFonts w:ascii="Times New Roman" w:hAnsi="Times New Roman" w:cs="Times New Roman"/>
        </w:rPr>
        <w:t xml:space="preserve"> </w:t>
      </w:r>
      <w:r>
        <w:rPr>
          <w:rFonts w:ascii="Times New Roman" w:hAnsi="Times New Roman" w:cs="Times New Roman"/>
        </w:rPr>
        <w:t>przypadku ujawni</w:t>
      </w:r>
      <w:r w:rsidR="00614814">
        <w:rPr>
          <w:rFonts w:ascii="Times New Roman" w:hAnsi="Times New Roman" w:cs="Times New Roman"/>
        </w:rPr>
        <w:t>onych już</w:t>
      </w:r>
      <w:r>
        <w:rPr>
          <w:rFonts w:ascii="Times New Roman" w:hAnsi="Times New Roman" w:cs="Times New Roman"/>
        </w:rPr>
        <w:t xml:space="preserve"> nieprawidłowości stosowany będzie przepis względniejszy dla podmiotów gospodarczych wynikających z nowego brzmienia art. 30 ust. </w:t>
      </w:r>
      <w:r w:rsidR="00614814">
        <w:rPr>
          <w:rFonts w:ascii="Times New Roman" w:hAnsi="Times New Roman" w:cs="Times New Roman"/>
        </w:rPr>
        <w:t>4</w:t>
      </w:r>
      <w:r>
        <w:rPr>
          <w:rFonts w:ascii="Times New Roman" w:hAnsi="Times New Roman" w:cs="Times New Roman"/>
        </w:rPr>
        <w:t>.</w:t>
      </w:r>
    </w:p>
    <w:p w:rsidR="004D2056" w:rsidRDefault="00614814" w:rsidP="004277A0">
      <w:pPr>
        <w:pStyle w:val="Default"/>
        <w:spacing w:before="120" w:line="360" w:lineRule="auto"/>
        <w:jc w:val="both"/>
        <w:rPr>
          <w:rFonts w:ascii="Times New Roman" w:hAnsi="Times New Roman" w:cs="Times New Roman"/>
        </w:rPr>
      </w:pPr>
      <w:r>
        <w:rPr>
          <w:rFonts w:ascii="Times New Roman" w:hAnsi="Times New Roman" w:cs="Times New Roman"/>
        </w:rPr>
        <w:t>Reguła stosowania przepisów względniejszych (tu: dotychczasowych) przy nakładaniu kar pieni</w:t>
      </w:r>
      <w:r w:rsidR="00F31C7C">
        <w:rPr>
          <w:rFonts w:ascii="Times New Roman" w:hAnsi="Times New Roman" w:cs="Times New Roman"/>
        </w:rPr>
        <w:t>ężnych została zawarta w art. 11</w:t>
      </w:r>
      <w:r>
        <w:rPr>
          <w:rFonts w:ascii="Times New Roman" w:hAnsi="Times New Roman" w:cs="Times New Roman"/>
        </w:rPr>
        <w:t xml:space="preserve">. W przypadkach ujawnienia braku uzupełnienia zgłoszenia przez przewoźnika </w:t>
      </w:r>
      <w:r w:rsidR="0070003E">
        <w:rPr>
          <w:rFonts w:ascii="Times New Roman" w:hAnsi="Times New Roman" w:cs="Times New Roman"/>
        </w:rPr>
        <w:t xml:space="preserve">w okresie od wejścia w życie nowelizowanej ustawy </w:t>
      </w:r>
      <w:r>
        <w:rPr>
          <w:rFonts w:ascii="Times New Roman" w:hAnsi="Times New Roman" w:cs="Times New Roman"/>
        </w:rPr>
        <w:t>do czasu wejścia w</w:t>
      </w:r>
      <w:r w:rsidR="00F31C7C">
        <w:rPr>
          <w:rFonts w:ascii="Times New Roman" w:hAnsi="Times New Roman" w:cs="Times New Roman"/>
        </w:rPr>
        <w:t xml:space="preserve"> </w:t>
      </w:r>
      <w:r>
        <w:rPr>
          <w:rFonts w:ascii="Times New Roman" w:hAnsi="Times New Roman" w:cs="Times New Roman"/>
        </w:rPr>
        <w:t>życie ustawy zmi</w:t>
      </w:r>
      <w:r w:rsidR="0070003E">
        <w:rPr>
          <w:rFonts w:ascii="Times New Roman" w:hAnsi="Times New Roman" w:cs="Times New Roman"/>
        </w:rPr>
        <w:t>eniającej nakładana będzie kara pieniężna w</w:t>
      </w:r>
      <w:r w:rsidR="00F31C7C">
        <w:rPr>
          <w:rFonts w:ascii="Times New Roman" w:hAnsi="Times New Roman" w:cs="Times New Roman"/>
        </w:rPr>
        <w:t xml:space="preserve"> </w:t>
      </w:r>
      <w:r w:rsidR="0070003E">
        <w:rPr>
          <w:rFonts w:ascii="Times New Roman" w:hAnsi="Times New Roman" w:cs="Times New Roman"/>
        </w:rPr>
        <w:t>wysokości 5000 zł.</w:t>
      </w:r>
    </w:p>
    <w:p w:rsidR="00746CD3" w:rsidRDefault="00F31C7C" w:rsidP="004277A0">
      <w:pPr>
        <w:pStyle w:val="Default"/>
        <w:spacing w:before="120" w:line="360" w:lineRule="auto"/>
        <w:jc w:val="both"/>
        <w:rPr>
          <w:rFonts w:ascii="Times New Roman" w:hAnsi="Times New Roman" w:cs="Times New Roman"/>
        </w:rPr>
      </w:pPr>
      <w:r>
        <w:rPr>
          <w:rFonts w:ascii="Times New Roman" w:hAnsi="Times New Roman" w:cs="Times New Roman"/>
        </w:rPr>
        <w:t>W art. 12</w:t>
      </w:r>
      <w:r w:rsidR="005B042C">
        <w:rPr>
          <w:rFonts w:ascii="Times New Roman" w:hAnsi="Times New Roman" w:cs="Times New Roman"/>
        </w:rPr>
        <w:t xml:space="preserve"> </w:t>
      </w:r>
      <w:r w:rsidR="00746CD3">
        <w:rPr>
          <w:rFonts w:ascii="Times New Roman" w:hAnsi="Times New Roman" w:cs="Times New Roman"/>
        </w:rPr>
        <w:t>zastosowano identyczną regułę nakazującą przy ustalaniu wysokości nakładanych kar pieniężnych</w:t>
      </w:r>
      <w:r w:rsidR="00822DCB">
        <w:rPr>
          <w:rFonts w:ascii="Times New Roman" w:hAnsi="Times New Roman" w:cs="Times New Roman"/>
        </w:rPr>
        <w:t xml:space="preserve"> (art. 21 ust. 1 i 2 ustawy) </w:t>
      </w:r>
      <w:r w:rsidR="00746CD3">
        <w:rPr>
          <w:rFonts w:ascii="Times New Roman" w:hAnsi="Times New Roman" w:cs="Times New Roman"/>
        </w:rPr>
        <w:t>stosowanie wartości netto przewożonego towaru</w:t>
      </w:r>
      <w:r w:rsidR="00822DCB">
        <w:rPr>
          <w:rFonts w:ascii="Times New Roman" w:hAnsi="Times New Roman" w:cs="Times New Roman"/>
        </w:rPr>
        <w:t xml:space="preserve"> do zdarzeń zaistniałych albo stwierdzonych przed wejściem w</w:t>
      </w:r>
      <w:r w:rsidR="004277A0">
        <w:rPr>
          <w:rFonts w:ascii="Times New Roman" w:hAnsi="Times New Roman" w:cs="Times New Roman"/>
        </w:rPr>
        <w:t> </w:t>
      </w:r>
      <w:r w:rsidR="00822DCB">
        <w:rPr>
          <w:rFonts w:ascii="Times New Roman" w:hAnsi="Times New Roman" w:cs="Times New Roman"/>
        </w:rPr>
        <w:t>życie przepisów zmienianych</w:t>
      </w:r>
      <w:r w:rsidR="00746CD3">
        <w:rPr>
          <w:rFonts w:ascii="Times New Roman" w:hAnsi="Times New Roman" w:cs="Times New Roman"/>
        </w:rPr>
        <w:t>. Ta</w:t>
      </w:r>
      <w:r>
        <w:rPr>
          <w:rFonts w:ascii="Times New Roman" w:hAnsi="Times New Roman" w:cs="Times New Roman"/>
        </w:rPr>
        <w:t xml:space="preserve"> </w:t>
      </w:r>
      <w:r w:rsidR="00746CD3">
        <w:rPr>
          <w:rFonts w:ascii="Times New Roman" w:hAnsi="Times New Roman" w:cs="Times New Roman"/>
        </w:rPr>
        <w:t>sama zasada dotyczy art. 25.</w:t>
      </w:r>
    </w:p>
    <w:p w:rsidR="005B042C" w:rsidRDefault="00F31C7C" w:rsidP="004277A0">
      <w:pPr>
        <w:pStyle w:val="Default"/>
        <w:spacing w:before="120" w:line="360" w:lineRule="auto"/>
        <w:jc w:val="both"/>
        <w:rPr>
          <w:rFonts w:ascii="Times New Roman" w:hAnsi="Times New Roman" w:cs="Times New Roman"/>
        </w:rPr>
      </w:pPr>
      <w:r>
        <w:rPr>
          <w:rFonts w:ascii="Times New Roman" w:hAnsi="Times New Roman" w:cs="Times New Roman"/>
        </w:rPr>
        <w:t>W projektowanych art. 13</w:t>
      </w:r>
      <w:r w:rsidR="00746CD3">
        <w:rPr>
          <w:rFonts w:ascii="Times New Roman" w:hAnsi="Times New Roman" w:cs="Times New Roman"/>
        </w:rPr>
        <w:t xml:space="preserve"> </w:t>
      </w:r>
      <w:r w:rsidR="005B042C">
        <w:rPr>
          <w:rFonts w:ascii="Times New Roman" w:hAnsi="Times New Roman" w:cs="Times New Roman"/>
        </w:rPr>
        <w:t>i art. 1</w:t>
      </w:r>
      <w:r>
        <w:rPr>
          <w:rFonts w:ascii="Times New Roman" w:hAnsi="Times New Roman" w:cs="Times New Roman"/>
        </w:rPr>
        <w:t>4</w:t>
      </w:r>
      <w:r w:rsidR="005B042C">
        <w:rPr>
          <w:rFonts w:ascii="Times New Roman" w:hAnsi="Times New Roman" w:cs="Times New Roman"/>
        </w:rPr>
        <w:t xml:space="preserve"> zawarto przepisy przejściowe związane ze zmianą dokonaną w</w:t>
      </w:r>
      <w:r>
        <w:rPr>
          <w:rFonts w:ascii="Times New Roman" w:hAnsi="Times New Roman" w:cs="Times New Roman"/>
        </w:rPr>
        <w:t xml:space="preserve"> </w:t>
      </w:r>
      <w:r w:rsidR="005B042C">
        <w:rPr>
          <w:rFonts w:ascii="Times New Roman" w:hAnsi="Times New Roman" w:cs="Times New Roman"/>
        </w:rPr>
        <w:t>ustawie Prawo farmaceutyczne, tak by dotychczasowe przepisy zachowały ważność po wejściu w życie nowelizacji ustawy.</w:t>
      </w:r>
    </w:p>
    <w:p w:rsidR="00746CD3" w:rsidRDefault="00746CD3" w:rsidP="004277A0">
      <w:pPr>
        <w:pStyle w:val="Default"/>
        <w:spacing w:before="120" w:line="360" w:lineRule="auto"/>
        <w:jc w:val="both"/>
        <w:rPr>
          <w:rFonts w:ascii="Times New Roman" w:hAnsi="Times New Roman" w:cs="Times New Roman"/>
        </w:rPr>
      </w:pPr>
      <w:r w:rsidRPr="005B042C">
        <w:rPr>
          <w:rFonts w:ascii="Times New Roman" w:hAnsi="Times New Roman" w:cs="Times New Roman"/>
        </w:rPr>
        <w:lastRenderedPageBreak/>
        <w:t>W art. 1</w:t>
      </w:r>
      <w:r>
        <w:rPr>
          <w:rFonts w:ascii="Times New Roman" w:hAnsi="Times New Roman" w:cs="Times New Roman"/>
        </w:rPr>
        <w:t>6</w:t>
      </w:r>
      <w:r w:rsidRPr="005B042C">
        <w:rPr>
          <w:rFonts w:ascii="Times New Roman" w:hAnsi="Times New Roman" w:cs="Times New Roman"/>
        </w:rPr>
        <w:t xml:space="preserve"> zawarto przepis przejściow</w:t>
      </w:r>
      <w:r>
        <w:rPr>
          <w:rFonts w:ascii="Times New Roman" w:hAnsi="Times New Roman" w:cs="Times New Roman"/>
        </w:rPr>
        <w:t xml:space="preserve">y obligujący uczestników realizowanego obrotu produktami leczniczymi do przekazania wykazu wykorzystywanych środków transportu w terminie do 30 dni od dnia wejścia w życie przepisów nowelizowanej </w:t>
      </w:r>
      <w:r w:rsidRPr="005B042C">
        <w:rPr>
          <w:rFonts w:ascii="Times New Roman" w:hAnsi="Times New Roman" w:cs="Times New Roman"/>
        </w:rPr>
        <w:t>ustaw</w:t>
      </w:r>
      <w:r>
        <w:rPr>
          <w:rFonts w:ascii="Times New Roman" w:hAnsi="Times New Roman" w:cs="Times New Roman"/>
        </w:rPr>
        <w:t>y</w:t>
      </w:r>
      <w:r w:rsidRPr="005B042C">
        <w:rPr>
          <w:rFonts w:ascii="Times New Roman" w:hAnsi="Times New Roman" w:cs="Times New Roman"/>
        </w:rPr>
        <w:t xml:space="preserve"> Prawo farmaceutyczne.</w:t>
      </w:r>
    </w:p>
    <w:p w:rsidR="004D2056" w:rsidRDefault="004D2056" w:rsidP="004277A0">
      <w:pPr>
        <w:pStyle w:val="Default"/>
        <w:spacing w:before="120" w:line="360" w:lineRule="auto"/>
        <w:jc w:val="both"/>
        <w:rPr>
          <w:rFonts w:ascii="Times New Roman" w:hAnsi="Times New Roman" w:cs="Times New Roman"/>
        </w:rPr>
      </w:pPr>
      <w:r>
        <w:rPr>
          <w:rFonts w:ascii="Times New Roman" w:hAnsi="Times New Roman" w:cs="Times New Roman"/>
        </w:rPr>
        <w:t>Kolejny przepis dotyczy zachowania w mocy przepisów aktu wykonawczego wydanego na</w:t>
      </w:r>
      <w:r w:rsidR="00F31C7C">
        <w:rPr>
          <w:rFonts w:ascii="Times New Roman" w:hAnsi="Times New Roman" w:cs="Times New Roman"/>
        </w:rPr>
        <w:t xml:space="preserve"> </w:t>
      </w:r>
      <w:r>
        <w:rPr>
          <w:rFonts w:ascii="Times New Roman" w:hAnsi="Times New Roman" w:cs="Times New Roman"/>
        </w:rPr>
        <w:t>podstawie art. 3 ust. 11</w:t>
      </w:r>
      <w:r w:rsidR="008C6951">
        <w:rPr>
          <w:rFonts w:ascii="Times New Roman" w:hAnsi="Times New Roman" w:cs="Times New Roman"/>
        </w:rPr>
        <w:t>,</w:t>
      </w:r>
      <w:r>
        <w:rPr>
          <w:rFonts w:ascii="Times New Roman" w:hAnsi="Times New Roman" w:cs="Times New Roman"/>
        </w:rPr>
        <w:t xml:space="preserve"> </w:t>
      </w:r>
      <w:r w:rsidR="0070003E">
        <w:rPr>
          <w:rFonts w:ascii="Times New Roman" w:hAnsi="Times New Roman" w:cs="Times New Roman"/>
        </w:rPr>
        <w:t xml:space="preserve">art. 9 ust. 7 </w:t>
      </w:r>
      <w:r w:rsidR="008C6951">
        <w:rPr>
          <w:rFonts w:ascii="Times New Roman" w:hAnsi="Times New Roman" w:cs="Times New Roman"/>
        </w:rPr>
        <w:t xml:space="preserve">i art. 13 ust. 8 </w:t>
      </w:r>
      <w:r>
        <w:rPr>
          <w:rFonts w:ascii="Times New Roman" w:hAnsi="Times New Roman" w:cs="Times New Roman"/>
        </w:rPr>
        <w:t>ustawy przez okres nie dłuższy niż 3 miesiące.</w:t>
      </w:r>
    </w:p>
    <w:p w:rsidR="00EE7B30" w:rsidRDefault="004D2056" w:rsidP="004277A0">
      <w:pPr>
        <w:pStyle w:val="Default"/>
        <w:spacing w:before="120" w:line="360" w:lineRule="auto"/>
        <w:jc w:val="both"/>
        <w:rPr>
          <w:rFonts w:ascii="Times New Roman" w:hAnsi="Times New Roman" w:cs="Times New Roman"/>
        </w:rPr>
      </w:pPr>
      <w:r>
        <w:rPr>
          <w:rFonts w:ascii="Times New Roman" w:hAnsi="Times New Roman" w:cs="Times New Roman"/>
        </w:rPr>
        <w:t>W art. 1</w:t>
      </w:r>
      <w:r w:rsidR="00F31C7C">
        <w:rPr>
          <w:rFonts w:ascii="Times New Roman" w:hAnsi="Times New Roman" w:cs="Times New Roman"/>
        </w:rPr>
        <w:t>7</w:t>
      </w:r>
      <w:r>
        <w:rPr>
          <w:rFonts w:ascii="Times New Roman" w:hAnsi="Times New Roman" w:cs="Times New Roman"/>
        </w:rPr>
        <w:t xml:space="preserve"> przewidziano 2-miesięczny okres dostosowawczy dla przewoźników kolejowych, na</w:t>
      </w:r>
      <w:r w:rsidR="00F31C7C">
        <w:rPr>
          <w:rFonts w:ascii="Times New Roman" w:hAnsi="Times New Roman" w:cs="Times New Roman"/>
        </w:rPr>
        <w:t xml:space="preserve"> </w:t>
      </w:r>
      <w:r>
        <w:rPr>
          <w:rFonts w:ascii="Times New Roman" w:hAnsi="Times New Roman" w:cs="Times New Roman"/>
        </w:rPr>
        <w:t>których nie będą nakładane kary pieniężne w przypadku naruszenia przepisów ustawy.</w:t>
      </w:r>
    </w:p>
    <w:p w:rsidR="00376C8E" w:rsidRDefault="00B57127" w:rsidP="004277A0">
      <w:pPr>
        <w:pStyle w:val="Default"/>
        <w:spacing w:before="120" w:line="360" w:lineRule="auto"/>
        <w:jc w:val="both"/>
        <w:rPr>
          <w:rFonts w:ascii="Times New Roman" w:hAnsi="Times New Roman" w:cs="Times New Roman"/>
        </w:rPr>
      </w:pPr>
      <w:r>
        <w:rPr>
          <w:rFonts w:ascii="Times New Roman" w:hAnsi="Times New Roman" w:cs="Times New Roman"/>
        </w:rPr>
        <w:t>T</w:t>
      </w:r>
      <w:r w:rsidR="00DE40BB" w:rsidRPr="004022B2">
        <w:rPr>
          <w:rFonts w:ascii="Times New Roman" w:hAnsi="Times New Roman" w:cs="Times New Roman"/>
        </w:rPr>
        <w:t xml:space="preserve">ermin wejścia </w:t>
      </w:r>
      <w:r w:rsidR="00111AC7" w:rsidRPr="004022B2">
        <w:rPr>
          <w:rFonts w:ascii="Times New Roman" w:hAnsi="Times New Roman" w:cs="Times New Roman"/>
        </w:rPr>
        <w:t xml:space="preserve">w życie </w:t>
      </w:r>
      <w:r w:rsidR="00DE40BB" w:rsidRPr="004022B2">
        <w:rPr>
          <w:rFonts w:ascii="Times New Roman" w:hAnsi="Times New Roman" w:cs="Times New Roman"/>
        </w:rPr>
        <w:t>ustawy</w:t>
      </w:r>
      <w:r w:rsidR="00111AC7">
        <w:rPr>
          <w:rFonts w:ascii="Times New Roman" w:hAnsi="Times New Roman" w:cs="Times New Roman"/>
        </w:rPr>
        <w:t xml:space="preserve"> o systemie monitorowania</w:t>
      </w:r>
      <w:r w:rsidR="00DE40BB" w:rsidRPr="004022B2">
        <w:rPr>
          <w:rFonts w:ascii="Times New Roman" w:hAnsi="Times New Roman" w:cs="Times New Roman"/>
        </w:rPr>
        <w:t xml:space="preserve"> został wyznaczony na </w:t>
      </w:r>
      <w:r w:rsidR="003000FB">
        <w:rPr>
          <w:rFonts w:ascii="Times New Roman" w:hAnsi="Times New Roman" w:cs="Times New Roman"/>
        </w:rPr>
        <w:t>upływ 14 dni</w:t>
      </w:r>
      <w:r w:rsidR="00710CDF">
        <w:rPr>
          <w:rFonts w:ascii="Times New Roman" w:hAnsi="Times New Roman" w:cs="Times New Roman"/>
        </w:rPr>
        <w:t xml:space="preserve"> </w:t>
      </w:r>
      <w:r w:rsidR="005448FE">
        <w:rPr>
          <w:rFonts w:ascii="Times New Roman" w:hAnsi="Times New Roman" w:cs="Times New Roman"/>
        </w:rPr>
        <w:t>od dnia</w:t>
      </w:r>
      <w:r w:rsidR="00DE40BB" w:rsidRPr="004022B2">
        <w:rPr>
          <w:rFonts w:ascii="Times New Roman" w:hAnsi="Times New Roman" w:cs="Times New Roman"/>
        </w:rPr>
        <w:t xml:space="preserve"> </w:t>
      </w:r>
      <w:r w:rsidR="00111AC7">
        <w:rPr>
          <w:rFonts w:ascii="Times New Roman" w:hAnsi="Times New Roman" w:cs="Times New Roman"/>
        </w:rPr>
        <w:t xml:space="preserve">jej </w:t>
      </w:r>
      <w:r w:rsidR="00EB3E26">
        <w:rPr>
          <w:rFonts w:ascii="Times New Roman" w:hAnsi="Times New Roman" w:cs="Times New Roman"/>
        </w:rPr>
        <w:t>ogłoszenia</w:t>
      </w:r>
      <w:r w:rsidR="00DE40BB" w:rsidRPr="004022B2">
        <w:rPr>
          <w:rFonts w:ascii="Times New Roman" w:hAnsi="Times New Roman" w:cs="Times New Roman"/>
        </w:rPr>
        <w:t>.</w:t>
      </w:r>
      <w:r w:rsidR="0070003E">
        <w:rPr>
          <w:rFonts w:ascii="Times New Roman" w:hAnsi="Times New Roman" w:cs="Times New Roman"/>
        </w:rPr>
        <w:t xml:space="preserve"> Wyjątek stanowi przepis odnoszący się do wydania obwieszczenia, o którym mowa w art. 20 ust.</w:t>
      </w:r>
      <w:r w:rsidR="00F31C7C">
        <w:rPr>
          <w:rFonts w:ascii="Times New Roman" w:hAnsi="Times New Roman" w:cs="Times New Roman"/>
        </w:rPr>
        <w:t xml:space="preserve"> </w:t>
      </w:r>
      <w:r w:rsidR="0070003E">
        <w:rPr>
          <w:rFonts w:ascii="Times New Roman" w:hAnsi="Times New Roman" w:cs="Times New Roman"/>
        </w:rPr>
        <w:t xml:space="preserve">5 </w:t>
      </w:r>
      <w:r w:rsidR="00111AC7">
        <w:rPr>
          <w:rFonts w:ascii="Times New Roman" w:hAnsi="Times New Roman" w:cs="Times New Roman"/>
        </w:rPr>
        <w:t xml:space="preserve">ustawy, </w:t>
      </w:r>
      <w:r w:rsidR="0070003E">
        <w:rPr>
          <w:rFonts w:ascii="Times New Roman" w:hAnsi="Times New Roman" w:cs="Times New Roman"/>
        </w:rPr>
        <w:t>w zakresie maksymalnych stawek za usunięcie, strzeżenie i</w:t>
      </w:r>
      <w:r w:rsidR="00111AC7">
        <w:rPr>
          <w:rFonts w:ascii="Times New Roman" w:hAnsi="Times New Roman" w:cs="Times New Roman"/>
        </w:rPr>
        <w:t xml:space="preserve"> </w:t>
      </w:r>
      <w:r w:rsidR="0070003E">
        <w:rPr>
          <w:rFonts w:ascii="Times New Roman" w:hAnsi="Times New Roman" w:cs="Times New Roman"/>
        </w:rPr>
        <w:t>przechowywanie</w:t>
      </w:r>
      <w:r w:rsidR="006177AF">
        <w:rPr>
          <w:rFonts w:ascii="Times New Roman" w:hAnsi="Times New Roman" w:cs="Times New Roman"/>
        </w:rPr>
        <w:t>. Ten przepis wejdzie w życie 1 </w:t>
      </w:r>
      <w:r w:rsidR="0070003E">
        <w:rPr>
          <w:rFonts w:ascii="Times New Roman" w:hAnsi="Times New Roman" w:cs="Times New Roman"/>
        </w:rPr>
        <w:t>czerwca 2018 r., tak</w:t>
      </w:r>
      <w:r w:rsidR="006177AF">
        <w:rPr>
          <w:rFonts w:ascii="Times New Roman" w:hAnsi="Times New Roman" w:cs="Times New Roman"/>
        </w:rPr>
        <w:t xml:space="preserve"> </w:t>
      </w:r>
      <w:r w:rsidR="00F31C7C">
        <w:rPr>
          <w:rFonts w:ascii="Times New Roman" w:hAnsi="Times New Roman" w:cs="Times New Roman"/>
        </w:rPr>
        <w:t>a</w:t>
      </w:r>
      <w:r w:rsidR="0070003E">
        <w:rPr>
          <w:rFonts w:ascii="Times New Roman" w:hAnsi="Times New Roman" w:cs="Times New Roman"/>
        </w:rPr>
        <w:t xml:space="preserve">by do </w:t>
      </w:r>
      <w:r w:rsidR="00F31C7C">
        <w:rPr>
          <w:rFonts w:ascii="Times New Roman" w:hAnsi="Times New Roman" w:cs="Times New Roman"/>
        </w:rPr>
        <w:t xml:space="preserve">dnia </w:t>
      </w:r>
      <w:r w:rsidR="0070003E">
        <w:rPr>
          <w:rFonts w:ascii="Times New Roman" w:hAnsi="Times New Roman" w:cs="Times New Roman"/>
        </w:rPr>
        <w:t>1</w:t>
      </w:r>
      <w:r w:rsidR="00111AC7">
        <w:rPr>
          <w:rFonts w:ascii="Times New Roman" w:hAnsi="Times New Roman" w:cs="Times New Roman"/>
        </w:rPr>
        <w:t xml:space="preserve"> </w:t>
      </w:r>
      <w:r w:rsidR="0070003E">
        <w:rPr>
          <w:rFonts w:ascii="Times New Roman" w:hAnsi="Times New Roman" w:cs="Times New Roman"/>
        </w:rPr>
        <w:t>grudnia 2018 r. wydać kolejne obwieszczenie ze</w:t>
      </w:r>
      <w:r w:rsidR="00F31C7C">
        <w:rPr>
          <w:rFonts w:ascii="Times New Roman" w:hAnsi="Times New Roman" w:cs="Times New Roman"/>
        </w:rPr>
        <w:t xml:space="preserve"> </w:t>
      </w:r>
      <w:r w:rsidR="0070003E">
        <w:rPr>
          <w:rFonts w:ascii="Times New Roman" w:hAnsi="Times New Roman" w:cs="Times New Roman"/>
        </w:rPr>
        <w:t>sta</w:t>
      </w:r>
      <w:r w:rsidR="00F31C7C">
        <w:rPr>
          <w:rFonts w:ascii="Times New Roman" w:hAnsi="Times New Roman" w:cs="Times New Roman"/>
        </w:rPr>
        <w:t>wkami obowiązującymi w 2019 r</w:t>
      </w:r>
      <w:r w:rsidR="0070003E">
        <w:rPr>
          <w:rFonts w:ascii="Times New Roman" w:hAnsi="Times New Roman" w:cs="Times New Roman"/>
        </w:rPr>
        <w:t>.</w:t>
      </w:r>
    </w:p>
    <w:p w:rsidR="00B60A35" w:rsidRDefault="00B60A35" w:rsidP="004277A0">
      <w:pPr>
        <w:pStyle w:val="Default"/>
        <w:spacing w:before="120" w:line="360" w:lineRule="auto"/>
        <w:jc w:val="both"/>
        <w:rPr>
          <w:rFonts w:ascii="Times New Roman" w:hAnsi="Times New Roman" w:cs="Times New Roman"/>
        </w:rPr>
      </w:pPr>
      <w:r>
        <w:rPr>
          <w:rFonts w:ascii="Times New Roman" w:hAnsi="Times New Roman" w:cs="Times New Roman"/>
        </w:rPr>
        <w:t>Projekt nie wpływa na działalność mikroprzedsiębiorców, małych i średnich przedsiębiorców skierowany jest bowiem w głównej mierze do dużych przewoźników kolejowych</w:t>
      </w:r>
      <w:r w:rsidR="00746CD3">
        <w:rPr>
          <w:rFonts w:ascii="Times New Roman" w:hAnsi="Times New Roman" w:cs="Times New Roman"/>
        </w:rPr>
        <w:t xml:space="preserve"> i</w:t>
      </w:r>
      <w:r w:rsidR="00F31C7C">
        <w:rPr>
          <w:rFonts w:ascii="Times New Roman" w:hAnsi="Times New Roman" w:cs="Times New Roman"/>
        </w:rPr>
        <w:t xml:space="preserve"> </w:t>
      </w:r>
      <w:r w:rsidR="00746CD3">
        <w:rPr>
          <w:rFonts w:ascii="Times New Roman" w:hAnsi="Times New Roman" w:cs="Times New Roman"/>
        </w:rPr>
        <w:t>przedsiębiorców prowadzących hurtownie farmaceutyczne</w:t>
      </w:r>
      <w:r>
        <w:rPr>
          <w:rFonts w:ascii="Times New Roman" w:hAnsi="Times New Roman" w:cs="Times New Roman"/>
        </w:rPr>
        <w:t>.</w:t>
      </w:r>
    </w:p>
    <w:p w:rsidR="00825B6C" w:rsidRDefault="00135473" w:rsidP="004277A0">
      <w:pPr>
        <w:pStyle w:val="Default"/>
        <w:numPr>
          <w:ilvl w:val="0"/>
          <w:numId w:val="6"/>
        </w:numPr>
        <w:spacing w:before="240" w:line="360" w:lineRule="auto"/>
        <w:ind w:left="360"/>
        <w:jc w:val="both"/>
        <w:rPr>
          <w:rFonts w:ascii="Times New Roman" w:hAnsi="Times New Roman" w:cs="Times New Roman"/>
          <w:b/>
        </w:rPr>
      </w:pPr>
      <w:r>
        <w:rPr>
          <w:rFonts w:ascii="Times New Roman" w:hAnsi="Times New Roman" w:cs="Times New Roman"/>
          <w:b/>
        </w:rPr>
        <w:t>INFORMACJE DODATKOWE</w:t>
      </w:r>
    </w:p>
    <w:p w:rsidR="00135473" w:rsidRDefault="00135473" w:rsidP="004277A0">
      <w:pPr>
        <w:pStyle w:val="Default"/>
        <w:spacing w:before="120" w:line="360" w:lineRule="auto"/>
        <w:jc w:val="both"/>
        <w:rPr>
          <w:rFonts w:ascii="Times New Roman" w:hAnsi="Times New Roman" w:cs="Times New Roman"/>
        </w:rPr>
      </w:pPr>
      <w:r w:rsidRPr="00135473">
        <w:rPr>
          <w:rFonts w:ascii="Times New Roman" w:hAnsi="Times New Roman" w:cs="Times New Roman"/>
        </w:rPr>
        <w:t>Projektowana ustawa nie wymaga przedstawiania jej organom i instytucjom Unii Europejskiej w</w:t>
      </w:r>
      <w:r w:rsidR="00F31C7C">
        <w:rPr>
          <w:rFonts w:ascii="Times New Roman" w:hAnsi="Times New Roman" w:cs="Times New Roman"/>
        </w:rPr>
        <w:t xml:space="preserve"> </w:t>
      </w:r>
      <w:r w:rsidRPr="00135473">
        <w:rPr>
          <w:rFonts w:ascii="Times New Roman" w:hAnsi="Times New Roman" w:cs="Times New Roman"/>
        </w:rPr>
        <w:t>celu uzyskania opinii, dokonania powiadomienia, konsultacji albo uzgodnienia. Zawarte w</w:t>
      </w:r>
      <w:r w:rsidR="00F31C7C">
        <w:rPr>
          <w:rFonts w:ascii="Times New Roman" w:hAnsi="Times New Roman" w:cs="Times New Roman"/>
        </w:rPr>
        <w:t xml:space="preserve"> </w:t>
      </w:r>
      <w:r w:rsidRPr="00135473">
        <w:rPr>
          <w:rFonts w:ascii="Times New Roman" w:hAnsi="Times New Roman" w:cs="Times New Roman"/>
        </w:rPr>
        <w:t>projekcie regulacje nie stanowią przepisów technicznych w</w:t>
      </w:r>
      <w:r w:rsidR="004277A0">
        <w:rPr>
          <w:rFonts w:ascii="Times New Roman" w:hAnsi="Times New Roman" w:cs="Times New Roman"/>
        </w:rPr>
        <w:t> </w:t>
      </w:r>
      <w:r w:rsidRPr="00135473">
        <w:rPr>
          <w:rFonts w:ascii="Times New Roman" w:hAnsi="Times New Roman" w:cs="Times New Roman"/>
        </w:rPr>
        <w:t>rozumieniu rozporządzenia Rady Ministrów z dnia 23 grudnia 2002 r. w sprawie sposobu funkcjonowania krajowego systemu notyfikacji norm i aktów prawnych (Dz.</w:t>
      </w:r>
      <w:r w:rsidR="004277A0">
        <w:rPr>
          <w:rFonts w:ascii="Times New Roman" w:hAnsi="Times New Roman" w:cs="Times New Roman"/>
        </w:rPr>
        <w:t> </w:t>
      </w:r>
      <w:r w:rsidRPr="00135473">
        <w:rPr>
          <w:rFonts w:ascii="Times New Roman" w:hAnsi="Times New Roman" w:cs="Times New Roman"/>
        </w:rPr>
        <w:t>U. poz. 2039</w:t>
      </w:r>
      <w:r w:rsidR="00351B48">
        <w:rPr>
          <w:rFonts w:ascii="Times New Roman" w:hAnsi="Times New Roman" w:cs="Times New Roman"/>
        </w:rPr>
        <w:t>, z późn. zm.</w:t>
      </w:r>
      <w:r w:rsidRPr="00135473">
        <w:rPr>
          <w:rFonts w:ascii="Times New Roman" w:hAnsi="Times New Roman" w:cs="Times New Roman"/>
        </w:rPr>
        <w:t>), dlatego też projekt ustawy nie</w:t>
      </w:r>
      <w:r w:rsidR="00F31C7C">
        <w:rPr>
          <w:rFonts w:ascii="Times New Roman" w:hAnsi="Times New Roman" w:cs="Times New Roman"/>
        </w:rPr>
        <w:t xml:space="preserve"> </w:t>
      </w:r>
      <w:r w:rsidRPr="00135473">
        <w:rPr>
          <w:rFonts w:ascii="Times New Roman" w:hAnsi="Times New Roman" w:cs="Times New Roman"/>
        </w:rPr>
        <w:t>podlega procedurze notyfikacji.</w:t>
      </w:r>
    </w:p>
    <w:p w:rsidR="00747C1E" w:rsidRPr="00747C1E" w:rsidRDefault="00AC420B" w:rsidP="004277A0">
      <w:pPr>
        <w:pStyle w:val="Default"/>
        <w:spacing w:before="120" w:line="360" w:lineRule="auto"/>
        <w:jc w:val="both"/>
        <w:rPr>
          <w:rFonts w:ascii="Times New Roman" w:hAnsi="Times New Roman" w:cs="Times New Roman"/>
          <w:sz w:val="20"/>
          <w:szCs w:val="20"/>
        </w:rPr>
      </w:pPr>
      <w:r w:rsidRPr="004022B2">
        <w:rPr>
          <w:rFonts w:ascii="Times New Roman" w:hAnsi="Times New Roman" w:cs="Times New Roman"/>
        </w:rPr>
        <w:t xml:space="preserve">Zgodnie z art. 5 ustawy z dnia 7 lipca 2005 r. o działalności lobbingowej w procesie stanowienia prawa (Dz. U. </w:t>
      </w:r>
      <w:r w:rsidR="00822473">
        <w:rPr>
          <w:rFonts w:ascii="Times New Roman" w:hAnsi="Times New Roman" w:cs="Times New Roman"/>
        </w:rPr>
        <w:t xml:space="preserve">z 2017 r. </w:t>
      </w:r>
      <w:r w:rsidRPr="004022B2">
        <w:rPr>
          <w:rFonts w:ascii="Times New Roman" w:hAnsi="Times New Roman" w:cs="Times New Roman"/>
        </w:rPr>
        <w:t xml:space="preserve">poz. </w:t>
      </w:r>
      <w:r w:rsidR="00822473">
        <w:rPr>
          <w:rFonts w:ascii="Times New Roman" w:hAnsi="Times New Roman" w:cs="Times New Roman"/>
        </w:rPr>
        <w:t>248</w:t>
      </w:r>
      <w:r w:rsidRPr="004022B2">
        <w:rPr>
          <w:rFonts w:ascii="Times New Roman" w:hAnsi="Times New Roman" w:cs="Times New Roman"/>
        </w:rPr>
        <w:t xml:space="preserve">) oraz § 4 i § 52 uchwały </w:t>
      </w:r>
      <w:r w:rsidR="00351B48">
        <w:rPr>
          <w:rFonts w:ascii="Times New Roman" w:hAnsi="Times New Roman" w:cs="Times New Roman"/>
        </w:rPr>
        <w:t>n</w:t>
      </w:r>
      <w:r w:rsidRPr="004022B2">
        <w:rPr>
          <w:rFonts w:ascii="Times New Roman" w:hAnsi="Times New Roman" w:cs="Times New Roman"/>
        </w:rPr>
        <w:t>r 190 Rady Ministrów z dnia 29</w:t>
      </w:r>
      <w:r w:rsidR="00F31C7C">
        <w:rPr>
          <w:rFonts w:ascii="Times New Roman" w:hAnsi="Times New Roman" w:cs="Times New Roman"/>
        </w:rPr>
        <w:t xml:space="preserve"> </w:t>
      </w:r>
      <w:r w:rsidRPr="004022B2">
        <w:rPr>
          <w:rFonts w:ascii="Times New Roman" w:hAnsi="Times New Roman" w:cs="Times New Roman"/>
        </w:rPr>
        <w:t xml:space="preserve">października 2013 r. </w:t>
      </w:r>
      <w:r w:rsidR="00DF57CD" w:rsidRPr="004022B2">
        <w:rPr>
          <w:rFonts w:ascii="Times New Roman" w:hAnsi="Times New Roman" w:cs="Times New Roman"/>
        </w:rPr>
        <w:t>–</w:t>
      </w:r>
      <w:r w:rsidRPr="004022B2">
        <w:rPr>
          <w:rFonts w:ascii="Times New Roman" w:hAnsi="Times New Roman" w:cs="Times New Roman"/>
        </w:rPr>
        <w:t xml:space="preserve"> Regulamin pracy Rady Ministrów (M.P.</w:t>
      </w:r>
      <w:r w:rsidR="004277A0">
        <w:rPr>
          <w:rFonts w:ascii="Times New Roman" w:hAnsi="Times New Roman" w:cs="Times New Roman"/>
        </w:rPr>
        <w:t> </w:t>
      </w:r>
      <w:r w:rsidR="000F6DB7" w:rsidRPr="00036E4D">
        <w:rPr>
          <w:rFonts w:ascii="Times New Roman" w:hAnsi="Times New Roman" w:cs="Times New Roman"/>
        </w:rPr>
        <w:t>z</w:t>
      </w:r>
      <w:r w:rsidR="004277A0">
        <w:rPr>
          <w:rFonts w:ascii="Times New Roman" w:hAnsi="Times New Roman" w:cs="Times New Roman"/>
        </w:rPr>
        <w:t> </w:t>
      </w:r>
      <w:r w:rsidR="000F6DB7" w:rsidRPr="00036E4D">
        <w:rPr>
          <w:rFonts w:ascii="Times New Roman" w:hAnsi="Times New Roman" w:cs="Times New Roman"/>
        </w:rPr>
        <w:t xml:space="preserve">2016 r. </w:t>
      </w:r>
      <w:r w:rsidRPr="00036E4D">
        <w:rPr>
          <w:rFonts w:ascii="Times New Roman" w:hAnsi="Times New Roman" w:cs="Times New Roman"/>
        </w:rPr>
        <w:t xml:space="preserve">poz. </w:t>
      </w:r>
      <w:r w:rsidR="000F6DB7" w:rsidRPr="00036E4D">
        <w:rPr>
          <w:rFonts w:ascii="Times New Roman" w:hAnsi="Times New Roman" w:cs="Times New Roman"/>
        </w:rPr>
        <w:t>1006</w:t>
      </w:r>
      <w:r w:rsidR="00DF57CD" w:rsidRPr="00036E4D">
        <w:rPr>
          <w:rFonts w:ascii="Times New Roman" w:hAnsi="Times New Roman" w:cs="Times New Roman"/>
        </w:rPr>
        <w:t>,</w:t>
      </w:r>
      <w:r w:rsidR="00DF57CD" w:rsidRPr="004022B2">
        <w:rPr>
          <w:rFonts w:ascii="Times New Roman" w:hAnsi="Times New Roman" w:cs="Times New Roman"/>
        </w:rPr>
        <w:t xml:space="preserve"> z późn. zm.</w:t>
      </w:r>
      <w:r w:rsidRPr="004022B2">
        <w:rPr>
          <w:rFonts w:ascii="Times New Roman" w:hAnsi="Times New Roman" w:cs="Times New Roman"/>
        </w:rPr>
        <w:t>), projekt ustawy zosta</w:t>
      </w:r>
      <w:r w:rsidR="00135473">
        <w:rPr>
          <w:rFonts w:ascii="Times New Roman" w:hAnsi="Times New Roman" w:cs="Times New Roman"/>
        </w:rPr>
        <w:t>ł</w:t>
      </w:r>
      <w:r w:rsidRPr="004022B2">
        <w:rPr>
          <w:rFonts w:ascii="Times New Roman" w:hAnsi="Times New Roman" w:cs="Times New Roman"/>
        </w:rPr>
        <w:t xml:space="preserve"> udostępniony </w:t>
      </w:r>
      <w:r w:rsidRPr="004022B2">
        <w:rPr>
          <w:rFonts w:ascii="Times New Roman" w:hAnsi="Times New Roman" w:cs="Times New Roman"/>
        </w:rPr>
        <w:lastRenderedPageBreak/>
        <w:t>w</w:t>
      </w:r>
      <w:r w:rsidR="004277A0">
        <w:rPr>
          <w:rFonts w:ascii="Times New Roman" w:hAnsi="Times New Roman" w:cs="Times New Roman"/>
        </w:rPr>
        <w:t> </w:t>
      </w:r>
      <w:r w:rsidRPr="004022B2">
        <w:rPr>
          <w:rFonts w:ascii="Times New Roman" w:hAnsi="Times New Roman" w:cs="Times New Roman"/>
        </w:rPr>
        <w:t>Biuletynie Informacji Publicznej Rządowego Centrum Legislacji, w</w:t>
      </w:r>
      <w:r w:rsidR="00F31C7C">
        <w:rPr>
          <w:rFonts w:ascii="Times New Roman" w:hAnsi="Times New Roman" w:cs="Times New Roman"/>
        </w:rPr>
        <w:t xml:space="preserve"> </w:t>
      </w:r>
      <w:r w:rsidRPr="004022B2">
        <w:rPr>
          <w:rFonts w:ascii="Times New Roman" w:hAnsi="Times New Roman" w:cs="Times New Roman"/>
        </w:rPr>
        <w:t xml:space="preserve">serwisie Rządowy Proces Legislacyjny. </w:t>
      </w:r>
      <w:r w:rsidR="00135473">
        <w:rPr>
          <w:rFonts w:ascii="Times New Roman" w:hAnsi="Times New Roman" w:cs="Times New Roman"/>
        </w:rPr>
        <w:t>Z</w:t>
      </w:r>
      <w:r w:rsidRPr="004022B2">
        <w:rPr>
          <w:rFonts w:ascii="Times New Roman" w:hAnsi="Times New Roman" w:cs="Times New Roman"/>
        </w:rPr>
        <w:t>głoszenia zainteresowania pracami nad tym projektem w trybie przewidzianym w ustawie o działalności lobbingowej w</w:t>
      </w:r>
      <w:r w:rsidR="00F31C7C">
        <w:rPr>
          <w:rFonts w:ascii="Times New Roman" w:hAnsi="Times New Roman" w:cs="Times New Roman"/>
        </w:rPr>
        <w:t xml:space="preserve"> </w:t>
      </w:r>
      <w:r w:rsidRPr="004022B2">
        <w:rPr>
          <w:rFonts w:ascii="Times New Roman" w:hAnsi="Times New Roman" w:cs="Times New Roman"/>
        </w:rPr>
        <w:t>procesie stanowienia prawa zosta</w:t>
      </w:r>
      <w:r w:rsidR="00135473">
        <w:rPr>
          <w:rFonts w:ascii="Times New Roman" w:hAnsi="Times New Roman" w:cs="Times New Roman"/>
        </w:rPr>
        <w:t>ły</w:t>
      </w:r>
      <w:r w:rsidRPr="004022B2">
        <w:rPr>
          <w:rFonts w:ascii="Times New Roman" w:hAnsi="Times New Roman" w:cs="Times New Roman"/>
        </w:rPr>
        <w:t xml:space="preserve"> udostępnione w</w:t>
      </w:r>
      <w:r w:rsidR="00F31C7C">
        <w:rPr>
          <w:rFonts w:ascii="Times New Roman" w:hAnsi="Times New Roman" w:cs="Times New Roman"/>
        </w:rPr>
        <w:t xml:space="preserve"> </w:t>
      </w:r>
      <w:r w:rsidRPr="004022B2">
        <w:rPr>
          <w:rFonts w:ascii="Times New Roman" w:hAnsi="Times New Roman" w:cs="Times New Roman"/>
        </w:rPr>
        <w:t xml:space="preserve">Biuletynie Informacji </w:t>
      </w:r>
      <w:r w:rsidR="00B604F7" w:rsidRPr="004022B2">
        <w:rPr>
          <w:rFonts w:ascii="Times New Roman" w:hAnsi="Times New Roman" w:cs="Times New Roman"/>
        </w:rPr>
        <w:t>Publicznej</w:t>
      </w:r>
      <w:r w:rsidRPr="004022B2">
        <w:rPr>
          <w:rFonts w:ascii="Times New Roman" w:hAnsi="Times New Roman" w:cs="Times New Roman"/>
        </w:rPr>
        <w:t>.</w:t>
      </w:r>
    </w:p>
    <w:sectPr w:rsidR="00747C1E" w:rsidRPr="00747C1E" w:rsidSect="00F31C7C">
      <w:footerReference w:type="default" r:id="rId9"/>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1C7C" w:rsidRDefault="00F31C7C" w:rsidP="00E46B78">
      <w:pPr>
        <w:spacing w:line="240" w:lineRule="auto"/>
      </w:pPr>
      <w:r>
        <w:separator/>
      </w:r>
    </w:p>
  </w:endnote>
  <w:endnote w:type="continuationSeparator" w:id="0">
    <w:p w:rsidR="00F31C7C" w:rsidRDefault="00F31C7C" w:rsidP="00E46B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EUAlbertina">
    <w:altName w:val="Times New Roman"/>
    <w:charset w:val="00"/>
    <w:family w:val="roman"/>
    <w:pitch w:val="variable"/>
  </w:font>
  <w:font w:name="Segoe UI">
    <w:panose1 w:val="020B0502040204020203"/>
    <w:charset w:val="EE"/>
    <w:family w:val="swiss"/>
    <w:pitch w:val="variable"/>
    <w:sig w:usb0="E10022FF" w:usb1="C000E47F" w:usb2="00000029" w:usb3="00000000" w:csb0="000001DF" w:csb1="00000000"/>
  </w:font>
  <w:font w:name="Times">
    <w:panose1 w:val="020206030504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21601350"/>
      <w:docPartObj>
        <w:docPartGallery w:val="Page Numbers (Bottom of Page)"/>
        <w:docPartUnique/>
      </w:docPartObj>
    </w:sdtPr>
    <w:sdtEndPr>
      <w:rPr>
        <w:rFonts w:ascii="Times New Roman" w:hAnsi="Times New Roman" w:cs="Times New Roman"/>
        <w:sz w:val="24"/>
        <w:szCs w:val="24"/>
      </w:rPr>
    </w:sdtEndPr>
    <w:sdtContent>
      <w:p w:rsidR="00F31C7C" w:rsidRPr="00F31C7C" w:rsidRDefault="00F31C7C" w:rsidP="00F31C7C">
        <w:pPr>
          <w:pStyle w:val="Stopka"/>
          <w:jc w:val="center"/>
          <w:rPr>
            <w:rFonts w:ascii="Times New Roman" w:hAnsi="Times New Roman" w:cs="Times New Roman"/>
            <w:sz w:val="24"/>
            <w:szCs w:val="24"/>
          </w:rPr>
        </w:pPr>
        <w:r w:rsidRPr="00F31C7C">
          <w:rPr>
            <w:rFonts w:ascii="Times New Roman" w:hAnsi="Times New Roman" w:cs="Times New Roman"/>
            <w:sz w:val="24"/>
            <w:szCs w:val="24"/>
          </w:rPr>
          <w:fldChar w:fldCharType="begin"/>
        </w:r>
        <w:r w:rsidRPr="00F31C7C">
          <w:rPr>
            <w:rFonts w:ascii="Times New Roman" w:hAnsi="Times New Roman" w:cs="Times New Roman"/>
            <w:sz w:val="24"/>
            <w:szCs w:val="24"/>
          </w:rPr>
          <w:instrText>PAGE   \* MERGEFORMAT</w:instrText>
        </w:r>
        <w:r w:rsidRPr="00F31C7C">
          <w:rPr>
            <w:rFonts w:ascii="Times New Roman" w:hAnsi="Times New Roman" w:cs="Times New Roman"/>
            <w:sz w:val="24"/>
            <w:szCs w:val="24"/>
          </w:rPr>
          <w:fldChar w:fldCharType="separate"/>
        </w:r>
        <w:r w:rsidR="00DF06E0">
          <w:rPr>
            <w:rFonts w:ascii="Times New Roman" w:hAnsi="Times New Roman" w:cs="Times New Roman"/>
            <w:noProof/>
            <w:sz w:val="24"/>
            <w:szCs w:val="24"/>
          </w:rPr>
          <w:t>30</w:t>
        </w:r>
        <w:r w:rsidRPr="00F31C7C">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1C7C" w:rsidRDefault="00F31C7C" w:rsidP="00E46B78">
      <w:pPr>
        <w:spacing w:line="240" w:lineRule="auto"/>
      </w:pPr>
      <w:r>
        <w:separator/>
      </w:r>
    </w:p>
  </w:footnote>
  <w:footnote w:type="continuationSeparator" w:id="0">
    <w:p w:rsidR="00F31C7C" w:rsidRDefault="00F31C7C" w:rsidP="00E46B7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5812E5"/>
    <w:multiLevelType w:val="hybridMultilevel"/>
    <w:tmpl w:val="5C1E483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DB20C39"/>
    <w:multiLevelType w:val="hybridMultilevel"/>
    <w:tmpl w:val="B6D6BCD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30637D7E"/>
    <w:multiLevelType w:val="hybridMultilevel"/>
    <w:tmpl w:val="2AE2A9C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30F01332"/>
    <w:multiLevelType w:val="hybridMultilevel"/>
    <w:tmpl w:val="55C60DE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33A03DA3"/>
    <w:multiLevelType w:val="hybridMultilevel"/>
    <w:tmpl w:val="E59050C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37962288"/>
    <w:multiLevelType w:val="hybridMultilevel"/>
    <w:tmpl w:val="77ACA50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51027B52"/>
    <w:multiLevelType w:val="hybridMultilevel"/>
    <w:tmpl w:val="ADF288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640C683F"/>
    <w:multiLevelType w:val="hybridMultilevel"/>
    <w:tmpl w:val="08920F8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699015B6"/>
    <w:multiLevelType w:val="hybridMultilevel"/>
    <w:tmpl w:val="5726E91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4"/>
  </w:num>
  <w:num w:numId="2">
    <w:abstractNumId w:val="0"/>
  </w:num>
  <w:num w:numId="3">
    <w:abstractNumId w:val="7"/>
  </w:num>
  <w:num w:numId="4">
    <w:abstractNumId w:val="5"/>
  </w:num>
  <w:num w:numId="5">
    <w:abstractNumId w:val="1"/>
  </w:num>
  <w:num w:numId="6">
    <w:abstractNumId w:val="8"/>
  </w:num>
  <w:num w:numId="7">
    <w:abstractNumId w:val="6"/>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74E"/>
    <w:rsid w:val="000004EE"/>
    <w:rsid w:val="00000DF2"/>
    <w:rsid w:val="00002C6C"/>
    <w:rsid w:val="0000411B"/>
    <w:rsid w:val="00004B6E"/>
    <w:rsid w:val="00005B6F"/>
    <w:rsid w:val="00006429"/>
    <w:rsid w:val="000075AA"/>
    <w:rsid w:val="000079EE"/>
    <w:rsid w:val="00007F92"/>
    <w:rsid w:val="000133B7"/>
    <w:rsid w:val="00013A20"/>
    <w:rsid w:val="00015F9E"/>
    <w:rsid w:val="00020A1F"/>
    <w:rsid w:val="00021727"/>
    <w:rsid w:val="00023D44"/>
    <w:rsid w:val="00023EEC"/>
    <w:rsid w:val="00024EE4"/>
    <w:rsid w:val="000266DB"/>
    <w:rsid w:val="000268F2"/>
    <w:rsid w:val="00027C1F"/>
    <w:rsid w:val="00030EC2"/>
    <w:rsid w:val="000311EA"/>
    <w:rsid w:val="00032B58"/>
    <w:rsid w:val="000355C8"/>
    <w:rsid w:val="00035D03"/>
    <w:rsid w:val="00036E4D"/>
    <w:rsid w:val="000417DE"/>
    <w:rsid w:val="00043995"/>
    <w:rsid w:val="00044B41"/>
    <w:rsid w:val="00046462"/>
    <w:rsid w:val="000472AC"/>
    <w:rsid w:val="000533A6"/>
    <w:rsid w:val="00054F03"/>
    <w:rsid w:val="000562C2"/>
    <w:rsid w:val="00056AB0"/>
    <w:rsid w:val="0005722A"/>
    <w:rsid w:val="00057E98"/>
    <w:rsid w:val="00060768"/>
    <w:rsid w:val="00060DD3"/>
    <w:rsid w:val="00061ED3"/>
    <w:rsid w:val="00062524"/>
    <w:rsid w:val="00062678"/>
    <w:rsid w:val="00062A30"/>
    <w:rsid w:val="000651D5"/>
    <w:rsid w:val="00065B69"/>
    <w:rsid w:val="00066130"/>
    <w:rsid w:val="00067A4A"/>
    <w:rsid w:val="00071A89"/>
    <w:rsid w:val="00074A8C"/>
    <w:rsid w:val="00074BDE"/>
    <w:rsid w:val="00074D38"/>
    <w:rsid w:val="00075FF0"/>
    <w:rsid w:val="00080983"/>
    <w:rsid w:val="00084A79"/>
    <w:rsid w:val="00084ADA"/>
    <w:rsid w:val="00087443"/>
    <w:rsid w:val="00092241"/>
    <w:rsid w:val="00093BF3"/>
    <w:rsid w:val="00097C14"/>
    <w:rsid w:val="000A012F"/>
    <w:rsid w:val="000A1546"/>
    <w:rsid w:val="000A3936"/>
    <w:rsid w:val="000A6ADC"/>
    <w:rsid w:val="000B2144"/>
    <w:rsid w:val="000B2B6A"/>
    <w:rsid w:val="000B2B84"/>
    <w:rsid w:val="000B398B"/>
    <w:rsid w:val="000B41FB"/>
    <w:rsid w:val="000B655A"/>
    <w:rsid w:val="000B69C9"/>
    <w:rsid w:val="000B7CF4"/>
    <w:rsid w:val="000C00D7"/>
    <w:rsid w:val="000C658B"/>
    <w:rsid w:val="000C75FA"/>
    <w:rsid w:val="000D01F2"/>
    <w:rsid w:val="000D2344"/>
    <w:rsid w:val="000D3ACB"/>
    <w:rsid w:val="000D4E97"/>
    <w:rsid w:val="000D6006"/>
    <w:rsid w:val="000E0631"/>
    <w:rsid w:val="000E358D"/>
    <w:rsid w:val="000E4EE5"/>
    <w:rsid w:val="000E5D72"/>
    <w:rsid w:val="000F0473"/>
    <w:rsid w:val="000F2552"/>
    <w:rsid w:val="000F69BC"/>
    <w:rsid w:val="000F6DB7"/>
    <w:rsid w:val="000F7A8E"/>
    <w:rsid w:val="0010008F"/>
    <w:rsid w:val="00100F32"/>
    <w:rsid w:val="00101B2F"/>
    <w:rsid w:val="00102202"/>
    <w:rsid w:val="00102780"/>
    <w:rsid w:val="001064E5"/>
    <w:rsid w:val="00106D0F"/>
    <w:rsid w:val="0010730A"/>
    <w:rsid w:val="00107F68"/>
    <w:rsid w:val="00110853"/>
    <w:rsid w:val="00111AC7"/>
    <w:rsid w:val="001121A7"/>
    <w:rsid w:val="00112595"/>
    <w:rsid w:val="001143B7"/>
    <w:rsid w:val="00117D67"/>
    <w:rsid w:val="001202A7"/>
    <w:rsid w:val="001202AC"/>
    <w:rsid w:val="00120525"/>
    <w:rsid w:val="001220C3"/>
    <w:rsid w:val="00124D13"/>
    <w:rsid w:val="001273FA"/>
    <w:rsid w:val="001277A1"/>
    <w:rsid w:val="00131B07"/>
    <w:rsid w:val="0013471E"/>
    <w:rsid w:val="00135473"/>
    <w:rsid w:val="00136F7B"/>
    <w:rsid w:val="00137CA0"/>
    <w:rsid w:val="001412DF"/>
    <w:rsid w:val="00145230"/>
    <w:rsid w:val="00147B1F"/>
    <w:rsid w:val="001529A0"/>
    <w:rsid w:val="00155AB8"/>
    <w:rsid w:val="001563D7"/>
    <w:rsid w:val="0015750B"/>
    <w:rsid w:val="00160159"/>
    <w:rsid w:val="00160E95"/>
    <w:rsid w:val="0016500B"/>
    <w:rsid w:val="00166F6C"/>
    <w:rsid w:val="00170943"/>
    <w:rsid w:val="001717E8"/>
    <w:rsid w:val="001723B5"/>
    <w:rsid w:val="00173E6B"/>
    <w:rsid w:val="00184AB8"/>
    <w:rsid w:val="00185575"/>
    <w:rsid w:val="001916DE"/>
    <w:rsid w:val="00192810"/>
    <w:rsid w:val="001941E5"/>
    <w:rsid w:val="001971C1"/>
    <w:rsid w:val="00197966"/>
    <w:rsid w:val="001A0B07"/>
    <w:rsid w:val="001A12B0"/>
    <w:rsid w:val="001A1363"/>
    <w:rsid w:val="001A1551"/>
    <w:rsid w:val="001A631E"/>
    <w:rsid w:val="001A681C"/>
    <w:rsid w:val="001A78AA"/>
    <w:rsid w:val="001B014D"/>
    <w:rsid w:val="001B0343"/>
    <w:rsid w:val="001B3676"/>
    <w:rsid w:val="001B48C6"/>
    <w:rsid w:val="001B6275"/>
    <w:rsid w:val="001B6284"/>
    <w:rsid w:val="001B7068"/>
    <w:rsid w:val="001C1574"/>
    <w:rsid w:val="001C5587"/>
    <w:rsid w:val="001C7A90"/>
    <w:rsid w:val="001D2566"/>
    <w:rsid w:val="001D43A2"/>
    <w:rsid w:val="001D43E7"/>
    <w:rsid w:val="001D451C"/>
    <w:rsid w:val="001D72EC"/>
    <w:rsid w:val="001D75D3"/>
    <w:rsid w:val="001D7B4E"/>
    <w:rsid w:val="001E0A9F"/>
    <w:rsid w:val="001E324C"/>
    <w:rsid w:val="001E3D4A"/>
    <w:rsid w:val="001E5AE9"/>
    <w:rsid w:val="001E6B47"/>
    <w:rsid w:val="001F0604"/>
    <w:rsid w:val="001F11A9"/>
    <w:rsid w:val="001F2927"/>
    <w:rsid w:val="001F3FA3"/>
    <w:rsid w:val="001F4FDF"/>
    <w:rsid w:val="001F5E35"/>
    <w:rsid w:val="001F6C98"/>
    <w:rsid w:val="001F7C6D"/>
    <w:rsid w:val="00204309"/>
    <w:rsid w:val="002043EC"/>
    <w:rsid w:val="0020585F"/>
    <w:rsid w:val="002065F7"/>
    <w:rsid w:val="00210123"/>
    <w:rsid w:val="00210931"/>
    <w:rsid w:val="00212DD4"/>
    <w:rsid w:val="0021325C"/>
    <w:rsid w:val="00213FFC"/>
    <w:rsid w:val="002149CF"/>
    <w:rsid w:val="00216294"/>
    <w:rsid w:val="00217E22"/>
    <w:rsid w:val="00222605"/>
    <w:rsid w:val="0022465F"/>
    <w:rsid w:val="00224FB4"/>
    <w:rsid w:val="00226B98"/>
    <w:rsid w:val="00230D81"/>
    <w:rsid w:val="00243EB9"/>
    <w:rsid w:val="00245490"/>
    <w:rsid w:val="00246AC3"/>
    <w:rsid w:val="00247028"/>
    <w:rsid w:val="00251376"/>
    <w:rsid w:val="00254B10"/>
    <w:rsid w:val="0025546E"/>
    <w:rsid w:val="00255596"/>
    <w:rsid w:val="00256551"/>
    <w:rsid w:val="00256C24"/>
    <w:rsid w:val="00261A2B"/>
    <w:rsid w:val="002659B1"/>
    <w:rsid w:val="00265D9B"/>
    <w:rsid w:val="00267E47"/>
    <w:rsid w:val="00270AC7"/>
    <w:rsid w:val="0027246A"/>
    <w:rsid w:val="00273DF5"/>
    <w:rsid w:val="0027578A"/>
    <w:rsid w:val="00281FF0"/>
    <w:rsid w:val="002834E1"/>
    <w:rsid w:val="00283B97"/>
    <w:rsid w:val="0028559A"/>
    <w:rsid w:val="00285E34"/>
    <w:rsid w:val="00286DF6"/>
    <w:rsid w:val="00290F4B"/>
    <w:rsid w:val="00292D6C"/>
    <w:rsid w:val="00293F99"/>
    <w:rsid w:val="00296BCF"/>
    <w:rsid w:val="002A163A"/>
    <w:rsid w:val="002A3213"/>
    <w:rsid w:val="002A33B1"/>
    <w:rsid w:val="002B12E2"/>
    <w:rsid w:val="002B13B0"/>
    <w:rsid w:val="002B1774"/>
    <w:rsid w:val="002B1D72"/>
    <w:rsid w:val="002B43A7"/>
    <w:rsid w:val="002B5DEB"/>
    <w:rsid w:val="002C06AD"/>
    <w:rsid w:val="002C2304"/>
    <w:rsid w:val="002C2418"/>
    <w:rsid w:val="002C2E0C"/>
    <w:rsid w:val="002C515F"/>
    <w:rsid w:val="002C5344"/>
    <w:rsid w:val="002C7AF2"/>
    <w:rsid w:val="002D0DF2"/>
    <w:rsid w:val="002D1EBE"/>
    <w:rsid w:val="002D5137"/>
    <w:rsid w:val="002E1F3E"/>
    <w:rsid w:val="002E332F"/>
    <w:rsid w:val="002F0C79"/>
    <w:rsid w:val="002F1DD9"/>
    <w:rsid w:val="002F2A02"/>
    <w:rsid w:val="002F4011"/>
    <w:rsid w:val="002F4248"/>
    <w:rsid w:val="002F5371"/>
    <w:rsid w:val="002F582A"/>
    <w:rsid w:val="002F6B48"/>
    <w:rsid w:val="002F6C5A"/>
    <w:rsid w:val="002F7FFB"/>
    <w:rsid w:val="003000FB"/>
    <w:rsid w:val="00304C73"/>
    <w:rsid w:val="00305771"/>
    <w:rsid w:val="00307142"/>
    <w:rsid w:val="003108DC"/>
    <w:rsid w:val="0031382E"/>
    <w:rsid w:val="00313DE3"/>
    <w:rsid w:val="0031576C"/>
    <w:rsid w:val="00316CAD"/>
    <w:rsid w:val="00316ED9"/>
    <w:rsid w:val="00320510"/>
    <w:rsid w:val="00321028"/>
    <w:rsid w:val="0032116C"/>
    <w:rsid w:val="00322646"/>
    <w:rsid w:val="00323492"/>
    <w:rsid w:val="00325BB1"/>
    <w:rsid w:val="00326840"/>
    <w:rsid w:val="003275EF"/>
    <w:rsid w:val="00332380"/>
    <w:rsid w:val="003327D4"/>
    <w:rsid w:val="0033285C"/>
    <w:rsid w:val="00333D71"/>
    <w:rsid w:val="00334469"/>
    <w:rsid w:val="003367C6"/>
    <w:rsid w:val="00337D57"/>
    <w:rsid w:val="00340EDF"/>
    <w:rsid w:val="00340FB1"/>
    <w:rsid w:val="00342692"/>
    <w:rsid w:val="00343D08"/>
    <w:rsid w:val="00344421"/>
    <w:rsid w:val="003444F5"/>
    <w:rsid w:val="003449F8"/>
    <w:rsid w:val="00351B48"/>
    <w:rsid w:val="00352C0D"/>
    <w:rsid w:val="00354597"/>
    <w:rsid w:val="00354CF1"/>
    <w:rsid w:val="00356DB8"/>
    <w:rsid w:val="00357C56"/>
    <w:rsid w:val="00362664"/>
    <w:rsid w:val="00362E27"/>
    <w:rsid w:val="00364F6E"/>
    <w:rsid w:val="00365293"/>
    <w:rsid w:val="00365578"/>
    <w:rsid w:val="00365C02"/>
    <w:rsid w:val="00371073"/>
    <w:rsid w:val="00371F78"/>
    <w:rsid w:val="00373500"/>
    <w:rsid w:val="003748FB"/>
    <w:rsid w:val="003754D0"/>
    <w:rsid w:val="003755E6"/>
    <w:rsid w:val="00375FC0"/>
    <w:rsid w:val="003763C9"/>
    <w:rsid w:val="0037644A"/>
    <w:rsid w:val="0037651B"/>
    <w:rsid w:val="003769AC"/>
    <w:rsid w:val="00376C8E"/>
    <w:rsid w:val="00381722"/>
    <w:rsid w:val="003865A2"/>
    <w:rsid w:val="00387536"/>
    <w:rsid w:val="00387959"/>
    <w:rsid w:val="00390EC3"/>
    <w:rsid w:val="00391E8C"/>
    <w:rsid w:val="003921B2"/>
    <w:rsid w:val="00392799"/>
    <w:rsid w:val="00394574"/>
    <w:rsid w:val="00394DC0"/>
    <w:rsid w:val="00396195"/>
    <w:rsid w:val="003A0314"/>
    <w:rsid w:val="003A0CBB"/>
    <w:rsid w:val="003A329D"/>
    <w:rsid w:val="003A3DBC"/>
    <w:rsid w:val="003A3F15"/>
    <w:rsid w:val="003A4F37"/>
    <w:rsid w:val="003A549A"/>
    <w:rsid w:val="003A64F0"/>
    <w:rsid w:val="003A6936"/>
    <w:rsid w:val="003B016D"/>
    <w:rsid w:val="003B0447"/>
    <w:rsid w:val="003B053E"/>
    <w:rsid w:val="003B0663"/>
    <w:rsid w:val="003B108E"/>
    <w:rsid w:val="003B1B08"/>
    <w:rsid w:val="003B52A0"/>
    <w:rsid w:val="003B68C8"/>
    <w:rsid w:val="003C12D9"/>
    <w:rsid w:val="003C1A4A"/>
    <w:rsid w:val="003C5249"/>
    <w:rsid w:val="003C560B"/>
    <w:rsid w:val="003C61C4"/>
    <w:rsid w:val="003C6878"/>
    <w:rsid w:val="003D034D"/>
    <w:rsid w:val="003D08AD"/>
    <w:rsid w:val="003D174E"/>
    <w:rsid w:val="003D5CF5"/>
    <w:rsid w:val="003D7535"/>
    <w:rsid w:val="003E244C"/>
    <w:rsid w:val="003F1080"/>
    <w:rsid w:val="003F6A39"/>
    <w:rsid w:val="003F6A81"/>
    <w:rsid w:val="003F7743"/>
    <w:rsid w:val="003F7A8E"/>
    <w:rsid w:val="004022B2"/>
    <w:rsid w:val="0040333A"/>
    <w:rsid w:val="004043C4"/>
    <w:rsid w:val="00404BEA"/>
    <w:rsid w:val="004055E8"/>
    <w:rsid w:val="00407AE0"/>
    <w:rsid w:val="00410AB4"/>
    <w:rsid w:val="00410DCD"/>
    <w:rsid w:val="004119D4"/>
    <w:rsid w:val="0041402A"/>
    <w:rsid w:val="00421820"/>
    <w:rsid w:val="00425B68"/>
    <w:rsid w:val="004261DE"/>
    <w:rsid w:val="004274B4"/>
    <w:rsid w:val="004277A0"/>
    <w:rsid w:val="004345B9"/>
    <w:rsid w:val="00434A55"/>
    <w:rsid w:val="00435449"/>
    <w:rsid w:val="00443CA6"/>
    <w:rsid w:val="004457F5"/>
    <w:rsid w:val="00445B31"/>
    <w:rsid w:val="00445EF5"/>
    <w:rsid w:val="00445F3D"/>
    <w:rsid w:val="004465F7"/>
    <w:rsid w:val="004469CB"/>
    <w:rsid w:val="004636B0"/>
    <w:rsid w:val="00463BF4"/>
    <w:rsid w:val="00464D79"/>
    <w:rsid w:val="00464DA0"/>
    <w:rsid w:val="004668E6"/>
    <w:rsid w:val="0046730C"/>
    <w:rsid w:val="0046763D"/>
    <w:rsid w:val="00470E42"/>
    <w:rsid w:val="00471599"/>
    <w:rsid w:val="0047218C"/>
    <w:rsid w:val="00473088"/>
    <w:rsid w:val="00475C08"/>
    <w:rsid w:val="00476735"/>
    <w:rsid w:val="00481B04"/>
    <w:rsid w:val="00490D92"/>
    <w:rsid w:val="00492F3D"/>
    <w:rsid w:val="00493372"/>
    <w:rsid w:val="004970A7"/>
    <w:rsid w:val="0049748E"/>
    <w:rsid w:val="004A0D10"/>
    <w:rsid w:val="004A272E"/>
    <w:rsid w:val="004A38F8"/>
    <w:rsid w:val="004A433D"/>
    <w:rsid w:val="004A612D"/>
    <w:rsid w:val="004A68A9"/>
    <w:rsid w:val="004B28F3"/>
    <w:rsid w:val="004B3A03"/>
    <w:rsid w:val="004B5DDB"/>
    <w:rsid w:val="004C1ADD"/>
    <w:rsid w:val="004C51CE"/>
    <w:rsid w:val="004C61E4"/>
    <w:rsid w:val="004C77AE"/>
    <w:rsid w:val="004C7DF6"/>
    <w:rsid w:val="004D1388"/>
    <w:rsid w:val="004D2056"/>
    <w:rsid w:val="004D27B8"/>
    <w:rsid w:val="004D71E8"/>
    <w:rsid w:val="004D7A34"/>
    <w:rsid w:val="004E0370"/>
    <w:rsid w:val="004E2C51"/>
    <w:rsid w:val="004E3A55"/>
    <w:rsid w:val="004E4606"/>
    <w:rsid w:val="004E50B2"/>
    <w:rsid w:val="004F0E6F"/>
    <w:rsid w:val="004F1580"/>
    <w:rsid w:val="004F3E80"/>
    <w:rsid w:val="004F3F64"/>
    <w:rsid w:val="004F4964"/>
    <w:rsid w:val="004F4D74"/>
    <w:rsid w:val="0050004C"/>
    <w:rsid w:val="0050005C"/>
    <w:rsid w:val="0050057A"/>
    <w:rsid w:val="005025E0"/>
    <w:rsid w:val="005038FA"/>
    <w:rsid w:val="0050417D"/>
    <w:rsid w:val="00504581"/>
    <w:rsid w:val="005047CF"/>
    <w:rsid w:val="00505B76"/>
    <w:rsid w:val="00511004"/>
    <w:rsid w:val="00511059"/>
    <w:rsid w:val="00513571"/>
    <w:rsid w:val="005166EC"/>
    <w:rsid w:val="00521404"/>
    <w:rsid w:val="00525A07"/>
    <w:rsid w:val="005269B1"/>
    <w:rsid w:val="00526F78"/>
    <w:rsid w:val="005270D9"/>
    <w:rsid w:val="0053003B"/>
    <w:rsid w:val="005323AF"/>
    <w:rsid w:val="00532B9E"/>
    <w:rsid w:val="00533357"/>
    <w:rsid w:val="00534852"/>
    <w:rsid w:val="00534BCF"/>
    <w:rsid w:val="0054028F"/>
    <w:rsid w:val="00541605"/>
    <w:rsid w:val="005448FE"/>
    <w:rsid w:val="00545144"/>
    <w:rsid w:val="00545F6F"/>
    <w:rsid w:val="00546E85"/>
    <w:rsid w:val="00546F5D"/>
    <w:rsid w:val="00550D3E"/>
    <w:rsid w:val="005514AE"/>
    <w:rsid w:val="005539DC"/>
    <w:rsid w:val="00557CA4"/>
    <w:rsid w:val="00560457"/>
    <w:rsid w:val="0056286E"/>
    <w:rsid w:val="00565075"/>
    <w:rsid w:val="00565987"/>
    <w:rsid w:val="005661D0"/>
    <w:rsid w:val="00570AEB"/>
    <w:rsid w:val="00571420"/>
    <w:rsid w:val="00571B53"/>
    <w:rsid w:val="00572C83"/>
    <w:rsid w:val="00572EA9"/>
    <w:rsid w:val="00573ABE"/>
    <w:rsid w:val="00581066"/>
    <w:rsid w:val="00581AAF"/>
    <w:rsid w:val="00581EE7"/>
    <w:rsid w:val="00582B5C"/>
    <w:rsid w:val="00584FE3"/>
    <w:rsid w:val="00585A45"/>
    <w:rsid w:val="00587CFB"/>
    <w:rsid w:val="00587EF7"/>
    <w:rsid w:val="00591F95"/>
    <w:rsid w:val="00592315"/>
    <w:rsid w:val="005926B4"/>
    <w:rsid w:val="00592AC4"/>
    <w:rsid w:val="005937F9"/>
    <w:rsid w:val="00593985"/>
    <w:rsid w:val="00594656"/>
    <w:rsid w:val="005A26FD"/>
    <w:rsid w:val="005A3C2F"/>
    <w:rsid w:val="005A4B2D"/>
    <w:rsid w:val="005A4FB5"/>
    <w:rsid w:val="005A7349"/>
    <w:rsid w:val="005B042C"/>
    <w:rsid w:val="005B1050"/>
    <w:rsid w:val="005B3637"/>
    <w:rsid w:val="005B3825"/>
    <w:rsid w:val="005C002C"/>
    <w:rsid w:val="005C042C"/>
    <w:rsid w:val="005C1ECA"/>
    <w:rsid w:val="005C4AB5"/>
    <w:rsid w:val="005C5D17"/>
    <w:rsid w:val="005C6A06"/>
    <w:rsid w:val="005C79B2"/>
    <w:rsid w:val="005D05D6"/>
    <w:rsid w:val="005D0A66"/>
    <w:rsid w:val="005D4218"/>
    <w:rsid w:val="005D6397"/>
    <w:rsid w:val="005D6444"/>
    <w:rsid w:val="005D7F90"/>
    <w:rsid w:val="005E042E"/>
    <w:rsid w:val="005E3FEE"/>
    <w:rsid w:val="005E6262"/>
    <w:rsid w:val="005E7146"/>
    <w:rsid w:val="005F1D2C"/>
    <w:rsid w:val="005F3B6F"/>
    <w:rsid w:val="005F6576"/>
    <w:rsid w:val="005F6C83"/>
    <w:rsid w:val="005F72AD"/>
    <w:rsid w:val="005F79F7"/>
    <w:rsid w:val="006023EF"/>
    <w:rsid w:val="00605303"/>
    <w:rsid w:val="00606F5A"/>
    <w:rsid w:val="0061138F"/>
    <w:rsid w:val="00611D2A"/>
    <w:rsid w:val="00614462"/>
    <w:rsid w:val="00614814"/>
    <w:rsid w:val="006177AF"/>
    <w:rsid w:val="006203E9"/>
    <w:rsid w:val="006214F3"/>
    <w:rsid w:val="00622364"/>
    <w:rsid w:val="00622A52"/>
    <w:rsid w:val="0062620F"/>
    <w:rsid w:val="006306EE"/>
    <w:rsid w:val="00630AF9"/>
    <w:rsid w:val="00631F26"/>
    <w:rsid w:val="0063213B"/>
    <w:rsid w:val="0063394C"/>
    <w:rsid w:val="006344D6"/>
    <w:rsid w:val="006378C3"/>
    <w:rsid w:val="00637C93"/>
    <w:rsid w:val="00641FD5"/>
    <w:rsid w:val="00642443"/>
    <w:rsid w:val="0064463B"/>
    <w:rsid w:val="0064687C"/>
    <w:rsid w:val="00647376"/>
    <w:rsid w:val="00647D47"/>
    <w:rsid w:val="00647F74"/>
    <w:rsid w:val="00650F3C"/>
    <w:rsid w:val="0065102C"/>
    <w:rsid w:val="006515E3"/>
    <w:rsid w:val="006538F5"/>
    <w:rsid w:val="00653C1C"/>
    <w:rsid w:val="00653D11"/>
    <w:rsid w:val="006540A5"/>
    <w:rsid w:val="00654558"/>
    <w:rsid w:val="006559C5"/>
    <w:rsid w:val="006574E2"/>
    <w:rsid w:val="0066146A"/>
    <w:rsid w:val="006638EB"/>
    <w:rsid w:val="00663C93"/>
    <w:rsid w:val="006701A4"/>
    <w:rsid w:val="00670ECF"/>
    <w:rsid w:val="00671965"/>
    <w:rsid w:val="006725C8"/>
    <w:rsid w:val="006726F7"/>
    <w:rsid w:val="00672C04"/>
    <w:rsid w:val="0067454A"/>
    <w:rsid w:val="006745A1"/>
    <w:rsid w:val="00674B3A"/>
    <w:rsid w:val="00677A29"/>
    <w:rsid w:val="00677E5F"/>
    <w:rsid w:val="006802A9"/>
    <w:rsid w:val="006803BE"/>
    <w:rsid w:val="0068140E"/>
    <w:rsid w:val="0068191F"/>
    <w:rsid w:val="00681E6B"/>
    <w:rsid w:val="0068699A"/>
    <w:rsid w:val="006962FB"/>
    <w:rsid w:val="0069692E"/>
    <w:rsid w:val="006A28E2"/>
    <w:rsid w:val="006A44BF"/>
    <w:rsid w:val="006A4A6D"/>
    <w:rsid w:val="006A5DBE"/>
    <w:rsid w:val="006B1C97"/>
    <w:rsid w:val="006B4144"/>
    <w:rsid w:val="006B4D21"/>
    <w:rsid w:val="006B4DE1"/>
    <w:rsid w:val="006B5D62"/>
    <w:rsid w:val="006B6FDE"/>
    <w:rsid w:val="006C4820"/>
    <w:rsid w:val="006C4AD3"/>
    <w:rsid w:val="006C504D"/>
    <w:rsid w:val="006C5501"/>
    <w:rsid w:val="006C726F"/>
    <w:rsid w:val="006D060C"/>
    <w:rsid w:val="006D0627"/>
    <w:rsid w:val="006D2985"/>
    <w:rsid w:val="006D5119"/>
    <w:rsid w:val="006D5DDD"/>
    <w:rsid w:val="006E5E6F"/>
    <w:rsid w:val="006E6670"/>
    <w:rsid w:val="006E6D5F"/>
    <w:rsid w:val="006E72E0"/>
    <w:rsid w:val="006E758C"/>
    <w:rsid w:val="006F1C54"/>
    <w:rsid w:val="006F4FAA"/>
    <w:rsid w:val="006F5528"/>
    <w:rsid w:val="006F6427"/>
    <w:rsid w:val="006F6906"/>
    <w:rsid w:val="0070003E"/>
    <w:rsid w:val="00700447"/>
    <w:rsid w:val="00702CC7"/>
    <w:rsid w:val="00703CF1"/>
    <w:rsid w:val="00710CDF"/>
    <w:rsid w:val="00713004"/>
    <w:rsid w:val="00716291"/>
    <w:rsid w:val="00716A67"/>
    <w:rsid w:val="0071713D"/>
    <w:rsid w:val="007217ED"/>
    <w:rsid w:val="00723A0A"/>
    <w:rsid w:val="0072468E"/>
    <w:rsid w:val="007262EA"/>
    <w:rsid w:val="00727EE6"/>
    <w:rsid w:val="0073088A"/>
    <w:rsid w:val="00731A26"/>
    <w:rsid w:val="00731EC2"/>
    <w:rsid w:val="00732D5E"/>
    <w:rsid w:val="007331AB"/>
    <w:rsid w:val="007352EB"/>
    <w:rsid w:val="00735EDD"/>
    <w:rsid w:val="00737825"/>
    <w:rsid w:val="00744D93"/>
    <w:rsid w:val="00746CD3"/>
    <w:rsid w:val="00747C1E"/>
    <w:rsid w:val="00747F1B"/>
    <w:rsid w:val="00750F01"/>
    <w:rsid w:val="00752E48"/>
    <w:rsid w:val="007567A8"/>
    <w:rsid w:val="00760E6C"/>
    <w:rsid w:val="00761DDD"/>
    <w:rsid w:val="007628AD"/>
    <w:rsid w:val="00762F14"/>
    <w:rsid w:val="00762F28"/>
    <w:rsid w:val="00764F5A"/>
    <w:rsid w:val="00766678"/>
    <w:rsid w:val="00766A12"/>
    <w:rsid w:val="0076749C"/>
    <w:rsid w:val="00770CC5"/>
    <w:rsid w:val="00772607"/>
    <w:rsid w:val="00775B91"/>
    <w:rsid w:val="00775D21"/>
    <w:rsid w:val="0077639E"/>
    <w:rsid w:val="00777B52"/>
    <w:rsid w:val="00777C93"/>
    <w:rsid w:val="00780E81"/>
    <w:rsid w:val="00781268"/>
    <w:rsid w:val="00782A57"/>
    <w:rsid w:val="00782AC5"/>
    <w:rsid w:val="00782D6A"/>
    <w:rsid w:val="00783C81"/>
    <w:rsid w:val="007857CB"/>
    <w:rsid w:val="0078591F"/>
    <w:rsid w:val="00785A9D"/>
    <w:rsid w:val="0078674A"/>
    <w:rsid w:val="00786AD8"/>
    <w:rsid w:val="00791B38"/>
    <w:rsid w:val="00792B70"/>
    <w:rsid w:val="00794352"/>
    <w:rsid w:val="00796329"/>
    <w:rsid w:val="007970A1"/>
    <w:rsid w:val="007A17F3"/>
    <w:rsid w:val="007A237F"/>
    <w:rsid w:val="007B0245"/>
    <w:rsid w:val="007B03FD"/>
    <w:rsid w:val="007B0491"/>
    <w:rsid w:val="007B0861"/>
    <w:rsid w:val="007B43B7"/>
    <w:rsid w:val="007B5D3A"/>
    <w:rsid w:val="007B5D59"/>
    <w:rsid w:val="007B61E4"/>
    <w:rsid w:val="007B6CB8"/>
    <w:rsid w:val="007B74EA"/>
    <w:rsid w:val="007B75E4"/>
    <w:rsid w:val="007C1791"/>
    <w:rsid w:val="007C1C87"/>
    <w:rsid w:val="007C2602"/>
    <w:rsid w:val="007C39BF"/>
    <w:rsid w:val="007C613F"/>
    <w:rsid w:val="007D1048"/>
    <w:rsid w:val="007D2225"/>
    <w:rsid w:val="007D7C98"/>
    <w:rsid w:val="007D7D29"/>
    <w:rsid w:val="007E09A0"/>
    <w:rsid w:val="007E0DC0"/>
    <w:rsid w:val="007E1B05"/>
    <w:rsid w:val="007E2DDA"/>
    <w:rsid w:val="007E34F8"/>
    <w:rsid w:val="007E3EF6"/>
    <w:rsid w:val="007E6480"/>
    <w:rsid w:val="007E7EBD"/>
    <w:rsid w:val="007F124C"/>
    <w:rsid w:val="007F172E"/>
    <w:rsid w:val="007F335A"/>
    <w:rsid w:val="007F3660"/>
    <w:rsid w:val="007F7A2F"/>
    <w:rsid w:val="008032B7"/>
    <w:rsid w:val="00803350"/>
    <w:rsid w:val="00803DA6"/>
    <w:rsid w:val="008044FB"/>
    <w:rsid w:val="00806AE9"/>
    <w:rsid w:val="008070D2"/>
    <w:rsid w:val="00810725"/>
    <w:rsid w:val="008128BD"/>
    <w:rsid w:val="00813A02"/>
    <w:rsid w:val="00814EA4"/>
    <w:rsid w:val="008164AE"/>
    <w:rsid w:val="00821D5E"/>
    <w:rsid w:val="00822102"/>
    <w:rsid w:val="00822458"/>
    <w:rsid w:val="00822473"/>
    <w:rsid w:val="00822CFE"/>
    <w:rsid w:val="00822DCB"/>
    <w:rsid w:val="008238E9"/>
    <w:rsid w:val="008248AB"/>
    <w:rsid w:val="00825B1A"/>
    <w:rsid w:val="00825B6C"/>
    <w:rsid w:val="0083089A"/>
    <w:rsid w:val="008317D4"/>
    <w:rsid w:val="00831881"/>
    <w:rsid w:val="0083230B"/>
    <w:rsid w:val="008337F9"/>
    <w:rsid w:val="00837A8E"/>
    <w:rsid w:val="0084014B"/>
    <w:rsid w:val="00842211"/>
    <w:rsid w:val="00842424"/>
    <w:rsid w:val="00842ABD"/>
    <w:rsid w:val="0084311C"/>
    <w:rsid w:val="00843760"/>
    <w:rsid w:val="00847C22"/>
    <w:rsid w:val="00851F35"/>
    <w:rsid w:val="00851FAC"/>
    <w:rsid w:val="00852F04"/>
    <w:rsid w:val="00853F26"/>
    <w:rsid w:val="00853F77"/>
    <w:rsid w:val="00854259"/>
    <w:rsid w:val="00860E52"/>
    <w:rsid w:val="00864032"/>
    <w:rsid w:val="0086493D"/>
    <w:rsid w:val="00865308"/>
    <w:rsid w:val="008659FC"/>
    <w:rsid w:val="00866272"/>
    <w:rsid w:val="00866E2B"/>
    <w:rsid w:val="00871E22"/>
    <w:rsid w:val="00873B2D"/>
    <w:rsid w:val="00876380"/>
    <w:rsid w:val="008827E4"/>
    <w:rsid w:val="00885DB9"/>
    <w:rsid w:val="00885FBC"/>
    <w:rsid w:val="008867BA"/>
    <w:rsid w:val="00886A6F"/>
    <w:rsid w:val="00893021"/>
    <w:rsid w:val="0089435F"/>
    <w:rsid w:val="00894B9B"/>
    <w:rsid w:val="00895952"/>
    <w:rsid w:val="008965FC"/>
    <w:rsid w:val="008A263D"/>
    <w:rsid w:val="008A32B8"/>
    <w:rsid w:val="008A3427"/>
    <w:rsid w:val="008A45EB"/>
    <w:rsid w:val="008A4FB4"/>
    <w:rsid w:val="008A5604"/>
    <w:rsid w:val="008A5F36"/>
    <w:rsid w:val="008B029D"/>
    <w:rsid w:val="008B19D9"/>
    <w:rsid w:val="008B3842"/>
    <w:rsid w:val="008B4739"/>
    <w:rsid w:val="008B5CE1"/>
    <w:rsid w:val="008C4919"/>
    <w:rsid w:val="008C5DC8"/>
    <w:rsid w:val="008C6731"/>
    <w:rsid w:val="008C6951"/>
    <w:rsid w:val="008C6E9F"/>
    <w:rsid w:val="008D0EC8"/>
    <w:rsid w:val="008D15EC"/>
    <w:rsid w:val="008D1FAE"/>
    <w:rsid w:val="008D4C49"/>
    <w:rsid w:val="008D55ED"/>
    <w:rsid w:val="008D6543"/>
    <w:rsid w:val="008D7CF5"/>
    <w:rsid w:val="008E0872"/>
    <w:rsid w:val="008E2031"/>
    <w:rsid w:val="008E3C7C"/>
    <w:rsid w:val="008E4BA9"/>
    <w:rsid w:val="008E5D86"/>
    <w:rsid w:val="008E721B"/>
    <w:rsid w:val="008F193D"/>
    <w:rsid w:val="008F29BA"/>
    <w:rsid w:val="008F5F36"/>
    <w:rsid w:val="008F75E0"/>
    <w:rsid w:val="008F7D53"/>
    <w:rsid w:val="00901C63"/>
    <w:rsid w:val="00902161"/>
    <w:rsid w:val="00905F46"/>
    <w:rsid w:val="00906C65"/>
    <w:rsid w:val="00906CF7"/>
    <w:rsid w:val="00906DBE"/>
    <w:rsid w:val="009103FE"/>
    <w:rsid w:val="0091334D"/>
    <w:rsid w:val="0091462C"/>
    <w:rsid w:val="00914BC7"/>
    <w:rsid w:val="00915104"/>
    <w:rsid w:val="00915A82"/>
    <w:rsid w:val="00916675"/>
    <w:rsid w:val="009167C0"/>
    <w:rsid w:val="00917350"/>
    <w:rsid w:val="009178DB"/>
    <w:rsid w:val="00917BAD"/>
    <w:rsid w:val="009240A0"/>
    <w:rsid w:val="009258FB"/>
    <w:rsid w:val="0093279E"/>
    <w:rsid w:val="009335F2"/>
    <w:rsid w:val="00933D04"/>
    <w:rsid w:val="00935F4A"/>
    <w:rsid w:val="00943FF6"/>
    <w:rsid w:val="0094631D"/>
    <w:rsid w:val="009475F6"/>
    <w:rsid w:val="0094774E"/>
    <w:rsid w:val="00950974"/>
    <w:rsid w:val="00954FCC"/>
    <w:rsid w:val="00957D37"/>
    <w:rsid w:val="00960BC1"/>
    <w:rsid w:val="0096591A"/>
    <w:rsid w:val="00966806"/>
    <w:rsid w:val="009669BE"/>
    <w:rsid w:val="0097061D"/>
    <w:rsid w:val="00971893"/>
    <w:rsid w:val="00971E6A"/>
    <w:rsid w:val="009732F5"/>
    <w:rsid w:val="00973C9F"/>
    <w:rsid w:val="009836D6"/>
    <w:rsid w:val="00983CE9"/>
    <w:rsid w:val="00984DAC"/>
    <w:rsid w:val="00985160"/>
    <w:rsid w:val="00990EBD"/>
    <w:rsid w:val="00990EC0"/>
    <w:rsid w:val="0099160C"/>
    <w:rsid w:val="0099185C"/>
    <w:rsid w:val="009924EE"/>
    <w:rsid w:val="009936E5"/>
    <w:rsid w:val="009944EF"/>
    <w:rsid w:val="00994732"/>
    <w:rsid w:val="00995831"/>
    <w:rsid w:val="009978F3"/>
    <w:rsid w:val="009A04AC"/>
    <w:rsid w:val="009A3EF1"/>
    <w:rsid w:val="009A5324"/>
    <w:rsid w:val="009A6677"/>
    <w:rsid w:val="009A66B1"/>
    <w:rsid w:val="009A6D66"/>
    <w:rsid w:val="009B37FA"/>
    <w:rsid w:val="009B3861"/>
    <w:rsid w:val="009B6FF0"/>
    <w:rsid w:val="009B7983"/>
    <w:rsid w:val="009B7F57"/>
    <w:rsid w:val="009C0D78"/>
    <w:rsid w:val="009C3FFC"/>
    <w:rsid w:val="009C6373"/>
    <w:rsid w:val="009C7002"/>
    <w:rsid w:val="009D10C0"/>
    <w:rsid w:val="009D20C3"/>
    <w:rsid w:val="009D7142"/>
    <w:rsid w:val="009D7328"/>
    <w:rsid w:val="009D7888"/>
    <w:rsid w:val="009E5733"/>
    <w:rsid w:val="009E6717"/>
    <w:rsid w:val="009E712F"/>
    <w:rsid w:val="009E7588"/>
    <w:rsid w:val="009F3489"/>
    <w:rsid w:val="009F3A4C"/>
    <w:rsid w:val="009F4EFE"/>
    <w:rsid w:val="009F6B81"/>
    <w:rsid w:val="009F7344"/>
    <w:rsid w:val="009F7AE1"/>
    <w:rsid w:val="00A026A0"/>
    <w:rsid w:val="00A03F36"/>
    <w:rsid w:val="00A0657C"/>
    <w:rsid w:val="00A10A25"/>
    <w:rsid w:val="00A116D5"/>
    <w:rsid w:val="00A125E1"/>
    <w:rsid w:val="00A12DC9"/>
    <w:rsid w:val="00A14F37"/>
    <w:rsid w:val="00A16C13"/>
    <w:rsid w:val="00A17756"/>
    <w:rsid w:val="00A25F26"/>
    <w:rsid w:val="00A26188"/>
    <w:rsid w:val="00A26367"/>
    <w:rsid w:val="00A2672A"/>
    <w:rsid w:val="00A30AD9"/>
    <w:rsid w:val="00A31F59"/>
    <w:rsid w:val="00A32EF5"/>
    <w:rsid w:val="00A33601"/>
    <w:rsid w:val="00A34834"/>
    <w:rsid w:val="00A34EB2"/>
    <w:rsid w:val="00A355E7"/>
    <w:rsid w:val="00A367E5"/>
    <w:rsid w:val="00A442B6"/>
    <w:rsid w:val="00A44DC2"/>
    <w:rsid w:val="00A45CE6"/>
    <w:rsid w:val="00A46347"/>
    <w:rsid w:val="00A473D8"/>
    <w:rsid w:val="00A47A2F"/>
    <w:rsid w:val="00A50604"/>
    <w:rsid w:val="00A53400"/>
    <w:rsid w:val="00A5458B"/>
    <w:rsid w:val="00A54670"/>
    <w:rsid w:val="00A55066"/>
    <w:rsid w:val="00A5508E"/>
    <w:rsid w:val="00A5648E"/>
    <w:rsid w:val="00A56A85"/>
    <w:rsid w:val="00A577B3"/>
    <w:rsid w:val="00A57C73"/>
    <w:rsid w:val="00A62B66"/>
    <w:rsid w:val="00A64165"/>
    <w:rsid w:val="00A666DF"/>
    <w:rsid w:val="00A71FA8"/>
    <w:rsid w:val="00A7506D"/>
    <w:rsid w:val="00A76B7A"/>
    <w:rsid w:val="00A7759A"/>
    <w:rsid w:val="00A80586"/>
    <w:rsid w:val="00A81420"/>
    <w:rsid w:val="00A81D6A"/>
    <w:rsid w:val="00A829E4"/>
    <w:rsid w:val="00A86272"/>
    <w:rsid w:val="00A9014A"/>
    <w:rsid w:val="00A909DB"/>
    <w:rsid w:val="00A911FB"/>
    <w:rsid w:val="00A91736"/>
    <w:rsid w:val="00A93F26"/>
    <w:rsid w:val="00A94094"/>
    <w:rsid w:val="00A947CE"/>
    <w:rsid w:val="00AA37E3"/>
    <w:rsid w:val="00AA4B4F"/>
    <w:rsid w:val="00AA5536"/>
    <w:rsid w:val="00AA5643"/>
    <w:rsid w:val="00AB2767"/>
    <w:rsid w:val="00AB3116"/>
    <w:rsid w:val="00AB311E"/>
    <w:rsid w:val="00AB403E"/>
    <w:rsid w:val="00AB5FDC"/>
    <w:rsid w:val="00AB67EF"/>
    <w:rsid w:val="00AC133A"/>
    <w:rsid w:val="00AC14AC"/>
    <w:rsid w:val="00AC1DEF"/>
    <w:rsid w:val="00AC3E31"/>
    <w:rsid w:val="00AC420B"/>
    <w:rsid w:val="00AC4CBE"/>
    <w:rsid w:val="00AD00FC"/>
    <w:rsid w:val="00AD1C93"/>
    <w:rsid w:val="00AD2712"/>
    <w:rsid w:val="00AD4319"/>
    <w:rsid w:val="00AD4BA5"/>
    <w:rsid w:val="00AD67F3"/>
    <w:rsid w:val="00AD7527"/>
    <w:rsid w:val="00AD7D65"/>
    <w:rsid w:val="00AE189C"/>
    <w:rsid w:val="00AE1CF8"/>
    <w:rsid w:val="00AE6F32"/>
    <w:rsid w:val="00AE73D9"/>
    <w:rsid w:val="00AF2C39"/>
    <w:rsid w:val="00AF3381"/>
    <w:rsid w:val="00AF44D5"/>
    <w:rsid w:val="00AF49D3"/>
    <w:rsid w:val="00AF5EE3"/>
    <w:rsid w:val="00AF6401"/>
    <w:rsid w:val="00AF73EF"/>
    <w:rsid w:val="00AF788D"/>
    <w:rsid w:val="00B0403E"/>
    <w:rsid w:val="00B04E14"/>
    <w:rsid w:val="00B04F39"/>
    <w:rsid w:val="00B100FD"/>
    <w:rsid w:val="00B144C8"/>
    <w:rsid w:val="00B20824"/>
    <w:rsid w:val="00B2089F"/>
    <w:rsid w:val="00B2090E"/>
    <w:rsid w:val="00B21B40"/>
    <w:rsid w:val="00B23313"/>
    <w:rsid w:val="00B24224"/>
    <w:rsid w:val="00B2648E"/>
    <w:rsid w:val="00B26E4D"/>
    <w:rsid w:val="00B2786F"/>
    <w:rsid w:val="00B33972"/>
    <w:rsid w:val="00B3600A"/>
    <w:rsid w:val="00B36CE8"/>
    <w:rsid w:val="00B377D4"/>
    <w:rsid w:val="00B40F2B"/>
    <w:rsid w:val="00B43B1A"/>
    <w:rsid w:val="00B4531A"/>
    <w:rsid w:val="00B522EB"/>
    <w:rsid w:val="00B52488"/>
    <w:rsid w:val="00B534C3"/>
    <w:rsid w:val="00B536C4"/>
    <w:rsid w:val="00B538E4"/>
    <w:rsid w:val="00B57127"/>
    <w:rsid w:val="00B604F7"/>
    <w:rsid w:val="00B60A35"/>
    <w:rsid w:val="00B60C57"/>
    <w:rsid w:val="00B61BAB"/>
    <w:rsid w:val="00B634BE"/>
    <w:rsid w:val="00B6527B"/>
    <w:rsid w:val="00B66453"/>
    <w:rsid w:val="00B7105F"/>
    <w:rsid w:val="00B71197"/>
    <w:rsid w:val="00B76CDC"/>
    <w:rsid w:val="00B8322F"/>
    <w:rsid w:val="00B84C73"/>
    <w:rsid w:val="00B85C8D"/>
    <w:rsid w:val="00B866EC"/>
    <w:rsid w:val="00B87469"/>
    <w:rsid w:val="00B90068"/>
    <w:rsid w:val="00B91048"/>
    <w:rsid w:val="00B92DE2"/>
    <w:rsid w:val="00B93405"/>
    <w:rsid w:val="00B934EF"/>
    <w:rsid w:val="00B93EDD"/>
    <w:rsid w:val="00B948C3"/>
    <w:rsid w:val="00B95812"/>
    <w:rsid w:val="00BA0D7F"/>
    <w:rsid w:val="00BA2901"/>
    <w:rsid w:val="00BA37BF"/>
    <w:rsid w:val="00BA4E5C"/>
    <w:rsid w:val="00BA576B"/>
    <w:rsid w:val="00BB1FFE"/>
    <w:rsid w:val="00BB4EAD"/>
    <w:rsid w:val="00BB4FA1"/>
    <w:rsid w:val="00BB5177"/>
    <w:rsid w:val="00BB692F"/>
    <w:rsid w:val="00BB6DBB"/>
    <w:rsid w:val="00BB6F1E"/>
    <w:rsid w:val="00BC0B40"/>
    <w:rsid w:val="00BC1DA4"/>
    <w:rsid w:val="00BC1F25"/>
    <w:rsid w:val="00BC2666"/>
    <w:rsid w:val="00BC643C"/>
    <w:rsid w:val="00BC6F0D"/>
    <w:rsid w:val="00BC716F"/>
    <w:rsid w:val="00BC7C8D"/>
    <w:rsid w:val="00BD1B34"/>
    <w:rsid w:val="00BD3F72"/>
    <w:rsid w:val="00BD7545"/>
    <w:rsid w:val="00BE151C"/>
    <w:rsid w:val="00BE38E5"/>
    <w:rsid w:val="00BE3DFC"/>
    <w:rsid w:val="00BE525B"/>
    <w:rsid w:val="00BF33C6"/>
    <w:rsid w:val="00BF3589"/>
    <w:rsid w:val="00BF6512"/>
    <w:rsid w:val="00BF6BE5"/>
    <w:rsid w:val="00BF73B3"/>
    <w:rsid w:val="00C0404F"/>
    <w:rsid w:val="00C048ED"/>
    <w:rsid w:val="00C04A42"/>
    <w:rsid w:val="00C07FD3"/>
    <w:rsid w:val="00C12542"/>
    <w:rsid w:val="00C13C6D"/>
    <w:rsid w:val="00C1586B"/>
    <w:rsid w:val="00C168BA"/>
    <w:rsid w:val="00C22E55"/>
    <w:rsid w:val="00C247D5"/>
    <w:rsid w:val="00C25564"/>
    <w:rsid w:val="00C25EC0"/>
    <w:rsid w:val="00C26676"/>
    <w:rsid w:val="00C27685"/>
    <w:rsid w:val="00C27CFC"/>
    <w:rsid w:val="00C30D2F"/>
    <w:rsid w:val="00C3348D"/>
    <w:rsid w:val="00C33E6A"/>
    <w:rsid w:val="00C36C25"/>
    <w:rsid w:val="00C4125E"/>
    <w:rsid w:val="00C4258A"/>
    <w:rsid w:val="00C43CF9"/>
    <w:rsid w:val="00C44063"/>
    <w:rsid w:val="00C44FCB"/>
    <w:rsid w:val="00C45082"/>
    <w:rsid w:val="00C45200"/>
    <w:rsid w:val="00C50AB6"/>
    <w:rsid w:val="00C52596"/>
    <w:rsid w:val="00C527A4"/>
    <w:rsid w:val="00C55987"/>
    <w:rsid w:val="00C61ACE"/>
    <w:rsid w:val="00C62E45"/>
    <w:rsid w:val="00C63BD5"/>
    <w:rsid w:val="00C6760A"/>
    <w:rsid w:val="00C67E5B"/>
    <w:rsid w:val="00C7013C"/>
    <w:rsid w:val="00C7292B"/>
    <w:rsid w:val="00C752CF"/>
    <w:rsid w:val="00C75949"/>
    <w:rsid w:val="00C80354"/>
    <w:rsid w:val="00C8389D"/>
    <w:rsid w:val="00C842DF"/>
    <w:rsid w:val="00C851CF"/>
    <w:rsid w:val="00C86ABD"/>
    <w:rsid w:val="00C86AF5"/>
    <w:rsid w:val="00C87CAD"/>
    <w:rsid w:val="00C92AEE"/>
    <w:rsid w:val="00C93EE7"/>
    <w:rsid w:val="00C95C62"/>
    <w:rsid w:val="00CA0216"/>
    <w:rsid w:val="00CA2580"/>
    <w:rsid w:val="00CA4353"/>
    <w:rsid w:val="00CA4C1C"/>
    <w:rsid w:val="00CA6991"/>
    <w:rsid w:val="00CA73E6"/>
    <w:rsid w:val="00CB02DC"/>
    <w:rsid w:val="00CB190C"/>
    <w:rsid w:val="00CB50D0"/>
    <w:rsid w:val="00CB680B"/>
    <w:rsid w:val="00CB7F84"/>
    <w:rsid w:val="00CC1731"/>
    <w:rsid w:val="00CC3C91"/>
    <w:rsid w:val="00CC456C"/>
    <w:rsid w:val="00CC5899"/>
    <w:rsid w:val="00CC6977"/>
    <w:rsid w:val="00CC69A2"/>
    <w:rsid w:val="00CD0850"/>
    <w:rsid w:val="00CD292D"/>
    <w:rsid w:val="00CD5D1F"/>
    <w:rsid w:val="00CD702D"/>
    <w:rsid w:val="00CD74BD"/>
    <w:rsid w:val="00CE2553"/>
    <w:rsid w:val="00CE27E3"/>
    <w:rsid w:val="00CE3026"/>
    <w:rsid w:val="00CE4287"/>
    <w:rsid w:val="00CE5472"/>
    <w:rsid w:val="00CE6E16"/>
    <w:rsid w:val="00CF0265"/>
    <w:rsid w:val="00CF1198"/>
    <w:rsid w:val="00CF452E"/>
    <w:rsid w:val="00CF56C5"/>
    <w:rsid w:val="00CF5C0C"/>
    <w:rsid w:val="00D00A2F"/>
    <w:rsid w:val="00D03DD9"/>
    <w:rsid w:val="00D04233"/>
    <w:rsid w:val="00D07249"/>
    <w:rsid w:val="00D12A38"/>
    <w:rsid w:val="00D13CBB"/>
    <w:rsid w:val="00D15E3F"/>
    <w:rsid w:val="00D162D1"/>
    <w:rsid w:val="00D2074B"/>
    <w:rsid w:val="00D20935"/>
    <w:rsid w:val="00D20D21"/>
    <w:rsid w:val="00D22FAF"/>
    <w:rsid w:val="00D25BFC"/>
    <w:rsid w:val="00D32ED2"/>
    <w:rsid w:val="00D35821"/>
    <w:rsid w:val="00D3591F"/>
    <w:rsid w:val="00D35FA1"/>
    <w:rsid w:val="00D404EF"/>
    <w:rsid w:val="00D407C2"/>
    <w:rsid w:val="00D40ADD"/>
    <w:rsid w:val="00D40BF0"/>
    <w:rsid w:val="00D47039"/>
    <w:rsid w:val="00D504B8"/>
    <w:rsid w:val="00D509DF"/>
    <w:rsid w:val="00D52197"/>
    <w:rsid w:val="00D529AD"/>
    <w:rsid w:val="00D52DEC"/>
    <w:rsid w:val="00D54BCA"/>
    <w:rsid w:val="00D551EC"/>
    <w:rsid w:val="00D566BF"/>
    <w:rsid w:val="00D573C4"/>
    <w:rsid w:val="00D5779F"/>
    <w:rsid w:val="00D57927"/>
    <w:rsid w:val="00D60AEA"/>
    <w:rsid w:val="00D63743"/>
    <w:rsid w:val="00D63C6E"/>
    <w:rsid w:val="00D65FCD"/>
    <w:rsid w:val="00D66A19"/>
    <w:rsid w:val="00D71E93"/>
    <w:rsid w:val="00D74A11"/>
    <w:rsid w:val="00D7587B"/>
    <w:rsid w:val="00D80C13"/>
    <w:rsid w:val="00D814C9"/>
    <w:rsid w:val="00D81847"/>
    <w:rsid w:val="00D81CD5"/>
    <w:rsid w:val="00D85406"/>
    <w:rsid w:val="00D90A28"/>
    <w:rsid w:val="00D90BE5"/>
    <w:rsid w:val="00D94196"/>
    <w:rsid w:val="00D94876"/>
    <w:rsid w:val="00D957CB"/>
    <w:rsid w:val="00D95972"/>
    <w:rsid w:val="00D97419"/>
    <w:rsid w:val="00D9799B"/>
    <w:rsid w:val="00DA167F"/>
    <w:rsid w:val="00DA48B0"/>
    <w:rsid w:val="00DA4D57"/>
    <w:rsid w:val="00DA4E3D"/>
    <w:rsid w:val="00DA5192"/>
    <w:rsid w:val="00DA59E4"/>
    <w:rsid w:val="00DA6089"/>
    <w:rsid w:val="00DB1E4A"/>
    <w:rsid w:val="00DB66F4"/>
    <w:rsid w:val="00DC1623"/>
    <w:rsid w:val="00DC17F0"/>
    <w:rsid w:val="00DC196E"/>
    <w:rsid w:val="00DC24AC"/>
    <w:rsid w:val="00DC3C0C"/>
    <w:rsid w:val="00DC4227"/>
    <w:rsid w:val="00DC427A"/>
    <w:rsid w:val="00DC67C0"/>
    <w:rsid w:val="00DD5289"/>
    <w:rsid w:val="00DD66B2"/>
    <w:rsid w:val="00DD691B"/>
    <w:rsid w:val="00DD6F73"/>
    <w:rsid w:val="00DE250C"/>
    <w:rsid w:val="00DE2E0C"/>
    <w:rsid w:val="00DE2F95"/>
    <w:rsid w:val="00DE40BB"/>
    <w:rsid w:val="00DE6010"/>
    <w:rsid w:val="00DF06E0"/>
    <w:rsid w:val="00DF1198"/>
    <w:rsid w:val="00DF48CD"/>
    <w:rsid w:val="00DF57CD"/>
    <w:rsid w:val="00DF5EA9"/>
    <w:rsid w:val="00E036F6"/>
    <w:rsid w:val="00E0396A"/>
    <w:rsid w:val="00E047BF"/>
    <w:rsid w:val="00E04BE5"/>
    <w:rsid w:val="00E054E3"/>
    <w:rsid w:val="00E064A2"/>
    <w:rsid w:val="00E07374"/>
    <w:rsid w:val="00E07D9A"/>
    <w:rsid w:val="00E07E84"/>
    <w:rsid w:val="00E10396"/>
    <w:rsid w:val="00E10D0F"/>
    <w:rsid w:val="00E115E4"/>
    <w:rsid w:val="00E143D5"/>
    <w:rsid w:val="00E14A63"/>
    <w:rsid w:val="00E15736"/>
    <w:rsid w:val="00E15B23"/>
    <w:rsid w:val="00E20483"/>
    <w:rsid w:val="00E20B31"/>
    <w:rsid w:val="00E2162F"/>
    <w:rsid w:val="00E21CE9"/>
    <w:rsid w:val="00E226FB"/>
    <w:rsid w:val="00E22E29"/>
    <w:rsid w:val="00E27A5B"/>
    <w:rsid w:val="00E309CC"/>
    <w:rsid w:val="00E30DC8"/>
    <w:rsid w:val="00E30FD6"/>
    <w:rsid w:val="00E31760"/>
    <w:rsid w:val="00E317D9"/>
    <w:rsid w:val="00E31D24"/>
    <w:rsid w:val="00E334E6"/>
    <w:rsid w:val="00E33C96"/>
    <w:rsid w:val="00E33E30"/>
    <w:rsid w:val="00E34158"/>
    <w:rsid w:val="00E34B58"/>
    <w:rsid w:val="00E35093"/>
    <w:rsid w:val="00E440B4"/>
    <w:rsid w:val="00E4478F"/>
    <w:rsid w:val="00E46B78"/>
    <w:rsid w:val="00E479BB"/>
    <w:rsid w:val="00E50591"/>
    <w:rsid w:val="00E50B42"/>
    <w:rsid w:val="00E53427"/>
    <w:rsid w:val="00E5408F"/>
    <w:rsid w:val="00E60441"/>
    <w:rsid w:val="00E6286E"/>
    <w:rsid w:val="00E62F3D"/>
    <w:rsid w:val="00E64D94"/>
    <w:rsid w:val="00E64F9F"/>
    <w:rsid w:val="00E661B1"/>
    <w:rsid w:val="00E7091A"/>
    <w:rsid w:val="00E70FC6"/>
    <w:rsid w:val="00E763D4"/>
    <w:rsid w:val="00E814C8"/>
    <w:rsid w:val="00E83146"/>
    <w:rsid w:val="00E832C5"/>
    <w:rsid w:val="00E835CD"/>
    <w:rsid w:val="00E8445B"/>
    <w:rsid w:val="00E84E14"/>
    <w:rsid w:val="00E85759"/>
    <w:rsid w:val="00E8675D"/>
    <w:rsid w:val="00E87619"/>
    <w:rsid w:val="00E909C7"/>
    <w:rsid w:val="00E90E98"/>
    <w:rsid w:val="00E90EA4"/>
    <w:rsid w:val="00E94A8D"/>
    <w:rsid w:val="00E95C4C"/>
    <w:rsid w:val="00E9732C"/>
    <w:rsid w:val="00EA14FD"/>
    <w:rsid w:val="00EA256C"/>
    <w:rsid w:val="00EA26B7"/>
    <w:rsid w:val="00EA4443"/>
    <w:rsid w:val="00EA644E"/>
    <w:rsid w:val="00EB3E26"/>
    <w:rsid w:val="00EB5BF8"/>
    <w:rsid w:val="00EC0298"/>
    <w:rsid w:val="00EC0874"/>
    <w:rsid w:val="00EC0B89"/>
    <w:rsid w:val="00EC588B"/>
    <w:rsid w:val="00EC6129"/>
    <w:rsid w:val="00EC6BD6"/>
    <w:rsid w:val="00EC6D7A"/>
    <w:rsid w:val="00EC703C"/>
    <w:rsid w:val="00ED236E"/>
    <w:rsid w:val="00ED46E6"/>
    <w:rsid w:val="00ED5415"/>
    <w:rsid w:val="00EE1D0C"/>
    <w:rsid w:val="00EE23CE"/>
    <w:rsid w:val="00EE4309"/>
    <w:rsid w:val="00EE7B30"/>
    <w:rsid w:val="00EF12A8"/>
    <w:rsid w:val="00EF3855"/>
    <w:rsid w:val="00EF43EE"/>
    <w:rsid w:val="00EF4FCD"/>
    <w:rsid w:val="00EF7252"/>
    <w:rsid w:val="00EF73AC"/>
    <w:rsid w:val="00F00CAE"/>
    <w:rsid w:val="00F02F8F"/>
    <w:rsid w:val="00F0634A"/>
    <w:rsid w:val="00F12F83"/>
    <w:rsid w:val="00F14741"/>
    <w:rsid w:val="00F15F31"/>
    <w:rsid w:val="00F20460"/>
    <w:rsid w:val="00F2286E"/>
    <w:rsid w:val="00F25F04"/>
    <w:rsid w:val="00F26044"/>
    <w:rsid w:val="00F26832"/>
    <w:rsid w:val="00F30A5A"/>
    <w:rsid w:val="00F31C7C"/>
    <w:rsid w:val="00F32DE0"/>
    <w:rsid w:val="00F3301B"/>
    <w:rsid w:val="00F338CE"/>
    <w:rsid w:val="00F33AC1"/>
    <w:rsid w:val="00F351E1"/>
    <w:rsid w:val="00F3713E"/>
    <w:rsid w:val="00F400A9"/>
    <w:rsid w:val="00F43768"/>
    <w:rsid w:val="00F43B1B"/>
    <w:rsid w:val="00F45ED7"/>
    <w:rsid w:val="00F47386"/>
    <w:rsid w:val="00F50CDC"/>
    <w:rsid w:val="00F51FA8"/>
    <w:rsid w:val="00F56E79"/>
    <w:rsid w:val="00F60D24"/>
    <w:rsid w:val="00F614FD"/>
    <w:rsid w:val="00F623D2"/>
    <w:rsid w:val="00F6244F"/>
    <w:rsid w:val="00F63599"/>
    <w:rsid w:val="00F711F6"/>
    <w:rsid w:val="00F7134F"/>
    <w:rsid w:val="00F7182C"/>
    <w:rsid w:val="00F736C2"/>
    <w:rsid w:val="00F75155"/>
    <w:rsid w:val="00F75ECE"/>
    <w:rsid w:val="00F805C7"/>
    <w:rsid w:val="00F82669"/>
    <w:rsid w:val="00F826A8"/>
    <w:rsid w:val="00F82776"/>
    <w:rsid w:val="00F83F46"/>
    <w:rsid w:val="00F840DD"/>
    <w:rsid w:val="00F84859"/>
    <w:rsid w:val="00F8519B"/>
    <w:rsid w:val="00F86A3F"/>
    <w:rsid w:val="00F95CF5"/>
    <w:rsid w:val="00F977FB"/>
    <w:rsid w:val="00FA16B5"/>
    <w:rsid w:val="00FA2D3E"/>
    <w:rsid w:val="00FA2DFC"/>
    <w:rsid w:val="00FA3303"/>
    <w:rsid w:val="00FA48E6"/>
    <w:rsid w:val="00FB744F"/>
    <w:rsid w:val="00FC049E"/>
    <w:rsid w:val="00FC2899"/>
    <w:rsid w:val="00FC57D0"/>
    <w:rsid w:val="00FD099E"/>
    <w:rsid w:val="00FD2B53"/>
    <w:rsid w:val="00FD35F1"/>
    <w:rsid w:val="00FD4B11"/>
    <w:rsid w:val="00FD5E07"/>
    <w:rsid w:val="00FE0B53"/>
    <w:rsid w:val="00FE22D4"/>
    <w:rsid w:val="00FE29EE"/>
    <w:rsid w:val="00FE72A9"/>
    <w:rsid w:val="00FE7654"/>
    <w:rsid w:val="00FF0527"/>
    <w:rsid w:val="00FF0D3F"/>
    <w:rsid w:val="00FF113D"/>
    <w:rsid w:val="00FF1C0C"/>
    <w:rsid w:val="00FF39C2"/>
    <w:rsid w:val="00FF76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769AC"/>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paragraph" w:styleId="Nagwek1">
    <w:name w:val="heading 1"/>
    <w:basedOn w:val="Normalny"/>
    <w:next w:val="Normalny"/>
    <w:link w:val="Nagwek1Znak"/>
    <w:uiPriority w:val="99"/>
    <w:rsid w:val="00057E98"/>
    <w:pPr>
      <w:keepNext/>
      <w:keepLines/>
      <w:suppressAutoHyphens/>
      <w:autoSpaceDE/>
      <w:autoSpaceDN/>
      <w:adjustRightInd/>
      <w:spacing w:before="480"/>
      <w:outlineLvl w:val="0"/>
    </w:pPr>
    <w:rPr>
      <w:rFonts w:asciiTheme="majorHAnsi" w:eastAsiaTheme="majorEastAsia" w:hAnsiTheme="majorHAnsi" w:cstheme="majorBidi"/>
      <w:b/>
      <w:bCs/>
      <w:color w:val="2E74B5"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3D174E"/>
    <w:pPr>
      <w:autoSpaceDE w:val="0"/>
      <w:autoSpaceDN w:val="0"/>
      <w:adjustRightInd w:val="0"/>
      <w:spacing w:after="0" w:line="240" w:lineRule="auto"/>
    </w:pPr>
    <w:rPr>
      <w:rFonts w:ascii="EUAlbertina" w:hAnsi="EUAlbertina" w:cs="EUAlbertina"/>
      <w:color w:val="000000"/>
      <w:sz w:val="24"/>
      <w:szCs w:val="24"/>
    </w:rPr>
  </w:style>
  <w:style w:type="paragraph" w:customStyle="1" w:styleId="CM1">
    <w:name w:val="CM1"/>
    <w:basedOn w:val="Default"/>
    <w:next w:val="Default"/>
    <w:uiPriority w:val="99"/>
    <w:rsid w:val="003D174E"/>
    <w:rPr>
      <w:rFonts w:cstheme="minorBidi"/>
      <w:color w:val="auto"/>
    </w:rPr>
  </w:style>
  <w:style w:type="paragraph" w:customStyle="1" w:styleId="CM3">
    <w:name w:val="CM3"/>
    <w:basedOn w:val="Default"/>
    <w:next w:val="Default"/>
    <w:uiPriority w:val="99"/>
    <w:rsid w:val="003D174E"/>
    <w:rPr>
      <w:rFonts w:cstheme="minorBidi"/>
      <w:color w:val="auto"/>
    </w:rPr>
  </w:style>
  <w:style w:type="paragraph" w:customStyle="1" w:styleId="CM4">
    <w:name w:val="CM4"/>
    <w:basedOn w:val="Default"/>
    <w:next w:val="Default"/>
    <w:uiPriority w:val="99"/>
    <w:rsid w:val="003D174E"/>
    <w:rPr>
      <w:rFonts w:cstheme="minorBidi"/>
      <w:color w:val="auto"/>
    </w:rPr>
  </w:style>
  <w:style w:type="paragraph" w:styleId="Tekstprzypisudolnego">
    <w:name w:val="footnote text"/>
    <w:basedOn w:val="Normalny"/>
    <w:link w:val="TekstprzypisudolnegoZnak"/>
    <w:uiPriority w:val="99"/>
    <w:semiHidden/>
    <w:unhideWhenUsed/>
    <w:rsid w:val="00E46B78"/>
    <w:pPr>
      <w:widowControl/>
      <w:autoSpaceDE/>
      <w:autoSpaceDN/>
      <w:adjustRightInd/>
      <w:spacing w:line="240" w:lineRule="auto"/>
    </w:pPr>
    <w:rPr>
      <w:rFonts w:asciiTheme="minorHAnsi" w:eastAsiaTheme="minorHAnsi" w:hAnsiTheme="minorHAnsi" w:cstheme="minorBidi"/>
      <w:sz w:val="20"/>
      <w:lang w:eastAsia="en-US"/>
    </w:rPr>
  </w:style>
  <w:style w:type="character" w:customStyle="1" w:styleId="TekstprzypisudolnegoZnak">
    <w:name w:val="Tekst przypisu dolnego Znak"/>
    <w:basedOn w:val="Domylnaczcionkaakapitu"/>
    <w:link w:val="Tekstprzypisudolnego"/>
    <w:uiPriority w:val="99"/>
    <w:semiHidden/>
    <w:rsid w:val="00E46B78"/>
    <w:rPr>
      <w:sz w:val="20"/>
      <w:szCs w:val="20"/>
    </w:rPr>
  </w:style>
  <w:style w:type="character" w:styleId="Odwoanieprzypisudolnego">
    <w:name w:val="footnote reference"/>
    <w:basedOn w:val="Domylnaczcionkaakapitu"/>
    <w:uiPriority w:val="99"/>
    <w:semiHidden/>
    <w:unhideWhenUsed/>
    <w:rsid w:val="00E46B78"/>
    <w:rPr>
      <w:vertAlign w:val="superscript"/>
    </w:rPr>
  </w:style>
  <w:style w:type="paragraph" w:styleId="Nagwek">
    <w:name w:val="header"/>
    <w:basedOn w:val="Normalny"/>
    <w:link w:val="NagwekZnak"/>
    <w:uiPriority w:val="99"/>
    <w:unhideWhenUsed/>
    <w:rsid w:val="00864032"/>
    <w:pPr>
      <w:widowControl/>
      <w:tabs>
        <w:tab w:val="center" w:pos="4536"/>
        <w:tab w:val="right" w:pos="9072"/>
      </w:tabs>
      <w:autoSpaceDE/>
      <w:autoSpaceDN/>
      <w:adjustRightInd/>
      <w:spacing w:line="240" w:lineRule="auto"/>
    </w:pPr>
    <w:rPr>
      <w:rFonts w:asciiTheme="minorHAnsi" w:eastAsiaTheme="minorHAnsi" w:hAnsiTheme="minorHAnsi" w:cstheme="minorBidi"/>
      <w:sz w:val="22"/>
      <w:szCs w:val="22"/>
      <w:lang w:eastAsia="en-US"/>
    </w:rPr>
  </w:style>
  <w:style w:type="character" w:customStyle="1" w:styleId="NagwekZnak">
    <w:name w:val="Nagłówek Znak"/>
    <w:basedOn w:val="Domylnaczcionkaakapitu"/>
    <w:link w:val="Nagwek"/>
    <w:uiPriority w:val="99"/>
    <w:rsid w:val="00864032"/>
  </w:style>
  <w:style w:type="paragraph" w:styleId="Stopka">
    <w:name w:val="footer"/>
    <w:basedOn w:val="Normalny"/>
    <w:link w:val="StopkaZnak"/>
    <w:uiPriority w:val="99"/>
    <w:unhideWhenUsed/>
    <w:rsid w:val="00864032"/>
    <w:pPr>
      <w:widowControl/>
      <w:tabs>
        <w:tab w:val="center" w:pos="4536"/>
        <w:tab w:val="right" w:pos="9072"/>
      </w:tabs>
      <w:autoSpaceDE/>
      <w:autoSpaceDN/>
      <w:adjustRightInd/>
      <w:spacing w:line="240" w:lineRule="auto"/>
    </w:pPr>
    <w:rPr>
      <w:rFonts w:asciiTheme="minorHAnsi" w:eastAsiaTheme="minorHAnsi" w:hAnsiTheme="minorHAnsi" w:cstheme="minorBidi"/>
      <w:sz w:val="22"/>
      <w:szCs w:val="22"/>
      <w:lang w:eastAsia="en-US"/>
    </w:rPr>
  </w:style>
  <w:style w:type="character" w:customStyle="1" w:styleId="StopkaZnak">
    <w:name w:val="Stopka Znak"/>
    <w:basedOn w:val="Domylnaczcionkaakapitu"/>
    <w:link w:val="Stopka"/>
    <w:uiPriority w:val="99"/>
    <w:rsid w:val="00864032"/>
  </w:style>
  <w:style w:type="paragraph" w:styleId="Tekstdymka">
    <w:name w:val="Balloon Text"/>
    <w:basedOn w:val="Normalny"/>
    <w:link w:val="TekstdymkaZnak"/>
    <w:uiPriority w:val="99"/>
    <w:semiHidden/>
    <w:unhideWhenUsed/>
    <w:rsid w:val="00864032"/>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64032"/>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3A0314"/>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3A0314"/>
    <w:rPr>
      <w:sz w:val="20"/>
      <w:szCs w:val="20"/>
    </w:rPr>
  </w:style>
  <w:style w:type="character" w:styleId="Odwoanieprzypisukocowego">
    <w:name w:val="endnote reference"/>
    <w:basedOn w:val="Domylnaczcionkaakapitu"/>
    <w:uiPriority w:val="99"/>
    <w:semiHidden/>
    <w:unhideWhenUsed/>
    <w:rsid w:val="003A0314"/>
    <w:rPr>
      <w:vertAlign w:val="superscript"/>
    </w:rPr>
  </w:style>
  <w:style w:type="paragraph" w:styleId="Akapitzlist">
    <w:name w:val="List Paragraph"/>
    <w:basedOn w:val="Normalny"/>
    <w:uiPriority w:val="34"/>
    <w:qFormat/>
    <w:rsid w:val="00CE2553"/>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PKTpunkt">
    <w:name w:val="PKT – punkt"/>
    <w:uiPriority w:val="13"/>
    <w:qFormat/>
    <w:rsid w:val="00B934EF"/>
    <w:pPr>
      <w:spacing w:after="0" w:line="360" w:lineRule="auto"/>
      <w:ind w:left="510" w:hanging="510"/>
      <w:jc w:val="both"/>
    </w:pPr>
    <w:rPr>
      <w:rFonts w:ascii="Times" w:eastAsiaTheme="minorEastAsia" w:hAnsi="Times" w:cs="Arial"/>
      <w:bCs/>
      <w:sz w:val="24"/>
      <w:szCs w:val="20"/>
      <w:lang w:eastAsia="pl-PL"/>
    </w:rPr>
  </w:style>
  <w:style w:type="paragraph" w:customStyle="1" w:styleId="ODNONIKtreodnonika">
    <w:name w:val="ODNOŚNIK – treść odnośnika"/>
    <w:uiPriority w:val="19"/>
    <w:qFormat/>
    <w:rsid w:val="00B934EF"/>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B934EF"/>
    <w:rPr>
      <w:b w:val="0"/>
      <w:i w:val="0"/>
      <w:vanish w:val="0"/>
      <w:spacing w:val="0"/>
      <w:vertAlign w:val="superscript"/>
    </w:rPr>
  </w:style>
  <w:style w:type="paragraph" w:customStyle="1" w:styleId="USTustnpkodeksu">
    <w:name w:val="UST(§) – ust. (§ np. kodeksu)"/>
    <w:basedOn w:val="Normalny"/>
    <w:uiPriority w:val="12"/>
    <w:qFormat/>
    <w:rsid w:val="00387536"/>
    <w:pPr>
      <w:widowControl/>
      <w:suppressAutoHyphens/>
      <w:ind w:firstLine="510"/>
      <w:jc w:val="both"/>
    </w:pPr>
    <w:rPr>
      <w:rFonts w:ascii="Times" w:hAnsi="Times"/>
      <w:bCs/>
    </w:rPr>
  </w:style>
  <w:style w:type="paragraph" w:customStyle="1" w:styleId="LITlitera">
    <w:name w:val="LIT – litera"/>
    <w:basedOn w:val="PKTpunkt"/>
    <w:uiPriority w:val="14"/>
    <w:qFormat/>
    <w:rsid w:val="00332380"/>
    <w:pPr>
      <w:ind w:left="986" w:hanging="476"/>
    </w:pPr>
  </w:style>
  <w:style w:type="character" w:customStyle="1" w:styleId="Nagwek1Znak">
    <w:name w:val="Nagłówek 1 Znak"/>
    <w:basedOn w:val="Domylnaczcionkaakapitu"/>
    <w:link w:val="Nagwek1"/>
    <w:uiPriority w:val="99"/>
    <w:rsid w:val="00057E98"/>
    <w:rPr>
      <w:rFonts w:asciiTheme="majorHAnsi" w:eastAsiaTheme="majorEastAsia" w:hAnsiTheme="majorHAnsi" w:cstheme="majorBidi"/>
      <w:b/>
      <w:bCs/>
      <w:color w:val="2E74B5" w:themeColor="accent1" w:themeShade="BF"/>
      <w:kern w:val="1"/>
      <w:sz w:val="28"/>
      <w:szCs w:val="28"/>
      <w:lang w:eastAsia="ar-SA"/>
    </w:rPr>
  </w:style>
  <w:style w:type="paragraph" w:customStyle="1" w:styleId="ARTartustawynprozporzdzenia">
    <w:name w:val="ART(§) – art. ustawy (§ np. rozporządzenia)"/>
    <w:uiPriority w:val="11"/>
    <w:qFormat/>
    <w:rsid w:val="00057E98"/>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CZWSPPKTczwsplnapunktw">
    <w:name w:val="CZ_WSP_PKT – część wspólna punktów"/>
    <w:basedOn w:val="PKTpunkt"/>
    <w:next w:val="USTustnpkodeksu"/>
    <w:uiPriority w:val="16"/>
    <w:qFormat/>
    <w:rsid w:val="00D63743"/>
    <w:pPr>
      <w:ind w:left="0" w:firstLine="0"/>
    </w:pPr>
  </w:style>
  <w:style w:type="character" w:styleId="Odwoaniedokomentarza">
    <w:name w:val="annotation reference"/>
    <w:basedOn w:val="Domylnaczcionkaakapitu"/>
    <w:uiPriority w:val="99"/>
    <w:semiHidden/>
    <w:unhideWhenUsed/>
    <w:rsid w:val="009D10C0"/>
    <w:rPr>
      <w:sz w:val="16"/>
      <w:szCs w:val="16"/>
    </w:rPr>
  </w:style>
  <w:style w:type="paragraph" w:styleId="Tekstkomentarza">
    <w:name w:val="annotation text"/>
    <w:basedOn w:val="Normalny"/>
    <w:link w:val="TekstkomentarzaZnak"/>
    <w:uiPriority w:val="99"/>
    <w:semiHidden/>
    <w:unhideWhenUsed/>
    <w:rsid w:val="009D10C0"/>
    <w:pPr>
      <w:widowControl/>
      <w:autoSpaceDE/>
      <w:autoSpaceDN/>
      <w:adjustRightInd/>
      <w:spacing w:after="160" w:line="240" w:lineRule="auto"/>
    </w:pPr>
    <w:rPr>
      <w:rFonts w:asciiTheme="minorHAnsi" w:eastAsiaTheme="minorHAnsi" w:hAnsiTheme="minorHAnsi" w:cstheme="minorBidi"/>
      <w:sz w:val="20"/>
      <w:lang w:eastAsia="en-US"/>
    </w:rPr>
  </w:style>
  <w:style w:type="character" w:customStyle="1" w:styleId="TekstkomentarzaZnak">
    <w:name w:val="Tekst komentarza Znak"/>
    <w:basedOn w:val="Domylnaczcionkaakapitu"/>
    <w:link w:val="Tekstkomentarza"/>
    <w:uiPriority w:val="99"/>
    <w:semiHidden/>
    <w:rsid w:val="009D10C0"/>
    <w:rPr>
      <w:sz w:val="20"/>
      <w:szCs w:val="20"/>
    </w:rPr>
  </w:style>
  <w:style w:type="paragraph" w:styleId="Tematkomentarza">
    <w:name w:val="annotation subject"/>
    <w:basedOn w:val="Tekstkomentarza"/>
    <w:next w:val="Tekstkomentarza"/>
    <w:link w:val="TematkomentarzaZnak"/>
    <w:uiPriority w:val="99"/>
    <w:semiHidden/>
    <w:unhideWhenUsed/>
    <w:rsid w:val="009D10C0"/>
    <w:rPr>
      <w:b/>
      <w:bCs/>
    </w:rPr>
  </w:style>
  <w:style w:type="character" w:customStyle="1" w:styleId="TematkomentarzaZnak">
    <w:name w:val="Temat komentarza Znak"/>
    <w:basedOn w:val="TekstkomentarzaZnak"/>
    <w:link w:val="Tematkomentarza"/>
    <w:uiPriority w:val="99"/>
    <w:semiHidden/>
    <w:rsid w:val="009D10C0"/>
    <w:rPr>
      <w:b/>
      <w:bCs/>
      <w:sz w:val="20"/>
      <w:szCs w:val="20"/>
    </w:rPr>
  </w:style>
  <w:style w:type="paragraph" w:styleId="Poprawka">
    <w:name w:val="Revision"/>
    <w:hidden/>
    <w:uiPriority w:val="99"/>
    <w:semiHidden/>
    <w:rsid w:val="009D10C0"/>
    <w:pPr>
      <w:spacing w:after="0" w:line="240" w:lineRule="auto"/>
    </w:pPr>
  </w:style>
  <w:style w:type="paragraph" w:styleId="NormalnyWeb">
    <w:name w:val="Normal (Web)"/>
    <w:basedOn w:val="Normalny"/>
    <w:uiPriority w:val="99"/>
    <w:unhideWhenUsed/>
    <w:rsid w:val="00E22E29"/>
    <w:pPr>
      <w:widowControl/>
      <w:autoSpaceDE/>
      <w:autoSpaceDN/>
      <w:adjustRightInd/>
      <w:spacing w:before="150" w:line="240" w:lineRule="auto"/>
    </w:pPr>
    <w:rPr>
      <w:rFonts w:ascii="Arial" w:eastAsia="Times New Roman" w:hAnsi="Arial"/>
      <w:color w:val="000000"/>
      <w:szCs w:val="24"/>
    </w:rPr>
  </w:style>
  <w:style w:type="table" w:styleId="Tabela-Siatka">
    <w:name w:val="Table Grid"/>
    <w:basedOn w:val="Standardowy"/>
    <w:uiPriority w:val="39"/>
    <w:rsid w:val="00A32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pogrubienie">
    <w:name w:val="_P_ – pogrubienie"/>
    <w:basedOn w:val="Domylnaczcionkaakapitu"/>
    <w:uiPriority w:val="1"/>
    <w:qFormat/>
    <w:rsid w:val="00DC3C0C"/>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769AC"/>
    <w:pPr>
      <w:widowControl w:val="0"/>
      <w:autoSpaceDE w:val="0"/>
      <w:autoSpaceDN w:val="0"/>
      <w:adjustRightInd w:val="0"/>
      <w:spacing w:after="0" w:line="360" w:lineRule="auto"/>
    </w:pPr>
    <w:rPr>
      <w:rFonts w:ascii="Times New Roman" w:eastAsiaTheme="minorEastAsia" w:hAnsi="Times New Roman" w:cs="Arial"/>
      <w:sz w:val="24"/>
      <w:szCs w:val="20"/>
      <w:lang w:eastAsia="pl-PL"/>
    </w:rPr>
  </w:style>
  <w:style w:type="paragraph" w:styleId="Nagwek1">
    <w:name w:val="heading 1"/>
    <w:basedOn w:val="Normalny"/>
    <w:next w:val="Normalny"/>
    <w:link w:val="Nagwek1Znak"/>
    <w:uiPriority w:val="99"/>
    <w:rsid w:val="00057E98"/>
    <w:pPr>
      <w:keepNext/>
      <w:keepLines/>
      <w:suppressAutoHyphens/>
      <w:autoSpaceDE/>
      <w:autoSpaceDN/>
      <w:adjustRightInd/>
      <w:spacing w:before="480"/>
      <w:outlineLvl w:val="0"/>
    </w:pPr>
    <w:rPr>
      <w:rFonts w:asciiTheme="majorHAnsi" w:eastAsiaTheme="majorEastAsia" w:hAnsiTheme="majorHAnsi" w:cstheme="majorBidi"/>
      <w:b/>
      <w:bCs/>
      <w:color w:val="2E74B5"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3D174E"/>
    <w:pPr>
      <w:autoSpaceDE w:val="0"/>
      <w:autoSpaceDN w:val="0"/>
      <w:adjustRightInd w:val="0"/>
      <w:spacing w:after="0" w:line="240" w:lineRule="auto"/>
    </w:pPr>
    <w:rPr>
      <w:rFonts w:ascii="EUAlbertina" w:hAnsi="EUAlbertina" w:cs="EUAlbertina"/>
      <w:color w:val="000000"/>
      <w:sz w:val="24"/>
      <w:szCs w:val="24"/>
    </w:rPr>
  </w:style>
  <w:style w:type="paragraph" w:customStyle="1" w:styleId="CM1">
    <w:name w:val="CM1"/>
    <w:basedOn w:val="Default"/>
    <w:next w:val="Default"/>
    <w:uiPriority w:val="99"/>
    <w:rsid w:val="003D174E"/>
    <w:rPr>
      <w:rFonts w:cstheme="minorBidi"/>
      <w:color w:val="auto"/>
    </w:rPr>
  </w:style>
  <w:style w:type="paragraph" w:customStyle="1" w:styleId="CM3">
    <w:name w:val="CM3"/>
    <w:basedOn w:val="Default"/>
    <w:next w:val="Default"/>
    <w:uiPriority w:val="99"/>
    <w:rsid w:val="003D174E"/>
    <w:rPr>
      <w:rFonts w:cstheme="minorBidi"/>
      <w:color w:val="auto"/>
    </w:rPr>
  </w:style>
  <w:style w:type="paragraph" w:customStyle="1" w:styleId="CM4">
    <w:name w:val="CM4"/>
    <w:basedOn w:val="Default"/>
    <w:next w:val="Default"/>
    <w:uiPriority w:val="99"/>
    <w:rsid w:val="003D174E"/>
    <w:rPr>
      <w:rFonts w:cstheme="minorBidi"/>
      <w:color w:val="auto"/>
    </w:rPr>
  </w:style>
  <w:style w:type="paragraph" w:styleId="Tekstprzypisudolnego">
    <w:name w:val="footnote text"/>
    <w:basedOn w:val="Normalny"/>
    <w:link w:val="TekstprzypisudolnegoZnak"/>
    <w:uiPriority w:val="99"/>
    <w:semiHidden/>
    <w:unhideWhenUsed/>
    <w:rsid w:val="00E46B78"/>
    <w:pPr>
      <w:widowControl/>
      <w:autoSpaceDE/>
      <w:autoSpaceDN/>
      <w:adjustRightInd/>
      <w:spacing w:line="240" w:lineRule="auto"/>
    </w:pPr>
    <w:rPr>
      <w:rFonts w:asciiTheme="minorHAnsi" w:eastAsiaTheme="minorHAnsi" w:hAnsiTheme="minorHAnsi" w:cstheme="minorBidi"/>
      <w:sz w:val="20"/>
      <w:lang w:eastAsia="en-US"/>
    </w:rPr>
  </w:style>
  <w:style w:type="character" w:customStyle="1" w:styleId="TekstprzypisudolnegoZnak">
    <w:name w:val="Tekst przypisu dolnego Znak"/>
    <w:basedOn w:val="Domylnaczcionkaakapitu"/>
    <w:link w:val="Tekstprzypisudolnego"/>
    <w:uiPriority w:val="99"/>
    <w:semiHidden/>
    <w:rsid w:val="00E46B78"/>
    <w:rPr>
      <w:sz w:val="20"/>
      <w:szCs w:val="20"/>
    </w:rPr>
  </w:style>
  <w:style w:type="character" w:styleId="Odwoanieprzypisudolnego">
    <w:name w:val="footnote reference"/>
    <w:basedOn w:val="Domylnaczcionkaakapitu"/>
    <w:uiPriority w:val="99"/>
    <w:semiHidden/>
    <w:unhideWhenUsed/>
    <w:rsid w:val="00E46B78"/>
    <w:rPr>
      <w:vertAlign w:val="superscript"/>
    </w:rPr>
  </w:style>
  <w:style w:type="paragraph" w:styleId="Nagwek">
    <w:name w:val="header"/>
    <w:basedOn w:val="Normalny"/>
    <w:link w:val="NagwekZnak"/>
    <w:uiPriority w:val="99"/>
    <w:unhideWhenUsed/>
    <w:rsid w:val="00864032"/>
    <w:pPr>
      <w:widowControl/>
      <w:tabs>
        <w:tab w:val="center" w:pos="4536"/>
        <w:tab w:val="right" w:pos="9072"/>
      </w:tabs>
      <w:autoSpaceDE/>
      <w:autoSpaceDN/>
      <w:adjustRightInd/>
      <w:spacing w:line="240" w:lineRule="auto"/>
    </w:pPr>
    <w:rPr>
      <w:rFonts w:asciiTheme="minorHAnsi" w:eastAsiaTheme="minorHAnsi" w:hAnsiTheme="minorHAnsi" w:cstheme="minorBidi"/>
      <w:sz w:val="22"/>
      <w:szCs w:val="22"/>
      <w:lang w:eastAsia="en-US"/>
    </w:rPr>
  </w:style>
  <w:style w:type="character" w:customStyle="1" w:styleId="NagwekZnak">
    <w:name w:val="Nagłówek Znak"/>
    <w:basedOn w:val="Domylnaczcionkaakapitu"/>
    <w:link w:val="Nagwek"/>
    <w:uiPriority w:val="99"/>
    <w:rsid w:val="00864032"/>
  </w:style>
  <w:style w:type="paragraph" w:styleId="Stopka">
    <w:name w:val="footer"/>
    <w:basedOn w:val="Normalny"/>
    <w:link w:val="StopkaZnak"/>
    <w:uiPriority w:val="99"/>
    <w:unhideWhenUsed/>
    <w:rsid w:val="00864032"/>
    <w:pPr>
      <w:widowControl/>
      <w:tabs>
        <w:tab w:val="center" w:pos="4536"/>
        <w:tab w:val="right" w:pos="9072"/>
      </w:tabs>
      <w:autoSpaceDE/>
      <w:autoSpaceDN/>
      <w:adjustRightInd/>
      <w:spacing w:line="240" w:lineRule="auto"/>
    </w:pPr>
    <w:rPr>
      <w:rFonts w:asciiTheme="minorHAnsi" w:eastAsiaTheme="minorHAnsi" w:hAnsiTheme="minorHAnsi" w:cstheme="minorBidi"/>
      <w:sz w:val="22"/>
      <w:szCs w:val="22"/>
      <w:lang w:eastAsia="en-US"/>
    </w:rPr>
  </w:style>
  <w:style w:type="character" w:customStyle="1" w:styleId="StopkaZnak">
    <w:name w:val="Stopka Znak"/>
    <w:basedOn w:val="Domylnaczcionkaakapitu"/>
    <w:link w:val="Stopka"/>
    <w:uiPriority w:val="99"/>
    <w:rsid w:val="00864032"/>
  </w:style>
  <w:style w:type="paragraph" w:styleId="Tekstdymka">
    <w:name w:val="Balloon Text"/>
    <w:basedOn w:val="Normalny"/>
    <w:link w:val="TekstdymkaZnak"/>
    <w:uiPriority w:val="99"/>
    <w:semiHidden/>
    <w:unhideWhenUsed/>
    <w:rsid w:val="00864032"/>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64032"/>
    <w:rPr>
      <w:rFonts w:ascii="Segoe UI" w:hAnsi="Segoe UI" w:cs="Segoe UI"/>
      <w:sz w:val="18"/>
      <w:szCs w:val="18"/>
    </w:rPr>
  </w:style>
  <w:style w:type="paragraph" w:styleId="Tekstprzypisukocowego">
    <w:name w:val="endnote text"/>
    <w:basedOn w:val="Normalny"/>
    <w:link w:val="TekstprzypisukocowegoZnak"/>
    <w:uiPriority w:val="99"/>
    <w:semiHidden/>
    <w:unhideWhenUsed/>
    <w:rsid w:val="003A0314"/>
    <w:pPr>
      <w:spacing w:line="240" w:lineRule="auto"/>
    </w:pPr>
    <w:rPr>
      <w:sz w:val="20"/>
    </w:rPr>
  </w:style>
  <w:style w:type="character" w:customStyle="1" w:styleId="TekstprzypisukocowegoZnak">
    <w:name w:val="Tekst przypisu końcowego Znak"/>
    <w:basedOn w:val="Domylnaczcionkaakapitu"/>
    <w:link w:val="Tekstprzypisukocowego"/>
    <w:uiPriority w:val="99"/>
    <w:semiHidden/>
    <w:rsid w:val="003A0314"/>
    <w:rPr>
      <w:sz w:val="20"/>
      <w:szCs w:val="20"/>
    </w:rPr>
  </w:style>
  <w:style w:type="character" w:styleId="Odwoanieprzypisukocowego">
    <w:name w:val="endnote reference"/>
    <w:basedOn w:val="Domylnaczcionkaakapitu"/>
    <w:uiPriority w:val="99"/>
    <w:semiHidden/>
    <w:unhideWhenUsed/>
    <w:rsid w:val="003A0314"/>
    <w:rPr>
      <w:vertAlign w:val="superscript"/>
    </w:rPr>
  </w:style>
  <w:style w:type="paragraph" w:styleId="Akapitzlist">
    <w:name w:val="List Paragraph"/>
    <w:basedOn w:val="Normalny"/>
    <w:uiPriority w:val="34"/>
    <w:qFormat/>
    <w:rsid w:val="00CE2553"/>
    <w:pPr>
      <w:widowControl/>
      <w:autoSpaceDE/>
      <w:autoSpaceDN/>
      <w:adjustRightInd/>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PKTpunkt">
    <w:name w:val="PKT – punkt"/>
    <w:uiPriority w:val="13"/>
    <w:qFormat/>
    <w:rsid w:val="00B934EF"/>
    <w:pPr>
      <w:spacing w:after="0" w:line="360" w:lineRule="auto"/>
      <w:ind w:left="510" w:hanging="510"/>
      <w:jc w:val="both"/>
    </w:pPr>
    <w:rPr>
      <w:rFonts w:ascii="Times" w:eastAsiaTheme="minorEastAsia" w:hAnsi="Times" w:cs="Arial"/>
      <w:bCs/>
      <w:sz w:val="24"/>
      <w:szCs w:val="20"/>
      <w:lang w:eastAsia="pl-PL"/>
    </w:rPr>
  </w:style>
  <w:style w:type="paragraph" w:customStyle="1" w:styleId="ODNONIKtreodnonika">
    <w:name w:val="ODNOŚNIK – treść odnośnika"/>
    <w:uiPriority w:val="19"/>
    <w:qFormat/>
    <w:rsid w:val="00B934EF"/>
    <w:pPr>
      <w:spacing w:after="0" w:line="240" w:lineRule="auto"/>
      <w:ind w:left="284" w:hanging="284"/>
      <w:jc w:val="both"/>
    </w:pPr>
    <w:rPr>
      <w:rFonts w:ascii="Times New Roman" w:eastAsiaTheme="minorEastAsia" w:hAnsi="Times New Roman" w:cs="Arial"/>
      <w:sz w:val="20"/>
      <w:szCs w:val="20"/>
      <w:lang w:eastAsia="pl-PL"/>
    </w:rPr>
  </w:style>
  <w:style w:type="character" w:customStyle="1" w:styleId="IGindeksgrny">
    <w:name w:val="_IG_ – indeks górny"/>
    <w:basedOn w:val="Domylnaczcionkaakapitu"/>
    <w:uiPriority w:val="2"/>
    <w:qFormat/>
    <w:rsid w:val="00B934EF"/>
    <w:rPr>
      <w:b w:val="0"/>
      <w:i w:val="0"/>
      <w:vanish w:val="0"/>
      <w:spacing w:val="0"/>
      <w:vertAlign w:val="superscript"/>
    </w:rPr>
  </w:style>
  <w:style w:type="paragraph" w:customStyle="1" w:styleId="USTustnpkodeksu">
    <w:name w:val="UST(§) – ust. (§ np. kodeksu)"/>
    <w:basedOn w:val="Normalny"/>
    <w:uiPriority w:val="12"/>
    <w:qFormat/>
    <w:rsid w:val="00387536"/>
    <w:pPr>
      <w:widowControl/>
      <w:suppressAutoHyphens/>
      <w:ind w:firstLine="510"/>
      <w:jc w:val="both"/>
    </w:pPr>
    <w:rPr>
      <w:rFonts w:ascii="Times" w:hAnsi="Times"/>
      <w:bCs/>
    </w:rPr>
  </w:style>
  <w:style w:type="paragraph" w:customStyle="1" w:styleId="LITlitera">
    <w:name w:val="LIT – litera"/>
    <w:basedOn w:val="PKTpunkt"/>
    <w:uiPriority w:val="14"/>
    <w:qFormat/>
    <w:rsid w:val="00332380"/>
    <w:pPr>
      <w:ind w:left="986" w:hanging="476"/>
    </w:pPr>
  </w:style>
  <w:style w:type="character" w:customStyle="1" w:styleId="Nagwek1Znak">
    <w:name w:val="Nagłówek 1 Znak"/>
    <w:basedOn w:val="Domylnaczcionkaakapitu"/>
    <w:link w:val="Nagwek1"/>
    <w:uiPriority w:val="99"/>
    <w:rsid w:val="00057E98"/>
    <w:rPr>
      <w:rFonts w:asciiTheme="majorHAnsi" w:eastAsiaTheme="majorEastAsia" w:hAnsiTheme="majorHAnsi" w:cstheme="majorBidi"/>
      <w:b/>
      <w:bCs/>
      <w:color w:val="2E74B5" w:themeColor="accent1" w:themeShade="BF"/>
      <w:kern w:val="1"/>
      <w:sz w:val="28"/>
      <w:szCs w:val="28"/>
      <w:lang w:eastAsia="ar-SA"/>
    </w:rPr>
  </w:style>
  <w:style w:type="paragraph" w:customStyle="1" w:styleId="ARTartustawynprozporzdzenia">
    <w:name w:val="ART(§) – art. ustawy (§ np. rozporządzenia)"/>
    <w:uiPriority w:val="11"/>
    <w:qFormat/>
    <w:rsid w:val="00057E98"/>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CZWSPPKTczwsplnapunktw">
    <w:name w:val="CZ_WSP_PKT – część wspólna punktów"/>
    <w:basedOn w:val="PKTpunkt"/>
    <w:next w:val="USTustnpkodeksu"/>
    <w:uiPriority w:val="16"/>
    <w:qFormat/>
    <w:rsid w:val="00D63743"/>
    <w:pPr>
      <w:ind w:left="0" w:firstLine="0"/>
    </w:pPr>
  </w:style>
  <w:style w:type="character" w:styleId="Odwoaniedokomentarza">
    <w:name w:val="annotation reference"/>
    <w:basedOn w:val="Domylnaczcionkaakapitu"/>
    <w:uiPriority w:val="99"/>
    <w:semiHidden/>
    <w:unhideWhenUsed/>
    <w:rsid w:val="009D10C0"/>
    <w:rPr>
      <w:sz w:val="16"/>
      <w:szCs w:val="16"/>
    </w:rPr>
  </w:style>
  <w:style w:type="paragraph" w:styleId="Tekstkomentarza">
    <w:name w:val="annotation text"/>
    <w:basedOn w:val="Normalny"/>
    <w:link w:val="TekstkomentarzaZnak"/>
    <w:uiPriority w:val="99"/>
    <w:semiHidden/>
    <w:unhideWhenUsed/>
    <w:rsid w:val="009D10C0"/>
    <w:pPr>
      <w:widowControl/>
      <w:autoSpaceDE/>
      <w:autoSpaceDN/>
      <w:adjustRightInd/>
      <w:spacing w:after="160" w:line="240" w:lineRule="auto"/>
    </w:pPr>
    <w:rPr>
      <w:rFonts w:asciiTheme="minorHAnsi" w:eastAsiaTheme="minorHAnsi" w:hAnsiTheme="minorHAnsi" w:cstheme="minorBidi"/>
      <w:sz w:val="20"/>
      <w:lang w:eastAsia="en-US"/>
    </w:rPr>
  </w:style>
  <w:style w:type="character" w:customStyle="1" w:styleId="TekstkomentarzaZnak">
    <w:name w:val="Tekst komentarza Znak"/>
    <w:basedOn w:val="Domylnaczcionkaakapitu"/>
    <w:link w:val="Tekstkomentarza"/>
    <w:uiPriority w:val="99"/>
    <w:semiHidden/>
    <w:rsid w:val="009D10C0"/>
    <w:rPr>
      <w:sz w:val="20"/>
      <w:szCs w:val="20"/>
    </w:rPr>
  </w:style>
  <w:style w:type="paragraph" w:styleId="Tematkomentarza">
    <w:name w:val="annotation subject"/>
    <w:basedOn w:val="Tekstkomentarza"/>
    <w:next w:val="Tekstkomentarza"/>
    <w:link w:val="TematkomentarzaZnak"/>
    <w:uiPriority w:val="99"/>
    <w:semiHidden/>
    <w:unhideWhenUsed/>
    <w:rsid w:val="009D10C0"/>
    <w:rPr>
      <w:b/>
      <w:bCs/>
    </w:rPr>
  </w:style>
  <w:style w:type="character" w:customStyle="1" w:styleId="TematkomentarzaZnak">
    <w:name w:val="Temat komentarza Znak"/>
    <w:basedOn w:val="TekstkomentarzaZnak"/>
    <w:link w:val="Tematkomentarza"/>
    <w:uiPriority w:val="99"/>
    <w:semiHidden/>
    <w:rsid w:val="009D10C0"/>
    <w:rPr>
      <w:b/>
      <w:bCs/>
      <w:sz w:val="20"/>
      <w:szCs w:val="20"/>
    </w:rPr>
  </w:style>
  <w:style w:type="paragraph" w:styleId="Poprawka">
    <w:name w:val="Revision"/>
    <w:hidden/>
    <w:uiPriority w:val="99"/>
    <w:semiHidden/>
    <w:rsid w:val="009D10C0"/>
    <w:pPr>
      <w:spacing w:after="0" w:line="240" w:lineRule="auto"/>
    </w:pPr>
  </w:style>
  <w:style w:type="paragraph" w:styleId="NormalnyWeb">
    <w:name w:val="Normal (Web)"/>
    <w:basedOn w:val="Normalny"/>
    <w:uiPriority w:val="99"/>
    <w:unhideWhenUsed/>
    <w:rsid w:val="00E22E29"/>
    <w:pPr>
      <w:widowControl/>
      <w:autoSpaceDE/>
      <w:autoSpaceDN/>
      <w:adjustRightInd/>
      <w:spacing w:before="150" w:line="240" w:lineRule="auto"/>
    </w:pPr>
    <w:rPr>
      <w:rFonts w:ascii="Arial" w:eastAsia="Times New Roman" w:hAnsi="Arial"/>
      <w:color w:val="000000"/>
      <w:szCs w:val="24"/>
    </w:rPr>
  </w:style>
  <w:style w:type="table" w:styleId="Tabela-Siatka">
    <w:name w:val="Table Grid"/>
    <w:basedOn w:val="Standardowy"/>
    <w:uiPriority w:val="39"/>
    <w:rsid w:val="00A32E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pogrubienie">
    <w:name w:val="_P_ – pogrubienie"/>
    <w:basedOn w:val="Domylnaczcionkaakapitu"/>
    <w:uiPriority w:val="1"/>
    <w:qFormat/>
    <w:rsid w:val="00DC3C0C"/>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922446">
      <w:bodyDiv w:val="1"/>
      <w:marLeft w:val="0"/>
      <w:marRight w:val="0"/>
      <w:marTop w:val="0"/>
      <w:marBottom w:val="0"/>
      <w:divBdr>
        <w:top w:val="none" w:sz="0" w:space="0" w:color="auto"/>
        <w:left w:val="none" w:sz="0" w:space="0" w:color="auto"/>
        <w:bottom w:val="none" w:sz="0" w:space="0" w:color="auto"/>
        <w:right w:val="none" w:sz="0" w:space="0" w:color="auto"/>
      </w:divBdr>
      <w:divsChild>
        <w:div w:id="1924483044">
          <w:marLeft w:val="0"/>
          <w:marRight w:val="0"/>
          <w:marTop w:val="0"/>
          <w:marBottom w:val="0"/>
          <w:divBdr>
            <w:top w:val="none" w:sz="0" w:space="0" w:color="auto"/>
            <w:left w:val="none" w:sz="0" w:space="0" w:color="auto"/>
            <w:bottom w:val="none" w:sz="0" w:space="0" w:color="auto"/>
            <w:right w:val="none" w:sz="0" w:space="0" w:color="auto"/>
          </w:divBdr>
          <w:divsChild>
            <w:div w:id="121269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778376">
      <w:bodyDiv w:val="1"/>
      <w:marLeft w:val="0"/>
      <w:marRight w:val="0"/>
      <w:marTop w:val="0"/>
      <w:marBottom w:val="0"/>
      <w:divBdr>
        <w:top w:val="none" w:sz="0" w:space="0" w:color="auto"/>
        <w:left w:val="none" w:sz="0" w:space="0" w:color="auto"/>
        <w:bottom w:val="none" w:sz="0" w:space="0" w:color="auto"/>
        <w:right w:val="none" w:sz="0" w:space="0" w:color="auto"/>
      </w:divBdr>
      <w:divsChild>
        <w:div w:id="887035230">
          <w:marLeft w:val="0"/>
          <w:marRight w:val="0"/>
          <w:marTop w:val="0"/>
          <w:marBottom w:val="0"/>
          <w:divBdr>
            <w:top w:val="none" w:sz="0" w:space="0" w:color="auto"/>
            <w:left w:val="none" w:sz="0" w:space="0" w:color="auto"/>
            <w:bottom w:val="none" w:sz="0" w:space="0" w:color="auto"/>
            <w:right w:val="none" w:sz="0" w:space="0" w:color="auto"/>
          </w:divBdr>
          <w:divsChild>
            <w:div w:id="1553539833">
              <w:marLeft w:val="0"/>
              <w:marRight w:val="0"/>
              <w:marTop w:val="0"/>
              <w:marBottom w:val="0"/>
              <w:divBdr>
                <w:top w:val="none" w:sz="0" w:space="0" w:color="auto"/>
                <w:left w:val="none" w:sz="0" w:space="0" w:color="auto"/>
                <w:bottom w:val="none" w:sz="0" w:space="0" w:color="auto"/>
                <w:right w:val="none" w:sz="0" w:space="0" w:color="auto"/>
              </w:divBdr>
              <w:divsChild>
                <w:div w:id="1549873478">
                  <w:marLeft w:val="0"/>
                  <w:marRight w:val="0"/>
                  <w:marTop w:val="0"/>
                  <w:marBottom w:val="0"/>
                  <w:divBdr>
                    <w:top w:val="none" w:sz="0" w:space="0" w:color="auto"/>
                    <w:left w:val="none" w:sz="0" w:space="0" w:color="auto"/>
                    <w:bottom w:val="none" w:sz="0" w:space="0" w:color="auto"/>
                    <w:right w:val="none" w:sz="0" w:space="0" w:color="auto"/>
                  </w:divBdr>
                  <w:divsChild>
                    <w:div w:id="674646977">
                      <w:marLeft w:val="1"/>
                      <w:marRight w:val="1"/>
                      <w:marTop w:val="0"/>
                      <w:marBottom w:val="0"/>
                      <w:divBdr>
                        <w:top w:val="none" w:sz="0" w:space="0" w:color="auto"/>
                        <w:left w:val="none" w:sz="0" w:space="0" w:color="auto"/>
                        <w:bottom w:val="none" w:sz="0" w:space="0" w:color="auto"/>
                        <w:right w:val="none" w:sz="0" w:space="0" w:color="auto"/>
                      </w:divBdr>
                      <w:divsChild>
                        <w:div w:id="1527987882">
                          <w:marLeft w:val="0"/>
                          <w:marRight w:val="0"/>
                          <w:marTop w:val="0"/>
                          <w:marBottom w:val="0"/>
                          <w:divBdr>
                            <w:top w:val="none" w:sz="0" w:space="0" w:color="auto"/>
                            <w:left w:val="none" w:sz="0" w:space="0" w:color="auto"/>
                            <w:bottom w:val="none" w:sz="0" w:space="0" w:color="auto"/>
                            <w:right w:val="none" w:sz="0" w:space="0" w:color="auto"/>
                          </w:divBdr>
                          <w:divsChild>
                            <w:div w:id="890922073">
                              <w:marLeft w:val="0"/>
                              <w:marRight w:val="0"/>
                              <w:marTop w:val="0"/>
                              <w:marBottom w:val="360"/>
                              <w:divBdr>
                                <w:top w:val="none" w:sz="0" w:space="0" w:color="auto"/>
                                <w:left w:val="none" w:sz="0" w:space="0" w:color="auto"/>
                                <w:bottom w:val="none" w:sz="0" w:space="0" w:color="auto"/>
                                <w:right w:val="none" w:sz="0" w:space="0" w:color="auto"/>
                              </w:divBdr>
                              <w:divsChild>
                                <w:div w:id="1202472623">
                                  <w:marLeft w:val="0"/>
                                  <w:marRight w:val="0"/>
                                  <w:marTop w:val="0"/>
                                  <w:marBottom w:val="0"/>
                                  <w:divBdr>
                                    <w:top w:val="none" w:sz="0" w:space="0" w:color="auto"/>
                                    <w:left w:val="none" w:sz="0" w:space="0" w:color="auto"/>
                                    <w:bottom w:val="none" w:sz="0" w:space="0" w:color="auto"/>
                                    <w:right w:val="none" w:sz="0" w:space="0" w:color="auto"/>
                                  </w:divBdr>
                                  <w:divsChild>
                                    <w:div w:id="619459169">
                                      <w:marLeft w:val="0"/>
                                      <w:marRight w:val="0"/>
                                      <w:marTop w:val="0"/>
                                      <w:marBottom w:val="0"/>
                                      <w:divBdr>
                                        <w:top w:val="none" w:sz="0" w:space="0" w:color="auto"/>
                                        <w:left w:val="none" w:sz="0" w:space="0" w:color="auto"/>
                                        <w:bottom w:val="none" w:sz="0" w:space="0" w:color="auto"/>
                                        <w:right w:val="none" w:sz="0" w:space="0" w:color="auto"/>
                                      </w:divBdr>
                                      <w:divsChild>
                                        <w:div w:id="1702247536">
                                          <w:marLeft w:val="0"/>
                                          <w:marRight w:val="0"/>
                                          <w:marTop w:val="0"/>
                                          <w:marBottom w:val="0"/>
                                          <w:divBdr>
                                            <w:top w:val="none" w:sz="0" w:space="0" w:color="auto"/>
                                            <w:left w:val="none" w:sz="0" w:space="0" w:color="auto"/>
                                            <w:bottom w:val="none" w:sz="0" w:space="0" w:color="auto"/>
                                            <w:right w:val="none" w:sz="0" w:space="0" w:color="auto"/>
                                          </w:divBdr>
                                          <w:divsChild>
                                            <w:div w:id="1615818699">
                                              <w:marLeft w:val="0"/>
                                              <w:marRight w:val="0"/>
                                              <w:marTop w:val="0"/>
                                              <w:marBottom w:val="0"/>
                                              <w:divBdr>
                                                <w:top w:val="none" w:sz="0" w:space="0" w:color="auto"/>
                                                <w:left w:val="none" w:sz="0" w:space="0" w:color="auto"/>
                                                <w:bottom w:val="none" w:sz="0" w:space="0" w:color="auto"/>
                                                <w:right w:val="none" w:sz="0" w:space="0" w:color="auto"/>
                                              </w:divBdr>
                                              <w:divsChild>
                                                <w:div w:id="314645045">
                                                  <w:marLeft w:val="0"/>
                                                  <w:marRight w:val="0"/>
                                                  <w:marTop w:val="0"/>
                                                  <w:marBottom w:val="0"/>
                                                  <w:divBdr>
                                                    <w:top w:val="none" w:sz="0" w:space="0" w:color="auto"/>
                                                    <w:left w:val="none" w:sz="0" w:space="0" w:color="auto"/>
                                                    <w:bottom w:val="none" w:sz="0" w:space="0" w:color="auto"/>
                                                    <w:right w:val="none" w:sz="0" w:space="0" w:color="auto"/>
                                                  </w:divBdr>
                                                  <w:divsChild>
                                                    <w:div w:id="139926157">
                                                      <w:marLeft w:val="322"/>
                                                      <w:marRight w:val="322"/>
                                                      <w:marTop w:val="0"/>
                                                      <w:marBottom w:val="107"/>
                                                      <w:divBdr>
                                                        <w:top w:val="single" w:sz="4" w:space="5" w:color="112449"/>
                                                        <w:left w:val="single" w:sz="4" w:space="5" w:color="112449"/>
                                                        <w:bottom w:val="single" w:sz="4" w:space="5" w:color="112449"/>
                                                        <w:right w:val="single" w:sz="4" w:space="5" w:color="112449"/>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F9FF38-5355-453C-8613-DBFFB6388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9805</Words>
  <Characters>58833</Characters>
  <Application>Microsoft Office Word</Application>
  <DocSecurity>0</DocSecurity>
  <Lines>490</Lines>
  <Paragraphs>137</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68501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Ewa A. Genert</cp:lastModifiedBy>
  <cp:revision>2</cp:revision>
  <cp:lastPrinted>2017-09-26T06:56:00Z</cp:lastPrinted>
  <dcterms:created xsi:type="dcterms:W3CDTF">2018-01-09T10:38:00Z</dcterms:created>
  <dcterms:modified xsi:type="dcterms:W3CDTF">2018-01-09T10:38:00Z</dcterms:modified>
</cp:coreProperties>
</file>