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3DD3" w:rsidRDefault="00803DD3" w:rsidP="00803DD3">
      <w:pPr>
        <w:pStyle w:val="OZNPROJEKTUwskazaniedatylubwersjiprojektu"/>
      </w:pPr>
      <w:bookmarkStart w:id="0" w:name="_GoBack"/>
      <w:bookmarkEnd w:id="0"/>
      <w:r>
        <w:t>Projekt</w:t>
      </w:r>
    </w:p>
    <w:p w:rsidR="00803DD3" w:rsidRPr="00F87F41" w:rsidRDefault="00803DD3" w:rsidP="00803DD3">
      <w:pPr>
        <w:pStyle w:val="OZNRODZAKTUtznustawalubrozporzdzenieiorganwydajcy"/>
      </w:pPr>
      <w:r w:rsidRPr="00F87F41">
        <w:t>ustawa</w:t>
      </w:r>
    </w:p>
    <w:p w:rsidR="00803DD3" w:rsidRPr="00F87F41" w:rsidRDefault="00803DD3" w:rsidP="00803DD3">
      <w:pPr>
        <w:pStyle w:val="DATAAKTUdatauchwalenialubwydaniaaktu"/>
      </w:pPr>
      <w:r>
        <w:t>z dnia</w:t>
      </w:r>
    </w:p>
    <w:p w:rsidR="00803DD3" w:rsidRPr="00F87F41" w:rsidRDefault="00803DD3" w:rsidP="00803DD3">
      <w:pPr>
        <w:pStyle w:val="TYTUAKTUprzedmiotregulacjiustawylubrozporzdzenia"/>
      </w:pPr>
      <w:r w:rsidRPr="00F87F41">
        <w:t xml:space="preserve">o zmianie ustawy – Kodeks karny </w:t>
      </w:r>
      <w:r>
        <w:t xml:space="preserve">oraz ustawy </w:t>
      </w:r>
      <w:r w:rsidRPr="00995B8E">
        <w:t>–</w:t>
      </w:r>
      <w:r w:rsidR="00566E0C">
        <w:t xml:space="preserve"> </w:t>
      </w:r>
      <w:r>
        <w:t>Kodeks karny wykonawczy</w:t>
      </w:r>
    </w:p>
    <w:p w:rsidR="00803DD3" w:rsidRDefault="00803DD3" w:rsidP="00803DD3">
      <w:pPr>
        <w:pStyle w:val="ARTartustawynprozporzdzenia"/>
      </w:pPr>
      <w:r w:rsidRPr="002447E0">
        <w:rPr>
          <w:rStyle w:val="Ppogrubienie"/>
        </w:rPr>
        <w:t>Art. 1.</w:t>
      </w:r>
      <w:r>
        <w:t xml:space="preserve"> W </w:t>
      </w:r>
      <w:r w:rsidRPr="00F87F41">
        <w:t>ustawie z dnia 6 czerwca 1997 r. – Kodeks karny</w:t>
      </w:r>
      <w:r>
        <w:t xml:space="preserve"> (Dz. U. Nr 88, poz. 553, z późn. zm.</w:t>
      </w:r>
      <w:r>
        <w:rPr>
          <w:rStyle w:val="Odwoanieprzypisudolnego"/>
        </w:rPr>
        <w:footnoteReference w:id="1"/>
      </w:r>
      <w:r>
        <w:rPr>
          <w:rStyle w:val="IGindeksgrny"/>
        </w:rPr>
        <w:t>)</w:t>
      </w:r>
      <w:r>
        <w:t>) wprowadza się następujące zmiany:</w:t>
      </w:r>
    </w:p>
    <w:p w:rsidR="00803DD3" w:rsidRDefault="00803DD3" w:rsidP="00803DD3">
      <w:pPr>
        <w:pStyle w:val="PKTpunkt"/>
      </w:pPr>
      <w:r>
        <w:t>1)</w:t>
      </w:r>
      <w:r>
        <w:tab/>
        <w:t xml:space="preserve">w art. 34 w </w:t>
      </w:r>
      <w:r w:rsidRPr="00F87F41">
        <w:t>§</w:t>
      </w:r>
      <w:r>
        <w:t xml:space="preserve"> 1a uchyla się pkt 2;</w:t>
      </w:r>
    </w:p>
    <w:p w:rsidR="00803DD3" w:rsidRDefault="00803DD3" w:rsidP="00803DD3">
      <w:pPr>
        <w:pStyle w:val="PKTpunkt"/>
      </w:pPr>
      <w:r>
        <w:t>2)</w:t>
      </w:r>
      <w:r>
        <w:tab/>
        <w:t xml:space="preserve">w art. 35 uchyla się </w:t>
      </w:r>
      <w:r w:rsidRPr="00F87F41">
        <w:t>§</w:t>
      </w:r>
      <w:r>
        <w:t xml:space="preserve"> 3;</w:t>
      </w:r>
    </w:p>
    <w:p w:rsidR="00803DD3" w:rsidRPr="00031C64" w:rsidRDefault="00803DD3" w:rsidP="00803DD3">
      <w:pPr>
        <w:pStyle w:val="PKTpunkt"/>
      </w:pPr>
      <w:r>
        <w:t>3)</w:t>
      </w:r>
      <w:r>
        <w:tab/>
      </w:r>
      <w:r w:rsidRPr="00031C64">
        <w:t>art. 37a i art. 37b otrzymują brzmienie:</w:t>
      </w:r>
    </w:p>
    <w:p w:rsidR="00803DD3" w:rsidRPr="00031C64" w:rsidRDefault="00803DD3" w:rsidP="00803DD3">
      <w:pPr>
        <w:pStyle w:val="ZARTzmartartykuempunktem"/>
      </w:pPr>
      <w:r w:rsidRPr="00031C64">
        <w:t>„Art. 37a. Jeżeli ustawa przewiduje zagrożenie karą pozbawienia wolności nieprzekraczającą 8 lat, można zamiast tej kary orzec grzywnę albo karę ograniczenia wolności, o której mowa w art. 34 § 1a pkt 1 lub 4.</w:t>
      </w:r>
    </w:p>
    <w:p w:rsidR="00803DD3" w:rsidRPr="00031C64" w:rsidRDefault="00803DD3" w:rsidP="00803DD3">
      <w:pPr>
        <w:pStyle w:val="ZARTzmartartykuempunktem"/>
      </w:pPr>
      <w:r w:rsidRPr="00031C64">
        <w:t xml:space="preserve">Art. 37b. W sprawie o występek zagrożony karą pozbawienia wolności, niezależnie od dolnej granicy ustawowego zagrożenia przewidzianego w ustawie za dany czyn, sąd może orzec jednocześnie karę pozbawienia wolności </w:t>
      </w:r>
      <w:r w:rsidR="00F2523D">
        <w:t>w wymiarze nieprzekraczającym 3 </w:t>
      </w:r>
      <w:r w:rsidRPr="00031C64">
        <w:t xml:space="preserve">miesięcy, a jeżeli górna granica ustawowego zagrożenia wynosi przynajmniej 10 lat </w:t>
      </w:r>
      <w:r w:rsidR="00566E0C">
        <w:t>–</w:t>
      </w:r>
      <w:r w:rsidRPr="00031C64">
        <w:t xml:space="preserve"> 6 miesięcy, oraz karę o</w:t>
      </w:r>
      <w:r>
        <w:t>graniczenia wolności do lat 2. Przepis</w:t>
      </w:r>
      <w:r w:rsidR="00391294">
        <w:t>u</w:t>
      </w:r>
      <w:r>
        <w:t xml:space="preserve"> a</w:t>
      </w:r>
      <w:r w:rsidRPr="00031C64">
        <w:t>rt. 69 § 1 nie stosuje się. W pierwszej kolejności wykonuje się wówczas karę pozbawienia wolności, chyba że ustawa stanowi inaczej.”;</w:t>
      </w:r>
    </w:p>
    <w:p w:rsidR="00803DD3" w:rsidRDefault="00803DD3" w:rsidP="00566E0C">
      <w:pPr>
        <w:pStyle w:val="PKTpunkt"/>
        <w:keepNext/>
      </w:pPr>
      <w:r>
        <w:lastRenderedPageBreak/>
        <w:t>4)</w:t>
      </w:r>
      <w:r>
        <w:tab/>
        <w:t xml:space="preserve">w art. 323 </w:t>
      </w:r>
      <w:r w:rsidRPr="00330575">
        <w:t>§</w:t>
      </w:r>
      <w:r>
        <w:t xml:space="preserve"> 1 otrzymuje brzmienie:</w:t>
      </w:r>
    </w:p>
    <w:p w:rsidR="00803DD3" w:rsidRDefault="00803DD3" w:rsidP="00803DD3">
      <w:pPr>
        <w:pStyle w:val="ZARTzmartartykuempunktem"/>
      </w:pPr>
      <w:r w:rsidRPr="00330575">
        <w:t>„</w:t>
      </w:r>
      <w:r>
        <w:t>§ 1. Do</w:t>
      </w:r>
      <w:r w:rsidRPr="00330575">
        <w:t xml:space="preserve"> żołnierzy nie stosuje s</w:t>
      </w:r>
      <w:r>
        <w:t>ię przepisów art. 34 § 1a pkt 1</w:t>
      </w:r>
      <w:r w:rsidRPr="00330575">
        <w:t xml:space="preserve"> i 4. Kara ograniczenia wolności może polegać na obowiązku, o którym mowa w art. 72 § 1 </w:t>
      </w:r>
      <w:r w:rsidR="00566E0C">
        <w:br/>
      </w:r>
      <w:r w:rsidRPr="00330575">
        <w:t>pkt 5</w:t>
      </w:r>
      <w:r w:rsidR="00566E0C">
        <w:t>–</w:t>
      </w:r>
      <w:r w:rsidRPr="00330575">
        <w:t>7a.”</w:t>
      </w:r>
      <w:r>
        <w:t>.</w:t>
      </w:r>
    </w:p>
    <w:p w:rsidR="00803DD3" w:rsidRDefault="00803DD3" w:rsidP="00803DD3">
      <w:pPr>
        <w:pStyle w:val="ARTartustawynprozporzdzenia"/>
      </w:pPr>
      <w:r w:rsidRPr="00E156B9">
        <w:rPr>
          <w:rStyle w:val="Ppogrubienie"/>
        </w:rPr>
        <w:t>Art.</w:t>
      </w:r>
      <w:r>
        <w:rPr>
          <w:rStyle w:val="Ppogrubienie"/>
        </w:rPr>
        <w:t> </w:t>
      </w:r>
      <w:r w:rsidRPr="00E156B9">
        <w:rPr>
          <w:rStyle w:val="Ppogrubienie"/>
        </w:rPr>
        <w:t>2</w:t>
      </w:r>
      <w:r w:rsidRPr="00E156B9">
        <w:t>.</w:t>
      </w:r>
      <w:r>
        <w:t> </w:t>
      </w:r>
      <w:r w:rsidRPr="00E156B9">
        <w:t>W ustawie z dnia 6 czerwca 1997 r. – Kodeks karny wykonawczy (Dz. U. Nr 90, poz. 557, z późn. zm.</w:t>
      </w:r>
      <w:r w:rsidRPr="00E156B9">
        <w:rPr>
          <w:rStyle w:val="Odwoanieprzypisudolnego"/>
        </w:rPr>
        <w:footnoteReference w:id="2"/>
      </w:r>
      <w:r w:rsidRPr="00E156B9">
        <w:rPr>
          <w:rStyle w:val="IGindeksgrny"/>
        </w:rPr>
        <w:t>)</w:t>
      </w:r>
      <w:r w:rsidRPr="00E156B9">
        <w:t>) wprowadza się następujące zmiany:</w:t>
      </w:r>
    </w:p>
    <w:p w:rsidR="00803DD3" w:rsidRPr="00803DD3" w:rsidRDefault="00803DD3" w:rsidP="00566E0C">
      <w:pPr>
        <w:pStyle w:val="PKTpunkt"/>
      </w:pPr>
      <w:r>
        <w:t>1)</w:t>
      </w:r>
      <w:r w:rsidRPr="00803DD3">
        <w:tab/>
        <w:t xml:space="preserve">w art. 43a </w:t>
      </w:r>
      <w:r w:rsidR="00391294">
        <w:t xml:space="preserve">w </w:t>
      </w:r>
      <w:r w:rsidRPr="00803DD3">
        <w:t>§ 2 po pkt 2 część wspólna otrzymuje brzmienie:</w:t>
      </w:r>
    </w:p>
    <w:p w:rsidR="00803DD3" w:rsidRPr="00E156B9" w:rsidRDefault="00803DD3" w:rsidP="00566E0C">
      <w:pPr>
        <w:pStyle w:val="ZCZWSPPKTzmczciwsppktartykuempunktem"/>
      </w:pPr>
      <w:r w:rsidRPr="009032E3">
        <w:t>„</w:t>
      </w:r>
      <w:r w:rsidR="00566E0C">
        <w:t>–</w:t>
      </w:r>
      <w:r w:rsidRPr="00F52439">
        <w:t xml:space="preserve"> z wyłączeniem przepisów dotyczących</w:t>
      </w:r>
      <w:r>
        <w:t xml:space="preserve"> wyłącznie dozoru stacjonarnego</w:t>
      </w:r>
      <w:r w:rsidRPr="009032E3">
        <w:t>.”;</w:t>
      </w:r>
    </w:p>
    <w:p w:rsidR="00803DD3" w:rsidRDefault="00803DD3" w:rsidP="00803DD3">
      <w:pPr>
        <w:pStyle w:val="PKTpunkt"/>
      </w:pPr>
      <w:r>
        <w:t>2)</w:t>
      </w:r>
      <w:r>
        <w:tab/>
        <w:t xml:space="preserve">w art. 43c </w:t>
      </w:r>
      <w:r w:rsidRPr="00E156B9">
        <w:t>§ 1</w:t>
      </w:r>
      <w:r>
        <w:t xml:space="preserve"> otrzymuje brzmienie:</w:t>
      </w:r>
    </w:p>
    <w:p w:rsidR="00803DD3" w:rsidRDefault="00803DD3" w:rsidP="00566E0C">
      <w:pPr>
        <w:pStyle w:val="ZUSTzmustartykuempunktem"/>
      </w:pPr>
      <w:r>
        <w:t>„</w:t>
      </w:r>
      <w:r w:rsidRPr="00031C64">
        <w:t>§</w:t>
      </w:r>
      <w:r>
        <w:t xml:space="preserve"> </w:t>
      </w:r>
      <w:r w:rsidRPr="00E156B9">
        <w:t xml:space="preserve">1. Karę </w:t>
      </w:r>
      <w:r>
        <w:t>pozbawienia</w:t>
      </w:r>
      <w:r w:rsidRPr="00E156B9">
        <w:t xml:space="preserve"> wolności w systemie dozoru elektronicznego wykonuje się jako dozór stacjonarny. Środki karne i zabezpieczające w systemie dozoru elektronicznego wykonuje się jako dozór zbliżeniowy lub mobilny</w:t>
      </w:r>
      <w:r>
        <w:t>.</w:t>
      </w:r>
      <w:r w:rsidRPr="00330575">
        <w:t>”</w:t>
      </w:r>
      <w:r>
        <w:t>;</w:t>
      </w:r>
    </w:p>
    <w:p w:rsidR="00803DD3" w:rsidRDefault="00803DD3" w:rsidP="00803DD3">
      <w:pPr>
        <w:pStyle w:val="PKTpunkt"/>
      </w:pPr>
      <w:r>
        <w:t>3</w:t>
      </w:r>
      <w:r w:rsidRPr="00F87F41">
        <w:t>)</w:t>
      </w:r>
      <w:r w:rsidRPr="00F87F41">
        <w:tab/>
        <w:t>art. 43e</w:t>
      </w:r>
      <w:r>
        <w:t xml:space="preserve"> otrzymuje brzmienie:</w:t>
      </w:r>
    </w:p>
    <w:p w:rsidR="00803DD3" w:rsidRPr="008664F0" w:rsidRDefault="00803DD3" w:rsidP="00803DD3">
      <w:pPr>
        <w:pStyle w:val="ZARTzmartartykuempunktem"/>
      </w:pPr>
      <w:r w:rsidRPr="008664F0">
        <w:t>„Art. 43e. § 1. W sprawach związanych z udzieleniem zezwolenia na odbycie kary pozbawienia wolności w systemie dozoru elektronicznego właściwy jest sąd penitencjarny, w którego okręgu skazany przebywa.</w:t>
      </w:r>
    </w:p>
    <w:p w:rsidR="00803DD3" w:rsidRPr="008664F0" w:rsidRDefault="00803DD3" w:rsidP="00566E0C">
      <w:pPr>
        <w:pStyle w:val="ZUSTzmustartykuempunktem"/>
      </w:pPr>
      <w:r w:rsidRPr="008664F0">
        <w:t>§ 2. W sprawach związanych z wykonaniem postanowienia o udzieleniu zezwolenia na odbycie kary pozbawienia wolności w sy</w:t>
      </w:r>
      <w:r w:rsidR="00F2523D">
        <w:t>stemie dozoru elektronicznego i </w:t>
      </w:r>
      <w:r w:rsidRPr="008664F0">
        <w:t>jego uchyleniem właściwy jest sąd</w:t>
      </w:r>
      <w:r>
        <w:t xml:space="preserve"> penitencjarny</w:t>
      </w:r>
      <w:r w:rsidRPr="008664F0">
        <w:t>, w którego okręgu kara jest wykonywana, z wyjątkiem uchylenia zezwolenia z</w:t>
      </w:r>
      <w:r w:rsidR="00F2523D">
        <w:t xml:space="preserve"> powodów, o których mowa w art. </w:t>
      </w:r>
      <w:r w:rsidRPr="008664F0">
        <w:t xml:space="preserve">43zaa § 1 pkt 1, kiedy to właściwy jest sąd penitencjarny, który zezwolenia udzielił. </w:t>
      </w:r>
    </w:p>
    <w:p w:rsidR="00803DD3" w:rsidRPr="008664F0" w:rsidRDefault="00803DD3" w:rsidP="00566E0C">
      <w:pPr>
        <w:pStyle w:val="ZUSTzmustartykuempunktem"/>
      </w:pPr>
      <w:r w:rsidRPr="008664F0">
        <w:t>§ 3</w:t>
      </w:r>
      <w:r>
        <w:t>.</w:t>
      </w:r>
      <w:r w:rsidRPr="008664F0">
        <w:t xml:space="preserve"> W sprawach wykonywania dozoru zbliżeniowego i mobilnego właściwy jest sąd, w którego </w:t>
      </w:r>
      <w:r w:rsidR="00391294" w:rsidRPr="008664F0">
        <w:t xml:space="preserve">okręgu </w:t>
      </w:r>
      <w:r w:rsidRPr="008664F0">
        <w:t xml:space="preserve">skazany ma miejsce stałego pobytu, a jeżeli skazany nie posiada takiego miejsca </w:t>
      </w:r>
      <w:r w:rsidR="00566E0C">
        <w:t>–</w:t>
      </w:r>
      <w:r w:rsidRPr="008664F0">
        <w:t xml:space="preserve"> sąd, w którego </w:t>
      </w:r>
      <w:r w:rsidR="00391294" w:rsidRPr="008664F0">
        <w:t xml:space="preserve">okręgu </w:t>
      </w:r>
      <w:r w:rsidRPr="008664F0">
        <w:t>orzeczono środek karny lub zabezpieczający wykonywany w systemie dozoru elektronicznego.”</w:t>
      </w:r>
      <w:r>
        <w:t>;</w:t>
      </w:r>
    </w:p>
    <w:p w:rsidR="00803DD3" w:rsidRPr="00803DD3" w:rsidRDefault="00803DD3" w:rsidP="00566E0C">
      <w:pPr>
        <w:pStyle w:val="PKTpunkt"/>
        <w:keepNext/>
      </w:pPr>
      <w:r>
        <w:lastRenderedPageBreak/>
        <w:t>4</w:t>
      </w:r>
      <w:r w:rsidRPr="00803DD3">
        <w:t>)</w:t>
      </w:r>
      <w:r w:rsidRPr="00803DD3">
        <w:tab/>
        <w:t>w art. 43h:</w:t>
      </w:r>
    </w:p>
    <w:p w:rsidR="00803DD3" w:rsidRDefault="00803DD3" w:rsidP="00803DD3">
      <w:pPr>
        <w:pStyle w:val="LITlitera"/>
      </w:pPr>
      <w:r>
        <w:t>a)</w:t>
      </w:r>
      <w:r>
        <w:tab/>
      </w:r>
      <w:r w:rsidRPr="008664F0">
        <w:t>§</w:t>
      </w:r>
      <w:r>
        <w:t xml:space="preserve"> 4 otrzymuje brzmienie:</w:t>
      </w:r>
    </w:p>
    <w:p w:rsidR="00803DD3" w:rsidRPr="008664F0" w:rsidRDefault="00803DD3" w:rsidP="00566E0C">
      <w:pPr>
        <w:pStyle w:val="ZLITUSTzmustliter"/>
      </w:pPr>
      <w:r w:rsidRPr="008664F0">
        <w:t>„§ 4. W razie potrzeby, na zarządzenie sędziego penitencjarnego, kurator sądowy ustala, w drodze zebrania informacji, czy</w:t>
      </w:r>
      <w:r w:rsidR="00F2523D">
        <w:t xml:space="preserve"> skazany zamieszkuje wspólnie z </w:t>
      </w:r>
      <w:r w:rsidRPr="008664F0">
        <w:t>inną osobą lub osobami pełnoletnimi, a jeżeli tak, to uzyskuje dane personalne tych osób, a następnie poucza je o warunkach wykonywania kary w systemie dozoru elektronicznego oraz konsekwencjach, jakie wynikają z jej wykonywania dla osób zamieszkujących ze skazanym. Kurator sądowy ustala warunki rodzinne oraz socjalno-bytowe, w których zamieszkuje skazany, w zakresie niezbędnym d</w:t>
      </w:r>
      <w:r w:rsidR="00391294">
        <w:t>o</w:t>
      </w:r>
      <w:r w:rsidRPr="008664F0">
        <w:t xml:space="preserve"> prawidłowego wykonania kary w systemie dozoru elektronicznego. Informacje te kurator sądowy przekazuje niezwłocznie do sądu.</w:t>
      </w:r>
      <w:r w:rsidRPr="00CE717A">
        <w:t>”,</w:t>
      </w:r>
    </w:p>
    <w:p w:rsidR="00803DD3" w:rsidRDefault="00803DD3" w:rsidP="00803DD3">
      <w:pPr>
        <w:pStyle w:val="LITlitera"/>
      </w:pPr>
      <w:r>
        <w:t>b)</w:t>
      </w:r>
      <w:r>
        <w:tab/>
        <w:t xml:space="preserve">uchyla się </w:t>
      </w:r>
      <w:r w:rsidRPr="008664F0">
        <w:t>§</w:t>
      </w:r>
      <w:r>
        <w:t xml:space="preserve"> 6</w:t>
      </w:r>
      <w:r w:rsidR="00082A3A">
        <w:t xml:space="preserve"> i </w:t>
      </w:r>
      <w:r>
        <w:t>7,</w:t>
      </w:r>
    </w:p>
    <w:p w:rsidR="00803DD3" w:rsidRDefault="00803DD3" w:rsidP="00803DD3">
      <w:pPr>
        <w:pStyle w:val="LITlitera"/>
      </w:pPr>
      <w:r>
        <w:t>c)</w:t>
      </w:r>
      <w:r>
        <w:tab/>
      </w:r>
      <w:r w:rsidRPr="008664F0">
        <w:t>§</w:t>
      </w:r>
      <w:r>
        <w:t xml:space="preserve"> 8 otrzymuje brzmienie:</w:t>
      </w:r>
    </w:p>
    <w:p w:rsidR="00803DD3" w:rsidRDefault="00566E0C" w:rsidP="00566E0C">
      <w:pPr>
        <w:pStyle w:val="ZLITUSTzmustliter"/>
      </w:pPr>
      <w:r>
        <w:t xml:space="preserve">„§ </w:t>
      </w:r>
      <w:r w:rsidR="00803DD3" w:rsidRPr="008664F0">
        <w:t>8.</w:t>
      </w:r>
      <w:r>
        <w:t xml:space="preserve"> </w:t>
      </w:r>
      <w:r w:rsidR="00803DD3" w:rsidRPr="008664F0">
        <w:t xml:space="preserve">Cofnięcie zgody po wydaniu postanowienia o udzieleniu skazanemu zezwolenia na odbycie kary pozbawienia wolności w systemie dozoru elektronicznego </w:t>
      </w:r>
      <w:r w:rsidR="00803DD3">
        <w:t>jest nieskuteczne</w:t>
      </w:r>
      <w:r w:rsidR="00803DD3" w:rsidRPr="008664F0">
        <w:t>.”;</w:t>
      </w:r>
    </w:p>
    <w:p w:rsidR="00803DD3" w:rsidRPr="00AE4108" w:rsidRDefault="00803DD3" w:rsidP="00803DD3">
      <w:pPr>
        <w:pStyle w:val="PKTpunkt"/>
      </w:pPr>
      <w:r>
        <w:t>5)</w:t>
      </w:r>
      <w:r>
        <w:tab/>
        <w:t>w art. 43i</w:t>
      </w:r>
      <w:r w:rsidRPr="00AE4108">
        <w:t xml:space="preserve"> </w:t>
      </w:r>
      <w:r>
        <w:t xml:space="preserve">dodaje się </w:t>
      </w:r>
      <w:r w:rsidRPr="008577C9">
        <w:t>§</w:t>
      </w:r>
      <w:r>
        <w:t xml:space="preserve"> 4 w brzmieniu</w:t>
      </w:r>
      <w:r w:rsidRPr="00AE4108">
        <w:t>:</w:t>
      </w:r>
    </w:p>
    <w:p w:rsidR="00803DD3" w:rsidRDefault="00803DD3" w:rsidP="00566E0C">
      <w:pPr>
        <w:pStyle w:val="ZUSTzmustartykuempunktem"/>
      </w:pPr>
      <w:r w:rsidRPr="008F0114">
        <w:t>„</w:t>
      </w:r>
      <w:r w:rsidRPr="00AE4108">
        <w:t xml:space="preserve">§ </w:t>
      </w:r>
      <w:r>
        <w:t>4</w:t>
      </w:r>
      <w:r w:rsidRPr="00AE4108">
        <w:t>.</w:t>
      </w:r>
      <w:r>
        <w:t xml:space="preserve"> Przepisy </w:t>
      </w:r>
      <w:r w:rsidRPr="008577C9">
        <w:t>§</w:t>
      </w:r>
      <w:r>
        <w:t xml:space="preserve"> 1</w:t>
      </w:r>
      <w:r w:rsidR="00566E0C">
        <w:t>–</w:t>
      </w:r>
      <w:r>
        <w:t>3 nie mają zastosowania do postępowania w przedmiocie udzielenia zezwolenia na odbycie kary pozbawienia wolności w systemie dozoru elektronicznego.”;</w:t>
      </w:r>
    </w:p>
    <w:p w:rsidR="00803DD3" w:rsidRDefault="00803DD3" w:rsidP="00803DD3">
      <w:pPr>
        <w:pStyle w:val="PKTpunkt"/>
      </w:pPr>
      <w:r>
        <w:t>6)</w:t>
      </w:r>
      <w:r>
        <w:tab/>
        <w:t xml:space="preserve">w </w:t>
      </w:r>
      <w:r w:rsidR="00566E0C">
        <w:t xml:space="preserve">art. </w:t>
      </w:r>
      <w:r>
        <w:t>43k:</w:t>
      </w:r>
    </w:p>
    <w:p w:rsidR="00803DD3" w:rsidRDefault="00803DD3" w:rsidP="00803DD3">
      <w:pPr>
        <w:pStyle w:val="LITlitera"/>
      </w:pPr>
      <w:r>
        <w:t>a)</w:t>
      </w:r>
      <w:r>
        <w:tab/>
      </w:r>
      <w:r w:rsidRPr="00031C64">
        <w:t>§</w:t>
      </w:r>
      <w:r>
        <w:t xml:space="preserve"> 1 otrzymuje brzmienie:</w:t>
      </w:r>
    </w:p>
    <w:p w:rsidR="00803DD3" w:rsidRPr="008664F0" w:rsidRDefault="00566E0C" w:rsidP="00566E0C">
      <w:pPr>
        <w:pStyle w:val="ZLITUSTzmustliter"/>
      </w:pPr>
      <w:r>
        <w:t xml:space="preserve">„§ </w:t>
      </w:r>
      <w:r w:rsidR="00803DD3" w:rsidRPr="008664F0">
        <w:t>1.</w:t>
      </w:r>
      <w:r>
        <w:t xml:space="preserve"> </w:t>
      </w:r>
      <w:r w:rsidR="00803DD3" w:rsidRPr="008664F0">
        <w:t>W przypadku dozoru zbliżeniowego lub mobilnego, po uzyskaniu od podmiotu dozorującego informacji, że możliwe jest niezwłoczne rozpoczęcie wykonywania kary, sąd wydaje postanowienie o rozpoczęciu dozoru elektronicznego, w którym:</w:t>
      </w:r>
    </w:p>
    <w:p w:rsidR="00803DD3" w:rsidRPr="008664F0" w:rsidRDefault="00803DD3" w:rsidP="00566E0C">
      <w:pPr>
        <w:pStyle w:val="ZLITPKTzmpktliter"/>
      </w:pPr>
      <w:r w:rsidRPr="008664F0">
        <w:t>1)</w:t>
      </w:r>
      <w:r>
        <w:tab/>
      </w:r>
      <w:r w:rsidRPr="008664F0">
        <w:t>wyznacza termin i określa sposób zgłoszenia przez skazanego gotowości do instalacji środków technicznych,</w:t>
      </w:r>
    </w:p>
    <w:p w:rsidR="00803DD3" w:rsidRPr="008664F0" w:rsidRDefault="00803DD3" w:rsidP="00566E0C">
      <w:pPr>
        <w:pStyle w:val="ZLITPKTzmpktliter"/>
      </w:pPr>
      <w:r>
        <w:t>2)</w:t>
      </w:r>
      <w:r>
        <w:tab/>
      </w:r>
      <w:r w:rsidRPr="008664F0">
        <w:t>określa, jakie środki techniczne mają zostać zainstalowane</w:t>
      </w:r>
      <w:r>
        <w:t>.</w:t>
      </w:r>
      <w:r w:rsidRPr="00031C64">
        <w:t>”</w:t>
      </w:r>
      <w:r>
        <w:t>,</w:t>
      </w:r>
    </w:p>
    <w:p w:rsidR="00803DD3" w:rsidRDefault="00803DD3" w:rsidP="00803DD3">
      <w:pPr>
        <w:pStyle w:val="LITlitera"/>
      </w:pPr>
      <w:r>
        <w:t>b)</w:t>
      </w:r>
      <w:r>
        <w:tab/>
        <w:t xml:space="preserve">uchyla się </w:t>
      </w:r>
      <w:r w:rsidRPr="008664F0">
        <w:t>§ 3</w:t>
      </w:r>
      <w:r>
        <w:t>,</w:t>
      </w:r>
    </w:p>
    <w:p w:rsidR="00803DD3" w:rsidRPr="008664F0" w:rsidRDefault="00803DD3" w:rsidP="00803DD3">
      <w:pPr>
        <w:pStyle w:val="LITlitera"/>
      </w:pPr>
      <w:r>
        <w:t>c)</w:t>
      </w:r>
      <w:r>
        <w:tab/>
      </w:r>
      <w:r w:rsidRPr="00031C64">
        <w:t>§</w:t>
      </w:r>
      <w:r>
        <w:t xml:space="preserve"> 4 otrzymuje brzmienie</w:t>
      </w:r>
      <w:r w:rsidR="00391294">
        <w:t>:</w:t>
      </w:r>
    </w:p>
    <w:p w:rsidR="00803DD3" w:rsidRPr="008664F0" w:rsidRDefault="00803DD3" w:rsidP="00566E0C">
      <w:pPr>
        <w:pStyle w:val="ZLITUSTzmustliter"/>
      </w:pPr>
      <w:r w:rsidRPr="008F0114">
        <w:t>„</w:t>
      </w:r>
      <w:r w:rsidRPr="008664F0">
        <w:t xml:space="preserve">§ 4. Po ogłoszeniu lub przy doręczeniu postanowienia o rozpoczęciu dozoru elektronicznego albo postanowienia o udzieleniu zezwolenia na odbycie kary </w:t>
      </w:r>
      <w:r w:rsidRPr="008664F0">
        <w:lastRenderedPageBreak/>
        <w:t>pozbawienia wolności w systemie dozoru elektronicznego należy doręczyć skazanemu pisemne pouczenie o przysługujących mu prawach i ciążących na nim obowiązkach związanych z dozore</w:t>
      </w:r>
      <w:r w:rsidR="00F2523D">
        <w:t>m elektronicznym, jak również o </w:t>
      </w:r>
      <w:r w:rsidRPr="008664F0">
        <w:t>konsekwencjach naruszenia tych obowiązków. Odpis postanowienia przesyła się niezwłocznie sądowemu kuratorowi zawodowemu i podmiotowi dozorującemu.</w:t>
      </w:r>
      <w:r w:rsidRPr="00031C64">
        <w:t>”</w:t>
      </w:r>
      <w:r>
        <w:t>,</w:t>
      </w:r>
    </w:p>
    <w:p w:rsidR="00803DD3" w:rsidRPr="008664F0" w:rsidRDefault="00803DD3" w:rsidP="00803DD3">
      <w:pPr>
        <w:pStyle w:val="LITlitera"/>
      </w:pPr>
      <w:r>
        <w:t>d)</w:t>
      </w:r>
      <w:r>
        <w:tab/>
        <w:t xml:space="preserve">uchyla się </w:t>
      </w:r>
      <w:r w:rsidRPr="008664F0">
        <w:t>§ 5</w:t>
      </w:r>
      <w:r>
        <w:t>;</w:t>
      </w:r>
    </w:p>
    <w:p w:rsidR="00803DD3" w:rsidRPr="00803DD3" w:rsidRDefault="00803DD3" w:rsidP="00566E0C">
      <w:pPr>
        <w:pStyle w:val="PKTpunkt"/>
      </w:pPr>
      <w:r>
        <w:t>7</w:t>
      </w:r>
      <w:r w:rsidR="00566E0C">
        <w:t>)</w:t>
      </w:r>
      <w:r w:rsidR="00566E0C">
        <w:tab/>
        <w:t>po oddziale 2 „</w:t>
      </w:r>
      <w:r w:rsidRPr="00803DD3">
        <w:t>Rozpoczęcie dozoru elektronicznego</w:t>
      </w:r>
      <w:r w:rsidR="00566E0C">
        <w:t>”</w:t>
      </w:r>
      <w:r w:rsidRPr="00803DD3">
        <w:t xml:space="preserve"> dodaje się oddział 2a w brzmieniu:</w:t>
      </w:r>
    </w:p>
    <w:p w:rsidR="00803DD3" w:rsidRPr="002457E7" w:rsidRDefault="00803DD3" w:rsidP="00803DD3">
      <w:pPr>
        <w:pStyle w:val="ZROZDZODDZOZNzmoznrozdzoddzartykuempunktem"/>
      </w:pPr>
      <w:r w:rsidRPr="00D57A96">
        <w:t>„</w:t>
      </w:r>
      <w:r>
        <w:t>Oddział 2a</w:t>
      </w:r>
      <w:r w:rsidRPr="002457E7">
        <w:t xml:space="preserve"> </w:t>
      </w:r>
    </w:p>
    <w:p w:rsidR="00803DD3" w:rsidRPr="002457E7" w:rsidRDefault="00803DD3" w:rsidP="00803DD3">
      <w:pPr>
        <w:pStyle w:val="ZROZDZODDZPRZEDMzmprzedmrozdzoddzartykuempunktem"/>
      </w:pPr>
      <w:r w:rsidRPr="002457E7">
        <w:t>Warunki i tryb orzekania o udzieleniu skazanemu zezwolenia na odbycie kary pozbawienia wolności w systemie dozoru elektronicznego</w:t>
      </w:r>
    </w:p>
    <w:p w:rsidR="00803DD3" w:rsidRPr="004D332D" w:rsidRDefault="00803DD3" w:rsidP="00803DD3">
      <w:pPr>
        <w:pStyle w:val="ZARTzmartartykuempunktem"/>
      </w:pPr>
      <w:r>
        <w:t xml:space="preserve">Art. 43la. </w:t>
      </w:r>
      <w:r w:rsidRPr="004D332D">
        <w:t>§ 1. Sąd penitencjarny może udzielić skazanemu zezwolenia na odbycie kary pozbawienia wolności w systemie dozoru elektronicznego, jeżeli zostały spełnione łącznie następujące warunki:</w:t>
      </w:r>
    </w:p>
    <w:p w:rsidR="00803DD3" w:rsidRPr="004D332D" w:rsidRDefault="00803DD3" w:rsidP="00566E0C">
      <w:pPr>
        <w:pStyle w:val="ZPKTzmpktartykuempunktem"/>
      </w:pPr>
      <w:r w:rsidRPr="004D332D">
        <w:t>1)</w:t>
      </w:r>
      <w:r>
        <w:tab/>
      </w:r>
      <w:r w:rsidRPr="004D332D">
        <w:t>wobec skazanego orzeczono karę pozbawienia wolności nieprzekraczającą jednego roku, a nie zachodzą warunki przewidziane w art. 64 § 2 Kodeksu karnego,</w:t>
      </w:r>
    </w:p>
    <w:p w:rsidR="00803DD3" w:rsidRPr="004D332D" w:rsidRDefault="00803DD3" w:rsidP="00566E0C">
      <w:pPr>
        <w:pStyle w:val="ZPKTzmpktartykuempunktem"/>
      </w:pPr>
      <w:r>
        <w:t>2)</w:t>
      </w:r>
      <w:r>
        <w:tab/>
      </w:r>
      <w:r w:rsidRPr="004D332D">
        <w:t>jest to wystarczające d</w:t>
      </w:r>
      <w:r w:rsidR="00391294">
        <w:t>o</w:t>
      </w:r>
      <w:r w:rsidRPr="004D332D">
        <w:t xml:space="preserve"> osiągnięcia celów kary,</w:t>
      </w:r>
    </w:p>
    <w:p w:rsidR="00803DD3" w:rsidRPr="004D332D" w:rsidRDefault="00803DD3" w:rsidP="00566E0C">
      <w:pPr>
        <w:pStyle w:val="ZPKTzmpktartykuempunktem"/>
      </w:pPr>
      <w:r>
        <w:t>3)</w:t>
      </w:r>
      <w:r>
        <w:tab/>
      </w:r>
      <w:r w:rsidRPr="004D332D">
        <w:t>skazany posiada określone miejsce stałego pobytu,</w:t>
      </w:r>
    </w:p>
    <w:p w:rsidR="00803DD3" w:rsidRPr="004D332D" w:rsidRDefault="00803DD3" w:rsidP="00566E0C">
      <w:pPr>
        <w:pStyle w:val="ZPKTzmpktartykuempunktem"/>
      </w:pPr>
      <w:r>
        <w:t>4)</w:t>
      </w:r>
      <w:r>
        <w:tab/>
      </w:r>
      <w:r w:rsidRPr="004D332D">
        <w:t xml:space="preserve">osoby pełnoletnie zamieszkujące wspólnie ze skazanym wyraziły zgodę, o której mowa w art. 43h § 3, </w:t>
      </w:r>
    </w:p>
    <w:p w:rsidR="00803DD3" w:rsidRPr="004D332D" w:rsidRDefault="00803DD3" w:rsidP="00566E0C">
      <w:pPr>
        <w:pStyle w:val="ZPKTzmpktartykuempunktem"/>
      </w:pPr>
      <w:r>
        <w:t>5)</w:t>
      </w:r>
      <w:r>
        <w:tab/>
      </w:r>
      <w:r w:rsidRPr="004D332D">
        <w:t>odbywaniu kary pozbawienia wolności w systemie dozoru elektronicznego nie stoją na przeszkodzie warunki techniczne, o których mowa w art. 43h § 1.</w:t>
      </w:r>
    </w:p>
    <w:p w:rsidR="00803DD3" w:rsidRPr="004D332D" w:rsidRDefault="00803DD3" w:rsidP="00566E0C">
      <w:pPr>
        <w:pStyle w:val="ZUSTzmustartykuempunktem"/>
      </w:pPr>
      <w:r w:rsidRPr="004D332D">
        <w:t>§</w:t>
      </w:r>
      <w:r>
        <w:t xml:space="preserve"> </w:t>
      </w:r>
      <w:r w:rsidRPr="004D332D">
        <w:t>2.</w:t>
      </w:r>
      <w:r>
        <w:t xml:space="preserve"> </w:t>
      </w:r>
      <w:r w:rsidRPr="004D332D">
        <w:t>Skazanemu, który nie rozpoczął wykonywania kary w zakładzie karnym, można udzielić zezwolenia na odbycie kary pozbawienia wolności w systemie dozoru elektronicznego, jeżeli względy bezpieczeństwa i stopień demoralizacji, a także inne szczególne okoliczności nie przemawiają za potrzebą osadzenia skazanego w zakładzie karnym.</w:t>
      </w:r>
    </w:p>
    <w:p w:rsidR="00803DD3" w:rsidRPr="004D332D" w:rsidRDefault="00803DD3" w:rsidP="00566E0C">
      <w:pPr>
        <w:pStyle w:val="ZUSTzmustartykuempunktem"/>
      </w:pPr>
      <w:r w:rsidRPr="004D332D">
        <w:t>§ 3. Skazanemu, który rozpoczął już odbywanie kary w zakładzie karnym, można udzielić zezwolenia na odbycie w systemie dozoru elektronicznego pozostałej części kary, jeżeli za udzieleniem zezwolenia prze</w:t>
      </w:r>
      <w:r w:rsidR="00F2523D">
        <w:t>mawiają dotychczasowa postawa i </w:t>
      </w:r>
      <w:r w:rsidRPr="004D332D">
        <w:t>zachowanie skazanego.</w:t>
      </w:r>
    </w:p>
    <w:p w:rsidR="00803DD3" w:rsidRPr="004D332D" w:rsidRDefault="00803DD3" w:rsidP="00566E0C">
      <w:pPr>
        <w:pStyle w:val="ZUSTzmustartykuempunktem"/>
      </w:pPr>
      <w:r w:rsidRPr="004D332D">
        <w:t>§ 4. Sąd może udzielić zezwolenia na odby</w:t>
      </w:r>
      <w:r w:rsidR="00F2523D">
        <w:t>cie kary pozbawienia wolności w </w:t>
      </w:r>
      <w:r w:rsidRPr="004D332D">
        <w:t xml:space="preserve">systemie dozoru elektronicznego pomimo braku zgody, o której mowa w art. 43h § 3, </w:t>
      </w:r>
      <w:r w:rsidRPr="004D332D">
        <w:lastRenderedPageBreak/>
        <w:t>jeżeli wykonanie kary w systemie dozoru elektronicznego w sposób oczywisty nie wiąże się z nadmiernymi trudnościami dla osoby, która tej zgody nie wyraziła, i narusza jej prywatność jedynie w nieznacznym stopniu.</w:t>
      </w:r>
    </w:p>
    <w:p w:rsidR="00803DD3" w:rsidRPr="004D332D" w:rsidRDefault="00803DD3" w:rsidP="00566E0C">
      <w:pPr>
        <w:pStyle w:val="ZUSTzmustartykuempunktem"/>
      </w:pPr>
      <w:r w:rsidRPr="004D332D">
        <w:t>§ 5. Na postanowienie, o którym mowa w § 4, osobie, która nie wyraziła zgody</w:t>
      </w:r>
      <w:r w:rsidR="00391294">
        <w:t>,</w:t>
      </w:r>
      <w:r w:rsidRPr="004D332D">
        <w:t xml:space="preserve"> przysługuje zażalenie. </w:t>
      </w:r>
    </w:p>
    <w:p w:rsidR="00803DD3" w:rsidRPr="004D332D" w:rsidRDefault="00803DD3" w:rsidP="00566E0C">
      <w:pPr>
        <w:pStyle w:val="ZUSTzmustartykuempunktem"/>
      </w:pPr>
      <w:r w:rsidRPr="004D332D">
        <w:t xml:space="preserve">§ 6. Przepisy </w:t>
      </w:r>
      <w:r w:rsidRPr="00CB00AD">
        <w:t>§</w:t>
      </w:r>
      <w:r>
        <w:t xml:space="preserve"> </w:t>
      </w:r>
      <w:r w:rsidRPr="004D332D">
        <w:t>1</w:t>
      </w:r>
      <w:r w:rsidR="00566E0C">
        <w:t>–</w:t>
      </w:r>
      <w:r w:rsidRPr="004D332D">
        <w:t>5 stosuje się odpowiednio do skazanego, któremu wymierzono dwie lub więcej niepodlegających łączeniu kar pozbawienia wolności, które skazany ma odbyć kolejno, nieprzekra</w:t>
      </w:r>
      <w:r>
        <w:t>czających w sumie jednego roku.</w:t>
      </w:r>
    </w:p>
    <w:p w:rsidR="00803DD3" w:rsidRDefault="00803DD3" w:rsidP="00803DD3">
      <w:pPr>
        <w:pStyle w:val="ZARTzmartartykuempunktem"/>
      </w:pPr>
      <w:r>
        <w:t xml:space="preserve">Art. 43lb. </w:t>
      </w:r>
      <w:r w:rsidRPr="004D332D">
        <w:t>Przepisy niniejszego rozdziału stosuje się także do skazanego, wobec którego orzeczono zastępczą karę pozbawienia wolności za przestępstwo lub przestępstwo skarbowe lub karę pozbawienia wo</w:t>
      </w:r>
      <w:r w:rsidR="00F2523D">
        <w:t>lności orzeczoną w warunkach, o </w:t>
      </w:r>
      <w:r w:rsidRPr="004D332D">
        <w:t>których mowa w art. 37b Kodeksu karnego lub</w:t>
      </w:r>
      <w:r>
        <w:t xml:space="preserve"> w art. 87 § 2 Kodeksu karnego.</w:t>
      </w:r>
    </w:p>
    <w:p w:rsidR="00803DD3" w:rsidRPr="002457E7" w:rsidRDefault="00803DD3" w:rsidP="00803DD3">
      <w:pPr>
        <w:pStyle w:val="ZARTzmartartykuempunktem"/>
      </w:pPr>
      <w:r>
        <w:t xml:space="preserve">Art. 43lc. </w:t>
      </w:r>
      <w:r w:rsidRPr="002457E7">
        <w:t xml:space="preserve">W sprawach o udzielenie skazanemu zezwolenia na odbycie kary pozbawienia wolności w </w:t>
      </w:r>
      <w:r w:rsidRPr="00031C64">
        <w:t>systemie</w:t>
      </w:r>
      <w:r w:rsidRPr="002457E7">
        <w:t xml:space="preserve"> dozoru elektronicznego sąd penitencjarny orzeka na wniosek skazanego lub na wniosek jego obrońcy, prokuratora, sądowego kuratora zawodowego lub dyrektora zakładu karnego.</w:t>
      </w:r>
    </w:p>
    <w:p w:rsidR="00803DD3" w:rsidRPr="002457E7" w:rsidRDefault="00803DD3" w:rsidP="00803DD3">
      <w:pPr>
        <w:pStyle w:val="ZARTzmartartykuempunktem"/>
      </w:pPr>
      <w:r>
        <w:t xml:space="preserve">Art. 43ld. </w:t>
      </w:r>
      <w:r w:rsidRPr="00D57A96">
        <w:t>§</w:t>
      </w:r>
      <w:r>
        <w:t xml:space="preserve"> 1. </w:t>
      </w:r>
      <w:r w:rsidRPr="002457E7">
        <w:t xml:space="preserve">Wniosek, o którym mowa w art. </w:t>
      </w:r>
      <w:r>
        <w:t>43lc</w:t>
      </w:r>
      <w:r w:rsidRPr="002457E7">
        <w:t>, wraz z uzasadnieniem</w:t>
      </w:r>
      <w:r>
        <w:t>,</w:t>
      </w:r>
      <w:r w:rsidRPr="002457E7">
        <w:t xml:space="preserve"> składa się na piśmie.</w:t>
      </w:r>
    </w:p>
    <w:p w:rsidR="00803DD3" w:rsidRPr="002457E7" w:rsidRDefault="00803DD3" w:rsidP="00566E0C">
      <w:pPr>
        <w:pStyle w:val="ZUSTzmustartykuempunktem"/>
      </w:pPr>
      <w:r w:rsidRPr="00D57A96">
        <w:t>§</w:t>
      </w:r>
      <w:r>
        <w:t xml:space="preserve"> 2. </w:t>
      </w:r>
      <w:r w:rsidRPr="002457E7">
        <w:t xml:space="preserve">Uzasadnienie wniosku </w:t>
      </w:r>
      <w:r>
        <w:t>zawiera</w:t>
      </w:r>
      <w:r w:rsidRPr="002457E7">
        <w:t xml:space="preserve"> wskazanie</w:t>
      </w:r>
      <w:r w:rsidR="00566E0C">
        <w:t xml:space="preserve"> okoliczności, o których mowa w art. </w:t>
      </w:r>
      <w:r>
        <w:t>43la.</w:t>
      </w:r>
    </w:p>
    <w:p w:rsidR="00803DD3" w:rsidRPr="002457E7" w:rsidRDefault="00803DD3" w:rsidP="00566E0C">
      <w:pPr>
        <w:pStyle w:val="ZUSTzmustartykuempunktem"/>
      </w:pPr>
      <w:r w:rsidRPr="00D57A96">
        <w:t>§</w:t>
      </w:r>
      <w:r>
        <w:t xml:space="preserve"> 3. </w:t>
      </w:r>
      <w:r w:rsidRPr="002457E7">
        <w:t>Do wniosku złożonego przez skazanego, jego obrońcę, prokuratora lub sądowego kuratora zawodowego dołącza się zgodę</w:t>
      </w:r>
      <w:r>
        <w:t xml:space="preserve">, o której mowa w art. 43h </w:t>
      </w:r>
      <w:r w:rsidRPr="00364922">
        <w:t>§</w:t>
      </w:r>
      <w:r>
        <w:t xml:space="preserve"> 3</w:t>
      </w:r>
      <w:r w:rsidR="00566E0C">
        <w:t>. W </w:t>
      </w:r>
      <w:r w:rsidRPr="002457E7">
        <w:t>przypadku wniosku składanego przez dyrektora zakładu karnego zgodę taką uzyskuje</w:t>
      </w:r>
      <w:r>
        <w:t xml:space="preserve"> na zasadach określonych w art. 43h </w:t>
      </w:r>
      <w:r w:rsidRPr="00364922">
        <w:t>§</w:t>
      </w:r>
      <w:r>
        <w:t xml:space="preserve"> 4 i 5</w:t>
      </w:r>
      <w:r w:rsidRPr="002457E7">
        <w:t xml:space="preserve"> sąd penitencjarny orzekający w przedmiocie udzielenia zezwolenia na odbycie kary pozbawienia wolności w systemie dozoru elektronicznego.</w:t>
      </w:r>
    </w:p>
    <w:p w:rsidR="00803DD3" w:rsidRDefault="00803DD3" w:rsidP="00566E0C">
      <w:pPr>
        <w:pStyle w:val="ZUSTzmustartykuempunktem"/>
      </w:pPr>
      <w:r w:rsidRPr="00D57A96">
        <w:t>§</w:t>
      </w:r>
      <w:r>
        <w:t xml:space="preserve"> 4. </w:t>
      </w:r>
      <w:r w:rsidRPr="002457E7">
        <w:t>Sąd penitencjarny wy</w:t>
      </w:r>
      <w:r>
        <w:t>daje postanowienie w terminie 30</w:t>
      </w:r>
      <w:r w:rsidRPr="002457E7">
        <w:t xml:space="preserve"> dni od dnia wpływu wniosku.</w:t>
      </w:r>
    </w:p>
    <w:p w:rsidR="00803DD3" w:rsidRPr="002457E7" w:rsidRDefault="00803DD3" w:rsidP="00803DD3">
      <w:pPr>
        <w:pStyle w:val="ZARTzmartartykuempunktem"/>
      </w:pPr>
      <w:r>
        <w:t xml:space="preserve">Art. 43le. </w:t>
      </w:r>
      <w:r w:rsidRPr="00D57A96">
        <w:t>§</w:t>
      </w:r>
      <w:r>
        <w:t xml:space="preserve"> 1. </w:t>
      </w:r>
      <w:r w:rsidRPr="002457E7">
        <w:t xml:space="preserve">Jeżeli wniosek o udzielenie zezwolenia na odbycie kary pozbawienia wolności w systemie dozoru elektronicznego dotyczy skazanego, który odbywa już karę pozbawienia wolności w zakładzie karnym, posiedzenie sądu penitencjarnego </w:t>
      </w:r>
      <w:r>
        <w:t>odbywa</w:t>
      </w:r>
      <w:r w:rsidRPr="002457E7">
        <w:t xml:space="preserve"> się w tym zakładzie, w którym skazany przebywa.</w:t>
      </w:r>
    </w:p>
    <w:p w:rsidR="00803DD3" w:rsidRPr="002457E7" w:rsidRDefault="00803DD3" w:rsidP="00566E0C">
      <w:pPr>
        <w:pStyle w:val="ZUSTzmustartykuempunktem"/>
      </w:pPr>
      <w:r w:rsidRPr="00D57A96">
        <w:lastRenderedPageBreak/>
        <w:t>§</w:t>
      </w:r>
      <w:r>
        <w:t xml:space="preserve"> 2. </w:t>
      </w:r>
      <w:r w:rsidRPr="002457E7">
        <w:t>Sąd penitencjarny wysłuchuje przedstawiciela administracji zakładu karnego co do c</w:t>
      </w:r>
      <w:r>
        <w:t>elowości udzielenia zezwolenia.</w:t>
      </w:r>
    </w:p>
    <w:p w:rsidR="00803DD3" w:rsidRPr="002457E7" w:rsidRDefault="00803DD3" w:rsidP="00566E0C">
      <w:pPr>
        <w:pStyle w:val="ZUSTzmustartykuempunktem"/>
      </w:pPr>
      <w:r w:rsidRPr="00D57A96">
        <w:t>§</w:t>
      </w:r>
      <w:r>
        <w:t xml:space="preserve"> 3. </w:t>
      </w:r>
      <w:r w:rsidRPr="002457E7">
        <w:t>Udział prokuratora w posiedzeniu o udzielenie zezwolenia jest obowiązkowy.</w:t>
      </w:r>
    </w:p>
    <w:p w:rsidR="00803DD3" w:rsidRPr="002457E7" w:rsidRDefault="00803DD3" w:rsidP="00803DD3">
      <w:pPr>
        <w:pStyle w:val="ZARTzmartartykuempunktem"/>
      </w:pPr>
      <w:r>
        <w:t xml:space="preserve">Art. 43lf. </w:t>
      </w:r>
      <w:r w:rsidRPr="00D57A96">
        <w:t>§ 1</w:t>
      </w:r>
      <w:r>
        <w:t xml:space="preserve">. </w:t>
      </w:r>
      <w:r w:rsidRPr="002457E7">
        <w:t>Przed wydaniem postanowienia o udzieleniu skazanemu zezwolenia na odbycie kary pozbawienia wolności w systemie dozoru elektronicznego sąd penitencjarny ustala, czy na przeszkodzie udzieleniu zezwolenia nie stoją warunki techniczne. W tym celu sąd żąda nadesłania informacji od podmiotu dozorującego.</w:t>
      </w:r>
    </w:p>
    <w:p w:rsidR="00803DD3" w:rsidRPr="002457E7" w:rsidRDefault="00803DD3" w:rsidP="00566E0C">
      <w:pPr>
        <w:pStyle w:val="ZUSTzmustartykuempunktem"/>
      </w:pPr>
      <w:r w:rsidRPr="00D57A96">
        <w:t>§ 2.</w:t>
      </w:r>
      <w:r>
        <w:t xml:space="preserve"> </w:t>
      </w:r>
      <w:r w:rsidRPr="002457E7">
        <w:t>Jeżeli udzieleniu zezwolenia na odbycie kary w systemie dozoru elektronicznego stoją na przeszkodzie warunki techniczne, sędzia penitencjarny pozostawia wniosek bez rozpoznania.</w:t>
      </w:r>
    </w:p>
    <w:p w:rsidR="00803DD3" w:rsidRPr="002457E7" w:rsidRDefault="00803DD3" w:rsidP="00803DD3">
      <w:pPr>
        <w:pStyle w:val="ZARTzmartartykuempunktem"/>
      </w:pPr>
      <w:r>
        <w:t xml:space="preserve">Art. 43lg. </w:t>
      </w:r>
      <w:r w:rsidRPr="002457E7">
        <w:t xml:space="preserve">Przed wydaniem postanowienia o udzieleniu skazanemu zezwolenia na odbycie kary pozbawienia wolności w systemie dozoru elektronicznego sąd penitencjarny wysłuchuje skazanego lub jego obrońcę, sądowego kuratora zawodowego, jeżeli składał wniosek o zezwolenie, o którym mowa w art. </w:t>
      </w:r>
      <w:r>
        <w:t xml:space="preserve">43la </w:t>
      </w:r>
      <w:r w:rsidRPr="008577C9">
        <w:t>§</w:t>
      </w:r>
      <w:r>
        <w:t xml:space="preserve"> 1,</w:t>
      </w:r>
      <w:r w:rsidRPr="002457E7">
        <w:t xml:space="preserve"> oraz przedstawiciela skazanego, o którym mowa w art. 42</w:t>
      </w:r>
      <w:r>
        <w:t>.</w:t>
      </w:r>
    </w:p>
    <w:p w:rsidR="00803DD3" w:rsidRPr="004D332D" w:rsidRDefault="00803DD3" w:rsidP="00803DD3">
      <w:pPr>
        <w:pStyle w:val="ZARTzmartartykuempunktem"/>
      </w:pPr>
      <w:r>
        <w:t>Art. 43lh.</w:t>
      </w:r>
      <w:r w:rsidRPr="00D57A96">
        <w:t xml:space="preserve"> </w:t>
      </w:r>
      <w:r w:rsidRPr="004D332D">
        <w:t>§ 1. W postanowieniu o udzieleniu skazanemu zezwolenia na odbycie kary pozbawienia wolności w systemie dozoru elektronicznego sąd penitencjarny:</w:t>
      </w:r>
    </w:p>
    <w:p w:rsidR="00803DD3" w:rsidRPr="004D332D" w:rsidRDefault="00803DD3" w:rsidP="00566E0C">
      <w:pPr>
        <w:pStyle w:val="ZPKTzmpktartykuempunktem"/>
      </w:pPr>
      <w:r w:rsidRPr="004D332D">
        <w:t>1)</w:t>
      </w:r>
      <w:r>
        <w:tab/>
      </w:r>
      <w:r w:rsidRPr="004D332D">
        <w:t>określa miejsce, czas, rodzaj lub sposób wykonywania nałożonych obowiązków oraz rodzaj podlegających zain</w:t>
      </w:r>
      <w:r>
        <w:t>stalowaniu środków technicznych,</w:t>
      </w:r>
    </w:p>
    <w:p w:rsidR="00803DD3" w:rsidRDefault="00803DD3" w:rsidP="00566E0C">
      <w:pPr>
        <w:pStyle w:val="ZPKTzmpktartykuempunktem"/>
      </w:pPr>
      <w:r>
        <w:t>2)</w:t>
      </w:r>
      <w:r>
        <w:tab/>
      </w:r>
      <w:r w:rsidRPr="004D332D">
        <w:t xml:space="preserve">wyznacza termin i określa sposób zgłoszenia przez skazanego podmiotowi dozorującemu gotowości do zainstalowania </w:t>
      </w:r>
      <w:proofErr w:type="spellStart"/>
      <w:r>
        <w:t>rejstratora</w:t>
      </w:r>
      <w:proofErr w:type="spellEnd"/>
      <w:r>
        <w:t xml:space="preserve"> stacjonarnego lub przenośnego lub </w:t>
      </w:r>
      <w:r w:rsidRPr="004D332D">
        <w:t>nadajnika.</w:t>
      </w:r>
    </w:p>
    <w:p w:rsidR="00803DD3" w:rsidRPr="004D332D" w:rsidRDefault="00803DD3" w:rsidP="00566E0C">
      <w:pPr>
        <w:pStyle w:val="ZUSTzmustartykuempunktem"/>
      </w:pPr>
      <w:r w:rsidRPr="00CE717A">
        <w:t>§</w:t>
      </w:r>
      <w:r>
        <w:t xml:space="preserve"> 2. Przepis art. 43k </w:t>
      </w:r>
      <w:r w:rsidRPr="00CE717A">
        <w:t>§</w:t>
      </w:r>
      <w:r>
        <w:t xml:space="preserve"> 2 zdanie pierwsze stosuje się odpowiednio. </w:t>
      </w:r>
    </w:p>
    <w:p w:rsidR="00803DD3" w:rsidRPr="00DA2AE2" w:rsidRDefault="00803DD3" w:rsidP="00566E0C">
      <w:pPr>
        <w:pStyle w:val="ZUSTzmustartykuempunktem"/>
      </w:pPr>
      <w:r w:rsidRPr="00ED4627">
        <w:t>§</w:t>
      </w:r>
      <w:r>
        <w:t xml:space="preserve"> 3</w:t>
      </w:r>
      <w:r w:rsidRPr="00DA2AE2">
        <w:t xml:space="preserve">. O terminie, o którym mowa w </w:t>
      </w:r>
      <w:r w:rsidRPr="00CE717A">
        <w:t>§</w:t>
      </w:r>
      <w:r w:rsidRPr="00DA2AE2">
        <w:t xml:space="preserve"> 1 pkt 2, sędzia penitencjarny zawiadamia sądowego kuratora zawodowego, jeżeli nie brał on udziału w posiedzeniu sądu penitencjarnego, a także podmiot dozorujący.</w:t>
      </w:r>
    </w:p>
    <w:p w:rsidR="00803DD3" w:rsidRPr="00DA2AE2" w:rsidRDefault="00803DD3" w:rsidP="00566E0C">
      <w:pPr>
        <w:pStyle w:val="ZUSTzmustartykuempunktem"/>
      </w:pPr>
      <w:r w:rsidRPr="00ED4627">
        <w:t>§</w:t>
      </w:r>
      <w:r>
        <w:t xml:space="preserve"> 4</w:t>
      </w:r>
      <w:r w:rsidRPr="00DA2AE2">
        <w:t>. Odpis postanowienia sądu penitencjarnego doręcza się sądowemu kuratorowi zawodowemu i podmiotowi dozorującemu</w:t>
      </w:r>
      <w:r>
        <w:t>.</w:t>
      </w:r>
    </w:p>
    <w:p w:rsidR="00803DD3" w:rsidRDefault="00803DD3" w:rsidP="00566E0C">
      <w:pPr>
        <w:pStyle w:val="ZUSTzmustartykuempunktem"/>
      </w:pPr>
      <w:r w:rsidRPr="00ED4627">
        <w:t>§</w:t>
      </w:r>
      <w:r>
        <w:t xml:space="preserve"> 5. </w:t>
      </w:r>
      <w:r w:rsidRPr="002457E7">
        <w:t>O wydaniu postanowienia</w:t>
      </w:r>
      <w:r>
        <w:t xml:space="preserve"> </w:t>
      </w:r>
      <w:r w:rsidRPr="002457E7">
        <w:t>sędzia penitencjarny niezwłocznie zawiadamia pokrzywdzonego, jego przedstawiciela ustawowego lub osobę, pod której stałą pieczą pokrzywdzony pozosta</w:t>
      </w:r>
      <w:r>
        <w:t>je, jeżeli złożyli wniosek, o kt</w:t>
      </w:r>
      <w:r w:rsidRPr="002457E7">
        <w:t>órym mowa w art. 168a</w:t>
      </w:r>
      <w:r>
        <w:t>.</w:t>
      </w:r>
    </w:p>
    <w:p w:rsidR="00803DD3" w:rsidRDefault="00803DD3" w:rsidP="00803DD3">
      <w:pPr>
        <w:pStyle w:val="ZARTzmartartykuempunktem"/>
      </w:pPr>
      <w:r>
        <w:t xml:space="preserve">Art. 43li. </w:t>
      </w:r>
      <w:r w:rsidRPr="002457E7">
        <w:t xml:space="preserve">W przypadku objęcia wyrokiem łącznym kary pozbawienia wolności wykonywanej w systemie dozoru elektronicznego sąd penitencjarny z urzędu uchyla </w:t>
      </w:r>
      <w:r w:rsidRPr="002457E7">
        <w:lastRenderedPageBreak/>
        <w:t>zezwolenie na odbycie tej kary w tym systemie, co nie stoi na przeszkodzie jednoczesnemu udzieleniu zezwolenia na odbycie kary</w:t>
      </w:r>
      <w:r w:rsidR="00F2523D">
        <w:t xml:space="preserve"> łącznej pozbawienia wolności w </w:t>
      </w:r>
      <w:r w:rsidRPr="002457E7">
        <w:t xml:space="preserve">systemie dozoru elektronicznego, jeżeli zachodzą warunki określone w art. </w:t>
      </w:r>
      <w:r>
        <w:t xml:space="preserve">43la </w:t>
      </w:r>
      <w:r w:rsidRPr="00F66AA9">
        <w:t>§</w:t>
      </w:r>
      <w:r>
        <w:t xml:space="preserve"> 1.</w:t>
      </w:r>
    </w:p>
    <w:p w:rsidR="00803DD3" w:rsidRPr="002457E7" w:rsidRDefault="00803DD3" w:rsidP="00803DD3">
      <w:pPr>
        <w:pStyle w:val="ZARTzmartartykuempunktem"/>
      </w:pPr>
      <w:r>
        <w:t xml:space="preserve">Art. 43lj. </w:t>
      </w:r>
      <w:r w:rsidRPr="00ED4627">
        <w:t>§</w:t>
      </w:r>
      <w:r>
        <w:t xml:space="preserve"> 1. </w:t>
      </w:r>
      <w:r w:rsidRPr="002457E7">
        <w:t>Na postanowienie sądu penitenc</w:t>
      </w:r>
      <w:r>
        <w:t xml:space="preserve">jarnego, o którym mowa w art. 43lh </w:t>
      </w:r>
      <w:r w:rsidRPr="00031C64">
        <w:t>§</w:t>
      </w:r>
      <w:r>
        <w:t xml:space="preserve"> 1</w:t>
      </w:r>
      <w:r w:rsidRPr="002457E7">
        <w:t>, zażalenie przysługuje skazanemu lub jego obrońcy, prokuratorowi, a także sądowemu kuratorowi zawodowemu lub dyrektorowi zakładu karnego, jeżeli składali wniosek o udzielenie zezwolenia.</w:t>
      </w:r>
    </w:p>
    <w:p w:rsidR="00803DD3" w:rsidRDefault="00803DD3" w:rsidP="00566E0C">
      <w:pPr>
        <w:pStyle w:val="ZUSTzmustartykuempunktem"/>
      </w:pPr>
      <w:r w:rsidRPr="00ED4627">
        <w:t>§</w:t>
      </w:r>
      <w:r>
        <w:t xml:space="preserve"> 2. </w:t>
      </w:r>
      <w:r w:rsidRPr="002457E7">
        <w:t xml:space="preserve">Zażalenie, o którym mowa w </w:t>
      </w:r>
      <w:r w:rsidRPr="00ED4627">
        <w:t>§</w:t>
      </w:r>
      <w:r>
        <w:t xml:space="preserve"> 1, </w:t>
      </w:r>
      <w:r w:rsidRPr="002457E7">
        <w:t>niezwłocznie przekazuje się wraz z aktami sprawy sądowi odwoławczemu, który rozpoznaje sprawę najpóźniej w terminie 7 dni od daty wpływu zażalenia wraz z aktami sprawy do tego sądu.</w:t>
      </w:r>
    </w:p>
    <w:p w:rsidR="00803DD3" w:rsidRDefault="00803DD3" w:rsidP="00803DD3">
      <w:pPr>
        <w:pStyle w:val="ZARTzmartartykuempunktem"/>
      </w:pPr>
      <w:r>
        <w:t xml:space="preserve">Art. 43lk. </w:t>
      </w:r>
      <w:r w:rsidRPr="002457E7">
        <w:t>Na postanowienie sądu penitencjarnego o odmowie udzielenia zezwolenia</w:t>
      </w:r>
      <w:r>
        <w:t xml:space="preserve"> na odbywanie kary pozbawienia wolności w systemie dozoru elektronicznego </w:t>
      </w:r>
      <w:r w:rsidRPr="002457E7">
        <w:t>przysługuje zażalenie skazanemu lub</w:t>
      </w:r>
      <w:r w:rsidR="00F2523D">
        <w:t xml:space="preserve"> jego obrońcy, prokuratorowi, a </w:t>
      </w:r>
      <w:r w:rsidRPr="002457E7">
        <w:t xml:space="preserve">także sądowemu kuratorowi zawodowemu lub dyrektorowi zakładu karnego, jeżeli składali wniosek o udzielenie zezwolenia; przepis </w:t>
      </w:r>
      <w:r>
        <w:t>a</w:t>
      </w:r>
      <w:r w:rsidRPr="00ED4627">
        <w:t xml:space="preserve">rt. </w:t>
      </w:r>
      <w:r>
        <w:t xml:space="preserve">43lj </w:t>
      </w:r>
      <w:r w:rsidRPr="00ED4627">
        <w:t>§</w:t>
      </w:r>
      <w:r>
        <w:t xml:space="preserve"> 2 stosuje się odpowiednio.</w:t>
      </w:r>
    </w:p>
    <w:p w:rsidR="00803DD3" w:rsidRDefault="00803DD3" w:rsidP="00803DD3">
      <w:pPr>
        <w:pStyle w:val="ZARTzmartartykuempunktem"/>
      </w:pPr>
      <w:r>
        <w:t xml:space="preserve">Art. 43lm. </w:t>
      </w:r>
      <w:r w:rsidRPr="002457E7">
        <w:t xml:space="preserve">Ponowny wniosek skazanego lub jego obrońcy o udzielenie zezwolenia, o którym mowa w art. </w:t>
      </w:r>
      <w:r>
        <w:t xml:space="preserve">43la, w tej samej sprawie, </w:t>
      </w:r>
      <w:r w:rsidRPr="002457E7">
        <w:t>złożony przed upływem 3 miesięcy od dnia wydania postanowienia o odmowie udzielenia tego zezwolenia</w:t>
      </w:r>
      <w:r>
        <w:t>,</w:t>
      </w:r>
      <w:r w:rsidRPr="002457E7">
        <w:t xml:space="preserve"> pozostawia się bez rozpoznania.</w:t>
      </w:r>
    </w:p>
    <w:p w:rsidR="00803DD3" w:rsidRPr="002457E7" w:rsidRDefault="00803DD3" w:rsidP="00803DD3">
      <w:pPr>
        <w:pStyle w:val="ZARTzmartartykuempunktem"/>
      </w:pPr>
      <w:r>
        <w:t xml:space="preserve">Art. 43ln. </w:t>
      </w:r>
      <w:r w:rsidRPr="00D57A96">
        <w:t>§</w:t>
      </w:r>
      <w:r>
        <w:t xml:space="preserve"> 1. </w:t>
      </w:r>
      <w:r w:rsidRPr="002457E7">
        <w:t>Przed uchyleniem zezwolenia sąd penitencjarny, o ile uzna to za konieczne, wysłuchuje skazanego lub jego obrońcę, a także sądowego kuratora zawodowego oraz przedstawiciela skazanego, o którym mowa w art. 42.</w:t>
      </w:r>
    </w:p>
    <w:p w:rsidR="00803DD3" w:rsidRDefault="00803DD3" w:rsidP="00566E0C">
      <w:pPr>
        <w:pStyle w:val="ZUSTzmustartykuempunktem"/>
      </w:pPr>
      <w:r w:rsidRPr="00D57A96">
        <w:t>§</w:t>
      </w:r>
      <w:r>
        <w:t xml:space="preserve"> 2. </w:t>
      </w:r>
      <w:r w:rsidRPr="002457E7">
        <w:t xml:space="preserve">Na postanowienie sądu penitencjarnego o uchyleniu zezwolenia przysługuje zażalenie. Przepisy art. </w:t>
      </w:r>
      <w:r>
        <w:t xml:space="preserve">43lj </w:t>
      </w:r>
      <w:r w:rsidRPr="00ED4627">
        <w:t>§</w:t>
      </w:r>
      <w:r>
        <w:t xml:space="preserve"> 2 i art. 43lk </w:t>
      </w:r>
      <w:r w:rsidRPr="002457E7">
        <w:t>stosuje się odpowiednio.</w:t>
      </w:r>
    </w:p>
    <w:p w:rsidR="00803DD3" w:rsidRPr="009C45B0" w:rsidRDefault="00803DD3" w:rsidP="00803DD3">
      <w:pPr>
        <w:pStyle w:val="ZARTzmartartykuempunktem"/>
      </w:pPr>
      <w:r>
        <w:t xml:space="preserve">Art. 43lo. </w:t>
      </w:r>
      <w:r w:rsidRPr="009C45B0">
        <w:t>§</w:t>
      </w:r>
      <w:r>
        <w:t xml:space="preserve"> </w:t>
      </w:r>
      <w:r w:rsidRPr="009C45B0">
        <w:t>1. O warunkowym przedterminowym zwolnieniu skazanego odbywającego karę pozbawienia wolności w systemie dozoru elektronicznego orzeka na posiedzeniu sąd penitencjarny, w którego okręgu skazany posiada miejsce stałego pobytu.</w:t>
      </w:r>
    </w:p>
    <w:p w:rsidR="00803DD3" w:rsidRPr="009C45B0" w:rsidRDefault="00803DD3" w:rsidP="00566E0C">
      <w:pPr>
        <w:pStyle w:val="ZUSTzmustartykuempunktem"/>
      </w:pPr>
      <w:r w:rsidRPr="009C45B0">
        <w:t>§</w:t>
      </w:r>
      <w:r>
        <w:t xml:space="preserve"> </w:t>
      </w:r>
      <w:r w:rsidRPr="009C45B0">
        <w:t>2. Wniosek o warunkowe przedterminowe zwolnienie może złożyć również sądowy kurator zawodowy.</w:t>
      </w:r>
    </w:p>
    <w:p w:rsidR="00803DD3" w:rsidRPr="009C45B0" w:rsidRDefault="00803DD3" w:rsidP="00566E0C">
      <w:pPr>
        <w:pStyle w:val="ZUSTzmustartykuempunktem"/>
      </w:pPr>
      <w:r w:rsidRPr="009C45B0">
        <w:t>§</w:t>
      </w:r>
      <w:r>
        <w:t xml:space="preserve"> </w:t>
      </w:r>
      <w:r w:rsidRPr="009C45B0">
        <w:t>3. Udzielając warunkowego przedterminowego zwolnienia</w:t>
      </w:r>
      <w:r w:rsidR="00F2523D">
        <w:t>,</w:t>
      </w:r>
      <w:r w:rsidRPr="009C45B0">
        <w:t xml:space="preserve"> sąd uchyla zezwolenie na odbycie kary pozbawienia wolności w systemie dozoru elektronicznego.</w:t>
      </w:r>
    </w:p>
    <w:p w:rsidR="00803DD3" w:rsidRPr="009C45B0" w:rsidRDefault="00803DD3" w:rsidP="00566E0C">
      <w:pPr>
        <w:pStyle w:val="ZUSTzmustartykuempunktem"/>
      </w:pPr>
      <w:r w:rsidRPr="009C45B0">
        <w:lastRenderedPageBreak/>
        <w:t>§</w:t>
      </w:r>
      <w:r>
        <w:t xml:space="preserve"> </w:t>
      </w:r>
      <w:r w:rsidRPr="009C45B0">
        <w:t>4. Udzielenie warunkowego przedterminowego zwolnienia nie jest dopuszczalne wobec skazanego, który odbywa, w systemie dozoru elektronicznego</w:t>
      </w:r>
      <w:r w:rsidR="00391294">
        <w:t>,</w:t>
      </w:r>
      <w:r w:rsidRPr="009C45B0">
        <w:t xml:space="preserve"> zastępczą karę pozbawienia wolności za przestępstwo lub przestępstwo skarbowe.</w:t>
      </w:r>
    </w:p>
    <w:p w:rsidR="00803DD3" w:rsidRDefault="00803DD3" w:rsidP="00566E0C">
      <w:pPr>
        <w:pStyle w:val="ZUSTzmustartykuempunktem"/>
      </w:pPr>
      <w:r w:rsidRPr="009C45B0">
        <w:t>§</w:t>
      </w:r>
      <w:r>
        <w:t xml:space="preserve"> </w:t>
      </w:r>
      <w:r w:rsidRPr="009C45B0">
        <w:t>5. W razie odwołania warunkowego przedterminowego zwolnienia stosuje się odpowiednio art.</w:t>
      </w:r>
      <w:r>
        <w:t xml:space="preserve"> 43zac </w:t>
      </w:r>
      <w:r w:rsidRPr="00031C64">
        <w:t>§</w:t>
      </w:r>
      <w:r>
        <w:t xml:space="preserve"> 1 i art. 43zad.</w:t>
      </w:r>
      <w:r w:rsidRPr="00364922">
        <w:t>”;</w:t>
      </w:r>
    </w:p>
    <w:p w:rsidR="00803DD3" w:rsidRPr="007327CA" w:rsidRDefault="00803DD3" w:rsidP="00803DD3">
      <w:pPr>
        <w:pStyle w:val="PKTpunkt"/>
      </w:pPr>
      <w:r>
        <w:t>8</w:t>
      </w:r>
      <w:r w:rsidRPr="007327CA">
        <w:t>)</w:t>
      </w:r>
      <w:r>
        <w:tab/>
      </w:r>
      <w:r w:rsidRPr="007327CA">
        <w:t xml:space="preserve">po art. 43n dodaje się art. 43na </w:t>
      </w:r>
      <w:r>
        <w:t xml:space="preserve">i </w:t>
      </w:r>
      <w:r w:rsidRPr="007327CA">
        <w:t>art. 43n</w:t>
      </w:r>
      <w:r>
        <w:t>b</w:t>
      </w:r>
      <w:r w:rsidRPr="007327CA">
        <w:t xml:space="preserve"> w brzmieniu:</w:t>
      </w:r>
    </w:p>
    <w:p w:rsidR="00803DD3" w:rsidRPr="003219AB" w:rsidRDefault="00803DD3" w:rsidP="00803DD3">
      <w:pPr>
        <w:pStyle w:val="ZARTzmartartykuempunktem"/>
      </w:pPr>
      <w:r w:rsidRPr="003219AB">
        <w:t>„</w:t>
      </w:r>
      <w:r>
        <w:t>Art. 43na</w:t>
      </w:r>
      <w:r w:rsidRPr="003219AB">
        <w:t xml:space="preserve">. Obowiązek określony w art. </w:t>
      </w:r>
      <w:r>
        <w:t xml:space="preserve">43n </w:t>
      </w:r>
      <w:r w:rsidRPr="003219AB">
        <w:t>§</w:t>
      </w:r>
      <w:r>
        <w:t xml:space="preserve"> 2 pkt 1</w:t>
      </w:r>
      <w:r w:rsidRPr="003219AB">
        <w:t xml:space="preserve"> obejmuje pozostawanie skazanego w miejscu stałego pobytu lub w innym wskazany</w:t>
      </w:r>
      <w:r>
        <w:t>m miejscu w wyznaczonym czasie. S</w:t>
      </w:r>
      <w:r w:rsidRPr="003219AB">
        <w:t>ąd penitencjarny określa przedziały czasu w ciągu doby i w poszczególnych dniach tygodnia, w których skazany ma prawo się oddalić z miejsca stałego pobytu lub innego wskazanego miejsca, na okres nieprzek</w:t>
      </w:r>
      <w:r w:rsidR="00F2523D">
        <w:t>raczający 12 godzin dziennie, w </w:t>
      </w:r>
      <w:r w:rsidRPr="003219AB">
        <w:t>szczególności w celu:</w:t>
      </w:r>
    </w:p>
    <w:p w:rsidR="00803DD3" w:rsidRPr="003219AB" w:rsidRDefault="00803DD3" w:rsidP="00566E0C">
      <w:pPr>
        <w:pStyle w:val="ZPKTzmpktartykuempunktem"/>
      </w:pPr>
      <w:r>
        <w:t>1)</w:t>
      </w:r>
      <w:r>
        <w:tab/>
        <w:t>świadczenia pracy,</w:t>
      </w:r>
    </w:p>
    <w:p w:rsidR="00803DD3" w:rsidRPr="003219AB" w:rsidRDefault="00803DD3" w:rsidP="00566E0C">
      <w:pPr>
        <w:pStyle w:val="ZPKTzmpktartykuempunktem"/>
      </w:pPr>
      <w:r>
        <w:t>2)</w:t>
      </w:r>
      <w:r>
        <w:tab/>
      </w:r>
      <w:r w:rsidRPr="003219AB">
        <w:t>wykonywania praktyk religijnych lub korzystania z posług</w:t>
      </w:r>
      <w:r>
        <w:t xml:space="preserve"> religijnych,</w:t>
      </w:r>
    </w:p>
    <w:p w:rsidR="00803DD3" w:rsidRPr="003219AB" w:rsidRDefault="00803DD3" w:rsidP="00566E0C">
      <w:pPr>
        <w:pStyle w:val="ZPKTzmpktartykuempunktem"/>
      </w:pPr>
      <w:r>
        <w:t>3)</w:t>
      </w:r>
      <w:r>
        <w:tab/>
      </w:r>
      <w:r w:rsidRPr="003219AB">
        <w:t>sprawowania opieki nad osobą małolet</w:t>
      </w:r>
      <w:r>
        <w:t>nią, osobą niedołężną lub chorą,</w:t>
      </w:r>
    </w:p>
    <w:p w:rsidR="00803DD3" w:rsidRPr="003219AB" w:rsidRDefault="00803DD3" w:rsidP="00566E0C">
      <w:pPr>
        <w:pStyle w:val="ZPKTzmpktartykuempunktem"/>
      </w:pPr>
      <w:r>
        <w:t>4)</w:t>
      </w:r>
      <w:r>
        <w:tab/>
      </w:r>
      <w:r w:rsidRPr="003219AB">
        <w:t>kształcenia i samokształcenia oraz</w:t>
      </w:r>
      <w:r>
        <w:t xml:space="preserve"> wykonywania twórczości własnej,</w:t>
      </w:r>
    </w:p>
    <w:p w:rsidR="00803DD3" w:rsidRPr="003219AB" w:rsidRDefault="00803DD3" w:rsidP="00566E0C">
      <w:pPr>
        <w:pStyle w:val="ZPKTzmpktartykuempunktem"/>
      </w:pPr>
      <w:r>
        <w:t>5)</w:t>
      </w:r>
      <w:r>
        <w:tab/>
      </w:r>
      <w:r w:rsidRPr="003219AB">
        <w:t>korzystania z urządzeń lub zajęć kult</w:t>
      </w:r>
      <w:r>
        <w:t>uralno-oświatowych i sportowych,</w:t>
      </w:r>
    </w:p>
    <w:p w:rsidR="00803DD3" w:rsidRPr="003219AB" w:rsidRDefault="00803DD3" w:rsidP="00566E0C">
      <w:pPr>
        <w:pStyle w:val="ZPKTzmpktartykuempunktem"/>
      </w:pPr>
      <w:r w:rsidRPr="003219AB">
        <w:t>6)</w:t>
      </w:r>
      <w:r>
        <w:tab/>
      </w:r>
      <w:r w:rsidRPr="003219AB">
        <w:t>komunikowania się z obrońcą, pełnomocnikiem oraz wybranym przez siebie przedstawi</w:t>
      </w:r>
      <w:r>
        <w:t>cielem, o którym mowa w art. 42,</w:t>
      </w:r>
    </w:p>
    <w:p w:rsidR="00803DD3" w:rsidRPr="003219AB" w:rsidRDefault="00803DD3" w:rsidP="00566E0C">
      <w:pPr>
        <w:pStyle w:val="ZPKTzmpktartykuempunktem"/>
      </w:pPr>
      <w:r>
        <w:t>7)</w:t>
      </w:r>
      <w:r>
        <w:tab/>
      </w:r>
      <w:r w:rsidRPr="003219AB">
        <w:t>komunikowania się z podmiotami, o których mowa w art. 38 § 1</w:t>
      </w:r>
      <w:r>
        <w:t>,</w:t>
      </w:r>
    </w:p>
    <w:p w:rsidR="00803DD3" w:rsidRPr="003219AB" w:rsidRDefault="00803DD3" w:rsidP="00566E0C">
      <w:pPr>
        <w:pStyle w:val="ZPKTzmpktartykuempunktem"/>
      </w:pPr>
      <w:r>
        <w:t>8)</w:t>
      </w:r>
      <w:r>
        <w:tab/>
      </w:r>
      <w:r w:rsidRPr="003219AB">
        <w:t>utrzymywania więzi z rodz</w:t>
      </w:r>
      <w:r>
        <w:t>iną lub innymi bliskimi osobami,</w:t>
      </w:r>
    </w:p>
    <w:p w:rsidR="00803DD3" w:rsidRPr="003219AB" w:rsidRDefault="00803DD3" w:rsidP="00566E0C">
      <w:pPr>
        <w:pStyle w:val="ZPKTzmpktartykuempunktem"/>
      </w:pPr>
      <w:r>
        <w:t>9)</w:t>
      </w:r>
      <w:r>
        <w:tab/>
      </w:r>
      <w:r w:rsidRPr="003219AB">
        <w:t xml:space="preserve">korzystania z opieki </w:t>
      </w:r>
      <w:r>
        <w:t>medycznej lub udziału w terapii,</w:t>
      </w:r>
    </w:p>
    <w:p w:rsidR="00803DD3" w:rsidRPr="003219AB" w:rsidRDefault="00803DD3" w:rsidP="00566E0C">
      <w:pPr>
        <w:pStyle w:val="ZPKTzmpktartykuempunktem"/>
      </w:pPr>
      <w:r>
        <w:t>10)</w:t>
      </w:r>
      <w:r>
        <w:tab/>
      </w:r>
      <w:r w:rsidRPr="003219AB">
        <w:t>dokonania niezbędnych zakupów.</w:t>
      </w:r>
    </w:p>
    <w:p w:rsidR="00803DD3" w:rsidRDefault="00803DD3" w:rsidP="00803DD3">
      <w:pPr>
        <w:pStyle w:val="ZARTzmartartykuempunktem"/>
      </w:pPr>
      <w:r>
        <w:t>Art. 4</w:t>
      </w:r>
      <w:r w:rsidR="00391294">
        <w:t>3</w:t>
      </w:r>
      <w:r>
        <w:t xml:space="preserve">nb. </w:t>
      </w:r>
      <w:r w:rsidRPr="00091A44">
        <w:t>§</w:t>
      </w:r>
      <w:r>
        <w:t xml:space="preserve"> 1. </w:t>
      </w:r>
      <w:r w:rsidRPr="003219AB">
        <w:t>Sąd penitencjarny może nałożyć na skazanego</w:t>
      </w:r>
      <w:r>
        <w:t xml:space="preserve"> odbywającego karę pozbawienia wolności w systemie dozoru elektronicznego</w:t>
      </w:r>
      <w:r w:rsidR="00F2523D">
        <w:t xml:space="preserve"> obowiązki określone w art. </w:t>
      </w:r>
      <w:r w:rsidRPr="003219AB">
        <w:t>72 Kodeksu karnego. Obowiązki te mogą zostać nałożone również na wniosek prokuratora l</w:t>
      </w:r>
      <w:r>
        <w:t>ub sądowego kuratora zawodowego</w:t>
      </w:r>
      <w:r w:rsidRPr="003219AB">
        <w:t>.</w:t>
      </w:r>
    </w:p>
    <w:p w:rsidR="00803DD3" w:rsidRDefault="00803DD3" w:rsidP="00566E0C">
      <w:pPr>
        <w:pStyle w:val="ZUSTzmustartykuempunktem"/>
      </w:pPr>
      <w:r w:rsidRPr="00091A44">
        <w:t>§</w:t>
      </w:r>
      <w:r>
        <w:t xml:space="preserve"> 2. </w:t>
      </w:r>
      <w:r w:rsidRPr="00091A44">
        <w:t>Jeżeli względy wychowawcze za tym przema</w:t>
      </w:r>
      <w:r w:rsidR="00F2523D">
        <w:t>wiają, sąd penitencjarny może w </w:t>
      </w:r>
      <w:r w:rsidRPr="00091A44">
        <w:t xml:space="preserve">czasie odbywania przez skazanego kary pozbawienia wolności w systemie dozoru elektronicznego ustanawiać, rozszerzać lub zmieniać obowiązki </w:t>
      </w:r>
      <w:r>
        <w:t>określone</w:t>
      </w:r>
      <w:r w:rsidRPr="00091A44">
        <w:t xml:space="preserve"> w art. 72 § 1 pkt 3</w:t>
      </w:r>
      <w:r w:rsidR="00566E0C">
        <w:t>–</w:t>
      </w:r>
      <w:r w:rsidRPr="00091A44">
        <w:t>8 Kodeksu karnego lub zwolnić od wykonania nałożonych na tej podstawie obowiązków, z wyjątkiem obowiązku określonego w</w:t>
      </w:r>
      <w:r w:rsidR="00F2523D">
        <w:t xml:space="preserve"> art. 72 § 2 Kodeksu karnego, a </w:t>
      </w:r>
      <w:r w:rsidRPr="00091A44">
        <w:t>także zmieniać rodzaj zas</w:t>
      </w:r>
      <w:r>
        <w:t>tosowanych środków technicznych</w:t>
      </w:r>
      <w:r w:rsidRPr="008664F0">
        <w:t>.”;</w:t>
      </w:r>
    </w:p>
    <w:p w:rsidR="00803DD3" w:rsidRPr="00803DD3" w:rsidRDefault="00803DD3" w:rsidP="00566E0C">
      <w:pPr>
        <w:pStyle w:val="PKTpunkt"/>
      </w:pPr>
      <w:r>
        <w:lastRenderedPageBreak/>
        <w:t>9</w:t>
      </w:r>
      <w:r w:rsidRPr="00803DD3">
        <w:t>)</w:t>
      </w:r>
      <w:r w:rsidRPr="00803DD3">
        <w:tab/>
        <w:t>art. 43o otrzymuje brzmienie:</w:t>
      </w:r>
    </w:p>
    <w:p w:rsidR="00803DD3" w:rsidRPr="008664F0" w:rsidRDefault="00803DD3" w:rsidP="00803DD3">
      <w:pPr>
        <w:pStyle w:val="ZARTzmartartykuempunktem"/>
      </w:pPr>
      <w:r w:rsidRPr="008B4120">
        <w:t>„</w:t>
      </w:r>
      <w:r w:rsidRPr="008664F0">
        <w:t>Art.</w:t>
      </w:r>
      <w:r>
        <w:t xml:space="preserve"> </w:t>
      </w:r>
      <w:r w:rsidRPr="008664F0">
        <w:t>43o.</w:t>
      </w:r>
      <w:r>
        <w:t xml:space="preserve"> § 1. W </w:t>
      </w:r>
      <w:r w:rsidRPr="008664F0">
        <w:t xml:space="preserve">wyjątkowym </w:t>
      </w:r>
      <w:r>
        <w:t>przypadku</w:t>
      </w:r>
      <w:r w:rsidRPr="008664F0">
        <w:t>, uzasadnionym szczególnymi okolicznościami, sąd penitencjarny może zmienić miejsce wykonywania dozoru stacjonarnego.</w:t>
      </w:r>
    </w:p>
    <w:p w:rsidR="00803DD3" w:rsidRPr="008664F0" w:rsidRDefault="00803DD3" w:rsidP="00566E0C">
      <w:pPr>
        <w:pStyle w:val="ZUSTzmustartykuempunktem"/>
      </w:pPr>
      <w:r>
        <w:t xml:space="preserve">§ </w:t>
      </w:r>
      <w:r w:rsidRPr="008664F0">
        <w:t>2.</w:t>
      </w:r>
      <w:r>
        <w:t xml:space="preserve"> </w:t>
      </w:r>
      <w:r w:rsidRPr="008664F0">
        <w:t>Do postanowienia o zmianie miejsca wykonywania dozoru stacjonarnego stosuje się odpowiednio przepisy art. 43l</w:t>
      </w:r>
      <w:r>
        <w:t>f</w:t>
      </w:r>
      <w:r w:rsidRPr="008664F0">
        <w:t xml:space="preserve"> § 1 i art. 43m.</w:t>
      </w:r>
    </w:p>
    <w:p w:rsidR="00803DD3" w:rsidRPr="008664F0" w:rsidRDefault="00803DD3" w:rsidP="00566E0C">
      <w:pPr>
        <w:pStyle w:val="ZUSTzmustartykuempunktem"/>
      </w:pPr>
      <w:r>
        <w:t xml:space="preserve">§ </w:t>
      </w:r>
      <w:r w:rsidRPr="008664F0">
        <w:t>3.</w:t>
      </w:r>
      <w:r>
        <w:t xml:space="preserve"> </w:t>
      </w:r>
      <w:r w:rsidRPr="008664F0">
        <w:t xml:space="preserve">W uzasadnionych </w:t>
      </w:r>
      <w:r>
        <w:t>przypadkach</w:t>
      </w:r>
      <w:r w:rsidRPr="008664F0">
        <w:t xml:space="preserve"> sąd penitencjarny może zmieniać przedziały czasu w ciągu doby i w poszczególnych dniach tygodnia, o których mowa w art. 43na.</w:t>
      </w:r>
    </w:p>
    <w:p w:rsidR="00803DD3" w:rsidRDefault="00803DD3" w:rsidP="00566E0C">
      <w:pPr>
        <w:pStyle w:val="ZUSTzmustartykuempunktem"/>
      </w:pPr>
      <w:r w:rsidRPr="008664F0">
        <w:t>§</w:t>
      </w:r>
      <w:r>
        <w:t xml:space="preserve"> </w:t>
      </w:r>
      <w:r w:rsidRPr="008664F0">
        <w:t>4.</w:t>
      </w:r>
      <w:r>
        <w:t xml:space="preserve"> </w:t>
      </w:r>
      <w:r w:rsidRPr="008664F0">
        <w:t xml:space="preserve">W uzasadnionych </w:t>
      </w:r>
      <w:r>
        <w:t>przypadkach</w:t>
      </w:r>
      <w:r w:rsidRPr="008664F0">
        <w:t>, gdy niezbędne jest szybkie dokonanie zmiany, przedziały czasu w ciągu doby i w poszczególnych dniach tygodnia mogą zostać zmienione również w drodze decyzji sądowego kuratora zawodowego, który niezwłocznie informuje o tym sędziego penitencjarnego i wprowadza informacje do systemu komunikacyjno-monitorującego. Sąd penitencjarny może uchylić zmiany wprowadzone przez sądowego kuratora zawodowego albo dokonać w nich własnej zmiany.”;</w:t>
      </w:r>
    </w:p>
    <w:p w:rsidR="00803DD3" w:rsidRPr="00803DD3" w:rsidRDefault="00803DD3" w:rsidP="00566E0C">
      <w:pPr>
        <w:pStyle w:val="PKTpunkt"/>
      </w:pPr>
      <w:r>
        <w:t>1</w:t>
      </w:r>
      <w:r w:rsidRPr="00803DD3">
        <w:t>0)</w:t>
      </w:r>
      <w:r w:rsidRPr="00803DD3">
        <w:tab/>
        <w:t>w art. 43p § 1 otrzymuje brzmienie:</w:t>
      </w:r>
    </w:p>
    <w:p w:rsidR="00803DD3" w:rsidRDefault="00803DD3" w:rsidP="00566E0C">
      <w:pPr>
        <w:pStyle w:val="ZUSTzmustartykuempunktem"/>
      </w:pPr>
      <w:r w:rsidRPr="009C45B0">
        <w:t>„</w:t>
      </w:r>
      <w:r w:rsidRPr="00D216A0">
        <w:t>§ 1. W przypadkach szczególnie ważnych dla skazanego, uzasadnionych względami zdrowotnymi, rodzinnymi lub osobistymi, sądowy kurator zawodowy może zezwolić skazanemu na opuszczenie miejsca wykonywania dozoru stacjonarnego na okres nieprzekraczający jednorazowo 7 dni, w miarę potrzeby w asyście osoby najbliższej lub osoby godnej zaufania, niezwłoczni</w:t>
      </w:r>
      <w:r>
        <w:t xml:space="preserve">e informując o tym prezesa sądu, </w:t>
      </w:r>
      <w:r w:rsidRPr="00D216A0">
        <w:t xml:space="preserve">upoważnionego sędziego </w:t>
      </w:r>
      <w:r>
        <w:t xml:space="preserve">lub sędziego penitencjarnego </w:t>
      </w:r>
      <w:r w:rsidRPr="00D216A0">
        <w:t>i wprowadzając tę informację do syste</w:t>
      </w:r>
      <w:r>
        <w:t>mu komunikacyjno-monitorującego</w:t>
      </w:r>
      <w:r w:rsidRPr="009C45B0">
        <w:t>.”;</w:t>
      </w:r>
    </w:p>
    <w:p w:rsidR="00803DD3" w:rsidRPr="00803DD3" w:rsidRDefault="00803DD3" w:rsidP="00566E0C">
      <w:pPr>
        <w:pStyle w:val="PKTpunkt"/>
      </w:pPr>
      <w:r>
        <w:t>1</w:t>
      </w:r>
      <w:r w:rsidR="00391294">
        <w:t>1)</w:t>
      </w:r>
      <w:r w:rsidR="00391294">
        <w:tab/>
        <w:t>w art. 43q § 1 i</w:t>
      </w:r>
      <w:r w:rsidRPr="00803DD3">
        <w:t xml:space="preserve"> 2 otrzymują brzmienie:</w:t>
      </w:r>
    </w:p>
    <w:p w:rsidR="00803DD3" w:rsidRPr="00AE42EA" w:rsidRDefault="00803DD3" w:rsidP="00566E0C">
      <w:pPr>
        <w:pStyle w:val="ZUSTzmustartykuempunktem"/>
      </w:pPr>
      <w:r w:rsidRPr="009D0B7A">
        <w:t xml:space="preserve">„§ 1. Jeżeli przemawiają za tym ważne względy zdrowotne lub osobiste, sąd penitencjarny może zarządzić przerwę w wykonaniu kary w </w:t>
      </w:r>
      <w:r>
        <w:t>systemie dozoru elektronicznego</w:t>
      </w:r>
      <w:r w:rsidRPr="009D0B7A">
        <w:t>.</w:t>
      </w:r>
    </w:p>
    <w:p w:rsidR="00803DD3" w:rsidRPr="009D0B7A" w:rsidRDefault="00803DD3" w:rsidP="00566E0C">
      <w:pPr>
        <w:pStyle w:val="ZUSTzmustartykuempunktem"/>
      </w:pPr>
      <w:r w:rsidRPr="009D0B7A">
        <w:t>§</w:t>
      </w:r>
      <w:r>
        <w:t xml:space="preserve"> </w:t>
      </w:r>
      <w:r w:rsidRPr="00AE42EA">
        <w:t>2. Przerwą w wykonaniu kary w systemie dozoru elektronicznego jest okres między usunięciem przez podmiot dozorujący choćby jednego ze środków technicznych niezbędnych do wykonywania dozoru a ponownym założeniem lub zainstalowaniem wszystkich stosowanych środków technicz</w:t>
      </w:r>
      <w:r>
        <w:t>nych. Przepisy art. 43k § 1 i 5, art. 43lh</w:t>
      </w:r>
      <w:r w:rsidRPr="0001670D">
        <w:t xml:space="preserve"> § </w:t>
      </w:r>
      <w:r>
        <w:t>1, art. 43lj</w:t>
      </w:r>
      <w:r w:rsidRPr="0001670D">
        <w:t xml:space="preserve"> § </w:t>
      </w:r>
      <w:r>
        <w:t xml:space="preserve">1 </w:t>
      </w:r>
      <w:r w:rsidRPr="00AE42EA">
        <w:t>oraz art. 43m stosuje się odpowiednio</w:t>
      </w:r>
      <w:r>
        <w:t>.</w:t>
      </w:r>
      <w:r w:rsidRPr="00E12592">
        <w:t>”</w:t>
      </w:r>
      <w:r>
        <w:t>;</w:t>
      </w:r>
    </w:p>
    <w:p w:rsidR="00803DD3" w:rsidRPr="00803DD3" w:rsidRDefault="00803DD3" w:rsidP="00566E0C">
      <w:pPr>
        <w:pStyle w:val="PKTpunkt"/>
        <w:keepNext/>
      </w:pPr>
      <w:r>
        <w:lastRenderedPageBreak/>
        <w:t>1</w:t>
      </w:r>
      <w:r w:rsidRPr="00803DD3">
        <w:t>2)</w:t>
      </w:r>
      <w:r w:rsidRPr="00803DD3">
        <w:tab/>
        <w:t>w art. 43r § 3 otrzymuje brzmienie:</w:t>
      </w:r>
    </w:p>
    <w:p w:rsidR="00803DD3" w:rsidRDefault="00803DD3" w:rsidP="00566E0C">
      <w:pPr>
        <w:pStyle w:val="ZUSTzmustartykuempunktem"/>
      </w:pPr>
      <w:r w:rsidRPr="00A7339A">
        <w:t>„</w:t>
      </w:r>
      <w:r w:rsidRPr="00AE42EA">
        <w:t>§ 3. Po ustaniu przyczyny usunięcia urządzenia lub nadajnika prezes sądu lub upoważniony sędzia</w:t>
      </w:r>
      <w:r w:rsidR="00391294">
        <w:t xml:space="preserve"> lub sę</w:t>
      </w:r>
      <w:r>
        <w:t>dzia penitencjarny</w:t>
      </w:r>
      <w:r w:rsidRPr="00AE42EA">
        <w:t xml:space="preserve">, na wniosek sądowego kuratora zawodowego, zarządza jego ponowne zainstalowanie lub założenie. </w:t>
      </w:r>
      <w:r w:rsidR="00F2523D">
        <w:t>Przepisy art. 43k § </w:t>
      </w:r>
      <w:r>
        <w:t>1 i 5, art. 43lh</w:t>
      </w:r>
      <w:r w:rsidRPr="0001670D">
        <w:t xml:space="preserve"> § </w:t>
      </w:r>
      <w:r>
        <w:t>1, art. 43lj</w:t>
      </w:r>
      <w:r w:rsidRPr="0001670D">
        <w:t xml:space="preserve"> § </w:t>
      </w:r>
      <w:r>
        <w:t xml:space="preserve">1 </w:t>
      </w:r>
      <w:r w:rsidRPr="00AE42EA">
        <w:t>oraz art. 43m stosuje się odpowiednio</w:t>
      </w:r>
      <w:r>
        <w:t>.</w:t>
      </w:r>
      <w:r w:rsidRPr="00E12592">
        <w:t>”</w:t>
      </w:r>
      <w:r>
        <w:t>;</w:t>
      </w:r>
    </w:p>
    <w:p w:rsidR="00803DD3" w:rsidRDefault="00803DD3" w:rsidP="00803DD3">
      <w:pPr>
        <w:pStyle w:val="PKTpunkt"/>
      </w:pPr>
      <w:r>
        <w:t>13)</w:t>
      </w:r>
      <w:r>
        <w:tab/>
        <w:t xml:space="preserve">w art. 43t w </w:t>
      </w:r>
      <w:r w:rsidRPr="009D0B7A">
        <w:t>§</w:t>
      </w:r>
      <w:r>
        <w:t xml:space="preserve"> 2 pkt 4 i 5 otrzymują brzmienie:</w:t>
      </w:r>
    </w:p>
    <w:p w:rsidR="00803DD3" w:rsidRDefault="00803DD3" w:rsidP="00566E0C">
      <w:pPr>
        <w:pStyle w:val="ZPKTzmpktartykuempunktem"/>
      </w:pPr>
      <w:r w:rsidRPr="00B77FFC">
        <w:t>„</w:t>
      </w:r>
      <w:r>
        <w:t>4)</w:t>
      </w:r>
      <w:r>
        <w:tab/>
      </w:r>
      <w:r w:rsidRPr="009D0B7A">
        <w:t>niezwłocznie zawiadamia sądowego kuratora zawodowego oraz prezesa sądu, upoważnionego sędziego lub sędziego penitencjarnego o nieprzestrzeganiu obowiązków, o których mowa w pkt 2, oraz o ka</w:t>
      </w:r>
      <w:r w:rsidR="00566E0C">
        <w:t>żdym zdarzeniu określonym w pkt </w:t>
      </w:r>
      <w:r w:rsidRPr="009D0B7A">
        <w:t>3,</w:t>
      </w:r>
    </w:p>
    <w:p w:rsidR="00803DD3" w:rsidRPr="009D0B7A" w:rsidRDefault="00803DD3" w:rsidP="00566E0C">
      <w:pPr>
        <w:pStyle w:val="ZPKTzmpktartykuempunktem"/>
      </w:pPr>
      <w:r>
        <w:t>5)</w:t>
      </w:r>
      <w:r>
        <w:tab/>
      </w:r>
      <w:r w:rsidRPr="00CE717A">
        <w:t xml:space="preserve">wykonuje polecenia </w:t>
      </w:r>
      <w:r>
        <w:t>prezesa sądu, upoważnionego sędziego, sędziego penitencjarnego</w:t>
      </w:r>
      <w:r w:rsidRPr="00CE717A">
        <w:t xml:space="preserve"> i sądowego kuratora zawodowego związane z przebiegiem dozoru.”;</w:t>
      </w:r>
      <w:r>
        <w:t xml:space="preserve"> </w:t>
      </w:r>
    </w:p>
    <w:p w:rsidR="00803DD3" w:rsidRDefault="00803DD3" w:rsidP="00803DD3">
      <w:pPr>
        <w:pStyle w:val="PKTpunkt"/>
      </w:pPr>
      <w:r>
        <w:t>14)</w:t>
      </w:r>
      <w:r>
        <w:tab/>
        <w:t xml:space="preserve">w art. 43w w </w:t>
      </w:r>
      <w:r w:rsidRPr="009D0B7A">
        <w:t>§</w:t>
      </w:r>
      <w:r>
        <w:t xml:space="preserve"> 1 zdanie wprowadzające do wyliczenia otrzymuje brzmienie:</w:t>
      </w:r>
    </w:p>
    <w:p w:rsidR="00803DD3" w:rsidRDefault="00803DD3" w:rsidP="00F2523D">
      <w:pPr>
        <w:pStyle w:val="ZFRAGzmfragmentunpzdaniaartykuempunktem"/>
      </w:pPr>
      <w:r w:rsidRPr="00B77FFC">
        <w:t>„</w:t>
      </w:r>
      <w:r w:rsidRPr="009D0B7A">
        <w:t>Podmiot dozoruj</w:t>
      </w:r>
      <w:r>
        <w:t xml:space="preserve">ący może bez zgody prezesa sądu, </w:t>
      </w:r>
      <w:r w:rsidRPr="009D0B7A">
        <w:t>upoważnionego sędziego</w:t>
      </w:r>
      <w:r>
        <w:t xml:space="preserve"> lub sędziego penitencjar</w:t>
      </w:r>
      <w:r w:rsidR="00F2523D">
        <w:t>n</w:t>
      </w:r>
      <w:r>
        <w:t>ego</w:t>
      </w:r>
      <w:r w:rsidRPr="009D0B7A">
        <w:t xml:space="preserve"> usunąć, wymienić, zainstalować lub założyć rejestrator lub nadajnik, jeżeli:</w:t>
      </w:r>
      <w:r w:rsidRPr="00B77FFC">
        <w:t>”;</w:t>
      </w:r>
    </w:p>
    <w:p w:rsidR="00803DD3" w:rsidRDefault="00803DD3" w:rsidP="00803DD3">
      <w:pPr>
        <w:pStyle w:val="PKTpunkt"/>
      </w:pPr>
      <w:r>
        <w:t>15)</w:t>
      </w:r>
      <w:r>
        <w:tab/>
        <w:t xml:space="preserve">w art. 43y </w:t>
      </w:r>
      <w:r w:rsidRPr="00B77FFC">
        <w:t>§</w:t>
      </w:r>
      <w:r>
        <w:t xml:space="preserve"> 1 otrzymuje brzmienie:</w:t>
      </w:r>
    </w:p>
    <w:p w:rsidR="00803DD3" w:rsidRPr="008664F0" w:rsidRDefault="00F2523D" w:rsidP="00F2523D">
      <w:pPr>
        <w:pStyle w:val="ZUSTzmustartykuempunktem"/>
      </w:pPr>
      <w:r>
        <w:t>„</w:t>
      </w:r>
      <w:r w:rsidR="00803DD3" w:rsidRPr="00B77FFC">
        <w:t xml:space="preserve">§ 1. W razie stwierdzenia istotnych uchybień w wykonywaniu dozoru elektronicznego przez podmiot dozorujący </w:t>
      </w:r>
      <w:r w:rsidR="00803DD3">
        <w:t xml:space="preserve">sędzia penitencjarny </w:t>
      </w:r>
      <w:r w:rsidR="00803DD3" w:rsidRPr="00B77FFC">
        <w:t>wzywa podmiot dozorujący do usunięcia uchybień w wyznaczonym term</w:t>
      </w:r>
      <w:r>
        <w:t>inie, nie dłuższym jednak niż 3 </w:t>
      </w:r>
      <w:r w:rsidR="00803DD3" w:rsidRPr="00B77FFC">
        <w:t>miesiące.”;</w:t>
      </w:r>
    </w:p>
    <w:p w:rsidR="00803DD3" w:rsidRDefault="00803DD3" w:rsidP="00803DD3">
      <w:pPr>
        <w:pStyle w:val="PKTpunkt"/>
      </w:pPr>
      <w:r>
        <w:t>16)</w:t>
      </w:r>
      <w:r>
        <w:tab/>
        <w:t xml:space="preserve">w art. 43za </w:t>
      </w:r>
      <w:r w:rsidRPr="00A7339A">
        <w:t>§</w:t>
      </w:r>
      <w:r>
        <w:t xml:space="preserve"> 1 otrzymuje brzmienie: </w:t>
      </w:r>
    </w:p>
    <w:p w:rsidR="00803DD3" w:rsidRDefault="00803DD3" w:rsidP="00F2523D">
      <w:pPr>
        <w:pStyle w:val="ZUSTzmustartykuempunktem"/>
      </w:pPr>
      <w:r w:rsidRPr="00A7339A">
        <w:t>„</w:t>
      </w:r>
      <w:r w:rsidRPr="0001670D">
        <w:t>§ 1. Karę w systemie dozoru elektronicznego uznaje się za wykonaną z dniem zakończenia wykonywania tego dozoru</w:t>
      </w:r>
      <w:r>
        <w:t>, chyba że uchylono zezwolenie na odbycie kary pozbawienia wolności w systemie dozoru elektronicznego.</w:t>
      </w:r>
      <w:r w:rsidRPr="00E12592">
        <w:t>”</w:t>
      </w:r>
      <w:r>
        <w:t>;</w:t>
      </w:r>
    </w:p>
    <w:p w:rsidR="00803DD3" w:rsidRDefault="00803DD3" w:rsidP="00803DD3">
      <w:pPr>
        <w:pStyle w:val="PKTpunkt"/>
      </w:pPr>
      <w:r>
        <w:t>17)</w:t>
      </w:r>
      <w:r>
        <w:tab/>
        <w:t>po art. 43za dodaje się art. 43zaa</w:t>
      </w:r>
      <w:r w:rsidR="00566E0C">
        <w:t>–</w:t>
      </w:r>
      <w:r>
        <w:t>43zae w brzmieniu:</w:t>
      </w:r>
    </w:p>
    <w:p w:rsidR="00803DD3" w:rsidRPr="004D332D" w:rsidRDefault="00803DD3" w:rsidP="00803DD3">
      <w:pPr>
        <w:pStyle w:val="ZARTzmartartykuempunktem"/>
      </w:pPr>
      <w:r w:rsidRPr="00F52439">
        <w:t>„</w:t>
      </w:r>
      <w:r w:rsidRPr="00A24D4B">
        <w:t xml:space="preserve">Art. </w:t>
      </w:r>
      <w:r>
        <w:t>43zaa</w:t>
      </w:r>
      <w:r w:rsidR="00F2523D">
        <w:t>.</w:t>
      </w:r>
      <w:r>
        <w:t xml:space="preserve"> </w:t>
      </w:r>
      <w:r w:rsidRPr="004D332D">
        <w:t xml:space="preserve">§ 1. Sąd penitencjarny uchyla zezwolenie na odbycie przez skazanego kary pozbawienia wolności w systemie </w:t>
      </w:r>
      <w:r w:rsidR="00F2523D">
        <w:t>dozoru elektronicznego, jeżeli:</w:t>
      </w:r>
    </w:p>
    <w:p w:rsidR="00803DD3" w:rsidRPr="004D332D" w:rsidRDefault="00803DD3" w:rsidP="00F2523D">
      <w:pPr>
        <w:pStyle w:val="ZPKTzmpktartykuempunktem"/>
      </w:pPr>
      <w:r w:rsidRPr="004D332D">
        <w:t>1)</w:t>
      </w:r>
      <w:r>
        <w:tab/>
      </w:r>
      <w:r w:rsidRPr="004D332D">
        <w:t>skazany nie zachowa wyznaczonego terminu do zgłoszenia upoważnionemu podmiotowi dozorującemu gotowości, o której mowa w art. 43m § 1, albo uchyla się od niezwłocznego zainstalowania przez podmiot dozorujący rejestratora lub od założenia nadajnika</w:t>
      </w:r>
      <w:r w:rsidR="00F2523D">
        <w:t>;</w:t>
      </w:r>
    </w:p>
    <w:p w:rsidR="00803DD3" w:rsidRPr="004D332D" w:rsidRDefault="00803DD3" w:rsidP="00F2523D">
      <w:pPr>
        <w:pStyle w:val="ZPKTzmpktartykuempunktem"/>
      </w:pPr>
      <w:r>
        <w:lastRenderedPageBreak/>
        <w:t>2)</w:t>
      </w:r>
      <w:r>
        <w:tab/>
      </w:r>
      <w:r w:rsidRPr="004D332D">
        <w:t>skazany, odbywając karę w tym system</w:t>
      </w:r>
      <w:r w:rsidR="00F2523D">
        <w:t>ie, naruszył porządek prawny, w </w:t>
      </w:r>
      <w:r w:rsidRPr="004D332D">
        <w:t>szczególności popełnił przestępstwo lub przestępstwo skarbowe, lub uchyla się od wykonania obowiązków związanych z dozorem elektronicznym lub innych nałożonych obowiązków, orzeczonego środka karnego, środka kompensacyjnego lub przepadku</w:t>
      </w:r>
      <w:r w:rsidR="00F2523D">
        <w:t>;</w:t>
      </w:r>
    </w:p>
    <w:p w:rsidR="00803DD3" w:rsidRPr="004D332D" w:rsidRDefault="00803DD3" w:rsidP="00F2523D">
      <w:pPr>
        <w:pStyle w:val="ZPKTzmpktartykuempunktem"/>
      </w:pPr>
      <w:r>
        <w:t>3)</w:t>
      </w:r>
      <w:r>
        <w:tab/>
      </w:r>
      <w:r w:rsidRPr="004D332D">
        <w:t>odwołano przerwę w wykonaniu kary pozbawienia wolności w systemie dozoru elektronicznego z powodu innego niż ustanie przyczyny, dla której przerwa została udzielona</w:t>
      </w:r>
      <w:r w:rsidR="00F2523D">
        <w:t>;</w:t>
      </w:r>
    </w:p>
    <w:p w:rsidR="00803DD3" w:rsidRPr="004D332D" w:rsidRDefault="00803DD3" w:rsidP="00F2523D">
      <w:pPr>
        <w:pStyle w:val="ZPKTzmpktartykuempunktem"/>
      </w:pPr>
      <w:r>
        <w:t>4)</w:t>
      </w:r>
      <w:r>
        <w:tab/>
      </w:r>
      <w:r w:rsidRPr="004D332D">
        <w:t>skazany w czasie wykonywania kary pozbawienia wolności w systemie dozoru elektronicznego został osadzony w zakładzie karnym w związku z zastosowaniem tymczasowego aresztowania lub wykonaniem kary w innej sprawie.</w:t>
      </w:r>
    </w:p>
    <w:p w:rsidR="00803DD3" w:rsidRPr="00A24D4B" w:rsidRDefault="00803DD3" w:rsidP="00F2523D">
      <w:pPr>
        <w:pStyle w:val="ZUSTzmustartykuempunktem"/>
      </w:pPr>
      <w:r w:rsidRPr="004D332D">
        <w:t>§</w:t>
      </w:r>
      <w:r>
        <w:t xml:space="preserve"> </w:t>
      </w:r>
      <w:r w:rsidRPr="00A24D4B">
        <w:t>2. Sąd penitencjarny może odstąpić od uchyle</w:t>
      </w:r>
      <w:r w:rsidR="00F2523D">
        <w:t>nia zezwolenia, o którym mowa w </w:t>
      </w:r>
      <w:r w:rsidRPr="00CB00AD">
        <w:t>§</w:t>
      </w:r>
      <w:r w:rsidRPr="00A24D4B">
        <w:t xml:space="preserve"> 1, w wyjątkowych przypadkach, uzasadnionych szczególnymi okolicznościami.</w:t>
      </w:r>
    </w:p>
    <w:p w:rsidR="00803DD3" w:rsidRPr="00A24D4B" w:rsidRDefault="00803DD3" w:rsidP="00803DD3">
      <w:pPr>
        <w:pStyle w:val="ZARTzmartartykuempunktem"/>
      </w:pPr>
      <w:r w:rsidRPr="00A24D4B">
        <w:t xml:space="preserve">Art. </w:t>
      </w:r>
      <w:r>
        <w:t>43zab</w:t>
      </w:r>
      <w:r w:rsidRPr="00A24D4B">
        <w:t xml:space="preserve">. Sąd penitencjarny może uchylić zezwolenie na odbycie przez skazanego kary pozbawienia wolności w systemie dozoru elektronicznego, jeżeli skazany korzystający z zezwolenia na oddalenie się, o którym mowa w art. </w:t>
      </w:r>
      <w:r>
        <w:t>43p,</w:t>
      </w:r>
      <w:r w:rsidRPr="00A24D4B">
        <w:t xml:space="preserve"> nie powrócił do określonego miejsca w wyznaczonym czasie.</w:t>
      </w:r>
    </w:p>
    <w:p w:rsidR="00803DD3" w:rsidRPr="00A24D4B" w:rsidRDefault="00803DD3" w:rsidP="00803DD3">
      <w:pPr>
        <w:pStyle w:val="ZARTzmartartykuempunktem"/>
      </w:pPr>
      <w:r>
        <w:t>Art. 43zac</w:t>
      </w:r>
      <w:r w:rsidRPr="00A24D4B">
        <w:t>.</w:t>
      </w:r>
      <w:r>
        <w:t xml:space="preserve"> </w:t>
      </w:r>
      <w:r w:rsidRPr="00D37B4E">
        <w:t>§</w:t>
      </w:r>
      <w:r w:rsidRPr="00A24D4B">
        <w:t xml:space="preserve"> 1. W razie uchylenia zezwolenia, o którym mowa w art. </w:t>
      </w:r>
      <w:r>
        <w:t xml:space="preserve">43zaa </w:t>
      </w:r>
      <w:r w:rsidRPr="00CB00AD">
        <w:t>§</w:t>
      </w:r>
      <w:r w:rsidRPr="00A24D4B">
        <w:t xml:space="preserve"> 1 lub art. </w:t>
      </w:r>
      <w:r>
        <w:t>43zab</w:t>
      </w:r>
      <w:r w:rsidRPr="00A24D4B">
        <w:t xml:space="preserve">, sąd penitencjarny orzeka o tym, w jakim zakresie karę pozbawienia wolności </w:t>
      </w:r>
      <w:r>
        <w:t xml:space="preserve">należy </w:t>
      </w:r>
      <w:r w:rsidRPr="00A24D4B">
        <w:t>uznać za wykonaną, uwzględniając zaliczenie na poczet kary okresu objętego systemem dozoru elektronicznego.</w:t>
      </w:r>
    </w:p>
    <w:p w:rsidR="00803DD3" w:rsidRPr="00A24D4B" w:rsidRDefault="00803DD3" w:rsidP="00F2523D">
      <w:pPr>
        <w:pStyle w:val="ZUSTzmustartykuempunktem"/>
      </w:pPr>
      <w:r w:rsidRPr="00D37B4E">
        <w:t>§</w:t>
      </w:r>
      <w:r>
        <w:t xml:space="preserve"> </w:t>
      </w:r>
      <w:r w:rsidRPr="00A24D4B">
        <w:t>2. Skazanego zawiadamia się o obliczonym okresie kary pozbawienia wolności pozostałej do wykonania w zakładzie karnym</w:t>
      </w:r>
      <w:r>
        <w:t>.</w:t>
      </w:r>
    </w:p>
    <w:p w:rsidR="00803DD3" w:rsidRPr="00A24D4B" w:rsidRDefault="00803DD3" w:rsidP="00803DD3">
      <w:pPr>
        <w:pStyle w:val="ZARTzmartartykuempunktem"/>
      </w:pPr>
      <w:r>
        <w:t>Art. 43zad</w:t>
      </w:r>
      <w:r w:rsidRPr="00A24D4B">
        <w:t xml:space="preserve">. W razie uchylenia zezwolenia, o którym mowa w art. </w:t>
      </w:r>
      <w:r>
        <w:t>43zaa</w:t>
      </w:r>
      <w:r w:rsidRPr="00A24D4B">
        <w:t xml:space="preserve"> </w:t>
      </w:r>
      <w:r w:rsidRPr="00CB00AD">
        <w:t>§</w:t>
      </w:r>
      <w:r w:rsidR="00F2523D">
        <w:t xml:space="preserve"> 1 lub art. </w:t>
      </w:r>
      <w:r>
        <w:t>43zab</w:t>
      </w:r>
      <w:r w:rsidRPr="00A24D4B">
        <w:t xml:space="preserve">, sąd penitencjarny poleca doprowadzić </w:t>
      </w:r>
      <w:r w:rsidR="00F2523D">
        <w:t>skazanego do zakładu karnego, o </w:t>
      </w:r>
      <w:r w:rsidRPr="00A24D4B">
        <w:t>czym należy go pouczyć.</w:t>
      </w:r>
    </w:p>
    <w:p w:rsidR="00803DD3" w:rsidRDefault="00803DD3" w:rsidP="00803DD3">
      <w:pPr>
        <w:pStyle w:val="ZARTzmartartykuempunktem"/>
      </w:pPr>
      <w:r>
        <w:t>Art. 43zae.</w:t>
      </w:r>
      <w:r w:rsidRPr="00A24D4B">
        <w:t xml:space="preserve"> W razie uchylenia zezwolenia na odbycie przez skazanego kary pozbawienia wolności w systemie dozoru elektronicznego ponowne udzielenie zezwolenia na odbycie kary w tym systemie jest niedopuszczalne w </w:t>
      </w:r>
      <w:r>
        <w:t>tej samej sprawie.</w:t>
      </w:r>
      <w:r w:rsidRPr="005D270D">
        <w:t>”;</w:t>
      </w:r>
    </w:p>
    <w:p w:rsidR="00803DD3" w:rsidRDefault="00803DD3" w:rsidP="00803DD3">
      <w:pPr>
        <w:pStyle w:val="PKTpunkt"/>
      </w:pPr>
      <w:r>
        <w:t>18</w:t>
      </w:r>
      <w:r w:rsidR="00F2523D">
        <w:t>)</w:t>
      </w:r>
      <w:r w:rsidR="00F2523D">
        <w:tab/>
      </w:r>
      <w:r>
        <w:t>uchyla się art. 43zb</w:t>
      </w:r>
      <w:r w:rsidR="00566E0C">
        <w:t>–</w:t>
      </w:r>
      <w:r w:rsidR="00F2523D">
        <w:t>43zf i art. 66a.</w:t>
      </w:r>
    </w:p>
    <w:p w:rsidR="00803DD3" w:rsidRDefault="00803DD3" w:rsidP="00DE36EE">
      <w:pPr>
        <w:pStyle w:val="ARTartustawynprozporzdzenia"/>
        <w:keepNext/>
      </w:pPr>
      <w:r w:rsidRPr="00E8726C">
        <w:rPr>
          <w:rStyle w:val="Ppogrubienie"/>
        </w:rPr>
        <w:t>Art.</w:t>
      </w:r>
      <w:r>
        <w:rPr>
          <w:rStyle w:val="Ppogrubienie"/>
        </w:rPr>
        <w:t> 3</w:t>
      </w:r>
      <w:r w:rsidRPr="00E8726C">
        <w:rPr>
          <w:rStyle w:val="Ppogrubienie"/>
        </w:rPr>
        <w:t>.</w:t>
      </w:r>
      <w:r>
        <w:rPr>
          <w:rStyle w:val="Ppogrubienie"/>
        </w:rPr>
        <w:t> </w:t>
      </w:r>
      <w:r w:rsidRPr="002E1672">
        <w:t>W stosunku do osób, które przed dniem wejścia w życie niniejszej ustawy złożyły wniosek, o którym mowa w</w:t>
      </w:r>
      <w:r w:rsidR="00391294">
        <w:t xml:space="preserve"> </w:t>
      </w:r>
      <w:r w:rsidRPr="002E1672">
        <w:t xml:space="preserve">art. 14 </w:t>
      </w:r>
      <w:r>
        <w:t>ust.</w:t>
      </w:r>
      <w:r w:rsidRPr="002E1672">
        <w:t xml:space="preserve"> 2 </w:t>
      </w:r>
      <w:r w:rsidR="00391294">
        <w:t xml:space="preserve">i art. 18 ust. 1 </w:t>
      </w:r>
      <w:r w:rsidRPr="002E1672">
        <w:t xml:space="preserve">ustawy z dnia 20 lutego </w:t>
      </w:r>
      <w:r w:rsidRPr="002E1672">
        <w:lastRenderedPageBreak/>
        <w:t>2015</w:t>
      </w:r>
      <w:r w:rsidR="00391294">
        <w:t> </w:t>
      </w:r>
      <w:r w:rsidRPr="002E1672">
        <w:t xml:space="preserve">r. o zmianie ustawy – Kodeks karny </w:t>
      </w:r>
      <w:r w:rsidRPr="00031C64">
        <w:t>oraz niektórych innych</w:t>
      </w:r>
      <w:r>
        <w:t xml:space="preserve"> </w:t>
      </w:r>
      <w:r w:rsidRPr="00AB622F">
        <w:t xml:space="preserve">ustaw </w:t>
      </w:r>
      <w:r>
        <w:t>(Dz. U. poz. 396)</w:t>
      </w:r>
      <w:r w:rsidR="00391294">
        <w:t>,</w:t>
      </w:r>
      <w:r>
        <w:t xml:space="preserve"> stosuje się</w:t>
      </w:r>
      <w:r w:rsidRPr="002E1672">
        <w:t xml:space="preserve"> przepisy dotychczasowe.</w:t>
      </w:r>
    </w:p>
    <w:p w:rsidR="00803DD3" w:rsidRDefault="00803DD3" w:rsidP="00803DD3">
      <w:pPr>
        <w:pStyle w:val="ARTartustawynprozporzdzenia"/>
      </w:pPr>
      <w:r>
        <w:rPr>
          <w:rStyle w:val="Ppogrubienie"/>
        </w:rPr>
        <w:t>Art. 4</w:t>
      </w:r>
      <w:r w:rsidRPr="00E8726C">
        <w:rPr>
          <w:rStyle w:val="Ppogrubienie"/>
        </w:rPr>
        <w:t>.</w:t>
      </w:r>
      <w:r>
        <w:rPr>
          <w:rStyle w:val="Ppogrubienie"/>
        </w:rPr>
        <w:t> </w:t>
      </w:r>
      <w:r w:rsidRPr="002E1672">
        <w:t>W stosunku do osób, które przed dniem wejścia w życie niniejszej ustawy odbywają karę ograniczenia wolności polegającą na obowiązku pozostawania w miejscu stałego pobytu lub w innym wyznaczonym miejscu, z zastosowaniem dozoru elektronicznego</w:t>
      </w:r>
      <w:r w:rsidR="00391294">
        <w:t>,</w:t>
      </w:r>
      <w:r w:rsidRPr="002E1672">
        <w:t xml:space="preserve"> oraz w stosunku do osób</w:t>
      </w:r>
      <w:r>
        <w:t xml:space="preserve"> skazanych, wobec których orzeczono przed dniem wejścia w życie niniejsz</w:t>
      </w:r>
      <w:r w:rsidR="00BB3876">
        <w:t>ej ustawy choćby nieprawomocnie</w:t>
      </w:r>
      <w:r w:rsidRPr="002E1672">
        <w:t xml:space="preserve"> karę ograniczenia wolności polegającą na obowiązku pozostawania w miejscu stałego pobytu lub</w:t>
      </w:r>
      <w:r w:rsidR="00D823DE">
        <w:t xml:space="preserve"> w innym wyznaczonym miejscu, z</w:t>
      </w:r>
      <w:r w:rsidR="00391294">
        <w:t xml:space="preserve"> </w:t>
      </w:r>
      <w:r w:rsidRPr="002E1672">
        <w:t>zastosowaniem dozoru elektronicznego</w:t>
      </w:r>
      <w:r w:rsidR="00391294">
        <w:t>,</w:t>
      </w:r>
      <w:r w:rsidRPr="002E1672">
        <w:t xml:space="preserve"> stosuje się przepisy dotychczasowe.</w:t>
      </w:r>
    </w:p>
    <w:p w:rsidR="00803DD3" w:rsidRPr="00DA058D" w:rsidRDefault="00803DD3" w:rsidP="00803DD3">
      <w:pPr>
        <w:pStyle w:val="ARTartustawynprozporzdzenia"/>
      </w:pPr>
      <w:r w:rsidRPr="001C3E8C">
        <w:rPr>
          <w:rStyle w:val="Ppogrubienie"/>
        </w:rPr>
        <w:t>Art.</w:t>
      </w:r>
      <w:r>
        <w:rPr>
          <w:rStyle w:val="Ppogrubienie"/>
        </w:rPr>
        <w:t> 5</w:t>
      </w:r>
      <w:r w:rsidRPr="003470F7">
        <w:rPr>
          <w:rStyle w:val="Ppogrubienie"/>
        </w:rPr>
        <w:t>.</w:t>
      </w:r>
      <w:r>
        <w:rPr>
          <w:rStyle w:val="Ppogrubienie"/>
        </w:rPr>
        <w:t> </w:t>
      </w:r>
      <w:r w:rsidRPr="00DA058D">
        <w:t xml:space="preserve">Dotychczasowe przepisy wykonawcze wydane na podstawie art. 43c </w:t>
      </w:r>
      <w:r w:rsidRPr="001C3E8C">
        <w:t>§</w:t>
      </w:r>
      <w:r w:rsidRPr="003470F7">
        <w:t xml:space="preserve"> </w:t>
      </w:r>
      <w:r w:rsidRPr="00DA058D">
        <w:t xml:space="preserve">2, art. 43k </w:t>
      </w:r>
      <w:r w:rsidRPr="001C3E8C">
        <w:t>§</w:t>
      </w:r>
      <w:r w:rsidRPr="00DA058D">
        <w:t xml:space="preserve"> 8, art. 43y </w:t>
      </w:r>
      <w:r w:rsidRPr="001C3E8C">
        <w:t>§</w:t>
      </w:r>
      <w:r w:rsidRPr="003470F7">
        <w:t xml:space="preserve"> 3 </w:t>
      </w:r>
      <w:r w:rsidR="00391294">
        <w:t>ustawy zmienianej w art. 2</w:t>
      </w:r>
      <w:r>
        <w:t xml:space="preserve"> </w:t>
      </w:r>
      <w:r w:rsidRPr="00DA058D">
        <w:t xml:space="preserve">zachowują moc do dnia wejścia w życie nowych przepisów wykonawczych wydanych na podstawie </w:t>
      </w:r>
      <w:r w:rsidRPr="00704EE4">
        <w:t xml:space="preserve">art. 43c § 2, art. 43k § 8, art. 43y § 3 </w:t>
      </w:r>
      <w:r>
        <w:t>ustawy zmienianej w art. 2, w brzmieniu nadanym niniejszą ustawą</w:t>
      </w:r>
      <w:r w:rsidRPr="00DA058D">
        <w:t xml:space="preserve">, nie dłużej jednak niż przez 6 miesięcy od dnia wejścia w życie niniejszej ustawy. </w:t>
      </w:r>
    </w:p>
    <w:p w:rsidR="00261A16" w:rsidRPr="00737F6A" w:rsidRDefault="00803DD3" w:rsidP="00803DD3">
      <w:pPr>
        <w:pStyle w:val="ARTartustawynprozporzdzenia"/>
      </w:pPr>
      <w:r>
        <w:rPr>
          <w:rStyle w:val="Ppogrubienie"/>
        </w:rPr>
        <w:t>Art. 6</w:t>
      </w:r>
      <w:r w:rsidRPr="00C603AC">
        <w:rPr>
          <w:rStyle w:val="Ppogrubienie"/>
        </w:rPr>
        <w:t>.</w:t>
      </w:r>
      <w:r>
        <w:t> Ustawa wchodzi w życie po upływie 14 dni od dnia ogłoszenia.</w:t>
      </w:r>
    </w:p>
    <w:sectPr w:rsidR="00261A16" w:rsidRPr="00737F6A"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3DD3" w:rsidRDefault="00803DD3">
      <w:r>
        <w:separator/>
      </w:r>
    </w:p>
  </w:endnote>
  <w:endnote w:type="continuationSeparator" w:id="0">
    <w:p w:rsidR="00803DD3" w:rsidRDefault="00803D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3DD3" w:rsidRDefault="00803DD3">
      <w:r>
        <w:separator/>
      </w:r>
    </w:p>
  </w:footnote>
  <w:footnote w:type="continuationSeparator" w:id="0">
    <w:p w:rsidR="00803DD3" w:rsidRDefault="00803DD3">
      <w:r>
        <w:continuationSeparator/>
      </w:r>
    </w:p>
  </w:footnote>
  <w:footnote w:id="1">
    <w:p w:rsidR="00803DD3" w:rsidRDefault="00803DD3" w:rsidP="00803DD3">
      <w:pPr>
        <w:pStyle w:val="ODNONIKtreodnonika"/>
      </w:pPr>
      <w:r>
        <w:rPr>
          <w:rStyle w:val="Odwoanieprzypisudolnego"/>
        </w:rPr>
        <w:footnoteRef/>
      </w:r>
      <w:r>
        <w:rPr>
          <w:rStyle w:val="IGindeksgrny"/>
        </w:rPr>
        <w:t>)</w:t>
      </w:r>
      <w:r>
        <w:tab/>
      </w:r>
      <w:r w:rsidRPr="00F87F41">
        <w:t>Zmiany wymienionej ustawy zostały ogłoszone w Dz. U. Nr 128, poz. 840, z 1999 r. Nr 64, poz. 729 i Nr 83, poz. 931, z 2000 r. Nr 48, poz. 548, Nr 93, poz. 1027 i Nr 116, poz. 1216, z 2</w:t>
      </w:r>
      <w:r w:rsidR="00391294">
        <w:t>001 r. Nr 98, poz. 1071, z 2003 </w:t>
      </w:r>
      <w:r w:rsidRPr="00F87F41">
        <w:t>r. Nr 111, poz. 1061, Nr 121, poz. 1142, Nr 179, poz. 1750, Nr 199, p</w:t>
      </w:r>
      <w:r w:rsidR="00391294">
        <w:t>oz. 1935 i Nr 228, poz. 2255, z </w:t>
      </w:r>
      <w:r w:rsidRPr="00F87F41">
        <w:t xml:space="preserve">2004 r. Nr 25, poz. 219, Nr 69, poz. 626, Nr 93, poz. 889 i Nr 243, poz. 2426, z 2005 </w:t>
      </w:r>
      <w:r w:rsidR="00391294">
        <w:t>r. Nr 86, poz. 732, Nr </w:t>
      </w:r>
      <w:r w:rsidR="00566E0C">
        <w:t>90, poz. </w:t>
      </w:r>
      <w:r w:rsidRPr="00F87F41">
        <w:t>757, Nr 132, poz. 1109, Nr 163, poz. 1363, Nr 178, poz. 1479 i Nr 180, poz. 1</w:t>
      </w:r>
      <w:r w:rsidR="00391294">
        <w:t>493, z 2006 r. Nr </w:t>
      </w:r>
      <w:r w:rsidRPr="00F87F41">
        <w:t>190, poz. 1409, Nr 218, poz. 1592 i Nr 226, poz. 1648, z 2007 r. Nr 89, poz. 589, Nr 123</w:t>
      </w:r>
      <w:r w:rsidR="00391294">
        <w:t xml:space="preserve">, poz. 850, Nr 124, poz. </w:t>
      </w:r>
      <w:r w:rsidRPr="00F87F41">
        <w:t xml:space="preserve">859 i Nr 192, poz. 1378, z 2008 r. Nr 90, poz. 560, Nr 122, poz. 782, </w:t>
      </w:r>
      <w:r w:rsidR="00391294">
        <w:t>Nr 171, poz. 1056, Nr </w:t>
      </w:r>
      <w:r w:rsidR="00566E0C">
        <w:t>173, poz.</w:t>
      </w:r>
      <w:r w:rsidR="00391294">
        <w:t xml:space="preserve"> </w:t>
      </w:r>
      <w:r w:rsidRPr="00F87F41">
        <w:t xml:space="preserve">1080 i Nr 214, poz. 1344, z 2009 r. Nr 62, poz. 504, Nr 63, poz. 533, </w:t>
      </w:r>
      <w:r w:rsidR="00391294">
        <w:t xml:space="preserve">Nr 166, poz. 1317, Nr 168, poz. </w:t>
      </w:r>
      <w:r w:rsidRPr="00F87F41">
        <w:t>1323, Nr 190, poz. 1474, Nr 201, poz. 1540 i Nr 206, poz. 1589, z 2010 r. Nr 7, poz. 46, Nr 40, poz. 227 i 229, Nr 98, poz. 625 i 626, Nr 125, poz. 842, Nr 127, poz. 857, Nr 152,</w:t>
      </w:r>
      <w:r w:rsidR="00566E0C">
        <w:t xml:space="preserve"> poz. 1018 i 1021, Nr 182, poz. </w:t>
      </w:r>
      <w:r w:rsidRPr="00F87F41">
        <w:t>1228, Nr 225, poz. 1474 i Nr 240, poz. 1602, z 2011 r. Nr 17, poz. 78, Nr 24, poz. 130, Nr 39, poz. 202, Nr 48, poz. 245, Nr 72, poz. 381, Nr 94, poz. 549, Nr 117, poz. 678, Nr 129,</w:t>
      </w:r>
      <w:r w:rsidR="00566E0C">
        <w:t xml:space="preserve"> poz. 734, Nr 133, poz. 767, Nr </w:t>
      </w:r>
      <w:r w:rsidRPr="00F87F41">
        <w:t>160, poz. 964, Nr 191, poz. 1135, Nr 217, poz. 1280, Nr 233, poz. 1381 i Nr 240, poz. 1431, z 2012 r. poz. 611, z 2013 r. poz. 849, 905, 1036 i 1247, z 2014 r. poz. 538 oraz z 2015 r. poz</w:t>
      </w:r>
      <w:r>
        <w:t>. 396, 541, 1528, 1549</w:t>
      </w:r>
      <w:r w:rsidR="00391294">
        <w:t>,</w:t>
      </w:r>
      <w:r>
        <w:t xml:space="preserve"> 1707 i 1855.</w:t>
      </w:r>
    </w:p>
  </w:footnote>
  <w:footnote w:id="2">
    <w:p w:rsidR="00803DD3" w:rsidRDefault="00803DD3" w:rsidP="00803DD3">
      <w:pPr>
        <w:pStyle w:val="ODNONIKtreodnonika"/>
      </w:pPr>
      <w:r>
        <w:rPr>
          <w:rStyle w:val="Odwoanieprzypisudolnego"/>
        </w:rPr>
        <w:footnoteRef/>
      </w:r>
      <w:r>
        <w:rPr>
          <w:rStyle w:val="IGindeksgrny"/>
        </w:rPr>
        <w:t>)</w:t>
      </w:r>
      <w:r>
        <w:tab/>
      </w:r>
      <w:r w:rsidRPr="00BB36A2">
        <w:t>Zmiany wymienionej ustawy zostały ogłoszone w Dz. U. z 1997 r. Nr 160, p</w:t>
      </w:r>
      <w:r w:rsidR="00566E0C">
        <w:t>oz. 1083, z 1999 r. Nr 83, poz. </w:t>
      </w:r>
      <w:r w:rsidRPr="00BB36A2">
        <w:t>931, z 2000 r. Nr 60, poz. 701 i Nr 120, poz. 1268, z 2001 r. Nr 98, p</w:t>
      </w:r>
      <w:r w:rsidR="00566E0C">
        <w:t>oz. 1071 i Nr 111, poz. 1194, z </w:t>
      </w:r>
      <w:r w:rsidRPr="00BB36A2">
        <w:t>2002 r. Nr 74, poz. 676 i Nr 200, poz. 1679, z 2003 r. Nr 111, poz. 1061, N</w:t>
      </w:r>
      <w:r w:rsidR="00566E0C">
        <w:t>r 142, poz. 1380 i Nr 179, poz. </w:t>
      </w:r>
      <w:r w:rsidRPr="00BB36A2">
        <w:t>1750, z 2004 r. Nr 93, poz. 889, Nr 210, poz. 2135, Nr 240, poz. 2405, N</w:t>
      </w:r>
      <w:r w:rsidR="00566E0C">
        <w:t>r 243, poz. 2426 i Nr 273, poz. </w:t>
      </w:r>
      <w:r w:rsidRPr="00BB36A2">
        <w:t>2703, z 2005 r. Nr 163, poz. 1363 i Nr 178, poz. 1479, z 2006 r. Nr 104, poz. 708 i Nr 226, poz</w:t>
      </w:r>
      <w:r w:rsidR="00566E0C">
        <w:t>. 1648, z </w:t>
      </w:r>
      <w:r w:rsidRPr="00BB36A2">
        <w:t>2007 r. Nr 123, poz. 849, z 2008 r. Nr 96, poz. 620 i Nr 214, poz. 1344, z 200</w:t>
      </w:r>
      <w:r w:rsidR="00566E0C">
        <w:t>9 r. Nr 8, poz. 39, Nr 22, poz. </w:t>
      </w:r>
      <w:r w:rsidRPr="00BB36A2">
        <w:t xml:space="preserve">119, Nr 62, poz. 504, Nr 98, poz. 817, Nr 108, poz. 911, Nr 115, poz. 963, Nr 190, poz. 1475, Nr 201, poz. 1540 i Nr 206, poz. 1589, z 2010 r. Nr 34, poz. 191, Nr 40, poz. 227, </w:t>
      </w:r>
      <w:r w:rsidR="00566E0C">
        <w:t>Nr 125, poz. 842 i Nr 182, poz. </w:t>
      </w:r>
      <w:r w:rsidRPr="00BB36A2">
        <w:t xml:space="preserve">1228, z 2011 r. Nr 39, poz. 201 i 202, Nr 112, poz. 654, Nr 129, poz. 734, Nr 185, poz. 1092, Nr 217, poz. 1280 i Nr 240, poz. 1431, z 2012 r. poz. 908, z 2013 r. poz. 628 i 1247, z 2014 r. poz. 287, 619 i 1707 oraz </w:t>
      </w:r>
      <w:r>
        <w:t>z 2015 r. poz. 21, 396, 431,</w:t>
      </w:r>
      <w:r w:rsidR="00566E0C">
        <w:t xml:space="preserve"> </w:t>
      </w:r>
      <w:r w:rsidRPr="00BB36A2">
        <w:t>541, 1269 i 1573.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0B443B">
      <w:rPr>
        <w:noProof/>
      </w:rPr>
      <w:t>12</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3DD3"/>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469E"/>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2A3A"/>
    <w:rsid w:val="0008557B"/>
    <w:rsid w:val="00085CE7"/>
    <w:rsid w:val="000906EE"/>
    <w:rsid w:val="00091BA2"/>
    <w:rsid w:val="000944EF"/>
    <w:rsid w:val="0009732D"/>
    <w:rsid w:val="000973F0"/>
    <w:rsid w:val="000A1296"/>
    <w:rsid w:val="000A1C27"/>
    <w:rsid w:val="000A1DAD"/>
    <w:rsid w:val="000A2649"/>
    <w:rsid w:val="000A323B"/>
    <w:rsid w:val="000B298D"/>
    <w:rsid w:val="000B443B"/>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294"/>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66E0C"/>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372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878FE"/>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03DD3"/>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1D4E"/>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3876"/>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23DE"/>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36EE"/>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523D"/>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491B637-79FB-44E4-8BF4-C28405E2E5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12</Pages>
  <Words>3300</Words>
  <Characters>19563</Characters>
  <Application>Microsoft Office Word</Application>
  <DocSecurity>0</DocSecurity>
  <Lines>163</Lines>
  <Paragraphs>45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22818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Binkowska Joanna</dc:creator>
  <cp:lastModifiedBy>Ewa A. Genert</cp:lastModifiedBy>
  <cp:revision>2</cp:revision>
  <cp:lastPrinted>2016-01-19T12:20:00Z</cp:lastPrinted>
  <dcterms:created xsi:type="dcterms:W3CDTF">2016-02-03T10:09:00Z</dcterms:created>
  <dcterms:modified xsi:type="dcterms:W3CDTF">2016-02-03T10:09:00Z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