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646" w:rsidRDefault="00B7519F" w:rsidP="0090354A">
      <w:pPr>
        <w:pStyle w:val="OZNPROJEKTUwskazaniedatylubwersjiprojektu"/>
        <w:spacing w:after="600" w:line="720" w:lineRule="auto"/>
      </w:pPr>
      <w:bookmarkStart w:id="0" w:name="_GoBack"/>
      <w:bookmarkEnd w:id="0"/>
      <w:r>
        <w:t xml:space="preserve"> </w:t>
      </w:r>
    </w:p>
    <w:p w:rsidR="00C70646" w:rsidRPr="00621566" w:rsidRDefault="00C70646" w:rsidP="007D32C4">
      <w:pPr>
        <w:pStyle w:val="OZNRODZAKTUtznustawalubrozporzdzenieiorganwydajcy"/>
      </w:pPr>
      <w:r w:rsidRPr="00621566">
        <w:t>UCHWAŁA</w:t>
      </w:r>
    </w:p>
    <w:p w:rsidR="00C70646" w:rsidRPr="00621566" w:rsidRDefault="00C70646" w:rsidP="00C70646">
      <w:pPr>
        <w:pStyle w:val="OZNRODZAKTUtznustawalubrozporzdzenieiorganwydajcy"/>
      </w:pPr>
      <w:r w:rsidRPr="00621566">
        <w:t>SENATU RZECZYPOSPOLITEJ POLSKIEJ</w:t>
      </w:r>
    </w:p>
    <w:p w:rsidR="00C70646" w:rsidRPr="00621566" w:rsidRDefault="00C70646" w:rsidP="00C70646">
      <w:pPr>
        <w:pStyle w:val="DATAAKTUdatauchwalenialubwydaniaaktu"/>
      </w:pPr>
      <w:r w:rsidRPr="00621566">
        <w:t xml:space="preserve">z dnia </w:t>
      </w:r>
      <w:r w:rsidR="00B7519F">
        <w:t>21 grudnia 2017 r.</w:t>
      </w:r>
    </w:p>
    <w:p w:rsidR="00C70646" w:rsidRPr="00621566" w:rsidRDefault="005067C5" w:rsidP="00C70646">
      <w:pPr>
        <w:pStyle w:val="TYTUAKTUprzedmiotregulacjiustawylubrozporzdzenia"/>
      </w:pPr>
      <w:r>
        <w:t xml:space="preserve">w sprawie </w:t>
      </w:r>
      <w:r w:rsidR="00101307">
        <w:t xml:space="preserve">wniesienia do Sejmu projektu </w:t>
      </w:r>
      <w:r>
        <w:t xml:space="preserve">ustawy </w:t>
      </w:r>
      <w:r w:rsidR="00B7519F" w:rsidRPr="00B7519F">
        <w:t xml:space="preserve">o zmianie ustawy o organizowaniu </w:t>
      </w:r>
      <w:r w:rsidR="00DA62C4">
        <w:br/>
      </w:r>
      <w:r w:rsidR="00B7519F" w:rsidRPr="00B7519F">
        <w:t>i prowadzeniu działalności kulturalnej</w:t>
      </w:r>
    </w:p>
    <w:p w:rsidR="00186E4C" w:rsidRPr="005333D2" w:rsidRDefault="00186E4C" w:rsidP="00186E4C">
      <w:pPr>
        <w:pStyle w:val="NIEARTTEKSTtekstnieartykuowanynppreambua"/>
      </w:pPr>
      <w:r w:rsidRPr="005333D2">
        <w:t xml:space="preserve">Na podstawie art. 118 ust. 1 Konstytucji Rzeczypospolitej Polskiej z dnia 2 kwietnia 1997 r., Senat wnosi do Sejmu Rzeczypospolitej Polskiej projekt ustawy </w:t>
      </w:r>
      <w:r w:rsidR="00B7519F" w:rsidRPr="00B7519F">
        <w:rPr>
          <w:bCs w:val="0"/>
          <w:sz w:val="23"/>
          <w:szCs w:val="23"/>
        </w:rPr>
        <w:t xml:space="preserve">o zmianie ustawy </w:t>
      </w:r>
      <w:r w:rsidR="00B7519F">
        <w:rPr>
          <w:bCs w:val="0"/>
          <w:sz w:val="23"/>
          <w:szCs w:val="23"/>
        </w:rPr>
        <w:br/>
      </w:r>
      <w:r w:rsidR="00B7519F" w:rsidRPr="00B7519F">
        <w:rPr>
          <w:bCs w:val="0"/>
          <w:sz w:val="23"/>
          <w:szCs w:val="23"/>
        </w:rPr>
        <w:t>o organizowaniu i prowadzeniu działalności kulturalnej.</w:t>
      </w:r>
    </w:p>
    <w:p w:rsidR="00186E4C" w:rsidRPr="005333D2" w:rsidRDefault="00186E4C" w:rsidP="00186E4C">
      <w:pPr>
        <w:pStyle w:val="NIEARTTEKSTtekstnieartykuowanynppreambua"/>
      </w:pPr>
      <w:r w:rsidRPr="005333D2">
        <w:t xml:space="preserve">Jednocześnie upoważnia senatora </w:t>
      </w:r>
      <w:r w:rsidR="00B7519F" w:rsidRPr="004D6E07">
        <w:rPr>
          <w:snapToGrid w:val="0"/>
        </w:rPr>
        <w:t>Michał</w:t>
      </w:r>
      <w:r w:rsidR="00B7519F">
        <w:rPr>
          <w:snapToGrid w:val="0"/>
        </w:rPr>
        <w:t>a</w:t>
      </w:r>
      <w:r w:rsidR="00B7519F" w:rsidRPr="004D6E07">
        <w:rPr>
          <w:snapToGrid w:val="0"/>
        </w:rPr>
        <w:t xml:space="preserve"> Seweryński</w:t>
      </w:r>
      <w:r w:rsidR="00B7519F">
        <w:rPr>
          <w:snapToGrid w:val="0"/>
        </w:rPr>
        <w:t>ego</w:t>
      </w:r>
      <w:r w:rsidR="00B7519F">
        <w:t xml:space="preserve"> </w:t>
      </w:r>
      <w:r w:rsidRPr="005333D2">
        <w:t xml:space="preserve">do reprezentowania Senatu </w:t>
      </w:r>
      <w:r w:rsidR="00B7519F">
        <w:br/>
      </w:r>
      <w:r w:rsidRPr="005333D2">
        <w:t>w pracach nad projektem.</w:t>
      </w:r>
    </w:p>
    <w:p w:rsidR="00C70646" w:rsidRPr="00621566" w:rsidRDefault="00C70646" w:rsidP="00C70646"/>
    <w:p w:rsidR="00C70646" w:rsidRDefault="00C70646" w:rsidP="00C70646"/>
    <w:p w:rsidR="004167D5" w:rsidRDefault="004167D5" w:rsidP="00C70646"/>
    <w:p w:rsidR="004167D5" w:rsidRDefault="004167D5" w:rsidP="00C70646"/>
    <w:p w:rsidR="004167D5" w:rsidRDefault="004167D5" w:rsidP="004167D5">
      <w:pPr>
        <w:pStyle w:val="Tekstpodstawowy"/>
        <w:tabs>
          <w:tab w:val="center" w:pos="6237"/>
        </w:tabs>
        <w:spacing w:line="240" w:lineRule="auto"/>
        <w:ind w:right="-2"/>
        <w:rPr>
          <w:b/>
        </w:rPr>
      </w:pPr>
      <w:r>
        <w:rPr>
          <w:b/>
        </w:rPr>
        <w:tab/>
        <w:t>MARSZAŁEK SENATU</w:t>
      </w:r>
    </w:p>
    <w:p w:rsidR="004167D5" w:rsidRDefault="004167D5" w:rsidP="004167D5">
      <w:pPr>
        <w:pStyle w:val="Tekstpodstawowy"/>
        <w:tabs>
          <w:tab w:val="center" w:pos="6237"/>
        </w:tabs>
        <w:spacing w:line="240" w:lineRule="auto"/>
        <w:rPr>
          <w:b/>
        </w:rPr>
      </w:pPr>
    </w:p>
    <w:p w:rsidR="004167D5" w:rsidRDefault="004167D5" w:rsidP="004167D5">
      <w:pPr>
        <w:pStyle w:val="Tekstpodstawowy"/>
        <w:tabs>
          <w:tab w:val="center" w:pos="6237"/>
        </w:tabs>
        <w:spacing w:line="240" w:lineRule="auto"/>
        <w:rPr>
          <w:b/>
        </w:rPr>
      </w:pPr>
    </w:p>
    <w:p w:rsidR="004167D5" w:rsidRDefault="004167D5" w:rsidP="004167D5">
      <w:pPr>
        <w:pStyle w:val="Tekstpodstawowy"/>
        <w:tabs>
          <w:tab w:val="center" w:pos="6237"/>
        </w:tabs>
        <w:spacing w:line="240" w:lineRule="auto"/>
        <w:rPr>
          <w:b/>
        </w:rPr>
      </w:pPr>
    </w:p>
    <w:p w:rsidR="004167D5" w:rsidRDefault="004167D5" w:rsidP="004167D5">
      <w:pPr>
        <w:pStyle w:val="Tekstpodstawowy"/>
        <w:tabs>
          <w:tab w:val="center" w:pos="6237"/>
        </w:tabs>
        <w:spacing w:line="240" w:lineRule="auto"/>
        <w:ind w:right="-2"/>
        <w:rPr>
          <w:b/>
        </w:rPr>
      </w:pPr>
      <w:r>
        <w:rPr>
          <w:b/>
        </w:rPr>
        <w:tab/>
        <w:t>Stanisław KARCZEWSKI</w:t>
      </w:r>
    </w:p>
    <w:p w:rsidR="004167D5" w:rsidRDefault="004167D5" w:rsidP="00C70646"/>
    <w:p w:rsidR="00750B96" w:rsidRDefault="00750B96" w:rsidP="00C70646">
      <w:pPr>
        <w:sectPr w:rsidR="00750B96" w:rsidSect="001A7F15">
          <w:headerReference w:type="even" r:id="rId8"/>
          <w:headerReference w:type="default" r:id="rId9"/>
          <w:footerReference w:type="even" r:id="rId10"/>
          <w:footerReference w:type="default" r:id="rId11"/>
          <w:headerReference w:type="first" r:id="rId12"/>
          <w:footerReference w:type="first" r:id="rId13"/>
          <w:pgSz w:w="11906" w:h="16838"/>
          <w:pgMar w:top="1560" w:right="1434" w:bottom="1560" w:left="1418" w:header="709" w:footer="709" w:gutter="0"/>
          <w:cols w:space="708"/>
          <w:titlePg/>
          <w:docGrid w:linePitch="254"/>
        </w:sectPr>
      </w:pPr>
    </w:p>
    <w:p w:rsidR="00750B96" w:rsidRPr="00A40E1D" w:rsidRDefault="00750B96" w:rsidP="005636E0">
      <w:pPr>
        <w:pStyle w:val="OZNPROJEKTUwskazaniedatylubwersjiprojektu"/>
      </w:pPr>
      <w:r w:rsidRPr="00A40E1D">
        <w:lastRenderedPageBreak/>
        <w:t>projekt</w:t>
      </w:r>
    </w:p>
    <w:p w:rsidR="00750B96" w:rsidRPr="00A40E1D" w:rsidRDefault="00750B96" w:rsidP="005636E0">
      <w:pPr>
        <w:pStyle w:val="OZNRODZAKTUtznustawalubrozporzdzenieiorganwydajcy"/>
      </w:pPr>
      <w:r w:rsidRPr="00A40E1D">
        <w:t xml:space="preserve">Ustawa </w:t>
      </w:r>
    </w:p>
    <w:p w:rsidR="00750B96" w:rsidRPr="00A40E1D" w:rsidRDefault="00750B96" w:rsidP="005636E0">
      <w:pPr>
        <w:pStyle w:val="DATAAKTUdatauchwalenialubwydaniaaktu"/>
      </w:pPr>
      <w:r w:rsidRPr="00A40E1D">
        <w:t xml:space="preserve">z dnia </w:t>
      </w:r>
    </w:p>
    <w:p w:rsidR="00750B96" w:rsidRPr="00A40E1D" w:rsidRDefault="00750B96" w:rsidP="005636E0">
      <w:pPr>
        <w:pStyle w:val="TYTUAKTUprzedmiotregulacjiustawylubrozporzdzenia"/>
      </w:pPr>
      <w:r w:rsidRPr="00A40E1D">
        <w:t xml:space="preserve">o zmianie ustawy </w:t>
      </w:r>
      <w:r>
        <w:t>o organizowaniu i prowadzeniu działalności kulturalnej</w:t>
      </w:r>
    </w:p>
    <w:p w:rsidR="00750B96" w:rsidRPr="005636E0" w:rsidRDefault="00750B96" w:rsidP="005636E0">
      <w:pPr>
        <w:pStyle w:val="ARTartustawynprozporzdzenia"/>
      </w:pPr>
      <w:r w:rsidRPr="00A17DE7">
        <w:rPr>
          <w:rStyle w:val="Ppogrubienie"/>
        </w:rPr>
        <w:t>Art. 1.</w:t>
      </w:r>
      <w:r w:rsidRPr="005636E0">
        <w:t xml:space="preserve"> W ustawie</w:t>
      </w:r>
      <w:r>
        <w:t xml:space="preserve"> z dnia 25 października 1991 </w:t>
      </w:r>
      <w:r w:rsidRPr="005636E0">
        <w:t xml:space="preserve">r. o </w:t>
      </w:r>
      <w:r>
        <w:t>organizowaniu i prowadzeniu działalności kulturalnej</w:t>
      </w:r>
      <w:r w:rsidRPr="005636E0">
        <w:t xml:space="preserve"> (Dz.</w:t>
      </w:r>
      <w:r>
        <w:t xml:space="preserve"> </w:t>
      </w:r>
      <w:r w:rsidRPr="005636E0">
        <w:t>U.</w:t>
      </w:r>
      <w:r>
        <w:t xml:space="preserve"> z 2017 r. poz. 862</w:t>
      </w:r>
      <w:r w:rsidRPr="005636E0">
        <w:t>) wprowadza się następujące zmiany:</w:t>
      </w:r>
    </w:p>
    <w:p w:rsidR="00750B96" w:rsidRDefault="00750B96" w:rsidP="005636E0">
      <w:pPr>
        <w:pStyle w:val="PKTpunkt"/>
      </w:pPr>
      <w:r>
        <w:t>1)</w:t>
      </w:r>
      <w:r>
        <w:tab/>
      </w:r>
      <w:r w:rsidRPr="005636E0">
        <w:t>w art. 1 ust.</w:t>
      </w:r>
      <w:r>
        <w:t xml:space="preserve"> 2</w:t>
      </w:r>
      <w:r w:rsidRPr="005636E0">
        <w:t xml:space="preserve"> </w:t>
      </w:r>
      <w:r>
        <w:t>otrzymuje brzmienie:</w:t>
      </w:r>
    </w:p>
    <w:p w:rsidR="00750B96" w:rsidRPr="005636E0" w:rsidRDefault="00750B96" w:rsidP="00C70A74">
      <w:pPr>
        <w:pStyle w:val="ZUSTzmustartykuempunktem"/>
      </w:pPr>
      <w:r w:rsidRPr="006D037C">
        <w:t>„2. Państwo sprawuje mecenat nad działalnością kulturalną polegający na</w:t>
      </w:r>
      <w:r>
        <w:t> </w:t>
      </w:r>
      <w:r w:rsidRPr="006D037C">
        <w:t>wspieraniu i promocji twórczości, edukacji i oświaty kulturalnej, działań i inicjatyw</w:t>
      </w:r>
      <w:r>
        <w:t xml:space="preserve"> </w:t>
      </w:r>
      <w:r w:rsidRPr="006D037C">
        <w:t>kulturalnych, a także opieki nad zabytkami i ochrony dziedzictwa narodowego w</w:t>
      </w:r>
      <w:r>
        <w:t xml:space="preserve"> Rzeczypospolitej </w:t>
      </w:r>
      <w:r w:rsidRPr="006D037C">
        <w:t>Pols</w:t>
      </w:r>
      <w:r>
        <w:t>kiej</w:t>
      </w:r>
      <w:r w:rsidRPr="006D037C">
        <w:t xml:space="preserve"> i za granicą.”</w:t>
      </w:r>
      <w:r w:rsidRPr="005636E0">
        <w:t>;</w:t>
      </w:r>
    </w:p>
    <w:p w:rsidR="00750B96" w:rsidRDefault="00750B96" w:rsidP="005636E0">
      <w:pPr>
        <w:pStyle w:val="PKTpunkt"/>
      </w:pPr>
      <w:r>
        <w:t>2)</w:t>
      </w:r>
      <w:r>
        <w:tab/>
        <w:t>art. 9a otrzymuje brzmienie:</w:t>
      </w:r>
    </w:p>
    <w:p w:rsidR="00750B96" w:rsidRPr="002816A1" w:rsidRDefault="00750B96" w:rsidP="00890929">
      <w:pPr>
        <w:pStyle w:val="ZARTzmartartykuempunktem"/>
      </w:pPr>
      <w:r w:rsidRPr="002816A1">
        <w:t>„Art.</w:t>
      </w:r>
      <w:r>
        <w:t xml:space="preserve"> </w:t>
      </w:r>
      <w:r w:rsidRPr="002816A1">
        <w:t>9a. Minister właściwy do spraw kultury i ochrony dziedzictwa narodowego określi, w drodze rozporządzenia:</w:t>
      </w:r>
    </w:p>
    <w:p w:rsidR="00750B96" w:rsidRPr="002816A1" w:rsidRDefault="00750B96" w:rsidP="00890929">
      <w:pPr>
        <w:pStyle w:val="ZPKTzmpktartykuempunktem"/>
      </w:pPr>
      <w:r w:rsidRPr="002816A1">
        <w:t>1)</w:t>
      </w:r>
      <w:r w:rsidRPr="002816A1">
        <w:tab/>
        <w:t>zakres zadań objętych mecenatem państwa,</w:t>
      </w:r>
    </w:p>
    <w:p w:rsidR="00750B96" w:rsidRPr="002816A1" w:rsidRDefault="00750B96" w:rsidP="00890929">
      <w:pPr>
        <w:pStyle w:val="ZPKTzmpktartykuempunktem"/>
      </w:pPr>
      <w:r w:rsidRPr="002816A1">
        <w:t>2)</w:t>
      </w:r>
      <w:r w:rsidRPr="002816A1">
        <w:tab/>
        <w:t>szczegółowe warunki, sposób i tryb udzielania, przekazywania i rozliczania dotacji, o których mowa w art. 5 ust. 2 i art. 9 ust. 3</w:t>
      </w:r>
      <w:r>
        <w:t>,</w:t>
      </w:r>
      <w:r w:rsidRPr="002816A1">
        <w:t xml:space="preserve"> oraz dofinansowania, o</w:t>
      </w:r>
      <w:r>
        <w:t> </w:t>
      </w:r>
      <w:r w:rsidRPr="002816A1">
        <w:t>którym mowa w art. 28 ust. 1a,</w:t>
      </w:r>
    </w:p>
    <w:p w:rsidR="00750B96" w:rsidRPr="002816A1" w:rsidRDefault="00750B96" w:rsidP="00890929">
      <w:pPr>
        <w:pStyle w:val="ZPKTzmpktartykuempunktem"/>
      </w:pPr>
      <w:r w:rsidRPr="002816A1">
        <w:t>3)</w:t>
      </w:r>
      <w:r w:rsidRPr="002816A1">
        <w:tab/>
        <w:t>dane i informacje zawarte we wniosku o udzielenie dotacji, o których mowa w</w:t>
      </w:r>
      <w:r>
        <w:t> </w:t>
      </w:r>
      <w:r w:rsidRPr="002816A1">
        <w:t>art.</w:t>
      </w:r>
      <w:r>
        <w:t> </w:t>
      </w:r>
      <w:r w:rsidRPr="002816A1">
        <w:t>5 ust. 2 i art. 9 ust. 3</w:t>
      </w:r>
      <w:r>
        <w:t>,</w:t>
      </w:r>
      <w:r w:rsidRPr="002816A1">
        <w:t xml:space="preserve"> oraz dofinansowania, o którym mowa w art. 28 ust. 1a, oraz dokument</w:t>
      </w:r>
      <w:r>
        <w:t>y</w:t>
      </w:r>
      <w:r w:rsidRPr="002816A1">
        <w:t xml:space="preserve"> dołączane do wniosku,</w:t>
      </w:r>
    </w:p>
    <w:p w:rsidR="00750B96" w:rsidRPr="002816A1" w:rsidRDefault="00750B96" w:rsidP="00890929">
      <w:pPr>
        <w:pStyle w:val="ZPKTzmpktartykuempunktem"/>
      </w:pPr>
      <w:r w:rsidRPr="002816A1">
        <w:t>4)</w:t>
      </w:r>
      <w:r w:rsidRPr="002816A1">
        <w:tab/>
        <w:t>dokumenty niezbędne do zawarcia i rozliczenia umowy o udzielenie dotacji, o</w:t>
      </w:r>
      <w:r>
        <w:t> </w:t>
      </w:r>
      <w:r w:rsidRPr="002816A1">
        <w:t>których mowa w art. 5 ust. 2 i art. 9 ust. 3</w:t>
      </w:r>
      <w:r>
        <w:t>,</w:t>
      </w:r>
      <w:r w:rsidRPr="002816A1">
        <w:t xml:space="preserve"> oraz dofinansowania, o którym mowa w art. 28 ust. 1a,</w:t>
      </w:r>
    </w:p>
    <w:p w:rsidR="00750B96" w:rsidRPr="002816A1" w:rsidRDefault="00750B96" w:rsidP="00890929">
      <w:pPr>
        <w:pStyle w:val="ZPKTzmpktartykuempunktem"/>
      </w:pPr>
      <w:r w:rsidRPr="002816A1">
        <w:t>5)</w:t>
      </w:r>
      <w:r w:rsidRPr="002816A1">
        <w:tab/>
        <w:t>element</w:t>
      </w:r>
      <w:r>
        <w:t>y</w:t>
      </w:r>
      <w:r w:rsidRPr="002816A1">
        <w:t>, jakie powinna zawierać umowa o udzielenie dotacji, o których mowa w</w:t>
      </w:r>
      <w:r>
        <w:t> </w:t>
      </w:r>
      <w:r w:rsidRPr="002816A1">
        <w:t>art. 5 ust. 2 i art. 9 ust. 3</w:t>
      </w:r>
      <w:r>
        <w:t>,</w:t>
      </w:r>
      <w:r w:rsidRPr="002816A1">
        <w:t xml:space="preserve"> oraz dofinansowania, o którym mowa w art. 28 ust. 1a</w:t>
      </w:r>
    </w:p>
    <w:p w:rsidR="00750B96" w:rsidRDefault="00750B96" w:rsidP="003110A6">
      <w:pPr>
        <w:pStyle w:val="ZCZWSPPKTzmczciwsppktartykuempunktem"/>
      </w:pPr>
      <w:r>
        <w:t xml:space="preserve">– </w:t>
      </w:r>
      <w:r w:rsidRPr="002816A1">
        <w:t xml:space="preserve">uwzględniając </w:t>
      </w:r>
      <w:r w:rsidRPr="00470852">
        <w:t>priorytetowy</w:t>
      </w:r>
      <w:r w:rsidRPr="002816A1">
        <w:t xml:space="preserve"> zakres z</w:t>
      </w:r>
      <w:r>
        <w:t>a</w:t>
      </w:r>
      <w:r w:rsidRPr="002816A1">
        <w:t>dań i cele przeznaczania środków finansowych z</w:t>
      </w:r>
      <w:r>
        <w:t> </w:t>
      </w:r>
      <w:r w:rsidRPr="002816A1">
        <w:t xml:space="preserve">budżetu państwa z części, której dysponentem jest </w:t>
      </w:r>
      <w:r>
        <w:t>minister</w:t>
      </w:r>
      <w:r w:rsidRPr="00D47049">
        <w:t xml:space="preserve"> </w:t>
      </w:r>
      <w:r>
        <w:t xml:space="preserve">właściwy </w:t>
      </w:r>
      <w:r w:rsidRPr="002816A1">
        <w:t>do</w:t>
      </w:r>
      <w:r>
        <w:t xml:space="preserve"> </w:t>
      </w:r>
      <w:r w:rsidRPr="002816A1">
        <w:t>spraw kultury i ochrony dziedzictwa narodowego</w:t>
      </w:r>
      <w:r>
        <w:t xml:space="preserve">, określonych przez tego ministra na dany rok kalendarzowy i ogłaszanych w formie programów w Biuletynie Informacji Publicznej na stronie podmiotowej urzędu obsługującego tego ministra, oraz środków współfinansowanych ze środków europejskich i międzynarodowych, konieczność </w:t>
      </w:r>
      <w:r>
        <w:lastRenderedPageBreak/>
        <w:t>zapewnienia wszechstronnej oceny zadań, na wykonanie których ma być udzielona dotacja albo dofinansowanie, a także zapewnienie celowości i racjonalności wydatkowania środków publicznych, w tym zgodnie z zasadami udzielania pomocy publicznej</w:t>
      </w:r>
      <w:r w:rsidRPr="002816A1">
        <w:t>.</w:t>
      </w:r>
      <w:r>
        <w:t>”;</w:t>
      </w:r>
    </w:p>
    <w:p w:rsidR="00750B96" w:rsidRDefault="00750B96" w:rsidP="005636E0">
      <w:pPr>
        <w:pStyle w:val="PKTpunkt"/>
      </w:pPr>
      <w:r>
        <w:t>3)</w:t>
      </w:r>
      <w:r>
        <w:tab/>
        <w:t>w art. 21:</w:t>
      </w:r>
    </w:p>
    <w:p w:rsidR="00750B96" w:rsidRDefault="00750B96" w:rsidP="00E16C24">
      <w:pPr>
        <w:pStyle w:val="LITlitera"/>
      </w:pPr>
      <w:r>
        <w:t>a)</w:t>
      </w:r>
      <w:r>
        <w:tab/>
        <w:t>po ust. 2 dodaje się ust. 2a i 2b w brzmieniu:</w:t>
      </w:r>
    </w:p>
    <w:p w:rsidR="00750B96" w:rsidRDefault="00750B96" w:rsidP="000079B1">
      <w:pPr>
        <w:pStyle w:val="ZLITUSTzmustliter"/>
      </w:pPr>
      <w:r w:rsidRPr="00CA021C">
        <w:t xml:space="preserve">,,2a. </w:t>
      </w:r>
      <w:r>
        <w:t>O</w:t>
      </w:r>
      <w:r w:rsidRPr="00CA021C">
        <w:t>rganizatorzy, o których mowa w ust.</w:t>
      </w:r>
      <w:r>
        <w:t xml:space="preserve"> </w:t>
      </w:r>
      <w:r w:rsidRPr="00CA021C">
        <w:t>1</w:t>
      </w:r>
      <w:r>
        <w:t xml:space="preserve">, </w:t>
      </w:r>
      <w:r w:rsidRPr="00CA021C">
        <w:t>mogą na podstawie umowy zawartej z podmiotem prowadzącym działalność w zakresie ochrony lub</w:t>
      </w:r>
      <w:r>
        <w:t> </w:t>
      </w:r>
      <w:r w:rsidRPr="00CA021C">
        <w:t>upowszechniania</w:t>
      </w:r>
      <w:r>
        <w:t xml:space="preserve"> </w:t>
      </w:r>
      <w:r w:rsidRPr="00CA021C">
        <w:t>polskiego dziedzictwa narodowego utworzonym na</w:t>
      </w:r>
      <w:r>
        <w:t xml:space="preserve"> </w:t>
      </w:r>
      <w:r w:rsidRPr="00CA021C">
        <w:t>podstawie prawa</w:t>
      </w:r>
      <w:r>
        <w:t xml:space="preserve"> </w:t>
      </w:r>
      <w:r w:rsidRPr="00CA021C">
        <w:t>obcego tworzyć instytucje kultury z siedzibą na terytorium</w:t>
      </w:r>
      <w:r>
        <w:t xml:space="preserve"> </w:t>
      </w:r>
      <w:r w:rsidRPr="00CA021C">
        <w:t>Rzeczypospolitej Polskiej.</w:t>
      </w:r>
    </w:p>
    <w:p w:rsidR="00750B96" w:rsidRPr="00A40E1D" w:rsidRDefault="00750B96" w:rsidP="000079B1">
      <w:pPr>
        <w:pStyle w:val="ZLITUSTzmustliter"/>
      </w:pPr>
      <w:r>
        <w:t>2b. Stroną umowy, o której mowa w ust. 2a, oprócz podmiotu, o którym mowa w ust. 2a, może być także osoba fizyczna, osoba prawna lub jednostka organizacyjna nieposiadająca osobowości prawnej.</w:t>
      </w:r>
      <w:r w:rsidRPr="00CA021C">
        <w:t>”</w:t>
      </w:r>
      <w:r>
        <w:t>,</w:t>
      </w:r>
    </w:p>
    <w:p w:rsidR="00750B96" w:rsidRDefault="00750B96" w:rsidP="00334C62">
      <w:pPr>
        <w:pStyle w:val="LITlitera"/>
      </w:pPr>
      <w:r>
        <w:t>b)</w:t>
      </w:r>
      <w:r>
        <w:tab/>
        <w:t xml:space="preserve">w ust. 3 wyrazy </w:t>
      </w:r>
      <w:r w:rsidRPr="006D037C">
        <w:t>„</w:t>
      </w:r>
      <w:r>
        <w:t>ust. 1 i 2</w:t>
      </w:r>
      <w:r w:rsidRPr="006D037C">
        <w:t>”</w:t>
      </w:r>
      <w:r>
        <w:t xml:space="preserve"> zastępuje się wyrazami </w:t>
      </w:r>
      <w:r w:rsidRPr="006D037C">
        <w:t>„</w:t>
      </w:r>
      <w:r>
        <w:t>ust. 1–2a</w:t>
      </w:r>
      <w:r w:rsidRPr="006D037C">
        <w:t>”</w:t>
      </w:r>
      <w:r>
        <w:t>,</w:t>
      </w:r>
    </w:p>
    <w:p w:rsidR="00750B96" w:rsidRDefault="00750B96" w:rsidP="00334C62">
      <w:pPr>
        <w:pStyle w:val="LITlitera"/>
      </w:pPr>
      <w:r>
        <w:t>c)</w:t>
      </w:r>
      <w:r>
        <w:tab/>
        <w:t xml:space="preserve">w ust. 5 wyrazy </w:t>
      </w:r>
      <w:r w:rsidRPr="006D037C">
        <w:t>„</w:t>
      </w:r>
      <w:r>
        <w:t>ust. 2</w:t>
      </w:r>
      <w:r w:rsidRPr="006D037C">
        <w:t>”</w:t>
      </w:r>
      <w:r>
        <w:t xml:space="preserve"> zastępuje się wyrazami </w:t>
      </w:r>
      <w:r w:rsidRPr="006D037C">
        <w:t>„</w:t>
      </w:r>
      <w:r>
        <w:t>ust. 2 i 2a</w:t>
      </w:r>
      <w:r w:rsidRPr="006D037C">
        <w:t>”</w:t>
      </w:r>
      <w:r>
        <w:t>;</w:t>
      </w:r>
    </w:p>
    <w:p w:rsidR="00750B96" w:rsidRDefault="00750B96" w:rsidP="00965E35">
      <w:pPr>
        <w:pStyle w:val="PKTpunkt"/>
      </w:pPr>
      <w:r>
        <w:t>4)</w:t>
      </w:r>
      <w:r>
        <w:tab/>
        <w:t xml:space="preserve">w art. 25 w ust. </w:t>
      </w:r>
      <w:r w:rsidRPr="00A40E1D">
        <w:t>1</w:t>
      </w:r>
      <w:r w:rsidRPr="00A82646">
        <w:t xml:space="preserve"> </w:t>
      </w:r>
      <w:r>
        <w:t xml:space="preserve">wyrazy </w:t>
      </w:r>
      <w:r w:rsidRPr="006D037C">
        <w:t>„</w:t>
      </w:r>
      <w:r>
        <w:t>art. 21 ust. 1 pkt 1 i ust. 2</w:t>
      </w:r>
      <w:r w:rsidRPr="006D037C">
        <w:t>”</w:t>
      </w:r>
      <w:r>
        <w:t xml:space="preserve"> zastępuje się wyrazami </w:t>
      </w:r>
      <w:r w:rsidRPr="006D037C">
        <w:t>„</w:t>
      </w:r>
      <w:r>
        <w:t>art. 21 ust. 1 pkt 1, ust. 2 i 2a</w:t>
      </w:r>
      <w:r w:rsidRPr="006D037C">
        <w:t>”</w:t>
      </w:r>
      <w:r>
        <w:t>;</w:t>
      </w:r>
    </w:p>
    <w:p w:rsidR="00750B96" w:rsidRDefault="00750B96" w:rsidP="007F44B1">
      <w:pPr>
        <w:pStyle w:val="PKTpunkt"/>
      </w:pPr>
      <w:r>
        <w:t>5)</w:t>
      </w:r>
      <w:r>
        <w:tab/>
        <w:t xml:space="preserve">w art. 26 w ust. </w:t>
      </w:r>
      <w:r w:rsidRPr="00A40E1D">
        <w:t>1</w:t>
      </w:r>
      <w:r w:rsidRPr="00A82646">
        <w:t xml:space="preserve"> </w:t>
      </w:r>
      <w:r>
        <w:t xml:space="preserve">wyrazy </w:t>
      </w:r>
      <w:r w:rsidRPr="006D037C">
        <w:t>„</w:t>
      </w:r>
      <w:r>
        <w:t>art. 21 ust. 1 i 2</w:t>
      </w:r>
      <w:r w:rsidRPr="006D037C">
        <w:t>”</w:t>
      </w:r>
      <w:r>
        <w:t xml:space="preserve"> zastępuje się wyrazami </w:t>
      </w:r>
      <w:r w:rsidRPr="006D037C">
        <w:t>„</w:t>
      </w:r>
      <w:r>
        <w:t>art. 21 ust. 1–2a</w:t>
      </w:r>
      <w:r w:rsidRPr="006D037C">
        <w:t>”</w:t>
      </w:r>
      <w:r>
        <w:t>;</w:t>
      </w:r>
    </w:p>
    <w:p w:rsidR="00750B96" w:rsidRDefault="00750B96" w:rsidP="007F44B1">
      <w:pPr>
        <w:pStyle w:val="PKTpunkt"/>
      </w:pPr>
      <w:r>
        <w:t>6)</w:t>
      </w:r>
      <w:r>
        <w:tab/>
        <w:t>po art. 26e dodaje się art. 26f w brzmieniu:</w:t>
      </w:r>
    </w:p>
    <w:p w:rsidR="00750B96" w:rsidRDefault="00750B96" w:rsidP="00B216A5">
      <w:pPr>
        <w:pStyle w:val="ZARTzmartartykuempunktem"/>
      </w:pPr>
      <w:r w:rsidRPr="006D037C">
        <w:t>„</w:t>
      </w:r>
      <w:r>
        <w:t>Art. 26f. Pracownicy instytucji kultury, o których mowa w art. 21 ust. 2a, mogą być zatrudniani na podstawie przepisów państwa, w którym wykonują pracę.”;</w:t>
      </w:r>
    </w:p>
    <w:p w:rsidR="00750B96" w:rsidRDefault="00750B96" w:rsidP="004A36A6">
      <w:pPr>
        <w:pStyle w:val="PKTpunkt"/>
      </w:pPr>
      <w:r>
        <w:t>7)</w:t>
      </w:r>
      <w:r>
        <w:tab/>
        <w:t>w art. 28 ust. 1a otrzymuje brzmienie:</w:t>
      </w:r>
    </w:p>
    <w:p w:rsidR="00750B96" w:rsidRPr="00A40E1D" w:rsidRDefault="00750B96" w:rsidP="005A2664">
      <w:pPr>
        <w:pStyle w:val="ZUSTzmustartykuempunktem"/>
      </w:pPr>
      <w:r>
        <w:t>„1a.</w:t>
      </w:r>
      <w:r w:rsidRPr="00550175">
        <w:t xml:space="preserve"> </w:t>
      </w:r>
      <w:r>
        <w:t>M</w:t>
      </w:r>
      <w:r w:rsidRPr="00550175">
        <w:t>inister właściwy do spraw kultury i ochrony dziedzictwa narodowego</w:t>
      </w:r>
      <w:r>
        <w:t xml:space="preserve"> oraz za jego zgodą p</w:t>
      </w:r>
      <w:r w:rsidRPr="00550175">
        <w:t>aństwowe instytucje kultury, których organizatorem jest</w:t>
      </w:r>
      <w:r>
        <w:t xml:space="preserve"> ten minister</w:t>
      </w:r>
      <w:r w:rsidRPr="00550175">
        <w:t>, mogą udzielać dofinansowania, w tym wydatków inwestycyjnych</w:t>
      </w:r>
      <w:r>
        <w:t xml:space="preserve"> i bieżących</w:t>
      </w:r>
      <w:r w:rsidRPr="00550175">
        <w:t>, podmiotom prowadzącym działalność w dziedzinie kultury i</w:t>
      </w:r>
      <w:r>
        <w:t xml:space="preserve"> </w:t>
      </w:r>
      <w:r w:rsidRPr="00550175">
        <w:t>ochrony dziedzictwa narodowego</w:t>
      </w:r>
      <w:r>
        <w:t>, w tym poza granicami Rzeczypospolitej Polskiej</w:t>
      </w:r>
      <w:r w:rsidRPr="00550175">
        <w:t>.</w:t>
      </w:r>
      <w:r>
        <w:t>”.</w:t>
      </w:r>
    </w:p>
    <w:p w:rsidR="00750B96" w:rsidRPr="00A40E1D" w:rsidRDefault="00750B96" w:rsidP="005A2664">
      <w:pPr>
        <w:pStyle w:val="ARTartustawynprozporzdzenia"/>
      </w:pPr>
      <w:r>
        <w:rPr>
          <w:rStyle w:val="Ppogrubienie"/>
        </w:rPr>
        <w:t>Art. </w:t>
      </w:r>
      <w:r w:rsidRPr="00A17DE7">
        <w:rPr>
          <w:rStyle w:val="Ppogrubienie"/>
        </w:rPr>
        <w:t>2.</w:t>
      </w:r>
      <w:r w:rsidRPr="00A40E1D">
        <w:t xml:space="preserve"> Ustawa wchodzi w życie </w:t>
      </w:r>
      <w:r>
        <w:t>po upływie 14 dni od dnia ogłoszenia</w:t>
      </w:r>
      <w:r w:rsidRPr="00A40E1D">
        <w:t>.</w:t>
      </w:r>
    </w:p>
    <w:p w:rsidR="00750B96" w:rsidRDefault="00750B96" w:rsidP="00C70646">
      <w:pPr>
        <w:sectPr w:rsidR="00750B96" w:rsidSect="00750B96">
          <w:headerReference w:type="default" r:id="rId14"/>
          <w:pgSz w:w="11906" w:h="16838"/>
          <w:pgMar w:top="1560" w:right="1434" w:bottom="1560" w:left="1418" w:header="709" w:footer="709" w:gutter="0"/>
          <w:pgNumType w:start="1"/>
          <w:cols w:space="708"/>
          <w:titlePg/>
          <w:docGrid w:linePitch="254"/>
        </w:sectPr>
      </w:pPr>
    </w:p>
    <w:p w:rsidR="00750B96" w:rsidRDefault="00750B96" w:rsidP="00DB733A">
      <w:pPr>
        <w:pStyle w:val="OZNRODZAKTUtznustawalubrozporzdzenieiorganwydajcy"/>
      </w:pPr>
    </w:p>
    <w:p w:rsidR="00750B96" w:rsidRDefault="00750B96" w:rsidP="00DB733A">
      <w:pPr>
        <w:pStyle w:val="OZNRODZAKTUtznustawalubrozporzdzenieiorganwydajcy"/>
      </w:pPr>
      <w:r>
        <w:t>Uzasadnienie</w:t>
      </w:r>
    </w:p>
    <w:p w:rsidR="00750B96" w:rsidRPr="00DB733A" w:rsidRDefault="00750B96" w:rsidP="006372A0">
      <w:pPr>
        <w:pStyle w:val="OZNRODZAKTUtznustawalubrozporzdzenieiorganwydajcy"/>
      </w:pPr>
    </w:p>
    <w:p w:rsidR="00750B96" w:rsidRPr="009B0343" w:rsidRDefault="00750B96" w:rsidP="009B0343">
      <w:pPr>
        <w:pStyle w:val="PKTpunkt"/>
        <w:rPr>
          <w:b/>
        </w:rPr>
      </w:pPr>
      <w:r w:rsidRPr="00C0332A">
        <w:rPr>
          <w:b/>
        </w:rPr>
        <w:t>1.</w:t>
      </w:r>
      <w:r w:rsidRPr="00C0332A">
        <w:rPr>
          <w:b/>
        </w:rPr>
        <w:tab/>
      </w:r>
      <w:r>
        <w:rPr>
          <w:b/>
        </w:rPr>
        <w:t>Potrzeba i cel wydania ustawy oraz r</w:t>
      </w:r>
      <w:r w:rsidRPr="00C0332A">
        <w:rPr>
          <w:b/>
        </w:rPr>
        <w:t>zeczywisty stan w dzie</w:t>
      </w:r>
      <w:r>
        <w:rPr>
          <w:b/>
        </w:rPr>
        <w:t>dzinie, która ma być unormowana</w:t>
      </w:r>
    </w:p>
    <w:p w:rsidR="00750B96" w:rsidRDefault="00750B96" w:rsidP="00DB0C0A">
      <w:pPr>
        <w:pStyle w:val="NIEARTTEKSTtekstnieartykuowanynppreambua"/>
        <w:rPr>
          <w:rFonts w:eastAsia="Times New Roman" w:cs="Times New Roman"/>
          <w:szCs w:val="24"/>
        </w:rPr>
      </w:pPr>
      <w:r>
        <w:rPr>
          <w:rFonts w:eastAsia="Times New Roman"/>
        </w:rPr>
        <w:t>Ochrona dziedzictwa narodowego jest jednym z podstawowych zadań</w:t>
      </w:r>
      <w:r>
        <w:rPr>
          <w:rFonts w:ascii="TimesNewRoman" w:eastAsia="Times New Roman" w:hAnsi="TimesNewRoman" w:cs="TimesNewRoman"/>
        </w:rPr>
        <w:t xml:space="preserve"> </w:t>
      </w:r>
      <w:r>
        <w:rPr>
          <w:rFonts w:eastAsia="Times New Roman"/>
        </w:rPr>
        <w:t>państwa i </w:t>
      </w:r>
      <w:r>
        <w:rPr>
          <w:rFonts w:eastAsia="Times New Roman" w:cs="Times New Roman"/>
          <w:szCs w:val="24"/>
        </w:rPr>
        <w:t>obejmuje całość</w:t>
      </w:r>
      <w:r>
        <w:rPr>
          <w:rFonts w:ascii="TimesNewRoman" w:eastAsia="Times New Roman" w:hAnsi="TimesNewRoman" w:cs="TimesNewRoman"/>
          <w:szCs w:val="24"/>
        </w:rPr>
        <w:t xml:space="preserve"> </w:t>
      </w:r>
      <w:r>
        <w:rPr>
          <w:rFonts w:eastAsia="Times New Roman" w:cs="Times New Roman"/>
          <w:szCs w:val="24"/>
        </w:rPr>
        <w:t>spuścizny kulturowej i historycznej Rzeczypospolitej Polskiej niezależnie od tego, czy znajduje się</w:t>
      </w:r>
      <w:r>
        <w:rPr>
          <w:rFonts w:ascii="TimesNewRoman" w:eastAsia="Times New Roman" w:hAnsi="TimesNewRoman" w:cs="TimesNewRoman"/>
          <w:szCs w:val="24"/>
        </w:rPr>
        <w:t xml:space="preserve"> </w:t>
      </w:r>
      <w:r w:rsidRPr="00322257">
        <w:rPr>
          <w:rFonts w:ascii="Times New Roman" w:eastAsia="Times New Roman" w:hAnsi="Times New Roman" w:cs="Times New Roman"/>
          <w:szCs w:val="24"/>
        </w:rPr>
        <w:t xml:space="preserve">ona </w:t>
      </w:r>
      <w:r>
        <w:rPr>
          <w:rFonts w:eastAsia="Times New Roman" w:cs="Times New Roman"/>
          <w:szCs w:val="24"/>
        </w:rPr>
        <w:t>na terytorium kraju, czy też</w:t>
      </w:r>
      <w:r>
        <w:rPr>
          <w:rFonts w:ascii="TimesNewRoman" w:eastAsia="Times New Roman" w:hAnsi="TimesNewRoman" w:cs="TimesNewRoman"/>
          <w:szCs w:val="24"/>
        </w:rPr>
        <w:t xml:space="preserve"> </w:t>
      </w:r>
      <w:r>
        <w:rPr>
          <w:rFonts w:eastAsia="Times New Roman" w:cs="Times New Roman"/>
          <w:szCs w:val="24"/>
        </w:rPr>
        <w:t>poza jego granicami.</w:t>
      </w:r>
    </w:p>
    <w:p w:rsidR="00750B96" w:rsidRDefault="00750B96" w:rsidP="00DB0C0A">
      <w:pPr>
        <w:pStyle w:val="NIEARTTEKSTtekstnieartykuowanynppreambua"/>
        <w:rPr>
          <w:rFonts w:eastAsia="Times New Roman"/>
        </w:rPr>
      </w:pPr>
      <w:r>
        <w:rPr>
          <w:rFonts w:eastAsia="Times New Roman"/>
        </w:rPr>
        <w:t>Historia naszego państwa, a w szczególności zabory, zmiany granic, emigracje popowstaniowe, wojenne i polityczne, a także ekonomiczne w XIX i XX wieku przyczyniły się do tego, że znaczna część dziedzictwa kulturowego powstała lub znalazła się poza granicami Rzeczypospolitej Polskiej. Emigracja polska stworzyła szereg instytucji, które zachowały ciągłość istnienia i kontynuują działalność polegającą na sprawowaniu opieki nad </w:t>
      </w:r>
      <w:r>
        <w:rPr>
          <w:rFonts w:eastAsia="Times New Roman" w:cs="Times New Roman"/>
          <w:szCs w:val="24"/>
        </w:rPr>
        <w:t>spuścizną kulturową i historyczną, gromadzeniu dziedzictwa narodowego, jego upowszechnianiu oraz prowadzeniu działalności kulturalnej.</w:t>
      </w:r>
      <w:r>
        <w:rPr>
          <w:rFonts w:eastAsia="Times New Roman"/>
        </w:rPr>
        <w:t xml:space="preserve"> Instytucje te często borykają się z trudnościami finansowymi i istnieje obawa, że z tego powodu będą zmuszone do zaprzestania prowadzonej działalności.</w:t>
      </w:r>
    </w:p>
    <w:p w:rsidR="00750B96" w:rsidRPr="001C33E2" w:rsidRDefault="00750B96" w:rsidP="001C33E2">
      <w:pPr>
        <w:pStyle w:val="ARTartustawynprozporzdzenia"/>
      </w:pPr>
      <w:r>
        <w:t xml:space="preserve">W świetle obowiązujących przepisów podmioty prowadzące działalność w wyżej wymienionym zakresie, w tym między innymi zrzeszone w Stałej Konferencji Muzeów, Archiwów i Bibliotek Polskich na Zachodzie, mogą ubiegać się o udzielenie pomocy finansowej na realizację konkretnych programów za pośrednictwem podmiotów krajowych czyli organizacji pozarządowych i innych podmiotów uprawnionych do prowadzenia działalności pożytku publicznego, w trybie postępowania konkursowego. Wsparcie to, udzielane w ramach dotacji celowej między innymi przez </w:t>
      </w:r>
      <w:r>
        <w:rPr>
          <w:rFonts w:eastAsia="Times New Roman" w:cs="Times New Roman"/>
          <w:szCs w:val="24"/>
        </w:rPr>
        <w:t>Ministerstwo Kultury i Dziedzictwa Narodowego</w:t>
      </w:r>
      <w:r>
        <w:t>, Ministerstwo Nauki i Szkolnictwa Wyższego, Ministerstwo Spraw Zagranicznych, a także Senat, jest niewystarczające.</w:t>
      </w:r>
    </w:p>
    <w:p w:rsidR="00750B96" w:rsidRDefault="00750B96" w:rsidP="00B75B13">
      <w:pPr>
        <w:pStyle w:val="NIEARTTEKSTtekstnieartykuowanynppreambua"/>
        <w:rPr>
          <w:rFonts w:eastAsia="Times New Roman" w:cs="Times New Roman"/>
          <w:szCs w:val="24"/>
        </w:rPr>
      </w:pPr>
      <w:r>
        <w:rPr>
          <w:rFonts w:eastAsia="Times New Roman" w:cs="Times New Roman"/>
          <w:szCs w:val="24"/>
        </w:rPr>
        <w:t>Jedną</w:t>
      </w:r>
      <w:r>
        <w:rPr>
          <w:rFonts w:ascii="TimesNewRoman" w:eastAsia="Times New Roman" w:hAnsi="TimesNewRoman" w:cs="TimesNewRoman"/>
          <w:szCs w:val="24"/>
        </w:rPr>
        <w:t xml:space="preserve"> </w:t>
      </w:r>
      <w:r>
        <w:rPr>
          <w:rFonts w:eastAsia="Times New Roman" w:cs="Times New Roman"/>
          <w:szCs w:val="24"/>
        </w:rPr>
        <w:t xml:space="preserve">z form ochrony dziedzictwa narodowego jest prowadzenie działalności kulturalnej na zasadach przewidzianych w ustawie z dnia 25 października 1991 r. o organizowaniu i prowadzeniu działalności kulturalnej </w:t>
      </w:r>
      <w:r>
        <w:rPr>
          <w:rFonts w:eastAsia="Times New Roman"/>
        </w:rPr>
        <w:t xml:space="preserve">(Dz. U. z 2017 r. poz. 862). Ustawa ta przewiduje, że w celu prowadzenia działalności kulturalnej </w:t>
      </w:r>
      <w:r>
        <w:rPr>
          <w:rFonts w:eastAsia="Times New Roman" w:cs="Times New Roman"/>
          <w:szCs w:val="24"/>
        </w:rPr>
        <w:t>ministrowie oraz kierownicy urzędów centralnych, a także jednostki samorządu terytorialnego mog</w:t>
      </w:r>
      <w:r>
        <w:rPr>
          <w:rFonts w:ascii="Times New Roman" w:eastAsia="Times New Roman" w:hAnsi="Times New Roman" w:cs="Times New Roman"/>
          <w:szCs w:val="24"/>
        </w:rPr>
        <w:t>ą</w:t>
      </w:r>
      <w:r>
        <w:rPr>
          <w:rFonts w:ascii="TimesNewRoman" w:eastAsia="Times New Roman" w:hAnsi="TimesNewRoman" w:cs="TimesNewRoman"/>
          <w:szCs w:val="24"/>
        </w:rPr>
        <w:t xml:space="preserve"> </w:t>
      </w:r>
      <w:r>
        <w:rPr>
          <w:rFonts w:eastAsia="Times New Roman" w:cs="Times New Roman"/>
          <w:szCs w:val="24"/>
        </w:rPr>
        <w:t>powoływać</w:t>
      </w:r>
      <w:r>
        <w:rPr>
          <w:rFonts w:ascii="TimesNewRoman" w:eastAsia="Times New Roman" w:hAnsi="TimesNewRoman" w:cs="TimesNewRoman"/>
          <w:szCs w:val="24"/>
        </w:rPr>
        <w:t xml:space="preserve"> </w:t>
      </w:r>
      <w:r>
        <w:rPr>
          <w:rFonts w:eastAsia="Times New Roman" w:cs="Times New Roman"/>
          <w:szCs w:val="24"/>
        </w:rPr>
        <w:t xml:space="preserve">do </w:t>
      </w:r>
      <w:r>
        <w:rPr>
          <w:rFonts w:ascii="Times New Roman" w:eastAsia="Times New Roman" w:hAnsi="Times New Roman" w:cs="Times New Roman"/>
          <w:szCs w:val="24"/>
        </w:rPr>
        <w:t>ż</w:t>
      </w:r>
      <w:r>
        <w:rPr>
          <w:rFonts w:eastAsia="Times New Roman" w:cs="Times New Roman"/>
          <w:szCs w:val="24"/>
        </w:rPr>
        <w:t xml:space="preserve">ycia instytucje </w:t>
      </w:r>
      <w:r>
        <w:rPr>
          <w:rFonts w:eastAsia="Times New Roman" w:cs="Times New Roman"/>
          <w:szCs w:val="24"/>
        </w:rPr>
        <w:lastRenderedPageBreak/>
        <w:t xml:space="preserve">kultury </w:t>
      </w:r>
      <w:r w:rsidRPr="00926811">
        <w:rPr>
          <w:rFonts w:ascii="Times New Roman" w:eastAsia="Times New Roman" w:hAnsi="Times New Roman" w:cs="Times New Roman"/>
          <w:szCs w:val="24"/>
        </w:rPr>
        <w:t>b</w:t>
      </w:r>
      <w:r>
        <w:rPr>
          <w:rFonts w:ascii="Times New Roman" w:eastAsia="Times New Roman" w:hAnsi="Times New Roman" w:cs="Times New Roman"/>
          <w:szCs w:val="24"/>
        </w:rPr>
        <w:t>ę</w:t>
      </w:r>
      <w:r w:rsidRPr="00926811">
        <w:rPr>
          <w:rFonts w:ascii="Times New Roman" w:eastAsia="Times New Roman" w:hAnsi="Times New Roman" w:cs="Times New Roman"/>
          <w:szCs w:val="24"/>
        </w:rPr>
        <w:t>dące</w:t>
      </w:r>
      <w:r>
        <w:rPr>
          <w:rFonts w:eastAsia="Times New Roman" w:cs="Times New Roman"/>
          <w:szCs w:val="24"/>
        </w:rPr>
        <w:t xml:space="preserve"> osobami prawnymi. Mają</w:t>
      </w:r>
      <w:r>
        <w:rPr>
          <w:rFonts w:ascii="TimesNewRoman" w:eastAsia="Times New Roman" w:hAnsi="TimesNewRoman" w:cs="TimesNewRoman"/>
          <w:szCs w:val="24"/>
        </w:rPr>
        <w:t xml:space="preserve"> </w:t>
      </w:r>
      <w:r>
        <w:rPr>
          <w:rFonts w:eastAsia="Times New Roman" w:cs="Times New Roman"/>
          <w:szCs w:val="24"/>
        </w:rPr>
        <w:t>one status instytucji publicznych i należą</w:t>
      </w:r>
      <w:r>
        <w:rPr>
          <w:rFonts w:ascii="TimesNewRoman" w:eastAsia="Times New Roman" w:hAnsi="TimesNewRoman" w:cs="TimesNewRoman"/>
          <w:szCs w:val="24"/>
        </w:rPr>
        <w:t xml:space="preserve"> </w:t>
      </w:r>
      <w:r>
        <w:rPr>
          <w:rFonts w:eastAsia="Times New Roman" w:cs="Times New Roman"/>
          <w:szCs w:val="24"/>
        </w:rPr>
        <w:t>do sektora finansów publicznych.</w:t>
      </w:r>
    </w:p>
    <w:p w:rsidR="00750B96" w:rsidRDefault="00750B96" w:rsidP="00186060">
      <w:pPr>
        <w:pStyle w:val="NIEARTTEKSTtekstnieartykuowanynppreambua"/>
        <w:rPr>
          <w:rFonts w:eastAsia="Times New Roman" w:cs="Times New Roman"/>
          <w:szCs w:val="24"/>
        </w:rPr>
      </w:pPr>
      <w:r>
        <w:rPr>
          <w:rFonts w:eastAsia="Times New Roman" w:cs="Times New Roman"/>
          <w:szCs w:val="24"/>
        </w:rPr>
        <w:t>Na gruncie ustawy o organizowaniu i prowadzeniu działalności kulturalnej nie jest jednak możliwe zapewnienie stałej pomocy finansowej dla polskich instytucji kultury, które znajdują</w:t>
      </w:r>
      <w:r>
        <w:rPr>
          <w:rFonts w:ascii="TimesNewRoman" w:eastAsia="Times New Roman" w:hAnsi="TimesNewRoman" w:cs="TimesNewRoman"/>
          <w:szCs w:val="24"/>
        </w:rPr>
        <w:t xml:space="preserve"> </w:t>
      </w:r>
      <w:r>
        <w:rPr>
          <w:rFonts w:eastAsia="Times New Roman" w:cs="Times New Roman"/>
          <w:szCs w:val="24"/>
        </w:rPr>
        <w:t>się</w:t>
      </w:r>
      <w:r>
        <w:rPr>
          <w:rFonts w:ascii="TimesNewRoman" w:eastAsia="Times New Roman" w:hAnsi="TimesNewRoman" w:cs="TimesNewRoman"/>
          <w:szCs w:val="24"/>
        </w:rPr>
        <w:t xml:space="preserve"> </w:t>
      </w:r>
      <w:r>
        <w:rPr>
          <w:rFonts w:eastAsia="Times New Roman" w:cs="Times New Roman"/>
          <w:szCs w:val="24"/>
        </w:rPr>
        <w:t>za granicą, a ich ranga i charakter nie pozostawia wątpliwości co do konieczności zaangażowania państwa polskiego w zagwarantowanie ich trwałości, sprawowania nad nimi opieki i udostępniania ich zasobów, zarówno społeczeństwu polskiemu (w kraju i za granicą), jak i społeczności zagranicznej.</w:t>
      </w:r>
    </w:p>
    <w:p w:rsidR="00750B96" w:rsidRPr="00E60796" w:rsidRDefault="00750B96" w:rsidP="00E60796">
      <w:pPr>
        <w:pStyle w:val="ARTartustawynprozporzdzenia"/>
      </w:pPr>
      <w:r>
        <w:t xml:space="preserve">W związku z powyższym projekt nowelizacji ustawy </w:t>
      </w:r>
      <w:r>
        <w:rPr>
          <w:rFonts w:eastAsia="Times New Roman" w:cs="Times New Roman"/>
          <w:szCs w:val="24"/>
        </w:rPr>
        <w:t xml:space="preserve">o organizowaniu i prowadzeniu działalności kulturalnej ma </w:t>
      </w:r>
      <w:r>
        <w:t>na celu stworzenie ram instytucjonalnych, które umożliwiłyby zapewnienie stałych źródeł finansowania instytucjom, które zostały utworzone na postawie prawa obcego i prowadzą działalność w zakresie ochrony lub upowszechniania polskiego dziedzictwa narodowego.</w:t>
      </w:r>
    </w:p>
    <w:p w:rsidR="00750B96" w:rsidRPr="00D8098F" w:rsidRDefault="00750B96" w:rsidP="00D8098F">
      <w:pPr>
        <w:pStyle w:val="ARTartustawynprozporzdzenia"/>
      </w:pPr>
    </w:p>
    <w:p w:rsidR="00750B96" w:rsidRDefault="00750B96" w:rsidP="00B10C82">
      <w:pPr>
        <w:pStyle w:val="PKTpunkt"/>
        <w:rPr>
          <w:rFonts w:eastAsia="Times New Roman" w:cs="Times New Roman"/>
          <w:b/>
          <w:bCs w:val="0"/>
          <w:sz w:val="22"/>
          <w:szCs w:val="22"/>
        </w:rPr>
      </w:pPr>
      <w:r>
        <w:rPr>
          <w:b/>
        </w:rPr>
        <w:t>2.</w:t>
      </w:r>
      <w:r>
        <w:tab/>
      </w:r>
      <w:r w:rsidRPr="00C0332A">
        <w:rPr>
          <w:b/>
        </w:rPr>
        <w:t>Różnica pomiędzy dotychczasowym</w:t>
      </w:r>
      <w:r>
        <w:rPr>
          <w:b/>
        </w:rPr>
        <w:t xml:space="preserve"> a projektowanym stanem prawnym</w:t>
      </w:r>
    </w:p>
    <w:p w:rsidR="00750B96" w:rsidRPr="00A62CE1" w:rsidRDefault="00750B96" w:rsidP="00A62CE1">
      <w:pPr>
        <w:pStyle w:val="NIEARTTEKSTtekstnieartykuowanynppreambua"/>
        <w:rPr>
          <w:rFonts w:ascii="Times New Roman" w:eastAsia="Times New Roman" w:hAnsi="Times New Roman" w:cs="Times New Roman"/>
          <w:color w:val="000000"/>
          <w:szCs w:val="24"/>
        </w:rPr>
      </w:pPr>
      <w:r>
        <w:rPr>
          <w:rFonts w:ascii="Times New Roman" w:hAnsi="Times New Roman" w:cs="Times New Roman"/>
          <w:bCs w:val="0"/>
        </w:rPr>
        <w:t>Na podstawie art. 21 ust. 2</w:t>
      </w:r>
      <w:r w:rsidRPr="0004798E">
        <w:t xml:space="preserve"> </w:t>
      </w:r>
      <w:r>
        <w:t xml:space="preserve">ustawy </w:t>
      </w:r>
      <w:r>
        <w:rPr>
          <w:rFonts w:eastAsia="Times New Roman" w:cs="Times New Roman"/>
          <w:szCs w:val="24"/>
        </w:rPr>
        <w:t>o organizowaniu i prowadzeniu działalności kulturalnej</w:t>
      </w:r>
      <w:r w:rsidRPr="000936EB">
        <w:rPr>
          <w:rFonts w:ascii="Times New Roman" w:hAnsi="Times New Roman" w:cs="Times New Roman"/>
          <w:bCs w:val="0"/>
        </w:rPr>
        <w:t xml:space="preserve"> ministrowie oraz kierownicy urzędów centralnych oraz jednostki samorządu terytorialnego </w:t>
      </w:r>
      <w:r>
        <w:rPr>
          <w:rFonts w:ascii="Times New Roman" w:hAnsi="Times New Roman" w:cs="Times New Roman"/>
          <w:bCs w:val="0"/>
        </w:rPr>
        <w:t xml:space="preserve">(organizator) </w:t>
      </w:r>
      <w:r w:rsidRPr="000936EB">
        <w:rPr>
          <w:rFonts w:ascii="Times New Roman" w:hAnsi="Times New Roman" w:cs="Times New Roman"/>
          <w:bCs w:val="0"/>
        </w:rPr>
        <w:t>mogą na podstawie umowy zawartej z</w:t>
      </w:r>
      <w:r>
        <w:rPr>
          <w:rFonts w:ascii="Times New Roman" w:hAnsi="Times New Roman" w:cs="Times New Roman"/>
          <w:bCs w:val="0"/>
        </w:rPr>
        <w:t xml:space="preserve"> </w:t>
      </w:r>
      <w:r w:rsidRPr="000936EB">
        <w:rPr>
          <w:rFonts w:ascii="Times New Roman" w:hAnsi="Times New Roman" w:cs="Times New Roman"/>
          <w:bCs w:val="0"/>
        </w:rPr>
        <w:t xml:space="preserve">osobą fizyczną, osobą prawną lub jednostką organizacyjną nieposiadającą osobowości prawnej tworzyć instytucje kultury. W umowie </w:t>
      </w:r>
      <w:r>
        <w:rPr>
          <w:rFonts w:ascii="Times New Roman" w:hAnsi="Times New Roman" w:cs="Times New Roman"/>
          <w:bCs w:val="0"/>
        </w:rPr>
        <w:t xml:space="preserve">tej </w:t>
      </w:r>
      <w:r w:rsidRPr="000936EB">
        <w:rPr>
          <w:rFonts w:ascii="Times New Roman" w:hAnsi="Times New Roman" w:cs="Times New Roman"/>
          <w:bCs w:val="0"/>
        </w:rPr>
        <w:t xml:space="preserve">strony </w:t>
      </w:r>
      <w:r w:rsidRPr="000936EB">
        <w:rPr>
          <w:rFonts w:ascii="Times New Roman" w:eastAsia="Times New Roman" w:hAnsi="Times New Roman" w:cs="Times New Roman"/>
          <w:bCs w:val="0"/>
          <w:szCs w:val="24"/>
        </w:rPr>
        <w:t>określają wielkość środków wnoszonych przez każdą z nich, niezbędnych do prowadzenia działalności przez instytucję kultury.</w:t>
      </w:r>
      <w:r>
        <w:rPr>
          <w:rFonts w:ascii="Times New Roman" w:eastAsia="Times New Roman" w:hAnsi="Times New Roman" w:cs="Times New Roman"/>
          <w:bCs w:val="0"/>
          <w:szCs w:val="24"/>
        </w:rPr>
        <w:t xml:space="preserve"> Ponadto </w:t>
      </w:r>
      <w:r w:rsidRPr="00A62CE1">
        <w:rPr>
          <w:rFonts w:ascii="Times New Roman" w:eastAsia="Times New Roman" w:hAnsi="Times New Roman" w:cs="Times New Roman"/>
          <w:color w:val="000000"/>
          <w:szCs w:val="24"/>
        </w:rPr>
        <w:t>strony określają w umowie uprawnienia podmiotu zawierającego umowę z</w:t>
      </w:r>
      <w:r>
        <w:rPr>
          <w:rFonts w:ascii="Times New Roman" w:eastAsia="Times New Roman" w:hAnsi="Times New Roman" w:cs="Times New Roman"/>
          <w:color w:val="000000"/>
          <w:szCs w:val="24"/>
        </w:rPr>
        <w:t xml:space="preserve"> </w:t>
      </w:r>
      <w:r w:rsidRPr="00A62CE1">
        <w:rPr>
          <w:rFonts w:ascii="Times New Roman" w:eastAsia="Times New Roman" w:hAnsi="Times New Roman" w:cs="Times New Roman"/>
          <w:color w:val="000000"/>
          <w:szCs w:val="24"/>
        </w:rPr>
        <w:t>organizatorem odnośnie do treści statutu, powołania dyrektora oraz likwidacji instytucji kultury.</w:t>
      </w:r>
    </w:p>
    <w:p w:rsidR="00750B96" w:rsidRDefault="00750B96" w:rsidP="00E40AAC">
      <w:pPr>
        <w:pStyle w:val="ARTartustawynprozporzdzenia"/>
      </w:pPr>
      <w:r>
        <w:t>Projekt ustawy ma na celu umożliwienie tworzenia przez ministrów oraz kierowników urzędów centralnych, a także jednostki samorządu terytorialnego państwowych oraz samorządowych instytucji kultury na podstawie umowy zawartej z podmiotem</w:t>
      </w:r>
      <w:r w:rsidRPr="009372E7">
        <w:t xml:space="preserve"> </w:t>
      </w:r>
      <w:r>
        <w:t>utworzonym na podstawie prawa obcego, który prowadzi działalność w zakresie ochrony lub upowszechniania polskiego dziedzictwa narodowego. Projekt przewiduje, że siedziba tego rodzaju instytucji kultury będzie się znajdowała na terytorium Rzeczypospolitej Polskiej (art. 21 ust 2a).</w:t>
      </w:r>
    </w:p>
    <w:p w:rsidR="00750B96" w:rsidRDefault="00750B96" w:rsidP="00E40AAC">
      <w:pPr>
        <w:pStyle w:val="ARTartustawynprozporzdzenia"/>
      </w:pPr>
      <w:r>
        <w:lastRenderedPageBreak/>
        <w:t>Jednocześnie wprowadzony został przepis, dzięki któremu stroną takiej umowy oprócz podmiotu utworzonego na podstawie prawa obcego, który prowadzi działalność w zakresie ochrony lub upowszechniania polskiego dziedzictwa narodowego, będą mogły być osoby fizyczne, osoby prawne oraz jednostki organizacyjne nieposiadające osobowości prawnej (art. 21 ust. 2b).</w:t>
      </w:r>
    </w:p>
    <w:p w:rsidR="00750B96" w:rsidRDefault="00750B96" w:rsidP="00E40AAC">
      <w:pPr>
        <w:pStyle w:val="ARTartustawynprozporzdzenia"/>
      </w:pPr>
      <w:r>
        <w:t>Utworzona w ten sposób instytucja kultury będzie stanowiła jeden z elementów sektora finansów publicznych, a tym samym będzie miała zapewnione źródła finansowania w budżecie państwa.</w:t>
      </w:r>
    </w:p>
    <w:p w:rsidR="00750B96" w:rsidRDefault="00750B96" w:rsidP="00E40AAC">
      <w:pPr>
        <w:pStyle w:val="ARTartustawynprozporzdzenia"/>
      </w:pPr>
      <w:r>
        <w:t>W konsekwencji proponowanych rozwiązań doprecyzowano szereg przepisów, które regulują zasady działania instytucji kultury, tak aby te regulacje mogły być stosowane analogicznie w przypadku instytucji kultury tworzonych w drodze umowy z zagranicznym podmiotem prowadzącym działalność w zakresie ochrony lub upowszechniania polskiego dziedzictwa narodowego.</w:t>
      </w:r>
    </w:p>
    <w:p w:rsidR="00750B96" w:rsidRDefault="00750B96" w:rsidP="00E40AAC">
      <w:pPr>
        <w:pStyle w:val="ARTartustawynprozporzdzenia"/>
      </w:pPr>
      <w:r>
        <w:t>W szczególności doprecyzowano, aby do tego rodzaju instytucji kultury mogły być stosowane przepisy dotyczące konieczności określenia przez strony w umowie o powołaniu instytucji kultury wielkości środków wnoszonych przez każdą z nich, niezbędnych do prowadzenia działalności przez instytucję kultury (art. 21 ust. 3), a także określenia uprawnień podmiotu zawierającego umowę z organizatorem odnośnie do treści statutu, powołania dyrektora oraz likwidacji instytucji kultury (art. 21 ust. 5).</w:t>
      </w:r>
    </w:p>
    <w:p w:rsidR="00750B96" w:rsidRDefault="00750B96" w:rsidP="0040237E">
      <w:pPr>
        <w:pStyle w:val="NIEARTTEKSTtekstnieartykuowanynppreambua"/>
        <w:rPr>
          <w:bCs w:val="0"/>
          <w:szCs w:val="24"/>
        </w:rPr>
      </w:pPr>
      <w:r w:rsidRPr="0040237E">
        <w:rPr>
          <w:bCs w:val="0"/>
          <w:szCs w:val="24"/>
        </w:rPr>
        <w:t>Ponadto w przypadku likwidacji instytucji kultury utworzonej w powyższym trybie podmioty, które ją utworzyły, będą przejmowały zobowiązania i wierzytelności, przy czym odpowiedzialność za zobowiązania jest solidarna. W tym celu doprecyzowano art. 25 ust. 1</w:t>
      </w:r>
      <w:r>
        <w:rPr>
          <w:bCs w:val="0"/>
          <w:szCs w:val="24"/>
        </w:rPr>
        <w:t>.</w:t>
      </w:r>
    </w:p>
    <w:p w:rsidR="00750B96" w:rsidRDefault="00750B96" w:rsidP="00AE2312">
      <w:pPr>
        <w:pStyle w:val="NIEARTTEKSTtekstnieartykuowanynppreambua"/>
        <w:rPr>
          <w:bCs w:val="0"/>
          <w:szCs w:val="24"/>
        </w:rPr>
      </w:pPr>
      <w:r w:rsidRPr="0040237E">
        <w:rPr>
          <w:bCs w:val="0"/>
          <w:szCs w:val="24"/>
        </w:rPr>
        <w:t>Dzięki zmianie art. 26 ust. 1 organizator będzie mógł przekazać odpłatnie lub</w:t>
      </w:r>
      <w:r>
        <w:rPr>
          <w:bCs w:val="0"/>
          <w:szCs w:val="24"/>
        </w:rPr>
        <w:t> </w:t>
      </w:r>
      <w:r w:rsidRPr="0040237E">
        <w:rPr>
          <w:bCs w:val="0"/>
          <w:szCs w:val="24"/>
        </w:rPr>
        <w:t>w</w:t>
      </w:r>
      <w:r>
        <w:rPr>
          <w:bCs w:val="0"/>
          <w:szCs w:val="24"/>
        </w:rPr>
        <w:t> </w:t>
      </w:r>
      <w:r w:rsidRPr="0040237E">
        <w:rPr>
          <w:bCs w:val="0"/>
          <w:szCs w:val="24"/>
        </w:rPr>
        <w:t>wyjątkowych przypadkach nieodpłatnie składniki mienia zlikwidowanej instytucji kultury osobie prawnej lub fizycznej w celu prowadzenia działalności kulturalnej, chyba że umowa o powołaniu instytucji kultury stanowiłaby inaczej</w:t>
      </w:r>
      <w:r>
        <w:rPr>
          <w:bCs w:val="0"/>
          <w:szCs w:val="24"/>
        </w:rPr>
        <w:t>.</w:t>
      </w:r>
    </w:p>
    <w:p w:rsidR="00750B96" w:rsidRDefault="00750B96" w:rsidP="00AA5FCC">
      <w:pPr>
        <w:pStyle w:val="ARTartustawynprozporzdzenia"/>
      </w:pPr>
      <w:r>
        <w:t>W celu zapewnienia możliwości udzielania doraźnej pomocy finansowej podmiotowi prowadzącemu działalność w zakresie kultury i ochrony dziedzictwa narodowego, w tym także poza granicami Rzeczypospolitej Polskiej, został odpowiednio zmodyfikowany art. 28 ust. 1a.</w:t>
      </w:r>
    </w:p>
    <w:p w:rsidR="00750B96" w:rsidRPr="002816A1" w:rsidRDefault="00750B96" w:rsidP="00F10E08">
      <w:pPr>
        <w:pStyle w:val="NIEARTTEKSTtekstnieartykuowanynppodstprawnarozplubpreambua"/>
      </w:pPr>
      <w:r w:rsidRPr="00052576">
        <w:lastRenderedPageBreak/>
        <w:t>Ponadto został rozszerzony</w:t>
      </w:r>
      <w:r>
        <w:t xml:space="preserve"> i</w:t>
      </w:r>
      <w:r w:rsidRPr="00052576">
        <w:t xml:space="preserve"> zmodyfikowany zakres zawartego w art. 9a upoważnienia dla ministra właściwego do spraw kultury i dziedzictwa narodowego. </w:t>
      </w:r>
      <w:r>
        <w:t>P</w:t>
      </w:r>
      <w:r w:rsidRPr="00052576">
        <w:t>roponowan</w:t>
      </w:r>
      <w:r>
        <w:t>a</w:t>
      </w:r>
      <w:r w:rsidRPr="00052576">
        <w:t xml:space="preserve"> zmian</w:t>
      </w:r>
      <w:r>
        <w:t>a</w:t>
      </w:r>
      <w:r w:rsidRPr="00C10E9A">
        <w:t xml:space="preserve"> </w:t>
      </w:r>
      <w:r>
        <w:t xml:space="preserve">zobowiązuje </w:t>
      </w:r>
      <w:r w:rsidRPr="00052576">
        <w:t>wymienion</w:t>
      </w:r>
      <w:r>
        <w:t>ego</w:t>
      </w:r>
      <w:r w:rsidRPr="00052576">
        <w:t xml:space="preserve"> ministr</w:t>
      </w:r>
      <w:r>
        <w:t>a</w:t>
      </w:r>
      <w:r w:rsidRPr="00052576">
        <w:t xml:space="preserve"> do określenia, w drodze rozporządzenia</w:t>
      </w:r>
      <w:r>
        <w:t>, między innymi</w:t>
      </w:r>
      <w:r w:rsidRPr="00052576">
        <w:t xml:space="preserve"> </w:t>
      </w:r>
      <w:r w:rsidRPr="002816A1">
        <w:t>szczegółow</w:t>
      </w:r>
      <w:r>
        <w:t>ych</w:t>
      </w:r>
      <w:r w:rsidRPr="002816A1">
        <w:t xml:space="preserve"> warunk</w:t>
      </w:r>
      <w:r>
        <w:t>ów</w:t>
      </w:r>
      <w:r w:rsidRPr="002816A1">
        <w:t>,</w:t>
      </w:r>
      <w:r>
        <w:t xml:space="preserve"> </w:t>
      </w:r>
      <w:r w:rsidRPr="002816A1">
        <w:t>spos</w:t>
      </w:r>
      <w:r>
        <w:t xml:space="preserve">obu </w:t>
      </w:r>
      <w:r w:rsidRPr="002816A1">
        <w:t>i tryb</w:t>
      </w:r>
      <w:r>
        <w:t xml:space="preserve">u </w:t>
      </w:r>
      <w:r w:rsidRPr="002816A1">
        <w:t>udzielania, przekazywania i rozliczania dotacji, o</w:t>
      </w:r>
      <w:r>
        <w:t> </w:t>
      </w:r>
      <w:r w:rsidRPr="002816A1">
        <w:t xml:space="preserve">których mowa w art. 5 ust. 2 i art. 9 ust. 3 oraz dofinansowania, </w:t>
      </w:r>
      <w:r>
        <w:t xml:space="preserve">o którym mowa w art. 28 ust. 1a, a także </w:t>
      </w:r>
      <w:r w:rsidRPr="00052576">
        <w:t>zakres</w:t>
      </w:r>
      <w:r>
        <w:t>u</w:t>
      </w:r>
      <w:r w:rsidRPr="00052576">
        <w:t xml:space="preserve"> zadań objętych mecenatem państwa</w:t>
      </w:r>
      <w:r>
        <w:t>.</w:t>
      </w:r>
    </w:p>
    <w:p w:rsidR="00750B96" w:rsidRDefault="00750B96" w:rsidP="005060A7">
      <w:pPr>
        <w:pStyle w:val="ARTartustawynprozporzdzenia"/>
      </w:pPr>
      <w:r>
        <w:t>Niezależnie od powyższego zaproponowano przepis, zgodnie z którym pracownicy instytucji kultury utworzonej na podstawie umowy zawartej przez podmiot tworzący instytucję kultury z podmiotem</w:t>
      </w:r>
      <w:r w:rsidRPr="009372E7">
        <w:t xml:space="preserve"> </w:t>
      </w:r>
      <w:r>
        <w:t>utworzonym na podstawie prawa obcego, który prowadzi działalność w zakresie ochrony lub upowszechniania polskiego dziedzictwa narodowego, będą mogli być zatrudniani na podstawie przepisów prawa państwa, w którym wykonują pracę (art. 26f).</w:t>
      </w:r>
    </w:p>
    <w:p w:rsidR="00750B96" w:rsidRPr="005060A7" w:rsidRDefault="00750B96" w:rsidP="005060A7">
      <w:pPr>
        <w:pStyle w:val="ARTartustawynprozporzdzenia"/>
      </w:pPr>
      <w:r>
        <w:t>Ponadto projekt zawiera propozycję zmiany art. 1 pkt 2 w celu rozszerzenia mecenatu państwa nad działalnością kulturalną o ochronę dziedzictwa narodowego poza granicami naszego kraju.</w:t>
      </w:r>
    </w:p>
    <w:p w:rsidR="00750B96" w:rsidRPr="006401AD" w:rsidRDefault="00750B96" w:rsidP="007770C0"/>
    <w:p w:rsidR="00750B96" w:rsidRPr="00C0332A" w:rsidRDefault="00750B96" w:rsidP="00C0332A">
      <w:pPr>
        <w:pStyle w:val="PKTpunkt"/>
        <w:rPr>
          <w:b/>
        </w:rPr>
      </w:pPr>
      <w:r>
        <w:rPr>
          <w:b/>
        </w:rPr>
        <w:t>3.</w:t>
      </w:r>
      <w:r>
        <w:tab/>
      </w:r>
      <w:r w:rsidRPr="00C0332A">
        <w:rPr>
          <w:b/>
        </w:rPr>
        <w:t xml:space="preserve">Założenia projektów </w:t>
      </w:r>
      <w:r>
        <w:rPr>
          <w:b/>
        </w:rPr>
        <w:t>podstawowych aktów wykonawczych</w:t>
      </w:r>
    </w:p>
    <w:p w:rsidR="00750B96" w:rsidRDefault="00750B96" w:rsidP="002D12D7">
      <w:pPr>
        <w:pStyle w:val="NIEARTTEKSTtekstnieartykuowanynppreambua"/>
        <w:rPr>
          <w:rFonts w:ascii="Times New Roman" w:hAnsi="Times New Roman"/>
          <w:bCs w:val="0"/>
          <w:color w:val="000000"/>
        </w:rPr>
      </w:pPr>
      <w:r w:rsidRPr="003B38D3">
        <w:rPr>
          <w:rFonts w:ascii="Times New Roman" w:hAnsi="Times New Roman"/>
          <w:bCs w:val="0"/>
          <w:color w:val="000000"/>
        </w:rPr>
        <w:t xml:space="preserve">Projekt wymaga wydania przez ministra właściwego do spraw kultury i ochrony dziedzictwa narodowego rozporządzenia, w którym </w:t>
      </w:r>
      <w:r>
        <w:rPr>
          <w:rFonts w:ascii="Times New Roman" w:hAnsi="Times New Roman"/>
          <w:bCs w:val="0"/>
          <w:color w:val="000000"/>
        </w:rPr>
        <w:t xml:space="preserve">należy </w:t>
      </w:r>
      <w:r w:rsidRPr="003B38D3">
        <w:rPr>
          <w:rFonts w:ascii="Times New Roman" w:hAnsi="Times New Roman"/>
          <w:bCs w:val="0"/>
          <w:color w:val="000000"/>
        </w:rPr>
        <w:t>określ</w:t>
      </w:r>
      <w:r>
        <w:rPr>
          <w:rFonts w:ascii="Times New Roman" w:hAnsi="Times New Roman"/>
          <w:bCs w:val="0"/>
          <w:color w:val="000000"/>
        </w:rPr>
        <w:t>ić między innymi:</w:t>
      </w:r>
    </w:p>
    <w:p w:rsidR="00750B96" w:rsidRDefault="00750B96" w:rsidP="00DF2087">
      <w:pPr>
        <w:pStyle w:val="PKTpunkt"/>
      </w:pPr>
      <w:r>
        <w:t>1)</w:t>
      </w:r>
      <w:r>
        <w:tab/>
      </w:r>
      <w:r w:rsidRPr="003B38D3">
        <w:t>zakres</w:t>
      </w:r>
      <w:r>
        <w:t xml:space="preserve"> </w:t>
      </w:r>
      <w:r w:rsidRPr="003B38D3">
        <w:t>z</w:t>
      </w:r>
      <w:r>
        <w:t>adań objętych mecenatem państwa;</w:t>
      </w:r>
    </w:p>
    <w:p w:rsidR="00750B96" w:rsidRDefault="00750B96" w:rsidP="00DF2087">
      <w:pPr>
        <w:pStyle w:val="PKTpunkt"/>
      </w:pPr>
      <w:r>
        <w:t>2)</w:t>
      </w:r>
      <w:r>
        <w:tab/>
      </w:r>
      <w:r w:rsidRPr="003B38D3">
        <w:t xml:space="preserve">szczegółowe warunki, sposób i tryb udzielania, przekazywania i rozliczania dotacji </w:t>
      </w:r>
      <w:r>
        <w:t xml:space="preserve">celowych oraz dofinansowania </w:t>
      </w:r>
      <w:r w:rsidRPr="003B38D3">
        <w:t xml:space="preserve">dla </w:t>
      </w:r>
      <w:r>
        <w:t>podmiotów prowadzących działalność w dziedzinie kultury i ochrony dziedzictwa narodowego.</w:t>
      </w:r>
    </w:p>
    <w:p w:rsidR="00750B96" w:rsidRDefault="00750B96" w:rsidP="006244FD">
      <w:pPr>
        <w:pStyle w:val="NIEARTTEKSTtekstnieartykuowanynppreambua"/>
        <w:rPr>
          <w:rFonts w:ascii="Times New Roman" w:hAnsi="Times New Roman"/>
          <w:bCs w:val="0"/>
          <w:color w:val="000000"/>
        </w:rPr>
      </w:pPr>
      <w:r>
        <w:rPr>
          <w:rFonts w:ascii="Times New Roman" w:hAnsi="Times New Roman"/>
          <w:bCs w:val="0"/>
          <w:color w:val="000000"/>
        </w:rPr>
        <w:t>Rozporządzenie to powinno sprecyzować:</w:t>
      </w:r>
    </w:p>
    <w:p w:rsidR="00750B96" w:rsidRDefault="00750B96" w:rsidP="00E820A4">
      <w:pPr>
        <w:pStyle w:val="PKTpunkt"/>
      </w:pPr>
      <w:r>
        <w:rPr>
          <w:rFonts w:ascii="Times New Roman" w:hAnsi="Times New Roman"/>
          <w:color w:val="000000"/>
        </w:rPr>
        <w:t>1)</w:t>
      </w:r>
      <w:r>
        <w:rPr>
          <w:rFonts w:ascii="Times New Roman" w:hAnsi="Times New Roman"/>
          <w:color w:val="000000"/>
        </w:rPr>
        <w:tab/>
      </w:r>
      <w:r>
        <w:t>termin, w jakim będą mogły być składane wnioski o udzielenie dotacji celowej oraz dofinansowania, termin ich rozpatrzenia, a także przekazywania przyznanych środków;</w:t>
      </w:r>
    </w:p>
    <w:p w:rsidR="00750B96" w:rsidRDefault="00750B96" w:rsidP="00E820A4">
      <w:pPr>
        <w:pStyle w:val="PKTpunkt"/>
        <w:rPr>
          <w:rFonts w:ascii="Times New Roman" w:hAnsi="Times New Roman"/>
          <w:color w:val="000000"/>
        </w:rPr>
      </w:pPr>
      <w:r>
        <w:t>2)</w:t>
      </w:r>
      <w:r>
        <w:tab/>
      </w:r>
      <w:r>
        <w:rPr>
          <w:rFonts w:ascii="Times New Roman" w:hAnsi="Times New Roman"/>
          <w:color w:val="000000"/>
        </w:rPr>
        <w:t>sposób oceny zadań, na realizację których ma być udzielona dotacja oraz dofinansowanie.</w:t>
      </w:r>
    </w:p>
    <w:p w:rsidR="00750B96" w:rsidRPr="001F7160" w:rsidRDefault="00750B96" w:rsidP="002E53A7">
      <w:pPr>
        <w:pStyle w:val="NIEARTTEKSTtekstnieartykuowanynppreambua"/>
        <w:rPr>
          <w:rFonts w:ascii="Times New Roman" w:hAnsi="Times New Roman"/>
          <w:bCs w:val="0"/>
          <w:color w:val="000000"/>
        </w:rPr>
      </w:pPr>
      <w:r w:rsidRPr="001F7160">
        <w:rPr>
          <w:rFonts w:ascii="Times New Roman" w:hAnsi="Times New Roman"/>
          <w:bCs w:val="0"/>
          <w:color w:val="000000"/>
        </w:rPr>
        <w:t xml:space="preserve">W odniesieniu do </w:t>
      </w:r>
      <w:r>
        <w:rPr>
          <w:rFonts w:ascii="Times New Roman" w:hAnsi="Times New Roman"/>
          <w:bCs w:val="0"/>
          <w:color w:val="000000"/>
        </w:rPr>
        <w:t xml:space="preserve">wymogu określenia </w:t>
      </w:r>
      <w:r w:rsidRPr="001F7160">
        <w:rPr>
          <w:rFonts w:ascii="Times New Roman" w:hAnsi="Times New Roman"/>
          <w:bCs w:val="0"/>
          <w:color w:val="000000"/>
        </w:rPr>
        <w:t>zakresu zadań objętych mecenatem pańs</w:t>
      </w:r>
      <w:r>
        <w:rPr>
          <w:rFonts w:ascii="Times New Roman" w:hAnsi="Times New Roman"/>
          <w:bCs w:val="0"/>
          <w:color w:val="000000"/>
        </w:rPr>
        <w:t xml:space="preserve">twa należy w </w:t>
      </w:r>
      <w:r w:rsidRPr="001F7160">
        <w:rPr>
          <w:rFonts w:ascii="Times New Roman" w:hAnsi="Times New Roman"/>
          <w:bCs w:val="0"/>
          <w:color w:val="000000"/>
        </w:rPr>
        <w:t>szczególności uwzględni</w:t>
      </w:r>
      <w:r>
        <w:rPr>
          <w:rFonts w:ascii="Times New Roman" w:hAnsi="Times New Roman"/>
          <w:bCs w:val="0"/>
          <w:color w:val="000000"/>
        </w:rPr>
        <w:t>ć potrzebę</w:t>
      </w:r>
      <w:r w:rsidRPr="001F7160">
        <w:rPr>
          <w:rFonts w:ascii="Times New Roman" w:hAnsi="Times New Roman"/>
          <w:bCs w:val="0"/>
          <w:color w:val="000000"/>
        </w:rPr>
        <w:t>:</w:t>
      </w:r>
    </w:p>
    <w:p w:rsidR="00750B96" w:rsidRPr="00441646" w:rsidRDefault="00750B96" w:rsidP="002E53A7">
      <w:pPr>
        <w:pStyle w:val="PKTpunkt"/>
        <w:rPr>
          <w:rFonts w:eastAsia="Times New Roman"/>
        </w:rPr>
      </w:pPr>
      <w:r w:rsidRPr="00441646">
        <w:rPr>
          <w:rFonts w:eastAsia="Times New Roman"/>
        </w:rPr>
        <w:t>1)</w:t>
      </w:r>
      <w:r>
        <w:rPr>
          <w:rFonts w:eastAsia="Times New Roman"/>
        </w:rPr>
        <w:tab/>
      </w:r>
      <w:r w:rsidRPr="00441646">
        <w:rPr>
          <w:rFonts w:eastAsia="Times New Roman"/>
        </w:rPr>
        <w:t>podtrzymywani</w:t>
      </w:r>
      <w:r>
        <w:rPr>
          <w:rFonts w:eastAsia="Times New Roman"/>
        </w:rPr>
        <w:t>a</w:t>
      </w:r>
      <w:r w:rsidRPr="00441646">
        <w:rPr>
          <w:rFonts w:eastAsia="Times New Roman"/>
        </w:rPr>
        <w:t xml:space="preserve"> i rozpowszechniani</w:t>
      </w:r>
      <w:r>
        <w:rPr>
          <w:rFonts w:eastAsia="Times New Roman"/>
        </w:rPr>
        <w:t>a</w:t>
      </w:r>
      <w:r w:rsidRPr="00441646">
        <w:rPr>
          <w:rFonts w:eastAsia="Times New Roman"/>
        </w:rPr>
        <w:t xml:space="preserve"> tradycji narodowej i państwowej;</w:t>
      </w:r>
    </w:p>
    <w:p w:rsidR="00750B96" w:rsidRPr="00441646" w:rsidRDefault="00750B96" w:rsidP="002E53A7">
      <w:pPr>
        <w:pStyle w:val="PKTpunkt"/>
        <w:rPr>
          <w:rFonts w:eastAsia="Times New Roman"/>
        </w:rPr>
      </w:pPr>
      <w:r w:rsidRPr="00441646">
        <w:rPr>
          <w:rFonts w:eastAsia="Times New Roman"/>
        </w:rPr>
        <w:lastRenderedPageBreak/>
        <w:t>2)</w:t>
      </w:r>
      <w:r>
        <w:rPr>
          <w:rFonts w:eastAsia="Times New Roman"/>
        </w:rPr>
        <w:tab/>
      </w:r>
      <w:r w:rsidRPr="00441646">
        <w:rPr>
          <w:rFonts w:eastAsia="Times New Roman"/>
        </w:rPr>
        <w:t>upowszechniani</w:t>
      </w:r>
      <w:r>
        <w:rPr>
          <w:rFonts w:eastAsia="Times New Roman"/>
        </w:rPr>
        <w:t>a</w:t>
      </w:r>
      <w:r w:rsidRPr="00441646">
        <w:rPr>
          <w:rFonts w:eastAsia="Times New Roman"/>
        </w:rPr>
        <w:t xml:space="preserve"> i promocj</w:t>
      </w:r>
      <w:r>
        <w:rPr>
          <w:rFonts w:eastAsia="Times New Roman"/>
        </w:rPr>
        <w:t>i</w:t>
      </w:r>
      <w:r w:rsidRPr="00441646">
        <w:rPr>
          <w:rFonts w:eastAsia="Times New Roman"/>
        </w:rPr>
        <w:t xml:space="preserve"> twórczości artystycznej;</w:t>
      </w:r>
    </w:p>
    <w:p w:rsidR="00750B96" w:rsidRPr="00441646" w:rsidRDefault="00750B96" w:rsidP="002E53A7">
      <w:pPr>
        <w:pStyle w:val="PKTpunkt"/>
        <w:rPr>
          <w:rFonts w:eastAsia="Times New Roman"/>
        </w:rPr>
      </w:pPr>
      <w:r w:rsidRPr="00441646">
        <w:rPr>
          <w:rFonts w:eastAsia="Times New Roman"/>
        </w:rPr>
        <w:t>3)</w:t>
      </w:r>
      <w:r>
        <w:rPr>
          <w:rFonts w:eastAsia="Times New Roman"/>
        </w:rPr>
        <w:tab/>
        <w:t>upowszechniania i promocji</w:t>
      </w:r>
      <w:r w:rsidRPr="00441646">
        <w:rPr>
          <w:rFonts w:eastAsia="Times New Roman"/>
        </w:rPr>
        <w:t xml:space="preserve"> czytelnictwa;</w:t>
      </w:r>
    </w:p>
    <w:p w:rsidR="00750B96" w:rsidRPr="00441646" w:rsidRDefault="00750B96" w:rsidP="002E53A7">
      <w:pPr>
        <w:pStyle w:val="PKTpunkt"/>
        <w:rPr>
          <w:rFonts w:eastAsia="Times New Roman"/>
        </w:rPr>
      </w:pPr>
      <w:r w:rsidRPr="00441646">
        <w:rPr>
          <w:rFonts w:eastAsia="Times New Roman"/>
        </w:rPr>
        <w:t>4)</w:t>
      </w:r>
      <w:r>
        <w:rPr>
          <w:rFonts w:eastAsia="Times New Roman"/>
        </w:rPr>
        <w:tab/>
      </w:r>
      <w:r w:rsidRPr="00441646">
        <w:rPr>
          <w:rFonts w:eastAsia="Times New Roman"/>
        </w:rPr>
        <w:t>promocj</w:t>
      </w:r>
      <w:r>
        <w:rPr>
          <w:rFonts w:eastAsia="Times New Roman"/>
        </w:rPr>
        <w:t>i</w:t>
      </w:r>
      <w:r w:rsidRPr="00441646">
        <w:rPr>
          <w:rFonts w:eastAsia="Times New Roman"/>
        </w:rPr>
        <w:t xml:space="preserve"> kultury polskiej za granicą;</w:t>
      </w:r>
    </w:p>
    <w:p w:rsidR="00750B96" w:rsidRPr="00441646" w:rsidRDefault="00750B96" w:rsidP="002E53A7">
      <w:pPr>
        <w:pStyle w:val="PKTpunkt"/>
        <w:rPr>
          <w:rFonts w:eastAsia="Times New Roman"/>
        </w:rPr>
      </w:pPr>
      <w:r w:rsidRPr="00441646">
        <w:rPr>
          <w:rFonts w:eastAsia="Times New Roman"/>
        </w:rPr>
        <w:t>5)</w:t>
      </w:r>
      <w:r>
        <w:rPr>
          <w:rFonts w:eastAsia="Times New Roman"/>
        </w:rPr>
        <w:tab/>
        <w:t>zachowania</w:t>
      </w:r>
      <w:r w:rsidRPr="00441646">
        <w:rPr>
          <w:rFonts w:eastAsia="Times New Roman"/>
        </w:rPr>
        <w:t>, waloryzacj</w:t>
      </w:r>
      <w:r>
        <w:rPr>
          <w:rFonts w:eastAsia="Times New Roman"/>
        </w:rPr>
        <w:t>i</w:t>
      </w:r>
      <w:r w:rsidRPr="00441646">
        <w:rPr>
          <w:rFonts w:eastAsia="Times New Roman"/>
        </w:rPr>
        <w:t xml:space="preserve"> i ochron</w:t>
      </w:r>
      <w:r>
        <w:rPr>
          <w:rFonts w:eastAsia="Times New Roman"/>
        </w:rPr>
        <w:t>y</w:t>
      </w:r>
      <w:r w:rsidRPr="00441646">
        <w:rPr>
          <w:rFonts w:eastAsia="Times New Roman"/>
        </w:rPr>
        <w:t xml:space="preserve"> dziedzictwa kulturowego, w tym ochron</w:t>
      </w:r>
      <w:r>
        <w:rPr>
          <w:rFonts w:eastAsia="Times New Roman"/>
        </w:rPr>
        <w:t>y</w:t>
      </w:r>
      <w:r w:rsidRPr="00441646">
        <w:rPr>
          <w:rFonts w:eastAsia="Times New Roman"/>
        </w:rPr>
        <w:t xml:space="preserve"> polskiego dziedzictwa kulturowego za granicą;</w:t>
      </w:r>
    </w:p>
    <w:p w:rsidR="00750B96" w:rsidRPr="00441646" w:rsidRDefault="00750B96" w:rsidP="002E53A7">
      <w:pPr>
        <w:pStyle w:val="PKTpunkt"/>
        <w:rPr>
          <w:rFonts w:eastAsia="Times New Roman"/>
        </w:rPr>
      </w:pPr>
      <w:r w:rsidRPr="00441646">
        <w:rPr>
          <w:rFonts w:eastAsia="Times New Roman"/>
        </w:rPr>
        <w:t>6)</w:t>
      </w:r>
      <w:r>
        <w:rPr>
          <w:rFonts w:eastAsia="Times New Roman"/>
        </w:rPr>
        <w:tab/>
      </w:r>
      <w:r w:rsidRPr="00441646">
        <w:rPr>
          <w:rFonts w:eastAsia="Times New Roman"/>
        </w:rPr>
        <w:t>budow</w:t>
      </w:r>
      <w:r>
        <w:rPr>
          <w:rFonts w:eastAsia="Times New Roman"/>
        </w:rPr>
        <w:t>y</w:t>
      </w:r>
      <w:r w:rsidRPr="00441646">
        <w:rPr>
          <w:rFonts w:eastAsia="Times New Roman"/>
        </w:rPr>
        <w:t xml:space="preserve"> i modernizacj</w:t>
      </w:r>
      <w:r>
        <w:rPr>
          <w:rFonts w:eastAsia="Times New Roman"/>
        </w:rPr>
        <w:t>i</w:t>
      </w:r>
      <w:r w:rsidRPr="00441646">
        <w:rPr>
          <w:rFonts w:eastAsia="Times New Roman"/>
        </w:rPr>
        <w:t xml:space="preserve"> infrastruktury kulturalnej;</w:t>
      </w:r>
    </w:p>
    <w:p w:rsidR="00750B96" w:rsidRPr="00441646" w:rsidRDefault="00750B96" w:rsidP="002E53A7">
      <w:pPr>
        <w:pStyle w:val="PKTpunkt"/>
        <w:rPr>
          <w:rFonts w:eastAsia="Times New Roman"/>
        </w:rPr>
      </w:pPr>
      <w:r w:rsidRPr="00441646">
        <w:rPr>
          <w:rFonts w:eastAsia="Times New Roman"/>
        </w:rPr>
        <w:t>7)</w:t>
      </w:r>
      <w:r>
        <w:rPr>
          <w:rFonts w:eastAsia="Times New Roman"/>
        </w:rPr>
        <w:tab/>
      </w:r>
      <w:r w:rsidRPr="00441646">
        <w:rPr>
          <w:rFonts w:eastAsia="Times New Roman"/>
        </w:rPr>
        <w:t>tworzeni</w:t>
      </w:r>
      <w:r>
        <w:rPr>
          <w:rFonts w:eastAsia="Times New Roman"/>
        </w:rPr>
        <w:t>a</w:t>
      </w:r>
      <w:r w:rsidRPr="00441646">
        <w:rPr>
          <w:rFonts w:eastAsia="Times New Roman"/>
        </w:rPr>
        <w:t xml:space="preserve"> warunków do ekspozycji, zakupów i upowszechniania sztuki współczesnej;</w:t>
      </w:r>
    </w:p>
    <w:p w:rsidR="00750B96" w:rsidRPr="00441646" w:rsidRDefault="00750B96" w:rsidP="002E53A7">
      <w:pPr>
        <w:pStyle w:val="PKTpunkt"/>
        <w:rPr>
          <w:rFonts w:eastAsia="Times New Roman"/>
        </w:rPr>
      </w:pPr>
      <w:r w:rsidRPr="00441646">
        <w:rPr>
          <w:rFonts w:eastAsia="Times New Roman"/>
        </w:rPr>
        <w:t>8)</w:t>
      </w:r>
      <w:r>
        <w:rPr>
          <w:rFonts w:eastAsia="Times New Roman"/>
        </w:rPr>
        <w:tab/>
      </w:r>
      <w:r w:rsidRPr="00441646">
        <w:rPr>
          <w:rFonts w:eastAsia="Times New Roman"/>
        </w:rPr>
        <w:t>zachowani</w:t>
      </w:r>
      <w:r>
        <w:rPr>
          <w:rFonts w:eastAsia="Times New Roman"/>
        </w:rPr>
        <w:t>a</w:t>
      </w:r>
      <w:r w:rsidRPr="00441646">
        <w:rPr>
          <w:rFonts w:eastAsia="Times New Roman"/>
        </w:rPr>
        <w:t xml:space="preserve"> i upowszechniani</w:t>
      </w:r>
      <w:r>
        <w:rPr>
          <w:rFonts w:eastAsia="Times New Roman"/>
        </w:rPr>
        <w:t>a</w:t>
      </w:r>
      <w:r w:rsidRPr="00441646">
        <w:rPr>
          <w:rFonts w:eastAsia="Times New Roman"/>
        </w:rPr>
        <w:t xml:space="preserve"> tradycji regionalnej i kultury ludowej;</w:t>
      </w:r>
    </w:p>
    <w:p w:rsidR="00750B96" w:rsidRPr="00441646" w:rsidRDefault="00750B96" w:rsidP="002E53A7">
      <w:pPr>
        <w:pStyle w:val="PKTpunkt"/>
        <w:rPr>
          <w:rFonts w:eastAsia="Times New Roman"/>
        </w:rPr>
      </w:pPr>
      <w:r w:rsidRPr="00441646">
        <w:rPr>
          <w:rFonts w:eastAsia="Times New Roman"/>
        </w:rPr>
        <w:t>9)</w:t>
      </w:r>
      <w:r>
        <w:rPr>
          <w:rFonts w:eastAsia="Times New Roman"/>
        </w:rPr>
        <w:tab/>
      </w:r>
      <w:r w:rsidRPr="00441646">
        <w:rPr>
          <w:rFonts w:eastAsia="Times New Roman"/>
        </w:rPr>
        <w:t>tworzeni</w:t>
      </w:r>
      <w:r>
        <w:rPr>
          <w:rFonts w:eastAsia="Times New Roman"/>
        </w:rPr>
        <w:t>a</w:t>
      </w:r>
      <w:r w:rsidRPr="00441646">
        <w:rPr>
          <w:rFonts w:eastAsia="Times New Roman"/>
        </w:rPr>
        <w:t xml:space="preserve"> i wdrażani</w:t>
      </w:r>
      <w:r>
        <w:rPr>
          <w:rFonts w:eastAsia="Times New Roman"/>
        </w:rPr>
        <w:t>a</w:t>
      </w:r>
      <w:r w:rsidRPr="00441646">
        <w:rPr>
          <w:rFonts w:eastAsia="Times New Roman"/>
        </w:rPr>
        <w:t xml:space="preserve"> systemów informatycznych w sferze kultury;</w:t>
      </w:r>
    </w:p>
    <w:p w:rsidR="00750B96" w:rsidRPr="00441646" w:rsidRDefault="00750B96" w:rsidP="002E53A7">
      <w:pPr>
        <w:pStyle w:val="PKTpunkt"/>
        <w:rPr>
          <w:rFonts w:eastAsia="Times New Roman"/>
        </w:rPr>
      </w:pPr>
      <w:r w:rsidRPr="00441646">
        <w:rPr>
          <w:rFonts w:eastAsia="Times New Roman"/>
        </w:rPr>
        <w:t>10)</w:t>
      </w:r>
      <w:r>
        <w:rPr>
          <w:rFonts w:eastAsia="Times New Roman"/>
        </w:rPr>
        <w:tab/>
      </w:r>
      <w:r w:rsidRPr="00441646">
        <w:rPr>
          <w:rFonts w:eastAsia="Times New Roman"/>
        </w:rPr>
        <w:t>edukacj</w:t>
      </w:r>
      <w:r>
        <w:rPr>
          <w:rFonts w:eastAsia="Times New Roman"/>
        </w:rPr>
        <w:t>i</w:t>
      </w:r>
      <w:r w:rsidRPr="00441646">
        <w:rPr>
          <w:rFonts w:eastAsia="Times New Roman"/>
        </w:rPr>
        <w:t xml:space="preserve"> kulturaln</w:t>
      </w:r>
      <w:r>
        <w:rPr>
          <w:rFonts w:eastAsia="Times New Roman"/>
        </w:rPr>
        <w:t>ej</w:t>
      </w:r>
      <w:r w:rsidRPr="00441646">
        <w:rPr>
          <w:rFonts w:eastAsia="Times New Roman"/>
        </w:rPr>
        <w:t xml:space="preserve"> społeczeństwa</w:t>
      </w:r>
      <w:r>
        <w:rPr>
          <w:rFonts w:eastAsia="Times New Roman"/>
        </w:rPr>
        <w:t>.</w:t>
      </w:r>
    </w:p>
    <w:p w:rsidR="00750B96" w:rsidRPr="003626F9" w:rsidRDefault="00750B96" w:rsidP="007770C0"/>
    <w:p w:rsidR="00750B96" w:rsidRPr="00EC3F8F" w:rsidRDefault="00750B96" w:rsidP="00E15486">
      <w:pPr>
        <w:pStyle w:val="PKTpunkt"/>
        <w:rPr>
          <w:rStyle w:val="Ppogrubienie"/>
        </w:rPr>
      </w:pPr>
      <w:r>
        <w:rPr>
          <w:rStyle w:val="Ppogrubienie"/>
        </w:rPr>
        <w:t>4.</w:t>
      </w:r>
      <w:r w:rsidRPr="00EC3F8F">
        <w:rPr>
          <w:rStyle w:val="Ppogrubienie"/>
        </w:rPr>
        <w:tab/>
      </w:r>
      <w:r>
        <w:rPr>
          <w:rStyle w:val="Ppogrubienie"/>
        </w:rPr>
        <w:t>Konsultacje społeczne</w:t>
      </w:r>
    </w:p>
    <w:p w:rsidR="00750B96" w:rsidRPr="00730DDE" w:rsidRDefault="00750B96" w:rsidP="00E15486">
      <w:pPr>
        <w:pStyle w:val="NIEARTTEKSTtekstnieartykuowanynppodstprawnarozplubpreambua"/>
      </w:pPr>
      <w:r>
        <w:t>Nadesłane w ramach konsultacji opinie i uwagi są zamieszczone na senackiej stronie internetowej. Wyniki konsultacji przedstawiono w Ocenie Skutków Regulacji.</w:t>
      </w:r>
    </w:p>
    <w:p w:rsidR="00750B96" w:rsidRDefault="00750B96" w:rsidP="00C0332A">
      <w:pPr>
        <w:pStyle w:val="PKTpunkt"/>
      </w:pPr>
    </w:p>
    <w:p w:rsidR="00750B96" w:rsidRPr="00C0332A" w:rsidRDefault="00750B96" w:rsidP="00C0332A">
      <w:pPr>
        <w:pStyle w:val="PKTpunkt"/>
        <w:rPr>
          <w:b/>
        </w:rPr>
      </w:pPr>
      <w:r>
        <w:rPr>
          <w:b/>
        </w:rPr>
        <w:t>5.</w:t>
      </w:r>
      <w:r>
        <w:rPr>
          <w:b/>
        </w:rPr>
        <w:tab/>
      </w:r>
      <w:r w:rsidRPr="00C0332A">
        <w:rPr>
          <w:b/>
        </w:rPr>
        <w:t>Oświadczenie o zgodności projektu us</w:t>
      </w:r>
      <w:r>
        <w:rPr>
          <w:b/>
        </w:rPr>
        <w:t>tawy z prawem Unii Europejskiej</w:t>
      </w:r>
    </w:p>
    <w:p w:rsidR="00750B96" w:rsidRDefault="00750B96" w:rsidP="00617063">
      <w:pPr>
        <w:pStyle w:val="NIEARTTEKSTtekstnieartykuowanynppreambua"/>
      </w:pPr>
      <w:r w:rsidRPr="00A80805">
        <w:t xml:space="preserve">Przedmiot projektowanej regulacji </w:t>
      </w:r>
      <w:r>
        <w:t>nie jest sprzeczny z</w:t>
      </w:r>
      <w:r w:rsidRPr="00A80805">
        <w:t xml:space="preserve"> prawem Unii Europejskiej.</w:t>
      </w:r>
    </w:p>
    <w:p w:rsidR="00750B96" w:rsidRDefault="00750B96" w:rsidP="00EB61A3">
      <w:pPr>
        <w:pStyle w:val="ARTartustawynprozporzdzenia"/>
      </w:pPr>
    </w:p>
    <w:p w:rsidR="00750B96" w:rsidRDefault="00750B96" w:rsidP="00C70646">
      <w:pPr>
        <w:sectPr w:rsidR="00750B96" w:rsidSect="005205ED">
          <w:headerReference w:type="default" r:id="rId15"/>
          <w:pgSz w:w="11906" w:h="16838"/>
          <w:pgMar w:top="1560" w:right="1434" w:bottom="1560" w:left="1418" w:header="709" w:footer="709" w:gutter="0"/>
          <w:pgNumType w:start="1"/>
          <w:cols w:space="708"/>
          <w:titlePg/>
          <w:docGrid w:linePitch="254"/>
        </w:sectPr>
      </w:pPr>
    </w:p>
    <w:tbl>
      <w:tblPr>
        <w:tblW w:w="1094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90"/>
        <w:gridCol w:w="644"/>
        <w:gridCol w:w="25"/>
        <w:gridCol w:w="864"/>
        <w:gridCol w:w="276"/>
        <w:gridCol w:w="293"/>
        <w:gridCol w:w="187"/>
        <w:gridCol w:w="374"/>
        <w:gridCol w:w="9"/>
        <w:gridCol w:w="554"/>
        <w:gridCol w:w="16"/>
        <w:gridCol w:w="130"/>
        <w:gridCol w:w="139"/>
        <w:gridCol w:w="300"/>
        <w:gridCol w:w="353"/>
        <w:gridCol w:w="217"/>
        <w:gridCol w:w="570"/>
        <w:gridCol w:w="80"/>
        <w:gridCol w:w="71"/>
        <w:gridCol w:w="419"/>
        <w:gridCol w:w="403"/>
        <w:gridCol w:w="115"/>
        <w:gridCol w:w="51"/>
        <w:gridCol w:w="570"/>
        <w:gridCol w:w="317"/>
        <w:gridCol w:w="253"/>
        <w:gridCol w:w="570"/>
        <w:gridCol w:w="115"/>
        <w:gridCol w:w="1432"/>
        <w:gridCol w:w="10"/>
      </w:tblGrid>
      <w:tr w:rsidR="005255D5" w:rsidRPr="005255D5" w:rsidTr="008B6FA8">
        <w:trPr>
          <w:gridAfter w:val="1"/>
          <w:wAfter w:w="10" w:type="dxa"/>
          <w:trHeight w:val="1611"/>
        </w:trPr>
        <w:tc>
          <w:tcPr>
            <w:tcW w:w="6621" w:type="dxa"/>
            <w:gridSpan w:val="18"/>
          </w:tcPr>
          <w:p w:rsidR="005255D5" w:rsidRPr="005255D5" w:rsidRDefault="005255D5" w:rsidP="005255D5">
            <w:pPr>
              <w:widowControl/>
              <w:autoSpaceDE/>
              <w:autoSpaceDN/>
              <w:adjustRightInd/>
              <w:spacing w:before="120" w:line="240" w:lineRule="auto"/>
              <w:ind w:hanging="45"/>
              <w:jc w:val="left"/>
              <w:rPr>
                <w:rFonts w:eastAsia="Calibri" w:cs="Times New Roman"/>
                <w:color w:val="000000"/>
                <w:sz w:val="22"/>
                <w:szCs w:val="22"/>
                <w:lang w:eastAsia="en-US"/>
              </w:rPr>
            </w:pPr>
            <w:bookmarkStart w:id="1" w:name="t1"/>
            <w:r w:rsidRPr="005255D5">
              <w:rPr>
                <w:rFonts w:eastAsia="Calibri" w:cs="Times New Roman"/>
                <w:b/>
                <w:color w:val="000000"/>
                <w:sz w:val="22"/>
                <w:szCs w:val="22"/>
                <w:lang w:eastAsia="en-US"/>
              </w:rPr>
              <w:lastRenderedPageBreak/>
              <w:t>Tytuł projektu:</w:t>
            </w:r>
          </w:p>
          <w:bookmarkEnd w:id="1"/>
          <w:p w:rsidR="005255D5" w:rsidRPr="005255D5" w:rsidRDefault="005255D5" w:rsidP="005255D5">
            <w:pPr>
              <w:widowControl/>
              <w:autoSpaceDE/>
              <w:autoSpaceDN/>
              <w:adjustRightInd/>
              <w:spacing w:line="240" w:lineRule="auto"/>
              <w:ind w:hanging="34"/>
              <w:jc w:val="left"/>
              <w:rPr>
                <w:rFonts w:eastAsia="Calibri" w:cs="Times New Roman"/>
                <w:color w:val="000000"/>
                <w:sz w:val="22"/>
                <w:szCs w:val="22"/>
                <w:lang w:eastAsia="en-US"/>
              </w:rPr>
            </w:pPr>
            <w:r w:rsidRPr="005255D5">
              <w:rPr>
                <w:rFonts w:eastAsia="Calibri" w:cs="Times New Roman"/>
                <w:color w:val="000000"/>
                <w:sz w:val="22"/>
                <w:szCs w:val="22"/>
                <w:lang w:eastAsia="en-US"/>
              </w:rPr>
              <w:t xml:space="preserve"> Ustawa o zmianie ustawy o organizowaniu i prowadzeniu działalności   kulturalnej</w:t>
            </w:r>
          </w:p>
          <w:p w:rsidR="005255D5" w:rsidRPr="005255D5" w:rsidRDefault="005255D5" w:rsidP="005255D5">
            <w:pPr>
              <w:widowControl/>
              <w:autoSpaceDE/>
              <w:autoSpaceDN/>
              <w:adjustRightInd/>
              <w:spacing w:line="240" w:lineRule="auto"/>
              <w:ind w:hanging="34"/>
              <w:jc w:val="left"/>
              <w:rPr>
                <w:rFonts w:eastAsia="Calibri" w:cs="Times New Roman"/>
                <w:color w:val="000000"/>
                <w:sz w:val="22"/>
                <w:szCs w:val="22"/>
                <w:lang w:eastAsia="en-US"/>
              </w:rPr>
            </w:pPr>
          </w:p>
          <w:p w:rsidR="005255D5" w:rsidRPr="005255D5" w:rsidRDefault="005255D5" w:rsidP="005255D5">
            <w:pPr>
              <w:widowControl/>
              <w:autoSpaceDE/>
              <w:autoSpaceDN/>
              <w:adjustRightInd/>
              <w:spacing w:line="240" w:lineRule="auto"/>
              <w:jc w:val="left"/>
              <w:rPr>
                <w:rFonts w:eastAsia="Calibri" w:cs="Times New Roman"/>
                <w:b/>
                <w:sz w:val="22"/>
                <w:szCs w:val="22"/>
                <w:lang w:eastAsia="en-US"/>
              </w:rPr>
            </w:pPr>
            <w:r w:rsidRPr="005255D5">
              <w:rPr>
                <w:rFonts w:eastAsia="Calibri" w:cs="Times New Roman"/>
                <w:b/>
                <w:sz w:val="22"/>
                <w:szCs w:val="22"/>
                <w:lang w:eastAsia="en-US"/>
              </w:rPr>
              <w:t>Przedstawiciel wnioskodawcy:</w:t>
            </w:r>
          </w:p>
          <w:p w:rsidR="005255D5" w:rsidRPr="005255D5" w:rsidRDefault="005255D5" w:rsidP="005255D5">
            <w:pPr>
              <w:widowControl/>
              <w:autoSpaceDE/>
              <w:autoSpaceDN/>
              <w:adjustRightInd/>
              <w:spacing w:line="240" w:lineRule="auto"/>
              <w:jc w:val="left"/>
              <w:rPr>
                <w:rFonts w:eastAsia="Calibri" w:cs="Times New Roman"/>
                <w:sz w:val="22"/>
                <w:szCs w:val="22"/>
                <w:lang w:eastAsia="en-US"/>
              </w:rPr>
            </w:pPr>
            <w:r w:rsidRPr="005255D5">
              <w:rPr>
                <w:rFonts w:eastAsia="Calibri" w:cs="Times New Roman"/>
                <w:sz w:val="22"/>
                <w:szCs w:val="22"/>
                <w:lang w:eastAsia="en-US"/>
              </w:rPr>
              <w:t>senator Michał Seweryński</w:t>
            </w:r>
          </w:p>
          <w:p w:rsidR="005255D5" w:rsidRPr="005255D5" w:rsidRDefault="005255D5" w:rsidP="005255D5">
            <w:pPr>
              <w:widowControl/>
              <w:autoSpaceDE/>
              <w:autoSpaceDN/>
              <w:adjustRightInd/>
              <w:spacing w:line="240" w:lineRule="auto"/>
              <w:jc w:val="left"/>
              <w:rPr>
                <w:rFonts w:eastAsia="Calibri" w:cs="Times New Roman"/>
                <w:b/>
                <w:color w:val="000000"/>
                <w:sz w:val="22"/>
                <w:szCs w:val="22"/>
                <w:lang w:eastAsia="en-US"/>
              </w:rPr>
            </w:pPr>
          </w:p>
          <w:p w:rsidR="005255D5" w:rsidRPr="005255D5" w:rsidRDefault="005255D5" w:rsidP="005255D5">
            <w:pPr>
              <w:widowControl/>
              <w:autoSpaceDE/>
              <w:autoSpaceDN/>
              <w:adjustRightInd/>
              <w:spacing w:line="240" w:lineRule="auto"/>
              <w:ind w:hanging="45"/>
              <w:jc w:val="left"/>
              <w:rPr>
                <w:rFonts w:eastAsia="Calibri" w:cs="Times New Roman"/>
                <w:b/>
                <w:color w:val="000000"/>
                <w:sz w:val="22"/>
                <w:szCs w:val="22"/>
                <w:lang w:eastAsia="en-US"/>
              </w:rPr>
            </w:pPr>
            <w:r w:rsidRPr="005255D5">
              <w:rPr>
                <w:rFonts w:eastAsia="Calibri" w:cs="Times New Roman"/>
                <w:b/>
                <w:color w:val="000000"/>
                <w:sz w:val="22"/>
                <w:szCs w:val="22"/>
                <w:lang w:eastAsia="en-US"/>
              </w:rPr>
              <w:t xml:space="preserve"> Osoby odpowiedzialne za projekt w Biurze Legislacyjnym:</w:t>
            </w:r>
            <w:bookmarkStart w:id="2" w:name="t3"/>
          </w:p>
          <w:bookmarkEnd w:id="2"/>
          <w:p w:rsidR="005255D5" w:rsidRPr="005255D5" w:rsidRDefault="005255D5" w:rsidP="005255D5">
            <w:pPr>
              <w:widowControl/>
              <w:autoSpaceDE/>
              <w:autoSpaceDN/>
              <w:adjustRightInd/>
              <w:spacing w:line="240" w:lineRule="auto"/>
              <w:ind w:hanging="45"/>
              <w:jc w:val="left"/>
              <w:rPr>
                <w:rFonts w:eastAsia="Calibri" w:cs="Times New Roman"/>
                <w:color w:val="000000"/>
                <w:sz w:val="22"/>
                <w:szCs w:val="22"/>
                <w:lang w:val="en-US" w:eastAsia="en-US"/>
              </w:rPr>
            </w:pPr>
            <w:r w:rsidRPr="005255D5">
              <w:rPr>
                <w:rFonts w:eastAsia="Calibri" w:cs="Times New Roman"/>
                <w:color w:val="000000"/>
                <w:sz w:val="22"/>
                <w:szCs w:val="22"/>
                <w:lang w:eastAsia="en-US"/>
              </w:rPr>
              <w:t xml:space="preserve"> </w:t>
            </w:r>
            <w:r w:rsidRPr="005255D5">
              <w:rPr>
                <w:rFonts w:eastAsia="Calibri" w:cs="Times New Roman"/>
                <w:color w:val="000000"/>
                <w:sz w:val="22"/>
                <w:szCs w:val="22"/>
                <w:lang w:val="en-US" w:eastAsia="en-US"/>
              </w:rPr>
              <w:t xml:space="preserve">Danuta </w:t>
            </w:r>
            <w:proofErr w:type="spellStart"/>
            <w:r w:rsidRPr="005255D5">
              <w:rPr>
                <w:rFonts w:eastAsia="Calibri" w:cs="Times New Roman"/>
                <w:color w:val="000000"/>
                <w:sz w:val="22"/>
                <w:szCs w:val="22"/>
                <w:lang w:val="en-US" w:eastAsia="en-US"/>
              </w:rPr>
              <w:t>Drypa</w:t>
            </w:r>
            <w:proofErr w:type="spellEnd"/>
            <w:r w:rsidRPr="005255D5">
              <w:rPr>
                <w:rFonts w:eastAsia="Calibri" w:cs="Times New Roman"/>
                <w:color w:val="000000"/>
                <w:sz w:val="22"/>
                <w:szCs w:val="22"/>
                <w:lang w:val="en-US" w:eastAsia="en-US"/>
              </w:rPr>
              <w:t xml:space="preserve">, legislator, tel. 22 694 9192 </w:t>
            </w:r>
          </w:p>
          <w:p w:rsidR="005255D5" w:rsidRPr="005255D5" w:rsidRDefault="005255D5" w:rsidP="005255D5">
            <w:pPr>
              <w:widowControl/>
              <w:autoSpaceDE/>
              <w:autoSpaceDN/>
              <w:adjustRightInd/>
              <w:spacing w:line="240" w:lineRule="auto"/>
              <w:ind w:hanging="45"/>
              <w:jc w:val="left"/>
              <w:rPr>
                <w:rFonts w:eastAsia="Calibri" w:cs="Times New Roman"/>
                <w:color w:val="000000"/>
                <w:sz w:val="22"/>
                <w:szCs w:val="22"/>
                <w:lang w:val="en-US" w:eastAsia="en-US"/>
              </w:rPr>
            </w:pPr>
            <w:r w:rsidRPr="005255D5">
              <w:rPr>
                <w:rFonts w:eastAsia="Calibri" w:cs="Times New Roman"/>
                <w:color w:val="000000"/>
                <w:sz w:val="22"/>
                <w:szCs w:val="22"/>
                <w:lang w:val="en-US" w:eastAsia="en-US"/>
              </w:rPr>
              <w:t xml:space="preserve"> Marian </w:t>
            </w:r>
            <w:proofErr w:type="spellStart"/>
            <w:r w:rsidRPr="005255D5">
              <w:rPr>
                <w:rFonts w:eastAsia="Calibri" w:cs="Times New Roman"/>
                <w:color w:val="000000"/>
                <w:sz w:val="22"/>
                <w:szCs w:val="22"/>
                <w:lang w:val="en-US" w:eastAsia="en-US"/>
              </w:rPr>
              <w:t>Fałek</w:t>
            </w:r>
            <w:proofErr w:type="spellEnd"/>
            <w:r w:rsidRPr="005255D5">
              <w:rPr>
                <w:rFonts w:eastAsia="Calibri" w:cs="Times New Roman"/>
                <w:color w:val="000000"/>
                <w:sz w:val="22"/>
                <w:szCs w:val="22"/>
                <w:lang w:val="en-US" w:eastAsia="en-US"/>
              </w:rPr>
              <w:t xml:space="preserve">, </w:t>
            </w:r>
            <w:proofErr w:type="spellStart"/>
            <w:r w:rsidRPr="005255D5">
              <w:rPr>
                <w:rFonts w:eastAsia="Calibri" w:cs="Times New Roman"/>
                <w:color w:val="000000"/>
                <w:sz w:val="22"/>
                <w:szCs w:val="22"/>
                <w:lang w:val="en-US" w:eastAsia="en-US"/>
              </w:rPr>
              <w:t>ekspert</w:t>
            </w:r>
            <w:proofErr w:type="spellEnd"/>
            <w:r w:rsidRPr="005255D5">
              <w:rPr>
                <w:rFonts w:eastAsia="Calibri" w:cs="Times New Roman"/>
                <w:color w:val="000000"/>
                <w:sz w:val="22"/>
                <w:szCs w:val="22"/>
                <w:lang w:val="en-US" w:eastAsia="en-US"/>
              </w:rPr>
              <w:t xml:space="preserve"> ds. OSR, tel. 22 694 9097</w:t>
            </w:r>
          </w:p>
          <w:p w:rsidR="005255D5" w:rsidRPr="005255D5" w:rsidRDefault="005255D5" w:rsidP="005255D5">
            <w:pPr>
              <w:widowControl/>
              <w:autoSpaceDE/>
              <w:autoSpaceDN/>
              <w:adjustRightInd/>
              <w:spacing w:line="240" w:lineRule="auto"/>
              <w:jc w:val="left"/>
              <w:rPr>
                <w:rFonts w:eastAsia="Calibri" w:cs="Times New Roman"/>
                <w:color w:val="000000"/>
                <w:sz w:val="22"/>
                <w:szCs w:val="22"/>
                <w:lang w:val="en-US" w:eastAsia="en-US"/>
              </w:rPr>
            </w:pPr>
          </w:p>
        </w:tc>
        <w:tc>
          <w:tcPr>
            <w:tcW w:w="4316" w:type="dxa"/>
            <w:gridSpan w:val="11"/>
            <w:shd w:val="clear" w:color="auto" w:fill="FFFFFF"/>
          </w:tcPr>
          <w:p w:rsidR="005255D5" w:rsidRPr="005255D5" w:rsidRDefault="005255D5" w:rsidP="005255D5">
            <w:pPr>
              <w:widowControl/>
              <w:autoSpaceDE/>
              <w:autoSpaceDN/>
              <w:adjustRightInd/>
              <w:spacing w:before="120" w:line="240" w:lineRule="auto"/>
              <w:jc w:val="left"/>
              <w:rPr>
                <w:rFonts w:eastAsia="Calibri" w:cs="Times New Roman"/>
                <w:b/>
                <w:sz w:val="22"/>
                <w:szCs w:val="22"/>
                <w:lang w:eastAsia="en-US"/>
              </w:rPr>
            </w:pPr>
            <w:r w:rsidRPr="005255D5">
              <w:rPr>
                <w:rFonts w:eastAsia="Calibri" w:cs="Times New Roman"/>
                <w:b/>
                <w:sz w:val="22"/>
                <w:szCs w:val="22"/>
                <w:lang w:eastAsia="en-US"/>
              </w:rPr>
              <w:t xml:space="preserve">Data sporządzenia: </w:t>
            </w:r>
            <w:r w:rsidRPr="005255D5">
              <w:rPr>
                <w:rFonts w:eastAsia="Calibri" w:cs="Times New Roman"/>
                <w:sz w:val="22"/>
                <w:szCs w:val="22"/>
                <w:lang w:eastAsia="en-US"/>
              </w:rPr>
              <w:t>7 grudnia 2017 r.</w:t>
            </w:r>
            <w:r w:rsidRPr="005255D5">
              <w:rPr>
                <w:rFonts w:eastAsia="Calibri" w:cs="Times New Roman"/>
                <w:b/>
                <w:sz w:val="22"/>
                <w:szCs w:val="22"/>
                <w:lang w:eastAsia="en-US"/>
              </w:rPr>
              <w:t xml:space="preserve"> </w:t>
            </w:r>
          </w:p>
          <w:p w:rsidR="005255D5" w:rsidRPr="005255D5" w:rsidRDefault="005255D5" w:rsidP="005255D5">
            <w:pPr>
              <w:widowControl/>
              <w:autoSpaceDE/>
              <w:autoSpaceDN/>
              <w:adjustRightInd/>
              <w:spacing w:line="240" w:lineRule="auto"/>
              <w:jc w:val="left"/>
              <w:rPr>
                <w:rFonts w:eastAsia="Calibri" w:cs="Times New Roman"/>
                <w:b/>
                <w:sz w:val="22"/>
                <w:szCs w:val="22"/>
                <w:lang w:eastAsia="en-US"/>
              </w:rPr>
            </w:pPr>
          </w:p>
          <w:p w:rsidR="005255D5" w:rsidRPr="005255D5" w:rsidRDefault="005255D5" w:rsidP="005255D5">
            <w:pPr>
              <w:widowControl/>
              <w:autoSpaceDE/>
              <w:autoSpaceDN/>
              <w:adjustRightInd/>
              <w:spacing w:line="240" w:lineRule="auto"/>
              <w:jc w:val="left"/>
              <w:rPr>
                <w:rFonts w:eastAsia="Calibri" w:cs="Times New Roman"/>
                <w:b/>
                <w:sz w:val="22"/>
                <w:szCs w:val="22"/>
                <w:lang w:eastAsia="en-US"/>
              </w:rPr>
            </w:pPr>
            <w:r w:rsidRPr="005255D5">
              <w:rPr>
                <w:rFonts w:eastAsia="Calibri" w:cs="Times New Roman"/>
                <w:b/>
                <w:sz w:val="22"/>
                <w:szCs w:val="22"/>
                <w:lang w:eastAsia="en-US"/>
              </w:rPr>
              <w:t xml:space="preserve">Źródło: </w:t>
            </w:r>
            <w:r w:rsidRPr="005255D5">
              <w:rPr>
                <w:rFonts w:eastAsia="Calibri" w:cs="Times New Roman"/>
                <w:sz w:val="22"/>
                <w:szCs w:val="22"/>
                <w:lang w:eastAsia="en-US"/>
              </w:rPr>
              <w:t xml:space="preserve">inicjatywa komisji senackiej </w:t>
            </w:r>
          </w:p>
          <w:p w:rsidR="005255D5" w:rsidRPr="005255D5" w:rsidRDefault="005255D5" w:rsidP="005255D5">
            <w:pPr>
              <w:widowControl/>
              <w:autoSpaceDE/>
              <w:autoSpaceDN/>
              <w:adjustRightInd/>
              <w:spacing w:line="240" w:lineRule="auto"/>
              <w:jc w:val="left"/>
              <w:rPr>
                <w:rFonts w:eastAsia="Calibri" w:cs="Times New Roman"/>
                <w:sz w:val="22"/>
                <w:szCs w:val="22"/>
                <w:lang w:eastAsia="en-US"/>
              </w:rPr>
            </w:pPr>
          </w:p>
          <w:p w:rsidR="005255D5" w:rsidRPr="005255D5" w:rsidRDefault="005255D5" w:rsidP="005255D5">
            <w:pPr>
              <w:widowControl/>
              <w:autoSpaceDE/>
              <w:autoSpaceDN/>
              <w:adjustRightInd/>
              <w:spacing w:line="240" w:lineRule="auto"/>
              <w:jc w:val="left"/>
              <w:rPr>
                <w:rFonts w:eastAsia="Calibri" w:cs="Times New Roman"/>
                <w:b/>
                <w:color w:val="000000"/>
                <w:sz w:val="22"/>
                <w:szCs w:val="22"/>
                <w:lang w:eastAsia="en-US"/>
              </w:rPr>
            </w:pPr>
          </w:p>
          <w:p w:rsidR="005255D5" w:rsidRPr="005255D5" w:rsidRDefault="005255D5" w:rsidP="005255D5">
            <w:pPr>
              <w:widowControl/>
              <w:autoSpaceDE/>
              <w:autoSpaceDN/>
              <w:adjustRightInd/>
              <w:spacing w:line="240" w:lineRule="auto"/>
              <w:jc w:val="left"/>
              <w:rPr>
                <w:rFonts w:eastAsia="Calibri" w:cs="Times New Roman"/>
                <w:b/>
                <w:color w:val="000000"/>
                <w:sz w:val="22"/>
                <w:szCs w:val="22"/>
                <w:lang w:eastAsia="en-US"/>
              </w:rPr>
            </w:pPr>
            <w:r w:rsidRPr="005255D5">
              <w:rPr>
                <w:rFonts w:eastAsia="Calibri" w:cs="Times New Roman"/>
                <w:b/>
                <w:color w:val="000000"/>
                <w:sz w:val="22"/>
                <w:szCs w:val="22"/>
                <w:lang w:eastAsia="en-US"/>
              </w:rPr>
              <w:t xml:space="preserve">Nr druku: 577, 577S </w:t>
            </w:r>
          </w:p>
          <w:p w:rsidR="005255D5" w:rsidRPr="005255D5" w:rsidRDefault="005255D5" w:rsidP="005255D5">
            <w:pPr>
              <w:widowControl/>
              <w:autoSpaceDE/>
              <w:autoSpaceDN/>
              <w:adjustRightInd/>
              <w:spacing w:line="240" w:lineRule="auto"/>
              <w:jc w:val="left"/>
              <w:rPr>
                <w:rFonts w:eastAsia="Calibri" w:cs="Times New Roman"/>
                <w:color w:val="000000"/>
                <w:sz w:val="22"/>
                <w:szCs w:val="22"/>
                <w:lang w:eastAsia="en-US"/>
              </w:rPr>
            </w:pPr>
          </w:p>
          <w:p w:rsidR="005255D5" w:rsidRPr="005255D5" w:rsidRDefault="005255D5" w:rsidP="005255D5">
            <w:pPr>
              <w:widowControl/>
              <w:autoSpaceDE/>
              <w:autoSpaceDN/>
              <w:adjustRightInd/>
              <w:spacing w:line="240" w:lineRule="auto"/>
              <w:jc w:val="left"/>
              <w:rPr>
                <w:rFonts w:eastAsia="Calibri" w:cs="Times New Roman"/>
                <w:color w:val="000000"/>
                <w:sz w:val="28"/>
                <w:szCs w:val="28"/>
                <w:lang w:eastAsia="en-US"/>
              </w:rPr>
            </w:pPr>
          </w:p>
        </w:tc>
      </w:tr>
      <w:tr w:rsidR="005255D5" w:rsidRPr="005255D5" w:rsidTr="008B6FA8">
        <w:trPr>
          <w:gridAfter w:val="1"/>
          <w:wAfter w:w="10" w:type="dxa"/>
          <w:trHeight w:val="142"/>
        </w:trPr>
        <w:tc>
          <w:tcPr>
            <w:tcW w:w="10937" w:type="dxa"/>
            <w:gridSpan w:val="29"/>
            <w:shd w:val="clear" w:color="auto" w:fill="99CCFF"/>
          </w:tcPr>
          <w:p w:rsidR="005255D5" w:rsidRPr="005255D5" w:rsidRDefault="005255D5" w:rsidP="005255D5">
            <w:pPr>
              <w:widowControl/>
              <w:autoSpaceDE/>
              <w:autoSpaceDN/>
              <w:adjustRightInd/>
              <w:spacing w:line="240" w:lineRule="auto"/>
              <w:ind w:left="57"/>
              <w:jc w:val="center"/>
              <w:rPr>
                <w:rFonts w:eastAsia="Calibri" w:cs="Times New Roman"/>
                <w:b/>
                <w:color w:val="FFFFFF"/>
                <w:sz w:val="32"/>
                <w:szCs w:val="32"/>
                <w:lang w:eastAsia="en-US"/>
              </w:rPr>
            </w:pPr>
            <w:r w:rsidRPr="005255D5">
              <w:rPr>
                <w:rFonts w:eastAsia="Calibri" w:cs="Times New Roman"/>
                <w:b/>
                <w:color w:val="FFFFFF"/>
                <w:sz w:val="32"/>
                <w:szCs w:val="32"/>
                <w:lang w:eastAsia="en-US"/>
              </w:rPr>
              <w:t>OCENA SKUTKÓW REGULACJI</w:t>
            </w:r>
          </w:p>
        </w:tc>
      </w:tr>
      <w:tr w:rsidR="005255D5" w:rsidRPr="005255D5" w:rsidTr="008B6FA8">
        <w:trPr>
          <w:gridAfter w:val="1"/>
          <w:wAfter w:w="10" w:type="dxa"/>
          <w:trHeight w:val="333"/>
        </w:trPr>
        <w:tc>
          <w:tcPr>
            <w:tcW w:w="10937" w:type="dxa"/>
            <w:gridSpan w:val="29"/>
            <w:shd w:val="clear" w:color="auto" w:fill="99CCFF"/>
            <w:vAlign w:val="center"/>
          </w:tcPr>
          <w:p w:rsidR="005255D5" w:rsidRPr="005255D5" w:rsidRDefault="005255D5" w:rsidP="005255D5">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5255D5">
              <w:rPr>
                <w:rFonts w:eastAsia="Calibri" w:cs="Times New Roman"/>
                <w:b/>
                <w:sz w:val="22"/>
                <w:szCs w:val="22"/>
                <w:lang w:eastAsia="en-US"/>
              </w:rPr>
              <w:t>Jaki problem jest rozwiązywany?</w:t>
            </w:r>
            <w:bookmarkStart w:id="3" w:name="Wybór1"/>
            <w:bookmarkEnd w:id="3"/>
          </w:p>
        </w:tc>
      </w:tr>
      <w:tr w:rsidR="005255D5" w:rsidRPr="005255D5" w:rsidTr="008B6FA8">
        <w:trPr>
          <w:gridAfter w:val="1"/>
          <w:wAfter w:w="10" w:type="dxa"/>
          <w:trHeight w:val="142"/>
        </w:trPr>
        <w:tc>
          <w:tcPr>
            <w:tcW w:w="10937" w:type="dxa"/>
            <w:gridSpan w:val="29"/>
            <w:shd w:val="clear" w:color="auto" w:fill="FFFFFF"/>
          </w:tcPr>
          <w:p w:rsidR="005255D5" w:rsidRPr="005255D5" w:rsidRDefault="005255D5" w:rsidP="005255D5">
            <w:pPr>
              <w:widowControl/>
              <w:autoSpaceDE/>
              <w:autoSpaceDN/>
              <w:adjustRightInd/>
              <w:spacing w:line="240" w:lineRule="auto"/>
              <w:rPr>
                <w:rFonts w:eastAsia="Calibri" w:cs="Times New Roman"/>
                <w:color w:val="000000"/>
                <w:sz w:val="22"/>
                <w:szCs w:val="22"/>
                <w:lang w:eastAsia="en-US"/>
              </w:rPr>
            </w:pPr>
            <w:r w:rsidRPr="005255D5">
              <w:rPr>
                <w:rFonts w:eastAsia="Calibri" w:cs="Times New Roman"/>
                <w:color w:val="000000"/>
                <w:sz w:val="22"/>
                <w:szCs w:val="22"/>
                <w:lang w:eastAsia="en-US"/>
              </w:rPr>
              <w:t xml:space="preserve">Na przestrzeni wieków polska emigracja stworzyła za granicą szereg instytucji, które przetrwały i nadal kontynuują działalność polegającą na sprawowaniu opieki nad zabytkami i polskim dziedzictwem narodowym. Instytucje te często borykają się z trudnościami finansowymi i istnieje ryzyko zaprzestania ich działalności, w konsekwencji nastąpiłoby zakończenie korzystnej dla Polski działalności prowadzonej przez te podmioty związanej z promocją kultury polskiej. Istota problemu polega na tym, że zgodnie z obowiązującymi przepisami tj. </w:t>
            </w:r>
            <w:r w:rsidRPr="005255D5">
              <w:rPr>
                <w:rFonts w:eastAsia="Calibri" w:cs="Times New Roman"/>
                <w:i/>
                <w:color w:val="000000"/>
                <w:sz w:val="22"/>
                <w:szCs w:val="22"/>
                <w:lang w:eastAsia="en-US"/>
              </w:rPr>
              <w:t>ustawą z dnia 25 października 1991 r. o organizowaniu i prowadzeniu działalności kulturalnej</w:t>
            </w:r>
            <w:r w:rsidRPr="005255D5">
              <w:rPr>
                <w:rFonts w:eastAsia="Calibri" w:cs="Times New Roman"/>
                <w:color w:val="000000"/>
                <w:sz w:val="22"/>
                <w:szCs w:val="22"/>
                <w:lang w:eastAsia="en-US"/>
              </w:rPr>
              <w:t xml:space="preserve"> instytucjom tym nie można zapewnić stałej pomocy finansowej z budżetu państwa.</w:t>
            </w:r>
          </w:p>
        </w:tc>
      </w:tr>
      <w:tr w:rsidR="005255D5" w:rsidRPr="005255D5" w:rsidTr="008B6FA8">
        <w:trPr>
          <w:gridAfter w:val="1"/>
          <w:wAfter w:w="10" w:type="dxa"/>
          <w:trHeight w:val="142"/>
        </w:trPr>
        <w:tc>
          <w:tcPr>
            <w:tcW w:w="10937" w:type="dxa"/>
            <w:gridSpan w:val="29"/>
            <w:shd w:val="clear" w:color="auto" w:fill="99CCFF"/>
            <w:vAlign w:val="center"/>
          </w:tcPr>
          <w:p w:rsidR="005255D5" w:rsidRPr="005255D5" w:rsidRDefault="005255D5" w:rsidP="005255D5">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5255D5">
              <w:rPr>
                <w:rFonts w:eastAsia="Calibri" w:cs="Times New Roman"/>
                <w:b/>
                <w:color w:val="000000"/>
                <w:spacing w:val="-2"/>
                <w:sz w:val="22"/>
                <w:szCs w:val="22"/>
                <w:lang w:eastAsia="en-US"/>
              </w:rPr>
              <w:t>Rekomendowane rozwiązanie, w tym planowane narzędzia interwencji, i oczekiwany efekt.</w:t>
            </w:r>
          </w:p>
        </w:tc>
      </w:tr>
      <w:tr w:rsidR="005255D5" w:rsidRPr="005255D5" w:rsidTr="005255D5">
        <w:trPr>
          <w:gridAfter w:val="1"/>
          <w:wAfter w:w="10" w:type="dxa"/>
          <w:trHeight w:val="8616"/>
        </w:trPr>
        <w:tc>
          <w:tcPr>
            <w:tcW w:w="10937" w:type="dxa"/>
            <w:gridSpan w:val="29"/>
            <w:shd w:val="clear" w:color="auto" w:fill="auto"/>
          </w:tcPr>
          <w:p w:rsidR="005255D5" w:rsidRPr="005255D5" w:rsidRDefault="005255D5" w:rsidP="005255D5">
            <w:pPr>
              <w:widowControl/>
              <w:autoSpaceDE/>
              <w:autoSpaceDN/>
              <w:adjustRightInd/>
              <w:spacing w:line="240" w:lineRule="auto"/>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 xml:space="preserve">W celu umożliwienia udzielania wsparcia instytucjom, które zajmują się opieką nad zabytkami i polskim dziedzictwem narodowym znajdującym się za granicą, proponuje się dokonanie nowelizacji </w:t>
            </w:r>
            <w:r w:rsidRPr="005255D5">
              <w:rPr>
                <w:rFonts w:eastAsia="Calibri" w:cs="Times New Roman"/>
                <w:i/>
                <w:color w:val="000000"/>
                <w:spacing w:val="-2"/>
                <w:sz w:val="22"/>
                <w:szCs w:val="22"/>
                <w:lang w:eastAsia="en-US"/>
              </w:rPr>
              <w:t>ustawy z dnia 25 października 1991 r. o organizowaniu i prowadzeniu działalności kulturalnej</w:t>
            </w:r>
            <w:r w:rsidRPr="005255D5">
              <w:rPr>
                <w:rFonts w:eastAsia="Calibri" w:cs="Times New Roman"/>
                <w:color w:val="000000"/>
                <w:spacing w:val="-2"/>
                <w:sz w:val="22"/>
                <w:szCs w:val="22"/>
                <w:lang w:eastAsia="en-US"/>
              </w:rPr>
              <w:t xml:space="preserve"> polegającej na:</w:t>
            </w:r>
          </w:p>
          <w:p w:rsidR="005255D5" w:rsidRPr="005255D5" w:rsidRDefault="005255D5" w:rsidP="005255D5">
            <w:pPr>
              <w:widowControl/>
              <w:autoSpaceDE/>
              <w:autoSpaceDN/>
              <w:adjustRightInd/>
              <w:spacing w:line="240" w:lineRule="auto"/>
              <w:rPr>
                <w:rFonts w:eastAsia="Calibri" w:cs="Times New Roman"/>
                <w:color w:val="000000"/>
                <w:spacing w:val="-2"/>
                <w:sz w:val="22"/>
                <w:szCs w:val="22"/>
                <w:lang w:eastAsia="en-US"/>
              </w:rPr>
            </w:pPr>
          </w:p>
          <w:p w:rsidR="005255D5" w:rsidRPr="005255D5" w:rsidRDefault="005255D5" w:rsidP="005255D5">
            <w:pPr>
              <w:widowControl/>
              <w:numPr>
                <w:ilvl w:val="0"/>
                <w:numId w:val="49"/>
              </w:numPr>
              <w:autoSpaceDE/>
              <w:autoSpaceDN/>
              <w:adjustRightInd/>
              <w:spacing w:line="240" w:lineRule="auto"/>
              <w:contextualSpacing/>
              <w:jc w:val="left"/>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rozszerzeniu mecenatu państwa nad działalnością kulturalną o ochronę dziedzictwa narodowego poza granicami kraju,</w:t>
            </w:r>
          </w:p>
          <w:p w:rsidR="005255D5" w:rsidRPr="005255D5" w:rsidRDefault="005255D5" w:rsidP="005255D5">
            <w:pPr>
              <w:widowControl/>
              <w:numPr>
                <w:ilvl w:val="0"/>
                <w:numId w:val="49"/>
              </w:numPr>
              <w:autoSpaceDE/>
              <w:autoSpaceDN/>
              <w:adjustRightInd/>
              <w:spacing w:line="240" w:lineRule="auto"/>
              <w:contextualSpacing/>
              <w:jc w:val="left"/>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upoważnieniu ministra właściwego do spraw kultury i ochrony dziedzictwa narodowego do określenia, w drodze rozporządzenia:</w:t>
            </w:r>
          </w:p>
          <w:p w:rsidR="005255D5" w:rsidRPr="005255D5" w:rsidRDefault="005255D5" w:rsidP="005255D5">
            <w:pPr>
              <w:widowControl/>
              <w:autoSpaceDE/>
              <w:autoSpaceDN/>
              <w:adjustRightInd/>
              <w:spacing w:line="240" w:lineRule="auto"/>
              <w:rPr>
                <w:rFonts w:eastAsia="Calibri" w:cs="Times New Roman"/>
                <w:color w:val="000000"/>
                <w:spacing w:val="-2"/>
                <w:sz w:val="22"/>
                <w:szCs w:val="22"/>
                <w:lang w:eastAsia="en-US"/>
              </w:rPr>
            </w:pPr>
          </w:p>
          <w:p w:rsidR="005255D5" w:rsidRPr="005255D5" w:rsidRDefault="005255D5" w:rsidP="005255D5">
            <w:pPr>
              <w:widowControl/>
              <w:numPr>
                <w:ilvl w:val="1"/>
                <w:numId w:val="49"/>
              </w:numPr>
              <w:autoSpaceDE/>
              <w:autoSpaceDN/>
              <w:adjustRightInd/>
              <w:spacing w:line="240" w:lineRule="auto"/>
              <w:contextualSpacing/>
              <w:jc w:val="left"/>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zakresu zadań objętych mecenatem państwa,</w:t>
            </w:r>
          </w:p>
          <w:p w:rsidR="005255D5" w:rsidRPr="005255D5" w:rsidRDefault="005255D5" w:rsidP="005255D5">
            <w:pPr>
              <w:widowControl/>
              <w:numPr>
                <w:ilvl w:val="1"/>
                <w:numId w:val="49"/>
              </w:numPr>
              <w:autoSpaceDE/>
              <w:autoSpaceDN/>
              <w:adjustRightInd/>
              <w:spacing w:line="240" w:lineRule="auto"/>
              <w:contextualSpacing/>
              <w:jc w:val="left"/>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 xml:space="preserve">szczegółowych warunków, sposobu i trybu udzielenia, przekazywania i rozliczania dotacji oraz dofinansowania, </w:t>
            </w:r>
          </w:p>
          <w:p w:rsidR="005255D5" w:rsidRPr="005255D5" w:rsidRDefault="005255D5" w:rsidP="005255D5">
            <w:pPr>
              <w:widowControl/>
              <w:numPr>
                <w:ilvl w:val="1"/>
                <w:numId w:val="49"/>
              </w:numPr>
              <w:autoSpaceDE/>
              <w:autoSpaceDN/>
              <w:adjustRightInd/>
              <w:spacing w:line="240" w:lineRule="auto"/>
              <w:contextualSpacing/>
              <w:jc w:val="left"/>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 xml:space="preserve">danych i informacji zawartych we wniosku o udzielenie dotacji oraz dokumentów dołączanych do wniosku, </w:t>
            </w:r>
          </w:p>
          <w:p w:rsidR="005255D5" w:rsidRPr="005255D5" w:rsidRDefault="005255D5" w:rsidP="005255D5">
            <w:pPr>
              <w:widowControl/>
              <w:numPr>
                <w:ilvl w:val="1"/>
                <w:numId w:val="49"/>
              </w:numPr>
              <w:autoSpaceDE/>
              <w:autoSpaceDN/>
              <w:adjustRightInd/>
              <w:spacing w:line="240" w:lineRule="auto"/>
              <w:contextualSpacing/>
              <w:jc w:val="left"/>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 xml:space="preserve">dokumenty niezbędne do zawarcia i rozliczenia umowy o udzielenie dotacji oraz dofinansowania, </w:t>
            </w:r>
          </w:p>
          <w:p w:rsidR="005255D5" w:rsidRPr="005255D5" w:rsidRDefault="005255D5" w:rsidP="005255D5">
            <w:pPr>
              <w:widowControl/>
              <w:numPr>
                <w:ilvl w:val="1"/>
                <w:numId w:val="49"/>
              </w:numPr>
              <w:autoSpaceDE/>
              <w:autoSpaceDN/>
              <w:adjustRightInd/>
              <w:spacing w:line="240" w:lineRule="auto"/>
              <w:contextualSpacing/>
              <w:jc w:val="left"/>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elementów, jakie powinna zawierać umowa o udzielenie dotacji oraz dofinansowania</w:t>
            </w:r>
          </w:p>
          <w:p w:rsidR="005255D5" w:rsidRPr="005255D5" w:rsidRDefault="005255D5" w:rsidP="005255D5">
            <w:pPr>
              <w:widowControl/>
              <w:autoSpaceDE/>
              <w:autoSpaceDN/>
              <w:adjustRightInd/>
              <w:spacing w:line="240" w:lineRule="auto"/>
              <w:ind w:left="1440"/>
              <w:contextualSpacing/>
              <w:rPr>
                <w:rFonts w:eastAsia="Calibri" w:cs="Times New Roman"/>
                <w:color w:val="000000"/>
                <w:spacing w:val="-2"/>
                <w:sz w:val="22"/>
                <w:szCs w:val="22"/>
                <w:lang w:eastAsia="en-US"/>
              </w:rPr>
            </w:pPr>
          </w:p>
          <w:p w:rsidR="005255D5" w:rsidRPr="005255D5" w:rsidRDefault="005255D5" w:rsidP="005255D5">
            <w:pPr>
              <w:widowControl/>
              <w:autoSpaceDE/>
              <w:autoSpaceDN/>
              <w:adjustRightInd/>
              <w:spacing w:line="240" w:lineRule="auto"/>
              <w:ind w:left="1080"/>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 uwzględniając priorytetowy zakres zadań i cele przeznaczania środków finansowych z budżetu państwa z części, której dysponentem jest minister właściwy do spraw kultury i ochrony dziedzictwa narodowego,</w:t>
            </w:r>
          </w:p>
          <w:p w:rsidR="005255D5" w:rsidRPr="005255D5" w:rsidRDefault="005255D5" w:rsidP="005255D5">
            <w:pPr>
              <w:widowControl/>
              <w:autoSpaceDE/>
              <w:autoSpaceDN/>
              <w:adjustRightInd/>
              <w:spacing w:line="240" w:lineRule="auto"/>
              <w:ind w:left="1080"/>
              <w:rPr>
                <w:rFonts w:eastAsia="Calibri" w:cs="Times New Roman"/>
                <w:color w:val="000000"/>
                <w:spacing w:val="-2"/>
                <w:sz w:val="22"/>
                <w:szCs w:val="22"/>
                <w:lang w:eastAsia="en-US"/>
              </w:rPr>
            </w:pPr>
          </w:p>
          <w:p w:rsidR="005255D5" w:rsidRPr="005255D5" w:rsidRDefault="005255D5" w:rsidP="005255D5">
            <w:pPr>
              <w:widowControl/>
              <w:numPr>
                <w:ilvl w:val="0"/>
                <w:numId w:val="49"/>
              </w:numPr>
              <w:autoSpaceDE/>
              <w:autoSpaceDN/>
              <w:adjustRightInd/>
              <w:spacing w:line="240" w:lineRule="auto"/>
              <w:contextualSpacing/>
              <w:jc w:val="left"/>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dodaniu przepisu, według którego organizatorzy (o których mowa w art. 21 ust. 1) na podstawie umowy zawartej z podmiotem prowadzącym działalność w zakresie ochrony lub upowszechniania polskiego dziedzictwa narodowego utworzonym na podstawie prawa obcego mogą tworzyć instytucje kultury z siedzibą na terytorium Rzeczypospolitej Polskiej,</w:t>
            </w:r>
          </w:p>
          <w:p w:rsidR="005255D5" w:rsidRPr="005255D5" w:rsidRDefault="005255D5" w:rsidP="005255D5">
            <w:pPr>
              <w:widowControl/>
              <w:autoSpaceDE/>
              <w:autoSpaceDN/>
              <w:adjustRightInd/>
              <w:spacing w:line="240" w:lineRule="auto"/>
              <w:ind w:left="720"/>
              <w:contextualSpacing/>
              <w:rPr>
                <w:rFonts w:eastAsia="Calibri" w:cs="Times New Roman"/>
                <w:color w:val="000000"/>
                <w:spacing w:val="-2"/>
                <w:sz w:val="22"/>
                <w:szCs w:val="22"/>
                <w:lang w:eastAsia="en-US"/>
              </w:rPr>
            </w:pPr>
          </w:p>
          <w:p w:rsidR="005255D5" w:rsidRPr="005255D5" w:rsidRDefault="005255D5" w:rsidP="005255D5">
            <w:pPr>
              <w:widowControl/>
              <w:numPr>
                <w:ilvl w:val="0"/>
                <w:numId w:val="49"/>
              </w:numPr>
              <w:autoSpaceDE/>
              <w:autoSpaceDN/>
              <w:adjustRightInd/>
              <w:spacing w:line="240" w:lineRule="auto"/>
              <w:contextualSpacing/>
              <w:jc w:val="left"/>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 xml:space="preserve">dodaniu przepisu, dzięki któremu stroną takiej umowy oprócz podmiotu utworzonego na podstawie prawa obcego, który prowadzi działalność w zakresie ochrony lub upowszechniania polskiego dziedzictwa narodowego, będą mogły być osoby fizyczne, osoby prawne oraz jednostki organizacyjne nieposiadające osobowości prawnej, </w:t>
            </w:r>
          </w:p>
          <w:p w:rsidR="005255D5" w:rsidRPr="005255D5" w:rsidRDefault="005255D5" w:rsidP="005255D5">
            <w:pPr>
              <w:widowControl/>
              <w:autoSpaceDE/>
              <w:autoSpaceDN/>
              <w:adjustRightInd/>
              <w:spacing w:line="240" w:lineRule="auto"/>
              <w:ind w:left="720"/>
              <w:contextualSpacing/>
              <w:rPr>
                <w:rFonts w:eastAsia="Calibri" w:cs="Times New Roman"/>
                <w:color w:val="000000"/>
                <w:spacing w:val="-2"/>
                <w:sz w:val="22"/>
                <w:szCs w:val="22"/>
                <w:lang w:eastAsia="en-US"/>
              </w:rPr>
            </w:pPr>
          </w:p>
          <w:p w:rsidR="005255D5" w:rsidRPr="005255D5" w:rsidRDefault="005255D5" w:rsidP="005255D5">
            <w:pPr>
              <w:widowControl/>
              <w:numPr>
                <w:ilvl w:val="0"/>
                <w:numId w:val="49"/>
              </w:numPr>
              <w:autoSpaceDE/>
              <w:autoSpaceDN/>
              <w:adjustRightInd/>
              <w:spacing w:line="240" w:lineRule="auto"/>
              <w:contextualSpacing/>
              <w:jc w:val="left"/>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 xml:space="preserve">sprecyzowaniu, że pracownicy instytucji kultury mogą być zatrudniani na podstawie przepisów państwa, w którym wykonują pracę, </w:t>
            </w:r>
          </w:p>
          <w:p w:rsidR="005255D5" w:rsidRPr="005255D5" w:rsidRDefault="005255D5" w:rsidP="005255D5">
            <w:pPr>
              <w:widowControl/>
              <w:autoSpaceDE/>
              <w:autoSpaceDN/>
              <w:adjustRightInd/>
              <w:spacing w:line="276" w:lineRule="auto"/>
              <w:ind w:left="720"/>
              <w:contextualSpacing/>
              <w:rPr>
                <w:rFonts w:eastAsia="Calibri" w:cs="Times New Roman"/>
                <w:color w:val="000000"/>
                <w:spacing w:val="-2"/>
                <w:sz w:val="22"/>
                <w:szCs w:val="22"/>
                <w:lang w:eastAsia="en-US"/>
              </w:rPr>
            </w:pPr>
          </w:p>
          <w:p w:rsidR="005255D5" w:rsidRPr="005255D5" w:rsidRDefault="005255D5" w:rsidP="005255D5">
            <w:pPr>
              <w:widowControl/>
              <w:numPr>
                <w:ilvl w:val="0"/>
                <w:numId w:val="49"/>
              </w:numPr>
              <w:autoSpaceDE/>
              <w:autoSpaceDN/>
              <w:adjustRightInd/>
              <w:spacing w:line="240" w:lineRule="auto"/>
              <w:contextualSpacing/>
              <w:jc w:val="left"/>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zapewnieniu możliwości udzielania doraźnej pomocy finansowej podmiotowi prowadzącemu działalność w zakresie kultury i ochrony dziedzictwa narodowego poza granicami Rzeczypospolitej Polskiej.</w:t>
            </w:r>
          </w:p>
          <w:p w:rsidR="005255D5" w:rsidRPr="005255D5" w:rsidRDefault="005255D5" w:rsidP="005255D5">
            <w:pPr>
              <w:widowControl/>
              <w:autoSpaceDE/>
              <w:autoSpaceDN/>
              <w:adjustRightInd/>
              <w:spacing w:line="240" w:lineRule="auto"/>
              <w:rPr>
                <w:rFonts w:eastAsia="Calibri" w:cs="Times New Roman"/>
                <w:color w:val="000000"/>
                <w:spacing w:val="-2"/>
                <w:sz w:val="22"/>
                <w:szCs w:val="22"/>
                <w:lang w:eastAsia="en-US"/>
              </w:rPr>
            </w:pPr>
          </w:p>
        </w:tc>
      </w:tr>
      <w:tr w:rsidR="005255D5" w:rsidRPr="005255D5" w:rsidTr="008B6FA8">
        <w:trPr>
          <w:gridAfter w:val="1"/>
          <w:wAfter w:w="10" w:type="dxa"/>
          <w:trHeight w:val="307"/>
        </w:trPr>
        <w:tc>
          <w:tcPr>
            <w:tcW w:w="10937" w:type="dxa"/>
            <w:gridSpan w:val="29"/>
            <w:shd w:val="clear" w:color="auto" w:fill="99CCFF"/>
            <w:vAlign w:val="center"/>
          </w:tcPr>
          <w:p w:rsidR="005255D5" w:rsidRPr="005255D5" w:rsidRDefault="005255D5" w:rsidP="005255D5">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5255D5">
              <w:rPr>
                <w:rFonts w:eastAsia="Calibri" w:cs="Times New Roman"/>
                <w:b/>
                <w:spacing w:val="-2"/>
                <w:sz w:val="22"/>
                <w:szCs w:val="22"/>
                <w:lang w:eastAsia="en-US"/>
              </w:rPr>
              <w:t>Jak problem został rozwiązany w innych krajach, w szczególności krajach członkowskich OECD/UE</w:t>
            </w:r>
            <w:r w:rsidRPr="005255D5">
              <w:rPr>
                <w:rFonts w:eastAsia="Calibri" w:cs="Times New Roman"/>
                <w:b/>
                <w:color w:val="000000"/>
                <w:sz w:val="22"/>
                <w:szCs w:val="22"/>
                <w:lang w:eastAsia="en-US"/>
              </w:rPr>
              <w:t>?</w:t>
            </w:r>
            <w:r w:rsidRPr="005255D5">
              <w:rPr>
                <w:rFonts w:eastAsia="Calibri" w:cs="Times New Roman"/>
                <w:i/>
                <w:color w:val="000000"/>
                <w:sz w:val="22"/>
                <w:szCs w:val="22"/>
                <w:lang w:eastAsia="en-US"/>
              </w:rPr>
              <w:t xml:space="preserve"> </w:t>
            </w:r>
          </w:p>
        </w:tc>
      </w:tr>
      <w:tr w:rsidR="005255D5" w:rsidRPr="005255D5" w:rsidTr="008B6FA8">
        <w:trPr>
          <w:gridAfter w:val="1"/>
          <w:wAfter w:w="10" w:type="dxa"/>
          <w:trHeight w:val="142"/>
        </w:trPr>
        <w:tc>
          <w:tcPr>
            <w:tcW w:w="10937" w:type="dxa"/>
            <w:gridSpan w:val="29"/>
            <w:shd w:val="clear" w:color="auto" w:fill="auto"/>
          </w:tcPr>
          <w:p w:rsidR="005255D5" w:rsidRPr="005255D5" w:rsidRDefault="005255D5" w:rsidP="005255D5">
            <w:pPr>
              <w:widowControl/>
              <w:autoSpaceDE/>
              <w:autoSpaceDN/>
              <w:adjustRightInd/>
              <w:spacing w:line="240" w:lineRule="auto"/>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Brak danych.</w:t>
            </w:r>
          </w:p>
        </w:tc>
      </w:tr>
      <w:tr w:rsidR="005255D5" w:rsidRPr="005255D5" w:rsidTr="008B6FA8">
        <w:trPr>
          <w:gridAfter w:val="1"/>
          <w:wAfter w:w="10" w:type="dxa"/>
          <w:trHeight w:val="359"/>
        </w:trPr>
        <w:tc>
          <w:tcPr>
            <w:tcW w:w="10937" w:type="dxa"/>
            <w:gridSpan w:val="29"/>
            <w:shd w:val="clear" w:color="auto" w:fill="99CCFF"/>
            <w:vAlign w:val="center"/>
          </w:tcPr>
          <w:p w:rsidR="005255D5" w:rsidRPr="005255D5" w:rsidRDefault="005255D5" w:rsidP="005255D5">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5255D5">
              <w:rPr>
                <w:rFonts w:eastAsia="Calibri" w:cs="Times New Roman"/>
                <w:b/>
                <w:color w:val="000000"/>
                <w:sz w:val="22"/>
                <w:szCs w:val="22"/>
                <w:lang w:eastAsia="en-US"/>
              </w:rPr>
              <w:lastRenderedPageBreak/>
              <w:t>Podmioty, na które oddziałuje projekt.</w:t>
            </w:r>
          </w:p>
        </w:tc>
      </w:tr>
      <w:tr w:rsidR="005255D5" w:rsidRPr="005255D5" w:rsidTr="008B6FA8">
        <w:trPr>
          <w:gridAfter w:val="1"/>
          <w:wAfter w:w="10" w:type="dxa"/>
          <w:trHeight w:val="142"/>
        </w:trPr>
        <w:tc>
          <w:tcPr>
            <w:tcW w:w="2259" w:type="dxa"/>
            <w:gridSpan w:val="3"/>
            <w:shd w:val="clear" w:color="auto" w:fill="auto"/>
          </w:tcPr>
          <w:p w:rsidR="005255D5" w:rsidRPr="005255D5" w:rsidRDefault="005255D5" w:rsidP="005255D5">
            <w:pPr>
              <w:widowControl/>
              <w:autoSpaceDE/>
              <w:autoSpaceDN/>
              <w:adjustRightInd/>
              <w:spacing w:before="40" w:line="240" w:lineRule="auto"/>
              <w:jc w:val="center"/>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Grupa</w:t>
            </w:r>
          </w:p>
        </w:tc>
        <w:tc>
          <w:tcPr>
            <w:tcW w:w="1140" w:type="dxa"/>
            <w:gridSpan w:val="2"/>
            <w:shd w:val="clear" w:color="auto" w:fill="auto"/>
          </w:tcPr>
          <w:p w:rsidR="005255D5" w:rsidRPr="005255D5" w:rsidRDefault="005255D5" w:rsidP="005255D5">
            <w:pPr>
              <w:widowControl/>
              <w:autoSpaceDE/>
              <w:autoSpaceDN/>
              <w:adjustRightInd/>
              <w:spacing w:before="40" w:line="240" w:lineRule="auto"/>
              <w:jc w:val="center"/>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Wielkość</w:t>
            </w:r>
          </w:p>
        </w:tc>
        <w:tc>
          <w:tcPr>
            <w:tcW w:w="854" w:type="dxa"/>
            <w:gridSpan w:val="3"/>
            <w:shd w:val="clear" w:color="auto" w:fill="auto"/>
          </w:tcPr>
          <w:p w:rsidR="005255D5" w:rsidRPr="005255D5" w:rsidRDefault="005255D5" w:rsidP="005255D5">
            <w:pPr>
              <w:widowControl/>
              <w:autoSpaceDE/>
              <w:autoSpaceDN/>
              <w:adjustRightInd/>
              <w:spacing w:before="40" w:line="240" w:lineRule="auto"/>
              <w:jc w:val="center"/>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Źródło danych</w:t>
            </w:r>
            <w:r w:rsidRPr="005255D5" w:rsidDel="00260F33">
              <w:rPr>
                <w:rFonts w:eastAsia="Calibri" w:cs="Times New Roman"/>
                <w:color w:val="000000"/>
                <w:spacing w:val="-2"/>
                <w:sz w:val="22"/>
                <w:szCs w:val="22"/>
                <w:lang w:eastAsia="en-US"/>
              </w:rPr>
              <w:t xml:space="preserve"> </w:t>
            </w:r>
          </w:p>
        </w:tc>
        <w:tc>
          <w:tcPr>
            <w:tcW w:w="6684" w:type="dxa"/>
            <w:gridSpan w:val="21"/>
            <w:shd w:val="clear" w:color="auto" w:fill="auto"/>
          </w:tcPr>
          <w:p w:rsidR="005255D5" w:rsidRPr="005255D5" w:rsidRDefault="005255D5" w:rsidP="005255D5">
            <w:pPr>
              <w:widowControl/>
              <w:autoSpaceDE/>
              <w:autoSpaceDN/>
              <w:adjustRightInd/>
              <w:spacing w:before="40" w:line="240" w:lineRule="auto"/>
              <w:jc w:val="center"/>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Oddziaływanie</w:t>
            </w:r>
          </w:p>
        </w:tc>
      </w:tr>
      <w:tr w:rsidR="005255D5" w:rsidRPr="005255D5" w:rsidTr="008B6FA8">
        <w:trPr>
          <w:gridAfter w:val="1"/>
          <w:wAfter w:w="10" w:type="dxa"/>
          <w:trHeight w:val="142"/>
        </w:trPr>
        <w:tc>
          <w:tcPr>
            <w:tcW w:w="2259" w:type="dxa"/>
            <w:gridSpan w:val="3"/>
            <w:shd w:val="clear" w:color="auto" w:fill="auto"/>
          </w:tcPr>
          <w:p w:rsidR="005255D5" w:rsidRPr="005255D5" w:rsidRDefault="005255D5" w:rsidP="005255D5">
            <w:pPr>
              <w:widowControl/>
              <w:autoSpaceDE/>
              <w:autoSpaceDN/>
              <w:adjustRightInd/>
              <w:spacing w:line="240" w:lineRule="auto"/>
              <w:jc w:val="left"/>
              <w:rPr>
                <w:rFonts w:eastAsia="Calibri" w:cs="Times New Roman"/>
                <w:color w:val="000000"/>
                <w:spacing w:val="-2"/>
                <w:sz w:val="22"/>
                <w:szCs w:val="22"/>
                <w:lang w:eastAsia="en-US"/>
              </w:rPr>
            </w:pPr>
            <w:r w:rsidRPr="005255D5">
              <w:rPr>
                <w:rFonts w:eastAsia="Calibri" w:cs="Times New Roman"/>
                <w:spacing w:val="-2"/>
                <w:sz w:val="22"/>
                <w:szCs w:val="22"/>
                <w:lang w:eastAsia="en-US"/>
              </w:rPr>
              <w:t>Ministrowie</w:t>
            </w:r>
          </w:p>
        </w:tc>
        <w:tc>
          <w:tcPr>
            <w:tcW w:w="1140" w:type="dxa"/>
            <w:gridSpan w:val="2"/>
            <w:shd w:val="clear" w:color="auto" w:fill="auto"/>
          </w:tcPr>
          <w:p w:rsidR="005255D5" w:rsidRPr="005255D5" w:rsidRDefault="005255D5" w:rsidP="005255D5">
            <w:pPr>
              <w:widowControl/>
              <w:autoSpaceDE/>
              <w:autoSpaceDN/>
              <w:adjustRightInd/>
              <w:spacing w:line="240" w:lineRule="auto"/>
              <w:jc w:val="left"/>
              <w:rPr>
                <w:rFonts w:eastAsia="Calibri" w:cs="Times New Roman"/>
                <w:color w:val="000000"/>
                <w:spacing w:val="-2"/>
                <w:sz w:val="22"/>
                <w:szCs w:val="22"/>
                <w:lang w:eastAsia="en-US"/>
              </w:rPr>
            </w:pPr>
          </w:p>
        </w:tc>
        <w:tc>
          <w:tcPr>
            <w:tcW w:w="854" w:type="dxa"/>
            <w:gridSpan w:val="3"/>
            <w:shd w:val="clear" w:color="auto" w:fill="auto"/>
          </w:tcPr>
          <w:p w:rsidR="005255D5" w:rsidRPr="005255D5" w:rsidRDefault="005255D5" w:rsidP="005255D5">
            <w:pPr>
              <w:widowControl/>
              <w:autoSpaceDE/>
              <w:autoSpaceDN/>
              <w:adjustRightInd/>
              <w:spacing w:line="240" w:lineRule="auto"/>
              <w:jc w:val="left"/>
              <w:rPr>
                <w:rFonts w:eastAsia="Calibri" w:cs="Times New Roman"/>
                <w:color w:val="000000"/>
                <w:spacing w:val="-2"/>
                <w:sz w:val="22"/>
                <w:szCs w:val="22"/>
                <w:lang w:eastAsia="en-US"/>
              </w:rPr>
            </w:pPr>
          </w:p>
        </w:tc>
        <w:tc>
          <w:tcPr>
            <w:tcW w:w="6684" w:type="dxa"/>
            <w:gridSpan w:val="21"/>
            <w:shd w:val="clear" w:color="auto" w:fill="auto"/>
          </w:tcPr>
          <w:p w:rsidR="005255D5" w:rsidRPr="005255D5" w:rsidRDefault="005255D5" w:rsidP="005255D5">
            <w:pPr>
              <w:widowControl/>
              <w:autoSpaceDE/>
              <w:autoSpaceDN/>
              <w:adjustRightInd/>
              <w:spacing w:line="240" w:lineRule="auto"/>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 xml:space="preserve">Uzyskują możliwość utworzenia instytucji kultury z siedzibą na terytorium Rzeczypospolitej Polskiej, z podmiotem utworzonym na podstawie prawa obcego i prowadzącym działalność w zakresie ochrony lub upowszechniania polskiego dziedzictwa narodowego.  </w:t>
            </w:r>
          </w:p>
        </w:tc>
      </w:tr>
      <w:tr w:rsidR="005255D5" w:rsidRPr="005255D5" w:rsidTr="008B6FA8">
        <w:trPr>
          <w:gridAfter w:val="1"/>
          <w:wAfter w:w="10" w:type="dxa"/>
          <w:trHeight w:val="142"/>
        </w:trPr>
        <w:tc>
          <w:tcPr>
            <w:tcW w:w="2259" w:type="dxa"/>
            <w:gridSpan w:val="3"/>
            <w:shd w:val="clear" w:color="auto" w:fill="auto"/>
          </w:tcPr>
          <w:p w:rsidR="005255D5" w:rsidRPr="005255D5" w:rsidRDefault="005255D5" w:rsidP="005255D5">
            <w:pPr>
              <w:widowControl/>
              <w:autoSpaceDE/>
              <w:autoSpaceDN/>
              <w:adjustRightInd/>
              <w:spacing w:line="240" w:lineRule="auto"/>
              <w:rPr>
                <w:rFonts w:eastAsia="Calibri" w:cs="Times New Roman"/>
                <w:color w:val="C00000"/>
                <w:spacing w:val="-2"/>
                <w:sz w:val="22"/>
                <w:szCs w:val="22"/>
                <w:lang w:eastAsia="en-US"/>
              </w:rPr>
            </w:pPr>
            <w:r w:rsidRPr="005255D5">
              <w:rPr>
                <w:rFonts w:eastAsia="Calibri" w:cs="Times New Roman"/>
                <w:color w:val="000000"/>
                <w:spacing w:val="-2"/>
                <w:sz w:val="22"/>
                <w:szCs w:val="22"/>
                <w:lang w:eastAsia="en-US"/>
              </w:rPr>
              <w:t>Minister właściwy do spraw kultury i ochrony dziedzictwa narodowego</w:t>
            </w:r>
          </w:p>
        </w:tc>
        <w:tc>
          <w:tcPr>
            <w:tcW w:w="1140" w:type="dxa"/>
            <w:gridSpan w:val="2"/>
            <w:shd w:val="clear" w:color="auto" w:fill="auto"/>
          </w:tcPr>
          <w:p w:rsidR="005255D5" w:rsidRPr="005255D5" w:rsidRDefault="005255D5" w:rsidP="005255D5">
            <w:pPr>
              <w:widowControl/>
              <w:autoSpaceDE/>
              <w:autoSpaceDN/>
              <w:adjustRightInd/>
              <w:spacing w:line="240" w:lineRule="auto"/>
              <w:jc w:val="left"/>
              <w:rPr>
                <w:rFonts w:eastAsia="Calibri" w:cs="Times New Roman"/>
                <w:color w:val="000000"/>
                <w:spacing w:val="-2"/>
                <w:sz w:val="22"/>
                <w:szCs w:val="22"/>
                <w:lang w:eastAsia="en-US"/>
              </w:rPr>
            </w:pPr>
          </w:p>
        </w:tc>
        <w:tc>
          <w:tcPr>
            <w:tcW w:w="854" w:type="dxa"/>
            <w:gridSpan w:val="3"/>
            <w:shd w:val="clear" w:color="auto" w:fill="auto"/>
          </w:tcPr>
          <w:p w:rsidR="005255D5" w:rsidRPr="005255D5" w:rsidRDefault="005255D5" w:rsidP="005255D5">
            <w:pPr>
              <w:widowControl/>
              <w:autoSpaceDE/>
              <w:autoSpaceDN/>
              <w:adjustRightInd/>
              <w:spacing w:line="240" w:lineRule="auto"/>
              <w:jc w:val="left"/>
              <w:rPr>
                <w:rFonts w:eastAsia="Calibri" w:cs="Times New Roman"/>
                <w:color w:val="000000"/>
                <w:spacing w:val="-2"/>
                <w:sz w:val="22"/>
                <w:szCs w:val="22"/>
                <w:lang w:eastAsia="en-US"/>
              </w:rPr>
            </w:pPr>
          </w:p>
        </w:tc>
        <w:tc>
          <w:tcPr>
            <w:tcW w:w="6684" w:type="dxa"/>
            <w:gridSpan w:val="21"/>
            <w:shd w:val="clear" w:color="auto" w:fill="auto"/>
          </w:tcPr>
          <w:p w:rsidR="005255D5" w:rsidRPr="005255D5" w:rsidRDefault="005255D5" w:rsidP="005255D5">
            <w:pPr>
              <w:widowControl/>
              <w:autoSpaceDE/>
              <w:autoSpaceDN/>
              <w:adjustRightInd/>
              <w:spacing w:line="240" w:lineRule="auto"/>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Wydanie rozporządzenia, które określi:</w:t>
            </w:r>
          </w:p>
          <w:p w:rsidR="005255D5" w:rsidRPr="005255D5" w:rsidRDefault="005255D5" w:rsidP="005255D5">
            <w:pPr>
              <w:widowControl/>
              <w:numPr>
                <w:ilvl w:val="0"/>
                <w:numId w:val="49"/>
              </w:numPr>
              <w:autoSpaceDE/>
              <w:autoSpaceDN/>
              <w:adjustRightInd/>
              <w:spacing w:line="240" w:lineRule="auto"/>
              <w:ind w:left="459" w:hanging="283"/>
              <w:contextualSpacing/>
              <w:jc w:val="left"/>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zakres zadań objętych mecenatem państwa,</w:t>
            </w:r>
          </w:p>
          <w:p w:rsidR="005255D5" w:rsidRPr="005255D5" w:rsidRDefault="005255D5" w:rsidP="005255D5">
            <w:pPr>
              <w:widowControl/>
              <w:numPr>
                <w:ilvl w:val="0"/>
                <w:numId w:val="49"/>
              </w:numPr>
              <w:autoSpaceDE/>
              <w:autoSpaceDN/>
              <w:adjustRightInd/>
              <w:spacing w:line="240" w:lineRule="auto"/>
              <w:ind w:left="459" w:hanging="283"/>
              <w:contextualSpacing/>
              <w:jc w:val="left"/>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 xml:space="preserve">szczegółowe warunki, sposób i tryb udzielenia, przekazywania i rozliczania dotacji oraz dofinansowania, </w:t>
            </w:r>
          </w:p>
          <w:p w:rsidR="005255D5" w:rsidRPr="005255D5" w:rsidRDefault="005255D5" w:rsidP="005255D5">
            <w:pPr>
              <w:widowControl/>
              <w:numPr>
                <w:ilvl w:val="0"/>
                <w:numId w:val="49"/>
              </w:numPr>
              <w:autoSpaceDE/>
              <w:autoSpaceDN/>
              <w:adjustRightInd/>
              <w:spacing w:line="240" w:lineRule="auto"/>
              <w:ind w:left="459" w:hanging="283"/>
              <w:contextualSpacing/>
              <w:jc w:val="left"/>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 xml:space="preserve">dane i informacje zawarte we wniosku o udzielenie dotacji oraz dokumenty dołączane do wniosku, </w:t>
            </w:r>
          </w:p>
          <w:p w:rsidR="005255D5" w:rsidRPr="005255D5" w:rsidRDefault="005255D5" w:rsidP="005255D5">
            <w:pPr>
              <w:widowControl/>
              <w:numPr>
                <w:ilvl w:val="0"/>
                <w:numId w:val="49"/>
              </w:numPr>
              <w:autoSpaceDE/>
              <w:autoSpaceDN/>
              <w:adjustRightInd/>
              <w:spacing w:line="240" w:lineRule="auto"/>
              <w:ind w:left="459" w:hanging="283"/>
              <w:contextualSpacing/>
              <w:jc w:val="left"/>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 xml:space="preserve">dokumenty niezbędne do zawarcia i rozliczenia umowy o udzielenie dotacji oraz dofinansowania, </w:t>
            </w:r>
          </w:p>
          <w:p w:rsidR="005255D5" w:rsidRPr="005255D5" w:rsidRDefault="005255D5" w:rsidP="005255D5">
            <w:pPr>
              <w:widowControl/>
              <w:numPr>
                <w:ilvl w:val="0"/>
                <w:numId w:val="49"/>
              </w:numPr>
              <w:autoSpaceDE/>
              <w:autoSpaceDN/>
              <w:adjustRightInd/>
              <w:spacing w:line="240" w:lineRule="auto"/>
              <w:ind w:left="459" w:hanging="283"/>
              <w:contextualSpacing/>
              <w:jc w:val="left"/>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 xml:space="preserve">elementy, jakie powinna zawierać umowa o udzielenie dotacji oraz dofinansowania. </w:t>
            </w:r>
          </w:p>
        </w:tc>
      </w:tr>
      <w:tr w:rsidR="005255D5" w:rsidRPr="005255D5" w:rsidTr="008B6FA8">
        <w:trPr>
          <w:gridAfter w:val="1"/>
          <w:wAfter w:w="10" w:type="dxa"/>
          <w:trHeight w:val="142"/>
        </w:trPr>
        <w:tc>
          <w:tcPr>
            <w:tcW w:w="2259" w:type="dxa"/>
            <w:gridSpan w:val="3"/>
            <w:shd w:val="clear" w:color="auto" w:fill="auto"/>
          </w:tcPr>
          <w:p w:rsidR="005255D5" w:rsidRPr="005255D5" w:rsidRDefault="005255D5" w:rsidP="005255D5">
            <w:pPr>
              <w:widowControl/>
              <w:autoSpaceDE/>
              <w:autoSpaceDN/>
              <w:adjustRightInd/>
              <w:spacing w:line="240" w:lineRule="auto"/>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 xml:space="preserve">Kierownicy Urzędów Centralnych </w:t>
            </w:r>
          </w:p>
        </w:tc>
        <w:tc>
          <w:tcPr>
            <w:tcW w:w="1140" w:type="dxa"/>
            <w:gridSpan w:val="2"/>
            <w:shd w:val="clear" w:color="auto" w:fill="auto"/>
          </w:tcPr>
          <w:p w:rsidR="005255D5" w:rsidRPr="005255D5" w:rsidRDefault="005255D5" w:rsidP="005255D5">
            <w:pPr>
              <w:widowControl/>
              <w:autoSpaceDE/>
              <w:autoSpaceDN/>
              <w:adjustRightInd/>
              <w:spacing w:line="240" w:lineRule="auto"/>
              <w:jc w:val="left"/>
              <w:rPr>
                <w:rFonts w:eastAsia="Calibri" w:cs="Times New Roman"/>
                <w:color w:val="000000"/>
                <w:spacing w:val="-2"/>
                <w:sz w:val="22"/>
                <w:szCs w:val="22"/>
                <w:lang w:eastAsia="en-US"/>
              </w:rPr>
            </w:pPr>
          </w:p>
        </w:tc>
        <w:tc>
          <w:tcPr>
            <w:tcW w:w="854" w:type="dxa"/>
            <w:gridSpan w:val="3"/>
            <w:shd w:val="clear" w:color="auto" w:fill="auto"/>
          </w:tcPr>
          <w:p w:rsidR="005255D5" w:rsidRPr="005255D5" w:rsidRDefault="005255D5" w:rsidP="005255D5">
            <w:pPr>
              <w:widowControl/>
              <w:autoSpaceDE/>
              <w:autoSpaceDN/>
              <w:adjustRightInd/>
              <w:spacing w:line="240" w:lineRule="auto"/>
              <w:jc w:val="left"/>
              <w:rPr>
                <w:rFonts w:eastAsia="Calibri" w:cs="Times New Roman"/>
                <w:color w:val="000000"/>
                <w:spacing w:val="-2"/>
                <w:sz w:val="22"/>
                <w:szCs w:val="22"/>
                <w:lang w:eastAsia="en-US"/>
              </w:rPr>
            </w:pPr>
          </w:p>
        </w:tc>
        <w:tc>
          <w:tcPr>
            <w:tcW w:w="6684" w:type="dxa"/>
            <w:gridSpan w:val="21"/>
            <w:vMerge w:val="restart"/>
            <w:shd w:val="clear" w:color="auto" w:fill="auto"/>
          </w:tcPr>
          <w:p w:rsidR="005255D5" w:rsidRPr="005255D5" w:rsidRDefault="005255D5" w:rsidP="005255D5">
            <w:pPr>
              <w:widowControl/>
              <w:autoSpaceDE/>
              <w:autoSpaceDN/>
              <w:adjustRightInd/>
              <w:spacing w:line="240" w:lineRule="auto"/>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 xml:space="preserve">Uzyskują możliwość utworzenia instytucji kultury z siedzibą na terytorium Rzeczypospolitej Polskiej, z podmiotem utworzonym na podstawie prawa obcego i prowadzącym działalność w zakresie ochrony lub upowszechniania polskiego dziedzictwa narodowego.  </w:t>
            </w:r>
          </w:p>
        </w:tc>
      </w:tr>
      <w:tr w:rsidR="005255D5" w:rsidRPr="005255D5" w:rsidTr="008B6FA8">
        <w:trPr>
          <w:gridAfter w:val="1"/>
          <w:wAfter w:w="10" w:type="dxa"/>
          <w:trHeight w:val="142"/>
        </w:trPr>
        <w:tc>
          <w:tcPr>
            <w:tcW w:w="2259" w:type="dxa"/>
            <w:gridSpan w:val="3"/>
            <w:shd w:val="clear" w:color="auto" w:fill="auto"/>
          </w:tcPr>
          <w:p w:rsidR="005255D5" w:rsidRPr="005255D5" w:rsidRDefault="005255D5" w:rsidP="005255D5">
            <w:pPr>
              <w:widowControl/>
              <w:autoSpaceDE/>
              <w:autoSpaceDN/>
              <w:adjustRightInd/>
              <w:spacing w:line="240" w:lineRule="auto"/>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Jednostki samorządu terytorialnego</w:t>
            </w:r>
          </w:p>
        </w:tc>
        <w:tc>
          <w:tcPr>
            <w:tcW w:w="1140" w:type="dxa"/>
            <w:gridSpan w:val="2"/>
            <w:shd w:val="clear" w:color="auto" w:fill="auto"/>
          </w:tcPr>
          <w:p w:rsidR="005255D5" w:rsidRPr="005255D5" w:rsidRDefault="005255D5" w:rsidP="005255D5">
            <w:pPr>
              <w:widowControl/>
              <w:autoSpaceDE/>
              <w:autoSpaceDN/>
              <w:adjustRightInd/>
              <w:spacing w:line="240" w:lineRule="auto"/>
              <w:jc w:val="left"/>
              <w:rPr>
                <w:rFonts w:eastAsia="Calibri" w:cs="Times New Roman"/>
                <w:color w:val="000000"/>
                <w:spacing w:val="-2"/>
                <w:sz w:val="22"/>
                <w:szCs w:val="22"/>
                <w:lang w:eastAsia="en-US"/>
              </w:rPr>
            </w:pPr>
          </w:p>
        </w:tc>
        <w:tc>
          <w:tcPr>
            <w:tcW w:w="854" w:type="dxa"/>
            <w:gridSpan w:val="3"/>
            <w:shd w:val="clear" w:color="auto" w:fill="auto"/>
          </w:tcPr>
          <w:p w:rsidR="005255D5" w:rsidRPr="005255D5" w:rsidRDefault="005255D5" w:rsidP="005255D5">
            <w:pPr>
              <w:widowControl/>
              <w:autoSpaceDE/>
              <w:autoSpaceDN/>
              <w:adjustRightInd/>
              <w:spacing w:line="240" w:lineRule="auto"/>
              <w:jc w:val="left"/>
              <w:rPr>
                <w:rFonts w:eastAsia="Calibri" w:cs="Times New Roman"/>
                <w:color w:val="000000"/>
                <w:spacing w:val="-2"/>
                <w:sz w:val="22"/>
                <w:szCs w:val="22"/>
                <w:lang w:eastAsia="en-US"/>
              </w:rPr>
            </w:pPr>
          </w:p>
        </w:tc>
        <w:tc>
          <w:tcPr>
            <w:tcW w:w="6684" w:type="dxa"/>
            <w:gridSpan w:val="21"/>
            <w:vMerge/>
            <w:shd w:val="clear" w:color="auto" w:fill="auto"/>
          </w:tcPr>
          <w:p w:rsidR="005255D5" w:rsidRPr="005255D5" w:rsidRDefault="005255D5" w:rsidP="005255D5">
            <w:pPr>
              <w:widowControl/>
              <w:autoSpaceDE/>
              <w:autoSpaceDN/>
              <w:adjustRightInd/>
              <w:spacing w:line="240" w:lineRule="auto"/>
              <w:rPr>
                <w:rFonts w:eastAsia="Calibri" w:cs="Times New Roman"/>
                <w:color w:val="000000"/>
                <w:spacing w:val="-2"/>
                <w:sz w:val="22"/>
                <w:szCs w:val="22"/>
                <w:lang w:eastAsia="en-US"/>
              </w:rPr>
            </w:pPr>
          </w:p>
        </w:tc>
      </w:tr>
      <w:tr w:rsidR="005255D5" w:rsidRPr="005255D5" w:rsidTr="008B6FA8">
        <w:trPr>
          <w:gridAfter w:val="1"/>
          <w:wAfter w:w="10" w:type="dxa"/>
          <w:trHeight w:val="142"/>
        </w:trPr>
        <w:tc>
          <w:tcPr>
            <w:tcW w:w="2259" w:type="dxa"/>
            <w:gridSpan w:val="3"/>
            <w:shd w:val="clear" w:color="auto" w:fill="auto"/>
          </w:tcPr>
          <w:p w:rsidR="005255D5" w:rsidRPr="005255D5" w:rsidRDefault="005255D5" w:rsidP="005255D5">
            <w:pPr>
              <w:widowControl/>
              <w:tabs>
                <w:tab w:val="left" w:pos="1560"/>
              </w:tabs>
              <w:autoSpaceDE/>
              <w:autoSpaceDN/>
              <w:adjustRightInd/>
              <w:spacing w:line="240" w:lineRule="auto"/>
              <w:rPr>
                <w:rFonts w:eastAsia="Calibri" w:cs="Times New Roman"/>
                <w:color w:val="000000"/>
                <w:sz w:val="22"/>
                <w:szCs w:val="22"/>
                <w:lang w:eastAsia="en-US"/>
              </w:rPr>
            </w:pPr>
            <w:r w:rsidRPr="005255D5">
              <w:rPr>
                <w:rFonts w:eastAsia="Calibri" w:cs="Times New Roman"/>
                <w:color w:val="000000"/>
                <w:sz w:val="22"/>
                <w:szCs w:val="22"/>
                <w:lang w:eastAsia="en-US"/>
              </w:rPr>
              <w:t>Instytucje Kultury</w:t>
            </w:r>
          </w:p>
        </w:tc>
        <w:tc>
          <w:tcPr>
            <w:tcW w:w="1140" w:type="dxa"/>
            <w:gridSpan w:val="2"/>
            <w:shd w:val="clear" w:color="auto" w:fill="auto"/>
          </w:tcPr>
          <w:p w:rsidR="005255D5" w:rsidRPr="005255D5" w:rsidRDefault="005255D5" w:rsidP="005255D5">
            <w:pPr>
              <w:widowControl/>
              <w:autoSpaceDE/>
              <w:autoSpaceDN/>
              <w:adjustRightInd/>
              <w:spacing w:line="240" w:lineRule="auto"/>
              <w:jc w:val="left"/>
              <w:rPr>
                <w:rFonts w:eastAsia="Calibri" w:cs="Times New Roman"/>
                <w:color w:val="000000"/>
                <w:spacing w:val="-2"/>
                <w:sz w:val="22"/>
                <w:szCs w:val="22"/>
                <w:lang w:eastAsia="en-US"/>
              </w:rPr>
            </w:pPr>
          </w:p>
        </w:tc>
        <w:tc>
          <w:tcPr>
            <w:tcW w:w="854" w:type="dxa"/>
            <w:gridSpan w:val="3"/>
            <w:shd w:val="clear" w:color="auto" w:fill="auto"/>
          </w:tcPr>
          <w:p w:rsidR="005255D5" w:rsidRPr="005255D5" w:rsidRDefault="005255D5" w:rsidP="005255D5">
            <w:pPr>
              <w:widowControl/>
              <w:autoSpaceDE/>
              <w:autoSpaceDN/>
              <w:adjustRightInd/>
              <w:spacing w:line="240" w:lineRule="auto"/>
              <w:jc w:val="left"/>
              <w:rPr>
                <w:rFonts w:eastAsia="Calibri" w:cs="Times New Roman"/>
                <w:color w:val="000000"/>
                <w:spacing w:val="-2"/>
                <w:sz w:val="22"/>
                <w:szCs w:val="22"/>
                <w:lang w:eastAsia="en-US"/>
              </w:rPr>
            </w:pPr>
          </w:p>
        </w:tc>
        <w:tc>
          <w:tcPr>
            <w:tcW w:w="6684" w:type="dxa"/>
            <w:gridSpan w:val="21"/>
            <w:shd w:val="clear" w:color="auto" w:fill="auto"/>
          </w:tcPr>
          <w:p w:rsidR="005255D5" w:rsidRPr="005255D5" w:rsidRDefault="005255D5" w:rsidP="005255D5">
            <w:pPr>
              <w:widowControl/>
              <w:autoSpaceDE/>
              <w:autoSpaceDN/>
              <w:adjustRightInd/>
              <w:spacing w:line="240" w:lineRule="auto"/>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 xml:space="preserve">Możliwość uzyskania wsparcia działalności związanej z opieką zabytków  i ochroną dziedzictwa narodowego znajdującego się za granicą. </w:t>
            </w:r>
          </w:p>
        </w:tc>
      </w:tr>
      <w:tr w:rsidR="005255D5" w:rsidRPr="005255D5" w:rsidTr="008B6FA8">
        <w:trPr>
          <w:gridAfter w:val="1"/>
          <w:wAfter w:w="10" w:type="dxa"/>
          <w:trHeight w:val="302"/>
        </w:trPr>
        <w:tc>
          <w:tcPr>
            <w:tcW w:w="10937" w:type="dxa"/>
            <w:gridSpan w:val="29"/>
            <w:shd w:val="clear" w:color="auto" w:fill="99CCFF"/>
            <w:vAlign w:val="center"/>
          </w:tcPr>
          <w:p w:rsidR="005255D5" w:rsidRPr="005255D5" w:rsidRDefault="005255D5" w:rsidP="005255D5">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5255D5">
              <w:rPr>
                <w:rFonts w:eastAsia="Calibri" w:cs="Times New Roman"/>
                <w:b/>
                <w:color w:val="000000"/>
                <w:sz w:val="22"/>
                <w:szCs w:val="22"/>
                <w:lang w:eastAsia="en-US"/>
              </w:rPr>
              <w:t>Informacje na temat zakresu, czasu trwania i podsumowanie wyników konsultacji.</w:t>
            </w:r>
          </w:p>
        </w:tc>
      </w:tr>
      <w:tr w:rsidR="005255D5" w:rsidRPr="005255D5" w:rsidTr="008B6FA8">
        <w:trPr>
          <w:gridAfter w:val="1"/>
          <w:wAfter w:w="10" w:type="dxa"/>
          <w:trHeight w:val="342"/>
        </w:trPr>
        <w:tc>
          <w:tcPr>
            <w:tcW w:w="10937" w:type="dxa"/>
            <w:gridSpan w:val="29"/>
            <w:shd w:val="clear" w:color="auto" w:fill="FFFFFF"/>
          </w:tcPr>
          <w:p w:rsidR="005255D5" w:rsidRPr="005255D5" w:rsidRDefault="005255D5" w:rsidP="005255D5">
            <w:pPr>
              <w:widowControl/>
              <w:autoSpaceDE/>
              <w:autoSpaceDN/>
              <w:adjustRightInd/>
              <w:spacing w:line="240" w:lineRule="auto"/>
              <w:rPr>
                <w:rFonts w:eastAsia="Calibri" w:cs="Times New Roman"/>
                <w:spacing w:val="-2"/>
                <w:sz w:val="22"/>
                <w:szCs w:val="22"/>
                <w:lang w:eastAsia="en-US"/>
              </w:rPr>
            </w:pPr>
            <w:r w:rsidRPr="005255D5">
              <w:rPr>
                <w:rFonts w:eastAsia="Calibri" w:cs="Times New Roman"/>
                <w:spacing w:val="-2"/>
                <w:sz w:val="22"/>
                <w:szCs w:val="22"/>
                <w:lang w:eastAsia="en-US"/>
              </w:rPr>
              <w:t>Projekt został przesłany do zaopiniowania: Ministrowi Rozwoju i Finansów, Ministrowi Kultury i Dziedzictwa Narodowego, Ministrowi Nauki i Szkolnictwa Wyższego, Ministrowi Spraw Zagranicznych, Ministrowi Spraw Wewnętrznych i Administracji, Krajowej Radzie Radców Prawnych, Prokuratorii Generalnej Rzeczypospolitej Polskiej, Stowarzyszeniu Wspólnota Polska.</w:t>
            </w:r>
          </w:p>
          <w:p w:rsidR="005255D5" w:rsidRPr="005255D5" w:rsidRDefault="005255D5" w:rsidP="005255D5">
            <w:pPr>
              <w:widowControl/>
              <w:autoSpaceDE/>
              <w:autoSpaceDN/>
              <w:adjustRightInd/>
              <w:spacing w:line="240" w:lineRule="auto"/>
              <w:rPr>
                <w:rFonts w:eastAsia="Calibri" w:cs="Times New Roman"/>
                <w:color w:val="000000"/>
                <w:spacing w:val="-2"/>
                <w:sz w:val="22"/>
                <w:szCs w:val="22"/>
                <w:u w:val="single"/>
                <w:lang w:eastAsia="en-US"/>
              </w:rPr>
            </w:pPr>
          </w:p>
          <w:p w:rsidR="005255D5" w:rsidRPr="005255D5" w:rsidRDefault="005255D5" w:rsidP="005255D5">
            <w:pPr>
              <w:widowControl/>
              <w:autoSpaceDE/>
              <w:autoSpaceDN/>
              <w:adjustRightInd/>
              <w:spacing w:line="240" w:lineRule="auto"/>
              <w:rPr>
                <w:rFonts w:eastAsia="Calibri" w:cs="Times New Roman"/>
                <w:color w:val="000000"/>
                <w:spacing w:val="-2"/>
                <w:sz w:val="22"/>
                <w:szCs w:val="22"/>
                <w:lang w:eastAsia="en-US"/>
              </w:rPr>
            </w:pPr>
            <w:r w:rsidRPr="005255D5">
              <w:rPr>
                <w:rFonts w:eastAsia="Calibri" w:cs="Times New Roman"/>
                <w:color w:val="000000"/>
                <w:spacing w:val="-2"/>
                <w:sz w:val="22"/>
                <w:szCs w:val="22"/>
                <w:u w:val="single"/>
                <w:lang w:eastAsia="en-US"/>
              </w:rPr>
              <w:t>Minister Kultury i Dziedzictwa Narodowego</w:t>
            </w:r>
            <w:r w:rsidRPr="005255D5">
              <w:rPr>
                <w:rFonts w:eastAsia="Calibri" w:cs="Times New Roman"/>
                <w:color w:val="000000"/>
                <w:spacing w:val="-2"/>
                <w:sz w:val="22"/>
                <w:szCs w:val="22"/>
                <w:lang w:eastAsia="en-US"/>
              </w:rPr>
              <w:t xml:space="preserve"> wyraził przekonanie, że proponowana nowelizacja jest niezbędna dla wyeliminowania niejasności i luk prawnych, występujących na płaszczyźnie ochrony dziedzictwa narodowego poza granicami kraju, w związku z czym zasługuje na pełne poparcie. W opinii stwierdzono, że unormowania zawarte w projekcie ustawy są zbieżne z oceną Ministerstwa Kultury i Dziedzictwa Narodowego, jednakże wymagają uzupełnienia. </w:t>
            </w:r>
          </w:p>
          <w:p w:rsidR="005255D5" w:rsidRPr="005255D5" w:rsidRDefault="005255D5" w:rsidP="005255D5">
            <w:pPr>
              <w:widowControl/>
              <w:autoSpaceDE/>
              <w:autoSpaceDN/>
              <w:adjustRightInd/>
              <w:spacing w:line="240" w:lineRule="auto"/>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W odniesieniu do projektowanego przepisu art. 21 ust. 2a należy wziąć pod uwagę sytuację, w której organizator instytucji kultury będzie zawierał umowę o utworzeniu instytucji z dwoma lub więcej podmiotami niepublicznymi, wśród których będą zarówno podmioty krajowe jak i podmioty zagraniczne. Ponadto Ministerstwo Kultury i Dziedzictwa Narodowego, wskazało potrzebę wprowadzenia normy kolizyjnej odnoszącej się do równoległych regulacji obowiązujących w prawie polskim i prawie państwa obcego, na terytorium którego polska instytucja kultury ma prowadzić działalność, dotyczących zwłaszcza zagadnień szczegółowych w zakresie przedmiotu działalności instytucji kultury. Podniesiono konieczność wprowadzenia normy eliminującej wątpliwości w zakresie podstaw prawnych zatrudniania pracowników instytucji kultury. Zaproponowano nowelizację art. 9a oraz art. 28 ust. 1a w sposób umożliwiający udzielanie przez ministra właściwego do spraw kultury i dziedzictwa narodowego dofinansowania podmiotom prowadzącym działalność w dziedzinie kultury i ochrony dziedzictwa narodowego poza granicami Rzeczypospolitej Polskiej.</w:t>
            </w:r>
          </w:p>
          <w:p w:rsidR="005255D5" w:rsidRPr="005255D5" w:rsidRDefault="005255D5" w:rsidP="005255D5">
            <w:pPr>
              <w:widowControl/>
              <w:autoSpaceDE/>
              <w:autoSpaceDN/>
              <w:adjustRightInd/>
              <w:spacing w:line="240" w:lineRule="auto"/>
              <w:rPr>
                <w:rFonts w:eastAsia="Calibri" w:cs="Times New Roman"/>
                <w:color w:val="000000"/>
                <w:spacing w:val="-2"/>
                <w:sz w:val="22"/>
                <w:szCs w:val="22"/>
                <w:lang w:eastAsia="en-US"/>
              </w:rPr>
            </w:pPr>
          </w:p>
          <w:p w:rsidR="005255D5" w:rsidRPr="005255D5" w:rsidRDefault="005255D5" w:rsidP="005255D5">
            <w:pPr>
              <w:widowControl/>
              <w:autoSpaceDE/>
              <w:autoSpaceDN/>
              <w:adjustRightInd/>
              <w:spacing w:line="240" w:lineRule="auto"/>
              <w:rPr>
                <w:rFonts w:eastAsia="Calibri" w:cs="Times New Roman"/>
                <w:color w:val="000000"/>
                <w:spacing w:val="-2"/>
                <w:sz w:val="22"/>
                <w:szCs w:val="22"/>
                <w:u w:val="single"/>
                <w:lang w:eastAsia="en-US"/>
              </w:rPr>
            </w:pPr>
            <w:r w:rsidRPr="005255D5">
              <w:rPr>
                <w:rFonts w:eastAsia="Calibri" w:cs="Times New Roman"/>
                <w:color w:val="000000"/>
                <w:spacing w:val="-2"/>
                <w:sz w:val="22"/>
                <w:szCs w:val="22"/>
                <w:u w:val="single"/>
                <w:lang w:eastAsia="en-US"/>
              </w:rPr>
              <w:t>Minister Rozwoju i Finansów</w:t>
            </w:r>
            <w:r w:rsidRPr="005255D5">
              <w:rPr>
                <w:rFonts w:eastAsia="Calibri" w:cs="Times New Roman"/>
                <w:color w:val="000000"/>
                <w:spacing w:val="-2"/>
                <w:sz w:val="22"/>
                <w:szCs w:val="22"/>
                <w:lang w:eastAsia="en-US"/>
              </w:rPr>
              <w:t xml:space="preserve"> przesłał następujące uwagi do projektu ustawy:</w:t>
            </w:r>
          </w:p>
          <w:p w:rsidR="005255D5" w:rsidRPr="005255D5" w:rsidRDefault="005255D5" w:rsidP="005255D5">
            <w:pPr>
              <w:widowControl/>
              <w:numPr>
                <w:ilvl w:val="0"/>
                <w:numId w:val="48"/>
              </w:numPr>
              <w:autoSpaceDE/>
              <w:autoSpaceDN/>
              <w:adjustRightInd/>
              <w:spacing w:line="240" w:lineRule="auto"/>
              <w:contextualSpacing/>
              <w:jc w:val="left"/>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 xml:space="preserve">rozważenia wymaga czy zaproponowane regulacje stanowią wystarczające przesłanki dające podstawę do ewentualnego udzielenia dotacji, </w:t>
            </w:r>
          </w:p>
          <w:p w:rsidR="005255D5" w:rsidRPr="005255D5" w:rsidRDefault="005255D5" w:rsidP="005255D5">
            <w:pPr>
              <w:widowControl/>
              <w:numPr>
                <w:ilvl w:val="0"/>
                <w:numId w:val="48"/>
              </w:numPr>
              <w:autoSpaceDE/>
              <w:autoSpaceDN/>
              <w:adjustRightInd/>
              <w:spacing w:line="240" w:lineRule="auto"/>
              <w:contextualSpacing/>
              <w:jc w:val="left"/>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 xml:space="preserve">zdefiniowaniu powinno podlegać użyte określenie „prawa obcego” i jego zakres na potrzeby projektowanej regulacji, </w:t>
            </w:r>
          </w:p>
          <w:p w:rsidR="005255D5" w:rsidRPr="005255D5" w:rsidRDefault="005255D5" w:rsidP="005255D5">
            <w:pPr>
              <w:widowControl/>
              <w:numPr>
                <w:ilvl w:val="0"/>
                <w:numId w:val="48"/>
              </w:numPr>
              <w:autoSpaceDE/>
              <w:autoSpaceDN/>
              <w:adjustRightInd/>
              <w:spacing w:line="240" w:lineRule="auto"/>
              <w:contextualSpacing/>
              <w:jc w:val="left"/>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 xml:space="preserve">wątpliwości budzi proponowane, poprzez rozszerzenie art. 25, przejęcie zobowiązań i wierzytelności po likwidowanej instytucji kultury przez organizatora mimo solidarnego charakteru tej odpowiedzialności z drugą stroną umowy, </w:t>
            </w:r>
          </w:p>
          <w:p w:rsidR="005255D5" w:rsidRPr="005255D5" w:rsidRDefault="005255D5" w:rsidP="005255D5">
            <w:pPr>
              <w:widowControl/>
              <w:numPr>
                <w:ilvl w:val="0"/>
                <w:numId w:val="48"/>
              </w:numPr>
              <w:autoSpaceDE/>
              <w:autoSpaceDN/>
              <w:adjustRightInd/>
              <w:spacing w:line="240" w:lineRule="auto"/>
              <w:contextualSpacing/>
              <w:jc w:val="left"/>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 xml:space="preserve">obiekcje budzi też rozszerzenie art. 26 ust. 1 o proponowany art. 21 ust. 2a w zakresie rozdysponowania majątku tj. możliwości przekazania przez organizatora instytucji kultury odpłatnie lub w wyjątkowych przypadkach nieodpłatnie składników mienia zlikwidowanej instytucji kultury osobie prawnej lub fizycznej w celu prowadzenia działalności kulturalnej, </w:t>
            </w:r>
          </w:p>
          <w:p w:rsidR="005255D5" w:rsidRPr="005255D5" w:rsidRDefault="005255D5" w:rsidP="005255D5">
            <w:pPr>
              <w:widowControl/>
              <w:numPr>
                <w:ilvl w:val="0"/>
                <w:numId w:val="48"/>
              </w:numPr>
              <w:autoSpaceDE/>
              <w:autoSpaceDN/>
              <w:adjustRightInd/>
              <w:spacing w:line="240" w:lineRule="auto"/>
              <w:contextualSpacing/>
              <w:jc w:val="left"/>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przedmiotowa regulacja powinna zawierać przepisy mające na celu ochronę interesów finansowych organizatorów, w tym między innymi jednostek samorządu terytorialnego,</w:t>
            </w:r>
          </w:p>
          <w:p w:rsidR="005255D5" w:rsidRPr="005255D5" w:rsidRDefault="005255D5" w:rsidP="005255D5">
            <w:pPr>
              <w:widowControl/>
              <w:numPr>
                <w:ilvl w:val="0"/>
                <w:numId w:val="48"/>
              </w:numPr>
              <w:autoSpaceDE/>
              <w:autoSpaceDN/>
              <w:adjustRightInd/>
              <w:spacing w:line="240" w:lineRule="auto"/>
              <w:contextualSpacing/>
              <w:jc w:val="left"/>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projektowane rozwiązania powinny być tak sformułowane, aby organizatorzy, a więc strona polska, miała decydujący wpływ na działalność instytucji kultury, chronić interesy strony polskiej zwłaszcza w zakresie odpowiedzialności za zobowiązania instytucji kultury utworzonej w nowym trybie,</w:t>
            </w:r>
          </w:p>
          <w:p w:rsidR="005255D5" w:rsidRPr="005255D5" w:rsidRDefault="005255D5" w:rsidP="005255D5">
            <w:pPr>
              <w:widowControl/>
              <w:numPr>
                <w:ilvl w:val="0"/>
                <w:numId w:val="48"/>
              </w:numPr>
              <w:autoSpaceDE/>
              <w:autoSpaceDN/>
              <w:adjustRightInd/>
              <w:spacing w:line="240" w:lineRule="auto"/>
              <w:contextualSpacing/>
              <w:jc w:val="left"/>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lastRenderedPageBreak/>
              <w:t xml:space="preserve">z rozwiązaniami systemowymi powinny być zgodne wszystkie przepisy ustaw regulujących zakres dofinansowania środkami budżetu państwa, jasno precyzując formy dystrybucji środków i jednostki uprawnione do ich otrzymania, </w:t>
            </w:r>
          </w:p>
          <w:p w:rsidR="005255D5" w:rsidRPr="005255D5" w:rsidRDefault="005255D5" w:rsidP="005255D5">
            <w:pPr>
              <w:widowControl/>
              <w:numPr>
                <w:ilvl w:val="0"/>
                <w:numId w:val="48"/>
              </w:numPr>
              <w:autoSpaceDE/>
              <w:autoSpaceDN/>
              <w:adjustRightInd/>
              <w:spacing w:line="240" w:lineRule="auto"/>
              <w:contextualSpacing/>
              <w:jc w:val="left"/>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proponowane rozwiązanie umożliwia tworzenie przez jednostki samorządu terytorialnego instytucji kultury o rozszerzonym zakresie działania, dlatego należy również rozważyć zmianę ustaw regulujących zadania, obszar i zakres działania jednostek samorządu terytorialnego.</w:t>
            </w:r>
          </w:p>
          <w:p w:rsidR="005255D5" w:rsidRPr="005255D5" w:rsidRDefault="005255D5" w:rsidP="005255D5">
            <w:pPr>
              <w:widowControl/>
              <w:autoSpaceDE/>
              <w:autoSpaceDN/>
              <w:adjustRightInd/>
              <w:spacing w:line="240" w:lineRule="auto"/>
              <w:rPr>
                <w:rFonts w:eastAsia="Calibri" w:cs="Times New Roman"/>
                <w:color w:val="000000"/>
                <w:spacing w:val="-2"/>
                <w:sz w:val="22"/>
                <w:szCs w:val="22"/>
                <w:u w:val="single"/>
                <w:lang w:eastAsia="en-US"/>
              </w:rPr>
            </w:pPr>
          </w:p>
          <w:p w:rsidR="005255D5" w:rsidRPr="005255D5" w:rsidRDefault="005255D5" w:rsidP="005255D5">
            <w:pPr>
              <w:widowControl/>
              <w:autoSpaceDE/>
              <w:autoSpaceDN/>
              <w:adjustRightInd/>
              <w:spacing w:line="240" w:lineRule="auto"/>
              <w:rPr>
                <w:rFonts w:eastAsia="Calibri" w:cs="Times New Roman"/>
                <w:color w:val="000000"/>
                <w:spacing w:val="-2"/>
                <w:sz w:val="22"/>
                <w:szCs w:val="22"/>
                <w:lang w:eastAsia="en-US"/>
              </w:rPr>
            </w:pPr>
            <w:r w:rsidRPr="005255D5">
              <w:rPr>
                <w:rFonts w:eastAsia="Calibri" w:cs="Times New Roman"/>
                <w:color w:val="000000"/>
                <w:spacing w:val="-2"/>
                <w:sz w:val="22"/>
                <w:szCs w:val="22"/>
                <w:u w:val="single"/>
                <w:lang w:eastAsia="en-US"/>
              </w:rPr>
              <w:t>Prokuratoria Generalna Rzeczypospolitej Polskiej</w:t>
            </w:r>
            <w:r w:rsidRPr="005255D5">
              <w:rPr>
                <w:rFonts w:eastAsia="Calibri" w:cs="Times New Roman"/>
                <w:color w:val="000000"/>
                <w:spacing w:val="-2"/>
                <w:sz w:val="22"/>
                <w:szCs w:val="22"/>
                <w:lang w:eastAsia="en-US"/>
              </w:rPr>
              <w:t xml:space="preserve"> stwierdza, że projekt ustawy realizuje zasługujący na aprobatę postulat realizacji podstawowego zadania państwa, jakim jest ochrona polskiego dziedzictwa narodowego znajdującego się poza granicami kraju. </w:t>
            </w:r>
            <w:r w:rsidRPr="005255D5">
              <w:rPr>
                <w:rFonts w:eastAsia="Calibri" w:cs="Times New Roman"/>
                <w:spacing w:val="-2"/>
                <w:sz w:val="22"/>
                <w:szCs w:val="22"/>
                <w:lang w:eastAsia="en-US"/>
              </w:rPr>
              <w:t>W ocenie Prokuratorii Generalnej rozważenia wymaga kwestia właściwości prawa polskiego do stosunków prawnych, których stroną będzie wspólna instytucja kultury. Podstawą działalności wspólnej instytucji kultury będzie umowa zawierana z podmiotem utworzonym na podstawie prawa obcego. Zdaniem Prokuratorii Generalnej pojawia się zatem potencjalny problem zapewnienia stosowania prawa polskiego dla zawarcia, wykonania i rozwiązania takiej umowy. Ponadto biorąc pod uwagę, że obecna regulacja pozwala przenieść na poziom umowy uzgodnienia istotnych kwestii odnośnie do koncepcji wspólnej instytucji kultury w opinii Prokuratorii Generalnej istotny będzie sposób wykonania przez ministra kompetencji do wskazania, które spośród instytucji mających siedzibę za granicą, będą mogły tworzyć wspólne instytucje kultury z siedzibą w Polsce, w szczególności w odniesieniu do propozycji ewentualnego przejęcia zobowiązań i wierzytelności po likwidacji instytucji kultury.</w:t>
            </w:r>
          </w:p>
          <w:p w:rsidR="005255D5" w:rsidRPr="005255D5" w:rsidRDefault="005255D5" w:rsidP="005255D5">
            <w:pPr>
              <w:widowControl/>
              <w:autoSpaceDE/>
              <w:autoSpaceDN/>
              <w:adjustRightInd/>
              <w:spacing w:line="240" w:lineRule="auto"/>
              <w:rPr>
                <w:rFonts w:eastAsia="Calibri" w:cs="Times New Roman"/>
                <w:color w:val="000000"/>
                <w:spacing w:val="-2"/>
                <w:sz w:val="22"/>
                <w:szCs w:val="22"/>
                <w:u w:val="single"/>
                <w:lang w:eastAsia="en-US"/>
              </w:rPr>
            </w:pPr>
          </w:p>
          <w:p w:rsidR="005255D5" w:rsidRPr="005255D5" w:rsidRDefault="005255D5" w:rsidP="005255D5">
            <w:pPr>
              <w:widowControl/>
              <w:autoSpaceDE/>
              <w:autoSpaceDN/>
              <w:adjustRightInd/>
              <w:spacing w:line="240" w:lineRule="auto"/>
              <w:rPr>
                <w:rFonts w:eastAsia="Calibri" w:cs="Times New Roman"/>
                <w:color w:val="000000"/>
                <w:spacing w:val="-2"/>
                <w:sz w:val="22"/>
                <w:szCs w:val="22"/>
                <w:lang w:eastAsia="en-US"/>
              </w:rPr>
            </w:pPr>
            <w:r w:rsidRPr="005255D5">
              <w:rPr>
                <w:rFonts w:eastAsia="Calibri" w:cs="Times New Roman"/>
                <w:color w:val="000000"/>
                <w:spacing w:val="-2"/>
                <w:sz w:val="22"/>
                <w:szCs w:val="22"/>
                <w:u w:val="single"/>
                <w:lang w:eastAsia="en-US"/>
              </w:rPr>
              <w:t>Minister Spraw Zagranicznych</w:t>
            </w:r>
            <w:r w:rsidRPr="005255D5">
              <w:rPr>
                <w:rFonts w:eastAsia="Calibri" w:cs="Times New Roman"/>
                <w:color w:val="000000"/>
                <w:spacing w:val="-2"/>
                <w:sz w:val="22"/>
                <w:szCs w:val="22"/>
                <w:lang w:eastAsia="en-US"/>
              </w:rPr>
              <w:t xml:space="preserve"> wyraził opinię, że projekt ustawy nie jest sprzeczny z prawem Unii Europejskiej.</w:t>
            </w:r>
          </w:p>
          <w:p w:rsidR="005255D5" w:rsidRPr="005255D5" w:rsidRDefault="005255D5" w:rsidP="005255D5">
            <w:pPr>
              <w:widowControl/>
              <w:autoSpaceDE/>
              <w:autoSpaceDN/>
              <w:adjustRightInd/>
              <w:spacing w:line="240" w:lineRule="auto"/>
              <w:rPr>
                <w:rFonts w:eastAsia="Calibri" w:cs="Times New Roman"/>
                <w:color w:val="000000"/>
                <w:spacing w:val="-2"/>
                <w:sz w:val="22"/>
                <w:szCs w:val="22"/>
                <w:lang w:eastAsia="en-US"/>
              </w:rPr>
            </w:pPr>
            <w:r w:rsidRPr="005255D5">
              <w:rPr>
                <w:rFonts w:eastAsia="Calibri" w:cs="Times New Roman"/>
                <w:color w:val="000000"/>
                <w:spacing w:val="-2"/>
                <w:sz w:val="22"/>
                <w:szCs w:val="22"/>
                <w:u w:val="single"/>
                <w:lang w:eastAsia="en-US"/>
              </w:rPr>
              <w:t>Minister Nauki i Szkolnictwa Wyższego</w:t>
            </w:r>
            <w:r w:rsidRPr="005255D5">
              <w:rPr>
                <w:rFonts w:eastAsia="Calibri" w:cs="Times New Roman"/>
                <w:color w:val="000000"/>
                <w:spacing w:val="-2"/>
                <w:sz w:val="22"/>
                <w:szCs w:val="22"/>
                <w:lang w:eastAsia="en-US"/>
              </w:rPr>
              <w:t xml:space="preserve"> poinformował, że nie zgłasza uwag do projektu ustawy. </w:t>
            </w:r>
          </w:p>
          <w:p w:rsidR="005255D5" w:rsidRPr="005255D5" w:rsidRDefault="005255D5" w:rsidP="005255D5">
            <w:pPr>
              <w:widowControl/>
              <w:autoSpaceDE/>
              <w:autoSpaceDN/>
              <w:adjustRightInd/>
              <w:spacing w:line="240" w:lineRule="auto"/>
              <w:rPr>
                <w:rFonts w:eastAsia="Calibri" w:cs="Times New Roman"/>
                <w:color w:val="000000"/>
                <w:spacing w:val="-2"/>
                <w:sz w:val="22"/>
                <w:szCs w:val="22"/>
                <w:lang w:eastAsia="en-US"/>
              </w:rPr>
            </w:pPr>
            <w:r w:rsidRPr="005255D5">
              <w:rPr>
                <w:rFonts w:eastAsia="Calibri" w:cs="Times New Roman"/>
                <w:color w:val="000000"/>
                <w:spacing w:val="-2"/>
                <w:sz w:val="22"/>
                <w:szCs w:val="22"/>
                <w:u w:val="single"/>
                <w:lang w:eastAsia="en-US"/>
              </w:rPr>
              <w:t>Minister Spraw Wewnętrznych i Administracji</w:t>
            </w:r>
            <w:r w:rsidRPr="005255D5">
              <w:rPr>
                <w:rFonts w:eastAsia="Calibri" w:cs="Times New Roman"/>
                <w:color w:val="000000"/>
                <w:spacing w:val="-2"/>
                <w:sz w:val="22"/>
                <w:szCs w:val="22"/>
                <w:lang w:eastAsia="en-US"/>
              </w:rPr>
              <w:t xml:space="preserve"> poinformował, że nie zgłasza uwag oraz propozycji do projektu ustawy. </w:t>
            </w:r>
          </w:p>
          <w:p w:rsidR="005255D5" w:rsidRPr="005255D5" w:rsidRDefault="005255D5" w:rsidP="005255D5">
            <w:pPr>
              <w:widowControl/>
              <w:autoSpaceDE/>
              <w:autoSpaceDN/>
              <w:adjustRightInd/>
              <w:spacing w:line="240" w:lineRule="auto"/>
              <w:rPr>
                <w:rFonts w:eastAsia="Calibri" w:cs="Times New Roman"/>
                <w:color w:val="000000"/>
                <w:spacing w:val="-2"/>
                <w:sz w:val="22"/>
                <w:szCs w:val="22"/>
                <w:lang w:eastAsia="en-US"/>
              </w:rPr>
            </w:pPr>
          </w:p>
          <w:p w:rsidR="005255D5" w:rsidRPr="005255D5" w:rsidRDefault="005255D5" w:rsidP="005255D5">
            <w:pPr>
              <w:widowControl/>
              <w:autoSpaceDE/>
              <w:autoSpaceDN/>
              <w:adjustRightInd/>
              <w:spacing w:line="240" w:lineRule="auto"/>
              <w:rPr>
                <w:rFonts w:eastAsia="Calibri" w:cs="Times New Roman"/>
                <w:color w:val="000000"/>
                <w:spacing w:val="-2"/>
                <w:sz w:val="22"/>
                <w:szCs w:val="22"/>
                <w:lang w:eastAsia="en-US"/>
              </w:rPr>
            </w:pPr>
            <w:r w:rsidRPr="005255D5">
              <w:rPr>
                <w:rFonts w:eastAsia="Calibri" w:cs="Times New Roman"/>
                <w:sz w:val="22"/>
                <w:szCs w:val="22"/>
                <w:lang w:eastAsia="en-US"/>
              </w:rPr>
              <w:t>Pozostałe podmioty nie przedstawiły opinii. Nadesłane opinie i uwagi są zamieszczone na senackiej stronie internetowej.</w:t>
            </w:r>
          </w:p>
        </w:tc>
      </w:tr>
      <w:tr w:rsidR="005255D5" w:rsidRPr="005255D5" w:rsidTr="008B6FA8">
        <w:trPr>
          <w:gridAfter w:val="1"/>
          <w:wAfter w:w="10" w:type="dxa"/>
          <w:trHeight w:val="363"/>
        </w:trPr>
        <w:tc>
          <w:tcPr>
            <w:tcW w:w="10937" w:type="dxa"/>
            <w:gridSpan w:val="29"/>
            <w:shd w:val="clear" w:color="auto" w:fill="99CCFF"/>
            <w:vAlign w:val="center"/>
          </w:tcPr>
          <w:p w:rsidR="005255D5" w:rsidRPr="005255D5" w:rsidRDefault="005255D5" w:rsidP="005255D5">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5255D5">
              <w:rPr>
                <w:rFonts w:eastAsia="Calibri" w:cs="Times New Roman"/>
                <w:b/>
                <w:color w:val="000000"/>
                <w:sz w:val="22"/>
                <w:szCs w:val="22"/>
                <w:lang w:eastAsia="en-US"/>
              </w:rPr>
              <w:lastRenderedPageBreak/>
              <w:t xml:space="preserve"> Wpływ na sektor finansów publicznych.</w:t>
            </w:r>
          </w:p>
        </w:tc>
      </w:tr>
      <w:tr w:rsidR="005255D5" w:rsidRPr="005255D5" w:rsidTr="008B6FA8">
        <w:trPr>
          <w:gridAfter w:val="1"/>
          <w:wAfter w:w="10" w:type="dxa"/>
          <w:trHeight w:val="142"/>
        </w:trPr>
        <w:tc>
          <w:tcPr>
            <w:tcW w:w="3123" w:type="dxa"/>
            <w:gridSpan w:val="4"/>
            <w:vMerge w:val="restart"/>
            <w:shd w:val="clear" w:color="auto" w:fill="FFFFFF"/>
          </w:tcPr>
          <w:p w:rsidR="005255D5" w:rsidRPr="005255D5" w:rsidRDefault="005255D5" w:rsidP="005255D5">
            <w:pPr>
              <w:widowControl/>
              <w:autoSpaceDE/>
              <w:autoSpaceDN/>
              <w:adjustRightInd/>
              <w:spacing w:before="40" w:after="40" w:line="276" w:lineRule="auto"/>
              <w:jc w:val="left"/>
              <w:rPr>
                <w:rFonts w:eastAsia="Calibri" w:cs="Times New Roman"/>
                <w:i/>
                <w:color w:val="000000"/>
                <w:sz w:val="21"/>
                <w:szCs w:val="21"/>
                <w:lang w:eastAsia="en-US"/>
              </w:rPr>
            </w:pPr>
            <w:r w:rsidRPr="005255D5">
              <w:rPr>
                <w:rFonts w:eastAsia="Calibri" w:cs="Times New Roman"/>
                <w:color w:val="000000"/>
                <w:sz w:val="21"/>
                <w:szCs w:val="21"/>
                <w:lang w:eastAsia="en-US"/>
              </w:rPr>
              <w:t>(ceny stałe z …… r.)</w:t>
            </w:r>
          </w:p>
        </w:tc>
        <w:tc>
          <w:tcPr>
            <w:tcW w:w="7814" w:type="dxa"/>
            <w:gridSpan w:val="25"/>
            <w:shd w:val="clear" w:color="auto" w:fill="FFFFFF"/>
          </w:tcPr>
          <w:p w:rsidR="005255D5" w:rsidRPr="005255D5" w:rsidRDefault="005255D5" w:rsidP="005255D5">
            <w:pPr>
              <w:widowControl/>
              <w:autoSpaceDE/>
              <w:autoSpaceDN/>
              <w:adjustRightInd/>
              <w:spacing w:before="40" w:after="40" w:line="240" w:lineRule="auto"/>
              <w:jc w:val="center"/>
              <w:rPr>
                <w:rFonts w:eastAsia="Calibri" w:cs="Times New Roman"/>
                <w:i/>
                <w:color w:val="000000"/>
                <w:spacing w:val="-2"/>
                <w:sz w:val="21"/>
                <w:szCs w:val="21"/>
                <w:lang w:eastAsia="en-US"/>
              </w:rPr>
            </w:pPr>
            <w:r w:rsidRPr="005255D5">
              <w:rPr>
                <w:rFonts w:eastAsia="Calibri" w:cs="Times New Roman"/>
                <w:color w:val="000000"/>
                <w:sz w:val="21"/>
                <w:szCs w:val="21"/>
                <w:lang w:eastAsia="en-US"/>
              </w:rPr>
              <w:t>Skutki w okresie 10 lat od wejścia w życie zmian [mln zł]</w:t>
            </w:r>
          </w:p>
        </w:tc>
      </w:tr>
      <w:tr w:rsidR="005255D5" w:rsidRPr="005255D5" w:rsidTr="008B6FA8">
        <w:trPr>
          <w:gridAfter w:val="1"/>
          <w:wAfter w:w="10" w:type="dxa"/>
          <w:trHeight w:val="142"/>
        </w:trPr>
        <w:tc>
          <w:tcPr>
            <w:tcW w:w="3123" w:type="dxa"/>
            <w:gridSpan w:val="4"/>
            <w:vMerge/>
            <w:shd w:val="clear" w:color="auto" w:fill="FFFFFF"/>
          </w:tcPr>
          <w:p w:rsidR="005255D5" w:rsidRPr="005255D5" w:rsidRDefault="005255D5" w:rsidP="005255D5">
            <w:pPr>
              <w:widowControl/>
              <w:autoSpaceDE/>
              <w:autoSpaceDN/>
              <w:adjustRightInd/>
              <w:spacing w:before="40" w:after="40" w:line="240" w:lineRule="auto"/>
              <w:jc w:val="left"/>
              <w:rPr>
                <w:rFonts w:eastAsia="Calibri" w:cs="Times New Roman"/>
                <w:i/>
                <w:color w:val="000000"/>
                <w:sz w:val="21"/>
                <w:szCs w:val="21"/>
                <w:lang w:eastAsia="en-US"/>
              </w:rPr>
            </w:pPr>
          </w:p>
        </w:tc>
        <w:tc>
          <w:tcPr>
            <w:tcW w:w="569" w:type="dxa"/>
            <w:gridSpan w:val="2"/>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z w:val="21"/>
                <w:szCs w:val="21"/>
                <w:lang w:eastAsia="en-US"/>
              </w:rPr>
            </w:pPr>
            <w:r w:rsidRPr="005255D5">
              <w:rPr>
                <w:rFonts w:eastAsia="Calibri" w:cs="Times New Roman"/>
                <w:color w:val="000000"/>
                <w:sz w:val="21"/>
                <w:szCs w:val="21"/>
                <w:lang w:eastAsia="en-US"/>
              </w:rPr>
              <w:t>0</w:t>
            </w:r>
          </w:p>
        </w:tc>
        <w:tc>
          <w:tcPr>
            <w:tcW w:w="570" w:type="dxa"/>
            <w:gridSpan w:val="3"/>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z w:val="21"/>
                <w:szCs w:val="21"/>
                <w:lang w:eastAsia="en-US"/>
              </w:rPr>
            </w:pPr>
            <w:r w:rsidRPr="005255D5">
              <w:rPr>
                <w:rFonts w:eastAsia="Calibri" w:cs="Times New Roman"/>
                <w:color w:val="000000"/>
                <w:sz w:val="21"/>
                <w:szCs w:val="21"/>
                <w:lang w:eastAsia="en-US"/>
              </w:rPr>
              <w:t>1</w:t>
            </w:r>
          </w:p>
        </w:tc>
        <w:tc>
          <w:tcPr>
            <w:tcW w:w="570" w:type="dxa"/>
            <w:gridSpan w:val="2"/>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z w:val="21"/>
                <w:szCs w:val="21"/>
                <w:lang w:eastAsia="en-US"/>
              </w:rPr>
            </w:pPr>
            <w:r w:rsidRPr="005255D5">
              <w:rPr>
                <w:rFonts w:eastAsia="Calibri" w:cs="Times New Roman"/>
                <w:color w:val="000000"/>
                <w:sz w:val="21"/>
                <w:szCs w:val="21"/>
                <w:lang w:eastAsia="en-US"/>
              </w:rPr>
              <w:t>2</w:t>
            </w:r>
          </w:p>
        </w:tc>
        <w:tc>
          <w:tcPr>
            <w:tcW w:w="569" w:type="dxa"/>
            <w:gridSpan w:val="3"/>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z w:val="21"/>
                <w:szCs w:val="21"/>
                <w:lang w:eastAsia="en-US"/>
              </w:rPr>
            </w:pPr>
            <w:r w:rsidRPr="005255D5">
              <w:rPr>
                <w:rFonts w:eastAsia="Calibri" w:cs="Times New Roman"/>
                <w:color w:val="000000"/>
                <w:sz w:val="21"/>
                <w:szCs w:val="21"/>
                <w:lang w:eastAsia="en-US"/>
              </w:rPr>
              <w:t>3</w:t>
            </w:r>
          </w:p>
        </w:tc>
        <w:tc>
          <w:tcPr>
            <w:tcW w:w="570" w:type="dxa"/>
            <w:gridSpan w:val="2"/>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z w:val="21"/>
                <w:szCs w:val="21"/>
                <w:lang w:eastAsia="en-US"/>
              </w:rPr>
            </w:pPr>
            <w:r w:rsidRPr="005255D5">
              <w:rPr>
                <w:rFonts w:eastAsia="Calibri" w:cs="Times New Roman"/>
                <w:color w:val="000000"/>
                <w:sz w:val="21"/>
                <w:szCs w:val="21"/>
                <w:lang w:eastAsia="en-US"/>
              </w:rPr>
              <w:t>4</w:t>
            </w:r>
          </w:p>
        </w:tc>
        <w:tc>
          <w:tcPr>
            <w:tcW w:w="570" w:type="dxa"/>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z w:val="21"/>
                <w:szCs w:val="21"/>
                <w:lang w:eastAsia="en-US"/>
              </w:rPr>
            </w:pPr>
            <w:r w:rsidRPr="005255D5">
              <w:rPr>
                <w:rFonts w:eastAsia="Calibri" w:cs="Times New Roman"/>
                <w:color w:val="000000"/>
                <w:sz w:val="21"/>
                <w:szCs w:val="21"/>
                <w:lang w:eastAsia="en-US"/>
              </w:rPr>
              <w:t>5</w:t>
            </w:r>
          </w:p>
        </w:tc>
        <w:tc>
          <w:tcPr>
            <w:tcW w:w="570" w:type="dxa"/>
            <w:gridSpan w:val="3"/>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z w:val="21"/>
                <w:szCs w:val="21"/>
                <w:lang w:eastAsia="en-US"/>
              </w:rPr>
            </w:pPr>
            <w:r w:rsidRPr="005255D5">
              <w:rPr>
                <w:rFonts w:eastAsia="Calibri" w:cs="Times New Roman"/>
                <w:color w:val="000000"/>
                <w:sz w:val="21"/>
                <w:szCs w:val="21"/>
                <w:lang w:eastAsia="en-US"/>
              </w:rPr>
              <w:t>6</w:t>
            </w:r>
          </w:p>
        </w:tc>
        <w:tc>
          <w:tcPr>
            <w:tcW w:w="569" w:type="dxa"/>
            <w:gridSpan w:val="3"/>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z w:val="21"/>
                <w:szCs w:val="21"/>
                <w:lang w:eastAsia="en-US"/>
              </w:rPr>
            </w:pPr>
            <w:r w:rsidRPr="005255D5">
              <w:rPr>
                <w:rFonts w:eastAsia="Calibri" w:cs="Times New Roman"/>
                <w:color w:val="000000"/>
                <w:sz w:val="21"/>
                <w:szCs w:val="21"/>
                <w:lang w:eastAsia="en-US"/>
              </w:rPr>
              <w:t>7</w:t>
            </w:r>
          </w:p>
        </w:tc>
        <w:tc>
          <w:tcPr>
            <w:tcW w:w="570" w:type="dxa"/>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z w:val="21"/>
                <w:szCs w:val="21"/>
                <w:lang w:eastAsia="en-US"/>
              </w:rPr>
            </w:pPr>
            <w:r w:rsidRPr="005255D5">
              <w:rPr>
                <w:rFonts w:eastAsia="Calibri" w:cs="Times New Roman"/>
                <w:color w:val="000000"/>
                <w:sz w:val="21"/>
                <w:szCs w:val="21"/>
                <w:lang w:eastAsia="en-US"/>
              </w:rPr>
              <w:t>8</w:t>
            </w:r>
          </w:p>
        </w:tc>
        <w:tc>
          <w:tcPr>
            <w:tcW w:w="570" w:type="dxa"/>
            <w:gridSpan w:val="2"/>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z w:val="21"/>
                <w:szCs w:val="21"/>
                <w:lang w:eastAsia="en-US"/>
              </w:rPr>
            </w:pPr>
            <w:r w:rsidRPr="005255D5">
              <w:rPr>
                <w:rFonts w:eastAsia="Calibri" w:cs="Times New Roman"/>
                <w:color w:val="000000"/>
                <w:sz w:val="21"/>
                <w:szCs w:val="21"/>
                <w:lang w:eastAsia="en-US"/>
              </w:rPr>
              <w:t>9</w:t>
            </w:r>
          </w:p>
        </w:tc>
        <w:tc>
          <w:tcPr>
            <w:tcW w:w="570" w:type="dxa"/>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z w:val="21"/>
                <w:szCs w:val="21"/>
                <w:lang w:eastAsia="en-US"/>
              </w:rPr>
            </w:pPr>
            <w:r w:rsidRPr="005255D5">
              <w:rPr>
                <w:rFonts w:eastAsia="Calibri" w:cs="Times New Roman"/>
                <w:color w:val="000000"/>
                <w:sz w:val="21"/>
                <w:szCs w:val="21"/>
                <w:lang w:eastAsia="en-US"/>
              </w:rPr>
              <w:t>10</w:t>
            </w:r>
          </w:p>
        </w:tc>
        <w:tc>
          <w:tcPr>
            <w:tcW w:w="1547" w:type="dxa"/>
            <w:gridSpan w:val="2"/>
            <w:shd w:val="clear" w:color="auto" w:fill="FFFFFF"/>
          </w:tcPr>
          <w:p w:rsidR="005255D5" w:rsidRPr="005255D5" w:rsidRDefault="005255D5" w:rsidP="005255D5">
            <w:pPr>
              <w:widowControl/>
              <w:autoSpaceDE/>
              <w:autoSpaceDN/>
              <w:adjustRightInd/>
              <w:spacing w:before="40" w:after="40" w:line="240" w:lineRule="auto"/>
              <w:jc w:val="center"/>
              <w:rPr>
                <w:rFonts w:eastAsia="Calibri" w:cs="Times New Roman"/>
                <w:i/>
                <w:color w:val="000000"/>
                <w:spacing w:val="-2"/>
                <w:sz w:val="21"/>
                <w:szCs w:val="21"/>
                <w:lang w:eastAsia="en-US"/>
              </w:rPr>
            </w:pPr>
            <w:r w:rsidRPr="005255D5">
              <w:rPr>
                <w:rFonts w:eastAsia="Calibri" w:cs="Times New Roman"/>
                <w:i/>
                <w:color w:val="000000"/>
                <w:spacing w:val="-2"/>
                <w:sz w:val="21"/>
                <w:szCs w:val="21"/>
                <w:lang w:eastAsia="en-US"/>
              </w:rPr>
              <w:t>Łącznie (0-10)</w:t>
            </w:r>
          </w:p>
        </w:tc>
      </w:tr>
      <w:tr w:rsidR="005255D5" w:rsidRPr="005255D5" w:rsidTr="008B6FA8">
        <w:trPr>
          <w:trHeight w:val="321"/>
        </w:trPr>
        <w:tc>
          <w:tcPr>
            <w:tcW w:w="3123" w:type="dxa"/>
            <w:gridSpan w:val="4"/>
            <w:shd w:val="clear" w:color="auto" w:fill="FFFFFF"/>
            <w:vAlign w:val="center"/>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r w:rsidRPr="005255D5">
              <w:rPr>
                <w:rFonts w:eastAsia="Calibri" w:cs="Times New Roman"/>
                <w:b/>
                <w:color w:val="000000"/>
                <w:sz w:val="21"/>
                <w:szCs w:val="21"/>
                <w:lang w:eastAsia="en-US"/>
              </w:rPr>
              <w:t>Dochody ogółem</w:t>
            </w:r>
          </w:p>
        </w:tc>
        <w:tc>
          <w:tcPr>
            <w:tcW w:w="569"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69"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69"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1557"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pacing w:val="-2"/>
                <w:sz w:val="21"/>
                <w:szCs w:val="21"/>
                <w:lang w:eastAsia="en-US"/>
              </w:rPr>
            </w:pPr>
          </w:p>
        </w:tc>
      </w:tr>
      <w:tr w:rsidR="005255D5" w:rsidRPr="005255D5" w:rsidTr="008B6FA8">
        <w:trPr>
          <w:trHeight w:val="321"/>
        </w:trPr>
        <w:tc>
          <w:tcPr>
            <w:tcW w:w="3123" w:type="dxa"/>
            <w:gridSpan w:val="4"/>
            <w:shd w:val="clear" w:color="auto" w:fill="FFFFFF"/>
            <w:vAlign w:val="center"/>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r w:rsidRPr="005255D5">
              <w:rPr>
                <w:rFonts w:eastAsia="Calibri" w:cs="Times New Roman"/>
                <w:color w:val="000000"/>
                <w:sz w:val="21"/>
                <w:szCs w:val="21"/>
                <w:lang w:eastAsia="en-US"/>
              </w:rPr>
              <w:t>budżet państwa</w:t>
            </w:r>
          </w:p>
        </w:tc>
        <w:tc>
          <w:tcPr>
            <w:tcW w:w="569"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69"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69"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1557"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pacing w:val="-2"/>
                <w:sz w:val="21"/>
                <w:szCs w:val="21"/>
                <w:lang w:eastAsia="en-US"/>
              </w:rPr>
            </w:pPr>
          </w:p>
        </w:tc>
      </w:tr>
      <w:tr w:rsidR="005255D5" w:rsidRPr="005255D5" w:rsidTr="008B6FA8">
        <w:trPr>
          <w:trHeight w:val="344"/>
        </w:trPr>
        <w:tc>
          <w:tcPr>
            <w:tcW w:w="3123" w:type="dxa"/>
            <w:gridSpan w:val="4"/>
            <w:shd w:val="clear" w:color="auto" w:fill="FFFFFF"/>
            <w:vAlign w:val="center"/>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r w:rsidRPr="005255D5">
              <w:rPr>
                <w:rFonts w:eastAsia="Calibri" w:cs="Times New Roman"/>
                <w:color w:val="000000"/>
                <w:sz w:val="21"/>
                <w:szCs w:val="21"/>
                <w:lang w:eastAsia="en-US"/>
              </w:rPr>
              <w:t>JST</w:t>
            </w:r>
          </w:p>
        </w:tc>
        <w:tc>
          <w:tcPr>
            <w:tcW w:w="569"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69"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69"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1557"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r>
      <w:tr w:rsidR="005255D5" w:rsidRPr="005255D5" w:rsidTr="008B6FA8">
        <w:trPr>
          <w:trHeight w:val="344"/>
        </w:trPr>
        <w:tc>
          <w:tcPr>
            <w:tcW w:w="3123" w:type="dxa"/>
            <w:gridSpan w:val="4"/>
            <w:shd w:val="clear" w:color="auto" w:fill="FFFFFF"/>
            <w:vAlign w:val="center"/>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r w:rsidRPr="005255D5">
              <w:rPr>
                <w:rFonts w:eastAsia="Calibri" w:cs="Times New Roman"/>
                <w:color w:val="000000"/>
                <w:sz w:val="21"/>
                <w:szCs w:val="21"/>
                <w:lang w:eastAsia="en-US"/>
              </w:rPr>
              <w:t>pozostałe jednostki (oddzielnie)</w:t>
            </w:r>
          </w:p>
        </w:tc>
        <w:tc>
          <w:tcPr>
            <w:tcW w:w="569"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69"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69"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1557"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r>
      <w:tr w:rsidR="005255D5" w:rsidRPr="005255D5" w:rsidTr="008B6FA8">
        <w:trPr>
          <w:trHeight w:val="330"/>
        </w:trPr>
        <w:tc>
          <w:tcPr>
            <w:tcW w:w="3123" w:type="dxa"/>
            <w:gridSpan w:val="4"/>
            <w:shd w:val="clear" w:color="auto" w:fill="FFFFFF"/>
            <w:vAlign w:val="center"/>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r w:rsidRPr="005255D5">
              <w:rPr>
                <w:rFonts w:eastAsia="Calibri" w:cs="Times New Roman"/>
                <w:b/>
                <w:color w:val="000000"/>
                <w:sz w:val="21"/>
                <w:szCs w:val="21"/>
                <w:lang w:eastAsia="en-US"/>
              </w:rPr>
              <w:t>Wydatki ogółem</w:t>
            </w:r>
          </w:p>
        </w:tc>
        <w:tc>
          <w:tcPr>
            <w:tcW w:w="569"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69"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69"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1557"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r>
      <w:tr w:rsidR="005255D5" w:rsidRPr="005255D5" w:rsidTr="008B6FA8">
        <w:trPr>
          <w:trHeight w:val="330"/>
        </w:trPr>
        <w:tc>
          <w:tcPr>
            <w:tcW w:w="3123" w:type="dxa"/>
            <w:gridSpan w:val="4"/>
            <w:shd w:val="clear" w:color="auto" w:fill="FFFFFF"/>
            <w:vAlign w:val="center"/>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r w:rsidRPr="005255D5">
              <w:rPr>
                <w:rFonts w:eastAsia="Calibri" w:cs="Times New Roman"/>
                <w:color w:val="000000"/>
                <w:sz w:val="21"/>
                <w:szCs w:val="21"/>
                <w:lang w:eastAsia="en-US"/>
              </w:rPr>
              <w:t>budżet państwa</w:t>
            </w:r>
          </w:p>
        </w:tc>
        <w:tc>
          <w:tcPr>
            <w:tcW w:w="569"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69"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69"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1557"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r>
      <w:tr w:rsidR="005255D5" w:rsidRPr="005255D5" w:rsidTr="008B6FA8">
        <w:trPr>
          <w:trHeight w:val="351"/>
        </w:trPr>
        <w:tc>
          <w:tcPr>
            <w:tcW w:w="3123" w:type="dxa"/>
            <w:gridSpan w:val="4"/>
            <w:shd w:val="clear" w:color="auto" w:fill="FFFFFF"/>
            <w:vAlign w:val="center"/>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r w:rsidRPr="005255D5">
              <w:rPr>
                <w:rFonts w:eastAsia="Calibri" w:cs="Times New Roman"/>
                <w:color w:val="000000"/>
                <w:sz w:val="21"/>
                <w:szCs w:val="21"/>
                <w:lang w:eastAsia="en-US"/>
              </w:rPr>
              <w:t>JST</w:t>
            </w:r>
          </w:p>
        </w:tc>
        <w:tc>
          <w:tcPr>
            <w:tcW w:w="569"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69"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69"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1557"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r>
      <w:tr w:rsidR="005255D5" w:rsidRPr="005255D5" w:rsidTr="008B6FA8">
        <w:trPr>
          <w:trHeight w:val="351"/>
        </w:trPr>
        <w:tc>
          <w:tcPr>
            <w:tcW w:w="3123" w:type="dxa"/>
            <w:gridSpan w:val="4"/>
            <w:shd w:val="clear" w:color="auto" w:fill="FFFFFF"/>
            <w:vAlign w:val="center"/>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r w:rsidRPr="005255D5">
              <w:rPr>
                <w:rFonts w:eastAsia="Calibri" w:cs="Times New Roman"/>
                <w:color w:val="000000"/>
                <w:sz w:val="21"/>
                <w:szCs w:val="21"/>
                <w:lang w:eastAsia="en-US"/>
              </w:rPr>
              <w:t>pozostałe jednostki (oddzielnie)</w:t>
            </w:r>
          </w:p>
        </w:tc>
        <w:tc>
          <w:tcPr>
            <w:tcW w:w="569"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69"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69"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1557"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r>
      <w:tr w:rsidR="005255D5" w:rsidRPr="005255D5" w:rsidTr="008B6FA8">
        <w:trPr>
          <w:trHeight w:val="360"/>
        </w:trPr>
        <w:tc>
          <w:tcPr>
            <w:tcW w:w="3123" w:type="dxa"/>
            <w:gridSpan w:val="4"/>
            <w:shd w:val="clear" w:color="auto" w:fill="FFFFFF"/>
            <w:vAlign w:val="center"/>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r w:rsidRPr="005255D5">
              <w:rPr>
                <w:rFonts w:eastAsia="Calibri" w:cs="Times New Roman"/>
                <w:b/>
                <w:color w:val="000000"/>
                <w:sz w:val="21"/>
                <w:szCs w:val="21"/>
                <w:lang w:eastAsia="en-US"/>
              </w:rPr>
              <w:t>Saldo ogółem</w:t>
            </w:r>
          </w:p>
        </w:tc>
        <w:tc>
          <w:tcPr>
            <w:tcW w:w="569"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69"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69"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1557"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r>
      <w:tr w:rsidR="005255D5" w:rsidRPr="005255D5" w:rsidTr="008B6FA8">
        <w:trPr>
          <w:trHeight w:val="360"/>
        </w:trPr>
        <w:tc>
          <w:tcPr>
            <w:tcW w:w="3123" w:type="dxa"/>
            <w:gridSpan w:val="4"/>
            <w:shd w:val="clear" w:color="auto" w:fill="FFFFFF"/>
            <w:vAlign w:val="center"/>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r w:rsidRPr="005255D5">
              <w:rPr>
                <w:rFonts w:eastAsia="Calibri" w:cs="Times New Roman"/>
                <w:color w:val="000000"/>
                <w:sz w:val="21"/>
                <w:szCs w:val="21"/>
                <w:lang w:eastAsia="en-US"/>
              </w:rPr>
              <w:t>budżet państwa</w:t>
            </w:r>
          </w:p>
        </w:tc>
        <w:tc>
          <w:tcPr>
            <w:tcW w:w="569"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69"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69"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1557"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r>
      <w:tr w:rsidR="005255D5" w:rsidRPr="005255D5" w:rsidTr="008B6FA8">
        <w:trPr>
          <w:trHeight w:val="357"/>
        </w:trPr>
        <w:tc>
          <w:tcPr>
            <w:tcW w:w="3123" w:type="dxa"/>
            <w:gridSpan w:val="4"/>
            <w:shd w:val="clear" w:color="auto" w:fill="FFFFFF"/>
            <w:vAlign w:val="center"/>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r w:rsidRPr="005255D5">
              <w:rPr>
                <w:rFonts w:eastAsia="Calibri" w:cs="Times New Roman"/>
                <w:color w:val="000000"/>
                <w:sz w:val="21"/>
                <w:szCs w:val="21"/>
                <w:lang w:eastAsia="en-US"/>
              </w:rPr>
              <w:t>JST</w:t>
            </w:r>
          </w:p>
        </w:tc>
        <w:tc>
          <w:tcPr>
            <w:tcW w:w="569"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69"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69"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1557"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r>
      <w:tr w:rsidR="005255D5" w:rsidRPr="005255D5" w:rsidTr="008B6FA8">
        <w:trPr>
          <w:trHeight w:val="357"/>
        </w:trPr>
        <w:tc>
          <w:tcPr>
            <w:tcW w:w="3123" w:type="dxa"/>
            <w:gridSpan w:val="4"/>
            <w:shd w:val="clear" w:color="auto" w:fill="FFFFFF"/>
            <w:vAlign w:val="center"/>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r w:rsidRPr="005255D5">
              <w:rPr>
                <w:rFonts w:eastAsia="Calibri" w:cs="Times New Roman"/>
                <w:color w:val="000000"/>
                <w:sz w:val="21"/>
                <w:szCs w:val="21"/>
                <w:lang w:eastAsia="en-US"/>
              </w:rPr>
              <w:t>pozostałe jednostki (oddzielnie)</w:t>
            </w:r>
          </w:p>
        </w:tc>
        <w:tc>
          <w:tcPr>
            <w:tcW w:w="569"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69"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69"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1557"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r>
      <w:tr w:rsidR="005255D5" w:rsidRPr="005255D5" w:rsidTr="008B6FA8">
        <w:trPr>
          <w:gridAfter w:val="1"/>
          <w:wAfter w:w="10" w:type="dxa"/>
          <w:trHeight w:val="348"/>
        </w:trPr>
        <w:tc>
          <w:tcPr>
            <w:tcW w:w="2234" w:type="dxa"/>
            <w:gridSpan w:val="2"/>
            <w:shd w:val="clear" w:color="auto" w:fill="FFFFFF"/>
            <w:vAlign w:val="center"/>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r w:rsidRPr="005255D5">
              <w:rPr>
                <w:rFonts w:eastAsia="Calibri" w:cs="Times New Roman"/>
                <w:color w:val="000000"/>
                <w:sz w:val="21"/>
                <w:szCs w:val="21"/>
                <w:lang w:eastAsia="en-US"/>
              </w:rPr>
              <w:t xml:space="preserve">Źródła finansowania </w:t>
            </w:r>
          </w:p>
        </w:tc>
        <w:tc>
          <w:tcPr>
            <w:tcW w:w="8703" w:type="dxa"/>
            <w:gridSpan w:val="27"/>
            <w:shd w:val="clear" w:color="auto" w:fill="FFFFFF"/>
            <w:vAlign w:val="center"/>
          </w:tcPr>
          <w:p w:rsidR="005255D5" w:rsidRPr="005255D5" w:rsidRDefault="005255D5" w:rsidP="005255D5">
            <w:pPr>
              <w:widowControl/>
              <w:autoSpaceDE/>
              <w:autoSpaceDN/>
              <w:adjustRightInd/>
              <w:spacing w:line="240" w:lineRule="auto"/>
              <w:rPr>
                <w:rFonts w:eastAsia="Calibri" w:cs="Times New Roman"/>
                <w:color w:val="000000"/>
                <w:sz w:val="21"/>
                <w:szCs w:val="21"/>
                <w:lang w:eastAsia="en-US"/>
              </w:rPr>
            </w:pPr>
          </w:p>
          <w:p w:rsidR="005255D5" w:rsidRPr="005255D5" w:rsidRDefault="005255D5" w:rsidP="005255D5">
            <w:pPr>
              <w:widowControl/>
              <w:autoSpaceDE/>
              <w:autoSpaceDN/>
              <w:adjustRightInd/>
              <w:spacing w:line="240" w:lineRule="auto"/>
              <w:rPr>
                <w:rFonts w:eastAsia="Calibri" w:cs="Times New Roman"/>
                <w:color w:val="000000"/>
                <w:sz w:val="22"/>
                <w:szCs w:val="22"/>
                <w:lang w:eastAsia="en-US"/>
              </w:rPr>
            </w:pPr>
            <w:r w:rsidRPr="005255D5">
              <w:rPr>
                <w:rFonts w:eastAsia="Calibri" w:cs="Times New Roman"/>
                <w:color w:val="000000"/>
                <w:sz w:val="22"/>
                <w:szCs w:val="22"/>
                <w:lang w:eastAsia="en-US"/>
              </w:rPr>
              <w:t xml:space="preserve">Budżet państwa i budżety jednostek samorządu terytorialnego. </w:t>
            </w:r>
          </w:p>
        </w:tc>
      </w:tr>
      <w:tr w:rsidR="005255D5" w:rsidRPr="005255D5" w:rsidTr="008B6FA8">
        <w:trPr>
          <w:gridAfter w:val="1"/>
          <w:wAfter w:w="10" w:type="dxa"/>
          <w:trHeight w:val="1258"/>
        </w:trPr>
        <w:tc>
          <w:tcPr>
            <w:tcW w:w="2234" w:type="dxa"/>
            <w:gridSpan w:val="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r w:rsidRPr="005255D5">
              <w:rPr>
                <w:rFonts w:eastAsia="Calibri" w:cs="Times New Roman"/>
                <w:color w:val="000000"/>
                <w:sz w:val="21"/>
                <w:szCs w:val="21"/>
                <w:lang w:eastAsia="en-US"/>
              </w:rPr>
              <w:t>Dodatkowe informacje, w tym wskazanie źródeł danych i przyjętych do obliczeń założeń</w:t>
            </w:r>
          </w:p>
        </w:tc>
        <w:tc>
          <w:tcPr>
            <w:tcW w:w="8703" w:type="dxa"/>
            <w:gridSpan w:val="27"/>
            <w:shd w:val="clear" w:color="auto" w:fill="FFFFFF"/>
          </w:tcPr>
          <w:p w:rsidR="005255D5" w:rsidRPr="005255D5" w:rsidRDefault="005255D5" w:rsidP="005255D5">
            <w:pPr>
              <w:widowControl/>
              <w:autoSpaceDE/>
              <w:autoSpaceDN/>
              <w:adjustRightInd/>
              <w:spacing w:line="240" w:lineRule="auto"/>
              <w:rPr>
                <w:rFonts w:eastAsia="Calibri" w:cs="Times New Roman"/>
                <w:color w:val="000000"/>
                <w:sz w:val="22"/>
                <w:szCs w:val="22"/>
                <w:lang w:eastAsia="en-US"/>
              </w:rPr>
            </w:pPr>
            <w:r w:rsidRPr="005255D5">
              <w:rPr>
                <w:rFonts w:eastAsia="Calibri" w:cs="Times New Roman"/>
                <w:color w:val="000000"/>
                <w:sz w:val="22"/>
                <w:szCs w:val="22"/>
                <w:lang w:eastAsia="en-US"/>
              </w:rPr>
              <w:t xml:space="preserve">Przedmiotowa regulacja będzie powodowała wzrost wydatków sektora finansów publicznych, gdyż umożliwi państwu sprawować mecenat nad działalnością kulturalną polegający na wspieraniu i promocji twórczości, edukacji i oświaty kulturalnej, działań i inicjatyw kulturalnych, a także opieki nad zabytkami i ochrony dziedzictwa narodowego w Rzeczypospolitej Polskiej i za granicą. </w:t>
            </w:r>
          </w:p>
          <w:p w:rsidR="005255D5" w:rsidRPr="005255D5" w:rsidRDefault="005255D5" w:rsidP="005255D5">
            <w:pPr>
              <w:widowControl/>
              <w:autoSpaceDE/>
              <w:autoSpaceDN/>
              <w:adjustRightInd/>
              <w:spacing w:line="240" w:lineRule="auto"/>
              <w:rPr>
                <w:rFonts w:eastAsia="Calibri" w:cs="Times New Roman"/>
                <w:sz w:val="22"/>
                <w:szCs w:val="22"/>
                <w:lang w:eastAsia="en-US"/>
              </w:rPr>
            </w:pPr>
            <w:r w:rsidRPr="005255D5">
              <w:rPr>
                <w:rFonts w:eastAsia="Calibri" w:cs="Times New Roman"/>
                <w:color w:val="000000"/>
                <w:sz w:val="22"/>
                <w:szCs w:val="22"/>
                <w:lang w:eastAsia="en-US"/>
              </w:rPr>
              <w:t xml:space="preserve">Sporządzenie rachunku skutków, który prezentowałby szacunek wysokości dodatkowych wydatków sektora finansów publicznych jest trudny do zrealizowania, gdyż wzrost wydatków zależeć będzie od czynników, których parametry nie są znane na tym etapie, np.: liczby podmiotów utworzonych na podstawie prawa obcego </w:t>
            </w:r>
            <w:r w:rsidRPr="005255D5">
              <w:rPr>
                <w:rFonts w:eastAsia="Calibri" w:cs="Times New Roman"/>
                <w:color w:val="000000"/>
                <w:spacing w:val="-2"/>
                <w:sz w:val="22"/>
                <w:szCs w:val="22"/>
                <w:lang w:eastAsia="en-US"/>
              </w:rPr>
              <w:t>i prowadzących działalność w zakresie ochrony lub upowszechniania polskiego dziedzictwa narodowego</w:t>
            </w:r>
            <w:r w:rsidRPr="005255D5">
              <w:rPr>
                <w:rFonts w:eastAsia="Calibri" w:cs="Times New Roman"/>
                <w:color w:val="000000"/>
                <w:sz w:val="22"/>
                <w:szCs w:val="22"/>
                <w:lang w:eastAsia="en-US"/>
              </w:rPr>
              <w:t>, które wystąpią o dofinansowanie, zakresu zadań objętych mecenatem państwa, kategorii wydatków i skali ich dofinansowania</w:t>
            </w:r>
            <w:r w:rsidRPr="005255D5">
              <w:rPr>
                <w:rFonts w:eastAsia="Calibri" w:cs="Times New Roman"/>
                <w:sz w:val="22"/>
                <w:szCs w:val="22"/>
                <w:lang w:eastAsia="en-US"/>
              </w:rPr>
              <w:t>. Jednakże skutki finansowe wynikające z podejmowanych działań powinny mieścić się w limitach wydatków właściwych części budżetowych dysponentów, bez konieczności angażowania dodatkowych środków budżetowych.</w:t>
            </w:r>
          </w:p>
          <w:p w:rsidR="005255D5" w:rsidRPr="005255D5" w:rsidRDefault="005255D5" w:rsidP="005255D5">
            <w:pPr>
              <w:widowControl/>
              <w:autoSpaceDE/>
              <w:autoSpaceDN/>
              <w:adjustRightInd/>
              <w:spacing w:line="240" w:lineRule="auto"/>
              <w:rPr>
                <w:rFonts w:eastAsia="Calibri" w:cs="Times New Roman"/>
                <w:sz w:val="21"/>
                <w:szCs w:val="21"/>
                <w:lang w:eastAsia="en-US"/>
              </w:rPr>
            </w:pPr>
          </w:p>
        </w:tc>
      </w:tr>
      <w:tr w:rsidR="005255D5" w:rsidRPr="005255D5" w:rsidTr="008B6FA8">
        <w:trPr>
          <w:gridAfter w:val="1"/>
          <w:wAfter w:w="10" w:type="dxa"/>
          <w:trHeight w:val="345"/>
        </w:trPr>
        <w:tc>
          <w:tcPr>
            <w:tcW w:w="10937" w:type="dxa"/>
            <w:gridSpan w:val="29"/>
            <w:shd w:val="clear" w:color="auto" w:fill="99CCFF"/>
          </w:tcPr>
          <w:p w:rsidR="005255D5" w:rsidRPr="005255D5" w:rsidRDefault="005255D5" w:rsidP="005255D5">
            <w:pPr>
              <w:widowControl/>
              <w:numPr>
                <w:ilvl w:val="0"/>
                <w:numId w:val="47"/>
              </w:numPr>
              <w:autoSpaceDE/>
              <w:autoSpaceDN/>
              <w:adjustRightInd/>
              <w:spacing w:before="120" w:after="120" w:line="240" w:lineRule="auto"/>
              <w:jc w:val="left"/>
              <w:rPr>
                <w:rFonts w:eastAsia="Calibri" w:cs="Times New Roman"/>
                <w:b/>
                <w:color w:val="000000"/>
                <w:spacing w:val="-2"/>
                <w:sz w:val="22"/>
                <w:szCs w:val="22"/>
                <w:lang w:eastAsia="en-US"/>
              </w:rPr>
            </w:pPr>
            <w:r w:rsidRPr="005255D5">
              <w:rPr>
                <w:rFonts w:eastAsia="Calibri" w:cs="Times New Roman"/>
                <w:b/>
                <w:color w:val="000000"/>
                <w:spacing w:val="-2"/>
                <w:sz w:val="22"/>
                <w:szCs w:val="22"/>
                <w:lang w:eastAsia="en-US"/>
              </w:rPr>
              <w:lastRenderedPageBreak/>
              <w:t xml:space="preserve">Wpływ na </w:t>
            </w:r>
            <w:r w:rsidRPr="005255D5">
              <w:rPr>
                <w:rFonts w:eastAsia="Calibri" w:cs="Times New Roman"/>
                <w:b/>
                <w:color w:val="000000"/>
                <w:sz w:val="22"/>
                <w:szCs w:val="22"/>
                <w:lang w:eastAsia="en-US"/>
              </w:rPr>
              <w:t xml:space="preserve">konkurencyjność gospodarki i przedsiębiorczość, w tym funkcjonowanie przedsiębiorców oraz na rodzinę, obywateli i gospodarstwa domowe. </w:t>
            </w:r>
          </w:p>
        </w:tc>
      </w:tr>
      <w:tr w:rsidR="005255D5" w:rsidRPr="005255D5" w:rsidTr="008B6FA8">
        <w:trPr>
          <w:gridAfter w:val="1"/>
          <w:wAfter w:w="10" w:type="dxa"/>
          <w:trHeight w:val="142"/>
        </w:trPr>
        <w:tc>
          <w:tcPr>
            <w:tcW w:w="10937" w:type="dxa"/>
            <w:gridSpan w:val="29"/>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pacing w:val="-2"/>
                <w:sz w:val="21"/>
                <w:szCs w:val="21"/>
                <w:lang w:eastAsia="en-US"/>
              </w:rPr>
            </w:pPr>
            <w:r w:rsidRPr="005255D5">
              <w:rPr>
                <w:rFonts w:eastAsia="Calibri" w:cs="Times New Roman"/>
                <w:color w:val="000000"/>
                <w:spacing w:val="-2"/>
                <w:sz w:val="21"/>
                <w:szCs w:val="21"/>
                <w:lang w:eastAsia="en-US"/>
              </w:rPr>
              <w:t>Skutki</w:t>
            </w:r>
          </w:p>
        </w:tc>
      </w:tr>
      <w:tr w:rsidR="005255D5" w:rsidRPr="005255D5" w:rsidTr="008B6FA8">
        <w:trPr>
          <w:gridAfter w:val="1"/>
          <w:wAfter w:w="10" w:type="dxa"/>
          <w:trHeight w:val="142"/>
        </w:trPr>
        <w:tc>
          <w:tcPr>
            <w:tcW w:w="3879" w:type="dxa"/>
            <w:gridSpan w:val="7"/>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r w:rsidRPr="005255D5">
              <w:rPr>
                <w:rFonts w:eastAsia="Calibri" w:cs="Times New Roman"/>
                <w:color w:val="000000"/>
                <w:sz w:val="21"/>
                <w:szCs w:val="21"/>
                <w:lang w:eastAsia="en-US"/>
              </w:rPr>
              <w:t>Czas w latach od wejścia w życie zmian</w:t>
            </w:r>
          </w:p>
        </w:tc>
        <w:tc>
          <w:tcPr>
            <w:tcW w:w="937" w:type="dxa"/>
            <w:gridSpan w:val="3"/>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z w:val="21"/>
                <w:szCs w:val="21"/>
                <w:lang w:eastAsia="en-US"/>
              </w:rPr>
            </w:pPr>
            <w:r w:rsidRPr="005255D5">
              <w:rPr>
                <w:rFonts w:eastAsia="Calibri" w:cs="Times New Roman"/>
                <w:color w:val="000000"/>
                <w:sz w:val="21"/>
                <w:szCs w:val="21"/>
                <w:lang w:eastAsia="en-US"/>
              </w:rPr>
              <w:t>0</w:t>
            </w:r>
          </w:p>
        </w:tc>
        <w:tc>
          <w:tcPr>
            <w:tcW w:w="938" w:type="dxa"/>
            <w:gridSpan w:val="5"/>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z w:val="21"/>
                <w:szCs w:val="21"/>
                <w:lang w:eastAsia="en-US"/>
              </w:rPr>
            </w:pPr>
            <w:r w:rsidRPr="005255D5">
              <w:rPr>
                <w:rFonts w:eastAsia="Calibri" w:cs="Times New Roman"/>
                <w:color w:val="000000"/>
                <w:sz w:val="21"/>
                <w:szCs w:val="21"/>
                <w:lang w:eastAsia="en-US"/>
              </w:rPr>
              <w:t>1</w:t>
            </w:r>
          </w:p>
        </w:tc>
        <w:tc>
          <w:tcPr>
            <w:tcW w:w="938" w:type="dxa"/>
            <w:gridSpan w:val="4"/>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z w:val="21"/>
                <w:szCs w:val="21"/>
                <w:lang w:eastAsia="en-US"/>
              </w:rPr>
            </w:pPr>
            <w:r w:rsidRPr="005255D5">
              <w:rPr>
                <w:rFonts w:eastAsia="Calibri" w:cs="Times New Roman"/>
                <w:color w:val="000000"/>
                <w:sz w:val="21"/>
                <w:szCs w:val="21"/>
                <w:lang w:eastAsia="en-US"/>
              </w:rPr>
              <w:t>2</w:t>
            </w:r>
          </w:p>
        </w:tc>
        <w:tc>
          <w:tcPr>
            <w:tcW w:w="937" w:type="dxa"/>
            <w:gridSpan w:val="3"/>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z w:val="21"/>
                <w:szCs w:val="21"/>
                <w:lang w:eastAsia="en-US"/>
              </w:rPr>
            </w:pPr>
            <w:r w:rsidRPr="005255D5">
              <w:rPr>
                <w:rFonts w:eastAsia="Calibri" w:cs="Times New Roman"/>
                <w:color w:val="000000"/>
                <w:sz w:val="21"/>
                <w:szCs w:val="21"/>
                <w:lang w:eastAsia="en-US"/>
              </w:rPr>
              <w:t>3</w:t>
            </w:r>
          </w:p>
        </w:tc>
        <w:tc>
          <w:tcPr>
            <w:tcW w:w="938" w:type="dxa"/>
            <w:gridSpan w:val="3"/>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z w:val="21"/>
                <w:szCs w:val="21"/>
                <w:lang w:eastAsia="en-US"/>
              </w:rPr>
            </w:pPr>
            <w:r w:rsidRPr="005255D5">
              <w:rPr>
                <w:rFonts w:eastAsia="Calibri" w:cs="Times New Roman"/>
                <w:color w:val="000000"/>
                <w:sz w:val="21"/>
                <w:szCs w:val="21"/>
                <w:lang w:eastAsia="en-US"/>
              </w:rPr>
              <w:t>5</w:t>
            </w:r>
          </w:p>
        </w:tc>
        <w:tc>
          <w:tcPr>
            <w:tcW w:w="938" w:type="dxa"/>
            <w:gridSpan w:val="3"/>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z w:val="21"/>
                <w:szCs w:val="21"/>
                <w:lang w:eastAsia="en-US"/>
              </w:rPr>
            </w:pPr>
            <w:r w:rsidRPr="005255D5">
              <w:rPr>
                <w:rFonts w:eastAsia="Calibri" w:cs="Times New Roman"/>
                <w:color w:val="000000"/>
                <w:sz w:val="21"/>
                <w:szCs w:val="21"/>
                <w:lang w:eastAsia="en-US"/>
              </w:rPr>
              <w:t>10</w:t>
            </w:r>
          </w:p>
        </w:tc>
        <w:tc>
          <w:tcPr>
            <w:tcW w:w="1432" w:type="dxa"/>
            <w:shd w:val="clear" w:color="auto" w:fill="FFFFFF"/>
          </w:tcPr>
          <w:p w:rsidR="005255D5" w:rsidRPr="005255D5" w:rsidRDefault="005255D5" w:rsidP="005255D5">
            <w:pPr>
              <w:widowControl/>
              <w:autoSpaceDE/>
              <w:autoSpaceDN/>
              <w:adjustRightInd/>
              <w:spacing w:line="240" w:lineRule="auto"/>
              <w:jc w:val="center"/>
              <w:rPr>
                <w:rFonts w:eastAsia="Calibri" w:cs="Times New Roman"/>
                <w:i/>
                <w:color w:val="000000"/>
                <w:spacing w:val="-2"/>
                <w:sz w:val="21"/>
                <w:szCs w:val="21"/>
                <w:lang w:eastAsia="en-US"/>
              </w:rPr>
            </w:pPr>
            <w:r w:rsidRPr="005255D5">
              <w:rPr>
                <w:rFonts w:eastAsia="Calibri" w:cs="Times New Roman"/>
                <w:i/>
                <w:color w:val="000000"/>
                <w:spacing w:val="-2"/>
                <w:sz w:val="21"/>
                <w:szCs w:val="21"/>
                <w:lang w:eastAsia="en-US"/>
              </w:rPr>
              <w:t>Łącznie</w:t>
            </w:r>
            <w:r w:rsidRPr="005255D5" w:rsidDel="0073273A">
              <w:rPr>
                <w:rFonts w:eastAsia="Calibri" w:cs="Times New Roman"/>
                <w:i/>
                <w:color w:val="000000"/>
                <w:spacing w:val="-2"/>
                <w:sz w:val="21"/>
                <w:szCs w:val="21"/>
                <w:lang w:eastAsia="en-US"/>
              </w:rPr>
              <w:t xml:space="preserve"> </w:t>
            </w:r>
            <w:r w:rsidRPr="005255D5">
              <w:rPr>
                <w:rFonts w:eastAsia="Calibri" w:cs="Times New Roman"/>
                <w:i/>
                <w:color w:val="000000"/>
                <w:spacing w:val="-2"/>
                <w:sz w:val="21"/>
                <w:szCs w:val="21"/>
                <w:lang w:eastAsia="en-US"/>
              </w:rPr>
              <w:t>(0-10)</w:t>
            </w:r>
          </w:p>
        </w:tc>
      </w:tr>
      <w:tr w:rsidR="005255D5" w:rsidRPr="005255D5" w:rsidTr="008B6FA8">
        <w:trPr>
          <w:gridAfter w:val="1"/>
          <w:wAfter w:w="10" w:type="dxa"/>
          <w:trHeight w:val="142"/>
        </w:trPr>
        <w:tc>
          <w:tcPr>
            <w:tcW w:w="1590" w:type="dxa"/>
            <w:vMerge w:val="restart"/>
            <w:shd w:val="clear" w:color="auto" w:fill="FFFFFF"/>
          </w:tcPr>
          <w:p w:rsidR="005255D5" w:rsidRPr="005255D5" w:rsidRDefault="005255D5" w:rsidP="005255D5">
            <w:pPr>
              <w:widowControl/>
              <w:autoSpaceDE/>
              <w:autoSpaceDN/>
              <w:adjustRightInd/>
              <w:spacing w:line="276" w:lineRule="auto"/>
              <w:jc w:val="left"/>
              <w:rPr>
                <w:rFonts w:eastAsia="Calibri" w:cs="Times New Roman"/>
                <w:color w:val="000000"/>
                <w:sz w:val="21"/>
                <w:szCs w:val="21"/>
                <w:lang w:eastAsia="en-US"/>
              </w:rPr>
            </w:pPr>
            <w:r w:rsidRPr="005255D5">
              <w:rPr>
                <w:rFonts w:eastAsia="Calibri" w:cs="Times New Roman"/>
                <w:color w:val="000000"/>
                <w:sz w:val="21"/>
                <w:szCs w:val="21"/>
                <w:lang w:eastAsia="en-US"/>
              </w:rPr>
              <w:t>W ujęciu pieniężnym</w:t>
            </w:r>
          </w:p>
          <w:p w:rsidR="005255D5" w:rsidRPr="005255D5" w:rsidRDefault="005255D5" w:rsidP="005255D5">
            <w:pPr>
              <w:widowControl/>
              <w:autoSpaceDE/>
              <w:autoSpaceDN/>
              <w:adjustRightInd/>
              <w:spacing w:line="276" w:lineRule="auto"/>
              <w:jc w:val="left"/>
              <w:rPr>
                <w:rFonts w:eastAsia="Calibri" w:cs="Times New Roman"/>
                <w:spacing w:val="-2"/>
                <w:sz w:val="21"/>
                <w:szCs w:val="21"/>
                <w:lang w:eastAsia="en-US"/>
              </w:rPr>
            </w:pPr>
            <w:r w:rsidRPr="005255D5">
              <w:rPr>
                <w:rFonts w:eastAsia="Calibri" w:cs="Times New Roman"/>
                <w:spacing w:val="-2"/>
                <w:sz w:val="21"/>
                <w:szCs w:val="21"/>
                <w:lang w:eastAsia="en-US"/>
              </w:rPr>
              <w:t xml:space="preserve">(w mln zł, </w:t>
            </w:r>
          </w:p>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r w:rsidRPr="005255D5">
              <w:rPr>
                <w:rFonts w:eastAsia="Calibri" w:cs="Times New Roman"/>
                <w:spacing w:val="-2"/>
                <w:sz w:val="21"/>
                <w:szCs w:val="21"/>
                <w:lang w:eastAsia="en-US"/>
              </w:rPr>
              <w:t>ceny stałe z …… r.)</w:t>
            </w:r>
          </w:p>
        </w:tc>
        <w:tc>
          <w:tcPr>
            <w:tcW w:w="2289" w:type="dxa"/>
            <w:gridSpan w:val="6"/>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r w:rsidRPr="005255D5">
              <w:rPr>
                <w:rFonts w:eastAsia="Calibri" w:cs="Times New Roman"/>
                <w:color w:val="000000"/>
                <w:sz w:val="21"/>
                <w:szCs w:val="21"/>
                <w:lang w:eastAsia="en-US"/>
              </w:rPr>
              <w:t>duże przedsiębiorstwa</w:t>
            </w:r>
          </w:p>
        </w:tc>
        <w:tc>
          <w:tcPr>
            <w:tcW w:w="937" w:type="dxa"/>
            <w:gridSpan w:val="3"/>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z w:val="21"/>
                <w:szCs w:val="21"/>
                <w:lang w:eastAsia="en-US"/>
              </w:rPr>
            </w:pPr>
            <w:r w:rsidRPr="005255D5">
              <w:rPr>
                <w:rFonts w:eastAsia="Calibri" w:cs="Times New Roman"/>
                <w:color w:val="000000"/>
                <w:sz w:val="21"/>
                <w:szCs w:val="21"/>
                <w:lang w:eastAsia="en-US"/>
              </w:rPr>
              <w:t>0</w:t>
            </w:r>
          </w:p>
        </w:tc>
        <w:tc>
          <w:tcPr>
            <w:tcW w:w="938" w:type="dxa"/>
            <w:gridSpan w:val="5"/>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z w:val="21"/>
                <w:szCs w:val="21"/>
                <w:lang w:eastAsia="en-US"/>
              </w:rPr>
            </w:pPr>
            <w:r w:rsidRPr="005255D5">
              <w:rPr>
                <w:rFonts w:eastAsia="Calibri" w:cs="Times New Roman"/>
                <w:color w:val="000000"/>
                <w:sz w:val="21"/>
                <w:szCs w:val="21"/>
                <w:lang w:eastAsia="en-US"/>
              </w:rPr>
              <w:t>0</w:t>
            </w:r>
          </w:p>
        </w:tc>
        <w:tc>
          <w:tcPr>
            <w:tcW w:w="938" w:type="dxa"/>
            <w:gridSpan w:val="4"/>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z w:val="21"/>
                <w:szCs w:val="21"/>
                <w:lang w:eastAsia="en-US"/>
              </w:rPr>
            </w:pPr>
            <w:r w:rsidRPr="005255D5">
              <w:rPr>
                <w:rFonts w:eastAsia="Calibri" w:cs="Times New Roman"/>
                <w:color w:val="000000"/>
                <w:sz w:val="21"/>
                <w:szCs w:val="21"/>
                <w:lang w:eastAsia="en-US"/>
              </w:rPr>
              <w:t>0</w:t>
            </w:r>
          </w:p>
        </w:tc>
        <w:tc>
          <w:tcPr>
            <w:tcW w:w="937" w:type="dxa"/>
            <w:gridSpan w:val="3"/>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z w:val="21"/>
                <w:szCs w:val="21"/>
                <w:lang w:eastAsia="en-US"/>
              </w:rPr>
            </w:pPr>
            <w:r w:rsidRPr="005255D5">
              <w:rPr>
                <w:rFonts w:eastAsia="Calibri" w:cs="Times New Roman"/>
                <w:color w:val="000000"/>
                <w:sz w:val="21"/>
                <w:szCs w:val="21"/>
                <w:lang w:eastAsia="en-US"/>
              </w:rPr>
              <w:t>0</w:t>
            </w:r>
          </w:p>
        </w:tc>
        <w:tc>
          <w:tcPr>
            <w:tcW w:w="938" w:type="dxa"/>
            <w:gridSpan w:val="3"/>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z w:val="21"/>
                <w:szCs w:val="21"/>
                <w:lang w:eastAsia="en-US"/>
              </w:rPr>
            </w:pPr>
            <w:r w:rsidRPr="005255D5">
              <w:rPr>
                <w:rFonts w:eastAsia="Calibri" w:cs="Times New Roman"/>
                <w:color w:val="000000"/>
                <w:sz w:val="21"/>
                <w:szCs w:val="21"/>
                <w:lang w:eastAsia="en-US"/>
              </w:rPr>
              <w:t>0</w:t>
            </w:r>
          </w:p>
        </w:tc>
        <w:tc>
          <w:tcPr>
            <w:tcW w:w="938" w:type="dxa"/>
            <w:gridSpan w:val="3"/>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z w:val="21"/>
                <w:szCs w:val="21"/>
                <w:lang w:eastAsia="en-US"/>
              </w:rPr>
            </w:pPr>
            <w:r w:rsidRPr="005255D5">
              <w:rPr>
                <w:rFonts w:eastAsia="Calibri" w:cs="Times New Roman"/>
                <w:color w:val="000000"/>
                <w:sz w:val="21"/>
                <w:szCs w:val="21"/>
                <w:lang w:eastAsia="en-US"/>
              </w:rPr>
              <w:t>0</w:t>
            </w:r>
          </w:p>
        </w:tc>
        <w:tc>
          <w:tcPr>
            <w:tcW w:w="1432" w:type="dxa"/>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pacing w:val="-2"/>
                <w:sz w:val="21"/>
                <w:szCs w:val="21"/>
                <w:lang w:eastAsia="en-US"/>
              </w:rPr>
            </w:pPr>
            <w:r w:rsidRPr="005255D5">
              <w:rPr>
                <w:rFonts w:eastAsia="Calibri" w:cs="Times New Roman"/>
                <w:color w:val="000000"/>
                <w:spacing w:val="-2"/>
                <w:sz w:val="21"/>
                <w:szCs w:val="21"/>
                <w:lang w:eastAsia="en-US"/>
              </w:rPr>
              <w:t>0</w:t>
            </w:r>
          </w:p>
        </w:tc>
      </w:tr>
      <w:tr w:rsidR="005255D5" w:rsidRPr="005255D5" w:rsidTr="008B6FA8">
        <w:trPr>
          <w:gridAfter w:val="1"/>
          <w:wAfter w:w="10" w:type="dxa"/>
          <w:trHeight w:val="142"/>
        </w:trPr>
        <w:tc>
          <w:tcPr>
            <w:tcW w:w="1590" w:type="dxa"/>
            <w:vMerge/>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2289" w:type="dxa"/>
            <w:gridSpan w:val="6"/>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r w:rsidRPr="005255D5">
              <w:rPr>
                <w:rFonts w:eastAsia="Calibri" w:cs="Times New Roman"/>
                <w:color w:val="000000"/>
                <w:sz w:val="21"/>
                <w:szCs w:val="21"/>
                <w:lang w:eastAsia="en-US"/>
              </w:rPr>
              <w:t>sektor mikro-, małych i średnich przedsiębiorstw</w:t>
            </w:r>
          </w:p>
        </w:tc>
        <w:tc>
          <w:tcPr>
            <w:tcW w:w="937" w:type="dxa"/>
            <w:gridSpan w:val="3"/>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z w:val="21"/>
                <w:szCs w:val="21"/>
                <w:lang w:eastAsia="en-US"/>
              </w:rPr>
            </w:pPr>
            <w:r w:rsidRPr="005255D5">
              <w:rPr>
                <w:rFonts w:eastAsia="Calibri" w:cs="Times New Roman"/>
                <w:color w:val="000000"/>
                <w:sz w:val="21"/>
                <w:szCs w:val="21"/>
                <w:lang w:eastAsia="en-US"/>
              </w:rPr>
              <w:t>0</w:t>
            </w:r>
          </w:p>
        </w:tc>
        <w:tc>
          <w:tcPr>
            <w:tcW w:w="938" w:type="dxa"/>
            <w:gridSpan w:val="5"/>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z w:val="21"/>
                <w:szCs w:val="21"/>
                <w:lang w:eastAsia="en-US"/>
              </w:rPr>
            </w:pPr>
            <w:r w:rsidRPr="005255D5">
              <w:rPr>
                <w:rFonts w:eastAsia="Calibri" w:cs="Times New Roman"/>
                <w:color w:val="000000"/>
                <w:sz w:val="21"/>
                <w:szCs w:val="21"/>
                <w:lang w:eastAsia="en-US"/>
              </w:rPr>
              <w:t>0</w:t>
            </w:r>
          </w:p>
        </w:tc>
        <w:tc>
          <w:tcPr>
            <w:tcW w:w="938" w:type="dxa"/>
            <w:gridSpan w:val="4"/>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z w:val="21"/>
                <w:szCs w:val="21"/>
                <w:lang w:eastAsia="en-US"/>
              </w:rPr>
            </w:pPr>
            <w:r w:rsidRPr="005255D5">
              <w:rPr>
                <w:rFonts w:eastAsia="Calibri" w:cs="Times New Roman"/>
                <w:color w:val="000000"/>
                <w:sz w:val="21"/>
                <w:szCs w:val="21"/>
                <w:lang w:eastAsia="en-US"/>
              </w:rPr>
              <w:t>0</w:t>
            </w:r>
          </w:p>
        </w:tc>
        <w:tc>
          <w:tcPr>
            <w:tcW w:w="937" w:type="dxa"/>
            <w:gridSpan w:val="3"/>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z w:val="21"/>
                <w:szCs w:val="21"/>
                <w:lang w:eastAsia="en-US"/>
              </w:rPr>
            </w:pPr>
            <w:r w:rsidRPr="005255D5">
              <w:rPr>
                <w:rFonts w:eastAsia="Calibri" w:cs="Times New Roman"/>
                <w:color w:val="000000"/>
                <w:sz w:val="21"/>
                <w:szCs w:val="21"/>
                <w:lang w:eastAsia="en-US"/>
              </w:rPr>
              <w:t>0</w:t>
            </w:r>
          </w:p>
        </w:tc>
        <w:tc>
          <w:tcPr>
            <w:tcW w:w="938" w:type="dxa"/>
            <w:gridSpan w:val="3"/>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z w:val="21"/>
                <w:szCs w:val="21"/>
                <w:lang w:eastAsia="en-US"/>
              </w:rPr>
            </w:pPr>
            <w:r w:rsidRPr="005255D5">
              <w:rPr>
                <w:rFonts w:eastAsia="Calibri" w:cs="Times New Roman"/>
                <w:color w:val="000000"/>
                <w:sz w:val="21"/>
                <w:szCs w:val="21"/>
                <w:lang w:eastAsia="en-US"/>
              </w:rPr>
              <w:t>0</w:t>
            </w:r>
          </w:p>
        </w:tc>
        <w:tc>
          <w:tcPr>
            <w:tcW w:w="938" w:type="dxa"/>
            <w:gridSpan w:val="3"/>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z w:val="21"/>
                <w:szCs w:val="21"/>
                <w:lang w:eastAsia="en-US"/>
              </w:rPr>
            </w:pPr>
            <w:r w:rsidRPr="005255D5">
              <w:rPr>
                <w:rFonts w:eastAsia="Calibri" w:cs="Times New Roman"/>
                <w:color w:val="000000"/>
                <w:sz w:val="21"/>
                <w:szCs w:val="21"/>
                <w:lang w:eastAsia="en-US"/>
              </w:rPr>
              <w:t>0</w:t>
            </w:r>
          </w:p>
        </w:tc>
        <w:tc>
          <w:tcPr>
            <w:tcW w:w="1432" w:type="dxa"/>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pacing w:val="-2"/>
                <w:sz w:val="21"/>
                <w:szCs w:val="21"/>
                <w:lang w:eastAsia="en-US"/>
              </w:rPr>
            </w:pPr>
            <w:r w:rsidRPr="005255D5">
              <w:rPr>
                <w:rFonts w:eastAsia="Calibri" w:cs="Times New Roman"/>
                <w:color w:val="000000"/>
                <w:spacing w:val="-2"/>
                <w:sz w:val="21"/>
                <w:szCs w:val="21"/>
                <w:lang w:eastAsia="en-US"/>
              </w:rPr>
              <w:t>0</w:t>
            </w:r>
          </w:p>
        </w:tc>
      </w:tr>
      <w:tr w:rsidR="005255D5" w:rsidRPr="005255D5" w:rsidTr="008B6FA8">
        <w:trPr>
          <w:gridAfter w:val="1"/>
          <w:wAfter w:w="10" w:type="dxa"/>
          <w:trHeight w:val="142"/>
        </w:trPr>
        <w:tc>
          <w:tcPr>
            <w:tcW w:w="1590" w:type="dxa"/>
            <w:vMerge/>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2289" w:type="dxa"/>
            <w:gridSpan w:val="6"/>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r w:rsidRPr="005255D5">
              <w:rPr>
                <w:rFonts w:eastAsia="Calibri" w:cs="Times New Roman"/>
                <w:sz w:val="21"/>
                <w:szCs w:val="21"/>
                <w:lang w:eastAsia="en-US"/>
              </w:rPr>
              <w:t>rodzina, obywatele oraz gospodarstwa domowe</w:t>
            </w:r>
          </w:p>
        </w:tc>
        <w:tc>
          <w:tcPr>
            <w:tcW w:w="937" w:type="dxa"/>
            <w:gridSpan w:val="3"/>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z w:val="21"/>
                <w:szCs w:val="21"/>
                <w:lang w:eastAsia="en-US"/>
              </w:rPr>
            </w:pPr>
            <w:r w:rsidRPr="005255D5">
              <w:rPr>
                <w:rFonts w:eastAsia="Calibri" w:cs="Times New Roman"/>
                <w:color w:val="000000"/>
                <w:sz w:val="21"/>
                <w:szCs w:val="21"/>
                <w:lang w:eastAsia="en-US"/>
              </w:rPr>
              <w:t>0</w:t>
            </w:r>
          </w:p>
        </w:tc>
        <w:tc>
          <w:tcPr>
            <w:tcW w:w="938" w:type="dxa"/>
            <w:gridSpan w:val="5"/>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z w:val="21"/>
                <w:szCs w:val="21"/>
                <w:lang w:eastAsia="en-US"/>
              </w:rPr>
            </w:pPr>
            <w:r w:rsidRPr="005255D5">
              <w:rPr>
                <w:rFonts w:eastAsia="Calibri" w:cs="Times New Roman"/>
                <w:color w:val="000000"/>
                <w:sz w:val="21"/>
                <w:szCs w:val="21"/>
                <w:lang w:eastAsia="en-US"/>
              </w:rPr>
              <w:t>0</w:t>
            </w:r>
          </w:p>
        </w:tc>
        <w:tc>
          <w:tcPr>
            <w:tcW w:w="938" w:type="dxa"/>
            <w:gridSpan w:val="4"/>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z w:val="21"/>
                <w:szCs w:val="21"/>
                <w:lang w:eastAsia="en-US"/>
              </w:rPr>
            </w:pPr>
            <w:r w:rsidRPr="005255D5">
              <w:rPr>
                <w:rFonts w:eastAsia="Calibri" w:cs="Times New Roman"/>
                <w:color w:val="000000"/>
                <w:sz w:val="21"/>
                <w:szCs w:val="21"/>
                <w:lang w:eastAsia="en-US"/>
              </w:rPr>
              <w:t>0</w:t>
            </w:r>
          </w:p>
        </w:tc>
        <w:tc>
          <w:tcPr>
            <w:tcW w:w="937" w:type="dxa"/>
            <w:gridSpan w:val="3"/>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z w:val="21"/>
                <w:szCs w:val="21"/>
                <w:lang w:eastAsia="en-US"/>
              </w:rPr>
            </w:pPr>
            <w:r w:rsidRPr="005255D5">
              <w:rPr>
                <w:rFonts w:eastAsia="Calibri" w:cs="Times New Roman"/>
                <w:color w:val="000000"/>
                <w:sz w:val="21"/>
                <w:szCs w:val="21"/>
                <w:lang w:eastAsia="en-US"/>
              </w:rPr>
              <w:t>0</w:t>
            </w:r>
          </w:p>
        </w:tc>
        <w:tc>
          <w:tcPr>
            <w:tcW w:w="938" w:type="dxa"/>
            <w:gridSpan w:val="3"/>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z w:val="21"/>
                <w:szCs w:val="21"/>
                <w:lang w:eastAsia="en-US"/>
              </w:rPr>
            </w:pPr>
            <w:r w:rsidRPr="005255D5">
              <w:rPr>
                <w:rFonts w:eastAsia="Calibri" w:cs="Times New Roman"/>
                <w:color w:val="000000"/>
                <w:sz w:val="21"/>
                <w:szCs w:val="21"/>
                <w:lang w:eastAsia="en-US"/>
              </w:rPr>
              <w:t>0</w:t>
            </w:r>
          </w:p>
        </w:tc>
        <w:tc>
          <w:tcPr>
            <w:tcW w:w="938" w:type="dxa"/>
            <w:gridSpan w:val="3"/>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z w:val="21"/>
                <w:szCs w:val="21"/>
                <w:lang w:eastAsia="en-US"/>
              </w:rPr>
            </w:pPr>
            <w:r w:rsidRPr="005255D5">
              <w:rPr>
                <w:rFonts w:eastAsia="Calibri" w:cs="Times New Roman"/>
                <w:color w:val="000000"/>
                <w:sz w:val="21"/>
                <w:szCs w:val="21"/>
                <w:lang w:eastAsia="en-US"/>
              </w:rPr>
              <w:t>0</w:t>
            </w:r>
          </w:p>
        </w:tc>
        <w:tc>
          <w:tcPr>
            <w:tcW w:w="1432" w:type="dxa"/>
            <w:shd w:val="clear" w:color="auto" w:fill="FFFFFF"/>
          </w:tcPr>
          <w:p w:rsidR="005255D5" w:rsidRPr="005255D5" w:rsidRDefault="005255D5" w:rsidP="005255D5">
            <w:pPr>
              <w:widowControl/>
              <w:autoSpaceDE/>
              <w:autoSpaceDN/>
              <w:adjustRightInd/>
              <w:spacing w:line="240" w:lineRule="auto"/>
              <w:jc w:val="center"/>
              <w:rPr>
                <w:rFonts w:eastAsia="Calibri" w:cs="Times New Roman"/>
                <w:color w:val="000000"/>
                <w:spacing w:val="-2"/>
                <w:sz w:val="21"/>
                <w:szCs w:val="21"/>
                <w:lang w:eastAsia="en-US"/>
              </w:rPr>
            </w:pPr>
            <w:r w:rsidRPr="005255D5">
              <w:rPr>
                <w:rFonts w:eastAsia="Calibri" w:cs="Times New Roman"/>
                <w:color w:val="000000"/>
                <w:spacing w:val="-2"/>
                <w:sz w:val="21"/>
                <w:szCs w:val="21"/>
                <w:lang w:eastAsia="en-US"/>
              </w:rPr>
              <w:t>0</w:t>
            </w:r>
          </w:p>
        </w:tc>
      </w:tr>
      <w:tr w:rsidR="005255D5" w:rsidRPr="005255D5" w:rsidTr="008B6FA8">
        <w:trPr>
          <w:gridAfter w:val="1"/>
          <w:wAfter w:w="10" w:type="dxa"/>
          <w:trHeight w:val="142"/>
        </w:trPr>
        <w:tc>
          <w:tcPr>
            <w:tcW w:w="1590" w:type="dxa"/>
            <w:vMerge/>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2289" w:type="dxa"/>
            <w:gridSpan w:val="6"/>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937"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938" w:type="dxa"/>
            <w:gridSpan w:val="5"/>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938" w:type="dxa"/>
            <w:gridSpan w:val="4"/>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937"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938"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938" w:type="dxa"/>
            <w:gridSpan w:val="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1432" w:type="dxa"/>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pacing w:val="-2"/>
                <w:sz w:val="21"/>
                <w:szCs w:val="21"/>
                <w:lang w:eastAsia="en-US"/>
              </w:rPr>
            </w:pPr>
          </w:p>
        </w:tc>
      </w:tr>
      <w:tr w:rsidR="005255D5" w:rsidRPr="005255D5" w:rsidTr="008B6FA8">
        <w:trPr>
          <w:gridAfter w:val="1"/>
          <w:wAfter w:w="10" w:type="dxa"/>
          <w:trHeight w:val="142"/>
        </w:trPr>
        <w:tc>
          <w:tcPr>
            <w:tcW w:w="1590" w:type="dxa"/>
            <w:vMerge w:val="restart"/>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r w:rsidRPr="005255D5">
              <w:rPr>
                <w:rFonts w:eastAsia="Calibri" w:cs="Times New Roman"/>
                <w:color w:val="000000"/>
                <w:sz w:val="21"/>
                <w:szCs w:val="21"/>
                <w:lang w:eastAsia="en-US"/>
              </w:rPr>
              <w:t>W ujęciu niepieniężnym</w:t>
            </w:r>
          </w:p>
        </w:tc>
        <w:tc>
          <w:tcPr>
            <w:tcW w:w="2289" w:type="dxa"/>
            <w:gridSpan w:val="6"/>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r w:rsidRPr="005255D5">
              <w:rPr>
                <w:rFonts w:eastAsia="Calibri" w:cs="Times New Roman"/>
                <w:color w:val="000000"/>
                <w:sz w:val="21"/>
                <w:szCs w:val="21"/>
                <w:lang w:eastAsia="en-US"/>
              </w:rPr>
              <w:t>duże przedsiębiorstwa</w:t>
            </w:r>
          </w:p>
        </w:tc>
        <w:tc>
          <w:tcPr>
            <w:tcW w:w="7058" w:type="dxa"/>
            <w:gridSpan w:val="2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pacing w:val="-2"/>
                <w:sz w:val="21"/>
                <w:szCs w:val="21"/>
                <w:lang w:eastAsia="en-US"/>
              </w:rPr>
            </w:pPr>
            <w:r w:rsidRPr="005255D5">
              <w:rPr>
                <w:rFonts w:eastAsia="Calibri" w:cs="Times New Roman"/>
                <w:color w:val="000000"/>
                <w:spacing w:val="-2"/>
                <w:sz w:val="21"/>
                <w:szCs w:val="21"/>
                <w:lang w:eastAsia="en-US"/>
              </w:rPr>
              <w:t>Brak wpływu.</w:t>
            </w:r>
          </w:p>
        </w:tc>
      </w:tr>
      <w:tr w:rsidR="005255D5" w:rsidRPr="005255D5" w:rsidTr="008B6FA8">
        <w:trPr>
          <w:gridAfter w:val="1"/>
          <w:wAfter w:w="10" w:type="dxa"/>
          <w:trHeight w:val="142"/>
        </w:trPr>
        <w:tc>
          <w:tcPr>
            <w:tcW w:w="1590" w:type="dxa"/>
            <w:vMerge/>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2289" w:type="dxa"/>
            <w:gridSpan w:val="6"/>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r w:rsidRPr="005255D5">
              <w:rPr>
                <w:rFonts w:eastAsia="Calibri" w:cs="Times New Roman"/>
                <w:color w:val="000000"/>
                <w:sz w:val="21"/>
                <w:szCs w:val="21"/>
                <w:lang w:eastAsia="en-US"/>
              </w:rPr>
              <w:t>sektor mikro-, małych i średnich przedsiębiorstw</w:t>
            </w:r>
          </w:p>
        </w:tc>
        <w:tc>
          <w:tcPr>
            <w:tcW w:w="7058" w:type="dxa"/>
            <w:gridSpan w:val="2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pacing w:val="-2"/>
                <w:sz w:val="21"/>
                <w:szCs w:val="21"/>
                <w:lang w:eastAsia="en-US"/>
              </w:rPr>
            </w:pPr>
          </w:p>
          <w:p w:rsidR="005255D5" w:rsidRPr="005255D5" w:rsidRDefault="005255D5" w:rsidP="005255D5">
            <w:pPr>
              <w:widowControl/>
              <w:autoSpaceDE/>
              <w:autoSpaceDN/>
              <w:adjustRightInd/>
              <w:spacing w:line="240" w:lineRule="auto"/>
              <w:jc w:val="left"/>
              <w:rPr>
                <w:rFonts w:eastAsia="Calibri" w:cs="Times New Roman"/>
                <w:color w:val="000000"/>
                <w:spacing w:val="-2"/>
                <w:sz w:val="21"/>
                <w:szCs w:val="21"/>
                <w:lang w:eastAsia="en-US"/>
              </w:rPr>
            </w:pPr>
            <w:r w:rsidRPr="005255D5">
              <w:rPr>
                <w:rFonts w:eastAsia="Calibri" w:cs="Times New Roman"/>
                <w:color w:val="000000"/>
                <w:spacing w:val="-2"/>
                <w:sz w:val="21"/>
                <w:szCs w:val="21"/>
                <w:lang w:eastAsia="en-US"/>
              </w:rPr>
              <w:t xml:space="preserve">Brak wpływu. </w:t>
            </w:r>
          </w:p>
        </w:tc>
      </w:tr>
      <w:tr w:rsidR="005255D5" w:rsidRPr="005255D5" w:rsidTr="008B6FA8">
        <w:trPr>
          <w:gridAfter w:val="1"/>
          <w:wAfter w:w="10" w:type="dxa"/>
          <w:trHeight w:val="596"/>
        </w:trPr>
        <w:tc>
          <w:tcPr>
            <w:tcW w:w="1590" w:type="dxa"/>
            <w:vMerge/>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p>
        </w:tc>
        <w:tc>
          <w:tcPr>
            <w:tcW w:w="2289" w:type="dxa"/>
            <w:gridSpan w:val="6"/>
            <w:shd w:val="clear" w:color="auto" w:fill="FFFFFF"/>
          </w:tcPr>
          <w:p w:rsidR="005255D5" w:rsidRPr="005255D5" w:rsidRDefault="005255D5" w:rsidP="005255D5">
            <w:pPr>
              <w:widowControl/>
              <w:tabs>
                <w:tab w:val="right" w:pos="1936"/>
              </w:tabs>
              <w:autoSpaceDE/>
              <w:autoSpaceDN/>
              <w:adjustRightInd/>
              <w:spacing w:line="240" w:lineRule="auto"/>
              <w:jc w:val="left"/>
              <w:rPr>
                <w:rFonts w:eastAsia="Calibri" w:cs="Times New Roman"/>
                <w:color w:val="000000"/>
                <w:sz w:val="21"/>
                <w:szCs w:val="21"/>
                <w:lang w:eastAsia="en-US"/>
              </w:rPr>
            </w:pPr>
            <w:r w:rsidRPr="005255D5">
              <w:rPr>
                <w:rFonts w:eastAsia="Calibri" w:cs="Times New Roman"/>
                <w:sz w:val="21"/>
                <w:szCs w:val="21"/>
                <w:lang w:eastAsia="en-US"/>
              </w:rPr>
              <w:t>rodzina, obywatele oraz gospodarstwa domowe</w:t>
            </w:r>
            <w:r w:rsidRPr="005255D5">
              <w:rPr>
                <w:rFonts w:eastAsia="Calibri" w:cs="Times New Roman"/>
                <w:color w:val="000000"/>
                <w:sz w:val="21"/>
                <w:szCs w:val="21"/>
                <w:lang w:eastAsia="en-US"/>
              </w:rPr>
              <w:t xml:space="preserve"> </w:t>
            </w:r>
          </w:p>
        </w:tc>
        <w:tc>
          <w:tcPr>
            <w:tcW w:w="7058" w:type="dxa"/>
            <w:gridSpan w:val="2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pacing w:val="-2"/>
                <w:sz w:val="21"/>
                <w:szCs w:val="21"/>
                <w:lang w:eastAsia="en-US"/>
              </w:rPr>
            </w:pPr>
            <w:r w:rsidRPr="005255D5">
              <w:rPr>
                <w:rFonts w:eastAsia="Calibri" w:cs="Times New Roman"/>
                <w:color w:val="000000"/>
                <w:spacing w:val="-2"/>
                <w:sz w:val="21"/>
                <w:szCs w:val="21"/>
                <w:lang w:eastAsia="en-US"/>
              </w:rPr>
              <w:t>Brak wpływu.</w:t>
            </w:r>
          </w:p>
        </w:tc>
      </w:tr>
      <w:tr w:rsidR="005255D5" w:rsidRPr="005255D5" w:rsidTr="008B6FA8">
        <w:trPr>
          <w:gridAfter w:val="1"/>
          <w:wAfter w:w="10" w:type="dxa"/>
          <w:trHeight w:val="1268"/>
        </w:trPr>
        <w:tc>
          <w:tcPr>
            <w:tcW w:w="3399" w:type="dxa"/>
            <w:gridSpan w:val="5"/>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1"/>
                <w:szCs w:val="21"/>
                <w:lang w:eastAsia="en-US"/>
              </w:rPr>
            </w:pPr>
            <w:r w:rsidRPr="005255D5">
              <w:rPr>
                <w:rFonts w:eastAsia="Calibri" w:cs="Times New Roman"/>
                <w:color w:val="000000"/>
                <w:sz w:val="21"/>
                <w:szCs w:val="21"/>
                <w:lang w:eastAsia="en-US"/>
              </w:rPr>
              <w:t xml:space="preserve">Dodatkowe informacje, w tym wskazanie źródeł danych i przyjętych do obliczeń założeń </w:t>
            </w:r>
          </w:p>
        </w:tc>
        <w:tc>
          <w:tcPr>
            <w:tcW w:w="7538" w:type="dxa"/>
            <w:gridSpan w:val="24"/>
            <w:shd w:val="clear" w:color="auto" w:fill="FFFFFF"/>
            <w:vAlign w:val="center"/>
          </w:tcPr>
          <w:p w:rsidR="005255D5" w:rsidRPr="005255D5" w:rsidRDefault="005255D5" w:rsidP="005255D5">
            <w:pPr>
              <w:widowControl/>
              <w:autoSpaceDE/>
              <w:autoSpaceDN/>
              <w:adjustRightInd/>
              <w:spacing w:line="240" w:lineRule="auto"/>
              <w:rPr>
                <w:rFonts w:eastAsia="Calibri" w:cs="Times New Roman"/>
                <w:color w:val="000000"/>
                <w:sz w:val="21"/>
                <w:szCs w:val="21"/>
                <w:lang w:eastAsia="en-US"/>
              </w:rPr>
            </w:pPr>
          </w:p>
        </w:tc>
      </w:tr>
      <w:tr w:rsidR="005255D5" w:rsidRPr="005255D5" w:rsidTr="008B6FA8">
        <w:trPr>
          <w:gridAfter w:val="1"/>
          <w:wAfter w:w="10" w:type="dxa"/>
          <w:trHeight w:val="342"/>
        </w:trPr>
        <w:tc>
          <w:tcPr>
            <w:tcW w:w="10937" w:type="dxa"/>
            <w:gridSpan w:val="29"/>
            <w:shd w:val="clear" w:color="auto" w:fill="99CCFF"/>
            <w:vAlign w:val="center"/>
          </w:tcPr>
          <w:p w:rsidR="005255D5" w:rsidRPr="005255D5" w:rsidRDefault="005255D5" w:rsidP="005255D5">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5255D5">
              <w:rPr>
                <w:rFonts w:eastAsia="Calibri" w:cs="Times New Roman"/>
                <w:b/>
                <w:color w:val="000000"/>
                <w:sz w:val="22"/>
                <w:szCs w:val="22"/>
                <w:lang w:eastAsia="en-US"/>
              </w:rPr>
              <w:t xml:space="preserve"> Zmiana obciążeń regulacyjnych (w tym obowiązków informacyjnych) wynikających z projektu.</w:t>
            </w:r>
          </w:p>
        </w:tc>
      </w:tr>
      <w:tr w:rsidR="005255D5" w:rsidRPr="005255D5" w:rsidTr="008B6FA8">
        <w:trPr>
          <w:gridAfter w:val="1"/>
          <w:wAfter w:w="10" w:type="dxa"/>
          <w:trHeight w:val="1245"/>
        </w:trPr>
        <w:tc>
          <w:tcPr>
            <w:tcW w:w="5101" w:type="dxa"/>
            <w:gridSpan w:val="13"/>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pacing w:val="-2"/>
                <w:sz w:val="22"/>
                <w:szCs w:val="22"/>
                <w:lang w:eastAsia="en-US"/>
              </w:rPr>
            </w:pPr>
            <w:r w:rsidRPr="005255D5">
              <w:rPr>
                <w:rFonts w:eastAsia="Calibri" w:cs="Times New Roman"/>
                <w:color w:val="000000"/>
                <w:sz w:val="22"/>
                <w:szCs w:val="22"/>
                <w:lang w:eastAsia="en-US"/>
              </w:rPr>
              <w:fldChar w:fldCharType="begin">
                <w:ffData>
                  <w:name w:val="Wybór1"/>
                  <w:enabled/>
                  <w:calcOnExit w:val="0"/>
                  <w:checkBox>
                    <w:sizeAuto/>
                    <w:default w:val="0"/>
                  </w:checkBox>
                </w:ffData>
              </w:fldChar>
            </w:r>
            <w:r w:rsidRPr="005255D5">
              <w:rPr>
                <w:rFonts w:eastAsia="Calibri" w:cs="Times New Roman"/>
                <w:color w:val="000000"/>
                <w:sz w:val="22"/>
                <w:szCs w:val="22"/>
                <w:lang w:eastAsia="en-US"/>
              </w:rPr>
              <w:instrText xml:space="preserve"> FORMCHECKBOX </w:instrText>
            </w:r>
            <w:r w:rsidR="0021415B">
              <w:rPr>
                <w:rFonts w:eastAsia="Calibri" w:cs="Times New Roman"/>
                <w:color w:val="000000"/>
                <w:sz w:val="22"/>
                <w:szCs w:val="22"/>
                <w:lang w:eastAsia="en-US"/>
              </w:rPr>
            </w:r>
            <w:r w:rsidR="0021415B">
              <w:rPr>
                <w:rFonts w:eastAsia="Calibri" w:cs="Times New Roman"/>
                <w:color w:val="000000"/>
                <w:sz w:val="22"/>
                <w:szCs w:val="22"/>
                <w:lang w:eastAsia="en-US"/>
              </w:rPr>
              <w:fldChar w:fldCharType="separate"/>
            </w:r>
            <w:r w:rsidRPr="005255D5">
              <w:rPr>
                <w:rFonts w:eastAsia="Calibri" w:cs="Times New Roman"/>
                <w:color w:val="000000"/>
                <w:sz w:val="22"/>
                <w:szCs w:val="22"/>
                <w:lang w:eastAsia="en-US"/>
              </w:rPr>
              <w:fldChar w:fldCharType="end"/>
            </w:r>
            <w:r w:rsidRPr="005255D5">
              <w:rPr>
                <w:rFonts w:eastAsia="Calibri" w:cs="Times New Roman"/>
                <w:color w:val="000000"/>
                <w:sz w:val="20"/>
                <w:lang w:eastAsia="en-US"/>
              </w:rPr>
              <w:t xml:space="preserve"> </w:t>
            </w:r>
            <w:r w:rsidRPr="005255D5">
              <w:rPr>
                <w:rFonts w:eastAsia="Calibri" w:cs="Times New Roman"/>
                <w:color w:val="000000"/>
                <w:spacing w:val="-2"/>
                <w:sz w:val="22"/>
                <w:szCs w:val="22"/>
                <w:lang w:eastAsia="en-US"/>
              </w:rPr>
              <w:t xml:space="preserve">zmniejszenie liczby dokumentów </w:t>
            </w:r>
          </w:p>
          <w:p w:rsidR="005255D5" w:rsidRPr="005255D5" w:rsidRDefault="005255D5" w:rsidP="005255D5">
            <w:pPr>
              <w:widowControl/>
              <w:autoSpaceDE/>
              <w:autoSpaceDN/>
              <w:adjustRightInd/>
              <w:spacing w:line="240" w:lineRule="auto"/>
              <w:jc w:val="left"/>
              <w:rPr>
                <w:rFonts w:eastAsia="Calibri" w:cs="Times New Roman"/>
                <w:color w:val="000000"/>
                <w:spacing w:val="-2"/>
                <w:sz w:val="22"/>
                <w:szCs w:val="22"/>
                <w:lang w:eastAsia="en-US"/>
              </w:rPr>
            </w:pPr>
            <w:r w:rsidRPr="005255D5">
              <w:rPr>
                <w:rFonts w:eastAsia="Calibri" w:cs="Times New Roman"/>
                <w:color w:val="000000"/>
                <w:sz w:val="22"/>
                <w:szCs w:val="22"/>
                <w:lang w:eastAsia="en-US"/>
              </w:rPr>
              <w:fldChar w:fldCharType="begin">
                <w:ffData>
                  <w:name w:val="Wybór1"/>
                  <w:enabled/>
                  <w:calcOnExit w:val="0"/>
                  <w:checkBox>
                    <w:sizeAuto/>
                    <w:default w:val="0"/>
                  </w:checkBox>
                </w:ffData>
              </w:fldChar>
            </w:r>
            <w:r w:rsidRPr="005255D5">
              <w:rPr>
                <w:rFonts w:eastAsia="Calibri" w:cs="Times New Roman"/>
                <w:color w:val="000000"/>
                <w:sz w:val="22"/>
                <w:szCs w:val="22"/>
                <w:lang w:eastAsia="en-US"/>
              </w:rPr>
              <w:instrText xml:space="preserve"> FORMCHECKBOX </w:instrText>
            </w:r>
            <w:r w:rsidR="0021415B">
              <w:rPr>
                <w:rFonts w:eastAsia="Calibri" w:cs="Times New Roman"/>
                <w:color w:val="000000"/>
                <w:sz w:val="22"/>
                <w:szCs w:val="22"/>
                <w:lang w:eastAsia="en-US"/>
              </w:rPr>
            </w:r>
            <w:r w:rsidR="0021415B">
              <w:rPr>
                <w:rFonts w:eastAsia="Calibri" w:cs="Times New Roman"/>
                <w:color w:val="000000"/>
                <w:sz w:val="22"/>
                <w:szCs w:val="22"/>
                <w:lang w:eastAsia="en-US"/>
              </w:rPr>
              <w:fldChar w:fldCharType="separate"/>
            </w:r>
            <w:r w:rsidRPr="005255D5">
              <w:rPr>
                <w:rFonts w:eastAsia="Calibri" w:cs="Times New Roman"/>
                <w:color w:val="000000"/>
                <w:sz w:val="22"/>
                <w:szCs w:val="22"/>
                <w:lang w:eastAsia="en-US"/>
              </w:rPr>
              <w:fldChar w:fldCharType="end"/>
            </w:r>
            <w:r w:rsidRPr="005255D5">
              <w:rPr>
                <w:rFonts w:eastAsia="Calibri" w:cs="Times New Roman"/>
                <w:color w:val="000000"/>
                <w:sz w:val="20"/>
                <w:lang w:eastAsia="en-US"/>
              </w:rPr>
              <w:t xml:space="preserve"> </w:t>
            </w:r>
            <w:r w:rsidRPr="005255D5">
              <w:rPr>
                <w:rFonts w:eastAsia="Calibri" w:cs="Times New Roman"/>
                <w:color w:val="000000"/>
                <w:spacing w:val="-2"/>
                <w:sz w:val="22"/>
                <w:szCs w:val="22"/>
                <w:lang w:eastAsia="en-US"/>
              </w:rPr>
              <w:t>zmniejszenie liczby procedur</w:t>
            </w:r>
          </w:p>
          <w:p w:rsidR="005255D5" w:rsidRPr="005255D5" w:rsidRDefault="005255D5" w:rsidP="005255D5">
            <w:pPr>
              <w:widowControl/>
              <w:autoSpaceDE/>
              <w:autoSpaceDN/>
              <w:adjustRightInd/>
              <w:spacing w:line="240" w:lineRule="auto"/>
              <w:jc w:val="left"/>
              <w:rPr>
                <w:rFonts w:eastAsia="Calibri" w:cs="Times New Roman"/>
                <w:color w:val="000000"/>
                <w:spacing w:val="-2"/>
                <w:sz w:val="22"/>
                <w:szCs w:val="22"/>
                <w:lang w:eastAsia="en-US"/>
              </w:rPr>
            </w:pPr>
            <w:r w:rsidRPr="005255D5">
              <w:rPr>
                <w:rFonts w:eastAsia="Calibri" w:cs="Times New Roman"/>
                <w:color w:val="000000"/>
                <w:sz w:val="22"/>
                <w:szCs w:val="22"/>
                <w:lang w:eastAsia="en-US"/>
              </w:rPr>
              <w:fldChar w:fldCharType="begin">
                <w:ffData>
                  <w:name w:val=""/>
                  <w:enabled/>
                  <w:calcOnExit w:val="0"/>
                  <w:checkBox>
                    <w:sizeAuto/>
                    <w:default w:val="0"/>
                  </w:checkBox>
                </w:ffData>
              </w:fldChar>
            </w:r>
            <w:r w:rsidRPr="005255D5">
              <w:rPr>
                <w:rFonts w:eastAsia="Calibri" w:cs="Times New Roman"/>
                <w:color w:val="000000"/>
                <w:sz w:val="22"/>
                <w:szCs w:val="22"/>
                <w:lang w:eastAsia="en-US"/>
              </w:rPr>
              <w:instrText xml:space="preserve"> FORMCHECKBOX </w:instrText>
            </w:r>
            <w:r w:rsidR="0021415B">
              <w:rPr>
                <w:rFonts w:eastAsia="Calibri" w:cs="Times New Roman"/>
                <w:color w:val="000000"/>
                <w:sz w:val="22"/>
                <w:szCs w:val="22"/>
                <w:lang w:eastAsia="en-US"/>
              </w:rPr>
            </w:r>
            <w:r w:rsidR="0021415B">
              <w:rPr>
                <w:rFonts w:eastAsia="Calibri" w:cs="Times New Roman"/>
                <w:color w:val="000000"/>
                <w:sz w:val="22"/>
                <w:szCs w:val="22"/>
                <w:lang w:eastAsia="en-US"/>
              </w:rPr>
              <w:fldChar w:fldCharType="separate"/>
            </w:r>
            <w:r w:rsidRPr="005255D5">
              <w:rPr>
                <w:rFonts w:eastAsia="Calibri" w:cs="Times New Roman"/>
                <w:color w:val="000000"/>
                <w:sz w:val="22"/>
                <w:szCs w:val="22"/>
                <w:lang w:eastAsia="en-US"/>
              </w:rPr>
              <w:fldChar w:fldCharType="end"/>
            </w:r>
            <w:r w:rsidRPr="005255D5">
              <w:rPr>
                <w:rFonts w:eastAsia="Calibri" w:cs="Times New Roman"/>
                <w:color w:val="000000"/>
                <w:sz w:val="20"/>
                <w:lang w:eastAsia="en-US"/>
              </w:rPr>
              <w:t xml:space="preserve"> </w:t>
            </w:r>
            <w:r w:rsidRPr="005255D5">
              <w:rPr>
                <w:rFonts w:eastAsia="Calibri" w:cs="Times New Roman"/>
                <w:color w:val="000000"/>
                <w:spacing w:val="-2"/>
                <w:sz w:val="22"/>
                <w:szCs w:val="22"/>
                <w:lang w:eastAsia="en-US"/>
              </w:rPr>
              <w:t>skrócenie czasu na załatwienie sprawy</w:t>
            </w:r>
          </w:p>
          <w:p w:rsidR="005255D5" w:rsidRPr="005255D5" w:rsidRDefault="005255D5" w:rsidP="005255D5">
            <w:pPr>
              <w:widowControl/>
              <w:autoSpaceDE/>
              <w:autoSpaceDN/>
              <w:adjustRightInd/>
              <w:spacing w:line="276" w:lineRule="auto"/>
              <w:jc w:val="left"/>
              <w:rPr>
                <w:rFonts w:eastAsia="Calibri" w:cs="Times New Roman"/>
                <w:b/>
                <w:color w:val="000000"/>
                <w:spacing w:val="-2"/>
                <w:sz w:val="22"/>
                <w:szCs w:val="22"/>
                <w:lang w:eastAsia="en-US"/>
              </w:rPr>
            </w:pPr>
            <w:r w:rsidRPr="005255D5">
              <w:rPr>
                <w:rFonts w:eastAsia="Calibri" w:cs="Times New Roman"/>
                <w:color w:val="000000"/>
                <w:sz w:val="22"/>
                <w:szCs w:val="22"/>
                <w:lang w:eastAsia="en-US"/>
              </w:rPr>
              <w:fldChar w:fldCharType="begin">
                <w:ffData>
                  <w:name w:val="Wybór1"/>
                  <w:enabled/>
                  <w:calcOnExit w:val="0"/>
                  <w:checkBox>
                    <w:sizeAuto/>
                    <w:default w:val="0"/>
                  </w:checkBox>
                </w:ffData>
              </w:fldChar>
            </w:r>
            <w:r w:rsidRPr="005255D5">
              <w:rPr>
                <w:rFonts w:eastAsia="Calibri" w:cs="Times New Roman"/>
                <w:color w:val="000000"/>
                <w:sz w:val="22"/>
                <w:szCs w:val="22"/>
                <w:lang w:eastAsia="en-US"/>
              </w:rPr>
              <w:instrText xml:space="preserve"> FORMCHECKBOX </w:instrText>
            </w:r>
            <w:r w:rsidR="0021415B">
              <w:rPr>
                <w:rFonts w:eastAsia="Calibri" w:cs="Times New Roman"/>
                <w:color w:val="000000"/>
                <w:sz w:val="22"/>
                <w:szCs w:val="22"/>
                <w:lang w:eastAsia="en-US"/>
              </w:rPr>
            </w:r>
            <w:r w:rsidR="0021415B">
              <w:rPr>
                <w:rFonts w:eastAsia="Calibri" w:cs="Times New Roman"/>
                <w:color w:val="000000"/>
                <w:sz w:val="22"/>
                <w:szCs w:val="22"/>
                <w:lang w:eastAsia="en-US"/>
              </w:rPr>
              <w:fldChar w:fldCharType="separate"/>
            </w:r>
            <w:r w:rsidRPr="005255D5">
              <w:rPr>
                <w:rFonts w:eastAsia="Calibri" w:cs="Times New Roman"/>
                <w:color w:val="000000"/>
                <w:sz w:val="22"/>
                <w:szCs w:val="22"/>
                <w:lang w:eastAsia="en-US"/>
              </w:rPr>
              <w:fldChar w:fldCharType="end"/>
            </w:r>
            <w:r w:rsidRPr="005255D5">
              <w:rPr>
                <w:rFonts w:eastAsia="Calibri" w:cs="Times New Roman"/>
                <w:color w:val="000000"/>
                <w:sz w:val="20"/>
                <w:lang w:eastAsia="en-US"/>
              </w:rPr>
              <w:t xml:space="preserve"> </w:t>
            </w:r>
            <w:r w:rsidRPr="005255D5">
              <w:rPr>
                <w:rFonts w:eastAsia="Calibri" w:cs="Times New Roman"/>
                <w:color w:val="000000"/>
                <w:spacing w:val="-2"/>
                <w:sz w:val="22"/>
                <w:szCs w:val="22"/>
                <w:lang w:eastAsia="en-US"/>
              </w:rPr>
              <w:t>inne:</w:t>
            </w:r>
            <w:r w:rsidRPr="005255D5">
              <w:rPr>
                <w:rFonts w:eastAsia="Calibri" w:cs="Times New Roman"/>
                <w:color w:val="000000"/>
                <w:sz w:val="22"/>
                <w:szCs w:val="22"/>
                <w:lang w:eastAsia="en-US"/>
              </w:rPr>
              <w:t xml:space="preserve"> </w:t>
            </w:r>
          </w:p>
        </w:tc>
        <w:tc>
          <w:tcPr>
            <w:tcW w:w="5836" w:type="dxa"/>
            <w:gridSpan w:val="16"/>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pacing w:val="-2"/>
                <w:sz w:val="22"/>
                <w:szCs w:val="22"/>
                <w:lang w:eastAsia="en-US"/>
              </w:rPr>
            </w:pPr>
            <w:r w:rsidRPr="005255D5">
              <w:rPr>
                <w:rFonts w:eastAsia="Calibri" w:cs="Times New Roman"/>
                <w:color w:val="000000"/>
                <w:sz w:val="22"/>
                <w:szCs w:val="22"/>
                <w:lang w:eastAsia="en-US"/>
              </w:rPr>
              <w:fldChar w:fldCharType="begin">
                <w:ffData>
                  <w:name w:val=""/>
                  <w:enabled w:val="0"/>
                  <w:calcOnExit w:val="0"/>
                  <w:checkBox>
                    <w:sizeAuto/>
                    <w:default w:val="1"/>
                  </w:checkBox>
                </w:ffData>
              </w:fldChar>
            </w:r>
            <w:r w:rsidRPr="005255D5">
              <w:rPr>
                <w:rFonts w:eastAsia="Calibri" w:cs="Times New Roman"/>
                <w:color w:val="000000"/>
                <w:sz w:val="22"/>
                <w:szCs w:val="22"/>
                <w:lang w:eastAsia="en-US"/>
              </w:rPr>
              <w:instrText xml:space="preserve"> FORMCHECKBOX </w:instrText>
            </w:r>
            <w:r w:rsidR="0021415B">
              <w:rPr>
                <w:rFonts w:eastAsia="Calibri" w:cs="Times New Roman"/>
                <w:color w:val="000000"/>
                <w:sz w:val="22"/>
                <w:szCs w:val="22"/>
                <w:lang w:eastAsia="en-US"/>
              </w:rPr>
            </w:r>
            <w:r w:rsidR="0021415B">
              <w:rPr>
                <w:rFonts w:eastAsia="Calibri" w:cs="Times New Roman"/>
                <w:color w:val="000000"/>
                <w:sz w:val="22"/>
                <w:szCs w:val="22"/>
                <w:lang w:eastAsia="en-US"/>
              </w:rPr>
              <w:fldChar w:fldCharType="separate"/>
            </w:r>
            <w:r w:rsidRPr="005255D5">
              <w:rPr>
                <w:rFonts w:eastAsia="Calibri" w:cs="Times New Roman"/>
                <w:color w:val="000000"/>
                <w:sz w:val="22"/>
                <w:szCs w:val="22"/>
                <w:lang w:eastAsia="en-US"/>
              </w:rPr>
              <w:fldChar w:fldCharType="end"/>
            </w:r>
            <w:r w:rsidRPr="005255D5">
              <w:rPr>
                <w:rFonts w:eastAsia="Calibri" w:cs="Times New Roman"/>
                <w:color w:val="000000"/>
                <w:sz w:val="20"/>
                <w:lang w:eastAsia="en-US"/>
              </w:rPr>
              <w:t xml:space="preserve"> </w:t>
            </w:r>
            <w:r w:rsidRPr="005255D5">
              <w:rPr>
                <w:rFonts w:eastAsia="Calibri" w:cs="Times New Roman"/>
                <w:spacing w:val="-2"/>
                <w:sz w:val="22"/>
                <w:szCs w:val="22"/>
                <w:lang w:eastAsia="en-US"/>
              </w:rPr>
              <w:t>zwiększenie liczby dokumentów</w:t>
            </w:r>
          </w:p>
          <w:p w:rsidR="005255D5" w:rsidRPr="005255D5" w:rsidRDefault="005255D5" w:rsidP="005255D5">
            <w:pPr>
              <w:widowControl/>
              <w:autoSpaceDE/>
              <w:autoSpaceDN/>
              <w:adjustRightInd/>
              <w:spacing w:line="240" w:lineRule="auto"/>
              <w:jc w:val="left"/>
              <w:rPr>
                <w:rFonts w:eastAsia="Calibri" w:cs="Times New Roman"/>
                <w:color w:val="000000"/>
                <w:spacing w:val="-2"/>
                <w:sz w:val="22"/>
                <w:szCs w:val="22"/>
                <w:lang w:eastAsia="en-US"/>
              </w:rPr>
            </w:pPr>
            <w:r w:rsidRPr="005255D5">
              <w:rPr>
                <w:rFonts w:eastAsia="Calibri" w:cs="Times New Roman"/>
                <w:color w:val="000000"/>
                <w:sz w:val="22"/>
                <w:szCs w:val="22"/>
                <w:lang w:eastAsia="en-US"/>
              </w:rPr>
              <w:fldChar w:fldCharType="begin">
                <w:ffData>
                  <w:name w:val=""/>
                  <w:enabled/>
                  <w:calcOnExit w:val="0"/>
                  <w:checkBox>
                    <w:sizeAuto/>
                    <w:default w:val="1"/>
                  </w:checkBox>
                </w:ffData>
              </w:fldChar>
            </w:r>
            <w:r w:rsidRPr="005255D5">
              <w:rPr>
                <w:rFonts w:eastAsia="Calibri" w:cs="Times New Roman"/>
                <w:color w:val="000000"/>
                <w:sz w:val="22"/>
                <w:szCs w:val="22"/>
                <w:lang w:eastAsia="en-US"/>
              </w:rPr>
              <w:instrText xml:space="preserve"> FORMCHECKBOX </w:instrText>
            </w:r>
            <w:r w:rsidR="0021415B">
              <w:rPr>
                <w:rFonts w:eastAsia="Calibri" w:cs="Times New Roman"/>
                <w:color w:val="000000"/>
                <w:sz w:val="22"/>
                <w:szCs w:val="22"/>
                <w:lang w:eastAsia="en-US"/>
              </w:rPr>
            </w:r>
            <w:r w:rsidR="0021415B">
              <w:rPr>
                <w:rFonts w:eastAsia="Calibri" w:cs="Times New Roman"/>
                <w:color w:val="000000"/>
                <w:sz w:val="22"/>
                <w:szCs w:val="22"/>
                <w:lang w:eastAsia="en-US"/>
              </w:rPr>
              <w:fldChar w:fldCharType="separate"/>
            </w:r>
            <w:r w:rsidRPr="005255D5">
              <w:rPr>
                <w:rFonts w:eastAsia="Calibri" w:cs="Times New Roman"/>
                <w:color w:val="000000"/>
                <w:sz w:val="22"/>
                <w:szCs w:val="22"/>
                <w:lang w:eastAsia="en-US"/>
              </w:rPr>
              <w:fldChar w:fldCharType="end"/>
            </w:r>
            <w:r w:rsidRPr="005255D5">
              <w:rPr>
                <w:rFonts w:eastAsia="Calibri" w:cs="Times New Roman"/>
                <w:color w:val="000000"/>
                <w:sz w:val="20"/>
                <w:lang w:eastAsia="en-US"/>
              </w:rPr>
              <w:t xml:space="preserve"> </w:t>
            </w:r>
            <w:r w:rsidRPr="005255D5">
              <w:rPr>
                <w:rFonts w:eastAsia="Calibri" w:cs="Times New Roman"/>
                <w:color w:val="000000"/>
                <w:spacing w:val="-2"/>
                <w:sz w:val="22"/>
                <w:szCs w:val="22"/>
                <w:lang w:eastAsia="en-US"/>
              </w:rPr>
              <w:t>zwiększenie liczby procedur</w:t>
            </w:r>
          </w:p>
          <w:p w:rsidR="005255D5" w:rsidRPr="005255D5" w:rsidRDefault="005255D5" w:rsidP="005255D5">
            <w:pPr>
              <w:widowControl/>
              <w:autoSpaceDE/>
              <w:autoSpaceDN/>
              <w:adjustRightInd/>
              <w:spacing w:line="240" w:lineRule="auto"/>
              <w:jc w:val="left"/>
              <w:rPr>
                <w:rFonts w:eastAsia="Calibri" w:cs="Times New Roman"/>
                <w:color w:val="000000"/>
                <w:spacing w:val="-2"/>
                <w:sz w:val="22"/>
                <w:szCs w:val="22"/>
                <w:lang w:eastAsia="en-US"/>
              </w:rPr>
            </w:pPr>
            <w:r w:rsidRPr="005255D5">
              <w:rPr>
                <w:rFonts w:eastAsia="Calibri" w:cs="Times New Roman"/>
                <w:color w:val="000000"/>
                <w:sz w:val="22"/>
                <w:szCs w:val="22"/>
                <w:lang w:eastAsia="en-US"/>
              </w:rPr>
              <w:fldChar w:fldCharType="begin">
                <w:ffData>
                  <w:name w:val="Wybór1"/>
                  <w:enabled/>
                  <w:calcOnExit w:val="0"/>
                  <w:checkBox>
                    <w:sizeAuto/>
                    <w:default w:val="0"/>
                  </w:checkBox>
                </w:ffData>
              </w:fldChar>
            </w:r>
            <w:r w:rsidRPr="005255D5">
              <w:rPr>
                <w:rFonts w:eastAsia="Calibri" w:cs="Times New Roman"/>
                <w:color w:val="000000"/>
                <w:sz w:val="22"/>
                <w:szCs w:val="22"/>
                <w:lang w:eastAsia="en-US"/>
              </w:rPr>
              <w:instrText xml:space="preserve"> FORMCHECKBOX </w:instrText>
            </w:r>
            <w:r w:rsidR="0021415B">
              <w:rPr>
                <w:rFonts w:eastAsia="Calibri" w:cs="Times New Roman"/>
                <w:color w:val="000000"/>
                <w:sz w:val="22"/>
                <w:szCs w:val="22"/>
                <w:lang w:eastAsia="en-US"/>
              </w:rPr>
            </w:r>
            <w:r w:rsidR="0021415B">
              <w:rPr>
                <w:rFonts w:eastAsia="Calibri" w:cs="Times New Roman"/>
                <w:color w:val="000000"/>
                <w:sz w:val="22"/>
                <w:szCs w:val="22"/>
                <w:lang w:eastAsia="en-US"/>
              </w:rPr>
              <w:fldChar w:fldCharType="separate"/>
            </w:r>
            <w:r w:rsidRPr="005255D5">
              <w:rPr>
                <w:rFonts w:eastAsia="Calibri" w:cs="Times New Roman"/>
                <w:color w:val="000000"/>
                <w:sz w:val="22"/>
                <w:szCs w:val="22"/>
                <w:lang w:eastAsia="en-US"/>
              </w:rPr>
              <w:fldChar w:fldCharType="end"/>
            </w:r>
            <w:r w:rsidRPr="005255D5">
              <w:rPr>
                <w:rFonts w:eastAsia="Calibri" w:cs="Times New Roman"/>
                <w:color w:val="000000"/>
                <w:sz w:val="20"/>
                <w:lang w:eastAsia="en-US"/>
              </w:rPr>
              <w:t xml:space="preserve"> </w:t>
            </w:r>
            <w:r w:rsidRPr="005255D5">
              <w:rPr>
                <w:rFonts w:eastAsia="Calibri" w:cs="Times New Roman"/>
                <w:color w:val="000000"/>
                <w:spacing w:val="-2"/>
                <w:sz w:val="22"/>
                <w:szCs w:val="22"/>
                <w:lang w:eastAsia="en-US"/>
              </w:rPr>
              <w:t>wydłużenie czasu na załatwienie sprawy</w:t>
            </w:r>
          </w:p>
          <w:p w:rsidR="005255D5" w:rsidRPr="005255D5" w:rsidRDefault="005255D5" w:rsidP="005255D5">
            <w:pPr>
              <w:widowControl/>
              <w:autoSpaceDE/>
              <w:autoSpaceDN/>
              <w:adjustRightInd/>
              <w:spacing w:line="240" w:lineRule="auto"/>
              <w:jc w:val="left"/>
              <w:rPr>
                <w:rFonts w:eastAsia="Calibri" w:cs="Times New Roman"/>
                <w:color w:val="000000"/>
                <w:sz w:val="22"/>
                <w:szCs w:val="22"/>
                <w:lang w:eastAsia="en-US"/>
              </w:rPr>
            </w:pPr>
            <w:r w:rsidRPr="005255D5">
              <w:rPr>
                <w:rFonts w:eastAsia="Calibri" w:cs="Times New Roman"/>
                <w:color w:val="000000"/>
                <w:sz w:val="22"/>
                <w:szCs w:val="22"/>
                <w:lang w:eastAsia="en-US"/>
              </w:rPr>
              <w:fldChar w:fldCharType="begin">
                <w:ffData>
                  <w:name w:val="Wybór1"/>
                  <w:enabled/>
                  <w:calcOnExit w:val="0"/>
                  <w:checkBox>
                    <w:sizeAuto/>
                    <w:default w:val="0"/>
                  </w:checkBox>
                </w:ffData>
              </w:fldChar>
            </w:r>
            <w:r w:rsidRPr="005255D5">
              <w:rPr>
                <w:rFonts w:eastAsia="Calibri" w:cs="Times New Roman"/>
                <w:color w:val="000000"/>
                <w:sz w:val="22"/>
                <w:szCs w:val="22"/>
                <w:lang w:eastAsia="en-US"/>
              </w:rPr>
              <w:instrText xml:space="preserve"> FORMCHECKBOX </w:instrText>
            </w:r>
            <w:r w:rsidR="0021415B">
              <w:rPr>
                <w:rFonts w:eastAsia="Calibri" w:cs="Times New Roman"/>
                <w:color w:val="000000"/>
                <w:sz w:val="22"/>
                <w:szCs w:val="22"/>
                <w:lang w:eastAsia="en-US"/>
              </w:rPr>
            </w:r>
            <w:r w:rsidR="0021415B">
              <w:rPr>
                <w:rFonts w:eastAsia="Calibri" w:cs="Times New Roman"/>
                <w:color w:val="000000"/>
                <w:sz w:val="22"/>
                <w:szCs w:val="22"/>
                <w:lang w:eastAsia="en-US"/>
              </w:rPr>
              <w:fldChar w:fldCharType="separate"/>
            </w:r>
            <w:r w:rsidRPr="005255D5">
              <w:rPr>
                <w:rFonts w:eastAsia="Calibri" w:cs="Times New Roman"/>
                <w:color w:val="000000"/>
                <w:sz w:val="22"/>
                <w:szCs w:val="22"/>
                <w:lang w:eastAsia="en-US"/>
              </w:rPr>
              <w:fldChar w:fldCharType="end"/>
            </w:r>
            <w:r w:rsidRPr="005255D5">
              <w:rPr>
                <w:rFonts w:eastAsia="Calibri" w:cs="Times New Roman"/>
                <w:color w:val="000000"/>
                <w:sz w:val="20"/>
                <w:lang w:eastAsia="en-US"/>
              </w:rPr>
              <w:t xml:space="preserve"> </w:t>
            </w:r>
            <w:r w:rsidRPr="005255D5">
              <w:rPr>
                <w:rFonts w:eastAsia="Calibri" w:cs="Times New Roman"/>
                <w:color w:val="000000"/>
                <w:spacing w:val="-2"/>
                <w:sz w:val="22"/>
                <w:szCs w:val="22"/>
                <w:lang w:eastAsia="en-US"/>
              </w:rPr>
              <w:t>inne:</w:t>
            </w:r>
            <w:r w:rsidRPr="005255D5">
              <w:rPr>
                <w:rFonts w:eastAsia="Calibri" w:cs="Times New Roman"/>
                <w:color w:val="000000"/>
                <w:sz w:val="22"/>
                <w:szCs w:val="22"/>
                <w:lang w:eastAsia="en-US"/>
              </w:rPr>
              <w:t xml:space="preserve"> </w:t>
            </w:r>
          </w:p>
          <w:p w:rsidR="005255D5" w:rsidRPr="005255D5" w:rsidRDefault="005255D5" w:rsidP="005255D5">
            <w:pPr>
              <w:widowControl/>
              <w:autoSpaceDE/>
              <w:autoSpaceDN/>
              <w:adjustRightInd/>
              <w:spacing w:line="240" w:lineRule="auto"/>
              <w:jc w:val="left"/>
              <w:rPr>
                <w:rFonts w:eastAsia="Calibri" w:cs="Times New Roman"/>
                <w:color w:val="000000"/>
                <w:sz w:val="22"/>
                <w:szCs w:val="22"/>
                <w:lang w:eastAsia="en-US"/>
              </w:rPr>
            </w:pPr>
          </w:p>
        </w:tc>
      </w:tr>
      <w:tr w:rsidR="005255D5" w:rsidRPr="005255D5" w:rsidTr="008B6FA8">
        <w:trPr>
          <w:gridAfter w:val="1"/>
          <w:wAfter w:w="10" w:type="dxa"/>
          <w:trHeight w:val="630"/>
        </w:trPr>
        <w:tc>
          <w:tcPr>
            <w:tcW w:w="10937" w:type="dxa"/>
            <w:gridSpan w:val="29"/>
            <w:shd w:val="clear" w:color="auto" w:fill="FFFFFF"/>
          </w:tcPr>
          <w:p w:rsidR="005255D5" w:rsidRPr="005255D5" w:rsidRDefault="005255D5" w:rsidP="005255D5">
            <w:pPr>
              <w:widowControl/>
              <w:autoSpaceDE/>
              <w:autoSpaceDN/>
              <w:adjustRightInd/>
              <w:spacing w:line="240" w:lineRule="auto"/>
              <w:rPr>
                <w:rFonts w:eastAsia="Calibri" w:cs="Times New Roman"/>
                <w:color w:val="000000"/>
                <w:sz w:val="22"/>
                <w:szCs w:val="22"/>
                <w:lang w:eastAsia="en-US"/>
              </w:rPr>
            </w:pPr>
            <w:r w:rsidRPr="005255D5">
              <w:rPr>
                <w:rFonts w:eastAsia="Calibri" w:cs="Times New Roman"/>
                <w:sz w:val="22"/>
                <w:szCs w:val="22"/>
                <w:lang w:eastAsia="en-US"/>
              </w:rPr>
              <w:t>Przedmiotowa regulacja nie wpłynie w sposób istotny na zwiększenie obciążeń regulacyjnych, gdyż dodatkowe obowiązki będą związane z rozliczeniem dofinansowania udzielanego instytucjom kultury.</w:t>
            </w:r>
            <w:r w:rsidRPr="005255D5">
              <w:rPr>
                <w:rFonts w:eastAsia="Calibri" w:cs="Times New Roman"/>
                <w:color w:val="FF0000"/>
                <w:sz w:val="22"/>
                <w:szCs w:val="22"/>
                <w:lang w:eastAsia="en-US"/>
              </w:rPr>
              <w:t xml:space="preserve"> </w:t>
            </w:r>
          </w:p>
        </w:tc>
      </w:tr>
      <w:tr w:rsidR="005255D5" w:rsidRPr="005255D5" w:rsidTr="008B6FA8">
        <w:trPr>
          <w:gridAfter w:val="1"/>
          <w:wAfter w:w="10" w:type="dxa"/>
          <w:trHeight w:val="142"/>
        </w:trPr>
        <w:tc>
          <w:tcPr>
            <w:tcW w:w="10937" w:type="dxa"/>
            <w:gridSpan w:val="29"/>
            <w:shd w:val="clear" w:color="auto" w:fill="99CCFF"/>
          </w:tcPr>
          <w:p w:rsidR="005255D5" w:rsidRPr="005255D5" w:rsidRDefault="005255D5" w:rsidP="005255D5">
            <w:pPr>
              <w:widowControl/>
              <w:numPr>
                <w:ilvl w:val="0"/>
                <w:numId w:val="47"/>
              </w:numPr>
              <w:autoSpaceDE/>
              <w:autoSpaceDN/>
              <w:adjustRightInd/>
              <w:spacing w:before="60" w:after="60" w:line="240" w:lineRule="auto"/>
              <w:jc w:val="left"/>
              <w:rPr>
                <w:rFonts w:eastAsia="Calibri" w:cs="Times New Roman"/>
                <w:b/>
                <w:color w:val="000000"/>
                <w:sz w:val="22"/>
                <w:szCs w:val="22"/>
                <w:lang w:eastAsia="en-US"/>
              </w:rPr>
            </w:pPr>
            <w:r w:rsidRPr="005255D5">
              <w:rPr>
                <w:rFonts w:eastAsia="Calibri" w:cs="Times New Roman"/>
                <w:b/>
                <w:color w:val="000000"/>
                <w:sz w:val="22"/>
                <w:szCs w:val="22"/>
                <w:lang w:eastAsia="en-US"/>
              </w:rPr>
              <w:t xml:space="preserve">Wpływ na rynek pracy. </w:t>
            </w:r>
          </w:p>
        </w:tc>
      </w:tr>
      <w:tr w:rsidR="005255D5" w:rsidRPr="005255D5" w:rsidTr="008B6FA8">
        <w:trPr>
          <w:gridAfter w:val="1"/>
          <w:wAfter w:w="10" w:type="dxa"/>
          <w:trHeight w:val="142"/>
        </w:trPr>
        <w:tc>
          <w:tcPr>
            <w:tcW w:w="10937" w:type="dxa"/>
            <w:gridSpan w:val="29"/>
            <w:shd w:val="clear" w:color="auto" w:fill="auto"/>
          </w:tcPr>
          <w:p w:rsidR="005255D5" w:rsidRPr="005255D5" w:rsidRDefault="005255D5" w:rsidP="005255D5">
            <w:pPr>
              <w:widowControl/>
              <w:autoSpaceDE/>
              <w:autoSpaceDN/>
              <w:adjustRightInd/>
              <w:spacing w:line="240" w:lineRule="auto"/>
              <w:rPr>
                <w:rFonts w:eastAsia="Calibri" w:cs="Times New Roman"/>
                <w:color w:val="000000"/>
                <w:sz w:val="22"/>
                <w:szCs w:val="22"/>
                <w:lang w:eastAsia="en-US"/>
              </w:rPr>
            </w:pPr>
            <w:r w:rsidRPr="005255D5">
              <w:rPr>
                <w:rFonts w:eastAsia="Calibri" w:cs="Times New Roman"/>
                <w:color w:val="000000"/>
                <w:sz w:val="22"/>
                <w:szCs w:val="22"/>
                <w:lang w:eastAsia="en-US"/>
              </w:rPr>
              <w:t>Brak wpływu.</w:t>
            </w:r>
          </w:p>
        </w:tc>
      </w:tr>
      <w:tr w:rsidR="005255D5" w:rsidRPr="005255D5" w:rsidTr="008B6FA8">
        <w:trPr>
          <w:gridAfter w:val="1"/>
          <w:wAfter w:w="10" w:type="dxa"/>
          <w:trHeight w:val="142"/>
        </w:trPr>
        <w:tc>
          <w:tcPr>
            <w:tcW w:w="10937" w:type="dxa"/>
            <w:gridSpan w:val="29"/>
            <w:shd w:val="clear" w:color="auto" w:fill="99CCFF"/>
          </w:tcPr>
          <w:p w:rsidR="005255D5" w:rsidRPr="005255D5" w:rsidRDefault="005255D5" w:rsidP="005255D5">
            <w:pPr>
              <w:widowControl/>
              <w:numPr>
                <w:ilvl w:val="0"/>
                <w:numId w:val="47"/>
              </w:numPr>
              <w:autoSpaceDE/>
              <w:autoSpaceDN/>
              <w:adjustRightInd/>
              <w:spacing w:before="60" w:after="60" w:line="240" w:lineRule="auto"/>
              <w:jc w:val="left"/>
              <w:rPr>
                <w:rFonts w:eastAsia="Calibri" w:cs="Times New Roman"/>
                <w:b/>
                <w:color w:val="000000"/>
                <w:sz w:val="22"/>
                <w:szCs w:val="22"/>
                <w:lang w:eastAsia="en-US"/>
              </w:rPr>
            </w:pPr>
            <w:r w:rsidRPr="005255D5">
              <w:rPr>
                <w:rFonts w:eastAsia="Calibri" w:cs="Times New Roman"/>
                <w:b/>
                <w:color w:val="000000"/>
                <w:sz w:val="22"/>
                <w:szCs w:val="22"/>
                <w:lang w:eastAsia="en-US"/>
              </w:rPr>
              <w:t>Wpływ na pozostałe obszary.</w:t>
            </w:r>
          </w:p>
        </w:tc>
      </w:tr>
      <w:tr w:rsidR="005255D5" w:rsidRPr="005255D5" w:rsidTr="008B6FA8">
        <w:trPr>
          <w:gridAfter w:val="1"/>
          <w:wAfter w:w="10" w:type="dxa"/>
          <w:trHeight w:val="1031"/>
        </w:trPr>
        <w:tc>
          <w:tcPr>
            <w:tcW w:w="4962" w:type="dxa"/>
            <w:gridSpan w:val="12"/>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2"/>
                <w:szCs w:val="22"/>
                <w:lang w:eastAsia="en-US"/>
              </w:rPr>
            </w:pPr>
          </w:p>
          <w:p w:rsidR="005255D5" w:rsidRPr="005255D5" w:rsidRDefault="005255D5" w:rsidP="005255D5">
            <w:pPr>
              <w:widowControl/>
              <w:autoSpaceDE/>
              <w:autoSpaceDN/>
              <w:adjustRightInd/>
              <w:spacing w:line="240" w:lineRule="auto"/>
              <w:jc w:val="left"/>
              <w:rPr>
                <w:rFonts w:eastAsia="Calibri" w:cs="Times New Roman"/>
                <w:color w:val="000000"/>
                <w:spacing w:val="-2"/>
                <w:sz w:val="22"/>
                <w:szCs w:val="22"/>
                <w:lang w:eastAsia="en-US"/>
              </w:rPr>
            </w:pPr>
            <w:r w:rsidRPr="005255D5">
              <w:rPr>
                <w:rFonts w:eastAsia="Calibri" w:cs="Times New Roman"/>
                <w:color w:val="000000"/>
                <w:sz w:val="22"/>
                <w:szCs w:val="22"/>
                <w:lang w:eastAsia="en-US"/>
              </w:rPr>
              <w:fldChar w:fldCharType="begin">
                <w:ffData>
                  <w:name w:val="Wybór1"/>
                  <w:enabled/>
                  <w:calcOnExit w:val="0"/>
                  <w:checkBox>
                    <w:sizeAuto/>
                    <w:default w:val="0"/>
                  </w:checkBox>
                </w:ffData>
              </w:fldChar>
            </w:r>
            <w:r w:rsidRPr="005255D5">
              <w:rPr>
                <w:rFonts w:eastAsia="Calibri" w:cs="Times New Roman"/>
                <w:color w:val="000000"/>
                <w:sz w:val="22"/>
                <w:szCs w:val="22"/>
                <w:lang w:eastAsia="en-US"/>
              </w:rPr>
              <w:instrText xml:space="preserve"> FORMCHECKBOX </w:instrText>
            </w:r>
            <w:r w:rsidR="0021415B">
              <w:rPr>
                <w:rFonts w:eastAsia="Calibri" w:cs="Times New Roman"/>
                <w:color w:val="000000"/>
                <w:sz w:val="22"/>
                <w:szCs w:val="22"/>
                <w:lang w:eastAsia="en-US"/>
              </w:rPr>
            </w:r>
            <w:r w:rsidR="0021415B">
              <w:rPr>
                <w:rFonts w:eastAsia="Calibri" w:cs="Times New Roman"/>
                <w:color w:val="000000"/>
                <w:sz w:val="22"/>
                <w:szCs w:val="22"/>
                <w:lang w:eastAsia="en-US"/>
              </w:rPr>
              <w:fldChar w:fldCharType="separate"/>
            </w:r>
            <w:r w:rsidRPr="005255D5">
              <w:rPr>
                <w:rFonts w:eastAsia="Calibri" w:cs="Times New Roman"/>
                <w:color w:val="000000"/>
                <w:sz w:val="22"/>
                <w:szCs w:val="22"/>
                <w:lang w:eastAsia="en-US"/>
              </w:rPr>
              <w:fldChar w:fldCharType="end"/>
            </w:r>
            <w:r w:rsidRPr="005255D5">
              <w:rPr>
                <w:rFonts w:eastAsia="Calibri" w:cs="Times New Roman"/>
                <w:color w:val="000000"/>
                <w:sz w:val="20"/>
                <w:lang w:eastAsia="en-US"/>
              </w:rPr>
              <w:t xml:space="preserve"> </w:t>
            </w:r>
            <w:r w:rsidRPr="005255D5">
              <w:rPr>
                <w:rFonts w:eastAsia="Calibri" w:cs="Times New Roman"/>
                <w:color w:val="000000"/>
                <w:spacing w:val="-2"/>
                <w:sz w:val="22"/>
                <w:szCs w:val="22"/>
                <w:lang w:eastAsia="en-US"/>
              </w:rPr>
              <w:t>środowisko naturalne</w:t>
            </w:r>
          </w:p>
          <w:p w:rsidR="005255D5" w:rsidRPr="005255D5" w:rsidRDefault="005255D5" w:rsidP="005255D5">
            <w:pPr>
              <w:widowControl/>
              <w:autoSpaceDE/>
              <w:autoSpaceDN/>
              <w:adjustRightInd/>
              <w:spacing w:line="240" w:lineRule="auto"/>
              <w:jc w:val="left"/>
              <w:rPr>
                <w:rFonts w:eastAsia="Calibri" w:cs="Times New Roman"/>
                <w:color w:val="000000"/>
                <w:sz w:val="22"/>
                <w:szCs w:val="22"/>
                <w:lang w:eastAsia="en-US"/>
              </w:rPr>
            </w:pPr>
            <w:r w:rsidRPr="005255D5">
              <w:rPr>
                <w:rFonts w:eastAsia="Calibri" w:cs="Times New Roman"/>
                <w:color w:val="000000"/>
                <w:sz w:val="22"/>
                <w:szCs w:val="22"/>
                <w:lang w:eastAsia="en-US"/>
              </w:rPr>
              <w:fldChar w:fldCharType="begin">
                <w:ffData>
                  <w:name w:val=""/>
                  <w:enabled/>
                  <w:calcOnExit w:val="0"/>
                  <w:checkBox>
                    <w:sizeAuto/>
                    <w:default w:val="0"/>
                  </w:checkBox>
                </w:ffData>
              </w:fldChar>
            </w:r>
            <w:r w:rsidRPr="005255D5">
              <w:rPr>
                <w:rFonts w:eastAsia="Calibri" w:cs="Times New Roman"/>
                <w:color w:val="000000"/>
                <w:sz w:val="22"/>
                <w:szCs w:val="22"/>
                <w:lang w:eastAsia="en-US"/>
              </w:rPr>
              <w:instrText xml:space="preserve"> FORMCHECKBOX </w:instrText>
            </w:r>
            <w:r w:rsidR="0021415B">
              <w:rPr>
                <w:rFonts w:eastAsia="Calibri" w:cs="Times New Roman"/>
                <w:color w:val="000000"/>
                <w:sz w:val="22"/>
                <w:szCs w:val="22"/>
                <w:lang w:eastAsia="en-US"/>
              </w:rPr>
            </w:r>
            <w:r w:rsidR="0021415B">
              <w:rPr>
                <w:rFonts w:eastAsia="Calibri" w:cs="Times New Roman"/>
                <w:color w:val="000000"/>
                <w:sz w:val="22"/>
                <w:szCs w:val="22"/>
                <w:lang w:eastAsia="en-US"/>
              </w:rPr>
              <w:fldChar w:fldCharType="separate"/>
            </w:r>
            <w:r w:rsidRPr="005255D5">
              <w:rPr>
                <w:rFonts w:eastAsia="Calibri" w:cs="Times New Roman"/>
                <w:color w:val="000000"/>
                <w:sz w:val="22"/>
                <w:szCs w:val="22"/>
                <w:lang w:eastAsia="en-US"/>
              </w:rPr>
              <w:fldChar w:fldCharType="end"/>
            </w:r>
            <w:r w:rsidRPr="005255D5">
              <w:rPr>
                <w:rFonts w:eastAsia="Calibri" w:cs="Times New Roman"/>
                <w:color w:val="000000"/>
                <w:sz w:val="20"/>
                <w:lang w:eastAsia="en-US"/>
              </w:rPr>
              <w:t xml:space="preserve"> </w:t>
            </w:r>
            <w:r w:rsidRPr="005255D5">
              <w:rPr>
                <w:rFonts w:eastAsia="Calibri" w:cs="Times New Roman"/>
                <w:color w:val="000000"/>
                <w:sz w:val="22"/>
                <w:szCs w:val="22"/>
                <w:lang w:eastAsia="en-US"/>
              </w:rPr>
              <w:t>sytuacja i rozwój regionalny</w:t>
            </w:r>
          </w:p>
          <w:p w:rsidR="005255D5" w:rsidRPr="005255D5" w:rsidRDefault="005255D5" w:rsidP="005255D5">
            <w:pPr>
              <w:widowControl/>
              <w:autoSpaceDE/>
              <w:autoSpaceDN/>
              <w:adjustRightInd/>
              <w:spacing w:line="240" w:lineRule="auto"/>
              <w:jc w:val="left"/>
              <w:rPr>
                <w:rFonts w:eastAsia="Calibri" w:cs="Times New Roman"/>
                <w:color w:val="000000"/>
                <w:spacing w:val="-2"/>
                <w:sz w:val="22"/>
                <w:szCs w:val="22"/>
                <w:lang w:eastAsia="en-US"/>
              </w:rPr>
            </w:pPr>
            <w:r w:rsidRPr="005255D5">
              <w:rPr>
                <w:rFonts w:eastAsia="Calibri" w:cs="Times New Roman"/>
                <w:color w:val="000000"/>
                <w:sz w:val="22"/>
                <w:szCs w:val="22"/>
                <w:lang w:eastAsia="en-US"/>
              </w:rPr>
              <w:fldChar w:fldCharType="begin">
                <w:ffData>
                  <w:name w:val=""/>
                  <w:enabled/>
                  <w:calcOnExit w:val="0"/>
                  <w:checkBox>
                    <w:sizeAuto/>
                    <w:default w:val="1"/>
                  </w:checkBox>
                </w:ffData>
              </w:fldChar>
            </w:r>
            <w:r w:rsidRPr="005255D5">
              <w:rPr>
                <w:rFonts w:eastAsia="Calibri" w:cs="Times New Roman"/>
                <w:color w:val="000000"/>
                <w:sz w:val="22"/>
                <w:szCs w:val="22"/>
                <w:lang w:eastAsia="en-US"/>
              </w:rPr>
              <w:instrText xml:space="preserve"> FORMCHECKBOX </w:instrText>
            </w:r>
            <w:r w:rsidR="0021415B">
              <w:rPr>
                <w:rFonts w:eastAsia="Calibri" w:cs="Times New Roman"/>
                <w:color w:val="000000"/>
                <w:sz w:val="22"/>
                <w:szCs w:val="22"/>
                <w:lang w:eastAsia="en-US"/>
              </w:rPr>
            </w:r>
            <w:r w:rsidR="0021415B">
              <w:rPr>
                <w:rFonts w:eastAsia="Calibri" w:cs="Times New Roman"/>
                <w:color w:val="000000"/>
                <w:sz w:val="22"/>
                <w:szCs w:val="22"/>
                <w:lang w:eastAsia="en-US"/>
              </w:rPr>
              <w:fldChar w:fldCharType="separate"/>
            </w:r>
            <w:r w:rsidRPr="005255D5">
              <w:rPr>
                <w:rFonts w:eastAsia="Calibri" w:cs="Times New Roman"/>
                <w:color w:val="000000"/>
                <w:sz w:val="22"/>
                <w:szCs w:val="22"/>
                <w:lang w:eastAsia="en-US"/>
              </w:rPr>
              <w:fldChar w:fldCharType="end"/>
            </w:r>
            <w:r w:rsidRPr="005255D5">
              <w:rPr>
                <w:rFonts w:eastAsia="Calibri" w:cs="Times New Roman"/>
                <w:color w:val="000000"/>
                <w:sz w:val="20"/>
                <w:lang w:eastAsia="en-US"/>
              </w:rPr>
              <w:t xml:space="preserve"> </w:t>
            </w:r>
            <w:r w:rsidRPr="005255D5">
              <w:rPr>
                <w:rFonts w:eastAsia="Calibri" w:cs="Times New Roman"/>
                <w:color w:val="000000"/>
                <w:spacing w:val="-2"/>
                <w:sz w:val="22"/>
                <w:szCs w:val="22"/>
                <w:lang w:eastAsia="en-US"/>
              </w:rPr>
              <w:t>inne: zabytki i ochronę dziedzictwa narodowego</w:t>
            </w:r>
          </w:p>
        </w:tc>
        <w:tc>
          <w:tcPr>
            <w:tcW w:w="2552" w:type="dxa"/>
            <w:gridSpan w:val="9"/>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2"/>
                <w:szCs w:val="22"/>
                <w:lang w:eastAsia="en-US"/>
              </w:rPr>
            </w:pPr>
          </w:p>
          <w:p w:rsidR="005255D5" w:rsidRPr="005255D5" w:rsidRDefault="005255D5" w:rsidP="005255D5">
            <w:pPr>
              <w:widowControl/>
              <w:autoSpaceDE/>
              <w:autoSpaceDN/>
              <w:adjustRightInd/>
              <w:spacing w:line="240" w:lineRule="auto"/>
              <w:jc w:val="left"/>
              <w:rPr>
                <w:rFonts w:eastAsia="Calibri" w:cs="Times New Roman"/>
                <w:color w:val="000000"/>
                <w:spacing w:val="-2"/>
                <w:sz w:val="22"/>
                <w:szCs w:val="22"/>
                <w:lang w:eastAsia="en-US"/>
              </w:rPr>
            </w:pPr>
            <w:r w:rsidRPr="005255D5">
              <w:rPr>
                <w:rFonts w:eastAsia="Calibri" w:cs="Times New Roman"/>
                <w:color w:val="000000"/>
                <w:sz w:val="22"/>
                <w:szCs w:val="22"/>
                <w:lang w:eastAsia="en-US"/>
              </w:rPr>
              <w:fldChar w:fldCharType="begin">
                <w:ffData>
                  <w:name w:val="Wybór1"/>
                  <w:enabled/>
                  <w:calcOnExit w:val="0"/>
                  <w:checkBox>
                    <w:sizeAuto/>
                    <w:default w:val="0"/>
                  </w:checkBox>
                </w:ffData>
              </w:fldChar>
            </w:r>
            <w:r w:rsidRPr="005255D5">
              <w:rPr>
                <w:rFonts w:eastAsia="Calibri" w:cs="Times New Roman"/>
                <w:color w:val="000000"/>
                <w:sz w:val="22"/>
                <w:szCs w:val="22"/>
                <w:lang w:eastAsia="en-US"/>
              </w:rPr>
              <w:instrText xml:space="preserve"> FORMCHECKBOX </w:instrText>
            </w:r>
            <w:r w:rsidR="0021415B">
              <w:rPr>
                <w:rFonts w:eastAsia="Calibri" w:cs="Times New Roman"/>
                <w:color w:val="000000"/>
                <w:sz w:val="22"/>
                <w:szCs w:val="22"/>
                <w:lang w:eastAsia="en-US"/>
              </w:rPr>
            </w:r>
            <w:r w:rsidR="0021415B">
              <w:rPr>
                <w:rFonts w:eastAsia="Calibri" w:cs="Times New Roman"/>
                <w:color w:val="000000"/>
                <w:sz w:val="22"/>
                <w:szCs w:val="22"/>
                <w:lang w:eastAsia="en-US"/>
              </w:rPr>
              <w:fldChar w:fldCharType="separate"/>
            </w:r>
            <w:r w:rsidRPr="005255D5">
              <w:rPr>
                <w:rFonts w:eastAsia="Calibri" w:cs="Times New Roman"/>
                <w:color w:val="000000"/>
                <w:sz w:val="22"/>
                <w:szCs w:val="22"/>
                <w:lang w:eastAsia="en-US"/>
              </w:rPr>
              <w:fldChar w:fldCharType="end"/>
            </w:r>
            <w:r w:rsidRPr="005255D5">
              <w:rPr>
                <w:rFonts w:eastAsia="Calibri" w:cs="Times New Roman"/>
                <w:color w:val="000000"/>
                <w:sz w:val="20"/>
                <w:lang w:eastAsia="en-US"/>
              </w:rPr>
              <w:t xml:space="preserve"> </w:t>
            </w:r>
            <w:r w:rsidRPr="005255D5">
              <w:rPr>
                <w:rFonts w:eastAsia="Calibri" w:cs="Times New Roman"/>
                <w:color w:val="000000"/>
                <w:spacing w:val="-2"/>
                <w:sz w:val="22"/>
                <w:szCs w:val="22"/>
                <w:lang w:eastAsia="en-US"/>
              </w:rPr>
              <w:t>demografia</w:t>
            </w:r>
          </w:p>
          <w:p w:rsidR="005255D5" w:rsidRPr="005255D5" w:rsidRDefault="005255D5" w:rsidP="005255D5">
            <w:pPr>
              <w:widowControl/>
              <w:autoSpaceDE/>
              <w:autoSpaceDN/>
              <w:adjustRightInd/>
              <w:spacing w:line="240" w:lineRule="auto"/>
              <w:jc w:val="left"/>
              <w:rPr>
                <w:rFonts w:eastAsia="Calibri" w:cs="Times New Roman"/>
                <w:color w:val="000000"/>
                <w:sz w:val="22"/>
                <w:szCs w:val="22"/>
                <w:lang w:eastAsia="en-US"/>
              </w:rPr>
            </w:pPr>
            <w:r w:rsidRPr="005255D5">
              <w:rPr>
                <w:rFonts w:eastAsia="Calibri" w:cs="Times New Roman"/>
                <w:color w:val="000000"/>
                <w:sz w:val="22"/>
                <w:szCs w:val="22"/>
                <w:lang w:eastAsia="en-US"/>
              </w:rPr>
              <w:fldChar w:fldCharType="begin">
                <w:ffData>
                  <w:name w:val=""/>
                  <w:enabled/>
                  <w:calcOnExit w:val="0"/>
                  <w:checkBox>
                    <w:sizeAuto/>
                    <w:default w:val="0"/>
                  </w:checkBox>
                </w:ffData>
              </w:fldChar>
            </w:r>
            <w:r w:rsidRPr="005255D5">
              <w:rPr>
                <w:rFonts w:eastAsia="Calibri" w:cs="Times New Roman"/>
                <w:color w:val="000000"/>
                <w:sz w:val="22"/>
                <w:szCs w:val="22"/>
                <w:lang w:eastAsia="en-US"/>
              </w:rPr>
              <w:instrText xml:space="preserve"> FORMCHECKBOX </w:instrText>
            </w:r>
            <w:r w:rsidR="0021415B">
              <w:rPr>
                <w:rFonts w:eastAsia="Calibri" w:cs="Times New Roman"/>
                <w:color w:val="000000"/>
                <w:sz w:val="22"/>
                <w:szCs w:val="22"/>
                <w:lang w:eastAsia="en-US"/>
              </w:rPr>
            </w:r>
            <w:r w:rsidR="0021415B">
              <w:rPr>
                <w:rFonts w:eastAsia="Calibri" w:cs="Times New Roman"/>
                <w:color w:val="000000"/>
                <w:sz w:val="22"/>
                <w:szCs w:val="22"/>
                <w:lang w:eastAsia="en-US"/>
              </w:rPr>
              <w:fldChar w:fldCharType="separate"/>
            </w:r>
            <w:r w:rsidRPr="005255D5">
              <w:rPr>
                <w:rFonts w:eastAsia="Calibri" w:cs="Times New Roman"/>
                <w:color w:val="000000"/>
                <w:sz w:val="22"/>
                <w:szCs w:val="22"/>
                <w:lang w:eastAsia="en-US"/>
              </w:rPr>
              <w:fldChar w:fldCharType="end"/>
            </w:r>
            <w:r w:rsidRPr="005255D5">
              <w:rPr>
                <w:rFonts w:eastAsia="Calibri" w:cs="Times New Roman"/>
                <w:color w:val="000000"/>
                <w:sz w:val="20"/>
                <w:lang w:eastAsia="en-US"/>
              </w:rPr>
              <w:t xml:space="preserve"> </w:t>
            </w:r>
            <w:r w:rsidRPr="005255D5">
              <w:rPr>
                <w:rFonts w:eastAsia="Calibri" w:cs="Times New Roman"/>
                <w:color w:val="000000"/>
                <w:sz w:val="22"/>
                <w:szCs w:val="22"/>
                <w:lang w:eastAsia="en-US"/>
              </w:rPr>
              <w:t>mienie państwowe</w:t>
            </w:r>
          </w:p>
        </w:tc>
        <w:tc>
          <w:tcPr>
            <w:tcW w:w="3423" w:type="dxa"/>
            <w:gridSpan w:val="8"/>
            <w:shd w:val="clear" w:color="auto" w:fill="FFFFFF"/>
          </w:tcPr>
          <w:p w:rsidR="005255D5" w:rsidRPr="005255D5" w:rsidRDefault="005255D5" w:rsidP="005255D5">
            <w:pPr>
              <w:widowControl/>
              <w:autoSpaceDE/>
              <w:autoSpaceDN/>
              <w:adjustRightInd/>
              <w:spacing w:line="240" w:lineRule="auto"/>
              <w:jc w:val="left"/>
              <w:rPr>
                <w:rFonts w:eastAsia="Calibri" w:cs="Times New Roman"/>
                <w:color w:val="000000"/>
                <w:sz w:val="22"/>
                <w:szCs w:val="22"/>
                <w:lang w:eastAsia="en-US"/>
              </w:rPr>
            </w:pPr>
          </w:p>
          <w:p w:rsidR="005255D5" w:rsidRPr="005255D5" w:rsidRDefault="005255D5" w:rsidP="005255D5">
            <w:pPr>
              <w:widowControl/>
              <w:autoSpaceDE/>
              <w:autoSpaceDN/>
              <w:adjustRightInd/>
              <w:spacing w:line="240" w:lineRule="auto"/>
              <w:jc w:val="left"/>
              <w:rPr>
                <w:rFonts w:eastAsia="Calibri" w:cs="Times New Roman"/>
                <w:color w:val="000000"/>
                <w:spacing w:val="-2"/>
                <w:sz w:val="22"/>
                <w:szCs w:val="22"/>
                <w:lang w:eastAsia="en-US"/>
              </w:rPr>
            </w:pPr>
            <w:r w:rsidRPr="005255D5">
              <w:rPr>
                <w:rFonts w:eastAsia="Calibri" w:cs="Times New Roman"/>
                <w:color w:val="000000"/>
                <w:sz w:val="22"/>
                <w:szCs w:val="22"/>
                <w:lang w:eastAsia="en-US"/>
              </w:rPr>
              <w:fldChar w:fldCharType="begin">
                <w:ffData>
                  <w:name w:val="Wybór1"/>
                  <w:enabled/>
                  <w:calcOnExit w:val="0"/>
                  <w:checkBox>
                    <w:sizeAuto/>
                    <w:default w:val="0"/>
                  </w:checkBox>
                </w:ffData>
              </w:fldChar>
            </w:r>
            <w:r w:rsidRPr="005255D5">
              <w:rPr>
                <w:rFonts w:eastAsia="Calibri" w:cs="Times New Roman"/>
                <w:color w:val="000000"/>
                <w:sz w:val="22"/>
                <w:szCs w:val="22"/>
                <w:lang w:eastAsia="en-US"/>
              </w:rPr>
              <w:instrText xml:space="preserve"> FORMCHECKBOX </w:instrText>
            </w:r>
            <w:r w:rsidR="0021415B">
              <w:rPr>
                <w:rFonts w:eastAsia="Calibri" w:cs="Times New Roman"/>
                <w:color w:val="000000"/>
                <w:sz w:val="22"/>
                <w:szCs w:val="22"/>
                <w:lang w:eastAsia="en-US"/>
              </w:rPr>
            </w:r>
            <w:r w:rsidR="0021415B">
              <w:rPr>
                <w:rFonts w:eastAsia="Calibri" w:cs="Times New Roman"/>
                <w:color w:val="000000"/>
                <w:sz w:val="22"/>
                <w:szCs w:val="22"/>
                <w:lang w:eastAsia="en-US"/>
              </w:rPr>
              <w:fldChar w:fldCharType="separate"/>
            </w:r>
            <w:r w:rsidRPr="005255D5">
              <w:rPr>
                <w:rFonts w:eastAsia="Calibri" w:cs="Times New Roman"/>
                <w:color w:val="000000"/>
                <w:sz w:val="22"/>
                <w:szCs w:val="22"/>
                <w:lang w:eastAsia="en-US"/>
              </w:rPr>
              <w:fldChar w:fldCharType="end"/>
            </w:r>
            <w:r w:rsidRPr="005255D5">
              <w:rPr>
                <w:rFonts w:eastAsia="Calibri" w:cs="Times New Roman"/>
                <w:color w:val="000000"/>
                <w:sz w:val="20"/>
                <w:lang w:eastAsia="en-US"/>
              </w:rPr>
              <w:t xml:space="preserve"> </w:t>
            </w:r>
            <w:r w:rsidRPr="005255D5">
              <w:rPr>
                <w:rFonts w:eastAsia="Calibri" w:cs="Times New Roman"/>
                <w:color w:val="000000"/>
                <w:spacing w:val="-2"/>
                <w:sz w:val="22"/>
                <w:szCs w:val="22"/>
                <w:lang w:eastAsia="en-US"/>
              </w:rPr>
              <w:t>informatyzacja</w:t>
            </w:r>
          </w:p>
          <w:p w:rsidR="005255D5" w:rsidRPr="005255D5" w:rsidRDefault="005255D5" w:rsidP="005255D5">
            <w:pPr>
              <w:widowControl/>
              <w:autoSpaceDE/>
              <w:autoSpaceDN/>
              <w:adjustRightInd/>
              <w:spacing w:line="240" w:lineRule="auto"/>
              <w:jc w:val="left"/>
              <w:rPr>
                <w:rFonts w:eastAsia="Calibri" w:cs="Times New Roman"/>
                <w:color w:val="000000"/>
                <w:sz w:val="22"/>
                <w:szCs w:val="22"/>
                <w:lang w:eastAsia="en-US"/>
              </w:rPr>
            </w:pPr>
            <w:r w:rsidRPr="005255D5">
              <w:rPr>
                <w:rFonts w:eastAsia="Calibri" w:cs="Times New Roman"/>
                <w:color w:val="000000"/>
                <w:sz w:val="22"/>
                <w:szCs w:val="22"/>
                <w:lang w:eastAsia="en-US"/>
              </w:rPr>
              <w:fldChar w:fldCharType="begin">
                <w:ffData>
                  <w:name w:val="Wybór1"/>
                  <w:enabled/>
                  <w:calcOnExit w:val="0"/>
                  <w:checkBox>
                    <w:sizeAuto/>
                    <w:default w:val="0"/>
                  </w:checkBox>
                </w:ffData>
              </w:fldChar>
            </w:r>
            <w:r w:rsidRPr="005255D5">
              <w:rPr>
                <w:rFonts w:eastAsia="Calibri" w:cs="Times New Roman"/>
                <w:color w:val="000000"/>
                <w:sz w:val="22"/>
                <w:szCs w:val="22"/>
                <w:lang w:eastAsia="en-US"/>
              </w:rPr>
              <w:instrText xml:space="preserve"> FORMCHECKBOX </w:instrText>
            </w:r>
            <w:r w:rsidR="0021415B">
              <w:rPr>
                <w:rFonts w:eastAsia="Calibri" w:cs="Times New Roman"/>
                <w:color w:val="000000"/>
                <w:sz w:val="22"/>
                <w:szCs w:val="22"/>
                <w:lang w:eastAsia="en-US"/>
              </w:rPr>
            </w:r>
            <w:r w:rsidR="0021415B">
              <w:rPr>
                <w:rFonts w:eastAsia="Calibri" w:cs="Times New Roman"/>
                <w:color w:val="000000"/>
                <w:sz w:val="22"/>
                <w:szCs w:val="22"/>
                <w:lang w:eastAsia="en-US"/>
              </w:rPr>
              <w:fldChar w:fldCharType="separate"/>
            </w:r>
            <w:r w:rsidRPr="005255D5">
              <w:rPr>
                <w:rFonts w:eastAsia="Calibri" w:cs="Times New Roman"/>
                <w:color w:val="000000"/>
                <w:sz w:val="22"/>
                <w:szCs w:val="22"/>
                <w:lang w:eastAsia="en-US"/>
              </w:rPr>
              <w:fldChar w:fldCharType="end"/>
            </w:r>
            <w:r w:rsidRPr="005255D5">
              <w:rPr>
                <w:rFonts w:eastAsia="Calibri" w:cs="Times New Roman"/>
                <w:color w:val="000000"/>
                <w:sz w:val="20"/>
                <w:lang w:eastAsia="en-US"/>
              </w:rPr>
              <w:t xml:space="preserve"> </w:t>
            </w:r>
            <w:r w:rsidRPr="005255D5">
              <w:rPr>
                <w:rFonts w:eastAsia="Calibri" w:cs="Times New Roman"/>
                <w:color w:val="000000"/>
                <w:spacing w:val="-2"/>
                <w:sz w:val="22"/>
                <w:szCs w:val="22"/>
                <w:lang w:eastAsia="en-US"/>
              </w:rPr>
              <w:t>zdrowie</w:t>
            </w:r>
          </w:p>
        </w:tc>
      </w:tr>
      <w:tr w:rsidR="005255D5" w:rsidRPr="005255D5" w:rsidTr="008B6FA8">
        <w:trPr>
          <w:gridAfter w:val="1"/>
          <w:wAfter w:w="10" w:type="dxa"/>
          <w:trHeight w:val="712"/>
        </w:trPr>
        <w:tc>
          <w:tcPr>
            <w:tcW w:w="2234" w:type="dxa"/>
            <w:gridSpan w:val="2"/>
            <w:shd w:val="clear" w:color="auto" w:fill="FFFFFF"/>
            <w:vAlign w:val="center"/>
          </w:tcPr>
          <w:p w:rsidR="005255D5" w:rsidRPr="005255D5" w:rsidRDefault="005255D5" w:rsidP="005255D5">
            <w:pPr>
              <w:widowControl/>
              <w:autoSpaceDE/>
              <w:autoSpaceDN/>
              <w:adjustRightInd/>
              <w:spacing w:line="240" w:lineRule="auto"/>
              <w:jc w:val="left"/>
              <w:rPr>
                <w:rFonts w:eastAsia="Calibri" w:cs="Times New Roman"/>
                <w:color w:val="000000"/>
                <w:sz w:val="22"/>
                <w:szCs w:val="22"/>
                <w:lang w:eastAsia="en-US"/>
              </w:rPr>
            </w:pPr>
            <w:r w:rsidRPr="005255D5">
              <w:rPr>
                <w:rFonts w:eastAsia="Calibri" w:cs="Times New Roman"/>
                <w:color w:val="000000"/>
                <w:sz w:val="22"/>
                <w:szCs w:val="22"/>
                <w:lang w:eastAsia="en-US"/>
              </w:rPr>
              <w:t>Omówienie wpływu</w:t>
            </w:r>
          </w:p>
        </w:tc>
        <w:tc>
          <w:tcPr>
            <w:tcW w:w="8703" w:type="dxa"/>
            <w:gridSpan w:val="27"/>
            <w:shd w:val="clear" w:color="auto" w:fill="FFFFFF"/>
            <w:vAlign w:val="center"/>
          </w:tcPr>
          <w:p w:rsidR="005255D5" w:rsidRPr="005255D5" w:rsidRDefault="005255D5" w:rsidP="005255D5">
            <w:pPr>
              <w:widowControl/>
              <w:autoSpaceDE/>
              <w:autoSpaceDN/>
              <w:adjustRightInd/>
              <w:spacing w:line="240" w:lineRule="auto"/>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 xml:space="preserve">Mecenat państwa poprzez udzielanie wsparcia instytucjom kultury sprawującym opiekę i ochronę dziedzictwa narodowego pozostającego za granicą umożliwi kontynuowanie promocji kultury polskiej w świecie.  </w:t>
            </w:r>
          </w:p>
        </w:tc>
      </w:tr>
      <w:tr w:rsidR="005255D5" w:rsidRPr="005255D5" w:rsidTr="008B6FA8">
        <w:trPr>
          <w:gridAfter w:val="1"/>
          <w:wAfter w:w="10" w:type="dxa"/>
          <w:trHeight w:val="142"/>
        </w:trPr>
        <w:tc>
          <w:tcPr>
            <w:tcW w:w="10937" w:type="dxa"/>
            <w:gridSpan w:val="29"/>
            <w:shd w:val="clear" w:color="auto" w:fill="99CCFF"/>
          </w:tcPr>
          <w:p w:rsidR="005255D5" w:rsidRPr="005255D5" w:rsidRDefault="005255D5" w:rsidP="005255D5">
            <w:pPr>
              <w:widowControl/>
              <w:numPr>
                <w:ilvl w:val="0"/>
                <w:numId w:val="47"/>
              </w:numPr>
              <w:autoSpaceDE/>
              <w:autoSpaceDN/>
              <w:adjustRightInd/>
              <w:spacing w:before="60" w:after="60" w:line="240" w:lineRule="auto"/>
              <w:ind w:left="318" w:hanging="284"/>
              <w:jc w:val="left"/>
              <w:rPr>
                <w:rFonts w:eastAsia="Calibri" w:cs="Times New Roman"/>
                <w:b/>
                <w:sz w:val="22"/>
                <w:szCs w:val="22"/>
                <w:lang w:eastAsia="en-US"/>
              </w:rPr>
            </w:pPr>
            <w:r w:rsidRPr="005255D5">
              <w:rPr>
                <w:rFonts w:eastAsia="Calibri" w:cs="Times New Roman"/>
                <w:b/>
                <w:spacing w:val="-2"/>
                <w:sz w:val="21"/>
                <w:szCs w:val="21"/>
                <w:lang w:eastAsia="en-US"/>
              </w:rPr>
              <w:t>Planowane wykonanie przepisów aktu prawnego.</w:t>
            </w:r>
          </w:p>
        </w:tc>
      </w:tr>
      <w:tr w:rsidR="005255D5" w:rsidRPr="005255D5" w:rsidTr="008B6FA8">
        <w:trPr>
          <w:gridAfter w:val="1"/>
          <w:wAfter w:w="10" w:type="dxa"/>
          <w:trHeight w:val="142"/>
        </w:trPr>
        <w:tc>
          <w:tcPr>
            <w:tcW w:w="10937" w:type="dxa"/>
            <w:gridSpan w:val="29"/>
            <w:shd w:val="clear" w:color="auto" w:fill="FFFFFF"/>
          </w:tcPr>
          <w:p w:rsidR="005255D5" w:rsidRPr="005255D5" w:rsidRDefault="005255D5" w:rsidP="005255D5">
            <w:pPr>
              <w:widowControl/>
              <w:autoSpaceDE/>
              <w:autoSpaceDN/>
              <w:adjustRightInd/>
              <w:spacing w:line="240" w:lineRule="auto"/>
              <w:rPr>
                <w:rFonts w:eastAsia="Calibri" w:cs="Times New Roman"/>
                <w:spacing w:val="-2"/>
                <w:sz w:val="22"/>
                <w:szCs w:val="22"/>
                <w:lang w:eastAsia="en-US"/>
              </w:rPr>
            </w:pPr>
            <w:r w:rsidRPr="005255D5">
              <w:rPr>
                <w:rFonts w:eastAsia="Calibri" w:cs="Times New Roman"/>
                <w:spacing w:val="-2"/>
                <w:sz w:val="22"/>
                <w:szCs w:val="22"/>
                <w:lang w:eastAsia="en-US"/>
              </w:rPr>
              <w:t>Przepisy projektu będą miały zastosowanie po upływie 14 dni od dnia ogłoszenia ustawy.</w:t>
            </w:r>
          </w:p>
        </w:tc>
      </w:tr>
      <w:tr w:rsidR="005255D5" w:rsidRPr="005255D5" w:rsidTr="008B6FA8">
        <w:trPr>
          <w:gridAfter w:val="1"/>
          <w:wAfter w:w="10" w:type="dxa"/>
          <w:trHeight w:val="142"/>
        </w:trPr>
        <w:tc>
          <w:tcPr>
            <w:tcW w:w="10937" w:type="dxa"/>
            <w:gridSpan w:val="29"/>
            <w:shd w:val="clear" w:color="auto" w:fill="99CCFF"/>
          </w:tcPr>
          <w:p w:rsidR="005255D5" w:rsidRPr="005255D5" w:rsidRDefault="005255D5" w:rsidP="005255D5">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5255D5">
              <w:rPr>
                <w:rFonts w:eastAsia="Calibri" w:cs="Times New Roman"/>
                <w:b/>
                <w:color w:val="000000"/>
                <w:sz w:val="22"/>
                <w:szCs w:val="22"/>
                <w:lang w:eastAsia="en-US"/>
              </w:rPr>
              <w:t xml:space="preserve"> </w:t>
            </w:r>
            <w:r w:rsidRPr="005255D5">
              <w:rPr>
                <w:rFonts w:eastAsia="Calibri" w:cs="Times New Roman"/>
                <w:b/>
                <w:spacing w:val="-2"/>
                <w:sz w:val="21"/>
                <w:szCs w:val="21"/>
                <w:lang w:eastAsia="en-US"/>
              </w:rPr>
              <w:t>W jaki sposób i kiedy nastąpi ewaluacja efektów projektu oraz jakie mierniki zostaną zastosowane?</w:t>
            </w:r>
          </w:p>
        </w:tc>
      </w:tr>
      <w:tr w:rsidR="005255D5" w:rsidRPr="005255D5" w:rsidTr="008B6FA8">
        <w:trPr>
          <w:gridAfter w:val="1"/>
          <w:wAfter w:w="10" w:type="dxa"/>
          <w:trHeight w:val="142"/>
        </w:trPr>
        <w:tc>
          <w:tcPr>
            <w:tcW w:w="10937" w:type="dxa"/>
            <w:gridSpan w:val="29"/>
            <w:shd w:val="clear" w:color="auto" w:fill="FFFFFF"/>
          </w:tcPr>
          <w:p w:rsidR="005255D5" w:rsidRPr="005255D5" w:rsidRDefault="005255D5" w:rsidP="005255D5">
            <w:pPr>
              <w:widowControl/>
              <w:autoSpaceDE/>
              <w:autoSpaceDN/>
              <w:adjustRightInd/>
              <w:spacing w:line="240" w:lineRule="auto"/>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 xml:space="preserve">Ewaluacja projektu regulacji powinna być prowadzona systematycznie. Jednym ze wskaźników, który może być wykorzystany w celu dokonywania porównań działalności instytucji kultury może być np.: relacja, wyrażająca liczbę osób korzystających w ciągu roku z usług danej instytucji do kwoty dotacji udzielonej temu podmiotowi. </w:t>
            </w:r>
          </w:p>
        </w:tc>
      </w:tr>
      <w:tr w:rsidR="005255D5" w:rsidRPr="005255D5" w:rsidTr="008B6FA8">
        <w:trPr>
          <w:gridAfter w:val="1"/>
          <w:wAfter w:w="10" w:type="dxa"/>
          <w:trHeight w:val="142"/>
        </w:trPr>
        <w:tc>
          <w:tcPr>
            <w:tcW w:w="10937" w:type="dxa"/>
            <w:gridSpan w:val="29"/>
            <w:shd w:val="clear" w:color="auto" w:fill="99CCFF"/>
          </w:tcPr>
          <w:p w:rsidR="005255D5" w:rsidRPr="005255D5" w:rsidRDefault="005255D5" w:rsidP="005255D5">
            <w:pPr>
              <w:widowControl/>
              <w:numPr>
                <w:ilvl w:val="0"/>
                <w:numId w:val="47"/>
              </w:numPr>
              <w:autoSpaceDE/>
              <w:autoSpaceDN/>
              <w:adjustRightInd/>
              <w:spacing w:before="60" w:after="60" w:line="240" w:lineRule="auto"/>
              <w:ind w:left="318" w:hanging="284"/>
              <w:jc w:val="left"/>
              <w:rPr>
                <w:rFonts w:eastAsia="Calibri" w:cs="Times New Roman"/>
                <w:b/>
                <w:color w:val="000000"/>
                <w:spacing w:val="-2"/>
                <w:sz w:val="22"/>
                <w:szCs w:val="22"/>
                <w:lang w:eastAsia="en-US"/>
              </w:rPr>
            </w:pPr>
            <w:r w:rsidRPr="005255D5">
              <w:rPr>
                <w:rFonts w:eastAsia="Calibri" w:cs="Times New Roman"/>
                <w:b/>
                <w:color w:val="000000"/>
                <w:spacing w:val="-2"/>
                <w:sz w:val="22"/>
                <w:szCs w:val="22"/>
                <w:lang w:eastAsia="en-US"/>
              </w:rPr>
              <w:t xml:space="preserve">Załączniki </w:t>
            </w:r>
            <w:r w:rsidRPr="005255D5">
              <w:rPr>
                <w:rFonts w:eastAsia="Calibri" w:cs="Times New Roman"/>
                <w:b/>
                <w:spacing w:val="-2"/>
                <w:sz w:val="21"/>
                <w:szCs w:val="21"/>
                <w:lang w:eastAsia="en-US"/>
              </w:rPr>
              <w:t>(istotne dokumenty źródłowe, badania, analizy itp.</w:t>
            </w:r>
            <w:r w:rsidRPr="005255D5">
              <w:rPr>
                <w:rFonts w:eastAsia="Calibri" w:cs="Times New Roman"/>
                <w:b/>
                <w:color w:val="000000"/>
                <w:spacing w:val="-2"/>
                <w:sz w:val="22"/>
                <w:szCs w:val="22"/>
                <w:lang w:eastAsia="en-US"/>
              </w:rPr>
              <w:t xml:space="preserve">). </w:t>
            </w:r>
          </w:p>
        </w:tc>
      </w:tr>
      <w:tr w:rsidR="005255D5" w:rsidRPr="005255D5" w:rsidTr="008B6FA8">
        <w:trPr>
          <w:gridAfter w:val="1"/>
          <w:wAfter w:w="10" w:type="dxa"/>
          <w:trHeight w:val="142"/>
        </w:trPr>
        <w:tc>
          <w:tcPr>
            <w:tcW w:w="10937" w:type="dxa"/>
            <w:gridSpan w:val="29"/>
            <w:shd w:val="clear" w:color="auto" w:fill="FFFFFF"/>
          </w:tcPr>
          <w:p w:rsidR="005255D5" w:rsidRPr="005255D5" w:rsidRDefault="005255D5" w:rsidP="005255D5">
            <w:pPr>
              <w:widowControl/>
              <w:autoSpaceDE/>
              <w:autoSpaceDN/>
              <w:adjustRightInd/>
              <w:spacing w:line="240" w:lineRule="auto"/>
              <w:rPr>
                <w:rFonts w:eastAsia="Calibri" w:cs="Times New Roman"/>
                <w:color w:val="000000"/>
                <w:spacing w:val="-2"/>
                <w:sz w:val="22"/>
                <w:szCs w:val="22"/>
                <w:lang w:eastAsia="en-US"/>
              </w:rPr>
            </w:pPr>
            <w:r w:rsidRPr="005255D5">
              <w:rPr>
                <w:rFonts w:eastAsia="Calibri" w:cs="Times New Roman"/>
                <w:color w:val="000000"/>
                <w:spacing w:val="-2"/>
                <w:sz w:val="22"/>
                <w:szCs w:val="22"/>
                <w:lang w:eastAsia="en-US"/>
              </w:rPr>
              <w:t xml:space="preserve">Brak </w:t>
            </w:r>
          </w:p>
        </w:tc>
      </w:tr>
    </w:tbl>
    <w:p w:rsidR="005255D5" w:rsidRPr="005255D5" w:rsidRDefault="005255D5" w:rsidP="005148D0">
      <w:pPr>
        <w:keepNext/>
        <w:widowControl/>
        <w:autoSpaceDE/>
        <w:autoSpaceDN/>
        <w:adjustRightInd/>
        <w:spacing w:before="240" w:after="60" w:line="240" w:lineRule="auto"/>
        <w:jc w:val="left"/>
        <w:outlineLvl w:val="0"/>
        <w:rPr>
          <w:rFonts w:eastAsia="Times New Roman"/>
          <w:b/>
          <w:bCs/>
          <w:kern w:val="32"/>
          <w:sz w:val="20"/>
        </w:rPr>
      </w:pPr>
    </w:p>
    <w:p w:rsidR="004167D5" w:rsidRPr="001B342E" w:rsidRDefault="004167D5" w:rsidP="002F4735">
      <w:pPr>
        <w:ind w:left="-851"/>
      </w:pPr>
    </w:p>
    <w:sectPr w:rsidR="004167D5" w:rsidRPr="001B342E" w:rsidSect="005255D5">
      <w:headerReference w:type="default" r:id="rId16"/>
      <w:headerReference w:type="first" r:id="rId17"/>
      <w:footerReference w:type="first" r:id="rId18"/>
      <w:pgSz w:w="11906" w:h="16838"/>
      <w:pgMar w:top="709" w:right="849" w:bottom="426" w:left="426" w:header="426" w:footer="0" w:gutter="0"/>
      <w:pgNumType w:start="1"/>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317B" w:rsidRDefault="0068317B">
      <w:r>
        <w:separator/>
      </w:r>
    </w:p>
  </w:endnote>
  <w:endnote w:type="continuationSeparator" w:id="0">
    <w:p w:rsidR="0068317B" w:rsidRDefault="00683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75D" w:rsidRDefault="0090075D">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75D" w:rsidRDefault="0090075D">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75D" w:rsidRDefault="0090075D">
    <w:pPr>
      <w:pStyle w:val="Stopk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B96" w:rsidRDefault="00750B96">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317B" w:rsidRDefault="0068317B">
      <w:r>
        <w:separator/>
      </w:r>
    </w:p>
  </w:footnote>
  <w:footnote w:type="continuationSeparator" w:id="0">
    <w:p w:rsidR="0068317B" w:rsidRDefault="006831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75D" w:rsidRDefault="0090075D">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4FA" w:rsidRPr="00B371CC" w:rsidRDefault="007204FA" w:rsidP="00B371CC">
    <w:pPr>
      <w:pStyle w:val="Nagwek"/>
      <w:jc w:val="center"/>
    </w:pPr>
    <w:r>
      <w:t xml:space="preserve">– </w:t>
    </w:r>
    <w:r>
      <w:fldChar w:fldCharType="begin"/>
    </w:r>
    <w:r>
      <w:instrText xml:space="preserve"> PAGE  \* MERGEFORMAT </w:instrText>
    </w:r>
    <w:r>
      <w:fldChar w:fldCharType="separate"/>
    </w:r>
    <w:r>
      <w:rPr>
        <w:noProof/>
      </w:rPr>
      <w:t>2</w:t>
    </w:r>
    <w:r>
      <w:rPr>
        <w:noProof/>
      </w:rPr>
      <w:fldChar w:fldCharType="end"/>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B96" w:rsidRDefault="00750B96" w:rsidP="00750B96">
    <w:pPr>
      <w:pStyle w:val="Nagwek"/>
      <w:tabs>
        <w:tab w:val="clear" w:pos="4536"/>
        <w:tab w:val="clear" w:pos="9072"/>
        <w:tab w:val="left" w:pos="2050"/>
      </w:tabs>
    </w:pP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90075D" w:rsidP="00B371CC">
    <w:pPr>
      <w:pStyle w:val="Nagwek"/>
      <w:jc w:val="center"/>
    </w:pPr>
    <w:r>
      <w:t xml:space="preserve">– </w:t>
    </w:r>
    <w:r>
      <w:fldChar w:fldCharType="begin"/>
    </w:r>
    <w:r>
      <w:instrText xml:space="preserve"> PAGE  \* MERGEFORMAT </w:instrText>
    </w:r>
    <w:r>
      <w:fldChar w:fldCharType="separate"/>
    </w:r>
    <w:r w:rsidR="0021415B">
      <w:rPr>
        <w:noProof/>
      </w:rPr>
      <w:t>2</w:t>
    </w:r>
    <w:r>
      <w:rPr>
        <w:noProof/>
      </w:rPr>
      <w:fldChar w:fldCharType="end"/>
    </w:r>
    <w: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02C3" w:rsidRDefault="00F102C3">
    <w:pPr>
      <w:pStyle w:val="Nagwek"/>
      <w:jc w:val="center"/>
    </w:pPr>
    <w:r>
      <w:t xml:space="preserve">- </w:t>
    </w:r>
    <w:sdt>
      <w:sdtPr>
        <w:id w:val="1534452368"/>
        <w:docPartObj>
          <w:docPartGallery w:val="Page Numbers (Top of Page)"/>
          <w:docPartUnique/>
        </w:docPartObj>
      </w:sdtPr>
      <w:sdtEndPr/>
      <w:sdtContent>
        <w:r>
          <w:fldChar w:fldCharType="begin"/>
        </w:r>
        <w:r>
          <w:instrText>PAGE   \* MERGEFORMAT</w:instrText>
        </w:r>
        <w:r>
          <w:fldChar w:fldCharType="separate"/>
        </w:r>
        <w:r w:rsidR="0021415B">
          <w:rPr>
            <w:noProof/>
          </w:rPr>
          <w:t>5</w:t>
        </w:r>
        <w:r>
          <w:fldChar w:fldCharType="end"/>
        </w:r>
        <w:r>
          <w:t xml:space="preserve"> -</w:t>
        </w:r>
      </w:sdtContent>
    </w:sdt>
  </w:p>
  <w:p w:rsidR="00EC4265" w:rsidRPr="005255D5" w:rsidRDefault="0021415B" w:rsidP="005255D5">
    <w:pPr>
      <w:pStyle w:val="Nagwek"/>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0A63" w:rsidRPr="005255D5" w:rsidRDefault="009B0A63" w:rsidP="005255D5">
    <w:pPr>
      <w:pStyle w:val="Nagwek"/>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B96" w:rsidRDefault="00750B96" w:rsidP="00750B96">
    <w:pPr>
      <w:pStyle w:val="Nagwek"/>
      <w:tabs>
        <w:tab w:val="clear" w:pos="4536"/>
        <w:tab w:val="clear" w:pos="9072"/>
        <w:tab w:val="left" w:pos="205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CAD414"/>
    <w:lvl w:ilvl="0">
      <w:start w:val="1"/>
      <w:numFmt w:val="decimal"/>
      <w:lvlText w:val="%1."/>
      <w:lvlJc w:val="left"/>
      <w:pPr>
        <w:tabs>
          <w:tab w:val="num" w:pos="1492"/>
        </w:tabs>
        <w:ind w:left="1492" w:hanging="360"/>
      </w:pPr>
    </w:lvl>
  </w:abstractNum>
  <w:abstractNum w:abstractNumId="1">
    <w:nsid w:val="FFFFFF7D"/>
    <w:multiLevelType w:val="singleLevel"/>
    <w:tmpl w:val="538C87BC"/>
    <w:lvl w:ilvl="0">
      <w:start w:val="1"/>
      <w:numFmt w:val="decimal"/>
      <w:lvlText w:val="%1."/>
      <w:lvlJc w:val="left"/>
      <w:pPr>
        <w:tabs>
          <w:tab w:val="num" w:pos="1209"/>
        </w:tabs>
        <w:ind w:left="1209" w:hanging="360"/>
      </w:pPr>
    </w:lvl>
  </w:abstractNum>
  <w:abstractNum w:abstractNumId="2">
    <w:nsid w:val="FFFFFF7E"/>
    <w:multiLevelType w:val="singleLevel"/>
    <w:tmpl w:val="A6BE7AC6"/>
    <w:lvl w:ilvl="0">
      <w:start w:val="1"/>
      <w:numFmt w:val="decimal"/>
      <w:lvlText w:val="%1."/>
      <w:lvlJc w:val="left"/>
      <w:pPr>
        <w:tabs>
          <w:tab w:val="num" w:pos="926"/>
        </w:tabs>
        <w:ind w:left="926" w:hanging="360"/>
      </w:pPr>
    </w:lvl>
  </w:abstractNum>
  <w:abstractNum w:abstractNumId="3">
    <w:nsid w:val="FFFFFF7F"/>
    <w:multiLevelType w:val="singleLevel"/>
    <w:tmpl w:val="897E3DDE"/>
    <w:lvl w:ilvl="0">
      <w:start w:val="1"/>
      <w:numFmt w:val="decimal"/>
      <w:lvlText w:val="%1."/>
      <w:lvlJc w:val="left"/>
      <w:pPr>
        <w:tabs>
          <w:tab w:val="num" w:pos="643"/>
        </w:tabs>
        <w:ind w:left="643" w:hanging="360"/>
      </w:pPr>
    </w:lvl>
  </w:abstractNum>
  <w:abstractNum w:abstractNumId="4">
    <w:nsid w:val="FFFFFF80"/>
    <w:multiLevelType w:val="singleLevel"/>
    <w:tmpl w:val="66EA7D8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FFAA7D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DDC2E4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200122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E605644"/>
    <w:lvl w:ilvl="0">
      <w:start w:val="1"/>
      <w:numFmt w:val="decimal"/>
      <w:lvlText w:val="%1."/>
      <w:lvlJc w:val="left"/>
      <w:pPr>
        <w:tabs>
          <w:tab w:val="num" w:pos="360"/>
        </w:tabs>
        <w:ind w:left="360" w:hanging="360"/>
      </w:pPr>
    </w:lvl>
  </w:abstractNum>
  <w:abstractNum w:abstractNumId="9">
    <w:nsid w:val="FFFFFF89"/>
    <w:multiLevelType w:val="singleLevel"/>
    <w:tmpl w:val="D77684D6"/>
    <w:lvl w:ilvl="0">
      <w:start w:val="1"/>
      <w:numFmt w:val="bullet"/>
      <w:lvlText w:val=""/>
      <w:lvlJc w:val="left"/>
      <w:pPr>
        <w:tabs>
          <w:tab w:val="num" w:pos="360"/>
        </w:tabs>
        <w:ind w:left="360" w:hanging="360"/>
      </w:pPr>
      <w:rPr>
        <w:rFonts w:ascii="Symbol" w:hAnsi="Symbol" w:hint="default"/>
      </w:rPr>
    </w:lvl>
  </w:abstractNum>
  <w:abstractNum w:abstractNumId="10">
    <w:nsid w:val="04793FCB"/>
    <w:multiLevelType w:val="hybridMultilevel"/>
    <w:tmpl w:val="45ECF3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2">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nsid w:val="18D60FC8"/>
    <w:multiLevelType w:val="hybridMultilevel"/>
    <w:tmpl w:val="271266A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8">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1">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4">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6">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3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48C7426A"/>
    <w:multiLevelType w:val="hybridMultilevel"/>
    <w:tmpl w:val="2724E83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3">
    <w:nsid w:val="55711CE1"/>
    <w:multiLevelType w:val="hybridMultilevel"/>
    <w:tmpl w:val="A13863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5">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7">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4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41">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5"/>
  </w:num>
  <w:num w:numId="2">
    <w:abstractNumId w:val="25"/>
  </w:num>
  <w:num w:numId="3">
    <w:abstractNumId w:val="20"/>
  </w:num>
  <w:num w:numId="4">
    <w:abstractNumId w:val="20"/>
  </w:num>
  <w:num w:numId="5">
    <w:abstractNumId w:val="40"/>
  </w:num>
  <w:num w:numId="6">
    <w:abstractNumId w:val="36"/>
  </w:num>
  <w:num w:numId="7">
    <w:abstractNumId w:val="40"/>
  </w:num>
  <w:num w:numId="8">
    <w:abstractNumId w:val="36"/>
  </w:num>
  <w:num w:numId="9">
    <w:abstractNumId w:val="40"/>
  </w:num>
  <w:num w:numId="10">
    <w:abstractNumId w:val="36"/>
  </w:num>
  <w:num w:numId="11">
    <w:abstractNumId w:val="15"/>
  </w:num>
  <w:num w:numId="12">
    <w:abstractNumId w:val="11"/>
  </w:num>
  <w:num w:numId="13">
    <w:abstractNumId w:val="17"/>
  </w:num>
  <w:num w:numId="14">
    <w:abstractNumId w:val="29"/>
  </w:num>
  <w:num w:numId="15">
    <w:abstractNumId w:val="15"/>
  </w:num>
  <w:num w:numId="16">
    <w:abstractNumId w:val="18"/>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8"/>
  </w:num>
  <w:num w:numId="28">
    <w:abstractNumId w:val="28"/>
  </w:num>
  <w:num w:numId="29">
    <w:abstractNumId w:val="41"/>
  </w:num>
  <w:num w:numId="30">
    <w:abstractNumId w:val="37"/>
  </w:num>
  <w:num w:numId="31">
    <w:abstractNumId w:val="21"/>
  </w:num>
  <w:num w:numId="32">
    <w:abstractNumId w:val="12"/>
  </w:num>
  <w:num w:numId="33">
    <w:abstractNumId w:val="35"/>
  </w:num>
  <w:num w:numId="34">
    <w:abstractNumId w:val="22"/>
  </w:num>
  <w:num w:numId="35">
    <w:abstractNumId w:val="19"/>
  </w:num>
  <w:num w:numId="36">
    <w:abstractNumId w:val="24"/>
  </w:num>
  <w:num w:numId="37">
    <w:abstractNumId w:val="30"/>
  </w:num>
  <w:num w:numId="38">
    <w:abstractNumId w:val="27"/>
  </w:num>
  <w:num w:numId="39">
    <w:abstractNumId w:val="14"/>
  </w:num>
  <w:num w:numId="40">
    <w:abstractNumId w:val="34"/>
  </w:num>
  <w:num w:numId="41">
    <w:abstractNumId w:val="32"/>
  </w:num>
  <w:num w:numId="42">
    <w:abstractNumId w:val="23"/>
  </w:num>
  <w:num w:numId="43">
    <w:abstractNumId w:val="39"/>
  </w:num>
  <w:num w:numId="44">
    <w:abstractNumId w:val="13"/>
  </w:num>
  <w:num w:numId="45">
    <w:abstractNumId w:val="33"/>
  </w:num>
  <w:num w:numId="46">
    <w:abstractNumId w:val="10"/>
  </w:num>
  <w:num w:numId="47">
    <w:abstractNumId w:val="26"/>
  </w:num>
  <w:num w:numId="48">
    <w:abstractNumId w:val="16"/>
  </w:num>
  <w:num w:numId="4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708"/>
  <w:hyphenationZone w:val="425"/>
  <w:drawingGridHorizontalSpacing w:val="187"/>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17B"/>
    <w:rsid w:val="000012DA"/>
    <w:rsid w:val="0000246E"/>
    <w:rsid w:val="00012A35"/>
    <w:rsid w:val="00016099"/>
    <w:rsid w:val="00017DC2"/>
    <w:rsid w:val="00023471"/>
    <w:rsid w:val="00023F13"/>
    <w:rsid w:val="00030634"/>
    <w:rsid w:val="0003362F"/>
    <w:rsid w:val="00037E1A"/>
    <w:rsid w:val="00047312"/>
    <w:rsid w:val="0005339C"/>
    <w:rsid w:val="0005571B"/>
    <w:rsid w:val="00057AB3"/>
    <w:rsid w:val="00060076"/>
    <w:rsid w:val="00060432"/>
    <w:rsid w:val="00060D87"/>
    <w:rsid w:val="00064E4C"/>
    <w:rsid w:val="00066901"/>
    <w:rsid w:val="000736CD"/>
    <w:rsid w:val="0007533B"/>
    <w:rsid w:val="000760BF"/>
    <w:rsid w:val="0007613E"/>
    <w:rsid w:val="000814A7"/>
    <w:rsid w:val="0008557B"/>
    <w:rsid w:val="00091BA2"/>
    <w:rsid w:val="000944EF"/>
    <w:rsid w:val="000973F0"/>
    <w:rsid w:val="000A1C27"/>
    <w:rsid w:val="000A1DAD"/>
    <w:rsid w:val="000A2649"/>
    <w:rsid w:val="000A323B"/>
    <w:rsid w:val="000B298D"/>
    <w:rsid w:val="000B5B2D"/>
    <w:rsid w:val="000B5DCE"/>
    <w:rsid w:val="000C05BA"/>
    <w:rsid w:val="000C0E8F"/>
    <w:rsid w:val="000D318A"/>
    <w:rsid w:val="000D6173"/>
    <w:rsid w:val="000E25CC"/>
    <w:rsid w:val="000E72BC"/>
    <w:rsid w:val="000F3D0D"/>
    <w:rsid w:val="000F6ED4"/>
    <w:rsid w:val="000F7A6E"/>
    <w:rsid w:val="00101307"/>
    <w:rsid w:val="001042BA"/>
    <w:rsid w:val="00106D03"/>
    <w:rsid w:val="00110465"/>
    <w:rsid w:val="00110628"/>
    <w:rsid w:val="0011245A"/>
    <w:rsid w:val="0011493E"/>
    <w:rsid w:val="00115B72"/>
    <w:rsid w:val="00120A9E"/>
    <w:rsid w:val="00125A9C"/>
    <w:rsid w:val="00134CA0"/>
    <w:rsid w:val="0014026F"/>
    <w:rsid w:val="0015742A"/>
    <w:rsid w:val="00164C57"/>
    <w:rsid w:val="00164C9D"/>
    <w:rsid w:val="00172F7A"/>
    <w:rsid w:val="00173150"/>
    <w:rsid w:val="00173BB3"/>
    <w:rsid w:val="001740D0"/>
    <w:rsid w:val="00174F2C"/>
    <w:rsid w:val="00180F2A"/>
    <w:rsid w:val="00186E4C"/>
    <w:rsid w:val="00186EC1"/>
    <w:rsid w:val="00191E1F"/>
    <w:rsid w:val="00197649"/>
    <w:rsid w:val="001A10E9"/>
    <w:rsid w:val="001A183D"/>
    <w:rsid w:val="001A3CD3"/>
    <w:rsid w:val="001A5BEF"/>
    <w:rsid w:val="001A7F15"/>
    <w:rsid w:val="001B342E"/>
    <w:rsid w:val="001C1832"/>
    <w:rsid w:val="001C188C"/>
    <w:rsid w:val="001D1783"/>
    <w:rsid w:val="001D55A3"/>
    <w:rsid w:val="001E4E0C"/>
    <w:rsid w:val="001E526D"/>
    <w:rsid w:val="001F220F"/>
    <w:rsid w:val="001F6616"/>
    <w:rsid w:val="00202BD4"/>
    <w:rsid w:val="00204A97"/>
    <w:rsid w:val="002114EF"/>
    <w:rsid w:val="0021415B"/>
    <w:rsid w:val="002166AD"/>
    <w:rsid w:val="00217871"/>
    <w:rsid w:val="00221ED8"/>
    <w:rsid w:val="00223FDF"/>
    <w:rsid w:val="002279C0"/>
    <w:rsid w:val="00242081"/>
    <w:rsid w:val="002501A3"/>
    <w:rsid w:val="0025166C"/>
    <w:rsid w:val="00264EC6"/>
    <w:rsid w:val="00271013"/>
    <w:rsid w:val="002765B4"/>
    <w:rsid w:val="00276A94"/>
    <w:rsid w:val="0029405D"/>
    <w:rsid w:val="00295A6F"/>
    <w:rsid w:val="002A20C4"/>
    <w:rsid w:val="002A570F"/>
    <w:rsid w:val="002A7358"/>
    <w:rsid w:val="002A7902"/>
    <w:rsid w:val="002B0F6B"/>
    <w:rsid w:val="002B23B8"/>
    <w:rsid w:val="002B68A6"/>
    <w:rsid w:val="002E1DE3"/>
    <w:rsid w:val="002E2AB6"/>
    <w:rsid w:val="002E3F34"/>
    <w:rsid w:val="002E64FA"/>
    <w:rsid w:val="002F0A00"/>
    <w:rsid w:val="002F4735"/>
    <w:rsid w:val="002F669F"/>
    <w:rsid w:val="0031004C"/>
    <w:rsid w:val="003113BE"/>
    <w:rsid w:val="003148FD"/>
    <w:rsid w:val="00321080"/>
    <w:rsid w:val="00325A1F"/>
    <w:rsid w:val="00330BAF"/>
    <w:rsid w:val="00334E3A"/>
    <w:rsid w:val="003361DD"/>
    <w:rsid w:val="00354EB9"/>
    <w:rsid w:val="00360929"/>
    <w:rsid w:val="003674B0"/>
    <w:rsid w:val="0037727C"/>
    <w:rsid w:val="00380904"/>
    <w:rsid w:val="003823EE"/>
    <w:rsid w:val="00382960"/>
    <w:rsid w:val="003846F7"/>
    <w:rsid w:val="00385B39"/>
    <w:rsid w:val="00386785"/>
    <w:rsid w:val="00391B1A"/>
    <w:rsid w:val="00394423"/>
    <w:rsid w:val="00396942"/>
    <w:rsid w:val="00396B49"/>
    <w:rsid w:val="00396E3E"/>
    <w:rsid w:val="003A306E"/>
    <w:rsid w:val="003A6A46"/>
    <w:rsid w:val="003A7A63"/>
    <w:rsid w:val="003B0F1D"/>
    <w:rsid w:val="003C0AD9"/>
    <w:rsid w:val="003C0ED0"/>
    <w:rsid w:val="003C35C4"/>
    <w:rsid w:val="003D31B9"/>
    <w:rsid w:val="003E2DA3"/>
    <w:rsid w:val="003F03D9"/>
    <w:rsid w:val="003F2FBE"/>
    <w:rsid w:val="00401C84"/>
    <w:rsid w:val="004035BB"/>
    <w:rsid w:val="004140F2"/>
    <w:rsid w:val="004167D5"/>
    <w:rsid w:val="00421085"/>
    <w:rsid w:val="00424DF7"/>
    <w:rsid w:val="00432B76"/>
    <w:rsid w:val="00435D26"/>
    <w:rsid w:val="00440C99"/>
    <w:rsid w:val="00445F4D"/>
    <w:rsid w:val="004504C0"/>
    <w:rsid w:val="00462946"/>
    <w:rsid w:val="00464B94"/>
    <w:rsid w:val="004653A8"/>
    <w:rsid w:val="00465A0B"/>
    <w:rsid w:val="0047077C"/>
    <w:rsid w:val="00472CD6"/>
    <w:rsid w:val="00480A58"/>
    <w:rsid w:val="00485FAD"/>
    <w:rsid w:val="00492A3F"/>
    <w:rsid w:val="00494F62"/>
    <w:rsid w:val="004B00A7"/>
    <w:rsid w:val="004B25E2"/>
    <w:rsid w:val="004B34D7"/>
    <w:rsid w:val="004B5037"/>
    <w:rsid w:val="004B5B2F"/>
    <w:rsid w:val="004B626A"/>
    <w:rsid w:val="004B6AAB"/>
    <w:rsid w:val="004C05BD"/>
    <w:rsid w:val="004C3F97"/>
    <w:rsid w:val="004D2E1F"/>
    <w:rsid w:val="004D7FD9"/>
    <w:rsid w:val="004E1324"/>
    <w:rsid w:val="004E37E5"/>
    <w:rsid w:val="004E3FDB"/>
    <w:rsid w:val="004F296D"/>
    <w:rsid w:val="004F508B"/>
    <w:rsid w:val="004F695F"/>
    <w:rsid w:val="00500752"/>
    <w:rsid w:val="00501A50"/>
    <w:rsid w:val="0050222D"/>
    <w:rsid w:val="005067C5"/>
    <w:rsid w:val="0050696D"/>
    <w:rsid w:val="00511D99"/>
    <w:rsid w:val="005128D3"/>
    <w:rsid w:val="005148D0"/>
    <w:rsid w:val="005158F2"/>
    <w:rsid w:val="005255D5"/>
    <w:rsid w:val="00526DFC"/>
    <w:rsid w:val="00527651"/>
    <w:rsid w:val="005363AB"/>
    <w:rsid w:val="00544EF4"/>
    <w:rsid w:val="00545E53"/>
    <w:rsid w:val="005479D9"/>
    <w:rsid w:val="005572BD"/>
    <w:rsid w:val="00557A12"/>
    <w:rsid w:val="00560AC7"/>
    <w:rsid w:val="00561AFB"/>
    <w:rsid w:val="005635ED"/>
    <w:rsid w:val="00570191"/>
    <w:rsid w:val="00570570"/>
    <w:rsid w:val="00572512"/>
    <w:rsid w:val="00573EE6"/>
    <w:rsid w:val="0057547F"/>
    <w:rsid w:val="0057617E"/>
    <w:rsid w:val="00576497"/>
    <w:rsid w:val="005835E7"/>
    <w:rsid w:val="0058397F"/>
    <w:rsid w:val="00585F33"/>
    <w:rsid w:val="00597024"/>
    <w:rsid w:val="005A669D"/>
    <w:rsid w:val="005A75D8"/>
    <w:rsid w:val="005B713E"/>
    <w:rsid w:val="005C03B6"/>
    <w:rsid w:val="005D3763"/>
    <w:rsid w:val="005D55E1"/>
    <w:rsid w:val="005E19F7"/>
    <w:rsid w:val="005E62C2"/>
    <w:rsid w:val="005F0349"/>
    <w:rsid w:val="005F2EBA"/>
    <w:rsid w:val="005F35ED"/>
    <w:rsid w:val="005F7A88"/>
    <w:rsid w:val="006046D5"/>
    <w:rsid w:val="00610C08"/>
    <w:rsid w:val="00615772"/>
    <w:rsid w:val="00621256"/>
    <w:rsid w:val="00622E4B"/>
    <w:rsid w:val="00635134"/>
    <w:rsid w:val="00642A65"/>
    <w:rsid w:val="00645DCE"/>
    <w:rsid w:val="006465AC"/>
    <w:rsid w:val="00653B22"/>
    <w:rsid w:val="00657BF4"/>
    <w:rsid w:val="006623AC"/>
    <w:rsid w:val="006678AF"/>
    <w:rsid w:val="00680058"/>
    <w:rsid w:val="0068317B"/>
    <w:rsid w:val="006840EA"/>
    <w:rsid w:val="00685267"/>
    <w:rsid w:val="006872AE"/>
    <w:rsid w:val="006946BB"/>
    <w:rsid w:val="006969FA"/>
    <w:rsid w:val="006C4A31"/>
    <w:rsid w:val="006D45B2"/>
    <w:rsid w:val="006E0FCC"/>
    <w:rsid w:val="006E5E21"/>
    <w:rsid w:val="006F2648"/>
    <w:rsid w:val="006F2F10"/>
    <w:rsid w:val="006F482B"/>
    <w:rsid w:val="006F6311"/>
    <w:rsid w:val="0070277E"/>
    <w:rsid w:val="00711221"/>
    <w:rsid w:val="00712675"/>
    <w:rsid w:val="00713808"/>
    <w:rsid w:val="007151B6"/>
    <w:rsid w:val="0071520D"/>
    <w:rsid w:val="00715EDB"/>
    <w:rsid w:val="007160D5"/>
    <w:rsid w:val="00717C2E"/>
    <w:rsid w:val="007204FA"/>
    <w:rsid w:val="0072457F"/>
    <w:rsid w:val="0072621B"/>
    <w:rsid w:val="00730555"/>
    <w:rsid w:val="007312CC"/>
    <w:rsid w:val="007410B6"/>
    <w:rsid w:val="00744C6F"/>
    <w:rsid w:val="00745ABB"/>
    <w:rsid w:val="00746E38"/>
    <w:rsid w:val="00750B96"/>
    <w:rsid w:val="00753B51"/>
    <w:rsid w:val="00757B4F"/>
    <w:rsid w:val="0076260A"/>
    <w:rsid w:val="00764A67"/>
    <w:rsid w:val="00770F6B"/>
    <w:rsid w:val="00771883"/>
    <w:rsid w:val="00776DC2"/>
    <w:rsid w:val="00780122"/>
    <w:rsid w:val="0078214B"/>
    <w:rsid w:val="00792207"/>
    <w:rsid w:val="00792B64"/>
    <w:rsid w:val="00792E29"/>
    <w:rsid w:val="007A5150"/>
    <w:rsid w:val="007A5373"/>
    <w:rsid w:val="007B75BC"/>
    <w:rsid w:val="007C0BD6"/>
    <w:rsid w:val="007C3806"/>
    <w:rsid w:val="007C5BB7"/>
    <w:rsid w:val="007D1C64"/>
    <w:rsid w:val="007D32C4"/>
    <w:rsid w:val="007D6DCE"/>
    <w:rsid w:val="007E2CFE"/>
    <w:rsid w:val="007F0072"/>
    <w:rsid w:val="007F2EB6"/>
    <w:rsid w:val="007F54C3"/>
    <w:rsid w:val="00802949"/>
    <w:rsid w:val="00812BE5"/>
    <w:rsid w:val="00817429"/>
    <w:rsid w:val="00827820"/>
    <w:rsid w:val="00831B8B"/>
    <w:rsid w:val="008352D4"/>
    <w:rsid w:val="008415B0"/>
    <w:rsid w:val="00842028"/>
    <w:rsid w:val="008460B6"/>
    <w:rsid w:val="00852B59"/>
    <w:rsid w:val="008611DD"/>
    <w:rsid w:val="00866867"/>
    <w:rsid w:val="00872257"/>
    <w:rsid w:val="0087738C"/>
    <w:rsid w:val="008802AF"/>
    <w:rsid w:val="0088318F"/>
    <w:rsid w:val="0088331D"/>
    <w:rsid w:val="008852B0"/>
    <w:rsid w:val="00885AE7"/>
    <w:rsid w:val="00886B60"/>
    <w:rsid w:val="00887889"/>
    <w:rsid w:val="008920FF"/>
    <w:rsid w:val="00896A10"/>
    <w:rsid w:val="008971B5"/>
    <w:rsid w:val="008A5D26"/>
    <w:rsid w:val="008A6B13"/>
    <w:rsid w:val="008B3859"/>
    <w:rsid w:val="008B4E49"/>
    <w:rsid w:val="008B7B26"/>
    <w:rsid w:val="008C4229"/>
    <w:rsid w:val="008C5BE0"/>
    <w:rsid w:val="008C7233"/>
    <w:rsid w:val="008D2434"/>
    <w:rsid w:val="008E171D"/>
    <w:rsid w:val="008E2785"/>
    <w:rsid w:val="008F0654"/>
    <w:rsid w:val="008F06CB"/>
    <w:rsid w:val="008F612A"/>
    <w:rsid w:val="0090075D"/>
    <w:rsid w:val="0090293D"/>
    <w:rsid w:val="009034DE"/>
    <w:rsid w:val="0090354A"/>
    <w:rsid w:val="0090605D"/>
    <w:rsid w:val="00912889"/>
    <w:rsid w:val="00913A42"/>
    <w:rsid w:val="009143DB"/>
    <w:rsid w:val="00917CE5"/>
    <w:rsid w:val="00925241"/>
    <w:rsid w:val="00925CEC"/>
    <w:rsid w:val="0092794E"/>
    <w:rsid w:val="009332A2"/>
    <w:rsid w:val="0093790B"/>
    <w:rsid w:val="00946DD0"/>
    <w:rsid w:val="00952018"/>
    <w:rsid w:val="00952800"/>
    <w:rsid w:val="0095300D"/>
    <w:rsid w:val="00956812"/>
    <w:rsid w:val="0095719A"/>
    <w:rsid w:val="009623E9"/>
    <w:rsid w:val="009648BC"/>
    <w:rsid w:val="00965F88"/>
    <w:rsid w:val="00984E03"/>
    <w:rsid w:val="00987E85"/>
    <w:rsid w:val="009A0D12"/>
    <w:rsid w:val="009A1987"/>
    <w:rsid w:val="009A2BEE"/>
    <w:rsid w:val="009A5289"/>
    <w:rsid w:val="009B0402"/>
    <w:rsid w:val="009B0A63"/>
    <w:rsid w:val="009B0B75"/>
    <w:rsid w:val="009B16DF"/>
    <w:rsid w:val="009B6EF7"/>
    <w:rsid w:val="009B7000"/>
    <w:rsid w:val="009B739C"/>
    <w:rsid w:val="009C4444"/>
    <w:rsid w:val="009C7CA6"/>
    <w:rsid w:val="009D3316"/>
    <w:rsid w:val="009E3E77"/>
    <w:rsid w:val="009E3FAB"/>
    <w:rsid w:val="009E5B3F"/>
    <w:rsid w:val="009E7D90"/>
    <w:rsid w:val="009F1AB0"/>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50CD4"/>
    <w:rsid w:val="00A5762C"/>
    <w:rsid w:val="00A600FC"/>
    <w:rsid w:val="00A60BCA"/>
    <w:rsid w:val="00A638DA"/>
    <w:rsid w:val="00A65E00"/>
    <w:rsid w:val="00A66A78"/>
    <w:rsid w:val="00A7436E"/>
    <w:rsid w:val="00A74E96"/>
    <w:rsid w:val="00A75A8E"/>
    <w:rsid w:val="00A83676"/>
    <w:rsid w:val="00A83B7B"/>
    <w:rsid w:val="00A850F3"/>
    <w:rsid w:val="00A864E3"/>
    <w:rsid w:val="00A95936"/>
    <w:rsid w:val="00A96265"/>
    <w:rsid w:val="00A97084"/>
    <w:rsid w:val="00AA1C2C"/>
    <w:rsid w:val="00AA6E91"/>
    <w:rsid w:val="00AB047E"/>
    <w:rsid w:val="00AB0B0A"/>
    <w:rsid w:val="00AB0BB7"/>
    <w:rsid w:val="00AB22C6"/>
    <w:rsid w:val="00AB67FC"/>
    <w:rsid w:val="00AC00F2"/>
    <w:rsid w:val="00AC31B5"/>
    <w:rsid w:val="00AC4EA1"/>
    <w:rsid w:val="00AC5381"/>
    <w:rsid w:val="00AC5920"/>
    <w:rsid w:val="00AD0E65"/>
    <w:rsid w:val="00AD2BF2"/>
    <w:rsid w:val="00AD4E90"/>
    <w:rsid w:val="00AD5422"/>
    <w:rsid w:val="00AE4425"/>
    <w:rsid w:val="00AE650F"/>
    <w:rsid w:val="00AE7D16"/>
    <w:rsid w:val="00AF4CAA"/>
    <w:rsid w:val="00AF571A"/>
    <w:rsid w:val="00B07700"/>
    <w:rsid w:val="00B1528C"/>
    <w:rsid w:val="00B21487"/>
    <w:rsid w:val="00B24DB5"/>
    <w:rsid w:val="00B31F9E"/>
    <w:rsid w:val="00B3268F"/>
    <w:rsid w:val="00B33A1A"/>
    <w:rsid w:val="00B371CC"/>
    <w:rsid w:val="00B41CD9"/>
    <w:rsid w:val="00B427E6"/>
    <w:rsid w:val="00B43E1F"/>
    <w:rsid w:val="00B45FBC"/>
    <w:rsid w:val="00B51A7D"/>
    <w:rsid w:val="00B535C2"/>
    <w:rsid w:val="00B55544"/>
    <w:rsid w:val="00B642FC"/>
    <w:rsid w:val="00B70E22"/>
    <w:rsid w:val="00B7519F"/>
    <w:rsid w:val="00B774CB"/>
    <w:rsid w:val="00B80402"/>
    <w:rsid w:val="00B80B9A"/>
    <w:rsid w:val="00B830B7"/>
    <w:rsid w:val="00B84B2B"/>
    <w:rsid w:val="00B935A4"/>
    <w:rsid w:val="00BB1E19"/>
    <w:rsid w:val="00BB21D1"/>
    <w:rsid w:val="00BB32F2"/>
    <w:rsid w:val="00BB4338"/>
    <w:rsid w:val="00BB6C0E"/>
    <w:rsid w:val="00BC52FD"/>
    <w:rsid w:val="00BC6E62"/>
    <w:rsid w:val="00BC7443"/>
    <w:rsid w:val="00BD0648"/>
    <w:rsid w:val="00BD1040"/>
    <w:rsid w:val="00BD34AA"/>
    <w:rsid w:val="00BE41EC"/>
    <w:rsid w:val="00BE56FB"/>
    <w:rsid w:val="00BF3DDE"/>
    <w:rsid w:val="00BF6589"/>
    <w:rsid w:val="00BF6F7F"/>
    <w:rsid w:val="00C00647"/>
    <w:rsid w:val="00C02764"/>
    <w:rsid w:val="00C04CEF"/>
    <w:rsid w:val="00C12E96"/>
    <w:rsid w:val="00C236C8"/>
    <w:rsid w:val="00C260B1"/>
    <w:rsid w:val="00C26E56"/>
    <w:rsid w:val="00C31406"/>
    <w:rsid w:val="00C40637"/>
    <w:rsid w:val="00C40F6C"/>
    <w:rsid w:val="00C44426"/>
    <w:rsid w:val="00C451F4"/>
    <w:rsid w:val="00C45EB1"/>
    <w:rsid w:val="00C54A3A"/>
    <w:rsid w:val="00C55566"/>
    <w:rsid w:val="00C70646"/>
    <w:rsid w:val="00C72223"/>
    <w:rsid w:val="00C76417"/>
    <w:rsid w:val="00C7726F"/>
    <w:rsid w:val="00C823DA"/>
    <w:rsid w:val="00C8259F"/>
    <w:rsid w:val="00C844AB"/>
    <w:rsid w:val="00C84C47"/>
    <w:rsid w:val="00C86AFA"/>
    <w:rsid w:val="00CB24F5"/>
    <w:rsid w:val="00CB2663"/>
    <w:rsid w:val="00CB59E9"/>
    <w:rsid w:val="00CC0D6A"/>
    <w:rsid w:val="00CC3831"/>
    <w:rsid w:val="00CD5973"/>
    <w:rsid w:val="00CE31A6"/>
    <w:rsid w:val="00CF09AA"/>
    <w:rsid w:val="00CF4813"/>
    <w:rsid w:val="00CF5233"/>
    <w:rsid w:val="00D029B8"/>
    <w:rsid w:val="00D02F60"/>
    <w:rsid w:val="00D07A7B"/>
    <w:rsid w:val="00D10E06"/>
    <w:rsid w:val="00D16820"/>
    <w:rsid w:val="00D32721"/>
    <w:rsid w:val="00D328DC"/>
    <w:rsid w:val="00D402FB"/>
    <w:rsid w:val="00D47D7A"/>
    <w:rsid w:val="00D6046A"/>
    <w:rsid w:val="00D676F3"/>
    <w:rsid w:val="00D70EF5"/>
    <w:rsid w:val="00D71A25"/>
    <w:rsid w:val="00D71FCF"/>
    <w:rsid w:val="00D72A54"/>
    <w:rsid w:val="00D72CC1"/>
    <w:rsid w:val="00D80E7D"/>
    <w:rsid w:val="00D81397"/>
    <w:rsid w:val="00D848B9"/>
    <w:rsid w:val="00D90E69"/>
    <w:rsid w:val="00D93106"/>
    <w:rsid w:val="00D933E9"/>
    <w:rsid w:val="00D9505D"/>
    <w:rsid w:val="00D953D0"/>
    <w:rsid w:val="00D959F5"/>
    <w:rsid w:val="00DA62C4"/>
    <w:rsid w:val="00DB1AD2"/>
    <w:rsid w:val="00DB5206"/>
    <w:rsid w:val="00DB6276"/>
    <w:rsid w:val="00DB63F5"/>
    <w:rsid w:val="00DC1C6B"/>
    <w:rsid w:val="00DC2C2E"/>
    <w:rsid w:val="00DC4AF0"/>
    <w:rsid w:val="00DC7886"/>
    <w:rsid w:val="00DD0CF2"/>
    <w:rsid w:val="00DE1554"/>
    <w:rsid w:val="00DE590F"/>
    <w:rsid w:val="00DE7DC1"/>
    <w:rsid w:val="00DF7648"/>
    <w:rsid w:val="00E02BAB"/>
    <w:rsid w:val="00E04CEB"/>
    <w:rsid w:val="00E060BC"/>
    <w:rsid w:val="00E11420"/>
    <w:rsid w:val="00E170B7"/>
    <w:rsid w:val="00E177DD"/>
    <w:rsid w:val="00E20900"/>
    <w:rsid w:val="00E20C7F"/>
    <w:rsid w:val="00E2396E"/>
    <w:rsid w:val="00E34A35"/>
    <w:rsid w:val="00E46308"/>
    <w:rsid w:val="00E51E17"/>
    <w:rsid w:val="00E539B0"/>
    <w:rsid w:val="00E55994"/>
    <w:rsid w:val="00E6164D"/>
    <w:rsid w:val="00E618C9"/>
    <w:rsid w:val="00E6307C"/>
    <w:rsid w:val="00E636FA"/>
    <w:rsid w:val="00E66C50"/>
    <w:rsid w:val="00E679D3"/>
    <w:rsid w:val="00E71208"/>
    <w:rsid w:val="00E71444"/>
    <w:rsid w:val="00E773E8"/>
    <w:rsid w:val="00E84F38"/>
    <w:rsid w:val="00E85623"/>
    <w:rsid w:val="00E91FAE"/>
    <w:rsid w:val="00E936D1"/>
    <w:rsid w:val="00E96E3F"/>
    <w:rsid w:val="00EA532E"/>
    <w:rsid w:val="00EB19ED"/>
    <w:rsid w:val="00EC4CEB"/>
    <w:rsid w:val="00ED2072"/>
    <w:rsid w:val="00ED5553"/>
    <w:rsid w:val="00ED5E36"/>
    <w:rsid w:val="00ED6961"/>
    <w:rsid w:val="00EF0B96"/>
    <w:rsid w:val="00EF47AF"/>
    <w:rsid w:val="00F00B73"/>
    <w:rsid w:val="00F102C3"/>
    <w:rsid w:val="00F115CA"/>
    <w:rsid w:val="00F1510F"/>
    <w:rsid w:val="00F15E5A"/>
    <w:rsid w:val="00F17F0A"/>
    <w:rsid w:val="00F2668F"/>
    <w:rsid w:val="00F340B2"/>
    <w:rsid w:val="00F43390"/>
    <w:rsid w:val="00F458C6"/>
    <w:rsid w:val="00F50237"/>
    <w:rsid w:val="00F53596"/>
    <w:rsid w:val="00F55BA8"/>
    <w:rsid w:val="00F56ACA"/>
    <w:rsid w:val="00F600FE"/>
    <w:rsid w:val="00F62E4D"/>
    <w:rsid w:val="00F711C9"/>
    <w:rsid w:val="00F831CB"/>
    <w:rsid w:val="00F848A3"/>
    <w:rsid w:val="00F85BF8"/>
    <w:rsid w:val="00F871CE"/>
    <w:rsid w:val="00F87802"/>
    <w:rsid w:val="00F92C0A"/>
    <w:rsid w:val="00F9415B"/>
    <w:rsid w:val="00FA13C2"/>
    <w:rsid w:val="00FB121C"/>
    <w:rsid w:val="00FB2C2F"/>
    <w:rsid w:val="00FB305C"/>
    <w:rsid w:val="00FC2E3D"/>
    <w:rsid w:val="00FD27B6"/>
    <w:rsid w:val="00FD3689"/>
    <w:rsid w:val="00FD42A3"/>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uiPriority="0"/>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C844AB"/>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4"/>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3"/>
    <w:qFormat/>
    <w:rsid w:val="00217871"/>
    <w:pPr>
      <w:ind w:left="1020"/>
    </w:pPr>
  </w:style>
  <w:style w:type="paragraph" w:customStyle="1" w:styleId="ZARTzmartartykuempunktem">
    <w:name w:val="Z/ART(§) – zm. art. (§) artykułem (punktem)"/>
    <w:basedOn w:val="ARTartustawynprozporzdzenia"/>
    <w:uiPriority w:val="30"/>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5"/>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5"/>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3"/>
    <w:qFormat/>
    <w:rsid w:val="00217871"/>
    <w:pPr>
      <w:ind w:left="510" w:hanging="510"/>
    </w:p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4"/>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4"/>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6"/>
    <w:qFormat/>
    <w:rsid w:val="00217871"/>
    <w:pPr>
      <w:ind w:left="987"/>
    </w:pPr>
  </w:style>
  <w:style w:type="paragraph" w:customStyle="1" w:styleId="ZLITPKTzmpktliter">
    <w:name w:val="Z_LIT/PKT – zm. pkt literą"/>
    <w:basedOn w:val="PKTpunkt"/>
    <w:uiPriority w:val="45"/>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25"/>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0"/>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99"/>
    <w:semiHidden/>
    <w:rsid w:val="00C70646"/>
    <w:pPr>
      <w:ind w:left="720"/>
      <w:contextualSpacing/>
    </w:pPr>
  </w:style>
  <w:style w:type="paragraph" w:styleId="Tekstpodstawowy">
    <w:name w:val="Body Text"/>
    <w:basedOn w:val="Normalny"/>
    <w:link w:val="TekstpodstawowyZnak"/>
    <w:semiHidden/>
    <w:unhideWhenUsed/>
    <w:rsid w:val="004167D5"/>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semiHidden/>
    <w:rsid w:val="004167D5"/>
    <w:rPr>
      <w:rFonts w:ascii="Times New Roman" w:hAnsi="Times New Roman"/>
      <w:szCs w:val="20"/>
    </w:rPr>
  </w:style>
  <w:style w:type="character" w:customStyle="1" w:styleId="Ppogrubienie">
    <w:name w:val="_P_ – pogrubienie"/>
    <w:basedOn w:val="Domylnaczcionkaakapitu"/>
    <w:uiPriority w:val="1"/>
    <w:qFormat/>
    <w:rsid w:val="00750B96"/>
    <w:rPr>
      <w:b/>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750B96"/>
    <w:rPr>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uiPriority="0"/>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C844AB"/>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4"/>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3"/>
    <w:qFormat/>
    <w:rsid w:val="00217871"/>
    <w:pPr>
      <w:ind w:left="1020"/>
    </w:pPr>
  </w:style>
  <w:style w:type="paragraph" w:customStyle="1" w:styleId="ZARTzmartartykuempunktem">
    <w:name w:val="Z/ART(§) – zm. art. (§) artykułem (punktem)"/>
    <w:basedOn w:val="ARTartustawynprozporzdzenia"/>
    <w:uiPriority w:val="30"/>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5"/>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5"/>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3"/>
    <w:qFormat/>
    <w:rsid w:val="00217871"/>
    <w:pPr>
      <w:ind w:left="510" w:hanging="510"/>
    </w:p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4"/>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4"/>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6"/>
    <w:qFormat/>
    <w:rsid w:val="00217871"/>
    <w:pPr>
      <w:ind w:left="987"/>
    </w:pPr>
  </w:style>
  <w:style w:type="paragraph" w:customStyle="1" w:styleId="ZLITPKTzmpktliter">
    <w:name w:val="Z_LIT/PKT – zm. pkt literą"/>
    <w:basedOn w:val="PKTpunkt"/>
    <w:uiPriority w:val="45"/>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25"/>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0"/>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99"/>
    <w:semiHidden/>
    <w:rsid w:val="00C70646"/>
    <w:pPr>
      <w:ind w:left="720"/>
      <w:contextualSpacing/>
    </w:pPr>
  </w:style>
  <w:style w:type="paragraph" w:styleId="Tekstpodstawowy">
    <w:name w:val="Body Text"/>
    <w:basedOn w:val="Normalny"/>
    <w:link w:val="TekstpodstawowyZnak"/>
    <w:semiHidden/>
    <w:unhideWhenUsed/>
    <w:rsid w:val="004167D5"/>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semiHidden/>
    <w:rsid w:val="004167D5"/>
    <w:rPr>
      <w:rFonts w:ascii="Times New Roman" w:hAnsi="Times New Roman"/>
      <w:szCs w:val="20"/>
    </w:rPr>
  </w:style>
  <w:style w:type="character" w:customStyle="1" w:styleId="Ppogrubienie">
    <w:name w:val="_P_ – pogrubienie"/>
    <w:basedOn w:val="Domylnaczcionkaakapitu"/>
    <w:uiPriority w:val="1"/>
    <w:qFormat/>
    <w:rsid w:val="00750B96"/>
    <w:rPr>
      <w:b/>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750B96"/>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h:\szablony\wniesienie.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wniesienie</Template>
  <TotalTime>1</TotalTime>
  <Pages>12</Pages>
  <Words>4204</Words>
  <Characters>24553</Characters>
  <Application>Microsoft Office Word</Application>
  <DocSecurity>0</DocSecurity>
  <Lines>571</Lines>
  <Paragraphs>150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28607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zawislak</dc:creator>
  <cp:lastModifiedBy>Ewa A. Genert</cp:lastModifiedBy>
  <cp:revision>2</cp:revision>
  <cp:lastPrinted>2012-07-23T08:40:00Z</cp:lastPrinted>
  <dcterms:created xsi:type="dcterms:W3CDTF">2018-01-11T10:24:00Z</dcterms:created>
  <dcterms:modified xsi:type="dcterms:W3CDTF">2018-01-11T10:24:00Z</dcterms:modified>
</cp:coreProperties>
</file>