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104C" w:rsidRPr="00C8104C" w:rsidRDefault="00C8104C" w:rsidP="002F5DE7">
      <w:pPr>
        <w:pStyle w:val="OZNPROJEKTUwskazaniedatylubwersjiprojektu"/>
        <w:keepNext/>
      </w:pPr>
      <w:bookmarkStart w:id="0" w:name="_GoBack"/>
      <w:bookmarkEnd w:id="0"/>
      <w:r w:rsidRPr="00C8104C">
        <w:t>Pr</w:t>
      </w:r>
      <w:r>
        <w:t>ojekt</w:t>
      </w:r>
    </w:p>
    <w:p w:rsidR="00C8104C" w:rsidRPr="00C8104C" w:rsidRDefault="00C8104C" w:rsidP="00C8104C">
      <w:pPr>
        <w:pStyle w:val="OZNRODZAKTUtznustawalubrozporzdzenieiorganwydajcy"/>
      </w:pPr>
      <w:r w:rsidRPr="00C8104C">
        <w:t>USTAWA</w:t>
      </w:r>
    </w:p>
    <w:p w:rsidR="00C8104C" w:rsidRPr="00C8104C" w:rsidRDefault="002F5DE7" w:rsidP="00C8104C">
      <w:pPr>
        <w:pStyle w:val="DATAAKTUdatauchwalenialubwydaniaaktu"/>
      </w:pPr>
      <w:r>
        <w:t>z dnia</w:t>
      </w:r>
    </w:p>
    <w:p w:rsidR="00C8104C" w:rsidRPr="00C8104C" w:rsidRDefault="00C8104C" w:rsidP="002F5DE7">
      <w:pPr>
        <w:pStyle w:val="TYTUAKTUprzedmiotregulacjiustawylubrozporzdzenia"/>
      </w:pPr>
      <w:r w:rsidRPr="00C8104C">
        <w:t>o Instytucie Współpracy Polsko-Węgierskiej im. Wacława Felczaka</w:t>
      </w:r>
      <w:r w:rsidRPr="002F5DE7">
        <w:rPr>
          <w:rStyle w:val="IGPindeksgrnyipogrubienie"/>
        </w:rPr>
        <w:footnoteReference w:id="1"/>
      </w:r>
      <w:r w:rsidRPr="002F5DE7">
        <w:rPr>
          <w:rStyle w:val="IGPindeksgrnyipogrubienie"/>
        </w:rPr>
        <w:t>)</w:t>
      </w:r>
    </w:p>
    <w:p w:rsidR="00C8104C" w:rsidRPr="00C8104C" w:rsidRDefault="00C8104C" w:rsidP="00C8104C">
      <w:pPr>
        <w:pStyle w:val="ARTartustawynprozporzdzenia"/>
      </w:pPr>
      <w:r w:rsidRPr="002F5DE7">
        <w:rPr>
          <w:rStyle w:val="Ppogrubienie"/>
        </w:rPr>
        <w:t>Art.</w:t>
      </w:r>
      <w:r w:rsidR="002F5DE7" w:rsidRPr="002F5DE7">
        <w:rPr>
          <w:rStyle w:val="Ppogrubienie"/>
        </w:rPr>
        <w:t> </w:t>
      </w:r>
      <w:r w:rsidRPr="002F5DE7">
        <w:rPr>
          <w:rStyle w:val="Ppogrubienie"/>
        </w:rPr>
        <w:t>1.</w:t>
      </w:r>
      <w:r w:rsidR="00633102">
        <w:t> </w:t>
      </w:r>
      <w:r w:rsidRPr="00C8104C">
        <w:t>Ustawa określa organizację i zadania Instytutu Współpracy Polsko-Węgierskiej im.</w:t>
      </w:r>
      <w:r w:rsidR="002F5DE7">
        <w:t xml:space="preserve"> </w:t>
      </w:r>
      <w:r w:rsidRPr="00C8104C">
        <w:t>Wacława Felczaka.</w:t>
      </w:r>
    </w:p>
    <w:p w:rsidR="00C8104C" w:rsidRPr="00C8104C" w:rsidRDefault="00C8104C" w:rsidP="00C8104C">
      <w:pPr>
        <w:pStyle w:val="ARTartustawynprozporzdzenia"/>
      </w:pPr>
      <w:r w:rsidRPr="002F5DE7">
        <w:rPr>
          <w:rStyle w:val="Ppogrubienie"/>
        </w:rPr>
        <w:t>Art.</w:t>
      </w:r>
      <w:r w:rsidR="002F5DE7" w:rsidRPr="002F5DE7">
        <w:rPr>
          <w:rStyle w:val="Ppogrubienie"/>
        </w:rPr>
        <w:t> </w:t>
      </w:r>
      <w:r w:rsidRPr="002F5DE7">
        <w:rPr>
          <w:rStyle w:val="Ppogrubienie"/>
        </w:rPr>
        <w:t>2.</w:t>
      </w:r>
      <w:r w:rsidR="00633102">
        <w:t> </w:t>
      </w:r>
      <w:r w:rsidRPr="00C8104C">
        <w:t>1.</w:t>
      </w:r>
      <w:r w:rsidR="00633102">
        <w:t> </w:t>
      </w:r>
      <w:r w:rsidRPr="00C8104C">
        <w:t xml:space="preserve">Tworzy się Instytut Współpracy Polsko-Węgierskiej im. Wacława Felczaka, zwany dalej </w:t>
      </w:r>
      <w:r>
        <w:t>„</w:t>
      </w:r>
      <w:r w:rsidRPr="00C8104C">
        <w:t>Instytutem</w:t>
      </w:r>
      <w:r>
        <w:t>”</w:t>
      </w:r>
      <w:r w:rsidRPr="00C8104C">
        <w:t>.</w:t>
      </w:r>
    </w:p>
    <w:p w:rsidR="00C8104C" w:rsidRPr="00C8104C" w:rsidRDefault="00C8104C" w:rsidP="00C8104C">
      <w:pPr>
        <w:pStyle w:val="USTustnpkodeksu"/>
      </w:pPr>
      <w:r w:rsidRPr="00C8104C">
        <w:t>2.</w:t>
      </w:r>
      <w:r w:rsidR="00633102">
        <w:t> </w:t>
      </w:r>
      <w:r w:rsidRPr="00C8104C">
        <w:t>Instytut jest państwową osobą prawną.</w:t>
      </w:r>
    </w:p>
    <w:p w:rsidR="00C8104C" w:rsidRPr="00C8104C" w:rsidRDefault="00C8104C" w:rsidP="00C8104C">
      <w:pPr>
        <w:pStyle w:val="USTustnpkodeksu"/>
      </w:pPr>
      <w:r w:rsidRPr="00C8104C">
        <w:t>3.</w:t>
      </w:r>
      <w:r w:rsidR="00633102">
        <w:t> </w:t>
      </w:r>
      <w:r w:rsidRPr="00C8104C">
        <w:t>Siedzibą Instytutu jest miasto stołeczne Warszawa.</w:t>
      </w:r>
    </w:p>
    <w:p w:rsidR="00C8104C" w:rsidRPr="00C8104C" w:rsidRDefault="00C8104C" w:rsidP="00C8104C">
      <w:pPr>
        <w:pStyle w:val="USTustnpkodeksu"/>
      </w:pPr>
      <w:r w:rsidRPr="00C8104C">
        <w:t>4.</w:t>
      </w:r>
      <w:r w:rsidR="00633102">
        <w:t> </w:t>
      </w:r>
      <w:r w:rsidRPr="00C8104C">
        <w:t>Instytut może posiadać oddziały zamiejscowe w kraju.</w:t>
      </w:r>
    </w:p>
    <w:p w:rsidR="00C8104C" w:rsidRPr="00C8104C" w:rsidRDefault="00C8104C" w:rsidP="00C8104C">
      <w:pPr>
        <w:pStyle w:val="USTustnpkodeksu"/>
      </w:pPr>
      <w:r w:rsidRPr="00C8104C">
        <w:t>5.</w:t>
      </w:r>
      <w:r w:rsidR="00633102">
        <w:t> </w:t>
      </w:r>
      <w:r w:rsidRPr="00C8104C">
        <w:t>Instytut ma prawo używania okrągłej pieczęci z wizerunkiem godła Rzeczypospolitej Polskiej pośrodku i nazwą Instytutu w otoku.</w:t>
      </w:r>
    </w:p>
    <w:p w:rsidR="00C8104C" w:rsidRPr="00C8104C" w:rsidRDefault="00C8104C" w:rsidP="00C8104C">
      <w:pPr>
        <w:pStyle w:val="ARTartustawynprozporzdzenia"/>
      </w:pPr>
      <w:r w:rsidRPr="002F5DE7">
        <w:rPr>
          <w:rStyle w:val="Ppogrubienie"/>
        </w:rPr>
        <w:t>Art.</w:t>
      </w:r>
      <w:r w:rsidR="002F5DE7" w:rsidRPr="002F5DE7">
        <w:rPr>
          <w:rStyle w:val="Ppogrubienie"/>
        </w:rPr>
        <w:t> </w:t>
      </w:r>
      <w:r w:rsidRPr="002F5DE7">
        <w:rPr>
          <w:rStyle w:val="Ppogrubienie"/>
        </w:rPr>
        <w:t>3.</w:t>
      </w:r>
      <w:r w:rsidR="00633102">
        <w:rPr>
          <w:rStyle w:val="Ppogrubienie"/>
        </w:rPr>
        <w:t> </w:t>
      </w:r>
      <w:r w:rsidRPr="00C8104C">
        <w:t>1.</w:t>
      </w:r>
      <w:r w:rsidR="00633102">
        <w:t> </w:t>
      </w:r>
      <w:r w:rsidRPr="00C8104C">
        <w:t>Celem działalności Instytutu jest pogłębianie polsko-węgierskiej przyjaźni i</w:t>
      </w:r>
      <w:r w:rsidR="002F5DE7">
        <w:t> </w:t>
      </w:r>
      <w:r w:rsidRPr="00C8104C">
        <w:t>współpracy.</w:t>
      </w:r>
    </w:p>
    <w:p w:rsidR="00C8104C" w:rsidRPr="00C8104C" w:rsidRDefault="00C8104C" w:rsidP="002F5DE7">
      <w:pPr>
        <w:pStyle w:val="USTustnpkodeksu"/>
        <w:keepNext/>
      </w:pPr>
      <w:r w:rsidRPr="00C8104C">
        <w:t>2.</w:t>
      </w:r>
      <w:r w:rsidR="00633102">
        <w:t> </w:t>
      </w:r>
      <w:r w:rsidRPr="00C8104C">
        <w:t>Do zadań Instytutu należy:</w:t>
      </w:r>
    </w:p>
    <w:p w:rsidR="00C8104C" w:rsidRPr="00C8104C" w:rsidRDefault="00C8104C" w:rsidP="00C8104C">
      <w:pPr>
        <w:pStyle w:val="PKTpunkt"/>
      </w:pPr>
      <w:r w:rsidRPr="00C8104C">
        <w:t>1)</w:t>
      </w:r>
      <w:r w:rsidRPr="00C8104C">
        <w:tab/>
        <w:t>przekazywanie młodym pokoleniom znaczenia tradycji polsko-węgierskiej;</w:t>
      </w:r>
    </w:p>
    <w:p w:rsidR="00C8104C" w:rsidRPr="00C8104C" w:rsidRDefault="00C8104C" w:rsidP="00C8104C">
      <w:pPr>
        <w:pStyle w:val="PKTpunkt"/>
      </w:pPr>
      <w:r w:rsidRPr="00C8104C">
        <w:t>2)</w:t>
      </w:r>
      <w:r w:rsidRPr="00C8104C">
        <w:tab/>
        <w:t>wzmocnienie współpracy i nawiązywanie kontaktów między przedstawicielami młodego pokolenia, w szczególności w dziedzinie kultury i sportu;</w:t>
      </w:r>
    </w:p>
    <w:p w:rsidR="00C8104C" w:rsidRPr="00C8104C" w:rsidRDefault="00C8104C" w:rsidP="00C8104C">
      <w:pPr>
        <w:pStyle w:val="PKTpunkt"/>
      </w:pPr>
      <w:r w:rsidRPr="00C8104C">
        <w:t>3)</w:t>
      </w:r>
      <w:r w:rsidRPr="00C8104C">
        <w:tab/>
        <w:t>wspieranie współpracy naukowej, inicjatyw oraz projektów naukowych i oświatowych mających na celu wzajemne poznanie języka, kultury, historii i polityki obu państw;</w:t>
      </w:r>
    </w:p>
    <w:p w:rsidR="00C8104C" w:rsidRPr="00C8104C" w:rsidRDefault="00C8104C" w:rsidP="00C8104C">
      <w:pPr>
        <w:pStyle w:val="PKTpunkt"/>
      </w:pPr>
      <w:r w:rsidRPr="00C8104C">
        <w:t>4)</w:t>
      </w:r>
      <w:r w:rsidRPr="00C8104C">
        <w:tab/>
        <w:t>wspieranie wzajemnej myśli innowacyjnej polsko-węgierskich organizacji kulturalnych, gospodarczych i politycznych w celu wzmacniania konkurencyjności obu państw;</w:t>
      </w:r>
    </w:p>
    <w:p w:rsidR="00C8104C" w:rsidRPr="00C8104C" w:rsidRDefault="00C8104C" w:rsidP="00C8104C">
      <w:pPr>
        <w:pStyle w:val="PKTpunkt"/>
      </w:pPr>
      <w:r w:rsidRPr="00C8104C">
        <w:t>5)</w:t>
      </w:r>
      <w:r w:rsidRPr="00C8104C">
        <w:tab/>
        <w:t>finansowanie lub dofinansowanie przedsięw</w:t>
      </w:r>
      <w:r w:rsidR="002F5DE7">
        <w:t>zięć na rzecz współpracy polsko</w:t>
      </w:r>
      <w:r w:rsidR="002F5DE7">
        <w:noBreakHyphen/>
      </w:r>
      <w:r w:rsidRPr="00C8104C">
        <w:t>węgierskiej;</w:t>
      </w:r>
    </w:p>
    <w:p w:rsidR="00C8104C" w:rsidRPr="00C8104C" w:rsidRDefault="00C8104C" w:rsidP="00C8104C">
      <w:pPr>
        <w:pStyle w:val="PKTpunkt"/>
      </w:pPr>
      <w:r w:rsidRPr="00C8104C">
        <w:t>6)</w:t>
      </w:r>
      <w:r w:rsidR="002F5DE7">
        <w:tab/>
      </w:r>
      <w:r w:rsidRPr="00C8104C">
        <w:t>analiza przemian politycznych, gospodarczych i społecznych w Europie, wpływających na bezpieczeństwo i rozwój Rzeczypospolitej Polskiej i Węgier.</w:t>
      </w:r>
    </w:p>
    <w:p w:rsidR="00C8104C" w:rsidRPr="00C8104C" w:rsidRDefault="00C8104C" w:rsidP="00C8104C">
      <w:pPr>
        <w:pStyle w:val="ARTartustawynprozporzdzenia"/>
      </w:pPr>
      <w:r w:rsidRPr="002F5DE7">
        <w:rPr>
          <w:rStyle w:val="Ppogrubienie"/>
        </w:rPr>
        <w:lastRenderedPageBreak/>
        <w:t>Art.</w:t>
      </w:r>
      <w:r w:rsidR="002F5DE7" w:rsidRPr="002F5DE7">
        <w:rPr>
          <w:rStyle w:val="Ppogrubienie"/>
        </w:rPr>
        <w:t> </w:t>
      </w:r>
      <w:r w:rsidRPr="002F5DE7">
        <w:rPr>
          <w:rStyle w:val="Ppogrubienie"/>
        </w:rPr>
        <w:t>4.</w:t>
      </w:r>
      <w:r w:rsidR="00633102">
        <w:rPr>
          <w:rStyle w:val="Ppogrubienie"/>
        </w:rPr>
        <w:t> </w:t>
      </w:r>
      <w:r w:rsidRPr="00C8104C">
        <w:t>1.</w:t>
      </w:r>
      <w:r w:rsidR="00633102">
        <w:t> </w:t>
      </w:r>
      <w:r w:rsidRPr="00C8104C">
        <w:t>Instytut może prowadzić działalność gospodarczą wyodrębnioną pod względem finansowym i rachunkowym z działalności, o której mowa w art. 3.</w:t>
      </w:r>
    </w:p>
    <w:p w:rsidR="00C8104C" w:rsidRPr="00C8104C" w:rsidRDefault="00C8104C" w:rsidP="00C8104C">
      <w:pPr>
        <w:pStyle w:val="USTustnpkodeksu"/>
        <w:rPr>
          <w:rStyle w:val="Kkursywa"/>
        </w:rPr>
      </w:pPr>
      <w:r w:rsidRPr="00C8104C">
        <w:t>2.</w:t>
      </w:r>
      <w:r w:rsidR="00633102">
        <w:t> </w:t>
      </w:r>
      <w:r w:rsidRPr="00C8104C">
        <w:t>Działalność gospodarcza, o której mowa w ust. 1, nie może być finansowana z dotacji podmiotowej z budżetu państwa</w:t>
      </w:r>
      <w:r w:rsidRPr="00C8104C">
        <w:rPr>
          <w:rStyle w:val="Kkursywa"/>
        </w:rPr>
        <w:t>.</w:t>
      </w:r>
    </w:p>
    <w:p w:rsidR="00C8104C" w:rsidRPr="00C8104C" w:rsidRDefault="00C8104C" w:rsidP="00C8104C">
      <w:pPr>
        <w:pStyle w:val="USTustnpkodeksu"/>
      </w:pPr>
      <w:r w:rsidRPr="00C8104C">
        <w:t>3.</w:t>
      </w:r>
      <w:r w:rsidR="00633102">
        <w:t> </w:t>
      </w:r>
      <w:r w:rsidRPr="00C8104C">
        <w:t>Dochód z działalności gospodarczej, o której mowa w ust. 1, służy wyłącznie realizacji zadań Instytutu określonych w art. 3 ust. 2.</w:t>
      </w:r>
    </w:p>
    <w:p w:rsidR="00C8104C" w:rsidRPr="00C8104C" w:rsidRDefault="00C8104C" w:rsidP="00C8104C">
      <w:pPr>
        <w:pStyle w:val="ARTartustawynprozporzdzenia"/>
      </w:pPr>
      <w:r w:rsidRPr="002F5DE7">
        <w:rPr>
          <w:rStyle w:val="Ppogrubienie"/>
        </w:rPr>
        <w:t>Art.</w:t>
      </w:r>
      <w:r w:rsidR="002F5DE7" w:rsidRPr="002F5DE7">
        <w:rPr>
          <w:rStyle w:val="Ppogrubienie"/>
        </w:rPr>
        <w:t> </w:t>
      </w:r>
      <w:r w:rsidRPr="002F5DE7">
        <w:rPr>
          <w:rStyle w:val="Ppogrubienie"/>
        </w:rPr>
        <w:t>5.</w:t>
      </w:r>
      <w:r w:rsidR="00633102">
        <w:rPr>
          <w:rStyle w:val="Ppogrubienie"/>
        </w:rPr>
        <w:t> </w:t>
      </w:r>
      <w:r w:rsidRPr="00C8104C">
        <w:t>1.</w:t>
      </w:r>
      <w:r w:rsidR="00633102">
        <w:t> </w:t>
      </w:r>
      <w:r w:rsidRPr="00C8104C">
        <w:t>Instytut działa na podstawie ustawy i statutu.</w:t>
      </w:r>
    </w:p>
    <w:p w:rsidR="00C8104C" w:rsidRPr="00C8104C" w:rsidRDefault="00C8104C" w:rsidP="00C8104C">
      <w:pPr>
        <w:pStyle w:val="USTustnpkodeksu"/>
      </w:pPr>
      <w:r w:rsidRPr="00C8104C">
        <w:t>2.</w:t>
      </w:r>
      <w:r w:rsidR="00633102">
        <w:t> </w:t>
      </w:r>
      <w:r w:rsidRPr="00C8104C">
        <w:t>Prezes Rady Ministrów, w drodze zarządzenia, nadaje Instytutowi statut, w którym określa organizację wewnętrzną Instytutu, uwzględniając stworzenie optymalnych warunków organizacyjnych do prawidłowej realizacji jego zadań.</w:t>
      </w:r>
    </w:p>
    <w:p w:rsidR="00C8104C" w:rsidRPr="00C8104C" w:rsidRDefault="00C8104C" w:rsidP="002F5DE7">
      <w:pPr>
        <w:pStyle w:val="ARTartustawynprozporzdzenia"/>
        <w:keepNext/>
      </w:pPr>
      <w:r w:rsidRPr="002F5DE7">
        <w:rPr>
          <w:rStyle w:val="Ppogrubienie"/>
        </w:rPr>
        <w:t>Art.</w:t>
      </w:r>
      <w:r w:rsidR="002F5DE7" w:rsidRPr="002F5DE7">
        <w:rPr>
          <w:rStyle w:val="Ppogrubienie"/>
        </w:rPr>
        <w:t> </w:t>
      </w:r>
      <w:r w:rsidRPr="002F5DE7">
        <w:rPr>
          <w:rStyle w:val="Ppogrubienie"/>
        </w:rPr>
        <w:t>6.</w:t>
      </w:r>
      <w:r w:rsidR="00633102">
        <w:t> </w:t>
      </w:r>
      <w:r w:rsidRPr="00C8104C">
        <w:t>Organami Instytutu są:</w:t>
      </w:r>
    </w:p>
    <w:p w:rsidR="00C8104C" w:rsidRPr="00C8104C" w:rsidRDefault="00C8104C" w:rsidP="00C8104C">
      <w:pPr>
        <w:pStyle w:val="PKTpunkt"/>
      </w:pPr>
      <w:r w:rsidRPr="00C8104C">
        <w:t>1)</w:t>
      </w:r>
      <w:r w:rsidRPr="00C8104C">
        <w:tab/>
        <w:t>Dyrektor Instytutu;</w:t>
      </w:r>
    </w:p>
    <w:p w:rsidR="00C8104C" w:rsidRPr="00C8104C" w:rsidRDefault="00C8104C" w:rsidP="00C8104C">
      <w:pPr>
        <w:pStyle w:val="PKTpunkt"/>
      </w:pPr>
      <w:r w:rsidRPr="00C8104C">
        <w:t>2)</w:t>
      </w:r>
      <w:r w:rsidRPr="00C8104C">
        <w:tab/>
        <w:t>Międzynarodowa Rada Instytutu;</w:t>
      </w:r>
    </w:p>
    <w:p w:rsidR="00C8104C" w:rsidRPr="00C8104C" w:rsidRDefault="00C8104C" w:rsidP="00C8104C">
      <w:pPr>
        <w:pStyle w:val="PKTpunkt"/>
      </w:pPr>
      <w:r w:rsidRPr="00C8104C">
        <w:t>3)</w:t>
      </w:r>
      <w:r w:rsidRPr="00C8104C">
        <w:tab/>
        <w:t>Rada Instytutu.</w:t>
      </w:r>
    </w:p>
    <w:p w:rsidR="00C8104C" w:rsidRPr="00C8104C" w:rsidRDefault="00C8104C" w:rsidP="00C8104C">
      <w:pPr>
        <w:pStyle w:val="ARTartustawynprozporzdzenia"/>
      </w:pPr>
      <w:r w:rsidRPr="002F5DE7">
        <w:rPr>
          <w:rStyle w:val="Ppogrubienie"/>
        </w:rPr>
        <w:t>Art.</w:t>
      </w:r>
      <w:r w:rsidR="002F5DE7" w:rsidRPr="002F5DE7">
        <w:rPr>
          <w:rStyle w:val="Ppogrubienie"/>
        </w:rPr>
        <w:t> </w:t>
      </w:r>
      <w:r w:rsidRPr="002F5DE7">
        <w:rPr>
          <w:rStyle w:val="Ppogrubienie"/>
        </w:rPr>
        <w:t>7.</w:t>
      </w:r>
      <w:r w:rsidR="00633102">
        <w:t> </w:t>
      </w:r>
      <w:r w:rsidRPr="00C8104C">
        <w:t>1.</w:t>
      </w:r>
      <w:r w:rsidR="00633102">
        <w:t> </w:t>
      </w:r>
      <w:r w:rsidRPr="00C8104C">
        <w:t>Prezes Rady Ministrów, po zasięgnięciu opinii Dyrektora Instytutu i Rady Instytutu, może, w drodze zarządzenia, tworzyć, przekształcać i likwidować oddziały zamiejscowe Instytutu, uwzględniając możliwość wykonywania jego zadań na obszarze działania oddziału.</w:t>
      </w:r>
    </w:p>
    <w:p w:rsidR="00C8104C" w:rsidRPr="00C8104C" w:rsidRDefault="00C8104C" w:rsidP="00C8104C">
      <w:pPr>
        <w:pStyle w:val="USTustnpkodeksu"/>
      </w:pPr>
      <w:r w:rsidRPr="00C8104C">
        <w:t>2.</w:t>
      </w:r>
      <w:r w:rsidR="00633102">
        <w:t> </w:t>
      </w:r>
      <w:r w:rsidRPr="00C8104C">
        <w:t>Zarządzenie, o którym mowa w ust. 1, określa siedzibę, właściwość rzeczową oraz miejscową oddziałów zamiejscowych Instytutu oraz ich organizację wewnętrzną.</w:t>
      </w:r>
    </w:p>
    <w:p w:rsidR="00C8104C" w:rsidRPr="00C8104C" w:rsidRDefault="00C8104C" w:rsidP="00C8104C">
      <w:pPr>
        <w:pStyle w:val="USTustnpkodeksu"/>
      </w:pPr>
      <w:r w:rsidRPr="00C8104C">
        <w:t>3.</w:t>
      </w:r>
      <w:r w:rsidR="00633102">
        <w:t> </w:t>
      </w:r>
      <w:r w:rsidRPr="00C8104C">
        <w:t>Oddziałem zamiejscowym Instytutu kieruje dyrektor powoływany i odwoływany przez Dyrektora Instytutu.</w:t>
      </w:r>
    </w:p>
    <w:p w:rsidR="00C8104C" w:rsidRPr="00C8104C" w:rsidRDefault="00C8104C" w:rsidP="00C8104C">
      <w:pPr>
        <w:pStyle w:val="USTustnpkodeksu"/>
      </w:pPr>
      <w:r w:rsidRPr="00C8104C">
        <w:t>4.</w:t>
      </w:r>
      <w:r w:rsidR="00633102">
        <w:t> </w:t>
      </w:r>
      <w:r w:rsidRPr="00C8104C">
        <w:t xml:space="preserve">Powołanie, o którym mowa w ust. 3, stanowi nawiązanie stosunku pracy na podstawie powołania w rozumieniu przepisów ustawy z dnia 26 czerwca 1974 r. </w:t>
      </w:r>
      <w:r w:rsidR="002F5DE7">
        <w:t>–</w:t>
      </w:r>
      <w:r w:rsidRPr="00C8104C">
        <w:t xml:space="preserve"> Kodeks pracy (Dz. U. z 2018 r. poz. 108</w:t>
      </w:r>
      <w:r w:rsidR="00633102">
        <w:t xml:space="preserve"> i 4</w:t>
      </w:r>
      <w:r w:rsidRPr="00C8104C">
        <w:t>).</w:t>
      </w:r>
    </w:p>
    <w:p w:rsidR="00C8104C" w:rsidRPr="00C8104C" w:rsidRDefault="00C8104C" w:rsidP="00C8104C">
      <w:pPr>
        <w:pStyle w:val="ARTartustawynprozporzdzenia"/>
      </w:pPr>
      <w:r w:rsidRPr="002F5DE7">
        <w:rPr>
          <w:rStyle w:val="Ppogrubienie"/>
        </w:rPr>
        <w:t>Art.</w:t>
      </w:r>
      <w:r w:rsidR="002F5DE7" w:rsidRPr="002F5DE7">
        <w:rPr>
          <w:rStyle w:val="Ppogrubienie"/>
        </w:rPr>
        <w:t> </w:t>
      </w:r>
      <w:r w:rsidRPr="002F5DE7">
        <w:rPr>
          <w:rStyle w:val="Ppogrubienie"/>
        </w:rPr>
        <w:t>8.</w:t>
      </w:r>
      <w:r w:rsidR="00633102">
        <w:rPr>
          <w:rStyle w:val="Ppogrubienie"/>
        </w:rPr>
        <w:t> </w:t>
      </w:r>
      <w:r w:rsidRPr="00C8104C">
        <w:t>1.</w:t>
      </w:r>
      <w:r w:rsidR="00633102">
        <w:t> </w:t>
      </w:r>
      <w:r w:rsidRPr="00C8104C">
        <w:t>Dyrektor Instytutu jest powoływany przez Prezesa Rady Ministrów.</w:t>
      </w:r>
    </w:p>
    <w:p w:rsidR="00C8104C" w:rsidRPr="00C8104C" w:rsidRDefault="00C8104C" w:rsidP="002F5DE7">
      <w:pPr>
        <w:pStyle w:val="USTustnpkodeksu"/>
        <w:keepNext/>
      </w:pPr>
      <w:r w:rsidRPr="00C8104C">
        <w:t>2.</w:t>
      </w:r>
      <w:r w:rsidR="00633102">
        <w:t> </w:t>
      </w:r>
      <w:r w:rsidRPr="00C8104C">
        <w:t>Dyrektorem Instytutu może być osoba, która:</w:t>
      </w:r>
    </w:p>
    <w:p w:rsidR="00C8104C" w:rsidRPr="00C8104C" w:rsidRDefault="00C8104C" w:rsidP="00C8104C">
      <w:pPr>
        <w:pStyle w:val="PKTpunkt"/>
      </w:pPr>
      <w:r w:rsidRPr="00C8104C">
        <w:t>1)</w:t>
      </w:r>
      <w:r w:rsidRPr="00C8104C">
        <w:tab/>
        <w:t>korzysta z pełni praw publicznych;</w:t>
      </w:r>
    </w:p>
    <w:p w:rsidR="00C8104C" w:rsidRPr="00C8104C" w:rsidRDefault="00C8104C" w:rsidP="00C8104C">
      <w:pPr>
        <w:pStyle w:val="PKTpunkt"/>
      </w:pPr>
      <w:r w:rsidRPr="00C8104C">
        <w:t>2)</w:t>
      </w:r>
      <w:r w:rsidRPr="00C8104C">
        <w:tab/>
        <w:t>posiada wykształcenie wyższe;</w:t>
      </w:r>
    </w:p>
    <w:p w:rsidR="00C8104C" w:rsidRPr="00C8104C" w:rsidRDefault="00C8104C" w:rsidP="00C8104C">
      <w:pPr>
        <w:pStyle w:val="PKTpunkt"/>
      </w:pPr>
      <w:r w:rsidRPr="00C8104C">
        <w:t>3)</w:t>
      </w:r>
      <w:r w:rsidRPr="00C8104C">
        <w:tab/>
        <w:t>nie była skazana prawomocnym wyrokiem sądu za umyślne przestępstwo lub umyślne przestępstwo skarbowe;</w:t>
      </w:r>
    </w:p>
    <w:p w:rsidR="00C8104C" w:rsidRPr="00C8104C" w:rsidRDefault="00C8104C" w:rsidP="00C8104C">
      <w:pPr>
        <w:pStyle w:val="PKTpunkt"/>
      </w:pPr>
      <w:r w:rsidRPr="00C8104C">
        <w:lastRenderedPageBreak/>
        <w:t>4)</w:t>
      </w:r>
      <w:r w:rsidRPr="00C8104C">
        <w:tab/>
        <w:t>nie została ukarana zakazem pełnienia funkcji związanych z dysponowaniem środkami publicznymi, o którym mowa w art. 31 ust. 1 pkt 4 ust</w:t>
      </w:r>
      <w:r w:rsidR="002F5DE7">
        <w:t>awy z dnia 17 grudnia 2004 r. o </w:t>
      </w:r>
      <w:r w:rsidRPr="00C8104C">
        <w:t>odpowiedzialności za naruszenie dyscypliny finansów publicznych (Dz. U. z 2017 r. poz. 1311 i 2110);</w:t>
      </w:r>
    </w:p>
    <w:p w:rsidR="00C8104C" w:rsidRPr="00C8104C" w:rsidRDefault="00C8104C" w:rsidP="00C8104C">
      <w:pPr>
        <w:pStyle w:val="PKTpunkt"/>
      </w:pPr>
      <w:r w:rsidRPr="00C8104C">
        <w:t>5)</w:t>
      </w:r>
      <w:r w:rsidRPr="00C8104C">
        <w:tab/>
        <w:t>w okresie od dnia 22 lipca 1944 r. do dnia 31 lipca 1990 r</w:t>
      </w:r>
      <w:r w:rsidR="002F5DE7">
        <w:t>. nie pracowała i nie służyła w </w:t>
      </w:r>
      <w:r w:rsidRPr="00C8104C">
        <w:t>organach bezpieczeństwa państwa w rozumieniu art. 2 ustawy z dnia 18 października 2006 r. o ujawnianiu informacji o dokumentach organów be</w:t>
      </w:r>
      <w:r w:rsidR="002F5DE7">
        <w:t>zpieczeństwa państwa z lat 1944–</w:t>
      </w:r>
      <w:r w:rsidRPr="00C8104C">
        <w:t>1990 oraz treści tych dokumentów (Dz. U. z 2017 r. poz. 2186) oraz nie współpracowała z tymi organami.</w:t>
      </w:r>
    </w:p>
    <w:p w:rsidR="00C8104C" w:rsidRPr="00C8104C" w:rsidRDefault="00C8104C" w:rsidP="00C8104C">
      <w:pPr>
        <w:pStyle w:val="ARTartustawynprozporzdzenia"/>
      </w:pPr>
      <w:r w:rsidRPr="002F5DE7">
        <w:rPr>
          <w:rStyle w:val="Ppogrubienie"/>
        </w:rPr>
        <w:t>Art.</w:t>
      </w:r>
      <w:r w:rsidR="002F5DE7" w:rsidRPr="002F5DE7">
        <w:rPr>
          <w:rStyle w:val="Ppogrubienie"/>
        </w:rPr>
        <w:t> </w:t>
      </w:r>
      <w:r w:rsidRPr="002F5DE7">
        <w:rPr>
          <w:rStyle w:val="Ppogrubienie"/>
        </w:rPr>
        <w:t>9.</w:t>
      </w:r>
      <w:r w:rsidR="00633102">
        <w:t> </w:t>
      </w:r>
      <w:r w:rsidRPr="00C8104C">
        <w:t>1.</w:t>
      </w:r>
      <w:r w:rsidR="00633102">
        <w:t> </w:t>
      </w:r>
      <w:r w:rsidRPr="00C8104C">
        <w:t>Kadencja Dyrektora Instytutu trwa pięć lat i rozpoczyna się od dnia powołania na stanowisko.</w:t>
      </w:r>
    </w:p>
    <w:p w:rsidR="00C8104C" w:rsidRPr="00C8104C" w:rsidRDefault="00C8104C" w:rsidP="00C8104C">
      <w:pPr>
        <w:pStyle w:val="USTustnpkodeksu"/>
      </w:pPr>
      <w:r w:rsidRPr="00C8104C">
        <w:t>2.</w:t>
      </w:r>
      <w:r w:rsidR="00633102">
        <w:t> </w:t>
      </w:r>
      <w:r w:rsidRPr="00C8104C">
        <w:t>Dyrektor Instytutu kieruje działalnością Instytutu przy pomocy nie więcej niż dwóch zastępców, spełniających wymagania określone w art. 8 ust. 2.</w:t>
      </w:r>
    </w:p>
    <w:p w:rsidR="00C8104C" w:rsidRPr="00C8104C" w:rsidRDefault="00C8104C" w:rsidP="00C8104C">
      <w:pPr>
        <w:pStyle w:val="USTustnpkodeksu"/>
      </w:pPr>
      <w:r w:rsidRPr="00C8104C">
        <w:t>3.</w:t>
      </w:r>
      <w:r w:rsidR="00633102">
        <w:t> </w:t>
      </w:r>
      <w:r w:rsidRPr="00C8104C">
        <w:t xml:space="preserve">Przed powołaniem na stanowisko Dyrektora </w:t>
      </w:r>
      <w:r w:rsidR="00A244FE">
        <w:t xml:space="preserve">Instytutu </w:t>
      </w:r>
      <w:r w:rsidRPr="00C8104C">
        <w:t xml:space="preserve">osoba powoływana składa oświadczenie o spełnieniu wymagań, o których mowa w art. 8 ust. 2, a w przypadku osób urodzonych przed dniem 1 sierpnia 1972 r. </w:t>
      </w:r>
      <w:r w:rsidR="002F5DE7">
        <w:t>–</w:t>
      </w:r>
      <w:r w:rsidRPr="00C8104C">
        <w:t xml:space="preserve"> także oświadczen</w:t>
      </w:r>
      <w:r w:rsidR="00A244FE">
        <w:t>ie, o którym mowa w art. 7 ust. </w:t>
      </w:r>
      <w:r w:rsidRPr="00C8104C">
        <w:t>1 ustawy z dnia 18 października 2006 r. o ujawnianiu informacji o dokumentach organów be</w:t>
      </w:r>
      <w:r w:rsidR="002F5DE7">
        <w:t>zpieczeństwa państwa z lat 1944–</w:t>
      </w:r>
      <w:r w:rsidRPr="00C8104C">
        <w:t>1990 oraz treści tych</w:t>
      </w:r>
      <w:r w:rsidR="00A244FE">
        <w:t xml:space="preserve"> dokumentów, albo informację, o </w:t>
      </w:r>
      <w:r w:rsidRPr="00C8104C">
        <w:t>k</w:t>
      </w:r>
      <w:r w:rsidR="002F5DE7">
        <w:t>tórej mowa w art. </w:t>
      </w:r>
      <w:r w:rsidRPr="00C8104C">
        <w:t>7 ust. 3a tej ustawy.</w:t>
      </w:r>
    </w:p>
    <w:p w:rsidR="00C8104C" w:rsidRPr="00C8104C" w:rsidRDefault="00C8104C" w:rsidP="00C8104C">
      <w:pPr>
        <w:pStyle w:val="USTustnpkodeksu"/>
      </w:pPr>
      <w:r w:rsidRPr="00C8104C">
        <w:t>4.</w:t>
      </w:r>
      <w:r w:rsidR="00633102">
        <w:t> </w:t>
      </w:r>
      <w:r w:rsidRPr="00C8104C">
        <w:t xml:space="preserve">Powołanie, o którym mowa w </w:t>
      </w:r>
      <w:r w:rsidRPr="002F5DE7">
        <w:t>art. 8 ust. 1</w:t>
      </w:r>
      <w:r w:rsidRPr="00C8104C">
        <w:t>, stanowi nawiązanie stosunku pracy na podstawie powołania w rozumieniu przepisów us</w:t>
      </w:r>
      <w:r w:rsidR="002F5DE7">
        <w:t>tawy z dnia 26 czerwca 1974 r. –</w:t>
      </w:r>
      <w:r w:rsidRPr="00C8104C">
        <w:t xml:space="preserve"> Kodeks pracy.</w:t>
      </w:r>
    </w:p>
    <w:p w:rsidR="00C8104C" w:rsidRPr="00C8104C" w:rsidRDefault="00C8104C" w:rsidP="00C8104C">
      <w:pPr>
        <w:pStyle w:val="USTustnpkodeksu"/>
      </w:pPr>
      <w:bookmarkStart w:id="1" w:name="mip34567897"/>
      <w:bookmarkEnd w:id="1"/>
      <w:r w:rsidRPr="00C8104C">
        <w:t>5.</w:t>
      </w:r>
      <w:r w:rsidR="00633102">
        <w:t> </w:t>
      </w:r>
      <w:r w:rsidRPr="00C8104C">
        <w:t xml:space="preserve">Wynagrodzenie Dyrektora Instytutu ustala Szef Kancelarii Prezesa Rady Ministrów zgodnie z przepisami ustawy z dnia 3 marca 2000 r. o wynagradzaniu osób kierujących niektórymi podmiotami prawnymi (Dz. U. z 2017 r. poz. </w:t>
      </w:r>
      <w:r w:rsidRPr="002F5DE7">
        <w:t>1222</w:t>
      </w:r>
      <w:r w:rsidRPr="00C8104C">
        <w:t xml:space="preserve"> i 2371).</w:t>
      </w:r>
    </w:p>
    <w:p w:rsidR="00C8104C" w:rsidRPr="00C8104C" w:rsidRDefault="00C8104C" w:rsidP="00C8104C">
      <w:pPr>
        <w:pStyle w:val="USTustnpkodeksu"/>
      </w:pPr>
      <w:r w:rsidRPr="00C8104C">
        <w:t>6.</w:t>
      </w:r>
      <w:r w:rsidR="00633102">
        <w:t> </w:t>
      </w:r>
      <w:r w:rsidRPr="00C8104C">
        <w:t xml:space="preserve">Przed powołaniem na stanowisko </w:t>
      </w:r>
      <w:r w:rsidR="00A244FE">
        <w:t>z</w:t>
      </w:r>
      <w:r w:rsidRPr="00C8104C">
        <w:t xml:space="preserve">astępcy Dyrektora </w:t>
      </w:r>
      <w:r w:rsidR="00A244FE">
        <w:t xml:space="preserve">Instytutu </w:t>
      </w:r>
      <w:r w:rsidRPr="00C8104C">
        <w:t>osoba powoływana urodzona przed dniem 1 sierpnia 1972 r. składa oświadczenie, o który</w:t>
      </w:r>
      <w:r w:rsidR="002F5DE7">
        <w:t>m mowa w art. 7 ust. 1 ustawy z </w:t>
      </w:r>
      <w:r w:rsidRPr="00C8104C">
        <w:t>dnia 18</w:t>
      </w:r>
      <w:r w:rsidR="002F5DE7">
        <w:t xml:space="preserve"> </w:t>
      </w:r>
      <w:r w:rsidRPr="00C8104C">
        <w:t>października 2006 r. o ujawnianiu informacji o dokumentach organów bezpieczeństwa państwa z lat 1944</w:t>
      </w:r>
      <w:r w:rsidR="002F5DE7">
        <w:t>–</w:t>
      </w:r>
      <w:r w:rsidRPr="00C8104C">
        <w:t>1990 oraz treści tych</w:t>
      </w:r>
      <w:r w:rsidR="002F5DE7">
        <w:t xml:space="preserve"> dokumentów, albo informację, o </w:t>
      </w:r>
      <w:r w:rsidRPr="00C8104C">
        <w:t>której mowa w art. 7 ust. 3a tej ustawy.</w:t>
      </w:r>
    </w:p>
    <w:p w:rsidR="00C8104C" w:rsidRPr="00C8104C" w:rsidRDefault="00C8104C" w:rsidP="002F5DE7">
      <w:pPr>
        <w:pStyle w:val="ARTartustawynprozporzdzenia"/>
        <w:keepNext/>
      </w:pPr>
      <w:r w:rsidRPr="002F5DE7">
        <w:rPr>
          <w:rStyle w:val="Ppogrubienie"/>
        </w:rPr>
        <w:lastRenderedPageBreak/>
        <w:t>Art.</w:t>
      </w:r>
      <w:r w:rsidR="002F5DE7" w:rsidRPr="002F5DE7">
        <w:rPr>
          <w:rStyle w:val="Ppogrubienie"/>
        </w:rPr>
        <w:t> </w:t>
      </w:r>
      <w:r w:rsidRPr="002F5DE7">
        <w:rPr>
          <w:rStyle w:val="Ppogrubienie"/>
        </w:rPr>
        <w:t>10.</w:t>
      </w:r>
      <w:r w:rsidR="00633102">
        <w:t> </w:t>
      </w:r>
      <w:r w:rsidRPr="00C8104C">
        <w:t>1.</w:t>
      </w:r>
      <w:r w:rsidR="00633102">
        <w:t> </w:t>
      </w:r>
      <w:r w:rsidRPr="00C8104C">
        <w:t>Prezes Rady Ministrów, po zasięgnięciu opinii Rady Instytutu, odwołuje Dyrektora Instytutu przed upływem kadencji, jeżeli:</w:t>
      </w:r>
    </w:p>
    <w:p w:rsidR="00C8104C" w:rsidRPr="00C8104C" w:rsidRDefault="00C8104C" w:rsidP="00C8104C">
      <w:pPr>
        <w:pStyle w:val="PKTpunkt"/>
      </w:pPr>
      <w:r w:rsidRPr="00C8104C">
        <w:t>1)</w:t>
      </w:r>
      <w:r w:rsidRPr="00C8104C">
        <w:tab/>
        <w:t>utracił zdolność do pełnienia obowiązków na skutek długotrwałej choroby trwającej co najmniej sześć miesięcy, stwierdzonej orzeczeniem lekarskim;</w:t>
      </w:r>
    </w:p>
    <w:p w:rsidR="00C8104C" w:rsidRPr="00C8104C" w:rsidRDefault="00C8104C" w:rsidP="00C8104C">
      <w:pPr>
        <w:pStyle w:val="PKTpunkt"/>
      </w:pPr>
      <w:r w:rsidRPr="00C8104C">
        <w:t>2)</w:t>
      </w:r>
      <w:r w:rsidRPr="00C8104C">
        <w:tab/>
        <w:t>złożył niezgodne z prawdą oświadczenie, o którym mowa w art. 7 ust. 1 ustawy z dnia 18 października 2006 r. o ujawnianiu informacji o dokumentach organów be</w:t>
      </w:r>
      <w:r w:rsidR="002F5DE7">
        <w:t>zpieczeństwa państwa z lat 1944–</w:t>
      </w:r>
      <w:r w:rsidRPr="00C8104C">
        <w:t>1990 oraz treści tych dokumentów, albo informację, o której mowa w art. 7 ust. 3a tej ustawy, stwierdzone prawomocnym orzeczeniem sądu;</w:t>
      </w:r>
    </w:p>
    <w:p w:rsidR="00C8104C" w:rsidRPr="00C8104C" w:rsidRDefault="00C8104C" w:rsidP="00C8104C">
      <w:pPr>
        <w:pStyle w:val="PKTpunkt"/>
      </w:pPr>
      <w:r w:rsidRPr="00C8104C">
        <w:t>3)</w:t>
      </w:r>
      <w:r w:rsidRPr="00C8104C">
        <w:tab/>
        <w:t>naruszył przepisy ustawy.</w:t>
      </w:r>
    </w:p>
    <w:p w:rsidR="00C8104C" w:rsidRPr="00C8104C" w:rsidRDefault="00C8104C" w:rsidP="002F5DE7">
      <w:pPr>
        <w:pStyle w:val="USTustnpkodeksu"/>
        <w:keepNext/>
      </w:pPr>
      <w:r w:rsidRPr="00C8104C">
        <w:t>2.</w:t>
      </w:r>
      <w:r w:rsidR="00633102">
        <w:t> </w:t>
      </w:r>
      <w:r w:rsidRPr="00C8104C">
        <w:t>Kadencja Dyrektora Instytutu wygasa w przypadku:</w:t>
      </w:r>
    </w:p>
    <w:p w:rsidR="00C8104C" w:rsidRPr="00C8104C" w:rsidRDefault="00C8104C" w:rsidP="00C8104C">
      <w:pPr>
        <w:pStyle w:val="PKTpunkt"/>
      </w:pPr>
      <w:r w:rsidRPr="00C8104C">
        <w:t>1)</w:t>
      </w:r>
      <w:r w:rsidRPr="00C8104C">
        <w:tab/>
        <w:t>śmierci;</w:t>
      </w:r>
    </w:p>
    <w:p w:rsidR="00C8104C" w:rsidRPr="00C8104C" w:rsidRDefault="00C8104C" w:rsidP="00C8104C">
      <w:pPr>
        <w:pStyle w:val="PKTpunkt"/>
      </w:pPr>
      <w:r w:rsidRPr="00C8104C">
        <w:t>2)</w:t>
      </w:r>
      <w:r w:rsidRPr="00C8104C">
        <w:tab/>
        <w:t>złożenia rezygnacji;</w:t>
      </w:r>
    </w:p>
    <w:p w:rsidR="00C8104C" w:rsidRPr="00C8104C" w:rsidRDefault="00C8104C" w:rsidP="00C8104C">
      <w:pPr>
        <w:pStyle w:val="PKTpunkt"/>
      </w:pPr>
      <w:r w:rsidRPr="00C8104C">
        <w:t>3)</w:t>
      </w:r>
      <w:r w:rsidRPr="00C8104C">
        <w:tab/>
        <w:t>skazania prawomocnym wyrokiem sądu za umyślne przestępstwo lub umyślne przestępstwo skarbowe.</w:t>
      </w:r>
    </w:p>
    <w:p w:rsidR="00C8104C" w:rsidRPr="00C8104C" w:rsidRDefault="00C8104C" w:rsidP="00C8104C">
      <w:pPr>
        <w:pStyle w:val="USTustnpkodeksu"/>
      </w:pPr>
      <w:r w:rsidRPr="00C8104C">
        <w:t>3.</w:t>
      </w:r>
      <w:r w:rsidR="00633102">
        <w:t> </w:t>
      </w:r>
      <w:r w:rsidRPr="00C8104C">
        <w:t>Odwołanie następuje z dniem określonym w akcie odwołania.</w:t>
      </w:r>
    </w:p>
    <w:p w:rsidR="00C8104C" w:rsidRPr="00C8104C" w:rsidRDefault="00C8104C" w:rsidP="00C8104C">
      <w:pPr>
        <w:pStyle w:val="USTustnpkodeksu"/>
      </w:pPr>
      <w:r w:rsidRPr="00C8104C">
        <w:t>4.</w:t>
      </w:r>
      <w:r w:rsidR="00633102">
        <w:t> </w:t>
      </w:r>
      <w:r w:rsidRPr="00C8104C">
        <w:t>W przypadkach, o których mowa w ust. 1 i 2, Prezes Rady Ministrów powierza zastępcy Dyrektora Instytutu pełnienie obowiązków Dyrektora Instytutu na okres nie dłuższy niż trzy miesiące, z możliwością jednorazowego przedłużenia tego okresu o kolejne trzy miesiące.</w:t>
      </w:r>
    </w:p>
    <w:p w:rsidR="00C8104C" w:rsidRPr="00C8104C" w:rsidRDefault="00C8104C" w:rsidP="002F5DE7">
      <w:pPr>
        <w:pStyle w:val="ARTartustawynprozporzdzenia"/>
        <w:keepNext/>
      </w:pPr>
      <w:r w:rsidRPr="002F5DE7">
        <w:rPr>
          <w:rStyle w:val="Ppogrubienie"/>
        </w:rPr>
        <w:t>Art.</w:t>
      </w:r>
      <w:r w:rsidR="002F5DE7" w:rsidRPr="002F5DE7">
        <w:rPr>
          <w:rStyle w:val="Ppogrubienie"/>
        </w:rPr>
        <w:t> </w:t>
      </w:r>
      <w:r w:rsidRPr="002F5DE7">
        <w:rPr>
          <w:rStyle w:val="Ppogrubienie"/>
        </w:rPr>
        <w:t>11.</w:t>
      </w:r>
      <w:r w:rsidR="00633102">
        <w:rPr>
          <w:rStyle w:val="Ppogrubienie"/>
        </w:rPr>
        <w:t> </w:t>
      </w:r>
      <w:r w:rsidRPr="00C8104C">
        <w:t>1.</w:t>
      </w:r>
      <w:r w:rsidR="00633102">
        <w:t> </w:t>
      </w:r>
      <w:r w:rsidRPr="00C8104C">
        <w:t>Do zadań i obowiązków Dyrektora Instytutu należy w szczególności:</w:t>
      </w:r>
    </w:p>
    <w:p w:rsidR="00C8104C" w:rsidRPr="00C8104C" w:rsidRDefault="00C8104C" w:rsidP="00C8104C">
      <w:pPr>
        <w:pStyle w:val="PKTpunkt"/>
      </w:pPr>
      <w:r w:rsidRPr="00C8104C">
        <w:t>1)</w:t>
      </w:r>
      <w:r w:rsidRPr="00C8104C">
        <w:tab/>
        <w:t>kierowanie pracami Instytutu;</w:t>
      </w:r>
    </w:p>
    <w:p w:rsidR="00C8104C" w:rsidRPr="00C8104C" w:rsidRDefault="00C8104C" w:rsidP="00C8104C">
      <w:pPr>
        <w:pStyle w:val="PKTpunkt"/>
      </w:pPr>
      <w:r w:rsidRPr="00C8104C">
        <w:t>2)</w:t>
      </w:r>
      <w:r w:rsidRPr="00C8104C">
        <w:tab/>
        <w:t>reprezentowanie Instytutu na zewnątrz;</w:t>
      </w:r>
    </w:p>
    <w:p w:rsidR="00C8104C" w:rsidRPr="00C8104C" w:rsidRDefault="00C8104C" w:rsidP="00C8104C">
      <w:pPr>
        <w:pStyle w:val="PKTpunkt"/>
      </w:pPr>
      <w:r w:rsidRPr="00C8104C">
        <w:t>3)</w:t>
      </w:r>
      <w:r w:rsidRPr="00C8104C">
        <w:tab/>
        <w:t>zapewnienie funkcjonowania i ciągłości pracy Instytutu;</w:t>
      </w:r>
    </w:p>
    <w:p w:rsidR="00C8104C" w:rsidRPr="00C8104C" w:rsidRDefault="00C8104C" w:rsidP="00C8104C">
      <w:pPr>
        <w:pStyle w:val="PKTpunkt"/>
      </w:pPr>
      <w:r w:rsidRPr="00C8104C">
        <w:t>4)</w:t>
      </w:r>
      <w:r w:rsidRPr="00C8104C">
        <w:tab/>
        <w:t>podejmowanie czynności w sprawach z zakresu prawa pracy;</w:t>
      </w:r>
    </w:p>
    <w:p w:rsidR="00C8104C" w:rsidRPr="00C8104C" w:rsidRDefault="00C8104C" w:rsidP="00C8104C">
      <w:pPr>
        <w:pStyle w:val="PKTpunkt"/>
      </w:pPr>
      <w:r w:rsidRPr="00C8104C">
        <w:t>5)</w:t>
      </w:r>
      <w:r w:rsidRPr="00C8104C">
        <w:tab/>
        <w:t>powoływanie i odwoływanie dyrektorów oddziałów zamiejscowych Instytutu;</w:t>
      </w:r>
    </w:p>
    <w:p w:rsidR="00C8104C" w:rsidRPr="00C8104C" w:rsidRDefault="00C8104C" w:rsidP="00C8104C">
      <w:pPr>
        <w:pStyle w:val="PKTpunkt"/>
      </w:pPr>
      <w:r w:rsidRPr="00C8104C">
        <w:t>6)</w:t>
      </w:r>
      <w:r w:rsidRPr="00C8104C">
        <w:tab/>
        <w:t>opracowywanie rocznego planu działania Instytutu;</w:t>
      </w:r>
    </w:p>
    <w:p w:rsidR="00C8104C" w:rsidRPr="00C8104C" w:rsidRDefault="00C8104C" w:rsidP="00C8104C">
      <w:pPr>
        <w:pStyle w:val="PKTpunkt"/>
      </w:pPr>
      <w:r w:rsidRPr="00C8104C">
        <w:t>7)</w:t>
      </w:r>
      <w:r w:rsidRPr="00C8104C">
        <w:tab/>
        <w:t>opracowywanie projektu rocznego planu finansowego Instytutu;</w:t>
      </w:r>
    </w:p>
    <w:p w:rsidR="00C8104C" w:rsidRPr="00C8104C" w:rsidRDefault="00C8104C" w:rsidP="00C8104C">
      <w:pPr>
        <w:pStyle w:val="PKTpunkt"/>
      </w:pPr>
      <w:r w:rsidRPr="00C8104C">
        <w:t>8)</w:t>
      </w:r>
      <w:r w:rsidRPr="00C8104C">
        <w:tab/>
        <w:t>opracowywanie rocznego sprawozdania finansowego Instytutu;</w:t>
      </w:r>
    </w:p>
    <w:p w:rsidR="00C8104C" w:rsidRPr="00C8104C" w:rsidRDefault="00C8104C" w:rsidP="00C8104C">
      <w:pPr>
        <w:pStyle w:val="PKTpunkt"/>
      </w:pPr>
      <w:r w:rsidRPr="00C8104C">
        <w:t>9)</w:t>
      </w:r>
      <w:r w:rsidRPr="00C8104C">
        <w:tab/>
        <w:t>sporządzanie rocznego sprawozdania z działalności Instytutu;</w:t>
      </w:r>
    </w:p>
    <w:p w:rsidR="00C8104C" w:rsidRPr="00C8104C" w:rsidRDefault="00C8104C" w:rsidP="00C8104C">
      <w:pPr>
        <w:pStyle w:val="PKTpunkt"/>
      </w:pPr>
      <w:r w:rsidRPr="00C8104C">
        <w:t>10)</w:t>
      </w:r>
      <w:r w:rsidRPr="00C8104C">
        <w:tab/>
        <w:t>opiniowanie tworzenia, przekształcania i likwidowania oddziałów zamiejscowych Instytutu;</w:t>
      </w:r>
    </w:p>
    <w:p w:rsidR="00C8104C" w:rsidRPr="00C8104C" w:rsidRDefault="00C8104C" w:rsidP="00C8104C">
      <w:pPr>
        <w:pStyle w:val="PKTpunkt"/>
      </w:pPr>
      <w:r w:rsidRPr="00C8104C">
        <w:t>11)</w:t>
      </w:r>
      <w:r w:rsidRPr="00C8104C">
        <w:tab/>
        <w:t>sprawowanie zarządu nad mieniem Instytutu;</w:t>
      </w:r>
    </w:p>
    <w:p w:rsidR="00C8104C" w:rsidRPr="00C8104C" w:rsidRDefault="00C8104C" w:rsidP="00C8104C">
      <w:pPr>
        <w:pStyle w:val="PKTpunkt"/>
      </w:pPr>
      <w:r w:rsidRPr="00C8104C">
        <w:t>12)</w:t>
      </w:r>
      <w:r w:rsidRPr="00C8104C">
        <w:tab/>
        <w:t>prowadzenie gospodarki finansowej Instytutu;</w:t>
      </w:r>
    </w:p>
    <w:p w:rsidR="00C8104C" w:rsidRPr="00C8104C" w:rsidRDefault="00C8104C" w:rsidP="00C8104C">
      <w:pPr>
        <w:pStyle w:val="PKTpunkt"/>
      </w:pPr>
      <w:r w:rsidRPr="00C8104C">
        <w:lastRenderedPageBreak/>
        <w:t>13)</w:t>
      </w:r>
      <w:r w:rsidRPr="00C8104C">
        <w:tab/>
        <w:t>rozliczanie dotacji otrzymanych z budżetu państwa.</w:t>
      </w:r>
    </w:p>
    <w:p w:rsidR="00C8104C" w:rsidRPr="00C8104C" w:rsidRDefault="00633102" w:rsidP="00C8104C">
      <w:pPr>
        <w:pStyle w:val="USTustnpkodeksu"/>
      </w:pPr>
      <w:r>
        <w:t>2. </w:t>
      </w:r>
      <w:r w:rsidR="00C8104C" w:rsidRPr="00C8104C">
        <w:t>Dokumenty, o których mowa w ust</w:t>
      </w:r>
      <w:r w:rsidR="002F5DE7">
        <w:t>. 1 pkt 6–</w:t>
      </w:r>
      <w:r w:rsidR="00C8104C" w:rsidRPr="00C8104C">
        <w:t>9, Dyrektor Instytutu przedstawia do zatwierdzenia Szefowi Kancelarii Prezesa Rady Ministrów.</w:t>
      </w:r>
    </w:p>
    <w:p w:rsidR="00C8104C" w:rsidRPr="00C8104C" w:rsidRDefault="00C8104C" w:rsidP="00C8104C">
      <w:pPr>
        <w:pStyle w:val="ARTartustawynprozporzdzenia"/>
      </w:pPr>
      <w:r w:rsidRPr="002F5DE7">
        <w:rPr>
          <w:rStyle w:val="Ppogrubienie"/>
        </w:rPr>
        <w:t>Art.</w:t>
      </w:r>
      <w:r w:rsidR="002F5DE7" w:rsidRPr="002F5DE7">
        <w:rPr>
          <w:rStyle w:val="Ppogrubienie"/>
        </w:rPr>
        <w:t> </w:t>
      </w:r>
      <w:r w:rsidRPr="002F5DE7">
        <w:rPr>
          <w:rStyle w:val="Ppogrubienie"/>
        </w:rPr>
        <w:t>12.</w:t>
      </w:r>
      <w:r w:rsidR="00633102">
        <w:rPr>
          <w:rStyle w:val="Ppogrubienie"/>
        </w:rPr>
        <w:t> </w:t>
      </w:r>
      <w:r w:rsidRPr="00C8104C">
        <w:t>1.</w:t>
      </w:r>
      <w:r w:rsidR="00633102">
        <w:t> </w:t>
      </w:r>
      <w:r w:rsidRPr="00C8104C">
        <w:t>Międzynarodowa Rada Instytutu liczy nie więcej niż 20 członków powołanych spośród osób wyróżniających się wiedzą o stosunkach polsko-węgierskich, którzy przyczynili się do wzmocnienia współpracy polsko-węgierskiej.</w:t>
      </w:r>
    </w:p>
    <w:p w:rsidR="00C8104C" w:rsidRPr="00C8104C" w:rsidRDefault="00C8104C" w:rsidP="00C8104C">
      <w:pPr>
        <w:pStyle w:val="USTustnpkodeksu"/>
      </w:pPr>
      <w:r w:rsidRPr="00C8104C">
        <w:t>2.</w:t>
      </w:r>
      <w:r w:rsidR="00633102">
        <w:t> </w:t>
      </w:r>
      <w:r w:rsidRPr="00C8104C">
        <w:t>Członków Międzynarodowej Rady Instytutu powołuje Prezes Rady Ministrów spośród kandydatów wyłonionych zgodnie z przepisami wydanymi na podstawie art. 14 pkt</w:t>
      </w:r>
      <w:r w:rsidR="002F5DE7">
        <w:t> </w:t>
      </w:r>
      <w:r w:rsidRPr="00C8104C">
        <w:t>1.</w:t>
      </w:r>
    </w:p>
    <w:p w:rsidR="00C8104C" w:rsidRPr="00C8104C" w:rsidRDefault="00C8104C" w:rsidP="00C8104C">
      <w:pPr>
        <w:pStyle w:val="USTustnpkodeksu"/>
      </w:pPr>
      <w:r w:rsidRPr="00C8104C">
        <w:t>3.</w:t>
      </w:r>
      <w:r w:rsidR="00633102">
        <w:t> </w:t>
      </w:r>
      <w:r w:rsidRPr="00C8104C">
        <w:t>Kadencja członka Międzynarodowej Rady Instytutu rozpoczyna się od chwili jego powołania i trwa przez okres określony w akcie powołania.</w:t>
      </w:r>
    </w:p>
    <w:p w:rsidR="00C8104C" w:rsidRPr="00C8104C" w:rsidRDefault="00C8104C" w:rsidP="00C8104C">
      <w:pPr>
        <w:pStyle w:val="USTustnpkodeksu"/>
      </w:pPr>
      <w:r w:rsidRPr="00C8104C">
        <w:t>4.</w:t>
      </w:r>
      <w:r w:rsidR="00633102">
        <w:t> </w:t>
      </w:r>
      <w:r w:rsidRPr="00C8104C">
        <w:t>Pracami Międzynarodowej Rady Instytutu kieru</w:t>
      </w:r>
      <w:r w:rsidR="002F5DE7">
        <w:t>je przewodniczący, powoływany i </w:t>
      </w:r>
      <w:r w:rsidRPr="00C8104C">
        <w:t>odwoływany przez Prezesa Rady Ministrów.</w:t>
      </w:r>
    </w:p>
    <w:p w:rsidR="00C8104C" w:rsidRPr="00C8104C" w:rsidRDefault="00C8104C" w:rsidP="002F5DE7">
      <w:pPr>
        <w:pStyle w:val="ARTartustawynprozporzdzenia"/>
        <w:keepNext/>
      </w:pPr>
      <w:r w:rsidRPr="002F5DE7">
        <w:rPr>
          <w:rStyle w:val="Ppogrubienie"/>
        </w:rPr>
        <w:t>Art.</w:t>
      </w:r>
      <w:r w:rsidR="002F5DE7" w:rsidRPr="002F5DE7">
        <w:rPr>
          <w:rStyle w:val="Ppogrubienie"/>
        </w:rPr>
        <w:t> </w:t>
      </w:r>
      <w:r w:rsidRPr="002F5DE7">
        <w:rPr>
          <w:rStyle w:val="Ppogrubienie"/>
        </w:rPr>
        <w:t>13.</w:t>
      </w:r>
      <w:r w:rsidR="00633102">
        <w:rPr>
          <w:rStyle w:val="Ppogrubienie"/>
        </w:rPr>
        <w:t> </w:t>
      </w:r>
      <w:r w:rsidRPr="00C8104C">
        <w:t>Do zadań Międzynarodowej Rady Instytutu należy:</w:t>
      </w:r>
    </w:p>
    <w:p w:rsidR="00C8104C" w:rsidRPr="00C8104C" w:rsidRDefault="00C8104C" w:rsidP="00C8104C">
      <w:pPr>
        <w:pStyle w:val="PKTpunkt"/>
      </w:pPr>
      <w:r w:rsidRPr="00C8104C">
        <w:t>1)</w:t>
      </w:r>
      <w:r w:rsidRPr="00C8104C">
        <w:tab/>
        <w:t>analiza działań podejmowanych na rzecz współpracy polsko-węgierskiej;</w:t>
      </w:r>
    </w:p>
    <w:p w:rsidR="00C8104C" w:rsidRPr="00C8104C" w:rsidRDefault="00C8104C" w:rsidP="00C8104C">
      <w:pPr>
        <w:pStyle w:val="PKTpunkt"/>
      </w:pPr>
      <w:r w:rsidRPr="00C8104C">
        <w:t>2)</w:t>
      </w:r>
      <w:r w:rsidRPr="00C8104C">
        <w:tab/>
        <w:t>opiniowanie kierunków i zasad współpracy między Instytutem a instytucją utworzoną przez stronę węgierską, której celem jest podejmowanie współpracy polsko-węgierskiej;</w:t>
      </w:r>
    </w:p>
    <w:p w:rsidR="00C8104C" w:rsidRPr="00C8104C" w:rsidRDefault="00C8104C" w:rsidP="00C8104C">
      <w:pPr>
        <w:pStyle w:val="PKTpunkt"/>
      </w:pPr>
      <w:r w:rsidRPr="00C8104C">
        <w:t>3)</w:t>
      </w:r>
      <w:r w:rsidRPr="00C8104C">
        <w:tab/>
        <w:t>opiniowanie przedkładanych przez Dyrektora Instytutu propozycji działań Instytutu, mających na celu realizację zadań, o których mowa w art. 3 ust. 2;</w:t>
      </w:r>
    </w:p>
    <w:p w:rsidR="00C8104C" w:rsidRPr="00C8104C" w:rsidRDefault="00C8104C" w:rsidP="00C8104C">
      <w:pPr>
        <w:pStyle w:val="PKTpunkt"/>
      </w:pPr>
      <w:r w:rsidRPr="00C8104C">
        <w:t>4)</w:t>
      </w:r>
      <w:r w:rsidRPr="00C8104C">
        <w:tab/>
        <w:t>poszukiwanie nowych form wsparcia organizacyjnego, koncepcyjnego i finansowego działalności Instytutu;</w:t>
      </w:r>
    </w:p>
    <w:p w:rsidR="00C8104C" w:rsidRPr="00C8104C" w:rsidRDefault="00C8104C" w:rsidP="00C8104C">
      <w:pPr>
        <w:pStyle w:val="PKTpunkt"/>
      </w:pPr>
      <w:r w:rsidRPr="00C8104C">
        <w:t>5)</w:t>
      </w:r>
      <w:r w:rsidRPr="00C8104C">
        <w:tab/>
        <w:t>wyrażanie opinii i składanie wniosków do Dyrektora Instytutu we wszystkich istotnych sprawach związanych z działalnością Instytutu.</w:t>
      </w:r>
    </w:p>
    <w:p w:rsidR="00C8104C" w:rsidRPr="00C8104C" w:rsidRDefault="00C8104C" w:rsidP="002F5DE7">
      <w:pPr>
        <w:pStyle w:val="ARTartustawynprozporzdzenia"/>
        <w:keepNext/>
      </w:pPr>
      <w:r w:rsidRPr="002F5DE7">
        <w:rPr>
          <w:rStyle w:val="Ppogrubienie"/>
        </w:rPr>
        <w:t>Art.</w:t>
      </w:r>
      <w:r w:rsidR="002F5DE7" w:rsidRPr="002F5DE7">
        <w:rPr>
          <w:rStyle w:val="Ppogrubienie"/>
        </w:rPr>
        <w:t> </w:t>
      </w:r>
      <w:r w:rsidRPr="002F5DE7">
        <w:rPr>
          <w:rStyle w:val="Ppogrubienie"/>
        </w:rPr>
        <w:t>14.</w:t>
      </w:r>
      <w:r w:rsidR="00633102">
        <w:rPr>
          <w:rStyle w:val="Ppogrubienie"/>
        </w:rPr>
        <w:t> </w:t>
      </w:r>
      <w:r w:rsidRPr="00C8104C">
        <w:t>Prezes Rady Ministrów określi, w drodze rozporządzenia:</w:t>
      </w:r>
    </w:p>
    <w:p w:rsidR="00C8104C" w:rsidRPr="00C8104C" w:rsidRDefault="00C8104C" w:rsidP="00C8104C">
      <w:pPr>
        <w:pStyle w:val="PKTpunkt"/>
      </w:pPr>
      <w:r w:rsidRPr="00C8104C">
        <w:t>1)</w:t>
      </w:r>
      <w:r w:rsidRPr="00C8104C">
        <w:tab/>
        <w:t>podmioty uprawnione do zgłaszania kandydatów do Międzynarodowej Rady Instytutu oraz tryb i sposób ich zgłaszania, uwzględniając potrzebę sprawnego przeprowadzenia wyboru kandydatów na członków Międzynarodowej Rady Instytutu;</w:t>
      </w:r>
    </w:p>
    <w:p w:rsidR="00C8104C" w:rsidRPr="00C8104C" w:rsidRDefault="00C8104C" w:rsidP="00C8104C">
      <w:pPr>
        <w:pStyle w:val="PKTpunkt"/>
      </w:pPr>
      <w:r w:rsidRPr="00C8104C">
        <w:t>2)</w:t>
      </w:r>
      <w:r w:rsidRPr="00C8104C">
        <w:tab/>
        <w:t>tryb działania Międzynarodowej Rady Instytutu, uwzględniając stworzenie optymalnych warunków organizacyjnych do prawidłowej realizacji zadań Instytutu;</w:t>
      </w:r>
    </w:p>
    <w:p w:rsidR="00C8104C" w:rsidRPr="00C8104C" w:rsidRDefault="00C8104C" w:rsidP="00C8104C">
      <w:pPr>
        <w:pStyle w:val="PKTpunkt"/>
      </w:pPr>
      <w:r w:rsidRPr="00C8104C">
        <w:t>3)</w:t>
      </w:r>
      <w:r w:rsidRPr="00C8104C">
        <w:tab/>
        <w:t xml:space="preserve">sposób pokrywania kosztów związanych z uczestnictwem członków w posiedzeniach Międzynarodowej Rady Instytutu, uwzględniając celowość zwrotu wydatków </w:t>
      </w:r>
      <w:r w:rsidRPr="00C8104C">
        <w:lastRenderedPageBreak/>
        <w:t>poniesionych przez członków Międzynarodowej Rady Instytutu oraz konieczność ułatwienia dokonywania rozliczeń.</w:t>
      </w:r>
    </w:p>
    <w:p w:rsidR="00C8104C" w:rsidRPr="00C8104C" w:rsidRDefault="00C8104C" w:rsidP="00C8104C">
      <w:pPr>
        <w:pStyle w:val="ARTartustawynprozporzdzenia"/>
      </w:pPr>
      <w:r w:rsidRPr="002F5DE7">
        <w:rPr>
          <w:rStyle w:val="Ppogrubienie"/>
        </w:rPr>
        <w:t>Art.</w:t>
      </w:r>
      <w:r w:rsidR="002F5DE7" w:rsidRPr="002F5DE7">
        <w:rPr>
          <w:rStyle w:val="Ppogrubienie"/>
        </w:rPr>
        <w:t> </w:t>
      </w:r>
      <w:r w:rsidRPr="002F5DE7">
        <w:rPr>
          <w:rStyle w:val="Ppogrubienie"/>
        </w:rPr>
        <w:t>15.</w:t>
      </w:r>
      <w:r w:rsidR="00633102">
        <w:rPr>
          <w:rStyle w:val="Ppogrubienie"/>
        </w:rPr>
        <w:t> </w:t>
      </w:r>
      <w:r w:rsidRPr="00C8104C">
        <w:t>W skład Rady Instytutu wchodzi nie więcej niż 7 członków powołanych spośród specjalistów z zakresu działania Instytutu, których wiedza, doświadczenie lub autorytet dają rękojmię prawidłowej realizacji zadań Rady Instytutu.</w:t>
      </w:r>
    </w:p>
    <w:p w:rsidR="00C8104C" w:rsidRPr="00C8104C" w:rsidRDefault="00C8104C" w:rsidP="002F5DE7">
      <w:pPr>
        <w:pStyle w:val="ARTartustawynprozporzdzenia"/>
        <w:keepNext/>
      </w:pPr>
      <w:r w:rsidRPr="002F5DE7">
        <w:rPr>
          <w:rStyle w:val="Ppogrubienie"/>
        </w:rPr>
        <w:t>Art.</w:t>
      </w:r>
      <w:r w:rsidR="002F5DE7" w:rsidRPr="002F5DE7">
        <w:rPr>
          <w:rStyle w:val="Ppogrubienie"/>
        </w:rPr>
        <w:t> </w:t>
      </w:r>
      <w:r w:rsidRPr="002F5DE7">
        <w:rPr>
          <w:rStyle w:val="Ppogrubienie"/>
        </w:rPr>
        <w:t>16.</w:t>
      </w:r>
      <w:r w:rsidR="00633102">
        <w:t> </w:t>
      </w:r>
      <w:r w:rsidRPr="00C8104C">
        <w:t>1.</w:t>
      </w:r>
      <w:r w:rsidR="00633102">
        <w:t> </w:t>
      </w:r>
      <w:r w:rsidRPr="00C8104C">
        <w:t>Do zadań Rady Instytutu należy opiniowanie:</w:t>
      </w:r>
    </w:p>
    <w:p w:rsidR="00C8104C" w:rsidRPr="00C8104C" w:rsidRDefault="00C8104C" w:rsidP="00C8104C">
      <w:pPr>
        <w:pStyle w:val="PKTpunkt"/>
      </w:pPr>
      <w:r w:rsidRPr="00C8104C">
        <w:t>1)</w:t>
      </w:r>
      <w:r w:rsidRPr="00C8104C">
        <w:tab/>
        <w:t>kierunków działalności Instytutu;</w:t>
      </w:r>
    </w:p>
    <w:p w:rsidR="00C8104C" w:rsidRPr="00C8104C" w:rsidRDefault="00C8104C" w:rsidP="00C8104C">
      <w:pPr>
        <w:pStyle w:val="PKTpunkt"/>
      </w:pPr>
      <w:r w:rsidRPr="00C8104C">
        <w:t>2)</w:t>
      </w:r>
      <w:r w:rsidRPr="00C8104C">
        <w:tab/>
        <w:t>inicjatyw, opracowań i badań prowadzonych przez Instytut;</w:t>
      </w:r>
    </w:p>
    <w:p w:rsidR="00C8104C" w:rsidRPr="00C8104C" w:rsidRDefault="00C8104C" w:rsidP="00C8104C">
      <w:pPr>
        <w:pStyle w:val="PKTpunkt"/>
      </w:pPr>
      <w:r w:rsidRPr="00C8104C">
        <w:t>3)</w:t>
      </w:r>
      <w:r w:rsidRPr="00C8104C">
        <w:tab/>
        <w:t>projektu rocznego planu działania oraz projektu rocznego planu finansowego Instytutu;</w:t>
      </w:r>
    </w:p>
    <w:p w:rsidR="00C8104C" w:rsidRPr="00C8104C" w:rsidRDefault="00C8104C" w:rsidP="00C8104C">
      <w:pPr>
        <w:pStyle w:val="PKTpunkt"/>
      </w:pPr>
      <w:r w:rsidRPr="00C8104C">
        <w:t>4)</w:t>
      </w:r>
      <w:r w:rsidRPr="00C8104C">
        <w:tab/>
        <w:t>rocznego sprawozdania finansowego Instytutu;</w:t>
      </w:r>
    </w:p>
    <w:p w:rsidR="00C8104C" w:rsidRPr="00C8104C" w:rsidRDefault="00C8104C" w:rsidP="00C8104C">
      <w:pPr>
        <w:pStyle w:val="PKTpunkt"/>
      </w:pPr>
      <w:r w:rsidRPr="00C8104C">
        <w:t>5)</w:t>
      </w:r>
      <w:r w:rsidRPr="00C8104C">
        <w:tab/>
        <w:t>rocznego sprawozdania z działalności Instytutu;</w:t>
      </w:r>
    </w:p>
    <w:p w:rsidR="00C8104C" w:rsidRPr="00C8104C" w:rsidRDefault="00C8104C" w:rsidP="00C8104C">
      <w:pPr>
        <w:pStyle w:val="PKTpunkt"/>
      </w:pPr>
      <w:r w:rsidRPr="00C8104C">
        <w:t>6)</w:t>
      </w:r>
      <w:r w:rsidRPr="00C8104C">
        <w:tab/>
        <w:t>tworzenia, przekształcania i likwidowania oddziałów zamiejscowych Instytutu;</w:t>
      </w:r>
    </w:p>
    <w:p w:rsidR="00C8104C" w:rsidRPr="00C8104C" w:rsidRDefault="00C8104C" w:rsidP="00C8104C">
      <w:pPr>
        <w:pStyle w:val="PKTpunkt"/>
      </w:pPr>
      <w:r w:rsidRPr="00C8104C">
        <w:t>7)</w:t>
      </w:r>
      <w:r w:rsidRPr="00C8104C">
        <w:tab/>
        <w:t>projektów zmian w statucie Instytutu.</w:t>
      </w:r>
    </w:p>
    <w:p w:rsidR="00C8104C" w:rsidRPr="00C8104C" w:rsidRDefault="00C8104C" w:rsidP="00C8104C">
      <w:pPr>
        <w:pStyle w:val="USTustnpkodeksu"/>
      </w:pPr>
      <w:r w:rsidRPr="00C8104C">
        <w:t>2.</w:t>
      </w:r>
      <w:r w:rsidR="00633102">
        <w:t> </w:t>
      </w:r>
      <w:r w:rsidRPr="00C8104C">
        <w:t>Rada Instytutu w celu wykonania swoich zadań może żądać niezbędnych informacji od Dyrektora Instytutu.</w:t>
      </w:r>
    </w:p>
    <w:p w:rsidR="00C8104C" w:rsidRPr="00C8104C" w:rsidRDefault="00C8104C" w:rsidP="00C8104C">
      <w:pPr>
        <w:pStyle w:val="USTustnpkodeksu"/>
      </w:pPr>
      <w:r w:rsidRPr="00C8104C">
        <w:t>3.</w:t>
      </w:r>
      <w:r w:rsidR="00633102">
        <w:t> </w:t>
      </w:r>
      <w:r w:rsidRPr="00C8104C">
        <w:t>Rada Instytutu może przedstawiać Dyrektorowi Instytutu stanowiska, opinie lub wnioski we wszystkich sprawach dotyczących działalności Instytutu.</w:t>
      </w:r>
    </w:p>
    <w:p w:rsidR="00C8104C" w:rsidRPr="00C8104C" w:rsidRDefault="00C8104C" w:rsidP="00C8104C">
      <w:pPr>
        <w:pStyle w:val="ARTartustawynprozporzdzenia"/>
      </w:pPr>
      <w:r w:rsidRPr="002F5DE7">
        <w:rPr>
          <w:rStyle w:val="Ppogrubienie"/>
        </w:rPr>
        <w:t>Art.</w:t>
      </w:r>
      <w:r w:rsidR="002F5DE7" w:rsidRPr="002F5DE7">
        <w:rPr>
          <w:rStyle w:val="Ppogrubienie"/>
        </w:rPr>
        <w:t> </w:t>
      </w:r>
      <w:r w:rsidRPr="002F5DE7">
        <w:rPr>
          <w:rStyle w:val="Ppogrubienie"/>
        </w:rPr>
        <w:t>17.</w:t>
      </w:r>
      <w:r w:rsidR="00633102">
        <w:rPr>
          <w:rStyle w:val="Ppogrubienie"/>
        </w:rPr>
        <w:t> </w:t>
      </w:r>
      <w:r w:rsidRPr="00C8104C">
        <w:t>1.</w:t>
      </w:r>
      <w:r w:rsidR="00633102">
        <w:t> </w:t>
      </w:r>
      <w:r w:rsidRPr="00C8104C">
        <w:t>Prezes Rady Ministrów powołuje i odwołuje członków Rady Instytutu.</w:t>
      </w:r>
    </w:p>
    <w:p w:rsidR="00C8104C" w:rsidRPr="00C8104C" w:rsidRDefault="00C8104C" w:rsidP="00C8104C">
      <w:pPr>
        <w:pStyle w:val="USTustnpkodeksu"/>
      </w:pPr>
      <w:r w:rsidRPr="00C8104C">
        <w:t>2.</w:t>
      </w:r>
      <w:r w:rsidR="00633102">
        <w:t> </w:t>
      </w:r>
      <w:r w:rsidRPr="00C8104C">
        <w:t>Kadencja Rady Instytutu trwa cztery lata. Nie można pełnić funkcji członka Rady Instytutu przez więcej niż dwie kolejno po sobie następujące pełne kadencje.</w:t>
      </w:r>
    </w:p>
    <w:p w:rsidR="00C8104C" w:rsidRPr="00C8104C" w:rsidRDefault="00C8104C" w:rsidP="00C8104C">
      <w:pPr>
        <w:pStyle w:val="USTustnpkodeksu"/>
      </w:pPr>
      <w:r w:rsidRPr="00C8104C">
        <w:t>3.</w:t>
      </w:r>
      <w:r w:rsidR="00633102">
        <w:t> </w:t>
      </w:r>
      <w:r w:rsidRPr="00C8104C">
        <w:t>Członkowie Rady Instytutu pełnią swoje funkcje do czasu powołania ich następców.</w:t>
      </w:r>
    </w:p>
    <w:p w:rsidR="00C8104C" w:rsidRPr="00C8104C" w:rsidRDefault="00C8104C" w:rsidP="002F5DE7">
      <w:pPr>
        <w:pStyle w:val="ARTartustawynprozporzdzenia"/>
        <w:keepNext/>
      </w:pPr>
      <w:r w:rsidRPr="002F5DE7">
        <w:rPr>
          <w:rStyle w:val="Ppogrubienie"/>
        </w:rPr>
        <w:t>Art.</w:t>
      </w:r>
      <w:r w:rsidR="002F5DE7" w:rsidRPr="002F5DE7">
        <w:rPr>
          <w:rStyle w:val="Ppogrubienie"/>
        </w:rPr>
        <w:t> </w:t>
      </w:r>
      <w:r w:rsidRPr="002F5DE7">
        <w:rPr>
          <w:rStyle w:val="Ppogrubienie"/>
        </w:rPr>
        <w:t>18.</w:t>
      </w:r>
      <w:r w:rsidR="00633102">
        <w:rPr>
          <w:rStyle w:val="Ppogrubienie"/>
        </w:rPr>
        <w:t> </w:t>
      </w:r>
      <w:r w:rsidRPr="00C8104C">
        <w:t>1.</w:t>
      </w:r>
      <w:r w:rsidR="00633102">
        <w:t> </w:t>
      </w:r>
      <w:r w:rsidRPr="00C8104C">
        <w:t>Prezes Rady Ministrów odwołuje członka Rady Instytutu przed upływem kadencji w przypadku:</w:t>
      </w:r>
    </w:p>
    <w:p w:rsidR="00C8104C" w:rsidRPr="00C8104C" w:rsidRDefault="00C8104C" w:rsidP="00C8104C">
      <w:pPr>
        <w:pStyle w:val="PKTpunkt"/>
      </w:pPr>
      <w:r w:rsidRPr="00C8104C">
        <w:t>1)</w:t>
      </w:r>
      <w:r w:rsidRPr="00C8104C">
        <w:tab/>
        <w:t>nieuczestniczenia w pracach Rady Instytutu przez okres co najmniej sześciu miesięcy;</w:t>
      </w:r>
    </w:p>
    <w:p w:rsidR="00C8104C" w:rsidRPr="00C8104C" w:rsidRDefault="00C8104C" w:rsidP="00C8104C">
      <w:pPr>
        <w:pStyle w:val="PKTpunkt"/>
      </w:pPr>
      <w:r w:rsidRPr="00C8104C">
        <w:t>2)</w:t>
      </w:r>
      <w:r w:rsidRPr="00C8104C">
        <w:tab/>
        <w:t>choroby uniemożliwiającej pełnienie funkcji członka Rady Instytutu stwierdzonej orzeczeniem lekarskim.</w:t>
      </w:r>
    </w:p>
    <w:p w:rsidR="00C8104C" w:rsidRPr="00C8104C" w:rsidRDefault="00C8104C" w:rsidP="002F5DE7">
      <w:pPr>
        <w:pStyle w:val="USTustnpkodeksu"/>
        <w:keepNext/>
      </w:pPr>
      <w:r w:rsidRPr="00C8104C">
        <w:t>2.</w:t>
      </w:r>
      <w:r w:rsidR="00633102">
        <w:t> </w:t>
      </w:r>
      <w:r w:rsidRPr="00C8104C">
        <w:t>Członkostwo w Radzie Instytutu wygasa w przypadku:</w:t>
      </w:r>
    </w:p>
    <w:p w:rsidR="00C8104C" w:rsidRPr="00C8104C" w:rsidRDefault="00C8104C" w:rsidP="00C8104C">
      <w:pPr>
        <w:pStyle w:val="PKTpunkt"/>
      </w:pPr>
      <w:r w:rsidRPr="00C8104C">
        <w:t>1)</w:t>
      </w:r>
      <w:r w:rsidRPr="00C8104C">
        <w:tab/>
        <w:t>śmierci;</w:t>
      </w:r>
    </w:p>
    <w:p w:rsidR="00C8104C" w:rsidRPr="00C8104C" w:rsidRDefault="00C8104C" w:rsidP="00C8104C">
      <w:pPr>
        <w:pStyle w:val="PKTpunkt"/>
      </w:pPr>
      <w:r w:rsidRPr="00C8104C">
        <w:t>2)</w:t>
      </w:r>
      <w:r w:rsidRPr="00C8104C">
        <w:tab/>
        <w:t>złożenia rezygnacji;</w:t>
      </w:r>
    </w:p>
    <w:p w:rsidR="00C8104C" w:rsidRPr="00C8104C" w:rsidRDefault="00C8104C" w:rsidP="00C8104C">
      <w:pPr>
        <w:pStyle w:val="PKTpunkt"/>
      </w:pPr>
      <w:r w:rsidRPr="00C8104C">
        <w:t>3)</w:t>
      </w:r>
      <w:r w:rsidRPr="00C8104C">
        <w:tab/>
        <w:t>skazania prawomocnym wyrokiem sądu za umyślne przestępstwo lub umyślne przestępstwo skarbowe.</w:t>
      </w:r>
    </w:p>
    <w:p w:rsidR="00C8104C" w:rsidRPr="00C8104C" w:rsidRDefault="00C8104C" w:rsidP="00C8104C">
      <w:pPr>
        <w:pStyle w:val="USTustnpkodeksu"/>
      </w:pPr>
      <w:r w:rsidRPr="00C8104C">
        <w:t>3.</w:t>
      </w:r>
      <w:r w:rsidR="00633102">
        <w:t> </w:t>
      </w:r>
      <w:r w:rsidRPr="00C8104C">
        <w:t>Odwołanie następuje z dniem określonym w akcie odwołania.</w:t>
      </w:r>
    </w:p>
    <w:p w:rsidR="00C8104C" w:rsidRPr="00C8104C" w:rsidRDefault="00C8104C" w:rsidP="00C8104C">
      <w:pPr>
        <w:pStyle w:val="USTustnpkodeksu"/>
      </w:pPr>
      <w:r w:rsidRPr="00C8104C">
        <w:lastRenderedPageBreak/>
        <w:t>4.</w:t>
      </w:r>
      <w:r w:rsidR="00633102">
        <w:t> </w:t>
      </w:r>
      <w:r w:rsidRPr="00C8104C">
        <w:t>W przypadku wygaśnięcia członkostwa w Radzie Instytutu lub odwołania członka Rady Instytutu przed upływem kadencji Prezes Rady Ministrów powołuje nowego członka Rady Instytutu na okres do końca tej kadencji.</w:t>
      </w:r>
    </w:p>
    <w:p w:rsidR="00C8104C" w:rsidRPr="00C8104C" w:rsidRDefault="00C8104C" w:rsidP="00C8104C">
      <w:pPr>
        <w:pStyle w:val="ARTartustawynprozporzdzenia"/>
      </w:pPr>
      <w:r w:rsidRPr="002F5DE7">
        <w:rPr>
          <w:rStyle w:val="Ppogrubienie"/>
        </w:rPr>
        <w:t>Art.</w:t>
      </w:r>
      <w:r w:rsidR="002F5DE7" w:rsidRPr="002F5DE7">
        <w:rPr>
          <w:rStyle w:val="Ppogrubienie"/>
        </w:rPr>
        <w:t> </w:t>
      </w:r>
      <w:r w:rsidRPr="002F5DE7">
        <w:rPr>
          <w:rStyle w:val="Ppogrubienie"/>
        </w:rPr>
        <w:t>19.</w:t>
      </w:r>
      <w:r w:rsidR="00633102">
        <w:rPr>
          <w:rStyle w:val="Ppogrubienie"/>
        </w:rPr>
        <w:t> </w:t>
      </w:r>
      <w:r w:rsidRPr="00C8104C">
        <w:t>1.</w:t>
      </w:r>
      <w:r w:rsidR="00633102">
        <w:t> </w:t>
      </w:r>
      <w:r w:rsidRPr="00C8104C">
        <w:t>Pracami Rady Instytutu kieruje przewodniczący wybierany przez Radę Instytutu spośród jej członków i odwoływany, w głosowaniu tajnym, zwykłą większością głosów w obecności co najmniej połowy członków Rady Instytutu.</w:t>
      </w:r>
    </w:p>
    <w:p w:rsidR="00C8104C" w:rsidRPr="00C8104C" w:rsidRDefault="00C8104C" w:rsidP="00C8104C">
      <w:pPr>
        <w:pStyle w:val="USTustnpkodeksu"/>
      </w:pPr>
      <w:r w:rsidRPr="00C8104C">
        <w:t>2.</w:t>
      </w:r>
      <w:r w:rsidR="00633102">
        <w:t> </w:t>
      </w:r>
      <w:r w:rsidRPr="00C8104C">
        <w:t>Przewodniczący Rady Instytutu zwołuje jej posiedzenie z własnej inicjatywy, na wniosek Dyrektora Instytutu lub co najmniej dwóch członków Rady Instytutu, w terminie dwóch tygodni od dnia otrzymania wniosku.</w:t>
      </w:r>
    </w:p>
    <w:p w:rsidR="00C8104C" w:rsidRPr="00C8104C" w:rsidRDefault="00C8104C" w:rsidP="00C8104C">
      <w:pPr>
        <w:pStyle w:val="USTustnpkodeksu"/>
      </w:pPr>
      <w:r w:rsidRPr="00C8104C">
        <w:t>3.</w:t>
      </w:r>
      <w:r w:rsidR="00633102">
        <w:t> </w:t>
      </w:r>
      <w:r w:rsidRPr="00C8104C">
        <w:t>Rada Instytutu danej kadencji wybiera przewodniczącego na pierwszym posiedzeniu.</w:t>
      </w:r>
    </w:p>
    <w:p w:rsidR="00C8104C" w:rsidRPr="00C8104C" w:rsidRDefault="00C8104C" w:rsidP="00C8104C">
      <w:pPr>
        <w:pStyle w:val="USTustnpkodeksu"/>
      </w:pPr>
      <w:r w:rsidRPr="00C8104C">
        <w:t>4.</w:t>
      </w:r>
      <w:r w:rsidR="00633102">
        <w:t> </w:t>
      </w:r>
      <w:r w:rsidRPr="00C8104C">
        <w:t>Uchwały Rady Instytutu zapadają zwykłą większością głosów w obecności co najmniej połowy liczby członków Rady Instytutu. W przypadku równej liczby głosów rozstrzyga głos przewodniczącego Rady Instytutu.</w:t>
      </w:r>
    </w:p>
    <w:p w:rsidR="00C8104C" w:rsidRPr="00C8104C" w:rsidRDefault="00C8104C" w:rsidP="00C8104C">
      <w:pPr>
        <w:pStyle w:val="USTustnpkodeksu"/>
      </w:pPr>
      <w:r w:rsidRPr="00C8104C">
        <w:t>5.</w:t>
      </w:r>
      <w:r w:rsidR="00633102">
        <w:t> </w:t>
      </w:r>
      <w:r w:rsidRPr="00C8104C">
        <w:t>W posiedzeniach Rady Instytutu mogą uczestniczyć, bez prawa głosu, Dyrektor Instytutu, zastępcy Dyrektora Instytutu, przewodniczący Międzynarodowej Rady Instytutu oraz osoby zaproszone przez przewodniczącego Rady Instytutu.</w:t>
      </w:r>
    </w:p>
    <w:p w:rsidR="00C8104C" w:rsidRPr="00C8104C" w:rsidRDefault="00C8104C" w:rsidP="00C8104C">
      <w:pPr>
        <w:pStyle w:val="USTustnpkodeksu"/>
      </w:pPr>
      <w:r w:rsidRPr="00C8104C">
        <w:t>6.</w:t>
      </w:r>
      <w:r w:rsidR="00633102">
        <w:t> </w:t>
      </w:r>
      <w:r w:rsidRPr="00C8104C">
        <w:t>Członkom Rady Instytutu za udział w posiedzeniach przysługują należności z tytułu podróży służbowych w wysokości i na warunkach określonych w przepisach wydanych na podstawie art. 77</w:t>
      </w:r>
      <w:r w:rsidR="002F5DE7">
        <w:rPr>
          <w:vertAlign w:val="superscript"/>
        </w:rPr>
        <w:t>5</w:t>
      </w:r>
      <w:r w:rsidRPr="00C8104C">
        <w:t xml:space="preserve"> § 2 ustawy z dnia 26 czerwca 1974 r. – Kodeks pracy.</w:t>
      </w:r>
    </w:p>
    <w:p w:rsidR="00C8104C" w:rsidRPr="00C8104C" w:rsidRDefault="00C8104C" w:rsidP="00C8104C">
      <w:pPr>
        <w:pStyle w:val="ARTartustawynprozporzdzenia"/>
      </w:pPr>
      <w:r w:rsidRPr="002F5DE7">
        <w:rPr>
          <w:rStyle w:val="Ppogrubienie"/>
        </w:rPr>
        <w:t>Art.</w:t>
      </w:r>
      <w:r w:rsidR="002F5DE7" w:rsidRPr="002F5DE7">
        <w:rPr>
          <w:rStyle w:val="Ppogrubienie"/>
        </w:rPr>
        <w:t> </w:t>
      </w:r>
      <w:r w:rsidRPr="002F5DE7">
        <w:rPr>
          <w:rStyle w:val="Ppogrubienie"/>
        </w:rPr>
        <w:t>20.</w:t>
      </w:r>
      <w:r w:rsidR="00633102">
        <w:rPr>
          <w:rStyle w:val="Ppogrubienie"/>
        </w:rPr>
        <w:t> </w:t>
      </w:r>
      <w:r w:rsidRPr="00C8104C">
        <w:t>1.</w:t>
      </w:r>
      <w:r w:rsidR="00633102">
        <w:t> </w:t>
      </w:r>
      <w:r w:rsidRPr="00C8104C">
        <w:t>Instytut prowadzi samodzielną gospodarkę finansową na zasadach określonych w niniejszej ustawie oraz w przepisach o finansach publicznych.</w:t>
      </w:r>
    </w:p>
    <w:p w:rsidR="00C8104C" w:rsidRPr="00C8104C" w:rsidRDefault="00C8104C" w:rsidP="002F5DE7">
      <w:pPr>
        <w:pStyle w:val="USTustnpkodeksu"/>
        <w:keepNext/>
      </w:pPr>
      <w:r w:rsidRPr="00C8104C">
        <w:t>2.</w:t>
      </w:r>
      <w:r w:rsidR="00633102">
        <w:t> </w:t>
      </w:r>
      <w:r w:rsidRPr="00C8104C">
        <w:t>Przychodami Instytutu są:</w:t>
      </w:r>
    </w:p>
    <w:p w:rsidR="00C8104C" w:rsidRPr="00C8104C" w:rsidRDefault="00C8104C" w:rsidP="00C8104C">
      <w:pPr>
        <w:pStyle w:val="PKTpunkt"/>
      </w:pPr>
      <w:r w:rsidRPr="00C8104C">
        <w:t>1)</w:t>
      </w:r>
      <w:r w:rsidRPr="00C8104C">
        <w:tab/>
        <w:t>dotacja podmiotowa z budżetu państwa;</w:t>
      </w:r>
    </w:p>
    <w:p w:rsidR="00C8104C" w:rsidRPr="00C8104C" w:rsidRDefault="00C8104C" w:rsidP="00C8104C">
      <w:pPr>
        <w:pStyle w:val="PKTpunkt"/>
      </w:pPr>
      <w:r w:rsidRPr="00C8104C">
        <w:t>2)</w:t>
      </w:r>
      <w:r w:rsidRPr="00C8104C">
        <w:tab/>
        <w:t>przychody z działalności gospodarczej prowadzonej na zasadach określonych w art. 4;</w:t>
      </w:r>
    </w:p>
    <w:p w:rsidR="00C8104C" w:rsidRPr="00C8104C" w:rsidRDefault="00C8104C" w:rsidP="00C8104C">
      <w:pPr>
        <w:pStyle w:val="PKTpunkt"/>
      </w:pPr>
      <w:r w:rsidRPr="00C8104C">
        <w:t>3)</w:t>
      </w:r>
      <w:r w:rsidRPr="00C8104C">
        <w:tab/>
        <w:t>środki finansowe pochodzenia zagranicznego;</w:t>
      </w:r>
    </w:p>
    <w:p w:rsidR="00C8104C" w:rsidRPr="00C8104C" w:rsidRDefault="00C8104C" w:rsidP="00C8104C">
      <w:pPr>
        <w:pStyle w:val="PKTpunkt"/>
      </w:pPr>
      <w:r w:rsidRPr="00C8104C">
        <w:t>4)</w:t>
      </w:r>
      <w:r w:rsidRPr="00C8104C">
        <w:tab/>
        <w:t>przychody ze sprzedaży albo z tytułu przekazania do odpłatnego używania rzeczowych składników majątkowych będących własnością Instytutu;</w:t>
      </w:r>
    </w:p>
    <w:p w:rsidR="00C8104C" w:rsidRPr="00C8104C" w:rsidRDefault="00C8104C" w:rsidP="00C8104C">
      <w:pPr>
        <w:pStyle w:val="PKTpunkt"/>
      </w:pPr>
      <w:r w:rsidRPr="00C8104C">
        <w:t>5)</w:t>
      </w:r>
      <w:r w:rsidRPr="00C8104C">
        <w:tab/>
        <w:t>darowizny, spadki i zapisy;</w:t>
      </w:r>
    </w:p>
    <w:p w:rsidR="00C8104C" w:rsidRPr="00C8104C" w:rsidRDefault="00C8104C" w:rsidP="00C8104C">
      <w:pPr>
        <w:pStyle w:val="PKTpunkt"/>
      </w:pPr>
      <w:r w:rsidRPr="00C8104C">
        <w:t>6)</w:t>
      </w:r>
      <w:r w:rsidRPr="00C8104C">
        <w:tab/>
        <w:t>odsetki od środków zgromadzonych na rachunkach bankowych Instytutu, chyba że przepisy odrębne lub umowa, na podstawie której Instytut otrzymał środki, stanowią inaczej;</w:t>
      </w:r>
    </w:p>
    <w:p w:rsidR="00C8104C" w:rsidRPr="00C8104C" w:rsidRDefault="00C8104C" w:rsidP="00C8104C">
      <w:pPr>
        <w:pStyle w:val="PKTpunkt"/>
      </w:pPr>
      <w:r w:rsidRPr="00C8104C">
        <w:t>7)</w:t>
      </w:r>
      <w:r w:rsidRPr="00C8104C">
        <w:tab/>
        <w:t>przychody z innych tytułów.</w:t>
      </w:r>
    </w:p>
    <w:p w:rsidR="00C8104C" w:rsidRPr="00C8104C" w:rsidRDefault="00C8104C" w:rsidP="00C8104C">
      <w:pPr>
        <w:pStyle w:val="USTustnpkodeksu"/>
      </w:pPr>
      <w:r w:rsidRPr="00C8104C">
        <w:lastRenderedPageBreak/>
        <w:t>3.</w:t>
      </w:r>
      <w:r w:rsidR="00633102">
        <w:t> </w:t>
      </w:r>
      <w:r w:rsidRPr="00C8104C">
        <w:t>Dotację podmiotową przeznacza się na dofinansowanie działalności bieżącej związanej z realizacją zadań, o których mowa w art. 3 ust. 2.</w:t>
      </w:r>
    </w:p>
    <w:p w:rsidR="00C8104C" w:rsidRPr="00C8104C" w:rsidRDefault="00C8104C" w:rsidP="00C8104C">
      <w:pPr>
        <w:pStyle w:val="USTustnpkodeksu"/>
      </w:pPr>
      <w:r w:rsidRPr="00C8104C">
        <w:t>4.</w:t>
      </w:r>
      <w:r w:rsidR="00633102">
        <w:t> </w:t>
      </w:r>
      <w:r w:rsidRPr="00C8104C">
        <w:t>Realizację zadań, o których mowa w art. 3 ust. 2 pkt 3, finansuje się także ze środków finansowych przyznawanych Instytutowi na podstawie przepisów odrębnych.</w:t>
      </w:r>
    </w:p>
    <w:p w:rsidR="00C8104C" w:rsidRPr="00C8104C" w:rsidRDefault="00C8104C" w:rsidP="00C8104C">
      <w:pPr>
        <w:pStyle w:val="ARTartustawynprozporzdzenia"/>
      </w:pPr>
      <w:r w:rsidRPr="002F5DE7">
        <w:rPr>
          <w:rStyle w:val="Ppogrubienie"/>
        </w:rPr>
        <w:t>Art.</w:t>
      </w:r>
      <w:r w:rsidR="002F5DE7" w:rsidRPr="002F5DE7">
        <w:rPr>
          <w:rStyle w:val="Ppogrubienie"/>
        </w:rPr>
        <w:t> </w:t>
      </w:r>
      <w:r w:rsidRPr="002F5DE7">
        <w:rPr>
          <w:rStyle w:val="Ppogrubienie"/>
        </w:rPr>
        <w:t>21.</w:t>
      </w:r>
      <w:r w:rsidR="00633102">
        <w:rPr>
          <w:rStyle w:val="Ppogrubienie"/>
        </w:rPr>
        <w:t> </w:t>
      </w:r>
      <w:r w:rsidRPr="00C8104C">
        <w:t>1.</w:t>
      </w:r>
      <w:r w:rsidR="00633102">
        <w:t> </w:t>
      </w:r>
      <w:r w:rsidRPr="00C8104C">
        <w:t>Podstawą gospodarki finansowej Instytutu jest roczny plan finansowy ustalany, zgodnie z przepisami o finansach publicznych, na okres roku obrotowego. Rokiem obrotowym jest rok kalendarzowy.</w:t>
      </w:r>
    </w:p>
    <w:p w:rsidR="00C8104C" w:rsidRPr="00C8104C" w:rsidRDefault="00C8104C" w:rsidP="00C8104C">
      <w:pPr>
        <w:pStyle w:val="USTustnpkodeksu"/>
      </w:pPr>
      <w:r w:rsidRPr="00C8104C">
        <w:t>2.</w:t>
      </w:r>
      <w:r w:rsidR="00633102">
        <w:t> </w:t>
      </w:r>
      <w:r w:rsidRPr="00C8104C">
        <w:t>Dyrektor Instytutu przygotowuje i, po zasięgnięciu opinii Rady Instytutu, przedstawia Szefowi Kancelarii Prezesa Rady Ministrów do zatwierdzenia projekt rocznego planu finansowego Instytutu, z uwzględnieniem terminów określanych przez ministra właściwego do spraw finansów publicznych dla przedłożenia materiałów do projektu ustawy budżetowej.</w:t>
      </w:r>
    </w:p>
    <w:p w:rsidR="00C8104C" w:rsidRPr="00C8104C" w:rsidRDefault="00C8104C" w:rsidP="00C8104C">
      <w:pPr>
        <w:pStyle w:val="USTustnpkodeksu"/>
      </w:pPr>
      <w:r w:rsidRPr="00C8104C">
        <w:t>3.</w:t>
      </w:r>
      <w:r w:rsidR="00633102">
        <w:t> </w:t>
      </w:r>
      <w:r w:rsidRPr="00C8104C">
        <w:t>Podstawę gospodarki finansowej Instytutu w okresie od dnia 1 stycznia do dnia wejścia w życie planu finansowego Instytutu stanowi projekt tego planu.</w:t>
      </w:r>
    </w:p>
    <w:p w:rsidR="00C8104C" w:rsidRPr="00C8104C" w:rsidRDefault="00C8104C" w:rsidP="002F5DE7">
      <w:pPr>
        <w:pStyle w:val="USTustnpkodeksu"/>
        <w:keepNext/>
      </w:pPr>
      <w:r w:rsidRPr="00C8104C">
        <w:t>4.</w:t>
      </w:r>
      <w:r w:rsidR="00633102">
        <w:t> </w:t>
      </w:r>
      <w:r w:rsidRPr="00C8104C">
        <w:t>Roczny plan finansowy Instytutu obejmuje w szczególności:</w:t>
      </w:r>
    </w:p>
    <w:p w:rsidR="00C8104C" w:rsidRPr="00C8104C" w:rsidRDefault="00C8104C" w:rsidP="00C8104C">
      <w:pPr>
        <w:pStyle w:val="PKTpunkt"/>
      </w:pPr>
      <w:r w:rsidRPr="00C8104C">
        <w:t>1)</w:t>
      </w:r>
      <w:r w:rsidRPr="00C8104C">
        <w:tab/>
        <w:t>przychody z prowadzonej działalności;</w:t>
      </w:r>
    </w:p>
    <w:p w:rsidR="00C8104C" w:rsidRPr="00C8104C" w:rsidRDefault="00C8104C" w:rsidP="00C8104C">
      <w:pPr>
        <w:pStyle w:val="PKTpunkt"/>
      </w:pPr>
      <w:r w:rsidRPr="00C8104C">
        <w:t>2)</w:t>
      </w:r>
      <w:r w:rsidRPr="00C8104C">
        <w:tab/>
        <w:t>dotacje z budżetu państwa;</w:t>
      </w:r>
    </w:p>
    <w:p w:rsidR="00C8104C" w:rsidRPr="00C8104C" w:rsidRDefault="00C8104C" w:rsidP="002F5DE7">
      <w:pPr>
        <w:pStyle w:val="PKTpunkt"/>
        <w:keepNext/>
      </w:pPr>
      <w:r w:rsidRPr="00C8104C">
        <w:t>3)</w:t>
      </w:r>
      <w:r w:rsidRPr="00C8104C">
        <w:tab/>
        <w:t>koszty, w tym:</w:t>
      </w:r>
    </w:p>
    <w:p w:rsidR="00C8104C" w:rsidRPr="00C8104C" w:rsidRDefault="00C8104C" w:rsidP="00C8104C">
      <w:pPr>
        <w:pStyle w:val="LITlitera"/>
      </w:pPr>
      <w:r w:rsidRPr="00C8104C">
        <w:t>a)</w:t>
      </w:r>
      <w:r w:rsidRPr="00C8104C">
        <w:tab/>
        <w:t>wynagrodzenia i składki od nich naliczane,</w:t>
      </w:r>
    </w:p>
    <w:p w:rsidR="00C8104C" w:rsidRPr="00C8104C" w:rsidRDefault="00C8104C" w:rsidP="00C8104C">
      <w:pPr>
        <w:pStyle w:val="LITlitera"/>
      </w:pPr>
      <w:r w:rsidRPr="00C8104C">
        <w:t>b)</w:t>
      </w:r>
      <w:r w:rsidRPr="00C8104C">
        <w:tab/>
        <w:t>płatności odsetkowe wynikające z zaciągniętych zobowiązań,</w:t>
      </w:r>
    </w:p>
    <w:p w:rsidR="00C8104C" w:rsidRPr="00C8104C" w:rsidRDefault="00C8104C" w:rsidP="00C8104C">
      <w:pPr>
        <w:pStyle w:val="LITlitera"/>
      </w:pPr>
      <w:r w:rsidRPr="00C8104C">
        <w:t>c)</w:t>
      </w:r>
      <w:r w:rsidRPr="00C8104C">
        <w:tab/>
        <w:t>zakup towarów i usług;</w:t>
      </w:r>
    </w:p>
    <w:p w:rsidR="00C8104C" w:rsidRPr="00C8104C" w:rsidRDefault="00C8104C" w:rsidP="00C8104C">
      <w:pPr>
        <w:pStyle w:val="PKTpunkt"/>
      </w:pPr>
      <w:r w:rsidRPr="00C8104C">
        <w:t>4)</w:t>
      </w:r>
      <w:r w:rsidRPr="00C8104C">
        <w:tab/>
        <w:t>środki na wydatki majątkowe;</w:t>
      </w:r>
    </w:p>
    <w:p w:rsidR="00C8104C" w:rsidRPr="00C8104C" w:rsidRDefault="00C8104C" w:rsidP="00C8104C">
      <w:pPr>
        <w:pStyle w:val="PKTpunkt"/>
      </w:pPr>
      <w:r w:rsidRPr="00C8104C">
        <w:t>5)</w:t>
      </w:r>
      <w:r w:rsidRPr="00C8104C">
        <w:tab/>
        <w:t>środki przyznane innym podmiotom;</w:t>
      </w:r>
    </w:p>
    <w:p w:rsidR="00C8104C" w:rsidRPr="00C8104C" w:rsidRDefault="00C8104C" w:rsidP="00C8104C">
      <w:pPr>
        <w:pStyle w:val="PKTpunkt"/>
      </w:pPr>
      <w:r w:rsidRPr="00C8104C">
        <w:t>6)</w:t>
      </w:r>
      <w:r w:rsidRPr="00C8104C">
        <w:tab/>
        <w:t>stan należności i zobowiązań na początek i koniec roku;</w:t>
      </w:r>
    </w:p>
    <w:p w:rsidR="00C8104C" w:rsidRPr="00C8104C" w:rsidRDefault="00C8104C" w:rsidP="00C8104C">
      <w:pPr>
        <w:pStyle w:val="PKTpunkt"/>
      </w:pPr>
      <w:r w:rsidRPr="00C8104C">
        <w:t>7)</w:t>
      </w:r>
      <w:r w:rsidRPr="00C8104C">
        <w:tab/>
        <w:t>stan środków pieniężnych na początek i koniec roku.</w:t>
      </w:r>
    </w:p>
    <w:p w:rsidR="00C8104C" w:rsidRPr="00C8104C" w:rsidRDefault="00C8104C" w:rsidP="00C8104C">
      <w:pPr>
        <w:pStyle w:val="USTustnpkodeksu"/>
      </w:pPr>
      <w:r w:rsidRPr="00C8104C">
        <w:t>5.</w:t>
      </w:r>
      <w:r w:rsidR="00633102">
        <w:t> </w:t>
      </w:r>
      <w:r w:rsidRPr="00C8104C">
        <w:t>Instytut prowadzi rachunkowość zgodnie z przepisami o rachunkowości.</w:t>
      </w:r>
    </w:p>
    <w:p w:rsidR="00C8104C" w:rsidRPr="00C8104C" w:rsidRDefault="00C8104C" w:rsidP="002F5DE7">
      <w:pPr>
        <w:pStyle w:val="ARTartustawynprozporzdzenia"/>
        <w:keepNext/>
      </w:pPr>
      <w:r w:rsidRPr="002F5DE7">
        <w:rPr>
          <w:rStyle w:val="Ppogrubienie"/>
        </w:rPr>
        <w:t>Art.</w:t>
      </w:r>
      <w:r w:rsidR="002F5DE7" w:rsidRPr="002F5DE7">
        <w:rPr>
          <w:rStyle w:val="Ppogrubienie"/>
        </w:rPr>
        <w:t> </w:t>
      </w:r>
      <w:r w:rsidRPr="002F5DE7">
        <w:rPr>
          <w:rStyle w:val="Ppogrubienie"/>
        </w:rPr>
        <w:t>22.</w:t>
      </w:r>
      <w:r w:rsidR="00633102">
        <w:rPr>
          <w:rStyle w:val="Ppogrubienie"/>
        </w:rPr>
        <w:t> </w:t>
      </w:r>
      <w:r w:rsidRPr="00C8104C">
        <w:t>1.</w:t>
      </w:r>
      <w:r w:rsidR="00633102">
        <w:t> </w:t>
      </w:r>
      <w:r w:rsidRPr="00C8104C">
        <w:t>Tworzy się następujące fundusze Instytutu:</w:t>
      </w:r>
    </w:p>
    <w:p w:rsidR="00C8104C" w:rsidRPr="00C8104C" w:rsidRDefault="00C8104C" w:rsidP="00C8104C">
      <w:pPr>
        <w:pStyle w:val="PKTpunkt"/>
      </w:pPr>
      <w:r w:rsidRPr="00C8104C">
        <w:t>1)</w:t>
      </w:r>
      <w:r w:rsidRPr="00C8104C">
        <w:tab/>
        <w:t>fundusz statutowy;</w:t>
      </w:r>
    </w:p>
    <w:p w:rsidR="00C8104C" w:rsidRPr="00C8104C" w:rsidRDefault="00C8104C" w:rsidP="00C8104C">
      <w:pPr>
        <w:pStyle w:val="PKTpunkt"/>
      </w:pPr>
      <w:r w:rsidRPr="00C8104C">
        <w:t>2)</w:t>
      </w:r>
      <w:r w:rsidRPr="00C8104C">
        <w:tab/>
        <w:t>fundusz rezerwowy;</w:t>
      </w:r>
    </w:p>
    <w:p w:rsidR="00C8104C" w:rsidRPr="00C8104C" w:rsidRDefault="00C8104C" w:rsidP="00C8104C">
      <w:pPr>
        <w:pStyle w:val="PKTpunkt"/>
      </w:pPr>
      <w:r w:rsidRPr="00C8104C">
        <w:t>3)</w:t>
      </w:r>
      <w:r w:rsidRPr="00C8104C">
        <w:tab/>
        <w:t>fundusz stypendialny;</w:t>
      </w:r>
    </w:p>
    <w:p w:rsidR="00C8104C" w:rsidRPr="00C8104C" w:rsidRDefault="00C8104C" w:rsidP="00C8104C">
      <w:pPr>
        <w:pStyle w:val="PKTpunkt"/>
      </w:pPr>
      <w:r w:rsidRPr="00C8104C">
        <w:t>4)</w:t>
      </w:r>
      <w:r w:rsidRPr="00C8104C">
        <w:tab/>
        <w:t>zakładowy fundusz świadczeń socjalnych;</w:t>
      </w:r>
    </w:p>
    <w:p w:rsidR="00C8104C" w:rsidRPr="00C8104C" w:rsidRDefault="00C8104C" w:rsidP="00C8104C">
      <w:pPr>
        <w:pStyle w:val="PKTpunkt"/>
      </w:pPr>
      <w:r w:rsidRPr="00C8104C">
        <w:t>5)</w:t>
      </w:r>
      <w:r w:rsidRPr="00C8104C">
        <w:tab/>
        <w:t>inne fundusze, jeżeli obowiązek ich utworzenia wynika z odrębnych przepisów.</w:t>
      </w:r>
    </w:p>
    <w:p w:rsidR="00C8104C" w:rsidRPr="00C8104C" w:rsidRDefault="00C8104C" w:rsidP="00C8104C">
      <w:pPr>
        <w:pStyle w:val="USTustnpkodeksu"/>
      </w:pPr>
      <w:r w:rsidRPr="00C8104C">
        <w:lastRenderedPageBreak/>
        <w:t>2.</w:t>
      </w:r>
      <w:r w:rsidR="00633102">
        <w:t> </w:t>
      </w:r>
      <w:r w:rsidRPr="00C8104C">
        <w:t>Fundusz statutowy Instytutu stanowi równowartość netto środków trwałych, wartości niematerialnych i prawnych oraz innych składników majątku, stanowiących wyposażenie Instytutu w dniu rozpoczęcia działalności.</w:t>
      </w:r>
    </w:p>
    <w:p w:rsidR="00C8104C" w:rsidRPr="00C8104C" w:rsidRDefault="00C8104C" w:rsidP="00C8104C">
      <w:pPr>
        <w:pStyle w:val="USTustnpkodeksu"/>
      </w:pPr>
      <w:r w:rsidRPr="00C8104C">
        <w:t>3.</w:t>
      </w:r>
      <w:r w:rsidR="00633102">
        <w:t> </w:t>
      </w:r>
      <w:r w:rsidRPr="00C8104C">
        <w:t>Zysk netto Instytutu powiększa fundusz rezerwowy.</w:t>
      </w:r>
    </w:p>
    <w:p w:rsidR="00C8104C" w:rsidRPr="00C8104C" w:rsidRDefault="00C8104C" w:rsidP="00C8104C">
      <w:pPr>
        <w:pStyle w:val="USTustnpkodeksu"/>
      </w:pPr>
      <w:r w:rsidRPr="00C8104C">
        <w:t>4.</w:t>
      </w:r>
      <w:r w:rsidR="00633102">
        <w:t> </w:t>
      </w:r>
      <w:r w:rsidRPr="00C8104C">
        <w:t>Stratę netto Instytutu pokrywa się z funduszu rezerwowego.</w:t>
      </w:r>
    </w:p>
    <w:p w:rsidR="00C8104C" w:rsidRPr="00C8104C" w:rsidRDefault="00C8104C" w:rsidP="00C8104C">
      <w:pPr>
        <w:pStyle w:val="USTustnpkodeksu"/>
      </w:pPr>
      <w:r w:rsidRPr="00C8104C">
        <w:t>5.</w:t>
      </w:r>
      <w:r w:rsidR="00633102">
        <w:t> </w:t>
      </w:r>
      <w:r w:rsidRPr="00C8104C">
        <w:t>Fundusz stypendialny tworzy się ze środków z dotac</w:t>
      </w:r>
      <w:r w:rsidR="002F5DE7">
        <w:t>ji podmiotowej, o której mowa w </w:t>
      </w:r>
      <w:r w:rsidRPr="00C8104C">
        <w:t>art. 20 ust. 2 pkt 1, w kwocie nie wyższej niż 5% dotacji podmiotowej z budżetu państwa. Fundusz stypendialny może zostać powiększony o środki przekazane Instytutowi na podstawie odrębnych umów o finansowanie lub dofinansowanie stypendiów.</w:t>
      </w:r>
    </w:p>
    <w:p w:rsidR="00C8104C" w:rsidRPr="00C8104C" w:rsidRDefault="00C8104C" w:rsidP="00C8104C">
      <w:pPr>
        <w:pStyle w:val="USTustnpkodeksu"/>
      </w:pPr>
      <w:r w:rsidRPr="00C8104C">
        <w:t>6.</w:t>
      </w:r>
      <w:r w:rsidR="00633102">
        <w:t> </w:t>
      </w:r>
      <w:r w:rsidRPr="00C8104C">
        <w:t>Zakładowy fundusz świadczeń socjalnych tworzy si</w:t>
      </w:r>
      <w:r w:rsidR="002F5DE7">
        <w:t>ę na zasadach określonych w </w:t>
      </w:r>
      <w:r w:rsidRPr="00C8104C">
        <w:t>ustawie z dnia 4 marca 1994 r. o zakładowym funduszu</w:t>
      </w:r>
      <w:r w:rsidR="002F5DE7">
        <w:t xml:space="preserve"> świadczeń socjalnych (Dz. U. z </w:t>
      </w:r>
      <w:r w:rsidRPr="00C8104C">
        <w:t>2017 r. poz. 2191 i 2371).</w:t>
      </w:r>
    </w:p>
    <w:p w:rsidR="00C8104C" w:rsidRPr="00C8104C" w:rsidRDefault="00C8104C" w:rsidP="00C8104C">
      <w:pPr>
        <w:pStyle w:val="ARTartustawynprozporzdzenia"/>
      </w:pPr>
      <w:r w:rsidRPr="002F5DE7">
        <w:rPr>
          <w:rStyle w:val="Ppogrubienie"/>
        </w:rPr>
        <w:t>Art.</w:t>
      </w:r>
      <w:r w:rsidR="002F5DE7" w:rsidRPr="002F5DE7">
        <w:rPr>
          <w:rStyle w:val="Ppogrubienie"/>
        </w:rPr>
        <w:t> </w:t>
      </w:r>
      <w:r w:rsidRPr="002F5DE7">
        <w:rPr>
          <w:rStyle w:val="Ppogrubienie"/>
        </w:rPr>
        <w:t>23.</w:t>
      </w:r>
      <w:r w:rsidR="00633102">
        <w:rPr>
          <w:rStyle w:val="Ppogrubienie"/>
        </w:rPr>
        <w:t> </w:t>
      </w:r>
      <w:r w:rsidRPr="00C8104C">
        <w:t>1.</w:t>
      </w:r>
      <w:r w:rsidR="00633102">
        <w:t> </w:t>
      </w:r>
      <w:r w:rsidRPr="00C8104C">
        <w:t>Instytut jest zwolniony z opłat z tytułu użytkowania wieczystego gruntów stanowiących własność Skarbu Państwa lub własność jednos</w:t>
      </w:r>
      <w:r w:rsidR="002F5DE7">
        <w:t>tki samorządu terytorialnego, z </w:t>
      </w:r>
      <w:r w:rsidRPr="00C8104C">
        <w:t>wyjątkiem części tych gruntów wykorzystywanej wyłącznie do działalności, o której mowa w art. 4 ust. 1.</w:t>
      </w:r>
    </w:p>
    <w:p w:rsidR="00C8104C" w:rsidRPr="00C8104C" w:rsidRDefault="00C8104C" w:rsidP="00C8104C">
      <w:pPr>
        <w:pStyle w:val="USTustnpkodeksu"/>
      </w:pPr>
      <w:r w:rsidRPr="00C8104C">
        <w:t>2.</w:t>
      </w:r>
      <w:r w:rsidR="00633102">
        <w:t> </w:t>
      </w:r>
      <w:r w:rsidRPr="00C8104C">
        <w:t>Przepisu ust. 1 nie stosuje się do użytkowania wi</w:t>
      </w:r>
      <w:r w:rsidR="002F5DE7">
        <w:t>eczystego gruntów wchodzących w </w:t>
      </w:r>
      <w:r w:rsidRPr="00C8104C">
        <w:t>skład Zasobu Własności Rolnej Skarbu Państwa.</w:t>
      </w:r>
    </w:p>
    <w:p w:rsidR="00C8104C" w:rsidRPr="00C8104C" w:rsidRDefault="00C8104C" w:rsidP="00C8104C">
      <w:pPr>
        <w:pStyle w:val="ARTartustawynprozporzdzenia"/>
      </w:pPr>
      <w:r w:rsidRPr="002F5DE7">
        <w:rPr>
          <w:rStyle w:val="Ppogrubienie"/>
        </w:rPr>
        <w:t>Art.</w:t>
      </w:r>
      <w:r w:rsidR="002F5DE7" w:rsidRPr="002F5DE7">
        <w:rPr>
          <w:rStyle w:val="Ppogrubienie"/>
        </w:rPr>
        <w:t> </w:t>
      </w:r>
      <w:r w:rsidRPr="002F5DE7">
        <w:rPr>
          <w:rStyle w:val="Ppogrubienie"/>
        </w:rPr>
        <w:t>24.</w:t>
      </w:r>
      <w:r w:rsidR="00633102">
        <w:rPr>
          <w:rStyle w:val="Ppogrubienie"/>
        </w:rPr>
        <w:t> </w:t>
      </w:r>
      <w:r w:rsidRPr="00C8104C">
        <w:t>1.</w:t>
      </w:r>
      <w:r w:rsidR="00633102">
        <w:t> </w:t>
      </w:r>
      <w:r w:rsidRPr="00C8104C">
        <w:t>Instytut może ustanawiać i finansować stypendia ze środków z funduszu stypendialnego, o którym mowa w art. 22 ust. 1 pkt 3, za osiągnięcia i inicjatywy podejmowane na rzecz współpracy polsko-węgierskiej, w szczególności dla pracowników naukowych, studentów oraz osób wyróżniających się w działaniach, o których mowa w art. 3 ust. 2.</w:t>
      </w:r>
    </w:p>
    <w:p w:rsidR="00C8104C" w:rsidRPr="00C8104C" w:rsidRDefault="00C8104C" w:rsidP="00C8104C">
      <w:pPr>
        <w:pStyle w:val="USTustnpkodeksu"/>
      </w:pPr>
      <w:r w:rsidRPr="00C8104C">
        <w:t>2.</w:t>
      </w:r>
      <w:r w:rsidR="00633102">
        <w:t> </w:t>
      </w:r>
      <w:r w:rsidRPr="00C8104C">
        <w:t>Prezes Rady Ministrów określi, w drodze rozporządzenia, szczegółowe warunki i tryb przyznawania oraz pozbawiania stypendiów, o których mowa w ust. 1, a także rodzaje i</w:t>
      </w:r>
      <w:r w:rsidR="002F5DE7">
        <w:t> </w:t>
      </w:r>
      <w:r w:rsidRPr="00C8104C">
        <w:t>wysokość stypendiów, uwzględniając znaczenie osiągnięć i inicjatyw dla współpracy polsko</w:t>
      </w:r>
      <w:r w:rsidRPr="00C8104C">
        <w:noBreakHyphen/>
        <w:t>węgierskiej.</w:t>
      </w:r>
    </w:p>
    <w:p w:rsidR="00C8104C" w:rsidRPr="00C8104C" w:rsidRDefault="00C8104C" w:rsidP="00C8104C">
      <w:pPr>
        <w:pStyle w:val="ARTartustawynprozporzdzenia"/>
      </w:pPr>
      <w:r w:rsidRPr="002F5DE7">
        <w:rPr>
          <w:rStyle w:val="Ppogrubienie"/>
        </w:rPr>
        <w:t>Art.</w:t>
      </w:r>
      <w:r w:rsidR="002F5DE7" w:rsidRPr="002F5DE7">
        <w:rPr>
          <w:rStyle w:val="Ppogrubienie"/>
        </w:rPr>
        <w:t> </w:t>
      </w:r>
      <w:r w:rsidRPr="002F5DE7">
        <w:rPr>
          <w:rStyle w:val="Ppogrubienie"/>
        </w:rPr>
        <w:t>25.</w:t>
      </w:r>
      <w:r w:rsidR="00633102">
        <w:t> </w:t>
      </w:r>
      <w:r w:rsidRPr="00C8104C">
        <w:t>1.</w:t>
      </w:r>
      <w:r w:rsidR="00633102">
        <w:t> </w:t>
      </w:r>
      <w:r w:rsidRPr="00C8104C">
        <w:t xml:space="preserve">Z wnioskiem o finansowanie lub dofinansowanie przedsięwzięcia na rzecz współpracy polsko-węgierskiej, zwane dalej </w:t>
      </w:r>
      <w:r>
        <w:t>„</w:t>
      </w:r>
      <w:r w:rsidRPr="00C8104C">
        <w:t>wsparciem</w:t>
      </w:r>
      <w:r>
        <w:t>”</w:t>
      </w:r>
      <w:r w:rsidRPr="00C8104C">
        <w:t>, może wystąpić każdy podmiot w</w:t>
      </w:r>
      <w:r w:rsidR="002F5DE7">
        <w:t> </w:t>
      </w:r>
      <w:r w:rsidRPr="00C8104C">
        <w:t xml:space="preserve">sprawach objętych zakresem działania Instytutu prowadzący niezarobkową działalność na terytorium Rzeczypospolitej Polskiej, Węgier, państwa członkowskiego Unii Europejskiej lub </w:t>
      </w:r>
      <w:r w:rsidRPr="00C8104C">
        <w:lastRenderedPageBreak/>
        <w:t>państwa członkowskiego Europejskiego Poroz</w:t>
      </w:r>
      <w:r w:rsidR="002F5DE7">
        <w:t>umienia o Wolnym Handlu (EFTA) –</w:t>
      </w:r>
      <w:r w:rsidRPr="00C8104C">
        <w:t xml:space="preserve"> strony umowy o Europejskim Obszarze Gospodarczym.</w:t>
      </w:r>
    </w:p>
    <w:p w:rsidR="00C8104C" w:rsidRPr="00C8104C" w:rsidRDefault="00C8104C" w:rsidP="002F5DE7">
      <w:pPr>
        <w:pStyle w:val="USTustnpkodeksu"/>
        <w:keepNext/>
      </w:pPr>
      <w:r w:rsidRPr="00C8104C">
        <w:t>2.</w:t>
      </w:r>
      <w:r w:rsidR="00633102">
        <w:t> </w:t>
      </w:r>
      <w:r w:rsidRPr="00C8104C">
        <w:t>Instytut nie może udzielić wsparcia:</w:t>
      </w:r>
    </w:p>
    <w:p w:rsidR="00C8104C" w:rsidRPr="00C8104C" w:rsidRDefault="00C8104C" w:rsidP="00C8104C">
      <w:pPr>
        <w:pStyle w:val="PKTpunkt"/>
      </w:pPr>
      <w:r w:rsidRPr="00C8104C">
        <w:t>1)</w:t>
      </w:r>
      <w:r w:rsidRPr="00C8104C">
        <w:tab/>
        <w:t>osobie fizycznej skazanej prawomocnym wyrokiem sądu za przestępstwo składania fałszywych zeznań, przekupstwa, przeciwko wiarygodności dokumentów, mieniu, obrotowi gospodarczemu, obrotowi pieniędzmi i papierami wartościowymi, systemowi bankowemu, przestępstwo skarbowe albo inne związane z wykonywaniem działalności gospodarczej lub popełnione w celu osiągnięcia korzyści majątkowej;</w:t>
      </w:r>
    </w:p>
    <w:p w:rsidR="00C8104C" w:rsidRPr="00C8104C" w:rsidRDefault="00C8104C" w:rsidP="00C8104C">
      <w:pPr>
        <w:pStyle w:val="PKTpunkt"/>
      </w:pPr>
      <w:r w:rsidRPr="00C8104C">
        <w:t>2)</w:t>
      </w:r>
      <w:r w:rsidRPr="00C8104C">
        <w:tab/>
        <w:t>osobie prawnej lub jednostce organizacyjnej niebędącej osobą prawną, w której osoba będąca członkiem jej organów zarządzających lub wspólnikiem została skazana prawomocnym wyrokiem sądu za przestępstwo, o którym mowa w pkt 1;</w:t>
      </w:r>
    </w:p>
    <w:p w:rsidR="00C8104C" w:rsidRPr="00C8104C" w:rsidRDefault="00C8104C" w:rsidP="002F5DE7">
      <w:pPr>
        <w:pStyle w:val="PKTpunkt"/>
        <w:keepNext/>
      </w:pPr>
      <w:r w:rsidRPr="00C8104C">
        <w:t>3)</w:t>
      </w:r>
      <w:r w:rsidRPr="00C8104C">
        <w:tab/>
        <w:t>podmiotowi, który:</w:t>
      </w:r>
    </w:p>
    <w:p w:rsidR="00C8104C" w:rsidRPr="00C8104C" w:rsidRDefault="00C8104C" w:rsidP="00C8104C">
      <w:pPr>
        <w:pStyle w:val="LITlitera"/>
      </w:pPr>
      <w:r w:rsidRPr="00C8104C">
        <w:t>a)</w:t>
      </w:r>
      <w:r w:rsidRPr="00C8104C">
        <w:tab/>
        <w:t>posiada zaległości z tytułu należności publicznoprawnych lub</w:t>
      </w:r>
    </w:p>
    <w:p w:rsidR="00C8104C" w:rsidRPr="00C8104C" w:rsidRDefault="00C8104C" w:rsidP="00C8104C">
      <w:pPr>
        <w:pStyle w:val="LITlitera"/>
      </w:pPr>
      <w:r w:rsidRPr="00C8104C">
        <w:t>b)</w:t>
      </w:r>
      <w:r w:rsidRPr="00C8104C">
        <w:tab/>
        <w:t>pozostaje pod zarządem komisarycznym, znajduje się w toku likwidacji, postępowania upadłościowego lub postępowania restrukturyzacyjnego, lub</w:t>
      </w:r>
    </w:p>
    <w:p w:rsidR="00C8104C" w:rsidRPr="00C8104C" w:rsidRDefault="00C8104C" w:rsidP="00C8104C">
      <w:pPr>
        <w:pStyle w:val="LITlitera"/>
      </w:pPr>
      <w:r w:rsidRPr="00C8104C">
        <w:t>c)</w:t>
      </w:r>
      <w:r w:rsidRPr="00C8104C">
        <w:tab/>
        <w:t>w okresie trzech lat przed dniem złożenia wniosku o udzielenie wsparcia naruszył w sposób istotny umowę zawartą z Instytutem.</w:t>
      </w:r>
    </w:p>
    <w:p w:rsidR="00C8104C" w:rsidRPr="00C8104C" w:rsidRDefault="00C8104C" w:rsidP="00C8104C">
      <w:pPr>
        <w:pStyle w:val="ARTartustawynprozporzdzenia"/>
      </w:pPr>
      <w:r w:rsidRPr="002F5DE7">
        <w:rPr>
          <w:rStyle w:val="Ppogrubienie"/>
        </w:rPr>
        <w:t>Art.</w:t>
      </w:r>
      <w:r w:rsidR="002F5DE7" w:rsidRPr="002F5DE7">
        <w:rPr>
          <w:rStyle w:val="Ppogrubienie"/>
        </w:rPr>
        <w:t> </w:t>
      </w:r>
      <w:r w:rsidRPr="002F5DE7">
        <w:rPr>
          <w:rStyle w:val="Ppogrubienie"/>
        </w:rPr>
        <w:t>26.</w:t>
      </w:r>
      <w:r w:rsidR="00633102">
        <w:rPr>
          <w:rStyle w:val="Ppogrubienie"/>
        </w:rPr>
        <w:t> </w:t>
      </w:r>
      <w:r w:rsidRPr="00C8104C">
        <w:t>1.</w:t>
      </w:r>
      <w:r w:rsidR="00633102">
        <w:t> </w:t>
      </w:r>
      <w:r w:rsidRPr="00C8104C">
        <w:t>Wsparcie odbywa się w formie dotacji celowej.</w:t>
      </w:r>
    </w:p>
    <w:p w:rsidR="00C8104C" w:rsidRPr="00C8104C" w:rsidRDefault="00C8104C" w:rsidP="00C8104C">
      <w:pPr>
        <w:pStyle w:val="USTustnpkodeksu"/>
      </w:pPr>
      <w:r w:rsidRPr="00C8104C">
        <w:t>2.</w:t>
      </w:r>
      <w:r w:rsidR="00633102">
        <w:t> </w:t>
      </w:r>
      <w:r w:rsidRPr="00C8104C">
        <w:t>Instytut udziela wsparcia w drodze umowy o wsparcie.</w:t>
      </w:r>
    </w:p>
    <w:p w:rsidR="00C8104C" w:rsidRPr="00C8104C" w:rsidRDefault="00C8104C" w:rsidP="00C8104C">
      <w:pPr>
        <w:pStyle w:val="USTustnpkodeksu"/>
      </w:pPr>
      <w:r w:rsidRPr="00C8104C">
        <w:t>3.</w:t>
      </w:r>
      <w:r w:rsidR="00633102">
        <w:t> </w:t>
      </w:r>
      <w:r w:rsidRPr="00C8104C">
        <w:t>Instytut jest obowiązany do kontroli rozliczenia przychodów i kosztów przedsięwzięcia objętego wsparciem. Kontroli podlega również przebieg i sposób realizacji przedsięwzięcia oraz prawidłowość wykorzystania otrzymanego z Instytutu wsparcia.</w:t>
      </w:r>
    </w:p>
    <w:p w:rsidR="00C8104C" w:rsidRPr="00C8104C" w:rsidRDefault="00C8104C" w:rsidP="00C8104C">
      <w:pPr>
        <w:pStyle w:val="USTustnpkodeksu"/>
      </w:pPr>
      <w:r w:rsidRPr="00C8104C">
        <w:t>4.</w:t>
      </w:r>
      <w:r w:rsidR="00633102">
        <w:t> </w:t>
      </w:r>
      <w:r w:rsidRPr="00C8104C">
        <w:t>Podmiot otrzymujący wsparcie jest obowiązany wykorzystać uzyskane środki zgodnie z celem, na jaki je uzyskał, i zgodnie z umową o wsparcie. Dotyczy to także odsetek bankowych od środków uzyskanych w ramach wsparcia.</w:t>
      </w:r>
    </w:p>
    <w:p w:rsidR="00C8104C" w:rsidRPr="00C8104C" w:rsidRDefault="00C8104C" w:rsidP="00C8104C">
      <w:pPr>
        <w:pStyle w:val="USTustnpkodeksu"/>
      </w:pPr>
      <w:r w:rsidRPr="00C8104C">
        <w:t>5.</w:t>
      </w:r>
      <w:r w:rsidR="00633102">
        <w:t> </w:t>
      </w:r>
      <w:r w:rsidRPr="00C8104C">
        <w:t>Podmiot otrzymujący wsparcie w przypadku osiągnięcia zysku z przedsięwzięcia objętego wsparciem jest obowiązany do zwrotu wsp</w:t>
      </w:r>
      <w:r w:rsidR="002F5DE7">
        <w:t>arcia na zasadach określonych w </w:t>
      </w:r>
      <w:r w:rsidRPr="00C8104C">
        <w:t>przepisach o finansach publicznych.</w:t>
      </w:r>
    </w:p>
    <w:p w:rsidR="00C8104C" w:rsidRPr="00C8104C" w:rsidRDefault="00C8104C" w:rsidP="002F5DE7">
      <w:pPr>
        <w:pStyle w:val="USTustnpkodeksu"/>
        <w:keepNext/>
      </w:pPr>
      <w:r w:rsidRPr="00C8104C">
        <w:t>6.</w:t>
      </w:r>
      <w:r w:rsidR="00633102">
        <w:t> </w:t>
      </w:r>
      <w:r w:rsidRPr="00C8104C">
        <w:t>Prezes Rady Ministrów określi, w drodze rozporządzenia:</w:t>
      </w:r>
    </w:p>
    <w:p w:rsidR="00C8104C" w:rsidRPr="00C8104C" w:rsidRDefault="00C8104C" w:rsidP="00C8104C">
      <w:pPr>
        <w:pStyle w:val="PKTpunkt"/>
      </w:pPr>
      <w:r w:rsidRPr="00C8104C">
        <w:t>1)</w:t>
      </w:r>
      <w:r w:rsidRPr="00C8104C">
        <w:tab/>
        <w:t>kryteria, warunki i tryb udzielania wsparcia, a także istotne elementy wniosku o jego udzielenie,</w:t>
      </w:r>
    </w:p>
    <w:p w:rsidR="00C8104C" w:rsidRPr="00C8104C" w:rsidRDefault="00C8104C" w:rsidP="002F5DE7">
      <w:pPr>
        <w:pStyle w:val="PKTpunkt"/>
        <w:keepNext/>
      </w:pPr>
      <w:r w:rsidRPr="00C8104C">
        <w:lastRenderedPageBreak/>
        <w:t>2)</w:t>
      </w:r>
      <w:r w:rsidRPr="00C8104C">
        <w:tab/>
        <w:t>istotne elementy umowy o wsparcie</w:t>
      </w:r>
    </w:p>
    <w:p w:rsidR="00C8104C" w:rsidRPr="00C8104C" w:rsidRDefault="00C8104C" w:rsidP="002F5DE7">
      <w:pPr>
        <w:pStyle w:val="CZWSPPKTczwsplnapunktw"/>
      </w:pPr>
      <w:r w:rsidRPr="00C8104C">
        <w:t>–</w:t>
      </w:r>
      <w:r w:rsidR="002F5DE7">
        <w:t xml:space="preserve"> </w:t>
      </w:r>
      <w:r w:rsidRPr="00C8104C">
        <w:t>uwzględniając konieczność realizacji celu, o którym mowa w art. 3 ust. 1, efektywnego i</w:t>
      </w:r>
      <w:r w:rsidR="002F5DE7">
        <w:t> </w:t>
      </w:r>
      <w:r w:rsidRPr="00C8104C">
        <w:t>skutecznego wykorzystania wsparcia oraz zapewnienia przejrzystości jego udzielania.</w:t>
      </w:r>
    </w:p>
    <w:p w:rsidR="00C8104C" w:rsidRPr="00C8104C" w:rsidRDefault="00C8104C" w:rsidP="00C8104C">
      <w:pPr>
        <w:pStyle w:val="ARTartustawynprozporzdzenia"/>
      </w:pPr>
      <w:r w:rsidRPr="002F5DE7">
        <w:rPr>
          <w:rStyle w:val="Ppogrubienie"/>
        </w:rPr>
        <w:t>Art.</w:t>
      </w:r>
      <w:r w:rsidR="002F5DE7" w:rsidRPr="002F5DE7">
        <w:rPr>
          <w:rStyle w:val="Ppogrubienie"/>
        </w:rPr>
        <w:t> </w:t>
      </w:r>
      <w:r w:rsidRPr="002F5DE7">
        <w:rPr>
          <w:rStyle w:val="Ppogrubienie"/>
        </w:rPr>
        <w:t>27.</w:t>
      </w:r>
      <w:r w:rsidR="00633102">
        <w:rPr>
          <w:rStyle w:val="Ppogrubienie"/>
        </w:rPr>
        <w:t> </w:t>
      </w:r>
      <w:r w:rsidRPr="00C8104C">
        <w:t>1.</w:t>
      </w:r>
      <w:r w:rsidR="00633102">
        <w:t> </w:t>
      </w:r>
      <w:r w:rsidRPr="00C8104C">
        <w:t>W ramach kontroli, o której mowa w art. 26 ust. 3, upoważnieni pracownicy Instytutu mogą badać dokumenty i inne nośniki informacji, które mają lub mogą mieć znaczenie dla oceny prawidłowości wykorzystania środków uzyskanych w ramach wsparcia, oraz żądać udzielenia ustnie lub na piśmie informacji dotyczących wykonania przedsięwzięcia objętego wsparciem.</w:t>
      </w:r>
    </w:p>
    <w:p w:rsidR="00C8104C" w:rsidRPr="00C8104C" w:rsidRDefault="00C8104C" w:rsidP="00C8104C">
      <w:pPr>
        <w:pStyle w:val="USTustnpkodeksu"/>
      </w:pPr>
      <w:r w:rsidRPr="00C8104C">
        <w:t>2.</w:t>
      </w:r>
      <w:r w:rsidR="00633102">
        <w:t> </w:t>
      </w:r>
      <w:r w:rsidRPr="00C8104C">
        <w:t>Po przeprowadzeniu kontroli, o której mowa w art. 26 ust. 3, upoważnieni pracownicy Instytutu mogą formułować wnioski i zalecenia pokontrolne.</w:t>
      </w:r>
    </w:p>
    <w:p w:rsidR="00C8104C" w:rsidRPr="00C8104C" w:rsidRDefault="00C8104C" w:rsidP="00C8104C">
      <w:pPr>
        <w:pStyle w:val="USTustnpkodeksu"/>
      </w:pPr>
      <w:r w:rsidRPr="00C8104C">
        <w:t>3.</w:t>
      </w:r>
      <w:r w:rsidR="00633102">
        <w:t> </w:t>
      </w:r>
      <w:r w:rsidRPr="00C8104C">
        <w:t>Instytut może odstąpić od umowy o wsparcie w przypadku wykorzystania wsparcia niezgodnie z przeznaczeniem lub nieterminowego bądź nienależytego wykonywania umowy o wsparcie, w tym zmniejszenia zakresu przedsięwzięcia objętego wsparciem stwierdzonego na podstawie wyników kontroli oraz oceny realizacji wniosków i zaleceń pokontrolnych.</w:t>
      </w:r>
    </w:p>
    <w:p w:rsidR="00C8104C" w:rsidRPr="00C8104C" w:rsidRDefault="00C8104C" w:rsidP="00C8104C">
      <w:pPr>
        <w:pStyle w:val="USTustnpkodeksu"/>
      </w:pPr>
      <w:r w:rsidRPr="00C8104C">
        <w:t>4.</w:t>
      </w:r>
      <w:r w:rsidR="00633102">
        <w:t> </w:t>
      </w:r>
      <w:r w:rsidRPr="00C8104C">
        <w:t>Odstępując od umowy o wsparcie</w:t>
      </w:r>
      <w:r w:rsidR="00633102">
        <w:t>,</w:t>
      </w:r>
      <w:r w:rsidRPr="00C8104C">
        <w:t xml:space="preserve"> Instytut określa </w:t>
      </w:r>
      <w:r w:rsidR="002F5DE7">
        <w:t>kwotę wykorzystaną niezgodnie z </w:t>
      </w:r>
      <w:r w:rsidRPr="00C8104C">
        <w:t>przeznaczeniem wraz z odsetkami ustawowymi za opóźnienie naliczanymi od dnia przekazania środków, termin jej zwrotu oraz nazwę i numer konta, na które należy dokonać wpłaty.</w:t>
      </w:r>
    </w:p>
    <w:p w:rsidR="00C8104C" w:rsidRPr="00C8104C" w:rsidRDefault="00C8104C" w:rsidP="00C8104C">
      <w:pPr>
        <w:pStyle w:val="ARTartustawynprozporzdzenia"/>
      </w:pPr>
      <w:r w:rsidRPr="002F5DE7">
        <w:rPr>
          <w:rStyle w:val="Ppogrubienie"/>
        </w:rPr>
        <w:t>Art.</w:t>
      </w:r>
      <w:r w:rsidR="002F5DE7" w:rsidRPr="002F5DE7">
        <w:rPr>
          <w:rStyle w:val="Ppogrubienie"/>
        </w:rPr>
        <w:t> </w:t>
      </w:r>
      <w:r w:rsidRPr="002F5DE7">
        <w:rPr>
          <w:rStyle w:val="Ppogrubienie"/>
        </w:rPr>
        <w:t>28.</w:t>
      </w:r>
      <w:r w:rsidR="00633102">
        <w:t> </w:t>
      </w:r>
      <w:r w:rsidRPr="00C8104C">
        <w:t>Nadzór nad działalnością Instytutu sprawuje Prezes Rady Ministrów.</w:t>
      </w:r>
    </w:p>
    <w:p w:rsidR="00C8104C" w:rsidRPr="00C8104C" w:rsidRDefault="00C8104C" w:rsidP="002F5DE7">
      <w:pPr>
        <w:pStyle w:val="ARTartustawynprozporzdzenia"/>
        <w:keepNext/>
      </w:pPr>
      <w:r w:rsidRPr="002F5DE7">
        <w:rPr>
          <w:rStyle w:val="Ppogrubienie"/>
        </w:rPr>
        <w:t>Art.</w:t>
      </w:r>
      <w:r w:rsidR="002F5DE7" w:rsidRPr="002F5DE7">
        <w:rPr>
          <w:rStyle w:val="Ppogrubienie"/>
        </w:rPr>
        <w:t> </w:t>
      </w:r>
      <w:r w:rsidRPr="002F5DE7">
        <w:rPr>
          <w:rStyle w:val="Ppogrubienie"/>
        </w:rPr>
        <w:t>29.</w:t>
      </w:r>
      <w:r w:rsidR="00633102">
        <w:rPr>
          <w:rStyle w:val="Ppogrubienie"/>
        </w:rPr>
        <w:t> </w:t>
      </w:r>
      <w:r w:rsidRPr="00C8104C">
        <w:t>W ustawie z dnia 18 października 20</w:t>
      </w:r>
      <w:r w:rsidR="002F5DE7">
        <w:t>06 r. o ujawnianiu informacji o </w:t>
      </w:r>
      <w:r w:rsidRPr="00C8104C">
        <w:t>dokumentach organów bezpieczeństwa państwa z</w:t>
      </w:r>
      <w:r w:rsidR="002F5DE7">
        <w:t xml:space="preserve"> lat 1944–</w:t>
      </w:r>
      <w:r w:rsidRPr="00C8104C">
        <w:t>1990 oraz treści tych dokumentów (Dz. U. z 2017 r. poz. 2186) wprowadza się następujące zmiany:</w:t>
      </w:r>
    </w:p>
    <w:p w:rsidR="00C8104C" w:rsidRPr="00C8104C" w:rsidRDefault="00C8104C" w:rsidP="002F5DE7">
      <w:pPr>
        <w:pStyle w:val="PKTpunkt"/>
        <w:keepNext/>
      </w:pPr>
      <w:r w:rsidRPr="00C8104C">
        <w:t>1)</w:t>
      </w:r>
      <w:r w:rsidRPr="00C8104C">
        <w:tab/>
        <w:t>w art. 4 w pkt 61 kropkę zastępuje się średnikiem i dodaje się pkt 62 w brzmieniu:</w:t>
      </w:r>
    </w:p>
    <w:p w:rsidR="00C8104C" w:rsidRPr="00C8104C" w:rsidRDefault="00C8104C" w:rsidP="00C8104C">
      <w:pPr>
        <w:pStyle w:val="ZPKTzmpktartykuempunktem"/>
      </w:pPr>
      <w:r>
        <w:t>„</w:t>
      </w:r>
      <w:r w:rsidRPr="00C8104C">
        <w:t>62)</w:t>
      </w:r>
      <w:r w:rsidRPr="00C8104C">
        <w:tab/>
        <w:t>Dyrektor Instytutu Współpracy Polsko-Węgierskiej im. Wacława Felczaka i jego zastępcy.</w:t>
      </w:r>
      <w:r>
        <w:t>”</w:t>
      </w:r>
      <w:r w:rsidRPr="00C8104C">
        <w:t>;</w:t>
      </w:r>
    </w:p>
    <w:p w:rsidR="00C8104C" w:rsidRPr="00C8104C" w:rsidRDefault="00C8104C" w:rsidP="002F5DE7">
      <w:pPr>
        <w:pStyle w:val="PKTpunkt"/>
        <w:keepNext/>
      </w:pPr>
      <w:r w:rsidRPr="00C8104C">
        <w:t>2)</w:t>
      </w:r>
      <w:r w:rsidRPr="00C8104C">
        <w:tab/>
        <w:t>w art. 8 w pkt 57 kropkę zastępuje się średnikiem i dodaje się pkt 58 w brzmieniu:</w:t>
      </w:r>
    </w:p>
    <w:p w:rsidR="00C8104C" w:rsidRPr="00C8104C" w:rsidRDefault="00C8104C" w:rsidP="00C8104C">
      <w:pPr>
        <w:pStyle w:val="ZPKTzmpktartykuempunktem"/>
        <w:rPr>
          <w:rStyle w:val="Ppogrubienie"/>
        </w:rPr>
      </w:pPr>
      <w:r>
        <w:t>„</w:t>
      </w:r>
      <w:r w:rsidR="002F5DE7">
        <w:t>58)</w:t>
      </w:r>
      <w:r w:rsidR="002F5DE7">
        <w:tab/>
      </w:r>
      <w:r w:rsidRPr="00C8104C">
        <w:t>pkt 62 – Szef Kancelarii Prezes</w:t>
      </w:r>
      <w:r w:rsidR="00A244FE">
        <w:t>a</w:t>
      </w:r>
      <w:r w:rsidRPr="00C8104C">
        <w:t xml:space="preserve"> Rady Ministrów.</w:t>
      </w:r>
      <w:r>
        <w:t>”</w:t>
      </w:r>
      <w:r w:rsidRPr="00C8104C">
        <w:t>.</w:t>
      </w:r>
    </w:p>
    <w:p w:rsidR="00C8104C" w:rsidRPr="00C8104C" w:rsidRDefault="00C8104C" w:rsidP="002F5DE7">
      <w:pPr>
        <w:pStyle w:val="ARTartustawynprozporzdzenia"/>
        <w:keepNext/>
      </w:pPr>
      <w:r w:rsidRPr="002F5DE7">
        <w:rPr>
          <w:rStyle w:val="Ppogrubienie"/>
        </w:rPr>
        <w:t>Art.</w:t>
      </w:r>
      <w:r w:rsidR="002F5DE7" w:rsidRPr="002F5DE7">
        <w:rPr>
          <w:rStyle w:val="Ppogrubienie"/>
        </w:rPr>
        <w:t> </w:t>
      </w:r>
      <w:r w:rsidRPr="002F5DE7">
        <w:rPr>
          <w:rStyle w:val="Ppogrubienie"/>
        </w:rPr>
        <w:t>30.</w:t>
      </w:r>
      <w:r w:rsidR="00633102">
        <w:rPr>
          <w:rStyle w:val="Ppogrubienie"/>
        </w:rPr>
        <w:t> </w:t>
      </w:r>
      <w:r w:rsidRPr="00C8104C">
        <w:t>W ustawie z dnia 16 grudnia 2016 r. o zasadach zarządzania mieniem państwowym (Dz. U. poz. 2259 oraz z 2017 r. po</w:t>
      </w:r>
      <w:r w:rsidR="002F5DE7">
        <w:t>z. 624, 1491 i 1529) w art. 3 w </w:t>
      </w:r>
      <w:r w:rsidRPr="00C8104C">
        <w:t>ust.</w:t>
      </w:r>
      <w:r w:rsidR="002F5DE7">
        <w:t> </w:t>
      </w:r>
      <w:r w:rsidR="00770DC1">
        <w:t>1 po pkt </w:t>
      </w:r>
      <w:r w:rsidRPr="00C8104C">
        <w:t>11 dodaje się pkt 11a w brzmieniu:</w:t>
      </w:r>
    </w:p>
    <w:p w:rsidR="00C8104C" w:rsidRPr="00C8104C" w:rsidRDefault="00C8104C" w:rsidP="00C8104C">
      <w:pPr>
        <w:pStyle w:val="ZPKTzmpktartykuempunktem"/>
      </w:pPr>
      <w:r>
        <w:t>„</w:t>
      </w:r>
      <w:r w:rsidR="002F5DE7">
        <w:t>11a)</w:t>
      </w:r>
      <w:r w:rsidR="002F5DE7">
        <w:tab/>
      </w:r>
      <w:r w:rsidRPr="00C8104C">
        <w:t>Instytut Współpracy Polsko-Węgierskiej im. Wacława Felczaka;</w:t>
      </w:r>
      <w:r>
        <w:t>”</w:t>
      </w:r>
      <w:r w:rsidRPr="00C8104C">
        <w:t>.</w:t>
      </w:r>
    </w:p>
    <w:p w:rsidR="00C8104C" w:rsidRPr="00C8104C" w:rsidRDefault="00C8104C" w:rsidP="002F5DE7">
      <w:pPr>
        <w:pStyle w:val="ARTartustawynprozporzdzenia"/>
        <w:keepNext/>
      </w:pPr>
      <w:r w:rsidRPr="002F5DE7">
        <w:rPr>
          <w:rStyle w:val="Ppogrubienie"/>
        </w:rPr>
        <w:lastRenderedPageBreak/>
        <w:t>Art.</w:t>
      </w:r>
      <w:r w:rsidR="002F5DE7" w:rsidRPr="002F5DE7">
        <w:rPr>
          <w:rStyle w:val="Ppogrubienie"/>
        </w:rPr>
        <w:t> </w:t>
      </w:r>
      <w:r w:rsidRPr="002F5DE7">
        <w:rPr>
          <w:rStyle w:val="Ppogrubienie"/>
        </w:rPr>
        <w:t>31.</w:t>
      </w:r>
      <w:r w:rsidR="00633102">
        <w:rPr>
          <w:rStyle w:val="Kkursywa"/>
        </w:rPr>
        <w:t> </w:t>
      </w:r>
      <w:r w:rsidRPr="00C8104C">
        <w:t>1.</w:t>
      </w:r>
      <w:r w:rsidR="00633102">
        <w:t> </w:t>
      </w:r>
      <w:r w:rsidRPr="00C8104C">
        <w:t>W latach 2018–2027 maksymalny limit wydatków budżetu państwa będących skutkiem finansowym realizacji zadań wynikających z ustawy wyniesie:</w:t>
      </w:r>
    </w:p>
    <w:p w:rsidR="00C8104C" w:rsidRPr="00C8104C" w:rsidRDefault="00C8104C" w:rsidP="00C8104C">
      <w:pPr>
        <w:pStyle w:val="PKTpunkt"/>
      </w:pPr>
      <w:r w:rsidRPr="00C8104C">
        <w:t>1)</w:t>
      </w:r>
      <w:r>
        <w:tab/>
      </w:r>
      <w:r w:rsidRPr="00C8104C">
        <w:t>2018 r. –</w:t>
      </w:r>
      <w:r w:rsidR="002F5DE7">
        <w:t xml:space="preserve"> </w:t>
      </w:r>
      <w:r w:rsidRPr="00C8104C">
        <w:t>6 000 000</w:t>
      </w:r>
      <w:r w:rsidR="002F5DE7">
        <w:t xml:space="preserve"> </w:t>
      </w:r>
      <w:r w:rsidRPr="00C8104C">
        <w:t>zł;</w:t>
      </w:r>
    </w:p>
    <w:p w:rsidR="00C8104C" w:rsidRPr="00C8104C" w:rsidRDefault="00C8104C" w:rsidP="00C8104C">
      <w:pPr>
        <w:pStyle w:val="PKTpunkt"/>
      </w:pPr>
      <w:r w:rsidRPr="00C8104C">
        <w:t>2)</w:t>
      </w:r>
      <w:r>
        <w:tab/>
      </w:r>
      <w:r w:rsidRPr="00C8104C">
        <w:t>2019 r. –</w:t>
      </w:r>
      <w:r w:rsidR="002F5DE7">
        <w:t xml:space="preserve"> </w:t>
      </w:r>
      <w:r w:rsidRPr="00C8104C">
        <w:t>6 000 000</w:t>
      </w:r>
      <w:r w:rsidR="002F5DE7">
        <w:t xml:space="preserve"> </w:t>
      </w:r>
      <w:r w:rsidRPr="00C8104C">
        <w:t>zł;</w:t>
      </w:r>
    </w:p>
    <w:p w:rsidR="00C8104C" w:rsidRPr="00C8104C" w:rsidRDefault="00C8104C" w:rsidP="00C8104C">
      <w:pPr>
        <w:pStyle w:val="PKTpunkt"/>
      </w:pPr>
      <w:r w:rsidRPr="00C8104C">
        <w:t>3)</w:t>
      </w:r>
      <w:r>
        <w:tab/>
      </w:r>
      <w:r w:rsidRPr="00C8104C">
        <w:t>2020 r. –</w:t>
      </w:r>
      <w:r w:rsidR="002F5DE7">
        <w:t xml:space="preserve"> </w:t>
      </w:r>
      <w:r w:rsidRPr="00C8104C">
        <w:t>6 000 000</w:t>
      </w:r>
      <w:r w:rsidR="002F5DE7">
        <w:t xml:space="preserve"> </w:t>
      </w:r>
      <w:r w:rsidRPr="00C8104C">
        <w:t>zł;</w:t>
      </w:r>
    </w:p>
    <w:p w:rsidR="00C8104C" w:rsidRPr="00C8104C" w:rsidRDefault="00C8104C" w:rsidP="00C8104C">
      <w:pPr>
        <w:pStyle w:val="PKTpunkt"/>
      </w:pPr>
      <w:r w:rsidRPr="00C8104C">
        <w:t>4)</w:t>
      </w:r>
      <w:r>
        <w:tab/>
      </w:r>
      <w:r w:rsidRPr="00C8104C">
        <w:t>2021 r. –</w:t>
      </w:r>
      <w:r w:rsidR="002F5DE7">
        <w:t xml:space="preserve"> </w:t>
      </w:r>
      <w:r w:rsidRPr="00C8104C">
        <w:t>6 000 000</w:t>
      </w:r>
      <w:r w:rsidR="002F5DE7">
        <w:t xml:space="preserve"> </w:t>
      </w:r>
      <w:r w:rsidRPr="00C8104C">
        <w:t>zł;</w:t>
      </w:r>
    </w:p>
    <w:p w:rsidR="00C8104C" w:rsidRPr="00C8104C" w:rsidRDefault="00C8104C" w:rsidP="00C8104C">
      <w:pPr>
        <w:pStyle w:val="PKTpunkt"/>
      </w:pPr>
      <w:r w:rsidRPr="00C8104C">
        <w:t>5)</w:t>
      </w:r>
      <w:r>
        <w:tab/>
      </w:r>
      <w:r w:rsidRPr="00C8104C">
        <w:t>2022 r. –</w:t>
      </w:r>
      <w:r w:rsidR="002F5DE7">
        <w:t xml:space="preserve"> </w:t>
      </w:r>
      <w:r w:rsidRPr="00C8104C">
        <w:t>6 000 000</w:t>
      </w:r>
      <w:r w:rsidR="002F5DE7">
        <w:t xml:space="preserve"> </w:t>
      </w:r>
      <w:r w:rsidRPr="00C8104C">
        <w:t>zł;</w:t>
      </w:r>
    </w:p>
    <w:p w:rsidR="00C8104C" w:rsidRPr="00C8104C" w:rsidRDefault="00C8104C" w:rsidP="00C8104C">
      <w:pPr>
        <w:pStyle w:val="PKTpunkt"/>
      </w:pPr>
      <w:r w:rsidRPr="00C8104C">
        <w:t>6)</w:t>
      </w:r>
      <w:r>
        <w:tab/>
      </w:r>
      <w:r w:rsidRPr="00C8104C">
        <w:t>2023 r. –</w:t>
      </w:r>
      <w:r w:rsidR="002F5DE7">
        <w:t xml:space="preserve"> </w:t>
      </w:r>
      <w:r w:rsidRPr="00C8104C">
        <w:t>6 000 000</w:t>
      </w:r>
      <w:r w:rsidR="002F5DE7">
        <w:t xml:space="preserve"> </w:t>
      </w:r>
      <w:r w:rsidRPr="00C8104C">
        <w:t>zł;</w:t>
      </w:r>
    </w:p>
    <w:p w:rsidR="00C8104C" w:rsidRPr="00C8104C" w:rsidRDefault="00C8104C" w:rsidP="00C8104C">
      <w:pPr>
        <w:pStyle w:val="PKTpunkt"/>
      </w:pPr>
      <w:r w:rsidRPr="00C8104C">
        <w:t>7)</w:t>
      </w:r>
      <w:r>
        <w:tab/>
      </w:r>
      <w:r w:rsidRPr="00C8104C">
        <w:t>2024 r. –</w:t>
      </w:r>
      <w:r w:rsidR="002F5DE7">
        <w:t xml:space="preserve"> </w:t>
      </w:r>
      <w:r w:rsidRPr="00C8104C">
        <w:t>6 000 000</w:t>
      </w:r>
      <w:r w:rsidR="002F5DE7">
        <w:t xml:space="preserve"> </w:t>
      </w:r>
      <w:r w:rsidRPr="00C8104C">
        <w:t>zł;</w:t>
      </w:r>
    </w:p>
    <w:p w:rsidR="00C8104C" w:rsidRPr="00C8104C" w:rsidRDefault="00C8104C" w:rsidP="00C8104C">
      <w:pPr>
        <w:pStyle w:val="PKTpunkt"/>
      </w:pPr>
      <w:r w:rsidRPr="00C8104C">
        <w:t>8)</w:t>
      </w:r>
      <w:r>
        <w:tab/>
      </w:r>
      <w:r w:rsidRPr="00C8104C">
        <w:t>2025 r. –</w:t>
      </w:r>
      <w:r w:rsidR="002F5DE7">
        <w:t xml:space="preserve"> </w:t>
      </w:r>
      <w:r w:rsidRPr="00C8104C">
        <w:t>6 000 000</w:t>
      </w:r>
      <w:r w:rsidR="002F5DE7">
        <w:t xml:space="preserve"> </w:t>
      </w:r>
      <w:r w:rsidRPr="00C8104C">
        <w:t>zł;</w:t>
      </w:r>
    </w:p>
    <w:p w:rsidR="00C8104C" w:rsidRPr="00C8104C" w:rsidRDefault="00C8104C" w:rsidP="00C8104C">
      <w:pPr>
        <w:pStyle w:val="PKTpunkt"/>
      </w:pPr>
      <w:r w:rsidRPr="00C8104C">
        <w:t>9)</w:t>
      </w:r>
      <w:r>
        <w:tab/>
      </w:r>
      <w:r w:rsidRPr="00C8104C">
        <w:t>2026 r. –</w:t>
      </w:r>
      <w:r w:rsidR="002F5DE7">
        <w:t xml:space="preserve"> </w:t>
      </w:r>
      <w:r w:rsidRPr="00C8104C">
        <w:t>6 000 000</w:t>
      </w:r>
      <w:r w:rsidR="002F5DE7">
        <w:t xml:space="preserve"> </w:t>
      </w:r>
      <w:r w:rsidRPr="00C8104C">
        <w:t>zł;</w:t>
      </w:r>
    </w:p>
    <w:p w:rsidR="00C8104C" w:rsidRPr="00C8104C" w:rsidRDefault="00C8104C" w:rsidP="00C8104C">
      <w:pPr>
        <w:pStyle w:val="PKTpunkt"/>
      </w:pPr>
      <w:r w:rsidRPr="00C8104C">
        <w:t>10)</w:t>
      </w:r>
      <w:r>
        <w:tab/>
      </w:r>
      <w:r w:rsidRPr="00C8104C">
        <w:t>2027 r. –</w:t>
      </w:r>
      <w:r w:rsidR="002F5DE7">
        <w:t xml:space="preserve"> </w:t>
      </w:r>
      <w:r w:rsidRPr="00C8104C">
        <w:t>6 000 000</w:t>
      </w:r>
      <w:r w:rsidR="002F5DE7">
        <w:t xml:space="preserve"> </w:t>
      </w:r>
      <w:r w:rsidRPr="00C8104C">
        <w:t>zł.</w:t>
      </w:r>
    </w:p>
    <w:p w:rsidR="00C8104C" w:rsidRPr="00C8104C" w:rsidRDefault="002F5DE7" w:rsidP="00C8104C">
      <w:pPr>
        <w:pStyle w:val="USTustnpkodeksu"/>
      </w:pPr>
      <w:r>
        <w:t>2.</w:t>
      </w:r>
      <w:r w:rsidR="00633102">
        <w:t> </w:t>
      </w:r>
      <w:r w:rsidR="00C8104C" w:rsidRPr="00C8104C">
        <w:t>Organem monitorującym wykorzystanie limitu wydatków, o których mowa w ust. 1, jest Szef Kancelarii Prezesa Rady Ministrów.</w:t>
      </w:r>
    </w:p>
    <w:p w:rsidR="00C8104C" w:rsidRPr="00C8104C" w:rsidRDefault="00633102" w:rsidP="00C8104C">
      <w:pPr>
        <w:pStyle w:val="USTustnpkodeksu"/>
      </w:pPr>
      <w:r>
        <w:t>3. </w:t>
      </w:r>
      <w:r w:rsidR="00C8104C" w:rsidRPr="00C8104C">
        <w:t>W przypadku zagrożenia przekroczenia limitu wydatków, o których mowa w ust. 1, zostanie zastosowany mechanizm korygujący polegający na ograniczeniu wydatków związanych z kosztami funkcjonowania Instytutu, w szcze</w:t>
      </w:r>
      <w:r w:rsidR="002F5DE7">
        <w:t>gólności w zakresie związanym z </w:t>
      </w:r>
      <w:r w:rsidR="00C8104C" w:rsidRPr="00C8104C">
        <w:t>liczbą ustanawianych i finansowanych stypendiów, o których mowa w art. 24 ust. 1, oraz wielkością udzielanego przez Instytut wsparcia.</w:t>
      </w:r>
    </w:p>
    <w:p w:rsidR="00C8104C" w:rsidRPr="00C8104C" w:rsidRDefault="00633102" w:rsidP="00C8104C">
      <w:pPr>
        <w:pStyle w:val="USTustnpkodeksu"/>
      </w:pPr>
      <w:r>
        <w:t>4. </w:t>
      </w:r>
      <w:r w:rsidR="00C8104C" w:rsidRPr="00C8104C">
        <w:t>Organem właściwym do wdrożenia mechanizm</w:t>
      </w:r>
      <w:r w:rsidR="002F5DE7">
        <w:t>u korygującego, o którym mowa w </w:t>
      </w:r>
      <w:r w:rsidR="00C8104C" w:rsidRPr="00C8104C">
        <w:t>ust. 3, jest Szef Kancelarii Prezesa Rady Ministrów.</w:t>
      </w:r>
    </w:p>
    <w:p w:rsidR="00C8104C" w:rsidRPr="00C8104C" w:rsidRDefault="00C8104C" w:rsidP="002F5DE7">
      <w:pPr>
        <w:pStyle w:val="ARTartustawynprozporzdzenia"/>
        <w:keepNext/>
      </w:pPr>
      <w:r w:rsidRPr="002F5DE7">
        <w:rPr>
          <w:rStyle w:val="Ppogrubienie"/>
        </w:rPr>
        <w:t>Art.</w:t>
      </w:r>
      <w:r w:rsidR="002F5DE7" w:rsidRPr="002F5DE7">
        <w:rPr>
          <w:rStyle w:val="Ppogrubienie"/>
        </w:rPr>
        <w:t> </w:t>
      </w:r>
      <w:r w:rsidRPr="002F5DE7">
        <w:rPr>
          <w:rStyle w:val="Ppogrubienie"/>
        </w:rPr>
        <w:t>32.</w:t>
      </w:r>
      <w:r w:rsidR="00633102">
        <w:t> </w:t>
      </w:r>
      <w:r w:rsidRPr="00C8104C">
        <w:t>1.</w:t>
      </w:r>
      <w:r w:rsidR="00633102">
        <w:t> </w:t>
      </w:r>
      <w:r w:rsidRPr="00C8104C">
        <w:t>Prezes Rady Ministrów powołuje członków:</w:t>
      </w:r>
    </w:p>
    <w:p w:rsidR="00C8104C" w:rsidRPr="00C8104C" w:rsidRDefault="00C8104C" w:rsidP="00C8104C">
      <w:pPr>
        <w:pStyle w:val="PKTpunkt"/>
      </w:pPr>
      <w:r w:rsidRPr="00C8104C">
        <w:t>1)</w:t>
      </w:r>
      <w:r w:rsidRPr="00C8104C">
        <w:tab/>
        <w:t>Międzynarodowej Rady Instytutu pierwszej kadencji,</w:t>
      </w:r>
    </w:p>
    <w:p w:rsidR="00C8104C" w:rsidRPr="00C8104C" w:rsidRDefault="00C8104C" w:rsidP="002F5DE7">
      <w:pPr>
        <w:pStyle w:val="PKTpunkt"/>
        <w:keepNext/>
      </w:pPr>
      <w:r w:rsidRPr="00C8104C">
        <w:t>2)</w:t>
      </w:r>
      <w:r w:rsidRPr="00C8104C">
        <w:tab/>
        <w:t>Rady Instytutu pierwszej kadencji</w:t>
      </w:r>
    </w:p>
    <w:p w:rsidR="00C8104C" w:rsidRPr="00C8104C" w:rsidRDefault="002F5DE7" w:rsidP="00C8104C">
      <w:pPr>
        <w:pStyle w:val="CZWSPPKTczwsplnapunktw"/>
        <w:rPr>
          <w:rStyle w:val="Kkursywa"/>
        </w:rPr>
      </w:pPr>
      <w:r>
        <w:t>–</w:t>
      </w:r>
      <w:r w:rsidR="00C8104C" w:rsidRPr="00C8104C">
        <w:t xml:space="preserve"> w terminie 3 miesięcy od dnia wejścia w życie ustawy.</w:t>
      </w:r>
    </w:p>
    <w:p w:rsidR="00C8104C" w:rsidRPr="00C8104C" w:rsidRDefault="00C8104C" w:rsidP="00C8104C">
      <w:pPr>
        <w:pStyle w:val="USTustnpkodeksu"/>
      </w:pPr>
      <w:r w:rsidRPr="00C8104C">
        <w:t>2.</w:t>
      </w:r>
      <w:r w:rsidR="00633102">
        <w:t> </w:t>
      </w:r>
      <w:r w:rsidRPr="00C8104C">
        <w:t>Prezes Rady Ministrów zwołuje pierwsze posiedzenie Rady Instytutu danej kadencji oraz wskazuje członka Rady Instytutu, który przewodniczy temu posiedzeniu.</w:t>
      </w:r>
    </w:p>
    <w:p w:rsidR="00C8104C" w:rsidRPr="00C8104C" w:rsidRDefault="00C8104C" w:rsidP="00C8104C">
      <w:pPr>
        <w:pStyle w:val="ARTartustawynprozporzdzenia"/>
      </w:pPr>
      <w:r w:rsidRPr="002F5DE7">
        <w:rPr>
          <w:rStyle w:val="Ppogrubienie"/>
        </w:rPr>
        <w:t>Art.</w:t>
      </w:r>
      <w:r w:rsidR="002F5DE7" w:rsidRPr="002F5DE7">
        <w:rPr>
          <w:rStyle w:val="Ppogrubienie"/>
        </w:rPr>
        <w:t> </w:t>
      </w:r>
      <w:r w:rsidRPr="002F5DE7">
        <w:rPr>
          <w:rStyle w:val="Ppogrubienie"/>
        </w:rPr>
        <w:t>33.</w:t>
      </w:r>
      <w:r w:rsidR="00633102">
        <w:rPr>
          <w:rStyle w:val="Ppogrubienie"/>
        </w:rPr>
        <w:t> </w:t>
      </w:r>
      <w:r w:rsidRPr="00C8104C">
        <w:t>Dyrektor Instytutu przygotowuje i przedstawia Szefowi Kancelarii Prezesa Rady Ministrów do zatwierdzenia projekt planu finansowego Instytutu na rok 2018. Przepis art. 21 ust. 3 stosuje się odpowiednio.</w:t>
      </w:r>
    </w:p>
    <w:p w:rsidR="002F5DE7" w:rsidRPr="00737F6A" w:rsidRDefault="00C8104C" w:rsidP="00633102">
      <w:pPr>
        <w:pStyle w:val="ARTartustawynprozporzdzenia"/>
      </w:pPr>
      <w:r w:rsidRPr="002F5DE7">
        <w:rPr>
          <w:rStyle w:val="Ppogrubienie"/>
        </w:rPr>
        <w:t>Art.</w:t>
      </w:r>
      <w:r w:rsidR="002F5DE7" w:rsidRPr="002F5DE7">
        <w:rPr>
          <w:rStyle w:val="Ppogrubienie"/>
        </w:rPr>
        <w:t> </w:t>
      </w:r>
      <w:r w:rsidRPr="002F5DE7">
        <w:rPr>
          <w:rStyle w:val="Ppogrubienie"/>
        </w:rPr>
        <w:t>34.</w:t>
      </w:r>
      <w:r w:rsidR="00633102">
        <w:rPr>
          <w:rStyle w:val="Ppogrubienie"/>
        </w:rPr>
        <w:t> </w:t>
      </w:r>
      <w:r w:rsidRPr="00C8104C">
        <w:t>Ustawa wchodzi w życie po upływie 14 dni od dnia ogłoszenia.</w:t>
      </w:r>
    </w:p>
    <w:sectPr w:rsidR="002F5DE7" w:rsidRPr="00737F6A" w:rsidSect="001A7F15">
      <w:headerReference w:type="default" r:id="rId10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104C" w:rsidRDefault="00C8104C">
      <w:r>
        <w:separator/>
      </w:r>
    </w:p>
  </w:endnote>
  <w:endnote w:type="continuationSeparator" w:id="0">
    <w:p w:rsidR="00C8104C" w:rsidRDefault="00C810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104C" w:rsidRDefault="00C8104C">
      <w:r>
        <w:separator/>
      </w:r>
    </w:p>
  </w:footnote>
  <w:footnote w:type="continuationSeparator" w:id="0">
    <w:p w:rsidR="00C8104C" w:rsidRDefault="00C8104C">
      <w:r>
        <w:continuationSeparator/>
      </w:r>
    </w:p>
  </w:footnote>
  <w:footnote w:id="1">
    <w:p w:rsidR="00C8104C" w:rsidRDefault="00C8104C" w:rsidP="00C8104C">
      <w:pPr>
        <w:pStyle w:val="ODNONIKtreodnonika"/>
      </w:pPr>
      <w:r>
        <w:rPr>
          <w:rStyle w:val="IGindeksgrny"/>
        </w:rPr>
        <w:footnoteRef/>
      </w:r>
      <w:r>
        <w:rPr>
          <w:rStyle w:val="IGindeksgrny"/>
        </w:rPr>
        <w:t>)</w:t>
      </w:r>
      <w:r>
        <w:tab/>
        <w:t>Niniejszą ustawą zmienia się ustawy: ustawę z dnia 18 października 2006 r. o ujawnianiu informacji o</w:t>
      </w:r>
      <w:r w:rsidR="002F5DE7">
        <w:t> </w:t>
      </w:r>
      <w:r>
        <w:t>dokumentach organów be</w:t>
      </w:r>
      <w:r w:rsidR="002F5DE7">
        <w:t>zpieczeństwa państwa z lat 1944–</w:t>
      </w:r>
      <w:r>
        <w:t>1990 oraz treści tych dokumentów oraz ustawę z dnia 16 grudnia 2016 r. o zasadach zarządzania mieniem państwowym.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6F7DED">
      <w:rPr>
        <w:noProof/>
      </w:rPr>
      <w:t>12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104C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14EF"/>
    <w:rsid w:val="002166AD"/>
    <w:rsid w:val="00217871"/>
    <w:rsid w:val="00221ED8"/>
    <w:rsid w:val="002231EA"/>
    <w:rsid w:val="00223FDF"/>
    <w:rsid w:val="002279C0"/>
    <w:rsid w:val="0023727E"/>
    <w:rsid w:val="00242081"/>
    <w:rsid w:val="00243777"/>
    <w:rsid w:val="002441CD"/>
    <w:rsid w:val="002501A3"/>
    <w:rsid w:val="0025166C"/>
    <w:rsid w:val="002555D4"/>
    <w:rsid w:val="00261A16"/>
    <w:rsid w:val="00263522"/>
    <w:rsid w:val="00264EC6"/>
    <w:rsid w:val="00271013"/>
    <w:rsid w:val="00273FE4"/>
    <w:rsid w:val="002765B4"/>
    <w:rsid w:val="00276A94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5DE7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30BAF"/>
    <w:rsid w:val="00334E3A"/>
    <w:rsid w:val="003361DD"/>
    <w:rsid w:val="00341A6A"/>
    <w:rsid w:val="00345B9C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65E"/>
    <w:rsid w:val="00424DF7"/>
    <w:rsid w:val="00432B76"/>
    <w:rsid w:val="00434D01"/>
    <w:rsid w:val="00435D26"/>
    <w:rsid w:val="00440C99"/>
    <w:rsid w:val="0044175C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307E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B713E"/>
    <w:rsid w:val="005C03B6"/>
    <w:rsid w:val="005C348E"/>
    <w:rsid w:val="005C68E1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33102"/>
    <w:rsid w:val="006333DA"/>
    <w:rsid w:val="00635134"/>
    <w:rsid w:val="006356E2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6F7DED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DC1"/>
    <w:rsid w:val="00770F6B"/>
    <w:rsid w:val="00771883"/>
    <w:rsid w:val="00776DC2"/>
    <w:rsid w:val="00780122"/>
    <w:rsid w:val="0078214B"/>
    <w:rsid w:val="0078498A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2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A75E8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84E03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4FE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1BE8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67BE"/>
    <w:rsid w:val="00C6766B"/>
    <w:rsid w:val="00C72223"/>
    <w:rsid w:val="00C75101"/>
    <w:rsid w:val="00C76417"/>
    <w:rsid w:val="00C7726F"/>
    <w:rsid w:val="00C8104C"/>
    <w:rsid w:val="00C823DA"/>
    <w:rsid w:val="00C8259F"/>
    <w:rsid w:val="00C82746"/>
    <w:rsid w:val="00C8312F"/>
    <w:rsid w:val="00C84C47"/>
    <w:rsid w:val="00C858A4"/>
    <w:rsid w:val="00C86AFA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31A6"/>
    <w:rsid w:val="00CF09AA"/>
    <w:rsid w:val="00CF4813"/>
    <w:rsid w:val="00CF5233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7F91"/>
    <w:rsid w:val="00FB121C"/>
    <w:rsid w:val="00FB1CDD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1" w:defUnhideWhenUsed="1" w:defQFormat="0" w:count="267">
    <w:lsdException w:name="Normal" w:locked="0" w:semiHidden="0" w:uiPriority="0" w:unhideWhenUsed="0" w:qFormat="1"/>
    <w:lsdException w:name="heading 1" w:locked="0" w:semiHidden="0" w:uiPriority="0" w:unhideWhenUsed="0"/>
    <w:lsdException w:name="heading 2" w:locked="0" w:qFormat="1"/>
    <w:lsdException w:name="heading 3" w:locked="0" w:qFormat="1"/>
    <w:lsdException w:name="heading 4" w:locked="0" w:qFormat="1"/>
    <w:lsdException w:name="heading 5" w:locked="0" w:qFormat="1"/>
    <w:lsdException w:name="heading 6" w:locked="0" w:qFormat="1"/>
    <w:lsdException w:name="heading 7" w:locked="0" w:qFormat="1"/>
    <w:lsdException w:name="heading 8" w:locked="0" w:qFormat="1"/>
    <w:lsdException w:name="heading 9" w:locked="0" w:qFormat="1"/>
    <w:lsdException w:name="index 1" w:locked="0"/>
    <w:lsdException w:name="index 2" w:locked="0"/>
    <w:lsdException w:name="index 3" w:locked="0"/>
    <w:lsdException w:name="index 4" w:locked="0"/>
    <w:lsdException w:name="index 5" w:locked="0"/>
    <w:lsdException w:name="index 6" w:locked="0"/>
    <w:lsdException w:name="index 7" w:locked="0"/>
    <w:lsdException w:name="index 8" w:locked="0"/>
    <w:lsdException w:name="index 9" w:locked="0"/>
    <w:lsdException w:name="toc 1" w:locked="0"/>
    <w:lsdException w:name="toc 2" w:locked="0"/>
    <w:lsdException w:name="toc 3" w:locked="0"/>
    <w:lsdException w:name="toc 4" w:locked="0"/>
    <w:lsdException w:name="toc 5" w:locked="0"/>
    <w:lsdException w:name="toc 6" w:locked="0"/>
    <w:lsdException w:name="toc 7" w:locked="0"/>
    <w:lsdException w:name="toc 8" w:locked="0"/>
    <w:lsdException w:name="toc 9" w:locked="0"/>
    <w:lsdException w:name="Normal Indent" w:locked="0"/>
    <w:lsdException w:name="footnote text" w:qFormat="1"/>
    <w:lsdException w:name="annotation text" w:locked="0" w:uiPriority="0"/>
    <w:lsdException w:name="header" w:locked="0"/>
    <w:lsdException w:name="footer" w:locked="0"/>
    <w:lsdException w:name="index heading" w:locked="0"/>
    <w:lsdException w:name="caption" w:locked="0" w:qFormat="1"/>
    <w:lsdException w:name="table of figures" w:locked="0"/>
    <w:lsdException w:name="envelope address" w:locked="0"/>
    <w:lsdException w:name="envelope return" w:locked="0"/>
    <w:lsdException w:name="footnote reference" w:locked="0"/>
    <w:lsdException w:name="annotation reference" w:locked="0" w:uiPriority="0"/>
    <w:lsdException w:name="line number" w:locked="0"/>
    <w:lsdException w:name="page number" w:locked="0"/>
    <w:lsdException w:name="endnote reference" w:locked="0"/>
    <w:lsdException w:name="endnote text" w:locked="0"/>
    <w:lsdException w:name="table of authorities" w:locked="0"/>
    <w:lsdException w:name="macro" w:locked="0"/>
    <w:lsdException w:name="toa heading" w:locked="0"/>
    <w:lsdException w:name="List" w:locked="0"/>
    <w:lsdException w:name="List Bullet" w:locked="0"/>
    <w:lsdException w:name="List Number" w:locked="0" w:unhideWhenUsed="0"/>
    <w:lsdException w:name="List 2" w:locked="0"/>
    <w:lsdException w:name="List 3" w:locked="0"/>
    <w:lsdException w:name="List 4" w:locked="0" w:unhideWhenUsed="0"/>
    <w:lsdException w:name="List 5" w:locked="0" w:unhideWhenUsed="0"/>
    <w:lsdException w:name="List Bullet 2" w:locked="0"/>
    <w:lsdException w:name="List Bullet 3" w:locked="0"/>
    <w:lsdException w:name="List Bullet 4" w:locked="0"/>
    <w:lsdException w:name="List Bullet 5" w:locked="0"/>
    <w:lsdException w:name="List Number 2" w:locked="0"/>
    <w:lsdException w:name="List Number 3" w:locked="0"/>
    <w:lsdException w:name="List Number 4" w:locked="0"/>
    <w:lsdException w:name="List Number 5" w:locked="0"/>
    <w:lsdException w:name="Title" w:locked="0" w:unhideWhenUsed="0"/>
    <w:lsdException w:name="Closing" w:locked="0"/>
    <w:lsdException w:name="Signature" w:locked="0"/>
    <w:lsdException w:name="Default Paragraph Font" w:locked="0" w:uiPriority="1"/>
    <w:lsdException w:name="Body Text" w:locked="0"/>
    <w:lsdException w:name="Body Text Indent" w:locked="0"/>
    <w:lsdException w:name="List Continue" w:locked="0"/>
    <w:lsdException w:name="List Continue 2" w:locked="0"/>
    <w:lsdException w:name="List Continue 3" w:locked="0"/>
    <w:lsdException w:name="List Continue 4" w:locked="0"/>
    <w:lsdException w:name="List Continue 5" w:locked="0"/>
    <w:lsdException w:name="Message Header" w:locked="0"/>
    <w:lsdException w:name="Subtitle" w:locked="0" w:unhideWhenUsed="0"/>
    <w:lsdException w:name="Salutation" w:locked="0" w:unhideWhenUsed="0"/>
    <w:lsdException w:name="Date" w:locked="0" w:unhideWhenUsed="0"/>
    <w:lsdException w:name="Body Text First Indent" w:locked="0" w:unhideWhenUsed="0"/>
    <w:lsdException w:name="Body Text First Indent 2" w:locked="0"/>
    <w:lsdException w:name="Note Heading" w:locked="0"/>
    <w:lsdException w:name="Body Text 2" w:locked="0"/>
    <w:lsdException w:name="Body Text 3" w:locked="0"/>
    <w:lsdException w:name="Body Text Indent 2" w:locked="0"/>
    <w:lsdException w:name="Body Text Indent 3" w:locked="0"/>
    <w:lsdException w:name="Block Text" w:locked="0"/>
    <w:lsdException w:name="Hyperlink" w:locked="0"/>
    <w:lsdException w:name="FollowedHyperlink" w:locked="0"/>
    <w:lsdException w:name="Strong" w:locked="0" w:unhideWhenUsed="0" w:qFormat="1"/>
    <w:lsdException w:name="Emphasis" w:locked="0" w:unhideWhenUsed="0"/>
    <w:lsdException w:name="Document Map" w:locked="0"/>
    <w:lsdException w:name="Plain Text" w:locked="0"/>
    <w:lsdException w:name="E-mail Signature" w:locked="0"/>
    <w:lsdException w:name="HTML Top of Form" w:locked="0" w:uiPriority="0"/>
    <w:lsdException w:name="HTML Bottom of Form" w:locked="0" w:uiPriority="0"/>
    <w:lsdException w:name="Normal (Web)" w:locked="0"/>
    <w:lsdException w:name="HTML Acronym" w:locked="0"/>
    <w:lsdException w:name="HTML Address" w:locked="0"/>
    <w:lsdException w:name="HTML Cite" w:locked="0"/>
    <w:lsdException w:name="HTML Code" w:locked="0"/>
    <w:lsdException w:name="HTML Definition" w:locked="0"/>
    <w:lsdException w:name="HTML Keyboard" w:locked="0"/>
    <w:lsdException w:name="HTML Preformatted" w:locked="0"/>
    <w:lsdException w:name="HTML Sample" w:locked="0"/>
    <w:lsdException w:name="HTML Typewriter" w:locked="0"/>
    <w:lsdException w:name="HTML Variable" w:locked="0"/>
    <w:lsdException w:name="Normal Table" w:locked="0" w:uiPriority="0"/>
    <w:lsdException w:name="annotation subject" w:locked="0" w:uiPriority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semiHidden="0" w:uiPriority="0" w:unhideWhenUsed="0"/>
    <w:lsdException w:name="Table Theme" w:uiPriority="0"/>
    <w:lsdException w:name="Placeholder Text" w:locked="0" w:unhideWhenUsed="0"/>
    <w:lsdException w:name="No Spacing" w:locked="0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locked="0" w:unhideWhenUsed="0"/>
    <w:lsdException w:name="List Paragraph" w:locked="0" w:unhideWhenUsed="0"/>
    <w:lsdException w:name="Quote" w:locked="0" w:unhideWhenUsed="0" w:qFormat="1"/>
    <w:lsdException w:name="Intense Quote" w:locked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locked="0" w:unhideWhenUsed="0"/>
    <w:lsdException w:name="Intense Emphasis" w:locked="0" w:unhideWhenUsed="0"/>
    <w:lsdException w:name="Subtle Reference" w:locked="0" w:unhideWhenUsed="0"/>
    <w:lsdException w:name="Intense Reference" w:locked="0" w:unhideWhenUsed="0"/>
    <w:lsdException w:name="Book Title" w:locked="0" w:unhideWhenUsed="0"/>
    <w:lsdException w:name="Bibliography" w:locked="0"/>
    <w:lsdException w:name="TOC Heading" w:locked="0" w:qFormat="1"/>
  </w:latentStyles>
  <w:style w:type="paragraph" w:default="1" w:styleId="Normalny">
    <w:name w:val="Normal"/>
    <w:qFormat/>
    <w:rsid w:val="002F5DE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character" w:styleId="Hipercze">
    <w:name w:val="Hyperlink"/>
    <w:basedOn w:val="Domylnaczcionkaakapitu"/>
    <w:uiPriority w:val="99"/>
    <w:semiHidden/>
    <w:unhideWhenUsed/>
    <w:rsid w:val="00C8104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1" w:defUnhideWhenUsed="1" w:defQFormat="0" w:count="267">
    <w:lsdException w:name="Normal" w:locked="0" w:semiHidden="0" w:uiPriority="0" w:unhideWhenUsed="0" w:qFormat="1"/>
    <w:lsdException w:name="heading 1" w:locked="0" w:semiHidden="0" w:uiPriority="0" w:unhideWhenUsed="0"/>
    <w:lsdException w:name="heading 2" w:locked="0" w:qFormat="1"/>
    <w:lsdException w:name="heading 3" w:locked="0" w:qFormat="1"/>
    <w:lsdException w:name="heading 4" w:locked="0" w:qFormat="1"/>
    <w:lsdException w:name="heading 5" w:locked="0" w:qFormat="1"/>
    <w:lsdException w:name="heading 6" w:locked="0" w:qFormat="1"/>
    <w:lsdException w:name="heading 7" w:locked="0" w:qFormat="1"/>
    <w:lsdException w:name="heading 8" w:locked="0" w:qFormat="1"/>
    <w:lsdException w:name="heading 9" w:locked="0" w:qFormat="1"/>
    <w:lsdException w:name="index 1" w:locked="0"/>
    <w:lsdException w:name="index 2" w:locked="0"/>
    <w:lsdException w:name="index 3" w:locked="0"/>
    <w:lsdException w:name="index 4" w:locked="0"/>
    <w:lsdException w:name="index 5" w:locked="0"/>
    <w:lsdException w:name="index 6" w:locked="0"/>
    <w:lsdException w:name="index 7" w:locked="0"/>
    <w:lsdException w:name="index 8" w:locked="0"/>
    <w:lsdException w:name="index 9" w:locked="0"/>
    <w:lsdException w:name="toc 1" w:locked="0"/>
    <w:lsdException w:name="toc 2" w:locked="0"/>
    <w:lsdException w:name="toc 3" w:locked="0"/>
    <w:lsdException w:name="toc 4" w:locked="0"/>
    <w:lsdException w:name="toc 5" w:locked="0"/>
    <w:lsdException w:name="toc 6" w:locked="0"/>
    <w:lsdException w:name="toc 7" w:locked="0"/>
    <w:lsdException w:name="toc 8" w:locked="0"/>
    <w:lsdException w:name="toc 9" w:locked="0"/>
    <w:lsdException w:name="Normal Indent" w:locked="0"/>
    <w:lsdException w:name="footnote text" w:qFormat="1"/>
    <w:lsdException w:name="annotation text" w:locked="0" w:uiPriority="0"/>
    <w:lsdException w:name="header" w:locked="0"/>
    <w:lsdException w:name="footer" w:locked="0"/>
    <w:lsdException w:name="index heading" w:locked="0"/>
    <w:lsdException w:name="caption" w:locked="0" w:qFormat="1"/>
    <w:lsdException w:name="table of figures" w:locked="0"/>
    <w:lsdException w:name="envelope address" w:locked="0"/>
    <w:lsdException w:name="envelope return" w:locked="0"/>
    <w:lsdException w:name="footnote reference" w:locked="0"/>
    <w:lsdException w:name="annotation reference" w:locked="0" w:uiPriority="0"/>
    <w:lsdException w:name="line number" w:locked="0"/>
    <w:lsdException w:name="page number" w:locked="0"/>
    <w:lsdException w:name="endnote reference" w:locked="0"/>
    <w:lsdException w:name="endnote text" w:locked="0"/>
    <w:lsdException w:name="table of authorities" w:locked="0"/>
    <w:lsdException w:name="macro" w:locked="0"/>
    <w:lsdException w:name="toa heading" w:locked="0"/>
    <w:lsdException w:name="List" w:locked="0"/>
    <w:lsdException w:name="List Bullet" w:locked="0"/>
    <w:lsdException w:name="List Number" w:locked="0" w:unhideWhenUsed="0"/>
    <w:lsdException w:name="List 2" w:locked="0"/>
    <w:lsdException w:name="List 3" w:locked="0"/>
    <w:lsdException w:name="List 4" w:locked="0" w:unhideWhenUsed="0"/>
    <w:lsdException w:name="List 5" w:locked="0" w:unhideWhenUsed="0"/>
    <w:lsdException w:name="List Bullet 2" w:locked="0"/>
    <w:lsdException w:name="List Bullet 3" w:locked="0"/>
    <w:lsdException w:name="List Bullet 4" w:locked="0"/>
    <w:lsdException w:name="List Bullet 5" w:locked="0"/>
    <w:lsdException w:name="List Number 2" w:locked="0"/>
    <w:lsdException w:name="List Number 3" w:locked="0"/>
    <w:lsdException w:name="List Number 4" w:locked="0"/>
    <w:lsdException w:name="List Number 5" w:locked="0"/>
    <w:lsdException w:name="Title" w:locked="0" w:unhideWhenUsed="0"/>
    <w:lsdException w:name="Closing" w:locked="0"/>
    <w:lsdException w:name="Signature" w:locked="0"/>
    <w:lsdException w:name="Default Paragraph Font" w:locked="0" w:uiPriority="1"/>
    <w:lsdException w:name="Body Text" w:locked="0"/>
    <w:lsdException w:name="Body Text Indent" w:locked="0"/>
    <w:lsdException w:name="List Continue" w:locked="0"/>
    <w:lsdException w:name="List Continue 2" w:locked="0"/>
    <w:lsdException w:name="List Continue 3" w:locked="0"/>
    <w:lsdException w:name="List Continue 4" w:locked="0"/>
    <w:lsdException w:name="List Continue 5" w:locked="0"/>
    <w:lsdException w:name="Message Header" w:locked="0"/>
    <w:lsdException w:name="Subtitle" w:locked="0" w:unhideWhenUsed="0"/>
    <w:lsdException w:name="Salutation" w:locked="0" w:unhideWhenUsed="0"/>
    <w:lsdException w:name="Date" w:locked="0" w:unhideWhenUsed="0"/>
    <w:lsdException w:name="Body Text First Indent" w:locked="0" w:unhideWhenUsed="0"/>
    <w:lsdException w:name="Body Text First Indent 2" w:locked="0"/>
    <w:lsdException w:name="Note Heading" w:locked="0"/>
    <w:lsdException w:name="Body Text 2" w:locked="0"/>
    <w:lsdException w:name="Body Text 3" w:locked="0"/>
    <w:lsdException w:name="Body Text Indent 2" w:locked="0"/>
    <w:lsdException w:name="Body Text Indent 3" w:locked="0"/>
    <w:lsdException w:name="Block Text" w:locked="0"/>
    <w:lsdException w:name="Hyperlink" w:locked="0"/>
    <w:lsdException w:name="FollowedHyperlink" w:locked="0"/>
    <w:lsdException w:name="Strong" w:locked="0" w:unhideWhenUsed="0" w:qFormat="1"/>
    <w:lsdException w:name="Emphasis" w:locked="0" w:unhideWhenUsed="0"/>
    <w:lsdException w:name="Document Map" w:locked="0"/>
    <w:lsdException w:name="Plain Text" w:locked="0"/>
    <w:lsdException w:name="E-mail Signature" w:locked="0"/>
    <w:lsdException w:name="HTML Top of Form" w:locked="0" w:uiPriority="0"/>
    <w:lsdException w:name="HTML Bottom of Form" w:locked="0" w:uiPriority="0"/>
    <w:lsdException w:name="Normal (Web)" w:locked="0"/>
    <w:lsdException w:name="HTML Acronym" w:locked="0"/>
    <w:lsdException w:name="HTML Address" w:locked="0"/>
    <w:lsdException w:name="HTML Cite" w:locked="0"/>
    <w:lsdException w:name="HTML Code" w:locked="0"/>
    <w:lsdException w:name="HTML Definition" w:locked="0"/>
    <w:lsdException w:name="HTML Keyboard" w:locked="0"/>
    <w:lsdException w:name="HTML Preformatted" w:locked="0"/>
    <w:lsdException w:name="HTML Sample" w:locked="0"/>
    <w:lsdException w:name="HTML Typewriter" w:locked="0"/>
    <w:lsdException w:name="HTML Variable" w:locked="0"/>
    <w:lsdException w:name="Normal Table" w:locked="0" w:uiPriority="0"/>
    <w:lsdException w:name="annotation subject" w:locked="0" w:uiPriority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semiHidden="0" w:uiPriority="0" w:unhideWhenUsed="0"/>
    <w:lsdException w:name="Table Theme" w:uiPriority="0"/>
    <w:lsdException w:name="Placeholder Text" w:locked="0" w:unhideWhenUsed="0"/>
    <w:lsdException w:name="No Spacing" w:locked="0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locked="0" w:unhideWhenUsed="0"/>
    <w:lsdException w:name="List Paragraph" w:locked="0" w:unhideWhenUsed="0"/>
    <w:lsdException w:name="Quote" w:locked="0" w:unhideWhenUsed="0" w:qFormat="1"/>
    <w:lsdException w:name="Intense Quote" w:locked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locked="0" w:unhideWhenUsed="0"/>
    <w:lsdException w:name="Intense Emphasis" w:locked="0" w:unhideWhenUsed="0"/>
    <w:lsdException w:name="Subtle Reference" w:locked="0" w:unhideWhenUsed="0"/>
    <w:lsdException w:name="Intense Reference" w:locked="0" w:unhideWhenUsed="0"/>
    <w:lsdException w:name="Book Title" w:locked="0" w:unhideWhenUsed="0"/>
    <w:lsdException w:name="Bibliography" w:locked="0"/>
    <w:lsdException w:name="TOC Heading" w:locked="0" w:qFormat="1"/>
  </w:latentStyles>
  <w:style w:type="paragraph" w:default="1" w:styleId="Normalny">
    <w:name w:val="Normal"/>
    <w:qFormat/>
    <w:rsid w:val="002F5DE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character" w:styleId="Hipercze">
    <w:name w:val="Hyperlink"/>
    <w:basedOn w:val="Domylnaczcionkaakapitu"/>
    <w:uiPriority w:val="99"/>
    <w:semiHidden/>
    <w:unhideWhenUsed/>
    <w:rsid w:val="00C8104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binkowska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94CFA09E-CBB7-476A-A313-BF1D022870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</Template>
  <TotalTime>0</TotalTime>
  <Pages>12</Pages>
  <Words>3286</Words>
  <Characters>20312</Characters>
  <Application>Microsoft Office Word</Application>
  <DocSecurity>0</DocSecurity>
  <Lines>169</Lines>
  <Paragraphs>47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23551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Chmielewska Róża</dc:creator>
  <cp:lastModifiedBy>Ewa A. Genert</cp:lastModifiedBy>
  <cp:revision>2</cp:revision>
  <cp:lastPrinted>2012-04-23T06:39:00Z</cp:lastPrinted>
  <dcterms:created xsi:type="dcterms:W3CDTF">2018-01-25T11:59:00Z</dcterms:created>
  <dcterms:modified xsi:type="dcterms:W3CDTF">2018-01-25T11:59:00Z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