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BFFF9" w14:textId="0525794A" w:rsidR="00F60E74" w:rsidRPr="003B6429" w:rsidRDefault="003B6429" w:rsidP="003B6429">
      <w:pPr>
        <w:pStyle w:val="Bezodstpw"/>
        <w:spacing w:line="360" w:lineRule="auto"/>
        <w:ind w:firstLine="709"/>
        <w:jc w:val="center"/>
      </w:pPr>
      <w:bookmarkStart w:id="0" w:name="_GoBack"/>
      <w:bookmarkEnd w:id="0"/>
      <w:r w:rsidRPr="003B6429">
        <w:t>UZASADNIENIE</w:t>
      </w:r>
    </w:p>
    <w:p w14:paraId="5037E772" w14:textId="2B67867B" w:rsidR="00D63530" w:rsidRPr="003B6429" w:rsidRDefault="00C043DE" w:rsidP="003B6429">
      <w:pPr>
        <w:spacing w:before="240" w:line="360" w:lineRule="auto"/>
        <w:jc w:val="both"/>
      </w:pPr>
      <w:r w:rsidRPr="003B6429">
        <w:t>Wejście w życie Programu kompleksowego wsparcia dla rodzin „Za życiem”, ustanowionego na podstawie uchwały nr 160 Rady Ministrów z dnia 20 grudnia 2016 r. w sprawie programu kompleksowego wsparcia dl</w:t>
      </w:r>
      <w:r w:rsidR="00864640">
        <w:t>a rodzin „Za życiem” (M.P. poz. </w:t>
      </w:r>
      <w:r w:rsidRPr="003B6429">
        <w:t>1250), przyjętej na podstawie art. 12 ust. 1 ustawy z dnia 4 listopada 2016 r. o wsparciu kobiet w ciąży i rodzin „Za życiem” (Dz. U. poz. 1860), którego celem jest wspieranie osób niepełnosprawnych i ich rodzin, spowodowało potrzebę wprowadzenia zmian przepisów w następujących ustawach:</w:t>
      </w:r>
    </w:p>
    <w:p w14:paraId="0BB6E126" w14:textId="21DB6AEA" w:rsidR="007E5F10" w:rsidRPr="003B6429" w:rsidRDefault="004512CB" w:rsidP="003B6429">
      <w:pPr>
        <w:pStyle w:val="Akapitzlist"/>
        <w:numPr>
          <w:ilvl w:val="0"/>
          <w:numId w:val="9"/>
        </w:numPr>
        <w:spacing w:line="360" w:lineRule="auto"/>
        <w:ind w:left="406" w:hanging="392"/>
        <w:jc w:val="both"/>
      </w:pPr>
      <w:r w:rsidRPr="003B6429">
        <w:t>ustawie</w:t>
      </w:r>
      <w:r w:rsidR="007E5F10" w:rsidRPr="003B6429">
        <w:t xml:space="preserve"> z dnia 27 sierpnia 1997 r. </w:t>
      </w:r>
      <w:r w:rsidR="007E5F10" w:rsidRPr="003B6429">
        <w:rPr>
          <w:bCs/>
        </w:rPr>
        <w:t>o rehabilitacji zawodowej i społecznej oraz zatrudnianiu osób</w:t>
      </w:r>
      <w:r w:rsidR="003B6429">
        <w:rPr>
          <w:bCs/>
        </w:rPr>
        <w:t xml:space="preserve"> </w:t>
      </w:r>
      <w:r w:rsidR="007E5F10" w:rsidRPr="003B6429">
        <w:rPr>
          <w:bCs/>
        </w:rPr>
        <w:t>niepełnosprawnych</w:t>
      </w:r>
      <w:r w:rsidR="007E5F10" w:rsidRPr="003B6429">
        <w:t xml:space="preserve"> (</w:t>
      </w:r>
      <w:r w:rsidR="007E5F10" w:rsidRPr="003B6429">
        <w:rPr>
          <w:bCs/>
        </w:rPr>
        <w:t>Dz. U. z 2016 r. poz. 2046, ze zm.)</w:t>
      </w:r>
      <w:r w:rsidR="00E1151F" w:rsidRPr="003B6429">
        <w:rPr>
          <w:bCs/>
        </w:rPr>
        <w:t>;</w:t>
      </w:r>
    </w:p>
    <w:p w14:paraId="01E83564" w14:textId="14B320A3" w:rsidR="00D63530" w:rsidRPr="003B6429" w:rsidRDefault="004512CB" w:rsidP="003B6429">
      <w:pPr>
        <w:pStyle w:val="Akapitzlist"/>
        <w:numPr>
          <w:ilvl w:val="0"/>
          <w:numId w:val="9"/>
        </w:numPr>
        <w:spacing w:line="360" w:lineRule="auto"/>
        <w:ind w:left="406" w:hanging="392"/>
        <w:jc w:val="both"/>
      </w:pPr>
      <w:r w:rsidRPr="003B6429">
        <w:rPr>
          <w:bCs/>
        </w:rPr>
        <w:t>ustawie</w:t>
      </w:r>
      <w:r w:rsidR="00D63530" w:rsidRPr="003B6429">
        <w:rPr>
          <w:bCs/>
        </w:rPr>
        <w:t xml:space="preserve"> z dnia 26 czerwca 1974 r. </w:t>
      </w:r>
      <w:r w:rsidR="007E5F10" w:rsidRPr="003B6429">
        <w:rPr>
          <w:bCs/>
        </w:rPr>
        <w:t xml:space="preserve">– </w:t>
      </w:r>
      <w:r w:rsidR="00D63530" w:rsidRPr="003B6429">
        <w:rPr>
          <w:bCs/>
        </w:rPr>
        <w:t xml:space="preserve">Kodeks pracy (Dz. U. z </w:t>
      </w:r>
      <w:r w:rsidR="007E5F10" w:rsidRPr="003B6429">
        <w:rPr>
          <w:bCs/>
        </w:rPr>
        <w:t>201</w:t>
      </w:r>
      <w:r w:rsidR="000941D3">
        <w:rPr>
          <w:bCs/>
        </w:rPr>
        <w:t>8</w:t>
      </w:r>
      <w:r w:rsidR="007E5F10" w:rsidRPr="003B6429">
        <w:rPr>
          <w:bCs/>
        </w:rPr>
        <w:t xml:space="preserve"> r. poz. 1</w:t>
      </w:r>
      <w:r w:rsidR="000941D3">
        <w:rPr>
          <w:bCs/>
        </w:rPr>
        <w:t>08</w:t>
      </w:r>
      <w:r w:rsidR="007E5F10" w:rsidRPr="003B6429">
        <w:rPr>
          <w:bCs/>
        </w:rPr>
        <w:t>,</w:t>
      </w:r>
      <w:r w:rsidR="003B6429">
        <w:rPr>
          <w:bCs/>
        </w:rPr>
        <w:t xml:space="preserve"> </w:t>
      </w:r>
      <w:r w:rsidR="00864640">
        <w:rPr>
          <w:bCs/>
        </w:rPr>
        <w:t>z</w:t>
      </w:r>
      <w:r w:rsidR="000941D3">
        <w:rPr>
          <w:bCs/>
        </w:rPr>
        <w:t>e zm</w:t>
      </w:r>
      <w:r w:rsidR="007E5F10" w:rsidRPr="003B6429">
        <w:rPr>
          <w:bCs/>
        </w:rPr>
        <w:t>.)</w:t>
      </w:r>
      <w:r w:rsidR="00E1151F" w:rsidRPr="003B6429">
        <w:rPr>
          <w:bCs/>
        </w:rPr>
        <w:t>;</w:t>
      </w:r>
    </w:p>
    <w:p w14:paraId="4454F4DA" w14:textId="3DF3F3DF" w:rsidR="00D63530" w:rsidRPr="003B6429" w:rsidRDefault="004512CB" w:rsidP="003B6429">
      <w:pPr>
        <w:pStyle w:val="Akapitzlist"/>
        <w:numPr>
          <w:ilvl w:val="0"/>
          <w:numId w:val="9"/>
        </w:numPr>
        <w:spacing w:line="360" w:lineRule="auto"/>
        <w:ind w:left="406" w:hanging="392"/>
        <w:jc w:val="both"/>
        <w:rPr>
          <w:bCs/>
        </w:rPr>
      </w:pPr>
      <w:r w:rsidRPr="003B6429">
        <w:rPr>
          <w:bCs/>
        </w:rPr>
        <w:t>ustawie</w:t>
      </w:r>
      <w:r w:rsidR="00D63530" w:rsidRPr="003B6429">
        <w:rPr>
          <w:bCs/>
        </w:rPr>
        <w:t xml:space="preserve"> z dnia 25 czerwca 1999 r. o świadczeniach pieniężnych z ubezpieczenia społecznego w razie choroby i macierzyństwa (</w:t>
      </w:r>
      <w:r w:rsidR="00D63530" w:rsidRPr="003B6429">
        <w:t>Dz. U. z 2017 r. poz. 1368)</w:t>
      </w:r>
      <w:r w:rsidR="00E1151F" w:rsidRPr="003B6429">
        <w:t>;</w:t>
      </w:r>
    </w:p>
    <w:p w14:paraId="3A1069D3" w14:textId="0F9EDCB1" w:rsidR="009217E8" w:rsidRPr="003B6429" w:rsidRDefault="004512CB" w:rsidP="003B6429">
      <w:pPr>
        <w:pStyle w:val="Akapitzlist"/>
        <w:numPr>
          <w:ilvl w:val="0"/>
          <w:numId w:val="9"/>
        </w:numPr>
        <w:spacing w:line="360" w:lineRule="auto"/>
        <w:ind w:left="406" w:hanging="392"/>
        <w:jc w:val="both"/>
        <w:rPr>
          <w:bCs/>
        </w:rPr>
      </w:pPr>
      <w:r w:rsidRPr="003B6429">
        <w:t>ustawie z dnia 4 listopada 2016 r. o wsparciu kobiet w ciąży i rodzin „Za życiem”</w:t>
      </w:r>
      <w:r w:rsidR="003B6429">
        <w:t xml:space="preserve"> </w:t>
      </w:r>
      <w:r w:rsidRPr="003B6429">
        <w:t xml:space="preserve">(Dz. U poz. 1860). </w:t>
      </w:r>
    </w:p>
    <w:p w14:paraId="0A421988" w14:textId="3D73A26F" w:rsidR="008C6964" w:rsidRPr="003B6429" w:rsidRDefault="00C043DE" w:rsidP="00864640">
      <w:pPr>
        <w:spacing w:line="360" w:lineRule="auto"/>
        <w:jc w:val="both"/>
      </w:pPr>
      <w:r w:rsidRPr="003B6429">
        <w:t xml:space="preserve">Przedmiotowy projekt ma na celu realizację działań wskazanych w programie (jest to </w:t>
      </w:r>
      <w:r w:rsidR="00D63530" w:rsidRPr="003B6429">
        <w:t>drugi</w:t>
      </w:r>
      <w:r w:rsidRPr="003B6429">
        <w:t xml:space="preserve"> etap realizacji programu inicjowany przez Ministerstwo Rodziny, Pra</w:t>
      </w:r>
      <w:r w:rsidR="00D63530" w:rsidRPr="003B6429">
        <w:t>cy i Polityki Społecznej).</w:t>
      </w:r>
      <w:r w:rsidR="008C6964" w:rsidRPr="003B6429">
        <w:t xml:space="preserve"> Istotą projektowanych rozwiązań jest stworzenie mechanizmów wsparcia dla rodzin w zakresie m.in.</w:t>
      </w:r>
      <w:bookmarkStart w:id="1" w:name="_Toc469392462"/>
      <w:r w:rsidR="008C6964" w:rsidRPr="003B6429">
        <w:t>:</w:t>
      </w:r>
      <w:bookmarkEnd w:id="1"/>
    </w:p>
    <w:p w14:paraId="24DA21B7" w14:textId="3C30A03F" w:rsidR="008C6964" w:rsidRPr="003B6429" w:rsidRDefault="00476AC1" w:rsidP="00476AC1">
      <w:pPr>
        <w:spacing w:line="360" w:lineRule="auto"/>
        <w:ind w:left="350" w:hanging="350"/>
        <w:jc w:val="both"/>
        <w:rPr>
          <w:bCs/>
        </w:rPr>
      </w:pPr>
      <w:r>
        <w:t>–</w:t>
      </w:r>
      <w:r>
        <w:tab/>
      </w:r>
      <w:r w:rsidR="008C6964" w:rsidRPr="003B6429">
        <w:rPr>
          <w:bCs/>
        </w:rPr>
        <w:t xml:space="preserve">usług wspierających i rehabilitacyjnych przez </w:t>
      </w:r>
      <w:r w:rsidR="00E22EC6" w:rsidRPr="003B6429">
        <w:rPr>
          <w:bCs/>
        </w:rPr>
        <w:t>prowadzenie zajęć klubowych w</w:t>
      </w:r>
      <w:r w:rsidR="00864640">
        <w:rPr>
          <w:bCs/>
        </w:rPr>
        <w:t> </w:t>
      </w:r>
      <w:r w:rsidR="008C6964" w:rsidRPr="003B6429">
        <w:rPr>
          <w:bCs/>
        </w:rPr>
        <w:t>warsztatach terapii zajęciowej</w:t>
      </w:r>
      <w:r w:rsidR="00650053" w:rsidRPr="003B6429">
        <w:rPr>
          <w:bCs/>
        </w:rPr>
        <w:t xml:space="preserve">, </w:t>
      </w:r>
    </w:p>
    <w:p w14:paraId="5F4C42DE" w14:textId="4B81014D" w:rsidR="008C6964" w:rsidRPr="003B6429" w:rsidRDefault="00476AC1" w:rsidP="00476AC1">
      <w:pPr>
        <w:spacing w:line="360" w:lineRule="auto"/>
        <w:ind w:left="350" w:hanging="350"/>
        <w:jc w:val="both"/>
        <w:rPr>
          <w:bCs/>
        </w:rPr>
      </w:pPr>
      <w:r>
        <w:rPr>
          <w:bCs/>
        </w:rPr>
        <w:t>–</w:t>
      </w:r>
      <w:r>
        <w:rPr>
          <w:bCs/>
        </w:rPr>
        <w:tab/>
      </w:r>
      <w:r w:rsidR="008C6964" w:rsidRPr="003B6429">
        <w:rPr>
          <w:bCs/>
        </w:rPr>
        <w:t>uprawnienia osób ubezpieczonych chor</w:t>
      </w:r>
      <w:r w:rsidR="00864640">
        <w:rPr>
          <w:bCs/>
        </w:rPr>
        <w:t>obowo do zasiłku opiekuńczego w </w:t>
      </w:r>
      <w:r w:rsidR="008C6964" w:rsidRPr="003B6429">
        <w:rPr>
          <w:bCs/>
        </w:rPr>
        <w:t xml:space="preserve">przypadku choroby dziecka </w:t>
      </w:r>
      <w:r w:rsidR="00423B7B" w:rsidRPr="003B6429">
        <w:rPr>
          <w:bCs/>
        </w:rPr>
        <w:t xml:space="preserve">niepełnosprawnego </w:t>
      </w:r>
      <w:r w:rsidR="008C6964" w:rsidRPr="003B6429">
        <w:rPr>
          <w:bCs/>
        </w:rPr>
        <w:t>do 18 roku życia,</w:t>
      </w:r>
    </w:p>
    <w:p w14:paraId="0BAE333E" w14:textId="31E63D4E" w:rsidR="008C6964" w:rsidRPr="003B6429" w:rsidRDefault="00476AC1" w:rsidP="00476AC1">
      <w:pPr>
        <w:spacing w:line="360" w:lineRule="auto"/>
        <w:ind w:left="350" w:hanging="350"/>
        <w:jc w:val="both"/>
      </w:pPr>
      <w:r>
        <w:t>–</w:t>
      </w:r>
      <w:r>
        <w:tab/>
      </w:r>
      <w:r w:rsidR="008C6964" w:rsidRPr="00476AC1">
        <w:rPr>
          <w:bCs/>
        </w:rPr>
        <w:t>korzystania</w:t>
      </w:r>
      <w:r w:rsidR="008C6964" w:rsidRPr="003B6429">
        <w:t xml:space="preserve"> z elastycznych form organizacji czasu pracy, w tym telepracy.</w:t>
      </w:r>
    </w:p>
    <w:p w14:paraId="080EBAFD" w14:textId="2220301E" w:rsidR="00B1489B" w:rsidRPr="003B6429" w:rsidRDefault="007B0ABA" w:rsidP="003B6429">
      <w:pPr>
        <w:spacing w:before="120" w:line="360" w:lineRule="auto"/>
        <w:jc w:val="both"/>
      </w:pPr>
      <w:r w:rsidRPr="003B6429">
        <w:t xml:space="preserve">Pozostałe zmiany </w:t>
      </w:r>
      <w:r w:rsidR="008C6964" w:rsidRPr="003B6429">
        <w:t>dotyczą</w:t>
      </w:r>
      <w:r w:rsidR="003E6921" w:rsidRPr="003B6429">
        <w:t xml:space="preserve"> </w:t>
      </w:r>
      <w:r w:rsidR="00DE4BA6" w:rsidRPr="003B6429">
        <w:t>postępowań administracyjnych uregulowanych w ustawie</w:t>
      </w:r>
      <w:r w:rsidR="003B6429">
        <w:t xml:space="preserve"> </w:t>
      </w:r>
      <w:r w:rsidR="00864640">
        <w:t>o </w:t>
      </w:r>
      <w:r w:rsidR="008C6964" w:rsidRPr="003B6429">
        <w:t>rehabilitacji zawodowej i społecznej oraz zatr</w:t>
      </w:r>
      <w:r w:rsidR="00607DB6" w:rsidRPr="003B6429">
        <w:t>udnianiu osób niepełnosprawnych,</w:t>
      </w:r>
      <w:r w:rsidR="00607DB6" w:rsidRPr="003B6429">
        <w:rPr>
          <w:bCs/>
        </w:rPr>
        <w:t xml:space="preserve"> zwanej </w:t>
      </w:r>
      <w:r w:rsidR="003E6921" w:rsidRPr="003B6429">
        <w:rPr>
          <w:bCs/>
        </w:rPr>
        <w:t>dalej „ustawą o rehabilitacji”</w:t>
      </w:r>
      <w:r w:rsidR="00607DB6" w:rsidRPr="003B6429">
        <w:rPr>
          <w:bCs/>
        </w:rPr>
        <w:t>.</w:t>
      </w:r>
      <w:r w:rsidR="008C6964" w:rsidRPr="003B6429">
        <w:t xml:space="preserve"> </w:t>
      </w:r>
      <w:r w:rsidR="003E6921" w:rsidRPr="003B6429">
        <w:t xml:space="preserve">Ponadto doprecyzowano niektóre </w:t>
      </w:r>
      <w:r w:rsidR="00035A0F" w:rsidRPr="003B6429">
        <w:t>przepisy dotyczące działania warsztatów terapii zajęciowej,</w:t>
      </w:r>
      <w:r w:rsidR="003E6921" w:rsidRPr="003B6429">
        <w:t xml:space="preserve"> </w:t>
      </w:r>
      <w:r w:rsidR="00035A0F" w:rsidRPr="003B6429">
        <w:rPr>
          <w:bCs/>
        </w:rPr>
        <w:t xml:space="preserve">zwanych dalej „wtz”, </w:t>
      </w:r>
      <w:r w:rsidR="00864640">
        <w:t>obowiązków i </w:t>
      </w:r>
      <w:r w:rsidR="00035A0F" w:rsidRPr="003B6429">
        <w:t xml:space="preserve">praw pracodawców zatrudniających osoby niepełnosprawne oraz zmieniono regulacje </w:t>
      </w:r>
      <w:r w:rsidR="003E6921" w:rsidRPr="003B6429">
        <w:t xml:space="preserve">dotyczące </w:t>
      </w:r>
      <w:r w:rsidR="0076185F" w:rsidRPr="003B6429">
        <w:t xml:space="preserve">powoływania Prezesa i Zastępców Prezesa </w:t>
      </w:r>
      <w:r w:rsidR="002E42C3" w:rsidRPr="003B6429">
        <w:t>Państwowego Funduszu Rehab</w:t>
      </w:r>
      <w:r w:rsidR="009B0856" w:rsidRPr="003B6429">
        <w:t xml:space="preserve">ilitacji Osób Niepełnosprawnych, zwanego dalej „PFRON”. </w:t>
      </w:r>
      <w:r w:rsidR="004622BD" w:rsidRPr="003B6429">
        <w:t xml:space="preserve">Projekt ustawy </w:t>
      </w:r>
      <w:r w:rsidR="004622BD" w:rsidRPr="003B6429">
        <w:lastRenderedPageBreak/>
        <w:t>przewiduje również zmiany w zakresie regulacji do</w:t>
      </w:r>
      <w:r w:rsidR="00864640">
        <w:t>tyczących danych gromadzonych w </w:t>
      </w:r>
      <w:r w:rsidR="004622BD" w:rsidRPr="003B6429">
        <w:t>Elektronicznym Krajowym Systemie Monitoringu Orzekania o Niepełnosprawności oraz refundacji wydatków poniesionych przez gminę na koordynację poradnictwa dla kobiet w ciąży i ich rodzin.</w:t>
      </w:r>
      <w:r w:rsidR="003B6429">
        <w:t xml:space="preserve"> </w:t>
      </w:r>
    </w:p>
    <w:p w14:paraId="3828366E" w14:textId="6C2D4168" w:rsidR="00164C9E" w:rsidRPr="003B6429" w:rsidRDefault="00330521" w:rsidP="00476AC1">
      <w:pPr>
        <w:pStyle w:val="Bezodstpw"/>
        <w:spacing w:line="360" w:lineRule="auto"/>
        <w:jc w:val="both"/>
      </w:pPr>
      <w:r w:rsidRPr="003B6429">
        <w:t>Projekt ustawy przewiduje również inne niż obecnie uregulowanie kwot wolnych od potrąceń i egzekucji, odwiązanie ich od wysokości najniższych świadczeń emerytalno</w:t>
      </w:r>
      <w:r w:rsidR="00864640">
        <w:noBreakHyphen/>
      </w:r>
      <w:r w:rsidRPr="003B6429">
        <w:t>rentowych</w:t>
      </w:r>
      <w:r w:rsidR="003B6429">
        <w:t xml:space="preserve"> </w:t>
      </w:r>
      <w:r w:rsidRPr="003B6429">
        <w:t>i ustalenie ich wysokości w kwotach. Dodatkowo, z tytułu nakładania grzywien przez niektóre organy egzekucyjne na pracowników ZUS realizujących prawidłowo obowiązki pracownicze zgodnie z poleceniem pracodawcy, projekt ustawy przewiduje ponoszen</w:t>
      </w:r>
      <w:r w:rsidR="00864640">
        <w:t>ie ryzyka prawnego związanego z </w:t>
      </w:r>
      <w:r w:rsidRPr="003B6429">
        <w:t xml:space="preserve">funkcjonowaniem Zakładu Ubezpieczeń Społecznych przez pracodawcę (Zakład). </w:t>
      </w:r>
      <w:r w:rsidR="00DC16D9" w:rsidRPr="003B6429">
        <w:t xml:space="preserve">Obecne przepisy w zakresie potrącania należności egzekwowanych ze świadczeń emerytalno-rentowych ze względu na ich odmienność od zasad ustalanych przy wynagrodzeniach wzbudzają wątpliwości oraz powodują odmienną interpretację obowiązujących przepisów przez niektóre organy egzekucyjne. </w:t>
      </w:r>
    </w:p>
    <w:p w14:paraId="79BCEE7A" w14:textId="1635620C" w:rsidR="00D63530" w:rsidRPr="003B6429" w:rsidRDefault="00060443" w:rsidP="00476AC1">
      <w:pPr>
        <w:pStyle w:val="Bezodstpw"/>
        <w:spacing w:before="240" w:line="360" w:lineRule="auto"/>
        <w:jc w:val="both"/>
        <w:rPr>
          <w:b/>
          <w:bCs/>
        </w:rPr>
      </w:pPr>
      <w:r w:rsidRPr="003B6429">
        <w:rPr>
          <w:b/>
        </w:rPr>
        <w:t xml:space="preserve">I. </w:t>
      </w:r>
      <w:r w:rsidR="00D63530" w:rsidRPr="003B6429">
        <w:rPr>
          <w:b/>
        </w:rPr>
        <w:t>Zmiany w ustawie</w:t>
      </w:r>
      <w:r w:rsidR="00D63530" w:rsidRPr="003B6429">
        <w:rPr>
          <w:b/>
          <w:bCs/>
        </w:rPr>
        <w:t xml:space="preserve"> o rehabilitacji zawodowej i społecznej oraz zatrudnianiu osób</w:t>
      </w:r>
      <w:r w:rsidR="003B6429">
        <w:rPr>
          <w:b/>
          <w:bCs/>
        </w:rPr>
        <w:t xml:space="preserve"> </w:t>
      </w:r>
      <w:r w:rsidR="00D63530" w:rsidRPr="003B6429">
        <w:rPr>
          <w:b/>
          <w:bCs/>
        </w:rPr>
        <w:t>niepełnosprawnych</w:t>
      </w:r>
    </w:p>
    <w:p w14:paraId="3C99F3AB" w14:textId="77777777" w:rsidR="006672DB" w:rsidRPr="003B6429" w:rsidRDefault="00777E20" w:rsidP="003B6429">
      <w:pPr>
        <w:pStyle w:val="Bezodstpw"/>
        <w:spacing w:before="120" w:line="360" w:lineRule="auto"/>
        <w:jc w:val="both"/>
        <w:rPr>
          <w:b/>
        </w:rPr>
      </w:pPr>
      <w:r w:rsidRPr="003B6429">
        <w:rPr>
          <w:b/>
        </w:rPr>
        <w:t xml:space="preserve">1. </w:t>
      </w:r>
      <w:r w:rsidR="009B0856" w:rsidRPr="003B6429">
        <w:rPr>
          <w:b/>
        </w:rPr>
        <w:t>Warsztaty</w:t>
      </w:r>
      <w:r w:rsidR="00B80A5D" w:rsidRPr="003B6429">
        <w:rPr>
          <w:b/>
        </w:rPr>
        <w:t xml:space="preserve"> terapii zajęciowej</w:t>
      </w:r>
      <w:r w:rsidR="006672DB" w:rsidRPr="003B6429">
        <w:rPr>
          <w:b/>
        </w:rPr>
        <w:t xml:space="preserve"> </w:t>
      </w:r>
    </w:p>
    <w:p w14:paraId="7925C813" w14:textId="05D6B1BC" w:rsidR="00004B17" w:rsidRPr="003B6429" w:rsidRDefault="00004B17" w:rsidP="003B6429">
      <w:pPr>
        <w:pStyle w:val="Bezodstpw"/>
        <w:spacing w:before="120" w:line="360" w:lineRule="auto"/>
        <w:jc w:val="both"/>
        <w:rPr>
          <w:rFonts w:eastAsiaTheme="minorHAnsi"/>
          <w:lang w:eastAsia="en-US"/>
        </w:rPr>
      </w:pPr>
      <w:r w:rsidRPr="003B6429">
        <w:t>Jedno z działań realizowanych w związku z Programem kompleksowego wsparcia dla rodzin „Za</w:t>
      </w:r>
      <w:r w:rsidR="003B6429">
        <w:t xml:space="preserve"> </w:t>
      </w:r>
      <w:r w:rsidRPr="003B6429">
        <w:t xml:space="preserve">życiem” stanowi przygotowanie zmiany w przepisach umożliwiającej m.in. wsparcie byłych uczestników </w:t>
      </w:r>
      <w:r w:rsidR="00650053" w:rsidRPr="003B6429">
        <w:t>wtz</w:t>
      </w:r>
      <w:r w:rsidR="009C3DAC" w:rsidRPr="003B6429">
        <w:t>,</w:t>
      </w:r>
      <w:r w:rsidRPr="003B6429">
        <w:t xml:space="preserve"> w utrzymaniu samodzielności i niezależności w</w:t>
      </w:r>
      <w:r w:rsidR="00864640">
        <w:t> </w:t>
      </w:r>
      <w:r w:rsidRPr="003B6429">
        <w:t>życiu społecznym i</w:t>
      </w:r>
      <w:r w:rsidR="003B6429">
        <w:t xml:space="preserve"> </w:t>
      </w:r>
      <w:r w:rsidRPr="003B6429">
        <w:t xml:space="preserve">zawodowym, przez </w:t>
      </w:r>
      <w:r w:rsidR="002B36CF" w:rsidRPr="003B6429">
        <w:t>prowadzenie zajęć klubowych</w:t>
      </w:r>
      <w:r w:rsidRPr="003B6429">
        <w:t xml:space="preserve"> </w:t>
      </w:r>
      <w:r w:rsidR="002B36CF" w:rsidRPr="003B6429">
        <w:t>przez</w:t>
      </w:r>
      <w:r w:rsidRPr="003B6429">
        <w:t xml:space="preserve"> </w:t>
      </w:r>
      <w:r w:rsidR="009C3DAC" w:rsidRPr="003B6429">
        <w:t>wtz.</w:t>
      </w:r>
      <w:r w:rsidRPr="003B6429">
        <w:t xml:space="preserve"> </w:t>
      </w:r>
    </w:p>
    <w:p w14:paraId="397982C1" w14:textId="03B90B4A" w:rsidR="009C3DAC" w:rsidRPr="003B6429" w:rsidRDefault="009C3DAC" w:rsidP="003B6429">
      <w:pPr>
        <w:autoSpaceDE w:val="0"/>
        <w:autoSpaceDN w:val="0"/>
        <w:adjustRightInd w:val="0"/>
        <w:spacing w:before="120" w:line="360" w:lineRule="auto"/>
        <w:jc w:val="both"/>
      </w:pPr>
      <w:r w:rsidRPr="003B6429">
        <w:t xml:space="preserve">Długotrwałość pobytu uczestników w </w:t>
      </w:r>
      <w:r w:rsidR="0026067F" w:rsidRPr="003B6429">
        <w:t>wtz</w:t>
      </w:r>
      <w:r w:rsidRPr="003B6429">
        <w:t xml:space="preserve"> oraz efekty w zakresie ich przechodzenia na</w:t>
      </w:r>
      <w:r w:rsidR="003B6429">
        <w:t xml:space="preserve"> </w:t>
      </w:r>
      <w:r w:rsidRPr="003B6429">
        <w:t>rynek pracy to jedne z największych wyzwań związanych z</w:t>
      </w:r>
      <w:r w:rsidR="003B6429">
        <w:t xml:space="preserve"> </w:t>
      </w:r>
      <w:r w:rsidRPr="003B6429">
        <w:t xml:space="preserve">funkcjonowaniem wtz. Obecnie można zauważyć brak związku działań </w:t>
      </w:r>
      <w:r w:rsidR="0026067F" w:rsidRPr="003B6429">
        <w:t>wtz</w:t>
      </w:r>
      <w:r w:rsidRPr="003B6429">
        <w:t xml:space="preserve"> z</w:t>
      </w:r>
      <w:r w:rsidR="003B6429">
        <w:t xml:space="preserve"> </w:t>
      </w:r>
      <w:r w:rsidRPr="003B6429">
        <w:t>oczekiwaniami i</w:t>
      </w:r>
      <w:r w:rsidR="003B6429">
        <w:t xml:space="preserve"> </w:t>
      </w:r>
      <w:r w:rsidRPr="003B6429">
        <w:t>wymogami rynku pracy, co stanowi zasadniczą przeszkodę we</w:t>
      </w:r>
      <w:r w:rsidR="003B6429">
        <w:t xml:space="preserve"> </w:t>
      </w:r>
      <w:r w:rsidRPr="003B6429">
        <w:t xml:space="preserve">wprowadzaniu uczestników </w:t>
      </w:r>
      <w:r w:rsidR="002A36FD" w:rsidRPr="003B6429">
        <w:t>wtz</w:t>
      </w:r>
      <w:r w:rsidRPr="003B6429">
        <w:t xml:space="preserve"> na rynek pracy. Podstawowym celem wtz będzie przygotowanie osób niepełnosprawnych do niezależnego życia. Działania powinny skupiać się przede wszystkim na umożliwianiu osobom niepełnosprawnym osiągania jak najwyższego poziomu samodzielności i</w:t>
      </w:r>
      <w:r w:rsidR="003B6429">
        <w:t xml:space="preserve"> </w:t>
      </w:r>
      <w:r w:rsidRPr="003B6429">
        <w:t>niezależności w</w:t>
      </w:r>
      <w:r w:rsidR="003B6429">
        <w:t xml:space="preserve"> </w:t>
      </w:r>
      <w:r w:rsidRPr="003B6429">
        <w:t>funkcjonowaniu społecznym i zawodowym, a także ich skutecznej integracji ze</w:t>
      </w:r>
      <w:r w:rsidR="003B6429">
        <w:t xml:space="preserve"> </w:t>
      </w:r>
      <w:r w:rsidRPr="003B6429">
        <w:t>społeczeństwem.</w:t>
      </w:r>
    </w:p>
    <w:p w14:paraId="0599F7B7" w14:textId="36F7BE12" w:rsidR="0076185F" w:rsidRPr="003B6429" w:rsidRDefault="007E5F10" w:rsidP="003B6429">
      <w:pPr>
        <w:spacing w:before="120" w:line="360" w:lineRule="auto"/>
        <w:jc w:val="both"/>
        <w:rPr>
          <w:bCs/>
        </w:rPr>
      </w:pPr>
      <w:r w:rsidRPr="003B6429">
        <w:lastRenderedPageBreak/>
        <w:t>W art. 1</w:t>
      </w:r>
      <w:r w:rsidR="002E00A0" w:rsidRPr="003B6429">
        <w:t xml:space="preserve"> w pkt </w:t>
      </w:r>
      <w:r w:rsidR="00A12924" w:rsidRPr="003B6429">
        <w:t>2</w:t>
      </w:r>
      <w:r w:rsidR="002E00A0" w:rsidRPr="003B6429">
        <w:t xml:space="preserve"> projektu ustaw</w:t>
      </w:r>
      <w:r w:rsidR="0076185F" w:rsidRPr="003B6429">
        <w:t>y</w:t>
      </w:r>
      <w:r w:rsidR="003B6429">
        <w:t xml:space="preserve"> </w:t>
      </w:r>
      <w:r w:rsidR="0076185F" w:rsidRPr="003B6429">
        <w:t>zaproponowano zmianę w art. 10</w:t>
      </w:r>
      <w:r w:rsidR="002E00A0" w:rsidRPr="003B6429">
        <w:t xml:space="preserve"> ustawy</w:t>
      </w:r>
      <w:r w:rsidR="002E00A0" w:rsidRPr="003B6429">
        <w:rPr>
          <w:bCs/>
        </w:rPr>
        <w:t xml:space="preserve"> </w:t>
      </w:r>
      <w:r w:rsidR="00864640">
        <w:rPr>
          <w:bCs/>
        </w:rPr>
        <w:t>o </w:t>
      </w:r>
      <w:r w:rsidR="00607DB6" w:rsidRPr="003B6429">
        <w:rPr>
          <w:bCs/>
        </w:rPr>
        <w:t>rehabilitacji</w:t>
      </w:r>
      <w:r w:rsidR="00B6663C" w:rsidRPr="003B6429">
        <w:rPr>
          <w:bCs/>
        </w:rPr>
        <w:t xml:space="preserve"> przez </w:t>
      </w:r>
      <w:r w:rsidR="00A24B66" w:rsidRPr="003B6429">
        <w:rPr>
          <w:bCs/>
        </w:rPr>
        <w:t>dodanie p</w:t>
      </w:r>
      <w:r w:rsidR="0076185F" w:rsidRPr="003B6429">
        <w:rPr>
          <w:bCs/>
        </w:rPr>
        <w:t>kt 3. Do podstawowych form aktywności wspomagającej proces rehabilitacji zawodowej i społecznej osób niepełnosprawnych będzie należało również uczestnictwo</w:t>
      </w:r>
      <w:r w:rsidR="003B6429">
        <w:rPr>
          <w:bCs/>
        </w:rPr>
        <w:t xml:space="preserve"> </w:t>
      </w:r>
      <w:r w:rsidR="0076185F" w:rsidRPr="003B6429">
        <w:rPr>
          <w:bCs/>
        </w:rPr>
        <w:t>w zajęc</w:t>
      </w:r>
      <w:r w:rsidR="00B80A5D" w:rsidRPr="003B6429">
        <w:rPr>
          <w:bCs/>
        </w:rPr>
        <w:t xml:space="preserve">iach klubowych. W art. 1 w pkt </w:t>
      </w:r>
      <w:r w:rsidR="00A12924" w:rsidRPr="003B6429">
        <w:rPr>
          <w:bCs/>
        </w:rPr>
        <w:t>7</w:t>
      </w:r>
      <w:r w:rsidR="0076185F" w:rsidRPr="003B6429">
        <w:rPr>
          <w:bCs/>
        </w:rPr>
        <w:t xml:space="preserve"> projektu ustawy</w:t>
      </w:r>
      <w:r w:rsidR="004512CB" w:rsidRPr="003B6429">
        <w:rPr>
          <w:bCs/>
        </w:rPr>
        <w:t xml:space="preserve"> proponuje się dodanie</w:t>
      </w:r>
      <w:r w:rsidR="003B6429">
        <w:rPr>
          <w:bCs/>
        </w:rPr>
        <w:t xml:space="preserve"> </w:t>
      </w:r>
      <w:r w:rsidR="004512CB" w:rsidRPr="003B6429">
        <w:rPr>
          <w:bCs/>
        </w:rPr>
        <w:t>art. 10g i art.</w:t>
      </w:r>
      <w:r w:rsidR="00DC38FE" w:rsidRPr="003B6429">
        <w:rPr>
          <w:bCs/>
        </w:rPr>
        <w:t xml:space="preserve"> </w:t>
      </w:r>
      <w:r w:rsidR="0076185F" w:rsidRPr="003B6429">
        <w:rPr>
          <w:bCs/>
        </w:rPr>
        <w:t xml:space="preserve">10h. </w:t>
      </w:r>
    </w:p>
    <w:p w14:paraId="7EC0D389" w14:textId="30191340" w:rsidR="00244371" w:rsidRPr="003B6429" w:rsidRDefault="0076185F" w:rsidP="00476AC1">
      <w:pPr>
        <w:spacing w:line="360" w:lineRule="auto"/>
        <w:jc w:val="both"/>
      </w:pPr>
      <w:r w:rsidRPr="003B6429">
        <w:t>Dodany art. 10g</w:t>
      </w:r>
      <w:r w:rsidR="004512CB" w:rsidRPr="003B6429">
        <w:t xml:space="preserve"> i art. </w:t>
      </w:r>
      <w:r w:rsidR="00694F3B" w:rsidRPr="003B6429">
        <w:t>10h</w:t>
      </w:r>
      <w:r w:rsidR="00BB33EF" w:rsidRPr="003B6429">
        <w:t xml:space="preserve"> ustawy o rehabilitacji </w:t>
      </w:r>
      <w:r w:rsidR="00A65367" w:rsidRPr="003B6429">
        <w:t>realizuje działanie 3.3 wskazane</w:t>
      </w:r>
      <w:r w:rsidR="003B6429">
        <w:t xml:space="preserve"> </w:t>
      </w:r>
      <w:r w:rsidR="00864640">
        <w:t>w </w:t>
      </w:r>
      <w:r w:rsidR="00A65367" w:rsidRPr="003B6429">
        <w:t xml:space="preserve">Priorytecie III </w:t>
      </w:r>
      <w:r w:rsidR="004512CB" w:rsidRPr="003B6429">
        <w:t>Usługi wspierające i rehabilitacyjne – „Wsparcie osób niepełnosprawnych</w:t>
      </w:r>
      <w:r w:rsidR="005F1874" w:rsidRPr="003B6429">
        <w:t>,</w:t>
      </w:r>
      <w:r w:rsidR="004512CB" w:rsidRPr="003B6429">
        <w:t xml:space="preserve"> </w:t>
      </w:r>
      <w:r w:rsidR="00A65367" w:rsidRPr="003B6429">
        <w:t>które opuściły warsztat terapii zajęciowej w celu podjęcia zatrud</w:t>
      </w:r>
      <w:r w:rsidR="005F1874" w:rsidRPr="003B6429">
        <w:t xml:space="preserve">nienia na otwartym rynku pracy” określonym w Programie kompleksowego wsparcia dla rodzin „Za życiem”. </w:t>
      </w:r>
      <w:r w:rsidR="00A65367" w:rsidRPr="003B6429">
        <w:t>Zaproponowano nowe regulacje dotyczące prowadzenia przez wtz</w:t>
      </w:r>
      <w:r w:rsidR="00BB33EF" w:rsidRPr="003B6429">
        <w:t xml:space="preserve"> </w:t>
      </w:r>
      <w:r w:rsidR="00A65367" w:rsidRPr="003B6429">
        <w:t>zajęć</w:t>
      </w:r>
      <w:r w:rsidR="00BB33EF" w:rsidRPr="003B6429">
        <w:t xml:space="preserve"> klub</w:t>
      </w:r>
      <w:r w:rsidR="00A65367" w:rsidRPr="003B6429">
        <w:t>owych</w:t>
      </w:r>
      <w:r w:rsidR="00BB33EF" w:rsidRPr="003B6429">
        <w:t xml:space="preserve"> dla osób, </w:t>
      </w:r>
      <w:r w:rsidR="00864640">
        <w:t>które zakończyły uczestnictwo w </w:t>
      </w:r>
      <w:r w:rsidR="00A65367" w:rsidRPr="003B6429">
        <w:t>wtz</w:t>
      </w:r>
      <w:r w:rsidR="00864640">
        <w:t> </w:t>
      </w:r>
      <w:r w:rsidR="00BB33EF" w:rsidRPr="003B6429">
        <w:t>w związku z podjęciem zatrudnienia.</w:t>
      </w:r>
      <w:r w:rsidR="00A65367" w:rsidRPr="003B6429">
        <w:t xml:space="preserve"> </w:t>
      </w:r>
    </w:p>
    <w:p w14:paraId="4680277B" w14:textId="0D0C0AAD" w:rsidR="00694F3B" w:rsidRPr="003B6429" w:rsidRDefault="00244371" w:rsidP="00476AC1">
      <w:pPr>
        <w:spacing w:line="360" w:lineRule="auto"/>
        <w:jc w:val="both"/>
      </w:pPr>
      <w:r w:rsidRPr="003B6429">
        <w:t>Uczestnicy wtz doświadczają trudności w funkcjonowaniu na rynku pracy. Dlatego ważne jest wspieranie ich nie tylko do momentu podję</w:t>
      </w:r>
      <w:r w:rsidR="00864640">
        <w:t>cia zatrudnienia, ale również i </w:t>
      </w:r>
      <w:r w:rsidRPr="003B6429">
        <w:t>później. Zadanie wtz nie powinno być ograniczone tylko do samego procesu przygotowania osób niepełnosprawnych do</w:t>
      </w:r>
      <w:r w:rsidR="003B6429">
        <w:t xml:space="preserve"> </w:t>
      </w:r>
      <w:r w:rsidRPr="003B6429">
        <w:t>wykonywania pracy. Uczestnicy wtz po</w:t>
      </w:r>
      <w:r w:rsidR="003B6429">
        <w:t xml:space="preserve"> </w:t>
      </w:r>
      <w:r w:rsidRPr="003B6429">
        <w:t xml:space="preserve">jego opuszczeniu potrzebują prowadzenia wobec nich działań mających na celu ich dalsze aktywne funkcjonowanie społeczne. </w:t>
      </w:r>
      <w:r w:rsidR="00694F3B" w:rsidRPr="003B6429">
        <w:t>Zajęcia klubowe oznaczają zorganizowaną formę rehabilitacji, mając</w:t>
      </w:r>
      <w:r w:rsidR="00D34B81" w:rsidRPr="003B6429">
        <w:t>ą</w:t>
      </w:r>
      <w:r w:rsidR="00694F3B" w:rsidRPr="003B6429">
        <w:t xml:space="preserve"> na celu wspieranie osób niepełnosprawnych w utrzymaniu samodzielności i niezależności w życiu społecznym i zawodowym</w:t>
      </w:r>
      <w:r w:rsidR="000941D3">
        <w:t>,</w:t>
      </w:r>
      <w:r w:rsidR="00694F3B" w:rsidRPr="003B6429">
        <w:t xml:space="preserve"> i będą mogły być prowadzone przez wtz dla osób, które były uczestnikami tego wtz i opuściły go w celu podjęcia zatrudnienia</w:t>
      </w:r>
      <w:r w:rsidR="000941D3">
        <w:t>,</w:t>
      </w:r>
      <w:r w:rsidR="00694F3B" w:rsidRPr="003B6429">
        <w:t xml:space="preserve"> oraz osób znajdujących się na liście, o której mowa </w:t>
      </w:r>
      <w:r w:rsidR="006C15CA" w:rsidRPr="003B6429">
        <w:t xml:space="preserve">w </w:t>
      </w:r>
      <w:r w:rsidR="00694F3B" w:rsidRPr="003B6429">
        <w:t>dodanym</w:t>
      </w:r>
      <w:r w:rsidR="003B6429">
        <w:t xml:space="preserve"> </w:t>
      </w:r>
      <w:r w:rsidR="00694F3B" w:rsidRPr="003B6429">
        <w:t>art. 10f ust. 2a. Zajęcia klubowe mogą obejmować aktywne formy wspierania osoby niepełnosprawnej w podjęciu lub utrzymaniu zatrudnienia.</w:t>
      </w:r>
      <w:r w:rsidR="003B6429">
        <w:t xml:space="preserve"> </w:t>
      </w:r>
    </w:p>
    <w:p w14:paraId="3D776523" w14:textId="28EADA5B" w:rsidR="00694F3B" w:rsidRPr="003B6429" w:rsidRDefault="00694F3B" w:rsidP="00476AC1">
      <w:pPr>
        <w:pStyle w:val="USTustnpkodeksu"/>
        <w:ind w:firstLine="0"/>
        <w:rPr>
          <w:rFonts w:ascii="Times New Roman" w:hAnsi="Times New Roman" w:cs="Times New Roman"/>
          <w:szCs w:val="24"/>
        </w:rPr>
      </w:pPr>
      <w:r w:rsidRPr="003B6429">
        <w:rPr>
          <w:rFonts w:ascii="Times New Roman" w:hAnsi="Times New Roman" w:cs="Times New Roman"/>
          <w:szCs w:val="24"/>
        </w:rPr>
        <w:t>Osoba niepełnosprawna będzie mogła kontynuować zajęcia klubowe bez względu na utratę lub zmianę zatrudnienia. Czas trwania zajęć klubowych dla osoby niepełnosprawnej wynosi nie mniej niż 5 godzin miesięcznie.</w:t>
      </w:r>
      <w:r w:rsidR="003B6429">
        <w:rPr>
          <w:rFonts w:ascii="Times New Roman" w:hAnsi="Times New Roman" w:cs="Times New Roman"/>
          <w:szCs w:val="24"/>
        </w:rPr>
        <w:t xml:space="preserve"> </w:t>
      </w:r>
      <w:r w:rsidR="00864640">
        <w:rPr>
          <w:rFonts w:ascii="Times New Roman" w:hAnsi="Times New Roman" w:cs="Times New Roman"/>
          <w:szCs w:val="24"/>
        </w:rPr>
        <w:t>Szczegółowy zakres i </w:t>
      </w:r>
      <w:r w:rsidR="00BB33EF" w:rsidRPr="003B6429">
        <w:rPr>
          <w:rFonts w:ascii="Times New Roman" w:hAnsi="Times New Roman" w:cs="Times New Roman"/>
          <w:szCs w:val="24"/>
        </w:rPr>
        <w:t>organizację zajęć klubowych</w:t>
      </w:r>
      <w:r w:rsidR="003B6429">
        <w:rPr>
          <w:rFonts w:ascii="Times New Roman" w:hAnsi="Times New Roman" w:cs="Times New Roman"/>
          <w:szCs w:val="24"/>
        </w:rPr>
        <w:t xml:space="preserve"> </w:t>
      </w:r>
      <w:r w:rsidRPr="003B6429">
        <w:rPr>
          <w:rFonts w:ascii="Times New Roman" w:hAnsi="Times New Roman" w:cs="Times New Roman"/>
          <w:szCs w:val="24"/>
        </w:rPr>
        <w:t xml:space="preserve">będzie </w:t>
      </w:r>
      <w:r w:rsidR="007C56DA" w:rsidRPr="003B6429">
        <w:rPr>
          <w:rFonts w:ascii="Times New Roman" w:hAnsi="Times New Roman" w:cs="Times New Roman"/>
          <w:szCs w:val="24"/>
        </w:rPr>
        <w:t>ustala</w:t>
      </w:r>
      <w:r w:rsidRPr="003B6429">
        <w:rPr>
          <w:rFonts w:ascii="Times New Roman" w:hAnsi="Times New Roman" w:cs="Times New Roman"/>
          <w:szCs w:val="24"/>
        </w:rPr>
        <w:t>ł</w:t>
      </w:r>
      <w:r w:rsidR="007C56DA" w:rsidRPr="003B6429">
        <w:rPr>
          <w:rFonts w:ascii="Times New Roman" w:hAnsi="Times New Roman" w:cs="Times New Roman"/>
          <w:szCs w:val="24"/>
        </w:rPr>
        <w:t xml:space="preserve"> w</w:t>
      </w:r>
      <w:r w:rsidR="00BB33EF" w:rsidRPr="003B6429">
        <w:rPr>
          <w:rFonts w:ascii="Times New Roman" w:hAnsi="Times New Roman" w:cs="Times New Roman"/>
          <w:szCs w:val="24"/>
        </w:rPr>
        <w:t>t</w:t>
      </w:r>
      <w:r w:rsidR="007C56DA" w:rsidRPr="003B6429">
        <w:rPr>
          <w:rFonts w:ascii="Times New Roman" w:hAnsi="Times New Roman" w:cs="Times New Roman"/>
          <w:szCs w:val="24"/>
        </w:rPr>
        <w:t>z</w:t>
      </w:r>
      <w:r w:rsidRPr="003B6429">
        <w:rPr>
          <w:rFonts w:ascii="Times New Roman" w:hAnsi="Times New Roman" w:cs="Times New Roman"/>
          <w:szCs w:val="24"/>
        </w:rPr>
        <w:t>.</w:t>
      </w:r>
    </w:p>
    <w:p w14:paraId="286FC62F" w14:textId="662A3BB2" w:rsidR="00A65367" w:rsidRPr="003B6429" w:rsidRDefault="007C56DA" w:rsidP="00476AC1">
      <w:pPr>
        <w:pStyle w:val="USTustnpkodeksu"/>
        <w:ind w:firstLine="0"/>
        <w:rPr>
          <w:rFonts w:ascii="Times New Roman" w:hAnsi="Times New Roman" w:cs="Times New Roman"/>
          <w:szCs w:val="24"/>
        </w:rPr>
      </w:pPr>
      <w:r w:rsidRPr="003B6429">
        <w:rPr>
          <w:rFonts w:ascii="Times New Roman" w:hAnsi="Times New Roman" w:cs="Times New Roman"/>
          <w:szCs w:val="24"/>
        </w:rPr>
        <w:t>Wtz,</w:t>
      </w:r>
      <w:r w:rsidR="00A65367" w:rsidRPr="003B6429">
        <w:rPr>
          <w:rFonts w:ascii="Times New Roman" w:hAnsi="Times New Roman" w:cs="Times New Roman"/>
          <w:szCs w:val="24"/>
        </w:rPr>
        <w:t xml:space="preserve"> zainteresowany prowadzeniem zajęć klubowych</w:t>
      </w:r>
      <w:r w:rsidR="00D34B81" w:rsidRPr="003B6429">
        <w:rPr>
          <w:rFonts w:ascii="Times New Roman" w:hAnsi="Times New Roman" w:cs="Times New Roman"/>
          <w:szCs w:val="24"/>
        </w:rPr>
        <w:t>,</w:t>
      </w:r>
      <w:r w:rsidR="00A65367" w:rsidRPr="003B6429">
        <w:rPr>
          <w:rFonts w:ascii="Times New Roman" w:hAnsi="Times New Roman" w:cs="Times New Roman"/>
          <w:szCs w:val="24"/>
        </w:rPr>
        <w:t xml:space="preserve"> będzie mógł ubiegać </w:t>
      </w:r>
      <w:r w:rsidR="00D34B81" w:rsidRPr="003B6429">
        <w:rPr>
          <w:rFonts w:ascii="Times New Roman" w:hAnsi="Times New Roman" w:cs="Times New Roman"/>
          <w:szCs w:val="24"/>
        </w:rPr>
        <w:t xml:space="preserve">się </w:t>
      </w:r>
      <w:r w:rsidR="00A65367" w:rsidRPr="003B6429">
        <w:rPr>
          <w:rFonts w:ascii="Times New Roman" w:hAnsi="Times New Roman" w:cs="Times New Roman"/>
          <w:szCs w:val="24"/>
        </w:rPr>
        <w:t xml:space="preserve">o ich dofinansowanie w ramach programu zatwierdzonego przez Radę Nadzorczą PFRON. </w:t>
      </w:r>
    </w:p>
    <w:p w14:paraId="6312C413" w14:textId="116F3DC6" w:rsidR="00A65367" w:rsidRPr="003B6429" w:rsidRDefault="00C40D9E" w:rsidP="00476AC1">
      <w:pPr>
        <w:spacing w:line="360" w:lineRule="auto"/>
        <w:jc w:val="both"/>
      </w:pPr>
      <w:r w:rsidRPr="003B6429">
        <w:t>W tym celu w art. 1 w pkt 1</w:t>
      </w:r>
      <w:r w:rsidR="00A12924" w:rsidRPr="003B6429">
        <w:t>6</w:t>
      </w:r>
      <w:r w:rsidR="00A65367" w:rsidRPr="003B6429">
        <w:t xml:space="preserve"> w lit. a </w:t>
      </w:r>
      <w:r w:rsidR="00EF549A" w:rsidRPr="003B6429">
        <w:t xml:space="preserve">projektu ustawy </w:t>
      </w:r>
      <w:r w:rsidR="00864640">
        <w:t>dodano w dotychczasowym art. </w:t>
      </w:r>
      <w:r w:rsidR="00A65367" w:rsidRPr="003B6429">
        <w:t>47 ust. 1 pkt 4</w:t>
      </w:r>
      <w:r w:rsidRPr="003B6429">
        <w:t>a</w:t>
      </w:r>
      <w:r w:rsidR="00A65367" w:rsidRPr="003B6429">
        <w:t xml:space="preserve"> ustawy o rehabilitacji nową regulację dotycząc</w:t>
      </w:r>
      <w:r w:rsidR="00E9428C" w:rsidRPr="003B6429">
        <w:t>ą</w:t>
      </w:r>
      <w:r w:rsidR="00A65367" w:rsidRPr="003B6429">
        <w:t xml:space="preserve"> możliwości przeznaczania środków PFRON na finansowanie zajęć klubowych. </w:t>
      </w:r>
    </w:p>
    <w:p w14:paraId="61F90649" w14:textId="52DF8076" w:rsidR="00B80A5D" w:rsidRPr="003B6429" w:rsidRDefault="00B80A5D" w:rsidP="003B6429">
      <w:pPr>
        <w:spacing w:before="120" w:line="360" w:lineRule="auto"/>
        <w:jc w:val="both"/>
      </w:pPr>
      <w:r w:rsidRPr="003B6429">
        <w:lastRenderedPageBreak/>
        <w:t xml:space="preserve">Pozostałe zmiany mają charakter doprecyzowujący. W art. </w:t>
      </w:r>
      <w:r w:rsidR="00552E03" w:rsidRPr="003B6429">
        <w:t xml:space="preserve">1 </w:t>
      </w:r>
      <w:r w:rsidRPr="003B6429">
        <w:t xml:space="preserve">w pkt </w:t>
      </w:r>
      <w:r w:rsidR="00A12924" w:rsidRPr="003B6429">
        <w:t>3</w:t>
      </w:r>
      <w:r w:rsidRPr="003B6429">
        <w:t xml:space="preserve"> projektu ustawy zaproponowano doprecyzowanie dotych</w:t>
      </w:r>
      <w:r w:rsidR="00EF549A" w:rsidRPr="003B6429">
        <w:t>czasowego art. 10a ustawy o rehabilitacji.</w:t>
      </w:r>
      <w:r w:rsidR="00552E03" w:rsidRPr="003B6429">
        <w:t xml:space="preserve"> </w:t>
      </w:r>
      <w:r w:rsidRPr="003B6429">
        <w:t>Zgodnie z proponowanym art. 10a ust. 6</w:t>
      </w:r>
      <w:r w:rsidR="00EF549A" w:rsidRPr="003B6429">
        <w:t xml:space="preserve"> ustawy o rehabilitacji</w:t>
      </w:r>
      <w:r w:rsidRPr="003B6429">
        <w:t xml:space="preserve"> Rada programowa </w:t>
      </w:r>
      <w:r w:rsidR="00552E03" w:rsidRPr="003B6429">
        <w:t>będzie dokonywała</w:t>
      </w:r>
      <w:r w:rsidRPr="003B6429">
        <w:t xml:space="preserve"> pierwszej kompleksowej oceny realizacji indywidualnego programu rehabilitacji uczestnika warsztatu </w:t>
      </w:r>
      <w:r w:rsidR="00405C01" w:rsidRPr="003B6429">
        <w:t xml:space="preserve">i jednocześnie zajmowała stanowisko w kwestii osiągniętych przez niego postępów w rehabilitacji, </w:t>
      </w:r>
      <w:r w:rsidRPr="003B6429">
        <w:t xml:space="preserve">w okresie nie wcześniej niż przed upływem 3 miesięcy i nie później niż po upływie 6 miesięcy od dnia rozpoczęcia terapii w wtz. </w:t>
      </w:r>
    </w:p>
    <w:p w14:paraId="29730240" w14:textId="409D68C9" w:rsidR="00661678" w:rsidRPr="003B6429" w:rsidRDefault="00661678" w:rsidP="00476AC1">
      <w:pPr>
        <w:pStyle w:val="ARTartustawynprozporzdzenia"/>
        <w:spacing w:before="0"/>
        <w:ind w:firstLine="0"/>
        <w:rPr>
          <w:rFonts w:ascii="Times New Roman" w:hAnsi="Times New Roman" w:cs="Times New Roman"/>
          <w:szCs w:val="24"/>
        </w:rPr>
      </w:pPr>
      <w:r w:rsidRPr="003B6429">
        <w:rPr>
          <w:rFonts w:ascii="Times New Roman" w:hAnsi="Times New Roman" w:cs="Times New Roman"/>
          <w:szCs w:val="24"/>
        </w:rPr>
        <w:t xml:space="preserve">W art. 1 w pkt </w:t>
      </w:r>
      <w:r w:rsidR="00A12924" w:rsidRPr="003B6429">
        <w:rPr>
          <w:rFonts w:ascii="Times New Roman" w:hAnsi="Times New Roman" w:cs="Times New Roman"/>
          <w:szCs w:val="24"/>
        </w:rPr>
        <w:t>4</w:t>
      </w:r>
      <w:r w:rsidRPr="003B6429">
        <w:rPr>
          <w:rFonts w:ascii="Times New Roman" w:hAnsi="Times New Roman" w:cs="Times New Roman"/>
          <w:szCs w:val="24"/>
        </w:rPr>
        <w:t xml:space="preserve"> projektu ustawy proponuje się dodanie art. 10aa</w:t>
      </w:r>
      <w:r w:rsidR="00E80400" w:rsidRPr="003B6429">
        <w:rPr>
          <w:rFonts w:ascii="Times New Roman" w:hAnsi="Times New Roman" w:cs="Times New Roman"/>
          <w:szCs w:val="24"/>
        </w:rPr>
        <w:t xml:space="preserve"> i </w:t>
      </w:r>
      <w:r w:rsidR="008340B0" w:rsidRPr="003B6429">
        <w:rPr>
          <w:rFonts w:ascii="Times New Roman" w:hAnsi="Times New Roman" w:cs="Times New Roman"/>
          <w:szCs w:val="24"/>
        </w:rPr>
        <w:t>10ab</w:t>
      </w:r>
      <w:r w:rsidR="006D3391" w:rsidRPr="003B6429">
        <w:rPr>
          <w:rFonts w:ascii="Times New Roman" w:hAnsi="Times New Roman" w:cs="Times New Roman"/>
          <w:szCs w:val="24"/>
        </w:rPr>
        <w:t xml:space="preserve"> w ustawie</w:t>
      </w:r>
      <w:r w:rsidR="003B6429">
        <w:rPr>
          <w:rFonts w:ascii="Times New Roman" w:hAnsi="Times New Roman" w:cs="Times New Roman"/>
          <w:szCs w:val="24"/>
        </w:rPr>
        <w:t xml:space="preserve"> </w:t>
      </w:r>
      <w:r w:rsidR="00864640">
        <w:rPr>
          <w:rFonts w:ascii="Times New Roman" w:hAnsi="Times New Roman" w:cs="Times New Roman"/>
          <w:szCs w:val="24"/>
        </w:rPr>
        <w:t>o </w:t>
      </w:r>
      <w:r w:rsidR="006D3391" w:rsidRPr="003B6429">
        <w:rPr>
          <w:rFonts w:ascii="Times New Roman" w:hAnsi="Times New Roman" w:cs="Times New Roman"/>
          <w:szCs w:val="24"/>
        </w:rPr>
        <w:t>rehabilitacji</w:t>
      </w:r>
      <w:r w:rsidR="00E80400" w:rsidRPr="003B6429">
        <w:rPr>
          <w:rFonts w:ascii="Times New Roman" w:hAnsi="Times New Roman" w:cs="Times New Roman"/>
          <w:szCs w:val="24"/>
        </w:rPr>
        <w:t>. Z</w:t>
      </w:r>
      <w:r w:rsidRPr="003B6429">
        <w:rPr>
          <w:rFonts w:ascii="Times New Roman" w:hAnsi="Times New Roman" w:cs="Times New Roman"/>
          <w:szCs w:val="24"/>
        </w:rPr>
        <w:t xml:space="preserve">godnie z </w:t>
      </w:r>
      <w:r w:rsidR="00E80400" w:rsidRPr="003B6429">
        <w:rPr>
          <w:rFonts w:ascii="Times New Roman" w:hAnsi="Times New Roman" w:cs="Times New Roman"/>
          <w:szCs w:val="24"/>
        </w:rPr>
        <w:t>art. 10aa</w:t>
      </w:r>
      <w:r w:rsidRPr="003B6429">
        <w:rPr>
          <w:rFonts w:ascii="Times New Roman" w:hAnsi="Times New Roman" w:cs="Times New Roman"/>
          <w:szCs w:val="24"/>
        </w:rPr>
        <w:t xml:space="preserve"> w wtz będzi</w:t>
      </w:r>
      <w:r w:rsidR="00552E03" w:rsidRPr="003B6429">
        <w:rPr>
          <w:rFonts w:ascii="Times New Roman" w:hAnsi="Times New Roman" w:cs="Times New Roman"/>
          <w:szCs w:val="24"/>
        </w:rPr>
        <w:t xml:space="preserve">e mogła działać Rada Społeczna. </w:t>
      </w:r>
      <w:r w:rsidR="00864640">
        <w:rPr>
          <w:rFonts w:ascii="Times New Roman" w:hAnsi="Times New Roman" w:cs="Times New Roman"/>
          <w:szCs w:val="24"/>
        </w:rPr>
        <w:t>W </w:t>
      </w:r>
      <w:r w:rsidRPr="003B6429">
        <w:rPr>
          <w:rFonts w:ascii="Times New Roman" w:hAnsi="Times New Roman" w:cs="Times New Roman"/>
          <w:szCs w:val="24"/>
        </w:rPr>
        <w:t>skład Rady będą wchodzili przedstawiciele samorządu powiatowego, pracodawców, organizacji pozarządowych działających na rzecz osó</w:t>
      </w:r>
      <w:r w:rsidR="00864640">
        <w:rPr>
          <w:rFonts w:ascii="Times New Roman" w:hAnsi="Times New Roman" w:cs="Times New Roman"/>
          <w:szCs w:val="24"/>
        </w:rPr>
        <w:t>b niepełnosprawnych, rodziców i </w:t>
      </w:r>
      <w:r w:rsidRPr="003B6429">
        <w:rPr>
          <w:rFonts w:ascii="Times New Roman" w:hAnsi="Times New Roman" w:cs="Times New Roman"/>
          <w:szCs w:val="24"/>
        </w:rPr>
        <w:t xml:space="preserve">opiekunów uczestników warsztatu, uczestników warsztatu. </w:t>
      </w:r>
      <w:r w:rsidR="00552E03" w:rsidRPr="003B6429">
        <w:rPr>
          <w:rFonts w:ascii="Times New Roman" w:hAnsi="Times New Roman" w:cs="Times New Roman"/>
          <w:szCs w:val="24"/>
        </w:rPr>
        <w:t>Zadaniem</w:t>
      </w:r>
      <w:r w:rsidRPr="003B6429">
        <w:rPr>
          <w:rFonts w:ascii="Times New Roman" w:hAnsi="Times New Roman" w:cs="Times New Roman"/>
          <w:szCs w:val="24"/>
        </w:rPr>
        <w:t xml:space="preserve"> Rady będzie </w:t>
      </w:r>
      <w:r w:rsidR="00552E03" w:rsidRPr="003B6429">
        <w:rPr>
          <w:rFonts w:ascii="Times New Roman" w:hAnsi="Times New Roman" w:cs="Times New Roman"/>
          <w:szCs w:val="24"/>
        </w:rPr>
        <w:t xml:space="preserve">wspieranie wtz w realizacji celu jego działalności. </w:t>
      </w:r>
      <w:r w:rsidR="00840080" w:rsidRPr="003B6429">
        <w:rPr>
          <w:rFonts w:ascii="Times New Roman" w:hAnsi="Times New Roman" w:cs="Times New Roman"/>
          <w:szCs w:val="24"/>
        </w:rPr>
        <w:t>Zakres oraz sposób realizacji tego wsparcia określać będzie Rada. Proponowany różnorodny skład Rady pozwoli spojrzeć na działalność warsztatu terapii zajęciowej z wielu perspektyw i tym samym przyczyni się do skuteczniejszego realizowania przez warsztat celu jego działalności.</w:t>
      </w:r>
    </w:p>
    <w:p w14:paraId="7F0452F0" w14:textId="177F80B4" w:rsidR="00481518" w:rsidRPr="003B6429" w:rsidRDefault="00481518" w:rsidP="00476AC1">
      <w:pPr>
        <w:spacing w:line="360" w:lineRule="auto"/>
        <w:jc w:val="both"/>
      </w:pPr>
      <w:r w:rsidRPr="003B6429">
        <w:t>W dodanym art. 10ab wskazano, że osoby pełniące funkcje zarządcze w jednostce prowadzącej wtz nie będą mogły być równocześnie pracownikami wtz</w:t>
      </w:r>
      <w:r w:rsidR="002B1CBD" w:rsidRPr="003B6429">
        <w:t xml:space="preserve">, z wyjątkiem stanowiska osoby nim kierującej. </w:t>
      </w:r>
    </w:p>
    <w:p w14:paraId="0ED16428" w14:textId="3549210B" w:rsidR="006D3391" w:rsidRPr="003B6429" w:rsidRDefault="00787327" w:rsidP="00476AC1">
      <w:pPr>
        <w:spacing w:line="360" w:lineRule="auto"/>
        <w:jc w:val="both"/>
      </w:pPr>
      <w:r w:rsidRPr="003B6429">
        <w:t xml:space="preserve">W art. 1 w pkt </w:t>
      </w:r>
      <w:r w:rsidR="00A12924" w:rsidRPr="003B6429">
        <w:t>5</w:t>
      </w:r>
      <w:r w:rsidRPr="003B6429">
        <w:t xml:space="preserve"> </w:t>
      </w:r>
      <w:r w:rsidR="00362D90" w:rsidRPr="003B6429">
        <w:t xml:space="preserve">w lit. a </w:t>
      </w:r>
      <w:r w:rsidR="006D3391" w:rsidRPr="003B6429">
        <w:t xml:space="preserve">projektu ustawy </w:t>
      </w:r>
      <w:r w:rsidRPr="003B6429">
        <w:t xml:space="preserve">proponuje się </w:t>
      </w:r>
      <w:r w:rsidR="002B1CBD" w:rsidRPr="003B6429">
        <w:t xml:space="preserve">zmianę w </w:t>
      </w:r>
      <w:r w:rsidRPr="003B6429">
        <w:t>art. 10b</w:t>
      </w:r>
      <w:r w:rsidR="002B1CBD" w:rsidRPr="003B6429">
        <w:t xml:space="preserve"> ust. 2b</w:t>
      </w:r>
      <w:r w:rsidR="006D3391" w:rsidRPr="003B6429">
        <w:t xml:space="preserve"> ustawy</w:t>
      </w:r>
      <w:r w:rsidR="003B6429">
        <w:t xml:space="preserve"> </w:t>
      </w:r>
      <w:r w:rsidR="006D3391" w:rsidRPr="003B6429">
        <w:t>o rehabilitacji</w:t>
      </w:r>
      <w:r w:rsidRPr="003B6429">
        <w:t>.</w:t>
      </w:r>
      <w:r w:rsidR="002B1CBD" w:rsidRPr="003B6429">
        <w:t xml:space="preserve"> </w:t>
      </w:r>
      <w:r w:rsidR="00362D90" w:rsidRPr="003B6429">
        <w:t xml:space="preserve">Procentowy udział w </w:t>
      </w:r>
      <w:r w:rsidR="006D3391" w:rsidRPr="003B6429">
        <w:t>kosztach działalności warsztatu</w:t>
      </w:r>
      <w:r w:rsidR="00362D90" w:rsidRPr="003B6429">
        <w:t xml:space="preserve"> będzie mógł być zmniejszony, pod warunkiem znalezienia in</w:t>
      </w:r>
      <w:r w:rsidR="00864640">
        <w:t>nych źródeł ich finansowania, z </w:t>
      </w:r>
      <w:r w:rsidR="00362D90" w:rsidRPr="003B6429">
        <w:t>zastrzeżeniem, że kwota obliczona zgodnie z ust. 2a przed znalezieniem innych źródeł finansowania tych kosztów nie ulega zmniejszeniu.</w:t>
      </w:r>
    </w:p>
    <w:p w14:paraId="50F46945" w14:textId="78069276" w:rsidR="002B1CBD" w:rsidRPr="003B6429" w:rsidRDefault="006D3391" w:rsidP="00476AC1">
      <w:pPr>
        <w:spacing w:line="360" w:lineRule="auto"/>
        <w:jc w:val="both"/>
      </w:pPr>
      <w:r w:rsidRPr="003B6429">
        <w:t>Oznacza to, że kwota dofinansowania kosztów działalności warsztatu ze środków powiatu nie może zostać pomniejszona w przypadku znalezienia innych źródeł finansowania. Zmniejszeniu może ulec jedynie procentowy udział środków powiatu</w:t>
      </w:r>
      <w:r w:rsidR="00864640">
        <w:t xml:space="preserve"> w </w:t>
      </w:r>
      <w:r w:rsidR="00BF5A7D" w:rsidRPr="003B6429">
        <w:t>tych kosztach</w:t>
      </w:r>
      <w:r w:rsidR="00E1151F" w:rsidRPr="003B6429">
        <w:t>,</w:t>
      </w:r>
      <w:r w:rsidR="00BF5A7D" w:rsidRPr="003B6429">
        <w:t xml:space="preserve"> p</w:t>
      </w:r>
      <w:r w:rsidRPr="003B6429">
        <w:t>onieważ w przypadku znalezienia innego źródła finansowania zwiększeniu ulega ogól</w:t>
      </w:r>
      <w:r w:rsidR="00BF5A7D" w:rsidRPr="003B6429">
        <w:t>na kwota środków przeznaczona na</w:t>
      </w:r>
      <w:r w:rsidRPr="003B6429">
        <w:t xml:space="preserve"> finansowanie działalności warsztatu.</w:t>
      </w:r>
      <w:r w:rsidR="003B6429">
        <w:t xml:space="preserve"> </w:t>
      </w:r>
    </w:p>
    <w:p w14:paraId="3C2A2206" w14:textId="22024FF6" w:rsidR="00661678" w:rsidRPr="003B6429" w:rsidRDefault="00362D90" w:rsidP="00476AC1">
      <w:pPr>
        <w:spacing w:line="360" w:lineRule="auto"/>
        <w:jc w:val="both"/>
      </w:pPr>
      <w:r w:rsidRPr="003B6429">
        <w:t xml:space="preserve">W art. 1 w pkt </w:t>
      </w:r>
      <w:r w:rsidR="00A12924" w:rsidRPr="003B6429">
        <w:t>5</w:t>
      </w:r>
      <w:r w:rsidRPr="003B6429">
        <w:t xml:space="preserve"> w lit. b </w:t>
      </w:r>
      <w:r w:rsidR="006D3391" w:rsidRPr="003B6429">
        <w:t xml:space="preserve">projektu ustawy </w:t>
      </w:r>
      <w:r w:rsidRPr="003B6429">
        <w:t>uzupełniono art. 10b</w:t>
      </w:r>
      <w:r w:rsidR="006D3391" w:rsidRPr="003B6429">
        <w:t xml:space="preserve"> ustawy o rehabilitacji</w:t>
      </w:r>
      <w:r w:rsidR="000941D3">
        <w:t>,</w:t>
      </w:r>
      <w:r w:rsidR="006D3391" w:rsidRPr="003B6429">
        <w:t xml:space="preserve"> dodając</w:t>
      </w:r>
      <w:r w:rsidR="00D14DF1" w:rsidRPr="003B6429">
        <w:t xml:space="preserve"> ust. 2c</w:t>
      </w:r>
      <w:r w:rsidR="007966DF" w:rsidRPr="003B6429">
        <w:t xml:space="preserve">. </w:t>
      </w:r>
      <w:r w:rsidR="00661678" w:rsidRPr="003B6429">
        <w:t xml:space="preserve">Uzależniono możliwość utworzenia wtz w danym powiecie oraz </w:t>
      </w:r>
      <w:r w:rsidR="00661678" w:rsidRPr="003B6429">
        <w:lastRenderedPageBreak/>
        <w:t>zwiększenia liczby uczestników wtz od potrzeb lok</w:t>
      </w:r>
      <w:r w:rsidR="00880280" w:rsidRPr="003B6429">
        <w:t>alnego systemu wsparcia wskazanych</w:t>
      </w:r>
      <w:r w:rsidR="00661678" w:rsidRPr="003B6429">
        <w:t xml:space="preserve"> w powiatowej strategii rozwiązywania problemów społecznych, komplementarności </w:t>
      </w:r>
      <w:r w:rsidR="00787327" w:rsidRPr="003B6429">
        <w:t xml:space="preserve">tego </w:t>
      </w:r>
      <w:r w:rsidR="00661678" w:rsidRPr="003B6429">
        <w:t>sy</w:t>
      </w:r>
      <w:r w:rsidR="00787327" w:rsidRPr="003B6429">
        <w:t xml:space="preserve">stemu wsparcia oraz liczby osób, których zgłoszenie </w:t>
      </w:r>
      <w:r w:rsidR="00552E03" w:rsidRPr="003B6429">
        <w:t xml:space="preserve">do uczestnictwa w wtz </w:t>
      </w:r>
      <w:r w:rsidR="00787327" w:rsidRPr="003B6429">
        <w:t>zostało zatwierdzone</w:t>
      </w:r>
      <w:r w:rsidR="00552E03" w:rsidRPr="003B6429">
        <w:t>.</w:t>
      </w:r>
      <w:r w:rsidR="00787327" w:rsidRPr="003B6429">
        <w:t xml:space="preserve"> </w:t>
      </w:r>
    </w:p>
    <w:p w14:paraId="376812AD" w14:textId="4DC26449" w:rsidR="00B80A5D" w:rsidRPr="003B6429" w:rsidRDefault="00623397" w:rsidP="00476AC1">
      <w:pPr>
        <w:spacing w:line="360" w:lineRule="auto"/>
        <w:jc w:val="both"/>
      </w:pPr>
      <w:r w:rsidRPr="003B6429">
        <w:t xml:space="preserve">Ponadto w art. 1 w pkt </w:t>
      </w:r>
      <w:r w:rsidR="00A12924" w:rsidRPr="003B6429">
        <w:t>6</w:t>
      </w:r>
      <w:r w:rsidRPr="003B6429">
        <w:t xml:space="preserve"> </w:t>
      </w:r>
      <w:r w:rsidR="00880280" w:rsidRPr="003B6429">
        <w:t xml:space="preserve">projektu ustawy </w:t>
      </w:r>
      <w:r w:rsidRPr="003B6429">
        <w:t>uzupełniono dotychczasowy art. 10f</w:t>
      </w:r>
      <w:r w:rsidR="00880280" w:rsidRPr="003B6429">
        <w:t xml:space="preserve"> ustawy</w:t>
      </w:r>
      <w:r w:rsidR="003B6429">
        <w:t xml:space="preserve"> </w:t>
      </w:r>
      <w:r w:rsidR="00864640">
        <w:t>o </w:t>
      </w:r>
      <w:r w:rsidR="00880280" w:rsidRPr="003B6429">
        <w:t>rehabilitacji</w:t>
      </w:r>
      <w:r w:rsidR="000941D3">
        <w:t>,</w:t>
      </w:r>
      <w:r w:rsidR="00880280" w:rsidRPr="003B6429">
        <w:t xml:space="preserve"> dodając ust. 2 i 2b</w:t>
      </w:r>
      <w:r w:rsidRPr="003B6429">
        <w:t>.</w:t>
      </w:r>
      <w:r w:rsidR="003B6429">
        <w:t xml:space="preserve"> </w:t>
      </w:r>
      <w:r w:rsidRPr="003B6429">
        <w:t>Podmiot prowadzący warsztat będzie zobowiązany do prowadzenia listy osób, których zgłoszenie do uczestnictwa w wtz zostało zatwierdzone</w:t>
      </w:r>
      <w:r w:rsidR="0080735D" w:rsidRPr="003B6429">
        <w:t>,</w:t>
      </w:r>
      <w:r w:rsidR="003B6429">
        <w:t xml:space="preserve"> </w:t>
      </w:r>
      <w:r w:rsidR="00354666" w:rsidRPr="003B6429">
        <w:t>a</w:t>
      </w:r>
      <w:r w:rsidR="0080735D" w:rsidRPr="003B6429">
        <w:t xml:space="preserve"> osoby te</w:t>
      </w:r>
      <w:r w:rsidRPr="003B6429">
        <w:t xml:space="preserve"> nie rozpoczęły terapii w wtz (art. 10f ust. 2a). </w:t>
      </w:r>
    </w:p>
    <w:p w14:paraId="796F3F1D" w14:textId="4DB6D160" w:rsidR="0057523F" w:rsidRPr="003B6429" w:rsidRDefault="0057523F" w:rsidP="00476AC1">
      <w:pPr>
        <w:spacing w:line="360" w:lineRule="auto"/>
        <w:jc w:val="both"/>
      </w:pPr>
      <w:r w:rsidRPr="003B6429">
        <w:t>Osoba niepełnosprawna, która opuściła warsztat w zwią</w:t>
      </w:r>
      <w:r w:rsidR="00864640">
        <w:t>zku z podjęciem zatrudnienia, w </w:t>
      </w:r>
      <w:r w:rsidRPr="003B6429">
        <w:t>przypadku utraty tego zatrudnienia i ponowne</w:t>
      </w:r>
      <w:r w:rsidR="00864640">
        <w:t>go zgłoszenia do uczestnictwa w </w:t>
      </w:r>
      <w:r w:rsidRPr="003B6429">
        <w:t>warsztacie w terminie 90 dni od dnia opuszczenia przez nią warsztatu, będzie wpisywana na listę i będzie miała pierwszeństwo w rozpoczęciu terapii</w:t>
      </w:r>
      <w:r w:rsidR="00D63421" w:rsidRPr="003B6429">
        <w:t xml:space="preserve"> (</w:t>
      </w:r>
      <w:r w:rsidR="00864640">
        <w:t>art. 10f ust. </w:t>
      </w:r>
      <w:r w:rsidR="00062E09" w:rsidRPr="003B6429">
        <w:t>2</w:t>
      </w:r>
      <w:r w:rsidR="00880DCA" w:rsidRPr="003B6429">
        <w:t xml:space="preserve">b). </w:t>
      </w:r>
    </w:p>
    <w:p w14:paraId="6AD46514" w14:textId="46461BC6" w:rsidR="004F5503" w:rsidRPr="003B6429" w:rsidRDefault="004F5503" w:rsidP="00476AC1">
      <w:pPr>
        <w:spacing w:line="360" w:lineRule="auto"/>
        <w:jc w:val="both"/>
      </w:pPr>
      <w:r w:rsidRPr="003B6429">
        <w:t>Ponadto uczestnik warsztatu ma prawo do uczestnictwa w terapii zajęciowej do końca miesiąca następującego po miesiącu</w:t>
      </w:r>
      <w:r w:rsidR="00880280" w:rsidRPr="003B6429">
        <w:t>,</w:t>
      </w:r>
      <w:r w:rsidRPr="003B6429">
        <w:t xml:space="preserve"> w którym nastąpi</w:t>
      </w:r>
      <w:r w:rsidR="00864640">
        <w:t>ła utrata ważności orzeczenia o </w:t>
      </w:r>
      <w:r w:rsidRPr="003B6429">
        <w:t>stopniu niepełnosprawności</w:t>
      </w:r>
      <w:r w:rsidR="008573BD" w:rsidRPr="003B6429">
        <w:t xml:space="preserve"> (art. 10f ust. 4)</w:t>
      </w:r>
      <w:r w:rsidRPr="003B6429">
        <w:t xml:space="preserve">. </w:t>
      </w:r>
    </w:p>
    <w:p w14:paraId="7D8D2283" w14:textId="77777777" w:rsidR="00ED3D49" w:rsidRPr="003B6429" w:rsidRDefault="00777E20" w:rsidP="00476AC1">
      <w:pPr>
        <w:spacing w:before="240" w:line="360" w:lineRule="auto"/>
        <w:jc w:val="both"/>
        <w:rPr>
          <w:b/>
        </w:rPr>
      </w:pPr>
      <w:r w:rsidRPr="003B6429">
        <w:rPr>
          <w:b/>
        </w:rPr>
        <w:t xml:space="preserve">2. </w:t>
      </w:r>
      <w:r w:rsidR="00ED3D49" w:rsidRPr="003B6429">
        <w:rPr>
          <w:b/>
        </w:rPr>
        <w:t>Zmiany dotyczące postępowań administracyjnych</w:t>
      </w:r>
    </w:p>
    <w:p w14:paraId="2A71F1D4" w14:textId="2752E1FB" w:rsidR="00ED3D49" w:rsidRPr="003B6429" w:rsidRDefault="00ED3D49" w:rsidP="00864640">
      <w:pPr>
        <w:spacing w:before="120" w:line="360" w:lineRule="auto"/>
        <w:jc w:val="both"/>
      </w:pPr>
      <w:r w:rsidRPr="003B6429">
        <w:t>W przypadku decyzji wydawanych prze</w:t>
      </w:r>
      <w:r w:rsidR="00864640">
        <w:t>z Prezesa PFRON oraz wojewodę w </w:t>
      </w:r>
      <w:r w:rsidRPr="003B6429">
        <w:t xml:space="preserve">postępowaniach prowadzonych na podstawie ustawy z dnia 14 czerwca 1960 r. – Kodeks </w:t>
      </w:r>
      <w:r w:rsidR="000941D3">
        <w:t>postępowania administracyjnego</w:t>
      </w:r>
      <w:r w:rsidRPr="003B6429">
        <w:t xml:space="preserve"> (Dz. U. z 2017 r. poz. 1257) proponuje się zastąpienie dotychczasowego środka zaskarżenia, tj. odwołania do ministra właściwego do spraw zabezpieczenia społecznego</w:t>
      </w:r>
      <w:r w:rsidR="000941D3">
        <w:t>,</w:t>
      </w:r>
      <w:r w:rsidRPr="003B6429">
        <w:t xml:space="preserve"> innym środk</w:t>
      </w:r>
      <w:r w:rsidR="00AD2326" w:rsidRPr="003B6429">
        <w:t xml:space="preserve">iem przewidzianym w przepisach </w:t>
      </w:r>
      <w:r w:rsidR="000941D3">
        <w:t>k.</w:t>
      </w:r>
      <w:r w:rsidRPr="003B6429">
        <w:t>p</w:t>
      </w:r>
      <w:r w:rsidR="000941D3">
        <w:t>.</w:t>
      </w:r>
      <w:r w:rsidRPr="003B6429">
        <w:t>a</w:t>
      </w:r>
      <w:r w:rsidR="000941D3">
        <w:t>.</w:t>
      </w:r>
      <w:r w:rsidRPr="003B6429">
        <w:t>, tj. wnioskiem o ponowne rozpatrzenie sprawy</w:t>
      </w:r>
      <w:r w:rsidR="00B46B60" w:rsidRPr="003B6429">
        <w:t xml:space="preserve"> (art. 1 pkt </w:t>
      </w:r>
      <w:r w:rsidR="00DB7025" w:rsidRPr="003B6429">
        <w:t>1</w:t>
      </w:r>
      <w:r w:rsidR="00A12924" w:rsidRPr="003B6429">
        <w:t>2</w:t>
      </w:r>
      <w:r w:rsidR="00864640">
        <w:t>–</w:t>
      </w:r>
      <w:r w:rsidR="00DB7025" w:rsidRPr="003B6429">
        <w:t>1</w:t>
      </w:r>
      <w:r w:rsidR="00A12924" w:rsidRPr="003B6429">
        <w:t>5</w:t>
      </w:r>
      <w:r w:rsidR="00DB7025" w:rsidRPr="003B6429">
        <w:t xml:space="preserve">, </w:t>
      </w:r>
      <w:r w:rsidR="00AD2326" w:rsidRPr="003B6429">
        <w:t xml:space="preserve">pkt </w:t>
      </w:r>
      <w:r w:rsidR="00DB7025" w:rsidRPr="003B6429">
        <w:t>1</w:t>
      </w:r>
      <w:r w:rsidR="00A12924" w:rsidRPr="003B6429">
        <w:t>6</w:t>
      </w:r>
      <w:r w:rsidR="00DB7025" w:rsidRPr="003B6429">
        <w:t xml:space="preserve"> lit. b, </w:t>
      </w:r>
      <w:r w:rsidR="00864640">
        <w:t>pkt </w:t>
      </w:r>
      <w:r w:rsidR="00DB7025" w:rsidRPr="003B6429">
        <w:t>1</w:t>
      </w:r>
      <w:r w:rsidR="00A12924" w:rsidRPr="003B6429">
        <w:t>7</w:t>
      </w:r>
      <w:r w:rsidR="00864640">
        <w:t>–</w:t>
      </w:r>
      <w:r w:rsidR="00DB7025" w:rsidRPr="003B6429">
        <w:t>1</w:t>
      </w:r>
      <w:r w:rsidR="00A12924" w:rsidRPr="003B6429">
        <w:t>9</w:t>
      </w:r>
      <w:r w:rsidR="003A3DD9" w:rsidRPr="003B6429">
        <w:t xml:space="preserve"> projektu us</w:t>
      </w:r>
      <w:r w:rsidR="00AD2326" w:rsidRPr="003B6429">
        <w:t>tawy</w:t>
      </w:r>
      <w:r w:rsidRPr="003B6429">
        <w:t>).</w:t>
      </w:r>
      <w:r w:rsidR="003B6429">
        <w:t xml:space="preserve"> </w:t>
      </w:r>
    </w:p>
    <w:p w14:paraId="70571D9E" w14:textId="7B26B5EE" w:rsidR="00ED3D49" w:rsidRPr="003B6429" w:rsidRDefault="00ED3D49" w:rsidP="00476AC1">
      <w:pPr>
        <w:spacing w:line="360" w:lineRule="auto"/>
        <w:jc w:val="both"/>
      </w:pPr>
      <w:r w:rsidRPr="003B6429">
        <w:t xml:space="preserve">Zgodnie z art. 15 </w:t>
      </w:r>
      <w:r w:rsidR="000941D3">
        <w:t>k.</w:t>
      </w:r>
      <w:r w:rsidRPr="003B6429">
        <w:t>p</w:t>
      </w:r>
      <w:r w:rsidR="000941D3">
        <w:t>.</w:t>
      </w:r>
      <w:r w:rsidRPr="003B6429">
        <w:t>a</w:t>
      </w:r>
      <w:r w:rsidR="000941D3">
        <w:t>.</w:t>
      </w:r>
      <w:r w:rsidRPr="003B6429">
        <w:t xml:space="preserve"> postępowanie administracyjne jest dwuinstancyjne, chyba że przepis szczególny stanowi inaczej. Zaproponowane regulacje stanowią </w:t>
      </w:r>
      <w:r w:rsidRPr="00C94AE7">
        <w:rPr>
          <w:i/>
        </w:rPr>
        <w:t>lex specialis</w:t>
      </w:r>
      <w:r w:rsidR="000941D3">
        <w:t xml:space="preserve"> w </w:t>
      </w:r>
      <w:r w:rsidRPr="003B6429">
        <w:t>stosunku</w:t>
      </w:r>
      <w:r w:rsidR="003B6429">
        <w:t xml:space="preserve"> </w:t>
      </w:r>
      <w:r w:rsidRPr="003B6429">
        <w:t xml:space="preserve">do przepisów </w:t>
      </w:r>
      <w:r w:rsidR="000941D3">
        <w:t>k.</w:t>
      </w:r>
      <w:r w:rsidRPr="003B6429">
        <w:t>p</w:t>
      </w:r>
      <w:r w:rsidR="000941D3">
        <w:t>.</w:t>
      </w:r>
      <w:r w:rsidRPr="003B6429">
        <w:t>a</w:t>
      </w:r>
      <w:r w:rsidR="000941D3">
        <w:t>.</w:t>
      </w:r>
    </w:p>
    <w:p w14:paraId="59181ACD" w14:textId="610EE9E7" w:rsidR="00777E20" w:rsidRPr="003B6429" w:rsidRDefault="00ED3D49" w:rsidP="00476AC1">
      <w:pPr>
        <w:spacing w:line="360" w:lineRule="auto"/>
        <w:jc w:val="both"/>
      </w:pPr>
      <w:r w:rsidRPr="003B6429">
        <w:t>Rozwiązania będą korzystne z punktu widzenia adresata prawa, gdyż skrócą czas prowadzonych postępowań administracyjnych. Należy jednocześnie wskazać, że zgodnie</w:t>
      </w:r>
      <w:r w:rsidR="003B6429">
        <w:t xml:space="preserve"> </w:t>
      </w:r>
      <w:r w:rsidRPr="003B6429">
        <w:t>z art. 52 § 3</w:t>
      </w:r>
      <w:r w:rsidR="003B6429">
        <w:t xml:space="preserve"> </w:t>
      </w:r>
      <w:r w:rsidRPr="003B6429">
        <w:t xml:space="preserve">ustawy z dnia 30 sierpnia 2002 r. </w:t>
      </w:r>
      <w:r w:rsidR="00AD2326" w:rsidRPr="003B6429">
        <w:t xml:space="preserve">– </w:t>
      </w:r>
      <w:r w:rsidRPr="003B6429">
        <w:t>Prawo o postępowaniu przed sądami administracyjnymi (Dz. U. z 2017 r. poz. 1369, z późn. zm.)</w:t>
      </w:r>
      <w:r w:rsidR="00AD2326" w:rsidRPr="003B6429">
        <w:t>,</w:t>
      </w:r>
      <w:r w:rsidRPr="003B6429">
        <w:t xml:space="preserve"> jeżeli stronie przysługuje prawo do zwrócenia się do organu, który wydał decyzję z wnioskiem </w:t>
      </w:r>
      <w:r w:rsidRPr="003B6429">
        <w:lastRenderedPageBreak/>
        <w:t>o</w:t>
      </w:r>
      <w:r w:rsidR="00864640">
        <w:t> </w:t>
      </w:r>
      <w:r w:rsidRPr="003B6429">
        <w:t xml:space="preserve">ponowne rozpatrzenie sprawy, strona może wnieść skargę na tę decyzję bez skorzystania z tego prawa. Oznacza to, że strona postępowania w przypadku wydania decyzji w pierwszej instancji przez Prezesa Zarządu PFRON będzie miała możliwość złożenia skargi na tę decyzję bezpośrednio do wojewódzkiego sądu administracyjnego, co znacznie skróci proces postępowania administracyjnego. </w:t>
      </w:r>
    </w:p>
    <w:p w14:paraId="0CC9139A" w14:textId="060FD239" w:rsidR="00777E20" w:rsidRPr="003B6429" w:rsidRDefault="00ED3D49" w:rsidP="00476AC1">
      <w:pPr>
        <w:spacing w:line="360" w:lineRule="auto"/>
        <w:jc w:val="both"/>
      </w:pPr>
      <w:r w:rsidRPr="003B6429">
        <w:t>Ponadto w ustawie z dnia 7 kwietnia 2017 r. o zmianie ustawy – Kodeks postępowania administracyjnego oraz niektórych</w:t>
      </w:r>
      <w:r w:rsidR="00AD2326" w:rsidRPr="003B6429">
        <w:t xml:space="preserve"> innych ustaw (Dz. U. poz. 935)</w:t>
      </w:r>
      <w:r w:rsidR="00864640">
        <w:t xml:space="preserve"> ustawodawca w art. </w:t>
      </w:r>
      <w:r w:rsidRPr="003B6429">
        <w:t>15 wskazał na konieczność dokonania przeglądu aktów prawnych regulujących postępowania administracyjne w zakresie dwuinstancyjności postępowań. Po doko</w:t>
      </w:r>
      <w:r w:rsidR="002D63B5">
        <w:t>naniu wstępnej analizy problemu</w:t>
      </w:r>
      <w:r w:rsidRPr="003B6429">
        <w:t xml:space="preserve"> projektodawca proponuje wprowadzenie ww. reg</w:t>
      </w:r>
      <w:r w:rsidR="00864640">
        <w:t>ulacji w </w:t>
      </w:r>
      <w:r w:rsidR="00AD2326" w:rsidRPr="003B6429">
        <w:t>przedmiotowym zakresie</w:t>
      </w:r>
      <w:r w:rsidRPr="003B6429">
        <w:t xml:space="preserve"> jako korzystnych z punktu widzenia adresatów prawa. </w:t>
      </w:r>
    </w:p>
    <w:p w14:paraId="1901A85B" w14:textId="77777777" w:rsidR="00ED3D49" w:rsidRPr="003B6429" w:rsidRDefault="00ED3D49" w:rsidP="00476AC1">
      <w:pPr>
        <w:spacing w:line="360" w:lineRule="auto"/>
        <w:jc w:val="both"/>
      </w:pPr>
      <w:r w:rsidRPr="003B6429">
        <w:t xml:space="preserve">Pozostałe zmiany mają charakter doprecyzowujący. </w:t>
      </w:r>
    </w:p>
    <w:p w14:paraId="1038BA88" w14:textId="77777777" w:rsidR="00EA6848" w:rsidRPr="003B6429" w:rsidRDefault="00777E20" w:rsidP="00476AC1">
      <w:pPr>
        <w:spacing w:before="240" w:line="360" w:lineRule="auto"/>
        <w:jc w:val="both"/>
        <w:rPr>
          <w:b/>
        </w:rPr>
      </w:pPr>
      <w:r w:rsidRPr="003B6429">
        <w:rPr>
          <w:b/>
        </w:rPr>
        <w:t xml:space="preserve">3. </w:t>
      </w:r>
      <w:r w:rsidR="007E1AC7" w:rsidRPr="003B6429">
        <w:rPr>
          <w:b/>
        </w:rPr>
        <w:t>Pozostałe zmiany</w:t>
      </w:r>
      <w:r w:rsidR="009A4259" w:rsidRPr="003B6429">
        <w:rPr>
          <w:b/>
        </w:rPr>
        <w:t xml:space="preserve"> </w:t>
      </w:r>
    </w:p>
    <w:p w14:paraId="5FE32B58" w14:textId="2B7AE579" w:rsidR="00A12924" w:rsidRPr="003B6429" w:rsidRDefault="00A12924" w:rsidP="00864640">
      <w:pPr>
        <w:pStyle w:val="Bezodstpw"/>
        <w:spacing w:before="120" w:line="360" w:lineRule="auto"/>
        <w:jc w:val="both"/>
      </w:pPr>
      <w:r w:rsidRPr="003B6429">
        <w:t xml:space="preserve">W art. 1 w pkt 1 </w:t>
      </w:r>
      <w:r w:rsidR="007B7BBE" w:rsidRPr="003B6429">
        <w:t xml:space="preserve">projektu ustawy </w:t>
      </w:r>
      <w:r w:rsidRPr="003B6429">
        <w:t xml:space="preserve">zaproponowano zmianę art. 6d ustawy o rehabilitacji, polegającą na dodaniu w ust. 4 </w:t>
      </w:r>
      <w:r w:rsidRPr="003B6429">
        <w:rPr>
          <w:rFonts w:eastAsiaTheme="minorEastAsia"/>
          <w:bCs/>
        </w:rPr>
        <w:t>pkt</w:t>
      </w:r>
      <w:r w:rsidR="003B6429">
        <w:rPr>
          <w:rFonts w:eastAsiaTheme="minorEastAsia"/>
          <w:bCs/>
        </w:rPr>
        <w:t xml:space="preserve"> </w:t>
      </w:r>
      <w:r w:rsidRPr="003B6429">
        <w:rPr>
          <w:rFonts w:eastAsiaTheme="minorEastAsia"/>
          <w:bCs/>
        </w:rPr>
        <w:t>2a. Proponuje się rozszerzenie danych gromadzonych w Elektronicznym Krajowym S</w:t>
      </w:r>
      <w:r w:rsidR="00864640">
        <w:rPr>
          <w:rFonts w:eastAsiaTheme="minorEastAsia"/>
          <w:bCs/>
        </w:rPr>
        <w:t>ystemie Monitoringu Orzekania o </w:t>
      </w:r>
      <w:r w:rsidRPr="003B6429">
        <w:rPr>
          <w:rFonts w:eastAsiaTheme="minorEastAsia"/>
          <w:bCs/>
        </w:rPr>
        <w:t>Niepełnosprawności</w:t>
      </w:r>
      <w:r w:rsidR="007B7BBE" w:rsidRPr="003B6429">
        <w:rPr>
          <w:rFonts w:eastAsiaTheme="minorEastAsia"/>
          <w:bCs/>
        </w:rPr>
        <w:t xml:space="preserve">, zwanym dalej </w:t>
      </w:r>
      <w:r w:rsidR="00BC3809" w:rsidRPr="003B6429">
        <w:rPr>
          <w:rFonts w:eastAsiaTheme="minorEastAsia"/>
          <w:bCs/>
        </w:rPr>
        <w:t>„SI EKSMOoN”,</w:t>
      </w:r>
      <w:r w:rsidRPr="003B6429">
        <w:rPr>
          <w:rFonts w:eastAsiaTheme="minorEastAsia"/>
          <w:bCs/>
        </w:rPr>
        <w:t xml:space="preserve"> o </w:t>
      </w:r>
      <w:r w:rsidRPr="003B6429">
        <w:t xml:space="preserve">dane dotyczące stanu zdrowia, kształcenia, sytuacji społecznej, zawodowej i rodzinnej osób, które złożyły wniosek o ustalenie niepełnosprawności albo ustalenie stopnia niepełnosprawności. </w:t>
      </w:r>
    </w:p>
    <w:p w14:paraId="4ED58135" w14:textId="212BA80A" w:rsidR="001B48B1" w:rsidRPr="003B6429" w:rsidRDefault="001B48B1" w:rsidP="00476AC1">
      <w:pPr>
        <w:spacing w:line="360" w:lineRule="auto"/>
        <w:jc w:val="both"/>
      </w:pPr>
      <w:r w:rsidRPr="003B6429">
        <w:t>Gromadzenie danych dotyczących stanu zdrowia znajduje swoje uzasadnienie w treści definicji niepełnosprawności oraz stopnia niepełnosprawności (art. 4 ust. 1</w:t>
      </w:r>
      <w:r w:rsidR="00864640">
        <w:t>–</w:t>
      </w:r>
      <w:r w:rsidRPr="003B6429">
        <w:t xml:space="preserve">3 i art. 4a ustawy o rehabilitacji) w postaci konieczności ustalenia naruszenia sprawności organizmu/naruszenia sprawności fizycznej lub psychicznej. Na konieczność gromadzenia tych danych wskazuje również § 3 ust. 1 pkt 1 i 2, ust. 2 pkt 1 i 2 oraz </w:t>
      </w:r>
      <w:r w:rsidR="00864640">
        <w:t>ust. </w:t>
      </w:r>
      <w:r w:rsidRPr="003B6429">
        <w:t>3 rozporządzenia Ministra Gospodarki, Pracy i Polityki Społecznej z dnia 15 lipca 2003 r. w sprawie orzekania</w:t>
      </w:r>
      <w:r w:rsidR="003B6429">
        <w:t xml:space="preserve"> </w:t>
      </w:r>
      <w:r w:rsidRPr="003B6429">
        <w:t xml:space="preserve">o niepełnosprawności i o </w:t>
      </w:r>
      <w:r w:rsidR="00864640">
        <w:t>stopniu niepełnosprawności (Dz. </w:t>
      </w:r>
      <w:r w:rsidRPr="003B6429">
        <w:t xml:space="preserve">U. z 2015 r. poz. 1110, z </w:t>
      </w:r>
      <w:r w:rsidR="0085081C" w:rsidRPr="003B6429">
        <w:t xml:space="preserve">późn. </w:t>
      </w:r>
      <w:r w:rsidRPr="003B6429">
        <w:t>zm.)</w:t>
      </w:r>
      <w:r w:rsidR="0075183C" w:rsidRPr="003B6429">
        <w:t>.</w:t>
      </w:r>
      <w:r w:rsidRPr="003B6429">
        <w:t xml:space="preserve"> Gromadzenie danych dotyczących kształcenia odbywa się zgodnie z § 20 pkt 3 lit</w:t>
      </w:r>
      <w:r w:rsidR="00E1151F" w:rsidRPr="003B6429">
        <w:t>.</w:t>
      </w:r>
      <w:r w:rsidRPr="003B6429">
        <w:t xml:space="preserve"> a przedmiotowego rozporządzenia. Dane dotyczące sytuacji społecznej i zawodowej gromadzone są w</w:t>
      </w:r>
      <w:r w:rsidR="00864640">
        <w:t xml:space="preserve"> oparciu o § 6 ust. 1 pkt 4 ww. </w:t>
      </w:r>
      <w:r w:rsidRPr="003B6429">
        <w:t>rozporządzenia. Natomiast dane dotyczące syt</w:t>
      </w:r>
      <w:r w:rsidR="00864640">
        <w:t>uacji rodzinnej gromadzone są w </w:t>
      </w:r>
      <w:r w:rsidRPr="003B6429">
        <w:t>oparciu o art. 6b ust. 3 pkt 6–</w:t>
      </w:r>
      <w:r w:rsidR="002320C4" w:rsidRPr="003B6429">
        <w:t xml:space="preserve">8 ustawy </w:t>
      </w:r>
      <w:r w:rsidRPr="003B6429">
        <w:t>o rehabilitacji oraz § 20 pkt 5 lit. b i c przedmiotowego rozporządzenia.</w:t>
      </w:r>
      <w:r w:rsidR="003B6429">
        <w:t xml:space="preserve"> </w:t>
      </w:r>
    </w:p>
    <w:p w14:paraId="499632D8" w14:textId="56C7B8B1" w:rsidR="00A12924" w:rsidRPr="003B6429" w:rsidRDefault="00A12924" w:rsidP="00476AC1">
      <w:pPr>
        <w:spacing w:line="360" w:lineRule="auto"/>
        <w:jc w:val="both"/>
      </w:pPr>
      <w:r w:rsidRPr="003B6429">
        <w:lastRenderedPageBreak/>
        <w:t>Przedmiotowa zmiana ma charakter techniczny i służy możliwości gromadzenia</w:t>
      </w:r>
      <w:r w:rsidR="003B6429">
        <w:t xml:space="preserve"> </w:t>
      </w:r>
      <w:r w:rsidR="00864640">
        <w:t>w ww. </w:t>
      </w:r>
      <w:r w:rsidRPr="003B6429">
        <w:t xml:space="preserve">systemie danych gromadzonych </w:t>
      </w:r>
      <w:r w:rsidR="007B7BBE" w:rsidRPr="003B6429">
        <w:t xml:space="preserve">obecnie </w:t>
      </w:r>
      <w:r w:rsidRPr="003B6429">
        <w:t>wyłącznie w postaci papierowej. Pozwoli to w praktyce zoptymalizować proces o</w:t>
      </w:r>
      <w:r w:rsidR="00864640">
        <w:t>rzekania o niepełnosprawności i </w:t>
      </w:r>
      <w:r w:rsidRPr="003B6429">
        <w:t>zapewnić większą jego przejrzystość. Zmiana nie wywoła skutków finansowych dla budżetu państwa (zmiana prawna jest wprowadzana do systemu przez podmiot administrujący systemem bezkosztowo).</w:t>
      </w:r>
    </w:p>
    <w:p w14:paraId="62A84E92" w14:textId="5889C8AC" w:rsidR="00BC3809" w:rsidRPr="003B6429" w:rsidRDefault="00BC3809" w:rsidP="00476AC1">
      <w:pPr>
        <w:spacing w:line="360" w:lineRule="auto"/>
        <w:jc w:val="both"/>
      </w:pPr>
      <w:r w:rsidRPr="003B6429">
        <w:t>Podstawowym zadaniem powiatowych i wojewódzkich zespołów do spraw orzekania</w:t>
      </w:r>
      <w:r w:rsidR="003B6429">
        <w:t xml:space="preserve"> </w:t>
      </w:r>
      <w:r w:rsidR="00864640">
        <w:t>o </w:t>
      </w:r>
      <w:r w:rsidRPr="003B6429">
        <w:t>niepełnosprawności wskazanym w art. 6 ust. 1 ustawy o</w:t>
      </w:r>
      <w:r w:rsidR="00864640">
        <w:t xml:space="preserve"> rehabilitacji jest orzekanie o </w:t>
      </w:r>
      <w:r w:rsidRPr="003B6429">
        <w:t>niepełnosprawności</w:t>
      </w:r>
      <w:r w:rsidR="007B7BBE" w:rsidRPr="003B6429">
        <w:t>,</w:t>
      </w:r>
      <w:r w:rsidRPr="003B6429">
        <w:t xml:space="preserve"> czyli wydawanie orzeczeń o niepełnosprawności w stosunku do osób, które nie ukończyły 16 roku życia</w:t>
      </w:r>
      <w:r w:rsidR="007B7BBE" w:rsidRPr="003B6429">
        <w:t>,</w:t>
      </w:r>
      <w:r w:rsidRPr="003B6429">
        <w:t xml:space="preserve"> oraz orzeczeń o stopniu niepełnosprawności albo o wskazaniach do ulg</w:t>
      </w:r>
      <w:r w:rsidR="003B6429">
        <w:t xml:space="preserve"> </w:t>
      </w:r>
      <w:r w:rsidR="007B7BBE" w:rsidRPr="003B6429">
        <w:t xml:space="preserve">i </w:t>
      </w:r>
      <w:r w:rsidRPr="003B6429">
        <w:t>uprawnień w stosunku do osób powyżej 16 roku życia. Przedmiotowe orzeczenia stanowią rodzaj decyzji administracyjnej, która potwierdza uzyskanie statusu osoby jako niepełnosprawnej. Po</w:t>
      </w:r>
      <w:r w:rsidR="00864640">
        <w:t>wiatowe i wojewódzkie zespoły w </w:t>
      </w:r>
      <w:r w:rsidRPr="003B6429">
        <w:t>celu wydania przedmiotowych orzeczeń zobligowane są do wykonywania czynności niezbędnych do ich wydania w SI EKSMOoN. Obowiązek ten statuuje art. 6d ust. 1 ustawy o rehabilitacji, zgodnie z którym w systemie przetwarza się dane w celu usprawnienia i podniesienia jakości orzekania o niepełnosprawności oraz realizacji zadań przez zespoły orzekające</w:t>
      </w:r>
      <w:r w:rsidR="003B6429">
        <w:t xml:space="preserve"> </w:t>
      </w:r>
      <w:r w:rsidRPr="003B6429">
        <w:t>o niepełnosprawnośc</w:t>
      </w:r>
      <w:r w:rsidR="00864640">
        <w:t>i. Ponieważ dane przetwarzane w </w:t>
      </w:r>
      <w:r w:rsidRPr="003B6429">
        <w:t>SI EKSMOoN mają charakter danych wrażliwych w rozumieniu ustawy o ochronie danych osobowych</w:t>
      </w:r>
      <w:r w:rsidR="007B7BBE" w:rsidRPr="003B6429">
        <w:t>,</w:t>
      </w:r>
      <w:r w:rsidRPr="003B6429">
        <w:t xml:space="preserve"> to ich przetwarzanie poddan</w:t>
      </w:r>
      <w:r w:rsidR="00864640">
        <w:t>e jest szczególnemu rygorowi. W </w:t>
      </w:r>
      <w:r w:rsidRPr="003B6429">
        <w:t>konsekwencji powyższego SI EKSMOoN ma charakter systemu zamkniętego, co oznacza, że dostęp do danych osobowych w nim gromadzonych ma wyłącznie administrator tych danych (zespół wydający orzeczenie lub rozpatrujący odwołanie). Przetwarzanie danych zawartych w systemie przez inne podmioty ma ściśle limitowany charakter i możliwe jest tylko wtedy</w:t>
      </w:r>
      <w:r w:rsidR="00FA5BC0" w:rsidRPr="003B6429">
        <w:t>,</w:t>
      </w:r>
      <w:r w:rsidRPr="003B6429">
        <w:t xml:space="preserve"> gdy przepis </w:t>
      </w:r>
      <w:r w:rsidR="00864640">
        <w:t>rangi ustawowej o tym stanowi i </w:t>
      </w:r>
      <w:r w:rsidRPr="003B6429">
        <w:t>określa zakres takiego przetwarzania (np. art. 6b</w:t>
      </w:r>
      <w:r w:rsidRPr="003B6429">
        <w:rPr>
          <w:vertAlign w:val="superscript"/>
        </w:rPr>
        <w:t>2</w:t>
      </w:r>
      <w:r w:rsidR="003B6429">
        <w:rPr>
          <w:vertAlign w:val="superscript"/>
        </w:rPr>
        <w:t xml:space="preserve"> </w:t>
      </w:r>
      <w:r w:rsidRPr="003B6429">
        <w:t>us</w:t>
      </w:r>
      <w:r w:rsidR="00FA5BC0" w:rsidRPr="003B6429">
        <w:t>tawy o rehabilitacji</w:t>
      </w:r>
      <w:r w:rsidR="00864640">
        <w:t>). Aktualnie w </w:t>
      </w:r>
      <w:r w:rsidRPr="003B6429">
        <w:t>systemie przetwarza się dane dotyczące m.in. stanu zdrowia</w:t>
      </w:r>
      <w:r w:rsidR="00FD1732" w:rsidRPr="003B6429">
        <w:t>,</w:t>
      </w:r>
      <w:r w:rsidR="00864640">
        <w:t xml:space="preserve"> ale wyłącznie w </w:t>
      </w:r>
      <w:r w:rsidRPr="003B6429">
        <w:t>zakres</w:t>
      </w:r>
      <w:r w:rsidR="00FA5BC0" w:rsidRPr="003B6429">
        <w:t xml:space="preserve">ie, w jakim dane te zawarte są </w:t>
      </w:r>
      <w:r w:rsidRPr="003B6429">
        <w:t>w orzeczeniu o niepełnosprawności i stopniu niepełnosprawności, czyli w ramach symbolu przycz</w:t>
      </w:r>
      <w:r w:rsidR="00864640">
        <w:t>yny niepełnosprawności, który w </w:t>
      </w:r>
      <w:r w:rsidRPr="003B6429">
        <w:t>sposób ogólny określa uszkodzenie lub chorobę stanowiącą podstawę ustalenia faktu niepełnosprawnośc</w:t>
      </w:r>
      <w:r w:rsidR="00322F19" w:rsidRPr="003B6429">
        <w:t xml:space="preserve">i (art. 6d ust. 4 pkt 5 ustawy </w:t>
      </w:r>
      <w:r w:rsidRPr="003B6429">
        <w:t xml:space="preserve">o rehabilitacji). Ta ogólność przejawia się tym, że większość z symboli przyczyn niepełnosprawności opisuje jednocześnie kilka schorzeń. Natomiast istotą proponowanej zmiany jest możliwość gromadzenia </w:t>
      </w:r>
      <w:r w:rsidRPr="003B6429">
        <w:lastRenderedPageBreak/>
        <w:t>w</w:t>
      </w:r>
      <w:r w:rsidR="00864640">
        <w:t> </w:t>
      </w:r>
      <w:r w:rsidRPr="003B6429">
        <w:t>SI EKSMOoN danych o stanie zdrowia, kształceniu, sytuacji społecznej, zawodowej i rodzinnej</w:t>
      </w:r>
      <w:r w:rsidR="00322F19" w:rsidRPr="003B6429">
        <w:t>,</w:t>
      </w:r>
      <w:r w:rsidRPr="003B6429">
        <w:t xml:space="preserve"> zbieranych w związku z prowadzeniem postępowania administracyjnego służącego wydaniu odpowiedniego orzeczenia. W chwili obecnej dane te gromadzone są przez zespoły orzekające w zbiorach papierowych (aktach indywidualnej sprawy administracyjnej). Istotą przedmiotowej zmiany nie jest zatem rozszerzenie katalogu danych gromadzonych w związku z postępowaniem o wydanie orzeczenia</w:t>
      </w:r>
      <w:r w:rsidR="00E1151F" w:rsidRPr="003B6429">
        <w:t>,</w:t>
      </w:r>
      <w:r w:rsidRPr="003B6429">
        <w:t xml:space="preserve"> tylko wskazanie na możliwość ich gromadzenia nie tylko w formie papierowej (co ma miejsce obecnie)</w:t>
      </w:r>
      <w:r w:rsidR="002D63B5">
        <w:t>,</w:t>
      </w:r>
      <w:r w:rsidRPr="003B6429">
        <w:t xml:space="preserve"> ale również w formie elektronicznej,</w:t>
      </w:r>
      <w:r w:rsidR="003B6429">
        <w:t xml:space="preserve"> </w:t>
      </w:r>
      <w:r w:rsidRPr="003B6429">
        <w:t xml:space="preserve">w specjalnie do tego celu dedykowanym systemie informatyczny </w:t>
      </w:r>
      <w:r w:rsidR="00322F19" w:rsidRPr="003B6429">
        <w:t>SI EKSMOoN.</w:t>
      </w:r>
    </w:p>
    <w:p w14:paraId="3C55C34F" w14:textId="18E9FB70" w:rsidR="003B6429" w:rsidRDefault="00322F19" w:rsidP="00476AC1">
      <w:pPr>
        <w:spacing w:line="360" w:lineRule="auto"/>
        <w:jc w:val="both"/>
      </w:pPr>
      <w:r w:rsidRPr="003B6429">
        <w:t>Z dniem</w:t>
      </w:r>
      <w:r w:rsidR="00BC3809" w:rsidRPr="003B6429">
        <w:t xml:space="preserve"> wejścia w życie przepisów rozporządzenia Parlamentu Europejskiego i Rady 2016/679 </w:t>
      </w:r>
      <w:r w:rsidRPr="003B6429">
        <w:t xml:space="preserve">z dnia 27 kwietnia 2016 r. </w:t>
      </w:r>
      <w:r w:rsidR="00BC3809" w:rsidRPr="003B6429">
        <w:t>w sprawie ochr</w:t>
      </w:r>
      <w:r w:rsidR="00864640">
        <w:t>ony osób fizycznych w związku z </w:t>
      </w:r>
      <w:r w:rsidR="00BC3809" w:rsidRPr="003B6429">
        <w:t>przetwarzaniem danych osobowych i w sprawie swobodnego przepływu takich danych</w:t>
      </w:r>
      <w:r w:rsidRPr="003B6429">
        <w:t xml:space="preserve"> oraz uchylenia dyrektywy 95/46/WE (ogólne rozporządz</w:t>
      </w:r>
      <w:r w:rsidR="008A0793" w:rsidRPr="003B6429">
        <w:t>enie o ochronie danych</w:t>
      </w:r>
      <w:r w:rsidRPr="003B6429">
        <w:t>)</w:t>
      </w:r>
      <w:r w:rsidR="00BC3809" w:rsidRPr="003B6429">
        <w:t>, zwanego dalej „RODO”, podstawę grom</w:t>
      </w:r>
      <w:r w:rsidR="00864640">
        <w:t>adzenia na potrzeby orzekania o </w:t>
      </w:r>
      <w:r w:rsidR="00BC3809" w:rsidRPr="003B6429">
        <w:t xml:space="preserve">niepełnosprawności i o stopniu niepełnosprawności danych wrażliwych stanowić będzie </w:t>
      </w:r>
      <w:r w:rsidR="00855168" w:rsidRPr="003B6429">
        <w:t>art. 9 ust. 2 lit</w:t>
      </w:r>
      <w:r w:rsidR="002D63B5">
        <w:t>.</w:t>
      </w:r>
      <w:r w:rsidR="00855168" w:rsidRPr="003B6429">
        <w:t xml:space="preserve"> a i b</w:t>
      </w:r>
      <w:r w:rsidRPr="003B6429">
        <w:t xml:space="preserve"> RODO</w:t>
      </w:r>
      <w:r w:rsidR="00BC3809" w:rsidRPr="003B6429">
        <w:t>. Osoba składająca do</w:t>
      </w:r>
      <w:r w:rsidR="00864640">
        <w:t xml:space="preserve"> zespołu orzekającego wniosek o </w:t>
      </w:r>
      <w:r w:rsidR="00BC3809" w:rsidRPr="003B6429">
        <w:t>wydanie orzeczenia o niepełnosprawności</w:t>
      </w:r>
      <w:r w:rsidR="00CC35BF">
        <w:t xml:space="preserve"> </w:t>
      </w:r>
      <w:r w:rsidR="00BC3809" w:rsidRPr="003B6429">
        <w:t>/ stopniu niepełnosprawności</w:t>
      </w:r>
      <w:r w:rsidR="00CC35BF">
        <w:t xml:space="preserve"> </w:t>
      </w:r>
      <w:r w:rsidR="00BC3809" w:rsidRPr="003B6429">
        <w:t>/ wskazaniach do ulg i uprawni</w:t>
      </w:r>
      <w:r w:rsidRPr="003B6429">
        <w:t xml:space="preserve">eń lub odwołanie od orzeczenia </w:t>
      </w:r>
      <w:r w:rsidR="00BC3809" w:rsidRPr="003B6429">
        <w:t>o niepełnosprawności</w:t>
      </w:r>
      <w:r w:rsidR="00CC35BF">
        <w:t xml:space="preserve"> </w:t>
      </w:r>
      <w:r w:rsidR="00BC3809" w:rsidRPr="003B6429">
        <w:t>/ stopniu niepełnosprawności wyraża bowiem zgodę na przetw</w:t>
      </w:r>
      <w:r w:rsidR="00864640">
        <w:t>arzanie jej danych osobowych (w </w:t>
      </w:r>
      <w:r w:rsidR="00BC3809" w:rsidRPr="003B6429">
        <w:t>tym danych wrażliwych) w zakresie niezbędnym do rozpatrzenia wniosku. Ponadto zespoły orzekające przetwarzają dane osobowe, w t</w:t>
      </w:r>
      <w:r w:rsidR="00864640">
        <w:t>ym dane szczególnie wrażliwe, w </w:t>
      </w:r>
      <w:r w:rsidR="00BC3809" w:rsidRPr="003B6429">
        <w:t>zakresie niezbędnym do realizacji zadania określonego w ustawie o rehabilitacji, jakim jest wydan</w:t>
      </w:r>
      <w:r w:rsidR="002320C4" w:rsidRPr="003B6429">
        <w:t>ie odpowiedniego orzeczenia.</w:t>
      </w:r>
    </w:p>
    <w:p w14:paraId="009844DF" w14:textId="3984559F" w:rsidR="00BC3809" w:rsidRPr="003B6429" w:rsidRDefault="00BC3809" w:rsidP="00476AC1">
      <w:pPr>
        <w:spacing w:line="360" w:lineRule="auto"/>
        <w:jc w:val="both"/>
      </w:pPr>
      <w:r w:rsidRPr="003B6429">
        <w:t xml:space="preserve">Kierując się z kolei </w:t>
      </w:r>
      <w:r w:rsidR="00855168" w:rsidRPr="003B6429">
        <w:t>wyrażoną w art. 5 ust. 1 lit. c</w:t>
      </w:r>
      <w:r w:rsidRPr="003B6429">
        <w:t xml:space="preserve"> RODO zasadą adekwatności (minimalizacji danych)</w:t>
      </w:r>
      <w:r w:rsidR="002D63B5">
        <w:t>,</w:t>
      </w:r>
      <w:r w:rsidRPr="003B6429">
        <w:t xml:space="preserve"> ustawa o rehabilitacji we wskazanym art. 6d ust. 1 jednoznacznie określa cel ich przetwarzania.</w:t>
      </w:r>
    </w:p>
    <w:p w14:paraId="2FCCF0DF" w14:textId="7AB423AE" w:rsidR="00124233" w:rsidRPr="003B6429" w:rsidRDefault="00D63421" w:rsidP="00476AC1">
      <w:pPr>
        <w:spacing w:line="360" w:lineRule="auto"/>
        <w:jc w:val="both"/>
      </w:pPr>
      <w:r w:rsidRPr="003B6429">
        <w:t xml:space="preserve">W art. 1 w pkt </w:t>
      </w:r>
      <w:r w:rsidR="00A12924" w:rsidRPr="003B6429">
        <w:t>8</w:t>
      </w:r>
      <w:r w:rsidRPr="003B6429">
        <w:t xml:space="preserve"> projektu ustawy proponuje się zmianę art. 21 ust. 2b i 3 ustawy</w:t>
      </w:r>
      <w:r w:rsidR="003B6429">
        <w:t xml:space="preserve"> </w:t>
      </w:r>
      <w:r w:rsidR="00864640">
        <w:t>o </w:t>
      </w:r>
      <w:r w:rsidRPr="003B6429">
        <w:t xml:space="preserve">rehabilitacji. Zgodnie z proponowanym art. 21 ust. 2b ustawy o rehabilitacji, podmiotami zobowiązanymi do osiągania 2% wskaźnika zatrudnienia osób niepełnosprawnych będą również </w:t>
      </w:r>
      <w:r w:rsidR="00A34B32" w:rsidRPr="003B6429">
        <w:t xml:space="preserve">publiczne i niepubliczne przedszkola, </w:t>
      </w:r>
      <w:r w:rsidRPr="003B6429">
        <w:t>regionalne placówki opiekuńczo-terapeutyczne, interwencyjne ośrodki p</w:t>
      </w:r>
      <w:r w:rsidR="00A26F80" w:rsidRPr="003B6429">
        <w:t xml:space="preserve">readopcyjne, </w:t>
      </w:r>
      <w:r w:rsidRPr="003B6429">
        <w:t>kluby dziecięce</w:t>
      </w:r>
      <w:r w:rsidR="00A26F80" w:rsidRPr="003B6429">
        <w:t xml:space="preserve"> oraz inne formy wychowania przedszkolnego, </w:t>
      </w:r>
      <w:r w:rsidRPr="003B6429">
        <w:t>które na tej podstawie będą rozliczać się z wpłat na PFRON.</w:t>
      </w:r>
      <w:r w:rsidR="003B6429">
        <w:t xml:space="preserve"> </w:t>
      </w:r>
    </w:p>
    <w:p w14:paraId="3A21CF6D" w14:textId="692A8F94" w:rsidR="00124233" w:rsidRPr="003B6429" w:rsidRDefault="00124233" w:rsidP="00476AC1">
      <w:pPr>
        <w:spacing w:line="360" w:lineRule="auto"/>
        <w:jc w:val="both"/>
      </w:pPr>
      <w:r w:rsidRPr="003B6429">
        <w:lastRenderedPageBreak/>
        <w:t xml:space="preserve">Zmiana ma na celu objęcie zakresem zastosowania ww. przepisu </w:t>
      </w:r>
      <w:r w:rsidR="00FD1732" w:rsidRPr="003B6429">
        <w:t>jak najszerszej grupy</w:t>
      </w:r>
      <w:r w:rsidRPr="003B6429">
        <w:t xml:space="preserve"> </w:t>
      </w:r>
      <w:r w:rsidR="00FD1732" w:rsidRPr="003B6429">
        <w:t>podmiotów, w których sprawowana jest opieka</w:t>
      </w:r>
      <w:r w:rsidR="003B6429">
        <w:t xml:space="preserve"> </w:t>
      </w:r>
      <w:r w:rsidRPr="003B6429">
        <w:t xml:space="preserve">nad dziećmi. W przypadku przedszkoli zmiana </w:t>
      </w:r>
      <w:r w:rsidR="00402524" w:rsidRPr="003B6429">
        <w:t xml:space="preserve">sankcjonuje </w:t>
      </w:r>
      <w:r w:rsidR="00FC10A7" w:rsidRPr="003B6429">
        <w:t>dotychczasową praktykę wynikającą</w:t>
      </w:r>
      <w:r w:rsidR="00402524" w:rsidRPr="003B6429">
        <w:t xml:space="preserve"> z wykładni przepisów.</w:t>
      </w:r>
      <w:r w:rsidR="00F45DBE" w:rsidRPr="003B6429">
        <w:t xml:space="preserve"> </w:t>
      </w:r>
      <w:r w:rsidR="0085081C" w:rsidRPr="003B6429">
        <w:t>D</w:t>
      </w:r>
      <w:r w:rsidR="00F45DBE" w:rsidRPr="003B6429">
        <w:t xml:space="preserve">otychczas przedszkola były rozliczane przez PFRON na równi ze szkołami. </w:t>
      </w:r>
    </w:p>
    <w:p w14:paraId="504B8B46" w14:textId="5B42C4B6" w:rsidR="005D5934" w:rsidRPr="003B6429" w:rsidRDefault="00BA4141" w:rsidP="00476AC1">
      <w:pPr>
        <w:spacing w:line="360" w:lineRule="auto"/>
        <w:jc w:val="both"/>
      </w:pPr>
      <w:r w:rsidRPr="003B6429">
        <w:t xml:space="preserve">Ponadto </w:t>
      </w:r>
      <w:r w:rsidR="00060F99" w:rsidRPr="003B6429">
        <w:t xml:space="preserve">zgodnie z proponowanym art. 21 ust. 3 ustawy o rehabilitacji </w:t>
      </w:r>
      <w:r w:rsidRPr="003B6429">
        <w:t>zrezygnowano ze zwolnienia z wpłat na PFRON pracodawców prowad</w:t>
      </w:r>
      <w:r w:rsidR="00864640">
        <w:t>zących zakłady pracy będących w </w:t>
      </w:r>
      <w:r w:rsidRPr="003B6429">
        <w:t>likwidacji. Proponowana</w:t>
      </w:r>
      <w:r w:rsidR="003B6429">
        <w:t xml:space="preserve"> </w:t>
      </w:r>
      <w:r w:rsidRPr="003B6429">
        <w:t xml:space="preserve">zmiana wynika z braku uzasadnienia zastosowania zwolnienia do ww. podmiotów z uwagi na fakt, </w:t>
      </w:r>
      <w:r w:rsidR="00864640">
        <w:t>że przyczyną podjęcia decyzji o </w:t>
      </w:r>
      <w:r w:rsidRPr="003B6429">
        <w:t>likwidacji nie musi być trudna sytuacja podmi</w:t>
      </w:r>
      <w:r w:rsidR="00472E6E" w:rsidRPr="003B6429">
        <w:t>otu, ale decyzja o zakończeniu lub</w:t>
      </w:r>
      <w:r w:rsidRPr="003B6429">
        <w:t xml:space="preserve"> przekształceniu działalności.</w:t>
      </w:r>
      <w:r w:rsidR="003B6429">
        <w:t xml:space="preserve"> </w:t>
      </w:r>
    </w:p>
    <w:p w14:paraId="6B58A348" w14:textId="131DDF9F" w:rsidR="00C34EE7" w:rsidRPr="003B6429" w:rsidRDefault="0078765D" w:rsidP="00476AC1">
      <w:pPr>
        <w:spacing w:line="360" w:lineRule="auto"/>
        <w:jc w:val="both"/>
      </w:pPr>
      <w:r w:rsidRPr="003B6429">
        <w:t xml:space="preserve">W art. 1 pkt </w:t>
      </w:r>
      <w:r w:rsidR="00A12924" w:rsidRPr="003B6429">
        <w:t>9</w:t>
      </w:r>
      <w:r w:rsidRPr="003B6429">
        <w:t xml:space="preserve"> i </w:t>
      </w:r>
      <w:r w:rsidR="00A12924" w:rsidRPr="003B6429">
        <w:t>10</w:t>
      </w:r>
      <w:r w:rsidRPr="003B6429">
        <w:t xml:space="preserve"> projektu ustawy zaproponowano zmianę art. 22 i </w:t>
      </w:r>
      <w:r w:rsidR="00060F99" w:rsidRPr="003B6429">
        <w:t xml:space="preserve">art. </w:t>
      </w:r>
      <w:r w:rsidR="00864640">
        <w:t>22b ustawy o </w:t>
      </w:r>
      <w:r w:rsidRPr="003B6429">
        <w:t xml:space="preserve">rehabilitacji. </w:t>
      </w:r>
      <w:r w:rsidR="00C34EE7" w:rsidRPr="003B6429">
        <w:t>Zmiany polegające na dodaniu w art. 22 ust. 1a</w:t>
      </w:r>
      <w:r w:rsidR="00BF7FB0" w:rsidRPr="003B6429">
        <w:t xml:space="preserve"> i</w:t>
      </w:r>
      <w:r w:rsidR="00C34EE7" w:rsidRPr="003B6429">
        <w:t xml:space="preserve"> </w:t>
      </w:r>
      <w:r w:rsidR="00462BAD" w:rsidRPr="003B6429">
        <w:t xml:space="preserve">w </w:t>
      </w:r>
      <w:r w:rsidR="00C34EE7" w:rsidRPr="003B6429">
        <w:t xml:space="preserve">ust. 2 pkt 2a </w:t>
      </w:r>
      <w:r w:rsidR="00BF7FB0" w:rsidRPr="003B6429">
        <w:t xml:space="preserve">oraz zmianie brzmienia art. 22 </w:t>
      </w:r>
      <w:r w:rsidR="00C34EE7" w:rsidRPr="003B6429">
        <w:t xml:space="preserve">ust. 10 pkt 1 oraz </w:t>
      </w:r>
      <w:r w:rsidR="00BF7FB0" w:rsidRPr="003B6429">
        <w:t xml:space="preserve">dodaniu w </w:t>
      </w:r>
      <w:r w:rsidR="00C34EE7" w:rsidRPr="003B6429">
        <w:t>art. 22b</w:t>
      </w:r>
      <w:r w:rsidR="00C34EE7" w:rsidRPr="003B6429">
        <w:rPr>
          <w:b/>
        </w:rPr>
        <w:t xml:space="preserve"> </w:t>
      </w:r>
      <w:r w:rsidR="00C34EE7" w:rsidRPr="003B6429">
        <w:t>ust. 1 pkt 5</w:t>
      </w:r>
      <w:r w:rsidR="00C34EE7" w:rsidRPr="003B6429">
        <w:rPr>
          <w:b/>
        </w:rPr>
        <w:t xml:space="preserve"> </w:t>
      </w:r>
      <w:r w:rsidR="00864640">
        <w:t>ustawy o </w:t>
      </w:r>
      <w:r w:rsidR="00C34EE7" w:rsidRPr="003B6429">
        <w:t>rehabilitacji wynikają ze zmiany mechanizmu wystawiania ulg. Dotychczas sprzedający uskarżali się na uciążliwość obowiązku wystawiania ulg we wpłatach na PFRON każdemu kontrahentowi, bez względu na to, czy chciał z tego skorzystać i czy zamierzał w przyszłości korzystać z ulgi.</w:t>
      </w:r>
    </w:p>
    <w:p w14:paraId="427D03FB" w14:textId="307E941C" w:rsidR="00C34EE7" w:rsidRPr="003B6429" w:rsidRDefault="00C34EE7" w:rsidP="00476AC1">
      <w:pPr>
        <w:spacing w:line="360" w:lineRule="auto"/>
        <w:jc w:val="both"/>
      </w:pPr>
      <w:r w:rsidRPr="003B6429">
        <w:t>Proponowane zmiany zmniejszą zarówno obciążenia administracyjne sprzedających, jak</w:t>
      </w:r>
      <w:r w:rsidR="003B6429">
        <w:t xml:space="preserve"> </w:t>
      </w:r>
      <w:r w:rsidRPr="003B6429">
        <w:t xml:space="preserve">i problem otrzymywania </w:t>
      </w:r>
      <w:r w:rsidR="00D605DA" w:rsidRPr="003B6429">
        <w:t>przez nabywców</w:t>
      </w:r>
      <w:r w:rsidR="00D605DA" w:rsidRPr="003B6429" w:rsidDel="00D605DA">
        <w:t xml:space="preserve"> </w:t>
      </w:r>
      <w:r w:rsidR="00D605DA" w:rsidRPr="003B6429">
        <w:t>niechcianych informacji o kwocie obniżenia</w:t>
      </w:r>
      <w:r w:rsidRPr="003B6429">
        <w:t>. Jednocześnie zwiększają one gwarancje dla nabywców chcącyc</w:t>
      </w:r>
      <w:r w:rsidR="00864640">
        <w:t>h korzystać z </w:t>
      </w:r>
      <w:r w:rsidRPr="003B6429">
        <w:t>ulg, że zostaną odpowiednio poinformowani o</w:t>
      </w:r>
      <w:r w:rsidR="00864640">
        <w:t xml:space="preserve"> możliwości korzystania z ulg i </w:t>
      </w:r>
      <w:r w:rsidRPr="003B6429">
        <w:t>otrzymają informację o kwocie obniżenia.</w:t>
      </w:r>
    </w:p>
    <w:p w14:paraId="510E9391" w14:textId="5BADD305" w:rsidR="00C34EE7" w:rsidRPr="003B6429" w:rsidRDefault="00C34EE7" w:rsidP="00476AC1">
      <w:pPr>
        <w:spacing w:line="360" w:lineRule="auto"/>
        <w:jc w:val="both"/>
      </w:pPr>
      <w:r w:rsidRPr="003B6429">
        <w:t>W nowym trybie wystawiania ulg sprzedający będzie miał obowiązek poinformowania nabywcy o zasadach nabywania i korzystania z o</w:t>
      </w:r>
      <w:r w:rsidR="00864640">
        <w:t>bniżenia wpłat na PFRON oraz o </w:t>
      </w:r>
      <w:r w:rsidRPr="003B6429">
        <w:t xml:space="preserve">możliwości złożenia przez nabywcę oświadczenia o zamiarze korzystania z ulg. Informacja ta będzie mogła być przekazana nabywcy wraz z </w:t>
      </w:r>
      <w:r w:rsidR="008B2E3B" w:rsidRPr="003B6429">
        <w:t>fakturą</w:t>
      </w:r>
      <w:r w:rsidR="005631C0" w:rsidRPr="003B6429">
        <w:t xml:space="preserve"> dokumentującą zakup</w:t>
      </w:r>
      <w:r w:rsidR="00C018A1" w:rsidRPr="003B6429">
        <w:t xml:space="preserve">. </w:t>
      </w:r>
      <w:r w:rsidRPr="003B6429">
        <w:t xml:space="preserve">Obowiązek ten sprzedający wykona nie później niż w dniu terminowej zapłaty przez nabywcę za zakup mający uprawniać do ulg. Przewiduje to dodany </w:t>
      </w:r>
      <w:r w:rsidR="00864640">
        <w:t>ust. 1a w art. </w:t>
      </w:r>
      <w:r w:rsidRPr="003B6429">
        <w:t>22</w:t>
      </w:r>
      <w:r w:rsidR="003B6429">
        <w:t xml:space="preserve"> </w:t>
      </w:r>
      <w:r w:rsidR="00882C72" w:rsidRPr="003B6429">
        <w:t>ustawy o rehabilitacji.</w:t>
      </w:r>
    </w:p>
    <w:p w14:paraId="37400448" w14:textId="46549862" w:rsidR="00C34EE7" w:rsidRPr="003B6429" w:rsidRDefault="00C34EE7" w:rsidP="00476AC1">
      <w:pPr>
        <w:spacing w:line="360" w:lineRule="auto"/>
        <w:jc w:val="both"/>
      </w:pPr>
      <w:r w:rsidRPr="003B6429">
        <w:t xml:space="preserve">Nabywca będzie miał 7 dni od </w:t>
      </w:r>
      <w:r w:rsidR="00060F99" w:rsidRPr="003B6429">
        <w:t xml:space="preserve">dnia </w:t>
      </w:r>
      <w:r w:rsidRPr="003B6429">
        <w:t>otrzymania informacji od sprzedającego na złożenie sprzedającemu oświadczenia o zamiarze korzystania z prawa do obniżenia wpłaty (dodany art. 22 ust. 2 pkt 2a ustawy</w:t>
      </w:r>
      <w:r w:rsidR="00060F99" w:rsidRPr="003B6429">
        <w:t xml:space="preserve"> o rehabilitacji</w:t>
      </w:r>
      <w:r w:rsidRPr="003B6429">
        <w:t xml:space="preserve">). </w:t>
      </w:r>
    </w:p>
    <w:p w14:paraId="2DF1197F" w14:textId="0F22216A" w:rsidR="00C34EE7" w:rsidRPr="003B6429" w:rsidRDefault="00C34EE7" w:rsidP="00476AC1">
      <w:pPr>
        <w:spacing w:line="360" w:lineRule="auto"/>
        <w:jc w:val="both"/>
      </w:pPr>
      <w:r w:rsidRPr="003B6429">
        <w:lastRenderedPageBreak/>
        <w:t xml:space="preserve">Sprzedający wystawi </w:t>
      </w:r>
      <w:r w:rsidR="00060F99" w:rsidRPr="003B6429">
        <w:t>nabywcy</w:t>
      </w:r>
      <w:r w:rsidRPr="003B6429">
        <w:rPr>
          <w:b/>
        </w:rPr>
        <w:t xml:space="preserve"> </w:t>
      </w:r>
      <w:r w:rsidRPr="003B6429">
        <w:t>informację o kwocie ulgi dopiero po otrzymaniu oświadczenia (zmieniony art. 22 ust. 10 pkt 1 ustawy</w:t>
      </w:r>
      <w:r w:rsidR="00060F99" w:rsidRPr="003B6429">
        <w:t xml:space="preserve"> o rehabilitacji</w:t>
      </w:r>
      <w:r w:rsidRPr="003B6429">
        <w:t>). Nowy proces nabycia ulgi jest uzależniony od poinformowania nabywcy o tym instrumencie przez sprzedającego.</w:t>
      </w:r>
    </w:p>
    <w:p w14:paraId="156BE0BA" w14:textId="5B65F50A" w:rsidR="00C34EE7" w:rsidRPr="003B6429" w:rsidRDefault="00C34EE7" w:rsidP="00476AC1">
      <w:pPr>
        <w:spacing w:line="360" w:lineRule="auto"/>
        <w:jc w:val="both"/>
      </w:pPr>
      <w:r w:rsidRPr="003B6429">
        <w:t>Jeżeli sprzedający nie wykona obowiązku</w:t>
      </w:r>
      <w:r w:rsidR="00BF7FB0" w:rsidRPr="003B6429">
        <w:t xml:space="preserve"> określonego w art. 22 ust. 1a ustawy</w:t>
      </w:r>
      <w:r w:rsidR="00864640">
        <w:t xml:space="preserve"> o </w:t>
      </w:r>
      <w:r w:rsidR="00060F99" w:rsidRPr="003B6429">
        <w:t>rehabilitacji</w:t>
      </w:r>
      <w:r w:rsidRPr="003B6429">
        <w:t xml:space="preserve">, to będzie </w:t>
      </w:r>
      <w:r w:rsidR="00222903" w:rsidRPr="003B6429">
        <w:t>zobowiązany do</w:t>
      </w:r>
      <w:r w:rsidRPr="003B6429">
        <w:t xml:space="preserve"> dokonania </w:t>
      </w:r>
      <w:r w:rsidR="00864640">
        <w:t>wpłaty na PFRON przewidzianej w </w:t>
      </w:r>
      <w:r w:rsidRPr="003B6429">
        <w:t>dodanym</w:t>
      </w:r>
      <w:r w:rsidRPr="003B6429">
        <w:rPr>
          <w:b/>
        </w:rPr>
        <w:t xml:space="preserve"> </w:t>
      </w:r>
      <w:r w:rsidRPr="003B6429">
        <w:t>art. 22b ust. 1 pkt 5</w:t>
      </w:r>
      <w:r w:rsidRPr="003B6429">
        <w:rPr>
          <w:b/>
        </w:rPr>
        <w:t xml:space="preserve"> </w:t>
      </w:r>
      <w:r w:rsidRPr="003B6429">
        <w:t>ustawy</w:t>
      </w:r>
      <w:r w:rsidR="0080373F" w:rsidRPr="003B6429">
        <w:t xml:space="preserve"> </w:t>
      </w:r>
      <w:r w:rsidR="00060F99" w:rsidRPr="003B6429">
        <w:t xml:space="preserve">o rehabilitacji </w:t>
      </w:r>
      <w:r w:rsidR="0080373F" w:rsidRPr="003B6429">
        <w:t>(art. 1 pkt 10</w:t>
      </w:r>
      <w:r w:rsidR="008152BA" w:rsidRPr="003B6429">
        <w:t xml:space="preserve"> lit. b</w:t>
      </w:r>
      <w:r w:rsidR="00060F99" w:rsidRPr="003B6429">
        <w:t xml:space="preserve"> projektu ustawy</w:t>
      </w:r>
      <w:r w:rsidR="008152BA" w:rsidRPr="003B6429">
        <w:t xml:space="preserve">). </w:t>
      </w:r>
      <w:r w:rsidRPr="003B6429">
        <w:t xml:space="preserve">Wyniesie ona 10% kwoty należności ogółem określonej na fakturze dokumentującej zakup uprawniający nabywcę do ulgi. Nabywca nie </w:t>
      </w:r>
      <w:r w:rsidR="00C63565" w:rsidRPr="003B6429">
        <w:t>poniesie negatywnych konsekwencji</w:t>
      </w:r>
      <w:r w:rsidRPr="003B6429">
        <w:t xml:space="preserve"> niewykonani</w:t>
      </w:r>
      <w:r w:rsidR="00C63565" w:rsidRPr="003B6429">
        <w:t>a</w:t>
      </w:r>
      <w:r w:rsidRPr="003B6429">
        <w:t xml:space="preserve"> obowiązku przez sprzedającego. Nie będzie musiał złożyć oświadczenia (art. 22 ust. 2 pkt 2a ustawy</w:t>
      </w:r>
      <w:r w:rsidR="00060F99" w:rsidRPr="003B6429">
        <w:t xml:space="preserve"> o rehabilitacji</w:t>
      </w:r>
      <w:r w:rsidRPr="003B6429">
        <w:t>) oraz będzie miał praw</w:t>
      </w:r>
      <w:r w:rsidR="00222903" w:rsidRPr="003B6429">
        <w:t>o</w:t>
      </w:r>
      <w:r w:rsidRPr="003B6429">
        <w:t xml:space="preserve"> do otrzymania informacji o uldze (art. 22 ust. 10 pkt 1 w zw. z art. 22 ust. 2 pkt 2a ustawy</w:t>
      </w:r>
      <w:r w:rsidR="00060F99" w:rsidRPr="003B6429">
        <w:t xml:space="preserve"> o rehabilitacji</w:t>
      </w:r>
      <w:r w:rsidRPr="003B6429">
        <w:t>).</w:t>
      </w:r>
    </w:p>
    <w:p w14:paraId="6698ECE6" w14:textId="2CE3FD1D" w:rsidR="00BF7FB0" w:rsidRPr="003B6429" w:rsidRDefault="00C34EE7" w:rsidP="00476AC1">
      <w:pPr>
        <w:spacing w:line="360" w:lineRule="auto"/>
        <w:jc w:val="both"/>
      </w:pPr>
      <w:r w:rsidRPr="003B6429">
        <w:t xml:space="preserve">Zmiana do art. 22 ust. 9 ustawy </w:t>
      </w:r>
      <w:r w:rsidR="00060F99" w:rsidRPr="003B6429">
        <w:t xml:space="preserve">o rehabilitacji </w:t>
      </w:r>
      <w:r w:rsidRPr="003B6429">
        <w:t>ma charakter porządkujący. Pracodawcy często zgłaszali wątpliwości dotyczące obliczania stanó</w:t>
      </w:r>
      <w:r w:rsidR="00864640">
        <w:t>w zatrudnienia dla celów ulg we </w:t>
      </w:r>
      <w:r w:rsidRPr="003B6429">
        <w:t>wpłatach na PFRON, a w szczególności co do stosowania wyłączeń z tych stanów przewidzianych w art. 21 ust. 5 ustawy</w:t>
      </w:r>
      <w:r w:rsidR="00060F99" w:rsidRPr="003B6429">
        <w:t xml:space="preserve"> o rehabilitacji</w:t>
      </w:r>
      <w:r w:rsidRPr="003B6429">
        <w:t>. Wyłączenia te jednolicie stosowane są przez tych pracodawców w inny</w:t>
      </w:r>
      <w:r w:rsidR="00864640">
        <w:t>ch przypadkach przewidzianych w </w:t>
      </w:r>
      <w:r w:rsidRPr="003B6429">
        <w:t>ustawie</w:t>
      </w:r>
      <w:r w:rsidR="00060F99" w:rsidRPr="003B6429">
        <w:t xml:space="preserve"> o rehabilitacji</w:t>
      </w:r>
      <w:r w:rsidRPr="003B6429">
        <w:t xml:space="preserve"> (m.in. dla celów dofinansowania do wynagrodzeń osób niepełnosprawnych, s</w:t>
      </w:r>
      <w:r w:rsidR="002D63B5">
        <w:t>tatusu zakładu pracy chronionej</w:t>
      </w:r>
      <w:r w:rsidRPr="003B6429">
        <w:t xml:space="preserve"> czy obliczania wpłat na PFRON). </w:t>
      </w:r>
    </w:p>
    <w:p w14:paraId="13C52FA4" w14:textId="2F268560" w:rsidR="00BF7FB0" w:rsidRPr="003B6429" w:rsidRDefault="00C34EE7" w:rsidP="00476AC1">
      <w:pPr>
        <w:spacing w:line="360" w:lineRule="auto"/>
        <w:jc w:val="both"/>
      </w:pPr>
      <w:r w:rsidRPr="003B6429">
        <w:t>W odniesieniu do ulg kwestia ta nie była unormowana na poziomie ustawowym. Zmiana polegająca na uzupełnieniu w art. 22</w:t>
      </w:r>
      <w:r w:rsidR="003B6429">
        <w:t xml:space="preserve"> </w:t>
      </w:r>
      <w:r w:rsidRPr="003B6429">
        <w:t xml:space="preserve">ust. 9 zdania </w:t>
      </w:r>
      <w:r w:rsidR="00BF7FB0" w:rsidRPr="003B6429">
        <w:t>trzeciego</w:t>
      </w:r>
      <w:r w:rsidRPr="003B6429">
        <w:t xml:space="preserve"> jest korzystna dla pracodawców. Usuwa ich wątpliwości i nie wymaga analizowania aktów wykonawczych, orzecznictwa Trybunału Konstytucyjnego i sądów administracyjnych w analogicznych zakresach. Jednocześnie pracodawcy</w:t>
      </w:r>
      <w:r w:rsidR="00864640">
        <w:t xml:space="preserve"> nie będą musieli uwzględniać w </w:t>
      </w:r>
      <w:r w:rsidRPr="003B6429">
        <w:t xml:space="preserve">stanach zatrudnienia osób pełnosprawnych nieświadczących pracy (np. w </w:t>
      </w:r>
      <w:r w:rsidR="00864640">
        <w:t>związku z </w:t>
      </w:r>
      <w:r w:rsidR="002D63B5">
        <w:t>odbywaniem służby wojskowej</w:t>
      </w:r>
      <w:r w:rsidRPr="003B6429">
        <w:t xml:space="preserve"> czy przeby</w:t>
      </w:r>
      <w:r w:rsidR="00864640">
        <w:t>waniem na urlopach związanych z </w:t>
      </w:r>
      <w:r w:rsidRPr="003B6429">
        <w:t>rodzicielstwem czy na świadczeniu rehabilitacyjnym).</w:t>
      </w:r>
      <w:r w:rsidR="00864640">
        <w:t xml:space="preserve"> Natomiast w zdaniu drugim w </w:t>
      </w:r>
      <w:r w:rsidR="00BF7FB0" w:rsidRPr="003B6429">
        <w:t xml:space="preserve">art. 22 ust. 9 ustawy </w:t>
      </w:r>
      <w:r w:rsidR="00060F99" w:rsidRPr="003B6429">
        <w:t xml:space="preserve">o rehabilitacji </w:t>
      </w:r>
      <w:r w:rsidR="00BF7FB0" w:rsidRPr="003B6429">
        <w:t>wskazano okres, na który należy ustalać stany zatrudnienia dla potrzeb wykazania struktury wymag</w:t>
      </w:r>
      <w:r w:rsidR="00864640">
        <w:t>anej od sprzedającego zgodnie z </w:t>
      </w:r>
      <w:r w:rsidR="00BF7FB0" w:rsidRPr="003B6429">
        <w:t>art. 22 ust. 1 ustawy</w:t>
      </w:r>
      <w:r w:rsidR="00060F99" w:rsidRPr="003B6429">
        <w:t xml:space="preserve"> o rehabilitacji</w:t>
      </w:r>
      <w:r w:rsidR="00BF7FB0" w:rsidRPr="003B6429">
        <w:t xml:space="preserve">. </w:t>
      </w:r>
      <w:r w:rsidR="005B48F8" w:rsidRPr="003B6429">
        <w:t>J</w:t>
      </w:r>
      <w:r w:rsidR="00BF7FB0" w:rsidRPr="003B6429">
        <w:t xml:space="preserve">est nim dzień wystawienia faktury. </w:t>
      </w:r>
      <w:r w:rsidR="005B48F8" w:rsidRPr="003B6429">
        <w:t>P</w:t>
      </w:r>
      <w:r w:rsidR="00BF7FB0" w:rsidRPr="003B6429">
        <w:t xml:space="preserve">rzyjęcie tego szczególnego rozwiązania było </w:t>
      </w:r>
      <w:r w:rsidR="005B48F8" w:rsidRPr="003B6429">
        <w:t xml:space="preserve">celowe </w:t>
      </w:r>
      <w:r w:rsidR="00BF7FB0" w:rsidRPr="003B6429">
        <w:t xml:space="preserve">z uwagi na konieczność zapewnienia pewności prawnej sprzedających co do zakresu ich obowiązku określonego w art. 22 ust. 1a </w:t>
      </w:r>
      <w:r w:rsidR="00BF7FB0" w:rsidRPr="003B6429">
        <w:lastRenderedPageBreak/>
        <w:t>ustawy</w:t>
      </w:r>
      <w:r w:rsidR="00D4608E" w:rsidRPr="003B6429">
        <w:t xml:space="preserve"> o rehabilitacji</w:t>
      </w:r>
      <w:r w:rsidR="00BF7FB0" w:rsidRPr="003B6429">
        <w:t xml:space="preserve">. </w:t>
      </w:r>
      <w:r w:rsidR="00DD7649" w:rsidRPr="003B6429">
        <w:t>W</w:t>
      </w:r>
      <w:r w:rsidR="003B6429">
        <w:t xml:space="preserve"> </w:t>
      </w:r>
      <w:r w:rsidR="00BF7FB0" w:rsidRPr="003B6429">
        <w:t>dniu wystawieni</w:t>
      </w:r>
      <w:r w:rsidR="00DD7649" w:rsidRPr="003B6429">
        <w:t>a faktury, wraz z którą może</w:t>
      </w:r>
      <w:r w:rsidR="003B6429">
        <w:t xml:space="preserve"> </w:t>
      </w:r>
      <w:r w:rsidR="00DD7649" w:rsidRPr="003B6429">
        <w:t>b</w:t>
      </w:r>
      <w:r w:rsidR="00BF7FB0" w:rsidRPr="003B6429">
        <w:t>yć przekazana informacja o zasadach obniżania wpłat na PFRON</w:t>
      </w:r>
      <w:r w:rsidR="00060F99" w:rsidRPr="003B6429">
        <w:t>,</w:t>
      </w:r>
      <w:r w:rsidR="00BF7FB0" w:rsidRPr="003B6429">
        <w:t xml:space="preserve"> nie są znane przeciętne miesięczne </w:t>
      </w:r>
      <w:r w:rsidR="005B48F8" w:rsidRPr="003B6429">
        <w:t xml:space="preserve">stany zatrudnienia </w:t>
      </w:r>
      <w:r w:rsidR="00BF7FB0" w:rsidRPr="003B6429">
        <w:t>za ten miesiąc, c</w:t>
      </w:r>
      <w:r w:rsidR="00882C72" w:rsidRPr="003B6429">
        <w:t>zego wymaga art. 2 pkt 6 ustawy o rehabilitacji.</w:t>
      </w:r>
      <w:r w:rsidR="00BF7FB0" w:rsidRPr="003B6429">
        <w:t xml:space="preserve"> </w:t>
      </w:r>
      <w:r w:rsidR="005B48F8" w:rsidRPr="003B6429">
        <w:t>D</w:t>
      </w:r>
      <w:r w:rsidR="00BF7FB0" w:rsidRPr="003B6429">
        <w:t>latego dane te będą ustalane na dzień wystawienia faktury, a nie</w:t>
      </w:r>
      <w:r w:rsidR="00E37D5E" w:rsidRPr="003B6429">
        <w:t xml:space="preserve"> na miesiąc </w:t>
      </w:r>
      <w:r w:rsidR="005B48F8" w:rsidRPr="003B6429">
        <w:t xml:space="preserve">jej </w:t>
      </w:r>
      <w:r w:rsidR="002D63B5">
        <w:t>wystawienia</w:t>
      </w:r>
      <w:r w:rsidR="00E37D5E" w:rsidRPr="003B6429">
        <w:t xml:space="preserve"> czy na miesiąc, do którego przypo</w:t>
      </w:r>
      <w:r w:rsidR="00864640">
        <w:t>rządkowano przychód z zakupu, o </w:t>
      </w:r>
      <w:r w:rsidR="00E37D5E" w:rsidRPr="003B6429">
        <w:t>którym mowa w art. 22 ust. 1 ustawy</w:t>
      </w:r>
      <w:r w:rsidR="00060F99" w:rsidRPr="003B6429">
        <w:t xml:space="preserve"> o rehabilitacji</w:t>
      </w:r>
      <w:r w:rsidR="00E37D5E" w:rsidRPr="003B6429">
        <w:t>.</w:t>
      </w:r>
    </w:p>
    <w:p w14:paraId="0EC15244" w14:textId="73D7816C" w:rsidR="00C34EE7" w:rsidRPr="003B6429" w:rsidRDefault="00C34EE7" w:rsidP="00476AC1">
      <w:pPr>
        <w:spacing w:line="360" w:lineRule="auto"/>
        <w:jc w:val="both"/>
      </w:pPr>
      <w:r w:rsidRPr="003B6429">
        <w:t xml:space="preserve">Zmiana w art. 22 </w:t>
      </w:r>
      <w:r w:rsidR="00C411FD" w:rsidRPr="003B6429">
        <w:t>ust.</w:t>
      </w:r>
      <w:r w:rsidRPr="003B6429">
        <w:t xml:space="preserve"> 5 ustawy o rehabilitacji wprowadza zasadę, że kwota ulgi obliczona przez sprzedającego nie będzie mogła być wyższa od </w:t>
      </w:r>
      <w:r w:rsidR="00E173F7" w:rsidRPr="003B6429">
        <w:t xml:space="preserve">50% </w:t>
      </w:r>
      <w:r w:rsidRPr="003B6429">
        <w:t>kwoty netto należności wykazanej na fakturze dokumentującej zakup mający uprawniać do ulgi. Celem wprowadzenia tej zmiany jest zapobieżenie możliwym nieprawidłowościom wynikający</w:t>
      </w:r>
      <w:r w:rsidR="00C411FD" w:rsidRPr="003B6429">
        <w:t>m</w:t>
      </w:r>
      <w:r w:rsidRPr="003B6429">
        <w:t xml:space="preserve"> z</w:t>
      </w:r>
      <w:r w:rsidR="003B6429">
        <w:t xml:space="preserve"> </w:t>
      </w:r>
      <w:r w:rsidRPr="003B6429">
        <w:t xml:space="preserve">korekt faktur zakupów związanych ze zwrotami towarów, na które wystawiono już ulgi. </w:t>
      </w:r>
      <w:r w:rsidR="001467BA" w:rsidRPr="003B6429">
        <w:t>Przepis w</w:t>
      </w:r>
      <w:r w:rsidR="0087427C" w:rsidRPr="003B6429">
        <w:t>yraźnie wskazuje, że na kwotę ulgi wpływ będzie miała nie tylko kwota należności za zakup pierwotnie ustalona przez strony, lecz również wszelkie zmiany tej kwoty (np. wynikające z</w:t>
      </w:r>
      <w:r w:rsidR="002D63B5">
        <w:t>e</w:t>
      </w:r>
      <w:r w:rsidR="0087427C" w:rsidRPr="003B6429">
        <w:t xml:space="preserve"> zwrotów zakupów). </w:t>
      </w:r>
      <w:r w:rsidRPr="003B6429">
        <w:t xml:space="preserve">Zmiana ta zastępuje dotychczasowy ust. 11, który był mniej precyzyjny </w:t>
      </w:r>
      <w:r w:rsidR="00864640">
        <w:t>oraz niewłaściwie umieszczony w </w:t>
      </w:r>
      <w:r w:rsidRPr="003B6429">
        <w:t>art. 22 (dotyczył bowiem obliczenia ulgi, a nie wystawiania informacji o</w:t>
      </w:r>
      <w:r w:rsidR="003B6429">
        <w:t xml:space="preserve"> </w:t>
      </w:r>
      <w:r w:rsidRPr="003B6429">
        <w:t>kwocie obniżenia).</w:t>
      </w:r>
    </w:p>
    <w:p w14:paraId="3F4CFF22" w14:textId="56744F2C" w:rsidR="003B4A3A" w:rsidRPr="003B6429" w:rsidRDefault="003B4A3A" w:rsidP="00476AC1">
      <w:pPr>
        <w:spacing w:line="360" w:lineRule="auto"/>
        <w:jc w:val="both"/>
      </w:pPr>
      <w:r w:rsidRPr="003B6429">
        <w:rPr>
          <w:rFonts w:eastAsiaTheme="minorHAnsi"/>
          <w:lang w:eastAsia="en-US"/>
        </w:rPr>
        <w:t xml:space="preserve">Zmiana polegająca na dodaniu w ustawie </w:t>
      </w:r>
      <w:r w:rsidR="00060F99" w:rsidRPr="003B6429">
        <w:rPr>
          <w:rFonts w:eastAsiaTheme="minorHAnsi"/>
          <w:lang w:eastAsia="en-US"/>
        </w:rPr>
        <w:t xml:space="preserve">o rehabilitacji </w:t>
      </w:r>
      <w:r w:rsidRPr="003B6429">
        <w:rPr>
          <w:rFonts w:eastAsiaTheme="minorHAnsi"/>
          <w:lang w:eastAsia="en-US"/>
        </w:rPr>
        <w:t xml:space="preserve">w art. 22 ust. 10a potwierdzi możliwość uczestnictwa w procesie nabywania ulg we wpłatach na PFRON przez podmioty, których rozliczenia podatku </w:t>
      </w:r>
      <w:r w:rsidR="00060F99" w:rsidRPr="003B6429">
        <w:rPr>
          <w:rFonts w:eastAsiaTheme="minorHAnsi"/>
          <w:lang w:eastAsia="en-US"/>
        </w:rPr>
        <w:t xml:space="preserve">od towarów </w:t>
      </w:r>
      <w:r w:rsidRPr="003B6429">
        <w:rPr>
          <w:rFonts w:eastAsiaTheme="minorHAnsi"/>
          <w:lang w:eastAsia="en-US"/>
        </w:rPr>
        <w:t>i us</w:t>
      </w:r>
      <w:r w:rsidR="00864640">
        <w:rPr>
          <w:rFonts w:eastAsiaTheme="minorHAnsi"/>
          <w:lang w:eastAsia="en-US"/>
        </w:rPr>
        <w:t>ług podlegają centralizacji (na </w:t>
      </w:r>
      <w:r w:rsidRPr="003B6429">
        <w:rPr>
          <w:rFonts w:eastAsiaTheme="minorHAnsi"/>
          <w:lang w:eastAsia="en-US"/>
        </w:rPr>
        <w:t>podstawie ustawy z dnia 5 września 2016 r.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w:t>
      </w:r>
      <w:r w:rsidR="00864640">
        <w:rPr>
          <w:rFonts w:eastAsiaTheme="minorHAnsi"/>
          <w:lang w:eastAsia="en-US"/>
        </w:rPr>
        <w:t>ądu terytorialnego (Dz. U. poz. </w:t>
      </w:r>
      <w:r w:rsidRPr="003B6429">
        <w:rPr>
          <w:rFonts w:eastAsiaTheme="minorHAnsi"/>
          <w:lang w:eastAsia="en-US"/>
        </w:rPr>
        <w:t xml:space="preserve">1454). Zmiana ta umożliwi wystawianie ulg np. przez samorządowe zakłady aktywności zawodowej, a także bezsporne korzystanie </w:t>
      </w:r>
      <w:r w:rsidR="002D63B5">
        <w:rPr>
          <w:rFonts w:eastAsiaTheme="minorHAnsi"/>
          <w:lang w:eastAsia="en-US"/>
        </w:rPr>
        <w:t>z ulg przez miejskie biblioteki</w:t>
      </w:r>
      <w:r w:rsidRPr="003B6429">
        <w:rPr>
          <w:rFonts w:eastAsiaTheme="minorHAnsi"/>
          <w:lang w:eastAsia="en-US"/>
        </w:rPr>
        <w:t xml:space="preserve"> czy urzędy gmin. Drugą grupą podmiotów, który</w:t>
      </w:r>
      <w:r w:rsidR="002D63B5">
        <w:rPr>
          <w:rFonts w:eastAsiaTheme="minorHAnsi"/>
          <w:lang w:eastAsia="en-US"/>
        </w:rPr>
        <w:t>ch rozliczenia z wpłat na PFRON</w:t>
      </w:r>
      <w:r w:rsidRPr="003B6429">
        <w:rPr>
          <w:rFonts w:eastAsiaTheme="minorHAnsi"/>
          <w:lang w:eastAsia="en-US"/>
        </w:rPr>
        <w:t xml:space="preserve"> zostaną doprecyzowane, są jednostki organizacyjne będące częścią innych podmiotów (pracodawcy</w:t>
      </w:r>
      <w:r w:rsidR="00197853" w:rsidRPr="003B6429">
        <w:rPr>
          <w:rFonts w:eastAsiaTheme="minorHAnsi"/>
          <w:lang w:eastAsia="en-US"/>
        </w:rPr>
        <w:t xml:space="preserve"> tacy jak np. </w:t>
      </w:r>
      <w:r w:rsidRPr="003B6429">
        <w:rPr>
          <w:rFonts w:eastAsiaTheme="minorHAnsi"/>
          <w:lang w:eastAsia="en-US"/>
        </w:rPr>
        <w:t>szpitale, jednostki wojskowe, sądy</w:t>
      </w:r>
      <w:r w:rsidR="00197853" w:rsidRPr="003B6429">
        <w:rPr>
          <w:rFonts w:eastAsiaTheme="minorHAnsi"/>
          <w:lang w:eastAsia="en-US"/>
        </w:rPr>
        <w:t>, oddziały spółek</w:t>
      </w:r>
      <w:r w:rsidRPr="003B6429">
        <w:rPr>
          <w:rFonts w:eastAsiaTheme="minorHAnsi"/>
          <w:lang w:eastAsia="en-US"/>
        </w:rPr>
        <w:t>). Będą miały do nich zastosowanie przepisy art. 22 ustawy</w:t>
      </w:r>
      <w:r w:rsidR="00060F99" w:rsidRPr="003B6429">
        <w:rPr>
          <w:rFonts w:eastAsiaTheme="minorHAnsi"/>
          <w:lang w:eastAsia="en-US"/>
        </w:rPr>
        <w:t xml:space="preserve"> o rehabilitacji</w:t>
      </w:r>
      <w:r w:rsidRPr="003B6429">
        <w:rPr>
          <w:rFonts w:eastAsiaTheme="minorHAnsi"/>
          <w:lang w:eastAsia="en-US"/>
        </w:rPr>
        <w:t xml:space="preserve">. Po spełnieniu warunków określonych w </w:t>
      </w:r>
      <w:r w:rsidR="00060F99" w:rsidRPr="003B6429">
        <w:rPr>
          <w:rFonts w:eastAsiaTheme="minorHAnsi"/>
          <w:lang w:eastAsia="en-US"/>
        </w:rPr>
        <w:t>art.</w:t>
      </w:r>
      <w:r w:rsidRPr="003B6429">
        <w:rPr>
          <w:rFonts w:eastAsiaTheme="minorHAnsi"/>
          <w:lang w:eastAsia="en-US"/>
        </w:rPr>
        <w:t xml:space="preserve"> 22 powyższe podmioty będą mogły odpowiednio udzielać ulg swoim kontrahentom lub nabywać ulgi we wpłatach na PFRON. Jeżeli podmioty </w:t>
      </w:r>
      <w:r w:rsidRPr="003B6429">
        <w:rPr>
          <w:rFonts w:eastAsiaTheme="minorHAnsi"/>
          <w:lang w:eastAsia="en-US"/>
        </w:rPr>
        <w:lastRenderedPageBreak/>
        <w:t>wymienione w art. 22 ust. 10a pkt 1 lub 2 będą zamierzały korzystać z ulg, ich dane będą</w:t>
      </w:r>
      <w:r w:rsidR="003B6429">
        <w:rPr>
          <w:rFonts w:eastAsiaTheme="minorHAnsi"/>
          <w:lang w:eastAsia="en-US"/>
        </w:rPr>
        <w:t xml:space="preserve"> </w:t>
      </w:r>
      <w:r w:rsidRPr="003B6429">
        <w:rPr>
          <w:rFonts w:eastAsiaTheme="minorHAnsi"/>
          <w:lang w:eastAsia="en-US"/>
        </w:rPr>
        <w:t>musiały być ujawnione na fakturze.</w:t>
      </w:r>
    </w:p>
    <w:p w14:paraId="297DAA36" w14:textId="2DCAF026" w:rsidR="00C34EE7" w:rsidRPr="003B6429" w:rsidRDefault="00C34EE7" w:rsidP="00476AC1">
      <w:pPr>
        <w:spacing w:line="360" w:lineRule="auto"/>
        <w:jc w:val="both"/>
      </w:pPr>
      <w:r w:rsidRPr="003B6429">
        <w:t xml:space="preserve">Jednocześnie w art. 1 w pkt </w:t>
      </w:r>
      <w:r w:rsidR="0080373F" w:rsidRPr="003B6429">
        <w:t>10</w:t>
      </w:r>
      <w:r w:rsidRPr="003B6429">
        <w:t xml:space="preserve"> </w:t>
      </w:r>
      <w:r w:rsidR="009421A0" w:rsidRPr="003B6429">
        <w:t xml:space="preserve">lit. a </w:t>
      </w:r>
      <w:r w:rsidR="00060F99" w:rsidRPr="003B6429">
        <w:t>projektu ustawy</w:t>
      </w:r>
      <w:r w:rsidR="00864640">
        <w:t xml:space="preserve"> złagodzono wysokość wpłaty w </w:t>
      </w:r>
      <w:r w:rsidRPr="003B6429">
        <w:t>art. 22b ust. 1 pkt</w:t>
      </w:r>
      <w:r w:rsidRPr="003B6429">
        <w:rPr>
          <w:b/>
        </w:rPr>
        <w:t xml:space="preserve"> </w:t>
      </w:r>
      <w:r w:rsidRPr="003B6429">
        <w:t>4</w:t>
      </w:r>
      <w:r w:rsidRPr="003B6429">
        <w:rPr>
          <w:b/>
        </w:rPr>
        <w:t xml:space="preserve"> </w:t>
      </w:r>
      <w:r w:rsidRPr="003B6429">
        <w:t xml:space="preserve">ustawy o rehabilitacji dotyczącej zawyżenia kwoty ulgi. Nie będzie ona obliczana w skomplikowany sposób (alternatywnie jako 3-krotność kwoty zawyżenia albo 10% kwoty ulgi), lecz zawsze będzie równa kwocie zawyżenia. </w:t>
      </w:r>
    </w:p>
    <w:p w14:paraId="0D9C4C03" w14:textId="5A6235E9" w:rsidR="003B6429" w:rsidRDefault="00C34EE7" w:rsidP="00476AC1">
      <w:pPr>
        <w:spacing w:line="360" w:lineRule="auto"/>
        <w:jc w:val="both"/>
      </w:pPr>
      <w:r w:rsidRPr="003B6429">
        <w:t xml:space="preserve">W art. 1 w pkt </w:t>
      </w:r>
      <w:r w:rsidR="00F43EBA" w:rsidRPr="003B6429">
        <w:t>1</w:t>
      </w:r>
      <w:r w:rsidR="0083216B" w:rsidRPr="003B6429">
        <w:t>1</w:t>
      </w:r>
      <w:r w:rsidR="00CF3E42" w:rsidRPr="003B6429">
        <w:t xml:space="preserve"> </w:t>
      </w:r>
      <w:r w:rsidR="00F374BA" w:rsidRPr="003B6429">
        <w:t xml:space="preserve">projektu ustawy </w:t>
      </w:r>
      <w:r w:rsidR="00CF3E42" w:rsidRPr="003B6429">
        <w:t>proponuje się zmianę w art. 25</w:t>
      </w:r>
      <w:r w:rsidR="00590883" w:rsidRPr="003B6429">
        <w:t>a</w:t>
      </w:r>
      <w:r w:rsidR="00864640">
        <w:t xml:space="preserve"> ustawy o </w:t>
      </w:r>
      <w:r w:rsidR="00CF3E42" w:rsidRPr="003B6429">
        <w:t>rehabilitacji.</w:t>
      </w:r>
    </w:p>
    <w:p w14:paraId="54F7933C" w14:textId="0935B9C1" w:rsidR="00CF3E42" w:rsidRPr="003B6429" w:rsidRDefault="00CF3E42" w:rsidP="00476AC1">
      <w:pPr>
        <w:spacing w:line="360" w:lineRule="auto"/>
        <w:jc w:val="both"/>
      </w:pPr>
      <w:r w:rsidRPr="003B6429">
        <w:t>W art. 25a uregulowano instrument wsparcia aktywizacji zawodowej osób niepełnosprawnych w postaci refundacji kosztów składek na ubezpieczenia społeczne poniesionych przez niepełnosprawnych przedsiębiorców lub rolników. Zmiana ma na celu umożl</w:t>
      </w:r>
      <w:r w:rsidR="007176EF">
        <w:t>iwienie osobom niepełnosprawnym</w:t>
      </w:r>
      <w:r w:rsidRPr="003B6429">
        <w:t xml:space="preserve"> opłacenie składek na ubezpieczenia społeczne</w:t>
      </w:r>
      <w:r w:rsidR="003B6429">
        <w:t xml:space="preserve"> </w:t>
      </w:r>
      <w:r w:rsidRPr="003B6429">
        <w:t>i wysłanie wniosku w jednym dniu. Postulaty zmian w tym kierunku były zgłaszane przez osoby niepełnosprawne i organizacje pozarządowe.</w:t>
      </w:r>
    </w:p>
    <w:p w14:paraId="38D858C9" w14:textId="6D23C920" w:rsidR="007E1AC7" w:rsidRPr="003B6429" w:rsidRDefault="00C34EE7" w:rsidP="00476AC1">
      <w:pPr>
        <w:spacing w:line="360" w:lineRule="auto"/>
        <w:jc w:val="both"/>
      </w:pPr>
      <w:r w:rsidRPr="003B6429">
        <w:t xml:space="preserve">W art. 1 w pkt </w:t>
      </w:r>
      <w:r w:rsidR="0083216B" w:rsidRPr="003B6429">
        <w:t>20</w:t>
      </w:r>
      <w:r w:rsidR="009016C6" w:rsidRPr="003B6429">
        <w:t xml:space="preserve"> </w:t>
      </w:r>
      <w:r w:rsidRPr="003B6429">
        <w:t xml:space="preserve">i </w:t>
      </w:r>
      <w:r w:rsidR="00F43EBA" w:rsidRPr="003B6429">
        <w:t>2</w:t>
      </w:r>
      <w:r w:rsidR="0083216B" w:rsidRPr="003B6429">
        <w:t>1</w:t>
      </w:r>
      <w:r w:rsidRPr="003B6429">
        <w:t xml:space="preserve"> </w:t>
      </w:r>
      <w:r w:rsidR="009016C6" w:rsidRPr="003B6429">
        <w:t>projektu ustawy zapropon</w:t>
      </w:r>
      <w:r w:rsidR="000734BF" w:rsidRPr="003B6429">
        <w:t>owano zmianę art. 51 ust. 1 i 2, dodanie</w:t>
      </w:r>
      <w:r w:rsidR="003B6429">
        <w:t xml:space="preserve"> </w:t>
      </w:r>
      <w:r w:rsidR="000734BF" w:rsidRPr="003B6429">
        <w:t xml:space="preserve">ust. 2a w art. 51 </w:t>
      </w:r>
      <w:r w:rsidRPr="003B6429">
        <w:t xml:space="preserve">oraz </w:t>
      </w:r>
      <w:r w:rsidR="000734BF" w:rsidRPr="003B6429">
        <w:t xml:space="preserve">zmianę </w:t>
      </w:r>
      <w:r w:rsidRPr="003B6429">
        <w:t xml:space="preserve">art. 51a ustawy </w:t>
      </w:r>
      <w:r w:rsidR="009016C6" w:rsidRPr="003B6429">
        <w:t>o rehabilitacji. W przypadku wyła</w:t>
      </w:r>
      <w:r w:rsidR="0061786E" w:rsidRPr="003B6429">
        <w:t xml:space="preserve">niania Prezesa </w:t>
      </w:r>
      <w:r w:rsidR="00D7419A" w:rsidRPr="003B6429">
        <w:t xml:space="preserve">Zarządu PFRON </w:t>
      </w:r>
      <w:r w:rsidR="0061786E" w:rsidRPr="003B6429">
        <w:t xml:space="preserve">i Zastępców </w:t>
      </w:r>
      <w:r w:rsidR="00D7419A" w:rsidRPr="003B6429">
        <w:t xml:space="preserve">Prezesa Zarządu </w:t>
      </w:r>
      <w:r w:rsidR="0061786E" w:rsidRPr="003B6429">
        <w:t xml:space="preserve">PFRON </w:t>
      </w:r>
      <w:r w:rsidR="006E5440" w:rsidRPr="003B6429">
        <w:t>zaproponowano zmianę sposobu wyboru</w:t>
      </w:r>
      <w:r w:rsidR="007176EF">
        <w:t>,</w:t>
      </w:r>
      <w:r w:rsidR="006E5440" w:rsidRPr="003B6429">
        <w:t xml:space="preserve"> posiłkując się zasadami naboru obsadzania wyż</w:t>
      </w:r>
      <w:r w:rsidR="00B543FB">
        <w:t>szych stanowisk w </w:t>
      </w:r>
      <w:r w:rsidR="006E5440" w:rsidRPr="003B6429">
        <w:t>służbie cywilnej.</w:t>
      </w:r>
    </w:p>
    <w:p w14:paraId="5E776DB2" w14:textId="77777777" w:rsidR="007E5F10" w:rsidRPr="003B6429" w:rsidRDefault="007E5F10" w:rsidP="00476AC1">
      <w:pPr>
        <w:pStyle w:val="Bezodstpw"/>
        <w:spacing w:before="240" w:line="360" w:lineRule="auto"/>
        <w:jc w:val="both"/>
        <w:rPr>
          <w:b/>
          <w:bCs/>
        </w:rPr>
      </w:pPr>
      <w:r w:rsidRPr="003B6429">
        <w:rPr>
          <w:b/>
        </w:rPr>
        <w:t>II. Zmiany w ustawie</w:t>
      </w:r>
      <w:r w:rsidRPr="003B6429">
        <w:rPr>
          <w:b/>
          <w:bCs/>
        </w:rPr>
        <w:t xml:space="preserve"> – Kodeks pracy</w:t>
      </w:r>
    </w:p>
    <w:p w14:paraId="0138A28E" w14:textId="10E7C150" w:rsidR="00CE733E" w:rsidRPr="003B6429" w:rsidRDefault="00CE733E" w:rsidP="00864640">
      <w:pPr>
        <w:spacing w:before="120" w:line="360" w:lineRule="auto"/>
        <w:jc w:val="both"/>
      </w:pPr>
      <w:r w:rsidRPr="003B6429">
        <w:t xml:space="preserve">W programie kompleksowego wsparcia dla rodzin „Za życiem” przewidziano działania dotyczące zwiększenia elastyczności przepisów </w:t>
      </w:r>
      <w:r w:rsidR="00060F99" w:rsidRPr="003B6429">
        <w:t>ustawy z dnia 26 czerwca 1974 r</w:t>
      </w:r>
      <w:r w:rsidR="007176EF">
        <w:t>.</w:t>
      </w:r>
      <w:r w:rsidR="00060F99" w:rsidRPr="003B6429">
        <w:t xml:space="preserve"> – Kodeks</w:t>
      </w:r>
      <w:r w:rsidRPr="003B6429">
        <w:t xml:space="preserve"> pracy w zakresie organizacji czasu pracy, mające na celu wsparcie:</w:t>
      </w:r>
    </w:p>
    <w:p w14:paraId="74C0DC40" w14:textId="77777777" w:rsidR="00CE733E" w:rsidRPr="003B6429" w:rsidRDefault="00CE733E" w:rsidP="00476AC1">
      <w:pPr>
        <w:pStyle w:val="Akapitzlist"/>
        <w:numPr>
          <w:ilvl w:val="0"/>
          <w:numId w:val="14"/>
        </w:numPr>
        <w:spacing w:line="360" w:lineRule="auto"/>
        <w:ind w:left="462" w:hanging="434"/>
        <w:jc w:val="both"/>
      </w:pPr>
      <w:r w:rsidRPr="003B6429">
        <w:t>kobiet w ciąży powikłanej;</w:t>
      </w:r>
    </w:p>
    <w:p w14:paraId="25CE8C12" w14:textId="39C8519B" w:rsidR="00CE733E" w:rsidRPr="003B6429" w:rsidRDefault="00CE733E" w:rsidP="00476AC1">
      <w:pPr>
        <w:pStyle w:val="Akapitzlist"/>
        <w:numPr>
          <w:ilvl w:val="0"/>
          <w:numId w:val="14"/>
        </w:numPr>
        <w:spacing w:line="360" w:lineRule="auto"/>
        <w:ind w:left="462" w:hanging="434"/>
        <w:jc w:val="both"/>
      </w:pPr>
      <w:r w:rsidRPr="003B6429">
        <w:t>rodziców dziecka posiadającego zaświadczenie o ciężkim i nieodwracalnym upośledzeniu albo nieuleczalnej chorobie zagra</w:t>
      </w:r>
      <w:r w:rsidR="00B543FB">
        <w:t>żającej życiu, które powstały w </w:t>
      </w:r>
      <w:r w:rsidRPr="003B6429">
        <w:t>prenatalnym okresie rozwoju dziecka lub w czasie porodu;</w:t>
      </w:r>
    </w:p>
    <w:p w14:paraId="7FE0677A" w14:textId="77777777" w:rsidR="00CE733E" w:rsidRPr="003B6429" w:rsidRDefault="00CE733E" w:rsidP="00476AC1">
      <w:pPr>
        <w:pStyle w:val="Akapitzlist"/>
        <w:numPr>
          <w:ilvl w:val="0"/>
          <w:numId w:val="14"/>
        </w:numPr>
        <w:spacing w:line="360" w:lineRule="auto"/>
        <w:ind w:left="462" w:hanging="434"/>
        <w:jc w:val="both"/>
      </w:pPr>
      <w:r w:rsidRPr="003B6429">
        <w:t>rodzin z dzieckiem niepełnosprawnym lub ze szczególnymi potrzebami edukacyjnymi.</w:t>
      </w:r>
    </w:p>
    <w:p w14:paraId="5EEEA476" w14:textId="77777777" w:rsidR="00CE733E" w:rsidRPr="003B6429" w:rsidRDefault="00CE733E" w:rsidP="00476AC1">
      <w:pPr>
        <w:pStyle w:val="Akapitzlist"/>
        <w:spacing w:line="360" w:lineRule="auto"/>
        <w:ind w:left="0"/>
        <w:jc w:val="both"/>
      </w:pPr>
      <w:r w:rsidRPr="003B6429">
        <w:t>Dostrzegając konieczność pomocy wyżej wymienionym osobom, które jednocześnie pozostają w stosunku pracy, w art. 2 projektu ustawy proponuje się zmiany przepisów Kodeksu pracy polegające na:</w:t>
      </w:r>
    </w:p>
    <w:p w14:paraId="559E7476" w14:textId="0B994B4F" w:rsidR="00CE733E" w:rsidRPr="003B6429" w:rsidRDefault="00CE733E" w:rsidP="003B6429">
      <w:pPr>
        <w:spacing w:before="120" w:line="360" w:lineRule="auto"/>
        <w:jc w:val="both"/>
        <w:rPr>
          <w:b/>
        </w:rPr>
      </w:pPr>
      <w:r w:rsidRPr="003B6429">
        <w:rPr>
          <w:b/>
        </w:rPr>
        <w:lastRenderedPageBreak/>
        <w:t>1) wprowadzeniu możliwości wykonywania pracy w formie telepracy na wniosek wiążący pracodawcę</w:t>
      </w:r>
    </w:p>
    <w:p w14:paraId="3AE6AFEE" w14:textId="77777777" w:rsidR="00CE733E" w:rsidRPr="003B6429" w:rsidRDefault="00CE733E" w:rsidP="00476AC1">
      <w:pPr>
        <w:spacing w:line="360" w:lineRule="auto"/>
        <w:jc w:val="both"/>
      </w:pPr>
      <w:r w:rsidRPr="003B6429">
        <w:t xml:space="preserve">Prawo do wykonywania pracy w formie telepracy na wiążący wniosek pracownika przyznaje się: </w:t>
      </w:r>
    </w:p>
    <w:p w14:paraId="3EF807DD" w14:textId="35A002AA" w:rsidR="00CE733E" w:rsidRPr="003B6429" w:rsidRDefault="00CE733E" w:rsidP="00476AC1">
      <w:pPr>
        <w:pStyle w:val="Akapitzlist"/>
        <w:numPr>
          <w:ilvl w:val="0"/>
          <w:numId w:val="15"/>
        </w:numPr>
        <w:spacing w:line="360" w:lineRule="auto"/>
        <w:ind w:left="406" w:hanging="392"/>
        <w:jc w:val="both"/>
      </w:pPr>
      <w:r w:rsidRPr="003B6429">
        <w:t>pracownikom-rodzicom dziecka posiadaj</w:t>
      </w:r>
      <w:r w:rsidR="00B543FB">
        <w:t>ącego zaświadczenie o ciężkim i </w:t>
      </w:r>
      <w:r w:rsidRPr="003B6429">
        <w:t>nieodwracalnym upośledzeniu albo nieuleczalnej chorobie zagrażającej życiu, które powstały w prenatalnym okresie rozwoju dziecka lub w czasie porodu (zaświadczenie, o którym mowa w art. 4 ust. 3 ustawy o wspa</w:t>
      </w:r>
      <w:r w:rsidR="00B543FB">
        <w:t>rciu kobiet w ciąży i </w:t>
      </w:r>
      <w:r w:rsidRPr="003B6429">
        <w:t>rodzin „Za życiem”),</w:t>
      </w:r>
    </w:p>
    <w:p w14:paraId="4C529149" w14:textId="2A451169" w:rsidR="00CE733E" w:rsidRPr="003B6429" w:rsidRDefault="00CE733E" w:rsidP="00476AC1">
      <w:pPr>
        <w:pStyle w:val="Akapitzlist"/>
        <w:numPr>
          <w:ilvl w:val="0"/>
          <w:numId w:val="15"/>
        </w:numPr>
        <w:spacing w:line="360" w:lineRule="auto"/>
        <w:ind w:left="406" w:hanging="392"/>
        <w:jc w:val="both"/>
      </w:pPr>
      <w:r w:rsidRPr="003B6429">
        <w:t xml:space="preserve">pracownikom-rodzicom dziecka niepełnosprawnego (zgodnie z art. 12 ust. 3 ustawy o wsparciu kobiet w ciąży i rodzin „Za życiem” </w:t>
      </w:r>
      <w:r w:rsidR="00864640">
        <w:t>–</w:t>
      </w:r>
      <w:r w:rsidRPr="003B6429">
        <w:t xml:space="preserve"> dziecka legitymującego się orzeczeniem o niepełnosprawności albo orzeczeniem o</w:t>
      </w:r>
      <w:r w:rsidR="003B6429">
        <w:t xml:space="preserve"> </w:t>
      </w:r>
      <w:r w:rsidRPr="003B6429">
        <w:t>umiarkowanym lub znacznym stopniu niepełnosprawności określonym w przepisach o rehabilitacji zawodowej i społecznej oraz zatrudnianiu osób niepełnosprawnych),</w:t>
      </w:r>
    </w:p>
    <w:p w14:paraId="0C484E56" w14:textId="2464CE7B" w:rsidR="00CE733E" w:rsidRPr="003B6429" w:rsidRDefault="00CE733E" w:rsidP="00476AC1">
      <w:pPr>
        <w:pStyle w:val="Akapitzlist"/>
        <w:numPr>
          <w:ilvl w:val="0"/>
          <w:numId w:val="15"/>
        </w:numPr>
        <w:spacing w:line="360" w:lineRule="auto"/>
        <w:ind w:left="406" w:hanging="392"/>
        <w:jc w:val="both"/>
      </w:pPr>
      <w:r w:rsidRPr="003B6429">
        <w:t xml:space="preserve">dziecka ze szczególnymi potrzebami edukacyjnymi (zgodnie z art. 12 ust. 3 ustawy o wsparciu kobiet w ciąży i rodzin „Za życiem” </w:t>
      </w:r>
      <w:r w:rsidR="00864640">
        <w:t>–</w:t>
      </w:r>
      <w:r w:rsidRPr="003B6429">
        <w:t xml:space="preserve"> dziecka posiadającego odpowiednio opinię o potrzebie wczesnego wspomagania rozwoju dziecka, orzeczenie o potrzebie kształcenia specjalnego lub orzeczenie o potrzebie zajęć rewalidacyjno-wychowawczych, o których mowa w przepisach ustawy </w:t>
      </w:r>
      <w:r w:rsidR="00B543FB">
        <w:t>z dnia 14 </w:t>
      </w:r>
      <w:r w:rsidR="007475A5" w:rsidRPr="003B6429">
        <w:t xml:space="preserve">grudnia 2016 r. </w:t>
      </w:r>
      <w:r w:rsidR="004F2786" w:rsidRPr="003B6429">
        <w:t>– Prawo oświatowe</w:t>
      </w:r>
      <w:r w:rsidRPr="003B6429">
        <w:t>).</w:t>
      </w:r>
    </w:p>
    <w:p w14:paraId="4CF2018C" w14:textId="77777777" w:rsidR="00CE733E" w:rsidRPr="003B6429" w:rsidRDefault="00CE733E" w:rsidP="00476AC1">
      <w:pPr>
        <w:spacing w:line="360" w:lineRule="auto"/>
        <w:jc w:val="both"/>
      </w:pPr>
      <w:r w:rsidRPr="003B6429">
        <w:t xml:space="preserve">W powyższych przypadkach pracodawca będzie mógł odmówić uwzględnienia wniosku, jedynie w przypadku, gdy jego uwzględnienie byłoby niemożliwe ze względu na organizację pracy lub rodzaj pracy wykonywanej przez pracownika. </w:t>
      </w:r>
    </w:p>
    <w:p w14:paraId="7B323C8F" w14:textId="7C6F4B15" w:rsidR="00CE733E" w:rsidRPr="003B6429" w:rsidRDefault="00CE733E" w:rsidP="00476AC1">
      <w:pPr>
        <w:spacing w:line="360" w:lineRule="auto"/>
        <w:jc w:val="both"/>
      </w:pPr>
      <w:r w:rsidRPr="003B6429">
        <w:t>Z</w:t>
      </w:r>
      <w:r w:rsidR="003B6429">
        <w:t xml:space="preserve"> </w:t>
      </w:r>
      <w:r w:rsidRPr="003B6429">
        <w:t>uprawnienia do wykonywania pracy w formie telepracy na wiążący wniosek będą mogli skorzystać wyżej wymienieni pracownicy, także w przypadku, gdy opiekować się będą dorosłymi dziećmi, tj. powyżej 18 roku życia.</w:t>
      </w:r>
    </w:p>
    <w:p w14:paraId="285DB3A4" w14:textId="77777777" w:rsidR="00CE733E" w:rsidRPr="003B6429" w:rsidRDefault="00CE733E" w:rsidP="00864640">
      <w:pPr>
        <w:spacing w:before="240" w:line="360" w:lineRule="auto"/>
        <w:jc w:val="both"/>
        <w:rPr>
          <w:b/>
        </w:rPr>
      </w:pPr>
      <w:r w:rsidRPr="003B6429">
        <w:rPr>
          <w:b/>
        </w:rPr>
        <w:t xml:space="preserve">2) wprowadzeniu możliwości wykonywania pracy w formie telepracy na ogólnych zasadach </w:t>
      </w:r>
    </w:p>
    <w:p w14:paraId="6D8E4D3A" w14:textId="0CA9F7D2" w:rsidR="00CE733E" w:rsidRPr="003B6429" w:rsidRDefault="00CE733E" w:rsidP="00476AC1">
      <w:pPr>
        <w:spacing w:before="120" w:line="360" w:lineRule="auto"/>
        <w:ind w:left="14"/>
        <w:jc w:val="both"/>
      </w:pPr>
      <w:r w:rsidRPr="003B6429">
        <w:t xml:space="preserve">Projekt nowelizacji Kodeksu pracy przewiduje możliwość stosowania telepracy, na podstawie </w:t>
      </w:r>
      <w:r w:rsidR="008D259F" w:rsidRPr="003B6429">
        <w:t>wniosku niewiążącego pracodawcy niezależnie od zawarcia porozumienia określające</w:t>
      </w:r>
      <w:r w:rsidR="007176EF">
        <w:t>go warunki stosowania telepracy</w:t>
      </w:r>
      <w:r w:rsidR="008D259F" w:rsidRPr="003B6429">
        <w:t xml:space="preserve"> </w:t>
      </w:r>
      <w:r w:rsidR="00B543FB">
        <w:t>albo określenia tych warunków w </w:t>
      </w:r>
      <w:r w:rsidR="008D259F" w:rsidRPr="003B6429">
        <w:t>regulaminie (a zatem także</w:t>
      </w:r>
      <w:r w:rsidR="003B6429">
        <w:t xml:space="preserve"> </w:t>
      </w:r>
      <w:r w:rsidR="008D259F" w:rsidRPr="003B6429">
        <w:t xml:space="preserve">u pracodawców, </w:t>
      </w:r>
      <w:r w:rsidRPr="003B6429">
        <w:t xml:space="preserve">u których nie zawarto formalnego </w:t>
      </w:r>
      <w:r w:rsidRPr="003B6429">
        <w:lastRenderedPageBreak/>
        <w:t xml:space="preserve">porozumienia </w:t>
      </w:r>
      <w:r w:rsidR="008D259F" w:rsidRPr="003B6429">
        <w:t>w sprawie stosowania telepracy z przedstawicielstwami</w:t>
      </w:r>
      <w:r w:rsidRPr="003B6429">
        <w:t xml:space="preserve"> </w:t>
      </w:r>
      <w:r w:rsidR="008D259F" w:rsidRPr="003B6429">
        <w:t xml:space="preserve">pracowników). </w:t>
      </w:r>
      <w:r w:rsidRPr="003B6429">
        <w:t>Zatem zmiany te są adresowane do wszystkich pracowników, w tym także do</w:t>
      </w:r>
      <w:r w:rsidR="00060F99" w:rsidRPr="003B6429">
        <w:t xml:space="preserve"> </w:t>
      </w:r>
      <w:r w:rsidRPr="003B6429">
        <w:t>pracownika-małżonka albo pracownika-rodzic</w:t>
      </w:r>
      <w:r w:rsidR="00060F99" w:rsidRPr="003B6429">
        <w:t xml:space="preserve">a dziecka w fazie prenatalnej, </w:t>
      </w:r>
      <w:r w:rsidR="00B543FB">
        <w:t>w </w:t>
      </w:r>
      <w:r w:rsidRPr="003B6429">
        <w:t>przypadku ciąży powikłanej</w:t>
      </w:r>
      <w:r w:rsidR="00FF2DC1" w:rsidRPr="003B6429">
        <w:t>.</w:t>
      </w:r>
    </w:p>
    <w:p w14:paraId="2F7C007E" w14:textId="2CC320BD" w:rsidR="00CE733E" w:rsidRPr="003B6429" w:rsidRDefault="00CE733E" w:rsidP="00476AC1">
      <w:pPr>
        <w:spacing w:line="360" w:lineRule="auto"/>
        <w:ind w:left="14"/>
        <w:jc w:val="both"/>
      </w:pPr>
      <w:r w:rsidRPr="003B6429">
        <w:t>Wymienione osoby będą mogły na ogólnych zasadach wnioskować o wykonywanie pracy</w:t>
      </w:r>
      <w:r w:rsidR="003B6429">
        <w:t xml:space="preserve"> </w:t>
      </w:r>
      <w:r w:rsidRPr="003B6429">
        <w:t>w formie telepracy.</w:t>
      </w:r>
      <w:r w:rsidR="008C7A5F" w:rsidRPr="003B6429">
        <w:t xml:space="preserve"> Takie uelastycznienie przepisów o telepracy jest oczekiwane społecznie</w:t>
      </w:r>
      <w:r w:rsidR="003B6429">
        <w:t xml:space="preserve"> </w:t>
      </w:r>
      <w:r w:rsidR="008C7A5F" w:rsidRPr="003B6429">
        <w:t>i będzie szczególnie przydatne dla pracowników, któr</w:t>
      </w:r>
      <w:r w:rsidR="00512DEA" w:rsidRPr="003B6429">
        <w:t>zy zamierzają łączyć wykonywanie</w:t>
      </w:r>
      <w:r w:rsidR="008C7A5F" w:rsidRPr="003B6429">
        <w:t xml:space="preserve"> obowiązków zawodowych z obowiązkami rodzinnymi i świadczą taki rodzaj pracy, która może być wykonywana w domu.</w:t>
      </w:r>
    </w:p>
    <w:p w14:paraId="01A25EF1" w14:textId="12EACC1A" w:rsidR="00CE733E" w:rsidRPr="003B6429" w:rsidRDefault="00CE733E" w:rsidP="00476AC1">
      <w:pPr>
        <w:spacing w:before="240" w:line="360" w:lineRule="auto"/>
        <w:jc w:val="both"/>
        <w:rPr>
          <w:b/>
        </w:rPr>
      </w:pPr>
      <w:r w:rsidRPr="003B6429">
        <w:rPr>
          <w:b/>
        </w:rPr>
        <w:t xml:space="preserve">3) wprowadzeniu elastycznych form organizacji czasu pracy na wniosek wiążący pracodawcę </w:t>
      </w:r>
    </w:p>
    <w:p w14:paraId="4D20E5F1" w14:textId="70B0C8CE" w:rsidR="00CE733E" w:rsidRPr="003B6429" w:rsidRDefault="00CE733E" w:rsidP="00864640">
      <w:pPr>
        <w:spacing w:before="120" w:line="360" w:lineRule="auto"/>
        <w:jc w:val="both"/>
      </w:pPr>
      <w:r w:rsidRPr="003B6429">
        <w:t>Projektowane zmiany przepisów Kodeksu pracy obejmują wykonywanie pracy</w:t>
      </w:r>
      <w:r w:rsidR="003B6429">
        <w:t xml:space="preserve"> </w:t>
      </w:r>
      <w:r w:rsidR="00B543FB">
        <w:t>w </w:t>
      </w:r>
      <w:r w:rsidRPr="003B6429">
        <w:t>przerywanym czasie pracy lub</w:t>
      </w:r>
      <w:r w:rsidR="003B6429">
        <w:t xml:space="preserve"> </w:t>
      </w:r>
      <w:r w:rsidRPr="003B6429">
        <w:t>indywidualnym rozkładzie czasu</w:t>
      </w:r>
      <w:r w:rsidR="003B6429">
        <w:t xml:space="preserve"> </w:t>
      </w:r>
      <w:r w:rsidR="00B543FB">
        <w:t>pracy albo w </w:t>
      </w:r>
      <w:r w:rsidRPr="003B6429">
        <w:t xml:space="preserve">ruchomym czasie pracy. Wniosek będzie mógł złożyć: </w:t>
      </w:r>
    </w:p>
    <w:p w14:paraId="022236B5" w14:textId="7B005CA5" w:rsidR="00CE733E" w:rsidRPr="003B6429" w:rsidRDefault="00CE733E" w:rsidP="00476AC1">
      <w:pPr>
        <w:numPr>
          <w:ilvl w:val="0"/>
          <w:numId w:val="17"/>
        </w:numPr>
        <w:spacing w:line="360" w:lineRule="auto"/>
        <w:ind w:left="406" w:hanging="420"/>
        <w:jc w:val="both"/>
      </w:pPr>
      <w:r w:rsidRPr="003B6429">
        <w:t>pracownik-małżonek albo pracownik-rodzic</w:t>
      </w:r>
      <w:r w:rsidR="00B543FB">
        <w:t xml:space="preserve"> dziecka w fazie prenatalnej, w </w:t>
      </w:r>
      <w:r w:rsidRPr="003B6429">
        <w:t xml:space="preserve">przypadku ciąży powikłanej, </w:t>
      </w:r>
    </w:p>
    <w:p w14:paraId="759968C3" w14:textId="2085CF13" w:rsidR="00CE733E" w:rsidRPr="003B6429" w:rsidRDefault="00CE733E" w:rsidP="00476AC1">
      <w:pPr>
        <w:numPr>
          <w:ilvl w:val="0"/>
          <w:numId w:val="17"/>
        </w:numPr>
        <w:spacing w:line="360" w:lineRule="auto"/>
        <w:ind w:left="406" w:hanging="420"/>
        <w:jc w:val="both"/>
      </w:pPr>
      <w:r w:rsidRPr="003B6429">
        <w:t>pracownik-rodzic dziecka posiadaj</w:t>
      </w:r>
      <w:r w:rsidR="00B543FB">
        <w:t>ącego zaświadczenie o ciężkim i </w:t>
      </w:r>
      <w:r w:rsidRPr="003B6429">
        <w:t>nieodwracalnym upośledzeniu albo nieuleczalnej chorobie zagrażającej życiu, które powstały</w:t>
      </w:r>
      <w:r w:rsidR="003B6429">
        <w:t xml:space="preserve"> </w:t>
      </w:r>
      <w:r w:rsidRPr="003B6429">
        <w:t>w prenatalnym okresie rozwoju dziecka lub w czasie porodu,</w:t>
      </w:r>
    </w:p>
    <w:p w14:paraId="1954E4B9" w14:textId="77777777" w:rsidR="00CE733E" w:rsidRPr="003B6429" w:rsidRDefault="00CE733E" w:rsidP="00476AC1">
      <w:pPr>
        <w:numPr>
          <w:ilvl w:val="0"/>
          <w:numId w:val="17"/>
        </w:numPr>
        <w:spacing w:line="360" w:lineRule="auto"/>
        <w:ind w:left="406" w:hanging="420"/>
        <w:jc w:val="both"/>
      </w:pPr>
      <w:r w:rsidRPr="003B6429">
        <w:t>pracownik-rodzic dziecka niepełnosprawnego lub dziecka ze szczególnymi potrzebami edukacyjnymi.</w:t>
      </w:r>
    </w:p>
    <w:p w14:paraId="29069B23" w14:textId="77777777" w:rsidR="00CE733E" w:rsidRPr="003B6429" w:rsidRDefault="00CE733E" w:rsidP="00476AC1">
      <w:pPr>
        <w:spacing w:line="360" w:lineRule="auto"/>
        <w:jc w:val="both"/>
      </w:pPr>
      <w:r w:rsidRPr="003B6429">
        <w:t xml:space="preserve">Pracodawca będzie mógł odmówić uwzględnienia wniosku jedynie w przypadku, gdy jego uwzględnienie nie będzie możliwe ze względu na organizację pracy lub rodzaj pracy wykonywanej przez pracownika. </w:t>
      </w:r>
    </w:p>
    <w:p w14:paraId="7D7A6899" w14:textId="54A05F10" w:rsidR="00CE733E" w:rsidRPr="003B6429" w:rsidRDefault="00CE733E" w:rsidP="00476AC1">
      <w:pPr>
        <w:spacing w:line="360" w:lineRule="auto"/>
        <w:jc w:val="both"/>
      </w:pPr>
      <w:r w:rsidRPr="003B6429">
        <w:t xml:space="preserve">Uprawnienie do korzystania z elastycznych form organizacji czasu pracy przysługiwać będzie </w:t>
      </w:r>
      <w:r w:rsidR="00060F99" w:rsidRPr="003B6429">
        <w:t xml:space="preserve">pracownikom wymienionym w </w:t>
      </w:r>
      <w:r w:rsidR="00E1151F" w:rsidRPr="003B6429">
        <w:t>lit.</w:t>
      </w:r>
      <w:r w:rsidR="00060F99" w:rsidRPr="003B6429">
        <w:t xml:space="preserve"> b i c</w:t>
      </w:r>
      <w:r w:rsidRPr="003B6429">
        <w:t xml:space="preserve"> opiekującym się także dorosłymi dziećmi,</w:t>
      </w:r>
      <w:r w:rsidR="003B6429">
        <w:t xml:space="preserve"> </w:t>
      </w:r>
      <w:r w:rsidRPr="003B6429">
        <w:t>tj. powyżej 18 roku życia.</w:t>
      </w:r>
    </w:p>
    <w:p w14:paraId="6A220321" w14:textId="4B861F24" w:rsidR="00330521" w:rsidRPr="003B6429" w:rsidRDefault="00330521" w:rsidP="00476AC1">
      <w:pPr>
        <w:spacing w:before="240" w:line="360" w:lineRule="auto"/>
        <w:jc w:val="both"/>
        <w:rPr>
          <w:b/>
        </w:rPr>
      </w:pPr>
      <w:r w:rsidRPr="003B6429">
        <w:rPr>
          <w:b/>
        </w:rPr>
        <w:t xml:space="preserve">III. Zmiany w ustawie o systemie ubezpieczeń społecznych </w:t>
      </w:r>
    </w:p>
    <w:p w14:paraId="384C872F" w14:textId="708A6F54" w:rsidR="00330521" w:rsidRPr="003B6429" w:rsidRDefault="00330521" w:rsidP="003B6429">
      <w:pPr>
        <w:autoSpaceDE w:val="0"/>
        <w:autoSpaceDN w:val="0"/>
        <w:adjustRightInd w:val="0"/>
        <w:spacing w:before="120" w:line="360" w:lineRule="auto"/>
        <w:jc w:val="both"/>
      </w:pPr>
      <w:r w:rsidRPr="003B6429">
        <w:t>Zaproponowana zmiana w ustawie z dnia 13 października 1998 r. o systemie ubezpieczeń społecznych (Dz. U</w:t>
      </w:r>
      <w:r w:rsidR="003C2C05">
        <w:t>.</w:t>
      </w:r>
      <w:r w:rsidRPr="003B6429">
        <w:t xml:space="preserve"> z </w:t>
      </w:r>
      <w:r w:rsidR="00C65D01">
        <w:t>2017 r. poz. 1778</w:t>
      </w:r>
      <w:r w:rsidR="004E0ACE">
        <w:t>, z późn. zm.</w:t>
      </w:r>
      <w:r w:rsidRPr="003B6429">
        <w:t>) jest konsekwencją nakładania grzywien na pracowników Zakładu Ubezpieczeń Społecznych przez niektóre organy egzekucyjne</w:t>
      </w:r>
      <w:r w:rsidR="003B6429">
        <w:t xml:space="preserve"> </w:t>
      </w:r>
      <w:r w:rsidRPr="003B6429">
        <w:t xml:space="preserve">w związku z prawidłową realizacją przez nich obowiązków </w:t>
      </w:r>
      <w:r w:rsidRPr="003B6429">
        <w:lastRenderedPageBreak/>
        <w:t>pracowniczych zgodnie</w:t>
      </w:r>
      <w:r w:rsidR="003B6429">
        <w:t xml:space="preserve"> </w:t>
      </w:r>
      <w:r w:rsidRPr="003B6429">
        <w:t>z poleceniem pracodawcy. Stąd też</w:t>
      </w:r>
      <w:r w:rsidR="00E1151F" w:rsidRPr="003B6429">
        <w:t>,</w:t>
      </w:r>
      <w:r w:rsidRPr="003B6429">
        <w:t xml:space="preserve"> by konsekwencje ryzyka prawnego wynikającego</w:t>
      </w:r>
      <w:r w:rsidR="003B6429">
        <w:t xml:space="preserve"> </w:t>
      </w:r>
      <w:r w:rsidRPr="003B6429">
        <w:t>z funkcjonowania Zakładu Ubezpieczeń Społecznych nie ponosili pracownicy Zakładu</w:t>
      </w:r>
      <w:r w:rsidR="00E1151F" w:rsidRPr="003B6429">
        <w:t>,</w:t>
      </w:r>
      <w:r w:rsidRPr="003B6429">
        <w:t xml:space="preserve"> proponuje się, by takie ryzyko obciążało pracodawcę. </w:t>
      </w:r>
      <w:r w:rsidR="00B543FB">
        <w:t>W </w:t>
      </w:r>
      <w:r w:rsidR="002D7988" w:rsidRPr="003B6429">
        <w:t>przypadku uznania przez pracodawcę</w:t>
      </w:r>
      <w:r w:rsidR="00E1151F" w:rsidRPr="003B6429">
        <w:t>,</w:t>
      </w:r>
      <w:r w:rsidR="002D7988" w:rsidRPr="003B6429">
        <w:t xml:space="preserve"> iż nałożenie na pracownika grzywny było zasadne i nie wynikało z realizacji obowiązków nałożonych przez pracodawcę, nie będzie to wyłączało możliwości dochodzenia przez pracodawcę od pracownika odszkodowania na podstawie Kodeksu pracy.</w:t>
      </w:r>
    </w:p>
    <w:p w14:paraId="35DF055F" w14:textId="02600B3E" w:rsidR="00330521" w:rsidRPr="003B6429" w:rsidRDefault="00330521" w:rsidP="00476AC1">
      <w:pPr>
        <w:spacing w:before="240" w:line="360" w:lineRule="auto"/>
        <w:jc w:val="both"/>
        <w:rPr>
          <w:b/>
        </w:rPr>
      </w:pPr>
      <w:r w:rsidRPr="003B6429">
        <w:rPr>
          <w:b/>
        </w:rPr>
        <w:t xml:space="preserve">IV. Zmiany w ustawie o emeryturach i rentach z Funduszu Ubezpieczeń Społecznych </w:t>
      </w:r>
    </w:p>
    <w:p w14:paraId="43818062" w14:textId="013E13DD" w:rsidR="00330521" w:rsidRPr="003B6429" w:rsidRDefault="00330521" w:rsidP="003B6429">
      <w:pPr>
        <w:pStyle w:val="Tekstpodstawowy2"/>
        <w:spacing w:before="120" w:after="0" w:line="360" w:lineRule="auto"/>
        <w:jc w:val="both"/>
      </w:pPr>
      <w:r w:rsidRPr="003B6429">
        <w:t>Zgodnie z przepisami ustawy z dnia 17 grudnia 1998</w:t>
      </w:r>
      <w:r w:rsidR="003B6429">
        <w:t xml:space="preserve"> </w:t>
      </w:r>
      <w:r w:rsidR="00B543FB">
        <w:t>r. o emeryturach i rentach z </w:t>
      </w:r>
      <w:r w:rsidRPr="003B6429">
        <w:t>Funduszu Ubezpieczeń Społecznych (Dz. U. z 2017 r. poz. 1383</w:t>
      </w:r>
      <w:r w:rsidR="00E1151F" w:rsidRPr="003B6429">
        <w:t>,</w:t>
      </w:r>
      <w:r w:rsidRPr="003B6429">
        <w:t xml:space="preserve"> z późn. zm.), zwanej dalej „ustawą emerytalną”, z kwoty świadczeń pieniężnych określonych w tej ustawie – pozostałej po odliczeniu składki na ubezpieczenie zdrowotne oraz zaliczki i innych należności z tytułu podatku dochodowego od osób fizycznych – potrąceniu podlegają należności enumeratywnie wymienione w art. 139</w:t>
      </w:r>
      <w:r w:rsidR="00E1151F" w:rsidRPr="003B6429">
        <w:t xml:space="preserve"> ustawy emerytalnej</w:t>
      </w:r>
      <w:r w:rsidRPr="003B6429">
        <w:t>. Potrąceniu podlegają świadczenia alimentacyjne oraz sumy egzekwowane na mocy tytułów wykonawczych na pokrycie innych należności, świadczenia nienależnie pobrane oraz należności z tytułu odpłatności za pobyt w domach pomocy społecznej, zakładach opiekuńczo-leczniczych lub pielęgnacyjno-opiekuńczych.</w:t>
      </w:r>
      <w:r w:rsidR="00203876">
        <w:t xml:space="preserve"> Zależnie od rodzaju należności</w:t>
      </w:r>
      <w:r w:rsidRPr="003B6429">
        <w:t xml:space="preserve"> potrącić można od 25% do 70% kwoty emerytury lub renty (art. 140</w:t>
      </w:r>
      <w:r w:rsidR="00E1151F" w:rsidRPr="003B6429">
        <w:t xml:space="preserve"> ustawy emerytalnej</w:t>
      </w:r>
      <w:r w:rsidRPr="003B6429">
        <w:t>). Dodatkowym zabezpieczeniem osób pobierających emerytury i renty podlegające potrąceniom jest wprowadzona przepisami art. 141 ustawy emerytalnej tzw. „kwota wolna od potrąceń”, która określa procentową część świadczenia niepodlegającą egzekucji (potrąceniom).</w:t>
      </w:r>
      <w:r w:rsidR="003B6429">
        <w:t xml:space="preserve"> </w:t>
      </w:r>
      <w:r w:rsidRPr="003B6429">
        <w:t>W zależności od rodzaju potrącanych należności kwota wolna wynosi 75%, 60%, 50% albo 20% najniższej emerytury lub renty. Przepis art. 141 ustawy emerytalnej jest przepi</w:t>
      </w:r>
      <w:r w:rsidR="00B543FB">
        <w:t>sem statuującym instytucję tzw. </w:t>
      </w:r>
      <w:r w:rsidRPr="003B6429">
        <w:t>kwoty wolnej od potrąceń i egzekucji, która obok</w:t>
      </w:r>
      <w:r w:rsidR="00B543FB">
        <w:t xml:space="preserve"> maksymalnej kwoty potrącenia z </w:t>
      </w:r>
      <w:r w:rsidRPr="003B6429">
        <w:t>emerytury lub renty, określonej w art. 140 tej ustawy, stanowi gwarancję wypłaty ubezpieczonemu części świadczenia. Przepis ten jest jednym z fundamentów społecznego charakteru systemu emerytalnego i ma za zadanie przeciwdziałać</w:t>
      </w:r>
      <w:r w:rsidR="00E1151F" w:rsidRPr="003B6429">
        <w:t>,</w:t>
      </w:r>
      <w:r w:rsidRPr="003B6429">
        <w:t xml:space="preserve"> a także ograniczać ubóstwo osób starszych lub niezdolnych do pracy. Jego celem jest zapewnienie dostarczania przez państwo środków utrzymania, które zostały utracone </w:t>
      </w:r>
      <w:r w:rsidRPr="003B6429">
        <w:lastRenderedPageBreak/>
        <w:t>lub ograniczone</w:t>
      </w:r>
      <w:r w:rsidR="003B6429">
        <w:t xml:space="preserve"> </w:t>
      </w:r>
      <w:r w:rsidRPr="003B6429">
        <w:t xml:space="preserve">w wyniku utraty zdolności zarobkowania. Między innymi do regulacji wynikającej z tego przepisu odwołuje się art. 833 ustawy z dnia 17 listopada 1964 r. </w:t>
      </w:r>
      <w:r w:rsidR="00E1151F" w:rsidRPr="003B6429">
        <w:t xml:space="preserve">– </w:t>
      </w:r>
      <w:r w:rsidRPr="003B6429">
        <w:t>Kodeks postępowania cywilnego (Dz. U. z 2016 r. poz. 1822</w:t>
      </w:r>
      <w:r w:rsidR="00E1151F" w:rsidRPr="003B6429">
        <w:t>,</w:t>
      </w:r>
      <w:r w:rsidRPr="003B6429">
        <w:t xml:space="preserve"> z późn. zm.), który ustanawia zasadę poszanowania praw dłużnika i zapewnienia mu minimum egzystencji przez ograniczenie egzekucji komorniczej z wynagrodzeń za pracę i innych świadczeń periodycznych o podobnym charakterze, a także emerytur i rent oraz świadczeń okresowych, które stanowią podstawę egzystencji dłużnika.</w:t>
      </w:r>
    </w:p>
    <w:p w14:paraId="5A2717D3" w14:textId="17643929" w:rsidR="00330521" w:rsidRPr="003B6429" w:rsidRDefault="00330521" w:rsidP="003B6429">
      <w:pPr>
        <w:pStyle w:val="Tekstpodstawowy2"/>
        <w:spacing w:before="120" w:after="0" w:line="360" w:lineRule="auto"/>
        <w:jc w:val="both"/>
      </w:pPr>
      <w:r w:rsidRPr="003B6429">
        <w:t xml:space="preserve">Zgodnie z przepisami art. 833 § 1 i § 4 </w:t>
      </w:r>
      <w:r w:rsidR="00203876">
        <w:t>k.</w:t>
      </w:r>
      <w:r w:rsidRPr="003B6429">
        <w:t>p</w:t>
      </w:r>
      <w:r w:rsidR="00203876">
        <w:t>.</w:t>
      </w:r>
      <w:r w:rsidRPr="003B6429">
        <w:t>c</w:t>
      </w:r>
      <w:r w:rsidR="00203876">
        <w:t>.</w:t>
      </w:r>
      <w:r w:rsidRPr="003B6429">
        <w:t xml:space="preserve"> wynagrodzenie ze stosunku pracy podlega egzekucji w zakresie określonym w przepisach </w:t>
      </w:r>
      <w:r w:rsidR="00E1151F" w:rsidRPr="003B6429">
        <w:t>K</w:t>
      </w:r>
      <w:r w:rsidRPr="003B6429">
        <w:t>odeksu pracy, natomiast świadczenia pieniężne przewidziane w przepisach o zaopatrzeniu emerytalnym podlegają egzekucji w zakresie określonym w tych przepisach. Ustawodawca zróżnicował zatem sposób dokonywania potrąceń i egzekucji w zależności od tego, czy dłużnik jest pracownikiem czy też emerytem lub rencistą. Obowiązujący stan prawny dopuszcza niejednolity sposób ustalania górnej granicy potrąceń oraz oblicz</w:t>
      </w:r>
      <w:r w:rsidR="00B543FB">
        <w:t>ania kwoty wolnej od potrąceń i </w:t>
      </w:r>
      <w:r w:rsidRPr="003B6429">
        <w:t>egzekucji, ponieważ uwzględnia odmienność sytuacji społecznej i rodzinnej tych kategorii dłużników oraz różny charakter świadczeń pieniężnych, które mogą stanowić źródło pokrycia ich zobowiązań finansowych. Nie</w:t>
      </w:r>
      <w:r w:rsidR="00B543FB">
        <w:t>jednolitość zasad stosowanych w </w:t>
      </w:r>
      <w:r w:rsidRPr="003B6429">
        <w:t>przypadku wynagrodzeń i świadczeń emerytalno-rentowych powoduje odmienne niż wynikające z ustawy emerytalnej interpretacje niektórych o</w:t>
      </w:r>
      <w:r w:rsidR="00AC46F1">
        <w:t>rganów egzekucyjnych. Dodatkowo</w:t>
      </w:r>
      <w:r w:rsidRPr="003B6429">
        <w:t xml:space="preserve"> konsekwencją niemożliwości ściągnięcia należności egzekucyjnych przez komorników </w:t>
      </w:r>
      <w:r w:rsidR="00E1151F" w:rsidRPr="003B6429">
        <w:t xml:space="preserve">jest </w:t>
      </w:r>
      <w:r w:rsidRPr="003B6429">
        <w:t>nakładanie na pracowników Zakładu Ubezpieczeń Społecznych grzywien, mimo udzielanych wyjaśnień i dostępnej, stosowanej od lat wykładni przepisów ustawy emerytalnej w zakresie sposobu dokonywania potrąceń i egzekucji. Stąd też</w:t>
      </w:r>
      <w:r w:rsidR="00E1151F" w:rsidRPr="003B6429">
        <w:t>,</w:t>
      </w:r>
      <w:r w:rsidRPr="003B6429">
        <w:t xml:space="preserve"> by uniknąć wszelkiego rodzaju nieporozumień</w:t>
      </w:r>
      <w:r w:rsidR="00AC46F1">
        <w:t>,</w:t>
      </w:r>
      <w:r w:rsidRPr="003B6429">
        <w:t xml:space="preserve"> proponuje się odwiązać kwotę wolną od potrąceń i egzekucji od wysokości najniższej emerytury, a dotychczasowy procentowy związek zamienić odpowiednimi kwotami, uwzględniającymi poziom minimum socjalnego w 1-osobowym gospodarstwie e</w:t>
      </w:r>
      <w:r w:rsidR="00B543FB">
        <w:t>meryckim (średniorocznie w 2016 </w:t>
      </w:r>
      <w:r w:rsidRPr="003B6429">
        <w:t>r. wynosił on 1094,92 zł).</w:t>
      </w:r>
    </w:p>
    <w:p w14:paraId="28C9ECE5" w14:textId="78C2DC61" w:rsidR="00330521" w:rsidRPr="003B6429" w:rsidRDefault="00330521" w:rsidP="00476AC1">
      <w:pPr>
        <w:pStyle w:val="Tekstpodstawowy2"/>
        <w:spacing w:before="120" w:after="0" w:line="360" w:lineRule="auto"/>
        <w:jc w:val="both"/>
      </w:pPr>
      <w:r w:rsidRPr="003B6429">
        <w:t xml:space="preserve">Należy podkreślić, że emeryci i renciści, co do </w:t>
      </w:r>
      <w:r w:rsidR="00B543FB">
        <w:t>zasady, otrzymują świadczenia z </w:t>
      </w:r>
      <w:r w:rsidRPr="003B6429">
        <w:t xml:space="preserve">Funduszu Ubezpieczeń Społecznych na zaspokojenie własnych potrzeb. Ponadto niezdolność do pracy, jak też osiągnięcie wieku emerytalnego wiąże się z brakiem aktywności zawodowej. </w:t>
      </w:r>
    </w:p>
    <w:p w14:paraId="6591CE9A" w14:textId="1FAC887B" w:rsidR="00330521" w:rsidRPr="003B6429" w:rsidRDefault="00330521" w:rsidP="003B6429">
      <w:pPr>
        <w:autoSpaceDE w:val="0"/>
        <w:autoSpaceDN w:val="0"/>
        <w:adjustRightInd w:val="0"/>
        <w:spacing w:before="120" w:line="360" w:lineRule="auto"/>
        <w:jc w:val="both"/>
      </w:pPr>
      <w:r w:rsidRPr="003B6429">
        <w:lastRenderedPageBreak/>
        <w:t>Proponuje się</w:t>
      </w:r>
      <w:r w:rsidR="00E1151F" w:rsidRPr="003B6429">
        <w:t>,</w:t>
      </w:r>
      <w:r w:rsidRPr="003B6429">
        <w:t xml:space="preserve"> by kwota wolna od potrąceń i egzekucji w przypadku potrąceń należności innych niż świadczenie alimentacyjne, o któ</w:t>
      </w:r>
      <w:r w:rsidR="00B543FB">
        <w:t>rych mowa w art. 139 ust. 1 pkt </w:t>
      </w:r>
      <w:r w:rsidRPr="003B6429">
        <w:t>5 ustawy emerytalnej</w:t>
      </w:r>
      <w:r w:rsidR="00AC46F1">
        <w:t>,</w:t>
      </w:r>
      <w:r w:rsidRPr="003B6429">
        <w:t xml:space="preserve"> wynosiła 825 zł (obecnie 750 zł)</w:t>
      </w:r>
      <w:r w:rsidR="00E1151F" w:rsidRPr="003B6429">
        <w:t>,</w:t>
      </w:r>
      <w:r w:rsidRPr="003B6429">
        <w:t xml:space="preserve"> a w przypadku potrącania należności, o których mowa w art. 139 ust. 1 pkt </w:t>
      </w:r>
      <w:r w:rsidR="00C73383" w:rsidRPr="003B6429">
        <w:t>1,</w:t>
      </w:r>
      <w:r w:rsidR="00145215">
        <w:t xml:space="preserve"> </w:t>
      </w:r>
      <w:r w:rsidRPr="003B6429">
        <w:t>2 i 6</w:t>
      </w:r>
      <w:r w:rsidR="00864640">
        <w:t>–</w:t>
      </w:r>
      <w:r w:rsidRPr="003B6429">
        <w:t>9</w:t>
      </w:r>
      <w:r w:rsidR="00AC46F1">
        <w:t>,</w:t>
      </w:r>
      <w:r w:rsidRPr="003B6429">
        <w:t xml:space="preserve"> w</w:t>
      </w:r>
      <w:r w:rsidR="00B543FB">
        <w:t>ynosiła 660 zł (obecnie 600 </w:t>
      </w:r>
      <w:r w:rsidR="008B0403" w:rsidRPr="003B6429">
        <w:t>zł).</w:t>
      </w:r>
    </w:p>
    <w:p w14:paraId="25AFD9BE" w14:textId="6207599A" w:rsidR="00330521" w:rsidRPr="003B6429" w:rsidRDefault="00330521" w:rsidP="003B6429">
      <w:pPr>
        <w:autoSpaceDE w:val="0"/>
        <w:autoSpaceDN w:val="0"/>
        <w:adjustRightInd w:val="0"/>
        <w:spacing w:before="120" w:line="360" w:lineRule="auto"/>
        <w:jc w:val="both"/>
      </w:pPr>
      <w:r w:rsidRPr="003B6429">
        <w:t xml:space="preserve">Bez zmian pozostałaby kwota wolna od potrąceń i egzekucji w przypadku potrącania należności alimentacyjnych, o których mowa w art. 139 ust. 1 pkt 3 i 4 ustawy emerytalnej, wynosząca obecnie 500 zł oraz kwota </w:t>
      </w:r>
      <w:r w:rsidR="00B543FB">
        <w:t>wolna od potrąceń należności, o </w:t>
      </w:r>
      <w:r w:rsidRPr="003B6429">
        <w:t xml:space="preserve">których mowa w art. 139 ust. 1 pkt 10 ustawy emerytalnej, tj. należności z tytułu odpłatności za pobyt osób uprawnionych do świadczeń w domach pomocy społecznej, zakładach opiekuńczo-leczniczych lub zakładach pielęgnacyjno-opiekuńczych, wynosząca obecnie 200 zł. </w:t>
      </w:r>
    </w:p>
    <w:p w14:paraId="664101CC" w14:textId="4BA9146D" w:rsidR="00330521" w:rsidRPr="003B6429" w:rsidRDefault="00330521" w:rsidP="00476AC1">
      <w:pPr>
        <w:pStyle w:val="Tekstpodstawowy2"/>
        <w:spacing w:after="0" w:line="360" w:lineRule="auto"/>
        <w:jc w:val="both"/>
      </w:pPr>
      <w:r w:rsidRPr="003B6429">
        <w:t>Należy bowiem mieć na uwadze, że egzekucji należności alimentacyjnych dokonuje się</w:t>
      </w:r>
      <w:r w:rsidR="003B6429">
        <w:t xml:space="preserve"> </w:t>
      </w:r>
      <w:r w:rsidRPr="003B6429">
        <w:t xml:space="preserve">w sytuacji, w której dłużnik nie wywiązuje się dobrowolnie ze swoich zobowiązań wobec wierzyciela, którym może być również Fundusz Alimentacyjny. Natomiast ewentualne zwiększenie kwoty pozostającej do dyspozycji osoby zobowiązanej do częściowego pokrywania swojego </w:t>
      </w:r>
      <w:r w:rsidR="00AC46F1">
        <w:t>pobytu w domu pomocy społecznej</w:t>
      </w:r>
      <w:r w:rsidRPr="003B6429">
        <w:t xml:space="preserve"> spowodowałoby wzrost obciążeń jednostek samorządu terytorialnego. W sytuacji bowiem, gdy osoba zobowiązana do wnoszenia opłat za pobyt w domu pomocy społecznej (pensjonariusz lub członek jego rodziny) nie wywiązuje się z tego obowiązku,</w:t>
      </w:r>
      <w:r w:rsidR="003B6429">
        <w:t xml:space="preserve"> </w:t>
      </w:r>
      <w:r w:rsidRPr="003B6429">
        <w:t>opłaty te zastępczo wnosi gmina (art. 61 ust. 3 ustawy z dnia 12 marca 2004 r. o pomocy społecznej, Dz. U. z 2017</w:t>
      </w:r>
      <w:r w:rsidR="003B6429">
        <w:t xml:space="preserve"> </w:t>
      </w:r>
      <w:r w:rsidRPr="003B6429">
        <w:t xml:space="preserve">r. </w:t>
      </w:r>
      <w:r w:rsidR="00B543FB">
        <w:t>poz.</w:t>
      </w:r>
      <w:r w:rsidRPr="003B6429">
        <w:t xml:space="preserve"> 1769, z późn. zm.).</w:t>
      </w:r>
      <w:r w:rsidR="00B543FB">
        <w:t xml:space="preserve"> </w:t>
      </w:r>
    </w:p>
    <w:p w14:paraId="66EEDCA7" w14:textId="30818891" w:rsidR="00330521" w:rsidRPr="003B6429" w:rsidRDefault="00330521" w:rsidP="003B6429">
      <w:pPr>
        <w:pStyle w:val="Tekstpodstawowy2"/>
        <w:spacing w:before="120" w:after="0" w:line="360" w:lineRule="auto"/>
        <w:jc w:val="both"/>
      </w:pPr>
      <w:r w:rsidRPr="003B6429">
        <w:t>Kwoty wolne od potrąceń będą podlegały corocznej waloryzacji na zasadach określonych dla emerytur i rent. Dodatkowo, by coroczne kwoty były znane wszystkim zainteresowanym</w:t>
      </w:r>
      <w:r w:rsidR="00AC46F1">
        <w:t>,</w:t>
      </w:r>
      <w:r w:rsidRPr="003B6429">
        <w:t xml:space="preserve"> proponuje się ogłaszanie w dzienniku urzędowym kwoty wolnej od potrąceń i egzekucji obowią</w:t>
      </w:r>
      <w:r w:rsidR="008B0403" w:rsidRPr="003B6429">
        <w:t xml:space="preserve">zującej od </w:t>
      </w:r>
      <w:r w:rsidR="00E1151F" w:rsidRPr="003B6429">
        <w:t xml:space="preserve">dnia </w:t>
      </w:r>
      <w:r w:rsidR="008B0403" w:rsidRPr="003B6429">
        <w:t xml:space="preserve">1 marca każdego roku. </w:t>
      </w:r>
    </w:p>
    <w:p w14:paraId="7493E1EF" w14:textId="6977832A" w:rsidR="00330521" w:rsidRPr="003B6429" w:rsidRDefault="00330521" w:rsidP="003B6429">
      <w:pPr>
        <w:pStyle w:val="Tekstpodstawowy2"/>
        <w:spacing w:before="120" w:after="0" w:line="360" w:lineRule="auto"/>
        <w:jc w:val="both"/>
      </w:pPr>
      <w:r w:rsidRPr="003B6429">
        <w:t>Doprecyzowaniem obecnych reguł jest zasada, że jeżeli po odliczeniu składki na ubezpieczenie zdrowotne oraz zaliczki i innych należności z tytułu podatku dochodowego od osób fizycznych wysokość świadczenia jest niższa niż kwota świadczenia wolna od potrąceń i egzekucji, nie do</w:t>
      </w:r>
      <w:r w:rsidR="00BF14D5" w:rsidRPr="003B6429">
        <w:t xml:space="preserve">konuje się potraceń i egzekucji. </w:t>
      </w:r>
      <w:r w:rsidRPr="003B6429">
        <w:t xml:space="preserve">Jest to podkreślenie ochronnego i nienaruszalnego charakteru kwoty </w:t>
      </w:r>
      <w:r w:rsidR="00F02C84">
        <w:t>wolnej od potrąceń i </w:t>
      </w:r>
      <w:r w:rsidRPr="003B6429">
        <w:t xml:space="preserve">egzekucji. Oznacza to w praktyce, że kwota składki na ubezpieczenie zdrowotne oraz </w:t>
      </w:r>
      <w:r w:rsidRPr="003B6429">
        <w:lastRenderedPageBreak/>
        <w:t>zaliczki na podatek dochodowy od osób fizycznych podlega odliczeniu z kwoty świadczenia nawet wtedy, gdy w wyniku tego odliczenia zostanie wypłacone świadczenie niższe niż kwota wolna od potrąceń i egzekucji, natomiast nigdy nie można dokonać żadnych innych potrąceń i egzekucji, gdy świadczenie po odliczeniu danin publicznoprawnych jest równe bądź niższe niż kwota wolna od potrąceń i egzekucji.</w:t>
      </w:r>
    </w:p>
    <w:p w14:paraId="684F83E9" w14:textId="21EB69AD" w:rsidR="00330521" w:rsidRPr="003B6429" w:rsidRDefault="00330521" w:rsidP="003B6429">
      <w:pPr>
        <w:pStyle w:val="Tekstpodstawowy2"/>
        <w:spacing w:before="120" w:after="0" w:line="360" w:lineRule="auto"/>
        <w:jc w:val="both"/>
      </w:pPr>
      <w:r w:rsidRPr="003B6429">
        <w:t>Proponowana zmiana będzie odczuwalna dla świadczeniobiorców, a jednocześnie neutralna dla budżetu państwa. Ochrona świadczenia w przypadku osoby pobierającej minimalną emeryturę wzrośnie o 900 zł rocznie. Egzekucji i potrąceniom nie będą podlegać, z tytułu niższej wysokości niż kwota wolna od potrąceń</w:t>
      </w:r>
      <w:r w:rsidR="00E1151F" w:rsidRPr="003B6429">
        <w:t>,</w:t>
      </w:r>
      <w:r w:rsidRPr="003B6429">
        <w:t xml:space="preserve"> niektóre emerytury ustalone w wysokości niższej niż najniższa emerytura, renty socjalne oraz niektóre renty z tytułu częściowej niezdolności do pracy. Nie ma jednak żadnego powodu ani uzasadnienia</w:t>
      </w:r>
      <w:r w:rsidR="00E1151F" w:rsidRPr="003B6429">
        <w:t>,</w:t>
      </w:r>
      <w:r w:rsidRPr="003B6429">
        <w:t xml:space="preserve"> by różnicować kwotę wolną od rodzaju i wysokości świadczenia, gdyż jej celem jest ochrona pozostawionych do rozporządzania dochodów zapewniających pewne określone minimum, które bez względu na rodzaj pobieranego świadczenia jest na analogicznym poziomie. </w:t>
      </w:r>
    </w:p>
    <w:p w14:paraId="4D8465AC" w14:textId="78A96F25" w:rsidR="00330521" w:rsidRPr="003B6429" w:rsidRDefault="00330521" w:rsidP="003B6429">
      <w:pPr>
        <w:pStyle w:val="Tekstpodstawowy2"/>
        <w:spacing w:before="120" w:after="0" w:line="360" w:lineRule="auto"/>
        <w:jc w:val="both"/>
      </w:pPr>
      <w:r w:rsidRPr="003B6429">
        <w:t>Oszacowanie ewentualnego wpływu proponowanej zmiany na spłacalność kredytów</w:t>
      </w:r>
      <w:r w:rsidR="00E1151F" w:rsidRPr="003B6429">
        <w:t>,</w:t>
      </w:r>
      <w:r w:rsidRPr="003B6429">
        <w:t xml:space="preserve"> jak i na ich dostępność jest niewykonalne ze względu na brak narzędzi pozwalających na analizę zaciąganych pożyczek poza systemem bankowym oraz fakt, że podlegające zgłoszeniu przez banki do organu nadzoru sprawozdania NB300 nie dotyczą rozwiązań nisko kwotowych</w:t>
      </w:r>
      <w:r w:rsidR="00E1151F" w:rsidRPr="003B6429">
        <w:t>,</w:t>
      </w:r>
      <w:r w:rsidRPr="003B6429">
        <w:t xml:space="preserve"> do jakich zalicza się większość</w:t>
      </w:r>
      <w:r w:rsidR="00F02C84">
        <w:t xml:space="preserve"> zaciągniętych przez emerytów i </w:t>
      </w:r>
      <w:r w:rsidRPr="003B6429">
        <w:t xml:space="preserve">rencistów kredytów i pożyczek. </w:t>
      </w:r>
    </w:p>
    <w:p w14:paraId="6B3D6421" w14:textId="7893DC72" w:rsidR="00330521" w:rsidRPr="003B6429" w:rsidRDefault="00330521" w:rsidP="003B6429">
      <w:pPr>
        <w:pStyle w:val="Tekstpodstawowy2"/>
        <w:spacing w:before="120" w:after="0" w:line="360" w:lineRule="auto"/>
        <w:jc w:val="both"/>
      </w:pPr>
      <w:r w:rsidRPr="003B6429">
        <w:t xml:space="preserve">Należy podkreślić, że zagadnienia dotyczące konieczności badania i oceny przez banki oraz spółdzielcze kasy oszczędnościowo-kredytowe </w:t>
      </w:r>
      <w:r w:rsidR="00F02C84">
        <w:t>zdolności kredytowej, również w </w:t>
      </w:r>
      <w:r w:rsidRPr="003B6429">
        <w:t xml:space="preserve">kontekście obniżenia się dochodów kredytobiorców w związku z przejściem na zabezpieczenie emerytalne, są przedmiotem szczególnej uwagi Komisji Nadzoru Finansowego (KNF). </w:t>
      </w:r>
    </w:p>
    <w:p w14:paraId="2D372E5D" w14:textId="47D284FA" w:rsidR="00330521" w:rsidRPr="003B6429" w:rsidRDefault="00330521" w:rsidP="003B6429">
      <w:pPr>
        <w:pStyle w:val="Tekstpodstawowy2"/>
        <w:spacing w:before="120" w:after="0" w:line="360" w:lineRule="auto"/>
        <w:jc w:val="both"/>
      </w:pPr>
      <w:r w:rsidRPr="003B6429">
        <w:t>W związku z wprowadzeniem od dnia 1 stycznia 2014 r. Rekomendacji S dotyczącej dobrych praktyk w zakresie zarządzania ekspozycjami kredytowymi zabezpieczonymi hipotecznie, której celem jest prowadzenie przez ban</w:t>
      </w:r>
      <w:r w:rsidR="00F02C84">
        <w:t>ki zrównoważonej działalności w </w:t>
      </w:r>
      <w:r w:rsidRPr="003B6429">
        <w:t>obszarze kredytów zabezpieczonych na nieruchomościach, przy zachowaniu niezbędnego poziomu bezpieczeństwa i zapewnienia tr</w:t>
      </w:r>
      <w:r w:rsidR="00F02C84">
        <w:t>ansparentnych relacji klienta z </w:t>
      </w:r>
      <w:r w:rsidRPr="003B6429">
        <w:t>bankiem, w piśmie</w:t>
      </w:r>
      <w:r w:rsidR="003B6429">
        <w:t xml:space="preserve"> </w:t>
      </w:r>
      <w:r w:rsidRPr="003B6429">
        <w:t xml:space="preserve">z dnia 9 grudnia 2014 r. skierowanym do prezesów zarządów </w:t>
      </w:r>
      <w:r w:rsidRPr="003B6429">
        <w:lastRenderedPageBreak/>
        <w:t>banków oraz dyrektorów oddziałów instytucji kredytowych w sprawie stosowan</w:t>
      </w:r>
      <w:r w:rsidR="00AC46F1">
        <w:t>ia przez banki Rekomendacji KNF</w:t>
      </w:r>
      <w:r w:rsidRPr="003B6429">
        <w:t xml:space="preserve"> kwestia obniżenia doc</w:t>
      </w:r>
      <w:r w:rsidR="00F02C84">
        <w:t>hodów kredytobiorcy w związku z </w:t>
      </w:r>
      <w:r w:rsidRPr="003B6429">
        <w:t>przejściem na emeryturę została wskazana jako jedna z ważniejszych w kontekście oceny kredytowej. W piśmie tym zasygnalizowano, że przyjęte przez banki podejście nie powinno oznaczać dyskryminacji klientów ze względu na wiek. Zwrócono też uwagę na postanowienia dyrektywy Parlamentu Eu</w:t>
      </w:r>
      <w:r w:rsidR="00F02C84">
        <w:t>ropejskiego i Rady 2014/17/UE z </w:t>
      </w:r>
      <w:r w:rsidRPr="003B6429">
        <w:t>dnia 4 lutego 2014 r. w sprawie konsumenckich umów</w:t>
      </w:r>
      <w:r w:rsidR="003B6429">
        <w:t xml:space="preserve"> </w:t>
      </w:r>
      <w:r w:rsidR="00F02C84">
        <w:t>o kredyt związanych z </w:t>
      </w:r>
      <w:r w:rsidRPr="003B6429">
        <w:t>nieruchomościami mieszkalnymi i zmieniającej dyrektywy 2008/48/WE i 2013/36/UE oraz rozporządzenie (UE) nr 1093/2010 (Dz. Urz. UE L 60 z 2</w:t>
      </w:r>
      <w:r w:rsidR="00E1151F" w:rsidRPr="003B6429">
        <w:t>8</w:t>
      </w:r>
      <w:r w:rsidRPr="003B6429">
        <w:t>.0</w:t>
      </w:r>
      <w:r w:rsidR="00E1151F" w:rsidRPr="003B6429">
        <w:t>2</w:t>
      </w:r>
      <w:r w:rsidR="00F02C84">
        <w:t>.2014, str. 34, z </w:t>
      </w:r>
      <w:r w:rsidRPr="003B6429">
        <w:t>późn. zm.), że należy w rozsądnej mierze uwzględnić przyszłe zdarzenia w trakcie obowiązywania proponowanej umowy o kredy</w:t>
      </w:r>
      <w:r w:rsidR="00F02C84">
        <w:t>t, takie jak spadek dochodów, w </w:t>
      </w:r>
      <w:r w:rsidRPr="003B6429">
        <w:t xml:space="preserve">przypadku gdy kredyt ma być spłacany po </w:t>
      </w:r>
      <w:r w:rsidR="00F02C84">
        <w:t>przejściu na emeryturę, lub – w </w:t>
      </w:r>
      <w:r w:rsidRPr="003B6429">
        <w:t>stosownych przypadkach – wzrost stopy oprocentowania lub negatywne zmiany kursu walutowego.</w:t>
      </w:r>
    </w:p>
    <w:p w14:paraId="1AAE9437" w14:textId="721A43EE" w:rsidR="00CB1497" w:rsidRPr="003B6429" w:rsidRDefault="002D7988" w:rsidP="00476AC1">
      <w:pPr>
        <w:spacing w:before="240" w:line="360" w:lineRule="auto"/>
        <w:jc w:val="both"/>
        <w:rPr>
          <w:b/>
        </w:rPr>
      </w:pPr>
      <w:r w:rsidRPr="003B6429">
        <w:rPr>
          <w:b/>
        </w:rPr>
        <w:t>V</w:t>
      </w:r>
      <w:r w:rsidR="00D63530" w:rsidRPr="003B6429">
        <w:rPr>
          <w:b/>
        </w:rPr>
        <w:t xml:space="preserve">. Zmiany w ustawie </w:t>
      </w:r>
      <w:r w:rsidR="00D63530" w:rsidRPr="003B6429">
        <w:rPr>
          <w:b/>
          <w:bCs/>
        </w:rPr>
        <w:t>o świadczeniach pieniężnych z</w:t>
      </w:r>
      <w:r w:rsidR="00F02C84">
        <w:rPr>
          <w:b/>
          <w:bCs/>
        </w:rPr>
        <w:t xml:space="preserve"> ubezpieczenia społecznego w </w:t>
      </w:r>
      <w:r w:rsidR="00D63530" w:rsidRPr="003B6429">
        <w:rPr>
          <w:b/>
          <w:bCs/>
        </w:rPr>
        <w:t>razie choroby i macierzyństwa</w:t>
      </w:r>
    </w:p>
    <w:p w14:paraId="3678C2CB" w14:textId="5628F080" w:rsidR="007D2AFA" w:rsidRPr="003B6429" w:rsidRDefault="007D2AFA" w:rsidP="003B6429">
      <w:pPr>
        <w:spacing w:before="120" w:line="360" w:lineRule="auto"/>
        <w:jc w:val="both"/>
      </w:pPr>
      <w:r w:rsidRPr="003B6429">
        <w:t>W programie kompleksowego wsparcia dla rodzin „Za życiem” przewidziano działanie mające na celu wsparcie opiekuna pracującego w przypadku choroby dziecka.</w:t>
      </w:r>
      <w:r w:rsidR="003B6429">
        <w:t xml:space="preserve"> </w:t>
      </w:r>
    </w:p>
    <w:p w14:paraId="51D5C428" w14:textId="6B063159" w:rsidR="007D2AFA" w:rsidRPr="003B6429" w:rsidRDefault="007D2AFA" w:rsidP="003B6429">
      <w:pPr>
        <w:spacing w:before="120" w:line="360" w:lineRule="auto"/>
        <w:jc w:val="both"/>
      </w:pPr>
      <w:r w:rsidRPr="003B6429">
        <w:t>Matce albo ojcu, jeżeli nie podejmują lub rezygnują z zatrudnienia lub innej pracy zarobkowej w celu sprawowania opieki nad osobą legitymującą się orzeczeniem</w:t>
      </w:r>
      <w:r w:rsidR="003B6429">
        <w:t xml:space="preserve"> </w:t>
      </w:r>
      <w:r w:rsidR="00F02C84">
        <w:t>o </w:t>
      </w:r>
      <w:r w:rsidRPr="003B6429">
        <w:t>niepełnosprawności łącznie ze wskazaniami: konieczności stałej lub długotrwałej opieki lub pomocy innej osoby w związku ze</w:t>
      </w:r>
      <w:r w:rsidR="003B6429">
        <w:t xml:space="preserve"> </w:t>
      </w:r>
      <w:r w:rsidRPr="003B6429">
        <w:t>znacznie ograniczoną możliwością samodzielnej egzystencji oraz konieczności stałego współudziału na co dzień opiekuna dziecka w procesie jego lec</w:t>
      </w:r>
      <w:r w:rsidR="00AC46F1">
        <w:t>zenia, rehabilitacji i edukacji</w:t>
      </w:r>
      <w:r w:rsidRPr="003B6429">
        <w:t xml:space="preserve"> albo osobą legitymującą się orzeczeniem o znacznym stopniu niepełnosprawności</w:t>
      </w:r>
      <w:r w:rsidR="00AC46F1">
        <w:t>,</w:t>
      </w:r>
      <w:r w:rsidRPr="003B6429">
        <w:t xml:space="preserve"> przysługuje świadczenie pielęgnacyjne z tytułu rezygnacji</w:t>
      </w:r>
      <w:r w:rsidR="003B6429">
        <w:t xml:space="preserve"> </w:t>
      </w:r>
      <w:r w:rsidRPr="003B6429">
        <w:t xml:space="preserve">z zatrudnienia lub innej pracy zarobkowej. </w:t>
      </w:r>
    </w:p>
    <w:p w14:paraId="10D30747" w14:textId="4DE4F3AF" w:rsidR="007D2AFA" w:rsidRPr="003B6429" w:rsidRDefault="007D2AFA" w:rsidP="00476AC1">
      <w:pPr>
        <w:spacing w:line="360" w:lineRule="auto"/>
        <w:jc w:val="both"/>
      </w:pPr>
      <w:r w:rsidRPr="003B6429">
        <w:t>Wykonywanie funkcji rodzicielskiej i praca zawodowa wymaga od osoby wykonującej pracę pogodzenia wielu obowiązków. W przypadku rodziców wychowujących dzieci</w:t>
      </w:r>
      <w:r w:rsidR="003B6429">
        <w:t xml:space="preserve"> </w:t>
      </w:r>
      <w:r w:rsidR="00F02C84">
        <w:t>z </w:t>
      </w:r>
      <w:r w:rsidRPr="003B6429">
        <w:t xml:space="preserve">niepełnosprawnościami łączenie pracy zarobkowej z obowiązkami domowymi wymaga jeszcze większego wysiłku. </w:t>
      </w:r>
    </w:p>
    <w:p w14:paraId="0ACAF2FB" w14:textId="4DBE7F65" w:rsidR="007D2AFA" w:rsidRPr="003B6429" w:rsidRDefault="007D2AFA" w:rsidP="00476AC1">
      <w:pPr>
        <w:autoSpaceDE w:val="0"/>
        <w:autoSpaceDN w:val="0"/>
        <w:adjustRightInd w:val="0"/>
        <w:spacing w:line="360" w:lineRule="auto"/>
        <w:jc w:val="both"/>
      </w:pPr>
      <w:r w:rsidRPr="003B6429">
        <w:lastRenderedPageBreak/>
        <w:t xml:space="preserve">Dostrzegając potrzebę pomocy państwa rodzinom wychowującym dzieci </w:t>
      </w:r>
      <w:r w:rsidR="00E9428C" w:rsidRPr="003B6429">
        <w:t>niepełnosprawne</w:t>
      </w:r>
      <w:r w:rsidRPr="003B6429">
        <w:t>,</w:t>
      </w:r>
      <w:r w:rsidR="003B6429">
        <w:t xml:space="preserve"> </w:t>
      </w:r>
      <w:r w:rsidR="00C73383" w:rsidRPr="003B6429">
        <w:t>w art. 5</w:t>
      </w:r>
      <w:r w:rsidRPr="003B6429">
        <w:t xml:space="preserve"> projektu ustawy przewidziano wsparcie opiekuna pracującego w przypadku choroby dziecka. </w:t>
      </w:r>
    </w:p>
    <w:p w14:paraId="26D845E7" w14:textId="01A05D36" w:rsidR="007D2AFA" w:rsidRPr="003B6429" w:rsidRDefault="007D2AFA" w:rsidP="003B6429">
      <w:pPr>
        <w:spacing w:before="120" w:line="360" w:lineRule="auto"/>
        <w:jc w:val="both"/>
      </w:pPr>
      <w:r w:rsidRPr="003B6429">
        <w:t xml:space="preserve">Ustawa z dnia 25 czerwca 1999 r. o </w:t>
      </w:r>
      <w:r w:rsidRPr="003B6429">
        <w:rPr>
          <w:bCs/>
        </w:rPr>
        <w:t xml:space="preserve">świadczeniach pieniężnych z ubezpieczenia społecznego w razie choroby i macierzyństwa </w:t>
      </w:r>
      <w:r w:rsidRPr="003B6429">
        <w:t>stanowi, że zasiłek opiekuńczy przysługuje ubezpieczonemu zwolnionemu od wykonywania pracy z powodu konieczności o</w:t>
      </w:r>
      <w:r w:rsidR="00AC46F1">
        <w:t>sobistego sprawowania opieki m.</w:t>
      </w:r>
      <w:r w:rsidRPr="003B6429">
        <w:t>in. nad chorym dzieckiem w wieku do ukończenia 14 lat i innym chorym członkiem rodziny. W przypadku opieki sprawowanej nad dzieckiem chorym do ukończenia 14 lat zasiłek opiekuńczy przysługuje przez okres zwolnienia od wykonywania pracy z powodu konieczności osobistego sprawowania opieki, nie dłużej jednak niż przez okres 60 dni w roku kalendarzowym, natomiast w przypadku sprawowania opieki nad innym chorym członkiem rodziny przez okres 14 dni w roku kalendarzowym. Za członków rodziny uważa się m.in. dzieci w wieku powyżej 14 lat, jeżeli pozostają we wspólnym gospodarstwie domowym</w:t>
      </w:r>
      <w:r w:rsidR="003B6429">
        <w:t xml:space="preserve"> </w:t>
      </w:r>
      <w:r w:rsidRPr="003B6429">
        <w:t xml:space="preserve">z ubezpieczonym w okresie sprawowania opieki. </w:t>
      </w:r>
    </w:p>
    <w:p w14:paraId="51FE63AB" w14:textId="18B0B31B" w:rsidR="007D2AFA" w:rsidRPr="003B6429" w:rsidRDefault="007D2AFA" w:rsidP="00476AC1">
      <w:pPr>
        <w:spacing w:line="360" w:lineRule="auto"/>
        <w:jc w:val="both"/>
      </w:pPr>
      <w:r w:rsidRPr="003B6429">
        <w:t xml:space="preserve">Projektowane regulacje wprowadzają zmiany, które w założeniu mają ułatwić rodzicom dziecka legitymującego się orzeczeniem o znacznym stopniu niepełnosprawności albo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w:t>
      </w:r>
      <w:r w:rsidR="00AC46F1">
        <w:t>rehabilitacji i edukacji</w:t>
      </w:r>
      <w:r w:rsidRPr="003B6429">
        <w:t xml:space="preserve"> łączenie opieki nad nim</w:t>
      </w:r>
      <w:r w:rsidR="003B6429">
        <w:t xml:space="preserve"> </w:t>
      </w:r>
      <w:r w:rsidRPr="003B6429">
        <w:t>z wykonywaniem aktywności zawodowej. Projekt zakłada bowiem wydłużenie zasiłku opiekuńczego z 14 do 30 dni w przypadku opieki nad dzieckiem chorym ze znacznym stopniem niepełnosprawności albo orzeczeniem o niepełnosprawności łącznie</w:t>
      </w:r>
      <w:r w:rsidR="003B6429">
        <w:t xml:space="preserve"> </w:t>
      </w:r>
      <w:r w:rsidRPr="003B6429">
        <w:t>ze wskazaniami: konieczności stałej lub długotrwałej opieki lub pomocy innej osoby</w:t>
      </w:r>
      <w:r w:rsidR="003B6429">
        <w:t xml:space="preserve"> </w:t>
      </w:r>
      <w:r w:rsidRPr="003B6429">
        <w:t>w związku ze znacznie ograniczoną możliwością samodzielnej egzystencji oraz konieczności stałego współudziału na co dzień opiekuna dziecka w procesie jego leczenia, rehabilitacji</w:t>
      </w:r>
      <w:r w:rsidR="003B6429">
        <w:t xml:space="preserve"> </w:t>
      </w:r>
      <w:r w:rsidRPr="003B6429">
        <w:t xml:space="preserve">i edukacji do ukończenia przez dziecko 18 lat. </w:t>
      </w:r>
    </w:p>
    <w:p w14:paraId="6D44EFB4" w14:textId="423D4FEE" w:rsidR="00ED4A58" w:rsidRPr="003B6429" w:rsidRDefault="00AC46F1" w:rsidP="00476AC1">
      <w:pPr>
        <w:spacing w:line="360" w:lineRule="auto"/>
        <w:jc w:val="both"/>
      </w:pPr>
      <w:r>
        <w:t>W przypadku</w:t>
      </w:r>
      <w:r w:rsidR="00ED4A58" w:rsidRPr="003B6429">
        <w:t xml:space="preserve"> gdy opieka będzie sprawowana wyłącznie nad chorymi dziećmi niepełnosprawnymi</w:t>
      </w:r>
      <w:r w:rsidR="00D81AE3" w:rsidRPr="003B6429">
        <w:t xml:space="preserve"> powyżej 14 a 18 rokiem życia</w:t>
      </w:r>
      <w:r w:rsidR="00ED4A58" w:rsidRPr="003B6429">
        <w:t xml:space="preserve"> i innymi chorymi członkami rodziny, zasiłek opiekuńczy będzie przysługiwał łącznie za okres nie dłuższy niż 30 dni w roku kalendarzowym. </w:t>
      </w:r>
    </w:p>
    <w:p w14:paraId="6A8D4D59" w14:textId="7228961F" w:rsidR="002D7988" w:rsidRPr="003B6429" w:rsidRDefault="002D7988" w:rsidP="00476AC1">
      <w:pPr>
        <w:spacing w:before="240" w:line="360" w:lineRule="auto"/>
        <w:jc w:val="both"/>
        <w:rPr>
          <w:b/>
        </w:rPr>
      </w:pPr>
      <w:r w:rsidRPr="003B6429">
        <w:rPr>
          <w:b/>
        </w:rPr>
        <w:lastRenderedPageBreak/>
        <w:t xml:space="preserve">VI. Zmiany w ustawie o rencie socjalnej </w:t>
      </w:r>
    </w:p>
    <w:p w14:paraId="1EE2EBE6" w14:textId="656CDD6B" w:rsidR="00060F99" w:rsidRPr="003B6429" w:rsidRDefault="002D7988" w:rsidP="003B6429">
      <w:pPr>
        <w:autoSpaceDE w:val="0"/>
        <w:autoSpaceDN w:val="0"/>
        <w:adjustRightInd w:val="0"/>
        <w:spacing w:before="120" w:line="360" w:lineRule="auto"/>
        <w:jc w:val="both"/>
      </w:pPr>
      <w:r w:rsidRPr="003B6429">
        <w:t>Proponowana zmiana art. 15 ustawy z dnia 27 czerwca 2003 r. o rencie socjalnej</w:t>
      </w:r>
      <w:r w:rsidR="003B6429">
        <w:t xml:space="preserve"> </w:t>
      </w:r>
      <w:r w:rsidR="00F02C84">
        <w:t>(Dz. </w:t>
      </w:r>
      <w:r w:rsidRPr="003B6429">
        <w:t>U. z 2013 r. poz. 98</w:t>
      </w:r>
      <w:r w:rsidR="00E1151F" w:rsidRPr="003B6429">
        <w:t>2</w:t>
      </w:r>
      <w:r w:rsidRPr="003B6429">
        <w:t>, z późn. zm.) jest konsekwencją odwiązania kwoty wolnej</w:t>
      </w:r>
      <w:r w:rsidR="003B6429">
        <w:t xml:space="preserve"> </w:t>
      </w:r>
      <w:r w:rsidRPr="003B6429">
        <w:t>od potrąceń i egzekucji od najniższego świadczenia, w tym przypadku od najniższej renty</w:t>
      </w:r>
      <w:r w:rsidR="003B6429">
        <w:t xml:space="preserve"> </w:t>
      </w:r>
      <w:r w:rsidR="00F02C84">
        <w:t>z </w:t>
      </w:r>
      <w:r w:rsidRPr="003B6429">
        <w:t>tytułu ca</w:t>
      </w:r>
      <w:r w:rsidR="00396165" w:rsidRPr="003B6429">
        <w:t>łkowitej niezdolności do pracy.</w:t>
      </w:r>
      <w:r w:rsidR="003B6429">
        <w:t xml:space="preserve"> </w:t>
      </w:r>
    </w:p>
    <w:p w14:paraId="3A3C6751" w14:textId="1F0102B5" w:rsidR="00141CD8" w:rsidRPr="003B6429" w:rsidRDefault="002D7988" w:rsidP="00476AC1">
      <w:pPr>
        <w:spacing w:before="240" w:line="360" w:lineRule="auto"/>
        <w:jc w:val="both"/>
        <w:rPr>
          <w:b/>
        </w:rPr>
      </w:pPr>
      <w:r w:rsidRPr="003B6429">
        <w:rPr>
          <w:rFonts w:eastAsia="Calibri"/>
          <w:b/>
        </w:rPr>
        <w:t>VII</w:t>
      </w:r>
      <w:r w:rsidR="007D2AFA" w:rsidRPr="003B6429">
        <w:rPr>
          <w:rFonts w:eastAsia="Calibri"/>
          <w:b/>
        </w:rPr>
        <w:t xml:space="preserve">. </w:t>
      </w:r>
      <w:r w:rsidR="00141CD8" w:rsidRPr="003B6429">
        <w:rPr>
          <w:rFonts w:eastAsia="Calibri"/>
          <w:b/>
        </w:rPr>
        <w:t xml:space="preserve">Zmiany w ustawie </w:t>
      </w:r>
      <w:r w:rsidR="00141CD8" w:rsidRPr="003B6429">
        <w:rPr>
          <w:b/>
        </w:rPr>
        <w:t>o wsparciu kobiet w ciąży i rodzin „Za życiem”</w:t>
      </w:r>
    </w:p>
    <w:p w14:paraId="66EA8A12" w14:textId="30CF28B6" w:rsidR="0083216B" w:rsidRPr="003B6429" w:rsidRDefault="00BF14D5" w:rsidP="003B6429">
      <w:pPr>
        <w:pStyle w:val="Bezodstpw"/>
        <w:spacing w:before="120" w:line="360" w:lineRule="auto"/>
        <w:ind w:firstLine="14"/>
        <w:jc w:val="both"/>
      </w:pPr>
      <w:r w:rsidRPr="003B6429">
        <w:t>W art. 7</w:t>
      </w:r>
      <w:r w:rsidR="004F2786" w:rsidRPr="003B6429">
        <w:t xml:space="preserve"> </w:t>
      </w:r>
      <w:r w:rsidR="0083216B" w:rsidRPr="003B6429">
        <w:t xml:space="preserve">w pkt 1 projektu ustawy </w:t>
      </w:r>
      <w:r w:rsidR="004F2786" w:rsidRPr="003B6429">
        <w:t>zaproponowano zmianę</w:t>
      </w:r>
      <w:r w:rsidR="0083216B" w:rsidRPr="003B6429">
        <w:t xml:space="preserve"> art. 9</w:t>
      </w:r>
      <w:r w:rsidR="00F02C84">
        <w:rPr>
          <w:rFonts w:eastAsia="Calibri"/>
          <w:bCs/>
          <w:shd w:val="clear" w:color="auto" w:fill="FFFFFF"/>
        </w:rPr>
        <w:t xml:space="preserve"> ustawy z dnia 4 </w:t>
      </w:r>
      <w:r w:rsidR="0083216B" w:rsidRPr="003B6429">
        <w:rPr>
          <w:rFonts w:eastAsia="Calibri"/>
          <w:bCs/>
          <w:shd w:val="clear" w:color="auto" w:fill="FFFFFF"/>
        </w:rPr>
        <w:t>listopada</w:t>
      </w:r>
      <w:r w:rsidR="003B6429">
        <w:rPr>
          <w:rFonts w:eastAsia="Calibri"/>
          <w:bCs/>
          <w:shd w:val="clear" w:color="auto" w:fill="FFFFFF"/>
        </w:rPr>
        <w:t xml:space="preserve"> </w:t>
      </w:r>
      <w:r w:rsidR="0083216B" w:rsidRPr="003B6429">
        <w:rPr>
          <w:rFonts w:eastAsia="Calibri"/>
          <w:bCs/>
          <w:shd w:val="clear" w:color="auto" w:fill="FFFFFF"/>
        </w:rPr>
        <w:t>2016 r. o wsparciu kobiet w ciąży i rodzin „Za życiem”, polegającą na dodaniu ust. 5. Proponuje</w:t>
      </w:r>
      <w:r w:rsidR="003B6429">
        <w:rPr>
          <w:rFonts w:eastAsia="Calibri"/>
          <w:bCs/>
          <w:shd w:val="clear" w:color="auto" w:fill="FFFFFF"/>
        </w:rPr>
        <w:t xml:space="preserve"> </w:t>
      </w:r>
      <w:r w:rsidR="0083216B" w:rsidRPr="003B6429">
        <w:rPr>
          <w:rFonts w:eastAsia="Calibri"/>
          <w:bCs/>
          <w:shd w:val="clear" w:color="auto" w:fill="FFFFFF"/>
        </w:rPr>
        <w:t>się, aby</w:t>
      </w:r>
      <w:r w:rsidR="003B6429">
        <w:t xml:space="preserve"> </w:t>
      </w:r>
      <w:r w:rsidR="0083216B" w:rsidRPr="003B6429">
        <w:rPr>
          <w:bCs/>
        </w:rPr>
        <w:t>ś</w:t>
      </w:r>
      <w:r w:rsidR="00060F99" w:rsidRPr="003B6429">
        <w:rPr>
          <w:bCs/>
        </w:rPr>
        <w:t>rodki Funduszu P</w:t>
      </w:r>
      <w:r w:rsidR="0083216B" w:rsidRPr="003B6429">
        <w:rPr>
          <w:bCs/>
        </w:rPr>
        <w:t xml:space="preserve">racy przekazane </w:t>
      </w:r>
      <w:r w:rsidR="00060F99" w:rsidRPr="003B6429">
        <w:rPr>
          <w:bCs/>
        </w:rPr>
        <w:t>wójtom, burmistrzom lub prezydentom miast</w:t>
      </w:r>
      <w:r w:rsidR="0083216B" w:rsidRPr="003B6429">
        <w:t xml:space="preserve"> na realizację koordynacji, o które</w:t>
      </w:r>
      <w:r w:rsidR="00882C72" w:rsidRPr="003B6429">
        <w:t>j mowa w art. 8 ust. 2, stanowiły</w:t>
      </w:r>
      <w:r w:rsidR="0083216B" w:rsidRPr="003B6429">
        <w:t xml:space="preserve"> dochód gminy,</w:t>
      </w:r>
      <w:r w:rsidR="003B6429">
        <w:t xml:space="preserve"> </w:t>
      </w:r>
      <w:r w:rsidR="0083216B" w:rsidRPr="003B6429">
        <w:t>o którym mowa w</w:t>
      </w:r>
      <w:r w:rsidR="00F02C84">
        <w:t xml:space="preserve"> art. 8 ust. 3 ustawy z dnia 13 </w:t>
      </w:r>
      <w:r w:rsidR="0083216B" w:rsidRPr="003B6429">
        <w:t>listopada 2003 r. o dochodach jednostek samorządu terytorialnego (Dz. U. z 2017 r. poz. 1453</w:t>
      </w:r>
      <w:r w:rsidR="00060F99" w:rsidRPr="003B6429">
        <w:t>, z późn. zm</w:t>
      </w:r>
      <w:r w:rsidR="003B6429">
        <w:t>.</w:t>
      </w:r>
      <w:r w:rsidR="005E27E0" w:rsidRPr="003B6429">
        <w:t>).</w:t>
      </w:r>
    </w:p>
    <w:p w14:paraId="4EBFC767" w14:textId="2B8C1917" w:rsidR="0083216B" w:rsidRPr="003B6429" w:rsidRDefault="00060F99" w:rsidP="00476AC1">
      <w:pPr>
        <w:spacing w:line="360" w:lineRule="auto"/>
        <w:jc w:val="both"/>
        <w:rPr>
          <w:rFonts w:eastAsia="Calibri"/>
        </w:rPr>
      </w:pPr>
      <w:r w:rsidRPr="003B6429">
        <w:rPr>
          <w:rFonts w:eastAsia="Calibri"/>
        </w:rPr>
        <w:t>Zmiana m</w:t>
      </w:r>
      <w:r w:rsidR="0083216B" w:rsidRPr="003B6429">
        <w:rPr>
          <w:rFonts w:eastAsia="Calibri"/>
        </w:rPr>
        <w:t xml:space="preserve">a </w:t>
      </w:r>
      <w:r w:rsidRPr="003B6429">
        <w:rPr>
          <w:rFonts w:eastAsia="Calibri"/>
        </w:rPr>
        <w:t xml:space="preserve">na </w:t>
      </w:r>
      <w:r w:rsidR="0083216B" w:rsidRPr="003B6429">
        <w:rPr>
          <w:rFonts w:eastAsia="Calibri"/>
        </w:rPr>
        <w:t>celu włączenie do katalogu dochodów gminy, o którym mowa w art. 8 ust. 3 ustawy z dnia 13 listopada 2003 r. o dochodach jednostek samorządu terytorialnego</w:t>
      </w:r>
      <w:r w:rsidR="009977BC">
        <w:rPr>
          <w:rFonts w:eastAsia="Calibri"/>
        </w:rPr>
        <w:t>,</w:t>
      </w:r>
      <w:r w:rsidR="003B6429">
        <w:rPr>
          <w:rFonts w:eastAsia="Calibri"/>
        </w:rPr>
        <w:t xml:space="preserve"> </w:t>
      </w:r>
      <w:r w:rsidR="0083216B" w:rsidRPr="003B6429">
        <w:rPr>
          <w:rFonts w:eastAsia="Calibri"/>
        </w:rPr>
        <w:t>środków z Funduszu Pracy przekazany</w:t>
      </w:r>
      <w:r w:rsidR="00F02C84">
        <w:rPr>
          <w:rFonts w:eastAsia="Calibri"/>
        </w:rPr>
        <w:t>ch na realizację koordynacji, o </w:t>
      </w:r>
      <w:r w:rsidR="0083216B" w:rsidRPr="003B6429">
        <w:rPr>
          <w:rFonts w:eastAsia="Calibri"/>
        </w:rPr>
        <w:t xml:space="preserve">której mowa w art. 8 ust. 2 ustawy o wsparciu kobiet w ciąży i rodzin </w:t>
      </w:r>
      <w:r w:rsidRPr="003B6429">
        <w:rPr>
          <w:rFonts w:eastAsia="Calibri"/>
        </w:rPr>
        <w:t xml:space="preserve">„Za życiem”. </w:t>
      </w:r>
    </w:p>
    <w:p w14:paraId="0D4F3B85" w14:textId="38AB5F19" w:rsidR="0083216B" w:rsidRPr="003B6429" w:rsidRDefault="0083216B" w:rsidP="00476AC1">
      <w:pPr>
        <w:spacing w:line="360" w:lineRule="auto"/>
        <w:jc w:val="both"/>
        <w:rPr>
          <w:rFonts w:eastAsia="Calibri"/>
        </w:rPr>
      </w:pPr>
      <w:r w:rsidRPr="003B6429">
        <w:rPr>
          <w:rFonts w:eastAsia="Calibri"/>
        </w:rPr>
        <w:t>Powyższa zmiana zmaksymalizuje możliwość wykorzystania przekazanych gminom środków z Funduszu Pracy na koordynację (tj. zatrudnienie/zwiększenie zatrudnienia przez gminy asystentów rodziny i dofinasowanie ze środków Funduszu Pracy ich wynagrodzeń)</w:t>
      </w:r>
      <w:r w:rsidR="00A265B4" w:rsidRPr="003B6429">
        <w:rPr>
          <w:rFonts w:eastAsia="Calibri"/>
        </w:rPr>
        <w:t>,</w:t>
      </w:r>
      <w:r w:rsidR="003B6429">
        <w:rPr>
          <w:rFonts w:eastAsia="Calibri"/>
        </w:rPr>
        <w:t xml:space="preserve"> </w:t>
      </w:r>
      <w:r w:rsidR="00A265B4" w:rsidRPr="003B6429">
        <w:rPr>
          <w:rFonts w:eastAsia="Calibri"/>
        </w:rPr>
        <w:t>a w konsekwencji przyczyni</w:t>
      </w:r>
      <w:r w:rsidRPr="003B6429">
        <w:rPr>
          <w:rFonts w:eastAsia="Calibri"/>
        </w:rPr>
        <w:t xml:space="preserve"> się do objęcia opieką jak największej liczby rodzin wymagających wsparcia i działań asystenta rodziny. Zmiana, poprzez włączenie do katalogu dochodów gminy środków z Funduszu Pracy przekazanych na realizację koordynacji, umożliwi włączenie tych środków do budżetu gminy i w konsekwencji „zrefundowanie” wydatków na koordynację poniesionych ze środków własnych przez jednostkę samorządu terytorialnego w ramach danego roku budżetowego, do dnia otrzymania środków</w:t>
      </w:r>
      <w:r w:rsidR="003B6429">
        <w:rPr>
          <w:rFonts w:eastAsia="Calibri"/>
        </w:rPr>
        <w:t xml:space="preserve"> </w:t>
      </w:r>
      <w:r w:rsidRPr="003B6429">
        <w:rPr>
          <w:rFonts w:eastAsia="Calibri"/>
        </w:rPr>
        <w:t>od wojewody. Wydatki na koordynację poniesione przez gminę do dnia otrzymania środków od wojewody (tj. ze środków własnych w ramach danego roku budżetowego) zapewniają ciągłość realizacji zadania i niezbędne jest stworzenie mechanizmu umożl</w:t>
      </w:r>
      <w:r w:rsidR="009977BC">
        <w:rPr>
          <w:rFonts w:eastAsia="Calibri"/>
        </w:rPr>
        <w:t>i</w:t>
      </w:r>
      <w:r w:rsidRPr="003B6429">
        <w:rPr>
          <w:rFonts w:eastAsia="Calibri"/>
        </w:rPr>
        <w:t>wiającego zwrot zaangażowanych przez gminę środków na zadanie, którego źródłem finansowania są środki</w:t>
      </w:r>
      <w:r w:rsidR="003B6429">
        <w:rPr>
          <w:rFonts w:eastAsia="Calibri"/>
        </w:rPr>
        <w:t xml:space="preserve"> </w:t>
      </w:r>
      <w:r w:rsidRPr="003B6429">
        <w:rPr>
          <w:rFonts w:eastAsia="Calibri"/>
        </w:rPr>
        <w:t>z Funduszu Pracy.</w:t>
      </w:r>
      <w:r w:rsidR="00060F99" w:rsidRPr="003B6429">
        <w:rPr>
          <w:rFonts w:eastAsia="Calibri"/>
        </w:rPr>
        <w:t xml:space="preserve"> </w:t>
      </w:r>
      <w:r w:rsidRPr="003B6429">
        <w:t xml:space="preserve">Proponowana zmiana nie </w:t>
      </w:r>
      <w:r w:rsidRPr="003B6429">
        <w:lastRenderedPageBreak/>
        <w:t>rodzi dodatkowych skutków finansowych dla budżetu państwa oraz budżetów jednostek samorządu terytorialnego.</w:t>
      </w:r>
    </w:p>
    <w:p w14:paraId="3A546305" w14:textId="3CEDD70A" w:rsidR="00141CD8" w:rsidRPr="003B6429" w:rsidRDefault="00BF14D5" w:rsidP="00476AC1">
      <w:pPr>
        <w:pStyle w:val="Bezodstpw"/>
        <w:spacing w:line="360" w:lineRule="auto"/>
        <w:jc w:val="both"/>
        <w:rPr>
          <w:iCs/>
        </w:rPr>
      </w:pPr>
      <w:r w:rsidRPr="003B6429">
        <w:t>W art. 7</w:t>
      </w:r>
      <w:r w:rsidR="0083216B" w:rsidRPr="003B6429">
        <w:t xml:space="preserve"> w pkt 2 projektu ustawy zaproponowano zmianę w art. 12</w:t>
      </w:r>
      <w:r w:rsidR="0083216B" w:rsidRPr="003B6429">
        <w:rPr>
          <w:rFonts w:eastAsia="Calibri"/>
          <w:bCs/>
          <w:shd w:val="clear" w:color="auto" w:fill="FFFFFF"/>
        </w:rPr>
        <w:t xml:space="preserve"> ust. 3 ustawy z dnia</w:t>
      </w:r>
      <w:r w:rsidR="003B6429">
        <w:rPr>
          <w:rFonts w:eastAsia="Calibri"/>
          <w:bCs/>
          <w:shd w:val="clear" w:color="auto" w:fill="FFFFFF"/>
        </w:rPr>
        <w:t xml:space="preserve"> </w:t>
      </w:r>
      <w:r w:rsidR="0083216B" w:rsidRPr="003B6429">
        <w:rPr>
          <w:rFonts w:eastAsia="Calibri"/>
          <w:bCs/>
          <w:shd w:val="clear" w:color="auto" w:fill="FFFFFF"/>
        </w:rPr>
        <w:t xml:space="preserve">4 listopada 2016 r. o wsparciu kobiet w ciąży i rodzin „Za życiem”. </w:t>
      </w:r>
      <w:r w:rsidR="00141CD8" w:rsidRPr="003B6429">
        <w:t>Biorąc pod uwagę,</w:t>
      </w:r>
      <w:r w:rsidR="003B6429">
        <w:t xml:space="preserve"> </w:t>
      </w:r>
      <w:r w:rsidR="00141CD8" w:rsidRPr="003B6429">
        <w:t>że dotychczasowe przepisy art. 71b ustawy z dnia</w:t>
      </w:r>
      <w:r w:rsidR="004F2786" w:rsidRPr="003B6429">
        <w:t xml:space="preserve"> </w:t>
      </w:r>
      <w:r w:rsidR="00141CD8" w:rsidRPr="003B6429">
        <w:t xml:space="preserve">7 września 1991 r. </w:t>
      </w:r>
      <w:r w:rsidR="00141CD8" w:rsidRPr="003B6429">
        <w:rPr>
          <w:iCs/>
        </w:rPr>
        <w:t>o systemie oświaty</w:t>
      </w:r>
      <w:r w:rsidR="003B6429">
        <w:rPr>
          <w:iCs/>
        </w:rPr>
        <w:t xml:space="preserve"> </w:t>
      </w:r>
      <w:r w:rsidR="00141CD8" w:rsidRPr="003B6429">
        <w:t>(Dz. U. z 2016 r. poz. 1943, z późn. zm.) dotyczące opinii o potrzebie wczesnego wspomagania rozwoju dziecka, orzeczenia o potrzebie kształcenia specjalnego i orzeczenia</w:t>
      </w:r>
      <w:r w:rsidR="00604A95" w:rsidRPr="003B6429">
        <w:t xml:space="preserve"> </w:t>
      </w:r>
      <w:r w:rsidR="00141CD8" w:rsidRPr="003B6429">
        <w:t>o potrzebie zajęć rewalidacyjno-wychowawczych zostały przeniesione do art. 127 ustawy</w:t>
      </w:r>
      <w:r w:rsidR="003B6429">
        <w:t xml:space="preserve"> </w:t>
      </w:r>
      <w:r w:rsidR="00141CD8" w:rsidRPr="003B6429">
        <w:t xml:space="preserve">z dnia 14 grudnia 2016 r. </w:t>
      </w:r>
      <w:r w:rsidR="00141CD8" w:rsidRPr="003B6429">
        <w:rPr>
          <w:iCs/>
        </w:rPr>
        <w:t xml:space="preserve">– Prawo oświatowe </w:t>
      </w:r>
      <w:r w:rsidR="00F02C84">
        <w:t>(Dz. U. z </w:t>
      </w:r>
      <w:r w:rsidR="00060F99" w:rsidRPr="003B6429">
        <w:t>2017</w:t>
      </w:r>
      <w:r w:rsidR="00AB5934" w:rsidRPr="003B6429">
        <w:t xml:space="preserve"> r. poz. 59, </w:t>
      </w:r>
      <w:r w:rsidR="00141CD8" w:rsidRPr="003B6429">
        <w:t>949</w:t>
      </w:r>
      <w:r w:rsidR="00AB5934" w:rsidRPr="003B6429">
        <w:t xml:space="preserve"> i 2203</w:t>
      </w:r>
      <w:r w:rsidR="00141CD8" w:rsidRPr="003B6429">
        <w:t xml:space="preserve">), </w:t>
      </w:r>
      <w:r w:rsidR="002974DA" w:rsidRPr="003B6429">
        <w:t xml:space="preserve">dokonano zmiany polegającej na zastąpieniu odesłania do przepisów </w:t>
      </w:r>
      <w:r w:rsidR="002974DA" w:rsidRPr="003B6429">
        <w:rPr>
          <w:iCs/>
        </w:rPr>
        <w:t>ustawy o systemie oświaty odesłanie</w:t>
      </w:r>
      <w:r w:rsidR="00060F99" w:rsidRPr="003B6429">
        <w:rPr>
          <w:iCs/>
        </w:rPr>
        <w:t>m</w:t>
      </w:r>
      <w:r w:rsidR="002974DA" w:rsidRPr="003B6429">
        <w:rPr>
          <w:iCs/>
        </w:rPr>
        <w:t xml:space="preserve"> do przepisów ustawy </w:t>
      </w:r>
      <w:r w:rsidR="00F02C84">
        <w:rPr>
          <w:iCs/>
        </w:rPr>
        <w:t>z dnia 14 </w:t>
      </w:r>
      <w:r w:rsidR="00123B26" w:rsidRPr="003B6429">
        <w:rPr>
          <w:iCs/>
        </w:rPr>
        <w:t xml:space="preserve">grudnia 2016 r. </w:t>
      </w:r>
      <w:r w:rsidR="002974DA" w:rsidRPr="003B6429">
        <w:rPr>
          <w:iCs/>
        </w:rPr>
        <w:t>– Prawo oświatowe.</w:t>
      </w:r>
    </w:p>
    <w:p w14:paraId="6A8FA9EA" w14:textId="77777777" w:rsidR="00662D26" w:rsidRPr="003B6429" w:rsidRDefault="007D2AFA" w:rsidP="00476AC1">
      <w:pPr>
        <w:spacing w:before="240" w:line="360" w:lineRule="auto"/>
        <w:jc w:val="both"/>
        <w:rPr>
          <w:rFonts w:eastAsia="Calibri"/>
          <w:b/>
        </w:rPr>
      </w:pPr>
      <w:r w:rsidRPr="003B6429">
        <w:rPr>
          <w:rFonts w:eastAsia="Calibri"/>
          <w:b/>
        </w:rPr>
        <w:t>Przepisy przejściowe i końcowe</w:t>
      </w:r>
    </w:p>
    <w:p w14:paraId="247676BD" w14:textId="37BA8CCE" w:rsidR="002974DA" w:rsidRPr="003B6429" w:rsidRDefault="00E34094" w:rsidP="00476AC1">
      <w:pPr>
        <w:spacing w:line="360" w:lineRule="auto"/>
        <w:jc w:val="both"/>
      </w:pPr>
      <w:r w:rsidRPr="003B6429">
        <w:t xml:space="preserve">W art. </w:t>
      </w:r>
      <w:r w:rsidR="00BF14D5" w:rsidRPr="003B6429">
        <w:t>8</w:t>
      </w:r>
      <w:r w:rsidRPr="003B6429">
        <w:t xml:space="preserve"> projektu ustawy wskazano, </w:t>
      </w:r>
      <w:r w:rsidR="002974DA" w:rsidRPr="003B6429">
        <w:t xml:space="preserve">że osoby, które były uczestnikami </w:t>
      </w:r>
      <w:r w:rsidR="00927B90" w:rsidRPr="003B6429">
        <w:t>wtz</w:t>
      </w:r>
      <w:r w:rsidR="002974DA" w:rsidRPr="003B6429">
        <w:t xml:space="preserve"> i opuściły go</w:t>
      </w:r>
      <w:r w:rsidR="003B6429">
        <w:t xml:space="preserve"> </w:t>
      </w:r>
      <w:r w:rsidR="008E2807" w:rsidRPr="003B6429">
        <w:t>w związku z</w:t>
      </w:r>
      <w:r w:rsidR="002974DA" w:rsidRPr="003B6429">
        <w:t xml:space="preserve"> podjęci</w:t>
      </w:r>
      <w:r w:rsidR="008E2807" w:rsidRPr="003B6429">
        <w:t>em</w:t>
      </w:r>
      <w:r w:rsidR="002974DA" w:rsidRPr="003B6429">
        <w:t xml:space="preserve"> zatrudnienia przed </w:t>
      </w:r>
      <w:r w:rsidR="002F1535" w:rsidRPr="003B6429">
        <w:t>dniem wejścia w życie ustawy</w:t>
      </w:r>
      <w:r w:rsidR="00E1151F" w:rsidRPr="003B6429">
        <w:t>,</w:t>
      </w:r>
      <w:r w:rsidR="002974DA" w:rsidRPr="003B6429">
        <w:t xml:space="preserve"> mogą korzystać</w:t>
      </w:r>
      <w:r w:rsidR="003B6429">
        <w:t xml:space="preserve"> </w:t>
      </w:r>
      <w:r w:rsidR="002974DA" w:rsidRPr="003B6429">
        <w:t xml:space="preserve">z zajęć klubowych, jeżeli rozpoczęły udział w zajęciach klubowych </w:t>
      </w:r>
      <w:r w:rsidR="002F1535" w:rsidRPr="003B6429">
        <w:t>nie później niż w terminie</w:t>
      </w:r>
      <w:r w:rsidR="00CA6B21" w:rsidRPr="003B6429">
        <w:t xml:space="preserve"> </w:t>
      </w:r>
      <w:r w:rsidR="002F1535" w:rsidRPr="003B6429">
        <w:t>30 dni od dnia wejścia w życie ustawy.</w:t>
      </w:r>
      <w:r w:rsidR="002974DA" w:rsidRPr="003B6429">
        <w:t xml:space="preserve"> </w:t>
      </w:r>
      <w:r w:rsidR="00AD52E8" w:rsidRPr="003B6429">
        <w:t xml:space="preserve">Proponowana regulacja umożliwi </w:t>
      </w:r>
      <w:r w:rsidR="00927B90" w:rsidRPr="003B6429">
        <w:t>wtz</w:t>
      </w:r>
      <w:r w:rsidR="00AD52E8" w:rsidRPr="003B6429">
        <w:t xml:space="preserve"> </w:t>
      </w:r>
      <w:r w:rsidR="00AD52E8" w:rsidRPr="003B6429">
        <w:rPr>
          <w:bCs/>
        </w:rPr>
        <w:t>zdiagnozowanie potrzeb</w:t>
      </w:r>
      <w:r w:rsidR="00AD52E8" w:rsidRPr="003B6429">
        <w:t xml:space="preserve"> byłych uczestników i zaplanowanie w związku</w:t>
      </w:r>
      <w:r w:rsidR="00F02C84">
        <w:t xml:space="preserve"> z </w:t>
      </w:r>
      <w:r w:rsidR="00AD52E8" w:rsidRPr="003B6429">
        <w:t>tym odpowiedniego wsparcia</w:t>
      </w:r>
      <w:r w:rsidR="007A178A" w:rsidRPr="003B6429">
        <w:t>.</w:t>
      </w:r>
    </w:p>
    <w:p w14:paraId="45D42ADE" w14:textId="04FB067E" w:rsidR="00A74F7A" w:rsidRPr="003B6429" w:rsidRDefault="006B248A" w:rsidP="00476AC1">
      <w:pPr>
        <w:spacing w:line="360" w:lineRule="auto"/>
        <w:jc w:val="both"/>
      </w:pPr>
      <w:r w:rsidRPr="003B6429">
        <w:t>W art. 9</w:t>
      </w:r>
      <w:r w:rsidR="00A74F7A" w:rsidRPr="003B6429">
        <w:t xml:space="preserve"> projektu ustawy </w:t>
      </w:r>
      <w:r w:rsidR="00F70A7B" w:rsidRPr="003B6429">
        <w:t xml:space="preserve">wskazano, że </w:t>
      </w:r>
      <w:r w:rsidR="00791A5E" w:rsidRPr="003B6429">
        <w:t>do</w:t>
      </w:r>
      <w:r w:rsidR="003B6429">
        <w:t xml:space="preserve"> </w:t>
      </w:r>
      <w:r w:rsidR="00F70A7B" w:rsidRPr="003B6429">
        <w:t xml:space="preserve">pracodawców </w:t>
      </w:r>
      <w:r w:rsidR="00791A5E" w:rsidRPr="003B6429">
        <w:t xml:space="preserve">będących w </w:t>
      </w:r>
      <w:r w:rsidR="00F70A7B" w:rsidRPr="003B6429">
        <w:t xml:space="preserve">likwidacji </w:t>
      </w:r>
      <w:r w:rsidR="0077550C" w:rsidRPr="003B6429">
        <w:t xml:space="preserve">w dniu wejścia w życie ustawy stosuje się </w:t>
      </w:r>
      <w:r w:rsidR="00F70A7B" w:rsidRPr="003B6429">
        <w:t>art. 21 ust. 3</w:t>
      </w:r>
      <w:r w:rsidR="0077550C" w:rsidRPr="003B6429">
        <w:t xml:space="preserve"> ustawy o rehabilitacji, </w:t>
      </w:r>
      <w:r w:rsidR="00F70A7B" w:rsidRPr="003B6429">
        <w:t xml:space="preserve">począwszy od wpłat </w:t>
      </w:r>
      <w:r w:rsidR="00927B90" w:rsidRPr="003B6429">
        <w:t xml:space="preserve">należnych za styczeń </w:t>
      </w:r>
      <w:r w:rsidR="00F70A7B" w:rsidRPr="003B6429">
        <w:t>2019 r.</w:t>
      </w:r>
    </w:p>
    <w:p w14:paraId="6FB5E662" w14:textId="216C1076" w:rsidR="00DD7649" w:rsidRPr="003B6429" w:rsidRDefault="00DD7649" w:rsidP="00476AC1">
      <w:pPr>
        <w:spacing w:line="360" w:lineRule="auto"/>
        <w:jc w:val="both"/>
      </w:pPr>
      <w:r w:rsidRPr="003B6429">
        <w:t>Biorąc pod uwagę zmiany kwot ulg i zasad wydawania informacji o kwocie obniżenia</w:t>
      </w:r>
      <w:r w:rsidR="009977BC">
        <w:t>,</w:t>
      </w:r>
      <w:r w:rsidRPr="003B6429">
        <w:t xml:space="preserve"> konieczne było wprowadzenie rozwiązań przejściowych gwarantujących stronom konstytucyjne zasady ochrony praw nabytych (art. </w:t>
      </w:r>
      <w:r w:rsidR="006B248A" w:rsidRPr="003B6429">
        <w:t>10</w:t>
      </w:r>
      <w:r w:rsidRPr="003B6429">
        <w:t xml:space="preserve"> ust. 1 projektu</w:t>
      </w:r>
      <w:r w:rsidR="00927B90" w:rsidRPr="003B6429">
        <w:t xml:space="preserve"> ustawy</w:t>
      </w:r>
      <w:r w:rsidRPr="003B6429">
        <w:t>) i ochrony interesów w toku (art.</w:t>
      </w:r>
      <w:r w:rsidR="006B248A" w:rsidRPr="003B6429">
        <w:t xml:space="preserve"> 10</w:t>
      </w:r>
      <w:r w:rsidRPr="003B6429">
        <w:t xml:space="preserve"> ust. 2 projektu</w:t>
      </w:r>
      <w:r w:rsidR="00927B90" w:rsidRPr="003B6429">
        <w:t xml:space="preserve"> ustawy</w:t>
      </w:r>
      <w:r w:rsidRPr="003B6429">
        <w:t>).</w:t>
      </w:r>
    </w:p>
    <w:p w14:paraId="421B7E22" w14:textId="6C49EC18" w:rsidR="005D7585" w:rsidRPr="003B6429" w:rsidRDefault="00DD7649" w:rsidP="00476AC1">
      <w:pPr>
        <w:spacing w:line="360" w:lineRule="auto"/>
        <w:jc w:val="both"/>
        <w:rPr>
          <w:rStyle w:val="Ppogrubienie"/>
          <w:b w:val="0"/>
        </w:rPr>
      </w:pPr>
      <w:r w:rsidRPr="003B6429">
        <w:t xml:space="preserve"> </w:t>
      </w:r>
      <w:r w:rsidR="00C72E34" w:rsidRPr="003B6429">
        <w:t xml:space="preserve">W art. </w:t>
      </w:r>
      <w:r w:rsidR="006B248A" w:rsidRPr="003B6429">
        <w:t>11</w:t>
      </w:r>
      <w:r w:rsidR="00C72E34" w:rsidRPr="003B6429">
        <w:t xml:space="preserve"> projektu ustawy </w:t>
      </w:r>
      <w:r w:rsidR="00F46802" w:rsidRPr="003B6429">
        <w:t>wskazano, że</w:t>
      </w:r>
      <w:r w:rsidR="00E1151F" w:rsidRPr="003B6429">
        <w:rPr>
          <w:rStyle w:val="Ppogrubienie"/>
          <w:b w:val="0"/>
        </w:rPr>
        <w:t xml:space="preserve"> d</w:t>
      </w:r>
      <w:r w:rsidR="005D7585" w:rsidRPr="003B6429">
        <w:rPr>
          <w:rStyle w:val="Ppogrubienie"/>
          <w:b w:val="0"/>
        </w:rPr>
        <w:t xml:space="preserve">o informacji o kwocie obniżenia wystawionych przed dniem </w:t>
      </w:r>
      <w:r w:rsidR="00E1151F" w:rsidRPr="003B6429">
        <w:rPr>
          <w:rStyle w:val="Ppogrubienie"/>
          <w:b w:val="0"/>
        </w:rPr>
        <w:t xml:space="preserve">1 lipca 2018 r. </w:t>
      </w:r>
      <w:r w:rsidR="005D7585" w:rsidRPr="003B6429">
        <w:rPr>
          <w:rStyle w:val="Ppogrubienie"/>
          <w:b w:val="0"/>
        </w:rPr>
        <w:t>stosuje się przepisy</w:t>
      </w:r>
      <w:r w:rsidR="00E1151F" w:rsidRPr="003B6429">
        <w:rPr>
          <w:rStyle w:val="Ppogrubienie"/>
          <w:b w:val="0"/>
        </w:rPr>
        <w:t xml:space="preserve"> art. 22b ust. 1 pkt 4 ustawy zmienianej w art. 1, w brzmieniu </w:t>
      </w:r>
      <w:r w:rsidR="005D7585" w:rsidRPr="003B6429">
        <w:rPr>
          <w:rStyle w:val="Ppogrubienie"/>
          <w:b w:val="0"/>
        </w:rPr>
        <w:t>dotychczasow</w:t>
      </w:r>
      <w:r w:rsidR="00DE6271" w:rsidRPr="003B6429">
        <w:rPr>
          <w:rStyle w:val="Ppogrubienie"/>
          <w:b w:val="0"/>
        </w:rPr>
        <w:t>ym</w:t>
      </w:r>
      <w:r w:rsidR="005D7585" w:rsidRPr="003B6429">
        <w:rPr>
          <w:rStyle w:val="Ppogrubienie"/>
          <w:b w:val="0"/>
        </w:rPr>
        <w:t xml:space="preserve">. </w:t>
      </w:r>
    </w:p>
    <w:p w14:paraId="30542082" w14:textId="3D54D4C9" w:rsidR="00232F25" w:rsidRPr="003B6429" w:rsidRDefault="00DD7649" w:rsidP="00476AC1">
      <w:pPr>
        <w:spacing w:line="360" w:lineRule="auto"/>
        <w:jc w:val="both"/>
        <w:rPr>
          <w:rStyle w:val="Ppogrubienie"/>
          <w:b w:val="0"/>
        </w:rPr>
      </w:pPr>
      <w:r w:rsidRPr="003B6429">
        <w:rPr>
          <w:rStyle w:val="Ppogrubienie"/>
          <w:b w:val="0"/>
        </w:rPr>
        <w:t xml:space="preserve">Rozwiązanie to jest konieczne, ponieważ </w:t>
      </w:r>
      <w:r w:rsidR="00DF69AE" w:rsidRPr="003B6429">
        <w:rPr>
          <w:rStyle w:val="Ppogrubienie"/>
          <w:b w:val="0"/>
        </w:rPr>
        <w:t>obowiązek wpłat na PFRON jest związany</w:t>
      </w:r>
      <w:r w:rsidR="003B6429">
        <w:rPr>
          <w:rStyle w:val="Ppogrubienie"/>
          <w:b w:val="0"/>
        </w:rPr>
        <w:t xml:space="preserve"> </w:t>
      </w:r>
      <w:r w:rsidR="00F02C84">
        <w:rPr>
          <w:rStyle w:val="Ppogrubienie"/>
          <w:b w:val="0"/>
        </w:rPr>
        <w:t>z </w:t>
      </w:r>
      <w:r w:rsidR="00DF69AE" w:rsidRPr="003B6429">
        <w:rPr>
          <w:rStyle w:val="Ppogrubienie"/>
          <w:b w:val="0"/>
        </w:rPr>
        <w:t xml:space="preserve">ujawnieniem błędnie wykonanych czynności sprzedającego </w:t>
      </w:r>
      <w:r w:rsidR="009224FF" w:rsidRPr="003B6429">
        <w:rPr>
          <w:rStyle w:val="Ppogrubienie"/>
          <w:b w:val="0"/>
        </w:rPr>
        <w:t xml:space="preserve">dotyczących </w:t>
      </w:r>
      <w:r w:rsidR="00DF69AE" w:rsidRPr="003B6429">
        <w:rPr>
          <w:rStyle w:val="Ppogrubienie"/>
          <w:b w:val="0"/>
        </w:rPr>
        <w:t>udzielani</w:t>
      </w:r>
      <w:r w:rsidR="009224FF" w:rsidRPr="003B6429">
        <w:rPr>
          <w:rStyle w:val="Ppogrubienie"/>
          <w:b w:val="0"/>
        </w:rPr>
        <w:t>a</w:t>
      </w:r>
      <w:r w:rsidR="00DF69AE" w:rsidRPr="003B6429">
        <w:rPr>
          <w:rStyle w:val="Ppogrubienie"/>
          <w:b w:val="0"/>
        </w:rPr>
        <w:t xml:space="preserve"> ulg. A</w:t>
      </w:r>
      <w:r w:rsidRPr="003B6429">
        <w:rPr>
          <w:rStyle w:val="Ppogrubienie"/>
          <w:b w:val="0"/>
        </w:rPr>
        <w:t xml:space="preserve">dresat prawa musi być </w:t>
      </w:r>
      <w:r w:rsidR="00DF69AE" w:rsidRPr="003B6429">
        <w:rPr>
          <w:rStyle w:val="Ppogrubienie"/>
          <w:b w:val="0"/>
        </w:rPr>
        <w:t xml:space="preserve">jednak </w:t>
      </w:r>
      <w:r w:rsidRPr="003B6429">
        <w:rPr>
          <w:rStyle w:val="Ppogrubienie"/>
          <w:b w:val="0"/>
        </w:rPr>
        <w:t>świadom konsekwencji</w:t>
      </w:r>
      <w:r w:rsidR="00DF69AE" w:rsidRPr="003B6429">
        <w:rPr>
          <w:rStyle w:val="Ppogrubienie"/>
          <w:b w:val="0"/>
        </w:rPr>
        <w:t xml:space="preserve"> sposobu</w:t>
      </w:r>
      <w:r w:rsidR="003B6429">
        <w:rPr>
          <w:rStyle w:val="Ppogrubienie"/>
          <w:b w:val="0"/>
        </w:rPr>
        <w:t xml:space="preserve"> </w:t>
      </w:r>
      <w:r w:rsidRPr="003B6429">
        <w:rPr>
          <w:rStyle w:val="Ppogrubienie"/>
          <w:b w:val="0"/>
        </w:rPr>
        <w:t>wykonywanych czynności</w:t>
      </w:r>
      <w:r w:rsidR="00DF69AE" w:rsidRPr="003B6429">
        <w:rPr>
          <w:rStyle w:val="Ppogrubienie"/>
          <w:b w:val="0"/>
        </w:rPr>
        <w:t xml:space="preserve"> w dniu ich </w:t>
      </w:r>
      <w:r w:rsidR="009224FF" w:rsidRPr="003B6429">
        <w:rPr>
          <w:rStyle w:val="Ppogrubienie"/>
          <w:b w:val="0"/>
        </w:rPr>
        <w:t>realizacji</w:t>
      </w:r>
      <w:r w:rsidR="00DF69AE" w:rsidRPr="003B6429">
        <w:rPr>
          <w:rStyle w:val="Ppogrubienie"/>
          <w:b w:val="0"/>
        </w:rPr>
        <w:t xml:space="preserve">. Dlatego nowe zasady naliczania wpłaty określonej </w:t>
      </w:r>
      <w:r w:rsidR="00DF69AE" w:rsidRPr="003B6429">
        <w:rPr>
          <w:rStyle w:val="Ppogrubienie"/>
          <w:b w:val="0"/>
        </w:rPr>
        <w:lastRenderedPageBreak/>
        <w:t>w</w:t>
      </w:r>
      <w:r w:rsidR="00F02C84">
        <w:rPr>
          <w:rStyle w:val="Ppogrubienie"/>
          <w:b w:val="0"/>
        </w:rPr>
        <w:t> </w:t>
      </w:r>
      <w:r w:rsidR="00DF69AE" w:rsidRPr="003B6429">
        <w:rPr>
          <w:rStyle w:val="Ppogrubienie"/>
          <w:b w:val="0"/>
        </w:rPr>
        <w:t>art. 22</w:t>
      </w:r>
      <w:r w:rsidR="00430233" w:rsidRPr="003B6429">
        <w:rPr>
          <w:rStyle w:val="Ppogrubienie"/>
          <w:b w:val="0"/>
        </w:rPr>
        <w:t>b</w:t>
      </w:r>
      <w:r w:rsidR="00DF69AE" w:rsidRPr="003B6429">
        <w:rPr>
          <w:rStyle w:val="Ppogrubienie"/>
          <w:b w:val="0"/>
        </w:rPr>
        <w:t xml:space="preserve"> ust. 1 pkt 4 ustawy </w:t>
      </w:r>
      <w:r w:rsidR="00927B90" w:rsidRPr="003B6429">
        <w:rPr>
          <w:rStyle w:val="Ppogrubienie"/>
          <w:b w:val="0"/>
        </w:rPr>
        <w:t xml:space="preserve">o rehabilitacji </w:t>
      </w:r>
      <w:r w:rsidR="00DF69AE" w:rsidRPr="003B6429">
        <w:rPr>
          <w:rStyle w:val="Ppogrubienie"/>
          <w:b w:val="0"/>
        </w:rPr>
        <w:t xml:space="preserve">muszą być </w:t>
      </w:r>
      <w:r w:rsidR="009224FF" w:rsidRPr="003B6429">
        <w:rPr>
          <w:rStyle w:val="Ppogrubienie"/>
          <w:b w:val="0"/>
        </w:rPr>
        <w:t xml:space="preserve">mu </w:t>
      </w:r>
      <w:r w:rsidR="00DF69AE" w:rsidRPr="003B6429">
        <w:rPr>
          <w:rStyle w:val="Ppogrubienie"/>
          <w:b w:val="0"/>
        </w:rPr>
        <w:t xml:space="preserve">znane już w dniu wykonywania czynności, co gwarantuje wspomniany przepis. </w:t>
      </w:r>
      <w:r w:rsidR="009224FF" w:rsidRPr="003B6429">
        <w:rPr>
          <w:rStyle w:val="Ppogrubienie"/>
          <w:b w:val="0"/>
        </w:rPr>
        <w:t>J</w:t>
      </w:r>
      <w:r w:rsidR="00DF69AE" w:rsidRPr="003B6429">
        <w:rPr>
          <w:rStyle w:val="Ppogrubienie"/>
          <w:b w:val="0"/>
        </w:rPr>
        <w:t>ednocześnie nie ma konieczności wprowadzania analogicznego rozwiązania w odniesieniu do stosowania art. 22</w:t>
      </w:r>
      <w:r w:rsidR="00430233" w:rsidRPr="003B6429">
        <w:rPr>
          <w:rStyle w:val="Ppogrubienie"/>
          <w:b w:val="0"/>
        </w:rPr>
        <w:t>b</w:t>
      </w:r>
      <w:r w:rsidR="00DF69AE" w:rsidRPr="003B6429">
        <w:rPr>
          <w:rStyle w:val="Ppogrubienie"/>
          <w:b w:val="0"/>
        </w:rPr>
        <w:t xml:space="preserve"> ust. 1 pkt 5, ponieważ obowiązek, którego ujawnienie niewykonania skutkuje obowiązkiem wpłat – zostanie nałożony na sprzedającego od dnia 1 </w:t>
      </w:r>
      <w:r w:rsidR="00222903" w:rsidRPr="003B6429">
        <w:rPr>
          <w:rStyle w:val="Ppogrubienie"/>
          <w:b w:val="0"/>
        </w:rPr>
        <w:t>lipca</w:t>
      </w:r>
      <w:r w:rsidR="00DF69AE" w:rsidRPr="003B6429">
        <w:rPr>
          <w:rStyle w:val="Ppogrubienie"/>
          <w:b w:val="0"/>
        </w:rPr>
        <w:t xml:space="preserve"> 2018 r.</w:t>
      </w:r>
    </w:p>
    <w:p w14:paraId="20E296B1" w14:textId="78193215" w:rsidR="004F284B" w:rsidRPr="003B6429" w:rsidRDefault="00C72E34" w:rsidP="00476AC1">
      <w:pPr>
        <w:spacing w:line="360" w:lineRule="auto"/>
        <w:jc w:val="both"/>
      </w:pPr>
      <w:r w:rsidRPr="003B6429">
        <w:t xml:space="preserve">W art. </w:t>
      </w:r>
      <w:r w:rsidR="006B248A" w:rsidRPr="003B6429">
        <w:t>12</w:t>
      </w:r>
      <w:r w:rsidR="00F545E7" w:rsidRPr="003B6429">
        <w:t xml:space="preserve"> projektu ustawy zaproponowano zachowanie </w:t>
      </w:r>
      <w:r w:rsidR="00232F25" w:rsidRPr="003B6429">
        <w:t xml:space="preserve">w mocy </w:t>
      </w:r>
      <w:r w:rsidR="00F545E7" w:rsidRPr="003B6429">
        <w:t xml:space="preserve">rozporządzenia </w:t>
      </w:r>
      <w:r w:rsidR="004E0ACE" w:rsidRPr="003B6429">
        <w:t xml:space="preserve">Ministra Rodziny, Pracy i Polityki Społecznej </w:t>
      </w:r>
      <w:r w:rsidR="008710E9" w:rsidRPr="003B6429">
        <w:t>z dnia</w:t>
      </w:r>
      <w:r w:rsidR="003B6429">
        <w:t xml:space="preserve"> </w:t>
      </w:r>
      <w:r w:rsidR="008710E9" w:rsidRPr="003B6429">
        <w:t xml:space="preserve">22 czerwca 2016 r. </w:t>
      </w:r>
      <w:r w:rsidR="00F545E7" w:rsidRPr="003B6429">
        <w:t>w sprawie informacji dotyczących kwot obniżenia wpłat na Państwowy Fundusz Rehabilitacji Osób Niepełnosprawnych oraz ewidencji wystawionych informacji o kw</w:t>
      </w:r>
      <w:r w:rsidR="00DD7649" w:rsidRPr="003B6429">
        <w:t>o</w:t>
      </w:r>
      <w:r w:rsidR="00F545E7" w:rsidRPr="003B6429">
        <w:t>cie obniżenia</w:t>
      </w:r>
      <w:r w:rsidR="00232F25" w:rsidRPr="003B6429">
        <w:t xml:space="preserve"> </w:t>
      </w:r>
      <w:r w:rsidR="00F02C84">
        <w:t>(Dz. </w:t>
      </w:r>
      <w:r w:rsidR="007456C6" w:rsidRPr="003B6429">
        <w:t>U. poz.</w:t>
      </w:r>
      <w:r w:rsidR="008710E9" w:rsidRPr="003B6429">
        <w:t xml:space="preserve"> 928)</w:t>
      </w:r>
      <w:r w:rsidR="007456C6" w:rsidRPr="003B6429">
        <w:t xml:space="preserve"> </w:t>
      </w:r>
      <w:r w:rsidR="00232F25" w:rsidRPr="003B6429">
        <w:t xml:space="preserve">przez okres 12 miesięcy od dnia wejścia w życie </w:t>
      </w:r>
      <w:r w:rsidR="00DE6271" w:rsidRPr="003B6429">
        <w:t>niniejszej</w:t>
      </w:r>
      <w:r w:rsidR="00232F25" w:rsidRPr="003B6429">
        <w:t xml:space="preserve"> ustawy. </w:t>
      </w:r>
      <w:r w:rsidR="00DD7649" w:rsidRPr="003B6429">
        <w:t xml:space="preserve">Konieczność wydania nowego aktu wykonawczego wynika z utraty jego mocy obowiązującej w wyniku wprowadzenia zmian w art. 22 ustawy. Konieczny jest również okres na wydanie nowego aktu prawnego, który będzie wdrażany przez PFRON. </w:t>
      </w:r>
    </w:p>
    <w:p w14:paraId="76B0D368" w14:textId="3C68713C" w:rsidR="0020719E" w:rsidRPr="003B6429" w:rsidRDefault="00C34EE7" w:rsidP="00476AC1">
      <w:pPr>
        <w:spacing w:line="360" w:lineRule="auto"/>
        <w:jc w:val="both"/>
      </w:pPr>
      <w:r w:rsidRPr="003B6429">
        <w:t xml:space="preserve">W art. </w:t>
      </w:r>
      <w:r w:rsidR="006B248A" w:rsidRPr="003B6429">
        <w:t>13</w:t>
      </w:r>
      <w:r w:rsidR="00731B8D" w:rsidRPr="003B6429">
        <w:t xml:space="preserve"> projektu ustawy wskazano, że </w:t>
      </w:r>
      <w:r w:rsidR="00835A45" w:rsidRPr="003B6429">
        <w:t>warunek opłacania składek</w:t>
      </w:r>
      <w:r w:rsidR="00ED1B1A" w:rsidRPr="003B6429">
        <w:t xml:space="preserve"> określony w</w:t>
      </w:r>
      <w:r w:rsidR="00F02C84">
        <w:t> art. </w:t>
      </w:r>
      <w:r w:rsidR="00731B8D" w:rsidRPr="003B6429">
        <w:t>25a ust. 1 ustawy o rehabilitacji stosuje się od dnia 1 lipca 2016 r</w:t>
      </w:r>
      <w:r w:rsidR="004F4FCF" w:rsidRPr="003B6429">
        <w:t>.</w:t>
      </w:r>
      <w:r w:rsidR="00F545E7" w:rsidRPr="003B6429">
        <w:t xml:space="preserve"> </w:t>
      </w:r>
      <w:r w:rsidR="004F4FCF" w:rsidRPr="003B6429">
        <w:t>Propo</w:t>
      </w:r>
      <w:r w:rsidR="007B5780">
        <w:t>nowana regulacja będzie korzyst</w:t>
      </w:r>
      <w:r w:rsidR="004F4FCF" w:rsidRPr="003B6429">
        <w:t>na dla adresatów prawa.</w:t>
      </w:r>
      <w:r w:rsidR="00ED1B1A" w:rsidRPr="003B6429">
        <w:t xml:space="preserve"> O</w:t>
      </w:r>
      <w:r w:rsidR="004F4FCF" w:rsidRPr="003B6429">
        <w:t>kres wstecznego stosowania tego rozwiązania jest tożsamy z zakresem cz</w:t>
      </w:r>
      <w:r w:rsidR="00F545E7" w:rsidRPr="003B6429">
        <w:t>asowym stosowania tego przepis</w:t>
      </w:r>
      <w:r w:rsidR="006C15CA" w:rsidRPr="003B6429">
        <w:t>u</w:t>
      </w:r>
      <w:r w:rsidR="00F545E7" w:rsidRPr="003B6429">
        <w:t xml:space="preserve"> </w:t>
      </w:r>
      <w:r w:rsidR="00F02C84">
        <w:t>w </w:t>
      </w:r>
      <w:r w:rsidR="004F4FCF" w:rsidRPr="003B6429">
        <w:t>dotychczasowym brzmieniu nadanym ustawą z dnia 25 września 2015 r. o zmianie ustawy o rehabilitacji</w:t>
      </w:r>
      <w:r w:rsidR="003B6429">
        <w:t xml:space="preserve"> </w:t>
      </w:r>
      <w:r w:rsidR="00ED1B1A" w:rsidRPr="003B6429">
        <w:t>zawodowej i społecznej oraz zatru</w:t>
      </w:r>
      <w:r w:rsidR="00F545E7" w:rsidRPr="003B6429">
        <w:t xml:space="preserve">dnianiu osób niepełnosprawnych </w:t>
      </w:r>
      <w:r w:rsidR="004F4FCF" w:rsidRPr="003B6429">
        <w:t>(Dz. U. poz. 1886, z p</w:t>
      </w:r>
      <w:r w:rsidR="009977BC">
        <w:t>ó</w:t>
      </w:r>
      <w:r w:rsidR="004F4FCF" w:rsidRPr="003B6429">
        <w:t>źn. zm</w:t>
      </w:r>
      <w:r w:rsidR="00CD76C8" w:rsidRPr="003B6429">
        <w:t>.</w:t>
      </w:r>
      <w:r w:rsidR="004F4FCF" w:rsidRPr="003B6429">
        <w:t>)</w:t>
      </w:r>
      <w:r w:rsidR="00ED1B1A" w:rsidRPr="003B6429">
        <w:t xml:space="preserve">. </w:t>
      </w:r>
      <w:r w:rsidR="004F4FCF" w:rsidRPr="003B6429">
        <w:t>Żaden wnioskodawca, który opłacił składkę w dniu złożenia wniosku</w:t>
      </w:r>
      <w:r w:rsidR="00ED1B1A" w:rsidRPr="003B6429">
        <w:t>,</w:t>
      </w:r>
      <w:r w:rsidR="004F4FCF" w:rsidRPr="003B6429">
        <w:t xml:space="preserve"> a nie przed dniem jego złożenia</w:t>
      </w:r>
      <w:r w:rsidR="003F368C">
        <w:t>,</w:t>
      </w:r>
      <w:r w:rsidR="004F4FCF" w:rsidRPr="003B6429">
        <w:t xml:space="preserve"> nie poniesie konsekwencji w tym zakresie. Jednocześnie wnioskodawcy, którym odmówiono refund</w:t>
      </w:r>
      <w:r w:rsidR="00C411FD" w:rsidRPr="003B6429">
        <w:t>acji z</w:t>
      </w:r>
      <w:r w:rsidR="003B6429">
        <w:t xml:space="preserve"> </w:t>
      </w:r>
      <w:r w:rsidR="00C411FD" w:rsidRPr="003B6429">
        <w:t>tego powodu</w:t>
      </w:r>
      <w:r w:rsidR="003F368C">
        <w:t>,</w:t>
      </w:r>
      <w:r w:rsidR="00C411FD" w:rsidRPr="003B6429">
        <w:t xml:space="preserve"> będą mogli</w:t>
      </w:r>
      <w:r w:rsidR="004F4FCF" w:rsidRPr="003B6429">
        <w:t xml:space="preserve"> wnioskować o jej wypłatę.</w:t>
      </w:r>
    </w:p>
    <w:p w14:paraId="3F1B6111" w14:textId="0FD4E41C" w:rsidR="00F363B0" w:rsidRPr="003B6429" w:rsidRDefault="006B248A" w:rsidP="00476AC1">
      <w:pPr>
        <w:spacing w:line="360" w:lineRule="auto"/>
        <w:jc w:val="both"/>
      </w:pPr>
      <w:r w:rsidRPr="003B6429">
        <w:t>W art. 14</w:t>
      </w:r>
      <w:r w:rsidR="001A14B7" w:rsidRPr="003B6429">
        <w:t xml:space="preserve"> projektu ustawy zaproponowano przepis przejściowy stanowiący,</w:t>
      </w:r>
      <w:r w:rsidRPr="003B6429">
        <w:t xml:space="preserve"> że regulacja zawarta w art. </w:t>
      </w:r>
      <w:r w:rsidR="00DE6271" w:rsidRPr="003B6429">
        <w:t>7</w:t>
      </w:r>
      <w:r w:rsidRPr="003B6429">
        <w:t xml:space="preserve"> </w:t>
      </w:r>
      <w:r w:rsidR="001A14B7" w:rsidRPr="003B6429">
        <w:t>w pkt 1 projektu ustawy dotycząca art. 9 ustawy z dnia 4 listopada 2016 r.</w:t>
      </w:r>
      <w:r w:rsidR="003B6429">
        <w:t xml:space="preserve"> </w:t>
      </w:r>
      <w:r w:rsidR="001A14B7" w:rsidRPr="003B6429">
        <w:t>o wsparciu kobiet w ciąży i rodzin „Za życiem” będzie stosowana do środków przekazanych przed dniem wejścia w życie projektowanej ustawy wójtom, burmistrzom lub prezydentom miast. Dodany ust. 5 w art. 9 usta</w:t>
      </w:r>
      <w:r w:rsidR="00F02C84">
        <w:t>wy z dnia 4 listopada 2016 r. o </w:t>
      </w:r>
      <w:r w:rsidR="001A14B7" w:rsidRPr="003B6429">
        <w:t>wsparciu kobiet w ciąży</w:t>
      </w:r>
      <w:r w:rsidR="003B6429">
        <w:t xml:space="preserve"> </w:t>
      </w:r>
      <w:r w:rsidR="001A14B7" w:rsidRPr="003B6429">
        <w:t xml:space="preserve">i rodzin „Za życiem” przewiduje uwzględnienie w katalogu dochodów gminy, o którym mowa w art. 8 ust. 3 ustawy </w:t>
      </w:r>
      <w:r w:rsidR="00F363B0" w:rsidRPr="003B6429">
        <w:t xml:space="preserve">z dnia 13 listopada 2003 r. </w:t>
      </w:r>
      <w:r w:rsidR="00F02C84">
        <w:t>o </w:t>
      </w:r>
      <w:r w:rsidR="001A14B7" w:rsidRPr="003B6429">
        <w:t>dochodach jednostek samorządu terytorialnego</w:t>
      </w:r>
      <w:r w:rsidR="00F363B0" w:rsidRPr="003B6429">
        <w:t>,</w:t>
      </w:r>
      <w:r w:rsidR="001A14B7" w:rsidRPr="003B6429">
        <w:t xml:space="preserve"> środków z Funduszu Pracy przekazanych na realizację koordynacji, o której mowa w art. 8 ust. 2 ustawy </w:t>
      </w:r>
      <w:r w:rsidR="00F363B0" w:rsidRPr="003B6429">
        <w:t xml:space="preserve">z dnia </w:t>
      </w:r>
      <w:r w:rsidR="00F363B0" w:rsidRPr="003B6429">
        <w:lastRenderedPageBreak/>
        <w:t>4</w:t>
      </w:r>
      <w:r w:rsidR="00F02C84">
        <w:t> </w:t>
      </w:r>
      <w:r w:rsidR="00F363B0" w:rsidRPr="003B6429">
        <w:t xml:space="preserve">listopada 2016 r. </w:t>
      </w:r>
      <w:r w:rsidR="001A14B7" w:rsidRPr="003B6429">
        <w:t>o wsparciu kobiet w ciąży i rodzin</w:t>
      </w:r>
      <w:r w:rsidR="003B6429">
        <w:t xml:space="preserve"> </w:t>
      </w:r>
      <w:r w:rsidR="001A14B7" w:rsidRPr="003B6429">
        <w:t xml:space="preserve">„Za </w:t>
      </w:r>
      <w:r w:rsidR="003F74C5" w:rsidRPr="003B6429">
        <w:t xml:space="preserve">życiem”. </w:t>
      </w:r>
      <w:r w:rsidR="001A14B7" w:rsidRPr="003B6429">
        <w:t>Zasadnym jest zatem doprecyzowanie zastosowanych rozwiązań, aby przekazane już środki</w:t>
      </w:r>
      <w:r w:rsidR="003B6429">
        <w:t xml:space="preserve"> </w:t>
      </w:r>
      <w:r w:rsidR="001A14B7" w:rsidRPr="003B6429">
        <w:t>mogły zostać uznane za należące do</w:t>
      </w:r>
      <w:r w:rsidR="003B6429">
        <w:t xml:space="preserve"> </w:t>
      </w:r>
      <w:r w:rsidR="001A14B7" w:rsidRPr="003B6429">
        <w:t>katalogu dochodów gminy</w:t>
      </w:r>
      <w:r w:rsidR="00F363B0" w:rsidRPr="003B6429">
        <w:t>.</w:t>
      </w:r>
    </w:p>
    <w:p w14:paraId="2756E158" w14:textId="79A34497" w:rsidR="008C4E71" w:rsidRPr="003B6429" w:rsidRDefault="003544AB" w:rsidP="00476AC1">
      <w:pPr>
        <w:spacing w:line="360" w:lineRule="auto"/>
        <w:jc w:val="both"/>
      </w:pPr>
      <w:r w:rsidRPr="003B6429">
        <w:t xml:space="preserve">W art. </w:t>
      </w:r>
      <w:r w:rsidR="00C72E34" w:rsidRPr="003B6429">
        <w:t>1</w:t>
      </w:r>
      <w:r w:rsidR="006B248A" w:rsidRPr="003B6429">
        <w:t>5</w:t>
      </w:r>
      <w:r w:rsidR="00F80CA2" w:rsidRPr="003B6429">
        <w:t xml:space="preserve"> </w:t>
      </w:r>
      <w:r w:rsidRPr="003B6429">
        <w:t xml:space="preserve">projektu ustawy proponuje się przepis przejściowy, zgodnie z </w:t>
      </w:r>
      <w:r w:rsidR="0058151C" w:rsidRPr="003B6429">
        <w:t xml:space="preserve">którym </w:t>
      </w:r>
      <w:r w:rsidR="00F02C84">
        <w:t>w </w:t>
      </w:r>
      <w:r w:rsidR="00E11EDB" w:rsidRPr="003B6429">
        <w:t>przypadku spraw za</w:t>
      </w:r>
      <w:r w:rsidR="001201FC" w:rsidRPr="003B6429">
        <w:t xml:space="preserve">kończonych w pierwszej instancji </w:t>
      </w:r>
      <w:r w:rsidR="00E11EDB" w:rsidRPr="003B6429">
        <w:t>dotyczących</w:t>
      </w:r>
      <w:r w:rsidR="001201FC" w:rsidRPr="003B6429">
        <w:t xml:space="preserve"> refundacji skł</w:t>
      </w:r>
      <w:r w:rsidR="003F368C">
        <w:t>adek na ubezpieczenia społeczne</w:t>
      </w:r>
      <w:r w:rsidR="004E0ACE">
        <w:t>,</w:t>
      </w:r>
      <w:r w:rsidR="001201FC" w:rsidRPr="003B6429">
        <w:t xml:space="preserve"> dofinansowania do wynagrodzeń pracowników niepełnosprawnych</w:t>
      </w:r>
      <w:r w:rsidR="00696684" w:rsidRPr="003B6429">
        <w:t>,</w:t>
      </w:r>
      <w:r w:rsidR="003B6429">
        <w:t xml:space="preserve"> </w:t>
      </w:r>
      <w:r w:rsidR="001201FC" w:rsidRPr="003B6429">
        <w:t xml:space="preserve">przyznania statusu zakładu pracy chronionej lub zakładu aktywności zawodowej, </w:t>
      </w:r>
      <w:r w:rsidR="00696684" w:rsidRPr="003B6429">
        <w:t>rekompensaty</w:t>
      </w:r>
      <w:r w:rsidR="003B6429">
        <w:t xml:space="preserve"> </w:t>
      </w:r>
      <w:r w:rsidR="00696684" w:rsidRPr="003B6429">
        <w:t>dochodów utraconych z tytułu zwolnień przez gminę środków oraz zwrotu środków PFRON</w:t>
      </w:r>
      <w:r w:rsidR="003B6429">
        <w:t xml:space="preserve"> </w:t>
      </w:r>
      <w:r w:rsidR="001201FC" w:rsidRPr="003B6429">
        <w:t xml:space="preserve">były stosowane przepisy dotychczasowe. Oznacza to, że odpowiednio od ww. decyzji </w:t>
      </w:r>
      <w:r w:rsidR="00F05E71" w:rsidRPr="003B6429">
        <w:t>przysługuje</w:t>
      </w:r>
      <w:r w:rsidR="009765F9" w:rsidRPr="003B6429">
        <w:t xml:space="preserve"> odwołanie </w:t>
      </w:r>
      <w:r w:rsidR="001201FC" w:rsidRPr="003B6429">
        <w:t>do ministra właściwego do s</w:t>
      </w:r>
      <w:r w:rsidR="009765F9" w:rsidRPr="003B6429">
        <w:t>praw zabezpieczenia społecznego na dotychczasowych zasadach.</w:t>
      </w:r>
      <w:r w:rsidR="003B6429">
        <w:t xml:space="preserve"> </w:t>
      </w:r>
    </w:p>
    <w:p w14:paraId="3490444C" w14:textId="05B72854" w:rsidR="00AC7998" w:rsidRPr="003B6429" w:rsidRDefault="00C72E34" w:rsidP="00476AC1">
      <w:pPr>
        <w:spacing w:line="360" w:lineRule="auto"/>
        <w:jc w:val="both"/>
      </w:pPr>
      <w:r w:rsidRPr="003B6429">
        <w:t>W art. 1</w:t>
      </w:r>
      <w:r w:rsidR="006B248A" w:rsidRPr="003B6429">
        <w:t>6</w:t>
      </w:r>
      <w:r w:rsidR="00AC7998" w:rsidRPr="003B6429">
        <w:t xml:space="preserve"> projektu ustawy zaproponowano przepis przejściowy dotyczący zachowania stanowiska przez dotychczasowego Prezesa </w:t>
      </w:r>
      <w:r w:rsidR="006168EB" w:rsidRPr="003B6429">
        <w:t xml:space="preserve">Zarządu PFRON </w:t>
      </w:r>
      <w:r w:rsidR="00AC7998" w:rsidRPr="003B6429">
        <w:t xml:space="preserve">oraz Zastępców Prezesa </w:t>
      </w:r>
      <w:r w:rsidR="006168EB" w:rsidRPr="003B6429">
        <w:t>Zarządu PFRON do czasu</w:t>
      </w:r>
      <w:r w:rsidR="00AC7998" w:rsidRPr="003B6429">
        <w:t xml:space="preserve"> powołania Prezesa </w:t>
      </w:r>
      <w:r w:rsidR="006168EB" w:rsidRPr="003B6429">
        <w:t xml:space="preserve">Zarządu PFRON </w:t>
      </w:r>
      <w:r w:rsidR="00AC7998" w:rsidRPr="003B6429">
        <w:t xml:space="preserve">oraz Zastępców Prezesa </w:t>
      </w:r>
      <w:r w:rsidR="006168EB" w:rsidRPr="003B6429">
        <w:t xml:space="preserve">Zarządu PFRON </w:t>
      </w:r>
      <w:r w:rsidR="00AC7998" w:rsidRPr="003B6429">
        <w:t xml:space="preserve">na podstawie </w:t>
      </w:r>
      <w:r w:rsidR="00B11A74" w:rsidRPr="003B6429">
        <w:t xml:space="preserve">znowelizowanego </w:t>
      </w:r>
      <w:r w:rsidR="00AC7998" w:rsidRPr="003B6429">
        <w:t xml:space="preserve">art. 51 ust. 1 i 2 ustawy o rehabilitacji. </w:t>
      </w:r>
    </w:p>
    <w:p w14:paraId="13DAEA4A" w14:textId="23E427F4" w:rsidR="00DE6271" w:rsidRPr="003B6429" w:rsidRDefault="00DE6271" w:rsidP="00476AC1">
      <w:pPr>
        <w:spacing w:line="360" w:lineRule="auto"/>
        <w:jc w:val="both"/>
      </w:pPr>
      <w:r w:rsidRPr="003B6429">
        <w:t>Zgodnie z art. 17 projektowanej ustawy</w:t>
      </w:r>
      <w:r w:rsidR="00D4608E" w:rsidRPr="003B6429">
        <w:t>,</w:t>
      </w:r>
      <w:r w:rsidRPr="003B6429">
        <w:t xml:space="preserve"> przepisy dotyczące kwot wolnych od potrąceń i egzekucji w nowej wysokości będą miały zastosowanie również do spraw wszczętych i niezakończonych przed dniem wejścia w życie niniejszej ustawy.</w:t>
      </w:r>
    </w:p>
    <w:p w14:paraId="5581C08F" w14:textId="753FCF39" w:rsidR="00271761" w:rsidRPr="003B6429" w:rsidRDefault="00C72E34" w:rsidP="00476AC1">
      <w:pPr>
        <w:spacing w:line="360" w:lineRule="auto"/>
        <w:jc w:val="both"/>
      </w:pPr>
      <w:r w:rsidRPr="003B6429">
        <w:t>W art. 1</w:t>
      </w:r>
      <w:r w:rsidR="00DE6271" w:rsidRPr="003B6429">
        <w:t>8</w:t>
      </w:r>
      <w:r w:rsidR="00F452C5" w:rsidRPr="003B6429">
        <w:t xml:space="preserve"> </w:t>
      </w:r>
      <w:r w:rsidR="00203320" w:rsidRPr="003B6429">
        <w:t xml:space="preserve">projektu ustawy proponuje się, aby ustawa weszła w życie z dniem </w:t>
      </w:r>
      <w:r w:rsidR="000D0368" w:rsidRPr="003B6429">
        <w:t>następującym po dniu ogłoszenia</w:t>
      </w:r>
      <w:r w:rsidR="00F43EBA" w:rsidRPr="003B6429">
        <w:t>, z</w:t>
      </w:r>
      <w:r w:rsidR="00240F46" w:rsidRPr="003B6429">
        <w:t xml:space="preserve"> wyjątkiem </w:t>
      </w:r>
      <w:r w:rsidR="00B045FA" w:rsidRPr="003B6429">
        <w:t xml:space="preserve">art. 1 pkt </w:t>
      </w:r>
      <w:r w:rsidR="00C82AF4" w:rsidRPr="003B6429">
        <w:t>4</w:t>
      </w:r>
      <w:r w:rsidR="00B045FA" w:rsidRPr="003B6429">
        <w:t xml:space="preserve"> w zakresie dodawanego a</w:t>
      </w:r>
      <w:r w:rsidR="00F02C84">
        <w:t>rt. </w:t>
      </w:r>
      <w:r w:rsidR="00B045FA" w:rsidRPr="003B6429">
        <w:t>10ab ustawy</w:t>
      </w:r>
      <w:r w:rsidR="003B6429">
        <w:t xml:space="preserve"> </w:t>
      </w:r>
      <w:r w:rsidR="00B045FA" w:rsidRPr="003B6429">
        <w:t xml:space="preserve">o rehabilitacji, </w:t>
      </w:r>
      <w:r w:rsidR="00240F46" w:rsidRPr="003B6429">
        <w:t xml:space="preserve">art. 1 pkt </w:t>
      </w:r>
      <w:r w:rsidR="00C82AF4" w:rsidRPr="003B6429">
        <w:t>8</w:t>
      </w:r>
      <w:r w:rsidR="00240F46" w:rsidRPr="003B6429">
        <w:t xml:space="preserve"> lit. a</w:t>
      </w:r>
      <w:r w:rsidR="00B045FA" w:rsidRPr="003B6429">
        <w:t xml:space="preserve"> oraz art. 1 pkt </w:t>
      </w:r>
      <w:r w:rsidR="00C82AF4" w:rsidRPr="003B6429">
        <w:t>9</w:t>
      </w:r>
      <w:r w:rsidR="00B045FA" w:rsidRPr="003B6429">
        <w:t xml:space="preserve"> i </w:t>
      </w:r>
      <w:r w:rsidR="00C82AF4" w:rsidRPr="003B6429">
        <w:t>10</w:t>
      </w:r>
      <w:r w:rsidR="0015234C" w:rsidRPr="003B6429">
        <w:t>,</w:t>
      </w:r>
      <w:r w:rsidR="00556419" w:rsidRPr="003B6429">
        <w:t xml:space="preserve"> </w:t>
      </w:r>
      <w:r w:rsidR="00240F46" w:rsidRPr="003B6429">
        <w:t xml:space="preserve">które wchodzą </w:t>
      </w:r>
      <w:r w:rsidR="00F02C84">
        <w:t>w </w:t>
      </w:r>
      <w:r w:rsidR="00261279" w:rsidRPr="003B6429">
        <w:t>życie z dniem 1 lipca 2018 r</w:t>
      </w:r>
      <w:r w:rsidR="00E05AE8" w:rsidRPr="003B6429">
        <w:t>.</w:t>
      </w:r>
    </w:p>
    <w:p w14:paraId="38BF5499" w14:textId="7025F6FA" w:rsidR="006061F7" w:rsidRPr="003B6429" w:rsidRDefault="006061F7" w:rsidP="00476AC1">
      <w:pPr>
        <w:spacing w:line="360" w:lineRule="auto"/>
        <w:jc w:val="both"/>
      </w:pPr>
      <w:r w:rsidRPr="003B6429">
        <w:t>Ustawa wchodzi w życie w dniu następującym po dniu ogłoszenia. Wejście w życie ustawy</w:t>
      </w:r>
      <w:r w:rsidR="003B6429">
        <w:t xml:space="preserve"> </w:t>
      </w:r>
      <w:r w:rsidRPr="003B6429">
        <w:t xml:space="preserve">z dniem następującym po dniu </w:t>
      </w:r>
      <w:r w:rsidR="00504EB9" w:rsidRPr="003B6429">
        <w:t xml:space="preserve">jej </w:t>
      </w:r>
      <w:r w:rsidRPr="003B6429">
        <w:t>ogłoszenia podyktowane jest ważnym interesem państwa,</w:t>
      </w:r>
      <w:r w:rsidR="003B6429">
        <w:t xml:space="preserve"> </w:t>
      </w:r>
      <w:r w:rsidRPr="003B6429">
        <w:t>z uwagi na doniosłe znaczenie społeczne. Zasady demokratycznego państwa prawnego nie stoją temu na przeszkodzie.</w:t>
      </w:r>
      <w:r w:rsidR="003B6429">
        <w:t xml:space="preserve"> </w:t>
      </w:r>
    </w:p>
    <w:p w14:paraId="262357B2" w14:textId="552A73D7" w:rsidR="00EF4527" w:rsidRPr="003B6429" w:rsidRDefault="00EF4527" w:rsidP="00476AC1">
      <w:pPr>
        <w:spacing w:line="360" w:lineRule="auto"/>
        <w:jc w:val="both"/>
      </w:pPr>
      <w:r w:rsidRPr="003B6429">
        <w:t>Zaproponowano, aby regulacje zawarte w art. 1 w p</w:t>
      </w:r>
      <w:r w:rsidR="00F02C84">
        <w:t>kt 4 w zakresie dodawanego art. </w:t>
      </w:r>
      <w:r w:rsidRPr="003B6429">
        <w:t>10ab ustawy o rehabilitacji, dotyczące osób</w:t>
      </w:r>
      <w:r w:rsidR="00F02C84">
        <w:t xml:space="preserve"> pełniących funkcje zarządcze w </w:t>
      </w:r>
      <w:r w:rsidRPr="003B6429">
        <w:t>jednostce prowadzącej wtz, które nie będą mogły być równocześnie pracownikami warsztatu</w:t>
      </w:r>
      <w:r w:rsidR="003F368C">
        <w:t>,</w:t>
      </w:r>
      <w:r w:rsidRPr="003B6429">
        <w:t xml:space="preserve"> weszły w życie z dniem 1 lipca 2018 r. Proponowany termin wejścia w życie ww. regulacji pozwoli jednostkom prowadzącym wtz na wprowadzenie odpowiednich zmian organizacyjnych. </w:t>
      </w:r>
    </w:p>
    <w:p w14:paraId="1705BC8D" w14:textId="2F28F861" w:rsidR="006716E6" w:rsidRPr="003B6429" w:rsidRDefault="006716E6" w:rsidP="00476AC1">
      <w:pPr>
        <w:spacing w:line="360" w:lineRule="auto"/>
        <w:jc w:val="both"/>
      </w:pPr>
      <w:r w:rsidRPr="003B6429">
        <w:lastRenderedPageBreak/>
        <w:t xml:space="preserve">Zmiana art. 21 ust. 2b ustawy o rehabilitacji (art. </w:t>
      </w:r>
      <w:r w:rsidR="003F368C">
        <w:t>1 pkt 8 lit. a projektu ustawy)</w:t>
      </w:r>
      <w:r w:rsidRPr="003B6429">
        <w:t xml:space="preserve"> wejdzie</w:t>
      </w:r>
      <w:r w:rsidR="003B6429">
        <w:t xml:space="preserve"> </w:t>
      </w:r>
      <w:r w:rsidRPr="003B6429">
        <w:t xml:space="preserve">w życie z dniem 1 lipca 2018 r. </w:t>
      </w:r>
      <w:r w:rsidRPr="003B6429">
        <w:rPr>
          <w:lang w:val="x-none"/>
        </w:rPr>
        <w:t xml:space="preserve">Zakres zmian </w:t>
      </w:r>
      <w:r w:rsidRPr="003B6429">
        <w:t>proponowanych w ustawie</w:t>
      </w:r>
      <w:r w:rsidRPr="003B6429">
        <w:rPr>
          <w:lang w:val="x-none"/>
        </w:rPr>
        <w:t xml:space="preserve"> wpływa na treść rozporządzenia wydanego na podstawie art. 21 ust. 2f ustawy o</w:t>
      </w:r>
      <w:r w:rsidR="003B6429">
        <w:rPr>
          <w:lang w:val="x-none"/>
        </w:rPr>
        <w:t xml:space="preserve"> </w:t>
      </w:r>
      <w:r w:rsidRPr="003B6429">
        <w:rPr>
          <w:lang w:val="x-none"/>
        </w:rPr>
        <w:t>rehabilitacji w taki sposób,</w:t>
      </w:r>
      <w:r w:rsidR="003B6429">
        <w:rPr>
          <w:lang w:val="x-none"/>
        </w:rPr>
        <w:t xml:space="preserve"> </w:t>
      </w:r>
      <w:r w:rsidRPr="003B6429">
        <w:rPr>
          <w:lang w:val="x-none"/>
        </w:rPr>
        <w:t>że akt wykonawczy wydany na podstawie tego przepisu nie może być zachowany i utraci moc z dniem wejścia w życie ustawy.</w:t>
      </w:r>
      <w:r w:rsidRPr="003B6429">
        <w:t xml:space="preserve"> Ponadto konieczna jest modyfikacja systemu informatycznego PFRON do przyjmowania oraz weryfikowania deklaracji wpłat. </w:t>
      </w:r>
    </w:p>
    <w:p w14:paraId="521F263E" w14:textId="1C99A76B" w:rsidR="006716E6" w:rsidRPr="003B6429" w:rsidRDefault="002B52C0" w:rsidP="00476AC1">
      <w:pPr>
        <w:spacing w:line="360" w:lineRule="auto"/>
        <w:jc w:val="both"/>
      </w:pPr>
      <w:r w:rsidRPr="003B6429">
        <w:t xml:space="preserve">Ponadto </w:t>
      </w:r>
      <w:r w:rsidR="000F2677" w:rsidRPr="003B6429">
        <w:t xml:space="preserve">zaproponowano, aby zmiana art. 22 i </w:t>
      </w:r>
      <w:r w:rsidR="00387DA8">
        <w:t>art.</w:t>
      </w:r>
      <w:r w:rsidR="00DE6271" w:rsidRPr="003B6429">
        <w:t xml:space="preserve"> </w:t>
      </w:r>
      <w:r w:rsidR="000F2677" w:rsidRPr="003B6429">
        <w:t>22b ustawy o rehabilitacji</w:t>
      </w:r>
      <w:r w:rsidR="00436338" w:rsidRPr="003B6429">
        <w:t xml:space="preserve"> (art. 1 pkt 9 i 10 projektu ustawy)</w:t>
      </w:r>
      <w:r w:rsidR="00AA1352" w:rsidRPr="003B6429">
        <w:t xml:space="preserve"> weszła w życie z dniem 1 lipca 2018 r.</w:t>
      </w:r>
      <w:r w:rsidR="00DE6271" w:rsidRPr="003B6429">
        <w:t>,</w:t>
      </w:r>
      <w:r w:rsidR="00AA1352" w:rsidRPr="003B6429">
        <w:t xml:space="preserve"> </w:t>
      </w:r>
      <w:r w:rsidR="00CD53B1" w:rsidRPr="003B6429">
        <w:t xml:space="preserve">co pozwoli </w:t>
      </w:r>
      <w:r w:rsidR="00FC10A7" w:rsidRPr="003B6429">
        <w:t>PFRON na dostosowanie systemu informatycznego d</w:t>
      </w:r>
      <w:r w:rsidR="00F02C84">
        <w:t>o nowych warunków określonych w </w:t>
      </w:r>
      <w:r w:rsidR="00FC10A7" w:rsidRPr="003B6429">
        <w:t>proponowanych regulacjach.</w:t>
      </w:r>
    </w:p>
    <w:p w14:paraId="775C99A5" w14:textId="276BBB29" w:rsidR="00372318" w:rsidRPr="003B6429" w:rsidRDefault="007D2AFA" w:rsidP="00476AC1">
      <w:pPr>
        <w:spacing w:before="120" w:line="360" w:lineRule="auto"/>
        <w:jc w:val="both"/>
        <w:rPr>
          <w:rFonts w:eastAsia="Calibri"/>
        </w:rPr>
      </w:pPr>
      <w:r w:rsidRPr="003B6429">
        <w:rPr>
          <w:rFonts w:eastAsia="Calibri"/>
        </w:rPr>
        <w:t>Proponowana ustawa będzie miała wpływ na działalność przedsiębiorców (w tym mikroprzedsiębiorców, małych i średnich przedsiębiorców) zatrudniających rodziców mających dzieci niepełnosprawne powyżej 14 roku życia, którzy po wejściu w życie ustawy w miejsce dotychczasow</w:t>
      </w:r>
      <w:r w:rsidR="003F368C">
        <w:rPr>
          <w:rFonts w:eastAsia="Calibri"/>
        </w:rPr>
        <w:t>ych 14 dni opieki nad dzieckiem</w:t>
      </w:r>
      <w:r w:rsidRPr="003B6429">
        <w:rPr>
          <w:rFonts w:eastAsia="Calibri"/>
        </w:rPr>
        <w:t xml:space="preserve"> będą mogli wykorzystać 30 dni opieki nad dzieckiem. Tym samym projektowana zmiana może skutkować zwiększoną absencją pracownika. Nie wpłynie ona natomiast na wzrost kosztów po stronie pracodawców, gdyż zasiłki opiekuńcze w </w:t>
      </w:r>
      <w:r w:rsidR="00457F1D" w:rsidRPr="003B6429">
        <w:rPr>
          <w:rFonts w:eastAsia="Calibri"/>
        </w:rPr>
        <w:t>całości finansowane są przez Zakład Ubezpieczeń Społecznych</w:t>
      </w:r>
      <w:r w:rsidR="003B6429">
        <w:rPr>
          <w:rFonts w:eastAsia="Calibri"/>
        </w:rPr>
        <w:t xml:space="preserve"> </w:t>
      </w:r>
      <w:r w:rsidRPr="003B6429">
        <w:rPr>
          <w:rFonts w:eastAsia="Calibri"/>
        </w:rPr>
        <w:t>z funduszu chorobowego</w:t>
      </w:r>
      <w:r w:rsidR="00F452C5" w:rsidRPr="003B6429">
        <w:rPr>
          <w:rFonts w:eastAsia="Calibri"/>
        </w:rPr>
        <w:t>.</w:t>
      </w:r>
    </w:p>
    <w:p w14:paraId="367F567D" w14:textId="12EC1C5D" w:rsidR="00372318" w:rsidRPr="003B6429" w:rsidRDefault="00372318" w:rsidP="00476AC1">
      <w:pPr>
        <w:spacing w:before="120" w:line="360" w:lineRule="auto"/>
        <w:jc w:val="both"/>
        <w:rPr>
          <w:iCs/>
        </w:rPr>
      </w:pPr>
      <w:r w:rsidRPr="003B6429">
        <w:rPr>
          <w:iCs/>
        </w:rPr>
        <w:t>Projektowane rozwiązanie umożliwiające stosowanie telepracy na podstawie wniosku niewiążącego pracodawcę, niezależnie od zawarcia porozumienia określającego warunki stosowania telepracy albo określenia tych warunków w regulaminie, które jest adres</w:t>
      </w:r>
      <w:r w:rsidR="003F368C">
        <w:rPr>
          <w:iCs/>
        </w:rPr>
        <w:t xml:space="preserve">owane do wszystkich pracowników, </w:t>
      </w:r>
      <w:r w:rsidRPr="003B6429">
        <w:rPr>
          <w:iCs/>
        </w:rPr>
        <w:t>może spowodować skutki finansowe dla pracodawców, jednakże na tym etapie prac nie są one możliwe do oszacowania. Pracodawca</w:t>
      </w:r>
      <w:r w:rsidR="003F368C">
        <w:rPr>
          <w:iCs/>
        </w:rPr>
        <w:t>,</w:t>
      </w:r>
      <w:r w:rsidRPr="003B6429">
        <w:rPr>
          <w:iCs/>
        </w:rPr>
        <w:t xml:space="preserve"> wyrażając zgodę na wykonywanie przez pracownika pracy w formie telepracy</w:t>
      </w:r>
      <w:r w:rsidR="003F368C">
        <w:rPr>
          <w:iCs/>
        </w:rPr>
        <w:t>,</w:t>
      </w:r>
      <w:r w:rsidRPr="003B6429">
        <w:rPr>
          <w:iCs/>
        </w:rPr>
        <w:t xml:space="preserve"> będzie jednocześnie decydował, że poniesie koszty z tym związane. Trudno natomiast przewidzieć, ilu pracowników wystąpi</w:t>
      </w:r>
      <w:r w:rsidR="003B6429">
        <w:rPr>
          <w:iCs/>
        </w:rPr>
        <w:t xml:space="preserve"> </w:t>
      </w:r>
      <w:r w:rsidRPr="003B6429">
        <w:rPr>
          <w:iCs/>
        </w:rPr>
        <w:t>do pracodawców z niewiążącym wnioskiem o wykonywanie telepracy oraz jaki będzie odsetek odmów uwzględnienia takich wniosków.</w:t>
      </w:r>
    </w:p>
    <w:p w14:paraId="057ACD17" w14:textId="67E50385" w:rsidR="00372318" w:rsidRPr="003B6429" w:rsidRDefault="00372318" w:rsidP="00864640">
      <w:pPr>
        <w:spacing w:before="120" w:line="360" w:lineRule="auto"/>
        <w:jc w:val="both"/>
        <w:rPr>
          <w:iCs/>
        </w:rPr>
      </w:pPr>
      <w:r w:rsidRPr="003B6429">
        <w:rPr>
          <w:iCs/>
        </w:rPr>
        <w:t xml:space="preserve">Zmiany przepisów </w:t>
      </w:r>
      <w:r w:rsidRPr="003B6429">
        <w:rPr>
          <w:bCs/>
        </w:rPr>
        <w:t xml:space="preserve">dotyczących doprecyzowania </w:t>
      </w:r>
      <w:r w:rsidRPr="003B6429">
        <w:t>obowiązków pracodawców w związku</w:t>
      </w:r>
      <w:r w:rsidR="003B6429">
        <w:t xml:space="preserve"> </w:t>
      </w:r>
      <w:r w:rsidRPr="003B6429">
        <w:t>z wystawianiem informacji o obniżeniu wpłat na PFRON, obliczaniem wpłat</w:t>
      </w:r>
      <w:r w:rsidR="003F368C">
        <w:t>,</w:t>
      </w:r>
      <w:r w:rsidRPr="003B6429">
        <w:t xml:space="preserve"> a także konsekwencjami niewywiązania się z obowiązków wynikających z przepisów </w:t>
      </w:r>
      <w:r w:rsidRPr="003B6429">
        <w:lastRenderedPageBreak/>
        <w:t>dotyczących wystawiania ulg we wpłatach na PFRON mogą wywołać nieznaczne skutki finansowe dla przedsiębiorców. Nie są one jednak możliwe do oszacowania (zależą m.in. od organizacji pracy przedsiębior</w:t>
      </w:r>
      <w:r w:rsidR="003F368C">
        <w:t>cy, a także wywiązywania</w:t>
      </w:r>
      <w:r w:rsidR="00F02C84">
        <w:t xml:space="preserve"> się z </w:t>
      </w:r>
      <w:r w:rsidRPr="003B6429">
        <w:t>obowiązków wynikających z przepisów).</w:t>
      </w:r>
    </w:p>
    <w:p w14:paraId="67978460" w14:textId="01A193ED" w:rsidR="00B5629E" w:rsidRPr="003B6429" w:rsidRDefault="00B5629E" w:rsidP="003B6429">
      <w:pPr>
        <w:spacing w:before="120" w:line="360" w:lineRule="auto"/>
        <w:jc w:val="both"/>
      </w:pPr>
      <w:r w:rsidRPr="003B6429">
        <w:t>Projekt ustawy</w:t>
      </w:r>
      <w:r w:rsidR="00203320" w:rsidRPr="003B6429">
        <w:t xml:space="preserve"> </w:t>
      </w:r>
      <w:r w:rsidRPr="003B6429">
        <w:t>zgodnie z opinią Ministra Spraw</w:t>
      </w:r>
      <w:r w:rsidR="00457F1D" w:rsidRPr="003B6429">
        <w:t xml:space="preserve"> Zagranicznych wyrażoną w pismach</w:t>
      </w:r>
      <w:r w:rsidRPr="003B6429">
        <w:t xml:space="preserve"> znak: DPUE.920.1529.2017</w:t>
      </w:r>
      <w:r w:rsidR="00457F1D" w:rsidRPr="003B6429">
        <w:t xml:space="preserve">/2/as z dnia 19 października 2017 r., </w:t>
      </w:r>
      <w:r w:rsidR="009E4EC9" w:rsidRPr="003B6429">
        <w:t>znak: DPUE.920.1529.2017/7/as</w:t>
      </w:r>
      <w:r w:rsidR="003B6429">
        <w:t xml:space="preserve"> </w:t>
      </w:r>
      <w:r w:rsidR="009E4EC9" w:rsidRPr="003B6429">
        <w:t>z dnia 8 grudnia 2017 r., znak:</w:t>
      </w:r>
      <w:r w:rsidR="0017622C" w:rsidRPr="003B6429">
        <w:t xml:space="preserve"> </w:t>
      </w:r>
      <w:r w:rsidR="00F02C84">
        <w:t>DPUE.920.1529.2017/10/as z </w:t>
      </w:r>
      <w:r w:rsidR="00457F1D" w:rsidRPr="003B6429">
        <w:t xml:space="preserve">dnia 12 grudnia 2017 r., </w:t>
      </w:r>
      <w:r w:rsidRPr="003B6429">
        <w:t>nie jest sprzeczny z prawem Unii Europejskiej.</w:t>
      </w:r>
    </w:p>
    <w:p w14:paraId="3ABE3CEE" w14:textId="77777777" w:rsidR="00203320" w:rsidRPr="003B6429" w:rsidRDefault="00203320" w:rsidP="003B6429">
      <w:pPr>
        <w:spacing w:before="120" w:line="360" w:lineRule="auto"/>
        <w:jc w:val="both"/>
      </w:pPr>
      <w:r w:rsidRPr="003B6429">
        <w:t xml:space="preserve">Projekt ustawy nie podlega obowiązkowi przedstawienia właściwym instytucjom Unii Europejskiej, w tym Europejskiemu Bankowi Centralnemu, w celu uzyskania opinii, dokonania powiadomienia, konsultacji albo uzgodnienia. </w:t>
      </w:r>
    </w:p>
    <w:p w14:paraId="017E53BD" w14:textId="1CB1A7FC" w:rsidR="00203320" w:rsidRPr="003B6429" w:rsidRDefault="00203320" w:rsidP="003B6429">
      <w:pPr>
        <w:spacing w:before="120" w:line="360" w:lineRule="auto"/>
        <w:jc w:val="both"/>
      </w:pPr>
      <w:r w:rsidRPr="003B6429">
        <w:t>Projekt ustawy nie podlega procedurze notyfikac</w:t>
      </w:r>
      <w:r w:rsidR="00F02C84">
        <w:t>ji aktów prawnych, określonej w </w:t>
      </w:r>
      <w:r w:rsidRPr="003B6429">
        <w:t>przepisach rozporządzenia Rady Ministrów z dnia 23 grudnia 2002 r. w sprawie funkcjonowania krajowego systemu notyfikacji nor</w:t>
      </w:r>
      <w:r w:rsidR="00F02C84">
        <w:t>m i aktów prawnych (Dz. U. poz. </w:t>
      </w:r>
      <w:r w:rsidRPr="003B6429">
        <w:t>2039 oraz z 2004 r.</w:t>
      </w:r>
      <w:r w:rsidR="003B6429">
        <w:t xml:space="preserve"> </w:t>
      </w:r>
      <w:r w:rsidRPr="003B6429">
        <w:t>poz. 597).</w:t>
      </w:r>
    </w:p>
    <w:p w14:paraId="3A230928" w14:textId="25B042AA" w:rsidR="009C3DAC" w:rsidRPr="003B6429" w:rsidRDefault="004518A2" w:rsidP="003B6429">
      <w:pPr>
        <w:spacing w:before="120" w:line="360" w:lineRule="auto"/>
        <w:jc w:val="both"/>
      </w:pPr>
      <w:r w:rsidRPr="003B6429">
        <w:t>Brak jest możliwości podjęcia alternatywnych środków osiągnięcia celu projektowanej regulacji w stosunku do działań legislacyjnych.</w:t>
      </w:r>
    </w:p>
    <w:sectPr w:rsidR="009C3DAC" w:rsidRPr="003B6429" w:rsidSect="003B6429">
      <w:footerReference w:type="default" r:id="rId9"/>
      <w:pgSz w:w="11906" w:h="16838"/>
      <w:pgMar w:top="1588" w:right="1418" w:bottom="1418" w:left="1985"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00D0F" w14:textId="77777777" w:rsidR="00A64A4C" w:rsidRDefault="00A64A4C">
      <w:r>
        <w:separator/>
      </w:r>
    </w:p>
  </w:endnote>
  <w:endnote w:type="continuationSeparator" w:id="0">
    <w:p w14:paraId="08649919" w14:textId="77777777" w:rsidR="00A64A4C" w:rsidRDefault="00A64A4C">
      <w:r>
        <w:continuationSeparator/>
      </w:r>
    </w:p>
  </w:endnote>
  <w:endnote w:type="continuationNotice" w:id="1">
    <w:p w14:paraId="63F8CA9F" w14:textId="77777777" w:rsidR="00A64A4C" w:rsidRDefault="00A64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306561"/>
      <w:docPartObj>
        <w:docPartGallery w:val="Page Numbers (Bottom of Page)"/>
        <w:docPartUnique/>
      </w:docPartObj>
    </w:sdtPr>
    <w:sdtEndPr/>
    <w:sdtContent>
      <w:p w14:paraId="7C4C337C" w14:textId="0903B936" w:rsidR="00A64A4C" w:rsidRDefault="00A64A4C">
        <w:pPr>
          <w:pStyle w:val="Stopka"/>
          <w:jc w:val="center"/>
        </w:pPr>
        <w:r>
          <w:fldChar w:fldCharType="begin"/>
        </w:r>
        <w:r>
          <w:instrText>PAGE   \* MERGEFORMAT</w:instrText>
        </w:r>
        <w:r>
          <w:fldChar w:fldCharType="separate"/>
        </w:r>
        <w:r w:rsidR="00977ADF">
          <w:rPr>
            <w:noProof/>
          </w:rPr>
          <w:t>26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CDEF75" w14:textId="77777777" w:rsidR="00A64A4C" w:rsidRDefault="00A64A4C">
      <w:r>
        <w:separator/>
      </w:r>
    </w:p>
  </w:footnote>
  <w:footnote w:type="continuationSeparator" w:id="0">
    <w:p w14:paraId="52FE3544" w14:textId="77777777" w:rsidR="00A64A4C" w:rsidRDefault="00A64A4C">
      <w:r>
        <w:continuationSeparator/>
      </w:r>
    </w:p>
  </w:footnote>
  <w:footnote w:type="continuationNotice" w:id="1">
    <w:p w14:paraId="3FB4E52B" w14:textId="77777777" w:rsidR="00A64A4C" w:rsidRDefault="00A64A4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1C72"/>
    <w:multiLevelType w:val="hybridMultilevel"/>
    <w:tmpl w:val="F1BC516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CED0A8F"/>
    <w:multiLevelType w:val="hybridMultilevel"/>
    <w:tmpl w:val="7FFC61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45C3F5F"/>
    <w:multiLevelType w:val="hybridMultilevel"/>
    <w:tmpl w:val="E18095D8"/>
    <w:lvl w:ilvl="0" w:tplc="DF02E17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nsid w:val="1DF335FF"/>
    <w:multiLevelType w:val="hybridMultilevel"/>
    <w:tmpl w:val="FFE455E8"/>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3E1239C"/>
    <w:multiLevelType w:val="hybridMultilevel"/>
    <w:tmpl w:val="D55A54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A2343D6"/>
    <w:multiLevelType w:val="hybridMultilevel"/>
    <w:tmpl w:val="EBD83E6E"/>
    <w:lvl w:ilvl="0" w:tplc="5DBEB3D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BFB0751"/>
    <w:multiLevelType w:val="hybridMultilevel"/>
    <w:tmpl w:val="5DE218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6B5764C"/>
    <w:multiLevelType w:val="hybridMultilevel"/>
    <w:tmpl w:val="150E0F9C"/>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nsid w:val="44083755"/>
    <w:multiLevelType w:val="hybridMultilevel"/>
    <w:tmpl w:val="F912A98C"/>
    <w:lvl w:ilvl="0" w:tplc="D082A74A">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nsid w:val="461C737B"/>
    <w:multiLevelType w:val="hybridMultilevel"/>
    <w:tmpl w:val="4F0CFB1A"/>
    <w:lvl w:ilvl="0" w:tplc="9C0271C0">
      <w:start w:val="1"/>
      <w:numFmt w:val="decimal"/>
      <w:lvlText w:val="%1)"/>
      <w:lvlJc w:val="left"/>
      <w:pPr>
        <w:ind w:left="1683" w:hanging="97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nsid w:val="49DC2EB5"/>
    <w:multiLevelType w:val="hybridMultilevel"/>
    <w:tmpl w:val="5002F0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A1B3A71"/>
    <w:multiLevelType w:val="hybridMultilevel"/>
    <w:tmpl w:val="9F9831B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4CD421F1"/>
    <w:multiLevelType w:val="hybridMultilevel"/>
    <w:tmpl w:val="F1BC51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16F5C10"/>
    <w:multiLevelType w:val="hybridMultilevel"/>
    <w:tmpl w:val="3496DA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4FF7845"/>
    <w:multiLevelType w:val="hybridMultilevel"/>
    <w:tmpl w:val="65DAEBAE"/>
    <w:lvl w:ilvl="0" w:tplc="04150017">
      <w:start w:val="1"/>
      <w:numFmt w:val="lowerLetter"/>
      <w:lvlText w:val="%1)"/>
      <w:lvlJc w:val="left"/>
      <w:pPr>
        <w:ind w:left="644" w:hanging="360"/>
      </w:pPr>
    </w:lvl>
    <w:lvl w:ilvl="1" w:tplc="04150003">
      <w:start w:val="1"/>
      <w:numFmt w:val="bullet"/>
      <w:lvlText w:val="o"/>
      <w:lvlJc w:val="left"/>
      <w:pPr>
        <w:ind w:left="1364" w:hanging="360"/>
      </w:pPr>
      <w:rPr>
        <w:rFonts w:ascii="Courier New" w:hAnsi="Courier New" w:cs="Courier New" w:hint="default"/>
      </w:rPr>
    </w:lvl>
    <w:lvl w:ilvl="2" w:tplc="04150005">
      <w:start w:val="1"/>
      <w:numFmt w:val="bullet"/>
      <w:lvlText w:val=""/>
      <w:lvlJc w:val="left"/>
      <w:pPr>
        <w:ind w:left="2084" w:hanging="360"/>
      </w:pPr>
      <w:rPr>
        <w:rFonts w:ascii="Wingdings" w:hAnsi="Wingdings" w:hint="default"/>
      </w:rPr>
    </w:lvl>
    <w:lvl w:ilvl="3" w:tplc="04150001">
      <w:start w:val="1"/>
      <w:numFmt w:val="bullet"/>
      <w:lvlText w:val=""/>
      <w:lvlJc w:val="left"/>
      <w:pPr>
        <w:ind w:left="2804" w:hanging="360"/>
      </w:pPr>
      <w:rPr>
        <w:rFonts w:ascii="Symbol" w:hAnsi="Symbol" w:hint="default"/>
      </w:rPr>
    </w:lvl>
    <w:lvl w:ilvl="4" w:tplc="04150003">
      <w:start w:val="1"/>
      <w:numFmt w:val="bullet"/>
      <w:lvlText w:val="o"/>
      <w:lvlJc w:val="left"/>
      <w:pPr>
        <w:ind w:left="3524" w:hanging="360"/>
      </w:pPr>
      <w:rPr>
        <w:rFonts w:ascii="Courier New" w:hAnsi="Courier New" w:cs="Courier New" w:hint="default"/>
      </w:rPr>
    </w:lvl>
    <w:lvl w:ilvl="5" w:tplc="04150005">
      <w:start w:val="1"/>
      <w:numFmt w:val="bullet"/>
      <w:lvlText w:val=""/>
      <w:lvlJc w:val="left"/>
      <w:pPr>
        <w:ind w:left="4244" w:hanging="360"/>
      </w:pPr>
      <w:rPr>
        <w:rFonts w:ascii="Wingdings" w:hAnsi="Wingdings" w:hint="default"/>
      </w:rPr>
    </w:lvl>
    <w:lvl w:ilvl="6" w:tplc="04150001">
      <w:start w:val="1"/>
      <w:numFmt w:val="bullet"/>
      <w:lvlText w:val=""/>
      <w:lvlJc w:val="left"/>
      <w:pPr>
        <w:ind w:left="4964" w:hanging="360"/>
      </w:pPr>
      <w:rPr>
        <w:rFonts w:ascii="Symbol" w:hAnsi="Symbol" w:hint="default"/>
      </w:rPr>
    </w:lvl>
    <w:lvl w:ilvl="7" w:tplc="04150003">
      <w:start w:val="1"/>
      <w:numFmt w:val="bullet"/>
      <w:lvlText w:val="o"/>
      <w:lvlJc w:val="left"/>
      <w:pPr>
        <w:ind w:left="5684" w:hanging="360"/>
      </w:pPr>
      <w:rPr>
        <w:rFonts w:ascii="Courier New" w:hAnsi="Courier New" w:cs="Courier New" w:hint="default"/>
      </w:rPr>
    </w:lvl>
    <w:lvl w:ilvl="8" w:tplc="04150005">
      <w:start w:val="1"/>
      <w:numFmt w:val="bullet"/>
      <w:lvlText w:val=""/>
      <w:lvlJc w:val="left"/>
      <w:pPr>
        <w:ind w:left="6404" w:hanging="360"/>
      </w:pPr>
      <w:rPr>
        <w:rFonts w:ascii="Wingdings" w:hAnsi="Wingdings" w:hint="default"/>
      </w:rPr>
    </w:lvl>
  </w:abstractNum>
  <w:abstractNum w:abstractNumId="15">
    <w:nsid w:val="60224FE5"/>
    <w:multiLevelType w:val="hybridMultilevel"/>
    <w:tmpl w:val="769CDB52"/>
    <w:lvl w:ilvl="0" w:tplc="DF02E17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nsid w:val="6367375A"/>
    <w:multiLevelType w:val="hybridMultilevel"/>
    <w:tmpl w:val="842643C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nsid w:val="76950172"/>
    <w:multiLevelType w:val="hybridMultilevel"/>
    <w:tmpl w:val="509860D4"/>
    <w:lvl w:ilvl="0" w:tplc="DF02E17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8"/>
  </w:num>
  <w:num w:numId="2">
    <w:abstractNumId w:val="7"/>
    <w:lvlOverride w:ilvl="0">
      <w:startOverride w:val="1"/>
    </w:lvlOverride>
    <w:lvlOverride w:ilvl="1"/>
    <w:lvlOverride w:ilvl="2"/>
    <w:lvlOverride w:ilvl="3"/>
    <w:lvlOverride w:ilvl="4"/>
    <w:lvlOverride w:ilvl="5"/>
    <w:lvlOverride w:ilvl="6"/>
    <w:lvlOverride w:ilvl="7"/>
    <w:lvlOverride w:ilvl="8"/>
  </w:num>
  <w:num w:numId="3">
    <w:abstractNumId w:val="17"/>
  </w:num>
  <w:num w:numId="4">
    <w:abstractNumId w:val="15"/>
  </w:num>
  <w:num w:numId="5">
    <w:abstractNumId w:val="2"/>
  </w:num>
  <w:num w:numId="6">
    <w:abstractNumId w:val="9"/>
  </w:num>
  <w:num w:numId="7">
    <w:abstractNumId w:val="7"/>
  </w:num>
  <w:num w:numId="8">
    <w:abstractNumId w:val="8"/>
  </w:num>
  <w:num w:numId="9">
    <w:abstractNumId w:val="0"/>
  </w:num>
  <w:num w:numId="10">
    <w:abstractNumId w:val="3"/>
  </w:num>
  <w:num w:numId="11">
    <w:abstractNumId w:val="16"/>
  </w:num>
  <w:num w:numId="12">
    <w:abstractNumId w:val="5"/>
  </w:num>
  <w:num w:numId="13">
    <w:abstractNumId w:val="6"/>
  </w:num>
  <w:num w:numId="14">
    <w:abstractNumId w:val="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0"/>
  </w:num>
  <w:num w:numId="2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Jarzynska">
    <w15:presenceInfo w15:providerId="AD" w15:userId="S-1-5-21-1644749857-4167005408-139124366-15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B17"/>
    <w:rsid w:val="00004B17"/>
    <w:rsid w:val="00012705"/>
    <w:rsid w:val="000272D0"/>
    <w:rsid w:val="0003509A"/>
    <w:rsid w:val="00035A0F"/>
    <w:rsid w:val="00055624"/>
    <w:rsid w:val="00060294"/>
    <w:rsid w:val="00060443"/>
    <w:rsid w:val="00060F99"/>
    <w:rsid w:val="00062E09"/>
    <w:rsid w:val="00066E0C"/>
    <w:rsid w:val="00066EEA"/>
    <w:rsid w:val="00072D8A"/>
    <w:rsid w:val="000734BF"/>
    <w:rsid w:val="00076671"/>
    <w:rsid w:val="00077C0B"/>
    <w:rsid w:val="00081D9B"/>
    <w:rsid w:val="000830B5"/>
    <w:rsid w:val="00087062"/>
    <w:rsid w:val="000941D3"/>
    <w:rsid w:val="000A3530"/>
    <w:rsid w:val="000B1F5D"/>
    <w:rsid w:val="000D0368"/>
    <w:rsid w:val="000D4555"/>
    <w:rsid w:val="000D5D72"/>
    <w:rsid w:val="000E7741"/>
    <w:rsid w:val="000F2415"/>
    <w:rsid w:val="000F2677"/>
    <w:rsid w:val="000F7D98"/>
    <w:rsid w:val="00101B2F"/>
    <w:rsid w:val="00117129"/>
    <w:rsid w:val="00117C5C"/>
    <w:rsid w:val="001201FC"/>
    <w:rsid w:val="00123B26"/>
    <w:rsid w:val="00124233"/>
    <w:rsid w:val="00141CD8"/>
    <w:rsid w:val="00144E43"/>
    <w:rsid w:val="00145215"/>
    <w:rsid w:val="001467BA"/>
    <w:rsid w:val="00151058"/>
    <w:rsid w:val="00151FC2"/>
    <w:rsid w:val="0015234C"/>
    <w:rsid w:val="00157D6C"/>
    <w:rsid w:val="001630D2"/>
    <w:rsid w:val="001632DE"/>
    <w:rsid w:val="00164470"/>
    <w:rsid w:val="00164C9E"/>
    <w:rsid w:val="00164D35"/>
    <w:rsid w:val="0016506F"/>
    <w:rsid w:val="00165B1A"/>
    <w:rsid w:val="00170E86"/>
    <w:rsid w:val="0017622C"/>
    <w:rsid w:val="00177BB2"/>
    <w:rsid w:val="00197853"/>
    <w:rsid w:val="001A14B7"/>
    <w:rsid w:val="001A477E"/>
    <w:rsid w:val="001B07F5"/>
    <w:rsid w:val="001B48B1"/>
    <w:rsid w:val="001C4965"/>
    <w:rsid w:val="001D6528"/>
    <w:rsid w:val="00200223"/>
    <w:rsid w:val="00203320"/>
    <w:rsid w:val="00203876"/>
    <w:rsid w:val="0020719E"/>
    <w:rsid w:val="002140FA"/>
    <w:rsid w:val="00222903"/>
    <w:rsid w:val="00226EFB"/>
    <w:rsid w:val="00230996"/>
    <w:rsid w:val="002320C4"/>
    <w:rsid w:val="00232D03"/>
    <w:rsid w:val="00232F25"/>
    <w:rsid w:val="0023714A"/>
    <w:rsid w:val="002379B0"/>
    <w:rsid w:val="00240F46"/>
    <w:rsid w:val="00244371"/>
    <w:rsid w:val="00252B83"/>
    <w:rsid w:val="00253849"/>
    <w:rsid w:val="0026067F"/>
    <w:rsid w:val="00261279"/>
    <w:rsid w:val="0026793C"/>
    <w:rsid w:val="00271761"/>
    <w:rsid w:val="00273BCE"/>
    <w:rsid w:val="0027612F"/>
    <w:rsid w:val="00280B26"/>
    <w:rsid w:val="0028677F"/>
    <w:rsid w:val="002974DA"/>
    <w:rsid w:val="002A36FD"/>
    <w:rsid w:val="002A3DCE"/>
    <w:rsid w:val="002B1CBD"/>
    <w:rsid w:val="002B36CF"/>
    <w:rsid w:val="002B3D04"/>
    <w:rsid w:val="002B4696"/>
    <w:rsid w:val="002B52C0"/>
    <w:rsid w:val="002B6F04"/>
    <w:rsid w:val="002C1D56"/>
    <w:rsid w:val="002C5D6B"/>
    <w:rsid w:val="002D63B5"/>
    <w:rsid w:val="002D7988"/>
    <w:rsid w:val="002E00A0"/>
    <w:rsid w:val="002E42C3"/>
    <w:rsid w:val="002E724B"/>
    <w:rsid w:val="002F1535"/>
    <w:rsid w:val="002F34DC"/>
    <w:rsid w:val="002F3695"/>
    <w:rsid w:val="002F7C65"/>
    <w:rsid w:val="002F7F71"/>
    <w:rsid w:val="003057EB"/>
    <w:rsid w:val="00306098"/>
    <w:rsid w:val="0031335B"/>
    <w:rsid w:val="00313C63"/>
    <w:rsid w:val="00322F19"/>
    <w:rsid w:val="0032440C"/>
    <w:rsid w:val="00325B28"/>
    <w:rsid w:val="00330521"/>
    <w:rsid w:val="00344D3F"/>
    <w:rsid w:val="003544AB"/>
    <w:rsid w:val="00354666"/>
    <w:rsid w:val="0036230E"/>
    <w:rsid w:val="00362B00"/>
    <w:rsid w:val="00362D90"/>
    <w:rsid w:val="00365808"/>
    <w:rsid w:val="00372318"/>
    <w:rsid w:val="0037650B"/>
    <w:rsid w:val="00376D60"/>
    <w:rsid w:val="00387DA8"/>
    <w:rsid w:val="00395082"/>
    <w:rsid w:val="00396165"/>
    <w:rsid w:val="003A31C0"/>
    <w:rsid w:val="003A3DD9"/>
    <w:rsid w:val="003B13E8"/>
    <w:rsid w:val="003B4A3A"/>
    <w:rsid w:val="003B6429"/>
    <w:rsid w:val="003B7E3E"/>
    <w:rsid w:val="003C2C05"/>
    <w:rsid w:val="003E5D85"/>
    <w:rsid w:val="003E6921"/>
    <w:rsid w:val="003E7810"/>
    <w:rsid w:val="003F368C"/>
    <w:rsid w:val="003F624C"/>
    <w:rsid w:val="003F74C5"/>
    <w:rsid w:val="00402523"/>
    <w:rsid w:val="00402524"/>
    <w:rsid w:val="00405C01"/>
    <w:rsid w:val="0040710D"/>
    <w:rsid w:val="00410E00"/>
    <w:rsid w:val="0041591A"/>
    <w:rsid w:val="0041594B"/>
    <w:rsid w:val="00423B7B"/>
    <w:rsid w:val="00430166"/>
    <w:rsid w:val="00430233"/>
    <w:rsid w:val="00436338"/>
    <w:rsid w:val="004363DD"/>
    <w:rsid w:val="004509BD"/>
    <w:rsid w:val="00450AAA"/>
    <w:rsid w:val="0045113D"/>
    <w:rsid w:val="004512CB"/>
    <w:rsid w:val="004518A2"/>
    <w:rsid w:val="004568FF"/>
    <w:rsid w:val="00457F1D"/>
    <w:rsid w:val="00462148"/>
    <w:rsid w:val="004622BD"/>
    <w:rsid w:val="00462BAD"/>
    <w:rsid w:val="00467855"/>
    <w:rsid w:val="00472E6E"/>
    <w:rsid w:val="00476AC1"/>
    <w:rsid w:val="00476EDA"/>
    <w:rsid w:val="00481518"/>
    <w:rsid w:val="004916FA"/>
    <w:rsid w:val="00491FEA"/>
    <w:rsid w:val="004A007F"/>
    <w:rsid w:val="004A3908"/>
    <w:rsid w:val="004A56D7"/>
    <w:rsid w:val="004B5A00"/>
    <w:rsid w:val="004B6A52"/>
    <w:rsid w:val="004C4729"/>
    <w:rsid w:val="004C6C22"/>
    <w:rsid w:val="004C7ACF"/>
    <w:rsid w:val="004D15FD"/>
    <w:rsid w:val="004D727C"/>
    <w:rsid w:val="004E0ACE"/>
    <w:rsid w:val="004E1B28"/>
    <w:rsid w:val="004E2406"/>
    <w:rsid w:val="004E2DD4"/>
    <w:rsid w:val="004F2786"/>
    <w:rsid w:val="004F284B"/>
    <w:rsid w:val="004F4FCF"/>
    <w:rsid w:val="004F5503"/>
    <w:rsid w:val="00501668"/>
    <w:rsid w:val="00504EB9"/>
    <w:rsid w:val="00506FA9"/>
    <w:rsid w:val="00512DEA"/>
    <w:rsid w:val="0051563F"/>
    <w:rsid w:val="00520EAE"/>
    <w:rsid w:val="005224DF"/>
    <w:rsid w:val="00523A23"/>
    <w:rsid w:val="00534B64"/>
    <w:rsid w:val="00545EA9"/>
    <w:rsid w:val="005502E0"/>
    <w:rsid w:val="00552696"/>
    <w:rsid w:val="00552E03"/>
    <w:rsid w:val="00556419"/>
    <w:rsid w:val="00556937"/>
    <w:rsid w:val="00556F65"/>
    <w:rsid w:val="005610D5"/>
    <w:rsid w:val="005619B3"/>
    <w:rsid w:val="00563116"/>
    <w:rsid w:val="005631C0"/>
    <w:rsid w:val="005640B8"/>
    <w:rsid w:val="0057523F"/>
    <w:rsid w:val="0058151C"/>
    <w:rsid w:val="005832A2"/>
    <w:rsid w:val="00590883"/>
    <w:rsid w:val="005A364E"/>
    <w:rsid w:val="005A6A7C"/>
    <w:rsid w:val="005B48F8"/>
    <w:rsid w:val="005B4C0F"/>
    <w:rsid w:val="005B5A2F"/>
    <w:rsid w:val="005B62D7"/>
    <w:rsid w:val="005D5934"/>
    <w:rsid w:val="005D7585"/>
    <w:rsid w:val="005E27E0"/>
    <w:rsid w:val="005E6E05"/>
    <w:rsid w:val="005F1874"/>
    <w:rsid w:val="005F1BE3"/>
    <w:rsid w:val="0060156E"/>
    <w:rsid w:val="006020BF"/>
    <w:rsid w:val="006022BC"/>
    <w:rsid w:val="00604A21"/>
    <w:rsid w:val="00604A95"/>
    <w:rsid w:val="00605F52"/>
    <w:rsid w:val="006061F7"/>
    <w:rsid w:val="00607BAD"/>
    <w:rsid w:val="00607DB6"/>
    <w:rsid w:val="006139B2"/>
    <w:rsid w:val="00615786"/>
    <w:rsid w:val="006157EA"/>
    <w:rsid w:val="006168EB"/>
    <w:rsid w:val="00616F31"/>
    <w:rsid w:val="0061786E"/>
    <w:rsid w:val="006205BF"/>
    <w:rsid w:val="006211AB"/>
    <w:rsid w:val="006217C2"/>
    <w:rsid w:val="00622180"/>
    <w:rsid w:val="00623397"/>
    <w:rsid w:val="00627BBC"/>
    <w:rsid w:val="00627D1A"/>
    <w:rsid w:val="006328AC"/>
    <w:rsid w:val="00633A9F"/>
    <w:rsid w:val="006468F5"/>
    <w:rsid w:val="00650053"/>
    <w:rsid w:val="00661678"/>
    <w:rsid w:val="00662D26"/>
    <w:rsid w:val="006650E0"/>
    <w:rsid w:val="00666D8B"/>
    <w:rsid w:val="006672DB"/>
    <w:rsid w:val="006716E6"/>
    <w:rsid w:val="00673DAF"/>
    <w:rsid w:val="00684ABE"/>
    <w:rsid w:val="00694EAC"/>
    <w:rsid w:val="00694F3B"/>
    <w:rsid w:val="00695D0D"/>
    <w:rsid w:val="00696684"/>
    <w:rsid w:val="006B248A"/>
    <w:rsid w:val="006B4E44"/>
    <w:rsid w:val="006B5455"/>
    <w:rsid w:val="006B6F9E"/>
    <w:rsid w:val="006C07D6"/>
    <w:rsid w:val="006C15CA"/>
    <w:rsid w:val="006D24D1"/>
    <w:rsid w:val="006D3391"/>
    <w:rsid w:val="006D5A34"/>
    <w:rsid w:val="006E2812"/>
    <w:rsid w:val="006E5440"/>
    <w:rsid w:val="00712CF9"/>
    <w:rsid w:val="007176EF"/>
    <w:rsid w:val="00721C6B"/>
    <w:rsid w:val="00724E1D"/>
    <w:rsid w:val="00727B79"/>
    <w:rsid w:val="00731B8D"/>
    <w:rsid w:val="0074152F"/>
    <w:rsid w:val="007456C6"/>
    <w:rsid w:val="00746741"/>
    <w:rsid w:val="007475A5"/>
    <w:rsid w:val="0075183C"/>
    <w:rsid w:val="0076185F"/>
    <w:rsid w:val="0077162D"/>
    <w:rsid w:val="00775281"/>
    <w:rsid w:val="0077550C"/>
    <w:rsid w:val="00777E20"/>
    <w:rsid w:val="00787327"/>
    <w:rsid w:val="0078765D"/>
    <w:rsid w:val="00791A5E"/>
    <w:rsid w:val="0079572C"/>
    <w:rsid w:val="007966DF"/>
    <w:rsid w:val="007A01C0"/>
    <w:rsid w:val="007A178A"/>
    <w:rsid w:val="007B0ABA"/>
    <w:rsid w:val="007B5258"/>
    <w:rsid w:val="007B5594"/>
    <w:rsid w:val="007B5780"/>
    <w:rsid w:val="007B7381"/>
    <w:rsid w:val="007B7BBE"/>
    <w:rsid w:val="007C4EA1"/>
    <w:rsid w:val="007C56DA"/>
    <w:rsid w:val="007D22FF"/>
    <w:rsid w:val="007D2AFA"/>
    <w:rsid w:val="007E1AC7"/>
    <w:rsid w:val="007E2E66"/>
    <w:rsid w:val="007E5F10"/>
    <w:rsid w:val="007F3664"/>
    <w:rsid w:val="007F4CB1"/>
    <w:rsid w:val="007F6F2C"/>
    <w:rsid w:val="0080373F"/>
    <w:rsid w:val="00806FB6"/>
    <w:rsid w:val="0080735D"/>
    <w:rsid w:val="008114D2"/>
    <w:rsid w:val="00813A03"/>
    <w:rsid w:val="008152BA"/>
    <w:rsid w:val="0082108D"/>
    <w:rsid w:val="00823642"/>
    <w:rsid w:val="0083216B"/>
    <w:rsid w:val="008340B0"/>
    <w:rsid w:val="00835A45"/>
    <w:rsid w:val="00837CB3"/>
    <w:rsid w:val="00840080"/>
    <w:rsid w:val="00842EB3"/>
    <w:rsid w:val="0085081C"/>
    <w:rsid w:val="008538AB"/>
    <w:rsid w:val="0085477F"/>
    <w:rsid w:val="00855168"/>
    <w:rsid w:val="008573BD"/>
    <w:rsid w:val="00861EB3"/>
    <w:rsid w:val="00861FC0"/>
    <w:rsid w:val="00862290"/>
    <w:rsid w:val="00864640"/>
    <w:rsid w:val="008710E9"/>
    <w:rsid w:val="00872A82"/>
    <w:rsid w:val="0087427C"/>
    <w:rsid w:val="00880280"/>
    <w:rsid w:val="00880DCA"/>
    <w:rsid w:val="00882C72"/>
    <w:rsid w:val="00886A33"/>
    <w:rsid w:val="00890957"/>
    <w:rsid w:val="008A0793"/>
    <w:rsid w:val="008A3F76"/>
    <w:rsid w:val="008A6280"/>
    <w:rsid w:val="008B0403"/>
    <w:rsid w:val="008B1911"/>
    <w:rsid w:val="008B2E3B"/>
    <w:rsid w:val="008B2FAE"/>
    <w:rsid w:val="008B4775"/>
    <w:rsid w:val="008C4E51"/>
    <w:rsid w:val="008C4E71"/>
    <w:rsid w:val="008C6964"/>
    <w:rsid w:val="008C7A5F"/>
    <w:rsid w:val="008C7E32"/>
    <w:rsid w:val="008D109D"/>
    <w:rsid w:val="008D259F"/>
    <w:rsid w:val="008D71E0"/>
    <w:rsid w:val="008E0C53"/>
    <w:rsid w:val="008E2807"/>
    <w:rsid w:val="008E36F4"/>
    <w:rsid w:val="008E3C47"/>
    <w:rsid w:val="008F7D4A"/>
    <w:rsid w:val="009016C6"/>
    <w:rsid w:val="00901B8A"/>
    <w:rsid w:val="00904D8F"/>
    <w:rsid w:val="009217E8"/>
    <w:rsid w:val="009224FF"/>
    <w:rsid w:val="009227E7"/>
    <w:rsid w:val="00924120"/>
    <w:rsid w:val="00924CF3"/>
    <w:rsid w:val="009273B0"/>
    <w:rsid w:val="00927B90"/>
    <w:rsid w:val="00940715"/>
    <w:rsid w:val="009421A0"/>
    <w:rsid w:val="009430E4"/>
    <w:rsid w:val="00954D08"/>
    <w:rsid w:val="009651A6"/>
    <w:rsid w:val="0097016B"/>
    <w:rsid w:val="009759DA"/>
    <w:rsid w:val="009765F9"/>
    <w:rsid w:val="00977ADF"/>
    <w:rsid w:val="009843EF"/>
    <w:rsid w:val="00994EED"/>
    <w:rsid w:val="009977BC"/>
    <w:rsid w:val="009A1FD2"/>
    <w:rsid w:val="009A4259"/>
    <w:rsid w:val="009A4F77"/>
    <w:rsid w:val="009A5335"/>
    <w:rsid w:val="009A74AD"/>
    <w:rsid w:val="009B0856"/>
    <w:rsid w:val="009B3117"/>
    <w:rsid w:val="009C3DAC"/>
    <w:rsid w:val="009D0CE6"/>
    <w:rsid w:val="009D7C8E"/>
    <w:rsid w:val="009E4EC9"/>
    <w:rsid w:val="009E7B2F"/>
    <w:rsid w:val="009F38D4"/>
    <w:rsid w:val="00A02DBC"/>
    <w:rsid w:val="00A04516"/>
    <w:rsid w:val="00A050FB"/>
    <w:rsid w:val="00A12924"/>
    <w:rsid w:val="00A24B66"/>
    <w:rsid w:val="00A265B4"/>
    <w:rsid w:val="00A26F80"/>
    <w:rsid w:val="00A306B2"/>
    <w:rsid w:val="00A34B32"/>
    <w:rsid w:val="00A3757E"/>
    <w:rsid w:val="00A377B8"/>
    <w:rsid w:val="00A37CE7"/>
    <w:rsid w:val="00A4416C"/>
    <w:rsid w:val="00A47495"/>
    <w:rsid w:val="00A5282D"/>
    <w:rsid w:val="00A6369D"/>
    <w:rsid w:val="00A64A4C"/>
    <w:rsid w:val="00A65367"/>
    <w:rsid w:val="00A74F7A"/>
    <w:rsid w:val="00A97761"/>
    <w:rsid w:val="00AA1352"/>
    <w:rsid w:val="00AA6FF1"/>
    <w:rsid w:val="00AA7240"/>
    <w:rsid w:val="00AB02FC"/>
    <w:rsid w:val="00AB5934"/>
    <w:rsid w:val="00AB5CDD"/>
    <w:rsid w:val="00AB7868"/>
    <w:rsid w:val="00AB787A"/>
    <w:rsid w:val="00AC46F1"/>
    <w:rsid w:val="00AC787F"/>
    <w:rsid w:val="00AC7998"/>
    <w:rsid w:val="00AD2326"/>
    <w:rsid w:val="00AD52E8"/>
    <w:rsid w:val="00AD6554"/>
    <w:rsid w:val="00AE23BE"/>
    <w:rsid w:val="00AE71DD"/>
    <w:rsid w:val="00AF020E"/>
    <w:rsid w:val="00AF388C"/>
    <w:rsid w:val="00AF6985"/>
    <w:rsid w:val="00B045FA"/>
    <w:rsid w:val="00B068FC"/>
    <w:rsid w:val="00B11A74"/>
    <w:rsid w:val="00B147E1"/>
    <w:rsid w:val="00B1489B"/>
    <w:rsid w:val="00B17A0D"/>
    <w:rsid w:val="00B21709"/>
    <w:rsid w:val="00B21B6C"/>
    <w:rsid w:val="00B23A09"/>
    <w:rsid w:val="00B25096"/>
    <w:rsid w:val="00B40090"/>
    <w:rsid w:val="00B42EA7"/>
    <w:rsid w:val="00B46B60"/>
    <w:rsid w:val="00B52D8B"/>
    <w:rsid w:val="00B543FB"/>
    <w:rsid w:val="00B5629E"/>
    <w:rsid w:val="00B6663C"/>
    <w:rsid w:val="00B7111C"/>
    <w:rsid w:val="00B7391C"/>
    <w:rsid w:val="00B80A5D"/>
    <w:rsid w:val="00B8605C"/>
    <w:rsid w:val="00B9085F"/>
    <w:rsid w:val="00B959C1"/>
    <w:rsid w:val="00BA4141"/>
    <w:rsid w:val="00BA6EA3"/>
    <w:rsid w:val="00BA74B8"/>
    <w:rsid w:val="00BB33EF"/>
    <w:rsid w:val="00BB3F21"/>
    <w:rsid w:val="00BB4621"/>
    <w:rsid w:val="00BC3809"/>
    <w:rsid w:val="00BC41BE"/>
    <w:rsid w:val="00BD0266"/>
    <w:rsid w:val="00BD0B6B"/>
    <w:rsid w:val="00BD712D"/>
    <w:rsid w:val="00BE657C"/>
    <w:rsid w:val="00BF14D5"/>
    <w:rsid w:val="00BF5A7D"/>
    <w:rsid w:val="00BF7FB0"/>
    <w:rsid w:val="00C018A1"/>
    <w:rsid w:val="00C01CD6"/>
    <w:rsid w:val="00C043DE"/>
    <w:rsid w:val="00C25C64"/>
    <w:rsid w:val="00C34EE7"/>
    <w:rsid w:val="00C40D9E"/>
    <w:rsid w:val="00C411FD"/>
    <w:rsid w:val="00C479A5"/>
    <w:rsid w:val="00C47C98"/>
    <w:rsid w:val="00C507F8"/>
    <w:rsid w:val="00C5270A"/>
    <w:rsid w:val="00C53F96"/>
    <w:rsid w:val="00C54E6B"/>
    <w:rsid w:val="00C56713"/>
    <w:rsid w:val="00C63565"/>
    <w:rsid w:val="00C65D01"/>
    <w:rsid w:val="00C72E34"/>
    <w:rsid w:val="00C73383"/>
    <w:rsid w:val="00C82AF4"/>
    <w:rsid w:val="00C94AE7"/>
    <w:rsid w:val="00C97FF2"/>
    <w:rsid w:val="00CA6B21"/>
    <w:rsid w:val="00CB1497"/>
    <w:rsid w:val="00CC35BF"/>
    <w:rsid w:val="00CC3B55"/>
    <w:rsid w:val="00CD53B1"/>
    <w:rsid w:val="00CD76C8"/>
    <w:rsid w:val="00CE733E"/>
    <w:rsid w:val="00CF3880"/>
    <w:rsid w:val="00CF3E42"/>
    <w:rsid w:val="00CF6591"/>
    <w:rsid w:val="00CF7E97"/>
    <w:rsid w:val="00D14253"/>
    <w:rsid w:val="00D14DF1"/>
    <w:rsid w:val="00D237B2"/>
    <w:rsid w:val="00D3347C"/>
    <w:rsid w:val="00D337D6"/>
    <w:rsid w:val="00D34B81"/>
    <w:rsid w:val="00D3795C"/>
    <w:rsid w:val="00D4608E"/>
    <w:rsid w:val="00D51FB6"/>
    <w:rsid w:val="00D5353F"/>
    <w:rsid w:val="00D545E1"/>
    <w:rsid w:val="00D54C55"/>
    <w:rsid w:val="00D57D98"/>
    <w:rsid w:val="00D605DA"/>
    <w:rsid w:val="00D63421"/>
    <w:rsid w:val="00D63530"/>
    <w:rsid w:val="00D64AAC"/>
    <w:rsid w:val="00D7419A"/>
    <w:rsid w:val="00D81AE3"/>
    <w:rsid w:val="00D8501C"/>
    <w:rsid w:val="00D91A0B"/>
    <w:rsid w:val="00D92934"/>
    <w:rsid w:val="00D9641A"/>
    <w:rsid w:val="00DB1BD8"/>
    <w:rsid w:val="00DB7025"/>
    <w:rsid w:val="00DC16D9"/>
    <w:rsid w:val="00DC38FE"/>
    <w:rsid w:val="00DD0943"/>
    <w:rsid w:val="00DD164E"/>
    <w:rsid w:val="00DD7649"/>
    <w:rsid w:val="00DE4BA6"/>
    <w:rsid w:val="00DE6271"/>
    <w:rsid w:val="00DF2FB9"/>
    <w:rsid w:val="00DF69AE"/>
    <w:rsid w:val="00E028F7"/>
    <w:rsid w:val="00E05AE8"/>
    <w:rsid w:val="00E1151F"/>
    <w:rsid w:val="00E11E07"/>
    <w:rsid w:val="00E11EDB"/>
    <w:rsid w:val="00E1715F"/>
    <w:rsid w:val="00E173F7"/>
    <w:rsid w:val="00E22EC6"/>
    <w:rsid w:val="00E31001"/>
    <w:rsid w:val="00E32C0D"/>
    <w:rsid w:val="00E34094"/>
    <w:rsid w:val="00E35EE8"/>
    <w:rsid w:val="00E37D5E"/>
    <w:rsid w:val="00E4078F"/>
    <w:rsid w:val="00E40F85"/>
    <w:rsid w:val="00E61796"/>
    <w:rsid w:val="00E762C8"/>
    <w:rsid w:val="00E80400"/>
    <w:rsid w:val="00E9428C"/>
    <w:rsid w:val="00E949A7"/>
    <w:rsid w:val="00EA07B6"/>
    <w:rsid w:val="00EA5BC3"/>
    <w:rsid w:val="00EA6848"/>
    <w:rsid w:val="00EC137D"/>
    <w:rsid w:val="00EC205B"/>
    <w:rsid w:val="00EC4DC4"/>
    <w:rsid w:val="00EC515E"/>
    <w:rsid w:val="00EC6BED"/>
    <w:rsid w:val="00ED1B1A"/>
    <w:rsid w:val="00ED3D49"/>
    <w:rsid w:val="00ED4A58"/>
    <w:rsid w:val="00ED6B77"/>
    <w:rsid w:val="00EE0F2D"/>
    <w:rsid w:val="00EE57BB"/>
    <w:rsid w:val="00EF3190"/>
    <w:rsid w:val="00EF4527"/>
    <w:rsid w:val="00EF549A"/>
    <w:rsid w:val="00F02C84"/>
    <w:rsid w:val="00F05508"/>
    <w:rsid w:val="00F05E71"/>
    <w:rsid w:val="00F12A1C"/>
    <w:rsid w:val="00F25C1C"/>
    <w:rsid w:val="00F31E41"/>
    <w:rsid w:val="00F363B0"/>
    <w:rsid w:val="00F3689E"/>
    <w:rsid w:val="00F374BA"/>
    <w:rsid w:val="00F37724"/>
    <w:rsid w:val="00F43EBA"/>
    <w:rsid w:val="00F452C5"/>
    <w:rsid w:val="00F45DBE"/>
    <w:rsid w:val="00F46802"/>
    <w:rsid w:val="00F47ECA"/>
    <w:rsid w:val="00F545E7"/>
    <w:rsid w:val="00F5736A"/>
    <w:rsid w:val="00F60203"/>
    <w:rsid w:val="00F60E74"/>
    <w:rsid w:val="00F61421"/>
    <w:rsid w:val="00F62BF4"/>
    <w:rsid w:val="00F64CD2"/>
    <w:rsid w:val="00F70A7B"/>
    <w:rsid w:val="00F76944"/>
    <w:rsid w:val="00F772A2"/>
    <w:rsid w:val="00F80CA2"/>
    <w:rsid w:val="00FA1D6D"/>
    <w:rsid w:val="00FA5BC0"/>
    <w:rsid w:val="00FB7530"/>
    <w:rsid w:val="00FC10A7"/>
    <w:rsid w:val="00FC6164"/>
    <w:rsid w:val="00FC7943"/>
    <w:rsid w:val="00FD165D"/>
    <w:rsid w:val="00FD1732"/>
    <w:rsid w:val="00FD1C81"/>
    <w:rsid w:val="00FD6756"/>
    <w:rsid w:val="00FE57B3"/>
    <w:rsid w:val="00FF063F"/>
    <w:rsid w:val="00FF2D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04B1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04B17"/>
    <w:pPr>
      <w:ind w:left="720"/>
      <w:contextualSpacing/>
    </w:pPr>
  </w:style>
  <w:style w:type="paragraph" w:styleId="Stopka">
    <w:name w:val="footer"/>
    <w:basedOn w:val="Normalny"/>
    <w:link w:val="StopkaZnak"/>
    <w:uiPriority w:val="99"/>
    <w:unhideWhenUsed/>
    <w:rsid w:val="00004B17"/>
    <w:pPr>
      <w:tabs>
        <w:tab w:val="center" w:pos="4536"/>
        <w:tab w:val="right" w:pos="9072"/>
      </w:tabs>
    </w:pPr>
  </w:style>
  <w:style w:type="character" w:customStyle="1" w:styleId="StopkaZnak">
    <w:name w:val="Stopka Znak"/>
    <w:basedOn w:val="Domylnaczcionkaakapitu"/>
    <w:link w:val="Stopka"/>
    <w:uiPriority w:val="99"/>
    <w:rsid w:val="00004B17"/>
    <w:rPr>
      <w:rFonts w:ascii="Times New Roman" w:eastAsia="Times New Roman" w:hAnsi="Times New Roman" w:cs="Times New Roman"/>
      <w:sz w:val="24"/>
      <w:szCs w:val="24"/>
      <w:lang w:eastAsia="pl-PL"/>
    </w:rPr>
  </w:style>
  <w:style w:type="paragraph" w:styleId="Bezodstpw">
    <w:name w:val="No Spacing"/>
    <w:uiPriority w:val="1"/>
    <w:qFormat/>
    <w:rsid w:val="00004B17"/>
    <w:pPr>
      <w:spacing w:after="0"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63530"/>
    <w:pPr>
      <w:tabs>
        <w:tab w:val="center" w:pos="4536"/>
        <w:tab w:val="right" w:pos="9072"/>
      </w:tabs>
    </w:pPr>
  </w:style>
  <w:style w:type="character" w:customStyle="1" w:styleId="NagwekZnak">
    <w:name w:val="Nagłówek Znak"/>
    <w:basedOn w:val="Domylnaczcionkaakapitu"/>
    <w:link w:val="Nagwek"/>
    <w:uiPriority w:val="99"/>
    <w:rsid w:val="00D63530"/>
    <w:rPr>
      <w:rFonts w:ascii="Times New Roman" w:eastAsia="Times New Roman" w:hAnsi="Times New Roman" w:cs="Times New Roman"/>
      <w:sz w:val="24"/>
      <w:szCs w:val="24"/>
      <w:lang w:eastAsia="pl-PL"/>
    </w:rPr>
  </w:style>
  <w:style w:type="paragraph" w:customStyle="1" w:styleId="Default">
    <w:name w:val="Default"/>
    <w:rsid w:val="00886A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USTustnpkodeksu">
    <w:name w:val="UST(§) – ust. (§ np. kodeksu)"/>
    <w:basedOn w:val="Normalny"/>
    <w:uiPriority w:val="12"/>
    <w:qFormat/>
    <w:rsid w:val="00BD712D"/>
    <w:pPr>
      <w:suppressAutoHyphens/>
      <w:autoSpaceDE w:val="0"/>
      <w:autoSpaceDN w:val="0"/>
      <w:adjustRightInd w:val="0"/>
      <w:spacing w:line="360" w:lineRule="auto"/>
      <w:ind w:firstLine="510"/>
      <w:jc w:val="both"/>
    </w:pPr>
    <w:rPr>
      <w:rFonts w:ascii="Times" w:eastAsiaTheme="minorEastAsia" w:hAnsi="Times" w:cs="Arial"/>
      <w:bCs/>
      <w:szCs w:val="20"/>
    </w:rPr>
  </w:style>
  <w:style w:type="character" w:styleId="Hipercze">
    <w:name w:val="Hyperlink"/>
    <w:uiPriority w:val="99"/>
    <w:semiHidden/>
    <w:unhideWhenUsed/>
    <w:rsid w:val="00872A82"/>
    <w:rPr>
      <w:color w:val="0000FF"/>
      <w:u w:val="single"/>
    </w:rPr>
  </w:style>
  <w:style w:type="paragraph" w:customStyle="1" w:styleId="PKTpunkt">
    <w:name w:val="PKT – punkt"/>
    <w:uiPriority w:val="13"/>
    <w:qFormat/>
    <w:rsid w:val="008114D2"/>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4"/>
    <w:qFormat/>
    <w:rsid w:val="00694EA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E11EDB"/>
    <w:rPr>
      <w:rFonts w:ascii="Tahoma" w:hAnsi="Tahoma" w:cs="Tahoma"/>
      <w:sz w:val="16"/>
      <w:szCs w:val="16"/>
    </w:rPr>
  </w:style>
  <w:style w:type="character" w:customStyle="1" w:styleId="TekstdymkaZnak">
    <w:name w:val="Tekst dymka Znak"/>
    <w:basedOn w:val="Domylnaczcionkaakapitu"/>
    <w:link w:val="Tekstdymka"/>
    <w:uiPriority w:val="99"/>
    <w:semiHidden/>
    <w:rsid w:val="00E11EDB"/>
    <w:rPr>
      <w:rFonts w:ascii="Tahoma" w:eastAsia="Times New Roman" w:hAnsi="Tahoma" w:cs="Tahoma"/>
      <w:sz w:val="16"/>
      <w:szCs w:val="16"/>
      <w:lang w:eastAsia="pl-PL"/>
    </w:rPr>
  </w:style>
  <w:style w:type="paragraph" w:customStyle="1" w:styleId="LITlitera">
    <w:name w:val="LIT – litera"/>
    <w:basedOn w:val="PKTpunkt"/>
    <w:uiPriority w:val="14"/>
    <w:qFormat/>
    <w:rsid w:val="00EE57BB"/>
    <w:pPr>
      <w:ind w:left="986" w:hanging="476"/>
    </w:pPr>
  </w:style>
  <w:style w:type="paragraph" w:customStyle="1" w:styleId="TIRtiret">
    <w:name w:val="TIR – tiret"/>
    <w:basedOn w:val="LITlitera"/>
    <w:uiPriority w:val="15"/>
    <w:qFormat/>
    <w:rsid w:val="00EE57BB"/>
    <w:pPr>
      <w:ind w:left="1384" w:hanging="397"/>
    </w:pPr>
  </w:style>
  <w:style w:type="character" w:customStyle="1" w:styleId="Ppogrubienie">
    <w:name w:val="_P_ – pogrubienie"/>
    <w:basedOn w:val="Domylnaczcionkaakapitu"/>
    <w:uiPriority w:val="1"/>
    <w:qFormat/>
    <w:rsid w:val="00EE57BB"/>
    <w:rPr>
      <w:b/>
    </w:rPr>
  </w:style>
  <w:style w:type="paragraph" w:styleId="Tekstpodstawowy">
    <w:name w:val="Body Text"/>
    <w:basedOn w:val="Normalny"/>
    <w:link w:val="TekstpodstawowyZnak"/>
    <w:unhideWhenUsed/>
    <w:rsid w:val="00FE57B3"/>
    <w:pPr>
      <w:spacing w:after="120" w:line="276" w:lineRule="auto"/>
    </w:pPr>
    <w:rPr>
      <w:rFonts w:ascii="Calibri" w:eastAsia="Calibri" w:hAnsi="Calibri"/>
      <w:sz w:val="22"/>
      <w:szCs w:val="22"/>
      <w:lang w:eastAsia="en-US"/>
    </w:rPr>
  </w:style>
  <w:style w:type="character" w:customStyle="1" w:styleId="TekstpodstawowyZnak">
    <w:name w:val="Tekst podstawowy Znak"/>
    <w:basedOn w:val="Domylnaczcionkaakapitu"/>
    <w:link w:val="Tekstpodstawowy"/>
    <w:rsid w:val="00FE57B3"/>
    <w:rPr>
      <w:rFonts w:ascii="Calibri" w:eastAsia="Calibri" w:hAnsi="Calibri" w:cs="Times New Roman"/>
    </w:rPr>
  </w:style>
  <w:style w:type="table" w:styleId="Tabela-Siatka">
    <w:name w:val="Table Grid"/>
    <w:basedOn w:val="Standardowy"/>
    <w:uiPriority w:val="99"/>
    <w:rsid w:val="00FE57B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F5736A"/>
    <w:rPr>
      <w:sz w:val="20"/>
      <w:szCs w:val="20"/>
    </w:rPr>
  </w:style>
  <w:style w:type="character" w:customStyle="1" w:styleId="TekstprzypisukocowegoZnak">
    <w:name w:val="Tekst przypisu końcowego Znak"/>
    <w:basedOn w:val="Domylnaczcionkaakapitu"/>
    <w:link w:val="Tekstprzypisukocowego"/>
    <w:uiPriority w:val="99"/>
    <w:semiHidden/>
    <w:rsid w:val="00F5736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F5736A"/>
    <w:rPr>
      <w:vertAlign w:val="superscript"/>
    </w:rPr>
  </w:style>
  <w:style w:type="paragraph" w:customStyle="1" w:styleId="TYTUAKTUprzedmiotregulacjiustawylubrozporzdzenia">
    <w:name w:val="TYTUŁ_AKTU – przedmiot regulacji ustawy lub rozporządzenia"/>
    <w:next w:val="Normalny"/>
    <w:uiPriority w:val="6"/>
    <w:qFormat/>
    <w:rsid w:val="004F284B"/>
    <w:pPr>
      <w:keepNext/>
      <w:suppressAutoHyphens/>
      <w:spacing w:before="120" w:after="360" w:line="360" w:lineRule="auto"/>
      <w:jc w:val="center"/>
    </w:pPr>
    <w:rPr>
      <w:rFonts w:ascii="Times" w:eastAsiaTheme="minorEastAsia" w:hAnsi="Times" w:cs="Arial"/>
      <w:b/>
      <w:bCs/>
      <w:sz w:val="24"/>
      <w:szCs w:val="24"/>
      <w:lang w:eastAsia="pl-PL"/>
    </w:rPr>
  </w:style>
  <w:style w:type="paragraph" w:styleId="Tekstpodstawowy2">
    <w:name w:val="Body Text 2"/>
    <w:basedOn w:val="Normalny"/>
    <w:link w:val="Tekstpodstawowy2Znak"/>
    <w:uiPriority w:val="99"/>
    <w:semiHidden/>
    <w:unhideWhenUsed/>
    <w:rsid w:val="00330521"/>
    <w:pPr>
      <w:spacing w:after="120" w:line="480" w:lineRule="auto"/>
    </w:pPr>
  </w:style>
  <w:style w:type="character" w:customStyle="1" w:styleId="Tekstpodstawowy2Znak">
    <w:name w:val="Tekst podstawowy 2 Znak"/>
    <w:basedOn w:val="Domylnaczcionkaakapitu"/>
    <w:link w:val="Tekstpodstawowy2"/>
    <w:uiPriority w:val="99"/>
    <w:semiHidden/>
    <w:rsid w:val="00330521"/>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04B1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04B17"/>
    <w:pPr>
      <w:ind w:left="720"/>
      <w:contextualSpacing/>
    </w:pPr>
  </w:style>
  <w:style w:type="paragraph" w:styleId="Stopka">
    <w:name w:val="footer"/>
    <w:basedOn w:val="Normalny"/>
    <w:link w:val="StopkaZnak"/>
    <w:uiPriority w:val="99"/>
    <w:unhideWhenUsed/>
    <w:rsid w:val="00004B17"/>
    <w:pPr>
      <w:tabs>
        <w:tab w:val="center" w:pos="4536"/>
        <w:tab w:val="right" w:pos="9072"/>
      </w:tabs>
    </w:pPr>
  </w:style>
  <w:style w:type="character" w:customStyle="1" w:styleId="StopkaZnak">
    <w:name w:val="Stopka Znak"/>
    <w:basedOn w:val="Domylnaczcionkaakapitu"/>
    <w:link w:val="Stopka"/>
    <w:uiPriority w:val="99"/>
    <w:rsid w:val="00004B17"/>
    <w:rPr>
      <w:rFonts w:ascii="Times New Roman" w:eastAsia="Times New Roman" w:hAnsi="Times New Roman" w:cs="Times New Roman"/>
      <w:sz w:val="24"/>
      <w:szCs w:val="24"/>
      <w:lang w:eastAsia="pl-PL"/>
    </w:rPr>
  </w:style>
  <w:style w:type="paragraph" w:styleId="Bezodstpw">
    <w:name w:val="No Spacing"/>
    <w:uiPriority w:val="1"/>
    <w:qFormat/>
    <w:rsid w:val="00004B17"/>
    <w:pPr>
      <w:spacing w:after="0"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63530"/>
    <w:pPr>
      <w:tabs>
        <w:tab w:val="center" w:pos="4536"/>
        <w:tab w:val="right" w:pos="9072"/>
      </w:tabs>
    </w:pPr>
  </w:style>
  <w:style w:type="character" w:customStyle="1" w:styleId="NagwekZnak">
    <w:name w:val="Nagłówek Znak"/>
    <w:basedOn w:val="Domylnaczcionkaakapitu"/>
    <w:link w:val="Nagwek"/>
    <w:uiPriority w:val="99"/>
    <w:rsid w:val="00D63530"/>
    <w:rPr>
      <w:rFonts w:ascii="Times New Roman" w:eastAsia="Times New Roman" w:hAnsi="Times New Roman" w:cs="Times New Roman"/>
      <w:sz w:val="24"/>
      <w:szCs w:val="24"/>
      <w:lang w:eastAsia="pl-PL"/>
    </w:rPr>
  </w:style>
  <w:style w:type="paragraph" w:customStyle="1" w:styleId="Default">
    <w:name w:val="Default"/>
    <w:rsid w:val="00886A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USTustnpkodeksu">
    <w:name w:val="UST(§) – ust. (§ np. kodeksu)"/>
    <w:basedOn w:val="Normalny"/>
    <w:uiPriority w:val="12"/>
    <w:qFormat/>
    <w:rsid w:val="00BD712D"/>
    <w:pPr>
      <w:suppressAutoHyphens/>
      <w:autoSpaceDE w:val="0"/>
      <w:autoSpaceDN w:val="0"/>
      <w:adjustRightInd w:val="0"/>
      <w:spacing w:line="360" w:lineRule="auto"/>
      <w:ind w:firstLine="510"/>
      <w:jc w:val="both"/>
    </w:pPr>
    <w:rPr>
      <w:rFonts w:ascii="Times" w:eastAsiaTheme="minorEastAsia" w:hAnsi="Times" w:cs="Arial"/>
      <w:bCs/>
      <w:szCs w:val="20"/>
    </w:rPr>
  </w:style>
  <w:style w:type="character" w:styleId="Hipercze">
    <w:name w:val="Hyperlink"/>
    <w:uiPriority w:val="99"/>
    <w:semiHidden/>
    <w:unhideWhenUsed/>
    <w:rsid w:val="00872A82"/>
    <w:rPr>
      <w:color w:val="0000FF"/>
      <w:u w:val="single"/>
    </w:rPr>
  </w:style>
  <w:style w:type="paragraph" w:customStyle="1" w:styleId="PKTpunkt">
    <w:name w:val="PKT – punkt"/>
    <w:uiPriority w:val="13"/>
    <w:qFormat/>
    <w:rsid w:val="008114D2"/>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4"/>
    <w:qFormat/>
    <w:rsid w:val="00694EA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E11EDB"/>
    <w:rPr>
      <w:rFonts w:ascii="Tahoma" w:hAnsi="Tahoma" w:cs="Tahoma"/>
      <w:sz w:val="16"/>
      <w:szCs w:val="16"/>
    </w:rPr>
  </w:style>
  <w:style w:type="character" w:customStyle="1" w:styleId="TekstdymkaZnak">
    <w:name w:val="Tekst dymka Znak"/>
    <w:basedOn w:val="Domylnaczcionkaakapitu"/>
    <w:link w:val="Tekstdymka"/>
    <w:uiPriority w:val="99"/>
    <w:semiHidden/>
    <w:rsid w:val="00E11EDB"/>
    <w:rPr>
      <w:rFonts w:ascii="Tahoma" w:eastAsia="Times New Roman" w:hAnsi="Tahoma" w:cs="Tahoma"/>
      <w:sz w:val="16"/>
      <w:szCs w:val="16"/>
      <w:lang w:eastAsia="pl-PL"/>
    </w:rPr>
  </w:style>
  <w:style w:type="paragraph" w:customStyle="1" w:styleId="LITlitera">
    <w:name w:val="LIT – litera"/>
    <w:basedOn w:val="PKTpunkt"/>
    <w:uiPriority w:val="14"/>
    <w:qFormat/>
    <w:rsid w:val="00EE57BB"/>
    <w:pPr>
      <w:ind w:left="986" w:hanging="476"/>
    </w:pPr>
  </w:style>
  <w:style w:type="paragraph" w:customStyle="1" w:styleId="TIRtiret">
    <w:name w:val="TIR – tiret"/>
    <w:basedOn w:val="LITlitera"/>
    <w:uiPriority w:val="15"/>
    <w:qFormat/>
    <w:rsid w:val="00EE57BB"/>
    <w:pPr>
      <w:ind w:left="1384" w:hanging="397"/>
    </w:pPr>
  </w:style>
  <w:style w:type="character" w:customStyle="1" w:styleId="Ppogrubienie">
    <w:name w:val="_P_ – pogrubienie"/>
    <w:basedOn w:val="Domylnaczcionkaakapitu"/>
    <w:uiPriority w:val="1"/>
    <w:qFormat/>
    <w:rsid w:val="00EE57BB"/>
    <w:rPr>
      <w:b/>
    </w:rPr>
  </w:style>
  <w:style w:type="paragraph" w:styleId="Tekstpodstawowy">
    <w:name w:val="Body Text"/>
    <w:basedOn w:val="Normalny"/>
    <w:link w:val="TekstpodstawowyZnak"/>
    <w:unhideWhenUsed/>
    <w:rsid w:val="00FE57B3"/>
    <w:pPr>
      <w:spacing w:after="120" w:line="276" w:lineRule="auto"/>
    </w:pPr>
    <w:rPr>
      <w:rFonts w:ascii="Calibri" w:eastAsia="Calibri" w:hAnsi="Calibri"/>
      <w:sz w:val="22"/>
      <w:szCs w:val="22"/>
      <w:lang w:eastAsia="en-US"/>
    </w:rPr>
  </w:style>
  <w:style w:type="character" w:customStyle="1" w:styleId="TekstpodstawowyZnak">
    <w:name w:val="Tekst podstawowy Znak"/>
    <w:basedOn w:val="Domylnaczcionkaakapitu"/>
    <w:link w:val="Tekstpodstawowy"/>
    <w:rsid w:val="00FE57B3"/>
    <w:rPr>
      <w:rFonts w:ascii="Calibri" w:eastAsia="Calibri" w:hAnsi="Calibri" w:cs="Times New Roman"/>
    </w:rPr>
  </w:style>
  <w:style w:type="table" w:styleId="Tabela-Siatka">
    <w:name w:val="Table Grid"/>
    <w:basedOn w:val="Standardowy"/>
    <w:uiPriority w:val="99"/>
    <w:rsid w:val="00FE57B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F5736A"/>
    <w:rPr>
      <w:sz w:val="20"/>
      <w:szCs w:val="20"/>
    </w:rPr>
  </w:style>
  <w:style w:type="character" w:customStyle="1" w:styleId="TekstprzypisukocowegoZnak">
    <w:name w:val="Tekst przypisu końcowego Znak"/>
    <w:basedOn w:val="Domylnaczcionkaakapitu"/>
    <w:link w:val="Tekstprzypisukocowego"/>
    <w:uiPriority w:val="99"/>
    <w:semiHidden/>
    <w:rsid w:val="00F5736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F5736A"/>
    <w:rPr>
      <w:vertAlign w:val="superscript"/>
    </w:rPr>
  </w:style>
  <w:style w:type="paragraph" w:customStyle="1" w:styleId="TYTUAKTUprzedmiotregulacjiustawylubrozporzdzenia">
    <w:name w:val="TYTUŁ_AKTU – przedmiot regulacji ustawy lub rozporządzenia"/>
    <w:next w:val="Normalny"/>
    <w:uiPriority w:val="6"/>
    <w:qFormat/>
    <w:rsid w:val="004F284B"/>
    <w:pPr>
      <w:keepNext/>
      <w:suppressAutoHyphens/>
      <w:spacing w:before="120" w:after="360" w:line="360" w:lineRule="auto"/>
      <w:jc w:val="center"/>
    </w:pPr>
    <w:rPr>
      <w:rFonts w:ascii="Times" w:eastAsiaTheme="minorEastAsia" w:hAnsi="Times" w:cs="Arial"/>
      <w:b/>
      <w:bCs/>
      <w:sz w:val="24"/>
      <w:szCs w:val="24"/>
      <w:lang w:eastAsia="pl-PL"/>
    </w:rPr>
  </w:style>
  <w:style w:type="paragraph" w:styleId="Tekstpodstawowy2">
    <w:name w:val="Body Text 2"/>
    <w:basedOn w:val="Normalny"/>
    <w:link w:val="Tekstpodstawowy2Znak"/>
    <w:uiPriority w:val="99"/>
    <w:semiHidden/>
    <w:unhideWhenUsed/>
    <w:rsid w:val="00330521"/>
    <w:pPr>
      <w:spacing w:after="120" w:line="480" w:lineRule="auto"/>
    </w:pPr>
  </w:style>
  <w:style w:type="character" w:customStyle="1" w:styleId="Tekstpodstawowy2Znak">
    <w:name w:val="Tekst podstawowy 2 Znak"/>
    <w:basedOn w:val="Domylnaczcionkaakapitu"/>
    <w:link w:val="Tekstpodstawowy2"/>
    <w:uiPriority w:val="99"/>
    <w:semiHidden/>
    <w:rsid w:val="00330521"/>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90502">
      <w:bodyDiv w:val="1"/>
      <w:marLeft w:val="0"/>
      <w:marRight w:val="0"/>
      <w:marTop w:val="0"/>
      <w:marBottom w:val="0"/>
      <w:divBdr>
        <w:top w:val="none" w:sz="0" w:space="0" w:color="auto"/>
        <w:left w:val="none" w:sz="0" w:space="0" w:color="auto"/>
        <w:bottom w:val="none" w:sz="0" w:space="0" w:color="auto"/>
        <w:right w:val="none" w:sz="0" w:space="0" w:color="auto"/>
      </w:divBdr>
      <w:divsChild>
        <w:div w:id="831987454">
          <w:marLeft w:val="0"/>
          <w:marRight w:val="0"/>
          <w:marTop w:val="0"/>
          <w:marBottom w:val="0"/>
          <w:divBdr>
            <w:top w:val="none" w:sz="0" w:space="0" w:color="auto"/>
            <w:left w:val="none" w:sz="0" w:space="0" w:color="auto"/>
            <w:bottom w:val="none" w:sz="0" w:space="0" w:color="auto"/>
            <w:right w:val="none" w:sz="0" w:space="0" w:color="auto"/>
          </w:divBdr>
          <w:divsChild>
            <w:div w:id="1787039696">
              <w:marLeft w:val="0"/>
              <w:marRight w:val="0"/>
              <w:marTop w:val="0"/>
              <w:marBottom w:val="0"/>
              <w:divBdr>
                <w:top w:val="none" w:sz="0" w:space="0" w:color="auto"/>
                <w:left w:val="none" w:sz="0" w:space="0" w:color="auto"/>
                <w:bottom w:val="none" w:sz="0" w:space="0" w:color="auto"/>
                <w:right w:val="none" w:sz="0" w:space="0" w:color="auto"/>
              </w:divBdr>
              <w:divsChild>
                <w:div w:id="1895971233">
                  <w:marLeft w:val="0"/>
                  <w:marRight w:val="0"/>
                  <w:marTop w:val="0"/>
                  <w:marBottom w:val="0"/>
                  <w:divBdr>
                    <w:top w:val="none" w:sz="0" w:space="0" w:color="auto"/>
                    <w:left w:val="none" w:sz="0" w:space="0" w:color="auto"/>
                    <w:bottom w:val="none" w:sz="0" w:space="0" w:color="auto"/>
                    <w:right w:val="none" w:sz="0" w:space="0" w:color="auto"/>
                  </w:divBdr>
                </w:div>
              </w:divsChild>
            </w:div>
            <w:div w:id="583496073">
              <w:marLeft w:val="0"/>
              <w:marRight w:val="0"/>
              <w:marTop w:val="0"/>
              <w:marBottom w:val="0"/>
              <w:divBdr>
                <w:top w:val="none" w:sz="0" w:space="0" w:color="auto"/>
                <w:left w:val="none" w:sz="0" w:space="0" w:color="auto"/>
                <w:bottom w:val="none" w:sz="0" w:space="0" w:color="auto"/>
                <w:right w:val="none" w:sz="0" w:space="0" w:color="auto"/>
              </w:divBdr>
              <w:divsChild>
                <w:div w:id="755251338">
                  <w:marLeft w:val="0"/>
                  <w:marRight w:val="0"/>
                  <w:marTop w:val="0"/>
                  <w:marBottom w:val="0"/>
                  <w:divBdr>
                    <w:top w:val="none" w:sz="0" w:space="0" w:color="auto"/>
                    <w:left w:val="none" w:sz="0" w:space="0" w:color="auto"/>
                    <w:bottom w:val="none" w:sz="0" w:space="0" w:color="auto"/>
                    <w:right w:val="none" w:sz="0" w:space="0" w:color="auto"/>
                  </w:divBdr>
                </w:div>
                <w:div w:id="1686706750">
                  <w:marLeft w:val="0"/>
                  <w:marRight w:val="0"/>
                  <w:marTop w:val="0"/>
                  <w:marBottom w:val="0"/>
                  <w:divBdr>
                    <w:top w:val="none" w:sz="0" w:space="0" w:color="auto"/>
                    <w:left w:val="none" w:sz="0" w:space="0" w:color="auto"/>
                    <w:bottom w:val="none" w:sz="0" w:space="0" w:color="auto"/>
                    <w:right w:val="none" w:sz="0" w:space="0" w:color="auto"/>
                  </w:divBdr>
                  <w:divsChild>
                    <w:div w:id="725030055">
                      <w:marLeft w:val="0"/>
                      <w:marRight w:val="0"/>
                      <w:marTop w:val="0"/>
                      <w:marBottom w:val="0"/>
                      <w:divBdr>
                        <w:top w:val="none" w:sz="0" w:space="0" w:color="auto"/>
                        <w:left w:val="none" w:sz="0" w:space="0" w:color="auto"/>
                        <w:bottom w:val="none" w:sz="0" w:space="0" w:color="auto"/>
                        <w:right w:val="none" w:sz="0" w:space="0" w:color="auto"/>
                      </w:divBdr>
                    </w:div>
                  </w:divsChild>
                </w:div>
                <w:div w:id="1739595766">
                  <w:marLeft w:val="0"/>
                  <w:marRight w:val="0"/>
                  <w:marTop w:val="0"/>
                  <w:marBottom w:val="0"/>
                  <w:divBdr>
                    <w:top w:val="none" w:sz="0" w:space="0" w:color="auto"/>
                    <w:left w:val="none" w:sz="0" w:space="0" w:color="auto"/>
                    <w:bottom w:val="none" w:sz="0" w:space="0" w:color="auto"/>
                    <w:right w:val="none" w:sz="0" w:space="0" w:color="auto"/>
                  </w:divBdr>
                  <w:divsChild>
                    <w:div w:id="130562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436141">
              <w:marLeft w:val="0"/>
              <w:marRight w:val="0"/>
              <w:marTop w:val="0"/>
              <w:marBottom w:val="0"/>
              <w:divBdr>
                <w:top w:val="none" w:sz="0" w:space="0" w:color="auto"/>
                <w:left w:val="none" w:sz="0" w:space="0" w:color="auto"/>
                <w:bottom w:val="none" w:sz="0" w:space="0" w:color="auto"/>
                <w:right w:val="none" w:sz="0" w:space="0" w:color="auto"/>
              </w:divBdr>
              <w:divsChild>
                <w:div w:id="99086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674686">
      <w:bodyDiv w:val="1"/>
      <w:marLeft w:val="0"/>
      <w:marRight w:val="0"/>
      <w:marTop w:val="0"/>
      <w:marBottom w:val="0"/>
      <w:divBdr>
        <w:top w:val="none" w:sz="0" w:space="0" w:color="auto"/>
        <w:left w:val="none" w:sz="0" w:space="0" w:color="auto"/>
        <w:bottom w:val="none" w:sz="0" w:space="0" w:color="auto"/>
        <w:right w:val="none" w:sz="0" w:space="0" w:color="auto"/>
      </w:divBdr>
    </w:div>
    <w:div w:id="572198629">
      <w:bodyDiv w:val="1"/>
      <w:marLeft w:val="0"/>
      <w:marRight w:val="0"/>
      <w:marTop w:val="0"/>
      <w:marBottom w:val="0"/>
      <w:divBdr>
        <w:top w:val="none" w:sz="0" w:space="0" w:color="auto"/>
        <w:left w:val="none" w:sz="0" w:space="0" w:color="auto"/>
        <w:bottom w:val="none" w:sz="0" w:space="0" w:color="auto"/>
        <w:right w:val="none" w:sz="0" w:space="0" w:color="auto"/>
      </w:divBdr>
      <w:divsChild>
        <w:div w:id="1933932850">
          <w:marLeft w:val="0"/>
          <w:marRight w:val="0"/>
          <w:marTop w:val="0"/>
          <w:marBottom w:val="0"/>
          <w:divBdr>
            <w:top w:val="none" w:sz="0" w:space="0" w:color="auto"/>
            <w:left w:val="none" w:sz="0" w:space="0" w:color="auto"/>
            <w:bottom w:val="none" w:sz="0" w:space="0" w:color="auto"/>
            <w:right w:val="none" w:sz="0" w:space="0" w:color="auto"/>
          </w:divBdr>
        </w:div>
      </w:divsChild>
    </w:div>
    <w:div w:id="965309449">
      <w:bodyDiv w:val="1"/>
      <w:marLeft w:val="0"/>
      <w:marRight w:val="0"/>
      <w:marTop w:val="0"/>
      <w:marBottom w:val="0"/>
      <w:divBdr>
        <w:top w:val="none" w:sz="0" w:space="0" w:color="auto"/>
        <w:left w:val="none" w:sz="0" w:space="0" w:color="auto"/>
        <w:bottom w:val="none" w:sz="0" w:space="0" w:color="auto"/>
        <w:right w:val="none" w:sz="0" w:space="0" w:color="auto"/>
      </w:divBdr>
      <w:divsChild>
        <w:div w:id="122041539">
          <w:marLeft w:val="0"/>
          <w:marRight w:val="0"/>
          <w:marTop w:val="0"/>
          <w:marBottom w:val="0"/>
          <w:divBdr>
            <w:top w:val="none" w:sz="0" w:space="0" w:color="auto"/>
            <w:left w:val="none" w:sz="0" w:space="0" w:color="auto"/>
            <w:bottom w:val="none" w:sz="0" w:space="0" w:color="auto"/>
            <w:right w:val="none" w:sz="0" w:space="0" w:color="auto"/>
          </w:divBdr>
          <w:divsChild>
            <w:div w:id="509880847">
              <w:marLeft w:val="0"/>
              <w:marRight w:val="0"/>
              <w:marTop w:val="0"/>
              <w:marBottom w:val="0"/>
              <w:divBdr>
                <w:top w:val="none" w:sz="0" w:space="0" w:color="auto"/>
                <w:left w:val="none" w:sz="0" w:space="0" w:color="auto"/>
                <w:bottom w:val="none" w:sz="0" w:space="0" w:color="auto"/>
                <w:right w:val="none" w:sz="0" w:space="0" w:color="auto"/>
              </w:divBdr>
              <w:divsChild>
                <w:div w:id="931283716">
                  <w:marLeft w:val="0"/>
                  <w:marRight w:val="0"/>
                  <w:marTop w:val="0"/>
                  <w:marBottom w:val="0"/>
                  <w:divBdr>
                    <w:top w:val="none" w:sz="0" w:space="0" w:color="auto"/>
                    <w:left w:val="none" w:sz="0" w:space="0" w:color="auto"/>
                    <w:bottom w:val="none" w:sz="0" w:space="0" w:color="auto"/>
                    <w:right w:val="none" w:sz="0" w:space="0" w:color="auto"/>
                  </w:divBdr>
                </w:div>
              </w:divsChild>
            </w:div>
            <w:div w:id="1651321364">
              <w:marLeft w:val="0"/>
              <w:marRight w:val="0"/>
              <w:marTop w:val="0"/>
              <w:marBottom w:val="0"/>
              <w:divBdr>
                <w:top w:val="none" w:sz="0" w:space="0" w:color="auto"/>
                <w:left w:val="none" w:sz="0" w:space="0" w:color="auto"/>
                <w:bottom w:val="none" w:sz="0" w:space="0" w:color="auto"/>
                <w:right w:val="none" w:sz="0" w:space="0" w:color="auto"/>
              </w:divBdr>
              <w:divsChild>
                <w:div w:id="182328675">
                  <w:marLeft w:val="0"/>
                  <w:marRight w:val="0"/>
                  <w:marTop w:val="0"/>
                  <w:marBottom w:val="0"/>
                  <w:divBdr>
                    <w:top w:val="none" w:sz="0" w:space="0" w:color="auto"/>
                    <w:left w:val="none" w:sz="0" w:space="0" w:color="auto"/>
                    <w:bottom w:val="none" w:sz="0" w:space="0" w:color="auto"/>
                    <w:right w:val="none" w:sz="0" w:space="0" w:color="auto"/>
                  </w:divBdr>
                </w:div>
              </w:divsChild>
            </w:div>
            <w:div w:id="1361011292">
              <w:marLeft w:val="0"/>
              <w:marRight w:val="0"/>
              <w:marTop w:val="0"/>
              <w:marBottom w:val="0"/>
              <w:divBdr>
                <w:top w:val="none" w:sz="0" w:space="0" w:color="auto"/>
                <w:left w:val="none" w:sz="0" w:space="0" w:color="auto"/>
                <w:bottom w:val="none" w:sz="0" w:space="0" w:color="auto"/>
                <w:right w:val="none" w:sz="0" w:space="0" w:color="auto"/>
              </w:divBdr>
              <w:divsChild>
                <w:div w:id="16192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26216">
      <w:bodyDiv w:val="1"/>
      <w:marLeft w:val="0"/>
      <w:marRight w:val="0"/>
      <w:marTop w:val="0"/>
      <w:marBottom w:val="0"/>
      <w:divBdr>
        <w:top w:val="none" w:sz="0" w:space="0" w:color="auto"/>
        <w:left w:val="none" w:sz="0" w:space="0" w:color="auto"/>
        <w:bottom w:val="none" w:sz="0" w:space="0" w:color="auto"/>
        <w:right w:val="none" w:sz="0" w:space="0" w:color="auto"/>
      </w:divBdr>
      <w:divsChild>
        <w:div w:id="147744463">
          <w:marLeft w:val="0"/>
          <w:marRight w:val="0"/>
          <w:marTop w:val="0"/>
          <w:marBottom w:val="0"/>
          <w:divBdr>
            <w:top w:val="none" w:sz="0" w:space="0" w:color="auto"/>
            <w:left w:val="none" w:sz="0" w:space="0" w:color="auto"/>
            <w:bottom w:val="none" w:sz="0" w:space="0" w:color="auto"/>
            <w:right w:val="none" w:sz="0" w:space="0" w:color="auto"/>
          </w:divBdr>
        </w:div>
      </w:divsChild>
    </w:div>
    <w:div w:id="1016006434">
      <w:bodyDiv w:val="1"/>
      <w:marLeft w:val="0"/>
      <w:marRight w:val="0"/>
      <w:marTop w:val="0"/>
      <w:marBottom w:val="0"/>
      <w:divBdr>
        <w:top w:val="none" w:sz="0" w:space="0" w:color="auto"/>
        <w:left w:val="none" w:sz="0" w:space="0" w:color="auto"/>
        <w:bottom w:val="none" w:sz="0" w:space="0" w:color="auto"/>
        <w:right w:val="none" w:sz="0" w:space="0" w:color="auto"/>
      </w:divBdr>
      <w:divsChild>
        <w:div w:id="665741588">
          <w:marLeft w:val="0"/>
          <w:marRight w:val="0"/>
          <w:marTop w:val="0"/>
          <w:marBottom w:val="0"/>
          <w:divBdr>
            <w:top w:val="none" w:sz="0" w:space="0" w:color="auto"/>
            <w:left w:val="none" w:sz="0" w:space="0" w:color="auto"/>
            <w:bottom w:val="none" w:sz="0" w:space="0" w:color="auto"/>
            <w:right w:val="none" w:sz="0" w:space="0" w:color="auto"/>
          </w:divBdr>
        </w:div>
      </w:divsChild>
    </w:div>
    <w:div w:id="1462381766">
      <w:bodyDiv w:val="1"/>
      <w:marLeft w:val="0"/>
      <w:marRight w:val="0"/>
      <w:marTop w:val="0"/>
      <w:marBottom w:val="0"/>
      <w:divBdr>
        <w:top w:val="none" w:sz="0" w:space="0" w:color="auto"/>
        <w:left w:val="none" w:sz="0" w:space="0" w:color="auto"/>
        <w:bottom w:val="none" w:sz="0" w:space="0" w:color="auto"/>
        <w:right w:val="none" w:sz="0" w:space="0" w:color="auto"/>
      </w:divBdr>
    </w:div>
    <w:div w:id="1852182560">
      <w:bodyDiv w:val="1"/>
      <w:marLeft w:val="0"/>
      <w:marRight w:val="0"/>
      <w:marTop w:val="0"/>
      <w:marBottom w:val="0"/>
      <w:divBdr>
        <w:top w:val="none" w:sz="0" w:space="0" w:color="auto"/>
        <w:left w:val="none" w:sz="0" w:space="0" w:color="auto"/>
        <w:bottom w:val="none" w:sz="0" w:space="0" w:color="auto"/>
        <w:right w:val="none" w:sz="0" w:space="0" w:color="auto"/>
      </w:divBdr>
    </w:div>
    <w:div w:id="1855920272">
      <w:bodyDiv w:val="1"/>
      <w:marLeft w:val="0"/>
      <w:marRight w:val="0"/>
      <w:marTop w:val="0"/>
      <w:marBottom w:val="0"/>
      <w:divBdr>
        <w:top w:val="none" w:sz="0" w:space="0" w:color="auto"/>
        <w:left w:val="none" w:sz="0" w:space="0" w:color="auto"/>
        <w:bottom w:val="none" w:sz="0" w:space="0" w:color="auto"/>
        <w:right w:val="none" w:sz="0" w:space="0" w:color="auto"/>
      </w:divBdr>
      <w:divsChild>
        <w:div w:id="1700424504">
          <w:marLeft w:val="0"/>
          <w:marRight w:val="0"/>
          <w:marTop w:val="0"/>
          <w:marBottom w:val="0"/>
          <w:divBdr>
            <w:top w:val="none" w:sz="0" w:space="0" w:color="auto"/>
            <w:left w:val="none" w:sz="0" w:space="0" w:color="auto"/>
            <w:bottom w:val="none" w:sz="0" w:space="0" w:color="auto"/>
            <w:right w:val="none" w:sz="0" w:space="0" w:color="auto"/>
          </w:divBdr>
          <w:divsChild>
            <w:div w:id="1871528290">
              <w:marLeft w:val="0"/>
              <w:marRight w:val="0"/>
              <w:marTop w:val="0"/>
              <w:marBottom w:val="0"/>
              <w:divBdr>
                <w:top w:val="none" w:sz="0" w:space="0" w:color="auto"/>
                <w:left w:val="none" w:sz="0" w:space="0" w:color="auto"/>
                <w:bottom w:val="none" w:sz="0" w:space="0" w:color="auto"/>
                <w:right w:val="none" w:sz="0" w:space="0" w:color="auto"/>
              </w:divBdr>
              <w:divsChild>
                <w:div w:id="17567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574612">
      <w:bodyDiv w:val="1"/>
      <w:marLeft w:val="0"/>
      <w:marRight w:val="0"/>
      <w:marTop w:val="0"/>
      <w:marBottom w:val="0"/>
      <w:divBdr>
        <w:top w:val="none" w:sz="0" w:space="0" w:color="auto"/>
        <w:left w:val="none" w:sz="0" w:space="0" w:color="auto"/>
        <w:bottom w:val="none" w:sz="0" w:space="0" w:color="auto"/>
        <w:right w:val="none" w:sz="0" w:space="0" w:color="auto"/>
      </w:divBdr>
      <w:divsChild>
        <w:div w:id="2099446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9522-F9FA-47B8-99E2-6CC0FD44E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8591</Words>
  <Characters>51551</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MRPiPS</Company>
  <LinksUpToDate>false</LinksUpToDate>
  <CharactersWithSpaces>60022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Radzikowska</dc:creator>
  <cp:lastModifiedBy>Ewa A. Genert</cp:lastModifiedBy>
  <cp:revision>2</cp:revision>
  <cp:lastPrinted>2018-01-15T12:50:00Z</cp:lastPrinted>
  <dcterms:created xsi:type="dcterms:W3CDTF">2018-01-25T11:57:00Z</dcterms:created>
  <dcterms:modified xsi:type="dcterms:W3CDTF">2018-01-25T11:57:00Z</dcterms:modified>
</cp:coreProperties>
</file>