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38C1" w:rsidRPr="00162627" w:rsidRDefault="00162627" w:rsidP="0018086B">
      <w:pPr>
        <w:pStyle w:val="OZNPROJEKTUwskazaniedatylubwersjiprojektu"/>
        <w:rPr>
          <w:rFonts w:cs="Times New Roman"/>
          <w:i/>
          <w:szCs w:val="24"/>
          <w:u w:val="none"/>
        </w:rPr>
      </w:pPr>
      <w:bookmarkStart w:id="0" w:name="_GoBack"/>
      <w:bookmarkEnd w:id="0"/>
      <w:r w:rsidRPr="00162627">
        <w:rPr>
          <w:rFonts w:cs="Times New Roman"/>
          <w:i/>
          <w:szCs w:val="24"/>
          <w:u w:val="none"/>
        </w:rPr>
        <w:t>PROJEKT</w:t>
      </w:r>
    </w:p>
    <w:p w:rsidR="003238C1" w:rsidRPr="00BB0463" w:rsidRDefault="003238C1" w:rsidP="003238C1">
      <w:pPr>
        <w:pStyle w:val="DATAAKTUdatauchwalenialubwydaniaaktu"/>
        <w:rPr>
          <w:rFonts w:ascii="Times New Roman" w:hAnsi="Times New Roman" w:cs="Times New Roman"/>
        </w:rPr>
      </w:pPr>
    </w:p>
    <w:p w:rsidR="004A5CDF" w:rsidRPr="00BB0463" w:rsidRDefault="004A5CDF" w:rsidP="004A5CDF">
      <w:pPr>
        <w:pStyle w:val="OZNRODZAKTUtznustawalubrozporzdzenieiorganwydajcy"/>
        <w:rPr>
          <w:rFonts w:ascii="Times New Roman" w:hAnsi="Times New Roman"/>
        </w:rPr>
      </w:pPr>
      <w:r w:rsidRPr="00BB0463">
        <w:rPr>
          <w:rFonts w:ascii="Times New Roman" w:hAnsi="Times New Roman"/>
        </w:rPr>
        <w:t>Ustawa</w:t>
      </w:r>
    </w:p>
    <w:p w:rsidR="00674916" w:rsidRPr="00BB0463" w:rsidRDefault="00674916" w:rsidP="006D06C3">
      <w:pPr>
        <w:keepNext/>
        <w:suppressAutoHyphens/>
        <w:spacing w:before="120" w:after="120" w:line="360" w:lineRule="auto"/>
        <w:jc w:val="center"/>
        <w:rPr>
          <w:rFonts w:ascii="Times New Roman" w:hAnsi="Times New Roman" w:cs="Times New Roman"/>
          <w:sz w:val="24"/>
          <w:szCs w:val="24"/>
        </w:rPr>
      </w:pPr>
      <w:r w:rsidRPr="00BB0463">
        <w:rPr>
          <w:rFonts w:ascii="Times New Roman" w:hAnsi="Times New Roman" w:cs="Times New Roman"/>
          <w:sz w:val="24"/>
          <w:szCs w:val="24"/>
        </w:rPr>
        <w:t xml:space="preserve">z dnia </w:t>
      </w:r>
      <w:r w:rsidR="0018086B" w:rsidRPr="00BB0463">
        <w:rPr>
          <w:rFonts w:ascii="Times New Roman" w:hAnsi="Times New Roman" w:cs="Times New Roman"/>
          <w:sz w:val="24"/>
          <w:szCs w:val="24"/>
        </w:rPr>
        <w:t>……………………………….</w:t>
      </w:r>
      <w:r w:rsidR="00EA05EB" w:rsidRPr="00BB0463">
        <w:rPr>
          <w:rFonts w:ascii="Times New Roman" w:hAnsi="Times New Roman" w:cs="Times New Roman"/>
          <w:sz w:val="24"/>
          <w:szCs w:val="24"/>
        </w:rPr>
        <w:t xml:space="preserve"> </w:t>
      </w:r>
      <w:r w:rsidR="00D369EB">
        <w:rPr>
          <w:rFonts w:ascii="Times New Roman" w:hAnsi="Times New Roman" w:cs="Times New Roman"/>
          <w:sz w:val="24"/>
          <w:szCs w:val="24"/>
        </w:rPr>
        <w:t>2017</w:t>
      </w:r>
      <w:r w:rsidRPr="00BB0463">
        <w:rPr>
          <w:rFonts w:ascii="Times New Roman" w:hAnsi="Times New Roman" w:cs="Times New Roman"/>
          <w:sz w:val="24"/>
          <w:szCs w:val="24"/>
        </w:rPr>
        <w:t xml:space="preserve"> r.</w:t>
      </w:r>
      <w:r w:rsidR="003238C1" w:rsidRPr="00BB0463">
        <w:rPr>
          <w:rFonts w:ascii="Times New Roman" w:hAnsi="Times New Roman" w:cs="Times New Roman"/>
          <w:sz w:val="24"/>
          <w:szCs w:val="24"/>
        </w:rPr>
        <w:t xml:space="preserve"> </w:t>
      </w:r>
    </w:p>
    <w:p w:rsidR="00674916" w:rsidRPr="00BB0463" w:rsidRDefault="00674916" w:rsidP="006D06C3">
      <w:pPr>
        <w:keepNext/>
        <w:suppressAutoHyphens/>
        <w:spacing w:before="120" w:after="360" w:line="360" w:lineRule="auto"/>
        <w:jc w:val="center"/>
        <w:rPr>
          <w:rFonts w:ascii="Times New Roman" w:hAnsi="Times New Roman" w:cs="Times New Roman"/>
          <w:b/>
          <w:bCs/>
          <w:sz w:val="24"/>
          <w:szCs w:val="24"/>
        </w:rPr>
      </w:pPr>
      <w:r w:rsidRPr="00BB0463">
        <w:rPr>
          <w:rFonts w:ascii="Times New Roman" w:hAnsi="Times New Roman" w:cs="Times New Roman"/>
          <w:b/>
          <w:bCs/>
          <w:sz w:val="24"/>
          <w:szCs w:val="24"/>
        </w:rPr>
        <w:t>o wykorzystaniu roślin wysokobiałkowych w paszach</w:t>
      </w:r>
    </w:p>
    <w:p w:rsidR="00674916" w:rsidRPr="00BB0463" w:rsidRDefault="00674916" w:rsidP="006D06C3">
      <w:pPr>
        <w:suppressAutoHyphens/>
        <w:spacing w:before="120" w:after="0" w:line="360" w:lineRule="auto"/>
        <w:ind w:firstLine="510"/>
        <w:jc w:val="both"/>
        <w:rPr>
          <w:rFonts w:ascii="Times New Roman" w:hAnsi="Times New Roman" w:cs="Times New Roman"/>
          <w:sz w:val="24"/>
          <w:szCs w:val="24"/>
        </w:rPr>
      </w:pPr>
      <w:r w:rsidRPr="00BB0463">
        <w:rPr>
          <w:rFonts w:ascii="Times New Roman" w:hAnsi="Times New Roman" w:cs="Times New Roman"/>
          <w:b/>
          <w:bCs/>
          <w:sz w:val="24"/>
          <w:szCs w:val="24"/>
        </w:rPr>
        <w:t>Art.</w:t>
      </w:r>
      <w:r w:rsidR="008B07A7" w:rsidRPr="00BB0463">
        <w:rPr>
          <w:rStyle w:val="Ppogrubienie"/>
          <w:rFonts w:ascii="Times New Roman" w:hAnsi="Times New Roman" w:cs="Times New Roman"/>
          <w:sz w:val="24"/>
          <w:szCs w:val="24"/>
        </w:rPr>
        <w:t> </w:t>
      </w:r>
      <w:r w:rsidRPr="00BB0463">
        <w:rPr>
          <w:rFonts w:ascii="Times New Roman" w:hAnsi="Times New Roman" w:cs="Times New Roman"/>
          <w:b/>
          <w:bCs/>
          <w:sz w:val="24"/>
          <w:szCs w:val="24"/>
        </w:rPr>
        <w:t xml:space="preserve">1. </w:t>
      </w:r>
      <w:r w:rsidRPr="00BB0463">
        <w:rPr>
          <w:rFonts w:ascii="Times New Roman" w:hAnsi="Times New Roman" w:cs="Times New Roman"/>
          <w:sz w:val="24"/>
          <w:szCs w:val="24"/>
        </w:rPr>
        <w:t>Ustawa określa zasady:</w:t>
      </w:r>
    </w:p>
    <w:p w:rsidR="00674916" w:rsidRPr="00BB0463" w:rsidRDefault="00674916" w:rsidP="006D06C3">
      <w:pPr>
        <w:spacing w:after="0" w:line="360" w:lineRule="auto"/>
        <w:ind w:left="510" w:hanging="510"/>
        <w:jc w:val="both"/>
        <w:rPr>
          <w:rFonts w:ascii="Times New Roman" w:hAnsi="Times New Roman" w:cs="Times New Roman"/>
          <w:sz w:val="24"/>
          <w:szCs w:val="24"/>
        </w:rPr>
      </w:pPr>
      <w:r w:rsidRPr="00BB0463">
        <w:rPr>
          <w:rFonts w:ascii="Times New Roman" w:hAnsi="Times New Roman" w:cs="Times New Roman"/>
          <w:sz w:val="24"/>
          <w:szCs w:val="24"/>
        </w:rPr>
        <w:t>1)</w:t>
      </w:r>
      <w:r w:rsidRPr="00BB0463">
        <w:rPr>
          <w:rFonts w:ascii="Times New Roman" w:hAnsi="Times New Roman" w:cs="Times New Roman"/>
          <w:sz w:val="24"/>
          <w:szCs w:val="24"/>
        </w:rPr>
        <w:tab/>
        <w:t>wykonywania działalności gospodarczej w zakresie wprowadzania do obrotu pasz zawierających rośliny wysokobiałkowe;</w:t>
      </w:r>
    </w:p>
    <w:p w:rsidR="00674916" w:rsidRPr="00BB0463" w:rsidRDefault="00674916" w:rsidP="006D06C3">
      <w:pPr>
        <w:spacing w:after="0" w:line="360" w:lineRule="auto"/>
        <w:ind w:left="510" w:hanging="510"/>
        <w:jc w:val="both"/>
        <w:rPr>
          <w:rFonts w:ascii="Times New Roman" w:hAnsi="Times New Roman" w:cs="Times New Roman"/>
          <w:sz w:val="24"/>
          <w:szCs w:val="24"/>
        </w:rPr>
      </w:pPr>
      <w:r w:rsidRPr="00BB0463">
        <w:rPr>
          <w:rFonts w:ascii="Times New Roman" w:hAnsi="Times New Roman" w:cs="Times New Roman"/>
          <w:sz w:val="24"/>
          <w:szCs w:val="24"/>
        </w:rPr>
        <w:t>2)</w:t>
      </w:r>
      <w:r w:rsidRPr="00BB0463">
        <w:rPr>
          <w:rFonts w:ascii="Times New Roman" w:hAnsi="Times New Roman" w:cs="Times New Roman"/>
          <w:sz w:val="24"/>
          <w:szCs w:val="24"/>
        </w:rPr>
        <w:tab/>
      </w:r>
      <w:r w:rsidR="009137FA" w:rsidRPr="00BB0463">
        <w:rPr>
          <w:rFonts w:ascii="Times New Roman" w:hAnsi="Times New Roman" w:cs="Times New Roman"/>
          <w:sz w:val="24"/>
          <w:szCs w:val="24"/>
        </w:rPr>
        <w:t>określania</w:t>
      </w:r>
      <w:r w:rsidRPr="00BB0463">
        <w:rPr>
          <w:rFonts w:ascii="Times New Roman" w:hAnsi="Times New Roman" w:cs="Times New Roman"/>
          <w:sz w:val="24"/>
          <w:szCs w:val="24"/>
        </w:rPr>
        <w:t xml:space="preserve"> i realizacji Narodowego Celu Wskaźnikowego;</w:t>
      </w:r>
    </w:p>
    <w:p w:rsidR="00674916" w:rsidRPr="00BB0463" w:rsidRDefault="00674916" w:rsidP="006D06C3">
      <w:pPr>
        <w:spacing w:after="0" w:line="360" w:lineRule="auto"/>
        <w:ind w:left="510" w:hanging="510"/>
        <w:jc w:val="both"/>
        <w:rPr>
          <w:rFonts w:ascii="Times New Roman" w:hAnsi="Times New Roman" w:cs="Times New Roman"/>
          <w:sz w:val="24"/>
          <w:szCs w:val="24"/>
        </w:rPr>
      </w:pPr>
      <w:r w:rsidRPr="00BB0463">
        <w:rPr>
          <w:rFonts w:ascii="Times New Roman" w:hAnsi="Times New Roman" w:cs="Times New Roman"/>
          <w:sz w:val="24"/>
          <w:szCs w:val="24"/>
        </w:rPr>
        <w:t>3)</w:t>
      </w:r>
      <w:r w:rsidRPr="00BB0463">
        <w:rPr>
          <w:rFonts w:ascii="Times New Roman" w:hAnsi="Times New Roman" w:cs="Times New Roman"/>
          <w:sz w:val="24"/>
          <w:szCs w:val="24"/>
        </w:rPr>
        <w:tab/>
        <w:t>przeprowadzania kontroli w zakresie realizacji Narodowego Celu Wskaźnikowego.</w:t>
      </w:r>
    </w:p>
    <w:p w:rsidR="00674916" w:rsidRPr="00BB0463" w:rsidRDefault="00674916" w:rsidP="006D06C3">
      <w:pPr>
        <w:suppressAutoHyphens/>
        <w:spacing w:before="120" w:after="0" w:line="360" w:lineRule="auto"/>
        <w:ind w:firstLine="510"/>
        <w:jc w:val="both"/>
        <w:rPr>
          <w:rFonts w:ascii="Times New Roman" w:hAnsi="Times New Roman" w:cs="Times New Roman"/>
          <w:sz w:val="24"/>
          <w:szCs w:val="24"/>
        </w:rPr>
      </w:pPr>
      <w:r w:rsidRPr="00BB0463">
        <w:rPr>
          <w:rFonts w:ascii="Times New Roman" w:hAnsi="Times New Roman" w:cs="Times New Roman"/>
          <w:b/>
          <w:bCs/>
          <w:sz w:val="24"/>
          <w:szCs w:val="24"/>
        </w:rPr>
        <w:t>Art. 2.</w:t>
      </w:r>
      <w:r w:rsidRPr="00BB0463">
        <w:rPr>
          <w:rFonts w:ascii="Times New Roman" w:hAnsi="Times New Roman" w:cs="Times New Roman"/>
          <w:sz w:val="24"/>
          <w:szCs w:val="24"/>
        </w:rPr>
        <w:t xml:space="preserve"> </w:t>
      </w:r>
      <w:r w:rsidR="0018086B" w:rsidRPr="00BB0463">
        <w:rPr>
          <w:rFonts w:ascii="Times New Roman" w:hAnsi="Times New Roman" w:cs="Times New Roman"/>
          <w:sz w:val="24"/>
          <w:szCs w:val="24"/>
        </w:rPr>
        <w:t>Ilekroć</w:t>
      </w:r>
      <w:r w:rsidRPr="00BB0463">
        <w:rPr>
          <w:rFonts w:ascii="Times New Roman" w:hAnsi="Times New Roman" w:cs="Times New Roman"/>
          <w:sz w:val="24"/>
          <w:szCs w:val="24"/>
        </w:rPr>
        <w:t xml:space="preserve"> w ustawie </w:t>
      </w:r>
      <w:r w:rsidR="0018086B" w:rsidRPr="00BB0463">
        <w:rPr>
          <w:rFonts w:ascii="Times New Roman" w:hAnsi="Times New Roman" w:cs="Times New Roman"/>
          <w:sz w:val="24"/>
          <w:szCs w:val="24"/>
        </w:rPr>
        <w:t>jest mowa o</w:t>
      </w:r>
      <w:r w:rsidRPr="00BB0463">
        <w:rPr>
          <w:rFonts w:ascii="Times New Roman" w:hAnsi="Times New Roman" w:cs="Times New Roman"/>
          <w:sz w:val="24"/>
          <w:szCs w:val="24"/>
        </w:rPr>
        <w:t>:</w:t>
      </w:r>
    </w:p>
    <w:p w:rsidR="00674916" w:rsidRPr="00BB0463" w:rsidRDefault="0018086B" w:rsidP="006D06C3">
      <w:pPr>
        <w:spacing w:after="0" w:line="360" w:lineRule="auto"/>
        <w:ind w:left="510" w:hanging="510"/>
        <w:jc w:val="both"/>
        <w:rPr>
          <w:rFonts w:ascii="Times New Roman" w:hAnsi="Times New Roman" w:cs="Times New Roman"/>
          <w:sz w:val="24"/>
          <w:szCs w:val="24"/>
        </w:rPr>
      </w:pPr>
      <w:r w:rsidRPr="00BB0463">
        <w:rPr>
          <w:rFonts w:ascii="Times New Roman" w:hAnsi="Times New Roman" w:cs="Times New Roman"/>
          <w:sz w:val="24"/>
          <w:szCs w:val="24"/>
        </w:rPr>
        <w:t>1)</w:t>
      </w:r>
      <w:r w:rsidRPr="00BB0463">
        <w:rPr>
          <w:rFonts w:ascii="Times New Roman" w:hAnsi="Times New Roman" w:cs="Times New Roman"/>
          <w:sz w:val="24"/>
          <w:szCs w:val="24"/>
        </w:rPr>
        <w:tab/>
        <w:t>gospodarstwie rolnym – należy przez to rozumieć</w:t>
      </w:r>
      <w:r w:rsidR="00674916" w:rsidRPr="00BB0463">
        <w:rPr>
          <w:rFonts w:ascii="Times New Roman" w:hAnsi="Times New Roman" w:cs="Times New Roman"/>
          <w:sz w:val="24"/>
          <w:szCs w:val="24"/>
        </w:rPr>
        <w:t xml:space="preserve"> gospodarstwo rolne w rozumieniu art. 4 ust. 1 lit. b rozporządzenia Parlamentu Europejskiego i Rady (UE) nr 1307/2013 z dnia 17 grudnia 2013 r. ustanawiającego przepisy dotyczące płatności bezpośrednich dla rolników na podstawie systemów wsparcia w ramach wspólnej polityki rolnej oraz uchylające</w:t>
      </w:r>
      <w:r w:rsidRPr="00BB0463">
        <w:rPr>
          <w:rFonts w:ascii="Times New Roman" w:hAnsi="Times New Roman" w:cs="Times New Roman"/>
          <w:sz w:val="24"/>
          <w:szCs w:val="24"/>
        </w:rPr>
        <w:t>go</w:t>
      </w:r>
      <w:r w:rsidR="00674916" w:rsidRPr="00BB0463">
        <w:rPr>
          <w:rFonts w:ascii="Times New Roman" w:hAnsi="Times New Roman" w:cs="Times New Roman"/>
          <w:sz w:val="24"/>
          <w:szCs w:val="24"/>
        </w:rPr>
        <w:t xml:space="preserve"> rozporządzenie Rady (WE) nr 637/2008 i rozporządzenie Rady (WE) nr 73/2009  (Dz. Urz. UE L 347 z 20.12.2013</w:t>
      </w:r>
      <w:r w:rsidRPr="00BB0463">
        <w:rPr>
          <w:rFonts w:ascii="Times New Roman" w:hAnsi="Times New Roman" w:cs="Times New Roman"/>
          <w:sz w:val="24"/>
          <w:szCs w:val="24"/>
        </w:rPr>
        <w:t>,</w:t>
      </w:r>
      <w:r w:rsidR="00674916" w:rsidRPr="00BB0463">
        <w:rPr>
          <w:rFonts w:ascii="Times New Roman" w:hAnsi="Times New Roman" w:cs="Times New Roman"/>
          <w:sz w:val="24"/>
          <w:szCs w:val="24"/>
        </w:rPr>
        <w:t xml:space="preserve"> str. 608</w:t>
      </w:r>
      <w:r w:rsidRPr="00BB0463">
        <w:rPr>
          <w:rFonts w:ascii="Times New Roman" w:hAnsi="Times New Roman" w:cs="Times New Roman"/>
          <w:sz w:val="24"/>
          <w:szCs w:val="24"/>
        </w:rPr>
        <w:t xml:space="preserve">, z </w:t>
      </w:r>
      <w:proofErr w:type="spellStart"/>
      <w:r w:rsidRPr="00BB0463">
        <w:rPr>
          <w:rFonts w:ascii="Times New Roman" w:hAnsi="Times New Roman" w:cs="Times New Roman"/>
          <w:sz w:val="24"/>
          <w:szCs w:val="24"/>
        </w:rPr>
        <w:t>późn</w:t>
      </w:r>
      <w:proofErr w:type="spellEnd"/>
      <w:r w:rsidRPr="00BB0463">
        <w:rPr>
          <w:rFonts w:ascii="Times New Roman" w:hAnsi="Times New Roman" w:cs="Times New Roman"/>
          <w:sz w:val="24"/>
          <w:szCs w:val="24"/>
        </w:rPr>
        <w:t>. zm.</w:t>
      </w:r>
      <w:r w:rsidR="00471E54" w:rsidRPr="00BB0463">
        <w:rPr>
          <w:rFonts w:ascii="Times New Roman" w:hAnsi="Times New Roman" w:cs="Times New Roman"/>
          <w:sz w:val="24"/>
          <w:szCs w:val="24"/>
        </w:rPr>
        <w:t>)</w:t>
      </w:r>
      <w:r w:rsidRPr="00BB0463">
        <w:rPr>
          <w:rFonts w:ascii="Times New Roman" w:hAnsi="Times New Roman" w:cs="Times New Roman"/>
          <w:sz w:val="24"/>
          <w:szCs w:val="24"/>
        </w:rPr>
        <w:t>;</w:t>
      </w:r>
    </w:p>
    <w:p w:rsidR="00674916" w:rsidRPr="00BB0463" w:rsidRDefault="00674916" w:rsidP="00041DD8">
      <w:pPr>
        <w:spacing w:after="0" w:line="360" w:lineRule="auto"/>
        <w:ind w:left="510" w:hanging="510"/>
        <w:jc w:val="both"/>
        <w:rPr>
          <w:rFonts w:ascii="Times New Roman" w:hAnsi="Times New Roman" w:cs="Times New Roman"/>
          <w:sz w:val="24"/>
          <w:szCs w:val="24"/>
        </w:rPr>
      </w:pPr>
      <w:r w:rsidRPr="00BB0463">
        <w:rPr>
          <w:rFonts w:ascii="Times New Roman" w:hAnsi="Times New Roman" w:cs="Times New Roman"/>
          <w:sz w:val="24"/>
          <w:szCs w:val="24"/>
        </w:rPr>
        <w:t>2)</w:t>
      </w:r>
      <w:r w:rsidRPr="00BB0463">
        <w:rPr>
          <w:rFonts w:ascii="Times New Roman" w:hAnsi="Times New Roman" w:cs="Times New Roman"/>
          <w:sz w:val="24"/>
          <w:szCs w:val="24"/>
        </w:rPr>
        <w:tab/>
        <w:t>impor</w:t>
      </w:r>
      <w:r w:rsidR="0018086B" w:rsidRPr="00BB0463">
        <w:rPr>
          <w:rFonts w:ascii="Times New Roman" w:hAnsi="Times New Roman" w:cs="Times New Roman"/>
          <w:sz w:val="24"/>
          <w:szCs w:val="24"/>
        </w:rPr>
        <w:t>cie</w:t>
      </w:r>
      <w:r w:rsidRPr="00BB0463">
        <w:rPr>
          <w:rFonts w:ascii="Times New Roman" w:hAnsi="Times New Roman" w:cs="Times New Roman"/>
          <w:sz w:val="24"/>
          <w:szCs w:val="24"/>
        </w:rPr>
        <w:t xml:space="preserve"> paszy </w:t>
      </w:r>
      <w:r w:rsidR="0018086B" w:rsidRPr="00BB0463">
        <w:rPr>
          <w:rFonts w:ascii="Times New Roman" w:hAnsi="Times New Roman" w:cs="Times New Roman"/>
          <w:sz w:val="24"/>
          <w:szCs w:val="24"/>
        </w:rPr>
        <w:t>– należy przez to rozumieć</w:t>
      </w:r>
      <w:r w:rsidRPr="00BB0463">
        <w:rPr>
          <w:rFonts w:ascii="Times New Roman" w:hAnsi="Times New Roman" w:cs="Times New Roman"/>
          <w:sz w:val="24"/>
          <w:szCs w:val="24"/>
        </w:rPr>
        <w:t xml:space="preserve"> przywóz paszy na terytorium Rzeczypospolitej Polskiej spoza obszaru celnego Wspólnoty Europejskiej;</w:t>
      </w:r>
    </w:p>
    <w:p w:rsidR="00674916" w:rsidRPr="00BB0463" w:rsidRDefault="00674916" w:rsidP="00041DD8">
      <w:pPr>
        <w:spacing w:after="0" w:line="360" w:lineRule="auto"/>
        <w:ind w:left="510" w:hanging="510"/>
        <w:jc w:val="both"/>
        <w:rPr>
          <w:rFonts w:ascii="Times New Roman" w:hAnsi="Times New Roman" w:cs="Times New Roman"/>
          <w:sz w:val="24"/>
          <w:szCs w:val="24"/>
        </w:rPr>
      </w:pPr>
      <w:r w:rsidRPr="00BB0463">
        <w:rPr>
          <w:rFonts w:ascii="Times New Roman" w:hAnsi="Times New Roman" w:cs="Times New Roman"/>
          <w:sz w:val="24"/>
          <w:szCs w:val="24"/>
        </w:rPr>
        <w:t>3)</w:t>
      </w:r>
      <w:r w:rsidRPr="00BB0463">
        <w:rPr>
          <w:rFonts w:ascii="Times New Roman" w:hAnsi="Times New Roman" w:cs="Times New Roman"/>
          <w:sz w:val="24"/>
          <w:szCs w:val="24"/>
        </w:rPr>
        <w:tab/>
      </w:r>
      <w:r w:rsidR="0018086B" w:rsidRPr="00BB0463">
        <w:rPr>
          <w:rFonts w:ascii="Times New Roman" w:hAnsi="Times New Roman" w:cs="Times New Roman"/>
          <w:sz w:val="24"/>
          <w:szCs w:val="24"/>
        </w:rPr>
        <w:t>nab</w:t>
      </w:r>
      <w:r w:rsidR="00151EAB" w:rsidRPr="00BB0463">
        <w:rPr>
          <w:rFonts w:ascii="Times New Roman" w:hAnsi="Times New Roman" w:cs="Times New Roman"/>
          <w:sz w:val="24"/>
          <w:szCs w:val="24"/>
        </w:rPr>
        <w:t>yciu wewnątrzwspólnotowym</w:t>
      </w:r>
      <w:r w:rsidRPr="00BB0463">
        <w:rPr>
          <w:rFonts w:ascii="Times New Roman" w:hAnsi="Times New Roman" w:cs="Times New Roman"/>
          <w:sz w:val="24"/>
          <w:szCs w:val="24"/>
        </w:rPr>
        <w:t xml:space="preserve"> paszy </w:t>
      </w:r>
      <w:r w:rsidR="00151EAB" w:rsidRPr="00BB0463">
        <w:rPr>
          <w:rFonts w:ascii="Times New Roman" w:hAnsi="Times New Roman" w:cs="Times New Roman"/>
          <w:sz w:val="24"/>
          <w:szCs w:val="24"/>
        </w:rPr>
        <w:t>–</w:t>
      </w:r>
      <w:r w:rsidR="0018086B" w:rsidRPr="00BB0463">
        <w:rPr>
          <w:rFonts w:ascii="Times New Roman" w:hAnsi="Times New Roman" w:cs="Times New Roman"/>
          <w:sz w:val="24"/>
          <w:szCs w:val="24"/>
        </w:rPr>
        <w:t xml:space="preserve"> </w:t>
      </w:r>
      <w:r w:rsidR="00151EAB" w:rsidRPr="00BB0463">
        <w:rPr>
          <w:rFonts w:ascii="Times New Roman" w:hAnsi="Times New Roman" w:cs="Times New Roman"/>
          <w:sz w:val="24"/>
          <w:szCs w:val="24"/>
        </w:rPr>
        <w:t>należy przez to rozumieć</w:t>
      </w:r>
      <w:r w:rsidRPr="00BB0463">
        <w:rPr>
          <w:rFonts w:ascii="Times New Roman" w:hAnsi="Times New Roman" w:cs="Times New Roman"/>
          <w:sz w:val="24"/>
          <w:szCs w:val="24"/>
        </w:rPr>
        <w:t xml:space="preserve"> przemieszczenie paszy na terytorium Rzeczypospolitej Polskiej z pozostałej części obszaru celnego Wspólnoty Europejskiej;</w:t>
      </w:r>
    </w:p>
    <w:p w:rsidR="00674916" w:rsidRPr="00BB0463" w:rsidRDefault="0018086B" w:rsidP="00942428">
      <w:pPr>
        <w:spacing w:after="0" w:line="360" w:lineRule="auto"/>
        <w:ind w:left="510" w:hanging="510"/>
        <w:jc w:val="both"/>
        <w:rPr>
          <w:rFonts w:ascii="Times New Roman" w:hAnsi="Times New Roman" w:cs="Times New Roman"/>
          <w:sz w:val="24"/>
          <w:szCs w:val="24"/>
        </w:rPr>
      </w:pPr>
      <w:r w:rsidRPr="00BB0463">
        <w:rPr>
          <w:rFonts w:ascii="Times New Roman" w:hAnsi="Times New Roman" w:cs="Times New Roman"/>
          <w:sz w:val="24"/>
          <w:szCs w:val="24"/>
        </w:rPr>
        <w:t>4)</w:t>
      </w:r>
      <w:r w:rsidRPr="00BB0463">
        <w:rPr>
          <w:rFonts w:ascii="Times New Roman" w:hAnsi="Times New Roman" w:cs="Times New Roman"/>
          <w:sz w:val="24"/>
          <w:szCs w:val="24"/>
        </w:rPr>
        <w:tab/>
        <w:t>Narodowy</w:t>
      </w:r>
      <w:r w:rsidR="00151EAB" w:rsidRPr="00BB0463">
        <w:rPr>
          <w:rFonts w:ascii="Times New Roman" w:hAnsi="Times New Roman" w:cs="Times New Roman"/>
          <w:sz w:val="24"/>
          <w:szCs w:val="24"/>
        </w:rPr>
        <w:t>m</w:t>
      </w:r>
      <w:r w:rsidRPr="00BB0463">
        <w:rPr>
          <w:rFonts w:ascii="Times New Roman" w:hAnsi="Times New Roman" w:cs="Times New Roman"/>
          <w:sz w:val="24"/>
          <w:szCs w:val="24"/>
        </w:rPr>
        <w:t xml:space="preserve"> Cel</w:t>
      </w:r>
      <w:r w:rsidR="00151EAB" w:rsidRPr="00BB0463">
        <w:rPr>
          <w:rFonts w:ascii="Times New Roman" w:hAnsi="Times New Roman" w:cs="Times New Roman"/>
          <w:sz w:val="24"/>
          <w:szCs w:val="24"/>
        </w:rPr>
        <w:t>u</w:t>
      </w:r>
      <w:r w:rsidRPr="00BB0463">
        <w:rPr>
          <w:rFonts w:ascii="Times New Roman" w:hAnsi="Times New Roman" w:cs="Times New Roman"/>
          <w:sz w:val="24"/>
          <w:szCs w:val="24"/>
        </w:rPr>
        <w:t xml:space="preserve"> Wskaźnikowy</w:t>
      </w:r>
      <w:r w:rsidR="00151EAB" w:rsidRPr="00BB0463">
        <w:rPr>
          <w:rFonts w:ascii="Times New Roman" w:hAnsi="Times New Roman" w:cs="Times New Roman"/>
          <w:sz w:val="24"/>
          <w:szCs w:val="24"/>
        </w:rPr>
        <w:t>m</w:t>
      </w:r>
      <w:r w:rsidRPr="00BB0463">
        <w:rPr>
          <w:rFonts w:ascii="Times New Roman" w:hAnsi="Times New Roman" w:cs="Times New Roman"/>
          <w:sz w:val="24"/>
          <w:szCs w:val="24"/>
        </w:rPr>
        <w:t xml:space="preserve"> </w:t>
      </w:r>
      <w:r w:rsidR="00151EAB" w:rsidRPr="00BB0463">
        <w:rPr>
          <w:rFonts w:ascii="Times New Roman" w:hAnsi="Times New Roman" w:cs="Times New Roman"/>
          <w:sz w:val="24"/>
          <w:szCs w:val="24"/>
        </w:rPr>
        <w:t>–</w:t>
      </w:r>
      <w:r w:rsidRPr="00BB0463">
        <w:rPr>
          <w:rFonts w:ascii="Times New Roman" w:hAnsi="Times New Roman" w:cs="Times New Roman"/>
          <w:sz w:val="24"/>
          <w:szCs w:val="24"/>
        </w:rPr>
        <w:t xml:space="preserve"> </w:t>
      </w:r>
      <w:r w:rsidR="00151EAB" w:rsidRPr="00BB0463">
        <w:rPr>
          <w:rFonts w:ascii="Times New Roman" w:hAnsi="Times New Roman" w:cs="Times New Roman"/>
          <w:sz w:val="24"/>
          <w:szCs w:val="24"/>
        </w:rPr>
        <w:t>należy przez to rozumieć</w:t>
      </w:r>
      <w:r w:rsidR="00674916" w:rsidRPr="00BB0463">
        <w:rPr>
          <w:rFonts w:ascii="Times New Roman" w:hAnsi="Times New Roman" w:cs="Times New Roman"/>
          <w:sz w:val="24"/>
          <w:szCs w:val="24"/>
        </w:rPr>
        <w:t xml:space="preserve"> minimalny udział roślin wysokobiałkowych w ogólnej ilości pasz wprowadzanych do obrotu na terytorium Rzeczpospolitej Polskiej w danym roku kalendarzowym; </w:t>
      </w:r>
    </w:p>
    <w:p w:rsidR="00674916" w:rsidRPr="00BB0463" w:rsidRDefault="00151EAB" w:rsidP="00942428">
      <w:pPr>
        <w:spacing w:after="0" w:line="360" w:lineRule="auto"/>
        <w:ind w:left="510" w:hanging="510"/>
        <w:jc w:val="both"/>
        <w:rPr>
          <w:rFonts w:ascii="Times New Roman" w:hAnsi="Times New Roman" w:cs="Times New Roman"/>
          <w:sz w:val="24"/>
          <w:szCs w:val="24"/>
        </w:rPr>
      </w:pPr>
      <w:r w:rsidRPr="00BB0463">
        <w:rPr>
          <w:rFonts w:ascii="Times New Roman" w:hAnsi="Times New Roman" w:cs="Times New Roman"/>
          <w:sz w:val="24"/>
          <w:szCs w:val="24"/>
        </w:rPr>
        <w:t>5)</w:t>
      </w:r>
      <w:r w:rsidRPr="00BB0463">
        <w:rPr>
          <w:rFonts w:ascii="Times New Roman" w:hAnsi="Times New Roman" w:cs="Times New Roman"/>
          <w:sz w:val="24"/>
          <w:szCs w:val="24"/>
        </w:rPr>
        <w:tab/>
        <w:t>paszy –</w:t>
      </w:r>
      <w:r w:rsidR="0018086B" w:rsidRPr="00BB0463">
        <w:rPr>
          <w:rFonts w:ascii="Times New Roman" w:hAnsi="Times New Roman" w:cs="Times New Roman"/>
          <w:sz w:val="24"/>
          <w:szCs w:val="24"/>
        </w:rPr>
        <w:t xml:space="preserve"> </w:t>
      </w:r>
      <w:r w:rsidRPr="00BB0463">
        <w:rPr>
          <w:rFonts w:ascii="Times New Roman" w:hAnsi="Times New Roman" w:cs="Times New Roman"/>
          <w:sz w:val="24"/>
          <w:szCs w:val="24"/>
        </w:rPr>
        <w:t>należy przez to rozumieć</w:t>
      </w:r>
      <w:r w:rsidR="00674916" w:rsidRPr="00BB0463">
        <w:rPr>
          <w:rFonts w:ascii="Times New Roman" w:hAnsi="Times New Roman" w:cs="Times New Roman"/>
          <w:sz w:val="24"/>
          <w:szCs w:val="24"/>
        </w:rPr>
        <w:t xml:space="preserve"> paszę w rozumieniu art. 3 ust. 4 rozporządzenia (WE) nr 178/2002 Parlamentu Europejskiego i Rady z dnia 28 stycznia 2002 r. ustanawiając</w:t>
      </w:r>
      <w:r w:rsidRPr="00BB0463">
        <w:rPr>
          <w:rFonts w:ascii="Times New Roman" w:hAnsi="Times New Roman" w:cs="Times New Roman"/>
          <w:sz w:val="24"/>
          <w:szCs w:val="24"/>
        </w:rPr>
        <w:t>ego</w:t>
      </w:r>
      <w:r w:rsidR="00674916" w:rsidRPr="00BB0463">
        <w:rPr>
          <w:rFonts w:ascii="Times New Roman" w:hAnsi="Times New Roman" w:cs="Times New Roman"/>
          <w:sz w:val="24"/>
          <w:szCs w:val="24"/>
        </w:rPr>
        <w:t xml:space="preserve"> ogólne zasady i wymagania prawa żywnościowego, powołując</w:t>
      </w:r>
      <w:r w:rsidRPr="00BB0463">
        <w:rPr>
          <w:rFonts w:ascii="Times New Roman" w:hAnsi="Times New Roman" w:cs="Times New Roman"/>
          <w:sz w:val="24"/>
          <w:szCs w:val="24"/>
        </w:rPr>
        <w:t>ego</w:t>
      </w:r>
      <w:r w:rsidR="00674916" w:rsidRPr="00BB0463">
        <w:rPr>
          <w:rFonts w:ascii="Times New Roman" w:hAnsi="Times New Roman" w:cs="Times New Roman"/>
          <w:sz w:val="24"/>
          <w:szCs w:val="24"/>
        </w:rPr>
        <w:t xml:space="preserve"> Europejski Urząd ds. Bezpieczeństwa Żywności oraz ustanawiając</w:t>
      </w:r>
      <w:r w:rsidRPr="00BB0463">
        <w:rPr>
          <w:rFonts w:ascii="Times New Roman" w:hAnsi="Times New Roman" w:cs="Times New Roman"/>
          <w:sz w:val="24"/>
          <w:szCs w:val="24"/>
        </w:rPr>
        <w:t>ego</w:t>
      </w:r>
      <w:r w:rsidR="00674916" w:rsidRPr="00BB0463">
        <w:rPr>
          <w:rFonts w:ascii="Times New Roman" w:hAnsi="Times New Roman" w:cs="Times New Roman"/>
          <w:sz w:val="24"/>
          <w:szCs w:val="24"/>
        </w:rPr>
        <w:t xml:space="preserve"> procedury w zakresie bezpieczeństwa żywności (Dz. Urz. WE L 31 z 01.02.2002, str. 1, z </w:t>
      </w:r>
      <w:proofErr w:type="spellStart"/>
      <w:r w:rsidR="00674916" w:rsidRPr="00BB0463">
        <w:rPr>
          <w:rFonts w:ascii="Times New Roman" w:hAnsi="Times New Roman" w:cs="Times New Roman"/>
          <w:sz w:val="24"/>
          <w:szCs w:val="24"/>
        </w:rPr>
        <w:t>późn</w:t>
      </w:r>
      <w:proofErr w:type="spellEnd"/>
      <w:r w:rsidR="00674916" w:rsidRPr="00BB0463">
        <w:rPr>
          <w:rFonts w:ascii="Times New Roman" w:hAnsi="Times New Roman" w:cs="Times New Roman"/>
          <w:sz w:val="24"/>
          <w:szCs w:val="24"/>
        </w:rPr>
        <w:t xml:space="preserve">. zm.; Dz. Urz. UE Polskie wydanie specjalne, rozdz. 15, t. 6, str. 463, z </w:t>
      </w:r>
      <w:proofErr w:type="spellStart"/>
      <w:r w:rsidR="00674916" w:rsidRPr="00BB0463">
        <w:rPr>
          <w:rFonts w:ascii="Times New Roman" w:hAnsi="Times New Roman" w:cs="Times New Roman"/>
          <w:sz w:val="24"/>
          <w:szCs w:val="24"/>
        </w:rPr>
        <w:t>późn</w:t>
      </w:r>
      <w:proofErr w:type="spellEnd"/>
      <w:r w:rsidR="00674916" w:rsidRPr="00BB0463">
        <w:rPr>
          <w:rFonts w:ascii="Times New Roman" w:hAnsi="Times New Roman" w:cs="Times New Roman"/>
          <w:sz w:val="24"/>
          <w:szCs w:val="24"/>
        </w:rPr>
        <w:t>. zm</w:t>
      </w:r>
      <w:r w:rsidR="00471E54" w:rsidRPr="00BB0463">
        <w:rPr>
          <w:rFonts w:ascii="Times New Roman" w:hAnsi="Times New Roman" w:cs="Times New Roman"/>
          <w:sz w:val="24"/>
          <w:szCs w:val="24"/>
        </w:rPr>
        <w:t>.)</w:t>
      </w:r>
      <w:r w:rsidR="0018086B" w:rsidRPr="00BB0463">
        <w:rPr>
          <w:rFonts w:ascii="Times New Roman" w:hAnsi="Times New Roman" w:cs="Times New Roman"/>
          <w:sz w:val="24"/>
          <w:szCs w:val="24"/>
        </w:rPr>
        <w:t>;</w:t>
      </w:r>
    </w:p>
    <w:p w:rsidR="00674916" w:rsidRPr="00BB0463" w:rsidRDefault="00674916" w:rsidP="006D06C3">
      <w:pPr>
        <w:spacing w:after="0" w:line="360" w:lineRule="auto"/>
        <w:ind w:left="510" w:hanging="510"/>
        <w:jc w:val="both"/>
        <w:rPr>
          <w:rFonts w:ascii="Times New Roman" w:hAnsi="Times New Roman" w:cs="Times New Roman"/>
          <w:sz w:val="24"/>
          <w:szCs w:val="24"/>
        </w:rPr>
      </w:pPr>
      <w:r w:rsidRPr="00BB0463">
        <w:rPr>
          <w:rFonts w:ascii="Times New Roman" w:hAnsi="Times New Roman" w:cs="Times New Roman"/>
          <w:sz w:val="24"/>
          <w:szCs w:val="24"/>
        </w:rPr>
        <w:lastRenderedPageBreak/>
        <w:t xml:space="preserve">6) </w:t>
      </w:r>
      <w:r w:rsidRPr="00BB0463">
        <w:rPr>
          <w:rFonts w:ascii="Times New Roman" w:hAnsi="Times New Roman" w:cs="Times New Roman"/>
          <w:sz w:val="24"/>
          <w:szCs w:val="24"/>
        </w:rPr>
        <w:tab/>
      </w:r>
      <w:r w:rsidR="00151EAB" w:rsidRPr="00BB0463">
        <w:rPr>
          <w:rFonts w:ascii="Times New Roman" w:hAnsi="Times New Roman" w:cs="Times New Roman"/>
          <w:sz w:val="24"/>
          <w:szCs w:val="24"/>
        </w:rPr>
        <w:t>podmiocie</w:t>
      </w:r>
      <w:r w:rsidR="0018086B" w:rsidRPr="00BB0463">
        <w:rPr>
          <w:rFonts w:ascii="Times New Roman" w:hAnsi="Times New Roman" w:cs="Times New Roman"/>
          <w:sz w:val="24"/>
          <w:szCs w:val="24"/>
        </w:rPr>
        <w:t xml:space="preserve"> działający</w:t>
      </w:r>
      <w:r w:rsidR="00151EAB" w:rsidRPr="00BB0463">
        <w:rPr>
          <w:rFonts w:ascii="Times New Roman" w:hAnsi="Times New Roman" w:cs="Times New Roman"/>
          <w:sz w:val="24"/>
          <w:szCs w:val="24"/>
        </w:rPr>
        <w:t>m</w:t>
      </w:r>
      <w:r w:rsidRPr="00BB0463">
        <w:rPr>
          <w:rFonts w:ascii="Times New Roman" w:hAnsi="Times New Roman" w:cs="Times New Roman"/>
          <w:sz w:val="24"/>
          <w:szCs w:val="24"/>
        </w:rPr>
        <w:t xml:space="preserve"> na rynku pasz </w:t>
      </w:r>
      <w:r w:rsidR="00151EAB" w:rsidRPr="00BB0463">
        <w:rPr>
          <w:rFonts w:ascii="Times New Roman" w:hAnsi="Times New Roman" w:cs="Times New Roman"/>
          <w:sz w:val="24"/>
          <w:szCs w:val="24"/>
        </w:rPr>
        <w:t>–</w:t>
      </w:r>
      <w:r w:rsidR="0018086B" w:rsidRPr="00BB0463">
        <w:rPr>
          <w:rFonts w:ascii="Times New Roman" w:hAnsi="Times New Roman" w:cs="Times New Roman"/>
          <w:sz w:val="24"/>
          <w:szCs w:val="24"/>
        </w:rPr>
        <w:t xml:space="preserve"> </w:t>
      </w:r>
      <w:r w:rsidR="00151EAB" w:rsidRPr="00BB0463">
        <w:rPr>
          <w:rFonts w:ascii="Times New Roman" w:hAnsi="Times New Roman" w:cs="Times New Roman"/>
          <w:sz w:val="24"/>
          <w:szCs w:val="24"/>
        </w:rPr>
        <w:t>należy przez to rozumieć</w:t>
      </w:r>
      <w:r w:rsidRPr="00BB0463">
        <w:rPr>
          <w:rFonts w:ascii="Times New Roman" w:hAnsi="Times New Roman" w:cs="Times New Roman"/>
          <w:sz w:val="24"/>
          <w:szCs w:val="24"/>
        </w:rPr>
        <w:t xml:space="preserve"> podmiot w rozumieniu art. </w:t>
      </w:r>
      <w:r w:rsidR="00F36BB6">
        <w:rPr>
          <w:rFonts w:ascii="Times New Roman" w:hAnsi="Times New Roman" w:cs="Times New Roman"/>
          <w:sz w:val="24"/>
          <w:szCs w:val="24"/>
        </w:rPr>
        <w:t>3 ust. 2 lit. a rozporządzenia</w:t>
      </w:r>
      <w:r w:rsidR="00F36BB6" w:rsidRPr="00F36BB6">
        <w:rPr>
          <w:rFonts w:ascii="Times New Roman" w:hAnsi="Times New Roman" w:cs="Times New Roman"/>
          <w:sz w:val="24"/>
          <w:szCs w:val="24"/>
        </w:rPr>
        <w:t xml:space="preserve"> Parlamentu Europejskiego i Rady (WE) nr 767/2009 z dnia 13 lipca 2009 r. w sprawie wprowadzania na rynek i stosowania pasz, zmieniające</w:t>
      </w:r>
      <w:r w:rsidR="00F36BB6">
        <w:rPr>
          <w:rFonts w:ascii="Times New Roman" w:hAnsi="Times New Roman" w:cs="Times New Roman"/>
          <w:sz w:val="24"/>
          <w:szCs w:val="24"/>
        </w:rPr>
        <w:t>go</w:t>
      </w:r>
      <w:r w:rsidR="00F36BB6" w:rsidRPr="00F36BB6">
        <w:rPr>
          <w:rFonts w:ascii="Times New Roman" w:hAnsi="Times New Roman" w:cs="Times New Roman"/>
          <w:sz w:val="24"/>
          <w:szCs w:val="24"/>
        </w:rPr>
        <w:t xml:space="preserve"> rozporządzenie (WE) nr 1831/2003 Parlamentu Europejskiego i Rady i uchylające</w:t>
      </w:r>
      <w:r w:rsidR="00F36BB6">
        <w:rPr>
          <w:rFonts w:ascii="Times New Roman" w:hAnsi="Times New Roman" w:cs="Times New Roman"/>
          <w:sz w:val="24"/>
          <w:szCs w:val="24"/>
        </w:rPr>
        <w:t>go</w:t>
      </w:r>
      <w:r w:rsidR="00F36BB6" w:rsidRPr="00F36BB6">
        <w:rPr>
          <w:rFonts w:ascii="Times New Roman" w:hAnsi="Times New Roman" w:cs="Times New Roman"/>
          <w:sz w:val="24"/>
          <w:szCs w:val="24"/>
        </w:rPr>
        <w:t xml:space="preserve"> dyrektywę Rady 79/373/EWG, dyrektywę Komisji 80/511/EWG, dyrektywy Rady 82/471/EWG, 83/228/EWG, 93/74/EWG, 93/113/WE i 96/25/WE oraz decyzję Komisji 2004/217/WE</w:t>
      </w:r>
      <w:r w:rsidR="00F36BB6">
        <w:rPr>
          <w:rFonts w:ascii="Times New Roman" w:hAnsi="Times New Roman" w:cs="Times New Roman"/>
          <w:sz w:val="24"/>
          <w:szCs w:val="24"/>
        </w:rPr>
        <w:t xml:space="preserve"> (Dz. Urz. UE L 229 z 1.9.2009, str. 1-</w:t>
      </w:r>
      <w:r w:rsidR="00F36BB6" w:rsidRPr="00F36BB6">
        <w:rPr>
          <w:rFonts w:ascii="Times New Roman" w:hAnsi="Times New Roman" w:cs="Times New Roman"/>
          <w:sz w:val="24"/>
          <w:szCs w:val="24"/>
        </w:rPr>
        <w:t>28</w:t>
      </w:r>
      <w:r w:rsidR="00F36BB6">
        <w:rPr>
          <w:rFonts w:ascii="Times New Roman" w:hAnsi="Times New Roman" w:cs="Times New Roman"/>
          <w:sz w:val="24"/>
          <w:szCs w:val="24"/>
        </w:rPr>
        <w:t>)</w:t>
      </w:r>
      <w:r w:rsidR="0018086B" w:rsidRPr="00BB0463">
        <w:rPr>
          <w:rFonts w:ascii="Times New Roman" w:hAnsi="Times New Roman" w:cs="Times New Roman"/>
          <w:sz w:val="24"/>
          <w:szCs w:val="24"/>
        </w:rPr>
        <w:t>;</w:t>
      </w:r>
    </w:p>
    <w:p w:rsidR="00674916" w:rsidRPr="00BB0463" w:rsidRDefault="00674916" w:rsidP="00942428">
      <w:pPr>
        <w:spacing w:after="0" w:line="360" w:lineRule="auto"/>
        <w:ind w:left="510" w:hanging="510"/>
        <w:jc w:val="both"/>
        <w:rPr>
          <w:rFonts w:ascii="Times New Roman" w:hAnsi="Times New Roman" w:cs="Times New Roman"/>
          <w:sz w:val="24"/>
          <w:szCs w:val="24"/>
        </w:rPr>
      </w:pPr>
      <w:r w:rsidRPr="00BB0463">
        <w:rPr>
          <w:rFonts w:ascii="Times New Roman" w:hAnsi="Times New Roman" w:cs="Times New Roman"/>
          <w:sz w:val="24"/>
          <w:szCs w:val="24"/>
        </w:rPr>
        <w:t>7)</w:t>
      </w:r>
      <w:r w:rsidRPr="00BB0463">
        <w:rPr>
          <w:rFonts w:ascii="Times New Roman" w:hAnsi="Times New Roman" w:cs="Times New Roman"/>
          <w:sz w:val="24"/>
          <w:szCs w:val="24"/>
        </w:rPr>
        <w:tab/>
      </w:r>
      <w:r w:rsidR="00151EAB" w:rsidRPr="00BB0463">
        <w:rPr>
          <w:rFonts w:ascii="Times New Roman" w:hAnsi="Times New Roman" w:cs="Times New Roman"/>
          <w:sz w:val="24"/>
          <w:szCs w:val="24"/>
        </w:rPr>
        <w:t>podmiocie</w:t>
      </w:r>
      <w:r w:rsidR="0018086B" w:rsidRPr="00BB0463">
        <w:rPr>
          <w:rFonts w:ascii="Times New Roman" w:hAnsi="Times New Roman" w:cs="Times New Roman"/>
          <w:sz w:val="24"/>
          <w:szCs w:val="24"/>
        </w:rPr>
        <w:t xml:space="preserve"> realizujący</w:t>
      </w:r>
      <w:r w:rsidR="00151EAB" w:rsidRPr="00BB0463">
        <w:rPr>
          <w:rFonts w:ascii="Times New Roman" w:hAnsi="Times New Roman" w:cs="Times New Roman"/>
          <w:sz w:val="24"/>
          <w:szCs w:val="24"/>
        </w:rPr>
        <w:t>m</w:t>
      </w:r>
      <w:r w:rsidRPr="00BB0463">
        <w:rPr>
          <w:rFonts w:ascii="Times New Roman" w:hAnsi="Times New Roman" w:cs="Times New Roman"/>
          <w:sz w:val="24"/>
          <w:szCs w:val="24"/>
        </w:rPr>
        <w:t xml:space="preserve"> Narodowy Cel Wskaźnikowy </w:t>
      </w:r>
      <w:r w:rsidR="00151EAB" w:rsidRPr="00BB0463">
        <w:rPr>
          <w:rFonts w:ascii="Times New Roman" w:hAnsi="Times New Roman" w:cs="Times New Roman"/>
          <w:sz w:val="24"/>
          <w:szCs w:val="24"/>
        </w:rPr>
        <w:t>–</w:t>
      </w:r>
      <w:r w:rsidR="0018086B" w:rsidRPr="00BB0463">
        <w:rPr>
          <w:rFonts w:ascii="Times New Roman" w:hAnsi="Times New Roman" w:cs="Times New Roman"/>
          <w:sz w:val="24"/>
          <w:szCs w:val="24"/>
        </w:rPr>
        <w:t xml:space="preserve"> </w:t>
      </w:r>
      <w:r w:rsidR="00151EAB" w:rsidRPr="00BB0463">
        <w:rPr>
          <w:rFonts w:ascii="Times New Roman" w:hAnsi="Times New Roman" w:cs="Times New Roman"/>
          <w:sz w:val="24"/>
          <w:szCs w:val="24"/>
        </w:rPr>
        <w:t>należy przez to rozumieć</w:t>
      </w:r>
      <w:r w:rsidRPr="00BB0463">
        <w:rPr>
          <w:rFonts w:ascii="Times New Roman" w:hAnsi="Times New Roman" w:cs="Times New Roman"/>
          <w:sz w:val="24"/>
          <w:szCs w:val="24"/>
        </w:rPr>
        <w:t xml:space="preserve"> podmiot działający na rynku pasz wykonujący działalność gospodarczą w zakresie wytwarzania paszy, importu paszy lub nabycia wewnątrzwspólnotowego paszy;</w:t>
      </w:r>
    </w:p>
    <w:p w:rsidR="00674916" w:rsidRPr="00BB0463" w:rsidRDefault="00674916" w:rsidP="000F79E9">
      <w:pPr>
        <w:spacing w:after="0" w:line="360" w:lineRule="auto"/>
        <w:ind w:left="510" w:hanging="510"/>
        <w:jc w:val="both"/>
        <w:rPr>
          <w:rFonts w:ascii="Times New Roman" w:hAnsi="Times New Roman" w:cs="Times New Roman"/>
          <w:sz w:val="24"/>
          <w:szCs w:val="24"/>
        </w:rPr>
      </w:pPr>
      <w:r w:rsidRPr="00BB0463">
        <w:rPr>
          <w:rFonts w:ascii="Times New Roman" w:hAnsi="Times New Roman" w:cs="Times New Roman"/>
          <w:sz w:val="24"/>
          <w:szCs w:val="24"/>
        </w:rPr>
        <w:t>8)</w:t>
      </w:r>
      <w:r w:rsidRPr="00BB0463">
        <w:rPr>
          <w:rFonts w:ascii="Times New Roman" w:hAnsi="Times New Roman" w:cs="Times New Roman"/>
          <w:sz w:val="24"/>
          <w:szCs w:val="24"/>
        </w:rPr>
        <w:tab/>
      </w:r>
      <w:r w:rsidR="0018086B" w:rsidRPr="00BB0463">
        <w:rPr>
          <w:rFonts w:ascii="Times New Roman" w:hAnsi="Times New Roman" w:cs="Times New Roman"/>
          <w:sz w:val="24"/>
          <w:szCs w:val="24"/>
        </w:rPr>
        <w:t>rolnik</w:t>
      </w:r>
      <w:r w:rsidR="00151EAB" w:rsidRPr="00BB0463">
        <w:rPr>
          <w:rFonts w:ascii="Times New Roman" w:hAnsi="Times New Roman" w:cs="Times New Roman"/>
          <w:sz w:val="24"/>
          <w:szCs w:val="24"/>
        </w:rPr>
        <w:t>u –</w:t>
      </w:r>
      <w:r w:rsidR="0018086B" w:rsidRPr="00BB0463">
        <w:rPr>
          <w:rFonts w:ascii="Times New Roman" w:hAnsi="Times New Roman" w:cs="Times New Roman"/>
          <w:sz w:val="24"/>
          <w:szCs w:val="24"/>
        </w:rPr>
        <w:t xml:space="preserve"> </w:t>
      </w:r>
      <w:r w:rsidR="00151EAB" w:rsidRPr="00BB0463">
        <w:rPr>
          <w:rFonts w:ascii="Times New Roman" w:hAnsi="Times New Roman" w:cs="Times New Roman"/>
          <w:sz w:val="24"/>
          <w:szCs w:val="24"/>
        </w:rPr>
        <w:t>należy przez to rozumieć</w:t>
      </w:r>
      <w:r w:rsidRPr="00BB0463">
        <w:rPr>
          <w:rFonts w:ascii="Times New Roman" w:hAnsi="Times New Roman" w:cs="Times New Roman"/>
          <w:sz w:val="24"/>
          <w:szCs w:val="24"/>
        </w:rPr>
        <w:t xml:space="preserve"> rolnika w rozumieniu art. 4 ust. 1 lit. a rozporządzenia</w:t>
      </w:r>
      <w:r w:rsidR="00471E54" w:rsidRPr="00BB0463">
        <w:rPr>
          <w:rFonts w:ascii="Times New Roman" w:hAnsi="Times New Roman" w:cs="Times New Roman"/>
          <w:sz w:val="24"/>
          <w:szCs w:val="24"/>
        </w:rPr>
        <w:t>, o którym mowa w pkt 1</w:t>
      </w:r>
      <w:r w:rsidRPr="00BB0463">
        <w:rPr>
          <w:rFonts w:ascii="Times New Roman" w:hAnsi="Times New Roman" w:cs="Times New Roman"/>
          <w:sz w:val="24"/>
          <w:szCs w:val="24"/>
        </w:rPr>
        <w:t>;</w:t>
      </w:r>
    </w:p>
    <w:p w:rsidR="00674916" w:rsidRPr="00BB0463" w:rsidRDefault="00674916" w:rsidP="001574BC">
      <w:pPr>
        <w:spacing w:after="0" w:line="360" w:lineRule="auto"/>
        <w:ind w:left="510" w:hanging="510"/>
        <w:jc w:val="both"/>
        <w:rPr>
          <w:rFonts w:ascii="Times New Roman" w:hAnsi="Times New Roman" w:cs="Times New Roman"/>
          <w:sz w:val="24"/>
          <w:szCs w:val="24"/>
        </w:rPr>
      </w:pPr>
      <w:r w:rsidRPr="00BB0463">
        <w:rPr>
          <w:rFonts w:ascii="Times New Roman" w:hAnsi="Times New Roman" w:cs="Times New Roman"/>
          <w:sz w:val="24"/>
          <w:szCs w:val="24"/>
        </w:rPr>
        <w:t>9)</w:t>
      </w:r>
      <w:r w:rsidRPr="00BB0463">
        <w:rPr>
          <w:rFonts w:ascii="Times New Roman" w:hAnsi="Times New Roman" w:cs="Times New Roman"/>
          <w:sz w:val="24"/>
          <w:szCs w:val="24"/>
        </w:rPr>
        <w:tab/>
      </w:r>
      <w:r w:rsidR="00151EAB" w:rsidRPr="00BB0463">
        <w:rPr>
          <w:rFonts w:ascii="Times New Roman" w:hAnsi="Times New Roman" w:cs="Times New Roman"/>
          <w:sz w:val="24"/>
          <w:szCs w:val="24"/>
        </w:rPr>
        <w:t>roślinach wysokobiałkowych –</w:t>
      </w:r>
      <w:r w:rsidR="0018086B" w:rsidRPr="00BB0463">
        <w:rPr>
          <w:rFonts w:ascii="Times New Roman" w:hAnsi="Times New Roman" w:cs="Times New Roman"/>
          <w:sz w:val="24"/>
          <w:szCs w:val="24"/>
        </w:rPr>
        <w:t xml:space="preserve"> </w:t>
      </w:r>
      <w:r w:rsidR="00151EAB" w:rsidRPr="00BB0463">
        <w:rPr>
          <w:rFonts w:ascii="Times New Roman" w:hAnsi="Times New Roman" w:cs="Times New Roman"/>
          <w:sz w:val="24"/>
          <w:szCs w:val="24"/>
        </w:rPr>
        <w:t>należy przez to rozumieć</w:t>
      </w:r>
      <w:r w:rsidRPr="00BB0463">
        <w:rPr>
          <w:rFonts w:ascii="Times New Roman" w:hAnsi="Times New Roman" w:cs="Times New Roman"/>
          <w:sz w:val="24"/>
          <w:szCs w:val="24"/>
        </w:rPr>
        <w:t xml:space="preserve"> </w:t>
      </w:r>
      <w:r w:rsidR="000E75D1">
        <w:rPr>
          <w:rFonts w:ascii="Times New Roman" w:hAnsi="Times New Roman" w:cs="Times New Roman"/>
          <w:sz w:val="24"/>
          <w:szCs w:val="24"/>
        </w:rPr>
        <w:t xml:space="preserve">rzepak, </w:t>
      </w:r>
      <w:r w:rsidRPr="00BB0463">
        <w:rPr>
          <w:rFonts w:ascii="Times New Roman" w:hAnsi="Times New Roman" w:cs="Times New Roman"/>
          <w:sz w:val="24"/>
          <w:szCs w:val="24"/>
        </w:rPr>
        <w:t>bobik, łubin żółty, łubin wąskolistny, groch siewny, wyk</w:t>
      </w:r>
      <w:r w:rsidR="00B34953">
        <w:rPr>
          <w:rFonts w:ascii="Times New Roman" w:hAnsi="Times New Roman" w:cs="Times New Roman"/>
          <w:sz w:val="24"/>
          <w:szCs w:val="24"/>
        </w:rPr>
        <w:t>ę</w:t>
      </w:r>
      <w:r w:rsidRPr="00BB0463">
        <w:rPr>
          <w:rFonts w:ascii="Times New Roman" w:hAnsi="Times New Roman" w:cs="Times New Roman"/>
          <w:sz w:val="24"/>
          <w:szCs w:val="24"/>
        </w:rPr>
        <w:t xml:space="preserve"> siewn</w:t>
      </w:r>
      <w:r w:rsidR="00B34953">
        <w:rPr>
          <w:rFonts w:ascii="Times New Roman" w:hAnsi="Times New Roman" w:cs="Times New Roman"/>
          <w:sz w:val="24"/>
          <w:szCs w:val="24"/>
        </w:rPr>
        <w:t>ą</w:t>
      </w:r>
      <w:r w:rsidRPr="00BB0463">
        <w:rPr>
          <w:rFonts w:ascii="Times New Roman" w:hAnsi="Times New Roman" w:cs="Times New Roman"/>
          <w:sz w:val="24"/>
          <w:szCs w:val="24"/>
        </w:rPr>
        <w:t xml:space="preserve">, </w:t>
      </w:r>
      <w:r w:rsidR="008B7FE2">
        <w:rPr>
          <w:rFonts w:ascii="Times New Roman" w:hAnsi="Times New Roman" w:cs="Times New Roman"/>
          <w:sz w:val="24"/>
          <w:szCs w:val="24"/>
        </w:rPr>
        <w:t>soję</w:t>
      </w:r>
      <w:r w:rsidR="00B34953">
        <w:rPr>
          <w:rFonts w:ascii="Times New Roman" w:hAnsi="Times New Roman" w:cs="Times New Roman"/>
          <w:sz w:val="24"/>
          <w:szCs w:val="24"/>
        </w:rPr>
        <w:t xml:space="preserve"> </w:t>
      </w:r>
      <w:r w:rsidRPr="00BB0463">
        <w:rPr>
          <w:rFonts w:ascii="Times New Roman" w:hAnsi="Times New Roman" w:cs="Times New Roman"/>
          <w:sz w:val="24"/>
          <w:szCs w:val="24"/>
        </w:rPr>
        <w:t>oraz mieszanki tych roślin</w:t>
      </w:r>
      <w:r w:rsidR="00B17BD3">
        <w:rPr>
          <w:rFonts w:ascii="Times New Roman" w:hAnsi="Times New Roman" w:cs="Times New Roman"/>
          <w:sz w:val="24"/>
          <w:szCs w:val="24"/>
        </w:rPr>
        <w:t xml:space="preserve">, </w:t>
      </w:r>
      <w:r w:rsidR="00B17BD3" w:rsidRPr="0006318D">
        <w:rPr>
          <w:rFonts w:ascii="Times New Roman" w:hAnsi="Times New Roman" w:cs="Times New Roman"/>
          <w:sz w:val="24"/>
          <w:szCs w:val="24"/>
        </w:rPr>
        <w:t>a także produkty ich przerobu</w:t>
      </w:r>
      <w:r w:rsidRPr="0006318D">
        <w:rPr>
          <w:rFonts w:ascii="Times New Roman" w:hAnsi="Times New Roman" w:cs="Times New Roman"/>
          <w:sz w:val="24"/>
          <w:szCs w:val="24"/>
        </w:rPr>
        <w:t>;</w:t>
      </w:r>
    </w:p>
    <w:p w:rsidR="00674916" w:rsidRDefault="00674916" w:rsidP="006D06C3">
      <w:pPr>
        <w:spacing w:after="0" w:line="360" w:lineRule="auto"/>
        <w:ind w:left="510" w:hanging="510"/>
        <w:jc w:val="both"/>
        <w:rPr>
          <w:rFonts w:ascii="Times New Roman" w:hAnsi="Times New Roman" w:cs="Times New Roman"/>
          <w:sz w:val="24"/>
          <w:szCs w:val="24"/>
        </w:rPr>
      </w:pPr>
      <w:r w:rsidRPr="00BB0463">
        <w:rPr>
          <w:rFonts w:ascii="Times New Roman" w:hAnsi="Times New Roman" w:cs="Times New Roman"/>
          <w:sz w:val="24"/>
          <w:szCs w:val="24"/>
        </w:rPr>
        <w:t>10)</w:t>
      </w:r>
      <w:r w:rsidRPr="00BB0463">
        <w:rPr>
          <w:rFonts w:ascii="Times New Roman" w:hAnsi="Times New Roman" w:cs="Times New Roman"/>
          <w:sz w:val="24"/>
          <w:szCs w:val="24"/>
        </w:rPr>
        <w:tab/>
        <w:t>wprowadzani</w:t>
      </w:r>
      <w:r w:rsidR="00151EAB" w:rsidRPr="00BB0463">
        <w:rPr>
          <w:rFonts w:ascii="Times New Roman" w:hAnsi="Times New Roman" w:cs="Times New Roman"/>
          <w:sz w:val="24"/>
          <w:szCs w:val="24"/>
        </w:rPr>
        <w:t>u</w:t>
      </w:r>
      <w:r w:rsidRPr="00BB0463">
        <w:rPr>
          <w:rFonts w:ascii="Times New Roman" w:hAnsi="Times New Roman" w:cs="Times New Roman"/>
          <w:sz w:val="24"/>
          <w:szCs w:val="24"/>
        </w:rPr>
        <w:t xml:space="preserve"> do obrotu – </w:t>
      </w:r>
      <w:r w:rsidR="00151EAB" w:rsidRPr="00BB0463">
        <w:rPr>
          <w:rFonts w:ascii="Times New Roman" w:hAnsi="Times New Roman" w:cs="Times New Roman"/>
          <w:sz w:val="24"/>
          <w:szCs w:val="24"/>
        </w:rPr>
        <w:t xml:space="preserve">należy przez to rozumieć </w:t>
      </w:r>
      <w:r w:rsidRPr="00BB0463">
        <w:rPr>
          <w:rFonts w:ascii="Times New Roman" w:hAnsi="Times New Roman" w:cs="Times New Roman"/>
          <w:sz w:val="24"/>
          <w:szCs w:val="24"/>
        </w:rPr>
        <w:t>wprowadzanie na rynek w rozumieniu art. 3 ust. 8 rozporządzenia</w:t>
      </w:r>
      <w:r w:rsidR="00471E54" w:rsidRPr="00BB0463">
        <w:rPr>
          <w:rFonts w:ascii="Times New Roman" w:hAnsi="Times New Roman" w:cs="Times New Roman"/>
          <w:sz w:val="24"/>
          <w:szCs w:val="24"/>
        </w:rPr>
        <w:t>, o którym mowa w pkt 5</w:t>
      </w:r>
      <w:r w:rsidRPr="00BB0463">
        <w:rPr>
          <w:rFonts w:ascii="Times New Roman" w:hAnsi="Times New Roman" w:cs="Times New Roman"/>
          <w:sz w:val="24"/>
          <w:szCs w:val="24"/>
        </w:rPr>
        <w:t>.</w:t>
      </w:r>
    </w:p>
    <w:p w:rsidR="00191C6C" w:rsidRDefault="00191C6C" w:rsidP="006D06C3">
      <w:pPr>
        <w:spacing w:after="0" w:line="360" w:lineRule="auto"/>
        <w:ind w:left="510" w:hanging="510"/>
        <w:jc w:val="both"/>
        <w:rPr>
          <w:rFonts w:ascii="Times New Roman" w:hAnsi="Times New Roman" w:cs="Times New Roman"/>
          <w:sz w:val="24"/>
          <w:szCs w:val="24"/>
        </w:rPr>
      </w:pPr>
    </w:p>
    <w:p w:rsidR="003C78E4" w:rsidRDefault="00191C6C" w:rsidP="003C78E4">
      <w:pPr>
        <w:suppressAutoHyphens/>
        <w:spacing w:before="120" w:after="0" w:line="360" w:lineRule="auto"/>
        <w:ind w:firstLine="510"/>
        <w:jc w:val="both"/>
        <w:rPr>
          <w:rFonts w:ascii="Times" w:eastAsia="Times" w:hAnsi="Times" w:cs="Times"/>
          <w:sz w:val="24"/>
        </w:rPr>
      </w:pPr>
      <w:r w:rsidRPr="008B7FE2">
        <w:rPr>
          <w:rFonts w:ascii="Times New Roman" w:hAnsi="Times New Roman" w:cs="Times New Roman"/>
          <w:b/>
          <w:sz w:val="24"/>
          <w:szCs w:val="24"/>
        </w:rPr>
        <w:t>Art. 3.</w:t>
      </w:r>
      <w:r w:rsidR="003C78E4">
        <w:rPr>
          <w:rFonts w:ascii="Times New Roman" w:hAnsi="Times New Roman" w:cs="Times New Roman"/>
          <w:sz w:val="24"/>
          <w:szCs w:val="24"/>
        </w:rPr>
        <w:t xml:space="preserve"> </w:t>
      </w:r>
      <w:r w:rsidR="003C78E4">
        <w:rPr>
          <w:rFonts w:ascii="Times" w:eastAsia="Times" w:hAnsi="Times" w:cs="Times"/>
          <w:sz w:val="24"/>
        </w:rPr>
        <w:t xml:space="preserve">Ustawa nie narusza przepisów unijnych jak i krajowych dotyczących </w:t>
      </w:r>
      <w:r w:rsidR="00FB6481">
        <w:rPr>
          <w:rFonts w:ascii="Times" w:eastAsia="Times" w:hAnsi="Times" w:cs="Times"/>
          <w:sz w:val="24"/>
        </w:rPr>
        <w:t xml:space="preserve">pasz, w szczególności w zakresie ich </w:t>
      </w:r>
      <w:r w:rsidR="003C78E4">
        <w:rPr>
          <w:rFonts w:ascii="Times" w:eastAsia="Times" w:hAnsi="Times" w:cs="Times"/>
          <w:sz w:val="24"/>
        </w:rPr>
        <w:t>produkcji</w:t>
      </w:r>
      <w:r w:rsidR="00D00997">
        <w:rPr>
          <w:rFonts w:ascii="Times" w:eastAsia="Times" w:hAnsi="Times" w:cs="Times"/>
          <w:sz w:val="24"/>
        </w:rPr>
        <w:t>, etykietowania</w:t>
      </w:r>
      <w:r w:rsidR="003C78E4">
        <w:rPr>
          <w:rFonts w:ascii="Times" w:eastAsia="Times" w:hAnsi="Times" w:cs="Times"/>
          <w:sz w:val="24"/>
        </w:rPr>
        <w:t xml:space="preserve"> i wprowadzania do obrotu</w:t>
      </w:r>
      <w:r w:rsidR="00FB6481">
        <w:rPr>
          <w:rFonts w:ascii="Times" w:eastAsia="Times" w:hAnsi="Times" w:cs="Times"/>
          <w:sz w:val="24"/>
        </w:rPr>
        <w:t xml:space="preserve">, a także przepisów dotyczących </w:t>
      </w:r>
      <w:r w:rsidR="003C78E4">
        <w:rPr>
          <w:rFonts w:ascii="Times" w:eastAsia="Times" w:hAnsi="Times" w:cs="Times"/>
          <w:sz w:val="24"/>
        </w:rPr>
        <w:t>organizmów modyfikowanych genetycznie.</w:t>
      </w:r>
    </w:p>
    <w:p w:rsidR="00191C6C" w:rsidRPr="00BB0463" w:rsidRDefault="00191C6C" w:rsidP="00B34953">
      <w:pPr>
        <w:spacing w:after="0" w:line="360" w:lineRule="auto"/>
        <w:jc w:val="both"/>
        <w:rPr>
          <w:rFonts w:ascii="Times New Roman" w:hAnsi="Times New Roman" w:cs="Times New Roman"/>
          <w:sz w:val="24"/>
          <w:szCs w:val="24"/>
        </w:rPr>
      </w:pPr>
    </w:p>
    <w:p w:rsidR="00283401" w:rsidRDefault="00674916" w:rsidP="00283401">
      <w:pPr>
        <w:suppressAutoHyphens/>
        <w:spacing w:before="120" w:after="0" w:line="360" w:lineRule="auto"/>
        <w:ind w:firstLine="510"/>
        <w:jc w:val="both"/>
        <w:rPr>
          <w:rFonts w:ascii="Times New Roman" w:hAnsi="Times New Roman" w:cs="Times New Roman"/>
          <w:sz w:val="24"/>
          <w:szCs w:val="24"/>
        </w:rPr>
      </w:pPr>
      <w:r w:rsidRPr="00BB0463">
        <w:rPr>
          <w:rFonts w:ascii="Times New Roman" w:hAnsi="Times New Roman" w:cs="Times New Roman"/>
          <w:b/>
          <w:bCs/>
          <w:sz w:val="24"/>
          <w:szCs w:val="24"/>
        </w:rPr>
        <w:t xml:space="preserve">Art. </w:t>
      </w:r>
      <w:r w:rsidR="00D00997">
        <w:rPr>
          <w:rFonts w:ascii="Times New Roman" w:hAnsi="Times New Roman" w:cs="Times New Roman"/>
          <w:b/>
          <w:bCs/>
          <w:sz w:val="24"/>
          <w:szCs w:val="24"/>
        </w:rPr>
        <w:t>4</w:t>
      </w:r>
      <w:r w:rsidRPr="00BB0463">
        <w:rPr>
          <w:rFonts w:ascii="Times New Roman" w:hAnsi="Times New Roman" w:cs="Times New Roman"/>
          <w:b/>
          <w:bCs/>
          <w:sz w:val="24"/>
          <w:szCs w:val="24"/>
        </w:rPr>
        <w:t>.</w:t>
      </w:r>
      <w:r w:rsidRPr="00BB0463">
        <w:rPr>
          <w:rFonts w:ascii="Times New Roman" w:hAnsi="Times New Roman" w:cs="Times New Roman"/>
          <w:sz w:val="24"/>
          <w:szCs w:val="24"/>
        </w:rPr>
        <w:t xml:space="preserve"> 1. Podmiot działający na rynku pasz wytwarzając pasze zawierające rośliny wysokobiałkowe jest obowiązany wykorzystywać rośliny wysokobiałkowe pozyskiwane na podstawie umowy kontraktacji zawartej z rolnikiem prowadzącym gospodarstwo rolne na obszarze </w:t>
      </w:r>
      <w:r w:rsidR="00431F35">
        <w:rPr>
          <w:rFonts w:ascii="Times New Roman" w:hAnsi="Times New Roman" w:cs="Times New Roman"/>
          <w:sz w:val="24"/>
          <w:szCs w:val="24"/>
        </w:rPr>
        <w:t xml:space="preserve">co najmniej </w:t>
      </w:r>
      <w:r w:rsidRPr="00BB0463">
        <w:rPr>
          <w:rFonts w:ascii="Times New Roman" w:hAnsi="Times New Roman" w:cs="Times New Roman"/>
          <w:sz w:val="24"/>
          <w:szCs w:val="24"/>
        </w:rPr>
        <w:t xml:space="preserve">jednego z państw </w:t>
      </w:r>
      <w:r w:rsidR="00B040B3">
        <w:rPr>
          <w:rFonts w:ascii="Times New Roman" w:hAnsi="Times New Roman" w:cs="Times New Roman"/>
          <w:sz w:val="24"/>
          <w:szCs w:val="24"/>
        </w:rPr>
        <w:t xml:space="preserve">członkowskich Unii </w:t>
      </w:r>
      <w:r w:rsidR="00283401">
        <w:rPr>
          <w:rFonts w:ascii="Times New Roman" w:hAnsi="Times New Roman" w:cs="Times New Roman"/>
          <w:sz w:val="24"/>
          <w:szCs w:val="24"/>
        </w:rPr>
        <w:t>Europejskiej.</w:t>
      </w:r>
    </w:p>
    <w:p w:rsidR="00283401" w:rsidRDefault="00151AF3" w:rsidP="00283401">
      <w:pPr>
        <w:suppressAutoHyphens/>
        <w:spacing w:before="120" w:after="0" w:line="360" w:lineRule="auto"/>
        <w:jc w:val="both"/>
        <w:rPr>
          <w:rFonts w:ascii="Times New Roman" w:hAnsi="Times New Roman" w:cs="Times New Roman"/>
          <w:sz w:val="24"/>
          <w:szCs w:val="24"/>
        </w:rPr>
      </w:pPr>
      <w:r w:rsidRPr="0006318D">
        <w:rPr>
          <w:rFonts w:ascii="Times New Roman" w:hAnsi="Times New Roman" w:cs="Times New Roman"/>
          <w:sz w:val="24"/>
          <w:szCs w:val="24"/>
        </w:rPr>
        <w:t>2</w:t>
      </w:r>
      <w:r w:rsidR="00133CE7" w:rsidRPr="0006318D">
        <w:rPr>
          <w:rFonts w:ascii="Times New Roman" w:hAnsi="Times New Roman" w:cs="Times New Roman"/>
          <w:sz w:val="24"/>
          <w:szCs w:val="24"/>
        </w:rPr>
        <w:t>.</w:t>
      </w:r>
      <w:r w:rsidR="00283401" w:rsidRPr="0006318D">
        <w:rPr>
          <w:rFonts w:ascii="Times New Roman" w:hAnsi="Times New Roman" w:cs="Times New Roman"/>
          <w:sz w:val="24"/>
          <w:szCs w:val="24"/>
        </w:rPr>
        <w:t xml:space="preserve"> Umowa z podmiotem, o którym mowa w ust. 1</w:t>
      </w:r>
      <w:r w:rsidR="007C1292" w:rsidRPr="0006318D">
        <w:rPr>
          <w:rFonts w:ascii="Times New Roman" w:hAnsi="Times New Roman" w:cs="Times New Roman"/>
          <w:sz w:val="24"/>
          <w:szCs w:val="24"/>
        </w:rPr>
        <w:t>,</w:t>
      </w:r>
      <w:r w:rsidR="00283401" w:rsidRPr="0006318D">
        <w:rPr>
          <w:rFonts w:ascii="Times New Roman" w:hAnsi="Times New Roman" w:cs="Times New Roman"/>
          <w:sz w:val="24"/>
          <w:szCs w:val="24"/>
        </w:rPr>
        <w:t xml:space="preserve"> może być zawarta także </w:t>
      </w:r>
      <w:r w:rsidR="00684DA4" w:rsidRPr="0006318D">
        <w:rPr>
          <w:rFonts w:ascii="Times New Roman" w:hAnsi="Times New Roman" w:cs="Times New Roman"/>
          <w:sz w:val="24"/>
          <w:szCs w:val="24"/>
        </w:rPr>
        <w:t xml:space="preserve">przez podmiot prowadzący handel </w:t>
      </w:r>
      <w:r w:rsidR="00283401" w:rsidRPr="0006318D">
        <w:rPr>
          <w:rFonts w:ascii="Times New Roman" w:hAnsi="Times New Roman" w:cs="Times New Roman"/>
          <w:sz w:val="24"/>
          <w:szCs w:val="24"/>
        </w:rPr>
        <w:t>rośl</w:t>
      </w:r>
      <w:r w:rsidR="00FB6B24" w:rsidRPr="0006318D">
        <w:rPr>
          <w:rFonts w:ascii="Times New Roman" w:hAnsi="Times New Roman" w:cs="Times New Roman"/>
          <w:sz w:val="24"/>
          <w:szCs w:val="24"/>
        </w:rPr>
        <w:t>in</w:t>
      </w:r>
      <w:r w:rsidR="00684DA4" w:rsidRPr="0006318D">
        <w:rPr>
          <w:rFonts w:ascii="Times New Roman" w:hAnsi="Times New Roman" w:cs="Times New Roman"/>
          <w:sz w:val="24"/>
          <w:szCs w:val="24"/>
        </w:rPr>
        <w:t xml:space="preserve">ami wysokobiałkowymi uprawianymi </w:t>
      </w:r>
      <w:r w:rsidR="00283401" w:rsidRPr="0006318D">
        <w:rPr>
          <w:rFonts w:ascii="Times New Roman" w:hAnsi="Times New Roman" w:cs="Times New Roman"/>
          <w:sz w:val="24"/>
          <w:szCs w:val="24"/>
        </w:rPr>
        <w:t>na terytorium Unii Europejskiej.</w:t>
      </w:r>
      <w:r w:rsidR="00283401" w:rsidRPr="00283401">
        <w:rPr>
          <w:rFonts w:ascii="Times New Roman" w:hAnsi="Times New Roman" w:cs="Times New Roman"/>
          <w:sz w:val="24"/>
          <w:szCs w:val="24"/>
        </w:rPr>
        <w:t xml:space="preserve"> </w:t>
      </w:r>
    </w:p>
    <w:p w:rsidR="00674916" w:rsidRPr="00BB0463" w:rsidRDefault="00283401" w:rsidP="00F07569">
      <w:pPr>
        <w:suppressAutoHyphens/>
        <w:spacing w:after="0" w:line="360" w:lineRule="auto"/>
        <w:jc w:val="both"/>
        <w:rPr>
          <w:rFonts w:ascii="Times New Roman" w:hAnsi="Times New Roman" w:cs="Times New Roman"/>
          <w:b/>
          <w:bCs/>
          <w:sz w:val="24"/>
          <w:szCs w:val="24"/>
        </w:rPr>
      </w:pPr>
      <w:r>
        <w:rPr>
          <w:rFonts w:ascii="Times New Roman" w:hAnsi="Times New Roman" w:cs="Times New Roman"/>
          <w:sz w:val="24"/>
          <w:szCs w:val="24"/>
        </w:rPr>
        <w:t xml:space="preserve">3. </w:t>
      </w:r>
      <w:r w:rsidR="00674916" w:rsidRPr="00BB0463">
        <w:rPr>
          <w:rFonts w:ascii="Times New Roman" w:hAnsi="Times New Roman" w:cs="Times New Roman"/>
          <w:sz w:val="24"/>
          <w:szCs w:val="24"/>
        </w:rPr>
        <w:t>Umowa, o której mowa w ust. 1, jest zawierana na okres n</w:t>
      </w:r>
      <w:r w:rsidR="001439B5">
        <w:rPr>
          <w:rFonts w:ascii="Times New Roman" w:hAnsi="Times New Roman" w:cs="Times New Roman"/>
          <w:sz w:val="24"/>
          <w:szCs w:val="24"/>
        </w:rPr>
        <w:t xml:space="preserve">ie krótszy niż </w:t>
      </w:r>
      <w:r w:rsidR="00684DA4">
        <w:rPr>
          <w:rFonts w:ascii="Times New Roman" w:hAnsi="Times New Roman" w:cs="Times New Roman"/>
          <w:sz w:val="24"/>
          <w:szCs w:val="24"/>
        </w:rPr>
        <w:t>2</w:t>
      </w:r>
      <w:r w:rsidR="001439B5">
        <w:rPr>
          <w:rFonts w:ascii="Times New Roman" w:hAnsi="Times New Roman" w:cs="Times New Roman"/>
          <w:sz w:val="24"/>
          <w:szCs w:val="24"/>
        </w:rPr>
        <w:t xml:space="preserve"> </w:t>
      </w:r>
      <w:r w:rsidR="00674916" w:rsidRPr="00BB0463">
        <w:rPr>
          <w:rFonts w:ascii="Times New Roman" w:hAnsi="Times New Roman" w:cs="Times New Roman"/>
          <w:sz w:val="24"/>
          <w:szCs w:val="24"/>
        </w:rPr>
        <w:t>lata.</w:t>
      </w:r>
    </w:p>
    <w:p w:rsidR="00674916" w:rsidRPr="00BB0463" w:rsidRDefault="00283401" w:rsidP="00F07569">
      <w:pPr>
        <w:suppressAutoHyphens/>
        <w:spacing w:after="0" w:line="360" w:lineRule="auto"/>
        <w:jc w:val="both"/>
        <w:rPr>
          <w:rFonts w:ascii="Times New Roman" w:hAnsi="Times New Roman" w:cs="Times New Roman"/>
          <w:sz w:val="24"/>
          <w:szCs w:val="24"/>
        </w:rPr>
      </w:pPr>
      <w:r>
        <w:rPr>
          <w:rFonts w:ascii="Times New Roman" w:hAnsi="Times New Roman" w:cs="Times New Roman"/>
          <w:sz w:val="24"/>
          <w:szCs w:val="24"/>
        </w:rPr>
        <w:t>4</w:t>
      </w:r>
      <w:r w:rsidR="00674916" w:rsidRPr="00BB0463">
        <w:rPr>
          <w:rFonts w:ascii="Times New Roman" w:hAnsi="Times New Roman" w:cs="Times New Roman"/>
          <w:sz w:val="24"/>
          <w:szCs w:val="24"/>
        </w:rPr>
        <w:t>.</w:t>
      </w:r>
      <w:r w:rsidR="00674916" w:rsidRPr="00BB0463">
        <w:rPr>
          <w:rFonts w:ascii="Times New Roman" w:hAnsi="Times New Roman" w:cs="Times New Roman"/>
          <w:b/>
          <w:bCs/>
          <w:sz w:val="24"/>
          <w:szCs w:val="24"/>
        </w:rPr>
        <w:t xml:space="preserve"> </w:t>
      </w:r>
      <w:r w:rsidR="00674916" w:rsidRPr="00BB0463">
        <w:rPr>
          <w:rFonts w:ascii="Times New Roman" w:hAnsi="Times New Roman" w:cs="Times New Roman"/>
          <w:sz w:val="24"/>
          <w:szCs w:val="24"/>
        </w:rPr>
        <w:t xml:space="preserve">Umowa, o której mowa w ust. 1, </w:t>
      </w:r>
      <w:r w:rsidR="009137FA" w:rsidRPr="00BB0463">
        <w:rPr>
          <w:rFonts w:ascii="Times New Roman" w:hAnsi="Times New Roman" w:cs="Times New Roman"/>
          <w:sz w:val="24"/>
          <w:szCs w:val="24"/>
        </w:rPr>
        <w:t>określa</w:t>
      </w:r>
      <w:r w:rsidR="00674916" w:rsidRPr="00BB0463">
        <w:rPr>
          <w:rFonts w:ascii="Times New Roman" w:hAnsi="Times New Roman" w:cs="Times New Roman"/>
          <w:sz w:val="24"/>
          <w:szCs w:val="24"/>
        </w:rPr>
        <w:t xml:space="preserve"> w szczególności:</w:t>
      </w:r>
    </w:p>
    <w:p w:rsidR="00674916" w:rsidRPr="00BB0463" w:rsidRDefault="00674916" w:rsidP="006D06C3">
      <w:pPr>
        <w:spacing w:after="0" w:line="360" w:lineRule="auto"/>
        <w:ind w:left="510" w:hanging="510"/>
        <w:jc w:val="both"/>
        <w:rPr>
          <w:rFonts w:ascii="Times New Roman" w:hAnsi="Times New Roman" w:cs="Times New Roman"/>
          <w:sz w:val="24"/>
          <w:szCs w:val="24"/>
        </w:rPr>
      </w:pPr>
      <w:r w:rsidRPr="00BB0463">
        <w:rPr>
          <w:rFonts w:ascii="Times New Roman" w:hAnsi="Times New Roman" w:cs="Times New Roman"/>
          <w:sz w:val="24"/>
          <w:szCs w:val="24"/>
        </w:rPr>
        <w:lastRenderedPageBreak/>
        <w:t>1)</w:t>
      </w:r>
      <w:r w:rsidRPr="00BB0463">
        <w:rPr>
          <w:rFonts w:ascii="Times New Roman" w:hAnsi="Times New Roman" w:cs="Times New Roman"/>
          <w:sz w:val="24"/>
          <w:szCs w:val="24"/>
        </w:rPr>
        <w:tab/>
      </w:r>
      <w:r w:rsidR="00684DA4">
        <w:rPr>
          <w:rFonts w:ascii="Times New Roman" w:hAnsi="Times New Roman" w:cs="Times New Roman"/>
          <w:sz w:val="24"/>
          <w:szCs w:val="24"/>
        </w:rPr>
        <w:t xml:space="preserve">minimalną </w:t>
      </w:r>
      <w:r w:rsidR="009137FA" w:rsidRPr="00BB0463">
        <w:rPr>
          <w:rFonts w:ascii="Times New Roman" w:hAnsi="Times New Roman" w:cs="Times New Roman"/>
          <w:sz w:val="24"/>
          <w:szCs w:val="24"/>
        </w:rPr>
        <w:t>ilość</w:t>
      </w:r>
      <w:r w:rsidR="00684DA4">
        <w:rPr>
          <w:rFonts w:ascii="Times New Roman" w:hAnsi="Times New Roman" w:cs="Times New Roman"/>
          <w:sz w:val="24"/>
          <w:szCs w:val="24"/>
        </w:rPr>
        <w:t xml:space="preserve"> r</w:t>
      </w:r>
      <w:r w:rsidRPr="00BB0463">
        <w:rPr>
          <w:rFonts w:ascii="Times New Roman" w:hAnsi="Times New Roman" w:cs="Times New Roman"/>
          <w:sz w:val="24"/>
          <w:szCs w:val="24"/>
        </w:rPr>
        <w:t>oślin wysokobiałkowych</w:t>
      </w:r>
      <w:r w:rsidR="008B7FE2">
        <w:rPr>
          <w:rFonts w:ascii="Times New Roman" w:hAnsi="Times New Roman" w:cs="Times New Roman"/>
          <w:sz w:val="24"/>
          <w:szCs w:val="24"/>
        </w:rPr>
        <w:t xml:space="preserve"> wytworzonych w państwie członkowskim Unii Europejskiej</w:t>
      </w:r>
      <w:r w:rsidRPr="00BB0463">
        <w:rPr>
          <w:rFonts w:ascii="Times New Roman" w:hAnsi="Times New Roman" w:cs="Times New Roman"/>
          <w:sz w:val="24"/>
          <w:szCs w:val="24"/>
        </w:rPr>
        <w:t xml:space="preserve"> przewidzianych do dostarczenia podmiotowi działającemu na rynku pasz przez rolnika w poszczególnych latach obowiązywania umowy;</w:t>
      </w:r>
    </w:p>
    <w:p w:rsidR="00674916" w:rsidRPr="00BB0463" w:rsidRDefault="00674916" w:rsidP="006D06C3">
      <w:pPr>
        <w:spacing w:after="0" w:line="360" w:lineRule="auto"/>
        <w:ind w:left="510" w:hanging="510"/>
        <w:jc w:val="both"/>
        <w:rPr>
          <w:rFonts w:ascii="Times New Roman" w:hAnsi="Times New Roman" w:cs="Times New Roman"/>
          <w:sz w:val="24"/>
          <w:szCs w:val="24"/>
        </w:rPr>
      </w:pPr>
      <w:r w:rsidRPr="00BB0463">
        <w:rPr>
          <w:rFonts w:ascii="Times New Roman" w:hAnsi="Times New Roman" w:cs="Times New Roman"/>
          <w:sz w:val="24"/>
          <w:szCs w:val="24"/>
        </w:rPr>
        <w:t>2)</w:t>
      </w:r>
      <w:r w:rsidRPr="00BB0463">
        <w:rPr>
          <w:rFonts w:ascii="Times New Roman" w:hAnsi="Times New Roman" w:cs="Times New Roman"/>
          <w:sz w:val="24"/>
          <w:szCs w:val="24"/>
        </w:rPr>
        <w:tab/>
        <w:t>cenę za jednostkę masy lub objętości dostarczonych roślin wysokobiałkowych;</w:t>
      </w:r>
    </w:p>
    <w:p w:rsidR="00674916" w:rsidRPr="00BB0463" w:rsidRDefault="00151EAB" w:rsidP="006D06C3">
      <w:pPr>
        <w:spacing w:after="0" w:line="360" w:lineRule="auto"/>
        <w:ind w:left="510" w:hanging="510"/>
        <w:jc w:val="both"/>
        <w:rPr>
          <w:rFonts w:ascii="Times New Roman" w:hAnsi="Times New Roman" w:cs="Times New Roman"/>
          <w:sz w:val="24"/>
          <w:szCs w:val="24"/>
        </w:rPr>
      </w:pPr>
      <w:r w:rsidRPr="00BB0463">
        <w:rPr>
          <w:rFonts w:ascii="Times New Roman" w:hAnsi="Times New Roman" w:cs="Times New Roman"/>
          <w:sz w:val="24"/>
          <w:szCs w:val="24"/>
        </w:rPr>
        <w:t>3)</w:t>
      </w:r>
      <w:r w:rsidRPr="00BB0463">
        <w:rPr>
          <w:rFonts w:ascii="Times New Roman" w:hAnsi="Times New Roman" w:cs="Times New Roman"/>
          <w:sz w:val="24"/>
          <w:szCs w:val="24"/>
        </w:rPr>
        <w:tab/>
      </w:r>
      <w:r w:rsidR="009137FA" w:rsidRPr="00BB0463">
        <w:rPr>
          <w:rFonts w:ascii="Times New Roman" w:hAnsi="Times New Roman" w:cs="Times New Roman"/>
          <w:sz w:val="24"/>
          <w:szCs w:val="24"/>
        </w:rPr>
        <w:t>minimalne wymagania</w:t>
      </w:r>
      <w:r w:rsidR="00674916" w:rsidRPr="00BB0463">
        <w:rPr>
          <w:rFonts w:ascii="Times New Roman" w:hAnsi="Times New Roman" w:cs="Times New Roman"/>
          <w:sz w:val="24"/>
          <w:szCs w:val="24"/>
        </w:rPr>
        <w:t xml:space="preserve"> jakości roślin wysokobiałkowych;</w:t>
      </w:r>
    </w:p>
    <w:p w:rsidR="00674916" w:rsidRPr="00BB0463" w:rsidRDefault="00674916" w:rsidP="006D06C3">
      <w:pPr>
        <w:spacing w:after="0" w:line="360" w:lineRule="auto"/>
        <w:ind w:left="510" w:hanging="510"/>
        <w:jc w:val="both"/>
        <w:rPr>
          <w:rFonts w:ascii="Times New Roman" w:hAnsi="Times New Roman" w:cs="Times New Roman"/>
          <w:sz w:val="24"/>
          <w:szCs w:val="24"/>
        </w:rPr>
      </w:pPr>
      <w:r w:rsidRPr="00BB0463">
        <w:rPr>
          <w:rFonts w:ascii="Times New Roman" w:hAnsi="Times New Roman" w:cs="Times New Roman"/>
          <w:sz w:val="24"/>
          <w:szCs w:val="24"/>
        </w:rPr>
        <w:t>4)</w:t>
      </w:r>
      <w:r w:rsidRPr="00BB0463">
        <w:rPr>
          <w:rFonts w:ascii="Times New Roman" w:hAnsi="Times New Roman" w:cs="Times New Roman"/>
          <w:sz w:val="24"/>
          <w:szCs w:val="24"/>
        </w:rPr>
        <w:tab/>
        <w:t>termin płatności za dostarczone rośliny wysokobiałkowe, który nie może być dłuższy niż 30 dni od dnia dostarczenia;</w:t>
      </w:r>
    </w:p>
    <w:p w:rsidR="00674916" w:rsidRPr="00BB0463" w:rsidRDefault="00674916" w:rsidP="006D06C3">
      <w:pPr>
        <w:spacing w:after="0" w:line="360" w:lineRule="auto"/>
        <w:ind w:left="510" w:hanging="510"/>
        <w:jc w:val="both"/>
        <w:rPr>
          <w:rFonts w:ascii="Times New Roman" w:hAnsi="Times New Roman" w:cs="Times New Roman"/>
          <w:sz w:val="24"/>
          <w:szCs w:val="24"/>
        </w:rPr>
      </w:pPr>
      <w:r w:rsidRPr="00BB0463">
        <w:rPr>
          <w:rFonts w:ascii="Times New Roman" w:hAnsi="Times New Roman" w:cs="Times New Roman"/>
          <w:sz w:val="24"/>
          <w:szCs w:val="24"/>
        </w:rPr>
        <w:t>5)</w:t>
      </w:r>
      <w:r w:rsidRPr="00BB0463">
        <w:rPr>
          <w:rFonts w:ascii="Times New Roman" w:hAnsi="Times New Roman" w:cs="Times New Roman"/>
          <w:sz w:val="24"/>
          <w:szCs w:val="24"/>
        </w:rPr>
        <w:tab/>
        <w:t>termin obowiązywania umowy;</w:t>
      </w:r>
    </w:p>
    <w:p w:rsidR="00674916" w:rsidRPr="00BB0463" w:rsidRDefault="00151EAB" w:rsidP="006D06C3">
      <w:pPr>
        <w:spacing w:after="0" w:line="360" w:lineRule="auto"/>
        <w:ind w:left="510" w:hanging="510"/>
        <w:jc w:val="both"/>
        <w:rPr>
          <w:rFonts w:ascii="Times New Roman" w:hAnsi="Times New Roman" w:cs="Times New Roman"/>
          <w:sz w:val="24"/>
          <w:szCs w:val="24"/>
        </w:rPr>
      </w:pPr>
      <w:r w:rsidRPr="00BB0463">
        <w:rPr>
          <w:rFonts w:ascii="Times New Roman" w:hAnsi="Times New Roman" w:cs="Times New Roman"/>
          <w:sz w:val="24"/>
          <w:szCs w:val="24"/>
        </w:rPr>
        <w:t>6)</w:t>
      </w:r>
      <w:r w:rsidRPr="00BB0463">
        <w:rPr>
          <w:rFonts w:ascii="Times New Roman" w:hAnsi="Times New Roman" w:cs="Times New Roman"/>
          <w:sz w:val="24"/>
          <w:szCs w:val="24"/>
        </w:rPr>
        <w:tab/>
      </w:r>
      <w:r w:rsidR="009137FA" w:rsidRPr="00BB0463">
        <w:rPr>
          <w:rFonts w:ascii="Times New Roman" w:hAnsi="Times New Roman" w:cs="Times New Roman"/>
          <w:sz w:val="24"/>
          <w:szCs w:val="24"/>
        </w:rPr>
        <w:t>odpowiedzialność</w:t>
      </w:r>
      <w:r w:rsidR="00674916" w:rsidRPr="00BB0463">
        <w:rPr>
          <w:rFonts w:ascii="Times New Roman" w:hAnsi="Times New Roman" w:cs="Times New Roman"/>
          <w:sz w:val="24"/>
          <w:szCs w:val="24"/>
        </w:rPr>
        <w:t xml:space="preserve"> stron z tytułu niedotrzymania warunków umowy;</w:t>
      </w:r>
    </w:p>
    <w:p w:rsidR="00674916" w:rsidRPr="00BB0463" w:rsidRDefault="00674916" w:rsidP="006D06C3">
      <w:pPr>
        <w:spacing w:after="0" w:line="360" w:lineRule="auto"/>
        <w:ind w:left="510" w:hanging="510"/>
        <w:jc w:val="both"/>
        <w:rPr>
          <w:rFonts w:ascii="Times New Roman" w:hAnsi="Times New Roman" w:cs="Times New Roman"/>
          <w:sz w:val="24"/>
          <w:szCs w:val="24"/>
        </w:rPr>
      </w:pPr>
      <w:r w:rsidRPr="00BB0463">
        <w:rPr>
          <w:rFonts w:ascii="Times New Roman" w:hAnsi="Times New Roman" w:cs="Times New Roman"/>
          <w:sz w:val="24"/>
          <w:szCs w:val="24"/>
        </w:rPr>
        <w:t>7)</w:t>
      </w:r>
      <w:r w:rsidRPr="00BB0463">
        <w:rPr>
          <w:rFonts w:ascii="Times New Roman" w:hAnsi="Times New Roman" w:cs="Times New Roman"/>
          <w:sz w:val="24"/>
          <w:szCs w:val="24"/>
        </w:rPr>
        <w:tab/>
        <w:t>postanowienia dotyczące zmiany i rozwiązania umowy.</w:t>
      </w:r>
    </w:p>
    <w:p w:rsidR="00674916" w:rsidRPr="00BB0463" w:rsidRDefault="00674916" w:rsidP="006D06C3">
      <w:pPr>
        <w:suppressAutoHyphens/>
        <w:spacing w:before="120" w:after="0" w:line="360" w:lineRule="auto"/>
        <w:ind w:firstLine="510"/>
        <w:jc w:val="both"/>
        <w:rPr>
          <w:rFonts w:ascii="Times New Roman" w:hAnsi="Times New Roman" w:cs="Times New Roman"/>
          <w:sz w:val="24"/>
          <w:szCs w:val="24"/>
        </w:rPr>
      </w:pPr>
      <w:r w:rsidRPr="00BB0463">
        <w:rPr>
          <w:rFonts w:ascii="Times New Roman" w:hAnsi="Times New Roman" w:cs="Times New Roman"/>
          <w:b/>
          <w:bCs/>
          <w:sz w:val="24"/>
          <w:szCs w:val="24"/>
        </w:rPr>
        <w:t xml:space="preserve">Art. </w:t>
      </w:r>
      <w:r w:rsidR="00D00997">
        <w:rPr>
          <w:rFonts w:ascii="Times New Roman" w:hAnsi="Times New Roman" w:cs="Times New Roman"/>
          <w:b/>
          <w:bCs/>
          <w:sz w:val="24"/>
          <w:szCs w:val="24"/>
        </w:rPr>
        <w:t>5</w:t>
      </w:r>
      <w:r w:rsidRPr="00BB0463">
        <w:rPr>
          <w:rFonts w:ascii="Times New Roman" w:hAnsi="Times New Roman" w:cs="Times New Roman"/>
          <w:b/>
          <w:bCs/>
          <w:sz w:val="24"/>
          <w:szCs w:val="24"/>
        </w:rPr>
        <w:t>.</w:t>
      </w:r>
      <w:r w:rsidRPr="00BB0463">
        <w:rPr>
          <w:rFonts w:ascii="Times New Roman" w:hAnsi="Times New Roman" w:cs="Times New Roman"/>
          <w:sz w:val="24"/>
          <w:szCs w:val="24"/>
        </w:rPr>
        <w:t xml:space="preserve"> 1. Podmiot realizujący Narodowy Cel Wskaźnikowy jest obowiązany zapewnić co najmniej minimalny udział roślin wysokobiałkowych </w:t>
      </w:r>
      <w:r w:rsidR="008B7FE2">
        <w:rPr>
          <w:rFonts w:ascii="Times New Roman" w:hAnsi="Times New Roman" w:cs="Times New Roman"/>
          <w:sz w:val="24"/>
          <w:szCs w:val="24"/>
        </w:rPr>
        <w:t xml:space="preserve">pozyskanych w sposób określony w art. 4 </w:t>
      </w:r>
      <w:r w:rsidRPr="00BB0463">
        <w:rPr>
          <w:rFonts w:ascii="Times New Roman" w:hAnsi="Times New Roman" w:cs="Times New Roman"/>
          <w:sz w:val="24"/>
          <w:szCs w:val="24"/>
        </w:rPr>
        <w:t>w ogólnej ilości pasz wprowadzanych przez ten podmiot do obrotu na terytorium Rzeczpospolitej Polskiej w danym roku kalendarzowym</w:t>
      </w:r>
      <w:r w:rsidR="00FD6B00" w:rsidRPr="00BB0463">
        <w:rPr>
          <w:rFonts w:ascii="Times New Roman" w:hAnsi="Times New Roman" w:cs="Times New Roman"/>
          <w:sz w:val="24"/>
          <w:szCs w:val="24"/>
        </w:rPr>
        <w:t>.</w:t>
      </w:r>
    </w:p>
    <w:p w:rsidR="00674916" w:rsidRPr="00BB0463" w:rsidRDefault="00674916" w:rsidP="006D06C3">
      <w:pPr>
        <w:suppressAutoHyphens/>
        <w:spacing w:before="120" w:after="0" w:line="360" w:lineRule="auto"/>
        <w:ind w:firstLine="510"/>
        <w:jc w:val="both"/>
        <w:rPr>
          <w:rFonts w:ascii="Times New Roman" w:hAnsi="Times New Roman" w:cs="Times New Roman"/>
          <w:sz w:val="24"/>
          <w:szCs w:val="24"/>
        </w:rPr>
      </w:pPr>
      <w:r w:rsidRPr="00BB0463">
        <w:rPr>
          <w:rFonts w:ascii="Times New Roman" w:hAnsi="Times New Roman" w:cs="Times New Roman"/>
          <w:sz w:val="24"/>
          <w:szCs w:val="24"/>
        </w:rPr>
        <w:t>2. Minimalny udział roślin wysokobiałkowych, o którym mowa w ust. 1, jest równy Narodowemu Celowi Wskaźnikowemu.</w:t>
      </w:r>
    </w:p>
    <w:p w:rsidR="00674916" w:rsidRDefault="00674916" w:rsidP="008B7FE2">
      <w:pPr>
        <w:spacing w:after="0" w:line="360" w:lineRule="auto"/>
        <w:ind w:firstLine="510"/>
        <w:jc w:val="both"/>
        <w:rPr>
          <w:rFonts w:ascii="Times New Roman" w:hAnsi="Times New Roman" w:cs="Times New Roman"/>
          <w:sz w:val="24"/>
          <w:szCs w:val="24"/>
        </w:rPr>
      </w:pPr>
      <w:r w:rsidRPr="00BB0463">
        <w:rPr>
          <w:rFonts w:ascii="Times New Roman" w:hAnsi="Times New Roman" w:cs="Times New Roman"/>
          <w:b/>
          <w:bCs/>
          <w:sz w:val="24"/>
          <w:szCs w:val="24"/>
        </w:rPr>
        <w:t xml:space="preserve">Art. </w:t>
      </w:r>
      <w:r w:rsidR="00D00997">
        <w:rPr>
          <w:rFonts w:ascii="Times New Roman" w:hAnsi="Times New Roman" w:cs="Times New Roman"/>
          <w:b/>
          <w:bCs/>
          <w:sz w:val="24"/>
          <w:szCs w:val="24"/>
        </w:rPr>
        <w:t>6</w:t>
      </w:r>
      <w:r w:rsidRPr="00BB0463">
        <w:rPr>
          <w:rFonts w:ascii="Times New Roman" w:hAnsi="Times New Roman" w:cs="Times New Roman"/>
          <w:b/>
          <w:bCs/>
          <w:sz w:val="24"/>
          <w:szCs w:val="24"/>
        </w:rPr>
        <w:t>.</w:t>
      </w:r>
      <w:r w:rsidRPr="00BB0463">
        <w:rPr>
          <w:rFonts w:ascii="Times New Roman" w:hAnsi="Times New Roman" w:cs="Times New Roman"/>
          <w:sz w:val="24"/>
          <w:szCs w:val="24"/>
        </w:rPr>
        <w:t xml:space="preserve"> </w:t>
      </w:r>
      <w:r w:rsidR="00431F35">
        <w:rPr>
          <w:rFonts w:ascii="Times New Roman" w:hAnsi="Times New Roman" w:cs="Times New Roman"/>
          <w:sz w:val="24"/>
          <w:szCs w:val="24"/>
        </w:rPr>
        <w:t xml:space="preserve">1. </w:t>
      </w:r>
      <w:r w:rsidRPr="00BB0463">
        <w:rPr>
          <w:rFonts w:ascii="Times New Roman" w:hAnsi="Times New Roman" w:cs="Times New Roman"/>
          <w:sz w:val="24"/>
          <w:szCs w:val="24"/>
        </w:rPr>
        <w:t>Rada Ministrów</w:t>
      </w:r>
      <w:r w:rsidR="00FD6B00" w:rsidRPr="00BB0463">
        <w:rPr>
          <w:rFonts w:ascii="Times New Roman" w:hAnsi="Times New Roman" w:cs="Times New Roman"/>
          <w:sz w:val="24"/>
          <w:szCs w:val="24"/>
        </w:rPr>
        <w:t xml:space="preserve"> określa, </w:t>
      </w:r>
      <w:r w:rsidR="008B7FE2">
        <w:rPr>
          <w:rFonts w:ascii="Times New Roman" w:hAnsi="Times New Roman" w:cs="Times New Roman"/>
          <w:sz w:val="24"/>
          <w:szCs w:val="24"/>
        </w:rPr>
        <w:t xml:space="preserve">z zastrzeżeniem art. 9, </w:t>
      </w:r>
      <w:r w:rsidR="00FD6B00" w:rsidRPr="00BB0463">
        <w:rPr>
          <w:rFonts w:ascii="Times New Roman" w:hAnsi="Times New Roman" w:cs="Times New Roman"/>
          <w:sz w:val="24"/>
          <w:szCs w:val="24"/>
        </w:rPr>
        <w:t xml:space="preserve">w drodze rozporządzenia, </w:t>
      </w:r>
      <w:r w:rsidRPr="00BB0463">
        <w:rPr>
          <w:rFonts w:ascii="Times New Roman" w:hAnsi="Times New Roman" w:cs="Times New Roman"/>
          <w:sz w:val="24"/>
          <w:szCs w:val="24"/>
        </w:rPr>
        <w:t xml:space="preserve">co 5 lat, </w:t>
      </w:r>
      <w:r w:rsidR="00192AC3" w:rsidRPr="00BB0463">
        <w:rPr>
          <w:rFonts w:ascii="Times New Roman" w:hAnsi="Times New Roman" w:cs="Times New Roman"/>
          <w:sz w:val="24"/>
          <w:szCs w:val="24"/>
        </w:rPr>
        <w:t xml:space="preserve">w terminie </w:t>
      </w:r>
      <w:r w:rsidRPr="00BB0463">
        <w:rPr>
          <w:rFonts w:ascii="Times New Roman" w:hAnsi="Times New Roman" w:cs="Times New Roman"/>
          <w:sz w:val="24"/>
          <w:szCs w:val="24"/>
        </w:rPr>
        <w:t xml:space="preserve">do dnia 15 czerwca, </w:t>
      </w:r>
      <w:r w:rsidR="00B73A9B" w:rsidRPr="00BB0463">
        <w:rPr>
          <w:rFonts w:ascii="Times New Roman" w:hAnsi="Times New Roman" w:cs="Times New Roman"/>
          <w:sz w:val="24"/>
          <w:szCs w:val="24"/>
        </w:rPr>
        <w:t>Narodowe</w:t>
      </w:r>
      <w:r w:rsidR="00FD6B00" w:rsidRPr="00BB0463">
        <w:rPr>
          <w:rFonts w:ascii="Times New Roman" w:hAnsi="Times New Roman" w:cs="Times New Roman"/>
          <w:sz w:val="24"/>
          <w:szCs w:val="24"/>
        </w:rPr>
        <w:t xml:space="preserve"> Cel</w:t>
      </w:r>
      <w:r w:rsidR="00B73A9B" w:rsidRPr="00BB0463">
        <w:rPr>
          <w:rFonts w:ascii="Times New Roman" w:hAnsi="Times New Roman" w:cs="Times New Roman"/>
          <w:sz w:val="24"/>
          <w:szCs w:val="24"/>
        </w:rPr>
        <w:t>e Wskaźnikowe</w:t>
      </w:r>
      <w:r w:rsidRPr="00BB0463">
        <w:rPr>
          <w:rFonts w:ascii="Times New Roman" w:hAnsi="Times New Roman" w:cs="Times New Roman"/>
          <w:sz w:val="24"/>
          <w:szCs w:val="24"/>
        </w:rPr>
        <w:t xml:space="preserve"> na kolejne 5 lat, biorąc pod uwagę możliwości surowcowe i wytwórcze oraz możliwości branży paszowej.</w:t>
      </w:r>
    </w:p>
    <w:p w:rsidR="00431F35" w:rsidRPr="00712CA7" w:rsidRDefault="00431F35" w:rsidP="008B7FE2">
      <w:pPr>
        <w:spacing w:after="0" w:line="360" w:lineRule="auto"/>
        <w:ind w:firstLine="510"/>
        <w:jc w:val="both"/>
        <w:rPr>
          <w:rFonts w:ascii="Times New Roman" w:hAnsi="Times New Roman" w:cs="Times New Roman"/>
          <w:sz w:val="24"/>
          <w:szCs w:val="24"/>
        </w:rPr>
      </w:pPr>
      <w:r w:rsidRPr="00712CA7">
        <w:rPr>
          <w:rFonts w:ascii="Times New Roman" w:hAnsi="Times New Roman" w:cs="Times New Roman"/>
          <w:sz w:val="24"/>
          <w:szCs w:val="24"/>
        </w:rPr>
        <w:t>2. W przypadku wystąpienia na rynku nadzwyczajnych zdarzeń skutkujących zmianą warunków zaopatrzenia w rośliny wysokobiałkowe, Rada Ministrów może obniżyć, w drodze rozporządzenia, Narodowy Cel Wskaźnikowy wyznaczony na dany rok kalendarzowy</w:t>
      </w:r>
      <w:r w:rsidR="008B7FE2" w:rsidRPr="00BB0463">
        <w:rPr>
          <w:rFonts w:ascii="Times New Roman" w:hAnsi="Times New Roman" w:cs="Times New Roman"/>
          <w:sz w:val="24"/>
          <w:szCs w:val="24"/>
        </w:rPr>
        <w:t xml:space="preserve">, </w:t>
      </w:r>
      <w:r w:rsidR="008B7FE2">
        <w:rPr>
          <w:rFonts w:ascii="Times New Roman" w:hAnsi="Times New Roman" w:cs="Times New Roman"/>
          <w:sz w:val="24"/>
          <w:szCs w:val="24"/>
        </w:rPr>
        <w:t>z zastrzeżeniem art. 9</w:t>
      </w:r>
      <w:r w:rsidRPr="00712CA7">
        <w:rPr>
          <w:rFonts w:ascii="Times New Roman" w:hAnsi="Times New Roman" w:cs="Times New Roman"/>
          <w:sz w:val="24"/>
          <w:szCs w:val="24"/>
        </w:rPr>
        <w:t>.</w:t>
      </w:r>
    </w:p>
    <w:p w:rsidR="00674916" w:rsidRPr="00BB0463" w:rsidRDefault="00674916" w:rsidP="006D06C3">
      <w:pPr>
        <w:suppressAutoHyphens/>
        <w:spacing w:before="120" w:after="0" w:line="360" w:lineRule="auto"/>
        <w:ind w:firstLine="510"/>
        <w:jc w:val="both"/>
        <w:rPr>
          <w:rFonts w:ascii="Times New Roman" w:hAnsi="Times New Roman" w:cs="Times New Roman"/>
          <w:sz w:val="24"/>
          <w:szCs w:val="24"/>
        </w:rPr>
      </w:pPr>
      <w:r w:rsidRPr="00BB0463">
        <w:rPr>
          <w:rFonts w:ascii="Times New Roman" w:hAnsi="Times New Roman" w:cs="Times New Roman"/>
          <w:b/>
          <w:bCs/>
          <w:sz w:val="24"/>
          <w:szCs w:val="24"/>
        </w:rPr>
        <w:t xml:space="preserve">Art. </w:t>
      </w:r>
      <w:r w:rsidR="00D00997">
        <w:rPr>
          <w:rFonts w:ascii="Times New Roman" w:hAnsi="Times New Roman" w:cs="Times New Roman"/>
          <w:b/>
          <w:bCs/>
          <w:sz w:val="24"/>
          <w:szCs w:val="24"/>
        </w:rPr>
        <w:t>7</w:t>
      </w:r>
      <w:r w:rsidRPr="00BB0463">
        <w:rPr>
          <w:rFonts w:ascii="Times New Roman" w:hAnsi="Times New Roman" w:cs="Times New Roman"/>
          <w:b/>
          <w:bCs/>
          <w:sz w:val="24"/>
          <w:szCs w:val="24"/>
        </w:rPr>
        <w:t>.</w:t>
      </w:r>
      <w:r w:rsidRPr="00BB0463">
        <w:rPr>
          <w:rFonts w:ascii="Times New Roman" w:hAnsi="Times New Roman" w:cs="Times New Roman"/>
          <w:sz w:val="24"/>
          <w:szCs w:val="24"/>
        </w:rPr>
        <w:t xml:space="preserve"> 1. Kontrolę </w:t>
      </w:r>
      <w:r w:rsidR="00B26285" w:rsidRPr="00BB0463">
        <w:rPr>
          <w:rFonts w:ascii="Times New Roman" w:hAnsi="Times New Roman" w:cs="Times New Roman"/>
          <w:sz w:val="24"/>
          <w:szCs w:val="24"/>
        </w:rPr>
        <w:t>podmiotów realizujących Narodowy Cel Wskaźnikowy,</w:t>
      </w:r>
      <w:r w:rsidR="00B26285" w:rsidRPr="00BB0463" w:rsidDel="00EA05EB">
        <w:rPr>
          <w:rFonts w:ascii="Times New Roman" w:hAnsi="Times New Roman" w:cs="Times New Roman"/>
          <w:sz w:val="24"/>
          <w:szCs w:val="24"/>
        </w:rPr>
        <w:t xml:space="preserve"> </w:t>
      </w:r>
      <w:r w:rsidRPr="00BB0463">
        <w:rPr>
          <w:rFonts w:ascii="Times New Roman" w:hAnsi="Times New Roman" w:cs="Times New Roman"/>
          <w:sz w:val="24"/>
          <w:szCs w:val="24"/>
        </w:rPr>
        <w:t xml:space="preserve">w zakresie realizacji </w:t>
      </w:r>
      <w:r w:rsidR="00B26285" w:rsidRPr="00BB0463">
        <w:rPr>
          <w:rFonts w:ascii="Times New Roman" w:hAnsi="Times New Roman" w:cs="Times New Roman"/>
          <w:sz w:val="24"/>
          <w:szCs w:val="24"/>
        </w:rPr>
        <w:t>obowiązku</w:t>
      </w:r>
      <w:r w:rsidRPr="00BB0463">
        <w:rPr>
          <w:rFonts w:ascii="Times New Roman" w:hAnsi="Times New Roman" w:cs="Times New Roman"/>
          <w:sz w:val="24"/>
          <w:szCs w:val="24"/>
        </w:rPr>
        <w:t>, o który</w:t>
      </w:r>
      <w:r w:rsidR="00B26285" w:rsidRPr="00BB0463">
        <w:rPr>
          <w:rFonts w:ascii="Times New Roman" w:hAnsi="Times New Roman" w:cs="Times New Roman"/>
          <w:sz w:val="24"/>
          <w:szCs w:val="24"/>
        </w:rPr>
        <w:t>m</w:t>
      </w:r>
      <w:r w:rsidRPr="00BB0463">
        <w:rPr>
          <w:rFonts w:ascii="Times New Roman" w:hAnsi="Times New Roman" w:cs="Times New Roman"/>
          <w:sz w:val="24"/>
          <w:szCs w:val="24"/>
        </w:rPr>
        <w:t xml:space="preserve"> mowa w art. </w:t>
      </w:r>
      <w:r w:rsidR="00D00997">
        <w:rPr>
          <w:rFonts w:ascii="Times New Roman" w:hAnsi="Times New Roman" w:cs="Times New Roman"/>
          <w:sz w:val="24"/>
          <w:szCs w:val="24"/>
        </w:rPr>
        <w:t>5</w:t>
      </w:r>
      <w:r w:rsidRPr="00BB0463">
        <w:rPr>
          <w:rFonts w:ascii="Times New Roman" w:hAnsi="Times New Roman" w:cs="Times New Roman"/>
          <w:sz w:val="24"/>
          <w:szCs w:val="24"/>
        </w:rPr>
        <w:t xml:space="preserve"> ust. 1, pr</w:t>
      </w:r>
      <w:r w:rsidR="00AF1C6B" w:rsidRPr="00BB0463">
        <w:rPr>
          <w:rFonts w:ascii="Times New Roman" w:hAnsi="Times New Roman" w:cs="Times New Roman"/>
          <w:sz w:val="24"/>
          <w:szCs w:val="24"/>
        </w:rPr>
        <w:t>zepr</w:t>
      </w:r>
      <w:r w:rsidRPr="00BB0463">
        <w:rPr>
          <w:rFonts w:ascii="Times New Roman" w:hAnsi="Times New Roman" w:cs="Times New Roman"/>
          <w:sz w:val="24"/>
          <w:szCs w:val="24"/>
        </w:rPr>
        <w:t>owadz</w:t>
      </w:r>
      <w:r w:rsidR="00AF1C6B" w:rsidRPr="00BB0463">
        <w:rPr>
          <w:rFonts w:ascii="Times New Roman" w:hAnsi="Times New Roman" w:cs="Times New Roman"/>
          <w:sz w:val="24"/>
          <w:szCs w:val="24"/>
        </w:rPr>
        <w:t>a</w:t>
      </w:r>
      <w:r w:rsidRPr="00BB0463">
        <w:rPr>
          <w:rFonts w:ascii="Times New Roman" w:hAnsi="Times New Roman" w:cs="Times New Roman"/>
          <w:sz w:val="24"/>
          <w:szCs w:val="24"/>
        </w:rPr>
        <w:t xml:space="preserve"> Inspekcja Weterynaryjna.</w:t>
      </w:r>
    </w:p>
    <w:p w:rsidR="00674916" w:rsidRPr="00BB0463" w:rsidRDefault="00674916" w:rsidP="006D06C3">
      <w:pPr>
        <w:suppressAutoHyphens/>
        <w:spacing w:after="0" w:line="360" w:lineRule="auto"/>
        <w:ind w:firstLine="510"/>
        <w:jc w:val="both"/>
        <w:rPr>
          <w:rFonts w:ascii="Times New Roman" w:hAnsi="Times New Roman" w:cs="Times New Roman"/>
          <w:sz w:val="24"/>
          <w:szCs w:val="24"/>
        </w:rPr>
      </w:pPr>
      <w:r w:rsidRPr="00BB0463">
        <w:rPr>
          <w:rFonts w:ascii="Times New Roman" w:hAnsi="Times New Roman" w:cs="Times New Roman"/>
          <w:sz w:val="24"/>
          <w:szCs w:val="24"/>
        </w:rPr>
        <w:t xml:space="preserve">2. Do kontroli, o której mowa w ust. 1, stosuje się przepisy ustawy z dnia 29 stycznia 2004 r. o Inspekcji Weterynaryjnej (Dz. U. z 2015 r. poz. 1482 </w:t>
      </w:r>
      <w:r w:rsidR="00AF1C6B" w:rsidRPr="00BB0463">
        <w:rPr>
          <w:rFonts w:ascii="Times New Roman" w:hAnsi="Times New Roman" w:cs="Times New Roman"/>
          <w:sz w:val="24"/>
          <w:szCs w:val="24"/>
        </w:rPr>
        <w:t xml:space="preserve">i </w:t>
      </w:r>
      <w:r w:rsidR="00FD6B00" w:rsidRPr="00BB0463">
        <w:rPr>
          <w:rFonts w:ascii="Times New Roman" w:hAnsi="Times New Roman" w:cs="Times New Roman"/>
          <w:sz w:val="24"/>
          <w:szCs w:val="24"/>
        </w:rPr>
        <w:t>1918</w:t>
      </w:r>
      <w:r w:rsidR="00AF1C6B" w:rsidRPr="00BB0463">
        <w:rPr>
          <w:rFonts w:ascii="Times New Roman" w:hAnsi="Times New Roman" w:cs="Times New Roman"/>
          <w:sz w:val="24"/>
          <w:szCs w:val="24"/>
        </w:rPr>
        <w:t xml:space="preserve"> </w:t>
      </w:r>
      <w:r w:rsidRPr="00BB0463">
        <w:rPr>
          <w:rFonts w:ascii="Times New Roman" w:hAnsi="Times New Roman" w:cs="Times New Roman"/>
          <w:sz w:val="24"/>
          <w:szCs w:val="24"/>
        </w:rPr>
        <w:t xml:space="preserve">oraz </w:t>
      </w:r>
      <w:r w:rsidR="00AF1C6B" w:rsidRPr="00BB0463">
        <w:rPr>
          <w:rFonts w:ascii="Times New Roman" w:hAnsi="Times New Roman" w:cs="Times New Roman"/>
          <w:sz w:val="24"/>
          <w:szCs w:val="24"/>
        </w:rPr>
        <w:t>z 2016 r.</w:t>
      </w:r>
      <w:r w:rsidRPr="00BB0463">
        <w:rPr>
          <w:rFonts w:ascii="Times New Roman" w:hAnsi="Times New Roman" w:cs="Times New Roman"/>
          <w:sz w:val="24"/>
          <w:szCs w:val="24"/>
        </w:rPr>
        <w:t xml:space="preserve"> poz. </w:t>
      </w:r>
      <w:r w:rsidR="00AF1C6B" w:rsidRPr="00BB0463">
        <w:rPr>
          <w:rFonts w:ascii="Times New Roman" w:hAnsi="Times New Roman" w:cs="Times New Roman"/>
          <w:sz w:val="24"/>
          <w:szCs w:val="24"/>
        </w:rPr>
        <w:t>50</w:t>
      </w:r>
      <w:r w:rsidRPr="00BB0463">
        <w:rPr>
          <w:rFonts w:ascii="Times New Roman" w:hAnsi="Times New Roman" w:cs="Times New Roman"/>
          <w:sz w:val="24"/>
          <w:szCs w:val="24"/>
        </w:rPr>
        <w:t>).</w:t>
      </w:r>
    </w:p>
    <w:p w:rsidR="00674916" w:rsidRPr="00BB0463" w:rsidRDefault="00674916" w:rsidP="006D06C3">
      <w:pPr>
        <w:suppressAutoHyphens/>
        <w:spacing w:before="120" w:after="0" w:line="360" w:lineRule="auto"/>
        <w:ind w:firstLine="510"/>
        <w:jc w:val="both"/>
        <w:rPr>
          <w:rFonts w:ascii="Times New Roman" w:hAnsi="Times New Roman" w:cs="Times New Roman"/>
          <w:sz w:val="24"/>
          <w:szCs w:val="24"/>
        </w:rPr>
      </w:pPr>
      <w:r w:rsidRPr="00BB0463">
        <w:rPr>
          <w:rFonts w:ascii="Times New Roman" w:hAnsi="Times New Roman" w:cs="Times New Roman"/>
          <w:b/>
          <w:bCs/>
          <w:sz w:val="24"/>
          <w:szCs w:val="24"/>
        </w:rPr>
        <w:t xml:space="preserve">Art. </w:t>
      </w:r>
      <w:r w:rsidR="00D00997">
        <w:rPr>
          <w:rFonts w:ascii="Times New Roman" w:hAnsi="Times New Roman" w:cs="Times New Roman"/>
          <w:b/>
          <w:bCs/>
          <w:sz w:val="24"/>
          <w:szCs w:val="24"/>
        </w:rPr>
        <w:t>8</w:t>
      </w:r>
      <w:r w:rsidRPr="00BB0463">
        <w:rPr>
          <w:rFonts w:ascii="Times New Roman" w:hAnsi="Times New Roman" w:cs="Times New Roman"/>
          <w:b/>
          <w:bCs/>
          <w:sz w:val="24"/>
          <w:szCs w:val="24"/>
        </w:rPr>
        <w:t>.</w:t>
      </w:r>
      <w:r w:rsidRPr="00BB0463">
        <w:rPr>
          <w:rFonts w:ascii="Times New Roman" w:hAnsi="Times New Roman" w:cs="Times New Roman"/>
          <w:sz w:val="24"/>
          <w:szCs w:val="24"/>
        </w:rPr>
        <w:t xml:space="preserve"> 1. </w:t>
      </w:r>
      <w:r w:rsidR="0083534F" w:rsidRPr="00BB0463">
        <w:rPr>
          <w:rFonts w:ascii="Times New Roman" w:hAnsi="Times New Roman" w:cs="Times New Roman"/>
          <w:sz w:val="24"/>
          <w:szCs w:val="24"/>
        </w:rPr>
        <w:t>Kto</w:t>
      </w:r>
      <w:r w:rsidRPr="00BB0463">
        <w:rPr>
          <w:rFonts w:ascii="Times New Roman" w:hAnsi="Times New Roman" w:cs="Times New Roman"/>
          <w:sz w:val="24"/>
          <w:szCs w:val="24"/>
        </w:rPr>
        <w:t xml:space="preserve"> będąc podmiotem realizującym Narodowy Cel Wskaźnikowy nie </w:t>
      </w:r>
      <w:r w:rsidR="009137FA" w:rsidRPr="00BB0463">
        <w:rPr>
          <w:rFonts w:ascii="Times New Roman" w:hAnsi="Times New Roman" w:cs="Times New Roman"/>
          <w:sz w:val="24"/>
          <w:szCs w:val="24"/>
        </w:rPr>
        <w:t>realizuje</w:t>
      </w:r>
      <w:r w:rsidRPr="00BB0463">
        <w:rPr>
          <w:rFonts w:ascii="Times New Roman" w:hAnsi="Times New Roman" w:cs="Times New Roman"/>
          <w:sz w:val="24"/>
          <w:szCs w:val="24"/>
        </w:rPr>
        <w:t xml:space="preserve"> obowiązku, o którym mowa w art. </w:t>
      </w:r>
      <w:r w:rsidR="00D00997">
        <w:rPr>
          <w:rFonts w:ascii="Times New Roman" w:hAnsi="Times New Roman" w:cs="Times New Roman"/>
          <w:sz w:val="24"/>
          <w:szCs w:val="24"/>
        </w:rPr>
        <w:t>5</w:t>
      </w:r>
      <w:r w:rsidRPr="00BB0463">
        <w:rPr>
          <w:rFonts w:ascii="Times New Roman" w:hAnsi="Times New Roman" w:cs="Times New Roman"/>
          <w:sz w:val="24"/>
          <w:szCs w:val="24"/>
        </w:rPr>
        <w:t xml:space="preserve"> ust. 1</w:t>
      </w:r>
      <w:r w:rsidR="0083534F" w:rsidRPr="00BB0463">
        <w:rPr>
          <w:rFonts w:ascii="Times New Roman" w:hAnsi="Times New Roman" w:cs="Times New Roman"/>
          <w:sz w:val="24"/>
          <w:szCs w:val="24"/>
        </w:rPr>
        <w:t>, podlega karze pieniężnej</w:t>
      </w:r>
      <w:r w:rsidRPr="00BB0463">
        <w:rPr>
          <w:rFonts w:ascii="Times New Roman" w:hAnsi="Times New Roman" w:cs="Times New Roman"/>
          <w:sz w:val="24"/>
          <w:szCs w:val="24"/>
        </w:rPr>
        <w:t>.</w:t>
      </w:r>
    </w:p>
    <w:p w:rsidR="00674916" w:rsidRPr="00BB0463" w:rsidRDefault="00674916" w:rsidP="006D06C3">
      <w:pPr>
        <w:suppressAutoHyphens/>
        <w:spacing w:after="0" w:line="360" w:lineRule="auto"/>
        <w:ind w:firstLine="510"/>
        <w:jc w:val="both"/>
        <w:rPr>
          <w:rFonts w:ascii="Times New Roman" w:hAnsi="Times New Roman" w:cs="Times New Roman"/>
          <w:sz w:val="24"/>
          <w:szCs w:val="24"/>
        </w:rPr>
      </w:pPr>
      <w:r w:rsidRPr="00BB0463">
        <w:rPr>
          <w:rFonts w:ascii="Times New Roman" w:hAnsi="Times New Roman" w:cs="Times New Roman"/>
          <w:sz w:val="24"/>
          <w:szCs w:val="24"/>
        </w:rPr>
        <w:t xml:space="preserve">2. </w:t>
      </w:r>
      <w:r w:rsidR="00B26285" w:rsidRPr="00BB0463">
        <w:rPr>
          <w:rFonts w:ascii="Times New Roman" w:hAnsi="Times New Roman" w:cs="Times New Roman"/>
          <w:sz w:val="24"/>
          <w:szCs w:val="24"/>
        </w:rPr>
        <w:t>Wysokość kary pieniężnej,</w:t>
      </w:r>
      <w:r w:rsidRPr="00BB0463">
        <w:rPr>
          <w:rFonts w:ascii="Times New Roman" w:hAnsi="Times New Roman" w:cs="Times New Roman"/>
          <w:sz w:val="24"/>
          <w:szCs w:val="24"/>
        </w:rPr>
        <w:t xml:space="preserve"> o któr</w:t>
      </w:r>
      <w:r w:rsidR="00B26285" w:rsidRPr="00BB0463">
        <w:rPr>
          <w:rFonts w:ascii="Times New Roman" w:hAnsi="Times New Roman" w:cs="Times New Roman"/>
          <w:sz w:val="24"/>
          <w:szCs w:val="24"/>
        </w:rPr>
        <w:t>ej</w:t>
      </w:r>
      <w:r w:rsidRPr="00BB0463">
        <w:rPr>
          <w:rFonts w:ascii="Times New Roman" w:hAnsi="Times New Roman" w:cs="Times New Roman"/>
          <w:sz w:val="24"/>
          <w:szCs w:val="24"/>
        </w:rPr>
        <w:t xml:space="preserve"> mowa w ust. 1, oblicza się według wzoru:</w:t>
      </w:r>
    </w:p>
    <w:p w:rsidR="00674916" w:rsidRPr="00BB0463" w:rsidRDefault="00674916" w:rsidP="006D06C3">
      <w:pPr>
        <w:keepNext/>
        <w:suppressAutoHyphens/>
        <w:spacing w:before="120" w:after="0" w:line="360" w:lineRule="auto"/>
        <w:jc w:val="center"/>
        <w:rPr>
          <w:rFonts w:ascii="Times New Roman" w:hAnsi="Times New Roman" w:cs="Times New Roman"/>
          <w:sz w:val="24"/>
          <w:szCs w:val="24"/>
        </w:rPr>
      </w:pPr>
      <w:r w:rsidRPr="00BB0463">
        <w:rPr>
          <w:rFonts w:ascii="Times New Roman" w:hAnsi="Times New Roman" w:cs="Times New Roman"/>
          <w:sz w:val="24"/>
          <w:szCs w:val="24"/>
        </w:rPr>
        <w:t>K = 0,5 x W x (M - R) / 100%</w:t>
      </w:r>
    </w:p>
    <w:p w:rsidR="00674916" w:rsidRPr="00BB0463" w:rsidRDefault="00674916" w:rsidP="006D06C3">
      <w:pPr>
        <w:suppressAutoHyphens/>
        <w:spacing w:before="120" w:after="0" w:line="360" w:lineRule="auto"/>
        <w:ind w:firstLine="510"/>
        <w:jc w:val="both"/>
        <w:rPr>
          <w:rFonts w:ascii="Times New Roman" w:hAnsi="Times New Roman" w:cs="Times New Roman"/>
          <w:sz w:val="24"/>
          <w:szCs w:val="24"/>
        </w:rPr>
      </w:pPr>
      <w:r w:rsidRPr="00BB0463">
        <w:rPr>
          <w:rFonts w:ascii="Times New Roman" w:hAnsi="Times New Roman" w:cs="Times New Roman"/>
          <w:sz w:val="24"/>
          <w:szCs w:val="24"/>
        </w:rPr>
        <w:t>gdzie poszczególne symbole oznaczają:</w:t>
      </w:r>
    </w:p>
    <w:p w:rsidR="00674916" w:rsidRPr="00BB0463" w:rsidRDefault="00674916" w:rsidP="006D06C3">
      <w:pPr>
        <w:spacing w:after="0" w:line="360" w:lineRule="auto"/>
        <w:ind w:left="986" w:hanging="476"/>
        <w:jc w:val="both"/>
        <w:rPr>
          <w:rFonts w:ascii="Times New Roman" w:hAnsi="Times New Roman" w:cs="Times New Roman"/>
          <w:sz w:val="24"/>
          <w:szCs w:val="24"/>
        </w:rPr>
      </w:pPr>
      <w:r w:rsidRPr="00BB0463">
        <w:rPr>
          <w:rFonts w:ascii="Times New Roman" w:hAnsi="Times New Roman" w:cs="Times New Roman"/>
          <w:sz w:val="24"/>
          <w:szCs w:val="24"/>
        </w:rPr>
        <w:lastRenderedPageBreak/>
        <w:t xml:space="preserve">K </w:t>
      </w:r>
      <w:r w:rsidR="003952D4" w:rsidRPr="00BB0463">
        <w:rPr>
          <w:rFonts w:ascii="Times New Roman" w:hAnsi="Times New Roman" w:cs="Times New Roman"/>
          <w:sz w:val="24"/>
          <w:szCs w:val="24"/>
        </w:rPr>
        <w:t>–</w:t>
      </w:r>
      <w:r w:rsidRPr="00BB0463">
        <w:rPr>
          <w:rFonts w:ascii="Times New Roman" w:hAnsi="Times New Roman" w:cs="Times New Roman"/>
          <w:sz w:val="24"/>
          <w:szCs w:val="24"/>
        </w:rPr>
        <w:t xml:space="preserve"> wysokość kary, wyrażoną w złotych,</w:t>
      </w:r>
    </w:p>
    <w:p w:rsidR="00674916" w:rsidRPr="00BB0463" w:rsidRDefault="00674916" w:rsidP="006D06C3">
      <w:pPr>
        <w:spacing w:after="0" w:line="360" w:lineRule="auto"/>
        <w:ind w:left="986" w:hanging="476"/>
        <w:jc w:val="both"/>
        <w:rPr>
          <w:rFonts w:ascii="Times New Roman" w:hAnsi="Times New Roman" w:cs="Times New Roman"/>
          <w:sz w:val="24"/>
          <w:szCs w:val="24"/>
        </w:rPr>
      </w:pPr>
      <w:r w:rsidRPr="00BB0463">
        <w:rPr>
          <w:rFonts w:ascii="Times New Roman" w:hAnsi="Times New Roman" w:cs="Times New Roman"/>
          <w:sz w:val="24"/>
          <w:szCs w:val="24"/>
        </w:rPr>
        <w:t xml:space="preserve">W </w:t>
      </w:r>
      <w:r w:rsidR="003952D4" w:rsidRPr="00BB0463">
        <w:rPr>
          <w:rFonts w:ascii="Times New Roman" w:hAnsi="Times New Roman" w:cs="Times New Roman"/>
          <w:sz w:val="24"/>
          <w:szCs w:val="24"/>
        </w:rPr>
        <w:t>–</w:t>
      </w:r>
      <w:r w:rsidRPr="00BB0463">
        <w:rPr>
          <w:rFonts w:ascii="Times New Roman" w:hAnsi="Times New Roman" w:cs="Times New Roman"/>
          <w:sz w:val="24"/>
          <w:szCs w:val="24"/>
        </w:rPr>
        <w:t xml:space="preserve"> ogólną wartość pasz sprzedanych lub zbytych w innej formie przez podmiot podlegający karze, liczoną za rok, w którym podmiot ten nie zrealizował obowiązku</w:t>
      </w:r>
      <w:r w:rsidR="00AF1C6B" w:rsidRPr="00BB0463">
        <w:rPr>
          <w:rFonts w:ascii="Times New Roman" w:hAnsi="Times New Roman" w:cs="Times New Roman"/>
          <w:sz w:val="24"/>
          <w:szCs w:val="24"/>
        </w:rPr>
        <w:t>, o którym mowa w</w:t>
      </w:r>
      <w:r w:rsidRPr="00BB0463">
        <w:rPr>
          <w:rFonts w:ascii="Times New Roman" w:hAnsi="Times New Roman" w:cs="Times New Roman"/>
          <w:sz w:val="24"/>
          <w:szCs w:val="24"/>
        </w:rPr>
        <w:t xml:space="preserve"> art. 4 ust. 1, wyrażoną w złotych,</w:t>
      </w:r>
    </w:p>
    <w:p w:rsidR="00674916" w:rsidRPr="00BB0463" w:rsidRDefault="00674916" w:rsidP="006D06C3">
      <w:pPr>
        <w:spacing w:after="0" w:line="360" w:lineRule="auto"/>
        <w:ind w:left="986" w:hanging="476"/>
        <w:jc w:val="both"/>
        <w:rPr>
          <w:rFonts w:ascii="Times New Roman" w:hAnsi="Times New Roman" w:cs="Times New Roman"/>
          <w:sz w:val="24"/>
          <w:szCs w:val="24"/>
        </w:rPr>
      </w:pPr>
      <w:r w:rsidRPr="00BB0463">
        <w:rPr>
          <w:rFonts w:ascii="Times New Roman" w:hAnsi="Times New Roman" w:cs="Times New Roman"/>
          <w:sz w:val="24"/>
          <w:szCs w:val="24"/>
        </w:rPr>
        <w:t xml:space="preserve">M </w:t>
      </w:r>
      <w:r w:rsidR="003952D4" w:rsidRPr="00BB0463">
        <w:rPr>
          <w:rFonts w:ascii="Times New Roman" w:hAnsi="Times New Roman" w:cs="Times New Roman"/>
          <w:sz w:val="24"/>
          <w:szCs w:val="24"/>
        </w:rPr>
        <w:t>–</w:t>
      </w:r>
      <w:r w:rsidRPr="00BB0463">
        <w:rPr>
          <w:rFonts w:ascii="Times New Roman" w:hAnsi="Times New Roman" w:cs="Times New Roman"/>
          <w:sz w:val="24"/>
          <w:szCs w:val="24"/>
        </w:rPr>
        <w:t xml:space="preserve"> wysokość Narodowego Celu Wskaźnikowego, do którego realizacji był obowiązany podmiot podlegający karze, wyrażoną w procentach,</w:t>
      </w:r>
    </w:p>
    <w:p w:rsidR="00674916" w:rsidRPr="00BB0463" w:rsidRDefault="00674916" w:rsidP="006D06C3">
      <w:pPr>
        <w:spacing w:after="0" w:line="360" w:lineRule="auto"/>
        <w:ind w:left="986" w:hanging="476"/>
        <w:jc w:val="both"/>
        <w:rPr>
          <w:rFonts w:ascii="Times New Roman" w:hAnsi="Times New Roman" w:cs="Times New Roman"/>
          <w:sz w:val="24"/>
          <w:szCs w:val="24"/>
        </w:rPr>
      </w:pPr>
      <w:r w:rsidRPr="00BB0463">
        <w:rPr>
          <w:rFonts w:ascii="Times New Roman" w:hAnsi="Times New Roman" w:cs="Times New Roman"/>
          <w:sz w:val="24"/>
          <w:szCs w:val="24"/>
        </w:rPr>
        <w:t xml:space="preserve">R </w:t>
      </w:r>
      <w:r w:rsidR="003952D4" w:rsidRPr="00BB0463">
        <w:rPr>
          <w:rFonts w:ascii="Times New Roman" w:hAnsi="Times New Roman" w:cs="Times New Roman"/>
          <w:sz w:val="24"/>
          <w:szCs w:val="24"/>
        </w:rPr>
        <w:t>–</w:t>
      </w:r>
      <w:r w:rsidRPr="00BB0463">
        <w:rPr>
          <w:rFonts w:ascii="Times New Roman" w:hAnsi="Times New Roman" w:cs="Times New Roman"/>
          <w:sz w:val="24"/>
          <w:szCs w:val="24"/>
        </w:rPr>
        <w:t xml:space="preserve"> wysokość zrealizowanego udziału roślin wysokobiałkowych w ogólnej ilości pasz sprzedawanych</w:t>
      </w:r>
      <w:r w:rsidR="00B26285" w:rsidRPr="00BB0463">
        <w:rPr>
          <w:rFonts w:ascii="Times New Roman" w:hAnsi="Times New Roman" w:cs="Times New Roman"/>
          <w:sz w:val="24"/>
          <w:szCs w:val="24"/>
        </w:rPr>
        <w:t xml:space="preserve"> lub</w:t>
      </w:r>
      <w:r w:rsidRPr="00BB0463">
        <w:rPr>
          <w:rFonts w:ascii="Times New Roman" w:hAnsi="Times New Roman" w:cs="Times New Roman"/>
          <w:sz w:val="24"/>
          <w:szCs w:val="24"/>
        </w:rPr>
        <w:t xml:space="preserve"> zbywanych w innej formie przez podmiot podlegający karze w roku, w którym podmiot ten nie zrealizował obowiązku, o którym mowa w art. </w:t>
      </w:r>
      <w:r w:rsidR="00D00997">
        <w:rPr>
          <w:rFonts w:ascii="Times New Roman" w:hAnsi="Times New Roman" w:cs="Times New Roman"/>
          <w:sz w:val="24"/>
          <w:szCs w:val="24"/>
        </w:rPr>
        <w:t>5</w:t>
      </w:r>
      <w:r w:rsidRPr="00BB0463">
        <w:rPr>
          <w:rFonts w:ascii="Times New Roman" w:hAnsi="Times New Roman" w:cs="Times New Roman"/>
          <w:sz w:val="24"/>
          <w:szCs w:val="24"/>
        </w:rPr>
        <w:t xml:space="preserve"> ust. 1, wyrażoną w procentach.</w:t>
      </w:r>
    </w:p>
    <w:p w:rsidR="00674916" w:rsidRPr="00BB0463" w:rsidRDefault="00674916" w:rsidP="006D06C3">
      <w:pPr>
        <w:suppressAutoHyphens/>
        <w:spacing w:after="0" w:line="360" w:lineRule="auto"/>
        <w:ind w:firstLine="510"/>
        <w:jc w:val="both"/>
        <w:rPr>
          <w:rFonts w:ascii="Times New Roman" w:hAnsi="Times New Roman" w:cs="Times New Roman"/>
          <w:sz w:val="24"/>
          <w:szCs w:val="24"/>
        </w:rPr>
      </w:pPr>
      <w:r w:rsidRPr="00BB0463">
        <w:rPr>
          <w:rFonts w:ascii="Times New Roman" w:hAnsi="Times New Roman" w:cs="Times New Roman"/>
          <w:sz w:val="24"/>
          <w:szCs w:val="24"/>
        </w:rPr>
        <w:t xml:space="preserve">3. Karę pieniężną, o której mowa w ust. 1, </w:t>
      </w:r>
      <w:r w:rsidR="00C434B4" w:rsidRPr="00BB0463">
        <w:rPr>
          <w:rFonts w:ascii="Times New Roman" w:hAnsi="Times New Roman" w:cs="Times New Roman"/>
          <w:sz w:val="24"/>
          <w:szCs w:val="24"/>
        </w:rPr>
        <w:t>nakłada</w:t>
      </w:r>
      <w:r w:rsidRPr="00BB0463">
        <w:rPr>
          <w:rFonts w:ascii="Times New Roman" w:hAnsi="Times New Roman" w:cs="Times New Roman"/>
          <w:sz w:val="24"/>
          <w:szCs w:val="24"/>
        </w:rPr>
        <w:t xml:space="preserve"> w drodze decyzji wojewódzki lekarz weterynarii.</w:t>
      </w:r>
    </w:p>
    <w:p w:rsidR="00674916" w:rsidRPr="00BB0463" w:rsidRDefault="00674916" w:rsidP="006D06C3">
      <w:pPr>
        <w:suppressAutoHyphens/>
        <w:spacing w:after="0" w:line="360" w:lineRule="auto"/>
        <w:ind w:firstLine="510"/>
        <w:jc w:val="both"/>
        <w:rPr>
          <w:rFonts w:ascii="Times New Roman" w:hAnsi="Times New Roman" w:cs="Times New Roman"/>
          <w:sz w:val="24"/>
          <w:szCs w:val="24"/>
        </w:rPr>
      </w:pPr>
      <w:r w:rsidRPr="00BB0463">
        <w:rPr>
          <w:rFonts w:ascii="Times New Roman" w:hAnsi="Times New Roman" w:cs="Times New Roman"/>
          <w:sz w:val="24"/>
          <w:szCs w:val="24"/>
        </w:rPr>
        <w:t xml:space="preserve">4. Egzekucja nałożonych kar pieniężnych </w:t>
      </w:r>
      <w:r w:rsidR="0082343B" w:rsidRPr="00BB0463">
        <w:rPr>
          <w:rFonts w:ascii="Times New Roman" w:hAnsi="Times New Roman" w:cs="Times New Roman"/>
          <w:sz w:val="24"/>
          <w:szCs w:val="24"/>
        </w:rPr>
        <w:t xml:space="preserve">wraz z odsetkami za zwłokę </w:t>
      </w:r>
      <w:r w:rsidRPr="00BB0463">
        <w:rPr>
          <w:rFonts w:ascii="Times New Roman" w:hAnsi="Times New Roman" w:cs="Times New Roman"/>
          <w:sz w:val="24"/>
          <w:szCs w:val="24"/>
        </w:rPr>
        <w:t>następuje w trybie przepisów o postępowaniu egzekucyjnym w administracji.</w:t>
      </w:r>
    </w:p>
    <w:p w:rsidR="00674916" w:rsidRPr="00BB0463" w:rsidRDefault="00674916" w:rsidP="006D06C3">
      <w:pPr>
        <w:suppressAutoHyphens/>
        <w:spacing w:after="0" w:line="360" w:lineRule="auto"/>
        <w:ind w:firstLine="510"/>
        <w:jc w:val="both"/>
        <w:rPr>
          <w:rFonts w:ascii="Times New Roman" w:hAnsi="Times New Roman" w:cs="Times New Roman"/>
          <w:sz w:val="24"/>
          <w:szCs w:val="24"/>
        </w:rPr>
      </w:pPr>
      <w:r w:rsidRPr="00BB0463">
        <w:rPr>
          <w:rFonts w:ascii="Times New Roman" w:hAnsi="Times New Roman" w:cs="Times New Roman"/>
          <w:sz w:val="24"/>
          <w:szCs w:val="24"/>
        </w:rPr>
        <w:t xml:space="preserve">5. </w:t>
      </w:r>
      <w:r w:rsidR="0082343B" w:rsidRPr="00BB0463">
        <w:rPr>
          <w:rFonts w:ascii="Times New Roman" w:hAnsi="Times New Roman" w:cs="Times New Roman"/>
          <w:sz w:val="24"/>
          <w:szCs w:val="24"/>
        </w:rPr>
        <w:t>Środki finansowe pochodzące z kar pieniężnych</w:t>
      </w:r>
      <w:r w:rsidRPr="00BB0463">
        <w:rPr>
          <w:rFonts w:ascii="Times New Roman" w:hAnsi="Times New Roman" w:cs="Times New Roman"/>
          <w:sz w:val="24"/>
          <w:szCs w:val="24"/>
        </w:rPr>
        <w:t xml:space="preserve"> stanowią dochód budżetu państwa i są </w:t>
      </w:r>
      <w:r w:rsidR="0082343B" w:rsidRPr="00BB0463">
        <w:rPr>
          <w:rFonts w:ascii="Times New Roman" w:hAnsi="Times New Roman" w:cs="Times New Roman"/>
          <w:sz w:val="24"/>
          <w:szCs w:val="24"/>
        </w:rPr>
        <w:t>wnoszone</w:t>
      </w:r>
      <w:r w:rsidRPr="00BB0463">
        <w:rPr>
          <w:rFonts w:ascii="Times New Roman" w:hAnsi="Times New Roman" w:cs="Times New Roman"/>
          <w:sz w:val="24"/>
          <w:szCs w:val="24"/>
        </w:rPr>
        <w:t xml:space="preserve"> na rachunek bankowy właściwego wojewódzkiego inspektoratu weterynarii, w terminie 14 dni od dnia, w którym decyzja o nałożeniu kary stała się ostateczna.</w:t>
      </w:r>
    </w:p>
    <w:p w:rsidR="00674916" w:rsidRPr="00BB0463" w:rsidRDefault="00674916" w:rsidP="00236ED8">
      <w:pPr>
        <w:suppressAutoHyphens/>
        <w:spacing w:after="0" w:line="360" w:lineRule="auto"/>
        <w:ind w:firstLine="510"/>
        <w:jc w:val="both"/>
        <w:rPr>
          <w:rFonts w:ascii="Times New Roman" w:hAnsi="Times New Roman" w:cs="Times New Roman"/>
          <w:sz w:val="24"/>
          <w:szCs w:val="24"/>
        </w:rPr>
      </w:pPr>
      <w:r w:rsidRPr="00BB0463">
        <w:rPr>
          <w:rFonts w:ascii="Times New Roman" w:hAnsi="Times New Roman" w:cs="Times New Roman"/>
          <w:sz w:val="24"/>
          <w:szCs w:val="24"/>
        </w:rPr>
        <w:t xml:space="preserve">6. W zakresie nieuregulowanym w ustawie do </w:t>
      </w:r>
      <w:r w:rsidR="00FD6B00" w:rsidRPr="00BB0463">
        <w:rPr>
          <w:rFonts w:ascii="Times New Roman" w:hAnsi="Times New Roman" w:cs="Times New Roman"/>
          <w:sz w:val="24"/>
          <w:szCs w:val="24"/>
        </w:rPr>
        <w:t>kar</w:t>
      </w:r>
      <w:r w:rsidR="0082343B" w:rsidRPr="00BB0463">
        <w:rPr>
          <w:rFonts w:ascii="Times New Roman" w:hAnsi="Times New Roman" w:cs="Times New Roman"/>
          <w:sz w:val="24"/>
          <w:szCs w:val="24"/>
        </w:rPr>
        <w:t>y pieniężnej</w:t>
      </w:r>
      <w:r w:rsidRPr="00BB0463">
        <w:rPr>
          <w:rFonts w:ascii="Times New Roman" w:hAnsi="Times New Roman" w:cs="Times New Roman"/>
          <w:sz w:val="24"/>
          <w:szCs w:val="24"/>
        </w:rPr>
        <w:t xml:space="preserve"> stosuje się odpowiednio przepisy działu III ustawy z dnia 29 sierpnia 1997 r. – Ordynacja podatkowa (Dz. U. z 2015 r. poz. 613, z </w:t>
      </w:r>
      <w:proofErr w:type="spellStart"/>
      <w:r w:rsidRPr="00BB0463">
        <w:rPr>
          <w:rFonts w:ascii="Times New Roman" w:hAnsi="Times New Roman" w:cs="Times New Roman"/>
          <w:sz w:val="24"/>
          <w:szCs w:val="24"/>
        </w:rPr>
        <w:t>późn</w:t>
      </w:r>
      <w:proofErr w:type="spellEnd"/>
      <w:r w:rsidRPr="00BB0463">
        <w:rPr>
          <w:rFonts w:ascii="Times New Roman" w:hAnsi="Times New Roman" w:cs="Times New Roman"/>
          <w:sz w:val="24"/>
          <w:szCs w:val="24"/>
        </w:rPr>
        <w:t>. zm</w:t>
      </w:r>
      <w:r w:rsidR="00FD6B00" w:rsidRPr="00BB0463">
        <w:rPr>
          <w:rFonts w:ascii="Times New Roman" w:hAnsi="Times New Roman" w:cs="Times New Roman"/>
          <w:sz w:val="24"/>
          <w:szCs w:val="24"/>
        </w:rPr>
        <w:t>.</w:t>
      </w:r>
      <w:r w:rsidR="003952D4" w:rsidRPr="00BB0463">
        <w:rPr>
          <w:rStyle w:val="IGindeksgrny"/>
          <w:rFonts w:ascii="Times New Roman" w:hAnsi="Times New Roman" w:cs="Times New Roman"/>
          <w:sz w:val="24"/>
          <w:szCs w:val="24"/>
        </w:rPr>
        <w:footnoteReference w:id="2"/>
      </w:r>
      <w:r w:rsidR="003952D4" w:rsidRPr="00BB0463">
        <w:rPr>
          <w:rStyle w:val="IGindeksgrny"/>
          <w:rFonts w:ascii="Times New Roman" w:hAnsi="Times New Roman" w:cs="Times New Roman"/>
          <w:sz w:val="24"/>
          <w:szCs w:val="24"/>
        </w:rPr>
        <w:t>)</w:t>
      </w:r>
      <w:r w:rsidR="00FD6B00" w:rsidRPr="00BB0463">
        <w:rPr>
          <w:rFonts w:ascii="Times New Roman" w:hAnsi="Times New Roman" w:cs="Times New Roman"/>
          <w:sz w:val="24"/>
          <w:szCs w:val="24"/>
        </w:rPr>
        <w:t>).</w:t>
      </w:r>
    </w:p>
    <w:p w:rsidR="00674916" w:rsidRPr="00BB0463" w:rsidRDefault="00674916" w:rsidP="003B1A4B">
      <w:pPr>
        <w:suppressAutoHyphens/>
        <w:spacing w:after="0" w:line="360" w:lineRule="auto"/>
        <w:ind w:firstLine="510"/>
        <w:jc w:val="both"/>
        <w:rPr>
          <w:rFonts w:ascii="Times New Roman" w:hAnsi="Times New Roman" w:cs="Times New Roman"/>
          <w:sz w:val="24"/>
          <w:szCs w:val="24"/>
        </w:rPr>
      </w:pPr>
      <w:r w:rsidRPr="00893FED">
        <w:rPr>
          <w:rFonts w:ascii="Times New Roman" w:hAnsi="Times New Roman" w:cs="Times New Roman"/>
          <w:b/>
          <w:sz w:val="24"/>
          <w:szCs w:val="24"/>
        </w:rPr>
        <w:t xml:space="preserve">Art. </w:t>
      </w:r>
      <w:r w:rsidR="00D00997">
        <w:rPr>
          <w:rFonts w:ascii="Times New Roman" w:hAnsi="Times New Roman" w:cs="Times New Roman"/>
          <w:b/>
          <w:sz w:val="24"/>
          <w:szCs w:val="24"/>
        </w:rPr>
        <w:t>9</w:t>
      </w:r>
      <w:r w:rsidRPr="00893FED">
        <w:rPr>
          <w:rFonts w:ascii="Times New Roman" w:hAnsi="Times New Roman" w:cs="Times New Roman"/>
          <w:b/>
          <w:sz w:val="24"/>
          <w:szCs w:val="24"/>
        </w:rPr>
        <w:t>.</w:t>
      </w:r>
      <w:r w:rsidRPr="00BB0463">
        <w:rPr>
          <w:rFonts w:ascii="Times New Roman" w:hAnsi="Times New Roman" w:cs="Times New Roman"/>
          <w:sz w:val="24"/>
          <w:szCs w:val="24"/>
        </w:rPr>
        <w:t xml:space="preserve"> </w:t>
      </w:r>
      <w:r w:rsidR="00FD6B00" w:rsidRPr="00BB0463">
        <w:rPr>
          <w:rFonts w:ascii="Times New Roman" w:hAnsi="Times New Roman" w:cs="Times New Roman"/>
          <w:sz w:val="24"/>
          <w:szCs w:val="24"/>
        </w:rPr>
        <w:t>1.</w:t>
      </w:r>
      <w:r w:rsidRPr="00BB0463">
        <w:rPr>
          <w:rFonts w:ascii="Times New Roman" w:hAnsi="Times New Roman" w:cs="Times New Roman"/>
          <w:sz w:val="24"/>
          <w:szCs w:val="24"/>
        </w:rPr>
        <w:t xml:space="preserve"> Narodowy Cel Wskaźnikowy </w:t>
      </w:r>
      <w:r w:rsidR="00192AC3" w:rsidRPr="00BB0463">
        <w:rPr>
          <w:rFonts w:ascii="Times New Roman" w:hAnsi="Times New Roman" w:cs="Times New Roman"/>
          <w:sz w:val="24"/>
          <w:szCs w:val="24"/>
        </w:rPr>
        <w:t>wynosi</w:t>
      </w:r>
      <w:r w:rsidRPr="00BB0463">
        <w:rPr>
          <w:rFonts w:ascii="Times New Roman" w:hAnsi="Times New Roman" w:cs="Times New Roman"/>
          <w:sz w:val="24"/>
          <w:szCs w:val="24"/>
        </w:rPr>
        <w:t>:</w:t>
      </w:r>
    </w:p>
    <w:p w:rsidR="00674916" w:rsidRPr="00BB0463" w:rsidRDefault="00674916" w:rsidP="003B1A4B">
      <w:pPr>
        <w:suppressAutoHyphens/>
        <w:spacing w:after="0" w:line="360" w:lineRule="auto"/>
        <w:ind w:firstLine="510"/>
        <w:jc w:val="both"/>
        <w:rPr>
          <w:rFonts w:ascii="Times New Roman" w:hAnsi="Times New Roman" w:cs="Times New Roman"/>
          <w:sz w:val="24"/>
          <w:szCs w:val="24"/>
        </w:rPr>
      </w:pPr>
      <w:r w:rsidRPr="00BB0463">
        <w:rPr>
          <w:rFonts w:ascii="Times New Roman" w:hAnsi="Times New Roman" w:cs="Times New Roman"/>
          <w:sz w:val="24"/>
          <w:szCs w:val="24"/>
        </w:rPr>
        <w:t>1)</w:t>
      </w:r>
      <w:r w:rsidRPr="00BB0463">
        <w:rPr>
          <w:rFonts w:ascii="Times New Roman" w:hAnsi="Times New Roman" w:cs="Times New Roman"/>
          <w:sz w:val="24"/>
          <w:szCs w:val="24"/>
        </w:rPr>
        <w:tab/>
      </w:r>
      <w:r w:rsidR="00FB6B24">
        <w:rPr>
          <w:rFonts w:ascii="Times New Roman" w:hAnsi="Times New Roman" w:cs="Times New Roman"/>
          <w:sz w:val="24"/>
          <w:szCs w:val="24"/>
        </w:rPr>
        <w:t>40</w:t>
      </w:r>
      <w:r w:rsidRPr="00BB0463">
        <w:rPr>
          <w:rFonts w:ascii="Times New Roman" w:hAnsi="Times New Roman" w:cs="Times New Roman"/>
          <w:sz w:val="24"/>
          <w:szCs w:val="24"/>
        </w:rPr>
        <w:t xml:space="preserve">% </w:t>
      </w:r>
      <w:r w:rsidR="003952D4" w:rsidRPr="00BB0463">
        <w:rPr>
          <w:rFonts w:ascii="Times New Roman" w:hAnsi="Times New Roman" w:cs="Times New Roman"/>
          <w:sz w:val="24"/>
          <w:szCs w:val="24"/>
        </w:rPr>
        <w:t>–</w:t>
      </w:r>
      <w:r w:rsidRPr="00BB0463">
        <w:rPr>
          <w:rFonts w:ascii="Times New Roman" w:hAnsi="Times New Roman" w:cs="Times New Roman"/>
          <w:sz w:val="24"/>
          <w:szCs w:val="24"/>
        </w:rPr>
        <w:t xml:space="preserve"> na 2017 r.;</w:t>
      </w:r>
    </w:p>
    <w:p w:rsidR="00674916" w:rsidRPr="00BB0463" w:rsidRDefault="00674916" w:rsidP="003B1A4B">
      <w:pPr>
        <w:suppressAutoHyphens/>
        <w:spacing w:after="0" w:line="360" w:lineRule="auto"/>
        <w:ind w:firstLine="510"/>
        <w:jc w:val="both"/>
        <w:rPr>
          <w:rFonts w:ascii="Times New Roman" w:hAnsi="Times New Roman" w:cs="Times New Roman"/>
          <w:sz w:val="24"/>
          <w:szCs w:val="24"/>
        </w:rPr>
      </w:pPr>
      <w:r w:rsidRPr="00BB0463">
        <w:rPr>
          <w:rFonts w:ascii="Times New Roman" w:hAnsi="Times New Roman" w:cs="Times New Roman"/>
          <w:sz w:val="24"/>
          <w:szCs w:val="24"/>
        </w:rPr>
        <w:t>2)</w:t>
      </w:r>
      <w:r w:rsidRPr="00BB0463">
        <w:rPr>
          <w:rFonts w:ascii="Times New Roman" w:hAnsi="Times New Roman" w:cs="Times New Roman"/>
          <w:sz w:val="24"/>
          <w:szCs w:val="24"/>
        </w:rPr>
        <w:tab/>
      </w:r>
      <w:r w:rsidR="00684DA4">
        <w:rPr>
          <w:rFonts w:ascii="Times New Roman" w:hAnsi="Times New Roman" w:cs="Times New Roman"/>
          <w:sz w:val="24"/>
          <w:szCs w:val="24"/>
        </w:rPr>
        <w:t>7</w:t>
      </w:r>
      <w:r w:rsidR="00DE6300">
        <w:rPr>
          <w:rFonts w:ascii="Times New Roman" w:hAnsi="Times New Roman" w:cs="Times New Roman"/>
          <w:sz w:val="24"/>
          <w:szCs w:val="24"/>
        </w:rPr>
        <w:t>0</w:t>
      </w:r>
      <w:r w:rsidRPr="00BB0463">
        <w:rPr>
          <w:rFonts w:ascii="Times New Roman" w:hAnsi="Times New Roman" w:cs="Times New Roman"/>
          <w:sz w:val="24"/>
          <w:szCs w:val="24"/>
        </w:rPr>
        <w:t xml:space="preserve">% </w:t>
      </w:r>
      <w:r w:rsidR="003952D4" w:rsidRPr="00BB0463">
        <w:rPr>
          <w:rFonts w:ascii="Times New Roman" w:hAnsi="Times New Roman" w:cs="Times New Roman"/>
          <w:sz w:val="24"/>
          <w:szCs w:val="24"/>
        </w:rPr>
        <w:t>–</w:t>
      </w:r>
      <w:r w:rsidRPr="00BB0463">
        <w:rPr>
          <w:rFonts w:ascii="Times New Roman" w:hAnsi="Times New Roman" w:cs="Times New Roman"/>
          <w:sz w:val="24"/>
          <w:szCs w:val="24"/>
        </w:rPr>
        <w:t xml:space="preserve"> na 2018 r.;</w:t>
      </w:r>
    </w:p>
    <w:p w:rsidR="00674916" w:rsidRPr="00BB0463" w:rsidRDefault="00674916" w:rsidP="003B1A4B">
      <w:pPr>
        <w:suppressAutoHyphens/>
        <w:spacing w:after="0" w:line="360" w:lineRule="auto"/>
        <w:ind w:firstLine="510"/>
        <w:jc w:val="both"/>
        <w:rPr>
          <w:rFonts w:ascii="Times New Roman" w:hAnsi="Times New Roman" w:cs="Times New Roman"/>
          <w:sz w:val="24"/>
          <w:szCs w:val="24"/>
        </w:rPr>
      </w:pPr>
      <w:r w:rsidRPr="00BB0463">
        <w:rPr>
          <w:rFonts w:ascii="Times New Roman" w:hAnsi="Times New Roman" w:cs="Times New Roman"/>
          <w:sz w:val="24"/>
          <w:szCs w:val="24"/>
        </w:rPr>
        <w:t>3)</w:t>
      </w:r>
      <w:r w:rsidRPr="00BB0463">
        <w:rPr>
          <w:rFonts w:ascii="Times New Roman" w:hAnsi="Times New Roman" w:cs="Times New Roman"/>
          <w:sz w:val="24"/>
          <w:szCs w:val="24"/>
        </w:rPr>
        <w:tab/>
      </w:r>
      <w:r w:rsidR="00684DA4">
        <w:rPr>
          <w:rFonts w:ascii="Times New Roman" w:hAnsi="Times New Roman" w:cs="Times New Roman"/>
          <w:sz w:val="24"/>
          <w:szCs w:val="24"/>
        </w:rPr>
        <w:t>8</w:t>
      </w:r>
      <w:r w:rsidR="00DE6300">
        <w:rPr>
          <w:rFonts w:ascii="Times New Roman" w:hAnsi="Times New Roman" w:cs="Times New Roman"/>
          <w:sz w:val="24"/>
          <w:szCs w:val="24"/>
        </w:rPr>
        <w:t>0</w:t>
      </w:r>
      <w:r w:rsidRPr="00BB0463">
        <w:rPr>
          <w:rFonts w:ascii="Times New Roman" w:hAnsi="Times New Roman" w:cs="Times New Roman"/>
          <w:sz w:val="24"/>
          <w:szCs w:val="24"/>
        </w:rPr>
        <w:t xml:space="preserve">% </w:t>
      </w:r>
      <w:r w:rsidR="003952D4" w:rsidRPr="00BB0463">
        <w:rPr>
          <w:rFonts w:ascii="Times New Roman" w:hAnsi="Times New Roman" w:cs="Times New Roman"/>
          <w:sz w:val="24"/>
          <w:szCs w:val="24"/>
        </w:rPr>
        <w:t>–</w:t>
      </w:r>
      <w:r w:rsidRPr="00BB0463">
        <w:rPr>
          <w:rFonts w:ascii="Times New Roman" w:hAnsi="Times New Roman" w:cs="Times New Roman"/>
          <w:sz w:val="24"/>
          <w:szCs w:val="24"/>
        </w:rPr>
        <w:t xml:space="preserve"> na 2019 r.;</w:t>
      </w:r>
    </w:p>
    <w:p w:rsidR="00FD6B00" w:rsidRPr="00BB0463" w:rsidRDefault="00674916" w:rsidP="00712CA7">
      <w:pPr>
        <w:pStyle w:val="PKTpunkt"/>
        <w:ind w:firstLine="0"/>
        <w:rPr>
          <w:rFonts w:ascii="Times New Roman" w:hAnsi="Times New Roman" w:cs="Times New Roman"/>
          <w:szCs w:val="24"/>
        </w:rPr>
      </w:pPr>
      <w:r w:rsidRPr="00BB0463">
        <w:rPr>
          <w:rFonts w:ascii="Times New Roman" w:hAnsi="Times New Roman" w:cs="Times New Roman"/>
          <w:szCs w:val="24"/>
        </w:rPr>
        <w:t>4)</w:t>
      </w:r>
      <w:r w:rsidRPr="00BB0463">
        <w:rPr>
          <w:rFonts w:ascii="Times New Roman" w:hAnsi="Times New Roman" w:cs="Times New Roman"/>
          <w:szCs w:val="24"/>
        </w:rPr>
        <w:tab/>
      </w:r>
      <w:r w:rsidR="00684DA4">
        <w:rPr>
          <w:rFonts w:ascii="Times New Roman" w:hAnsi="Times New Roman" w:cs="Times New Roman"/>
          <w:szCs w:val="24"/>
        </w:rPr>
        <w:t>9</w:t>
      </w:r>
      <w:r w:rsidR="00DE6300">
        <w:rPr>
          <w:rFonts w:ascii="Times New Roman" w:hAnsi="Times New Roman" w:cs="Times New Roman"/>
          <w:szCs w:val="24"/>
        </w:rPr>
        <w:t>0</w:t>
      </w:r>
      <w:r w:rsidRPr="00BB0463">
        <w:rPr>
          <w:rFonts w:ascii="Times New Roman" w:hAnsi="Times New Roman" w:cs="Times New Roman"/>
          <w:szCs w:val="24"/>
        </w:rPr>
        <w:t xml:space="preserve">% </w:t>
      </w:r>
      <w:r w:rsidR="003952D4" w:rsidRPr="00BB0463">
        <w:rPr>
          <w:rFonts w:ascii="Times New Roman" w:hAnsi="Times New Roman" w:cs="Times New Roman"/>
          <w:szCs w:val="24"/>
        </w:rPr>
        <w:t>–</w:t>
      </w:r>
      <w:r w:rsidRPr="00BB0463">
        <w:rPr>
          <w:rFonts w:ascii="Times New Roman" w:hAnsi="Times New Roman" w:cs="Times New Roman"/>
          <w:szCs w:val="24"/>
        </w:rPr>
        <w:t xml:space="preserve"> na </w:t>
      </w:r>
      <w:r w:rsidR="00FD6B00" w:rsidRPr="00BB0463">
        <w:rPr>
          <w:rFonts w:ascii="Times New Roman" w:hAnsi="Times New Roman" w:cs="Times New Roman"/>
          <w:szCs w:val="24"/>
        </w:rPr>
        <w:t>2020 r.</w:t>
      </w:r>
    </w:p>
    <w:p w:rsidR="00EA05EB" w:rsidRDefault="00FD6B00" w:rsidP="003B1A4B">
      <w:pPr>
        <w:suppressAutoHyphens/>
        <w:spacing w:after="0" w:line="360" w:lineRule="auto"/>
        <w:ind w:firstLine="510"/>
        <w:jc w:val="both"/>
        <w:rPr>
          <w:rFonts w:ascii="Times New Roman" w:hAnsi="Times New Roman" w:cs="Times New Roman"/>
          <w:sz w:val="24"/>
          <w:szCs w:val="24"/>
        </w:rPr>
      </w:pPr>
      <w:r w:rsidRPr="00BB0463">
        <w:rPr>
          <w:rFonts w:ascii="Times New Roman" w:hAnsi="Times New Roman" w:cs="Times New Roman"/>
          <w:sz w:val="24"/>
          <w:szCs w:val="24"/>
        </w:rPr>
        <w:t xml:space="preserve">2. </w:t>
      </w:r>
      <w:r w:rsidR="00192AC3" w:rsidRPr="00BB0463">
        <w:rPr>
          <w:rFonts w:ascii="Times New Roman" w:hAnsi="Times New Roman" w:cs="Times New Roman"/>
          <w:sz w:val="24"/>
          <w:szCs w:val="24"/>
        </w:rPr>
        <w:t xml:space="preserve">Rada Ministrów określi po raz pierwszy </w:t>
      </w:r>
      <w:r w:rsidR="001606EE" w:rsidRPr="00BB0463">
        <w:rPr>
          <w:rFonts w:ascii="Times New Roman" w:hAnsi="Times New Roman" w:cs="Times New Roman"/>
          <w:sz w:val="24"/>
          <w:szCs w:val="24"/>
        </w:rPr>
        <w:t xml:space="preserve">na podstawie art. 5 </w:t>
      </w:r>
      <w:r w:rsidR="00192AC3" w:rsidRPr="00BB0463">
        <w:rPr>
          <w:rFonts w:ascii="Times New Roman" w:hAnsi="Times New Roman" w:cs="Times New Roman"/>
          <w:sz w:val="24"/>
          <w:szCs w:val="24"/>
        </w:rPr>
        <w:t>Narodowe Cele Wskaźnikowe</w:t>
      </w:r>
      <w:r w:rsidR="001606EE" w:rsidRPr="00BB0463">
        <w:rPr>
          <w:rFonts w:ascii="Times New Roman" w:hAnsi="Times New Roman" w:cs="Times New Roman"/>
          <w:sz w:val="24"/>
          <w:szCs w:val="24"/>
        </w:rPr>
        <w:t xml:space="preserve"> na lata 2021–2025 w terminie d</w:t>
      </w:r>
      <w:r w:rsidR="00192AC3" w:rsidRPr="00BB0463">
        <w:rPr>
          <w:rFonts w:ascii="Times New Roman" w:hAnsi="Times New Roman" w:cs="Times New Roman"/>
          <w:sz w:val="24"/>
          <w:szCs w:val="24"/>
        </w:rPr>
        <w:t xml:space="preserve">o dnia 15 czerwca </w:t>
      </w:r>
      <w:r w:rsidR="00674916" w:rsidRPr="00BB0463">
        <w:rPr>
          <w:rFonts w:ascii="Times New Roman" w:hAnsi="Times New Roman" w:cs="Times New Roman"/>
          <w:sz w:val="24"/>
          <w:szCs w:val="24"/>
        </w:rPr>
        <w:t>2020 r.</w:t>
      </w:r>
      <w:r w:rsidRPr="00BB0463">
        <w:rPr>
          <w:rFonts w:ascii="Times New Roman" w:hAnsi="Times New Roman" w:cs="Times New Roman"/>
          <w:sz w:val="24"/>
          <w:szCs w:val="24"/>
        </w:rPr>
        <w:t xml:space="preserve"> </w:t>
      </w:r>
    </w:p>
    <w:p w:rsidR="00DD1628" w:rsidRDefault="00D00997" w:rsidP="003B1A4B">
      <w:pPr>
        <w:suppressAutoHyphens/>
        <w:spacing w:after="0" w:line="360" w:lineRule="auto"/>
        <w:ind w:firstLine="510"/>
        <w:jc w:val="both"/>
        <w:rPr>
          <w:rFonts w:ascii="Times New Roman" w:hAnsi="Times New Roman" w:cs="Times New Roman"/>
          <w:sz w:val="24"/>
          <w:szCs w:val="24"/>
        </w:rPr>
      </w:pPr>
      <w:r>
        <w:rPr>
          <w:rFonts w:ascii="Times New Roman" w:hAnsi="Times New Roman" w:cs="Times New Roman"/>
          <w:b/>
          <w:sz w:val="24"/>
          <w:szCs w:val="24"/>
        </w:rPr>
        <w:t>Art. 10</w:t>
      </w:r>
      <w:r w:rsidR="00DD1628" w:rsidRPr="00893FED">
        <w:rPr>
          <w:rFonts w:ascii="Times New Roman" w:hAnsi="Times New Roman" w:cs="Times New Roman"/>
          <w:b/>
          <w:sz w:val="24"/>
          <w:szCs w:val="24"/>
        </w:rPr>
        <w:t>.</w:t>
      </w:r>
      <w:r w:rsidR="00DD1628">
        <w:rPr>
          <w:rFonts w:ascii="Times New Roman" w:hAnsi="Times New Roman" w:cs="Times New Roman"/>
          <w:sz w:val="24"/>
          <w:szCs w:val="24"/>
        </w:rPr>
        <w:t xml:space="preserve"> W ustawie </w:t>
      </w:r>
      <w:r w:rsidR="00DD1628" w:rsidRPr="00DD1628">
        <w:rPr>
          <w:rFonts w:ascii="Times New Roman" w:hAnsi="Times New Roman" w:cs="Times New Roman"/>
          <w:sz w:val="24"/>
          <w:szCs w:val="24"/>
        </w:rPr>
        <w:t>z dnia 29 stycznia 2004 r. o Inspekcji Weterynaryjnej</w:t>
      </w:r>
      <w:r w:rsidR="00DD1628">
        <w:rPr>
          <w:rFonts w:ascii="Times New Roman" w:hAnsi="Times New Roman" w:cs="Times New Roman"/>
          <w:sz w:val="24"/>
          <w:szCs w:val="24"/>
        </w:rPr>
        <w:t xml:space="preserve"> </w:t>
      </w:r>
      <w:r w:rsidR="00840E23" w:rsidRPr="00BB0463">
        <w:rPr>
          <w:rFonts w:ascii="Times New Roman" w:hAnsi="Times New Roman" w:cs="Times New Roman"/>
          <w:sz w:val="24"/>
          <w:szCs w:val="24"/>
        </w:rPr>
        <w:t>(Dz. U. z 2015 r. poz. 1482 i 1918 oraz z 2016 r. poz. 50)</w:t>
      </w:r>
      <w:r w:rsidR="00840E23">
        <w:rPr>
          <w:rFonts w:ascii="Times New Roman" w:hAnsi="Times New Roman" w:cs="Times New Roman"/>
          <w:sz w:val="24"/>
          <w:szCs w:val="24"/>
        </w:rPr>
        <w:t xml:space="preserve"> </w:t>
      </w:r>
      <w:r w:rsidR="00146897">
        <w:rPr>
          <w:rFonts w:ascii="Times New Roman" w:hAnsi="Times New Roman" w:cs="Times New Roman"/>
          <w:sz w:val="24"/>
          <w:szCs w:val="24"/>
        </w:rPr>
        <w:t xml:space="preserve">w art. 3 ust. </w:t>
      </w:r>
      <w:r w:rsidR="00210334">
        <w:rPr>
          <w:rFonts w:ascii="Times New Roman" w:hAnsi="Times New Roman" w:cs="Times New Roman"/>
          <w:sz w:val="24"/>
          <w:szCs w:val="24"/>
        </w:rPr>
        <w:t>2 pkt 4</w:t>
      </w:r>
      <w:r w:rsidR="00146897">
        <w:rPr>
          <w:rFonts w:ascii="Times New Roman" w:hAnsi="Times New Roman" w:cs="Times New Roman"/>
          <w:sz w:val="24"/>
          <w:szCs w:val="24"/>
        </w:rPr>
        <w:t xml:space="preserve"> </w:t>
      </w:r>
      <w:r w:rsidR="00210334">
        <w:rPr>
          <w:rFonts w:ascii="Times New Roman" w:hAnsi="Times New Roman" w:cs="Times New Roman"/>
          <w:sz w:val="24"/>
          <w:szCs w:val="24"/>
        </w:rPr>
        <w:t>po lit. e</w:t>
      </w:r>
      <w:r w:rsidR="00840E23">
        <w:rPr>
          <w:rFonts w:ascii="Times New Roman" w:hAnsi="Times New Roman" w:cs="Times New Roman"/>
          <w:sz w:val="24"/>
          <w:szCs w:val="24"/>
        </w:rPr>
        <w:t>)</w:t>
      </w:r>
      <w:r w:rsidR="00210334">
        <w:rPr>
          <w:rFonts w:ascii="Times New Roman" w:hAnsi="Times New Roman" w:cs="Times New Roman"/>
          <w:sz w:val="24"/>
          <w:szCs w:val="24"/>
        </w:rPr>
        <w:t xml:space="preserve"> dodaje się lit. f</w:t>
      </w:r>
      <w:r w:rsidR="00840E23">
        <w:rPr>
          <w:rFonts w:ascii="Times New Roman" w:hAnsi="Times New Roman" w:cs="Times New Roman"/>
          <w:sz w:val="24"/>
          <w:szCs w:val="24"/>
        </w:rPr>
        <w:t>)</w:t>
      </w:r>
      <w:r w:rsidR="00146897">
        <w:rPr>
          <w:rFonts w:ascii="Times New Roman" w:hAnsi="Times New Roman" w:cs="Times New Roman"/>
          <w:sz w:val="24"/>
          <w:szCs w:val="24"/>
        </w:rPr>
        <w:t xml:space="preserve"> w brzmieniu:</w:t>
      </w:r>
    </w:p>
    <w:p w:rsidR="00146897" w:rsidRPr="00BB0463" w:rsidRDefault="00146897" w:rsidP="003B1A4B">
      <w:pPr>
        <w:suppressAutoHyphens/>
        <w:spacing w:after="0" w:line="360" w:lineRule="auto"/>
        <w:ind w:firstLine="510"/>
        <w:jc w:val="both"/>
        <w:rPr>
          <w:rFonts w:ascii="Times New Roman" w:hAnsi="Times New Roman" w:cs="Times New Roman"/>
          <w:sz w:val="24"/>
          <w:szCs w:val="24"/>
        </w:rPr>
      </w:pPr>
      <w:r>
        <w:rPr>
          <w:rFonts w:ascii="Times New Roman" w:hAnsi="Times New Roman" w:cs="Times New Roman"/>
          <w:sz w:val="24"/>
          <w:szCs w:val="24"/>
        </w:rPr>
        <w:lastRenderedPageBreak/>
        <w:t>„</w:t>
      </w:r>
      <w:r w:rsidR="00210334">
        <w:rPr>
          <w:rFonts w:ascii="Times New Roman" w:hAnsi="Times New Roman" w:cs="Times New Roman"/>
          <w:sz w:val="24"/>
          <w:szCs w:val="24"/>
        </w:rPr>
        <w:t>f</w:t>
      </w:r>
      <w:r>
        <w:rPr>
          <w:rFonts w:ascii="Times New Roman" w:hAnsi="Times New Roman" w:cs="Times New Roman"/>
          <w:sz w:val="24"/>
          <w:szCs w:val="24"/>
        </w:rPr>
        <w:t>)</w:t>
      </w:r>
      <w:r>
        <w:rPr>
          <w:rFonts w:ascii="Times New Roman" w:hAnsi="Times New Roman" w:cs="Times New Roman"/>
          <w:sz w:val="24"/>
          <w:szCs w:val="24"/>
        </w:rPr>
        <w:tab/>
      </w:r>
      <w:r w:rsidR="00893FED">
        <w:rPr>
          <w:rFonts w:ascii="Times New Roman" w:hAnsi="Times New Roman" w:cs="Times New Roman"/>
          <w:sz w:val="24"/>
          <w:szCs w:val="24"/>
        </w:rPr>
        <w:t xml:space="preserve">kontroli podmiotów </w:t>
      </w:r>
      <w:r w:rsidR="00893FED" w:rsidRPr="00BB0463">
        <w:rPr>
          <w:rFonts w:ascii="Times New Roman" w:hAnsi="Times New Roman" w:cs="Times New Roman"/>
          <w:sz w:val="24"/>
          <w:szCs w:val="24"/>
        </w:rPr>
        <w:t>realizujących Narodowy Cel Wskaźnikowy,</w:t>
      </w:r>
      <w:r w:rsidR="00893FED" w:rsidRPr="00BB0463" w:rsidDel="00EA05EB">
        <w:rPr>
          <w:rFonts w:ascii="Times New Roman" w:hAnsi="Times New Roman" w:cs="Times New Roman"/>
          <w:sz w:val="24"/>
          <w:szCs w:val="24"/>
        </w:rPr>
        <w:t xml:space="preserve"> </w:t>
      </w:r>
      <w:r w:rsidR="00893FED" w:rsidRPr="00BB0463">
        <w:rPr>
          <w:rFonts w:ascii="Times New Roman" w:hAnsi="Times New Roman" w:cs="Times New Roman"/>
          <w:sz w:val="24"/>
          <w:szCs w:val="24"/>
        </w:rPr>
        <w:t>w zakresie realizacji obowiązku</w:t>
      </w:r>
      <w:r w:rsidR="00840E23">
        <w:rPr>
          <w:rFonts w:ascii="Times New Roman" w:hAnsi="Times New Roman" w:cs="Times New Roman"/>
          <w:sz w:val="24"/>
          <w:szCs w:val="24"/>
        </w:rPr>
        <w:t xml:space="preserve">, </w:t>
      </w:r>
      <w:r w:rsidR="00840E23" w:rsidRPr="00BB0463">
        <w:rPr>
          <w:rFonts w:ascii="Times New Roman" w:hAnsi="Times New Roman" w:cs="Times New Roman"/>
          <w:sz w:val="24"/>
          <w:szCs w:val="24"/>
        </w:rPr>
        <w:t>o którym mowa w art. 4 ust. 1</w:t>
      </w:r>
      <w:r w:rsidR="00840E23">
        <w:rPr>
          <w:rFonts w:ascii="Times New Roman" w:hAnsi="Times New Roman" w:cs="Times New Roman"/>
          <w:sz w:val="24"/>
          <w:szCs w:val="24"/>
        </w:rPr>
        <w:t xml:space="preserve"> ustawy z dnia …………..o wykorzystaniu roślin wysokobiałkowych (Dz. U. ………poz. ….);”.</w:t>
      </w:r>
    </w:p>
    <w:p w:rsidR="00674916" w:rsidRDefault="00674916" w:rsidP="00B400A0">
      <w:pPr>
        <w:suppressAutoHyphens/>
        <w:spacing w:before="120" w:after="0" w:line="360" w:lineRule="auto"/>
        <w:ind w:firstLine="510"/>
        <w:jc w:val="both"/>
        <w:rPr>
          <w:rFonts w:ascii="Times New Roman" w:hAnsi="Times New Roman" w:cs="Times New Roman"/>
          <w:sz w:val="24"/>
          <w:szCs w:val="24"/>
        </w:rPr>
      </w:pPr>
      <w:r w:rsidRPr="00BB0463">
        <w:rPr>
          <w:rFonts w:ascii="Times New Roman" w:hAnsi="Times New Roman" w:cs="Times New Roman"/>
          <w:b/>
          <w:bCs/>
          <w:sz w:val="24"/>
          <w:szCs w:val="24"/>
        </w:rPr>
        <w:t xml:space="preserve">Art. </w:t>
      </w:r>
      <w:r w:rsidR="00893FED">
        <w:rPr>
          <w:rFonts w:ascii="Times New Roman" w:hAnsi="Times New Roman" w:cs="Times New Roman"/>
          <w:b/>
          <w:bCs/>
          <w:sz w:val="24"/>
          <w:szCs w:val="24"/>
        </w:rPr>
        <w:t>1</w:t>
      </w:r>
      <w:r w:rsidR="00D00997">
        <w:rPr>
          <w:rFonts w:ascii="Times New Roman" w:hAnsi="Times New Roman" w:cs="Times New Roman"/>
          <w:b/>
          <w:bCs/>
          <w:sz w:val="24"/>
          <w:szCs w:val="24"/>
        </w:rPr>
        <w:t>1</w:t>
      </w:r>
      <w:r w:rsidRPr="00BB0463">
        <w:rPr>
          <w:rFonts w:ascii="Times New Roman" w:hAnsi="Times New Roman" w:cs="Times New Roman"/>
          <w:b/>
          <w:bCs/>
          <w:sz w:val="24"/>
          <w:szCs w:val="24"/>
        </w:rPr>
        <w:t xml:space="preserve">. </w:t>
      </w:r>
      <w:r w:rsidRPr="00BB0463">
        <w:rPr>
          <w:rFonts w:ascii="Times New Roman" w:hAnsi="Times New Roman" w:cs="Times New Roman"/>
          <w:sz w:val="24"/>
          <w:szCs w:val="24"/>
        </w:rPr>
        <w:t xml:space="preserve">Ustawa wchodzi w życie </w:t>
      </w:r>
      <w:r w:rsidR="00D26387">
        <w:rPr>
          <w:rFonts w:ascii="Times New Roman" w:hAnsi="Times New Roman" w:cs="Times New Roman"/>
          <w:sz w:val="24"/>
          <w:szCs w:val="24"/>
        </w:rPr>
        <w:t>po upływ</w:t>
      </w:r>
      <w:r w:rsidR="00D26387" w:rsidRPr="00D26387">
        <w:rPr>
          <w:rFonts w:ascii="Times New Roman" w:hAnsi="Times New Roman" w:cs="Times New Roman"/>
          <w:sz w:val="24"/>
          <w:szCs w:val="24"/>
        </w:rPr>
        <w:t>ie</w:t>
      </w:r>
      <w:r w:rsidR="00684DA4" w:rsidRPr="00D26387">
        <w:rPr>
          <w:rFonts w:ascii="Times New Roman" w:hAnsi="Times New Roman" w:cs="Times New Roman"/>
          <w:sz w:val="24"/>
          <w:szCs w:val="24"/>
        </w:rPr>
        <w:t xml:space="preserve"> 14 dni od dnia głoszenia.</w:t>
      </w:r>
    </w:p>
    <w:p w:rsidR="002D766F" w:rsidRPr="002D766F" w:rsidRDefault="002D766F" w:rsidP="002D766F">
      <w:pPr>
        <w:suppressAutoHyphens/>
        <w:spacing w:before="120" w:after="0" w:line="360" w:lineRule="auto"/>
        <w:ind w:firstLine="510"/>
        <w:jc w:val="both"/>
        <w:rPr>
          <w:rFonts w:ascii="Times New Roman" w:hAnsi="Times New Roman" w:cs="Times New Roman"/>
          <w:sz w:val="24"/>
          <w:szCs w:val="24"/>
        </w:rPr>
      </w:pPr>
      <w:r>
        <w:rPr>
          <w:rFonts w:ascii="Times New Roman" w:hAnsi="Times New Roman" w:cs="Times New Roman"/>
          <w:sz w:val="24"/>
          <w:szCs w:val="24"/>
        </w:rPr>
        <w:br w:type="page"/>
      </w:r>
    </w:p>
    <w:p w:rsidR="002D766F" w:rsidRPr="002D766F" w:rsidRDefault="002D766F" w:rsidP="00B34953">
      <w:pPr>
        <w:suppressAutoHyphens/>
        <w:spacing w:before="120" w:after="0" w:line="360" w:lineRule="auto"/>
        <w:ind w:firstLine="510"/>
        <w:jc w:val="center"/>
        <w:rPr>
          <w:rFonts w:ascii="Times New Roman" w:hAnsi="Times New Roman" w:cs="Times New Roman"/>
          <w:sz w:val="24"/>
          <w:szCs w:val="24"/>
        </w:rPr>
      </w:pPr>
      <w:r w:rsidRPr="002D766F">
        <w:rPr>
          <w:rFonts w:ascii="Times New Roman" w:hAnsi="Times New Roman" w:cs="Times New Roman"/>
          <w:sz w:val="24"/>
          <w:szCs w:val="24"/>
        </w:rPr>
        <w:lastRenderedPageBreak/>
        <w:t>UZASADNIENIE</w:t>
      </w:r>
    </w:p>
    <w:p w:rsidR="002D766F" w:rsidRPr="002D766F" w:rsidRDefault="002D766F" w:rsidP="002D766F">
      <w:pPr>
        <w:suppressAutoHyphens/>
        <w:spacing w:before="120" w:after="0" w:line="360" w:lineRule="auto"/>
        <w:ind w:firstLine="510"/>
        <w:jc w:val="both"/>
        <w:rPr>
          <w:rFonts w:ascii="Times New Roman" w:hAnsi="Times New Roman" w:cs="Times New Roman"/>
          <w:sz w:val="24"/>
          <w:szCs w:val="24"/>
        </w:rPr>
      </w:pPr>
    </w:p>
    <w:p w:rsidR="002D766F" w:rsidRPr="002D766F" w:rsidRDefault="002D766F" w:rsidP="002D766F">
      <w:pPr>
        <w:suppressAutoHyphens/>
        <w:spacing w:before="120" w:after="0" w:line="360" w:lineRule="auto"/>
        <w:ind w:firstLine="510"/>
        <w:jc w:val="both"/>
        <w:rPr>
          <w:rFonts w:ascii="Times New Roman" w:hAnsi="Times New Roman" w:cs="Times New Roman"/>
          <w:sz w:val="24"/>
          <w:szCs w:val="24"/>
        </w:rPr>
      </w:pPr>
      <w:r w:rsidRPr="002D766F">
        <w:rPr>
          <w:rFonts w:ascii="Times New Roman" w:hAnsi="Times New Roman" w:cs="Times New Roman"/>
          <w:sz w:val="24"/>
          <w:szCs w:val="24"/>
        </w:rPr>
        <w:t>1. Potrzeba i cel wydania ustawy</w:t>
      </w:r>
    </w:p>
    <w:p w:rsidR="002D766F" w:rsidRDefault="002D766F" w:rsidP="002D766F">
      <w:pPr>
        <w:suppressAutoHyphens/>
        <w:spacing w:before="120" w:after="0" w:line="360" w:lineRule="auto"/>
        <w:ind w:firstLine="510"/>
        <w:jc w:val="both"/>
        <w:rPr>
          <w:rFonts w:ascii="Times New Roman" w:hAnsi="Times New Roman" w:cs="Times New Roman"/>
          <w:sz w:val="24"/>
          <w:szCs w:val="24"/>
        </w:rPr>
      </w:pPr>
      <w:r w:rsidRPr="002D766F">
        <w:rPr>
          <w:rFonts w:ascii="Times New Roman" w:hAnsi="Times New Roman" w:cs="Times New Roman"/>
          <w:sz w:val="24"/>
          <w:szCs w:val="24"/>
        </w:rPr>
        <w:t>Celem projektowanej ustawy jest zmniejszenie importu białka paszowego, głównie poekstrakcyjnej śruty sojowej modyfikowanej genetycznie, poprzez ustanowienie minimalnego udziału roślin wysokobiałkowych w paszach wprowadzanych do obrotu na terytorium Rzeczpospolitej Polski. Projektowana ustawa ma na celu stworzenie warunków zapewniających "bezpieczeństwo białkowe" kraju w przypadku wystąpienia światowego kryzysu białkowego i brak uzależnienia Rzeczpospolitej Polski od importu paszy. Ponadto, celem ustawy jest realizacja przepisu zawartego w art. 15 ustawy z dnia 22 lipca 2006 r. o paszach (Dz. U. z 2014 r., poz. 398, ze zm.), zwanej dalej „ustawą o paszach”, w którym ustanowiony został zakaz</w:t>
      </w:r>
      <w:r w:rsidR="000C428A">
        <w:rPr>
          <w:rFonts w:ascii="Times New Roman" w:hAnsi="Times New Roman" w:cs="Times New Roman"/>
          <w:sz w:val="24"/>
          <w:szCs w:val="24"/>
        </w:rPr>
        <w:t xml:space="preserve"> wytwarzania,</w:t>
      </w:r>
      <w:r w:rsidRPr="002D766F">
        <w:rPr>
          <w:rFonts w:ascii="Times New Roman" w:hAnsi="Times New Roman" w:cs="Times New Roman"/>
          <w:sz w:val="24"/>
          <w:szCs w:val="24"/>
        </w:rPr>
        <w:t xml:space="preserve"> wprowadzania do obrotu na terytorium Rzeczpospolitej Polski</w:t>
      </w:r>
      <w:r w:rsidR="000C428A">
        <w:rPr>
          <w:rFonts w:ascii="Times New Roman" w:hAnsi="Times New Roman" w:cs="Times New Roman"/>
          <w:sz w:val="24"/>
          <w:szCs w:val="24"/>
        </w:rPr>
        <w:t xml:space="preserve"> oraz stosowania w żywieniu zwierząt</w:t>
      </w:r>
      <w:r w:rsidRPr="002D766F">
        <w:rPr>
          <w:rFonts w:ascii="Times New Roman" w:hAnsi="Times New Roman" w:cs="Times New Roman"/>
          <w:sz w:val="24"/>
          <w:szCs w:val="24"/>
        </w:rPr>
        <w:t xml:space="preserve"> pasz genetycznie zmodyfikowanych oraz organizmów genetycznie zmodyfikowanych przeznaczonych do użytku paszowego. </w:t>
      </w:r>
    </w:p>
    <w:p w:rsidR="006C020A" w:rsidRPr="002D766F" w:rsidRDefault="006C020A" w:rsidP="002D766F">
      <w:pPr>
        <w:suppressAutoHyphens/>
        <w:spacing w:before="120" w:after="0" w:line="360" w:lineRule="auto"/>
        <w:ind w:firstLine="510"/>
        <w:jc w:val="both"/>
        <w:rPr>
          <w:rFonts w:ascii="Times New Roman" w:hAnsi="Times New Roman" w:cs="Times New Roman"/>
          <w:sz w:val="24"/>
          <w:szCs w:val="24"/>
        </w:rPr>
      </w:pPr>
    </w:p>
    <w:p w:rsidR="002D766F" w:rsidRPr="002D766F" w:rsidRDefault="002D766F" w:rsidP="002D766F">
      <w:pPr>
        <w:suppressAutoHyphens/>
        <w:spacing w:before="120" w:after="0" w:line="360" w:lineRule="auto"/>
        <w:ind w:firstLine="510"/>
        <w:jc w:val="both"/>
        <w:rPr>
          <w:rFonts w:ascii="Times New Roman" w:hAnsi="Times New Roman" w:cs="Times New Roman"/>
          <w:sz w:val="24"/>
          <w:szCs w:val="24"/>
        </w:rPr>
      </w:pPr>
      <w:r w:rsidRPr="002D766F">
        <w:rPr>
          <w:rFonts w:ascii="Times New Roman" w:hAnsi="Times New Roman" w:cs="Times New Roman"/>
          <w:sz w:val="24"/>
          <w:szCs w:val="24"/>
        </w:rPr>
        <w:t>2. Stan aktualny</w:t>
      </w:r>
    </w:p>
    <w:p w:rsidR="002D766F" w:rsidRPr="002D766F" w:rsidRDefault="002D766F" w:rsidP="002D766F">
      <w:pPr>
        <w:suppressAutoHyphens/>
        <w:spacing w:before="120" w:after="0" w:line="360" w:lineRule="auto"/>
        <w:ind w:firstLine="510"/>
        <w:jc w:val="both"/>
        <w:rPr>
          <w:rFonts w:ascii="Times New Roman" w:hAnsi="Times New Roman" w:cs="Times New Roman"/>
          <w:sz w:val="24"/>
          <w:szCs w:val="24"/>
        </w:rPr>
      </w:pPr>
      <w:r w:rsidRPr="002D766F">
        <w:rPr>
          <w:rFonts w:ascii="Times New Roman" w:hAnsi="Times New Roman" w:cs="Times New Roman"/>
          <w:sz w:val="24"/>
          <w:szCs w:val="24"/>
        </w:rPr>
        <w:t xml:space="preserve">Aktualny stan prawny nie zawiera regulacji dotyczących wykorzystania roślin wysokobiałkowych w paszach wprowadzanych do obrotu na terytorium Rzeczpospolitej Polski. Dotychczasowe działania koncentrowały się na udzielaniu wsparcia w zakresie uprawy roślin wysokobiałkowych. Zgodnie z art. 15 ustawy z dnia z dnia 5 lutego 2015 r. o płatnościach w ramach systemów wsparcia bezpośredniego (Dz. U. </w:t>
      </w:r>
      <w:r w:rsidR="00CD0791">
        <w:rPr>
          <w:rFonts w:ascii="Times New Roman" w:hAnsi="Times New Roman" w:cs="Times New Roman"/>
          <w:sz w:val="24"/>
          <w:szCs w:val="24"/>
        </w:rPr>
        <w:t xml:space="preserve">2015 </w:t>
      </w:r>
      <w:r w:rsidRPr="002D766F">
        <w:rPr>
          <w:rFonts w:ascii="Times New Roman" w:hAnsi="Times New Roman" w:cs="Times New Roman"/>
          <w:sz w:val="24"/>
          <w:szCs w:val="24"/>
        </w:rPr>
        <w:t>poz. 308, ze zm.) płatności związane do powierzchni upraw przysługują do uprawy w plonie główn</w:t>
      </w:r>
      <w:r w:rsidR="00CD0791">
        <w:rPr>
          <w:rFonts w:ascii="Times New Roman" w:hAnsi="Times New Roman" w:cs="Times New Roman"/>
          <w:sz w:val="24"/>
          <w:szCs w:val="24"/>
        </w:rPr>
        <w:t>ym m.in. roślin strączkowych</w:t>
      </w:r>
      <w:r w:rsidR="00BB49C6">
        <w:rPr>
          <w:rFonts w:ascii="Times New Roman" w:hAnsi="Times New Roman" w:cs="Times New Roman"/>
          <w:sz w:val="24"/>
          <w:szCs w:val="24"/>
        </w:rPr>
        <w:t xml:space="preserve">. </w:t>
      </w:r>
      <w:r w:rsidRPr="002D766F">
        <w:rPr>
          <w:rFonts w:ascii="Times New Roman" w:hAnsi="Times New Roman" w:cs="Times New Roman"/>
          <w:sz w:val="24"/>
          <w:szCs w:val="24"/>
        </w:rPr>
        <w:t xml:space="preserve">Płatność przysługuje rolnikowi, który prowadzi w plonie głównym uprawę roślin wysokobiałkowych, takich jak: bób, bobik, ciecierzyca, fasola zwykła, fasola wielokwiatowa, groch siewny, groch siewny cukrowy, soczewica jadalna, soja zwyczajna, łubin biały, łubin wąskolistny, łubin żółty, peluszka, seradela uprawna, koniczyna czerwona, koniczyna biała, koniczyna białoróżowa, koniczyna perska, koniczyna krwistoczerwona, komonica zwyczajna, esparceta siewna, lucerna siewna, lucerna mieszańcowa, lucerna chmielowa, lędźwian, nostrzyk biały, wyka kosmata i wyka siewna. Dotychczasowe działania nie skutkowały jednak zwiększeniem wykorzystania roślin wysokobiałkowych w paszach wprowadzanych do obrotu na terytorium Rzeczpospolitej Polski. Zasadne jest zatem </w:t>
      </w:r>
      <w:r w:rsidRPr="002D766F">
        <w:rPr>
          <w:rFonts w:ascii="Times New Roman" w:hAnsi="Times New Roman" w:cs="Times New Roman"/>
          <w:sz w:val="24"/>
          <w:szCs w:val="24"/>
        </w:rPr>
        <w:lastRenderedPageBreak/>
        <w:t>stworzenie mechanizmu, który pozwoli na wykorzystanie roślin wysokobiałkowych w produkcji pasz, a w konsekwencji przyczyni się do wzrostu wykorzystania pasz z udziałem roślin wysokobiałkowych w hodowli zwierząt gospodarskich.</w:t>
      </w:r>
    </w:p>
    <w:p w:rsidR="002D766F" w:rsidRPr="002D766F" w:rsidRDefault="002D766F" w:rsidP="002D766F">
      <w:pPr>
        <w:suppressAutoHyphens/>
        <w:spacing w:before="120" w:after="0" w:line="360" w:lineRule="auto"/>
        <w:ind w:firstLine="510"/>
        <w:jc w:val="both"/>
        <w:rPr>
          <w:rFonts w:ascii="Times New Roman" w:hAnsi="Times New Roman" w:cs="Times New Roman"/>
          <w:sz w:val="24"/>
          <w:szCs w:val="24"/>
        </w:rPr>
      </w:pPr>
      <w:r w:rsidRPr="002D766F">
        <w:rPr>
          <w:rFonts w:ascii="Times New Roman" w:hAnsi="Times New Roman" w:cs="Times New Roman"/>
          <w:sz w:val="24"/>
          <w:szCs w:val="24"/>
        </w:rPr>
        <w:t xml:space="preserve">Rzeczpospolita Polska rocznie, dla zaspokojenia potrzeb paszowych, importuje około 2 mln ton śruty sojowej. Realizacja przepisu zawartego w art. 15 ustawy z dnia 22 lipca 2006 r. o paszach, w którym ustanowiony został zakaz </w:t>
      </w:r>
      <w:r w:rsidR="00E044E8">
        <w:rPr>
          <w:rFonts w:ascii="Times New Roman" w:hAnsi="Times New Roman" w:cs="Times New Roman"/>
          <w:sz w:val="24"/>
          <w:szCs w:val="24"/>
        </w:rPr>
        <w:t xml:space="preserve"> wytwarzania, </w:t>
      </w:r>
      <w:r w:rsidRPr="002D766F">
        <w:rPr>
          <w:rFonts w:ascii="Times New Roman" w:hAnsi="Times New Roman" w:cs="Times New Roman"/>
          <w:sz w:val="24"/>
          <w:szCs w:val="24"/>
        </w:rPr>
        <w:t>wprowadzania do obrotu na terytorium Rzeczpospolitej Polski</w:t>
      </w:r>
      <w:r w:rsidR="00E044E8">
        <w:rPr>
          <w:rFonts w:ascii="Times New Roman" w:hAnsi="Times New Roman" w:cs="Times New Roman"/>
          <w:sz w:val="24"/>
          <w:szCs w:val="24"/>
        </w:rPr>
        <w:t xml:space="preserve"> oraz stosowania w żywieniu zwierząt</w:t>
      </w:r>
      <w:r w:rsidRPr="002D766F">
        <w:rPr>
          <w:rFonts w:ascii="Times New Roman" w:hAnsi="Times New Roman" w:cs="Times New Roman"/>
          <w:sz w:val="24"/>
          <w:szCs w:val="24"/>
        </w:rPr>
        <w:t xml:space="preserve"> pasz genetycznie zmodyfikowanych oraz organizmów genetycznie zmodyfikowanych przeznaczonych do użytku paszowego, wymaga znalezienia zastępczych, wysokobiałkowych składników, porównywalnych pod względem jakościowym i ekonomicznym do soi. Jak wykazały badania prowadzone w ramach Programu Wieloletniego „Ulepszanie krajowych źródeł białka roślinnego, ich produkcji, systemu obrotu i wykorzystania w paszach”, zwanego dalej „Programem Wieloletnim”  mogą nimi być nasiona uprawianych na różnych typach gleb roślin strączkowych (groch – 22% białka, bobik – 34%, łubiny – 36-44%) oraz poekstrakcyjna śruta rzepakowa (35% białka).</w:t>
      </w:r>
    </w:p>
    <w:p w:rsidR="002D766F" w:rsidRPr="002D766F" w:rsidRDefault="002D766F" w:rsidP="002D766F">
      <w:pPr>
        <w:suppressAutoHyphens/>
        <w:spacing w:before="120" w:after="0" w:line="360" w:lineRule="auto"/>
        <w:ind w:firstLine="510"/>
        <w:jc w:val="both"/>
        <w:rPr>
          <w:rFonts w:ascii="Times New Roman" w:hAnsi="Times New Roman" w:cs="Times New Roman"/>
          <w:sz w:val="24"/>
          <w:szCs w:val="24"/>
        </w:rPr>
      </w:pPr>
      <w:r w:rsidRPr="002D766F">
        <w:rPr>
          <w:rFonts w:ascii="Times New Roman" w:hAnsi="Times New Roman" w:cs="Times New Roman"/>
          <w:sz w:val="24"/>
          <w:szCs w:val="24"/>
        </w:rPr>
        <w:t xml:space="preserve">W obszarze pasz bardzo istotnym zagadnieniem jest tzw. „białkowe bezpieczeństwo kraju” w Polsce – w przeciwieństwie do wielu innych państw (m.in. Francja, Norwegia, Szwajcaria) – zupełnie niedoceniane. W kraju, który w około 70% uzależniony jest od importu pasz wysokobiałkowych, istnieje niebezpieczeństwo, obecnie tylko teoretyczne, wystąpienia braku białkowych pasz dla zwierząt, a w konsekwencji braku żywności dla ludności. Jednak według danych Organizacji Narodów Zjednoczonych ds. Wyżywienia i Rolnictwa (FAO), światowe zapotrzebowanie na żywność może wzrosnąć o 70% do 2050 r., czemu towarzyszyć będzie gwałtowne zwiększenie popytu na pasze. Stąd bezpieczeństwo żywnościowe pozostaje niezmiennie kluczowym wyzwaniem zarówno dla rolnictwa w Unii Europejskiej jak i w Polsce. Celem nadrzędnym polityki gospodarczej każdego kraju, w tym Polski, jest zapewnienie bezpieczeństwa żywnościowego ludności. Kluczowym elementem takich działań jest możliwość pozyskania dostatecznej ilości białka roślinnego na cele żywnościowe i paszowe. Jednym z narzędzi realizowania polityki bezpieczeństwa żywnościowego jest różnicowanie źródeł pozyskiwania białka roślinnego. W warunkach Polski, potrzeby paszowego białka roślinnego zaspokajano, wykorzystując rodzime rośliny strączkowe, np. groch czy łubin. Tradycyjna produkcja drobiu była oparta na paszach, których podstawowym składnikiem były zboża, natomiast dla trzody chlewnej wykorzystywano dodatkowo ziemniaki. Były to surowce rodzimej produkcji, której wielkość odpowiadała </w:t>
      </w:r>
      <w:r w:rsidRPr="002D766F">
        <w:rPr>
          <w:rFonts w:ascii="Times New Roman" w:hAnsi="Times New Roman" w:cs="Times New Roman"/>
          <w:sz w:val="24"/>
          <w:szCs w:val="24"/>
        </w:rPr>
        <w:lastRenderedPageBreak/>
        <w:t>bieżącym potrzebom rynku. Jednakże dynamiczny rozwój globalnego handlu wywołał zjawisko zastępowania białka rodzimych roślin strączkowych w paszach łatwo dostępnym i konkurencyjnym jakościowo importowanym białkiem sojowym. Było to bezpośrednią przyczyną załamania się krajowej produkcji wymienionych surowców, co stworzyło jednocześnie warunki do dalszego zwiększania importu śruty sojowej. Obecnie krajowe zapotrzebowanie na białko roślinne w ponad 80% jest pokrywane importowanym białkiem sojowym, głównie z kontynentu amerykańskiego .</w:t>
      </w:r>
    </w:p>
    <w:p w:rsidR="002D766F" w:rsidRPr="002D766F" w:rsidRDefault="002D766F" w:rsidP="002D766F">
      <w:pPr>
        <w:suppressAutoHyphens/>
        <w:spacing w:before="120" w:after="0" w:line="360" w:lineRule="auto"/>
        <w:ind w:firstLine="510"/>
        <w:jc w:val="both"/>
        <w:rPr>
          <w:rFonts w:ascii="Times New Roman" w:hAnsi="Times New Roman" w:cs="Times New Roman"/>
          <w:sz w:val="24"/>
          <w:szCs w:val="24"/>
        </w:rPr>
      </w:pPr>
      <w:r w:rsidRPr="002D766F">
        <w:rPr>
          <w:rFonts w:ascii="Times New Roman" w:hAnsi="Times New Roman" w:cs="Times New Roman"/>
          <w:sz w:val="24"/>
          <w:szCs w:val="24"/>
        </w:rPr>
        <w:t>Zwiększenie wykorzystania roślin wysokobiałkowych w paszach wpisuje się również w politykę ekologiczną prowadzoną przez Unię Europejską, która odchodzi od intensywnych form produkcji zwierzęcej na rzecz integrowanych i proekologicznych systemów rolniczych, gdzie użytki zielone będą odgrywać wiodącą rolę w żywieniu bydła mięsnego. Obecne trendy polityki rolnej Unii Europejskiej zmierzają do rezygnacji z intensywnych form produkcji zwierzęcej, dążąc do integrowanych i proekologicznych systemów rolniczych. W priorytetach programów ochrony środowiska poszczególnych regionów, jako jedno z najważniejszych zadań podawane jest przeciwdziałanie zmianom klimatu, poprzez sukcesywną redukcję emisji gazów cieplarnianych. Rośliny strączkowe i motylkowate drobnonasienne stanowią znaczący element redukujący uwalnianie się gazów cieplarnianych, a działania zmierzające do zwiększenia ich uprawy były zgodne z:</w:t>
      </w:r>
    </w:p>
    <w:p w:rsidR="002D766F" w:rsidRPr="002D766F" w:rsidRDefault="002D766F" w:rsidP="002D766F">
      <w:pPr>
        <w:suppressAutoHyphens/>
        <w:spacing w:before="120" w:after="0" w:line="360" w:lineRule="auto"/>
        <w:ind w:firstLine="510"/>
        <w:jc w:val="both"/>
        <w:rPr>
          <w:rFonts w:ascii="Times New Roman" w:hAnsi="Times New Roman" w:cs="Times New Roman"/>
          <w:sz w:val="24"/>
          <w:szCs w:val="24"/>
        </w:rPr>
      </w:pPr>
      <w:r w:rsidRPr="002D766F">
        <w:rPr>
          <w:rFonts w:ascii="Times New Roman" w:hAnsi="Times New Roman" w:cs="Times New Roman"/>
          <w:sz w:val="24"/>
          <w:szCs w:val="24"/>
        </w:rPr>
        <w:t>– Polityką Ekologiczną Państwa w latach 2009–2012, z perspektywą do roku 2016,</w:t>
      </w:r>
    </w:p>
    <w:p w:rsidR="002D766F" w:rsidRPr="002D766F" w:rsidRDefault="002D766F" w:rsidP="002D766F">
      <w:pPr>
        <w:suppressAutoHyphens/>
        <w:spacing w:before="120" w:after="0" w:line="360" w:lineRule="auto"/>
        <w:ind w:firstLine="510"/>
        <w:jc w:val="both"/>
        <w:rPr>
          <w:rFonts w:ascii="Times New Roman" w:hAnsi="Times New Roman" w:cs="Times New Roman"/>
          <w:sz w:val="24"/>
          <w:szCs w:val="24"/>
        </w:rPr>
      </w:pPr>
      <w:r w:rsidRPr="002D766F">
        <w:rPr>
          <w:rFonts w:ascii="Times New Roman" w:hAnsi="Times New Roman" w:cs="Times New Roman"/>
          <w:sz w:val="24"/>
          <w:szCs w:val="24"/>
        </w:rPr>
        <w:t>– Protokołem z Kioto do Ramowej Konwencji ONZ o ochronie klimatu Ziemi,</w:t>
      </w:r>
    </w:p>
    <w:p w:rsidR="002D766F" w:rsidRPr="002D766F" w:rsidRDefault="002D766F" w:rsidP="002D766F">
      <w:pPr>
        <w:suppressAutoHyphens/>
        <w:spacing w:before="120" w:after="0" w:line="360" w:lineRule="auto"/>
        <w:ind w:firstLine="510"/>
        <w:jc w:val="both"/>
        <w:rPr>
          <w:rFonts w:ascii="Times New Roman" w:hAnsi="Times New Roman" w:cs="Times New Roman"/>
          <w:sz w:val="24"/>
          <w:szCs w:val="24"/>
        </w:rPr>
      </w:pPr>
      <w:r w:rsidRPr="002D766F">
        <w:rPr>
          <w:rFonts w:ascii="Times New Roman" w:hAnsi="Times New Roman" w:cs="Times New Roman"/>
          <w:sz w:val="24"/>
          <w:szCs w:val="24"/>
        </w:rPr>
        <w:t xml:space="preserve">– Polityką Klimatyczną Polski – strategiami redukcji gazów cieplarnianych w Polsce do 2020 r. </w:t>
      </w:r>
    </w:p>
    <w:p w:rsidR="002D766F" w:rsidRPr="002D766F" w:rsidRDefault="002D766F" w:rsidP="002D766F">
      <w:pPr>
        <w:suppressAutoHyphens/>
        <w:spacing w:before="120" w:after="0" w:line="360" w:lineRule="auto"/>
        <w:ind w:firstLine="510"/>
        <w:jc w:val="both"/>
        <w:rPr>
          <w:rFonts w:ascii="Times New Roman" w:hAnsi="Times New Roman" w:cs="Times New Roman"/>
          <w:sz w:val="24"/>
          <w:szCs w:val="24"/>
        </w:rPr>
      </w:pPr>
    </w:p>
    <w:p w:rsidR="002D766F" w:rsidRPr="002D766F" w:rsidRDefault="002D766F" w:rsidP="002D766F">
      <w:pPr>
        <w:suppressAutoHyphens/>
        <w:spacing w:before="120" w:after="0" w:line="360" w:lineRule="auto"/>
        <w:ind w:firstLine="510"/>
        <w:jc w:val="both"/>
        <w:rPr>
          <w:rFonts w:ascii="Times New Roman" w:hAnsi="Times New Roman" w:cs="Times New Roman"/>
          <w:sz w:val="24"/>
          <w:szCs w:val="24"/>
        </w:rPr>
      </w:pPr>
      <w:r w:rsidRPr="002D766F">
        <w:rPr>
          <w:rFonts w:ascii="Times New Roman" w:hAnsi="Times New Roman" w:cs="Times New Roman"/>
          <w:sz w:val="24"/>
          <w:szCs w:val="24"/>
        </w:rPr>
        <w:t>Ponadto, ustanowienie obowiązku wprowadzania do obrotu pasz z udziałem roślin wysokobiałkowych istotnie przyczyni się do redukcji stosowania pasz genetycznie zmodyfikowanych, co będzie skutkowało poprawą jakości produktów żywnościowych pochodzenia zwierzęcego wprowadzanych na polski rynek. Obecnie powszechne stosowanie pasz zawierających modyfikowaną genetycznie soję w hodowli zwierząt gospodarskich powoduje, że do obrotu trafiają produkty żywnościowe pochodzenia zwierzęcego, które nie są wolne od GMO.</w:t>
      </w:r>
    </w:p>
    <w:p w:rsidR="002D766F" w:rsidRPr="002D766F" w:rsidRDefault="002D766F" w:rsidP="002D766F">
      <w:pPr>
        <w:suppressAutoHyphens/>
        <w:spacing w:before="120" w:after="0" w:line="360" w:lineRule="auto"/>
        <w:ind w:firstLine="510"/>
        <w:jc w:val="both"/>
        <w:rPr>
          <w:rFonts w:ascii="Times New Roman" w:hAnsi="Times New Roman" w:cs="Times New Roman"/>
          <w:sz w:val="24"/>
          <w:szCs w:val="24"/>
        </w:rPr>
      </w:pPr>
    </w:p>
    <w:p w:rsidR="002D766F" w:rsidRPr="002D766F" w:rsidRDefault="002D766F" w:rsidP="002D766F">
      <w:pPr>
        <w:suppressAutoHyphens/>
        <w:spacing w:before="120" w:after="0" w:line="360" w:lineRule="auto"/>
        <w:ind w:firstLine="510"/>
        <w:jc w:val="both"/>
        <w:rPr>
          <w:rFonts w:ascii="Times New Roman" w:hAnsi="Times New Roman" w:cs="Times New Roman"/>
          <w:sz w:val="24"/>
          <w:szCs w:val="24"/>
        </w:rPr>
      </w:pPr>
      <w:r w:rsidRPr="002D766F">
        <w:rPr>
          <w:rFonts w:ascii="Times New Roman" w:hAnsi="Times New Roman" w:cs="Times New Roman"/>
          <w:sz w:val="24"/>
          <w:szCs w:val="24"/>
        </w:rPr>
        <w:lastRenderedPageBreak/>
        <w:t>Mając powyższe argumenty na uwadze, konieczne jest podjęcie działań legislacyjnych w zakresie wykorzystania roślin wysokobiałkowych w paszach wprowadzanych do obrotu na terytorium Rzeczpospolitej Polski.</w:t>
      </w:r>
    </w:p>
    <w:p w:rsidR="002D766F" w:rsidRPr="002D766F" w:rsidRDefault="002D766F" w:rsidP="002D766F">
      <w:pPr>
        <w:suppressAutoHyphens/>
        <w:spacing w:before="120" w:after="0" w:line="360" w:lineRule="auto"/>
        <w:ind w:firstLine="510"/>
        <w:jc w:val="both"/>
        <w:rPr>
          <w:rFonts w:ascii="Times New Roman" w:hAnsi="Times New Roman" w:cs="Times New Roman"/>
          <w:sz w:val="24"/>
          <w:szCs w:val="24"/>
        </w:rPr>
      </w:pPr>
    </w:p>
    <w:p w:rsidR="002D766F" w:rsidRPr="002D766F" w:rsidRDefault="002D766F" w:rsidP="002D766F">
      <w:pPr>
        <w:suppressAutoHyphens/>
        <w:spacing w:before="120" w:after="0" w:line="360" w:lineRule="auto"/>
        <w:ind w:firstLine="510"/>
        <w:jc w:val="both"/>
        <w:rPr>
          <w:rFonts w:ascii="Times New Roman" w:hAnsi="Times New Roman" w:cs="Times New Roman"/>
          <w:sz w:val="24"/>
          <w:szCs w:val="24"/>
        </w:rPr>
      </w:pPr>
      <w:r w:rsidRPr="002D766F">
        <w:rPr>
          <w:rFonts w:ascii="Times New Roman" w:hAnsi="Times New Roman" w:cs="Times New Roman"/>
          <w:sz w:val="24"/>
          <w:szCs w:val="24"/>
        </w:rPr>
        <w:t>3. Proponowane zmiany</w:t>
      </w:r>
    </w:p>
    <w:p w:rsidR="00B16AF5" w:rsidRPr="002D766F" w:rsidRDefault="002D766F" w:rsidP="002D766F">
      <w:pPr>
        <w:suppressAutoHyphens/>
        <w:spacing w:before="120" w:after="0" w:line="360" w:lineRule="auto"/>
        <w:ind w:firstLine="510"/>
        <w:jc w:val="both"/>
        <w:rPr>
          <w:rFonts w:ascii="Times New Roman" w:hAnsi="Times New Roman" w:cs="Times New Roman"/>
          <w:sz w:val="24"/>
          <w:szCs w:val="24"/>
        </w:rPr>
      </w:pPr>
      <w:r w:rsidRPr="002D766F">
        <w:rPr>
          <w:rFonts w:ascii="Times New Roman" w:hAnsi="Times New Roman" w:cs="Times New Roman"/>
          <w:sz w:val="24"/>
          <w:szCs w:val="24"/>
        </w:rPr>
        <w:t>Głównym założeniem projektowanej ustawy jest zwiększenie wykorzystania roślin wysokobiałkowych w produkcji pasz poprzez wprowadzenie Narodowego Celu Wskaźnikowego, tj. minimalnego udziału roślin wysokobiałkowych w ogólnej ilości pasz wprowadzanych do obrotu na terytorium Rzeczpospolitej Polski. W projekcie ustawy określono Narodowy Cel Wskaźnikowy („NCW”) na lata 2</w:t>
      </w:r>
      <w:r w:rsidR="009652FB">
        <w:rPr>
          <w:rFonts w:ascii="Times New Roman" w:hAnsi="Times New Roman" w:cs="Times New Roman"/>
          <w:sz w:val="24"/>
          <w:szCs w:val="24"/>
        </w:rPr>
        <w:t>017-2020 (NCW w 2017 r. wynosi 40</w:t>
      </w:r>
      <w:r w:rsidRPr="002D766F">
        <w:rPr>
          <w:rFonts w:ascii="Times New Roman" w:hAnsi="Times New Roman" w:cs="Times New Roman"/>
          <w:sz w:val="24"/>
          <w:szCs w:val="24"/>
        </w:rPr>
        <w:t>%, a w</w:t>
      </w:r>
      <w:r w:rsidR="009652FB">
        <w:rPr>
          <w:rFonts w:ascii="Times New Roman" w:hAnsi="Times New Roman" w:cs="Times New Roman"/>
          <w:sz w:val="24"/>
          <w:szCs w:val="24"/>
        </w:rPr>
        <w:t xml:space="preserve"> latach kolejnych odpo</w:t>
      </w:r>
      <w:r w:rsidR="00684DA4">
        <w:rPr>
          <w:rFonts w:ascii="Times New Roman" w:hAnsi="Times New Roman" w:cs="Times New Roman"/>
          <w:sz w:val="24"/>
          <w:szCs w:val="24"/>
        </w:rPr>
        <w:t>wiednio 70% w 2018 r., 80% w 2019 r. oraz 9</w:t>
      </w:r>
      <w:r w:rsidRPr="002D766F">
        <w:rPr>
          <w:rFonts w:ascii="Times New Roman" w:hAnsi="Times New Roman" w:cs="Times New Roman"/>
          <w:sz w:val="24"/>
          <w:szCs w:val="24"/>
        </w:rPr>
        <w:t>0% w 2020 r.). Zapr</w:t>
      </w:r>
      <w:r w:rsidR="008B7FE2">
        <w:rPr>
          <w:rFonts w:ascii="Times New Roman" w:hAnsi="Times New Roman" w:cs="Times New Roman"/>
          <w:sz w:val="24"/>
          <w:szCs w:val="24"/>
        </w:rPr>
        <w:t>oponowano, aby począwszy od 2020</w:t>
      </w:r>
      <w:r w:rsidRPr="002D766F">
        <w:rPr>
          <w:rFonts w:ascii="Times New Roman" w:hAnsi="Times New Roman" w:cs="Times New Roman"/>
          <w:sz w:val="24"/>
          <w:szCs w:val="24"/>
        </w:rPr>
        <w:t xml:space="preserve"> r. Rada Ministrów, co 5 lat, do dnia 15 czerwca danego roku, określała, w drodze rozporządzenia, Narodowy Cel Wskaźnikowy na kolejne 5 lat, biorąc pod uwagę możliwości surowcowe i wytwórcze oraz możliwości branży paszowej. </w:t>
      </w:r>
      <w:r w:rsidR="00B16AF5">
        <w:rPr>
          <w:rFonts w:ascii="Times New Roman" w:hAnsi="Times New Roman" w:cs="Times New Roman"/>
          <w:sz w:val="24"/>
          <w:szCs w:val="24"/>
        </w:rPr>
        <w:t xml:space="preserve">W przypadku </w:t>
      </w:r>
      <w:r w:rsidR="00B16AF5" w:rsidRPr="00712CA7">
        <w:rPr>
          <w:rFonts w:ascii="Times New Roman" w:hAnsi="Times New Roman" w:cs="Times New Roman"/>
          <w:sz w:val="24"/>
          <w:szCs w:val="24"/>
        </w:rPr>
        <w:t xml:space="preserve">wystąpienia na rynku nadzwyczajnych zdarzeń skutkujących zmianą warunków zaopatrzenia w rośliny wysokobiałkowe, Rada Ministrów </w:t>
      </w:r>
      <w:r w:rsidR="00B16AF5">
        <w:rPr>
          <w:rFonts w:ascii="Times New Roman" w:hAnsi="Times New Roman" w:cs="Times New Roman"/>
          <w:sz w:val="24"/>
          <w:szCs w:val="24"/>
        </w:rPr>
        <w:t xml:space="preserve">będzie mogła </w:t>
      </w:r>
      <w:r w:rsidR="00B16AF5" w:rsidRPr="00712CA7">
        <w:rPr>
          <w:rFonts w:ascii="Times New Roman" w:hAnsi="Times New Roman" w:cs="Times New Roman"/>
          <w:sz w:val="24"/>
          <w:szCs w:val="24"/>
        </w:rPr>
        <w:t>obniżyć, w drodze rozporządzenia, Narodowy Cel Wskaźnikowy wyznaczony na dany rok kalendarzowy.</w:t>
      </w:r>
    </w:p>
    <w:p w:rsidR="002D766F" w:rsidRPr="002D766F" w:rsidRDefault="002D766F" w:rsidP="002D766F">
      <w:pPr>
        <w:suppressAutoHyphens/>
        <w:spacing w:before="120" w:after="0" w:line="360" w:lineRule="auto"/>
        <w:ind w:firstLine="510"/>
        <w:jc w:val="both"/>
        <w:rPr>
          <w:rFonts w:ascii="Times New Roman" w:hAnsi="Times New Roman" w:cs="Times New Roman"/>
          <w:sz w:val="24"/>
          <w:szCs w:val="24"/>
        </w:rPr>
      </w:pPr>
    </w:p>
    <w:p w:rsidR="002D766F" w:rsidRDefault="002D766F" w:rsidP="00283401">
      <w:pPr>
        <w:suppressAutoHyphens/>
        <w:spacing w:before="120" w:after="0" w:line="360" w:lineRule="auto"/>
        <w:ind w:firstLine="510"/>
        <w:jc w:val="both"/>
        <w:rPr>
          <w:rFonts w:ascii="Times New Roman" w:hAnsi="Times New Roman" w:cs="Times New Roman"/>
          <w:sz w:val="24"/>
          <w:szCs w:val="24"/>
        </w:rPr>
      </w:pPr>
      <w:r w:rsidRPr="002D766F">
        <w:rPr>
          <w:rFonts w:ascii="Times New Roman" w:hAnsi="Times New Roman" w:cs="Times New Roman"/>
          <w:sz w:val="24"/>
          <w:szCs w:val="24"/>
        </w:rPr>
        <w:t>Projekt ustawy nakłada na podmioty realizujące Narodowy Cel Wskaźnikowy obowiązek zapewnienia co najmniej minimalnego udziału roślin wysokobiałkowych w ogólnej ilości pasz wprowadzanych do obrotu na terytorium Rzeczpospolitej Polski przez ten podmiot, który jest równy Narodowemu Celowi Wskaźnikowemu. Powyższy obowiązek będzie spoczywał na podmiotach działających na rynku pasz, wykonujących działalność gospodarczą w zakresie wytwarzania, importu lub nabycia wewnątrzwspólnotowego paszy. Projektowana ustawa przewiduje, iż podmiot działający na rynku pasz wytwarzając pasze zawierające rośliny wysokobiałkowe jest obowiązany wykorzystywać rośliny wysokobiałkowe pozyskiwane na podstawie umowy kontraktacji zawartej z rolnikiem prowadzącym gospodarstwo rolne na obszarze jednego z państw c</w:t>
      </w:r>
      <w:r w:rsidR="00283401">
        <w:rPr>
          <w:rFonts w:ascii="Times New Roman" w:hAnsi="Times New Roman" w:cs="Times New Roman"/>
          <w:sz w:val="24"/>
          <w:szCs w:val="24"/>
        </w:rPr>
        <w:t xml:space="preserve">złonkowskich Unii Europejskiej. </w:t>
      </w:r>
      <w:r w:rsidRPr="002D766F">
        <w:rPr>
          <w:rFonts w:ascii="Times New Roman" w:hAnsi="Times New Roman" w:cs="Times New Roman"/>
          <w:sz w:val="24"/>
          <w:szCs w:val="24"/>
        </w:rPr>
        <w:t>Umowa jest zawi</w:t>
      </w:r>
      <w:r w:rsidR="00D26387">
        <w:rPr>
          <w:rFonts w:ascii="Times New Roman" w:hAnsi="Times New Roman" w:cs="Times New Roman"/>
          <w:sz w:val="24"/>
          <w:szCs w:val="24"/>
        </w:rPr>
        <w:t>erana na okres nie krótszy niż 2</w:t>
      </w:r>
      <w:r w:rsidRPr="002D766F">
        <w:rPr>
          <w:rFonts w:ascii="Times New Roman" w:hAnsi="Times New Roman" w:cs="Times New Roman"/>
          <w:sz w:val="24"/>
          <w:szCs w:val="24"/>
        </w:rPr>
        <w:t xml:space="preserve"> lata. W projekcie ustawy określono niezbędne elementy powyższej umowy m.</w:t>
      </w:r>
      <w:r w:rsidR="00BB49C6">
        <w:rPr>
          <w:rFonts w:ascii="Times New Roman" w:hAnsi="Times New Roman" w:cs="Times New Roman"/>
          <w:sz w:val="24"/>
          <w:szCs w:val="24"/>
        </w:rPr>
        <w:t>in. określenie maksymalnej ilości</w:t>
      </w:r>
      <w:r w:rsidRPr="002D766F">
        <w:rPr>
          <w:rFonts w:ascii="Times New Roman" w:hAnsi="Times New Roman" w:cs="Times New Roman"/>
          <w:sz w:val="24"/>
          <w:szCs w:val="24"/>
        </w:rPr>
        <w:t xml:space="preserve"> roślin wysokobiałkowych przewidzianych do dostarczenia podmiotowi działającemu na rynku pasz przez rolnika w poszczególnych latach obowiązywania umowy; cenę za jednostkę masy lub </w:t>
      </w:r>
      <w:r w:rsidRPr="002D766F">
        <w:rPr>
          <w:rFonts w:ascii="Times New Roman" w:hAnsi="Times New Roman" w:cs="Times New Roman"/>
          <w:sz w:val="24"/>
          <w:szCs w:val="24"/>
        </w:rPr>
        <w:lastRenderedPageBreak/>
        <w:t>objętości dostarc</w:t>
      </w:r>
      <w:r w:rsidR="00283401">
        <w:rPr>
          <w:rFonts w:ascii="Times New Roman" w:hAnsi="Times New Roman" w:cs="Times New Roman"/>
          <w:sz w:val="24"/>
          <w:szCs w:val="24"/>
        </w:rPr>
        <w:t xml:space="preserve">zonych roślin wysokobiałkowych. </w:t>
      </w:r>
      <w:r w:rsidR="00283401" w:rsidRPr="00D26387">
        <w:rPr>
          <w:rFonts w:ascii="Times New Roman" w:hAnsi="Times New Roman" w:cs="Times New Roman"/>
          <w:sz w:val="24"/>
          <w:szCs w:val="24"/>
        </w:rPr>
        <w:t>Podmiot działający na rynku pasz wytwarzając</w:t>
      </w:r>
      <w:r w:rsidR="007C1292" w:rsidRPr="00D26387">
        <w:rPr>
          <w:rFonts w:ascii="Times New Roman" w:hAnsi="Times New Roman" w:cs="Times New Roman"/>
          <w:sz w:val="24"/>
          <w:szCs w:val="24"/>
        </w:rPr>
        <w:t>y</w:t>
      </w:r>
      <w:r w:rsidR="00283401" w:rsidRPr="00D26387">
        <w:rPr>
          <w:rFonts w:ascii="Times New Roman" w:hAnsi="Times New Roman" w:cs="Times New Roman"/>
          <w:sz w:val="24"/>
          <w:szCs w:val="24"/>
        </w:rPr>
        <w:t xml:space="preserve"> pasze zawierające rośliny wysokobiałkowe</w:t>
      </w:r>
      <w:r w:rsidR="007C1292" w:rsidRPr="00D26387">
        <w:rPr>
          <w:rFonts w:ascii="Times New Roman" w:hAnsi="Times New Roman" w:cs="Times New Roman"/>
          <w:sz w:val="24"/>
          <w:szCs w:val="24"/>
        </w:rPr>
        <w:t>,</w:t>
      </w:r>
      <w:r w:rsidR="00283401" w:rsidRPr="00D26387">
        <w:rPr>
          <w:rFonts w:ascii="Times New Roman" w:hAnsi="Times New Roman" w:cs="Times New Roman"/>
          <w:sz w:val="24"/>
          <w:szCs w:val="24"/>
        </w:rPr>
        <w:t xml:space="preserve"> może również zawrzeć umowę z</w:t>
      </w:r>
      <w:r w:rsidR="007C1292" w:rsidRPr="00D26387">
        <w:rPr>
          <w:rFonts w:ascii="Times New Roman" w:hAnsi="Times New Roman" w:cs="Times New Roman"/>
          <w:sz w:val="24"/>
          <w:szCs w:val="24"/>
        </w:rPr>
        <w:t> </w:t>
      </w:r>
      <w:r w:rsidR="00D26387" w:rsidRPr="00D26387">
        <w:rPr>
          <w:rFonts w:ascii="Times New Roman" w:hAnsi="Times New Roman" w:cs="Times New Roman"/>
          <w:sz w:val="24"/>
          <w:szCs w:val="24"/>
        </w:rPr>
        <w:t>podmiotem prowadzącym handel</w:t>
      </w:r>
      <w:r w:rsidR="00283401" w:rsidRPr="00D26387">
        <w:rPr>
          <w:rFonts w:ascii="Times New Roman" w:hAnsi="Times New Roman" w:cs="Times New Roman"/>
          <w:sz w:val="24"/>
          <w:szCs w:val="24"/>
        </w:rPr>
        <w:t xml:space="preserve"> roślin</w:t>
      </w:r>
      <w:r w:rsidR="00D26387" w:rsidRPr="00D26387">
        <w:rPr>
          <w:rFonts w:ascii="Times New Roman" w:hAnsi="Times New Roman" w:cs="Times New Roman"/>
          <w:sz w:val="24"/>
          <w:szCs w:val="24"/>
        </w:rPr>
        <w:t>ami wysokobiałkowymi uprawianymi</w:t>
      </w:r>
      <w:r w:rsidR="00283401" w:rsidRPr="00D26387">
        <w:rPr>
          <w:rFonts w:ascii="Times New Roman" w:hAnsi="Times New Roman" w:cs="Times New Roman"/>
          <w:sz w:val="24"/>
          <w:szCs w:val="24"/>
        </w:rPr>
        <w:t xml:space="preserve"> na terytorium Unii Europejskiej.</w:t>
      </w:r>
      <w:r w:rsidR="00283401">
        <w:rPr>
          <w:rFonts w:ascii="Times New Roman" w:hAnsi="Times New Roman" w:cs="Times New Roman"/>
          <w:sz w:val="24"/>
          <w:szCs w:val="24"/>
        </w:rPr>
        <w:t xml:space="preserve"> </w:t>
      </w:r>
    </w:p>
    <w:p w:rsidR="00283401" w:rsidRPr="002D766F" w:rsidRDefault="00283401" w:rsidP="00283401">
      <w:pPr>
        <w:suppressAutoHyphens/>
        <w:spacing w:before="120" w:after="0" w:line="360" w:lineRule="auto"/>
        <w:ind w:firstLine="510"/>
        <w:jc w:val="both"/>
        <w:rPr>
          <w:rFonts w:ascii="Times New Roman" w:hAnsi="Times New Roman" w:cs="Times New Roman"/>
          <w:sz w:val="24"/>
          <w:szCs w:val="24"/>
        </w:rPr>
      </w:pPr>
    </w:p>
    <w:p w:rsidR="002D766F" w:rsidRPr="002D766F" w:rsidRDefault="002D766F" w:rsidP="002D766F">
      <w:pPr>
        <w:suppressAutoHyphens/>
        <w:spacing w:before="120" w:after="0" w:line="360" w:lineRule="auto"/>
        <w:ind w:firstLine="510"/>
        <w:jc w:val="both"/>
        <w:rPr>
          <w:rFonts w:ascii="Times New Roman" w:hAnsi="Times New Roman" w:cs="Times New Roman"/>
          <w:sz w:val="24"/>
          <w:szCs w:val="24"/>
        </w:rPr>
      </w:pPr>
      <w:r w:rsidRPr="002D766F">
        <w:rPr>
          <w:rFonts w:ascii="Times New Roman" w:hAnsi="Times New Roman" w:cs="Times New Roman"/>
          <w:sz w:val="24"/>
          <w:szCs w:val="24"/>
        </w:rPr>
        <w:t>Ponadto, w projekcie ustawy przewidziano tryb kontroli realizacji Narodowego Celu Wskaźnikowego oraz przepis karny. Kara pieniężna za niewypełnienie obowiązku realizacji NCW byłaby uzależniona od zrealizowanego udziału roślin wysokobiałkowych użytych w ogólnej ilości sprzedanych pasz.</w:t>
      </w:r>
      <w:r w:rsidR="00F41B44">
        <w:rPr>
          <w:rFonts w:ascii="Times New Roman" w:hAnsi="Times New Roman" w:cs="Times New Roman"/>
          <w:sz w:val="24"/>
          <w:szCs w:val="24"/>
        </w:rPr>
        <w:t xml:space="preserve"> W związku z przyznaniem Inspekcji Weterynaryjnej kompetencji do przeprowadzania kontroli podmiotów realizujących Narodowy Cel Wskaźnikowy w projekcie ustawy przewidziano odpowiedni przepis zmieniający ustawę z dnia 29 stycznia 2004 r. o Inspekcji Weterynaryjnej. </w:t>
      </w:r>
    </w:p>
    <w:p w:rsidR="002D766F" w:rsidRPr="002D766F" w:rsidRDefault="002D766F" w:rsidP="002D766F">
      <w:pPr>
        <w:suppressAutoHyphens/>
        <w:spacing w:before="120" w:after="0" w:line="360" w:lineRule="auto"/>
        <w:ind w:firstLine="510"/>
        <w:jc w:val="both"/>
        <w:rPr>
          <w:rFonts w:ascii="Times New Roman" w:hAnsi="Times New Roman" w:cs="Times New Roman"/>
          <w:sz w:val="24"/>
          <w:szCs w:val="24"/>
        </w:rPr>
      </w:pPr>
    </w:p>
    <w:p w:rsidR="002D766F" w:rsidRPr="002D766F" w:rsidRDefault="002D766F" w:rsidP="002D766F">
      <w:pPr>
        <w:suppressAutoHyphens/>
        <w:spacing w:before="120" w:after="0" w:line="360" w:lineRule="auto"/>
        <w:ind w:firstLine="510"/>
        <w:jc w:val="both"/>
        <w:rPr>
          <w:rFonts w:ascii="Times New Roman" w:hAnsi="Times New Roman" w:cs="Times New Roman"/>
          <w:sz w:val="24"/>
          <w:szCs w:val="24"/>
        </w:rPr>
      </w:pPr>
      <w:r w:rsidRPr="002D766F">
        <w:rPr>
          <w:rFonts w:ascii="Times New Roman" w:hAnsi="Times New Roman" w:cs="Times New Roman"/>
          <w:sz w:val="24"/>
          <w:szCs w:val="24"/>
        </w:rPr>
        <w:t>4. Przewidywane skutki społeczne, gospodarcze, finansowe i prawne</w:t>
      </w:r>
    </w:p>
    <w:p w:rsidR="002D766F" w:rsidRPr="002D766F" w:rsidRDefault="002D766F" w:rsidP="002D766F">
      <w:pPr>
        <w:suppressAutoHyphens/>
        <w:spacing w:before="120" w:after="0" w:line="360" w:lineRule="auto"/>
        <w:ind w:firstLine="510"/>
        <w:jc w:val="both"/>
        <w:rPr>
          <w:rFonts w:ascii="Times New Roman" w:hAnsi="Times New Roman" w:cs="Times New Roman"/>
          <w:sz w:val="24"/>
          <w:szCs w:val="24"/>
        </w:rPr>
      </w:pPr>
    </w:p>
    <w:p w:rsidR="002D766F" w:rsidRPr="002D766F" w:rsidRDefault="002D766F" w:rsidP="002D766F">
      <w:pPr>
        <w:suppressAutoHyphens/>
        <w:spacing w:before="120" w:after="0" w:line="360" w:lineRule="auto"/>
        <w:ind w:firstLine="510"/>
        <w:jc w:val="both"/>
        <w:rPr>
          <w:rFonts w:ascii="Times New Roman" w:hAnsi="Times New Roman" w:cs="Times New Roman"/>
          <w:sz w:val="24"/>
          <w:szCs w:val="24"/>
        </w:rPr>
      </w:pPr>
      <w:r w:rsidRPr="002D766F">
        <w:rPr>
          <w:rFonts w:ascii="Times New Roman" w:hAnsi="Times New Roman" w:cs="Times New Roman"/>
          <w:sz w:val="24"/>
          <w:szCs w:val="24"/>
        </w:rPr>
        <w:t>Projektowana ustawa przyczyni się do zmniejszenia importu białka paszowego, głównie modyfikowanego genetycznie i stworzenie warunków zapewniających "bezpieczeństwo białkowe" kraju w przypadku wystąpienia światowego kryzysu białkowego. Ustanowienie obowiązku wprowadzania na polski rynek określonego procentu pasz zawierających rośliny wysokobiałkowe przyczyni się do zwiększenia stosowania pasz wolnych od GMO w hodowli zwierząt gospodarskich. Powyższe korzystnie wpłynie na jakość produktów żywnościowych pochodzenia zwierzęcego, które trafiają do polskich konsumentów, co wywoła również pozytywne skutki w zakresie zdrowia konsumentów. Zróżnicowanie produktów żywnościowych wprowadzanych do obrotu na terytorium Polski zwiększy możliwości wyboru dla konsumentów.</w:t>
      </w:r>
    </w:p>
    <w:p w:rsidR="002D766F" w:rsidRPr="002D766F" w:rsidRDefault="002D766F" w:rsidP="002D766F">
      <w:pPr>
        <w:suppressAutoHyphens/>
        <w:spacing w:before="120" w:after="0" w:line="360" w:lineRule="auto"/>
        <w:ind w:firstLine="510"/>
        <w:jc w:val="both"/>
        <w:rPr>
          <w:rFonts w:ascii="Times New Roman" w:hAnsi="Times New Roman" w:cs="Times New Roman"/>
          <w:sz w:val="24"/>
          <w:szCs w:val="24"/>
        </w:rPr>
      </w:pPr>
      <w:r w:rsidRPr="002D766F">
        <w:rPr>
          <w:rFonts w:ascii="Times New Roman" w:hAnsi="Times New Roman" w:cs="Times New Roman"/>
          <w:sz w:val="24"/>
          <w:szCs w:val="24"/>
        </w:rPr>
        <w:t xml:space="preserve">Można oczekiwać, że projektowane zmiany pozytywnie wpłyną na działalność rolniczą z uwagi na zapotrzebowanie na rośliny wysokobiałkowe do wytwarzania pasz z udziałem tych surowców. Planowane zmiany przyczynią się do odbudowy krajowej produkcji surowców niezbędnych do produkcji pasz. W odniesieniu do podmiotów działających na rynku pasz projektowane zmiany mogą przyczynić się do zwiększenia i zróżnicowania oferty produktowej ww. podmiotów, co może korzystnie wpłynąć na dystrybucję pasz poza granicami Polski, a w szczególności w innych krajach Unii Europejskiej. Biorąc pod uwagę </w:t>
      </w:r>
      <w:r w:rsidRPr="002D766F">
        <w:rPr>
          <w:rFonts w:ascii="Times New Roman" w:hAnsi="Times New Roman" w:cs="Times New Roman"/>
          <w:sz w:val="24"/>
          <w:szCs w:val="24"/>
        </w:rPr>
        <w:lastRenderedPageBreak/>
        <w:t xml:space="preserve">wzrost zainteresowania rolnictwem ekologicznym i produktami ekologicznymi, można oczekiwać, że pasza wolna od składników modyfikowanych genetycznie zyska również na znaczeniu. Projektowane zmiany korzystnie wpłyną również na ochronę środowiska naturalnego. Zwiększenie upraw roślin wysokobiałkowych stanowiących znaczący element redukujący uwalnianie się gazów cieplarnianych, przyczyni się do przeciwdziałania zmianom klimatu. </w:t>
      </w:r>
    </w:p>
    <w:p w:rsidR="002D766F" w:rsidRPr="002D766F" w:rsidRDefault="002D766F" w:rsidP="002D766F">
      <w:pPr>
        <w:suppressAutoHyphens/>
        <w:spacing w:before="120" w:after="0" w:line="360" w:lineRule="auto"/>
        <w:ind w:firstLine="510"/>
        <w:jc w:val="both"/>
        <w:rPr>
          <w:rFonts w:ascii="Times New Roman" w:hAnsi="Times New Roman" w:cs="Times New Roman"/>
          <w:sz w:val="24"/>
          <w:szCs w:val="24"/>
        </w:rPr>
      </w:pPr>
      <w:r w:rsidRPr="002D766F">
        <w:rPr>
          <w:rFonts w:ascii="Times New Roman" w:hAnsi="Times New Roman" w:cs="Times New Roman"/>
          <w:sz w:val="24"/>
          <w:szCs w:val="24"/>
        </w:rPr>
        <w:t xml:space="preserve">Projektowana ustawa będzie miała wpływ na funkcjonowanie podmiotów działających na rynku pasz wykonujących działalność gospodarczą w zakresie wytwarzania, importu lub nabycia wewnątrzwspólnotowego paszy. W latach 2005-2013 działało w  Polsce od 107 do 118 podmiotów gospodarczych produkujących pasze dla zwierząt. W tej grupie ponad 95% stanowiły małe i średnie podmioty gospodarcze. W 2010 roku przychody netto ze sprzedaży produktów w jednostkach produkujących pasze dla zwierząt wyniosły 12  148 mln zł i były o 3,4 mln zł wyższe niż w roku 2009, co stanowiło około 7,2% przychodów całego przemysłu spożywczego. W roku 2013 przychody ze sprzedaży wynosiły 16  539 mln zł i stanowiły 7,5% wartości przychodów przemysłu spożywczego. Produkcja i zyski sektora skoncentrowane były jednak w dużych wytwórniach pasz, których w 2013 r. udział w przychodach ze sprzedaży ogółem wynosił 46,9%. Udział wytwórni średniej wielkości w całkowitych przychodach ze sprzedaży pasz wynosił 36,4% . W klasyfikacji branż w sektorze przemysłu spożywczego, pod względem efektywności finansowej, wytwórnie pasz zajmowały 4 miejsce, po browarach, jednostkach produkujących pasze dla zwierząt domowych i cukrowniach. Ponadto przedsiębiorstwa produkujące pasze cechowały się dobrą kondycją finansową, która przejawiała się wysokim stopniem płynności finansowej oraz sprawnym gospodarowaniem posiadanymi zasobami. W zakresie gospodarki finansowej prowadzona jest racjonalna i bezpieczna polityka, zgodna z teoretycznymi regułami finansowania. Przekłada się to na dość wysoki poziom rentowności . Projektowane zmiany mogą przyczynić się do zwiększenia kosztów w zakresie produkcji pasz w pierwszych latach obowiązywania Narodowego Celu Wskaźnikowego. Jednakże, w długoletniej perspektywie można oczekiwać, że koszty te zostaną zbilansowane przez wzrost sprzedaży pasz. </w:t>
      </w:r>
    </w:p>
    <w:p w:rsidR="002D766F" w:rsidRPr="002D766F" w:rsidRDefault="002D766F" w:rsidP="002D766F">
      <w:pPr>
        <w:suppressAutoHyphens/>
        <w:spacing w:before="120" w:after="0" w:line="360" w:lineRule="auto"/>
        <w:ind w:firstLine="510"/>
        <w:jc w:val="both"/>
        <w:rPr>
          <w:rFonts w:ascii="Times New Roman" w:hAnsi="Times New Roman" w:cs="Times New Roman"/>
          <w:sz w:val="24"/>
          <w:szCs w:val="24"/>
        </w:rPr>
      </w:pPr>
    </w:p>
    <w:p w:rsidR="002D766F" w:rsidRPr="002D766F" w:rsidRDefault="002D766F" w:rsidP="002D766F">
      <w:pPr>
        <w:suppressAutoHyphens/>
        <w:spacing w:before="120" w:after="0" w:line="360" w:lineRule="auto"/>
        <w:ind w:firstLine="510"/>
        <w:jc w:val="both"/>
        <w:rPr>
          <w:rFonts w:ascii="Times New Roman" w:hAnsi="Times New Roman" w:cs="Times New Roman"/>
          <w:sz w:val="24"/>
          <w:szCs w:val="24"/>
        </w:rPr>
      </w:pPr>
      <w:r w:rsidRPr="002D766F">
        <w:rPr>
          <w:rFonts w:ascii="Times New Roman" w:hAnsi="Times New Roman" w:cs="Times New Roman"/>
          <w:sz w:val="24"/>
          <w:szCs w:val="24"/>
        </w:rPr>
        <w:t xml:space="preserve">5. Wpływ regulacji na sektor finansów publicznych </w:t>
      </w:r>
    </w:p>
    <w:p w:rsidR="002D766F" w:rsidRPr="002D766F" w:rsidRDefault="002D766F" w:rsidP="002D766F">
      <w:pPr>
        <w:suppressAutoHyphens/>
        <w:spacing w:before="120" w:after="0" w:line="360" w:lineRule="auto"/>
        <w:ind w:firstLine="510"/>
        <w:jc w:val="both"/>
        <w:rPr>
          <w:rFonts w:ascii="Times New Roman" w:hAnsi="Times New Roman" w:cs="Times New Roman"/>
          <w:sz w:val="24"/>
          <w:szCs w:val="24"/>
        </w:rPr>
      </w:pPr>
      <w:r w:rsidRPr="002D766F">
        <w:rPr>
          <w:rFonts w:ascii="Times New Roman" w:hAnsi="Times New Roman" w:cs="Times New Roman"/>
          <w:sz w:val="24"/>
          <w:szCs w:val="24"/>
        </w:rPr>
        <w:t xml:space="preserve">Projektowana ustawa nie będzie miała wpływu na sektor finansów publicznych, gdyż zakres ustawy obejmuje podmioty sektora prywatnego działające na rynku pasz wykonujące </w:t>
      </w:r>
      <w:r w:rsidRPr="002D766F">
        <w:rPr>
          <w:rFonts w:ascii="Times New Roman" w:hAnsi="Times New Roman" w:cs="Times New Roman"/>
          <w:sz w:val="24"/>
          <w:szCs w:val="24"/>
        </w:rPr>
        <w:lastRenderedPageBreak/>
        <w:t xml:space="preserve">działalność gospodarczą w zakresie wytwarzania, importu lub nabycia wewnątrzwspólnotowego paszy. Ponadto, projekt ustawy nie przewiduje ulg, zwolnień czy dotacji ze środków publicznych w zakresie produkcji i dystrybucji pasz zawierających rośliny wysokobiałkowe. Natomiast planowane postępowania kontrolne w zakresie realizacji Narodowego Celu Wskaźnikowego będą mieściły się w zaplanowanym budżecie Inspekcji Weterynaryjnej na dany rok. </w:t>
      </w:r>
    </w:p>
    <w:p w:rsidR="002D766F" w:rsidRPr="002D766F" w:rsidRDefault="002D766F" w:rsidP="002D766F">
      <w:pPr>
        <w:suppressAutoHyphens/>
        <w:spacing w:before="120" w:after="0" w:line="360" w:lineRule="auto"/>
        <w:ind w:firstLine="510"/>
        <w:jc w:val="both"/>
        <w:rPr>
          <w:rFonts w:ascii="Times New Roman" w:hAnsi="Times New Roman" w:cs="Times New Roman"/>
          <w:sz w:val="24"/>
          <w:szCs w:val="24"/>
        </w:rPr>
      </w:pPr>
    </w:p>
    <w:p w:rsidR="002D766F" w:rsidRPr="002D766F" w:rsidRDefault="002D766F" w:rsidP="002D766F">
      <w:pPr>
        <w:suppressAutoHyphens/>
        <w:spacing w:before="120" w:after="0" w:line="360" w:lineRule="auto"/>
        <w:ind w:firstLine="510"/>
        <w:jc w:val="both"/>
        <w:rPr>
          <w:rFonts w:ascii="Times New Roman" w:hAnsi="Times New Roman" w:cs="Times New Roman"/>
          <w:sz w:val="24"/>
          <w:szCs w:val="24"/>
        </w:rPr>
      </w:pPr>
      <w:r w:rsidRPr="002D766F">
        <w:rPr>
          <w:rFonts w:ascii="Times New Roman" w:hAnsi="Times New Roman" w:cs="Times New Roman"/>
          <w:sz w:val="24"/>
          <w:szCs w:val="24"/>
        </w:rPr>
        <w:t>6. Akty wykonawcze</w:t>
      </w:r>
    </w:p>
    <w:p w:rsidR="002D766F" w:rsidRPr="002D766F" w:rsidRDefault="002D766F" w:rsidP="002D766F">
      <w:pPr>
        <w:suppressAutoHyphens/>
        <w:spacing w:before="120" w:after="0" w:line="360" w:lineRule="auto"/>
        <w:ind w:firstLine="510"/>
        <w:jc w:val="both"/>
        <w:rPr>
          <w:rFonts w:ascii="Times New Roman" w:hAnsi="Times New Roman" w:cs="Times New Roman"/>
          <w:sz w:val="24"/>
          <w:szCs w:val="24"/>
        </w:rPr>
      </w:pPr>
      <w:r w:rsidRPr="002D766F">
        <w:rPr>
          <w:rFonts w:ascii="Times New Roman" w:hAnsi="Times New Roman" w:cs="Times New Roman"/>
          <w:sz w:val="24"/>
          <w:szCs w:val="24"/>
        </w:rPr>
        <w:t>W projektowanej ustawie przewiduje się, że R</w:t>
      </w:r>
      <w:r w:rsidR="008B7FE2">
        <w:rPr>
          <w:rFonts w:ascii="Times New Roman" w:hAnsi="Times New Roman" w:cs="Times New Roman"/>
          <w:sz w:val="24"/>
          <w:szCs w:val="24"/>
        </w:rPr>
        <w:t>ada Ministrów, począwszy od 2020</w:t>
      </w:r>
      <w:r w:rsidRPr="002D766F">
        <w:rPr>
          <w:rFonts w:ascii="Times New Roman" w:hAnsi="Times New Roman" w:cs="Times New Roman"/>
          <w:sz w:val="24"/>
          <w:szCs w:val="24"/>
        </w:rPr>
        <w:t xml:space="preserve"> r., co 5 lat, do dnia 15 czerwca danego roku, określa, w drodze rozporządzenia, Narodowy Cel Wskaźnikowy na kolejne 5 lat, biorąc pod uwagę możliwości surowcowe i wytwórcze oraz możliwości branży paszowej.</w:t>
      </w:r>
    </w:p>
    <w:p w:rsidR="002D766F" w:rsidRPr="002D766F" w:rsidRDefault="002D766F" w:rsidP="002D766F">
      <w:pPr>
        <w:suppressAutoHyphens/>
        <w:spacing w:before="120" w:after="0" w:line="360" w:lineRule="auto"/>
        <w:ind w:firstLine="510"/>
        <w:jc w:val="both"/>
        <w:rPr>
          <w:rFonts w:ascii="Times New Roman" w:hAnsi="Times New Roman" w:cs="Times New Roman"/>
          <w:sz w:val="24"/>
          <w:szCs w:val="24"/>
        </w:rPr>
      </w:pPr>
    </w:p>
    <w:p w:rsidR="002D766F" w:rsidRPr="002D766F" w:rsidRDefault="002D766F" w:rsidP="002D766F">
      <w:pPr>
        <w:suppressAutoHyphens/>
        <w:spacing w:before="120" w:after="0" w:line="360" w:lineRule="auto"/>
        <w:ind w:firstLine="510"/>
        <w:jc w:val="both"/>
        <w:rPr>
          <w:rFonts w:ascii="Times New Roman" w:hAnsi="Times New Roman" w:cs="Times New Roman"/>
          <w:sz w:val="24"/>
          <w:szCs w:val="24"/>
        </w:rPr>
      </w:pPr>
      <w:r w:rsidRPr="002D766F">
        <w:rPr>
          <w:rFonts w:ascii="Times New Roman" w:hAnsi="Times New Roman" w:cs="Times New Roman"/>
          <w:sz w:val="24"/>
          <w:szCs w:val="24"/>
        </w:rPr>
        <w:t>7. Zgodność z prawem Unii Europejskiej</w:t>
      </w:r>
    </w:p>
    <w:p w:rsidR="002D766F" w:rsidRPr="00BB0463" w:rsidRDefault="002D766F" w:rsidP="00A62E32">
      <w:pPr>
        <w:suppressAutoHyphens/>
        <w:spacing w:before="120" w:after="0" w:line="360" w:lineRule="auto"/>
        <w:ind w:firstLine="510"/>
        <w:jc w:val="both"/>
        <w:rPr>
          <w:rFonts w:ascii="Times New Roman" w:hAnsi="Times New Roman" w:cs="Times New Roman"/>
          <w:sz w:val="24"/>
          <w:szCs w:val="24"/>
        </w:rPr>
      </w:pPr>
      <w:r w:rsidRPr="002D766F">
        <w:rPr>
          <w:rFonts w:ascii="Times New Roman" w:hAnsi="Times New Roman" w:cs="Times New Roman"/>
          <w:sz w:val="24"/>
          <w:szCs w:val="24"/>
        </w:rPr>
        <w:t xml:space="preserve">Projekt ustawy jest zgodny z prawem Unii Europejskiej. Z uwagi na fakt, iż obszar prawa paszowego został uregulowany na poziomie Unii Europejskiej, projektowana ustawa odwołuje się do </w:t>
      </w:r>
      <w:r w:rsidR="00D6607C">
        <w:rPr>
          <w:rFonts w:ascii="Times New Roman" w:hAnsi="Times New Roman" w:cs="Times New Roman"/>
          <w:sz w:val="24"/>
          <w:szCs w:val="24"/>
        </w:rPr>
        <w:t>przepisów</w:t>
      </w:r>
      <w:r w:rsidRPr="002D766F">
        <w:rPr>
          <w:rFonts w:ascii="Times New Roman" w:hAnsi="Times New Roman" w:cs="Times New Roman"/>
          <w:sz w:val="24"/>
          <w:szCs w:val="24"/>
        </w:rPr>
        <w:t xml:space="preserve"> prawa unijnego, a w szczególności rozporządzeni</w:t>
      </w:r>
      <w:r w:rsidR="00D6607C">
        <w:rPr>
          <w:rFonts w:ascii="Times New Roman" w:hAnsi="Times New Roman" w:cs="Times New Roman"/>
          <w:sz w:val="24"/>
          <w:szCs w:val="24"/>
        </w:rPr>
        <w:t>a</w:t>
      </w:r>
      <w:r w:rsidRPr="002D766F">
        <w:rPr>
          <w:rFonts w:ascii="Times New Roman" w:hAnsi="Times New Roman" w:cs="Times New Roman"/>
          <w:sz w:val="24"/>
          <w:szCs w:val="24"/>
        </w:rPr>
        <w:t xml:space="preserve"> (WE) nr 178/2002 Parlamentu Europejskiego i Rady z dnia 28 stycznia 2002 r. ustanawiając</w:t>
      </w:r>
      <w:r w:rsidR="00D6607C">
        <w:rPr>
          <w:rFonts w:ascii="Times New Roman" w:hAnsi="Times New Roman" w:cs="Times New Roman"/>
          <w:sz w:val="24"/>
          <w:szCs w:val="24"/>
        </w:rPr>
        <w:t>ego</w:t>
      </w:r>
      <w:r w:rsidRPr="002D766F">
        <w:rPr>
          <w:rFonts w:ascii="Times New Roman" w:hAnsi="Times New Roman" w:cs="Times New Roman"/>
          <w:sz w:val="24"/>
          <w:szCs w:val="24"/>
        </w:rPr>
        <w:t xml:space="preserve"> ogólne zasady i wymagania prawa żywnościowego, powołującym Europejski Urząd ds. Bezpieczeństwa Żywności oraz ustanawiając</w:t>
      </w:r>
      <w:r w:rsidR="00D6607C">
        <w:rPr>
          <w:rFonts w:ascii="Times New Roman" w:hAnsi="Times New Roman" w:cs="Times New Roman"/>
          <w:sz w:val="24"/>
          <w:szCs w:val="24"/>
        </w:rPr>
        <w:t>ego</w:t>
      </w:r>
      <w:r w:rsidRPr="002D766F">
        <w:rPr>
          <w:rFonts w:ascii="Times New Roman" w:hAnsi="Times New Roman" w:cs="Times New Roman"/>
          <w:sz w:val="24"/>
          <w:szCs w:val="24"/>
        </w:rPr>
        <w:t xml:space="preserve"> procedury w zakresie bezpieczeństwa żywności (Dz. Urz. WE L 31 z 01.02.2002, str. 1, z </w:t>
      </w:r>
      <w:proofErr w:type="spellStart"/>
      <w:r w:rsidRPr="002D766F">
        <w:rPr>
          <w:rFonts w:ascii="Times New Roman" w:hAnsi="Times New Roman" w:cs="Times New Roman"/>
          <w:sz w:val="24"/>
          <w:szCs w:val="24"/>
        </w:rPr>
        <w:t>późn</w:t>
      </w:r>
      <w:proofErr w:type="spellEnd"/>
      <w:r w:rsidRPr="002D766F">
        <w:rPr>
          <w:rFonts w:ascii="Times New Roman" w:hAnsi="Times New Roman" w:cs="Times New Roman"/>
          <w:sz w:val="24"/>
          <w:szCs w:val="24"/>
        </w:rPr>
        <w:t xml:space="preserve">. zm.; Dz. Urz. UE Polskie wydanie specjalne, rozdz. 15, t. 6, str. 463, z </w:t>
      </w:r>
      <w:proofErr w:type="spellStart"/>
      <w:r w:rsidRPr="002D766F">
        <w:rPr>
          <w:rFonts w:ascii="Times New Roman" w:hAnsi="Times New Roman" w:cs="Times New Roman"/>
          <w:sz w:val="24"/>
          <w:szCs w:val="24"/>
        </w:rPr>
        <w:t>późn</w:t>
      </w:r>
      <w:proofErr w:type="spellEnd"/>
      <w:r w:rsidRPr="002D766F">
        <w:rPr>
          <w:rFonts w:ascii="Times New Roman" w:hAnsi="Times New Roman" w:cs="Times New Roman"/>
          <w:sz w:val="24"/>
          <w:szCs w:val="24"/>
        </w:rPr>
        <w:t>. zm.), rozporządzeni</w:t>
      </w:r>
      <w:r w:rsidR="00D6607C">
        <w:rPr>
          <w:rFonts w:ascii="Times New Roman" w:hAnsi="Times New Roman" w:cs="Times New Roman"/>
          <w:sz w:val="24"/>
          <w:szCs w:val="24"/>
        </w:rPr>
        <w:t>a</w:t>
      </w:r>
      <w:r w:rsidRPr="002D766F">
        <w:rPr>
          <w:rFonts w:ascii="Times New Roman" w:hAnsi="Times New Roman" w:cs="Times New Roman"/>
          <w:sz w:val="24"/>
          <w:szCs w:val="24"/>
        </w:rPr>
        <w:t xml:space="preserve"> Parlamentu Europejskiego i Rady (WE) nr 767/2009 z dnia 13 lipca 2009 r. w sprawie wprowadzania na rynek i stosowania pasz, zmieniając</w:t>
      </w:r>
      <w:r w:rsidR="00D6607C">
        <w:rPr>
          <w:rFonts w:ascii="Times New Roman" w:hAnsi="Times New Roman" w:cs="Times New Roman"/>
          <w:sz w:val="24"/>
          <w:szCs w:val="24"/>
        </w:rPr>
        <w:t>ego</w:t>
      </w:r>
      <w:r w:rsidRPr="002D766F">
        <w:rPr>
          <w:rFonts w:ascii="Times New Roman" w:hAnsi="Times New Roman" w:cs="Times New Roman"/>
          <w:sz w:val="24"/>
          <w:szCs w:val="24"/>
        </w:rPr>
        <w:t xml:space="preserve"> rozporządzenie (WE) nr 1831/2003 Parlamentu Europejskiego i Rady i uchylając</w:t>
      </w:r>
      <w:r w:rsidR="00D6607C">
        <w:rPr>
          <w:rFonts w:ascii="Times New Roman" w:hAnsi="Times New Roman" w:cs="Times New Roman"/>
          <w:sz w:val="24"/>
          <w:szCs w:val="24"/>
        </w:rPr>
        <w:t>ego</w:t>
      </w:r>
      <w:r w:rsidRPr="002D766F">
        <w:rPr>
          <w:rFonts w:ascii="Times New Roman" w:hAnsi="Times New Roman" w:cs="Times New Roman"/>
          <w:sz w:val="24"/>
          <w:szCs w:val="24"/>
        </w:rPr>
        <w:t xml:space="preserve"> dyrektywę Rady 79/373/EWG, dyrektywę Komisji 80/511/EWG, dyrektywy Rady 82/471/EWG, 83/228/EWG, 93/74/EWG, 93/113/WE i 96/25/WE oraz decyzję Komisji 2004/217/WE (Dz.U. L 229 z 1.9.2009, str. 1-28)</w:t>
      </w:r>
      <w:r w:rsidR="00B34953">
        <w:rPr>
          <w:rFonts w:ascii="Times New Roman" w:hAnsi="Times New Roman" w:cs="Times New Roman"/>
          <w:sz w:val="24"/>
          <w:szCs w:val="24"/>
        </w:rPr>
        <w:t xml:space="preserve">, </w:t>
      </w:r>
      <w:r w:rsidR="00A62E32">
        <w:rPr>
          <w:rFonts w:ascii="Times New Roman" w:hAnsi="Times New Roman" w:cs="Times New Roman"/>
          <w:sz w:val="24"/>
          <w:szCs w:val="24"/>
        </w:rPr>
        <w:t>zwanego  dalej „rozporządzeniem nr 767/2009”</w:t>
      </w:r>
      <w:r w:rsidRPr="002D766F">
        <w:rPr>
          <w:rFonts w:ascii="Times New Roman" w:hAnsi="Times New Roman" w:cs="Times New Roman"/>
          <w:sz w:val="24"/>
          <w:szCs w:val="24"/>
        </w:rPr>
        <w:t>.</w:t>
      </w:r>
      <w:r w:rsidR="00A62E32">
        <w:rPr>
          <w:rFonts w:ascii="Times New Roman" w:hAnsi="Times New Roman" w:cs="Times New Roman"/>
          <w:sz w:val="24"/>
          <w:szCs w:val="24"/>
        </w:rPr>
        <w:t xml:space="preserve"> Projekt ustawy nie narusza przepisów unijnych ustanawiających szczegółowe zasady w zakresie produkcji, etykietowania i wprowadzania pasz na rynek określonych przede wszystkim w </w:t>
      </w:r>
      <w:r w:rsidR="00A62E32" w:rsidRPr="002D766F">
        <w:rPr>
          <w:rFonts w:ascii="Times New Roman" w:hAnsi="Times New Roman" w:cs="Times New Roman"/>
          <w:sz w:val="24"/>
          <w:szCs w:val="24"/>
        </w:rPr>
        <w:t>rozporządzeni</w:t>
      </w:r>
      <w:r w:rsidR="00A62E32">
        <w:rPr>
          <w:rFonts w:ascii="Times New Roman" w:hAnsi="Times New Roman" w:cs="Times New Roman"/>
          <w:sz w:val="24"/>
          <w:szCs w:val="24"/>
        </w:rPr>
        <w:t>u</w:t>
      </w:r>
      <w:r w:rsidR="00A62E32" w:rsidRPr="002D766F">
        <w:rPr>
          <w:rFonts w:ascii="Times New Roman" w:hAnsi="Times New Roman" w:cs="Times New Roman"/>
          <w:sz w:val="24"/>
          <w:szCs w:val="24"/>
        </w:rPr>
        <w:t xml:space="preserve"> </w:t>
      </w:r>
      <w:r w:rsidR="00A62E32">
        <w:rPr>
          <w:rFonts w:ascii="Times New Roman" w:hAnsi="Times New Roman" w:cs="Times New Roman"/>
          <w:sz w:val="24"/>
          <w:szCs w:val="24"/>
        </w:rPr>
        <w:t xml:space="preserve">nr 767/2009, rozporządzeniu </w:t>
      </w:r>
      <w:r w:rsidR="00A62E32" w:rsidRPr="002D766F">
        <w:rPr>
          <w:rFonts w:ascii="Times New Roman" w:hAnsi="Times New Roman" w:cs="Times New Roman"/>
          <w:sz w:val="24"/>
          <w:szCs w:val="24"/>
        </w:rPr>
        <w:t>(WE) nr 183/2005 Parlamentu Europejskiego i Rady z dnia 12 stycznia 2005 r. ustanawiającym wymagania dotyczące higieny pasz (Dz.U. L 35 z 8.2.2005, str. 1-22)</w:t>
      </w:r>
      <w:r w:rsidR="00A62E32">
        <w:rPr>
          <w:rFonts w:ascii="Times New Roman" w:hAnsi="Times New Roman" w:cs="Times New Roman"/>
          <w:sz w:val="24"/>
          <w:szCs w:val="24"/>
        </w:rPr>
        <w:t xml:space="preserve">, a </w:t>
      </w:r>
      <w:r w:rsidR="00A62E32">
        <w:rPr>
          <w:rFonts w:ascii="Times New Roman" w:hAnsi="Times New Roman" w:cs="Times New Roman"/>
          <w:sz w:val="24"/>
          <w:szCs w:val="24"/>
        </w:rPr>
        <w:lastRenderedPageBreak/>
        <w:t>także przepisów unijnych określających katalog materiałów paszowych (rozporządzenie Komisji (UE) nr</w:t>
      </w:r>
      <w:r w:rsidR="00A62E32" w:rsidRPr="00A62E32">
        <w:rPr>
          <w:rFonts w:ascii="Times New Roman" w:hAnsi="Times New Roman" w:cs="Times New Roman"/>
          <w:sz w:val="24"/>
          <w:szCs w:val="24"/>
        </w:rPr>
        <w:t xml:space="preserve"> 68/2013</w:t>
      </w:r>
      <w:r w:rsidR="00A62E32">
        <w:rPr>
          <w:rFonts w:ascii="Times New Roman" w:hAnsi="Times New Roman" w:cs="Times New Roman"/>
          <w:sz w:val="24"/>
          <w:szCs w:val="24"/>
        </w:rPr>
        <w:t xml:space="preserve"> </w:t>
      </w:r>
      <w:r w:rsidR="00A62E32" w:rsidRPr="00A62E32">
        <w:rPr>
          <w:rFonts w:ascii="Times New Roman" w:hAnsi="Times New Roman" w:cs="Times New Roman"/>
          <w:sz w:val="24"/>
          <w:szCs w:val="24"/>
        </w:rPr>
        <w:t>z dnia 16 stycznia 2013 r.</w:t>
      </w:r>
      <w:r w:rsidR="00A62E32">
        <w:rPr>
          <w:rFonts w:ascii="Times New Roman" w:hAnsi="Times New Roman" w:cs="Times New Roman"/>
          <w:sz w:val="24"/>
          <w:szCs w:val="24"/>
        </w:rPr>
        <w:t xml:space="preserve"> </w:t>
      </w:r>
      <w:r w:rsidR="00A62E32" w:rsidRPr="00A62E32">
        <w:rPr>
          <w:rFonts w:ascii="Times New Roman" w:hAnsi="Times New Roman" w:cs="Times New Roman"/>
          <w:sz w:val="24"/>
          <w:szCs w:val="24"/>
        </w:rPr>
        <w:t>w sprawie katalogu materiałów paszowych</w:t>
      </w:r>
      <w:r w:rsidR="00A62E32">
        <w:rPr>
          <w:rFonts w:ascii="Times New Roman" w:hAnsi="Times New Roman" w:cs="Times New Roman"/>
          <w:sz w:val="24"/>
          <w:szCs w:val="24"/>
        </w:rPr>
        <w:t xml:space="preserve"> (Dz. Urz. UE L 29 z 30.1.2013, str. 1-</w:t>
      </w:r>
      <w:r w:rsidR="00A62E32" w:rsidRPr="00A62E32">
        <w:rPr>
          <w:rFonts w:ascii="Times New Roman" w:hAnsi="Times New Roman" w:cs="Times New Roman"/>
          <w:sz w:val="24"/>
          <w:szCs w:val="24"/>
        </w:rPr>
        <w:t>64</w:t>
      </w:r>
      <w:r w:rsidR="00A62E32">
        <w:rPr>
          <w:rFonts w:ascii="Times New Roman" w:hAnsi="Times New Roman" w:cs="Times New Roman"/>
          <w:sz w:val="24"/>
          <w:szCs w:val="24"/>
        </w:rPr>
        <w:t>).</w:t>
      </w:r>
    </w:p>
    <w:sectPr w:rsidR="002D766F" w:rsidRPr="00BB0463" w:rsidSect="00B400A0">
      <w:headerReference w:type="default" r:id="rId9"/>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257F" w:rsidRDefault="0008257F" w:rsidP="0040111F">
      <w:pPr>
        <w:spacing w:after="0" w:line="240" w:lineRule="auto"/>
      </w:pPr>
      <w:r>
        <w:separator/>
      </w:r>
    </w:p>
  </w:endnote>
  <w:endnote w:type="continuationSeparator" w:id="0">
    <w:p w:rsidR="0008257F" w:rsidRDefault="0008257F" w:rsidP="0040111F">
      <w:pPr>
        <w:spacing w:after="0" w:line="240" w:lineRule="auto"/>
      </w:pPr>
      <w:r>
        <w:continuationSeparator/>
      </w:r>
    </w:p>
  </w:endnote>
  <w:endnote w:type="continuationNotice" w:id="1">
    <w:p w:rsidR="0008257F" w:rsidRDefault="0008257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257F" w:rsidRDefault="0008257F" w:rsidP="0040111F">
      <w:pPr>
        <w:spacing w:after="0" w:line="240" w:lineRule="auto"/>
      </w:pPr>
      <w:r>
        <w:separator/>
      </w:r>
    </w:p>
  </w:footnote>
  <w:footnote w:type="continuationSeparator" w:id="0">
    <w:p w:rsidR="0008257F" w:rsidRDefault="0008257F" w:rsidP="0040111F">
      <w:pPr>
        <w:spacing w:after="0" w:line="240" w:lineRule="auto"/>
      </w:pPr>
      <w:r>
        <w:continuationSeparator/>
      </w:r>
    </w:p>
  </w:footnote>
  <w:footnote w:type="continuationNotice" w:id="1">
    <w:p w:rsidR="0008257F" w:rsidRDefault="0008257F">
      <w:pPr>
        <w:spacing w:after="0" w:line="240" w:lineRule="auto"/>
      </w:pPr>
    </w:p>
  </w:footnote>
  <w:footnote w:id="2">
    <w:p w:rsidR="003952D4" w:rsidRPr="00D414D0" w:rsidRDefault="003952D4" w:rsidP="003952D4">
      <w:pPr>
        <w:pStyle w:val="ODNONIKtreodnonika"/>
      </w:pPr>
      <w:r>
        <w:rPr>
          <w:rStyle w:val="Odwoanieprzypisudolnego"/>
        </w:rPr>
        <w:footnoteRef/>
      </w:r>
      <w:r>
        <w:rPr>
          <w:rStyle w:val="IGindeksgrny"/>
        </w:rPr>
        <w:t>)</w:t>
      </w:r>
      <w:r>
        <w:tab/>
        <w:t>Zmiany tekstu jednolitego wymienionej ustawy zostały ogłoszone w Dz. U. z 2015 r. poz. 699, 978, 1197, 1269, 1311, 1649, 1923, 1932 i 2184 oraz z 2016 r. poz. 195.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67A" w:rsidRDefault="00DB3DE3">
    <w:pPr>
      <w:pStyle w:val="Nagwek"/>
      <w:jc w:val="center"/>
    </w:pPr>
    <w:r>
      <w:fldChar w:fldCharType="begin"/>
    </w:r>
    <w:r w:rsidR="0033167A">
      <w:instrText>PAGE   \* MERGEFORMAT</w:instrText>
    </w:r>
    <w:r>
      <w:fldChar w:fldCharType="separate"/>
    </w:r>
    <w:r w:rsidR="00872F67">
      <w:rPr>
        <w:noProof/>
      </w:rPr>
      <w:t>13</w:t>
    </w:r>
    <w:r>
      <w:fldChar w:fldCharType="end"/>
    </w:r>
  </w:p>
  <w:p w:rsidR="00B400A0" w:rsidRDefault="00B400A0">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525D2F"/>
    <w:multiLevelType w:val="hybridMultilevel"/>
    <w:tmpl w:val="7B82ACC8"/>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proofState w:spelling="clean"/>
  <w:defaultTabStop w:val="708"/>
  <w:hyphenationZone w:val="425"/>
  <w:doNotHyphenateCaps/>
  <w:characterSpacingControl w:val="doNotCompress"/>
  <w:doNotValidateAgainstSchema/>
  <w:doNotDemarcateInvalidXml/>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491C"/>
    <w:rsid w:val="000012DA"/>
    <w:rsid w:val="0000246E"/>
    <w:rsid w:val="00003862"/>
    <w:rsid w:val="00006BED"/>
    <w:rsid w:val="00007591"/>
    <w:rsid w:val="00010A0A"/>
    <w:rsid w:val="00012A35"/>
    <w:rsid w:val="00016099"/>
    <w:rsid w:val="00017DC2"/>
    <w:rsid w:val="00021522"/>
    <w:rsid w:val="00021D0F"/>
    <w:rsid w:val="000225DD"/>
    <w:rsid w:val="00023471"/>
    <w:rsid w:val="00023F13"/>
    <w:rsid w:val="00030634"/>
    <w:rsid w:val="000319C1"/>
    <w:rsid w:val="00031A8B"/>
    <w:rsid w:val="00031BCA"/>
    <w:rsid w:val="000328C8"/>
    <w:rsid w:val="000330FA"/>
    <w:rsid w:val="0003362F"/>
    <w:rsid w:val="00035B6D"/>
    <w:rsid w:val="00036B63"/>
    <w:rsid w:val="00037E1A"/>
    <w:rsid w:val="00040953"/>
    <w:rsid w:val="00041DD8"/>
    <w:rsid w:val="00042DA0"/>
    <w:rsid w:val="00043495"/>
    <w:rsid w:val="00044962"/>
    <w:rsid w:val="00046A75"/>
    <w:rsid w:val="00047312"/>
    <w:rsid w:val="000508BD"/>
    <w:rsid w:val="000517AB"/>
    <w:rsid w:val="0005339C"/>
    <w:rsid w:val="0005571B"/>
    <w:rsid w:val="00055AD7"/>
    <w:rsid w:val="00057660"/>
    <w:rsid w:val="00057AB3"/>
    <w:rsid w:val="00060076"/>
    <w:rsid w:val="00060432"/>
    <w:rsid w:val="00060588"/>
    <w:rsid w:val="00060D87"/>
    <w:rsid w:val="000615A5"/>
    <w:rsid w:val="0006318D"/>
    <w:rsid w:val="00064E4C"/>
    <w:rsid w:val="00066901"/>
    <w:rsid w:val="00070EC8"/>
    <w:rsid w:val="00071BEE"/>
    <w:rsid w:val="000728DF"/>
    <w:rsid w:val="00072D39"/>
    <w:rsid w:val="000736CD"/>
    <w:rsid w:val="0007533B"/>
    <w:rsid w:val="0007545D"/>
    <w:rsid w:val="000760BF"/>
    <w:rsid w:val="0007613E"/>
    <w:rsid w:val="00076BFC"/>
    <w:rsid w:val="000814A7"/>
    <w:rsid w:val="0008257F"/>
    <w:rsid w:val="00084E7F"/>
    <w:rsid w:val="0008557B"/>
    <w:rsid w:val="00085CE7"/>
    <w:rsid w:val="000905A9"/>
    <w:rsid w:val="000906EE"/>
    <w:rsid w:val="00091BA2"/>
    <w:rsid w:val="000944EF"/>
    <w:rsid w:val="0009732D"/>
    <w:rsid w:val="000973F0"/>
    <w:rsid w:val="000A0E3C"/>
    <w:rsid w:val="000A1296"/>
    <w:rsid w:val="000A1C27"/>
    <w:rsid w:val="000A1D75"/>
    <w:rsid w:val="000A1DAD"/>
    <w:rsid w:val="000A2649"/>
    <w:rsid w:val="000A323B"/>
    <w:rsid w:val="000A45A8"/>
    <w:rsid w:val="000A7B13"/>
    <w:rsid w:val="000B01CB"/>
    <w:rsid w:val="000B102C"/>
    <w:rsid w:val="000B298D"/>
    <w:rsid w:val="000B5B2D"/>
    <w:rsid w:val="000B5DCE"/>
    <w:rsid w:val="000C05BA"/>
    <w:rsid w:val="000C0E8F"/>
    <w:rsid w:val="000C3EC8"/>
    <w:rsid w:val="000C428A"/>
    <w:rsid w:val="000C4BC4"/>
    <w:rsid w:val="000D0110"/>
    <w:rsid w:val="000D2468"/>
    <w:rsid w:val="000D318A"/>
    <w:rsid w:val="000D6173"/>
    <w:rsid w:val="000D6F83"/>
    <w:rsid w:val="000E25CC"/>
    <w:rsid w:val="000E3694"/>
    <w:rsid w:val="000E3DFC"/>
    <w:rsid w:val="000E4234"/>
    <w:rsid w:val="000E490F"/>
    <w:rsid w:val="000E532D"/>
    <w:rsid w:val="000E6241"/>
    <w:rsid w:val="000E75D1"/>
    <w:rsid w:val="000E76E9"/>
    <w:rsid w:val="000F00FB"/>
    <w:rsid w:val="000F2BE3"/>
    <w:rsid w:val="000F3D0D"/>
    <w:rsid w:val="000F6436"/>
    <w:rsid w:val="000F6ED4"/>
    <w:rsid w:val="000F79E9"/>
    <w:rsid w:val="000F7A6E"/>
    <w:rsid w:val="00100541"/>
    <w:rsid w:val="001042BA"/>
    <w:rsid w:val="00106D03"/>
    <w:rsid w:val="00107A7A"/>
    <w:rsid w:val="00110465"/>
    <w:rsid w:val="00110628"/>
    <w:rsid w:val="0011245A"/>
    <w:rsid w:val="0011493E"/>
    <w:rsid w:val="00115B72"/>
    <w:rsid w:val="001209EC"/>
    <w:rsid w:val="00120A9E"/>
    <w:rsid w:val="00121126"/>
    <w:rsid w:val="00125A9C"/>
    <w:rsid w:val="001270A2"/>
    <w:rsid w:val="001300AC"/>
    <w:rsid w:val="00131237"/>
    <w:rsid w:val="00131BBD"/>
    <w:rsid w:val="001329AC"/>
    <w:rsid w:val="00133CE7"/>
    <w:rsid w:val="001343A8"/>
    <w:rsid w:val="00134CA0"/>
    <w:rsid w:val="0014026F"/>
    <w:rsid w:val="001418F8"/>
    <w:rsid w:val="001439B5"/>
    <w:rsid w:val="001458BB"/>
    <w:rsid w:val="00146897"/>
    <w:rsid w:val="00147A47"/>
    <w:rsid w:val="00147AA1"/>
    <w:rsid w:val="00151AF3"/>
    <w:rsid w:val="00151EAB"/>
    <w:rsid w:val="001520CF"/>
    <w:rsid w:val="00153866"/>
    <w:rsid w:val="0015667C"/>
    <w:rsid w:val="00157110"/>
    <w:rsid w:val="0015742A"/>
    <w:rsid w:val="001574BC"/>
    <w:rsid w:val="00157DA1"/>
    <w:rsid w:val="001606EE"/>
    <w:rsid w:val="00162627"/>
    <w:rsid w:val="00163147"/>
    <w:rsid w:val="00164C57"/>
    <w:rsid w:val="00164C9D"/>
    <w:rsid w:val="00166946"/>
    <w:rsid w:val="0017080E"/>
    <w:rsid w:val="00170D77"/>
    <w:rsid w:val="00172035"/>
    <w:rsid w:val="00172F7A"/>
    <w:rsid w:val="00173150"/>
    <w:rsid w:val="00173390"/>
    <w:rsid w:val="001736F0"/>
    <w:rsid w:val="00173BB3"/>
    <w:rsid w:val="001740D0"/>
    <w:rsid w:val="00174F2C"/>
    <w:rsid w:val="00175934"/>
    <w:rsid w:val="0017622F"/>
    <w:rsid w:val="0018086B"/>
    <w:rsid w:val="00180F2A"/>
    <w:rsid w:val="00184B91"/>
    <w:rsid w:val="00184D4A"/>
    <w:rsid w:val="00186EC1"/>
    <w:rsid w:val="0019067B"/>
    <w:rsid w:val="00191C6C"/>
    <w:rsid w:val="00191E1F"/>
    <w:rsid w:val="00192AC3"/>
    <w:rsid w:val="0019473B"/>
    <w:rsid w:val="001952B1"/>
    <w:rsid w:val="0019550C"/>
    <w:rsid w:val="00196E39"/>
    <w:rsid w:val="00197649"/>
    <w:rsid w:val="001A01FB"/>
    <w:rsid w:val="001A10E9"/>
    <w:rsid w:val="001A183D"/>
    <w:rsid w:val="001A2B65"/>
    <w:rsid w:val="001A3CD3"/>
    <w:rsid w:val="001A5BEF"/>
    <w:rsid w:val="001A7F15"/>
    <w:rsid w:val="001B342E"/>
    <w:rsid w:val="001C1832"/>
    <w:rsid w:val="001C188C"/>
    <w:rsid w:val="001C5653"/>
    <w:rsid w:val="001D1783"/>
    <w:rsid w:val="001D2223"/>
    <w:rsid w:val="001D53CD"/>
    <w:rsid w:val="001D55A3"/>
    <w:rsid w:val="001D5AF5"/>
    <w:rsid w:val="001D6784"/>
    <w:rsid w:val="001D7478"/>
    <w:rsid w:val="001E1E73"/>
    <w:rsid w:val="001E2847"/>
    <w:rsid w:val="001E2A64"/>
    <w:rsid w:val="001E4B3E"/>
    <w:rsid w:val="001E4E0C"/>
    <w:rsid w:val="001E526D"/>
    <w:rsid w:val="001E5655"/>
    <w:rsid w:val="001F1832"/>
    <w:rsid w:val="001F220F"/>
    <w:rsid w:val="001F25B3"/>
    <w:rsid w:val="001F6616"/>
    <w:rsid w:val="001F685D"/>
    <w:rsid w:val="00201602"/>
    <w:rsid w:val="00201F80"/>
    <w:rsid w:val="00202BD4"/>
    <w:rsid w:val="00204A97"/>
    <w:rsid w:val="00210334"/>
    <w:rsid w:val="002114EF"/>
    <w:rsid w:val="002166AD"/>
    <w:rsid w:val="00216DC2"/>
    <w:rsid w:val="00217871"/>
    <w:rsid w:val="002179FB"/>
    <w:rsid w:val="00221ED8"/>
    <w:rsid w:val="002231EA"/>
    <w:rsid w:val="00223FDF"/>
    <w:rsid w:val="002279C0"/>
    <w:rsid w:val="00236ED8"/>
    <w:rsid w:val="0023727E"/>
    <w:rsid w:val="00240B5B"/>
    <w:rsid w:val="002417B6"/>
    <w:rsid w:val="00242081"/>
    <w:rsid w:val="00243777"/>
    <w:rsid w:val="002441CD"/>
    <w:rsid w:val="002501A3"/>
    <w:rsid w:val="0025166C"/>
    <w:rsid w:val="00251963"/>
    <w:rsid w:val="002524D6"/>
    <w:rsid w:val="002555D4"/>
    <w:rsid w:val="00261A16"/>
    <w:rsid w:val="00263522"/>
    <w:rsid w:val="002640EF"/>
    <w:rsid w:val="00264EC6"/>
    <w:rsid w:val="00267F6B"/>
    <w:rsid w:val="00271013"/>
    <w:rsid w:val="0027107D"/>
    <w:rsid w:val="00272788"/>
    <w:rsid w:val="00272F0F"/>
    <w:rsid w:val="00273FE4"/>
    <w:rsid w:val="002765B4"/>
    <w:rsid w:val="00276838"/>
    <w:rsid w:val="00276A94"/>
    <w:rsid w:val="00282627"/>
    <w:rsid w:val="00283401"/>
    <w:rsid w:val="00293FEA"/>
    <w:rsid w:val="0029405D"/>
    <w:rsid w:val="00294FA6"/>
    <w:rsid w:val="00295A6F"/>
    <w:rsid w:val="00297D4D"/>
    <w:rsid w:val="002A20C4"/>
    <w:rsid w:val="002A22F8"/>
    <w:rsid w:val="002A570F"/>
    <w:rsid w:val="002A7292"/>
    <w:rsid w:val="002A7358"/>
    <w:rsid w:val="002A7902"/>
    <w:rsid w:val="002A7F29"/>
    <w:rsid w:val="002B0399"/>
    <w:rsid w:val="002B0F6B"/>
    <w:rsid w:val="002B1771"/>
    <w:rsid w:val="002B23B8"/>
    <w:rsid w:val="002B4429"/>
    <w:rsid w:val="002B68A6"/>
    <w:rsid w:val="002B7FAF"/>
    <w:rsid w:val="002C05BC"/>
    <w:rsid w:val="002C07C9"/>
    <w:rsid w:val="002C4115"/>
    <w:rsid w:val="002C64D1"/>
    <w:rsid w:val="002D0C4F"/>
    <w:rsid w:val="002D1364"/>
    <w:rsid w:val="002D4D30"/>
    <w:rsid w:val="002D5000"/>
    <w:rsid w:val="002D598D"/>
    <w:rsid w:val="002D7188"/>
    <w:rsid w:val="002D766F"/>
    <w:rsid w:val="002E0005"/>
    <w:rsid w:val="002E1DE3"/>
    <w:rsid w:val="002E2AB6"/>
    <w:rsid w:val="002E3F34"/>
    <w:rsid w:val="002E5F79"/>
    <w:rsid w:val="002E64FA"/>
    <w:rsid w:val="002F0A00"/>
    <w:rsid w:val="002F0CFA"/>
    <w:rsid w:val="002F4C92"/>
    <w:rsid w:val="002F5E1E"/>
    <w:rsid w:val="002F669F"/>
    <w:rsid w:val="00301C97"/>
    <w:rsid w:val="003024D2"/>
    <w:rsid w:val="003067F7"/>
    <w:rsid w:val="0031004C"/>
    <w:rsid w:val="003105F6"/>
    <w:rsid w:val="00311297"/>
    <w:rsid w:val="003113BE"/>
    <w:rsid w:val="003122CA"/>
    <w:rsid w:val="003148FD"/>
    <w:rsid w:val="0031604C"/>
    <w:rsid w:val="00321080"/>
    <w:rsid w:val="00322D45"/>
    <w:rsid w:val="003238C1"/>
    <w:rsid w:val="00323BFC"/>
    <w:rsid w:val="00324E67"/>
    <w:rsid w:val="0032569A"/>
    <w:rsid w:val="00325A1F"/>
    <w:rsid w:val="003268F9"/>
    <w:rsid w:val="00326EA0"/>
    <w:rsid w:val="00327BC7"/>
    <w:rsid w:val="00327F4C"/>
    <w:rsid w:val="003309C6"/>
    <w:rsid w:val="00330BAF"/>
    <w:rsid w:val="0033167A"/>
    <w:rsid w:val="00332ED1"/>
    <w:rsid w:val="00334E3A"/>
    <w:rsid w:val="00334E67"/>
    <w:rsid w:val="003361DD"/>
    <w:rsid w:val="0033682F"/>
    <w:rsid w:val="003419F7"/>
    <w:rsid w:val="00341A6A"/>
    <w:rsid w:val="00342113"/>
    <w:rsid w:val="0034304D"/>
    <w:rsid w:val="00345B9C"/>
    <w:rsid w:val="00352DAE"/>
    <w:rsid w:val="00354EB9"/>
    <w:rsid w:val="003602AE"/>
    <w:rsid w:val="00360929"/>
    <w:rsid w:val="00361306"/>
    <w:rsid w:val="0036142C"/>
    <w:rsid w:val="0036259A"/>
    <w:rsid w:val="00363A38"/>
    <w:rsid w:val="00363C85"/>
    <w:rsid w:val="003647D5"/>
    <w:rsid w:val="003674B0"/>
    <w:rsid w:val="003710E5"/>
    <w:rsid w:val="00371FDB"/>
    <w:rsid w:val="00374F00"/>
    <w:rsid w:val="00375F10"/>
    <w:rsid w:val="0037727C"/>
    <w:rsid w:val="00377E70"/>
    <w:rsid w:val="00380904"/>
    <w:rsid w:val="00381E42"/>
    <w:rsid w:val="003823EE"/>
    <w:rsid w:val="00382928"/>
    <w:rsid w:val="00382960"/>
    <w:rsid w:val="003846F7"/>
    <w:rsid w:val="003851ED"/>
    <w:rsid w:val="00385637"/>
    <w:rsid w:val="00385B39"/>
    <w:rsid w:val="00386785"/>
    <w:rsid w:val="0038769E"/>
    <w:rsid w:val="00390E89"/>
    <w:rsid w:val="003914A9"/>
    <w:rsid w:val="00391B1A"/>
    <w:rsid w:val="0039313C"/>
    <w:rsid w:val="00394423"/>
    <w:rsid w:val="003952D4"/>
    <w:rsid w:val="0039564C"/>
    <w:rsid w:val="00395835"/>
    <w:rsid w:val="00396942"/>
    <w:rsid w:val="00396B49"/>
    <w:rsid w:val="00396E3E"/>
    <w:rsid w:val="003A22C9"/>
    <w:rsid w:val="003A306E"/>
    <w:rsid w:val="003A60DC"/>
    <w:rsid w:val="003A6A46"/>
    <w:rsid w:val="003A7A63"/>
    <w:rsid w:val="003B000C"/>
    <w:rsid w:val="003B0F1D"/>
    <w:rsid w:val="003B1A4B"/>
    <w:rsid w:val="003B44B8"/>
    <w:rsid w:val="003B4A57"/>
    <w:rsid w:val="003B5B5F"/>
    <w:rsid w:val="003C0AD9"/>
    <w:rsid w:val="003C0ED0"/>
    <w:rsid w:val="003C1D49"/>
    <w:rsid w:val="003C31B6"/>
    <w:rsid w:val="003C35C4"/>
    <w:rsid w:val="003C78E4"/>
    <w:rsid w:val="003D12C2"/>
    <w:rsid w:val="003D31B9"/>
    <w:rsid w:val="003D3867"/>
    <w:rsid w:val="003D4B5B"/>
    <w:rsid w:val="003D5FE0"/>
    <w:rsid w:val="003D633D"/>
    <w:rsid w:val="003D7A56"/>
    <w:rsid w:val="003E0D1A"/>
    <w:rsid w:val="003E2DA3"/>
    <w:rsid w:val="003E526B"/>
    <w:rsid w:val="003F020D"/>
    <w:rsid w:val="003F03D9"/>
    <w:rsid w:val="003F232C"/>
    <w:rsid w:val="003F2FBE"/>
    <w:rsid w:val="003F318D"/>
    <w:rsid w:val="003F5BAE"/>
    <w:rsid w:val="003F6ED7"/>
    <w:rsid w:val="0040111F"/>
    <w:rsid w:val="00401C84"/>
    <w:rsid w:val="00402631"/>
    <w:rsid w:val="00403210"/>
    <w:rsid w:val="004035BB"/>
    <w:rsid w:val="004035EB"/>
    <w:rsid w:val="00407332"/>
    <w:rsid w:val="00407828"/>
    <w:rsid w:val="004108FF"/>
    <w:rsid w:val="00413D8E"/>
    <w:rsid w:val="004140F2"/>
    <w:rsid w:val="00417B22"/>
    <w:rsid w:val="00421085"/>
    <w:rsid w:val="004225A4"/>
    <w:rsid w:val="004233CD"/>
    <w:rsid w:val="0042465E"/>
    <w:rsid w:val="00424DF7"/>
    <w:rsid w:val="004262B6"/>
    <w:rsid w:val="00431BA3"/>
    <w:rsid w:val="00431F35"/>
    <w:rsid w:val="00432B76"/>
    <w:rsid w:val="00434D01"/>
    <w:rsid w:val="00435D26"/>
    <w:rsid w:val="00437486"/>
    <w:rsid w:val="00440C99"/>
    <w:rsid w:val="0044175C"/>
    <w:rsid w:val="00445F4D"/>
    <w:rsid w:val="0044787D"/>
    <w:rsid w:val="004504C0"/>
    <w:rsid w:val="004550FB"/>
    <w:rsid w:val="00460028"/>
    <w:rsid w:val="0046067A"/>
    <w:rsid w:val="0046111A"/>
    <w:rsid w:val="00462946"/>
    <w:rsid w:val="00463044"/>
    <w:rsid w:val="00463F43"/>
    <w:rsid w:val="00464B94"/>
    <w:rsid w:val="004653A8"/>
    <w:rsid w:val="00465A0B"/>
    <w:rsid w:val="0047077C"/>
    <w:rsid w:val="00470B05"/>
    <w:rsid w:val="00471ABB"/>
    <w:rsid w:val="00471E54"/>
    <w:rsid w:val="0047207C"/>
    <w:rsid w:val="00472CD6"/>
    <w:rsid w:val="00474E3C"/>
    <w:rsid w:val="004800B0"/>
    <w:rsid w:val="00480A58"/>
    <w:rsid w:val="00482151"/>
    <w:rsid w:val="00485FAD"/>
    <w:rsid w:val="00487938"/>
    <w:rsid w:val="00487AED"/>
    <w:rsid w:val="00491EDF"/>
    <w:rsid w:val="00492A3F"/>
    <w:rsid w:val="00492D88"/>
    <w:rsid w:val="00494F62"/>
    <w:rsid w:val="004A2001"/>
    <w:rsid w:val="004A3590"/>
    <w:rsid w:val="004A5AB7"/>
    <w:rsid w:val="004A5CDF"/>
    <w:rsid w:val="004B00A7"/>
    <w:rsid w:val="004B2294"/>
    <w:rsid w:val="004B25E2"/>
    <w:rsid w:val="004B34D7"/>
    <w:rsid w:val="004B4D0C"/>
    <w:rsid w:val="004B5037"/>
    <w:rsid w:val="004B5B2F"/>
    <w:rsid w:val="004B626A"/>
    <w:rsid w:val="004B660E"/>
    <w:rsid w:val="004C05BD"/>
    <w:rsid w:val="004C3A43"/>
    <w:rsid w:val="004C3B06"/>
    <w:rsid w:val="004C3F97"/>
    <w:rsid w:val="004C4797"/>
    <w:rsid w:val="004C7EE7"/>
    <w:rsid w:val="004D0581"/>
    <w:rsid w:val="004D1C4C"/>
    <w:rsid w:val="004D2DEE"/>
    <w:rsid w:val="004D2E1F"/>
    <w:rsid w:val="004D38A3"/>
    <w:rsid w:val="004D719E"/>
    <w:rsid w:val="004D7FD9"/>
    <w:rsid w:val="004E1324"/>
    <w:rsid w:val="004E19A5"/>
    <w:rsid w:val="004E1FC0"/>
    <w:rsid w:val="004E37E5"/>
    <w:rsid w:val="004E3FDB"/>
    <w:rsid w:val="004E59D3"/>
    <w:rsid w:val="004E5CC4"/>
    <w:rsid w:val="004F0CA5"/>
    <w:rsid w:val="004F1F4A"/>
    <w:rsid w:val="004F296D"/>
    <w:rsid w:val="004F2D47"/>
    <w:rsid w:val="004F508B"/>
    <w:rsid w:val="004F695F"/>
    <w:rsid w:val="004F6CA4"/>
    <w:rsid w:val="00500752"/>
    <w:rsid w:val="00501A50"/>
    <w:rsid w:val="0050222D"/>
    <w:rsid w:val="00503A58"/>
    <w:rsid w:val="00503AF3"/>
    <w:rsid w:val="0050696D"/>
    <w:rsid w:val="0051094B"/>
    <w:rsid w:val="005110D7"/>
    <w:rsid w:val="00511D99"/>
    <w:rsid w:val="005128D3"/>
    <w:rsid w:val="005147E8"/>
    <w:rsid w:val="005158F2"/>
    <w:rsid w:val="0052161B"/>
    <w:rsid w:val="0052169F"/>
    <w:rsid w:val="00526DFC"/>
    <w:rsid w:val="00526F43"/>
    <w:rsid w:val="00527651"/>
    <w:rsid w:val="005363AB"/>
    <w:rsid w:val="00536D94"/>
    <w:rsid w:val="00544EF4"/>
    <w:rsid w:val="00545E53"/>
    <w:rsid w:val="00545F04"/>
    <w:rsid w:val="005479D9"/>
    <w:rsid w:val="005572BD"/>
    <w:rsid w:val="005575A9"/>
    <w:rsid w:val="00557A12"/>
    <w:rsid w:val="00560AC7"/>
    <w:rsid w:val="00561AFB"/>
    <w:rsid w:val="00561FA8"/>
    <w:rsid w:val="005635ED"/>
    <w:rsid w:val="00565253"/>
    <w:rsid w:val="0056635A"/>
    <w:rsid w:val="00570191"/>
    <w:rsid w:val="00570570"/>
    <w:rsid w:val="00572512"/>
    <w:rsid w:val="00573EE6"/>
    <w:rsid w:val="0057547F"/>
    <w:rsid w:val="005754EE"/>
    <w:rsid w:val="0057617E"/>
    <w:rsid w:val="00576497"/>
    <w:rsid w:val="00581312"/>
    <w:rsid w:val="005835E7"/>
    <w:rsid w:val="0058397F"/>
    <w:rsid w:val="00583BF8"/>
    <w:rsid w:val="00585F33"/>
    <w:rsid w:val="00591124"/>
    <w:rsid w:val="00594613"/>
    <w:rsid w:val="00597024"/>
    <w:rsid w:val="00597185"/>
    <w:rsid w:val="005A0274"/>
    <w:rsid w:val="005A053A"/>
    <w:rsid w:val="005A095C"/>
    <w:rsid w:val="005A0D93"/>
    <w:rsid w:val="005A344F"/>
    <w:rsid w:val="005A435D"/>
    <w:rsid w:val="005A669D"/>
    <w:rsid w:val="005A75D8"/>
    <w:rsid w:val="005B68B8"/>
    <w:rsid w:val="005B713E"/>
    <w:rsid w:val="005C03B6"/>
    <w:rsid w:val="005C13E5"/>
    <w:rsid w:val="005C179B"/>
    <w:rsid w:val="005C2FDC"/>
    <w:rsid w:val="005C348E"/>
    <w:rsid w:val="005C68E1"/>
    <w:rsid w:val="005D0AD7"/>
    <w:rsid w:val="005D3763"/>
    <w:rsid w:val="005D44D8"/>
    <w:rsid w:val="005D55E1"/>
    <w:rsid w:val="005E19F7"/>
    <w:rsid w:val="005E2B06"/>
    <w:rsid w:val="005E31CC"/>
    <w:rsid w:val="005E4F04"/>
    <w:rsid w:val="005E59E1"/>
    <w:rsid w:val="005E62C2"/>
    <w:rsid w:val="005E6C71"/>
    <w:rsid w:val="005E7891"/>
    <w:rsid w:val="005F0963"/>
    <w:rsid w:val="005F1C64"/>
    <w:rsid w:val="005F2824"/>
    <w:rsid w:val="005F2EBA"/>
    <w:rsid w:val="005F35ED"/>
    <w:rsid w:val="005F3F65"/>
    <w:rsid w:val="005F4F9E"/>
    <w:rsid w:val="005F55E4"/>
    <w:rsid w:val="005F7812"/>
    <w:rsid w:val="005F7A88"/>
    <w:rsid w:val="0060153C"/>
    <w:rsid w:val="0060183B"/>
    <w:rsid w:val="00603A1A"/>
    <w:rsid w:val="006046D5"/>
    <w:rsid w:val="00607A93"/>
    <w:rsid w:val="00610C08"/>
    <w:rsid w:val="00611F74"/>
    <w:rsid w:val="00615772"/>
    <w:rsid w:val="00621256"/>
    <w:rsid w:val="00621FCC"/>
    <w:rsid w:val="00622E4B"/>
    <w:rsid w:val="00630084"/>
    <w:rsid w:val="006333DA"/>
    <w:rsid w:val="00635134"/>
    <w:rsid w:val="006356E2"/>
    <w:rsid w:val="00642A65"/>
    <w:rsid w:val="00645DCE"/>
    <w:rsid w:val="006465AC"/>
    <w:rsid w:val="006465BF"/>
    <w:rsid w:val="00647E85"/>
    <w:rsid w:val="00653B22"/>
    <w:rsid w:val="0065541A"/>
    <w:rsid w:val="00657BF4"/>
    <w:rsid w:val="006603FB"/>
    <w:rsid w:val="006608DF"/>
    <w:rsid w:val="006623AC"/>
    <w:rsid w:val="0066603D"/>
    <w:rsid w:val="006678AF"/>
    <w:rsid w:val="006701EF"/>
    <w:rsid w:val="00673BA5"/>
    <w:rsid w:val="00674916"/>
    <w:rsid w:val="00680058"/>
    <w:rsid w:val="00681F9F"/>
    <w:rsid w:val="00684017"/>
    <w:rsid w:val="006840EA"/>
    <w:rsid w:val="006844E2"/>
    <w:rsid w:val="00684DA4"/>
    <w:rsid w:val="00685267"/>
    <w:rsid w:val="00685AD8"/>
    <w:rsid w:val="006872AE"/>
    <w:rsid w:val="00690082"/>
    <w:rsid w:val="00690252"/>
    <w:rsid w:val="0069210D"/>
    <w:rsid w:val="00692D03"/>
    <w:rsid w:val="006946BB"/>
    <w:rsid w:val="00695B4C"/>
    <w:rsid w:val="00695D72"/>
    <w:rsid w:val="006969FA"/>
    <w:rsid w:val="006A35D5"/>
    <w:rsid w:val="006A6D1F"/>
    <w:rsid w:val="006A748A"/>
    <w:rsid w:val="006B1AFB"/>
    <w:rsid w:val="006B3667"/>
    <w:rsid w:val="006B426D"/>
    <w:rsid w:val="006C020A"/>
    <w:rsid w:val="006C419E"/>
    <w:rsid w:val="006C4A31"/>
    <w:rsid w:val="006C5AC2"/>
    <w:rsid w:val="006C5DAD"/>
    <w:rsid w:val="006C6AFB"/>
    <w:rsid w:val="006D0028"/>
    <w:rsid w:val="006D06C3"/>
    <w:rsid w:val="006D2155"/>
    <w:rsid w:val="006D2735"/>
    <w:rsid w:val="006D45B2"/>
    <w:rsid w:val="006D6659"/>
    <w:rsid w:val="006E0FCC"/>
    <w:rsid w:val="006E1E96"/>
    <w:rsid w:val="006E5E21"/>
    <w:rsid w:val="006F2648"/>
    <w:rsid w:val="006F2F10"/>
    <w:rsid w:val="006F482B"/>
    <w:rsid w:val="006F5159"/>
    <w:rsid w:val="006F6311"/>
    <w:rsid w:val="00701952"/>
    <w:rsid w:val="00702556"/>
    <w:rsid w:val="0070277E"/>
    <w:rsid w:val="00702852"/>
    <w:rsid w:val="00704156"/>
    <w:rsid w:val="007069FC"/>
    <w:rsid w:val="00711221"/>
    <w:rsid w:val="00712675"/>
    <w:rsid w:val="00712CA7"/>
    <w:rsid w:val="00713808"/>
    <w:rsid w:val="007150D8"/>
    <w:rsid w:val="007151B6"/>
    <w:rsid w:val="0071520D"/>
    <w:rsid w:val="00715EDB"/>
    <w:rsid w:val="007160D5"/>
    <w:rsid w:val="007163FB"/>
    <w:rsid w:val="00717755"/>
    <w:rsid w:val="00717C0F"/>
    <w:rsid w:val="00717C2E"/>
    <w:rsid w:val="007204FA"/>
    <w:rsid w:val="007206F6"/>
    <w:rsid w:val="00720B8A"/>
    <w:rsid w:val="007213B3"/>
    <w:rsid w:val="0072457F"/>
    <w:rsid w:val="00725406"/>
    <w:rsid w:val="0072621B"/>
    <w:rsid w:val="00730555"/>
    <w:rsid w:val="007312CC"/>
    <w:rsid w:val="00732C7E"/>
    <w:rsid w:val="00736A64"/>
    <w:rsid w:val="00737F6A"/>
    <w:rsid w:val="007410B6"/>
    <w:rsid w:val="007416FB"/>
    <w:rsid w:val="00744C6F"/>
    <w:rsid w:val="00744F35"/>
    <w:rsid w:val="007457F6"/>
    <w:rsid w:val="00745ABB"/>
    <w:rsid w:val="00746E38"/>
    <w:rsid w:val="00747CD5"/>
    <w:rsid w:val="00753B51"/>
    <w:rsid w:val="0075510A"/>
    <w:rsid w:val="00756629"/>
    <w:rsid w:val="007575D2"/>
    <w:rsid w:val="00757B4F"/>
    <w:rsid w:val="00757B6A"/>
    <w:rsid w:val="007610E0"/>
    <w:rsid w:val="007621AA"/>
    <w:rsid w:val="0076260A"/>
    <w:rsid w:val="007646A3"/>
    <w:rsid w:val="00764A67"/>
    <w:rsid w:val="00764B68"/>
    <w:rsid w:val="00764C39"/>
    <w:rsid w:val="00765C73"/>
    <w:rsid w:val="00767139"/>
    <w:rsid w:val="00770F6B"/>
    <w:rsid w:val="00771883"/>
    <w:rsid w:val="00776DC2"/>
    <w:rsid w:val="00780122"/>
    <w:rsid w:val="0078214B"/>
    <w:rsid w:val="007823DA"/>
    <w:rsid w:val="0078498A"/>
    <w:rsid w:val="00785A55"/>
    <w:rsid w:val="00791596"/>
    <w:rsid w:val="00792207"/>
    <w:rsid w:val="00792B64"/>
    <w:rsid w:val="00792E29"/>
    <w:rsid w:val="00793501"/>
    <w:rsid w:val="0079379A"/>
    <w:rsid w:val="00794953"/>
    <w:rsid w:val="00794DBF"/>
    <w:rsid w:val="00795F7E"/>
    <w:rsid w:val="007A1F2F"/>
    <w:rsid w:val="007A2A5C"/>
    <w:rsid w:val="007A2F7B"/>
    <w:rsid w:val="007A5150"/>
    <w:rsid w:val="007A5373"/>
    <w:rsid w:val="007A59F3"/>
    <w:rsid w:val="007A789F"/>
    <w:rsid w:val="007B75BC"/>
    <w:rsid w:val="007C0BD6"/>
    <w:rsid w:val="007C1292"/>
    <w:rsid w:val="007C3806"/>
    <w:rsid w:val="007C5BB7"/>
    <w:rsid w:val="007D07D5"/>
    <w:rsid w:val="007D1865"/>
    <w:rsid w:val="007D1C64"/>
    <w:rsid w:val="007D32DD"/>
    <w:rsid w:val="007D6309"/>
    <w:rsid w:val="007D6DCE"/>
    <w:rsid w:val="007D72C4"/>
    <w:rsid w:val="007D7369"/>
    <w:rsid w:val="007E2CFE"/>
    <w:rsid w:val="007E59C9"/>
    <w:rsid w:val="007E7960"/>
    <w:rsid w:val="007F0072"/>
    <w:rsid w:val="007F2EB6"/>
    <w:rsid w:val="007F54C3"/>
    <w:rsid w:val="007F79E2"/>
    <w:rsid w:val="0080144D"/>
    <w:rsid w:val="00802949"/>
    <w:rsid w:val="0080301E"/>
    <w:rsid w:val="0080365F"/>
    <w:rsid w:val="0080437A"/>
    <w:rsid w:val="00811AF2"/>
    <w:rsid w:val="00812BE5"/>
    <w:rsid w:val="00817429"/>
    <w:rsid w:val="00821514"/>
    <w:rsid w:val="00821E35"/>
    <w:rsid w:val="00822C98"/>
    <w:rsid w:val="0082343B"/>
    <w:rsid w:val="00824591"/>
    <w:rsid w:val="00824AED"/>
    <w:rsid w:val="00827820"/>
    <w:rsid w:val="00831B8B"/>
    <w:rsid w:val="00832D23"/>
    <w:rsid w:val="00832DDA"/>
    <w:rsid w:val="00832FB9"/>
    <w:rsid w:val="0083405D"/>
    <w:rsid w:val="008352D4"/>
    <w:rsid w:val="0083534F"/>
    <w:rsid w:val="00836DB9"/>
    <w:rsid w:val="00837C67"/>
    <w:rsid w:val="00840E23"/>
    <w:rsid w:val="008415B0"/>
    <w:rsid w:val="00842028"/>
    <w:rsid w:val="008436B8"/>
    <w:rsid w:val="008460B6"/>
    <w:rsid w:val="00850C9D"/>
    <w:rsid w:val="00852B59"/>
    <w:rsid w:val="00856272"/>
    <w:rsid w:val="008563FF"/>
    <w:rsid w:val="0086018B"/>
    <w:rsid w:val="008611DD"/>
    <w:rsid w:val="008620DE"/>
    <w:rsid w:val="00863B96"/>
    <w:rsid w:val="00863C76"/>
    <w:rsid w:val="00866867"/>
    <w:rsid w:val="00871C14"/>
    <w:rsid w:val="00872257"/>
    <w:rsid w:val="00872F67"/>
    <w:rsid w:val="0087491C"/>
    <w:rsid w:val="00874EF7"/>
    <w:rsid w:val="008753E6"/>
    <w:rsid w:val="00875E27"/>
    <w:rsid w:val="0087738C"/>
    <w:rsid w:val="008802AF"/>
    <w:rsid w:val="00881926"/>
    <w:rsid w:val="0088318F"/>
    <w:rsid w:val="0088331D"/>
    <w:rsid w:val="00885117"/>
    <w:rsid w:val="008852B0"/>
    <w:rsid w:val="00885AE7"/>
    <w:rsid w:val="00886B60"/>
    <w:rsid w:val="00886CE2"/>
    <w:rsid w:val="00887889"/>
    <w:rsid w:val="00890E23"/>
    <w:rsid w:val="008920FF"/>
    <w:rsid w:val="008926E8"/>
    <w:rsid w:val="00893FED"/>
    <w:rsid w:val="00894F19"/>
    <w:rsid w:val="00895199"/>
    <w:rsid w:val="00895DFE"/>
    <w:rsid w:val="00896A10"/>
    <w:rsid w:val="008971B5"/>
    <w:rsid w:val="008A0796"/>
    <w:rsid w:val="008A5D26"/>
    <w:rsid w:val="008A6B13"/>
    <w:rsid w:val="008A6ECB"/>
    <w:rsid w:val="008B07A7"/>
    <w:rsid w:val="008B0BF9"/>
    <w:rsid w:val="008B1A51"/>
    <w:rsid w:val="008B277B"/>
    <w:rsid w:val="008B2866"/>
    <w:rsid w:val="008B3859"/>
    <w:rsid w:val="008B436D"/>
    <w:rsid w:val="008B4E49"/>
    <w:rsid w:val="008B54A7"/>
    <w:rsid w:val="008B7712"/>
    <w:rsid w:val="008B7B26"/>
    <w:rsid w:val="008B7FE2"/>
    <w:rsid w:val="008C05FD"/>
    <w:rsid w:val="008C0A7A"/>
    <w:rsid w:val="008C3524"/>
    <w:rsid w:val="008C4061"/>
    <w:rsid w:val="008C4229"/>
    <w:rsid w:val="008C5BE0"/>
    <w:rsid w:val="008C62DB"/>
    <w:rsid w:val="008C7233"/>
    <w:rsid w:val="008D1C08"/>
    <w:rsid w:val="008D2434"/>
    <w:rsid w:val="008E171D"/>
    <w:rsid w:val="008E2785"/>
    <w:rsid w:val="008E78A3"/>
    <w:rsid w:val="008E7D69"/>
    <w:rsid w:val="008F0654"/>
    <w:rsid w:val="008F06CB"/>
    <w:rsid w:val="008F143F"/>
    <w:rsid w:val="008F22B4"/>
    <w:rsid w:val="008F2E83"/>
    <w:rsid w:val="008F5B9F"/>
    <w:rsid w:val="008F612A"/>
    <w:rsid w:val="008F740F"/>
    <w:rsid w:val="0090293D"/>
    <w:rsid w:val="0090324C"/>
    <w:rsid w:val="009034DE"/>
    <w:rsid w:val="00905396"/>
    <w:rsid w:val="0090605D"/>
    <w:rsid w:val="00906419"/>
    <w:rsid w:val="009066D7"/>
    <w:rsid w:val="00912889"/>
    <w:rsid w:val="009137FA"/>
    <w:rsid w:val="00913A42"/>
    <w:rsid w:val="00914167"/>
    <w:rsid w:val="009143DB"/>
    <w:rsid w:val="00915065"/>
    <w:rsid w:val="00916A39"/>
    <w:rsid w:val="00917398"/>
    <w:rsid w:val="00917CE5"/>
    <w:rsid w:val="009217C0"/>
    <w:rsid w:val="0092393B"/>
    <w:rsid w:val="00925241"/>
    <w:rsid w:val="00925CEC"/>
    <w:rsid w:val="00925E7D"/>
    <w:rsid w:val="00926A3F"/>
    <w:rsid w:val="009277BC"/>
    <w:rsid w:val="0092794E"/>
    <w:rsid w:val="00930D30"/>
    <w:rsid w:val="0093295A"/>
    <w:rsid w:val="009332A2"/>
    <w:rsid w:val="00934DCE"/>
    <w:rsid w:val="0093633A"/>
    <w:rsid w:val="00937598"/>
    <w:rsid w:val="0093790B"/>
    <w:rsid w:val="00942428"/>
    <w:rsid w:val="00943751"/>
    <w:rsid w:val="00945563"/>
    <w:rsid w:val="009458F4"/>
    <w:rsid w:val="00946DD0"/>
    <w:rsid w:val="009509E6"/>
    <w:rsid w:val="00952018"/>
    <w:rsid w:val="00952800"/>
    <w:rsid w:val="0095300D"/>
    <w:rsid w:val="00956812"/>
    <w:rsid w:val="0095719A"/>
    <w:rsid w:val="009623E9"/>
    <w:rsid w:val="009637B3"/>
    <w:rsid w:val="00963EEB"/>
    <w:rsid w:val="009648BC"/>
    <w:rsid w:val="00964C2F"/>
    <w:rsid w:val="009652FB"/>
    <w:rsid w:val="00965F88"/>
    <w:rsid w:val="00970A91"/>
    <w:rsid w:val="0097199F"/>
    <w:rsid w:val="009747AF"/>
    <w:rsid w:val="00984E03"/>
    <w:rsid w:val="009858FB"/>
    <w:rsid w:val="0098741B"/>
    <w:rsid w:val="00987E85"/>
    <w:rsid w:val="0099016F"/>
    <w:rsid w:val="00990AD9"/>
    <w:rsid w:val="009A0D12"/>
    <w:rsid w:val="009A1987"/>
    <w:rsid w:val="009A2BEE"/>
    <w:rsid w:val="009A342A"/>
    <w:rsid w:val="009A4393"/>
    <w:rsid w:val="009A5289"/>
    <w:rsid w:val="009A755C"/>
    <w:rsid w:val="009A7A53"/>
    <w:rsid w:val="009B0402"/>
    <w:rsid w:val="009B0A16"/>
    <w:rsid w:val="009B0B75"/>
    <w:rsid w:val="009B16DF"/>
    <w:rsid w:val="009B4CB2"/>
    <w:rsid w:val="009B6701"/>
    <w:rsid w:val="009B6EF7"/>
    <w:rsid w:val="009B7000"/>
    <w:rsid w:val="009B739C"/>
    <w:rsid w:val="009C04EC"/>
    <w:rsid w:val="009C1124"/>
    <w:rsid w:val="009C328C"/>
    <w:rsid w:val="009C4444"/>
    <w:rsid w:val="009C79AD"/>
    <w:rsid w:val="009C7CA6"/>
    <w:rsid w:val="009D1B06"/>
    <w:rsid w:val="009D3316"/>
    <w:rsid w:val="009D55AA"/>
    <w:rsid w:val="009E369D"/>
    <w:rsid w:val="009E3E77"/>
    <w:rsid w:val="009E3FAB"/>
    <w:rsid w:val="009E50E4"/>
    <w:rsid w:val="009E5B3F"/>
    <w:rsid w:val="009E7ABC"/>
    <w:rsid w:val="009E7D90"/>
    <w:rsid w:val="009F0A3B"/>
    <w:rsid w:val="009F0E37"/>
    <w:rsid w:val="009F1AB0"/>
    <w:rsid w:val="009F501D"/>
    <w:rsid w:val="00A024C1"/>
    <w:rsid w:val="00A02669"/>
    <w:rsid w:val="00A039D5"/>
    <w:rsid w:val="00A046AD"/>
    <w:rsid w:val="00A079C1"/>
    <w:rsid w:val="00A11568"/>
    <w:rsid w:val="00A12520"/>
    <w:rsid w:val="00A1281C"/>
    <w:rsid w:val="00A130FD"/>
    <w:rsid w:val="00A13D6D"/>
    <w:rsid w:val="00A14769"/>
    <w:rsid w:val="00A14E3F"/>
    <w:rsid w:val="00A16151"/>
    <w:rsid w:val="00A16EC6"/>
    <w:rsid w:val="00A17C06"/>
    <w:rsid w:val="00A2076D"/>
    <w:rsid w:val="00A2126E"/>
    <w:rsid w:val="00A21706"/>
    <w:rsid w:val="00A24DA0"/>
    <w:rsid w:val="00A24FCC"/>
    <w:rsid w:val="00A26A90"/>
    <w:rsid w:val="00A26B27"/>
    <w:rsid w:val="00A30E4F"/>
    <w:rsid w:val="00A32253"/>
    <w:rsid w:val="00A3310E"/>
    <w:rsid w:val="00A333A0"/>
    <w:rsid w:val="00A374B6"/>
    <w:rsid w:val="00A37E70"/>
    <w:rsid w:val="00A437E1"/>
    <w:rsid w:val="00A4685E"/>
    <w:rsid w:val="00A46BAE"/>
    <w:rsid w:val="00A50CD4"/>
    <w:rsid w:val="00A51191"/>
    <w:rsid w:val="00A56D62"/>
    <w:rsid w:val="00A56F07"/>
    <w:rsid w:val="00A57201"/>
    <w:rsid w:val="00A5762C"/>
    <w:rsid w:val="00A600FC"/>
    <w:rsid w:val="00A60BCA"/>
    <w:rsid w:val="00A62E32"/>
    <w:rsid w:val="00A638DA"/>
    <w:rsid w:val="00A6500B"/>
    <w:rsid w:val="00A65514"/>
    <w:rsid w:val="00A659F5"/>
    <w:rsid w:val="00A65B41"/>
    <w:rsid w:val="00A65E00"/>
    <w:rsid w:val="00A66A78"/>
    <w:rsid w:val="00A67930"/>
    <w:rsid w:val="00A7436E"/>
    <w:rsid w:val="00A74E96"/>
    <w:rsid w:val="00A75A8E"/>
    <w:rsid w:val="00A81F75"/>
    <w:rsid w:val="00A824DD"/>
    <w:rsid w:val="00A83676"/>
    <w:rsid w:val="00A83B7B"/>
    <w:rsid w:val="00A84274"/>
    <w:rsid w:val="00A850F3"/>
    <w:rsid w:val="00A864E3"/>
    <w:rsid w:val="00A93A30"/>
    <w:rsid w:val="00A94377"/>
    <w:rsid w:val="00A94574"/>
    <w:rsid w:val="00A95936"/>
    <w:rsid w:val="00A95E88"/>
    <w:rsid w:val="00A96265"/>
    <w:rsid w:val="00A96796"/>
    <w:rsid w:val="00A97084"/>
    <w:rsid w:val="00AA1BA3"/>
    <w:rsid w:val="00AA1C2C"/>
    <w:rsid w:val="00AA35F6"/>
    <w:rsid w:val="00AA5C4C"/>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C78AF"/>
    <w:rsid w:val="00AD0E65"/>
    <w:rsid w:val="00AD2841"/>
    <w:rsid w:val="00AD2BF2"/>
    <w:rsid w:val="00AD4E90"/>
    <w:rsid w:val="00AD5422"/>
    <w:rsid w:val="00AD68EC"/>
    <w:rsid w:val="00AE4179"/>
    <w:rsid w:val="00AE4425"/>
    <w:rsid w:val="00AE4EC5"/>
    <w:rsid w:val="00AE4FBE"/>
    <w:rsid w:val="00AE650F"/>
    <w:rsid w:val="00AE6555"/>
    <w:rsid w:val="00AE6A56"/>
    <w:rsid w:val="00AE7473"/>
    <w:rsid w:val="00AE7D16"/>
    <w:rsid w:val="00AF1B11"/>
    <w:rsid w:val="00AF1C6B"/>
    <w:rsid w:val="00AF4CAA"/>
    <w:rsid w:val="00AF571A"/>
    <w:rsid w:val="00AF60A0"/>
    <w:rsid w:val="00AF66C9"/>
    <w:rsid w:val="00AF67FC"/>
    <w:rsid w:val="00AF7DF5"/>
    <w:rsid w:val="00B006E5"/>
    <w:rsid w:val="00B024C2"/>
    <w:rsid w:val="00B040B3"/>
    <w:rsid w:val="00B07424"/>
    <w:rsid w:val="00B0745A"/>
    <w:rsid w:val="00B07700"/>
    <w:rsid w:val="00B11885"/>
    <w:rsid w:val="00B13921"/>
    <w:rsid w:val="00B1528C"/>
    <w:rsid w:val="00B158B3"/>
    <w:rsid w:val="00B16ACD"/>
    <w:rsid w:val="00B16AF5"/>
    <w:rsid w:val="00B17BD3"/>
    <w:rsid w:val="00B2055F"/>
    <w:rsid w:val="00B21487"/>
    <w:rsid w:val="00B21B83"/>
    <w:rsid w:val="00B232D1"/>
    <w:rsid w:val="00B24DB5"/>
    <w:rsid w:val="00B255DC"/>
    <w:rsid w:val="00B25A98"/>
    <w:rsid w:val="00B26285"/>
    <w:rsid w:val="00B27082"/>
    <w:rsid w:val="00B31F9E"/>
    <w:rsid w:val="00B3268F"/>
    <w:rsid w:val="00B32C2C"/>
    <w:rsid w:val="00B33A1A"/>
    <w:rsid w:val="00B33E6C"/>
    <w:rsid w:val="00B34953"/>
    <w:rsid w:val="00B35F5B"/>
    <w:rsid w:val="00B371CC"/>
    <w:rsid w:val="00B400A0"/>
    <w:rsid w:val="00B41CD9"/>
    <w:rsid w:val="00B427E6"/>
    <w:rsid w:val="00B428A6"/>
    <w:rsid w:val="00B43E1F"/>
    <w:rsid w:val="00B458A5"/>
    <w:rsid w:val="00B45FBC"/>
    <w:rsid w:val="00B51A7D"/>
    <w:rsid w:val="00B535C2"/>
    <w:rsid w:val="00B55544"/>
    <w:rsid w:val="00B55A9B"/>
    <w:rsid w:val="00B632B5"/>
    <w:rsid w:val="00B63ACA"/>
    <w:rsid w:val="00B63FB6"/>
    <w:rsid w:val="00B642FC"/>
    <w:rsid w:val="00B64D26"/>
    <w:rsid w:val="00B64FBB"/>
    <w:rsid w:val="00B6605E"/>
    <w:rsid w:val="00B6720A"/>
    <w:rsid w:val="00B70E22"/>
    <w:rsid w:val="00B71936"/>
    <w:rsid w:val="00B73A9B"/>
    <w:rsid w:val="00B774CB"/>
    <w:rsid w:val="00B80402"/>
    <w:rsid w:val="00B80B9A"/>
    <w:rsid w:val="00B830B7"/>
    <w:rsid w:val="00B848EA"/>
    <w:rsid w:val="00B84B2B"/>
    <w:rsid w:val="00B86060"/>
    <w:rsid w:val="00B90500"/>
    <w:rsid w:val="00B9176C"/>
    <w:rsid w:val="00B91DD1"/>
    <w:rsid w:val="00B935A4"/>
    <w:rsid w:val="00B94F23"/>
    <w:rsid w:val="00B95443"/>
    <w:rsid w:val="00B95AB8"/>
    <w:rsid w:val="00BA561A"/>
    <w:rsid w:val="00BA77CF"/>
    <w:rsid w:val="00BB0463"/>
    <w:rsid w:val="00BB0DC6"/>
    <w:rsid w:val="00BB15E4"/>
    <w:rsid w:val="00BB1E19"/>
    <w:rsid w:val="00BB21D1"/>
    <w:rsid w:val="00BB32F2"/>
    <w:rsid w:val="00BB4338"/>
    <w:rsid w:val="00BB49C6"/>
    <w:rsid w:val="00BB6C0E"/>
    <w:rsid w:val="00BB7164"/>
    <w:rsid w:val="00BB7B38"/>
    <w:rsid w:val="00BC1186"/>
    <w:rsid w:val="00BC11E5"/>
    <w:rsid w:val="00BC2AE4"/>
    <w:rsid w:val="00BC4865"/>
    <w:rsid w:val="00BC4BC6"/>
    <w:rsid w:val="00BC52FD"/>
    <w:rsid w:val="00BC6E62"/>
    <w:rsid w:val="00BC7243"/>
    <w:rsid w:val="00BC7443"/>
    <w:rsid w:val="00BD0648"/>
    <w:rsid w:val="00BD07C3"/>
    <w:rsid w:val="00BD1040"/>
    <w:rsid w:val="00BD34AA"/>
    <w:rsid w:val="00BE0C44"/>
    <w:rsid w:val="00BE146B"/>
    <w:rsid w:val="00BE1B8B"/>
    <w:rsid w:val="00BE2A18"/>
    <w:rsid w:val="00BE2C01"/>
    <w:rsid w:val="00BE41EC"/>
    <w:rsid w:val="00BE56FB"/>
    <w:rsid w:val="00BE6282"/>
    <w:rsid w:val="00BF0AB0"/>
    <w:rsid w:val="00BF3DDE"/>
    <w:rsid w:val="00BF4A3D"/>
    <w:rsid w:val="00BF6589"/>
    <w:rsid w:val="00BF6F7F"/>
    <w:rsid w:val="00C00647"/>
    <w:rsid w:val="00C01573"/>
    <w:rsid w:val="00C02764"/>
    <w:rsid w:val="00C03A3E"/>
    <w:rsid w:val="00C04CEF"/>
    <w:rsid w:val="00C05A9C"/>
    <w:rsid w:val="00C0610D"/>
    <w:rsid w:val="00C0662F"/>
    <w:rsid w:val="00C06950"/>
    <w:rsid w:val="00C07E40"/>
    <w:rsid w:val="00C11943"/>
    <w:rsid w:val="00C12E96"/>
    <w:rsid w:val="00C13247"/>
    <w:rsid w:val="00C14763"/>
    <w:rsid w:val="00C16141"/>
    <w:rsid w:val="00C164AF"/>
    <w:rsid w:val="00C21181"/>
    <w:rsid w:val="00C2363F"/>
    <w:rsid w:val="00C236C8"/>
    <w:rsid w:val="00C260B1"/>
    <w:rsid w:val="00C26E56"/>
    <w:rsid w:val="00C31406"/>
    <w:rsid w:val="00C33BB3"/>
    <w:rsid w:val="00C37194"/>
    <w:rsid w:val="00C40637"/>
    <w:rsid w:val="00C40F6C"/>
    <w:rsid w:val="00C434B4"/>
    <w:rsid w:val="00C44426"/>
    <w:rsid w:val="00C445F3"/>
    <w:rsid w:val="00C451F4"/>
    <w:rsid w:val="00C45EB1"/>
    <w:rsid w:val="00C5216C"/>
    <w:rsid w:val="00C522A1"/>
    <w:rsid w:val="00C52C71"/>
    <w:rsid w:val="00C53AA7"/>
    <w:rsid w:val="00C541A8"/>
    <w:rsid w:val="00C54A3A"/>
    <w:rsid w:val="00C55566"/>
    <w:rsid w:val="00C56448"/>
    <w:rsid w:val="00C57A99"/>
    <w:rsid w:val="00C57B8B"/>
    <w:rsid w:val="00C667BE"/>
    <w:rsid w:val="00C6766B"/>
    <w:rsid w:val="00C72223"/>
    <w:rsid w:val="00C7403C"/>
    <w:rsid w:val="00C76417"/>
    <w:rsid w:val="00C768D8"/>
    <w:rsid w:val="00C7726F"/>
    <w:rsid w:val="00C81A94"/>
    <w:rsid w:val="00C823DA"/>
    <w:rsid w:val="00C8259F"/>
    <w:rsid w:val="00C82746"/>
    <w:rsid w:val="00C8312F"/>
    <w:rsid w:val="00C83BDB"/>
    <w:rsid w:val="00C8427D"/>
    <w:rsid w:val="00C84C47"/>
    <w:rsid w:val="00C858A4"/>
    <w:rsid w:val="00C86AFA"/>
    <w:rsid w:val="00C8786E"/>
    <w:rsid w:val="00C92840"/>
    <w:rsid w:val="00CA07DD"/>
    <w:rsid w:val="00CA154B"/>
    <w:rsid w:val="00CA6B6B"/>
    <w:rsid w:val="00CB01A3"/>
    <w:rsid w:val="00CB18D0"/>
    <w:rsid w:val="00CB1C8A"/>
    <w:rsid w:val="00CB24F5"/>
    <w:rsid w:val="00CB2663"/>
    <w:rsid w:val="00CB3BBE"/>
    <w:rsid w:val="00CB3DEA"/>
    <w:rsid w:val="00CB59E9"/>
    <w:rsid w:val="00CC0D6A"/>
    <w:rsid w:val="00CC0DD1"/>
    <w:rsid w:val="00CC0F7C"/>
    <w:rsid w:val="00CC3831"/>
    <w:rsid w:val="00CC3E3D"/>
    <w:rsid w:val="00CC519B"/>
    <w:rsid w:val="00CD0791"/>
    <w:rsid w:val="00CD12C1"/>
    <w:rsid w:val="00CD1D1D"/>
    <w:rsid w:val="00CD214E"/>
    <w:rsid w:val="00CD33DB"/>
    <w:rsid w:val="00CD46FA"/>
    <w:rsid w:val="00CD4F3B"/>
    <w:rsid w:val="00CD5973"/>
    <w:rsid w:val="00CE31A6"/>
    <w:rsid w:val="00CE4766"/>
    <w:rsid w:val="00CE4A33"/>
    <w:rsid w:val="00CE5100"/>
    <w:rsid w:val="00CF09AA"/>
    <w:rsid w:val="00CF0D4E"/>
    <w:rsid w:val="00CF4813"/>
    <w:rsid w:val="00CF5233"/>
    <w:rsid w:val="00D00997"/>
    <w:rsid w:val="00D029B8"/>
    <w:rsid w:val="00D02F60"/>
    <w:rsid w:val="00D045FD"/>
    <w:rsid w:val="00D0464E"/>
    <w:rsid w:val="00D04A96"/>
    <w:rsid w:val="00D07A7B"/>
    <w:rsid w:val="00D10E06"/>
    <w:rsid w:val="00D138D0"/>
    <w:rsid w:val="00D14616"/>
    <w:rsid w:val="00D15197"/>
    <w:rsid w:val="00D16820"/>
    <w:rsid w:val="00D169C8"/>
    <w:rsid w:val="00D1793F"/>
    <w:rsid w:val="00D2148E"/>
    <w:rsid w:val="00D22AF5"/>
    <w:rsid w:val="00D235EA"/>
    <w:rsid w:val="00D23A48"/>
    <w:rsid w:val="00D247A9"/>
    <w:rsid w:val="00D255E5"/>
    <w:rsid w:val="00D26387"/>
    <w:rsid w:val="00D325FC"/>
    <w:rsid w:val="00D32721"/>
    <w:rsid w:val="00D328DC"/>
    <w:rsid w:val="00D33387"/>
    <w:rsid w:val="00D369EB"/>
    <w:rsid w:val="00D402FB"/>
    <w:rsid w:val="00D4718E"/>
    <w:rsid w:val="00D47D7A"/>
    <w:rsid w:val="00D504BD"/>
    <w:rsid w:val="00D50ABD"/>
    <w:rsid w:val="00D55290"/>
    <w:rsid w:val="00D57791"/>
    <w:rsid w:val="00D6046A"/>
    <w:rsid w:val="00D6197A"/>
    <w:rsid w:val="00D62870"/>
    <w:rsid w:val="00D655D9"/>
    <w:rsid w:val="00D65872"/>
    <w:rsid w:val="00D6607C"/>
    <w:rsid w:val="00D676F3"/>
    <w:rsid w:val="00D70EF5"/>
    <w:rsid w:val="00D71024"/>
    <w:rsid w:val="00D71A25"/>
    <w:rsid w:val="00D71FCF"/>
    <w:rsid w:val="00D72A54"/>
    <w:rsid w:val="00D72CC1"/>
    <w:rsid w:val="00D765CF"/>
    <w:rsid w:val="00D76EC9"/>
    <w:rsid w:val="00D80E7D"/>
    <w:rsid w:val="00D81397"/>
    <w:rsid w:val="00D83446"/>
    <w:rsid w:val="00D848B9"/>
    <w:rsid w:val="00D86414"/>
    <w:rsid w:val="00D90E69"/>
    <w:rsid w:val="00D91368"/>
    <w:rsid w:val="00D92838"/>
    <w:rsid w:val="00D93106"/>
    <w:rsid w:val="00D933E9"/>
    <w:rsid w:val="00D9505D"/>
    <w:rsid w:val="00D953D0"/>
    <w:rsid w:val="00D959F5"/>
    <w:rsid w:val="00D96884"/>
    <w:rsid w:val="00DA3FDD"/>
    <w:rsid w:val="00DA5613"/>
    <w:rsid w:val="00DA7017"/>
    <w:rsid w:val="00DA7028"/>
    <w:rsid w:val="00DB05A4"/>
    <w:rsid w:val="00DB1AD2"/>
    <w:rsid w:val="00DB2B58"/>
    <w:rsid w:val="00DB3660"/>
    <w:rsid w:val="00DB3DE3"/>
    <w:rsid w:val="00DB3FD0"/>
    <w:rsid w:val="00DB5206"/>
    <w:rsid w:val="00DB6276"/>
    <w:rsid w:val="00DB63F5"/>
    <w:rsid w:val="00DC1C6B"/>
    <w:rsid w:val="00DC26A0"/>
    <w:rsid w:val="00DC2C2E"/>
    <w:rsid w:val="00DC4AF0"/>
    <w:rsid w:val="00DC64AA"/>
    <w:rsid w:val="00DC7886"/>
    <w:rsid w:val="00DD0CF2"/>
    <w:rsid w:val="00DD1628"/>
    <w:rsid w:val="00DD1F00"/>
    <w:rsid w:val="00DE1554"/>
    <w:rsid w:val="00DE2901"/>
    <w:rsid w:val="00DE590F"/>
    <w:rsid w:val="00DE6300"/>
    <w:rsid w:val="00DE6A6B"/>
    <w:rsid w:val="00DE7DC1"/>
    <w:rsid w:val="00DF3F7E"/>
    <w:rsid w:val="00DF658B"/>
    <w:rsid w:val="00DF7004"/>
    <w:rsid w:val="00DF7648"/>
    <w:rsid w:val="00E00E29"/>
    <w:rsid w:val="00E0143D"/>
    <w:rsid w:val="00E01892"/>
    <w:rsid w:val="00E01F67"/>
    <w:rsid w:val="00E02BAB"/>
    <w:rsid w:val="00E03FA3"/>
    <w:rsid w:val="00E044E8"/>
    <w:rsid w:val="00E04CEB"/>
    <w:rsid w:val="00E060BC"/>
    <w:rsid w:val="00E06C0A"/>
    <w:rsid w:val="00E10BEB"/>
    <w:rsid w:val="00E11420"/>
    <w:rsid w:val="00E12501"/>
    <w:rsid w:val="00E130DA"/>
    <w:rsid w:val="00E132FB"/>
    <w:rsid w:val="00E14811"/>
    <w:rsid w:val="00E170B7"/>
    <w:rsid w:val="00E17557"/>
    <w:rsid w:val="00E177DD"/>
    <w:rsid w:val="00E20900"/>
    <w:rsid w:val="00E20C7F"/>
    <w:rsid w:val="00E21359"/>
    <w:rsid w:val="00E2396E"/>
    <w:rsid w:val="00E24728"/>
    <w:rsid w:val="00E24C0D"/>
    <w:rsid w:val="00E26701"/>
    <w:rsid w:val="00E276AC"/>
    <w:rsid w:val="00E27A84"/>
    <w:rsid w:val="00E33EC6"/>
    <w:rsid w:val="00E34A35"/>
    <w:rsid w:val="00E35CB0"/>
    <w:rsid w:val="00E37162"/>
    <w:rsid w:val="00E372BF"/>
    <w:rsid w:val="00E37C2F"/>
    <w:rsid w:val="00E41C28"/>
    <w:rsid w:val="00E437FC"/>
    <w:rsid w:val="00E46308"/>
    <w:rsid w:val="00E51E17"/>
    <w:rsid w:val="00E52DAB"/>
    <w:rsid w:val="00E539B0"/>
    <w:rsid w:val="00E55994"/>
    <w:rsid w:val="00E60606"/>
    <w:rsid w:val="00E60C66"/>
    <w:rsid w:val="00E6164D"/>
    <w:rsid w:val="00E618C9"/>
    <w:rsid w:val="00E62774"/>
    <w:rsid w:val="00E6307C"/>
    <w:rsid w:val="00E634CD"/>
    <w:rsid w:val="00E636FA"/>
    <w:rsid w:val="00E66C50"/>
    <w:rsid w:val="00E679D3"/>
    <w:rsid w:val="00E71208"/>
    <w:rsid w:val="00E71444"/>
    <w:rsid w:val="00E71C91"/>
    <w:rsid w:val="00E720A1"/>
    <w:rsid w:val="00E75DDA"/>
    <w:rsid w:val="00E773E8"/>
    <w:rsid w:val="00E83ADD"/>
    <w:rsid w:val="00E84F38"/>
    <w:rsid w:val="00E85623"/>
    <w:rsid w:val="00E87441"/>
    <w:rsid w:val="00E87821"/>
    <w:rsid w:val="00E91FAE"/>
    <w:rsid w:val="00E947E9"/>
    <w:rsid w:val="00E96E3F"/>
    <w:rsid w:val="00E96EDB"/>
    <w:rsid w:val="00E9789E"/>
    <w:rsid w:val="00EA056C"/>
    <w:rsid w:val="00EA05EB"/>
    <w:rsid w:val="00EA238D"/>
    <w:rsid w:val="00EA25E7"/>
    <w:rsid w:val="00EA270C"/>
    <w:rsid w:val="00EA4974"/>
    <w:rsid w:val="00EA532E"/>
    <w:rsid w:val="00EA72EC"/>
    <w:rsid w:val="00EA7E68"/>
    <w:rsid w:val="00EB06D9"/>
    <w:rsid w:val="00EB1189"/>
    <w:rsid w:val="00EB192B"/>
    <w:rsid w:val="00EB19ED"/>
    <w:rsid w:val="00EB1CAB"/>
    <w:rsid w:val="00EB5E25"/>
    <w:rsid w:val="00EC0F5A"/>
    <w:rsid w:val="00EC3D0D"/>
    <w:rsid w:val="00EC4265"/>
    <w:rsid w:val="00EC4CEB"/>
    <w:rsid w:val="00EC659E"/>
    <w:rsid w:val="00ED2072"/>
    <w:rsid w:val="00ED2765"/>
    <w:rsid w:val="00ED2AE0"/>
    <w:rsid w:val="00ED41C5"/>
    <w:rsid w:val="00ED5553"/>
    <w:rsid w:val="00ED5E36"/>
    <w:rsid w:val="00ED6961"/>
    <w:rsid w:val="00EE1410"/>
    <w:rsid w:val="00EE19D1"/>
    <w:rsid w:val="00EF0B96"/>
    <w:rsid w:val="00EF0FA7"/>
    <w:rsid w:val="00EF3486"/>
    <w:rsid w:val="00EF47AF"/>
    <w:rsid w:val="00EF53B6"/>
    <w:rsid w:val="00EF6FD2"/>
    <w:rsid w:val="00F00B73"/>
    <w:rsid w:val="00F07569"/>
    <w:rsid w:val="00F10F70"/>
    <w:rsid w:val="00F115CA"/>
    <w:rsid w:val="00F13906"/>
    <w:rsid w:val="00F14817"/>
    <w:rsid w:val="00F14EBA"/>
    <w:rsid w:val="00F1510F"/>
    <w:rsid w:val="00F1533A"/>
    <w:rsid w:val="00F15E5A"/>
    <w:rsid w:val="00F17F0A"/>
    <w:rsid w:val="00F247BE"/>
    <w:rsid w:val="00F2668F"/>
    <w:rsid w:val="00F2742F"/>
    <w:rsid w:val="00F2753B"/>
    <w:rsid w:val="00F309B7"/>
    <w:rsid w:val="00F33F8B"/>
    <w:rsid w:val="00F340B2"/>
    <w:rsid w:val="00F36BB6"/>
    <w:rsid w:val="00F41B44"/>
    <w:rsid w:val="00F43390"/>
    <w:rsid w:val="00F43B26"/>
    <w:rsid w:val="00F443B2"/>
    <w:rsid w:val="00F444E1"/>
    <w:rsid w:val="00F458D7"/>
    <w:rsid w:val="00F458D8"/>
    <w:rsid w:val="00F50237"/>
    <w:rsid w:val="00F53348"/>
    <w:rsid w:val="00F53596"/>
    <w:rsid w:val="00F547A9"/>
    <w:rsid w:val="00F55BA8"/>
    <w:rsid w:val="00F55DB1"/>
    <w:rsid w:val="00F56ACA"/>
    <w:rsid w:val="00F600FE"/>
    <w:rsid w:val="00F62E4D"/>
    <w:rsid w:val="00F63A44"/>
    <w:rsid w:val="00F66B34"/>
    <w:rsid w:val="00F675B9"/>
    <w:rsid w:val="00F711C9"/>
    <w:rsid w:val="00F749AC"/>
    <w:rsid w:val="00F74C59"/>
    <w:rsid w:val="00F75C3A"/>
    <w:rsid w:val="00F768C5"/>
    <w:rsid w:val="00F778BF"/>
    <w:rsid w:val="00F8202D"/>
    <w:rsid w:val="00F82E30"/>
    <w:rsid w:val="00F831CB"/>
    <w:rsid w:val="00F848A3"/>
    <w:rsid w:val="00F84ACF"/>
    <w:rsid w:val="00F85742"/>
    <w:rsid w:val="00F85BF8"/>
    <w:rsid w:val="00F871CE"/>
    <w:rsid w:val="00F87802"/>
    <w:rsid w:val="00F92657"/>
    <w:rsid w:val="00F92C0A"/>
    <w:rsid w:val="00F9415B"/>
    <w:rsid w:val="00FA13C2"/>
    <w:rsid w:val="00FA2787"/>
    <w:rsid w:val="00FA7F91"/>
    <w:rsid w:val="00FB0F37"/>
    <w:rsid w:val="00FB121C"/>
    <w:rsid w:val="00FB1CDD"/>
    <w:rsid w:val="00FB2C2F"/>
    <w:rsid w:val="00FB305C"/>
    <w:rsid w:val="00FB6481"/>
    <w:rsid w:val="00FB6B24"/>
    <w:rsid w:val="00FC2E3D"/>
    <w:rsid w:val="00FC3BDE"/>
    <w:rsid w:val="00FD041B"/>
    <w:rsid w:val="00FD1DBE"/>
    <w:rsid w:val="00FD25A7"/>
    <w:rsid w:val="00FD27B6"/>
    <w:rsid w:val="00FD3689"/>
    <w:rsid w:val="00FD42A3"/>
    <w:rsid w:val="00FD6A85"/>
    <w:rsid w:val="00FD6B00"/>
    <w:rsid w:val="00FD7468"/>
    <w:rsid w:val="00FD7CE0"/>
    <w:rsid w:val="00FE0B3B"/>
    <w:rsid w:val="00FE1984"/>
    <w:rsid w:val="00FE1BE2"/>
    <w:rsid w:val="00FE730A"/>
    <w:rsid w:val="00FF1DD7"/>
    <w:rsid w:val="00FF4453"/>
    <w:rsid w:val="00FF462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F1B11"/>
    <w:pPr>
      <w:spacing w:after="200" w:line="276" w:lineRule="auto"/>
    </w:pPr>
    <w:rPr>
      <w:rFonts w:cs="Calibri"/>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kocowego">
    <w:name w:val="endnote text"/>
    <w:basedOn w:val="Normalny"/>
    <w:link w:val="TekstprzypisukocowegoZnak"/>
    <w:uiPriority w:val="99"/>
    <w:semiHidden/>
    <w:rsid w:val="0040111F"/>
    <w:pPr>
      <w:spacing w:after="0" w:line="240" w:lineRule="auto"/>
    </w:pPr>
    <w:rPr>
      <w:sz w:val="20"/>
      <w:szCs w:val="20"/>
    </w:rPr>
  </w:style>
  <w:style w:type="character" w:customStyle="1" w:styleId="TekstprzypisukocowegoZnak">
    <w:name w:val="Tekst przypisu końcowego Znak"/>
    <w:link w:val="Tekstprzypisukocowego"/>
    <w:uiPriority w:val="99"/>
    <w:semiHidden/>
    <w:locked/>
    <w:rsid w:val="0040111F"/>
    <w:rPr>
      <w:sz w:val="20"/>
      <w:szCs w:val="20"/>
    </w:rPr>
  </w:style>
  <w:style w:type="character" w:styleId="Odwoanieprzypisukocowego">
    <w:name w:val="endnote reference"/>
    <w:uiPriority w:val="99"/>
    <w:semiHidden/>
    <w:rsid w:val="0040111F"/>
    <w:rPr>
      <w:vertAlign w:val="superscript"/>
    </w:rPr>
  </w:style>
  <w:style w:type="paragraph" w:styleId="Tekstprzypisudolnego">
    <w:name w:val="footnote text"/>
    <w:basedOn w:val="Normalny"/>
    <w:link w:val="TekstprzypisudolnegoZnak"/>
    <w:uiPriority w:val="99"/>
    <w:semiHidden/>
    <w:rsid w:val="0040111F"/>
    <w:pPr>
      <w:spacing w:after="0" w:line="240" w:lineRule="auto"/>
    </w:pPr>
    <w:rPr>
      <w:sz w:val="20"/>
      <w:szCs w:val="20"/>
    </w:rPr>
  </w:style>
  <w:style w:type="character" w:customStyle="1" w:styleId="TekstprzypisudolnegoZnak">
    <w:name w:val="Tekst przypisu dolnego Znak"/>
    <w:link w:val="Tekstprzypisudolnego"/>
    <w:uiPriority w:val="99"/>
    <w:semiHidden/>
    <w:locked/>
    <w:rsid w:val="0040111F"/>
    <w:rPr>
      <w:sz w:val="20"/>
      <w:szCs w:val="20"/>
    </w:rPr>
  </w:style>
  <w:style w:type="character" w:styleId="Odwoanieprzypisudolnego">
    <w:name w:val="footnote reference"/>
    <w:uiPriority w:val="99"/>
    <w:semiHidden/>
    <w:rsid w:val="0040111F"/>
    <w:rPr>
      <w:vertAlign w:val="superscript"/>
    </w:rPr>
  </w:style>
  <w:style w:type="paragraph" w:styleId="Nagwek">
    <w:name w:val="header"/>
    <w:basedOn w:val="Normalny"/>
    <w:link w:val="NagwekZnak"/>
    <w:uiPriority w:val="99"/>
    <w:rsid w:val="00E12501"/>
    <w:pPr>
      <w:tabs>
        <w:tab w:val="center" w:pos="4536"/>
        <w:tab w:val="right" w:pos="9072"/>
      </w:tabs>
      <w:spacing w:after="0" w:line="240" w:lineRule="auto"/>
    </w:pPr>
  </w:style>
  <w:style w:type="character" w:customStyle="1" w:styleId="NagwekZnak">
    <w:name w:val="Nagłówek Znak"/>
    <w:basedOn w:val="Domylnaczcionkaakapitu"/>
    <w:link w:val="Nagwek"/>
    <w:uiPriority w:val="99"/>
    <w:locked/>
    <w:rsid w:val="00E12501"/>
  </w:style>
  <w:style w:type="paragraph" w:styleId="Stopka">
    <w:name w:val="footer"/>
    <w:basedOn w:val="Normalny"/>
    <w:link w:val="StopkaZnak"/>
    <w:uiPriority w:val="99"/>
    <w:rsid w:val="00E12501"/>
    <w:pPr>
      <w:tabs>
        <w:tab w:val="center" w:pos="4536"/>
        <w:tab w:val="right" w:pos="9072"/>
      </w:tabs>
      <w:spacing w:after="0" w:line="240" w:lineRule="auto"/>
    </w:pPr>
  </w:style>
  <w:style w:type="character" w:customStyle="1" w:styleId="StopkaZnak">
    <w:name w:val="Stopka Znak"/>
    <w:basedOn w:val="Domylnaczcionkaakapitu"/>
    <w:link w:val="Stopka"/>
    <w:uiPriority w:val="99"/>
    <w:locked/>
    <w:rsid w:val="00E12501"/>
  </w:style>
  <w:style w:type="character" w:styleId="Odwoaniedokomentarza">
    <w:name w:val="annotation reference"/>
    <w:uiPriority w:val="99"/>
    <w:semiHidden/>
    <w:rsid w:val="003F232C"/>
    <w:rPr>
      <w:sz w:val="16"/>
      <w:szCs w:val="16"/>
    </w:rPr>
  </w:style>
  <w:style w:type="paragraph" w:styleId="Tekstkomentarza">
    <w:name w:val="annotation text"/>
    <w:basedOn w:val="Normalny"/>
    <w:link w:val="TekstkomentarzaZnak"/>
    <w:uiPriority w:val="99"/>
    <w:semiHidden/>
    <w:rsid w:val="003F232C"/>
    <w:pPr>
      <w:spacing w:line="240" w:lineRule="auto"/>
    </w:pPr>
    <w:rPr>
      <w:sz w:val="20"/>
      <w:szCs w:val="20"/>
    </w:rPr>
  </w:style>
  <w:style w:type="character" w:customStyle="1" w:styleId="TekstkomentarzaZnak">
    <w:name w:val="Tekst komentarza Znak"/>
    <w:link w:val="Tekstkomentarza"/>
    <w:uiPriority w:val="99"/>
    <w:semiHidden/>
    <w:locked/>
    <w:rsid w:val="003F232C"/>
    <w:rPr>
      <w:sz w:val="20"/>
      <w:szCs w:val="20"/>
    </w:rPr>
  </w:style>
  <w:style w:type="paragraph" w:styleId="Tematkomentarza">
    <w:name w:val="annotation subject"/>
    <w:basedOn w:val="Tekstkomentarza"/>
    <w:next w:val="Tekstkomentarza"/>
    <w:link w:val="TematkomentarzaZnak"/>
    <w:uiPriority w:val="99"/>
    <w:semiHidden/>
    <w:rsid w:val="003F232C"/>
    <w:rPr>
      <w:b/>
      <w:bCs/>
    </w:rPr>
  </w:style>
  <w:style w:type="character" w:customStyle="1" w:styleId="TematkomentarzaZnak">
    <w:name w:val="Temat komentarza Znak"/>
    <w:link w:val="Tematkomentarza"/>
    <w:uiPriority w:val="99"/>
    <w:semiHidden/>
    <w:locked/>
    <w:rsid w:val="003F232C"/>
    <w:rPr>
      <w:b/>
      <w:bCs/>
      <w:sz w:val="20"/>
      <w:szCs w:val="20"/>
    </w:rPr>
  </w:style>
  <w:style w:type="paragraph" w:styleId="Tekstdymka">
    <w:name w:val="Balloon Text"/>
    <w:basedOn w:val="Normalny"/>
    <w:link w:val="TekstdymkaZnak"/>
    <w:uiPriority w:val="99"/>
    <w:semiHidden/>
    <w:rsid w:val="003F232C"/>
    <w:pPr>
      <w:spacing w:after="0" w:line="240" w:lineRule="auto"/>
    </w:pPr>
    <w:rPr>
      <w:rFonts w:ascii="Tahoma" w:hAnsi="Tahoma" w:cs="Tahoma"/>
      <w:sz w:val="16"/>
      <w:szCs w:val="16"/>
    </w:rPr>
  </w:style>
  <w:style w:type="character" w:customStyle="1" w:styleId="TekstdymkaZnak">
    <w:name w:val="Tekst dymka Znak"/>
    <w:link w:val="Tekstdymka"/>
    <w:uiPriority w:val="99"/>
    <w:semiHidden/>
    <w:locked/>
    <w:rsid w:val="003F232C"/>
    <w:rPr>
      <w:rFonts w:ascii="Tahoma" w:hAnsi="Tahoma" w:cs="Tahoma"/>
      <w:sz w:val="16"/>
      <w:szCs w:val="16"/>
    </w:rPr>
  </w:style>
  <w:style w:type="paragraph" w:customStyle="1" w:styleId="DATAAKTUdatauchwalenialubwydaniaaktu">
    <w:name w:val="DATA_AKTU – data uchwalenia lub wydania aktu"/>
    <w:next w:val="Normalny"/>
    <w:uiPriority w:val="6"/>
    <w:qFormat/>
    <w:rsid w:val="00DB3DE3"/>
    <w:pPr>
      <w:keepNext/>
      <w:suppressAutoHyphens/>
      <w:spacing w:before="120" w:after="120" w:line="360" w:lineRule="auto"/>
      <w:jc w:val="center"/>
    </w:pPr>
    <w:rPr>
      <w:rFonts w:ascii="Times" w:hAnsi="Times" w:cs="Arial"/>
      <w:bCs/>
      <w:sz w:val="24"/>
      <w:szCs w:val="24"/>
    </w:rPr>
  </w:style>
  <w:style w:type="paragraph" w:customStyle="1" w:styleId="OZNRODZAKTUtznustawalubrozporzdzenieiorganwydajcy">
    <w:name w:val="OZN_RODZ_AKTU – tzn. ustawa lub rozporządzenie i organ wydający"/>
    <w:next w:val="DATAAKTUdatauchwalenialubwydaniaaktu"/>
    <w:uiPriority w:val="5"/>
    <w:qFormat/>
    <w:rsid w:val="00DB3DE3"/>
    <w:pPr>
      <w:keepNext/>
      <w:suppressAutoHyphens/>
      <w:spacing w:after="120" w:line="360" w:lineRule="auto"/>
      <w:jc w:val="center"/>
    </w:pPr>
    <w:rPr>
      <w:rFonts w:ascii="Times" w:hAnsi="Times"/>
      <w:b/>
      <w:bCs/>
      <w:caps/>
      <w:spacing w:val="54"/>
      <w:kern w:val="24"/>
      <w:sz w:val="24"/>
      <w:szCs w:val="24"/>
    </w:rPr>
  </w:style>
  <w:style w:type="paragraph" w:customStyle="1" w:styleId="OZNPROJEKTUwskazaniedatylubwersjiprojektu">
    <w:name w:val="OZN_PROJEKTU – wskazanie daty lub wersji projektu"/>
    <w:next w:val="OZNRODZAKTUtznustawalubrozporzdzenieiorganwydajcy"/>
    <w:uiPriority w:val="5"/>
    <w:qFormat/>
    <w:rsid w:val="00DB3DE3"/>
    <w:pPr>
      <w:spacing w:line="360" w:lineRule="auto"/>
      <w:jc w:val="right"/>
    </w:pPr>
    <w:rPr>
      <w:rFonts w:ascii="Times New Roman" w:hAnsi="Times New Roman" w:cs="Arial"/>
      <w:sz w:val="24"/>
      <w:u w:val="single"/>
    </w:rPr>
  </w:style>
  <w:style w:type="character" w:customStyle="1" w:styleId="Ppogrubienie">
    <w:name w:val="_P_ – pogrubienie"/>
    <w:uiPriority w:val="1"/>
    <w:qFormat/>
    <w:rsid w:val="00DB3DE3"/>
    <w:rPr>
      <w:b/>
    </w:rPr>
  </w:style>
  <w:style w:type="character" w:styleId="Hipercze">
    <w:name w:val="Hyperlink"/>
    <w:uiPriority w:val="99"/>
    <w:semiHidden/>
    <w:rsid w:val="00DB3DE3"/>
    <w:rPr>
      <w:color w:val="0000FF"/>
      <w:u w:val="single"/>
    </w:rPr>
  </w:style>
  <w:style w:type="paragraph" w:customStyle="1" w:styleId="ODNONIKtreodnonika">
    <w:name w:val="ODNOŚNIK – treść odnośnika"/>
    <w:uiPriority w:val="19"/>
    <w:qFormat/>
    <w:rsid w:val="00DB3DE3"/>
    <w:pPr>
      <w:ind w:left="284" w:hanging="284"/>
      <w:jc w:val="both"/>
    </w:pPr>
    <w:rPr>
      <w:rFonts w:ascii="Times New Roman" w:hAnsi="Times New Roman" w:cs="Arial"/>
    </w:rPr>
  </w:style>
  <w:style w:type="character" w:customStyle="1" w:styleId="IGindeksgrny">
    <w:name w:val="_IG_ – indeks górny"/>
    <w:uiPriority w:val="2"/>
    <w:qFormat/>
    <w:rsid w:val="00DB3DE3"/>
    <w:rPr>
      <w:b w:val="0"/>
      <w:i w:val="0"/>
      <w:vanish w:val="0"/>
      <w:spacing w:val="0"/>
      <w:vertAlign w:val="superscript"/>
    </w:rPr>
  </w:style>
  <w:style w:type="paragraph" w:customStyle="1" w:styleId="PKTpunkt">
    <w:name w:val="PKT – punkt"/>
    <w:uiPriority w:val="13"/>
    <w:qFormat/>
    <w:rsid w:val="00DB3DE3"/>
    <w:pPr>
      <w:spacing w:line="360" w:lineRule="auto"/>
      <w:ind w:left="510" w:hanging="510"/>
      <w:jc w:val="both"/>
    </w:pPr>
    <w:rPr>
      <w:rFonts w:ascii="Times" w:hAnsi="Times" w:cs="Arial"/>
      <w:bCs/>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F1B11"/>
    <w:pPr>
      <w:spacing w:after="200" w:line="276" w:lineRule="auto"/>
    </w:pPr>
    <w:rPr>
      <w:rFonts w:cs="Calibri"/>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kocowego">
    <w:name w:val="endnote text"/>
    <w:basedOn w:val="Normalny"/>
    <w:link w:val="TekstprzypisukocowegoZnak"/>
    <w:uiPriority w:val="99"/>
    <w:semiHidden/>
    <w:rsid w:val="0040111F"/>
    <w:pPr>
      <w:spacing w:after="0" w:line="240" w:lineRule="auto"/>
    </w:pPr>
    <w:rPr>
      <w:sz w:val="20"/>
      <w:szCs w:val="20"/>
    </w:rPr>
  </w:style>
  <w:style w:type="character" w:customStyle="1" w:styleId="TekstprzypisukocowegoZnak">
    <w:name w:val="Tekst przypisu końcowego Znak"/>
    <w:link w:val="Tekstprzypisukocowego"/>
    <w:uiPriority w:val="99"/>
    <w:semiHidden/>
    <w:locked/>
    <w:rsid w:val="0040111F"/>
    <w:rPr>
      <w:sz w:val="20"/>
      <w:szCs w:val="20"/>
    </w:rPr>
  </w:style>
  <w:style w:type="character" w:styleId="Odwoanieprzypisukocowego">
    <w:name w:val="endnote reference"/>
    <w:uiPriority w:val="99"/>
    <w:semiHidden/>
    <w:rsid w:val="0040111F"/>
    <w:rPr>
      <w:vertAlign w:val="superscript"/>
    </w:rPr>
  </w:style>
  <w:style w:type="paragraph" w:styleId="Tekstprzypisudolnego">
    <w:name w:val="footnote text"/>
    <w:basedOn w:val="Normalny"/>
    <w:link w:val="TekstprzypisudolnegoZnak"/>
    <w:uiPriority w:val="99"/>
    <w:semiHidden/>
    <w:rsid w:val="0040111F"/>
    <w:pPr>
      <w:spacing w:after="0" w:line="240" w:lineRule="auto"/>
    </w:pPr>
    <w:rPr>
      <w:sz w:val="20"/>
      <w:szCs w:val="20"/>
    </w:rPr>
  </w:style>
  <w:style w:type="character" w:customStyle="1" w:styleId="TekstprzypisudolnegoZnak">
    <w:name w:val="Tekst przypisu dolnego Znak"/>
    <w:link w:val="Tekstprzypisudolnego"/>
    <w:uiPriority w:val="99"/>
    <w:semiHidden/>
    <w:locked/>
    <w:rsid w:val="0040111F"/>
    <w:rPr>
      <w:sz w:val="20"/>
      <w:szCs w:val="20"/>
    </w:rPr>
  </w:style>
  <w:style w:type="character" w:styleId="Odwoanieprzypisudolnego">
    <w:name w:val="footnote reference"/>
    <w:uiPriority w:val="99"/>
    <w:semiHidden/>
    <w:rsid w:val="0040111F"/>
    <w:rPr>
      <w:vertAlign w:val="superscript"/>
    </w:rPr>
  </w:style>
  <w:style w:type="paragraph" w:styleId="Nagwek">
    <w:name w:val="header"/>
    <w:basedOn w:val="Normalny"/>
    <w:link w:val="NagwekZnak"/>
    <w:uiPriority w:val="99"/>
    <w:rsid w:val="00E12501"/>
    <w:pPr>
      <w:tabs>
        <w:tab w:val="center" w:pos="4536"/>
        <w:tab w:val="right" w:pos="9072"/>
      </w:tabs>
      <w:spacing w:after="0" w:line="240" w:lineRule="auto"/>
    </w:pPr>
  </w:style>
  <w:style w:type="character" w:customStyle="1" w:styleId="NagwekZnak">
    <w:name w:val="Nagłówek Znak"/>
    <w:basedOn w:val="Domylnaczcionkaakapitu"/>
    <w:link w:val="Nagwek"/>
    <w:uiPriority w:val="99"/>
    <w:locked/>
    <w:rsid w:val="00E12501"/>
  </w:style>
  <w:style w:type="paragraph" w:styleId="Stopka">
    <w:name w:val="footer"/>
    <w:basedOn w:val="Normalny"/>
    <w:link w:val="StopkaZnak"/>
    <w:uiPriority w:val="99"/>
    <w:rsid w:val="00E12501"/>
    <w:pPr>
      <w:tabs>
        <w:tab w:val="center" w:pos="4536"/>
        <w:tab w:val="right" w:pos="9072"/>
      </w:tabs>
      <w:spacing w:after="0" w:line="240" w:lineRule="auto"/>
    </w:pPr>
  </w:style>
  <w:style w:type="character" w:customStyle="1" w:styleId="StopkaZnak">
    <w:name w:val="Stopka Znak"/>
    <w:basedOn w:val="Domylnaczcionkaakapitu"/>
    <w:link w:val="Stopka"/>
    <w:uiPriority w:val="99"/>
    <w:locked/>
    <w:rsid w:val="00E12501"/>
  </w:style>
  <w:style w:type="character" w:styleId="Odwoaniedokomentarza">
    <w:name w:val="annotation reference"/>
    <w:uiPriority w:val="99"/>
    <w:semiHidden/>
    <w:rsid w:val="003F232C"/>
    <w:rPr>
      <w:sz w:val="16"/>
      <w:szCs w:val="16"/>
    </w:rPr>
  </w:style>
  <w:style w:type="paragraph" w:styleId="Tekstkomentarza">
    <w:name w:val="annotation text"/>
    <w:basedOn w:val="Normalny"/>
    <w:link w:val="TekstkomentarzaZnak"/>
    <w:uiPriority w:val="99"/>
    <w:semiHidden/>
    <w:rsid w:val="003F232C"/>
    <w:pPr>
      <w:spacing w:line="240" w:lineRule="auto"/>
    </w:pPr>
    <w:rPr>
      <w:sz w:val="20"/>
      <w:szCs w:val="20"/>
    </w:rPr>
  </w:style>
  <w:style w:type="character" w:customStyle="1" w:styleId="TekstkomentarzaZnak">
    <w:name w:val="Tekst komentarza Znak"/>
    <w:link w:val="Tekstkomentarza"/>
    <w:uiPriority w:val="99"/>
    <w:semiHidden/>
    <w:locked/>
    <w:rsid w:val="003F232C"/>
    <w:rPr>
      <w:sz w:val="20"/>
      <w:szCs w:val="20"/>
    </w:rPr>
  </w:style>
  <w:style w:type="paragraph" w:styleId="Tematkomentarza">
    <w:name w:val="annotation subject"/>
    <w:basedOn w:val="Tekstkomentarza"/>
    <w:next w:val="Tekstkomentarza"/>
    <w:link w:val="TematkomentarzaZnak"/>
    <w:uiPriority w:val="99"/>
    <w:semiHidden/>
    <w:rsid w:val="003F232C"/>
    <w:rPr>
      <w:b/>
      <w:bCs/>
    </w:rPr>
  </w:style>
  <w:style w:type="character" w:customStyle="1" w:styleId="TematkomentarzaZnak">
    <w:name w:val="Temat komentarza Znak"/>
    <w:link w:val="Tematkomentarza"/>
    <w:uiPriority w:val="99"/>
    <w:semiHidden/>
    <w:locked/>
    <w:rsid w:val="003F232C"/>
    <w:rPr>
      <w:b/>
      <w:bCs/>
      <w:sz w:val="20"/>
      <w:szCs w:val="20"/>
    </w:rPr>
  </w:style>
  <w:style w:type="paragraph" w:styleId="Tekstdymka">
    <w:name w:val="Balloon Text"/>
    <w:basedOn w:val="Normalny"/>
    <w:link w:val="TekstdymkaZnak"/>
    <w:uiPriority w:val="99"/>
    <w:semiHidden/>
    <w:rsid w:val="003F232C"/>
    <w:pPr>
      <w:spacing w:after="0" w:line="240" w:lineRule="auto"/>
    </w:pPr>
    <w:rPr>
      <w:rFonts w:ascii="Tahoma" w:hAnsi="Tahoma" w:cs="Tahoma"/>
      <w:sz w:val="16"/>
      <w:szCs w:val="16"/>
    </w:rPr>
  </w:style>
  <w:style w:type="character" w:customStyle="1" w:styleId="TekstdymkaZnak">
    <w:name w:val="Tekst dymka Znak"/>
    <w:link w:val="Tekstdymka"/>
    <w:uiPriority w:val="99"/>
    <w:semiHidden/>
    <w:locked/>
    <w:rsid w:val="003F232C"/>
    <w:rPr>
      <w:rFonts w:ascii="Tahoma" w:hAnsi="Tahoma" w:cs="Tahoma"/>
      <w:sz w:val="16"/>
      <w:szCs w:val="16"/>
    </w:rPr>
  </w:style>
  <w:style w:type="paragraph" w:customStyle="1" w:styleId="DATAAKTUdatauchwalenialubwydaniaaktu">
    <w:name w:val="DATA_AKTU – data uchwalenia lub wydania aktu"/>
    <w:next w:val="Normalny"/>
    <w:uiPriority w:val="6"/>
    <w:qFormat/>
    <w:rsid w:val="00DB3DE3"/>
    <w:pPr>
      <w:keepNext/>
      <w:suppressAutoHyphens/>
      <w:spacing w:before="120" w:after="120" w:line="360" w:lineRule="auto"/>
      <w:jc w:val="center"/>
    </w:pPr>
    <w:rPr>
      <w:rFonts w:ascii="Times" w:hAnsi="Times" w:cs="Arial"/>
      <w:bCs/>
      <w:sz w:val="24"/>
      <w:szCs w:val="24"/>
    </w:rPr>
  </w:style>
  <w:style w:type="paragraph" w:customStyle="1" w:styleId="OZNRODZAKTUtznustawalubrozporzdzenieiorganwydajcy">
    <w:name w:val="OZN_RODZ_AKTU – tzn. ustawa lub rozporządzenie i organ wydający"/>
    <w:next w:val="DATAAKTUdatauchwalenialubwydaniaaktu"/>
    <w:uiPriority w:val="5"/>
    <w:qFormat/>
    <w:rsid w:val="00DB3DE3"/>
    <w:pPr>
      <w:keepNext/>
      <w:suppressAutoHyphens/>
      <w:spacing w:after="120" w:line="360" w:lineRule="auto"/>
      <w:jc w:val="center"/>
    </w:pPr>
    <w:rPr>
      <w:rFonts w:ascii="Times" w:hAnsi="Times"/>
      <w:b/>
      <w:bCs/>
      <w:caps/>
      <w:spacing w:val="54"/>
      <w:kern w:val="24"/>
      <w:sz w:val="24"/>
      <w:szCs w:val="24"/>
    </w:rPr>
  </w:style>
  <w:style w:type="paragraph" w:customStyle="1" w:styleId="OZNPROJEKTUwskazaniedatylubwersjiprojektu">
    <w:name w:val="OZN_PROJEKTU – wskazanie daty lub wersji projektu"/>
    <w:next w:val="OZNRODZAKTUtznustawalubrozporzdzenieiorganwydajcy"/>
    <w:uiPriority w:val="5"/>
    <w:qFormat/>
    <w:rsid w:val="00DB3DE3"/>
    <w:pPr>
      <w:spacing w:line="360" w:lineRule="auto"/>
      <w:jc w:val="right"/>
    </w:pPr>
    <w:rPr>
      <w:rFonts w:ascii="Times New Roman" w:hAnsi="Times New Roman" w:cs="Arial"/>
      <w:sz w:val="24"/>
      <w:u w:val="single"/>
    </w:rPr>
  </w:style>
  <w:style w:type="character" w:customStyle="1" w:styleId="Ppogrubienie">
    <w:name w:val="_P_ – pogrubienie"/>
    <w:uiPriority w:val="1"/>
    <w:qFormat/>
    <w:rsid w:val="00DB3DE3"/>
    <w:rPr>
      <w:b/>
    </w:rPr>
  </w:style>
  <w:style w:type="character" w:styleId="Hipercze">
    <w:name w:val="Hyperlink"/>
    <w:uiPriority w:val="99"/>
    <w:semiHidden/>
    <w:rsid w:val="00DB3DE3"/>
    <w:rPr>
      <w:color w:val="0000FF"/>
      <w:u w:val="single"/>
    </w:rPr>
  </w:style>
  <w:style w:type="paragraph" w:customStyle="1" w:styleId="ODNONIKtreodnonika">
    <w:name w:val="ODNOŚNIK – treść odnośnika"/>
    <w:uiPriority w:val="19"/>
    <w:qFormat/>
    <w:rsid w:val="00DB3DE3"/>
    <w:pPr>
      <w:ind w:left="284" w:hanging="284"/>
      <w:jc w:val="both"/>
    </w:pPr>
    <w:rPr>
      <w:rFonts w:ascii="Times New Roman" w:hAnsi="Times New Roman" w:cs="Arial"/>
    </w:rPr>
  </w:style>
  <w:style w:type="character" w:customStyle="1" w:styleId="IGindeksgrny">
    <w:name w:val="_IG_ – indeks górny"/>
    <w:uiPriority w:val="2"/>
    <w:qFormat/>
    <w:rsid w:val="00DB3DE3"/>
    <w:rPr>
      <w:b w:val="0"/>
      <w:i w:val="0"/>
      <w:vanish w:val="0"/>
      <w:spacing w:val="0"/>
      <w:vertAlign w:val="superscript"/>
    </w:rPr>
  </w:style>
  <w:style w:type="paragraph" w:customStyle="1" w:styleId="PKTpunkt">
    <w:name w:val="PKT – punkt"/>
    <w:uiPriority w:val="13"/>
    <w:qFormat/>
    <w:rsid w:val="00DB3DE3"/>
    <w:pPr>
      <w:spacing w:line="360" w:lineRule="auto"/>
      <w:ind w:left="510" w:hanging="510"/>
      <w:jc w:val="both"/>
    </w:pPr>
    <w:rPr>
      <w:rFonts w:ascii="Times" w:hAnsi="Times" w:cs="Arial"/>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5564942">
      <w:marLeft w:val="0"/>
      <w:marRight w:val="0"/>
      <w:marTop w:val="0"/>
      <w:marBottom w:val="0"/>
      <w:divBdr>
        <w:top w:val="none" w:sz="0" w:space="0" w:color="auto"/>
        <w:left w:val="none" w:sz="0" w:space="0" w:color="auto"/>
        <w:bottom w:val="none" w:sz="0" w:space="0" w:color="auto"/>
        <w:right w:val="none" w:sz="0" w:space="0" w:color="auto"/>
      </w:divBdr>
    </w:div>
    <w:div w:id="210556494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A60610-AFC3-4287-9610-EFA1D94B0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3366</Words>
  <Characters>21748</Characters>
  <Application>Microsoft Office Word</Application>
  <DocSecurity>0</DocSecurity>
  <Lines>181</Lines>
  <Paragraphs>50</Paragraphs>
  <ScaleCrop>false</ScaleCrop>
  <HeadingPairs>
    <vt:vector size="2" baseType="variant">
      <vt:variant>
        <vt:lpstr>Tytuł</vt:lpstr>
      </vt:variant>
      <vt:variant>
        <vt:i4>1</vt:i4>
      </vt:variant>
    </vt:vector>
  </HeadingPairs>
  <TitlesOfParts>
    <vt:vector size="1" baseType="lpstr">
      <vt:lpstr>Projekt</vt:lpstr>
    </vt:vector>
  </TitlesOfParts>
  <Company>-</Company>
  <LinksUpToDate>false</LinksUpToDate>
  <CharactersWithSpaces>25064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dc:title>
  <dc:creator>Dariusz Dąbkowski</dc:creator>
  <cp:lastModifiedBy>Ewa A. Genert</cp:lastModifiedBy>
  <cp:revision>2</cp:revision>
  <cp:lastPrinted>2017-01-10T14:45:00Z</cp:lastPrinted>
  <dcterms:created xsi:type="dcterms:W3CDTF">2018-01-25T11:46:00Z</dcterms:created>
  <dcterms:modified xsi:type="dcterms:W3CDTF">2018-01-25T11:46:00Z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