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872" w:rsidRPr="00DA3872" w:rsidRDefault="00DA3872" w:rsidP="00DA3872">
      <w:pPr>
        <w:pStyle w:val="OZNPROJEKTUwskazaniedatylubwersjiprojektu"/>
        <w:keepNext/>
      </w:pPr>
      <w:bookmarkStart w:id="0" w:name="_GoBack"/>
      <w:bookmarkEnd w:id="0"/>
      <w:r w:rsidRPr="00DA3872">
        <w:t>P</w:t>
      </w:r>
      <w:r>
        <w:t>rojekt</w:t>
      </w:r>
    </w:p>
    <w:p w:rsidR="00DA3872" w:rsidRPr="00DA3872" w:rsidRDefault="00DA3872" w:rsidP="00DA3872">
      <w:pPr>
        <w:pStyle w:val="OZNRODZAKTUtznustawalubrozporzdzenieiorganwydajcy"/>
      </w:pPr>
      <w:r w:rsidRPr="00DA3872">
        <w:t>Ustawa</w:t>
      </w:r>
    </w:p>
    <w:p w:rsidR="00DA3872" w:rsidRPr="00DA3872" w:rsidRDefault="00DA3872" w:rsidP="00DA3872">
      <w:pPr>
        <w:pStyle w:val="DATAAKTUdatauchwalenialubwydaniaaktu"/>
      </w:pPr>
      <w:r w:rsidRPr="00DA3872">
        <w:t>z dnia</w:t>
      </w:r>
    </w:p>
    <w:p w:rsidR="00DA3872" w:rsidRPr="00DA3872" w:rsidRDefault="00DA3872" w:rsidP="00DA3872">
      <w:pPr>
        <w:pStyle w:val="TYTUAKTUprzedmiotregulacjiustawylubrozporzdzenia"/>
      </w:pPr>
      <w:r w:rsidRPr="00DA3872">
        <w:t xml:space="preserve">o zmianie ustawy o </w:t>
      </w:r>
      <w:r>
        <w:t>ewidencji ludności oraz ustawy –</w:t>
      </w:r>
      <w:r w:rsidRPr="00DA3872">
        <w:t xml:space="preserve"> Prawo o aktach stanu cywilnego</w:t>
      </w:r>
    </w:p>
    <w:p w:rsidR="00DA3872" w:rsidRPr="00DA3872" w:rsidRDefault="00DA3872" w:rsidP="00DA3872">
      <w:pPr>
        <w:pStyle w:val="ARTartustawynprozporzdzenia"/>
        <w:keepNext/>
      </w:pPr>
      <w:r w:rsidRPr="00DA3872">
        <w:rPr>
          <w:rStyle w:val="Ppogrubienie"/>
        </w:rPr>
        <w:t>Art.</w:t>
      </w:r>
      <w:r>
        <w:rPr>
          <w:rStyle w:val="Ppogrubienie"/>
        </w:rPr>
        <w:t> </w:t>
      </w:r>
      <w:r w:rsidRPr="00DA3872">
        <w:rPr>
          <w:rStyle w:val="Ppogrubienie"/>
        </w:rPr>
        <w:t>1.</w:t>
      </w:r>
      <w:r w:rsidRPr="00DA3872">
        <w:t xml:space="preserve"> W ustawie z dnia 24 września 2010 r. o ewidencji ludności (Dz. U. z 2017 r. poz.</w:t>
      </w:r>
      <w:r>
        <w:t> </w:t>
      </w:r>
      <w:r w:rsidRPr="00DA3872">
        <w:t>657 i 2286</w:t>
      </w:r>
      <w:r>
        <w:t xml:space="preserve"> oraz z 2018 r. poz. 138</w:t>
      </w:r>
      <w:r w:rsidRPr="00DA3872">
        <w:t>) wprowadza się następujące zmiany:</w:t>
      </w:r>
    </w:p>
    <w:p w:rsidR="00DA3872" w:rsidRPr="00DA3872" w:rsidRDefault="00DA3872" w:rsidP="00DA3872">
      <w:pPr>
        <w:pStyle w:val="PKTpunkt"/>
        <w:keepNext/>
      </w:pPr>
      <w:r w:rsidRPr="00DA3872">
        <w:t>1)</w:t>
      </w:r>
      <w:r w:rsidRPr="00DA3872">
        <w:tab/>
        <w:t>w art. 8 po pkt 3 dodaje się pkt 3a w brzmieniu:</w:t>
      </w:r>
    </w:p>
    <w:p w:rsidR="00DA3872" w:rsidRPr="00DA3872" w:rsidRDefault="00DA3872" w:rsidP="00DA3872">
      <w:pPr>
        <w:pStyle w:val="ZPKTzmpktartykuempunktem"/>
      </w:pPr>
      <w:r>
        <w:t>„</w:t>
      </w:r>
      <w:r w:rsidRPr="00DA3872">
        <w:t>3a)</w:t>
      </w:r>
      <w:r w:rsidRPr="00DA3872">
        <w:tab/>
        <w:t>numery PESEL rodziców, jeżeli zostały im nadane;</w:t>
      </w:r>
      <w:r>
        <w:t>”</w:t>
      </w:r>
      <w:r w:rsidRPr="00DA3872">
        <w:t>;</w:t>
      </w:r>
    </w:p>
    <w:p w:rsidR="00DA3872" w:rsidRPr="00DA3872" w:rsidRDefault="00DA3872" w:rsidP="00DA3872">
      <w:pPr>
        <w:pStyle w:val="PKTpunkt"/>
        <w:keepNext/>
      </w:pPr>
      <w:r w:rsidRPr="00DA3872">
        <w:t>2)</w:t>
      </w:r>
      <w:r w:rsidRPr="00DA3872">
        <w:tab/>
        <w:t>art. 9 otrzymuje brzmienie:</w:t>
      </w:r>
    </w:p>
    <w:p w:rsidR="00DA3872" w:rsidRPr="00DA3872" w:rsidRDefault="00DA3872" w:rsidP="00DA3872">
      <w:pPr>
        <w:pStyle w:val="ZUSTzmustartykuempunktem"/>
      </w:pPr>
      <w:r>
        <w:t>„</w:t>
      </w:r>
      <w:r w:rsidRPr="00DA3872">
        <w:t>Art. 9. 1. W stosunku do osób, o których mowa w art. 7 ust. 1 pkt 1, gromadzi się</w:t>
      </w:r>
      <w:r w:rsidR="002610AF">
        <w:t xml:space="preserve"> dane wymienione w art. 8 pkt 1–</w:t>
      </w:r>
      <w:r w:rsidRPr="00DA3872">
        <w:t>3, 4–23 i 26, a dane, o k</w:t>
      </w:r>
      <w:r>
        <w:t>tórych mowa w art. 8 pkt 3a – o </w:t>
      </w:r>
      <w:r w:rsidRPr="00DA3872">
        <w:t>ile są dostępne.</w:t>
      </w:r>
    </w:p>
    <w:p w:rsidR="00DA3872" w:rsidRPr="00DA3872" w:rsidRDefault="00DA3872" w:rsidP="00DA3872">
      <w:pPr>
        <w:pStyle w:val="ZUSTzmustartykuempunktem"/>
      </w:pPr>
      <w:r w:rsidRPr="00DA3872">
        <w:t>2. W stosunku do osób, o których mowa w art. 7 ust. 1 pkt 2, gromadzi się dane wymienione w art. 8 pkt 1</w:t>
      </w:r>
      <w:r w:rsidR="002610AF">
        <w:t>–</w:t>
      </w:r>
      <w:r w:rsidRPr="00DA3872">
        <w:t>3, 4–11, 15 i 23, a dane, o których mowa w art. 8 pkt 3a, 12, 13, 22 i 26 – o ile są dostępne.</w:t>
      </w:r>
    </w:p>
    <w:p w:rsidR="00DA3872" w:rsidRPr="00DA3872" w:rsidRDefault="00DA3872" w:rsidP="00DA3872">
      <w:pPr>
        <w:pStyle w:val="ZUSTzmustartykuempunktem"/>
      </w:pPr>
      <w:r w:rsidRPr="00DA3872">
        <w:t>3. W stosunku do osób, o których mowa w art. 7 ust. 1 pkt 3, gromadzi się dane wymienione w art. 8 pkt 1, 4, 6, 9–11, 14–17, 24 i 24a, a dane</w:t>
      </w:r>
      <w:r w:rsidR="003762E2">
        <w:t>,</w:t>
      </w:r>
      <w:r w:rsidRPr="00DA3872">
        <w:t xml:space="preserve"> o których mowa w art. 8 pkt 3, 3a, 5, 7, 8, 12, 13, 18–21 i 26 – o ile są dostępne.</w:t>
      </w:r>
    </w:p>
    <w:p w:rsidR="00DA3872" w:rsidRPr="00DA3872" w:rsidRDefault="00DA3872" w:rsidP="00DA3872">
      <w:pPr>
        <w:pStyle w:val="ZUSTzmustartykuempunktem"/>
      </w:pPr>
      <w:r w:rsidRPr="00DA3872">
        <w:t>4. W stosunku do osób, o których mowa w art. 7 ust. 2, gromadzi się dane wymienione w art. 8 pkt 1, 4, 6, 9–11, 15, 23–24a, a da</w:t>
      </w:r>
      <w:r>
        <w:t>ne, o których mowa w art. 8 pkt </w:t>
      </w:r>
      <w:r w:rsidRPr="00DA3872">
        <w:t>2–3a, 5, 7, 8, 12, 13, 22 i 26 – o ile są dostępne.</w:t>
      </w:r>
      <w:r>
        <w:t>”</w:t>
      </w:r>
      <w:r w:rsidRPr="00DA3872">
        <w:t>;</w:t>
      </w:r>
    </w:p>
    <w:p w:rsidR="00DA3872" w:rsidRPr="00DA3872" w:rsidRDefault="00DA3872" w:rsidP="00DA3872">
      <w:pPr>
        <w:pStyle w:val="PKTpunkt"/>
        <w:keepNext/>
      </w:pPr>
      <w:r w:rsidRPr="00DA3872">
        <w:t>3)</w:t>
      </w:r>
      <w:r w:rsidRPr="00DA3872">
        <w:tab/>
        <w:t>w art. 11 ust. 3 otrzymuje brzmienie:</w:t>
      </w:r>
    </w:p>
    <w:p w:rsidR="00DA3872" w:rsidRPr="00DA3872" w:rsidRDefault="00DA3872" w:rsidP="00DA3872">
      <w:pPr>
        <w:pStyle w:val="ZUSTzmustartykuempunktem"/>
      </w:pPr>
      <w:r>
        <w:t>„</w:t>
      </w:r>
      <w:r w:rsidRPr="00DA3872">
        <w:t>3. Wniosek, o którym mowa w ust. 1, oraz zaw</w:t>
      </w:r>
      <w:r>
        <w:t>iadomienie o niezgodnościach, o </w:t>
      </w:r>
      <w:r w:rsidRPr="00DA3872">
        <w:t>których mowa w ust. 2 i 2a, składa się w formie pisemnej lub w formie dokumentu elektronicznego, przy wykorzystaniu środków komunikacji elektronicznej, na zasadach określonych w ustawie z dnia 17 lutego 2005 r. o informatyzacji działalności podmiotów realizujących zadania publiczne (Dz. U. z 2017 r. poz. 570).</w:t>
      </w:r>
      <w:r>
        <w:t>”</w:t>
      </w:r>
      <w:r w:rsidRPr="00DA3872">
        <w:t>;</w:t>
      </w:r>
    </w:p>
    <w:p w:rsidR="00DA3872" w:rsidRPr="00DA3872" w:rsidRDefault="00DA3872" w:rsidP="00DA3872">
      <w:pPr>
        <w:pStyle w:val="PKTpunkt"/>
        <w:keepNext/>
      </w:pPr>
      <w:r w:rsidRPr="00DA3872">
        <w:t>4)</w:t>
      </w:r>
      <w:r w:rsidRPr="00DA3872">
        <w:tab/>
        <w:t>w art. 32 dodaje się ust. 5 w brzmieniu:</w:t>
      </w:r>
    </w:p>
    <w:p w:rsidR="00DA3872" w:rsidRPr="00DA3872" w:rsidRDefault="00DA3872" w:rsidP="00DA3872">
      <w:pPr>
        <w:pStyle w:val="ZUSTzmustartykuempunktem"/>
      </w:pPr>
      <w:r>
        <w:t>„</w:t>
      </w:r>
      <w:r w:rsidRPr="00DA3872">
        <w:t>5. Zaświadczenia, o których mowa w ust. 1 i 2, wydaje się, w zależności od żądania wnioskodawcy, w formie pisemnej lub w formie dokumentu elektronicznego</w:t>
      </w:r>
      <w:r>
        <w:t>,</w:t>
      </w:r>
      <w:r w:rsidRPr="00DA3872">
        <w:t xml:space="preserve"> przy wykorzystaniu środków komunikacji elektronic</w:t>
      </w:r>
      <w:r>
        <w:t>znej, na zasadach określonych w </w:t>
      </w:r>
      <w:r w:rsidRPr="00DA3872">
        <w:t xml:space="preserve">ustawie z dnia 17 lutego 2005 r. o informatyzacji działalności podmiotów </w:t>
      </w:r>
      <w:r w:rsidRPr="00DA3872">
        <w:lastRenderedPageBreak/>
        <w:t xml:space="preserve">realizujących zadania publiczne. Zaświadczenia wydawane w formie dokumentu elektronicznego opatruje się kwalifikowanym podpisem elektronicznym lub podpisem potwierdzonym profilem zaufanym </w:t>
      </w:r>
      <w:proofErr w:type="spellStart"/>
      <w:r w:rsidRPr="00DA3872">
        <w:t>ePUAP</w:t>
      </w:r>
      <w:proofErr w:type="spellEnd"/>
      <w:r w:rsidRPr="00DA3872">
        <w:t>.</w:t>
      </w:r>
      <w:r>
        <w:t>”</w:t>
      </w:r>
      <w:r w:rsidRPr="00DA3872">
        <w:t>.</w:t>
      </w:r>
    </w:p>
    <w:p w:rsidR="00DA3872" w:rsidRPr="00DA3872" w:rsidRDefault="00DA3872" w:rsidP="00DA3872">
      <w:pPr>
        <w:pStyle w:val="ARTartustawynprozporzdzenia"/>
        <w:keepNext/>
        <w:rPr>
          <w:lang w:eastAsia="en-US"/>
        </w:rPr>
      </w:pPr>
      <w:r w:rsidRPr="00DA3872">
        <w:rPr>
          <w:rStyle w:val="Ppogrubienie"/>
        </w:rPr>
        <w:t>Art.</w:t>
      </w:r>
      <w:r>
        <w:rPr>
          <w:rStyle w:val="Ppogrubienie"/>
        </w:rPr>
        <w:t> </w:t>
      </w:r>
      <w:r w:rsidRPr="00DA3872">
        <w:rPr>
          <w:rStyle w:val="Ppogrubienie"/>
        </w:rPr>
        <w:t>2.</w:t>
      </w:r>
      <w:r w:rsidRPr="00DA3872">
        <w:t xml:space="preserve"> W ustawie z dnia 28 listopada 2014 r. </w:t>
      </w:r>
      <w:r w:rsidR="002610AF">
        <w:t>–</w:t>
      </w:r>
      <w:r w:rsidRPr="00DA3872">
        <w:t xml:space="preserve"> Prawo o aktach stanu cywilnego (Dz. U. z 2016 r. poz. 2064 oraz z 2017 r. poz. 1524) wprowadza się następujące zmiany:</w:t>
      </w:r>
    </w:p>
    <w:p w:rsidR="00DA3872" w:rsidRPr="00DA3872" w:rsidRDefault="00DA3872" w:rsidP="00DA3872">
      <w:pPr>
        <w:pStyle w:val="PKTpunkt"/>
        <w:keepNext/>
      </w:pPr>
      <w:r w:rsidRPr="00DA3872">
        <w:t>1)</w:t>
      </w:r>
      <w:r w:rsidRPr="00DA3872">
        <w:tab/>
        <w:t>po art. 5 dodaje się art. 5a w brzmieniu:</w:t>
      </w:r>
    </w:p>
    <w:p w:rsidR="00DA3872" w:rsidRPr="00DA3872" w:rsidRDefault="00DA3872" w:rsidP="00DA3872">
      <w:pPr>
        <w:pStyle w:val="ZARTzmartartykuempunktem"/>
        <w:keepNext/>
      </w:pPr>
      <w:r>
        <w:t>„</w:t>
      </w:r>
      <w:r w:rsidRPr="00DA3872">
        <w:t>Art. 5a. 1. Dane z rejestru stanu cywilnego udostępnia się:</w:t>
      </w:r>
    </w:p>
    <w:p w:rsidR="00DA3872" w:rsidRPr="00DA3872" w:rsidRDefault="00DA3872" w:rsidP="00DA3872">
      <w:pPr>
        <w:pStyle w:val="ZPKTzmpktartykuempunktem"/>
      </w:pPr>
      <w:r w:rsidRPr="00DA3872">
        <w:t>1)</w:t>
      </w:r>
      <w:r>
        <w:tab/>
      </w:r>
      <w:r w:rsidRPr="00DA3872">
        <w:t>Agencji Bezpieczeństwa Wewnętrznego,</w:t>
      </w:r>
    </w:p>
    <w:p w:rsidR="00DA3872" w:rsidRPr="00DA3872" w:rsidRDefault="00DA3872" w:rsidP="00DA3872">
      <w:pPr>
        <w:pStyle w:val="ZPKTzmpktartykuempunktem"/>
      </w:pPr>
      <w:r>
        <w:t>2)</w:t>
      </w:r>
      <w:r>
        <w:tab/>
      </w:r>
      <w:r w:rsidRPr="00DA3872">
        <w:t>Agencji Wywiadu,</w:t>
      </w:r>
    </w:p>
    <w:p w:rsidR="00DA3872" w:rsidRPr="00DA3872" w:rsidRDefault="00DA3872" w:rsidP="00DA3872">
      <w:pPr>
        <w:pStyle w:val="ZPKTzmpktartykuempunktem"/>
      </w:pPr>
      <w:r>
        <w:t>3)</w:t>
      </w:r>
      <w:r>
        <w:tab/>
      </w:r>
      <w:r w:rsidRPr="00DA3872">
        <w:t>Centralnemu Biuru Antykorupcyjnemu,</w:t>
      </w:r>
    </w:p>
    <w:p w:rsidR="00DA3872" w:rsidRPr="00DA3872" w:rsidRDefault="00DA3872" w:rsidP="00DA3872">
      <w:pPr>
        <w:pStyle w:val="ZPKTzmpktartykuempunktem"/>
      </w:pPr>
      <w:r>
        <w:t>4)</w:t>
      </w:r>
      <w:r>
        <w:tab/>
      </w:r>
      <w:r w:rsidRPr="00DA3872">
        <w:t>Służbie Kontrwywiadu Wojskowego,</w:t>
      </w:r>
    </w:p>
    <w:p w:rsidR="00DA3872" w:rsidRPr="00DA3872" w:rsidRDefault="00DA3872" w:rsidP="00DA3872">
      <w:pPr>
        <w:pStyle w:val="ZPKTzmpktartykuempunktem"/>
      </w:pPr>
      <w:r>
        <w:t>5)</w:t>
      </w:r>
      <w:r>
        <w:tab/>
      </w:r>
      <w:r w:rsidRPr="00DA3872">
        <w:t>Służbie Wywiadu Wojskowego</w:t>
      </w:r>
    </w:p>
    <w:p w:rsidR="00DA3872" w:rsidRPr="00DA3872" w:rsidRDefault="00DA3872" w:rsidP="00DA3872">
      <w:pPr>
        <w:pStyle w:val="ZCZWSPPKTzmczciwsppktartykuempunktem"/>
      </w:pPr>
      <w:r>
        <w:t>–</w:t>
      </w:r>
      <w:r w:rsidRPr="00DA3872">
        <w:t xml:space="preserve"> wyłącznie w zakresie niezbędnym do realizacji ich ustawowych zadań.</w:t>
      </w:r>
    </w:p>
    <w:p w:rsidR="00DA3872" w:rsidRPr="00DA3872" w:rsidRDefault="00DA3872" w:rsidP="00DA3872">
      <w:pPr>
        <w:pStyle w:val="ZUSTzmustartykuempunktem"/>
      </w:pPr>
      <w:r w:rsidRPr="00DA3872">
        <w:t>2. Dane z rejestru stanu cywilnego udostępnia się za pomocą urządzeń teletransmisji danych</w:t>
      </w:r>
      <w:r>
        <w:t>,</w:t>
      </w:r>
      <w:r w:rsidRPr="00DA3872">
        <w:t xml:space="preserve"> po złożeniu jednorazowego wniosku i wyrażeniu zgody przez ministra właściwego do spraw informatyzacji</w:t>
      </w:r>
      <w:r>
        <w:t>,</w:t>
      </w:r>
      <w:r w:rsidRPr="00DA3872">
        <w:t xml:space="preserve"> podmiotom, o których mowa w ust. 1, jeżeli spełniają łącznie następujące warunki:</w:t>
      </w:r>
    </w:p>
    <w:p w:rsidR="00DA3872" w:rsidRPr="00DA3872" w:rsidRDefault="00DA3872" w:rsidP="00DA3872">
      <w:pPr>
        <w:pStyle w:val="ZPKTzmpktartykuempunktem"/>
      </w:pPr>
      <w:r>
        <w:t>1)</w:t>
      </w:r>
      <w:r>
        <w:tab/>
      </w:r>
      <w:r w:rsidRPr="00DA3872">
        <w:t>posiada</w:t>
      </w:r>
      <w:r>
        <w:t>ją</w:t>
      </w:r>
      <w:r w:rsidRPr="00DA3872">
        <w:t xml:space="preserve"> urządzenia lub systemy teleinformatyczne przeznaczone do komunikowania się pomiędzy uprawnionymi podmiotami a rejestrem stanu cywilnego, umożliwiające identyfikację osoby uzyskującej dane z rejestru, zakres oraz datę ich uzyskania;</w:t>
      </w:r>
    </w:p>
    <w:p w:rsidR="00DA3872" w:rsidRPr="00DA3872" w:rsidRDefault="00DA3872" w:rsidP="00DA3872">
      <w:pPr>
        <w:pStyle w:val="ZPKTzmpktartykuempunktem"/>
      </w:pPr>
      <w:r>
        <w:t>2)</w:t>
      </w:r>
      <w:r>
        <w:tab/>
      </w:r>
      <w:r w:rsidRPr="00DA3872">
        <w:t>posiadają zabezpieczenia techniczne i organizacyjne właściwe dla przetwarzania danych osobowych, w szczególności uniemożliwiające dostęp osób nieuprawnionych do przetwarzania danych osobowych i wykorzystanie danych niezgodnie z celem ich uzyskania;</w:t>
      </w:r>
    </w:p>
    <w:p w:rsidR="00DA3872" w:rsidRPr="00DA3872" w:rsidRDefault="00DA3872" w:rsidP="00DA3872">
      <w:pPr>
        <w:pStyle w:val="ZPKTzmpktartykuempunktem"/>
      </w:pPr>
      <w:r>
        <w:t>3)</w:t>
      </w:r>
      <w:r>
        <w:tab/>
      </w:r>
      <w:r w:rsidRPr="00DA3872">
        <w:t>uzyskanie danych tą drogą jest uzasadnione specyfiką lub zakresem wykonywanych zadań albo prowadzonej działalności.</w:t>
      </w:r>
    </w:p>
    <w:p w:rsidR="00DA3872" w:rsidRPr="00DA3872" w:rsidRDefault="00DA3872" w:rsidP="00DA3872">
      <w:pPr>
        <w:pStyle w:val="ZUSTzmustartykuempunktem"/>
      </w:pPr>
      <w:r w:rsidRPr="00DA3872">
        <w:t>3. W sprawach o udostępnianie danych podmiotom, o których mowa w ust. 1, minister właściwy do spraw informatyzacji w drodze decyzji administracyjnej wyraża zgodę na udostępnianie danych, odmawia wyrażenia zgody na ich udostępnianie albo cofa zgodę na ich udostępnianie, jeżeli nie zostały spe</w:t>
      </w:r>
      <w:r>
        <w:t>łnione warunki określone w ust. </w:t>
      </w:r>
      <w:r w:rsidRPr="00DA3872">
        <w:t>2.</w:t>
      </w:r>
      <w:r>
        <w:t>”</w:t>
      </w:r>
      <w:r w:rsidRPr="00DA3872">
        <w:t>;</w:t>
      </w:r>
    </w:p>
    <w:p w:rsidR="00DA3872" w:rsidRPr="00DA3872" w:rsidRDefault="00DA3872" w:rsidP="00DA3872">
      <w:pPr>
        <w:pStyle w:val="PKTpunkt"/>
        <w:keepNext/>
      </w:pPr>
      <w:r w:rsidRPr="00DA3872">
        <w:lastRenderedPageBreak/>
        <w:t>2)</w:t>
      </w:r>
      <w:r w:rsidRPr="00DA3872">
        <w:tab/>
        <w:t>w art. 20 dodaje się ust. 3 w brzmieniu:</w:t>
      </w:r>
    </w:p>
    <w:p w:rsidR="00DA3872" w:rsidRPr="00DA3872" w:rsidRDefault="00DA3872" w:rsidP="00DA3872">
      <w:pPr>
        <w:pStyle w:val="ZUSTzmustartykuempunktem"/>
      </w:pPr>
      <w:r>
        <w:t>„</w:t>
      </w:r>
      <w:r w:rsidRPr="00DA3872">
        <w:t>3. W rejestrze stanu cywilnego zamieszcza się przy akcie urodzenia, oprócz danych określonych w ust. 2, numery PESEL rodziców osoby, której akt dotyczy, jeżeli zostały nadane.</w:t>
      </w:r>
      <w:r>
        <w:t>”</w:t>
      </w:r>
      <w:r w:rsidRPr="00DA3872">
        <w:t>;</w:t>
      </w:r>
    </w:p>
    <w:p w:rsidR="00DA3872" w:rsidRPr="00DA3872" w:rsidRDefault="00DA3872" w:rsidP="00DA3872">
      <w:pPr>
        <w:pStyle w:val="PKTpunkt"/>
        <w:keepNext/>
      </w:pPr>
      <w:r w:rsidRPr="00DA3872">
        <w:t>3)</w:t>
      </w:r>
      <w:r w:rsidRPr="00DA3872">
        <w:tab/>
        <w:t>art. 45 otrzymuje brzmienie:</w:t>
      </w:r>
    </w:p>
    <w:p w:rsidR="00DA3872" w:rsidRPr="00DA3872" w:rsidRDefault="00DA3872" w:rsidP="00DA3872">
      <w:pPr>
        <w:pStyle w:val="ZARTzmartartykuempunktem"/>
      </w:pPr>
      <w:r>
        <w:t>„</w:t>
      </w:r>
      <w:r w:rsidRPr="00DA3872">
        <w:t xml:space="preserve">Art. 45. Odpis aktu stanu cywilnego i zaświadczenie o zamieszczonych lub niezamieszczonych w rejestrze stanu cywilnego danych dotyczących wskazanej osoby wydaje się osobie, której akt dotyczy, lub jej małżonkowi, wstępnemu, zstępnemu, rodzeństwu, przedstawicielowi ustawowemu, opiekunowi, osobie, która wykaże w tym interes prawny, podmiotom, o których mowa w art. 5a ust. 1, </w:t>
      </w:r>
      <w:r>
        <w:t>Służbie Ochrony Państwa</w:t>
      </w:r>
      <w:r w:rsidRPr="00DA3872">
        <w:t xml:space="preserve">, Policji, Żandarmerii Wojskowej, Straży Granicznej, Służbie Więziennej, sądowi, prokuratorowi, organizacjom społecznym, jeżeli jest to </w:t>
      </w:r>
      <w:r>
        <w:t>zgodne z ich celem statutowym i </w:t>
      </w:r>
      <w:r w:rsidRPr="00DA3872">
        <w:t>przemawia za tym interes społeczny, oraz organom administracji publicznej, jeżeli jest to konieczne do realizacji ich ustawowych zadań.</w:t>
      </w:r>
      <w:r>
        <w:t>”</w:t>
      </w:r>
      <w:r w:rsidRPr="00DA3872">
        <w:t>;</w:t>
      </w:r>
    </w:p>
    <w:p w:rsidR="00DA3872" w:rsidRPr="00DA3872" w:rsidRDefault="00DA3872" w:rsidP="00DA3872">
      <w:pPr>
        <w:pStyle w:val="PKTpunkt"/>
        <w:keepNext/>
      </w:pPr>
      <w:r w:rsidRPr="00DA3872">
        <w:t>4)</w:t>
      </w:r>
      <w:r w:rsidRPr="00DA3872">
        <w:tab/>
        <w:t>w art. 52 ust. 1 otrzymuje brzmienie</w:t>
      </w:r>
      <w:r w:rsidR="003762E2">
        <w:t>:</w:t>
      </w:r>
    </w:p>
    <w:p w:rsidR="00DA3872" w:rsidRPr="00DA3872" w:rsidRDefault="00DA3872" w:rsidP="00DA3872">
      <w:pPr>
        <w:pStyle w:val="ZUSTzmustartykuempunktem"/>
      </w:pPr>
      <w:r>
        <w:t>„</w:t>
      </w:r>
      <w:r w:rsidRPr="00DA3872">
        <w:t>1. Akt urodzenia sporządza się w dniu zgłoszenia urodzenia dziecka, a jeżeli zgłoszenie urodzenia nastąpiło w sposób określon</w:t>
      </w:r>
      <w:r>
        <w:t>y w art. 17 albo w art. 57a – w </w:t>
      </w:r>
      <w:r w:rsidRPr="00DA3872">
        <w:t>następnym dniu roboczym po dniu zgłoszenia urodzenia.</w:t>
      </w:r>
      <w:r>
        <w:t>”</w:t>
      </w:r>
      <w:r w:rsidRPr="00DA3872">
        <w:t>;</w:t>
      </w:r>
    </w:p>
    <w:p w:rsidR="00DA3872" w:rsidRPr="00DA3872" w:rsidRDefault="00DA3872" w:rsidP="00DA3872">
      <w:pPr>
        <w:pStyle w:val="PKTpunkt"/>
        <w:keepNext/>
      </w:pPr>
      <w:r w:rsidRPr="00DA3872">
        <w:t>5)</w:t>
      </w:r>
      <w:r w:rsidRPr="00DA3872">
        <w:tab/>
        <w:t>w art. 53 ust. 1 otrzymuje brzmienie:</w:t>
      </w:r>
    </w:p>
    <w:p w:rsidR="00DA3872" w:rsidRPr="00DA3872" w:rsidRDefault="00DA3872" w:rsidP="00DA3872">
      <w:pPr>
        <w:pStyle w:val="ZUSTzmustartykuempunktem"/>
      </w:pPr>
      <w:r>
        <w:t>„</w:t>
      </w:r>
      <w:r w:rsidRPr="00DA3872">
        <w:t>1. Akt urodzenia sporządza się na podstawie karty urodzenia albo karty martwego urodzenia przekazanej przez podmiot wykonujący działalność leczniczą oraz protokołu zgłoszenia urodzenia albo zgłoszenia urodzenia w formie dokumentu elektronicznego.</w:t>
      </w:r>
      <w:r>
        <w:t>”</w:t>
      </w:r>
      <w:r w:rsidRPr="00DA3872">
        <w:t>;</w:t>
      </w:r>
    </w:p>
    <w:p w:rsidR="00DA3872" w:rsidRPr="00DA3872" w:rsidRDefault="00DA3872" w:rsidP="00DA3872">
      <w:pPr>
        <w:pStyle w:val="PKTpunkt"/>
        <w:keepNext/>
      </w:pPr>
      <w:r w:rsidRPr="00DA3872">
        <w:t>6)</w:t>
      </w:r>
      <w:r w:rsidRPr="00DA3872">
        <w:tab/>
        <w:t>po art. 57 dodaje się art. 57a w brzmieniu :</w:t>
      </w:r>
    </w:p>
    <w:p w:rsidR="00DA3872" w:rsidRPr="00DA3872" w:rsidRDefault="00DA3872" w:rsidP="00DA3872">
      <w:pPr>
        <w:pStyle w:val="ZARTzmartartykuempunktem"/>
      </w:pPr>
      <w:r>
        <w:t>„</w:t>
      </w:r>
      <w:r w:rsidRPr="00DA3872">
        <w:t>Art. 57a. 1. Matka lub ojciec dziecka posiadający pełną zdolność do czynności prawnych może dokonać zgłoszenia urodzenia w formie dokumentu elektronicznego zgodnego ze wzorem, o którym mowa w ust. 3.</w:t>
      </w:r>
    </w:p>
    <w:p w:rsidR="00DA3872" w:rsidRPr="00DA3872" w:rsidRDefault="00DA3872" w:rsidP="00DA3872">
      <w:pPr>
        <w:pStyle w:val="ZUSTzmustartykuempunktem"/>
        <w:keepNext/>
      </w:pPr>
      <w:r w:rsidRPr="00DA3872">
        <w:t>2. Zgłoszenie urodzenia, o którym mowa w ust. 1, zawiera:</w:t>
      </w:r>
    </w:p>
    <w:p w:rsidR="00DA3872" w:rsidRPr="00DA3872" w:rsidRDefault="00DA3872" w:rsidP="00DA3872">
      <w:pPr>
        <w:pStyle w:val="ZPKTzmpktartykuempunktem"/>
      </w:pPr>
      <w:r w:rsidRPr="00DA3872">
        <w:t>1)</w:t>
      </w:r>
      <w:r w:rsidRPr="00DA3872">
        <w:tab/>
        <w:t>nazwiska, imiona oraz nazwiska rodowe, daty i miejsca urodzenia rodziców dziecka, numery PESEL rodziców dziecka, jeżeli zostały nadane;</w:t>
      </w:r>
    </w:p>
    <w:p w:rsidR="00DA3872" w:rsidRPr="00DA3872" w:rsidRDefault="00DA3872" w:rsidP="00DA3872">
      <w:pPr>
        <w:pStyle w:val="ZPKTzmpktartykuempunktem"/>
      </w:pPr>
      <w:r w:rsidRPr="00DA3872">
        <w:t>2)</w:t>
      </w:r>
      <w:r w:rsidRPr="00DA3872">
        <w:tab/>
        <w:t>oświadczenie o wyborze imienia lub imion dziecka;</w:t>
      </w:r>
    </w:p>
    <w:p w:rsidR="00DA3872" w:rsidRPr="00DA3872" w:rsidRDefault="00DA3872" w:rsidP="00DA3872">
      <w:pPr>
        <w:pStyle w:val="ZPKTzmpktartykuempunktem"/>
      </w:pPr>
      <w:r w:rsidRPr="00DA3872">
        <w:t>3)</w:t>
      </w:r>
      <w:r w:rsidRPr="00DA3872">
        <w:tab/>
        <w:t>nazwisko dziecka;</w:t>
      </w:r>
    </w:p>
    <w:p w:rsidR="00DA3872" w:rsidRPr="00DA3872" w:rsidRDefault="00DA3872" w:rsidP="00DA3872">
      <w:pPr>
        <w:pStyle w:val="ZPKTzmpktartykuempunktem"/>
      </w:pPr>
      <w:r w:rsidRPr="00DA3872">
        <w:t>4)</w:t>
      </w:r>
      <w:r w:rsidRPr="00DA3872">
        <w:tab/>
        <w:t>datę i miejsce urodzenia dziecka;</w:t>
      </w:r>
    </w:p>
    <w:p w:rsidR="00DA3872" w:rsidRPr="00DA3872" w:rsidRDefault="00DA3872" w:rsidP="00DA3872">
      <w:pPr>
        <w:pStyle w:val="ZPKTzmpktartykuempunktem"/>
      </w:pPr>
      <w:r w:rsidRPr="00DA3872">
        <w:t>5)</w:t>
      </w:r>
      <w:r w:rsidRPr="00DA3872">
        <w:tab/>
        <w:t>obywatelstwo dziecka;</w:t>
      </w:r>
    </w:p>
    <w:p w:rsidR="00DA3872" w:rsidRPr="00DA3872" w:rsidRDefault="00DA3872" w:rsidP="00DA3872">
      <w:pPr>
        <w:pStyle w:val="ZPKTzmpktartykuempunktem"/>
      </w:pPr>
      <w:r w:rsidRPr="00DA3872">
        <w:lastRenderedPageBreak/>
        <w:t>6)</w:t>
      </w:r>
      <w:r w:rsidRPr="00DA3872">
        <w:tab/>
        <w:t>obywatelstwo rodziców dziecka;</w:t>
      </w:r>
    </w:p>
    <w:p w:rsidR="00DA3872" w:rsidRPr="00DA3872" w:rsidRDefault="00DA3872" w:rsidP="00DA3872">
      <w:pPr>
        <w:pStyle w:val="ZPKTzmpktartykuempunktem"/>
      </w:pPr>
      <w:r w:rsidRPr="00DA3872">
        <w:t>7)</w:t>
      </w:r>
      <w:r w:rsidRPr="00DA3872">
        <w:tab/>
        <w:t>nazwisko i imię osoby zgłaszającej urodzenie;</w:t>
      </w:r>
    </w:p>
    <w:p w:rsidR="00DA3872" w:rsidRPr="00DA3872" w:rsidRDefault="00DA3872" w:rsidP="00DA3872">
      <w:pPr>
        <w:pStyle w:val="ZPKTzmpktartykuempunktem"/>
      </w:pPr>
      <w:r w:rsidRPr="00DA3872">
        <w:t>8)</w:t>
      </w:r>
      <w:r w:rsidRPr="00DA3872">
        <w:tab/>
        <w:t>miejsce sporządzenia aktu małżeństwa i oznaczenie tego aktu lub miejsce sporządzenia aktu urodzenia każdego z rodziców dziecka i oznaczenie tych aktów, jeżeli są znane;</w:t>
      </w:r>
    </w:p>
    <w:p w:rsidR="00DA3872" w:rsidRPr="00DA3872" w:rsidRDefault="00DA3872" w:rsidP="00DA3872">
      <w:pPr>
        <w:pStyle w:val="ZPKTzmpktartykuempunktem"/>
      </w:pPr>
      <w:r w:rsidRPr="00DA3872">
        <w:t>9)</w:t>
      </w:r>
      <w:r w:rsidRPr="00DA3872">
        <w:tab/>
        <w:t>miejsce stałego albo czasowego pobytu rodziców albo tego z rodziców, u którego dziecko faktycznie przebywa;</w:t>
      </w:r>
    </w:p>
    <w:p w:rsidR="00DA3872" w:rsidRPr="00DA3872" w:rsidRDefault="00DA3872" w:rsidP="00DA3872">
      <w:pPr>
        <w:pStyle w:val="ZPKTzmpktartykuempunktem"/>
      </w:pPr>
      <w:r w:rsidRPr="00DA3872">
        <w:t>10)</w:t>
      </w:r>
      <w:r w:rsidRPr="00DA3872">
        <w:tab/>
        <w:t>adres do korespondencji osoby zgłaszającej urodzenie;</w:t>
      </w:r>
    </w:p>
    <w:p w:rsidR="00DA3872" w:rsidRPr="00DA3872" w:rsidRDefault="00DA3872" w:rsidP="00DA3872">
      <w:pPr>
        <w:pStyle w:val="ZPKTzmpktartykuempunktem"/>
        <w:keepNext/>
      </w:pPr>
      <w:r w:rsidRPr="00DA3872">
        <w:t>11)</w:t>
      </w:r>
      <w:r w:rsidRPr="00DA3872">
        <w:tab/>
        <w:t>oświadczenia o wyborze formy pisemnej albo formy dokumentu elektronicznego wydawanych z urzędu:</w:t>
      </w:r>
    </w:p>
    <w:p w:rsidR="00DA3872" w:rsidRPr="00DA3872" w:rsidRDefault="00DA3872" w:rsidP="00DA3872">
      <w:pPr>
        <w:pStyle w:val="ZLITwPKTzmlitwpktartykuempunktem"/>
      </w:pPr>
      <w:r w:rsidRPr="00DA3872">
        <w:t>a)</w:t>
      </w:r>
      <w:r w:rsidRPr="00DA3872">
        <w:tab/>
        <w:t>odpisu skróconego aktu urodzenia, o którym mowa w art. 47,</w:t>
      </w:r>
    </w:p>
    <w:p w:rsidR="00DA3872" w:rsidRPr="00DA3872" w:rsidRDefault="00DA3872" w:rsidP="00DA3872">
      <w:pPr>
        <w:pStyle w:val="ZLITwPKTzmlitwpktartykuempunktem"/>
      </w:pPr>
      <w:r w:rsidRPr="00DA3872">
        <w:t>b)</w:t>
      </w:r>
      <w:r w:rsidRPr="00DA3872">
        <w:tab/>
        <w:t>powiadomienia o nadaniu numeru PESEL, o</w:t>
      </w:r>
      <w:r>
        <w:t xml:space="preserve"> którym mowa w art. 21 ustawy z </w:t>
      </w:r>
      <w:r w:rsidRPr="00DA3872">
        <w:t>dnia 24 września 2010 r. o ewidencji ludnoś</w:t>
      </w:r>
      <w:r>
        <w:t>ci (Dz. U. z 2017 r. poz. 657 i </w:t>
      </w:r>
      <w:r w:rsidRPr="00DA3872">
        <w:t>2286</w:t>
      </w:r>
      <w:r>
        <w:t xml:space="preserve"> oraz z 2018 r. poz. 138</w:t>
      </w:r>
      <w:r w:rsidRPr="00DA3872">
        <w:t>),</w:t>
      </w:r>
    </w:p>
    <w:p w:rsidR="00DA3872" w:rsidRPr="00DA3872" w:rsidRDefault="00DA3872" w:rsidP="00DA3872">
      <w:pPr>
        <w:pStyle w:val="ZLITwPKTzmlitwpktartykuempunktem"/>
      </w:pPr>
      <w:r w:rsidRPr="00DA3872">
        <w:t>c)</w:t>
      </w:r>
      <w:r w:rsidRPr="00DA3872">
        <w:tab/>
        <w:t xml:space="preserve">zaświadczenia o zameldowaniu, o którym </w:t>
      </w:r>
      <w:r>
        <w:t>mowa w art. 32 ustawy z dnia 24 </w:t>
      </w:r>
      <w:r w:rsidRPr="00DA3872">
        <w:t>września 2010 r. o ewidencji ludności.</w:t>
      </w:r>
    </w:p>
    <w:p w:rsidR="00DA3872" w:rsidRPr="00DA3872" w:rsidRDefault="00DA3872" w:rsidP="00DA3872">
      <w:pPr>
        <w:pStyle w:val="ZUSTzmustartykuempunktem"/>
      </w:pPr>
      <w:r w:rsidRPr="00DA3872">
        <w:t>3. Minister właściwy do spraw informatyzacji okre</w:t>
      </w:r>
      <w:r>
        <w:t>śli wzór zgłoszenia urodzenia w </w:t>
      </w:r>
      <w:r w:rsidRPr="00DA3872">
        <w:t>formie dokumentu elektronicznego.</w:t>
      </w:r>
      <w:r>
        <w:t>”</w:t>
      </w:r>
      <w:r w:rsidRPr="00DA3872">
        <w:t>;</w:t>
      </w:r>
    </w:p>
    <w:p w:rsidR="00DA3872" w:rsidRPr="00DA3872" w:rsidRDefault="00DA3872" w:rsidP="00DA3872">
      <w:pPr>
        <w:pStyle w:val="PKTpunkt"/>
        <w:keepNext/>
      </w:pPr>
      <w:r w:rsidRPr="00DA3872">
        <w:t>7)</w:t>
      </w:r>
      <w:r w:rsidRPr="00DA3872">
        <w:tab/>
        <w:t>po art. 58 dodaje się art. 58a w brzmieniu:</w:t>
      </w:r>
    </w:p>
    <w:p w:rsidR="00DA3872" w:rsidRPr="00DA3872" w:rsidRDefault="00DA3872" w:rsidP="00DA3872">
      <w:pPr>
        <w:pStyle w:val="ZARTzmartartykuempunktem"/>
      </w:pPr>
      <w:r>
        <w:t>„</w:t>
      </w:r>
      <w:r w:rsidRPr="00DA3872">
        <w:t>Art. 58a. W przypadku zgłoszenia urodzenia w formie dokumentu elektronicznego protokołu zgłoszenia urodzenia nie sporządza się.</w:t>
      </w:r>
      <w:r>
        <w:t>”</w:t>
      </w:r>
      <w:r w:rsidRPr="00DA3872">
        <w:t>.</w:t>
      </w:r>
    </w:p>
    <w:p w:rsidR="00DA3872" w:rsidRPr="00DA3872" w:rsidRDefault="00DA3872" w:rsidP="00DA3872">
      <w:pPr>
        <w:pStyle w:val="ARTartustawynprozporzdzenia"/>
        <w:keepNext/>
      </w:pPr>
      <w:r w:rsidRPr="00DA3872">
        <w:rPr>
          <w:rStyle w:val="Ppogrubienie"/>
        </w:rPr>
        <w:t>Art.</w:t>
      </w:r>
      <w:r>
        <w:rPr>
          <w:rStyle w:val="Ppogrubienie"/>
        </w:rPr>
        <w:t> </w:t>
      </w:r>
      <w:r w:rsidRPr="00DA3872">
        <w:rPr>
          <w:rStyle w:val="Ppogrubienie"/>
        </w:rPr>
        <w:t>3.</w:t>
      </w:r>
      <w:r w:rsidRPr="00DA3872">
        <w:t xml:space="preserve"> 1. </w:t>
      </w:r>
      <w:r>
        <w:t>W latach 2018–</w:t>
      </w:r>
      <w:r w:rsidRPr="00DA3872">
        <w:t>2027 maksymalny limit wydatków budżetu państwa będących skutkiem finansowym niniejszej ustawy w poszczególnych latach wynosi:</w:t>
      </w:r>
    </w:p>
    <w:p w:rsidR="00DA3872" w:rsidRPr="00DA3872" w:rsidRDefault="002610AF" w:rsidP="00DA3872">
      <w:pPr>
        <w:pStyle w:val="PKTpunkt"/>
      </w:pPr>
      <w:r>
        <w:t>1)</w:t>
      </w:r>
      <w:r>
        <w:tab/>
        <w:t>2018 r. –</w:t>
      </w:r>
      <w:r w:rsidR="00DA3872" w:rsidRPr="00DA3872">
        <w:t xml:space="preserve"> 0,311 mln zł;</w:t>
      </w:r>
    </w:p>
    <w:p w:rsidR="00DA3872" w:rsidRPr="00DA3872" w:rsidRDefault="002610AF" w:rsidP="00DA3872">
      <w:pPr>
        <w:pStyle w:val="PKTpunkt"/>
      </w:pPr>
      <w:r>
        <w:t>2)</w:t>
      </w:r>
      <w:r>
        <w:tab/>
        <w:t>2019 r. –</w:t>
      </w:r>
      <w:r w:rsidR="00DA3872" w:rsidRPr="00DA3872">
        <w:t xml:space="preserve"> 0,366 mln zł;</w:t>
      </w:r>
    </w:p>
    <w:p w:rsidR="00DA3872" w:rsidRPr="00DA3872" w:rsidRDefault="002610AF" w:rsidP="00DA3872">
      <w:pPr>
        <w:pStyle w:val="PKTpunkt"/>
      </w:pPr>
      <w:r>
        <w:t>3)</w:t>
      </w:r>
      <w:r>
        <w:tab/>
        <w:t>2020 r. –</w:t>
      </w:r>
      <w:r w:rsidR="00DA3872" w:rsidRPr="00DA3872">
        <w:t xml:space="preserve"> 0,368 mln zł;</w:t>
      </w:r>
    </w:p>
    <w:p w:rsidR="00DA3872" w:rsidRPr="00DA3872" w:rsidRDefault="002610AF" w:rsidP="00DA3872">
      <w:pPr>
        <w:pStyle w:val="PKTpunkt"/>
      </w:pPr>
      <w:r>
        <w:t>4)</w:t>
      </w:r>
      <w:r>
        <w:tab/>
        <w:t>2021 r. –</w:t>
      </w:r>
      <w:r w:rsidR="00DA3872" w:rsidRPr="00DA3872">
        <w:t xml:space="preserve"> 0,368 mln zł;</w:t>
      </w:r>
    </w:p>
    <w:p w:rsidR="00DA3872" w:rsidRPr="00DA3872" w:rsidRDefault="002610AF" w:rsidP="00DA3872">
      <w:pPr>
        <w:pStyle w:val="PKTpunkt"/>
      </w:pPr>
      <w:r>
        <w:t>5)</w:t>
      </w:r>
      <w:r>
        <w:tab/>
        <w:t>2022 r. –</w:t>
      </w:r>
      <w:r w:rsidR="00DA3872" w:rsidRPr="00DA3872">
        <w:t xml:space="preserve"> 0,368 mln zł;</w:t>
      </w:r>
    </w:p>
    <w:p w:rsidR="00DA3872" w:rsidRPr="00DA3872" w:rsidRDefault="002610AF" w:rsidP="00DA3872">
      <w:pPr>
        <w:pStyle w:val="PKTpunkt"/>
      </w:pPr>
      <w:r>
        <w:t>6)</w:t>
      </w:r>
      <w:r>
        <w:tab/>
        <w:t>2023 r. –</w:t>
      </w:r>
      <w:r w:rsidR="00DA3872" w:rsidRPr="00DA3872">
        <w:t xml:space="preserve"> 0,368 mln zł;</w:t>
      </w:r>
    </w:p>
    <w:p w:rsidR="00DA3872" w:rsidRPr="00DA3872" w:rsidRDefault="002610AF" w:rsidP="00DA3872">
      <w:pPr>
        <w:pStyle w:val="PKTpunkt"/>
      </w:pPr>
      <w:r>
        <w:t>7)</w:t>
      </w:r>
      <w:r>
        <w:tab/>
        <w:t>2024 r. –</w:t>
      </w:r>
      <w:r w:rsidR="00DA3872" w:rsidRPr="00DA3872">
        <w:t xml:space="preserve"> 0,368 mln zł;</w:t>
      </w:r>
    </w:p>
    <w:p w:rsidR="00DA3872" w:rsidRPr="00DA3872" w:rsidRDefault="002610AF" w:rsidP="00DA3872">
      <w:pPr>
        <w:pStyle w:val="PKTpunkt"/>
      </w:pPr>
      <w:r>
        <w:t>8)</w:t>
      </w:r>
      <w:r>
        <w:tab/>
        <w:t>2025 r. –</w:t>
      </w:r>
      <w:r w:rsidR="00DA3872" w:rsidRPr="00DA3872">
        <w:t xml:space="preserve"> 0,368 mln zł;</w:t>
      </w:r>
    </w:p>
    <w:p w:rsidR="00DA3872" w:rsidRPr="00DA3872" w:rsidRDefault="00DA3872" w:rsidP="00DA3872">
      <w:pPr>
        <w:pStyle w:val="PKTpunkt"/>
      </w:pPr>
      <w:r w:rsidRPr="00DA3872">
        <w:t>9)</w:t>
      </w:r>
      <w:r w:rsidRPr="00DA3872">
        <w:tab/>
        <w:t>2026 r.</w:t>
      </w:r>
      <w:r w:rsidR="002610AF">
        <w:t xml:space="preserve"> –</w:t>
      </w:r>
      <w:r w:rsidRPr="00DA3872">
        <w:t xml:space="preserve"> 0,368 mln zł;</w:t>
      </w:r>
    </w:p>
    <w:p w:rsidR="00DA3872" w:rsidRPr="00DA3872" w:rsidRDefault="00DA3872" w:rsidP="00DA3872">
      <w:pPr>
        <w:pStyle w:val="PKTpunkt"/>
        <w:rPr>
          <w:rStyle w:val="Ppogrubienie"/>
        </w:rPr>
      </w:pPr>
      <w:r w:rsidRPr="00DA3872">
        <w:t>10)</w:t>
      </w:r>
      <w:r w:rsidRPr="00DA3872">
        <w:tab/>
        <w:t xml:space="preserve">2027 r. </w:t>
      </w:r>
      <w:r>
        <w:t>–</w:t>
      </w:r>
      <w:r w:rsidRPr="00DA3872">
        <w:t xml:space="preserve"> 0,368 mln zł.</w:t>
      </w:r>
    </w:p>
    <w:p w:rsidR="00DA3872" w:rsidRPr="00DA3872" w:rsidRDefault="00DA3872" w:rsidP="00DA3872">
      <w:pPr>
        <w:pStyle w:val="USTustnpkodeksu"/>
      </w:pPr>
      <w:r w:rsidRPr="00DA3872">
        <w:lastRenderedPageBreak/>
        <w:t xml:space="preserve">2. Minister właściwy do spraw informatyzacji nadzoruje wykorzystanie limitu wydatków, o których mowa w ust. 1, i dokonuje oceny wykorzystania tego limitu według stanu na koniec każdego kwartału, a w przypadku </w:t>
      </w:r>
      <w:r>
        <w:t>czwartego</w:t>
      </w:r>
      <w:r w:rsidRPr="00DA3872">
        <w:t xml:space="preserve"> kwartału </w:t>
      </w:r>
      <w:r w:rsidR="002610AF">
        <w:t>–</w:t>
      </w:r>
      <w:r w:rsidRPr="00DA3872">
        <w:t xml:space="preserve"> według stanu na dzień 20 listopada danego roku oraz wdraża mechanizm korygujący, o którym mowa w ust. 3.</w:t>
      </w:r>
    </w:p>
    <w:p w:rsidR="00DA3872" w:rsidRPr="00DA3872" w:rsidRDefault="00DA3872" w:rsidP="00DA3872">
      <w:pPr>
        <w:pStyle w:val="USTustnpkodeksu"/>
      </w:pPr>
      <w:r w:rsidRPr="00DA3872">
        <w:t>3. W przypadku gdy wielkość wydatków, o których mowa w ust. 1, po trzech kwartałach wyniesie łącznie więcej niż 75% limitu przewidzianego na ten rok, wielkość wydatków w czwartym kwartale obniża się o kwotę przekroczenia, określając zakres ograniczeń dla poszczególnych zadań realizowanych na podstawie ustawy.</w:t>
      </w:r>
    </w:p>
    <w:p w:rsidR="00DA3872" w:rsidRPr="00DA3872" w:rsidRDefault="00DA3872" w:rsidP="00DA3872">
      <w:pPr>
        <w:pStyle w:val="ARTartustawynprozporzdzenia"/>
        <w:keepNext/>
      </w:pPr>
      <w:r w:rsidRPr="00DA3872">
        <w:rPr>
          <w:rStyle w:val="Ppogrubienie"/>
        </w:rPr>
        <w:t>Art.</w:t>
      </w:r>
      <w:r>
        <w:rPr>
          <w:rStyle w:val="Ppogrubienie"/>
        </w:rPr>
        <w:t> </w:t>
      </w:r>
      <w:r w:rsidRPr="00DA3872">
        <w:rPr>
          <w:rStyle w:val="Ppogrubienie"/>
        </w:rPr>
        <w:t>4.</w:t>
      </w:r>
      <w:r w:rsidRPr="00DA3872">
        <w:t xml:space="preserve"> Ustawa wchodzi w życie po upływie 14 dni od dnia ogłoszenia, z wyjątkiem:</w:t>
      </w:r>
    </w:p>
    <w:p w:rsidR="00DA3872" w:rsidRPr="00DA3872" w:rsidRDefault="00DA3872" w:rsidP="00DA3872">
      <w:pPr>
        <w:pStyle w:val="PKTpunkt"/>
      </w:pPr>
      <w:r w:rsidRPr="00DA3872">
        <w:t>1)</w:t>
      </w:r>
      <w:r w:rsidRPr="00DA3872">
        <w:tab/>
        <w:t xml:space="preserve">art. 1 pkt 1 i 2 oraz art. 2 pkt </w:t>
      </w:r>
      <w:r>
        <w:t>2</w:t>
      </w:r>
      <w:r w:rsidRPr="00DA3872">
        <w:t>, które wchodzą w życie z dniem 1 grudnia 2018 r</w:t>
      </w:r>
      <w:r w:rsidR="008A317C">
        <w:t>.</w:t>
      </w:r>
      <w:r w:rsidRPr="00DA3872">
        <w:t>;</w:t>
      </w:r>
    </w:p>
    <w:p w:rsidR="00DA3872" w:rsidRPr="00DA3872" w:rsidRDefault="00DA3872" w:rsidP="00DA3872">
      <w:pPr>
        <w:pStyle w:val="PKTpunkt"/>
      </w:pPr>
      <w:r w:rsidRPr="00DA3872">
        <w:t>2)</w:t>
      </w:r>
      <w:r w:rsidRPr="00DA3872">
        <w:tab/>
        <w:t>art. 1 pkt 3, który wchodzi w życie z dniem 1 maja 2019 r.;</w:t>
      </w:r>
    </w:p>
    <w:p w:rsidR="00DA3872" w:rsidRPr="00DA3872" w:rsidRDefault="002610AF" w:rsidP="00DA3872">
      <w:pPr>
        <w:pStyle w:val="PKTpunkt"/>
        <w:keepNext/>
      </w:pPr>
      <w:r>
        <w:t>3)</w:t>
      </w:r>
      <w:r>
        <w:tab/>
        <w:t>art. 2 pkt 4–</w:t>
      </w:r>
      <w:r w:rsidR="00DA3872" w:rsidRPr="00DA3872">
        <w:t>7, który wchodzi w życie z dniem 1 czerwca 2018 r.</w:t>
      </w:r>
    </w:p>
    <w:sectPr w:rsidR="00DA3872" w:rsidRPr="00DA3872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872" w:rsidRDefault="00DA3872">
      <w:r>
        <w:separator/>
      </w:r>
    </w:p>
  </w:endnote>
  <w:endnote w:type="continuationSeparator" w:id="0">
    <w:p w:rsidR="00DA3872" w:rsidRDefault="00DA3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872" w:rsidRDefault="00DA3872">
      <w:r>
        <w:separator/>
      </w:r>
    </w:p>
  </w:footnote>
  <w:footnote w:type="continuationSeparator" w:id="0">
    <w:p w:rsidR="00DA3872" w:rsidRDefault="00DA38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D2E03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872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37FC9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0AF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62E2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200A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2E03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317C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56CA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872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F24D609-C817-451A-9BC1-EECEFE55C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5</Pages>
  <Words>1387</Words>
  <Characters>7189</Characters>
  <Application>Microsoft Office Word</Application>
  <DocSecurity>0</DocSecurity>
  <Lines>59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8559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2012-04-23T06:39:00Z</cp:lastPrinted>
  <dcterms:created xsi:type="dcterms:W3CDTF">2018-02-06T09:29:00Z</dcterms:created>
  <dcterms:modified xsi:type="dcterms:W3CDTF">2018-02-06T09:29:00Z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