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8B6" w:rsidRPr="00CA78B6" w:rsidRDefault="008A1464" w:rsidP="008A1464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CA78B6" w:rsidRPr="00CA78B6" w:rsidRDefault="00CA78B6" w:rsidP="00CA78B6">
      <w:pPr>
        <w:pStyle w:val="OZNRODZAKTUtznustawalubrozporzdzenieiorganwydajcy"/>
      </w:pPr>
      <w:r w:rsidRPr="00CA78B6">
        <w:t>ustawa</w:t>
      </w:r>
    </w:p>
    <w:p w:rsidR="00CA78B6" w:rsidRPr="00CA78B6" w:rsidRDefault="008A1464" w:rsidP="00CA78B6">
      <w:pPr>
        <w:pStyle w:val="DATAAKTUdatauchwalenialubwydaniaaktu"/>
      </w:pPr>
      <w:r>
        <w:t>z dnia</w:t>
      </w:r>
    </w:p>
    <w:p w:rsidR="00CA78B6" w:rsidRPr="00CA78B6" w:rsidRDefault="00CA78B6" w:rsidP="008A1464">
      <w:pPr>
        <w:pStyle w:val="TYTUAKTUprzedmiotregulacjiustawylubrozporzdzenia"/>
      </w:pPr>
      <w:r w:rsidRPr="00CA78B6">
        <w:t>o zmianie ustawy o podatku dochodowym od osób fizycznych, ustawy o podatku dochodowym od osób prawnych oraz ustawy o zryczałtowanym podatku dochodowym od niektórych przychodów osiąganych przez osoby fizyczne</w:t>
      </w:r>
    </w:p>
    <w:p w:rsidR="00CA78B6" w:rsidRPr="00CA78B6" w:rsidRDefault="00CA78B6" w:rsidP="008A1464">
      <w:pPr>
        <w:pStyle w:val="ARTartustawynprozporzdzenia"/>
        <w:keepNext/>
      </w:pPr>
      <w:r w:rsidRPr="008A1464">
        <w:rPr>
          <w:rStyle w:val="Ppogrubienie"/>
        </w:rPr>
        <w:t>Art.</w:t>
      </w:r>
      <w:r w:rsidR="008A1464" w:rsidRPr="008A1464">
        <w:rPr>
          <w:rStyle w:val="Ppogrubienie"/>
        </w:rPr>
        <w:t> </w:t>
      </w:r>
      <w:r w:rsidRPr="008A1464">
        <w:rPr>
          <w:rStyle w:val="Ppogrubienie"/>
        </w:rPr>
        <w:t>1.</w:t>
      </w:r>
      <w:r w:rsidRPr="00CA78B6">
        <w:t xml:space="preserve"> W ustawie z dnia 26 lipca 1991 r. o podatku dochodowym od osób fizycznych (Dz. U. z 2018 r. poz. 200, z 2017 r. poz. 2494 oraz z 2018 r. poz. 106 i 138) wprowadza się następujące zmiany:</w:t>
      </w:r>
    </w:p>
    <w:p w:rsidR="00CA78B6" w:rsidRPr="00CA78B6" w:rsidRDefault="00CA78B6" w:rsidP="00CA78B6">
      <w:pPr>
        <w:pStyle w:val="PKTpunkt"/>
      </w:pPr>
      <w:r w:rsidRPr="00CA78B6">
        <w:t>1)</w:t>
      </w:r>
      <w:r w:rsidRPr="00CA78B6">
        <w:tab/>
        <w:t>w art. 8 uchyla się ust. 7;</w:t>
      </w:r>
    </w:p>
    <w:p w:rsidR="00CA78B6" w:rsidRPr="00CA78B6" w:rsidRDefault="00CA78B6" w:rsidP="00CA78B6">
      <w:pPr>
        <w:pStyle w:val="PKTpunkt"/>
      </w:pPr>
      <w:r w:rsidRPr="00CA78B6">
        <w:t>2)</w:t>
      </w:r>
      <w:r w:rsidRPr="00CA78B6">
        <w:tab/>
        <w:t>w art. 9a uchyla się ust. 9;</w:t>
      </w:r>
    </w:p>
    <w:p w:rsidR="00CA78B6" w:rsidRPr="00CA78B6" w:rsidRDefault="00CA78B6" w:rsidP="008A1464">
      <w:pPr>
        <w:pStyle w:val="PKTpunkt"/>
        <w:keepNext/>
      </w:pPr>
      <w:r w:rsidRPr="00CA78B6">
        <w:t>3)</w:t>
      </w:r>
      <w:r w:rsidRPr="00CA78B6">
        <w:tab/>
        <w:t>w art. 21:</w:t>
      </w:r>
    </w:p>
    <w:p w:rsidR="00CA78B6" w:rsidRPr="00CA78B6" w:rsidRDefault="00CA78B6" w:rsidP="008A1464">
      <w:pPr>
        <w:pStyle w:val="LITlitera"/>
        <w:keepNext/>
      </w:pPr>
      <w:r w:rsidRPr="00CA78B6">
        <w:t>a)</w:t>
      </w:r>
      <w:r w:rsidRPr="00CA78B6">
        <w:tab/>
        <w:t>w ust. 1:</w:t>
      </w:r>
    </w:p>
    <w:p w:rsidR="00CA78B6" w:rsidRPr="00CA78B6" w:rsidRDefault="008A1464" w:rsidP="008A1464">
      <w:pPr>
        <w:pStyle w:val="TIRtiret"/>
        <w:keepNext/>
      </w:pPr>
      <w:r>
        <w:t>–</w:t>
      </w:r>
      <w:r w:rsidR="00CA78B6" w:rsidRPr="00CA78B6">
        <w:tab/>
        <w:t>pkt 6a otrzymuje brzmienie:</w:t>
      </w:r>
    </w:p>
    <w:p w:rsidR="00CA78B6" w:rsidRPr="00CA78B6" w:rsidRDefault="00CA78B6" w:rsidP="008A1464">
      <w:pPr>
        <w:pStyle w:val="ZTIRPKTzmpkttiret"/>
        <w:keepNext/>
      </w:pPr>
      <w:r>
        <w:t>„</w:t>
      </w:r>
      <w:r w:rsidRPr="00CA78B6">
        <w:t>6a)</w:t>
      </w:r>
      <w:r w:rsidRPr="00CA78B6">
        <w:tab/>
        <w:t>wygrane w:</w:t>
      </w:r>
    </w:p>
    <w:p w:rsidR="00CA78B6" w:rsidRPr="00CA78B6" w:rsidRDefault="00CA78B6" w:rsidP="00CA78B6">
      <w:pPr>
        <w:pStyle w:val="ZTIRLITwPKTzmlitwpkttiret"/>
      </w:pPr>
      <w:r w:rsidRPr="00CA78B6">
        <w:t>a)</w:t>
      </w:r>
      <w:r w:rsidRPr="00CA78B6">
        <w:tab/>
        <w:t xml:space="preserve">grach liczbowych, loteriach pieniężnych, grze </w:t>
      </w:r>
      <w:proofErr w:type="spellStart"/>
      <w:r w:rsidRPr="00CA78B6">
        <w:t>telebingo</w:t>
      </w:r>
      <w:proofErr w:type="spellEnd"/>
      <w:r w:rsidRPr="00CA78B6">
        <w:t>, zakładach wzajemnych, loteriach promocyjn</w:t>
      </w:r>
      <w:r w:rsidR="008A1464">
        <w:t xml:space="preserve">ych, loteriach </w:t>
      </w:r>
      <w:proofErr w:type="spellStart"/>
      <w:r w:rsidR="008A1464">
        <w:t>audioteksowych</w:t>
      </w:r>
      <w:proofErr w:type="spellEnd"/>
      <w:r w:rsidR="008A1464">
        <w:t xml:space="preserve"> i </w:t>
      </w:r>
      <w:r w:rsidRPr="00CA78B6">
        <w:t>loteriach fantowych, jeżeli jednorazowa wartość tych wygranych nie przekracza 2280 zł,</w:t>
      </w:r>
    </w:p>
    <w:p w:rsidR="00CA78B6" w:rsidRPr="00CA78B6" w:rsidRDefault="00CA78B6" w:rsidP="008A1464">
      <w:pPr>
        <w:pStyle w:val="ZTIRLITwPKTzmlitwpkttiret"/>
        <w:keepNext/>
      </w:pPr>
      <w:r w:rsidRPr="00CA78B6">
        <w:t>b)</w:t>
      </w:r>
      <w:r w:rsidRPr="00CA78B6">
        <w:tab/>
        <w:t>grach na automatach, grach w karty, grach w kości i grach cylindrycznych, grach bingo pieniężne i grach bingo fantowe</w:t>
      </w:r>
    </w:p>
    <w:p w:rsidR="00CA78B6" w:rsidRPr="00CA78B6" w:rsidRDefault="008A1464" w:rsidP="00CA78B6">
      <w:pPr>
        <w:pStyle w:val="ZTIRCZWSPLITwPKTzmczciwsplitwpkttiret"/>
      </w:pPr>
      <w:r>
        <w:t>–</w:t>
      </w:r>
      <w:r w:rsidR="00CA78B6" w:rsidRPr="00CA78B6">
        <w:t xml:space="preserve"> urządzanych i prowadzonych przez uprawniony podmiot na podstawie przepisów o grach hazardowych obowiązujących w państwie członkowskim Unii Europejskiej lub w innym państwie należącym do Europejskiego Obszaru Gospodarczego;</w:t>
      </w:r>
      <w:r w:rsidR="00CA78B6">
        <w:t>”</w:t>
      </w:r>
      <w:r w:rsidR="00CA78B6" w:rsidRPr="00CA78B6">
        <w:t>,</w:t>
      </w:r>
    </w:p>
    <w:p w:rsidR="00CA78B6" w:rsidRPr="00CA78B6" w:rsidRDefault="008A1464" w:rsidP="00CA78B6">
      <w:pPr>
        <w:pStyle w:val="TIRtiret"/>
      </w:pPr>
      <w:r>
        <w:t>–</w:t>
      </w:r>
      <w:r w:rsidR="00CA78B6" w:rsidRPr="00CA78B6">
        <w:tab/>
        <w:t>uchyla się pkt 6b,</w:t>
      </w:r>
    </w:p>
    <w:p w:rsidR="00CA78B6" w:rsidRPr="00CA78B6" w:rsidRDefault="008A1464" w:rsidP="008A1464">
      <w:pPr>
        <w:pStyle w:val="TIRtiret"/>
        <w:keepNext/>
      </w:pPr>
      <w:r>
        <w:t>–</w:t>
      </w:r>
      <w:r w:rsidR="00CA78B6" w:rsidRPr="00CA78B6">
        <w:tab/>
        <w:t>po pkt 83b dodaje się pkt 83c w brzmieniu:</w:t>
      </w:r>
    </w:p>
    <w:p w:rsidR="00CA78B6" w:rsidRPr="00CA78B6" w:rsidRDefault="00CA78B6" w:rsidP="00CA78B6">
      <w:pPr>
        <w:pStyle w:val="ZTIRPKTzmpkttiret"/>
      </w:pPr>
      <w:r>
        <w:t>„</w:t>
      </w:r>
      <w:r w:rsidR="008A1464">
        <w:t>83c)</w:t>
      </w:r>
      <w:r w:rsidR="008A1464">
        <w:tab/>
      </w:r>
      <w:r w:rsidRPr="00CA78B6">
        <w:t>świadczenia z tytułu pomocy przyznane</w:t>
      </w:r>
      <w:r w:rsidR="008A1464">
        <w:t>j na podstawie art. 14 ustawy z </w:t>
      </w:r>
      <w:r w:rsidRPr="00CA78B6">
        <w:t xml:space="preserve">dnia 25 czerwca 1997 r. o świadku </w:t>
      </w:r>
      <w:r w:rsidR="008A1464">
        <w:t>koronnym (Dz. U. z 2016 r. poz. </w:t>
      </w:r>
      <w:r w:rsidRPr="00CA78B6">
        <w:t xml:space="preserve">1197) oraz udzielonej na podstawie art. 7 ustawy z dnia 28 listopada 2014 r. o ochronie i pomocy dla pokrzywdzonego i świadka (Dz. </w:t>
      </w:r>
      <w:r w:rsidR="008A1464">
        <w:t>U. z </w:t>
      </w:r>
      <w:r w:rsidRPr="00CA78B6">
        <w:t xml:space="preserve">2015 r. poz. 21), a także inne świadczenia o podobnym charakterze </w:t>
      </w:r>
      <w:r w:rsidRPr="00CA78B6">
        <w:lastRenderedPageBreak/>
        <w:t>otrzymane w związku z ujawnieniem wobec organu powołanego do ścigania przestępstw informacji dot</w:t>
      </w:r>
      <w:r w:rsidR="008A1464">
        <w:t>yczących osób uczestniczących w </w:t>
      </w:r>
      <w:r w:rsidRPr="00CA78B6">
        <w:t>popełnieniu przestępstwa oraz istotnych okoliczności jego popełnienia;</w:t>
      </w:r>
      <w:r>
        <w:t>”</w:t>
      </w:r>
      <w:r w:rsidRPr="00CA78B6">
        <w:t>,</w:t>
      </w:r>
    </w:p>
    <w:p w:rsidR="00CA78B6" w:rsidRPr="00CA78B6" w:rsidRDefault="00CA78B6" w:rsidP="008A1464">
      <w:pPr>
        <w:pStyle w:val="LITlitera"/>
      </w:pPr>
      <w:r w:rsidRPr="00CA78B6">
        <w:t>b)</w:t>
      </w:r>
      <w:r w:rsidRPr="00CA78B6">
        <w:tab/>
        <w:t>uchyla się ust. 6a,</w:t>
      </w:r>
    </w:p>
    <w:p w:rsidR="00CA78B6" w:rsidRPr="00CA78B6" w:rsidRDefault="00CA78B6" w:rsidP="008A1464">
      <w:pPr>
        <w:pStyle w:val="LITlitera"/>
      </w:pPr>
      <w:r w:rsidRPr="00CA78B6">
        <w:t>c)</w:t>
      </w:r>
      <w:r w:rsidRPr="00CA78B6">
        <w:tab/>
        <w:t xml:space="preserve">w ust. 23 skreśla się wyrazy </w:t>
      </w:r>
      <w:r>
        <w:t>„</w:t>
      </w:r>
      <w:r w:rsidRPr="00CA78B6">
        <w:t>i 6b</w:t>
      </w:r>
      <w:r>
        <w:t>”</w:t>
      </w:r>
      <w:r w:rsidRPr="00CA78B6">
        <w:t>;</w:t>
      </w:r>
    </w:p>
    <w:p w:rsidR="00CA78B6" w:rsidRPr="00CA78B6" w:rsidRDefault="00CA78B6" w:rsidP="008A1464">
      <w:pPr>
        <w:pStyle w:val="PKTpunkt"/>
        <w:keepNext/>
      </w:pPr>
      <w:r w:rsidRPr="00CA78B6">
        <w:t>4)</w:t>
      </w:r>
      <w:r w:rsidRPr="00CA78B6">
        <w:tab/>
        <w:t>w art. 22 ust. 9b otrzymuje brzmienie:</w:t>
      </w:r>
    </w:p>
    <w:p w:rsidR="00CA78B6" w:rsidRPr="00CA78B6" w:rsidRDefault="00CA78B6" w:rsidP="008A1464">
      <w:pPr>
        <w:pStyle w:val="ZUSTzmustartykuempunktem"/>
        <w:keepNext/>
      </w:pPr>
      <w:r>
        <w:t>„</w:t>
      </w:r>
      <w:r w:rsidR="008A1464">
        <w:t xml:space="preserve">9b. </w:t>
      </w:r>
      <w:r w:rsidRPr="00CA78B6">
        <w:t>Przepis ust. 9 pkt 3 stosuje się do przychodów uzyskiwanych z tytułu:</w:t>
      </w:r>
    </w:p>
    <w:p w:rsidR="00CA78B6" w:rsidRPr="00CA78B6" w:rsidRDefault="00CA78B6" w:rsidP="00CA78B6">
      <w:pPr>
        <w:pStyle w:val="ZPKTzmpktartykuempunktem"/>
      </w:pPr>
      <w:r w:rsidRPr="00CA78B6">
        <w:t>1)</w:t>
      </w:r>
      <w:r w:rsidRPr="00CA78B6">
        <w:tab/>
        <w:t>działalności twórczej w zakresie architektury, architektury wnętrz, architektury krajobrazu, inżynierii budowlanej, urbanistyki, literatury, sztuk plastycznych, wzornictwa przemysłowego, muzyki, foto</w:t>
      </w:r>
      <w:r w:rsidR="008A1464">
        <w:t>grafiki, twórczości audialnej i </w:t>
      </w:r>
      <w:r w:rsidRPr="00CA78B6">
        <w:t xml:space="preserve">audiowizualnej, programów komputerowych, gier komputerowych, teatru, </w:t>
      </w:r>
      <w:proofErr w:type="spellStart"/>
      <w:r w:rsidRPr="00CA78B6">
        <w:t>kostiumografii</w:t>
      </w:r>
      <w:proofErr w:type="spellEnd"/>
      <w:r w:rsidRPr="00CA78B6">
        <w:t>, scenografii, reżyserii, choreografii, lutnictwa artystycznego,</w:t>
      </w:r>
      <w:r w:rsidR="008A1464">
        <w:t xml:space="preserve"> </w:t>
      </w:r>
      <w:r w:rsidRPr="00CA78B6">
        <w:t>sztuki ludowej oraz dziennikarstwa;</w:t>
      </w:r>
    </w:p>
    <w:p w:rsidR="00CA78B6" w:rsidRPr="00CA78B6" w:rsidRDefault="00CA78B6" w:rsidP="00CA78B6">
      <w:pPr>
        <w:pStyle w:val="ZPKTzmpktartykuempunktem"/>
      </w:pPr>
      <w:r w:rsidRPr="00CA78B6">
        <w:t>2)</w:t>
      </w:r>
      <w:r w:rsidRPr="00CA78B6">
        <w:tab/>
        <w:t>działalności artystycznej w dziedzinie sztuki aktorskiej, estradowej, tanecznej i</w:t>
      </w:r>
      <w:r w:rsidR="008A1464">
        <w:t> </w:t>
      </w:r>
      <w:r w:rsidRPr="00CA78B6">
        <w:t>cyrkowej oraz w</w:t>
      </w:r>
      <w:r w:rsidR="008A1464">
        <w:t xml:space="preserve"> </w:t>
      </w:r>
      <w:r w:rsidRPr="00CA78B6">
        <w:t>dziedzinie dyrygentury, wokalistyki i instrumentalistyki;</w:t>
      </w:r>
    </w:p>
    <w:p w:rsidR="00CA78B6" w:rsidRPr="00CA78B6" w:rsidRDefault="00CA78B6" w:rsidP="00CA78B6">
      <w:pPr>
        <w:pStyle w:val="ZPKTzmpktartykuempunktem"/>
      </w:pPr>
      <w:r w:rsidRPr="00CA78B6">
        <w:t>3)</w:t>
      </w:r>
      <w:r w:rsidRPr="00CA78B6">
        <w:tab/>
        <w:t>produkcji audialnej i audiowizualnej;</w:t>
      </w:r>
    </w:p>
    <w:p w:rsidR="00CA78B6" w:rsidRPr="00CA78B6" w:rsidRDefault="00CA78B6" w:rsidP="00CA78B6">
      <w:pPr>
        <w:pStyle w:val="ZPKTzmpktartykuempunktem"/>
      </w:pPr>
      <w:r w:rsidRPr="00CA78B6">
        <w:t>4)</w:t>
      </w:r>
      <w:r w:rsidRPr="00CA78B6">
        <w:tab/>
        <w:t>działalności publicystycznej;</w:t>
      </w:r>
    </w:p>
    <w:p w:rsidR="00CA78B6" w:rsidRPr="00CA78B6" w:rsidRDefault="00CA78B6" w:rsidP="00CA78B6">
      <w:pPr>
        <w:pStyle w:val="ZPKTzmpktartykuempunktem"/>
      </w:pPr>
      <w:r w:rsidRPr="00CA78B6">
        <w:t>5)</w:t>
      </w:r>
      <w:r w:rsidRPr="00CA78B6">
        <w:tab/>
        <w:t>działalności muzealniczej w dziedzinie wystawienniczej, naukowej, popularyzatorskiej, edukacyjnej oraz wydawniczej;</w:t>
      </w:r>
    </w:p>
    <w:p w:rsidR="00CA78B6" w:rsidRPr="00CA78B6" w:rsidRDefault="00CA78B6" w:rsidP="00CA78B6">
      <w:pPr>
        <w:pStyle w:val="ZPKTzmpktartykuempunktem"/>
      </w:pPr>
      <w:r w:rsidRPr="00CA78B6">
        <w:t>6)</w:t>
      </w:r>
      <w:r w:rsidRPr="00CA78B6">
        <w:tab/>
        <w:t>działalności konserwatorskiej;</w:t>
      </w:r>
    </w:p>
    <w:p w:rsidR="00CA78B6" w:rsidRPr="00CA78B6" w:rsidRDefault="00CA78B6" w:rsidP="00CA78B6">
      <w:pPr>
        <w:pStyle w:val="ZPKTzmpktartykuempunktem"/>
      </w:pPr>
      <w:r w:rsidRPr="00CA78B6">
        <w:t>7)</w:t>
      </w:r>
      <w:r w:rsidRPr="00CA78B6">
        <w:tab/>
        <w:t>prawa zależnego, o którym mowa w art. 2 ust. 2 ustawy z dnia 4 lutego 1994 r. o</w:t>
      </w:r>
      <w:r w:rsidR="008A1464">
        <w:t> </w:t>
      </w:r>
      <w:r w:rsidRPr="00CA78B6">
        <w:t>prawie autorskim i prawach pokrewnych (Dz. U. z 2017 r. poz. 880 i 1089)</w:t>
      </w:r>
      <w:r w:rsidR="00E529D1">
        <w:t>,</w:t>
      </w:r>
      <w:r w:rsidRPr="00CA78B6">
        <w:t xml:space="preserve"> do opracowania cudzego utworu w postaci tłumaczenia;</w:t>
      </w:r>
    </w:p>
    <w:p w:rsidR="00CA78B6" w:rsidRPr="00CA78B6" w:rsidRDefault="00CA78B6" w:rsidP="00CA78B6">
      <w:pPr>
        <w:pStyle w:val="ZPKTzmpktartykuempunktem"/>
      </w:pPr>
      <w:r w:rsidRPr="00CA78B6">
        <w:t>8)</w:t>
      </w:r>
      <w:r w:rsidRPr="00CA78B6">
        <w:tab/>
        <w:t>działalności badawczo-rozwojowej, naukowo-dydaktycznej, naukowej oraz prowadzonej w uczelni działalności dydaktycznej.</w:t>
      </w:r>
      <w:r>
        <w:t>”</w:t>
      </w:r>
      <w:r w:rsidRPr="00CA78B6">
        <w:t>;</w:t>
      </w:r>
    </w:p>
    <w:p w:rsidR="00CA78B6" w:rsidRPr="00CA78B6" w:rsidRDefault="00CA78B6" w:rsidP="008A1464">
      <w:pPr>
        <w:pStyle w:val="PKTpunkt"/>
        <w:keepNext/>
      </w:pPr>
      <w:r w:rsidRPr="00CA78B6">
        <w:t>5)</w:t>
      </w:r>
      <w:r w:rsidRPr="00CA78B6">
        <w:tab/>
        <w:t>w art. 23:</w:t>
      </w:r>
    </w:p>
    <w:p w:rsidR="00CA78B6" w:rsidRPr="00CA78B6" w:rsidRDefault="00CA78B6" w:rsidP="008A1464">
      <w:pPr>
        <w:pStyle w:val="LITlitera"/>
        <w:keepNext/>
      </w:pPr>
      <w:r w:rsidRPr="00CA78B6">
        <w:t>a)</w:t>
      </w:r>
      <w:r w:rsidRPr="00CA78B6">
        <w:tab/>
        <w:t>w ust. 1 w pkt 45a w lit. a wprowadzenie do wyliczenia otrzymuje brzmienie:</w:t>
      </w:r>
    </w:p>
    <w:p w:rsidR="00CA78B6" w:rsidRPr="00CA78B6" w:rsidRDefault="00CA78B6" w:rsidP="00CA78B6">
      <w:pPr>
        <w:pStyle w:val="ZLITLITzmlitliter"/>
      </w:pPr>
      <w:r>
        <w:t>„</w:t>
      </w:r>
      <w:r w:rsidRPr="00CA78B6">
        <w:t>nabytych nieodpłatnie, z wyjątkiem nabytych w drodze spadku, jeżeli:</w:t>
      </w:r>
      <w:r>
        <w:t>”</w:t>
      </w:r>
      <w:r w:rsidRPr="00CA78B6">
        <w:t>,</w:t>
      </w:r>
    </w:p>
    <w:p w:rsidR="00CA78B6" w:rsidRPr="00CA78B6" w:rsidRDefault="008A1464" w:rsidP="008A1464">
      <w:pPr>
        <w:pStyle w:val="LITlitera"/>
        <w:keepNext/>
      </w:pPr>
      <w:r>
        <w:t>b)</w:t>
      </w:r>
      <w:r>
        <w:tab/>
      </w:r>
      <w:r w:rsidR="00CA78B6" w:rsidRPr="00CA78B6">
        <w:t>dodaje się ust. 9 w brzmieniu:</w:t>
      </w:r>
    </w:p>
    <w:p w:rsidR="00CA78B6" w:rsidRPr="00CA78B6" w:rsidRDefault="00CA78B6" w:rsidP="00CA78B6">
      <w:pPr>
        <w:pStyle w:val="ZLITUSTzmustliter"/>
      </w:pPr>
      <w:r>
        <w:t>„</w:t>
      </w:r>
      <w:r w:rsidRPr="00CA78B6">
        <w:t xml:space="preserve">9. Przepisu ust. 1 pkt 45a lit. a nie stosuje się do środków trwałych oraz wartości niematerialnych i prawnych, nabytych w drodze darowizny, jeżeli darczyńca dokonywał odpisów amortyzacyjnych od tych składników. W tym </w:t>
      </w:r>
      <w:r w:rsidRPr="00CA78B6">
        <w:lastRenderedPageBreak/>
        <w:t>przypadku stosuje się odpowiednio przepisy art. 22g</w:t>
      </w:r>
      <w:r w:rsidR="008A1464">
        <w:t xml:space="preserve"> ust. 12 oraz art. 22h ust. 3 i </w:t>
      </w:r>
      <w:r w:rsidRPr="00CA78B6">
        <w:t xml:space="preserve">nie stosuje </w:t>
      </w:r>
      <w:r w:rsidR="00A02275">
        <w:t xml:space="preserve">się </w:t>
      </w:r>
      <w:r w:rsidRPr="00CA78B6">
        <w:t>art. 22g ust. 15.</w:t>
      </w:r>
      <w:r>
        <w:t>”</w:t>
      </w:r>
      <w:r w:rsidRPr="00CA78B6">
        <w:t>;</w:t>
      </w:r>
    </w:p>
    <w:p w:rsidR="00CA78B6" w:rsidRPr="00CA78B6" w:rsidRDefault="00CA78B6" w:rsidP="008A1464">
      <w:pPr>
        <w:pStyle w:val="PKTpunkt"/>
        <w:keepNext/>
      </w:pPr>
      <w:r w:rsidRPr="00CA78B6">
        <w:t>6)</w:t>
      </w:r>
      <w:r w:rsidRPr="00CA78B6">
        <w:tab/>
        <w:t>w art. 24 ust. 12a otrzymuje brzmienie:</w:t>
      </w:r>
    </w:p>
    <w:p w:rsidR="00CA78B6" w:rsidRPr="00CA78B6" w:rsidRDefault="00CA78B6" w:rsidP="00CA78B6">
      <w:pPr>
        <w:pStyle w:val="ZUSTzmustartykuempunktem"/>
      </w:pPr>
      <w:r>
        <w:t>„</w:t>
      </w:r>
      <w:r w:rsidR="008A1464">
        <w:t>12a. Przepisy ust. 11–</w:t>
      </w:r>
      <w:r w:rsidRPr="00CA78B6">
        <w:t>11b mają zastosowanie do dochodu uzyskanego przez osoby uprawnione z tytułu objęcia lub nabycia akcji spółek akcyjnych, których siedziba lub zarząd znajduje się na terytorium państwa członkowskiego Unii Europejskiej lub Europejskiego Obszaru Gospodarczego lub państwa, z którym Rzeczpospolita Polska zawarła umowę o unikaniu podwójnego opodatkowania.</w:t>
      </w:r>
      <w:r>
        <w:t>”</w:t>
      </w:r>
      <w:r w:rsidRPr="00CA78B6">
        <w:t>;</w:t>
      </w:r>
    </w:p>
    <w:p w:rsidR="00CA78B6" w:rsidRPr="00CA78B6" w:rsidRDefault="00CA78B6" w:rsidP="00CA78B6">
      <w:pPr>
        <w:pStyle w:val="PKTpunkt"/>
      </w:pPr>
      <w:r w:rsidRPr="00CA78B6">
        <w:t>7)</w:t>
      </w:r>
      <w:r w:rsidRPr="00CA78B6">
        <w:tab/>
        <w:t>w art. 45b uchyla się pkt 6;</w:t>
      </w:r>
    </w:p>
    <w:p w:rsidR="00CA78B6" w:rsidRPr="00CA78B6" w:rsidRDefault="00CA78B6" w:rsidP="008A1464">
      <w:pPr>
        <w:pStyle w:val="PKTpunkt"/>
        <w:keepNext/>
      </w:pPr>
      <w:r w:rsidRPr="00CA78B6">
        <w:t>8)</w:t>
      </w:r>
      <w:r w:rsidRPr="00CA78B6">
        <w:tab/>
        <w:t>po art. 52h dodaje się art. 52i w brzmieniu:</w:t>
      </w:r>
    </w:p>
    <w:p w:rsidR="00CA78B6" w:rsidRPr="00CA78B6" w:rsidRDefault="00CA78B6" w:rsidP="00CA78B6">
      <w:pPr>
        <w:pStyle w:val="ZARTzmartartykuempunktem"/>
      </w:pPr>
      <w:r>
        <w:t>„</w:t>
      </w:r>
      <w:r w:rsidRPr="00CA78B6">
        <w:t>Art. 52i. 1. Zwalnia się od podatku dochodowego przychód z tytułu umorzonego zadłużenia związanego z zaciągniętym kredytem mieszkaniowym dokonanego przez bank na podstawie ustawy z dnia 30 listopada 1995 r. o pomocy państwa w spłacie niektórych kredytów mieszkaniowych, udzielaniu premii gwarancyjnych oraz refundacji bankom wypłaconych premii gwarancyjnych (Dz. U. z 2016 r. poz. 1779).</w:t>
      </w:r>
    </w:p>
    <w:p w:rsidR="00CA78B6" w:rsidRPr="00CA78B6" w:rsidRDefault="00CA78B6" w:rsidP="00CA78B6">
      <w:pPr>
        <w:pStyle w:val="ZUSTzmustartykuempunktem"/>
      </w:pPr>
      <w:r w:rsidRPr="00CA78B6">
        <w:t xml:space="preserve">2. Zwolnienie, o którym mowa w ust. 1, nie </w:t>
      </w:r>
      <w:r w:rsidR="008A1464">
        <w:t>ma zastosowania do przychodu w </w:t>
      </w:r>
      <w:r w:rsidRPr="00CA78B6">
        <w:t>części odpowiadającej kwocie umorzonych skapitalizowanych odsetek zaliczonych uprzednio do kosztów uzyskania przychodów.</w:t>
      </w:r>
      <w:r>
        <w:t>”</w:t>
      </w:r>
      <w:r w:rsidRPr="00CA78B6">
        <w:t>.</w:t>
      </w:r>
    </w:p>
    <w:p w:rsidR="00CA78B6" w:rsidRPr="00CA78B6" w:rsidRDefault="00CA78B6" w:rsidP="008A1464">
      <w:pPr>
        <w:pStyle w:val="ARTartustawynprozporzdzenia"/>
        <w:keepNext/>
      </w:pPr>
      <w:r w:rsidRPr="008A1464">
        <w:rPr>
          <w:rStyle w:val="Ppogrubienie"/>
        </w:rPr>
        <w:t>Art.</w:t>
      </w:r>
      <w:r w:rsidR="008A1464" w:rsidRPr="008A1464">
        <w:rPr>
          <w:rStyle w:val="Ppogrubienie"/>
        </w:rPr>
        <w:t> </w:t>
      </w:r>
      <w:r w:rsidRPr="008A1464">
        <w:rPr>
          <w:rStyle w:val="Ppogrubienie"/>
        </w:rPr>
        <w:t>2.</w:t>
      </w:r>
      <w:r w:rsidRPr="00CA78B6">
        <w:t xml:space="preserve"> W ustawie z dnia 15 lutego 1992 r. o podatku dochodowym od osób prawnych (Dz. U. z 2017 r. poz. 2343, 2175, 2201 i 2369) wprowadza się następujące zmiany:</w:t>
      </w:r>
    </w:p>
    <w:p w:rsidR="00CA78B6" w:rsidRPr="00CA78B6" w:rsidRDefault="00CA78B6" w:rsidP="008A1464">
      <w:pPr>
        <w:pStyle w:val="PKTpunkt"/>
        <w:keepNext/>
      </w:pPr>
      <w:r w:rsidRPr="00CA78B6">
        <w:t>1)</w:t>
      </w:r>
      <w:r w:rsidRPr="00CA78B6">
        <w:tab/>
        <w:t>w art. 12 w ust. 1 pkt 7 otrzymuje brzmienie:</w:t>
      </w:r>
    </w:p>
    <w:p w:rsidR="00CA78B6" w:rsidRPr="00CA78B6" w:rsidRDefault="00CA78B6" w:rsidP="00CA78B6">
      <w:pPr>
        <w:pStyle w:val="ZPKTzmpktartykuempunktem"/>
      </w:pPr>
      <w:r>
        <w:t>„</w:t>
      </w:r>
      <w:r w:rsidRPr="00CA78B6">
        <w:t>7)</w:t>
      </w:r>
      <w:r w:rsidRPr="00CA78B6">
        <w:tab/>
        <w:t>wartość wkładu określona w statucie lub umowie spółki, a w razie ich braku wartość wkładu określona w innym dokumencie o podobnym charakterze</w:t>
      </w:r>
      <w:r w:rsidR="008A1464">
        <w:t xml:space="preserve"> – w </w:t>
      </w:r>
      <w:r w:rsidRPr="00CA78B6">
        <w:t>przypadku wniesienia do spółki albo spółdzielni wkładu niepieniężnego; jeżeli jednak wartość ta jest niższa od wartości rynkowej tego wkładu albo wartość wkładu nie została określona w statucie,</w:t>
      </w:r>
      <w:r w:rsidR="008A1464">
        <w:t xml:space="preserve"> umowie albo innym dokumencie o </w:t>
      </w:r>
      <w:r w:rsidRPr="00CA78B6">
        <w:t>podobnym charakterze, przychodem jest wartość rynkowa takiego wkładu określona na dzień przeniesienia własności przedmiotu wkładu niepieniężnego; przepis art. 14 ust. 2 stosuje się odpowiednio;</w:t>
      </w:r>
      <w:r>
        <w:t>”</w:t>
      </w:r>
      <w:r w:rsidRPr="00CA78B6">
        <w:t>;</w:t>
      </w:r>
    </w:p>
    <w:p w:rsidR="00CA78B6" w:rsidRPr="00CA78B6" w:rsidRDefault="00CA78B6" w:rsidP="008A1464">
      <w:pPr>
        <w:pStyle w:val="PKTpunkt"/>
        <w:keepNext/>
      </w:pPr>
      <w:r w:rsidRPr="00CA78B6">
        <w:t>2)</w:t>
      </w:r>
      <w:r w:rsidRPr="00CA78B6">
        <w:tab/>
        <w:t>po art. 38c dodaje się art. 38d w brzmieniu:</w:t>
      </w:r>
    </w:p>
    <w:p w:rsidR="00CA78B6" w:rsidRPr="00CA78B6" w:rsidRDefault="00CA78B6" w:rsidP="00CA78B6">
      <w:pPr>
        <w:pStyle w:val="ZARTzmartartykuempunktem"/>
      </w:pPr>
      <w:r>
        <w:t>„</w:t>
      </w:r>
      <w:r w:rsidRPr="00CA78B6">
        <w:t xml:space="preserve">Art. 38d. 1. Zwalnia się od podatku przychód z tytułu umorzonego zadłużenia związanego z zaciągniętym kredytem mieszkaniowym dokonanego przez bank na podstawie ustawy z dnia 30 listopada 1995 r. o pomocy państwa w spłacie niektórych </w:t>
      </w:r>
      <w:r w:rsidRPr="00CA78B6">
        <w:lastRenderedPageBreak/>
        <w:t>kredytów mieszkaniowych, udzielaniu premii gwarancyjnych oraz refundacji bankom wypłaconych premii gwarancyjnych (Dz. U. z 2016 r. poz. 1779).</w:t>
      </w:r>
    </w:p>
    <w:p w:rsidR="00CA78B6" w:rsidRPr="00CA78B6" w:rsidRDefault="00CA78B6" w:rsidP="00CA78B6">
      <w:pPr>
        <w:pStyle w:val="ZUSTzmustartykuempunktem"/>
      </w:pPr>
      <w:r w:rsidRPr="00CA78B6">
        <w:t>2. Zwolnienie, o którym mowa w ust. 1, nie</w:t>
      </w:r>
      <w:r w:rsidR="008A1464">
        <w:t xml:space="preserve"> ma zastosowania do przychodu w </w:t>
      </w:r>
      <w:r w:rsidRPr="00CA78B6">
        <w:t>części odpowiadającej</w:t>
      </w:r>
      <w:r w:rsidR="008A1464">
        <w:t xml:space="preserve"> </w:t>
      </w:r>
      <w:r w:rsidRPr="00CA78B6">
        <w:t>kwocie umorzonych skapitalizowanych odsetek zaliczonych uprzednio do kosztów uzyskania przychodów.</w:t>
      </w:r>
      <w:r>
        <w:t>”</w:t>
      </w:r>
      <w:r w:rsidRPr="00CA78B6">
        <w:t>.</w:t>
      </w:r>
    </w:p>
    <w:p w:rsidR="00CA78B6" w:rsidRPr="00CA78B6" w:rsidRDefault="00CA78B6" w:rsidP="008A1464">
      <w:pPr>
        <w:pStyle w:val="ARTartustawynprozporzdzenia"/>
        <w:keepNext/>
      </w:pPr>
      <w:r w:rsidRPr="008A1464">
        <w:rPr>
          <w:rStyle w:val="Ppogrubienie"/>
        </w:rPr>
        <w:t>Art.</w:t>
      </w:r>
      <w:r w:rsidR="008A1464" w:rsidRPr="008A1464">
        <w:rPr>
          <w:rStyle w:val="Ppogrubienie"/>
        </w:rPr>
        <w:t> </w:t>
      </w:r>
      <w:r w:rsidRPr="008A1464">
        <w:rPr>
          <w:rStyle w:val="Ppogrubienie"/>
        </w:rPr>
        <w:t>3.</w:t>
      </w:r>
      <w:r w:rsidRPr="00CA78B6">
        <w:t xml:space="preserve"> W ustawie z dnia 20 listopada 1998 r. o zryczałtowanym podatku dochodowym od niektórych przychodów osiąganych przez osoby fizyczn</w:t>
      </w:r>
      <w:r w:rsidR="008A1464">
        <w:t>e (Dz. U. z 2017 r. poz. 2157 i </w:t>
      </w:r>
      <w:r w:rsidRPr="00CA78B6">
        <w:t>2175) wprowadza się następujące zmiany:</w:t>
      </w:r>
    </w:p>
    <w:p w:rsidR="00CA78B6" w:rsidRPr="00CA78B6" w:rsidRDefault="00CA78B6" w:rsidP="00CA78B6">
      <w:pPr>
        <w:pStyle w:val="PKTpunkt"/>
      </w:pPr>
      <w:r w:rsidRPr="00CA78B6">
        <w:t>1)</w:t>
      </w:r>
      <w:r w:rsidRPr="00CA78B6">
        <w:tab/>
        <w:t>w art. 9 uchyla się ust. 7;</w:t>
      </w:r>
    </w:p>
    <w:p w:rsidR="00CA78B6" w:rsidRPr="00CA78B6" w:rsidRDefault="00CA78B6" w:rsidP="00CA78B6">
      <w:pPr>
        <w:pStyle w:val="PKTpunkt"/>
      </w:pPr>
      <w:r w:rsidRPr="00CA78B6">
        <w:t>2)</w:t>
      </w:r>
      <w:r w:rsidRPr="00CA78B6">
        <w:tab/>
        <w:t>w art. 12 uchyla się ust. 8b;</w:t>
      </w:r>
    </w:p>
    <w:p w:rsidR="00CA78B6" w:rsidRPr="00CA78B6" w:rsidRDefault="00CA78B6" w:rsidP="008A1464">
      <w:pPr>
        <w:pStyle w:val="PKTpunkt"/>
        <w:keepNext/>
      </w:pPr>
      <w:r w:rsidRPr="00CA78B6">
        <w:t>3)</w:t>
      </w:r>
      <w:r w:rsidRPr="00CA78B6">
        <w:tab/>
        <w:t>w art. 52 w ust. 3:</w:t>
      </w:r>
    </w:p>
    <w:p w:rsidR="00CA78B6" w:rsidRPr="00CA78B6" w:rsidRDefault="00CA78B6" w:rsidP="00CA78B6">
      <w:pPr>
        <w:pStyle w:val="LITlitera"/>
      </w:pPr>
      <w:r w:rsidRPr="00CA78B6">
        <w:t>a)</w:t>
      </w:r>
      <w:r w:rsidRPr="00CA78B6">
        <w:tab/>
        <w:t>uchyla się pkt 6,</w:t>
      </w:r>
    </w:p>
    <w:p w:rsidR="00CA78B6" w:rsidRPr="00CA78B6" w:rsidRDefault="00CA78B6" w:rsidP="008A1464">
      <w:pPr>
        <w:pStyle w:val="LITlitera"/>
        <w:keepNext/>
      </w:pPr>
      <w:r w:rsidRPr="00CA78B6">
        <w:t>b)</w:t>
      </w:r>
      <w:r w:rsidRPr="00CA78B6">
        <w:tab/>
        <w:t>część wspólna otrzymuje brzmienie:</w:t>
      </w:r>
    </w:p>
    <w:p w:rsidR="00CA78B6" w:rsidRPr="00CA78B6" w:rsidRDefault="00CA78B6" w:rsidP="00CA78B6">
      <w:pPr>
        <w:pStyle w:val="ZLITCZWSPLITzmczciwsplitliter"/>
      </w:pPr>
      <w:r>
        <w:t>„</w:t>
      </w:r>
      <w:r w:rsidRPr="00CA78B6">
        <w:t>– wraz z objaśnieniami co do sposobu prawidło</w:t>
      </w:r>
      <w:r w:rsidR="008A1464">
        <w:t>wego ich wypełnienia, terminu i </w:t>
      </w:r>
      <w:r w:rsidRPr="00CA78B6">
        <w:t>miejsca składania, kierując się potrzebą ułatwienia podatnikom poprawnego sporządzenia tych zeznań, wniosków, deklaracji i informacji.</w:t>
      </w:r>
      <w:r>
        <w:t>”</w:t>
      </w:r>
      <w:r w:rsidRPr="00CA78B6">
        <w:t>.</w:t>
      </w:r>
    </w:p>
    <w:p w:rsidR="00CA78B6" w:rsidRPr="00CA78B6" w:rsidRDefault="00CA78B6" w:rsidP="008A1464">
      <w:pPr>
        <w:pStyle w:val="ARTartustawynprozporzdzenia"/>
        <w:keepNext/>
      </w:pPr>
      <w:r w:rsidRPr="008A1464">
        <w:rPr>
          <w:rStyle w:val="Ppogrubienie"/>
        </w:rPr>
        <w:t>Art.</w:t>
      </w:r>
      <w:r w:rsidR="008A1464" w:rsidRPr="008A1464">
        <w:rPr>
          <w:rStyle w:val="Ppogrubienie"/>
        </w:rPr>
        <w:t> </w:t>
      </w:r>
      <w:r w:rsidRPr="008A1464">
        <w:rPr>
          <w:rStyle w:val="Ppogrubienie"/>
        </w:rPr>
        <w:t>4.</w:t>
      </w:r>
      <w:r w:rsidRPr="00CA78B6">
        <w:t xml:space="preserve"> Przepisy:</w:t>
      </w:r>
    </w:p>
    <w:p w:rsidR="00CA78B6" w:rsidRPr="00CA78B6" w:rsidRDefault="00CA78B6" w:rsidP="00CA78B6">
      <w:pPr>
        <w:pStyle w:val="PKTpunkt"/>
      </w:pPr>
      <w:r w:rsidRPr="00CA78B6">
        <w:t>1)</w:t>
      </w:r>
      <w:r w:rsidRPr="00CA78B6">
        <w:tab/>
        <w:t xml:space="preserve">art. 8, art. 9a, art. 21 ust. 1 pkt 83c, art. 22 ust. 9b, art. 23 ust. 1 pkt 45a lit. a i ust. 9, </w:t>
      </w:r>
      <w:r w:rsidR="008A1464">
        <w:t>art. </w:t>
      </w:r>
      <w:r w:rsidRPr="00CA78B6">
        <w:t xml:space="preserve">24 ust. 12a </w:t>
      </w:r>
      <w:r w:rsidR="00F54809">
        <w:t>i</w:t>
      </w:r>
      <w:r w:rsidR="00F54809" w:rsidRPr="00CA78B6">
        <w:t xml:space="preserve"> </w:t>
      </w:r>
      <w:r w:rsidRPr="00CA78B6">
        <w:t>art. 52i ustawy zmienianej w art. 1,</w:t>
      </w:r>
    </w:p>
    <w:p w:rsidR="00CA78B6" w:rsidRPr="00CA78B6" w:rsidRDefault="00CA78B6" w:rsidP="00CA78B6">
      <w:pPr>
        <w:pStyle w:val="PKTpunkt"/>
      </w:pPr>
      <w:r w:rsidRPr="00CA78B6">
        <w:t>2)</w:t>
      </w:r>
      <w:r w:rsidRPr="00CA78B6">
        <w:tab/>
        <w:t>art. 38d ustawy zmienianej w art. 2,</w:t>
      </w:r>
    </w:p>
    <w:p w:rsidR="00CA78B6" w:rsidRPr="00CA78B6" w:rsidRDefault="00CA78B6" w:rsidP="008A1464">
      <w:pPr>
        <w:pStyle w:val="PKTpunkt"/>
        <w:keepNext/>
      </w:pPr>
      <w:r w:rsidRPr="00CA78B6">
        <w:t>3)</w:t>
      </w:r>
      <w:r w:rsidRPr="00CA78B6">
        <w:tab/>
        <w:t>art. 9 i art. 12 ustawy zmienianej w art. 3</w:t>
      </w:r>
    </w:p>
    <w:p w:rsidR="00CA78B6" w:rsidRPr="00CA78B6" w:rsidRDefault="008A1464" w:rsidP="00CA78B6">
      <w:pPr>
        <w:pStyle w:val="CZWSPPKTczwsplnapunktw"/>
      </w:pPr>
      <w:r>
        <w:t>–</w:t>
      </w:r>
      <w:r w:rsidR="00CA78B6" w:rsidRPr="00CA78B6">
        <w:t xml:space="preserve"> w brzmieniu nadanym niniejszą ustawą, stosuje się do dochodów (przychodów) uzyskanych od dnia 1 stycznia 2018 r.</w:t>
      </w:r>
    </w:p>
    <w:p w:rsidR="00CA78B6" w:rsidRPr="00CA78B6" w:rsidRDefault="00CA78B6" w:rsidP="00CA78B6">
      <w:pPr>
        <w:pStyle w:val="ARTartustawynprozporzdzenia"/>
      </w:pPr>
      <w:r w:rsidRPr="008A1464">
        <w:rPr>
          <w:rStyle w:val="Ppogrubienie"/>
        </w:rPr>
        <w:t>Art.</w:t>
      </w:r>
      <w:r w:rsidR="008A1464" w:rsidRPr="008A1464">
        <w:rPr>
          <w:rStyle w:val="Ppogrubienie"/>
        </w:rPr>
        <w:t> </w:t>
      </w:r>
      <w:r w:rsidRPr="008A1464">
        <w:rPr>
          <w:rStyle w:val="Ppogrubienie"/>
        </w:rPr>
        <w:t>5.</w:t>
      </w:r>
      <w:r w:rsidRPr="00CA78B6">
        <w:t xml:space="preserve"> Przepis art. 12 ust. 1 pkt 7 ustawy zmienianej w art. 2, w brzmieniu nadanym niniejszą ustawą, stosuje się do dochodów (przychodów) uzyskanych począwszy od roku podatkowego, który rozpoczął się po dniu 31 grudnia 2017 r.</w:t>
      </w:r>
    </w:p>
    <w:p w:rsidR="00CA78B6" w:rsidRPr="00CA78B6" w:rsidRDefault="00CA78B6" w:rsidP="00CA78B6">
      <w:pPr>
        <w:pStyle w:val="ARTartustawynprozporzdzenia"/>
      </w:pPr>
      <w:r w:rsidRPr="008A1464">
        <w:rPr>
          <w:rStyle w:val="Ppogrubienie"/>
        </w:rPr>
        <w:t>Art.</w:t>
      </w:r>
      <w:r w:rsidR="008A1464" w:rsidRPr="008A1464">
        <w:rPr>
          <w:rStyle w:val="Ppogrubienie"/>
        </w:rPr>
        <w:t> </w:t>
      </w:r>
      <w:r w:rsidRPr="008A1464">
        <w:rPr>
          <w:rStyle w:val="Ppogrubienie"/>
        </w:rPr>
        <w:t>6.</w:t>
      </w:r>
      <w:r w:rsidRPr="00CA78B6">
        <w:t xml:space="preserve"> Przepisy wykonawcze wydane na podstawie art</w:t>
      </w:r>
      <w:r w:rsidR="008A1464">
        <w:t>. 52 ust. 3 ustawy zmienianej w </w:t>
      </w:r>
      <w:r w:rsidRPr="00CA78B6">
        <w:t>art. 3, w brzmieniu obowiązującym do dnia 31 grudnia 2017 r., zachowują moc do dnia wejścia w życie przepisów wykonawczych wydanych na podstawie art. 52 ust. 3 ustawy zmienianej w art. 3, w brzmieniu nadanym niniejszą ustawą, n</w:t>
      </w:r>
      <w:r w:rsidR="008A1464">
        <w:t>ie dłużej jednak niż do dnia 31 </w:t>
      </w:r>
      <w:r w:rsidRPr="00CA78B6">
        <w:t>grudnia 2018</w:t>
      </w:r>
      <w:r w:rsidR="008A1464">
        <w:t xml:space="preserve"> </w:t>
      </w:r>
      <w:r w:rsidRPr="00CA78B6">
        <w:t>r., i mogą być zmieniane.</w:t>
      </w:r>
    </w:p>
    <w:p w:rsidR="008A1464" w:rsidRPr="00CA78B6" w:rsidRDefault="00CA78B6" w:rsidP="001436E6">
      <w:pPr>
        <w:pStyle w:val="ARTartustawynprozporzdzenia"/>
      </w:pPr>
      <w:r w:rsidRPr="008A1464">
        <w:rPr>
          <w:rStyle w:val="Ppogrubienie"/>
        </w:rPr>
        <w:t>Art.</w:t>
      </w:r>
      <w:r w:rsidR="008A1464" w:rsidRPr="008A1464">
        <w:rPr>
          <w:rStyle w:val="Ppogrubienie"/>
        </w:rPr>
        <w:t> </w:t>
      </w:r>
      <w:r w:rsidRPr="008A1464">
        <w:rPr>
          <w:rStyle w:val="Ppogrubienie"/>
        </w:rPr>
        <w:t>7.</w:t>
      </w:r>
      <w:r w:rsidRPr="00CA78B6">
        <w:t xml:space="preserve"> Ustawa wchodzi w życie po upływie 14 dni od dnia ogłoszenia.</w:t>
      </w:r>
    </w:p>
    <w:sectPr w:rsidR="008A1464" w:rsidRPr="00CA78B6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938" w:rsidRDefault="00647938">
      <w:r>
        <w:separator/>
      </w:r>
    </w:p>
  </w:endnote>
  <w:endnote w:type="continuationSeparator" w:id="0">
    <w:p w:rsidR="00647938" w:rsidRDefault="00647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938" w:rsidRDefault="00647938">
      <w:r>
        <w:separator/>
      </w:r>
    </w:p>
  </w:footnote>
  <w:footnote w:type="continuationSeparator" w:id="0">
    <w:p w:rsidR="00647938" w:rsidRDefault="006479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C78D6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8B6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36E6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0C27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06A1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C78D6"/>
    <w:rsid w:val="005D354A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47938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1CB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1464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6EB0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2275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78B6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9D1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4809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8A1464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8A1464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chmiele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306B248-22DC-4747-899E-4F5DCD852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4</Pages>
  <Words>1182</Words>
  <Characters>6529</Characters>
  <Application>Microsoft Office Word</Application>
  <DocSecurity>0</DocSecurity>
  <Lines>54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Ewa A. Genert</cp:lastModifiedBy>
  <cp:revision>2</cp:revision>
  <cp:lastPrinted>2018-02-06T13:35:00Z</cp:lastPrinted>
  <dcterms:created xsi:type="dcterms:W3CDTF">2018-02-27T13:18:00Z</dcterms:created>
  <dcterms:modified xsi:type="dcterms:W3CDTF">2018-02-27T13:18:00Z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