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5FC" w:rsidRPr="00783EF3" w:rsidRDefault="002F15FC" w:rsidP="00AF2B3C">
      <w:pPr>
        <w:pStyle w:val="Nagwek1"/>
        <w:spacing w:line="320" w:lineRule="atLeast"/>
        <w:jc w:val="center"/>
        <w:rPr>
          <w:b w:val="0"/>
          <w:bCs w:val="0"/>
        </w:rPr>
      </w:pPr>
      <w:bookmarkStart w:id="0" w:name="_GoBack"/>
      <w:bookmarkEnd w:id="0"/>
      <w:r w:rsidRPr="00783EF3">
        <w:rPr>
          <w:b w:val="0"/>
          <w:bCs w:val="0"/>
        </w:rPr>
        <w:t>UZASADNIENIE</w:t>
      </w:r>
    </w:p>
    <w:p w:rsidR="002F15FC" w:rsidRPr="00C64FE1" w:rsidRDefault="002F15FC" w:rsidP="00AF2B3C">
      <w:pPr>
        <w:pStyle w:val="BodyText31"/>
        <w:keepNext w:val="0"/>
        <w:suppressAutoHyphens w:val="0"/>
        <w:spacing w:line="320" w:lineRule="atLeast"/>
        <w:rPr>
          <w:szCs w:val="24"/>
        </w:rPr>
      </w:pPr>
    </w:p>
    <w:p w:rsidR="00AF2B3C" w:rsidRPr="00542981" w:rsidRDefault="002F15FC" w:rsidP="00783EF3">
      <w:pPr>
        <w:pStyle w:val="BodyText31"/>
        <w:keepNext w:val="0"/>
        <w:widowControl w:val="0"/>
        <w:numPr>
          <w:ilvl w:val="0"/>
          <w:numId w:val="4"/>
        </w:numPr>
        <w:spacing w:before="120" w:line="360" w:lineRule="auto"/>
        <w:rPr>
          <w:b/>
        </w:rPr>
      </w:pPr>
      <w:r w:rsidRPr="00542981">
        <w:rPr>
          <w:b/>
          <w:bCs/>
          <w:szCs w:val="24"/>
        </w:rPr>
        <w:t>Potrzeba i cel związania Rzeczypospolitej Polskiej umową międzynarodową</w:t>
      </w:r>
    </w:p>
    <w:p w:rsidR="007B48F3" w:rsidRDefault="00F44572" w:rsidP="00783EF3">
      <w:pPr>
        <w:pStyle w:val="BodyText31"/>
        <w:keepNext w:val="0"/>
        <w:widowControl w:val="0"/>
        <w:spacing w:before="120" w:line="360" w:lineRule="auto"/>
      </w:pPr>
      <w:r w:rsidRPr="00AF2B3C">
        <w:rPr>
          <w:b/>
        </w:rPr>
        <w:t>Europejskie Laboratorium Biologii Molekularnej (EMBL) jest międzynarodową organizacją badawczą państw europejskich</w:t>
      </w:r>
      <w:r w:rsidRPr="00145461">
        <w:t xml:space="preserve"> specjalizującą się w p</w:t>
      </w:r>
      <w:r>
        <w:t>rowadzeniu badań podstawowych w</w:t>
      </w:r>
      <w:r w:rsidR="00783EF3">
        <w:t xml:space="preserve"> </w:t>
      </w:r>
      <w:r w:rsidRPr="00145461">
        <w:t>dziedzinie nauk przyrodn</w:t>
      </w:r>
      <w:r w:rsidR="00AF2B3C">
        <w:t xml:space="preserve">iczych, powołaną w 1974 r., </w:t>
      </w:r>
      <w:r w:rsidR="00931159">
        <w:t xml:space="preserve">obecnie </w:t>
      </w:r>
      <w:r w:rsidR="00783EF3">
        <w:t>z </w:t>
      </w:r>
      <w:r w:rsidR="00AF2B3C">
        <w:t>23</w:t>
      </w:r>
      <w:r w:rsidR="00783EF3">
        <w:t> </w:t>
      </w:r>
      <w:r>
        <w:t>państwami</w:t>
      </w:r>
      <w:r w:rsidRPr="00145461">
        <w:t xml:space="preserve"> członkowskimi, </w:t>
      </w:r>
      <w:r w:rsidR="00AF2B3C">
        <w:t>3</w:t>
      </w:r>
      <w:r w:rsidR="00783EF3">
        <w:t xml:space="preserve"> </w:t>
      </w:r>
      <w:r>
        <w:t>państwami</w:t>
      </w:r>
      <w:r w:rsidRPr="00145461">
        <w:t xml:space="preserve"> </w:t>
      </w:r>
      <w:r w:rsidR="00931159">
        <w:t>ze statusem członka</w:t>
      </w:r>
      <w:r w:rsidRPr="00145461">
        <w:t xml:space="preserve"> perspektywiczn</w:t>
      </w:r>
      <w:r w:rsidR="00931159">
        <w:t>ego</w:t>
      </w:r>
      <w:r w:rsidR="00AF2B3C">
        <w:t xml:space="preserve"> (Litwa, Polska i Słowacja)</w:t>
      </w:r>
      <w:r w:rsidRPr="00145461">
        <w:t xml:space="preserve"> oraz dwoma pozaeuropejskimi </w:t>
      </w:r>
      <w:r>
        <w:t xml:space="preserve">państwami </w:t>
      </w:r>
      <w:r w:rsidRPr="00145461">
        <w:t>stowarzyszonymi</w:t>
      </w:r>
      <w:r w:rsidR="00AF2B3C">
        <w:t xml:space="preserve"> (Australia</w:t>
      </w:r>
      <w:r w:rsidR="00931159">
        <w:t xml:space="preserve"> i</w:t>
      </w:r>
      <w:r w:rsidR="00783EF3">
        <w:t xml:space="preserve"> </w:t>
      </w:r>
      <w:r w:rsidR="00AF2B3C">
        <w:t>Argentyna)</w:t>
      </w:r>
      <w:r w:rsidRPr="00145461">
        <w:t xml:space="preserve">. </w:t>
      </w:r>
    </w:p>
    <w:p w:rsidR="007B48F3" w:rsidRDefault="007B48F3" w:rsidP="00783EF3">
      <w:pPr>
        <w:pStyle w:val="BodyText31"/>
        <w:keepNext w:val="0"/>
        <w:widowControl w:val="0"/>
        <w:spacing w:before="120" w:line="360" w:lineRule="auto"/>
      </w:pPr>
      <w:r w:rsidRPr="007B48F3">
        <w:t xml:space="preserve">Ponadto Komisja Europejska ma status obserwatora </w:t>
      </w:r>
      <w:r>
        <w:t>w</w:t>
      </w:r>
      <w:r w:rsidRPr="007B48F3">
        <w:t xml:space="preserve"> Rad</w:t>
      </w:r>
      <w:r>
        <w:t>zie</w:t>
      </w:r>
      <w:r w:rsidRPr="007B48F3">
        <w:t xml:space="preserve"> EMBL. </w:t>
      </w:r>
      <w:r>
        <w:t>Pierwsze porozumienie o współpracy z Komisją Europejsk</w:t>
      </w:r>
      <w:r w:rsidR="00783EF3">
        <w:t>ą zostało podpisane w 1995 r. i </w:t>
      </w:r>
      <w:r>
        <w:t xml:space="preserve">odnowione w 2011 r. jako </w:t>
      </w:r>
      <w:r w:rsidRPr="007B48F3">
        <w:rPr>
          <w:i/>
        </w:rPr>
        <w:t>Memorandum of Understanding</w:t>
      </w:r>
      <w:r>
        <w:t xml:space="preserve">, w </w:t>
      </w:r>
      <w:r w:rsidR="006665C4">
        <w:t>oparciu</w:t>
      </w:r>
      <w:r>
        <w:t xml:space="preserve"> o które obie strony opracowują dwuletnie plany współpracy.</w:t>
      </w:r>
    </w:p>
    <w:p w:rsidR="00F44572" w:rsidRPr="00145461" w:rsidRDefault="00F44572" w:rsidP="00783EF3">
      <w:pPr>
        <w:pStyle w:val="BodyText31"/>
        <w:keepNext w:val="0"/>
        <w:widowControl w:val="0"/>
        <w:spacing w:before="120" w:line="360" w:lineRule="auto"/>
      </w:pPr>
      <w:r w:rsidRPr="00145461">
        <w:t xml:space="preserve">EMBL działa w </w:t>
      </w:r>
      <w:r w:rsidR="000758D6">
        <w:t>sześciu</w:t>
      </w:r>
      <w:r w:rsidRPr="00145461">
        <w:t xml:space="preserve"> </w:t>
      </w:r>
      <w:r w:rsidR="00535C24">
        <w:t>lokalizacjach</w:t>
      </w:r>
      <w:r w:rsidR="00D94C6B">
        <w:t xml:space="preserve"> w Europie</w:t>
      </w:r>
      <w:r w:rsidR="00B67C3B">
        <w:t>.</w:t>
      </w:r>
      <w:r w:rsidRPr="00145461">
        <w:t xml:space="preserve"> </w:t>
      </w:r>
      <w:r w:rsidR="00B67C3B">
        <w:t>S</w:t>
      </w:r>
      <w:r w:rsidRPr="00145461">
        <w:t>iedzib</w:t>
      </w:r>
      <w:r w:rsidR="00D94C6B">
        <w:t xml:space="preserve">a i główne laboratorium </w:t>
      </w:r>
      <w:r w:rsidR="0021094C">
        <w:t>mieści</w:t>
      </w:r>
      <w:r>
        <w:t xml:space="preserve"> się w</w:t>
      </w:r>
      <w:r w:rsidR="00783EF3">
        <w:t xml:space="preserve"> </w:t>
      </w:r>
      <w:r w:rsidRPr="00145461">
        <w:t>Heidelbergu (Niemcy)</w:t>
      </w:r>
      <w:r w:rsidR="00B67C3B">
        <w:t>. Pozostałe lokalizacje to:</w:t>
      </w:r>
      <w:r w:rsidR="00783EF3">
        <w:t xml:space="preserve"> </w:t>
      </w:r>
      <w:r w:rsidR="0021094C">
        <w:t>EMBL</w:t>
      </w:r>
      <w:r w:rsidR="00A06EAE">
        <w:t xml:space="preserve"> </w:t>
      </w:r>
      <w:r w:rsidR="00783EF3">
        <w:t>–</w:t>
      </w:r>
      <w:r w:rsidR="00A06EAE">
        <w:t xml:space="preserve"> </w:t>
      </w:r>
      <w:r w:rsidRPr="00145461">
        <w:t>Europejski Insty</w:t>
      </w:r>
      <w:r w:rsidR="00670F9E">
        <w:t>tut Bioinformatyki (EMBL–</w:t>
      </w:r>
      <w:r w:rsidR="001772ED">
        <w:t xml:space="preserve">EBI) w </w:t>
      </w:r>
      <w:r w:rsidRPr="00145461">
        <w:t xml:space="preserve">Hinxton (Wlk. Brytania), </w:t>
      </w:r>
      <w:r w:rsidR="000758D6">
        <w:t>w obszarze</w:t>
      </w:r>
      <w:r w:rsidRPr="00145461">
        <w:t xml:space="preserve"> biologii struktu</w:t>
      </w:r>
      <w:r>
        <w:t>ralnej w</w:t>
      </w:r>
      <w:r w:rsidR="00783EF3">
        <w:t xml:space="preserve"> </w:t>
      </w:r>
      <w:r>
        <w:t>Grenoble (Francja) i</w:t>
      </w:r>
      <w:r w:rsidR="00783EF3">
        <w:t xml:space="preserve"> </w:t>
      </w:r>
      <w:r>
        <w:t>w</w:t>
      </w:r>
      <w:r w:rsidR="00783EF3">
        <w:t xml:space="preserve"> </w:t>
      </w:r>
      <w:r w:rsidRPr="00145461">
        <w:t>Hamburgu (Niemcy)</w:t>
      </w:r>
      <w:r w:rsidR="000758D6">
        <w:t>,</w:t>
      </w:r>
      <w:r w:rsidRPr="00145461">
        <w:t xml:space="preserve"> ośrodek badawczy biologi</w:t>
      </w:r>
      <w:r>
        <w:t>i i</w:t>
      </w:r>
      <w:r w:rsidR="00783EF3">
        <w:t xml:space="preserve"> </w:t>
      </w:r>
      <w:r>
        <w:t xml:space="preserve">genetyki myszy usytuowany </w:t>
      </w:r>
      <w:r w:rsidR="0021094C">
        <w:t>koło Rzymu</w:t>
      </w:r>
      <w:r w:rsidRPr="00145461">
        <w:t xml:space="preserve"> (Włochy)</w:t>
      </w:r>
      <w:r w:rsidR="000758D6">
        <w:t xml:space="preserve"> oraz nowo powstałe w kwietniu</w:t>
      </w:r>
      <w:r w:rsidR="0021094C">
        <w:t xml:space="preserve"> </w:t>
      </w:r>
      <w:r w:rsidR="000758D6" w:rsidRPr="00145461">
        <w:t>2017 r.</w:t>
      </w:r>
      <w:r w:rsidR="000758D6">
        <w:t xml:space="preserve"> </w:t>
      </w:r>
      <w:r w:rsidRPr="00145461">
        <w:t>laboratorium</w:t>
      </w:r>
      <w:r>
        <w:t xml:space="preserve"> </w:t>
      </w:r>
      <w:r w:rsidRPr="000758D6">
        <w:t>w</w:t>
      </w:r>
      <w:r w:rsidR="00783EF3">
        <w:t xml:space="preserve"> </w:t>
      </w:r>
      <w:r w:rsidRPr="000758D6">
        <w:t>Barcelonie</w:t>
      </w:r>
      <w:r w:rsidRPr="00145461">
        <w:t xml:space="preserve"> (Hiszpania)</w:t>
      </w:r>
      <w:r w:rsidR="000758D6">
        <w:t>.</w:t>
      </w:r>
      <w:r w:rsidRPr="00145461">
        <w:t xml:space="preserve"> </w:t>
      </w:r>
    </w:p>
    <w:p w:rsidR="00F44572" w:rsidRPr="00145461" w:rsidRDefault="00F44572" w:rsidP="00783EF3">
      <w:pPr>
        <w:spacing w:before="120" w:line="360" w:lineRule="auto"/>
        <w:jc w:val="both"/>
      </w:pPr>
      <w:r w:rsidRPr="00145461">
        <w:rPr>
          <w:b/>
        </w:rPr>
        <w:t>EMBL plasuje się na szczycie rankingu instytucji naukowych w Europie oraz wśród siedmiu najlepszych pod względem jakości prowadz</w:t>
      </w:r>
      <w:r w:rsidR="001772ED">
        <w:rPr>
          <w:b/>
        </w:rPr>
        <w:t>onych</w:t>
      </w:r>
      <w:r w:rsidRPr="00145461">
        <w:rPr>
          <w:b/>
        </w:rPr>
        <w:t xml:space="preserve"> badań na świecie</w:t>
      </w:r>
      <w:r w:rsidRPr="00145461">
        <w:t xml:space="preserve"> (baza Scimago, wrzesień 2014 r.). Głównym celem działalności EMBL jest prowadzenie podstawowych badań naukowych w zakresie biologii molekularnej, szkolenie kadr naukowych na wszystkich poziomach, dostarczanie usług naukowych państwom członkowskim oraz aktywne angażowanie się </w:t>
      </w:r>
      <w:r w:rsidR="00783EF3">
        <w:t>w transfer technologii. Ok. 1/3 </w:t>
      </w:r>
      <w:r w:rsidRPr="00145461">
        <w:t xml:space="preserve">grup badawczych EMBL uzyskało </w:t>
      </w:r>
      <w:r>
        <w:t xml:space="preserve">prestiżowe </w:t>
      </w:r>
      <w:r w:rsidRPr="00145461">
        <w:t xml:space="preserve">granty ERC – </w:t>
      </w:r>
      <w:r w:rsidRPr="00145461">
        <w:rPr>
          <w:i/>
        </w:rPr>
        <w:t>European Research Council</w:t>
      </w:r>
      <w:r w:rsidRPr="00145461">
        <w:t>.</w:t>
      </w:r>
    </w:p>
    <w:p w:rsidR="008915FD" w:rsidRDefault="00F44572" w:rsidP="00783EF3">
      <w:pPr>
        <w:spacing w:before="120" w:line="360" w:lineRule="auto"/>
        <w:jc w:val="both"/>
      </w:pPr>
      <w:r w:rsidRPr="00145461">
        <w:rPr>
          <w:b/>
        </w:rPr>
        <w:t xml:space="preserve">Korzyści z </w:t>
      </w:r>
      <w:r w:rsidR="00E55225">
        <w:rPr>
          <w:b/>
        </w:rPr>
        <w:t>członkostwa</w:t>
      </w:r>
      <w:r w:rsidR="0010177C">
        <w:rPr>
          <w:b/>
        </w:rPr>
        <w:t xml:space="preserve"> Polski</w:t>
      </w:r>
      <w:r w:rsidRPr="00145461">
        <w:rPr>
          <w:b/>
        </w:rPr>
        <w:t xml:space="preserve"> w EMBL będą wielostronne.</w:t>
      </w:r>
      <w:r w:rsidRPr="00145461">
        <w:t xml:space="preserve"> Po pierwsze, Polska znajdzie się w</w:t>
      </w:r>
      <w:r w:rsidR="00783EF3">
        <w:t xml:space="preserve"> </w:t>
      </w:r>
      <w:r w:rsidRPr="00145461">
        <w:t xml:space="preserve">gronie decydentów tej organizacji, na równych prawach z innymi </w:t>
      </w:r>
      <w:r w:rsidR="003F1FBF">
        <w:t>krajami</w:t>
      </w:r>
      <w:r w:rsidRPr="00145461">
        <w:t xml:space="preserve"> (jedno państwo ma jeden głos</w:t>
      </w:r>
      <w:r w:rsidR="004D0BAD">
        <w:t xml:space="preserve"> w</w:t>
      </w:r>
      <w:r w:rsidRPr="00145461">
        <w:t xml:space="preserve"> </w:t>
      </w:r>
      <w:r>
        <w:t>Radzie Europejskiego Laboratorium Biologii Molekularnej</w:t>
      </w:r>
      <w:r w:rsidRPr="00145461">
        <w:t xml:space="preserve"> </w:t>
      </w:r>
      <w:r>
        <w:t>(</w:t>
      </w:r>
      <w:r w:rsidRPr="00145461">
        <w:t>EMBL Council</w:t>
      </w:r>
      <w:r w:rsidR="0010177C">
        <w:t>)</w:t>
      </w:r>
      <w:r w:rsidRPr="00145461">
        <w:t xml:space="preserve">. Umożliwi to </w:t>
      </w:r>
      <w:r>
        <w:t>Polsce</w:t>
      </w:r>
      <w:r w:rsidRPr="00145461">
        <w:t xml:space="preserve"> kształtowanie budżetu i</w:t>
      </w:r>
      <w:r w:rsidR="00783EF3">
        <w:t xml:space="preserve"> </w:t>
      </w:r>
      <w:r w:rsidRPr="00145461">
        <w:t>programu badawczego EMBL, w tym m.in.</w:t>
      </w:r>
      <w:r>
        <w:t xml:space="preserve"> </w:t>
      </w:r>
      <w:r w:rsidRPr="00145461">
        <w:t xml:space="preserve">inicjatyw ogólnoeuropejskich, takich jak np. projekty </w:t>
      </w:r>
      <w:r w:rsidRPr="00145461">
        <w:lastRenderedPageBreak/>
        <w:t>ESFRI (</w:t>
      </w:r>
      <w:r w:rsidR="004D0BAD">
        <w:t>europejskich wielkich infrastruktur badawczych</w:t>
      </w:r>
      <w:r w:rsidRPr="00145461">
        <w:t>): ELIXIR czy też EuroBioImaging, których EMBL jest liderem. Po</w:t>
      </w:r>
      <w:r w:rsidR="00783EF3">
        <w:t xml:space="preserve"> </w:t>
      </w:r>
      <w:r w:rsidRPr="00145461">
        <w:t>drugie, pozwoli naukowcom z Polski na pełne korzystanie z doskonałej infrastruktur</w:t>
      </w:r>
      <w:r w:rsidR="00783EF3">
        <w:t>y badawczej EMBL, w tym m.in. z </w:t>
      </w:r>
      <w:r w:rsidRPr="00145461">
        <w:t>najwybitniejszych w świecie zasobów bioinformatycznych, aparatury do biologii strukturalnej or</w:t>
      </w:r>
      <w:r w:rsidR="00FE343C">
        <w:t>az obrazowania komórek i tkanek</w:t>
      </w:r>
      <w:r w:rsidR="00783EF3">
        <w:t xml:space="preserve"> czy też przodującego udziału w </w:t>
      </w:r>
      <w:r w:rsidRPr="00145461">
        <w:t>tworzeniu</w:t>
      </w:r>
      <w:r w:rsidR="00FE343C">
        <w:t xml:space="preserve"> mysich modeli chorób człowieka</w:t>
      </w:r>
      <w:r w:rsidRPr="00145461">
        <w:t xml:space="preserve"> poprzez modyfikacje genetyczne. Po trzecie, </w:t>
      </w:r>
      <w:r w:rsidR="00411977">
        <w:t>dla polskich naukowców pojawią się nowe</w:t>
      </w:r>
      <w:r w:rsidRPr="00145461">
        <w:t xml:space="preserve"> możliwości pozyskiwania partnerów w</w:t>
      </w:r>
      <w:r w:rsidR="00783EF3">
        <w:t xml:space="preserve"> </w:t>
      </w:r>
      <w:r w:rsidRPr="00145461">
        <w:t>międzynarodowych projektach naukowych</w:t>
      </w:r>
      <w:r w:rsidR="00411977">
        <w:t xml:space="preserve"> </w:t>
      </w:r>
      <w:r w:rsidR="00411977" w:rsidRPr="00145461">
        <w:t xml:space="preserve">(np. </w:t>
      </w:r>
      <w:r w:rsidR="00411977">
        <w:t xml:space="preserve">programie UE </w:t>
      </w:r>
      <w:r w:rsidR="00411977" w:rsidRPr="0018092D">
        <w:rPr>
          <w:i/>
        </w:rPr>
        <w:t>Horyzont 2020</w:t>
      </w:r>
      <w:r w:rsidR="00411977" w:rsidRPr="00145461">
        <w:t>)</w:t>
      </w:r>
      <w:r w:rsidRPr="00145461">
        <w:t xml:space="preserve">. </w:t>
      </w:r>
      <w:r w:rsidR="001D62F2">
        <w:t>Poza tym j</w:t>
      </w:r>
      <w:r w:rsidR="009C76D5">
        <w:t>ednostki polskie już rozpoczęły starania</w:t>
      </w:r>
      <w:r w:rsidRPr="00145461">
        <w:t xml:space="preserve"> </w:t>
      </w:r>
      <w:r w:rsidR="009C76D5">
        <w:t>o nawiązanie stałego partnerstwa</w:t>
      </w:r>
      <w:r w:rsidRPr="00145461">
        <w:t xml:space="preserve"> z </w:t>
      </w:r>
      <w:r w:rsidR="009C76D5">
        <w:t>EMBL w celu u</w:t>
      </w:r>
      <w:r w:rsidR="009C76D5" w:rsidRPr="009C76D5">
        <w:t xml:space="preserve">tworzenia w </w:t>
      </w:r>
      <w:r w:rsidR="009C76D5">
        <w:t>p</w:t>
      </w:r>
      <w:r w:rsidR="009F552F">
        <w:t xml:space="preserve">rzyszłości w Polsce wspólnego </w:t>
      </w:r>
      <w:r w:rsidR="009C76D5">
        <w:t>laboratorium lub prowadzenia wspólnego programu doktorskiego.</w:t>
      </w:r>
    </w:p>
    <w:p w:rsidR="002E4BAC" w:rsidRDefault="00B12CA7" w:rsidP="00783EF3">
      <w:pPr>
        <w:spacing w:before="120" w:line="360" w:lineRule="auto"/>
        <w:jc w:val="both"/>
      </w:pPr>
      <w:r>
        <w:t>Kolejną korzyścią</w:t>
      </w:r>
      <w:r w:rsidR="00F44572">
        <w:t xml:space="preserve"> z udziału w</w:t>
      </w:r>
      <w:r w:rsidR="00783EF3">
        <w:t xml:space="preserve"> </w:t>
      </w:r>
      <w:r w:rsidR="00F44572" w:rsidRPr="00145461">
        <w:t xml:space="preserve">EMBL </w:t>
      </w:r>
      <w:r w:rsidR="0055319D">
        <w:t>będzie potencjalnie większa możliwość</w:t>
      </w:r>
      <w:r w:rsidR="00F44572" w:rsidRPr="00145461">
        <w:t xml:space="preserve"> zatrudniania Polaków na wszelkich stanowiskach w </w:t>
      </w:r>
      <w:r w:rsidR="00FE343C">
        <w:t>tej organizacji, od doktorantów</w:t>
      </w:r>
      <w:r w:rsidR="00F44572" w:rsidRPr="00145461">
        <w:t xml:space="preserve"> poprzez </w:t>
      </w:r>
      <w:r w:rsidR="00F44572">
        <w:t>osoby ze stopniem doktora</w:t>
      </w:r>
      <w:r w:rsidR="00F44572" w:rsidRPr="00145461">
        <w:t xml:space="preserve"> do szefów grup badawczych. </w:t>
      </w:r>
      <w:r w:rsidR="0055319D">
        <w:t xml:space="preserve">Taka możliwość istnieje już na zasadach </w:t>
      </w:r>
      <w:r w:rsidR="009B67E9">
        <w:t xml:space="preserve">otwartego </w:t>
      </w:r>
      <w:r w:rsidR="0055319D">
        <w:t>konkurs</w:t>
      </w:r>
      <w:r w:rsidR="009B67E9">
        <w:t>u</w:t>
      </w:r>
      <w:r w:rsidR="0055319D">
        <w:t xml:space="preserve"> </w:t>
      </w:r>
      <w:r w:rsidR="002D7760">
        <w:t>dla wszystkich państw</w:t>
      </w:r>
      <w:r w:rsidR="00FE343C">
        <w:t>, z tym</w:t>
      </w:r>
      <w:r w:rsidR="002D7760">
        <w:t xml:space="preserve"> że </w:t>
      </w:r>
      <w:r w:rsidR="0019566B">
        <w:t xml:space="preserve">przy równoważnych kandydatach osoba z kraju członkowskiego ma </w:t>
      </w:r>
      <w:r w:rsidR="00A94DB5">
        <w:t>pierwszeństwo</w:t>
      </w:r>
      <w:r w:rsidR="0019566B">
        <w:t>.</w:t>
      </w:r>
      <w:r w:rsidR="00A94DB5">
        <w:t xml:space="preserve"> </w:t>
      </w:r>
    </w:p>
    <w:p w:rsidR="00BF0A6A" w:rsidRDefault="002C6B0A" w:rsidP="00783EF3">
      <w:pPr>
        <w:spacing w:before="120" w:line="360" w:lineRule="auto"/>
        <w:jc w:val="both"/>
      </w:pPr>
      <w:r>
        <w:t>W</w:t>
      </w:r>
      <w:r w:rsidR="00F44572" w:rsidRPr="00145461">
        <w:t xml:space="preserve">artością dodaną udziału w EMBL jest </w:t>
      </w:r>
      <w:r>
        <w:t xml:space="preserve">także dostęp do </w:t>
      </w:r>
      <w:r w:rsidR="002E4BAC">
        <w:t>zasad transferu technologii i</w:t>
      </w:r>
      <w:r w:rsidR="00783EF3">
        <w:t> </w:t>
      </w:r>
      <w:r w:rsidR="00F44572" w:rsidRPr="00145461">
        <w:t>tworzenia firm typu spin-off</w:t>
      </w:r>
      <w:r>
        <w:t>; wiedzy i doświadczeń, które powinny być przeniesione</w:t>
      </w:r>
      <w:r w:rsidR="002E4BAC">
        <w:t xml:space="preserve"> i</w:t>
      </w:r>
      <w:r w:rsidR="00783EF3">
        <w:t> </w:t>
      </w:r>
      <w:r>
        <w:t>upowszechnione w Polsce</w:t>
      </w:r>
      <w:r w:rsidR="00F44572" w:rsidRPr="00145461">
        <w:t xml:space="preserve">. </w:t>
      </w:r>
      <w:r w:rsidR="001F571E">
        <w:t xml:space="preserve">Podobnie Polska </w:t>
      </w:r>
      <w:r w:rsidR="009F552F">
        <w:t xml:space="preserve">będzie </w:t>
      </w:r>
      <w:r w:rsidR="001F571E">
        <w:t>korzystać z doświadczeń E</w:t>
      </w:r>
      <w:r w:rsidR="002E4BAC">
        <w:t>MBL w</w:t>
      </w:r>
      <w:r w:rsidR="00783EF3">
        <w:t> </w:t>
      </w:r>
      <w:r w:rsidR="001F571E">
        <w:t xml:space="preserve">zakresie prowadzenia na </w:t>
      </w:r>
      <w:r w:rsidR="009F552F">
        <w:t>wysokim</w:t>
      </w:r>
      <w:r w:rsidR="001F571E">
        <w:t xml:space="preserve"> poziomie </w:t>
      </w:r>
      <w:r w:rsidR="00F44572" w:rsidRPr="00145461">
        <w:t>p</w:t>
      </w:r>
      <w:r w:rsidR="00F44572">
        <w:t>rogram</w:t>
      </w:r>
      <w:r w:rsidR="001F571E">
        <w:t>ów</w:t>
      </w:r>
      <w:r w:rsidR="00F44572">
        <w:t xml:space="preserve"> szkole</w:t>
      </w:r>
      <w:r w:rsidR="001F571E">
        <w:t>ń</w:t>
      </w:r>
      <w:r w:rsidR="00F44572">
        <w:t xml:space="preserve"> doktorantów i</w:t>
      </w:r>
      <w:r w:rsidR="00783EF3">
        <w:t> </w:t>
      </w:r>
      <w:r w:rsidR="00F44572" w:rsidRPr="00145461">
        <w:t>stażystów po doktoracie</w:t>
      </w:r>
      <w:r w:rsidR="00B36B6A">
        <w:t xml:space="preserve">, w tym dążyć do utworzenia wspólnego programu doktoranckiego </w:t>
      </w:r>
      <w:r w:rsidR="00FE343C">
        <w:t>między wybraną polską uczelnią</w:t>
      </w:r>
      <w:r w:rsidR="009F552F">
        <w:t xml:space="preserve"> a</w:t>
      </w:r>
      <w:r w:rsidR="00B36B6A">
        <w:t xml:space="preserve"> EMBL</w:t>
      </w:r>
      <w:r w:rsidR="00F44572" w:rsidRPr="00145461">
        <w:t xml:space="preserve">. </w:t>
      </w:r>
    </w:p>
    <w:p w:rsidR="007D406B" w:rsidRPr="00542981" w:rsidRDefault="002F15FC" w:rsidP="00783EF3">
      <w:pPr>
        <w:pStyle w:val="BodyText31"/>
        <w:keepNext w:val="0"/>
        <w:widowControl w:val="0"/>
        <w:numPr>
          <w:ilvl w:val="0"/>
          <w:numId w:val="4"/>
        </w:numPr>
        <w:spacing w:before="120" w:line="360" w:lineRule="auto"/>
        <w:rPr>
          <w:b/>
          <w:bCs/>
          <w:szCs w:val="24"/>
        </w:rPr>
      </w:pPr>
      <w:r w:rsidRPr="00542981">
        <w:rPr>
          <w:b/>
          <w:bCs/>
          <w:szCs w:val="24"/>
        </w:rPr>
        <w:t>Dotychczasowy a projektowany stan prawny</w:t>
      </w:r>
    </w:p>
    <w:p w:rsidR="00671ED6" w:rsidRDefault="00DB7C6A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>
        <w:rPr>
          <w:bCs/>
          <w:szCs w:val="24"/>
        </w:rPr>
        <w:t xml:space="preserve">Polska w chwili sporządzania </w:t>
      </w:r>
      <w:r w:rsidRPr="009E0C87">
        <w:rPr>
          <w:bCs/>
          <w:szCs w:val="24"/>
        </w:rPr>
        <w:t>Umowy ustanawiającej Europejskie Laboratorium Biologii Molekularnej</w:t>
      </w:r>
      <w:r w:rsidR="00FE343C">
        <w:rPr>
          <w:bCs/>
          <w:szCs w:val="24"/>
        </w:rPr>
        <w:t>,</w:t>
      </w:r>
      <w:r w:rsidRPr="00DB7C6A">
        <w:rPr>
          <w:bCs/>
          <w:szCs w:val="24"/>
        </w:rPr>
        <w:t xml:space="preserve"> dn</w:t>
      </w:r>
      <w:r>
        <w:rPr>
          <w:bCs/>
          <w:szCs w:val="24"/>
        </w:rPr>
        <w:t>.</w:t>
      </w:r>
      <w:r w:rsidRPr="00DB7C6A">
        <w:rPr>
          <w:bCs/>
          <w:szCs w:val="24"/>
        </w:rPr>
        <w:t xml:space="preserve"> 10 maja 1973 r.</w:t>
      </w:r>
      <w:r w:rsidR="00FE343C">
        <w:rPr>
          <w:bCs/>
          <w:szCs w:val="24"/>
        </w:rPr>
        <w:t>,</w:t>
      </w:r>
      <w:r>
        <w:rPr>
          <w:bCs/>
          <w:szCs w:val="24"/>
        </w:rPr>
        <w:t xml:space="preserve"> nie była stroną umowy.</w:t>
      </w:r>
      <w:r w:rsidR="003C6106">
        <w:rPr>
          <w:bCs/>
          <w:szCs w:val="24"/>
        </w:rPr>
        <w:t xml:space="preserve"> Nie podpisywała jej również w</w:t>
      </w:r>
      <w:r w:rsidR="00783EF3">
        <w:rPr>
          <w:bCs/>
          <w:szCs w:val="24"/>
        </w:rPr>
        <w:t xml:space="preserve"> </w:t>
      </w:r>
      <w:r w:rsidR="003C6106">
        <w:rPr>
          <w:bCs/>
          <w:szCs w:val="24"/>
        </w:rPr>
        <w:t>terminie określonym w art. XV niniejszej umowy.</w:t>
      </w:r>
      <w:r w:rsidR="00671ED6">
        <w:rPr>
          <w:bCs/>
          <w:szCs w:val="24"/>
        </w:rPr>
        <w:t xml:space="preserve"> </w:t>
      </w:r>
      <w:r w:rsidR="00671ED6" w:rsidRPr="00671ED6">
        <w:rPr>
          <w:bCs/>
          <w:szCs w:val="24"/>
        </w:rPr>
        <w:t>Zgodnie bowiem z</w:t>
      </w:r>
      <w:r w:rsidR="00783EF3">
        <w:rPr>
          <w:bCs/>
          <w:szCs w:val="24"/>
        </w:rPr>
        <w:t> </w:t>
      </w:r>
      <w:r w:rsidR="00671ED6">
        <w:rPr>
          <w:bCs/>
          <w:szCs w:val="24"/>
        </w:rPr>
        <w:t>niniejszym artykułem</w:t>
      </w:r>
      <w:r w:rsidR="00671ED6" w:rsidRPr="00671ED6">
        <w:rPr>
          <w:bCs/>
          <w:szCs w:val="24"/>
        </w:rPr>
        <w:t xml:space="preserve"> </w:t>
      </w:r>
      <w:r w:rsidR="000C0C15">
        <w:rPr>
          <w:bCs/>
          <w:szCs w:val="24"/>
        </w:rPr>
        <w:t>do przedmiotowej u</w:t>
      </w:r>
      <w:r w:rsidR="00671ED6" w:rsidRPr="00671ED6">
        <w:rPr>
          <w:bCs/>
          <w:szCs w:val="24"/>
        </w:rPr>
        <w:t>mowy mo</w:t>
      </w:r>
      <w:r w:rsidR="000C0C15">
        <w:rPr>
          <w:bCs/>
          <w:szCs w:val="24"/>
        </w:rPr>
        <w:t>gą</w:t>
      </w:r>
      <w:r w:rsidR="00671ED6" w:rsidRPr="00671ED6">
        <w:rPr>
          <w:bCs/>
          <w:szCs w:val="24"/>
        </w:rPr>
        <w:t xml:space="preserve"> przystąpić jedynie państwa członkowskie EMBC. Rzeczpospolita Polska przystąpiła do EMBC dopiero w 1999 r.</w:t>
      </w:r>
      <w:r w:rsidR="00783EF3">
        <w:rPr>
          <w:bCs/>
          <w:szCs w:val="24"/>
        </w:rPr>
        <w:t xml:space="preserve"> </w:t>
      </w:r>
    </w:p>
    <w:p w:rsidR="002F1290" w:rsidRDefault="000C0C15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>
        <w:rPr>
          <w:bCs/>
          <w:szCs w:val="24"/>
        </w:rPr>
        <w:t>S</w:t>
      </w:r>
      <w:r w:rsidR="00145DD2">
        <w:rPr>
          <w:bCs/>
          <w:szCs w:val="24"/>
        </w:rPr>
        <w:t xml:space="preserve">ygnatariuszami Umowy </w:t>
      </w:r>
      <w:r>
        <w:rPr>
          <w:bCs/>
          <w:szCs w:val="24"/>
        </w:rPr>
        <w:t xml:space="preserve">ustanawiającej EMBL </w:t>
      </w:r>
      <w:r w:rsidR="00381EC8">
        <w:rPr>
          <w:bCs/>
          <w:szCs w:val="24"/>
        </w:rPr>
        <w:t>jest</w:t>
      </w:r>
      <w:r w:rsidR="00145DD2">
        <w:rPr>
          <w:bCs/>
          <w:szCs w:val="24"/>
        </w:rPr>
        <w:t xml:space="preserve"> 10 państw</w:t>
      </w:r>
      <w:r w:rsidR="00F14036">
        <w:rPr>
          <w:bCs/>
          <w:szCs w:val="24"/>
        </w:rPr>
        <w:t xml:space="preserve"> wymienionych w</w:t>
      </w:r>
      <w:r w:rsidR="00783EF3">
        <w:rPr>
          <w:bCs/>
          <w:szCs w:val="24"/>
        </w:rPr>
        <w:t> </w:t>
      </w:r>
      <w:r w:rsidR="00F14036">
        <w:rPr>
          <w:bCs/>
          <w:szCs w:val="24"/>
        </w:rPr>
        <w:t>preambule</w:t>
      </w:r>
      <w:r w:rsidR="00145DD2">
        <w:rPr>
          <w:bCs/>
          <w:szCs w:val="24"/>
        </w:rPr>
        <w:t xml:space="preserve">, które </w:t>
      </w:r>
      <w:r>
        <w:rPr>
          <w:bCs/>
          <w:szCs w:val="24"/>
        </w:rPr>
        <w:t xml:space="preserve">w dniu sporządzania były </w:t>
      </w:r>
      <w:r w:rsidR="00145DD2">
        <w:rPr>
          <w:bCs/>
          <w:szCs w:val="24"/>
        </w:rPr>
        <w:t>jednocześnie stronami Umowy o</w:t>
      </w:r>
      <w:r w:rsidR="00783EF3">
        <w:rPr>
          <w:bCs/>
          <w:szCs w:val="24"/>
        </w:rPr>
        <w:t> </w:t>
      </w:r>
      <w:r w:rsidR="00145DD2">
        <w:rPr>
          <w:bCs/>
          <w:szCs w:val="24"/>
        </w:rPr>
        <w:t>ustanowieniu Europejskiej Konferencji Biologii Molekularnej (EMBC), podpisanej w</w:t>
      </w:r>
      <w:r w:rsidR="00783EF3">
        <w:rPr>
          <w:bCs/>
          <w:szCs w:val="24"/>
        </w:rPr>
        <w:t> </w:t>
      </w:r>
      <w:r w:rsidR="00145DD2">
        <w:rPr>
          <w:bCs/>
          <w:szCs w:val="24"/>
        </w:rPr>
        <w:t xml:space="preserve">Genewie dnia 13 lutego 1969 r. </w:t>
      </w:r>
    </w:p>
    <w:p w:rsidR="00FF2DCB" w:rsidRDefault="00BF0A6A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 w:rsidRPr="00BF0A6A">
        <w:rPr>
          <w:bCs/>
          <w:szCs w:val="24"/>
        </w:rPr>
        <w:lastRenderedPageBreak/>
        <w:t>Polska</w:t>
      </w:r>
      <w:r w:rsidR="005119F2">
        <w:rPr>
          <w:bCs/>
          <w:szCs w:val="24"/>
        </w:rPr>
        <w:t>, podobnie jak</w:t>
      </w:r>
      <w:r w:rsidR="00DE47C0">
        <w:rPr>
          <w:bCs/>
          <w:szCs w:val="24"/>
        </w:rPr>
        <w:t xml:space="preserve"> Węgry i Słowacja,</w:t>
      </w:r>
      <w:r w:rsidRPr="00BF0A6A">
        <w:rPr>
          <w:bCs/>
          <w:szCs w:val="24"/>
        </w:rPr>
        <w:t xml:space="preserve"> uzyskała</w:t>
      </w:r>
      <w:r w:rsidR="00DE47C0">
        <w:rPr>
          <w:bCs/>
          <w:szCs w:val="24"/>
        </w:rPr>
        <w:t xml:space="preserve"> w 2014 r.</w:t>
      </w:r>
      <w:r w:rsidRPr="00BF0A6A">
        <w:rPr>
          <w:bCs/>
          <w:szCs w:val="24"/>
        </w:rPr>
        <w:t xml:space="preserve"> status perspektywicznego członka Europejskiego Laboratorium Biologii Molekularnej EMBL </w:t>
      </w:r>
      <w:r w:rsidR="00783EF3">
        <w:rPr>
          <w:bCs/>
          <w:szCs w:val="24"/>
        </w:rPr>
        <w:t>–</w:t>
      </w:r>
      <w:r w:rsidRPr="00BF0A6A">
        <w:rPr>
          <w:bCs/>
          <w:szCs w:val="24"/>
        </w:rPr>
        <w:t xml:space="preserve"> bez prawa głosowania, ale też bez </w:t>
      </w:r>
      <w:r w:rsidR="00783EF3">
        <w:rPr>
          <w:bCs/>
          <w:szCs w:val="24"/>
        </w:rPr>
        <w:t>żadnych zobowiązań finansowych –</w:t>
      </w:r>
      <w:r w:rsidRPr="00BF0A6A">
        <w:rPr>
          <w:bCs/>
          <w:szCs w:val="24"/>
        </w:rPr>
        <w:t xml:space="preserve"> w dniu 28 października 2014 r. poprzez obustronne podpisanie Listu Intencyjnego (</w:t>
      </w:r>
      <w:r w:rsidRPr="007D406B">
        <w:rPr>
          <w:bCs/>
          <w:i/>
          <w:szCs w:val="24"/>
        </w:rPr>
        <w:t>Statement of Intent</w:t>
      </w:r>
      <w:r w:rsidRPr="00BF0A6A">
        <w:rPr>
          <w:bCs/>
          <w:szCs w:val="24"/>
        </w:rPr>
        <w:t xml:space="preserve">). Status ten Polska posiada przez trzy lata. Na 9 miesięcy przed wygaśnięciem statusu członka perspektywicznego Polska zobowiązana </w:t>
      </w:r>
      <w:r w:rsidR="007D406B">
        <w:rPr>
          <w:bCs/>
          <w:szCs w:val="24"/>
        </w:rPr>
        <w:t>była</w:t>
      </w:r>
      <w:r w:rsidRPr="00BF0A6A">
        <w:rPr>
          <w:bCs/>
          <w:szCs w:val="24"/>
        </w:rPr>
        <w:t xml:space="preserve"> poinformować EMBL o wstępnej decyzji</w:t>
      </w:r>
      <w:r w:rsidR="008F2A8D">
        <w:rPr>
          <w:bCs/>
          <w:szCs w:val="24"/>
        </w:rPr>
        <w:t xml:space="preserve"> w sprawie</w:t>
      </w:r>
      <w:r w:rsidRPr="00BF0A6A">
        <w:rPr>
          <w:bCs/>
          <w:szCs w:val="24"/>
        </w:rPr>
        <w:t xml:space="preserve"> przystąpienia do EMBL</w:t>
      </w:r>
      <w:r w:rsidR="007D406B">
        <w:rPr>
          <w:bCs/>
          <w:szCs w:val="24"/>
        </w:rPr>
        <w:t>, co</w:t>
      </w:r>
      <w:r w:rsidR="001B6CBE">
        <w:rPr>
          <w:bCs/>
          <w:szCs w:val="24"/>
        </w:rPr>
        <w:t xml:space="preserve"> nastąpiło</w:t>
      </w:r>
      <w:r w:rsidR="00FF1AA2">
        <w:rPr>
          <w:bCs/>
          <w:szCs w:val="24"/>
        </w:rPr>
        <w:t xml:space="preserve"> po uzyskaniu właściwej zgody Rady Ministrów RP</w:t>
      </w:r>
      <w:r w:rsidR="003C6106">
        <w:rPr>
          <w:bCs/>
          <w:szCs w:val="24"/>
        </w:rPr>
        <w:t xml:space="preserve"> (</w:t>
      </w:r>
      <w:r w:rsidR="00020E26" w:rsidRPr="00020E26">
        <w:rPr>
          <w:bCs/>
          <w:i/>
          <w:szCs w:val="24"/>
        </w:rPr>
        <w:t>pism</w:t>
      </w:r>
      <w:r w:rsidR="003C6106">
        <w:rPr>
          <w:bCs/>
          <w:i/>
          <w:szCs w:val="24"/>
        </w:rPr>
        <w:t>em</w:t>
      </w:r>
      <w:r w:rsidR="005E754B" w:rsidRPr="005E754B">
        <w:rPr>
          <w:bCs/>
          <w:i/>
          <w:szCs w:val="24"/>
        </w:rPr>
        <w:t xml:space="preserve"> Sekretarza Rady Ministrów do Ministra Nauki i Szkolnictwa Wyższego z dn.</w:t>
      </w:r>
      <w:r w:rsidR="00DF4C6D">
        <w:rPr>
          <w:bCs/>
          <w:i/>
          <w:szCs w:val="24"/>
        </w:rPr>
        <w:t xml:space="preserve"> 22 marca 2017 r. informując</w:t>
      </w:r>
      <w:r w:rsidR="003C6106">
        <w:rPr>
          <w:bCs/>
          <w:i/>
          <w:szCs w:val="24"/>
        </w:rPr>
        <w:t>ym</w:t>
      </w:r>
      <w:r w:rsidR="00DF4C6D">
        <w:rPr>
          <w:bCs/>
          <w:i/>
          <w:szCs w:val="24"/>
        </w:rPr>
        <w:t xml:space="preserve"> o</w:t>
      </w:r>
      <w:r w:rsidR="00783EF3">
        <w:rPr>
          <w:bCs/>
          <w:i/>
          <w:szCs w:val="24"/>
        </w:rPr>
        <w:t xml:space="preserve"> </w:t>
      </w:r>
      <w:r w:rsidR="005E754B" w:rsidRPr="005E754B">
        <w:rPr>
          <w:bCs/>
          <w:i/>
          <w:szCs w:val="24"/>
        </w:rPr>
        <w:t>wyrażeniu zgody RM na jego wystąpienie d</w:t>
      </w:r>
      <w:r w:rsidR="006C7966">
        <w:rPr>
          <w:bCs/>
          <w:i/>
          <w:szCs w:val="24"/>
        </w:rPr>
        <w:t>o EMBL z wnioskiem o członkostwo</w:t>
      </w:r>
      <w:r w:rsidR="003C6106">
        <w:rPr>
          <w:bCs/>
          <w:i/>
          <w:szCs w:val="24"/>
        </w:rPr>
        <w:t>)</w:t>
      </w:r>
      <w:r w:rsidR="00DF4C6D">
        <w:rPr>
          <w:bCs/>
          <w:i/>
          <w:szCs w:val="24"/>
        </w:rPr>
        <w:t>.</w:t>
      </w:r>
      <w:r w:rsidR="004866AA">
        <w:rPr>
          <w:bCs/>
          <w:i/>
          <w:szCs w:val="24"/>
        </w:rPr>
        <w:t xml:space="preserve"> </w:t>
      </w:r>
      <w:r w:rsidR="006C7966">
        <w:rPr>
          <w:bCs/>
          <w:szCs w:val="24"/>
        </w:rPr>
        <w:t>Minister Nauki i Szkolnictwa Wyższego RP</w:t>
      </w:r>
      <w:r w:rsidR="00CA4723">
        <w:rPr>
          <w:bCs/>
          <w:szCs w:val="24"/>
        </w:rPr>
        <w:t>,</w:t>
      </w:r>
      <w:r w:rsidR="006C7966" w:rsidRPr="005E754B">
        <w:rPr>
          <w:bCs/>
          <w:i/>
          <w:szCs w:val="24"/>
        </w:rPr>
        <w:t xml:space="preserve"> </w:t>
      </w:r>
      <w:r w:rsidR="00CA4723">
        <w:rPr>
          <w:bCs/>
          <w:szCs w:val="24"/>
        </w:rPr>
        <w:t>w oparciu o zgodę</w:t>
      </w:r>
      <w:r w:rsidR="00030543">
        <w:rPr>
          <w:bCs/>
          <w:szCs w:val="24"/>
        </w:rPr>
        <w:t xml:space="preserve"> RM</w:t>
      </w:r>
      <w:r w:rsidR="00FF1AA2">
        <w:rPr>
          <w:bCs/>
          <w:szCs w:val="24"/>
        </w:rPr>
        <w:t>,</w:t>
      </w:r>
      <w:r w:rsidR="00CA4723">
        <w:rPr>
          <w:bCs/>
          <w:szCs w:val="24"/>
        </w:rPr>
        <w:t xml:space="preserve"> </w:t>
      </w:r>
      <w:r w:rsidR="00030543">
        <w:rPr>
          <w:bCs/>
          <w:szCs w:val="24"/>
        </w:rPr>
        <w:t>skierował</w:t>
      </w:r>
      <w:r w:rsidR="00C510A7">
        <w:rPr>
          <w:bCs/>
          <w:szCs w:val="24"/>
        </w:rPr>
        <w:t xml:space="preserve"> </w:t>
      </w:r>
      <w:r w:rsidR="00030543">
        <w:rPr>
          <w:bCs/>
          <w:szCs w:val="24"/>
        </w:rPr>
        <w:t xml:space="preserve">stosowny list </w:t>
      </w:r>
      <w:r w:rsidR="00C510A7">
        <w:rPr>
          <w:bCs/>
          <w:szCs w:val="24"/>
        </w:rPr>
        <w:t xml:space="preserve">do Przewodniczącego Rady EMBL </w:t>
      </w:r>
      <w:r w:rsidR="00030543">
        <w:rPr>
          <w:bCs/>
          <w:szCs w:val="24"/>
        </w:rPr>
        <w:t>w</w:t>
      </w:r>
      <w:r w:rsidR="00C510A7">
        <w:rPr>
          <w:bCs/>
          <w:szCs w:val="24"/>
        </w:rPr>
        <w:t xml:space="preserve"> dn. 7 kwietnia 2017 r.</w:t>
      </w:r>
    </w:p>
    <w:p w:rsidR="002E4BAC" w:rsidRDefault="00E138D3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>
        <w:rPr>
          <w:bCs/>
          <w:szCs w:val="24"/>
        </w:rPr>
        <w:t>Po otrzymaniu niniejszego listu</w:t>
      </w:r>
      <w:r w:rsidR="007F1B45">
        <w:rPr>
          <w:bCs/>
          <w:szCs w:val="24"/>
        </w:rPr>
        <w:t xml:space="preserve"> </w:t>
      </w:r>
      <w:r>
        <w:rPr>
          <w:bCs/>
          <w:szCs w:val="24"/>
        </w:rPr>
        <w:t>Rada EMBL przyjęła</w:t>
      </w:r>
      <w:r w:rsidR="00EA7ABB">
        <w:rPr>
          <w:bCs/>
          <w:szCs w:val="24"/>
        </w:rPr>
        <w:t xml:space="preserve"> na sesji w dn. 27 czerwca 2017 r.</w:t>
      </w:r>
      <w:r>
        <w:rPr>
          <w:bCs/>
          <w:szCs w:val="24"/>
        </w:rPr>
        <w:t xml:space="preserve"> </w:t>
      </w:r>
      <w:r w:rsidR="004205E7">
        <w:rPr>
          <w:bCs/>
          <w:szCs w:val="24"/>
        </w:rPr>
        <w:t>u</w:t>
      </w:r>
      <w:r>
        <w:rPr>
          <w:bCs/>
          <w:szCs w:val="24"/>
        </w:rPr>
        <w:t>chwałę 2017-04 zapraszającą Polskę do członkostwa na warunkach przedstawionych wcześniej dla członków perspektywicznych</w:t>
      </w:r>
      <w:r w:rsidR="00FF2DCB">
        <w:rPr>
          <w:bCs/>
          <w:szCs w:val="24"/>
        </w:rPr>
        <w:t xml:space="preserve"> </w:t>
      </w:r>
      <w:r w:rsidR="00393A32">
        <w:rPr>
          <w:bCs/>
          <w:szCs w:val="24"/>
        </w:rPr>
        <w:t>w</w:t>
      </w:r>
      <w:r w:rsidR="00FF2DCB">
        <w:rPr>
          <w:bCs/>
          <w:szCs w:val="24"/>
        </w:rPr>
        <w:t xml:space="preserve"> załącznik</w:t>
      </w:r>
      <w:r w:rsidR="00393A32">
        <w:rPr>
          <w:bCs/>
          <w:szCs w:val="24"/>
        </w:rPr>
        <w:t>u</w:t>
      </w:r>
      <w:r w:rsidR="00FF2DCB">
        <w:rPr>
          <w:bCs/>
          <w:szCs w:val="24"/>
        </w:rPr>
        <w:t xml:space="preserve"> do </w:t>
      </w:r>
      <w:r w:rsidR="00FF2DCB" w:rsidRPr="007208A5">
        <w:rPr>
          <w:bCs/>
          <w:i/>
          <w:szCs w:val="24"/>
        </w:rPr>
        <w:t>Listu Intencyjnego z dnia 28</w:t>
      </w:r>
      <w:r w:rsidR="00783EF3">
        <w:rPr>
          <w:bCs/>
          <w:i/>
          <w:szCs w:val="24"/>
        </w:rPr>
        <w:t xml:space="preserve"> </w:t>
      </w:r>
      <w:r w:rsidR="00FF2DCB" w:rsidRPr="007208A5">
        <w:rPr>
          <w:bCs/>
          <w:i/>
          <w:szCs w:val="24"/>
        </w:rPr>
        <w:t>października 2014 r.</w:t>
      </w:r>
      <w:r w:rsidR="00FF2DCB" w:rsidRPr="00FF2DCB">
        <w:rPr>
          <w:bCs/>
          <w:szCs w:val="24"/>
        </w:rPr>
        <w:t xml:space="preserve"> </w:t>
      </w:r>
      <w:r w:rsidR="00766883">
        <w:rPr>
          <w:bCs/>
          <w:szCs w:val="24"/>
        </w:rPr>
        <w:t xml:space="preserve">O fakcie przyjęcia ww. uchwały </w:t>
      </w:r>
      <w:r w:rsidR="00783EF3">
        <w:rPr>
          <w:bCs/>
          <w:szCs w:val="24"/>
        </w:rPr>
        <w:t>na sesji w dn. 27 czerwca 2017 </w:t>
      </w:r>
      <w:r w:rsidR="00203A75" w:rsidRPr="00203A75">
        <w:rPr>
          <w:bCs/>
          <w:szCs w:val="24"/>
        </w:rPr>
        <w:t xml:space="preserve">r. </w:t>
      </w:r>
      <w:r w:rsidR="00766883">
        <w:rPr>
          <w:bCs/>
          <w:szCs w:val="24"/>
        </w:rPr>
        <w:t>Dyrektor Generalny EMB</w:t>
      </w:r>
      <w:r w:rsidR="0000519C">
        <w:rPr>
          <w:bCs/>
          <w:szCs w:val="24"/>
        </w:rPr>
        <w:t xml:space="preserve">L </w:t>
      </w:r>
      <w:r w:rsidR="00FE4F78">
        <w:rPr>
          <w:bCs/>
          <w:szCs w:val="24"/>
        </w:rPr>
        <w:t>zawiadomił</w:t>
      </w:r>
      <w:r w:rsidR="0000519C">
        <w:rPr>
          <w:bCs/>
          <w:szCs w:val="24"/>
        </w:rPr>
        <w:t xml:space="preserve"> Ministra Nauki i</w:t>
      </w:r>
      <w:r w:rsidR="00783EF3">
        <w:rPr>
          <w:bCs/>
          <w:szCs w:val="24"/>
        </w:rPr>
        <w:t xml:space="preserve"> </w:t>
      </w:r>
      <w:r w:rsidR="00766883">
        <w:rPr>
          <w:bCs/>
          <w:szCs w:val="24"/>
        </w:rPr>
        <w:t>Szkolnictwa Wyższego RP w</w:t>
      </w:r>
      <w:r w:rsidR="00783EF3">
        <w:rPr>
          <w:bCs/>
          <w:szCs w:val="24"/>
        </w:rPr>
        <w:t xml:space="preserve"> </w:t>
      </w:r>
      <w:r w:rsidR="00766883">
        <w:rPr>
          <w:bCs/>
          <w:szCs w:val="24"/>
        </w:rPr>
        <w:t>liście z dn. 29 lipca 2017 r</w:t>
      </w:r>
      <w:r w:rsidR="0000519C">
        <w:rPr>
          <w:bCs/>
          <w:szCs w:val="24"/>
        </w:rPr>
        <w:t xml:space="preserve">., </w:t>
      </w:r>
      <w:r w:rsidR="00FE4F78">
        <w:rPr>
          <w:bCs/>
          <w:szCs w:val="24"/>
        </w:rPr>
        <w:t>informując</w:t>
      </w:r>
      <w:r w:rsidR="005F3998">
        <w:rPr>
          <w:bCs/>
          <w:szCs w:val="24"/>
        </w:rPr>
        <w:t xml:space="preserve"> jednocześnie o </w:t>
      </w:r>
      <w:r w:rsidR="00766883">
        <w:rPr>
          <w:bCs/>
          <w:szCs w:val="24"/>
        </w:rPr>
        <w:t xml:space="preserve">konieczności wszczęcia przez Polskę </w:t>
      </w:r>
      <w:r w:rsidR="00E80081">
        <w:rPr>
          <w:bCs/>
          <w:szCs w:val="24"/>
        </w:rPr>
        <w:t xml:space="preserve">procedury </w:t>
      </w:r>
      <w:r w:rsidR="00766883">
        <w:rPr>
          <w:bCs/>
          <w:szCs w:val="24"/>
        </w:rPr>
        <w:t xml:space="preserve">ratyfikacji </w:t>
      </w:r>
      <w:r w:rsidR="00766883" w:rsidRPr="000C5359">
        <w:rPr>
          <w:bCs/>
          <w:szCs w:val="24"/>
        </w:rPr>
        <w:t>Umowy ustanawiającej Europejskie Laboratorium Biologii Molekularnej</w:t>
      </w:r>
      <w:r w:rsidR="005F3998" w:rsidRPr="005F3998">
        <w:rPr>
          <w:bCs/>
          <w:i/>
          <w:szCs w:val="24"/>
        </w:rPr>
        <w:t xml:space="preserve"> </w:t>
      </w:r>
      <w:r w:rsidR="006B3037">
        <w:rPr>
          <w:bCs/>
          <w:szCs w:val="24"/>
        </w:rPr>
        <w:t>oraz o czynnościach, które</w:t>
      </w:r>
      <w:r w:rsidR="00145AE9">
        <w:rPr>
          <w:bCs/>
          <w:szCs w:val="24"/>
        </w:rPr>
        <w:t xml:space="preserve"> należy dokonać w tym względzie.</w:t>
      </w:r>
      <w:r w:rsidR="00766883">
        <w:rPr>
          <w:bCs/>
          <w:szCs w:val="24"/>
        </w:rPr>
        <w:t xml:space="preserve"> </w:t>
      </w:r>
    </w:p>
    <w:p w:rsidR="00744ED2" w:rsidRPr="00783EF3" w:rsidRDefault="00AF2B3C" w:rsidP="00783EF3">
      <w:pPr>
        <w:pStyle w:val="BodyText31"/>
        <w:keepNext w:val="0"/>
        <w:widowControl w:val="0"/>
        <w:numPr>
          <w:ilvl w:val="0"/>
          <w:numId w:val="4"/>
        </w:numPr>
        <w:spacing w:before="120" w:line="360" w:lineRule="auto"/>
        <w:rPr>
          <w:bCs/>
          <w:szCs w:val="24"/>
        </w:rPr>
      </w:pPr>
      <w:r w:rsidRPr="00744ED2">
        <w:rPr>
          <w:b/>
          <w:bCs/>
          <w:szCs w:val="24"/>
        </w:rPr>
        <w:t>Przewidywane s</w:t>
      </w:r>
      <w:r w:rsidR="002F15FC" w:rsidRPr="00744ED2">
        <w:rPr>
          <w:b/>
          <w:bCs/>
          <w:szCs w:val="24"/>
        </w:rPr>
        <w:t xml:space="preserve">kutki </w:t>
      </w:r>
      <w:r w:rsidRPr="00744ED2">
        <w:rPr>
          <w:b/>
          <w:bCs/>
          <w:szCs w:val="24"/>
        </w:rPr>
        <w:t>społeczne, gospodarcze, finansowe, polityczne i prawne związane z</w:t>
      </w:r>
      <w:r w:rsidR="00783EF3">
        <w:rPr>
          <w:b/>
          <w:bCs/>
          <w:szCs w:val="24"/>
        </w:rPr>
        <w:t xml:space="preserve"> </w:t>
      </w:r>
      <w:r w:rsidRPr="00744ED2">
        <w:rPr>
          <w:b/>
          <w:bCs/>
          <w:szCs w:val="24"/>
        </w:rPr>
        <w:t>wejściem w życie Umowy</w:t>
      </w:r>
    </w:p>
    <w:p w:rsidR="00744ED2" w:rsidRDefault="00665CB2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 w:rsidRPr="00744ED2">
        <w:rPr>
          <w:bCs/>
          <w:szCs w:val="24"/>
        </w:rPr>
        <w:t>Uzyskanie członkostwa Polski w EMBL pozwol</w:t>
      </w:r>
      <w:r w:rsidR="001D70AB">
        <w:rPr>
          <w:bCs/>
          <w:szCs w:val="24"/>
        </w:rPr>
        <w:t>i naukowcom polskim na udział w</w:t>
      </w:r>
      <w:r w:rsidR="00783EF3">
        <w:rPr>
          <w:bCs/>
          <w:szCs w:val="24"/>
        </w:rPr>
        <w:t> </w:t>
      </w:r>
      <w:r w:rsidR="00F95DF7" w:rsidRPr="00744ED2">
        <w:rPr>
          <w:bCs/>
          <w:szCs w:val="24"/>
        </w:rPr>
        <w:t>badaniach</w:t>
      </w:r>
      <w:r w:rsidRPr="00744ED2">
        <w:rPr>
          <w:bCs/>
          <w:szCs w:val="24"/>
        </w:rPr>
        <w:t xml:space="preserve">, </w:t>
      </w:r>
      <w:r w:rsidR="00F95DF7" w:rsidRPr="00744ED2">
        <w:rPr>
          <w:bCs/>
          <w:szCs w:val="24"/>
        </w:rPr>
        <w:t xml:space="preserve">programach </w:t>
      </w:r>
      <w:r w:rsidR="002D1F10" w:rsidRPr="00744ED2">
        <w:rPr>
          <w:bCs/>
          <w:szCs w:val="24"/>
        </w:rPr>
        <w:t>zawansowanego</w:t>
      </w:r>
      <w:r w:rsidR="00F95DF7" w:rsidRPr="00744ED2">
        <w:rPr>
          <w:bCs/>
          <w:szCs w:val="24"/>
        </w:rPr>
        <w:t xml:space="preserve"> kształcenia, </w:t>
      </w:r>
      <w:r w:rsidR="002D1F10" w:rsidRPr="00744ED2">
        <w:rPr>
          <w:bCs/>
          <w:szCs w:val="24"/>
        </w:rPr>
        <w:t xml:space="preserve">a także na </w:t>
      </w:r>
      <w:r w:rsidR="00F95DF7" w:rsidRPr="00744ED2">
        <w:rPr>
          <w:bCs/>
          <w:szCs w:val="24"/>
        </w:rPr>
        <w:t>korzystani</w:t>
      </w:r>
      <w:r w:rsidR="002D1F10" w:rsidRPr="00744ED2">
        <w:rPr>
          <w:bCs/>
          <w:szCs w:val="24"/>
        </w:rPr>
        <w:t>e</w:t>
      </w:r>
      <w:r w:rsidR="001D70AB">
        <w:rPr>
          <w:bCs/>
          <w:szCs w:val="24"/>
        </w:rPr>
        <w:t xml:space="preserve"> z</w:t>
      </w:r>
      <w:r w:rsidR="00783EF3">
        <w:rPr>
          <w:bCs/>
          <w:szCs w:val="24"/>
        </w:rPr>
        <w:t> </w:t>
      </w:r>
      <w:r w:rsidRPr="00744ED2">
        <w:rPr>
          <w:bCs/>
          <w:szCs w:val="24"/>
        </w:rPr>
        <w:t xml:space="preserve">infrastruktury i </w:t>
      </w:r>
      <w:r w:rsidR="00F95DF7" w:rsidRPr="00744ED2">
        <w:rPr>
          <w:bCs/>
          <w:szCs w:val="24"/>
        </w:rPr>
        <w:t>transferu</w:t>
      </w:r>
      <w:r w:rsidRPr="00744ED2">
        <w:rPr>
          <w:bCs/>
          <w:szCs w:val="24"/>
        </w:rPr>
        <w:t xml:space="preserve"> techn</w:t>
      </w:r>
      <w:r w:rsidR="002D1F10" w:rsidRPr="00744ED2">
        <w:rPr>
          <w:bCs/>
          <w:szCs w:val="24"/>
        </w:rPr>
        <w:t>ologii</w:t>
      </w:r>
      <w:r w:rsidRPr="00744ED2">
        <w:rPr>
          <w:bCs/>
          <w:szCs w:val="24"/>
        </w:rPr>
        <w:t xml:space="preserve"> na równych zasadach, j</w:t>
      </w:r>
      <w:r w:rsidR="002D1F10" w:rsidRPr="00744ED2">
        <w:rPr>
          <w:bCs/>
          <w:szCs w:val="24"/>
        </w:rPr>
        <w:t>a</w:t>
      </w:r>
      <w:r w:rsidRPr="00744ED2">
        <w:rPr>
          <w:bCs/>
          <w:szCs w:val="24"/>
        </w:rPr>
        <w:t>k</w:t>
      </w:r>
      <w:r w:rsidR="002D1F10" w:rsidRPr="00744ED2">
        <w:rPr>
          <w:bCs/>
          <w:szCs w:val="24"/>
        </w:rPr>
        <w:t>ie posiadają obecnie naukowcy</w:t>
      </w:r>
      <w:r w:rsidRPr="00744ED2">
        <w:rPr>
          <w:bCs/>
          <w:szCs w:val="24"/>
        </w:rPr>
        <w:t xml:space="preserve"> z innych państw czło</w:t>
      </w:r>
      <w:r w:rsidR="003666A6" w:rsidRPr="00744ED2">
        <w:rPr>
          <w:bCs/>
          <w:szCs w:val="24"/>
        </w:rPr>
        <w:t>nkowskich, co przyczyni się do</w:t>
      </w:r>
      <w:r w:rsidRPr="00744ED2">
        <w:rPr>
          <w:bCs/>
          <w:szCs w:val="24"/>
        </w:rPr>
        <w:t xml:space="preserve"> </w:t>
      </w:r>
      <w:r w:rsidR="003666A6" w:rsidRPr="00744ED2">
        <w:rPr>
          <w:bCs/>
          <w:szCs w:val="24"/>
        </w:rPr>
        <w:t xml:space="preserve">podniesienia poziomu polskiej nauki w dziedzinie biologii molekularnej, a tym samym </w:t>
      </w:r>
      <w:r w:rsidR="00497560" w:rsidRPr="00744ED2">
        <w:rPr>
          <w:bCs/>
          <w:szCs w:val="24"/>
        </w:rPr>
        <w:t>będzie</w:t>
      </w:r>
      <w:r w:rsidR="00FF3246" w:rsidRPr="00744ED2">
        <w:rPr>
          <w:bCs/>
          <w:szCs w:val="24"/>
        </w:rPr>
        <w:t xml:space="preserve"> stymulować</w:t>
      </w:r>
      <w:r w:rsidR="00497560" w:rsidRPr="00744ED2">
        <w:rPr>
          <w:bCs/>
          <w:szCs w:val="24"/>
        </w:rPr>
        <w:t xml:space="preserve"> dalszy</w:t>
      </w:r>
      <w:r w:rsidR="003666A6" w:rsidRPr="00744ED2">
        <w:rPr>
          <w:bCs/>
          <w:szCs w:val="24"/>
        </w:rPr>
        <w:t xml:space="preserve"> </w:t>
      </w:r>
      <w:r w:rsidR="00FF3246" w:rsidRPr="00744ED2">
        <w:rPr>
          <w:bCs/>
          <w:szCs w:val="24"/>
        </w:rPr>
        <w:t>rozwój</w:t>
      </w:r>
      <w:r w:rsidR="003666A6" w:rsidRPr="00744ED2">
        <w:rPr>
          <w:bCs/>
          <w:szCs w:val="24"/>
        </w:rPr>
        <w:t xml:space="preserve"> </w:t>
      </w:r>
      <w:r w:rsidR="001F28D4" w:rsidRPr="00744ED2">
        <w:rPr>
          <w:bCs/>
          <w:szCs w:val="24"/>
        </w:rPr>
        <w:t>społeczny i</w:t>
      </w:r>
      <w:r w:rsidR="00783EF3">
        <w:rPr>
          <w:bCs/>
          <w:szCs w:val="24"/>
        </w:rPr>
        <w:t xml:space="preserve"> </w:t>
      </w:r>
      <w:r w:rsidR="001F28D4" w:rsidRPr="00744ED2">
        <w:rPr>
          <w:bCs/>
          <w:szCs w:val="24"/>
        </w:rPr>
        <w:t>gospodarczy</w:t>
      </w:r>
      <w:r w:rsidR="00497560" w:rsidRPr="00744ED2">
        <w:rPr>
          <w:bCs/>
          <w:szCs w:val="24"/>
        </w:rPr>
        <w:t xml:space="preserve"> Polski</w:t>
      </w:r>
      <w:r w:rsidR="003666A6" w:rsidRPr="00744ED2">
        <w:rPr>
          <w:bCs/>
          <w:szCs w:val="24"/>
        </w:rPr>
        <w:t xml:space="preserve">. </w:t>
      </w:r>
      <w:r w:rsidR="00497560" w:rsidRPr="00744ED2">
        <w:rPr>
          <w:bCs/>
          <w:szCs w:val="24"/>
        </w:rPr>
        <w:t xml:space="preserve">Zaangażowanie </w:t>
      </w:r>
      <w:r w:rsidR="004944E5" w:rsidRPr="00744ED2">
        <w:rPr>
          <w:bCs/>
          <w:szCs w:val="24"/>
        </w:rPr>
        <w:t>polskich</w:t>
      </w:r>
      <w:r w:rsidR="00497560" w:rsidRPr="00744ED2">
        <w:rPr>
          <w:bCs/>
          <w:szCs w:val="24"/>
        </w:rPr>
        <w:t xml:space="preserve"> firm</w:t>
      </w:r>
      <w:r w:rsidR="004944E5" w:rsidRPr="00744ED2">
        <w:rPr>
          <w:bCs/>
          <w:szCs w:val="24"/>
        </w:rPr>
        <w:t xml:space="preserve"> w rozwój </w:t>
      </w:r>
      <w:r w:rsidR="00497560" w:rsidRPr="00744ED2">
        <w:rPr>
          <w:bCs/>
          <w:szCs w:val="24"/>
        </w:rPr>
        <w:t>laboratoriów EMBL</w:t>
      </w:r>
      <w:r w:rsidR="001F28D4" w:rsidRPr="00744ED2">
        <w:rPr>
          <w:bCs/>
          <w:szCs w:val="24"/>
        </w:rPr>
        <w:t>, w tym z</w:t>
      </w:r>
      <w:r w:rsidR="00783EF3">
        <w:rPr>
          <w:bCs/>
          <w:szCs w:val="24"/>
        </w:rPr>
        <w:t xml:space="preserve"> </w:t>
      </w:r>
      <w:r w:rsidR="001F28D4" w:rsidRPr="00744ED2">
        <w:rPr>
          <w:bCs/>
          <w:szCs w:val="24"/>
        </w:rPr>
        <w:t>zakresu informatyki,</w:t>
      </w:r>
      <w:r w:rsidR="00497560" w:rsidRPr="00744ED2">
        <w:rPr>
          <w:bCs/>
          <w:szCs w:val="24"/>
        </w:rPr>
        <w:t xml:space="preserve"> może również przynieść wymierne korzyści społeczne i gospodarcze. </w:t>
      </w:r>
    </w:p>
    <w:p w:rsidR="000C5359" w:rsidRDefault="000C5359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</w:p>
    <w:p w:rsidR="00744ED2" w:rsidRDefault="001F28D4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>
        <w:rPr>
          <w:bCs/>
          <w:szCs w:val="24"/>
        </w:rPr>
        <w:lastRenderedPageBreak/>
        <w:t>Planuje się, że przystąpienie Polski do EMBL</w:t>
      </w:r>
      <w:r w:rsidR="00BF0A6A" w:rsidRPr="00BF0A6A">
        <w:rPr>
          <w:bCs/>
          <w:szCs w:val="24"/>
        </w:rPr>
        <w:t xml:space="preserve"> nałoży na nasz kraj zobowiązania finansowe od dnia 1 stycznia 2018 r. w formie składki </w:t>
      </w:r>
      <w:r w:rsidR="00783EF3">
        <w:rPr>
          <w:bCs/>
          <w:szCs w:val="24"/>
        </w:rPr>
        <w:t>narastającej procentowo od 2018 </w:t>
      </w:r>
      <w:r w:rsidR="00BF0A6A" w:rsidRPr="00BF0A6A">
        <w:rPr>
          <w:bCs/>
          <w:szCs w:val="24"/>
        </w:rPr>
        <w:t>r</w:t>
      </w:r>
      <w:r w:rsidR="00776C9B">
        <w:rPr>
          <w:bCs/>
          <w:szCs w:val="24"/>
        </w:rPr>
        <w:t>.</w:t>
      </w:r>
      <w:r w:rsidR="00BF0A6A" w:rsidRPr="00BF0A6A">
        <w:rPr>
          <w:bCs/>
          <w:szCs w:val="24"/>
        </w:rPr>
        <w:t xml:space="preserve"> od wysokości 30%</w:t>
      </w:r>
      <w:r w:rsidR="005A052E">
        <w:rPr>
          <w:bCs/>
          <w:szCs w:val="24"/>
        </w:rPr>
        <w:t>,</w:t>
      </w:r>
      <w:r w:rsidR="00BF0A6A" w:rsidRPr="00BF0A6A">
        <w:rPr>
          <w:bCs/>
          <w:szCs w:val="24"/>
        </w:rPr>
        <w:t xml:space="preserve"> </w:t>
      </w:r>
      <w:r w:rsidR="005E7833">
        <w:rPr>
          <w:bCs/>
          <w:szCs w:val="24"/>
        </w:rPr>
        <w:t xml:space="preserve">tj. szacunkowo 930 tys. EUR </w:t>
      </w:r>
      <w:r w:rsidR="00BF0A6A" w:rsidRPr="00BF0A6A">
        <w:rPr>
          <w:bCs/>
          <w:szCs w:val="24"/>
        </w:rPr>
        <w:t>do pełnego wymiaru w 2023 r</w:t>
      </w:r>
      <w:r w:rsidR="00886E47">
        <w:rPr>
          <w:bCs/>
          <w:szCs w:val="24"/>
        </w:rPr>
        <w:t>.</w:t>
      </w:r>
      <w:r w:rsidR="00BF0A6A" w:rsidRPr="00BF0A6A">
        <w:rPr>
          <w:bCs/>
          <w:szCs w:val="24"/>
        </w:rPr>
        <w:t xml:space="preserve"> Przez pierwszych 5 lat Polska zobowiązana jest także wpłacić swój udział kapitałowy rozłożony na 5 lat (po 20%), tj. szacunkowo po </w:t>
      </w:r>
      <w:r w:rsidR="005A052E">
        <w:rPr>
          <w:bCs/>
          <w:szCs w:val="24"/>
        </w:rPr>
        <w:t>691 </w:t>
      </w:r>
      <w:r w:rsidR="00145D22">
        <w:rPr>
          <w:bCs/>
          <w:szCs w:val="24"/>
        </w:rPr>
        <w:t>000</w:t>
      </w:r>
      <w:r w:rsidR="00BF0A6A" w:rsidRPr="00BF0A6A">
        <w:rPr>
          <w:bCs/>
          <w:szCs w:val="24"/>
        </w:rPr>
        <w:t xml:space="preserve"> EUR rocznie, który odzwierciedla poniesione wydatki inwestycyjne przez poprzednie państwa członkowskie</w:t>
      </w:r>
      <w:r w:rsidR="005E7833">
        <w:rPr>
          <w:bCs/>
          <w:szCs w:val="24"/>
        </w:rPr>
        <w:t xml:space="preserve"> (obydwa szacunki według dokumentu EMBL </w:t>
      </w:r>
      <w:r w:rsidR="005E7833" w:rsidRPr="005E7833">
        <w:rPr>
          <w:bCs/>
          <w:szCs w:val="24"/>
        </w:rPr>
        <w:t>nr</w:t>
      </w:r>
      <w:r w:rsidR="00783EF3">
        <w:rPr>
          <w:bCs/>
          <w:szCs w:val="24"/>
        </w:rPr>
        <w:t> </w:t>
      </w:r>
      <w:r w:rsidR="005E7833" w:rsidRPr="005E7833">
        <w:rPr>
          <w:bCs/>
          <w:szCs w:val="24"/>
        </w:rPr>
        <w:t>EMBL/Fin.Com/2017/34 Rev 2)</w:t>
      </w:r>
      <w:r w:rsidR="00BF0A6A" w:rsidRPr="00BF0A6A">
        <w:rPr>
          <w:bCs/>
          <w:szCs w:val="24"/>
        </w:rPr>
        <w:t>. Pokrycie środków</w:t>
      </w:r>
      <w:r w:rsidR="00CF1E32">
        <w:rPr>
          <w:bCs/>
          <w:szCs w:val="24"/>
        </w:rPr>
        <w:t xml:space="preserve"> w 2018 r.</w:t>
      </w:r>
      <w:r w:rsidR="00CF1E32" w:rsidRPr="00BF0A6A">
        <w:rPr>
          <w:bCs/>
          <w:szCs w:val="24"/>
        </w:rPr>
        <w:t xml:space="preserve"> </w:t>
      </w:r>
      <w:r w:rsidR="00CF1E32">
        <w:rPr>
          <w:bCs/>
          <w:szCs w:val="24"/>
        </w:rPr>
        <w:t>na składkę i udział kapitałowy</w:t>
      </w:r>
      <w:r w:rsidR="002058A7">
        <w:rPr>
          <w:bCs/>
          <w:szCs w:val="24"/>
        </w:rPr>
        <w:t xml:space="preserve"> </w:t>
      </w:r>
      <w:r w:rsidR="00CF1E32">
        <w:rPr>
          <w:bCs/>
          <w:szCs w:val="24"/>
        </w:rPr>
        <w:t>odbywało</w:t>
      </w:r>
      <w:r w:rsidR="00BF0A6A" w:rsidRPr="00BF0A6A">
        <w:rPr>
          <w:bCs/>
          <w:szCs w:val="24"/>
        </w:rPr>
        <w:t>by się w ramach posiadanego limitu środków w części budżetu 28 „Nauka”, której dyspon</w:t>
      </w:r>
      <w:r w:rsidR="00B058E7">
        <w:rPr>
          <w:bCs/>
          <w:szCs w:val="24"/>
        </w:rPr>
        <w:t>entem jest minister właściwy do spraw</w:t>
      </w:r>
      <w:r w:rsidR="00BF0A6A" w:rsidRPr="00BF0A6A">
        <w:rPr>
          <w:bCs/>
          <w:szCs w:val="24"/>
        </w:rPr>
        <w:t xml:space="preserve"> nauki, bez konieczności jego zwiększania.</w:t>
      </w:r>
      <w:r w:rsidR="00B64E7F">
        <w:rPr>
          <w:bCs/>
          <w:szCs w:val="24"/>
        </w:rPr>
        <w:t xml:space="preserve"> </w:t>
      </w:r>
      <w:r w:rsidR="0077258F">
        <w:rPr>
          <w:bCs/>
          <w:szCs w:val="24"/>
        </w:rPr>
        <w:t>W</w:t>
      </w:r>
      <w:r w:rsidR="00783EF3">
        <w:rPr>
          <w:bCs/>
          <w:szCs w:val="24"/>
        </w:rPr>
        <w:t xml:space="preserve"> </w:t>
      </w:r>
      <w:r w:rsidR="0077258F">
        <w:rPr>
          <w:bCs/>
          <w:szCs w:val="24"/>
        </w:rPr>
        <w:t xml:space="preserve">kolejnych latach koszty składki zostaną sfinansowane w ramach limitu wydatków </w:t>
      </w:r>
      <w:r w:rsidR="00E4090E" w:rsidRPr="00E4090E">
        <w:rPr>
          <w:bCs/>
          <w:szCs w:val="24"/>
        </w:rPr>
        <w:t>części budżet</w:t>
      </w:r>
      <w:r w:rsidR="0077258F">
        <w:rPr>
          <w:bCs/>
          <w:szCs w:val="24"/>
        </w:rPr>
        <w:t xml:space="preserve">owej </w:t>
      </w:r>
      <w:r w:rsidR="005A052E">
        <w:rPr>
          <w:bCs/>
          <w:szCs w:val="24"/>
        </w:rPr>
        <w:t>–</w:t>
      </w:r>
      <w:r w:rsidR="00E4090E">
        <w:rPr>
          <w:bCs/>
          <w:szCs w:val="24"/>
        </w:rPr>
        <w:t xml:space="preserve"> 28</w:t>
      </w:r>
      <w:r w:rsidR="0077258F">
        <w:rPr>
          <w:bCs/>
          <w:szCs w:val="24"/>
        </w:rPr>
        <w:t xml:space="preserve">. Nauka określonego w ustawie budżetowej na dany rok, bez konieczności pozyskania </w:t>
      </w:r>
      <w:r w:rsidR="003815AA">
        <w:rPr>
          <w:bCs/>
          <w:szCs w:val="24"/>
        </w:rPr>
        <w:t>dodatkowych</w:t>
      </w:r>
      <w:r w:rsidR="0077258F">
        <w:rPr>
          <w:bCs/>
          <w:szCs w:val="24"/>
        </w:rPr>
        <w:t xml:space="preserve"> środków na ten cel</w:t>
      </w:r>
      <w:r w:rsidR="008D1E19">
        <w:rPr>
          <w:bCs/>
          <w:szCs w:val="24"/>
        </w:rPr>
        <w:t xml:space="preserve">. </w:t>
      </w:r>
      <w:r w:rsidR="00116378">
        <w:rPr>
          <w:bCs/>
          <w:szCs w:val="24"/>
        </w:rPr>
        <w:t>Procentowy udział składek państw członkowskich w</w:t>
      </w:r>
      <w:r w:rsidR="00783EF3">
        <w:rPr>
          <w:bCs/>
          <w:szCs w:val="24"/>
        </w:rPr>
        <w:t xml:space="preserve"> </w:t>
      </w:r>
      <w:r w:rsidR="00116378">
        <w:rPr>
          <w:bCs/>
          <w:szCs w:val="24"/>
        </w:rPr>
        <w:t xml:space="preserve">budżecie </w:t>
      </w:r>
      <w:r w:rsidR="005A052E">
        <w:rPr>
          <w:bCs/>
          <w:szCs w:val="24"/>
        </w:rPr>
        <w:t>EMBL wyliczany jest w oparciu o </w:t>
      </w:r>
      <w:r w:rsidR="00116378">
        <w:rPr>
          <w:bCs/>
          <w:szCs w:val="24"/>
        </w:rPr>
        <w:t>średnią dochodu narodowego netto w cenach czynników pro</w:t>
      </w:r>
      <w:r w:rsidR="005A052E">
        <w:rPr>
          <w:bCs/>
          <w:szCs w:val="24"/>
        </w:rPr>
        <w:t>dukcji z ostatnich trzech lat</w:t>
      </w:r>
      <w:r w:rsidR="00116378">
        <w:rPr>
          <w:bCs/>
          <w:szCs w:val="24"/>
        </w:rPr>
        <w:t xml:space="preserve"> poprzedzających</w:t>
      </w:r>
      <w:r w:rsidR="00A176DA">
        <w:rPr>
          <w:bCs/>
          <w:szCs w:val="24"/>
        </w:rPr>
        <w:t xml:space="preserve"> kolejny 5-</w:t>
      </w:r>
      <w:r w:rsidR="00E07060">
        <w:rPr>
          <w:bCs/>
          <w:szCs w:val="24"/>
        </w:rPr>
        <w:t>letni plan finansowy.</w:t>
      </w:r>
      <w:r w:rsidR="00116378">
        <w:rPr>
          <w:bCs/>
          <w:szCs w:val="24"/>
        </w:rPr>
        <w:t xml:space="preserve"> </w:t>
      </w:r>
      <w:r w:rsidR="00A22587">
        <w:rPr>
          <w:bCs/>
          <w:szCs w:val="24"/>
        </w:rPr>
        <w:t>Obecnie obowiązuje</w:t>
      </w:r>
      <w:r w:rsidR="008557AD">
        <w:rPr>
          <w:bCs/>
          <w:szCs w:val="24"/>
        </w:rPr>
        <w:t xml:space="preserve"> </w:t>
      </w:r>
      <w:r w:rsidR="00CB5E0F">
        <w:rPr>
          <w:bCs/>
          <w:szCs w:val="24"/>
        </w:rPr>
        <w:t xml:space="preserve">plan i program na lata </w:t>
      </w:r>
      <w:r w:rsidR="00783EF3">
        <w:rPr>
          <w:bCs/>
          <w:szCs w:val="24"/>
        </w:rPr>
        <w:t>2017–</w:t>
      </w:r>
      <w:r w:rsidR="00E07060">
        <w:rPr>
          <w:bCs/>
          <w:szCs w:val="24"/>
        </w:rPr>
        <w:t>2021</w:t>
      </w:r>
      <w:r w:rsidR="00116378">
        <w:rPr>
          <w:bCs/>
          <w:szCs w:val="24"/>
        </w:rPr>
        <w:t xml:space="preserve">. </w:t>
      </w:r>
    </w:p>
    <w:p w:rsidR="00744ED2" w:rsidRDefault="00CC2201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>
        <w:rPr>
          <w:bCs/>
          <w:szCs w:val="24"/>
        </w:rPr>
        <w:t>Z państw Europy Środkowej Czechy przystąpiły do EMBL</w:t>
      </w:r>
      <w:r w:rsidR="00D33BEB">
        <w:rPr>
          <w:bCs/>
          <w:szCs w:val="24"/>
        </w:rPr>
        <w:t xml:space="preserve"> w 2015 r.</w:t>
      </w:r>
      <w:r>
        <w:rPr>
          <w:bCs/>
          <w:szCs w:val="24"/>
        </w:rPr>
        <w:t xml:space="preserve"> bez etapu statusu członka perspektywicznego</w:t>
      </w:r>
      <w:r w:rsidR="005A052E">
        <w:rPr>
          <w:bCs/>
          <w:szCs w:val="24"/>
        </w:rPr>
        <w:t>,</w:t>
      </w:r>
      <w:r>
        <w:rPr>
          <w:bCs/>
          <w:szCs w:val="24"/>
        </w:rPr>
        <w:t xml:space="preserve"> opłacając od razu pełną składkę. Słowacja i Węgry przystąpiły na podobnych zasadach jak Polska </w:t>
      </w:r>
      <w:r w:rsidR="00B977F7">
        <w:rPr>
          <w:bCs/>
          <w:szCs w:val="24"/>
        </w:rPr>
        <w:t xml:space="preserve">oraz zgłosiły swoją gotowość do członkostwa na sesji Rady EMBL w listopadzie 2016 r. Węgry ratyfikowały już umowę ustanawiającą EMBL. Słowacja </w:t>
      </w:r>
      <w:r w:rsidR="00151A34">
        <w:rPr>
          <w:bCs/>
          <w:szCs w:val="24"/>
        </w:rPr>
        <w:t>kończy</w:t>
      </w:r>
      <w:r w:rsidR="00B977F7">
        <w:rPr>
          <w:bCs/>
          <w:szCs w:val="24"/>
        </w:rPr>
        <w:t xml:space="preserve"> proces ratyfikacyjny. Z państw Grupy Wyszehradzkiej Polska będzie ostatnim krajem przystępującym do EMBL. </w:t>
      </w:r>
      <w:r w:rsidR="00174B21">
        <w:rPr>
          <w:bCs/>
          <w:szCs w:val="24"/>
        </w:rPr>
        <w:t>J</w:t>
      </w:r>
      <w:r w:rsidR="00BF770B">
        <w:rPr>
          <w:bCs/>
          <w:szCs w:val="24"/>
        </w:rPr>
        <w:t xml:space="preserve">ednocześnie Polsce zależy, aby uznana była za wiodącą w tym regionie i </w:t>
      </w:r>
      <w:r w:rsidR="00174B21">
        <w:rPr>
          <w:bCs/>
          <w:szCs w:val="24"/>
        </w:rPr>
        <w:t xml:space="preserve">aby </w:t>
      </w:r>
      <w:r w:rsidR="00BF770B">
        <w:rPr>
          <w:bCs/>
          <w:szCs w:val="24"/>
        </w:rPr>
        <w:t>tutaj konce</w:t>
      </w:r>
      <w:r w:rsidR="00391087">
        <w:rPr>
          <w:bCs/>
          <w:szCs w:val="24"/>
        </w:rPr>
        <w:t>ntr</w:t>
      </w:r>
      <w:r w:rsidR="00BF770B">
        <w:rPr>
          <w:bCs/>
          <w:szCs w:val="24"/>
        </w:rPr>
        <w:t>owały się</w:t>
      </w:r>
      <w:r w:rsidR="004E27AD">
        <w:rPr>
          <w:bCs/>
          <w:szCs w:val="24"/>
        </w:rPr>
        <w:t xml:space="preserve"> wysiłki w kierunku założenia w</w:t>
      </w:r>
      <w:r w:rsidR="00783EF3">
        <w:rPr>
          <w:bCs/>
          <w:szCs w:val="24"/>
        </w:rPr>
        <w:t xml:space="preserve"> </w:t>
      </w:r>
      <w:r w:rsidR="00BF770B">
        <w:rPr>
          <w:bCs/>
          <w:szCs w:val="24"/>
        </w:rPr>
        <w:t>przyszłości partnerskiego laboratorium z EMBL.</w:t>
      </w:r>
    </w:p>
    <w:p w:rsidR="003B3E43" w:rsidRDefault="004322FB" w:rsidP="00783EF3">
      <w:pPr>
        <w:pStyle w:val="BodyText31"/>
        <w:keepNext w:val="0"/>
        <w:widowControl w:val="0"/>
        <w:spacing w:before="120" w:line="360" w:lineRule="auto"/>
        <w:rPr>
          <w:bCs/>
          <w:szCs w:val="24"/>
        </w:rPr>
      </w:pPr>
      <w:r>
        <w:rPr>
          <w:bCs/>
          <w:szCs w:val="24"/>
        </w:rPr>
        <w:t>Ratyfikacja Umowy ustanawiającej EMBL</w:t>
      </w:r>
      <w:r w:rsidRPr="004322FB">
        <w:rPr>
          <w:bCs/>
          <w:szCs w:val="24"/>
        </w:rPr>
        <w:t xml:space="preserve"> nie wywoła </w:t>
      </w:r>
      <w:r>
        <w:rPr>
          <w:bCs/>
          <w:szCs w:val="24"/>
        </w:rPr>
        <w:t>dodatkowych skutków prawnych, w</w:t>
      </w:r>
      <w:r w:rsidR="00783EF3">
        <w:rPr>
          <w:bCs/>
          <w:szCs w:val="24"/>
        </w:rPr>
        <w:t xml:space="preserve"> </w:t>
      </w:r>
      <w:r w:rsidRPr="004322FB">
        <w:rPr>
          <w:bCs/>
          <w:szCs w:val="24"/>
        </w:rPr>
        <w:t xml:space="preserve">szczególności </w:t>
      </w:r>
      <w:r w:rsidR="00F8439C">
        <w:rPr>
          <w:bCs/>
          <w:szCs w:val="24"/>
        </w:rPr>
        <w:t>potrzeby</w:t>
      </w:r>
      <w:r w:rsidRPr="004322FB">
        <w:rPr>
          <w:bCs/>
          <w:szCs w:val="24"/>
        </w:rPr>
        <w:t xml:space="preserve"> wprowadzenia zmian w prawie krajowym. </w:t>
      </w:r>
      <w:r w:rsidR="008D2706">
        <w:rPr>
          <w:bCs/>
          <w:szCs w:val="24"/>
        </w:rPr>
        <w:t xml:space="preserve">Jej realizacja </w:t>
      </w:r>
      <w:r w:rsidRPr="004322FB">
        <w:rPr>
          <w:bCs/>
          <w:szCs w:val="24"/>
        </w:rPr>
        <w:t xml:space="preserve">będzie oddziaływać na </w:t>
      </w:r>
      <w:r w:rsidR="00C5701B">
        <w:rPr>
          <w:bCs/>
          <w:szCs w:val="24"/>
        </w:rPr>
        <w:t xml:space="preserve">studentów, doktorantów i </w:t>
      </w:r>
      <w:r w:rsidR="007C0A2D">
        <w:rPr>
          <w:bCs/>
          <w:szCs w:val="24"/>
        </w:rPr>
        <w:t xml:space="preserve">naukowców </w:t>
      </w:r>
      <w:r w:rsidR="00C5701B">
        <w:rPr>
          <w:bCs/>
          <w:szCs w:val="24"/>
        </w:rPr>
        <w:t xml:space="preserve">kształcących się lub </w:t>
      </w:r>
      <w:r w:rsidR="00DF0962">
        <w:rPr>
          <w:bCs/>
          <w:szCs w:val="24"/>
        </w:rPr>
        <w:t xml:space="preserve">zatrudnionych </w:t>
      </w:r>
      <w:r w:rsidR="00C5701B">
        <w:rPr>
          <w:bCs/>
          <w:szCs w:val="24"/>
        </w:rPr>
        <w:t xml:space="preserve">na </w:t>
      </w:r>
      <w:r w:rsidR="00DF0962">
        <w:rPr>
          <w:bCs/>
          <w:szCs w:val="24"/>
        </w:rPr>
        <w:t>uczelni</w:t>
      </w:r>
      <w:r w:rsidR="00C5701B">
        <w:rPr>
          <w:bCs/>
          <w:szCs w:val="24"/>
        </w:rPr>
        <w:t>ach</w:t>
      </w:r>
      <w:r w:rsidR="00DF0962">
        <w:rPr>
          <w:bCs/>
          <w:szCs w:val="24"/>
        </w:rPr>
        <w:t xml:space="preserve"> i </w:t>
      </w:r>
      <w:r w:rsidR="00C5701B">
        <w:rPr>
          <w:bCs/>
          <w:szCs w:val="24"/>
        </w:rPr>
        <w:t xml:space="preserve">w </w:t>
      </w:r>
      <w:r w:rsidR="00DF0962">
        <w:rPr>
          <w:bCs/>
          <w:szCs w:val="24"/>
        </w:rPr>
        <w:t>jednost</w:t>
      </w:r>
      <w:r w:rsidR="00C5701B">
        <w:rPr>
          <w:bCs/>
          <w:szCs w:val="24"/>
        </w:rPr>
        <w:t>kach</w:t>
      </w:r>
      <w:r w:rsidR="00DF0962">
        <w:rPr>
          <w:bCs/>
          <w:szCs w:val="24"/>
        </w:rPr>
        <w:t xml:space="preserve"> naukowych. </w:t>
      </w:r>
      <w:r w:rsidR="003C6040">
        <w:rPr>
          <w:bCs/>
          <w:szCs w:val="24"/>
        </w:rPr>
        <w:t>Instytucje te</w:t>
      </w:r>
      <w:r w:rsidR="0055528D">
        <w:rPr>
          <w:bCs/>
          <w:szCs w:val="24"/>
        </w:rPr>
        <w:t xml:space="preserve"> będą </w:t>
      </w:r>
      <w:r w:rsidR="003C6040">
        <w:rPr>
          <w:bCs/>
          <w:szCs w:val="24"/>
        </w:rPr>
        <w:t xml:space="preserve">mogły </w:t>
      </w:r>
      <w:r w:rsidR="0055528D">
        <w:rPr>
          <w:bCs/>
          <w:szCs w:val="24"/>
        </w:rPr>
        <w:t>w przyszło</w:t>
      </w:r>
      <w:r w:rsidR="005A052E">
        <w:rPr>
          <w:bCs/>
          <w:szCs w:val="24"/>
        </w:rPr>
        <w:t>ści zawierać bezpośrednie umowy</w:t>
      </w:r>
      <w:r w:rsidR="0055528D">
        <w:rPr>
          <w:bCs/>
          <w:szCs w:val="24"/>
        </w:rPr>
        <w:t xml:space="preserve"> czy realizować wspólne </w:t>
      </w:r>
      <w:r w:rsidR="003C6040">
        <w:rPr>
          <w:bCs/>
          <w:szCs w:val="24"/>
        </w:rPr>
        <w:t>programy</w:t>
      </w:r>
      <w:r w:rsidR="003C6040" w:rsidRPr="003C6040">
        <w:rPr>
          <w:bCs/>
          <w:szCs w:val="24"/>
        </w:rPr>
        <w:t xml:space="preserve"> </w:t>
      </w:r>
      <w:r w:rsidR="003C6040">
        <w:rPr>
          <w:bCs/>
          <w:szCs w:val="24"/>
        </w:rPr>
        <w:t>z</w:t>
      </w:r>
      <w:r w:rsidR="00783EF3">
        <w:rPr>
          <w:bCs/>
          <w:szCs w:val="24"/>
        </w:rPr>
        <w:t xml:space="preserve"> </w:t>
      </w:r>
      <w:r w:rsidR="00F8439C">
        <w:rPr>
          <w:bCs/>
          <w:szCs w:val="24"/>
        </w:rPr>
        <w:t>EMBL</w:t>
      </w:r>
      <w:r w:rsidR="0055528D">
        <w:rPr>
          <w:bCs/>
          <w:szCs w:val="24"/>
        </w:rPr>
        <w:t>.</w:t>
      </w:r>
      <w:r w:rsidR="00783EF3">
        <w:rPr>
          <w:bCs/>
          <w:szCs w:val="24"/>
        </w:rPr>
        <w:t xml:space="preserve"> </w:t>
      </w:r>
    </w:p>
    <w:p w:rsidR="001942BB" w:rsidRPr="00783EF3" w:rsidRDefault="002F15FC" w:rsidP="00783EF3">
      <w:pPr>
        <w:pStyle w:val="BodyText31"/>
        <w:widowControl w:val="0"/>
        <w:numPr>
          <w:ilvl w:val="0"/>
          <w:numId w:val="4"/>
        </w:numPr>
        <w:spacing w:before="120" w:line="360" w:lineRule="auto"/>
        <w:rPr>
          <w:b/>
          <w:bCs/>
          <w:szCs w:val="24"/>
        </w:rPr>
      </w:pPr>
      <w:r w:rsidRPr="00C64FE1">
        <w:rPr>
          <w:b/>
          <w:bCs/>
          <w:szCs w:val="24"/>
        </w:rPr>
        <w:lastRenderedPageBreak/>
        <w:t xml:space="preserve">Tryb związania </w:t>
      </w:r>
      <w:r>
        <w:rPr>
          <w:b/>
          <w:bCs/>
          <w:szCs w:val="24"/>
        </w:rPr>
        <w:t>u</w:t>
      </w:r>
      <w:r w:rsidRPr="00C64FE1">
        <w:rPr>
          <w:b/>
          <w:bCs/>
          <w:szCs w:val="24"/>
        </w:rPr>
        <w:t xml:space="preserve">mową międzynarodową </w:t>
      </w:r>
    </w:p>
    <w:p w:rsidR="00031584" w:rsidRPr="008729DF" w:rsidRDefault="008729DF" w:rsidP="00783EF3">
      <w:pPr>
        <w:keepNext/>
        <w:spacing w:before="120" w:line="360" w:lineRule="auto"/>
        <w:jc w:val="both"/>
      </w:pPr>
      <w:r>
        <w:t xml:space="preserve">Związanie </w:t>
      </w:r>
      <w:r w:rsidR="001942BB" w:rsidRPr="001942BB">
        <w:t xml:space="preserve">Rzeczypospolitej Polskiej </w:t>
      </w:r>
      <w:r w:rsidRPr="00542981">
        <w:t xml:space="preserve">Umową </w:t>
      </w:r>
      <w:r w:rsidR="001942BB" w:rsidRPr="001942BB">
        <w:t>nastąpi przez</w:t>
      </w:r>
      <w:r>
        <w:t xml:space="preserve"> jej ratyfikację za </w:t>
      </w:r>
      <w:r w:rsidRPr="008729DF">
        <w:t>uprzedni</w:t>
      </w:r>
      <w:r>
        <w:t>ą</w:t>
      </w:r>
      <w:r w:rsidRPr="008729DF">
        <w:t xml:space="preserve"> zgod</w:t>
      </w:r>
      <w:r>
        <w:t>ą wyrażoną</w:t>
      </w:r>
      <w:r w:rsidRPr="008729DF">
        <w:t xml:space="preserve"> w ustawie</w:t>
      </w:r>
      <w:r w:rsidR="00526A2B" w:rsidRPr="00526A2B">
        <w:t xml:space="preserve"> </w:t>
      </w:r>
      <w:r w:rsidR="00526A2B">
        <w:t>zgodnie z</w:t>
      </w:r>
      <w:r w:rsidR="00526A2B" w:rsidRPr="008729DF">
        <w:t xml:space="preserve"> </w:t>
      </w:r>
      <w:r w:rsidR="00526A2B">
        <w:t>art.</w:t>
      </w:r>
      <w:r w:rsidR="00526A2B" w:rsidRPr="008729DF">
        <w:t xml:space="preserve"> 89 ust</w:t>
      </w:r>
      <w:r w:rsidR="00526A2B">
        <w:t>.</w:t>
      </w:r>
      <w:r w:rsidR="00526A2B" w:rsidRPr="008729DF">
        <w:t xml:space="preserve"> 1 pkt 3 Konstytucji RP</w:t>
      </w:r>
      <w:r w:rsidR="00526A2B">
        <w:t xml:space="preserve"> dotyczącym </w:t>
      </w:r>
      <w:r w:rsidR="00526A2B" w:rsidRPr="008729DF">
        <w:t>członkostwa Rzeczypospolitej Polskiej w organizacji międzynarodowej</w:t>
      </w:r>
      <w:r w:rsidR="00526A2B">
        <w:t xml:space="preserve"> </w:t>
      </w:r>
      <w:r w:rsidR="00C02AA0">
        <w:t xml:space="preserve">oraz </w:t>
      </w:r>
      <w:r w:rsidR="001942BB" w:rsidRPr="001942BB">
        <w:t xml:space="preserve">z art. </w:t>
      </w:r>
      <w:r>
        <w:t>12</w:t>
      </w:r>
      <w:r w:rsidR="001942BB" w:rsidRPr="001942BB">
        <w:t xml:space="preserve"> ust. </w:t>
      </w:r>
      <w:r>
        <w:t>2</w:t>
      </w:r>
      <w:r w:rsidR="001942BB" w:rsidRPr="001942BB">
        <w:t xml:space="preserve"> ustawy z dnia 14 kwietnia 2000 r. o umowach międzynarodowych</w:t>
      </w:r>
      <w:r w:rsidR="00542981">
        <w:t xml:space="preserve"> (Dz. U. </w:t>
      </w:r>
      <w:r>
        <w:t>poz.</w:t>
      </w:r>
      <w:r w:rsidR="00783EF3">
        <w:t> </w:t>
      </w:r>
      <w:r>
        <w:t xml:space="preserve">443, z </w:t>
      </w:r>
      <w:r w:rsidR="005A052E">
        <w:t>późn. zm.).</w:t>
      </w:r>
    </w:p>
    <w:sectPr w:rsidR="00031584" w:rsidRPr="008729DF" w:rsidSect="00783EF3">
      <w:footerReference w:type="even" r:id="rId9"/>
      <w:footerReference w:type="default" r:id="rId10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838" w:rsidRDefault="00FF7838">
      <w:r>
        <w:separator/>
      </w:r>
    </w:p>
  </w:endnote>
  <w:endnote w:type="continuationSeparator" w:id="0">
    <w:p w:rsidR="00FF7838" w:rsidRDefault="00FF7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5FC" w:rsidRDefault="002F15FC" w:rsidP="0031650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F15FC" w:rsidRDefault="002F15FC" w:rsidP="00C8797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8913101"/>
      <w:docPartObj>
        <w:docPartGallery w:val="Page Numbers (Bottom of Page)"/>
        <w:docPartUnique/>
      </w:docPartObj>
    </w:sdtPr>
    <w:sdtEndPr/>
    <w:sdtContent>
      <w:p w:rsidR="002F15FC" w:rsidRDefault="00783EF3" w:rsidP="00783EF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3A6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838" w:rsidRDefault="00FF7838">
      <w:r>
        <w:separator/>
      </w:r>
    </w:p>
  </w:footnote>
  <w:footnote w:type="continuationSeparator" w:id="0">
    <w:p w:rsidR="00FF7838" w:rsidRDefault="00FF7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6577"/>
    <w:multiLevelType w:val="hybridMultilevel"/>
    <w:tmpl w:val="CBC61F92"/>
    <w:lvl w:ilvl="0" w:tplc="A47EFEE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7C043422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>
    <w:nsid w:val="0D3D0ECC"/>
    <w:multiLevelType w:val="hybridMultilevel"/>
    <w:tmpl w:val="D902BAAE"/>
    <w:lvl w:ilvl="0" w:tplc="604814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6D40BA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E02A13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22EE8F9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8A27DF"/>
    <w:multiLevelType w:val="hybridMultilevel"/>
    <w:tmpl w:val="7BCCC7EE"/>
    <w:lvl w:ilvl="0" w:tplc="E82092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D923E4"/>
    <w:multiLevelType w:val="hybridMultilevel"/>
    <w:tmpl w:val="50A42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33D9D"/>
    <w:multiLevelType w:val="hybridMultilevel"/>
    <w:tmpl w:val="3F72739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D5A2FE3"/>
    <w:multiLevelType w:val="hybridMultilevel"/>
    <w:tmpl w:val="459C0694"/>
    <w:lvl w:ilvl="0" w:tplc="DA441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4DC60F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34848C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15C579D"/>
    <w:multiLevelType w:val="hybridMultilevel"/>
    <w:tmpl w:val="D9A4E414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F2EB61C">
      <w:start w:val="1"/>
      <w:numFmt w:val="bullet"/>
      <w:lvlText w:val="−"/>
      <w:lvlJc w:val="left"/>
      <w:pPr>
        <w:tabs>
          <w:tab w:val="num" w:pos="1723"/>
        </w:tabs>
        <w:ind w:left="1723" w:hanging="283"/>
      </w:pPr>
      <w:rPr>
        <w:rFonts w:ascii="Century" w:hAnsi="Century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>
    <w:nsid w:val="677D027E"/>
    <w:multiLevelType w:val="hybridMultilevel"/>
    <w:tmpl w:val="B04CC2BE"/>
    <w:lvl w:ilvl="0" w:tplc="6F2EB61C">
      <w:start w:val="1"/>
      <w:numFmt w:val="bullet"/>
      <w:lvlText w:val="−"/>
      <w:lvlJc w:val="left"/>
      <w:pPr>
        <w:tabs>
          <w:tab w:val="num" w:pos="927"/>
        </w:tabs>
        <w:ind w:left="927" w:hanging="283"/>
      </w:pPr>
      <w:rPr>
        <w:rFonts w:ascii="Century" w:hAnsi="Century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16F7851"/>
    <w:multiLevelType w:val="hybridMultilevel"/>
    <w:tmpl w:val="26E4509E"/>
    <w:lvl w:ilvl="0" w:tplc="6F2EB61C">
      <w:start w:val="1"/>
      <w:numFmt w:val="bullet"/>
      <w:lvlText w:val="−"/>
      <w:lvlJc w:val="left"/>
      <w:pPr>
        <w:tabs>
          <w:tab w:val="num" w:pos="567"/>
        </w:tabs>
        <w:ind w:left="567" w:hanging="283"/>
      </w:pPr>
      <w:rPr>
        <w:rFonts w:ascii="Century" w:hAnsi="Century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4A655E7"/>
    <w:multiLevelType w:val="hybridMultilevel"/>
    <w:tmpl w:val="718A387C"/>
    <w:lvl w:ilvl="0" w:tplc="6F2EB61C">
      <w:start w:val="1"/>
      <w:numFmt w:val="bullet"/>
      <w:lvlText w:val="−"/>
      <w:lvlJc w:val="left"/>
      <w:pPr>
        <w:tabs>
          <w:tab w:val="num" w:pos="567"/>
        </w:tabs>
        <w:ind w:left="567" w:hanging="283"/>
      </w:pPr>
      <w:rPr>
        <w:rFonts w:ascii="Century" w:hAnsi="Century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5A3464"/>
    <w:multiLevelType w:val="hybridMultilevel"/>
    <w:tmpl w:val="B2889D52"/>
    <w:lvl w:ilvl="0" w:tplc="6F2EB61C">
      <w:start w:val="1"/>
      <w:numFmt w:val="bullet"/>
      <w:lvlText w:val="−"/>
      <w:lvlJc w:val="left"/>
      <w:pPr>
        <w:tabs>
          <w:tab w:val="num" w:pos="567"/>
        </w:tabs>
        <w:ind w:left="567" w:hanging="283"/>
      </w:pPr>
      <w:rPr>
        <w:rFonts w:ascii="Century" w:hAnsi="Century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8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E8"/>
    <w:rsid w:val="00004AB3"/>
    <w:rsid w:val="0000519C"/>
    <w:rsid w:val="00011892"/>
    <w:rsid w:val="000200DB"/>
    <w:rsid w:val="00020E26"/>
    <w:rsid w:val="00030543"/>
    <w:rsid w:val="00031584"/>
    <w:rsid w:val="00033365"/>
    <w:rsid w:val="00033634"/>
    <w:rsid w:val="0004121B"/>
    <w:rsid w:val="00046832"/>
    <w:rsid w:val="000533C3"/>
    <w:rsid w:val="00054B43"/>
    <w:rsid w:val="0005522B"/>
    <w:rsid w:val="000560CA"/>
    <w:rsid w:val="00067A53"/>
    <w:rsid w:val="00071D54"/>
    <w:rsid w:val="000758D6"/>
    <w:rsid w:val="0007790A"/>
    <w:rsid w:val="00082F86"/>
    <w:rsid w:val="00094D39"/>
    <w:rsid w:val="00095FF7"/>
    <w:rsid w:val="000A5F43"/>
    <w:rsid w:val="000A60E8"/>
    <w:rsid w:val="000B5422"/>
    <w:rsid w:val="000B547E"/>
    <w:rsid w:val="000C0BAE"/>
    <w:rsid w:val="000C0C15"/>
    <w:rsid w:val="000C1BCE"/>
    <w:rsid w:val="000C5359"/>
    <w:rsid w:val="000D1621"/>
    <w:rsid w:val="000D1A1E"/>
    <w:rsid w:val="000E0D44"/>
    <w:rsid w:val="000E66C2"/>
    <w:rsid w:val="0010177C"/>
    <w:rsid w:val="00113AB8"/>
    <w:rsid w:val="0011586E"/>
    <w:rsid w:val="00115F8B"/>
    <w:rsid w:val="00116378"/>
    <w:rsid w:val="0012379B"/>
    <w:rsid w:val="001237D2"/>
    <w:rsid w:val="0012770E"/>
    <w:rsid w:val="001364F5"/>
    <w:rsid w:val="00145453"/>
    <w:rsid w:val="00145AE9"/>
    <w:rsid w:val="00145D22"/>
    <w:rsid w:val="00145DD2"/>
    <w:rsid w:val="00150DB5"/>
    <w:rsid w:val="00151A34"/>
    <w:rsid w:val="00170603"/>
    <w:rsid w:val="00174B21"/>
    <w:rsid w:val="0017617B"/>
    <w:rsid w:val="00176BAC"/>
    <w:rsid w:val="001772ED"/>
    <w:rsid w:val="001807A9"/>
    <w:rsid w:val="00185F30"/>
    <w:rsid w:val="00191C43"/>
    <w:rsid w:val="001942BB"/>
    <w:rsid w:val="001943AB"/>
    <w:rsid w:val="0019566B"/>
    <w:rsid w:val="001B6CBE"/>
    <w:rsid w:val="001C6A97"/>
    <w:rsid w:val="001C768F"/>
    <w:rsid w:val="001D03F6"/>
    <w:rsid w:val="001D10E4"/>
    <w:rsid w:val="001D247F"/>
    <w:rsid w:val="001D53CD"/>
    <w:rsid w:val="001D62F2"/>
    <w:rsid w:val="001D70AB"/>
    <w:rsid w:val="001F063C"/>
    <w:rsid w:val="001F28D4"/>
    <w:rsid w:val="001F571E"/>
    <w:rsid w:val="00203A75"/>
    <w:rsid w:val="002058A7"/>
    <w:rsid w:val="0021094C"/>
    <w:rsid w:val="002323AD"/>
    <w:rsid w:val="00237F1C"/>
    <w:rsid w:val="00244F44"/>
    <w:rsid w:val="0024603C"/>
    <w:rsid w:val="002615B2"/>
    <w:rsid w:val="00264123"/>
    <w:rsid w:val="00265BE9"/>
    <w:rsid w:val="0026739E"/>
    <w:rsid w:val="002734A8"/>
    <w:rsid w:val="002800D6"/>
    <w:rsid w:val="00280A9A"/>
    <w:rsid w:val="0028419C"/>
    <w:rsid w:val="00290B53"/>
    <w:rsid w:val="002A09BE"/>
    <w:rsid w:val="002B1C19"/>
    <w:rsid w:val="002B3691"/>
    <w:rsid w:val="002B5BE1"/>
    <w:rsid w:val="002C6B0A"/>
    <w:rsid w:val="002D1051"/>
    <w:rsid w:val="002D1F10"/>
    <w:rsid w:val="002D2123"/>
    <w:rsid w:val="002D3A3E"/>
    <w:rsid w:val="002D4EF4"/>
    <w:rsid w:val="002D730A"/>
    <w:rsid w:val="002D7760"/>
    <w:rsid w:val="002E1856"/>
    <w:rsid w:val="002E2AB5"/>
    <w:rsid w:val="002E4BAC"/>
    <w:rsid w:val="002F0EC9"/>
    <w:rsid w:val="002F1290"/>
    <w:rsid w:val="002F15FC"/>
    <w:rsid w:val="00302245"/>
    <w:rsid w:val="003144A0"/>
    <w:rsid w:val="00315087"/>
    <w:rsid w:val="0031650A"/>
    <w:rsid w:val="003237BD"/>
    <w:rsid w:val="00325A6E"/>
    <w:rsid w:val="00332854"/>
    <w:rsid w:val="003336E7"/>
    <w:rsid w:val="00340E11"/>
    <w:rsid w:val="00350A6F"/>
    <w:rsid w:val="00352B6D"/>
    <w:rsid w:val="003666A6"/>
    <w:rsid w:val="003669D2"/>
    <w:rsid w:val="00377095"/>
    <w:rsid w:val="003809F3"/>
    <w:rsid w:val="003815AA"/>
    <w:rsid w:val="00381EC8"/>
    <w:rsid w:val="00391087"/>
    <w:rsid w:val="00393A23"/>
    <w:rsid w:val="00393A32"/>
    <w:rsid w:val="003946A4"/>
    <w:rsid w:val="00394CD8"/>
    <w:rsid w:val="003959AC"/>
    <w:rsid w:val="003A3474"/>
    <w:rsid w:val="003B3E43"/>
    <w:rsid w:val="003C2808"/>
    <w:rsid w:val="003C6040"/>
    <w:rsid w:val="003C6106"/>
    <w:rsid w:val="003D05DE"/>
    <w:rsid w:val="003D4CAD"/>
    <w:rsid w:val="003D5BB8"/>
    <w:rsid w:val="003E27FE"/>
    <w:rsid w:val="003E37AD"/>
    <w:rsid w:val="003E5B44"/>
    <w:rsid w:val="003F11D2"/>
    <w:rsid w:val="003F1FBF"/>
    <w:rsid w:val="003F2787"/>
    <w:rsid w:val="003F28A2"/>
    <w:rsid w:val="003F48CD"/>
    <w:rsid w:val="003F756E"/>
    <w:rsid w:val="00411977"/>
    <w:rsid w:val="004145A5"/>
    <w:rsid w:val="00415325"/>
    <w:rsid w:val="004205E7"/>
    <w:rsid w:val="00425340"/>
    <w:rsid w:val="00426E98"/>
    <w:rsid w:val="00430CEE"/>
    <w:rsid w:val="004322FB"/>
    <w:rsid w:val="0043752A"/>
    <w:rsid w:val="00442085"/>
    <w:rsid w:val="0044619F"/>
    <w:rsid w:val="00450E1F"/>
    <w:rsid w:val="004562FC"/>
    <w:rsid w:val="004570AD"/>
    <w:rsid w:val="00457574"/>
    <w:rsid w:val="0046661D"/>
    <w:rsid w:val="004736B8"/>
    <w:rsid w:val="004845C4"/>
    <w:rsid w:val="00486649"/>
    <w:rsid w:val="004866AA"/>
    <w:rsid w:val="00491BEA"/>
    <w:rsid w:val="004944E5"/>
    <w:rsid w:val="0049528A"/>
    <w:rsid w:val="00497560"/>
    <w:rsid w:val="004A4600"/>
    <w:rsid w:val="004A7CDD"/>
    <w:rsid w:val="004D07BC"/>
    <w:rsid w:val="004D0BAD"/>
    <w:rsid w:val="004E27AD"/>
    <w:rsid w:val="004F0404"/>
    <w:rsid w:val="004F09EE"/>
    <w:rsid w:val="004F1FBF"/>
    <w:rsid w:val="005050EE"/>
    <w:rsid w:val="005119DC"/>
    <w:rsid w:val="005119F2"/>
    <w:rsid w:val="0051329C"/>
    <w:rsid w:val="005151ED"/>
    <w:rsid w:val="00517849"/>
    <w:rsid w:val="00521DC8"/>
    <w:rsid w:val="005253A6"/>
    <w:rsid w:val="00526A2B"/>
    <w:rsid w:val="00535C24"/>
    <w:rsid w:val="00535C7A"/>
    <w:rsid w:val="0054060B"/>
    <w:rsid w:val="00540BED"/>
    <w:rsid w:val="00542981"/>
    <w:rsid w:val="0055319D"/>
    <w:rsid w:val="0055528D"/>
    <w:rsid w:val="005645B8"/>
    <w:rsid w:val="00565D00"/>
    <w:rsid w:val="0057197E"/>
    <w:rsid w:val="0058175D"/>
    <w:rsid w:val="00582501"/>
    <w:rsid w:val="0059086B"/>
    <w:rsid w:val="0059144D"/>
    <w:rsid w:val="005930F7"/>
    <w:rsid w:val="005951F3"/>
    <w:rsid w:val="005A052E"/>
    <w:rsid w:val="005A3CA9"/>
    <w:rsid w:val="005A66D2"/>
    <w:rsid w:val="005A7D5E"/>
    <w:rsid w:val="005B2851"/>
    <w:rsid w:val="005B61B8"/>
    <w:rsid w:val="005C5C78"/>
    <w:rsid w:val="005D043C"/>
    <w:rsid w:val="005E3C98"/>
    <w:rsid w:val="005E4A45"/>
    <w:rsid w:val="005E6695"/>
    <w:rsid w:val="005E754B"/>
    <w:rsid w:val="005E7833"/>
    <w:rsid w:val="005F3998"/>
    <w:rsid w:val="005F4A87"/>
    <w:rsid w:val="005F6B70"/>
    <w:rsid w:val="00604352"/>
    <w:rsid w:val="00605AE9"/>
    <w:rsid w:val="006116EA"/>
    <w:rsid w:val="0061251F"/>
    <w:rsid w:val="00614418"/>
    <w:rsid w:val="006311A1"/>
    <w:rsid w:val="006409AF"/>
    <w:rsid w:val="00650525"/>
    <w:rsid w:val="00660AE3"/>
    <w:rsid w:val="00665CB2"/>
    <w:rsid w:val="006665C4"/>
    <w:rsid w:val="00670F9E"/>
    <w:rsid w:val="00671ED6"/>
    <w:rsid w:val="00675F44"/>
    <w:rsid w:val="00681CC2"/>
    <w:rsid w:val="006931F6"/>
    <w:rsid w:val="00696661"/>
    <w:rsid w:val="006B037E"/>
    <w:rsid w:val="006B3037"/>
    <w:rsid w:val="006C0A44"/>
    <w:rsid w:val="006C175C"/>
    <w:rsid w:val="006C2CB3"/>
    <w:rsid w:val="006C6F81"/>
    <w:rsid w:val="006C7966"/>
    <w:rsid w:val="006C7A5F"/>
    <w:rsid w:val="006D286F"/>
    <w:rsid w:val="006D6CFC"/>
    <w:rsid w:val="006F5829"/>
    <w:rsid w:val="00701313"/>
    <w:rsid w:val="00702EC9"/>
    <w:rsid w:val="007131B0"/>
    <w:rsid w:val="00720005"/>
    <w:rsid w:val="007208A5"/>
    <w:rsid w:val="00732402"/>
    <w:rsid w:val="0073349C"/>
    <w:rsid w:val="0073528A"/>
    <w:rsid w:val="00744ED2"/>
    <w:rsid w:val="00746160"/>
    <w:rsid w:val="007608B5"/>
    <w:rsid w:val="0076130B"/>
    <w:rsid w:val="00763878"/>
    <w:rsid w:val="00766883"/>
    <w:rsid w:val="0077258F"/>
    <w:rsid w:val="00776C9B"/>
    <w:rsid w:val="00783EF3"/>
    <w:rsid w:val="00785273"/>
    <w:rsid w:val="00792A93"/>
    <w:rsid w:val="007945C0"/>
    <w:rsid w:val="007B48F3"/>
    <w:rsid w:val="007C0A2D"/>
    <w:rsid w:val="007C3468"/>
    <w:rsid w:val="007D406B"/>
    <w:rsid w:val="007D43D0"/>
    <w:rsid w:val="007D72FE"/>
    <w:rsid w:val="007E3475"/>
    <w:rsid w:val="007E58FF"/>
    <w:rsid w:val="007F1B45"/>
    <w:rsid w:val="00800697"/>
    <w:rsid w:val="00815EEB"/>
    <w:rsid w:val="00823E4C"/>
    <w:rsid w:val="00824CA5"/>
    <w:rsid w:val="00835151"/>
    <w:rsid w:val="0084353C"/>
    <w:rsid w:val="00850CF3"/>
    <w:rsid w:val="008557AD"/>
    <w:rsid w:val="00857A95"/>
    <w:rsid w:val="00857BFC"/>
    <w:rsid w:val="00863583"/>
    <w:rsid w:val="008729DF"/>
    <w:rsid w:val="00877DBE"/>
    <w:rsid w:val="008824D0"/>
    <w:rsid w:val="00883717"/>
    <w:rsid w:val="0088613A"/>
    <w:rsid w:val="00886E47"/>
    <w:rsid w:val="00887E49"/>
    <w:rsid w:val="008915FD"/>
    <w:rsid w:val="008931DD"/>
    <w:rsid w:val="008A0BE2"/>
    <w:rsid w:val="008A6659"/>
    <w:rsid w:val="008A6FC4"/>
    <w:rsid w:val="008C6813"/>
    <w:rsid w:val="008C7E99"/>
    <w:rsid w:val="008D1E19"/>
    <w:rsid w:val="008D21A9"/>
    <w:rsid w:val="008D2706"/>
    <w:rsid w:val="008D3E8E"/>
    <w:rsid w:val="008E089F"/>
    <w:rsid w:val="008E1DF7"/>
    <w:rsid w:val="008E4060"/>
    <w:rsid w:val="008E4FD2"/>
    <w:rsid w:val="008E5D13"/>
    <w:rsid w:val="008E672A"/>
    <w:rsid w:val="008F2A8D"/>
    <w:rsid w:val="00903A9E"/>
    <w:rsid w:val="0090752F"/>
    <w:rsid w:val="00914B7D"/>
    <w:rsid w:val="00914E12"/>
    <w:rsid w:val="00916EAE"/>
    <w:rsid w:val="00921DAF"/>
    <w:rsid w:val="00922797"/>
    <w:rsid w:val="00927CE9"/>
    <w:rsid w:val="00931159"/>
    <w:rsid w:val="009343BC"/>
    <w:rsid w:val="00957BA1"/>
    <w:rsid w:val="00962849"/>
    <w:rsid w:val="00963357"/>
    <w:rsid w:val="00964544"/>
    <w:rsid w:val="009663B7"/>
    <w:rsid w:val="00966E01"/>
    <w:rsid w:val="00973880"/>
    <w:rsid w:val="00975CA1"/>
    <w:rsid w:val="009867A8"/>
    <w:rsid w:val="009876A2"/>
    <w:rsid w:val="009A0327"/>
    <w:rsid w:val="009A16D1"/>
    <w:rsid w:val="009A17B8"/>
    <w:rsid w:val="009A4EE8"/>
    <w:rsid w:val="009B67E9"/>
    <w:rsid w:val="009C76D5"/>
    <w:rsid w:val="009D0ED0"/>
    <w:rsid w:val="009D719D"/>
    <w:rsid w:val="009E0999"/>
    <w:rsid w:val="009E0C87"/>
    <w:rsid w:val="009F175B"/>
    <w:rsid w:val="009F552F"/>
    <w:rsid w:val="00A021E2"/>
    <w:rsid w:val="00A02876"/>
    <w:rsid w:val="00A05AE7"/>
    <w:rsid w:val="00A06EAE"/>
    <w:rsid w:val="00A12C4D"/>
    <w:rsid w:val="00A176DA"/>
    <w:rsid w:val="00A22191"/>
    <w:rsid w:val="00A22587"/>
    <w:rsid w:val="00A23139"/>
    <w:rsid w:val="00A26C36"/>
    <w:rsid w:val="00A31766"/>
    <w:rsid w:val="00A322DE"/>
    <w:rsid w:val="00A3511B"/>
    <w:rsid w:val="00A42102"/>
    <w:rsid w:val="00A64D06"/>
    <w:rsid w:val="00A7068C"/>
    <w:rsid w:val="00A725BF"/>
    <w:rsid w:val="00A734B7"/>
    <w:rsid w:val="00A7751E"/>
    <w:rsid w:val="00A7763F"/>
    <w:rsid w:val="00A8081B"/>
    <w:rsid w:val="00A80EB2"/>
    <w:rsid w:val="00A9467C"/>
    <w:rsid w:val="00A94DB5"/>
    <w:rsid w:val="00AA5490"/>
    <w:rsid w:val="00AB0386"/>
    <w:rsid w:val="00AB4BCF"/>
    <w:rsid w:val="00AB5F0A"/>
    <w:rsid w:val="00AB7405"/>
    <w:rsid w:val="00AC4538"/>
    <w:rsid w:val="00AC4B51"/>
    <w:rsid w:val="00AF2B3C"/>
    <w:rsid w:val="00AF6D3A"/>
    <w:rsid w:val="00AF6E4B"/>
    <w:rsid w:val="00AF6F1A"/>
    <w:rsid w:val="00B058E7"/>
    <w:rsid w:val="00B12CA7"/>
    <w:rsid w:val="00B239AA"/>
    <w:rsid w:val="00B246EE"/>
    <w:rsid w:val="00B26DD2"/>
    <w:rsid w:val="00B33E52"/>
    <w:rsid w:val="00B36B6A"/>
    <w:rsid w:val="00B410A0"/>
    <w:rsid w:val="00B414F1"/>
    <w:rsid w:val="00B50E1F"/>
    <w:rsid w:val="00B548F0"/>
    <w:rsid w:val="00B64E7F"/>
    <w:rsid w:val="00B65890"/>
    <w:rsid w:val="00B67C3B"/>
    <w:rsid w:val="00B71C6E"/>
    <w:rsid w:val="00B933E5"/>
    <w:rsid w:val="00B977F7"/>
    <w:rsid w:val="00B97C7A"/>
    <w:rsid w:val="00BA0756"/>
    <w:rsid w:val="00BA1F46"/>
    <w:rsid w:val="00BA3C72"/>
    <w:rsid w:val="00BA444F"/>
    <w:rsid w:val="00BA5454"/>
    <w:rsid w:val="00BC7C15"/>
    <w:rsid w:val="00BD44C0"/>
    <w:rsid w:val="00BD754D"/>
    <w:rsid w:val="00BE0F6F"/>
    <w:rsid w:val="00BE73A7"/>
    <w:rsid w:val="00BF0A6A"/>
    <w:rsid w:val="00BF7267"/>
    <w:rsid w:val="00BF770B"/>
    <w:rsid w:val="00C02AA0"/>
    <w:rsid w:val="00C02C04"/>
    <w:rsid w:val="00C07C3E"/>
    <w:rsid w:val="00C11F61"/>
    <w:rsid w:val="00C17BCC"/>
    <w:rsid w:val="00C27572"/>
    <w:rsid w:val="00C3190B"/>
    <w:rsid w:val="00C42267"/>
    <w:rsid w:val="00C42E35"/>
    <w:rsid w:val="00C44706"/>
    <w:rsid w:val="00C510A7"/>
    <w:rsid w:val="00C51FAD"/>
    <w:rsid w:val="00C5586C"/>
    <w:rsid w:val="00C56588"/>
    <w:rsid w:val="00C5701B"/>
    <w:rsid w:val="00C57577"/>
    <w:rsid w:val="00C64FE1"/>
    <w:rsid w:val="00C734EA"/>
    <w:rsid w:val="00C87974"/>
    <w:rsid w:val="00C92E8D"/>
    <w:rsid w:val="00C92EC4"/>
    <w:rsid w:val="00CA4723"/>
    <w:rsid w:val="00CA4A30"/>
    <w:rsid w:val="00CA7D99"/>
    <w:rsid w:val="00CB012E"/>
    <w:rsid w:val="00CB073A"/>
    <w:rsid w:val="00CB1DFF"/>
    <w:rsid w:val="00CB24F3"/>
    <w:rsid w:val="00CB5E0F"/>
    <w:rsid w:val="00CC2201"/>
    <w:rsid w:val="00CC489E"/>
    <w:rsid w:val="00CD0BAB"/>
    <w:rsid w:val="00CE31AD"/>
    <w:rsid w:val="00CF1E32"/>
    <w:rsid w:val="00CF1F76"/>
    <w:rsid w:val="00D00048"/>
    <w:rsid w:val="00D323ED"/>
    <w:rsid w:val="00D3368C"/>
    <w:rsid w:val="00D33BEB"/>
    <w:rsid w:val="00D3415D"/>
    <w:rsid w:val="00D51969"/>
    <w:rsid w:val="00D61781"/>
    <w:rsid w:val="00D72737"/>
    <w:rsid w:val="00D770EF"/>
    <w:rsid w:val="00D80072"/>
    <w:rsid w:val="00D9300E"/>
    <w:rsid w:val="00D94C6B"/>
    <w:rsid w:val="00D95F17"/>
    <w:rsid w:val="00DA617E"/>
    <w:rsid w:val="00DB08E7"/>
    <w:rsid w:val="00DB282E"/>
    <w:rsid w:val="00DB7C6A"/>
    <w:rsid w:val="00DC1B51"/>
    <w:rsid w:val="00DC57CA"/>
    <w:rsid w:val="00DD6828"/>
    <w:rsid w:val="00DD6BA9"/>
    <w:rsid w:val="00DE4380"/>
    <w:rsid w:val="00DE477E"/>
    <w:rsid w:val="00DE47C0"/>
    <w:rsid w:val="00DF05E8"/>
    <w:rsid w:val="00DF0962"/>
    <w:rsid w:val="00DF4C6D"/>
    <w:rsid w:val="00DF5602"/>
    <w:rsid w:val="00DF737F"/>
    <w:rsid w:val="00E0460D"/>
    <w:rsid w:val="00E07060"/>
    <w:rsid w:val="00E138D3"/>
    <w:rsid w:val="00E14413"/>
    <w:rsid w:val="00E15A2E"/>
    <w:rsid w:val="00E17C74"/>
    <w:rsid w:val="00E25E4D"/>
    <w:rsid w:val="00E403C8"/>
    <w:rsid w:val="00E4090E"/>
    <w:rsid w:val="00E43697"/>
    <w:rsid w:val="00E473B0"/>
    <w:rsid w:val="00E55225"/>
    <w:rsid w:val="00E628D6"/>
    <w:rsid w:val="00E63DFE"/>
    <w:rsid w:val="00E664F1"/>
    <w:rsid w:val="00E72A1C"/>
    <w:rsid w:val="00E7521D"/>
    <w:rsid w:val="00E80081"/>
    <w:rsid w:val="00E8449F"/>
    <w:rsid w:val="00E852C1"/>
    <w:rsid w:val="00E87B3B"/>
    <w:rsid w:val="00EA053A"/>
    <w:rsid w:val="00EA7ABB"/>
    <w:rsid w:val="00EC5E78"/>
    <w:rsid w:val="00ED5650"/>
    <w:rsid w:val="00ED57CA"/>
    <w:rsid w:val="00EE328D"/>
    <w:rsid w:val="00EE3662"/>
    <w:rsid w:val="00F013B7"/>
    <w:rsid w:val="00F05289"/>
    <w:rsid w:val="00F123D0"/>
    <w:rsid w:val="00F14036"/>
    <w:rsid w:val="00F23EB6"/>
    <w:rsid w:val="00F27ABE"/>
    <w:rsid w:val="00F42F1D"/>
    <w:rsid w:val="00F44572"/>
    <w:rsid w:val="00F46B73"/>
    <w:rsid w:val="00F76C97"/>
    <w:rsid w:val="00F8439C"/>
    <w:rsid w:val="00F94040"/>
    <w:rsid w:val="00F94DFB"/>
    <w:rsid w:val="00F95DF7"/>
    <w:rsid w:val="00FA1640"/>
    <w:rsid w:val="00FA2756"/>
    <w:rsid w:val="00FA40E1"/>
    <w:rsid w:val="00FB0DD6"/>
    <w:rsid w:val="00FB25FB"/>
    <w:rsid w:val="00FC0E44"/>
    <w:rsid w:val="00FE343C"/>
    <w:rsid w:val="00FE4F78"/>
    <w:rsid w:val="00FF1AA2"/>
    <w:rsid w:val="00FF1C29"/>
    <w:rsid w:val="00FF2123"/>
    <w:rsid w:val="00FF2859"/>
    <w:rsid w:val="00FF2DCB"/>
    <w:rsid w:val="00FF3246"/>
    <w:rsid w:val="00FF41C6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05E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05E8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B7405"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DF05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AB7405"/>
    <w:rPr>
      <w:rFonts w:cs="Times New Roman"/>
      <w:sz w:val="24"/>
      <w:szCs w:val="24"/>
    </w:rPr>
  </w:style>
  <w:style w:type="paragraph" w:customStyle="1" w:styleId="BodyText31">
    <w:name w:val="Body Text 31"/>
    <w:basedOn w:val="Normalny"/>
    <w:uiPriority w:val="99"/>
    <w:rsid w:val="00DF05E8"/>
    <w:pPr>
      <w:keepNext/>
      <w:suppressAutoHyphens/>
      <w:spacing w:line="360" w:lineRule="atLeast"/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rsid w:val="00DF05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B7405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1F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7405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C8797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45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45B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C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C4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C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C4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000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05E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05E8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B7405"/>
    <w:rPr>
      <w:rFonts w:ascii="Cambria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DF05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AB7405"/>
    <w:rPr>
      <w:rFonts w:cs="Times New Roman"/>
      <w:sz w:val="24"/>
      <w:szCs w:val="24"/>
    </w:rPr>
  </w:style>
  <w:style w:type="paragraph" w:customStyle="1" w:styleId="BodyText31">
    <w:name w:val="Body Text 31"/>
    <w:basedOn w:val="Normalny"/>
    <w:uiPriority w:val="99"/>
    <w:rsid w:val="00DF05E8"/>
    <w:pPr>
      <w:keepNext/>
      <w:suppressAutoHyphens/>
      <w:spacing w:line="360" w:lineRule="atLeast"/>
      <w:jc w:val="both"/>
    </w:pPr>
    <w:rPr>
      <w:szCs w:val="20"/>
    </w:rPr>
  </w:style>
  <w:style w:type="paragraph" w:styleId="Nagwek">
    <w:name w:val="header"/>
    <w:basedOn w:val="Normalny"/>
    <w:link w:val="NagwekZnak"/>
    <w:uiPriority w:val="99"/>
    <w:rsid w:val="00DF05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B7405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1F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7405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C8797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45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45B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C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C4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C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C4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00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BB871-8D65-46AA-B4EB-4EBB4994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1302</Words>
  <Characters>8180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MNiSW</Company>
  <LinksUpToDate>false</LinksUpToDate>
  <CharactersWithSpaces>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Małgorzta Setkowicz</dc:creator>
  <cp:lastModifiedBy>Ewa A. Genert</cp:lastModifiedBy>
  <cp:revision>2</cp:revision>
  <cp:lastPrinted>2017-11-20T11:46:00Z</cp:lastPrinted>
  <dcterms:created xsi:type="dcterms:W3CDTF">2018-02-27T13:11:00Z</dcterms:created>
  <dcterms:modified xsi:type="dcterms:W3CDTF">2018-02-27T13:11:00Z</dcterms:modified>
</cp:coreProperties>
</file>