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16BB" w:rsidRPr="0082061F" w:rsidRDefault="00D70525" w:rsidP="00060DB9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</w:t>
      </w:r>
      <w:r w:rsidR="00330AF8" w:rsidRPr="0082061F">
        <w:rPr>
          <w:rFonts w:ascii="Times New Roman" w:hAnsi="Times New Roman" w:cs="Times New Roman"/>
          <w:b/>
          <w:sz w:val="24"/>
          <w:szCs w:val="24"/>
        </w:rPr>
        <w:t>tanowisk</w:t>
      </w:r>
      <w:r>
        <w:rPr>
          <w:rFonts w:ascii="Times New Roman" w:hAnsi="Times New Roman" w:cs="Times New Roman"/>
          <w:b/>
          <w:sz w:val="24"/>
          <w:szCs w:val="24"/>
        </w:rPr>
        <w:t>o</w:t>
      </w:r>
      <w:r w:rsidR="00330AF8" w:rsidRPr="0082061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C1AA0">
        <w:rPr>
          <w:rFonts w:ascii="Times New Roman" w:hAnsi="Times New Roman" w:cs="Times New Roman"/>
          <w:b/>
          <w:sz w:val="24"/>
          <w:szCs w:val="24"/>
        </w:rPr>
        <w:t>Rady Ministrów</w:t>
      </w:r>
      <w:r w:rsidR="00E037C2" w:rsidRPr="0082061F">
        <w:rPr>
          <w:rFonts w:ascii="Times New Roman" w:hAnsi="Times New Roman" w:cs="Times New Roman"/>
          <w:b/>
          <w:sz w:val="24"/>
          <w:szCs w:val="24"/>
        </w:rPr>
        <w:br/>
      </w:r>
      <w:r w:rsidR="007E54CB">
        <w:rPr>
          <w:rFonts w:ascii="Times New Roman" w:hAnsi="Times New Roman" w:cs="Times New Roman"/>
          <w:b/>
          <w:sz w:val="24"/>
          <w:szCs w:val="24"/>
        </w:rPr>
        <w:t>wobec</w:t>
      </w:r>
      <w:bookmarkStart w:id="0" w:name="_GoBack"/>
      <w:bookmarkEnd w:id="0"/>
      <w:r w:rsidR="00330AF8" w:rsidRPr="0082061F">
        <w:rPr>
          <w:rFonts w:ascii="Times New Roman" w:hAnsi="Times New Roman" w:cs="Times New Roman"/>
          <w:b/>
          <w:sz w:val="24"/>
          <w:szCs w:val="24"/>
        </w:rPr>
        <w:t xml:space="preserve"> poselskiego projektu ustawy o zmianie ustaw</w:t>
      </w:r>
      <w:r w:rsidR="001F11E1" w:rsidRPr="0082061F">
        <w:rPr>
          <w:rFonts w:ascii="Times New Roman" w:hAnsi="Times New Roman" w:cs="Times New Roman"/>
          <w:b/>
          <w:sz w:val="24"/>
          <w:szCs w:val="24"/>
        </w:rPr>
        <w:t>y</w:t>
      </w:r>
      <w:r w:rsidR="00602CA5">
        <w:rPr>
          <w:rFonts w:ascii="Times New Roman" w:hAnsi="Times New Roman" w:cs="Times New Roman"/>
          <w:b/>
          <w:sz w:val="24"/>
          <w:szCs w:val="24"/>
        </w:rPr>
        <w:br/>
        <w:t>o Krajowej Radzie Sądownictwa</w:t>
      </w:r>
      <w:r w:rsidR="00602CA5">
        <w:rPr>
          <w:rFonts w:ascii="Times New Roman" w:hAnsi="Times New Roman" w:cs="Times New Roman"/>
          <w:b/>
          <w:sz w:val="24"/>
          <w:szCs w:val="24"/>
        </w:rPr>
        <w:br/>
      </w:r>
      <w:r w:rsidR="00330AF8" w:rsidRPr="0082061F">
        <w:rPr>
          <w:rFonts w:ascii="Times New Roman" w:hAnsi="Times New Roman" w:cs="Times New Roman"/>
          <w:b/>
          <w:sz w:val="24"/>
          <w:szCs w:val="24"/>
        </w:rPr>
        <w:t>(druk</w:t>
      </w:r>
      <w:r w:rsidR="000C1AA0">
        <w:rPr>
          <w:rFonts w:ascii="Times New Roman" w:hAnsi="Times New Roman" w:cs="Times New Roman"/>
          <w:b/>
          <w:sz w:val="24"/>
          <w:szCs w:val="24"/>
        </w:rPr>
        <w:t xml:space="preserve"> nr</w:t>
      </w:r>
      <w:r w:rsidR="00330AF8" w:rsidRPr="0082061F">
        <w:rPr>
          <w:rFonts w:ascii="Times New Roman" w:hAnsi="Times New Roman" w:cs="Times New Roman"/>
          <w:b/>
          <w:sz w:val="24"/>
          <w:szCs w:val="24"/>
        </w:rPr>
        <w:t xml:space="preserve"> 2355)</w:t>
      </w:r>
    </w:p>
    <w:p w:rsidR="00330AF8" w:rsidRPr="0082061F" w:rsidRDefault="00330AF8" w:rsidP="00330AF8">
      <w:pPr>
        <w:rPr>
          <w:rFonts w:ascii="Times New Roman" w:hAnsi="Times New Roman" w:cs="Times New Roman"/>
          <w:b/>
          <w:sz w:val="24"/>
          <w:szCs w:val="24"/>
        </w:rPr>
      </w:pPr>
    </w:p>
    <w:p w:rsidR="00E037C2" w:rsidRPr="0082061F" w:rsidRDefault="00330AF8" w:rsidP="006C759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61F">
        <w:rPr>
          <w:rFonts w:ascii="Times New Roman" w:hAnsi="Times New Roman" w:cs="Times New Roman"/>
          <w:b/>
          <w:sz w:val="24"/>
          <w:szCs w:val="24"/>
        </w:rPr>
        <w:tab/>
      </w:r>
      <w:r w:rsidR="00173CBF" w:rsidRPr="0082061F">
        <w:rPr>
          <w:rFonts w:ascii="Times New Roman" w:hAnsi="Times New Roman" w:cs="Times New Roman"/>
          <w:sz w:val="24"/>
          <w:szCs w:val="24"/>
        </w:rPr>
        <w:t>Ustawa z dnia 8 grudnia 2017 r. o zmianie ustawy o Krajowej Radzie Sądownictwa oraz niektórych innych ustaw (Dz. U. z 2018 r. poz. 3)</w:t>
      </w:r>
      <w:r w:rsidR="001F11E1" w:rsidRPr="0082061F">
        <w:rPr>
          <w:rFonts w:ascii="Times New Roman" w:hAnsi="Times New Roman" w:cs="Times New Roman"/>
          <w:sz w:val="24"/>
          <w:szCs w:val="24"/>
        </w:rPr>
        <w:t>, wprowadzająca zmiany w ustawie</w:t>
      </w:r>
      <w:r w:rsidR="00173CBF" w:rsidRPr="0082061F">
        <w:rPr>
          <w:rFonts w:ascii="Times New Roman" w:hAnsi="Times New Roman" w:cs="Times New Roman"/>
          <w:sz w:val="24"/>
          <w:szCs w:val="24"/>
        </w:rPr>
        <w:t xml:space="preserve"> </w:t>
      </w:r>
      <w:r w:rsidR="001F11E1" w:rsidRPr="0082061F">
        <w:rPr>
          <w:rFonts w:ascii="Times New Roman" w:hAnsi="Times New Roman" w:cs="Times New Roman"/>
          <w:sz w:val="24"/>
          <w:szCs w:val="24"/>
        </w:rPr>
        <w:br/>
      </w:r>
      <w:r w:rsidR="00E037C2" w:rsidRPr="0082061F">
        <w:rPr>
          <w:rFonts w:ascii="Times New Roman" w:hAnsi="Times New Roman" w:cs="Times New Roman"/>
          <w:sz w:val="24"/>
          <w:szCs w:val="24"/>
        </w:rPr>
        <w:t>z dnia 12 maja 2011 r. o Krajowej Radzie Sądownictwa (Dz. U. z 2018 r. poz. 389</w:t>
      </w:r>
      <w:r w:rsidR="0082061F">
        <w:rPr>
          <w:rFonts w:ascii="Times New Roman" w:hAnsi="Times New Roman" w:cs="Times New Roman"/>
          <w:sz w:val="24"/>
          <w:szCs w:val="24"/>
        </w:rPr>
        <w:t>, zwanej dalej „ustawą”</w:t>
      </w:r>
      <w:r w:rsidR="00E037C2" w:rsidRPr="0082061F">
        <w:rPr>
          <w:rFonts w:ascii="Times New Roman" w:hAnsi="Times New Roman" w:cs="Times New Roman"/>
          <w:sz w:val="24"/>
          <w:szCs w:val="24"/>
        </w:rPr>
        <w:t>)</w:t>
      </w:r>
      <w:r w:rsidR="001F11E1" w:rsidRPr="0082061F">
        <w:rPr>
          <w:rFonts w:ascii="Times New Roman" w:hAnsi="Times New Roman" w:cs="Times New Roman"/>
          <w:sz w:val="24"/>
          <w:szCs w:val="24"/>
        </w:rPr>
        <w:t>,</w:t>
      </w:r>
      <w:r w:rsidR="00E037C2" w:rsidRPr="0082061F">
        <w:rPr>
          <w:rFonts w:ascii="Times New Roman" w:hAnsi="Times New Roman" w:cs="Times New Roman"/>
          <w:sz w:val="24"/>
          <w:szCs w:val="24"/>
        </w:rPr>
        <w:t xml:space="preserve"> </w:t>
      </w:r>
      <w:r w:rsidR="001F11E1" w:rsidRPr="0082061F">
        <w:rPr>
          <w:rFonts w:ascii="Times New Roman" w:hAnsi="Times New Roman" w:cs="Times New Roman"/>
          <w:sz w:val="24"/>
          <w:szCs w:val="24"/>
        </w:rPr>
        <w:t xml:space="preserve">ustanowiła </w:t>
      </w:r>
      <w:r w:rsidR="00173CBF" w:rsidRPr="0082061F">
        <w:rPr>
          <w:rFonts w:ascii="Times New Roman" w:hAnsi="Times New Roman" w:cs="Times New Roman"/>
          <w:sz w:val="24"/>
          <w:szCs w:val="24"/>
        </w:rPr>
        <w:t>nowe zasady wyboru członków Krajowej Rady Sądownictwa, których wybiera Sejm RP na wspólną czteroletnią kadencję.</w:t>
      </w:r>
      <w:r w:rsidR="006C759F" w:rsidRPr="0082061F">
        <w:rPr>
          <w:rFonts w:ascii="Times New Roman" w:hAnsi="Times New Roman" w:cs="Times New Roman"/>
          <w:sz w:val="24"/>
          <w:szCs w:val="24"/>
        </w:rPr>
        <w:t xml:space="preserve"> </w:t>
      </w:r>
      <w:r w:rsidR="00983EDB" w:rsidRPr="0082061F">
        <w:rPr>
          <w:rFonts w:ascii="Times New Roman" w:hAnsi="Times New Roman" w:cs="Times New Roman"/>
          <w:sz w:val="24"/>
          <w:szCs w:val="24"/>
        </w:rPr>
        <w:t>Podmiot</w:t>
      </w:r>
      <w:r w:rsidR="006C759F" w:rsidRPr="0082061F">
        <w:rPr>
          <w:rFonts w:ascii="Times New Roman" w:hAnsi="Times New Roman" w:cs="Times New Roman"/>
          <w:sz w:val="24"/>
          <w:szCs w:val="24"/>
        </w:rPr>
        <w:t>a</w:t>
      </w:r>
      <w:r w:rsidR="00983EDB" w:rsidRPr="0082061F">
        <w:rPr>
          <w:rFonts w:ascii="Times New Roman" w:hAnsi="Times New Roman" w:cs="Times New Roman"/>
          <w:sz w:val="24"/>
          <w:szCs w:val="24"/>
        </w:rPr>
        <w:t>m</w:t>
      </w:r>
      <w:r w:rsidR="006C759F" w:rsidRPr="0082061F">
        <w:rPr>
          <w:rFonts w:ascii="Times New Roman" w:hAnsi="Times New Roman" w:cs="Times New Roman"/>
          <w:sz w:val="24"/>
          <w:szCs w:val="24"/>
        </w:rPr>
        <w:t>i</w:t>
      </w:r>
      <w:r w:rsidR="00983EDB" w:rsidRPr="0082061F">
        <w:rPr>
          <w:rFonts w:ascii="Times New Roman" w:hAnsi="Times New Roman" w:cs="Times New Roman"/>
          <w:sz w:val="24"/>
          <w:szCs w:val="24"/>
        </w:rPr>
        <w:t xml:space="preserve"> uprawnionym</w:t>
      </w:r>
      <w:r w:rsidR="006C759F" w:rsidRPr="0082061F">
        <w:rPr>
          <w:rFonts w:ascii="Times New Roman" w:hAnsi="Times New Roman" w:cs="Times New Roman"/>
          <w:sz w:val="24"/>
          <w:szCs w:val="24"/>
        </w:rPr>
        <w:t>i</w:t>
      </w:r>
      <w:r w:rsidR="00173CBF" w:rsidRPr="0082061F">
        <w:rPr>
          <w:rFonts w:ascii="Times New Roman" w:hAnsi="Times New Roman" w:cs="Times New Roman"/>
          <w:sz w:val="24"/>
          <w:szCs w:val="24"/>
        </w:rPr>
        <w:t xml:space="preserve"> do zgłoszenia kandydata na członka </w:t>
      </w:r>
      <w:r w:rsidR="001F11E1" w:rsidRPr="0082061F">
        <w:rPr>
          <w:rFonts w:ascii="Times New Roman" w:hAnsi="Times New Roman" w:cs="Times New Roman"/>
          <w:sz w:val="24"/>
          <w:szCs w:val="24"/>
        </w:rPr>
        <w:t xml:space="preserve">Rady </w:t>
      </w:r>
      <w:r w:rsidR="00F00C9B" w:rsidRPr="0082061F">
        <w:rPr>
          <w:rFonts w:ascii="Times New Roman" w:hAnsi="Times New Roman" w:cs="Times New Roman"/>
          <w:sz w:val="24"/>
          <w:szCs w:val="24"/>
        </w:rPr>
        <w:t>są</w:t>
      </w:r>
      <w:r w:rsidR="00983EDB" w:rsidRPr="0082061F">
        <w:rPr>
          <w:rFonts w:ascii="Times New Roman" w:hAnsi="Times New Roman" w:cs="Times New Roman"/>
          <w:sz w:val="24"/>
          <w:szCs w:val="24"/>
        </w:rPr>
        <w:t>, zgodnie z art. 11a ust. 2</w:t>
      </w:r>
      <w:r w:rsidR="00BF35EC">
        <w:rPr>
          <w:rFonts w:ascii="Times New Roman" w:hAnsi="Times New Roman" w:cs="Times New Roman"/>
          <w:sz w:val="24"/>
          <w:szCs w:val="24"/>
        </w:rPr>
        <w:t xml:space="preserve"> ustawy,</w:t>
      </w:r>
      <w:r w:rsidR="00983EDB" w:rsidRPr="0082061F">
        <w:rPr>
          <w:rFonts w:ascii="Times New Roman" w:hAnsi="Times New Roman" w:cs="Times New Roman"/>
          <w:sz w:val="24"/>
          <w:szCs w:val="24"/>
        </w:rPr>
        <w:t xml:space="preserve"> </w:t>
      </w:r>
      <w:r w:rsidR="006C759F" w:rsidRPr="0082061F">
        <w:rPr>
          <w:rFonts w:ascii="Times New Roman" w:hAnsi="Times New Roman" w:cs="Times New Roman"/>
          <w:sz w:val="24"/>
          <w:szCs w:val="24"/>
        </w:rPr>
        <w:t xml:space="preserve">grupa co najmniej dwóch tysięcy obywateli Rzeczypospolitej Polskiej, którzy ukończyli osiemnaście lat, mają pełną zdolność do czynności prawnych i korzystają z pełni praw publicznych oraz </w:t>
      </w:r>
      <w:r w:rsidR="00983EDB" w:rsidRPr="0082061F">
        <w:rPr>
          <w:rFonts w:ascii="Times New Roman" w:hAnsi="Times New Roman" w:cs="Times New Roman"/>
          <w:sz w:val="24"/>
          <w:szCs w:val="24"/>
        </w:rPr>
        <w:t xml:space="preserve">grupa co najmniej </w:t>
      </w:r>
      <w:r w:rsidR="00173CBF" w:rsidRPr="0082061F">
        <w:rPr>
          <w:rFonts w:ascii="Times New Roman" w:hAnsi="Times New Roman" w:cs="Times New Roman"/>
          <w:sz w:val="24"/>
          <w:szCs w:val="24"/>
        </w:rPr>
        <w:t xml:space="preserve">25 sędziów, z wyłączeniem sędziów w stanie spoczynku. </w:t>
      </w:r>
      <w:r w:rsidR="00C02EE7" w:rsidRPr="0082061F">
        <w:rPr>
          <w:rFonts w:ascii="Times New Roman" w:hAnsi="Times New Roman" w:cs="Times New Roman"/>
          <w:sz w:val="24"/>
          <w:szCs w:val="24"/>
        </w:rPr>
        <w:t xml:space="preserve">Zgodnie </w:t>
      </w:r>
      <w:r w:rsidR="006C759F" w:rsidRPr="0082061F">
        <w:rPr>
          <w:rFonts w:ascii="Times New Roman" w:hAnsi="Times New Roman" w:cs="Times New Roman"/>
          <w:sz w:val="24"/>
          <w:szCs w:val="24"/>
        </w:rPr>
        <w:t xml:space="preserve">zaś </w:t>
      </w:r>
      <w:r w:rsidR="00C02EE7" w:rsidRPr="0082061F">
        <w:rPr>
          <w:rFonts w:ascii="Times New Roman" w:hAnsi="Times New Roman" w:cs="Times New Roman"/>
          <w:sz w:val="24"/>
          <w:szCs w:val="24"/>
        </w:rPr>
        <w:t>z art. 11</w:t>
      </w:r>
      <w:r w:rsidR="005E1A08" w:rsidRPr="0082061F">
        <w:rPr>
          <w:rFonts w:ascii="Times New Roman" w:hAnsi="Times New Roman" w:cs="Times New Roman"/>
          <w:sz w:val="24"/>
          <w:szCs w:val="24"/>
        </w:rPr>
        <w:t>c</w:t>
      </w:r>
      <w:r w:rsidR="00AA4CC1">
        <w:rPr>
          <w:rFonts w:ascii="Times New Roman" w:hAnsi="Times New Roman" w:cs="Times New Roman"/>
          <w:sz w:val="24"/>
          <w:szCs w:val="24"/>
        </w:rPr>
        <w:t> </w:t>
      </w:r>
      <w:r w:rsidR="005E1A08" w:rsidRPr="0082061F">
        <w:rPr>
          <w:rFonts w:ascii="Times New Roman" w:hAnsi="Times New Roman" w:cs="Times New Roman"/>
          <w:sz w:val="24"/>
          <w:szCs w:val="24"/>
        </w:rPr>
        <w:t>ustawy z</w:t>
      </w:r>
      <w:r w:rsidR="00173CBF" w:rsidRPr="0082061F">
        <w:rPr>
          <w:rFonts w:ascii="Times New Roman" w:hAnsi="Times New Roman" w:cs="Times New Roman"/>
          <w:sz w:val="24"/>
          <w:szCs w:val="24"/>
        </w:rPr>
        <w:t>głoszenia kandydatów</w:t>
      </w:r>
      <w:r w:rsidR="005E1A08" w:rsidRPr="0082061F">
        <w:rPr>
          <w:rFonts w:ascii="Times New Roman" w:hAnsi="Times New Roman" w:cs="Times New Roman"/>
          <w:sz w:val="24"/>
          <w:szCs w:val="24"/>
        </w:rPr>
        <w:t xml:space="preserve"> Marszałek Sejmu podaje do publiczne</w:t>
      </w:r>
      <w:r w:rsidR="001F11E1" w:rsidRPr="0082061F">
        <w:rPr>
          <w:rFonts w:ascii="Times New Roman" w:hAnsi="Times New Roman" w:cs="Times New Roman"/>
          <w:sz w:val="24"/>
          <w:szCs w:val="24"/>
        </w:rPr>
        <w:t>j</w:t>
      </w:r>
      <w:r w:rsidR="005E1A08" w:rsidRPr="0082061F">
        <w:rPr>
          <w:rFonts w:ascii="Times New Roman" w:hAnsi="Times New Roman" w:cs="Times New Roman"/>
          <w:sz w:val="24"/>
          <w:szCs w:val="24"/>
        </w:rPr>
        <w:t xml:space="preserve"> wiadomości, z</w:t>
      </w:r>
      <w:r w:rsidR="006C759F" w:rsidRPr="0082061F">
        <w:rPr>
          <w:rFonts w:ascii="Times New Roman" w:hAnsi="Times New Roman" w:cs="Times New Roman"/>
          <w:sz w:val="24"/>
          <w:szCs w:val="24"/>
        </w:rPr>
        <w:t> </w:t>
      </w:r>
      <w:r w:rsidR="005E1A08" w:rsidRPr="0082061F">
        <w:rPr>
          <w:rFonts w:ascii="Times New Roman" w:hAnsi="Times New Roman" w:cs="Times New Roman"/>
          <w:sz w:val="24"/>
          <w:szCs w:val="24"/>
        </w:rPr>
        <w:t>wyłączeniem załączników</w:t>
      </w:r>
      <w:r w:rsidR="00E037C2" w:rsidRPr="0082061F">
        <w:rPr>
          <w:rFonts w:ascii="Times New Roman" w:hAnsi="Times New Roman" w:cs="Times New Roman"/>
          <w:sz w:val="24"/>
          <w:szCs w:val="24"/>
        </w:rPr>
        <w:t xml:space="preserve"> zawierających </w:t>
      </w:r>
      <w:r w:rsidR="006C759F" w:rsidRPr="0082061F">
        <w:rPr>
          <w:rFonts w:ascii="Times New Roman" w:hAnsi="Times New Roman" w:cs="Times New Roman"/>
          <w:sz w:val="24"/>
          <w:szCs w:val="24"/>
        </w:rPr>
        <w:t xml:space="preserve">odpowiednio, w zależności od podmiotu zgłaszającego, </w:t>
      </w:r>
      <w:r w:rsidR="00E037C2" w:rsidRPr="0082061F">
        <w:rPr>
          <w:rFonts w:ascii="Times New Roman" w:eastAsia="Times New Roman" w:hAnsi="Times New Roman" w:cs="Times New Roman"/>
          <w:sz w:val="24"/>
          <w:szCs w:val="24"/>
          <w:lang w:eastAsia="pl-PL"/>
        </w:rPr>
        <w:t>wykaz</w:t>
      </w:r>
      <w:r w:rsidR="006C759F" w:rsidRPr="008206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obywateli popierających zgłoszenie, zawierający ich imiona, nazwiska, adresy zamieszkania, numery ewidencyjne PESEL i własnoręcznie złożone podpisy albo wykaz </w:t>
      </w:r>
      <w:r w:rsidR="00E037C2" w:rsidRPr="0082061F">
        <w:rPr>
          <w:rFonts w:ascii="Times New Roman" w:eastAsia="Times New Roman" w:hAnsi="Times New Roman" w:cs="Times New Roman"/>
          <w:sz w:val="24"/>
          <w:szCs w:val="24"/>
          <w:lang w:eastAsia="pl-PL"/>
        </w:rPr>
        <w:t>sędziów popierających zgłoszenie, obejmujący ich imiona, nazwiska, miejsca służbowe, numery ewidencyjne PESEL i własnoręcznie złożone podpisy.</w:t>
      </w:r>
    </w:p>
    <w:p w:rsidR="00D3422B" w:rsidRPr="0082061F" w:rsidRDefault="00E037C2" w:rsidP="00D3422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2061F">
        <w:rPr>
          <w:rFonts w:ascii="Times New Roman" w:hAnsi="Times New Roman" w:cs="Times New Roman"/>
          <w:sz w:val="24"/>
          <w:szCs w:val="24"/>
        </w:rPr>
        <w:t xml:space="preserve">Projekt ustawy przedstawiony przez wnioskodawców </w:t>
      </w:r>
      <w:r w:rsidR="00330AF8" w:rsidRPr="0082061F">
        <w:rPr>
          <w:rFonts w:ascii="Times New Roman" w:hAnsi="Times New Roman" w:cs="Times New Roman"/>
          <w:sz w:val="24"/>
          <w:szCs w:val="24"/>
        </w:rPr>
        <w:t>ma na celu wprowadzenie</w:t>
      </w:r>
      <w:r w:rsidR="001F11E1" w:rsidRPr="0082061F">
        <w:rPr>
          <w:rFonts w:ascii="Times New Roman" w:hAnsi="Times New Roman" w:cs="Times New Roman"/>
          <w:sz w:val="24"/>
          <w:szCs w:val="24"/>
        </w:rPr>
        <w:t xml:space="preserve"> </w:t>
      </w:r>
      <w:r w:rsidR="00D20CE0" w:rsidRPr="0082061F">
        <w:rPr>
          <w:rFonts w:ascii="Times New Roman" w:hAnsi="Times New Roman" w:cs="Times New Roman"/>
          <w:sz w:val="24"/>
          <w:szCs w:val="24"/>
        </w:rPr>
        <w:br/>
      </w:r>
      <w:r w:rsidR="001F11E1" w:rsidRPr="0082061F">
        <w:rPr>
          <w:rFonts w:ascii="Times New Roman" w:hAnsi="Times New Roman" w:cs="Times New Roman"/>
          <w:sz w:val="24"/>
          <w:szCs w:val="24"/>
        </w:rPr>
        <w:t>w art. 11c</w:t>
      </w:r>
      <w:r w:rsidR="00330AF8" w:rsidRPr="0082061F">
        <w:rPr>
          <w:rFonts w:ascii="Times New Roman" w:hAnsi="Times New Roman" w:cs="Times New Roman"/>
          <w:sz w:val="24"/>
          <w:szCs w:val="24"/>
        </w:rPr>
        <w:t xml:space="preserve"> </w:t>
      </w:r>
      <w:r w:rsidR="001F11E1" w:rsidRPr="0082061F">
        <w:rPr>
          <w:rFonts w:ascii="Times New Roman" w:hAnsi="Times New Roman" w:cs="Times New Roman"/>
          <w:sz w:val="24"/>
          <w:szCs w:val="24"/>
        </w:rPr>
        <w:t>ustawy</w:t>
      </w:r>
      <w:r w:rsidR="00330AF8" w:rsidRPr="0082061F">
        <w:rPr>
          <w:rFonts w:ascii="Times New Roman" w:hAnsi="Times New Roman" w:cs="Times New Roman"/>
          <w:sz w:val="24"/>
          <w:szCs w:val="24"/>
        </w:rPr>
        <w:t xml:space="preserve"> rozwiąza</w:t>
      </w:r>
      <w:r w:rsidR="006C759F" w:rsidRPr="0082061F">
        <w:rPr>
          <w:rFonts w:ascii="Times New Roman" w:hAnsi="Times New Roman" w:cs="Times New Roman"/>
          <w:sz w:val="24"/>
          <w:szCs w:val="24"/>
        </w:rPr>
        <w:t>nia</w:t>
      </w:r>
      <w:r w:rsidR="00330AF8" w:rsidRPr="0082061F">
        <w:rPr>
          <w:rFonts w:ascii="Times New Roman" w:hAnsi="Times New Roman" w:cs="Times New Roman"/>
          <w:sz w:val="24"/>
          <w:szCs w:val="24"/>
        </w:rPr>
        <w:t xml:space="preserve"> </w:t>
      </w:r>
      <w:r w:rsidR="006C759F" w:rsidRPr="0082061F">
        <w:rPr>
          <w:rFonts w:ascii="Times New Roman" w:hAnsi="Times New Roman" w:cs="Times New Roman"/>
          <w:sz w:val="24"/>
          <w:szCs w:val="24"/>
        </w:rPr>
        <w:t>obligującego</w:t>
      </w:r>
      <w:r w:rsidR="00330AF8" w:rsidRPr="0082061F">
        <w:rPr>
          <w:rFonts w:ascii="Times New Roman" w:hAnsi="Times New Roman" w:cs="Times New Roman"/>
          <w:sz w:val="24"/>
          <w:szCs w:val="24"/>
        </w:rPr>
        <w:t xml:space="preserve"> </w:t>
      </w:r>
      <w:r w:rsidR="006C759F" w:rsidRPr="0082061F">
        <w:rPr>
          <w:rFonts w:ascii="Times New Roman" w:hAnsi="Times New Roman" w:cs="Times New Roman"/>
          <w:sz w:val="24"/>
          <w:szCs w:val="24"/>
        </w:rPr>
        <w:t xml:space="preserve">do </w:t>
      </w:r>
      <w:r w:rsidR="00983EDB" w:rsidRPr="0082061F">
        <w:rPr>
          <w:rFonts w:ascii="Times New Roman" w:hAnsi="Times New Roman" w:cs="Times New Roman"/>
          <w:sz w:val="24"/>
          <w:szCs w:val="24"/>
        </w:rPr>
        <w:t>poda</w:t>
      </w:r>
      <w:r w:rsidR="006C759F" w:rsidRPr="0082061F">
        <w:rPr>
          <w:rFonts w:ascii="Times New Roman" w:hAnsi="Times New Roman" w:cs="Times New Roman"/>
          <w:sz w:val="24"/>
          <w:szCs w:val="24"/>
        </w:rPr>
        <w:t xml:space="preserve">nia </w:t>
      </w:r>
      <w:r w:rsidR="00983EDB" w:rsidRPr="0082061F">
        <w:rPr>
          <w:rFonts w:ascii="Times New Roman" w:hAnsi="Times New Roman" w:cs="Times New Roman"/>
          <w:sz w:val="24"/>
          <w:szCs w:val="24"/>
        </w:rPr>
        <w:t>do publicznej wiadomości także</w:t>
      </w:r>
      <w:r w:rsidR="00330AF8" w:rsidRPr="0082061F">
        <w:rPr>
          <w:rFonts w:ascii="Times New Roman" w:hAnsi="Times New Roman" w:cs="Times New Roman"/>
          <w:sz w:val="24"/>
          <w:szCs w:val="24"/>
        </w:rPr>
        <w:t xml:space="preserve"> wykazu sędziów popierających zgłoszone kandydatury na członka Krajowej Rady Sądownictwa.</w:t>
      </w:r>
      <w:r w:rsidR="00983EDB" w:rsidRPr="0082061F">
        <w:rPr>
          <w:rFonts w:ascii="Times New Roman" w:hAnsi="Times New Roman" w:cs="Times New Roman"/>
          <w:sz w:val="24"/>
          <w:szCs w:val="24"/>
        </w:rPr>
        <w:t xml:space="preserve"> </w:t>
      </w:r>
      <w:r w:rsidR="00D3422B" w:rsidRPr="0082061F">
        <w:rPr>
          <w:rFonts w:ascii="Times New Roman" w:hAnsi="Times New Roman" w:cs="Times New Roman"/>
          <w:sz w:val="24"/>
          <w:szCs w:val="24"/>
        </w:rPr>
        <w:t xml:space="preserve">W </w:t>
      </w:r>
      <w:r w:rsidR="00C754F2" w:rsidRPr="0082061F">
        <w:rPr>
          <w:rFonts w:ascii="Times New Roman" w:hAnsi="Times New Roman" w:cs="Times New Roman"/>
          <w:sz w:val="24"/>
          <w:szCs w:val="24"/>
        </w:rPr>
        <w:t>opinii</w:t>
      </w:r>
      <w:r w:rsidR="00D3422B" w:rsidRPr="0082061F">
        <w:rPr>
          <w:rFonts w:ascii="Times New Roman" w:hAnsi="Times New Roman" w:cs="Times New Roman"/>
          <w:sz w:val="24"/>
          <w:szCs w:val="24"/>
        </w:rPr>
        <w:t xml:space="preserve"> wniosk</w:t>
      </w:r>
      <w:r w:rsidR="006C759F" w:rsidRPr="0082061F">
        <w:rPr>
          <w:rFonts w:ascii="Times New Roman" w:hAnsi="Times New Roman" w:cs="Times New Roman"/>
          <w:sz w:val="24"/>
          <w:szCs w:val="24"/>
        </w:rPr>
        <w:t>odawcy zaproponowane rozwiązanie</w:t>
      </w:r>
      <w:r w:rsidR="00D3422B" w:rsidRPr="0082061F">
        <w:rPr>
          <w:rFonts w:ascii="Times New Roman" w:hAnsi="Times New Roman" w:cs="Times New Roman"/>
          <w:sz w:val="24"/>
          <w:szCs w:val="24"/>
        </w:rPr>
        <w:t xml:space="preserve"> </w:t>
      </w:r>
      <w:r w:rsidR="00C754F2" w:rsidRPr="0082061F">
        <w:rPr>
          <w:rFonts w:ascii="Times New Roman" w:hAnsi="Times New Roman" w:cs="Times New Roman"/>
          <w:sz w:val="24"/>
          <w:szCs w:val="24"/>
        </w:rPr>
        <w:t xml:space="preserve">służy </w:t>
      </w:r>
      <w:r w:rsidR="006C759F" w:rsidRPr="0082061F">
        <w:rPr>
          <w:rFonts w:ascii="Times New Roman" w:hAnsi="Times New Roman" w:cs="Times New Roman"/>
          <w:sz w:val="24"/>
          <w:szCs w:val="24"/>
        </w:rPr>
        <w:t>zapewni</w:t>
      </w:r>
      <w:r w:rsidR="00C754F2" w:rsidRPr="0082061F">
        <w:rPr>
          <w:rFonts w:ascii="Times New Roman" w:hAnsi="Times New Roman" w:cs="Times New Roman"/>
          <w:sz w:val="24"/>
          <w:szCs w:val="24"/>
        </w:rPr>
        <w:t>eniu</w:t>
      </w:r>
      <w:r w:rsidR="00D3422B" w:rsidRPr="0082061F">
        <w:rPr>
          <w:rFonts w:ascii="Times New Roman" w:hAnsi="Times New Roman" w:cs="Times New Roman"/>
          <w:sz w:val="24"/>
          <w:szCs w:val="24"/>
        </w:rPr>
        <w:t xml:space="preserve"> transparentnoś</w:t>
      </w:r>
      <w:r w:rsidR="00C754F2" w:rsidRPr="0082061F">
        <w:rPr>
          <w:rFonts w:ascii="Times New Roman" w:hAnsi="Times New Roman" w:cs="Times New Roman"/>
          <w:sz w:val="24"/>
          <w:szCs w:val="24"/>
        </w:rPr>
        <w:t>ci</w:t>
      </w:r>
      <w:r w:rsidR="00D3422B" w:rsidRPr="0082061F">
        <w:rPr>
          <w:rFonts w:ascii="Times New Roman" w:hAnsi="Times New Roman" w:cs="Times New Roman"/>
          <w:sz w:val="24"/>
          <w:szCs w:val="24"/>
        </w:rPr>
        <w:t xml:space="preserve"> proces</w:t>
      </w:r>
      <w:r w:rsidR="00C02EE7" w:rsidRPr="0082061F">
        <w:rPr>
          <w:rFonts w:ascii="Times New Roman" w:hAnsi="Times New Roman" w:cs="Times New Roman"/>
          <w:sz w:val="24"/>
          <w:szCs w:val="24"/>
        </w:rPr>
        <w:t>u</w:t>
      </w:r>
      <w:r w:rsidR="00D3422B" w:rsidRPr="0082061F">
        <w:rPr>
          <w:rFonts w:ascii="Times New Roman" w:hAnsi="Times New Roman" w:cs="Times New Roman"/>
          <w:sz w:val="24"/>
          <w:szCs w:val="24"/>
        </w:rPr>
        <w:t xml:space="preserve"> zgłaszania kandydatów </w:t>
      </w:r>
      <w:r w:rsidR="001F11E1" w:rsidRPr="0082061F">
        <w:rPr>
          <w:rFonts w:ascii="Times New Roman" w:hAnsi="Times New Roman" w:cs="Times New Roman"/>
          <w:sz w:val="24"/>
          <w:szCs w:val="24"/>
        </w:rPr>
        <w:t xml:space="preserve">i wyboru </w:t>
      </w:r>
      <w:r w:rsidR="00D3422B" w:rsidRPr="0082061F">
        <w:rPr>
          <w:rFonts w:ascii="Times New Roman" w:hAnsi="Times New Roman" w:cs="Times New Roman"/>
          <w:sz w:val="24"/>
          <w:szCs w:val="24"/>
        </w:rPr>
        <w:t xml:space="preserve">członków Krajowej Rady Sądownictwa, </w:t>
      </w:r>
      <w:r w:rsidR="00D37F53">
        <w:rPr>
          <w:rFonts w:ascii="Times New Roman" w:hAnsi="Times New Roman" w:cs="Times New Roman"/>
          <w:sz w:val="24"/>
          <w:szCs w:val="24"/>
        </w:rPr>
        <w:t>które powinno</w:t>
      </w:r>
      <w:r w:rsidR="006C759F" w:rsidRPr="0082061F">
        <w:rPr>
          <w:rFonts w:ascii="Times New Roman" w:hAnsi="Times New Roman" w:cs="Times New Roman"/>
          <w:sz w:val="24"/>
          <w:szCs w:val="24"/>
        </w:rPr>
        <w:t xml:space="preserve"> znaleźć zastosowanie</w:t>
      </w:r>
      <w:r w:rsidR="00B734DF" w:rsidRPr="0082061F">
        <w:rPr>
          <w:rFonts w:ascii="Times New Roman" w:hAnsi="Times New Roman" w:cs="Times New Roman"/>
          <w:sz w:val="24"/>
          <w:szCs w:val="24"/>
        </w:rPr>
        <w:t xml:space="preserve"> nie tylko na przyszłość, lecz także </w:t>
      </w:r>
      <w:r w:rsidR="006C759F" w:rsidRPr="0082061F">
        <w:rPr>
          <w:rFonts w:ascii="Times New Roman" w:hAnsi="Times New Roman" w:cs="Times New Roman"/>
          <w:sz w:val="24"/>
          <w:szCs w:val="24"/>
        </w:rPr>
        <w:t xml:space="preserve">do już dokonanego zgłoszenia </w:t>
      </w:r>
      <w:r w:rsidR="005E1D42">
        <w:rPr>
          <w:rFonts w:ascii="Times New Roman" w:hAnsi="Times New Roman" w:cs="Times New Roman"/>
          <w:sz w:val="24"/>
          <w:szCs w:val="24"/>
        </w:rPr>
        <w:t>sędziów –</w:t>
      </w:r>
      <w:r w:rsidR="00B734DF" w:rsidRPr="0082061F">
        <w:rPr>
          <w:rFonts w:ascii="Times New Roman" w:hAnsi="Times New Roman" w:cs="Times New Roman"/>
          <w:sz w:val="24"/>
          <w:szCs w:val="24"/>
        </w:rPr>
        <w:t xml:space="preserve"> kandydatów na członków Rady</w:t>
      </w:r>
      <w:r w:rsidR="005E1DF3">
        <w:rPr>
          <w:rFonts w:ascii="Times New Roman" w:hAnsi="Times New Roman" w:cs="Times New Roman"/>
          <w:sz w:val="24"/>
          <w:szCs w:val="24"/>
        </w:rPr>
        <w:t>,</w:t>
      </w:r>
      <w:r w:rsidR="00B734DF" w:rsidRPr="0082061F">
        <w:rPr>
          <w:rFonts w:ascii="Times New Roman" w:hAnsi="Times New Roman" w:cs="Times New Roman"/>
          <w:sz w:val="24"/>
          <w:szCs w:val="24"/>
        </w:rPr>
        <w:t xml:space="preserve"> wobec czego postuluje się wejście w życie projektowanej regulacji </w:t>
      </w:r>
      <w:r w:rsidR="00D3422B" w:rsidRPr="0082061F">
        <w:rPr>
          <w:rFonts w:ascii="Times New Roman" w:hAnsi="Times New Roman" w:cs="Times New Roman"/>
          <w:sz w:val="24"/>
          <w:szCs w:val="24"/>
        </w:rPr>
        <w:t>z dniem ogłoszenia, z mocą od dnia 17 stycznia 2018</w:t>
      </w:r>
      <w:r w:rsidR="00C754F2" w:rsidRPr="0082061F">
        <w:rPr>
          <w:rFonts w:ascii="Times New Roman" w:hAnsi="Times New Roman" w:cs="Times New Roman"/>
          <w:sz w:val="24"/>
          <w:szCs w:val="24"/>
        </w:rPr>
        <w:t> </w:t>
      </w:r>
      <w:r w:rsidR="00D3422B" w:rsidRPr="0082061F">
        <w:rPr>
          <w:rFonts w:ascii="Times New Roman" w:hAnsi="Times New Roman" w:cs="Times New Roman"/>
          <w:sz w:val="24"/>
          <w:szCs w:val="24"/>
        </w:rPr>
        <w:t>r.</w:t>
      </w:r>
    </w:p>
    <w:p w:rsidR="0017540E" w:rsidRPr="0082061F" w:rsidRDefault="000C1408" w:rsidP="0017540E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2061F">
        <w:rPr>
          <w:rFonts w:ascii="Times New Roman" w:hAnsi="Times New Roman" w:cs="Times New Roman"/>
          <w:sz w:val="24"/>
          <w:szCs w:val="24"/>
        </w:rPr>
        <w:t>A</w:t>
      </w:r>
      <w:r w:rsidR="00BB7E51" w:rsidRPr="0082061F">
        <w:rPr>
          <w:rFonts w:ascii="Times New Roman" w:hAnsi="Times New Roman" w:cs="Times New Roman"/>
          <w:sz w:val="24"/>
          <w:szCs w:val="24"/>
        </w:rPr>
        <w:t>naliza</w:t>
      </w:r>
      <w:r w:rsidR="00BF35EC">
        <w:rPr>
          <w:rFonts w:ascii="Times New Roman" w:hAnsi="Times New Roman" w:cs="Times New Roman"/>
          <w:sz w:val="24"/>
          <w:szCs w:val="24"/>
        </w:rPr>
        <w:t xml:space="preserve"> celu i istot</w:t>
      </w:r>
      <w:r w:rsidRPr="0082061F">
        <w:rPr>
          <w:rFonts w:ascii="Times New Roman" w:hAnsi="Times New Roman" w:cs="Times New Roman"/>
          <w:sz w:val="24"/>
          <w:szCs w:val="24"/>
        </w:rPr>
        <w:t xml:space="preserve">y projektowanej ustawy prowadzi do </w:t>
      </w:r>
      <w:r w:rsidR="00BF35EC">
        <w:rPr>
          <w:rFonts w:ascii="Times New Roman" w:hAnsi="Times New Roman" w:cs="Times New Roman"/>
          <w:sz w:val="24"/>
          <w:szCs w:val="24"/>
        </w:rPr>
        <w:t>następujących wniosków.</w:t>
      </w:r>
    </w:p>
    <w:p w:rsidR="000C1408" w:rsidRPr="0082061F" w:rsidRDefault="00BF35EC" w:rsidP="0017540E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0C1408" w:rsidRPr="0082061F">
        <w:rPr>
          <w:rFonts w:ascii="Times New Roman" w:hAnsi="Times New Roman" w:cs="Times New Roman"/>
          <w:sz w:val="24"/>
          <w:szCs w:val="24"/>
        </w:rPr>
        <w:t>roces zgłaszania kandydatów</w:t>
      </w:r>
      <w:r w:rsidR="0017540E" w:rsidRPr="0082061F">
        <w:rPr>
          <w:rFonts w:ascii="Times New Roman" w:hAnsi="Times New Roman" w:cs="Times New Roman"/>
          <w:sz w:val="24"/>
          <w:szCs w:val="24"/>
        </w:rPr>
        <w:t xml:space="preserve"> </w:t>
      </w:r>
      <w:r w:rsidR="00D3422B" w:rsidRPr="0082061F">
        <w:rPr>
          <w:rFonts w:ascii="Times New Roman" w:hAnsi="Times New Roman" w:cs="Times New Roman"/>
          <w:sz w:val="24"/>
          <w:szCs w:val="24"/>
        </w:rPr>
        <w:t>na członków</w:t>
      </w:r>
      <w:r w:rsidR="0017540E" w:rsidRPr="0082061F">
        <w:rPr>
          <w:rFonts w:ascii="Times New Roman" w:hAnsi="Times New Roman" w:cs="Times New Roman"/>
          <w:sz w:val="24"/>
          <w:szCs w:val="24"/>
        </w:rPr>
        <w:t xml:space="preserve"> </w:t>
      </w:r>
      <w:r w:rsidR="000C1408" w:rsidRPr="0082061F">
        <w:rPr>
          <w:rFonts w:ascii="Times New Roman" w:hAnsi="Times New Roman" w:cs="Times New Roman"/>
          <w:sz w:val="24"/>
          <w:szCs w:val="24"/>
        </w:rPr>
        <w:t xml:space="preserve">Krajowej </w:t>
      </w:r>
      <w:r w:rsidR="0017540E" w:rsidRPr="0082061F">
        <w:rPr>
          <w:rFonts w:ascii="Times New Roman" w:hAnsi="Times New Roman" w:cs="Times New Roman"/>
          <w:sz w:val="24"/>
          <w:szCs w:val="24"/>
        </w:rPr>
        <w:t>Rady</w:t>
      </w:r>
      <w:r w:rsidR="000C1408" w:rsidRPr="0082061F">
        <w:rPr>
          <w:rFonts w:ascii="Times New Roman" w:hAnsi="Times New Roman" w:cs="Times New Roman"/>
          <w:sz w:val="24"/>
          <w:szCs w:val="24"/>
        </w:rPr>
        <w:t xml:space="preserve"> Sądownictwa</w:t>
      </w:r>
      <w:r w:rsidR="0017540E" w:rsidRPr="0082061F">
        <w:rPr>
          <w:rFonts w:ascii="Times New Roman" w:hAnsi="Times New Roman" w:cs="Times New Roman"/>
          <w:sz w:val="24"/>
          <w:szCs w:val="24"/>
        </w:rPr>
        <w:t xml:space="preserve"> spośród sędziów nadzorowany jest przez Marszałka Sejmu RP</w:t>
      </w:r>
      <w:r w:rsidR="00C02EE7" w:rsidRPr="0082061F">
        <w:rPr>
          <w:rFonts w:ascii="Times New Roman" w:hAnsi="Times New Roman" w:cs="Times New Roman"/>
          <w:sz w:val="24"/>
          <w:szCs w:val="24"/>
        </w:rPr>
        <w:t>,</w:t>
      </w:r>
      <w:r w:rsidR="000C1408" w:rsidRPr="0082061F">
        <w:rPr>
          <w:rFonts w:ascii="Times New Roman" w:hAnsi="Times New Roman" w:cs="Times New Roman"/>
          <w:sz w:val="24"/>
          <w:szCs w:val="24"/>
        </w:rPr>
        <w:t xml:space="preserve"> zobligowanego między innymi do pozyskania od właściwych podmiotów informacji obejmujących dorobek orzeczniczy </w:t>
      </w:r>
      <w:r w:rsidR="000C1408" w:rsidRPr="0082061F">
        <w:rPr>
          <w:rFonts w:ascii="Times New Roman" w:hAnsi="Times New Roman" w:cs="Times New Roman"/>
          <w:sz w:val="24"/>
          <w:szCs w:val="24"/>
        </w:rPr>
        <w:lastRenderedPageBreak/>
        <w:t>kandydata, w tym doniosłe społecznie lub precedensowe orzeczenia, i istotne informacje dotyczące kultury urzędowania, przede wszystkim ujawnione podczas wizytacji i</w:t>
      </w:r>
      <w:r w:rsidR="00C754F2" w:rsidRPr="0082061F">
        <w:rPr>
          <w:rFonts w:ascii="Times New Roman" w:hAnsi="Times New Roman" w:cs="Times New Roman"/>
          <w:sz w:val="24"/>
          <w:szCs w:val="24"/>
        </w:rPr>
        <w:t> </w:t>
      </w:r>
      <w:r w:rsidR="000C1408" w:rsidRPr="0082061F">
        <w:rPr>
          <w:rFonts w:ascii="Times New Roman" w:hAnsi="Times New Roman" w:cs="Times New Roman"/>
          <w:sz w:val="24"/>
          <w:szCs w:val="24"/>
        </w:rPr>
        <w:t>lustracji, a</w:t>
      </w:r>
      <w:r>
        <w:rPr>
          <w:rFonts w:ascii="Times New Roman" w:hAnsi="Times New Roman" w:cs="Times New Roman"/>
          <w:sz w:val="24"/>
          <w:szCs w:val="24"/>
        </w:rPr>
        <w:t> </w:t>
      </w:r>
      <w:r w:rsidR="000C1408" w:rsidRPr="0082061F">
        <w:rPr>
          <w:rFonts w:ascii="Times New Roman" w:hAnsi="Times New Roman" w:cs="Times New Roman"/>
          <w:sz w:val="24"/>
          <w:szCs w:val="24"/>
        </w:rPr>
        <w:t>nadto</w:t>
      </w:r>
      <w:r w:rsidR="00976AB7">
        <w:rPr>
          <w:rFonts w:ascii="Times New Roman" w:hAnsi="Times New Roman" w:cs="Times New Roman"/>
          <w:sz w:val="24"/>
          <w:szCs w:val="24"/>
        </w:rPr>
        <w:t xml:space="preserve"> do zwrócenia się do </w:t>
      </w:r>
      <w:r w:rsidR="00976AB7" w:rsidRPr="0082061F">
        <w:rPr>
          <w:rFonts w:ascii="Times New Roman" w:hAnsi="Times New Roman" w:cs="Times New Roman"/>
          <w:sz w:val="24"/>
          <w:szCs w:val="24"/>
        </w:rPr>
        <w:t>Ministra Sprawiedliwości</w:t>
      </w:r>
      <w:r w:rsidR="000C1408" w:rsidRPr="0082061F">
        <w:rPr>
          <w:rFonts w:ascii="Times New Roman" w:hAnsi="Times New Roman" w:cs="Times New Roman"/>
          <w:sz w:val="24"/>
          <w:szCs w:val="24"/>
        </w:rPr>
        <w:t xml:space="preserve"> w celu weryfikacji statusu sędziowskiego osób zgłaszających kandydaturę w trybie ar</w:t>
      </w:r>
      <w:r w:rsidR="00976AB7">
        <w:rPr>
          <w:rFonts w:ascii="Times New Roman" w:hAnsi="Times New Roman" w:cs="Times New Roman"/>
          <w:sz w:val="24"/>
          <w:szCs w:val="24"/>
        </w:rPr>
        <w:t>t. 11a ust. 2 pkt 2 ustawy</w:t>
      </w:r>
      <w:r w:rsidR="000C1408" w:rsidRPr="0082061F">
        <w:rPr>
          <w:rFonts w:ascii="Times New Roman" w:hAnsi="Times New Roman" w:cs="Times New Roman"/>
          <w:sz w:val="24"/>
          <w:szCs w:val="24"/>
        </w:rPr>
        <w:t>. Powyższe z</w:t>
      </w:r>
      <w:r w:rsidR="00C02EE7" w:rsidRPr="0082061F">
        <w:rPr>
          <w:rFonts w:ascii="Times New Roman" w:hAnsi="Times New Roman" w:cs="Times New Roman"/>
          <w:sz w:val="24"/>
          <w:szCs w:val="24"/>
        </w:rPr>
        <w:t xml:space="preserve">apewnia </w:t>
      </w:r>
      <w:r w:rsidR="000C1408" w:rsidRPr="0082061F">
        <w:rPr>
          <w:rFonts w:ascii="Times New Roman" w:hAnsi="Times New Roman" w:cs="Times New Roman"/>
          <w:sz w:val="24"/>
          <w:szCs w:val="24"/>
        </w:rPr>
        <w:t>rzetelność</w:t>
      </w:r>
      <w:r w:rsidR="00C02EE7" w:rsidRPr="0082061F">
        <w:rPr>
          <w:rFonts w:ascii="Times New Roman" w:hAnsi="Times New Roman" w:cs="Times New Roman"/>
          <w:sz w:val="24"/>
          <w:szCs w:val="24"/>
        </w:rPr>
        <w:t xml:space="preserve"> procesu wyboru kandydatów</w:t>
      </w:r>
      <w:r w:rsidR="00983EDB" w:rsidRPr="0082061F">
        <w:rPr>
          <w:rFonts w:ascii="Times New Roman" w:hAnsi="Times New Roman" w:cs="Times New Roman"/>
          <w:sz w:val="24"/>
          <w:szCs w:val="24"/>
        </w:rPr>
        <w:t xml:space="preserve"> w zakresie gwarancji spełnienia przesłanek warunkujących prawidłowość zgłoszenia</w:t>
      </w:r>
      <w:r w:rsidR="0017540E" w:rsidRPr="0082061F">
        <w:rPr>
          <w:rFonts w:ascii="Times New Roman" w:hAnsi="Times New Roman" w:cs="Times New Roman"/>
          <w:sz w:val="24"/>
          <w:szCs w:val="24"/>
        </w:rPr>
        <w:t>.</w:t>
      </w:r>
      <w:r w:rsidR="001303DF" w:rsidRPr="0082061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F35EC" w:rsidRDefault="00BF35EC" w:rsidP="001303D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1303DF" w:rsidRPr="0082061F">
        <w:rPr>
          <w:rFonts w:ascii="Times New Roman" w:hAnsi="Times New Roman" w:cs="Times New Roman"/>
          <w:sz w:val="24"/>
          <w:szCs w:val="24"/>
        </w:rPr>
        <w:t>roces</w:t>
      </w:r>
      <w:r w:rsidR="000C1408" w:rsidRPr="0082061F">
        <w:rPr>
          <w:rFonts w:ascii="Times New Roman" w:hAnsi="Times New Roman" w:cs="Times New Roman"/>
          <w:sz w:val="24"/>
          <w:szCs w:val="24"/>
        </w:rPr>
        <w:t xml:space="preserve"> wyboru </w:t>
      </w:r>
      <w:r w:rsidR="00D3422B" w:rsidRPr="0082061F">
        <w:rPr>
          <w:rFonts w:ascii="Times New Roman" w:hAnsi="Times New Roman" w:cs="Times New Roman"/>
          <w:sz w:val="24"/>
          <w:szCs w:val="24"/>
        </w:rPr>
        <w:t>nowych członków</w:t>
      </w:r>
      <w:r w:rsidR="000C1408" w:rsidRPr="0082061F">
        <w:rPr>
          <w:rFonts w:ascii="Times New Roman" w:hAnsi="Times New Roman" w:cs="Times New Roman"/>
          <w:sz w:val="24"/>
          <w:szCs w:val="24"/>
        </w:rPr>
        <w:t xml:space="preserve"> Krajowej Rady Sądownictwa</w:t>
      </w:r>
      <w:r>
        <w:rPr>
          <w:rFonts w:ascii="Times New Roman" w:hAnsi="Times New Roman" w:cs="Times New Roman"/>
          <w:sz w:val="24"/>
          <w:szCs w:val="24"/>
        </w:rPr>
        <w:t xml:space="preserve"> przez Sejm RP</w:t>
      </w:r>
      <w:r w:rsidR="00D3422B" w:rsidRPr="0082061F">
        <w:rPr>
          <w:rFonts w:ascii="Times New Roman" w:hAnsi="Times New Roman" w:cs="Times New Roman"/>
          <w:sz w:val="24"/>
          <w:szCs w:val="24"/>
        </w:rPr>
        <w:t xml:space="preserve"> zakończył</w:t>
      </w:r>
      <w:r w:rsidR="000C1408" w:rsidRPr="0082061F">
        <w:rPr>
          <w:rFonts w:ascii="Times New Roman" w:hAnsi="Times New Roman" w:cs="Times New Roman"/>
          <w:sz w:val="24"/>
          <w:szCs w:val="24"/>
        </w:rPr>
        <w:t xml:space="preserve"> się w dniu 6 marca 2018 r. </w:t>
      </w:r>
    </w:p>
    <w:p w:rsidR="0031181B" w:rsidRPr="0082061F" w:rsidRDefault="000C1408" w:rsidP="001303D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2061F">
        <w:rPr>
          <w:rFonts w:ascii="Times New Roman" w:hAnsi="Times New Roman" w:cs="Times New Roman"/>
          <w:sz w:val="24"/>
          <w:szCs w:val="24"/>
        </w:rPr>
        <w:t>W</w:t>
      </w:r>
      <w:r w:rsidR="001303DF" w:rsidRPr="0082061F">
        <w:rPr>
          <w:rFonts w:ascii="Times New Roman" w:hAnsi="Times New Roman" w:cs="Times New Roman"/>
          <w:sz w:val="24"/>
          <w:szCs w:val="24"/>
        </w:rPr>
        <w:t xml:space="preserve">prowadzenie proponowanych rozwiązań w żaden sposób nie wpłynie </w:t>
      </w:r>
      <w:r w:rsidRPr="0082061F">
        <w:rPr>
          <w:rFonts w:ascii="Times New Roman" w:hAnsi="Times New Roman" w:cs="Times New Roman"/>
          <w:sz w:val="24"/>
          <w:szCs w:val="24"/>
        </w:rPr>
        <w:t>zatem na przebieg</w:t>
      </w:r>
      <w:r w:rsidR="00C754F2" w:rsidRPr="0082061F">
        <w:rPr>
          <w:rFonts w:ascii="Times New Roman" w:hAnsi="Times New Roman" w:cs="Times New Roman"/>
          <w:sz w:val="24"/>
          <w:szCs w:val="24"/>
        </w:rPr>
        <w:t xml:space="preserve"> </w:t>
      </w:r>
      <w:r w:rsidR="00BF35EC">
        <w:rPr>
          <w:rFonts w:ascii="Times New Roman" w:hAnsi="Times New Roman" w:cs="Times New Roman"/>
          <w:sz w:val="24"/>
          <w:szCs w:val="24"/>
        </w:rPr>
        <w:t xml:space="preserve">ani wynik </w:t>
      </w:r>
      <w:r w:rsidR="00C754F2" w:rsidRPr="0082061F">
        <w:rPr>
          <w:rFonts w:ascii="Times New Roman" w:hAnsi="Times New Roman" w:cs="Times New Roman"/>
          <w:sz w:val="24"/>
          <w:szCs w:val="24"/>
        </w:rPr>
        <w:t xml:space="preserve">zakończonego postępowania, w tym </w:t>
      </w:r>
      <w:r w:rsidRPr="0082061F">
        <w:rPr>
          <w:rFonts w:ascii="Times New Roman" w:hAnsi="Times New Roman" w:cs="Times New Roman"/>
          <w:sz w:val="24"/>
          <w:szCs w:val="24"/>
        </w:rPr>
        <w:t>debaty co do zgłoszonych kandydatur</w:t>
      </w:r>
      <w:r w:rsidR="00C754F2" w:rsidRPr="0082061F">
        <w:rPr>
          <w:rFonts w:ascii="Times New Roman" w:hAnsi="Times New Roman" w:cs="Times New Roman"/>
          <w:sz w:val="24"/>
          <w:szCs w:val="24"/>
        </w:rPr>
        <w:t>,</w:t>
      </w:r>
      <w:r w:rsidRPr="0082061F">
        <w:rPr>
          <w:rFonts w:ascii="Times New Roman" w:hAnsi="Times New Roman" w:cs="Times New Roman"/>
          <w:sz w:val="24"/>
          <w:szCs w:val="24"/>
        </w:rPr>
        <w:t xml:space="preserve"> przez pryzmat </w:t>
      </w:r>
      <w:r w:rsidR="00C754F2" w:rsidRPr="0082061F">
        <w:rPr>
          <w:rFonts w:ascii="Times New Roman" w:hAnsi="Times New Roman" w:cs="Times New Roman"/>
          <w:sz w:val="24"/>
          <w:szCs w:val="24"/>
        </w:rPr>
        <w:t>tożsamości</w:t>
      </w:r>
      <w:r w:rsidRPr="0082061F">
        <w:rPr>
          <w:rFonts w:ascii="Times New Roman" w:hAnsi="Times New Roman" w:cs="Times New Roman"/>
          <w:sz w:val="24"/>
          <w:szCs w:val="24"/>
        </w:rPr>
        <w:t xml:space="preserve"> popierających </w:t>
      </w:r>
      <w:r w:rsidR="00C754F2" w:rsidRPr="0082061F">
        <w:rPr>
          <w:rFonts w:ascii="Times New Roman" w:hAnsi="Times New Roman" w:cs="Times New Roman"/>
          <w:sz w:val="24"/>
          <w:szCs w:val="24"/>
        </w:rPr>
        <w:t>kandydatury</w:t>
      </w:r>
      <w:r w:rsidRPr="0082061F">
        <w:rPr>
          <w:rFonts w:ascii="Times New Roman" w:hAnsi="Times New Roman" w:cs="Times New Roman"/>
          <w:sz w:val="24"/>
          <w:szCs w:val="24"/>
        </w:rPr>
        <w:t xml:space="preserve"> sędziów</w:t>
      </w:r>
      <w:r w:rsidR="00C754F2" w:rsidRPr="0082061F">
        <w:rPr>
          <w:rFonts w:ascii="Times New Roman" w:hAnsi="Times New Roman" w:cs="Times New Roman"/>
          <w:sz w:val="24"/>
          <w:szCs w:val="24"/>
        </w:rPr>
        <w:t>,</w:t>
      </w:r>
      <w:r w:rsidRPr="0082061F">
        <w:rPr>
          <w:rFonts w:ascii="Times New Roman" w:hAnsi="Times New Roman" w:cs="Times New Roman"/>
          <w:sz w:val="24"/>
          <w:szCs w:val="24"/>
        </w:rPr>
        <w:t xml:space="preserve"> ani nie spowoduje żadne</w:t>
      </w:r>
      <w:r w:rsidR="00C754F2" w:rsidRPr="0082061F">
        <w:rPr>
          <w:rFonts w:ascii="Times New Roman" w:hAnsi="Times New Roman" w:cs="Times New Roman"/>
          <w:sz w:val="24"/>
          <w:szCs w:val="24"/>
        </w:rPr>
        <w:t>go</w:t>
      </w:r>
      <w:r w:rsidRPr="0082061F">
        <w:rPr>
          <w:rFonts w:ascii="Times New Roman" w:hAnsi="Times New Roman" w:cs="Times New Roman"/>
          <w:sz w:val="24"/>
          <w:szCs w:val="24"/>
        </w:rPr>
        <w:t xml:space="preserve"> </w:t>
      </w:r>
      <w:r w:rsidR="00BF35EC">
        <w:rPr>
          <w:rFonts w:ascii="Times New Roman" w:hAnsi="Times New Roman" w:cs="Times New Roman"/>
          <w:sz w:val="24"/>
          <w:szCs w:val="24"/>
        </w:rPr>
        <w:t xml:space="preserve">innego </w:t>
      </w:r>
      <w:r w:rsidRPr="0082061F">
        <w:rPr>
          <w:rFonts w:ascii="Times New Roman" w:hAnsi="Times New Roman" w:cs="Times New Roman"/>
          <w:sz w:val="24"/>
          <w:szCs w:val="24"/>
        </w:rPr>
        <w:t>prawn</w:t>
      </w:r>
      <w:r w:rsidR="00C754F2" w:rsidRPr="0082061F">
        <w:rPr>
          <w:rFonts w:ascii="Times New Roman" w:hAnsi="Times New Roman" w:cs="Times New Roman"/>
          <w:sz w:val="24"/>
          <w:szCs w:val="24"/>
        </w:rPr>
        <w:t>i</w:t>
      </w:r>
      <w:r w:rsidR="0013095C">
        <w:rPr>
          <w:rFonts w:ascii="Times New Roman" w:hAnsi="Times New Roman" w:cs="Times New Roman"/>
          <w:sz w:val="24"/>
          <w:szCs w:val="24"/>
        </w:rPr>
        <w:t>e relewantnego skutku.</w:t>
      </w:r>
    </w:p>
    <w:p w:rsidR="00D70525" w:rsidRDefault="000C1408" w:rsidP="0031181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2061F">
        <w:rPr>
          <w:rFonts w:ascii="Times New Roman" w:hAnsi="Times New Roman" w:cs="Times New Roman"/>
          <w:sz w:val="24"/>
          <w:szCs w:val="24"/>
        </w:rPr>
        <w:t xml:space="preserve">Wymaga </w:t>
      </w:r>
      <w:r w:rsidR="0031181B" w:rsidRPr="0082061F">
        <w:rPr>
          <w:rFonts w:ascii="Times New Roman" w:hAnsi="Times New Roman" w:cs="Times New Roman"/>
          <w:sz w:val="24"/>
          <w:szCs w:val="24"/>
        </w:rPr>
        <w:t xml:space="preserve">przy tym zaakcentowania, </w:t>
      </w:r>
      <w:r w:rsidR="00C02EE7" w:rsidRPr="0082061F">
        <w:rPr>
          <w:rFonts w:ascii="Times New Roman" w:hAnsi="Times New Roman" w:cs="Times New Roman"/>
          <w:sz w:val="24"/>
          <w:szCs w:val="24"/>
        </w:rPr>
        <w:t>że p</w:t>
      </w:r>
      <w:r w:rsidR="00D3422B" w:rsidRPr="0082061F">
        <w:rPr>
          <w:rFonts w:ascii="Times New Roman" w:hAnsi="Times New Roman" w:cs="Times New Roman"/>
          <w:sz w:val="24"/>
          <w:szCs w:val="24"/>
        </w:rPr>
        <w:t>rojektowana regulacja</w:t>
      </w:r>
      <w:r w:rsidR="00983EDB" w:rsidRPr="0082061F">
        <w:rPr>
          <w:rFonts w:ascii="Times New Roman" w:hAnsi="Times New Roman" w:cs="Times New Roman"/>
          <w:sz w:val="24"/>
          <w:szCs w:val="24"/>
        </w:rPr>
        <w:t>,</w:t>
      </w:r>
      <w:r w:rsidR="00D3422B" w:rsidRPr="0082061F">
        <w:rPr>
          <w:rFonts w:ascii="Times New Roman" w:hAnsi="Times New Roman" w:cs="Times New Roman"/>
          <w:sz w:val="24"/>
          <w:szCs w:val="24"/>
        </w:rPr>
        <w:t xml:space="preserve"> w zakresie jej </w:t>
      </w:r>
      <w:r w:rsidR="0031181B" w:rsidRPr="0082061F">
        <w:rPr>
          <w:rFonts w:ascii="Times New Roman" w:hAnsi="Times New Roman" w:cs="Times New Roman"/>
          <w:sz w:val="24"/>
          <w:szCs w:val="24"/>
        </w:rPr>
        <w:t>mocy obowiązywania określonej retroaktywnie,</w:t>
      </w:r>
      <w:r w:rsidR="00D3422B" w:rsidRPr="0082061F">
        <w:rPr>
          <w:rFonts w:ascii="Times New Roman" w:hAnsi="Times New Roman" w:cs="Times New Roman"/>
          <w:sz w:val="24"/>
          <w:szCs w:val="24"/>
        </w:rPr>
        <w:t xml:space="preserve"> </w:t>
      </w:r>
      <w:r w:rsidR="00752069">
        <w:rPr>
          <w:rFonts w:ascii="Times New Roman" w:hAnsi="Times New Roman" w:cs="Times New Roman"/>
          <w:sz w:val="24"/>
          <w:szCs w:val="24"/>
        </w:rPr>
        <w:t>zdaje się godzić</w:t>
      </w:r>
      <w:r w:rsidR="0031181B" w:rsidRPr="0082061F">
        <w:rPr>
          <w:rFonts w:ascii="Times New Roman" w:hAnsi="Times New Roman" w:cs="Times New Roman"/>
          <w:sz w:val="24"/>
          <w:szCs w:val="24"/>
        </w:rPr>
        <w:t xml:space="preserve"> w wynikającą z konstytucyjnej zasady demokratycznego państwa prawnego zasadę niedziałania prawa wstecz</w:t>
      </w:r>
      <w:r w:rsidR="001303DF" w:rsidRPr="0082061F">
        <w:rPr>
          <w:rFonts w:ascii="Times New Roman" w:hAnsi="Times New Roman" w:cs="Times New Roman"/>
          <w:sz w:val="24"/>
          <w:szCs w:val="24"/>
        </w:rPr>
        <w:t xml:space="preserve">. </w:t>
      </w:r>
      <w:r w:rsidR="0031181B" w:rsidRPr="0082061F">
        <w:rPr>
          <w:rFonts w:ascii="Times New Roman" w:hAnsi="Times New Roman" w:cs="Times New Roman"/>
          <w:sz w:val="24"/>
          <w:szCs w:val="24"/>
        </w:rPr>
        <w:t>Jej istota sprowadza się</w:t>
      </w:r>
      <w:r w:rsidR="00752069">
        <w:rPr>
          <w:rFonts w:ascii="Times New Roman" w:hAnsi="Times New Roman" w:cs="Times New Roman"/>
          <w:sz w:val="24"/>
          <w:szCs w:val="24"/>
        </w:rPr>
        <w:t xml:space="preserve"> </w:t>
      </w:r>
      <w:r w:rsidR="002F5B69">
        <w:rPr>
          <w:rFonts w:ascii="Times New Roman" w:hAnsi="Times New Roman" w:cs="Times New Roman"/>
          <w:sz w:val="24"/>
          <w:szCs w:val="24"/>
        </w:rPr>
        <w:t xml:space="preserve">do tego, </w:t>
      </w:r>
      <w:r w:rsidR="0031181B" w:rsidRPr="0082061F">
        <w:rPr>
          <w:rFonts w:ascii="Times New Roman" w:hAnsi="Times New Roman" w:cs="Times New Roman"/>
          <w:sz w:val="24"/>
          <w:szCs w:val="24"/>
        </w:rPr>
        <w:t>ż</w:t>
      </w:r>
      <w:r w:rsidR="002F5B69">
        <w:rPr>
          <w:rFonts w:ascii="Times New Roman" w:hAnsi="Times New Roman" w:cs="Times New Roman"/>
          <w:sz w:val="24"/>
          <w:szCs w:val="24"/>
        </w:rPr>
        <w:t>e</w:t>
      </w:r>
      <w:r w:rsidR="0031181B" w:rsidRPr="0082061F">
        <w:rPr>
          <w:rFonts w:ascii="Times New Roman" w:hAnsi="Times New Roman" w:cs="Times New Roman"/>
          <w:sz w:val="24"/>
          <w:szCs w:val="24"/>
        </w:rPr>
        <w:t xml:space="preserve"> prawo powinno co do zasady działać „na przyszłość”, nie należy zaś stanowić norm prawnych, które miałyby być stosowane do zdarzeń przeszłych i</w:t>
      </w:r>
      <w:r w:rsidR="00192B13">
        <w:rPr>
          <w:rFonts w:ascii="Times New Roman" w:hAnsi="Times New Roman" w:cs="Times New Roman"/>
          <w:sz w:val="24"/>
          <w:szCs w:val="24"/>
        </w:rPr>
        <w:t> </w:t>
      </w:r>
      <w:r w:rsidR="0031181B" w:rsidRPr="0082061F">
        <w:rPr>
          <w:rFonts w:ascii="Times New Roman" w:hAnsi="Times New Roman" w:cs="Times New Roman"/>
          <w:sz w:val="24"/>
          <w:szCs w:val="24"/>
        </w:rPr>
        <w:t>zakończonych przed ich wejściem w życie. Przyjęcie projektowanej ustawy doprowadziłoby do konieczności oceny zdarzenia przeszłego, w</w:t>
      </w:r>
      <w:r w:rsidR="00C754F2" w:rsidRPr="0082061F">
        <w:rPr>
          <w:rFonts w:ascii="Times New Roman" w:hAnsi="Times New Roman" w:cs="Times New Roman"/>
          <w:sz w:val="24"/>
          <w:szCs w:val="24"/>
        </w:rPr>
        <w:t> </w:t>
      </w:r>
      <w:r w:rsidR="0031181B" w:rsidRPr="0082061F">
        <w:rPr>
          <w:rFonts w:ascii="Times New Roman" w:hAnsi="Times New Roman" w:cs="Times New Roman"/>
          <w:sz w:val="24"/>
          <w:szCs w:val="24"/>
        </w:rPr>
        <w:t>postaci udzielenia poparcia określonemu kandydatowi na sędziego, przez pryzmat nowych regulacji, wprowadzając fikcję, jakoby przepisy te obowiązywały już w dacie nastąpienia ocenianego zdarzenia. W sposób oczywisty godziłoby to w zaufanie obywatela do państwa i</w:t>
      </w:r>
      <w:r w:rsidR="005E1D42">
        <w:rPr>
          <w:rFonts w:ascii="Times New Roman" w:hAnsi="Times New Roman" w:cs="Times New Roman"/>
          <w:sz w:val="24"/>
          <w:szCs w:val="24"/>
        </w:rPr>
        <w:t> </w:t>
      </w:r>
      <w:r w:rsidR="0031181B" w:rsidRPr="0082061F">
        <w:rPr>
          <w:rFonts w:ascii="Times New Roman" w:hAnsi="Times New Roman" w:cs="Times New Roman"/>
          <w:sz w:val="24"/>
          <w:szCs w:val="24"/>
        </w:rPr>
        <w:t xml:space="preserve">prawa, </w:t>
      </w:r>
      <w:r w:rsidR="00C754F2" w:rsidRPr="0082061F">
        <w:rPr>
          <w:rFonts w:ascii="Times New Roman" w:hAnsi="Times New Roman" w:cs="Times New Roman"/>
          <w:sz w:val="24"/>
          <w:szCs w:val="24"/>
        </w:rPr>
        <w:t>w zakresie, w jakim osoby udzielające poparcia sędziom – kandydatom na członków Krajowej Rady Sądownictwa działały w zaufaniu do obowiązujących regulacji normatywnych, gwarantujących niepodawanie do publicznej w</w:t>
      </w:r>
      <w:r w:rsidR="00D70525">
        <w:rPr>
          <w:rFonts w:ascii="Times New Roman" w:hAnsi="Times New Roman" w:cs="Times New Roman"/>
          <w:sz w:val="24"/>
          <w:szCs w:val="24"/>
        </w:rPr>
        <w:t>iadomości ich danych osobowych.</w:t>
      </w:r>
    </w:p>
    <w:p w:rsidR="0082061F" w:rsidRPr="0082061F" w:rsidRDefault="0082061F" w:rsidP="0031181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2061F">
        <w:rPr>
          <w:rFonts w:ascii="Times New Roman" w:hAnsi="Times New Roman" w:cs="Times New Roman"/>
          <w:sz w:val="24"/>
          <w:szCs w:val="24"/>
        </w:rPr>
        <w:t xml:space="preserve">Warto także mieć na uwadze, że projektowane rozwiązania </w:t>
      </w:r>
      <w:r w:rsidR="00D70525">
        <w:rPr>
          <w:rFonts w:ascii="Times New Roman" w:hAnsi="Times New Roman" w:cs="Times New Roman"/>
          <w:sz w:val="24"/>
          <w:szCs w:val="24"/>
        </w:rPr>
        <w:t>dotyczą jedynie</w:t>
      </w:r>
      <w:r w:rsidRPr="0082061F">
        <w:rPr>
          <w:rFonts w:ascii="Times New Roman" w:hAnsi="Times New Roman" w:cs="Times New Roman"/>
          <w:sz w:val="24"/>
          <w:szCs w:val="24"/>
        </w:rPr>
        <w:t xml:space="preserve"> podani</w:t>
      </w:r>
      <w:r w:rsidR="00D70525">
        <w:rPr>
          <w:rFonts w:ascii="Times New Roman" w:hAnsi="Times New Roman" w:cs="Times New Roman"/>
          <w:sz w:val="24"/>
          <w:szCs w:val="24"/>
        </w:rPr>
        <w:t>a</w:t>
      </w:r>
      <w:r w:rsidRPr="0082061F">
        <w:rPr>
          <w:rFonts w:ascii="Times New Roman" w:hAnsi="Times New Roman" w:cs="Times New Roman"/>
          <w:sz w:val="24"/>
          <w:szCs w:val="24"/>
        </w:rPr>
        <w:t xml:space="preserve"> do publicznej wiadomości danych osobowych sędziów popierających kandydatury na członków Krajowej Rady Sądownictwa, </w:t>
      </w:r>
      <w:r w:rsidR="00D70525">
        <w:rPr>
          <w:rFonts w:ascii="Times New Roman" w:hAnsi="Times New Roman" w:cs="Times New Roman"/>
          <w:sz w:val="24"/>
          <w:szCs w:val="24"/>
        </w:rPr>
        <w:t>a nie przewidują</w:t>
      </w:r>
      <w:r w:rsidRPr="0082061F">
        <w:rPr>
          <w:rFonts w:ascii="Times New Roman" w:hAnsi="Times New Roman" w:cs="Times New Roman"/>
          <w:sz w:val="24"/>
          <w:szCs w:val="24"/>
        </w:rPr>
        <w:t xml:space="preserve"> tożsamego uregulowania kwestii jawności danych osobowych obywateli Rzeczypospolitej Polskiej, udzielających poparcia kandydatom na podstawi</w:t>
      </w:r>
      <w:r w:rsidR="00D70525">
        <w:rPr>
          <w:rFonts w:ascii="Times New Roman" w:hAnsi="Times New Roman" w:cs="Times New Roman"/>
          <w:sz w:val="24"/>
          <w:szCs w:val="24"/>
        </w:rPr>
        <w:t>e art. 11a ust. 2 pkt 1 ustawy.</w:t>
      </w:r>
    </w:p>
    <w:p w:rsidR="003026A1" w:rsidRPr="0082061F" w:rsidRDefault="008F6902" w:rsidP="008F6902">
      <w:pPr>
        <w:tabs>
          <w:tab w:val="left" w:pos="426"/>
        </w:tabs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2061F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>Kolejno, p</w:t>
      </w:r>
      <w:r w:rsidR="001F11E1" w:rsidRPr="0082061F">
        <w:rPr>
          <w:rFonts w:ascii="Times New Roman" w:eastAsia="Times New Roman" w:hAnsi="Times New Roman" w:cs="Times New Roman"/>
          <w:sz w:val="24"/>
          <w:szCs w:val="24"/>
          <w:lang w:eastAsia="pl-PL"/>
        </w:rPr>
        <w:t>rojektowana regulacja budzi wątpliwości w zak</w:t>
      </w:r>
      <w:r w:rsidR="00C02EE7" w:rsidRPr="0082061F">
        <w:rPr>
          <w:rFonts w:ascii="Times New Roman" w:eastAsia="Times New Roman" w:hAnsi="Times New Roman" w:cs="Times New Roman"/>
          <w:sz w:val="24"/>
          <w:szCs w:val="24"/>
          <w:lang w:eastAsia="pl-PL"/>
        </w:rPr>
        <w:t>resi</w:t>
      </w:r>
      <w:r w:rsidR="001F11E1" w:rsidRPr="008206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e podawania </w:t>
      </w:r>
      <w:r w:rsidR="003026A1" w:rsidRPr="0082061F">
        <w:rPr>
          <w:rFonts w:ascii="Times New Roman" w:eastAsia="Times New Roman" w:hAnsi="Times New Roman" w:cs="Times New Roman"/>
          <w:sz w:val="24"/>
          <w:szCs w:val="24"/>
          <w:lang w:eastAsia="pl-PL"/>
        </w:rPr>
        <w:t>do publicznej wiadomoś</w:t>
      </w:r>
      <w:r w:rsidR="001F11E1" w:rsidRPr="008206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ci </w:t>
      </w:r>
      <w:r w:rsidRPr="0082061F">
        <w:rPr>
          <w:rFonts w:ascii="Times New Roman" w:eastAsia="Times New Roman" w:hAnsi="Times New Roman" w:cs="Times New Roman"/>
          <w:sz w:val="24"/>
          <w:szCs w:val="24"/>
          <w:lang w:eastAsia="pl-PL"/>
        </w:rPr>
        <w:t>pełnej treści wykazu sędziów popierających kandydatury na członków Krajowej Rady Sądownictwa, zawierającego ich imiona, nazwiska, miejsca służbowe, numery ewidencyjne PESEL i własnoręcznie złożone podpisy</w:t>
      </w:r>
      <w:r w:rsidR="00132EE2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Pr="008206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kontekście zgodności</w:t>
      </w:r>
      <w:r w:rsidR="00602CA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 przepisami </w:t>
      </w:r>
      <w:r w:rsidR="00602CA5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rozporządzenia</w:t>
      </w:r>
      <w:r w:rsidR="001F11E1" w:rsidRPr="008206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Parlamentu Europejskiego i Rady (UE) 2016/79 z dnia 27 kwietnia 2016 r. </w:t>
      </w:r>
      <w:r w:rsidR="00C64BAB" w:rsidRPr="0082061F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1F11E1" w:rsidRPr="008206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sprawie ochrony osób fizycznych w związku z przetwarzaniem danych osobowych </w:t>
      </w:r>
      <w:r w:rsidR="00C64BAB" w:rsidRPr="0082061F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1F11E1" w:rsidRPr="0082061F">
        <w:rPr>
          <w:rFonts w:ascii="Times New Roman" w:eastAsia="Times New Roman" w:hAnsi="Times New Roman" w:cs="Times New Roman"/>
          <w:sz w:val="24"/>
          <w:szCs w:val="24"/>
          <w:lang w:eastAsia="pl-PL"/>
        </w:rPr>
        <w:t>i w sprawie swobodnego przepływu takich danych (RODO)</w:t>
      </w:r>
      <w:r w:rsidR="0068449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Należy bowiem zauważyć, </w:t>
      </w:r>
      <w:r w:rsidR="003026A1" w:rsidRPr="0082061F">
        <w:rPr>
          <w:rFonts w:ascii="Times New Roman" w:eastAsia="Times New Roman" w:hAnsi="Times New Roman" w:cs="Times New Roman"/>
          <w:sz w:val="24"/>
          <w:szCs w:val="24"/>
          <w:lang w:eastAsia="pl-PL"/>
        </w:rPr>
        <w:t>ż</w:t>
      </w:r>
      <w:r w:rsidR="00684490">
        <w:rPr>
          <w:rFonts w:ascii="Times New Roman" w:eastAsia="Times New Roman" w:hAnsi="Times New Roman" w:cs="Times New Roman"/>
          <w:sz w:val="24"/>
          <w:szCs w:val="24"/>
          <w:lang w:eastAsia="pl-PL"/>
        </w:rPr>
        <w:t>e</w:t>
      </w:r>
      <w:r w:rsidR="003026A1" w:rsidRPr="008206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zgodnie z art. 5 ust. 1 lit. c RODO, którego p</w:t>
      </w:r>
      <w:r w:rsidR="003026A1" w:rsidRPr="0082061F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rzepisy mają za</w:t>
      </w:r>
      <w:r w:rsidR="001F11E1" w:rsidRPr="0082061F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stosowanie od dnia 25 maja 2018</w:t>
      </w:r>
      <w:r w:rsidRPr="0082061F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 r.</w:t>
      </w:r>
      <w:r w:rsidR="00602CA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,</w:t>
      </w:r>
      <w:r w:rsidRPr="0082061F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="003026A1" w:rsidRPr="0082061F">
        <w:rPr>
          <w:rFonts w:ascii="Times New Roman" w:eastAsia="Times New Roman" w:hAnsi="Times New Roman" w:cs="Times New Roman"/>
          <w:sz w:val="24"/>
          <w:szCs w:val="24"/>
          <w:lang w:eastAsia="pl-PL"/>
        </w:rPr>
        <w:t>dane osobowe muszą być adekwatne, stosowne oraz ograniczone do tego, co niezbędne do ce</w:t>
      </w:r>
      <w:r w:rsidRPr="008206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lów, w których są przetwarzane, zgodnie z zasadą </w:t>
      </w:r>
      <w:r w:rsidR="005E1D42">
        <w:rPr>
          <w:rFonts w:ascii="Times New Roman" w:eastAsia="Times New Roman" w:hAnsi="Times New Roman" w:cs="Times New Roman"/>
          <w:sz w:val="24"/>
          <w:szCs w:val="24"/>
          <w:lang w:eastAsia="pl-PL"/>
        </w:rPr>
        <w:t>minimalizacji danych</w:t>
      </w:r>
      <w:r w:rsidR="00D7052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</w:t>
      </w:r>
      <w:r w:rsidRPr="008206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Tymczasem </w:t>
      </w:r>
      <w:r w:rsidR="00C64BAB" w:rsidRPr="0082061F">
        <w:rPr>
          <w:rFonts w:ascii="Times New Roman" w:eastAsia="Times New Roman" w:hAnsi="Times New Roman" w:cs="Times New Roman"/>
          <w:sz w:val="24"/>
          <w:szCs w:val="24"/>
          <w:lang w:eastAsia="pl-PL"/>
        </w:rPr>
        <w:t>przetwarzanie danych</w:t>
      </w:r>
      <w:r w:rsidRPr="008206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poprzez ich podanie </w:t>
      </w:r>
      <w:r w:rsidR="005E1DF3">
        <w:rPr>
          <w:rFonts w:ascii="Times New Roman" w:eastAsia="Times New Roman" w:hAnsi="Times New Roman" w:cs="Times New Roman"/>
          <w:sz w:val="24"/>
          <w:szCs w:val="24"/>
          <w:lang w:eastAsia="pl-PL"/>
        </w:rPr>
        <w:t>do publicznej wiadomości w</w:t>
      </w:r>
      <w:r w:rsidR="005E1D42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="003026A1" w:rsidRPr="008206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zakresie </w:t>
      </w:r>
      <w:r w:rsidRPr="008206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obejmującym choćby nr PESEL czy podpis </w:t>
      </w:r>
      <w:r w:rsidR="005E1DF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sędziego jest całkowicie </w:t>
      </w:r>
      <w:r w:rsidRPr="0082061F">
        <w:rPr>
          <w:rFonts w:ascii="Times New Roman" w:eastAsia="Times New Roman" w:hAnsi="Times New Roman" w:cs="Times New Roman"/>
          <w:sz w:val="24"/>
          <w:szCs w:val="24"/>
          <w:lang w:eastAsia="pl-PL"/>
        </w:rPr>
        <w:t>zbędne</w:t>
      </w:r>
      <w:r w:rsidR="003026A1" w:rsidRPr="008206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dla osiągnięcia celu </w:t>
      </w:r>
      <w:r w:rsidRPr="0082061F">
        <w:rPr>
          <w:rFonts w:ascii="Times New Roman" w:eastAsia="Times New Roman" w:hAnsi="Times New Roman" w:cs="Times New Roman"/>
          <w:sz w:val="24"/>
          <w:szCs w:val="24"/>
          <w:lang w:eastAsia="pl-PL"/>
        </w:rPr>
        <w:t>dek</w:t>
      </w:r>
      <w:r w:rsidR="005E1DF3">
        <w:rPr>
          <w:rFonts w:ascii="Times New Roman" w:eastAsia="Times New Roman" w:hAnsi="Times New Roman" w:cs="Times New Roman"/>
          <w:sz w:val="24"/>
          <w:szCs w:val="24"/>
          <w:lang w:eastAsia="pl-PL"/>
        </w:rPr>
        <w:t>larowanego przez projektodawcę.</w:t>
      </w:r>
    </w:p>
    <w:p w:rsidR="0082061F" w:rsidRDefault="0082061F" w:rsidP="0082061F">
      <w:pPr>
        <w:tabs>
          <w:tab w:val="left" w:pos="426"/>
        </w:tabs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206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Jedynie ubocznie, na zakończenie, należy wskazać, że – jak </w:t>
      </w:r>
      <w:r w:rsidR="005E1D42">
        <w:rPr>
          <w:rFonts w:ascii="Times New Roman" w:eastAsia="Times New Roman" w:hAnsi="Times New Roman" w:cs="Times New Roman"/>
          <w:sz w:val="24"/>
          <w:szCs w:val="24"/>
          <w:lang w:eastAsia="pl-PL"/>
        </w:rPr>
        <w:t>podniesiono</w:t>
      </w:r>
      <w:r w:rsidRPr="008206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</w:t>
      </w:r>
      <w:r w:rsidR="005E1D42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Pr="0082061F">
        <w:rPr>
          <w:rFonts w:ascii="Times New Roman" w:eastAsia="Times New Roman" w:hAnsi="Times New Roman" w:cs="Times New Roman"/>
          <w:sz w:val="24"/>
          <w:szCs w:val="24"/>
          <w:lang w:eastAsia="pl-PL"/>
        </w:rPr>
        <w:t>uzasadnieniu projektu ustawy –</w:t>
      </w:r>
      <w:r w:rsidR="003026A1" w:rsidRPr="008206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projektowane rozwiązanie </w:t>
      </w:r>
      <w:r w:rsidRPr="0082061F">
        <w:rPr>
          <w:rFonts w:ascii="Times New Roman" w:eastAsia="Times New Roman" w:hAnsi="Times New Roman" w:cs="Times New Roman"/>
          <w:sz w:val="24"/>
          <w:szCs w:val="24"/>
          <w:lang w:eastAsia="pl-PL"/>
        </w:rPr>
        <w:t>„</w:t>
      </w:r>
      <w:r w:rsidR="003026A1" w:rsidRPr="0082061F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umożliwia zweryfikowanie, czy dana grupa 25 sędziów zgłosiła jedną, dwie czy może większość kandydatur</w:t>
      </w:r>
      <w:r w:rsidRPr="0082061F">
        <w:rPr>
          <w:rFonts w:ascii="Times New Roman" w:eastAsia="Times New Roman" w:hAnsi="Times New Roman" w:cs="Times New Roman"/>
          <w:sz w:val="24"/>
          <w:szCs w:val="24"/>
          <w:lang w:eastAsia="pl-PL"/>
        </w:rPr>
        <w:t>”</w:t>
      </w:r>
      <w:r w:rsidR="003026A1" w:rsidRPr="008206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</w:t>
      </w:r>
      <w:r w:rsidRPr="0082061F">
        <w:rPr>
          <w:rFonts w:ascii="Times New Roman" w:eastAsia="Times New Roman" w:hAnsi="Times New Roman" w:cs="Times New Roman"/>
          <w:sz w:val="24"/>
          <w:szCs w:val="24"/>
          <w:lang w:eastAsia="pl-PL"/>
        </w:rPr>
        <w:t>Akt „weryfikacji” we wskazanym zakresie jest o tyle zbędny i nie znajdujący normatywnego poparcia, że zgodnie z</w:t>
      </w:r>
      <w:r w:rsidR="003026A1" w:rsidRPr="008206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art. </w:t>
      </w:r>
      <w:r w:rsidR="00132EE2">
        <w:rPr>
          <w:rFonts w:ascii="Times New Roman" w:eastAsia="Times New Roman" w:hAnsi="Times New Roman" w:cs="Times New Roman"/>
          <w:sz w:val="24"/>
          <w:szCs w:val="24"/>
          <w:lang w:eastAsia="pl-PL"/>
        </w:rPr>
        <w:t>11a ust. 3 zdanie drugie ustawy</w:t>
      </w:r>
      <w:r w:rsidRPr="008206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3026A1" w:rsidRPr="0082061F">
        <w:rPr>
          <w:rFonts w:ascii="Times New Roman" w:eastAsia="Times New Roman" w:hAnsi="Times New Roman" w:cs="Times New Roman"/>
          <w:sz w:val="24"/>
          <w:szCs w:val="24"/>
          <w:lang w:eastAsia="pl-PL"/>
        </w:rPr>
        <w:t>podmioty, o których mowa</w:t>
      </w:r>
      <w:r w:rsidR="005E1DF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 art. </w:t>
      </w:r>
      <w:r w:rsidR="003026A1" w:rsidRPr="008206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11a ust. 2 </w:t>
      </w:r>
      <w:r w:rsidR="00C64BAB" w:rsidRPr="008206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tej </w:t>
      </w:r>
      <w:r w:rsidR="003026A1" w:rsidRPr="008206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ustawy, czyli grupy 25 sędziów, mogą złożyć więcej niż jedno zgłoszenie. Ustawodawca nie </w:t>
      </w:r>
      <w:r w:rsidR="00214DA9">
        <w:rPr>
          <w:rFonts w:ascii="Times New Roman" w:eastAsia="Times New Roman" w:hAnsi="Times New Roman" w:cs="Times New Roman"/>
          <w:sz w:val="24"/>
          <w:szCs w:val="24"/>
          <w:lang w:eastAsia="pl-PL"/>
        </w:rPr>
        <w:t>przewidział</w:t>
      </w:r>
      <w:r w:rsidR="003026A1" w:rsidRPr="008206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zatem </w:t>
      </w:r>
      <w:r w:rsidRPr="008206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jakiegokolwiek </w:t>
      </w:r>
      <w:r w:rsidR="003026A1" w:rsidRPr="008206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ograniczenia </w:t>
      </w:r>
      <w:r w:rsidRPr="0082061F">
        <w:rPr>
          <w:rFonts w:ascii="Times New Roman" w:eastAsia="Times New Roman" w:hAnsi="Times New Roman" w:cs="Times New Roman"/>
          <w:sz w:val="24"/>
          <w:szCs w:val="24"/>
          <w:lang w:eastAsia="pl-PL"/>
        </w:rPr>
        <w:t>w możliwości udziel</w:t>
      </w:r>
      <w:r w:rsidR="00214DA9">
        <w:rPr>
          <w:rFonts w:ascii="Times New Roman" w:eastAsia="Times New Roman" w:hAnsi="Times New Roman" w:cs="Times New Roman"/>
          <w:sz w:val="24"/>
          <w:szCs w:val="24"/>
          <w:lang w:eastAsia="pl-PL"/>
        </w:rPr>
        <w:t>a</w:t>
      </w:r>
      <w:r w:rsidRPr="0082061F">
        <w:rPr>
          <w:rFonts w:ascii="Times New Roman" w:eastAsia="Times New Roman" w:hAnsi="Times New Roman" w:cs="Times New Roman"/>
          <w:sz w:val="24"/>
          <w:szCs w:val="24"/>
          <w:lang w:eastAsia="pl-PL"/>
        </w:rPr>
        <w:t>ni</w:t>
      </w:r>
      <w:r w:rsidR="00214DA9">
        <w:rPr>
          <w:rFonts w:ascii="Times New Roman" w:eastAsia="Times New Roman" w:hAnsi="Times New Roman" w:cs="Times New Roman"/>
          <w:sz w:val="24"/>
          <w:szCs w:val="24"/>
          <w:lang w:eastAsia="pl-PL"/>
        </w:rPr>
        <w:t>a</w:t>
      </w:r>
      <w:r w:rsidRPr="008206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3026A1" w:rsidRPr="0082061F">
        <w:rPr>
          <w:rFonts w:ascii="Times New Roman" w:eastAsia="Times New Roman" w:hAnsi="Times New Roman" w:cs="Times New Roman"/>
          <w:sz w:val="24"/>
          <w:szCs w:val="24"/>
          <w:lang w:eastAsia="pl-PL"/>
        </w:rPr>
        <w:t>przez</w:t>
      </w:r>
      <w:r w:rsidRPr="008206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tych samych sędziów </w:t>
      </w:r>
      <w:r w:rsidR="00214DA9" w:rsidRPr="0082061F">
        <w:rPr>
          <w:rFonts w:ascii="Times New Roman" w:eastAsia="Times New Roman" w:hAnsi="Times New Roman" w:cs="Times New Roman"/>
          <w:sz w:val="24"/>
          <w:szCs w:val="24"/>
          <w:lang w:eastAsia="pl-PL"/>
        </w:rPr>
        <w:t>poparcia</w:t>
      </w:r>
      <w:r w:rsidR="00214DA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różnym</w:t>
      </w:r>
      <w:r w:rsidR="00214DA9" w:rsidRPr="008206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82061F">
        <w:rPr>
          <w:rFonts w:ascii="Times New Roman" w:eastAsia="Times New Roman" w:hAnsi="Times New Roman" w:cs="Times New Roman"/>
          <w:sz w:val="24"/>
          <w:szCs w:val="24"/>
          <w:lang w:eastAsia="pl-PL"/>
        </w:rPr>
        <w:t>kandydat</w:t>
      </w:r>
      <w:r w:rsidR="00214DA9">
        <w:rPr>
          <w:rFonts w:ascii="Times New Roman" w:eastAsia="Times New Roman" w:hAnsi="Times New Roman" w:cs="Times New Roman"/>
          <w:sz w:val="24"/>
          <w:szCs w:val="24"/>
          <w:lang w:eastAsia="pl-PL"/>
        </w:rPr>
        <w:t>om</w:t>
      </w:r>
      <w:r w:rsidRPr="008206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na c</w:t>
      </w:r>
      <w:r w:rsidR="003026A1" w:rsidRPr="0082061F">
        <w:rPr>
          <w:rFonts w:ascii="Times New Roman" w:eastAsia="Times New Roman" w:hAnsi="Times New Roman" w:cs="Times New Roman"/>
          <w:sz w:val="24"/>
          <w:szCs w:val="24"/>
          <w:lang w:eastAsia="pl-PL"/>
        </w:rPr>
        <w:t>złonka Krajowej Rady Sądownictwa. Podanie do publicz</w:t>
      </w:r>
      <w:r w:rsidRPr="0082061F">
        <w:rPr>
          <w:rFonts w:ascii="Times New Roman" w:eastAsia="Times New Roman" w:hAnsi="Times New Roman" w:cs="Times New Roman"/>
          <w:sz w:val="24"/>
          <w:szCs w:val="24"/>
          <w:lang w:eastAsia="pl-PL"/>
        </w:rPr>
        <w:t>nej</w:t>
      </w:r>
      <w:r w:rsidR="00214DA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wiadomości ich danych nie ma zatem, w tym kontekście, </w:t>
      </w:r>
      <w:r w:rsidRPr="0082061F">
        <w:rPr>
          <w:rFonts w:ascii="Times New Roman" w:eastAsia="Times New Roman" w:hAnsi="Times New Roman" w:cs="Times New Roman"/>
          <w:sz w:val="24"/>
          <w:szCs w:val="24"/>
          <w:lang w:eastAsia="pl-PL"/>
        </w:rPr>
        <w:t>żadne</w:t>
      </w:r>
      <w:r w:rsidR="00602CA5">
        <w:rPr>
          <w:rFonts w:ascii="Times New Roman" w:eastAsia="Times New Roman" w:hAnsi="Times New Roman" w:cs="Times New Roman"/>
          <w:sz w:val="24"/>
          <w:szCs w:val="24"/>
          <w:lang w:eastAsia="pl-PL"/>
        </w:rPr>
        <w:t>go prawnie istotnego znaczenia.</w:t>
      </w:r>
    </w:p>
    <w:p w:rsidR="00C9142C" w:rsidRDefault="00814719" w:rsidP="00214DA9">
      <w:pPr>
        <w:tabs>
          <w:tab w:val="left" w:pos="426"/>
        </w:tabs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N</w:t>
      </w:r>
      <w:r w:rsidR="0075206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ależy wskazać, że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Rada Ministrów nie sprzeciwia się co do zasady jawności danych sędziów, o których mowa w projekcie. Taka regulacja jest możliwa</w:t>
      </w:r>
      <w:r w:rsidR="00C249D7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jednak </w:t>
      </w:r>
      <w:r w:rsidR="00C9142C">
        <w:rPr>
          <w:rFonts w:ascii="Times New Roman" w:eastAsia="Times New Roman" w:hAnsi="Times New Roman" w:cs="Times New Roman"/>
          <w:sz w:val="24"/>
          <w:szCs w:val="24"/>
          <w:lang w:eastAsia="pl-PL"/>
        </w:rPr>
        <w:t>wątpliwość budzą szczegółowe propozycje legislacyjne oraz zakres nowelizacji.</w:t>
      </w:r>
    </w:p>
    <w:p w:rsidR="00BA5B48" w:rsidRDefault="00C9142C" w:rsidP="00214DA9">
      <w:pPr>
        <w:tabs>
          <w:tab w:val="left" w:pos="426"/>
        </w:tabs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M</w:t>
      </w:r>
      <w:r w:rsidR="00192B1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ając na względzie czas obowiązywania nowych rozwiązań prawnych dotyczących funkcjonowania Krajowej Rady Sądownictwa, uzasadnione wydaje się rozważenie podjęcia prac związanych z oceną obecnych regulacji w oparciu o dotychczasowe doświadczenia </w:t>
      </w:r>
      <w:r w:rsidR="005E1DF3">
        <w:rPr>
          <w:rFonts w:ascii="Times New Roman" w:eastAsia="Times New Roman" w:hAnsi="Times New Roman" w:cs="Times New Roman"/>
          <w:sz w:val="24"/>
          <w:szCs w:val="24"/>
          <w:lang w:eastAsia="pl-PL"/>
        </w:rPr>
        <w:t>związane ze stosowaniem</w:t>
      </w:r>
      <w:r w:rsidR="00192B1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ustawy</w:t>
      </w:r>
      <w:r w:rsidR="005E1DF3">
        <w:rPr>
          <w:rFonts w:ascii="Times New Roman" w:eastAsia="Times New Roman" w:hAnsi="Times New Roman" w:cs="Times New Roman"/>
          <w:sz w:val="24"/>
          <w:szCs w:val="24"/>
          <w:lang w:eastAsia="pl-PL"/>
        </w:rPr>
        <w:t>, wszechstronną analizę tych regulacji z udziałem różnych środowisk, w tym sędziowskich i akademickich,</w:t>
      </w:r>
      <w:r w:rsidR="00BA5B4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 w rezultacie </w:t>
      </w:r>
      <w:r w:rsidR="00192B1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ewentualne zaproponowanie kompleksowej nowelizacji, w miejsce wprowadzania zmian </w:t>
      </w:r>
      <w:r w:rsidR="00BA5B48">
        <w:rPr>
          <w:rFonts w:ascii="Times New Roman" w:eastAsia="Times New Roman" w:hAnsi="Times New Roman" w:cs="Times New Roman"/>
          <w:sz w:val="24"/>
          <w:szCs w:val="24"/>
          <w:lang w:eastAsia="pl-PL"/>
        </w:rPr>
        <w:t>o wąskim zakresie oddziaływania</w:t>
      </w:r>
      <w:r w:rsidR="00132EE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obejmujących </w:t>
      </w:r>
      <w:r w:rsidR="00BA5B48">
        <w:rPr>
          <w:rFonts w:ascii="Times New Roman" w:eastAsia="Times New Roman" w:hAnsi="Times New Roman" w:cs="Times New Roman"/>
          <w:sz w:val="24"/>
          <w:szCs w:val="24"/>
          <w:lang w:eastAsia="pl-PL"/>
        </w:rPr>
        <w:t>pojedyncze przepisy ustawy.</w:t>
      </w:r>
    </w:p>
    <w:p w:rsidR="0082061F" w:rsidRPr="0082061F" w:rsidRDefault="00192B13" w:rsidP="00DE6A54">
      <w:pPr>
        <w:tabs>
          <w:tab w:val="left" w:pos="426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 </w:t>
      </w:r>
      <w:r w:rsidR="00D70525">
        <w:rPr>
          <w:rFonts w:ascii="Times New Roman" w:hAnsi="Times New Roman" w:cs="Times New Roman"/>
          <w:sz w:val="24"/>
          <w:szCs w:val="24"/>
        </w:rPr>
        <w:t>uwagi na powyższe</w:t>
      </w:r>
      <w:r w:rsidR="0017540E" w:rsidRPr="0082061F">
        <w:rPr>
          <w:rFonts w:ascii="Times New Roman" w:hAnsi="Times New Roman" w:cs="Times New Roman"/>
          <w:sz w:val="24"/>
          <w:szCs w:val="24"/>
        </w:rPr>
        <w:t xml:space="preserve"> Rada Ministrów </w:t>
      </w:r>
      <w:r w:rsidR="00BA5B48">
        <w:rPr>
          <w:rFonts w:ascii="Times New Roman" w:hAnsi="Times New Roman" w:cs="Times New Roman"/>
          <w:sz w:val="24"/>
          <w:szCs w:val="24"/>
        </w:rPr>
        <w:t>nie rekomenduje</w:t>
      </w:r>
      <w:r w:rsidR="0017540E" w:rsidRPr="0082061F">
        <w:rPr>
          <w:rFonts w:ascii="Times New Roman" w:hAnsi="Times New Roman" w:cs="Times New Roman"/>
          <w:sz w:val="24"/>
          <w:szCs w:val="24"/>
        </w:rPr>
        <w:t xml:space="preserve"> </w:t>
      </w:r>
      <w:r w:rsidR="00BA5B48">
        <w:rPr>
          <w:rFonts w:ascii="Times New Roman" w:hAnsi="Times New Roman" w:cs="Times New Roman"/>
          <w:sz w:val="24"/>
          <w:szCs w:val="24"/>
        </w:rPr>
        <w:t xml:space="preserve">prowadzenia dalszych prac </w:t>
      </w:r>
      <w:r w:rsidR="00DE6A54">
        <w:rPr>
          <w:rFonts w:ascii="Times New Roman" w:hAnsi="Times New Roman" w:cs="Times New Roman"/>
          <w:sz w:val="24"/>
          <w:szCs w:val="24"/>
        </w:rPr>
        <w:t xml:space="preserve">nad </w:t>
      </w:r>
      <w:r w:rsidR="0017540E" w:rsidRPr="0082061F">
        <w:rPr>
          <w:rFonts w:ascii="Times New Roman" w:hAnsi="Times New Roman" w:cs="Times New Roman"/>
          <w:sz w:val="24"/>
          <w:szCs w:val="24"/>
        </w:rPr>
        <w:t>poselski</w:t>
      </w:r>
      <w:r w:rsidR="00DE6A54">
        <w:rPr>
          <w:rFonts w:ascii="Times New Roman" w:hAnsi="Times New Roman" w:cs="Times New Roman"/>
          <w:sz w:val="24"/>
          <w:szCs w:val="24"/>
        </w:rPr>
        <w:t>m</w:t>
      </w:r>
      <w:r w:rsidR="0017540E" w:rsidRPr="0082061F">
        <w:rPr>
          <w:rFonts w:ascii="Times New Roman" w:hAnsi="Times New Roman" w:cs="Times New Roman"/>
          <w:sz w:val="24"/>
          <w:szCs w:val="24"/>
        </w:rPr>
        <w:t xml:space="preserve"> projekt</w:t>
      </w:r>
      <w:r w:rsidR="00DE6A54">
        <w:rPr>
          <w:rFonts w:ascii="Times New Roman" w:hAnsi="Times New Roman" w:cs="Times New Roman"/>
          <w:sz w:val="24"/>
          <w:szCs w:val="24"/>
        </w:rPr>
        <w:t>em</w:t>
      </w:r>
      <w:r w:rsidR="0017540E" w:rsidRPr="0082061F">
        <w:rPr>
          <w:rFonts w:ascii="Times New Roman" w:hAnsi="Times New Roman" w:cs="Times New Roman"/>
          <w:sz w:val="24"/>
          <w:szCs w:val="24"/>
        </w:rPr>
        <w:t xml:space="preserve"> ustawy o zmianie ustawy o</w:t>
      </w:r>
      <w:r>
        <w:rPr>
          <w:rFonts w:ascii="Times New Roman" w:hAnsi="Times New Roman" w:cs="Times New Roman"/>
          <w:sz w:val="24"/>
          <w:szCs w:val="24"/>
        </w:rPr>
        <w:t> </w:t>
      </w:r>
      <w:r w:rsidR="00DE6A54">
        <w:rPr>
          <w:rFonts w:ascii="Times New Roman" w:hAnsi="Times New Roman" w:cs="Times New Roman"/>
          <w:sz w:val="24"/>
          <w:szCs w:val="24"/>
        </w:rPr>
        <w:t>Krajowej Radzie Sądownictwa w przedłożonym kształcie.</w:t>
      </w:r>
    </w:p>
    <w:sectPr w:rsidR="0082061F" w:rsidRPr="0082061F" w:rsidSect="002F5B69">
      <w:footerReference w:type="defaul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D6AFC" w:rsidRDefault="002D6AFC" w:rsidP="0017540E">
      <w:pPr>
        <w:spacing w:after="0" w:line="240" w:lineRule="auto"/>
      </w:pPr>
      <w:r>
        <w:separator/>
      </w:r>
    </w:p>
  </w:endnote>
  <w:endnote w:type="continuationSeparator" w:id="0">
    <w:p w:rsidR="002D6AFC" w:rsidRDefault="002D6AFC" w:rsidP="001754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14140030"/>
      <w:docPartObj>
        <w:docPartGallery w:val="Page Numbers (Bottom of Page)"/>
        <w:docPartUnique/>
      </w:docPartObj>
    </w:sdtPr>
    <w:sdtEndPr/>
    <w:sdtContent>
      <w:p w:rsidR="002F5B69" w:rsidRDefault="002F5B69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E54CB">
          <w:rPr>
            <w:noProof/>
          </w:rPr>
          <w:t>2</w:t>
        </w:r>
        <w:r>
          <w:fldChar w:fldCharType="end"/>
        </w:r>
      </w:p>
    </w:sdtContent>
  </w:sdt>
  <w:p w:rsidR="003026A1" w:rsidRDefault="003026A1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D6AFC" w:rsidRDefault="002D6AFC" w:rsidP="0017540E">
      <w:pPr>
        <w:spacing w:after="0" w:line="240" w:lineRule="auto"/>
      </w:pPr>
      <w:r>
        <w:separator/>
      </w:r>
    </w:p>
  </w:footnote>
  <w:footnote w:type="continuationSeparator" w:id="0">
    <w:p w:rsidR="002D6AFC" w:rsidRDefault="002D6AFC" w:rsidP="0017540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0AF8"/>
    <w:rsid w:val="00060DB9"/>
    <w:rsid w:val="000A16BB"/>
    <w:rsid w:val="000B457F"/>
    <w:rsid w:val="000C1408"/>
    <w:rsid w:val="000C1AA0"/>
    <w:rsid w:val="000F7293"/>
    <w:rsid w:val="001303DF"/>
    <w:rsid w:val="0013095C"/>
    <w:rsid w:val="00132EE2"/>
    <w:rsid w:val="00172F6E"/>
    <w:rsid w:val="00173CBF"/>
    <w:rsid w:val="0017540E"/>
    <w:rsid w:val="00192B13"/>
    <w:rsid w:val="001F11E1"/>
    <w:rsid w:val="00214DA9"/>
    <w:rsid w:val="0021618D"/>
    <w:rsid w:val="002D6AFC"/>
    <w:rsid w:val="002F5B69"/>
    <w:rsid w:val="003026A1"/>
    <w:rsid w:val="0031181B"/>
    <w:rsid w:val="003257A8"/>
    <w:rsid w:val="00330AF8"/>
    <w:rsid w:val="00344880"/>
    <w:rsid w:val="003C22B3"/>
    <w:rsid w:val="00400F60"/>
    <w:rsid w:val="004054D2"/>
    <w:rsid w:val="004E1394"/>
    <w:rsid w:val="00501B0A"/>
    <w:rsid w:val="00566A93"/>
    <w:rsid w:val="005E1A08"/>
    <w:rsid w:val="005E1D42"/>
    <w:rsid w:val="005E1DF3"/>
    <w:rsid w:val="00602CA5"/>
    <w:rsid w:val="00684490"/>
    <w:rsid w:val="006C759F"/>
    <w:rsid w:val="0073062E"/>
    <w:rsid w:val="00752069"/>
    <w:rsid w:val="007B481E"/>
    <w:rsid w:val="007E52B9"/>
    <w:rsid w:val="007E54CB"/>
    <w:rsid w:val="00814719"/>
    <w:rsid w:val="0082061F"/>
    <w:rsid w:val="008F6902"/>
    <w:rsid w:val="00927709"/>
    <w:rsid w:val="00941A7E"/>
    <w:rsid w:val="009674A5"/>
    <w:rsid w:val="00976AB7"/>
    <w:rsid w:val="00983EDB"/>
    <w:rsid w:val="009F2AED"/>
    <w:rsid w:val="00A62983"/>
    <w:rsid w:val="00A761D9"/>
    <w:rsid w:val="00AA4CC1"/>
    <w:rsid w:val="00AC6DAE"/>
    <w:rsid w:val="00AE0F70"/>
    <w:rsid w:val="00B734DF"/>
    <w:rsid w:val="00BA5B48"/>
    <w:rsid w:val="00BB7E51"/>
    <w:rsid w:val="00BF35EC"/>
    <w:rsid w:val="00C02EE7"/>
    <w:rsid w:val="00C249D7"/>
    <w:rsid w:val="00C64BAB"/>
    <w:rsid w:val="00C754F2"/>
    <w:rsid w:val="00C9142C"/>
    <w:rsid w:val="00D16BDF"/>
    <w:rsid w:val="00D20CE0"/>
    <w:rsid w:val="00D26EE3"/>
    <w:rsid w:val="00D3422B"/>
    <w:rsid w:val="00D37F53"/>
    <w:rsid w:val="00D46779"/>
    <w:rsid w:val="00D70525"/>
    <w:rsid w:val="00DB57F7"/>
    <w:rsid w:val="00DE6A54"/>
    <w:rsid w:val="00E037C2"/>
    <w:rsid w:val="00E87271"/>
    <w:rsid w:val="00F00C9B"/>
    <w:rsid w:val="00F20A8D"/>
    <w:rsid w:val="00F417C3"/>
    <w:rsid w:val="00F718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330A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30AF8"/>
    <w:rPr>
      <w:rFonts w:ascii="Tahoma" w:hAnsi="Tahoma" w:cs="Tahoma"/>
      <w:sz w:val="16"/>
      <w:szCs w:val="16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7540E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17540E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17540E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3026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026A1"/>
  </w:style>
  <w:style w:type="paragraph" w:styleId="Stopka">
    <w:name w:val="footer"/>
    <w:basedOn w:val="Normalny"/>
    <w:link w:val="StopkaZnak"/>
    <w:uiPriority w:val="99"/>
    <w:unhideWhenUsed/>
    <w:rsid w:val="003026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026A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330A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30AF8"/>
    <w:rPr>
      <w:rFonts w:ascii="Tahoma" w:hAnsi="Tahoma" w:cs="Tahoma"/>
      <w:sz w:val="16"/>
      <w:szCs w:val="16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7540E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17540E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17540E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3026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026A1"/>
  </w:style>
  <w:style w:type="paragraph" w:styleId="Stopka">
    <w:name w:val="footer"/>
    <w:basedOn w:val="Normalny"/>
    <w:link w:val="StopkaZnak"/>
    <w:uiPriority w:val="99"/>
    <w:unhideWhenUsed/>
    <w:rsid w:val="003026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026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238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232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351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678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403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494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714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489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759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73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278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280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9498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61993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916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7242284">
                  <w:marLeft w:val="3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0986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082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336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816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338</TotalTime>
  <Pages>3</Pages>
  <Words>1070</Words>
  <Characters>6426</Characters>
  <Application>Microsoft Office Word</Application>
  <DocSecurity>0</DocSecurity>
  <Lines>53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MS</Company>
  <LinksUpToDate>false</LinksUpToDate>
  <CharactersWithSpaces>7482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Królak Tomasz  (DL)</dc:creator>
  <cp:lastModifiedBy>Sabiniewicz Marcin</cp:lastModifiedBy>
  <cp:revision>11</cp:revision>
  <cp:lastPrinted>2019-03-21T09:28:00Z</cp:lastPrinted>
  <dcterms:created xsi:type="dcterms:W3CDTF">2019-03-14T14:44:00Z</dcterms:created>
  <dcterms:modified xsi:type="dcterms:W3CDTF">2019-03-21T09:44:00Z</dcterms:modified>
</cp:coreProperties>
</file>