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ADA" w:rsidRPr="004C31F1" w:rsidRDefault="00252ADA" w:rsidP="004C31F1">
      <w:pPr>
        <w:pStyle w:val="ZROZDZODDZPRZEDMzmprzedmrozdzoddzartykuempunktem"/>
        <w:spacing w:before="0" w:after="0"/>
        <w:rPr>
          <w:rFonts w:ascii="Times New Roman" w:hAnsi="Times New Roman"/>
        </w:rPr>
      </w:pPr>
      <w:bookmarkStart w:id="0" w:name="_GoBack"/>
      <w:bookmarkEnd w:id="0"/>
      <w:r w:rsidRPr="004C31F1">
        <w:rPr>
          <w:rFonts w:ascii="Times New Roman" w:hAnsi="Times New Roman"/>
        </w:rPr>
        <w:t>UZASADNIENIE</w:t>
      </w:r>
    </w:p>
    <w:p w:rsidR="00B41143" w:rsidRPr="004C31F1" w:rsidRDefault="00252ADA" w:rsidP="004C0D24">
      <w:pPr>
        <w:pStyle w:val="USTustnpkodeksu"/>
        <w:spacing w:before="240"/>
        <w:ind w:firstLine="0"/>
        <w:rPr>
          <w:rFonts w:ascii="Times New Roman" w:hAnsi="Times New Roman" w:cs="Times New Roman"/>
          <w:szCs w:val="24"/>
        </w:rPr>
      </w:pPr>
      <w:r w:rsidRPr="004C31F1">
        <w:rPr>
          <w:rFonts w:ascii="Times New Roman" w:hAnsi="Times New Roman" w:cs="Times New Roman"/>
          <w:szCs w:val="24"/>
        </w:rPr>
        <w:t xml:space="preserve">Zasadniczym efektem wejścia w życie </w:t>
      </w:r>
      <w:r w:rsidR="003713F8" w:rsidRPr="004C31F1">
        <w:rPr>
          <w:rFonts w:ascii="Times New Roman" w:hAnsi="Times New Roman" w:cs="Times New Roman"/>
          <w:szCs w:val="24"/>
        </w:rPr>
        <w:t xml:space="preserve">projektowanej </w:t>
      </w:r>
      <w:r w:rsidRPr="004C31F1">
        <w:rPr>
          <w:rFonts w:ascii="Times New Roman" w:hAnsi="Times New Roman" w:cs="Times New Roman"/>
          <w:szCs w:val="24"/>
        </w:rPr>
        <w:t xml:space="preserve">nowelizacji ustawy </w:t>
      </w:r>
      <w:r w:rsidR="004C0D24">
        <w:rPr>
          <w:rFonts w:ascii="Times New Roman" w:hAnsi="Times New Roman" w:cs="Times New Roman"/>
          <w:szCs w:val="24"/>
        </w:rPr>
        <w:t>z dnia 25 </w:t>
      </w:r>
      <w:r w:rsidR="00993AE5" w:rsidRPr="004C31F1">
        <w:rPr>
          <w:rFonts w:ascii="Times New Roman" w:hAnsi="Times New Roman" w:cs="Times New Roman"/>
          <w:szCs w:val="24"/>
        </w:rPr>
        <w:t xml:space="preserve">sierpnia 2006 r. </w:t>
      </w:r>
      <w:r w:rsidR="00F82136" w:rsidRPr="004C31F1">
        <w:rPr>
          <w:rFonts w:ascii="Times New Roman" w:hAnsi="Times New Roman" w:cs="Times New Roman"/>
          <w:szCs w:val="24"/>
        </w:rPr>
        <w:t>o</w:t>
      </w:r>
      <w:r w:rsidR="004C31F1">
        <w:rPr>
          <w:rFonts w:ascii="Times New Roman" w:hAnsi="Times New Roman" w:cs="Times New Roman"/>
          <w:szCs w:val="24"/>
        </w:rPr>
        <w:t xml:space="preserve"> </w:t>
      </w:r>
      <w:r w:rsidRPr="004C31F1">
        <w:rPr>
          <w:rFonts w:ascii="Times New Roman" w:hAnsi="Times New Roman" w:cs="Times New Roman"/>
          <w:szCs w:val="24"/>
        </w:rPr>
        <w:t>systemie monitorowania i</w:t>
      </w:r>
      <w:r w:rsidR="004C31F1">
        <w:rPr>
          <w:rFonts w:ascii="Times New Roman" w:hAnsi="Times New Roman" w:cs="Times New Roman"/>
          <w:szCs w:val="24"/>
        </w:rPr>
        <w:t xml:space="preserve"> </w:t>
      </w:r>
      <w:r w:rsidRPr="004C31F1">
        <w:rPr>
          <w:rFonts w:ascii="Times New Roman" w:hAnsi="Times New Roman" w:cs="Times New Roman"/>
          <w:szCs w:val="24"/>
        </w:rPr>
        <w:t xml:space="preserve">kontrolowania jakości paliw </w:t>
      </w:r>
      <w:r w:rsidR="004C0D24">
        <w:rPr>
          <w:rFonts w:ascii="Times New Roman" w:hAnsi="Times New Roman" w:cs="Times New Roman"/>
          <w:szCs w:val="24"/>
        </w:rPr>
        <w:t>(Dz. U. z </w:t>
      </w:r>
      <w:r w:rsidR="00057243" w:rsidRPr="004C31F1">
        <w:rPr>
          <w:rFonts w:ascii="Times New Roman" w:hAnsi="Times New Roman" w:cs="Times New Roman"/>
          <w:szCs w:val="24"/>
        </w:rPr>
        <w:t>201</w:t>
      </w:r>
      <w:r w:rsidR="003713F8" w:rsidRPr="004C31F1">
        <w:rPr>
          <w:rFonts w:ascii="Times New Roman" w:hAnsi="Times New Roman" w:cs="Times New Roman"/>
          <w:szCs w:val="24"/>
        </w:rPr>
        <w:t>8</w:t>
      </w:r>
      <w:r w:rsidR="00057243" w:rsidRPr="004C31F1">
        <w:rPr>
          <w:rFonts w:ascii="Times New Roman" w:hAnsi="Times New Roman" w:cs="Times New Roman"/>
          <w:szCs w:val="24"/>
        </w:rPr>
        <w:t xml:space="preserve"> r. poz.</w:t>
      </w:r>
      <w:r w:rsidR="002D4274">
        <w:rPr>
          <w:rFonts w:ascii="Times New Roman" w:hAnsi="Times New Roman" w:cs="Times New Roman"/>
          <w:szCs w:val="24"/>
        </w:rPr>
        <w:t xml:space="preserve"> </w:t>
      </w:r>
      <w:r w:rsidR="003713F8" w:rsidRPr="004C31F1">
        <w:rPr>
          <w:rFonts w:ascii="Times New Roman" w:hAnsi="Times New Roman" w:cs="Times New Roman"/>
          <w:szCs w:val="24"/>
        </w:rPr>
        <w:t>427</w:t>
      </w:r>
      <w:r w:rsidR="00057243" w:rsidRPr="004C31F1">
        <w:rPr>
          <w:rFonts w:ascii="Times New Roman" w:hAnsi="Times New Roman" w:cs="Times New Roman"/>
          <w:szCs w:val="24"/>
        </w:rPr>
        <w:t xml:space="preserve">), zwanej dalej „ustawą”, </w:t>
      </w:r>
      <w:r w:rsidRPr="004C31F1">
        <w:rPr>
          <w:rFonts w:ascii="Times New Roman" w:hAnsi="Times New Roman" w:cs="Times New Roman"/>
          <w:szCs w:val="24"/>
        </w:rPr>
        <w:t>będzie monitorowanie i kontrolowanie jakości paliw stałych zgodn</w:t>
      </w:r>
      <w:r w:rsidR="002D4274">
        <w:rPr>
          <w:rFonts w:ascii="Times New Roman" w:hAnsi="Times New Roman" w:cs="Times New Roman"/>
          <w:szCs w:val="24"/>
        </w:rPr>
        <w:t>ie</w:t>
      </w:r>
      <w:r w:rsidRPr="004C31F1">
        <w:rPr>
          <w:rFonts w:ascii="Times New Roman" w:hAnsi="Times New Roman" w:cs="Times New Roman"/>
          <w:szCs w:val="24"/>
        </w:rPr>
        <w:t xml:space="preserve"> ze stanem wiedzy technicznej oraz doświadcze</w:t>
      </w:r>
      <w:r w:rsidR="002D4274">
        <w:rPr>
          <w:rFonts w:ascii="Times New Roman" w:hAnsi="Times New Roman" w:cs="Times New Roman"/>
          <w:szCs w:val="24"/>
        </w:rPr>
        <w:t>niami</w:t>
      </w:r>
      <w:r w:rsidRPr="004C31F1">
        <w:rPr>
          <w:rFonts w:ascii="Times New Roman" w:hAnsi="Times New Roman" w:cs="Times New Roman"/>
          <w:szCs w:val="24"/>
        </w:rPr>
        <w:t xml:space="preserve"> w</w:t>
      </w:r>
      <w:r w:rsidR="002D4274">
        <w:rPr>
          <w:rFonts w:ascii="Times New Roman" w:hAnsi="Times New Roman" w:cs="Times New Roman"/>
          <w:szCs w:val="24"/>
        </w:rPr>
        <w:t> </w:t>
      </w:r>
      <w:r w:rsidRPr="004C31F1">
        <w:rPr>
          <w:rFonts w:ascii="Times New Roman" w:hAnsi="Times New Roman" w:cs="Times New Roman"/>
          <w:szCs w:val="24"/>
        </w:rPr>
        <w:t>ich stosowaniu, ze szczególnym uwzględnieniem ograniczenia emisji zanieczyszczeń oraz gazów cieplarnianych</w:t>
      </w:r>
      <w:r w:rsidR="000C2F23" w:rsidRPr="004C31F1">
        <w:rPr>
          <w:rFonts w:ascii="Times New Roman" w:hAnsi="Times New Roman" w:cs="Times New Roman"/>
          <w:szCs w:val="24"/>
        </w:rPr>
        <w:t xml:space="preserve"> i innych substancji</w:t>
      </w:r>
      <w:r w:rsidR="00B41143" w:rsidRPr="004C31F1">
        <w:rPr>
          <w:rFonts w:ascii="Times New Roman" w:hAnsi="Times New Roman" w:cs="Times New Roman"/>
          <w:szCs w:val="24"/>
        </w:rPr>
        <w:t>.</w:t>
      </w:r>
    </w:p>
    <w:p w:rsidR="003713F8" w:rsidRPr="004C31F1" w:rsidRDefault="00125EC7" w:rsidP="004C31F1">
      <w:pPr>
        <w:pStyle w:val="ARTartustawynprozporzdzenia"/>
        <w:ind w:firstLine="0"/>
        <w:rPr>
          <w:rFonts w:ascii="Times New Roman" w:hAnsi="Times New Roman" w:cs="Times New Roman"/>
          <w:szCs w:val="24"/>
        </w:rPr>
      </w:pPr>
      <w:r w:rsidRPr="004C31F1">
        <w:rPr>
          <w:rFonts w:ascii="Times New Roman" w:hAnsi="Times New Roman" w:cs="Times New Roman"/>
          <w:szCs w:val="24"/>
        </w:rPr>
        <w:t>Kolejnym efektem proponowanego rozwiązania będzie uporządkowanie rynku paliw stałych i umożliwienie konsumentom zakupu paliw stałych spełniających wymagania jakościowe dla paliw przeznaczonych do sektora komunalno-bytowego</w:t>
      </w:r>
      <w:r w:rsidR="00D97D3D" w:rsidRPr="004C31F1">
        <w:rPr>
          <w:rFonts w:ascii="Times New Roman" w:hAnsi="Times New Roman" w:cs="Times New Roman"/>
          <w:szCs w:val="24"/>
        </w:rPr>
        <w:t>.</w:t>
      </w:r>
      <w:r w:rsidR="003713F8" w:rsidRPr="004C31F1">
        <w:rPr>
          <w:rFonts w:ascii="Times New Roman" w:hAnsi="Times New Roman" w:cs="Times New Roman"/>
          <w:szCs w:val="24"/>
        </w:rPr>
        <w:t xml:space="preserve"> </w:t>
      </w:r>
    </w:p>
    <w:p w:rsidR="003713F8" w:rsidRPr="004C31F1" w:rsidRDefault="003713F8" w:rsidP="004C31F1">
      <w:pPr>
        <w:pStyle w:val="ARTartustawynprozporzdzenia"/>
        <w:ind w:firstLine="0"/>
        <w:rPr>
          <w:rFonts w:ascii="Times New Roman" w:hAnsi="Times New Roman" w:cs="Times New Roman"/>
          <w:szCs w:val="24"/>
        </w:rPr>
      </w:pPr>
      <w:r w:rsidRPr="004C31F1">
        <w:rPr>
          <w:rFonts w:ascii="Times New Roman" w:hAnsi="Times New Roman" w:cs="Times New Roman"/>
          <w:szCs w:val="24"/>
        </w:rPr>
        <w:t xml:space="preserve">Jednocześnie należy wskazać, że nie ma możliwości podjęcia alternatywnych </w:t>
      </w:r>
      <w:r w:rsidR="004C0D24">
        <w:rPr>
          <w:rFonts w:ascii="Times New Roman" w:hAnsi="Times New Roman" w:cs="Times New Roman"/>
          <w:szCs w:val="24"/>
        </w:rPr>
        <w:t>w </w:t>
      </w:r>
      <w:r w:rsidRPr="004C31F1">
        <w:rPr>
          <w:rFonts w:ascii="Times New Roman" w:hAnsi="Times New Roman" w:cs="Times New Roman"/>
          <w:szCs w:val="24"/>
        </w:rPr>
        <w:t>stosunku do projektowanej ustawy środków umożliwiających osiągnięcie zamierzonego celu.</w:t>
      </w:r>
    </w:p>
    <w:p w:rsidR="00D97D3D" w:rsidRPr="004C31F1" w:rsidRDefault="003713F8" w:rsidP="004C31F1">
      <w:pPr>
        <w:pStyle w:val="USTustnpkodeksu"/>
        <w:spacing w:before="120"/>
        <w:ind w:firstLine="0"/>
        <w:rPr>
          <w:rFonts w:ascii="Times New Roman" w:hAnsi="Times New Roman" w:cs="Times New Roman"/>
          <w:szCs w:val="24"/>
        </w:rPr>
      </w:pPr>
      <w:r w:rsidRPr="004C31F1">
        <w:rPr>
          <w:rFonts w:ascii="Times New Roman" w:hAnsi="Times New Roman" w:cs="Times New Roman"/>
          <w:szCs w:val="24"/>
        </w:rPr>
        <w:t>W projekcie ustawy proponuje się następujący zakres regulacji (zmian) służących realizacji wskazanego powyżej celu:</w:t>
      </w:r>
    </w:p>
    <w:p w:rsidR="00FD6EF8" w:rsidRPr="004C31F1" w:rsidRDefault="008A159E" w:rsidP="004C31F1">
      <w:pPr>
        <w:pStyle w:val="USTustnpkodeksu"/>
        <w:numPr>
          <w:ilvl w:val="0"/>
          <w:numId w:val="2"/>
        </w:numPr>
        <w:spacing w:before="60"/>
        <w:ind w:left="425" w:hanging="425"/>
        <w:rPr>
          <w:rFonts w:ascii="Times New Roman" w:hAnsi="Times New Roman" w:cs="Times New Roman"/>
          <w:szCs w:val="24"/>
        </w:rPr>
      </w:pPr>
      <w:r w:rsidRPr="004C31F1">
        <w:rPr>
          <w:rFonts w:ascii="Times New Roman" w:hAnsi="Times New Roman" w:cs="Times New Roman"/>
          <w:szCs w:val="24"/>
        </w:rPr>
        <w:t>zmiana brzmienia art. 1 ust</w:t>
      </w:r>
      <w:r w:rsidR="008D6A7C" w:rsidRPr="004C31F1">
        <w:rPr>
          <w:rFonts w:ascii="Times New Roman" w:hAnsi="Times New Roman" w:cs="Times New Roman"/>
          <w:szCs w:val="24"/>
        </w:rPr>
        <w:t>.</w:t>
      </w:r>
      <w:r w:rsidRPr="004C31F1">
        <w:rPr>
          <w:rFonts w:ascii="Times New Roman" w:hAnsi="Times New Roman" w:cs="Times New Roman"/>
          <w:szCs w:val="24"/>
        </w:rPr>
        <w:t xml:space="preserve"> 2</w:t>
      </w:r>
      <w:r w:rsidR="003713F8" w:rsidRPr="004C31F1">
        <w:rPr>
          <w:rFonts w:ascii="Times New Roman" w:hAnsi="Times New Roman" w:cs="Times New Roman"/>
          <w:szCs w:val="24"/>
        </w:rPr>
        <w:t xml:space="preserve"> ustawy</w:t>
      </w:r>
    </w:p>
    <w:p w:rsidR="00FD6EF8" w:rsidRPr="004C31F1" w:rsidRDefault="008A159E" w:rsidP="004C31F1">
      <w:pPr>
        <w:pStyle w:val="USTustnpkodeksu"/>
        <w:ind w:firstLine="0"/>
        <w:rPr>
          <w:rFonts w:ascii="Times New Roman" w:hAnsi="Times New Roman" w:cs="Times New Roman"/>
          <w:szCs w:val="24"/>
        </w:rPr>
      </w:pPr>
      <w:r w:rsidRPr="004C31F1">
        <w:rPr>
          <w:rFonts w:ascii="Times New Roman" w:hAnsi="Times New Roman" w:cs="Times New Roman"/>
          <w:szCs w:val="24"/>
        </w:rPr>
        <w:t>Zmiana</w:t>
      </w:r>
      <w:r w:rsidR="00FD6EF8" w:rsidRPr="004C31F1">
        <w:rPr>
          <w:rFonts w:ascii="Times New Roman" w:hAnsi="Times New Roman" w:cs="Times New Roman"/>
          <w:szCs w:val="24"/>
        </w:rPr>
        <w:t xml:space="preserve"> </w:t>
      </w:r>
      <w:r w:rsidR="00623DA8" w:rsidRPr="004C31F1">
        <w:rPr>
          <w:rFonts w:ascii="Times New Roman" w:hAnsi="Times New Roman" w:cs="Times New Roman"/>
          <w:szCs w:val="24"/>
        </w:rPr>
        <w:t>precyzuje</w:t>
      </w:r>
      <w:r w:rsidR="00FD6EF8" w:rsidRPr="004C31F1">
        <w:rPr>
          <w:rFonts w:ascii="Times New Roman" w:hAnsi="Times New Roman" w:cs="Times New Roman"/>
          <w:szCs w:val="24"/>
        </w:rPr>
        <w:t xml:space="preserve"> </w:t>
      </w:r>
      <w:r w:rsidR="00673FBC" w:rsidRPr="004C31F1">
        <w:rPr>
          <w:rFonts w:ascii="Times New Roman" w:hAnsi="Times New Roman" w:cs="Times New Roman"/>
          <w:szCs w:val="24"/>
        </w:rPr>
        <w:t>pojęcie „</w:t>
      </w:r>
      <w:r w:rsidR="00065A0D" w:rsidRPr="004C31F1">
        <w:rPr>
          <w:rFonts w:ascii="Times New Roman" w:hAnsi="Times New Roman" w:cs="Times New Roman"/>
          <w:szCs w:val="24"/>
        </w:rPr>
        <w:t>instalacj</w:t>
      </w:r>
      <w:r w:rsidR="00673FBC" w:rsidRPr="004C31F1">
        <w:rPr>
          <w:rFonts w:ascii="Times New Roman" w:hAnsi="Times New Roman" w:cs="Times New Roman"/>
          <w:szCs w:val="24"/>
        </w:rPr>
        <w:t>i</w:t>
      </w:r>
      <w:r w:rsidR="00FD6EF8" w:rsidRPr="004C31F1">
        <w:rPr>
          <w:rFonts w:ascii="Times New Roman" w:hAnsi="Times New Roman" w:cs="Times New Roman"/>
          <w:szCs w:val="24"/>
        </w:rPr>
        <w:t xml:space="preserve"> spalania paliw</w:t>
      </w:r>
      <w:r w:rsidR="00673FBC" w:rsidRPr="004C31F1">
        <w:rPr>
          <w:rFonts w:ascii="Times New Roman" w:hAnsi="Times New Roman" w:cs="Times New Roman"/>
          <w:szCs w:val="24"/>
        </w:rPr>
        <w:t>”</w:t>
      </w:r>
      <w:r w:rsidR="00065A0D" w:rsidRPr="004C31F1">
        <w:rPr>
          <w:rFonts w:ascii="Times New Roman" w:hAnsi="Times New Roman" w:cs="Times New Roman"/>
          <w:szCs w:val="24"/>
        </w:rPr>
        <w:t xml:space="preserve">, w których użytkowane są paliwa </w:t>
      </w:r>
      <w:r w:rsidR="00D97D3D" w:rsidRPr="004C31F1">
        <w:rPr>
          <w:rFonts w:ascii="Times New Roman" w:hAnsi="Times New Roman" w:cs="Times New Roman"/>
          <w:szCs w:val="24"/>
        </w:rPr>
        <w:t>stałe</w:t>
      </w:r>
      <w:r w:rsidR="00065A0D" w:rsidRPr="004C31F1">
        <w:rPr>
          <w:rFonts w:ascii="Times New Roman" w:hAnsi="Times New Roman" w:cs="Times New Roman"/>
          <w:szCs w:val="24"/>
        </w:rPr>
        <w:t xml:space="preserve"> objęte ustawą.</w:t>
      </w:r>
      <w:r w:rsidR="00623DA8" w:rsidRPr="004C31F1">
        <w:rPr>
          <w:rFonts w:ascii="Times New Roman" w:hAnsi="Times New Roman" w:cs="Times New Roman"/>
          <w:szCs w:val="24"/>
        </w:rPr>
        <w:t xml:space="preserve"> Ustawa dotyczy paliw stałych sprzedawanych w kraju lub importowanych</w:t>
      </w:r>
      <w:r w:rsidR="00A27230" w:rsidRPr="004C31F1">
        <w:rPr>
          <w:rFonts w:ascii="Times New Roman" w:hAnsi="Times New Roman" w:cs="Times New Roman"/>
          <w:szCs w:val="24"/>
        </w:rPr>
        <w:t xml:space="preserve"> na terytorium RP</w:t>
      </w:r>
      <w:r w:rsidR="00623DA8" w:rsidRPr="004C31F1">
        <w:rPr>
          <w:rFonts w:ascii="Times New Roman" w:hAnsi="Times New Roman" w:cs="Times New Roman"/>
          <w:szCs w:val="24"/>
        </w:rPr>
        <w:t>, których przeznaczeniem są gospodarstwa domowe, małe kotłownie osi</w:t>
      </w:r>
      <w:r w:rsidR="00462244" w:rsidRPr="004C31F1">
        <w:rPr>
          <w:rFonts w:ascii="Times New Roman" w:hAnsi="Times New Roman" w:cs="Times New Roman"/>
          <w:szCs w:val="24"/>
        </w:rPr>
        <w:t>edlowe, kotłownie w szpitalach,</w:t>
      </w:r>
      <w:r w:rsidR="00623DA8" w:rsidRPr="004C31F1">
        <w:rPr>
          <w:rFonts w:ascii="Times New Roman" w:hAnsi="Times New Roman" w:cs="Times New Roman"/>
          <w:szCs w:val="24"/>
        </w:rPr>
        <w:t xml:space="preserve"> szkołach</w:t>
      </w:r>
      <w:r w:rsidR="00462244" w:rsidRPr="004C31F1">
        <w:rPr>
          <w:rFonts w:ascii="Times New Roman" w:hAnsi="Times New Roman" w:cs="Times New Roman"/>
          <w:szCs w:val="24"/>
        </w:rPr>
        <w:t xml:space="preserve">, małych zakładach pracy </w:t>
      </w:r>
      <w:r w:rsidR="004C31F1">
        <w:rPr>
          <w:rFonts w:ascii="Times New Roman" w:hAnsi="Times New Roman" w:cs="Times New Roman"/>
          <w:szCs w:val="24"/>
        </w:rPr>
        <w:t>–</w:t>
      </w:r>
      <w:r w:rsidR="00462244" w:rsidRPr="004C31F1">
        <w:rPr>
          <w:rFonts w:ascii="Times New Roman" w:hAnsi="Times New Roman" w:cs="Times New Roman"/>
          <w:szCs w:val="24"/>
        </w:rPr>
        <w:t xml:space="preserve"> dotyczy wszystkich instalacji spalania o</w:t>
      </w:r>
      <w:r w:rsidR="00660E26" w:rsidRPr="004C31F1">
        <w:rPr>
          <w:rFonts w:ascii="Times New Roman" w:hAnsi="Times New Roman" w:cs="Times New Roman"/>
          <w:szCs w:val="24"/>
        </w:rPr>
        <w:t xml:space="preserve"> </w:t>
      </w:r>
      <w:r w:rsidR="00462244" w:rsidRPr="004C31F1">
        <w:rPr>
          <w:rFonts w:ascii="Times New Roman" w:hAnsi="Times New Roman" w:cs="Times New Roman"/>
          <w:szCs w:val="24"/>
        </w:rPr>
        <w:t>nominalnej moc</w:t>
      </w:r>
      <w:r w:rsidR="003713F8" w:rsidRPr="004C31F1">
        <w:rPr>
          <w:rFonts w:ascii="Times New Roman" w:hAnsi="Times New Roman" w:cs="Times New Roman"/>
          <w:szCs w:val="24"/>
        </w:rPr>
        <w:t>y</w:t>
      </w:r>
      <w:r w:rsidR="00462244" w:rsidRPr="004C31F1">
        <w:rPr>
          <w:rFonts w:ascii="Times New Roman" w:hAnsi="Times New Roman" w:cs="Times New Roman"/>
          <w:szCs w:val="24"/>
        </w:rPr>
        <w:t xml:space="preserve"> mniejszej niż 1 MW</w:t>
      </w:r>
      <w:r w:rsidR="00230C38" w:rsidRPr="004C31F1">
        <w:rPr>
          <w:rFonts w:ascii="Times New Roman" w:hAnsi="Times New Roman" w:cs="Times New Roman"/>
          <w:szCs w:val="24"/>
        </w:rPr>
        <w:t>.</w:t>
      </w:r>
    </w:p>
    <w:p w:rsidR="00252ADA" w:rsidRPr="004C31F1" w:rsidRDefault="00252ADA" w:rsidP="004C31F1">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zmiana brzmienia art. 2 ust. 1 pkt 1 </w:t>
      </w:r>
      <w:r w:rsidR="003713F8" w:rsidRPr="004C31F1">
        <w:rPr>
          <w:rFonts w:ascii="Times New Roman" w:hAnsi="Times New Roman" w:cs="Times New Roman"/>
          <w:szCs w:val="24"/>
        </w:rPr>
        <w:t>ustawy</w:t>
      </w:r>
    </w:p>
    <w:p w:rsidR="00252ADA" w:rsidRPr="004C31F1" w:rsidRDefault="00252ADA" w:rsidP="004C31F1">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Wprowadzenie do definicji przedsiębiorcy określenia „wprowadzania do obrotu paliw stałych” pozwoli doprecyzować </w:t>
      </w:r>
      <w:r w:rsidR="00673FBC" w:rsidRPr="004C31F1">
        <w:rPr>
          <w:rFonts w:ascii="Times New Roman" w:hAnsi="Times New Roman" w:cs="Times New Roman"/>
          <w:szCs w:val="24"/>
        </w:rPr>
        <w:t xml:space="preserve">krąg </w:t>
      </w:r>
      <w:r w:rsidRPr="004C31F1">
        <w:rPr>
          <w:rFonts w:ascii="Times New Roman" w:hAnsi="Times New Roman" w:cs="Times New Roman"/>
          <w:szCs w:val="24"/>
        </w:rPr>
        <w:t>podmiot</w:t>
      </w:r>
      <w:r w:rsidR="00673FBC" w:rsidRPr="004C31F1">
        <w:rPr>
          <w:rFonts w:ascii="Times New Roman" w:hAnsi="Times New Roman" w:cs="Times New Roman"/>
          <w:szCs w:val="24"/>
        </w:rPr>
        <w:t>owy</w:t>
      </w:r>
      <w:r w:rsidRPr="004C31F1">
        <w:rPr>
          <w:rFonts w:ascii="Times New Roman" w:hAnsi="Times New Roman" w:cs="Times New Roman"/>
          <w:szCs w:val="24"/>
        </w:rPr>
        <w:t xml:space="preserve"> </w:t>
      </w:r>
      <w:r w:rsidR="00673FBC" w:rsidRPr="004C31F1">
        <w:rPr>
          <w:rFonts w:ascii="Times New Roman" w:hAnsi="Times New Roman" w:cs="Times New Roman"/>
          <w:szCs w:val="24"/>
        </w:rPr>
        <w:t>przedsiębiorców</w:t>
      </w:r>
      <w:r w:rsidR="003713F8" w:rsidRPr="004C31F1">
        <w:rPr>
          <w:rFonts w:ascii="Times New Roman" w:hAnsi="Times New Roman" w:cs="Times New Roman"/>
          <w:szCs w:val="24"/>
        </w:rPr>
        <w:t>,</w:t>
      </w:r>
      <w:r w:rsidR="00673FBC" w:rsidRPr="004C31F1">
        <w:rPr>
          <w:rFonts w:ascii="Times New Roman" w:hAnsi="Times New Roman" w:cs="Times New Roman"/>
          <w:szCs w:val="24"/>
        </w:rPr>
        <w:t xml:space="preserve"> </w:t>
      </w:r>
      <w:r w:rsidRPr="004C31F1">
        <w:rPr>
          <w:rFonts w:ascii="Times New Roman" w:hAnsi="Times New Roman" w:cs="Times New Roman"/>
          <w:szCs w:val="24"/>
        </w:rPr>
        <w:t>u których będzie dokonywana kontrola jakości paliw stałych.</w:t>
      </w:r>
    </w:p>
    <w:p w:rsidR="00065A0D" w:rsidRPr="004C31F1" w:rsidRDefault="00023B39" w:rsidP="004C31F1">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w:t>
      </w:r>
      <w:r w:rsidR="003713F8" w:rsidRPr="004C31F1">
        <w:rPr>
          <w:rFonts w:ascii="Times New Roman" w:hAnsi="Times New Roman" w:cs="Times New Roman"/>
          <w:szCs w:val="24"/>
        </w:rPr>
        <w:t>nie</w:t>
      </w:r>
      <w:r w:rsidRPr="004C31F1">
        <w:rPr>
          <w:rFonts w:ascii="Times New Roman" w:hAnsi="Times New Roman" w:cs="Times New Roman"/>
          <w:szCs w:val="24"/>
        </w:rPr>
        <w:t xml:space="preserve"> pkt 4b</w:t>
      </w:r>
      <w:r w:rsidR="003713F8" w:rsidRPr="004C31F1">
        <w:rPr>
          <w:rFonts w:ascii="Times New Roman" w:hAnsi="Times New Roman" w:cs="Times New Roman"/>
          <w:szCs w:val="24"/>
        </w:rPr>
        <w:t xml:space="preserve"> w art. 2 w ust. 1 ustawy</w:t>
      </w:r>
    </w:p>
    <w:p w:rsidR="00023B39" w:rsidRPr="004C31F1" w:rsidRDefault="00023B39" w:rsidP="004C31F1">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Wprowadzenie definicji „paliwo stałe niesortowane” pozwoli doprecyzować jakie paliwo nie spełnia wymagań </w:t>
      </w:r>
      <w:r w:rsidR="003713F8" w:rsidRPr="004C31F1">
        <w:rPr>
          <w:rFonts w:ascii="Times New Roman" w:hAnsi="Times New Roman" w:cs="Times New Roman"/>
          <w:szCs w:val="24"/>
        </w:rPr>
        <w:t xml:space="preserve">określonych na podstawie </w:t>
      </w:r>
      <w:r w:rsidRPr="004C31F1">
        <w:rPr>
          <w:rFonts w:ascii="Times New Roman" w:hAnsi="Times New Roman" w:cs="Times New Roman"/>
          <w:szCs w:val="24"/>
        </w:rPr>
        <w:t>ustaw</w:t>
      </w:r>
      <w:r w:rsidR="003713F8" w:rsidRPr="004C31F1">
        <w:rPr>
          <w:rFonts w:ascii="Times New Roman" w:hAnsi="Times New Roman" w:cs="Times New Roman"/>
          <w:szCs w:val="24"/>
        </w:rPr>
        <w:t>y</w:t>
      </w:r>
      <w:r w:rsidRPr="004C31F1">
        <w:rPr>
          <w:rFonts w:ascii="Times New Roman" w:hAnsi="Times New Roman" w:cs="Times New Roman"/>
          <w:szCs w:val="24"/>
        </w:rPr>
        <w:t>.</w:t>
      </w:r>
    </w:p>
    <w:p w:rsidR="00023B39" w:rsidRPr="004C31F1" w:rsidRDefault="008D6A7C" w:rsidP="004C31F1">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w:t>
      </w:r>
      <w:r w:rsidR="003713F8" w:rsidRPr="004C31F1">
        <w:rPr>
          <w:rFonts w:ascii="Times New Roman" w:hAnsi="Times New Roman" w:cs="Times New Roman"/>
          <w:szCs w:val="24"/>
        </w:rPr>
        <w:t>nie</w:t>
      </w:r>
      <w:r w:rsidRPr="004C31F1">
        <w:rPr>
          <w:rFonts w:ascii="Times New Roman" w:hAnsi="Times New Roman" w:cs="Times New Roman"/>
          <w:szCs w:val="24"/>
        </w:rPr>
        <w:t xml:space="preserve"> pkt</w:t>
      </w:r>
      <w:r w:rsidR="004C31F1">
        <w:rPr>
          <w:rFonts w:ascii="Times New Roman" w:hAnsi="Times New Roman" w:cs="Times New Roman"/>
          <w:szCs w:val="24"/>
        </w:rPr>
        <w:t xml:space="preserve"> </w:t>
      </w:r>
      <w:r w:rsidRPr="004C31F1">
        <w:rPr>
          <w:rFonts w:ascii="Times New Roman" w:hAnsi="Times New Roman" w:cs="Times New Roman"/>
          <w:szCs w:val="24"/>
        </w:rPr>
        <w:t>14a</w:t>
      </w:r>
      <w:r w:rsidR="003713F8" w:rsidRPr="004C31F1">
        <w:rPr>
          <w:rFonts w:ascii="Times New Roman" w:hAnsi="Times New Roman" w:cs="Times New Roman"/>
          <w:szCs w:val="24"/>
        </w:rPr>
        <w:t xml:space="preserve"> w art. 2</w:t>
      </w:r>
      <w:r w:rsidR="004C31F1">
        <w:rPr>
          <w:rFonts w:ascii="Times New Roman" w:hAnsi="Times New Roman" w:cs="Times New Roman"/>
          <w:szCs w:val="24"/>
        </w:rPr>
        <w:t xml:space="preserve"> </w:t>
      </w:r>
      <w:r w:rsidR="003713F8" w:rsidRPr="004C31F1">
        <w:rPr>
          <w:rFonts w:ascii="Times New Roman" w:hAnsi="Times New Roman" w:cs="Times New Roman"/>
          <w:szCs w:val="24"/>
        </w:rPr>
        <w:t>w ust. 1 ustawy</w:t>
      </w:r>
    </w:p>
    <w:p w:rsidR="008D6A7C" w:rsidRPr="004C31F1" w:rsidRDefault="008D6A7C" w:rsidP="004C31F1">
      <w:pPr>
        <w:pStyle w:val="USTustnpkodeksu"/>
        <w:ind w:firstLine="0"/>
        <w:rPr>
          <w:rFonts w:ascii="Times New Roman" w:hAnsi="Times New Roman" w:cs="Times New Roman"/>
          <w:szCs w:val="24"/>
        </w:rPr>
      </w:pPr>
      <w:r w:rsidRPr="004C31F1">
        <w:rPr>
          <w:rFonts w:ascii="Times New Roman" w:hAnsi="Times New Roman" w:cs="Times New Roman"/>
          <w:szCs w:val="24"/>
        </w:rPr>
        <w:t>Nowo</w:t>
      </w:r>
      <w:r w:rsidR="002D4274">
        <w:rPr>
          <w:rFonts w:ascii="Times New Roman" w:hAnsi="Times New Roman" w:cs="Times New Roman"/>
          <w:szCs w:val="24"/>
        </w:rPr>
        <w:t xml:space="preserve"> </w:t>
      </w:r>
      <w:r w:rsidRPr="004C31F1">
        <w:rPr>
          <w:rFonts w:ascii="Times New Roman" w:hAnsi="Times New Roman" w:cs="Times New Roman"/>
          <w:szCs w:val="24"/>
        </w:rPr>
        <w:t>wprowadzony pkt 14a definiuje pojęcie „wprowadz</w:t>
      </w:r>
      <w:r w:rsidR="003713F8" w:rsidRPr="004C31F1">
        <w:rPr>
          <w:rFonts w:ascii="Times New Roman" w:hAnsi="Times New Roman" w:cs="Times New Roman"/>
          <w:szCs w:val="24"/>
        </w:rPr>
        <w:t>a</w:t>
      </w:r>
      <w:r w:rsidRPr="004C31F1">
        <w:rPr>
          <w:rFonts w:ascii="Times New Roman" w:hAnsi="Times New Roman" w:cs="Times New Roman"/>
          <w:szCs w:val="24"/>
        </w:rPr>
        <w:t>nia do obrotu paliw stałych”.</w:t>
      </w:r>
    </w:p>
    <w:p w:rsidR="008D6A7C" w:rsidRPr="004C31F1" w:rsidRDefault="008D6A7C"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lastRenderedPageBreak/>
        <w:t xml:space="preserve">zmiana brzmienia art. 2 ust. 1 pkt 20 </w:t>
      </w:r>
      <w:r w:rsidR="003713F8" w:rsidRPr="004C31F1">
        <w:rPr>
          <w:rFonts w:ascii="Times New Roman" w:hAnsi="Times New Roman" w:cs="Times New Roman"/>
          <w:szCs w:val="24"/>
        </w:rPr>
        <w:t>ustawy</w:t>
      </w:r>
    </w:p>
    <w:p w:rsidR="00252ADA" w:rsidRPr="004C31F1" w:rsidRDefault="003713F8"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Proponowana z</w:t>
      </w:r>
      <w:r w:rsidR="00705580" w:rsidRPr="004C31F1">
        <w:rPr>
          <w:rFonts w:ascii="Times New Roman" w:hAnsi="Times New Roman" w:cs="Times New Roman"/>
          <w:szCs w:val="24"/>
        </w:rPr>
        <w:t xml:space="preserve">miana brzmienia definicji laboratorium akredytowanego </w:t>
      </w:r>
      <w:r w:rsidR="00252ADA" w:rsidRPr="004C31F1">
        <w:rPr>
          <w:rFonts w:ascii="Times New Roman" w:hAnsi="Times New Roman" w:cs="Times New Roman"/>
          <w:szCs w:val="24"/>
        </w:rPr>
        <w:t>ma charakter porządkujący. Badania jakości paliw i w przyszł</w:t>
      </w:r>
      <w:r w:rsidR="004C0D24">
        <w:rPr>
          <w:rFonts w:ascii="Times New Roman" w:hAnsi="Times New Roman" w:cs="Times New Roman"/>
          <w:szCs w:val="24"/>
        </w:rPr>
        <w:t>ości paliw stałych prowadzone w </w:t>
      </w:r>
      <w:r w:rsidR="00252ADA" w:rsidRPr="004C31F1">
        <w:rPr>
          <w:rFonts w:ascii="Times New Roman" w:hAnsi="Times New Roman" w:cs="Times New Roman"/>
          <w:szCs w:val="24"/>
        </w:rPr>
        <w:t>ramach systemu monitorowania i kontrolowania</w:t>
      </w:r>
      <w:r w:rsidR="004C0D24">
        <w:rPr>
          <w:rFonts w:ascii="Times New Roman" w:hAnsi="Times New Roman" w:cs="Times New Roman"/>
          <w:szCs w:val="24"/>
        </w:rPr>
        <w:t xml:space="preserve"> jakości paliw są realizowane w </w:t>
      </w:r>
      <w:r w:rsidR="00252ADA" w:rsidRPr="004C31F1">
        <w:rPr>
          <w:rFonts w:ascii="Times New Roman" w:hAnsi="Times New Roman" w:cs="Times New Roman"/>
          <w:szCs w:val="24"/>
        </w:rPr>
        <w:t>laboratoriach akredytowanych, dlatego też definicja „laboratorium akredytowanego” powinna zostać dostosowana do zakresu przedmiotowego kontroli.</w:t>
      </w:r>
    </w:p>
    <w:p w:rsidR="00252ADA" w:rsidRPr="004C31F1" w:rsidRDefault="00252ADA"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dodanie definicji próbki paliwa stałego w art. 2 </w:t>
      </w:r>
      <w:r w:rsidR="003713F8" w:rsidRPr="004C31F1">
        <w:rPr>
          <w:rFonts w:ascii="Times New Roman" w:hAnsi="Times New Roman" w:cs="Times New Roman"/>
          <w:szCs w:val="24"/>
        </w:rPr>
        <w:t xml:space="preserve">w </w:t>
      </w:r>
      <w:r w:rsidRPr="004C31F1">
        <w:rPr>
          <w:rFonts w:ascii="Times New Roman" w:hAnsi="Times New Roman" w:cs="Times New Roman"/>
          <w:szCs w:val="24"/>
        </w:rPr>
        <w:t xml:space="preserve">ust. 1 </w:t>
      </w:r>
      <w:r w:rsidR="00BF0135" w:rsidRPr="004C31F1">
        <w:rPr>
          <w:rFonts w:ascii="Times New Roman" w:hAnsi="Times New Roman" w:cs="Times New Roman"/>
          <w:szCs w:val="24"/>
        </w:rPr>
        <w:t xml:space="preserve">w </w:t>
      </w:r>
      <w:r w:rsidRPr="004C31F1">
        <w:rPr>
          <w:rFonts w:ascii="Times New Roman" w:hAnsi="Times New Roman" w:cs="Times New Roman"/>
          <w:szCs w:val="24"/>
        </w:rPr>
        <w:t>pkt 21a</w:t>
      </w:r>
      <w:r w:rsidR="00BF0135" w:rsidRPr="004C31F1">
        <w:rPr>
          <w:rFonts w:ascii="Times New Roman" w:hAnsi="Times New Roman" w:cs="Times New Roman"/>
          <w:szCs w:val="24"/>
        </w:rPr>
        <w:t xml:space="preserve"> ustawy</w:t>
      </w:r>
    </w:p>
    <w:p w:rsidR="00643FBB"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Wprowadzenie definicji próbki paliw stałych pozwoli uniknąć błędnej interpretacji definicji próbki paliwa. Ponadto należy zaznaczyć, że próbki paliw stałych będą pobierane zarówno przez inspektorów I</w:t>
      </w:r>
      <w:r w:rsidR="00673FBC" w:rsidRPr="004C31F1">
        <w:rPr>
          <w:rFonts w:ascii="Times New Roman" w:hAnsi="Times New Roman" w:cs="Times New Roman"/>
          <w:szCs w:val="24"/>
        </w:rPr>
        <w:t xml:space="preserve">nspekcji </w:t>
      </w:r>
      <w:r w:rsidRPr="004C31F1">
        <w:rPr>
          <w:rFonts w:ascii="Times New Roman" w:hAnsi="Times New Roman" w:cs="Times New Roman"/>
          <w:szCs w:val="24"/>
        </w:rPr>
        <w:t>H</w:t>
      </w:r>
      <w:r w:rsidR="00673FBC" w:rsidRPr="004C31F1">
        <w:rPr>
          <w:rFonts w:ascii="Times New Roman" w:hAnsi="Times New Roman" w:cs="Times New Roman"/>
          <w:szCs w:val="24"/>
        </w:rPr>
        <w:t>andlowej</w:t>
      </w:r>
      <w:r w:rsidRPr="004C31F1">
        <w:rPr>
          <w:rFonts w:ascii="Times New Roman" w:hAnsi="Times New Roman" w:cs="Times New Roman"/>
          <w:szCs w:val="24"/>
        </w:rPr>
        <w:t xml:space="preserve"> – na składach węgla oraz przez funkcjonariuszy</w:t>
      </w:r>
      <w:r w:rsidR="004C31F1" w:rsidRPr="004C31F1">
        <w:rPr>
          <w:rFonts w:ascii="Times New Roman" w:hAnsi="Times New Roman" w:cs="Times New Roman"/>
          <w:szCs w:val="24"/>
        </w:rPr>
        <w:t xml:space="preserve"> </w:t>
      </w:r>
      <w:r w:rsidR="00BF0135" w:rsidRPr="004C31F1">
        <w:rPr>
          <w:rFonts w:ascii="Times New Roman" w:hAnsi="Times New Roman" w:cs="Times New Roman"/>
          <w:szCs w:val="24"/>
        </w:rPr>
        <w:t xml:space="preserve">Służby Celno-Skarbowej </w:t>
      </w:r>
      <w:r w:rsidRPr="004C31F1">
        <w:rPr>
          <w:rFonts w:ascii="Times New Roman" w:hAnsi="Times New Roman" w:cs="Times New Roman"/>
          <w:szCs w:val="24"/>
        </w:rPr>
        <w:t>– np. z wagonów kolejowych na przejściach granicznych. Należy podkreślić, że definicja „paliw” nie obejmuje paliw stałych. Stąd też konieczn</w:t>
      </w:r>
      <w:r w:rsidR="00BF0135" w:rsidRPr="004C31F1">
        <w:rPr>
          <w:rFonts w:ascii="Times New Roman" w:hAnsi="Times New Roman" w:cs="Times New Roman"/>
          <w:szCs w:val="24"/>
        </w:rPr>
        <w:t>e</w:t>
      </w:r>
      <w:r w:rsidRPr="004C31F1">
        <w:rPr>
          <w:rFonts w:ascii="Times New Roman" w:hAnsi="Times New Roman" w:cs="Times New Roman"/>
          <w:szCs w:val="24"/>
        </w:rPr>
        <w:t xml:space="preserve"> jest wyodrębnienie definicji „próbki paliw</w:t>
      </w:r>
      <w:r w:rsidR="00673FBC" w:rsidRPr="004C31F1">
        <w:rPr>
          <w:rFonts w:ascii="Times New Roman" w:hAnsi="Times New Roman" w:cs="Times New Roman"/>
          <w:szCs w:val="24"/>
        </w:rPr>
        <w:t>a</w:t>
      </w:r>
      <w:r w:rsidRPr="004C31F1">
        <w:rPr>
          <w:rFonts w:ascii="Times New Roman" w:hAnsi="Times New Roman" w:cs="Times New Roman"/>
          <w:szCs w:val="24"/>
        </w:rPr>
        <w:t xml:space="preserve"> stałego”.</w:t>
      </w:r>
    </w:p>
    <w:p w:rsidR="007B7ACC" w:rsidRPr="004C31F1" w:rsidRDefault="00462244"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zmiana brzmienia </w:t>
      </w:r>
      <w:r w:rsidR="007B7ACC" w:rsidRPr="004C31F1">
        <w:rPr>
          <w:rFonts w:ascii="Times New Roman" w:hAnsi="Times New Roman" w:cs="Times New Roman"/>
          <w:szCs w:val="24"/>
        </w:rPr>
        <w:t>art.</w:t>
      </w:r>
      <w:r w:rsidR="004C31F1">
        <w:rPr>
          <w:rFonts w:ascii="Times New Roman" w:hAnsi="Times New Roman" w:cs="Times New Roman"/>
          <w:szCs w:val="24"/>
        </w:rPr>
        <w:t xml:space="preserve"> </w:t>
      </w:r>
      <w:r w:rsidR="007B7ACC" w:rsidRPr="004C31F1">
        <w:rPr>
          <w:rFonts w:ascii="Times New Roman" w:hAnsi="Times New Roman" w:cs="Times New Roman"/>
          <w:szCs w:val="24"/>
        </w:rPr>
        <w:t xml:space="preserve">3a </w:t>
      </w:r>
      <w:r w:rsidRPr="004C31F1">
        <w:rPr>
          <w:rFonts w:ascii="Times New Roman" w:hAnsi="Times New Roman" w:cs="Times New Roman"/>
          <w:szCs w:val="24"/>
        </w:rPr>
        <w:t xml:space="preserve">ust. </w:t>
      </w:r>
      <w:r w:rsidR="007B7ACC" w:rsidRPr="004C31F1">
        <w:rPr>
          <w:rFonts w:ascii="Times New Roman" w:hAnsi="Times New Roman" w:cs="Times New Roman"/>
          <w:szCs w:val="24"/>
        </w:rPr>
        <w:t>1</w:t>
      </w:r>
      <w:r w:rsidRPr="004C31F1">
        <w:rPr>
          <w:rFonts w:ascii="Times New Roman" w:hAnsi="Times New Roman" w:cs="Times New Roman"/>
          <w:szCs w:val="24"/>
        </w:rPr>
        <w:t xml:space="preserve"> i 2</w:t>
      </w:r>
      <w:r w:rsidR="00BF0135" w:rsidRPr="004C31F1">
        <w:rPr>
          <w:rFonts w:ascii="Times New Roman" w:hAnsi="Times New Roman" w:cs="Times New Roman"/>
          <w:szCs w:val="24"/>
        </w:rPr>
        <w:t xml:space="preserve"> ustawy</w:t>
      </w:r>
    </w:p>
    <w:p w:rsidR="00F97304" w:rsidRPr="004C31F1" w:rsidRDefault="00F82136"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w:t>
      </w:r>
      <w:r w:rsidR="00462244" w:rsidRPr="004C31F1">
        <w:rPr>
          <w:rFonts w:ascii="Times New Roman" w:hAnsi="Times New Roman" w:cs="Times New Roman"/>
          <w:szCs w:val="24"/>
        </w:rPr>
        <w:t>miana ma charakter porządkujący.</w:t>
      </w:r>
    </w:p>
    <w:p w:rsidR="00643FBB" w:rsidRPr="004C31F1" w:rsidRDefault="00462244"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dodanie </w:t>
      </w:r>
      <w:r w:rsidR="00BF0135" w:rsidRPr="004C31F1">
        <w:rPr>
          <w:rFonts w:ascii="Times New Roman" w:hAnsi="Times New Roman" w:cs="Times New Roman"/>
          <w:szCs w:val="24"/>
        </w:rPr>
        <w:t xml:space="preserve">w </w:t>
      </w:r>
      <w:r w:rsidR="00643FBB" w:rsidRPr="004C31F1">
        <w:rPr>
          <w:rFonts w:ascii="Times New Roman" w:hAnsi="Times New Roman" w:cs="Times New Roman"/>
          <w:szCs w:val="24"/>
        </w:rPr>
        <w:t>art.</w:t>
      </w:r>
      <w:r w:rsidR="004C31F1">
        <w:rPr>
          <w:rFonts w:ascii="Times New Roman" w:hAnsi="Times New Roman" w:cs="Times New Roman"/>
          <w:szCs w:val="24"/>
        </w:rPr>
        <w:t xml:space="preserve"> </w:t>
      </w:r>
      <w:r w:rsidR="00643FBB" w:rsidRPr="004C31F1">
        <w:rPr>
          <w:rFonts w:ascii="Times New Roman" w:hAnsi="Times New Roman" w:cs="Times New Roman"/>
          <w:szCs w:val="24"/>
        </w:rPr>
        <w:t xml:space="preserve">3a </w:t>
      </w:r>
      <w:r w:rsidR="00BF0135" w:rsidRPr="004C31F1">
        <w:rPr>
          <w:rFonts w:ascii="Times New Roman" w:hAnsi="Times New Roman" w:cs="Times New Roman"/>
          <w:szCs w:val="24"/>
        </w:rPr>
        <w:t xml:space="preserve">ustawy </w:t>
      </w:r>
      <w:r w:rsidR="00643FBB" w:rsidRPr="004C31F1">
        <w:rPr>
          <w:rFonts w:ascii="Times New Roman" w:hAnsi="Times New Roman" w:cs="Times New Roman"/>
          <w:szCs w:val="24"/>
        </w:rPr>
        <w:t>ust.</w:t>
      </w:r>
      <w:r w:rsidR="004C31F1">
        <w:rPr>
          <w:rFonts w:ascii="Times New Roman" w:hAnsi="Times New Roman" w:cs="Times New Roman"/>
          <w:szCs w:val="24"/>
        </w:rPr>
        <w:t xml:space="preserve"> </w:t>
      </w:r>
      <w:r w:rsidR="00643FBB" w:rsidRPr="004C31F1">
        <w:rPr>
          <w:rFonts w:ascii="Times New Roman" w:hAnsi="Times New Roman" w:cs="Times New Roman"/>
          <w:szCs w:val="24"/>
        </w:rPr>
        <w:t>2</w:t>
      </w:r>
      <w:r w:rsidRPr="004C31F1">
        <w:rPr>
          <w:rFonts w:ascii="Times New Roman" w:hAnsi="Times New Roman" w:cs="Times New Roman"/>
          <w:szCs w:val="24"/>
        </w:rPr>
        <w:t>a</w:t>
      </w:r>
      <w:r w:rsidR="004C31F1">
        <w:rPr>
          <w:rFonts w:ascii="Times New Roman" w:hAnsi="Times New Roman" w:cs="Times New Roman"/>
          <w:szCs w:val="24"/>
        </w:rPr>
        <w:t xml:space="preserve"> </w:t>
      </w:r>
    </w:p>
    <w:p w:rsidR="00643FBB" w:rsidRPr="004C31F1" w:rsidRDefault="00462244"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Wykonywanie przeglądów parametrów jakościowych paliw stałych określonych w</w:t>
      </w:r>
      <w:r w:rsidR="004C0D24">
        <w:rPr>
          <w:rFonts w:ascii="Times New Roman" w:hAnsi="Times New Roman" w:cs="Times New Roman"/>
          <w:szCs w:val="24"/>
        </w:rPr>
        <w:t> </w:t>
      </w:r>
      <w:r w:rsidRPr="004C31F1">
        <w:rPr>
          <w:rFonts w:ascii="Times New Roman" w:hAnsi="Times New Roman" w:cs="Times New Roman"/>
          <w:szCs w:val="24"/>
        </w:rPr>
        <w:t>rozporządzeniu wyda</w:t>
      </w:r>
      <w:r w:rsidR="002D4274">
        <w:rPr>
          <w:rFonts w:ascii="Times New Roman" w:hAnsi="Times New Roman" w:cs="Times New Roman"/>
          <w:szCs w:val="24"/>
        </w:rPr>
        <w:t>nym na podstawie art. 3a ust. 2</w:t>
      </w:r>
      <w:r w:rsidRPr="004C31F1">
        <w:rPr>
          <w:rFonts w:ascii="Times New Roman" w:hAnsi="Times New Roman" w:cs="Times New Roman"/>
          <w:szCs w:val="24"/>
        </w:rPr>
        <w:t xml:space="preserve"> ma na celu określenie ich wpływu na środowisko, zdrowie ludzi oraz interesy konsumentów. W przypadku istotnej zmiany jakości powietrza </w:t>
      </w:r>
      <w:r w:rsidR="00BF0135" w:rsidRPr="004C31F1">
        <w:rPr>
          <w:rFonts w:ascii="Times New Roman" w:hAnsi="Times New Roman" w:cs="Times New Roman"/>
          <w:szCs w:val="24"/>
        </w:rPr>
        <w:t xml:space="preserve">wyniki </w:t>
      </w:r>
      <w:r w:rsidRPr="004C31F1">
        <w:rPr>
          <w:rFonts w:ascii="Times New Roman" w:hAnsi="Times New Roman" w:cs="Times New Roman"/>
          <w:szCs w:val="24"/>
        </w:rPr>
        <w:t>ww. przegląd</w:t>
      </w:r>
      <w:r w:rsidR="00BF0135" w:rsidRPr="004C31F1">
        <w:rPr>
          <w:rFonts w:ascii="Times New Roman" w:hAnsi="Times New Roman" w:cs="Times New Roman"/>
          <w:szCs w:val="24"/>
        </w:rPr>
        <w:t>u</w:t>
      </w:r>
      <w:r w:rsidRPr="004C31F1">
        <w:rPr>
          <w:rFonts w:ascii="Times New Roman" w:hAnsi="Times New Roman" w:cs="Times New Roman"/>
          <w:szCs w:val="24"/>
        </w:rPr>
        <w:t xml:space="preserve"> będ</w:t>
      </w:r>
      <w:r w:rsidR="00BF0135" w:rsidRPr="004C31F1">
        <w:rPr>
          <w:rFonts w:ascii="Times New Roman" w:hAnsi="Times New Roman" w:cs="Times New Roman"/>
          <w:szCs w:val="24"/>
        </w:rPr>
        <w:t>ą</w:t>
      </w:r>
      <w:r w:rsidRPr="004C31F1">
        <w:rPr>
          <w:rFonts w:ascii="Times New Roman" w:hAnsi="Times New Roman" w:cs="Times New Roman"/>
          <w:szCs w:val="24"/>
        </w:rPr>
        <w:t xml:space="preserve"> stanowić podstawę do zmiany parametrów i ich wartości. </w:t>
      </w:r>
    </w:p>
    <w:p w:rsidR="00C14020" w:rsidRPr="004C31F1" w:rsidRDefault="00C14020"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dodanie art. 6a</w:t>
      </w:r>
      <w:r w:rsidR="004C31F1">
        <w:rPr>
          <w:rFonts w:ascii="Times New Roman" w:hAnsi="Times New Roman" w:cs="Times New Roman"/>
          <w:szCs w:val="24"/>
        </w:rPr>
        <w:t>–</w:t>
      </w:r>
      <w:r w:rsidR="008D6A7C" w:rsidRPr="004C31F1">
        <w:rPr>
          <w:rFonts w:ascii="Times New Roman" w:hAnsi="Times New Roman" w:cs="Times New Roman"/>
          <w:szCs w:val="24"/>
        </w:rPr>
        <w:t>6</w:t>
      </w:r>
      <w:r w:rsidR="00BF0135" w:rsidRPr="004C31F1">
        <w:rPr>
          <w:rFonts w:ascii="Times New Roman" w:hAnsi="Times New Roman" w:cs="Times New Roman"/>
          <w:szCs w:val="24"/>
        </w:rPr>
        <w:t>e</w:t>
      </w:r>
    </w:p>
    <w:p w:rsidR="00C14020" w:rsidRPr="004C31F1" w:rsidRDefault="00C14020"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Wprowadzenie możliwości czasowego odstąpienia od norm jakościowych dla paliw stałych </w:t>
      </w:r>
      <w:r w:rsidR="00BF0135" w:rsidRPr="004C31F1">
        <w:rPr>
          <w:rFonts w:ascii="Times New Roman" w:hAnsi="Times New Roman" w:cs="Times New Roman"/>
          <w:szCs w:val="24"/>
        </w:rPr>
        <w:t xml:space="preserve">jest </w:t>
      </w:r>
      <w:r w:rsidRPr="004C31F1">
        <w:rPr>
          <w:rFonts w:ascii="Times New Roman" w:hAnsi="Times New Roman" w:cs="Times New Roman"/>
          <w:szCs w:val="24"/>
        </w:rPr>
        <w:t>związane</w:t>
      </w:r>
      <w:r w:rsidR="00673FBC" w:rsidRPr="004C31F1">
        <w:rPr>
          <w:rFonts w:ascii="Times New Roman" w:hAnsi="Times New Roman" w:cs="Times New Roman"/>
          <w:szCs w:val="24"/>
        </w:rPr>
        <w:t xml:space="preserve"> </w:t>
      </w:r>
      <w:r w:rsidRPr="004C31F1">
        <w:rPr>
          <w:rFonts w:ascii="Times New Roman" w:hAnsi="Times New Roman" w:cs="Times New Roman"/>
          <w:szCs w:val="24"/>
        </w:rPr>
        <w:t>przede wszystki</w:t>
      </w:r>
      <w:r w:rsidR="00673FBC" w:rsidRPr="004C31F1">
        <w:rPr>
          <w:rFonts w:ascii="Times New Roman" w:hAnsi="Times New Roman" w:cs="Times New Roman"/>
          <w:szCs w:val="24"/>
        </w:rPr>
        <w:t>m</w:t>
      </w:r>
      <w:r w:rsidRPr="004C31F1">
        <w:rPr>
          <w:rFonts w:ascii="Times New Roman" w:hAnsi="Times New Roman" w:cs="Times New Roman"/>
          <w:szCs w:val="24"/>
        </w:rPr>
        <w:t xml:space="preserve"> z sytuacjami niedoboru źródeł ciepła bądź ewentualnymi perturbacjami na rynku wytwarzania energii, przy ewentualnym niedoborze wystarczającej podaży paliw stałych.</w:t>
      </w:r>
      <w:r w:rsidR="00225CF7" w:rsidRPr="004C31F1">
        <w:rPr>
          <w:rFonts w:ascii="Times New Roman" w:hAnsi="Times New Roman" w:cs="Times New Roman"/>
          <w:szCs w:val="24"/>
        </w:rPr>
        <w:t xml:space="preserve"> </w:t>
      </w:r>
      <w:r w:rsidR="00FB4C9A" w:rsidRPr="004C31F1">
        <w:rPr>
          <w:rFonts w:ascii="Times New Roman" w:hAnsi="Times New Roman" w:cs="Times New Roman"/>
          <w:szCs w:val="24"/>
        </w:rPr>
        <w:t xml:space="preserve">Do przykładowych zdarzeń nadzwyczajnych zaliczamy: </w:t>
      </w:r>
      <w:r w:rsidR="00E659F9" w:rsidRPr="004C31F1">
        <w:rPr>
          <w:rFonts w:ascii="Times New Roman" w:hAnsi="Times New Roman" w:cs="Times New Roman"/>
          <w:szCs w:val="24"/>
        </w:rPr>
        <w:t xml:space="preserve">ekstremalne zjawiska pogodowe </w:t>
      </w:r>
      <w:r w:rsidR="00D267F7" w:rsidRPr="004C31F1">
        <w:rPr>
          <w:rFonts w:ascii="Times New Roman" w:hAnsi="Times New Roman" w:cs="Times New Roman"/>
          <w:szCs w:val="24"/>
        </w:rPr>
        <w:t>(</w:t>
      </w:r>
      <w:r w:rsidR="00E659F9" w:rsidRPr="004C31F1">
        <w:rPr>
          <w:rFonts w:ascii="Times New Roman" w:hAnsi="Times New Roman" w:cs="Times New Roman"/>
          <w:szCs w:val="24"/>
        </w:rPr>
        <w:t>utrzymujące się długo niskie temperatury, które mogą spowodować wyczerpanie zapasów paliw stałych</w:t>
      </w:r>
      <w:r w:rsidR="00D267F7" w:rsidRPr="004C31F1">
        <w:rPr>
          <w:rFonts w:ascii="Times New Roman" w:hAnsi="Times New Roman" w:cs="Times New Roman"/>
          <w:szCs w:val="24"/>
        </w:rPr>
        <w:t>)</w:t>
      </w:r>
      <w:r w:rsidR="00E659F9" w:rsidRPr="004C31F1">
        <w:rPr>
          <w:rFonts w:ascii="Times New Roman" w:hAnsi="Times New Roman" w:cs="Times New Roman"/>
          <w:szCs w:val="24"/>
        </w:rPr>
        <w:t xml:space="preserve">, </w:t>
      </w:r>
      <w:r w:rsidR="00FB4C9A" w:rsidRPr="004C31F1">
        <w:rPr>
          <w:rFonts w:ascii="Times New Roman" w:hAnsi="Times New Roman" w:cs="Times New Roman"/>
          <w:szCs w:val="24"/>
        </w:rPr>
        <w:t>duże awarie w kilku kopalniach węgla kamiennego w</w:t>
      </w:r>
      <w:r w:rsidR="004C31F1">
        <w:rPr>
          <w:rFonts w:ascii="Times New Roman" w:hAnsi="Times New Roman" w:cs="Times New Roman"/>
          <w:szCs w:val="24"/>
        </w:rPr>
        <w:t xml:space="preserve"> </w:t>
      </w:r>
      <w:r w:rsidR="00FB4C9A" w:rsidRPr="004C31F1">
        <w:rPr>
          <w:rFonts w:ascii="Times New Roman" w:hAnsi="Times New Roman" w:cs="Times New Roman"/>
          <w:szCs w:val="24"/>
        </w:rPr>
        <w:t>tym samym czasie, wprowadzanie zakaz</w:t>
      </w:r>
      <w:r w:rsidR="00E659F9" w:rsidRPr="004C31F1">
        <w:rPr>
          <w:rFonts w:ascii="Times New Roman" w:hAnsi="Times New Roman" w:cs="Times New Roman"/>
          <w:szCs w:val="24"/>
        </w:rPr>
        <w:t>u</w:t>
      </w:r>
      <w:r w:rsidR="00FB4C9A" w:rsidRPr="004C31F1">
        <w:rPr>
          <w:rFonts w:ascii="Times New Roman" w:hAnsi="Times New Roman" w:cs="Times New Roman"/>
          <w:szCs w:val="24"/>
        </w:rPr>
        <w:t xml:space="preserve"> importu </w:t>
      </w:r>
      <w:r w:rsidR="00E659F9" w:rsidRPr="004C31F1">
        <w:rPr>
          <w:rFonts w:ascii="Times New Roman" w:hAnsi="Times New Roman" w:cs="Times New Roman"/>
          <w:szCs w:val="24"/>
        </w:rPr>
        <w:t>przez U</w:t>
      </w:r>
      <w:r w:rsidR="00673FBC" w:rsidRPr="004C31F1">
        <w:rPr>
          <w:rFonts w:ascii="Times New Roman" w:hAnsi="Times New Roman" w:cs="Times New Roman"/>
          <w:szCs w:val="24"/>
        </w:rPr>
        <w:t xml:space="preserve">nię </w:t>
      </w:r>
      <w:r w:rsidR="00E659F9" w:rsidRPr="004C31F1">
        <w:rPr>
          <w:rFonts w:ascii="Times New Roman" w:hAnsi="Times New Roman" w:cs="Times New Roman"/>
          <w:szCs w:val="24"/>
        </w:rPr>
        <w:t>E</w:t>
      </w:r>
      <w:r w:rsidR="00673FBC" w:rsidRPr="004C31F1">
        <w:rPr>
          <w:rFonts w:ascii="Times New Roman" w:hAnsi="Times New Roman" w:cs="Times New Roman"/>
          <w:szCs w:val="24"/>
        </w:rPr>
        <w:t>uropejską</w:t>
      </w:r>
      <w:r w:rsidR="00E659F9" w:rsidRPr="004C31F1">
        <w:rPr>
          <w:rFonts w:ascii="Times New Roman" w:hAnsi="Times New Roman" w:cs="Times New Roman"/>
          <w:szCs w:val="24"/>
        </w:rPr>
        <w:t xml:space="preserve"> </w:t>
      </w:r>
      <w:r w:rsidR="00FB4C9A" w:rsidRPr="004C31F1">
        <w:rPr>
          <w:rFonts w:ascii="Times New Roman" w:hAnsi="Times New Roman" w:cs="Times New Roman"/>
          <w:szCs w:val="24"/>
        </w:rPr>
        <w:t>wynikając</w:t>
      </w:r>
      <w:r w:rsidR="00673FBC" w:rsidRPr="004C31F1">
        <w:rPr>
          <w:rFonts w:ascii="Times New Roman" w:hAnsi="Times New Roman" w:cs="Times New Roman"/>
          <w:szCs w:val="24"/>
        </w:rPr>
        <w:t>ego</w:t>
      </w:r>
      <w:r w:rsidR="00FB4C9A" w:rsidRPr="004C31F1">
        <w:rPr>
          <w:rFonts w:ascii="Times New Roman" w:hAnsi="Times New Roman" w:cs="Times New Roman"/>
          <w:szCs w:val="24"/>
        </w:rPr>
        <w:t xml:space="preserve"> z sytuacji geopolitycznej lub zakaz</w:t>
      </w:r>
      <w:r w:rsidR="00673FBC" w:rsidRPr="004C31F1">
        <w:rPr>
          <w:rFonts w:ascii="Times New Roman" w:hAnsi="Times New Roman" w:cs="Times New Roman"/>
          <w:szCs w:val="24"/>
        </w:rPr>
        <w:t>u</w:t>
      </w:r>
      <w:r w:rsidR="00FB4C9A" w:rsidRPr="004C31F1">
        <w:rPr>
          <w:rFonts w:ascii="Times New Roman" w:hAnsi="Times New Roman" w:cs="Times New Roman"/>
          <w:szCs w:val="24"/>
        </w:rPr>
        <w:t xml:space="preserve"> eksportu</w:t>
      </w:r>
      <w:r w:rsidR="00E659F9" w:rsidRPr="004C31F1">
        <w:rPr>
          <w:rFonts w:ascii="Times New Roman" w:hAnsi="Times New Roman" w:cs="Times New Roman"/>
          <w:szCs w:val="24"/>
        </w:rPr>
        <w:t xml:space="preserve"> do UE (Polski)</w:t>
      </w:r>
      <w:r w:rsidR="00FB4C9A" w:rsidRPr="004C31F1">
        <w:rPr>
          <w:rFonts w:ascii="Times New Roman" w:hAnsi="Times New Roman" w:cs="Times New Roman"/>
          <w:szCs w:val="24"/>
        </w:rPr>
        <w:t xml:space="preserve"> przez kraje trzecie</w:t>
      </w:r>
      <w:r w:rsidR="00E659F9" w:rsidRPr="004C31F1">
        <w:rPr>
          <w:rFonts w:ascii="Times New Roman" w:hAnsi="Times New Roman" w:cs="Times New Roman"/>
          <w:szCs w:val="24"/>
        </w:rPr>
        <w:t xml:space="preserve">. </w:t>
      </w:r>
      <w:r w:rsidR="00225CF7" w:rsidRPr="004C31F1">
        <w:rPr>
          <w:rFonts w:ascii="Times New Roman" w:hAnsi="Times New Roman" w:cs="Times New Roman"/>
          <w:szCs w:val="24"/>
        </w:rPr>
        <w:t>Przy spadku wydobycia i brakach węgla spełniającego wymagania ustawy i</w:t>
      </w:r>
      <w:r w:rsidR="004C31F1">
        <w:rPr>
          <w:rFonts w:ascii="Times New Roman" w:hAnsi="Times New Roman" w:cs="Times New Roman"/>
          <w:szCs w:val="24"/>
        </w:rPr>
        <w:t xml:space="preserve"> </w:t>
      </w:r>
      <w:r w:rsidR="00225CF7" w:rsidRPr="004C31F1">
        <w:rPr>
          <w:rFonts w:ascii="Times New Roman" w:hAnsi="Times New Roman" w:cs="Times New Roman"/>
          <w:szCs w:val="24"/>
        </w:rPr>
        <w:t xml:space="preserve">rozporządzenia </w:t>
      </w:r>
      <w:r w:rsidR="00BF0135" w:rsidRPr="004C31F1">
        <w:rPr>
          <w:rFonts w:ascii="Times New Roman" w:hAnsi="Times New Roman" w:cs="Times New Roman"/>
          <w:szCs w:val="24"/>
        </w:rPr>
        <w:t xml:space="preserve">określającego wymagania </w:t>
      </w:r>
      <w:r w:rsidR="00225CF7" w:rsidRPr="004C31F1">
        <w:rPr>
          <w:rFonts w:ascii="Times New Roman" w:hAnsi="Times New Roman" w:cs="Times New Roman"/>
          <w:szCs w:val="24"/>
        </w:rPr>
        <w:lastRenderedPageBreak/>
        <w:t>jakościowe nie jest możliwe importowanie w czasie krótszym niż 60 dni paliw stałych spełniających wymagania, dlatego zasadne jest dopuszczenie paliw gorszej jakości do użytku, w</w:t>
      </w:r>
      <w:r w:rsidR="004C31F1">
        <w:rPr>
          <w:rFonts w:ascii="Times New Roman" w:hAnsi="Times New Roman" w:cs="Times New Roman"/>
          <w:szCs w:val="24"/>
        </w:rPr>
        <w:t xml:space="preserve"> </w:t>
      </w:r>
      <w:r w:rsidR="00225CF7" w:rsidRPr="004C31F1">
        <w:rPr>
          <w:rFonts w:ascii="Times New Roman" w:hAnsi="Times New Roman" w:cs="Times New Roman"/>
          <w:szCs w:val="24"/>
        </w:rPr>
        <w:t>szczególności gdy taka sytuacja ma miejsce w okresie zimowym.</w:t>
      </w:r>
      <w:r w:rsidR="00D267F7" w:rsidRPr="004C31F1">
        <w:rPr>
          <w:rFonts w:ascii="Times New Roman" w:hAnsi="Times New Roman" w:cs="Times New Roman"/>
          <w:szCs w:val="24"/>
        </w:rPr>
        <w:t xml:space="preserve"> </w:t>
      </w:r>
      <w:r w:rsidR="00474F90" w:rsidRPr="004C31F1">
        <w:rPr>
          <w:rFonts w:ascii="Times New Roman" w:hAnsi="Times New Roman" w:cs="Times New Roman"/>
          <w:szCs w:val="24"/>
        </w:rPr>
        <w:t>O</w:t>
      </w:r>
      <w:r w:rsidR="006150B9" w:rsidRPr="004C31F1">
        <w:rPr>
          <w:rFonts w:ascii="Times New Roman" w:hAnsi="Times New Roman" w:cs="Times New Roman"/>
          <w:szCs w:val="24"/>
        </w:rPr>
        <w:t>dstąpienie</w:t>
      </w:r>
      <w:r w:rsidR="00D267F7" w:rsidRPr="004C31F1">
        <w:rPr>
          <w:rFonts w:ascii="Times New Roman" w:hAnsi="Times New Roman" w:cs="Times New Roman"/>
          <w:szCs w:val="24"/>
        </w:rPr>
        <w:t xml:space="preserve"> od norm jakościowych dla paliw stałych </w:t>
      </w:r>
      <w:r w:rsidR="006150B9" w:rsidRPr="004C31F1">
        <w:rPr>
          <w:rFonts w:ascii="Times New Roman" w:hAnsi="Times New Roman" w:cs="Times New Roman"/>
          <w:szCs w:val="24"/>
        </w:rPr>
        <w:t>nie dotyczy mułów, flotokoncentratów oraz węgla brunatnego</w:t>
      </w:r>
      <w:r w:rsidR="00A94866" w:rsidRPr="004C31F1">
        <w:rPr>
          <w:rFonts w:ascii="Times New Roman" w:hAnsi="Times New Roman" w:cs="Times New Roman"/>
          <w:szCs w:val="24"/>
        </w:rPr>
        <w:t>.</w:t>
      </w:r>
      <w:r w:rsidR="00341F75" w:rsidRPr="004C31F1">
        <w:rPr>
          <w:rFonts w:ascii="Times New Roman" w:hAnsi="Times New Roman" w:cs="Times New Roman"/>
          <w:szCs w:val="24"/>
        </w:rPr>
        <w:t xml:space="preserve"> </w:t>
      </w:r>
      <w:r w:rsidR="006150B9" w:rsidRPr="004C31F1">
        <w:rPr>
          <w:rFonts w:ascii="Times New Roman" w:hAnsi="Times New Roman" w:cs="Times New Roman"/>
          <w:szCs w:val="24"/>
        </w:rPr>
        <w:t>Odstąpienie od norm ma na celu przede wszystkich do</w:t>
      </w:r>
      <w:r w:rsidR="00341F75" w:rsidRPr="004C31F1">
        <w:rPr>
          <w:rFonts w:ascii="Times New Roman" w:hAnsi="Times New Roman" w:cs="Times New Roman"/>
          <w:szCs w:val="24"/>
        </w:rPr>
        <w:t>puszczenie paliw typu miały, kt</w:t>
      </w:r>
      <w:r w:rsidR="006150B9" w:rsidRPr="004C31F1">
        <w:rPr>
          <w:rFonts w:ascii="Times New Roman" w:hAnsi="Times New Roman" w:cs="Times New Roman"/>
          <w:szCs w:val="24"/>
        </w:rPr>
        <w:t xml:space="preserve">óre </w:t>
      </w:r>
      <w:r w:rsidR="00A94866" w:rsidRPr="004C31F1">
        <w:rPr>
          <w:rFonts w:ascii="Times New Roman" w:hAnsi="Times New Roman" w:cs="Times New Roman"/>
          <w:szCs w:val="24"/>
        </w:rPr>
        <w:t xml:space="preserve">są </w:t>
      </w:r>
      <w:r w:rsidR="006150B9" w:rsidRPr="004C31F1">
        <w:rPr>
          <w:rFonts w:ascii="Times New Roman" w:hAnsi="Times New Roman" w:cs="Times New Roman"/>
          <w:szCs w:val="24"/>
        </w:rPr>
        <w:t xml:space="preserve">dozwolone do użycia w instalacjach </w:t>
      </w:r>
      <w:r w:rsidR="00A94866" w:rsidRPr="004C31F1">
        <w:rPr>
          <w:rFonts w:ascii="Times New Roman" w:hAnsi="Times New Roman" w:cs="Times New Roman"/>
          <w:szCs w:val="24"/>
        </w:rPr>
        <w:t xml:space="preserve">o mocy </w:t>
      </w:r>
      <w:r w:rsidR="006150B9" w:rsidRPr="004C31F1">
        <w:rPr>
          <w:rFonts w:ascii="Times New Roman" w:hAnsi="Times New Roman" w:cs="Times New Roman"/>
          <w:szCs w:val="24"/>
        </w:rPr>
        <w:t>powyżej 1 MW</w:t>
      </w:r>
      <w:r w:rsidR="00A94866" w:rsidRPr="004C31F1">
        <w:rPr>
          <w:rFonts w:ascii="Times New Roman" w:hAnsi="Times New Roman" w:cs="Times New Roman"/>
          <w:szCs w:val="24"/>
        </w:rPr>
        <w:t>.</w:t>
      </w:r>
      <w:r w:rsidR="006150B9" w:rsidRPr="004C31F1">
        <w:rPr>
          <w:rFonts w:ascii="Times New Roman" w:hAnsi="Times New Roman" w:cs="Times New Roman"/>
          <w:szCs w:val="24"/>
        </w:rPr>
        <w:t xml:space="preserve"> Spalanie t</w:t>
      </w:r>
      <w:r w:rsidR="00341F75" w:rsidRPr="004C31F1">
        <w:rPr>
          <w:rFonts w:ascii="Times New Roman" w:hAnsi="Times New Roman" w:cs="Times New Roman"/>
          <w:szCs w:val="24"/>
        </w:rPr>
        <w:t>ych paliw z punktu widzenia och</w:t>
      </w:r>
      <w:r w:rsidR="006150B9" w:rsidRPr="004C31F1">
        <w:rPr>
          <w:rFonts w:ascii="Times New Roman" w:hAnsi="Times New Roman" w:cs="Times New Roman"/>
          <w:szCs w:val="24"/>
        </w:rPr>
        <w:t>r</w:t>
      </w:r>
      <w:r w:rsidR="00341F75" w:rsidRPr="004C31F1">
        <w:rPr>
          <w:rFonts w:ascii="Times New Roman" w:hAnsi="Times New Roman" w:cs="Times New Roman"/>
          <w:szCs w:val="24"/>
        </w:rPr>
        <w:t>o</w:t>
      </w:r>
      <w:r w:rsidR="006150B9" w:rsidRPr="004C31F1">
        <w:rPr>
          <w:rFonts w:ascii="Times New Roman" w:hAnsi="Times New Roman" w:cs="Times New Roman"/>
          <w:szCs w:val="24"/>
        </w:rPr>
        <w:t>ny środow</w:t>
      </w:r>
      <w:r w:rsidR="00341F75" w:rsidRPr="004C31F1">
        <w:rPr>
          <w:rFonts w:ascii="Times New Roman" w:hAnsi="Times New Roman" w:cs="Times New Roman"/>
          <w:szCs w:val="24"/>
        </w:rPr>
        <w:t>iska i zdrowia ludzi jest korzy</w:t>
      </w:r>
      <w:r w:rsidR="006150B9" w:rsidRPr="004C31F1">
        <w:rPr>
          <w:rFonts w:ascii="Times New Roman" w:hAnsi="Times New Roman" w:cs="Times New Roman"/>
          <w:szCs w:val="24"/>
        </w:rPr>
        <w:t>s</w:t>
      </w:r>
      <w:r w:rsidR="00341F75" w:rsidRPr="004C31F1">
        <w:rPr>
          <w:rFonts w:ascii="Times New Roman" w:hAnsi="Times New Roman" w:cs="Times New Roman"/>
          <w:szCs w:val="24"/>
        </w:rPr>
        <w:t>t</w:t>
      </w:r>
      <w:r w:rsidR="006150B9" w:rsidRPr="004C31F1">
        <w:rPr>
          <w:rFonts w:ascii="Times New Roman" w:hAnsi="Times New Roman" w:cs="Times New Roman"/>
          <w:szCs w:val="24"/>
        </w:rPr>
        <w:t>niejsze niż spalanie mułów i węgla brunatnego.</w:t>
      </w:r>
    </w:p>
    <w:p w:rsidR="005F466B" w:rsidRPr="004C31F1" w:rsidRDefault="00096918"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Wprowadzenie przepisu, który zobowiązuje prowadzącego instalację spalania </w:t>
      </w:r>
      <w:r w:rsidR="00A94866" w:rsidRPr="004C31F1">
        <w:rPr>
          <w:rFonts w:ascii="Times New Roman" w:hAnsi="Times New Roman" w:cs="Times New Roman"/>
          <w:szCs w:val="24"/>
        </w:rPr>
        <w:t xml:space="preserve">o mocy </w:t>
      </w:r>
      <w:r w:rsidRPr="004C31F1">
        <w:rPr>
          <w:rFonts w:ascii="Times New Roman" w:hAnsi="Times New Roman" w:cs="Times New Roman"/>
          <w:szCs w:val="24"/>
        </w:rPr>
        <w:t xml:space="preserve">nie mniejszej niż 1 MW do przekazania wprowadzającemu do obrotu paliwo stałe </w:t>
      </w:r>
      <w:r w:rsidR="002D4274">
        <w:rPr>
          <w:rFonts w:ascii="Times New Roman" w:hAnsi="Times New Roman" w:cs="Times New Roman"/>
          <w:szCs w:val="24"/>
        </w:rPr>
        <w:t xml:space="preserve">kopii </w:t>
      </w:r>
      <w:r w:rsidRPr="004C31F1">
        <w:rPr>
          <w:rFonts w:ascii="Times New Roman" w:hAnsi="Times New Roman" w:cs="Times New Roman"/>
          <w:szCs w:val="24"/>
        </w:rPr>
        <w:t>zaświadczenia o prowadzeniu takiej instalacji, jeżeli dokonuje nabycia paliwa niespełniającego wymagań ustawy ma za zadanie uniemożliwienie nabywania takiego paliwa w celu spalania go w</w:t>
      </w:r>
      <w:r w:rsidR="004C31F1">
        <w:rPr>
          <w:rFonts w:ascii="Times New Roman" w:hAnsi="Times New Roman" w:cs="Times New Roman"/>
          <w:szCs w:val="24"/>
        </w:rPr>
        <w:t xml:space="preserve"> </w:t>
      </w:r>
      <w:r w:rsidRPr="004C31F1">
        <w:rPr>
          <w:rFonts w:ascii="Times New Roman" w:hAnsi="Times New Roman" w:cs="Times New Roman"/>
          <w:szCs w:val="24"/>
        </w:rPr>
        <w:t xml:space="preserve">gospodarstwach domowych lub instalacjach </w:t>
      </w:r>
      <w:r w:rsidR="00A94866" w:rsidRPr="004C31F1">
        <w:rPr>
          <w:rFonts w:ascii="Times New Roman" w:hAnsi="Times New Roman" w:cs="Times New Roman"/>
          <w:szCs w:val="24"/>
        </w:rPr>
        <w:t xml:space="preserve">o mocy </w:t>
      </w:r>
      <w:r w:rsidRPr="004C31F1">
        <w:rPr>
          <w:rFonts w:ascii="Times New Roman" w:hAnsi="Times New Roman" w:cs="Times New Roman"/>
          <w:szCs w:val="24"/>
        </w:rPr>
        <w:t>poniżej 1 MW. Istnieje możliwość, że wprowadzający do obrotu paliwo stałe, np. skład węgla, będzie posiadał zarówno węgiel spełniający wymagania ustawy, jak i węgiel niespełniający wymagań ustawy</w:t>
      </w:r>
      <w:r w:rsidR="002D4274">
        <w:rPr>
          <w:rFonts w:ascii="Times New Roman" w:hAnsi="Times New Roman" w:cs="Times New Roman"/>
          <w:szCs w:val="24"/>
        </w:rPr>
        <w:t>,</w:t>
      </w:r>
      <w:r w:rsidRPr="004C31F1">
        <w:rPr>
          <w:rFonts w:ascii="Times New Roman" w:hAnsi="Times New Roman" w:cs="Times New Roman"/>
          <w:szCs w:val="24"/>
        </w:rPr>
        <w:t xml:space="preserve"> twierdząc, że ten drugi jest przeznaczony do instalacji </w:t>
      </w:r>
      <w:r w:rsidR="00A94866" w:rsidRPr="004C31F1">
        <w:rPr>
          <w:rFonts w:ascii="Times New Roman" w:hAnsi="Times New Roman" w:cs="Times New Roman"/>
          <w:szCs w:val="24"/>
        </w:rPr>
        <w:t xml:space="preserve">o mocy </w:t>
      </w:r>
      <w:r w:rsidRPr="004C31F1">
        <w:rPr>
          <w:rFonts w:ascii="Times New Roman" w:hAnsi="Times New Roman" w:cs="Times New Roman"/>
          <w:szCs w:val="24"/>
        </w:rPr>
        <w:t>powyżej 1 MW. W rzeczywistości taka sytuacja mogłaby prowadzić do nabywania węgla niespełniającego wymagań ustawy</w:t>
      </w:r>
      <w:r w:rsidR="004C0D24">
        <w:rPr>
          <w:rFonts w:ascii="Times New Roman" w:hAnsi="Times New Roman" w:cs="Times New Roman"/>
          <w:szCs w:val="24"/>
        </w:rPr>
        <w:t xml:space="preserve"> przez spalających go później w </w:t>
      </w:r>
      <w:r w:rsidRPr="004C31F1">
        <w:rPr>
          <w:rFonts w:ascii="Times New Roman" w:hAnsi="Times New Roman" w:cs="Times New Roman"/>
          <w:szCs w:val="24"/>
        </w:rPr>
        <w:t xml:space="preserve">gospodarstwach domowych lub instalacjach </w:t>
      </w:r>
      <w:r w:rsidR="00A94866" w:rsidRPr="004C31F1">
        <w:rPr>
          <w:rFonts w:ascii="Times New Roman" w:hAnsi="Times New Roman" w:cs="Times New Roman"/>
          <w:szCs w:val="24"/>
        </w:rPr>
        <w:t xml:space="preserve">o mocy </w:t>
      </w:r>
      <w:r w:rsidRPr="004C31F1">
        <w:rPr>
          <w:rFonts w:ascii="Times New Roman" w:hAnsi="Times New Roman" w:cs="Times New Roman"/>
          <w:szCs w:val="24"/>
        </w:rPr>
        <w:t xml:space="preserve">poniżej 1 MW. Dodanie powyższego przepisu ma </w:t>
      </w:r>
      <w:r w:rsidR="00A94866" w:rsidRPr="004C31F1">
        <w:rPr>
          <w:rFonts w:ascii="Times New Roman" w:hAnsi="Times New Roman" w:cs="Times New Roman"/>
          <w:szCs w:val="24"/>
        </w:rPr>
        <w:t xml:space="preserve">na celu </w:t>
      </w:r>
      <w:r w:rsidRPr="004C31F1">
        <w:rPr>
          <w:rFonts w:ascii="Times New Roman" w:hAnsi="Times New Roman" w:cs="Times New Roman"/>
          <w:szCs w:val="24"/>
        </w:rPr>
        <w:t xml:space="preserve">uniemożliwienie </w:t>
      </w:r>
      <w:r w:rsidR="00A94866" w:rsidRPr="004C31F1">
        <w:rPr>
          <w:rFonts w:ascii="Times New Roman" w:hAnsi="Times New Roman" w:cs="Times New Roman"/>
          <w:szCs w:val="24"/>
        </w:rPr>
        <w:t xml:space="preserve">zawierania </w:t>
      </w:r>
      <w:r w:rsidRPr="004C31F1">
        <w:rPr>
          <w:rFonts w:ascii="Times New Roman" w:hAnsi="Times New Roman" w:cs="Times New Roman"/>
          <w:szCs w:val="24"/>
        </w:rPr>
        <w:t>takich transakcji. Zaświadczenia, o których mowa powyżej, wystawiane są zgodnie z przepisami działu VII K</w:t>
      </w:r>
      <w:r w:rsidR="00E313EF" w:rsidRPr="004C31F1">
        <w:rPr>
          <w:rFonts w:ascii="Times New Roman" w:hAnsi="Times New Roman" w:cs="Times New Roman"/>
          <w:szCs w:val="24"/>
        </w:rPr>
        <w:t>odeksu postępowania administracyjnego</w:t>
      </w:r>
      <w:r w:rsidRPr="004C31F1">
        <w:rPr>
          <w:rFonts w:ascii="Times New Roman" w:hAnsi="Times New Roman" w:cs="Times New Roman"/>
          <w:szCs w:val="24"/>
        </w:rPr>
        <w:t xml:space="preserve">, nie ma więc konieczności wprowadzania </w:t>
      </w:r>
      <w:r w:rsidR="00E313EF" w:rsidRPr="004C31F1">
        <w:rPr>
          <w:rFonts w:ascii="Times New Roman" w:hAnsi="Times New Roman" w:cs="Times New Roman"/>
          <w:szCs w:val="24"/>
        </w:rPr>
        <w:t xml:space="preserve">szczególnych </w:t>
      </w:r>
      <w:r w:rsidRPr="004C31F1">
        <w:rPr>
          <w:rFonts w:ascii="Times New Roman" w:hAnsi="Times New Roman" w:cs="Times New Roman"/>
          <w:szCs w:val="24"/>
        </w:rPr>
        <w:t xml:space="preserve">rozwiązań w ustawie. </w:t>
      </w:r>
    </w:p>
    <w:p w:rsidR="005F466B" w:rsidRPr="004C31F1" w:rsidRDefault="005F466B"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Przepisy umożliwiają także zakup paliwa niespełniającego </w:t>
      </w:r>
      <w:r w:rsidR="00E313EF" w:rsidRPr="004C31F1">
        <w:rPr>
          <w:rFonts w:ascii="Times New Roman" w:hAnsi="Times New Roman" w:cs="Times New Roman"/>
          <w:szCs w:val="24"/>
        </w:rPr>
        <w:t xml:space="preserve">wymagań jakościowych określonych na podstawie </w:t>
      </w:r>
      <w:r w:rsidRPr="004C31F1">
        <w:rPr>
          <w:rFonts w:ascii="Times New Roman" w:hAnsi="Times New Roman" w:cs="Times New Roman"/>
          <w:szCs w:val="24"/>
        </w:rPr>
        <w:t>ustawy przez pośredników (dilerów) z zamiarem ich dalszego dystrybuowania.</w:t>
      </w:r>
      <w:r w:rsidR="008D14B6" w:rsidRPr="004C31F1">
        <w:rPr>
          <w:rFonts w:ascii="Times New Roman" w:hAnsi="Times New Roman" w:cs="Times New Roman"/>
          <w:szCs w:val="24"/>
        </w:rPr>
        <w:t xml:space="preserve"> W tym przypadku dokumentem potwierdzającym ta</w:t>
      </w:r>
      <w:r w:rsidR="002D4274">
        <w:rPr>
          <w:rFonts w:ascii="Times New Roman" w:hAnsi="Times New Roman" w:cs="Times New Roman"/>
          <w:szCs w:val="24"/>
        </w:rPr>
        <w:t>ką działalność</w:t>
      </w:r>
      <w:r w:rsidR="008D14B6" w:rsidRPr="004C31F1">
        <w:rPr>
          <w:rFonts w:ascii="Times New Roman" w:hAnsi="Times New Roman" w:cs="Times New Roman"/>
          <w:szCs w:val="24"/>
        </w:rPr>
        <w:t xml:space="preserve"> będzie np. odpis z K</w:t>
      </w:r>
      <w:r w:rsidR="00E313EF" w:rsidRPr="004C31F1">
        <w:rPr>
          <w:rFonts w:ascii="Times New Roman" w:hAnsi="Times New Roman" w:cs="Times New Roman"/>
          <w:szCs w:val="24"/>
        </w:rPr>
        <w:t xml:space="preserve">rajowego </w:t>
      </w:r>
      <w:r w:rsidR="008D14B6" w:rsidRPr="004C31F1">
        <w:rPr>
          <w:rFonts w:ascii="Times New Roman" w:hAnsi="Times New Roman" w:cs="Times New Roman"/>
          <w:szCs w:val="24"/>
        </w:rPr>
        <w:t>R</w:t>
      </w:r>
      <w:r w:rsidR="00E313EF" w:rsidRPr="004C31F1">
        <w:rPr>
          <w:rFonts w:ascii="Times New Roman" w:hAnsi="Times New Roman" w:cs="Times New Roman"/>
          <w:szCs w:val="24"/>
        </w:rPr>
        <w:t xml:space="preserve">ejestru </w:t>
      </w:r>
      <w:r w:rsidR="008D14B6" w:rsidRPr="004C31F1">
        <w:rPr>
          <w:rFonts w:ascii="Times New Roman" w:hAnsi="Times New Roman" w:cs="Times New Roman"/>
          <w:szCs w:val="24"/>
        </w:rPr>
        <w:t>S</w:t>
      </w:r>
      <w:r w:rsidR="00E313EF" w:rsidRPr="004C31F1">
        <w:rPr>
          <w:rFonts w:ascii="Times New Roman" w:hAnsi="Times New Roman" w:cs="Times New Roman"/>
          <w:szCs w:val="24"/>
        </w:rPr>
        <w:t>adowego</w:t>
      </w:r>
      <w:r w:rsidR="008D14B6" w:rsidRPr="004C31F1">
        <w:rPr>
          <w:rFonts w:ascii="Times New Roman" w:hAnsi="Times New Roman" w:cs="Times New Roman"/>
          <w:szCs w:val="24"/>
        </w:rPr>
        <w:t xml:space="preserve">, </w:t>
      </w:r>
      <w:r w:rsidR="00E313EF" w:rsidRPr="004C31F1">
        <w:rPr>
          <w:rFonts w:ascii="Times New Roman" w:hAnsi="Times New Roman" w:cs="Times New Roman"/>
          <w:szCs w:val="24"/>
        </w:rPr>
        <w:t xml:space="preserve">informacja z </w:t>
      </w:r>
      <w:r w:rsidR="008D14B6" w:rsidRPr="004C31F1">
        <w:rPr>
          <w:rFonts w:ascii="Times New Roman" w:hAnsi="Times New Roman" w:cs="Times New Roman"/>
          <w:szCs w:val="24"/>
        </w:rPr>
        <w:t>C</w:t>
      </w:r>
      <w:r w:rsidR="00E313EF" w:rsidRPr="004C31F1">
        <w:rPr>
          <w:rFonts w:ascii="Times New Roman" w:hAnsi="Times New Roman" w:cs="Times New Roman"/>
          <w:szCs w:val="24"/>
        </w:rPr>
        <w:t xml:space="preserve">entralnej </w:t>
      </w:r>
      <w:r w:rsidR="008D14B6" w:rsidRPr="004C31F1">
        <w:rPr>
          <w:rFonts w:ascii="Times New Roman" w:hAnsi="Times New Roman" w:cs="Times New Roman"/>
          <w:szCs w:val="24"/>
        </w:rPr>
        <w:t>E</w:t>
      </w:r>
      <w:r w:rsidR="004C0D24">
        <w:rPr>
          <w:rFonts w:ascii="Times New Roman" w:hAnsi="Times New Roman" w:cs="Times New Roman"/>
          <w:szCs w:val="24"/>
        </w:rPr>
        <w:t>widencji i </w:t>
      </w:r>
      <w:r w:rsidR="008D14B6" w:rsidRPr="004C31F1">
        <w:rPr>
          <w:rFonts w:ascii="Times New Roman" w:hAnsi="Times New Roman" w:cs="Times New Roman"/>
          <w:szCs w:val="24"/>
        </w:rPr>
        <w:t>I</w:t>
      </w:r>
      <w:r w:rsidR="00E313EF" w:rsidRPr="004C31F1">
        <w:rPr>
          <w:rFonts w:ascii="Times New Roman" w:hAnsi="Times New Roman" w:cs="Times New Roman"/>
          <w:szCs w:val="24"/>
        </w:rPr>
        <w:t xml:space="preserve">nformacji o </w:t>
      </w:r>
      <w:r w:rsidR="008D14B6" w:rsidRPr="004C31F1">
        <w:rPr>
          <w:rFonts w:ascii="Times New Roman" w:hAnsi="Times New Roman" w:cs="Times New Roman"/>
          <w:szCs w:val="24"/>
        </w:rPr>
        <w:t>D</w:t>
      </w:r>
      <w:r w:rsidR="00E313EF" w:rsidRPr="004C31F1">
        <w:rPr>
          <w:rFonts w:ascii="Times New Roman" w:hAnsi="Times New Roman" w:cs="Times New Roman"/>
          <w:szCs w:val="24"/>
        </w:rPr>
        <w:t xml:space="preserve">ziałalności </w:t>
      </w:r>
      <w:r w:rsidR="008D14B6" w:rsidRPr="004C31F1">
        <w:rPr>
          <w:rFonts w:ascii="Times New Roman" w:hAnsi="Times New Roman" w:cs="Times New Roman"/>
          <w:szCs w:val="24"/>
        </w:rPr>
        <w:t>G</w:t>
      </w:r>
      <w:r w:rsidR="00E313EF" w:rsidRPr="004C31F1">
        <w:rPr>
          <w:rFonts w:ascii="Times New Roman" w:hAnsi="Times New Roman" w:cs="Times New Roman"/>
          <w:szCs w:val="24"/>
        </w:rPr>
        <w:t>ospodarczej</w:t>
      </w:r>
      <w:r w:rsidR="008D14B6" w:rsidRPr="004C31F1">
        <w:rPr>
          <w:rFonts w:ascii="Times New Roman" w:hAnsi="Times New Roman" w:cs="Times New Roman"/>
          <w:szCs w:val="24"/>
        </w:rPr>
        <w:t xml:space="preserve"> lub równoważny dokument w przypadku firm zagranicznych.</w:t>
      </w:r>
    </w:p>
    <w:p w:rsidR="005F0C8F" w:rsidRPr="004C31F1" w:rsidRDefault="002D4274" w:rsidP="004C0D24">
      <w:pPr>
        <w:pStyle w:val="USTustnpkodeksu"/>
        <w:ind w:firstLine="0"/>
        <w:rPr>
          <w:rFonts w:ascii="Times New Roman" w:hAnsi="Times New Roman" w:cs="Times New Roman"/>
          <w:szCs w:val="24"/>
        </w:rPr>
      </w:pPr>
      <w:r>
        <w:rPr>
          <w:rFonts w:ascii="Times New Roman" w:hAnsi="Times New Roman" w:cs="Times New Roman"/>
          <w:szCs w:val="24"/>
        </w:rPr>
        <w:t>Ponadto</w:t>
      </w:r>
      <w:r w:rsidR="00096918" w:rsidRPr="004C31F1">
        <w:rPr>
          <w:rFonts w:ascii="Times New Roman" w:hAnsi="Times New Roman" w:cs="Times New Roman"/>
          <w:szCs w:val="24"/>
        </w:rPr>
        <w:t xml:space="preserve"> wprowadzający do obrotu paliwo stałe spełniające wymagania </w:t>
      </w:r>
      <w:r w:rsidR="00E313EF" w:rsidRPr="004C31F1">
        <w:rPr>
          <w:rFonts w:ascii="Times New Roman" w:hAnsi="Times New Roman" w:cs="Times New Roman"/>
          <w:szCs w:val="24"/>
        </w:rPr>
        <w:t xml:space="preserve">jakościowe określone na podstawie </w:t>
      </w:r>
      <w:r w:rsidR="00096918" w:rsidRPr="004C31F1">
        <w:rPr>
          <w:rFonts w:ascii="Times New Roman" w:hAnsi="Times New Roman" w:cs="Times New Roman"/>
          <w:szCs w:val="24"/>
        </w:rPr>
        <w:t>ustawy i</w:t>
      </w:r>
      <w:r w:rsidR="004C31F1">
        <w:rPr>
          <w:rFonts w:ascii="Times New Roman" w:hAnsi="Times New Roman" w:cs="Times New Roman"/>
          <w:szCs w:val="24"/>
        </w:rPr>
        <w:t xml:space="preserve"> </w:t>
      </w:r>
      <w:r w:rsidR="00096918" w:rsidRPr="004C31F1">
        <w:rPr>
          <w:rFonts w:ascii="Times New Roman" w:hAnsi="Times New Roman" w:cs="Times New Roman"/>
          <w:szCs w:val="24"/>
        </w:rPr>
        <w:t xml:space="preserve">niespełniające </w:t>
      </w:r>
      <w:r w:rsidR="00E313EF" w:rsidRPr="004C31F1">
        <w:rPr>
          <w:rFonts w:ascii="Times New Roman" w:hAnsi="Times New Roman" w:cs="Times New Roman"/>
          <w:szCs w:val="24"/>
        </w:rPr>
        <w:t xml:space="preserve">tych </w:t>
      </w:r>
      <w:r w:rsidR="00096918" w:rsidRPr="004C31F1">
        <w:rPr>
          <w:rFonts w:ascii="Times New Roman" w:hAnsi="Times New Roman" w:cs="Times New Roman"/>
          <w:szCs w:val="24"/>
        </w:rPr>
        <w:t xml:space="preserve">wymagań </w:t>
      </w:r>
      <w:r w:rsidR="00E313EF" w:rsidRPr="004C31F1">
        <w:rPr>
          <w:rFonts w:ascii="Times New Roman" w:hAnsi="Times New Roman" w:cs="Times New Roman"/>
          <w:szCs w:val="24"/>
        </w:rPr>
        <w:t>będzie obowiązany do przechowywania</w:t>
      </w:r>
      <w:r w:rsidR="00096918" w:rsidRPr="004C31F1">
        <w:rPr>
          <w:rFonts w:ascii="Times New Roman" w:hAnsi="Times New Roman" w:cs="Times New Roman"/>
          <w:szCs w:val="24"/>
        </w:rPr>
        <w:t xml:space="preserve"> kopii zaświadczeń oraz kopii faktur VAT wystawionych na rzecz</w:t>
      </w:r>
      <w:r w:rsidR="004C31F1" w:rsidRPr="004C31F1">
        <w:rPr>
          <w:rFonts w:ascii="Times New Roman" w:hAnsi="Times New Roman" w:cs="Times New Roman"/>
          <w:szCs w:val="24"/>
        </w:rPr>
        <w:t xml:space="preserve"> </w:t>
      </w:r>
      <w:r w:rsidR="00E313EF" w:rsidRPr="004C31F1">
        <w:rPr>
          <w:rFonts w:ascii="Times New Roman" w:hAnsi="Times New Roman" w:cs="Times New Roman"/>
          <w:szCs w:val="24"/>
        </w:rPr>
        <w:lastRenderedPageBreak/>
        <w:t>podmiotów</w:t>
      </w:r>
      <w:r w:rsidR="00096918" w:rsidRPr="004C31F1">
        <w:rPr>
          <w:rFonts w:ascii="Times New Roman" w:hAnsi="Times New Roman" w:cs="Times New Roman"/>
          <w:szCs w:val="24"/>
        </w:rPr>
        <w:t>, któr</w:t>
      </w:r>
      <w:r w:rsidR="00E313EF" w:rsidRPr="004C31F1">
        <w:rPr>
          <w:rFonts w:ascii="Times New Roman" w:hAnsi="Times New Roman" w:cs="Times New Roman"/>
          <w:szCs w:val="24"/>
        </w:rPr>
        <w:t>e</w:t>
      </w:r>
      <w:r w:rsidR="00096918" w:rsidRPr="004C31F1">
        <w:rPr>
          <w:rFonts w:ascii="Times New Roman" w:hAnsi="Times New Roman" w:cs="Times New Roman"/>
          <w:szCs w:val="24"/>
        </w:rPr>
        <w:t xml:space="preserve"> nabywają paliwo niezgodne z</w:t>
      </w:r>
      <w:r w:rsidR="004C31F1">
        <w:rPr>
          <w:rFonts w:ascii="Times New Roman" w:hAnsi="Times New Roman" w:cs="Times New Roman"/>
          <w:szCs w:val="24"/>
        </w:rPr>
        <w:t xml:space="preserve"> </w:t>
      </w:r>
      <w:r w:rsidR="00096918" w:rsidRPr="004C31F1">
        <w:rPr>
          <w:rFonts w:ascii="Times New Roman" w:hAnsi="Times New Roman" w:cs="Times New Roman"/>
          <w:szCs w:val="24"/>
        </w:rPr>
        <w:t xml:space="preserve">wymaganiami </w:t>
      </w:r>
      <w:r w:rsidR="004C0D24">
        <w:rPr>
          <w:rFonts w:ascii="Times New Roman" w:hAnsi="Times New Roman" w:cs="Times New Roman"/>
          <w:szCs w:val="24"/>
        </w:rPr>
        <w:t>jakościowymi</w:t>
      </w:r>
      <w:r w:rsidR="00096918" w:rsidRPr="004C31F1">
        <w:rPr>
          <w:rFonts w:ascii="Times New Roman" w:hAnsi="Times New Roman" w:cs="Times New Roman"/>
          <w:szCs w:val="24"/>
        </w:rPr>
        <w:t xml:space="preserve">. Rozwiązanie takie powinno zapewnić większą możliwość kontroli transakcji. </w:t>
      </w:r>
    </w:p>
    <w:p w:rsidR="00096918" w:rsidRPr="004C31F1" w:rsidRDefault="00784211"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 przypadku zakupu paliwa, które spełnia wymagania jakościowe, nie ma obowiązku wykazywania się przez nabywcę (np.: diler, użytkownik kotła </w:t>
      </w:r>
      <w:r w:rsidR="00E313EF" w:rsidRPr="004C31F1">
        <w:rPr>
          <w:rFonts w:ascii="Times New Roman" w:hAnsi="Times New Roman" w:cs="Times New Roman"/>
          <w:szCs w:val="24"/>
        </w:rPr>
        <w:t xml:space="preserve">o mocy </w:t>
      </w:r>
      <w:r w:rsidRPr="004C31F1">
        <w:rPr>
          <w:rFonts w:ascii="Times New Roman" w:hAnsi="Times New Roman" w:cs="Times New Roman"/>
          <w:szCs w:val="24"/>
        </w:rPr>
        <w:t>powyżej 1</w:t>
      </w:r>
      <w:r w:rsidR="002D4274">
        <w:rPr>
          <w:rFonts w:ascii="Times New Roman" w:hAnsi="Times New Roman" w:cs="Times New Roman"/>
          <w:szCs w:val="24"/>
        </w:rPr>
        <w:t xml:space="preserve"> </w:t>
      </w:r>
      <w:r w:rsidRPr="004C31F1">
        <w:rPr>
          <w:rFonts w:ascii="Times New Roman" w:hAnsi="Times New Roman" w:cs="Times New Roman"/>
          <w:szCs w:val="24"/>
        </w:rPr>
        <w:t>MW) dodatkowymi dokumentami.</w:t>
      </w:r>
    </w:p>
    <w:p w:rsidR="00C328CD" w:rsidRPr="004C31F1" w:rsidRDefault="00C328CD"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Wprowadzenie wymagania posługiwania się w obrocie paliw stałych świadectwami jakości paliw umożliwi kupującemu uzyskanie rzetelnej i wyczerpującej informacji na temat produktu. Wprowadzenie świadectwa jakości paliwa stałego powinno również usprawnić pracę organów kontrolujących obrót paliw</w:t>
      </w:r>
      <w:r w:rsidR="004C0D24">
        <w:rPr>
          <w:rFonts w:ascii="Times New Roman" w:hAnsi="Times New Roman" w:cs="Times New Roman"/>
          <w:szCs w:val="24"/>
        </w:rPr>
        <w:t>ami stałymi</w:t>
      </w:r>
      <w:r w:rsidR="002D4274">
        <w:rPr>
          <w:rFonts w:ascii="Times New Roman" w:hAnsi="Times New Roman" w:cs="Times New Roman"/>
          <w:szCs w:val="24"/>
        </w:rPr>
        <w:t>,</w:t>
      </w:r>
      <w:r w:rsidR="004C0D24">
        <w:rPr>
          <w:rFonts w:ascii="Times New Roman" w:hAnsi="Times New Roman" w:cs="Times New Roman"/>
          <w:szCs w:val="24"/>
        </w:rPr>
        <w:t xml:space="preserve"> tak krajowymi jak i </w:t>
      </w:r>
      <w:r w:rsidRPr="004C31F1">
        <w:rPr>
          <w:rFonts w:ascii="Times New Roman" w:hAnsi="Times New Roman" w:cs="Times New Roman"/>
          <w:szCs w:val="24"/>
        </w:rPr>
        <w:t>importowanymi. Wprowadzający do obrotu paliwo</w:t>
      </w:r>
      <w:r w:rsidR="004C0D24">
        <w:rPr>
          <w:rFonts w:ascii="Times New Roman" w:hAnsi="Times New Roman" w:cs="Times New Roman"/>
          <w:szCs w:val="24"/>
        </w:rPr>
        <w:t xml:space="preserve"> stałe w momencie sprzedaży np. </w:t>
      </w:r>
      <w:r w:rsidRPr="004C31F1">
        <w:rPr>
          <w:rFonts w:ascii="Times New Roman" w:hAnsi="Times New Roman" w:cs="Times New Roman"/>
          <w:szCs w:val="24"/>
        </w:rPr>
        <w:t>węgla kamiennego wystawia świadectwo jakości p</w:t>
      </w:r>
      <w:r w:rsidR="004C0D24">
        <w:rPr>
          <w:rFonts w:ascii="Times New Roman" w:hAnsi="Times New Roman" w:cs="Times New Roman"/>
          <w:szCs w:val="24"/>
        </w:rPr>
        <w:t>aliw dla sprzedawanego paliwa i </w:t>
      </w:r>
      <w:r w:rsidRPr="004C31F1">
        <w:rPr>
          <w:rFonts w:ascii="Times New Roman" w:hAnsi="Times New Roman" w:cs="Times New Roman"/>
          <w:szCs w:val="24"/>
        </w:rPr>
        <w:t>ma obowiązek przekazać je</w:t>
      </w:r>
      <w:r w:rsidR="00E313EF" w:rsidRPr="004C31F1">
        <w:rPr>
          <w:rFonts w:ascii="Times New Roman" w:hAnsi="Times New Roman" w:cs="Times New Roman"/>
          <w:szCs w:val="24"/>
        </w:rPr>
        <w:t>go</w:t>
      </w:r>
      <w:r w:rsidRPr="004C31F1">
        <w:rPr>
          <w:rFonts w:ascii="Times New Roman" w:hAnsi="Times New Roman" w:cs="Times New Roman"/>
          <w:szCs w:val="24"/>
        </w:rPr>
        <w:t xml:space="preserve"> poświadczoną kopię klientowi. Proponowany system nie przyczyni się do wzrostu kosztów po stronie producentów z tytułu wystawiania świadectw jakości paliw stałych. Spółki górnicze stworzyły własne systemy kontroli jakości i sposoby przekazywania informacji o j</w:t>
      </w:r>
      <w:r w:rsidR="004C0D24">
        <w:rPr>
          <w:rFonts w:ascii="Times New Roman" w:hAnsi="Times New Roman" w:cs="Times New Roman"/>
          <w:szCs w:val="24"/>
        </w:rPr>
        <w:t>akości produktów do klientów. W </w:t>
      </w:r>
      <w:r w:rsidRPr="004C31F1">
        <w:rPr>
          <w:rFonts w:ascii="Times New Roman" w:hAnsi="Times New Roman" w:cs="Times New Roman"/>
          <w:szCs w:val="24"/>
        </w:rPr>
        <w:t xml:space="preserve">przypadku producentów system informowania klientów o jakości paliwa stałego zostanie ujednolicony. W przypadku pośredników (diler), którzy mieszają lub konfekcjonują paliwo stałe, powinny zostać wykonane badania jakości paliwa stałego, aby móc wystawić świadectwo jakości. Jeżeli pośrednik sprzedaje paliwo stałe bez dokonywania zmian jego jakości, także wystawia świadectwo jakości, może jednak posiłkować się </w:t>
      </w:r>
      <w:r w:rsidR="00E313EF" w:rsidRPr="004C31F1">
        <w:rPr>
          <w:rFonts w:ascii="Times New Roman" w:hAnsi="Times New Roman" w:cs="Times New Roman"/>
          <w:szCs w:val="24"/>
        </w:rPr>
        <w:t xml:space="preserve">kopią </w:t>
      </w:r>
      <w:r w:rsidRPr="004C31F1">
        <w:rPr>
          <w:rFonts w:ascii="Times New Roman" w:hAnsi="Times New Roman" w:cs="Times New Roman"/>
          <w:szCs w:val="24"/>
        </w:rPr>
        <w:t>świadectw</w:t>
      </w:r>
      <w:r w:rsidR="00E313EF" w:rsidRPr="004C31F1">
        <w:rPr>
          <w:rFonts w:ascii="Times New Roman" w:hAnsi="Times New Roman" w:cs="Times New Roman"/>
          <w:szCs w:val="24"/>
        </w:rPr>
        <w:t>a</w:t>
      </w:r>
      <w:r w:rsidRPr="004C31F1">
        <w:rPr>
          <w:rFonts w:ascii="Times New Roman" w:hAnsi="Times New Roman" w:cs="Times New Roman"/>
          <w:szCs w:val="24"/>
        </w:rPr>
        <w:t xml:space="preserve"> wystawion</w:t>
      </w:r>
      <w:r w:rsidR="00E313EF" w:rsidRPr="004C31F1">
        <w:rPr>
          <w:rFonts w:ascii="Times New Roman" w:hAnsi="Times New Roman" w:cs="Times New Roman"/>
          <w:szCs w:val="24"/>
        </w:rPr>
        <w:t>ego</w:t>
      </w:r>
      <w:r w:rsidRPr="004C31F1">
        <w:rPr>
          <w:rFonts w:ascii="Times New Roman" w:hAnsi="Times New Roman" w:cs="Times New Roman"/>
          <w:szCs w:val="24"/>
        </w:rPr>
        <w:t xml:space="preserve"> przez producenta.</w:t>
      </w:r>
      <w:r w:rsidR="00677131" w:rsidRPr="004C31F1">
        <w:rPr>
          <w:rFonts w:ascii="Times New Roman" w:hAnsi="Times New Roman" w:cs="Times New Roman"/>
          <w:szCs w:val="24"/>
        </w:rPr>
        <w:t xml:space="preserve"> </w:t>
      </w:r>
    </w:p>
    <w:p w:rsidR="00C14020" w:rsidRPr="004C31F1" w:rsidRDefault="00CE50C6"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w:t>
      </w:r>
      <w:r w:rsidR="00C14020" w:rsidRPr="004C31F1">
        <w:rPr>
          <w:rFonts w:ascii="Times New Roman" w:hAnsi="Times New Roman" w:cs="Times New Roman"/>
          <w:szCs w:val="24"/>
        </w:rPr>
        <w:t xml:space="preserve"> w art. 7</w:t>
      </w:r>
      <w:r w:rsidRPr="004C31F1">
        <w:rPr>
          <w:rFonts w:ascii="Times New Roman" w:hAnsi="Times New Roman" w:cs="Times New Roman"/>
          <w:szCs w:val="24"/>
        </w:rPr>
        <w:t xml:space="preserve"> </w:t>
      </w:r>
      <w:r w:rsidR="00AD40CC" w:rsidRPr="004C31F1">
        <w:rPr>
          <w:rFonts w:ascii="Times New Roman" w:hAnsi="Times New Roman" w:cs="Times New Roman"/>
          <w:szCs w:val="24"/>
        </w:rPr>
        <w:t>i art. 8</w:t>
      </w:r>
      <w:r w:rsidR="00E313EF" w:rsidRPr="004C31F1">
        <w:rPr>
          <w:rFonts w:ascii="Times New Roman" w:hAnsi="Times New Roman" w:cs="Times New Roman"/>
          <w:szCs w:val="24"/>
        </w:rPr>
        <w:t xml:space="preserve"> ustawy</w:t>
      </w:r>
    </w:p>
    <w:p w:rsidR="00841759" w:rsidRPr="004C31F1" w:rsidRDefault="00C14020"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Doprecyzowan</w:t>
      </w:r>
      <w:r w:rsidR="00271840" w:rsidRPr="004C31F1">
        <w:rPr>
          <w:rFonts w:ascii="Times New Roman" w:hAnsi="Times New Roman" w:cs="Times New Roman"/>
          <w:szCs w:val="24"/>
        </w:rPr>
        <w:t>y</w:t>
      </w:r>
      <w:r w:rsidRPr="004C31F1">
        <w:rPr>
          <w:rFonts w:ascii="Times New Roman" w:hAnsi="Times New Roman" w:cs="Times New Roman"/>
          <w:szCs w:val="24"/>
        </w:rPr>
        <w:t xml:space="preserve"> został </w:t>
      </w:r>
      <w:r w:rsidR="00271840" w:rsidRPr="004C31F1">
        <w:rPr>
          <w:rFonts w:ascii="Times New Roman" w:hAnsi="Times New Roman" w:cs="Times New Roman"/>
          <w:szCs w:val="24"/>
        </w:rPr>
        <w:t xml:space="preserve">katalog </w:t>
      </w:r>
      <w:r w:rsidRPr="004C31F1">
        <w:rPr>
          <w:rFonts w:ascii="Times New Roman" w:hAnsi="Times New Roman" w:cs="Times New Roman"/>
          <w:szCs w:val="24"/>
        </w:rPr>
        <w:t>paliw</w:t>
      </w:r>
      <w:r w:rsidR="00875137" w:rsidRPr="004C31F1">
        <w:rPr>
          <w:rFonts w:ascii="Times New Roman" w:hAnsi="Times New Roman" w:cs="Times New Roman"/>
          <w:szCs w:val="24"/>
        </w:rPr>
        <w:t xml:space="preserve"> stał</w:t>
      </w:r>
      <w:r w:rsidR="00271840" w:rsidRPr="004C31F1">
        <w:rPr>
          <w:rFonts w:ascii="Times New Roman" w:hAnsi="Times New Roman" w:cs="Times New Roman"/>
          <w:szCs w:val="24"/>
        </w:rPr>
        <w:t>ych</w:t>
      </w:r>
      <w:r w:rsidRPr="004C31F1">
        <w:rPr>
          <w:rFonts w:ascii="Times New Roman" w:hAnsi="Times New Roman" w:cs="Times New Roman"/>
          <w:szCs w:val="24"/>
        </w:rPr>
        <w:t>, których wprowa</w:t>
      </w:r>
      <w:r w:rsidR="00875137" w:rsidRPr="004C31F1">
        <w:rPr>
          <w:rFonts w:ascii="Times New Roman" w:hAnsi="Times New Roman" w:cs="Times New Roman"/>
          <w:szCs w:val="24"/>
        </w:rPr>
        <w:t>dzenie na rynek komunalno-bytowy</w:t>
      </w:r>
      <w:r w:rsidRPr="004C31F1">
        <w:rPr>
          <w:rFonts w:ascii="Times New Roman" w:hAnsi="Times New Roman" w:cs="Times New Roman"/>
          <w:szCs w:val="24"/>
        </w:rPr>
        <w:t xml:space="preserve"> będzie zabronione.</w:t>
      </w:r>
      <w:r w:rsidR="00CE50C6" w:rsidRPr="004C31F1">
        <w:rPr>
          <w:rFonts w:ascii="Times New Roman" w:hAnsi="Times New Roman" w:cs="Times New Roman"/>
          <w:szCs w:val="24"/>
        </w:rPr>
        <w:t xml:space="preserve"> </w:t>
      </w:r>
      <w:r w:rsidR="00AC5DE2" w:rsidRPr="004C31F1">
        <w:rPr>
          <w:rFonts w:ascii="Times New Roman" w:hAnsi="Times New Roman" w:cs="Times New Roman"/>
          <w:szCs w:val="24"/>
        </w:rPr>
        <w:t>Analizując wpływ poszczególnych parametrów jakościowych węgla na emisję zanieczyszczeń</w:t>
      </w:r>
      <w:r w:rsidR="002D4274">
        <w:rPr>
          <w:rFonts w:ascii="Times New Roman" w:hAnsi="Times New Roman" w:cs="Times New Roman"/>
          <w:szCs w:val="24"/>
        </w:rPr>
        <w:t>,</w:t>
      </w:r>
      <w:r w:rsidR="00AC5DE2" w:rsidRPr="004C31F1">
        <w:rPr>
          <w:rFonts w:ascii="Times New Roman" w:hAnsi="Times New Roman" w:cs="Times New Roman"/>
          <w:szCs w:val="24"/>
        </w:rPr>
        <w:t xml:space="preserve"> należy stwierdzić, że w przypadku spalania węgla w tym samym rodzaju urządzenia, na emisję pyłów wpływ ma zawartość popiołu i</w:t>
      </w:r>
      <w:r w:rsidR="004C31F1">
        <w:rPr>
          <w:rFonts w:ascii="Times New Roman" w:hAnsi="Times New Roman" w:cs="Times New Roman"/>
          <w:szCs w:val="24"/>
        </w:rPr>
        <w:t xml:space="preserve"> </w:t>
      </w:r>
      <w:r w:rsidR="00AC5DE2" w:rsidRPr="004C31F1">
        <w:rPr>
          <w:rFonts w:ascii="Times New Roman" w:hAnsi="Times New Roman" w:cs="Times New Roman"/>
          <w:szCs w:val="24"/>
        </w:rPr>
        <w:t>uziarnienie, zwłaszcza zawartość frakcji poniżej 5 mm. Dlatego też spalanie</w:t>
      </w:r>
      <w:r w:rsidR="00660E26" w:rsidRPr="004C31F1">
        <w:rPr>
          <w:rFonts w:ascii="Times New Roman" w:hAnsi="Times New Roman" w:cs="Times New Roman"/>
          <w:szCs w:val="24"/>
        </w:rPr>
        <w:t xml:space="preserve"> </w:t>
      </w:r>
      <w:r w:rsidR="00AC5DE2" w:rsidRPr="004C31F1">
        <w:rPr>
          <w:rFonts w:ascii="Times New Roman" w:hAnsi="Times New Roman" w:cs="Times New Roman"/>
          <w:szCs w:val="24"/>
        </w:rPr>
        <w:t>takich węgli jak muły i flotokoncentraty powoduje wysoką emisję całkowitych pyłów zawieszonych</w:t>
      </w:r>
      <w:r w:rsidR="002D4274">
        <w:rPr>
          <w:rFonts w:ascii="Times New Roman" w:hAnsi="Times New Roman" w:cs="Times New Roman"/>
          <w:szCs w:val="24"/>
        </w:rPr>
        <w:t xml:space="preserve">, </w:t>
      </w:r>
      <w:r w:rsidR="00AC5DE2" w:rsidRPr="004C31F1">
        <w:rPr>
          <w:rFonts w:ascii="Times New Roman" w:hAnsi="Times New Roman" w:cs="Times New Roman"/>
          <w:szCs w:val="24"/>
        </w:rPr>
        <w:t>w tym jego subfrakcji PM10 i</w:t>
      </w:r>
      <w:r w:rsidR="004C31F1">
        <w:rPr>
          <w:rFonts w:ascii="Times New Roman" w:hAnsi="Times New Roman" w:cs="Times New Roman"/>
          <w:szCs w:val="24"/>
        </w:rPr>
        <w:t xml:space="preserve"> </w:t>
      </w:r>
      <w:r w:rsidR="00AC5DE2" w:rsidRPr="004C31F1">
        <w:rPr>
          <w:rFonts w:ascii="Times New Roman" w:hAnsi="Times New Roman" w:cs="Times New Roman"/>
          <w:szCs w:val="24"/>
        </w:rPr>
        <w:t>PM2.5.</w:t>
      </w:r>
      <w:r w:rsidR="007E1B1A" w:rsidRPr="004C31F1">
        <w:rPr>
          <w:rFonts w:ascii="Times New Roman" w:hAnsi="Times New Roman" w:cs="Times New Roman"/>
          <w:szCs w:val="24"/>
        </w:rPr>
        <w:t xml:space="preserve"> </w:t>
      </w:r>
    </w:p>
    <w:p w:rsidR="00C14020" w:rsidRPr="004C31F1" w:rsidRDefault="00841759"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Zakaz wprowadzania do obrotu węgla brunatnego wynika z faktu, że</w:t>
      </w:r>
      <w:r w:rsidR="007E1B1A" w:rsidRPr="004C31F1">
        <w:rPr>
          <w:rFonts w:ascii="Times New Roman" w:hAnsi="Times New Roman" w:cs="Times New Roman"/>
          <w:szCs w:val="24"/>
        </w:rPr>
        <w:t xml:space="preserve"> jest </w:t>
      </w:r>
      <w:r w:rsidRPr="004C31F1">
        <w:rPr>
          <w:rFonts w:ascii="Times New Roman" w:hAnsi="Times New Roman" w:cs="Times New Roman"/>
          <w:szCs w:val="24"/>
        </w:rPr>
        <w:t xml:space="preserve">on </w:t>
      </w:r>
      <w:r w:rsidR="007E1B1A" w:rsidRPr="004C31F1">
        <w:rPr>
          <w:rFonts w:ascii="Times New Roman" w:hAnsi="Times New Roman" w:cs="Times New Roman"/>
          <w:szCs w:val="24"/>
        </w:rPr>
        <w:t xml:space="preserve">jakościowo dużo gorszym paliwem niż węgiel kamienny i charakteryzuje się niższą wartością opałową (zazwyczaj poniżej 19 MJ/kg), co </w:t>
      </w:r>
      <w:r w:rsidR="00E313EF" w:rsidRPr="004C31F1">
        <w:rPr>
          <w:rFonts w:ascii="Times New Roman" w:hAnsi="Times New Roman" w:cs="Times New Roman"/>
          <w:szCs w:val="24"/>
        </w:rPr>
        <w:t xml:space="preserve">jest </w:t>
      </w:r>
      <w:r w:rsidR="007E1B1A" w:rsidRPr="004C31F1">
        <w:rPr>
          <w:rFonts w:ascii="Times New Roman" w:hAnsi="Times New Roman" w:cs="Times New Roman"/>
          <w:szCs w:val="24"/>
        </w:rPr>
        <w:t xml:space="preserve">związane zarówno z jego budową chemiczną, jak też wysokimi zawartościami popiołu (powyżej 20%) oraz wilgoci </w:t>
      </w:r>
      <w:r w:rsidR="007E1B1A" w:rsidRPr="004C31F1">
        <w:rPr>
          <w:rFonts w:ascii="Times New Roman" w:hAnsi="Times New Roman" w:cs="Times New Roman"/>
          <w:szCs w:val="24"/>
        </w:rPr>
        <w:lastRenderedPageBreak/>
        <w:t>(powyżej 30%). Przekłada się to bezpośrednio na k</w:t>
      </w:r>
      <w:r w:rsidR="004C0D24">
        <w:rPr>
          <w:rFonts w:ascii="Times New Roman" w:hAnsi="Times New Roman" w:cs="Times New Roman"/>
          <w:szCs w:val="24"/>
        </w:rPr>
        <w:t>onieczność spalenia większej, w </w:t>
      </w:r>
      <w:r w:rsidR="007E1B1A" w:rsidRPr="004C31F1">
        <w:rPr>
          <w:rFonts w:ascii="Times New Roman" w:hAnsi="Times New Roman" w:cs="Times New Roman"/>
          <w:szCs w:val="24"/>
        </w:rPr>
        <w:t>stosunku do węgla kamiennego, ilości paliwa (a tym samym uwolnienia większej ilości pyłu do atmosfery), celem uzyskania żądanej ilości ciepła. Substancja mineralna w węglu brunatnym jest bardzo drobna</w:t>
      </w:r>
      <w:r w:rsidR="002B1B7D" w:rsidRPr="004C31F1">
        <w:rPr>
          <w:rFonts w:ascii="Times New Roman" w:hAnsi="Times New Roman" w:cs="Times New Roman"/>
          <w:szCs w:val="24"/>
        </w:rPr>
        <w:t>,</w:t>
      </w:r>
      <w:r w:rsidR="007E1B1A" w:rsidRPr="004C31F1">
        <w:rPr>
          <w:rFonts w:ascii="Times New Roman" w:hAnsi="Times New Roman" w:cs="Times New Roman"/>
          <w:szCs w:val="24"/>
        </w:rPr>
        <w:t xml:space="preserve"> co dodat</w:t>
      </w:r>
      <w:r w:rsidR="004C0D24">
        <w:rPr>
          <w:rFonts w:ascii="Times New Roman" w:hAnsi="Times New Roman" w:cs="Times New Roman"/>
          <w:szCs w:val="24"/>
        </w:rPr>
        <w:t>kowo przekłada się na większą w </w:t>
      </w:r>
      <w:r w:rsidR="007E1B1A" w:rsidRPr="004C31F1">
        <w:rPr>
          <w:rFonts w:ascii="Times New Roman" w:hAnsi="Times New Roman" w:cs="Times New Roman"/>
          <w:szCs w:val="24"/>
        </w:rPr>
        <w:t xml:space="preserve">stosunku do węgla kamiennego emisję pyłu podczas spalania. Węgiel brunatny zawiera także znacznie więcej od węgla kamiennego </w:t>
      </w:r>
      <w:r w:rsidR="004C0D24">
        <w:rPr>
          <w:rFonts w:ascii="Times New Roman" w:hAnsi="Times New Roman" w:cs="Times New Roman"/>
          <w:szCs w:val="24"/>
        </w:rPr>
        <w:t>części lotnych (na poziomie ok. </w:t>
      </w:r>
      <w:r w:rsidR="007E1B1A" w:rsidRPr="004C31F1">
        <w:rPr>
          <w:rFonts w:ascii="Times New Roman" w:hAnsi="Times New Roman" w:cs="Times New Roman"/>
          <w:szCs w:val="24"/>
        </w:rPr>
        <w:t>40</w:t>
      </w:r>
      <w:r w:rsidR="004C31F1">
        <w:rPr>
          <w:rFonts w:ascii="Times New Roman" w:hAnsi="Times New Roman" w:cs="Times New Roman"/>
          <w:szCs w:val="24"/>
        </w:rPr>
        <w:t>–</w:t>
      </w:r>
      <w:r w:rsidR="007E1B1A" w:rsidRPr="004C31F1">
        <w:rPr>
          <w:rFonts w:ascii="Times New Roman" w:hAnsi="Times New Roman" w:cs="Times New Roman"/>
          <w:szCs w:val="24"/>
        </w:rPr>
        <w:t xml:space="preserve">60%), które podczas spalania </w:t>
      </w:r>
      <w:r w:rsidR="00E313EF" w:rsidRPr="004C31F1">
        <w:rPr>
          <w:rFonts w:ascii="Times New Roman" w:hAnsi="Times New Roman" w:cs="Times New Roman"/>
          <w:szCs w:val="24"/>
        </w:rPr>
        <w:t xml:space="preserve">są </w:t>
      </w:r>
      <w:r w:rsidR="007E1B1A" w:rsidRPr="004C31F1">
        <w:rPr>
          <w:rFonts w:ascii="Times New Roman" w:hAnsi="Times New Roman" w:cs="Times New Roman"/>
          <w:szCs w:val="24"/>
        </w:rPr>
        <w:t xml:space="preserve">uwalniane w postaci wielopierścieniowych węglowodorów aromatycznych (WWA), w tym </w:t>
      </w:r>
      <w:r w:rsidRPr="004C31F1">
        <w:rPr>
          <w:rFonts w:ascii="Times New Roman" w:hAnsi="Times New Roman" w:cs="Times New Roman"/>
          <w:szCs w:val="24"/>
        </w:rPr>
        <w:t>benzo(α)pirenu (</w:t>
      </w:r>
      <w:r w:rsidR="007E1B1A" w:rsidRPr="004C31F1">
        <w:rPr>
          <w:rFonts w:ascii="Times New Roman" w:hAnsi="Times New Roman" w:cs="Times New Roman"/>
          <w:szCs w:val="24"/>
        </w:rPr>
        <w:t>BaP</w:t>
      </w:r>
      <w:r w:rsidRPr="004C31F1">
        <w:rPr>
          <w:rFonts w:ascii="Times New Roman" w:hAnsi="Times New Roman" w:cs="Times New Roman"/>
          <w:szCs w:val="24"/>
        </w:rPr>
        <w:t>)</w:t>
      </w:r>
      <w:r w:rsidR="007E1B1A" w:rsidRPr="004C31F1">
        <w:rPr>
          <w:rFonts w:ascii="Times New Roman" w:hAnsi="Times New Roman" w:cs="Times New Roman"/>
          <w:szCs w:val="24"/>
        </w:rPr>
        <w:t xml:space="preserve">. Porównując potencjał emisyjny węgla brunatnego i kamiennego, ten </w:t>
      </w:r>
      <w:r w:rsidR="004C0D24">
        <w:rPr>
          <w:rFonts w:ascii="Times New Roman" w:hAnsi="Times New Roman" w:cs="Times New Roman"/>
          <w:szCs w:val="24"/>
        </w:rPr>
        <w:t>pierwszy charakteryzuje się ok. </w:t>
      </w:r>
      <w:r w:rsidR="007E1B1A" w:rsidRPr="004C31F1">
        <w:rPr>
          <w:rFonts w:ascii="Times New Roman" w:hAnsi="Times New Roman" w:cs="Times New Roman"/>
          <w:szCs w:val="24"/>
        </w:rPr>
        <w:t>5-krotnie większą emisją pyłu podczas spalania, ok. 7-krotnie wyższą emisją WWA i ok. 3-krotnie wyższą emisją BaP.</w:t>
      </w:r>
    </w:p>
    <w:p w:rsidR="00CE50C6" w:rsidRPr="004C31F1" w:rsidRDefault="00CE50C6"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w art. 12</w:t>
      </w:r>
      <w:r w:rsidR="00BC6580" w:rsidRPr="004C31F1">
        <w:rPr>
          <w:rFonts w:ascii="Times New Roman" w:hAnsi="Times New Roman" w:cs="Times New Roman"/>
          <w:szCs w:val="24"/>
        </w:rPr>
        <w:t xml:space="preserve"> i art. 13</w:t>
      </w:r>
      <w:r w:rsidR="009B5071" w:rsidRPr="004C31F1">
        <w:rPr>
          <w:rFonts w:ascii="Times New Roman" w:hAnsi="Times New Roman" w:cs="Times New Roman"/>
          <w:szCs w:val="24"/>
        </w:rPr>
        <w:t xml:space="preserve"> ustawy</w:t>
      </w:r>
    </w:p>
    <w:p w:rsidR="00875137" w:rsidRPr="004C31F1" w:rsidRDefault="00CE50C6"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Zmiany mają </w:t>
      </w:r>
      <w:r w:rsidR="000234C0" w:rsidRPr="004C31F1">
        <w:rPr>
          <w:rFonts w:ascii="Times New Roman" w:hAnsi="Times New Roman" w:cs="Times New Roman"/>
          <w:szCs w:val="24"/>
        </w:rPr>
        <w:t xml:space="preserve">jedynie </w:t>
      </w:r>
      <w:r w:rsidRPr="004C31F1">
        <w:rPr>
          <w:rFonts w:ascii="Times New Roman" w:hAnsi="Times New Roman" w:cs="Times New Roman"/>
          <w:szCs w:val="24"/>
        </w:rPr>
        <w:t>charakter porządkujący.</w:t>
      </w:r>
      <w:r w:rsidR="009B5071" w:rsidRPr="004C31F1">
        <w:rPr>
          <w:rFonts w:ascii="Times New Roman" w:hAnsi="Times New Roman" w:cs="Times New Roman"/>
          <w:szCs w:val="24"/>
        </w:rPr>
        <w:t xml:space="preserve"> </w:t>
      </w:r>
      <w:r w:rsidR="00875137" w:rsidRPr="004C31F1">
        <w:rPr>
          <w:rFonts w:ascii="Times New Roman" w:hAnsi="Times New Roman" w:cs="Times New Roman"/>
          <w:szCs w:val="24"/>
        </w:rPr>
        <w:t xml:space="preserve">W związku z wprowadzeniem w art. 2 </w:t>
      </w:r>
      <w:r w:rsidR="004C0D24">
        <w:rPr>
          <w:rFonts w:ascii="Times New Roman" w:hAnsi="Times New Roman" w:cs="Times New Roman"/>
          <w:szCs w:val="24"/>
        </w:rPr>
        <w:t>w </w:t>
      </w:r>
      <w:r w:rsidR="00875137" w:rsidRPr="004C31F1">
        <w:rPr>
          <w:rFonts w:ascii="Times New Roman" w:hAnsi="Times New Roman" w:cs="Times New Roman"/>
          <w:szCs w:val="24"/>
        </w:rPr>
        <w:t xml:space="preserve">ust. 1 </w:t>
      </w:r>
      <w:r w:rsidR="002D4274">
        <w:rPr>
          <w:rFonts w:ascii="Times New Roman" w:hAnsi="Times New Roman" w:cs="Times New Roman"/>
          <w:szCs w:val="24"/>
        </w:rPr>
        <w:t xml:space="preserve">w </w:t>
      </w:r>
      <w:r w:rsidR="00875137" w:rsidRPr="004C31F1">
        <w:rPr>
          <w:rFonts w:ascii="Times New Roman" w:hAnsi="Times New Roman" w:cs="Times New Roman"/>
          <w:szCs w:val="24"/>
        </w:rPr>
        <w:t xml:space="preserve">pkt 14a definicji „wprowadzenia do obrotu paliw stałych” i </w:t>
      </w:r>
      <w:r w:rsidR="002D4274">
        <w:rPr>
          <w:rFonts w:ascii="Times New Roman" w:hAnsi="Times New Roman" w:cs="Times New Roman"/>
          <w:szCs w:val="24"/>
        </w:rPr>
        <w:t xml:space="preserve">wobec </w:t>
      </w:r>
      <w:r w:rsidR="00875137" w:rsidRPr="004C31F1">
        <w:rPr>
          <w:rFonts w:ascii="Times New Roman" w:hAnsi="Times New Roman" w:cs="Times New Roman"/>
          <w:szCs w:val="24"/>
        </w:rPr>
        <w:t>brak</w:t>
      </w:r>
      <w:r w:rsidR="002D4274">
        <w:rPr>
          <w:rFonts w:ascii="Times New Roman" w:hAnsi="Times New Roman" w:cs="Times New Roman"/>
          <w:szCs w:val="24"/>
        </w:rPr>
        <w:t>u</w:t>
      </w:r>
      <w:r w:rsidR="00875137" w:rsidRPr="004C31F1">
        <w:rPr>
          <w:rFonts w:ascii="Times New Roman" w:hAnsi="Times New Roman" w:cs="Times New Roman"/>
          <w:szCs w:val="24"/>
        </w:rPr>
        <w:t xml:space="preserve"> w</w:t>
      </w:r>
      <w:r w:rsidR="00FF24B2">
        <w:rPr>
          <w:rFonts w:ascii="Times New Roman" w:hAnsi="Times New Roman" w:cs="Times New Roman"/>
          <w:szCs w:val="24"/>
        </w:rPr>
        <w:t> </w:t>
      </w:r>
      <w:r w:rsidR="00875137" w:rsidRPr="004C31F1">
        <w:rPr>
          <w:rFonts w:ascii="Times New Roman" w:hAnsi="Times New Roman" w:cs="Times New Roman"/>
          <w:szCs w:val="24"/>
        </w:rPr>
        <w:t>ustawie definicji „obrotu paliwami stałymi”, w celu zapewnienia spójności, konieczn</w:t>
      </w:r>
      <w:r w:rsidR="009B5071" w:rsidRPr="004C31F1">
        <w:rPr>
          <w:rFonts w:ascii="Times New Roman" w:hAnsi="Times New Roman" w:cs="Times New Roman"/>
          <w:szCs w:val="24"/>
        </w:rPr>
        <w:t>e</w:t>
      </w:r>
      <w:r w:rsidR="00875137" w:rsidRPr="004C31F1">
        <w:rPr>
          <w:rFonts w:ascii="Times New Roman" w:hAnsi="Times New Roman" w:cs="Times New Roman"/>
          <w:szCs w:val="24"/>
        </w:rPr>
        <w:t xml:space="preserve"> jest dokonanie zmian w art. 12 ust. 2 pkt 1 lit. d </w:t>
      </w:r>
      <w:r w:rsidR="002D4274">
        <w:rPr>
          <w:rFonts w:ascii="Times New Roman" w:hAnsi="Times New Roman" w:cs="Times New Roman"/>
          <w:szCs w:val="24"/>
        </w:rPr>
        <w:t>i</w:t>
      </w:r>
      <w:r w:rsidR="00875137" w:rsidRPr="004C31F1">
        <w:rPr>
          <w:rFonts w:ascii="Times New Roman" w:hAnsi="Times New Roman" w:cs="Times New Roman"/>
          <w:szCs w:val="24"/>
        </w:rPr>
        <w:t xml:space="preserve"> w art. 12 ust. 2 pkt 7</w:t>
      </w:r>
      <w:r w:rsidR="008926C6" w:rsidRPr="004C31F1">
        <w:rPr>
          <w:rFonts w:ascii="Times New Roman" w:hAnsi="Times New Roman" w:cs="Times New Roman"/>
          <w:szCs w:val="24"/>
        </w:rPr>
        <w:t xml:space="preserve"> oraz </w:t>
      </w:r>
      <w:r w:rsidR="002D4274">
        <w:rPr>
          <w:rFonts w:ascii="Times New Roman" w:hAnsi="Times New Roman" w:cs="Times New Roman"/>
          <w:szCs w:val="24"/>
        </w:rPr>
        <w:t xml:space="preserve">w </w:t>
      </w:r>
      <w:r w:rsidR="008926C6" w:rsidRPr="004C31F1">
        <w:rPr>
          <w:rFonts w:ascii="Times New Roman" w:hAnsi="Times New Roman" w:cs="Times New Roman"/>
          <w:szCs w:val="24"/>
        </w:rPr>
        <w:t>art. 13</w:t>
      </w:r>
      <w:r w:rsidR="00875137" w:rsidRPr="004C31F1">
        <w:rPr>
          <w:rFonts w:ascii="Times New Roman" w:hAnsi="Times New Roman" w:cs="Times New Roman"/>
          <w:szCs w:val="24"/>
        </w:rPr>
        <w:t xml:space="preserve"> ustawy</w:t>
      </w:r>
      <w:r w:rsidR="00DF154E" w:rsidRPr="004C31F1">
        <w:rPr>
          <w:rFonts w:ascii="Times New Roman" w:hAnsi="Times New Roman" w:cs="Times New Roman"/>
          <w:szCs w:val="24"/>
        </w:rPr>
        <w:t>.</w:t>
      </w:r>
      <w:r w:rsidR="004C31F1">
        <w:rPr>
          <w:rFonts w:ascii="Times New Roman" w:hAnsi="Times New Roman" w:cs="Times New Roman"/>
          <w:szCs w:val="24"/>
        </w:rPr>
        <w:t xml:space="preserve"> </w:t>
      </w:r>
    </w:p>
    <w:p w:rsidR="00252ADA" w:rsidRPr="004C31F1" w:rsidRDefault="00252ADA"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brzmienia ust. 1 w art. 16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Zmiana ma charakter porządkujący. Konieczn</w:t>
      </w:r>
      <w:r w:rsidR="009B5071" w:rsidRPr="004C31F1">
        <w:rPr>
          <w:rFonts w:ascii="Times New Roman" w:hAnsi="Times New Roman" w:cs="Times New Roman"/>
          <w:szCs w:val="24"/>
        </w:rPr>
        <w:t>e</w:t>
      </w:r>
      <w:r w:rsidRPr="004C31F1">
        <w:rPr>
          <w:rFonts w:ascii="Times New Roman" w:hAnsi="Times New Roman" w:cs="Times New Roman"/>
          <w:szCs w:val="24"/>
        </w:rPr>
        <w:t xml:space="preserve"> jest dostosowanie przepisów dotyczących prowadzenia kontroli do zakresu podmiotowego i przedmiotowego ustawy. Należy podkreślić, że definicja „paliw” nie obejmuje paliw stałych. Z tego względu dopisanie „paliw stałych” w art. 16 ust. 1 </w:t>
      </w:r>
      <w:r w:rsidR="009B5071" w:rsidRPr="004C31F1">
        <w:rPr>
          <w:rFonts w:ascii="Times New Roman" w:hAnsi="Times New Roman" w:cs="Times New Roman"/>
          <w:szCs w:val="24"/>
        </w:rPr>
        <w:t xml:space="preserve">jest </w:t>
      </w:r>
      <w:r w:rsidRPr="004C31F1">
        <w:rPr>
          <w:rFonts w:ascii="Times New Roman" w:hAnsi="Times New Roman" w:cs="Times New Roman"/>
          <w:szCs w:val="24"/>
        </w:rPr>
        <w:t xml:space="preserve">zasadne. </w:t>
      </w:r>
    </w:p>
    <w:p w:rsidR="00252ADA" w:rsidRPr="004C31F1" w:rsidRDefault="00252ADA" w:rsidP="004C0D24">
      <w:pPr>
        <w:pStyle w:val="USTustnpkodeksu"/>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dodanie ust. 4a w art. 16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Dodanie </w:t>
      </w:r>
      <w:r w:rsidR="000234C0" w:rsidRPr="004C31F1">
        <w:rPr>
          <w:rFonts w:ascii="Times New Roman" w:hAnsi="Times New Roman" w:cs="Times New Roman"/>
          <w:szCs w:val="24"/>
        </w:rPr>
        <w:t xml:space="preserve">tego przepisu </w:t>
      </w:r>
      <w:r w:rsidRPr="004C31F1">
        <w:rPr>
          <w:rFonts w:ascii="Times New Roman" w:hAnsi="Times New Roman" w:cs="Times New Roman"/>
          <w:szCs w:val="24"/>
        </w:rPr>
        <w:t>pozwoli określić miejsca, z których można pobierać próbki paliw stałych w toku prowadzonych kontroli jakości paliw stałych przez I</w:t>
      </w:r>
      <w:r w:rsidR="00E05B6E" w:rsidRPr="004C31F1">
        <w:rPr>
          <w:rFonts w:ascii="Times New Roman" w:hAnsi="Times New Roman" w:cs="Times New Roman"/>
          <w:szCs w:val="24"/>
        </w:rPr>
        <w:t xml:space="preserve">nspekcję </w:t>
      </w:r>
      <w:r w:rsidRPr="004C31F1">
        <w:rPr>
          <w:rFonts w:ascii="Times New Roman" w:hAnsi="Times New Roman" w:cs="Times New Roman"/>
          <w:szCs w:val="24"/>
        </w:rPr>
        <w:t>H</w:t>
      </w:r>
      <w:r w:rsidR="00E05B6E" w:rsidRPr="004C31F1">
        <w:rPr>
          <w:rFonts w:ascii="Times New Roman" w:hAnsi="Times New Roman" w:cs="Times New Roman"/>
          <w:szCs w:val="24"/>
        </w:rPr>
        <w:t>andlową</w:t>
      </w:r>
      <w:r w:rsidRPr="004C31F1">
        <w:rPr>
          <w:rFonts w:ascii="Times New Roman" w:hAnsi="Times New Roman" w:cs="Times New Roman"/>
          <w:szCs w:val="24"/>
        </w:rPr>
        <w:t xml:space="preserve"> i</w:t>
      </w:r>
      <w:r w:rsidR="004C0D24">
        <w:rPr>
          <w:rFonts w:ascii="Times New Roman" w:hAnsi="Times New Roman" w:cs="Times New Roman"/>
          <w:szCs w:val="24"/>
        </w:rPr>
        <w:t> </w:t>
      </w:r>
      <w:r w:rsidR="00E05B6E" w:rsidRPr="004C31F1">
        <w:rPr>
          <w:rFonts w:ascii="Times New Roman" w:hAnsi="Times New Roman" w:cs="Times New Roman"/>
          <w:szCs w:val="24"/>
        </w:rPr>
        <w:t>organy Krajowej Administracji Skarbowej</w:t>
      </w:r>
      <w:r w:rsidRPr="004C31F1">
        <w:rPr>
          <w:rFonts w:ascii="Times New Roman" w:hAnsi="Times New Roman" w:cs="Times New Roman"/>
          <w:szCs w:val="24"/>
        </w:rPr>
        <w:t>. Ustawa nie określa miejsca skąd można pobierać próbki paliw stałych. Takie rozwiązanie u</w:t>
      </w:r>
      <w:r w:rsidR="004C0D24">
        <w:rPr>
          <w:rFonts w:ascii="Times New Roman" w:hAnsi="Times New Roman" w:cs="Times New Roman"/>
          <w:szCs w:val="24"/>
        </w:rPr>
        <w:t>niemożliwia pobieranie próbek z </w:t>
      </w:r>
      <w:r w:rsidRPr="004C31F1">
        <w:rPr>
          <w:rFonts w:ascii="Times New Roman" w:hAnsi="Times New Roman" w:cs="Times New Roman"/>
          <w:szCs w:val="24"/>
        </w:rPr>
        <w:t>wagonów i</w:t>
      </w:r>
      <w:r w:rsidR="004C31F1">
        <w:rPr>
          <w:rFonts w:ascii="Times New Roman" w:hAnsi="Times New Roman" w:cs="Times New Roman"/>
          <w:szCs w:val="24"/>
        </w:rPr>
        <w:t xml:space="preserve"> </w:t>
      </w:r>
      <w:r w:rsidRPr="004C31F1">
        <w:rPr>
          <w:rFonts w:ascii="Times New Roman" w:hAnsi="Times New Roman" w:cs="Times New Roman"/>
          <w:szCs w:val="24"/>
        </w:rPr>
        <w:t>samochodów, co w znaczny sposób utrudnia kontrolę jakości przewożonych paliw na granicy (transport kolejowy i</w:t>
      </w:r>
      <w:r w:rsidR="004C31F1">
        <w:rPr>
          <w:rFonts w:ascii="Times New Roman" w:hAnsi="Times New Roman" w:cs="Times New Roman"/>
          <w:szCs w:val="24"/>
        </w:rPr>
        <w:t xml:space="preserve"> </w:t>
      </w:r>
      <w:r w:rsidRPr="004C31F1">
        <w:rPr>
          <w:rFonts w:ascii="Times New Roman" w:hAnsi="Times New Roman" w:cs="Times New Roman"/>
          <w:szCs w:val="24"/>
        </w:rPr>
        <w:t>transport samochodowy). Wprowadzenie ww. przepisu umożliwi dokonyw</w:t>
      </w:r>
      <w:r w:rsidR="004C0D24">
        <w:rPr>
          <w:rFonts w:ascii="Times New Roman" w:hAnsi="Times New Roman" w:cs="Times New Roman"/>
          <w:szCs w:val="24"/>
        </w:rPr>
        <w:t>anie kontroli węgla z wagonów i </w:t>
      </w:r>
      <w:r w:rsidRPr="004C31F1">
        <w:rPr>
          <w:rFonts w:ascii="Times New Roman" w:hAnsi="Times New Roman" w:cs="Times New Roman"/>
          <w:szCs w:val="24"/>
        </w:rPr>
        <w:t>samochodów bez konieczności wcześniejszego ich usypania w pryzmę.</w:t>
      </w:r>
    </w:p>
    <w:p w:rsidR="00252ADA" w:rsidRPr="004C31F1" w:rsidRDefault="00252ADA"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lastRenderedPageBreak/>
        <w:t xml:space="preserve">zmiana brzmienia </w:t>
      </w:r>
      <w:r w:rsidR="000234C0" w:rsidRPr="004C31F1">
        <w:rPr>
          <w:rFonts w:ascii="Times New Roman" w:hAnsi="Times New Roman" w:cs="Times New Roman"/>
          <w:szCs w:val="24"/>
        </w:rPr>
        <w:t xml:space="preserve">art. 16 </w:t>
      </w:r>
      <w:r w:rsidRPr="004C31F1">
        <w:rPr>
          <w:rFonts w:ascii="Times New Roman" w:hAnsi="Times New Roman" w:cs="Times New Roman"/>
          <w:szCs w:val="24"/>
        </w:rPr>
        <w:t>ust. 5</w:t>
      </w:r>
      <w:r w:rsidR="000234C0" w:rsidRPr="004C31F1">
        <w:rPr>
          <w:rFonts w:ascii="Times New Roman" w:hAnsi="Times New Roman" w:cs="Times New Roman"/>
          <w:szCs w:val="24"/>
        </w:rPr>
        <w:t xml:space="preserve"> oraz art. 17</w:t>
      </w:r>
      <w:r w:rsidRPr="004C31F1">
        <w:rPr>
          <w:rFonts w:ascii="Times New Roman" w:hAnsi="Times New Roman" w:cs="Times New Roman"/>
          <w:szCs w:val="24"/>
        </w:rPr>
        <w:t xml:space="preserve">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w:t>
      </w:r>
      <w:r w:rsidR="000234C0" w:rsidRPr="004C31F1">
        <w:rPr>
          <w:rFonts w:ascii="Times New Roman" w:hAnsi="Times New Roman" w:cs="Times New Roman"/>
          <w:szCs w:val="24"/>
        </w:rPr>
        <w:t>y</w:t>
      </w:r>
      <w:r w:rsidRPr="004C31F1">
        <w:rPr>
          <w:rFonts w:ascii="Times New Roman" w:hAnsi="Times New Roman" w:cs="Times New Roman"/>
          <w:szCs w:val="24"/>
        </w:rPr>
        <w:t xml:space="preserve"> ma</w:t>
      </w:r>
      <w:r w:rsidR="000234C0" w:rsidRPr="004C31F1">
        <w:rPr>
          <w:rFonts w:ascii="Times New Roman" w:hAnsi="Times New Roman" w:cs="Times New Roman"/>
          <w:szCs w:val="24"/>
        </w:rPr>
        <w:t>ją</w:t>
      </w:r>
      <w:r w:rsidRPr="004C31F1">
        <w:rPr>
          <w:rFonts w:ascii="Times New Roman" w:hAnsi="Times New Roman" w:cs="Times New Roman"/>
          <w:szCs w:val="24"/>
        </w:rPr>
        <w:t xml:space="preserve"> charakter porządkujący. Konieczn</w:t>
      </w:r>
      <w:r w:rsidR="009B5071" w:rsidRPr="004C31F1">
        <w:rPr>
          <w:rFonts w:ascii="Times New Roman" w:hAnsi="Times New Roman" w:cs="Times New Roman"/>
          <w:szCs w:val="24"/>
        </w:rPr>
        <w:t>e</w:t>
      </w:r>
      <w:r w:rsidRPr="004C31F1">
        <w:rPr>
          <w:rFonts w:ascii="Times New Roman" w:hAnsi="Times New Roman" w:cs="Times New Roman"/>
          <w:szCs w:val="24"/>
        </w:rPr>
        <w:t xml:space="preserve"> jest </w:t>
      </w:r>
      <w:r w:rsidR="000234C0" w:rsidRPr="004C31F1">
        <w:rPr>
          <w:rFonts w:ascii="Times New Roman" w:hAnsi="Times New Roman" w:cs="Times New Roman"/>
          <w:szCs w:val="24"/>
        </w:rPr>
        <w:t xml:space="preserve">bowiem </w:t>
      </w:r>
      <w:r w:rsidRPr="004C31F1">
        <w:rPr>
          <w:rFonts w:ascii="Times New Roman" w:hAnsi="Times New Roman" w:cs="Times New Roman"/>
          <w:szCs w:val="24"/>
        </w:rPr>
        <w:t xml:space="preserve">dostosowanie przepisów dotyczących prowadzenia kontroli do zakresu podmiotowego i przedmiotowego ustawy. </w:t>
      </w:r>
    </w:p>
    <w:p w:rsidR="00252ADA" w:rsidRPr="004C31F1" w:rsidRDefault="00875137"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dodanie</w:t>
      </w:r>
      <w:r w:rsidR="00252ADA" w:rsidRPr="004C31F1">
        <w:rPr>
          <w:rFonts w:ascii="Times New Roman" w:hAnsi="Times New Roman" w:cs="Times New Roman"/>
          <w:szCs w:val="24"/>
        </w:rPr>
        <w:t xml:space="preserve"> art. 18</w:t>
      </w:r>
      <w:r w:rsidRPr="004C31F1">
        <w:rPr>
          <w:rFonts w:ascii="Times New Roman" w:hAnsi="Times New Roman" w:cs="Times New Roman"/>
          <w:szCs w:val="24"/>
        </w:rPr>
        <w:t>a</w:t>
      </w:r>
      <w:r w:rsidR="00252ADA" w:rsidRPr="004C31F1">
        <w:rPr>
          <w:rFonts w:ascii="Times New Roman" w:hAnsi="Times New Roman" w:cs="Times New Roman"/>
          <w:szCs w:val="24"/>
        </w:rPr>
        <w:t xml:space="preserve">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Zmiana ma charakter porządkujący. Zarządzający systemem zawiera umowy na pobór próbek paliw objętych systemem monitorowania i kontrolowania jakości paliw. Ze względu na charakter kontroli jakości paliw stałych, Zarządzający będzie zawierał umowy na pobór próbek tego paliwa. Z tego względu konieczn</w:t>
      </w:r>
      <w:r w:rsidR="009B5071" w:rsidRPr="004C31F1">
        <w:rPr>
          <w:rFonts w:ascii="Times New Roman" w:hAnsi="Times New Roman" w:cs="Times New Roman"/>
          <w:szCs w:val="24"/>
        </w:rPr>
        <w:t>e</w:t>
      </w:r>
      <w:r w:rsidRPr="004C31F1">
        <w:rPr>
          <w:rFonts w:ascii="Times New Roman" w:hAnsi="Times New Roman" w:cs="Times New Roman"/>
          <w:szCs w:val="24"/>
        </w:rPr>
        <w:t xml:space="preserve"> jest umożliwienie Zarządzającemu zawarcia stosownych umów.</w:t>
      </w:r>
    </w:p>
    <w:p w:rsidR="00252ADA" w:rsidRPr="004C31F1" w:rsidRDefault="00252ADA"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brzmienia art. 19b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Uzupełnienie art. 19b o uwzględnienie stanu wiedzy technicznej przy określaniu sposobu </w:t>
      </w:r>
      <w:r w:rsidR="002D4274">
        <w:rPr>
          <w:rFonts w:ascii="Times New Roman" w:hAnsi="Times New Roman" w:cs="Times New Roman"/>
          <w:szCs w:val="24"/>
        </w:rPr>
        <w:t>pobierania próbek paliw stałych</w:t>
      </w:r>
      <w:r w:rsidRPr="004C31F1">
        <w:rPr>
          <w:rFonts w:ascii="Times New Roman" w:hAnsi="Times New Roman" w:cs="Times New Roman"/>
          <w:szCs w:val="24"/>
        </w:rPr>
        <w:t xml:space="preserve"> będzie stanowiło uzupełnienie o</w:t>
      </w:r>
      <w:r w:rsidR="004C31F1">
        <w:rPr>
          <w:rFonts w:ascii="Times New Roman" w:hAnsi="Times New Roman" w:cs="Times New Roman"/>
          <w:szCs w:val="24"/>
        </w:rPr>
        <w:t xml:space="preserve"> </w:t>
      </w:r>
      <w:r w:rsidRPr="004C31F1">
        <w:rPr>
          <w:rFonts w:ascii="Times New Roman" w:hAnsi="Times New Roman" w:cs="Times New Roman"/>
          <w:szCs w:val="24"/>
        </w:rPr>
        <w:t xml:space="preserve">praktyczne aspekty pobierania próbek paliw stałych, które nie znalazły odzwierciedlenia </w:t>
      </w:r>
      <w:r w:rsidR="009B5071" w:rsidRPr="004C31F1">
        <w:rPr>
          <w:rFonts w:ascii="Times New Roman" w:hAnsi="Times New Roman" w:cs="Times New Roman"/>
          <w:szCs w:val="24"/>
        </w:rPr>
        <w:t>w</w:t>
      </w:r>
      <w:r w:rsidR="004C0D24">
        <w:rPr>
          <w:rFonts w:ascii="Times New Roman" w:hAnsi="Times New Roman" w:cs="Times New Roman"/>
          <w:szCs w:val="24"/>
        </w:rPr>
        <w:t> </w:t>
      </w:r>
      <w:r w:rsidRPr="004C31F1">
        <w:rPr>
          <w:rFonts w:ascii="Times New Roman" w:hAnsi="Times New Roman" w:cs="Times New Roman"/>
          <w:szCs w:val="24"/>
        </w:rPr>
        <w:t xml:space="preserve">odpowiednich normach lub też nie zostały wystarczająco dostosowane do specyfiki pobierania próbek paliw stałych w ramach systemu monitorowania i kontrolowania jakości paliw. Polskie </w:t>
      </w:r>
      <w:r w:rsidR="000234C0" w:rsidRPr="004C31F1">
        <w:rPr>
          <w:rFonts w:ascii="Times New Roman" w:hAnsi="Times New Roman" w:cs="Times New Roman"/>
          <w:szCs w:val="24"/>
        </w:rPr>
        <w:t>N</w:t>
      </w:r>
      <w:r w:rsidRPr="004C31F1">
        <w:rPr>
          <w:rFonts w:ascii="Times New Roman" w:hAnsi="Times New Roman" w:cs="Times New Roman"/>
          <w:szCs w:val="24"/>
        </w:rPr>
        <w:t xml:space="preserve">ormy dotyczące jakości paliw w bezpośredni sposób przekładają się na </w:t>
      </w:r>
      <w:r w:rsidR="000234C0" w:rsidRPr="004C31F1">
        <w:rPr>
          <w:rFonts w:ascii="Times New Roman" w:hAnsi="Times New Roman" w:cs="Times New Roman"/>
          <w:szCs w:val="24"/>
        </w:rPr>
        <w:t xml:space="preserve">sytuację </w:t>
      </w:r>
      <w:r w:rsidRPr="004C31F1">
        <w:rPr>
          <w:rFonts w:ascii="Times New Roman" w:hAnsi="Times New Roman" w:cs="Times New Roman"/>
          <w:szCs w:val="24"/>
        </w:rPr>
        <w:t xml:space="preserve">przedsiębiorców, ale również na kontrole prowadzone przez </w:t>
      </w:r>
      <w:r w:rsidR="00D97D3D" w:rsidRPr="004C31F1">
        <w:rPr>
          <w:rFonts w:ascii="Times New Roman" w:hAnsi="Times New Roman" w:cs="Times New Roman"/>
          <w:szCs w:val="24"/>
        </w:rPr>
        <w:t>Inspekcję</w:t>
      </w:r>
      <w:r w:rsidR="00112AE3" w:rsidRPr="004C31F1">
        <w:rPr>
          <w:rFonts w:ascii="Times New Roman" w:hAnsi="Times New Roman" w:cs="Times New Roman"/>
          <w:szCs w:val="24"/>
        </w:rPr>
        <w:t xml:space="preserve"> Handlową</w:t>
      </w:r>
      <w:r w:rsidRPr="004C31F1">
        <w:rPr>
          <w:rFonts w:ascii="Times New Roman" w:hAnsi="Times New Roman" w:cs="Times New Roman"/>
          <w:szCs w:val="24"/>
        </w:rPr>
        <w:t>. Proponowana zmiana pozwoli na zsynchronizowanie narzędzi</w:t>
      </w:r>
      <w:r w:rsidR="000A4393">
        <w:rPr>
          <w:rFonts w:ascii="Times New Roman" w:hAnsi="Times New Roman" w:cs="Times New Roman"/>
          <w:szCs w:val="24"/>
        </w:rPr>
        <w:t>,</w:t>
      </w:r>
      <w:r w:rsidRPr="004C31F1">
        <w:rPr>
          <w:rFonts w:ascii="Times New Roman" w:hAnsi="Times New Roman" w:cs="Times New Roman"/>
          <w:szCs w:val="24"/>
        </w:rPr>
        <w:t xml:space="preserve"> </w:t>
      </w:r>
      <w:r w:rsidR="002D4274">
        <w:rPr>
          <w:rFonts w:ascii="Times New Roman" w:hAnsi="Times New Roman" w:cs="Times New Roman"/>
          <w:szCs w:val="24"/>
        </w:rPr>
        <w:t xml:space="preserve">którymi dysponuje Inspekcja Handlowa </w:t>
      </w:r>
      <w:r w:rsidRPr="004C31F1">
        <w:rPr>
          <w:rFonts w:ascii="Times New Roman" w:hAnsi="Times New Roman" w:cs="Times New Roman"/>
          <w:szCs w:val="24"/>
        </w:rPr>
        <w:t xml:space="preserve">z obowiązującymi </w:t>
      </w:r>
      <w:r w:rsidR="000234C0" w:rsidRPr="004C31F1">
        <w:rPr>
          <w:rFonts w:ascii="Times New Roman" w:hAnsi="Times New Roman" w:cs="Times New Roman"/>
          <w:szCs w:val="24"/>
        </w:rPr>
        <w:t>N</w:t>
      </w:r>
      <w:r w:rsidRPr="004C31F1">
        <w:rPr>
          <w:rFonts w:ascii="Times New Roman" w:hAnsi="Times New Roman" w:cs="Times New Roman"/>
          <w:szCs w:val="24"/>
        </w:rPr>
        <w:t>ormami.</w:t>
      </w:r>
    </w:p>
    <w:p w:rsidR="00252ADA" w:rsidRPr="004C31F1" w:rsidRDefault="002D4274" w:rsidP="004C0D24">
      <w:pPr>
        <w:pStyle w:val="USTustnpkodeksu"/>
        <w:keepNext/>
        <w:numPr>
          <w:ilvl w:val="0"/>
          <w:numId w:val="2"/>
        </w:numPr>
        <w:spacing w:before="120"/>
        <w:ind w:left="425" w:hanging="425"/>
        <w:rPr>
          <w:rFonts w:ascii="Times New Roman" w:hAnsi="Times New Roman" w:cs="Times New Roman"/>
          <w:szCs w:val="24"/>
        </w:rPr>
      </w:pPr>
      <w:r>
        <w:rPr>
          <w:rFonts w:ascii="Times New Roman" w:hAnsi="Times New Roman" w:cs="Times New Roman"/>
          <w:szCs w:val="24"/>
        </w:rPr>
        <w:t>z</w:t>
      </w:r>
      <w:r w:rsidR="00252ADA" w:rsidRPr="004C31F1">
        <w:rPr>
          <w:rFonts w:ascii="Times New Roman" w:hAnsi="Times New Roman" w:cs="Times New Roman"/>
          <w:szCs w:val="24"/>
        </w:rPr>
        <w:t>mian</w:t>
      </w:r>
      <w:r w:rsidR="009B5071" w:rsidRPr="004C31F1">
        <w:rPr>
          <w:rFonts w:ascii="Times New Roman" w:hAnsi="Times New Roman" w:cs="Times New Roman"/>
          <w:szCs w:val="24"/>
        </w:rPr>
        <w:t>y</w:t>
      </w:r>
      <w:r w:rsidR="004C31F1">
        <w:rPr>
          <w:rFonts w:ascii="Times New Roman" w:hAnsi="Times New Roman" w:cs="Times New Roman"/>
          <w:szCs w:val="24"/>
        </w:rPr>
        <w:t xml:space="preserve"> </w:t>
      </w:r>
      <w:r w:rsidR="009B5071" w:rsidRPr="004C31F1">
        <w:rPr>
          <w:rFonts w:ascii="Times New Roman" w:hAnsi="Times New Roman" w:cs="Times New Roman"/>
          <w:szCs w:val="24"/>
        </w:rPr>
        <w:t>w</w:t>
      </w:r>
      <w:r w:rsidR="004C31F1">
        <w:rPr>
          <w:rFonts w:ascii="Times New Roman" w:hAnsi="Times New Roman" w:cs="Times New Roman"/>
          <w:szCs w:val="24"/>
        </w:rPr>
        <w:t xml:space="preserve"> </w:t>
      </w:r>
      <w:r w:rsidR="00252ADA" w:rsidRPr="004C31F1">
        <w:rPr>
          <w:rFonts w:ascii="Times New Roman" w:hAnsi="Times New Roman" w:cs="Times New Roman"/>
          <w:szCs w:val="24"/>
        </w:rPr>
        <w:t xml:space="preserve">art. 20 </w:t>
      </w:r>
      <w:r w:rsidR="009B5071" w:rsidRPr="004C31F1">
        <w:rPr>
          <w:rFonts w:ascii="Times New Roman" w:hAnsi="Times New Roman" w:cs="Times New Roman"/>
          <w:szCs w:val="24"/>
        </w:rPr>
        <w:t>ustawy (</w:t>
      </w:r>
      <w:r w:rsidR="00252ADA" w:rsidRPr="004C31F1">
        <w:rPr>
          <w:rFonts w:ascii="Times New Roman" w:hAnsi="Times New Roman" w:cs="Times New Roman"/>
          <w:szCs w:val="24"/>
        </w:rPr>
        <w:t xml:space="preserve">ust. 1, ust. </w:t>
      </w:r>
      <w:r w:rsidR="00B85734" w:rsidRPr="004C31F1">
        <w:rPr>
          <w:rFonts w:ascii="Times New Roman" w:hAnsi="Times New Roman" w:cs="Times New Roman"/>
          <w:szCs w:val="24"/>
        </w:rPr>
        <w:t>2</w:t>
      </w:r>
      <w:r w:rsidR="00252ADA" w:rsidRPr="004C31F1">
        <w:rPr>
          <w:rFonts w:ascii="Times New Roman" w:hAnsi="Times New Roman" w:cs="Times New Roman"/>
          <w:szCs w:val="24"/>
        </w:rPr>
        <w:t xml:space="preserve"> pkt 5</w:t>
      </w:r>
      <w:r w:rsidR="004C31F1">
        <w:rPr>
          <w:rFonts w:ascii="Times New Roman" w:hAnsi="Times New Roman" w:cs="Times New Roman"/>
          <w:szCs w:val="24"/>
        </w:rPr>
        <w:t>–</w:t>
      </w:r>
      <w:r w:rsidR="00252ADA" w:rsidRPr="004C31F1">
        <w:rPr>
          <w:rFonts w:ascii="Times New Roman" w:hAnsi="Times New Roman" w:cs="Times New Roman"/>
          <w:szCs w:val="24"/>
        </w:rPr>
        <w:t>7,</w:t>
      </w:r>
      <w:r>
        <w:rPr>
          <w:rFonts w:ascii="Times New Roman" w:hAnsi="Times New Roman" w:cs="Times New Roman"/>
          <w:szCs w:val="24"/>
        </w:rPr>
        <w:t xml:space="preserve"> </w:t>
      </w:r>
      <w:r w:rsidR="009B5071" w:rsidRPr="004C31F1">
        <w:rPr>
          <w:rFonts w:ascii="Times New Roman" w:hAnsi="Times New Roman" w:cs="Times New Roman"/>
          <w:szCs w:val="24"/>
        </w:rPr>
        <w:t xml:space="preserve">dodanie pkt </w:t>
      </w:r>
      <w:r w:rsidR="00B85734" w:rsidRPr="004C31F1">
        <w:rPr>
          <w:rFonts w:ascii="Times New Roman" w:hAnsi="Times New Roman" w:cs="Times New Roman"/>
          <w:szCs w:val="24"/>
        </w:rPr>
        <w:t>8a,</w:t>
      </w:r>
      <w:r w:rsidR="00252ADA" w:rsidRPr="004C31F1">
        <w:rPr>
          <w:rFonts w:ascii="Times New Roman" w:hAnsi="Times New Roman" w:cs="Times New Roman"/>
          <w:szCs w:val="24"/>
        </w:rPr>
        <w:t xml:space="preserve"> </w:t>
      </w:r>
      <w:r w:rsidR="00973D25" w:rsidRPr="004C31F1">
        <w:rPr>
          <w:rFonts w:ascii="Times New Roman" w:hAnsi="Times New Roman" w:cs="Times New Roman"/>
          <w:szCs w:val="24"/>
        </w:rPr>
        <w:t xml:space="preserve">zmiany w pkt </w:t>
      </w:r>
      <w:r w:rsidR="00252ADA" w:rsidRPr="004C31F1">
        <w:rPr>
          <w:rFonts w:ascii="Times New Roman" w:hAnsi="Times New Roman" w:cs="Times New Roman"/>
          <w:szCs w:val="24"/>
        </w:rPr>
        <w:t>9</w:t>
      </w:r>
      <w:r w:rsidR="004C31F1">
        <w:rPr>
          <w:rFonts w:ascii="Times New Roman" w:hAnsi="Times New Roman" w:cs="Times New Roman"/>
          <w:szCs w:val="24"/>
        </w:rPr>
        <w:t>–</w:t>
      </w:r>
      <w:r w:rsidR="004C0D24">
        <w:rPr>
          <w:rFonts w:ascii="Times New Roman" w:hAnsi="Times New Roman" w:cs="Times New Roman"/>
          <w:szCs w:val="24"/>
        </w:rPr>
        <w:t>11 i </w:t>
      </w:r>
      <w:r w:rsidR="009B5071" w:rsidRPr="004C31F1">
        <w:rPr>
          <w:rFonts w:ascii="Times New Roman" w:hAnsi="Times New Roman" w:cs="Times New Roman"/>
          <w:szCs w:val="24"/>
        </w:rPr>
        <w:t xml:space="preserve">pkt </w:t>
      </w:r>
      <w:r w:rsidR="00252ADA" w:rsidRPr="004C31F1">
        <w:rPr>
          <w:rFonts w:ascii="Times New Roman" w:hAnsi="Times New Roman" w:cs="Times New Roman"/>
          <w:szCs w:val="24"/>
        </w:rPr>
        <w:t>12</w:t>
      </w:r>
      <w:r w:rsidR="00973D25" w:rsidRPr="004C31F1">
        <w:rPr>
          <w:rFonts w:ascii="Times New Roman" w:hAnsi="Times New Roman" w:cs="Times New Roman"/>
          <w:szCs w:val="24"/>
        </w:rPr>
        <w:t xml:space="preserve"> lit. </w:t>
      </w:r>
      <w:r w:rsidR="00252ADA" w:rsidRPr="004C31F1">
        <w:rPr>
          <w:rFonts w:ascii="Times New Roman" w:hAnsi="Times New Roman" w:cs="Times New Roman"/>
          <w:szCs w:val="24"/>
        </w:rPr>
        <w:t>b</w:t>
      </w:r>
      <w:r w:rsidR="00973D25" w:rsidRPr="004C31F1">
        <w:rPr>
          <w:rFonts w:ascii="Times New Roman" w:hAnsi="Times New Roman" w:cs="Times New Roman"/>
          <w:szCs w:val="24"/>
        </w:rPr>
        <w:t xml:space="preserve"> oraz w</w:t>
      </w:r>
      <w:r w:rsidR="00252ADA" w:rsidRPr="004C31F1">
        <w:rPr>
          <w:rFonts w:ascii="Times New Roman" w:hAnsi="Times New Roman" w:cs="Times New Roman"/>
          <w:szCs w:val="24"/>
        </w:rPr>
        <w:t xml:space="preserve"> ust. 4</w:t>
      </w:r>
      <w:r w:rsidR="00973D25" w:rsidRPr="004C31F1">
        <w:rPr>
          <w:rFonts w:ascii="Times New Roman" w:hAnsi="Times New Roman" w:cs="Times New Roman"/>
          <w:szCs w:val="24"/>
        </w:rPr>
        <w:t>)</w:t>
      </w:r>
      <w:r w:rsidR="004C31F1">
        <w:rPr>
          <w:rFonts w:ascii="Times New Roman" w:hAnsi="Times New Roman" w:cs="Times New Roman"/>
          <w:szCs w:val="24"/>
        </w:rPr>
        <w:t xml:space="preserve"> –</w:t>
      </w:r>
      <w:r w:rsidR="00973D25" w:rsidRPr="004C31F1">
        <w:rPr>
          <w:rFonts w:ascii="Times New Roman" w:hAnsi="Times New Roman" w:cs="Times New Roman"/>
          <w:szCs w:val="24"/>
        </w:rPr>
        <w:t xml:space="preserve"> z</w:t>
      </w:r>
      <w:r w:rsidR="00252ADA" w:rsidRPr="004C31F1">
        <w:rPr>
          <w:rFonts w:ascii="Times New Roman" w:hAnsi="Times New Roman" w:cs="Times New Roman"/>
          <w:szCs w:val="24"/>
        </w:rPr>
        <w:t>mian</w:t>
      </w:r>
      <w:r w:rsidR="00CA30BA" w:rsidRPr="004C31F1">
        <w:rPr>
          <w:rFonts w:ascii="Times New Roman" w:hAnsi="Times New Roman" w:cs="Times New Roman"/>
          <w:szCs w:val="24"/>
        </w:rPr>
        <w:t>y</w:t>
      </w:r>
      <w:r w:rsidR="00252ADA" w:rsidRPr="004C31F1">
        <w:rPr>
          <w:rFonts w:ascii="Times New Roman" w:hAnsi="Times New Roman" w:cs="Times New Roman"/>
          <w:szCs w:val="24"/>
        </w:rPr>
        <w:t xml:space="preserve"> ma</w:t>
      </w:r>
      <w:r w:rsidR="00CA30BA" w:rsidRPr="004C31F1">
        <w:rPr>
          <w:rFonts w:ascii="Times New Roman" w:hAnsi="Times New Roman" w:cs="Times New Roman"/>
          <w:szCs w:val="24"/>
        </w:rPr>
        <w:t>ją</w:t>
      </w:r>
      <w:r w:rsidR="00252ADA" w:rsidRPr="004C31F1">
        <w:rPr>
          <w:rFonts w:ascii="Times New Roman" w:hAnsi="Times New Roman" w:cs="Times New Roman"/>
          <w:szCs w:val="24"/>
        </w:rPr>
        <w:t xml:space="preserve"> charakter porządkujący. Należy podkreślić, że definicja „paliw” nie obejmuje paliw stałych. </w:t>
      </w:r>
    </w:p>
    <w:p w:rsidR="00252ADA" w:rsidRPr="004C31F1" w:rsidRDefault="00252ADA"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brzmienia art. 21 pkt 3 i 4</w:t>
      </w:r>
      <w:r w:rsidR="00973D25" w:rsidRPr="004C31F1">
        <w:rPr>
          <w:rFonts w:ascii="Times New Roman" w:hAnsi="Times New Roman" w:cs="Times New Roman"/>
          <w:szCs w:val="24"/>
        </w:rPr>
        <w:t xml:space="preserve">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Zmiana ma charakter porządkujący. Konieczn</w:t>
      </w:r>
      <w:r w:rsidR="00973D25" w:rsidRPr="004C31F1">
        <w:rPr>
          <w:rFonts w:ascii="Times New Roman" w:hAnsi="Times New Roman" w:cs="Times New Roman"/>
          <w:szCs w:val="24"/>
        </w:rPr>
        <w:t>e</w:t>
      </w:r>
      <w:r w:rsidRPr="004C31F1">
        <w:rPr>
          <w:rFonts w:ascii="Times New Roman" w:hAnsi="Times New Roman" w:cs="Times New Roman"/>
          <w:szCs w:val="24"/>
        </w:rPr>
        <w:t xml:space="preserve"> jest dostosowanie przepisów dotyczących prowadzenia kontroli do zakresu podmiotowego i przedmiotowego ustawy. </w:t>
      </w:r>
      <w:r w:rsidR="00BC6580" w:rsidRPr="004C31F1">
        <w:rPr>
          <w:rFonts w:ascii="Times New Roman" w:hAnsi="Times New Roman" w:cs="Times New Roman"/>
          <w:szCs w:val="24"/>
        </w:rPr>
        <w:t>Wprowadzona zostaje anonimizacja próbek paliw oraz świadectwa jakości paliwa stałego uniemożliwiając</w:t>
      </w:r>
      <w:r w:rsidR="00973D25" w:rsidRPr="004C31F1">
        <w:rPr>
          <w:rFonts w:ascii="Times New Roman" w:hAnsi="Times New Roman" w:cs="Times New Roman"/>
          <w:szCs w:val="24"/>
        </w:rPr>
        <w:t>a</w:t>
      </w:r>
      <w:r w:rsidR="00BC6580" w:rsidRPr="004C31F1">
        <w:rPr>
          <w:rFonts w:ascii="Times New Roman" w:hAnsi="Times New Roman" w:cs="Times New Roman"/>
          <w:szCs w:val="24"/>
        </w:rPr>
        <w:t xml:space="preserve"> identyfikację przedsiębiorcy.</w:t>
      </w:r>
    </w:p>
    <w:p w:rsidR="00252ADA" w:rsidRPr="004C31F1" w:rsidRDefault="00252ADA"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brzmienia art. 22 ustawy oraz dodani</w:t>
      </w:r>
      <w:r w:rsidR="00973D25" w:rsidRPr="004C31F1">
        <w:rPr>
          <w:rFonts w:ascii="Times New Roman" w:hAnsi="Times New Roman" w:cs="Times New Roman"/>
          <w:szCs w:val="24"/>
        </w:rPr>
        <w:t>e</w:t>
      </w:r>
      <w:r w:rsidRPr="004C31F1">
        <w:rPr>
          <w:rFonts w:ascii="Times New Roman" w:hAnsi="Times New Roman" w:cs="Times New Roman"/>
          <w:szCs w:val="24"/>
        </w:rPr>
        <w:t xml:space="preserve"> ust. 7a</w:t>
      </w:r>
      <w:r w:rsidR="002D4274">
        <w:rPr>
          <w:rFonts w:ascii="Times New Roman" w:hAnsi="Times New Roman" w:cs="Times New Roman"/>
          <w:szCs w:val="24"/>
        </w:rPr>
        <w:t>,</w:t>
      </w:r>
      <w:r w:rsidRPr="004C31F1">
        <w:rPr>
          <w:rFonts w:ascii="Times New Roman" w:hAnsi="Times New Roman" w:cs="Times New Roman"/>
          <w:szCs w:val="24"/>
        </w:rPr>
        <w:t xml:space="preserve"> </w:t>
      </w:r>
      <w:r w:rsidR="00B85734" w:rsidRPr="004C31F1">
        <w:rPr>
          <w:rFonts w:ascii="Times New Roman" w:hAnsi="Times New Roman" w:cs="Times New Roman"/>
          <w:szCs w:val="24"/>
        </w:rPr>
        <w:t>7b</w:t>
      </w:r>
      <w:r w:rsidRPr="004C31F1">
        <w:rPr>
          <w:rFonts w:ascii="Times New Roman" w:hAnsi="Times New Roman" w:cs="Times New Roman"/>
          <w:szCs w:val="24"/>
        </w:rPr>
        <w:t xml:space="preserve"> </w:t>
      </w:r>
      <w:r w:rsidR="002D4274">
        <w:rPr>
          <w:rFonts w:ascii="Times New Roman" w:hAnsi="Times New Roman" w:cs="Times New Roman"/>
          <w:szCs w:val="24"/>
        </w:rPr>
        <w:t xml:space="preserve">i 9 </w:t>
      </w:r>
      <w:r w:rsidRPr="004C31F1">
        <w:rPr>
          <w:rFonts w:ascii="Times New Roman" w:hAnsi="Times New Roman" w:cs="Times New Roman"/>
          <w:szCs w:val="24"/>
        </w:rPr>
        <w:t>w art. 22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Wprowadzenie zmian w art. 22 </w:t>
      </w:r>
      <w:r w:rsidR="00BC6580" w:rsidRPr="004C31F1">
        <w:rPr>
          <w:rFonts w:ascii="Times New Roman" w:hAnsi="Times New Roman" w:cs="Times New Roman"/>
          <w:szCs w:val="24"/>
        </w:rPr>
        <w:t>i dodanie</w:t>
      </w:r>
      <w:r w:rsidRPr="004C31F1">
        <w:rPr>
          <w:rFonts w:ascii="Times New Roman" w:hAnsi="Times New Roman" w:cs="Times New Roman"/>
          <w:szCs w:val="24"/>
        </w:rPr>
        <w:t xml:space="preserve"> ust. 7</w:t>
      </w:r>
      <w:r w:rsidR="00BC6580" w:rsidRPr="004C31F1">
        <w:rPr>
          <w:rFonts w:ascii="Times New Roman" w:hAnsi="Times New Roman" w:cs="Times New Roman"/>
          <w:szCs w:val="24"/>
        </w:rPr>
        <w:t>a</w:t>
      </w:r>
      <w:r w:rsidRPr="004C31F1">
        <w:rPr>
          <w:rFonts w:ascii="Times New Roman" w:hAnsi="Times New Roman" w:cs="Times New Roman"/>
          <w:szCs w:val="24"/>
        </w:rPr>
        <w:t xml:space="preserve"> umożliwi przeprowadzenie badań pobranych próbek i próbek kontrolnych paliw stałych w toku kontroli, bez potrzeby transportowania pobranych próbek do miejsca akredytowanego laboratorium. Ma to szczególne znaczenie dla wyznaczenia parametru wymiaru ziarna paliw stałych, dla </w:t>
      </w:r>
      <w:r w:rsidRPr="004C31F1">
        <w:rPr>
          <w:rFonts w:ascii="Times New Roman" w:hAnsi="Times New Roman" w:cs="Times New Roman"/>
          <w:szCs w:val="24"/>
        </w:rPr>
        <w:lastRenderedPageBreak/>
        <w:t>którego stosowane metody badań wymagają próbek o bardzo dużej masie. Ponadto</w:t>
      </w:r>
      <w:r w:rsidR="002D4274">
        <w:rPr>
          <w:rFonts w:ascii="Times New Roman" w:hAnsi="Times New Roman" w:cs="Times New Roman"/>
          <w:szCs w:val="24"/>
        </w:rPr>
        <w:t xml:space="preserve"> należy zauważyć,</w:t>
      </w:r>
      <w:r w:rsidRPr="004C31F1">
        <w:rPr>
          <w:rFonts w:ascii="Times New Roman" w:hAnsi="Times New Roman" w:cs="Times New Roman"/>
          <w:szCs w:val="24"/>
        </w:rPr>
        <w:t xml:space="preserve"> że </w:t>
      </w:r>
      <w:r w:rsidR="00A95DBF">
        <w:rPr>
          <w:rFonts w:ascii="Times New Roman" w:hAnsi="Times New Roman" w:cs="Times New Roman"/>
          <w:szCs w:val="24"/>
        </w:rPr>
        <w:t xml:space="preserve">paliwa stałe </w:t>
      </w:r>
      <w:r w:rsidRPr="004C31F1">
        <w:rPr>
          <w:rFonts w:ascii="Times New Roman" w:hAnsi="Times New Roman" w:cs="Times New Roman"/>
          <w:szCs w:val="24"/>
        </w:rPr>
        <w:t>są paliwami niejednorodnymi. Mając na uwadze uniemożliwienie zmiany poszczególnych parametrów paliwa stałego, w szczególności wymiaru ziarna (tzw. uziarnienia), które jest istotnym parametrem przy klasyfikacji sortymentów, zasadn</w:t>
      </w:r>
      <w:r w:rsidR="00973D25" w:rsidRPr="004C31F1">
        <w:rPr>
          <w:rFonts w:ascii="Times New Roman" w:hAnsi="Times New Roman" w:cs="Times New Roman"/>
          <w:szCs w:val="24"/>
        </w:rPr>
        <w:t>e</w:t>
      </w:r>
      <w:r w:rsidRPr="004C31F1">
        <w:rPr>
          <w:rFonts w:ascii="Times New Roman" w:hAnsi="Times New Roman" w:cs="Times New Roman"/>
          <w:szCs w:val="24"/>
        </w:rPr>
        <w:t xml:space="preserve"> jest aby badanie to było prowadzone w toku kontroli bez potrzeby transportowania do akredytowanego laboratorium. </w:t>
      </w:r>
      <w:r w:rsidR="008926C6" w:rsidRPr="004C31F1">
        <w:rPr>
          <w:rFonts w:ascii="Times New Roman" w:hAnsi="Times New Roman" w:cs="Times New Roman"/>
          <w:szCs w:val="24"/>
        </w:rPr>
        <w:t>Zgodnie z proponowanym ust</w:t>
      </w:r>
      <w:r w:rsidR="002D4274">
        <w:rPr>
          <w:rFonts w:ascii="Times New Roman" w:hAnsi="Times New Roman" w:cs="Times New Roman"/>
          <w:szCs w:val="24"/>
        </w:rPr>
        <w:t>.</w:t>
      </w:r>
      <w:r w:rsidR="008926C6" w:rsidRPr="004C31F1">
        <w:rPr>
          <w:rFonts w:ascii="Times New Roman" w:hAnsi="Times New Roman" w:cs="Times New Roman"/>
          <w:szCs w:val="24"/>
        </w:rPr>
        <w:t xml:space="preserve"> 7b ocena jakości paliwa jest dokonywana z uwzględnieniem dopuszczalnego poziomu odchylenia wartości parametrów jakościowych określonych w przepisach wydanych na podstawie art. 3a ust. 2. </w:t>
      </w:r>
      <w:r w:rsidRPr="004C31F1">
        <w:rPr>
          <w:rFonts w:ascii="Times New Roman" w:hAnsi="Times New Roman" w:cs="Times New Roman"/>
          <w:szCs w:val="24"/>
        </w:rPr>
        <w:t xml:space="preserve">Zaproponowane zmiany w ust. 1 i 2 oraz dodanie ust. </w:t>
      </w:r>
      <w:r w:rsidR="00CA30BA" w:rsidRPr="004C31F1">
        <w:rPr>
          <w:rFonts w:ascii="Times New Roman" w:hAnsi="Times New Roman" w:cs="Times New Roman"/>
          <w:szCs w:val="24"/>
        </w:rPr>
        <w:t>9</w:t>
      </w:r>
      <w:r w:rsidR="004C31F1">
        <w:rPr>
          <w:rFonts w:ascii="Times New Roman" w:hAnsi="Times New Roman" w:cs="Times New Roman"/>
          <w:szCs w:val="24"/>
        </w:rPr>
        <w:t xml:space="preserve"> </w:t>
      </w:r>
      <w:r w:rsidRPr="004C31F1">
        <w:rPr>
          <w:rFonts w:ascii="Times New Roman" w:hAnsi="Times New Roman" w:cs="Times New Roman"/>
          <w:szCs w:val="24"/>
        </w:rPr>
        <w:t>mają charakter porządkujący i doprecyzowuj</w:t>
      </w:r>
      <w:r w:rsidR="00CA30BA" w:rsidRPr="004C31F1">
        <w:rPr>
          <w:rFonts w:ascii="Times New Roman" w:hAnsi="Times New Roman" w:cs="Times New Roman"/>
          <w:szCs w:val="24"/>
        </w:rPr>
        <w:t>ą</w:t>
      </w:r>
      <w:r w:rsidRPr="004C31F1">
        <w:rPr>
          <w:rFonts w:ascii="Times New Roman" w:hAnsi="Times New Roman" w:cs="Times New Roman"/>
          <w:szCs w:val="24"/>
        </w:rPr>
        <w:t xml:space="preserve"> przepisy ustawy w zakresie kontroli jakości paliw stałych. </w:t>
      </w:r>
    </w:p>
    <w:p w:rsidR="00252ADA" w:rsidRPr="004C31F1" w:rsidRDefault="00B85734"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dodanie</w:t>
      </w:r>
      <w:r w:rsidR="00252ADA" w:rsidRPr="004C31F1">
        <w:rPr>
          <w:rFonts w:ascii="Times New Roman" w:hAnsi="Times New Roman" w:cs="Times New Roman"/>
          <w:szCs w:val="24"/>
        </w:rPr>
        <w:t xml:space="preserve"> ust. 1</w:t>
      </w:r>
      <w:r w:rsidRPr="004C31F1">
        <w:rPr>
          <w:rFonts w:ascii="Times New Roman" w:hAnsi="Times New Roman" w:cs="Times New Roman"/>
          <w:szCs w:val="24"/>
        </w:rPr>
        <w:t xml:space="preserve">a </w:t>
      </w:r>
      <w:r w:rsidR="00252ADA" w:rsidRPr="004C31F1">
        <w:rPr>
          <w:rFonts w:ascii="Times New Roman" w:hAnsi="Times New Roman" w:cs="Times New Roman"/>
          <w:szCs w:val="24"/>
        </w:rPr>
        <w:t>i 4</w:t>
      </w:r>
      <w:r w:rsidRPr="004C31F1">
        <w:rPr>
          <w:rFonts w:ascii="Times New Roman" w:hAnsi="Times New Roman" w:cs="Times New Roman"/>
          <w:szCs w:val="24"/>
        </w:rPr>
        <w:t>a oraz zmiana brzmienia ust. 5</w:t>
      </w:r>
      <w:r w:rsidR="004C31F1">
        <w:rPr>
          <w:rFonts w:ascii="Times New Roman" w:hAnsi="Times New Roman" w:cs="Times New Roman"/>
          <w:szCs w:val="24"/>
        </w:rPr>
        <w:t>–</w:t>
      </w:r>
      <w:r w:rsidRPr="004C31F1">
        <w:rPr>
          <w:rFonts w:ascii="Times New Roman" w:hAnsi="Times New Roman" w:cs="Times New Roman"/>
          <w:szCs w:val="24"/>
        </w:rPr>
        <w:t>7</w:t>
      </w:r>
      <w:r w:rsidR="00252ADA" w:rsidRPr="004C31F1">
        <w:rPr>
          <w:rFonts w:ascii="Times New Roman" w:hAnsi="Times New Roman" w:cs="Times New Roman"/>
          <w:szCs w:val="24"/>
        </w:rPr>
        <w:t xml:space="preserve"> w art. 24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Zmiany mają charakter porządkujący. Konieczn</w:t>
      </w:r>
      <w:r w:rsidR="00B22566" w:rsidRPr="004C31F1">
        <w:rPr>
          <w:rFonts w:ascii="Times New Roman" w:hAnsi="Times New Roman" w:cs="Times New Roman"/>
          <w:szCs w:val="24"/>
        </w:rPr>
        <w:t>e</w:t>
      </w:r>
      <w:r w:rsidRPr="004C31F1">
        <w:rPr>
          <w:rFonts w:ascii="Times New Roman" w:hAnsi="Times New Roman" w:cs="Times New Roman"/>
          <w:szCs w:val="24"/>
        </w:rPr>
        <w:t xml:space="preserve"> jest dostosowanie przepisów dotyczących prowadzenia kontroli do zakresu podmiotowego i przedmiotowego ustawy. Należy podkreślić, że definicja „paliw” nie obejmuje paliw stałych. Zmiana doprecyzowuje przepisy ustawy w zakresie kontroli jakości paliw stałych oraz wydawania przez Zarządzającego decyzji administracyjnych w sprawie zwrotu kosztów badań</w:t>
      </w:r>
      <w:r w:rsidR="002D4274">
        <w:rPr>
          <w:rFonts w:ascii="Times New Roman" w:hAnsi="Times New Roman" w:cs="Times New Roman"/>
          <w:szCs w:val="24"/>
        </w:rPr>
        <w:t>,</w:t>
      </w:r>
      <w:r w:rsidRPr="004C31F1">
        <w:rPr>
          <w:rFonts w:ascii="Times New Roman" w:hAnsi="Times New Roman" w:cs="Times New Roman"/>
          <w:szCs w:val="24"/>
        </w:rPr>
        <w:t xml:space="preserve"> w</w:t>
      </w:r>
      <w:r w:rsidR="004C31F1">
        <w:rPr>
          <w:rFonts w:ascii="Times New Roman" w:hAnsi="Times New Roman" w:cs="Times New Roman"/>
          <w:szCs w:val="24"/>
        </w:rPr>
        <w:t xml:space="preserve"> </w:t>
      </w:r>
      <w:r w:rsidRPr="004C31F1">
        <w:rPr>
          <w:rFonts w:ascii="Times New Roman" w:hAnsi="Times New Roman" w:cs="Times New Roman"/>
          <w:szCs w:val="24"/>
        </w:rPr>
        <w:t xml:space="preserve">przypadku gdy badania wykażą, że paliwo stałe nie spełnia wymagań jakościowych. </w:t>
      </w:r>
    </w:p>
    <w:p w:rsidR="00252ADA" w:rsidRPr="004C31F1" w:rsidRDefault="00252ADA"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brzmienia art. 25 ust. 1 pkt 1 i 2</w:t>
      </w:r>
      <w:r w:rsidR="00B22566" w:rsidRPr="004C31F1">
        <w:rPr>
          <w:rFonts w:ascii="Times New Roman" w:hAnsi="Times New Roman" w:cs="Times New Roman"/>
          <w:szCs w:val="24"/>
        </w:rPr>
        <w:t xml:space="preserve"> ustawy</w:t>
      </w:r>
    </w:p>
    <w:p w:rsidR="00252ADA" w:rsidRPr="004C31F1" w:rsidRDefault="00252AD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Zmiana brzmienia art. 25 ust. 1 pkt 1 ma charakter porządkujący. W chwili umożliwienia przeprowadzania badań parametrów jakościowych paliw stałych w toku prowadzonej kontroli niezbędn</w:t>
      </w:r>
      <w:r w:rsidR="00B22566" w:rsidRPr="004C31F1">
        <w:rPr>
          <w:rFonts w:ascii="Times New Roman" w:hAnsi="Times New Roman" w:cs="Times New Roman"/>
          <w:szCs w:val="24"/>
        </w:rPr>
        <w:t>e</w:t>
      </w:r>
      <w:r w:rsidRPr="004C31F1">
        <w:rPr>
          <w:rFonts w:ascii="Times New Roman" w:hAnsi="Times New Roman" w:cs="Times New Roman"/>
          <w:szCs w:val="24"/>
        </w:rPr>
        <w:t xml:space="preserve"> jest umożliwienie akredytowanemu laboratorium przeprowadzania badania próbek paliw stałyc</w:t>
      </w:r>
      <w:r w:rsidR="004C0D24">
        <w:rPr>
          <w:rFonts w:ascii="Times New Roman" w:hAnsi="Times New Roman" w:cs="Times New Roman"/>
          <w:szCs w:val="24"/>
        </w:rPr>
        <w:t>h na podstawie umowy zawartej z </w:t>
      </w:r>
      <w:r w:rsidRPr="004C31F1">
        <w:rPr>
          <w:rFonts w:ascii="Times New Roman" w:hAnsi="Times New Roman" w:cs="Times New Roman"/>
          <w:szCs w:val="24"/>
        </w:rPr>
        <w:t>Zarządzającym. Zmiana brzmienia art. 25 ust. 1 pkt 2 wynika ze zmian wprowadzonych do art. 22. W chwili umożliwienia przeprowadzania badań parametrów jakościowych paliw stałych w toku prowadzonej kontroli niezbędn</w:t>
      </w:r>
      <w:r w:rsidR="00B22566" w:rsidRPr="004C31F1">
        <w:rPr>
          <w:rFonts w:ascii="Times New Roman" w:hAnsi="Times New Roman" w:cs="Times New Roman"/>
          <w:szCs w:val="24"/>
        </w:rPr>
        <w:t>e</w:t>
      </w:r>
      <w:r w:rsidRPr="004C31F1">
        <w:rPr>
          <w:rFonts w:ascii="Times New Roman" w:hAnsi="Times New Roman" w:cs="Times New Roman"/>
          <w:szCs w:val="24"/>
        </w:rPr>
        <w:t xml:space="preserve"> jest umożliwienie akredytowanemu laboratorium przeprowadzania badania próbek kontrolnych paliw stałych na podstawie umowy zawartej z Zarządzającym. Bez wprowadzenia tego </w:t>
      </w:r>
      <w:r w:rsidR="00CA30BA" w:rsidRPr="004C31F1">
        <w:rPr>
          <w:rFonts w:ascii="Times New Roman" w:hAnsi="Times New Roman" w:cs="Times New Roman"/>
          <w:szCs w:val="24"/>
        </w:rPr>
        <w:t xml:space="preserve">przepisu </w:t>
      </w:r>
      <w:r w:rsidRPr="004C31F1">
        <w:rPr>
          <w:rFonts w:ascii="Times New Roman" w:hAnsi="Times New Roman" w:cs="Times New Roman"/>
          <w:szCs w:val="24"/>
        </w:rPr>
        <w:t>do przeprowadzania badania próbek kontrolnych paliw stałych będzie uprawniony jedynie wojewódzki inspektor Inspekcji Handlowej.</w:t>
      </w:r>
    </w:p>
    <w:p w:rsidR="00BC6580" w:rsidRPr="004C31F1" w:rsidRDefault="00BC6580"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lastRenderedPageBreak/>
        <w:t>zmiana brzmienia art. 26b i art. 27</w:t>
      </w:r>
      <w:r w:rsidR="00660E26" w:rsidRPr="004C31F1">
        <w:rPr>
          <w:rFonts w:ascii="Times New Roman" w:hAnsi="Times New Roman" w:cs="Times New Roman"/>
          <w:szCs w:val="24"/>
        </w:rPr>
        <w:t xml:space="preserve"> </w:t>
      </w:r>
      <w:r w:rsidR="00B22566" w:rsidRPr="004C31F1">
        <w:rPr>
          <w:rFonts w:ascii="Times New Roman" w:hAnsi="Times New Roman" w:cs="Times New Roman"/>
          <w:szCs w:val="24"/>
        </w:rPr>
        <w:t>ustawy</w:t>
      </w:r>
    </w:p>
    <w:p w:rsidR="00BC6580" w:rsidRPr="004C31F1" w:rsidRDefault="00BC6580"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Zmiany mają charakter porządkujący.</w:t>
      </w:r>
    </w:p>
    <w:p w:rsidR="00B85734" w:rsidRPr="004C31F1" w:rsidRDefault="004C0D24"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uchylenie </w:t>
      </w:r>
      <w:r w:rsidR="00B85734" w:rsidRPr="004C31F1">
        <w:rPr>
          <w:rFonts w:ascii="Times New Roman" w:hAnsi="Times New Roman" w:cs="Times New Roman"/>
          <w:szCs w:val="24"/>
        </w:rPr>
        <w:t>art. 28a</w:t>
      </w:r>
    </w:p>
    <w:p w:rsidR="00B85734" w:rsidRPr="004C31F1" w:rsidRDefault="0049058B"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Uchylenie artykułu jest konieczne, gdyż w związku z </w:t>
      </w:r>
      <w:r w:rsidR="00B22566" w:rsidRPr="004C31F1">
        <w:rPr>
          <w:rFonts w:ascii="Times New Roman" w:hAnsi="Times New Roman" w:cs="Times New Roman"/>
          <w:szCs w:val="24"/>
        </w:rPr>
        <w:t xml:space="preserve">projektowaną </w:t>
      </w:r>
      <w:r w:rsidRPr="004C31F1">
        <w:rPr>
          <w:rFonts w:ascii="Times New Roman" w:hAnsi="Times New Roman" w:cs="Times New Roman"/>
          <w:szCs w:val="24"/>
        </w:rPr>
        <w:t>nowelizacją ustawy art. 28a sta</w:t>
      </w:r>
      <w:r w:rsidR="00B22566" w:rsidRPr="004C31F1">
        <w:rPr>
          <w:rFonts w:ascii="Times New Roman" w:hAnsi="Times New Roman" w:cs="Times New Roman"/>
          <w:szCs w:val="24"/>
        </w:rPr>
        <w:t xml:space="preserve">je </w:t>
      </w:r>
      <w:r w:rsidRPr="004C31F1">
        <w:rPr>
          <w:rFonts w:ascii="Times New Roman" w:hAnsi="Times New Roman" w:cs="Times New Roman"/>
          <w:szCs w:val="24"/>
        </w:rPr>
        <w:t xml:space="preserve">się bezprzedmiotowy. </w:t>
      </w:r>
    </w:p>
    <w:p w:rsidR="008E6A63" w:rsidRPr="004C31F1" w:rsidRDefault="008E6A63"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zmiana brzmienia art. 34a</w:t>
      </w:r>
      <w:r w:rsidR="00B22566" w:rsidRPr="004C31F1">
        <w:rPr>
          <w:rFonts w:ascii="Times New Roman" w:hAnsi="Times New Roman" w:cs="Times New Roman"/>
          <w:szCs w:val="24"/>
        </w:rPr>
        <w:t xml:space="preserve"> ustawy</w:t>
      </w:r>
    </w:p>
    <w:p w:rsidR="008E6A63" w:rsidRPr="004C31F1" w:rsidRDefault="00F65045"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Wprowadzanie </w:t>
      </w:r>
      <w:r w:rsidR="00B22566" w:rsidRPr="004C31F1">
        <w:rPr>
          <w:rFonts w:ascii="Times New Roman" w:hAnsi="Times New Roman" w:cs="Times New Roman"/>
          <w:szCs w:val="24"/>
        </w:rPr>
        <w:t xml:space="preserve">do obrotu </w:t>
      </w:r>
      <w:r w:rsidRPr="004C31F1">
        <w:rPr>
          <w:rFonts w:ascii="Times New Roman" w:hAnsi="Times New Roman" w:cs="Times New Roman"/>
          <w:szCs w:val="24"/>
        </w:rPr>
        <w:t xml:space="preserve">paliw stałych niezgodnie z ustawą i rozporządzeniem </w:t>
      </w:r>
      <w:r w:rsidR="00B22566" w:rsidRPr="004C31F1">
        <w:rPr>
          <w:rFonts w:ascii="Times New Roman" w:hAnsi="Times New Roman" w:cs="Times New Roman"/>
          <w:szCs w:val="24"/>
        </w:rPr>
        <w:t xml:space="preserve">określającym wymagania jakościowe </w:t>
      </w:r>
      <w:r w:rsidRPr="004C31F1">
        <w:rPr>
          <w:rFonts w:ascii="Times New Roman" w:hAnsi="Times New Roman" w:cs="Times New Roman"/>
          <w:szCs w:val="24"/>
        </w:rPr>
        <w:t xml:space="preserve">jest </w:t>
      </w:r>
      <w:r w:rsidR="00623DA8" w:rsidRPr="004C31F1">
        <w:rPr>
          <w:rFonts w:ascii="Times New Roman" w:hAnsi="Times New Roman" w:cs="Times New Roman"/>
          <w:szCs w:val="24"/>
        </w:rPr>
        <w:t>czynem</w:t>
      </w:r>
      <w:r w:rsidRPr="004C31F1">
        <w:rPr>
          <w:rFonts w:ascii="Times New Roman" w:hAnsi="Times New Roman" w:cs="Times New Roman"/>
          <w:szCs w:val="24"/>
        </w:rPr>
        <w:t xml:space="preserve"> znacznej wagi</w:t>
      </w:r>
      <w:r w:rsidR="00B22566" w:rsidRPr="004C31F1">
        <w:rPr>
          <w:rFonts w:ascii="Times New Roman" w:hAnsi="Times New Roman" w:cs="Times New Roman"/>
          <w:szCs w:val="24"/>
        </w:rPr>
        <w:t>, który</w:t>
      </w:r>
      <w:r w:rsidRPr="004C31F1">
        <w:rPr>
          <w:rFonts w:ascii="Times New Roman" w:hAnsi="Times New Roman" w:cs="Times New Roman"/>
          <w:szCs w:val="24"/>
        </w:rPr>
        <w:t xml:space="preserve"> podlega grzywnie od 50 000 zł do 500 000 zł lub karze pozbawienia wolności do lat 3.</w:t>
      </w:r>
    </w:p>
    <w:p w:rsidR="00C328CD" w:rsidRPr="004C31F1" w:rsidRDefault="00C328CD"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dodanie pkt 9 i</w:t>
      </w:r>
      <w:r w:rsidR="00AB416B" w:rsidRPr="004C31F1">
        <w:rPr>
          <w:rFonts w:ascii="Times New Roman" w:hAnsi="Times New Roman" w:cs="Times New Roman"/>
          <w:szCs w:val="24"/>
        </w:rPr>
        <w:t xml:space="preserve"> 10 </w:t>
      </w:r>
      <w:r w:rsidR="003157FF" w:rsidRPr="004C31F1">
        <w:rPr>
          <w:rFonts w:ascii="Times New Roman" w:hAnsi="Times New Roman" w:cs="Times New Roman"/>
          <w:szCs w:val="24"/>
        </w:rPr>
        <w:t>w art. 35a,</w:t>
      </w:r>
      <w:r w:rsidR="004C31F1">
        <w:rPr>
          <w:rFonts w:ascii="Times New Roman" w:hAnsi="Times New Roman" w:cs="Times New Roman"/>
          <w:szCs w:val="24"/>
        </w:rPr>
        <w:t xml:space="preserve"> </w:t>
      </w:r>
      <w:r w:rsidR="003157FF" w:rsidRPr="004C31F1">
        <w:rPr>
          <w:rFonts w:ascii="Times New Roman" w:hAnsi="Times New Roman" w:cs="Times New Roman"/>
          <w:szCs w:val="24"/>
        </w:rPr>
        <w:t>ust. 5</w:t>
      </w:r>
      <w:r w:rsidR="004C31F1">
        <w:rPr>
          <w:rFonts w:ascii="Times New Roman" w:hAnsi="Times New Roman" w:cs="Times New Roman"/>
          <w:szCs w:val="24"/>
        </w:rPr>
        <w:t xml:space="preserve"> </w:t>
      </w:r>
      <w:r w:rsidR="003157FF" w:rsidRPr="004C31F1">
        <w:rPr>
          <w:rFonts w:ascii="Times New Roman" w:hAnsi="Times New Roman" w:cs="Times New Roman"/>
          <w:szCs w:val="24"/>
        </w:rPr>
        <w:t xml:space="preserve">w </w:t>
      </w:r>
      <w:r w:rsidRPr="004C31F1">
        <w:rPr>
          <w:rFonts w:ascii="Times New Roman" w:hAnsi="Times New Roman" w:cs="Times New Roman"/>
          <w:szCs w:val="24"/>
        </w:rPr>
        <w:t xml:space="preserve">art. 35c </w:t>
      </w:r>
      <w:r w:rsidR="003157FF" w:rsidRPr="004C31F1">
        <w:rPr>
          <w:rFonts w:ascii="Times New Roman" w:hAnsi="Times New Roman" w:cs="Times New Roman"/>
          <w:szCs w:val="24"/>
        </w:rPr>
        <w:t xml:space="preserve">oraz zmiany w art. </w:t>
      </w:r>
      <w:r w:rsidR="0049058B" w:rsidRPr="004C31F1">
        <w:rPr>
          <w:rFonts w:ascii="Times New Roman" w:hAnsi="Times New Roman" w:cs="Times New Roman"/>
          <w:szCs w:val="24"/>
        </w:rPr>
        <w:t>35d</w:t>
      </w:r>
    </w:p>
    <w:p w:rsidR="007B595B" w:rsidRPr="004C31F1" w:rsidRDefault="00A57343"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Wprowadzenie do obrotu</w:t>
      </w:r>
      <w:r w:rsidR="004C31F1">
        <w:rPr>
          <w:rFonts w:ascii="Times New Roman" w:hAnsi="Times New Roman" w:cs="Times New Roman"/>
          <w:szCs w:val="24"/>
        </w:rPr>
        <w:t xml:space="preserve"> </w:t>
      </w:r>
      <w:r w:rsidR="00C328CD" w:rsidRPr="004C31F1">
        <w:rPr>
          <w:rFonts w:ascii="Times New Roman" w:hAnsi="Times New Roman" w:cs="Times New Roman"/>
          <w:szCs w:val="24"/>
        </w:rPr>
        <w:t xml:space="preserve">paliwa stałego </w:t>
      </w:r>
      <w:r w:rsidR="003157FF" w:rsidRPr="004C31F1">
        <w:rPr>
          <w:rFonts w:ascii="Times New Roman" w:hAnsi="Times New Roman" w:cs="Times New Roman"/>
          <w:szCs w:val="24"/>
        </w:rPr>
        <w:t>bez wystawienia świadectwa jakości albo wystawienie</w:t>
      </w:r>
      <w:r w:rsidRPr="004C31F1">
        <w:rPr>
          <w:rFonts w:ascii="Times New Roman" w:hAnsi="Times New Roman" w:cs="Times New Roman"/>
          <w:szCs w:val="24"/>
        </w:rPr>
        <w:t xml:space="preserve"> dla wprowadzanego do obrotu paliw</w:t>
      </w:r>
      <w:r w:rsidR="004C0D24">
        <w:rPr>
          <w:rFonts w:ascii="Times New Roman" w:hAnsi="Times New Roman" w:cs="Times New Roman"/>
          <w:szCs w:val="24"/>
        </w:rPr>
        <w:t>a stałego świadectwa jakości, w </w:t>
      </w:r>
      <w:r w:rsidRPr="004C31F1">
        <w:rPr>
          <w:rFonts w:ascii="Times New Roman" w:hAnsi="Times New Roman" w:cs="Times New Roman"/>
          <w:szCs w:val="24"/>
        </w:rPr>
        <w:t>którym wartości</w:t>
      </w:r>
      <w:r w:rsidR="004C31F1">
        <w:rPr>
          <w:rFonts w:ascii="Times New Roman" w:hAnsi="Times New Roman" w:cs="Times New Roman"/>
          <w:szCs w:val="24"/>
        </w:rPr>
        <w:t xml:space="preserve"> </w:t>
      </w:r>
      <w:r w:rsidR="00C328CD" w:rsidRPr="004C31F1">
        <w:rPr>
          <w:rFonts w:ascii="Times New Roman" w:hAnsi="Times New Roman" w:cs="Times New Roman"/>
          <w:szCs w:val="24"/>
        </w:rPr>
        <w:t>parametr</w:t>
      </w:r>
      <w:r w:rsidRPr="004C31F1">
        <w:rPr>
          <w:rFonts w:ascii="Times New Roman" w:hAnsi="Times New Roman" w:cs="Times New Roman"/>
          <w:szCs w:val="24"/>
        </w:rPr>
        <w:t>ów są niezgodne ze stanem faktycznym, albo</w:t>
      </w:r>
      <w:r w:rsidR="004C31F1">
        <w:rPr>
          <w:rFonts w:ascii="Times New Roman" w:hAnsi="Times New Roman" w:cs="Times New Roman"/>
          <w:szCs w:val="24"/>
        </w:rPr>
        <w:t xml:space="preserve"> </w:t>
      </w:r>
      <w:r w:rsidRPr="004C31F1">
        <w:rPr>
          <w:rFonts w:ascii="Times New Roman" w:hAnsi="Times New Roman" w:cs="Times New Roman"/>
          <w:szCs w:val="24"/>
        </w:rPr>
        <w:t xml:space="preserve">nieprzekazanie podmiotowi nabywającemu paliwo </w:t>
      </w:r>
      <w:r w:rsidR="00C328CD" w:rsidRPr="004C31F1">
        <w:rPr>
          <w:rFonts w:ascii="Times New Roman" w:hAnsi="Times New Roman" w:cs="Times New Roman"/>
          <w:szCs w:val="24"/>
        </w:rPr>
        <w:t xml:space="preserve">poświadczonej </w:t>
      </w:r>
      <w:r w:rsidR="004C0D24">
        <w:rPr>
          <w:rFonts w:ascii="Times New Roman" w:hAnsi="Times New Roman" w:cs="Times New Roman"/>
          <w:szCs w:val="24"/>
        </w:rPr>
        <w:t>za zgodność z </w:t>
      </w:r>
      <w:r w:rsidR="00C328CD" w:rsidRPr="004C31F1">
        <w:rPr>
          <w:rFonts w:ascii="Times New Roman" w:hAnsi="Times New Roman" w:cs="Times New Roman"/>
          <w:szCs w:val="24"/>
        </w:rPr>
        <w:t xml:space="preserve">oryginałem kopii </w:t>
      </w:r>
      <w:r w:rsidRPr="004C31F1">
        <w:rPr>
          <w:rFonts w:ascii="Times New Roman" w:hAnsi="Times New Roman" w:cs="Times New Roman"/>
          <w:szCs w:val="24"/>
        </w:rPr>
        <w:t xml:space="preserve">świadectwa jakości będzie </w:t>
      </w:r>
      <w:r w:rsidR="00C328CD" w:rsidRPr="004C31F1">
        <w:rPr>
          <w:rFonts w:ascii="Times New Roman" w:hAnsi="Times New Roman" w:cs="Times New Roman"/>
          <w:szCs w:val="24"/>
        </w:rPr>
        <w:t>podlega</w:t>
      </w:r>
      <w:r w:rsidRPr="004C31F1">
        <w:rPr>
          <w:rFonts w:ascii="Times New Roman" w:hAnsi="Times New Roman" w:cs="Times New Roman"/>
          <w:szCs w:val="24"/>
        </w:rPr>
        <w:t>ć</w:t>
      </w:r>
      <w:r w:rsidR="004C31F1">
        <w:rPr>
          <w:rFonts w:ascii="Times New Roman" w:hAnsi="Times New Roman" w:cs="Times New Roman"/>
          <w:szCs w:val="24"/>
        </w:rPr>
        <w:t xml:space="preserve"> </w:t>
      </w:r>
      <w:r w:rsidRPr="004C31F1">
        <w:rPr>
          <w:rFonts w:ascii="Times New Roman" w:hAnsi="Times New Roman" w:cs="Times New Roman"/>
          <w:szCs w:val="24"/>
        </w:rPr>
        <w:t>karze pieniężnej</w:t>
      </w:r>
      <w:r w:rsidR="00C328CD" w:rsidRPr="004C31F1">
        <w:rPr>
          <w:rFonts w:ascii="Times New Roman" w:hAnsi="Times New Roman" w:cs="Times New Roman"/>
          <w:szCs w:val="24"/>
        </w:rPr>
        <w:t xml:space="preserve">, której wysokość uzależniona </w:t>
      </w:r>
      <w:r w:rsidRPr="004C31F1">
        <w:rPr>
          <w:rFonts w:ascii="Times New Roman" w:hAnsi="Times New Roman" w:cs="Times New Roman"/>
          <w:szCs w:val="24"/>
        </w:rPr>
        <w:t xml:space="preserve">będzie </w:t>
      </w:r>
      <w:r w:rsidR="00C328CD" w:rsidRPr="004C31F1">
        <w:rPr>
          <w:rFonts w:ascii="Times New Roman" w:hAnsi="Times New Roman" w:cs="Times New Roman"/>
          <w:szCs w:val="24"/>
        </w:rPr>
        <w:t>od wartości wprowadzanego do obrotu paliwa stałego.</w:t>
      </w:r>
      <w:r w:rsidR="00AB416B" w:rsidRPr="004C31F1">
        <w:rPr>
          <w:rFonts w:ascii="Times New Roman" w:hAnsi="Times New Roman" w:cs="Times New Roman"/>
          <w:szCs w:val="24"/>
        </w:rPr>
        <w:t xml:space="preserve"> </w:t>
      </w:r>
    </w:p>
    <w:p w:rsidR="00C328CD" w:rsidRPr="004C31F1" w:rsidRDefault="002D4274" w:rsidP="004C0D24">
      <w:pPr>
        <w:pStyle w:val="USTustnpkodeksu"/>
        <w:ind w:firstLine="0"/>
        <w:rPr>
          <w:rFonts w:ascii="Times New Roman" w:hAnsi="Times New Roman" w:cs="Times New Roman"/>
          <w:szCs w:val="24"/>
        </w:rPr>
      </w:pPr>
      <w:r>
        <w:rPr>
          <w:rFonts w:ascii="Times New Roman" w:hAnsi="Times New Roman" w:cs="Times New Roman"/>
          <w:szCs w:val="24"/>
        </w:rPr>
        <w:t>Naruszenie obowiązku przechowywania kopii dokumentów, o których mowa w art. 6</w:t>
      </w:r>
      <w:r w:rsidR="00A95DBF">
        <w:rPr>
          <w:rFonts w:ascii="Times New Roman" w:hAnsi="Times New Roman" w:cs="Times New Roman"/>
          <w:szCs w:val="24"/>
        </w:rPr>
        <w:t>b</w:t>
      </w:r>
      <w:r>
        <w:rPr>
          <w:rFonts w:ascii="Times New Roman" w:hAnsi="Times New Roman" w:cs="Times New Roman"/>
          <w:szCs w:val="24"/>
        </w:rPr>
        <w:t xml:space="preserve"> ust. 1, </w:t>
      </w:r>
      <w:r w:rsidR="008D14B6" w:rsidRPr="004C31F1">
        <w:rPr>
          <w:rFonts w:ascii="Times New Roman" w:hAnsi="Times New Roman" w:cs="Times New Roman"/>
          <w:szCs w:val="24"/>
        </w:rPr>
        <w:t xml:space="preserve">skutkować będzie nałożeniem kary </w:t>
      </w:r>
      <w:r>
        <w:rPr>
          <w:rFonts w:ascii="Times New Roman" w:hAnsi="Times New Roman" w:cs="Times New Roman"/>
          <w:szCs w:val="24"/>
        </w:rPr>
        <w:t>pieniężnej</w:t>
      </w:r>
      <w:r w:rsidR="008D14B6" w:rsidRPr="004C31F1">
        <w:rPr>
          <w:rFonts w:ascii="Times New Roman" w:hAnsi="Times New Roman" w:cs="Times New Roman"/>
          <w:szCs w:val="24"/>
        </w:rPr>
        <w:t>.</w:t>
      </w:r>
      <w:r w:rsidR="00273CDB" w:rsidRPr="004C31F1">
        <w:rPr>
          <w:rFonts w:ascii="Times New Roman" w:hAnsi="Times New Roman" w:cs="Times New Roman"/>
          <w:szCs w:val="24"/>
        </w:rPr>
        <w:t xml:space="preserve"> Kary będą nakładane przez wojewódzkiego inspektora Inspekcji Handlowej.</w:t>
      </w:r>
    </w:p>
    <w:p w:rsidR="00507EFD" w:rsidRPr="004C31F1" w:rsidRDefault="00507EFD"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art. 2 </w:t>
      </w:r>
      <w:r w:rsidR="00B62340" w:rsidRPr="004C31F1">
        <w:rPr>
          <w:rFonts w:ascii="Times New Roman" w:hAnsi="Times New Roman" w:cs="Times New Roman"/>
          <w:szCs w:val="24"/>
        </w:rPr>
        <w:t>projektu</w:t>
      </w:r>
      <w:r w:rsidR="004C31F1">
        <w:rPr>
          <w:rFonts w:ascii="Times New Roman" w:hAnsi="Times New Roman" w:cs="Times New Roman"/>
          <w:szCs w:val="24"/>
        </w:rPr>
        <w:t xml:space="preserve"> </w:t>
      </w:r>
      <w:r w:rsidRPr="004C31F1">
        <w:rPr>
          <w:rFonts w:ascii="Times New Roman" w:hAnsi="Times New Roman" w:cs="Times New Roman"/>
          <w:szCs w:val="24"/>
        </w:rPr>
        <w:t>ustawy</w:t>
      </w:r>
    </w:p>
    <w:p w:rsidR="008E6A63" w:rsidRPr="004C31F1" w:rsidRDefault="00507EFD"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Wprowadzenie zmian </w:t>
      </w:r>
      <w:r w:rsidR="002F3C0A" w:rsidRPr="004C31F1">
        <w:rPr>
          <w:rFonts w:ascii="Times New Roman" w:hAnsi="Times New Roman" w:cs="Times New Roman"/>
          <w:szCs w:val="24"/>
        </w:rPr>
        <w:t xml:space="preserve">w </w:t>
      </w:r>
      <w:r w:rsidRPr="004C31F1">
        <w:rPr>
          <w:rFonts w:ascii="Times New Roman" w:hAnsi="Times New Roman" w:cs="Times New Roman"/>
          <w:szCs w:val="24"/>
        </w:rPr>
        <w:t>ustaw</w:t>
      </w:r>
      <w:r w:rsidR="002F3C0A" w:rsidRPr="004C31F1">
        <w:rPr>
          <w:rFonts w:ascii="Times New Roman" w:hAnsi="Times New Roman" w:cs="Times New Roman"/>
          <w:szCs w:val="24"/>
        </w:rPr>
        <w:t>ie</w:t>
      </w:r>
      <w:r w:rsidRPr="004C31F1">
        <w:rPr>
          <w:rFonts w:ascii="Times New Roman" w:hAnsi="Times New Roman" w:cs="Times New Roman"/>
          <w:szCs w:val="24"/>
        </w:rPr>
        <w:t xml:space="preserve"> z dnia 16 listopada 2016 r. o</w:t>
      </w:r>
      <w:r w:rsidR="004C31F1">
        <w:rPr>
          <w:rFonts w:ascii="Times New Roman" w:hAnsi="Times New Roman" w:cs="Times New Roman"/>
          <w:szCs w:val="24"/>
        </w:rPr>
        <w:t xml:space="preserve"> </w:t>
      </w:r>
      <w:r w:rsidRPr="004C31F1">
        <w:rPr>
          <w:rFonts w:ascii="Times New Roman" w:hAnsi="Times New Roman" w:cs="Times New Roman"/>
          <w:szCs w:val="24"/>
        </w:rPr>
        <w:t xml:space="preserve">Krajowej Administracji Skarbowej </w:t>
      </w:r>
      <w:r w:rsidR="00151B72" w:rsidRPr="004C31F1">
        <w:rPr>
          <w:rFonts w:ascii="Times New Roman" w:hAnsi="Times New Roman" w:cs="Times New Roman"/>
          <w:szCs w:val="24"/>
        </w:rPr>
        <w:t xml:space="preserve">(Dz. U. poz. 1947, z późn. zm.) </w:t>
      </w:r>
      <w:r w:rsidRPr="004C31F1">
        <w:rPr>
          <w:rFonts w:ascii="Times New Roman" w:hAnsi="Times New Roman" w:cs="Times New Roman"/>
          <w:szCs w:val="24"/>
        </w:rPr>
        <w:t>umożliwi objęcie kontrolą paliwa stałego importowanego na cele instalacji spalania o nominalne</w:t>
      </w:r>
      <w:r w:rsidR="004C0D24">
        <w:rPr>
          <w:rFonts w:ascii="Times New Roman" w:hAnsi="Times New Roman" w:cs="Times New Roman"/>
          <w:szCs w:val="24"/>
        </w:rPr>
        <w:t>j mocy cieplnej mniejszej niż 1 </w:t>
      </w:r>
      <w:r w:rsidRPr="004C31F1">
        <w:rPr>
          <w:rFonts w:ascii="Times New Roman" w:hAnsi="Times New Roman" w:cs="Times New Roman"/>
          <w:szCs w:val="24"/>
        </w:rPr>
        <w:t>MW, w</w:t>
      </w:r>
      <w:r w:rsidR="004C31F1">
        <w:rPr>
          <w:rFonts w:ascii="Times New Roman" w:hAnsi="Times New Roman" w:cs="Times New Roman"/>
          <w:szCs w:val="24"/>
        </w:rPr>
        <w:t xml:space="preserve"> </w:t>
      </w:r>
      <w:r w:rsidRPr="004C31F1">
        <w:rPr>
          <w:rFonts w:ascii="Times New Roman" w:hAnsi="Times New Roman" w:cs="Times New Roman"/>
          <w:szCs w:val="24"/>
        </w:rPr>
        <w:t>tym gospodarstw domowych.</w:t>
      </w:r>
    </w:p>
    <w:p w:rsidR="00A102EB" w:rsidRPr="004C31F1" w:rsidRDefault="00A102EB"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 xml:space="preserve">art. </w:t>
      </w:r>
      <w:r w:rsidR="00F65045" w:rsidRPr="004C31F1">
        <w:rPr>
          <w:rFonts w:ascii="Times New Roman" w:hAnsi="Times New Roman" w:cs="Times New Roman"/>
          <w:szCs w:val="24"/>
        </w:rPr>
        <w:t>3</w:t>
      </w:r>
      <w:r w:rsidRPr="004C31F1">
        <w:rPr>
          <w:rFonts w:ascii="Times New Roman" w:hAnsi="Times New Roman" w:cs="Times New Roman"/>
          <w:szCs w:val="24"/>
        </w:rPr>
        <w:t xml:space="preserve"> </w:t>
      </w:r>
      <w:r w:rsidR="002F3C0A" w:rsidRPr="004C31F1">
        <w:rPr>
          <w:rFonts w:ascii="Times New Roman" w:hAnsi="Times New Roman" w:cs="Times New Roman"/>
          <w:szCs w:val="24"/>
        </w:rPr>
        <w:t xml:space="preserve">projektu </w:t>
      </w:r>
      <w:r w:rsidRPr="004C31F1">
        <w:rPr>
          <w:rFonts w:ascii="Times New Roman" w:hAnsi="Times New Roman" w:cs="Times New Roman"/>
          <w:szCs w:val="24"/>
        </w:rPr>
        <w:t>ustawy</w:t>
      </w:r>
    </w:p>
    <w:p w:rsidR="00A102EB" w:rsidRPr="004C31F1" w:rsidRDefault="002F3C0A" w:rsidP="004C0D24">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Przepis </w:t>
      </w:r>
      <w:r w:rsidR="00A102EB" w:rsidRPr="004C31F1">
        <w:rPr>
          <w:rFonts w:ascii="Times New Roman" w:hAnsi="Times New Roman" w:cs="Times New Roman"/>
          <w:szCs w:val="24"/>
        </w:rPr>
        <w:t>precyzuje kiedy po raz pierwszy ma zostać wykonany przegląd, o którym mowa w art. 3a ust. 1a ustawy</w:t>
      </w:r>
      <w:r w:rsidR="00CA30BA" w:rsidRPr="004C31F1">
        <w:rPr>
          <w:rFonts w:ascii="Times New Roman" w:hAnsi="Times New Roman" w:cs="Times New Roman"/>
          <w:szCs w:val="24"/>
        </w:rPr>
        <w:t>.</w:t>
      </w:r>
    </w:p>
    <w:p w:rsidR="00F65045" w:rsidRPr="004C31F1" w:rsidRDefault="00CA30BA" w:rsidP="004C31F1">
      <w:pPr>
        <w:pStyle w:val="USTustnpkodeksu"/>
        <w:ind w:firstLine="0"/>
        <w:rPr>
          <w:rFonts w:ascii="Times New Roman" w:hAnsi="Times New Roman" w:cs="Times New Roman"/>
          <w:szCs w:val="24"/>
        </w:rPr>
      </w:pPr>
      <w:r w:rsidRPr="004C31F1">
        <w:rPr>
          <w:rFonts w:ascii="Times New Roman" w:hAnsi="Times New Roman" w:cs="Times New Roman"/>
          <w:szCs w:val="24"/>
        </w:rPr>
        <w:t xml:space="preserve">Zgodnie z przyjętymi rozwiązaniami prawnymi nowelizacja ustawy wejdzie w życie po upływie </w:t>
      </w:r>
      <w:r w:rsidR="002D4274">
        <w:rPr>
          <w:rFonts w:ascii="Times New Roman" w:hAnsi="Times New Roman" w:cs="Times New Roman"/>
          <w:szCs w:val="24"/>
        </w:rPr>
        <w:t xml:space="preserve">14 dni </w:t>
      </w:r>
      <w:r w:rsidRPr="004C31F1">
        <w:rPr>
          <w:rFonts w:ascii="Times New Roman" w:hAnsi="Times New Roman" w:cs="Times New Roman"/>
          <w:szCs w:val="24"/>
        </w:rPr>
        <w:t xml:space="preserve">od dnia ogłoszenia. </w:t>
      </w:r>
      <w:r w:rsidR="00FF24B2">
        <w:rPr>
          <w:rFonts w:ascii="Times New Roman" w:hAnsi="Times New Roman" w:cs="Times New Roman"/>
          <w:szCs w:val="24"/>
        </w:rPr>
        <w:t>Zaproponowana</w:t>
      </w:r>
      <w:r w:rsidR="00F65045" w:rsidRPr="004C31F1">
        <w:rPr>
          <w:rFonts w:ascii="Times New Roman" w:hAnsi="Times New Roman" w:cs="Times New Roman"/>
          <w:szCs w:val="24"/>
        </w:rPr>
        <w:t xml:space="preserve"> </w:t>
      </w:r>
      <w:r w:rsidR="00C948CE" w:rsidRPr="002D4274">
        <w:rPr>
          <w:rFonts w:ascii="Times New Roman" w:hAnsi="Times New Roman" w:cs="Times New Roman"/>
          <w:i/>
          <w:szCs w:val="24"/>
        </w:rPr>
        <w:t>vacatio</w:t>
      </w:r>
      <w:r w:rsidR="00F65045" w:rsidRPr="002D4274">
        <w:rPr>
          <w:rFonts w:ascii="Times New Roman" w:hAnsi="Times New Roman" w:cs="Times New Roman"/>
          <w:i/>
          <w:szCs w:val="24"/>
        </w:rPr>
        <w:t xml:space="preserve"> legis</w:t>
      </w:r>
      <w:r w:rsidR="00F65045" w:rsidRPr="004C31F1">
        <w:rPr>
          <w:rFonts w:ascii="Times New Roman" w:hAnsi="Times New Roman" w:cs="Times New Roman"/>
          <w:szCs w:val="24"/>
        </w:rPr>
        <w:t xml:space="preserve"> jest wystarczającym okresem na wdrożenie nowych przepisów u przedsiębiorców </w:t>
      </w:r>
      <w:r w:rsidR="00623DA8" w:rsidRPr="004C31F1">
        <w:rPr>
          <w:rFonts w:ascii="Times New Roman" w:hAnsi="Times New Roman" w:cs="Times New Roman"/>
          <w:szCs w:val="24"/>
        </w:rPr>
        <w:t>oraz na</w:t>
      </w:r>
      <w:r w:rsidR="00F65045" w:rsidRPr="004C31F1">
        <w:rPr>
          <w:rFonts w:ascii="Times New Roman" w:hAnsi="Times New Roman" w:cs="Times New Roman"/>
          <w:szCs w:val="24"/>
        </w:rPr>
        <w:t xml:space="preserve"> zagospodarowanie paliwa niespełniającego wymagań</w:t>
      </w:r>
      <w:r w:rsidR="00151B72" w:rsidRPr="004C31F1">
        <w:rPr>
          <w:rFonts w:ascii="Times New Roman" w:hAnsi="Times New Roman" w:cs="Times New Roman"/>
          <w:szCs w:val="24"/>
        </w:rPr>
        <w:t xml:space="preserve"> </w:t>
      </w:r>
      <w:r w:rsidR="002F3C0A" w:rsidRPr="004C31F1">
        <w:rPr>
          <w:rFonts w:ascii="Times New Roman" w:hAnsi="Times New Roman" w:cs="Times New Roman"/>
          <w:szCs w:val="24"/>
        </w:rPr>
        <w:t>jakościowych</w:t>
      </w:r>
      <w:r w:rsidR="004C0D24">
        <w:rPr>
          <w:rFonts w:ascii="Times New Roman" w:hAnsi="Times New Roman" w:cs="Times New Roman"/>
          <w:szCs w:val="24"/>
        </w:rPr>
        <w:t>, a </w:t>
      </w:r>
      <w:r w:rsidR="00F65045" w:rsidRPr="004C31F1">
        <w:rPr>
          <w:rFonts w:ascii="Times New Roman" w:hAnsi="Times New Roman" w:cs="Times New Roman"/>
          <w:szCs w:val="24"/>
        </w:rPr>
        <w:t>zakupionego przed dniem jej ogłoszenia.</w:t>
      </w:r>
    </w:p>
    <w:p w:rsidR="0033152F" w:rsidRPr="004C31F1" w:rsidRDefault="0033152F"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lastRenderedPageBreak/>
        <w:t>art. 4</w:t>
      </w:r>
      <w:r w:rsidR="002F3C0A" w:rsidRPr="004C31F1">
        <w:rPr>
          <w:rFonts w:ascii="Times New Roman" w:hAnsi="Times New Roman" w:cs="Times New Roman"/>
          <w:szCs w:val="24"/>
        </w:rPr>
        <w:t xml:space="preserve"> projektu </w:t>
      </w:r>
    </w:p>
    <w:p w:rsidR="0033152F" w:rsidRPr="004C31F1" w:rsidRDefault="0033152F" w:rsidP="004C0D24">
      <w:pPr>
        <w:pStyle w:val="ARTartustawynprozporzdzenia"/>
        <w:spacing w:before="0"/>
        <w:ind w:firstLine="0"/>
        <w:rPr>
          <w:rFonts w:ascii="Times New Roman" w:hAnsi="Times New Roman" w:cs="Times New Roman"/>
          <w:szCs w:val="24"/>
        </w:rPr>
      </w:pPr>
      <w:r w:rsidRPr="004C31F1">
        <w:rPr>
          <w:rFonts w:ascii="Times New Roman" w:hAnsi="Times New Roman" w:cs="Times New Roman"/>
          <w:szCs w:val="24"/>
        </w:rPr>
        <w:t>Wprowadzono limit</w:t>
      </w:r>
      <w:r w:rsidR="007C2949" w:rsidRPr="004C31F1">
        <w:rPr>
          <w:rFonts w:ascii="Times New Roman" w:hAnsi="Times New Roman" w:cs="Times New Roman"/>
          <w:szCs w:val="24"/>
        </w:rPr>
        <w:t>y</w:t>
      </w:r>
      <w:r w:rsidRPr="004C31F1">
        <w:rPr>
          <w:rFonts w:ascii="Times New Roman" w:hAnsi="Times New Roman" w:cs="Times New Roman"/>
          <w:szCs w:val="24"/>
        </w:rPr>
        <w:t xml:space="preserve"> wydatków budżetu państwa przeznaczonych na realizację zadań z</w:t>
      </w:r>
      <w:r w:rsidR="004C0D24">
        <w:rPr>
          <w:rFonts w:ascii="Times New Roman" w:hAnsi="Times New Roman" w:cs="Times New Roman"/>
          <w:szCs w:val="24"/>
        </w:rPr>
        <w:t> </w:t>
      </w:r>
      <w:r w:rsidRPr="004C31F1">
        <w:rPr>
          <w:rFonts w:ascii="Times New Roman" w:hAnsi="Times New Roman" w:cs="Times New Roman"/>
          <w:szCs w:val="24"/>
        </w:rPr>
        <w:t>zakresu kontroli przez Prezesa Urzędu Ochrony Konsumentów i Konkurencji, wojewódzkich inspektorów Inspekcji Handlowej oraz organy Krajowej Administracji Skarbowej. Zaproponowano mechanizm korygujący.</w:t>
      </w:r>
    </w:p>
    <w:p w:rsidR="0033152F" w:rsidRPr="004C31F1" w:rsidRDefault="0033152F" w:rsidP="004C0D24">
      <w:pPr>
        <w:pStyle w:val="USTustnpkodeksu"/>
        <w:keepNext/>
        <w:numPr>
          <w:ilvl w:val="0"/>
          <w:numId w:val="2"/>
        </w:numPr>
        <w:spacing w:before="120"/>
        <w:ind w:left="425" w:hanging="425"/>
        <w:rPr>
          <w:rFonts w:ascii="Times New Roman" w:hAnsi="Times New Roman" w:cs="Times New Roman"/>
          <w:szCs w:val="24"/>
        </w:rPr>
      </w:pPr>
      <w:r w:rsidRPr="004C31F1">
        <w:rPr>
          <w:rFonts w:ascii="Times New Roman" w:hAnsi="Times New Roman" w:cs="Times New Roman"/>
          <w:szCs w:val="24"/>
        </w:rPr>
        <w:t>art. 5</w:t>
      </w:r>
      <w:r w:rsidR="002F3C0A" w:rsidRPr="004C31F1">
        <w:rPr>
          <w:rFonts w:ascii="Times New Roman" w:hAnsi="Times New Roman" w:cs="Times New Roman"/>
          <w:szCs w:val="24"/>
        </w:rPr>
        <w:t xml:space="preserve"> projektu – określenie </w:t>
      </w:r>
      <w:r w:rsidRPr="004C31F1">
        <w:rPr>
          <w:rFonts w:ascii="Times New Roman" w:hAnsi="Times New Roman" w:cs="Times New Roman"/>
          <w:szCs w:val="24"/>
        </w:rPr>
        <w:t>termin</w:t>
      </w:r>
      <w:r w:rsidR="002F3C0A" w:rsidRPr="004C31F1">
        <w:rPr>
          <w:rFonts w:ascii="Times New Roman" w:hAnsi="Times New Roman" w:cs="Times New Roman"/>
          <w:szCs w:val="24"/>
        </w:rPr>
        <w:t>u</w:t>
      </w:r>
      <w:r w:rsidR="00993623">
        <w:rPr>
          <w:rFonts w:ascii="Times New Roman" w:hAnsi="Times New Roman" w:cs="Times New Roman"/>
          <w:szCs w:val="24"/>
        </w:rPr>
        <w:t xml:space="preserve"> wejścia w życie ustawy</w:t>
      </w:r>
    </w:p>
    <w:p w:rsidR="002F3C0A" w:rsidRPr="004C31F1" w:rsidRDefault="002F3C0A" w:rsidP="004C0D24">
      <w:pPr>
        <w:pStyle w:val="USTustnpkodeksu"/>
        <w:spacing w:before="240"/>
        <w:ind w:firstLine="0"/>
        <w:rPr>
          <w:rFonts w:ascii="Times New Roman" w:hAnsi="Times New Roman" w:cs="Times New Roman"/>
          <w:szCs w:val="24"/>
        </w:rPr>
      </w:pPr>
      <w:r w:rsidRPr="004C31F1">
        <w:rPr>
          <w:rFonts w:ascii="Times New Roman" w:hAnsi="Times New Roman" w:cs="Times New Roman"/>
          <w:szCs w:val="24"/>
        </w:rPr>
        <w:t xml:space="preserve">Projekt </w:t>
      </w:r>
      <w:r w:rsidR="007C2949" w:rsidRPr="004C31F1">
        <w:rPr>
          <w:rFonts w:ascii="Times New Roman" w:hAnsi="Times New Roman" w:cs="Times New Roman"/>
          <w:szCs w:val="24"/>
        </w:rPr>
        <w:t xml:space="preserve">ustawy </w:t>
      </w:r>
      <w:r w:rsidRPr="004C31F1">
        <w:rPr>
          <w:rFonts w:ascii="Times New Roman" w:hAnsi="Times New Roman" w:cs="Times New Roman"/>
          <w:szCs w:val="24"/>
        </w:rPr>
        <w:t>wpływa na działalność mikroprzedsiębiorców oraz małych i średnich przedsiębiorców, którzy zajmują się handlem oraz importem paliw stałych</w:t>
      </w:r>
      <w:r w:rsidR="002D4274">
        <w:rPr>
          <w:rFonts w:ascii="Times New Roman" w:hAnsi="Times New Roman" w:cs="Times New Roman"/>
          <w:szCs w:val="24"/>
        </w:rPr>
        <w:t>,</w:t>
      </w:r>
      <w:r w:rsidRPr="004C31F1">
        <w:rPr>
          <w:rFonts w:ascii="Times New Roman" w:hAnsi="Times New Roman" w:cs="Times New Roman"/>
          <w:szCs w:val="24"/>
        </w:rPr>
        <w:t xml:space="preserve"> tj. węgla kamiennego</w:t>
      </w:r>
      <w:r w:rsidR="00356EFB" w:rsidRPr="004C31F1">
        <w:rPr>
          <w:rFonts w:ascii="Times New Roman" w:hAnsi="Times New Roman" w:cs="Times New Roman"/>
          <w:szCs w:val="24"/>
        </w:rPr>
        <w:t xml:space="preserve"> i</w:t>
      </w:r>
      <w:r w:rsidRPr="004C31F1">
        <w:rPr>
          <w:rFonts w:ascii="Times New Roman" w:hAnsi="Times New Roman" w:cs="Times New Roman"/>
          <w:szCs w:val="24"/>
        </w:rPr>
        <w:t xml:space="preserve"> węgla brunatnego. W związku z wprowadzeniem </w:t>
      </w:r>
      <w:r w:rsidR="002D4274">
        <w:rPr>
          <w:rFonts w:ascii="Times New Roman" w:hAnsi="Times New Roman" w:cs="Times New Roman"/>
          <w:szCs w:val="24"/>
        </w:rPr>
        <w:t xml:space="preserve">obowiązku wystawiania </w:t>
      </w:r>
      <w:r w:rsidRPr="004C31F1">
        <w:rPr>
          <w:rFonts w:ascii="Times New Roman" w:hAnsi="Times New Roman" w:cs="Times New Roman"/>
          <w:szCs w:val="24"/>
        </w:rPr>
        <w:t>świadectw jakości paliw zwiększy się liczba dokumentów wymaganych u</w:t>
      </w:r>
      <w:r w:rsidR="005F1F6E">
        <w:rPr>
          <w:rFonts w:ascii="Times New Roman" w:hAnsi="Times New Roman" w:cs="Times New Roman"/>
          <w:szCs w:val="24"/>
        </w:rPr>
        <w:t> </w:t>
      </w:r>
      <w:r w:rsidRPr="004C31F1">
        <w:rPr>
          <w:rFonts w:ascii="Times New Roman" w:hAnsi="Times New Roman" w:cs="Times New Roman"/>
          <w:szCs w:val="24"/>
        </w:rPr>
        <w:t xml:space="preserve">przedsiębiorców. Wprowadzane do obrotu paliwo stałe będzie musiało spełniać wymagania </w:t>
      </w:r>
      <w:r w:rsidR="007C2949" w:rsidRPr="004C31F1">
        <w:rPr>
          <w:rFonts w:ascii="Times New Roman" w:hAnsi="Times New Roman" w:cs="Times New Roman"/>
          <w:szCs w:val="24"/>
        </w:rPr>
        <w:t xml:space="preserve">jakościowe określone na podstawie </w:t>
      </w:r>
      <w:r w:rsidRPr="004C31F1">
        <w:rPr>
          <w:rFonts w:ascii="Times New Roman" w:hAnsi="Times New Roman" w:cs="Times New Roman"/>
          <w:szCs w:val="24"/>
        </w:rPr>
        <w:t xml:space="preserve">ustawy. Dotychczas taki obowiązek nie istniał. Dodatkowo prowadzone będą przez organy Inspekcji Handlowej oraz organy Krajowej Administracji </w:t>
      </w:r>
      <w:r w:rsidR="002D4274">
        <w:rPr>
          <w:rFonts w:ascii="Times New Roman" w:hAnsi="Times New Roman" w:cs="Times New Roman"/>
          <w:szCs w:val="24"/>
        </w:rPr>
        <w:t>Skarbowej</w:t>
      </w:r>
      <w:r w:rsidRPr="004C31F1">
        <w:rPr>
          <w:rFonts w:ascii="Times New Roman" w:hAnsi="Times New Roman" w:cs="Times New Roman"/>
          <w:szCs w:val="24"/>
        </w:rPr>
        <w:t xml:space="preserve"> kontrole przestrzegania przepisów ustawy i</w:t>
      </w:r>
      <w:r w:rsidR="005F1F6E">
        <w:rPr>
          <w:rFonts w:ascii="Times New Roman" w:hAnsi="Times New Roman" w:cs="Times New Roman"/>
          <w:szCs w:val="24"/>
        </w:rPr>
        <w:t> </w:t>
      </w:r>
      <w:r w:rsidRPr="004C31F1">
        <w:rPr>
          <w:rFonts w:ascii="Times New Roman" w:hAnsi="Times New Roman" w:cs="Times New Roman"/>
          <w:szCs w:val="24"/>
        </w:rPr>
        <w:t>rozporządzeń wydanych na jej podstawie.</w:t>
      </w:r>
    </w:p>
    <w:p w:rsidR="002F3C0A" w:rsidRPr="004C31F1" w:rsidRDefault="002F3C0A" w:rsidP="004C0D24">
      <w:pPr>
        <w:pStyle w:val="ARTartustawynprozporzdzenia"/>
        <w:ind w:firstLine="0"/>
        <w:rPr>
          <w:rFonts w:ascii="Times New Roman" w:hAnsi="Times New Roman" w:cs="Times New Roman"/>
          <w:szCs w:val="24"/>
        </w:rPr>
      </w:pPr>
      <w:r w:rsidRPr="004C31F1">
        <w:rPr>
          <w:rFonts w:ascii="Times New Roman" w:hAnsi="Times New Roman" w:cs="Times New Roman"/>
          <w:szCs w:val="24"/>
        </w:rPr>
        <w:t>Nieprzestrzeganie przepisów w zakresie wprowadzania paliw stałych będzie skutkowało nakładaniem kar administracyjnych w postaci kar pieniężnych.</w:t>
      </w:r>
    </w:p>
    <w:p w:rsidR="00057243" w:rsidRPr="004C31F1" w:rsidRDefault="001302DF" w:rsidP="004C0D24">
      <w:pPr>
        <w:pStyle w:val="ARTartustawynprozporzdzenia"/>
        <w:ind w:firstLine="0"/>
        <w:rPr>
          <w:rFonts w:ascii="Times New Roman" w:hAnsi="Times New Roman" w:cs="Times New Roman"/>
          <w:szCs w:val="24"/>
        </w:rPr>
      </w:pPr>
      <w:r w:rsidRPr="004C31F1">
        <w:rPr>
          <w:rFonts w:ascii="Times New Roman" w:hAnsi="Times New Roman" w:cs="Times New Roman"/>
          <w:szCs w:val="24"/>
        </w:rPr>
        <w:t>Projektowana u</w:t>
      </w:r>
      <w:r w:rsidR="00057243" w:rsidRPr="004C31F1">
        <w:rPr>
          <w:rFonts w:ascii="Times New Roman" w:hAnsi="Times New Roman" w:cs="Times New Roman"/>
          <w:szCs w:val="24"/>
        </w:rPr>
        <w:t xml:space="preserve">stawa </w:t>
      </w:r>
      <w:r w:rsidR="005F466B" w:rsidRPr="004C31F1">
        <w:rPr>
          <w:rFonts w:ascii="Times New Roman" w:hAnsi="Times New Roman" w:cs="Times New Roman"/>
          <w:szCs w:val="24"/>
        </w:rPr>
        <w:t>zawiera przepis</w:t>
      </w:r>
      <w:r w:rsidRPr="004C31F1">
        <w:rPr>
          <w:rFonts w:ascii="Times New Roman" w:hAnsi="Times New Roman" w:cs="Times New Roman"/>
          <w:szCs w:val="24"/>
        </w:rPr>
        <w:t>y</w:t>
      </w:r>
      <w:r w:rsidR="00273CDB" w:rsidRPr="004C31F1">
        <w:rPr>
          <w:rFonts w:ascii="Times New Roman" w:hAnsi="Times New Roman" w:cs="Times New Roman"/>
          <w:szCs w:val="24"/>
        </w:rPr>
        <w:t xml:space="preserve"> </w:t>
      </w:r>
      <w:r w:rsidR="005F466B" w:rsidRPr="004C31F1">
        <w:rPr>
          <w:rFonts w:ascii="Times New Roman" w:hAnsi="Times New Roman" w:cs="Times New Roman"/>
          <w:szCs w:val="24"/>
        </w:rPr>
        <w:t>techniczne</w:t>
      </w:r>
      <w:r w:rsidR="00057243" w:rsidRPr="004C31F1">
        <w:rPr>
          <w:rFonts w:ascii="Times New Roman" w:hAnsi="Times New Roman" w:cs="Times New Roman"/>
          <w:szCs w:val="24"/>
        </w:rPr>
        <w:t xml:space="preserve"> w rozumieniu przepisów rozporządzenia Rady Ministrów z dnia 23 grudnia 2002 r. w sprawie sposobu funkcjonowania krajowego systemu notyfikacji nor</w:t>
      </w:r>
      <w:r w:rsidR="004C0D24">
        <w:rPr>
          <w:rFonts w:ascii="Times New Roman" w:hAnsi="Times New Roman" w:cs="Times New Roman"/>
          <w:szCs w:val="24"/>
        </w:rPr>
        <w:t>m i aktów prawnych (Dz. U. poz. </w:t>
      </w:r>
      <w:r w:rsidR="00057243" w:rsidRPr="004C31F1">
        <w:rPr>
          <w:rFonts w:ascii="Times New Roman" w:hAnsi="Times New Roman" w:cs="Times New Roman"/>
          <w:szCs w:val="24"/>
        </w:rPr>
        <w:t>2039 oraz z 2004 r. poz. 597) i w związku z</w:t>
      </w:r>
      <w:r w:rsidR="004C31F1">
        <w:rPr>
          <w:rFonts w:ascii="Times New Roman" w:hAnsi="Times New Roman" w:cs="Times New Roman"/>
          <w:szCs w:val="24"/>
        </w:rPr>
        <w:t xml:space="preserve"> </w:t>
      </w:r>
      <w:r w:rsidR="00057243" w:rsidRPr="004C31F1">
        <w:rPr>
          <w:rFonts w:ascii="Times New Roman" w:hAnsi="Times New Roman" w:cs="Times New Roman"/>
          <w:szCs w:val="24"/>
        </w:rPr>
        <w:t>tym podlega procedurze notyfikacji.</w:t>
      </w:r>
    </w:p>
    <w:p w:rsidR="00252ADA" w:rsidRPr="004C31F1" w:rsidRDefault="00252ADA" w:rsidP="004C0D24">
      <w:pPr>
        <w:pStyle w:val="ARTartustawynprozporzdzenia"/>
        <w:ind w:firstLine="0"/>
        <w:rPr>
          <w:rFonts w:ascii="Times New Roman" w:hAnsi="Times New Roman" w:cs="Times New Roman"/>
          <w:szCs w:val="24"/>
        </w:rPr>
      </w:pPr>
      <w:r w:rsidRPr="004C31F1">
        <w:rPr>
          <w:rFonts w:ascii="Times New Roman" w:hAnsi="Times New Roman" w:cs="Times New Roman"/>
          <w:szCs w:val="24"/>
        </w:rPr>
        <w:t>Projekt jest zgodny z prawem Unii Europejskiej i nie podlega przedstawieniu właściwym instytucjom i organom Unii Europejskiej, w tym Europejskiemu Bankowi Centralnemu, w celu uzyskania opinii, dokonania powiadomienia, konsultacji albo uzgodnienia.</w:t>
      </w:r>
    </w:p>
    <w:p w:rsidR="008A159E" w:rsidRPr="004C31F1" w:rsidRDefault="00252ADA" w:rsidP="004C0D24">
      <w:pPr>
        <w:pStyle w:val="ARTartustawynprozporzdzenia"/>
        <w:ind w:firstLine="0"/>
        <w:rPr>
          <w:rFonts w:ascii="Times New Roman" w:hAnsi="Times New Roman" w:cs="Times New Roman"/>
          <w:szCs w:val="24"/>
        </w:rPr>
      </w:pPr>
      <w:r w:rsidRPr="004C31F1">
        <w:rPr>
          <w:rFonts w:ascii="Times New Roman" w:hAnsi="Times New Roman" w:cs="Times New Roman"/>
          <w:szCs w:val="24"/>
        </w:rPr>
        <w:t xml:space="preserve">Zgodnie z art. 5 ustawy z dnia 7 lipca 2005 r. o działalności lobbingowej w procesie stanowienia prawa </w:t>
      </w:r>
      <w:r w:rsidR="00057243" w:rsidRPr="004C31F1">
        <w:rPr>
          <w:rFonts w:ascii="Times New Roman" w:hAnsi="Times New Roman" w:cs="Times New Roman"/>
          <w:szCs w:val="24"/>
        </w:rPr>
        <w:t xml:space="preserve">(Dz. U. z 2017 r. poz. 248) </w:t>
      </w:r>
      <w:r w:rsidRPr="004C31F1">
        <w:rPr>
          <w:rFonts w:ascii="Times New Roman" w:hAnsi="Times New Roman" w:cs="Times New Roman"/>
          <w:szCs w:val="24"/>
        </w:rPr>
        <w:t>projekt został umieszczony w Biuletynie Informacji Publicznej Rządowego Centrum Legislacji w zakładce Rządowy Proces Legislacyjny</w:t>
      </w:r>
      <w:r w:rsidR="008A159E" w:rsidRPr="004C31F1">
        <w:rPr>
          <w:rFonts w:ascii="Times New Roman" w:hAnsi="Times New Roman" w:cs="Times New Roman"/>
          <w:szCs w:val="24"/>
        </w:rPr>
        <w:t>.</w:t>
      </w:r>
    </w:p>
    <w:sectPr w:rsidR="008A159E" w:rsidRPr="004C31F1" w:rsidSect="004C31F1">
      <w:footerReference w:type="default" r:id="rId9"/>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8B2" w:rsidRDefault="00DF68B2" w:rsidP="00856441">
      <w:pPr>
        <w:spacing w:after="0" w:line="240" w:lineRule="auto"/>
      </w:pPr>
      <w:r>
        <w:separator/>
      </w:r>
    </w:p>
  </w:endnote>
  <w:endnote w:type="continuationSeparator" w:id="0">
    <w:p w:rsidR="00DF68B2" w:rsidRDefault="00DF68B2" w:rsidP="00856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4809972"/>
      <w:docPartObj>
        <w:docPartGallery w:val="Page Numbers (Bottom of Page)"/>
        <w:docPartUnique/>
      </w:docPartObj>
    </w:sdtPr>
    <w:sdtEndPr/>
    <w:sdtContent>
      <w:p w:rsidR="004C31F1" w:rsidRDefault="004C31F1" w:rsidP="004C31F1">
        <w:pPr>
          <w:pStyle w:val="Stopka"/>
          <w:jc w:val="center"/>
        </w:pPr>
        <w:r w:rsidRPr="004C31F1">
          <w:rPr>
            <w:rFonts w:ascii="Times New Roman" w:hAnsi="Times New Roman" w:cs="Times New Roman"/>
            <w:sz w:val="24"/>
            <w:szCs w:val="24"/>
          </w:rPr>
          <w:fldChar w:fldCharType="begin"/>
        </w:r>
        <w:r w:rsidRPr="004C31F1">
          <w:rPr>
            <w:rFonts w:ascii="Times New Roman" w:hAnsi="Times New Roman" w:cs="Times New Roman"/>
            <w:sz w:val="24"/>
            <w:szCs w:val="24"/>
          </w:rPr>
          <w:instrText>PAGE   \* MERGEFORMAT</w:instrText>
        </w:r>
        <w:r w:rsidRPr="004C31F1">
          <w:rPr>
            <w:rFonts w:ascii="Times New Roman" w:hAnsi="Times New Roman" w:cs="Times New Roman"/>
            <w:sz w:val="24"/>
            <w:szCs w:val="24"/>
          </w:rPr>
          <w:fldChar w:fldCharType="separate"/>
        </w:r>
        <w:r w:rsidR="00F86E36">
          <w:rPr>
            <w:rFonts w:ascii="Times New Roman" w:hAnsi="Times New Roman" w:cs="Times New Roman"/>
            <w:noProof/>
            <w:sz w:val="24"/>
            <w:szCs w:val="24"/>
          </w:rPr>
          <w:t>9</w:t>
        </w:r>
        <w:r w:rsidRPr="004C31F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8B2" w:rsidRDefault="00DF68B2" w:rsidP="00856441">
      <w:pPr>
        <w:spacing w:after="0" w:line="240" w:lineRule="auto"/>
      </w:pPr>
      <w:r>
        <w:separator/>
      </w:r>
    </w:p>
  </w:footnote>
  <w:footnote w:type="continuationSeparator" w:id="0">
    <w:p w:rsidR="00DF68B2" w:rsidRDefault="00DF68B2" w:rsidP="008564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430D"/>
    <w:multiLevelType w:val="hybridMultilevel"/>
    <w:tmpl w:val="FE709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0E931BD"/>
    <w:multiLevelType w:val="hybridMultilevel"/>
    <w:tmpl w:val="9EAA547E"/>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nsid w:val="22B82C54"/>
    <w:multiLevelType w:val="hybridMultilevel"/>
    <w:tmpl w:val="E65046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6073CC0"/>
    <w:multiLevelType w:val="hybridMultilevel"/>
    <w:tmpl w:val="AF8E57D2"/>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nsid w:val="49160F36"/>
    <w:multiLevelType w:val="hybridMultilevel"/>
    <w:tmpl w:val="4524EE96"/>
    <w:lvl w:ilvl="0" w:tplc="B1B6109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96027BF"/>
    <w:multiLevelType w:val="hybridMultilevel"/>
    <w:tmpl w:val="1DDCF5F8"/>
    <w:lvl w:ilvl="0" w:tplc="B1B6109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3F04C12"/>
    <w:multiLevelType w:val="hybridMultilevel"/>
    <w:tmpl w:val="CB38C8D6"/>
    <w:lvl w:ilvl="0" w:tplc="B1B6109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DF44147"/>
    <w:multiLevelType w:val="hybridMultilevel"/>
    <w:tmpl w:val="171CEF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E705FE9"/>
    <w:multiLevelType w:val="hybridMultilevel"/>
    <w:tmpl w:val="8738D432"/>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nsid w:val="7EB24C66"/>
    <w:multiLevelType w:val="hybridMultilevel"/>
    <w:tmpl w:val="C89A5D64"/>
    <w:lvl w:ilvl="0" w:tplc="03C4BD0A">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0"/>
  </w:num>
  <w:num w:numId="2">
    <w:abstractNumId w:val="4"/>
  </w:num>
  <w:num w:numId="3">
    <w:abstractNumId w:val="9"/>
  </w:num>
  <w:num w:numId="4">
    <w:abstractNumId w:val="3"/>
  </w:num>
  <w:num w:numId="5">
    <w:abstractNumId w:val="5"/>
  </w:num>
  <w:num w:numId="6">
    <w:abstractNumId w:val="2"/>
  </w:num>
  <w:num w:numId="7">
    <w:abstractNumId w:val="1"/>
  </w:num>
  <w:num w:numId="8">
    <w:abstractNumId w:val="6"/>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ADA"/>
    <w:rsid w:val="000234C0"/>
    <w:rsid w:val="00023B39"/>
    <w:rsid w:val="0004259E"/>
    <w:rsid w:val="00057243"/>
    <w:rsid w:val="00065A0D"/>
    <w:rsid w:val="00096918"/>
    <w:rsid w:val="000A4393"/>
    <w:rsid w:val="000C01E0"/>
    <w:rsid w:val="000C2F23"/>
    <w:rsid w:val="000C6FB0"/>
    <w:rsid w:val="00112AE3"/>
    <w:rsid w:val="00125EC7"/>
    <w:rsid w:val="001302DF"/>
    <w:rsid w:val="001433A8"/>
    <w:rsid w:val="00151B72"/>
    <w:rsid w:val="001917E8"/>
    <w:rsid w:val="00210FF4"/>
    <w:rsid w:val="00225CF7"/>
    <w:rsid w:val="00230C38"/>
    <w:rsid w:val="00252ADA"/>
    <w:rsid w:val="00271840"/>
    <w:rsid w:val="00273CDB"/>
    <w:rsid w:val="002B1B7D"/>
    <w:rsid w:val="002C2200"/>
    <w:rsid w:val="002D4274"/>
    <w:rsid w:val="002D4B0C"/>
    <w:rsid w:val="002F3C0A"/>
    <w:rsid w:val="003157FF"/>
    <w:rsid w:val="0033152F"/>
    <w:rsid w:val="00341F75"/>
    <w:rsid w:val="00356EFB"/>
    <w:rsid w:val="003713F8"/>
    <w:rsid w:val="003B3E77"/>
    <w:rsid w:val="0041766E"/>
    <w:rsid w:val="00434D3D"/>
    <w:rsid w:val="00462244"/>
    <w:rsid w:val="0047021E"/>
    <w:rsid w:val="00470AC4"/>
    <w:rsid w:val="00474F90"/>
    <w:rsid w:val="0049058B"/>
    <w:rsid w:val="00491807"/>
    <w:rsid w:val="00494F67"/>
    <w:rsid w:val="004A29EF"/>
    <w:rsid w:val="004C0D24"/>
    <w:rsid w:val="004C31F1"/>
    <w:rsid w:val="004E15D9"/>
    <w:rsid w:val="00500ACF"/>
    <w:rsid w:val="00507EFD"/>
    <w:rsid w:val="00524F35"/>
    <w:rsid w:val="005F0C8F"/>
    <w:rsid w:val="005F1F6E"/>
    <w:rsid w:val="005F466B"/>
    <w:rsid w:val="00602432"/>
    <w:rsid w:val="0060582A"/>
    <w:rsid w:val="00605E69"/>
    <w:rsid w:val="006150B9"/>
    <w:rsid w:val="00623DA8"/>
    <w:rsid w:val="00630A50"/>
    <w:rsid w:val="00643FBB"/>
    <w:rsid w:val="00653A2F"/>
    <w:rsid w:val="00660E26"/>
    <w:rsid w:val="00673FBC"/>
    <w:rsid w:val="00677131"/>
    <w:rsid w:val="006B21C9"/>
    <w:rsid w:val="006E7C42"/>
    <w:rsid w:val="00705580"/>
    <w:rsid w:val="00784211"/>
    <w:rsid w:val="00786653"/>
    <w:rsid w:val="007B595B"/>
    <w:rsid w:val="007B7ACC"/>
    <w:rsid w:val="007C2949"/>
    <w:rsid w:val="007C497F"/>
    <w:rsid w:val="007E1B1A"/>
    <w:rsid w:val="008261EA"/>
    <w:rsid w:val="00841759"/>
    <w:rsid w:val="00856441"/>
    <w:rsid w:val="00875137"/>
    <w:rsid w:val="008926C6"/>
    <w:rsid w:val="008A159E"/>
    <w:rsid w:val="008C647E"/>
    <w:rsid w:val="008D14B6"/>
    <w:rsid w:val="008D6A7C"/>
    <w:rsid w:val="008E6A63"/>
    <w:rsid w:val="009356B8"/>
    <w:rsid w:val="00973D25"/>
    <w:rsid w:val="00993623"/>
    <w:rsid w:val="00993AE5"/>
    <w:rsid w:val="009B5071"/>
    <w:rsid w:val="009C499B"/>
    <w:rsid w:val="00A102EB"/>
    <w:rsid w:val="00A27230"/>
    <w:rsid w:val="00A57343"/>
    <w:rsid w:val="00A94866"/>
    <w:rsid w:val="00A95DBF"/>
    <w:rsid w:val="00AB416B"/>
    <w:rsid w:val="00AC5DE2"/>
    <w:rsid w:val="00AD40CC"/>
    <w:rsid w:val="00AE4F51"/>
    <w:rsid w:val="00B00346"/>
    <w:rsid w:val="00B22566"/>
    <w:rsid w:val="00B41143"/>
    <w:rsid w:val="00B56401"/>
    <w:rsid w:val="00B62340"/>
    <w:rsid w:val="00B85734"/>
    <w:rsid w:val="00BC6580"/>
    <w:rsid w:val="00BD6523"/>
    <w:rsid w:val="00BF0135"/>
    <w:rsid w:val="00BF4752"/>
    <w:rsid w:val="00C14020"/>
    <w:rsid w:val="00C328CD"/>
    <w:rsid w:val="00C476A2"/>
    <w:rsid w:val="00C577F8"/>
    <w:rsid w:val="00C76C1F"/>
    <w:rsid w:val="00C9280C"/>
    <w:rsid w:val="00C948CE"/>
    <w:rsid w:val="00CA30BA"/>
    <w:rsid w:val="00CA4238"/>
    <w:rsid w:val="00CE50C6"/>
    <w:rsid w:val="00D267F7"/>
    <w:rsid w:val="00D67B70"/>
    <w:rsid w:val="00D930B5"/>
    <w:rsid w:val="00D97D3D"/>
    <w:rsid w:val="00DC4314"/>
    <w:rsid w:val="00DD4C88"/>
    <w:rsid w:val="00DF154E"/>
    <w:rsid w:val="00DF68B2"/>
    <w:rsid w:val="00E05B6E"/>
    <w:rsid w:val="00E10D23"/>
    <w:rsid w:val="00E313EF"/>
    <w:rsid w:val="00E31C33"/>
    <w:rsid w:val="00E5076E"/>
    <w:rsid w:val="00E659F9"/>
    <w:rsid w:val="00E83FFA"/>
    <w:rsid w:val="00E90A60"/>
    <w:rsid w:val="00EB6A2D"/>
    <w:rsid w:val="00F1421E"/>
    <w:rsid w:val="00F65045"/>
    <w:rsid w:val="00F73FF4"/>
    <w:rsid w:val="00F82136"/>
    <w:rsid w:val="00F86E36"/>
    <w:rsid w:val="00F86F66"/>
    <w:rsid w:val="00F97304"/>
    <w:rsid w:val="00FB4C9A"/>
    <w:rsid w:val="00FD6EF8"/>
    <w:rsid w:val="00FF24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252AD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252ADA"/>
    <w:pPr>
      <w:spacing w:before="0"/>
    </w:pPr>
    <w:rPr>
      <w:bCs/>
    </w:rPr>
  </w:style>
  <w:style w:type="paragraph" w:customStyle="1" w:styleId="PKTpunkt">
    <w:name w:val="PKT – punkt"/>
    <w:uiPriority w:val="13"/>
    <w:qFormat/>
    <w:rsid w:val="00252ADA"/>
    <w:pPr>
      <w:spacing w:after="0" w:line="360" w:lineRule="auto"/>
      <w:ind w:left="510" w:hanging="510"/>
      <w:jc w:val="both"/>
    </w:pPr>
    <w:rPr>
      <w:rFonts w:ascii="Times" w:eastAsiaTheme="minorEastAsia" w:hAnsi="Times" w:cs="Arial"/>
      <w:bCs/>
      <w:sz w:val="24"/>
      <w:szCs w:val="20"/>
      <w:lang w:eastAsia="pl-PL"/>
    </w:rPr>
  </w:style>
  <w:style w:type="paragraph" w:customStyle="1" w:styleId="ZROZDZODDZPRZEDMzmprzedmrozdzoddzartykuempunktem">
    <w:name w:val="Z/ROZDZ(ODDZ)_PRZEDM – zm. przedm. rozdz. (oddz.) artykułem (punktem)"/>
    <w:basedOn w:val="Normalny"/>
    <w:next w:val="Normalny"/>
    <w:uiPriority w:val="29"/>
    <w:qFormat/>
    <w:rsid w:val="00252ADA"/>
    <w:pPr>
      <w:keepNext/>
      <w:suppressAutoHyphens/>
      <w:spacing w:before="120" w:after="120" w:line="360" w:lineRule="auto"/>
      <w:ind w:left="510"/>
      <w:jc w:val="center"/>
    </w:pPr>
    <w:rPr>
      <w:rFonts w:ascii="Times" w:eastAsiaTheme="minorEastAsia" w:hAnsi="Times" w:cs="Times New Roman"/>
      <w:bCs/>
      <w:sz w:val="24"/>
      <w:szCs w:val="24"/>
      <w:lang w:eastAsia="pl-PL"/>
    </w:rPr>
  </w:style>
  <w:style w:type="paragraph" w:customStyle="1" w:styleId="ZCZWSP2TIRzmczciwsplnejpodwtirartykuempunktem">
    <w:name w:val="Z/CZ_WSP_2TIR – zm. części wspólnej podw. tir. artykułem (punktem)"/>
    <w:basedOn w:val="Normalny"/>
    <w:next w:val="PKTpunkt"/>
    <w:uiPriority w:val="74"/>
    <w:qFormat/>
    <w:rsid w:val="00252ADA"/>
    <w:pPr>
      <w:spacing w:after="0" w:line="360" w:lineRule="auto"/>
      <w:ind w:left="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125E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5EC7"/>
    <w:rPr>
      <w:rFonts w:ascii="Tahoma" w:hAnsi="Tahoma" w:cs="Tahoma"/>
      <w:sz w:val="16"/>
      <w:szCs w:val="16"/>
    </w:rPr>
  </w:style>
  <w:style w:type="paragraph" w:styleId="Tekstprzypisukocowego">
    <w:name w:val="endnote text"/>
    <w:basedOn w:val="Normalny"/>
    <w:link w:val="TekstprzypisukocowegoZnak"/>
    <w:uiPriority w:val="99"/>
    <w:semiHidden/>
    <w:unhideWhenUsed/>
    <w:rsid w:val="0085644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56441"/>
    <w:rPr>
      <w:sz w:val="20"/>
      <w:szCs w:val="20"/>
    </w:rPr>
  </w:style>
  <w:style w:type="character" w:styleId="Odwoanieprzypisukocowego">
    <w:name w:val="endnote reference"/>
    <w:basedOn w:val="Domylnaczcionkaakapitu"/>
    <w:uiPriority w:val="99"/>
    <w:semiHidden/>
    <w:unhideWhenUsed/>
    <w:rsid w:val="00856441"/>
    <w:rPr>
      <w:vertAlign w:val="superscript"/>
    </w:rPr>
  </w:style>
  <w:style w:type="character" w:styleId="Odwoaniedokomentarza">
    <w:name w:val="annotation reference"/>
    <w:basedOn w:val="Domylnaczcionkaakapitu"/>
    <w:uiPriority w:val="99"/>
    <w:semiHidden/>
    <w:unhideWhenUsed/>
    <w:rsid w:val="006150B9"/>
    <w:rPr>
      <w:sz w:val="16"/>
      <w:szCs w:val="16"/>
    </w:rPr>
  </w:style>
  <w:style w:type="paragraph" w:styleId="Tekstkomentarza">
    <w:name w:val="annotation text"/>
    <w:basedOn w:val="Normalny"/>
    <w:link w:val="TekstkomentarzaZnak"/>
    <w:uiPriority w:val="99"/>
    <w:semiHidden/>
    <w:unhideWhenUsed/>
    <w:rsid w:val="006150B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150B9"/>
    <w:rPr>
      <w:sz w:val="20"/>
      <w:szCs w:val="20"/>
    </w:rPr>
  </w:style>
  <w:style w:type="paragraph" w:styleId="Tematkomentarza">
    <w:name w:val="annotation subject"/>
    <w:basedOn w:val="Tekstkomentarza"/>
    <w:next w:val="Tekstkomentarza"/>
    <w:link w:val="TematkomentarzaZnak"/>
    <w:uiPriority w:val="99"/>
    <w:semiHidden/>
    <w:unhideWhenUsed/>
    <w:rsid w:val="006150B9"/>
    <w:rPr>
      <w:b/>
      <w:bCs/>
    </w:rPr>
  </w:style>
  <w:style w:type="character" w:customStyle="1" w:styleId="TematkomentarzaZnak">
    <w:name w:val="Temat komentarza Znak"/>
    <w:basedOn w:val="TekstkomentarzaZnak"/>
    <w:link w:val="Tematkomentarza"/>
    <w:uiPriority w:val="99"/>
    <w:semiHidden/>
    <w:rsid w:val="006150B9"/>
    <w:rPr>
      <w:b/>
      <w:bCs/>
      <w:sz w:val="20"/>
      <w:szCs w:val="20"/>
    </w:rPr>
  </w:style>
  <w:style w:type="paragraph" w:styleId="Nagwek">
    <w:name w:val="header"/>
    <w:basedOn w:val="Normalny"/>
    <w:link w:val="NagwekZnak"/>
    <w:uiPriority w:val="99"/>
    <w:unhideWhenUsed/>
    <w:rsid w:val="004C31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31F1"/>
  </w:style>
  <w:style w:type="paragraph" w:styleId="Stopka">
    <w:name w:val="footer"/>
    <w:basedOn w:val="Normalny"/>
    <w:link w:val="StopkaZnak"/>
    <w:uiPriority w:val="99"/>
    <w:unhideWhenUsed/>
    <w:rsid w:val="004C31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3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252AD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252ADA"/>
    <w:pPr>
      <w:spacing w:before="0"/>
    </w:pPr>
    <w:rPr>
      <w:bCs/>
    </w:rPr>
  </w:style>
  <w:style w:type="paragraph" w:customStyle="1" w:styleId="PKTpunkt">
    <w:name w:val="PKT – punkt"/>
    <w:uiPriority w:val="13"/>
    <w:qFormat/>
    <w:rsid w:val="00252ADA"/>
    <w:pPr>
      <w:spacing w:after="0" w:line="360" w:lineRule="auto"/>
      <w:ind w:left="510" w:hanging="510"/>
      <w:jc w:val="both"/>
    </w:pPr>
    <w:rPr>
      <w:rFonts w:ascii="Times" w:eastAsiaTheme="minorEastAsia" w:hAnsi="Times" w:cs="Arial"/>
      <w:bCs/>
      <w:sz w:val="24"/>
      <w:szCs w:val="20"/>
      <w:lang w:eastAsia="pl-PL"/>
    </w:rPr>
  </w:style>
  <w:style w:type="paragraph" w:customStyle="1" w:styleId="ZROZDZODDZPRZEDMzmprzedmrozdzoddzartykuempunktem">
    <w:name w:val="Z/ROZDZ(ODDZ)_PRZEDM – zm. przedm. rozdz. (oddz.) artykułem (punktem)"/>
    <w:basedOn w:val="Normalny"/>
    <w:next w:val="Normalny"/>
    <w:uiPriority w:val="29"/>
    <w:qFormat/>
    <w:rsid w:val="00252ADA"/>
    <w:pPr>
      <w:keepNext/>
      <w:suppressAutoHyphens/>
      <w:spacing w:before="120" w:after="120" w:line="360" w:lineRule="auto"/>
      <w:ind w:left="510"/>
      <w:jc w:val="center"/>
    </w:pPr>
    <w:rPr>
      <w:rFonts w:ascii="Times" w:eastAsiaTheme="minorEastAsia" w:hAnsi="Times" w:cs="Times New Roman"/>
      <w:bCs/>
      <w:sz w:val="24"/>
      <w:szCs w:val="24"/>
      <w:lang w:eastAsia="pl-PL"/>
    </w:rPr>
  </w:style>
  <w:style w:type="paragraph" w:customStyle="1" w:styleId="ZCZWSP2TIRzmczciwsplnejpodwtirartykuempunktem">
    <w:name w:val="Z/CZ_WSP_2TIR – zm. części wspólnej podw. tir. artykułem (punktem)"/>
    <w:basedOn w:val="Normalny"/>
    <w:next w:val="PKTpunkt"/>
    <w:uiPriority w:val="74"/>
    <w:qFormat/>
    <w:rsid w:val="00252ADA"/>
    <w:pPr>
      <w:spacing w:after="0" w:line="360" w:lineRule="auto"/>
      <w:ind w:left="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125EC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25EC7"/>
    <w:rPr>
      <w:rFonts w:ascii="Tahoma" w:hAnsi="Tahoma" w:cs="Tahoma"/>
      <w:sz w:val="16"/>
      <w:szCs w:val="16"/>
    </w:rPr>
  </w:style>
  <w:style w:type="paragraph" w:styleId="Tekstprzypisukocowego">
    <w:name w:val="endnote text"/>
    <w:basedOn w:val="Normalny"/>
    <w:link w:val="TekstprzypisukocowegoZnak"/>
    <w:uiPriority w:val="99"/>
    <w:semiHidden/>
    <w:unhideWhenUsed/>
    <w:rsid w:val="0085644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56441"/>
    <w:rPr>
      <w:sz w:val="20"/>
      <w:szCs w:val="20"/>
    </w:rPr>
  </w:style>
  <w:style w:type="character" w:styleId="Odwoanieprzypisukocowego">
    <w:name w:val="endnote reference"/>
    <w:basedOn w:val="Domylnaczcionkaakapitu"/>
    <w:uiPriority w:val="99"/>
    <w:semiHidden/>
    <w:unhideWhenUsed/>
    <w:rsid w:val="00856441"/>
    <w:rPr>
      <w:vertAlign w:val="superscript"/>
    </w:rPr>
  </w:style>
  <w:style w:type="character" w:styleId="Odwoaniedokomentarza">
    <w:name w:val="annotation reference"/>
    <w:basedOn w:val="Domylnaczcionkaakapitu"/>
    <w:uiPriority w:val="99"/>
    <w:semiHidden/>
    <w:unhideWhenUsed/>
    <w:rsid w:val="006150B9"/>
    <w:rPr>
      <w:sz w:val="16"/>
      <w:szCs w:val="16"/>
    </w:rPr>
  </w:style>
  <w:style w:type="paragraph" w:styleId="Tekstkomentarza">
    <w:name w:val="annotation text"/>
    <w:basedOn w:val="Normalny"/>
    <w:link w:val="TekstkomentarzaZnak"/>
    <w:uiPriority w:val="99"/>
    <w:semiHidden/>
    <w:unhideWhenUsed/>
    <w:rsid w:val="006150B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150B9"/>
    <w:rPr>
      <w:sz w:val="20"/>
      <w:szCs w:val="20"/>
    </w:rPr>
  </w:style>
  <w:style w:type="paragraph" w:styleId="Tematkomentarza">
    <w:name w:val="annotation subject"/>
    <w:basedOn w:val="Tekstkomentarza"/>
    <w:next w:val="Tekstkomentarza"/>
    <w:link w:val="TematkomentarzaZnak"/>
    <w:uiPriority w:val="99"/>
    <w:semiHidden/>
    <w:unhideWhenUsed/>
    <w:rsid w:val="006150B9"/>
    <w:rPr>
      <w:b/>
      <w:bCs/>
    </w:rPr>
  </w:style>
  <w:style w:type="character" w:customStyle="1" w:styleId="TematkomentarzaZnak">
    <w:name w:val="Temat komentarza Znak"/>
    <w:basedOn w:val="TekstkomentarzaZnak"/>
    <w:link w:val="Tematkomentarza"/>
    <w:uiPriority w:val="99"/>
    <w:semiHidden/>
    <w:rsid w:val="006150B9"/>
    <w:rPr>
      <w:b/>
      <w:bCs/>
      <w:sz w:val="20"/>
      <w:szCs w:val="20"/>
    </w:rPr>
  </w:style>
  <w:style w:type="paragraph" w:styleId="Nagwek">
    <w:name w:val="header"/>
    <w:basedOn w:val="Normalny"/>
    <w:link w:val="NagwekZnak"/>
    <w:uiPriority w:val="99"/>
    <w:unhideWhenUsed/>
    <w:rsid w:val="004C31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31F1"/>
  </w:style>
  <w:style w:type="paragraph" w:styleId="Stopka">
    <w:name w:val="footer"/>
    <w:basedOn w:val="Normalny"/>
    <w:link w:val="StopkaZnak"/>
    <w:uiPriority w:val="99"/>
    <w:unhideWhenUsed/>
    <w:rsid w:val="004C31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3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E1FE3-3E5C-483B-BE26-A631796C4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2827</Words>
  <Characters>16968</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Rospedek Michal</dc:creator>
  <cp:lastModifiedBy>Ewa A. Genert</cp:lastModifiedBy>
  <cp:revision>2</cp:revision>
  <cp:lastPrinted>2018-03-08T13:32:00Z</cp:lastPrinted>
  <dcterms:created xsi:type="dcterms:W3CDTF">2018-03-22T09:23:00Z</dcterms:created>
  <dcterms:modified xsi:type="dcterms:W3CDTF">2018-03-22T09:23:00Z</dcterms:modified>
</cp:coreProperties>
</file>