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2649B7" w14:textId="6E9820DA" w:rsidR="004E61A9" w:rsidRPr="003710C8" w:rsidRDefault="00F94F4C" w:rsidP="00701821">
      <w:pPr>
        <w:pStyle w:val="ARTartustawynprozporzdzenia"/>
        <w:spacing w:before="0"/>
        <w:ind w:firstLine="0"/>
        <w:jc w:val="center"/>
        <w:rPr>
          <w:rFonts w:ascii="Times New Roman" w:hAnsi="Times New Roman" w:cs="Times New Roman"/>
          <w:color w:val="000000" w:themeColor="text1"/>
          <w:szCs w:val="24"/>
        </w:rPr>
      </w:pPr>
      <w:bookmarkStart w:id="0" w:name="_GoBack"/>
      <w:bookmarkEnd w:id="0"/>
      <w:r w:rsidRPr="003710C8">
        <w:rPr>
          <w:rFonts w:ascii="Times New Roman" w:hAnsi="Times New Roman" w:cs="Times New Roman"/>
          <w:color w:val="000000" w:themeColor="text1"/>
          <w:szCs w:val="24"/>
        </w:rPr>
        <w:t>UZASADNIENIE</w:t>
      </w:r>
    </w:p>
    <w:p w14:paraId="471019F6" w14:textId="73C6B68E" w:rsidR="009063EC" w:rsidRPr="003710C8" w:rsidRDefault="009063EC" w:rsidP="00701821">
      <w:pPr>
        <w:pStyle w:val="Nagwek1"/>
        <w:spacing w:before="240" w:line="360" w:lineRule="auto"/>
        <w:rPr>
          <w:rFonts w:ascii="Times New Roman" w:hAnsi="Times New Roman" w:cs="Times New Roman"/>
          <w:color w:val="000000" w:themeColor="text1"/>
          <w:sz w:val="24"/>
          <w:szCs w:val="24"/>
        </w:rPr>
      </w:pPr>
      <w:r w:rsidRPr="003710C8">
        <w:rPr>
          <w:rFonts w:ascii="Times New Roman" w:hAnsi="Times New Roman" w:cs="Times New Roman"/>
          <w:color w:val="000000" w:themeColor="text1"/>
          <w:sz w:val="24"/>
          <w:szCs w:val="24"/>
        </w:rPr>
        <w:t>Potrzeba i cel wydania ustawy</w:t>
      </w:r>
    </w:p>
    <w:p w14:paraId="44AC5B74" w14:textId="58A9462E" w:rsidR="002C5664" w:rsidRPr="003710C8" w:rsidRDefault="009063EC" w:rsidP="00701821">
      <w:pPr>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 xml:space="preserve">Celem niniejszego </w:t>
      </w:r>
      <w:r w:rsidR="006A4366" w:rsidRPr="003710C8">
        <w:rPr>
          <w:rFonts w:ascii="Times New Roman" w:hAnsi="Times New Roman"/>
          <w:color w:val="000000" w:themeColor="text1"/>
          <w:sz w:val="24"/>
          <w:szCs w:val="24"/>
        </w:rPr>
        <w:t>projektu</w:t>
      </w:r>
      <w:r w:rsidR="006E2ABA" w:rsidRPr="003710C8">
        <w:rPr>
          <w:rFonts w:ascii="Times New Roman" w:hAnsi="Times New Roman"/>
          <w:color w:val="000000" w:themeColor="text1"/>
          <w:sz w:val="24"/>
          <w:szCs w:val="24"/>
        </w:rPr>
        <w:t xml:space="preserve"> rządowego </w:t>
      </w:r>
      <w:r w:rsidR="000D44CB" w:rsidRPr="003710C8">
        <w:rPr>
          <w:rFonts w:ascii="Times New Roman" w:hAnsi="Times New Roman"/>
          <w:color w:val="000000" w:themeColor="text1"/>
          <w:sz w:val="24"/>
          <w:szCs w:val="24"/>
        </w:rPr>
        <w:t>(dalej „projekt</w:t>
      </w:r>
      <w:r w:rsidR="006E2ABA" w:rsidRPr="003710C8">
        <w:rPr>
          <w:rFonts w:ascii="Times New Roman" w:hAnsi="Times New Roman"/>
          <w:color w:val="000000" w:themeColor="text1"/>
          <w:sz w:val="24"/>
          <w:szCs w:val="24"/>
        </w:rPr>
        <w:t xml:space="preserve">”), ujętego </w:t>
      </w:r>
      <w:r w:rsidR="006E2ABA" w:rsidRPr="003710C8">
        <w:rPr>
          <w:rFonts w:ascii="Times New Roman" w:eastAsia="Calibri" w:hAnsi="Times New Roman"/>
          <w:color w:val="000000" w:themeColor="text1"/>
          <w:sz w:val="24"/>
          <w:szCs w:val="24"/>
        </w:rPr>
        <w:t xml:space="preserve">w </w:t>
      </w:r>
      <w:r w:rsidR="00E95AFF">
        <w:rPr>
          <w:rFonts w:ascii="Times New Roman" w:eastAsia="Calibri" w:hAnsi="Times New Roman"/>
          <w:color w:val="000000" w:themeColor="text1"/>
          <w:sz w:val="24"/>
          <w:szCs w:val="24"/>
        </w:rPr>
        <w:t>W</w:t>
      </w:r>
      <w:r w:rsidR="006E2ABA" w:rsidRPr="003710C8">
        <w:rPr>
          <w:rFonts w:ascii="Times New Roman" w:eastAsia="Calibri" w:hAnsi="Times New Roman"/>
          <w:color w:val="000000" w:themeColor="text1"/>
          <w:sz w:val="24"/>
          <w:szCs w:val="24"/>
        </w:rPr>
        <w:t xml:space="preserve">ykazie prac Rady Ministrów pod nr </w:t>
      </w:r>
      <w:r w:rsidR="0063235C" w:rsidRPr="003710C8">
        <w:rPr>
          <w:rFonts w:ascii="Times New Roman" w:hAnsi="Times New Roman"/>
          <w:bCs/>
          <w:color w:val="000000" w:themeColor="text1"/>
          <w:sz w:val="24"/>
          <w:szCs w:val="24"/>
        </w:rPr>
        <w:t>UC</w:t>
      </w:r>
      <w:r w:rsidR="006E2ABA" w:rsidRPr="003710C8">
        <w:rPr>
          <w:rFonts w:ascii="Times New Roman" w:hAnsi="Times New Roman"/>
          <w:bCs/>
          <w:color w:val="000000" w:themeColor="text1"/>
          <w:sz w:val="24"/>
          <w:szCs w:val="24"/>
        </w:rPr>
        <w:t xml:space="preserve">27, </w:t>
      </w:r>
      <w:r w:rsidRPr="003710C8">
        <w:rPr>
          <w:rFonts w:ascii="Times New Roman" w:hAnsi="Times New Roman"/>
          <w:color w:val="000000" w:themeColor="text1"/>
          <w:sz w:val="24"/>
          <w:szCs w:val="24"/>
        </w:rPr>
        <w:t xml:space="preserve">jest </w:t>
      </w:r>
      <w:r w:rsidR="005064F8" w:rsidRPr="003710C8">
        <w:rPr>
          <w:rFonts w:ascii="Times New Roman" w:hAnsi="Times New Roman"/>
          <w:color w:val="000000" w:themeColor="text1"/>
          <w:sz w:val="24"/>
          <w:szCs w:val="24"/>
        </w:rPr>
        <w:t>przede wszystkim zapewnienie pełnej zgodności przepisów ustawy z dnia 20 lutego 2015 r</w:t>
      </w:r>
      <w:r w:rsidR="00E95AFF">
        <w:rPr>
          <w:rFonts w:ascii="Times New Roman" w:hAnsi="Times New Roman"/>
          <w:color w:val="000000" w:themeColor="text1"/>
          <w:sz w:val="24"/>
          <w:szCs w:val="24"/>
        </w:rPr>
        <w:t>.</w:t>
      </w:r>
      <w:r w:rsidR="005064F8" w:rsidRPr="003710C8">
        <w:rPr>
          <w:rFonts w:ascii="Times New Roman" w:hAnsi="Times New Roman"/>
          <w:color w:val="000000" w:themeColor="text1"/>
          <w:sz w:val="24"/>
          <w:szCs w:val="24"/>
        </w:rPr>
        <w:t xml:space="preserve"> o odnawialnych</w:t>
      </w:r>
      <w:r w:rsidR="00135837" w:rsidRPr="003710C8">
        <w:rPr>
          <w:rFonts w:ascii="Times New Roman" w:hAnsi="Times New Roman"/>
          <w:color w:val="000000" w:themeColor="text1"/>
          <w:sz w:val="24"/>
          <w:szCs w:val="24"/>
        </w:rPr>
        <w:t xml:space="preserve"> źródłach energii (dalej „ustawa OZE”) </w:t>
      </w:r>
      <w:r w:rsidR="00857E7E" w:rsidRPr="003710C8">
        <w:rPr>
          <w:rFonts w:ascii="Times New Roman" w:hAnsi="Times New Roman"/>
          <w:color w:val="000000" w:themeColor="text1"/>
          <w:sz w:val="24"/>
          <w:szCs w:val="24"/>
        </w:rPr>
        <w:t>(</w:t>
      </w:r>
      <w:r w:rsidR="00523ED0" w:rsidRPr="003710C8">
        <w:rPr>
          <w:rFonts w:ascii="Times New Roman" w:hAnsi="Times New Roman"/>
          <w:color w:val="000000" w:themeColor="text1"/>
          <w:sz w:val="24"/>
          <w:szCs w:val="24"/>
        </w:rPr>
        <w:t>Dz. U. z 2017 r. poz. 1148</w:t>
      </w:r>
      <w:r w:rsidR="00E95AFF">
        <w:rPr>
          <w:rFonts w:ascii="Times New Roman" w:hAnsi="Times New Roman"/>
          <w:color w:val="000000" w:themeColor="text1"/>
          <w:sz w:val="24"/>
          <w:szCs w:val="24"/>
        </w:rPr>
        <w:t>,</w:t>
      </w:r>
      <w:r w:rsidR="002E3358" w:rsidRPr="003710C8">
        <w:rPr>
          <w:rFonts w:ascii="Times New Roman" w:hAnsi="Times New Roman"/>
          <w:color w:val="000000" w:themeColor="text1"/>
          <w:sz w:val="24"/>
          <w:szCs w:val="24"/>
        </w:rPr>
        <w:t xml:space="preserve"> z </w:t>
      </w:r>
      <w:proofErr w:type="spellStart"/>
      <w:r w:rsidR="002E3358" w:rsidRPr="003710C8">
        <w:rPr>
          <w:rFonts w:ascii="Times New Roman" w:hAnsi="Times New Roman"/>
          <w:color w:val="000000" w:themeColor="text1"/>
          <w:sz w:val="24"/>
          <w:szCs w:val="24"/>
        </w:rPr>
        <w:t>pó</w:t>
      </w:r>
      <w:r w:rsidR="009C7FE7">
        <w:rPr>
          <w:rFonts w:ascii="Times New Roman" w:hAnsi="Times New Roman"/>
          <w:color w:val="000000" w:themeColor="text1"/>
          <w:sz w:val="24"/>
          <w:szCs w:val="24"/>
        </w:rPr>
        <w:t>ź</w:t>
      </w:r>
      <w:r w:rsidR="002E3358" w:rsidRPr="003710C8">
        <w:rPr>
          <w:rFonts w:ascii="Times New Roman" w:hAnsi="Times New Roman"/>
          <w:color w:val="000000" w:themeColor="text1"/>
          <w:sz w:val="24"/>
          <w:szCs w:val="24"/>
        </w:rPr>
        <w:t>n</w:t>
      </w:r>
      <w:proofErr w:type="spellEnd"/>
      <w:r w:rsidR="002E3358" w:rsidRPr="003710C8">
        <w:rPr>
          <w:rFonts w:ascii="Times New Roman" w:hAnsi="Times New Roman"/>
          <w:color w:val="000000" w:themeColor="text1"/>
          <w:sz w:val="24"/>
          <w:szCs w:val="24"/>
        </w:rPr>
        <w:t>. zm.</w:t>
      </w:r>
      <w:r w:rsidR="0028188A" w:rsidRPr="003710C8">
        <w:rPr>
          <w:rFonts w:ascii="Times New Roman" w:hAnsi="Times New Roman"/>
          <w:color w:val="000000" w:themeColor="text1"/>
          <w:sz w:val="24"/>
          <w:szCs w:val="24"/>
        </w:rPr>
        <w:t xml:space="preserve">) </w:t>
      </w:r>
      <w:r w:rsidR="005064F8" w:rsidRPr="003710C8">
        <w:rPr>
          <w:rFonts w:ascii="Times New Roman" w:hAnsi="Times New Roman"/>
          <w:color w:val="000000" w:themeColor="text1"/>
          <w:sz w:val="24"/>
          <w:szCs w:val="24"/>
        </w:rPr>
        <w:t xml:space="preserve">z przepisami </w:t>
      </w:r>
      <w:r w:rsidR="005D2FC4" w:rsidRPr="003710C8">
        <w:rPr>
          <w:rFonts w:ascii="Times New Roman" w:hAnsi="Times New Roman"/>
          <w:color w:val="000000" w:themeColor="text1"/>
          <w:sz w:val="24"/>
          <w:szCs w:val="24"/>
        </w:rPr>
        <w:t>dotyczącymi pomocy publicznej</w:t>
      </w:r>
      <w:r w:rsidR="005064F8" w:rsidRPr="003710C8">
        <w:rPr>
          <w:rFonts w:ascii="Times New Roman" w:hAnsi="Times New Roman"/>
          <w:color w:val="000000" w:themeColor="text1"/>
          <w:sz w:val="24"/>
          <w:szCs w:val="24"/>
        </w:rPr>
        <w:t xml:space="preserve">, do czego strona polska zobowiązała </w:t>
      </w:r>
      <w:r w:rsidR="006E2ABA" w:rsidRPr="003710C8">
        <w:rPr>
          <w:rFonts w:ascii="Times New Roman" w:hAnsi="Times New Roman"/>
          <w:color w:val="000000" w:themeColor="text1"/>
          <w:sz w:val="24"/>
          <w:szCs w:val="24"/>
        </w:rPr>
        <w:t xml:space="preserve">się wobec Komisji Europejskiej </w:t>
      </w:r>
      <w:r w:rsidR="005064F8" w:rsidRPr="003710C8">
        <w:rPr>
          <w:rFonts w:ascii="Times New Roman" w:hAnsi="Times New Roman"/>
          <w:color w:val="000000" w:themeColor="text1"/>
          <w:sz w:val="24"/>
          <w:szCs w:val="24"/>
        </w:rPr>
        <w:t>w procedurze notyfikacyjnej w sprawie SA.43697 (2015/N) – Polski system wspierania rozwoju OZE oraz zwolnieni</w:t>
      </w:r>
      <w:r w:rsidR="00857E7E" w:rsidRPr="003710C8">
        <w:rPr>
          <w:rFonts w:ascii="Times New Roman" w:hAnsi="Times New Roman"/>
          <w:color w:val="000000" w:themeColor="text1"/>
          <w:sz w:val="24"/>
          <w:szCs w:val="24"/>
        </w:rPr>
        <w:t>a</w:t>
      </w:r>
      <w:r w:rsidR="005064F8" w:rsidRPr="003710C8">
        <w:rPr>
          <w:rFonts w:ascii="Times New Roman" w:hAnsi="Times New Roman"/>
          <w:color w:val="000000" w:themeColor="text1"/>
          <w:sz w:val="24"/>
          <w:szCs w:val="24"/>
        </w:rPr>
        <w:t xml:space="preserve"> dla </w:t>
      </w:r>
      <w:r w:rsidR="002C5664" w:rsidRPr="003710C8">
        <w:rPr>
          <w:rFonts w:ascii="Times New Roman" w:hAnsi="Times New Roman"/>
          <w:color w:val="000000" w:themeColor="text1"/>
          <w:sz w:val="24"/>
          <w:szCs w:val="24"/>
        </w:rPr>
        <w:t xml:space="preserve">użytkowników </w:t>
      </w:r>
      <w:r w:rsidR="005064F8" w:rsidRPr="003710C8">
        <w:rPr>
          <w:rFonts w:ascii="Times New Roman" w:hAnsi="Times New Roman"/>
          <w:color w:val="000000" w:themeColor="text1"/>
          <w:sz w:val="24"/>
          <w:szCs w:val="24"/>
        </w:rPr>
        <w:t>energochłonnych.</w:t>
      </w:r>
      <w:r w:rsidR="002C5664" w:rsidRPr="003710C8">
        <w:rPr>
          <w:rFonts w:ascii="Times New Roman" w:hAnsi="Times New Roman"/>
          <w:color w:val="000000" w:themeColor="text1"/>
          <w:sz w:val="24"/>
          <w:szCs w:val="24"/>
        </w:rPr>
        <w:t xml:space="preserve"> </w:t>
      </w:r>
    </w:p>
    <w:p w14:paraId="2DE53794" w14:textId="2338D1AD" w:rsidR="0030146A" w:rsidRPr="003710C8" w:rsidRDefault="0030146A" w:rsidP="00701821">
      <w:pPr>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Zmiany proponowane w treści nowelizacji ustawy OZE wychodzą naprzeciw oczekiwaniom społecznym oraz przedsiębiorców, które kierowane były do Ministerstwa Energii w trakcie trwających konsultacji publicznych.</w:t>
      </w:r>
    </w:p>
    <w:p w14:paraId="6212D893" w14:textId="483B3A4F" w:rsidR="0030146A" w:rsidRPr="003710C8" w:rsidRDefault="0030146A" w:rsidP="00701821">
      <w:pPr>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 xml:space="preserve">Dodatkowo, z </w:t>
      </w:r>
      <w:r w:rsidR="002C5664" w:rsidRPr="003710C8">
        <w:rPr>
          <w:rFonts w:ascii="Times New Roman" w:hAnsi="Times New Roman"/>
          <w:color w:val="000000" w:themeColor="text1"/>
          <w:sz w:val="24"/>
          <w:szCs w:val="24"/>
        </w:rPr>
        <w:t>uwagi</w:t>
      </w:r>
      <w:r w:rsidRPr="003710C8">
        <w:rPr>
          <w:rFonts w:ascii="Times New Roman" w:hAnsi="Times New Roman"/>
          <w:color w:val="000000" w:themeColor="text1"/>
          <w:sz w:val="24"/>
          <w:szCs w:val="24"/>
        </w:rPr>
        <w:t xml:space="preserve"> na fakt, iż potrzeba notyfikacji ustawy OZE była wynikiem wdrożenia do polskiego ustawodawstwa rozwiązań</w:t>
      </w:r>
      <w:r w:rsidR="00E95AFF">
        <w:rPr>
          <w:rFonts w:ascii="Times New Roman" w:hAnsi="Times New Roman"/>
          <w:color w:val="000000" w:themeColor="text1"/>
          <w:sz w:val="24"/>
          <w:szCs w:val="24"/>
        </w:rPr>
        <w:t>,</w:t>
      </w:r>
      <w:r w:rsidRPr="003710C8">
        <w:rPr>
          <w:rFonts w:ascii="Times New Roman" w:hAnsi="Times New Roman"/>
          <w:color w:val="000000" w:themeColor="text1"/>
          <w:sz w:val="24"/>
          <w:szCs w:val="24"/>
        </w:rPr>
        <w:t xml:space="preserve"> </w:t>
      </w:r>
      <w:r w:rsidR="002145D5">
        <w:rPr>
          <w:rFonts w:ascii="Times New Roman" w:hAnsi="Times New Roman"/>
          <w:color w:val="000000" w:themeColor="text1"/>
          <w:sz w:val="24"/>
          <w:szCs w:val="24"/>
        </w:rPr>
        <w:t>jakie w tym zakresie wynikają z </w:t>
      </w:r>
      <w:r w:rsidRPr="003710C8">
        <w:rPr>
          <w:rFonts w:ascii="Times New Roman" w:hAnsi="Times New Roman"/>
          <w:color w:val="000000" w:themeColor="text1"/>
          <w:sz w:val="24"/>
          <w:szCs w:val="24"/>
        </w:rPr>
        <w:t>Komunikatu Komisji Europejskiej określającego „Wytyczne w sprawie pomocy państwa na ochronę środowiska i cele związane z energią w latach 2014</w:t>
      </w:r>
      <w:r w:rsidR="003710C8" w:rsidRPr="003710C8">
        <w:rPr>
          <w:rFonts w:ascii="Times New Roman" w:hAnsi="Times New Roman"/>
          <w:color w:val="000000" w:themeColor="text1"/>
          <w:sz w:val="24"/>
          <w:szCs w:val="24"/>
        </w:rPr>
        <w:t>–</w:t>
      </w:r>
      <w:r w:rsidR="002145D5">
        <w:rPr>
          <w:rFonts w:ascii="Times New Roman" w:hAnsi="Times New Roman"/>
          <w:color w:val="000000" w:themeColor="text1"/>
          <w:sz w:val="24"/>
          <w:szCs w:val="24"/>
        </w:rPr>
        <w:t>2020” (Dz. </w:t>
      </w:r>
      <w:r w:rsidRPr="003710C8">
        <w:rPr>
          <w:rFonts w:ascii="Times New Roman" w:hAnsi="Times New Roman"/>
          <w:color w:val="000000" w:themeColor="text1"/>
          <w:sz w:val="24"/>
          <w:szCs w:val="24"/>
        </w:rPr>
        <w:t>Urz. UE C 200</w:t>
      </w:r>
      <w:r w:rsidR="00BE18D7">
        <w:rPr>
          <w:rFonts w:ascii="Times New Roman" w:hAnsi="Times New Roman"/>
          <w:color w:val="000000" w:themeColor="text1"/>
          <w:sz w:val="24"/>
          <w:szCs w:val="24"/>
        </w:rPr>
        <w:t xml:space="preserve"> z 28.06.</w:t>
      </w:r>
      <w:r w:rsidR="009C7FE7">
        <w:rPr>
          <w:rFonts w:ascii="Times New Roman" w:hAnsi="Times New Roman"/>
          <w:color w:val="000000" w:themeColor="text1"/>
          <w:sz w:val="24"/>
          <w:szCs w:val="24"/>
        </w:rPr>
        <w:t>2014</w:t>
      </w:r>
      <w:r w:rsidRPr="003710C8">
        <w:rPr>
          <w:rFonts w:ascii="Times New Roman" w:hAnsi="Times New Roman"/>
          <w:color w:val="000000" w:themeColor="text1"/>
          <w:sz w:val="24"/>
          <w:szCs w:val="24"/>
        </w:rPr>
        <w:t xml:space="preserve">, s. 1), </w:t>
      </w:r>
      <w:r w:rsidR="00A83137" w:rsidRPr="003710C8">
        <w:rPr>
          <w:rFonts w:ascii="Times New Roman" w:hAnsi="Times New Roman"/>
          <w:color w:val="000000" w:themeColor="text1"/>
          <w:sz w:val="24"/>
          <w:szCs w:val="24"/>
        </w:rPr>
        <w:t>(</w:t>
      </w:r>
      <w:r w:rsidRPr="003710C8">
        <w:rPr>
          <w:rFonts w:ascii="Times New Roman" w:hAnsi="Times New Roman"/>
          <w:color w:val="000000" w:themeColor="text1"/>
          <w:sz w:val="24"/>
          <w:szCs w:val="24"/>
        </w:rPr>
        <w:t>dalej</w:t>
      </w:r>
      <w:r w:rsidR="00A83137" w:rsidRPr="003710C8">
        <w:rPr>
          <w:rFonts w:ascii="Times New Roman" w:hAnsi="Times New Roman"/>
          <w:color w:val="000000" w:themeColor="text1"/>
          <w:sz w:val="24"/>
          <w:szCs w:val="24"/>
        </w:rPr>
        <w:t xml:space="preserve"> </w:t>
      </w:r>
      <w:r w:rsidRPr="003710C8">
        <w:rPr>
          <w:rFonts w:ascii="Times New Roman" w:hAnsi="Times New Roman"/>
          <w:color w:val="000000" w:themeColor="text1"/>
          <w:sz w:val="24"/>
          <w:szCs w:val="24"/>
        </w:rPr>
        <w:t>„Wytyczne”</w:t>
      </w:r>
      <w:r w:rsidR="00A83137" w:rsidRPr="003710C8">
        <w:rPr>
          <w:rFonts w:ascii="Times New Roman" w:hAnsi="Times New Roman"/>
          <w:color w:val="000000" w:themeColor="text1"/>
          <w:sz w:val="24"/>
          <w:szCs w:val="24"/>
        </w:rPr>
        <w:t>)</w:t>
      </w:r>
      <w:r w:rsidR="002C5664" w:rsidRPr="003710C8">
        <w:rPr>
          <w:rFonts w:ascii="Times New Roman" w:hAnsi="Times New Roman"/>
          <w:color w:val="000000" w:themeColor="text1"/>
          <w:sz w:val="24"/>
          <w:szCs w:val="24"/>
        </w:rPr>
        <w:t xml:space="preserve">. </w:t>
      </w:r>
      <w:r w:rsidRPr="003710C8">
        <w:rPr>
          <w:rFonts w:ascii="Times New Roman" w:hAnsi="Times New Roman"/>
          <w:color w:val="000000" w:themeColor="text1"/>
          <w:sz w:val="24"/>
          <w:szCs w:val="24"/>
        </w:rPr>
        <w:t xml:space="preserve">Z treści tego dokumentu wynika, że pomoc w postaci ulg w finansowaniu wsparcia na rzecz energii ze źródeł odnawialnych może zostać przyznana wyłącznie przedsiębiorstwom należącym do sektorów, których pozycja konkurencyjna jest zagrożona z uwagi na wysokie koszty związane z finansowaniem wsparcia na rzecz energii ze źródeł odnawialnych, co wynika z intensywności zużycia energii elektrycznej przez te sektory (wymienione są one w Załączniku 3 do Wytycznych </w:t>
      </w:r>
      <w:r w:rsidR="003710C8" w:rsidRPr="003710C8">
        <w:rPr>
          <w:rFonts w:ascii="Times New Roman" w:hAnsi="Times New Roman"/>
          <w:color w:val="000000" w:themeColor="text1"/>
          <w:sz w:val="24"/>
          <w:szCs w:val="24"/>
        </w:rPr>
        <w:t>–</w:t>
      </w:r>
      <w:r w:rsidRPr="003710C8">
        <w:rPr>
          <w:rFonts w:ascii="Times New Roman" w:hAnsi="Times New Roman"/>
          <w:color w:val="000000" w:themeColor="text1"/>
          <w:sz w:val="24"/>
          <w:szCs w:val="24"/>
        </w:rPr>
        <w:t xml:space="preserve"> Wykaz sektorów kwalifikowalnych na podstawie sekcji 3.7.2). Zgodnie z Wytycznymi, beneficjenci pomocy polegającej na udzieleniu ulg w finansowaniu wsparcia mają być wybierani w oparciu o obiektywne, niedyskryminacyjne i przejrzyste kryteria, przy czym na potrzeby ustalenia intensywności zużycia energii, od której uzależnione jest przyznanie ulgi, przyjmuje się zużycie energii elektrycznej przez dane przedsiębiorstwo. W świetle powyższego notyfikacja ustawy OZE Komisji Europejskiej była nie tylko konieczna, ale i wynika wprost z dostosowania się strony polskiej do Ko</w:t>
      </w:r>
      <w:r w:rsidR="0086585E">
        <w:rPr>
          <w:rFonts w:ascii="Times New Roman" w:hAnsi="Times New Roman"/>
          <w:color w:val="000000" w:themeColor="text1"/>
          <w:sz w:val="24"/>
          <w:szCs w:val="24"/>
        </w:rPr>
        <w:t>munikatu Komisji pn. Wytyczne w </w:t>
      </w:r>
      <w:r w:rsidRPr="003710C8">
        <w:rPr>
          <w:rFonts w:ascii="Times New Roman" w:hAnsi="Times New Roman"/>
          <w:color w:val="000000" w:themeColor="text1"/>
          <w:sz w:val="24"/>
          <w:szCs w:val="24"/>
        </w:rPr>
        <w:t>sprawie pomocy państwa na ochronę środowiska i cele związane z energią elektryczną w latach 2014</w:t>
      </w:r>
      <w:r w:rsidR="003710C8" w:rsidRPr="003710C8">
        <w:rPr>
          <w:rFonts w:ascii="Times New Roman" w:hAnsi="Times New Roman"/>
          <w:color w:val="000000" w:themeColor="text1"/>
          <w:sz w:val="24"/>
          <w:szCs w:val="24"/>
        </w:rPr>
        <w:t>–</w:t>
      </w:r>
      <w:r w:rsidRPr="003710C8">
        <w:rPr>
          <w:rFonts w:ascii="Times New Roman" w:hAnsi="Times New Roman"/>
          <w:color w:val="000000" w:themeColor="text1"/>
          <w:sz w:val="24"/>
          <w:szCs w:val="24"/>
        </w:rPr>
        <w:t xml:space="preserve">2020. </w:t>
      </w:r>
    </w:p>
    <w:p w14:paraId="0D08D651" w14:textId="1A2CD2F5" w:rsidR="006E567A" w:rsidRPr="003710C8" w:rsidRDefault="002C5664" w:rsidP="00701821">
      <w:pPr>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lastRenderedPageBreak/>
        <w:t>P</w:t>
      </w:r>
      <w:r w:rsidR="0030146A" w:rsidRPr="003710C8">
        <w:rPr>
          <w:rFonts w:ascii="Times New Roman" w:hAnsi="Times New Roman"/>
          <w:color w:val="000000" w:themeColor="text1"/>
          <w:sz w:val="24"/>
          <w:szCs w:val="24"/>
        </w:rPr>
        <w:t>odkreślić należy, iż p</w:t>
      </w:r>
      <w:r w:rsidR="006E567A" w:rsidRPr="003710C8">
        <w:rPr>
          <w:rFonts w:ascii="Times New Roman" w:hAnsi="Times New Roman"/>
          <w:color w:val="000000" w:themeColor="text1"/>
          <w:sz w:val="24"/>
          <w:szCs w:val="24"/>
        </w:rPr>
        <w:t>rzedstawione zmiany w pełni dostosowują przepisy ustawy OZE do wymogów określonych w</w:t>
      </w:r>
      <w:r w:rsidR="00A83137" w:rsidRPr="003710C8">
        <w:rPr>
          <w:rFonts w:ascii="Times New Roman" w:hAnsi="Times New Roman"/>
          <w:color w:val="000000" w:themeColor="text1"/>
          <w:sz w:val="24"/>
          <w:szCs w:val="24"/>
        </w:rPr>
        <w:t xml:space="preserve"> Wytycznych</w:t>
      </w:r>
      <w:r w:rsidR="00857E7E" w:rsidRPr="003710C8">
        <w:rPr>
          <w:rFonts w:ascii="Times New Roman" w:hAnsi="Times New Roman"/>
          <w:color w:val="000000" w:themeColor="text1"/>
          <w:sz w:val="24"/>
          <w:szCs w:val="24"/>
        </w:rPr>
        <w:t>,</w:t>
      </w:r>
      <w:r w:rsidR="00A83137" w:rsidRPr="003710C8">
        <w:rPr>
          <w:rFonts w:ascii="Times New Roman" w:hAnsi="Times New Roman"/>
          <w:color w:val="000000" w:themeColor="text1"/>
          <w:sz w:val="24"/>
          <w:szCs w:val="24"/>
        </w:rPr>
        <w:t xml:space="preserve"> </w:t>
      </w:r>
      <w:r w:rsidR="006E567A" w:rsidRPr="003710C8">
        <w:rPr>
          <w:rFonts w:ascii="Times New Roman" w:hAnsi="Times New Roman"/>
          <w:color w:val="000000" w:themeColor="text1"/>
          <w:sz w:val="24"/>
          <w:szCs w:val="24"/>
        </w:rPr>
        <w:t>które dopuszczają, jako zgodne z zasadami wspólnego rynku, instrumenty rynkowe, takie jak aukcje czy procedury przetargowe zgodne z zasadami konkurencji otwarte dla wszystkich producentów wytwarzających energię elektryczną z OZE, konkurujących ze sobą na równych warunkach, które powinny zasadniczo zapewnić ograniczenie dotacji do minimum.</w:t>
      </w:r>
    </w:p>
    <w:p w14:paraId="69235F38" w14:textId="26ED162D" w:rsidR="006E567A" w:rsidRPr="003710C8" w:rsidRDefault="006A4366" w:rsidP="00701821">
      <w:pPr>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R</w:t>
      </w:r>
      <w:r w:rsidR="006E567A" w:rsidRPr="003710C8">
        <w:rPr>
          <w:rFonts w:ascii="Times New Roman" w:hAnsi="Times New Roman"/>
          <w:color w:val="000000" w:themeColor="text1"/>
          <w:sz w:val="24"/>
          <w:szCs w:val="24"/>
        </w:rPr>
        <w:t>ównież w świetle postanowień art. 42 ust. 2</w:t>
      </w:r>
      <w:r w:rsidR="0086585E">
        <w:rPr>
          <w:rFonts w:ascii="Times New Roman" w:hAnsi="Times New Roman"/>
          <w:color w:val="000000" w:themeColor="text1"/>
          <w:sz w:val="24"/>
          <w:szCs w:val="24"/>
        </w:rPr>
        <w:t xml:space="preserve"> rozporządzenia Komisji (UE) </w:t>
      </w:r>
      <w:r w:rsidR="00E95AFF">
        <w:rPr>
          <w:rFonts w:ascii="Times New Roman" w:hAnsi="Times New Roman"/>
          <w:color w:val="000000" w:themeColor="text1"/>
          <w:sz w:val="24"/>
          <w:szCs w:val="24"/>
        </w:rPr>
        <w:t>n</w:t>
      </w:r>
      <w:r w:rsidR="0086585E">
        <w:rPr>
          <w:rFonts w:ascii="Times New Roman" w:hAnsi="Times New Roman"/>
          <w:color w:val="000000" w:themeColor="text1"/>
          <w:sz w:val="24"/>
          <w:szCs w:val="24"/>
        </w:rPr>
        <w:t>r</w:t>
      </w:r>
      <w:r w:rsidR="00811C59">
        <w:rPr>
          <w:rFonts w:ascii="Times New Roman" w:hAnsi="Times New Roman"/>
          <w:color w:val="000000" w:themeColor="text1"/>
          <w:sz w:val="24"/>
          <w:szCs w:val="24"/>
        </w:rPr>
        <w:t xml:space="preserve"> </w:t>
      </w:r>
      <w:r w:rsidR="006E567A" w:rsidRPr="003710C8">
        <w:rPr>
          <w:rFonts w:ascii="Times New Roman" w:hAnsi="Times New Roman"/>
          <w:color w:val="000000" w:themeColor="text1"/>
          <w:sz w:val="24"/>
          <w:szCs w:val="24"/>
        </w:rPr>
        <w:t>651/2014 z dnia 17 czerwca 2014 r. uznającego niektóre rodzaje pomocy za zgodne z rynkiem wewnętrznym</w:t>
      </w:r>
      <w:r w:rsidR="003710C8" w:rsidRPr="003710C8">
        <w:rPr>
          <w:rFonts w:ascii="Times New Roman" w:hAnsi="Times New Roman"/>
          <w:color w:val="000000" w:themeColor="text1"/>
          <w:sz w:val="24"/>
          <w:szCs w:val="24"/>
        </w:rPr>
        <w:t xml:space="preserve"> </w:t>
      </w:r>
      <w:r w:rsidR="006E567A" w:rsidRPr="003710C8">
        <w:rPr>
          <w:rFonts w:ascii="Times New Roman" w:hAnsi="Times New Roman"/>
          <w:color w:val="000000" w:themeColor="text1"/>
          <w:sz w:val="24"/>
          <w:szCs w:val="24"/>
        </w:rPr>
        <w:t>w zastosowaniu art. 107 i 108</w:t>
      </w:r>
      <w:r w:rsidR="0086585E">
        <w:rPr>
          <w:rFonts w:ascii="Times New Roman" w:hAnsi="Times New Roman"/>
          <w:color w:val="000000" w:themeColor="text1"/>
          <w:sz w:val="24"/>
          <w:szCs w:val="24"/>
        </w:rPr>
        <w:t xml:space="preserve"> Traktatu (Dz. Urz. UE L 187 z</w:t>
      </w:r>
      <w:r w:rsidR="00811C59">
        <w:rPr>
          <w:rFonts w:ascii="Times New Roman" w:hAnsi="Times New Roman"/>
          <w:color w:val="000000" w:themeColor="text1"/>
          <w:sz w:val="24"/>
          <w:szCs w:val="24"/>
        </w:rPr>
        <w:t xml:space="preserve"> </w:t>
      </w:r>
      <w:r w:rsidR="006E567A" w:rsidRPr="003710C8">
        <w:rPr>
          <w:rFonts w:ascii="Times New Roman" w:hAnsi="Times New Roman"/>
          <w:color w:val="000000" w:themeColor="text1"/>
          <w:sz w:val="24"/>
          <w:szCs w:val="24"/>
        </w:rPr>
        <w:t>26.06.2014, str. 1</w:t>
      </w:r>
      <w:r w:rsidR="009C7FE7">
        <w:rPr>
          <w:rFonts w:ascii="Times New Roman" w:hAnsi="Times New Roman"/>
          <w:color w:val="000000" w:themeColor="text1"/>
          <w:sz w:val="24"/>
          <w:szCs w:val="24"/>
        </w:rPr>
        <w:t xml:space="preserve">, z </w:t>
      </w:r>
      <w:proofErr w:type="spellStart"/>
      <w:r w:rsidR="009C7FE7">
        <w:rPr>
          <w:rFonts w:ascii="Times New Roman" w:hAnsi="Times New Roman"/>
          <w:color w:val="000000" w:themeColor="text1"/>
          <w:sz w:val="24"/>
          <w:szCs w:val="24"/>
        </w:rPr>
        <w:t>późn</w:t>
      </w:r>
      <w:proofErr w:type="spellEnd"/>
      <w:r w:rsidR="009C7FE7">
        <w:rPr>
          <w:rFonts w:ascii="Times New Roman" w:hAnsi="Times New Roman"/>
          <w:color w:val="000000" w:themeColor="text1"/>
          <w:sz w:val="24"/>
          <w:szCs w:val="24"/>
        </w:rPr>
        <w:t>. zm.</w:t>
      </w:r>
      <w:r w:rsidR="006E567A" w:rsidRPr="003710C8">
        <w:rPr>
          <w:rFonts w:ascii="Times New Roman" w:hAnsi="Times New Roman"/>
          <w:color w:val="000000" w:themeColor="text1"/>
          <w:sz w:val="24"/>
          <w:szCs w:val="24"/>
        </w:rPr>
        <w:t>)</w:t>
      </w:r>
      <w:r w:rsidR="003710C8" w:rsidRPr="003710C8">
        <w:rPr>
          <w:rFonts w:ascii="Times New Roman" w:hAnsi="Times New Roman"/>
          <w:color w:val="000000" w:themeColor="text1"/>
          <w:sz w:val="24"/>
          <w:szCs w:val="24"/>
        </w:rPr>
        <w:t xml:space="preserve"> </w:t>
      </w:r>
      <w:r w:rsidR="00801436" w:rsidRPr="003710C8">
        <w:rPr>
          <w:rFonts w:ascii="Times New Roman" w:hAnsi="Times New Roman"/>
          <w:color w:val="000000" w:themeColor="text1"/>
          <w:sz w:val="24"/>
          <w:szCs w:val="24"/>
        </w:rPr>
        <w:t>(</w:t>
      </w:r>
      <w:r w:rsidR="00A83137" w:rsidRPr="003710C8">
        <w:rPr>
          <w:rFonts w:ascii="Times New Roman" w:hAnsi="Times New Roman"/>
          <w:color w:val="000000" w:themeColor="text1"/>
          <w:sz w:val="24"/>
          <w:szCs w:val="24"/>
        </w:rPr>
        <w:t>dalej „</w:t>
      </w:r>
      <w:r w:rsidR="00801436" w:rsidRPr="003710C8">
        <w:rPr>
          <w:rFonts w:ascii="Times New Roman" w:hAnsi="Times New Roman"/>
          <w:color w:val="000000" w:themeColor="text1"/>
          <w:sz w:val="24"/>
          <w:szCs w:val="24"/>
        </w:rPr>
        <w:t>GBER</w:t>
      </w:r>
      <w:r w:rsidR="00A83137" w:rsidRPr="003710C8">
        <w:rPr>
          <w:rFonts w:ascii="Times New Roman" w:hAnsi="Times New Roman"/>
          <w:color w:val="000000" w:themeColor="text1"/>
          <w:sz w:val="24"/>
          <w:szCs w:val="24"/>
        </w:rPr>
        <w:t>”</w:t>
      </w:r>
      <w:r w:rsidR="00801436" w:rsidRPr="003710C8">
        <w:rPr>
          <w:rFonts w:ascii="Times New Roman" w:hAnsi="Times New Roman"/>
          <w:color w:val="000000" w:themeColor="text1"/>
          <w:sz w:val="24"/>
          <w:szCs w:val="24"/>
        </w:rPr>
        <w:t xml:space="preserve">) </w:t>
      </w:r>
      <w:r w:rsidR="006E567A" w:rsidRPr="003710C8">
        <w:rPr>
          <w:rFonts w:ascii="Times New Roman" w:hAnsi="Times New Roman"/>
          <w:color w:val="000000" w:themeColor="text1"/>
          <w:sz w:val="24"/>
          <w:szCs w:val="24"/>
        </w:rPr>
        <w:t>pomoc przyznaje się w drodze procedury przetargowej zgodnej z zasadami konkurencji</w:t>
      </w:r>
      <w:r w:rsidR="0030146A" w:rsidRPr="003710C8">
        <w:rPr>
          <w:rFonts w:ascii="Times New Roman" w:hAnsi="Times New Roman"/>
          <w:color w:val="000000" w:themeColor="text1"/>
          <w:sz w:val="24"/>
          <w:szCs w:val="24"/>
        </w:rPr>
        <w:t xml:space="preserve"> </w:t>
      </w:r>
      <w:r w:rsidR="006E567A" w:rsidRPr="003710C8">
        <w:rPr>
          <w:rFonts w:ascii="Times New Roman" w:hAnsi="Times New Roman"/>
          <w:color w:val="000000" w:themeColor="text1"/>
          <w:sz w:val="24"/>
          <w:szCs w:val="24"/>
        </w:rPr>
        <w:t>i opar</w:t>
      </w:r>
      <w:r w:rsidR="0086585E">
        <w:rPr>
          <w:rFonts w:ascii="Times New Roman" w:hAnsi="Times New Roman"/>
          <w:color w:val="000000" w:themeColor="text1"/>
          <w:sz w:val="24"/>
          <w:szCs w:val="24"/>
        </w:rPr>
        <w:t>tej na jasnych, przejrzystych i</w:t>
      </w:r>
      <w:r w:rsidR="004C1B28">
        <w:rPr>
          <w:rFonts w:ascii="Times New Roman" w:hAnsi="Times New Roman"/>
          <w:color w:val="000000" w:themeColor="text1"/>
          <w:sz w:val="24"/>
          <w:szCs w:val="24"/>
        </w:rPr>
        <w:t> </w:t>
      </w:r>
      <w:r w:rsidR="006E567A" w:rsidRPr="003710C8">
        <w:rPr>
          <w:rFonts w:ascii="Times New Roman" w:hAnsi="Times New Roman"/>
          <w:color w:val="000000" w:themeColor="text1"/>
          <w:sz w:val="24"/>
          <w:szCs w:val="24"/>
        </w:rPr>
        <w:t>niedyskryminacyjnych kryteriach, która jest otwarta dla wszystkich wytwórców produkujących energię elektryczną ze źródeł odnawialnych w sposób niedyskryminacyjny.</w:t>
      </w:r>
    </w:p>
    <w:p w14:paraId="75E528EF" w14:textId="2A533F4F" w:rsidR="009063EC" w:rsidRPr="003710C8" w:rsidRDefault="002C17AF" w:rsidP="00701821">
      <w:pPr>
        <w:spacing w:before="120" w:line="360" w:lineRule="auto"/>
        <w:jc w:val="both"/>
        <w:rPr>
          <w:rFonts w:ascii="Times New Roman" w:hAnsi="Times New Roman"/>
          <w:color w:val="000000" w:themeColor="text1"/>
          <w:sz w:val="24"/>
          <w:szCs w:val="24"/>
        </w:rPr>
      </w:pPr>
      <w:r w:rsidRPr="003710C8">
        <w:rPr>
          <w:rFonts w:ascii="Times New Roman" w:hAnsi="Times New Roman"/>
          <w:sz w:val="24"/>
          <w:szCs w:val="24"/>
        </w:rPr>
        <w:t xml:space="preserve">Projekt zapewnia zgodność definicji z </w:t>
      </w:r>
      <w:r w:rsidR="00E95AFF">
        <w:rPr>
          <w:rFonts w:ascii="Times New Roman" w:hAnsi="Times New Roman"/>
          <w:sz w:val="24"/>
          <w:szCs w:val="24"/>
        </w:rPr>
        <w:t>d</w:t>
      </w:r>
      <w:r w:rsidRPr="003710C8">
        <w:rPr>
          <w:rFonts w:ascii="Times New Roman" w:hAnsi="Times New Roman"/>
          <w:sz w:val="24"/>
          <w:szCs w:val="24"/>
        </w:rPr>
        <w:t xml:space="preserve">yrektywą </w:t>
      </w:r>
      <w:r w:rsidR="009C7FE7">
        <w:rPr>
          <w:rFonts w:ascii="Times New Roman" w:hAnsi="Times New Roman"/>
          <w:sz w:val="24"/>
          <w:szCs w:val="24"/>
        </w:rPr>
        <w:t xml:space="preserve">Parlamentu Europejskiego i Rady 2009/28/WE </w:t>
      </w:r>
      <w:r w:rsidR="00E95AFF">
        <w:rPr>
          <w:rFonts w:ascii="Times New Roman" w:hAnsi="Times New Roman"/>
          <w:sz w:val="24"/>
          <w:szCs w:val="24"/>
        </w:rPr>
        <w:t xml:space="preserve">z dnia </w:t>
      </w:r>
      <w:r w:rsidR="009C7FE7">
        <w:rPr>
          <w:rFonts w:ascii="Times New Roman" w:hAnsi="Times New Roman"/>
          <w:sz w:val="24"/>
          <w:szCs w:val="24"/>
        </w:rPr>
        <w:t>23 kwietnia 2009 r.</w:t>
      </w:r>
      <w:r w:rsidRPr="003710C8">
        <w:rPr>
          <w:rFonts w:ascii="Times New Roman" w:hAnsi="Times New Roman"/>
          <w:sz w:val="24"/>
          <w:szCs w:val="24"/>
        </w:rPr>
        <w:t xml:space="preserve"> w sprawie promowania stosowania</w:t>
      </w:r>
      <w:r w:rsidR="009C7FE7">
        <w:rPr>
          <w:rFonts w:ascii="Times New Roman" w:hAnsi="Times New Roman"/>
          <w:sz w:val="24"/>
          <w:szCs w:val="24"/>
        </w:rPr>
        <w:t xml:space="preserve"> energii ze źródeł odnawialnych</w:t>
      </w:r>
      <w:r w:rsidRPr="003710C8">
        <w:rPr>
          <w:rFonts w:ascii="Times New Roman" w:hAnsi="Times New Roman"/>
          <w:sz w:val="24"/>
          <w:szCs w:val="24"/>
        </w:rPr>
        <w:t xml:space="preserve"> </w:t>
      </w:r>
      <w:r w:rsidR="004C1B28">
        <w:rPr>
          <w:rFonts w:ascii="Times New Roman" w:hAnsi="Times New Roman"/>
          <w:sz w:val="24"/>
          <w:szCs w:val="24"/>
        </w:rPr>
        <w:t xml:space="preserve">i w następstwie uchylającą dyrektywy 2001/77/WE oraz 2003/30/WE </w:t>
      </w:r>
      <w:r w:rsidR="009C7FE7">
        <w:rPr>
          <w:rFonts w:ascii="Times New Roman" w:hAnsi="Times New Roman"/>
          <w:sz w:val="24"/>
          <w:szCs w:val="24"/>
        </w:rPr>
        <w:t>(</w:t>
      </w:r>
      <w:r w:rsidRPr="003710C8">
        <w:rPr>
          <w:rFonts w:ascii="Times New Roman" w:hAnsi="Times New Roman"/>
          <w:sz w:val="24"/>
          <w:szCs w:val="24"/>
        </w:rPr>
        <w:t>Dz. U. UE L 140</w:t>
      </w:r>
      <w:r w:rsidR="009C7FE7">
        <w:rPr>
          <w:rFonts w:ascii="Times New Roman" w:hAnsi="Times New Roman"/>
          <w:sz w:val="24"/>
          <w:szCs w:val="24"/>
        </w:rPr>
        <w:t xml:space="preserve"> z 05.06.2009, str. 16</w:t>
      </w:r>
      <w:r w:rsidR="004C1B28">
        <w:rPr>
          <w:rFonts w:ascii="Times New Roman" w:hAnsi="Times New Roman"/>
          <w:sz w:val="24"/>
          <w:szCs w:val="24"/>
        </w:rPr>
        <w:t>)</w:t>
      </w:r>
      <w:r w:rsidRPr="003710C8">
        <w:rPr>
          <w:rFonts w:ascii="Times New Roman" w:hAnsi="Times New Roman"/>
          <w:sz w:val="24"/>
          <w:szCs w:val="24"/>
        </w:rPr>
        <w:t xml:space="preserve">. </w:t>
      </w:r>
      <w:r w:rsidR="005064F8" w:rsidRPr="003710C8">
        <w:rPr>
          <w:rFonts w:ascii="Times New Roman" w:hAnsi="Times New Roman"/>
          <w:color w:val="000000" w:themeColor="text1"/>
          <w:sz w:val="24"/>
          <w:szCs w:val="24"/>
        </w:rPr>
        <w:t xml:space="preserve">Ponadto </w:t>
      </w:r>
      <w:r w:rsidR="006A4366" w:rsidRPr="003710C8">
        <w:rPr>
          <w:rFonts w:ascii="Times New Roman" w:hAnsi="Times New Roman"/>
          <w:color w:val="000000" w:themeColor="text1"/>
          <w:sz w:val="24"/>
          <w:szCs w:val="24"/>
        </w:rPr>
        <w:t>przyjęcie przepisów projektu</w:t>
      </w:r>
      <w:r w:rsidR="006E567A" w:rsidRPr="003710C8">
        <w:rPr>
          <w:rFonts w:ascii="Times New Roman" w:hAnsi="Times New Roman"/>
          <w:color w:val="000000" w:themeColor="text1"/>
          <w:sz w:val="24"/>
          <w:szCs w:val="24"/>
        </w:rPr>
        <w:t xml:space="preserve"> umożliwi</w:t>
      </w:r>
      <w:r w:rsidR="005064F8" w:rsidRPr="003710C8">
        <w:rPr>
          <w:rFonts w:ascii="Times New Roman" w:hAnsi="Times New Roman"/>
          <w:color w:val="000000" w:themeColor="text1"/>
          <w:sz w:val="24"/>
          <w:szCs w:val="24"/>
        </w:rPr>
        <w:t xml:space="preserve"> </w:t>
      </w:r>
      <w:r w:rsidR="009063EC" w:rsidRPr="003710C8">
        <w:rPr>
          <w:rFonts w:ascii="Times New Roman" w:hAnsi="Times New Roman"/>
          <w:color w:val="000000" w:themeColor="text1"/>
          <w:sz w:val="24"/>
          <w:szCs w:val="24"/>
        </w:rPr>
        <w:t xml:space="preserve">usunięcie wątpliwości interpretacyjnych </w:t>
      </w:r>
      <w:r w:rsidR="009C7FE7">
        <w:rPr>
          <w:rFonts w:ascii="Times New Roman" w:hAnsi="Times New Roman"/>
          <w:color w:val="000000" w:themeColor="text1"/>
          <w:sz w:val="24"/>
          <w:szCs w:val="24"/>
        </w:rPr>
        <w:t>prawnych i </w:t>
      </w:r>
      <w:r w:rsidR="009063EC" w:rsidRPr="003710C8">
        <w:rPr>
          <w:rFonts w:ascii="Times New Roman" w:hAnsi="Times New Roman"/>
          <w:color w:val="000000" w:themeColor="text1"/>
          <w:sz w:val="24"/>
          <w:szCs w:val="24"/>
        </w:rPr>
        <w:t xml:space="preserve">redakcyjnych </w:t>
      </w:r>
      <w:r w:rsidR="004C1B28">
        <w:rPr>
          <w:rFonts w:ascii="Times New Roman" w:hAnsi="Times New Roman"/>
          <w:color w:val="000000" w:themeColor="text1"/>
          <w:sz w:val="24"/>
          <w:szCs w:val="24"/>
        </w:rPr>
        <w:t>w </w:t>
      </w:r>
      <w:r w:rsidR="006E567A" w:rsidRPr="003710C8">
        <w:rPr>
          <w:rFonts w:ascii="Times New Roman" w:hAnsi="Times New Roman"/>
          <w:color w:val="000000" w:themeColor="text1"/>
          <w:sz w:val="24"/>
          <w:szCs w:val="24"/>
        </w:rPr>
        <w:t>różnych obszarach</w:t>
      </w:r>
      <w:r w:rsidR="00E54208" w:rsidRPr="003710C8">
        <w:rPr>
          <w:rFonts w:ascii="Times New Roman" w:hAnsi="Times New Roman"/>
          <w:color w:val="000000" w:themeColor="text1"/>
          <w:sz w:val="24"/>
          <w:szCs w:val="24"/>
        </w:rPr>
        <w:t xml:space="preserve"> ustawy OZE</w:t>
      </w:r>
      <w:r w:rsidR="006E567A" w:rsidRPr="003710C8">
        <w:rPr>
          <w:rFonts w:ascii="Times New Roman" w:hAnsi="Times New Roman"/>
          <w:color w:val="000000" w:themeColor="text1"/>
          <w:sz w:val="24"/>
          <w:szCs w:val="24"/>
        </w:rPr>
        <w:t xml:space="preserve">. </w:t>
      </w:r>
      <w:r w:rsidR="009063EC" w:rsidRPr="003710C8">
        <w:rPr>
          <w:rFonts w:ascii="Times New Roman" w:hAnsi="Times New Roman"/>
          <w:color w:val="000000" w:themeColor="text1"/>
          <w:sz w:val="24"/>
          <w:szCs w:val="24"/>
        </w:rPr>
        <w:t xml:space="preserve">Zamierzeniem przedmiotowego projektu jest </w:t>
      </w:r>
      <w:r w:rsidR="006E567A" w:rsidRPr="003710C8">
        <w:rPr>
          <w:rFonts w:ascii="Times New Roman" w:hAnsi="Times New Roman"/>
          <w:color w:val="000000" w:themeColor="text1"/>
          <w:sz w:val="24"/>
          <w:szCs w:val="24"/>
        </w:rPr>
        <w:t>między innymi</w:t>
      </w:r>
      <w:r w:rsidR="009063EC" w:rsidRPr="003710C8">
        <w:rPr>
          <w:rFonts w:ascii="Times New Roman" w:hAnsi="Times New Roman"/>
          <w:color w:val="000000" w:themeColor="text1"/>
          <w:sz w:val="24"/>
          <w:szCs w:val="24"/>
        </w:rPr>
        <w:t>:</w:t>
      </w:r>
    </w:p>
    <w:p w14:paraId="5137712B" w14:textId="7EC84FE6" w:rsidR="000E3551" w:rsidRPr="003710C8" w:rsidRDefault="00A83137" w:rsidP="0086585E">
      <w:pPr>
        <w:pStyle w:val="Akapitzlist"/>
        <w:numPr>
          <w:ilvl w:val="0"/>
          <w:numId w:val="1"/>
        </w:numPr>
        <w:spacing w:after="0" w:line="360" w:lineRule="auto"/>
        <w:ind w:left="426" w:hanging="426"/>
        <w:contextualSpacing w:val="0"/>
        <w:jc w:val="both"/>
        <w:rPr>
          <w:rFonts w:ascii="Times New Roman" w:eastAsiaTheme="minorEastAsia" w:hAnsi="Times New Roman"/>
          <w:color w:val="000000" w:themeColor="text1"/>
          <w:sz w:val="24"/>
          <w:szCs w:val="24"/>
          <w:lang w:eastAsia="pl-PL"/>
        </w:rPr>
      </w:pPr>
      <w:r w:rsidRPr="003710C8">
        <w:rPr>
          <w:rFonts w:ascii="Times New Roman" w:eastAsiaTheme="minorEastAsia" w:hAnsi="Times New Roman"/>
          <w:color w:val="000000" w:themeColor="text1"/>
          <w:sz w:val="24"/>
          <w:szCs w:val="24"/>
          <w:lang w:eastAsia="pl-PL"/>
        </w:rPr>
        <w:t>d</w:t>
      </w:r>
      <w:r w:rsidR="009063EC" w:rsidRPr="003710C8">
        <w:rPr>
          <w:rFonts w:ascii="Times New Roman" w:eastAsiaTheme="minorEastAsia" w:hAnsi="Times New Roman"/>
          <w:color w:val="000000" w:themeColor="text1"/>
          <w:sz w:val="24"/>
          <w:szCs w:val="24"/>
          <w:lang w:eastAsia="pl-PL"/>
        </w:rPr>
        <w:t>oprecyzowanie</w:t>
      </w:r>
      <w:r w:rsidR="000E3551" w:rsidRPr="003710C8">
        <w:rPr>
          <w:rFonts w:ascii="Times New Roman" w:eastAsiaTheme="minorEastAsia" w:hAnsi="Times New Roman"/>
          <w:color w:val="000000" w:themeColor="text1"/>
          <w:sz w:val="24"/>
          <w:szCs w:val="24"/>
          <w:lang w:eastAsia="pl-PL"/>
        </w:rPr>
        <w:t>:</w:t>
      </w:r>
    </w:p>
    <w:p w14:paraId="52FF0ACF" w14:textId="039A8FC0" w:rsidR="009063EC" w:rsidRPr="003710C8" w:rsidRDefault="00A83137" w:rsidP="0086585E">
      <w:pPr>
        <w:pStyle w:val="Akapitzlist"/>
        <w:numPr>
          <w:ilvl w:val="1"/>
          <w:numId w:val="1"/>
        </w:numPr>
        <w:spacing w:after="0" w:line="360" w:lineRule="auto"/>
        <w:ind w:left="784" w:hanging="378"/>
        <w:contextualSpacing w:val="0"/>
        <w:jc w:val="both"/>
        <w:rPr>
          <w:rFonts w:ascii="Times New Roman" w:eastAsiaTheme="minorEastAsia" w:hAnsi="Times New Roman"/>
          <w:color w:val="000000" w:themeColor="text1"/>
          <w:sz w:val="24"/>
          <w:szCs w:val="24"/>
          <w:lang w:eastAsia="pl-PL"/>
        </w:rPr>
      </w:pPr>
      <w:r w:rsidRPr="003710C8">
        <w:rPr>
          <w:rFonts w:ascii="Times New Roman" w:eastAsiaTheme="minorEastAsia" w:hAnsi="Times New Roman"/>
          <w:color w:val="000000" w:themeColor="text1"/>
          <w:sz w:val="24"/>
          <w:szCs w:val="24"/>
          <w:lang w:eastAsia="pl-PL"/>
        </w:rPr>
        <w:t>wybranych</w:t>
      </w:r>
      <w:r w:rsidR="009063EC" w:rsidRPr="003710C8">
        <w:rPr>
          <w:rFonts w:ascii="Times New Roman" w:eastAsiaTheme="minorEastAsia" w:hAnsi="Times New Roman"/>
          <w:color w:val="000000" w:themeColor="text1"/>
          <w:sz w:val="24"/>
          <w:szCs w:val="24"/>
          <w:lang w:eastAsia="pl-PL"/>
        </w:rPr>
        <w:t xml:space="preserve"> definicji ustawy OZE,</w:t>
      </w:r>
    </w:p>
    <w:p w14:paraId="769D1430" w14:textId="4DBB6846" w:rsidR="000E3551" w:rsidRPr="003710C8" w:rsidRDefault="000E3551" w:rsidP="0086585E">
      <w:pPr>
        <w:pStyle w:val="Akapitzlist"/>
        <w:numPr>
          <w:ilvl w:val="1"/>
          <w:numId w:val="1"/>
        </w:numPr>
        <w:spacing w:after="0" w:line="360" w:lineRule="auto"/>
        <w:ind w:left="784" w:hanging="378"/>
        <w:contextualSpacing w:val="0"/>
        <w:jc w:val="both"/>
        <w:rPr>
          <w:rFonts w:ascii="Times New Roman" w:eastAsiaTheme="minorEastAsia" w:hAnsi="Times New Roman"/>
          <w:color w:val="000000" w:themeColor="text1"/>
          <w:sz w:val="24"/>
          <w:szCs w:val="24"/>
          <w:lang w:eastAsia="pl-PL"/>
        </w:rPr>
      </w:pPr>
      <w:r w:rsidRPr="003710C8">
        <w:rPr>
          <w:rFonts w:ascii="Times New Roman" w:eastAsiaTheme="minorEastAsia" w:hAnsi="Times New Roman"/>
          <w:color w:val="000000" w:themeColor="text1"/>
          <w:sz w:val="24"/>
          <w:szCs w:val="24"/>
          <w:lang w:eastAsia="pl-PL"/>
        </w:rPr>
        <w:t xml:space="preserve">elementów </w:t>
      </w:r>
      <w:r w:rsidRPr="003710C8">
        <w:rPr>
          <w:rFonts w:ascii="Times New Roman" w:hAnsi="Times New Roman"/>
          <w:color w:val="000000" w:themeColor="text1"/>
          <w:sz w:val="24"/>
          <w:szCs w:val="24"/>
        </w:rPr>
        <w:t>zbiorczego raportu rocznego Prezesa Urzędu Regulacji Energetyki (dalej „Prezesa URE”)</w:t>
      </w:r>
      <w:r w:rsidR="00A83137" w:rsidRPr="003710C8">
        <w:rPr>
          <w:rFonts w:ascii="Times New Roman" w:hAnsi="Times New Roman"/>
          <w:color w:val="000000" w:themeColor="text1"/>
          <w:sz w:val="24"/>
          <w:szCs w:val="24"/>
        </w:rPr>
        <w:t>,</w:t>
      </w:r>
    </w:p>
    <w:p w14:paraId="692800F8" w14:textId="5964E270" w:rsidR="00DF5E82" w:rsidRPr="003710C8" w:rsidRDefault="00A83137" w:rsidP="0086585E">
      <w:pPr>
        <w:pStyle w:val="Akapitzlist"/>
        <w:numPr>
          <w:ilvl w:val="0"/>
          <w:numId w:val="1"/>
        </w:numPr>
        <w:spacing w:after="0" w:line="360" w:lineRule="auto"/>
        <w:ind w:left="426" w:hanging="426"/>
        <w:contextualSpacing w:val="0"/>
        <w:jc w:val="both"/>
        <w:rPr>
          <w:rFonts w:ascii="Times New Roman" w:eastAsiaTheme="minorEastAsia" w:hAnsi="Times New Roman"/>
          <w:color w:val="000000" w:themeColor="text1"/>
          <w:sz w:val="24"/>
          <w:szCs w:val="24"/>
          <w:lang w:eastAsia="pl-PL"/>
        </w:rPr>
      </w:pPr>
      <w:r w:rsidRPr="003710C8">
        <w:rPr>
          <w:rFonts w:ascii="Times New Roman" w:eastAsiaTheme="minorEastAsia" w:hAnsi="Times New Roman"/>
          <w:color w:val="000000" w:themeColor="text1"/>
          <w:sz w:val="24"/>
          <w:szCs w:val="24"/>
          <w:lang w:eastAsia="pl-PL"/>
        </w:rPr>
        <w:t>k</w:t>
      </w:r>
      <w:r w:rsidR="00DF5E82" w:rsidRPr="003710C8">
        <w:rPr>
          <w:rFonts w:ascii="Times New Roman" w:eastAsiaTheme="minorEastAsia" w:hAnsi="Times New Roman"/>
          <w:color w:val="000000" w:themeColor="text1"/>
          <w:sz w:val="24"/>
          <w:szCs w:val="24"/>
          <w:lang w:eastAsia="pl-PL"/>
        </w:rPr>
        <w:t>ontynuacj</w:t>
      </w:r>
      <w:r w:rsidR="00E95AFF">
        <w:rPr>
          <w:rFonts w:ascii="Times New Roman" w:eastAsiaTheme="minorEastAsia" w:hAnsi="Times New Roman"/>
          <w:color w:val="000000" w:themeColor="text1"/>
          <w:sz w:val="24"/>
          <w:szCs w:val="24"/>
          <w:lang w:eastAsia="pl-PL"/>
        </w:rPr>
        <w:t>a</w:t>
      </w:r>
      <w:r w:rsidR="00DF5E82" w:rsidRPr="003710C8">
        <w:rPr>
          <w:rFonts w:ascii="Times New Roman" w:eastAsiaTheme="minorEastAsia" w:hAnsi="Times New Roman"/>
          <w:color w:val="000000" w:themeColor="text1"/>
          <w:sz w:val="24"/>
          <w:szCs w:val="24"/>
          <w:lang w:eastAsia="pl-PL"/>
        </w:rPr>
        <w:t xml:space="preserve"> niezbędnych zmian systemowych umożliwiających utworzenie na zasadach rynkowych lokalnych obszarów zrównoważonych energetycznie,</w:t>
      </w:r>
    </w:p>
    <w:p w14:paraId="1D4E8157" w14:textId="0FD10578" w:rsidR="009063EC" w:rsidRPr="003710C8" w:rsidRDefault="00A83137" w:rsidP="0086585E">
      <w:pPr>
        <w:pStyle w:val="Akapitzlist"/>
        <w:numPr>
          <w:ilvl w:val="0"/>
          <w:numId w:val="1"/>
        </w:numPr>
        <w:spacing w:after="0" w:line="360" w:lineRule="auto"/>
        <w:ind w:left="426" w:hanging="426"/>
        <w:contextualSpacing w:val="0"/>
        <w:jc w:val="both"/>
        <w:rPr>
          <w:rFonts w:ascii="Times New Roman" w:eastAsiaTheme="minorEastAsia" w:hAnsi="Times New Roman"/>
          <w:color w:val="000000" w:themeColor="text1"/>
          <w:sz w:val="24"/>
          <w:szCs w:val="24"/>
          <w:lang w:eastAsia="pl-PL"/>
        </w:rPr>
      </w:pPr>
      <w:r w:rsidRPr="003710C8">
        <w:rPr>
          <w:rFonts w:ascii="Times New Roman" w:eastAsiaTheme="minorEastAsia" w:hAnsi="Times New Roman"/>
          <w:color w:val="000000" w:themeColor="text1"/>
          <w:sz w:val="24"/>
          <w:szCs w:val="24"/>
          <w:lang w:eastAsia="pl-PL"/>
        </w:rPr>
        <w:t>d</w:t>
      </w:r>
      <w:r w:rsidR="00DF5E82" w:rsidRPr="003710C8">
        <w:rPr>
          <w:rFonts w:ascii="Times New Roman" w:eastAsiaTheme="minorEastAsia" w:hAnsi="Times New Roman"/>
          <w:color w:val="000000" w:themeColor="text1"/>
          <w:sz w:val="24"/>
          <w:szCs w:val="24"/>
          <w:lang w:eastAsia="pl-PL"/>
        </w:rPr>
        <w:t>okonanie zmian usprawniających działanie systemu</w:t>
      </w:r>
      <w:r w:rsidR="009063EC" w:rsidRPr="003710C8">
        <w:rPr>
          <w:rFonts w:ascii="Times New Roman" w:eastAsiaTheme="minorEastAsia" w:hAnsi="Times New Roman"/>
          <w:color w:val="000000" w:themeColor="text1"/>
          <w:sz w:val="24"/>
          <w:szCs w:val="24"/>
          <w:lang w:eastAsia="pl-PL"/>
        </w:rPr>
        <w:t xml:space="preserve"> </w:t>
      </w:r>
      <w:r w:rsidR="00DF5E82" w:rsidRPr="003710C8">
        <w:rPr>
          <w:rFonts w:ascii="Times New Roman" w:eastAsiaTheme="minorEastAsia" w:hAnsi="Times New Roman"/>
          <w:color w:val="000000" w:themeColor="text1"/>
          <w:sz w:val="24"/>
          <w:szCs w:val="24"/>
          <w:lang w:eastAsia="pl-PL"/>
        </w:rPr>
        <w:t xml:space="preserve">aukcyjnego w </w:t>
      </w:r>
      <w:r w:rsidR="00FB49CE" w:rsidRPr="003710C8">
        <w:rPr>
          <w:rFonts w:ascii="Times New Roman" w:eastAsiaTheme="minorEastAsia" w:hAnsi="Times New Roman"/>
          <w:color w:val="000000" w:themeColor="text1"/>
          <w:sz w:val="24"/>
          <w:szCs w:val="24"/>
          <w:lang w:eastAsia="pl-PL"/>
        </w:rPr>
        <w:t>odniesieniu</w:t>
      </w:r>
      <w:r w:rsidR="00DF5E82" w:rsidRPr="003710C8">
        <w:rPr>
          <w:rFonts w:ascii="Times New Roman" w:eastAsiaTheme="minorEastAsia" w:hAnsi="Times New Roman"/>
          <w:color w:val="000000" w:themeColor="text1"/>
          <w:sz w:val="24"/>
          <w:szCs w:val="24"/>
          <w:lang w:eastAsia="pl-PL"/>
        </w:rPr>
        <w:t xml:space="preserve"> między innymi do</w:t>
      </w:r>
      <w:r w:rsidR="009063EC" w:rsidRPr="003710C8">
        <w:rPr>
          <w:rFonts w:ascii="Times New Roman" w:eastAsiaTheme="minorEastAsia" w:hAnsi="Times New Roman"/>
          <w:color w:val="000000" w:themeColor="text1"/>
          <w:sz w:val="24"/>
          <w:szCs w:val="24"/>
          <w:lang w:eastAsia="pl-PL"/>
        </w:rPr>
        <w:t xml:space="preserve"> podziału </w:t>
      </w:r>
      <w:r w:rsidR="00DF5E82" w:rsidRPr="003710C8">
        <w:rPr>
          <w:rFonts w:ascii="Times New Roman" w:eastAsiaTheme="minorEastAsia" w:hAnsi="Times New Roman"/>
          <w:color w:val="000000" w:themeColor="text1"/>
          <w:sz w:val="24"/>
          <w:szCs w:val="24"/>
          <w:lang w:eastAsia="pl-PL"/>
        </w:rPr>
        <w:t xml:space="preserve">na tzw. </w:t>
      </w:r>
      <w:r w:rsidR="009063EC" w:rsidRPr="003710C8">
        <w:rPr>
          <w:rFonts w:ascii="Times New Roman" w:eastAsiaTheme="minorEastAsia" w:hAnsi="Times New Roman"/>
          <w:color w:val="000000" w:themeColor="text1"/>
          <w:sz w:val="24"/>
          <w:szCs w:val="24"/>
          <w:lang w:eastAsia="pl-PL"/>
        </w:rPr>
        <w:t>koszyki,</w:t>
      </w:r>
    </w:p>
    <w:p w14:paraId="7F4BE749" w14:textId="02507906" w:rsidR="009063EC" w:rsidRPr="003710C8" w:rsidRDefault="00A83137" w:rsidP="0086585E">
      <w:pPr>
        <w:pStyle w:val="Akapitzlist"/>
        <w:numPr>
          <w:ilvl w:val="0"/>
          <w:numId w:val="1"/>
        </w:numPr>
        <w:spacing w:after="0" w:line="360" w:lineRule="auto"/>
        <w:ind w:left="426" w:hanging="426"/>
        <w:contextualSpacing w:val="0"/>
        <w:jc w:val="both"/>
        <w:rPr>
          <w:rFonts w:ascii="Times New Roman" w:eastAsiaTheme="minorEastAsia" w:hAnsi="Times New Roman"/>
          <w:color w:val="000000" w:themeColor="text1"/>
          <w:sz w:val="24"/>
          <w:szCs w:val="24"/>
          <w:lang w:eastAsia="pl-PL"/>
        </w:rPr>
      </w:pPr>
      <w:r w:rsidRPr="003710C8">
        <w:rPr>
          <w:rFonts w:ascii="Times New Roman" w:eastAsiaTheme="minorEastAsia" w:hAnsi="Times New Roman"/>
          <w:color w:val="000000" w:themeColor="text1"/>
          <w:sz w:val="24"/>
          <w:szCs w:val="24"/>
          <w:lang w:eastAsia="pl-PL"/>
        </w:rPr>
        <w:t>l</w:t>
      </w:r>
      <w:r w:rsidR="009063EC" w:rsidRPr="003710C8">
        <w:rPr>
          <w:rFonts w:ascii="Times New Roman" w:eastAsiaTheme="minorEastAsia" w:hAnsi="Times New Roman"/>
          <w:color w:val="000000" w:themeColor="text1"/>
          <w:sz w:val="24"/>
          <w:szCs w:val="24"/>
          <w:lang w:eastAsia="pl-PL"/>
        </w:rPr>
        <w:t>ikwidacja zbędnych elementów zawartych w oświadczeniach składanych przez wytwó</w:t>
      </w:r>
      <w:r w:rsidR="00DF5E82" w:rsidRPr="003710C8">
        <w:rPr>
          <w:rFonts w:ascii="Times New Roman" w:eastAsiaTheme="minorEastAsia" w:hAnsi="Times New Roman"/>
          <w:color w:val="000000" w:themeColor="text1"/>
          <w:sz w:val="24"/>
          <w:szCs w:val="24"/>
          <w:lang w:eastAsia="pl-PL"/>
        </w:rPr>
        <w:t>rców energii w instalacjach OZE,</w:t>
      </w:r>
    </w:p>
    <w:p w14:paraId="62604EE5" w14:textId="0E4FB689" w:rsidR="00DF5E82" w:rsidRPr="003710C8" w:rsidRDefault="00A83137" w:rsidP="0086585E">
      <w:pPr>
        <w:pStyle w:val="Akapitzlist"/>
        <w:numPr>
          <w:ilvl w:val="0"/>
          <w:numId w:val="1"/>
        </w:numPr>
        <w:spacing w:after="0" w:line="360" w:lineRule="auto"/>
        <w:ind w:left="426" w:hanging="426"/>
        <w:contextualSpacing w:val="0"/>
        <w:jc w:val="both"/>
        <w:rPr>
          <w:rFonts w:ascii="Times New Roman" w:eastAsiaTheme="minorEastAsia" w:hAnsi="Times New Roman"/>
          <w:color w:val="000000" w:themeColor="text1"/>
          <w:sz w:val="24"/>
          <w:szCs w:val="24"/>
          <w:lang w:eastAsia="pl-PL"/>
        </w:rPr>
      </w:pPr>
      <w:r w:rsidRPr="003710C8">
        <w:rPr>
          <w:rFonts w:ascii="Times New Roman" w:eastAsiaTheme="minorEastAsia" w:hAnsi="Times New Roman"/>
          <w:color w:val="000000" w:themeColor="text1"/>
          <w:sz w:val="24"/>
          <w:szCs w:val="24"/>
          <w:lang w:eastAsia="pl-PL"/>
        </w:rPr>
        <w:t>z</w:t>
      </w:r>
      <w:r w:rsidR="00DF5E82" w:rsidRPr="003710C8">
        <w:rPr>
          <w:rFonts w:ascii="Times New Roman" w:eastAsiaTheme="minorEastAsia" w:hAnsi="Times New Roman"/>
          <w:color w:val="000000" w:themeColor="text1"/>
          <w:sz w:val="24"/>
          <w:szCs w:val="24"/>
          <w:lang w:eastAsia="pl-PL"/>
        </w:rPr>
        <w:t>aproponowanie systemowych zmian wsparcia OZE polegających na wprowadzeniu, obok systemu aukcyjnego, przyjaznego dla odbiorców końco</w:t>
      </w:r>
      <w:r w:rsidR="0017607D" w:rsidRPr="003710C8">
        <w:rPr>
          <w:rFonts w:ascii="Times New Roman" w:eastAsiaTheme="minorEastAsia" w:hAnsi="Times New Roman"/>
          <w:color w:val="000000" w:themeColor="text1"/>
          <w:sz w:val="24"/>
          <w:szCs w:val="24"/>
          <w:lang w:eastAsia="pl-PL"/>
        </w:rPr>
        <w:t xml:space="preserve">wych </w:t>
      </w:r>
      <w:r w:rsidR="0017607D" w:rsidRPr="003710C8">
        <w:rPr>
          <w:rFonts w:ascii="Times New Roman" w:eastAsiaTheme="minorEastAsia" w:hAnsi="Times New Roman"/>
          <w:color w:val="000000" w:themeColor="text1"/>
          <w:sz w:val="24"/>
          <w:szCs w:val="24"/>
          <w:lang w:eastAsia="pl-PL"/>
        </w:rPr>
        <w:lastRenderedPageBreak/>
        <w:t xml:space="preserve">energii systemu </w:t>
      </w:r>
      <w:proofErr w:type="spellStart"/>
      <w:r w:rsidR="00F24B37" w:rsidRPr="009C7FE7">
        <w:rPr>
          <w:rFonts w:ascii="Times New Roman" w:eastAsiaTheme="minorEastAsia" w:hAnsi="Times New Roman"/>
          <w:i/>
          <w:color w:val="000000" w:themeColor="text1"/>
          <w:sz w:val="24"/>
          <w:szCs w:val="24"/>
          <w:lang w:eastAsia="pl-PL"/>
        </w:rPr>
        <w:t>f</w:t>
      </w:r>
      <w:r w:rsidR="00160350" w:rsidRPr="009C7FE7">
        <w:rPr>
          <w:rFonts w:ascii="Times New Roman" w:eastAsiaTheme="minorEastAsia" w:hAnsi="Times New Roman"/>
          <w:i/>
          <w:color w:val="000000" w:themeColor="text1"/>
          <w:sz w:val="24"/>
          <w:szCs w:val="24"/>
          <w:lang w:eastAsia="pl-PL"/>
        </w:rPr>
        <w:t>eed</w:t>
      </w:r>
      <w:proofErr w:type="spellEnd"/>
      <w:r w:rsidR="00F24B37" w:rsidRPr="009C7FE7">
        <w:rPr>
          <w:rFonts w:ascii="Times New Roman" w:eastAsiaTheme="minorEastAsia" w:hAnsi="Times New Roman"/>
          <w:i/>
          <w:color w:val="000000" w:themeColor="text1"/>
          <w:sz w:val="24"/>
          <w:szCs w:val="24"/>
          <w:lang w:eastAsia="pl-PL"/>
        </w:rPr>
        <w:t xml:space="preserve">-in </w:t>
      </w:r>
      <w:proofErr w:type="spellStart"/>
      <w:r w:rsidR="00F24B37" w:rsidRPr="009C7FE7">
        <w:rPr>
          <w:rFonts w:ascii="Times New Roman" w:eastAsiaTheme="minorEastAsia" w:hAnsi="Times New Roman"/>
          <w:i/>
          <w:color w:val="000000" w:themeColor="text1"/>
          <w:sz w:val="24"/>
          <w:szCs w:val="24"/>
          <w:lang w:eastAsia="pl-PL"/>
        </w:rPr>
        <w:t>premium</w:t>
      </w:r>
      <w:proofErr w:type="spellEnd"/>
      <w:r w:rsidR="00DF5E82" w:rsidRPr="003710C8">
        <w:rPr>
          <w:rFonts w:ascii="Times New Roman" w:eastAsiaTheme="minorEastAsia" w:hAnsi="Times New Roman"/>
          <w:color w:val="000000" w:themeColor="text1"/>
          <w:sz w:val="24"/>
          <w:szCs w:val="24"/>
          <w:lang w:eastAsia="pl-PL"/>
        </w:rPr>
        <w:t xml:space="preserve"> </w:t>
      </w:r>
      <w:r w:rsidR="00F24B37" w:rsidRPr="003710C8">
        <w:rPr>
          <w:rFonts w:ascii="Times New Roman" w:eastAsiaTheme="minorEastAsia" w:hAnsi="Times New Roman"/>
          <w:color w:val="000000" w:themeColor="text1"/>
          <w:sz w:val="24"/>
          <w:szCs w:val="24"/>
          <w:lang w:eastAsia="pl-PL"/>
        </w:rPr>
        <w:t>(</w:t>
      </w:r>
      <w:r w:rsidRPr="003710C8">
        <w:rPr>
          <w:rFonts w:ascii="Times New Roman" w:eastAsiaTheme="minorEastAsia" w:hAnsi="Times New Roman"/>
          <w:color w:val="000000" w:themeColor="text1"/>
          <w:sz w:val="24"/>
          <w:szCs w:val="24"/>
          <w:lang w:eastAsia="pl-PL"/>
        </w:rPr>
        <w:t>dalej „</w:t>
      </w:r>
      <w:r w:rsidR="00F24B37" w:rsidRPr="003710C8">
        <w:rPr>
          <w:rFonts w:ascii="Times New Roman" w:eastAsiaTheme="minorEastAsia" w:hAnsi="Times New Roman"/>
          <w:color w:val="000000" w:themeColor="text1"/>
          <w:sz w:val="24"/>
          <w:szCs w:val="24"/>
          <w:lang w:eastAsia="pl-PL"/>
        </w:rPr>
        <w:t>FIP</w:t>
      </w:r>
      <w:r w:rsidRPr="003710C8">
        <w:rPr>
          <w:rFonts w:ascii="Times New Roman" w:eastAsiaTheme="minorEastAsia" w:hAnsi="Times New Roman"/>
          <w:color w:val="000000" w:themeColor="text1"/>
          <w:sz w:val="24"/>
          <w:szCs w:val="24"/>
          <w:lang w:eastAsia="pl-PL"/>
        </w:rPr>
        <w:t>”</w:t>
      </w:r>
      <w:r w:rsidR="00F24B37" w:rsidRPr="003710C8">
        <w:rPr>
          <w:rFonts w:ascii="Times New Roman" w:eastAsiaTheme="minorEastAsia" w:hAnsi="Times New Roman"/>
          <w:color w:val="000000" w:themeColor="text1"/>
          <w:sz w:val="24"/>
          <w:szCs w:val="24"/>
          <w:lang w:eastAsia="pl-PL"/>
        </w:rPr>
        <w:t>)</w:t>
      </w:r>
      <w:r w:rsidR="00160350" w:rsidRPr="003710C8">
        <w:rPr>
          <w:rFonts w:ascii="Times New Roman" w:eastAsiaTheme="minorEastAsia" w:hAnsi="Times New Roman"/>
          <w:color w:val="000000" w:themeColor="text1"/>
          <w:sz w:val="24"/>
          <w:szCs w:val="24"/>
          <w:lang w:eastAsia="pl-PL"/>
        </w:rPr>
        <w:t xml:space="preserve"> albo </w:t>
      </w:r>
      <w:proofErr w:type="spellStart"/>
      <w:r w:rsidR="00160350" w:rsidRPr="009C7FE7">
        <w:rPr>
          <w:rFonts w:ascii="Times New Roman" w:eastAsiaTheme="minorEastAsia" w:hAnsi="Times New Roman"/>
          <w:i/>
          <w:color w:val="000000" w:themeColor="text1"/>
          <w:sz w:val="24"/>
          <w:szCs w:val="24"/>
          <w:lang w:eastAsia="pl-PL"/>
        </w:rPr>
        <w:t>feed</w:t>
      </w:r>
      <w:proofErr w:type="spellEnd"/>
      <w:r w:rsidR="00160350" w:rsidRPr="009C7FE7">
        <w:rPr>
          <w:rFonts w:ascii="Times New Roman" w:eastAsiaTheme="minorEastAsia" w:hAnsi="Times New Roman"/>
          <w:i/>
          <w:color w:val="000000" w:themeColor="text1"/>
          <w:sz w:val="24"/>
          <w:szCs w:val="24"/>
          <w:lang w:eastAsia="pl-PL"/>
        </w:rPr>
        <w:t>-in-</w:t>
      </w:r>
      <w:proofErr w:type="spellStart"/>
      <w:r w:rsidR="00160350" w:rsidRPr="009C7FE7">
        <w:rPr>
          <w:rFonts w:ascii="Times New Roman" w:eastAsiaTheme="minorEastAsia" w:hAnsi="Times New Roman"/>
          <w:i/>
          <w:color w:val="000000" w:themeColor="text1"/>
          <w:sz w:val="24"/>
          <w:szCs w:val="24"/>
          <w:lang w:eastAsia="pl-PL"/>
        </w:rPr>
        <w:t>tariff</w:t>
      </w:r>
      <w:proofErr w:type="spellEnd"/>
      <w:r w:rsidR="00160350" w:rsidRPr="003710C8">
        <w:rPr>
          <w:rFonts w:ascii="Times New Roman" w:eastAsiaTheme="minorEastAsia" w:hAnsi="Times New Roman"/>
          <w:color w:val="000000" w:themeColor="text1"/>
          <w:sz w:val="24"/>
          <w:szCs w:val="24"/>
          <w:lang w:eastAsia="pl-PL"/>
        </w:rPr>
        <w:t xml:space="preserve"> (</w:t>
      </w:r>
      <w:r w:rsidRPr="003710C8">
        <w:rPr>
          <w:rFonts w:ascii="Times New Roman" w:eastAsiaTheme="minorEastAsia" w:hAnsi="Times New Roman"/>
          <w:color w:val="000000" w:themeColor="text1"/>
          <w:sz w:val="24"/>
          <w:szCs w:val="24"/>
          <w:lang w:eastAsia="pl-PL"/>
        </w:rPr>
        <w:t>dalej „</w:t>
      </w:r>
      <w:r w:rsidR="00160350" w:rsidRPr="003710C8">
        <w:rPr>
          <w:rFonts w:ascii="Times New Roman" w:eastAsiaTheme="minorEastAsia" w:hAnsi="Times New Roman"/>
          <w:color w:val="000000" w:themeColor="text1"/>
          <w:sz w:val="24"/>
          <w:szCs w:val="24"/>
          <w:lang w:eastAsia="pl-PL"/>
        </w:rPr>
        <w:t>FIT</w:t>
      </w:r>
      <w:r w:rsidRPr="003710C8">
        <w:rPr>
          <w:rFonts w:ascii="Times New Roman" w:eastAsiaTheme="minorEastAsia" w:hAnsi="Times New Roman"/>
          <w:color w:val="000000" w:themeColor="text1"/>
          <w:sz w:val="24"/>
          <w:szCs w:val="24"/>
          <w:lang w:eastAsia="pl-PL"/>
        </w:rPr>
        <w:t>”</w:t>
      </w:r>
      <w:r w:rsidR="00160350" w:rsidRPr="003710C8">
        <w:rPr>
          <w:rFonts w:ascii="Times New Roman" w:eastAsiaTheme="minorEastAsia" w:hAnsi="Times New Roman"/>
          <w:color w:val="000000" w:themeColor="text1"/>
          <w:sz w:val="24"/>
          <w:szCs w:val="24"/>
          <w:lang w:eastAsia="pl-PL"/>
        </w:rPr>
        <w:t xml:space="preserve">) </w:t>
      </w:r>
      <w:r w:rsidR="00DF5E82" w:rsidRPr="003710C8">
        <w:rPr>
          <w:rFonts w:ascii="Times New Roman" w:eastAsiaTheme="minorEastAsia" w:hAnsi="Times New Roman"/>
          <w:color w:val="000000" w:themeColor="text1"/>
          <w:sz w:val="24"/>
          <w:szCs w:val="24"/>
          <w:lang w:eastAsia="pl-PL"/>
        </w:rPr>
        <w:t>dla wytwórców energii ze źródeł odnawialnych dedykowanego dla mikro</w:t>
      </w:r>
      <w:r w:rsidR="00160350" w:rsidRPr="003710C8">
        <w:rPr>
          <w:rFonts w:ascii="Times New Roman" w:eastAsiaTheme="minorEastAsia" w:hAnsi="Times New Roman"/>
          <w:color w:val="000000" w:themeColor="text1"/>
          <w:sz w:val="24"/>
          <w:szCs w:val="24"/>
          <w:lang w:eastAsia="pl-PL"/>
        </w:rPr>
        <w:t>-</w:t>
      </w:r>
      <w:r w:rsidR="00DF5E82" w:rsidRPr="003710C8">
        <w:rPr>
          <w:rFonts w:ascii="Times New Roman" w:eastAsiaTheme="minorEastAsia" w:hAnsi="Times New Roman"/>
          <w:color w:val="000000" w:themeColor="text1"/>
          <w:sz w:val="24"/>
          <w:szCs w:val="24"/>
          <w:lang w:eastAsia="pl-PL"/>
        </w:rPr>
        <w:t xml:space="preserve"> i małych instalacji OZE</w:t>
      </w:r>
      <w:r w:rsidR="009C7FE7">
        <w:rPr>
          <w:rFonts w:ascii="Times New Roman" w:eastAsiaTheme="minorEastAsia" w:hAnsi="Times New Roman"/>
          <w:color w:val="000000" w:themeColor="text1"/>
          <w:sz w:val="24"/>
          <w:szCs w:val="24"/>
          <w:lang w:eastAsia="pl-PL"/>
        </w:rPr>
        <w:t>,</w:t>
      </w:r>
      <w:r w:rsidR="00DF5E82" w:rsidRPr="003710C8">
        <w:rPr>
          <w:rFonts w:ascii="Times New Roman" w:eastAsiaTheme="minorEastAsia" w:hAnsi="Times New Roman"/>
          <w:color w:val="000000" w:themeColor="text1"/>
          <w:sz w:val="24"/>
          <w:szCs w:val="24"/>
          <w:lang w:eastAsia="pl-PL"/>
        </w:rPr>
        <w:t xml:space="preserve"> wykorzys</w:t>
      </w:r>
      <w:r w:rsidR="00E95AFF">
        <w:rPr>
          <w:rFonts w:ascii="Times New Roman" w:eastAsiaTheme="minorEastAsia" w:hAnsi="Times New Roman"/>
          <w:color w:val="000000" w:themeColor="text1"/>
          <w:sz w:val="24"/>
          <w:szCs w:val="24"/>
          <w:lang w:eastAsia="pl-PL"/>
        </w:rPr>
        <w:t>t</w:t>
      </w:r>
      <w:r w:rsidR="00DF5E82" w:rsidRPr="003710C8">
        <w:rPr>
          <w:rFonts w:ascii="Times New Roman" w:eastAsiaTheme="minorEastAsia" w:hAnsi="Times New Roman"/>
          <w:color w:val="000000" w:themeColor="text1"/>
          <w:sz w:val="24"/>
          <w:szCs w:val="24"/>
          <w:lang w:eastAsia="pl-PL"/>
        </w:rPr>
        <w:t>ujących stabilne i przewidywalne źródła energii (</w:t>
      </w:r>
      <w:r w:rsidR="00F24B37" w:rsidRPr="003710C8">
        <w:rPr>
          <w:rFonts w:ascii="Times New Roman" w:eastAsiaTheme="minorEastAsia" w:hAnsi="Times New Roman"/>
          <w:color w:val="000000" w:themeColor="text1"/>
          <w:sz w:val="24"/>
          <w:szCs w:val="24"/>
          <w:lang w:eastAsia="pl-PL"/>
        </w:rPr>
        <w:t>hydroenergia</w:t>
      </w:r>
      <w:r w:rsidR="00DF5E82" w:rsidRPr="003710C8">
        <w:rPr>
          <w:rFonts w:ascii="Times New Roman" w:eastAsiaTheme="minorEastAsia" w:hAnsi="Times New Roman"/>
          <w:color w:val="000000" w:themeColor="text1"/>
          <w:sz w:val="24"/>
          <w:szCs w:val="24"/>
          <w:lang w:eastAsia="pl-PL"/>
        </w:rPr>
        <w:t xml:space="preserve">, biogaz, </w:t>
      </w:r>
      <w:r w:rsidR="0017607D" w:rsidRPr="003710C8">
        <w:rPr>
          <w:rFonts w:ascii="Times New Roman" w:eastAsiaTheme="minorEastAsia" w:hAnsi="Times New Roman"/>
          <w:color w:val="000000" w:themeColor="text1"/>
          <w:sz w:val="24"/>
          <w:szCs w:val="24"/>
          <w:lang w:eastAsia="pl-PL"/>
        </w:rPr>
        <w:t>biogaz rolniczy</w:t>
      </w:r>
      <w:r w:rsidR="00DF5E82" w:rsidRPr="003710C8">
        <w:rPr>
          <w:rFonts w:ascii="Times New Roman" w:eastAsiaTheme="minorEastAsia" w:hAnsi="Times New Roman"/>
          <w:color w:val="000000" w:themeColor="text1"/>
          <w:sz w:val="24"/>
          <w:szCs w:val="24"/>
          <w:lang w:eastAsia="pl-PL"/>
        </w:rPr>
        <w:t>) o mocy zainstalowanej mniejszej</w:t>
      </w:r>
      <w:r w:rsidR="00C44D52" w:rsidRPr="003710C8">
        <w:rPr>
          <w:rFonts w:ascii="Times New Roman" w:eastAsiaTheme="minorEastAsia" w:hAnsi="Times New Roman"/>
          <w:color w:val="000000" w:themeColor="text1"/>
          <w:sz w:val="24"/>
          <w:szCs w:val="24"/>
          <w:lang w:eastAsia="pl-PL"/>
        </w:rPr>
        <w:t xml:space="preserve"> niż</w:t>
      </w:r>
      <w:r w:rsidR="0086585E">
        <w:rPr>
          <w:rFonts w:ascii="Times New Roman" w:eastAsiaTheme="minorEastAsia" w:hAnsi="Times New Roman"/>
          <w:color w:val="000000" w:themeColor="text1"/>
          <w:sz w:val="24"/>
          <w:szCs w:val="24"/>
          <w:lang w:eastAsia="pl-PL"/>
        </w:rPr>
        <w:t xml:space="preserve"> 500 </w:t>
      </w:r>
      <w:r w:rsidR="00DF5E82" w:rsidRPr="003710C8">
        <w:rPr>
          <w:rFonts w:ascii="Times New Roman" w:eastAsiaTheme="minorEastAsia" w:hAnsi="Times New Roman"/>
          <w:color w:val="000000" w:themeColor="text1"/>
          <w:sz w:val="24"/>
          <w:szCs w:val="24"/>
          <w:lang w:eastAsia="pl-PL"/>
        </w:rPr>
        <w:t>kW</w:t>
      </w:r>
      <w:r w:rsidR="00F24B37" w:rsidRPr="003710C8">
        <w:rPr>
          <w:rFonts w:ascii="Times New Roman" w:eastAsiaTheme="minorEastAsia" w:hAnsi="Times New Roman"/>
          <w:color w:val="000000" w:themeColor="text1"/>
          <w:sz w:val="24"/>
          <w:szCs w:val="24"/>
          <w:lang w:eastAsia="pl-PL"/>
        </w:rPr>
        <w:t xml:space="preserve"> </w:t>
      </w:r>
      <w:r w:rsidR="00B956D6">
        <w:rPr>
          <w:rFonts w:ascii="Times New Roman" w:eastAsiaTheme="minorEastAsia" w:hAnsi="Times New Roman"/>
          <w:color w:val="000000" w:themeColor="text1"/>
          <w:sz w:val="24"/>
          <w:szCs w:val="24"/>
          <w:lang w:eastAsia="pl-PL"/>
        </w:rPr>
        <w:t>–</w:t>
      </w:r>
      <w:r w:rsidR="00F24B37" w:rsidRPr="003710C8">
        <w:rPr>
          <w:rFonts w:ascii="Times New Roman" w:eastAsiaTheme="minorEastAsia" w:hAnsi="Times New Roman"/>
          <w:color w:val="000000" w:themeColor="text1"/>
          <w:sz w:val="24"/>
          <w:szCs w:val="24"/>
          <w:lang w:eastAsia="pl-PL"/>
        </w:rPr>
        <w:t xml:space="preserve"> FIT oraz o mocy nie mniejszej niż 500 kW i mniejszej niż 1 MW – FIP.</w:t>
      </w:r>
    </w:p>
    <w:p w14:paraId="07B9B098" w14:textId="13195A52" w:rsidR="002A4646" w:rsidRPr="003710C8" w:rsidRDefault="00673769" w:rsidP="00701821">
      <w:pPr>
        <w:spacing w:before="120" w:line="360" w:lineRule="auto"/>
        <w:jc w:val="both"/>
        <w:rPr>
          <w:rFonts w:ascii="Times New Roman" w:eastAsia="Calibri" w:hAnsi="Times New Roman"/>
          <w:color w:val="000000" w:themeColor="text1"/>
          <w:sz w:val="24"/>
          <w:szCs w:val="24"/>
        </w:rPr>
      </w:pPr>
      <w:r w:rsidRPr="003710C8">
        <w:rPr>
          <w:rFonts w:ascii="Times New Roman" w:hAnsi="Times New Roman"/>
          <w:color w:val="000000" w:themeColor="text1"/>
          <w:sz w:val="24"/>
          <w:szCs w:val="24"/>
        </w:rPr>
        <w:t xml:space="preserve">W zakresie zmian wprowadzanych w art. </w:t>
      </w:r>
      <w:r w:rsidR="009C7FE7">
        <w:rPr>
          <w:rFonts w:ascii="Times New Roman" w:hAnsi="Times New Roman"/>
          <w:color w:val="000000" w:themeColor="text1"/>
          <w:sz w:val="24"/>
          <w:szCs w:val="24"/>
        </w:rPr>
        <w:t>3</w:t>
      </w:r>
      <w:r w:rsidRPr="003710C8">
        <w:rPr>
          <w:rFonts w:ascii="Times New Roman" w:hAnsi="Times New Roman"/>
          <w:color w:val="000000" w:themeColor="text1"/>
          <w:sz w:val="24"/>
          <w:szCs w:val="24"/>
        </w:rPr>
        <w:t xml:space="preserve"> </w:t>
      </w:r>
      <w:r w:rsidR="0030146A" w:rsidRPr="003710C8">
        <w:rPr>
          <w:rFonts w:ascii="Times New Roman" w:hAnsi="Times New Roman"/>
          <w:color w:val="000000" w:themeColor="text1"/>
          <w:sz w:val="24"/>
          <w:szCs w:val="24"/>
        </w:rPr>
        <w:t xml:space="preserve">ustawy należy podkreślić, </w:t>
      </w:r>
      <w:r w:rsidR="00A83137" w:rsidRPr="003710C8">
        <w:rPr>
          <w:rFonts w:ascii="Times New Roman" w:hAnsi="Times New Roman"/>
          <w:color w:val="000000" w:themeColor="text1"/>
          <w:sz w:val="24"/>
          <w:szCs w:val="24"/>
        </w:rPr>
        <w:t xml:space="preserve">że </w:t>
      </w:r>
      <w:r w:rsidR="009C7FE7" w:rsidRPr="003710C8">
        <w:rPr>
          <w:rFonts w:ascii="Times New Roman" w:eastAsia="Calibri" w:hAnsi="Times New Roman"/>
          <w:color w:val="000000" w:themeColor="text1"/>
          <w:sz w:val="24"/>
          <w:szCs w:val="24"/>
        </w:rPr>
        <w:t xml:space="preserve">zaproponowane </w:t>
      </w:r>
      <w:r w:rsidR="0030146A" w:rsidRPr="003710C8">
        <w:rPr>
          <w:rFonts w:ascii="Times New Roman" w:eastAsia="Calibri" w:hAnsi="Times New Roman"/>
          <w:color w:val="000000" w:themeColor="text1"/>
          <w:sz w:val="24"/>
          <w:szCs w:val="24"/>
        </w:rPr>
        <w:t xml:space="preserve">zmiany mają </w:t>
      </w:r>
      <w:r w:rsidR="002A4646" w:rsidRPr="003710C8">
        <w:rPr>
          <w:rFonts w:ascii="Times New Roman" w:eastAsia="Calibri" w:hAnsi="Times New Roman"/>
          <w:color w:val="000000" w:themeColor="text1"/>
          <w:sz w:val="24"/>
          <w:szCs w:val="24"/>
        </w:rPr>
        <w:t xml:space="preserve">na celu </w:t>
      </w:r>
      <w:r w:rsidR="0030146A" w:rsidRPr="003710C8">
        <w:rPr>
          <w:rFonts w:ascii="Times New Roman" w:eastAsia="Calibri" w:hAnsi="Times New Roman"/>
          <w:color w:val="000000" w:themeColor="text1"/>
          <w:sz w:val="24"/>
          <w:szCs w:val="24"/>
        </w:rPr>
        <w:t xml:space="preserve">realizację </w:t>
      </w:r>
      <w:r w:rsidR="002A4646" w:rsidRPr="003710C8">
        <w:rPr>
          <w:rFonts w:ascii="Times New Roman" w:eastAsia="Calibri" w:hAnsi="Times New Roman"/>
          <w:color w:val="000000" w:themeColor="text1"/>
          <w:sz w:val="24"/>
          <w:szCs w:val="24"/>
        </w:rPr>
        <w:t>celu OZE na 2020 r</w:t>
      </w:r>
      <w:r w:rsidR="0086585E">
        <w:rPr>
          <w:rFonts w:ascii="Times New Roman" w:eastAsia="Calibri" w:hAnsi="Times New Roman"/>
          <w:color w:val="000000" w:themeColor="text1"/>
          <w:sz w:val="24"/>
          <w:szCs w:val="24"/>
        </w:rPr>
        <w:t>. W </w:t>
      </w:r>
      <w:r w:rsidR="0030146A" w:rsidRPr="003710C8">
        <w:rPr>
          <w:rFonts w:ascii="Times New Roman" w:eastAsia="Calibri" w:hAnsi="Times New Roman"/>
          <w:color w:val="000000" w:themeColor="text1"/>
          <w:sz w:val="24"/>
          <w:szCs w:val="24"/>
        </w:rPr>
        <w:t xml:space="preserve">tym miejscu należy podkreślić, iż </w:t>
      </w:r>
      <w:r w:rsidR="004C1B28">
        <w:rPr>
          <w:rFonts w:ascii="Times New Roman" w:eastAsia="Calibri" w:hAnsi="Times New Roman"/>
          <w:color w:val="000000" w:themeColor="text1"/>
          <w:sz w:val="24"/>
          <w:szCs w:val="24"/>
        </w:rPr>
        <w:t>zauważono</w:t>
      </w:r>
      <w:r w:rsidR="0030146A" w:rsidRPr="003710C8">
        <w:rPr>
          <w:rFonts w:ascii="Times New Roman" w:eastAsia="Calibri" w:hAnsi="Times New Roman"/>
          <w:color w:val="000000" w:themeColor="text1"/>
          <w:sz w:val="24"/>
          <w:szCs w:val="24"/>
        </w:rPr>
        <w:t xml:space="preserve"> duże zaniepokojenie środowisk lokalnych, które </w:t>
      </w:r>
      <w:r w:rsidR="00A83137" w:rsidRPr="003710C8">
        <w:rPr>
          <w:rFonts w:ascii="Times New Roman" w:eastAsia="Calibri" w:hAnsi="Times New Roman"/>
          <w:color w:val="000000" w:themeColor="text1"/>
          <w:sz w:val="24"/>
          <w:szCs w:val="24"/>
        </w:rPr>
        <w:t>alarmowały</w:t>
      </w:r>
      <w:r w:rsidR="003710C8" w:rsidRPr="003710C8">
        <w:rPr>
          <w:rFonts w:ascii="Times New Roman" w:eastAsia="Calibri" w:hAnsi="Times New Roman"/>
          <w:color w:val="000000" w:themeColor="text1"/>
          <w:sz w:val="24"/>
          <w:szCs w:val="24"/>
        </w:rPr>
        <w:t xml:space="preserve"> </w:t>
      </w:r>
      <w:r w:rsidR="002A4646" w:rsidRPr="003710C8">
        <w:rPr>
          <w:rFonts w:ascii="Times New Roman" w:eastAsia="Calibri" w:hAnsi="Times New Roman"/>
          <w:color w:val="000000" w:themeColor="text1"/>
          <w:sz w:val="24"/>
          <w:szCs w:val="24"/>
        </w:rPr>
        <w:t xml:space="preserve">o </w:t>
      </w:r>
      <w:proofErr w:type="spellStart"/>
      <w:r w:rsidR="0030146A" w:rsidRPr="003710C8">
        <w:rPr>
          <w:rFonts w:ascii="Times New Roman" w:eastAsia="Calibri" w:hAnsi="Times New Roman"/>
          <w:color w:val="000000" w:themeColor="text1"/>
          <w:sz w:val="24"/>
          <w:szCs w:val="24"/>
        </w:rPr>
        <w:t>ponadwskaźnikow</w:t>
      </w:r>
      <w:r w:rsidR="00A83137" w:rsidRPr="003710C8">
        <w:rPr>
          <w:rFonts w:ascii="Times New Roman" w:eastAsia="Calibri" w:hAnsi="Times New Roman"/>
          <w:color w:val="000000" w:themeColor="text1"/>
          <w:sz w:val="24"/>
          <w:szCs w:val="24"/>
        </w:rPr>
        <w:t>y</w:t>
      </w:r>
      <w:r w:rsidR="002A4646" w:rsidRPr="003710C8">
        <w:rPr>
          <w:rFonts w:ascii="Times New Roman" w:eastAsia="Calibri" w:hAnsi="Times New Roman"/>
          <w:color w:val="000000" w:themeColor="text1"/>
          <w:sz w:val="24"/>
          <w:szCs w:val="24"/>
        </w:rPr>
        <w:t>m</w:t>
      </w:r>
      <w:proofErr w:type="spellEnd"/>
      <w:r w:rsidR="0086585E">
        <w:rPr>
          <w:rFonts w:ascii="Times New Roman" w:eastAsia="Calibri" w:hAnsi="Times New Roman"/>
          <w:color w:val="000000" w:themeColor="text1"/>
          <w:sz w:val="24"/>
          <w:szCs w:val="24"/>
        </w:rPr>
        <w:t xml:space="preserve"> i </w:t>
      </w:r>
      <w:r w:rsidR="0030146A" w:rsidRPr="003710C8">
        <w:rPr>
          <w:rFonts w:ascii="Times New Roman" w:eastAsia="Calibri" w:hAnsi="Times New Roman"/>
          <w:color w:val="000000" w:themeColor="text1"/>
          <w:sz w:val="24"/>
          <w:szCs w:val="24"/>
        </w:rPr>
        <w:t>chaotyczn</w:t>
      </w:r>
      <w:r w:rsidR="00A83137" w:rsidRPr="003710C8">
        <w:rPr>
          <w:rFonts w:ascii="Times New Roman" w:eastAsia="Calibri" w:hAnsi="Times New Roman"/>
          <w:color w:val="000000" w:themeColor="text1"/>
          <w:sz w:val="24"/>
          <w:szCs w:val="24"/>
        </w:rPr>
        <w:t>y</w:t>
      </w:r>
      <w:r w:rsidR="002A4646" w:rsidRPr="003710C8">
        <w:rPr>
          <w:rFonts w:ascii="Times New Roman" w:eastAsia="Calibri" w:hAnsi="Times New Roman"/>
          <w:color w:val="000000" w:themeColor="text1"/>
          <w:sz w:val="24"/>
          <w:szCs w:val="24"/>
        </w:rPr>
        <w:t>m</w:t>
      </w:r>
      <w:r w:rsidR="0030146A" w:rsidRPr="003710C8">
        <w:rPr>
          <w:rFonts w:ascii="Times New Roman" w:eastAsia="Calibri" w:hAnsi="Times New Roman"/>
          <w:color w:val="000000" w:themeColor="text1"/>
          <w:sz w:val="24"/>
          <w:szCs w:val="24"/>
        </w:rPr>
        <w:t xml:space="preserve"> rozw</w:t>
      </w:r>
      <w:r w:rsidR="002A4646" w:rsidRPr="003710C8">
        <w:rPr>
          <w:rFonts w:ascii="Times New Roman" w:eastAsia="Calibri" w:hAnsi="Times New Roman"/>
          <w:color w:val="000000" w:themeColor="text1"/>
          <w:sz w:val="24"/>
          <w:szCs w:val="24"/>
        </w:rPr>
        <w:t>oju</w:t>
      </w:r>
      <w:r w:rsidR="0030146A" w:rsidRPr="003710C8">
        <w:rPr>
          <w:rFonts w:ascii="Times New Roman" w:eastAsia="Calibri" w:hAnsi="Times New Roman"/>
          <w:color w:val="000000" w:themeColor="text1"/>
          <w:sz w:val="24"/>
          <w:szCs w:val="24"/>
        </w:rPr>
        <w:t xml:space="preserve"> sektora energetyki wiatrowej. Należy także wskazać, iż intencją w zakresie dotyczącym zmian ustawy z dnia 20 maja 2016 r.</w:t>
      </w:r>
      <w:r w:rsidR="003710C8" w:rsidRPr="003710C8">
        <w:rPr>
          <w:rFonts w:ascii="Times New Roman" w:eastAsia="Calibri" w:hAnsi="Times New Roman"/>
          <w:color w:val="000000" w:themeColor="text1"/>
          <w:sz w:val="24"/>
          <w:szCs w:val="24"/>
        </w:rPr>
        <w:t xml:space="preserve"> </w:t>
      </w:r>
      <w:r w:rsidR="0086585E">
        <w:rPr>
          <w:rFonts w:ascii="Times New Roman" w:eastAsia="Calibri" w:hAnsi="Times New Roman"/>
          <w:color w:val="000000" w:themeColor="text1"/>
          <w:sz w:val="24"/>
          <w:szCs w:val="24"/>
        </w:rPr>
        <w:t>o </w:t>
      </w:r>
      <w:r w:rsidR="0030146A" w:rsidRPr="003710C8">
        <w:rPr>
          <w:rFonts w:ascii="Times New Roman" w:eastAsia="Calibri" w:hAnsi="Times New Roman"/>
          <w:color w:val="000000" w:themeColor="text1"/>
          <w:sz w:val="24"/>
          <w:szCs w:val="24"/>
        </w:rPr>
        <w:t>inwestycjach w zakresie elektrowni wiatrowych (Dz. U. poz. 961)</w:t>
      </w:r>
      <w:r w:rsidR="00701E5D" w:rsidRPr="003710C8">
        <w:rPr>
          <w:rFonts w:ascii="Times New Roman" w:eastAsia="Calibri" w:hAnsi="Times New Roman"/>
          <w:color w:val="000000" w:themeColor="text1"/>
          <w:sz w:val="24"/>
          <w:szCs w:val="24"/>
        </w:rPr>
        <w:t>, zwan</w:t>
      </w:r>
      <w:r w:rsidR="00067C04" w:rsidRPr="003710C8">
        <w:rPr>
          <w:rFonts w:ascii="Times New Roman" w:eastAsia="Calibri" w:hAnsi="Times New Roman"/>
          <w:color w:val="000000" w:themeColor="text1"/>
          <w:sz w:val="24"/>
          <w:szCs w:val="24"/>
        </w:rPr>
        <w:t>ej</w:t>
      </w:r>
      <w:r w:rsidR="00701E5D" w:rsidRPr="003710C8">
        <w:rPr>
          <w:rFonts w:ascii="Times New Roman" w:eastAsia="Calibri" w:hAnsi="Times New Roman"/>
          <w:color w:val="000000" w:themeColor="text1"/>
          <w:sz w:val="24"/>
          <w:szCs w:val="24"/>
        </w:rPr>
        <w:t xml:space="preserve"> dalej „ustawą</w:t>
      </w:r>
      <w:r w:rsidR="003710C8" w:rsidRPr="003710C8">
        <w:rPr>
          <w:rFonts w:ascii="Times New Roman" w:eastAsia="Calibri" w:hAnsi="Times New Roman"/>
          <w:color w:val="000000" w:themeColor="text1"/>
          <w:sz w:val="24"/>
          <w:szCs w:val="24"/>
        </w:rPr>
        <w:t xml:space="preserve"> </w:t>
      </w:r>
      <w:r w:rsidR="00701E5D" w:rsidRPr="003710C8">
        <w:rPr>
          <w:rFonts w:ascii="Times New Roman" w:eastAsia="Calibri" w:hAnsi="Times New Roman"/>
          <w:color w:val="000000" w:themeColor="text1"/>
          <w:sz w:val="24"/>
          <w:szCs w:val="24"/>
        </w:rPr>
        <w:t>o inwestycjach”,</w:t>
      </w:r>
      <w:r w:rsidR="0030146A" w:rsidRPr="003710C8">
        <w:rPr>
          <w:rFonts w:ascii="Times New Roman" w:eastAsia="Calibri" w:hAnsi="Times New Roman"/>
          <w:color w:val="000000" w:themeColor="text1"/>
          <w:sz w:val="24"/>
          <w:szCs w:val="24"/>
        </w:rPr>
        <w:t xml:space="preserve"> nie jest</w:t>
      </w:r>
      <w:r w:rsidR="00A83137" w:rsidRPr="003710C8">
        <w:rPr>
          <w:rFonts w:ascii="Times New Roman" w:eastAsia="Calibri" w:hAnsi="Times New Roman"/>
          <w:color w:val="000000" w:themeColor="text1"/>
          <w:sz w:val="24"/>
          <w:szCs w:val="24"/>
        </w:rPr>
        <w:t xml:space="preserve"> </w:t>
      </w:r>
      <w:r w:rsidR="0030146A" w:rsidRPr="003710C8">
        <w:rPr>
          <w:rFonts w:ascii="Times New Roman" w:eastAsia="Calibri" w:hAnsi="Times New Roman"/>
          <w:color w:val="000000" w:themeColor="text1"/>
          <w:sz w:val="24"/>
          <w:szCs w:val="24"/>
        </w:rPr>
        <w:t>zmiana podstawowego kryterium odległościowego</w:t>
      </w:r>
      <w:r w:rsidR="00A83137" w:rsidRPr="003710C8">
        <w:rPr>
          <w:rFonts w:ascii="Times New Roman" w:eastAsia="Calibri" w:hAnsi="Times New Roman"/>
          <w:color w:val="000000" w:themeColor="text1"/>
          <w:sz w:val="24"/>
          <w:szCs w:val="24"/>
        </w:rPr>
        <w:t xml:space="preserve">, </w:t>
      </w:r>
      <w:r w:rsidR="0030146A" w:rsidRPr="003710C8">
        <w:rPr>
          <w:rFonts w:ascii="Times New Roman" w:eastAsia="Calibri" w:hAnsi="Times New Roman"/>
          <w:color w:val="000000" w:themeColor="text1"/>
          <w:sz w:val="24"/>
          <w:szCs w:val="24"/>
        </w:rPr>
        <w:t>tzw. „10h”, którego to kryterium odległościowego niniejsza inicjatywa legislacyjna nie zmienia. Dalej wskazać należy, iż celem jest</w:t>
      </w:r>
      <w:r w:rsidR="00580743" w:rsidRPr="003710C8">
        <w:rPr>
          <w:rFonts w:ascii="Times New Roman" w:eastAsia="Calibri" w:hAnsi="Times New Roman"/>
          <w:color w:val="000000" w:themeColor="text1"/>
          <w:sz w:val="24"/>
          <w:szCs w:val="24"/>
        </w:rPr>
        <w:t>,</w:t>
      </w:r>
      <w:r w:rsidR="0030146A" w:rsidRPr="003710C8">
        <w:rPr>
          <w:rFonts w:ascii="Times New Roman" w:eastAsia="Calibri" w:hAnsi="Times New Roman"/>
          <w:color w:val="000000" w:themeColor="text1"/>
          <w:sz w:val="24"/>
          <w:szCs w:val="24"/>
        </w:rPr>
        <w:t xml:space="preserve"> </w:t>
      </w:r>
      <w:r w:rsidR="00580743" w:rsidRPr="003710C8">
        <w:rPr>
          <w:rFonts w:ascii="Times New Roman" w:eastAsia="Calibri" w:hAnsi="Times New Roman"/>
          <w:color w:val="000000" w:themeColor="text1"/>
          <w:sz w:val="24"/>
          <w:szCs w:val="24"/>
        </w:rPr>
        <w:t>a</w:t>
      </w:r>
      <w:r w:rsidR="0030146A" w:rsidRPr="003710C8">
        <w:rPr>
          <w:rFonts w:ascii="Times New Roman" w:eastAsia="Calibri" w:hAnsi="Times New Roman"/>
          <w:color w:val="000000" w:themeColor="text1"/>
          <w:sz w:val="24"/>
          <w:szCs w:val="24"/>
        </w:rPr>
        <w:t xml:space="preserve">by ustawodawstwo polskie, w tym w szczególności ustawy </w:t>
      </w:r>
      <w:r w:rsidR="00580743" w:rsidRPr="003710C8">
        <w:rPr>
          <w:rFonts w:ascii="Times New Roman" w:eastAsia="Calibri" w:hAnsi="Times New Roman"/>
          <w:color w:val="000000" w:themeColor="text1"/>
          <w:sz w:val="24"/>
          <w:szCs w:val="24"/>
        </w:rPr>
        <w:t>OZE</w:t>
      </w:r>
      <w:r w:rsidR="0030146A" w:rsidRPr="003710C8">
        <w:rPr>
          <w:rFonts w:ascii="Times New Roman" w:eastAsia="Calibri" w:hAnsi="Times New Roman"/>
          <w:color w:val="000000" w:themeColor="text1"/>
          <w:sz w:val="24"/>
          <w:szCs w:val="24"/>
        </w:rPr>
        <w:t>, był</w:t>
      </w:r>
      <w:r w:rsidR="0086585E">
        <w:rPr>
          <w:rFonts w:ascii="Times New Roman" w:eastAsia="Calibri" w:hAnsi="Times New Roman"/>
          <w:color w:val="000000" w:themeColor="text1"/>
          <w:sz w:val="24"/>
          <w:szCs w:val="24"/>
        </w:rPr>
        <w:t>y przepisami pozwalającymi na w </w:t>
      </w:r>
      <w:r w:rsidR="0030146A" w:rsidRPr="003710C8">
        <w:rPr>
          <w:rFonts w:ascii="Times New Roman" w:eastAsia="Calibri" w:hAnsi="Times New Roman"/>
          <w:color w:val="000000" w:themeColor="text1"/>
          <w:sz w:val="24"/>
          <w:szCs w:val="24"/>
        </w:rPr>
        <w:t>pełni kontrolowalny rozwój sektora energetyki odnawialnej, w tym także sektora energetyki wiatrowej</w:t>
      </w:r>
      <w:r w:rsidR="00A83137" w:rsidRPr="003710C8">
        <w:rPr>
          <w:rFonts w:ascii="Times New Roman" w:eastAsia="Calibri" w:hAnsi="Times New Roman"/>
          <w:color w:val="000000" w:themeColor="text1"/>
          <w:sz w:val="24"/>
          <w:szCs w:val="24"/>
        </w:rPr>
        <w:t xml:space="preserve">. </w:t>
      </w:r>
      <w:r w:rsidR="0042045D">
        <w:rPr>
          <w:rFonts w:ascii="Times New Roman" w:eastAsia="Calibri" w:hAnsi="Times New Roman"/>
          <w:color w:val="000000" w:themeColor="text1"/>
          <w:sz w:val="24"/>
          <w:szCs w:val="24"/>
        </w:rPr>
        <w:t>Zauważa się także</w:t>
      </w:r>
      <w:r w:rsidR="0030146A" w:rsidRPr="003710C8">
        <w:rPr>
          <w:rFonts w:ascii="Times New Roman" w:eastAsia="Calibri" w:hAnsi="Times New Roman"/>
          <w:color w:val="000000" w:themeColor="text1"/>
          <w:sz w:val="24"/>
          <w:szCs w:val="24"/>
        </w:rPr>
        <w:t xml:space="preserve"> </w:t>
      </w:r>
      <w:r w:rsidR="00F3657D" w:rsidRPr="003710C8">
        <w:rPr>
          <w:rFonts w:ascii="Times New Roman" w:eastAsia="Calibri" w:hAnsi="Times New Roman"/>
          <w:color w:val="000000" w:themeColor="text1"/>
          <w:sz w:val="24"/>
          <w:szCs w:val="24"/>
        </w:rPr>
        <w:t>napływające sygnały</w:t>
      </w:r>
      <w:r w:rsidR="0086585E">
        <w:rPr>
          <w:rFonts w:ascii="Times New Roman" w:eastAsia="Calibri" w:hAnsi="Times New Roman"/>
          <w:color w:val="000000" w:themeColor="text1"/>
          <w:sz w:val="24"/>
          <w:szCs w:val="24"/>
        </w:rPr>
        <w:t xml:space="preserve"> obywateli w </w:t>
      </w:r>
      <w:r w:rsidR="0030146A" w:rsidRPr="003710C8">
        <w:rPr>
          <w:rFonts w:ascii="Times New Roman" w:eastAsia="Calibri" w:hAnsi="Times New Roman"/>
          <w:color w:val="000000" w:themeColor="text1"/>
          <w:sz w:val="24"/>
          <w:szCs w:val="24"/>
        </w:rPr>
        <w:t xml:space="preserve">zakresie dotyczącym rozwoju oraz funkcjonowania sektora odnawialnych źródeł energii, jak również </w:t>
      </w:r>
      <w:r w:rsidR="00F3657D" w:rsidRPr="003710C8">
        <w:rPr>
          <w:rFonts w:ascii="Times New Roman" w:eastAsia="Calibri" w:hAnsi="Times New Roman"/>
          <w:color w:val="000000" w:themeColor="text1"/>
          <w:sz w:val="24"/>
          <w:szCs w:val="24"/>
        </w:rPr>
        <w:t xml:space="preserve">kwestie dotyczące konieczności zapewnienia bezpiecznej eksploatacji elektrowni </w:t>
      </w:r>
      <w:r w:rsidR="0030146A" w:rsidRPr="003710C8">
        <w:rPr>
          <w:rFonts w:ascii="Times New Roman" w:eastAsia="Calibri" w:hAnsi="Times New Roman"/>
          <w:color w:val="000000" w:themeColor="text1"/>
          <w:sz w:val="24"/>
          <w:szCs w:val="24"/>
        </w:rPr>
        <w:t>wiatrowych</w:t>
      </w:r>
      <w:r w:rsidR="00F3657D" w:rsidRPr="003710C8">
        <w:rPr>
          <w:rFonts w:ascii="Times New Roman" w:eastAsia="Calibri" w:hAnsi="Times New Roman"/>
          <w:color w:val="000000" w:themeColor="text1"/>
          <w:sz w:val="24"/>
          <w:szCs w:val="24"/>
        </w:rPr>
        <w:t>.</w:t>
      </w:r>
      <w:r w:rsidR="0030146A" w:rsidRPr="003710C8">
        <w:rPr>
          <w:rFonts w:ascii="Times New Roman" w:eastAsia="Calibri" w:hAnsi="Times New Roman"/>
          <w:color w:val="000000" w:themeColor="text1"/>
          <w:sz w:val="24"/>
          <w:szCs w:val="24"/>
        </w:rPr>
        <w:t xml:space="preserve"> </w:t>
      </w:r>
    </w:p>
    <w:p w14:paraId="21347FFB" w14:textId="31943A25" w:rsidR="00231699" w:rsidRPr="003710C8" w:rsidRDefault="00A32ADB" w:rsidP="00701821">
      <w:pPr>
        <w:spacing w:before="120" w:line="360" w:lineRule="auto"/>
        <w:jc w:val="both"/>
        <w:rPr>
          <w:rFonts w:ascii="Times New Roman" w:eastAsia="Calibri" w:hAnsi="Times New Roman"/>
          <w:color w:val="000000" w:themeColor="text1"/>
          <w:sz w:val="24"/>
          <w:szCs w:val="24"/>
        </w:rPr>
      </w:pPr>
      <w:r w:rsidRPr="003710C8">
        <w:rPr>
          <w:rFonts w:ascii="Times New Roman" w:eastAsia="Calibri" w:hAnsi="Times New Roman"/>
          <w:color w:val="000000" w:themeColor="text1"/>
          <w:sz w:val="24"/>
          <w:szCs w:val="24"/>
        </w:rPr>
        <w:t>Ze względu na niebezpieczeństwo następstwa</w:t>
      </w:r>
      <w:r w:rsidR="007D74BD" w:rsidRPr="003710C8">
        <w:rPr>
          <w:rFonts w:ascii="Times New Roman" w:eastAsia="Calibri" w:hAnsi="Times New Roman"/>
          <w:color w:val="000000" w:themeColor="text1"/>
          <w:sz w:val="24"/>
          <w:szCs w:val="24"/>
        </w:rPr>
        <w:t xml:space="preserve"> awarii elektrowni wiatrowej </w:t>
      </w:r>
      <w:r w:rsidRPr="003710C8">
        <w:rPr>
          <w:rFonts w:ascii="Times New Roman" w:eastAsia="Calibri" w:hAnsi="Times New Roman"/>
          <w:color w:val="000000" w:themeColor="text1"/>
          <w:sz w:val="24"/>
          <w:szCs w:val="24"/>
        </w:rPr>
        <w:t xml:space="preserve">konieczne jest dopuszczenie </w:t>
      </w:r>
      <w:r w:rsidR="0030146A" w:rsidRPr="003710C8">
        <w:rPr>
          <w:rFonts w:ascii="Times New Roman" w:eastAsia="Calibri" w:hAnsi="Times New Roman"/>
          <w:color w:val="000000" w:themeColor="text1"/>
          <w:sz w:val="24"/>
          <w:szCs w:val="24"/>
        </w:rPr>
        <w:t xml:space="preserve">możliwości </w:t>
      </w:r>
      <w:r w:rsidR="007D74BD" w:rsidRPr="003710C8">
        <w:rPr>
          <w:rFonts w:ascii="Times New Roman" w:eastAsia="Calibri" w:hAnsi="Times New Roman"/>
          <w:color w:val="000000" w:themeColor="text1"/>
          <w:sz w:val="24"/>
          <w:szCs w:val="24"/>
        </w:rPr>
        <w:t xml:space="preserve">przeprowadzenia </w:t>
      </w:r>
      <w:r w:rsidR="0030146A" w:rsidRPr="003710C8">
        <w:rPr>
          <w:rFonts w:ascii="Times New Roman" w:eastAsia="Calibri" w:hAnsi="Times New Roman"/>
          <w:color w:val="000000" w:themeColor="text1"/>
          <w:sz w:val="24"/>
          <w:szCs w:val="24"/>
        </w:rPr>
        <w:t xml:space="preserve">modernizacji </w:t>
      </w:r>
      <w:r w:rsidR="007D74BD" w:rsidRPr="003710C8">
        <w:rPr>
          <w:rFonts w:ascii="Times New Roman" w:eastAsia="Calibri" w:hAnsi="Times New Roman"/>
          <w:color w:val="000000" w:themeColor="text1"/>
          <w:sz w:val="24"/>
          <w:szCs w:val="24"/>
        </w:rPr>
        <w:t xml:space="preserve">tych </w:t>
      </w:r>
      <w:r w:rsidR="0030146A" w:rsidRPr="003710C8">
        <w:rPr>
          <w:rFonts w:ascii="Times New Roman" w:eastAsia="Calibri" w:hAnsi="Times New Roman"/>
          <w:color w:val="000000" w:themeColor="text1"/>
          <w:sz w:val="24"/>
          <w:szCs w:val="24"/>
        </w:rPr>
        <w:t>instalacj</w:t>
      </w:r>
      <w:r w:rsidR="007D74BD" w:rsidRPr="003710C8">
        <w:rPr>
          <w:rFonts w:ascii="Times New Roman" w:eastAsia="Calibri" w:hAnsi="Times New Roman"/>
          <w:color w:val="000000" w:themeColor="text1"/>
          <w:sz w:val="24"/>
          <w:szCs w:val="24"/>
        </w:rPr>
        <w:t>i</w:t>
      </w:r>
      <w:r w:rsidR="0030146A" w:rsidRPr="003710C8">
        <w:rPr>
          <w:rFonts w:ascii="Times New Roman" w:eastAsia="Calibri" w:hAnsi="Times New Roman"/>
          <w:color w:val="000000" w:themeColor="text1"/>
          <w:sz w:val="24"/>
          <w:szCs w:val="24"/>
        </w:rPr>
        <w:t>.</w:t>
      </w:r>
    </w:p>
    <w:p w14:paraId="61C9BEA6" w14:textId="06E7204C" w:rsidR="00E95AFF" w:rsidRDefault="00231699" w:rsidP="00701821">
      <w:pPr>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 xml:space="preserve">Na przestrzeni lat 2005–2016 nastąpił dynamiczny rozwój sektora energetyki odnawialnej, osiągając sumaryczną moc zainstalowaną na poziomie 8.538,347 MW </w:t>
      </w:r>
      <w:r w:rsidR="0042045D">
        <w:rPr>
          <w:rFonts w:ascii="Times New Roman" w:hAnsi="Times New Roman"/>
          <w:color w:val="000000" w:themeColor="text1"/>
          <w:sz w:val="24"/>
          <w:szCs w:val="24"/>
        </w:rPr>
        <w:t xml:space="preserve">na dzień </w:t>
      </w:r>
      <w:r w:rsidRPr="003710C8">
        <w:rPr>
          <w:rFonts w:ascii="Times New Roman" w:hAnsi="Times New Roman"/>
          <w:color w:val="000000" w:themeColor="text1"/>
          <w:sz w:val="24"/>
          <w:szCs w:val="24"/>
        </w:rPr>
        <w:t>30 września 2017 roku.</w:t>
      </w:r>
      <w:r w:rsidR="003710C8" w:rsidRPr="003710C8">
        <w:rPr>
          <w:rFonts w:ascii="Times New Roman" w:hAnsi="Times New Roman"/>
          <w:color w:val="000000" w:themeColor="text1"/>
          <w:sz w:val="24"/>
          <w:szCs w:val="24"/>
        </w:rPr>
        <w:t xml:space="preserve"> </w:t>
      </w:r>
    </w:p>
    <w:p w14:paraId="0C92E0F1" w14:textId="6BCEC971" w:rsidR="00231699" w:rsidRPr="003710C8" w:rsidRDefault="00231699" w:rsidP="00E95AFF">
      <w:pPr>
        <w:spacing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W tym okresie technologią, która rozwijała się najbardziej dynamicznie</w:t>
      </w:r>
      <w:r w:rsidR="00E95AFF">
        <w:rPr>
          <w:rFonts w:ascii="Times New Roman" w:hAnsi="Times New Roman"/>
          <w:color w:val="000000" w:themeColor="text1"/>
          <w:sz w:val="24"/>
          <w:szCs w:val="24"/>
        </w:rPr>
        <w:t>,</w:t>
      </w:r>
      <w:r w:rsidRPr="003710C8">
        <w:rPr>
          <w:rFonts w:ascii="Times New Roman" w:hAnsi="Times New Roman"/>
          <w:color w:val="000000" w:themeColor="text1"/>
          <w:sz w:val="24"/>
          <w:szCs w:val="24"/>
        </w:rPr>
        <w:t xml:space="preserve"> była energetyka wiatrowa. Obecnie moc zainstalowana w tych instalacjach wynosi 5.848,671 MW, co stanowi </w:t>
      </w:r>
      <w:r w:rsidR="004234D9" w:rsidRPr="003710C8">
        <w:rPr>
          <w:rFonts w:ascii="Times New Roman" w:hAnsi="Times New Roman"/>
          <w:color w:val="000000" w:themeColor="text1"/>
          <w:sz w:val="24"/>
          <w:szCs w:val="24"/>
        </w:rPr>
        <w:t>niespełna 69</w:t>
      </w:r>
      <w:r w:rsidRPr="003710C8">
        <w:rPr>
          <w:rFonts w:ascii="Times New Roman" w:hAnsi="Times New Roman"/>
          <w:color w:val="000000" w:themeColor="text1"/>
          <w:sz w:val="24"/>
          <w:szCs w:val="24"/>
        </w:rPr>
        <w:t>% całkowitej mocy zainstalowanej w OZE. Jak w każdym przypadku infrastrukturalnych inwestycji sektorowych, rozwojowi energetyki wiatrowej towarzyszył sprzeciw lokalnych społeczności, które wskazywały obawy o zagrożenie zdrowia lub życia.</w:t>
      </w:r>
    </w:p>
    <w:p w14:paraId="2773A2E2" w14:textId="076DA0A8" w:rsidR="00231699" w:rsidRPr="003710C8" w:rsidRDefault="00231699" w:rsidP="00701821">
      <w:pPr>
        <w:pStyle w:val="NormalnyWeb"/>
        <w:spacing w:before="120" w:beforeAutospacing="0" w:after="0" w:afterAutospacing="0" w:line="360" w:lineRule="auto"/>
        <w:jc w:val="both"/>
        <w:textAlignment w:val="baseline"/>
        <w:rPr>
          <w:color w:val="000000" w:themeColor="text1"/>
        </w:rPr>
      </w:pPr>
      <w:r w:rsidRPr="003710C8">
        <w:rPr>
          <w:color w:val="000000" w:themeColor="text1"/>
        </w:rPr>
        <w:lastRenderedPageBreak/>
        <w:t xml:space="preserve">W ocenie </w:t>
      </w:r>
      <w:r w:rsidR="0042045D">
        <w:rPr>
          <w:color w:val="000000" w:themeColor="text1"/>
        </w:rPr>
        <w:t>projektodawcy,</w:t>
      </w:r>
      <w:r w:rsidRPr="003710C8">
        <w:rPr>
          <w:color w:val="000000" w:themeColor="text1"/>
        </w:rPr>
        <w:t xml:space="preserve"> </w:t>
      </w:r>
      <w:r w:rsidR="00A32ADB" w:rsidRPr="003710C8">
        <w:rPr>
          <w:color w:val="000000" w:themeColor="text1"/>
        </w:rPr>
        <w:t>dotychczasowe</w:t>
      </w:r>
      <w:r w:rsidRPr="003710C8">
        <w:rPr>
          <w:color w:val="000000" w:themeColor="text1"/>
        </w:rPr>
        <w:t xml:space="preserve"> zasad</w:t>
      </w:r>
      <w:r w:rsidR="00A32ADB" w:rsidRPr="003710C8">
        <w:rPr>
          <w:color w:val="000000" w:themeColor="text1"/>
        </w:rPr>
        <w:t>y</w:t>
      </w:r>
      <w:r w:rsidRPr="003710C8">
        <w:rPr>
          <w:color w:val="000000" w:themeColor="text1"/>
        </w:rPr>
        <w:t xml:space="preserve"> dotycząc</w:t>
      </w:r>
      <w:r w:rsidR="00A32ADB" w:rsidRPr="003710C8">
        <w:rPr>
          <w:color w:val="000000" w:themeColor="text1"/>
        </w:rPr>
        <w:t>e</w:t>
      </w:r>
      <w:r w:rsidRPr="003710C8">
        <w:rPr>
          <w:color w:val="000000" w:themeColor="text1"/>
        </w:rPr>
        <w:t xml:space="preserve"> lokowania inwestycji wiatrowych</w:t>
      </w:r>
      <w:r w:rsidR="003710C8" w:rsidRPr="003710C8">
        <w:rPr>
          <w:color w:val="000000" w:themeColor="text1"/>
        </w:rPr>
        <w:t xml:space="preserve"> </w:t>
      </w:r>
      <w:r w:rsidRPr="003710C8">
        <w:rPr>
          <w:color w:val="000000" w:themeColor="text1"/>
        </w:rPr>
        <w:t>w Polsce</w:t>
      </w:r>
      <w:r w:rsidR="00A32ADB" w:rsidRPr="003710C8">
        <w:rPr>
          <w:color w:val="000000" w:themeColor="text1"/>
        </w:rPr>
        <w:t xml:space="preserve"> </w:t>
      </w:r>
      <w:r w:rsidRPr="003710C8">
        <w:rPr>
          <w:color w:val="000000" w:themeColor="text1"/>
        </w:rPr>
        <w:t xml:space="preserve">nie </w:t>
      </w:r>
      <w:r w:rsidR="00A32ADB" w:rsidRPr="003710C8">
        <w:rPr>
          <w:color w:val="000000" w:themeColor="text1"/>
        </w:rPr>
        <w:t xml:space="preserve">obejmują </w:t>
      </w:r>
      <w:r w:rsidRPr="003710C8">
        <w:rPr>
          <w:color w:val="000000" w:themeColor="text1"/>
        </w:rPr>
        <w:t>w</w:t>
      </w:r>
      <w:r w:rsidR="0086585E">
        <w:rPr>
          <w:color w:val="000000" w:themeColor="text1"/>
        </w:rPr>
        <w:t>szystkich aspektów związanych z </w:t>
      </w:r>
      <w:r w:rsidRPr="003710C8">
        <w:rPr>
          <w:color w:val="000000" w:themeColor="text1"/>
        </w:rPr>
        <w:t xml:space="preserve">funkcjonowaniem elektrowni wiatrowych, jak chociażby istotnej kwestii zagwarantowania dzierżawcy przywrócenia udostępnionej działki do stanu niepogorszonego, po zakończeniu eksploatacji elektrowni wiatrowej. </w:t>
      </w:r>
    </w:p>
    <w:p w14:paraId="1D830209" w14:textId="74848329" w:rsidR="00231699" w:rsidRPr="003710C8" w:rsidRDefault="00231699" w:rsidP="00701821">
      <w:pPr>
        <w:pStyle w:val="NormalnyWeb"/>
        <w:spacing w:before="120" w:beforeAutospacing="0" w:after="0" w:afterAutospacing="0" w:line="360" w:lineRule="auto"/>
        <w:jc w:val="both"/>
        <w:textAlignment w:val="baseline"/>
        <w:rPr>
          <w:color w:val="000000" w:themeColor="text1"/>
        </w:rPr>
      </w:pPr>
      <w:r w:rsidRPr="003710C8">
        <w:rPr>
          <w:color w:val="000000" w:themeColor="text1"/>
        </w:rPr>
        <w:t xml:space="preserve">W ocenie </w:t>
      </w:r>
      <w:r w:rsidR="0042045D">
        <w:rPr>
          <w:color w:val="000000" w:themeColor="text1"/>
        </w:rPr>
        <w:t xml:space="preserve">projektodawcy, </w:t>
      </w:r>
      <w:r w:rsidRPr="003710C8">
        <w:rPr>
          <w:color w:val="000000" w:themeColor="text1"/>
        </w:rPr>
        <w:t>przepis</w:t>
      </w:r>
      <w:r w:rsidR="002A4646" w:rsidRPr="003710C8">
        <w:rPr>
          <w:color w:val="000000" w:themeColor="text1"/>
        </w:rPr>
        <w:t>y</w:t>
      </w:r>
      <w:r w:rsidRPr="003710C8">
        <w:rPr>
          <w:color w:val="000000" w:themeColor="text1"/>
        </w:rPr>
        <w:t xml:space="preserve"> wprowadz</w:t>
      </w:r>
      <w:r w:rsidR="002A4646" w:rsidRPr="003710C8">
        <w:rPr>
          <w:color w:val="000000" w:themeColor="text1"/>
        </w:rPr>
        <w:t>ane</w:t>
      </w:r>
      <w:r w:rsidRPr="003710C8">
        <w:rPr>
          <w:color w:val="000000" w:themeColor="text1"/>
        </w:rPr>
        <w:t xml:space="preserve"> </w:t>
      </w:r>
      <w:r w:rsidR="002A4646" w:rsidRPr="003710C8">
        <w:rPr>
          <w:color w:val="000000" w:themeColor="text1"/>
        </w:rPr>
        <w:t>w ustawie maj</w:t>
      </w:r>
      <w:r w:rsidR="00E95AFF">
        <w:rPr>
          <w:color w:val="000000" w:themeColor="text1"/>
        </w:rPr>
        <w:t>ą</w:t>
      </w:r>
      <w:r w:rsidR="002A4646" w:rsidRPr="003710C8">
        <w:rPr>
          <w:color w:val="000000" w:themeColor="text1"/>
        </w:rPr>
        <w:t xml:space="preserve"> na </w:t>
      </w:r>
      <w:r w:rsidRPr="003710C8">
        <w:rPr>
          <w:color w:val="000000" w:themeColor="text1"/>
        </w:rPr>
        <w:t>celu usystematyzowani</w:t>
      </w:r>
      <w:r w:rsidR="002A4646" w:rsidRPr="003710C8">
        <w:rPr>
          <w:color w:val="000000" w:themeColor="text1"/>
        </w:rPr>
        <w:t>e</w:t>
      </w:r>
      <w:r w:rsidR="003710C8" w:rsidRPr="003710C8">
        <w:rPr>
          <w:color w:val="000000" w:themeColor="text1"/>
        </w:rPr>
        <w:t xml:space="preserve"> </w:t>
      </w:r>
      <w:r w:rsidRPr="003710C8">
        <w:rPr>
          <w:color w:val="000000" w:themeColor="text1"/>
        </w:rPr>
        <w:t xml:space="preserve">i </w:t>
      </w:r>
      <w:r w:rsidR="002A4646" w:rsidRPr="003710C8">
        <w:rPr>
          <w:color w:val="000000" w:themeColor="text1"/>
        </w:rPr>
        <w:t>unifikację</w:t>
      </w:r>
      <w:r w:rsidR="003710C8" w:rsidRPr="003710C8">
        <w:rPr>
          <w:color w:val="000000" w:themeColor="text1"/>
        </w:rPr>
        <w:t xml:space="preserve"> </w:t>
      </w:r>
      <w:r w:rsidR="002A4646" w:rsidRPr="003710C8">
        <w:rPr>
          <w:color w:val="000000" w:themeColor="text1"/>
        </w:rPr>
        <w:t xml:space="preserve">w zakresie </w:t>
      </w:r>
      <w:r w:rsidRPr="003710C8">
        <w:rPr>
          <w:color w:val="000000" w:themeColor="text1"/>
        </w:rPr>
        <w:t xml:space="preserve">definicji części budowlanych oraz części technicznych elektrowni </w:t>
      </w:r>
      <w:r w:rsidR="002A4646" w:rsidRPr="003710C8">
        <w:rPr>
          <w:color w:val="000000" w:themeColor="text1"/>
        </w:rPr>
        <w:t xml:space="preserve">w celu </w:t>
      </w:r>
      <w:r w:rsidR="00A32ADB" w:rsidRPr="003710C8">
        <w:rPr>
          <w:color w:val="000000" w:themeColor="text1"/>
        </w:rPr>
        <w:t>zwiększenia bezpieczeństwa</w:t>
      </w:r>
      <w:r w:rsidR="002A4646" w:rsidRPr="003710C8">
        <w:rPr>
          <w:color w:val="000000" w:themeColor="text1"/>
        </w:rPr>
        <w:t xml:space="preserve">. </w:t>
      </w:r>
    </w:p>
    <w:p w14:paraId="64495775" w14:textId="2394B6AB" w:rsidR="001140E2" w:rsidRPr="003710C8" w:rsidRDefault="002C6FD1" w:rsidP="00701821">
      <w:pPr>
        <w:spacing w:before="120" w:line="360" w:lineRule="auto"/>
        <w:jc w:val="both"/>
        <w:rPr>
          <w:rFonts w:ascii="Times New Roman" w:hAnsi="Times New Roman"/>
          <w:color w:val="000000" w:themeColor="text1"/>
          <w:sz w:val="24"/>
          <w:szCs w:val="24"/>
        </w:rPr>
      </w:pPr>
      <w:r w:rsidRPr="003710C8">
        <w:rPr>
          <w:rFonts w:ascii="Times New Roman" w:eastAsia="Calibri" w:hAnsi="Times New Roman"/>
          <w:color w:val="000000" w:themeColor="text1"/>
          <w:sz w:val="24"/>
          <w:szCs w:val="24"/>
        </w:rPr>
        <w:t>Ponadto</w:t>
      </w:r>
      <w:r w:rsidR="00B60FC0" w:rsidRPr="003710C8">
        <w:rPr>
          <w:rFonts w:ascii="Times New Roman" w:eastAsia="Calibri" w:hAnsi="Times New Roman"/>
          <w:color w:val="000000" w:themeColor="text1"/>
          <w:sz w:val="24"/>
          <w:szCs w:val="24"/>
        </w:rPr>
        <w:t>,</w:t>
      </w:r>
      <w:r w:rsidR="001140E2" w:rsidRPr="003710C8">
        <w:rPr>
          <w:rFonts w:ascii="Times New Roman" w:eastAsia="Calibri" w:hAnsi="Times New Roman"/>
          <w:color w:val="000000" w:themeColor="text1"/>
          <w:sz w:val="24"/>
          <w:szCs w:val="24"/>
        </w:rPr>
        <w:t xml:space="preserve"> w celu wzmocnienia bezpieczeństwa interesów właścicieli gruntów</w:t>
      </w:r>
      <w:r w:rsidR="00F004A1" w:rsidRPr="003710C8">
        <w:rPr>
          <w:rFonts w:ascii="Times New Roman" w:eastAsia="Calibri" w:hAnsi="Times New Roman"/>
          <w:color w:val="000000" w:themeColor="text1"/>
          <w:sz w:val="24"/>
          <w:szCs w:val="24"/>
        </w:rPr>
        <w:t xml:space="preserve">, </w:t>
      </w:r>
      <w:r w:rsidR="00673769" w:rsidRPr="003710C8">
        <w:rPr>
          <w:rFonts w:ascii="Times New Roman" w:hAnsi="Times New Roman"/>
          <w:color w:val="000000" w:themeColor="text1"/>
          <w:sz w:val="24"/>
          <w:szCs w:val="24"/>
        </w:rPr>
        <w:t>zakłada się, iż do umów dopuszczających lokalizację elektrowni wiatrowej, które nie będą spełniały przesłanek z art. 659 albo przesłanek z art. 693 ustawy z dnia 23 kwietnia 1964 r.</w:t>
      </w:r>
      <w:r w:rsidR="003710C8" w:rsidRPr="003710C8">
        <w:rPr>
          <w:rFonts w:ascii="Times New Roman" w:hAnsi="Times New Roman"/>
          <w:color w:val="000000" w:themeColor="text1"/>
          <w:sz w:val="24"/>
          <w:szCs w:val="24"/>
        </w:rPr>
        <w:t xml:space="preserve"> </w:t>
      </w:r>
      <w:r w:rsidR="00E95AFF">
        <w:rPr>
          <w:rFonts w:ascii="Times New Roman" w:hAnsi="Times New Roman"/>
          <w:color w:val="000000" w:themeColor="text1"/>
          <w:sz w:val="24"/>
          <w:szCs w:val="24"/>
        </w:rPr>
        <w:t xml:space="preserve">– </w:t>
      </w:r>
      <w:r w:rsidR="00673769" w:rsidRPr="003710C8">
        <w:rPr>
          <w:rFonts w:ascii="Times New Roman" w:hAnsi="Times New Roman"/>
          <w:color w:val="000000" w:themeColor="text1"/>
          <w:sz w:val="24"/>
          <w:szCs w:val="24"/>
        </w:rPr>
        <w:t xml:space="preserve">Kodeks cywilny, stosuje się odpowiednio art. 675 oraz art. 677 tej ustawy. </w:t>
      </w:r>
    </w:p>
    <w:p w14:paraId="1EDC563B" w14:textId="540BB66F" w:rsidR="00673769" w:rsidRPr="003710C8" w:rsidRDefault="00673769" w:rsidP="00701821">
      <w:pPr>
        <w:widowControl/>
        <w:tabs>
          <w:tab w:val="left" w:pos="360"/>
        </w:tabs>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 xml:space="preserve">W zakresie zmian wprowadzanych w art. </w:t>
      </w:r>
      <w:r w:rsidR="0042045D">
        <w:rPr>
          <w:rFonts w:ascii="Times New Roman" w:hAnsi="Times New Roman"/>
          <w:color w:val="000000" w:themeColor="text1"/>
          <w:sz w:val="24"/>
          <w:szCs w:val="24"/>
        </w:rPr>
        <w:t>2</w:t>
      </w:r>
      <w:r w:rsidRPr="003710C8">
        <w:rPr>
          <w:rFonts w:ascii="Times New Roman" w:hAnsi="Times New Roman"/>
          <w:color w:val="000000" w:themeColor="text1"/>
          <w:sz w:val="24"/>
          <w:szCs w:val="24"/>
        </w:rPr>
        <w:t>, wejście w życie zmiany dotyczącej art. 3 pkt 3 ustawy</w:t>
      </w:r>
      <w:r w:rsidR="003710C8" w:rsidRPr="003710C8">
        <w:rPr>
          <w:rFonts w:ascii="Times New Roman" w:hAnsi="Times New Roman"/>
          <w:color w:val="000000" w:themeColor="text1"/>
          <w:sz w:val="24"/>
          <w:szCs w:val="24"/>
        </w:rPr>
        <w:t xml:space="preserve"> </w:t>
      </w:r>
      <w:r w:rsidR="006A5618" w:rsidRPr="003710C8">
        <w:rPr>
          <w:rFonts w:ascii="Times New Roman" w:hAnsi="Times New Roman"/>
          <w:color w:val="000000" w:themeColor="text1"/>
          <w:sz w:val="24"/>
          <w:szCs w:val="24"/>
        </w:rPr>
        <w:t xml:space="preserve">– </w:t>
      </w:r>
      <w:r w:rsidRPr="003710C8">
        <w:rPr>
          <w:rFonts w:ascii="Times New Roman" w:hAnsi="Times New Roman"/>
          <w:color w:val="000000" w:themeColor="text1"/>
          <w:sz w:val="24"/>
          <w:szCs w:val="24"/>
        </w:rPr>
        <w:t xml:space="preserve">Prawo budowlane, zawierającej definicję budowli oraz dotyczącej załącznika do tej ustawy, spowoduje </w:t>
      </w:r>
      <w:r w:rsidR="00E71859" w:rsidRPr="003710C8">
        <w:rPr>
          <w:rFonts w:ascii="Times New Roman" w:hAnsi="Times New Roman"/>
          <w:color w:val="000000" w:themeColor="text1"/>
          <w:sz w:val="24"/>
          <w:szCs w:val="24"/>
        </w:rPr>
        <w:t xml:space="preserve">wprowadzenie </w:t>
      </w:r>
      <w:r w:rsidR="00F514D6" w:rsidRPr="003710C8">
        <w:rPr>
          <w:rFonts w:ascii="Times New Roman" w:hAnsi="Times New Roman"/>
          <w:color w:val="000000" w:themeColor="text1"/>
          <w:sz w:val="24"/>
          <w:szCs w:val="24"/>
        </w:rPr>
        <w:t>jednolitych i przejrzystych zasad opodatkowania</w:t>
      </w:r>
      <w:r w:rsidRPr="003710C8">
        <w:rPr>
          <w:rFonts w:ascii="Times New Roman" w:hAnsi="Times New Roman"/>
          <w:color w:val="000000" w:themeColor="text1"/>
          <w:sz w:val="24"/>
          <w:szCs w:val="24"/>
        </w:rPr>
        <w:t xml:space="preserve"> podatkiem od nieruchomości</w:t>
      </w:r>
      <w:r w:rsidR="00F514D6" w:rsidRPr="003710C8">
        <w:rPr>
          <w:rFonts w:ascii="Times New Roman" w:hAnsi="Times New Roman"/>
          <w:color w:val="000000" w:themeColor="text1"/>
          <w:sz w:val="24"/>
          <w:szCs w:val="24"/>
        </w:rPr>
        <w:t>.</w:t>
      </w:r>
      <w:r w:rsidRPr="003710C8">
        <w:rPr>
          <w:rFonts w:ascii="Times New Roman" w:hAnsi="Times New Roman"/>
          <w:color w:val="000000" w:themeColor="text1"/>
          <w:sz w:val="24"/>
          <w:szCs w:val="24"/>
        </w:rPr>
        <w:t xml:space="preserve"> Zmiany w opodatkowaniu elektrowni wiatrowych </w:t>
      </w:r>
      <w:r w:rsidR="00F314AE" w:rsidRPr="003710C8">
        <w:rPr>
          <w:rFonts w:ascii="Times New Roman" w:hAnsi="Times New Roman"/>
          <w:color w:val="000000" w:themeColor="text1"/>
          <w:sz w:val="24"/>
          <w:szCs w:val="24"/>
        </w:rPr>
        <w:t xml:space="preserve">wejdą w </w:t>
      </w:r>
      <w:r w:rsidR="0086585E">
        <w:rPr>
          <w:rFonts w:ascii="Times New Roman" w:hAnsi="Times New Roman"/>
          <w:color w:val="000000" w:themeColor="text1"/>
          <w:sz w:val="24"/>
          <w:szCs w:val="24"/>
        </w:rPr>
        <w:t>ż</w:t>
      </w:r>
      <w:r w:rsidR="00F314AE" w:rsidRPr="003710C8">
        <w:rPr>
          <w:rFonts w:ascii="Times New Roman" w:hAnsi="Times New Roman"/>
          <w:color w:val="000000" w:themeColor="text1"/>
          <w:sz w:val="24"/>
          <w:szCs w:val="24"/>
        </w:rPr>
        <w:t xml:space="preserve">ycie z dniem następującym po dniu ogłoszenia ustawy, </w:t>
      </w:r>
      <w:r w:rsidR="003F2F3C" w:rsidRPr="003710C8">
        <w:rPr>
          <w:rFonts w:ascii="Times New Roman" w:hAnsi="Times New Roman"/>
          <w:color w:val="000000" w:themeColor="text1"/>
          <w:sz w:val="24"/>
          <w:szCs w:val="24"/>
        </w:rPr>
        <w:t xml:space="preserve">z mocą </w:t>
      </w:r>
      <w:r w:rsidRPr="003710C8">
        <w:rPr>
          <w:rFonts w:ascii="Times New Roman" w:hAnsi="Times New Roman"/>
          <w:color w:val="000000" w:themeColor="text1"/>
          <w:sz w:val="24"/>
          <w:szCs w:val="24"/>
        </w:rPr>
        <w:t xml:space="preserve">od </w:t>
      </w:r>
      <w:r w:rsidR="00F514D6" w:rsidRPr="003710C8">
        <w:rPr>
          <w:rFonts w:ascii="Times New Roman" w:hAnsi="Times New Roman"/>
          <w:color w:val="000000" w:themeColor="text1"/>
          <w:sz w:val="24"/>
          <w:szCs w:val="24"/>
        </w:rPr>
        <w:t>dnia 1 stycznia 2018</w:t>
      </w:r>
      <w:r w:rsidR="002C6FD1" w:rsidRPr="003710C8">
        <w:rPr>
          <w:rFonts w:ascii="Times New Roman" w:hAnsi="Times New Roman"/>
          <w:color w:val="000000" w:themeColor="text1"/>
          <w:sz w:val="24"/>
          <w:szCs w:val="24"/>
        </w:rPr>
        <w:t xml:space="preserve"> </w:t>
      </w:r>
      <w:r w:rsidR="00F514D6" w:rsidRPr="003710C8">
        <w:rPr>
          <w:rFonts w:ascii="Times New Roman" w:hAnsi="Times New Roman"/>
          <w:color w:val="000000" w:themeColor="text1"/>
          <w:sz w:val="24"/>
          <w:szCs w:val="24"/>
        </w:rPr>
        <w:t>r.</w:t>
      </w:r>
    </w:p>
    <w:p w14:paraId="45129EA5" w14:textId="674C2218" w:rsidR="00673769" w:rsidRPr="003710C8" w:rsidRDefault="00673769" w:rsidP="00701821">
      <w:pPr>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Ponadto</w:t>
      </w:r>
      <w:r w:rsidR="0042045D">
        <w:rPr>
          <w:rFonts w:ascii="Times New Roman" w:hAnsi="Times New Roman"/>
          <w:color w:val="000000" w:themeColor="text1"/>
          <w:sz w:val="24"/>
          <w:szCs w:val="24"/>
        </w:rPr>
        <w:t xml:space="preserve"> w art. 2 projektu</w:t>
      </w:r>
      <w:r w:rsidRPr="003710C8">
        <w:rPr>
          <w:rFonts w:ascii="Times New Roman" w:hAnsi="Times New Roman"/>
          <w:color w:val="000000" w:themeColor="text1"/>
          <w:sz w:val="24"/>
          <w:szCs w:val="24"/>
        </w:rPr>
        <w:t xml:space="preserve"> zaproponowano </w:t>
      </w:r>
      <w:r w:rsidR="006011CD" w:rsidRPr="003710C8">
        <w:rPr>
          <w:rFonts w:ascii="Times New Roman" w:hAnsi="Times New Roman"/>
          <w:color w:val="000000" w:themeColor="text1"/>
          <w:sz w:val="24"/>
          <w:szCs w:val="24"/>
        </w:rPr>
        <w:t>zmiany dostosowujące przepisy ustawy – Prawo budowl</w:t>
      </w:r>
      <w:r w:rsidR="00E95AFF">
        <w:rPr>
          <w:rFonts w:ascii="Times New Roman" w:hAnsi="Times New Roman"/>
          <w:color w:val="000000" w:themeColor="text1"/>
          <w:sz w:val="24"/>
          <w:szCs w:val="24"/>
        </w:rPr>
        <w:t>a</w:t>
      </w:r>
      <w:r w:rsidR="006011CD" w:rsidRPr="003710C8">
        <w:rPr>
          <w:rFonts w:ascii="Times New Roman" w:hAnsi="Times New Roman"/>
          <w:color w:val="000000" w:themeColor="text1"/>
          <w:sz w:val="24"/>
          <w:szCs w:val="24"/>
        </w:rPr>
        <w:t xml:space="preserve">ne do zmian w zakresie dotyczącym </w:t>
      </w:r>
      <w:proofErr w:type="spellStart"/>
      <w:r w:rsidR="006011CD" w:rsidRPr="003710C8">
        <w:rPr>
          <w:rFonts w:ascii="Times New Roman" w:hAnsi="Times New Roman"/>
          <w:color w:val="000000" w:themeColor="text1"/>
          <w:sz w:val="24"/>
          <w:szCs w:val="24"/>
        </w:rPr>
        <w:t>mikroinstalacji</w:t>
      </w:r>
      <w:proofErr w:type="spellEnd"/>
      <w:r w:rsidR="00B665A0" w:rsidRPr="003710C8">
        <w:rPr>
          <w:rFonts w:ascii="Times New Roman" w:hAnsi="Times New Roman"/>
          <w:color w:val="000000" w:themeColor="text1"/>
          <w:sz w:val="24"/>
          <w:szCs w:val="24"/>
        </w:rPr>
        <w:t xml:space="preserve"> (urządzeń fotowoltaicznych oraz </w:t>
      </w:r>
      <w:proofErr w:type="spellStart"/>
      <w:r w:rsidR="00B665A0" w:rsidRPr="003710C8">
        <w:rPr>
          <w:rFonts w:ascii="Times New Roman" w:hAnsi="Times New Roman"/>
          <w:color w:val="000000" w:themeColor="text1"/>
          <w:sz w:val="24"/>
          <w:szCs w:val="24"/>
        </w:rPr>
        <w:t>mik</w:t>
      </w:r>
      <w:r w:rsidR="0042045D">
        <w:rPr>
          <w:rFonts w:ascii="Times New Roman" w:hAnsi="Times New Roman"/>
          <w:color w:val="000000" w:themeColor="text1"/>
          <w:sz w:val="24"/>
          <w:szCs w:val="24"/>
        </w:rPr>
        <w:t>roinstalacji</w:t>
      </w:r>
      <w:proofErr w:type="spellEnd"/>
      <w:r w:rsidR="0042045D">
        <w:rPr>
          <w:rFonts w:ascii="Times New Roman" w:hAnsi="Times New Roman"/>
          <w:color w:val="000000" w:themeColor="text1"/>
          <w:sz w:val="24"/>
          <w:szCs w:val="24"/>
        </w:rPr>
        <w:t xml:space="preserve"> biogazu rolniczego</w:t>
      </w:r>
      <w:r w:rsidR="006011CD" w:rsidRPr="003710C8">
        <w:rPr>
          <w:rFonts w:ascii="Times New Roman" w:hAnsi="Times New Roman"/>
          <w:color w:val="000000" w:themeColor="text1"/>
          <w:sz w:val="24"/>
          <w:szCs w:val="24"/>
        </w:rPr>
        <w:t xml:space="preserve"> </w:t>
      </w:r>
      <w:r w:rsidR="00B665A0" w:rsidRPr="003710C8">
        <w:rPr>
          <w:rFonts w:ascii="Times New Roman" w:hAnsi="Times New Roman"/>
          <w:color w:val="000000" w:themeColor="text1"/>
          <w:sz w:val="24"/>
          <w:szCs w:val="24"/>
        </w:rPr>
        <w:t xml:space="preserve">o mocy zainstalowanej elektrycznej </w:t>
      </w:r>
      <w:r w:rsidR="006011CD" w:rsidRPr="003710C8">
        <w:rPr>
          <w:rFonts w:ascii="Times New Roman" w:hAnsi="Times New Roman"/>
          <w:color w:val="000000" w:themeColor="text1"/>
          <w:sz w:val="24"/>
          <w:szCs w:val="24"/>
        </w:rPr>
        <w:t xml:space="preserve">do 50 kW), co stanowić będzie istotne wzmocnienie w zakresie dotyczącym deregulacji przepisów prawa gospodarczego oraz pozwoli zrealizować postulaty Komisji Europejskiej </w:t>
      </w:r>
      <w:r w:rsidR="00E95AFF">
        <w:rPr>
          <w:rFonts w:ascii="Times New Roman" w:hAnsi="Times New Roman"/>
          <w:color w:val="000000" w:themeColor="text1"/>
          <w:sz w:val="24"/>
          <w:szCs w:val="24"/>
        </w:rPr>
        <w:t xml:space="preserve">w </w:t>
      </w:r>
      <w:r w:rsidR="006011CD" w:rsidRPr="003710C8">
        <w:rPr>
          <w:rFonts w:ascii="Times New Roman" w:hAnsi="Times New Roman"/>
          <w:color w:val="000000" w:themeColor="text1"/>
          <w:sz w:val="24"/>
          <w:szCs w:val="24"/>
        </w:rPr>
        <w:t xml:space="preserve">zakresie dotyczącym prac nad pakietem zmian dyrektywy OZE (dyrektywa 2009/28/WE) ukierunkowanym na rozwój generacji rozporoszonej i jakość czystego powietrza. Ponadto </w:t>
      </w:r>
      <w:r w:rsidR="00F514D6" w:rsidRPr="003710C8">
        <w:rPr>
          <w:rFonts w:ascii="Times New Roman" w:hAnsi="Times New Roman"/>
          <w:color w:val="000000" w:themeColor="text1"/>
          <w:sz w:val="24"/>
          <w:szCs w:val="24"/>
        </w:rPr>
        <w:t xml:space="preserve">przewiduje się </w:t>
      </w:r>
      <w:r w:rsidR="006011CD" w:rsidRPr="003710C8">
        <w:rPr>
          <w:rFonts w:ascii="Times New Roman" w:hAnsi="Times New Roman"/>
          <w:color w:val="000000" w:themeColor="text1"/>
          <w:sz w:val="24"/>
          <w:szCs w:val="24"/>
        </w:rPr>
        <w:t>w</w:t>
      </w:r>
      <w:r w:rsidRPr="003710C8">
        <w:rPr>
          <w:rFonts w:ascii="Times New Roman" w:hAnsi="Times New Roman"/>
          <w:color w:val="000000" w:themeColor="text1"/>
          <w:sz w:val="24"/>
          <w:szCs w:val="24"/>
        </w:rPr>
        <w:t xml:space="preserve">zmocnienie nadzoru </w:t>
      </w:r>
      <w:r w:rsidR="00F514D6" w:rsidRPr="003710C8">
        <w:rPr>
          <w:rFonts w:ascii="Times New Roman" w:hAnsi="Times New Roman"/>
          <w:color w:val="000000" w:themeColor="text1"/>
          <w:sz w:val="24"/>
          <w:szCs w:val="24"/>
        </w:rPr>
        <w:t>wojewódzkiego</w:t>
      </w:r>
      <w:r w:rsidRPr="003710C8">
        <w:rPr>
          <w:rFonts w:ascii="Times New Roman" w:hAnsi="Times New Roman"/>
          <w:color w:val="000000" w:themeColor="text1"/>
          <w:sz w:val="24"/>
          <w:szCs w:val="24"/>
        </w:rPr>
        <w:t xml:space="preserve"> inspektora nadzoru budowlanego nad użytkowaniem elektrowni wiatrowych </w:t>
      </w:r>
      <w:r w:rsidR="00F514D6" w:rsidRPr="003710C8">
        <w:rPr>
          <w:rFonts w:ascii="Times New Roman" w:hAnsi="Times New Roman"/>
          <w:color w:val="000000" w:themeColor="text1"/>
          <w:sz w:val="24"/>
          <w:szCs w:val="24"/>
        </w:rPr>
        <w:t>w zakresie</w:t>
      </w:r>
      <w:r w:rsidR="003710C8" w:rsidRPr="003710C8">
        <w:rPr>
          <w:rFonts w:ascii="Times New Roman" w:hAnsi="Times New Roman"/>
          <w:color w:val="000000" w:themeColor="text1"/>
          <w:sz w:val="24"/>
          <w:szCs w:val="24"/>
        </w:rPr>
        <w:t xml:space="preserve"> </w:t>
      </w:r>
      <w:r w:rsidR="00B665A0" w:rsidRPr="003710C8">
        <w:rPr>
          <w:rFonts w:ascii="Times New Roman" w:hAnsi="Times New Roman"/>
          <w:color w:val="000000" w:themeColor="text1"/>
          <w:sz w:val="24"/>
          <w:szCs w:val="24"/>
        </w:rPr>
        <w:t xml:space="preserve">oceny </w:t>
      </w:r>
      <w:r w:rsidRPr="003710C8">
        <w:rPr>
          <w:rFonts w:ascii="Times New Roman" w:hAnsi="Times New Roman"/>
          <w:color w:val="000000" w:themeColor="text1"/>
          <w:sz w:val="24"/>
          <w:szCs w:val="24"/>
        </w:rPr>
        <w:t>stan</w:t>
      </w:r>
      <w:r w:rsidR="00B665A0" w:rsidRPr="003710C8">
        <w:rPr>
          <w:rFonts w:ascii="Times New Roman" w:hAnsi="Times New Roman"/>
          <w:color w:val="000000" w:themeColor="text1"/>
          <w:sz w:val="24"/>
          <w:szCs w:val="24"/>
        </w:rPr>
        <w:t>u</w:t>
      </w:r>
      <w:r w:rsidRPr="003710C8">
        <w:rPr>
          <w:rFonts w:ascii="Times New Roman" w:hAnsi="Times New Roman"/>
          <w:color w:val="000000" w:themeColor="text1"/>
          <w:sz w:val="24"/>
          <w:szCs w:val="24"/>
        </w:rPr>
        <w:t xml:space="preserve"> technicz</w:t>
      </w:r>
      <w:r w:rsidR="00B665A0" w:rsidRPr="003710C8">
        <w:rPr>
          <w:rFonts w:ascii="Times New Roman" w:hAnsi="Times New Roman"/>
          <w:color w:val="000000" w:themeColor="text1"/>
          <w:sz w:val="24"/>
          <w:szCs w:val="24"/>
        </w:rPr>
        <w:t>nego całej elektrowni</w:t>
      </w:r>
      <w:r w:rsidRPr="003710C8">
        <w:rPr>
          <w:rFonts w:ascii="Times New Roman" w:hAnsi="Times New Roman"/>
          <w:color w:val="000000" w:themeColor="text1"/>
          <w:sz w:val="24"/>
          <w:szCs w:val="24"/>
        </w:rPr>
        <w:t xml:space="preserve"> </w:t>
      </w:r>
      <w:r w:rsidR="00B665A0" w:rsidRPr="003710C8">
        <w:rPr>
          <w:rFonts w:ascii="Times New Roman" w:hAnsi="Times New Roman"/>
          <w:color w:val="000000" w:themeColor="text1"/>
          <w:sz w:val="24"/>
          <w:szCs w:val="24"/>
        </w:rPr>
        <w:t>wiatrowej</w:t>
      </w:r>
      <w:r w:rsidRPr="003710C8">
        <w:rPr>
          <w:rFonts w:ascii="Times New Roman" w:hAnsi="Times New Roman"/>
          <w:color w:val="000000" w:themeColor="text1"/>
          <w:sz w:val="24"/>
          <w:szCs w:val="24"/>
        </w:rPr>
        <w:t>.</w:t>
      </w:r>
    </w:p>
    <w:p w14:paraId="68487FC1" w14:textId="0D3B6180" w:rsidR="00E8443E" w:rsidRPr="003710C8" w:rsidRDefault="006E567A" w:rsidP="0086585E">
      <w:pPr>
        <w:pStyle w:val="Akapitzlist"/>
        <w:keepNext/>
        <w:spacing w:before="120" w:after="0" w:line="360" w:lineRule="auto"/>
        <w:ind w:left="0"/>
        <w:contextualSpacing w:val="0"/>
        <w:jc w:val="both"/>
        <w:rPr>
          <w:rFonts w:ascii="Times New Roman" w:eastAsiaTheme="minorEastAsia" w:hAnsi="Times New Roman"/>
          <w:color w:val="000000" w:themeColor="text1"/>
          <w:sz w:val="24"/>
          <w:szCs w:val="24"/>
          <w:lang w:eastAsia="pl-PL"/>
        </w:rPr>
      </w:pPr>
      <w:r w:rsidRPr="003710C8">
        <w:rPr>
          <w:rFonts w:ascii="Times New Roman" w:eastAsiaTheme="minorEastAsia" w:hAnsi="Times New Roman"/>
          <w:b/>
          <w:color w:val="000000" w:themeColor="text1"/>
          <w:sz w:val="24"/>
          <w:szCs w:val="24"/>
          <w:lang w:eastAsia="pl-PL"/>
        </w:rPr>
        <w:t xml:space="preserve">W </w:t>
      </w:r>
      <w:r w:rsidR="00C43600" w:rsidRPr="003710C8">
        <w:rPr>
          <w:rFonts w:ascii="Times New Roman" w:eastAsiaTheme="minorEastAsia" w:hAnsi="Times New Roman"/>
          <w:b/>
          <w:color w:val="000000" w:themeColor="text1"/>
          <w:sz w:val="24"/>
          <w:szCs w:val="24"/>
          <w:lang w:eastAsia="pl-PL"/>
        </w:rPr>
        <w:t>art. 1</w:t>
      </w:r>
      <w:r w:rsidR="00A62754" w:rsidRPr="003710C8">
        <w:rPr>
          <w:rFonts w:ascii="Times New Roman" w:eastAsiaTheme="minorEastAsia" w:hAnsi="Times New Roman"/>
          <w:color w:val="000000" w:themeColor="text1"/>
          <w:sz w:val="24"/>
          <w:szCs w:val="24"/>
          <w:lang w:eastAsia="pl-PL"/>
        </w:rPr>
        <w:t>,</w:t>
      </w:r>
      <w:r w:rsidR="00C43600" w:rsidRPr="003710C8">
        <w:rPr>
          <w:rFonts w:ascii="Times New Roman" w:eastAsiaTheme="minorEastAsia" w:hAnsi="Times New Roman"/>
          <w:color w:val="000000" w:themeColor="text1"/>
          <w:sz w:val="24"/>
          <w:szCs w:val="24"/>
          <w:lang w:eastAsia="pl-PL"/>
        </w:rPr>
        <w:t xml:space="preserve"> </w:t>
      </w:r>
      <w:r w:rsidRPr="003710C8">
        <w:rPr>
          <w:rFonts w:ascii="Times New Roman" w:eastAsiaTheme="minorEastAsia" w:hAnsi="Times New Roman"/>
          <w:color w:val="000000" w:themeColor="text1"/>
          <w:sz w:val="24"/>
          <w:szCs w:val="24"/>
          <w:lang w:eastAsia="pl-PL"/>
        </w:rPr>
        <w:t>w szczególności</w:t>
      </w:r>
      <w:r w:rsidR="00C43600" w:rsidRPr="003710C8">
        <w:rPr>
          <w:rFonts w:ascii="Times New Roman" w:eastAsiaTheme="minorEastAsia" w:hAnsi="Times New Roman"/>
          <w:color w:val="000000" w:themeColor="text1"/>
          <w:sz w:val="24"/>
          <w:szCs w:val="24"/>
          <w:lang w:eastAsia="pl-PL"/>
        </w:rPr>
        <w:t>:</w:t>
      </w:r>
    </w:p>
    <w:p w14:paraId="09B29F5A" w14:textId="4EB46D16" w:rsidR="00F514D6" w:rsidRPr="003710C8" w:rsidRDefault="00C43600" w:rsidP="0086585E">
      <w:pPr>
        <w:pStyle w:val="Akapitzlist"/>
        <w:keepNext/>
        <w:spacing w:before="120" w:after="0" w:line="360" w:lineRule="auto"/>
        <w:ind w:left="0"/>
        <w:contextualSpacing w:val="0"/>
        <w:jc w:val="both"/>
        <w:rPr>
          <w:rFonts w:ascii="Times New Roman" w:eastAsiaTheme="minorEastAsia" w:hAnsi="Times New Roman"/>
          <w:color w:val="000000" w:themeColor="text1"/>
          <w:sz w:val="24"/>
          <w:szCs w:val="24"/>
          <w:lang w:eastAsia="pl-PL"/>
        </w:rPr>
      </w:pPr>
      <w:r w:rsidRPr="003710C8">
        <w:rPr>
          <w:rFonts w:ascii="Times New Roman" w:eastAsiaTheme="minorEastAsia" w:hAnsi="Times New Roman"/>
          <w:color w:val="000000" w:themeColor="text1"/>
          <w:sz w:val="24"/>
          <w:szCs w:val="24"/>
          <w:lang w:eastAsia="pl-PL"/>
        </w:rPr>
        <w:t xml:space="preserve">W pkt 1 </w:t>
      </w:r>
      <w:r w:rsidR="00F514D6" w:rsidRPr="003710C8">
        <w:rPr>
          <w:rFonts w:ascii="Times New Roman" w:eastAsiaTheme="minorEastAsia" w:hAnsi="Times New Roman"/>
          <w:color w:val="000000" w:themeColor="text1"/>
          <w:sz w:val="24"/>
          <w:szCs w:val="24"/>
          <w:lang w:eastAsia="pl-PL"/>
        </w:rPr>
        <w:t>nadano nowe brzmienie</w:t>
      </w:r>
      <w:r w:rsidR="00745D47" w:rsidRPr="003710C8">
        <w:rPr>
          <w:rFonts w:ascii="Times New Roman" w:eastAsiaTheme="minorEastAsia" w:hAnsi="Times New Roman"/>
          <w:color w:val="000000" w:themeColor="text1"/>
          <w:sz w:val="24"/>
          <w:szCs w:val="24"/>
          <w:lang w:eastAsia="pl-PL"/>
        </w:rPr>
        <w:t xml:space="preserve"> </w:t>
      </w:r>
      <w:r w:rsidR="0042045D">
        <w:rPr>
          <w:rFonts w:ascii="Times New Roman" w:eastAsiaTheme="minorEastAsia" w:hAnsi="Times New Roman"/>
          <w:color w:val="000000" w:themeColor="text1"/>
          <w:sz w:val="24"/>
          <w:szCs w:val="24"/>
          <w:lang w:eastAsia="pl-PL"/>
        </w:rPr>
        <w:t xml:space="preserve">lub dodano </w:t>
      </w:r>
      <w:r w:rsidR="00745D47" w:rsidRPr="003710C8">
        <w:rPr>
          <w:rFonts w:ascii="Times New Roman" w:eastAsiaTheme="minorEastAsia" w:hAnsi="Times New Roman"/>
          <w:color w:val="000000" w:themeColor="text1"/>
          <w:sz w:val="24"/>
          <w:szCs w:val="24"/>
          <w:lang w:eastAsia="pl-PL"/>
        </w:rPr>
        <w:t>definicj</w:t>
      </w:r>
      <w:r w:rsidR="0042045D">
        <w:rPr>
          <w:rFonts w:ascii="Times New Roman" w:eastAsiaTheme="minorEastAsia" w:hAnsi="Times New Roman"/>
          <w:color w:val="000000" w:themeColor="text1"/>
          <w:sz w:val="24"/>
          <w:szCs w:val="24"/>
          <w:lang w:eastAsia="pl-PL"/>
        </w:rPr>
        <w:t>e</w:t>
      </w:r>
      <w:r w:rsidR="00F514D6" w:rsidRPr="003710C8">
        <w:rPr>
          <w:rFonts w:ascii="Times New Roman" w:eastAsiaTheme="minorEastAsia" w:hAnsi="Times New Roman"/>
          <w:color w:val="000000" w:themeColor="text1"/>
          <w:sz w:val="24"/>
          <w:szCs w:val="24"/>
          <w:lang w:eastAsia="pl-PL"/>
        </w:rPr>
        <w:t>:</w:t>
      </w:r>
      <w:r w:rsidR="00745D47" w:rsidRPr="003710C8">
        <w:rPr>
          <w:rFonts w:ascii="Times New Roman" w:eastAsiaTheme="minorEastAsia" w:hAnsi="Times New Roman"/>
          <w:color w:val="000000" w:themeColor="text1"/>
          <w:sz w:val="24"/>
          <w:szCs w:val="24"/>
          <w:lang w:eastAsia="pl-PL"/>
        </w:rPr>
        <w:t xml:space="preserve"> biomasy, biomasy pochodzenia rolniczego, </w:t>
      </w:r>
      <w:proofErr w:type="spellStart"/>
      <w:r w:rsidR="00F514D6" w:rsidRPr="003710C8">
        <w:rPr>
          <w:rFonts w:ascii="Times New Roman" w:eastAsiaTheme="minorEastAsia" w:hAnsi="Times New Roman"/>
          <w:color w:val="000000" w:themeColor="text1"/>
          <w:sz w:val="24"/>
          <w:szCs w:val="24"/>
          <w:lang w:eastAsia="pl-PL"/>
        </w:rPr>
        <w:t>biowęgla</w:t>
      </w:r>
      <w:proofErr w:type="spellEnd"/>
      <w:r w:rsidR="00F514D6" w:rsidRPr="003710C8">
        <w:rPr>
          <w:rFonts w:ascii="Times New Roman" w:eastAsiaTheme="minorEastAsia" w:hAnsi="Times New Roman"/>
          <w:color w:val="000000" w:themeColor="text1"/>
          <w:sz w:val="24"/>
          <w:szCs w:val="24"/>
          <w:lang w:eastAsia="pl-PL"/>
        </w:rPr>
        <w:t xml:space="preserve">, dedykowanej instalacji spalania biomasy, </w:t>
      </w:r>
      <w:r w:rsidR="00745D47" w:rsidRPr="003710C8">
        <w:rPr>
          <w:rFonts w:ascii="Times New Roman" w:eastAsiaTheme="minorEastAsia" w:hAnsi="Times New Roman"/>
          <w:color w:val="000000" w:themeColor="text1"/>
          <w:sz w:val="24"/>
          <w:szCs w:val="24"/>
          <w:lang w:eastAsia="pl-PL"/>
        </w:rPr>
        <w:t xml:space="preserve">hybrydowej </w:t>
      </w:r>
      <w:r w:rsidR="00F514D6" w:rsidRPr="003710C8">
        <w:rPr>
          <w:rFonts w:ascii="Times New Roman" w:eastAsiaTheme="minorEastAsia" w:hAnsi="Times New Roman"/>
          <w:color w:val="000000" w:themeColor="text1"/>
          <w:sz w:val="24"/>
          <w:szCs w:val="24"/>
          <w:lang w:eastAsia="pl-PL"/>
        </w:rPr>
        <w:t>instalacji</w:t>
      </w:r>
      <w:r w:rsidR="007918FD" w:rsidRPr="003710C8">
        <w:rPr>
          <w:rFonts w:ascii="Times New Roman" w:eastAsiaTheme="minorEastAsia" w:hAnsi="Times New Roman"/>
          <w:color w:val="000000" w:themeColor="text1"/>
          <w:sz w:val="24"/>
          <w:szCs w:val="24"/>
          <w:lang w:eastAsia="pl-PL"/>
        </w:rPr>
        <w:t xml:space="preserve"> </w:t>
      </w:r>
      <w:r w:rsidR="007918FD" w:rsidRPr="003710C8">
        <w:rPr>
          <w:rFonts w:ascii="Times New Roman" w:eastAsiaTheme="minorEastAsia" w:hAnsi="Times New Roman"/>
          <w:color w:val="000000" w:themeColor="text1"/>
          <w:sz w:val="24"/>
          <w:szCs w:val="24"/>
          <w:lang w:eastAsia="pl-PL"/>
        </w:rPr>
        <w:lastRenderedPageBreak/>
        <w:t>OZE, instalacji OZE</w:t>
      </w:r>
      <w:r w:rsidR="00F514D6" w:rsidRPr="003710C8">
        <w:rPr>
          <w:rFonts w:ascii="Times New Roman" w:eastAsiaTheme="minorEastAsia" w:hAnsi="Times New Roman"/>
          <w:color w:val="000000" w:themeColor="text1"/>
          <w:sz w:val="24"/>
          <w:szCs w:val="24"/>
          <w:lang w:eastAsia="pl-PL"/>
        </w:rPr>
        <w:t>,</w:t>
      </w:r>
      <w:r w:rsidR="00745D47" w:rsidRPr="003710C8">
        <w:rPr>
          <w:rFonts w:ascii="Times New Roman" w:eastAsiaTheme="minorEastAsia" w:hAnsi="Times New Roman"/>
          <w:color w:val="000000" w:themeColor="text1"/>
          <w:sz w:val="24"/>
          <w:szCs w:val="24"/>
          <w:lang w:eastAsia="pl-PL"/>
        </w:rPr>
        <w:t xml:space="preserve"> małej instalacji, </w:t>
      </w:r>
      <w:proofErr w:type="spellStart"/>
      <w:r w:rsidR="00745D47" w:rsidRPr="003710C8">
        <w:rPr>
          <w:rFonts w:ascii="Times New Roman" w:eastAsiaTheme="minorEastAsia" w:hAnsi="Times New Roman"/>
          <w:color w:val="000000" w:themeColor="text1"/>
          <w:sz w:val="24"/>
          <w:szCs w:val="24"/>
          <w:lang w:eastAsia="pl-PL"/>
        </w:rPr>
        <w:t>mikroinstalacji</w:t>
      </w:r>
      <w:proofErr w:type="spellEnd"/>
      <w:r w:rsidR="00745D47" w:rsidRPr="003710C8">
        <w:rPr>
          <w:rFonts w:ascii="Times New Roman" w:eastAsiaTheme="minorEastAsia" w:hAnsi="Times New Roman"/>
          <w:color w:val="000000" w:themeColor="text1"/>
          <w:sz w:val="24"/>
          <w:szCs w:val="24"/>
          <w:lang w:eastAsia="pl-PL"/>
        </w:rPr>
        <w:t>,</w:t>
      </w:r>
      <w:r w:rsidR="00F514D6" w:rsidRPr="003710C8">
        <w:rPr>
          <w:rFonts w:ascii="Times New Roman" w:eastAsiaTheme="minorEastAsia" w:hAnsi="Times New Roman"/>
          <w:color w:val="000000" w:themeColor="text1"/>
          <w:sz w:val="24"/>
          <w:szCs w:val="24"/>
          <w:lang w:eastAsia="pl-PL"/>
        </w:rPr>
        <w:t xml:space="preserve"> modernizacji,</w:t>
      </w:r>
      <w:r w:rsidR="00745D47" w:rsidRPr="003710C8">
        <w:rPr>
          <w:rFonts w:ascii="Times New Roman" w:eastAsiaTheme="minorEastAsia" w:hAnsi="Times New Roman"/>
          <w:color w:val="000000" w:themeColor="text1"/>
          <w:sz w:val="24"/>
          <w:szCs w:val="24"/>
          <w:lang w:eastAsia="pl-PL"/>
        </w:rPr>
        <w:t xml:space="preserve"> spółdzielni energetycznej,</w:t>
      </w:r>
      <w:r w:rsidR="00F514D6" w:rsidRPr="003710C8">
        <w:rPr>
          <w:rFonts w:ascii="Times New Roman" w:eastAsiaTheme="minorEastAsia" w:hAnsi="Times New Roman"/>
          <w:color w:val="000000" w:themeColor="text1"/>
          <w:sz w:val="24"/>
          <w:szCs w:val="24"/>
          <w:lang w:eastAsia="pl-PL"/>
        </w:rPr>
        <w:t xml:space="preserve"> stałej ceny zakupu, </w:t>
      </w:r>
      <w:proofErr w:type="spellStart"/>
      <w:r w:rsidR="00F514D6" w:rsidRPr="003710C8">
        <w:rPr>
          <w:rFonts w:ascii="Times New Roman" w:eastAsiaTheme="minorEastAsia" w:hAnsi="Times New Roman"/>
          <w:color w:val="000000" w:themeColor="text1"/>
          <w:sz w:val="24"/>
          <w:szCs w:val="24"/>
          <w:lang w:eastAsia="pl-PL"/>
        </w:rPr>
        <w:t>toryfikatu</w:t>
      </w:r>
      <w:proofErr w:type="spellEnd"/>
      <w:r w:rsidR="00F514D6" w:rsidRPr="003710C8">
        <w:rPr>
          <w:rFonts w:ascii="Times New Roman" w:eastAsiaTheme="minorEastAsia" w:hAnsi="Times New Roman"/>
          <w:color w:val="000000" w:themeColor="text1"/>
          <w:sz w:val="24"/>
          <w:szCs w:val="24"/>
          <w:lang w:eastAsia="pl-PL"/>
        </w:rPr>
        <w:t>.</w:t>
      </w:r>
    </w:p>
    <w:p w14:paraId="0475CD04" w14:textId="26AB1A13" w:rsidR="002C17AF" w:rsidRPr="003710C8" w:rsidRDefault="002C17AF" w:rsidP="0086585E">
      <w:pPr>
        <w:pStyle w:val="Akapitzlist"/>
        <w:keepNext/>
        <w:spacing w:before="120" w:after="0" w:line="360" w:lineRule="auto"/>
        <w:ind w:left="0"/>
        <w:contextualSpacing w:val="0"/>
        <w:jc w:val="both"/>
        <w:rPr>
          <w:rFonts w:ascii="Times New Roman" w:eastAsiaTheme="minorEastAsia" w:hAnsi="Times New Roman"/>
          <w:color w:val="000000" w:themeColor="text1"/>
          <w:sz w:val="24"/>
          <w:szCs w:val="24"/>
          <w:lang w:eastAsia="pl-PL"/>
        </w:rPr>
      </w:pPr>
      <w:r w:rsidRPr="003710C8">
        <w:rPr>
          <w:rFonts w:ascii="Times New Roman" w:hAnsi="Times New Roman"/>
          <w:sz w:val="24"/>
          <w:szCs w:val="24"/>
        </w:rPr>
        <w:t>W zakresie zmiany w definicji instalacji odnawialnego źródła energii wprowadzono kryterium zastępujące kryterium wyprowadzenia mocy. Dlatego też proponowane nowe brzmienie przedmiotowej definicji zakłada określenie u</w:t>
      </w:r>
      <w:r w:rsidR="00811C59">
        <w:rPr>
          <w:rFonts w:ascii="Times New Roman" w:hAnsi="Times New Roman"/>
          <w:sz w:val="24"/>
          <w:szCs w:val="24"/>
        </w:rPr>
        <w:t>rządzeń przez dane techniczne i </w:t>
      </w:r>
      <w:r w:rsidRPr="003710C8">
        <w:rPr>
          <w:rFonts w:ascii="Times New Roman" w:hAnsi="Times New Roman"/>
          <w:sz w:val="24"/>
          <w:szCs w:val="24"/>
        </w:rPr>
        <w:t>handlowe.</w:t>
      </w:r>
    </w:p>
    <w:p w14:paraId="06791F05" w14:textId="0D140294" w:rsidR="00B245A5" w:rsidRPr="003710C8" w:rsidRDefault="00B245A5" w:rsidP="00701821">
      <w:pPr>
        <w:pStyle w:val="ARTartustawynprozporzdzenia"/>
        <w:ind w:firstLine="0"/>
        <w:rPr>
          <w:rFonts w:ascii="Times New Roman" w:hAnsi="Times New Roman" w:cs="Times New Roman"/>
          <w:color w:val="000000" w:themeColor="text1"/>
          <w:szCs w:val="24"/>
        </w:rPr>
      </w:pPr>
      <w:r w:rsidRPr="003710C8">
        <w:rPr>
          <w:rFonts w:ascii="Times New Roman" w:hAnsi="Times New Roman" w:cs="Times New Roman"/>
          <w:color w:val="000000" w:themeColor="text1"/>
          <w:szCs w:val="24"/>
        </w:rPr>
        <w:t>Zmiany proponowane w pkt 1 lit</w:t>
      </w:r>
      <w:r w:rsidR="00220B9A" w:rsidRPr="003710C8">
        <w:rPr>
          <w:rFonts w:ascii="Times New Roman" w:hAnsi="Times New Roman" w:cs="Times New Roman"/>
          <w:color w:val="000000" w:themeColor="text1"/>
          <w:szCs w:val="24"/>
        </w:rPr>
        <w:t>.</w:t>
      </w:r>
      <w:r w:rsidR="007918FD" w:rsidRPr="003710C8">
        <w:rPr>
          <w:rFonts w:ascii="Times New Roman" w:hAnsi="Times New Roman" w:cs="Times New Roman"/>
          <w:color w:val="000000" w:themeColor="text1"/>
          <w:szCs w:val="24"/>
        </w:rPr>
        <w:t xml:space="preserve"> i</w:t>
      </w:r>
      <w:r w:rsidR="00220B9A" w:rsidRPr="003710C8">
        <w:rPr>
          <w:rFonts w:ascii="Times New Roman" w:hAnsi="Times New Roman" w:cs="Times New Roman"/>
          <w:color w:val="000000" w:themeColor="text1"/>
          <w:szCs w:val="24"/>
        </w:rPr>
        <w:t xml:space="preserve"> </w:t>
      </w:r>
      <w:r w:rsidRPr="003710C8">
        <w:rPr>
          <w:rFonts w:ascii="Times New Roman" w:hAnsi="Times New Roman" w:cs="Times New Roman"/>
          <w:color w:val="000000" w:themeColor="text1"/>
          <w:szCs w:val="24"/>
        </w:rPr>
        <w:t>umożliwiają lepsze dostosowanie używanych urządzeń do profilu zapotrzebowania odbiorców. P</w:t>
      </w:r>
      <w:r w:rsidR="0086585E">
        <w:rPr>
          <w:rFonts w:ascii="Times New Roman" w:hAnsi="Times New Roman" w:cs="Times New Roman"/>
          <w:color w:val="000000" w:themeColor="text1"/>
          <w:szCs w:val="24"/>
        </w:rPr>
        <w:t>onadto zmiana ta wpisuje się w </w:t>
      </w:r>
      <w:r w:rsidRPr="003710C8">
        <w:rPr>
          <w:rFonts w:ascii="Times New Roman" w:hAnsi="Times New Roman" w:cs="Times New Roman"/>
          <w:color w:val="000000" w:themeColor="text1"/>
          <w:szCs w:val="24"/>
        </w:rPr>
        <w:t>regulacje przewidziane w projekcie Dyrektywy RED II zaproponowanej przez Komisję Europejską</w:t>
      </w:r>
      <w:r w:rsidRPr="003710C8">
        <w:rPr>
          <w:rFonts w:ascii="Times New Roman" w:hAnsi="Times New Roman" w:cs="Times New Roman"/>
          <w:color w:val="000000" w:themeColor="text1"/>
          <w:szCs w:val="24"/>
          <w:vertAlign w:val="superscript"/>
        </w:rPr>
        <w:footnoteReference w:id="1"/>
      </w:r>
      <w:r w:rsidR="003710C8" w:rsidRPr="003710C8">
        <w:rPr>
          <w:rFonts w:ascii="Times New Roman" w:hAnsi="Times New Roman" w:cs="Times New Roman"/>
          <w:color w:val="000000" w:themeColor="text1"/>
          <w:szCs w:val="24"/>
          <w:vertAlign w:val="superscript"/>
        </w:rPr>
        <w:t>)</w:t>
      </w:r>
      <w:r w:rsidRPr="003710C8">
        <w:rPr>
          <w:rFonts w:ascii="Times New Roman" w:hAnsi="Times New Roman" w:cs="Times New Roman"/>
          <w:color w:val="000000" w:themeColor="text1"/>
          <w:szCs w:val="24"/>
        </w:rPr>
        <w:t>.</w:t>
      </w:r>
      <w:r w:rsidR="003710C8" w:rsidRPr="003710C8">
        <w:rPr>
          <w:rFonts w:ascii="Times New Roman" w:hAnsi="Times New Roman" w:cs="Times New Roman"/>
          <w:color w:val="000000" w:themeColor="text1"/>
          <w:szCs w:val="24"/>
        </w:rPr>
        <w:t xml:space="preserve"> </w:t>
      </w:r>
    </w:p>
    <w:p w14:paraId="29FA681E" w14:textId="794F05FD" w:rsidR="00B245A5" w:rsidRPr="003710C8" w:rsidRDefault="00B245A5" w:rsidP="00701821">
      <w:pPr>
        <w:pStyle w:val="ARTartustawynprozporzdzenia"/>
        <w:ind w:firstLine="0"/>
        <w:rPr>
          <w:rFonts w:ascii="Times New Roman" w:hAnsi="Times New Roman" w:cs="Times New Roman"/>
          <w:color w:val="000000" w:themeColor="text1"/>
          <w:szCs w:val="24"/>
        </w:rPr>
      </w:pPr>
      <w:r w:rsidRPr="003710C8">
        <w:rPr>
          <w:rFonts w:ascii="Times New Roman" w:hAnsi="Times New Roman" w:cs="Times New Roman"/>
          <w:color w:val="000000" w:themeColor="text1"/>
          <w:szCs w:val="24"/>
        </w:rPr>
        <w:t xml:space="preserve">Z kolei zwiększenie </w:t>
      </w:r>
      <w:r w:rsidR="00832886" w:rsidRPr="003710C8">
        <w:rPr>
          <w:rFonts w:ascii="Times New Roman" w:hAnsi="Times New Roman" w:cs="Times New Roman"/>
          <w:color w:val="000000" w:themeColor="text1"/>
          <w:szCs w:val="24"/>
        </w:rPr>
        <w:t xml:space="preserve">mocy zainstalowanej </w:t>
      </w:r>
      <w:r w:rsidRPr="003710C8">
        <w:rPr>
          <w:rFonts w:ascii="Times New Roman" w:hAnsi="Times New Roman" w:cs="Times New Roman"/>
          <w:color w:val="000000" w:themeColor="text1"/>
          <w:szCs w:val="24"/>
        </w:rPr>
        <w:t>elektrycznej w małej instalacji</w:t>
      </w:r>
      <w:r w:rsidR="00832886" w:rsidRPr="003710C8">
        <w:rPr>
          <w:rFonts w:ascii="Times New Roman" w:hAnsi="Times New Roman" w:cs="Times New Roman"/>
          <w:color w:val="000000" w:themeColor="text1"/>
          <w:szCs w:val="24"/>
        </w:rPr>
        <w:t xml:space="preserve">, </w:t>
      </w:r>
      <w:r w:rsidRPr="003710C8">
        <w:rPr>
          <w:rFonts w:ascii="Times New Roman" w:hAnsi="Times New Roman" w:cs="Times New Roman"/>
          <w:color w:val="000000" w:themeColor="text1"/>
          <w:szCs w:val="24"/>
        </w:rPr>
        <w:t>mniej</w:t>
      </w:r>
      <w:r w:rsidR="002928BE" w:rsidRPr="003710C8">
        <w:rPr>
          <w:rFonts w:ascii="Times New Roman" w:hAnsi="Times New Roman" w:cs="Times New Roman"/>
          <w:color w:val="000000" w:themeColor="text1"/>
          <w:szCs w:val="24"/>
        </w:rPr>
        <w:t>szej niż 500 kW</w:t>
      </w:r>
      <w:r w:rsidRPr="003710C8">
        <w:rPr>
          <w:rFonts w:ascii="Times New Roman" w:hAnsi="Times New Roman" w:cs="Times New Roman"/>
          <w:color w:val="000000" w:themeColor="text1"/>
          <w:szCs w:val="24"/>
        </w:rPr>
        <w:t xml:space="preserve"> stoi w zgodności z przepisami zawartymi w rozporządzeniu GBER.</w:t>
      </w:r>
    </w:p>
    <w:p w14:paraId="3540B056" w14:textId="60CF1F8D" w:rsidR="00D1207A" w:rsidRPr="003710C8" w:rsidRDefault="009063EC" w:rsidP="00701821">
      <w:pPr>
        <w:pStyle w:val="Akapitzlist"/>
        <w:spacing w:before="120" w:after="0" w:line="360" w:lineRule="auto"/>
        <w:ind w:left="0"/>
        <w:contextualSpacing w:val="0"/>
        <w:jc w:val="both"/>
        <w:rPr>
          <w:rFonts w:ascii="Times New Roman" w:eastAsiaTheme="minorEastAsia" w:hAnsi="Times New Roman"/>
          <w:color w:val="000000" w:themeColor="text1"/>
          <w:sz w:val="24"/>
          <w:szCs w:val="24"/>
          <w:lang w:eastAsia="pl-PL"/>
        </w:rPr>
      </w:pPr>
      <w:r w:rsidRPr="003710C8">
        <w:rPr>
          <w:rFonts w:ascii="Times New Roman" w:eastAsiaTheme="minorEastAsia" w:hAnsi="Times New Roman"/>
          <w:color w:val="000000" w:themeColor="text1"/>
          <w:sz w:val="24"/>
          <w:szCs w:val="24"/>
          <w:lang w:eastAsia="pl-PL"/>
        </w:rPr>
        <w:t xml:space="preserve">W pkt </w:t>
      </w:r>
      <w:r w:rsidR="005E1BC1" w:rsidRPr="003710C8">
        <w:rPr>
          <w:rFonts w:ascii="Times New Roman" w:eastAsiaTheme="minorEastAsia" w:hAnsi="Times New Roman"/>
          <w:color w:val="000000" w:themeColor="text1"/>
          <w:sz w:val="24"/>
          <w:szCs w:val="24"/>
          <w:lang w:eastAsia="pl-PL"/>
        </w:rPr>
        <w:t>3</w:t>
      </w:r>
      <w:r w:rsidRPr="003710C8">
        <w:rPr>
          <w:rFonts w:ascii="Times New Roman" w:eastAsiaTheme="minorEastAsia" w:hAnsi="Times New Roman"/>
          <w:color w:val="000000" w:themeColor="text1"/>
          <w:sz w:val="24"/>
          <w:szCs w:val="24"/>
          <w:lang w:eastAsia="pl-PL"/>
        </w:rPr>
        <w:t xml:space="preserve"> </w:t>
      </w:r>
      <w:r w:rsidR="00D1207A" w:rsidRPr="003710C8">
        <w:rPr>
          <w:rFonts w:ascii="Times New Roman" w:eastAsiaTheme="minorEastAsia" w:hAnsi="Times New Roman"/>
          <w:color w:val="000000" w:themeColor="text1"/>
          <w:sz w:val="24"/>
          <w:szCs w:val="24"/>
          <w:lang w:eastAsia="pl-PL"/>
        </w:rPr>
        <w:t>i</w:t>
      </w:r>
      <w:r w:rsidR="003710C8" w:rsidRPr="003710C8">
        <w:rPr>
          <w:rFonts w:ascii="Times New Roman" w:eastAsiaTheme="minorEastAsia" w:hAnsi="Times New Roman"/>
          <w:color w:val="000000" w:themeColor="text1"/>
          <w:sz w:val="24"/>
          <w:szCs w:val="24"/>
          <w:lang w:eastAsia="pl-PL"/>
        </w:rPr>
        <w:t xml:space="preserve"> </w:t>
      </w:r>
      <w:r w:rsidR="0042045D">
        <w:rPr>
          <w:rFonts w:ascii="Times New Roman" w:eastAsiaTheme="minorEastAsia" w:hAnsi="Times New Roman"/>
          <w:color w:val="000000" w:themeColor="text1"/>
          <w:sz w:val="24"/>
          <w:szCs w:val="24"/>
          <w:lang w:eastAsia="pl-PL"/>
        </w:rPr>
        <w:t xml:space="preserve">4 </w:t>
      </w:r>
      <w:r w:rsidR="00D1207A" w:rsidRPr="003710C8">
        <w:rPr>
          <w:rFonts w:ascii="Times New Roman" w:eastAsiaTheme="minorEastAsia" w:hAnsi="Times New Roman"/>
          <w:color w:val="000000" w:themeColor="text1"/>
          <w:sz w:val="24"/>
          <w:szCs w:val="24"/>
          <w:lang w:eastAsia="pl-PL"/>
        </w:rPr>
        <w:t xml:space="preserve">wprowadzono regulacje, które pozwolą na monitorowanie oraz ocenę rozwoju generacji rozproszonej, a tym samym wpływać będą na ocenę wykonania celu OZE na rok 2020. </w:t>
      </w:r>
    </w:p>
    <w:p w14:paraId="36DBC9AC" w14:textId="39C296F1" w:rsidR="00A019D8" w:rsidRPr="003710C8" w:rsidRDefault="00D1207A" w:rsidP="00701821">
      <w:pPr>
        <w:pStyle w:val="Akapitzlist"/>
        <w:spacing w:before="120" w:after="0" w:line="360" w:lineRule="auto"/>
        <w:ind w:left="0"/>
        <w:contextualSpacing w:val="0"/>
        <w:jc w:val="both"/>
        <w:rPr>
          <w:rFonts w:ascii="Times New Roman" w:eastAsiaTheme="minorEastAsia" w:hAnsi="Times New Roman"/>
          <w:color w:val="000000" w:themeColor="text1"/>
          <w:sz w:val="24"/>
          <w:szCs w:val="24"/>
          <w:lang w:eastAsia="pl-PL"/>
        </w:rPr>
      </w:pPr>
      <w:r w:rsidRPr="003710C8">
        <w:rPr>
          <w:rFonts w:ascii="Times New Roman" w:eastAsiaTheme="minorEastAsia" w:hAnsi="Times New Roman"/>
          <w:color w:val="000000" w:themeColor="text1"/>
          <w:sz w:val="24"/>
          <w:szCs w:val="24"/>
          <w:lang w:eastAsia="pl-PL"/>
        </w:rPr>
        <w:t xml:space="preserve">W pkt </w:t>
      </w:r>
      <w:r w:rsidR="00E804B4" w:rsidRPr="003710C8">
        <w:rPr>
          <w:rFonts w:ascii="Times New Roman" w:eastAsiaTheme="minorEastAsia" w:hAnsi="Times New Roman"/>
          <w:color w:val="000000" w:themeColor="text1"/>
          <w:sz w:val="24"/>
          <w:szCs w:val="24"/>
          <w:lang w:eastAsia="pl-PL"/>
        </w:rPr>
        <w:t>5</w:t>
      </w:r>
      <w:r w:rsidRPr="003710C8">
        <w:rPr>
          <w:rFonts w:ascii="Times New Roman" w:eastAsiaTheme="minorEastAsia" w:hAnsi="Times New Roman"/>
          <w:color w:val="000000" w:themeColor="text1"/>
          <w:sz w:val="24"/>
          <w:szCs w:val="24"/>
          <w:lang w:eastAsia="pl-PL"/>
        </w:rPr>
        <w:t xml:space="preserve"> </w:t>
      </w:r>
      <w:r w:rsidR="00C43600" w:rsidRPr="003710C8">
        <w:rPr>
          <w:rFonts w:ascii="Times New Roman" w:eastAsiaTheme="minorEastAsia" w:hAnsi="Times New Roman"/>
          <w:color w:val="000000" w:themeColor="text1"/>
          <w:sz w:val="24"/>
          <w:szCs w:val="24"/>
          <w:lang w:eastAsia="pl-PL"/>
        </w:rPr>
        <w:t>wprowadzono</w:t>
      </w:r>
      <w:r w:rsidR="009063EC" w:rsidRPr="003710C8">
        <w:rPr>
          <w:rFonts w:ascii="Times New Roman" w:eastAsiaTheme="minorEastAsia" w:hAnsi="Times New Roman"/>
          <w:color w:val="000000" w:themeColor="text1"/>
          <w:sz w:val="24"/>
          <w:szCs w:val="24"/>
          <w:lang w:eastAsia="pl-PL"/>
        </w:rPr>
        <w:t xml:space="preserve"> modyfikację </w:t>
      </w:r>
      <w:r w:rsidR="00C43600" w:rsidRPr="003710C8">
        <w:rPr>
          <w:rFonts w:ascii="Times New Roman" w:eastAsiaTheme="minorEastAsia" w:hAnsi="Times New Roman"/>
          <w:color w:val="000000" w:themeColor="text1"/>
          <w:sz w:val="24"/>
          <w:szCs w:val="24"/>
          <w:lang w:eastAsia="pl-PL"/>
        </w:rPr>
        <w:t>brzmienia art. 17 ustawy w zakresie modyfikacji zawartości zbiorczego raportu rocznego Prezesa</w:t>
      </w:r>
      <w:r w:rsidR="008C098B" w:rsidRPr="003710C8">
        <w:rPr>
          <w:rFonts w:ascii="Times New Roman" w:eastAsiaTheme="minorEastAsia" w:hAnsi="Times New Roman"/>
          <w:color w:val="000000" w:themeColor="text1"/>
          <w:sz w:val="24"/>
          <w:szCs w:val="24"/>
          <w:lang w:eastAsia="pl-PL"/>
        </w:rPr>
        <w:t xml:space="preserve"> </w:t>
      </w:r>
      <w:r w:rsidR="00220B9A" w:rsidRPr="003710C8">
        <w:rPr>
          <w:rFonts w:ascii="Times New Roman" w:eastAsiaTheme="minorEastAsia" w:hAnsi="Times New Roman"/>
          <w:color w:val="000000" w:themeColor="text1"/>
          <w:sz w:val="24"/>
          <w:szCs w:val="24"/>
          <w:lang w:eastAsia="pl-PL"/>
        </w:rPr>
        <w:t>URE</w:t>
      </w:r>
      <w:r w:rsidR="00C43600" w:rsidRPr="003710C8">
        <w:rPr>
          <w:rFonts w:ascii="Times New Roman" w:eastAsiaTheme="minorEastAsia" w:hAnsi="Times New Roman"/>
          <w:color w:val="000000" w:themeColor="text1"/>
          <w:sz w:val="24"/>
          <w:szCs w:val="24"/>
          <w:lang w:eastAsia="pl-PL"/>
        </w:rPr>
        <w:t xml:space="preserve">. Dostosowanie jest </w:t>
      </w:r>
      <w:r w:rsidR="004540B0" w:rsidRPr="003710C8">
        <w:rPr>
          <w:rFonts w:ascii="Times New Roman" w:eastAsiaTheme="minorEastAsia" w:hAnsi="Times New Roman"/>
          <w:color w:val="000000" w:themeColor="text1"/>
          <w:sz w:val="24"/>
          <w:szCs w:val="24"/>
          <w:lang w:eastAsia="pl-PL"/>
        </w:rPr>
        <w:t>konieczne</w:t>
      </w:r>
      <w:r w:rsidR="0086585E">
        <w:rPr>
          <w:rFonts w:ascii="Times New Roman" w:eastAsiaTheme="minorEastAsia" w:hAnsi="Times New Roman"/>
          <w:color w:val="000000" w:themeColor="text1"/>
          <w:sz w:val="24"/>
          <w:szCs w:val="24"/>
          <w:lang w:eastAsia="pl-PL"/>
        </w:rPr>
        <w:t xml:space="preserve"> z </w:t>
      </w:r>
      <w:r w:rsidR="00C43600" w:rsidRPr="003710C8">
        <w:rPr>
          <w:rFonts w:ascii="Times New Roman" w:eastAsiaTheme="minorEastAsia" w:hAnsi="Times New Roman"/>
          <w:color w:val="000000" w:themeColor="text1"/>
          <w:sz w:val="24"/>
          <w:szCs w:val="24"/>
          <w:lang w:eastAsia="pl-PL"/>
        </w:rPr>
        <w:t xml:space="preserve">racji na fakt dokonania wcześniejszych zmian </w:t>
      </w:r>
      <w:r w:rsidR="009063EC" w:rsidRPr="003710C8">
        <w:rPr>
          <w:rFonts w:ascii="Times New Roman" w:eastAsiaTheme="minorEastAsia" w:hAnsi="Times New Roman"/>
          <w:color w:val="000000" w:themeColor="text1"/>
          <w:sz w:val="24"/>
          <w:szCs w:val="24"/>
          <w:lang w:eastAsia="pl-PL"/>
        </w:rPr>
        <w:t xml:space="preserve">brzmienia art. 5 i </w:t>
      </w:r>
      <w:r w:rsidR="00220B9A" w:rsidRPr="003710C8">
        <w:rPr>
          <w:rFonts w:ascii="Times New Roman" w:eastAsiaTheme="minorEastAsia" w:hAnsi="Times New Roman"/>
          <w:color w:val="000000" w:themeColor="text1"/>
          <w:sz w:val="24"/>
          <w:szCs w:val="24"/>
          <w:lang w:eastAsia="pl-PL"/>
        </w:rPr>
        <w:t xml:space="preserve">uchylenia </w:t>
      </w:r>
      <w:r w:rsidR="009063EC" w:rsidRPr="003710C8">
        <w:rPr>
          <w:rFonts w:ascii="Times New Roman" w:eastAsiaTheme="minorEastAsia" w:hAnsi="Times New Roman"/>
          <w:color w:val="000000" w:themeColor="text1"/>
          <w:sz w:val="24"/>
          <w:szCs w:val="24"/>
          <w:lang w:eastAsia="pl-PL"/>
        </w:rPr>
        <w:t xml:space="preserve">art. 6 ustawy </w:t>
      </w:r>
      <w:r w:rsidR="00220B9A" w:rsidRPr="003710C8">
        <w:rPr>
          <w:rFonts w:ascii="Times New Roman" w:eastAsiaTheme="minorEastAsia" w:hAnsi="Times New Roman"/>
          <w:color w:val="000000" w:themeColor="text1"/>
          <w:sz w:val="24"/>
          <w:szCs w:val="24"/>
          <w:lang w:eastAsia="pl-PL"/>
        </w:rPr>
        <w:t>OZE</w:t>
      </w:r>
      <w:r w:rsidR="00C43600" w:rsidRPr="003710C8">
        <w:rPr>
          <w:rFonts w:ascii="Times New Roman" w:eastAsiaTheme="minorEastAsia" w:hAnsi="Times New Roman"/>
          <w:color w:val="000000" w:themeColor="text1"/>
          <w:sz w:val="24"/>
          <w:szCs w:val="24"/>
          <w:lang w:eastAsia="pl-PL"/>
        </w:rPr>
        <w:t>, wprowadzonych</w:t>
      </w:r>
      <w:r w:rsidR="009063EC" w:rsidRPr="003710C8">
        <w:rPr>
          <w:rFonts w:ascii="Times New Roman" w:eastAsiaTheme="minorEastAsia" w:hAnsi="Times New Roman"/>
          <w:color w:val="000000" w:themeColor="text1"/>
          <w:sz w:val="24"/>
          <w:szCs w:val="24"/>
          <w:lang w:eastAsia="pl-PL"/>
        </w:rPr>
        <w:t xml:space="preserve"> z dniem 1 lipca 2016 r.</w:t>
      </w:r>
      <w:r w:rsidR="003710C8" w:rsidRPr="003710C8">
        <w:rPr>
          <w:rFonts w:ascii="Times New Roman" w:eastAsiaTheme="minorEastAsia" w:hAnsi="Times New Roman"/>
          <w:color w:val="000000" w:themeColor="text1"/>
          <w:sz w:val="24"/>
          <w:szCs w:val="24"/>
          <w:lang w:eastAsia="pl-PL"/>
        </w:rPr>
        <w:t xml:space="preserve"> </w:t>
      </w:r>
    </w:p>
    <w:p w14:paraId="5700FA89" w14:textId="04FA5392" w:rsidR="00E804B4" w:rsidRPr="003710C8" w:rsidRDefault="00E804B4" w:rsidP="00701821">
      <w:pPr>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W pkt 6 doprecyzowan</w:t>
      </w:r>
      <w:r w:rsidR="00E95AFF">
        <w:rPr>
          <w:rFonts w:ascii="Times New Roman" w:hAnsi="Times New Roman"/>
          <w:color w:val="000000" w:themeColor="text1"/>
          <w:sz w:val="24"/>
          <w:szCs w:val="24"/>
        </w:rPr>
        <w:t>o</w:t>
      </w:r>
      <w:r w:rsidRPr="003710C8">
        <w:rPr>
          <w:rFonts w:ascii="Times New Roman" w:hAnsi="Times New Roman"/>
          <w:color w:val="000000" w:themeColor="text1"/>
          <w:sz w:val="24"/>
          <w:szCs w:val="24"/>
        </w:rPr>
        <w:t xml:space="preserve"> definicję </w:t>
      </w:r>
      <w:proofErr w:type="spellStart"/>
      <w:r w:rsidRPr="003710C8">
        <w:rPr>
          <w:rFonts w:ascii="Times New Roman" w:hAnsi="Times New Roman"/>
          <w:color w:val="000000" w:themeColor="text1"/>
          <w:sz w:val="24"/>
          <w:szCs w:val="24"/>
        </w:rPr>
        <w:t>mikroinstalacji</w:t>
      </w:r>
      <w:proofErr w:type="spellEnd"/>
      <w:r w:rsidRPr="003710C8">
        <w:rPr>
          <w:rFonts w:ascii="Times New Roman" w:hAnsi="Times New Roman"/>
          <w:color w:val="000000" w:themeColor="text1"/>
          <w:sz w:val="24"/>
          <w:szCs w:val="24"/>
        </w:rPr>
        <w:t xml:space="preserve"> biogazu rolniczego, określając jej roczną wydajność na poziomie 200 ty</w:t>
      </w:r>
      <w:r w:rsidR="00F13A7C" w:rsidRPr="003710C8">
        <w:rPr>
          <w:rFonts w:ascii="Times New Roman" w:hAnsi="Times New Roman"/>
          <w:color w:val="000000" w:themeColor="text1"/>
          <w:sz w:val="24"/>
          <w:szCs w:val="24"/>
        </w:rPr>
        <w:t>s</w:t>
      </w:r>
      <w:r w:rsidRPr="003710C8">
        <w:rPr>
          <w:rFonts w:ascii="Times New Roman" w:hAnsi="Times New Roman"/>
          <w:color w:val="000000" w:themeColor="text1"/>
          <w:sz w:val="24"/>
          <w:szCs w:val="24"/>
        </w:rPr>
        <w:t>. m</w:t>
      </w:r>
      <w:r w:rsidR="00F13A7C" w:rsidRPr="003710C8">
        <w:rPr>
          <w:rFonts w:ascii="Times New Roman" w:hAnsi="Times New Roman"/>
          <w:color w:val="000000" w:themeColor="text1"/>
          <w:sz w:val="24"/>
          <w:szCs w:val="24"/>
          <w:vertAlign w:val="superscript"/>
        </w:rPr>
        <w:t>3</w:t>
      </w:r>
      <w:r w:rsidR="00F13A7C" w:rsidRPr="003710C8">
        <w:rPr>
          <w:rFonts w:ascii="Times New Roman" w:hAnsi="Times New Roman"/>
          <w:color w:val="000000" w:themeColor="text1"/>
          <w:sz w:val="24"/>
          <w:szCs w:val="24"/>
        </w:rPr>
        <w:t>.</w:t>
      </w:r>
    </w:p>
    <w:p w14:paraId="17244656" w14:textId="3D01CE0F" w:rsidR="00753358" w:rsidRPr="003710C8" w:rsidRDefault="00E8443E" w:rsidP="00701821">
      <w:pPr>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 xml:space="preserve">W pkt </w:t>
      </w:r>
      <w:r w:rsidR="00F13A7C" w:rsidRPr="003710C8">
        <w:rPr>
          <w:rFonts w:ascii="Times New Roman" w:hAnsi="Times New Roman"/>
          <w:color w:val="000000" w:themeColor="text1"/>
          <w:sz w:val="24"/>
          <w:szCs w:val="24"/>
        </w:rPr>
        <w:t>8</w:t>
      </w:r>
      <w:r w:rsidR="00F3004C" w:rsidRPr="003710C8">
        <w:rPr>
          <w:rFonts w:ascii="Times New Roman" w:hAnsi="Times New Roman"/>
          <w:color w:val="000000" w:themeColor="text1"/>
          <w:sz w:val="24"/>
          <w:szCs w:val="24"/>
        </w:rPr>
        <w:t xml:space="preserve"> zaproponowano </w:t>
      </w:r>
      <w:r w:rsidR="00D1207A" w:rsidRPr="003710C8">
        <w:rPr>
          <w:rFonts w:ascii="Times New Roman" w:hAnsi="Times New Roman"/>
          <w:color w:val="000000" w:themeColor="text1"/>
          <w:sz w:val="24"/>
          <w:szCs w:val="24"/>
        </w:rPr>
        <w:t xml:space="preserve">doprecyzowanie przepisów </w:t>
      </w:r>
      <w:r w:rsidR="00650D51" w:rsidRPr="003710C8">
        <w:rPr>
          <w:rFonts w:ascii="Times New Roman" w:hAnsi="Times New Roman"/>
          <w:color w:val="000000" w:themeColor="text1"/>
          <w:sz w:val="24"/>
          <w:szCs w:val="24"/>
        </w:rPr>
        <w:t>dotyczących</w:t>
      </w:r>
      <w:r w:rsidR="00753358" w:rsidRPr="003710C8">
        <w:rPr>
          <w:rFonts w:ascii="Times New Roman" w:hAnsi="Times New Roman"/>
          <w:color w:val="000000" w:themeColor="text1"/>
          <w:sz w:val="24"/>
          <w:szCs w:val="24"/>
        </w:rPr>
        <w:t xml:space="preserve"> klastrów energii i</w:t>
      </w:r>
      <w:r w:rsidR="0086585E">
        <w:rPr>
          <w:rFonts w:ascii="Times New Roman" w:hAnsi="Times New Roman"/>
          <w:color w:val="000000" w:themeColor="text1"/>
          <w:sz w:val="24"/>
          <w:szCs w:val="24"/>
        </w:rPr>
        <w:t> </w:t>
      </w:r>
      <w:r w:rsidR="00650D51" w:rsidRPr="003710C8">
        <w:rPr>
          <w:rFonts w:ascii="Times New Roman" w:hAnsi="Times New Roman"/>
          <w:color w:val="000000" w:themeColor="text1"/>
          <w:sz w:val="24"/>
          <w:szCs w:val="24"/>
        </w:rPr>
        <w:t>spółdzielni energetycznych.</w:t>
      </w:r>
      <w:r w:rsidR="00E72A13" w:rsidRPr="003710C8">
        <w:rPr>
          <w:rFonts w:ascii="Times New Roman" w:hAnsi="Times New Roman"/>
          <w:color w:val="000000" w:themeColor="text1"/>
          <w:sz w:val="24"/>
          <w:szCs w:val="24"/>
        </w:rPr>
        <w:t xml:space="preserve"> </w:t>
      </w:r>
      <w:r w:rsidR="00753358" w:rsidRPr="003710C8">
        <w:rPr>
          <w:rFonts w:ascii="Times New Roman" w:hAnsi="Times New Roman"/>
          <w:color w:val="000000" w:themeColor="text1"/>
          <w:sz w:val="24"/>
          <w:szCs w:val="24"/>
        </w:rPr>
        <w:t xml:space="preserve">Zmiana w zakresie art. 38a ustawy zmienianej w art. 1 </w:t>
      </w:r>
      <w:r w:rsidR="00E72A13" w:rsidRPr="003710C8">
        <w:rPr>
          <w:rFonts w:ascii="Times New Roman" w:hAnsi="Times New Roman"/>
          <w:color w:val="000000" w:themeColor="text1"/>
          <w:sz w:val="24"/>
          <w:szCs w:val="24"/>
        </w:rPr>
        <w:t>projektu polega na uchyleniu ust.</w:t>
      </w:r>
      <w:r w:rsidR="00753358" w:rsidRPr="003710C8">
        <w:rPr>
          <w:rFonts w:ascii="Times New Roman" w:hAnsi="Times New Roman"/>
          <w:color w:val="000000" w:themeColor="text1"/>
          <w:sz w:val="24"/>
          <w:szCs w:val="24"/>
        </w:rPr>
        <w:t xml:space="preserve"> 1 i 2. Założeniem jest umożliwienie podmiotom działającym w klastrze uzyskiwanie koncesji bądź wpis do rejestru Prezesa URE.</w:t>
      </w:r>
    </w:p>
    <w:p w14:paraId="7A12E484" w14:textId="17EADCAA" w:rsidR="009E2504" w:rsidRPr="003710C8" w:rsidRDefault="00F13A7C" w:rsidP="00701821">
      <w:pPr>
        <w:spacing w:before="120" w:line="360" w:lineRule="auto"/>
        <w:jc w:val="both"/>
        <w:rPr>
          <w:rFonts w:ascii="Times New Roman" w:hAnsi="Times New Roman"/>
          <w:sz w:val="24"/>
          <w:szCs w:val="24"/>
        </w:rPr>
      </w:pPr>
      <w:r w:rsidRPr="003710C8">
        <w:rPr>
          <w:rFonts w:ascii="Times New Roman" w:hAnsi="Times New Roman"/>
          <w:color w:val="000000" w:themeColor="text1"/>
          <w:sz w:val="24"/>
          <w:szCs w:val="24"/>
        </w:rPr>
        <w:t>W pkt 10 d</w:t>
      </w:r>
      <w:r w:rsidR="009E2504" w:rsidRPr="003710C8">
        <w:rPr>
          <w:rFonts w:ascii="Times New Roman" w:hAnsi="Times New Roman"/>
          <w:sz w:val="24"/>
          <w:szCs w:val="24"/>
        </w:rPr>
        <w:t>oprecyzowano zakres działalności spółdzielni energetycznej. Zakres opisany w art. 38c ustawy zmienianej w art. 1 poprzez zmianę wyrażenia „operatora systemu sieci gazowej lub jednej sieci ciepłowniczej” na „sieci dystrybucyjnej gazowej lub ciepłowniczej”. W ust. 2 tego samego art</w:t>
      </w:r>
      <w:r w:rsidR="00E95AFF">
        <w:rPr>
          <w:rFonts w:ascii="Times New Roman" w:hAnsi="Times New Roman"/>
          <w:sz w:val="24"/>
          <w:szCs w:val="24"/>
        </w:rPr>
        <w:t>ykułu</w:t>
      </w:r>
      <w:r w:rsidR="009E2504" w:rsidRPr="003710C8">
        <w:rPr>
          <w:rFonts w:ascii="Times New Roman" w:hAnsi="Times New Roman"/>
          <w:sz w:val="24"/>
          <w:szCs w:val="24"/>
        </w:rPr>
        <w:t xml:space="preserve"> doprecyzowano obszar działania spółdzielni energetycznej ze względu na miejsce przyłączenia wytwórców i odbiorców, </w:t>
      </w:r>
      <w:r w:rsidR="009E2504" w:rsidRPr="003710C8">
        <w:rPr>
          <w:rFonts w:ascii="Times New Roman" w:hAnsi="Times New Roman"/>
          <w:sz w:val="24"/>
          <w:szCs w:val="24"/>
        </w:rPr>
        <w:lastRenderedPageBreak/>
        <w:t xml:space="preserve">będących członkami tej spółdzielni. </w:t>
      </w:r>
    </w:p>
    <w:p w14:paraId="41D5859A" w14:textId="75438422" w:rsidR="009E2504" w:rsidRPr="003710C8" w:rsidRDefault="009E2504" w:rsidP="00701821">
      <w:pPr>
        <w:spacing w:before="120" w:line="360" w:lineRule="auto"/>
        <w:jc w:val="both"/>
        <w:rPr>
          <w:rFonts w:ascii="Times New Roman" w:hAnsi="Times New Roman"/>
          <w:sz w:val="24"/>
          <w:szCs w:val="24"/>
        </w:rPr>
      </w:pPr>
      <w:r w:rsidRPr="003710C8">
        <w:rPr>
          <w:rFonts w:ascii="Times New Roman" w:hAnsi="Times New Roman"/>
          <w:sz w:val="24"/>
          <w:szCs w:val="24"/>
        </w:rPr>
        <w:t>W art. 38d ustawy zmienianej w art. 1 ot</w:t>
      </w:r>
      <w:r w:rsidR="0086585E">
        <w:rPr>
          <w:rFonts w:ascii="Times New Roman" w:hAnsi="Times New Roman"/>
          <w:sz w:val="24"/>
          <w:szCs w:val="24"/>
        </w:rPr>
        <w:t>warto katalog elementów umowy o </w:t>
      </w:r>
      <w:r w:rsidRPr="003710C8">
        <w:rPr>
          <w:rFonts w:ascii="Times New Roman" w:hAnsi="Times New Roman"/>
          <w:sz w:val="24"/>
          <w:szCs w:val="24"/>
        </w:rPr>
        <w:t>świadczenie usług dystrybucyjnych, zawieranej pomię</w:t>
      </w:r>
      <w:r w:rsidR="0086585E">
        <w:rPr>
          <w:rFonts w:ascii="Times New Roman" w:hAnsi="Times New Roman"/>
          <w:sz w:val="24"/>
          <w:szCs w:val="24"/>
        </w:rPr>
        <w:t>dzy spółdzielnią energetyczną a </w:t>
      </w:r>
      <w:r w:rsidRPr="003710C8">
        <w:rPr>
          <w:rFonts w:ascii="Times New Roman" w:hAnsi="Times New Roman"/>
          <w:sz w:val="24"/>
          <w:szCs w:val="24"/>
        </w:rPr>
        <w:t>operatorem sieci dystrybucyjnej („OSD”), wskazując</w:t>
      </w:r>
      <w:r w:rsidR="00E95AFF">
        <w:rPr>
          <w:rFonts w:ascii="Times New Roman" w:hAnsi="Times New Roman"/>
          <w:sz w:val="24"/>
          <w:szCs w:val="24"/>
        </w:rPr>
        <w:t>,</w:t>
      </w:r>
      <w:r w:rsidRPr="003710C8">
        <w:rPr>
          <w:rFonts w:ascii="Times New Roman" w:hAnsi="Times New Roman"/>
          <w:sz w:val="24"/>
          <w:szCs w:val="24"/>
        </w:rPr>
        <w:t xml:space="preserve"> że umowa ta będzie określać zasady świadczenia usług dystrybucji na rzecz odbiorców tej spółdzielni oraz wyznaczeni</w:t>
      </w:r>
      <w:r w:rsidR="00E95AFF">
        <w:rPr>
          <w:rFonts w:ascii="Times New Roman" w:hAnsi="Times New Roman"/>
          <w:sz w:val="24"/>
          <w:szCs w:val="24"/>
        </w:rPr>
        <w:t>a</w:t>
      </w:r>
      <w:r w:rsidRPr="003710C8">
        <w:rPr>
          <w:rFonts w:ascii="Times New Roman" w:hAnsi="Times New Roman"/>
          <w:sz w:val="24"/>
          <w:szCs w:val="24"/>
        </w:rPr>
        <w:t xml:space="preserve"> udostępniania niezbędnych dla niej danych pomiarowych.</w:t>
      </w:r>
    </w:p>
    <w:p w14:paraId="5CC0D358" w14:textId="3A3111A6" w:rsidR="009E2504" w:rsidRPr="003710C8" w:rsidRDefault="009E2504" w:rsidP="00701821">
      <w:pPr>
        <w:spacing w:before="120" w:line="360" w:lineRule="auto"/>
        <w:jc w:val="both"/>
        <w:rPr>
          <w:rFonts w:ascii="Times New Roman" w:hAnsi="Times New Roman"/>
          <w:color w:val="000000" w:themeColor="text1"/>
          <w:sz w:val="24"/>
          <w:szCs w:val="24"/>
        </w:rPr>
      </w:pPr>
      <w:r w:rsidRPr="003710C8">
        <w:rPr>
          <w:rFonts w:ascii="Times New Roman" w:hAnsi="Times New Roman"/>
          <w:sz w:val="24"/>
          <w:szCs w:val="24"/>
        </w:rPr>
        <w:t>W art. 38e ustawy zmienianej w art. 1 wskazano, że przynajmniej jedna instalacja odnawialnego źródła energii w ramach spółdzielni energetycznej uzyska stopień wykorzystania mocy zainstalowanej elektrycznej większy niż 3504 MWh/MW/rok.</w:t>
      </w:r>
    </w:p>
    <w:p w14:paraId="0DCB27C6" w14:textId="2384935A" w:rsidR="00A019D8" w:rsidRPr="003710C8" w:rsidRDefault="00F3004C" w:rsidP="00701821">
      <w:pPr>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 xml:space="preserve">W pkt </w:t>
      </w:r>
      <w:r w:rsidR="00D7126A" w:rsidRPr="003710C8">
        <w:rPr>
          <w:rFonts w:ascii="Times New Roman" w:hAnsi="Times New Roman"/>
          <w:color w:val="000000" w:themeColor="text1"/>
          <w:sz w:val="24"/>
          <w:szCs w:val="24"/>
        </w:rPr>
        <w:t>1</w:t>
      </w:r>
      <w:r w:rsidR="00F13A7C" w:rsidRPr="003710C8">
        <w:rPr>
          <w:rFonts w:ascii="Times New Roman" w:hAnsi="Times New Roman"/>
          <w:color w:val="000000" w:themeColor="text1"/>
          <w:sz w:val="24"/>
          <w:szCs w:val="24"/>
        </w:rPr>
        <w:t>1</w:t>
      </w:r>
      <w:r w:rsidRPr="003710C8">
        <w:rPr>
          <w:rFonts w:ascii="Times New Roman" w:hAnsi="Times New Roman"/>
          <w:color w:val="000000" w:themeColor="text1"/>
          <w:sz w:val="24"/>
          <w:szCs w:val="24"/>
        </w:rPr>
        <w:t xml:space="preserve"> </w:t>
      </w:r>
      <w:r w:rsidR="00E8443E" w:rsidRPr="003710C8">
        <w:rPr>
          <w:rFonts w:ascii="Times New Roman" w:hAnsi="Times New Roman"/>
          <w:color w:val="000000" w:themeColor="text1"/>
          <w:sz w:val="24"/>
          <w:szCs w:val="24"/>
        </w:rPr>
        <w:t xml:space="preserve">przedstawiono nową regułę kumulacji pomocy </w:t>
      </w:r>
      <w:r w:rsidR="007B0116" w:rsidRPr="003710C8">
        <w:rPr>
          <w:rFonts w:ascii="Times New Roman" w:hAnsi="Times New Roman"/>
          <w:color w:val="000000" w:themeColor="text1"/>
          <w:sz w:val="24"/>
          <w:szCs w:val="24"/>
        </w:rPr>
        <w:t>inwestycyjnej</w:t>
      </w:r>
      <w:r w:rsidR="00E8443E" w:rsidRPr="003710C8">
        <w:rPr>
          <w:rFonts w:ascii="Times New Roman" w:hAnsi="Times New Roman"/>
          <w:color w:val="000000" w:themeColor="text1"/>
          <w:sz w:val="24"/>
          <w:szCs w:val="24"/>
        </w:rPr>
        <w:t xml:space="preserve">. </w:t>
      </w:r>
      <w:r w:rsidR="00BB6F55" w:rsidRPr="003710C8">
        <w:rPr>
          <w:rFonts w:ascii="Times New Roman" w:hAnsi="Times New Roman"/>
          <w:color w:val="000000" w:themeColor="text1"/>
          <w:sz w:val="24"/>
          <w:szCs w:val="24"/>
        </w:rPr>
        <w:t xml:space="preserve">Uzupełniono także nową regułę kumulacji pomocy </w:t>
      </w:r>
      <w:r w:rsidR="007B0116" w:rsidRPr="003710C8">
        <w:rPr>
          <w:rFonts w:ascii="Times New Roman" w:hAnsi="Times New Roman"/>
          <w:color w:val="000000" w:themeColor="text1"/>
          <w:sz w:val="24"/>
          <w:szCs w:val="24"/>
        </w:rPr>
        <w:t>inwestycyjnej</w:t>
      </w:r>
      <w:r w:rsidR="00BB6F55" w:rsidRPr="003710C8">
        <w:rPr>
          <w:rFonts w:ascii="Times New Roman" w:hAnsi="Times New Roman"/>
          <w:color w:val="000000" w:themeColor="text1"/>
          <w:sz w:val="24"/>
          <w:szCs w:val="24"/>
        </w:rPr>
        <w:t xml:space="preserve"> o uwagi składane przez partnerów społecznych oraz resortowych. </w:t>
      </w:r>
      <w:r w:rsidR="00E8443E" w:rsidRPr="003710C8">
        <w:rPr>
          <w:rFonts w:ascii="Times New Roman" w:hAnsi="Times New Roman"/>
          <w:color w:val="000000" w:themeColor="text1"/>
          <w:sz w:val="24"/>
          <w:szCs w:val="24"/>
        </w:rPr>
        <w:t xml:space="preserve">Zgodnie z przedstawioną propozycją wsparcie wypłacane wytwórcom, który uzyskają prawo do płatności, o których mowa w art. 92 ust. 1 </w:t>
      </w:r>
      <w:r w:rsidR="00BE18D7">
        <w:rPr>
          <w:rFonts w:ascii="Times New Roman" w:hAnsi="Times New Roman"/>
          <w:color w:val="000000" w:themeColor="text1"/>
          <w:sz w:val="24"/>
          <w:szCs w:val="24"/>
        </w:rPr>
        <w:t xml:space="preserve">i 5 </w:t>
      </w:r>
      <w:r w:rsidR="00E8443E" w:rsidRPr="003710C8">
        <w:rPr>
          <w:rFonts w:ascii="Times New Roman" w:hAnsi="Times New Roman"/>
          <w:color w:val="000000" w:themeColor="text1"/>
          <w:sz w:val="24"/>
          <w:szCs w:val="24"/>
        </w:rPr>
        <w:t>ustawy</w:t>
      </w:r>
      <w:r w:rsidR="00A34A70" w:rsidRPr="003710C8">
        <w:rPr>
          <w:rFonts w:ascii="Times New Roman" w:hAnsi="Times New Roman"/>
          <w:color w:val="000000" w:themeColor="text1"/>
          <w:sz w:val="24"/>
          <w:szCs w:val="24"/>
        </w:rPr>
        <w:t xml:space="preserve"> OZE</w:t>
      </w:r>
      <w:r w:rsidR="00E8443E" w:rsidRPr="003710C8">
        <w:rPr>
          <w:rFonts w:ascii="Times New Roman" w:hAnsi="Times New Roman"/>
          <w:color w:val="000000" w:themeColor="text1"/>
          <w:sz w:val="24"/>
          <w:szCs w:val="24"/>
        </w:rPr>
        <w:t>,</w:t>
      </w:r>
      <w:r w:rsidR="003710C8" w:rsidRPr="003710C8">
        <w:rPr>
          <w:rFonts w:ascii="Times New Roman" w:hAnsi="Times New Roman"/>
          <w:color w:val="000000" w:themeColor="text1"/>
          <w:sz w:val="24"/>
          <w:szCs w:val="24"/>
        </w:rPr>
        <w:t xml:space="preserve"> </w:t>
      </w:r>
      <w:r w:rsidR="00E8443E" w:rsidRPr="003710C8">
        <w:rPr>
          <w:rFonts w:ascii="Times New Roman" w:hAnsi="Times New Roman"/>
          <w:color w:val="000000" w:themeColor="text1"/>
          <w:sz w:val="24"/>
          <w:szCs w:val="24"/>
        </w:rPr>
        <w:t>w zakresie, w jakim stanowi różn</w:t>
      </w:r>
      <w:r w:rsidR="0042045D">
        <w:rPr>
          <w:rFonts w:ascii="Times New Roman" w:hAnsi="Times New Roman"/>
          <w:color w:val="000000" w:themeColor="text1"/>
          <w:sz w:val="24"/>
          <w:szCs w:val="24"/>
        </w:rPr>
        <w:t>icę pomiędzy ceną zaoferowaną w </w:t>
      </w:r>
      <w:r w:rsidR="00E8443E" w:rsidRPr="003710C8">
        <w:rPr>
          <w:rFonts w:ascii="Times New Roman" w:hAnsi="Times New Roman"/>
          <w:color w:val="000000" w:themeColor="text1"/>
          <w:sz w:val="24"/>
          <w:szCs w:val="24"/>
        </w:rPr>
        <w:t>aukcji a średnią ceną energii elektrycznej, stanowi tzw. pomoc operacyjną na energię elektryczną ze źródeł odnawialnych. Musi zatem spełniać warunki określo</w:t>
      </w:r>
      <w:r w:rsidRPr="003710C8">
        <w:rPr>
          <w:rFonts w:ascii="Times New Roman" w:hAnsi="Times New Roman"/>
          <w:color w:val="000000" w:themeColor="text1"/>
          <w:sz w:val="24"/>
          <w:szCs w:val="24"/>
        </w:rPr>
        <w:t>ne w sekcji 3.3.2.1 Wytycznych.</w:t>
      </w:r>
    </w:p>
    <w:p w14:paraId="12C1AF11" w14:textId="52AC3930" w:rsidR="00E8443E" w:rsidRPr="003710C8" w:rsidRDefault="00E8443E" w:rsidP="00701821">
      <w:pPr>
        <w:tabs>
          <w:tab w:val="left" w:pos="1418"/>
        </w:tabs>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Jednym z warunków dopuszczalności ww. pomocy jest wymóg, aby pomoc operacyjna została pomniejszona o wszelką uprzednio otrzyma</w:t>
      </w:r>
      <w:r w:rsidR="0086585E">
        <w:rPr>
          <w:rFonts w:ascii="Times New Roman" w:hAnsi="Times New Roman"/>
          <w:color w:val="000000" w:themeColor="text1"/>
          <w:sz w:val="24"/>
          <w:szCs w:val="24"/>
        </w:rPr>
        <w:t>ną pomoc inwestycyjną (por. pkt </w:t>
      </w:r>
      <w:r w:rsidRPr="003710C8">
        <w:rPr>
          <w:rFonts w:ascii="Times New Roman" w:hAnsi="Times New Roman"/>
          <w:color w:val="000000" w:themeColor="text1"/>
          <w:sz w:val="24"/>
          <w:szCs w:val="24"/>
        </w:rPr>
        <w:t>129 Wytycznych). Warunek ten stanowi tzw. regułę kumulacji, której celem jest zapewnienie, że pomoc (lub innego rodzaju wsparcie) na jedno przedsięwzięcie, udzielana z różnych źródeł, ma charakter proporcjonalny, tj. że jest ograniczona do minimum niezbędnego dla przeprowadzenia tego przedsięwzięcia. Przez pomoc inwestycyjną należy rozumieć pomoc udzielaną na pokrycie z góry określonych nakładów inwestycyjnych projektu.</w:t>
      </w:r>
    </w:p>
    <w:p w14:paraId="2B65DD11" w14:textId="1B5C7FC0" w:rsidR="00E8443E" w:rsidRPr="003710C8" w:rsidRDefault="00E8443E" w:rsidP="00701821">
      <w:pPr>
        <w:tabs>
          <w:tab w:val="left" w:pos="1418"/>
        </w:tabs>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Celem systemów wsparcia operacyjnego OZE jest stworzenie impulsów dla rozwoju technologii wytwarzania, które bez pomocy nie rozwinęłyby się. Standardowo państwa członkowskie wprowadzają mechanizmy, w ramach których wytwórcom przysługuje prawo do uzyskiwania wsparcia przez z góry określony czas (np. 15 lat, jak ma to miejsce w Polsce</w:t>
      </w:r>
      <w:r w:rsidR="003710C8" w:rsidRPr="003710C8">
        <w:rPr>
          <w:rFonts w:ascii="Times New Roman" w:hAnsi="Times New Roman"/>
          <w:color w:val="000000" w:themeColor="text1"/>
          <w:sz w:val="24"/>
          <w:szCs w:val="24"/>
        </w:rPr>
        <w:t xml:space="preserve"> </w:t>
      </w:r>
      <w:r w:rsidRPr="003710C8">
        <w:rPr>
          <w:rFonts w:ascii="Times New Roman" w:hAnsi="Times New Roman"/>
          <w:color w:val="000000" w:themeColor="text1"/>
          <w:sz w:val="24"/>
          <w:szCs w:val="24"/>
        </w:rPr>
        <w:t>w odniesieniu do systemu opartego na świadectwach pochodzenia dla energii elektrycznej</w:t>
      </w:r>
      <w:r w:rsidR="003710C8" w:rsidRPr="003710C8">
        <w:rPr>
          <w:rFonts w:ascii="Times New Roman" w:hAnsi="Times New Roman"/>
          <w:color w:val="000000" w:themeColor="text1"/>
          <w:sz w:val="24"/>
          <w:szCs w:val="24"/>
        </w:rPr>
        <w:t xml:space="preserve"> </w:t>
      </w:r>
      <w:r w:rsidRPr="003710C8">
        <w:rPr>
          <w:rFonts w:ascii="Times New Roman" w:hAnsi="Times New Roman"/>
          <w:color w:val="000000" w:themeColor="text1"/>
          <w:sz w:val="24"/>
          <w:szCs w:val="24"/>
        </w:rPr>
        <w:t xml:space="preserve">z OZE). Wsparcie operacyjne ma doprowadzić do tego, że realizowany projekt będzie rentowny, tj. że zapewni satysfakcjonującą stopę zwrotu. </w:t>
      </w:r>
      <w:r w:rsidRPr="003710C8">
        <w:rPr>
          <w:rFonts w:ascii="Times New Roman" w:hAnsi="Times New Roman"/>
          <w:color w:val="000000" w:themeColor="text1"/>
          <w:sz w:val="24"/>
          <w:szCs w:val="24"/>
        </w:rPr>
        <w:lastRenderedPageBreak/>
        <w:t>Dopuszczalne limity pomocy publicznej powinny być zatem określane na poziomie jednostkowego projektu, a nie beneficjenta pomocy (który może realizować więcej niż jeden projekt i korzystać ze wsparcia publicznego w odniesieniu do tych projektów).</w:t>
      </w:r>
    </w:p>
    <w:p w14:paraId="7DDEB05C" w14:textId="18AF187C" w:rsidR="00E8443E" w:rsidRPr="003710C8" w:rsidRDefault="00E8443E" w:rsidP="00701821">
      <w:pPr>
        <w:tabs>
          <w:tab w:val="left" w:pos="1418"/>
        </w:tabs>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Biorąc powyższe pod uwagę, w zakresie kumulacji pomocy inwestycyjnej z</w:t>
      </w:r>
      <w:r w:rsidR="003710C8" w:rsidRPr="003710C8">
        <w:rPr>
          <w:rFonts w:ascii="Times New Roman" w:hAnsi="Times New Roman"/>
          <w:color w:val="000000" w:themeColor="text1"/>
          <w:sz w:val="24"/>
          <w:szCs w:val="24"/>
        </w:rPr>
        <w:t xml:space="preserve"> </w:t>
      </w:r>
      <w:r w:rsidRPr="003710C8">
        <w:rPr>
          <w:rFonts w:ascii="Times New Roman" w:hAnsi="Times New Roman"/>
          <w:color w:val="000000" w:themeColor="text1"/>
          <w:sz w:val="24"/>
          <w:szCs w:val="24"/>
        </w:rPr>
        <w:t>pomocą operacyjną obowiązuje zasada, że pomoc operacyjna ma zostać pomniej</w:t>
      </w:r>
      <w:r w:rsidR="0086585E">
        <w:rPr>
          <w:rFonts w:ascii="Times New Roman" w:hAnsi="Times New Roman"/>
          <w:color w:val="000000" w:themeColor="text1"/>
          <w:sz w:val="24"/>
          <w:szCs w:val="24"/>
        </w:rPr>
        <w:t>szona o </w:t>
      </w:r>
      <w:r w:rsidRPr="003710C8">
        <w:rPr>
          <w:rFonts w:ascii="Times New Roman" w:hAnsi="Times New Roman"/>
          <w:color w:val="000000" w:themeColor="text1"/>
          <w:sz w:val="24"/>
          <w:szCs w:val="24"/>
        </w:rPr>
        <w:t>otrzymaną uprzednio pomoc inwestycyjną (tak jak wskazuje pkt 129 Wytycznych). Takie rozwiązanie wynika z tego, że pomoc operacyjna udzielana jest po oddaniu projektu do użytku (wsparcie pozostaje w</w:t>
      </w:r>
      <w:r w:rsidR="003710C8" w:rsidRPr="003710C8">
        <w:rPr>
          <w:rFonts w:ascii="Times New Roman" w:hAnsi="Times New Roman"/>
          <w:color w:val="000000" w:themeColor="text1"/>
          <w:sz w:val="24"/>
          <w:szCs w:val="24"/>
        </w:rPr>
        <w:t xml:space="preserve"> </w:t>
      </w:r>
      <w:r w:rsidRPr="003710C8">
        <w:rPr>
          <w:rFonts w:ascii="Times New Roman" w:hAnsi="Times New Roman"/>
          <w:color w:val="000000" w:themeColor="text1"/>
          <w:sz w:val="24"/>
          <w:szCs w:val="24"/>
        </w:rPr>
        <w:t>bezpośrednim związku z wytwarzaniem energii elektrycznej), a zatem chronologicznie udzielana jest później niż pomoc inwestycyjna (z perspektywy administrowania środkami pomocowymi zwykle łatwiej jest obniżyć poziom wypłacanej w przyszłości pomocy niż dochodzić zwrotu pomocy już przekazanej beneficjentowi). Dodatkowo, w związku z tym, że systemy wsparcia operacyjnego są co do zasady projektowane w taki sposób, aby zapewnić satysfakcjonującą inwestora stopę zwrotu, należy uznać za zasadne, aby wszelkie dodatkowe przysporzenia ze środków publicznych pomniejszały otrzymywaną pomoc operacyjną (pomoc inwestycyjna ułatwia w tej sytuacji finansowanie realizacji projektu, ale jej udzielenie nie skutkuje udzieleniem wsparcia w nadmiernej wysokości). Wreszcie, na co zwracała także uwagę Komisja Europejska w procedurze notyfikacyjnej dotyczącej polskiego systemu aukcyjnego wprowadzonego ustawą (procedura w sprawie SA.43697 (2015/N) – Polski system wspierania rozwoju OZE oraz zwolnienie dla energochłonnych użytkowników), fakt uprzedniego otrzymania pomocy inwestycyjnej powinien pozostawać neutralny dla warunków konkurencyjnych organizowanych aukcji.</w:t>
      </w:r>
    </w:p>
    <w:p w14:paraId="6320BBCC" w14:textId="31D39EE1" w:rsidR="00E8443E" w:rsidRPr="003710C8" w:rsidRDefault="00E8443E" w:rsidP="00701821">
      <w:pPr>
        <w:tabs>
          <w:tab w:val="left" w:pos="1418"/>
        </w:tabs>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 xml:space="preserve">Ustanowione obecnie w art. 39 ustawy </w:t>
      </w:r>
      <w:r w:rsidR="00A34A70" w:rsidRPr="003710C8">
        <w:rPr>
          <w:rFonts w:ascii="Times New Roman" w:hAnsi="Times New Roman"/>
          <w:color w:val="000000" w:themeColor="text1"/>
          <w:sz w:val="24"/>
          <w:szCs w:val="24"/>
        </w:rPr>
        <w:t xml:space="preserve">OZE </w:t>
      </w:r>
      <w:r w:rsidRPr="003710C8">
        <w:rPr>
          <w:rFonts w:ascii="Times New Roman" w:hAnsi="Times New Roman"/>
          <w:color w:val="000000" w:themeColor="text1"/>
          <w:sz w:val="24"/>
          <w:szCs w:val="24"/>
        </w:rPr>
        <w:t>reguły kumulacji nie zapewniają spełnienia ww. warunków, w związku z czym</w:t>
      </w:r>
      <w:r w:rsidR="00296A0E" w:rsidRPr="003710C8">
        <w:rPr>
          <w:rFonts w:ascii="Times New Roman" w:hAnsi="Times New Roman"/>
          <w:color w:val="000000" w:themeColor="text1"/>
          <w:sz w:val="24"/>
          <w:szCs w:val="24"/>
        </w:rPr>
        <w:t>,</w:t>
      </w:r>
      <w:r w:rsidRPr="003710C8">
        <w:rPr>
          <w:rFonts w:ascii="Times New Roman" w:hAnsi="Times New Roman"/>
          <w:color w:val="000000" w:themeColor="text1"/>
          <w:sz w:val="24"/>
          <w:szCs w:val="24"/>
        </w:rPr>
        <w:t xml:space="preserve"> w toku postępowania notyfikacyjnego władze polskie zobowiązały się do ich zmiany. Należy także zwrócić uwagę, że obecnie obowiązujące reguły dotyczące kumulacji pomocy budz</w:t>
      </w:r>
      <w:r w:rsidR="0086585E">
        <w:rPr>
          <w:rFonts w:ascii="Times New Roman" w:hAnsi="Times New Roman"/>
          <w:color w:val="000000" w:themeColor="text1"/>
          <w:sz w:val="24"/>
          <w:szCs w:val="24"/>
        </w:rPr>
        <w:t>ą wątpliwości interpretacyjne u </w:t>
      </w:r>
      <w:r w:rsidRPr="003710C8">
        <w:rPr>
          <w:rFonts w:ascii="Times New Roman" w:hAnsi="Times New Roman"/>
          <w:color w:val="000000" w:themeColor="text1"/>
          <w:sz w:val="24"/>
          <w:szCs w:val="24"/>
        </w:rPr>
        <w:t>inwestorów i w niektórych przypadkach przyczyniły si</w:t>
      </w:r>
      <w:r w:rsidR="0086585E">
        <w:rPr>
          <w:rFonts w:ascii="Times New Roman" w:hAnsi="Times New Roman"/>
          <w:color w:val="000000" w:themeColor="text1"/>
          <w:sz w:val="24"/>
          <w:szCs w:val="24"/>
        </w:rPr>
        <w:t>ę do ich rezygnacji z udziału w </w:t>
      </w:r>
      <w:r w:rsidRPr="003710C8">
        <w:rPr>
          <w:rFonts w:ascii="Times New Roman" w:hAnsi="Times New Roman"/>
          <w:color w:val="000000" w:themeColor="text1"/>
          <w:sz w:val="24"/>
          <w:szCs w:val="24"/>
        </w:rPr>
        <w:t>aukcjach zorganizowanych w grudniu 2016 r.</w:t>
      </w:r>
    </w:p>
    <w:p w14:paraId="3B2759BB" w14:textId="7474885F" w:rsidR="00A019D8" w:rsidRPr="003710C8" w:rsidRDefault="00E8443E" w:rsidP="00701821">
      <w:pPr>
        <w:tabs>
          <w:tab w:val="left" w:pos="1418"/>
        </w:tabs>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Reguła kumulacji pomocy, ustanowiona w aktualnie obowiązującym art. 39 ust.</w:t>
      </w:r>
      <w:r w:rsidR="003710C8" w:rsidRPr="003710C8">
        <w:rPr>
          <w:rFonts w:ascii="Times New Roman" w:hAnsi="Times New Roman"/>
          <w:color w:val="000000" w:themeColor="text1"/>
          <w:sz w:val="24"/>
          <w:szCs w:val="24"/>
        </w:rPr>
        <w:t xml:space="preserve"> </w:t>
      </w:r>
      <w:r w:rsidRPr="003710C8">
        <w:rPr>
          <w:rFonts w:ascii="Times New Roman" w:hAnsi="Times New Roman"/>
          <w:color w:val="000000" w:themeColor="text1"/>
          <w:sz w:val="24"/>
          <w:szCs w:val="24"/>
        </w:rPr>
        <w:t>1 ustawy</w:t>
      </w:r>
      <w:r w:rsidR="00A34A70" w:rsidRPr="003710C8">
        <w:rPr>
          <w:rFonts w:ascii="Times New Roman" w:hAnsi="Times New Roman"/>
          <w:color w:val="000000" w:themeColor="text1"/>
          <w:sz w:val="24"/>
          <w:szCs w:val="24"/>
        </w:rPr>
        <w:t xml:space="preserve"> OZE</w:t>
      </w:r>
      <w:r w:rsidRPr="003710C8">
        <w:rPr>
          <w:rFonts w:ascii="Times New Roman" w:hAnsi="Times New Roman"/>
          <w:color w:val="000000" w:themeColor="text1"/>
          <w:sz w:val="24"/>
          <w:szCs w:val="24"/>
        </w:rPr>
        <w:t>, stawia także inwestorów niekorzysta</w:t>
      </w:r>
      <w:r w:rsidR="0086585E">
        <w:rPr>
          <w:rFonts w:ascii="Times New Roman" w:hAnsi="Times New Roman"/>
          <w:color w:val="000000" w:themeColor="text1"/>
          <w:sz w:val="24"/>
          <w:szCs w:val="24"/>
        </w:rPr>
        <w:t>jących z pomocy inwestycyjnej w </w:t>
      </w:r>
      <w:r w:rsidRPr="003710C8">
        <w:rPr>
          <w:rFonts w:ascii="Times New Roman" w:hAnsi="Times New Roman"/>
          <w:color w:val="000000" w:themeColor="text1"/>
          <w:sz w:val="24"/>
          <w:szCs w:val="24"/>
        </w:rPr>
        <w:t>gorszej sytuacji</w:t>
      </w:r>
      <w:r w:rsidR="003710C8" w:rsidRPr="003710C8">
        <w:rPr>
          <w:rFonts w:ascii="Times New Roman" w:hAnsi="Times New Roman"/>
          <w:color w:val="000000" w:themeColor="text1"/>
          <w:sz w:val="24"/>
          <w:szCs w:val="24"/>
        </w:rPr>
        <w:t xml:space="preserve"> </w:t>
      </w:r>
      <w:r w:rsidRPr="003710C8">
        <w:rPr>
          <w:rFonts w:ascii="Times New Roman" w:hAnsi="Times New Roman"/>
          <w:color w:val="000000" w:themeColor="text1"/>
          <w:sz w:val="24"/>
          <w:szCs w:val="24"/>
        </w:rPr>
        <w:t xml:space="preserve">w zestawieniu z wytwórcami, </w:t>
      </w:r>
      <w:r w:rsidR="0086585E">
        <w:rPr>
          <w:rFonts w:ascii="Times New Roman" w:hAnsi="Times New Roman"/>
          <w:color w:val="000000" w:themeColor="text1"/>
          <w:sz w:val="24"/>
          <w:szCs w:val="24"/>
        </w:rPr>
        <w:t xml:space="preserve">którzy otrzymali taką pomoc, </w:t>
      </w:r>
      <w:r w:rsidR="0086585E">
        <w:rPr>
          <w:rFonts w:ascii="Times New Roman" w:hAnsi="Times New Roman"/>
          <w:color w:val="000000" w:themeColor="text1"/>
          <w:sz w:val="24"/>
          <w:szCs w:val="24"/>
        </w:rPr>
        <w:lastRenderedPageBreak/>
        <w:t>ze </w:t>
      </w:r>
      <w:r w:rsidRPr="003710C8">
        <w:rPr>
          <w:rFonts w:ascii="Times New Roman" w:hAnsi="Times New Roman"/>
          <w:color w:val="000000" w:themeColor="text1"/>
          <w:sz w:val="24"/>
          <w:szCs w:val="24"/>
        </w:rPr>
        <w:t>względu na to, że maksymalny dopuszczalny poziom pomocy publicznej wyznaczony jest przez cenę referencyjną (tj. maksymalną cenę, jaką wytwórca może zaoferować w</w:t>
      </w:r>
      <w:r w:rsidR="00F3004C" w:rsidRPr="003710C8">
        <w:rPr>
          <w:rFonts w:ascii="Times New Roman" w:hAnsi="Times New Roman"/>
          <w:color w:val="000000" w:themeColor="text1"/>
          <w:sz w:val="24"/>
          <w:szCs w:val="24"/>
        </w:rPr>
        <w:t xml:space="preserve"> aukcji). </w:t>
      </w:r>
    </w:p>
    <w:p w14:paraId="518C8193" w14:textId="3C9630E8" w:rsidR="00A019D8" w:rsidRPr="003710C8" w:rsidRDefault="00E8443E" w:rsidP="00701821">
      <w:pPr>
        <w:tabs>
          <w:tab w:val="left" w:pos="1418"/>
        </w:tabs>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W celu zapewnienia rentowności instalacji inwestorzy niekorzystający z</w:t>
      </w:r>
      <w:r w:rsidR="003710C8" w:rsidRPr="003710C8">
        <w:rPr>
          <w:rFonts w:ascii="Times New Roman" w:hAnsi="Times New Roman"/>
          <w:color w:val="000000" w:themeColor="text1"/>
          <w:sz w:val="24"/>
          <w:szCs w:val="24"/>
        </w:rPr>
        <w:t xml:space="preserve"> </w:t>
      </w:r>
      <w:r w:rsidRPr="003710C8">
        <w:rPr>
          <w:rFonts w:ascii="Times New Roman" w:hAnsi="Times New Roman"/>
          <w:color w:val="000000" w:themeColor="text1"/>
          <w:sz w:val="24"/>
          <w:szCs w:val="24"/>
        </w:rPr>
        <w:t>pomocy inwestycyjnej muszą w ofercie zawrzeć możliwie najwyższą cenę, podczas gdy inwestorzy korzystający z pomocy inwestycyjnej mogą kwotę tej pomocy wkalkulować w swoją ofertę, odpowiednio pomniejszając cenę ofertową i tym samym zwiększając swoje szanse na wygranie aukcji. Jedynym rozwiązaniem tego problemu jest przyjęcie jako górnej granicy łącznej wartości pomocy parametru odnoszącego się do ceny ofertowej</w:t>
      </w:r>
      <w:r w:rsidR="002928BE" w:rsidRPr="003710C8">
        <w:rPr>
          <w:rFonts w:ascii="Times New Roman" w:hAnsi="Times New Roman"/>
          <w:color w:val="000000" w:themeColor="text1"/>
          <w:sz w:val="24"/>
          <w:szCs w:val="24"/>
        </w:rPr>
        <w:t>,</w:t>
      </w:r>
      <w:r w:rsidRPr="003710C8">
        <w:rPr>
          <w:rFonts w:ascii="Times New Roman" w:hAnsi="Times New Roman"/>
          <w:color w:val="000000" w:themeColor="text1"/>
          <w:sz w:val="24"/>
          <w:szCs w:val="24"/>
        </w:rPr>
        <w:t xml:space="preserve"> a nie referenc</w:t>
      </w:r>
      <w:r w:rsidR="00F3004C" w:rsidRPr="003710C8">
        <w:rPr>
          <w:rFonts w:ascii="Times New Roman" w:hAnsi="Times New Roman"/>
          <w:color w:val="000000" w:themeColor="text1"/>
          <w:sz w:val="24"/>
          <w:szCs w:val="24"/>
        </w:rPr>
        <w:t>yjnej.</w:t>
      </w:r>
    </w:p>
    <w:p w14:paraId="459A7522" w14:textId="4BB3DEBF" w:rsidR="00A019D8" w:rsidRPr="003710C8" w:rsidRDefault="00F3004C" w:rsidP="0086585E">
      <w:pPr>
        <w:spacing w:before="240" w:line="360" w:lineRule="auto"/>
        <w:jc w:val="both"/>
        <w:rPr>
          <w:rFonts w:ascii="Times New Roman" w:hAnsi="Times New Roman"/>
          <w:b/>
          <w:color w:val="000000" w:themeColor="text1"/>
          <w:sz w:val="24"/>
          <w:szCs w:val="24"/>
        </w:rPr>
      </w:pPr>
      <w:r w:rsidRPr="003710C8">
        <w:rPr>
          <w:rFonts w:ascii="Times New Roman" w:hAnsi="Times New Roman"/>
          <w:b/>
          <w:color w:val="000000" w:themeColor="text1"/>
          <w:sz w:val="24"/>
          <w:szCs w:val="24"/>
        </w:rPr>
        <w:t>Nowa reguła kumulacji</w:t>
      </w:r>
    </w:p>
    <w:p w14:paraId="7CF95FD6" w14:textId="0D7F01E5" w:rsidR="00E8443E" w:rsidRPr="003710C8" w:rsidRDefault="00E8443E" w:rsidP="00701821">
      <w:pPr>
        <w:tabs>
          <w:tab w:val="left" w:pos="1418"/>
        </w:tabs>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 xml:space="preserve">Biorąc pod uwagę powyższe wyjaśnienia, w </w:t>
      </w:r>
      <w:r w:rsidR="007B0116" w:rsidRPr="003710C8">
        <w:rPr>
          <w:rFonts w:ascii="Times New Roman" w:hAnsi="Times New Roman"/>
          <w:color w:val="000000" w:themeColor="text1"/>
          <w:sz w:val="24"/>
          <w:szCs w:val="24"/>
        </w:rPr>
        <w:t xml:space="preserve">art. 1 pkt </w:t>
      </w:r>
      <w:r w:rsidR="00900101" w:rsidRPr="003710C8">
        <w:rPr>
          <w:rFonts w:ascii="Times New Roman" w:hAnsi="Times New Roman"/>
          <w:color w:val="000000" w:themeColor="text1"/>
          <w:sz w:val="24"/>
          <w:szCs w:val="24"/>
        </w:rPr>
        <w:t>11</w:t>
      </w:r>
      <w:r w:rsidR="00E26709" w:rsidRPr="003710C8">
        <w:rPr>
          <w:rFonts w:ascii="Times New Roman" w:hAnsi="Times New Roman"/>
          <w:color w:val="000000" w:themeColor="text1"/>
          <w:sz w:val="24"/>
          <w:szCs w:val="24"/>
        </w:rPr>
        <w:t xml:space="preserve"> projektu dotyczącym zmiany </w:t>
      </w:r>
      <w:r w:rsidRPr="003710C8">
        <w:rPr>
          <w:rFonts w:ascii="Times New Roman" w:hAnsi="Times New Roman"/>
          <w:color w:val="000000" w:themeColor="text1"/>
          <w:sz w:val="24"/>
          <w:szCs w:val="24"/>
        </w:rPr>
        <w:t>art. 39</w:t>
      </w:r>
      <w:r w:rsidR="00E26709" w:rsidRPr="003710C8">
        <w:rPr>
          <w:rFonts w:ascii="Times New Roman" w:hAnsi="Times New Roman"/>
          <w:color w:val="000000" w:themeColor="text1"/>
          <w:sz w:val="24"/>
          <w:szCs w:val="24"/>
        </w:rPr>
        <w:t xml:space="preserve"> ustawy</w:t>
      </w:r>
      <w:r w:rsidRPr="003710C8">
        <w:rPr>
          <w:rFonts w:ascii="Times New Roman" w:hAnsi="Times New Roman"/>
          <w:color w:val="000000" w:themeColor="text1"/>
          <w:sz w:val="24"/>
          <w:szCs w:val="24"/>
        </w:rPr>
        <w:t xml:space="preserve"> </w:t>
      </w:r>
      <w:r w:rsidR="00A34A70" w:rsidRPr="003710C8">
        <w:rPr>
          <w:rFonts w:ascii="Times New Roman" w:hAnsi="Times New Roman"/>
          <w:color w:val="000000" w:themeColor="text1"/>
          <w:sz w:val="24"/>
          <w:szCs w:val="24"/>
        </w:rPr>
        <w:t xml:space="preserve">OZE </w:t>
      </w:r>
      <w:r w:rsidRPr="003710C8">
        <w:rPr>
          <w:rFonts w:ascii="Times New Roman" w:hAnsi="Times New Roman"/>
          <w:color w:val="000000" w:themeColor="text1"/>
          <w:sz w:val="24"/>
          <w:szCs w:val="24"/>
        </w:rPr>
        <w:t>proponuje się, aby pomoc publiczna na pokrycie nakładów inwestycyjnych (tj. pomoc inwestycyjna, o</w:t>
      </w:r>
      <w:r w:rsidR="003710C8" w:rsidRPr="003710C8">
        <w:rPr>
          <w:rFonts w:ascii="Times New Roman" w:hAnsi="Times New Roman"/>
          <w:color w:val="000000" w:themeColor="text1"/>
          <w:sz w:val="24"/>
          <w:szCs w:val="24"/>
        </w:rPr>
        <w:t xml:space="preserve"> </w:t>
      </w:r>
      <w:r w:rsidRPr="003710C8">
        <w:rPr>
          <w:rFonts w:ascii="Times New Roman" w:hAnsi="Times New Roman"/>
          <w:color w:val="000000" w:themeColor="text1"/>
          <w:sz w:val="24"/>
          <w:szCs w:val="24"/>
        </w:rPr>
        <w:t>której mowa w pkt 129 Wytycznych) instalacji odnawialnego źródła energii pomniejszała cenę, wynikającą z oferty złożonej przez wytwórcę, który wygrał aukcję.</w:t>
      </w:r>
    </w:p>
    <w:p w14:paraId="05DE9613" w14:textId="4D7BABF9" w:rsidR="00E8443E" w:rsidRPr="003710C8" w:rsidRDefault="00E8443E" w:rsidP="00701821">
      <w:pPr>
        <w:tabs>
          <w:tab w:val="left" w:pos="1418"/>
        </w:tabs>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Ze względu na to, że pomoc inwestycyjna może być udzielana w różnych formach, jej wartość musi zostać wyrażona w kwocie pieniężnej, po przeliczeniu jej w sposób pozwalający na ustalenie kwoty, jaką otrzymałby beneficjent pomocy, gdyby została ona udzielona w formie dotacji, zgodnie</w:t>
      </w:r>
      <w:r w:rsidR="003710C8" w:rsidRPr="003710C8">
        <w:rPr>
          <w:rFonts w:ascii="Times New Roman" w:hAnsi="Times New Roman"/>
          <w:color w:val="000000" w:themeColor="text1"/>
          <w:sz w:val="24"/>
          <w:szCs w:val="24"/>
        </w:rPr>
        <w:t xml:space="preserve"> </w:t>
      </w:r>
      <w:r w:rsidRPr="003710C8">
        <w:rPr>
          <w:rFonts w:ascii="Times New Roman" w:hAnsi="Times New Roman"/>
          <w:color w:val="000000" w:themeColor="text1"/>
          <w:sz w:val="24"/>
          <w:szCs w:val="24"/>
        </w:rPr>
        <w:t>z przepisami wydanymi na podstawie art. 11 ust. 2 ustawy z dnia 30 kwietnia 2004 r. o</w:t>
      </w:r>
      <w:r w:rsidR="003710C8" w:rsidRPr="003710C8">
        <w:rPr>
          <w:rFonts w:ascii="Times New Roman" w:hAnsi="Times New Roman"/>
          <w:color w:val="000000" w:themeColor="text1"/>
          <w:sz w:val="24"/>
          <w:szCs w:val="24"/>
        </w:rPr>
        <w:t xml:space="preserve"> </w:t>
      </w:r>
      <w:r w:rsidRPr="003710C8">
        <w:rPr>
          <w:rFonts w:ascii="Times New Roman" w:hAnsi="Times New Roman"/>
          <w:color w:val="000000" w:themeColor="text1"/>
          <w:sz w:val="24"/>
          <w:szCs w:val="24"/>
        </w:rPr>
        <w:t xml:space="preserve">postępowaniu w sprawach dotyczących pomocy publicznej </w:t>
      </w:r>
      <w:r w:rsidR="00296A0E" w:rsidRPr="003710C8">
        <w:rPr>
          <w:rFonts w:ascii="Times New Roman" w:hAnsi="Times New Roman"/>
          <w:color w:val="000000" w:themeColor="text1"/>
          <w:sz w:val="24"/>
          <w:szCs w:val="24"/>
        </w:rPr>
        <w:t>(Dz. U. z 201</w:t>
      </w:r>
      <w:r w:rsidR="00931770">
        <w:rPr>
          <w:rFonts w:ascii="Times New Roman" w:hAnsi="Times New Roman"/>
          <w:color w:val="000000" w:themeColor="text1"/>
          <w:sz w:val="24"/>
          <w:szCs w:val="24"/>
        </w:rPr>
        <w:t>8</w:t>
      </w:r>
      <w:r w:rsidR="00296A0E" w:rsidRPr="003710C8">
        <w:rPr>
          <w:rFonts w:ascii="Times New Roman" w:hAnsi="Times New Roman"/>
          <w:color w:val="000000" w:themeColor="text1"/>
          <w:sz w:val="24"/>
          <w:szCs w:val="24"/>
        </w:rPr>
        <w:t xml:space="preserve"> r. poz. </w:t>
      </w:r>
      <w:r w:rsidR="00931770">
        <w:rPr>
          <w:rFonts w:ascii="Times New Roman" w:hAnsi="Times New Roman"/>
          <w:color w:val="000000" w:themeColor="text1"/>
          <w:sz w:val="24"/>
          <w:szCs w:val="24"/>
        </w:rPr>
        <w:t>362</w:t>
      </w:r>
      <w:r w:rsidR="00296A0E" w:rsidRPr="003710C8">
        <w:rPr>
          <w:rFonts w:ascii="Times New Roman" w:hAnsi="Times New Roman"/>
          <w:color w:val="000000" w:themeColor="text1"/>
          <w:sz w:val="24"/>
          <w:szCs w:val="24"/>
        </w:rPr>
        <w:t>)</w:t>
      </w:r>
      <w:r w:rsidRPr="003710C8">
        <w:rPr>
          <w:rFonts w:ascii="Times New Roman" w:hAnsi="Times New Roman"/>
          <w:color w:val="000000" w:themeColor="text1"/>
          <w:sz w:val="24"/>
          <w:szCs w:val="24"/>
        </w:rPr>
        <w:t>. Należy zatem obliczyć tzw.</w:t>
      </w:r>
      <w:r w:rsidR="0086585E">
        <w:rPr>
          <w:rFonts w:ascii="Times New Roman" w:hAnsi="Times New Roman"/>
          <w:color w:val="000000" w:themeColor="text1"/>
          <w:sz w:val="24"/>
          <w:szCs w:val="24"/>
        </w:rPr>
        <w:t> </w:t>
      </w:r>
      <w:r w:rsidRPr="003710C8">
        <w:rPr>
          <w:rFonts w:ascii="Times New Roman" w:hAnsi="Times New Roman"/>
          <w:color w:val="000000" w:themeColor="text1"/>
          <w:sz w:val="24"/>
          <w:szCs w:val="24"/>
        </w:rPr>
        <w:t>ekwiwalent dotacji brutto pomocy.</w:t>
      </w:r>
    </w:p>
    <w:p w14:paraId="74F7CB22" w14:textId="1C814075" w:rsidR="009E2504" w:rsidRPr="003710C8" w:rsidRDefault="009E2504" w:rsidP="00701821">
      <w:pPr>
        <w:tabs>
          <w:tab w:val="left" w:pos="1418"/>
        </w:tabs>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W art. 39 ust. 4 ustawy zmienianej w art. 1, w zakresie wzoru obliczania zwaloryzowanej pomocy inwestycyjnej, zaproponowano przeznaczenie udzielanej pomocy inwestycyjnej z podmiotowego (dla wytwórcy) na przedmiotowy, tj. na przeznaczenie realizacji inwestycji w zakresie danej instalacji.</w:t>
      </w:r>
    </w:p>
    <w:p w14:paraId="0052A197" w14:textId="6138DA2D" w:rsidR="009E2504" w:rsidRPr="003710C8" w:rsidRDefault="009E2504" w:rsidP="00701821">
      <w:pPr>
        <w:tabs>
          <w:tab w:val="left" w:pos="1418"/>
        </w:tabs>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Analogicznej zmiany dokonano w art. 39a ust. 4 ustawy zmienianej w art. 1.</w:t>
      </w:r>
    </w:p>
    <w:p w14:paraId="472FF7CC" w14:textId="2BFBE4DD" w:rsidR="00E8443E" w:rsidRPr="003710C8" w:rsidRDefault="00E8443E" w:rsidP="00701821">
      <w:pPr>
        <w:tabs>
          <w:tab w:val="left" w:pos="1418"/>
        </w:tabs>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 xml:space="preserve">W projektowanym </w:t>
      </w:r>
      <w:r w:rsidR="00A34A70" w:rsidRPr="003710C8">
        <w:rPr>
          <w:rFonts w:ascii="Times New Roman" w:hAnsi="Times New Roman"/>
          <w:color w:val="000000" w:themeColor="text1"/>
          <w:sz w:val="24"/>
          <w:szCs w:val="24"/>
        </w:rPr>
        <w:t xml:space="preserve">w art. 1 pkt </w:t>
      </w:r>
      <w:r w:rsidR="000922C2" w:rsidRPr="003710C8">
        <w:rPr>
          <w:rFonts w:ascii="Times New Roman" w:hAnsi="Times New Roman"/>
          <w:color w:val="000000" w:themeColor="text1"/>
          <w:sz w:val="24"/>
          <w:szCs w:val="24"/>
        </w:rPr>
        <w:t>11</w:t>
      </w:r>
      <w:r w:rsidR="00E26709" w:rsidRPr="003710C8">
        <w:rPr>
          <w:rFonts w:ascii="Times New Roman" w:hAnsi="Times New Roman"/>
          <w:color w:val="000000" w:themeColor="text1"/>
          <w:sz w:val="24"/>
          <w:szCs w:val="24"/>
        </w:rPr>
        <w:t xml:space="preserve"> </w:t>
      </w:r>
      <w:r w:rsidR="00A34A70" w:rsidRPr="003710C8">
        <w:rPr>
          <w:rFonts w:ascii="Times New Roman" w:hAnsi="Times New Roman"/>
          <w:color w:val="000000" w:themeColor="text1"/>
          <w:sz w:val="24"/>
          <w:szCs w:val="24"/>
        </w:rPr>
        <w:t xml:space="preserve">i </w:t>
      </w:r>
      <w:r w:rsidR="000922C2" w:rsidRPr="003710C8">
        <w:rPr>
          <w:rFonts w:ascii="Times New Roman" w:hAnsi="Times New Roman"/>
          <w:color w:val="000000" w:themeColor="text1"/>
          <w:sz w:val="24"/>
          <w:szCs w:val="24"/>
        </w:rPr>
        <w:t>12</w:t>
      </w:r>
      <w:r w:rsidR="00A34A70" w:rsidRPr="003710C8">
        <w:rPr>
          <w:rFonts w:ascii="Times New Roman" w:hAnsi="Times New Roman"/>
          <w:color w:val="000000" w:themeColor="text1"/>
          <w:sz w:val="24"/>
          <w:szCs w:val="24"/>
        </w:rPr>
        <w:t xml:space="preserve"> </w:t>
      </w:r>
      <w:r w:rsidR="00E26709" w:rsidRPr="003710C8">
        <w:rPr>
          <w:rFonts w:ascii="Times New Roman" w:hAnsi="Times New Roman"/>
          <w:color w:val="000000" w:themeColor="text1"/>
          <w:sz w:val="24"/>
          <w:szCs w:val="24"/>
        </w:rPr>
        <w:t xml:space="preserve">nowym brzmieniu </w:t>
      </w:r>
      <w:r w:rsidRPr="003710C8">
        <w:rPr>
          <w:rFonts w:ascii="Times New Roman" w:hAnsi="Times New Roman"/>
          <w:color w:val="000000" w:themeColor="text1"/>
          <w:sz w:val="24"/>
          <w:szCs w:val="24"/>
        </w:rPr>
        <w:t>art. 39</w:t>
      </w:r>
      <w:r w:rsidR="00A34A70" w:rsidRPr="003710C8">
        <w:rPr>
          <w:rFonts w:ascii="Times New Roman" w:hAnsi="Times New Roman"/>
          <w:color w:val="000000" w:themeColor="text1"/>
          <w:sz w:val="24"/>
          <w:szCs w:val="24"/>
        </w:rPr>
        <w:t xml:space="preserve"> i art. 39a</w:t>
      </w:r>
      <w:r w:rsidR="00E26709" w:rsidRPr="003710C8">
        <w:rPr>
          <w:rFonts w:ascii="Times New Roman" w:hAnsi="Times New Roman"/>
          <w:color w:val="000000" w:themeColor="text1"/>
          <w:sz w:val="24"/>
          <w:szCs w:val="24"/>
        </w:rPr>
        <w:t xml:space="preserve"> ustawy</w:t>
      </w:r>
      <w:r w:rsidR="00A34A70" w:rsidRPr="003710C8">
        <w:rPr>
          <w:rFonts w:ascii="Times New Roman" w:hAnsi="Times New Roman"/>
          <w:color w:val="000000" w:themeColor="text1"/>
          <w:sz w:val="24"/>
          <w:szCs w:val="24"/>
        </w:rPr>
        <w:t xml:space="preserve"> OZE</w:t>
      </w:r>
      <w:r w:rsidRPr="003710C8">
        <w:rPr>
          <w:rFonts w:ascii="Times New Roman" w:hAnsi="Times New Roman"/>
          <w:color w:val="000000" w:themeColor="text1"/>
          <w:sz w:val="24"/>
          <w:szCs w:val="24"/>
        </w:rPr>
        <w:t xml:space="preserve"> przyjęto założenie, że w przypadku instalacji migrujących z systemu świadectw pochodzenia do systemu aukcyjnego</w:t>
      </w:r>
      <w:r w:rsidR="001B0E84" w:rsidRPr="003710C8">
        <w:rPr>
          <w:rFonts w:ascii="Times New Roman" w:hAnsi="Times New Roman"/>
          <w:color w:val="000000" w:themeColor="text1"/>
          <w:sz w:val="24"/>
          <w:szCs w:val="24"/>
        </w:rPr>
        <w:t xml:space="preserve"> oraz FIT i FIP</w:t>
      </w:r>
      <w:r w:rsidRPr="003710C8">
        <w:rPr>
          <w:rFonts w:ascii="Times New Roman" w:hAnsi="Times New Roman"/>
          <w:color w:val="000000" w:themeColor="text1"/>
          <w:sz w:val="24"/>
          <w:szCs w:val="24"/>
        </w:rPr>
        <w:t xml:space="preserve"> ma miejsce kontynuacja wsparcia </w:t>
      </w:r>
      <w:r w:rsidRPr="003710C8">
        <w:rPr>
          <w:rFonts w:ascii="Times New Roman" w:hAnsi="Times New Roman"/>
          <w:color w:val="000000" w:themeColor="text1"/>
          <w:sz w:val="24"/>
          <w:szCs w:val="24"/>
        </w:rPr>
        <w:lastRenderedPageBreak/>
        <w:t>udzielanego w przeszłości. W dniu</w:t>
      </w:r>
      <w:r w:rsidR="003710C8" w:rsidRPr="003710C8">
        <w:rPr>
          <w:rFonts w:ascii="Times New Roman" w:hAnsi="Times New Roman"/>
          <w:color w:val="000000" w:themeColor="text1"/>
          <w:sz w:val="24"/>
          <w:szCs w:val="24"/>
        </w:rPr>
        <w:t xml:space="preserve"> </w:t>
      </w:r>
      <w:r w:rsidRPr="003710C8">
        <w:rPr>
          <w:rFonts w:ascii="Times New Roman" w:hAnsi="Times New Roman"/>
          <w:color w:val="000000" w:themeColor="text1"/>
          <w:sz w:val="24"/>
          <w:szCs w:val="24"/>
        </w:rPr>
        <w:t>2 sierpnia 2016 r. Komisja Europejska wydała decyzję w sprawie SA.37345 (2015/NN) – Polski system zielonych certyfikatów w celu wsparcia odnawialnych źródeł energii i zmniejszenia obciążeń związanych z OZE dla odbiorców energochłonnych, w której potwierdziła zgodność z rynkiem wewnętrznym (tj.</w:t>
      </w:r>
      <w:r w:rsidR="003710C8" w:rsidRPr="003710C8">
        <w:rPr>
          <w:rFonts w:ascii="Times New Roman" w:hAnsi="Times New Roman"/>
          <w:color w:val="000000" w:themeColor="text1"/>
          <w:sz w:val="24"/>
          <w:szCs w:val="24"/>
        </w:rPr>
        <w:t xml:space="preserve"> </w:t>
      </w:r>
      <w:r w:rsidRPr="003710C8">
        <w:rPr>
          <w:rFonts w:ascii="Times New Roman" w:hAnsi="Times New Roman"/>
          <w:color w:val="000000" w:themeColor="text1"/>
          <w:sz w:val="24"/>
          <w:szCs w:val="24"/>
        </w:rPr>
        <w:t>dopuszczalność) wsparcia udzielanego w formie świadectw pochodzenia OZE</w:t>
      </w:r>
      <w:r w:rsidR="00C3666D">
        <w:rPr>
          <w:rFonts w:ascii="Times New Roman" w:hAnsi="Times New Roman"/>
          <w:color w:val="000000" w:themeColor="text1"/>
          <w:sz w:val="24"/>
          <w:szCs w:val="24"/>
        </w:rPr>
        <w:t>. Wsparcie to zostało uznane m.</w:t>
      </w:r>
      <w:r w:rsidRPr="003710C8">
        <w:rPr>
          <w:rFonts w:ascii="Times New Roman" w:hAnsi="Times New Roman"/>
          <w:color w:val="000000" w:themeColor="text1"/>
          <w:sz w:val="24"/>
          <w:szCs w:val="24"/>
        </w:rPr>
        <w:t>in. za proporcjonalne, co daje podstawę do uznania, że nie ma potrzeby uwzględniania go w kontekście wspar</w:t>
      </w:r>
      <w:r w:rsidR="0086585E">
        <w:rPr>
          <w:rFonts w:ascii="Times New Roman" w:hAnsi="Times New Roman"/>
          <w:color w:val="000000" w:themeColor="text1"/>
          <w:sz w:val="24"/>
          <w:szCs w:val="24"/>
        </w:rPr>
        <w:t>cia udzielanego w przyszłości w </w:t>
      </w:r>
      <w:r w:rsidRPr="003710C8">
        <w:rPr>
          <w:rFonts w:ascii="Times New Roman" w:hAnsi="Times New Roman"/>
          <w:color w:val="000000" w:themeColor="text1"/>
          <w:sz w:val="24"/>
          <w:szCs w:val="24"/>
        </w:rPr>
        <w:t>ramach mechanizmu aukcyjnego (tj.</w:t>
      </w:r>
      <w:r w:rsidR="003710C8" w:rsidRPr="003710C8">
        <w:rPr>
          <w:rFonts w:ascii="Times New Roman" w:hAnsi="Times New Roman"/>
          <w:color w:val="000000" w:themeColor="text1"/>
          <w:sz w:val="24"/>
          <w:szCs w:val="24"/>
        </w:rPr>
        <w:t xml:space="preserve"> </w:t>
      </w:r>
      <w:r w:rsidRPr="003710C8">
        <w:rPr>
          <w:rFonts w:ascii="Times New Roman" w:hAnsi="Times New Roman"/>
          <w:color w:val="000000" w:themeColor="text1"/>
          <w:sz w:val="24"/>
          <w:szCs w:val="24"/>
        </w:rPr>
        <w:t>pomn</w:t>
      </w:r>
      <w:r w:rsidR="0086585E">
        <w:rPr>
          <w:rFonts w:ascii="Times New Roman" w:hAnsi="Times New Roman"/>
          <w:color w:val="000000" w:themeColor="text1"/>
          <w:sz w:val="24"/>
          <w:szCs w:val="24"/>
        </w:rPr>
        <w:t>iejszania wsparcia aukcyjnego o </w:t>
      </w:r>
      <w:r w:rsidRPr="003710C8">
        <w:rPr>
          <w:rFonts w:ascii="Times New Roman" w:hAnsi="Times New Roman"/>
          <w:color w:val="000000" w:themeColor="text1"/>
          <w:sz w:val="24"/>
          <w:szCs w:val="24"/>
        </w:rPr>
        <w:t>otrzymane wsparcie w formie świadectw).</w:t>
      </w:r>
    </w:p>
    <w:p w14:paraId="0F3D9AAA" w14:textId="3B1393B9" w:rsidR="00A019D8" w:rsidRPr="003710C8" w:rsidRDefault="00E8443E" w:rsidP="00701821">
      <w:pPr>
        <w:tabs>
          <w:tab w:val="left" w:pos="1418"/>
        </w:tabs>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Oświadczenie o otrzymanej pomocy inwestycyjnej oraz</w:t>
      </w:r>
      <w:r w:rsidR="0086585E">
        <w:rPr>
          <w:rFonts w:ascii="Times New Roman" w:hAnsi="Times New Roman"/>
          <w:color w:val="000000" w:themeColor="text1"/>
          <w:sz w:val="24"/>
          <w:szCs w:val="24"/>
        </w:rPr>
        <w:t xml:space="preserve"> cenie ofertowej skorygowanej o </w:t>
      </w:r>
      <w:r w:rsidRPr="003710C8">
        <w:rPr>
          <w:rFonts w:ascii="Times New Roman" w:hAnsi="Times New Roman"/>
          <w:color w:val="000000" w:themeColor="text1"/>
          <w:sz w:val="24"/>
          <w:szCs w:val="24"/>
        </w:rPr>
        <w:t>tę pomoc, zgodnie z jedną z ww. metodologii (w zależności od tego, czy ofertę składa operator instalacji istniejącej lub nowej)</w:t>
      </w:r>
      <w:r w:rsidR="00871678">
        <w:rPr>
          <w:rFonts w:ascii="Times New Roman" w:hAnsi="Times New Roman"/>
          <w:color w:val="000000" w:themeColor="text1"/>
          <w:sz w:val="24"/>
          <w:szCs w:val="24"/>
        </w:rPr>
        <w:t>,</w:t>
      </w:r>
      <w:r w:rsidRPr="003710C8">
        <w:rPr>
          <w:rFonts w:ascii="Times New Roman" w:hAnsi="Times New Roman"/>
          <w:color w:val="000000" w:themeColor="text1"/>
          <w:sz w:val="24"/>
          <w:szCs w:val="24"/>
        </w:rPr>
        <w:t xml:space="preserve"> powinno stanowić el</w:t>
      </w:r>
      <w:r w:rsidR="0086585E">
        <w:rPr>
          <w:rFonts w:ascii="Times New Roman" w:hAnsi="Times New Roman"/>
          <w:color w:val="000000" w:themeColor="text1"/>
          <w:sz w:val="24"/>
          <w:szCs w:val="24"/>
        </w:rPr>
        <w:t>ement oferty składanej w </w:t>
      </w:r>
      <w:r w:rsidRPr="003710C8">
        <w:rPr>
          <w:rFonts w:ascii="Times New Roman" w:hAnsi="Times New Roman"/>
          <w:color w:val="000000" w:themeColor="text1"/>
          <w:sz w:val="24"/>
          <w:szCs w:val="24"/>
        </w:rPr>
        <w:t xml:space="preserve">aukcji. Wartość pomocy inwestycyjnej należy określić na dzień składania </w:t>
      </w:r>
      <w:r w:rsidR="00E26709" w:rsidRPr="003710C8">
        <w:rPr>
          <w:rFonts w:ascii="Times New Roman" w:hAnsi="Times New Roman"/>
          <w:color w:val="000000" w:themeColor="text1"/>
          <w:sz w:val="24"/>
          <w:szCs w:val="24"/>
        </w:rPr>
        <w:t xml:space="preserve">oświadczenia. </w:t>
      </w:r>
      <w:r w:rsidRPr="003710C8">
        <w:rPr>
          <w:rFonts w:ascii="Times New Roman" w:hAnsi="Times New Roman"/>
          <w:color w:val="000000" w:themeColor="text1"/>
          <w:sz w:val="24"/>
          <w:szCs w:val="24"/>
        </w:rPr>
        <w:t>W przypadku nowych instalacji dysko</w:t>
      </w:r>
      <w:r w:rsidR="0086585E">
        <w:rPr>
          <w:rFonts w:ascii="Times New Roman" w:hAnsi="Times New Roman"/>
          <w:color w:val="000000" w:themeColor="text1"/>
          <w:sz w:val="24"/>
          <w:szCs w:val="24"/>
        </w:rPr>
        <w:t>ntowanie nie jest konieczne, ze </w:t>
      </w:r>
      <w:r w:rsidRPr="003710C8">
        <w:rPr>
          <w:rFonts w:ascii="Times New Roman" w:hAnsi="Times New Roman"/>
          <w:color w:val="000000" w:themeColor="text1"/>
          <w:sz w:val="24"/>
          <w:szCs w:val="24"/>
        </w:rPr>
        <w:t xml:space="preserve">względu na krótki okres pomiędzy uzyskaniem </w:t>
      </w:r>
      <w:r w:rsidR="0086585E">
        <w:rPr>
          <w:rFonts w:ascii="Times New Roman" w:hAnsi="Times New Roman"/>
          <w:color w:val="000000" w:themeColor="text1"/>
          <w:sz w:val="24"/>
          <w:szCs w:val="24"/>
        </w:rPr>
        <w:t>prawa do pomocy inwestycyjnej i </w:t>
      </w:r>
      <w:r w:rsidRPr="003710C8">
        <w:rPr>
          <w:rFonts w:ascii="Times New Roman" w:hAnsi="Times New Roman"/>
          <w:color w:val="000000" w:themeColor="text1"/>
          <w:sz w:val="24"/>
          <w:szCs w:val="24"/>
        </w:rPr>
        <w:t>operacyjnej. Dyskontowanie wartości pomocy inwestycyjnej będzie natomiast niezbęd</w:t>
      </w:r>
      <w:r w:rsidR="00F3004C" w:rsidRPr="003710C8">
        <w:rPr>
          <w:rFonts w:ascii="Times New Roman" w:hAnsi="Times New Roman"/>
          <w:color w:val="000000" w:themeColor="text1"/>
          <w:sz w:val="24"/>
          <w:szCs w:val="24"/>
        </w:rPr>
        <w:t>ne dla instalacji istniejących.</w:t>
      </w:r>
    </w:p>
    <w:p w14:paraId="6C69931A" w14:textId="4F5D787A" w:rsidR="00A019D8" w:rsidRPr="003710C8" w:rsidRDefault="00E8443E" w:rsidP="00701821">
      <w:pPr>
        <w:tabs>
          <w:tab w:val="left" w:pos="1418"/>
        </w:tabs>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Ze względu na to, że pomoc inwestycyjna może zostać udzielona już po złożeniu oferty</w:t>
      </w:r>
      <w:r w:rsidR="003710C8" w:rsidRPr="003710C8">
        <w:rPr>
          <w:rFonts w:ascii="Times New Roman" w:hAnsi="Times New Roman"/>
          <w:color w:val="000000" w:themeColor="text1"/>
          <w:sz w:val="24"/>
          <w:szCs w:val="24"/>
        </w:rPr>
        <w:t xml:space="preserve"> </w:t>
      </w:r>
      <w:r w:rsidRPr="003710C8">
        <w:rPr>
          <w:rFonts w:ascii="Times New Roman" w:hAnsi="Times New Roman"/>
          <w:color w:val="000000" w:themeColor="text1"/>
          <w:sz w:val="24"/>
          <w:szCs w:val="24"/>
        </w:rPr>
        <w:t>w aukcji albo jej wartość może ulec zmianie (np. w związku z tym, że w</w:t>
      </w:r>
      <w:r w:rsidR="003710C8" w:rsidRPr="003710C8">
        <w:rPr>
          <w:rFonts w:ascii="Times New Roman" w:hAnsi="Times New Roman"/>
          <w:color w:val="000000" w:themeColor="text1"/>
          <w:sz w:val="24"/>
          <w:szCs w:val="24"/>
        </w:rPr>
        <w:t xml:space="preserve"> </w:t>
      </w:r>
      <w:r w:rsidRPr="003710C8">
        <w:rPr>
          <w:rFonts w:ascii="Times New Roman" w:hAnsi="Times New Roman"/>
          <w:color w:val="000000" w:themeColor="text1"/>
          <w:sz w:val="24"/>
          <w:szCs w:val="24"/>
        </w:rPr>
        <w:t>wyniku rozstrzygnięcia postępowania przetargowego zmienia się wartość nakładów inwestycyjnych, stanowiących podstawę obliczenia pomocy inwestycyjnej), w art. 39 ust. 7</w:t>
      </w:r>
      <w:r w:rsidR="001B0E84" w:rsidRPr="003710C8">
        <w:rPr>
          <w:rFonts w:ascii="Times New Roman" w:hAnsi="Times New Roman"/>
          <w:color w:val="000000" w:themeColor="text1"/>
          <w:sz w:val="24"/>
          <w:szCs w:val="24"/>
        </w:rPr>
        <w:t xml:space="preserve"> i analogicznie w art. 39a ust. 7</w:t>
      </w:r>
      <w:r w:rsidRPr="003710C8">
        <w:rPr>
          <w:rFonts w:ascii="Times New Roman" w:hAnsi="Times New Roman"/>
          <w:color w:val="000000" w:themeColor="text1"/>
          <w:sz w:val="24"/>
          <w:szCs w:val="24"/>
        </w:rPr>
        <w:t xml:space="preserve"> wprowadzono obowiązek powiadomienia o takiej okoliczności Prezesa URE. </w:t>
      </w:r>
    </w:p>
    <w:p w14:paraId="6DA6A0DF" w14:textId="2592898B" w:rsidR="00C44D52" w:rsidRPr="003710C8" w:rsidRDefault="00E8443E" w:rsidP="00701821">
      <w:pPr>
        <w:tabs>
          <w:tab w:val="left" w:pos="1418"/>
        </w:tabs>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W przypadku, w którym pomoc inwestycyjna zostaje udzielona po oddaniu instalacji do użytku albo po oddaniu instalacji do użytku</w:t>
      </w:r>
      <w:r w:rsidR="00871678">
        <w:rPr>
          <w:rFonts w:ascii="Times New Roman" w:hAnsi="Times New Roman"/>
          <w:color w:val="000000" w:themeColor="text1"/>
          <w:sz w:val="24"/>
          <w:szCs w:val="24"/>
        </w:rPr>
        <w:t>,</w:t>
      </w:r>
      <w:r w:rsidRPr="003710C8">
        <w:rPr>
          <w:rFonts w:ascii="Times New Roman" w:hAnsi="Times New Roman"/>
          <w:color w:val="000000" w:themeColor="text1"/>
          <w:sz w:val="24"/>
          <w:szCs w:val="24"/>
        </w:rPr>
        <w:t xml:space="preserve"> ulega zmianie wartość pomocy inwestycyjnej, wartość wsparcia operacyjnego również po</w:t>
      </w:r>
      <w:r w:rsidR="00C44D52" w:rsidRPr="003710C8">
        <w:rPr>
          <w:rFonts w:ascii="Times New Roman" w:hAnsi="Times New Roman"/>
          <w:color w:val="000000" w:themeColor="text1"/>
          <w:sz w:val="24"/>
          <w:szCs w:val="24"/>
        </w:rPr>
        <w:t>dlega korekcie.</w:t>
      </w:r>
      <w:r w:rsidR="0086585E">
        <w:rPr>
          <w:rFonts w:ascii="Times New Roman" w:hAnsi="Times New Roman"/>
          <w:color w:val="000000" w:themeColor="text1"/>
          <w:sz w:val="24"/>
          <w:szCs w:val="24"/>
        </w:rPr>
        <w:t xml:space="preserve"> W art. 39 ust. </w:t>
      </w:r>
      <w:r w:rsidR="00C44D52" w:rsidRPr="003710C8">
        <w:rPr>
          <w:rFonts w:ascii="Times New Roman" w:hAnsi="Times New Roman"/>
          <w:color w:val="000000" w:themeColor="text1"/>
          <w:sz w:val="24"/>
          <w:szCs w:val="24"/>
        </w:rPr>
        <w:t>7 ustawy</w:t>
      </w:r>
      <w:r w:rsidRPr="003710C8">
        <w:rPr>
          <w:rFonts w:ascii="Times New Roman" w:hAnsi="Times New Roman"/>
          <w:color w:val="000000" w:themeColor="text1"/>
          <w:sz w:val="24"/>
          <w:szCs w:val="24"/>
        </w:rPr>
        <w:t xml:space="preserve"> </w:t>
      </w:r>
      <w:r w:rsidR="00E54208" w:rsidRPr="003710C8">
        <w:rPr>
          <w:rFonts w:ascii="Times New Roman" w:hAnsi="Times New Roman"/>
          <w:color w:val="000000" w:themeColor="text1"/>
          <w:sz w:val="24"/>
          <w:szCs w:val="24"/>
        </w:rPr>
        <w:t xml:space="preserve">w brzmieniu nadanym projektem </w:t>
      </w:r>
      <w:r w:rsidRPr="003710C8">
        <w:rPr>
          <w:rFonts w:ascii="Times New Roman" w:hAnsi="Times New Roman"/>
          <w:color w:val="000000" w:themeColor="text1"/>
          <w:sz w:val="24"/>
          <w:szCs w:val="24"/>
        </w:rPr>
        <w:t>wprowadzono rozwiązanie, pozwalające na taką korektę, przy czym znajdu</w:t>
      </w:r>
      <w:r w:rsidR="0086585E">
        <w:rPr>
          <w:rFonts w:ascii="Times New Roman" w:hAnsi="Times New Roman"/>
          <w:color w:val="000000" w:themeColor="text1"/>
          <w:sz w:val="24"/>
          <w:szCs w:val="24"/>
        </w:rPr>
        <w:t>je ona zastosowanie wyłącznie w</w:t>
      </w:r>
      <w:r w:rsidR="00811C59">
        <w:rPr>
          <w:rFonts w:ascii="Times New Roman" w:hAnsi="Times New Roman"/>
          <w:color w:val="000000" w:themeColor="text1"/>
          <w:sz w:val="24"/>
          <w:szCs w:val="24"/>
        </w:rPr>
        <w:t xml:space="preserve"> </w:t>
      </w:r>
      <w:r w:rsidRPr="003710C8">
        <w:rPr>
          <w:rFonts w:ascii="Times New Roman" w:hAnsi="Times New Roman"/>
          <w:color w:val="000000" w:themeColor="text1"/>
          <w:sz w:val="24"/>
          <w:szCs w:val="24"/>
        </w:rPr>
        <w:t>odniesieniu do wsparcia wypłacanego w kole</w:t>
      </w:r>
      <w:r w:rsidR="001B0E84" w:rsidRPr="003710C8">
        <w:rPr>
          <w:rFonts w:ascii="Times New Roman" w:hAnsi="Times New Roman"/>
          <w:color w:val="000000" w:themeColor="text1"/>
          <w:sz w:val="24"/>
          <w:szCs w:val="24"/>
        </w:rPr>
        <w:t>jnych okresach rozliczeniowych.</w:t>
      </w:r>
    </w:p>
    <w:p w14:paraId="73DCECF9" w14:textId="013B43BC" w:rsidR="00C44D52" w:rsidRPr="003710C8" w:rsidRDefault="00E26709" w:rsidP="00701821">
      <w:pPr>
        <w:tabs>
          <w:tab w:val="left" w:pos="1418"/>
        </w:tabs>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Wytwórca</w:t>
      </w:r>
      <w:r w:rsidR="00E8443E" w:rsidRPr="003710C8">
        <w:rPr>
          <w:rFonts w:ascii="Times New Roman" w:hAnsi="Times New Roman"/>
          <w:color w:val="000000" w:themeColor="text1"/>
          <w:sz w:val="24"/>
          <w:szCs w:val="24"/>
        </w:rPr>
        <w:t xml:space="preserve"> </w:t>
      </w:r>
      <w:r w:rsidRPr="003710C8">
        <w:rPr>
          <w:rFonts w:ascii="Times New Roman" w:hAnsi="Times New Roman"/>
          <w:color w:val="000000" w:themeColor="text1"/>
          <w:sz w:val="24"/>
          <w:szCs w:val="24"/>
        </w:rPr>
        <w:t>informuje sprzedawcę zobowiązanego oraz operatora rozliczeń energii odnawialnej</w:t>
      </w:r>
      <w:r w:rsidR="003710C8" w:rsidRPr="003710C8">
        <w:rPr>
          <w:rFonts w:ascii="Times New Roman" w:hAnsi="Times New Roman"/>
          <w:color w:val="000000" w:themeColor="text1"/>
          <w:sz w:val="24"/>
          <w:szCs w:val="24"/>
        </w:rPr>
        <w:t xml:space="preserve"> </w:t>
      </w:r>
      <w:r w:rsidRPr="003710C8">
        <w:rPr>
          <w:rFonts w:ascii="Times New Roman" w:hAnsi="Times New Roman"/>
          <w:color w:val="000000" w:themeColor="text1"/>
          <w:sz w:val="24"/>
          <w:szCs w:val="24"/>
        </w:rPr>
        <w:t>o</w:t>
      </w:r>
      <w:r w:rsidR="003710C8" w:rsidRPr="003710C8">
        <w:rPr>
          <w:rFonts w:ascii="Times New Roman" w:hAnsi="Times New Roman"/>
          <w:color w:val="000000" w:themeColor="text1"/>
          <w:sz w:val="24"/>
          <w:szCs w:val="24"/>
        </w:rPr>
        <w:t xml:space="preserve"> </w:t>
      </w:r>
      <w:r w:rsidR="00E8443E" w:rsidRPr="003710C8">
        <w:rPr>
          <w:rFonts w:ascii="Times New Roman" w:hAnsi="Times New Roman"/>
          <w:color w:val="000000" w:themeColor="text1"/>
          <w:sz w:val="24"/>
          <w:szCs w:val="24"/>
        </w:rPr>
        <w:t>nowej pomocy inwestycyjnej lub zmianach wartości pomocy inwestycyjnej, konieczności dokonania korekty ceny, st</w:t>
      </w:r>
      <w:r w:rsidR="00F3004C" w:rsidRPr="003710C8">
        <w:rPr>
          <w:rFonts w:ascii="Times New Roman" w:hAnsi="Times New Roman"/>
          <w:color w:val="000000" w:themeColor="text1"/>
          <w:sz w:val="24"/>
          <w:szCs w:val="24"/>
        </w:rPr>
        <w:t>anowiącej podstawę rozliczenia.</w:t>
      </w:r>
    </w:p>
    <w:p w14:paraId="14E6D4FD" w14:textId="63DD0995" w:rsidR="004E61A9" w:rsidRPr="003710C8" w:rsidRDefault="00E8443E" w:rsidP="00701821">
      <w:pPr>
        <w:tabs>
          <w:tab w:val="left" w:pos="1418"/>
        </w:tabs>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lastRenderedPageBreak/>
        <w:t>W przypadkach, w których w ustawie mowa jest o cenie wynikającej z oferty aukcyjnej jako podstawie dokonywania rozliczeń ze sprzedawcą zobowiązanym lub operatorem rozliczeń energii odnawialnej, przez tę cenę nale</w:t>
      </w:r>
      <w:r w:rsidR="0086585E">
        <w:rPr>
          <w:rFonts w:ascii="Times New Roman" w:hAnsi="Times New Roman"/>
          <w:color w:val="000000" w:themeColor="text1"/>
          <w:sz w:val="24"/>
          <w:szCs w:val="24"/>
        </w:rPr>
        <w:t>ży rozumieć cenę pomniejszoną o </w:t>
      </w:r>
      <w:r w:rsidRPr="003710C8">
        <w:rPr>
          <w:rFonts w:ascii="Times New Roman" w:hAnsi="Times New Roman"/>
          <w:color w:val="000000" w:themeColor="text1"/>
          <w:sz w:val="24"/>
          <w:szCs w:val="24"/>
        </w:rPr>
        <w:t xml:space="preserve">pomoc inwestycyjną, zgodnie z </w:t>
      </w:r>
      <w:r w:rsidR="005A562E" w:rsidRPr="003710C8">
        <w:rPr>
          <w:rFonts w:ascii="Times New Roman" w:hAnsi="Times New Roman"/>
          <w:color w:val="000000" w:themeColor="text1"/>
          <w:sz w:val="24"/>
          <w:szCs w:val="24"/>
        </w:rPr>
        <w:t xml:space="preserve">zaproponowanym brzmieniem </w:t>
      </w:r>
      <w:r w:rsidRPr="003710C8">
        <w:rPr>
          <w:rFonts w:ascii="Times New Roman" w:hAnsi="Times New Roman"/>
          <w:color w:val="000000" w:themeColor="text1"/>
          <w:sz w:val="24"/>
          <w:szCs w:val="24"/>
        </w:rPr>
        <w:t>art. 39</w:t>
      </w:r>
      <w:r w:rsidR="001B0E84" w:rsidRPr="003710C8">
        <w:rPr>
          <w:rFonts w:ascii="Times New Roman" w:hAnsi="Times New Roman"/>
          <w:color w:val="000000" w:themeColor="text1"/>
          <w:sz w:val="24"/>
          <w:szCs w:val="24"/>
        </w:rPr>
        <w:t xml:space="preserve"> ustawy zmienianej w art. 1</w:t>
      </w:r>
      <w:r w:rsidRPr="003710C8">
        <w:rPr>
          <w:rFonts w:ascii="Times New Roman" w:hAnsi="Times New Roman"/>
          <w:color w:val="000000" w:themeColor="text1"/>
          <w:sz w:val="24"/>
          <w:szCs w:val="24"/>
        </w:rPr>
        <w:t>. Również cena pomniejszona o pomoc inwestycyjną podlega późniejszej waloryzacji, zgodnie z</w:t>
      </w:r>
      <w:r w:rsidR="006A4366" w:rsidRPr="003710C8">
        <w:rPr>
          <w:rFonts w:ascii="Times New Roman" w:hAnsi="Times New Roman"/>
          <w:color w:val="000000" w:themeColor="text1"/>
          <w:sz w:val="24"/>
          <w:szCs w:val="24"/>
        </w:rPr>
        <w:t xml:space="preserve">e zmienionym brzmieniem </w:t>
      </w:r>
      <w:r w:rsidR="00F3004C" w:rsidRPr="003710C8">
        <w:rPr>
          <w:rFonts w:ascii="Times New Roman" w:hAnsi="Times New Roman"/>
          <w:color w:val="000000" w:themeColor="text1"/>
          <w:sz w:val="24"/>
          <w:szCs w:val="24"/>
        </w:rPr>
        <w:t xml:space="preserve">art. 92 ust. 10 </w:t>
      </w:r>
      <w:r w:rsidR="001B0E84" w:rsidRPr="003710C8">
        <w:rPr>
          <w:rFonts w:ascii="Times New Roman" w:hAnsi="Times New Roman"/>
          <w:color w:val="000000" w:themeColor="text1"/>
          <w:sz w:val="24"/>
          <w:szCs w:val="24"/>
        </w:rPr>
        <w:t>ustawy zmienianej w art. 1</w:t>
      </w:r>
      <w:r w:rsidR="00F3004C" w:rsidRPr="003710C8">
        <w:rPr>
          <w:rFonts w:ascii="Times New Roman" w:hAnsi="Times New Roman"/>
          <w:color w:val="000000" w:themeColor="text1"/>
          <w:sz w:val="24"/>
          <w:szCs w:val="24"/>
        </w:rPr>
        <w:t>.</w:t>
      </w:r>
    </w:p>
    <w:p w14:paraId="650B2E73" w14:textId="655F3950" w:rsidR="00C44D52" w:rsidRPr="003710C8" w:rsidRDefault="001B0E84" w:rsidP="00701821">
      <w:pPr>
        <w:spacing w:before="120" w:line="360" w:lineRule="auto"/>
        <w:jc w:val="both"/>
        <w:rPr>
          <w:rFonts w:ascii="Times New Roman" w:hAnsi="Times New Roman"/>
          <w:color w:val="000000" w:themeColor="text1"/>
          <w:sz w:val="24"/>
          <w:szCs w:val="24"/>
        </w:rPr>
      </w:pPr>
      <w:r w:rsidRPr="003710C8">
        <w:rPr>
          <w:rFonts w:ascii="Times New Roman" w:eastAsia="Calibri" w:hAnsi="Times New Roman"/>
          <w:color w:val="000000" w:themeColor="text1"/>
          <w:sz w:val="24"/>
          <w:szCs w:val="24"/>
          <w:lang w:eastAsia="en-US"/>
        </w:rPr>
        <w:t xml:space="preserve">W pkt </w:t>
      </w:r>
      <w:r w:rsidR="000922C2" w:rsidRPr="003710C8">
        <w:rPr>
          <w:rFonts w:ascii="Times New Roman" w:eastAsia="Calibri" w:hAnsi="Times New Roman"/>
          <w:color w:val="000000" w:themeColor="text1"/>
          <w:sz w:val="24"/>
          <w:szCs w:val="24"/>
          <w:lang w:eastAsia="en-US"/>
        </w:rPr>
        <w:t>12</w:t>
      </w:r>
      <w:r w:rsidR="00784C3C" w:rsidRPr="003710C8">
        <w:rPr>
          <w:rFonts w:ascii="Times New Roman" w:eastAsia="Calibri" w:hAnsi="Times New Roman"/>
          <w:color w:val="000000" w:themeColor="text1"/>
          <w:sz w:val="24"/>
          <w:szCs w:val="24"/>
          <w:lang w:eastAsia="en-US"/>
        </w:rPr>
        <w:t xml:space="preserve"> zaproponowano </w:t>
      </w:r>
      <w:r w:rsidR="00C44D52" w:rsidRPr="003710C8">
        <w:rPr>
          <w:rFonts w:ascii="Times New Roman" w:eastAsia="Calibri" w:hAnsi="Times New Roman"/>
          <w:color w:val="000000" w:themeColor="text1"/>
          <w:sz w:val="24"/>
          <w:szCs w:val="24"/>
          <w:lang w:eastAsia="en-US"/>
        </w:rPr>
        <w:t>analogiczne warunki kumulacji</w:t>
      </w:r>
      <w:r w:rsidRPr="003710C8">
        <w:rPr>
          <w:rFonts w:ascii="Times New Roman" w:eastAsia="Calibri" w:hAnsi="Times New Roman"/>
          <w:color w:val="000000" w:themeColor="text1"/>
          <w:sz w:val="24"/>
          <w:szCs w:val="24"/>
          <w:lang w:eastAsia="en-US"/>
        </w:rPr>
        <w:t xml:space="preserve"> dla wytwórców wybranych rodzajów odnawialnych źródeł energii w mechanizmach </w:t>
      </w:r>
      <w:r w:rsidR="00C44D52" w:rsidRPr="003710C8">
        <w:rPr>
          <w:rFonts w:ascii="Times New Roman" w:hAnsi="Times New Roman"/>
          <w:color w:val="000000" w:themeColor="text1"/>
          <w:sz w:val="24"/>
          <w:szCs w:val="24"/>
        </w:rPr>
        <w:t>FIT</w:t>
      </w:r>
      <w:r w:rsidRPr="003710C8">
        <w:rPr>
          <w:rFonts w:ascii="Times New Roman" w:hAnsi="Times New Roman"/>
          <w:color w:val="000000" w:themeColor="text1"/>
          <w:sz w:val="24"/>
          <w:szCs w:val="24"/>
        </w:rPr>
        <w:t xml:space="preserve"> i FIP</w:t>
      </w:r>
      <w:r w:rsidR="00C44D52" w:rsidRPr="003710C8">
        <w:rPr>
          <w:rFonts w:ascii="Times New Roman" w:hAnsi="Times New Roman"/>
          <w:color w:val="000000" w:themeColor="text1"/>
          <w:sz w:val="24"/>
          <w:szCs w:val="24"/>
        </w:rPr>
        <w:t>.</w:t>
      </w:r>
      <w:r w:rsidR="00B034DD" w:rsidRPr="003710C8">
        <w:rPr>
          <w:rFonts w:ascii="Times New Roman" w:hAnsi="Times New Roman"/>
          <w:color w:val="000000" w:themeColor="text1"/>
          <w:sz w:val="24"/>
          <w:szCs w:val="24"/>
        </w:rPr>
        <w:t xml:space="preserve"> Odrębności systemowe uniemożliwiają zestawienie reguł </w:t>
      </w:r>
      <w:r w:rsidRPr="003710C8">
        <w:rPr>
          <w:rFonts w:ascii="Times New Roman" w:hAnsi="Times New Roman"/>
          <w:color w:val="000000" w:themeColor="text1"/>
          <w:sz w:val="24"/>
          <w:szCs w:val="24"/>
        </w:rPr>
        <w:t>FIT i FIP i systemu aukcyjnego</w:t>
      </w:r>
      <w:r w:rsidR="00B034DD" w:rsidRPr="003710C8">
        <w:rPr>
          <w:rFonts w:ascii="Times New Roman" w:hAnsi="Times New Roman"/>
          <w:color w:val="000000" w:themeColor="text1"/>
          <w:sz w:val="24"/>
          <w:szCs w:val="24"/>
        </w:rPr>
        <w:t xml:space="preserve"> w jednej jednostce redakcyjnej.</w:t>
      </w:r>
    </w:p>
    <w:p w14:paraId="72AF7806" w14:textId="7165E067" w:rsidR="00246C94" w:rsidRPr="003710C8" w:rsidRDefault="00246C94" w:rsidP="00701821">
      <w:pPr>
        <w:spacing w:before="120" w:line="360" w:lineRule="auto"/>
        <w:jc w:val="both"/>
        <w:rPr>
          <w:rFonts w:ascii="Times New Roman" w:eastAsia="Calibri" w:hAnsi="Times New Roman"/>
          <w:color w:val="000000" w:themeColor="text1"/>
          <w:sz w:val="24"/>
          <w:szCs w:val="24"/>
          <w:lang w:eastAsia="en-US"/>
        </w:rPr>
      </w:pPr>
      <w:r w:rsidRPr="003710C8">
        <w:rPr>
          <w:rFonts w:ascii="Times New Roman" w:eastAsia="Calibri" w:hAnsi="Times New Roman"/>
          <w:color w:val="000000" w:themeColor="text1"/>
          <w:sz w:val="24"/>
          <w:szCs w:val="24"/>
          <w:lang w:eastAsia="en-US"/>
        </w:rPr>
        <w:t>Należy też dodać, iż</w:t>
      </w:r>
      <w:r w:rsidR="003710C8" w:rsidRPr="003710C8">
        <w:rPr>
          <w:rFonts w:ascii="Times New Roman" w:eastAsia="Calibri" w:hAnsi="Times New Roman"/>
          <w:color w:val="000000" w:themeColor="text1"/>
          <w:sz w:val="24"/>
          <w:szCs w:val="24"/>
          <w:lang w:eastAsia="en-US"/>
        </w:rPr>
        <w:t xml:space="preserve"> </w:t>
      </w:r>
      <w:r w:rsidRPr="003710C8">
        <w:rPr>
          <w:rFonts w:ascii="Times New Roman" w:eastAsia="Calibri" w:hAnsi="Times New Roman"/>
          <w:color w:val="000000" w:themeColor="text1"/>
          <w:sz w:val="24"/>
          <w:szCs w:val="24"/>
          <w:lang w:eastAsia="en-US"/>
        </w:rPr>
        <w:t xml:space="preserve">w regule kumulacji pomocy publicznej (art. 39 oraz </w:t>
      </w:r>
      <w:r w:rsidR="00871678">
        <w:rPr>
          <w:rFonts w:ascii="Times New Roman" w:eastAsia="Calibri" w:hAnsi="Times New Roman"/>
          <w:color w:val="000000" w:themeColor="text1"/>
          <w:sz w:val="24"/>
          <w:szCs w:val="24"/>
          <w:lang w:eastAsia="en-US"/>
        </w:rPr>
        <w:t xml:space="preserve">art. </w:t>
      </w:r>
      <w:r w:rsidRPr="003710C8">
        <w:rPr>
          <w:rFonts w:ascii="Times New Roman" w:eastAsia="Calibri" w:hAnsi="Times New Roman"/>
          <w:color w:val="000000" w:themeColor="text1"/>
          <w:sz w:val="24"/>
          <w:szCs w:val="24"/>
          <w:lang w:eastAsia="en-US"/>
        </w:rPr>
        <w:t xml:space="preserve">39a projektu) pomoc </w:t>
      </w:r>
      <w:r w:rsidRPr="003710C8">
        <w:rPr>
          <w:rFonts w:ascii="Times New Roman" w:eastAsia="Calibri" w:hAnsi="Times New Roman"/>
          <w:i/>
          <w:color w:val="000000" w:themeColor="text1"/>
          <w:sz w:val="24"/>
          <w:szCs w:val="24"/>
          <w:lang w:eastAsia="en-US"/>
        </w:rPr>
        <w:t xml:space="preserve">de </w:t>
      </w:r>
      <w:proofErr w:type="spellStart"/>
      <w:r w:rsidRPr="003710C8">
        <w:rPr>
          <w:rFonts w:ascii="Times New Roman" w:eastAsia="Calibri" w:hAnsi="Times New Roman"/>
          <w:i/>
          <w:color w:val="000000" w:themeColor="text1"/>
          <w:sz w:val="24"/>
          <w:szCs w:val="24"/>
          <w:lang w:eastAsia="en-US"/>
        </w:rPr>
        <w:t>minimis</w:t>
      </w:r>
      <w:proofErr w:type="spellEnd"/>
      <w:r w:rsidRPr="003710C8">
        <w:rPr>
          <w:rFonts w:ascii="Times New Roman" w:eastAsia="Calibri" w:hAnsi="Times New Roman"/>
          <w:color w:val="000000" w:themeColor="text1"/>
          <w:sz w:val="24"/>
          <w:szCs w:val="24"/>
          <w:lang w:eastAsia="en-US"/>
        </w:rPr>
        <w:t xml:space="preserve"> pomniejsz</w:t>
      </w:r>
      <w:r w:rsidR="003C4527">
        <w:rPr>
          <w:rFonts w:ascii="Times New Roman" w:eastAsia="Calibri" w:hAnsi="Times New Roman"/>
          <w:color w:val="000000" w:themeColor="text1"/>
          <w:sz w:val="24"/>
          <w:szCs w:val="24"/>
          <w:lang w:eastAsia="en-US"/>
        </w:rPr>
        <w:t>a</w:t>
      </w:r>
      <w:r w:rsidRPr="003710C8">
        <w:rPr>
          <w:rFonts w:ascii="Times New Roman" w:eastAsia="Calibri" w:hAnsi="Times New Roman"/>
          <w:color w:val="000000" w:themeColor="text1"/>
          <w:sz w:val="24"/>
          <w:szCs w:val="24"/>
          <w:lang w:eastAsia="en-US"/>
        </w:rPr>
        <w:t xml:space="preserve"> pomoc operacyjną o wartość pomocy </w:t>
      </w:r>
      <w:r w:rsidRPr="003710C8">
        <w:rPr>
          <w:rFonts w:ascii="Times New Roman" w:eastAsia="Calibri" w:hAnsi="Times New Roman"/>
          <w:i/>
          <w:color w:val="000000" w:themeColor="text1"/>
          <w:sz w:val="24"/>
          <w:szCs w:val="24"/>
          <w:lang w:eastAsia="en-US"/>
        </w:rPr>
        <w:t xml:space="preserve">de </w:t>
      </w:r>
      <w:proofErr w:type="spellStart"/>
      <w:r w:rsidRPr="003710C8">
        <w:rPr>
          <w:rFonts w:ascii="Times New Roman" w:eastAsia="Calibri" w:hAnsi="Times New Roman"/>
          <w:i/>
          <w:color w:val="000000" w:themeColor="text1"/>
          <w:sz w:val="24"/>
          <w:szCs w:val="24"/>
          <w:lang w:eastAsia="en-US"/>
        </w:rPr>
        <w:t>minimis</w:t>
      </w:r>
      <w:proofErr w:type="spellEnd"/>
      <w:r w:rsidRPr="003710C8">
        <w:rPr>
          <w:rFonts w:ascii="Times New Roman" w:eastAsia="Calibri" w:hAnsi="Times New Roman"/>
          <w:color w:val="000000" w:themeColor="text1"/>
          <w:sz w:val="24"/>
          <w:szCs w:val="24"/>
          <w:lang w:eastAsia="en-US"/>
        </w:rPr>
        <w:t>,</w:t>
      </w:r>
      <w:r w:rsidR="003710C8" w:rsidRPr="003710C8">
        <w:rPr>
          <w:rFonts w:ascii="Times New Roman" w:eastAsia="Calibri" w:hAnsi="Times New Roman"/>
          <w:color w:val="000000" w:themeColor="text1"/>
          <w:sz w:val="24"/>
          <w:szCs w:val="24"/>
          <w:lang w:eastAsia="en-US"/>
        </w:rPr>
        <w:t xml:space="preserve"> </w:t>
      </w:r>
      <w:r w:rsidR="0086585E">
        <w:rPr>
          <w:rFonts w:ascii="Times New Roman" w:eastAsia="Calibri" w:hAnsi="Times New Roman"/>
          <w:color w:val="000000" w:themeColor="text1"/>
          <w:sz w:val="24"/>
          <w:szCs w:val="24"/>
          <w:lang w:eastAsia="en-US"/>
        </w:rPr>
        <w:t>o</w:t>
      </w:r>
      <w:r w:rsidR="00811C59">
        <w:rPr>
          <w:rFonts w:ascii="Times New Roman" w:eastAsia="Calibri" w:hAnsi="Times New Roman"/>
          <w:color w:val="000000" w:themeColor="text1"/>
          <w:sz w:val="24"/>
          <w:szCs w:val="24"/>
          <w:lang w:eastAsia="en-US"/>
        </w:rPr>
        <w:t xml:space="preserve"> </w:t>
      </w:r>
      <w:r w:rsidRPr="003710C8">
        <w:rPr>
          <w:rFonts w:ascii="Times New Roman" w:eastAsia="Calibri" w:hAnsi="Times New Roman"/>
          <w:color w:val="000000" w:themeColor="text1"/>
          <w:sz w:val="24"/>
          <w:szCs w:val="24"/>
          <w:lang w:eastAsia="en-US"/>
        </w:rPr>
        <w:t>ile pomoc ta zostanie przeznaczona na realizację inwestycji, a zatem będzie miała charakter pomocy inwestycyjnej.</w:t>
      </w:r>
    </w:p>
    <w:p w14:paraId="0CA551DE" w14:textId="5A503F66" w:rsidR="00CA6F31" w:rsidRPr="003710C8" w:rsidRDefault="001B0E84" w:rsidP="00701821">
      <w:pPr>
        <w:spacing w:before="120" w:line="360" w:lineRule="auto"/>
        <w:jc w:val="both"/>
        <w:rPr>
          <w:rFonts w:ascii="Times New Roman" w:eastAsia="Calibri" w:hAnsi="Times New Roman"/>
          <w:color w:val="000000" w:themeColor="text1"/>
          <w:sz w:val="24"/>
          <w:szCs w:val="24"/>
          <w:lang w:eastAsia="en-US"/>
        </w:rPr>
      </w:pPr>
      <w:r w:rsidRPr="003710C8">
        <w:rPr>
          <w:rFonts w:ascii="Times New Roman" w:eastAsia="Calibri" w:hAnsi="Times New Roman"/>
          <w:color w:val="000000" w:themeColor="text1"/>
          <w:sz w:val="24"/>
          <w:szCs w:val="24"/>
          <w:lang w:eastAsia="en-US"/>
        </w:rPr>
        <w:t xml:space="preserve">W pkt </w:t>
      </w:r>
      <w:r w:rsidR="00A47223" w:rsidRPr="003710C8">
        <w:rPr>
          <w:rFonts w:ascii="Times New Roman" w:eastAsia="Calibri" w:hAnsi="Times New Roman"/>
          <w:color w:val="000000" w:themeColor="text1"/>
          <w:sz w:val="24"/>
          <w:szCs w:val="24"/>
          <w:lang w:eastAsia="en-US"/>
        </w:rPr>
        <w:t>1</w:t>
      </w:r>
      <w:r w:rsidR="000922C2" w:rsidRPr="003710C8">
        <w:rPr>
          <w:rFonts w:ascii="Times New Roman" w:eastAsia="Calibri" w:hAnsi="Times New Roman"/>
          <w:color w:val="000000" w:themeColor="text1"/>
          <w:sz w:val="24"/>
          <w:szCs w:val="24"/>
          <w:lang w:eastAsia="en-US"/>
        </w:rPr>
        <w:t>3</w:t>
      </w:r>
      <w:r w:rsidR="00B034DD" w:rsidRPr="003710C8">
        <w:rPr>
          <w:rFonts w:ascii="Times New Roman" w:eastAsia="Calibri" w:hAnsi="Times New Roman"/>
          <w:color w:val="000000" w:themeColor="text1"/>
          <w:sz w:val="24"/>
          <w:szCs w:val="24"/>
          <w:lang w:eastAsia="en-US"/>
        </w:rPr>
        <w:t xml:space="preserve"> dokonano korekty art. 40 w związku z wprowadzeniem systemu FIT. Ponadto wydłużono</w:t>
      </w:r>
      <w:r w:rsidR="00784C3C" w:rsidRPr="003710C8">
        <w:rPr>
          <w:rFonts w:ascii="Times New Roman" w:eastAsia="Calibri" w:hAnsi="Times New Roman"/>
          <w:color w:val="000000" w:themeColor="text1"/>
          <w:sz w:val="24"/>
          <w:szCs w:val="24"/>
          <w:lang w:eastAsia="en-US"/>
        </w:rPr>
        <w:t xml:space="preserve"> o dwa tygodnie </w:t>
      </w:r>
      <w:r w:rsidR="00B034DD" w:rsidRPr="003710C8">
        <w:rPr>
          <w:rFonts w:ascii="Times New Roman" w:eastAsia="Calibri" w:hAnsi="Times New Roman"/>
          <w:color w:val="000000" w:themeColor="text1"/>
          <w:sz w:val="24"/>
          <w:szCs w:val="24"/>
          <w:lang w:eastAsia="en-US"/>
        </w:rPr>
        <w:t xml:space="preserve">termin </w:t>
      </w:r>
      <w:r w:rsidR="00784C3C" w:rsidRPr="003710C8">
        <w:rPr>
          <w:rFonts w:ascii="Times New Roman" w:eastAsia="Calibri" w:hAnsi="Times New Roman"/>
          <w:color w:val="000000" w:themeColor="text1"/>
          <w:sz w:val="24"/>
          <w:szCs w:val="24"/>
          <w:lang w:eastAsia="en-US"/>
        </w:rPr>
        <w:t>na wyznaczenie sprzedawców</w:t>
      </w:r>
      <w:r w:rsidR="00B034DD" w:rsidRPr="003710C8">
        <w:rPr>
          <w:rFonts w:ascii="Times New Roman" w:eastAsia="Calibri" w:hAnsi="Times New Roman"/>
          <w:color w:val="000000" w:themeColor="text1"/>
          <w:sz w:val="24"/>
          <w:szCs w:val="24"/>
          <w:lang w:eastAsia="en-US"/>
        </w:rPr>
        <w:t xml:space="preserve"> zobowiązanych, któr</w:t>
      </w:r>
      <w:r w:rsidR="00871678">
        <w:rPr>
          <w:rFonts w:ascii="Times New Roman" w:eastAsia="Calibri" w:hAnsi="Times New Roman"/>
          <w:color w:val="000000" w:themeColor="text1"/>
          <w:sz w:val="24"/>
          <w:szCs w:val="24"/>
          <w:lang w:eastAsia="en-US"/>
        </w:rPr>
        <w:t>y</w:t>
      </w:r>
      <w:r w:rsidR="00B034DD" w:rsidRPr="003710C8">
        <w:rPr>
          <w:rFonts w:ascii="Times New Roman" w:eastAsia="Calibri" w:hAnsi="Times New Roman"/>
          <w:color w:val="000000" w:themeColor="text1"/>
          <w:sz w:val="24"/>
          <w:szCs w:val="24"/>
          <w:lang w:eastAsia="en-US"/>
        </w:rPr>
        <w:t xml:space="preserve"> jednak nie wpłynie</w:t>
      </w:r>
      <w:r w:rsidR="00784C3C" w:rsidRPr="003710C8">
        <w:rPr>
          <w:rFonts w:ascii="Times New Roman" w:eastAsia="Calibri" w:hAnsi="Times New Roman"/>
          <w:color w:val="000000" w:themeColor="text1"/>
          <w:sz w:val="24"/>
          <w:szCs w:val="24"/>
          <w:lang w:eastAsia="en-US"/>
        </w:rPr>
        <w:t xml:space="preserve"> negatywnie na realizację obowiązków przez tych przedsiębiorców</w:t>
      </w:r>
      <w:r w:rsidR="00B034DD" w:rsidRPr="003710C8">
        <w:rPr>
          <w:rFonts w:ascii="Times New Roman" w:eastAsia="Calibri" w:hAnsi="Times New Roman"/>
          <w:color w:val="000000" w:themeColor="text1"/>
          <w:sz w:val="24"/>
          <w:szCs w:val="24"/>
          <w:lang w:eastAsia="en-US"/>
        </w:rPr>
        <w:t>,</w:t>
      </w:r>
      <w:r w:rsidR="00784C3C" w:rsidRPr="003710C8">
        <w:rPr>
          <w:rFonts w:ascii="Times New Roman" w:eastAsia="Calibri" w:hAnsi="Times New Roman"/>
          <w:color w:val="000000" w:themeColor="text1"/>
          <w:sz w:val="24"/>
          <w:szCs w:val="24"/>
          <w:lang w:eastAsia="en-US"/>
        </w:rPr>
        <w:t xml:space="preserve"> natomiast wydatnie usprawni p</w:t>
      </w:r>
      <w:r w:rsidR="00F3004C" w:rsidRPr="003710C8">
        <w:rPr>
          <w:rFonts w:ascii="Times New Roman" w:eastAsia="Calibri" w:hAnsi="Times New Roman"/>
          <w:color w:val="000000" w:themeColor="text1"/>
          <w:sz w:val="24"/>
          <w:szCs w:val="24"/>
          <w:lang w:eastAsia="en-US"/>
        </w:rPr>
        <w:t xml:space="preserve">rocedowanie przez Prezesa URE. </w:t>
      </w:r>
    </w:p>
    <w:p w14:paraId="070E91DF" w14:textId="539D24D7" w:rsidR="00C27F74" w:rsidRPr="003710C8" w:rsidRDefault="001B0E84" w:rsidP="00701821">
      <w:pPr>
        <w:pStyle w:val="ARTartustawynprozporzdzenia"/>
        <w:ind w:firstLine="0"/>
        <w:rPr>
          <w:rFonts w:ascii="Times New Roman" w:eastAsia="Calibri" w:hAnsi="Times New Roman" w:cs="Times New Roman"/>
          <w:color w:val="000000" w:themeColor="text1"/>
          <w:szCs w:val="24"/>
          <w:lang w:eastAsia="en-US"/>
        </w:rPr>
      </w:pPr>
      <w:r w:rsidRPr="003710C8">
        <w:rPr>
          <w:rFonts w:ascii="Times New Roman" w:eastAsia="Calibri" w:hAnsi="Times New Roman" w:cs="Times New Roman"/>
          <w:color w:val="000000" w:themeColor="text1"/>
          <w:szCs w:val="24"/>
          <w:lang w:eastAsia="en-US"/>
        </w:rPr>
        <w:t>Dodatkowo w tym punkcie</w:t>
      </w:r>
      <w:r w:rsidR="000F3E5C" w:rsidRPr="003710C8">
        <w:rPr>
          <w:rFonts w:ascii="Times New Roman" w:eastAsia="Calibri" w:hAnsi="Times New Roman" w:cs="Times New Roman"/>
          <w:color w:val="000000" w:themeColor="text1"/>
          <w:szCs w:val="24"/>
          <w:lang w:eastAsia="en-US"/>
        </w:rPr>
        <w:t xml:space="preserve"> </w:t>
      </w:r>
      <w:r w:rsidR="00C16489" w:rsidRPr="003710C8">
        <w:rPr>
          <w:rFonts w:ascii="Times New Roman" w:eastAsia="Calibri" w:hAnsi="Times New Roman" w:cs="Times New Roman"/>
          <w:color w:val="000000" w:themeColor="text1"/>
          <w:szCs w:val="24"/>
          <w:lang w:eastAsia="en-US"/>
        </w:rPr>
        <w:t xml:space="preserve">uregulowano </w:t>
      </w:r>
      <w:r w:rsidR="000F3E5C" w:rsidRPr="003710C8">
        <w:rPr>
          <w:rFonts w:ascii="Times New Roman" w:eastAsia="Calibri" w:hAnsi="Times New Roman" w:cs="Times New Roman"/>
          <w:color w:val="000000" w:themeColor="text1"/>
          <w:szCs w:val="24"/>
          <w:lang w:eastAsia="en-US"/>
        </w:rPr>
        <w:t>zapewnienie ciągłości świadczenia usług sprzedawcy zobowiązanego w sytuacji, w której sprzedawca zobowiązany przestaje pełnić swoją funkcję w trakcie roku, na który został wyznaczony.</w:t>
      </w:r>
    </w:p>
    <w:p w14:paraId="5A473937" w14:textId="7EFA9A0C" w:rsidR="00BB6F55" w:rsidRPr="003710C8" w:rsidRDefault="00A47223" w:rsidP="00701821">
      <w:pPr>
        <w:pStyle w:val="ARTartustawynprozporzdzenia"/>
        <w:ind w:firstLine="0"/>
        <w:rPr>
          <w:rFonts w:ascii="Times New Roman" w:hAnsi="Times New Roman" w:cs="Times New Roman"/>
          <w:color w:val="000000" w:themeColor="text1"/>
          <w:szCs w:val="24"/>
        </w:rPr>
      </w:pPr>
      <w:r w:rsidRPr="003710C8">
        <w:rPr>
          <w:rFonts w:ascii="Times New Roman" w:eastAsia="Calibri" w:hAnsi="Times New Roman" w:cs="Times New Roman"/>
          <w:color w:val="000000" w:themeColor="text1"/>
          <w:szCs w:val="24"/>
          <w:lang w:eastAsia="en-US"/>
        </w:rPr>
        <w:t>W pkt 1</w:t>
      </w:r>
      <w:r w:rsidR="00BA5245" w:rsidRPr="003710C8">
        <w:rPr>
          <w:rFonts w:ascii="Times New Roman" w:eastAsia="Calibri" w:hAnsi="Times New Roman" w:cs="Times New Roman"/>
          <w:color w:val="000000" w:themeColor="text1"/>
          <w:szCs w:val="24"/>
          <w:lang w:eastAsia="en-US"/>
        </w:rPr>
        <w:t>4</w:t>
      </w:r>
      <w:r w:rsidR="00BB6F55" w:rsidRPr="003710C8">
        <w:rPr>
          <w:rFonts w:ascii="Times New Roman" w:eastAsia="Calibri" w:hAnsi="Times New Roman" w:cs="Times New Roman"/>
          <w:color w:val="000000" w:themeColor="text1"/>
          <w:szCs w:val="24"/>
          <w:lang w:eastAsia="en-US"/>
        </w:rPr>
        <w:t xml:space="preserve"> uregulowano kwestie dotyczące wskazania podmiotu, który </w:t>
      </w:r>
      <w:r w:rsidR="00BB6F55" w:rsidRPr="003710C8">
        <w:rPr>
          <w:rFonts w:ascii="Times New Roman" w:hAnsi="Times New Roman" w:cs="Times New Roman"/>
          <w:color w:val="000000" w:themeColor="text1"/>
          <w:szCs w:val="24"/>
        </w:rPr>
        <w:t>jest odpowiedzialny za bilansowanie handlowe ene</w:t>
      </w:r>
      <w:r w:rsidR="0086585E">
        <w:rPr>
          <w:rFonts w:ascii="Times New Roman" w:hAnsi="Times New Roman" w:cs="Times New Roman"/>
          <w:color w:val="000000" w:themeColor="text1"/>
          <w:szCs w:val="24"/>
        </w:rPr>
        <w:t>rgii elektrycznej wytworzonej w </w:t>
      </w:r>
      <w:r w:rsidR="00BB6F55" w:rsidRPr="003710C8">
        <w:rPr>
          <w:rFonts w:ascii="Times New Roman" w:hAnsi="Times New Roman" w:cs="Times New Roman"/>
          <w:color w:val="000000" w:themeColor="text1"/>
          <w:szCs w:val="24"/>
        </w:rPr>
        <w:t xml:space="preserve">instalacjach odnawialnego źródła energii o łącznej mocy zainstalowanej elektrycznej mniejszej niż 500 </w:t>
      </w:r>
      <w:proofErr w:type="spellStart"/>
      <w:r w:rsidR="00BB6F55" w:rsidRPr="003710C8">
        <w:rPr>
          <w:rFonts w:ascii="Times New Roman" w:hAnsi="Times New Roman" w:cs="Times New Roman"/>
          <w:color w:val="000000" w:themeColor="text1"/>
          <w:szCs w:val="24"/>
        </w:rPr>
        <w:t>kW.</w:t>
      </w:r>
      <w:proofErr w:type="spellEnd"/>
      <w:r w:rsidR="00BB6F55" w:rsidRPr="003710C8">
        <w:rPr>
          <w:rFonts w:ascii="Times New Roman" w:hAnsi="Times New Roman" w:cs="Times New Roman"/>
          <w:color w:val="000000" w:themeColor="text1"/>
          <w:szCs w:val="24"/>
        </w:rPr>
        <w:t xml:space="preserve"> Koszty bilansowania pokrywać będą w całości sprzedawcy zobowiązani dokonujący zakupu tej energii.</w:t>
      </w:r>
    </w:p>
    <w:p w14:paraId="397837AB" w14:textId="407A0DD6" w:rsidR="0074532A" w:rsidRPr="003710C8" w:rsidRDefault="00A47223" w:rsidP="00701821">
      <w:pPr>
        <w:pStyle w:val="ARTartustawynprozporzdzenia"/>
        <w:ind w:firstLine="0"/>
        <w:rPr>
          <w:rFonts w:ascii="Times New Roman" w:hAnsi="Times New Roman" w:cs="Times New Roman"/>
          <w:iCs/>
          <w:color w:val="000000" w:themeColor="text1"/>
          <w:szCs w:val="24"/>
        </w:rPr>
      </w:pPr>
      <w:r w:rsidRPr="003710C8">
        <w:rPr>
          <w:rFonts w:ascii="Times New Roman" w:hAnsi="Times New Roman" w:cs="Times New Roman"/>
          <w:color w:val="000000" w:themeColor="text1"/>
          <w:szCs w:val="24"/>
        </w:rPr>
        <w:t>W pkt 1</w:t>
      </w:r>
      <w:r w:rsidR="00BA5245" w:rsidRPr="003710C8">
        <w:rPr>
          <w:rFonts w:ascii="Times New Roman" w:hAnsi="Times New Roman" w:cs="Times New Roman"/>
          <w:color w:val="000000" w:themeColor="text1"/>
          <w:szCs w:val="24"/>
        </w:rPr>
        <w:t>5</w:t>
      </w:r>
      <w:r w:rsidRPr="003710C8">
        <w:rPr>
          <w:rFonts w:ascii="Times New Roman" w:hAnsi="Times New Roman" w:cs="Times New Roman"/>
          <w:color w:val="000000" w:themeColor="text1"/>
          <w:szCs w:val="24"/>
        </w:rPr>
        <w:t>, 1</w:t>
      </w:r>
      <w:r w:rsidR="00BA5245" w:rsidRPr="003710C8">
        <w:rPr>
          <w:rFonts w:ascii="Times New Roman" w:hAnsi="Times New Roman" w:cs="Times New Roman"/>
          <w:color w:val="000000" w:themeColor="text1"/>
          <w:szCs w:val="24"/>
        </w:rPr>
        <w:t>6</w:t>
      </w:r>
      <w:r w:rsidRPr="003710C8">
        <w:rPr>
          <w:rFonts w:ascii="Times New Roman" w:hAnsi="Times New Roman" w:cs="Times New Roman"/>
          <w:color w:val="000000" w:themeColor="text1"/>
          <w:szCs w:val="24"/>
        </w:rPr>
        <w:t xml:space="preserve"> i 1</w:t>
      </w:r>
      <w:r w:rsidR="00BA5245" w:rsidRPr="003710C8">
        <w:rPr>
          <w:rFonts w:ascii="Times New Roman" w:hAnsi="Times New Roman" w:cs="Times New Roman"/>
          <w:color w:val="000000" w:themeColor="text1"/>
          <w:szCs w:val="24"/>
        </w:rPr>
        <w:t>7</w:t>
      </w:r>
      <w:r w:rsidR="0074532A" w:rsidRPr="003710C8">
        <w:rPr>
          <w:rFonts w:ascii="Times New Roman" w:hAnsi="Times New Roman" w:cs="Times New Roman"/>
          <w:color w:val="000000" w:themeColor="text1"/>
          <w:szCs w:val="24"/>
        </w:rPr>
        <w:t xml:space="preserve"> zawarto zmiany techniczne i </w:t>
      </w:r>
      <w:r w:rsidR="0074532A" w:rsidRPr="003710C8">
        <w:rPr>
          <w:rFonts w:ascii="Times New Roman" w:eastAsia="Calibri" w:hAnsi="Times New Roman" w:cs="Times New Roman"/>
          <w:color w:val="000000" w:themeColor="text1"/>
          <w:szCs w:val="24"/>
          <w:lang w:eastAsia="en-US"/>
        </w:rPr>
        <w:t>dostosowujące do proponowanych zmian w ustawie OZE</w:t>
      </w:r>
      <w:r w:rsidR="007F3314">
        <w:rPr>
          <w:rFonts w:ascii="Times New Roman" w:eastAsia="Calibri" w:hAnsi="Times New Roman" w:cs="Times New Roman"/>
          <w:color w:val="000000" w:themeColor="text1"/>
          <w:szCs w:val="24"/>
          <w:lang w:eastAsia="en-US"/>
        </w:rPr>
        <w:t>,</w:t>
      </w:r>
      <w:r w:rsidR="0074532A" w:rsidRPr="003710C8">
        <w:rPr>
          <w:rFonts w:ascii="Times New Roman" w:eastAsia="Calibri" w:hAnsi="Times New Roman" w:cs="Times New Roman"/>
          <w:color w:val="000000" w:themeColor="text1"/>
          <w:szCs w:val="24"/>
          <w:lang w:eastAsia="en-US"/>
        </w:rPr>
        <w:t xml:space="preserve"> </w:t>
      </w:r>
      <w:r w:rsidR="00F13A7C" w:rsidRPr="003710C8">
        <w:rPr>
          <w:rFonts w:ascii="Times New Roman" w:eastAsia="Calibri" w:hAnsi="Times New Roman" w:cs="Times New Roman"/>
          <w:color w:val="000000" w:themeColor="text1"/>
          <w:szCs w:val="24"/>
          <w:lang w:eastAsia="en-US"/>
        </w:rPr>
        <w:t>m</w:t>
      </w:r>
      <w:r w:rsidR="0074532A" w:rsidRPr="003710C8">
        <w:rPr>
          <w:rFonts w:ascii="Times New Roman" w:eastAsia="Calibri" w:hAnsi="Times New Roman" w:cs="Times New Roman"/>
          <w:color w:val="000000" w:themeColor="text1"/>
          <w:szCs w:val="24"/>
          <w:lang w:eastAsia="en-US"/>
        </w:rPr>
        <w:t xml:space="preserve">.in. </w:t>
      </w:r>
      <w:r w:rsidR="00B034DD" w:rsidRPr="003710C8">
        <w:rPr>
          <w:rFonts w:ascii="Times New Roman" w:eastAsia="Calibri" w:hAnsi="Times New Roman" w:cs="Times New Roman"/>
          <w:color w:val="000000" w:themeColor="text1"/>
          <w:szCs w:val="24"/>
          <w:lang w:eastAsia="en-US"/>
        </w:rPr>
        <w:t xml:space="preserve">doprecyzowano regulację, która budziła wątpliwości interpretacyjne, a dotyczy sytuacji, w której nie przysługują świadectwa pochodzenia na skutek wystąpienia ujemnych cen giełdowych energii elektrycznych w transakcjach sesyjnych. W art. 46 ustawy </w:t>
      </w:r>
      <w:r w:rsidRPr="003710C8">
        <w:rPr>
          <w:rFonts w:ascii="Times New Roman" w:eastAsia="Calibri" w:hAnsi="Times New Roman" w:cs="Times New Roman"/>
          <w:color w:val="000000" w:themeColor="text1"/>
          <w:szCs w:val="24"/>
          <w:lang w:eastAsia="en-US"/>
        </w:rPr>
        <w:t>uchyl</w:t>
      </w:r>
      <w:r w:rsidR="007F3314">
        <w:rPr>
          <w:rFonts w:ascii="Times New Roman" w:eastAsia="Calibri" w:hAnsi="Times New Roman" w:cs="Times New Roman"/>
          <w:color w:val="000000" w:themeColor="text1"/>
          <w:szCs w:val="24"/>
          <w:lang w:eastAsia="en-US"/>
        </w:rPr>
        <w:t>ono</w:t>
      </w:r>
      <w:r w:rsidRPr="003710C8">
        <w:rPr>
          <w:rFonts w:ascii="Times New Roman" w:eastAsia="Calibri" w:hAnsi="Times New Roman" w:cs="Times New Roman"/>
          <w:color w:val="000000" w:themeColor="text1"/>
          <w:szCs w:val="24"/>
          <w:lang w:eastAsia="en-US"/>
        </w:rPr>
        <w:t xml:space="preserve"> jednocześnie ust. 6</w:t>
      </w:r>
      <w:r w:rsidR="003710C8" w:rsidRPr="003710C8">
        <w:rPr>
          <w:rFonts w:ascii="Times New Roman" w:eastAsia="Calibri" w:hAnsi="Times New Roman" w:cs="Times New Roman"/>
          <w:color w:val="000000" w:themeColor="text1"/>
          <w:szCs w:val="24"/>
          <w:lang w:eastAsia="en-US"/>
        </w:rPr>
        <w:t>–</w:t>
      </w:r>
      <w:r w:rsidR="00B034DD" w:rsidRPr="003710C8">
        <w:rPr>
          <w:rFonts w:ascii="Times New Roman" w:eastAsia="Calibri" w:hAnsi="Times New Roman" w:cs="Times New Roman"/>
          <w:color w:val="000000" w:themeColor="text1"/>
          <w:szCs w:val="24"/>
          <w:lang w:eastAsia="en-US"/>
        </w:rPr>
        <w:t xml:space="preserve">8 jako zbędne. W tej </w:t>
      </w:r>
      <w:r w:rsidR="00B034DD" w:rsidRPr="003710C8">
        <w:rPr>
          <w:rFonts w:ascii="Times New Roman" w:eastAsia="Calibri" w:hAnsi="Times New Roman" w:cs="Times New Roman"/>
          <w:color w:val="000000" w:themeColor="text1"/>
          <w:szCs w:val="24"/>
          <w:lang w:eastAsia="en-US"/>
        </w:rPr>
        <w:lastRenderedPageBreak/>
        <w:t xml:space="preserve">jednostce redakcyjnej opisano szczegółowo mechanizm określania </w:t>
      </w:r>
      <w:r w:rsidR="00B034DD" w:rsidRPr="003710C8">
        <w:rPr>
          <w:rFonts w:ascii="Times New Roman" w:hAnsi="Times New Roman" w:cs="Times New Roman"/>
          <w:color w:val="000000" w:themeColor="text1"/>
          <w:szCs w:val="24"/>
        </w:rPr>
        <w:t>ilości wytworzonej energii elektrycznej wytworzonej w godzinach dostawy, o których mowa w ust. 4 ustawy, dla których średnie ważone wolumenem transakcji sesyjnych giełdowych ceny energii elektrycznej z rynku, o którym mowa w ust. 3,</w:t>
      </w:r>
      <w:r w:rsidR="0086585E">
        <w:rPr>
          <w:rFonts w:ascii="Times New Roman" w:hAnsi="Times New Roman" w:cs="Times New Roman"/>
          <w:color w:val="000000" w:themeColor="text1"/>
          <w:szCs w:val="24"/>
        </w:rPr>
        <w:t xml:space="preserve"> były niższe niż 0 złotych za 1</w:t>
      </w:r>
      <w:r w:rsidR="00811C59">
        <w:rPr>
          <w:rFonts w:ascii="Times New Roman" w:hAnsi="Times New Roman" w:cs="Times New Roman"/>
          <w:color w:val="000000" w:themeColor="text1"/>
          <w:szCs w:val="24"/>
        </w:rPr>
        <w:t xml:space="preserve"> </w:t>
      </w:r>
      <w:r w:rsidR="00B034DD" w:rsidRPr="003710C8">
        <w:rPr>
          <w:rFonts w:ascii="Times New Roman" w:hAnsi="Times New Roman" w:cs="Times New Roman"/>
          <w:color w:val="000000" w:themeColor="text1"/>
          <w:szCs w:val="24"/>
        </w:rPr>
        <w:t>MWh przez co najmniej sześć kolejnych godzin dostawy energii elektrycznej. Z kolei w instalacji odnawialnego źródła energii, która jest opomiarowana w sposób uniemożliwiający ustalenie ilości wytworzonej energii elektrycznej w przedziałach godzinowych</w:t>
      </w:r>
      <w:r w:rsidR="00871678">
        <w:rPr>
          <w:rFonts w:ascii="Times New Roman" w:hAnsi="Times New Roman" w:cs="Times New Roman"/>
          <w:color w:val="000000" w:themeColor="text1"/>
          <w:szCs w:val="24"/>
        </w:rPr>
        <w:t>,</w:t>
      </w:r>
      <w:r w:rsidR="00B034DD" w:rsidRPr="003710C8">
        <w:rPr>
          <w:rFonts w:ascii="Times New Roman" w:hAnsi="Times New Roman" w:cs="Times New Roman"/>
          <w:color w:val="000000" w:themeColor="text1"/>
          <w:szCs w:val="24"/>
        </w:rPr>
        <w:t xml:space="preserve"> wskazano, że dla określenia ilości wytworzonej energii elektrycznej przyjmuje się ilość energii elektrycznej, jaka mogłaby zostać wytworzona </w:t>
      </w:r>
      <w:r w:rsidR="00811C59">
        <w:rPr>
          <w:rFonts w:ascii="Times New Roman" w:hAnsi="Times New Roman" w:cs="Times New Roman"/>
          <w:color w:val="000000" w:themeColor="text1"/>
          <w:szCs w:val="24"/>
        </w:rPr>
        <w:t>w tej instalacji w godzinach, o </w:t>
      </w:r>
      <w:r w:rsidR="00B034DD" w:rsidRPr="003710C8">
        <w:rPr>
          <w:rFonts w:ascii="Times New Roman" w:hAnsi="Times New Roman" w:cs="Times New Roman"/>
          <w:color w:val="000000" w:themeColor="text1"/>
          <w:szCs w:val="24"/>
        </w:rPr>
        <w:t>których mowa w ust. 4, przy założeniu, że instala</w:t>
      </w:r>
      <w:r w:rsidR="00811C59">
        <w:rPr>
          <w:rFonts w:ascii="Times New Roman" w:hAnsi="Times New Roman" w:cs="Times New Roman"/>
          <w:color w:val="000000" w:themeColor="text1"/>
          <w:szCs w:val="24"/>
        </w:rPr>
        <w:t>cja ta pracowała w tym czasie z </w:t>
      </w:r>
      <w:r w:rsidR="00B034DD" w:rsidRPr="003710C8">
        <w:rPr>
          <w:rFonts w:ascii="Times New Roman" w:hAnsi="Times New Roman" w:cs="Times New Roman"/>
          <w:color w:val="000000" w:themeColor="text1"/>
          <w:szCs w:val="24"/>
        </w:rPr>
        <w:t>mocą zainstalowaną elektryczną.</w:t>
      </w:r>
      <w:r w:rsidR="0074532A" w:rsidRPr="003710C8">
        <w:rPr>
          <w:rFonts w:ascii="Times New Roman" w:hAnsi="Times New Roman" w:cs="Times New Roman"/>
          <w:color w:val="000000" w:themeColor="text1"/>
          <w:szCs w:val="24"/>
        </w:rPr>
        <w:t xml:space="preserve"> Uzupełnieniem tych zmian </w:t>
      </w:r>
      <w:r w:rsidRPr="003710C8">
        <w:rPr>
          <w:rFonts w:ascii="Times New Roman" w:hAnsi="Times New Roman" w:cs="Times New Roman"/>
          <w:color w:val="000000" w:themeColor="text1"/>
          <w:szCs w:val="24"/>
        </w:rPr>
        <w:t>jest zmiana proponowana w pkt 14</w:t>
      </w:r>
      <w:r w:rsidR="0074532A" w:rsidRPr="003710C8">
        <w:rPr>
          <w:rFonts w:ascii="Times New Roman" w:hAnsi="Times New Roman" w:cs="Times New Roman"/>
          <w:color w:val="000000" w:themeColor="text1"/>
          <w:szCs w:val="24"/>
        </w:rPr>
        <w:t xml:space="preserve">, która dotyczy </w:t>
      </w:r>
      <w:r w:rsidR="0074532A" w:rsidRPr="003710C8">
        <w:rPr>
          <w:rFonts w:ascii="Times New Roman" w:hAnsi="Times New Roman" w:cs="Times New Roman"/>
          <w:iCs/>
          <w:color w:val="000000" w:themeColor="text1"/>
          <w:szCs w:val="24"/>
        </w:rPr>
        <w:t xml:space="preserve">określenia ilości energii elektrycznej wytworzonej w godzinach dostawy, dla których średnie ważone wolumenem transakcji sesyjnych giełdowych ceny energii elektrycznej z rynku były niższe niż </w:t>
      </w:r>
      <w:r w:rsidR="00ED64DD" w:rsidRPr="003710C8">
        <w:rPr>
          <w:rFonts w:ascii="Times New Roman" w:hAnsi="Times New Roman" w:cs="Times New Roman"/>
          <w:iCs/>
          <w:color w:val="000000" w:themeColor="text1"/>
          <w:szCs w:val="24"/>
        </w:rPr>
        <w:t>0</w:t>
      </w:r>
      <w:r w:rsidR="00704964">
        <w:rPr>
          <w:rFonts w:ascii="Times New Roman" w:hAnsi="Times New Roman" w:cs="Times New Roman"/>
          <w:iCs/>
          <w:color w:val="000000" w:themeColor="text1"/>
          <w:szCs w:val="24"/>
        </w:rPr>
        <w:t xml:space="preserve"> złotych za 1</w:t>
      </w:r>
      <w:r w:rsidR="00811C59">
        <w:rPr>
          <w:rFonts w:ascii="Times New Roman" w:hAnsi="Times New Roman" w:cs="Times New Roman"/>
          <w:iCs/>
          <w:color w:val="000000" w:themeColor="text1"/>
          <w:szCs w:val="24"/>
        </w:rPr>
        <w:t xml:space="preserve"> </w:t>
      </w:r>
      <w:r w:rsidR="0074532A" w:rsidRPr="003710C8">
        <w:rPr>
          <w:rFonts w:ascii="Times New Roman" w:hAnsi="Times New Roman" w:cs="Times New Roman"/>
          <w:iCs/>
          <w:color w:val="000000" w:themeColor="text1"/>
          <w:szCs w:val="24"/>
        </w:rPr>
        <w:t>MWh przez co najmniej sześć kolejnych godzin dostawy energii elektrycznej.</w:t>
      </w:r>
    </w:p>
    <w:p w14:paraId="5FDBBD4A" w14:textId="6B2A4659" w:rsidR="00E23A58" w:rsidRPr="003710C8" w:rsidRDefault="00A47223" w:rsidP="00701821">
      <w:pPr>
        <w:pStyle w:val="ARTartustawynprozporzdzenia"/>
        <w:ind w:firstLine="0"/>
        <w:rPr>
          <w:rFonts w:ascii="Times New Roman" w:hAnsi="Times New Roman" w:cs="Times New Roman"/>
          <w:color w:val="000000" w:themeColor="text1"/>
          <w:szCs w:val="24"/>
        </w:rPr>
      </w:pPr>
      <w:r w:rsidRPr="003710C8">
        <w:rPr>
          <w:rFonts w:ascii="Times New Roman" w:eastAsia="Calibri" w:hAnsi="Times New Roman" w:cs="Times New Roman"/>
          <w:bCs/>
          <w:color w:val="000000" w:themeColor="text1"/>
          <w:szCs w:val="24"/>
          <w:lang w:eastAsia="en-US"/>
        </w:rPr>
        <w:t>W pkt 1</w:t>
      </w:r>
      <w:r w:rsidR="002B096C" w:rsidRPr="003710C8">
        <w:rPr>
          <w:rFonts w:ascii="Times New Roman" w:eastAsia="Calibri" w:hAnsi="Times New Roman" w:cs="Times New Roman"/>
          <w:bCs/>
          <w:color w:val="000000" w:themeColor="text1"/>
          <w:szCs w:val="24"/>
          <w:lang w:eastAsia="en-US"/>
        </w:rPr>
        <w:t>8</w:t>
      </w:r>
      <w:r w:rsidR="0074532A" w:rsidRPr="003710C8">
        <w:rPr>
          <w:rFonts w:ascii="Times New Roman" w:eastAsia="Calibri" w:hAnsi="Times New Roman" w:cs="Times New Roman"/>
          <w:bCs/>
          <w:color w:val="000000" w:themeColor="text1"/>
          <w:szCs w:val="24"/>
          <w:lang w:eastAsia="en-US"/>
        </w:rPr>
        <w:t xml:space="preserve"> dot. </w:t>
      </w:r>
      <w:r w:rsidR="0074532A" w:rsidRPr="003710C8">
        <w:rPr>
          <w:rFonts w:ascii="Times New Roman" w:hAnsi="Times New Roman" w:cs="Times New Roman"/>
          <w:color w:val="000000" w:themeColor="text1"/>
          <w:szCs w:val="24"/>
        </w:rPr>
        <w:t xml:space="preserve">art. 47a zaproponowano nowe brzmienie ust. 1, dotyczące konieczności uzyskania </w:t>
      </w:r>
      <w:r w:rsidR="00160350" w:rsidRPr="003710C8">
        <w:rPr>
          <w:rFonts w:ascii="Times New Roman" w:hAnsi="Times New Roman" w:cs="Times New Roman"/>
          <w:color w:val="000000" w:themeColor="text1"/>
          <w:szCs w:val="24"/>
        </w:rPr>
        <w:t>efektu</w:t>
      </w:r>
      <w:r w:rsidR="0074532A" w:rsidRPr="003710C8">
        <w:rPr>
          <w:rFonts w:ascii="Times New Roman" w:hAnsi="Times New Roman" w:cs="Times New Roman"/>
          <w:color w:val="000000" w:themeColor="text1"/>
          <w:szCs w:val="24"/>
        </w:rPr>
        <w:t xml:space="preserve"> zachęty przez wytwórcę, który zamie</w:t>
      </w:r>
      <w:r w:rsidR="0086585E">
        <w:rPr>
          <w:rFonts w:ascii="Times New Roman" w:hAnsi="Times New Roman" w:cs="Times New Roman"/>
          <w:color w:val="000000" w:themeColor="text1"/>
          <w:szCs w:val="24"/>
        </w:rPr>
        <w:t>rza wytwarzać biogaz rolniczy w</w:t>
      </w:r>
      <w:r w:rsidR="00811C59">
        <w:rPr>
          <w:rFonts w:ascii="Times New Roman" w:hAnsi="Times New Roman" w:cs="Times New Roman"/>
          <w:color w:val="000000" w:themeColor="text1"/>
          <w:szCs w:val="24"/>
        </w:rPr>
        <w:t xml:space="preserve"> </w:t>
      </w:r>
      <w:r w:rsidR="0074532A" w:rsidRPr="003710C8">
        <w:rPr>
          <w:rFonts w:ascii="Times New Roman" w:hAnsi="Times New Roman" w:cs="Times New Roman"/>
          <w:color w:val="000000" w:themeColor="text1"/>
          <w:szCs w:val="24"/>
        </w:rPr>
        <w:t xml:space="preserve">instalacjach odnawialnego źródła energii, dla których rozpoczęcie prac nastąpi/nastąpiło już po dniu wejścia w życie rozdziału 4, oraz chce uzyskać świadectwo pochodzenia biogazu rolniczego. Wytwórca taki będzie zobowiązany złożyć do Prezesa URE wniosek o wydanie urzędowego potwierdzenia efektu zachęty. </w:t>
      </w:r>
    </w:p>
    <w:p w14:paraId="2B4FA54E" w14:textId="787F658E" w:rsidR="00A47223" w:rsidRPr="003710C8" w:rsidRDefault="00F42A1E" w:rsidP="00701821">
      <w:pPr>
        <w:pStyle w:val="ARTartustawynprozporzdzenia"/>
        <w:ind w:firstLine="0"/>
        <w:rPr>
          <w:rFonts w:ascii="Times New Roman" w:hAnsi="Times New Roman" w:cs="Times New Roman"/>
          <w:color w:val="000000" w:themeColor="text1"/>
          <w:szCs w:val="24"/>
        </w:rPr>
      </w:pPr>
      <w:r w:rsidRPr="003710C8">
        <w:rPr>
          <w:rFonts w:ascii="Times New Roman" w:hAnsi="Times New Roman" w:cs="Times New Roman"/>
          <w:color w:val="000000" w:themeColor="text1"/>
          <w:szCs w:val="24"/>
        </w:rPr>
        <w:t>Z</w:t>
      </w:r>
      <w:r w:rsidR="00A47223" w:rsidRPr="003710C8">
        <w:rPr>
          <w:rFonts w:ascii="Times New Roman" w:hAnsi="Times New Roman" w:cs="Times New Roman"/>
          <w:color w:val="000000" w:themeColor="text1"/>
          <w:szCs w:val="24"/>
        </w:rPr>
        <w:t>miana zaproponowana w pkt 1</w:t>
      </w:r>
      <w:r w:rsidR="00F13A7C" w:rsidRPr="003710C8">
        <w:rPr>
          <w:rFonts w:ascii="Times New Roman" w:hAnsi="Times New Roman" w:cs="Times New Roman"/>
          <w:color w:val="000000" w:themeColor="text1"/>
          <w:szCs w:val="24"/>
        </w:rPr>
        <w:t>9</w:t>
      </w:r>
      <w:r w:rsidR="00E23A58" w:rsidRPr="003710C8">
        <w:rPr>
          <w:rFonts w:ascii="Times New Roman" w:hAnsi="Times New Roman" w:cs="Times New Roman"/>
          <w:color w:val="000000" w:themeColor="text1"/>
          <w:szCs w:val="24"/>
        </w:rPr>
        <w:t xml:space="preserve"> dotyczy okresu</w:t>
      </w:r>
      <w:r w:rsidR="00871678">
        <w:rPr>
          <w:rFonts w:ascii="Times New Roman" w:hAnsi="Times New Roman" w:cs="Times New Roman"/>
          <w:color w:val="000000" w:themeColor="text1"/>
          <w:szCs w:val="24"/>
        </w:rPr>
        <w:t>,</w:t>
      </w:r>
      <w:r w:rsidR="00E23A58" w:rsidRPr="003710C8">
        <w:rPr>
          <w:rFonts w:ascii="Times New Roman" w:hAnsi="Times New Roman" w:cs="Times New Roman"/>
          <w:color w:val="000000" w:themeColor="text1"/>
          <w:szCs w:val="24"/>
        </w:rPr>
        <w:t xml:space="preserve"> w jakim przysługuje świadectwo</w:t>
      </w:r>
      <w:r w:rsidR="0074532A" w:rsidRPr="003710C8">
        <w:rPr>
          <w:rFonts w:ascii="Times New Roman" w:hAnsi="Times New Roman" w:cs="Times New Roman"/>
          <w:color w:val="000000" w:themeColor="text1"/>
          <w:szCs w:val="24"/>
        </w:rPr>
        <w:t xml:space="preserve"> pochodzenia biogazu rolniczego </w:t>
      </w:r>
      <w:r w:rsidR="00E23A58" w:rsidRPr="003710C8">
        <w:rPr>
          <w:rFonts w:ascii="Times New Roman" w:hAnsi="Times New Roman" w:cs="Times New Roman"/>
          <w:color w:val="000000" w:themeColor="text1"/>
          <w:szCs w:val="24"/>
        </w:rPr>
        <w:t>(</w:t>
      </w:r>
      <w:r w:rsidR="0074532A" w:rsidRPr="003710C8">
        <w:rPr>
          <w:rFonts w:ascii="Times New Roman" w:hAnsi="Times New Roman" w:cs="Times New Roman"/>
          <w:color w:val="000000" w:themeColor="text1"/>
          <w:szCs w:val="24"/>
        </w:rPr>
        <w:t>15 lat</w:t>
      </w:r>
      <w:r w:rsidR="00E23A58" w:rsidRPr="003710C8">
        <w:rPr>
          <w:rFonts w:ascii="Times New Roman" w:hAnsi="Times New Roman" w:cs="Times New Roman"/>
          <w:color w:val="000000" w:themeColor="text1"/>
          <w:szCs w:val="24"/>
        </w:rPr>
        <w:t xml:space="preserve">), </w:t>
      </w:r>
      <w:r w:rsidR="0074532A" w:rsidRPr="003710C8">
        <w:rPr>
          <w:rFonts w:ascii="Times New Roman" w:hAnsi="Times New Roman" w:cs="Times New Roman"/>
          <w:color w:val="000000" w:themeColor="text1"/>
          <w:szCs w:val="24"/>
        </w:rPr>
        <w:t>licząc od dnia wytworzenia po raz pierwszy biogazu rolniczego lub energii elektrycznej z biogazu rolniczego, nie dłużej niż do dnia 31 grudnia 2035 r</w:t>
      </w:r>
      <w:r w:rsidR="00160350" w:rsidRPr="003710C8">
        <w:rPr>
          <w:rFonts w:ascii="Times New Roman" w:hAnsi="Times New Roman" w:cs="Times New Roman"/>
          <w:color w:val="000000" w:themeColor="text1"/>
          <w:szCs w:val="24"/>
        </w:rPr>
        <w:t xml:space="preserve">. </w:t>
      </w:r>
    </w:p>
    <w:p w14:paraId="1A1AB5B9" w14:textId="3A649BE8" w:rsidR="00E23A58" w:rsidRPr="003710C8" w:rsidRDefault="00A47223" w:rsidP="00701821">
      <w:pPr>
        <w:pStyle w:val="ARTartustawynprozporzdzenia"/>
        <w:ind w:firstLine="0"/>
        <w:rPr>
          <w:rFonts w:ascii="Times New Roman" w:eastAsia="Times New Roman" w:hAnsi="Times New Roman" w:cs="Times New Roman"/>
          <w:color w:val="000000" w:themeColor="text1"/>
          <w:szCs w:val="24"/>
        </w:rPr>
      </w:pPr>
      <w:r w:rsidRPr="003710C8">
        <w:rPr>
          <w:rFonts w:ascii="Times New Roman" w:eastAsia="Calibri" w:hAnsi="Times New Roman" w:cs="Times New Roman"/>
          <w:color w:val="000000" w:themeColor="text1"/>
          <w:szCs w:val="24"/>
          <w:lang w:eastAsia="en-US"/>
        </w:rPr>
        <w:t xml:space="preserve">W pkt </w:t>
      </w:r>
      <w:r w:rsidR="00973762" w:rsidRPr="003710C8">
        <w:rPr>
          <w:rFonts w:ascii="Times New Roman" w:eastAsia="Calibri" w:hAnsi="Times New Roman" w:cs="Times New Roman"/>
          <w:color w:val="000000" w:themeColor="text1"/>
          <w:szCs w:val="24"/>
          <w:lang w:eastAsia="en-US"/>
        </w:rPr>
        <w:t>2</w:t>
      </w:r>
      <w:r w:rsidR="00F13A7C" w:rsidRPr="003710C8">
        <w:rPr>
          <w:rFonts w:ascii="Times New Roman" w:eastAsia="Calibri" w:hAnsi="Times New Roman" w:cs="Times New Roman"/>
          <w:color w:val="000000" w:themeColor="text1"/>
          <w:szCs w:val="24"/>
          <w:lang w:eastAsia="en-US"/>
        </w:rPr>
        <w:t>1</w:t>
      </w:r>
      <w:r w:rsidR="00E23A58" w:rsidRPr="003710C8">
        <w:rPr>
          <w:rFonts w:ascii="Times New Roman" w:eastAsia="Calibri" w:hAnsi="Times New Roman" w:cs="Times New Roman"/>
          <w:color w:val="000000" w:themeColor="text1"/>
          <w:szCs w:val="24"/>
          <w:lang w:eastAsia="en-US"/>
        </w:rPr>
        <w:t xml:space="preserve"> doprecyzowano brzmienie przepisów art. 53 dotycząc</w:t>
      </w:r>
      <w:r w:rsidR="000A282E" w:rsidRPr="003710C8">
        <w:rPr>
          <w:rFonts w:ascii="Times New Roman" w:eastAsia="Calibri" w:hAnsi="Times New Roman" w:cs="Times New Roman"/>
          <w:color w:val="000000" w:themeColor="text1"/>
          <w:szCs w:val="24"/>
          <w:lang w:eastAsia="en-US"/>
        </w:rPr>
        <w:t>ego</w:t>
      </w:r>
      <w:r w:rsidR="00E23A58" w:rsidRPr="003710C8">
        <w:rPr>
          <w:rFonts w:ascii="Times New Roman" w:eastAsia="Calibri" w:hAnsi="Times New Roman" w:cs="Times New Roman"/>
          <w:color w:val="000000" w:themeColor="text1"/>
          <w:szCs w:val="24"/>
          <w:lang w:eastAsia="en-US"/>
        </w:rPr>
        <w:t xml:space="preserve"> określenia </w:t>
      </w:r>
      <w:r w:rsidR="00E23A58" w:rsidRPr="003710C8">
        <w:rPr>
          <w:rFonts w:ascii="Times New Roman" w:eastAsia="Times New Roman" w:hAnsi="Times New Roman" w:cs="Times New Roman"/>
          <w:color w:val="000000" w:themeColor="text1"/>
          <w:szCs w:val="24"/>
        </w:rPr>
        <w:t>współczynnika intensywności zużycia energii elektrycznej.</w:t>
      </w:r>
    </w:p>
    <w:p w14:paraId="48A09FD0" w14:textId="0EF70014" w:rsidR="00E23A58" w:rsidRPr="003710C8" w:rsidRDefault="00A47223" w:rsidP="00701821">
      <w:pPr>
        <w:pStyle w:val="ARTartustawynprozporzdzenia"/>
        <w:ind w:firstLine="0"/>
        <w:rPr>
          <w:rFonts w:ascii="Times New Roman" w:hAnsi="Times New Roman" w:cs="Times New Roman"/>
          <w:color w:val="000000" w:themeColor="text1"/>
          <w:szCs w:val="24"/>
        </w:rPr>
      </w:pPr>
      <w:r w:rsidRPr="003710C8">
        <w:rPr>
          <w:rFonts w:ascii="Times New Roman" w:eastAsia="Times New Roman" w:hAnsi="Times New Roman" w:cs="Times New Roman"/>
          <w:color w:val="000000" w:themeColor="text1"/>
          <w:szCs w:val="24"/>
        </w:rPr>
        <w:t>W pkt 2</w:t>
      </w:r>
      <w:r w:rsidR="00973762" w:rsidRPr="003710C8">
        <w:rPr>
          <w:rFonts w:ascii="Times New Roman" w:eastAsia="Times New Roman" w:hAnsi="Times New Roman" w:cs="Times New Roman"/>
          <w:color w:val="000000" w:themeColor="text1"/>
          <w:szCs w:val="24"/>
        </w:rPr>
        <w:t>3</w:t>
      </w:r>
      <w:r w:rsidRPr="003710C8">
        <w:rPr>
          <w:rFonts w:ascii="Times New Roman" w:eastAsia="Times New Roman" w:hAnsi="Times New Roman" w:cs="Times New Roman"/>
          <w:color w:val="000000" w:themeColor="text1"/>
          <w:szCs w:val="24"/>
        </w:rPr>
        <w:t xml:space="preserve"> </w:t>
      </w:r>
      <w:r w:rsidR="00E23A58" w:rsidRPr="003710C8">
        <w:rPr>
          <w:rFonts w:ascii="Times New Roman" w:eastAsia="Times New Roman" w:hAnsi="Times New Roman" w:cs="Times New Roman"/>
          <w:color w:val="000000" w:themeColor="text1"/>
          <w:szCs w:val="24"/>
        </w:rPr>
        <w:t>wzmocnione zostały regulacje ustaw</w:t>
      </w:r>
      <w:r w:rsidR="0086585E">
        <w:rPr>
          <w:rFonts w:ascii="Times New Roman" w:eastAsia="Times New Roman" w:hAnsi="Times New Roman" w:cs="Times New Roman"/>
          <w:color w:val="000000" w:themeColor="text1"/>
          <w:szCs w:val="24"/>
        </w:rPr>
        <w:t>y OZE dotyczące sporządzanego i </w:t>
      </w:r>
      <w:r w:rsidR="00E23A58" w:rsidRPr="003710C8">
        <w:rPr>
          <w:rFonts w:ascii="Times New Roman" w:eastAsia="Times New Roman" w:hAnsi="Times New Roman" w:cs="Times New Roman"/>
          <w:color w:val="000000" w:themeColor="text1"/>
          <w:szCs w:val="24"/>
        </w:rPr>
        <w:t xml:space="preserve">prowadzonego przez Prezesa URE </w:t>
      </w:r>
      <w:r w:rsidR="00E23A58" w:rsidRPr="003710C8">
        <w:rPr>
          <w:rFonts w:ascii="Times New Roman" w:hAnsi="Times New Roman" w:cs="Times New Roman"/>
          <w:color w:val="000000" w:themeColor="text1"/>
          <w:szCs w:val="24"/>
        </w:rPr>
        <w:t>wykazu odbiorców przemysłowych.</w:t>
      </w:r>
    </w:p>
    <w:p w14:paraId="51DFB419" w14:textId="79C2CE3C" w:rsidR="00F13A7C" w:rsidRPr="003710C8" w:rsidRDefault="00F13A7C" w:rsidP="00701821">
      <w:pPr>
        <w:pStyle w:val="ARTartustawynprozporzdzenia"/>
        <w:ind w:firstLine="0"/>
        <w:rPr>
          <w:rFonts w:ascii="Times New Roman" w:eastAsia="Calibri" w:hAnsi="Times New Roman" w:cs="Times New Roman"/>
          <w:color w:val="000000" w:themeColor="text1"/>
          <w:szCs w:val="24"/>
          <w:lang w:eastAsia="en-US"/>
        </w:rPr>
      </w:pPr>
      <w:r w:rsidRPr="003710C8">
        <w:rPr>
          <w:rFonts w:ascii="Times New Roman" w:eastAsia="Calibri" w:hAnsi="Times New Roman" w:cs="Times New Roman"/>
          <w:color w:val="000000" w:themeColor="text1"/>
          <w:szCs w:val="24"/>
          <w:lang w:eastAsia="en-US"/>
        </w:rPr>
        <w:t>W pkt 24 w nowo dodanym art. 60a ustawy zmienianej w art. 1 doprecyzowano okoliczności istnienia obowiązku dochowania minimalnego</w:t>
      </w:r>
      <w:r w:rsidR="00FC5E38">
        <w:rPr>
          <w:rFonts w:ascii="Times New Roman" w:eastAsia="Calibri" w:hAnsi="Times New Roman" w:cs="Times New Roman"/>
          <w:color w:val="000000" w:themeColor="text1"/>
          <w:szCs w:val="24"/>
          <w:lang w:eastAsia="en-US"/>
        </w:rPr>
        <w:t xml:space="preserve"> udziału biomasy pochodzenia rolniczego</w:t>
      </w:r>
      <w:r w:rsidRPr="003710C8">
        <w:rPr>
          <w:rFonts w:ascii="Times New Roman" w:eastAsia="Calibri" w:hAnsi="Times New Roman" w:cs="Times New Roman"/>
          <w:color w:val="000000" w:themeColor="text1"/>
          <w:szCs w:val="24"/>
          <w:lang w:eastAsia="en-US"/>
        </w:rPr>
        <w:t xml:space="preserve"> w łącznej masie spalanej w instalacjach spalania </w:t>
      </w:r>
      <w:r w:rsidRPr="003710C8">
        <w:rPr>
          <w:rFonts w:ascii="Times New Roman" w:eastAsia="Calibri" w:hAnsi="Times New Roman" w:cs="Times New Roman"/>
          <w:color w:val="000000" w:themeColor="text1"/>
          <w:szCs w:val="24"/>
          <w:lang w:eastAsia="en-US"/>
        </w:rPr>
        <w:lastRenderedPageBreak/>
        <w:t>wielopaliwowego, dedykowanych instalacjach spalania wielopaliwowego, układach hybrydowych oraz dedykowanych instalacjach spalania biomasy. Ze względu na wprowadzoną nową kategorię biomasy przewidziano odpowiedn</w:t>
      </w:r>
      <w:r w:rsidR="00753990">
        <w:rPr>
          <w:rFonts w:ascii="Times New Roman" w:eastAsia="Calibri" w:hAnsi="Times New Roman" w:cs="Times New Roman"/>
          <w:color w:val="000000" w:themeColor="text1"/>
          <w:szCs w:val="24"/>
          <w:lang w:eastAsia="en-US"/>
        </w:rPr>
        <w:t>i okres</w:t>
      </w:r>
      <w:r w:rsidRPr="003710C8">
        <w:rPr>
          <w:rFonts w:ascii="Times New Roman" w:eastAsia="Calibri" w:hAnsi="Times New Roman" w:cs="Times New Roman"/>
          <w:color w:val="000000" w:themeColor="text1"/>
          <w:szCs w:val="24"/>
          <w:lang w:eastAsia="en-US"/>
        </w:rPr>
        <w:t xml:space="preserve"> </w:t>
      </w:r>
      <w:r w:rsidRPr="0086585E">
        <w:rPr>
          <w:rFonts w:ascii="Times New Roman" w:eastAsia="Calibri" w:hAnsi="Times New Roman" w:cs="Times New Roman"/>
          <w:i/>
          <w:color w:val="000000" w:themeColor="text1"/>
          <w:szCs w:val="24"/>
          <w:lang w:eastAsia="en-US"/>
        </w:rPr>
        <w:t>vacatio legis</w:t>
      </w:r>
      <w:r w:rsidRPr="003710C8">
        <w:rPr>
          <w:rFonts w:ascii="Times New Roman" w:eastAsia="Calibri" w:hAnsi="Times New Roman" w:cs="Times New Roman"/>
          <w:color w:val="000000" w:themeColor="text1"/>
          <w:szCs w:val="24"/>
          <w:lang w:eastAsia="en-US"/>
        </w:rPr>
        <w:t>,</w:t>
      </w:r>
      <w:r w:rsidR="000F507C">
        <w:rPr>
          <w:rFonts w:ascii="Times New Roman" w:eastAsia="Calibri" w:hAnsi="Times New Roman" w:cs="Times New Roman"/>
          <w:color w:val="000000" w:themeColor="text1"/>
          <w:szCs w:val="24"/>
          <w:lang w:eastAsia="en-US"/>
        </w:rPr>
        <w:t xml:space="preserve"> przepis ten wchodzi</w:t>
      </w:r>
      <w:r w:rsidR="00994A80">
        <w:rPr>
          <w:rFonts w:ascii="Times New Roman" w:eastAsia="Calibri" w:hAnsi="Times New Roman" w:cs="Times New Roman"/>
          <w:color w:val="000000" w:themeColor="text1"/>
          <w:szCs w:val="24"/>
          <w:lang w:eastAsia="en-US"/>
        </w:rPr>
        <w:t xml:space="preserve"> w życie z dniem 1 lipca 2018 r</w:t>
      </w:r>
      <w:r w:rsidRPr="003710C8">
        <w:rPr>
          <w:rFonts w:ascii="Times New Roman" w:eastAsia="Calibri" w:hAnsi="Times New Roman" w:cs="Times New Roman"/>
          <w:color w:val="000000" w:themeColor="text1"/>
          <w:szCs w:val="24"/>
          <w:lang w:eastAsia="en-US"/>
        </w:rPr>
        <w:t>.</w:t>
      </w:r>
    </w:p>
    <w:p w14:paraId="70DC5CF2" w14:textId="297F697C" w:rsidR="00801436" w:rsidRPr="003710C8" w:rsidRDefault="00085F05" w:rsidP="00701821">
      <w:pPr>
        <w:pStyle w:val="ARTartustawynprozporzdzenia"/>
        <w:ind w:firstLine="0"/>
        <w:rPr>
          <w:rFonts w:ascii="Times New Roman" w:eastAsia="Calibri" w:hAnsi="Times New Roman" w:cs="Times New Roman"/>
          <w:bCs/>
          <w:color w:val="000000" w:themeColor="text1"/>
          <w:szCs w:val="24"/>
          <w:lang w:eastAsia="en-US"/>
        </w:rPr>
      </w:pPr>
      <w:r w:rsidRPr="003710C8">
        <w:rPr>
          <w:rFonts w:ascii="Times New Roman" w:eastAsia="Calibri" w:hAnsi="Times New Roman" w:cs="Times New Roman"/>
          <w:bCs/>
          <w:color w:val="000000" w:themeColor="text1"/>
          <w:szCs w:val="24"/>
          <w:lang w:eastAsia="en-US"/>
        </w:rPr>
        <w:t xml:space="preserve">W pkt </w:t>
      </w:r>
      <w:r w:rsidR="00AE6AC8" w:rsidRPr="003710C8">
        <w:rPr>
          <w:rFonts w:ascii="Times New Roman" w:eastAsia="Calibri" w:hAnsi="Times New Roman" w:cs="Times New Roman"/>
          <w:bCs/>
          <w:color w:val="000000" w:themeColor="text1"/>
          <w:szCs w:val="24"/>
          <w:lang w:eastAsia="en-US"/>
        </w:rPr>
        <w:t>2</w:t>
      </w:r>
      <w:r w:rsidR="00A72AFD" w:rsidRPr="003710C8">
        <w:rPr>
          <w:rFonts w:ascii="Times New Roman" w:eastAsia="Calibri" w:hAnsi="Times New Roman" w:cs="Times New Roman"/>
          <w:bCs/>
          <w:color w:val="000000" w:themeColor="text1"/>
          <w:szCs w:val="24"/>
          <w:lang w:eastAsia="en-US"/>
        </w:rPr>
        <w:t>5</w:t>
      </w:r>
      <w:r w:rsidR="00E23A58" w:rsidRPr="003710C8">
        <w:rPr>
          <w:rFonts w:ascii="Times New Roman" w:eastAsia="Calibri" w:hAnsi="Times New Roman" w:cs="Times New Roman"/>
          <w:bCs/>
          <w:color w:val="000000" w:themeColor="text1"/>
          <w:szCs w:val="24"/>
          <w:lang w:eastAsia="en-US"/>
        </w:rPr>
        <w:t xml:space="preserve"> </w:t>
      </w:r>
      <w:r w:rsidR="00801436" w:rsidRPr="003710C8">
        <w:rPr>
          <w:rFonts w:ascii="Times New Roman" w:eastAsia="Calibri" w:hAnsi="Times New Roman" w:cs="Times New Roman"/>
          <w:bCs/>
          <w:color w:val="000000" w:themeColor="text1"/>
          <w:szCs w:val="24"/>
          <w:lang w:eastAsia="en-US"/>
        </w:rPr>
        <w:t>zaproponowano nowe brzmienie delegacji do wydania rozporządzenia regulujące</w:t>
      </w:r>
      <w:r w:rsidR="002928BE" w:rsidRPr="003710C8">
        <w:rPr>
          <w:rFonts w:ascii="Times New Roman" w:eastAsia="Calibri" w:hAnsi="Times New Roman" w:cs="Times New Roman"/>
          <w:bCs/>
          <w:color w:val="000000" w:themeColor="text1"/>
          <w:szCs w:val="24"/>
          <w:lang w:eastAsia="en-US"/>
        </w:rPr>
        <w:t>go</w:t>
      </w:r>
      <w:r w:rsidR="00801436" w:rsidRPr="003710C8">
        <w:rPr>
          <w:rFonts w:ascii="Times New Roman" w:eastAsia="Calibri" w:hAnsi="Times New Roman" w:cs="Times New Roman"/>
          <w:bCs/>
          <w:color w:val="000000" w:themeColor="text1"/>
          <w:szCs w:val="24"/>
          <w:lang w:eastAsia="en-US"/>
        </w:rPr>
        <w:t>:</w:t>
      </w:r>
    </w:p>
    <w:p w14:paraId="4BC82970" w14:textId="0DB14F81" w:rsidR="00AA663D" w:rsidRPr="003710C8" w:rsidRDefault="00AA663D" w:rsidP="001F524E">
      <w:pPr>
        <w:pStyle w:val="Akapitzlist"/>
        <w:numPr>
          <w:ilvl w:val="0"/>
          <w:numId w:val="6"/>
        </w:numPr>
        <w:tabs>
          <w:tab w:val="left" w:pos="408"/>
        </w:tabs>
        <w:spacing w:after="0" w:line="360" w:lineRule="auto"/>
        <w:ind w:left="425" w:hanging="425"/>
        <w:contextualSpacing w:val="0"/>
        <w:jc w:val="both"/>
        <w:rPr>
          <w:rFonts w:ascii="Times New Roman" w:eastAsia="Times New Roman" w:hAnsi="Times New Roman"/>
          <w:sz w:val="24"/>
          <w:szCs w:val="24"/>
        </w:rPr>
      </w:pPr>
      <w:r w:rsidRPr="003710C8">
        <w:rPr>
          <w:rFonts w:ascii="Times New Roman" w:eastAsia="Times New Roman" w:hAnsi="Times New Roman"/>
          <w:sz w:val="24"/>
          <w:szCs w:val="24"/>
        </w:rPr>
        <w:t xml:space="preserve">wymagania dotyczące sposobu obliczania, pomiarów i rejestracji ilości energii elektrycznej lub ciepła wytwarzanych w instalacjach odnawialnego źródła energii wykorzystujących nośniki energii, o których mowa w </w:t>
      </w:r>
      <w:r w:rsidR="002145D5">
        <w:rPr>
          <w:rFonts w:ascii="Times New Roman" w:eastAsia="Times New Roman" w:hAnsi="Times New Roman"/>
          <w:sz w:val="24"/>
          <w:szCs w:val="24"/>
        </w:rPr>
        <w:t>art. 2 pkt 22, oraz inne paliwa</w:t>
      </w:r>
      <w:r w:rsidRPr="003710C8">
        <w:rPr>
          <w:rFonts w:ascii="Times New Roman" w:eastAsia="Times New Roman" w:hAnsi="Times New Roman"/>
          <w:sz w:val="24"/>
          <w:szCs w:val="24"/>
        </w:rPr>
        <w:t>,</w:t>
      </w:r>
    </w:p>
    <w:p w14:paraId="58EA9144" w14:textId="6CA50B62" w:rsidR="00AA663D" w:rsidRPr="003710C8" w:rsidRDefault="00AA663D" w:rsidP="001F524E">
      <w:pPr>
        <w:pStyle w:val="Akapitzlist"/>
        <w:numPr>
          <w:ilvl w:val="0"/>
          <w:numId w:val="6"/>
        </w:numPr>
        <w:tabs>
          <w:tab w:val="left" w:pos="408"/>
        </w:tabs>
        <w:spacing w:after="0" w:line="360" w:lineRule="auto"/>
        <w:ind w:left="425" w:hanging="425"/>
        <w:contextualSpacing w:val="0"/>
        <w:jc w:val="both"/>
        <w:rPr>
          <w:rFonts w:ascii="Times New Roman" w:eastAsia="Times New Roman" w:hAnsi="Times New Roman"/>
          <w:sz w:val="24"/>
          <w:szCs w:val="24"/>
        </w:rPr>
      </w:pPr>
      <w:r w:rsidRPr="003710C8">
        <w:rPr>
          <w:rFonts w:ascii="Times New Roman" w:eastAsia="Times New Roman" w:hAnsi="Times New Roman"/>
          <w:sz w:val="24"/>
          <w:szCs w:val="24"/>
        </w:rPr>
        <w:t>miejsce i sposób dokonywania pomiarów ilości ene</w:t>
      </w:r>
      <w:r w:rsidR="001F524E">
        <w:rPr>
          <w:rFonts w:ascii="Times New Roman" w:eastAsia="Times New Roman" w:hAnsi="Times New Roman"/>
          <w:sz w:val="24"/>
          <w:szCs w:val="24"/>
        </w:rPr>
        <w:t>rgii elektrycznej wytworzonej w </w:t>
      </w:r>
      <w:r w:rsidRPr="003710C8">
        <w:rPr>
          <w:rFonts w:ascii="Times New Roman" w:eastAsia="Times New Roman" w:hAnsi="Times New Roman"/>
          <w:sz w:val="24"/>
          <w:szCs w:val="24"/>
        </w:rPr>
        <w:t>instalacjach odnawialnego źródła energii na potrzeby realizacji obowiązku potwierdzania danych, o którym mowa w art. 45 ust. 5,</w:t>
      </w:r>
    </w:p>
    <w:p w14:paraId="39D3C6E7" w14:textId="53708910" w:rsidR="00AA663D" w:rsidRPr="003710C8" w:rsidRDefault="00AA663D" w:rsidP="001F524E">
      <w:pPr>
        <w:pStyle w:val="Akapitzlist"/>
        <w:numPr>
          <w:ilvl w:val="0"/>
          <w:numId w:val="6"/>
        </w:numPr>
        <w:tabs>
          <w:tab w:val="left" w:pos="408"/>
        </w:tabs>
        <w:spacing w:after="0" w:line="360" w:lineRule="auto"/>
        <w:ind w:left="425" w:hanging="425"/>
        <w:contextualSpacing w:val="0"/>
        <w:jc w:val="both"/>
        <w:rPr>
          <w:rFonts w:ascii="Times New Roman" w:eastAsia="Times New Roman" w:hAnsi="Times New Roman"/>
          <w:sz w:val="24"/>
          <w:szCs w:val="24"/>
        </w:rPr>
      </w:pPr>
      <w:r w:rsidRPr="003710C8">
        <w:rPr>
          <w:rFonts w:ascii="Times New Roman" w:eastAsia="Times New Roman" w:hAnsi="Times New Roman"/>
          <w:sz w:val="24"/>
          <w:szCs w:val="24"/>
        </w:rPr>
        <w:t xml:space="preserve">miejsce i sposób dokonywania pomiarów ilości energii elektrycznej na potrzeby ustalenia rzeczywistego rozliczenia obowiązku wytworzenia przez wytwórcę, który wygrał aukcję, energii elektrycznej z odnawialnych </w:t>
      </w:r>
      <w:r w:rsidR="001F524E">
        <w:rPr>
          <w:rFonts w:ascii="Times New Roman" w:eastAsia="Times New Roman" w:hAnsi="Times New Roman"/>
          <w:sz w:val="24"/>
          <w:szCs w:val="24"/>
        </w:rPr>
        <w:t>źródeł energii, o której mowa w </w:t>
      </w:r>
      <w:r w:rsidRPr="003710C8">
        <w:rPr>
          <w:rFonts w:ascii="Times New Roman" w:eastAsia="Times New Roman" w:hAnsi="Times New Roman"/>
          <w:sz w:val="24"/>
          <w:szCs w:val="24"/>
        </w:rPr>
        <w:t>art. 72 ust. 1, lub uzyskał zaświadczenie, o którym mowa w art. 70b ust. 8</w:t>
      </w:r>
    </w:p>
    <w:p w14:paraId="00A6FCA1" w14:textId="77777777" w:rsidR="00AA663D" w:rsidRPr="003710C8" w:rsidRDefault="00AA663D" w:rsidP="00701821">
      <w:pPr>
        <w:pStyle w:val="ARTartustawynprozporzdzenia"/>
        <w:ind w:firstLine="0"/>
        <w:rPr>
          <w:rFonts w:ascii="Times New Roman" w:eastAsia="Times New Roman" w:hAnsi="Times New Roman" w:cs="Times New Roman"/>
          <w:szCs w:val="24"/>
        </w:rPr>
      </w:pPr>
      <w:r w:rsidRPr="003710C8">
        <w:rPr>
          <w:rFonts w:ascii="Times New Roman" w:eastAsia="Times New Roman" w:hAnsi="Times New Roman" w:cs="Times New Roman"/>
          <w:szCs w:val="24"/>
        </w:rPr>
        <w:t>– biorąc pod uwagę stan wiedzy technicznej oraz potrzebę ustalenia ilości wytwarzanej energii elektrycznej z odnawialnych źródeł energii w instalacjach odnawialnego źródła energii.</w:t>
      </w:r>
    </w:p>
    <w:p w14:paraId="417504AD" w14:textId="67EE7045" w:rsidR="00707FCA" w:rsidRPr="003710C8" w:rsidRDefault="00A72AFD" w:rsidP="00701821">
      <w:pPr>
        <w:pStyle w:val="ARTartustawynprozporzdzenia"/>
        <w:ind w:firstLine="0"/>
        <w:rPr>
          <w:rFonts w:ascii="Times New Roman" w:eastAsia="Times New Roman" w:hAnsi="Times New Roman" w:cs="Times New Roman"/>
          <w:color w:val="000000" w:themeColor="text1"/>
          <w:szCs w:val="24"/>
        </w:rPr>
      </w:pPr>
      <w:r w:rsidRPr="003710C8">
        <w:rPr>
          <w:rFonts w:ascii="Times New Roman" w:eastAsia="Times New Roman" w:hAnsi="Times New Roman" w:cs="Times New Roman"/>
          <w:color w:val="000000" w:themeColor="text1"/>
          <w:szCs w:val="24"/>
        </w:rPr>
        <w:t>W pkt 26 dodano art. 69a ustawy zmienianej w art. 1, doprecyzowano zasadę generalną, stanowiącą iż energia elektryczna wytworzona w danej instalacji OZE może korzystać jednocześnie tylko</w:t>
      </w:r>
      <w:r w:rsidR="003710C8" w:rsidRPr="003710C8">
        <w:rPr>
          <w:rFonts w:ascii="Times New Roman" w:eastAsia="Times New Roman" w:hAnsi="Times New Roman" w:cs="Times New Roman"/>
          <w:color w:val="000000" w:themeColor="text1"/>
          <w:szCs w:val="24"/>
        </w:rPr>
        <w:t xml:space="preserve"> </w:t>
      </w:r>
      <w:r w:rsidRPr="003710C8">
        <w:rPr>
          <w:rFonts w:ascii="Times New Roman" w:eastAsia="Times New Roman" w:hAnsi="Times New Roman" w:cs="Times New Roman"/>
          <w:color w:val="000000" w:themeColor="text1"/>
          <w:szCs w:val="24"/>
        </w:rPr>
        <w:t xml:space="preserve">z jednego systemu wsparcia. W ten sposób przepisy doprecyzowały sytuację, w której mogłoby nastąpić </w:t>
      </w:r>
      <w:proofErr w:type="spellStart"/>
      <w:r w:rsidRPr="003710C8">
        <w:rPr>
          <w:rFonts w:ascii="Times New Roman" w:eastAsia="Times New Roman" w:hAnsi="Times New Roman" w:cs="Times New Roman"/>
          <w:color w:val="000000" w:themeColor="text1"/>
          <w:szCs w:val="24"/>
        </w:rPr>
        <w:t>nadwsparcie</w:t>
      </w:r>
      <w:proofErr w:type="spellEnd"/>
      <w:r w:rsidRPr="003710C8">
        <w:rPr>
          <w:rFonts w:ascii="Times New Roman" w:eastAsia="Times New Roman" w:hAnsi="Times New Roman" w:cs="Times New Roman"/>
          <w:color w:val="000000" w:themeColor="text1"/>
          <w:szCs w:val="24"/>
        </w:rPr>
        <w:t xml:space="preserve"> na skutek sprzedaży niewykorzystanej energii w ramach innego systemu wsparcia. </w:t>
      </w:r>
    </w:p>
    <w:p w14:paraId="57291722" w14:textId="403766D0" w:rsidR="00801436" w:rsidRPr="003710C8" w:rsidRDefault="00085F05" w:rsidP="00701821">
      <w:pPr>
        <w:pStyle w:val="ARTartustawynprozporzdzenia"/>
        <w:ind w:firstLine="0"/>
        <w:rPr>
          <w:rFonts w:ascii="Times New Roman" w:eastAsia="Calibri" w:hAnsi="Times New Roman" w:cs="Times New Roman"/>
          <w:color w:val="000000" w:themeColor="text1"/>
          <w:szCs w:val="24"/>
          <w:lang w:eastAsia="en-US"/>
        </w:rPr>
      </w:pPr>
      <w:r w:rsidRPr="003710C8">
        <w:rPr>
          <w:rFonts w:ascii="Times New Roman" w:eastAsia="Calibri" w:hAnsi="Times New Roman" w:cs="Times New Roman"/>
          <w:color w:val="000000" w:themeColor="text1"/>
          <w:szCs w:val="24"/>
          <w:lang w:eastAsia="en-US"/>
        </w:rPr>
        <w:t xml:space="preserve">W pkt </w:t>
      </w:r>
      <w:r w:rsidR="004D62E3" w:rsidRPr="003710C8">
        <w:rPr>
          <w:rFonts w:ascii="Times New Roman" w:eastAsia="Calibri" w:hAnsi="Times New Roman" w:cs="Times New Roman"/>
          <w:color w:val="000000" w:themeColor="text1"/>
          <w:szCs w:val="24"/>
          <w:lang w:eastAsia="en-US"/>
        </w:rPr>
        <w:t>2</w:t>
      </w:r>
      <w:r w:rsidR="00A72AFD" w:rsidRPr="003710C8">
        <w:rPr>
          <w:rFonts w:ascii="Times New Roman" w:eastAsia="Calibri" w:hAnsi="Times New Roman" w:cs="Times New Roman"/>
          <w:color w:val="000000" w:themeColor="text1"/>
          <w:szCs w:val="24"/>
          <w:lang w:eastAsia="en-US"/>
        </w:rPr>
        <w:t>7</w:t>
      </w:r>
      <w:r w:rsidR="00801436" w:rsidRPr="003710C8">
        <w:rPr>
          <w:rFonts w:ascii="Times New Roman" w:eastAsia="Calibri" w:hAnsi="Times New Roman" w:cs="Times New Roman"/>
          <w:color w:val="000000" w:themeColor="text1"/>
          <w:szCs w:val="24"/>
          <w:lang w:eastAsia="en-US"/>
        </w:rPr>
        <w:t xml:space="preserve"> </w:t>
      </w:r>
      <w:r w:rsidR="00121F0F" w:rsidRPr="003710C8">
        <w:rPr>
          <w:rFonts w:ascii="Times New Roman" w:eastAsia="Calibri" w:hAnsi="Times New Roman" w:cs="Times New Roman"/>
          <w:bCs/>
          <w:color w:val="000000" w:themeColor="text1"/>
          <w:szCs w:val="24"/>
          <w:lang w:eastAsia="en-US"/>
        </w:rPr>
        <w:t>dodan</w:t>
      </w:r>
      <w:r w:rsidR="00A72AFD" w:rsidRPr="003710C8">
        <w:rPr>
          <w:rFonts w:ascii="Times New Roman" w:eastAsia="Calibri" w:hAnsi="Times New Roman" w:cs="Times New Roman"/>
          <w:bCs/>
          <w:color w:val="000000" w:themeColor="text1"/>
          <w:szCs w:val="24"/>
          <w:lang w:eastAsia="en-US"/>
        </w:rPr>
        <w:t>o</w:t>
      </w:r>
      <w:r w:rsidR="00121F0F" w:rsidRPr="003710C8">
        <w:rPr>
          <w:rFonts w:ascii="Times New Roman" w:eastAsia="Calibri" w:hAnsi="Times New Roman" w:cs="Times New Roman"/>
          <w:bCs/>
          <w:color w:val="000000" w:themeColor="text1"/>
          <w:szCs w:val="24"/>
          <w:lang w:eastAsia="en-US"/>
        </w:rPr>
        <w:t xml:space="preserve"> </w:t>
      </w:r>
      <w:r w:rsidRPr="003710C8">
        <w:rPr>
          <w:rFonts w:ascii="Times New Roman" w:eastAsia="Calibri" w:hAnsi="Times New Roman" w:cs="Times New Roman"/>
          <w:color w:val="000000" w:themeColor="text1"/>
          <w:szCs w:val="24"/>
          <w:lang w:eastAsia="en-US"/>
        </w:rPr>
        <w:t>art. 70a</w:t>
      </w:r>
      <w:r w:rsidR="003710C8" w:rsidRPr="003710C8">
        <w:rPr>
          <w:rFonts w:ascii="Times New Roman" w:eastAsia="Calibri" w:hAnsi="Times New Roman" w:cs="Times New Roman"/>
          <w:color w:val="000000" w:themeColor="text1"/>
          <w:szCs w:val="24"/>
          <w:lang w:eastAsia="en-US"/>
        </w:rPr>
        <w:t>–</w:t>
      </w:r>
      <w:r w:rsidRPr="003710C8">
        <w:rPr>
          <w:rFonts w:ascii="Times New Roman" w:eastAsia="Calibri" w:hAnsi="Times New Roman" w:cs="Times New Roman"/>
          <w:color w:val="000000" w:themeColor="text1"/>
          <w:szCs w:val="24"/>
          <w:lang w:eastAsia="en-US"/>
        </w:rPr>
        <w:t>70</w:t>
      </w:r>
      <w:r w:rsidR="00707FCA" w:rsidRPr="003710C8">
        <w:rPr>
          <w:rFonts w:ascii="Times New Roman" w:eastAsia="Calibri" w:hAnsi="Times New Roman" w:cs="Times New Roman"/>
          <w:color w:val="000000" w:themeColor="text1"/>
          <w:szCs w:val="24"/>
          <w:lang w:eastAsia="en-US"/>
        </w:rPr>
        <w:t>f</w:t>
      </w:r>
      <w:r w:rsidR="00A72AFD" w:rsidRPr="003710C8">
        <w:rPr>
          <w:rFonts w:ascii="Times New Roman" w:eastAsia="Calibri" w:hAnsi="Times New Roman" w:cs="Times New Roman"/>
          <w:color w:val="000000" w:themeColor="text1"/>
          <w:szCs w:val="24"/>
          <w:lang w:eastAsia="en-US"/>
        </w:rPr>
        <w:t>, przez co</w:t>
      </w:r>
      <w:r w:rsidR="00121F0F" w:rsidRPr="003710C8">
        <w:rPr>
          <w:rFonts w:ascii="Times New Roman" w:eastAsia="Calibri" w:hAnsi="Times New Roman" w:cs="Times New Roman"/>
          <w:color w:val="000000" w:themeColor="text1"/>
          <w:szCs w:val="24"/>
          <w:lang w:eastAsia="en-US"/>
        </w:rPr>
        <w:t xml:space="preserve"> zaproponowano </w:t>
      </w:r>
      <w:r w:rsidRPr="003710C8">
        <w:rPr>
          <w:rFonts w:ascii="Times New Roman" w:eastAsia="Calibri" w:hAnsi="Times New Roman" w:cs="Times New Roman"/>
          <w:color w:val="000000" w:themeColor="text1"/>
          <w:szCs w:val="24"/>
          <w:lang w:eastAsia="en-US"/>
        </w:rPr>
        <w:t>mechanizm</w:t>
      </w:r>
      <w:r w:rsidR="00801436" w:rsidRPr="003710C8">
        <w:rPr>
          <w:rFonts w:ascii="Times New Roman" w:eastAsia="Calibri" w:hAnsi="Times New Roman" w:cs="Times New Roman"/>
          <w:color w:val="000000" w:themeColor="text1"/>
          <w:szCs w:val="24"/>
          <w:lang w:eastAsia="en-US"/>
        </w:rPr>
        <w:t xml:space="preserve"> wsparcia dla małych wytwórców energii elektrycznej w </w:t>
      </w:r>
      <w:proofErr w:type="spellStart"/>
      <w:r w:rsidR="00801436" w:rsidRPr="003710C8">
        <w:rPr>
          <w:rFonts w:ascii="Times New Roman" w:eastAsia="Calibri" w:hAnsi="Times New Roman" w:cs="Times New Roman"/>
          <w:color w:val="000000" w:themeColor="text1"/>
          <w:szCs w:val="24"/>
          <w:lang w:eastAsia="en-US"/>
        </w:rPr>
        <w:t>mikroinstalacjach</w:t>
      </w:r>
      <w:proofErr w:type="spellEnd"/>
      <w:r w:rsidR="00801436" w:rsidRPr="003710C8">
        <w:rPr>
          <w:rFonts w:ascii="Times New Roman" w:eastAsia="Calibri" w:hAnsi="Times New Roman" w:cs="Times New Roman"/>
          <w:color w:val="000000" w:themeColor="text1"/>
          <w:szCs w:val="24"/>
          <w:lang w:eastAsia="en-US"/>
        </w:rPr>
        <w:t xml:space="preserve"> i małych instalacjach odnawialnych źródeł energii dla wybranych technologii, który zapewni lepsze dopasowanie do dynamicznie zmieniających się uwarunkowań funkcjonowania rynku energii elektrycznej.</w:t>
      </w:r>
    </w:p>
    <w:p w14:paraId="1F8509B9" w14:textId="4875797F" w:rsidR="00801436" w:rsidRPr="003710C8" w:rsidRDefault="00801436" w:rsidP="00701821">
      <w:pPr>
        <w:pStyle w:val="ARTartustawynprozporzdzenia"/>
        <w:ind w:firstLine="0"/>
        <w:rPr>
          <w:rFonts w:ascii="Times New Roman" w:eastAsia="Times New Roman" w:hAnsi="Times New Roman" w:cs="Times New Roman"/>
          <w:color w:val="000000" w:themeColor="text1"/>
          <w:szCs w:val="24"/>
        </w:rPr>
      </w:pPr>
      <w:r w:rsidRPr="003710C8">
        <w:rPr>
          <w:rFonts w:ascii="Times New Roman" w:eastAsia="Calibri" w:hAnsi="Times New Roman" w:cs="Times New Roman"/>
          <w:color w:val="000000" w:themeColor="text1"/>
          <w:szCs w:val="24"/>
          <w:lang w:eastAsia="en-US"/>
        </w:rPr>
        <w:lastRenderedPageBreak/>
        <w:t>W tym celu</w:t>
      </w:r>
      <w:r w:rsidR="000A282E" w:rsidRPr="003710C8">
        <w:rPr>
          <w:rFonts w:ascii="Times New Roman" w:eastAsia="Calibri" w:hAnsi="Times New Roman" w:cs="Times New Roman"/>
          <w:color w:val="000000" w:themeColor="text1"/>
          <w:szCs w:val="24"/>
          <w:lang w:eastAsia="en-US"/>
        </w:rPr>
        <w:t>,</w:t>
      </w:r>
      <w:r w:rsidRPr="003710C8">
        <w:rPr>
          <w:rFonts w:ascii="Times New Roman" w:eastAsia="Calibri" w:hAnsi="Times New Roman" w:cs="Times New Roman"/>
          <w:color w:val="000000" w:themeColor="text1"/>
          <w:szCs w:val="24"/>
          <w:lang w:eastAsia="en-US"/>
        </w:rPr>
        <w:t xml:space="preserve"> dla potrzeb tych wytwórców </w:t>
      </w:r>
      <w:r w:rsidRPr="003710C8">
        <w:rPr>
          <w:rFonts w:ascii="Times New Roman" w:eastAsia="Times New Roman" w:hAnsi="Times New Roman" w:cs="Times New Roman"/>
          <w:color w:val="000000" w:themeColor="text1"/>
          <w:szCs w:val="24"/>
        </w:rPr>
        <w:t xml:space="preserve">energii elektrycznej z odnawialnych źródeł energii w małej instalacji lub w </w:t>
      </w:r>
      <w:proofErr w:type="spellStart"/>
      <w:r w:rsidRPr="003710C8">
        <w:rPr>
          <w:rFonts w:ascii="Times New Roman" w:eastAsia="Times New Roman" w:hAnsi="Times New Roman" w:cs="Times New Roman"/>
          <w:color w:val="000000" w:themeColor="text1"/>
          <w:szCs w:val="24"/>
        </w:rPr>
        <w:t>mikroinstalacji</w:t>
      </w:r>
      <w:proofErr w:type="spellEnd"/>
      <w:r w:rsidRPr="003710C8">
        <w:rPr>
          <w:rFonts w:ascii="Times New Roman" w:eastAsia="Times New Roman" w:hAnsi="Times New Roman" w:cs="Times New Roman"/>
          <w:color w:val="000000" w:themeColor="text1"/>
          <w:szCs w:val="24"/>
        </w:rPr>
        <w:t>, wykorzystującej do wytworzenia energii elektrycznej wyłącznie:</w:t>
      </w:r>
    </w:p>
    <w:p w14:paraId="4DD2C22B" w14:textId="2120A405" w:rsidR="00801436" w:rsidRPr="003710C8" w:rsidRDefault="00994A80" w:rsidP="001F524E">
      <w:pPr>
        <w:pStyle w:val="Akapitzlist"/>
        <w:numPr>
          <w:ilvl w:val="0"/>
          <w:numId w:val="7"/>
        </w:numPr>
        <w:shd w:val="clear" w:color="auto" w:fill="FFFFFF"/>
        <w:spacing w:after="0" w:line="360" w:lineRule="auto"/>
        <w:ind w:left="350" w:hanging="350"/>
        <w:contextualSpacing w:val="0"/>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biogaz rolniczy albo</w:t>
      </w:r>
    </w:p>
    <w:p w14:paraId="296FBBCC" w14:textId="5840A5A7" w:rsidR="00801436" w:rsidRPr="003710C8" w:rsidRDefault="00801436" w:rsidP="001F524E">
      <w:pPr>
        <w:pStyle w:val="Akapitzlist"/>
        <w:numPr>
          <w:ilvl w:val="0"/>
          <w:numId w:val="7"/>
        </w:numPr>
        <w:shd w:val="clear" w:color="auto" w:fill="FFFFFF"/>
        <w:spacing w:after="0" w:line="360" w:lineRule="auto"/>
        <w:ind w:left="350" w:hanging="350"/>
        <w:contextualSpacing w:val="0"/>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biogaz pozyskany ze składowisk</w:t>
      </w:r>
      <w:r w:rsidR="00994A80">
        <w:rPr>
          <w:rFonts w:ascii="Times New Roman" w:eastAsia="Times New Roman" w:hAnsi="Times New Roman"/>
          <w:color w:val="000000" w:themeColor="text1"/>
          <w:sz w:val="24"/>
          <w:szCs w:val="24"/>
        </w:rPr>
        <w:t xml:space="preserve"> odpadów, albo</w:t>
      </w:r>
    </w:p>
    <w:p w14:paraId="3E844239" w14:textId="16A7C846" w:rsidR="00801436" w:rsidRPr="003710C8" w:rsidRDefault="00801436" w:rsidP="001F524E">
      <w:pPr>
        <w:pStyle w:val="Akapitzlist"/>
        <w:numPr>
          <w:ilvl w:val="0"/>
          <w:numId w:val="7"/>
        </w:numPr>
        <w:shd w:val="clear" w:color="auto" w:fill="FFFFFF"/>
        <w:spacing w:after="0" w:line="360" w:lineRule="auto"/>
        <w:ind w:left="350" w:hanging="350"/>
        <w:contextualSpacing w:val="0"/>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biogaz p</w:t>
      </w:r>
      <w:r w:rsidR="00994A80">
        <w:rPr>
          <w:rFonts w:ascii="Times New Roman" w:eastAsia="Times New Roman" w:hAnsi="Times New Roman"/>
          <w:color w:val="000000" w:themeColor="text1"/>
          <w:sz w:val="24"/>
          <w:szCs w:val="24"/>
        </w:rPr>
        <w:t>ozyskany z oczyszczalni ścieków, albo</w:t>
      </w:r>
    </w:p>
    <w:p w14:paraId="72ED58A0" w14:textId="6ED599A2" w:rsidR="00801436" w:rsidRPr="003710C8" w:rsidRDefault="00801436" w:rsidP="001F524E">
      <w:pPr>
        <w:pStyle w:val="Akapitzlist"/>
        <w:numPr>
          <w:ilvl w:val="0"/>
          <w:numId w:val="7"/>
        </w:numPr>
        <w:shd w:val="clear" w:color="auto" w:fill="FFFFFF"/>
        <w:spacing w:after="0" w:line="360" w:lineRule="auto"/>
        <w:ind w:left="350" w:hanging="350"/>
        <w:contextualSpacing w:val="0"/>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biogaz inny niż określony w pkt 1</w:t>
      </w:r>
      <w:r w:rsidR="003710C8" w:rsidRPr="003710C8">
        <w:rPr>
          <w:rFonts w:ascii="Times New Roman" w:eastAsia="Times New Roman" w:hAnsi="Times New Roman"/>
          <w:color w:val="000000" w:themeColor="text1"/>
          <w:sz w:val="24"/>
          <w:szCs w:val="24"/>
        </w:rPr>
        <w:t>–</w:t>
      </w:r>
      <w:r w:rsidR="00994A80">
        <w:rPr>
          <w:rFonts w:ascii="Times New Roman" w:eastAsia="Times New Roman" w:hAnsi="Times New Roman"/>
          <w:color w:val="000000" w:themeColor="text1"/>
          <w:sz w:val="24"/>
          <w:szCs w:val="24"/>
        </w:rPr>
        <w:t>3, albo</w:t>
      </w:r>
    </w:p>
    <w:p w14:paraId="166DDCC0" w14:textId="77777777" w:rsidR="00801436" w:rsidRPr="003710C8" w:rsidRDefault="00801436" w:rsidP="001F524E">
      <w:pPr>
        <w:pStyle w:val="Akapitzlist"/>
        <w:numPr>
          <w:ilvl w:val="0"/>
          <w:numId w:val="7"/>
        </w:numPr>
        <w:shd w:val="clear" w:color="auto" w:fill="FFFFFF"/>
        <w:spacing w:after="0" w:line="360" w:lineRule="auto"/>
        <w:ind w:left="350" w:hanging="350"/>
        <w:contextualSpacing w:val="0"/>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 xml:space="preserve">hydroenergię </w:t>
      </w:r>
    </w:p>
    <w:p w14:paraId="61CC2FB7" w14:textId="76249423" w:rsidR="00801436" w:rsidRPr="003710C8" w:rsidRDefault="003710C8" w:rsidP="00701821">
      <w:pPr>
        <w:pStyle w:val="ARTartustawynprozporzdzenia"/>
        <w:ind w:firstLine="0"/>
        <w:rPr>
          <w:rFonts w:ascii="Times New Roman" w:eastAsia="Calibri" w:hAnsi="Times New Roman" w:cs="Times New Roman"/>
          <w:color w:val="000000" w:themeColor="text1"/>
          <w:szCs w:val="24"/>
          <w:lang w:eastAsia="en-US"/>
        </w:rPr>
      </w:pPr>
      <w:r w:rsidRPr="003710C8">
        <w:rPr>
          <w:rFonts w:ascii="Times New Roman" w:eastAsia="Calibri" w:hAnsi="Times New Roman" w:cs="Times New Roman"/>
          <w:color w:val="000000" w:themeColor="text1"/>
          <w:szCs w:val="24"/>
          <w:lang w:eastAsia="en-US"/>
        </w:rPr>
        <w:t>–</w:t>
      </w:r>
      <w:r w:rsidR="00801436" w:rsidRPr="003710C8">
        <w:rPr>
          <w:rFonts w:ascii="Times New Roman" w:eastAsia="Calibri" w:hAnsi="Times New Roman" w:cs="Times New Roman"/>
          <w:color w:val="000000" w:themeColor="text1"/>
          <w:szCs w:val="24"/>
          <w:lang w:eastAsia="en-US"/>
        </w:rPr>
        <w:t xml:space="preserve"> wprowadzono uproszczone rozwiązania systemowe,</w:t>
      </w:r>
      <w:r w:rsidR="00085F05" w:rsidRPr="003710C8">
        <w:rPr>
          <w:rFonts w:ascii="Times New Roman" w:eastAsia="Calibri" w:hAnsi="Times New Roman" w:cs="Times New Roman"/>
          <w:color w:val="000000" w:themeColor="text1"/>
          <w:szCs w:val="24"/>
          <w:lang w:eastAsia="en-US"/>
        </w:rPr>
        <w:t xml:space="preserve"> polegające na zakupie po </w:t>
      </w:r>
      <w:r w:rsidR="00160350" w:rsidRPr="003710C8">
        <w:rPr>
          <w:rFonts w:ascii="Times New Roman" w:eastAsia="Calibri" w:hAnsi="Times New Roman" w:cs="Times New Roman"/>
          <w:color w:val="000000" w:themeColor="text1"/>
          <w:szCs w:val="24"/>
          <w:lang w:eastAsia="en-US"/>
        </w:rPr>
        <w:t xml:space="preserve">stałej </w:t>
      </w:r>
      <w:r w:rsidR="00085F05" w:rsidRPr="003710C8">
        <w:rPr>
          <w:rFonts w:ascii="Times New Roman" w:eastAsia="Calibri" w:hAnsi="Times New Roman" w:cs="Times New Roman"/>
          <w:color w:val="000000" w:themeColor="text1"/>
          <w:szCs w:val="24"/>
          <w:lang w:eastAsia="en-US"/>
        </w:rPr>
        <w:t>cenie niewykorzystanej energii elektrycznej. Zastosowanie tego mechanizmu wpłynie</w:t>
      </w:r>
      <w:r w:rsidR="00801436" w:rsidRPr="003710C8">
        <w:rPr>
          <w:rFonts w:ascii="Times New Roman" w:eastAsia="Calibri" w:hAnsi="Times New Roman" w:cs="Times New Roman"/>
          <w:color w:val="000000" w:themeColor="text1"/>
          <w:szCs w:val="24"/>
          <w:lang w:eastAsia="en-US"/>
        </w:rPr>
        <w:t xml:space="preserve"> korzystnie na realizację celu osiągnięcia wykorzystania</w:t>
      </w:r>
      <w:r w:rsidR="001F524E">
        <w:rPr>
          <w:rFonts w:ascii="Times New Roman" w:eastAsia="Calibri" w:hAnsi="Times New Roman" w:cs="Times New Roman"/>
          <w:color w:val="000000" w:themeColor="text1"/>
          <w:szCs w:val="24"/>
          <w:lang w:eastAsia="en-US"/>
        </w:rPr>
        <w:t xml:space="preserve"> minimalnego udziału energii ze </w:t>
      </w:r>
      <w:r w:rsidR="00801436" w:rsidRPr="003710C8">
        <w:rPr>
          <w:rFonts w:ascii="Times New Roman" w:eastAsia="Calibri" w:hAnsi="Times New Roman" w:cs="Times New Roman"/>
          <w:color w:val="000000" w:themeColor="text1"/>
          <w:szCs w:val="24"/>
          <w:lang w:eastAsia="en-US"/>
        </w:rPr>
        <w:t>źródeł odnawialnych</w:t>
      </w:r>
      <w:r w:rsidR="007F5F3A" w:rsidRPr="003710C8">
        <w:rPr>
          <w:rFonts w:ascii="Times New Roman" w:eastAsia="Calibri" w:hAnsi="Times New Roman" w:cs="Times New Roman"/>
          <w:color w:val="000000" w:themeColor="text1"/>
          <w:szCs w:val="24"/>
          <w:lang w:eastAsia="en-US"/>
        </w:rPr>
        <w:t>, a</w:t>
      </w:r>
      <w:r w:rsidRPr="003710C8">
        <w:rPr>
          <w:rFonts w:ascii="Times New Roman" w:eastAsia="Calibri" w:hAnsi="Times New Roman" w:cs="Times New Roman"/>
          <w:color w:val="000000" w:themeColor="text1"/>
          <w:szCs w:val="24"/>
          <w:lang w:eastAsia="en-US"/>
        </w:rPr>
        <w:t xml:space="preserve"> </w:t>
      </w:r>
      <w:r w:rsidR="007F5F3A" w:rsidRPr="003710C8">
        <w:rPr>
          <w:rFonts w:ascii="Times New Roman" w:eastAsia="Calibri" w:hAnsi="Times New Roman" w:cs="Times New Roman"/>
          <w:color w:val="000000" w:themeColor="text1"/>
          <w:szCs w:val="24"/>
          <w:lang w:eastAsia="en-US"/>
        </w:rPr>
        <w:t xml:space="preserve">także </w:t>
      </w:r>
      <w:r w:rsidR="00085F05" w:rsidRPr="003710C8">
        <w:rPr>
          <w:rFonts w:ascii="Times New Roman" w:eastAsia="Calibri" w:hAnsi="Times New Roman" w:cs="Times New Roman"/>
          <w:color w:val="000000" w:themeColor="text1"/>
          <w:szCs w:val="24"/>
          <w:lang w:eastAsia="en-US"/>
        </w:rPr>
        <w:t>osiągni</w:t>
      </w:r>
      <w:r w:rsidR="00871678">
        <w:rPr>
          <w:rFonts w:ascii="Times New Roman" w:eastAsia="Calibri" w:hAnsi="Times New Roman" w:cs="Times New Roman"/>
          <w:color w:val="000000" w:themeColor="text1"/>
          <w:szCs w:val="24"/>
          <w:lang w:eastAsia="en-US"/>
        </w:rPr>
        <w:t>ę</w:t>
      </w:r>
      <w:r w:rsidR="00085F05" w:rsidRPr="003710C8">
        <w:rPr>
          <w:rFonts w:ascii="Times New Roman" w:eastAsia="Calibri" w:hAnsi="Times New Roman" w:cs="Times New Roman"/>
          <w:color w:val="000000" w:themeColor="text1"/>
          <w:szCs w:val="24"/>
          <w:lang w:eastAsia="en-US"/>
        </w:rPr>
        <w:t>cie</w:t>
      </w:r>
      <w:r w:rsidR="00801436" w:rsidRPr="003710C8">
        <w:rPr>
          <w:rFonts w:ascii="Times New Roman" w:eastAsia="Calibri" w:hAnsi="Times New Roman" w:cs="Times New Roman"/>
          <w:color w:val="000000" w:themeColor="text1"/>
          <w:szCs w:val="24"/>
          <w:lang w:eastAsia="en-US"/>
        </w:rPr>
        <w:t xml:space="preserve"> dod</w:t>
      </w:r>
      <w:r w:rsidR="001F524E">
        <w:rPr>
          <w:rFonts w:ascii="Times New Roman" w:eastAsia="Calibri" w:hAnsi="Times New Roman" w:cs="Times New Roman"/>
          <w:color w:val="000000" w:themeColor="text1"/>
          <w:szCs w:val="24"/>
          <w:lang w:eastAsia="en-US"/>
        </w:rPr>
        <w:t>atkowych celów środowiskowych i </w:t>
      </w:r>
      <w:r w:rsidR="00801436" w:rsidRPr="003710C8">
        <w:rPr>
          <w:rFonts w:ascii="Times New Roman" w:eastAsia="Calibri" w:hAnsi="Times New Roman" w:cs="Times New Roman"/>
          <w:color w:val="000000" w:themeColor="text1"/>
          <w:szCs w:val="24"/>
          <w:lang w:eastAsia="en-US"/>
        </w:rPr>
        <w:t>gospodarczych, takich jak poprawa bilansu wodnego, minimalizacja kosztów zewnętrznych oraz zagospodarowanie odpadów.</w:t>
      </w:r>
    </w:p>
    <w:p w14:paraId="714F7C02" w14:textId="42662764" w:rsidR="00801436" w:rsidRPr="003710C8" w:rsidRDefault="00121F0F" w:rsidP="00701821">
      <w:pPr>
        <w:pStyle w:val="ARTartustawynprozporzdzenia"/>
        <w:ind w:firstLine="0"/>
        <w:rPr>
          <w:rFonts w:ascii="Times New Roman" w:eastAsia="Calibri" w:hAnsi="Times New Roman" w:cs="Times New Roman"/>
          <w:bCs/>
          <w:color w:val="000000" w:themeColor="text1"/>
          <w:szCs w:val="24"/>
          <w:lang w:eastAsia="en-US"/>
        </w:rPr>
      </w:pPr>
      <w:r w:rsidRPr="003710C8">
        <w:rPr>
          <w:rFonts w:ascii="Times New Roman" w:eastAsia="Calibri" w:hAnsi="Times New Roman" w:cs="Times New Roman"/>
          <w:bCs/>
          <w:color w:val="000000" w:themeColor="text1"/>
          <w:szCs w:val="24"/>
          <w:lang w:eastAsia="en-US"/>
        </w:rPr>
        <w:t>Przedstawione rozwiązanie jest</w:t>
      </w:r>
      <w:r w:rsidR="00801436" w:rsidRPr="003710C8">
        <w:rPr>
          <w:rFonts w:ascii="Times New Roman" w:eastAsia="Calibri" w:hAnsi="Times New Roman" w:cs="Times New Roman"/>
          <w:bCs/>
          <w:color w:val="000000" w:themeColor="text1"/>
          <w:szCs w:val="24"/>
          <w:lang w:eastAsia="en-US"/>
        </w:rPr>
        <w:t xml:space="preserve"> zgodne z </w:t>
      </w:r>
      <w:r w:rsidR="003F0597" w:rsidRPr="003710C8">
        <w:rPr>
          <w:rFonts w:ascii="Times New Roman" w:eastAsia="Calibri" w:hAnsi="Times New Roman" w:cs="Times New Roman"/>
          <w:bCs/>
          <w:color w:val="000000" w:themeColor="text1"/>
          <w:szCs w:val="24"/>
          <w:lang w:eastAsia="en-US"/>
        </w:rPr>
        <w:t>r</w:t>
      </w:r>
      <w:r w:rsidR="00801436" w:rsidRPr="003710C8">
        <w:rPr>
          <w:rFonts w:ascii="Times New Roman" w:eastAsia="Calibri" w:hAnsi="Times New Roman" w:cs="Times New Roman"/>
          <w:bCs/>
          <w:color w:val="000000" w:themeColor="text1"/>
          <w:szCs w:val="24"/>
          <w:lang w:eastAsia="en-US"/>
        </w:rPr>
        <w:t xml:space="preserve">ozporządzeniem GBER, w myśl którego pomoc operacyjna na propagowanie wytwarzania energii elektrycznej ze źródeł odnawialnych w instalacjach działających na małą skalę nie wymaga stosowania procedury przetargowej </w:t>
      </w:r>
      <w:r w:rsidR="00801436" w:rsidRPr="003710C8">
        <w:rPr>
          <w:rFonts w:ascii="Times New Roman" w:eastAsia="Calibri" w:hAnsi="Times New Roman" w:cs="Times New Roman"/>
          <w:color w:val="000000" w:themeColor="text1"/>
          <w:szCs w:val="24"/>
          <w:lang w:eastAsia="en-US"/>
        </w:rPr>
        <w:t>(art. 43 GBER)</w:t>
      </w:r>
      <w:r w:rsidR="00801436" w:rsidRPr="003710C8">
        <w:rPr>
          <w:rFonts w:ascii="Times New Roman" w:eastAsia="Calibri" w:hAnsi="Times New Roman" w:cs="Times New Roman"/>
          <w:bCs/>
          <w:color w:val="000000" w:themeColor="text1"/>
          <w:szCs w:val="24"/>
          <w:lang w:eastAsia="en-US"/>
        </w:rPr>
        <w:t>.</w:t>
      </w:r>
    </w:p>
    <w:p w14:paraId="316688AC" w14:textId="0C3B2E63" w:rsidR="007F5F3A" w:rsidRPr="003710C8" w:rsidRDefault="007F5F3A" w:rsidP="00701821">
      <w:pPr>
        <w:pStyle w:val="ARTartustawynprozporzdzenia"/>
        <w:ind w:firstLine="0"/>
        <w:rPr>
          <w:rFonts w:ascii="Times New Roman" w:eastAsia="Calibri" w:hAnsi="Times New Roman" w:cs="Times New Roman"/>
          <w:color w:val="000000" w:themeColor="text1"/>
          <w:szCs w:val="24"/>
          <w:lang w:eastAsia="en-US"/>
        </w:rPr>
      </w:pPr>
      <w:r w:rsidRPr="003710C8">
        <w:rPr>
          <w:rFonts w:ascii="Times New Roman" w:eastAsia="Calibri" w:hAnsi="Times New Roman" w:cs="Times New Roman"/>
          <w:color w:val="000000" w:themeColor="text1"/>
          <w:szCs w:val="24"/>
          <w:lang w:eastAsia="en-US"/>
        </w:rPr>
        <w:t>Należy również stwierdzić, że w</w:t>
      </w:r>
      <w:r w:rsidR="00801436" w:rsidRPr="003710C8">
        <w:rPr>
          <w:rFonts w:ascii="Times New Roman" w:eastAsia="Calibri" w:hAnsi="Times New Roman" w:cs="Times New Roman"/>
          <w:color w:val="000000" w:themeColor="text1"/>
          <w:szCs w:val="24"/>
          <w:lang w:eastAsia="en-US"/>
        </w:rPr>
        <w:t xml:space="preserve"> przypadku niewielkich wytwórców przystąpienie do aukcji wiąże się ze zbyt dużym kosztem i</w:t>
      </w:r>
      <w:r w:rsidR="001F524E">
        <w:rPr>
          <w:rFonts w:ascii="Times New Roman" w:eastAsia="Calibri" w:hAnsi="Times New Roman" w:cs="Times New Roman"/>
          <w:color w:val="000000" w:themeColor="text1"/>
          <w:szCs w:val="24"/>
          <w:lang w:eastAsia="en-US"/>
        </w:rPr>
        <w:t xml:space="preserve"> ryzykiem oraz wymaga udziału w </w:t>
      </w:r>
      <w:r w:rsidR="00801436" w:rsidRPr="003710C8">
        <w:rPr>
          <w:rFonts w:ascii="Times New Roman" w:eastAsia="Calibri" w:hAnsi="Times New Roman" w:cs="Times New Roman"/>
          <w:color w:val="000000" w:themeColor="text1"/>
          <w:szCs w:val="24"/>
          <w:lang w:eastAsia="en-US"/>
        </w:rPr>
        <w:t>skomplikowanych procedurach</w:t>
      </w:r>
      <w:r w:rsidRPr="003710C8">
        <w:rPr>
          <w:rFonts w:ascii="Times New Roman" w:eastAsia="Calibri" w:hAnsi="Times New Roman" w:cs="Times New Roman"/>
          <w:color w:val="000000" w:themeColor="text1"/>
          <w:szCs w:val="24"/>
          <w:lang w:eastAsia="en-US"/>
        </w:rPr>
        <w:t>, prognozowani</w:t>
      </w:r>
      <w:r w:rsidR="00871678">
        <w:rPr>
          <w:rFonts w:ascii="Times New Roman" w:eastAsia="Calibri" w:hAnsi="Times New Roman" w:cs="Times New Roman"/>
          <w:color w:val="000000" w:themeColor="text1"/>
          <w:szCs w:val="24"/>
          <w:lang w:eastAsia="en-US"/>
        </w:rPr>
        <w:t>a</w:t>
      </w:r>
      <w:r w:rsidRPr="003710C8">
        <w:rPr>
          <w:rFonts w:ascii="Times New Roman" w:eastAsia="Calibri" w:hAnsi="Times New Roman" w:cs="Times New Roman"/>
          <w:color w:val="000000" w:themeColor="text1"/>
          <w:szCs w:val="24"/>
          <w:lang w:eastAsia="en-US"/>
        </w:rPr>
        <w:t xml:space="preserve"> produkcji energii w horyzoncie udziału w systemie oraz </w:t>
      </w:r>
      <w:r w:rsidR="00160350" w:rsidRPr="003710C8">
        <w:rPr>
          <w:rFonts w:ascii="Times New Roman" w:eastAsia="Calibri" w:hAnsi="Times New Roman" w:cs="Times New Roman"/>
          <w:color w:val="000000" w:themeColor="text1"/>
          <w:szCs w:val="24"/>
          <w:lang w:eastAsia="en-US"/>
        </w:rPr>
        <w:t xml:space="preserve">znacznej </w:t>
      </w:r>
      <w:r w:rsidRPr="003710C8">
        <w:rPr>
          <w:rFonts w:ascii="Times New Roman" w:eastAsia="Calibri" w:hAnsi="Times New Roman" w:cs="Times New Roman"/>
          <w:color w:val="000000" w:themeColor="text1"/>
          <w:szCs w:val="24"/>
          <w:lang w:eastAsia="en-US"/>
        </w:rPr>
        <w:t>odpowiedzialności za brak wypełnienia oferowanych w aukcji ilości energii elektrycznej</w:t>
      </w:r>
      <w:r w:rsidR="00801436" w:rsidRPr="003710C8">
        <w:rPr>
          <w:rFonts w:ascii="Times New Roman" w:eastAsia="Calibri" w:hAnsi="Times New Roman" w:cs="Times New Roman"/>
          <w:color w:val="000000" w:themeColor="text1"/>
          <w:szCs w:val="24"/>
          <w:lang w:eastAsia="en-US"/>
        </w:rPr>
        <w:t xml:space="preserve">. </w:t>
      </w:r>
      <w:r w:rsidRPr="003710C8">
        <w:rPr>
          <w:rFonts w:ascii="Times New Roman" w:eastAsia="Calibri" w:hAnsi="Times New Roman" w:cs="Times New Roman"/>
          <w:color w:val="000000" w:themeColor="text1"/>
          <w:szCs w:val="24"/>
          <w:lang w:eastAsia="en-US"/>
        </w:rPr>
        <w:t xml:space="preserve">Co ważne, nie </w:t>
      </w:r>
      <w:r w:rsidR="001F524E">
        <w:rPr>
          <w:rFonts w:ascii="Times New Roman" w:eastAsia="Calibri" w:hAnsi="Times New Roman" w:cs="Times New Roman"/>
          <w:color w:val="000000" w:themeColor="text1"/>
          <w:szCs w:val="24"/>
          <w:lang w:eastAsia="en-US"/>
        </w:rPr>
        <w:t>można również pomijać faktu, iż </w:t>
      </w:r>
      <w:r w:rsidRPr="003710C8">
        <w:rPr>
          <w:rFonts w:ascii="Times New Roman" w:eastAsia="Calibri" w:hAnsi="Times New Roman" w:cs="Times New Roman"/>
          <w:color w:val="000000" w:themeColor="text1"/>
          <w:szCs w:val="24"/>
          <w:lang w:eastAsia="en-US"/>
        </w:rPr>
        <w:t>m</w:t>
      </w:r>
      <w:r w:rsidR="00801436" w:rsidRPr="003710C8">
        <w:rPr>
          <w:rFonts w:ascii="Times New Roman" w:eastAsia="Calibri" w:hAnsi="Times New Roman" w:cs="Times New Roman"/>
          <w:color w:val="000000" w:themeColor="text1"/>
          <w:szCs w:val="24"/>
          <w:lang w:eastAsia="en-US"/>
        </w:rPr>
        <w:t xml:space="preserve">niejsi wytwórcy, w przeciwieństwie do dużych inwestorów, nie są w stanie pokryć kosztów obsługi prawnej niezbędnej do skorzystania </w:t>
      </w:r>
      <w:r w:rsidRPr="003710C8">
        <w:rPr>
          <w:rFonts w:ascii="Times New Roman" w:eastAsia="Calibri" w:hAnsi="Times New Roman" w:cs="Times New Roman"/>
          <w:color w:val="000000" w:themeColor="text1"/>
          <w:szCs w:val="24"/>
          <w:lang w:eastAsia="en-US"/>
        </w:rPr>
        <w:t>oraz skutecznego rozliczania zobowiązań zaciągniętych w ramach zadeklarowanej i wygranej ceny w systemie aukcyjnym</w:t>
      </w:r>
      <w:r w:rsidR="00801436" w:rsidRPr="003710C8">
        <w:rPr>
          <w:rFonts w:ascii="Times New Roman" w:eastAsia="Calibri" w:hAnsi="Times New Roman" w:cs="Times New Roman"/>
          <w:color w:val="000000" w:themeColor="text1"/>
          <w:szCs w:val="24"/>
          <w:lang w:eastAsia="en-US"/>
        </w:rPr>
        <w:t xml:space="preserve">. </w:t>
      </w:r>
    </w:p>
    <w:p w14:paraId="48E0A619" w14:textId="2EAA889F" w:rsidR="00121F0F" w:rsidRPr="003710C8" w:rsidRDefault="007F5F3A" w:rsidP="00701821">
      <w:pPr>
        <w:pStyle w:val="ARTartustawynprozporzdzenia"/>
        <w:ind w:firstLine="0"/>
        <w:rPr>
          <w:rFonts w:ascii="Times New Roman" w:eastAsia="Calibri" w:hAnsi="Times New Roman" w:cs="Times New Roman"/>
          <w:color w:val="000000" w:themeColor="text1"/>
          <w:szCs w:val="24"/>
          <w:lang w:eastAsia="en-US"/>
        </w:rPr>
      </w:pPr>
      <w:r w:rsidRPr="003710C8">
        <w:rPr>
          <w:rFonts w:ascii="Times New Roman" w:eastAsia="Calibri" w:hAnsi="Times New Roman" w:cs="Times New Roman"/>
          <w:color w:val="000000" w:themeColor="text1"/>
          <w:szCs w:val="24"/>
          <w:lang w:eastAsia="en-US"/>
        </w:rPr>
        <w:t xml:space="preserve">Kolejną kwestią jest </w:t>
      </w:r>
      <w:r w:rsidR="00801436" w:rsidRPr="003710C8">
        <w:rPr>
          <w:rFonts w:ascii="Times New Roman" w:eastAsia="Calibri" w:hAnsi="Times New Roman" w:cs="Times New Roman"/>
          <w:color w:val="000000" w:themeColor="text1"/>
          <w:szCs w:val="24"/>
          <w:lang w:eastAsia="en-US"/>
        </w:rPr>
        <w:t>konieczność dostosowania tempa realizacji inwestycj</w:t>
      </w:r>
      <w:r w:rsidRPr="003710C8">
        <w:rPr>
          <w:rFonts w:ascii="Times New Roman" w:eastAsia="Calibri" w:hAnsi="Times New Roman" w:cs="Times New Roman"/>
          <w:color w:val="000000" w:themeColor="text1"/>
          <w:szCs w:val="24"/>
          <w:lang w:eastAsia="en-US"/>
        </w:rPr>
        <w:t xml:space="preserve">i do terminu ogłaszanych aukcji, co w przypadku małych wytwórców może stanowić </w:t>
      </w:r>
      <w:r w:rsidR="003553D1" w:rsidRPr="003710C8">
        <w:rPr>
          <w:rFonts w:ascii="Times New Roman" w:eastAsia="Calibri" w:hAnsi="Times New Roman" w:cs="Times New Roman"/>
          <w:color w:val="000000" w:themeColor="text1"/>
          <w:szCs w:val="24"/>
          <w:lang w:eastAsia="en-US"/>
        </w:rPr>
        <w:t xml:space="preserve">istotną </w:t>
      </w:r>
      <w:r w:rsidRPr="003710C8">
        <w:rPr>
          <w:rFonts w:ascii="Times New Roman" w:eastAsia="Calibri" w:hAnsi="Times New Roman" w:cs="Times New Roman"/>
          <w:color w:val="000000" w:themeColor="text1"/>
          <w:szCs w:val="24"/>
          <w:lang w:eastAsia="en-US"/>
        </w:rPr>
        <w:t>barierę.</w:t>
      </w:r>
      <w:r w:rsidR="003710C8" w:rsidRPr="003710C8">
        <w:rPr>
          <w:rFonts w:ascii="Times New Roman" w:eastAsia="Calibri" w:hAnsi="Times New Roman" w:cs="Times New Roman"/>
          <w:color w:val="000000" w:themeColor="text1"/>
          <w:szCs w:val="24"/>
          <w:lang w:eastAsia="en-US"/>
        </w:rPr>
        <w:t xml:space="preserve"> </w:t>
      </w:r>
      <w:r w:rsidR="003553D1" w:rsidRPr="003710C8">
        <w:rPr>
          <w:rFonts w:ascii="Times New Roman" w:eastAsia="Calibri" w:hAnsi="Times New Roman" w:cs="Times New Roman"/>
          <w:color w:val="000000" w:themeColor="text1"/>
          <w:szCs w:val="24"/>
          <w:lang w:eastAsia="en-US"/>
        </w:rPr>
        <w:t>Ograniczenie to może wystąpić szczególnie w</w:t>
      </w:r>
      <w:r w:rsidR="00801436" w:rsidRPr="003710C8">
        <w:rPr>
          <w:rFonts w:ascii="Times New Roman" w:eastAsia="Calibri" w:hAnsi="Times New Roman" w:cs="Times New Roman"/>
          <w:color w:val="000000" w:themeColor="text1"/>
          <w:szCs w:val="24"/>
          <w:lang w:eastAsia="en-US"/>
        </w:rPr>
        <w:t xml:space="preserve"> branży hydroenergetycznej oraz biogazowej,</w:t>
      </w:r>
      <w:r w:rsidR="003710C8" w:rsidRPr="003710C8">
        <w:rPr>
          <w:rFonts w:ascii="Times New Roman" w:eastAsia="Calibri" w:hAnsi="Times New Roman" w:cs="Times New Roman"/>
          <w:color w:val="000000" w:themeColor="text1"/>
          <w:szCs w:val="24"/>
          <w:lang w:eastAsia="en-US"/>
        </w:rPr>
        <w:t xml:space="preserve"> </w:t>
      </w:r>
      <w:r w:rsidR="00801436" w:rsidRPr="003710C8">
        <w:rPr>
          <w:rFonts w:ascii="Times New Roman" w:eastAsia="Calibri" w:hAnsi="Times New Roman" w:cs="Times New Roman"/>
          <w:color w:val="000000" w:themeColor="text1"/>
          <w:szCs w:val="24"/>
          <w:lang w:eastAsia="en-US"/>
        </w:rPr>
        <w:t>w przypadku których czas uzyskiwania niezbędnych pozwoleń administracyjnych jest bardzo trudny do przewidzenia.</w:t>
      </w:r>
    </w:p>
    <w:p w14:paraId="4A8EBDF6" w14:textId="556F3087" w:rsidR="003553D1" w:rsidRPr="003710C8" w:rsidRDefault="003553D1" w:rsidP="00701821">
      <w:pPr>
        <w:pStyle w:val="ARTartustawynprozporzdzenia"/>
        <w:ind w:firstLine="0"/>
        <w:rPr>
          <w:rFonts w:ascii="Times New Roman" w:eastAsia="Calibri" w:hAnsi="Times New Roman" w:cs="Times New Roman"/>
          <w:bCs/>
          <w:color w:val="000000" w:themeColor="text1"/>
          <w:szCs w:val="24"/>
          <w:lang w:eastAsia="en-US"/>
        </w:rPr>
      </w:pPr>
      <w:r w:rsidRPr="003710C8">
        <w:rPr>
          <w:rFonts w:ascii="Times New Roman" w:eastAsia="Calibri" w:hAnsi="Times New Roman" w:cs="Times New Roman"/>
          <w:bCs/>
          <w:color w:val="000000" w:themeColor="text1"/>
          <w:szCs w:val="24"/>
          <w:lang w:eastAsia="en-US"/>
        </w:rPr>
        <w:lastRenderedPageBreak/>
        <w:t xml:space="preserve">Zaproponowane nowe przepisy </w:t>
      </w:r>
      <w:r w:rsidR="00085F05" w:rsidRPr="003710C8">
        <w:rPr>
          <w:rFonts w:ascii="Times New Roman" w:eastAsia="Calibri" w:hAnsi="Times New Roman" w:cs="Times New Roman"/>
          <w:bCs/>
          <w:color w:val="000000" w:themeColor="text1"/>
          <w:szCs w:val="24"/>
          <w:lang w:eastAsia="en-US"/>
        </w:rPr>
        <w:t xml:space="preserve">dotyczące FIT i FIP </w:t>
      </w:r>
      <w:r w:rsidR="00801436" w:rsidRPr="003710C8">
        <w:rPr>
          <w:rFonts w:ascii="Times New Roman" w:eastAsia="Calibri" w:hAnsi="Times New Roman" w:cs="Times New Roman"/>
          <w:bCs/>
          <w:color w:val="000000" w:themeColor="text1"/>
          <w:szCs w:val="24"/>
          <w:lang w:eastAsia="en-US"/>
        </w:rPr>
        <w:t>przyczyni</w:t>
      </w:r>
      <w:r w:rsidRPr="003710C8">
        <w:rPr>
          <w:rFonts w:ascii="Times New Roman" w:eastAsia="Calibri" w:hAnsi="Times New Roman" w:cs="Times New Roman"/>
          <w:bCs/>
          <w:color w:val="000000" w:themeColor="text1"/>
          <w:szCs w:val="24"/>
          <w:lang w:eastAsia="en-US"/>
        </w:rPr>
        <w:t>ą</w:t>
      </w:r>
      <w:r w:rsidR="00801436" w:rsidRPr="003710C8">
        <w:rPr>
          <w:rFonts w:ascii="Times New Roman" w:eastAsia="Calibri" w:hAnsi="Times New Roman" w:cs="Times New Roman"/>
          <w:bCs/>
          <w:color w:val="000000" w:themeColor="text1"/>
          <w:szCs w:val="24"/>
          <w:lang w:eastAsia="en-US"/>
        </w:rPr>
        <w:t xml:space="preserve"> się do realizacji celów zawartych</w:t>
      </w:r>
      <w:r w:rsidR="003710C8" w:rsidRPr="003710C8">
        <w:rPr>
          <w:rFonts w:ascii="Times New Roman" w:eastAsia="Calibri" w:hAnsi="Times New Roman" w:cs="Times New Roman"/>
          <w:bCs/>
          <w:color w:val="000000" w:themeColor="text1"/>
          <w:szCs w:val="24"/>
          <w:lang w:eastAsia="en-US"/>
        </w:rPr>
        <w:t xml:space="preserve"> </w:t>
      </w:r>
      <w:r w:rsidR="00801436" w:rsidRPr="003710C8">
        <w:rPr>
          <w:rFonts w:ascii="Times New Roman" w:eastAsia="Calibri" w:hAnsi="Times New Roman" w:cs="Times New Roman"/>
          <w:bCs/>
          <w:color w:val="000000" w:themeColor="text1"/>
          <w:szCs w:val="24"/>
          <w:lang w:eastAsia="en-US"/>
        </w:rPr>
        <w:t xml:space="preserve">w SOR. W obszarze hydroenergetyki </w:t>
      </w:r>
      <w:r w:rsidRPr="003710C8">
        <w:rPr>
          <w:rFonts w:ascii="Times New Roman" w:eastAsia="Calibri" w:hAnsi="Times New Roman" w:cs="Times New Roman"/>
          <w:bCs/>
          <w:color w:val="000000" w:themeColor="text1"/>
          <w:szCs w:val="24"/>
          <w:lang w:eastAsia="en-US"/>
        </w:rPr>
        <w:t>umożliwią</w:t>
      </w:r>
      <w:r w:rsidR="00801436" w:rsidRPr="003710C8">
        <w:rPr>
          <w:rFonts w:ascii="Times New Roman" w:eastAsia="Calibri" w:hAnsi="Times New Roman" w:cs="Times New Roman"/>
          <w:bCs/>
          <w:color w:val="000000" w:themeColor="text1"/>
          <w:szCs w:val="24"/>
          <w:lang w:eastAsia="en-US"/>
        </w:rPr>
        <w:t xml:space="preserve"> </w:t>
      </w:r>
      <w:r w:rsidRPr="003710C8">
        <w:rPr>
          <w:rFonts w:ascii="Times New Roman" w:eastAsia="Calibri" w:hAnsi="Times New Roman" w:cs="Times New Roman"/>
          <w:bCs/>
          <w:color w:val="000000" w:themeColor="text1"/>
          <w:szCs w:val="24"/>
          <w:lang w:eastAsia="en-US"/>
        </w:rPr>
        <w:t>realizację</w:t>
      </w:r>
      <w:r w:rsidR="00801436" w:rsidRPr="003710C8">
        <w:rPr>
          <w:rFonts w:ascii="Times New Roman" w:eastAsia="Calibri" w:hAnsi="Times New Roman" w:cs="Times New Roman"/>
          <w:bCs/>
          <w:color w:val="000000" w:themeColor="text1"/>
          <w:szCs w:val="24"/>
          <w:lang w:eastAsia="en-US"/>
        </w:rPr>
        <w:t xml:space="preserve"> projektu strategicznego polegającego na </w:t>
      </w:r>
      <w:r w:rsidR="002145D5">
        <w:rPr>
          <w:rFonts w:ascii="Times New Roman" w:eastAsia="Calibri" w:hAnsi="Times New Roman" w:cs="Times New Roman"/>
          <w:bCs/>
          <w:color w:val="000000" w:themeColor="text1"/>
          <w:szCs w:val="24"/>
          <w:lang w:eastAsia="en-US"/>
        </w:rPr>
        <w:t>„</w:t>
      </w:r>
      <w:r w:rsidR="00801436" w:rsidRPr="003710C8">
        <w:rPr>
          <w:rFonts w:ascii="Times New Roman" w:eastAsia="Calibri" w:hAnsi="Times New Roman" w:cs="Times New Roman"/>
          <w:bCs/>
          <w:color w:val="000000" w:themeColor="text1"/>
          <w:szCs w:val="24"/>
          <w:lang w:eastAsia="en-US"/>
        </w:rPr>
        <w:t>zwiększeniu wykorzystania i rozwoju hydroenergetyki poprzez eliminację barier administracyjnych w obszarze inwestycji w zakresie hydroenergetyki, rozwoju przemysłu wytwarzającego urządzenia na potrzeby energetyki wodnej oraz zagospodarowania lub odbudowy istniejących piętrzeń będących własnością Skarbu Państwa na potrzeby wytwarzania energii elektrycznej”.</w:t>
      </w:r>
      <w:r w:rsidRPr="003710C8">
        <w:rPr>
          <w:rFonts w:ascii="Times New Roman" w:eastAsia="Calibri" w:hAnsi="Times New Roman" w:cs="Times New Roman"/>
          <w:bCs/>
          <w:color w:val="000000" w:themeColor="text1"/>
          <w:szCs w:val="24"/>
          <w:lang w:eastAsia="en-US"/>
        </w:rPr>
        <w:t xml:space="preserve"> </w:t>
      </w:r>
    </w:p>
    <w:p w14:paraId="52BDA8A8" w14:textId="41D6029E" w:rsidR="00121F0F" w:rsidRPr="003710C8" w:rsidRDefault="00801436" w:rsidP="00701821">
      <w:pPr>
        <w:pStyle w:val="ARTartustawynprozporzdzenia"/>
        <w:ind w:firstLine="0"/>
        <w:rPr>
          <w:rFonts w:ascii="Times New Roman" w:eastAsia="Calibri" w:hAnsi="Times New Roman" w:cs="Times New Roman"/>
          <w:color w:val="000000" w:themeColor="text1"/>
          <w:szCs w:val="24"/>
          <w:lang w:eastAsia="en-US"/>
        </w:rPr>
      </w:pPr>
      <w:r w:rsidRPr="003710C8">
        <w:rPr>
          <w:rFonts w:ascii="Times New Roman" w:eastAsia="Calibri" w:hAnsi="Times New Roman" w:cs="Times New Roman"/>
          <w:bCs/>
          <w:color w:val="000000" w:themeColor="text1"/>
          <w:szCs w:val="24"/>
          <w:lang w:eastAsia="en-US"/>
        </w:rPr>
        <w:t xml:space="preserve">W </w:t>
      </w:r>
      <w:r w:rsidR="003553D1" w:rsidRPr="003710C8">
        <w:rPr>
          <w:rFonts w:ascii="Times New Roman" w:eastAsia="Calibri" w:hAnsi="Times New Roman" w:cs="Times New Roman"/>
          <w:bCs/>
          <w:color w:val="000000" w:themeColor="text1"/>
          <w:szCs w:val="24"/>
          <w:lang w:eastAsia="en-US"/>
        </w:rPr>
        <w:t>SOR</w:t>
      </w:r>
      <w:r w:rsidRPr="003710C8">
        <w:rPr>
          <w:rFonts w:ascii="Times New Roman" w:eastAsia="Calibri" w:hAnsi="Times New Roman" w:cs="Times New Roman"/>
          <w:bCs/>
          <w:color w:val="000000" w:themeColor="text1"/>
          <w:szCs w:val="24"/>
          <w:lang w:eastAsia="en-US"/>
        </w:rPr>
        <w:t xml:space="preserve"> zawarto również rekomendacje w odniesieniu do biogazowni, które, zwłaszcza</w:t>
      </w:r>
      <w:r w:rsidR="003710C8" w:rsidRPr="003710C8">
        <w:rPr>
          <w:rFonts w:ascii="Times New Roman" w:eastAsia="Calibri" w:hAnsi="Times New Roman" w:cs="Times New Roman"/>
          <w:bCs/>
          <w:color w:val="000000" w:themeColor="text1"/>
          <w:szCs w:val="24"/>
          <w:lang w:eastAsia="en-US"/>
        </w:rPr>
        <w:t xml:space="preserve"> </w:t>
      </w:r>
      <w:r w:rsidRPr="003710C8">
        <w:rPr>
          <w:rFonts w:ascii="Times New Roman" w:eastAsia="Calibri" w:hAnsi="Times New Roman" w:cs="Times New Roman"/>
          <w:color w:val="000000" w:themeColor="text1"/>
          <w:szCs w:val="24"/>
          <w:lang w:eastAsia="en-US"/>
        </w:rPr>
        <w:t>w obszarach słabiej zurbanizowanych, mogą produk</w:t>
      </w:r>
      <w:r w:rsidR="001F524E">
        <w:rPr>
          <w:rFonts w:ascii="Times New Roman" w:eastAsia="Calibri" w:hAnsi="Times New Roman" w:cs="Times New Roman"/>
          <w:color w:val="000000" w:themeColor="text1"/>
          <w:szCs w:val="24"/>
          <w:lang w:eastAsia="en-US"/>
        </w:rPr>
        <w:t>ować zarówno ciepło, gaz, jak i </w:t>
      </w:r>
      <w:r w:rsidRPr="003710C8">
        <w:rPr>
          <w:rFonts w:ascii="Times New Roman" w:eastAsia="Calibri" w:hAnsi="Times New Roman" w:cs="Times New Roman"/>
          <w:color w:val="000000" w:themeColor="text1"/>
          <w:szCs w:val="24"/>
          <w:lang w:eastAsia="en-US"/>
        </w:rPr>
        <w:t xml:space="preserve">energię elektryczną. Instalacje te wpisują się ponadto w strategiczny projekt sformułowany w SOR dotyczący energetyki rozproszonej, który ma na celu rozwój wytwarzania energii elektrycznej i ciepła przy wykorzystaniu </w:t>
      </w:r>
      <w:r w:rsidR="003553D1" w:rsidRPr="003710C8">
        <w:rPr>
          <w:rFonts w:ascii="Times New Roman" w:eastAsia="Calibri" w:hAnsi="Times New Roman" w:cs="Times New Roman"/>
          <w:color w:val="000000" w:themeColor="text1"/>
          <w:szCs w:val="24"/>
          <w:lang w:eastAsia="en-US"/>
        </w:rPr>
        <w:t>energii ze źródeł odnawialnych</w:t>
      </w:r>
      <w:r w:rsidRPr="003710C8">
        <w:rPr>
          <w:rFonts w:ascii="Times New Roman" w:eastAsia="Calibri" w:hAnsi="Times New Roman" w:cs="Times New Roman"/>
          <w:color w:val="000000" w:themeColor="text1"/>
          <w:szCs w:val="24"/>
          <w:lang w:eastAsia="en-US"/>
        </w:rPr>
        <w:t xml:space="preserve"> na potrzeby społeczności lokalnej oraz tworzenie warunków regulacyjnych pozwalających na rozwój lokalnych obszarów zrównoważonych energetycznie.</w:t>
      </w:r>
    </w:p>
    <w:p w14:paraId="711353A2" w14:textId="06E02DDD" w:rsidR="00801436" w:rsidRPr="003710C8" w:rsidRDefault="00801436" w:rsidP="00701821">
      <w:pPr>
        <w:pStyle w:val="ARTartustawynprozporzdzenia"/>
        <w:ind w:firstLine="0"/>
        <w:rPr>
          <w:rFonts w:ascii="Times New Roman" w:eastAsia="Calibri" w:hAnsi="Times New Roman" w:cs="Times New Roman"/>
          <w:bCs/>
          <w:color w:val="000000" w:themeColor="text1"/>
          <w:szCs w:val="24"/>
          <w:lang w:eastAsia="en-US"/>
        </w:rPr>
      </w:pPr>
      <w:r w:rsidRPr="003710C8">
        <w:rPr>
          <w:rFonts w:ascii="Times New Roman" w:eastAsia="Calibri" w:hAnsi="Times New Roman" w:cs="Times New Roman"/>
          <w:bCs/>
          <w:color w:val="000000" w:themeColor="text1"/>
          <w:szCs w:val="24"/>
          <w:lang w:eastAsia="en-US"/>
        </w:rPr>
        <w:t>Proponowane mechanizmy przyczynią się także do realizacji</w:t>
      </w:r>
      <w:r w:rsidR="003F0597" w:rsidRPr="003710C8">
        <w:rPr>
          <w:rFonts w:ascii="Times New Roman" w:eastAsia="Calibri" w:hAnsi="Times New Roman" w:cs="Times New Roman"/>
          <w:bCs/>
          <w:color w:val="000000" w:themeColor="text1"/>
          <w:szCs w:val="24"/>
          <w:lang w:eastAsia="en-US"/>
        </w:rPr>
        <w:t xml:space="preserve"> celów wyznaczonych przez</w:t>
      </w:r>
      <w:r w:rsidRPr="003710C8">
        <w:rPr>
          <w:rFonts w:ascii="Times New Roman" w:eastAsia="Calibri" w:hAnsi="Times New Roman" w:cs="Times New Roman"/>
          <w:bCs/>
          <w:color w:val="000000" w:themeColor="text1"/>
          <w:szCs w:val="24"/>
          <w:lang w:eastAsia="en-US"/>
        </w:rPr>
        <w:t xml:space="preserve"> inn</w:t>
      </w:r>
      <w:r w:rsidR="003F0597" w:rsidRPr="003710C8">
        <w:rPr>
          <w:rFonts w:ascii="Times New Roman" w:eastAsia="Calibri" w:hAnsi="Times New Roman" w:cs="Times New Roman"/>
          <w:bCs/>
          <w:color w:val="000000" w:themeColor="text1"/>
          <w:szCs w:val="24"/>
          <w:lang w:eastAsia="en-US"/>
        </w:rPr>
        <w:t>e</w:t>
      </w:r>
      <w:r w:rsidRPr="003710C8">
        <w:rPr>
          <w:rFonts w:ascii="Times New Roman" w:eastAsia="Calibri" w:hAnsi="Times New Roman" w:cs="Times New Roman"/>
          <w:bCs/>
          <w:color w:val="000000" w:themeColor="text1"/>
          <w:szCs w:val="24"/>
          <w:lang w:eastAsia="en-US"/>
        </w:rPr>
        <w:t xml:space="preserve"> dokument</w:t>
      </w:r>
      <w:r w:rsidR="003F0597" w:rsidRPr="003710C8">
        <w:rPr>
          <w:rFonts w:ascii="Times New Roman" w:eastAsia="Calibri" w:hAnsi="Times New Roman" w:cs="Times New Roman"/>
          <w:bCs/>
          <w:color w:val="000000" w:themeColor="text1"/>
          <w:szCs w:val="24"/>
          <w:lang w:eastAsia="en-US"/>
        </w:rPr>
        <w:t>y</w:t>
      </w:r>
      <w:r w:rsidRPr="003710C8">
        <w:rPr>
          <w:rFonts w:ascii="Times New Roman" w:eastAsia="Calibri" w:hAnsi="Times New Roman" w:cs="Times New Roman"/>
          <w:bCs/>
          <w:color w:val="000000" w:themeColor="text1"/>
          <w:szCs w:val="24"/>
          <w:lang w:eastAsia="en-US"/>
        </w:rPr>
        <w:t xml:space="preserve"> strategiczn</w:t>
      </w:r>
      <w:r w:rsidR="003F0597" w:rsidRPr="003710C8">
        <w:rPr>
          <w:rFonts w:ascii="Times New Roman" w:eastAsia="Calibri" w:hAnsi="Times New Roman" w:cs="Times New Roman"/>
          <w:bCs/>
          <w:color w:val="000000" w:themeColor="text1"/>
          <w:szCs w:val="24"/>
          <w:lang w:eastAsia="en-US"/>
        </w:rPr>
        <w:t>e</w:t>
      </w:r>
      <w:r w:rsidRPr="003710C8">
        <w:rPr>
          <w:rFonts w:ascii="Times New Roman" w:eastAsia="Calibri" w:hAnsi="Times New Roman" w:cs="Times New Roman"/>
          <w:bCs/>
          <w:color w:val="000000" w:themeColor="text1"/>
          <w:szCs w:val="24"/>
          <w:lang w:eastAsia="en-US"/>
        </w:rPr>
        <w:t>, taki</w:t>
      </w:r>
      <w:r w:rsidR="003F0597" w:rsidRPr="003710C8">
        <w:rPr>
          <w:rFonts w:ascii="Times New Roman" w:eastAsia="Calibri" w:hAnsi="Times New Roman" w:cs="Times New Roman"/>
          <w:bCs/>
          <w:color w:val="000000" w:themeColor="text1"/>
          <w:szCs w:val="24"/>
          <w:lang w:eastAsia="en-US"/>
        </w:rPr>
        <w:t>e</w:t>
      </w:r>
      <w:r w:rsidRPr="003710C8">
        <w:rPr>
          <w:rFonts w:ascii="Times New Roman" w:eastAsia="Calibri" w:hAnsi="Times New Roman" w:cs="Times New Roman"/>
          <w:bCs/>
          <w:color w:val="000000" w:themeColor="text1"/>
          <w:szCs w:val="24"/>
          <w:lang w:eastAsia="en-US"/>
        </w:rPr>
        <w:t xml:space="preserve"> jak Polit</w:t>
      </w:r>
      <w:r w:rsidR="001F524E">
        <w:rPr>
          <w:rFonts w:ascii="Times New Roman" w:eastAsia="Calibri" w:hAnsi="Times New Roman" w:cs="Times New Roman"/>
          <w:bCs/>
          <w:color w:val="000000" w:themeColor="text1"/>
          <w:szCs w:val="24"/>
          <w:lang w:eastAsia="en-US"/>
        </w:rPr>
        <w:t>yka energetyczna Polski do 2030 </w:t>
      </w:r>
      <w:r w:rsidRPr="003710C8">
        <w:rPr>
          <w:rFonts w:ascii="Times New Roman" w:eastAsia="Calibri" w:hAnsi="Times New Roman" w:cs="Times New Roman"/>
          <w:bCs/>
          <w:color w:val="000000" w:themeColor="text1"/>
          <w:szCs w:val="24"/>
          <w:lang w:eastAsia="en-US"/>
        </w:rPr>
        <w:t xml:space="preserve">roku, zarówno w odniesieniu do sformułowanego w niej celu, jakim jest wykorzystanie istniejących obiektów piętrzących na </w:t>
      </w:r>
      <w:r w:rsidR="001F524E">
        <w:rPr>
          <w:rFonts w:ascii="Times New Roman" w:eastAsia="Calibri" w:hAnsi="Times New Roman" w:cs="Times New Roman"/>
          <w:bCs/>
          <w:color w:val="000000" w:themeColor="text1"/>
          <w:szCs w:val="24"/>
          <w:lang w:eastAsia="en-US"/>
        </w:rPr>
        <w:t>cele hydroenergetyczne, jak i w </w:t>
      </w:r>
      <w:r w:rsidRPr="003710C8">
        <w:rPr>
          <w:rFonts w:ascii="Times New Roman" w:eastAsia="Calibri" w:hAnsi="Times New Roman" w:cs="Times New Roman"/>
          <w:bCs/>
          <w:color w:val="000000" w:themeColor="text1"/>
          <w:szCs w:val="24"/>
          <w:lang w:eastAsia="en-US"/>
        </w:rPr>
        <w:t xml:space="preserve">odniesieniu do celu, jakim jest rozwój biogazowni. </w:t>
      </w:r>
    </w:p>
    <w:p w14:paraId="2F870E4F" w14:textId="1E2DFF6F" w:rsidR="00801436" w:rsidRPr="003710C8" w:rsidRDefault="003F0597" w:rsidP="00701821">
      <w:pPr>
        <w:pStyle w:val="ARTartustawynprozporzdzenia"/>
        <w:ind w:firstLine="0"/>
        <w:rPr>
          <w:rFonts w:ascii="Times New Roman" w:eastAsia="Calibri" w:hAnsi="Times New Roman" w:cs="Times New Roman"/>
          <w:bCs/>
          <w:color w:val="000000" w:themeColor="text1"/>
          <w:szCs w:val="24"/>
          <w:lang w:eastAsia="en-US"/>
        </w:rPr>
      </w:pPr>
      <w:r w:rsidRPr="003710C8">
        <w:rPr>
          <w:rFonts w:ascii="Times New Roman" w:eastAsia="Calibri" w:hAnsi="Times New Roman" w:cs="Times New Roman"/>
          <w:bCs/>
          <w:color w:val="000000" w:themeColor="text1"/>
          <w:szCs w:val="24"/>
          <w:lang w:eastAsia="en-US"/>
        </w:rPr>
        <w:t xml:space="preserve">Uregulowane </w:t>
      </w:r>
      <w:r w:rsidR="005C5EE0" w:rsidRPr="003710C8">
        <w:rPr>
          <w:rFonts w:ascii="Times New Roman" w:eastAsia="Calibri" w:hAnsi="Times New Roman" w:cs="Times New Roman"/>
          <w:bCs/>
          <w:color w:val="000000" w:themeColor="text1"/>
          <w:szCs w:val="24"/>
          <w:lang w:eastAsia="en-US"/>
        </w:rPr>
        <w:t xml:space="preserve">w pkt </w:t>
      </w:r>
      <w:r w:rsidR="004D62E3" w:rsidRPr="003710C8">
        <w:rPr>
          <w:rFonts w:ascii="Times New Roman" w:eastAsia="Calibri" w:hAnsi="Times New Roman" w:cs="Times New Roman"/>
          <w:bCs/>
          <w:color w:val="000000" w:themeColor="text1"/>
          <w:szCs w:val="24"/>
          <w:lang w:eastAsia="en-US"/>
        </w:rPr>
        <w:t>2</w:t>
      </w:r>
      <w:r w:rsidR="00DE604C" w:rsidRPr="003710C8">
        <w:rPr>
          <w:rFonts w:ascii="Times New Roman" w:eastAsia="Calibri" w:hAnsi="Times New Roman" w:cs="Times New Roman"/>
          <w:bCs/>
          <w:color w:val="000000" w:themeColor="text1"/>
          <w:szCs w:val="24"/>
          <w:lang w:eastAsia="en-US"/>
        </w:rPr>
        <w:t>7</w:t>
      </w:r>
      <w:r w:rsidR="00156E7A" w:rsidRPr="003710C8">
        <w:rPr>
          <w:rFonts w:ascii="Times New Roman" w:eastAsia="Calibri" w:hAnsi="Times New Roman" w:cs="Times New Roman"/>
          <w:bCs/>
          <w:color w:val="000000" w:themeColor="text1"/>
          <w:szCs w:val="24"/>
          <w:lang w:eastAsia="en-US"/>
        </w:rPr>
        <w:t xml:space="preserve"> </w:t>
      </w:r>
      <w:r w:rsidR="00121F0F" w:rsidRPr="003710C8">
        <w:rPr>
          <w:rFonts w:ascii="Times New Roman" w:eastAsia="Calibri" w:hAnsi="Times New Roman" w:cs="Times New Roman"/>
          <w:bCs/>
          <w:color w:val="000000" w:themeColor="text1"/>
          <w:szCs w:val="24"/>
          <w:lang w:eastAsia="en-US"/>
        </w:rPr>
        <w:t xml:space="preserve">wsparcie dla małych i </w:t>
      </w:r>
      <w:proofErr w:type="spellStart"/>
      <w:r w:rsidR="00121F0F" w:rsidRPr="003710C8">
        <w:rPr>
          <w:rFonts w:ascii="Times New Roman" w:eastAsia="Calibri" w:hAnsi="Times New Roman" w:cs="Times New Roman"/>
          <w:bCs/>
          <w:color w:val="000000" w:themeColor="text1"/>
          <w:szCs w:val="24"/>
          <w:lang w:eastAsia="en-US"/>
        </w:rPr>
        <w:t>mikroinstalacji</w:t>
      </w:r>
      <w:proofErr w:type="spellEnd"/>
      <w:r w:rsidR="003710C8" w:rsidRPr="003710C8">
        <w:rPr>
          <w:rFonts w:ascii="Times New Roman" w:eastAsia="Calibri" w:hAnsi="Times New Roman" w:cs="Times New Roman"/>
          <w:bCs/>
          <w:color w:val="000000" w:themeColor="text1"/>
          <w:szCs w:val="24"/>
          <w:lang w:eastAsia="en-US"/>
        </w:rPr>
        <w:t xml:space="preserve"> </w:t>
      </w:r>
      <w:r w:rsidR="003553D1" w:rsidRPr="003710C8">
        <w:rPr>
          <w:rFonts w:ascii="Times New Roman" w:eastAsia="Calibri" w:hAnsi="Times New Roman" w:cs="Times New Roman"/>
          <w:bCs/>
          <w:color w:val="000000" w:themeColor="text1"/>
          <w:szCs w:val="24"/>
          <w:lang w:eastAsia="en-US"/>
        </w:rPr>
        <w:t xml:space="preserve">przyczyni się także do realizacji </w:t>
      </w:r>
      <w:r w:rsidR="00801436" w:rsidRPr="003710C8">
        <w:rPr>
          <w:rFonts w:ascii="Times New Roman" w:eastAsia="Calibri" w:hAnsi="Times New Roman" w:cs="Times New Roman"/>
          <w:bCs/>
          <w:color w:val="000000" w:themeColor="text1"/>
          <w:szCs w:val="24"/>
          <w:lang w:eastAsia="en-US"/>
        </w:rPr>
        <w:t>celów środowiskowych, społecznych i gospodarczych</w:t>
      </w:r>
      <w:r w:rsidR="003553D1" w:rsidRPr="003710C8">
        <w:rPr>
          <w:rFonts w:ascii="Times New Roman" w:eastAsia="Calibri" w:hAnsi="Times New Roman" w:cs="Times New Roman"/>
          <w:bCs/>
          <w:color w:val="000000" w:themeColor="text1"/>
          <w:szCs w:val="24"/>
          <w:lang w:eastAsia="en-US"/>
        </w:rPr>
        <w:t>. Elektrownie</w:t>
      </w:r>
      <w:r w:rsidR="00801436" w:rsidRPr="003710C8">
        <w:rPr>
          <w:rFonts w:ascii="Times New Roman" w:eastAsia="Calibri" w:hAnsi="Times New Roman" w:cs="Times New Roman"/>
          <w:bCs/>
          <w:color w:val="000000" w:themeColor="text1"/>
          <w:szCs w:val="24"/>
          <w:lang w:eastAsia="en-US"/>
        </w:rPr>
        <w:t xml:space="preserve"> wodne pełnią szereg korzystnych funkcji w środowisku przyro</w:t>
      </w:r>
      <w:r w:rsidR="001F524E">
        <w:rPr>
          <w:rFonts w:ascii="Times New Roman" w:eastAsia="Calibri" w:hAnsi="Times New Roman" w:cs="Times New Roman"/>
          <w:bCs/>
          <w:color w:val="000000" w:themeColor="text1"/>
          <w:szCs w:val="24"/>
          <w:lang w:eastAsia="en-US"/>
        </w:rPr>
        <w:t>dniczym i gospodarce, a także w </w:t>
      </w:r>
      <w:r w:rsidR="00801436" w:rsidRPr="003710C8">
        <w:rPr>
          <w:rFonts w:ascii="Times New Roman" w:eastAsia="Calibri" w:hAnsi="Times New Roman" w:cs="Times New Roman"/>
          <w:bCs/>
          <w:color w:val="000000" w:themeColor="text1"/>
          <w:szCs w:val="24"/>
          <w:lang w:eastAsia="en-US"/>
        </w:rPr>
        <w:t>życiu społecznym i kulturalnym. Wśród nich wymienia się najczęściej zwiększanie retencji wody, funkcje przeciwpowodziowe, kon</w:t>
      </w:r>
      <w:r w:rsidR="001F524E">
        <w:rPr>
          <w:rFonts w:ascii="Times New Roman" w:eastAsia="Calibri" w:hAnsi="Times New Roman" w:cs="Times New Roman"/>
          <w:bCs/>
          <w:color w:val="000000" w:themeColor="text1"/>
          <w:szCs w:val="24"/>
          <w:lang w:eastAsia="en-US"/>
        </w:rPr>
        <w:t>serwację koryt rzek, odbudowę i </w:t>
      </w:r>
      <w:r w:rsidR="00801436" w:rsidRPr="003710C8">
        <w:rPr>
          <w:rFonts w:ascii="Times New Roman" w:eastAsia="Calibri" w:hAnsi="Times New Roman" w:cs="Times New Roman"/>
          <w:bCs/>
          <w:color w:val="000000" w:themeColor="text1"/>
          <w:szCs w:val="24"/>
          <w:lang w:eastAsia="en-US"/>
        </w:rPr>
        <w:t>utrzymywanie infrastruktury hydrotechnicznej, poprawę parametrów sieci energetycznej, magazynowanie energii, tworzenie miejsc pracy i wypoczynku, a także dbanie</w:t>
      </w:r>
      <w:r w:rsidR="003710C8" w:rsidRPr="003710C8">
        <w:rPr>
          <w:rFonts w:ascii="Times New Roman" w:eastAsia="Calibri" w:hAnsi="Times New Roman" w:cs="Times New Roman"/>
          <w:bCs/>
          <w:color w:val="000000" w:themeColor="text1"/>
          <w:szCs w:val="24"/>
          <w:lang w:eastAsia="en-US"/>
        </w:rPr>
        <w:t xml:space="preserve"> </w:t>
      </w:r>
      <w:r w:rsidR="00801436" w:rsidRPr="003710C8">
        <w:rPr>
          <w:rFonts w:ascii="Times New Roman" w:eastAsia="Calibri" w:hAnsi="Times New Roman" w:cs="Times New Roman"/>
          <w:bCs/>
          <w:color w:val="000000" w:themeColor="text1"/>
          <w:szCs w:val="24"/>
          <w:lang w:eastAsia="en-US"/>
        </w:rPr>
        <w:t>o zabytkowe obiekty hydrotechniczne, stanowiące część dziedzictwa kulturowego.</w:t>
      </w:r>
    </w:p>
    <w:p w14:paraId="7ECB019E" w14:textId="17FD9214" w:rsidR="00A61E4A" w:rsidRPr="003710C8" w:rsidRDefault="00A61E4A" w:rsidP="00701821">
      <w:pPr>
        <w:pStyle w:val="ARTartustawynprozporzdzenia"/>
        <w:ind w:firstLine="0"/>
        <w:rPr>
          <w:rFonts w:ascii="Times New Roman" w:eastAsia="Calibri" w:hAnsi="Times New Roman" w:cs="Times New Roman"/>
          <w:bCs/>
          <w:color w:val="000000" w:themeColor="text1"/>
          <w:szCs w:val="24"/>
          <w:lang w:eastAsia="en-US"/>
        </w:rPr>
      </w:pPr>
      <w:r w:rsidRPr="003710C8">
        <w:rPr>
          <w:rFonts w:ascii="Times New Roman" w:eastAsia="Calibri" w:hAnsi="Times New Roman" w:cs="Times New Roman"/>
          <w:bCs/>
          <w:color w:val="000000" w:themeColor="text1"/>
          <w:szCs w:val="24"/>
          <w:lang w:eastAsia="en-US"/>
        </w:rPr>
        <w:t>Jednocześnie instrumenty skierowane dla wybranych technologii mikro</w:t>
      </w:r>
      <w:r w:rsidR="00871678">
        <w:rPr>
          <w:rFonts w:ascii="Times New Roman" w:eastAsia="Calibri" w:hAnsi="Times New Roman" w:cs="Times New Roman"/>
          <w:bCs/>
          <w:color w:val="000000" w:themeColor="text1"/>
          <w:szCs w:val="24"/>
          <w:lang w:eastAsia="en-US"/>
        </w:rPr>
        <w:t>-</w:t>
      </w:r>
      <w:r w:rsidRPr="003710C8">
        <w:rPr>
          <w:rFonts w:ascii="Times New Roman" w:eastAsia="Calibri" w:hAnsi="Times New Roman" w:cs="Times New Roman"/>
          <w:bCs/>
          <w:color w:val="000000" w:themeColor="text1"/>
          <w:szCs w:val="24"/>
          <w:lang w:eastAsia="en-US"/>
        </w:rPr>
        <w:t xml:space="preserve"> i małych instalacji, ze względu na ograniczenie zasobów oraz lokalizacji</w:t>
      </w:r>
      <w:r w:rsidR="00871678">
        <w:rPr>
          <w:rFonts w:ascii="Times New Roman" w:eastAsia="Calibri" w:hAnsi="Times New Roman" w:cs="Times New Roman"/>
          <w:bCs/>
          <w:color w:val="000000" w:themeColor="text1"/>
          <w:szCs w:val="24"/>
          <w:lang w:eastAsia="en-US"/>
        </w:rPr>
        <w:t>,</w:t>
      </w:r>
      <w:r w:rsidRPr="003710C8">
        <w:rPr>
          <w:rFonts w:ascii="Times New Roman" w:eastAsia="Calibri" w:hAnsi="Times New Roman" w:cs="Times New Roman"/>
          <w:bCs/>
          <w:color w:val="000000" w:themeColor="text1"/>
          <w:szCs w:val="24"/>
          <w:lang w:eastAsia="en-US"/>
        </w:rPr>
        <w:t xml:space="preserve"> pozostają ograniczone, tym samym nie wymagają wprowadzenia dodatkowych obostrzeń prawnych.</w:t>
      </w:r>
    </w:p>
    <w:p w14:paraId="13ED2114" w14:textId="0A6780D2" w:rsidR="00801436" w:rsidRPr="003710C8" w:rsidRDefault="00801436" w:rsidP="00701821">
      <w:pPr>
        <w:pStyle w:val="ARTartustawynprozporzdzenia"/>
        <w:ind w:firstLine="0"/>
        <w:rPr>
          <w:rFonts w:ascii="Times New Roman" w:eastAsia="Calibri" w:hAnsi="Times New Roman" w:cs="Times New Roman"/>
          <w:bCs/>
          <w:color w:val="000000" w:themeColor="text1"/>
          <w:szCs w:val="24"/>
          <w:lang w:eastAsia="en-US"/>
        </w:rPr>
      </w:pPr>
      <w:r w:rsidRPr="003710C8">
        <w:rPr>
          <w:rFonts w:ascii="Times New Roman" w:eastAsia="Calibri" w:hAnsi="Times New Roman" w:cs="Times New Roman"/>
          <w:bCs/>
          <w:color w:val="000000" w:themeColor="text1"/>
          <w:szCs w:val="24"/>
          <w:lang w:eastAsia="en-US"/>
        </w:rPr>
        <w:lastRenderedPageBreak/>
        <w:t xml:space="preserve">Z kolei </w:t>
      </w:r>
      <w:r w:rsidR="00B245A5" w:rsidRPr="003710C8">
        <w:rPr>
          <w:rFonts w:ascii="Times New Roman" w:eastAsia="Calibri" w:hAnsi="Times New Roman" w:cs="Times New Roman"/>
          <w:bCs/>
          <w:color w:val="000000" w:themeColor="text1"/>
          <w:szCs w:val="24"/>
          <w:lang w:eastAsia="en-US"/>
        </w:rPr>
        <w:t xml:space="preserve">przewidywany na podstawie wprowadzonych instrumentów wsparcia </w:t>
      </w:r>
      <w:r w:rsidRPr="003710C8">
        <w:rPr>
          <w:rFonts w:ascii="Times New Roman" w:eastAsia="Calibri" w:hAnsi="Times New Roman" w:cs="Times New Roman"/>
          <w:bCs/>
          <w:color w:val="000000" w:themeColor="text1"/>
          <w:szCs w:val="24"/>
          <w:lang w:eastAsia="en-US"/>
        </w:rPr>
        <w:t xml:space="preserve">rozwój biogazowni </w:t>
      </w:r>
      <w:r w:rsidR="00B245A5" w:rsidRPr="003710C8">
        <w:rPr>
          <w:rFonts w:ascii="Times New Roman" w:eastAsia="Calibri" w:hAnsi="Times New Roman" w:cs="Times New Roman"/>
          <w:bCs/>
          <w:color w:val="000000" w:themeColor="text1"/>
          <w:szCs w:val="24"/>
          <w:lang w:eastAsia="en-US"/>
        </w:rPr>
        <w:t>stworzy realną podstawę</w:t>
      </w:r>
      <w:r w:rsidRPr="003710C8">
        <w:rPr>
          <w:rFonts w:ascii="Times New Roman" w:eastAsia="Calibri" w:hAnsi="Times New Roman" w:cs="Times New Roman"/>
          <w:bCs/>
          <w:color w:val="000000" w:themeColor="text1"/>
          <w:szCs w:val="24"/>
          <w:lang w:eastAsia="en-US"/>
        </w:rPr>
        <w:t xml:space="preserve"> </w:t>
      </w:r>
      <w:r w:rsidR="00B245A5" w:rsidRPr="003710C8">
        <w:rPr>
          <w:rFonts w:ascii="Times New Roman" w:eastAsia="Calibri" w:hAnsi="Times New Roman" w:cs="Times New Roman"/>
          <w:bCs/>
          <w:color w:val="000000" w:themeColor="text1"/>
          <w:szCs w:val="24"/>
          <w:lang w:eastAsia="en-US"/>
        </w:rPr>
        <w:t xml:space="preserve">do lepszego zagospodarowania </w:t>
      </w:r>
      <w:r w:rsidRPr="003710C8">
        <w:rPr>
          <w:rFonts w:ascii="Times New Roman" w:eastAsia="Calibri" w:hAnsi="Times New Roman" w:cs="Times New Roman"/>
          <w:bCs/>
          <w:color w:val="000000" w:themeColor="text1"/>
          <w:szCs w:val="24"/>
          <w:lang w:eastAsia="en-US"/>
        </w:rPr>
        <w:t>odpadów pochodzenia organicznego w oczyszczalniach ścieków, na składowiskach odpadów oraz produ</w:t>
      </w:r>
      <w:r w:rsidR="00B245A5" w:rsidRPr="003710C8">
        <w:rPr>
          <w:rFonts w:ascii="Times New Roman" w:eastAsia="Calibri" w:hAnsi="Times New Roman" w:cs="Times New Roman"/>
          <w:bCs/>
          <w:color w:val="000000" w:themeColor="text1"/>
          <w:szCs w:val="24"/>
          <w:lang w:eastAsia="en-US"/>
        </w:rPr>
        <w:t xml:space="preserve">któw ubocznych produkcji rolnej. </w:t>
      </w:r>
      <w:r w:rsidRPr="003710C8">
        <w:rPr>
          <w:rFonts w:ascii="Times New Roman" w:eastAsia="Calibri" w:hAnsi="Times New Roman" w:cs="Times New Roman"/>
          <w:bCs/>
          <w:color w:val="000000" w:themeColor="text1"/>
          <w:szCs w:val="24"/>
          <w:lang w:eastAsia="en-US"/>
        </w:rPr>
        <w:t>Biogazownie przyczyniają się ponadto do poprawy środowiska naturalnego. Należy również podkreślić szczególne zalety biogazowni w kontekście jakości życia mieszkańców, dzięki dodatkowej redukcji odoru, pochodzącego m.in. ze składowisk odpadów</w:t>
      </w:r>
      <w:r w:rsidR="00451197">
        <w:rPr>
          <w:rFonts w:ascii="Times New Roman" w:eastAsia="Calibri" w:hAnsi="Times New Roman" w:cs="Times New Roman"/>
          <w:bCs/>
          <w:color w:val="000000" w:themeColor="text1"/>
          <w:szCs w:val="24"/>
          <w:lang w:eastAsia="en-US"/>
        </w:rPr>
        <w:t xml:space="preserve"> czy</w:t>
      </w:r>
      <w:r w:rsidRPr="003710C8">
        <w:rPr>
          <w:rFonts w:ascii="Times New Roman" w:eastAsia="Calibri" w:hAnsi="Times New Roman" w:cs="Times New Roman"/>
          <w:bCs/>
          <w:color w:val="000000" w:themeColor="text1"/>
          <w:szCs w:val="24"/>
          <w:lang w:eastAsia="en-US"/>
        </w:rPr>
        <w:t xml:space="preserve"> oczyszczalni ścieków. Kolejną zaletą stosowania rozwiązań biogazowych jest fakt, iż odpady, które zostały przetworzone w biogazowniach</w:t>
      </w:r>
      <w:r w:rsidR="00871678">
        <w:rPr>
          <w:rFonts w:ascii="Times New Roman" w:eastAsia="Calibri" w:hAnsi="Times New Roman" w:cs="Times New Roman"/>
          <w:bCs/>
          <w:color w:val="000000" w:themeColor="text1"/>
          <w:szCs w:val="24"/>
          <w:lang w:eastAsia="en-US"/>
        </w:rPr>
        <w:t>,</w:t>
      </w:r>
      <w:r w:rsidRPr="003710C8">
        <w:rPr>
          <w:rFonts w:ascii="Times New Roman" w:eastAsia="Calibri" w:hAnsi="Times New Roman" w:cs="Times New Roman"/>
          <w:bCs/>
          <w:color w:val="000000" w:themeColor="text1"/>
          <w:szCs w:val="24"/>
          <w:lang w:eastAsia="en-US"/>
        </w:rPr>
        <w:t xml:space="preserve"> stanowią doskonały nawóz</w:t>
      </w:r>
      <w:r w:rsidR="00B245A5" w:rsidRPr="003710C8">
        <w:rPr>
          <w:rFonts w:ascii="Times New Roman" w:eastAsia="Calibri" w:hAnsi="Times New Roman" w:cs="Times New Roman"/>
          <w:bCs/>
          <w:color w:val="000000" w:themeColor="text1"/>
          <w:szCs w:val="24"/>
          <w:lang w:eastAsia="en-US"/>
        </w:rPr>
        <w:t xml:space="preserve"> lub </w:t>
      </w:r>
      <w:r w:rsidR="00B245A5" w:rsidRPr="003710C8">
        <w:rPr>
          <w:rFonts w:ascii="Times New Roman" w:hAnsi="Times New Roman" w:cs="Times New Roman"/>
          <w:color w:val="000000" w:themeColor="text1"/>
          <w:szCs w:val="24"/>
        </w:rPr>
        <w:t xml:space="preserve">środek poprawiający właściwości gleby bardzo dobrze </w:t>
      </w:r>
      <w:r w:rsidR="00B245A5" w:rsidRPr="003710C8">
        <w:rPr>
          <w:rFonts w:ascii="Times New Roman" w:eastAsia="Calibri" w:hAnsi="Times New Roman" w:cs="Times New Roman"/>
          <w:bCs/>
          <w:color w:val="000000" w:themeColor="text1"/>
          <w:szCs w:val="24"/>
          <w:lang w:eastAsia="en-US"/>
        </w:rPr>
        <w:t>przyswajalny przez rośliny.</w:t>
      </w:r>
    </w:p>
    <w:p w14:paraId="19087C42" w14:textId="3E6F14E1" w:rsidR="00CD77A9" w:rsidRPr="003710C8" w:rsidRDefault="00121F0F" w:rsidP="00701821">
      <w:pPr>
        <w:pStyle w:val="ARTartustawynprozporzdzenia"/>
        <w:ind w:firstLine="0"/>
        <w:rPr>
          <w:rFonts w:ascii="Times New Roman" w:eastAsia="Calibri" w:hAnsi="Times New Roman" w:cs="Times New Roman"/>
          <w:color w:val="000000" w:themeColor="text1"/>
          <w:szCs w:val="24"/>
          <w:lang w:eastAsia="en-US"/>
        </w:rPr>
      </w:pPr>
      <w:r w:rsidRPr="003710C8">
        <w:rPr>
          <w:rFonts w:ascii="Times New Roman" w:eastAsia="Calibri" w:hAnsi="Times New Roman" w:cs="Times New Roman"/>
          <w:color w:val="000000" w:themeColor="text1"/>
          <w:szCs w:val="24"/>
          <w:lang w:eastAsia="en-US"/>
        </w:rPr>
        <w:t>W nowo</w:t>
      </w:r>
      <w:r w:rsidR="00871678">
        <w:rPr>
          <w:rFonts w:ascii="Times New Roman" w:eastAsia="Calibri" w:hAnsi="Times New Roman" w:cs="Times New Roman"/>
          <w:color w:val="000000" w:themeColor="text1"/>
          <w:szCs w:val="24"/>
          <w:lang w:eastAsia="en-US"/>
        </w:rPr>
        <w:t xml:space="preserve"> </w:t>
      </w:r>
      <w:r w:rsidRPr="003710C8">
        <w:rPr>
          <w:rFonts w:ascii="Times New Roman" w:eastAsia="Calibri" w:hAnsi="Times New Roman" w:cs="Times New Roman"/>
          <w:color w:val="000000" w:themeColor="text1"/>
          <w:szCs w:val="24"/>
          <w:lang w:eastAsia="en-US"/>
        </w:rPr>
        <w:t>dodanym a</w:t>
      </w:r>
      <w:r w:rsidR="00801436" w:rsidRPr="003710C8">
        <w:rPr>
          <w:rFonts w:ascii="Times New Roman" w:eastAsia="Calibri" w:hAnsi="Times New Roman" w:cs="Times New Roman"/>
          <w:color w:val="000000" w:themeColor="text1"/>
          <w:szCs w:val="24"/>
          <w:lang w:eastAsia="en-US"/>
        </w:rPr>
        <w:t>rt. 70d</w:t>
      </w:r>
      <w:r w:rsidRPr="003710C8">
        <w:rPr>
          <w:rFonts w:ascii="Times New Roman" w:eastAsia="Calibri" w:hAnsi="Times New Roman" w:cs="Times New Roman"/>
          <w:color w:val="000000" w:themeColor="text1"/>
          <w:szCs w:val="24"/>
          <w:lang w:eastAsia="en-US"/>
        </w:rPr>
        <w:t xml:space="preserve"> ustawy ustanowiono dla Rady Ministrów </w:t>
      </w:r>
      <w:r w:rsidR="004D62E3" w:rsidRPr="003710C8">
        <w:rPr>
          <w:rFonts w:ascii="Times New Roman" w:eastAsia="Calibri" w:hAnsi="Times New Roman" w:cs="Times New Roman"/>
          <w:color w:val="000000" w:themeColor="text1"/>
          <w:szCs w:val="24"/>
          <w:lang w:eastAsia="en-US"/>
        </w:rPr>
        <w:t xml:space="preserve">fakultatywne </w:t>
      </w:r>
      <w:r w:rsidRPr="003710C8">
        <w:rPr>
          <w:rFonts w:ascii="Times New Roman" w:eastAsia="Calibri" w:hAnsi="Times New Roman" w:cs="Times New Roman"/>
          <w:color w:val="000000" w:themeColor="text1"/>
          <w:szCs w:val="24"/>
          <w:lang w:eastAsia="en-US"/>
        </w:rPr>
        <w:t>narzędzie</w:t>
      </w:r>
      <w:r w:rsidR="004D62E3" w:rsidRPr="003710C8">
        <w:rPr>
          <w:rFonts w:ascii="Times New Roman" w:eastAsia="Calibri" w:hAnsi="Times New Roman" w:cs="Times New Roman"/>
          <w:color w:val="000000" w:themeColor="text1"/>
          <w:szCs w:val="24"/>
          <w:lang w:eastAsia="en-US"/>
        </w:rPr>
        <w:t xml:space="preserve"> do określenia</w:t>
      </w:r>
      <w:r w:rsidR="003C5688">
        <w:rPr>
          <w:rFonts w:ascii="Times New Roman" w:eastAsia="Calibri" w:hAnsi="Times New Roman" w:cs="Times New Roman"/>
          <w:color w:val="000000" w:themeColor="text1"/>
          <w:szCs w:val="24"/>
          <w:lang w:eastAsia="en-US"/>
        </w:rPr>
        <w:t>,</w:t>
      </w:r>
      <w:r w:rsidR="004D62E3" w:rsidRPr="003710C8">
        <w:rPr>
          <w:rFonts w:ascii="Times New Roman" w:eastAsia="Calibri" w:hAnsi="Times New Roman" w:cs="Times New Roman"/>
          <w:color w:val="000000" w:themeColor="text1"/>
          <w:szCs w:val="24"/>
          <w:lang w:eastAsia="en-US"/>
        </w:rPr>
        <w:t xml:space="preserve"> </w:t>
      </w:r>
      <w:r w:rsidR="00801436" w:rsidRPr="003710C8">
        <w:rPr>
          <w:rFonts w:ascii="Times New Roman" w:eastAsia="Calibri" w:hAnsi="Times New Roman" w:cs="Times New Roman"/>
          <w:color w:val="000000" w:themeColor="text1"/>
          <w:szCs w:val="24"/>
          <w:lang w:eastAsia="en-US"/>
        </w:rPr>
        <w:t>w drodze rozporządzenia</w:t>
      </w:r>
      <w:r w:rsidR="003C5688">
        <w:rPr>
          <w:rFonts w:ascii="Times New Roman" w:eastAsia="Calibri" w:hAnsi="Times New Roman" w:cs="Times New Roman"/>
          <w:color w:val="000000" w:themeColor="text1"/>
          <w:szCs w:val="24"/>
          <w:lang w:eastAsia="en-US"/>
        </w:rPr>
        <w:t>,</w:t>
      </w:r>
      <w:r w:rsidR="00801436" w:rsidRPr="003710C8">
        <w:rPr>
          <w:rFonts w:ascii="Times New Roman" w:eastAsia="Calibri" w:hAnsi="Times New Roman" w:cs="Times New Roman"/>
          <w:color w:val="000000" w:themeColor="text1"/>
          <w:szCs w:val="24"/>
          <w:lang w:eastAsia="en-US"/>
        </w:rPr>
        <w:t xml:space="preserve"> maksymalnej mocy zainstalowanej elektrycznej poszczególnych typów instalacji odnawialnego źródła energii</w:t>
      </w:r>
      <w:r w:rsidRPr="003710C8">
        <w:rPr>
          <w:rFonts w:ascii="Times New Roman" w:eastAsia="Calibri" w:hAnsi="Times New Roman" w:cs="Times New Roman"/>
          <w:color w:val="000000" w:themeColor="text1"/>
          <w:szCs w:val="24"/>
          <w:lang w:eastAsia="en-US"/>
        </w:rPr>
        <w:t>, którzy mogą sprzedać niewykorzystan</w:t>
      </w:r>
      <w:r w:rsidR="00871678">
        <w:rPr>
          <w:rFonts w:ascii="Times New Roman" w:eastAsia="Calibri" w:hAnsi="Times New Roman" w:cs="Times New Roman"/>
          <w:color w:val="000000" w:themeColor="text1"/>
          <w:szCs w:val="24"/>
          <w:lang w:eastAsia="en-US"/>
        </w:rPr>
        <w:t>ą</w:t>
      </w:r>
      <w:r w:rsidRPr="003710C8">
        <w:rPr>
          <w:rFonts w:ascii="Times New Roman" w:eastAsia="Calibri" w:hAnsi="Times New Roman" w:cs="Times New Roman"/>
          <w:color w:val="000000" w:themeColor="text1"/>
          <w:szCs w:val="24"/>
          <w:lang w:eastAsia="en-US"/>
        </w:rPr>
        <w:t xml:space="preserve"> energię </w:t>
      </w:r>
      <w:r w:rsidR="00871678">
        <w:rPr>
          <w:rFonts w:ascii="Times New Roman" w:eastAsia="Calibri" w:hAnsi="Times New Roman" w:cs="Times New Roman"/>
          <w:color w:val="000000" w:themeColor="text1"/>
          <w:szCs w:val="24"/>
          <w:lang w:eastAsia="en-US"/>
        </w:rPr>
        <w:t>p</w:t>
      </w:r>
      <w:r w:rsidRPr="003710C8">
        <w:rPr>
          <w:rFonts w:ascii="Times New Roman" w:eastAsia="Calibri" w:hAnsi="Times New Roman" w:cs="Times New Roman"/>
          <w:color w:val="000000" w:themeColor="text1"/>
          <w:szCs w:val="24"/>
          <w:lang w:eastAsia="en-US"/>
        </w:rPr>
        <w:t xml:space="preserve">o stałej cenie zakupu energii elektrycznej. </w:t>
      </w:r>
      <w:r w:rsidR="00801436" w:rsidRPr="003710C8">
        <w:rPr>
          <w:rFonts w:ascii="Times New Roman" w:eastAsia="Calibri" w:hAnsi="Times New Roman" w:cs="Times New Roman"/>
          <w:color w:val="000000" w:themeColor="text1"/>
          <w:szCs w:val="24"/>
          <w:lang w:eastAsia="en-US"/>
        </w:rPr>
        <w:t>Stała cena</w:t>
      </w:r>
      <w:r w:rsidR="00085F05" w:rsidRPr="003710C8">
        <w:rPr>
          <w:rFonts w:ascii="Times New Roman" w:eastAsia="Calibri" w:hAnsi="Times New Roman" w:cs="Times New Roman"/>
          <w:color w:val="000000" w:themeColor="text1"/>
          <w:szCs w:val="24"/>
          <w:lang w:eastAsia="en-US"/>
        </w:rPr>
        <w:t xml:space="preserve"> zakupu, zdefiniowana w art. 70e</w:t>
      </w:r>
      <w:r w:rsidRPr="003710C8">
        <w:rPr>
          <w:rFonts w:ascii="Times New Roman" w:eastAsia="Calibri" w:hAnsi="Times New Roman" w:cs="Times New Roman"/>
          <w:color w:val="000000" w:themeColor="text1"/>
          <w:szCs w:val="24"/>
          <w:lang w:eastAsia="en-US"/>
        </w:rPr>
        <w:t xml:space="preserve"> ustawy</w:t>
      </w:r>
      <w:r w:rsidR="00801436" w:rsidRPr="003710C8">
        <w:rPr>
          <w:rFonts w:ascii="Times New Roman" w:eastAsia="Calibri" w:hAnsi="Times New Roman" w:cs="Times New Roman"/>
          <w:color w:val="000000" w:themeColor="text1"/>
          <w:szCs w:val="24"/>
          <w:lang w:eastAsia="en-US"/>
        </w:rPr>
        <w:t xml:space="preserve">, wynosi </w:t>
      </w:r>
      <w:r w:rsidR="0003795E" w:rsidRPr="003710C8">
        <w:rPr>
          <w:rFonts w:ascii="Times New Roman" w:eastAsia="Calibri" w:hAnsi="Times New Roman" w:cs="Times New Roman"/>
          <w:color w:val="000000" w:themeColor="text1"/>
          <w:szCs w:val="24"/>
          <w:lang w:eastAsia="en-US"/>
        </w:rPr>
        <w:t>9</w:t>
      </w:r>
      <w:r w:rsidR="00801436" w:rsidRPr="003710C8">
        <w:rPr>
          <w:rFonts w:ascii="Times New Roman" w:eastAsia="Calibri" w:hAnsi="Times New Roman" w:cs="Times New Roman"/>
          <w:color w:val="000000" w:themeColor="text1"/>
          <w:szCs w:val="24"/>
          <w:lang w:eastAsia="en-US"/>
        </w:rPr>
        <w:t>0% ceny referencyjnej dla danego typu instalacji i jest waloryzowana corocznie średniorocznym wskaźnikiem cen towarów i usług konsumpcyjnych ogółem z po</w:t>
      </w:r>
      <w:r w:rsidR="00085F05" w:rsidRPr="003710C8">
        <w:rPr>
          <w:rFonts w:ascii="Times New Roman" w:eastAsia="Calibri" w:hAnsi="Times New Roman" w:cs="Times New Roman"/>
          <w:color w:val="000000" w:themeColor="text1"/>
          <w:szCs w:val="24"/>
          <w:lang w:eastAsia="en-US"/>
        </w:rPr>
        <w:t>przedniego roku kalendarzowego.</w:t>
      </w:r>
    </w:p>
    <w:p w14:paraId="05CC71D2" w14:textId="539B60B9" w:rsidR="00933FF6" w:rsidRPr="003710C8" w:rsidRDefault="00005BC1" w:rsidP="00701821">
      <w:pPr>
        <w:pStyle w:val="ARTartustawynprozporzdzenia"/>
        <w:ind w:firstLine="0"/>
        <w:rPr>
          <w:rFonts w:ascii="Times New Roman" w:eastAsia="Calibri" w:hAnsi="Times New Roman" w:cs="Times New Roman"/>
          <w:color w:val="000000" w:themeColor="text1"/>
          <w:szCs w:val="24"/>
          <w:lang w:eastAsia="en-US"/>
        </w:rPr>
      </w:pPr>
      <w:r w:rsidRPr="003710C8">
        <w:rPr>
          <w:rFonts w:ascii="Times New Roman" w:eastAsia="Calibri" w:hAnsi="Times New Roman" w:cs="Times New Roman"/>
          <w:color w:val="000000" w:themeColor="text1"/>
          <w:szCs w:val="24"/>
          <w:lang w:eastAsia="en-US"/>
        </w:rPr>
        <w:t xml:space="preserve">Podniesienie mnożnika do poziomu 90% ceny referencyjnej </w:t>
      </w:r>
      <w:r w:rsidR="00933FF6" w:rsidRPr="003710C8">
        <w:rPr>
          <w:rFonts w:ascii="Times New Roman" w:eastAsia="Calibri" w:hAnsi="Times New Roman" w:cs="Times New Roman"/>
          <w:color w:val="000000" w:themeColor="text1"/>
          <w:szCs w:val="24"/>
          <w:lang w:eastAsia="en-US"/>
        </w:rPr>
        <w:t>przyczyni się</w:t>
      </w:r>
      <w:r w:rsidR="00ED018F">
        <w:rPr>
          <w:rFonts w:ascii="Times New Roman" w:eastAsia="Calibri" w:hAnsi="Times New Roman" w:cs="Times New Roman"/>
          <w:color w:val="000000" w:themeColor="text1"/>
          <w:szCs w:val="24"/>
          <w:lang w:eastAsia="en-US"/>
        </w:rPr>
        <w:t xml:space="preserve"> </w:t>
      </w:r>
      <w:r w:rsidR="00933FF6" w:rsidRPr="003710C8">
        <w:rPr>
          <w:rFonts w:ascii="Times New Roman" w:eastAsia="Calibri" w:hAnsi="Times New Roman" w:cs="Times New Roman"/>
          <w:color w:val="000000" w:themeColor="text1"/>
          <w:szCs w:val="24"/>
          <w:lang w:eastAsia="en-US"/>
        </w:rPr>
        <w:t xml:space="preserve">do </w:t>
      </w:r>
      <w:r w:rsidR="00423483" w:rsidRPr="003710C8">
        <w:rPr>
          <w:rFonts w:ascii="Times New Roman" w:eastAsia="Calibri" w:hAnsi="Times New Roman" w:cs="Times New Roman"/>
          <w:color w:val="000000" w:themeColor="text1"/>
          <w:szCs w:val="24"/>
          <w:lang w:eastAsia="en-US"/>
        </w:rPr>
        <w:t>rozwoju instalacji OZE niewielkich mocy, które to nie miałyby szans konkurować</w:t>
      </w:r>
      <w:r w:rsidR="003710C8" w:rsidRPr="003710C8">
        <w:rPr>
          <w:rFonts w:ascii="Times New Roman" w:eastAsia="Calibri" w:hAnsi="Times New Roman" w:cs="Times New Roman"/>
          <w:color w:val="000000" w:themeColor="text1"/>
          <w:szCs w:val="24"/>
          <w:lang w:eastAsia="en-US"/>
        </w:rPr>
        <w:t xml:space="preserve"> </w:t>
      </w:r>
      <w:r w:rsidR="00423483" w:rsidRPr="003710C8">
        <w:rPr>
          <w:rFonts w:ascii="Times New Roman" w:eastAsia="Calibri" w:hAnsi="Times New Roman" w:cs="Times New Roman"/>
          <w:color w:val="000000" w:themeColor="text1"/>
          <w:szCs w:val="24"/>
          <w:lang w:eastAsia="en-US"/>
        </w:rPr>
        <w:t xml:space="preserve">w systemie aukcyjnym. </w:t>
      </w:r>
      <w:r w:rsidR="00933FF6" w:rsidRPr="003710C8">
        <w:rPr>
          <w:rFonts w:ascii="Times New Roman" w:eastAsia="Calibri" w:hAnsi="Times New Roman" w:cs="Times New Roman"/>
          <w:color w:val="000000" w:themeColor="text1"/>
          <w:szCs w:val="24"/>
          <w:lang w:eastAsia="en-US"/>
        </w:rPr>
        <w:t>Jednocześnie należy podkreślić, iż ze względu na zasady rozliczania</w:t>
      </w:r>
      <w:r w:rsidR="003710C8" w:rsidRPr="003710C8">
        <w:rPr>
          <w:rFonts w:ascii="Times New Roman" w:eastAsia="Calibri" w:hAnsi="Times New Roman" w:cs="Times New Roman"/>
          <w:color w:val="000000" w:themeColor="text1"/>
          <w:szCs w:val="24"/>
          <w:lang w:eastAsia="en-US"/>
        </w:rPr>
        <w:t xml:space="preserve"> </w:t>
      </w:r>
      <w:r w:rsidR="00933FF6" w:rsidRPr="003710C8">
        <w:rPr>
          <w:rFonts w:ascii="Times New Roman" w:eastAsia="Calibri" w:hAnsi="Times New Roman" w:cs="Times New Roman"/>
          <w:color w:val="000000" w:themeColor="text1"/>
          <w:szCs w:val="24"/>
          <w:lang w:eastAsia="en-US"/>
        </w:rPr>
        <w:t xml:space="preserve">w systemie FIP/FIT </w:t>
      </w:r>
      <w:r w:rsidR="00423483" w:rsidRPr="003710C8">
        <w:rPr>
          <w:rFonts w:ascii="Times New Roman" w:eastAsia="Calibri" w:hAnsi="Times New Roman" w:cs="Times New Roman"/>
          <w:color w:val="000000" w:themeColor="text1"/>
          <w:szCs w:val="24"/>
          <w:lang w:eastAsia="en-US"/>
        </w:rPr>
        <w:t>zasadnym</w:t>
      </w:r>
      <w:r w:rsidR="00933FF6" w:rsidRPr="003710C8">
        <w:rPr>
          <w:rFonts w:ascii="Times New Roman" w:eastAsia="Calibri" w:hAnsi="Times New Roman" w:cs="Times New Roman"/>
          <w:color w:val="000000" w:themeColor="text1"/>
          <w:szCs w:val="24"/>
          <w:lang w:eastAsia="en-US"/>
        </w:rPr>
        <w:t xml:space="preserve"> wydaje się zaproponowanie mnożnika do ceny referencyjnej, tak aby przy zasadach uproszczonych (system FIP/FIT) maksymalna możliwa cena sprzedaży energii elektrycznej była mniejsza niż w przypadku ceny </w:t>
      </w:r>
      <w:r w:rsidR="00423483" w:rsidRPr="003710C8">
        <w:rPr>
          <w:rFonts w:ascii="Times New Roman" w:eastAsia="Calibri" w:hAnsi="Times New Roman" w:cs="Times New Roman"/>
          <w:color w:val="000000" w:themeColor="text1"/>
          <w:szCs w:val="24"/>
          <w:lang w:eastAsia="en-US"/>
        </w:rPr>
        <w:t xml:space="preserve">uzyskanej </w:t>
      </w:r>
      <w:r w:rsidR="00933FF6" w:rsidRPr="003710C8">
        <w:rPr>
          <w:rFonts w:ascii="Times New Roman" w:eastAsia="Calibri" w:hAnsi="Times New Roman" w:cs="Times New Roman"/>
          <w:color w:val="000000" w:themeColor="text1"/>
          <w:szCs w:val="24"/>
          <w:lang w:eastAsia="en-US"/>
        </w:rPr>
        <w:t xml:space="preserve">w systemie aukcyjnym, gdzie nakładane są na </w:t>
      </w:r>
      <w:r w:rsidR="00423483" w:rsidRPr="003710C8">
        <w:rPr>
          <w:rFonts w:ascii="Times New Roman" w:eastAsia="Calibri" w:hAnsi="Times New Roman" w:cs="Times New Roman"/>
          <w:color w:val="000000" w:themeColor="text1"/>
          <w:szCs w:val="24"/>
          <w:lang w:eastAsia="en-US"/>
        </w:rPr>
        <w:t>i</w:t>
      </w:r>
      <w:r w:rsidR="00933FF6" w:rsidRPr="003710C8">
        <w:rPr>
          <w:rFonts w:ascii="Times New Roman" w:eastAsia="Calibri" w:hAnsi="Times New Roman" w:cs="Times New Roman"/>
          <w:color w:val="000000" w:themeColor="text1"/>
          <w:szCs w:val="24"/>
          <w:lang w:eastAsia="en-US"/>
        </w:rPr>
        <w:t>nwestora dodatkowe obowiązki.</w:t>
      </w:r>
    </w:p>
    <w:p w14:paraId="0F374A87" w14:textId="5468C960" w:rsidR="00933FF6" w:rsidRPr="003710C8" w:rsidRDefault="00933FF6" w:rsidP="00701821">
      <w:pPr>
        <w:pStyle w:val="ARTartustawynprozporzdzenia"/>
        <w:ind w:firstLine="0"/>
        <w:rPr>
          <w:rFonts w:ascii="Times New Roman" w:eastAsia="Calibri" w:hAnsi="Times New Roman" w:cs="Times New Roman"/>
          <w:color w:val="000000" w:themeColor="text1"/>
          <w:szCs w:val="24"/>
          <w:lang w:eastAsia="en-US"/>
        </w:rPr>
      </w:pPr>
      <w:r w:rsidRPr="003710C8">
        <w:rPr>
          <w:rFonts w:ascii="Times New Roman" w:eastAsia="Calibri" w:hAnsi="Times New Roman" w:cs="Times New Roman"/>
          <w:color w:val="000000" w:themeColor="text1"/>
          <w:szCs w:val="24"/>
          <w:lang w:eastAsia="en-US"/>
        </w:rPr>
        <w:t>Dobierając odpowiedniej wielkości mnożnik</w:t>
      </w:r>
      <w:r w:rsidR="00236D29">
        <w:rPr>
          <w:rFonts w:ascii="Times New Roman" w:eastAsia="Calibri" w:hAnsi="Times New Roman" w:cs="Times New Roman"/>
          <w:color w:val="000000" w:themeColor="text1"/>
          <w:szCs w:val="24"/>
          <w:lang w:eastAsia="en-US"/>
        </w:rPr>
        <w:t>,</w:t>
      </w:r>
      <w:r w:rsidRPr="003710C8">
        <w:rPr>
          <w:rFonts w:ascii="Times New Roman" w:eastAsia="Calibri" w:hAnsi="Times New Roman" w:cs="Times New Roman"/>
          <w:color w:val="000000" w:themeColor="text1"/>
          <w:szCs w:val="24"/>
          <w:lang w:eastAsia="en-US"/>
        </w:rPr>
        <w:t xml:space="preserve"> należy zwrócić szczególną uwagę, iż zarówno biogazownie</w:t>
      </w:r>
      <w:r w:rsidR="00236D29">
        <w:rPr>
          <w:rFonts w:ascii="Times New Roman" w:eastAsia="Calibri" w:hAnsi="Times New Roman" w:cs="Times New Roman"/>
          <w:color w:val="000000" w:themeColor="text1"/>
          <w:szCs w:val="24"/>
          <w:lang w:eastAsia="en-US"/>
        </w:rPr>
        <w:t>,</w:t>
      </w:r>
      <w:r w:rsidRPr="003710C8">
        <w:rPr>
          <w:rFonts w:ascii="Times New Roman" w:eastAsia="Calibri" w:hAnsi="Times New Roman" w:cs="Times New Roman"/>
          <w:color w:val="000000" w:themeColor="text1"/>
          <w:szCs w:val="24"/>
          <w:lang w:eastAsia="en-US"/>
        </w:rPr>
        <w:t xml:space="preserve"> jak i elektrownie wodne będą opierały swoje projekty na sprzedaży większości energii elektrycznej do lokal</w:t>
      </w:r>
      <w:r w:rsidR="001F524E">
        <w:rPr>
          <w:rFonts w:ascii="Times New Roman" w:eastAsia="Calibri" w:hAnsi="Times New Roman" w:cs="Times New Roman"/>
          <w:color w:val="000000" w:themeColor="text1"/>
          <w:szCs w:val="24"/>
          <w:lang w:eastAsia="en-US"/>
        </w:rPr>
        <w:t>nej sieci. Widać to zwłaszcza w </w:t>
      </w:r>
      <w:r w:rsidRPr="003710C8">
        <w:rPr>
          <w:rFonts w:ascii="Times New Roman" w:eastAsia="Calibri" w:hAnsi="Times New Roman" w:cs="Times New Roman"/>
          <w:color w:val="000000" w:themeColor="text1"/>
          <w:szCs w:val="24"/>
          <w:lang w:eastAsia="en-US"/>
        </w:rPr>
        <w:t>przypadku biogazowni rolniczych powstających przy nowoczesnych gospodarstwach, produkujących znaczne ilości odpadów pozwalających na zasilenie małej biogazowni (200</w:t>
      </w:r>
      <w:r w:rsidR="003710C8" w:rsidRPr="003710C8">
        <w:rPr>
          <w:rFonts w:ascii="Times New Roman" w:eastAsia="Calibri" w:hAnsi="Times New Roman" w:cs="Times New Roman"/>
          <w:color w:val="000000" w:themeColor="text1"/>
          <w:szCs w:val="24"/>
          <w:lang w:eastAsia="en-US"/>
        </w:rPr>
        <w:t>–</w:t>
      </w:r>
      <w:r w:rsidRPr="003710C8">
        <w:rPr>
          <w:rFonts w:ascii="Times New Roman" w:eastAsia="Calibri" w:hAnsi="Times New Roman" w:cs="Times New Roman"/>
          <w:color w:val="000000" w:themeColor="text1"/>
          <w:szCs w:val="24"/>
          <w:lang w:eastAsia="en-US"/>
        </w:rPr>
        <w:t>500</w:t>
      </w:r>
      <w:r w:rsidR="009D1452" w:rsidRPr="003710C8">
        <w:rPr>
          <w:rFonts w:ascii="Times New Roman" w:eastAsia="Calibri" w:hAnsi="Times New Roman" w:cs="Times New Roman"/>
          <w:color w:val="000000" w:themeColor="text1"/>
          <w:szCs w:val="24"/>
          <w:lang w:eastAsia="en-US"/>
        </w:rPr>
        <w:t xml:space="preserve"> </w:t>
      </w:r>
      <w:r w:rsidRPr="003710C8">
        <w:rPr>
          <w:rFonts w:ascii="Times New Roman" w:eastAsia="Calibri" w:hAnsi="Times New Roman" w:cs="Times New Roman"/>
          <w:color w:val="000000" w:themeColor="text1"/>
          <w:szCs w:val="24"/>
          <w:lang w:eastAsia="en-US"/>
        </w:rPr>
        <w:t>kW), jednakże charakteryzujących się dużo niższą konsumpcją energii elektrycznej.</w:t>
      </w:r>
    </w:p>
    <w:p w14:paraId="3A8368BA" w14:textId="78E93E32" w:rsidR="00933FF6" w:rsidRPr="003710C8" w:rsidRDefault="00933FF6" w:rsidP="00701821">
      <w:pPr>
        <w:pStyle w:val="ARTartustawynprozporzdzenia"/>
        <w:ind w:firstLine="0"/>
        <w:rPr>
          <w:rFonts w:ascii="Times New Roman" w:eastAsia="Calibri" w:hAnsi="Times New Roman" w:cs="Times New Roman"/>
          <w:color w:val="000000" w:themeColor="text1"/>
          <w:szCs w:val="24"/>
          <w:lang w:eastAsia="en-US"/>
        </w:rPr>
      </w:pPr>
      <w:r w:rsidRPr="003710C8">
        <w:rPr>
          <w:rFonts w:ascii="Times New Roman" w:eastAsia="Calibri" w:hAnsi="Times New Roman" w:cs="Times New Roman"/>
          <w:color w:val="000000" w:themeColor="text1"/>
          <w:szCs w:val="24"/>
          <w:lang w:eastAsia="en-US"/>
        </w:rPr>
        <w:lastRenderedPageBreak/>
        <w:t xml:space="preserve">W przypadku określenia cen referencyjnych dla biogazowni o mocy </w:t>
      </w:r>
      <w:r w:rsidR="009D1452" w:rsidRPr="003710C8">
        <w:rPr>
          <w:rFonts w:ascii="Times New Roman" w:eastAsia="Calibri" w:hAnsi="Times New Roman" w:cs="Times New Roman"/>
          <w:color w:val="000000" w:themeColor="text1"/>
          <w:szCs w:val="24"/>
          <w:lang w:eastAsia="en-US"/>
        </w:rPr>
        <w:t xml:space="preserve">mniejszej niż </w:t>
      </w:r>
      <w:r w:rsidR="001F524E">
        <w:rPr>
          <w:rFonts w:ascii="Times New Roman" w:eastAsia="Calibri" w:hAnsi="Times New Roman" w:cs="Times New Roman"/>
          <w:color w:val="000000" w:themeColor="text1"/>
          <w:szCs w:val="24"/>
          <w:lang w:eastAsia="en-US"/>
        </w:rPr>
        <w:t>500 </w:t>
      </w:r>
      <w:r w:rsidRPr="003710C8">
        <w:rPr>
          <w:rFonts w:ascii="Times New Roman" w:eastAsia="Calibri" w:hAnsi="Times New Roman" w:cs="Times New Roman"/>
          <w:color w:val="000000" w:themeColor="text1"/>
          <w:szCs w:val="24"/>
          <w:lang w:eastAsia="en-US"/>
        </w:rPr>
        <w:t>kW, w których zakłada się udział substratów odpadowych, a więc projektów już zoptymalizowanych pod kątem kosztów operacyj</w:t>
      </w:r>
      <w:r w:rsidR="001F524E">
        <w:rPr>
          <w:rFonts w:ascii="Times New Roman" w:eastAsia="Calibri" w:hAnsi="Times New Roman" w:cs="Times New Roman"/>
          <w:color w:val="000000" w:themeColor="text1"/>
          <w:szCs w:val="24"/>
          <w:lang w:eastAsia="en-US"/>
        </w:rPr>
        <w:t>nych, zaproponowanie mnożnika w </w:t>
      </w:r>
      <w:r w:rsidRPr="003710C8">
        <w:rPr>
          <w:rFonts w:ascii="Times New Roman" w:eastAsia="Calibri" w:hAnsi="Times New Roman" w:cs="Times New Roman"/>
          <w:color w:val="000000" w:themeColor="text1"/>
          <w:szCs w:val="24"/>
          <w:lang w:eastAsia="en-US"/>
        </w:rPr>
        <w:t>wysokości poniżej 90% przyczyniłoby się do brak</w:t>
      </w:r>
      <w:r w:rsidR="001F524E">
        <w:rPr>
          <w:rFonts w:ascii="Times New Roman" w:eastAsia="Calibri" w:hAnsi="Times New Roman" w:cs="Times New Roman"/>
          <w:color w:val="000000" w:themeColor="text1"/>
          <w:szCs w:val="24"/>
          <w:lang w:eastAsia="en-US"/>
        </w:rPr>
        <w:t>u rentowności tych projektów, a </w:t>
      </w:r>
      <w:r w:rsidRPr="003710C8">
        <w:rPr>
          <w:rFonts w:ascii="Times New Roman" w:eastAsia="Calibri" w:hAnsi="Times New Roman" w:cs="Times New Roman"/>
          <w:color w:val="000000" w:themeColor="text1"/>
          <w:szCs w:val="24"/>
          <w:lang w:eastAsia="en-US"/>
        </w:rPr>
        <w:t xml:space="preserve">tym samym </w:t>
      </w:r>
      <w:r w:rsidR="009D1452" w:rsidRPr="003710C8">
        <w:rPr>
          <w:rFonts w:ascii="Times New Roman" w:eastAsia="Calibri" w:hAnsi="Times New Roman" w:cs="Times New Roman"/>
          <w:color w:val="000000" w:themeColor="text1"/>
          <w:szCs w:val="24"/>
          <w:lang w:eastAsia="en-US"/>
        </w:rPr>
        <w:t>negatywnych decyzji inwestycyjnych.</w:t>
      </w:r>
    </w:p>
    <w:p w14:paraId="697A3991" w14:textId="615AE48F" w:rsidR="004E61A9" w:rsidRPr="003710C8" w:rsidRDefault="00801436" w:rsidP="00701821">
      <w:pPr>
        <w:pStyle w:val="ARTartustawynprozporzdzenia"/>
        <w:ind w:firstLine="0"/>
        <w:rPr>
          <w:rFonts w:ascii="Times New Roman" w:eastAsia="Calibri" w:hAnsi="Times New Roman" w:cs="Times New Roman"/>
          <w:bCs/>
          <w:color w:val="000000" w:themeColor="text1"/>
          <w:szCs w:val="24"/>
          <w:lang w:eastAsia="en-US"/>
        </w:rPr>
      </w:pPr>
      <w:r w:rsidRPr="003710C8">
        <w:rPr>
          <w:rFonts w:ascii="Times New Roman" w:eastAsia="Calibri" w:hAnsi="Times New Roman" w:cs="Times New Roman"/>
          <w:color w:val="000000" w:themeColor="text1"/>
          <w:szCs w:val="24"/>
          <w:lang w:eastAsia="en-US"/>
        </w:rPr>
        <w:t>Wprowadza się dwie możliwości sprzedaży nadwyżek wyprodukowanej energii przez wytwórców, którzy zadeklarują chęć skorzysta</w:t>
      </w:r>
      <w:r w:rsidR="001F524E">
        <w:rPr>
          <w:rFonts w:ascii="Times New Roman" w:eastAsia="Calibri" w:hAnsi="Times New Roman" w:cs="Times New Roman"/>
          <w:color w:val="000000" w:themeColor="text1"/>
          <w:szCs w:val="24"/>
          <w:lang w:eastAsia="en-US"/>
        </w:rPr>
        <w:t>nia z proponowanych rozwiązań i </w:t>
      </w:r>
      <w:r w:rsidRPr="003710C8">
        <w:rPr>
          <w:rFonts w:ascii="Times New Roman" w:eastAsia="Calibri" w:hAnsi="Times New Roman" w:cs="Times New Roman"/>
          <w:color w:val="000000" w:themeColor="text1"/>
          <w:szCs w:val="24"/>
          <w:lang w:eastAsia="en-US"/>
        </w:rPr>
        <w:t xml:space="preserve">zakwalifikują się do systemu sprzedaży energii elektrycznej po stałej cenie: sprzedaż do sprzedawcy zobowiązanego albo sprzedaż do podmiotu innego niż sprzedawca zobowiązany wraz z prawem wytwórcy do pokrycia ujemnego salda. </w:t>
      </w:r>
      <w:r w:rsidRPr="003710C8">
        <w:rPr>
          <w:rFonts w:ascii="Times New Roman" w:eastAsia="Calibri" w:hAnsi="Times New Roman" w:cs="Times New Roman"/>
          <w:bCs/>
          <w:color w:val="000000" w:themeColor="text1"/>
          <w:szCs w:val="24"/>
          <w:lang w:eastAsia="en-US"/>
        </w:rPr>
        <w:t>Sprzedaż energii przez wytwórcę na rynku w dowolnej formie może oznaczać sprzedaż do innej spółki obrotu niż sprzedawca zobowiązany, sprzedaż do odbiorcy końcowego lub sprzedaż energii do klastra</w:t>
      </w:r>
      <w:r w:rsidR="00C12756" w:rsidRPr="003710C8">
        <w:rPr>
          <w:rFonts w:ascii="Times New Roman" w:eastAsia="Calibri" w:hAnsi="Times New Roman" w:cs="Times New Roman"/>
          <w:bCs/>
          <w:color w:val="000000" w:themeColor="text1"/>
          <w:szCs w:val="24"/>
          <w:lang w:eastAsia="en-US"/>
        </w:rPr>
        <w:t xml:space="preserve"> energii</w:t>
      </w:r>
      <w:r w:rsidRPr="003710C8">
        <w:rPr>
          <w:rFonts w:ascii="Times New Roman" w:eastAsia="Calibri" w:hAnsi="Times New Roman" w:cs="Times New Roman"/>
          <w:bCs/>
          <w:color w:val="000000" w:themeColor="text1"/>
          <w:szCs w:val="24"/>
          <w:lang w:eastAsia="en-US"/>
        </w:rPr>
        <w:t>. Taka możliwość różnych form sprzedaży energii przygotowuje wytwórców do uczestniczenia w systemie rynkowym. Jednocześnie, niezależnie od ceny, jaką wytwórca uzyska ze sprzedaży energii, otrzymuje on premię w postaci pokrycia ujemnego salda, umożliwiającą uzyskiwanie przychodów na poziomie gwarantującym pokrycie kosztów wytworzenia energii.</w:t>
      </w:r>
      <w:r w:rsidRPr="003710C8">
        <w:rPr>
          <w:rFonts w:ascii="Times New Roman" w:eastAsia="Calibri" w:hAnsi="Times New Roman" w:cs="Times New Roman"/>
          <w:color w:val="000000" w:themeColor="text1"/>
          <w:szCs w:val="24"/>
          <w:lang w:eastAsia="en-US"/>
        </w:rPr>
        <w:t xml:space="preserve"> Ponadto małe instalacje odnawialnych źródeł energii mogą wpłynąć również na korzystne bilansowanie klastrów energii poprzez dobrowolną i rynkową sprzedaż do klastrów energii, co wpłynie korzystnie na cele środowiskowe, społeczne i ekonomiczne obszaru klastra energii, zwłaszcza</w:t>
      </w:r>
      <w:r w:rsidR="003710C8" w:rsidRPr="003710C8">
        <w:rPr>
          <w:rFonts w:ascii="Times New Roman" w:eastAsia="Calibri" w:hAnsi="Times New Roman" w:cs="Times New Roman"/>
          <w:color w:val="000000" w:themeColor="text1"/>
          <w:szCs w:val="24"/>
          <w:lang w:eastAsia="en-US"/>
        </w:rPr>
        <w:t xml:space="preserve"> </w:t>
      </w:r>
      <w:r w:rsidRPr="003710C8">
        <w:rPr>
          <w:rFonts w:ascii="Times New Roman" w:eastAsia="Calibri" w:hAnsi="Times New Roman" w:cs="Times New Roman"/>
          <w:color w:val="000000" w:themeColor="text1"/>
          <w:szCs w:val="24"/>
          <w:lang w:eastAsia="en-US"/>
        </w:rPr>
        <w:t>w przypadku źródeł o stabilnej generacji.</w:t>
      </w:r>
    </w:p>
    <w:p w14:paraId="49322F02" w14:textId="58623A43" w:rsidR="00A03CA8" w:rsidRPr="003710C8" w:rsidRDefault="00860502" w:rsidP="00701821">
      <w:pPr>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Co istotne</w:t>
      </w:r>
      <w:r w:rsidR="003F0597" w:rsidRPr="003710C8">
        <w:rPr>
          <w:rFonts w:ascii="Times New Roman" w:hAnsi="Times New Roman"/>
          <w:color w:val="000000" w:themeColor="text1"/>
          <w:sz w:val="24"/>
          <w:szCs w:val="24"/>
        </w:rPr>
        <w:t>,</w:t>
      </w:r>
      <w:r w:rsidRPr="003710C8">
        <w:rPr>
          <w:rFonts w:ascii="Times New Roman" w:hAnsi="Times New Roman"/>
          <w:color w:val="000000" w:themeColor="text1"/>
          <w:sz w:val="24"/>
          <w:szCs w:val="24"/>
        </w:rPr>
        <w:t xml:space="preserve"> w nowym brzmieniu art. 71 ustawy zmienianej</w:t>
      </w:r>
      <w:r w:rsidR="009C3297" w:rsidRPr="003710C8">
        <w:rPr>
          <w:rFonts w:ascii="Times New Roman" w:hAnsi="Times New Roman"/>
          <w:color w:val="000000" w:themeColor="text1"/>
          <w:sz w:val="24"/>
          <w:szCs w:val="24"/>
        </w:rPr>
        <w:t xml:space="preserve"> w art. 1</w:t>
      </w:r>
      <w:r w:rsidRPr="003710C8">
        <w:rPr>
          <w:rFonts w:ascii="Times New Roman" w:hAnsi="Times New Roman"/>
          <w:color w:val="000000" w:themeColor="text1"/>
          <w:sz w:val="24"/>
          <w:szCs w:val="24"/>
        </w:rPr>
        <w:t xml:space="preserve">, </w:t>
      </w:r>
      <w:r w:rsidR="00B948DF" w:rsidRPr="003710C8">
        <w:rPr>
          <w:rFonts w:ascii="Times New Roman" w:hAnsi="Times New Roman"/>
          <w:color w:val="000000" w:themeColor="text1"/>
          <w:sz w:val="24"/>
          <w:szCs w:val="24"/>
        </w:rPr>
        <w:t>Prezes URE potwierdza złożenie deklaracji o przystąpieniu do udziału w aukcji w termini</w:t>
      </w:r>
      <w:r w:rsidRPr="003710C8">
        <w:rPr>
          <w:rFonts w:ascii="Times New Roman" w:hAnsi="Times New Roman"/>
          <w:color w:val="000000" w:themeColor="text1"/>
          <w:sz w:val="24"/>
          <w:szCs w:val="24"/>
        </w:rPr>
        <w:t>e 30 dni od dnia jej otrzymania</w:t>
      </w:r>
      <w:r w:rsidR="00156E7A" w:rsidRPr="003710C8">
        <w:rPr>
          <w:rFonts w:ascii="Times New Roman" w:hAnsi="Times New Roman"/>
          <w:color w:val="000000" w:themeColor="text1"/>
          <w:sz w:val="24"/>
          <w:szCs w:val="24"/>
        </w:rPr>
        <w:t>.</w:t>
      </w:r>
    </w:p>
    <w:p w14:paraId="1F851FF9" w14:textId="3A2F63C3" w:rsidR="003838C8" w:rsidRPr="003710C8" w:rsidRDefault="00AA2B01" w:rsidP="00701821">
      <w:pPr>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 xml:space="preserve">Udzielono delegacji </w:t>
      </w:r>
      <w:r w:rsidR="003838C8" w:rsidRPr="003710C8">
        <w:rPr>
          <w:rFonts w:ascii="Times New Roman" w:hAnsi="Times New Roman"/>
          <w:color w:val="000000" w:themeColor="text1"/>
          <w:sz w:val="24"/>
          <w:szCs w:val="24"/>
        </w:rPr>
        <w:t>dla Rad</w:t>
      </w:r>
      <w:r w:rsidR="003F0597" w:rsidRPr="003710C8">
        <w:rPr>
          <w:rFonts w:ascii="Times New Roman" w:hAnsi="Times New Roman"/>
          <w:color w:val="000000" w:themeColor="text1"/>
          <w:sz w:val="24"/>
          <w:szCs w:val="24"/>
        </w:rPr>
        <w:t>y</w:t>
      </w:r>
      <w:r w:rsidR="003838C8" w:rsidRPr="003710C8">
        <w:rPr>
          <w:rFonts w:ascii="Times New Roman" w:hAnsi="Times New Roman"/>
          <w:color w:val="000000" w:themeColor="text1"/>
          <w:sz w:val="24"/>
          <w:szCs w:val="24"/>
        </w:rPr>
        <w:t xml:space="preserve"> Ministrów do określenia</w:t>
      </w:r>
      <w:r w:rsidR="002F4424">
        <w:rPr>
          <w:rFonts w:ascii="Times New Roman" w:hAnsi="Times New Roman"/>
          <w:color w:val="000000" w:themeColor="text1"/>
          <w:sz w:val="24"/>
          <w:szCs w:val="24"/>
        </w:rPr>
        <w:t>,</w:t>
      </w:r>
      <w:r w:rsidR="00A40658" w:rsidRPr="003710C8">
        <w:rPr>
          <w:rFonts w:ascii="Times New Roman" w:hAnsi="Times New Roman"/>
          <w:color w:val="000000" w:themeColor="text1"/>
          <w:sz w:val="24"/>
          <w:szCs w:val="24"/>
        </w:rPr>
        <w:t xml:space="preserve"> </w:t>
      </w:r>
      <w:r w:rsidR="003838C8" w:rsidRPr="003710C8">
        <w:rPr>
          <w:rFonts w:ascii="Times New Roman" w:hAnsi="Times New Roman"/>
          <w:color w:val="000000" w:themeColor="text1"/>
          <w:sz w:val="24"/>
          <w:szCs w:val="24"/>
        </w:rPr>
        <w:t>w drodze rozporządzenia</w:t>
      </w:r>
      <w:r w:rsidR="002F4424">
        <w:rPr>
          <w:rFonts w:ascii="Times New Roman" w:hAnsi="Times New Roman"/>
          <w:color w:val="000000" w:themeColor="text1"/>
          <w:sz w:val="24"/>
          <w:szCs w:val="24"/>
        </w:rPr>
        <w:t>,</w:t>
      </w:r>
      <w:r w:rsidR="003838C8" w:rsidRPr="003710C8">
        <w:rPr>
          <w:rFonts w:ascii="Times New Roman" w:hAnsi="Times New Roman"/>
          <w:color w:val="000000" w:themeColor="text1"/>
          <w:sz w:val="24"/>
          <w:szCs w:val="24"/>
        </w:rPr>
        <w:t xml:space="preserve"> maksymaln</w:t>
      </w:r>
      <w:r w:rsidR="003F0597" w:rsidRPr="003710C8">
        <w:rPr>
          <w:rFonts w:ascii="Times New Roman" w:hAnsi="Times New Roman"/>
          <w:color w:val="000000" w:themeColor="text1"/>
          <w:sz w:val="24"/>
          <w:szCs w:val="24"/>
        </w:rPr>
        <w:t>ej</w:t>
      </w:r>
      <w:r w:rsidR="003838C8" w:rsidRPr="003710C8">
        <w:rPr>
          <w:rFonts w:ascii="Times New Roman" w:hAnsi="Times New Roman"/>
          <w:color w:val="000000" w:themeColor="text1"/>
          <w:sz w:val="24"/>
          <w:szCs w:val="24"/>
        </w:rPr>
        <w:t xml:space="preserve"> iloś</w:t>
      </w:r>
      <w:r w:rsidR="003F0597" w:rsidRPr="003710C8">
        <w:rPr>
          <w:rFonts w:ascii="Times New Roman" w:hAnsi="Times New Roman"/>
          <w:color w:val="000000" w:themeColor="text1"/>
          <w:sz w:val="24"/>
          <w:szCs w:val="24"/>
        </w:rPr>
        <w:t>ci</w:t>
      </w:r>
      <w:r w:rsidR="003710C8" w:rsidRPr="003710C8">
        <w:rPr>
          <w:rFonts w:ascii="Times New Roman" w:hAnsi="Times New Roman"/>
          <w:color w:val="000000" w:themeColor="text1"/>
          <w:sz w:val="24"/>
          <w:szCs w:val="24"/>
        </w:rPr>
        <w:t xml:space="preserve"> </w:t>
      </w:r>
      <w:r w:rsidR="003838C8" w:rsidRPr="003710C8">
        <w:rPr>
          <w:rFonts w:ascii="Times New Roman" w:hAnsi="Times New Roman"/>
          <w:color w:val="000000" w:themeColor="text1"/>
          <w:sz w:val="24"/>
          <w:szCs w:val="24"/>
        </w:rPr>
        <w:t>i wartoś</w:t>
      </w:r>
      <w:r w:rsidR="003F0597" w:rsidRPr="003710C8">
        <w:rPr>
          <w:rFonts w:ascii="Times New Roman" w:hAnsi="Times New Roman"/>
          <w:color w:val="000000" w:themeColor="text1"/>
          <w:sz w:val="24"/>
          <w:szCs w:val="24"/>
        </w:rPr>
        <w:t>ci</w:t>
      </w:r>
      <w:r w:rsidR="003838C8" w:rsidRPr="003710C8">
        <w:rPr>
          <w:rFonts w:ascii="Times New Roman" w:hAnsi="Times New Roman"/>
          <w:color w:val="000000" w:themeColor="text1"/>
          <w:sz w:val="24"/>
          <w:szCs w:val="24"/>
        </w:rPr>
        <w:t xml:space="preserve"> energii elektrycznej z odnawialnych źródeł energii wytworzonej oddzielnie w instalacjach odnawialnego źródła energii, która będzie mogła zostać sprzedana w drodze aukcji w następnym roku kalendarzowym.</w:t>
      </w:r>
    </w:p>
    <w:p w14:paraId="50FF6A8B" w14:textId="12DE1B10" w:rsidR="00733D8A" w:rsidRPr="003710C8" w:rsidRDefault="004D62E3" w:rsidP="00701821">
      <w:pPr>
        <w:spacing w:before="120" w:line="360" w:lineRule="auto"/>
        <w:jc w:val="both"/>
        <w:rPr>
          <w:rFonts w:ascii="Times New Roman" w:hAnsi="Times New Roman"/>
          <w:noProof/>
          <w:color w:val="000000" w:themeColor="text1"/>
          <w:sz w:val="24"/>
          <w:szCs w:val="24"/>
        </w:rPr>
      </w:pPr>
      <w:r w:rsidRPr="003710C8">
        <w:rPr>
          <w:rFonts w:ascii="Times New Roman" w:hAnsi="Times New Roman"/>
          <w:color w:val="000000" w:themeColor="text1"/>
          <w:sz w:val="24"/>
          <w:szCs w:val="24"/>
        </w:rPr>
        <w:t xml:space="preserve">W </w:t>
      </w:r>
      <w:r w:rsidR="0013038A" w:rsidRPr="003710C8">
        <w:rPr>
          <w:rFonts w:ascii="Times New Roman" w:hAnsi="Times New Roman"/>
          <w:color w:val="000000" w:themeColor="text1"/>
          <w:sz w:val="24"/>
          <w:szCs w:val="24"/>
        </w:rPr>
        <w:t xml:space="preserve">art. 72 </w:t>
      </w:r>
      <w:r w:rsidRPr="003710C8">
        <w:rPr>
          <w:rFonts w:ascii="Times New Roman" w:hAnsi="Times New Roman"/>
          <w:color w:val="000000" w:themeColor="text1"/>
          <w:sz w:val="24"/>
          <w:szCs w:val="24"/>
        </w:rPr>
        <w:t>ust. 4</w:t>
      </w:r>
      <w:r w:rsidR="003838C8" w:rsidRPr="003710C8">
        <w:rPr>
          <w:rFonts w:ascii="Times New Roman" w:hAnsi="Times New Roman"/>
          <w:color w:val="000000" w:themeColor="text1"/>
          <w:sz w:val="24"/>
          <w:szCs w:val="24"/>
        </w:rPr>
        <w:t xml:space="preserve"> ustawy zmienianej w art. 1 ustanowiono zasadę, iż przy ustalaniu maksymalnej wartości energii elektrycznej z odnawialnych źródeł energii nie uwzględnia się corocznej waloryzacji cen sprzedaży energii elektrycznej wytworzonej z</w:t>
      </w:r>
      <w:r w:rsidR="001F524E">
        <w:rPr>
          <w:rFonts w:ascii="Times New Roman" w:hAnsi="Times New Roman"/>
          <w:color w:val="000000" w:themeColor="text1"/>
          <w:sz w:val="24"/>
          <w:szCs w:val="24"/>
        </w:rPr>
        <w:t> </w:t>
      </w:r>
      <w:r w:rsidR="003838C8" w:rsidRPr="003710C8">
        <w:rPr>
          <w:rFonts w:ascii="Times New Roman" w:hAnsi="Times New Roman"/>
          <w:color w:val="000000" w:themeColor="text1"/>
          <w:sz w:val="24"/>
          <w:szCs w:val="24"/>
        </w:rPr>
        <w:t>odnawialnych źródeł energii, podanych w</w:t>
      </w:r>
      <w:r w:rsidR="003710C8" w:rsidRPr="003710C8">
        <w:rPr>
          <w:rFonts w:ascii="Times New Roman" w:hAnsi="Times New Roman"/>
          <w:color w:val="000000" w:themeColor="text1"/>
          <w:sz w:val="24"/>
          <w:szCs w:val="24"/>
        </w:rPr>
        <w:t xml:space="preserve"> </w:t>
      </w:r>
      <w:r w:rsidR="003838C8" w:rsidRPr="003710C8">
        <w:rPr>
          <w:rFonts w:ascii="Times New Roman" w:hAnsi="Times New Roman"/>
          <w:color w:val="000000" w:themeColor="text1"/>
          <w:sz w:val="24"/>
          <w:szCs w:val="24"/>
        </w:rPr>
        <w:t xml:space="preserve">ofertach uczestników aukcji, </w:t>
      </w:r>
      <w:r w:rsidR="003838C8" w:rsidRPr="003710C8">
        <w:rPr>
          <w:rFonts w:ascii="Times New Roman" w:hAnsi="Times New Roman"/>
          <w:color w:val="000000" w:themeColor="text1"/>
          <w:sz w:val="24"/>
          <w:szCs w:val="24"/>
        </w:rPr>
        <w:lastRenderedPageBreak/>
        <w:t>średniorocznym wskaźnikiem cen towarów i</w:t>
      </w:r>
      <w:r w:rsidR="003710C8" w:rsidRPr="003710C8">
        <w:rPr>
          <w:rFonts w:ascii="Times New Roman" w:hAnsi="Times New Roman"/>
          <w:color w:val="000000" w:themeColor="text1"/>
          <w:sz w:val="24"/>
          <w:szCs w:val="24"/>
        </w:rPr>
        <w:t xml:space="preserve"> </w:t>
      </w:r>
      <w:r w:rsidR="003838C8" w:rsidRPr="003710C8">
        <w:rPr>
          <w:rFonts w:ascii="Times New Roman" w:hAnsi="Times New Roman"/>
          <w:color w:val="000000" w:themeColor="text1"/>
          <w:sz w:val="24"/>
          <w:szCs w:val="24"/>
        </w:rPr>
        <w:t>usług konsumpcyjnych ogółem z</w:t>
      </w:r>
      <w:r w:rsidR="001F524E">
        <w:rPr>
          <w:rFonts w:ascii="Times New Roman" w:hAnsi="Times New Roman"/>
          <w:color w:val="000000" w:themeColor="text1"/>
          <w:sz w:val="24"/>
          <w:szCs w:val="24"/>
        </w:rPr>
        <w:t> </w:t>
      </w:r>
      <w:r w:rsidR="003838C8" w:rsidRPr="003710C8">
        <w:rPr>
          <w:rFonts w:ascii="Times New Roman" w:hAnsi="Times New Roman"/>
          <w:color w:val="000000" w:themeColor="text1"/>
          <w:sz w:val="24"/>
          <w:szCs w:val="24"/>
        </w:rPr>
        <w:t xml:space="preserve">poprzedniego roku kalendarzowego, o której mowa w art. 92 ust. 10 tej ustawy. </w:t>
      </w:r>
    </w:p>
    <w:p w14:paraId="0EDD91B5" w14:textId="6DC0EC1B" w:rsidR="003838C8" w:rsidRPr="003710C8" w:rsidRDefault="00733D8A" w:rsidP="00701821">
      <w:pPr>
        <w:spacing w:before="120" w:line="360" w:lineRule="auto"/>
        <w:jc w:val="both"/>
        <w:rPr>
          <w:rFonts w:ascii="Times New Roman" w:eastAsiaTheme="minorHAnsi" w:hAnsi="Times New Roman"/>
          <w:color w:val="000000" w:themeColor="text1"/>
          <w:sz w:val="24"/>
          <w:szCs w:val="24"/>
        </w:rPr>
      </w:pPr>
      <w:r w:rsidRPr="003710C8">
        <w:rPr>
          <w:rFonts w:ascii="Times New Roman" w:hAnsi="Times New Roman"/>
          <w:noProof/>
          <w:color w:val="000000" w:themeColor="text1"/>
          <w:sz w:val="24"/>
          <w:szCs w:val="24"/>
        </w:rPr>
        <w:t xml:space="preserve">W </w:t>
      </w:r>
      <w:r w:rsidR="004D62E3" w:rsidRPr="003710C8">
        <w:rPr>
          <w:rFonts w:ascii="Times New Roman" w:hAnsi="Times New Roman"/>
          <w:noProof/>
          <w:color w:val="000000" w:themeColor="text1"/>
          <w:sz w:val="24"/>
          <w:szCs w:val="24"/>
        </w:rPr>
        <w:t>pkt 2</w:t>
      </w:r>
      <w:r w:rsidR="00664FAF" w:rsidRPr="003710C8">
        <w:rPr>
          <w:rFonts w:ascii="Times New Roman" w:hAnsi="Times New Roman"/>
          <w:noProof/>
          <w:color w:val="000000" w:themeColor="text1"/>
          <w:sz w:val="24"/>
          <w:szCs w:val="24"/>
        </w:rPr>
        <w:t>9</w:t>
      </w:r>
      <w:r w:rsidR="004D62E3" w:rsidRPr="003710C8">
        <w:rPr>
          <w:rFonts w:ascii="Times New Roman" w:hAnsi="Times New Roman"/>
          <w:noProof/>
          <w:color w:val="000000" w:themeColor="text1"/>
          <w:sz w:val="24"/>
          <w:szCs w:val="24"/>
        </w:rPr>
        <w:t>–4</w:t>
      </w:r>
      <w:r w:rsidR="00664FAF" w:rsidRPr="003710C8">
        <w:rPr>
          <w:rFonts w:ascii="Times New Roman" w:hAnsi="Times New Roman"/>
          <w:noProof/>
          <w:color w:val="000000" w:themeColor="text1"/>
          <w:sz w:val="24"/>
          <w:szCs w:val="24"/>
        </w:rPr>
        <w:t>5</w:t>
      </w:r>
      <w:r w:rsidR="003838C8" w:rsidRPr="003710C8">
        <w:rPr>
          <w:rFonts w:ascii="Times New Roman" w:hAnsi="Times New Roman"/>
          <w:noProof/>
          <w:color w:val="000000" w:themeColor="text1"/>
          <w:sz w:val="24"/>
          <w:szCs w:val="24"/>
        </w:rPr>
        <w:t xml:space="preserve"> </w:t>
      </w:r>
      <w:r w:rsidRPr="003710C8">
        <w:rPr>
          <w:rFonts w:ascii="Times New Roman" w:eastAsiaTheme="minorHAnsi" w:hAnsi="Times New Roman"/>
          <w:color w:val="000000" w:themeColor="text1"/>
          <w:sz w:val="24"/>
          <w:szCs w:val="24"/>
        </w:rPr>
        <w:t>doprecyzowane zostały przepisy szczegółowe dot. funkcjonowania systemu aukcyjnego</w:t>
      </w:r>
      <w:r w:rsidR="003838C8" w:rsidRPr="003710C8">
        <w:rPr>
          <w:rFonts w:ascii="Times New Roman" w:eastAsiaTheme="minorHAnsi" w:hAnsi="Times New Roman"/>
          <w:color w:val="000000" w:themeColor="text1"/>
          <w:sz w:val="24"/>
          <w:szCs w:val="24"/>
        </w:rPr>
        <w:t>.</w:t>
      </w:r>
    </w:p>
    <w:p w14:paraId="0BB0FE08" w14:textId="743D01AE" w:rsidR="008063D4" w:rsidRPr="003710C8" w:rsidRDefault="00991F25" w:rsidP="00701821">
      <w:pPr>
        <w:spacing w:before="120" w:line="360" w:lineRule="auto"/>
        <w:jc w:val="both"/>
        <w:rPr>
          <w:rFonts w:ascii="Times New Roman" w:eastAsiaTheme="minorHAnsi" w:hAnsi="Times New Roman"/>
          <w:color w:val="000000" w:themeColor="text1"/>
          <w:sz w:val="24"/>
          <w:szCs w:val="24"/>
          <w:lang w:eastAsia="en-US"/>
        </w:rPr>
      </w:pPr>
      <w:r w:rsidRPr="003710C8">
        <w:rPr>
          <w:rFonts w:ascii="Times New Roman" w:hAnsi="Times New Roman"/>
          <w:color w:val="000000" w:themeColor="text1"/>
          <w:sz w:val="24"/>
          <w:szCs w:val="24"/>
        </w:rPr>
        <w:t>Między innymi</w:t>
      </w:r>
      <w:r w:rsidR="003838C8" w:rsidRPr="003710C8">
        <w:rPr>
          <w:rFonts w:ascii="Times New Roman" w:hAnsi="Times New Roman"/>
          <w:color w:val="000000" w:themeColor="text1"/>
          <w:sz w:val="24"/>
          <w:szCs w:val="24"/>
        </w:rPr>
        <w:t xml:space="preserve"> </w:t>
      </w:r>
      <w:r w:rsidR="0043775C" w:rsidRPr="003710C8">
        <w:rPr>
          <w:rFonts w:ascii="Times New Roman" w:hAnsi="Times New Roman"/>
          <w:color w:val="000000" w:themeColor="text1"/>
          <w:sz w:val="24"/>
          <w:szCs w:val="24"/>
        </w:rPr>
        <w:t xml:space="preserve">zaproponowano </w:t>
      </w:r>
      <w:r w:rsidR="00E30414" w:rsidRPr="003710C8">
        <w:rPr>
          <w:rFonts w:ascii="Times New Roman" w:hAnsi="Times New Roman"/>
          <w:color w:val="000000" w:themeColor="text1"/>
          <w:sz w:val="24"/>
          <w:szCs w:val="24"/>
        </w:rPr>
        <w:t xml:space="preserve">nowe </w:t>
      </w:r>
      <w:r w:rsidR="009C3297" w:rsidRPr="003710C8">
        <w:rPr>
          <w:rFonts w:ascii="Times New Roman" w:hAnsi="Times New Roman"/>
          <w:color w:val="000000" w:themeColor="text1"/>
          <w:sz w:val="24"/>
          <w:szCs w:val="24"/>
        </w:rPr>
        <w:t>„</w:t>
      </w:r>
      <w:r w:rsidR="00E30414" w:rsidRPr="003710C8">
        <w:rPr>
          <w:rFonts w:ascii="Times New Roman" w:hAnsi="Times New Roman"/>
          <w:color w:val="000000" w:themeColor="text1"/>
          <w:sz w:val="24"/>
          <w:szCs w:val="24"/>
        </w:rPr>
        <w:t>koszyki aukcyjne</w:t>
      </w:r>
      <w:r w:rsidR="009C3297" w:rsidRPr="003710C8">
        <w:rPr>
          <w:rFonts w:ascii="Times New Roman" w:hAnsi="Times New Roman"/>
          <w:color w:val="000000" w:themeColor="text1"/>
          <w:sz w:val="24"/>
          <w:szCs w:val="24"/>
        </w:rPr>
        <w:t>”</w:t>
      </w:r>
      <w:r w:rsidR="00E30414" w:rsidRPr="003710C8">
        <w:rPr>
          <w:rFonts w:ascii="Times New Roman" w:hAnsi="Times New Roman"/>
          <w:color w:val="000000" w:themeColor="text1"/>
          <w:sz w:val="24"/>
          <w:szCs w:val="24"/>
        </w:rPr>
        <w:t xml:space="preserve"> </w:t>
      </w:r>
      <w:r w:rsidR="008063D4" w:rsidRPr="003710C8">
        <w:rPr>
          <w:rFonts w:ascii="Times New Roman" w:eastAsiaTheme="minorHAnsi" w:hAnsi="Times New Roman"/>
          <w:color w:val="000000" w:themeColor="text1"/>
          <w:sz w:val="24"/>
          <w:szCs w:val="24"/>
          <w:lang w:eastAsia="en-US"/>
        </w:rPr>
        <w:t xml:space="preserve">na sprzedaż energii elektrycznej wytworzonej w instalacjach odnawialnego źródła energii powiązane </w:t>
      </w:r>
      <w:r w:rsidR="00E51A3C">
        <w:rPr>
          <w:rFonts w:ascii="Times New Roman" w:eastAsiaTheme="minorHAnsi" w:hAnsi="Times New Roman"/>
          <w:color w:val="000000" w:themeColor="text1"/>
          <w:sz w:val="24"/>
          <w:szCs w:val="24"/>
          <w:lang w:eastAsia="en-US"/>
        </w:rPr>
        <w:t>z </w:t>
      </w:r>
      <w:r w:rsidR="008063D4" w:rsidRPr="003710C8">
        <w:rPr>
          <w:rFonts w:ascii="Times New Roman" w:eastAsiaTheme="minorHAnsi" w:hAnsi="Times New Roman"/>
          <w:color w:val="000000" w:themeColor="text1"/>
          <w:sz w:val="24"/>
          <w:szCs w:val="24"/>
          <w:lang w:eastAsia="en-US"/>
        </w:rPr>
        <w:t xml:space="preserve">opisem </w:t>
      </w:r>
      <w:r w:rsidR="009C3297" w:rsidRPr="003710C8">
        <w:rPr>
          <w:rFonts w:ascii="Times New Roman" w:eastAsiaTheme="minorHAnsi" w:hAnsi="Times New Roman"/>
          <w:color w:val="000000" w:themeColor="text1"/>
          <w:sz w:val="24"/>
          <w:szCs w:val="24"/>
          <w:lang w:eastAsia="en-US"/>
        </w:rPr>
        <w:t>źródeł</w:t>
      </w:r>
      <w:r w:rsidR="008063D4" w:rsidRPr="003710C8">
        <w:rPr>
          <w:rFonts w:ascii="Times New Roman" w:eastAsiaTheme="minorHAnsi" w:hAnsi="Times New Roman"/>
          <w:color w:val="000000" w:themeColor="text1"/>
          <w:sz w:val="24"/>
          <w:szCs w:val="24"/>
          <w:lang w:eastAsia="en-US"/>
        </w:rPr>
        <w:t>, dla których wyznaczane są ceny referencyjne,</w:t>
      </w:r>
      <w:r w:rsidR="00E51A3C">
        <w:rPr>
          <w:rFonts w:ascii="Times New Roman" w:eastAsiaTheme="minorHAnsi" w:hAnsi="Times New Roman"/>
          <w:color w:val="000000" w:themeColor="text1"/>
          <w:sz w:val="24"/>
          <w:szCs w:val="24"/>
          <w:lang w:eastAsia="en-US"/>
        </w:rPr>
        <w:t xml:space="preserve"> o których mowa w art. </w:t>
      </w:r>
      <w:r w:rsidR="004D62E3" w:rsidRPr="003710C8">
        <w:rPr>
          <w:rFonts w:ascii="Times New Roman" w:eastAsiaTheme="minorHAnsi" w:hAnsi="Times New Roman"/>
          <w:color w:val="000000" w:themeColor="text1"/>
          <w:sz w:val="24"/>
          <w:szCs w:val="24"/>
          <w:lang w:eastAsia="en-US"/>
        </w:rPr>
        <w:t>77 ust. 6</w:t>
      </w:r>
      <w:r w:rsidR="008063D4" w:rsidRPr="003710C8">
        <w:rPr>
          <w:rFonts w:ascii="Times New Roman" w:eastAsiaTheme="minorHAnsi" w:hAnsi="Times New Roman"/>
          <w:color w:val="000000" w:themeColor="text1"/>
          <w:sz w:val="24"/>
          <w:szCs w:val="24"/>
          <w:lang w:eastAsia="en-US"/>
        </w:rPr>
        <w:t xml:space="preserve"> </w:t>
      </w:r>
      <w:r w:rsidR="004D62E3" w:rsidRPr="003710C8">
        <w:rPr>
          <w:rFonts w:ascii="Times New Roman" w:hAnsi="Times New Roman"/>
          <w:color w:val="000000" w:themeColor="text1"/>
          <w:sz w:val="24"/>
          <w:szCs w:val="24"/>
        </w:rPr>
        <w:t>ustawy zmienianej w art. 1 projektu</w:t>
      </w:r>
      <w:r w:rsidR="008063D4" w:rsidRPr="003710C8">
        <w:rPr>
          <w:rFonts w:ascii="Times New Roman" w:eastAsiaTheme="minorHAnsi" w:hAnsi="Times New Roman"/>
          <w:color w:val="000000" w:themeColor="text1"/>
          <w:sz w:val="24"/>
          <w:szCs w:val="24"/>
          <w:lang w:eastAsia="en-US"/>
        </w:rPr>
        <w:t>, pkt:</w:t>
      </w:r>
    </w:p>
    <w:p w14:paraId="47BE781E" w14:textId="08F40F56" w:rsidR="00A81262" w:rsidRPr="003710C8" w:rsidRDefault="00A81262" w:rsidP="001F524E">
      <w:pPr>
        <w:widowControl/>
        <w:autoSpaceDE/>
        <w:autoSpaceDN/>
        <w:adjustRightInd/>
        <w:spacing w:line="360" w:lineRule="auto"/>
        <w:ind w:left="425" w:hanging="425"/>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1)</w:t>
      </w:r>
      <w:r w:rsidR="003710C8" w:rsidRPr="003710C8">
        <w:rPr>
          <w:rFonts w:ascii="Times New Roman" w:eastAsia="Times New Roman" w:hAnsi="Times New Roman"/>
          <w:color w:val="000000" w:themeColor="text1"/>
          <w:sz w:val="24"/>
          <w:szCs w:val="24"/>
        </w:rPr>
        <w:tab/>
      </w:r>
      <w:r w:rsidR="001C0EF6">
        <w:rPr>
          <w:rFonts w:ascii="Times New Roman" w:eastAsia="Times New Roman" w:hAnsi="Times New Roman"/>
          <w:color w:val="000000" w:themeColor="text1"/>
          <w:sz w:val="24"/>
          <w:szCs w:val="24"/>
        </w:rPr>
        <w:t>2</w:t>
      </w:r>
      <w:r w:rsidR="003710C8" w:rsidRPr="003710C8">
        <w:rPr>
          <w:rFonts w:ascii="Times New Roman" w:eastAsia="Times New Roman" w:hAnsi="Times New Roman"/>
          <w:color w:val="000000" w:themeColor="text1"/>
          <w:sz w:val="24"/>
          <w:szCs w:val="24"/>
        </w:rPr>
        <w:t>–</w:t>
      </w:r>
      <w:r w:rsidRPr="003710C8">
        <w:rPr>
          <w:rFonts w:ascii="Times New Roman" w:eastAsia="Times New Roman" w:hAnsi="Times New Roman"/>
          <w:color w:val="000000" w:themeColor="text1"/>
          <w:sz w:val="24"/>
          <w:szCs w:val="24"/>
        </w:rPr>
        <w:t>4</w:t>
      </w:r>
      <w:r w:rsidR="0013038A">
        <w:rPr>
          <w:rFonts w:ascii="Times New Roman" w:eastAsia="Times New Roman" w:hAnsi="Times New Roman"/>
          <w:color w:val="000000" w:themeColor="text1"/>
          <w:sz w:val="24"/>
          <w:szCs w:val="24"/>
        </w:rPr>
        <w:t xml:space="preserve"> i</w:t>
      </w:r>
      <w:r w:rsidRPr="003710C8">
        <w:rPr>
          <w:rFonts w:ascii="Times New Roman" w:eastAsia="Times New Roman" w:hAnsi="Times New Roman"/>
          <w:color w:val="000000" w:themeColor="text1"/>
          <w:sz w:val="24"/>
          <w:szCs w:val="24"/>
        </w:rPr>
        <w:t xml:space="preserve"> 8</w:t>
      </w:r>
      <w:r w:rsidR="003710C8" w:rsidRPr="003710C8">
        <w:rPr>
          <w:rFonts w:ascii="Times New Roman" w:eastAsia="Times New Roman" w:hAnsi="Times New Roman"/>
          <w:color w:val="000000" w:themeColor="text1"/>
          <w:sz w:val="24"/>
          <w:szCs w:val="24"/>
        </w:rPr>
        <w:t>–</w:t>
      </w:r>
      <w:r w:rsidRPr="003710C8">
        <w:rPr>
          <w:rFonts w:ascii="Times New Roman" w:eastAsia="Times New Roman" w:hAnsi="Times New Roman"/>
          <w:color w:val="000000" w:themeColor="text1"/>
          <w:sz w:val="24"/>
          <w:szCs w:val="24"/>
        </w:rPr>
        <w:t>14;</w:t>
      </w:r>
    </w:p>
    <w:p w14:paraId="711303C4" w14:textId="70137E78" w:rsidR="00A81262" w:rsidRPr="003710C8" w:rsidRDefault="00A81262" w:rsidP="001F524E">
      <w:pPr>
        <w:widowControl/>
        <w:autoSpaceDE/>
        <w:autoSpaceDN/>
        <w:adjustRightInd/>
        <w:spacing w:line="360" w:lineRule="auto"/>
        <w:ind w:left="425" w:hanging="425"/>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2)</w:t>
      </w:r>
      <w:r w:rsidR="003710C8" w:rsidRPr="003710C8">
        <w:rPr>
          <w:rFonts w:ascii="Times New Roman" w:eastAsia="Times New Roman" w:hAnsi="Times New Roman"/>
          <w:color w:val="000000" w:themeColor="text1"/>
          <w:sz w:val="24"/>
          <w:szCs w:val="24"/>
        </w:rPr>
        <w:tab/>
      </w:r>
      <w:r w:rsidRPr="003710C8">
        <w:rPr>
          <w:rFonts w:ascii="Times New Roman" w:eastAsia="Times New Roman" w:hAnsi="Times New Roman"/>
          <w:color w:val="000000" w:themeColor="text1"/>
          <w:sz w:val="24"/>
          <w:szCs w:val="24"/>
        </w:rPr>
        <w:t>5, 15, 18–20 i 23;</w:t>
      </w:r>
    </w:p>
    <w:p w14:paraId="0184737D" w14:textId="5911AE6A" w:rsidR="00A81262" w:rsidRPr="003710C8" w:rsidRDefault="00A81262" w:rsidP="001F524E">
      <w:pPr>
        <w:widowControl/>
        <w:autoSpaceDE/>
        <w:autoSpaceDN/>
        <w:adjustRightInd/>
        <w:spacing w:line="360" w:lineRule="auto"/>
        <w:ind w:left="425" w:hanging="425"/>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3)</w:t>
      </w:r>
      <w:r w:rsidR="003710C8" w:rsidRPr="003710C8">
        <w:rPr>
          <w:rFonts w:ascii="Times New Roman" w:eastAsia="Times New Roman" w:hAnsi="Times New Roman"/>
          <w:color w:val="000000" w:themeColor="text1"/>
          <w:sz w:val="24"/>
          <w:szCs w:val="24"/>
        </w:rPr>
        <w:tab/>
      </w:r>
      <w:r w:rsidRPr="003710C8">
        <w:rPr>
          <w:rFonts w:ascii="Times New Roman" w:eastAsia="Times New Roman" w:hAnsi="Times New Roman"/>
          <w:color w:val="000000" w:themeColor="text1"/>
          <w:sz w:val="24"/>
          <w:szCs w:val="24"/>
        </w:rPr>
        <w:t>1, 6 i 7;</w:t>
      </w:r>
    </w:p>
    <w:p w14:paraId="514F2A7F" w14:textId="5EAD1240" w:rsidR="00A81262" w:rsidRPr="003710C8" w:rsidRDefault="00A81262" w:rsidP="001F524E">
      <w:pPr>
        <w:widowControl/>
        <w:autoSpaceDE/>
        <w:autoSpaceDN/>
        <w:adjustRightInd/>
        <w:spacing w:line="360" w:lineRule="auto"/>
        <w:ind w:left="425" w:hanging="425"/>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4)</w:t>
      </w:r>
      <w:r w:rsidR="003710C8" w:rsidRPr="003710C8">
        <w:rPr>
          <w:rFonts w:ascii="Times New Roman" w:eastAsia="Times New Roman" w:hAnsi="Times New Roman"/>
          <w:color w:val="000000" w:themeColor="text1"/>
          <w:sz w:val="24"/>
          <w:szCs w:val="24"/>
        </w:rPr>
        <w:tab/>
      </w:r>
      <w:r w:rsidRPr="003710C8">
        <w:rPr>
          <w:rFonts w:ascii="Times New Roman" w:eastAsia="Times New Roman" w:hAnsi="Times New Roman"/>
          <w:color w:val="000000" w:themeColor="text1"/>
          <w:sz w:val="24"/>
          <w:szCs w:val="24"/>
        </w:rPr>
        <w:t>16, 17, 21 i 22;</w:t>
      </w:r>
    </w:p>
    <w:p w14:paraId="2FE16A8E" w14:textId="36D90AD2" w:rsidR="00A81262" w:rsidRPr="003710C8" w:rsidRDefault="00A81262" w:rsidP="001F524E">
      <w:pPr>
        <w:widowControl/>
        <w:autoSpaceDE/>
        <w:autoSpaceDN/>
        <w:adjustRightInd/>
        <w:spacing w:line="360" w:lineRule="auto"/>
        <w:ind w:left="425" w:hanging="425"/>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5)</w:t>
      </w:r>
      <w:r w:rsidR="003710C8" w:rsidRPr="003710C8">
        <w:rPr>
          <w:rFonts w:ascii="Times New Roman" w:eastAsia="Times New Roman" w:hAnsi="Times New Roman"/>
          <w:color w:val="000000" w:themeColor="text1"/>
          <w:sz w:val="24"/>
          <w:szCs w:val="24"/>
        </w:rPr>
        <w:tab/>
      </w:r>
      <w:r w:rsidRPr="003710C8">
        <w:rPr>
          <w:rFonts w:ascii="Times New Roman" w:eastAsia="Times New Roman" w:hAnsi="Times New Roman"/>
          <w:color w:val="000000" w:themeColor="text1"/>
          <w:sz w:val="24"/>
          <w:szCs w:val="24"/>
        </w:rPr>
        <w:t>24 i 25.</w:t>
      </w:r>
    </w:p>
    <w:p w14:paraId="4F230B35" w14:textId="3F80FDF2" w:rsidR="00A81262" w:rsidRPr="003710C8" w:rsidRDefault="00A81262" w:rsidP="001F524E">
      <w:pPr>
        <w:widowControl/>
        <w:autoSpaceDE/>
        <w:autoSpaceDN/>
        <w:adjustRightInd/>
        <w:spacing w:before="120" w:line="360" w:lineRule="auto"/>
        <w:jc w:val="both"/>
        <w:rPr>
          <w:rFonts w:ascii="Times New Roman" w:eastAsiaTheme="minorHAnsi" w:hAnsi="Times New Roman"/>
          <w:color w:val="000000" w:themeColor="text1"/>
          <w:sz w:val="24"/>
          <w:szCs w:val="24"/>
        </w:rPr>
      </w:pPr>
      <w:r w:rsidRPr="003710C8">
        <w:rPr>
          <w:rFonts w:ascii="Times New Roman" w:eastAsia="Times New Roman" w:hAnsi="Times New Roman"/>
          <w:color w:val="000000" w:themeColor="text1"/>
          <w:sz w:val="24"/>
          <w:szCs w:val="24"/>
        </w:rPr>
        <w:t>Ponadto dodano przepis</w:t>
      </w:r>
      <w:r w:rsidR="002F4424">
        <w:rPr>
          <w:rFonts w:ascii="Times New Roman" w:eastAsia="Times New Roman" w:hAnsi="Times New Roman"/>
          <w:color w:val="000000" w:themeColor="text1"/>
          <w:sz w:val="24"/>
          <w:szCs w:val="24"/>
        </w:rPr>
        <w:t>,</w:t>
      </w:r>
      <w:r w:rsidRPr="003710C8">
        <w:rPr>
          <w:rFonts w:ascii="Times New Roman" w:eastAsia="Times New Roman" w:hAnsi="Times New Roman"/>
          <w:color w:val="000000" w:themeColor="text1"/>
          <w:sz w:val="24"/>
          <w:szCs w:val="24"/>
        </w:rPr>
        <w:t xml:space="preserve"> zgodnie z którym a</w:t>
      </w:r>
      <w:r w:rsidRPr="003710C8">
        <w:rPr>
          <w:rFonts w:ascii="Times New Roman" w:eastAsiaTheme="minorHAnsi" w:hAnsi="Times New Roman"/>
          <w:color w:val="000000" w:themeColor="text1"/>
          <w:sz w:val="24"/>
          <w:szCs w:val="24"/>
        </w:rPr>
        <w:t xml:space="preserve">ukcje, </w:t>
      </w:r>
      <w:r w:rsidR="00991F25" w:rsidRPr="003710C8">
        <w:rPr>
          <w:rFonts w:ascii="Times New Roman" w:eastAsiaTheme="minorHAnsi" w:hAnsi="Times New Roman"/>
          <w:color w:val="000000" w:themeColor="text1"/>
          <w:sz w:val="24"/>
          <w:szCs w:val="24"/>
        </w:rPr>
        <w:t>dotyczące energii elektrycznej wytwarzanej</w:t>
      </w:r>
      <w:r w:rsidR="003710C8" w:rsidRPr="003710C8">
        <w:rPr>
          <w:rFonts w:ascii="Times New Roman" w:eastAsiaTheme="minorHAnsi" w:hAnsi="Times New Roman"/>
          <w:color w:val="000000" w:themeColor="text1"/>
          <w:sz w:val="24"/>
          <w:szCs w:val="24"/>
        </w:rPr>
        <w:t xml:space="preserve"> </w:t>
      </w:r>
      <w:r w:rsidR="00991F25" w:rsidRPr="003710C8">
        <w:rPr>
          <w:rFonts w:ascii="Times New Roman" w:eastAsiaTheme="minorHAnsi" w:hAnsi="Times New Roman"/>
          <w:color w:val="000000" w:themeColor="text1"/>
          <w:sz w:val="24"/>
          <w:szCs w:val="24"/>
        </w:rPr>
        <w:t>z biogazu rolniczego</w:t>
      </w:r>
      <w:r w:rsidR="003F0597" w:rsidRPr="003710C8">
        <w:rPr>
          <w:rFonts w:ascii="Times New Roman" w:eastAsiaTheme="minorHAnsi" w:hAnsi="Times New Roman"/>
          <w:color w:val="000000" w:themeColor="text1"/>
          <w:sz w:val="24"/>
          <w:szCs w:val="24"/>
        </w:rPr>
        <w:t>,</w:t>
      </w:r>
      <w:r w:rsidR="00991F25" w:rsidRPr="003710C8">
        <w:rPr>
          <w:rFonts w:ascii="Times New Roman" w:eastAsiaTheme="minorHAnsi" w:hAnsi="Times New Roman"/>
          <w:color w:val="000000" w:themeColor="text1"/>
          <w:sz w:val="24"/>
          <w:szCs w:val="24"/>
        </w:rPr>
        <w:t xml:space="preserve"> </w:t>
      </w:r>
      <w:r w:rsidRPr="003710C8">
        <w:rPr>
          <w:rFonts w:ascii="Times New Roman" w:eastAsiaTheme="minorHAnsi" w:hAnsi="Times New Roman"/>
          <w:color w:val="000000" w:themeColor="text1"/>
          <w:sz w:val="24"/>
          <w:szCs w:val="24"/>
        </w:rPr>
        <w:t>obejmują również sprzedaż biogazu rolniczego, wytworzonego w instalacji odnawialnego źródła energii oraz wprowadzanego do sieci dystrybucyjnej gazowej.</w:t>
      </w:r>
    </w:p>
    <w:p w14:paraId="6F347179" w14:textId="15FD02FA" w:rsidR="00C010A1" w:rsidRPr="003710C8" w:rsidRDefault="007A6F9C" w:rsidP="00701821">
      <w:pPr>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Ze względu na istnienie zauważalnej tendencji wzros</w:t>
      </w:r>
      <w:r w:rsidR="001F524E">
        <w:rPr>
          <w:rFonts w:ascii="Times New Roman" w:hAnsi="Times New Roman"/>
          <w:color w:val="000000" w:themeColor="text1"/>
          <w:sz w:val="24"/>
          <w:szCs w:val="24"/>
        </w:rPr>
        <w:t>tu przeciętnego kosztu budowy i </w:t>
      </w:r>
      <w:r w:rsidRPr="003710C8">
        <w:rPr>
          <w:rFonts w:ascii="Times New Roman" w:hAnsi="Times New Roman"/>
          <w:color w:val="000000" w:themeColor="text1"/>
          <w:sz w:val="24"/>
          <w:szCs w:val="24"/>
        </w:rPr>
        <w:t>eksploatacji instalacji biogazowych i małych elektrowni wodnych wraz ze spadkiem ich mocy zainstalowanej, szczególnie w zbiorze instalacji o najmniejszej mocy, zapro</w:t>
      </w:r>
      <w:r w:rsidR="004D62E3" w:rsidRPr="003710C8">
        <w:rPr>
          <w:rFonts w:ascii="Times New Roman" w:hAnsi="Times New Roman"/>
          <w:color w:val="000000" w:themeColor="text1"/>
          <w:sz w:val="24"/>
          <w:szCs w:val="24"/>
        </w:rPr>
        <w:t>ponowano zmiany w art. 77 ust. 6 ustawy zmienianej w art. 1 projektu</w:t>
      </w:r>
      <w:r w:rsidR="001C0EF6">
        <w:rPr>
          <w:rFonts w:ascii="Times New Roman" w:hAnsi="Times New Roman"/>
          <w:color w:val="000000" w:themeColor="text1"/>
          <w:sz w:val="24"/>
          <w:szCs w:val="24"/>
        </w:rPr>
        <w:t>,</w:t>
      </w:r>
      <w:r w:rsidRPr="003710C8">
        <w:rPr>
          <w:rFonts w:ascii="Times New Roman" w:hAnsi="Times New Roman"/>
          <w:color w:val="000000" w:themeColor="text1"/>
          <w:sz w:val="24"/>
          <w:szCs w:val="24"/>
        </w:rPr>
        <w:t xml:space="preserve"> rozszerzające katalog instalacji odnawialnego źródła energii, dla których publikowane są ceny referencyjne, o instalacje o mocy mniejszej niż 500 </w:t>
      </w:r>
      <w:proofErr w:type="spellStart"/>
      <w:r w:rsidRPr="003710C8">
        <w:rPr>
          <w:rFonts w:ascii="Times New Roman" w:hAnsi="Times New Roman"/>
          <w:color w:val="000000" w:themeColor="text1"/>
          <w:sz w:val="24"/>
          <w:szCs w:val="24"/>
        </w:rPr>
        <w:t>kW.</w:t>
      </w:r>
      <w:proofErr w:type="spellEnd"/>
      <w:r w:rsidRPr="003710C8">
        <w:rPr>
          <w:rFonts w:ascii="Times New Roman" w:hAnsi="Times New Roman"/>
          <w:color w:val="000000" w:themeColor="text1"/>
          <w:sz w:val="24"/>
          <w:szCs w:val="24"/>
        </w:rPr>
        <w:t xml:space="preserve"> </w:t>
      </w:r>
      <w:r w:rsidR="008063D4" w:rsidRPr="003710C8">
        <w:rPr>
          <w:rFonts w:ascii="Times New Roman" w:hAnsi="Times New Roman"/>
          <w:color w:val="000000" w:themeColor="text1"/>
          <w:sz w:val="24"/>
          <w:szCs w:val="24"/>
        </w:rPr>
        <w:t>Potrzebę zmiany określenia koszyków aukcyjnych</w:t>
      </w:r>
      <w:r w:rsidR="00C010A1" w:rsidRPr="003710C8">
        <w:rPr>
          <w:rFonts w:ascii="Times New Roman" w:hAnsi="Times New Roman"/>
          <w:color w:val="000000" w:themeColor="text1"/>
          <w:sz w:val="24"/>
          <w:szCs w:val="24"/>
        </w:rPr>
        <w:t xml:space="preserve"> potwierdziły wyniki aukcji </w:t>
      </w:r>
      <w:r w:rsidR="001F524E">
        <w:rPr>
          <w:rFonts w:ascii="Times New Roman" w:hAnsi="Times New Roman"/>
          <w:color w:val="000000" w:themeColor="text1"/>
          <w:sz w:val="24"/>
          <w:szCs w:val="24"/>
        </w:rPr>
        <w:t>przeprowadzonych w </w:t>
      </w:r>
      <w:r w:rsidR="008063D4" w:rsidRPr="003710C8">
        <w:rPr>
          <w:rFonts w:ascii="Times New Roman" w:hAnsi="Times New Roman"/>
          <w:color w:val="000000" w:themeColor="text1"/>
          <w:sz w:val="24"/>
          <w:szCs w:val="24"/>
        </w:rPr>
        <w:t>grudniu</w:t>
      </w:r>
      <w:r w:rsidR="00C010A1" w:rsidRPr="003710C8">
        <w:rPr>
          <w:rFonts w:ascii="Times New Roman" w:hAnsi="Times New Roman"/>
          <w:color w:val="000000" w:themeColor="text1"/>
          <w:sz w:val="24"/>
          <w:szCs w:val="24"/>
        </w:rPr>
        <w:t xml:space="preserve"> 2016</w:t>
      </w:r>
      <w:r w:rsidR="002F4424">
        <w:rPr>
          <w:rFonts w:ascii="Times New Roman" w:hAnsi="Times New Roman"/>
          <w:color w:val="000000" w:themeColor="text1"/>
          <w:sz w:val="24"/>
          <w:szCs w:val="24"/>
        </w:rPr>
        <w:t xml:space="preserve"> r</w:t>
      </w:r>
      <w:r w:rsidR="00C010A1" w:rsidRPr="003710C8">
        <w:rPr>
          <w:rFonts w:ascii="Times New Roman" w:hAnsi="Times New Roman"/>
          <w:color w:val="000000" w:themeColor="text1"/>
          <w:sz w:val="24"/>
          <w:szCs w:val="24"/>
        </w:rPr>
        <w:t>.</w:t>
      </w:r>
      <w:r w:rsidR="003710C8" w:rsidRPr="003710C8">
        <w:rPr>
          <w:rFonts w:ascii="Times New Roman" w:hAnsi="Times New Roman"/>
          <w:color w:val="000000" w:themeColor="text1"/>
          <w:sz w:val="24"/>
          <w:szCs w:val="24"/>
        </w:rPr>
        <w:t xml:space="preserve"> </w:t>
      </w:r>
      <w:r w:rsidR="00991F25" w:rsidRPr="003710C8">
        <w:rPr>
          <w:rFonts w:ascii="Times New Roman" w:hAnsi="Times New Roman"/>
          <w:color w:val="000000" w:themeColor="text1"/>
          <w:sz w:val="24"/>
          <w:szCs w:val="24"/>
        </w:rPr>
        <w:t>T</w:t>
      </w:r>
      <w:r w:rsidR="008063D4" w:rsidRPr="003710C8">
        <w:rPr>
          <w:rFonts w:ascii="Times New Roman" w:hAnsi="Times New Roman"/>
          <w:color w:val="000000" w:themeColor="text1"/>
          <w:sz w:val="24"/>
          <w:szCs w:val="24"/>
        </w:rPr>
        <w:t xml:space="preserve">ak </w:t>
      </w:r>
      <w:r w:rsidR="00991F25" w:rsidRPr="003710C8">
        <w:rPr>
          <w:rFonts w:ascii="Times New Roman" w:hAnsi="Times New Roman"/>
          <w:color w:val="000000" w:themeColor="text1"/>
          <w:sz w:val="24"/>
          <w:szCs w:val="24"/>
        </w:rPr>
        <w:t>na przykład,</w:t>
      </w:r>
      <w:r w:rsidR="008063D4" w:rsidRPr="003710C8">
        <w:rPr>
          <w:rFonts w:ascii="Times New Roman" w:hAnsi="Times New Roman"/>
          <w:color w:val="000000" w:themeColor="text1"/>
          <w:sz w:val="24"/>
          <w:szCs w:val="24"/>
        </w:rPr>
        <w:t xml:space="preserve"> w</w:t>
      </w:r>
      <w:r w:rsidR="00C010A1" w:rsidRPr="003710C8">
        <w:rPr>
          <w:rFonts w:ascii="Times New Roman" w:hAnsi="Times New Roman"/>
          <w:color w:val="000000" w:themeColor="text1"/>
          <w:sz w:val="24"/>
          <w:szCs w:val="24"/>
        </w:rPr>
        <w:t xml:space="preserve"> aukcji z wolumenem energii przeznaczonym dla elektrowni wodnych, przy obecnych zapisach ustawy dotyczących koszyków aukcyjnych, wzięło udział zaledwie 49 instalacji spośród ponad 670 istniejących obiektów </w:t>
      </w:r>
      <w:r w:rsidR="00991F25" w:rsidRPr="003710C8">
        <w:rPr>
          <w:rFonts w:ascii="Times New Roman" w:hAnsi="Times New Roman"/>
          <w:color w:val="000000" w:themeColor="text1"/>
          <w:sz w:val="24"/>
          <w:szCs w:val="24"/>
        </w:rPr>
        <w:t xml:space="preserve">małych elektrowni wodnych </w:t>
      </w:r>
      <w:r w:rsidR="00C010A1" w:rsidRPr="003710C8">
        <w:rPr>
          <w:rFonts w:ascii="Times New Roman" w:hAnsi="Times New Roman"/>
          <w:color w:val="000000" w:themeColor="text1"/>
          <w:sz w:val="24"/>
          <w:szCs w:val="24"/>
        </w:rPr>
        <w:t>do 1 MW, które potencjalnie mogłyby przystąpić do aukcji. Przyczyną tak niskiej frekwencji we wspomnianej aukcji było oznaczenie koszyka aukcyjnego dedykowanego elektrowniom wodnym jako koszyka dla instalacji, „w których emisja CO</w:t>
      </w:r>
      <w:r w:rsidR="00C010A1" w:rsidRPr="0013038A">
        <w:rPr>
          <w:rFonts w:ascii="Times New Roman" w:hAnsi="Times New Roman"/>
          <w:color w:val="000000" w:themeColor="text1"/>
          <w:sz w:val="24"/>
          <w:szCs w:val="24"/>
          <w:vertAlign w:val="subscript"/>
        </w:rPr>
        <w:t>2</w:t>
      </w:r>
      <w:r w:rsidR="00C010A1" w:rsidRPr="003710C8">
        <w:rPr>
          <w:rFonts w:ascii="Times New Roman" w:hAnsi="Times New Roman"/>
          <w:color w:val="000000" w:themeColor="text1"/>
          <w:sz w:val="24"/>
          <w:szCs w:val="24"/>
        </w:rPr>
        <w:t xml:space="preserve"> jest nie większa niż 100 kg/MWh, o stopniu wykorzystania mocy zainstalowanej elektrycznej większym niż 3504 MWh/MW/rok”. Z doświadczeń </w:t>
      </w:r>
      <w:r w:rsidR="00C010A1" w:rsidRPr="003710C8">
        <w:rPr>
          <w:rFonts w:ascii="Times New Roman" w:hAnsi="Times New Roman"/>
          <w:color w:val="000000" w:themeColor="text1"/>
          <w:sz w:val="24"/>
          <w:szCs w:val="24"/>
        </w:rPr>
        <w:lastRenderedPageBreak/>
        <w:t>aukcji przeprowadzonych w 2016 r</w:t>
      </w:r>
      <w:r w:rsidR="002F4424">
        <w:rPr>
          <w:rFonts w:ascii="Times New Roman" w:hAnsi="Times New Roman"/>
          <w:color w:val="000000" w:themeColor="text1"/>
          <w:sz w:val="24"/>
          <w:szCs w:val="24"/>
        </w:rPr>
        <w:t>.</w:t>
      </w:r>
      <w:r w:rsidR="00C010A1" w:rsidRPr="003710C8">
        <w:rPr>
          <w:rFonts w:ascii="Times New Roman" w:hAnsi="Times New Roman"/>
          <w:color w:val="000000" w:themeColor="text1"/>
          <w:sz w:val="24"/>
          <w:szCs w:val="24"/>
        </w:rPr>
        <w:t xml:space="preserve"> wynika</w:t>
      </w:r>
      <w:r w:rsidR="008063D4" w:rsidRPr="003710C8">
        <w:rPr>
          <w:rFonts w:ascii="Times New Roman" w:hAnsi="Times New Roman"/>
          <w:color w:val="000000" w:themeColor="text1"/>
          <w:sz w:val="24"/>
          <w:szCs w:val="24"/>
        </w:rPr>
        <w:t xml:space="preserve"> zatem</w:t>
      </w:r>
      <w:r w:rsidR="00C010A1" w:rsidRPr="003710C8">
        <w:rPr>
          <w:rFonts w:ascii="Times New Roman" w:hAnsi="Times New Roman"/>
          <w:color w:val="000000" w:themeColor="text1"/>
          <w:sz w:val="24"/>
          <w:szCs w:val="24"/>
        </w:rPr>
        <w:t>, że w aukcji dla tego koszyka brały udział wyłącznie elektrownie wodne, lecz wymóg stopnia wykorzystania mocy zainstalowanej (</w:t>
      </w:r>
      <w:r w:rsidR="008828E7" w:rsidRPr="003710C8">
        <w:rPr>
          <w:rFonts w:ascii="Times New Roman" w:hAnsi="Times New Roman"/>
          <w:color w:val="000000" w:themeColor="text1"/>
          <w:sz w:val="24"/>
          <w:szCs w:val="24"/>
        </w:rPr>
        <w:t>dalej „</w:t>
      </w:r>
      <w:r w:rsidR="00C010A1" w:rsidRPr="003710C8">
        <w:rPr>
          <w:rFonts w:ascii="Times New Roman" w:hAnsi="Times New Roman"/>
          <w:color w:val="000000" w:themeColor="text1"/>
          <w:sz w:val="24"/>
          <w:szCs w:val="24"/>
        </w:rPr>
        <w:t>SWM</w:t>
      </w:r>
      <w:r w:rsidR="008828E7" w:rsidRPr="003710C8">
        <w:rPr>
          <w:rFonts w:ascii="Times New Roman" w:hAnsi="Times New Roman"/>
          <w:color w:val="000000" w:themeColor="text1"/>
          <w:sz w:val="24"/>
          <w:szCs w:val="24"/>
        </w:rPr>
        <w:t>”</w:t>
      </w:r>
      <w:r w:rsidR="00C010A1" w:rsidRPr="003710C8">
        <w:rPr>
          <w:rFonts w:ascii="Times New Roman" w:hAnsi="Times New Roman"/>
          <w:color w:val="000000" w:themeColor="text1"/>
          <w:sz w:val="24"/>
          <w:szCs w:val="24"/>
        </w:rPr>
        <w:t>) znacznie zawężał k</w:t>
      </w:r>
      <w:r w:rsidR="001F524E">
        <w:rPr>
          <w:rFonts w:ascii="Times New Roman" w:hAnsi="Times New Roman"/>
          <w:color w:val="000000" w:themeColor="text1"/>
          <w:sz w:val="24"/>
          <w:szCs w:val="24"/>
        </w:rPr>
        <w:t>rąg obiektów tego typu, które w </w:t>
      </w:r>
      <w:r w:rsidR="00C010A1" w:rsidRPr="003710C8">
        <w:rPr>
          <w:rFonts w:ascii="Times New Roman" w:hAnsi="Times New Roman"/>
          <w:color w:val="000000" w:themeColor="text1"/>
          <w:sz w:val="24"/>
          <w:szCs w:val="24"/>
        </w:rPr>
        <w:t>aukcji mogły uczestniczyć.</w:t>
      </w:r>
      <w:r w:rsidR="003710C8" w:rsidRPr="003710C8">
        <w:rPr>
          <w:rFonts w:ascii="Times New Roman" w:hAnsi="Times New Roman"/>
          <w:color w:val="000000" w:themeColor="text1"/>
          <w:sz w:val="24"/>
          <w:szCs w:val="24"/>
        </w:rPr>
        <w:t xml:space="preserve"> </w:t>
      </w:r>
      <w:r w:rsidR="00C010A1" w:rsidRPr="003710C8">
        <w:rPr>
          <w:rFonts w:ascii="Times New Roman" w:hAnsi="Times New Roman"/>
          <w:color w:val="000000" w:themeColor="text1"/>
          <w:sz w:val="24"/>
          <w:szCs w:val="24"/>
        </w:rPr>
        <w:t>Ze szczegółowych analiz przeprowadzonych przez towarzystwa branżowe wynika, że wśród istniejących instalacji do 1 MW ponad dwie trzecie nie spełnia wymogu minimalnego</w:t>
      </w:r>
      <w:r w:rsidR="008063D4" w:rsidRPr="003710C8">
        <w:rPr>
          <w:rFonts w:ascii="Times New Roman" w:hAnsi="Times New Roman"/>
          <w:color w:val="000000" w:themeColor="text1"/>
          <w:sz w:val="24"/>
          <w:szCs w:val="24"/>
        </w:rPr>
        <w:t xml:space="preserve"> SWM</w:t>
      </w:r>
      <w:r w:rsidR="00C010A1" w:rsidRPr="003710C8">
        <w:rPr>
          <w:rFonts w:ascii="Times New Roman" w:hAnsi="Times New Roman"/>
          <w:color w:val="000000" w:themeColor="text1"/>
          <w:sz w:val="24"/>
          <w:szCs w:val="24"/>
        </w:rPr>
        <w:t xml:space="preserve"> w latach suchych. Z kolei biorąc pod uwagę niezwykle ostrą sankcję za nieuzyskanie zadeklarowanego SWM oraz bardzo wąski katalog odstępstw od wymierzenia tej san</w:t>
      </w:r>
      <w:r w:rsidR="001F524E">
        <w:rPr>
          <w:rFonts w:ascii="Times New Roman" w:hAnsi="Times New Roman"/>
          <w:color w:val="000000" w:themeColor="text1"/>
          <w:sz w:val="24"/>
          <w:szCs w:val="24"/>
        </w:rPr>
        <w:t>kcji, przystąpienie do aukcji w </w:t>
      </w:r>
      <w:r w:rsidR="007C3D46" w:rsidRPr="003710C8">
        <w:rPr>
          <w:rFonts w:ascii="Times New Roman" w:hAnsi="Times New Roman"/>
          <w:color w:val="000000" w:themeColor="text1"/>
          <w:sz w:val="24"/>
          <w:szCs w:val="24"/>
        </w:rPr>
        <w:t>niezmienionym</w:t>
      </w:r>
      <w:r w:rsidR="00C010A1" w:rsidRPr="003710C8">
        <w:rPr>
          <w:rFonts w:ascii="Times New Roman" w:hAnsi="Times New Roman"/>
          <w:color w:val="000000" w:themeColor="text1"/>
          <w:sz w:val="24"/>
          <w:szCs w:val="24"/>
        </w:rPr>
        <w:t xml:space="preserve"> </w:t>
      </w:r>
      <w:r w:rsidR="008828E7" w:rsidRPr="003710C8">
        <w:rPr>
          <w:rFonts w:ascii="Times New Roman" w:hAnsi="Times New Roman"/>
          <w:color w:val="000000" w:themeColor="text1"/>
          <w:sz w:val="24"/>
          <w:szCs w:val="24"/>
        </w:rPr>
        <w:t xml:space="preserve">dla elektrowni wodnych koszyku </w:t>
      </w:r>
      <w:r w:rsidR="00C010A1" w:rsidRPr="003710C8">
        <w:rPr>
          <w:rFonts w:ascii="Times New Roman" w:hAnsi="Times New Roman"/>
          <w:color w:val="000000" w:themeColor="text1"/>
          <w:sz w:val="24"/>
          <w:szCs w:val="24"/>
        </w:rPr>
        <w:t>ni</w:t>
      </w:r>
      <w:r w:rsidR="007C3D46" w:rsidRPr="003710C8">
        <w:rPr>
          <w:rFonts w:ascii="Times New Roman" w:hAnsi="Times New Roman"/>
          <w:color w:val="000000" w:themeColor="text1"/>
          <w:sz w:val="24"/>
          <w:szCs w:val="24"/>
        </w:rPr>
        <w:t>osłoby</w:t>
      </w:r>
      <w:r w:rsidR="009C3297" w:rsidRPr="003710C8">
        <w:rPr>
          <w:rFonts w:ascii="Times New Roman" w:hAnsi="Times New Roman"/>
          <w:color w:val="000000" w:themeColor="text1"/>
          <w:sz w:val="24"/>
          <w:szCs w:val="24"/>
        </w:rPr>
        <w:t xml:space="preserve"> dla wytwórców ogromne ryzyko. </w:t>
      </w:r>
    </w:p>
    <w:p w14:paraId="1D1C1C1F" w14:textId="1D62BFEA" w:rsidR="00C010A1" w:rsidRPr="003710C8" w:rsidRDefault="00C010A1" w:rsidP="00701821">
      <w:pPr>
        <w:pStyle w:val="ARTartustawynprozporzdzenia"/>
        <w:ind w:firstLine="0"/>
        <w:rPr>
          <w:rFonts w:ascii="Times New Roman" w:hAnsi="Times New Roman" w:cs="Times New Roman"/>
          <w:color w:val="000000" w:themeColor="text1"/>
          <w:szCs w:val="24"/>
        </w:rPr>
      </w:pPr>
      <w:r w:rsidRPr="003710C8">
        <w:rPr>
          <w:rFonts w:ascii="Times New Roman" w:hAnsi="Times New Roman" w:cs="Times New Roman"/>
          <w:color w:val="000000" w:themeColor="text1"/>
          <w:szCs w:val="24"/>
        </w:rPr>
        <w:t>Rekomendowane rozwiązanie jest zgodne z GBER. Zgodnie z art. 42. 3 GBER procedura przetargowa może ograniczać s</w:t>
      </w:r>
      <w:r w:rsidR="00281CD6" w:rsidRPr="003710C8">
        <w:rPr>
          <w:rFonts w:ascii="Times New Roman" w:hAnsi="Times New Roman" w:cs="Times New Roman"/>
          <w:color w:val="000000" w:themeColor="text1"/>
          <w:szCs w:val="24"/>
        </w:rPr>
        <w:t xml:space="preserve">ię do konkretnych technologii w </w:t>
      </w:r>
      <w:r w:rsidRPr="003710C8">
        <w:rPr>
          <w:rFonts w:ascii="Times New Roman" w:hAnsi="Times New Roman" w:cs="Times New Roman"/>
          <w:color w:val="000000" w:themeColor="text1"/>
          <w:szCs w:val="24"/>
        </w:rPr>
        <w:t>przypadkach, gdy proces otwarty dla wszystkich wytwórców prowadziłby do nieoptymalnego wyniku. W szczególności</w:t>
      </w:r>
      <w:r w:rsidR="00E1598E" w:rsidRPr="003710C8">
        <w:rPr>
          <w:rFonts w:ascii="Times New Roman" w:hAnsi="Times New Roman" w:cs="Times New Roman"/>
          <w:color w:val="000000" w:themeColor="text1"/>
          <w:szCs w:val="24"/>
        </w:rPr>
        <w:t>,</w:t>
      </w:r>
      <w:r w:rsidRPr="003710C8">
        <w:rPr>
          <w:rFonts w:ascii="Times New Roman" w:hAnsi="Times New Roman" w:cs="Times New Roman"/>
          <w:color w:val="000000" w:themeColor="text1"/>
          <w:szCs w:val="24"/>
        </w:rPr>
        <w:t xml:space="preserve"> jako uzasadnienie wprowadzenia koszyka dla wydzielonej technologii</w:t>
      </w:r>
      <w:r w:rsidR="002F4424">
        <w:rPr>
          <w:rFonts w:ascii="Times New Roman" w:hAnsi="Times New Roman" w:cs="Times New Roman"/>
          <w:color w:val="000000" w:themeColor="text1"/>
          <w:szCs w:val="24"/>
        </w:rPr>
        <w:t>,</w:t>
      </w:r>
      <w:r w:rsidRPr="003710C8">
        <w:rPr>
          <w:rFonts w:ascii="Times New Roman" w:hAnsi="Times New Roman" w:cs="Times New Roman"/>
          <w:color w:val="000000" w:themeColor="text1"/>
          <w:szCs w:val="24"/>
        </w:rPr>
        <w:t xml:space="preserve"> </w:t>
      </w:r>
      <w:r w:rsidR="00281CD6" w:rsidRPr="003710C8">
        <w:rPr>
          <w:rFonts w:ascii="Times New Roman" w:hAnsi="Times New Roman" w:cs="Times New Roman"/>
          <w:color w:val="000000" w:themeColor="text1"/>
          <w:szCs w:val="24"/>
        </w:rPr>
        <w:t>należy wskazać</w:t>
      </w:r>
      <w:r w:rsidRPr="003710C8">
        <w:rPr>
          <w:rFonts w:ascii="Times New Roman" w:hAnsi="Times New Roman" w:cs="Times New Roman"/>
          <w:color w:val="000000" w:themeColor="text1"/>
          <w:szCs w:val="24"/>
        </w:rPr>
        <w:t xml:space="preserve"> m.in.</w:t>
      </w:r>
      <w:r w:rsidR="007C3D46" w:rsidRPr="003710C8">
        <w:rPr>
          <w:rFonts w:ascii="Times New Roman" w:hAnsi="Times New Roman" w:cs="Times New Roman"/>
          <w:color w:val="000000" w:themeColor="text1"/>
          <w:szCs w:val="24"/>
        </w:rPr>
        <w:t xml:space="preserve"> </w:t>
      </w:r>
      <w:r w:rsidRPr="003710C8">
        <w:rPr>
          <w:rFonts w:ascii="Times New Roman" w:hAnsi="Times New Roman" w:cs="Times New Roman"/>
          <w:color w:val="000000" w:themeColor="text1"/>
          <w:szCs w:val="24"/>
        </w:rPr>
        <w:t>konieczność osiągnięcia dywersyfikacji lub zapewnienie stabilnoś</w:t>
      </w:r>
      <w:r w:rsidR="007C3D46" w:rsidRPr="003710C8">
        <w:rPr>
          <w:rFonts w:ascii="Times New Roman" w:hAnsi="Times New Roman" w:cs="Times New Roman"/>
          <w:color w:val="000000" w:themeColor="text1"/>
          <w:szCs w:val="24"/>
        </w:rPr>
        <w:t>ci pracy</w:t>
      </w:r>
      <w:r w:rsidRPr="003710C8">
        <w:rPr>
          <w:rFonts w:ascii="Times New Roman" w:hAnsi="Times New Roman" w:cs="Times New Roman"/>
          <w:color w:val="000000" w:themeColor="text1"/>
          <w:szCs w:val="24"/>
        </w:rPr>
        <w:t xml:space="preserve"> sieci. Oba te warunki stanowią podstawę do wprowadzenia odrębnego koszyka aukcyjnego dla </w:t>
      </w:r>
      <w:r w:rsidR="007C3D46" w:rsidRPr="003710C8">
        <w:rPr>
          <w:rFonts w:ascii="Times New Roman" w:hAnsi="Times New Roman" w:cs="Times New Roman"/>
          <w:color w:val="000000" w:themeColor="text1"/>
          <w:szCs w:val="24"/>
        </w:rPr>
        <w:t>biogazowni rolniczych</w:t>
      </w:r>
      <w:r w:rsidRPr="003710C8">
        <w:rPr>
          <w:rFonts w:ascii="Times New Roman" w:hAnsi="Times New Roman" w:cs="Times New Roman"/>
          <w:color w:val="000000" w:themeColor="text1"/>
          <w:szCs w:val="24"/>
        </w:rPr>
        <w:t>.</w:t>
      </w:r>
    </w:p>
    <w:p w14:paraId="3CD79C0F" w14:textId="077704A0" w:rsidR="0092228A" w:rsidRPr="003710C8" w:rsidRDefault="0059067B" w:rsidP="00701821">
      <w:pPr>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 xml:space="preserve">W </w:t>
      </w:r>
      <w:r w:rsidR="0013038A">
        <w:rPr>
          <w:rFonts w:ascii="Times New Roman" w:hAnsi="Times New Roman"/>
          <w:color w:val="000000" w:themeColor="text1"/>
          <w:sz w:val="24"/>
          <w:szCs w:val="24"/>
        </w:rPr>
        <w:t xml:space="preserve">zmienianym </w:t>
      </w:r>
      <w:r w:rsidR="007C3D46" w:rsidRPr="003710C8">
        <w:rPr>
          <w:rFonts w:ascii="Times New Roman" w:hAnsi="Times New Roman"/>
          <w:color w:val="000000" w:themeColor="text1"/>
          <w:sz w:val="24"/>
          <w:szCs w:val="24"/>
        </w:rPr>
        <w:t>art. 73</w:t>
      </w:r>
      <w:r w:rsidR="0013038A">
        <w:rPr>
          <w:rFonts w:ascii="Times New Roman" w:hAnsi="Times New Roman"/>
          <w:color w:val="000000" w:themeColor="text1"/>
          <w:sz w:val="24"/>
          <w:szCs w:val="24"/>
        </w:rPr>
        <w:t xml:space="preserve"> w </w:t>
      </w:r>
      <w:r w:rsidRPr="003710C8">
        <w:rPr>
          <w:rFonts w:ascii="Times New Roman" w:hAnsi="Times New Roman"/>
          <w:color w:val="000000" w:themeColor="text1"/>
          <w:sz w:val="24"/>
          <w:szCs w:val="24"/>
        </w:rPr>
        <w:t xml:space="preserve">ust. </w:t>
      </w:r>
      <w:r w:rsidR="0043775C" w:rsidRPr="003710C8">
        <w:rPr>
          <w:rFonts w:ascii="Times New Roman" w:hAnsi="Times New Roman"/>
          <w:color w:val="000000" w:themeColor="text1"/>
          <w:sz w:val="24"/>
          <w:szCs w:val="24"/>
        </w:rPr>
        <w:t xml:space="preserve">5 </w:t>
      </w:r>
      <w:r w:rsidR="0013038A">
        <w:rPr>
          <w:rFonts w:ascii="Times New Roman" w:hAnsi="Times New Roman"/>
          <w:color w:val="000000" w:themeColor="text1"/>
          <w:sz w:val="24"/>
          <w:szCs w:val="24"/>
        </w:rPr>
        <w:t xml:space="preserve">ustawy OZE </w:t>
      </w:r>
      <w:r w:rsidR="0043775C" w:rsidRPr="003710C8">
        <w:rPr>
          <w:rFonts w:ascii="Times New Roman" w:hAnsi="Times New Roman"/>
          <w:color w:val="000000" w:themeColor="text1"/>
          <w:sz w:val="24"/>
          <w:szCs w:val="24"/>
        </w:rPr>
        <w:t>określono, że</w:t>
      </w:r>
      <w:r w:rsidR="0092228A" w:rsidRPr="003710C8">
        <w:rPr>
          <w:rFonts w:ascii="Times New Roman" w:hAnsi="Times New Roman"/>
          <w:color w:val="000000" w:themeColor="text1"/>
          <w:sz w:val="24"/>
          <w:szCs w:val="24"/>
        </w:rPr>
        <w:t xml:space="preserve"> gdy ilość i wartość energii elektrycznej z odnawialnych źródeł energii nie zostanie sprzedana, po ostatniej przeprowadzonej w danym roku aukcji, zgodnie</w:t>
      </w:r>
      <w:r w:rsidR="007C3D46" w:rsidRPr="003710C8">
        <w:rPr>
          <w:rFonts w:ascii="Times New Roman" w:hAnsi="Times New Roman"/>
          <w:color w:val="000000" w:themeColor="text1"/>
          <w:sz w:val="24"/>
          <w:szCs w:val="24"/>
        </w:rPr>
        <w:t xml:space="preserve"> </w:t>
      </w:r>
      <w:r w:rsidR="001F524E">
        <w:rPr>
          <w:rFonts w:ascii="Times New Roman" w:hAnsi="Times New Roman"/>
          <w:color w:val="000000" w:themeColor="text1"/>
          <w:sz w:val="24"/>
          <w:szCs w:val="24"/>
        </w:rPr>
        <w:t>z kolejnością określoną w</w:t>
      </w:r>
      <w:r w:rsidR="00811C59">
        <w:rPr>
          <w:rFonts w:ascii="Times New Roman" w:hAnsi="Times New Roman"/>
          <w:color w:val="000000" w:themeColor="text1"/>
          <w:sz w:val="24"/>
          <w:szCs w:val="24"/>
        </w:rPr>
        <w:t xml:space="preserve"> </w:t>
      </w:r>
      <w:r w:rsidR="0092228A" w:rsidRPr="003710C8">
        <w:rPr>
          <w:rFonts w:ascii="Times New Roman" w:hAnsi="Times New Roman"/>
          <w:color w:val="000000" w:themeColor="text1"/>
          <w:sz w:val="24"/>
          <w:szCs w:val="24"/>
        </w:rPr>
        <w:t xml:space="preserve">przepisach wydanych na podstawie ust. 7, Prezes URE może, po uwzględnieniu przepisów wydanych na podstawie art. 80 ust. 5 </w:t>
      </w:r>
      <w:r w:rsidR="00811C59">
        <w:rPr>
          <w:rFonts w:ascii="Times New Roman" w:hAnsi="Times New Roman"/>
          <w:color w:val="000000" w:themeColor="text1"/>
          <w:sz w:val="24"/>
          <w:szCs w:val="24"/>
        </w:rPr>
        <w:t>ustawy zmienianej w </w:t>
      </w:r>
      <w:r w:rsidR="00C94C62" w:rsidRPr="003710C8">
        <w:rPr>
          <w:rFonts w:ascii="Times New Roman" w:hAnsi="Times New Roman"/>
          <w:color w:val="000000" w:themeColor="text1"/>
          <w:sz w:val="24"/>
          <w:szCs w:val="24"/>
        </w:rPr>
        <w:t>art. 1 projektu</w:t>
      </w:r>
      <w:r w:rsidR="00C94C62" w:rsidRPr="003710C8">
        <w:rPr>
          <w:rFonts w:ascii="Times New Roman" w:eastAsiaTheme="minorHAnsi" w:hAnsi="Times New Roman"/>
          <w:color w:val="000000" w:themeColor="text1"/>
          <w:sz w:val="24"/>
          <w:szCs w:val="24"/>
          <w:lang w:eastAsia="en-US"/>
        </w:rPr>
        <w:t xml:space="preserve">, </w:t>
      </w:r>
      <w:r w:rsidR="0092228A" w:rsidRPr="003710C8">
        <w:rPr>
          <w:rFonts w:ascii="Times New Roman" w:hAnsi="Times New Roman"/>
          <w:color w:val="000000" w:themeColor="text1"/>
          <w:sz w:val="24"/>
          <w:szCs w:val="24"/>
        </w:rPr>
        <w:t>ogłosić, zorganizować i przeprowadzić w danym ro</w:t>
      </w:r>
      <w:r w:rsidR="001F524E">
        <w:rPr>
          <w:rFonts w:ascii="Times New Roman" w:hAnsi="Times New Roman"/>
          <w:color w:val="000000" w:themeColor="text1"/>
          <w:sz w:val="24"/>
          <w:szCs w:val="24"/>
        </w:rPr>
        <w:t>ku kolejne aukcje na tę ilość i</w:t>
      </w:r>
      <w:r w:rsidR="00811C59">
        <w:rPr>
          <w:rFonts w:ascii="Times New Roman" w:hAnsi="Times New Roman"/>
          <w:color w:val="000000" w:themeColor="text1"/>
          <w:sz w:val="24"/>
          <w:szCs w:val="24"/>
        </w:rPr>
        <w:t xml:space="preserve"> </w:t>
      </w:r>
      <w:r w:rsidR="0092228A" w:rsidRPr="003710C8">
        <w:rPr>
          <w:rFonts w:ascii="Times New Roman" w:hAnsi="Times New Roman"/>
          <w:color w:val="000000" w:themeColor="text1"/>
          <w:sz w:val="24"/>
          <w:szCs w:val="24"/>
        </w:rPr>
        <w:t>wartość</w:t>
      </w:r>
      <w:r w:rsidR="0013038A">
        <w:rPr>
          <w:rFonts w:ascii="Times New Roman" w:hAnsi="Times New Roman"/>
          <w:color w:val="000000" w:themeColor="text1"/>
          <w:sz w:val="24"/>
          <w:szCs w:val="24"/>
        </w:rPr>
        <w:t xml:space="preserve"> energii</w:t>
      </w:r>
      <w:r w:rsidR="0092228A" w:rsidRPr="003710C8">
        <w:rPr>
          <w:rFonts w:ascii="Times New Roman" w:hAnsi="Times New Roman"/>
          <w:color w:val="000000" w:themeColor="text1"/>
          <w:sz w:val="24"/>
          <w:szCs w:val="24"/>
        </w:rPr>
        <w:t>, biorąc pod uwagę cel w zakresie odnawialnych źródeł energii oraz potencjał w zakr</w:t>
      </w:r>
      <w:r w:rsidR="0043775C" w:rsidRPr="003710C8">
        <w:rPr>
          <w:rFonts w:ascii="Times New Roman" w:hAnsi="Times New Roman"/>
          <w:color w:val="000000" w:themeColor="text1"/>
          <w:sz w:val="24"/>
          <w:szCs w:val="24"/>
        </w:rPr>
        <w:t xml:space="preserve">esie krajowych zasobów energii. Ust. 6 </w:t>
      </w:r>
      <w:r w:rsidR="009451DE" w:rsidRPr="003710C8">
        <w:rPr>
          <w:rFonts w:ascii="Times New Roman" w:hAnsi="Times New Roman"/>
          <w:color w:val="000000" w:themeColor="text1"/>
          <w:sz w:val="24"/>
          <w:szCs w:val="24"/>
        </w:rPr>
        <w:t xml:space="preserve">ma </w:t>
      </w:r>
      <w:r w:rsidR="0043775C" w:rsidRPr="003710C8">
        <w:rPr>
          <w:rFonts w:ascii="Times New Roman" w:hAnsi="Times New Roman"/>
          <w:color w:val="000000" w:themeColor="text1"/>
          <w:sz w:val="24"/>
          <w:szCs w:val="24"/>
        </w:rPr>
        <w:t xml:space="preserve">zostać </w:t>
      </w:r>
      <w:r w:rsidR="00C010A1" w:rsidRPr="003710C8">
        <w:rPr>
          <w:rFonts w:ascii="Times New Roman" w:hAnsi="Times New Roman"/>
          <w:color w:val="000000" w:themeColor="text1"/>
          <w:sz w:val="24"/>
          <w:szCs w:val="24"/>
        </w:rPr>
        <w:t>usunięty</w:t>
      </w:r>
      <w:r w:rsidR="0043775C" w:rsidRPr="003710C8">
        <w:rPr>
          <w:rFonts w:ascii="Times New Roman" w:hAnsi="Times New Roman"/>
          <w:color w:val="000000" w:themeColor="text1"/>
          <w:sz w:val="24"/>
          <w:szCs w:val="24"/>
        </w:rPr>
        <w:t xml:space="preserve"> jako częściowo sprzeczny z nowym brzmieniem ust. 5. </w:t>
      </w:r>
    </w:p>
    <w:p w14:paraId="206384F2" w14:textId="212BAFDE" w:rsidR="0092228A" w:rsidRPr="003710C8" w:rsidRDefault="0043775C" w:rsidP="001F524E">
      <w:pPr>
        <w:keepNext/>
        <w:widowControl/>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 xml:space="preserve">W </w:t>
      </w:r>
      <w:r w:rsidR="007C3D46" w:rsidRPr="003710C8">
        <w:rPr>
          <w:rFonts w:ascii="Times New Roman" w:hAnsi="Times New Roman"/>
          <w:color w:val="000000" w:themeColor="text1"/>
          <w:sz w:val="24"/>
          <w:szCs w:val="24"/>
        </w:rPr>
        <w:t xml:space="preserve">art. 73 </w:t>
      </w:r>
      <w:r w:rsidRPr="003710C8">
        <w:rPr>
          <w:rFonts w:ascii="Times New Roman" w:hAnsi="Times New Roman"/>
          <w:color w:val="000000" w:themeColor="text1"/>
          <w:sz w:val="24"/>
          <w:szCs w:val="24"/>
        </w:rPr>
        <w:t xml:space="preserve">ust. 9 </w:t>
      </w:r>
      <w:r w:rsidR="00C94C62" w:rsidRPr="003710C8">
        <w:rPr>
          <w:rFonts w:ascii="Times New Roman" w:hAnsi="Times New Roman"/>
          <w:color w:val="000000" w:themeColor="text1"/>
          <w:sz w:val="24"/>
          <w:szCs w:val="24"/>
        </w:rPr>
        <w:t>ustawy zmienianej w art. 1 projektu</w:t>
      </w:r>
      <w:r w:rsidR="00C94C62" w:rsidRPr="003710C8">
        <w:rPr>
          <w:rFonts w:ascii="Times New Roman" w:eastAsiaTheme="minorHAnsi" w:hAnsi="Times New Roman"/>
          <w:color w:val="000000" w:themeColor="text1"/>
          <w:sz w:val="24"/>
          <w:szCs w:val="24"/>
          <w:lang w:eastAsia="en-US"/>
        </w:rPr>
        <w:t xml:space="preserve"> </w:t>
      </w:r>
      <w:r w:rsidR="0086307F" w:rsidRPr="003710C8">
        <w:rPr>
          <w:rFonts w:ascii="Times New Roman" w:hAnsi="Times New Roman"/>
          <w:color w:val="000000" w:themeColor="text1"/>
          <w:sz w:val="24"/>
          <w:szCs w:val="24"/>
        </w:rPr>
        <w:t xml:space="preserve">zrezygnowano </w:t>
      </w:r>
      <w:r w:rsidR="002F4424">
        <w:rPr>
          <w:rFonts w:ascii="Times New Roman" w:hAnsi="Times New Roman"/>
          <w:color w:val="000000" w:themeColor="text1"/>
          <w:sz w:val="24"/>
          <w:szCs w:val="24"/>
        </w:rPr>
        <w:t>z</w:t>
      </w:r>
      <w:r w:rsidR="0086307F" w:rsidRPr="003710C8">
        <w:rPr>
          <w:rFonts w:ascii="Times New Roman" w:hAnsi="Times New Roman"/>
          <w:color w:val="000000" w:themeColor="text1"/>
          <w:sz w:val="24"/>
          <w:szCs w:val="24"/>
        </w:rPr>
        <w:t xml:space="preserve"> wydawania corocznie rozporządzenia Ministra Energii określającego </w:t>
      </w:r>
      <w:r w:rsidR="0092228A" w:rsidRPr="003710C8">
        <w:rPr>
          <w:rFonts w:ascii="Times New Roman" w:hAnsi="Times New Roman"/>
          <w:color w:val="000000" w:themeColor="text1"/>
          <w:sz w:val="24"/>
          <w:szCs w:val="24"/>
        </w:rPr>
        <w:t>ilość i wartość energii elektrycznej wytworzonej</w:t>
      </w:r>
      <w:r w:rsidR="003710C8" w:rsidRPr="003710C8">
        <w:rPr>
          <w:rFonts w:ascii="Times New Roman" w:hAnsi="Times New Roman"/>
          <w:color w:val="000000" w:themeColor="text1"/>
          <w:sz w:val="24"/>
          <w:szCs w:val="24"/>
        </w:rPr>
        <w:t xml:space="preserve"> </w:t>
      </w:r>
      <w:r w:rsidR="0092228A" w:rsidRPr="003710C8">
        <w:rPr>
          <w:rFonts w:ascii="Times New Roman" w:hAnsi="Times New Roman"/>
          <w:color w:val="000000" w:themeColor="text1"/>
          <w:sz w:val="24"/>
          <w:szCs w:val="24"/>
        </w:rPr>
        <w:t>w instalacjach odnawialnego źródła energii zlokalizowanych poza terytorium Rzeczypospolitej Polskiej i poza obszarem wyłącznej strefy ekonomicznej, jaka może zostać sprzedana w drodze aukcji w następnym roku kalendarzowym</w:t>
      </w:r>
      <w:r w:rsidR="0086307F" w:rsidRPr="003710C8">
        <w:rPr>
          <w:rFonts w:ascii="Times New Roman" w:hAnsi="Times New Roman"/>
          <w:color w:val="000000" w:themeColor="text1"/>
          <w:sz w:val="24"/>
          <w:szCs w:val="24"/>
        </w:rPr>
        <w:t>.</w:t>
      </w:r>
      <w:r w:rsidR="007C3D46" w:rsidRPr="003710C8">
        <w:rPr>
          <w:rFonts w:ascii="Times New Roman" w:hAnsi="Times New Roman"/>
          <w:color w:val="000000" w:themeColor="text1"/>
          <w:sz w:val="24"/>
          <w:szCs w:val="24"/>
        </w:rPr>
        <w:t xml:space="preserve"> </w:t>
      </w:r>
      <w:r w:rsidR="0086307F" w:rsidRPr="003710C8">
        <w:rPr>
          <w:rFonts w:ascii="Times New Roman" w:hAnsi="Times New Roman"/>
          <w:color w:val="000000" w:themeColor="text1"/>
          <w:sz w:val="24"/>
          <w:szCs w:val="24"/>
        </w:rPr>
        <w:t xml:space="preserve">Przepis dotychczasowy proponuje się </w:t>
      </w:r>
      <w:r w:rsidR="002F4424">
        <w:rPr>
          <w:rFonts w:ascii="Times New Roman" w:hAnsi="Times New Roman"/>
          <w:color w:val="000000" w:themeColor="text1"/>
          <w:sz w:val="24"/>
          <w:szCs w:val="24"/>
        </w:rPr>
        <w:t>z</w:t>
      </w:r>
      <w:r w:rsidR="001F524E">
        <w:rPr>
          <w:rFonts w:ascii="Times New Roman" w:hAnsi="Times New Roman"/>
          <w:color w:val="000000" w:themeColor="text1"/>
          <w:sz w:val="24"/>
          <w:szCs w:val="24"/>
        </w:rPr>
        <w:t xml:space="preserve">mienić w ten sposób, iż ilość </w:t>
      </w:r>
      <w:r w:rsidR="001F524E">
        <w:rPr>
          <w:rFonts w:ascii="Times New Roman" w:hAnsi="Times New Roman"/>
          <w:color w:val="000000" w:themeColor="text1"/>
          <w:sz w:val="24"/>
          <w:szCs w:val="24"/>
        </w:rPr>
        <w:lastRenderedPageBreak/>
        <w:t>i </w:t>
      </w:r>
      <w:r w:rsidR="0086307F" w:rsidRPr="003710C8">
        <w:rPr>
          <w:rFonts w:ascii="Times New Roman" w:hAnsi="Times New Roman"/>
          <w:color w:val="000000" w:themeColor="text1"/>
          <w:sz w:val="24"/>
          <w:szCs w:val="24"/>
        </w:rPr>
        <w:t>wartość energii elektrycznej wytworzonej w instalacjach odnawialnego źródła energii zlokalizowanych poza terytorium Rzeczypospolitej Polskiej i poza obszarem wyłącznej strefy ekonomicznej</w:t>
      </w:r>
      <w:r w:rsidR="007C3D46" w:rsidRPr="003710C8">
        <w:rPr>
          <w:rFonts w:ascii="Times New Roman" w:hAnsi="Times New Roman"/>
          <w:color w:val="000000" w:themeColor="text1"/>
          <w:sz w:val="24"/>
          <w:szCs w:val="24"/>
        </w:rPr>
        <w:t xml:space="preserve"> </w:t>
      </w:r>
      <w:r w:rsidR="0086307F" w:rsidRPr="003710C8">
        <w:rPr>
          <w:rFonts w:ascii="Times New Roman" w:hAnsi="Times New Roman"/>
          <w:color w:val="000000" w:themeColor="text1"/>
          <w:sz w:val="24"/>
          <w:szCs w:val="24"/>
        </w:rPr>
        <w:t xml:space="preserve">w każdym roku </w:t>
      </w:r>
      <w:r w:rsidR="009451DE" w:rsidRPr="003710C8">
        <w:rPr>
          <w:rFonts w:ascii="Times New Roman" w:hAnsi="Times New Roman"/>
          <w:color w:val="000000" w:themeColor="text1"/>
          <w:sz w:val="24"/>
          <w:szCs w:val="24"/>
        </w:rPr>
        <w:t>wynosi</w:t>
      </w:r>
      <w:r w:rsidR="0086307F" w:rsidRPr="003710C8">
        <w:rPr>
          <w:rFonts w:ascii="Times New Roman" w:hAnsi="Times New Roman"/>
          <w:color w:val="000000" w:themeColor="text1"/>
          <w:sz w:val="24"/>
          <w:szCs w:val="24"/>
        </w:rPr>
        <w:t xml:space="preserve"> </w:t>
      </w:r>
      <w:r w:rsidR="0092228A" w:rsidRPr="003710C8">
        <w:rPr>
          <w:rFonts w:ascii="Times New Roman" w:hAnsi="Times New Roman"/>
          <w:color w:val="000000" w:themeColor="text1"/>
          <w:sz w:val="24"/>
          <w:szCs w:val="24"/>
        </w:rPr>
        <w:t>5% ilości i wartości energii elektrycznej, przeznaczonej do sprzedaży w drodze aukcji w roku poprzedzającym okres objęty rozporządzeniem, w instalacjach,</w:t>
      </w:r>
      <w:r w:rsidR="003710C8" w:rsidRPr="003710C8">
        <w:rPr>
          <w:rFonts w:ascii="Times New Roman" w:hAnsi="Times New Roman"/>
          <w:color w:val="000000" w:themeColor="text1"/>
          <w:sz w:val="24"/>
          <w:szCs w:val="24"/>
        </w:rPr>
        <w:t xml:space="preserve"> </w:t>
      </w:r>
      <w:r w:rsidR="0092228A" w:rsidRPr="003710C8">
        <w:rPr>
          <w:rFonts w:ascii="Times New Roman" w:hAnsi="Times New Roman"/>
          <w:color w:val="000000" w:themeColor="text1"/>
          <w:sz w:val="24"/>
          <w:szCs w:val="24"/>
        </w:rPr>
        <w:t xml:space="preserve">o których mowa w art. 72 ust. 1 pkt 2 </w:t>
      </w:r>
      <w:r w:rsidR="00C94C62" w:rsidRPr="003710C8">
        <w:rPr>
          <w:rFonts w:ascii="Times New Roman" w:hAnsi="Times New Roman"/>
          <w:color w:val="000000" w:themeColor="text1"/>
          <w:sz w:val="24"/>
          <w:szCs w:val="24"/>
        </w:rPr>
        <w:t>ustawy zmienianej w art. 1 projektu</w:t>
      </w:r>
      <w:r w:rsidR="0092228A" w:rsidRPr="003710C8">
        <w:rPr>
          <w:rFonts w:ascii="Times New Roman" w:hAnsi="Times New Roman"/>
          <w:color w:val="000000" w:themeColor="text1"/>
          <w:sz w:val="24"/>
          <w:szCs w:val="24"/>
        </w:rPr>
        <w:t>.</w:t>
      </w:r>
      <w:r w:rsidR="0086307F" w:rsidRPr="003710C8">
        <w:rPr>
          <w:rFonts w:ascii="Times New Roman" w:hAnsi="Times New Roman"/>
          <w:color w:val="000000" w:themeColor="text1"/>
          <w:sz w:val="24"/>
          <w:szCs w:val="24"/>
        </w:rPr>
        <w:t xml:space="preserve"> </w:t>
      </w:r>
    </w:p>
    <w:p w14:paraId="76DD53B9" w14:textId="2C7580E2" w:rsidR="0013253D" w:rsidRPr="003710C8" w:rsidRDefault="00641D3B" w:rsidP="001F524E">
      <w:pPr>
        <w:keepNext/>
        <w:widowControl/>
        <w:autoSpaceDE/>
        <w:autoSpaceDN/>
        <w:adjustRightInd/>
        <w:spacing w:before="120" w:line="360" w:lineRule="auto"/>
        <w:jc w:val="both"/>
        <w:rPr>
          <w:rFonts w:ascii="Times New Roman" w:eastAsiaTheme="minorHAnsi" w:hAnsi="Times New Roman"/>
          <w:color w:val="000000" w:themeColor="text1"/>
          <w:sz w:val="24"/>
          <w:szCs w:val="24"/>
          <w:lang w:eastAsia="en-US"/>
        </w:rPr>
      </w:pPr>
      <w:r w:rsidRPr="003710C8">
        <w:rPr>
          <w:rFonts w:ascii="Times New Roman" w:eastAsiaTheme="minorHAnsi" w:hAnsi="Times New Roman"/>
          <w:color w:val="000000" w:themeColor="text1"/>
          <w:sz w:val="24"/>
          <w:szCs w:val="24"/>
          <w:lang w:eastAsia="en-US"/>
        </w:rPr>
        <w:t xml:space="preserve">Na skutek zmian zaproponowanych w art. 39 </w:t>
      </w:r>
      <w:r w:rsidR="00C94C62" w:rsidRPr="003710C8">
        <w:rPr>
          <w:rFonts w:ascii="Times New Roman" w:hAnsi="Times New Roman"/>
          <w:color w:val="000000" w:themeColor="text1"/>
          <w:sz w:val="24"/>
          <w:szCs w:val="24"/>
        </w:rPr>
        <w:t>ustawy zmienianej w art. 1 projektu</w:t>
      </w:r>
      <w:r w:rsidRPr="003710C8">
        <w:rPr>
          <w:rFonts w:ascii="Times New Roman" w:eastAsiaTheme="minorHAnsi" w:hAnsi="Times New Roman"/>
          <w:color w:val="000000" w:themeColor="text1"/>
          <w:sz w:val="24"/>
          <w:szCs w:val="24"/>
          <w:lang w:eastAsia="en-US"/>
        </w:rPr>
        <w:t xml:space="preserve"> </w:t>
      </w:r>
      <w:r w:rsidR="00610777" w:rsidRPr="003710C8">
        <w:rPr>
          <w:rFonts w:ascii="Times New Roman" w:eastAsiaTheme="minorHAnsi" w:hAnsi="Times New Roman"/>
          <w:color w:val="000000" w:themeColor="text1"/>
          <w:sz w:val="24"/>
          <w:szCs w:val="24"/>
          <w:lang w:eastAsia="en-US"/>
        </w:rPr>
        <w:t xml:space="preserve">zaproponowano </w:t>
      </w:r>
      <w:r w:rsidRPr="003710C8">
        <w:rPr>
          <w:rFonts w:ascii="Times New Roman" w:eastAsiaTheme="minorHAnsi" w:hAnsi="Times New Roman"/>
          <w:color w:val="000000" w:themeColor="text1"/>
          <w:sz w:val="24"/>
          <w:szCs w:val="24"/>
          <w:lang w:eastAsia="en-US"/>
        </w:rPr>
        <w:t xml:space="preserve">modyfikację brzmienia art. 73 ust. 11 pkt 3, </w:t>
      </w:r>
      <w:r w:rsidR="006E38A1" w:rsidRPr="003710C8">
        <w:rPr>
          <w:rFonts w:ascii="Times New Roman" w:eastAsiaTheme="minorHAnsi" w:hAnsi="Times New Roman"/>
          <w:color w:val="000000" w:themeColor="text1"/>
          <w:sz w:val="24"/>
          <w:szCs w:val="24"/>
          <w:lang w:eastAsia="en-US"/>
        </w:rPr>
        <w:t xml:space="preserve">w ten sposób, </w:t>
      </w:r>
      <w:r w:rsidRPr="003710C8">
        <w:rPr>
          <w:rFonts w:ascii="Times New Roman" w:eastAsiaTheme="minorHAnsi" w:hAnsi="Times New Roman"/>
          <w:color w:val="000000" w:themeColor="text1"/>
          <w:sz w:val="24"/>
          <w:szCs w:val="24"/>
          <w:lang w:eastAsia="en-US"/>
        </w:rPr>
        <w:t>iż wytwórca energii</w:t>
      </w:r>
      <w:r w:rsidR="00610777" w:rsidRPr="003710C8">
        <w:rPr>
          <w:rFonts w:ascii="Times New Roman" w:eastAsiaTheme="minorHAnsi" w:hAnsi="Times New Roman"/>
          <w:color w:val="000000" w:themeColor="text1"/>
          <w:sz w:val="24"/>
          <w:szCs w:val="24"/>
          <w:lang w:eastAsia="en-US"/>
        </w:rPr>
        <w:t xml:space="preserve"> </w:t>
      </w:r>
      <w:r w:rsidRPr="003710C8">
        <w:rPr>
          <w:rFonts w:ascii="Times New Roman" w:eastAsiaTheme="minorHAnsi" w:hAnsi="Times New Roman"/>
          <w:color w:val="000000" w:themeColor="text1"/>
          <w:sz w:val="24"/>
          <w:szCs w:val="24"/>
          <w:lang w:eastAsia="en-US"/>
        </w:rPr>
        <w:t>elektrycznej w instalacji odnawialnego źródła energii zlokalizowanej poza terytorium Rzeczypospolitej Polskiej i poza obszarem wyłącznej strefy ekonomicznej, składający ofertę w aukcji zgodnie z przepisami ni</w:t>
      </w:r>
      <w:r w:rsidR="001F524E">
        <w:rPr>
          <w:rFonts w:ascii="Times New Roman" w:eastAsiaTheme="minorHAnsi" w:hAnsi="Times New Roman"/>
          <w:color w:val="000000" w:themeColor="text1"/>
          <w:sz w:val="24"/>
          <w:szCs w:val="24"/>
          <w:lang w:eastAsia="en-US"/>
        </w:rPr>
        <w:t>niejszej ustawy, w przypadku, w </w:t>
      </w:r>
      <w:r w:rsidRPr="003710C8">
        <w:rPr>
          <w:rFonts w:ascii="Times New Roman" w:eastAsiaTheme="minorHAnsi" w:hAnsi="Times New Roman"/>
          <w:color w:val="000000" w:themeColor="text1"/>
          <w:sz w:val="24"/>
          <w:szCs w:val="24"/>
          <w:lang w:eastAsia="en-US"/>
        </w:rPr>
        <w:t xml:space="preserve">którym dla instalacji odnawialnego źródła energii została udzielona pomoc publiczna w państwie, na terenie którego została zlokalizowana, rozlicza ją na zasadach określonych w art. 39 </w:t>
      </w:r>
      <w:r w:rsidR="00C94C62" w:rsidRPr="003710C8">
        <w:rPr>
          <w:rFonts w:ascii="Times New Roman" w:hAnsi="Times New Roman"/>
          <w:color w:val="000000" w:themeColor="text1"/>
          <w:sz w:val="24"/>
          <w:szCs w:val="24"/>
        </w:rPr>
        <w:t>ustawy zmienianej w art. 1 projektu</w:t>
      </w:r>
      <w:r w:rsidRPr="003710C8">
        <w:rPr>
          <w:rFonts w:ascii="Times New Roman" w:eastAsiaTheme="minorHAnsi" w:hAnsi="Times New Roman"/>
          <w:color w:val="000000" w:themeColor="text1"/>
          <w:sz w:val="24"/>
          <w:szCs w:val="24"/>
          <w:lang w:eastAsia="en-US"/>
        </w:rPr>
        <w:t>.</w:t>
      </w:r>
    </w:p>
    <w:p w14:paraId="6D2400A8" w14:textId="796A96CF" w:rsidR="00124DC1" w:rsidRPr="003710C8" w:rsidRDefault="00A81262" w:rsidP="00701821">
      <w:pPr>
        <w:pStyle w:val="ARTartustawynprozporzdzenia"/>
        <w:ind w:firstLine="0"/>
        <w:rPr>
          <w:rFonts w:ascii="Times New Roman" w:hAnsi="Times New Roman" w:cs="Times New Roman"/>
          <w:color w:val="000000" w:themeColor="text1"/>
          <w:szCs w:val="24"/>
        </w:rPr>
      </w:pPr>
      <w:r w:rsidRPr="003710C8">
        <w:rPr>
          <w:rFonts w:ascii="Times New Roman" w:hAnsi="Times New Roman" w:cs="Times New Roman"/>
          <w:color w:val="000000" w:themeColor="text1"/>
          <w:szCs w:val="24"/>
        </w:rPr>
        <w:t xml:space="preserve">Zmiany </w:t>
      </w:r>
      <w:r w:rsidR="00DA2EB1" w:rsidRPr="003710C8">
        <w:rPr>
          <w:rFonts w:ascii="Times New Roman" w:hAnsi="Times New Roman" w:cs="Times New Roman"/>
          <w:color w:val="000000" w:themeColor="text1"/>
          <w:szCs w:val="24"/>
        </w:rPr>
        <w:t xml:space="preserve">dotyczące przygotowania do udziału w aukcji </w:t>
      </w:r>
      <w:r w:rsidR="0059275C" w:rsidRPr="003710C8">
        <w:rPr>
          <w:rFonts w:ascii="Times New Roman" w:hAnsi="Times New Roman" w:cs="Times New Roman"/>
          <w:color w:val="000000" w:themeColor="text1"/>
          <w:szCs w:val="24"/>
        </w:rPr>
        <w:t>mają</w:t>
      </w:r>
      <w:r w:rsidR="0013253D" w:rsidRPr="003710C8">
        <w:rPr>
          <w:rFonts w:ascii="Times New Roman" w:hAnsi="Times New Roman" w:cs="Times New Roman"/>
          <w:color w:val="000000" w:themeColor="text1"/>
          <w:szCs w:val="24"/>
        </w:rPr>
        <w:t xml:space="preserve"> charakter porządkujący</w:t>
      </w:r>
      <w:r w:rsidR="003710C8" w:rsidRPr="003710C8">
        <w:rPr>
          <w:rFonts w:ascii="Times New Roman" w:hAnsi="Times New Roman" w:cs="Times New Roman"/>
          <w:color w:val="000000" w:themeColor="text1"/>
          <w:szCs w:val="24"/>
        </w:rPr>
        <w:t xml:space="preserve"> </w:t>
      </w:r>
      <w:r w:rsidR="001F524E">
        <w:rPr>
          <w:rFonts w:ascii="Times New Roman" w:hAnsi="Times New Roman" w:cs="Times New Roman"/>
          <w:color w:val="000000" w:themeColor="text1"/>
          <w:szCs w:val="24"/>
        </w:rPr>
        <w:t>i </w:t>
      </w:r>
      <w:r w:rsidR="0013253D" w:rsidRPr="003710C8">
        <w:rPr>
          <w:rFonts w:ascii="Times New Roman" w:hAnsi="Times New Roman" w:cs="Times New Roman"/>
          <w:color w:val="000000" w:themeColor="text1"/>
          <w:szCs w:val="24"/>
        </w:rPr>
        <w:t>ujednolicający brzmi</w:t>
      </w:r>
      <w:r w:rsidR="00D82AD7" w:rsidRPr="003710C8">
        <w:rPr>
          <w:rFonts w:ascii="Times New Roman" w:hAnsi="Times New Roman" w:cs="Times New Roman"/>
          <w:color w:val="000000" w:themeColor="text1"/>
          <w:szCs w:val="24"/>
        </w:rPr>
        <w:t>enie stosowanych pojęć w ustawie</w:t>
      </w:r>
      <w:r w:rsidR="00FC26D7" w:rsidRPr="003710C8">
        <w:rPr>
          <w:rFonts w:ascii="Times New Roman" w:hAnsi="Times New Roman" w:cs="Times New Roman"/>
          <w:color w:val="000000" w:themeColor="text1"/>
          <w:szCs w:val="24"/>
        </w:rPr>
        <w:t>.</w:t>
      </w:r>
    </w:p>
    <w:p w14:paraId="7316AA7E" w14:textId="5CD42884" w:rsidR="00FC26D7" w:rsidRPr="003710C8" w:rsidRDefault="00FC26D7" w:rsidP="00701821">
      <w:pPr>
        <w:pStyle w:val="ARTartustawynprozporzdzenia"/>
        <w:ind w:firstLine="0"/>
        <w:rPr>
          <w:rFonts w:ascii="Times New Roman" w:hAnsi="Times New Roman" w:cs="Times New Roman"/>
          <w:color w:val="000000" w:themeColor="text1"/>
          <w:szCs w:val="24"/>
        </w:rPr>
      </w:pPr>
      <w:r w:rsidRPr="003710C8">
        <w:rPr>
          <w:rFonts w:ascii="Times New Roman" w:hAnsi="Times New Roman" w:cs="Times New Roman"/>
          <w:color w:val="000000" w:themeColor="text1"/>
          <w:szCs w:val="24"/>
        </w:rPr>
        <w:t>Wprowadzeni</w:t>
      </w:r>
      <w:r w:rsidR="002F4424">
        <w:rPr>
          <w:rFonts w:ascii="Times New Roman" w:hAnsi="Times New Roman" w:cs="Times New Roman"/>
          <w:color w:val="000000" w:themeColor="text1"/>
          <w:szCs w:val="24"/>
        </w:rPr>
        <w:t>e</w:t>
      </w:r>
      <w:r w:rsidRPr="003710C8">
        <w:rPr>
          <w:rFonts w:ascii="Times New Roman" w:hAnsi="Times New Roman" w:cs="Times New Roman"/>
          <w:color w:val="000000" w:themeColor="text1"/>
          <w:szCs w:val="24"/>
        </w:rPr>
        <w:t xml:space="preserve"> pojęcia „modernizacja” umożliwia wytwórcom uzyskani</w:t>
      </w:r>
      <w:r w:rsidR="002F4424">
        <w:rPr>
          <w:rFonts w:ascii="Times New Roman" w:hAnsi="Times New Roman" w:cs="Times New Roman"/>
          <w:color w:val="000000" w:themeColor="text1"/>
          <w:szCs w:val="24"/>
        </w:rPr>
        <w:t>e</w:t>
      </w:r>
      <w:r w:rsidRPr="003710C8">
        <w:rPr>
          <w:rFonts w:ascii="Times New Roman" w:hAnsi="Times New Roman" w:cs="Times New Roman"/>
          <w:color w:val="000000" w:themeColor="text1"/>
          <w:szCs w:val="24"/>
        </w:rPr>
        <w:t xml:space="preserve"> pomocy publicznej dla istniejącej instalacji OZE, w przypadku której wytwórca przeprowadził inwestycje polegające na odtworzeniu stanu pierwotnego lub</w:t>
      </w:r>
      <w:r w:rsidR="001E2ED6">
        <w:rPr>
          <w:rFonts w:ascii="Times New Roman" w:hAnsi="Times New Roman" w:cs="Times New Roman"/>
          <w:color w:val="000000" w:themeColor="text1"/>
          <w:szCs w:val="24"/>
        </w:rPr>
        <w:t xml:space="preserve"> zmianie parametrów użytkowych lub</w:t>
      </w:r>
      <w:r w:rsidRPr="003710C8">
        <w:rPr>
          <w:rFonts w:ascii="Times New Roman" w:hAnsi="Times New Roman" w:cs="Times New Roman"/>
          <w:color w:val="000000" w:themeColor="text1"/>
          <w:szCs w:val="24"/>
        </w:rPr>
        <w:t xml:space="preserve"> technicznych tej instalacji celem zapewnienia ciągłości pracy oraz bezpieczeństwa eksploatacji elektrowni. E</w:t>
      </w:r>
      <w:r w:rsidR="001F524E">
        <w:rPr>
          <w:rFonts w:ascii="Times New Roman" w:hAnsi="Times New Roman" w:cs="Times New Roman"/>
          <w:color w:val="000000" w:themeColor="text1"/>
          <w:szCs w:val="24"/>
        </w:rPr>
        <w:t>nergia elektryczna wytworzona w </w:t>
      </w:r>
      <w:r w:rsidRPr="003710C8">
        <w:rPr>
          <w:rFonts w:ascii="Times New Roman" w:hAnsi="Times New Roman" w:cs="Times New Roman"/>
          <w:color w:val="000000" w:themeColor="text1"/>
          <w:szCs w:val="24"/>
        </w:rPr>
        <w:t>zmodernizowanej instalacji OZE może zostać sprzedana w drodze aukcji wyłącznie w przypadku, gdy:</w:t>
      </w:r>
    </w:p>
    <w:p w14:paraId="7389C700" w14:textId="1CD81E0D" w:rsidR="00FC26D7" w:rsidRPr="003710C8" w:rsidRDefault="00FC26D7" w:rsidP="001F524E">
      <w:pPr>
        <w:pStyle w:val="ARTartustawynprozporzdzenia"/>
        <w:numPr>
          <w:ilvl w:val="0"/>
          <w:numId w:val="24"/>
        </w:numPr>
        <w:spacing w:before="0"/>
        <w:ind w:left="336" w:hanging="336"/>
        <w:rPr>
          <w:rFonts w:ascii="Times New Roman" w:hAnsi="Times New Roman" w:cs="Times New Roman"/>
          <w:color w:val="000000" w:themeColor="text1"/>
          <w:szCs w:val="24"/>
        </w:rPr>
      </w:pPr>
      <w:r w:rsidRPr="003710C8">
        <w:rPr>
          <w:rFonts w:ascii="Times New Roman" w:hAnsi="Times New Roman" w:cs="Times New Roman"/>
          <w:color w:val="000000" w:themeColor="text1"/>
          <w:szCs w:val="24"/>
        </w:rPr>
        <w:t>instalacji tej nie przysługuje świadectwo pochodzenia w dniu złożenia oferty albo nie przysługuje obowiązek zakupu energii oraz nie przysługuje prawo do pokrycia ujemnego salda;</w:t>
      </w:r>
    </w:p>
    <w:p w14:paraId="07A44045" w14:textId="77777777" w:rsidR="00FC26D7" w:rsidRPr="003710C8" w:rsidRDefault="00FC26D7" w:rsidP="001F524E">
      <w:pPr>
        <w:pStyle w:val="ARTartustawynprozporzdzenia"/>
        <w:numPr>
          <w:ilvl w:val="0"/>
          <w:numId w:val="24"/>
        </w:numPr>
        <w:spacing w:before="0"/>
        <w:ind w:left="336" w:hanging="336"/>
        <w:rPr>
          <w:rFonts w:ascii="Times New Roman" w:hAnsi="Times New Roman" w:cs="Times New Roman"/>
          <w:color w:val="000000" w:themeColor="text1"/>
          <w:szCs w:val="24"/>
        </w:rPr>
      </w:pPr>
      <w:r w:rsidRPr="003710C8">
        <w:rPr>
          <w:rFonts w:ascii="Times New Roman" w:hAnsi="Times New Roman" w:cs="Times New Roman"/>
          <w:color w:val="000000" w:themeColor="text1"/>
          <w:szCs w:val="24"/>
        </w:rPr>
        <w:t>w wyniku modernizacji instalacji odnawialnego źródła energii nastąpiło:</w:t>
      </w:r>
    </w:p>
    <w:p w14:paraId="43424572" w14:textId="77777777" w:rsidR="00870405" w:rsidRPr="003710C8" w:rsidRDefault="007A0E4D" w:rsidP="00E51A3C">
      <w:pPr>
        <w:pStyle w:val="ARTartustawynprozporzdzenia"/>
        <w:numPr>
          <w:ilvl w:val="1"/>
          <w:numId w:val="23"/>
        </w:numPr>
        <w:tabs>
          <w:tab w:val="clear" w:pos="644"/>
        </w:tabs>
        <w:spacing w:before="0"/>
        <w:ind w:left="336" w:firstLine="28"/>
        <w:rPr>
          <w:rFonts w:ascii="Times New Roman" w:hAnsi="Times New Roman" w:cs="Times New Roman"/>
          <w:color w:val="000000" w:themeColor="text1"/>
          <w:szCs w:val="24"/>
        </w:rPr>
      </w:pPr>
      <w:r w:rsidRPr="003710C8">
        <w:rPr>
          <w:rFonts w:ascii="Times New Roman" w:hAnsi="Times New Roman" w:cs="Times New Roman"/>
          <w:color w:val="000000" w:themeColor="text1"/>
          <w:szCs w:val="24"/>
        </w:rPr>
        <w:t xml:space="preserve">odtworzenie stanu pierwotnego lub </w:t>
      </w:r>
    </w:p>
    <w:p w14:paraId="606F10F6" w14:textId="2A05A9CC" w:rsidR="00870405" w:rsidRPr="003710C8" w:rsidRDefault="007A0E4D" w:rsidP="00E51A3C">
      <w:pPr>
        <w:pStyle w:val="ARTartustawynprozporzdzenia"/>
        <w:numPr>
          <w:ilvl w:val="1"/>
          <w:numId w:val="23"/>
        </w:numPr>
        <w:tabs>
          <w:tab w:val="clear" w:pos="644"/>
        </w:tabs>
        <w:spacing w:before="0"/>
        <w:ind w:left="708" w:hanging="344"/>
        <w:rPr>
          <w:rFonts w:ascii="Times New Roman" w:hAnsi="Times New Roman" w:cs="Times New Roman"/>
          <w:color w:val="000000" w:themeColor="text1"/>
          <w:szCs w:val="24"/>
        </w:rPr>
      </w:pPr>
      <w:r w:rsidRPr="003710C8">
        <w:rPr>
          <w:rFonts w:ascii="Times New Roman" w:hAnsi="Times New Roman" w:cs="Times New Roman"/>
          <w:color w:val="000000" w:themeColor="text1"/>
          <w:szCs w:val="24"/>
        </w:rPr>
        <w:t>zmiana parametrów użytkowych lub technicznych, w rezultacie czego nastąpił przyrost łącznej mocy zainstalowanej elektrycznej lub wzrost ilości wytwarzanej energii elektrycznej z odnawialnych źródeł energii</w:t>
      </w:r>
      <w:r w:rsidR="002F4424">
        <w:rPr>
          <w:rFonts w:ascii="Times New Roman" w:hAnsi="Times New Roman" w:cs="Times New Roman"/>
          <w:color w:val="000000" w:themeColor="text1"/>
          <w:szCs w:val="24"/>
        </w:rPr>
        <w:t>;</w:t>
      </w:r>
    </w:p>
    <w:p w14:paraId="1FEA9273" w14:textId="143763A1" w:rsidR="00FC26D7" w:rsidRPr="003710C8" w:rsidRDefault="00FC26D7" w:rsidP="001F524E">
      <w:pPr>
        <w:pStyle w:val="ARTartustawynprozporzdzenia"/>
        <w:numPr>
          <w:ilvl w:val="0"/>
          <w:numId w:val="24"/>
        </w:numPr>
        <w:spacing w:before="0"/>
        <w:ind w:left="336" w:hanging="336"/>
        <w:rPr>
          <w:rFonts w:ascii="Times New Roman" w:hAnsi="Times New Roman" w:cs="Times New Roman"/>
          <w:color w:val="000000" w:themeColor="text1"/>
          <w:szCs w:val="24"/>
        </w:rPr>
      </w:pPr>
      <w:r w:rsidRPr="003710C8">
        <w:rPr>
          <w:rFonts w:ascii="Times New Roman" w:hAnsi="Times New Roman" w:cs="Times New Roman"/>
          <w:color w:val="000000" w:themeColor="text1"/>
          <w:szCs w:val="24"/>
        </w:rPr>
        <w:lastRenderedPageBreak/>
        <w:t>poniesione i udokumentowane nakłady na modernizację takiej instalacji wyniosły nie mniej niż 40% kosztów kwalifikowanych wybudowania nowej referencyjnej instalacji.</w:t>
      </w:r>
    </w:p>
    <w:p w14:paraId="0500FA88" w14:textId="364FBF1E" w:rsidR="00FC26D7" w:rsidRPr="003710C8" w:rsidRDefault="00FC26D7" w:rsidP="00701821">
      <w:pPr>
        <w:pStyle w:val="ARTartustawynprozporzdzenia"/>
        <w:ind w:firstLine="0"/>
        <w:rPr>
          <w:rFonts w:ascii="Times New Roman" w:hAnsi="Times New Roman" w:cs="Times New Roman"/>
          <w:color w:val="000000" w:themeColor="text1"/>
          <w:szCs w:val="24"/>
        </w:rPr>
      </w:pPr>
      <w:r w:rsidRPr="003710C8">
        <w:rPr>
          <w:rFonts w:ascii="Times New Roman" w:hAnsi="Times New Roman" w:cs="Times New Roman"/>
          <w:color w:val="000000" w:themeColor="text1"/>
          <w:szCs w:val="24"/>
        </w:rPr>
        <w:t>Instalacja zmodernizowana może uzyskać wsparcie jedynie w przypadku</w:t>
      </w:r>
      <w:r w:rsidR="009F11E7" w:rsidRPr="003710C8">
        <w:rPr>
          <w:rFonts w:ascii="Times New Roman" w:hAnsi="Times New Roman" w:cs="Times New Roman"/>
          <w:color w:val="000000" w:themeColor="text1"/>
          <w:szCs w:val="24"/>
        </w:rPr>
        <w:t>,</w:t>
      </w:r>
      <w:r w:rsidRPr="003710C8">
        <w:rPr>
          <w:rFonts w:ascii="Times New Roman" w:hAnsi="Times New Roman" w:cs="Times New Roman"/>
          <w:color w:val="000000" w:themeColor="text1"/>
          <w:szCs w:val="24"/>
        </w:rPr>
        <w:t xml:space="preserve"> gdy urządzenia zamontowane w czasie budowy zos</w:t>
      </w:r>
      <w:r w:rsidR="001F524E">
        <w:rPr>
          <w:rFonts w:ascii="Times New Roman" w:hAnsi="Times New Roman" w:cs="Times New Roman"/>
          <w:color w:val="000000" w:themeColor="text1"/>
          <w:szCs w:val="24"/>
        </w:rPr>
        <w:t>tały wyprodukowane w okresie 36 </w:t>
      </w:r>
      <w:r w:rsidRPr="003710C8">
        <w:rPr>
          <w:rFonts w:ascii="Times New Roman" w:hAnsi="Times New Roman" w:cs="Times New Roman"/>
          <w:color w:val="000000" w:themeColor="text1"/>
          <w:szCs w:val="24"/>
        </w:rPr>
        <w:t>miesięcy, a w przypadku instalacji wykorzystującej do wytworzenia energii elektrycznej:</w:t>
      </w:r>
    </w:p>
    <w:p w14:paraId="1197E217" w14:textId="77777777" w:rsidR="00FC26D7" w:rsidRPr="003710C8" w:rsidRDefault="00FC26D7" w:rsidP="001F524E">
      <w:pPr>
        <w:pStyle w:val="ARTartustawynprozporzdzenia"/>
        <w:numPr>
          <w:ilvl w:val="0"/>
          <w:numId w:val="26"/>
        </w:numPr>
        <w:spacing w:before="0"/>
        <w:ind w:left="336" w:hanging="322"/>
        <w:rPr>
          <w:rFonts w:ascii="Times New Roman" w:hAnsi="Times New Roman" w:cs="Times New Roman"/>
          <w:color w:val="000000" w:themeColor="text1"/>
          <w:szCs w:val="24"/>
        </w:rPr>
      </w:pPr>
      <w:r w:rsidRPr="003710C8">
        <w:rPr>
          <w:rFonts w:ascii="Times New Roman" w:hAnsi="Times New Roman" w:cs="Times New Roman"/>
          <w:color w:val="000000" w:themeColor="text1"/>
          <w:szCs w:val="24"/>
        </w:rPr>
        <w:t>energię promieniowania słonecznego – w okresie 18 miesięcy,</w:t>
      </w:r>
    </w:p>
    <w:p w14:paraId="0AC9460E" w14:textId="77777777" w:rsidR="00FC26D7" w:rsidRPr="003710C8" w:rsidRDefault="00FC26D7" w:rsidP="001F524E">
      <w:pPr>
        <w:pStyle w:val="ARTartustawynprozporzdzenia"/>
        <w:numPr>
          <w:ilvl w:val="0"/>
          <w:numId w:val="26"/>
        </w:numPr>
        <w:spacing w:before="0"/>
        <w:ind w:left="336" w:hanging="322"/>
        <w:rPr>
          <w:rFonts w:ascii="Times New Roman" w:hAnsi="Times New Roman" w:cs="Times New Roman"/>
          <w:color w:val="000000" w:themeColor="text1"/>
          <w:szCs w:val="24"/>
        </w:rPr>
      </w:pPr>
      <w:r w:rsidRPr="003710C8">
        <w:rPr>
          <w:rFonts w:ascii="Times New Roman" w:hAnsi="Times New Roman" w:cs="Times New Roman"/>
          <w:color w:val="000000" w:themeColor="text1"/>
          <w:szCs w:val="24"/>
        </w:rPr>
        <w:t>energię wiatru na lądzie – w okresie 24 miesięcy,</w:t>
      </w:r>
    </w:p>
    <w:p w14:paraId="66913551" w14:textId="77777777" w:rsidR="00FC26D7" w:rsidRPr="003710C8" w:rsidRDefault="00FC26D7" w:rsidP="001F524E">
      <w:pPr>
        <w:pStyle w:val="ARTartustawynprozporzdzenia"/>
        <w:numPr>
          <w:ilvl w:val="0"/>
          <w:numId w:val="26"/>
        </w:numPr>
        <w:spacing w:before="0"/>
        <w:ind w:left="336" w:hanging="322"/>
        <w:rPr>
          <w:rFonts w:ascii="Times New Roman" w:hAnsi="Times New Roman" w:cs="Times New Roman"/>
          <w:color w:val="000000" w:themeColor="text1"/>
          <w:szCs w:val="24"/>
        </w:rPr>
      </w:pPr>
      <w:r w:rsidRPr="003710C8">
        <w:rPr>
          <w:rFonts w:ascii="Times New Roman" w:hAnsi="Times New Roman" w:cs="Times New Roman"/>
          <w:color w:val="000000" w:themeColor="text1"/>
          <w:szCs w:val="24"/>
        </w:rPr>
        <w:t>energię wiatru na morzu – w okresie 72 miesięcy</w:t>
      </w:r>
    </w:p>
    <w:p w14:paraId="6BB74109" w14:textId="2C17F6E9" w:rsidR="00FC26D7" w:rsidRPr="003710C8" w:rsidRDefault="003710C8" w:rsidP="001F524E">
      <w:pPr>
        <w:pStyle w:val="ARTartustawynprozporzdzenia"/>
        <w:spacing w:before="0"/>
        <w:ind w:left="284" w:hanging="284"/>
        <w:rPr>
          <w:rFonts w:ascii="Times New Roman" w:hAnsi="Times New Roman" w:cs="Times New Roman"/>
          <w:color w:val="000000" w:themeColor="text1"/>
          <w:szCs w:val="24"/>
        </w:rPr>
      </w:pPr>
      <w:r w:rsidRPr="003710C8">
        <w:rPr>
          <w:rFonts w:ascii="Times New Roman" w:hAnsi="Times New Roman" w:cs="Times New Roman"/>
          <w:color w:val="000000" w:themeColor="text1"/>
          <w:szCs w:val="24"/>
        </w:rPr>
        <w:t>–</w:t>
      </w:r>
      <w:r w:rsidR="00FC26D7" w:rsidRPr="003710C8">
        <w:rPr>
          <w:rFonts w:ascii="Times New Roman" w:hAnsi="Times New Roman" w:cs="Times New Roman"/>
          <w:color w:val="000000" w:themeColor="text1"/>
          <w:szCs w:val="24"/>
        </w:rPr>
        <w:t xml:space="preserve"> bezpośrednio poprzedzających dzień wytworzenia po raz pierwszy energii elektrycznej w ramach tej instalacji.</w:t>
      </w:r>
    </w:p>
    <w:p w14:paraId="76592AB1" w14:textId="26B0957F" w:rsidR="006A0B61" w:rsidRPr="003710C8" w:rsidRDefault="00A81262" w:rsidP="00701821">
      <w:pPr>
        <w:widowControl/>
        <w:autoSpaceDE/>
        <w:autoSpaceDN/>
        <w:adjustRightInd/>
        <w:spacing w:before="120" w:line="360" w:lineRule="auto"/>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Do</w:t>
      </w:r>
      <w:r w:rsidR="006A0B61" w:rsidRPr="003710C8">
        <w:rPr>
          <w:rFonts w:ascii="Times New Roman" w:eastAsia="Times New Roman" w:hAnsi="Times New Roman"/>
          <w:color w:val="000000" w:themeColor="text1"/>
          <w:sz w:val="24"/>
          <w:szCs w:val="24"/>
        </w:rPr>
        <w:t>stosowano procedury kontroli Prezesa URE i zaktualizowano odwołania do zaprezentowanych wcześniej przepisów.</w:t>
      </w:r>
    </w:p>
    <w:p w14:paraId="007BA922" w14:textId="4AE77043" w:rsidR="002F7248" w:rsidRPr="003710C8" w:rsidRDefault="002F7248" w:rsidP="001F524E">
      <w:pPr>
        <w:widowControl/>
        <w:autoSpaceDE/>
        <w:autoSpaceDN/>
        <w:adjustRightInd/>
        <w:spacing w:before="120" w:line="360" w:lineRule="auto"/>
        <w:jc w:val="both"/>
        <w:rPr>
          <w:rFonts w:ascii="Times New Roman" w:eastAsiaTheme="minorHAnsi" w:hAnsi="Times New Roman"/>
          <w:sz w:val="24"/>
          <w:szCs w:val="24"/>
          <w:lang w:eastAsia="en-US"/>
        </w:rPr>
      </w:pPr>
      <w:r w:rsidRPr="003710C8">
        <w:rPr>
          <w:rFonts w:ascii="Times New Roman" w:eastAsia="Times New Roman" w:hAnsi="Times New Roman"/>
          <w:color w:val="000000" w:themeColor="text1"/>
          <w:sz w:val="24"/>
          <w:szCs w:val="24"/>
        </w:rPr>
        <w:t xml:space="preserve">W pkt </w:t>
      </w:r>
      <w:r w:rsidR="0013038A">
        <w:rPr>
          <w:rFonts w:ascii="Times New Roman" w:eastAsia="Times New Roman" w:hAnsi="Times New Roman"/>
          <w:color w:val="000000" w:themeColor="text1"/>
          <w:sz w:val="24"/>
          <w:szCs w:val="24"/>
        </w:rPr>
        <w:t>41</w:t>
      </w:r>
      <w:r w:rsidRPr="003710C8">
        <w:rPr>
          <w:rFonts w:ascii="Times New Roman" w:eastAsia="Times New Roman" w:hAnsi="Times New Roman"/>
          <w:color w:val="000000" w:themeColor="text1"/>
          <w:sz w:val="24"/>
          <w:szCs w:val="24"/>
        </w:rPr>
        <w:t xml:space="preserve"> dotyczącym art. 83 </w:t>
      </w:r>
      <w:r w:rsidR="0097177F" w:rsidRPr="003710C8">
        <w:rPr>
          <w:rFonts w:ascii="Times New Roman" w:eastAsia="Times New Roman" w:hAnsi="Times New Roman"/>
          <w:color w:val="000000" w:themeColor="text1"/>
          <w:sz w:val="24"/>
          <w:szCs w:val="24"/>
        </w:rPr>
        <w:t xml:space="preserve">ust. 3b </w:t>
      </w:r>
      <w:r w:rsidRPr="003710C8">
        <w:rPr>
          <w:rFonts w:ascii="Times New Roman" w:eastAsia="Times New Roman" w:hAnsi="Times New Roman"/>
          <w:color w:val="000000" w:themeColor="text1"/>
          <w:sz w:val="24"/>
          <w:szCs w:val="24"/>
        </w:rPr>
        <w:t xml:space="preserve">ustawy </w:t>
      </w:r>
      <w:r w:rsidR="0097177F" w:rsidRPr="003710C8">
        <w:rPr>
          <w:rFonts w:ascii="Times New Roman" w:eastAsia="Times New Roman" w:hAnsi="Times New Roman"/>
          <w:color w:val="000000" w:themeColor="text1"/>
          <w:sz w:val="24"/>
          <w:szCs w:val="24"/>
        </w:rPr>
        <w:t>zmienianej</w:t>
      </w:r>
      <w:r w:rsidRPr="003710C8">
        <w:rPr>
          <w:rFonts w:ascii="Times New Roman" w:eastAsia="Times New Roman" w:hAnsi="Times New Roman"/>
          <w:color w:val="000000" w:themeColor="text1"/>
          <w:sz w:val="24"/>
          <w:szCs w:val="24"/>
        </w:rPr>
        <w:t xml:space="preserve"> w art. </w:t>
      </w:r>
      <w:r w:rsidR="0097177F" w:rsidRPr="003710C8">
        <w:rPr>
          <w:rFonts w:ascii="Times New Roman" w:eastAsia="Times New Roman" w:hAnsi="Times New Roman"/>
          <w:color w:val="000000" w:themeColor="text1"/>
          <w:sz w:val="24"/>
          <w:szCs w:val="24"/>
        </w:rPr>
        <w:t>1 dokonano mię</w:t>
      </w:r>
      <w:r w:rsidRPr="003710C8">
        <w:rPr>
          <w:rFonts w:ascii="Times New Roman" w:eastAsia="Times New Roman" w:hAnsi="Times New Roman"/>
          <w:color w:val="000000" w:themeColor="text1"/>
          <w:sz w:val="24"/>
          <w:szCs w:val="24"/>
        </w:rPr>
        <w:t>dzy innymi</w:t>
      </w:r>
      <w:r w:rsidR="001F524E">
        <w:rPr>
          <w:rFonts w:ascii="Times New Roman" w:eastAsia="Times New Roman" w:hAnsi="Times New Roman"/>
          <w:color w:val="000000" w:themeColor="text1"/>
          <w:sz w:val="24"/>
          <w:szCs w:val="24"/>
        </w:rPr>
        <w:t xml:space="preserve"> </w:t>
      </w:r>
      <w:r w:rsidR="0097177F" w:rsidRPr="003710C8">
        <w:rPr>
          <w:rFonts w:ascii="Times New Roman" w:eastAsiaTheme="minorHAnsi" w:hAnsi="Times New Roman"/>
          <w:sz w:val="24"/>
          <w:szCs w:val="24"/>
          <w:lang w:eastAsia="en-US"/>
        </w:rPr>
        <w:t>poszerzenia katalogu sytuacji, w których nie doszło do wytworzenia energii na skutek:</w:t>
      </w:r>
    </w:p>
    <w:p w14:paraId="36C78052" w14:textId="3C0052AA" w:rsidR="00781167" w:rsidRPr="003710C8" w:rsidRDefault="00781167" w:rsidP="001F524E">
      <w:pPr>
        <w:widowControl/>
        <w:tabs>
          <w:tab w:val="left" w:pos="284"/>
        </w:tabs>
        <w:autoSpaceDE/>
        <w:autoSpaceDN/>
        <w:adjustRightInd/>
        <w:spacing w:line="360" w:lineRule="auto"/>
        <w:ind w:left="284" w:hanging="284"/>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1</w:t>
      </w:r>
      <w:r w:rsidR="001F524E">
        <w:rPr>
          <w:rFonts w:ascii="Times New Roman" w:eastAsia="Times New Roman" w:hAnsi="Times New Roman"/>
          <w:color w:val="000000" w:themeColor="text1"/>
          <w:sz w:val="24"/>
          <w:szCs w:val="24"/>
        </w:rPr>
        <w:t>)</w:t>
      </w:r>
      <w:r w:rsidR="001F524E">
        <w:rPr>
          <w:rFonts w:ascii="Times New Roman" w:eastAsia="Times New Roman" w:hAnsi="Times New Roman"/>
          <w:color w:val="000000" w:themeColor="text1"/>
          <w:sz w:val="24"/>
          <w:szCs w:val="24"/>
        </w:rPr>
        <w:tab/>
      </w:r>
      <w:r w:rsidRPr="003710C8">
        <w:rPr>
          <w:rFonts w:ascii="Times New Roman" w:eastAsia="Times New Roman" w:hAnsi="Times New Roman"/>
          <w:color w:val="000000" w:themeColor="text1"/>
          <w:sz w:val="24"/>
          <w:szCs w:val="24"/>
        </w:rPr>
        <w:t>wydania po dniu złożenia oferty, o której mowa w ust. 1, indywidualnej decyzji administracyjnej mającej wpływ na zakres korzystania z wód przez instalację odnawialnego źródła energii wykorzystującą do produkcji energii elektrycznej hydroenergię, w wyniku której nastąpiło ograniczenie ilości wytwarzanej przez wytwórcę energii;</w:t>
      </w:r>
    </w:p>
    <w:p w14:paraId="1E92A26E" w14:textId="1A54DC1E" w:rsidR="00781167" w:rsidRPr="003710C8" w:rsidRDefault="00781167" w:rsidP="001F524E">
      <w:pPr>
        <w:widowControl/>
        <w:tabs>
          <w:tab w:val="left" w:pos="284"/>
        </w:tabs>
        <w:autoSpaceDE/>
        <w:autoSpaceDN/>
        <w:adjustRightInd/>
        <w:spacing w:line="360" w:lineRule="auto"/>
        <w:ind w:left="284" w:hanging="284"/>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2</w:t>
      </w:r>
      <w:r w:rsidR="001F524E">
        <w:rPr>
          <w:rFonts w:ascii="Times New Roman" w:eastAsia="Times New Roman" w:hAnsi="Times New Roman"/>
          <w:color w:val="000000" w:themeColor="text1"/>
          <w:sz w:val="24"/>
          <w:szCs w:val="24"/>
        </w:rPr>
        <w:t>)</w:t>
      </w:r>
      <w:r w:rsidR="001F524E">
        <w:rPr>
          <w:rFonts w:ascii="Times New Roman" w:eastAsia="Times New Roman" w:hAnsi="Times New Roman"/>
          <w:color w:val="000000" w:themeColor="text1"/>
          <w:sz w:val="24"/>
          <w:szCs w:val="24"/>
        </w:rPr>
        <w:tab/>
      </w:r>
      <w:r w:rsidRPr="003710C8">
        <w:rPr>
          <w:rFonts w:ascii="Times New Roman" w:eastAsia="Times New Roman" w:hAnsi="Times New Roman"/>
          <w:color w:val="000000" w:themeColor="text1"/>
          <w:sz w:val="24"/>
          <w:szCs w:val="24"/>
        </w:rPr>
        <w:t xml:space="preserve">wystąpienia awarii technicznej instalacji odnawialnego źródła energii, rozumianej jako gwałtowne, nieprzewidziane i niezależne od wytwórcy uszkodzenie lub zniszczenie tej instalacji lub zniszczenie obiektów budowlanych lub urządzeń warunkujących pracę tej instalacji; </w:t>
      </w:r>
    </w:p>
    <w:p w14:paraId="6AB41C9E" w14:textId="7C137554" w:rsidR="00781167" w:rsidRPr="003710C8" w:rsidRDefault="00781167" w:rsidP="0013038A">
      <w:pPr>
        <w:widowControl/>
        <w:tabs>
          <w:tab w:val="left" w:pos="284"/>
        </w:tabs>
        <w:autoSpaceDE/>
        <w:autoSpaceDN/>
        <w:adjustRightInd/>
        <w:spacing w:line="360" w:lineRule="auto"/>
        <w:ind w:left="284" w:hanging="284"/>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3</w:t>
      </w:r>
      <w:r w:rsidR="001F524E">
        <w:rPr>
          <w:rFonts w:ascii="Times New Roman" w:eastAsia="Times New Roman" w:hAnsi="Times New Roman"/>
          <w:color w:val="000000" w:themeColor="text1"/>
          <w:sz w:val="24"/>
          <w:szCs w:val="24"/>
        </w:rPr>
        <w:t>)</w:t>
      </w:r>
      <w:r w:rsidR="001F524E">
        <w:rPr>
          <w:rFonts w:ascii="Times New Roman" w:eastAsia="Times New Roman" w:hAnsi="Times New Roman"/>
          <w:color w:val="000000" w:themeColor="text1"/>
          <w:sz w:val="24"/>
          <w:szCs w:val="24"/>
        </w:rPr>
        <w:tab/>
      </w:r>
      <w:r w:rsidRPr="003710C8">
        <w:rPr>
          <w:rFonts w:ascii="Times New Roman" w:eastAsia="Times New Roman" w:hAnsi="Times New Roman"/>
          <w:color w:val="000000" w:themeColor="text1"/>
          <w:sz w:val="24"/>
          <w:szCs w:val="24"/>
        </w:rPr>
        <w:t>zmian przepływu hydr</w:t>
      </w:r>
      <w:r w:rsidR="0013038A">
        <w:rPr>
          <w:rFonts w:ascii="Times New Roman" w:eastAsia="Times New Roman" w:hAnsi="Times New Roman"/>
          <w:color w:val="000000" w:themeColor="text1"/>
          <w:sz w:val="24"/>
          <w:szCs w:val="24"/>
        </w:rPr>
        <w:t xml:space="preserve">ologicznego przekraczającego 25% </w:t>
      </w:r>
      <w:r w:rsidRPr="003710C8">
        <w:rPr>
          <w:rFonts w:ascii="Times New Roman" w:eastAsia="Times New Roman" w:hAnsi="Times New Roman"/>
          <w:color w:val="000000" w:themeColor="text1"/>
          <w:sz w:val="24"/>
          <w:szCs w:val="24"/>
        </w:rPr>
        <w:t>przepływu średni</w:t>
      </w:r>
      <w:r w:rsidR="0013038A">
        <w:rPr>
          <w:rFonts w:ascii="Times New Roman" w:eastAsia="Times New Roman" w:hAnsi="Times New Roman"/>
          <w:color w:val="000000" w:themeColor="text1"/>
          <w:sz w:val="24"/>
          <w:szCs w:val="24"/>
        </w:rPr>
        <w:t>ego z </w:t>
      </w:r>
      <w:proofErr w:type="spellStart"/>
      <w:r w:rsidRPr="003710C8">
        <w:rPr>
          <w:rFonts w:ascii="Times New Roman" w:eastAsia="Times New Roman" w:hAnsi="Times New Roman"/>
          <w:color w:val="000000" w:themeColor="text1"/>
          <w:sz w:val="24"/>
          <w:szCs w:val="24"/>
        </w:rPr>
        <w:t>wielolecia</w:t>
      </w:r>
      <w:proofErr w:type="spellEnd"/>
      <w:r w:rsidRPr="003710C8">
        <w:rPr>
          <w:rFonts w:ascii="Times New Roman" w:eastAsia="Times New Roman" w:hAnsi="Times New Roman"/>
          <w:color w:val="000000" w:themeColor="text1"/>
          <w:sz w:val="24"/>
          <w:szCs w:val="24"/>
        </w:rPr>
        <w:t>, potwierdzonego danymi hydrologi</w:t>
      </w:r>
      <w:r w:rsidR="001F524E">
        <w:rPr>
          <w:rFonts w:ascii="Times New Roman" w:eastAsia="Times New Roman" w:hAnsi="Times New Roman"/>
          <w:color w:val="000000" w:themeColor="text1"/>
          <w:sz w:val="24"/>
          <w:szCs w:val="24"/>
        </w:rPr>
        <w:t>cznymi Instytutu Meteorologii i </w:t>
      </w:r>
      <w:r w:rsidRPr="003710C8">
        <w:rPr>
          <w:rFonts w:ascii="Times New Roman" w:eastAsia="Times New Roman" w:hAnsi="Times New Roman"/>
          <w:color w:val="000000" w:themeColor="text1"/>
          <w:sz w:val="24"/>
          <w:szCs w:val="24"/>
        </w:rPr>
        <w:t>Gospodarki Wodnej,</w:t>
      </w:r>
      <w:r w:rsidR="003710C8" w:rsidRPr="003710C8">
        <w:rPr>
          <w:rFonts w:ascii="Times New Roman" w:eastAsia="Times New Roman" w:hAnsi="Times New Roman"/>
          <w:color w:val="000000" w:themeColor="text1"/>
          <w:sz w:val="24"/>
          <w:szCs w:val="24"/>
        </w:rPr>
        <w:t xml:space="preserve"> </w:t>
      </w:r>
      <w:r w:rsidRPr="003710C8">
        <w:rPr>
          <w:rFonts w:ascii="Times New Roman" w:eastAsia="Times New Roman" w:hAnsi="Times New Roman"/>
          <w:color w:val="000000" w:themeColor="text1"/>
          <w:sz w:val="24"/>
          <w:szCs w:val="24"/>
        </w:rPr>
        <w:t>w przynajmniej jednym z lat kalendarzowych weryfikowanego okresu rozliczeniowego, wskazanego w art. 83 ust. 2, w przekroju wodowskazowym określającym przepływy dla instalacji odnawialnego źródła energii wykorzystującej do wytworzenia energii elektrycznej hydroenergię;</w:t>
      </w:r>
    </w:p>
    <w:p w14:paraId="0A756512" w14:textId="3AEB484E" w:rsidR="002F7248" w:rsidRPr="003710C8" w:rsidRDefault="0097177F" w:rsidP="00701821">
      <w:pPr>
        <w:widowControl/>
        <w:autoSpaceDE/>
        <w:autoSpaceDN/>
        <w:adjustRightInd/>
        <w:spacing w:before="120" w:line="360" w:lineRule="auto"/>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lastRenderedPageBreak/>
        <w:t xml:space="preserve">Opisywane sytuacje będą miały zastosowanie w przypadkach, gdy </w:t>
      </w:r>
      <w:r w:rsidR="002F7248" w:rsidRPr="003710C8">
        <w:rPr>
          <w:rFonts w:ascii="Times New Roman" w:eastAsia="Times New Roman" w:hAnsi="Times New Roman"/>
          <w:color w:val="000000" w:themeColor="text1"/>
          <w:sz w:val="24"/>
          <w:szCs w:val="24"/>
        </w:rPr>
        <w:t xml:space="preserve">po trzyletnim okresie rozliczeniowym </w:t>
      </w:r>
      <w:r w:rsidRPr="003710C8">
        <w:rPr>
          <w:rFonts w:ascii="Times New Roman" w:eastAsia="Times New Roman" w:hAnsi="Times New Roman"/>
          <w:color w:val="000000" w:themeColor="text1"/>
          <w:sz w:val="24"/>
          <w:szCs w:val="24"/>
        </w:rPr>
        <w:t>stwierdzono</w:t>
      </w:r>
      <w:r w:rsidR="0013038A">
        <w:rPr>
          <w:rFonts w:ascii="Times New Roman" w:eastAsia="Times New Roman" w:hAnsi="Times New Roman"/>
          <w:color w:val="000000" w:themeColor="text1"/>
          <w:sz w:val="24"/>
          <w:szCs w:val="24"/>
        </w:rPr>
        <w:t xml:space="preserve"> </w:t>
      </w:r>
      <w:r w:rsidRPr="003710C8">
        <w:rPr>
          <w:rFonts w:ascii="Times New Roman" w:eastAsia="Times New Roman" w:hAnsi="Times New Roman"/>
          <w:color w:val="000000" w:themeColor="text1"/>
          <w:sz w:val="24"/>
          <w:szCs w:val="24"/>
        </w:rPr>
        <w:t>by</w:t>
      </w:r>
      <w:r w:rsidR="002F7248" w:rsidRPr="003710C8">
        <w:rPr>
          <w:rFonts w:ascii="Times New Roman" w:eastAsia="Times New Roman" w:hAnsi="Times New Roman"/>
          <w:color w:val="000000" w:themeColor="text1"/>
          <w:sz w:val="24"/>
          <w:szCs w:val="24"/>
        </w:rPr>
        <w:t xml:space="preserve">, że wytwórca nie </w:t>
      </w:r>
      <w:r w:rsidR="001F524E">
        <w:rPr>
          <w:rFonts w:ascii="Times New Roman" w:eastAsia="Times New Roman" w:hAnsi="Times New Roman"/>
          <w:color w:val="000000" w:themeColor="text1"/>
          <w:sz w:val="24"/>
          <w:szCs w:val="24"/>
        </w:rPr>
        <w:t>wyprodukował 85% zaoferowanej w </w:t>
      </w:r>
      <w:r w:rsidR="002F7248" w:rsidRPr="003710C8">
        <w:rPr>
          <w:rFonts w:ascii="Times New Roman" w:eastAsia="Times New Roman" w:hAnsi="Times New Roman"/>
          <w:color w:val="000000" w:themeColor="text1"/>
          <w:sz w:val="24"/>
          <w:szCs w:val="24"/>
        </w:rPr>
        <w:t>auk</w:t>
      </w:r>
      <w:r w:rsidRPr="003710C8">
        <w:rPr>
          <w:rFonts w:ascii="Times New Roman" w:eastAsia="Times New Roman" w:hAnsi="Times New Roman"/>
          <w:color w:val="000000" w:themeColor="text1"/>
          <w:sz w:val="24"/>
          <w:szCs w:val="24"/>
        </w:rPr>
        <w:t xml:space="preserve">cji energii lub nie spełnił </w:t>
      </w:r>
      <w:r w:rsidR="00781167" w:rsidRPr="003710C8">
        <w:rPr>
          <w:rFonts w:ascii="Times New Roman" w:eastAsia="Times New Roman" w:hAnsi="Times New Roman"/>
          <w:color w:val="000000" w:themeColor="text1"/>
          <w:sz w:val="24"/>
          <w:szCs w:val="24"/>
        </w:rPr>
        <w:t xml:space="preserve">kryterium </w:t>
      </w:r>
      <w:r w:rsidRPr="003710C8">
        <w:rPr>
          <w:rFonts w:ascii="Times New Roman" w:eastAsia="Times New Roman" w:hAnsi="Times New Roman"/>
          <w:color w:val="000000" w:themeColor="text1"/>
          <w:sz w:val="24"/>
          <w:szCs w:val="24"/>
        </w:rPr>
        <w:t>SWM. Wówczas</w:t>
      </w:r>
      <w:r w:rsidR="002F7248" w:rsidRPr="003710C8">
        <w:rPr>
          <w:rFonts w:ascii="Times New Roman" w:eastAsia="Times New Roman" w:hAnsi="Times New Roman"/>
          <w:color w:val="000000" w:themeColor="text1"/>
          <w:sz w:val="24"/>
          <w:szCs w:val="24"/>
        </w:rPr>
        <w:t xml:space="preserve"> wytwórca </w:t>
      </w:r>
      <w:r w:rsidR="005908DC" w:rsidRPr="003710C8">
        <w:rPr>
          <w:rFonts w:ascii="Times New Roman" w:eastAsia="Times New Roman" w:hAnsi="Times New Roman"/>
          <w:color w:val="000000" w:themeColor="text1"/>
          <w:sz w:val="24"/>
          <w:szCs w:val="24"/>
        </w:rPr>
        <w:t>nie poniesie</w:t>
      </w:r>
      <w:r w:rsidR="001F524E">
        <w:rPr>
          <w:rFonts w:ascii="Times New Roman" w:eastAsia="Times New Roman" w:hAnsi="Times New Roman"/>
          <w:color w:val="000000" w:themeColor="text1"/>
          <w:sz w:val="24"/>
          <w:szCs w:val="24"/>
        </w:rPr>
        <w:t xml:space="preserve"> kar z </w:t>
      </w:r>
      <w:r w:rsidR="002F7248" w:rsidRPr="003710C8">
        <w:rPr>
          <w:rFonts w:ascii="Times New Roman" w:eastAsia="Times New Roman" w:hAnsi="Times New Roman"/>
          <w:color w:val="000000" w:themeColor="text1"/>
          <w:sz w:val="24"/>
          <w:szCs w:val="24"/>
        </w:rPr>
        <w:t>tytułu niewypełnienia oferty lub/i niespełnienia SWM,</w:t>
      </w:r>
      <w:r w:rsidR="005908DC" w:rsidRPr="003710C8">
        <w:rPr>
          <w:rFonts w:ascii="Times New Roman" w:eastAsia="Times New Roman" w:hAnsi="Times New Roman"/>
          <w:color w:val="000000" w:themeColor="text1"/>
          <w:sz w:val="24"/>
          <w:szCs w:val="24"/>
        </w:rPr>
        <w:t xml:space="preserve"> jeśli przedstawi Prezesowi URE np. </w:t>
      </w:r>
      <w:r w:rsidR="002F7248" w:rsidRPr="003710C8">
        <w:rPr>
          <w:rFonts w:ascii="Times New Roman" w:eastAsia="Times New Roman" w:hAnsi="Times New Roman"/>
          <w:color w:val="000000" w:themeColor="text1"/>
          <w:sz w:val="24"/>
          <w:szCs w:val="24"/>
        </w:rPr>
        <w:t>potwierdzone dokumentami informacje:</w:t>
      </w:r>
    </w:p>
    <w:p w14:paraId="6971CC19" w14:textId="0EB56595" w:rsidR="002F7248" w:rsidRPr="003710C8" w:rsidRDefault="001F524E" w:rsidP="001F524E">
      <w:pPr>
        <w:widowControl/>
        <w:tabs>
          <w:tab w:val="left" w:pos="426"/>
        </w:tabs>
        <w:autoSpaceDE/>
        <w:autoSpaceDN/>
        <w:adjustRightInd/>
        <w:spacing w:line="360" w:lineRule="auto"/>
        <w:ind w:left="426" w:hanging="426"/>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1)</w:t>
      </w:r>
      <w:r>
        <w:rPr>
          <w:rFonts w:ascii="Times New Roman" w:eastAsia="Times New Roman" w:hAnsi="Times New Roman"/>
          <w:color w:val="000000" w:themeColor="text1"/>
          <w:sz w:val="24"/>
          <w:szCs w:val="24"/>
        </w:rPr>
        <w:tab/>
      </w:r>
      <w:r w:rsidR="002F7248" w:rsidRPr="003710C8">
        <w:rPr>
          <w:rFonts w:ascii="Times New Roman" w:eastAsia="Times New Roman" w:hAnsi="Times New Roman"/>
          <w:color w:val="000000" w:themeColor="text1"/>
          <w:sz w:val="24"/>
          <w:szCs w:val="24"/>
        </w:rPr>
        <w:t xml:space="preserve">zawartą w operacie wodnoprawnym informację o przepływie średnim z </w:t>
      </w:r>
      <w:proofErr w:type="spellStart"/>
      <w:r w:rsidR="002F7248" w:rsidRPr="003710C8">
        <w:rPr>
          <w:rFonts w:ascii="Times New Roman" w:eastAsia="Times New Roman" w:hAnsi="Times New Roman"/>
          <w:color w:val="000000" w:themeColor="text1"/>
          <w:sz w:val="24"/>
          <w:szCs w:val="24"/>
        </w:rPr>
        <w:t>wielolecia</w:t>
      </w:r>
      <w:proofErr w:type="spellEnd"/>
      <w:r w:rsidR="002F7248" w:rsidRPr="003710C8">
        <w:rPr>
          <w:rFonts w:ascii="Times New Roman" w:eastAsia="Times New Roman" w:hAnsi="Times New Roman"/>
          <w:color w:val="000000" w:themeColor="text1"/>
          <w:sz w:val="24"/>
          <w:szCs w:val="24"/>
        </w:rPr>
        <w:t xml:space="preserve"> (SSQ) dla przekroju wodowskazowego określające</w:t>
      </w:r>
      <w:r>
        <w:rPr>
          <w:rFonts w:ascii="Times New Roman" w:eastAsia="Times New Roman" w:hAnsi="Times New Roman"/>
          <w:color w:val="000000" w:themeColor="text1"/>
          <w:sz w:val="24"/>
          <w:szCs w:val="24"/>
        </w:rPr>
        <w:t>go przepływ dla instalacji (tj. </w:t>
      </w:r>
      <w:r w:rsidR="002F7248" w:rsidRPr="003710C8">
        <w:rPr>
          <w:rFonts w:ascii="Times New Roman" w:eastAsia="Times New Roman" w:hAnsi="Times New Roman"/>
          <w:color w:val="000000" w:themeColor="text1"/>
          <w:sz w:val="24"/>
          <w:szCs w:val="24"/>
        </w:rPr>
        <w:t>elektrowni wodnej), dla której na podstawie tego operatu wydano pozwolenie wodnop</w:t>
      </w:r>
      <w:r w:rsidR="0097177F" w:rsidRPr="003710C8">
        <w:rPr>
          <w:rFonts w:ascii="Times New Roman" w:eastAsia="Times New Roman" w:hAnsi="Times New Roman"/>
          <w:color w:val="000000" w:themeColor="text1"/>
          <w:sz w:val="24"/>
          <w:szCs w:val="24"/>
        </w:rPr>
        <w:t>rawne. Np. SSQ wynosi 15 m</w:t>
      </w:r>
      <w:r w:rsidR="0097177F" w:rsidRPr="0013038A">
        <w:rPr>
          <w:rFonts w:ascii="Times New Roman" w:eastAsia="Times New Roman" w:hAnsi="Times New Roman"/>
          <w:color w:val="000000" w:themeColor="text1"/>
          <w:sz w:val="24"/>
          <w:szCs w:val="24"/>
          <w:vertAlign w:val="superscript"/>
        </w:rPr>
        <w:t>3</w:t>
      </w:r>
      <w:r w:rsidR="0097177F" w:rsidRPr="003710C8">
        <w:rPr>
          <w:rFonts w:ascii="Times New Roman" w:eastAsia="Times New Roman" w:hAnsi="Times New Roman"/>
          <w:color w:val="000000" w:themeColor="text1"/>
          <w:sz w:val="24"/>
          <w:szCs w:val="24"/>
        </w:rPr>
        <w:t>/s.</w:t>
      </w:r>
    </w:p>
    <w:p w14:paraId="1A6809D4" w14:textId="736F5C09" w:rsidR="002F7248" w:rsidRPr="003710C8" w:rsidRDefault="001F524E" w:rsidP="001F524E">
      <w:pPr>
        <w:widowControl/>
        <w:tabs>
          <w:tab w:val="left" w:pos="426"/>
        </w:tabs>
        <w:autoSpaceDE/>
        <w:autoSpaceDN/>
        <w:adjustRightInd/>
        <w:spacing w:line="360" w:lineRule="auto"/>
        <w:ind w:left="426" w:hanging="426"/>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w:t>
      </w:r>
      <w:r>
        <w:rPr>
          <w:rFonts w:ascii="Times New Roman" w:eastAsia="Times New Roman" w:hAnsi="Times New Roman"/>
          <w:color w:val="000000" w:themeColor="text1"/>
          <w:sz w:val="24"/>
          <w:szCs w:val="24"/>
        </w:rPr>
        <w:tab/>
      </w:r>
      <w:r w:rsidR="002F7248" w:rsidRPr="003710C8">
        <w:rPr>
          <w:rFonts w:ascii="Times New Roman" w:eastAsia="Times New Roman" w:hAnsi="Times New Roman"/>
          <w:color w:val="000000" w:themeColor="text1"/>
          <w:sz w:val="24"/>
          <w:szCs w:val="24"/>
        </w:rPr>
        <w:t>dane hydrologiczne uzyskane z Instytutu Mete</w:t>
      </w:r>
      <w:r>
        <w:rPr>
          <w:rFonts w:ascii="Times New Roman" w:eastAsia="Times New Roman" w:hAnsi="Times New Roman"/>
          <w:color w:val="000000" w:themeColor="text1"/>
          <w:sz w:val="24"/>
          <w:szCs w:val="24"/>
        </w:rPr>
        <w:t>orologii i Gospodarki Wodnej, z </w:t>
      </w:r>
      <w:r w:rsidR="002F7248" w:rsidRPr="003710C8">
        <w:rPr>
          <w:rFonts w:ascii="Times New Roman" w:eastAsia="Times New Roman" w:hAnsi="Times New Roman"/>
          <w:color w:val="000000" w:themeColor="text1"/>
          <w:sz w:val="24"/>
          <w:szCs w:val="24"/>
        </w:rPr>
        <w:t xml:space="preserve">których wynika, że przepływ hydrologiczny w przekroju wodowskazowym określającym przepływ dla instalacji, w przynajmniej jednym z trzech lat kalendarzowych wchodzących w skład weryfikowanego okresu rozliczeniowego jest wyższy </w:t>
      </w:r>
      <w:r w:rsidR="0097177F" w:rsidRPr="003710C8">
        <w:rPr>
          <w:rFonts w:ascii="Times New Roman" w:eastAsia="Times New Roman" w:hAnsi="Times New Roman"/>
          <w:color w:val="000000" w:themeColor="text1"/>
          <w:sz w:val="24"/>
          <w:szCs w:val="24"/>
        </w:rPr>
        <w:t xml:space="preserve">lub niższy o ponad 25% od SSQ. </w:t>
      </w:r>
    </w:p>
    <w:p w14:paraId="244DC2BD" w14:textId="02DA35DD" w:rsidR="002F7248" w:rsidRPr="003710C8" w:rsidRDefault="0097177F" w:rsidP="00701821">
      <w:pPr>
        <w:widowControl/>
        <w:autoSpaceDE/>
        <w:autoSpaceDN/>
        <w:adjustRightInd/>
        <w:spacing w:before="120" w:line="360" w:lineRule="auto"/>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 xml:space="preserve">W opisywanym przypadku dojdzie do odstąpienia od nałożenia kary, gdy </w:t>
      </w:r>
      <w:r w:rsidR="002F7248" w:rsidRPr="003710C8">
        <w:rPr>
          <w:rFonts w:ascii="Times New Roman" w:eastAsia="Times New Roman" w:hAnsi="Times New Roman"/>
          <w:color w:val="000000" w:themeColor="text1"/>
          <w:sz w:val="24"/>
          <w:szCs w:val="24"/>
        </w:rPr>
        <w:t>przepływ hydrologiczny</w:t>
      </w:r>
      <w:r w:rsidR="003710C8" w:rsidRPr="003710C8">
        <w:rPr>
          <w:rFonts w:ascii="Times New Roman" w:eastAsia="Times New Roman" w:hAnsi="Times New Roman"/>
          <w:color w:val="000000" w:themeColor="text1"/>
          <w:sz w:val="24"/>
          <w:szCs w:val="24"/>
        </w:rPr>
        <w:t xml:space="preserve"> </w:t>
      </w:r>
      <w:r w:rsidR="002F7248" w:rsidRPr="003710C8">
        <w:rPr>
          <w:rFonts w:ascii="Times New Roman" w:eastAsia="Times New Roman" w:hAnsi="Times New Roman"/>
          <w:color w:val="000000" w:themeColor="text1"/>
          <w:sz w:val="24"/>
          <w:szCs w:val="24"/>
        </w:rPr>
        <w:t>w przynajmniej jednym roku weryfikowanego okresu rozliczeniowego wynosił 20 m</w:t>
      </w:r>
      <w:r w:rsidR="002F7248" w:rsidRPr="00D7145C">
        <w:rPr>
          <w:rFonts w:ascii="Times New Roman" w:eastAsia="Times New Roman" w:hAnsi="Times New Roman"/>
          <w:color w:val="000000" w:themeColor="text1"/>
          <w:sz w:val="24"/>
          <w:szCs w:val="24"/>
          <w:vertAlign w:val="superscript"/>
        </w:rPr>
        <w:t>3</w:t>
      </w:r>
      <w:r w:rsidR="002F7248" w:rsidRPr="003710C8">
        <w:rPr>
          <w:rFonts w:ascii="Times New Roman" w:eastAsia="Times New Roman" w:hAnsi="Times New Roman"/>
          <w:color w:val="000000" w:themeColor="text1"/>
          <w:sz w:val="24"/>
          <w:szCs w:val="24"/>
        </w:rPr>
        <w:t>/s lub 10 m</w:t>
      </w:r>
      <w:r w:rsidR="002F7248" w:rsidRPr="00D7145C">
        <w:rPr>
          <w:rFonts w:ascii="Times New Roman" w:eastAsia="Times New Roman" w:hAnsi="Times New Roman"/>
          <w:color w:val="000000" w:themeColor="text1"/>
          <w:sz w:val="24"/>
          <w:szCs w:val="24"/>
          <w:vertAlign w:val="superscript"/>
        </w:rPr>
        <w:t>3</w:t>
      </w:r>
      <w:r w:rsidR="002F7248" w:rsidRPr="003710C8">
        <w:rPr>
          <w:rFonts w:ascii="Times New Roman" w:eastAsia="Times New Roman" w:hAnsi="Times New Roman"/>
          <w:color w:val="000000" w:themeColor="text1"/>
          <w:sz w:val="24"/>
          <w:szCs w:val="24"/>
        </w:rPr>
        <w:t>/s przy SSQ równym 15 m</w:t>
      </w:r>
      <w:r w:rsidR="002F7248" w:rsidRPr="00D7145C">
        <w:rPr>
          <w:rFonts w:ascii="Times New Roman" w:eastAsia="Times New Roman" w:hAnsi="Times New Roman"/>
          <w:color w:val="000000" w:themeColor="text1"/>
          <w:sz w:val="24"/>
          <w:szCs w:val="24"/>
          <w:vertAlign w:val="superscript"/>
        </w:rPr>
        <w:t>3</w:t>
      </w:r>
      <w:r w:rsidR="002F7248" w:rsidRPr="003710C8">
        <w:rPr>
          <w:rFonts w:ascii="Times New Roman" w:eastAsia="Times New Roman" w:hAnsi="Times New Roman"/>
          <w:color w:val="000000" w:themeColor="text1"/>
          <w:sz w:val="24"/>
          <w:szCs w:val="24"/>
        </w:rPr>
        <w:t>/s.</w:t>
      </w:r>
    </w:p>
    <w:p w14:paraId="1D90BEC2" w14:textId="740EBC6F" w:rsidR="002F7248" w:rsidRPr="003710C8" w:rsidRDefault="0097177F" w:rsidP="00701821">
      <w:pPr>
        <w:widowControl/>
        <w:autoSpaceDE/>
        <w:autoSpaceDN/>
        <w:adjustRightInd/>
        <w:spacing w:before="120" w:line="360" w:lineRule="auto"/>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 xml:space="preserve">Należy również podkreślić, iż </w:t>
      </w:r>
      <w:r w:rsidR="002F7248" w:rsidRPr="003710C8">
        <w:rPr>
          <w:rFonts w:ascii="Times New Roman" w:eastAsia="Times New Roman" w:hAnsi="Times New Roman"/>
          <w:color w:val="000000" w:themeColor="text1"/>
          <w:sz w:val="24"/>
          <w:szCs w:val="24"/>
        </w:rPr>
        <w:t>zarówno nadmierny przepływ, jak i zbyt mały przepływ mogą być, niezależną od wytwórcy, przyczyną niewypełnienia obowiązku aukcyjnego.</w:t>
      </w:r>
    </w:p>
    <w:p w14:paraId="69C9579A" w14:textId="49E57721" w:rsidR="006A0B61" w:rsidRPr="003710C8" w:rsidRDefault="00AD1E81" w:rsidP="00701821">
      <w:pPr>
        <w:widowControl/>
        <w:autoSpaceDE/>
        <w:autoSpaceDN/>
        <w:adjustRightInd/>
        <w:spacing w:before="120" w:line="360" w:lineRule="auto"/>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 xml:space="preserve">Podobnie w pkt </w:t>
      </w:r>
      <w:r w:rsidR="00A81262" w:rsidRPr="003710C8">
        <w:rPr>
          <w:rFonts w:ascii="Times New Roman" w:eastAsia="Times New Roman" w:hAnsi="Times New Roman"/>
          <w:color w:val="000000" w:themeColor="text1"/>
          <w:sz w:val="24"/>
          <w:szCs w:val="24"/>
        </w:rPr>
        <w:t>4</w:t>
      </w:r>
      <w:r w:rsidR="00DE604C" w:rsidRPr="003710C8">
        <w:rPr>
          <w:rFonts w:ascii="Times New Roman" w:eastAsia="Times New Roman" w:hAnsi="Times New Roman"/>
          <w:color w:val="000000" w:themeColor="text1"/>
          <w:sz w:val="24"/>
          <w:szCs w:val="24"/>
        </w:rPr>
        <w:t>5</w:t>
      </w:r>
      <w:r w:rsidR="003710C8" w:rsidRPr="003710C8">
        <w:rPr>
          <w:rFonts w:ascii="Times New Roman" w:eastAsia="Times New Roman" w:hAnsi="Times New Roman"/>
          <w:color w:val="000000" w:themeColor="text1"/>
          <w:sz w:val="24"/>
          <w:szCs w:val="24"/>
        </w:rPr>
        <w:t>–</w:t>
      </w:r>
      <w:r w:rsidR="005908DC" w:rsidRPr="003710C8">
        <w:rPr>
          <w:rFonts w:ascii="Times New Roman" w:eastAsia="Times New Roman" w:hAnsi="Times New Roman"/>
          <w:color w:val="000000" w:themeColor="text1"/>
          <w:sz w:val="24"/>
          <w:szCs w:val="24"/>
        </w:rPr>
        <w:t>4</w:t>
      </w:r>
      <w:r w:rsidR="00DE604C" w:rsidRPr="003710C8">
        <w:rPr>
          <w:rFonts w:ascii="Times New Roman" w:eastAsia="Times New Roman" w:hAnsi="Times New Roman"/>
          <w:color w:val="000000" w:themeColor="text1"/>
          <w:sz w:val="24"/>
          <w:szCs w:val="24"/>
        </w:rPr>
        <w:t>7</w:t>
      </w:r>
      <w:r w:rsidR="001F7064" w:rsidRPr="003710C8">
        <w:rPr>
          <w:rFonts w:ascii="Times New Roman" w:eastAsia="Times New Roman" w:hAnsi="Times New Roman"/>
          <w:color w:val="000000" w:themeColor="text1"/>
          <w:sz w:val="24"/>
          <w:szCs w:val="24"/>
        </w:rPr>
        <w:t xml:space="preserve"> zaktualizowano brzmienie art. 92</w:t>
      </w:r>
      <w:r w:rsidR="000C3981" w:rsidRPr="003710C8">
        <w:rPr>
          <w:rFonts w:ascii="Times New Roman" w:eastAsia="Times New Roman" w:hAnsi="Times New Roman"/>
          <w:color w:val="000000" w:themeColor="text1"/>
          <w:sz w:val="24"/>
          <w:szCs w:val="24"/>
        </w:rPr>
        <w:t xml:space="preserve">, art. 93 i </w:t>
      </w:r>
      <w:r w:rsidR="000F031A">
        <w:rPr>
          <w:rFonts w:ascii="Times New Roman" w:eastAsia="Times New Roman" w:hAnsi="Times New Roman"/>
          <w:color w:val="000000" w:themeColor="text1"/>
          <w:sz w:val="24"/>
          <w:szCs w:val="24"/>
        </w:rPr>
        <w:t xml:space="preserve">art. </w:t>
      </w:r>
      <w:r w:rsidR="000C3981" w:rsidRPr="003710C8">
        <w:rPr>
          <w:rFonts w:ascii="Times New Roman" w:eastAsia="Times New Roman" w:hAnsi="Times New Roman"/>
          <w:color w:val="000000" w:themeColor="text1"/>
          <w:sz w:val="24"/>
          <w:szCs w:val="24"/>
        </w:rPr>
        <w:t>94</w:t>
      </w:r>
      <w:r w:rsidR="00B51386" w:rsidRPr="003710C8">
        <w:rPr>
          <w:rFonts w:ascii="Times New Roman" w:eastAsia="Times New Roman" w:hAnsi="Times New Roman"/>
          <w:color w:val="000000" w:themeColor="text1"/>
          <w:sz w:val="24"/>
          <w:szCs w:val="24"/>
        </w:rPr>
        <w:t xml:space="preserve"> ustawy zmienianej</w:t>
      </w:r>
      <w:r w:rsidR="001F7064" w:rsidRPr="003710C8">
        <w:rPr>
          <w:rFonts w:ascii="Times New Roman" w:eastAsia="Times New Roman" w:hAnsi="Times New Roman"/>
          <w:color w:val="000000" w:themeColor="text1"/>
          <w:sz w:val="24"/>
          <w:szCs w:val="24"/>
        </w:rPr>
        <w:t xml:space="preserve"> </w:t>
      </w:r>
      <w:r w:rsidR="00B51386" w:rsidRPr="003710C8">
        <w:rPr>
          <w:rFonts w:ascii="Times New Roman" w:eastAsia="Times New Roman" w:hAnsi="Times New Roman"/>
          <w:color w:val="000000" w:themeColor="text1"/>
          <w:sz w:val="24"/>
          <w:szCs w:val="24"/>
        </w:rPr>
        <w:t xml:space="preserve">w art. 1, </w:t>
      </w:r>
      <w:r w:rsidR="001F7064" w:rsidRPr="003710C8">
        <w:rPr>
          <w:rFonts w:ascii="Times New Roman" w:eastAsia="Times New Roman" w:hAnsi="Times New Roman"/>
          <w:color w:val="000000" w:themeColor="text1"/>
          <w:sz w:val="24"/>
          <w:szCs w:val="24"/>
        </w:rPr>
        <w:t xml:space="preserve">zobowiązując </w:t>
      </w:r>
      <w:r w:rsidR="000C3981" w:rsidRPr="003710C8">
        <w:rPr>
          <w:rFonts w:ascii="Times New Roman" w:eastAsia="Times New Roman" w:hAnsi="Times New Roman"/>
          <w:color w:val="000000" w:themeColor="text1"/>
          <w:sz w:val="24"/>
          <w:szCs w:val="24"/>
        </w:rPr>
        <w:t xml:space="preserve">m.in. </w:t>
      </w:r>
      <w:r w:rsidR="001F7064" w:rsidRPr="003710C8">
        <w:rPr>
          <w:rFonts w:ascii="Times New Roman" w:eastAsia="Times New Roman" w:hAnsi="Times New Roman"/>
          <w:color w:val="000000" w:themeColor="text1"/>
          <w:sz w:val="24"/>
          <w:szCs w:val="24"/>
        </w:rPr>
        <w:t>sprzedawców</w:t>
      </w:r>
      <w:r w:rsidR="006A0B61" w:rsidRPr="003710C8">
        <w:rPr>
          <w:rFonts w:ascii="Times New Roman" w:eastAsia="Times New Roman" w:hAnsi="Times New Roman"/>
          <w:color w:val="000000" w:themeColor="text1"/>
          <w:sz w:val="24"/>
          <w:szCs w:val="24"/>
        </w:rPr>
        <w:t xml:space="preserve"> zobowiązany</w:t>
      </w:r>
      <w:r w:rsidR="001F7064" w:rsidRPr="003710C8">
        <w:rPr>
          <w:rFonts w:ascii="Times New Roman" w:eastAsia="Times New Roman" w:hAnsi="Times New Roman"/>
          <w:color w:val="000000" w:themeColor="text1"/>
          <w:sz w:val="24"/>
          <w:szCs w:val="24"/>
        </w:rPr>
        <w:t>ch</w:t>
      </w:r>
      <w:r w:rsidR="006A0B61" w:rsidRPr="003710C8">
        <w:rPr>
          <w:rFonts w:ascii="Times New Roman" w:eastAsia="Times New Roman" w:hAnsi="Times New Roman"/>
          <w:color w:val="000000" w:themeColor="text1"/>
          <w:sz w:val="24"/>
          <w:szCs w:val="24"/>
        </w:rPr>
        <w:t xml:space="preserve"> </w:t>
      </w:r>
      <w:r w:rsidR="001F7064" w:rsidRPr="003710C8">
        <w:rPr>
          <w:rFonts w:ascii="Times New Roman" w:eastAsia="Times New Roman" w:hAnsi="Times New Roman"/>
          <w:color w:val="000000" w:themeColor="text1"/>
          <w:sz w:val="24"/>
          <w:szCs w:val="24"/>
        </w:rPr>
        <w:t>do dokonywania</w:t>
      </w:r>
      <w:r w:rsidR="006A0B61" w:rsidRPr="003710C8">
        <w:rPr>
          <w:rFonts w:ascii="Times New Roman" w:eastAsia="Times New Roman" w:hAnsi="Times New Roman"/>
          <w:color w:val="000000" w:themeColor="text1"/>
          <w:sz w:val="24"/>
          <w:szCs w:val="24"/>
        </w:rPr>
        <w:t xml:space="preserve"> zakupu energii elektrycznej wytworzonej, wprow</w:t>
      </w:r>
      <w:r w:rsidR="00811C59">
        <w:rPr>
          <w:rFonts w:ascii="Times New Roman" w:eastAsia="Times New Roman" w:hAnsi="Times New Roman"/>
          <w:color w:val="000000" w:themeColor="text1"/>
          <w:sz w:val="24"/>
          <w:szCs w:val="24"/>
        </w:rPr>
        <w:t>adzonej do sieci i sprzedanej w </w:t>
      </w:r>
      <w:r w:rsidR="006A0B61" w:rsidRPr="003710C8">
        <w:rPr>
          <w:rFonts w:ascii="Times New Roman" w:eastAsia="Times New Roman" w:hAnsi="Times New Roman"/>
          <w:color w:val="000000" w:themeColor="text1"/>
          <w:sz w:val="24"/>
          <w:szCs w:val="24"/>
        </w:rPr>
        <w:t>instalacji odnawialnego źródła energii o łącznej mocy zainstalowanej elektrycznej mniejszej niż 500 kW, od wytwórcy tej energii, po cenie ustalonej w aukcji rozstrzygniętej skorygowanej, o której mowa odpowiednio w art. 39 ust. 6 i 7</w:t>
      </w:r>
      <w:r w:rsidR="00811C59">
        <w:rPr>
          <w:rFonts w:ascii="Times New Roman" w:eastAsia="Times New Roman" w:hAnsi="Times New Roman"/>
          <w:color w:val="000000" w:themeColor="text1"/>
          <w:sz w:val="24"/>
          <w:szCs w:val="24"/>
        </w:rPr>
        <w:t xml:space="preserve"> ustawy w </w:t>
      </w:r>
      <w:r w:rsidR="001F7064" w:rsidRPr="003710C8">
        <w:rPr>
          <w:rFonts w:ascii="Times New Roman" w:eastAsia="Times New Roman" w:hAnsi="Times New Roman"/>
          <w:color w:val="000000" w:themeColor="text1"/>
          <w:sz w:val="24"/>
          <w:szCs w:val="24"/>
        </w:rPr>
        <w:t>brzmieniu zaproponowanym niniejszym projektem.</w:t>
      </w:r>
    </w:p>
    <w:p w14:paraId="55266F63" w14:textId="443BD4EB" w:rsidR="006A0B61" w:rsidRPr="003710C8" w:rsidRDefault="00A15682" w:rsidP="00701821">
      <w:pPr>
        <w:widowControl/>
        <w:autoSpaceDE/>
        <w:autoSpaceDN/>
        <w:adjustRightInd/>
        <w:spacing w:before="120" w:line="360" w:lineRule="auto"/>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Ponadto wskazano, iż c</w:t>
      </w:r>
      <w:r w:rsidR="006A0B61" w:rsidRPr="003710C8">
        <w:rPr>
          <w:rFonts w:ascii="Times New Roman" w:eastAsia="Times New Roman" w:hAnsi="Times New Roman"/>
          <w:color w:val="000000" w:themeColor="text1"/>
          <w:sz w:val="24"/>
          <w:szCs w:val="24"/>
        </w:rPr>
        <w:t>ena sprzedaży ene</w:t>
      </w:r>
      <w:r w:rsidR="001F524E">
        <w:rPr>
          <w:rFonts w:ascii="Times New Roman" w:eastAsia="Times New Roman" w:hAnsi="Times New Roman"/>
          <w:color w:val="000000" w:themeColor="text1"/>
          <w:sz w:val="24"/>
          <w:szCs w:val="24"/>
        </w:rPr>
        <w:t>rgii elektrycznej wytworzonej z</w:t>
      </w:r>
      <w:r w:rsidR="00811C59">
        <w:rPr>
          <w:rFonts w:ascii="Times New Roman" w:eastAsia="Times New Roman" w:hAnsi="Times New Roman"/>
          <w:color w:val="000000" w:themeColor="text1"/>
          <w:sz w:val="24"/>
          <w:szCs w:val="24"/>
        </w:rPr>
        <w:t xml:space="preserve"> </w:t>
      </w:r>
      <w:r w:rsidR="006A0B61" w:rsidRPr="003710C8">
        <w:rPr>
          <w:rFonts w:ascii="Times New Roman" w:eastAsia="Times New Roman" w:hAnsi="Times New Roman"/>
          <w:color w:val="000000" w:themeColor="text1"/>
          <w:sz w:val="24"/>
          <w:szCs w:val="24"/>
        </w:rPr>
        <w:t>odnawialnych źródeł energii, podana w ofertach uczestników aukcji, których oferty wygrały aukcję, podlega corocznej waloryzacji średniorocznym wskaźnikiem cen towarów i usług konsumpcyjnych ogółem</w:t>
      </w:r>
      <w:r w:rsidR="003710C8" w:rsidRPr="003710C8">
        <w:rPr>
          <w:rFonts w:ascii="Times New Roman" w:eastAsia="Times New Roman" w:hAnsi="Times New Roman"/>
          <w:color w:val="000000" w:themeColor="text1"/>
          <w:sz w:val="24"/>
          <w:szCs w:val="24"/>
        </w:rPr>
        <w:t xml:space="preserve"> </w:t>
      </w:r>
      <w:r w:rsidR="006A0B61" w:rsidRPr="003710C8">
        <w:rPr>
          <w:rFonts w:ascii="Times New Roman" w:eastAsia="Times New Roman" w:hAnsi="Times New Roman"/>
          <w:color w:val="000000" w:themeColor="text1"/>
          <w:sz w:val="24"/>
          <w:szCs w:val="24"/>
        </w:rPr>
        <w:t>z poprzedniego ro</w:t>
      </w:r>
      <w:r w:rsidR="00811C59">
        <w:rPr>
          <w:rFonts w:ascii="Times New Roman" w:eastAsia="Times New Roman" w:hAnsi="Times New Roman"/>
          <w:color w:val="000000" w:themeColor="text1"/>
          <w:sz w:val="24"/>
          <w:szCs w:val="24"/>
        </w:rPr>
        <w:t>ku kalendarzowego, określonym w </w:t>
      </w:r>
      <w:r w:rsidR="006A0B61" w:rsidRPr="003710C8">
        <w:rPr>
          <w:rFonts w:ascii="Times New Roman" w:eastAsia="Times New Roman" w:hAnsi="Times New Roman"/>
          <w:color w:val="000000" w:themeColor="text1"/>
          <w:sz w:val="24"/>
          <w:szCs w:val="24"/>
        </w:rPr>
        <w:t>komunikacie Prezesa Głównego Urzę</w:t>
      </w:r>
      <w:r w:rsidR="001F524E">
        <w:rPr>
          <w:rFonts w:ascii="Times New Roman" w:eastAsia="Times New Roman" w:hAnsi="Times New Roman"/>
          <w:color w:val="000000" w:themeColor="text1"/>
          <w:sz w:val="24"/>
          <w:szCs w:val="24"/>
        </w:rPr>
        <w:t>du Statystycznego, ogłoszonym w</w:t>
      </w:r>
      <w:r w:rsidR="00811C59">
        <w:rPr>
          <w:rFonts w:ascii="Times New Roman" w:eastAsia="Times New Roman" w:hAnsi="Times New Roman"/>
          <w:color w:val="000000" w:themeColor="text1"/>
          <w:sz w:val="24"/>
          <w:szCs w:val="24"/>
        </w:rPr>
        <w:t xml:space="preserve"> </w:t>
      </w:r>
      <w:r w:rsidR="006A0B61" w:rsidRPr="003710C8">
        <w:rPr>
          <w:rFonts w:ascii="Times New Roman" w:eastAsia="Times New Roman" w:hAnsi="Times New Roman"/>
          <w:color w:val="000000" w:themeColor="text1"/>
          <w:sz w:val="24"/>
          <w:szCs w:val="24"/>
        </w:rPr>
        <w:t>Dzienniku Urzędowym Rzeczypospolitej Polskiej „Monitor Polski”.</w:t>
      </w:r>
    </w:p>
    <w:p w14:paraId="689CF94E" w14:textId="6C2DD109" w:rsidR="000C3981" w:rsidRPr="003710C8" w:rsidRDefault="00CA4E38" w:rsidP="00701821">
      <w:pPr>
        <w:widowControl/>
        <w:autoSpaceDE/>
        <w:autoSpaceDN/>
        <w:adjustRightInd/>
        <w:spacing w:before="120" w:line="360" w:lineRule="auto"/>
        <w:jc w:val="both"/>
        <w:rPr>
          <w:rFonts w:ascii="Times New Roman" w:eastAsiaTheme="minorHAnsi" w:hAnsi="Times New Roman"/>
          <w:color w:val="000000" w:themeColor="text1"/>
          <w:sz w:val="24"/>
          <w:szCs w:val="24"/>
          <w:lang w:eastAsia="en-US"/>
        </w:rPr>
      </w:pPr>
      <w:r w:rsidRPr="003710C8">
        <w:rPr>
          <w:rFonts w:ascii="Times New Roman" w:eastAsiaTheme="minorHAnsi" w:hAnsi="Times New Roman"/>
          <w:color w:val="000000" w:themeColor="text1"/>
          <w:sz w:val="24"/>
          <w:szCs w:val="24"/>
          <w:lang w:eastAsia="en-US"/>
        </w:rPr>
        <w:lastRenderedPageBreak/>
        <w:t xml:space="preserve">W pkt </w:t>
      </w:r>
      <w:r w:rsidR="000430A0" w:rsidRPr="003710C8">
        <w:rPr>
          <w:rFonts w:ascii="Times New Roman" w:eastAsiaTheme="minorHAnsi" w:hAnsi="Times New Roman"/>
          <w:color w:val="000000" w:themeColor="text1"/>
          <w:sz w:val="24"/>
          <w:szCs w:val="24"/>
          <w:lang w:eastAsia="en-US"/>
        </w:rPr>
        <w:t>4</w:t>
      </w:r>
      <w:r w:rsidR="00DE604C" w:rsidRPr="003710C8">
        <w:rPr>
          <w:rFonts w:ascii="Times New Roman" w:eastAsiaTheme="minorHAnsi" w:hAnsi="Times New Roman"/>
          <w:color w:val="000000" w:themeColor="text1"/>
          <w:sz w:val="24"/>
          <w:szCs w:val="24"/>
          <w:lang w:eastAsia="en-US"/>
        </w:rPr>
        <w:t>8</w:t>
      </w:r>
      <w:r w:rsidR="001B735E" w:rsidRPr="003710C8">
        <w:rPr>
          <w:rFonts w:ascii="Times New Roman" w:eastAsiaTheme="minorHAnsi" w:hAnsi="Times New Roman"/>
          <w:color w:val="000000" w:themeColor="text1"/>
          <w:sz w:val="24"/>
          <w:szCs w:val="24"/>
          <w:lang w:eastAsia="en-US"/>
        </w:rPr>
        <w:t xml:space="preserve"> </w:t>
      </w:r>
      <w:r w:rsidRPr="003710C8">
        <w:rPr>
          <w:rFonts w:ascii="Times New Roman" w:eastAsiaTheme="minorHAnsi" w:hAnsi="Times New Roman"/>
          <w:color w:val="000000" w:themeColor="text1"/>
          <w:sz w:val="24"/>
          <w:szCs w:val="24"/>
          <w:lang w:eastAsia="en-US"/>
        </w:rPr>
        <w:t xml:space="preserve">i </w:t>
      </w:r>
      <w:r w:rsidR="00DE604C" w:rsidRPr="003710C8">
        <w:rPr>
          <w:rFonts w:ascii="Times New Roman" w:eastAsiaTheme="minorHAnsi" w:hAnsi="Times New Roman"/>
          <w:color w:val="000000" w:themeColor="text1"/>
          <w:sz w:val="24"/>
          <w:szCs w:val="24"/>
          <w:lang w:eastAsia="en-US"/>
        </w:rPr>
        <w:t>49</w:t>
      </w:r>
      <w:r w:rsidR="001B735E" w:rsidRPr="003710C8">
        <w:rPr>
          <w:rFonts w:ascii="Times New Roman" w:eastAsiaTheme="minorHAnsi" w:hAnsi="Times New Roman"/>
          <w:color w:val="000000" w:themeColor="text1"/>
          <w:sz w:val="24"/>
          <w:szCs w:val="24"/>
          <w:lang w:eastAsia="en-US"/>
        </w:rPr>
        <w:t xml:space="preserve"> </w:t>
      </w:r>
      <w:r w:rsidR="000C3981" w:rsidRPr="003710C8">
        <w:rPr>
          <w:rFonts w:ascii="Times New Roman" w:eastAsiaTheme="minorHAnsi" w:hAnsi="Times New Roman"/>
          <w:color w:val="000000" w:themeColor="text1"/>
          <w:sz w:val="24"/>
          <w:szCs w:val="24"/>
          <w:lang w:eastAsia="en-US"/>
        </w:rPr>
        <w:t>zaprezentowano zaktualizowany sposób kalkulacji stawki opłaty OZE oraz uściślono obowiązki informacyjne.</w:t>
      </w:r>
    </w:p>
    <w:p w14:paraId="314F3C13" w14:textId="56DDF31A" w:rsidR="00850AB0" w:rsidRPr="003710C8" w:rsidRDefault="005908DC" w:rsidP="00701821">
      <w:pPr>
        <w:pStyle w:val="doc-ti"/>
        <w:spacing w:before="120" w:beforeAutospacing="0" w:after="0" w:afterAutospacing="0" w:line="360" w:lineRule="auto"/>
        <w:jc w:val="both"/>
        <w:rPr>
          <w:bCs/>
          <w:color w:val="000000" w:themeColor="text1"/>
        </w:rPr>
      </w:pPr>
      <w:r w:rsidRPr="003710C8">
        <w:rPr>
          <w:rFonts w:eastAsiaTheme="minorHAnsi"/>
          <w:color w:val="000000" w:themeColor="text1"/>
        </w:rPr>
        <w:t xml:space="preserve">W pkt </w:t>
      </w:r>
      <w:r w:rsidR="000430A0" w:rsidRPr="003710C8">
        <w:rPr>
          <w:rFonts w:eastAsiaTheme="minorHAnsi"/>
          <w:color w:val="000000" w:themeColor="text1"/>
        </w:rPr>
        <w:t>5</w:t>
      </w:r>
      <w:r w:rsidR="00DE604C" w:rsidRPr="003710C8">
        <w:rPr>
          <w:rFonts w:eastAsiaTheme="minorHAnsi"/>
          <w:color w:val="000000" w:themeColor="text1"/>
        </w:rPr>
        <w:t>1</w:t>
      </w:r>
      <w:r w:rsidR="001B735E" w:rsidRPr="003710C8">
        <w:rPr>
          <w:rFonts w:eastAsiaTheme="minorHAnsi"/>
          <w:color w:val="000000" w:themeColor="text1"/>
        </w:rPr>
        <w:t xml:space="preserve"> doprecyzowano </w:t>
      </w:r>
      <w:r w:rsidR="00850AB0" w:rsidRPr="003710C8">
        <w:rPr>
          <w:rFonts w:eastAsiaTheme="minorHAnsi"/>
          <w:color w:val="000000" w:themeColor="text1"/>
        </w:rPr>
        <w:t>art</w:t>
      </w:r>
      <w:r w:rsidR="000F031A">
        <w:rPr>
          <w:rFonts w:eastAsiaTheme="minorHAnsi"/>
          <w:color w:val="000000" w:themeColor="text1"/>
        </w:rPr>
        <w:t>.</w:t>
      </w:r>
      <w:r w:rsidR="001B735E" w:rsidRPr="003710C8">
        <w:rPr>
          <w:rFonts w:eastAsiaTheme="minorHAnsi"/>
          <w:color w:val="000000" w:themeColor="text1"/>
        </w:rPr>
        <w:t xml:space="preserve"> 121 ustawy </w:t>
      </w:r>
      <w:r w:rsidR="001F524E">
        <w:rPr>
          <w:rFonts w:eastAsiaTheme="minorHAnsi"/>
          <w:color w:val="000000" w:themeColor="text1"/>
        </w:rPr>
        <w:t>zmienianej w art. 1, tak aby w</w:t>
      </w:r>
      <w:r w:rsidR="00811C59">
        <w:rPr>
          <w:rFonts w:eastAsiaTheme="minorHAnsi"/>
          <w:color w:val="000000" w:themeColor="text1"/>
        </w:rPr>
        <w:t xml:space="preserve"> </w:t>
      </w:r>
      <w:r w:rsidR="00850AB0" w:rsidRPr="003710C8">
        <w:rPr>
          <w:rFonts w:eastAsiaTheme="minorHAnsi"/>
          <w:color w:val="000000" w:themeColor="text1"/>
        </w:rPr>
        <w:t xml:space="preserve">wydawanej gwarancji pochodzenia wskazywana była również data </w:t>
      </w:r>
      <w:r w:rsidR="001B735E" w:rsidRPr="003710C8">
        <w:rPr>
          <w:rFonts w:eastAsiaTheme="minorHAnsi"/>
          <w:color w:val="000000" w:themeColor="text1"/>
        </w:rPr>
        <w:t>wytworzenia po raz pierwszy energii elektrycznej</w:t>
      </w:r>
      <w:r w:rsidR="003710C8" w:rsidRPr="003710C8">
        <w:rPr>
          <w:rFonts w:eastAsiaTheme="minorHAnsi"/>
          <w:color w:val="000000" w:themeColor="text1"/>
        </w:rPr>
        <w:t xml:space="preserve"> </w:t>
      </w:r>
      <w:r w:rsidR="001B735E" w:rsidRPr="003710C8">
        <w:rPr>
          <w:rFonts w:eastAsiaTheme="minorHAnsi"/>
          <w:color w:val="000000" w:themeColor="text1"/>
        </w:rPr>
        <w:t>w odnawialnym źródle energii.</w:t>
      </w:r>
      <w:r w:rsidR="00850AB0" w:rsidRPr="003710C8">
        <w:rPr>
          <w:rFonts w:eastAsiaTheme="minorHAnsi"/>
          <w:color w:val="000000" w:themeColor="text1"/>
        </w:rPr>
        <w:t xml:space="preserve"> </w:t>
      </w:r>
      <w:r w:rsidR="00850AB0" w:rsidRPr="003710C8">
        <w:rPr>
          <w:bCs/>
          <w:iCs/>
          <w:color w:val="000000" w:themeColor="text1"/>
        </w:rPr>
        <w:t>Zmiana ta ma charakter doprecyzowujący</w:t>
      </w:r>
      <w:r w:rsidR="000F031A">
        <w:rPr>
          <w:bCs/>
          <w:iCs/>
          <w:color w:val="000000" w:themeColor="text1"/>
        </w:rPr>
        <w:t>,</w:t>
      </w:r>
      <w:r w:rsidR="00850AB0" w:rsidRPr="003710C8">
        <w:rPr>
          <w:bCs/>
          <w:iCs/>
          <w:color w:val="000000" w:themeColor="text1"/>
        </w:rPr>
        <w:t xml:space="preserve"> a jej celem jest przywrócenie w krajowym porządku prawnym niezbędnego katalogu elementów wniosku o wydanie gwarancji pochodzenia określonych w art. 15 ust. 6 </w:t>
      </w:r>
      <w:r w:rsidR="000F031A">
        <w:rPr>
          <w:bCs/>
          <w:iCs/>
          <w:color w:val="000000" w:themeColor="text1"/>
        </w:rPr>
        <w:t>d</w:t>
      </w:r>
      <w:r w:rsidR="00850AB0" w:rsidRPr="003710C8">
        <w:rPr>
          <w:bCs/>
          <w:iCs/>
          <w:color w:val="000000" w:themeColor="text1"/>
        </w:rPr>
        <w:t xml:space="preserve">yrektywy Parlamentu Europejskiego i Rady </w:t>
      </w:r>
      <w:r w:rsidR="00811C59">
        <w:rPr>
          <w:bCs/>
          <w:color w:val="000000" w:themeColor="text1"/>
        </w:rPr>
        <w:t>2009/28/WE z </w:t>
      </w:r>
      <w:r w:rsidR="00850AB0" w:rsidRPr="003710C8">
        <w:rPr>
          <w:bCs/>
          <w:color w:val="000000" w:themeColor="text1"/>
        </w:rPr>
        <w:t>dnia 23 kwietnia 2009 r. w sprawie promowania stosowania energii ze źródeł odnawialnych zmieniając</w:t>
      </w:r>
      <w:r w:rsidR="000F031A">
        <w:rPr>
          <w:bCs/>
          <w:color w:val="000000" w:themeColor="text1"/>
        </w:rPr>
        <w:t>ej</w:t>
      </w:r>
      <w:r w:rsidR="00850AB0" w:rsidRPr="003710C8">
        <w:rPr>
          <w:bCs/>
          <w:color w:val="000000" w:themeColor="text1"/>
        </w:rPr>
        <w:t xml:space="preserve"> i w następstwie uchylając</w:t>
      </w:r>
      <w:r w:rsidR="000F031A">
        <w:rPr>
          <w:bCs/>
          <w:color w:val="000000" w:themeColor="text1"/>
        </w:rPr>
        <w:t>ej</w:t>
      </w:r>
      <w:r w:rsidR="00850AB0" w:rsidRPr="003710C8">
        <w:rPr>
          <w:bCs/>
          <w:color w:val="000000" w:themeColor="text1"/>
        </w:rPr>
        <w:t xml:space="preserve"> dyrektywy 2001/77/WE oraz 2003/30/WE. Informacja ta, podobnie jak pozostałe dane, przekazywan</w:t>
      </w:r>
      <w:r w:rsidR="000F031A">
        <w:rPr>
          <w:bCs/>
          <w:color w:val="000000" w:themeColor="text1"/>
        </w:rPr>
        <w:t>a</w:t>
      </w:r>
      <w:r w:rsidR="00850AB0" w:rsidRPr="003710C8">
        <w:rPr>
          <w:bCs/>
          <w:color w:val="000000" w:themeColor="text1"/>
        </w:rPr>
        <w:t xml:space="preserve"> będ</w:t>
      </w:r>
      <w:r w:rsidR="000F031A">
        <w:rPr>
          <w:bCs/>
          <w:color w:val="000000" w:themeColor="text1"/>
        </w:rPr>
        <w:t>zie</w:t>
      </w:r>
      <w:r w:rsidR="00850AB0" w:rsidRPr="003710C8">
        <w:rPr>
          <w:bCs/>
          <w:color w:val="000000" w:themeColor="text1"/>
        </w:rPr>
        <w:t xml:space="preserve"> przez Prezesa </w:t>
      </w:r>
      <w:r w:rsidR="009F11E7" w:rsidRPr="003710C8">
        <w:rPr>
          <w:bCs/>
          <w:color w:val="000000" w:themeColor="text1"/>
        </w:rPr>
        <w:t>URE</w:t>
      </w:r>
      <w:r w:rsidR="00850AB0" w:rsidRPr="003710C8">
        <w:rPr>
          <w:bCs/>
          <w:color w:val="000000" w:themeColor="text1"/>
        </w:rPr>
        <w:t xml:space="preserve"> do systemu teleinformatycznego prowadzonego przez Towarową Giełdę Energii. Ujednolicenie proponowanego z</w:t>
      </w:r>
      <w:r w:rsidR="001F524E">
        <w:rPr>
          <w:bCs/>
          <w:color w:val="000000" w:themeColor="text1"/>
        </w:rPr>
        <w:t>apisu z wymogami wynikającymi z </w:t>
      </w:r>
      <w:r w:rsidR="00850AB0" w:rsidRPr="003710C8">
        <w:rPr>
          <w:bCs/>
          <w:color w:val="000000" w:themeColor="text1"/>
        </w:rPr>
        <w:t xml:space="preserve">przytaczanej dyrektywy umożliwi dokonywanie transakcji obrotu gwarancjami pochodzenia, bez ryzyka deprecjacji wartości tych instrumentów z uwagi na ewentualny zarzut braku zgodności zakresu polskich gwarancji pochodzenia z ich europejskimi odpowiednikami. </w:t>
      </w:r>
    </w:p>
    <w:p w14:paraId="0DA4690A" w14:textId="0E8B236A" w:rsidR="005908DC" w:rsidRPr="003710C8" w:rsidRDefault="005908DC" w:rsidP="00701821">
      <w:pPr>
        <w:pStyle w:val="doc-ti"/>
        <w:spacing w:before="120" w:beforeAutospacing="0" w:after="0" w:afterAutospacing="0" w:line="360" w:lineRule="auto"/>
        <w:jc w:val="both"/>
        <w:rPr>
          <w:bCs/>
          <w:color w:val="000000" w:themeColor="text1"/>
        </w:rPr>
      </w:pPr>
      <w:r w:rsidRPr="003710C8">
        <w:rPr>
          <w:bCs/>
          <w:color w:val="000000" w:themeColor="text1"/>
        </w:rPr>
        <w:t>W pkt 5</w:t>
      </w:r>
      <w:r w:rsidR="00DE604C" w:rsidRPr="003710C8">
        <w:rPr>
          <w:bCs/>
          <w:color w:val="000000" w:themeColor="text1"/>
        </w:rPr>
        <w:t>3</w:t>
      </w:r>
      <w:r w:rsidRPr="003710C8">
        <w:rPr>
          <w:bCs/>
          <w:color w:val="000000" w:themeColor="text1"/>
        </w:rPr>
        <w:t xml:space="preserve"> </w:t>
      </w:r>
      <w:r w:rsidR="000F031A">
        <w:rPr>
          <w:bCs/>
          <w:color w:val="000000" w:themeColor="text1"/>
        </w:rPr>
        <w:t>w</w:t>
      </w:r>
      <w:r w:rsidRPr="003710C8">
        <w:rPr>
          <w:bCs/>
          <w:color w:val="000000" w:themeColor="text1"/>
        </w:rPr>
        <w:t xml:space="preserve">drożono wyrok Trybunału Konstytucyjnego </w:t>
      </w:r>
      <w:r w:rsidR="001F524E">
        <w:rPr>
          <w:bCs/>
          <w:color w:val="000000" w:themeColor="text1"/>
        </w:rPr>
        <w:t>z dnia 20 czerwca 2017 r. sygn. </w:t>
      </w:r>
      <w:r w:rsidRPr="003710C8">
        <w:rPr>
          <w:bCs/>
          <w:color w:val="000000" w:themeColor="text1"/>
        </w:rPr>
        <w:t>akt K 16/15</w:t>
      </w:r>
      <w:r w:rsidR="00D7145C">
        <w:rPr>
          <w:bCs/>
          <w:color w:val="000000" w:themeColor="text1"/>
        </w:rPr>
        <w:t xml:space="preserve"> dotyczący</w:t>
      </w:r>
      <w:r w:rsidRPr="003710C8">
        <w:rPr>
          <w:bCs/>
          <w:color w:val="000000" w:themeColor="text1"/>
        </w:rPr>
        <w:t xml:space="preserve"> uprawnień dla instalatorów mikro</w:t>
      </w:r>
      <w:r w:rsidR="000F031A">
        <w:rPr>
          <w:bCs/>
          <w:color w:val="000000" w:themeColor="text1"/>
        </w:rPr>
        <w:t>-</w:t>
      </w:r>
      <w:r w:rsidRPr="003710C8">
        <w:rPr>
          <w:bCs/>
          <w:color w:val="000000" w:themeColor="text1"/>
        </w:rPr>
        <w:t xml:space="preserve"> i małych instalacji OZE do nabywania prawa do otrzymania certyfikatu instalatora OZE. Trybunał stwierdził, iż ustawa o OZE w tym zakresie różnicuje sytuację prawną dotyczącą uprawnienia instalatorów o ubieganie się o certyfikat instalatora OZE zależnie o</w:t>
      </w:r>
      <w:r w:rsidR="000F031A">
        <w:rPr>
          <w:bCs/>
          <w:color w:val="000000" w:themeColor="text1"/>
        </w:rPr>
        <w:t>d</w:t>
      </w:r>
      <w:r w:rsidRPr="003710C8">
        <w:rPr>
          <w:bCs/>
          <w:color w:val="000000" w:themeColor="text1"/>
        </w:rPr>
        <w:t xml:space="preserve"> okresu</w:t>
      </w:r>
      <w:r w:rsidR="000F031A">
        <w:rPr>
          <w:bCs/>
          <w:color w:val="000000" w:themeColor="text1"/>
        </w:rPr>
        <w:t>,</w:t>
      </w:r>
      <w:r w:rsidRPr="003710C8">
        <w:rPr>
          <w:bCs/>
          <w:color w:val="000000" w:themeColor="text1"/>
        </w:rPr>
        <w:t xml:space="preserve"> w którym otrzymali dyplom potwierdzający kwalifikacje zawodowe lub ukończyli studia wyższe. </w:t>
      </w:r>
    </w:p>
    <w:p w14:paraId="775E6093" w14:textId="0A346B4C" w:rsidR="005908DC" w:rsidRPr="003710C8" w:rsidRDefault="005908DC" w:rsidP="008F4E3E">
      <w:pPr>
        <w:pStyle w:val="doc-ti"/>
        <w:spacing w:before="120" w:beforeAutospacing="0" w:after="0" w:afterAutospacing="0" w:line="360" w:lineRule="auto"/>
        <w:jc w:val="both"/>
        <w:rPr>
          <w:bCs/>
          <w:color w:val="000000" w:themeColor="text1"/>
        </w:rPr>
      </w:pPr>
      <w:r w:rsidRPr="003710C8">
        <w:rPr>
          <w:bCs/>
          <w:color w:val="000000" w:themeColor="text1"/>
        </w:rPr>
        <w:t>Stąd też wykonaniem orzeczenia wyroku Trybunału Konstytucyjnego jest zmiana przepisu w art. 136 w ust. 4 ustawy o OZE polegająca na usunięciu:</w:t>
      </w:r>
    </w:p>
    <w:p w14:paraId="7AABCD3A" w14:textId="6A27CCF6" w:rsidR="005908DC" w:rsidRPr="003710C8" w:rsidRDefault="005908DC" w:rsidP="008F4E3E">
      <w:pPr>
        <w:pStyle w:val="doc-ti"/>
        <w:tabs>
          <w:tab w:val="left" w:pos="322"/>
        </w:tabs>
        <w:spacing w:before="0" w:beforeAutospacing="0" w:after="0" w:afterAutospacing="0" w:line="360" w:lineRule="auto"/>
        <w:jc w:val="both"/>
        <w:rPr>
          <w:bCs/>
          <w:color w:val="000000" w:themeColor="text1"/>
        </w:rPr>
      </w:pPr>
      <w:r w:rsidRPr="003710C8">
        <w:rPr>
          <w:bCs/>
          <w:color w:val="000000" w:themeColor="text1"/>
        </w:rPr>
        <w:t>1)</w:t>
      </w:r>
      <w:r w:rsidR="001F524E">
        <w:rPr>
          <w:bCs/>
          <w:color w:val="000000" w:themeColor="text1"/>
        </w:rPr>
        <w:tab/>
      </w:r>
      <w:r w:rsidRPr="003710C8">
        <w:rPr>
          <w:bCs/>
          <w:color w:val="000000" w:themeColor="text1"/>
        </w:rPr>
        <w:t xml:space="preserve">w ust. 4 pkt 1 art. 136 ustawy o OZE – sformułowania: </w:t>
      </w:r>
    </w:p>
    <w:p w14:paraId="2BED2494" w14:textId="521647FF" w:rsidR="005908DC" w:rsidRPr="003710C8" w:rsidRDefault="005908DC" w:rsidP="008F4E3E">
      <w:pPr>
        <w:pStyle w:val="doc-ti"/>
        <w:spacing w:before="0" w:beforeAutospacing="0" w:after="0" w:afterAutospacing="0" w:line="360" w:lineRule="auto"/>
        <w:ind w:left="350"/>
        <w:jc w:val="both"/>
        <w:rPr>
          <w:bCs/>
          <w:color w:val="000000" w:themeColor="text1"/>
        </w:rPr>
      </w:pPr>
      <w:r w:rsidRPr="003710C8">
        <w:rPr>
          <w:bCs/>
          <w:color w:val="000000" w:themeColor="text1"/>
        </w:rPr>
        <w:t>„wydany na podstawie przepisów ustawy z dnia 7 września 1991 r. o systemie oświaty (Dz. U. z 201</w:t>
      </w:r>
      <w:r w:rsidR="008F4E3E">
        <w:rPr>
          <w:bCs/>
          <w:color w:val="000000" w:themeColor="text1"/>
        </w:rPr>
        <w:t>6</w:t>
      </w:r>
      <w:r w:rsidRPr="003710C8">
        <w:rPr>
          <w:bCs/>
          <w:color w:val="000000" w:themeColor="text1"/>
        </w:rPr>
        <w:t xml:space="preserve"> r. poz. </w:t>
      </w:r>
      <w:r w:rsidR="008F4E3E">
        <w:rPr>
          <w:bCs/>
          <w:color w:val="000000" w:themeColor="text1"/>
        </w:rPr>
        <w:t>1943, 195</w:t>
      </w:r>
      <w:r w:rsidR="0094388C">
        <w:rPr>
          <w:bCs/>
          <w:color w:val="000000" w:themeColor="text1"/>
        </w:rPr>
        <w:t>4</w:t>
      </w:r>
      <w:r w:rsidR="008F4E3E">
        <w:rPr>
          <w:bCs/>
          <w:color w:val="000000" w:themeColor="text1"/>
        </w:rPr>
        <w:t>, 1985 i 2169 oraz z 2017 r. poz. 60</w:t>
      </w:r>
      <w:r w:rsidRPr="003710C8">
        <w:rPr>
          <w:bCs/>
          <w:color w:val="000000" w:themeColor="text1"/>
        </w:rPr>
        <w:t>)”</w:t>
      </w:r>
      <w:r w:rsidR="000F031A">
        <w:rPr>
          <w:bCs/>
          <w:color w:val="000000" w:themeColor="text1"/>
        </w:rPr>
        <w:t>,</w:t>
      </w:r>
    </w:p>
    <w:p w14:paraId="43A11B01" w14:textId="11EA752B" w:rsidR="005908DC" w:rsidRPr="003710C8" w:rsidRDefault="005908DC" w:rsidP="008F4E3E">
      <w:pPr>
        <w:pStyle w:val="doc-ti"/>
        <w:tabs>
          <w:tab w:val="left" w:pos="322"/>
        </w:tabs>
        <w:spacing w:before="0" w:beforeAutospacing="0" w:after="0" w:afterAutospacing="0" w:line="360" w:lineRule="auto"/>
        <w:jc w:val="both"/>
        <w:rPr>
          <w:bCs/>
          <w:color w:val="000000" w:themeColor="text1"/>
        </w:rPr>
      </w:pPr>
      <w:r w:rsidRPr="003710C8">
        <w:rPr>
          <w:bCs/>
          <w:color w:val="000000" w:themeColor="text1"/>
        </w:rPr>
        <w:t>2)</w:t>
      </w:r>
      <w:r w:rsidR="001F524E">
        <w:rPr>
          <w:bCs/>
          <w:color w:val="000000" w:themeColor="text1"/>
        </w:rPr>
        <w:tab/>
      </w:r>
      <w:r w:rsidRPr="003710C8">
        <w:rPr>
          <w:bCs/>
          <w:color w:val="000000" w:themeColor="text1"/>
        </w:rPr>
        <w:t>w ust</w:t>
      </w:r>
      <w:r w:rsidR="001F524E">
        <w:rPr>
          <w:bCs/>
          <w:color w:val="000000" w:themeColor="text1"/>
        </w:rPr>
        <w:t>.</w:t>
      </w:r>
      <w:r w:rsidRPr="003710C8">
        <w:rPr>
          <w:bCs/>
          <w:color w:val="000000" w:themeColor="text1"/>
        </w:rPr>
        <w:t xml:space="preserve"> 4 pkt 2 art. 136 ustawy o OZE –</w:t>
      </w:r>
      <w:r w:rsidR="003710C8" w:rsidRPr="003710C8">
        <w:rPr>
          <w:bCs/>
          <w:color w:val="000000" w:themeColor="text1"/>
        </w:rPr>
        <w:t xml:space="preserve"> </w:t>
      </w:r>
      <w:r w:rsidRPr="003710C8">
        <w:rPr>
          <w:bCs/>
          <w:color w:val="000000" w:themeColor="text1"/>
        </w:rPr>
        <w:t>sformułowania:</w:t>
      </w:r>
    </w:p>
    <w:p w14:paraId="1695DC05" w14:textId="186B0B11" w:rsidR="005908DC" w:rsidRPr="003710C8" w:rsidRDefault="005908DC" w:rsidP="008F4E3E">
      <w:pPr>
        <w:pStyle w:val="doc-ti"/>
        <w:spacing w:before="0" w:beforeAutospacing="0" w:after="0" w:afterAutospacing="0" w:line="360" w:lineRule="auto"/>
        <w:ind w:left="350"/>
        <w:jc w:val="both"/>
        <w:rPr>
          <w:bCs/>
          <w:color w:val="000000" w:themeColor="text1"/>
        </w:rPr>
      </w:pPr>
      <w:r w:rsidRPr="003710C8">
        <w:rPr>
          <w:bCs/>
          <w:color w:val="000000" w:themeColor="text1"/>
        </w:rPr>
        <w:t xml:space="preserve">„wydany po dniu 1 września 2005 r. na podstawie przepisów ustawy z dnia 27 lipca 2005 r. </w:t>
      </w:r>
      <w:r w:rsidR="003710C8" w:rsidRPr="003710C8">
        <w:rPr>
          <w:bCs/>
          <w:color w:val="000000" w:themeColor="text1"/>
        </w:rPr>
        <w:t>–</w:t>
      </w:r>
      <w:r w:rsidRPr="003710C8">
        <w:rPr>
          <w:bCs/>
          <w:color w:val="000000" w:themeColor="text1"/>
        </w:rPr>
        <w:t xml:space="preserve"> Prawo</w:t>
      </w:r>
      <w:r w:rsidR="003710C8" w:rsidRPr="003710C8">
        <w:rPr>
          <w:bCs/>
          <w:color w:val="000000" w:themeColor="text1"/>
        </w:rPr>
        <w:t xml:space="preserve"> </w:t>
      </w:r>
      <w:r w:rsidRPr="003710C8">
        <w:rPr>
          <w:bCs/>
          <w:color w:val="000000" w:themeColor="text1"/>
        </w:rPr>
        <w:t>o szkolnictwie wyższym (Dz. U. z 201</w:t>
      </w:r>
      <w:r w:rsidR="008F4E3E">
        <w:rPr>
          <w:bCs/>
          <w:color w:val="000000" w:themeColor="text1"/>
        </w:rPr>
        <w:t>6</w:t>
      </w:r>
      <w:r w:rsidRPr="003710C8">
        <w:rPr>
          <w:bCs/>
          <w:color w:val="000000" w:themeColor="text1"/>
        </w:rPr>
        <w:t xml:space="preserve"> r. poz. </w:t>
      </w:r>
      <w:r w:rsidR="008F4E3E">
        <w:rPr>
          <w:bCs/>
          <w:color w:val="000000" w:themeColor="text1"/>
        </w:rPr>
        <w:t xml:space="preserve">1842, z </w:t>
      </w:r>
      <w:proofErr w:type="spellStart"/>
      <w:r w:rsidR="008F4E3E">
        <w:rPr>
          <w:bCs/>
          <w:color w:val="000000" w:themeColor="text1"/>
        </w:rPr>
        <w:t>późn</w:t>
      </w:r>
      <w:proofErr w:type="spellEnd"/>
      <w:r w:rsidR="008F4E3E">
        <w:rPr>
          <w:bCs/>
          <w:color w:val="000000" w:themeColor="text1"/>
        </w:rPr>
        <w:t>. zm.</w:t>
      </w:r>
      <w:r w:rsidRPr="003710C8">
        <w:rPr>
          <w:bCs/>
          <w:color w:val="000000" w:themeColor="text1"/>
        </w:rPr>
        <w:t>)”</w:t>
      </w:r>
      <w:r w:rsidR="000F031A">
        <w:rPr>
          <w:bCs/>
          <w:color w:val="000000" w:themeColor="text1"/>
        </w:rPr>
        <w:t>.</w:t>
      </w:r>
    </w:p>
    <w:p w14:paraId="0E265973" w14:textId="2D4277EA" w:rsidR="005908DC" w:rsidRPr="003710C8" w:rsidRDefault="005908DC" w:rsidP="00701821">
      <w:pPr>
        <w:pStyle w:val="doc-ti"/>
        <w:spacing w:before="120" w:beforeAutospacing="0" w:after="0" w:afterAutospacing="0" w:line="360" w:lineRule="auto"/>
        <w:jc w:val="both"/>
        <w:rPr>
          <w:bCs/>
          <w:color w:val="000000" w:themeColor="text1"/>
        </w:rPr>
      </w:pPr>
      <w:r w:rsidRPr="003710C8">
        <w:rPr>
          <w:bCs/>
          <w:color w:val="000000" w:themeColor="text1"/>
        </w:rPr>
        <w:lastRenderedPageBreak/>
        <w:t>Uzasadnieniem zmiany jest wprowadzenie ogólnej formuły przepisów bez wskazywania podstaw prawnych wydanych dyplomów potwierdzających kwalifikacje zawodowe</w:t>
      </w:r>
      <w:r w:rsidR="000F031A">
        <w:rPr>
          <w:bCs/>
          <w:color w:val="000000" w:themeColor="text1"/>
        </w:rPr>
        <w:t>,</w:t>
      </w:r>
      <w:r w:rsidRPr="003710C8">
        <w:rPr>
          <w:bCs/>
          <w:color w:val="000000" w:themeColor="text1"/>
        </w:rPr>
        <w:t xml:space="preserve"> jak i ukończenia studiów wyższych, wobec </w:t>
      </w:r>
      <w:r w:rsidR="001F524E">
        <w:rPr>
          <w:bCs/>
          <w:color w:val="000000" w:themeColor="text1"/>
        </w:rPr>
        <w:t>instalatorów ubiegających się o </w:t>
      </w:r>
      <w:r w:rsidRPr="003710C8">
        <w:rPr>
          <w:bCs/>
          <w:color w:val="000000" w:themeColor="text1"/>
        </w:rPr>
        <w:t>certyfikat instalatora OZE.</w:t>
      </w:r>
    </w:p>
    <w:p w14:paraId="70425C01" w14:textId="292222BE" w:rsidR="005908DC" w:rsidRPr="003710C8" w:rsidRDefault="005908DC" w:rsidP="00701821">
      <w:pPr>
        <w:pStyle w:val="doc-ti"/>
        <w:spacing w:before="120" w:beforeAutospacing="0" w:after="0" w:afterAutospacing="0" w:line="360" w:lineRule="auto"/>
        <w:jc w:val="both"/>
        <w:rPr>
          <w:bCs/>
          <w:color w:val="000000" w:themeColor="text1"/>
        </w:rPr>
      </w:pPr>
      <w:r w:rsidRPr="003710C8">
        <w:rPr>
          <w:bCs/>
          <w:color w:val="000000" w:themeColor="text1"/>
        </w:rPr>
        <w:t>Formuła ta jest zgodna z orzeczeniem Trybunału Konstytucyjnego, który wskazał na niezgodność zmienianych przepisów odpowiednio z art. 32 ust. 1 oraz art. 65</w:t>
      </w:r>
      <w:r w:rsidR="004D78BE" w:rsidRPr="003710C8">
        <w:rPr>
          <w:bCs/>
          <w:color w:val="000000" w:themeColor="text1"/>
        </w:rPr>
        <w:t xml:space="preserve"> ust. 1 Konstytucji RP mówiących</w:t>
      </w:r>
      <w:r w:rsidR="003710C8" w:rsidRPr="003710C8">
        <w:rPr>
          <w:bCs/>
          <w:color w:val="000000" w:themeColor="text1"/>
        </w:rPr>
        <w:t xml:space="preserve"> </w:t>
      </w:r>
      <w:r w:rsidRPr="003710C8">
        <w:rPr>
          <w:bCs/>
          <w:color w:val="000000" w:themeColor="text1"/>
        </w:rPr>
        <w:t>o prawie do równego traktowania przez władze pu</w:t>
      </w:r>
      <w:r w:rsidR="004C4884">
        <w:rPr>
          <w:bCs/>
          <w:color w:val="000000" w:themeColor="text1"/>
        </w:rPr>
        <w:t>bliczne i </w:t>
      </w:r>
      <w:r w:rsidRPr="003710C8">
        <w:rPr>
          <w:bCs/>
          <w:color w:val="000000" w:themeColor="text1"/>
        </w:rPr>
        <w:t>zapewnieniu wolności wyboru</w:t>
      </w:r>
      <w:r w:rsidR="003710C8" w:rsidRPr="003710C8">
        <w:rPr>
          <w:bCs/>
          <w:color w:val="000000" w:themeColor="text1"/>
        </w:rPr>
        <w:t xml:space="preserve"> </w:t>
      </w:r>
      <w:r w:rsidRPr="003710C8">
        <w:rPr>
          <w:bCs/>
          <w:color w:val="000000" w:themeColor="text1"/>
        </w:rPr>
        <w:t>i wykonywania zawodu.</w:t>
      </w:r>
    </w:p>
    <w:p w14:paraId="3949EDEB" w14:textId="0C4231DE" w:rsidR="005908DC" w:rsidRPr="003710C8" w:rsidRDefault="005908DC" w:rsidP="00701821">
      <w:pPr>
        <w:pStyle w:val="doc-ti"/>
        <w:spacing w:before="120" w:beforeAutospacing="0" w:after="0" w:afterAutospacing="0" w:line="360" w:lineRule="auto"/>
        <w:jc w:val="both"/>
        <w:rPr>
          <w:bCs/>
          <w:color w:val="000000" w:themeColor="text1"/>
        </w:rPr>
      </w:pPr>
      <w:r w:rsidRPr="003710C8">
        <w:rPr>
          <w:bCs/>
          <w:color w:val="000000" w:themeColor="text1"/>
        </w:rPr>
        <w:t>Po zmianie ustawy o OZE przepisy prawne w tym zakresie nie będą różnicować sytuacji prawnej dotyczącej uprawnienia instalatorów ubiegających się o certyfikat instalatora OZE zależnie o</w:t>
      </w:r>
      <w:r w:rsidR="000F031A">
        <w:rPr>
          <w:bCs/>
          <w:color w:val="000000" w:themeColor="text1"/>
        </w:rPr>
        <w:t>d</w:t>
      </w:r>
      <w:r w:rsidRPr="003710C8">
        <w:rPr>
          <w:bCs/>
          <w:color w:val="000000" w:themeColor="text1"/>
        </w:rPr>
        <w:t xml:space="preserve"> okresu</w:t>
      </w:r>
      <w:r w:rsidR="000F031A">
        <w:rPr>
          <w:bCs/>
          <w:color w:val="000000" w:themeColor="text1"/>
        </w:rPr>
        <w:t>,</w:t>
      </w:r>
      <w:r w:rsidRPr="003710C8">
        <w:rPr>
          <w:bCs/>
          <w:color w:val="000000" w:themeColor="text1"/>
        </w:rPr>
        <w:t xml:space="preserve"> w którym otrzymali dyplom potwierdzający kwalifikacje zawodowe lub ukończyli studia wyższe.</w:t>
      </w:r>
    </w:p>
    <w:p w14:paraId="723F2E06" w14:textId="0994C651" w:rsidR="000C3981" w:rsidRPr="003710C8" w:rsidRDefault="009233F5" w:rsidP="00701821">
      <w:pPr>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 xml:space="preserve">W pkt </w:t>
      </w:r>
      <w:r w:rsidR="004D78BE" w:rsidRPr="003710C8">
        <w:rPr>
          <w:rFonts w:ascii="Times New Roman" w:hAnsi="Times New Roman"/>
          <w:color w:val="000000" w:themeColor="text1"/>
          <w:sz w:val="24"/>
          <w:szCs w:val="24"/>
        </w:rPr>
        <w:t>5</w:t>
      </w:r>
      <w:r w:rsidR="00DE604C" w:rsidRPr="003710C8">
        <w:rPr>
          <w:rFonts w:ascii="Times New Roman" w:hAnsi="Times New Roman"/>
          <w:color w:val="000000" w:themeColor="text1"/>
          <w:sz w:val="24"/>
          <w:szCs w:val="24"/>
        </w:rPr>
        <w:t>4</w:t>
      </w:r>
      <w:r w:rsidR="004D78BE" w:rsidRPr="003710C8">
        <w:rPr>
          <w:rFonts w:ascii="Times New Roman" w:hAnsi="Times New Roman"/>
          <w:color w:val="000000" w:themeColor="text1"/>
          <w:sz w:val="24"/>
          <w:szCs w:val="24"/>
        </w:rPr>
        <w:t>–5</w:t>
      </w:r>
      <w:r w:rsidR="00DE604C" w:rsidRPr="003710C8">
        <w:rPr>
          <w:rFonts w:ascii="Times New Roman" w:hAnsi="Times New Roman"/>
          <w:color w:val="000000" w:themeColor="text1"/>
          <w:sz w:val="24"/>
          <w:szCs w:val="24"/>
        </w:rPr>
        <w:t>6</w:t>
      </w:r>
      <w:r w:rsidR="000C3981" w:rsidRPr="003710C8">
        <w:rPr>
          <w:rFonts w:ascii="Times New Roman" w:hAnsi="Times New Roman"/>
          <w:color w:val="000000" w:themeColor="text1"/>
          <w:sz w:val="24"/>
          <w:szCs w:val="24"/>
        </w:rPr>
        <w:t xml:space="preserve"> </w:t>
      </w:r>
      <w:r w:rsidR="00685DE3" w:rsidRPr="003710C8">
        <w:rPr>
          <w:rFonts w:ascii="Times New Roman" w:hAnsi="Times New Roman"/>
          <w:color w:val="000000" w:themeColor="text1"/>
          <w:sz w:val="24"/>
          <w:szCs w:val="24"/>
        </w:rPr>
        <w:t>zaproponowano nowelizację</w:t>
      </w:r>
      <w:r w:rsidR="000C3981" w:rsidRPr="003710C8">
        <w:rPr>
          <w:rFonts w:ascii="Times New Roman" w:hAnsi="Times New Roman"/>
          <w:color w:val="000000" w:themeColor="text1"/>
          <w:sz w:val="24"/>
          <w:szCs w:val="24"/>
        </w:rPr>
        <w:t xml:space="preserve"> </w:t>
      </w:r>
      <w:r w:rsidR="00685DE3" w:rsidRPr="003710C8">
        <w:rPr>
          <w:rFonts w:ascii="Times New Roman" w:hAnsi="Times New Roman"/>
          <w:color w:val="000000" w:themeColor="text1"/>
          <w:sz w:val="24"/>
          <w:szCs w:val="24"/>
        </w:rPr>
        <w:t>przepisów określających kary administracyjne za niezrealizowa</w:t>
      </w:r>
      <w:r w:rsidR="006D768F" w:rsidRPr="003710C8">
        <w:rPr>
          <w:rFonts w:ascii="Times New Roman" w:hAnsi="Times New Roman"/>
          <w:color w:val="000000" w:themeColor="text1"/>
          <w:sz w:val="24"/>
          <w:szCs w:val="24"/>
        </w:rPr>
        <w:t>nie</w:t>
      </w:r>
      <w:r w:rsidR="00685DE3" w:rsidRPr="003710C8">
        <w:rPr>
          <w:rFonts w:ascii="Times New Roman" w:hAnsi="Times New Roman"/>
          <w:color w:val="000000" w:themeColor="text1"/>
          <w:sz w:val="24"/>
          <w:szCs w:val="24"/>
        </w:rPr>
        <w:t xml:space="preserve"> lub</w:t>
      </w:r>
      <w:r w:rsidR="006D768F" w:rsidRPr="003710C8">
        <w:rPr>
          <w:rFonts w:ascii="Times New Roman" w:hAnsi="Times New Roman"/>
          <w:color w:val="000000" w:themeColor="text1"/>
          <w:sz w:val="24"/>
          <w:szCs w:val="24"/>
        </w:rPr>
        <w:t xml:space="preserve"> nienależytą realizację</w:t>
      </w:r>
      <w:r w:rsidR="00685DE3" w:rsidRPr="003710C8">
        <w:rPr>
          <w:rFonts w:ascii="Times New Roman" w:hAnsi="Times New Roman"/>
          <w:color w:val="000000" w:themeColor="text1"/>
          <w:sz w:val="24"/>
          <w:szCs w:val="24"/>
        </w:rPr>
        <w:t xml:space="preserve"> </w:t>
      </w:r>
      <w:r w:rsidR="000C3981" w:rsidRPr="003710C8">
        <w:rPr>
          <w:rFonts w:ascii="Times New Roman" w:hAnsi="Times New Roman"/>
          <w:color w:val="000000" w:themeColor="text1"/>
          <w:sz w:val="24"/>
          <w:szCs w:val="24"/>
        </w:rPr>
        <w:t>obowiązków wynikających z ustawy</w:t>
      </w:r>
      <w:r w:rsidR="004D78BE" w:rsidRPr="003710C8">
        <w:rPr>
          <w:rFonts w:ascii="Times New Roman" w:hAnsi="Times New Roman"/>
          <w:color w:val="000000" w:themeColor="text1"/>
          <w:sz w:val="24"/>
          <w:szCs w:val="24"/>
        </w:rPr>
        <w:t xml:space="preserve"> </w:t>
      </w:r>
      <w:r w:rsidR="00487773" w:rsidRPr="003710C8">
        <w:rPr>
          <w:rFonts w:ascii="Times New Roman" w:hAnsi="Times New Roman"/>
          <w:color w:val="000000" w:themeColor="text1"/>
          <w:sz w:val="24"/>
          <w:szCs w:val="24"/>
        </w:rPr>
        <w:t>OZE</w:t>
      </w:r>
      <w:r w:rsidR="000C3981" w:rsidRPr="003710C8">
        <w:rPr>
          <w:rFonts w:ascii="Times New Roman" w:hAnsi="Times New Roman"/>
          <w:color w:val="000000" w:themeColor="text1"/>
          <w:sz w:val="24"/>
          <w:szCs w:val="24"/>
        </w:rPr>
        <w:t>.</w:t>
      </w:r>
    </w:p>
    <w:p w14:paraId="4FB2C02B" w14:textId="77777777" w:rsidR="00250B51" w:rsidRPr="003710C8" w:rsidRDefault="00250B51" w:rsidP="00250B51">
      <w:pPr>
        <w:widowControl/>
        <w:autoSpaceDE/>
        <w:autoSpaceDN/>
        <w:adjustRightInd/>
        <w:spacing w:before="240" w:line="360" w:lineRule="auto"/>
        <w:jc w:val="both"/>
        <w:textAlignment w:val="baseline"/>
        <w:rPr>
          <w:rFonts w:ascii="Times New Roman" w:eastAsia="Times New Roman" w:hAnsi="Times New Roman"/>
          <w:b/>
          <w:color w:val="000000" w:themeColor="text1"/>
          <w:sz w:val="24"/>
          <w:szCs w:val="24"/>
        </w:rPr>
      </w:pPr>
      <w:r>
        <w:rPr>
          <w:rFonts w:ascii="Times New Roman" w:eastAsia="Times New Roman" w:hAnsi="Times New Roman"/>
          <w:b/>
          <w:color w:val="000000" w:themeColor="text1"/>
          <w:sz w:val="24"/>
          <w:szCs w:val="24"/>
        </w:rPr>
        <w:t>Art. 2</w:t>
      </w:r>
    </w:p>
    <w:p w14:paraId="17830671" w14:textId="77777777" w:rsidR="00250B51" w:rsidRPr="003710C8" w:rsidRDefault="00250B51" w:rsidP="00250B51">
      <w:pPr>
        <w:widowControl/>
        <w:autoSpaceDE/>
        <w:autoSpaceDN/>
        <w:adjustRightInd/>
        <w:spacing w:before="120" w:line="360" w:lineRule="auto"/>
        <w:jc w:val="both"/>
        <w:textAlignment w:val="baseline"/>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Propozycje zawarte w art. 2</w:t>
      </w:r>
      <w:r w:rsidRPr="003710C8">
        <w:rPr>
          <w:rFonts w:ascii="Times New Roman" w:eastAsia="Times New Roman" w:hAnsi="Times New Roman"/>
          <w:color w:val="000000" w:themeColor="text1"/>
          <w:sz w:val="24"/>
          <w:szCs w:val="24"/>
        </w:rPr>
        <w:t xml:space="preserve"> polegają na zmianie ustawy – Prawo budowl</w:t>
      </w:r>
      <w:r>
        <w:rPr>
          <w:rFonts w:ascii="Times New Roman" w:eastAsia="Times New Roman" w:hAnsi="Times New Roman"/>
          <w:color w:val="000000" w:themeColor="text1"/>
          <w:sz w:val="24"/>
          <w:szCs w:val="24"/>
        </w:rPr>
        <w:t>a</w:t>
      </w:r>
      <w:r w:rsidRPr="003710C8">
        <w:rPr>
          <w:rFonts w:ascii="Times New Roman" w:eastAsia="Times New Roman" w:hAnsi="Times New Roman"/>
          <w:color w:val="000000" w:themeColor="text1"/>
          <w:sz w:val="24"/>
          <w:szCs w:val="24"/>
        </w:rPr>
        <w:t xml:space="preserve">ne i stanowią konsekwencję zmian wprowadzonych w art. </w:t>
      </w:r>
      <w:r>
        <w:rPr>
          <w:rFonts w:ascii="Times New Roman" w:eastAsia="Times New Roman" w:hAnsi="Times New Roman"/>
          <w:color w:val="000000" w:themeColor="text1"/>
          <w:sz w:val="24"/>
          <w:szCs w:val="24"/>
        </w:rPr>
        <w:t>3</w:t>
      </w:r>
      <w:r w:rsidRPr="003710C8">
        <w:rPr>
          <w:rFonts w:ascii="Times New Roman" w:eastAsia="Times New Roman" w:hAnsi="Times New Roman"/>
          <w:color w:val="000000" w:themeColor="text1"/>
          <w:sz w:val="24"/>
          <w:szCs w:val="24"/>
        </w:rPr>
        <w:t>. W projekcie przewiduje się przywrócenie brzmienia definicji budowli zawartej w ustawie – Prawo budowlane, obowiązującego przed dniem wejścia w życie ustawy o inwestycjach. Ponadto projektuje się zmiany w załączniku do ustawy – Prawo budowlane, gdzie w t</w:t>
      </w:r>
      <w:r>
        <w:rPr>
          <w:rFonts w:ascii="Times New Roman" w:eastAsia="Times New Roman" w:hAnsi="Times New Roman"/>
          <w:color w:val="000000" w:themeColor="text1"/>
          <w:sz w:val="24"/>
          <w:szCs w:val="24"/>
        </w:rPr>
        <w:t>abeli w </w:t>
      </w:r>
      <w:r w:rsidRPr="003710C8">
        <w:rPr>
          <w:rFonts w:ascii="Times New Roman" w:eastAsia="Times New Roman" w:hAnsi="Times New Roman"/>
          <w:color w:val="000000" w:themeColor="text1"/>
          <w:sz w:val="24"/>
          <w:szCs w:val="24"/>
        </w:rPr>
        <w:t>wierszu „Kategoria XXIX” wymienione zostaną części budowlane elektrowni wiatrowych.</w:t>
      </w:r>
    </w:p>
    <w:p w14:paraId="189AE835" w14:textId="20A0BC2C" w:rsidR="00250B51" w:rsidRPr="003710C8" w:rsidRDefault="00250B51" w:rsidP="00250B51">
      <w:pPr>
        <w:widowControl/>
        <w:autoSpaceDE/>
        <w:autoSpaceDN/>
        <w:adjustRightInd/>
        <w:spacing w:before="120" w:line="360" w:lineRule="auto"/>
        <w:jc w:val="both"/>
        <w:textAlignment w:val="baseline"/>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 xml:space="preserve">W zakresie </w:t>
      </w:r>
      <w:r>
        <w:rPr>
          <w:rFonts w:ascii="Times New Roman" w:eastAsia="Times New Roman" w:hAnsi="Times New Roman"/>
          <w:color w:val="000000" w:themeColor="text1"/>
          <w:sz w:val="24"/>
          <w:szCs w:val="24"/>
        </w:rPr>
        <w:t>zmian ustawy zmienianej w art. 2</w:t>
      </w:r>
      <w:r w:rsidRPr="003710C8">
        <w:rPr>
          <w:rFonts w:ascii="Times New Roman" w:eastAsia="Times New Roman" w:hAnsi="Times New Roman"/>
          <w:color w:val="000000" w:themeColor="text1"/>
          <w:sz w:val="24"/>
          <w:szCs w:val="24"/>
        </w:rPr>
        <w:t xml:space="preserve"> dokonano korekty brzmienia art. 29 ust. 2 pkt 16, poprzez doprecyzowani</w:t>
      </w:r>
      <w:r>
        <w:rPr>
          <w:rFonts w:ascii="Times New Roman" w:eastAsia="Times New Roman" w:hAnsi="Times New Roman"/>
          <w:color w:val="000000" w:themeColor="text1"/>
          <w:sz w:val="24"/>
          <w:szCs w:val="24"/>
        </w:rPr>
        <w:t>e</w:t>
      </w:r>
      <w:r w:rsidRPr="003710C8">
        <w:rPr>
          <w:rFonts w:ascii="Times New Roman" w:eastAsia="Times New Roman" w:hAnsi="Times New Roman"/>
          <w:color w:val="000000" w:themeColor="text1"/>
          <w:sz w:val="24"/>
          <w:szCs w:val="24"/>
        </w:rPr>
        <w:t xml:space="preserve">, że zwolnienie z obowiązku uzyskania </w:t>
      </w:r>
      <w:r w:rsidR="000B1686">
        <w:rPr>
          <w:rFonts w:ascii="Times New Roman" w:eastAsia="Times New Roman" w:hAnsi="Times New Roman"/>
          <w:color w:val="000000" w:themeColor="text1"/>
          <w:sz w:val="24"/>
          <w:szCs w:val="24"/>
        </w:rPr>
        <w:t>pozwolenia na budowę dotyczy mię</w:t>
      </w:r>
      <w:r w:rsidRPr="003710C8">
        <w:rPr>
          <w:rFonts w:ascii="Times New Roman" w:eastAsia="Times New Roman" w:hAnsi="Times New Roman"/>
          <w:color w:val="000000" w:themeColor="text1"/>
          <w:sz w:val="24"/>
          <w:szCs w:val="24"/>
        </w:rPr>
        <w:t xml:space="preserve">dzy innymi, urządzeń fotowoltaicznych o mocy zainstalowanej elektrycznej nie większej niż 50 kW, oraz </w:t>
      </w:r>
      <w:proofErr w:type="spellStart"/>
      <w:r w:rsidRPr="003710C8">
        <w:rPr>
          <w:rFonts w:ascii="Times New Roman" w:eastAsia="Times New Roman" w:hAnsi="Times New Roman"/>
          <w:color w:val="000000" w:themeColor="text1"/>
          <w:sz w:val="24"/>
          <w:szCs w:val="24"/>
        </w:rPr>
        <w:t>mikroinstalacji</w:t>
      </w:r>
      <w:proofErr w:type="spellEnd"/>
      <w:r w:rsidRPr="003710C8">
        <w:rPr>
          <w:rFonts w:ascii="Times New Roman" w:eastAsia="Times New Roman" w:hAnsi="Times New Roman"/>
          <w:color w:val="000000" w:themeColor="text1"/>
          <w:sz w:val="24"/>
          <w:szCs w:val="24"/>
        </w:rPr>
        <w:t xml:space="preserve"> biogazu rolniczego. Zwolnienie to jednak nie wyłącza obowiązku uzgodnienia tych instalacji pod względem zgodności z wymogami </w:t>
      </w:r>
      <w:r>
        <w:rPr>
          <w:rFonts w:ascii="Times New Roman" w:eastAsia="Times New Roman" w:hAnsi="Times New Roman"/>
          <w:color w:val="000000" w:themeColor="text1"/>
          <w:sz w:val="24"/>
          <w:szCs w:val="24"/>
        </w:rPr>
        <w:t xml:space="preserve">w zakresie ochrony przeciwpożarowej </w:t>
      </w:r>
      <w:r w:rsidRPr="003710C8">
        <w:rPr>
          <w:rFonts w:ascii="Times New Roman" w:eastAsia="Times New Roman" w:hAnsi="Times New Roman"/>
          <w:color w:val="000000" w:themeColor="text1"/>
          <w:sz w:val="24"/>
          <w:szCs w:val="24"/>
        </w:rPr>
        <w:t>oraz zawiadomienia organów Państwowej Straży Pożarnej, zgodnie z art. 56 ust. 1a ustawy o ochronie przeciwpożarowej.</w:t>
      </w:r>
    </w:p>
    <w:p w14:paraId="09CAF3DA" w14:textId="28F47A24" w:rsidR="00250B51" w:rsidRDefault="00250B51" w:rsidP="00250B51">
      <w:pPr>
        <w:widowControl/>
        <w:autoSpaceDE/>
        <w:autoSpaceDN/>
        <w:adjustRightInd/>
        <w:spacing w:before="120" w:line="360" w:lineRule="auto"/>
        <w:jc w:val="both"/>
        <w:textAlignment w:val="baseline"/>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lastRenderedPageBreak/>
        <w:t xml:space="preserve">Nowy przepis proponowany w brzmieniu zaprezentowanym w </w:t>
      </w:r>
      <w:r w:rsidR="000B1686">
        <w:rPr>
          <w:rFonts w:ascii="Times New Roman" w:eastAsia="Times New Roman" w:hAnsi="Times New Roman"/>
          <w:color w:val="000000" w:themeColor="text1"/>
          <w:sz w:val="24"/>
          <w:szCs w:val="24"/>
        </w:rPr>
        <w:t xml:space="preserve">art. 2 </w:t>
      </w:r>
      <w:r w:rsidRPr="003710C8">
        <w:rPr>
          <w:rFonts w:ascii="Times New Roman" w:eastAsia="Times New Roman" w:hAnsi="Times New Roman"/>
          <w:color w:val="000000" w:themeColor="text1"/>
          <w:sz w:val="24"/>
          <w:szCs w:val="24"/>
        </w:rPr>
        <w:t>pkt 4 projektu, wprowadzający ust. 1a do art. 67, dotyczy przypadków elektrowni wiatrowych, które niezależnie od przyczyny pozostają nieużytkowane lub niewykończone i nie nadają się do remontu, odbudowy lub wykończenia. Wykorzystanie znanej instytucji z art. 67 ustawy – Prawo budowlane, pozwoli ograniczyć przypadki, w których instalacje pozostawione bez należytego nadzoru właścicielskiego, należytych nakładów na utrzymanie bądź też takie instalacje</w:t>
      </w:r>
      <w:r>
        <w:rPr>
          <w:rFonts w:ascii="Times New Roman" w:eastAsia="Times New Roman" w:hAnsi="Times New Roman"/>
          <w:color w:val="000000" w:themeColor="text1"/>
          <w:sz w:val="24"/>
          <w:szCs w:val="24"/>
        </w:rPr>
        <w:t>,</w:t>
      </w:r>
      <w:r w:rsidRPr="003710C8">
        <w:rPr>
          <w:rFonts w:ascii="Times New Roman" w:eastAsia="Times New Roman" w:hAnsi="Times New Roman"/>
          <w:color w:val="000000" w:themeColor="text1"/>
          <w:sz w:val="24"/>
          <w:szCs w:val="24"/>
        </w:rPr>
        <w:t xml:space="preserve"> dla których nie przewiduje się wykonania prac wykończeniowych, nie będą stwarzały ryzyka wystąpienia niepożądanych zdarzeń o</w:t>
      </w:r>
      <w:r>
        <w:rPr>
          <w:rFonts w:ascii="Times New Roman" w:eastAsia="Times New Roman" w:hAnsi="Times New Roman"/>
          <w:color w:val="000000" w:themeColor="text1"/>
          <w:sz w:val="24"/>
          <w:szCs w:val="24"/>
        </w:rPr>
        <w:t> </w:t>
      </w:r>
      <w:r w:rsidRPr="003710C8">
        <w:rPr>
          <w:rFonts w:ascii="Times New Roman" w:eastAsia="Times New Roman" w:hAnsi="Times New Roman"/>
          <w:color w:val="000000" w:themeColor="text1"/>
          <w:sz w:val="24"/>
          <w:szCs w:val="24"/>
        </w:rPr>
        <w:t xml:space="preserve">charakterze budowlanym, jakie mogłoby wiązać się z tą szczególną kategorią obiektów. </w:t>
      </w:r>
    </w:p>
    <w:p w14:paraId="2DD814A9" w14:textId="5AFF2B31" w:rsidR="006A0B61" w:rsidRPr="003710C8" w:rsidRDefault="00BB0974" w:rsidP="001F524E">
      <w:pPr>
        <w:pStyle w:val="ARTartustawynprozporzdzenia"/>
        <w:spacing w:before="240"/>
        <w:ind w:firstLine="0"/>
        <w:rPr>
          <w:rFonts w:ascii="Times New Roman" w:eastAsia="Times New Roman" w:hAnsi="Times New Roman" w:cs="Times New Roman"/>
          <w:b/>
          <w:color w:val="000000" w:themeColor="text1"/>
          <w:szCs w:val="24"/>
        </w:rPr>
      </w:pPr>
      <w:r w:rsidRPr="003710C8">
        <w:rPr>
          <w:rFonts w:ascii="Times New Roman" w:eastAsia="Times New Roman" w:hAnsi="Times New Roman" w:cs="Times New Roman"/>
          <w:b/>
          <w:color w:val="000000" w:themeColor="text1"/>
          <w:szCs w:val="24"/>
        </w:rPr>
        <w:t xml:space="preserve">Art. </w:t>
      </w:r>
      <w:r w:rsidR="00397919">
        <w:rPr>
          <w:rFonts w:ascii="Times New Roman" w:eastAsia="Times New Roman" w:hAnsi="Times New Roman" w:cs="Times New Roman"/>
          <w:b/>
          <w:color w:val="000000" w:themeColor="text1"/>
          <w:szCs w:val="24"/>
        </w:rPr>
        <w:t>3</w:t>
      </w:r>
    </w:p>
    <w:p w14:paraId="2799DBB7" w14:textId="7087C0B5" w:rsidR="006849D8" w:rsidRPr="003710C8" w:rsidRDefault="00397919" w:rsidP="00701821">
      <w:pPr>
        <w:widowControl/>
        <w:autoSpaceDE/>
        <w:autoSpaceDN/>
        <w:adjustRightInd/>
        <w:spacing w:before="120" w:line="360" w:lineRule="auto"/>
        <w:jc w:val="both"/>
        <w:textAlignment w:val="baseline"/>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Zmiana przewidziana w art. 3</w:t>
      </w:r>
      <w:r w:rsidR="00BA59FA" w:rsidRPr="003710C8">
        <w:rPr>
          <w:rFonts w:ascii="Times New Roman" w:eastAsia="Times New Roman" w:hAnsi="Times New Roman"/>
          <w:color w:val="000000" w:themeColor="text1"/>
          <w:sz w:val="24"/>
          <w:szCs w:val="24"/>
        </w:rPr>
        <w:t xml:space="preserve"> pkt 1 projektu dotyczy nadania nowego brzmienia </w:t>
      </w:r>
      <w:r w:rsidR="000B307B" w:rsidRPr="003710C8">
        <w:rPr>
          <w:rFonts w:ascii="Times New Roman" w:eastAsia="Times New Roman" w:hAnsi="Times New Roman"/>
          <w:color w:val="000000" w:themeColor="text1"/>
          <w:sz w:val="24"/>
          <w:szCs w:val="24"/>
        </w:rPr>
        <w:t>definicji</w:t>
      </w:r>
      <w:r w:rsidR="00BA59FA" w:rsidRPr="003710C8">
        <w:rPr>
          <w:rFonts w:ascii="Times New Roman" w:eastAsia="Times New Roman" w:hAnsi="Times New Roman"/>
          <w:color w:val="000000" w:themeColor="text1"/>
          <w:sz w:val="24"/>
          <w:szCs w:val="24"/>
        </w:rPr>
        <w:t xml:space="preserve"> elektrowni wiatrowej. </w:t>
      </w:r>
      <w:r w:rsidR="006E551A" w:rsidRPr="003710C8">
        <w:rPr>
          <w:rFonts w:ascii="Times New Roman" w:eastAsia="Times New Roman" w:hAnsi="Times New Roman"/>
          <w:color w:val="000000" w:themeColor="text1"/>
          <w:sz w:val="24"/>
          <w:szCs w:val="24"/>
        </w:rPr>
        <w:t>Dzięki temu b</w:t>
      </w:r>
      <w:r w:rsidR="000B307B" w:rsidRPr="003710C8">
        <w:rPr>
          <w:rFonts w:ascii="Times New Roman" w:eastAsia="Times New Roman" w:hAnsi="Times New Roman"/>
          <w:color w:val="000000" w:themeColor="text1"/>
          <w:sz w:val="24"/>
          <w:szCs w:val="24"/>
        </w:rPr>
        <w:t>ędzie możliwe dokonani</w:t>
      </w:r>
      <w:r w:rsidR="00236D29">
        <w:rPr>
          <w:rFonts w:ascii="Times New Roman" w:eastAsia="Times New Roman" w:hAnsi="Times New Roman"/>
          <w:color w:val="000000" w:themeColor="text1"/>
          <w:sz w:val="24"/>
          <w:szCs w:val="24"/>
        </w:rPr>
        <w:t>e</w:t>
      </w:r>
      <w:r w:rsidR="000B307B" w:rsidRPr="003710C8">
        <w:rPr>
          <w:rFonts w:ascii="Times New Roman" w:eastAsia="Times New Roman" w:hAnsi="Times New Roman"/>
          <w:color w:val="000000" w:themeColor="text1"/>
          <w:sz w:val="24"/>
          <w:szCs w:val="24"/>
        </w:rPr>
        <w:t xml:space="preserve"> wyraźnego rozgraniczania elementów technicznych od budowli, na którą składa się masz</w:t>
      </w:r>
      <w:r w:rsidR="001A1E9F" w:rsidRPr="003710C8">
        <w:rPr>
          <w:rFonts w:ascii="Times New Roman" w:eastAsia="Times New Roman" w:hAnsi="Times New Roman"/>
          <w:color w:val="000000" w:themeColor="text1"/>
          <w:sz w:val="24"/>
          <w:szCs w:val="24"/>
        </w:rPr>
        <w:t>t</w:t>
      </w:r>
      <w:r w:rsidR="001F524E">
        <w:rPr>
          <w:rFonts w:ascii="Times New Roman" w:eastAsia="Times New Roman" w:hAnsi="Times New Roman"/>
          <w:color w:val="000000" w:themeColor="text1"/>
          <w:sz w:val="24"/>
          <w:szCs w:val="24"/>
        </w:rPr>
        <w:t xml:space="preserve"> i </w:t>
      </w:r>
      <w:r w:rsidR="000B307B" w:rsidRPr="003710C8">
        <w:rPr>
          <w:rFonts w:ascii="Times New Roman" w:eastAsia="Times New Roman" w:hAnsi="Times New Roman"/>
          <w:color w:val="000000" w:themeColor="text1"/>
          <w:sz w:val="24"/>
          <w:szCs w:val="24"/>
        </w:rPr>
        <w:t xml:space="preserve">fundament elektrowni wiatrowej. </w:t>
      </w:r>
      <w:r w:rsidR="00F35AF0" w:rsidRPr="003710C8">
        <w:rPr>
          <w:rFonts w:ascii="Times New Roman" w:eastAsia="Times New Roman" w:hAnsi="Times New Roman"/>
          <w:color w:val="000000" w:themeColor="text1"/>
          <w:sz w:val="24"/>
          <w:szCs w:val="24"/>
        </w:rPr>
        <w:t xml:space="preserve">Integralną częścią opisywanej zmiany w obszarze podatku od nieruchomości dla elektrowni wiatrowych są zmiany przewidziane </w:t>
      </w:r>
      <w:r>
        <w:rPr>
          <w:rFonts w:ascii="Times New Roman" w:eastAsia="Times New Roman" w:hAnsi="Times New Roman"/>
          <w:color w:val="000000" w:themeColor="text1"/>
          <w:sz w:val="24"/>
          <w:szCs w:val="24"/>
        </w:rPr>
        <w:t>w art. 2</w:t>
      </w:r>
      <w:r w:rsidR="00F35AF0" w:rsidRPr="003710C8">
        <w:rPr>
          <w:rFonts w:ascii="Times New Roman" w:eastAsia="Times New Roman" w:hAnsi="Times New Roman"/>
          <w:color w:val="000000" w:themeColor="text1"/>
          <w:sz w:val="24"/>
          <w:szCs w:val="24"/>
        </w:rPr>
        <w:t xml:space="preserve"> pkt 1 i </w:t>
      </w:r>
      <w:r w:rsidR="00516183" w:rsidRPr="003710C8">
        <w:rPr>
          <w:rFonts w:ascii="Times New Roman" w:eastAsia="Times New Roman" w:hAnsi="Times New Roman"/>
          <w:color w:val="000000" w:themeColor="text1"/>
          <w:sz w:val="24"/>
          <w:szCs w:val="24"/>
        </w:rPr>
        <w:t>6</w:t>
      </w:r>
      <w:r w:rsidR="00F35AF0" w:rsidRPr="003710C8">
        <w:rPr>
          <w:rFonts w:ascii="Times New Roman" w:eastAsia="Times New Roman" w:hAnsi="Times New Roman"/>
          <w:color w:val="000000" w:themeColor="text1"/>
          <w:sz w:val="24"/>
          <w:szCs w:val="24"/>
        </w:rPr>
        <w:t xml:space="preserve"> projektu, w zakresie zmian definicji budowli i załącznika do ustawy – Prawo budowlane.</w:t>
      </w:r>
      <w:r w:rsidR="003710C8" w:rsidRPr="003710C8">
        <w:rPr>
          <w:rFonts w:ascii="Times New Roman" w:eastAsia="Times New Roman" w:hAnsi="Times New Roman"/>
          <w:color w:val="000000" w:themeColor="text1"/>
          <w:sz w:val="24"/>
          <w:szCs w:val="24"/>
        </w:rPr>
        <w:t xml:space="preserve"> </w:t>
      </w:r>
    </w:p>
    <w:p w14:paraId="7F188547" w14:textId="77E28591" w:rsidR="00BB0974" w:rsidRPr="003710C8" w:rsidRDefault="006E47FF" w:rsidP="00701821">
      <w:pPr>
        <w:widowControl/>
        <w:autoSpaceDE/>
        <w:autoSpaceDN/>
        <w:adjustRightInd/>
        <w:spacing w:before="120" w:line="360" w:lineRule="auto"/>
        <w:jc w:val="both"/>
        <w:textAlignment w:val="baseline"/>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Artykuł</w:t>
      </w:r>
      <w:r w:rsidR="00397919">
        <w:rPr>
          <w:rFonts w:ascii="Times New Roman" w:eastAsia="Times New Roman" w:hAnsi="Times New Roman"/>
          <w:color w:val="000000" w:themeColor="text1"/>
          <w:sz w:val="24"/>
          <w:szCs w:val="24"/>
        </w:rPr>
        <w:t xml:space="preserve"> 3</w:t>
      </w:r>
      <w:r w:rsidR="00BB0974" w:rsidRPr="003710C8">
        <w:rPr>
          <w:rFonts w:ascii="Times New Roman" w:eastAsia="Times New Roman" w:hAnsi="Times New Roman"/>
          <w:color w:val="000000" w:themeColor="text1"/>
          <w:sz w:val="24"/>
          <w:szCs w:val="24"/>
        </w:rPr>
        <w:t xml:space="preserve"> wprowadza do ustawy </w:t>
      </w:r>
      <w:r w:rsidR="008C7FB6" w:rsidRPr="003710C8">
        <w:rPr>
          <w:rFonts w:ascii="Times New Roman" w:eastAsia="Times New Roman" w:hAnsi="Times New Roman"/>
          <w:color w:val="000000" w:themeColor="text1"/>
          <w:sz w:val="24"/>
          <w:szCs w:val="24"/>
        </w:rPr>
        <w:t xml:space="preserve">o inwestycjach </w:t>
      </w:r>
      <w:r w:rsidR="00BB0974" w:rsidRPr="003710C8">
        <w:rPr>
          <w:rFonts w:ascii="Times New Roman" w:eastAsia="Times New Roman" w:hAnsi="Times New Roman"/>
          <w:color w:val="000000" w:themeColor="text1"/>
          <w:sz w:val="24"/>
          <w:szCs w:val="24"/>
        </w:rPr>
        <w:t>po art. 7 regulacje art. 7a–7</w:t>
      </w:r>
      <w:r w:rsidR="00DF3613" w:rsidRPr="003710C8">
        <w:rPr>
          <w:rFonts w:ascii="Times New Roman" w:eastAsia="Times New Roman" w:hAnsi="Times New Roman"/>
          <w:color w:val="000000" w:themeColor="text1"/>
          <w:sz w:val="24"/>
          <w:szCs w:val="24"/>
        </w:rPr>
        <w:t>c</w:t>
      </w:r>
      <w:r w:rsidR="00BB0974" w:rsidRPr="003710C8">
        <w:rPr>
          <w:rFonts w:ascii="Times New Roman" w:eastAsia="Times New Roman" w:hAnsi="Times New Roman"/>
          <w:color w:val="000000" w:themeColor="text1"/>
          <w:sz w:val="24"/>
          <w:szCs w:val="24"/>
        </w:rPr>
        <w:t>,</w:t>
      </w:r>
      <w:r w:rsidRPr="003710C8">
        <w:rPr>
          <w:rFonts w:ascii="Times New Roman" w:eastAsia="Times New Roman" w:hAnsi="Times New Roman"/>
          <w:color w:val="000000" w:themeColor="text1"/>
          <w:sz w:val="24"/>
          <w:szCs w:val="24"/>
        </w:rPr>
        <w:t xml:space="preserve"> rozwiązania</w:t>
      </w:r>
      <w:r w:rsidR="00BB0974" w:rsidRPr="003710C8">
        <w:rPr>
          <w:rFonts w:ascii="Times New Roman" w:eastAsia="Times New Roman" w:hAnsi="Times New Roman"/>
          <w:color w:val="000000" w:themeColor="text1"/>
          <w:sz w:val="24"/>
          <w:szCs w:val="24"/>
        </w:rPr>
        <w:t xml:space="preserve"> mając</w:t>
      </w:r>
      <w:r w:rsidRPr="003710C8">
        <w:rPr>
          <w:rFonts w:ascii="Times New Roman" w:eastAsia="Times New Roman" w:hAnsi="Times New Roman"/>
          <w:color w:val="000000" w:themeColor="text1"/>
          <w:sz w:val="24"/>
          <w:szCs w:val="24"/>
        </w:rPr>
        <w:t>e</w:t>
      </w:r>
      <w:r w:rsidR="00BB0974" w:rsidRPr="003710C8">
        <w:rPr>
          <w:rFonts w:ascii="Times New Roman" w:eastAsia="Times New Roman" w:hAnsi="Times New Roman"/>
          <w:color w:val="000000" w:themeColor="text1"/>
          <w:sz w:val="24"/>
          <w:szCs w:val="24"/>
        </w:rPr>
        <w:t xml:space="preserve"> na celu ochronę mieszkańców przed ewe</w:t>
      </w:r>
      <w:r w:rsidR="00811C59">
        <w:rPr>
          <w:rFonts w:ascii="Times New Roman" w:eastAsia="Times New Roman" w:hAnsi="Times New Roman"/>
          <w:color w:val="000000" w:themeColor="text1"/>
          <w:sz w:val="24"/>
          <w:szCs w:val="24"/>
        </w:rPr>
        <w:t>ntualnymi szkodami związanymi z </w:t>
      </w:r>
      <w:r w:rsidR="00BB0974" w:rsidRPr="003710C8">
        <w:rPr>
          <w:rFonts w:ascii="Times New Roman" w:eastAsia="Times New Roman" w:hAnsi="Times New Roman"/>
          <w:color w:val="000000" w:themeColor="text1"/>
          <w:sz w:val="24"/>
          <w:szCs w:val="24"/>
        </w:rPr>
        <w:t>funkcjonowaniem elektrowni wiatrowych</w:t>
      </w:r>
      <w:r w:rsidR="00FA7543" w:rsidRPr="003710C8">
        <w:rPr>
          <w:rFonts w:ascii="Times New Roman" w:eastAsia="Times New Roman" w:hAnsi="Times New Roman"/>
          <w:color w:val="000000" w:themeColor="text1"/>
          <w:sz w:val="24"/>
          <w:szCs w:val="24"/>
        </w:rPr>
        <w:t>.</w:t>
      </w:r>
      <w:r w:rsidR="00BB0974" w:rsidRPr="003710C8">
        <w:rPr>
          <w:rFonts w:ascii="Times New Roman" w:eastAsia="Times New Roman" w:hAnsi="Times New Roman"/>
          <w:color w:val="000000" w:themeColor="text1"/>
          <w:sz w:val="24"/>
          <w:szCs w:val="24"/>
        </w:rPr>
        <w:t xml:space="preserve"> </w:t>
      </w:r>
    </w:p>
    <w:p w14:paraId="0B393869" w14:textId="37341FBF" w:rsidR="00B77B40" w:rsidRPr="003710C8" w:rsidRDefault="00BB0974" w:rsidP="00701821">
      <w:pPr>
        <w:widowControl/>
        <w:autoSpaceDE/>
        <w:autoSpaceDN/>
        <w:adjustRightInd/>
        <w:spacing w:before="120" w:line="360" w:lineRule="auto"/>
        <w:jc w:val="both"/>
        <w:textAlignment w:val="baseline"/>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Art. 7</w:t>
      </w:r>
      <w:r w:rsidR="00BF364B" w:rsidRPr="003710C8">
        <w:rPr>
          <w:rFonts w:ascii="Times New Roman" w:eastAsia="Times New Roman" w:hAnsi="Times New Roman"/>
          <w:color w:val="000000" w:themeColor="text1"/>
          <w:sz w:val="24"/>
          <w:szCs w:val="24"/>
        </w:rPr>
        <w:t>a</w:t>
      </w:r>
      <w:r w:rsidRPr="003710C8">
        <w:rPr>
          <w:rFonts w:ascii="Times New Roman" w:eastAsia="Times New Roman" w:hAnsi="Times New Roman"/>
          <w:color w:val="000000" w:themeColor="text1"/>
          <w:sz w:val="24"/>
          <w:szCs w:val="24"/>
        </w:rPr>
        <w:t xml:space="preserve"> zakłada, iż do umów dopuszczających lokalizację elektrowni wiatrowej, które nie będą spełniały przesłanek z art. 659 albo przesłanek z art. 693 u</w:t>
      </w:r>
      <w:r w:rsidR="001F524E">
        <w:rPr>
          <w:rFonts w:ascii="Times New Roman" w:eastAsia="Times New Roman" w:hAnsi="Times New Roman"/>
          <w:color w:val="000000" w:themeColor="text1"/>
          <w:sz w:val="24"/>
          <w:szCs w:val="24"/>
          <w:shd w:val="clear" w:color="auto" w:fill="FFFFFF"/>
        </w:rPr>
        <w:t>stawy z dnia 23 </w:t>
      </w:r>
      <w:r w:rsidRPr="003710C8">
        <w:rPr>
          <w:rFonts w:ascii="Times New Roman" w:eastAsia="Times New Roman" w:hAnsi="Times New Roman"/>
          <w:color w:val="000000" w:themeColor="text1"/>
          <w:sz w:val="24"/>
          <w:szCs w:val="24"/>
          <w:shd w:val="clear" w:color="auto" w:fill="FFFFFF"/>
        </w:rPr>
        <w:t>kwietnia 1964 r.</w:t>
      </w:r>
      <w:r w:rsidR="003710C8" w:rsidRPr="003710C8">
        <w:rPr>
          <w:rFonts w:ascii="Times New Roman" w:eastAsia="Times New Roman" w:hAnsi="Times New Roman"/>
          <w:color w:val="000000" w:themeColor="text1"/>
          <w:sz w:val="24"/>
          <w:szCs w:val="24"/>
          <w:shd w:val="clear" w:color="auto" w:fill="FFFFFF"/>
        </w:rPr>
        <w:t xml:space="preserve"> </w:t>
      </w:r>
      <w:r w:rsidR="00236D29">
        <w:rPr>
          <w:rFonts w:ascii="Times New Roman" w:eastAsia="Times New Roman" w:hAnsi="Times New Roman"/>
          <w:color w:val="000000" w:themeColor="text1"/>
          <w:sz w:val="24"/>
          <w:szCs w:val="24"/>
          <w:shd w:val="clear" w:color="auto" w:fill="FFFFFF"/>
        </w:rPr>
        <w:t xml:space="preserve">– </w:t>
      </w:r>
      <w:r w:rsidRPr="003710C8">
        <w:rPr>
          <w:rFonts w:ascii="Times New Roman" w:eastAsia="Times New Roman" w:hAnsi="Times New Roman"/>
          <w:color w:val="000000" w:themeColor="text1"/>
          <w:sz w:val="24"/>
          <w:szCs w:val="24"/>
        </w:rPr>
        <w:t xml:space="preserve">Kodeks cywilny, stosuje się odpowiednio art. 675 oraz art. 677 tej ustawy. </w:t>
      </w:r>
      <w:r w:rsidR="00B77B40" w:rsidRPr="003710C8">
        <w:rPr>
          <w:rFonts w:ascii="Times New Roman" w:eastAsia="Times New Roman" w:hAnsi="Times New Roman"/>
          <w:color w:val="000000" w:themeColor="text1"/>
          <w:sz w:val="24"/>
          <w:szCs w:val="24"/>
        </w:rPr>
        <w:t>Mając na uwadze stosowanie przez inwestorów w obszarze energetyki wiatrowej różnorodnych form prawnych dla umów zabezpieczających nieruchomości gruntowe na potrzeby budowy i eksploatac</w:t>
      </w:r>
      <w:r w:rsidR="001F524E">
        <w:rPr>
          <w:rFonts w:ascii="Times New Roman" w:eastAsia="Times New Roman" w:hAnsi="Times New Roman"/>
          <w:color w:val="000000" w:themeColor="text1"/>
          <w:sz w:val="24"/>
          <w:szCs w:val="24"/>
        </w:rPr>
        <w:t>ji elektrowni wiatrowych wraz z </w:t>
      </w:r>
      <w:r w:rsidR="00B77B40" w:rsidRPr="003710C8">
        <w:rPr>
          <w:rFonts w:ascii="Times New Roman" w:eastAsia="Times New Roman" w:hAnsi="Times New Roman"/>
          <w:color w:val="000000" w:themeColor="text1"/>
          <w:sz w:val="24"/>
          <w:szCs w:val="24"/>
        </w:rPr>
        <w:t>infrastrukturą towarzyszącą oraz w związku z or</w:t>
      </w:r>
      <w:r w:rsidR="001F524E">
        <w:rPr>
          <w:rFonts w:ascii="Times New Roman" w:eastAsia="Times New Roman" w:hAnsi="Times New Roman"/>
          <w:color w:val="000000" w:themeColor="text1"/>
          <w:sz w:val="24"/>
          <w:szCs w:val="24"/>
        </w:rPr>
        <w:t>zecznictwem Sądu Najwyższego, w </w:t>
      </w:r>
      <w:r w:rsidR="00B77B40" w:rsidRPr="003710C8">
        <w:rPr>
          <w:rFonts w:ascii="Times New Roman" w:eastAsia="Times New Roman" w:hAnsi="Times New Roman"/>
          <w:color w:val="000000" w:themeColor="text1"/>
          <w:sz w:val="24"/>
          <w:szCs w:val="24"/>
        </w:rPr>
        <w:t>tym między innymi wyrokami o sygnaturach akt: IV CSK 244/12, IV CSK 213/12 oraz II CSK 230/12</w:t>
      </w:r>
      <w:r w:rsidR="00236D29">
        <w:rPr>
          <w:rFonts w:ascii="Times New Roman" w:eastAsia="Times New Roman" w:hAnsi="Times New Roman"/>
          <w:color w:val="000000" w:themeColor="text1"/>
          <w:sz w:val="24"/>
          <w:szCs w:val="24"/>
        </w:rPr>
        <w:t>,</w:t>
      </w:r>
      <w:r w:rsidR="00B77B40" w:rsidRPr="003710C8">
        <w:rPr>
          <w:rFonts w:ascii="Times New Roman" w:eastAsia="Times New Roman" w:hAnsi="Times New Roman"/>
          <w:color w:val="000000" w:themeColor="text1"/>
          <w:sz w:val="24"/>
          <w:szCs w:val="24"/>
        </w:rPr>
        <w:t xml:space="preserve"> zasadne jest objęcie właścicieli zajętych na te cele nieruchomości podstawowym zakresem ochrony</w:t>
      </w:r>
      <w:r w:rsidR="00236D29">
        <w:rPr>
          <w:rFonts w:ascii="Times New Roman" w:eastAsia="Times New Roman" w:hAnsi="Times New Roman"/>
          <w:color w:val="000000" w:themeColor="text1"/>
          <w:sz w:val="24"/>
          <w:szCs w:val="24"/>
        </w:rPr>
        <w:t>,</w:t>
      </w:r>
      <w:r w:rsidR="00B77B40" w:rsidRPr="003710C8">
        <w:rPr>
          <w:rFonts w:ascii="Times New Roman" w:eastAsia="Times New Roman" w:hAnsi="Times New Roman"/>
          <w:color w:val="000000" w:themeColor="text1"/>
          <w:sz w:val="24"/>
          <w:szCs w:val="24"/>
        </w:rPr>
        <w:t xml:space="preserve"> jaki przewidziany został w treści przepisów regulujących stosunek najmu, w obszarze dotyczącym obowiązku zwrotu przedmiotu </w:t>
      </w:r>
      <w:r w:rsidR="00B77B40" w:rsidRPr="003710C8">
        <w:rPr>
          <w:rFonts w:ascii="Times New Roman" w:eastAsia="Times New Roman" w:hAnsi="Times New Roman"/>
          <w:color w:val="000000" w:themeColor="text1"/>
          <w:sz w:val="24"/>
          <w:szCs w:val="24"/>
        </w:rPr>
        <w:lastRenderedPageBreak/>
        <w:t xml:space="preserve">takiej umowy w stanie niepogorszonym. Przepis ten </w:t>
      </w:r>
      <w:r w:rsidR="008C09A6" w:rsidRPr="003710C8">
        <w:rPr>
          <w:rFonts w:ascii="Times New Roman" w:eastAsia="Times New Roman" w:hAnsi="Times New Roman"/>
          <w:color w:val="000000" w:themeColor="text1"/>
          <w:sz w:val="24"/>
          <w:szCs w:val="24"/>
        </w:rPr>
        <w:t>odnosi się do zawartych umów po dniu wejścia w życie projektu ustawy.</w:t>
      </w:r>
    </w:p>
    <w:p w14:paraId="4D2F9E30" w14:textId="1DF8E61D" w:rsidR="00DE604C" w:rsidRPr="003710C8" w:rsidRDefault="00DE604C" w:rsidP="00701821">
      <w:pPr>
        <w:widowControl/>
        <w:autoSpaceDE/>
        <w:autoSpaceDN/>
        <w:adjustRightInd/>
        <w:spacing w:before="120" w:line="360" w:lineRule="auto"/>
        <w:jc w:val="both"/>
        <w:textAlignment w:val="baseline"/>
        <w:rPr>
          <w:rFonts w:ascii="Times New Roman" w:hAnsi="Times New Roman"/>
          <w:color w:val="000000" w:themeColor="text1"/>
          <w:sz w:val="24"/>
          <w:szCs w:val="24"/>
          <w:shd w:val="clear" w:color="auto" w:fill="FFFFFF"/>
        </w:rPr>
      </w:pPr>
      <w:r w:rsidRPr="003710C8">
        <w:rPr>
          <w:rFonts w:ascii="Times New Roman" w:hAnsi="Times New Roman"/>
          <w:color w:val="000000" w:themeColor="text1"/>
          <w:sz w:val="24"/>
          <w:szCs w:val="24"/>
          <w:shd w:val="clear" w:color="auto" w:fill="FFFFFF"/>
        </w:rPr>
        <w:t>Zgodnie z art. 7b, postanowienia art. 5 ust. 1 i 2 ustawy – Prawo budowlane stosuje się odpowiednio do nadzoru nad użytkowaniem elektrowni wiatrowych w zakresie oceny stanu technicznego tych elektrowni. Należy w tym zakresie wyjaśnić, iż sprawowanie nadzoru budowlanego nad użytkowaniem całości elektrowni wiatrowych (część techniczna oraz część budowl</w:t>
      </w:r>
      <w:r w:rsidR="00236D29">
        <w:rPr>
          <w:rFonts w:ascii="Times New Roman" w:hAnsi="Times New Roman"/>
          <w:color w:val="000000" w:themeColor="text1"/>
          <w:sz w:val="24"/>
          <w:szCs w:val="24"/>
          <w:shd w:val="clear" w:color="auto" w:fill="FFFFFF"/>
        </w:rPr>
        <w:t>a</w:t>
      </w:r>
      <w:r w:rsidRPr="003710C8">
        <w:rPr>
          <w:rFonts w:ascii="Times New Roman" w:hAnsi="Times New Roman"/>
          <w:color w:val="000000" w:themeColor="text1"/>
          <w:sz w:val="24"/>
          <w:szCs w:val="24"/>
          <w:shd w:val="clear" w:color="auto" w:fill="FFFFFF"/>
        </w:rPr>
        <w:t>na), w zakresie oceny stanu technicznego tych elektrowni pozostał w kompetencji nadzoru budowlanego, natomiast nadzór nad spełnieniem wymagań ochrony środowiska (w tym badań poziomu emitowanego hałasu) pozostaje w kompetencji Inspekcji Ochrony Środowiska – na podstawie art. 2 ust. 1 pkt 1 lit. b ustawy z dn</w:t>
      </w:r>
      <w:r w:rsidR="00236D29">
        <w:rPr>
          <w:rFonts w:ascii="Times New Roman" w:hAnsi="Times New Roman"/>
          <w:color w:val="000000" w:themeColor="text1"/>
          <w:sz w:val="24"/>
          <w:szCs w:val="24"/>
          <w:shd w:val="clear" w:color="auto" w:fill="FFFFFF"/>
        </w:rPr>
        <w:t>ia</w:t>
      </w:r>
      <w:r w:rsidRPr="003710C8">
        <w:rPr>
          <w:rFonts w:ascii="Times New Roman" w:hAnsi="Times New Roman"/>
          <w:color w:val="000000" w:themeColor="text1"/>
          <w:sz w:val="24"/>
          <w:szCs w:val="24"/>
          <w:shd w:val="clear" w:color="auto" w:fill="FFFFFF"/>
        </w:rPr>
        <w:t xml:space="preserve"> 20 lipca 1991</w:t>
      </w:r>
      <w:r w:rsidR="00236D29">
        <w:rPr>
          <w:rFonts w:ascii="Times New Roman" w:hAnsi="Times New Roman"/>
          <w:color w:val="000000" w:themeColor="text1"/>
          <w:sz w:val="24"/>
          <w:szCs w:val="24"/>
          <w:shd w:val="clear" w:color="auto" w:fill="FFFFFF"/>
        </w:rPr>
        <w:t xml:space="preserve"> </w:t>
      </w:r>
      <w:r w:rsidRPr="003710C8">
        <w:rPr>
          <w:rFonts w:ascii="Times New Roman" w:hAnsi="Times New Roman"/>
          <w:color w:val="000000" w:themeColor="text1"/>
          <w:sz w:val="24"/>
          <w:szCs w:val="24"/>
          <w:shd w:val="clear" w:color="auto" w:fill="FFFFFF"/>
        </w:rPr>
        <w:t>r</w:t>
      </w:r>
      <w:r w:rsidR="00236D29">
        <w:rPr>
          <w:rFonts w:ascii="Times New Roman" w:hAnsi="Times New Roman"/>
          <w:color w:val="000000" w:themeColor="text1"/>
          <w:sz w:val="24"/>
          <w:szCs w:val="24"/>
          <w:shd w:val="clear" w:color="auto" w:fill="FFFFFF"/>
        </w:rPr>
        <w:t>.</w:t>
      </w:r>
      <w:r w:rsidRPr="003710C8">
        <w:rPr>
          <w:rFonts w:ascii="Times New Roman" w:hAnsi="Times New Roman"/>
          <w:color w:val="000000" w:themeColor="text1"/>
          <w:sz w:val="24"/>
          <w:szCs w:val="24"/>
          <w:shd w:val="clear" w:color="auto" w:fill="FFFFFF"/>
        </w:rPr>
        <w:t xml:space="preserve"> o Inspekcji Ochr</w:t>
      </w:r>
      <w:r w:rsidR="001F524E">
        <w:rPr>
          <w:rFonts w:ascii="Times New Roman" w:hAnsi="Times New Roman"/>
          <w:color w:val="000000" w:themeColor="text1"/>
          <w:sz w:val="24"/>
          <w:szCs w:val="24"/>
          <w:shd w:val="clear" w:color="auto" w:fill="FFFFFF"/>
        </w:rPr>
        <w:t>ony Środowiska oraz w związku z </w:t>
      </w:r>
      <w:r w:rsidRPr="003710C8">
        <w:rPr>
          <w:rFonts w:ascii="Times New Roman" w:hAnsi="Times New Roman"/>
          <w:color w:val="000000" w:themeColor="text1"/>
          <w:sz w:val="24"/>
          <w:szCs w:val="24"/>
          <w:shd w:val="clear" w:color="auto" w:fill="FFFFFF"/>
        </w:rPr>
        <w:t>rozporządzeniem Ministra Środowiska z dnia 14 czerwca 2007 r. w sprawie dopuszczalnych poziomów hałasu w środowisku (Dz. U.</w:t>
      </w:r>
      <w:r w:rsidR="003710C8" w:rsidRPr="003710C8">
        <w:rPr>
          <w:rFonts w:ascii="Times New Roman" w:hAnsi="Times New Roman"/>
          <w:color w:val="000000" w:themeColor="text1"/>
          <w:sz w:val="24"/>
          <w:szCs w:val="24"/>
          <w:shd w:val="clear" w:color="auto" w:fill="FFFFFF"/>
        </w:rPr>
        <w:t xml:space="preserve"> </w:t>
      </w:r>
      <w:r w:rsidRPr="003710C8">
        <w:rPr>
          <w:rFonts w:ascii="Times New Roman" w:hAnsi="Times New Roman"/>
          <w:color w:val="000000" w:themeColor="text1"/>
          <w:sz w:val="24"/>
          <w:szCs w:val="24"/>
          <w:shd w:val="clear" w:color="auto" w:fill="FFFFFF"/>
        </w:rPr>
        <w:t>z 2014 r. poz. 112).</w:t>
      </w:r>
    </w:p>
    <w:p w14:paraId="32A2AD5A" w14:textId="60014B91" w:rsidR="00B77B40" w:rsidRPr="003710C8" w:rsidRDefault="008C7FB6" w:rsidP="00701821">
      <w:pPr>
        <w:widowControl/>
        <w:autoSpaceDE/>
        <w:autoSpaceDN/>
        <w:adjustRightInd/>
        <w:spacing w:before="120" w:line="360" w:lineRule="auto"/>
        <w:jc w:val="both"/>
        <w:textAlignment w:val="baseline"/>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Zgodnie z a</w:t>
      </w:r>
      <w:r w:rsidRPr="003710C8">
        <w:rPr>
          <w:rFonts w:ascii="Times New Roman" w:hAnsi="Times New Roman"/>
          <w:color w:val="000000" w:themeColor="text1"/>
          <w:sz w:val="24"/>
          <w:szCs w:val="24"/>
        </w:rPr>
        <w:t>rt. 7</w:t>
      </w:r>
      <w:r w:rsidR="00DE604C" w:rsidRPr="003710C8">
        <w:rPr>
          <w:rFonts w:ascii="Times New Roman" w:hAnsi="Times New Roman"/>
          <w:color w:val="000000" w:themeColor="text1"/>
          <w:sz w:val="24"/>
          <w:szCs w:val="24"/>
        </w:rPr>
        <w:t>c</w:t>
      </w:r>
      <w:r w:rsidRPr="003710C8">
        <w:rPr>
          <w:rFonts w:ascii="Times New Roman" w:hAnsi="Times New Roman"/>
          <w:color w:val="000000" w:themeColor="text1"/>
          <w:sz w:val="24"/>
          <w:szCs w:val="24"/>
        </w:rPr>
        <w:t xml:space="preserve"> </w:t>
      </w:r>
      <w:r w:rsidR="00CA21B2" w:rsidRPr="003710C8">
        <w:rPr>
          <w:rFonts w:ascii="Times New Roman" w:hAnsi="Times New Roman"/>
          <w:color w:val="000000" w:themeColor="text1"/>
          <w:sz w:val="24"/>
          <w:szCs w:val="24"/>
          <w:shd w:val="clear" w:color="auto" w:fill="FFFFFF"/>
        </w:rPr>
        <w:t>p</w:t>
      </w:r>
      <w:r w:rsidR="004D78BE" w:rsidRPr="003710C8">
        <w:rPr>
          <w:rFonts w:ascii="Times New Roman" w:hAnsi="Times New Roman"/>
          <w:color w:val="000000" w:themeColor="text1"/>
          <w:sz w:val="24"/>
          <w:szCs w:val="24"/>
          <w:shd w:val="clear" w:color="auto" w:fill="FFFFFF"/>
        </w:rPr>
        <w:t>rzepisy rozdziału 7 ustawy –</w:t>
      </w:r>
      <w:r w:rsidRPr="003710C8">
        <w:rPr>
          <w:rFonts w:ascii="Times New Roman" w:hAnsi="Times New Roman"/>
          <w:color w:val="000000" w:themeColor="text1"/>
          <w:sz w:val="24"/>
          <w:szCs w:val="24"/>
          <w:shd w:val="clear" w:color="auto" w:fill="FFFFFF"/>
        </w:rPr>
        <w:t xml:space="preserve"> Prawo budowlane dotyczące katastrof budowlanych stosuje się odpowiednio do elektrowni wiatrowych.</w:t>
      </w:r>
      <w:r w:rsidR="00B77B40" w:rsidRPr="003710C8">
        <w:rPr>
          <w:rFonts w:ascii="Times New Roman" w:hAnsi="Times New Roman"/>
          <w:color w:val="000000" w:themeColor="text1"/>
          <w:sz w:val="24"/>
          <w:szCs w:val="24"/>
          <w:shd w:val="clear" w:color="auto" w:fill="FFFFFF"/>
        </w:rPr>
        <w:t xml:space="preserve"> B</w:t>
      </w:r>
      <w:r w:rsidR="00B77B40" w:rsidRPr="003710C8">
        <w:rPr>
          <w:rFonts w:ascii="Times New Roman" w:eastAsia="Times New Roman" w:hAnsi="Times New Roman"/>
          <w:color w:val="000000" w:themeColor="text1"/>
          <w:sz w:val="24"/>
          <w:szCs w:val="24"/>
        </w:rPr>
        <w:t>iorąc pod uwagę, że wprowadzona niniejszą nowelizacją definicja elektrowni wiatrowej przywraca status obiektu budowlanego jedynie jej części budowlanej, zasadne wydaje się przesąd</w:t>
      </w:r>
      <w:r w:rsidR="004D78BE" w:rsidRPr="003710C8">
        <w:rPr>
          <w:rFonts w:ascii="Times New Roman" w:eastAsia="Times New Roman" w:hAnsi="Times New Roman"/>
          <w:color w:val="000000" w:themeColor="text1"/>
          <w:sz w:val="24"/>
          <w:szCs w:val="24"/>
        </w:rPr>
        <w:t xml:space="preserve">zenie, że postanowienia ustawy </w:t>
      </w:r>
      <w:r w:rsidR="00B77B40" w:rsidRPr="003710C8">
        <w:rPr>
          <w:rFonts w:ascii="Times New Roman" w:eastAsia="Times New Roman" w:hAnsi="Times New Roman"/>
          <w:color w:val="000000" w:themeColor="text1"/>
          <w:sz w:val="24"/>
          <w:szCs w:val="24"/>
        </w:rPr>
        <w:t>– Prawo budowlane dotyczące katastrof budowlanych będą miały zastosowanie do elektrowni wiatrowej jako całości – przez co osiągnięty zostanie jeden z istotnych celów uchwalenia ustawy</w:t>
      </w:r>
      <w:r w:rsidR="003710C8" w:rsidRPr="003710C8">
        <w:rPr>
          <w:rFonts w:ascii="Times New Roman" w:eastAsia="Times New Roman" w:hAnsi="Times New Roman"/>
          <w:color w:val="000000" w:themeColor="text1"/>
          <w:sz w:val="24"/>
          <w:szCs w:val="24"/>
        </w:rPr>
        <w:t xml:space="preserve"> </w:t>
      </w:r>
      <w:r w:rsidR="001F524E">
        <w:rPr>
          <w:rFonts w:ascii="Times New Roman" w:eastAsia="Times New Roman" w:hAnsi="Times New Roman"/>
          <w:color w:val="000000" w:themeColor="text1"/>
          <w:sz w:val="24"/>
          <w:szCs w:val="24"/>
        </w:rPr>
        <w:t>o </w:t>
      </w:r>
      <w:r w:rsidR="00B77B40" w:rsidRPr="003710C8">
        <w:rPr>
          <w:rFonts w:ascii="Times New Roman" w:eastAsia="Times New Roman" w:hAnsi="Times New Roman"/>
          <w:color w:val="000000" w:themeColor="text1"/>
          <w:sz w:val="24"/>
          <w:szCs w:val="24"/>
        </w:rPr>
        <w:t>inwestycjach – tj. zapewnienie odpowiedniego poziomu bezpieczeństwa funkcjonowania elektrowni wiatrowych, przy jednoczesnym wyeliminowaniu negatywnych skutków podatkowych dla elektrowni wiatrowych w postaci radykalnego wzrostu podatku od nieruchomości.</w:t>
      </w:r>
    </w:p>
    <w:p w14:paraId="33C40121" w14:textId="6C2E50AE" w:rsidR="00EA12E8" w:rsidRPr="003710C8" w:rsidRDefault="00EA12E8" w:rsidP="00701821">
      <w:pPr>
        <w:widowControl/>
        <w:autoSpaceDE/>
        <w:autoSpaceDN/>
        <w:adjustRightInd/>
        <w:spacing w:before="120" w:line="360" w:lineRule="auto"/>
        <w:jc w:val="both"/>
        <w:textAlignment w:val="baseline"/>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W</w:t>
      </w:r>
      <w:r w:rsidR="00BB0974" w:rsidRPr="003710C8">
        <w:rPr>
          <w:rFonts w:ascii="Times New Roman" w:eastAsia="Times New Roman" w:hAnsi="Times New Roman"/>
          <w:color w:val="000000" w:themeColor="text1"/>
          <w:sz w:val="24"/>
          <w:szCs w:val="24"/>
        </w:rPr>
        <w:t xml:space="preserve"> art. </w:t>
      </w:r>
      <w:r w:rsidR="00397919">
        <w:rPr>
          <w:rFonts w:ascii="Times New Roman" w:eastAsia="Times New Roman" w:hAnsi="Times New Roman"/>
          <w:color w:val="000000" w:themeColor="text1"/>
          <w:sz w:val="24"/>
          <w:szCs w:val="24"/>
        </w:rPr>
        <w:t>3</w:t>
      </w:r>
      <w:r w:rsidR="00BB0974" w:rsidRPr="003710C8">
        <w:rPr>
          <w:rFonts w:ascii="Times New Roman" w:eastAsia="Times New Roman" w:hAnsi="Times New Roman"/>
          <w:color w:val="000000" w:themeColor="text1"/>
          <w:sz w:val="24"/>
          <w:szCs w:val="24"/>
        </w:rPr>
        <w:t xml:space="preserve"> pkt </w:t>
      </w:r>
      <w:r w:rsidR="00BF364B" w:rsidRPr="003710C8">
        <w:rPr>
          <w:rFonts w:ascii="Times New Roman" w:eastAsia="Times New Roman" w:hAnsi="Times New Roman"/>
          <w:color w:val="000000" w:themeColor="text1"/>
          <w:sz w:val="24"/>
          <w:szCs w:val="24"/>
        </w:rPr>
        <w:t>3</w:t>
      </w:r>
      <w:r w:rsidR="00655DD6" w:rsidRPr="003710C8">
        <w:rPr>
          <w:rFonts w:ascii="Times New Roman" w:eastAsia="Times New Roman" w:hAnsi="Times New Roman"/>
          <w:color w:val="000000" w:themeColor="text1"/>
          <w:sz w:val="24"/>
          <w:szCs w:val="24"/>
        </w:rPr>
        <w:t xml:space="preserve"> </w:t>
      </w:r>
      <w:r w:rsidRPr="003710C8">
        <w:rPr>
          <w:rFonts w:ascii="Times New Roman" w:eastAsia="Times New Roman" w:hAnsi="Times New Roman"/>
          <w:color w:val="000000" w:themeColor="text1"/>
          <w:sz w:val="24"/>
          <w:szCs w:val="24"/>
        </w:rPr>
        <w:t>projektu zaproponowano</w:t>
      </w:r>
      <w:r w:rsidR="00236D29">
        <w:rPr>
          <w:rFonts w:ascii="Times New Roman" w:eastAsia="Times New Roman" w:hAnsi="Times New Roman"/>
          <w:color w:val="000000" w:themeColor="text1"/>
          <w:sz w:val="24"/>
          <w:szCs w:val="24"/>
        </w:rPr>
        <w:t>, a</w:t>
      </w:r>
      <w:r w:rsidRPr="003710C8">
        <w:rPr>
          <w:rFonts w:ascii="Times New Roman" w:eastAsia="Times New Roman" w:hAnsi="Times New Roman"/>
          <w:color w:val="000000" w:themeColor="text1"/>
          <w:sz w:val="24"/>
          <w:szCs w:val="24"/>
        </w:rPr>
        <w:t xml:space="preserve">by </w:t>
      </w:r>
      <w:r w:rsidR="00655DD6" w:rsidRPr="003710C8">
        <w:rPr>
          <w:rFonts w:ascii="Times New Roman" w:eastAsia="Times New Roman" w:hAnsi="Times New Roman"/>
          <w:color w:val="000000" w:themeColor="text1"/>
          <w:sz w:val="24"/>
          <w:szCs w:val="24"/>
        </w:rPr>
        <w:t xml:space="preserve">w </w:t>
      </w:r>
      <w:r w:rsidRPr="003710C8">
        <w:rPr>
          <w:rFonts w:ascii="Times New Roman" w:eastAsia="Times New Roman" w:hAnsi="Times New Roman"/>
          <w:color w:val="000000" w:themeColor="text1"/>
          <w:sz w:val="24"/>
          <w:szCs w:val="24"/>
        </w:rPr>
        <w:t>art. 12 ustawy o inwestycjach</w:t>
      </w:r>
      <w:r w:rsidR="002425E0">
        <w:rPr>
          <w:rFonts w:ascii="Times New Roman" w:eastAsia="Times New Roman" w:hAnsi="Times New Roman"/>
          <w:color w:val="000000" w:themeColor="text1"/>
          <w:sz w:val="24"/>
          <w:szCs w:val="24"/>
        </w:rPr>
        <w:t>,</w:t>
      </w:r>
      <w:r w:rsidR="00655DD6" w:rsidRPr="003710C8">
        <w:rPr>
          <w:rFonts w:ascii="Times New Roman" w:eastAsia="Times New Roman" w:hAnsi="Times New Roman"/>
          <w:color w:val="000000" w:themeColor="text1"/>
          <w:sz w:val="24"/>
          <w:szCs w:val="24"/>
        </w:rPr>
        <w:t xml:space="preserve"> </w:t>
      </w:r>
      <w:r w:rsidR="001F524E">
        <w:rPr>
          <w:rFonts w:ascii="Times New Roman" w:eastAsia="Times New Roman" w:hAnsi="Times New Roman"/>
          <w:color w:val="000000" w:themeColor="text1"/>
          <w:sz w:val="24"/>
          <w:szCs w:val="24"/>
        </w:rPr>
        <w:t>w </w:t>
      </w:r>
      <w:r w:rsidR="00655DD6" w:rsidRPr="003710C8">
        <w:rPr>
          <w:rFonts w:ascii="Times New Roman" w:eastAsia="Times New Roman" w:hAnsi="Times New Roman"/>
          <w:color w:val="000000" w:themeColor="text1"/>
          <w:sz w:val="24"/>
          <w:szCs w:val="24"/>
        </w:rPr>
        <w:t>elektrowni</w:t>
      </w:r>
      <w:r w:rsidRPr="003710C8">
        <w:rPr>
          <w:rFonts w:ascii="Times New Roman" w:eastAsia="Times New Roman" w:hAnsi="Times New Roman"/>
          <w:color w:val="000000" w:themeColor="text1"/>
          <w:sz w:val="24"/>
          <w:szCs w:val="24"/>
        </w:rPr>
        <w:t>ach</w:t>
      </w:r>
      <w:r w:rsidR="00655DD6" w:rsidRPr="003710C8">
        <w:rPr>
          <w:rFonts w:ascii="Times New Roman" w:eastAsia="Times New Roman" w:hAnsi="Times New Roman"/>
          <w:color w:val="000000" w:themeColor="text1"/>
          <w:sz w:val="24"/>
          <w:szCs w:val="24"/>
        </w:rPr>
        <w:t xml:space="preserve"> wiatrow</w:t>
      </w:r>
      <w:r w:rsidRPr="003710C8">
        <w:rPr>
          <w:rFonts w:ascii="Times New Roman" w:eastAsia="Times New Roman" w:hAnsi="Times New Roman"/>
          <w:color w:val="000000" w:themeColor="text1"/>
          <w:sz w:val="24"/>
          <w:szCs w:val="24"/>
        </w:rPr>
        <w:t>ych</w:t>
      </w:r>
      <w:r w:rsidR="00655DD6" w:rsidRPr="003710C8">
        <w:rPr>
          <w:rFonts w:ascii="Times New Roman" w:eastAsia="Times New Roman" w:hAnsi="Times New Roman"/>
          <w:color w:val="000000" w:themeColor="text1"/>
          <w:sz w:val="24"/>
          <w:szCs w:val="24"/>
        </w:rPr>
        <w:t xml:space="preserve"> niespełniając</w:t>
      </w:r>
      <w:r w:rsidRPr="003710C8">
        <w:rPr>
          <w:rFonts w:ascii="Times New Roman" w:eastAsia="Times New Roman" w:hAnsi="Times New Roman"/>
          <w:color w:val="000000" w:themeColor="text1"/>
          <w:sz w:val="24"/>
          <w:szCs w:val="24"/>
        </w:rPr>
        <w:t>ych</w:t>
      </w:r>
      <w:r w:rsidR="00655DD6" w:rsidRPr="003710C8">
        <w:rPr>
          <w:rFonts w:ascii="Times New Roman" w:eastAsia="Times New Roman" w:hAnsi="Times New Roman"/>
          <w:color w:val="000000" w:themeColor="text1"/>
          <w:sz w:val="24"/>
          <w:szCs w:val="24"/>
        </w:rPr>
        <w:t xml:space="preserve"> wymogów określonych w art. 4</w:t>
      </w:r>
      <w:r w:rsidR="00C46A2F">
        <w:rPr>
          <w:rFonts w:ascii="Times New Roman" w:eastAsia="Times New Roman" w:hAnsi="Times New Roman"/>
          <w:color w:val="000000" w:themeColor="text1"/>
          <w:sz w:val="24"/>
          <w:szCs w:val="24"/>
        </w:rPr>
        <w:t xml:space="preserve"> tej ustawy</w:t>
      </w:r>
      <w:r w:rsidR="00655DD6" w:rsidRPr="003710C8">
        <w:rPr>
          <w:rFonts w:ascii="Times New Roman" w:eastAsia="Times New Roman" w:hAnsi="Times New Roman"/>
          <w:color w:val="000000" w:themeColor="text1"/>
          <w:sz w:val="24"/>
          <w:szCs w:val="24"/>
        </w:rPr>
        <w:t xml:space="preserve"> </w:t>
      </w:r>
      <w:r w:rsidRPr="003710C8">
        <w:rPr>
          <w:rFonts w:ascii="Times New Roman" w:eastAsia="Times New Roman" w:hAnsi="Times New Roman"/>
          <w:color w:val="000000" w:themeColor="text1"/>
          <w:sz w:val="24"/>
          <w:szCs w:val="24"/>
        </w:rPr>
        <w:t xml:space="preserve">dopuścić możliwość </w:t>
      </w:r>
      <w:r w:rsidR="00655DD6" w:rsidRPr="003710C8">
        <w:rPr>
          <w:rFonts w:ascii="Times New Roman" w:eastAsia="Times New Roman" w:hAnsi="Times New Roman"/>
          <w:color w:val="000000" w:themeColor="text1"/>
          <w:sz w:val="24"/>
          <w:szCs w:val="24"/>
        </w:rPr>
        <w:t>przeprowadzeni</w:t>
      </w:r>
      <w:r w:rsidRPr="003710C8">
        <w:rPr>
          <w:rFonts w:ascii="Times New Roman" w:eastAsia="Times New Roman" w:hAnsi="Times New Roman"/>
          <w:color w:val="000000" w:themeColor="text1"/>
          <w:sz w:val="24"/>
          <w:szCs w:val="24"/>
        </w:rPr>
        <w:t>a</w:t>
      </w:r>
      <w:r w:rsidR="00655DD6" w:rsidRPr="003710C8">
        <w:rPr>
          <w:rFonts w:ascii="Times New Roman" w:eastAsia="Times New Roman" w:hAnsi="Times New Roman"/>
          <w:color w:val="000000" w:themeColor="text1"/>
          <w:sz w:val="24"/>
          <w:szCs w:val="24"/>
        </w:rPr>
        <w:t xml:space="preserve"> remontu oraz wykonani</w:t>
      </w:r>
      <w:r w:rsidRPr="003710C8">
        <w:rPr>
          <w:rFonts w:ascii="Times New Roman" w:eastAsia="Times New Roman" w:hAnsi="Times New Roman"/>
          <w:color w:val="000000" w:themeColor="text1"/>
          <w:sz w:val="24"/>
          <w:szCs w:val="24"/>
        </w:rPr>
        <w:t>a</w:t>
      </w:r>
      <w:r w:rsidR="00655DD6" w:rsidRPr="003710C8">
        <w:rPr>
          <w:rFonts w:ascii="Times New Roman" w:eastAsia="Times New Roman" w:hAnsi="Times New Roman"/>
          <w:color w:val="000000" w:themeColor="text1"/>
          <w:sz w:val="24"/>
          <w:szCs w:val="24"/>
        </w:rPr>
        <w:t xml:space="preserve"> innych czynności niezbędnych do prawidłowego użytkowania </w:t>
      </w:r>
      <w:r w:rsidRPr="003710C8">
        <w:rPr>
          <w:rFonts w:ascii="Times New Roman" w:eastAsia="Times New Roman" w:hAnsi="Times New Roman"/>
          <w:color w:val="000000" w:themeColor="text1"/>
          <w:sz w:val="24"/>
          <w:szCs w:val="24"/>
        </w:rPr>
        <w:t xml:space="preserve">tej </w:t>
      </w:r>
      <w:r w:rsidR="00655DD6" w:rsidRPr="003710C8">
        <w:rPr>
          <w:rFonts w:ascii="Times New Roman" w:eastAsia="Times New Roman" w:hAnsi="Times New Roman"/>
          <w:color w:val="000000" w:themeColor="text1"/>
          <w:sz w:val="24"/>
          <w:szCs w:val="24"/>
        </w:rPr>
        <w:t>elektrowni</w:t>
      </w:r>
      <w:r w:rsidR="00BF364B" w:rsidRPr="003710C8">
        <w:rPr>
          <w:rFonts w:ascii="Times New Roman" w:eastAsia="Times New Roman" w:hAnsi="Times New Roman"/>
          <w:color w:val="000000" w:themeColor="text1"/>
          <w:sz w:val="24"/>
          <w:szCs w:val="24"/>
        </w:rPr>
        <w:t xml:space="preserve">, z wyłączeniem </w:t>
      </w:r>
      <w:r w:rsidR="00655DD6" w:rsidRPr="003710C8">
        <w:rPr>
          <w:rFonts w:ascii="Times New Roman" w:eastAsia="Times New Roman" w:hAnsi="Times New Roman"/>
          <w:color w:val="000000" w:themeColor="text1"/>
          <w:sz w:val="24"/>
          <w:szCs w:val="24"/>
        </w:rPr>
        <w:t xml:space="preserve">działań prowadzących do </w:t>
      </w:r>
      <w:r w:rsidR="00BF364B" w:rsidRPr="003710C8">
        <w:rPr>
          <w:rFonts w:ascii="Times New Roman" w:eastAsia="Times New Roman" w:hAnsi="Times New Roman"/>
          <w:color w:val="000000" w:themeColor="text1"/>
          <w:sz w:val="24"/>
          <w:szCs w:val="24"/>
        </w:rPr>
        <w:t>zwiększenia mocy zainstalowanej elektrycznej lub</w:t>
      </w:r>
      <w:r w:rsidR="00655DD6" w:rsidRPr="003710C8">
        <w:rPr>
          <w:rFonts w:ascii="Times New Roman" w:eastAsia="Times New Roman" w:hAnsi="Times New Roman"/>
          <w:color w:val="000000" w:themeColor="text1"/>
          <w:sz w:val="24"/>
          <w:szCs w:val="24"/>
        </w:rPr>
        <w:t xml:space="preserve"> zwiększ</w:t>
      </w:r>
      <w:r w:rsidR="00BF364B" w:rsidRPr="003710C8">
        <w:rPr>
          <w:rFonts w:ascii="Times New Roman" w:eastAsia="Times New Roman" w:hAnsi="Times New Roman"/>
          <w:color w:val="000000" w:themeColor="text1"/>
          <w:sz w:val="24"/>
          <w:szCs w:val="24"/>
        </w:rPr>
        <w:t>enia</w:t>
      </w:r>
      <w:r w:rsidR="00655DD6" w:rsidRPr="003710C8">
        <w:rPr>
          <w:rFonts w:ascii="Times New Roman" w:eastAsia="Times New Roman" w:hAnsi="Times New Roman"/>
          <w:color w:val="000000" w:themeColor="text1"/>
          <w:sz w:val="24"/>
          <w:szCs w:val="24"/>
        </w:rPr>
        <w:t xml:space="preserve"> jej oddziaływa</w:t>
      </w:r>
      <w:r w:rsidR="00BF364B" w:rsidRPr="003710C8">
        <w:rPr>
          <w:rFonts w:ascii="Times New Roman" w:eastAsia="Times New Roman" w:hAnsi="Times New Roman"/>
          <w:color w:val="000000" w:themeColor="text1"/>
          <w:sz w:val="24"/>
          <w:szCs w:val="24"/>
        </w:rPr>
        <w:t xml:space="preserve">ń </w:t>
      </w:r>
      <w:r w:rsidR="00655DD6" w:rsidRPr="003710C8">
        <w:rPr>
          <w:rFonts w:ascii="Times New Roman" w:eastAsia="Times New Roman" w:hAnsi="Times New Roman"/>
          <w:color w:val="000000" w:themeColor="text1"/>
          <w:sz w:val="24"/>
          <w:szCs w:val="24"/>
        </w:rPr>
        <w:t>na środowisko.</w:t>
      </w:r>
      <w:r w:rsidRPr="003710C8">
        <w:rPr>
          <w:rFonts w:ascii="Times New Roman" w:eastAsia="Times New Roman" w:hAnsi="Times New Roman"/>
          <w:color w:val="000000" w:themeColor="text1"/>
          <w:sz w:val="24"/>
          <w:szCs w:val="24"/>
        </w:rPr>
        <w:t xml:space="preserve"> </w:t>
      </w:r>
    </w:p>
    <w:p w14:paraId="25C06EB7" w14:textId="08F2C852" w:rsidR="00655DD6" w:rsidRPr="003710C8" w:rsidRDefault="00EA12E8" w:rsidP="00701821">
      <w:pPr>
        <w:widowControl/>
        <w:autoSpaceDE/>
        <w:autoSpaceDN/>
        <w:adjustRightInd/>
        <w:spacing w:before="120" w:line="360" w:lineRule="auto"/>
        <w:jc w:val="both"/>
        <w:textAlignment w:val="baseline"/>
        <w:rPr>
          <w:rFonts w:ascii="Times New Roman" w:hAnsi="Times New Roman"/>
          <w:color w:val="000000" w:themeColor="text1"/>
          <w:sz w:val="24"/>
          <w:szCs w:val="24"/>
        </w:rPr>
      </w:pPr>
      <w:r w:rsidRPr="003710C8">
        <w:rPr>
          <w:rFonts w:ascii="Times New Roman" w:eastAsia="Times New Roman" w:hAnsi="Times New Roman"/>
          <w:color w:val="000000" w:themeColor="text1"/>
          <w:sz w:val="24"/>
          <w:szCs w:val="24"/>
        </w:rPr>
        <w:t>Jednocześnie w ust</w:t>
      </w:r>
      <w:r w:rsidR="00C46A2F">
        <w:rPr>
          <w:rFonts w:ascii="Times New Roman" w:eastAsia="Times New Roman" w:hAnsi="Times New Roman"/>
          <w:color w:val="000000" w:themeColor="text1"/>
          <w:sz w:val="24"/>
          <w:szCs w:val="24"/>
        </w:rPr>
        <w:t>.</w:t>
      </w:r>
      <w:r w:rsidRPr="003710C8">
        <w:rPr>
          <w:rFonts w:ascii="Times New Roman" w:eastAsia="Times New Roman" w:hAnsi="Times New Roman"/>
          <w:color w:val="000000" w:themeColor="text1"/>
          <w:sz w:val="24"/>
          <w:szCs w:val="24"/>
        </w:rPr>
        <w:t xml:space="preserve"> 2 tego samego artykułu przewidziano odstępstwo od obowiązku spełniania kryterium minimalnej odległości od elektrowni wiatrowej </w:t>
      </w:r>
      <w:r w:rsidR="00BF364B" w:rsidRPr="003710C8">
        <w:rPr>
          <w:rFonts w:ascii="Times New Roman" w:eastAsia="Times New Roman" w:hAnsi="Times New Roman"/>
          <w:color w:val="000000" w:themeColor="text1"/>
          <w:sz w:val="24"/>
          <w:szCs w:val="24"/>
        </w:rPr>
        <w:t>przy wydawaniu decyzji niezbędnych do wykonania czynności, o których mowa powyżej.</w:t>
      </w:r>
    </w:p>
    <w:p w14:paraId="6AAA13BD" w14:textId="2D8CE0FE" w:rsidR="002970B0" w:rsidRPr="003710C8" w:rsidRDefault="00C46A2F" w:rsidP="00701821">
      <w:pPr>
        <w:widowControl/>
        <w:autoSpaceDE/>
        <w:autoSpaceDN/>
        <w:adjustRightInd/>
        <w:spacing w:before="120" w:line="360" w:lineRule="auto"/>
        <w:jc w:val="both"/>
        <w:textAlignment w:val="baseline"/>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lastRenderedPageBreak/>
        <w:t>Zmiana proponowana w art. 3</w:t>
      </w:r>
      <w:r w:rsidR="002970B0" w:rsidRPr="003710C8">
        <w:rPr>
          <w:rFonts w:ascii="Times New Roman" w:eastAsia="Times New Roman" w:hAnsi="Times New Roman"/>
          <w:color w:val="000000" w:themeColor="text1"/>
          <w:sz w:val="24"/>
          <w:szCs w:val="24"/>
        </w:rPr>
        <w:t xml:space="preserve"> pkt </w:t>
      </w:r>
      <w:r w:rsidR="00BF364B" w:rsidRPr="003710C8">
        <w:rPr>
          <w:rFonts w:ascii="Times New Roman" w:eastAsia="Times New Roman" w:hAnsi="Times New Roman"/>
          <w:color w:val="000000" w:themeColor="text1"/>
          <w:sz w:val="24"/>
          <w:szCs w:val="24"/>
        </w:rPr>
        <w:t>4</w:t>
      </w:r>
      <w:r w:rsidR="002970B0" w:rsidRPr="003710C8">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 xml:space="preserve">projektu </w:t>
      </w:r>
      <w:r w:rsidR="002970B0" w:rsidRPr="003710C8">
        <w:rPr>
          <w:rFonts w:ascii="Times New Roman" w:eastAsia="Times New Roman" w:hAnsi="Times New Roman"/>
          <w:color w:val="000000" w:themeColor="text1"/>
          <w:sz w:val="24"/>
          <w:szCs w:val="24"/>
        </w:rPr>
        <w:t>dotycząca nowego brzmienia art. 1</w:t>
      </w:r>
      <w:r w:rsidR="002917DA" w:rsidRPr="003710C8">
        <w:rPr>
          <w:rFonts w:ascii="Times New Roman" w:eastAsia="Times New Roman" w:hAnsi="Times New Roman"/>
          <w:color w:val="000000" w:themeColor="text1"/>
          <w:sz w:val="24"/>
          <w:szCs w:val="24"/>
        </w:rPr>
        <w:t>3</w:t>
      </w:r>
      <w:r w:rsidR="001F524E">
        <w:rPr>
          <w:rFonts w:ascii="Times New Roman" w:eastAsia="Times New Roman" w:hAnsi="Times New Roman"/>
          <w:color w:val="000000" w:themeColor="text1"/>
          <w:sz w:val="24"/>
          <w:szCs w:val="24"/>
        </w:rPr>
        <w:t xml:space="preserve"> ustawy o </w:t>
      </w:r>
      <w:r w:rsidR="002970B0" w:rsidRPr="003710C8">
        <w:rPr>
          <w:rFonts w:ascii="Times New Roman" w:eastAsia="Times New Roman" w:hAnsi="Times New Roman"/>
          <w:color w:val="000000" w:themeColor="text1"/>
          <w:sz w:val="24"/>
          <w:szCs w:val="24"/>
        </w:rPr>
        <w:t>inwestycjach wynika z faktu, iż niemal każdy nowo powstający projekt wymaga na etapie budowy modyfikacji, niemożliwych do przewid</w:t>
      </w:r>
      <w:r w:rsidR="001F524E">
        <w:rPr>
          <w:rFonts w:ascii="Times New Roman" w:eastAsia="Times New Roman" w:hAnsi="Times New Roman"/>
          <w:color w:val="000000" w:themeColor="text1"/>
          <w:sz w:val="24"/>
          <w:szCs w:val="24"/>
        </w:rPr>
        <w:t>zenia przed jej rozpoczęciem, a </w:t>
      </w:r>
      <w:r w:rsidR="002970B0" w:rsidRPr="003710C8">
        <w:rPr>
          <w:rFonts w:ascii="Times New Roman" w:eastAsia="Times New Roman" w:hAnsi="Times New Roman"/>
          <w:color w:val="000000" w:themeColor="text1"/>
          <w:sz w:val="24"/>
          <w:szCs w:val="24"/>
        </w:rPr>
        <w:t xml:space="preserve">wymagających zmiany pozwolenia na budowę. Dotyczy </w:t>
      </w:r>
      <w:r w:rsidR="00D33CA7" w:rsidRPr="003710C8">
        <w:rPr>
          <w:rFonts w:ascii="Times New Roman" w:eastAsia="Times New Roman" w:hAnsi="Times New Roman"/>
          <w:color w:val="000000" w:themeColor="text1"/>
          <w:sz w:val="24"/>
          <w:szCs w:val="24"/>
        </w:rPr>
        <w:t xml:space="preserve">to </w:t>
      </w:r>
      <w:r w:rsidR="002970B0" w:rsidRPr="003710C8">
        <w:rPr>
          <w:rFonts w:ascii="Times New Roman" w:eastAsia="Times New Roman" w:hAnsi="Times New Roman"/>
          <w:color w:val="000000" w:themeColor="text1"/>
          <w:sz w:val="24"/>
          <w:szCs w:val="24"/>
        </w:rPr>
        <w:t>np. konieczności zmiany decyzji o pozwoleniu na budowę ze względów technologicznych (instalacja nowych – cichszych, a więc bardziej przyjaznych dla środowiska i ludzi turbin ze względu na postęp techniczny), ze względu na konieczność adaptacji projektu budowlanego do rzeczywistej sytuacji w terenie na którym realizow</w:t>
      </w:r>
      <w:r w:rsidR="001F524E">
        <w:rPr>
          <w:rFonts w:ascii="Times New Roman" w:eastAsia="Times New Roman" w:hAnsi="Times New Roman"/>
          <w:color w:val="000000" w:themeColor="text1"/>
          <w:sz w:val="24"/>
          <w:szCs w:val="24"/>
        </w:rPr>
        <w:t>ana jest inwestycja, a także ze </w:t>
      </w:r>
      <w:r w:rsidR="002970B0" w:rsidRPr="003710C8">
        <w:rPr>
          <w:rFonts w:ascii="Times New Roman" w:eastAsia="Times New Roman" w:hAnsi="Times New Roman"/>
          <w:color w:val="000000" w:themeColor="text1"/>
          <w:sz w:val="24"/>
          <w:szCs w:val="24"/>
        </w:rPr>
        <w:t>względu na wynik przetargu na nabycie turbin prowadzonego przez spółki energetyczne, w</w:t>
      </w:r>
      <w:r w:rsidR="003710C8" w:rsidRPr="003710C8">
        <w:rPr>
          <w:rFonts w:ascii="Times New Roman" w:eastAsia="Times New Roman" w:hAnsi="Times New Roman"/>
          <w:color w:val="000000" w:themeColor="text1"/>
          <w:sz w:val="24"/>
          <w:szCs w:val="24"/>
        </w:rPr>
        <w:t xml:space="preserve"> </w:t>
      </w:r>
      <w:r w:rsidR="002970B0" w:rsidRPr="003710C8">
        <w:rPr>
          <w:rFonts w:ascii="Times New Roman" w:eastAsia="Times New Roman" w:hAnsi="Times New Roman"/>
          <w:color w:val="000000" w:themeColor="text1"/>
          <w:sz w:val="24"/>
          <w:szCs w:val="24"/>
        </w:rPr>
        <w:t xml:space="preserve">szczególności spółki należące do Skarbu Państwa albo spółki, które stosują takie procedury ze względu na wymogi finansowania inwestycji (w wyniku przetargu może zostać wybrana inna turbina niż przewidziana w pierwotnie zatwierdzonym projekcie budowlanym). </w:t>
      </w:r>
    </w:p>
    <w:p w14:paraId="19C4282F" w14:textId="10A03BCE" w:rsidR="002970B0" w:rsidRPr="003710C8" w:rsidRDefault="002970B0" w:rsidP="00701821">
      <w:pPr>
        <w:widowControl/>
        <w:autoSpaceDE/>
        <w:autoSpaceDN/>
        <w:adjustRightInd/>
        <w:spacing w:before="120" w:line="360" w:lineRule="auto"/>
        <w:jc w:val="both"/>
        <w:textAlignment w:val="baseline"/>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 xml:space="preserve">Inwestorzy, którzy posiadają decyzję o pozwoleniu na budowę, powinni mieć prawo do tego, aby na podstawie uprawnień z niej płynących mogli zrealizować swoją inwestycję nawet wtedy, </w:t>
      </w:r>
      <w:r w:rsidR="00236D29">
        <w:rPr>
          <w:rFonts w:ascii="Times New Roman" w:eastAsia="Times New Roman" w:hAnsi="Times New Roman"/>
          <w:color w:val="000000" w:themeColor="text1"/>
          <w:sz w:val="24"/>
          <w:szCs w:val="24"/>
        </w:rPr>
        <w:t>gdy</w:t>
      </w:r>
      <w:r w:rsidR="003710C8" w:rsidRPr="003710C8">
        <w:rPr>
          <w:rFonts w:ascii="Times New Roman" w:eastAsia="Times New Roman" w:hAnsi="Times New Roman"/>
          <w:color w:val="000000" w:themeColor="text1"/>
          <w:sz w:val="24"/>
          <w:szCs w:val="24"/>
        </w:rPr>
        <w:t xml:space="preserve"> </w:t>
      </w:r>
      <w:r w:rsidRPr="003710C8">
        <w:rPr>
          <w:rFonts w:ascii="Times New Roman" w:eastAsia="Times New Roman" w:hAnsi="Times New Roman"/>
          <w:color w:val="000000" w:themeColor="text1"/>
          <w:sz w:val="24"/>
          <w:szCs w:val="24"/>
        </w:rPr>
        <w:t>z jakichkolwiek przyczyn konieczna będzie np. zmiana projektu budowlanego, która będzie wymagała zmiany pozwolenia na budowę w trybie art. 36a ustawy</w:t>
      </w:r>
      <w:r w:rsidR="00D33CA7" w:rsidRPr="003710C8">
        <w:rPr>
          <w:rFonts w:ascii="Times New Roman" w:eastAsia="Times New Roman" w:hAnsi="Times New Roman"/>
          <w:color w:val="000000" w:themeColor="text1"/>
          <w:sz w:val="24"/>
          <w:szCs w:val="24"/>
        </w:rPr>
        <w:t xml:space="preserve"> – </w:t>
      </w:r>
      <w:r w:rsidRPr="003710C8">
        <w:rPr>
          <w:rFonts w:ascii="Times New Roman" w:eastAsia="Times New Roman" w:hAnsi="Times New Roman"/>
          <w:color w:val="000000" w:themeColor="text1"/>
          <w:sz w:val="24"/>
          <w:szCs w:val="24"/>
        </w:rPr>
        <w:t xml:space="preserve">Prawo budowlane. </w:t>
      </w:r>
    </w:p>
    <w:p w14:paraId="1546437B" w14:textId="6353C866" w:rsidR="002970B0" w:rsidRPr="003710C8" w:rsidRDefault="002970B0" w:rsidP="00701821">
      <w:pPr>
        <w:widowControl/>
        <w:autoSpaceDE/>
        <w:autoSpaceDN/>
        <w:adjustRightInd/>
        <w:spacing w:before="120" w:line="360" w:lineRule="auto"/>
        <w:jc w:val="both"/>
        <w:textAlignment w:val="baseline"/>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Zgodnie z obecnym stanem prawnym, zmiana taka traktowana jest jako nowe pozwolenie na budowę i wobec tego uniemożliwia realizację projektu wiatrowego na dotychczasowych zasadach (bez uwzględnienia</w:t>
      </w:r>
      <w:r w:rsidR="001F524E">
        <w:rPr>
          <w:rFonts w:ascii="Times New Roman" w:eastAsia="Times New Roman" w:hAnsi="Times New Roman"/>
          <w:color w:val="000000" w:themeColor="text1"/>
          <w:sz w:val="24"/>
          <w:szCs w:val="24"/>
        </w:rPr>
        <w:t xml:space="preserve"> kryterium odległościowego)</w:t>
      </w:r>
      <w:r w:rsidR="00236D29">
        <w:rPr>
          <w:rFonts w:ascii="Times New Roman" w:eastAsia="Times New Roman" w:hAnsi="Times New Roman"/>
          <w:color w:val="000000" w:themeColor="text1"/>
          <w:sz w:val="24"/>
          <w:szCs w:val="24"/>
        </w:rPr>
        <w:t>, c</w:t>
      </w:r>
      <w:r w:rsidR="001F524E">
        <w:rPr>
          <w:rFonts w:ascii="Times New Roman" w:eastAsia="Times New Roman" w:hAnsi="Times New Roman"/>
          <w:color w:val="000000" w:themeColor="text1"/>
          <w:sz w:val="24"/>
          <w:szCs w:val="24"/>
        </w:rPr>
        <w:t>o </w:t>
      </w:r>
      <w:r w:rsidRPr="003710C8">
        <w:rPr>
          <w:rFonts w:ascii="Times New Roman" w:eastAsia="Times New Roman" w:hAnsi="Times New Roman"/>
          <w:color w:val="000000" w:themeColor="text1"/>
          <w:sz w:val="24"/>
          <w:szCs w:val="24"/>
        </w:rPr>
        <w:t>skutkuje brakiem możliwości zastosowania now</w:t>
      </w:r>
      <w:r w:rsidR="001F524E">
        <w:rPr>
          <w:rFonts w:ascii="Times New Roman" w:eastAsia="Times New Roman" w:hAnsi="Times New Roman"/>
          <w:color w:val="000000" w:themeColor="text1"/>
          <w:sz w:val="24"/>
          <w:szCs w:val="24"/>
        </w:rPr>
        <w:t>szych i cichszych generatorów z </w:t>
      </w:r>
      <w:r w:rsidRPr="003710C8">
        <w:rPr>
          <w:rFonts w:ascii="Times New Roman" w:eastAsia="Times New Roman" w:hAnsi="Times New Roman"/>
          <w:color w:val="000000" w:themeColor="text1"/>
          <w:sz w:val="24"/>
          <w:szCs w:val="24"/>
        </w:rPr>
        <w:t xml:space="preserve">uwagi na częstą niezgodność formalną paramentów określnych w wydanych już pozwoleniach. Niejednokrotnie chodzi o nieznaczne różnice dotyczące na przykład parametrów fundamentu. Pozyskanie finansowania byłoby zatem przy takim ryzyku niedokończenia budowy bądź naruszenia prawa budowlanego </w:t>
      </w:r>
      <w:r w:rsidR="00564E9B">
        <w:rPr>
          <w:rFonts w:ascii="Times New Roman" w:eastAsia="Times New Roman" w:hAnsi="Times New Roman"/>
          <w:color w:val="000000" w:themeColor="text1"/>
          <w:sz w:val="24"/>
          <w:szCs w:val="24"/>
        </w:rPr>
        <w:t xml:space="preserve">okazać się </w:t>
      </w:r>
      <w:r w:rsidRPr="003710C8">
        <w:rPr>
          <w:rFonts w:ascii="Times New Roman" w:eastAsia="Times New Roman" w:hAnsi="Times New Roman"/>
          <w:color w:val="000000" w:themeColor="text1"/>
          <w:sz w:val="24"/>
          <w:szCs w:val="24"/>
        </w:rPr>
        <w:t xml:space="preserve">niezwykle trudne. Zmiany </w:t>
      </w:r>
      <w:r w:rsidR="00D33CA7" w:rsidRPr="003710C8">
        <w:rPr>
          <w:rFonts w:ascii="Times New Roman" w:eastAsia="Times New Roman" w:hAnsi="Times New Roman"/>
          <w:color w:val="000000" w:themeColor="text1"/>
          <w:sz w:val="24"/>
          <w:szCs w:val="24"/>
        </w:rPr>
        <w:t xml:space="preserve">w odniesieniu do dokumentacji umożliwiającej realizację planowanej instalacji </w:t>
      </w:r>
      <w:r w:rsidRPr="003710C8">
        <w:rPr>
          <w:rFonts w:ascii="Times New Roman" w:eastAsia="Times New Roman" w:hAnsi="Times New Roman"/>
          <w:color w:val="000000" w:themeColor="text1"/>
          <w:sz w:val="24"/>
          <w:szCs w:val="24"/>
        </w:rPr>
        <w:t xml:space="preserve">wprowadzone zostały w art. </w:t>
      </w:r>
      <w:r w:rsidR="00C46A2F">
        <w:rPr>
          <w:rFonts w:ascii="Times New Roman" w:eastAsia="Times New Roman" w:hAnsi="Times New Roman"/>
          <w:color w:val="000000" w:themeColor="text1"/>
          <w:sz w:val="24"/>
          <w:szCs w:val="24"/>
        </w:rPr>
        <w:t>3</w:t>
      </w:r>
      <w:r w:rsidRPr="003710C8">
        <w:rPr>
          <w:rFonts w:ascii="Times New Roman" w:eastAsia="Times New Roman" w:hAnsi="Times New Roman"/>
          <w:color w:val="000000" w:themeColor="text1"/>
          <w:sz w:val="24"/>
          <w:szCs w:val="24"/>
        </w:rPr>
        <w:t xml:space="preserve"> w </w:t>
      </w:r>
      <w:r w:rsidR="00C46A2F">
        <w:rPr>
          <w:rFonts w:ascii="Times New Roman" w:eastAsia="Times New Roman" w:hAnsi="Times New Roman"/>
          <w:color w:val="000000" w:themeColor="text1"/>
          <w:sz w:val="24"/>
          <w:szCs w:val="24"/>
        </w:rPr>
        <w:t>pkt</w:t>
      </w:r>
      <w:r w:rsidRPr="003710C8">
        <w:rPr>
          <w:rFonts w:ascii="Times New Roman" w:eastAsia="Times New Roman" w:hAnsi="Times New Roman"/>
          <w:color w:val="000000" w:themeColor="text1"/>
          <w:sz w:val="24"/>
          <w:szCs w:val="24"/>
        </w:rPr>
        <w:t xml:space="preserve"> </w:t>
      </w:r>
      <w:r w:rsidR="00BF364B" w:rsidRPr="003710C8">
        <w:rPr>
          <w:rFonts w:ascii="Times New Roman" w:eastAsia="Times New Roman" w:hAnsi="Times New Roman"/>
          <w:color w:val="000000" w:themeColor="text1"/>
          <w:sz w:val="24"/>
          <w:szCs w:val="24"/>
        </w:rPr>
        <w:t>4</w:t>
      </w:r>
      <w:r w:rsidRPr="003710C8">
        <w:rPr>
          <w:rFonts w:ascii="Times New Roman" w:eastAsia="Times New Roman" w:hAnsi="Times New Roman"/>
          <w:color w:val="000000" w:themeColor="text1"/>
          <w:sz w:val="24"/>
          <w:szCs w:val="24"/>
        </w:rPr>
        <w:t xml:space="preserve"> (dotyczącej art. 13 ust. 3</w:t>
      </w:r>
      <w:r w:rsidR="00D33CA7" w:rsidRPr="003710C8">
        <w:rPr>
          <w:rFonts w:ascii="Times New Roman" w:eastAsia="Times New Roman" w:hAnsi="Times New Roman"/>
          <w:color w:val="000000" w:themeColor="text1"/>
          <w:sz w:val="24"/>
          <w:szCs w:val="24"/>
        </w:rPr>
        <w:t>a i 3b</w:t>
      </w:r>
      <w:r w:rsidRPr="003710C8">
        <w:rPr>
          <w:rFonts w:ascii="Times New Roman" w:eastAsia="Times New Roman" w:hAnsi="Times New Roman"/>
          <w:color w:val="000000" w:themeColor="text1"/>
          <w:sz w:val="24"/>
          <w:szCs w:val="24"/>
        </w:rPr>
        <w:t xml:space="preserve"> ustawy </w:t>
      </w:r>
      <w:r w:rsidR="00C46A2F">
        <w:rPr>
          <w:rFonts w:ascii="Times New Roman" w:eastAsia="Times New Roman" w:hAnsi="Times New Roman"/>
          <w:color w:val="000000" w:themeColor="text1"/>
          <w:sz w:val="24"/>
          <w:szCs w:val="24"/>
        </w:rPr>
        <w:t xml:space="preserve">o </w:t>
      </w:r>
      <w:proofErr w:type="spellStart"/>
      <w:r w:rsidR="00C46A2F">
        <w:rPr>
          <w:rFonts w:ascii="Times New Roman" w:eastAsia="Times New Roman" w:hAnsi="Times New Roman"/>
          <w:color w:val="000000" w:themeColor="text1"/>
          <w:sz w:val="24"/>
          <w:szCs w:val="24"/>
        </w:rPr>
        <w:t>inwestycjacjach</w:t>
      </w:r>
      <w:proofErr w:type="spellEnd"/>
      <w:r w:rsidRPr="003710C8">
        <w:rPr>
          <w:rFonts w:ascii="Times New Roman" w:eastAsia="Times New Roman" w:hAnsi="Times New Roman"/>
          <w:color w:val="000000" w:themeColor="text1"/>
          <w:sz w:val="24"/>
          <w:szCs w:val="24"/>
        </w:rPr>
        <w:t>, tj. dotyczącej dopuszczenia możliwości uzyskania zamiennego pozwolenia na budowę, pod warunkiem</w:t>
      </w:r>
      <w:r w:rsidR="00236D29">
        <w:rPr>
          <w:rFonts w:ascii="Times New Roman" w:eastAsia="Times New Roman" w:hAnsi="Times New Roman"/>
          <w:color w:val="000000" w:themeColor="text1"/>
          <w:sz w:val="24"/>
          <w:szCs w:val="24"/>
        </w:rPr>
        <w:t xml:space="preserve"> że</w:t>
      </w:r>
      <w:r w:rsidRPr="003710C8">
        <w:rPr>
          <w:rFonts w:ascii="Times New Roman" w:eastAsia="Times New Roman" w:hAnsi="Times New Roman"/>
          <w:color w:val="000000" w:themeColor="text1"/>
          <w:sz w:val="24"/>
          <w:szCs w:val="24"/>
        </w:rPr>
        <w:t xml:space="preserve"> zmiana ta nie spowoduje zwiększenia odziaływa</w:t>
      </w:r>
      <w:r w:rsidR="00BF364B" w:rsidRPr="003710C8">
        <w:rPr>
          <w:rFonts w:ascii="Times New Roman" w:eastAsia="Times New Roman" w:hAnsi="Times New Roman"/>
          <w:color w:val="000000" w:themeColor="text1"/>
          <w:sz w:val="24"/>
          <w:szCs w:val="24"/>
        </w:rPr>
        <w:t xml:space="preserve">ń elektrowni wiatrowej </w:t>
      </w:r>
      <w:r w:rsidRPr="003710C8">
        <w:rPr>
          <w:rFonts w:ascii="Times New Roman" w:eastAsia="Times New Roman" w:hAnsi="Times New Roman"/>
          <w:color w:val="000000" w:themeColor="text1"/>
          <w:sz w:val="24"/>
          <w:szCs w:val="24"/>
        </w:rPr>
        <w:t>na środowisko).</w:t>
      </w:r>
    </w:p>
    <w:p w14:paraId="5F1122DC" w14:textId="17CC5734" w:rsidR="00DE604C" w:rsidRPr="003710C8" w:rsidRDefault="00DE604C" w:rsidP="00701821">
      <w:pPr>
        <w:widowControl/>
        <w:autoSpaceDE/>
        <w:autoSpaceDN/>
        <w:adjustRightInd/>
        <w:spacing w:before="120" w:line="360" w:lineRule="auto"/>
        <w:jc w:val="both"/>
        <w:textAlignment w:val="baseline"/>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lastRenderedPageBreak/>
        <w:t xml:space="preserve">W </w:t>
      </w:r>
      <w:r w:rsidR="00C46A2F">
        <w:rPr>
          <w:rFonts w:ascii="Times New Roman" w:eastAsia="Times New Roman" w:hAnsi="Times New Roman"/>
          <w:color w:val="000000" w:themeColor="text1"/>
          <w:sz w:val="24"/>
          <w:szCs w:val="24"/>
        </w:rPr>
        <w:t xml:space="preserve">zmienianym </w:t>
      </w:r>
      <w:r w:rsidRPr="003710C8">
        <w:rPr>
          <w:rFonts w:ascii="Times New Roman" w:eastAsia="Times New Roman" w:hAnsi="Times New Roman"/>
          <w:color w:val="000000" w:themeColor="text1"/>
          <w:sz w:val="24"/>
          <w:szCs w:val="24"/>
        </w:rPr>
        <w:t xml:space="preserve">art. 13 ustawy </w:t>
      </w:r>
      <w:r w:rsidR="00C46A2F">
        <w:rPr>
          <w:rFonts w:ascii="Times New Roman" w:eastAsia="Times New Roman" w:hAnsi="Times New Roman"/>
          <w:color w:val="000000" w:themeColor="text1"/>
          <w:sz w:val="24"/>
          <w:szCs w:val="24"/>
        </w:rPr>
        <w:t xml:space="preserve">o inwestycjach </w:t>
      </w:r>
      <w:r w:rsidRPr="003710C8">
        <w:rPr>
          <w:rFonts w:ascii="Times New Roman" w:eastAsia="Times New Roman" w:hAnsi="Times New Roman"/>
          <w:color w:val="000000" w:themeColor="text1"/>
          <w:sz w:val="24"/>
          <w:szCs w:val="24"/>
        </w:rPr>
        <w:t xml:space="preserve">nadano nowe brzmienie ust. 2 poprzez określenie, że dotychczasowe pozwolenia na budowę dotyczące elektrowni wiatrowych zachowują moc, o ile w okresie 5 lat od dnia wejścia w życie ustawy </w:t>
      </w:r>
      <w:r w:rsidR="00C46A2F">
        <w:rPr>
          <w:rFonts w:ascii="Times New Roman" w:eastAsia="Times New Roman" w:hAnsi="Times New Roman"/>
          <w:color w:val="000000" w:themeColor="text1"/>
          <w:sz w:val="24"/>
          <w:szCs w:val="24"/>
        </w:rPr>
        <w:t xml:space="preserve">o inwestycjach </w:t>
      </w:r>
      <w:r w:rsidRPr="003710C8">
        <w:rPr>
          <w:rFonts w:ascii="Times New Roman" w:eastAsia="Times New Roman" w:hAnsi="Times New Roman"/>
          <w:color w:val="000000" w:themeColor="text1"/>
          <w:sz w:val="24"/>
          <w:szCs w:val="24"/>
        </w:rPr>
        <w:t>wydane zostanie pozwolenie na użytkowanie.</w:t>
      </w:r>
    </w:p>
    <w:p w14:paraId="48445380" w14:textId="68C7BE30" w:rsidR="00B26101" w:rsidRPr="003710C8" w:rsidRDefault="003F0F4A" w:rsidP="00701821">
      <w:pPr>
        <w:widowControl/>
        <w:autoSpaceDE/>
        <w:autoSpaceDN/>
        <w:adjustRightInd/>
        <w:spacing w:before="120" w:line="360" w:lineRule="auto"/>
        <w:jc w:val="both"/>
        <w:textAlignment w:val="baseline"/>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Z</w:t>
      </w:r>
      <w:r w:rsidR="007A0E4D" w:rsidRPr="003710C8">
        <w:rPr>
          <w:rFonts w:ascii="Times New Roman" w:eastAsia="Times New Roman" w:hAnsi="Times New Roman"/>
          <w:color w:val="000000" w:themeColor="text1"/>
          <w:sz w:val="24"/>
          <w:szCs w:val="24"/>
        </w:rPr>
        <w:t xml:space="preserve">miana zaproponowana w pkt </w:t>
      </w:r>
      <w:r w:rsidR="00D11ACB" w:rsidRPr="003710C8">
        <w:rPr>
          <w:rFonts w:ascii="Times New Roman" w:eastAsia="Times New Roman" w:hAnsi="Times New Roman"/>
          <w:color w:val="000000" w:themeColor="text1"/>
          <w:sz w:val="24"/>
          <w:szCs w:val="24"/>
        </w:rPr>
        <w:t>5</w:t>
      </w:r>
      <w:r w:rsidR="007A0E4D" w:rsidRPr="003710C8">
        <w:rPr>
          <w:rFonts w:ascii="Times New Roman" w:eastAsia="Times New Roman" w:hAnsi="Times New Roman"/>
          <w:color w:val="000000" w:themeColor="text1"/>
          <w:sz w:val="24"/>
          <w:szCs w:val="24"/>
        </w:rPr>
        <w:t xml:space="preserve"> jest odpowiedzią na </w:t>
      </w:r>
      <w:r w:rsidR="000B1686">
        <w:rPr>
          <w:rFonts w:ascii="Times New Roman" w:eastAsia="Times New Roman" w:hAnsi="Times New Roman"/>
          <w:color w:val="000000" w:themeColor="text1"/>
          <w:sz w:val="24"/>
          <w:szCs w:val="24"/>
        </w:rPr>
        <w:t>zgłasza</w:t>
      </w:r>
      <w:r w:rsidR="00C46A2F">
        <w:rPr>
          <w:rFonts w:ascii="Times New Roman" w:eastAsia="Times New Roman" w:hAnsi="Times New Roman"/>
          <w:color w:val="000000" w:themeColor="text1"/>
          <w:sz w:val="24"/>
          <w:szCs w:val="24"/>
        </w:rPr>
        <w:t>ne postulaty, iż ustawa o </w:t>
      </w:r>
      <w:r w:rsidR="007A0E4D" w:rsidRPr="003710C8">
        <w:rPr>
          <w:rFonts w:ascii="Times New Roman" w:eastAsia="Times New Roman" w:hAnsi="Times New Roman"/>
          <w:color w:val="000000" w:themeColor="text1"/>
          <w:sz w:val="24"/>
          <w:szCs w:val="24"/>
        </w:rPr>
        <w:t>inwestyc</w:t>
      </w:r>
      <w:r w:rsidR="001F524E">
        <w:rPr>
          <w:rFonts w:ascii="Times New Roman" w:eastAsia="Times New Roman" w:hAnsi="Times New Roman"/>
          <w:color w:val="000000" w:themeColor="text1"/>
          <w:sz w:val="24"/>
          <w:szCs w:val="24"/>
        </w:rPr>
        <w:t>jach nie uwzględnia faktu, że w </w:t>
      </w:r>
      <w:r w:rsidR="007A0E4D" w:rsidRPr="003710C8">
        <w:rPr>
          <w:rFonts w:ascii="Times New Roman" w:eastAsia="Times New Roman" w:hAnsi="Times New Roman"/>
          <w:color w:val="000000" w:themeColor="text1"/>
          <w:sz w:val="24"/>
          <w:szCs w:val="24"/>
        </w:rPr>
        <w:t>niektórych wypadkach zabudowa mieszkaniowa (jeśli przekracza określoną powierzch</w:t>
      </w:r>
      <w:r w:rsidR="00C46A2F">
        <w:rPr>
          <w:rFonts w:ascii="Times New Roman" w:eastAsia="Times New Roman" w:hAnsi="Times New Roman"/>
          <w:color w:val="000000" w:themeColor="text1"/>
          <w:sz w:val="24"/>
          <w:szCs w:val="24"/>
        </w:rPr>
        <w:t>nię) wymaga uzyskania decyzji o </w:t>
      </w:r>
      <w:r w:rsidR="007A0E4D" w:rsidRPr="003710C8">
        <w:rPr>
          <w:rFonts w:ascii="Times New Roman" w:eastAsia="Times New Roman" w:hAnsi="Times New Roman"/>
          <w:color w:val="000000" w:themeColor="text1"/>
          <w:sz w:val="24"/>
          <w:szCs w:val="24"/>
        </w:rPr>
        <w:t xml:space="preserve">środowiskowych uwarunkowaniach </w:t>
      </w:r>
      <w:r w:rsidR="003710C8" w:rsidRPr="003710C8">
        <w:rPr>
          <w:rFonts w:ascii="Times New Roman" w:eastAsia="Times New Roman" w:hAnsi="Times New Roman"/>
          <w:color w:val="000000" w:themeColor="text1"/>
          <w:sz w:val="24"/>
          <w:szCs w:val="24"/>
        </w:rPr>
        <w:t>–</w:t>
      </w:r>
      <w:r w:rsidR="007A0E4D" w:rsidRPr="003710C8">
        <w:rPr>
          <w:rFonts w:ascii="Times New Roman" w:eastAsia="Times New Roman" w:hAnsi="Times New Roman"/>
          <w:color w:val="000000" w:themeColor="text1"/>
          <w:sz w:val="24"/>
          <w:szCs w:val="24"/>
        </w:rPr>
        <w:t xml:space="preserve"> może się tu pojawić np. problem możliwości wydania pozytywnej decyzji dla takiej zabudowy, gdyż przepisy przejściowe dotyczą czasowego uchwalania planów miejscowych oraz wydawania decyzji</w:t>
      </w:r>
      <w:r w:rsidR="003710C8" w:rsidRPr="003710C8">
        <w:rPr>
          <w:rFonts w:ascii="Times New Roman" w:eastAsia="Times New Roman" w:hAnsi="Times New Roman"/>
          <w:color w:val="000000" w:themeColor="text1"/>
          <w:sz w:val="24"/>
          <w:szCs w:val="24"/>
        </w:rPr>
        <w:t xml:space="preserve"> </w:t>
      </w:r>
      <w:r w:rsidR="007A0E4D" w:rsidRPr="003710C8">
        <w:rPr>
          <w:rFonts w:ascii="Times New Roman" w:eastAsia="Times New Roman" w:hAnsi="Times New Roman"/>
          <w:color w:val="000000" w:themeColor="text1"/>
          <w:sz w:val="24"/>
          <w:szCs w:val="24"/>
        </w:rPr>
        <w:t>o warunkach zabudowy i pozwoleń na budowę dla budynków mieszkalnych niespełniających kryterium odległościowego (art. 15 ust. 4 i 8), podczas gdy przywoływany typ zabudowy wymagać może uprzedniego uzyskania decyzji środowiskowej dla takiej zabudowy, natomiast br</w:t>
      </w:r>
      <w:r w:rsidR="00C20598">
        <w:rPr>
          <w:rFonts w:ascii="Times New Roman" w:eastAsia="Times New Roman" w:hAnsi="Times New Roman"/>
          <w:color w:val="000000" w:themeColor="text1"/>
          <w:sz w:val="24"/>
          <w:szCs w:val="24"/>
        </w:rPr>
        <w:t>a</w:t>
      </w:r>
      <w:r w:rsidR="007A0E4D" w:rsidRPr="003710C8">
        <w:rPr>
          <w:rFonts w:ascii="Times New Roman" w:eastAsia="Times New Roman" w:hAnsi="Times New Roman"/>
          <w:color w:val="000000" w:themeColor="text1"/>
          <w:sz w:val="24"/>
          <w:szCs w:val="24"/>
        </w:rPr>
        <w:t>k jest obecnie odpowiednich przepisów przejściowych w tym zakresie.</w:t>
      </w:r>
    </w:p>
    <w:p w14:paraId="2E23D116" w14:textId="23F6D425" w:rsidR="003F0F4A" w:rsidRPr="003710C8" w:rsidRDefault="00D02CFE" w:rsidP="00701821">
      <w:pPr>
        <w:widowControl/>
        <w:autoSpaceDE/>
        <w:autoSpaceDN/>
        <w:adjustRightInd/>
        <w:spacing w:before="120" w:line="360" w:lineRule="auto"/>
        <w:jc w:val="both"/>
        <w:textAlignment w:val="baseline"/>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Zmiana w zakresie art. 3</w:t>
      </w:r>
      <w:r w:rsidR="00497EF1" w:rsidRPr="003710C8">
        <w:rPr>
          <w:rFonts w:ascii="Times New Roman" w:eastAsia="Times New Roman" w:hAnsi="Times New Roman"/>
          <w:color w:val="000000" w:themeColor="text1"/>
          <w:sz w:val="24"/>
          <w:szCs w:val="24"/>
        </w:rPr>
        <w:t xml:space="preserve"> pkt </w:t>
      </w:r>
      <w:r w:rsidR="00D11ACB" w:rsidRPr="003710C8">
        <w:rPr>
          <w:rFonts w:ascii="Times New Roman" w:eastAsia="Times New Roman" w:hAnsi="Times New Roman"/>
          <w:color w:val="000000" w:themeColor="text1"/>
          <w:sz w:val="24"/>
          <w:szCs w:val="24"/>
        </w:rPr>
        <w:t>5</w:t>
      </w:r>
      <w:r w:rsidR="00D86E36" w:rsidRPr="003710C8">
        <w:rPr>
          <w:rFonts w:ascii="Times New Roman" w:eastAsia="Times New Roman" w:hAnsi="Times New Roman"/>
          <w:color w:val="000000" w:themeColor="text1"/>
          <w:sz w:val="24"/>
          <w:szCs w:val="24"/>
        </w:rPr>
        <w:t xml:space="preserve"> projektu ustawy stanowi </w:t>
      </w:r>
      <w:r w:rsidR="00D11ACB" w:rsidRPr="003710C8">
        <w:rPr>
          <w:rFonts w:ascii="Times New Roman" w:eastAsia="Times New Roman" w:hAnsi="Times New Roman"/>
          <w:color w:val="000000" w:themeColor="text1"/>
          <w:sz w:val="24"/>
          <w:szCs w:val="24"/>
        </w:rPr>
        <w:t xml:space="preserve">również </w:t>
      </w:r>
      <w:r w:rsidR="00D86E36" w:rsidRPr="003710C8">
        <w:rPr>
          <w:rFonts w:ascii="Times New Roman" w:eastAsia="Times New Roman" w:hAnsi="Times New Roman"/>
          <w:color w:val="000000" w:themeColor="text1"/>
          <w:sz w:val="24"/>
          <w:szCs w:val="24"/>
        </w:rPr>
        <w:t xml:space="preserve">odpowiedź na postulaty </w:t>
      </w:r>
      <w:r w:rsidR="00497EF1" w:rsidRPr="003710C8">
        <w:rPr>
          <w:rFonts w:ascii="Times New Roman" w:eastAsia="Times New Roman" w:hAnsi="Times New Roman"/>
          <w:color w:val="000000" w:themeColor="text1"/>
          <w:sz w:val="24"/>
          <w:szCs w:val="24"/>
        </w:rPr>
        <w:t>samorządów opiniujących</w:t>
      </w:r>
      <w:r w:rsidR="00D86E36" w:rsidRPr="003710C8">
        <w:rPr>
          <w:rFonts w:ascii="Times New Roman" w:eastAsia="Times New Roman" w:hAnsi="Times New Roman"/>
          <w:color w:val="000000" w:themeColor="text1"/>
          <w:sz w:val="24"/>
          <w:szCs w:val="24"/>
        </w:rPr>
        <w:t xml:space="preserve"> opublikowany projekt UC27, zgodnie z którymi </w:t>
      </w:r>
      <w:r w:rsidR="00D86E36" w:rsidRPr="0086585E">
        <w:rPr>
          <w:rFonts w:ascii="Times New Roman" w:eastAsia="Times New Roman" w:hAnsi="Times New Roman"/>
          <w:i/>
          <w:color w:val="000000" w:themeColor="text1"/>
          <w:sz w:val="24"/>
          <w:szCs w:val="24"/>
        </w:rPr>
        <w:t>vacatio legis</w:t>
      </w:r>
      <w:r w:rsidR="00D86E36" w:rsidRPr="003710C8">
        <w:rPr>
          <w:rFonts w:ascii="Times New Roman" w:eastAsia="Times New Roman" w:hAnsi="Times New Roman"/>
          <w:color w:val="000000" w:themeColor="text1"/>
          <w:sz w:val="24"/>
          <w:szCs w:val="24"/>
        </w:rPr>
        <w:t xml:space="preserve"> ustawy</w:t>
      </w:r>
      <w:r w:rsidR="007C697F">
        <w:rPr>
          <w:rFonts w:ascii="Times New Roman" w:eastAsia="Times New Roman" w:hAnsi="Times New Roman"/>
          <w:color w:val="000000" w:themeColor="text1"/>
          <w:sz w:val="24"/>
          <w:szCs w:val="24"/>
        </w:rPr>
        <w:t xml:space="preserve"> o inwestycjach</w:t>
      </w:r>
      <w:r w:rsidR="003710C8" w:rsidRPr="003710C8">
        <w:rPr>
          <w:rFonts w:ascii="Times New Roman" w:eastAsia="Times New Roman" w:hAnsi="Times New Roman"/>
          <w:color w:val="000000" w:themeColor="text1"/>
          <w:sz w:val="24"/>
          <w:szCs w:val="24"/>
        </w:rPr>
        <w:t xml:space="preserve"> </w:t>
      </w:r>
      <w:r w:rsidR="00D86E36" w:rsidRPr="003710C8">
        <w:rPr>
          <w:rFonts w:ascii="Times New Roman" w:eastAsia="Times New Roman" w:hAnsi="Times New Roman"/>
          <w:color w:val="000000" w:themeColor="text1"/>
          <w:sz w:val="24"/>
          <w:szCs w:val="24"/>
        </w:rPr>
        <w:t xml:space="preserve">w odniesieniu do nowych zasad przyjmowania miejscowych planów </w:t>
      </w:r>
      <w:r w:rsidR="007C697F">
        <w:rPr>
          <w:rFonts w:ascii="Times New Roman" w:eastAsia="Times New Roman" w:hAnsi="Times New Roman"/>
          <w:color w:val="000000" w:themeColor="text1"/>
          <w:sz w:val="24"/>
          <w:szCs w:val="24"/>
        </w:rPr>
        <w:t>zagospodarowania przestrzennego</w:t>
      </w:r>
      <w:r w:rsidR="00D86E36" w:rsidRPr="003710C8">
        <w:rPr>
          <w:rFonts w:ascii="Times New Roman" w:eastAsia="Times New Roman" w:hAnsi="Times New Roman"/>
          <w:color w:val="000000" w:themeColor="text1"/>
          <w:sz w:val="24"/>
          <w:szCs w:val="24"/>
        </w:rPr>
        <w:t xml:space="preserve"> okazało się zbyt krótkie. Zaproponowany przepis umożliwi podjęcie efektywnych działań zmierzających do przyjęcia miejscowych planów zagospodarowania przestrzennego na zasadach dotychczasowych. </w:t>
      </w:r>
    </w:p>
    <w:p w14:paraId="4EAC6FF8" w14:textId="77777777" w:rsidR="00BF31DD" w:rsidRPr="003710C8" w:rsidRDefault="00BF31DD" w:rsidP="00701821">
      <w:pPr>
        <w:widowControl/>
        <w:autoSpaceDE/>
        <w:autoSpaceDN/>
        <w:adjustRightInd/>
        <w:spacing w:before="120" w:line="360" w:lineRule="auto"/>
        <w:jc w:val="both"/>
        <w:textAlignment w:val="baseline"/>
        <w:rPr>
          <w:rFonts w:ascii="Times New Roman" w:eastAsia="Times New Roman" w:hAnsi="Times New Roman"/>
          <w:color w:val="000000" w:themeColor="text1"/>
          <w:sz w:val="24"/>
          <w:szCs w:val="24"/>
        </w:rPr>
      </w:pPr>
    </w:p>
    <w:p w14:paraId="1684AC54" w14:textId="7AD3D832" w:rsidR="00206CC5" w:rsidRPr="003710C8" w:rsidRDefault="00206CC5" w:rsidP="00C3666D">
      <w:pPr>
        <w:widowControl/>
        <w:autoSpaceDE/>
        <w:autoSpaceDN/>
        <w:adjustRightInd/>
        <w:spacing w:before="240" w:line="360" w:lineRule="auto"/>
        <w:jc w:val="both"/>
        <w:textAlignment w:val="baseline"/>
        <w:rPr>
          <w:rFonts w:ascii="Times New Roman" w:eastAsia="Times New Roman" w:hAnsi="Times New Roman"/>
          <w:b/>
          <w:color w:val="000000" w:themeColor="text1"/>
          <w:sz w:val="24"/>
          <w:szCs w:val="24"/>
        </w:rPr>
      </w:pPr>
      <w:r w:rsidRPr="003710C8">
        <w:rPr>
          <w:rFonts w:ascii="Times New Roman" w:eastAsia="Times New Roman" w:hAnsi="Times New Roman"/>
          <w:b/>
          <w:color w:val="000000" w:themeColor="text1"/>
          <w:sz w:val="24"/>
          <w:szCs w:val="24"/>
        </w:rPr>
        <w:t xml:space="preserve">Przepisy przejściowe i końcowe </w:t>
      </w:r>
    </w:p>
    <w:p w14:paraId="0E52148F" w14:textId="17D70E94" w:rsidR="00655DD6" w:rsidRPr="003710C8" w:rsidRDefault="000C3981" w:rsidP="00701821">
      <w:pPr>
        <w:widowControl/>
        <w:autoSpaceDE/>
        <w:autoSpaceDN/>
        <w:adjustRightInd/>
        <w:spacing w:before="120" w:line="360" w:lineRule="auto"/>
        <w:jc w:val="both"/>
        <w:textAlignment w:val="baseline"/>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W art.</w:t>
      </w:r>
      <w:r w:rsidR="006A0B61" w:rsidRPr="003710C8">
        <w:rPr>
          <w:rFonts w:ascii="Times New Roman" w:eastAsia="Times New Roman" w:hAnsi="Times New Roman"/>
          <w:color w:val="000000" w:themeColor="text1"/>
          <w:sz w:val="24"/>
          <w:szCs w:val="24"/>
        </w:rPr>
        <w:t xml:space="preserve"> </w:t>
      </w:r>
      <w:r w:rsidR="00F951AB" w:rsidRPr="003710C8">
        <w:rPr>
          <w:rFonts w:ascii="Times New Roman" w:eastAsia="Times New Roman" w:hAnsi="Times New Roman"/>
          <w:color w:val="000000" w:themeColor="text1"/>
          <w:sz w:val="24"/>
          <w:szCs w:val="24"/>
        </w:rPr>
        <w:t>4</w:t>
      </w:r>
      <w:r w:rsidR="00A80E0E" w:rsidRPr="003710C8">
        <w:rPr>
          <w:rFonts w:ascii="Times New Roman" w:eastAsia="Times New Roman" w:hAnsi="Times New Roman"/>
          <w:color w:val="000000" w:themeColor="text1"/>
          <w:sz w:val="24"/>
          <w:szCs w:val="24"/>
        </w:rPr>
        <w:t xml:space="preserve"> </w:t>
      </w:r>
      <w:r w:rsidR="00F951AB" w:rsidRPr="003710C8">
        <w:rPr>
          <w:rFonts w:ascii="Times New Roman" w:eastAsia="Times New Roman" w:hAnsi="Times New Roman"/>
          <w:color w:val="000000" w:themeColor="text1"/>
          <w:sz w:val="24"/>
          <w:szCs w:val="24"/>
        </w:rPr>
        <w:t xml:space="preserve">projektu </w:t>
      </w:r>
      <w:r w:rsidR="00655DD6" w:rsidRPr="003710C8">
        <w:rPr>
          <w:rFonts w:ascii="Times New Roman" w:eastAsia="Times New Roman" w:hAnsi="Times New Roman"/>
          <w:color w:val="000000" w:themeColor="text1"/>
          <w:sz w:val="24"/>
          <w:szCs w:val="24"/>
        </w:rPr>
        <w:t>wprowadzono zasadę, iż do w</w:t>
      </w:r>
      <w:r w:rsidR="00C3666D">
        <w:rPr>
          <w:rFonts w:ascii="Times New Roman" w:eastAsia="Times New Roman" w:hAnsi="Times New Roman"/>
          <w:color w:val="000000" w:themeColor="text1"/>
          <w:sz w:val="24"/>
          <w:szCs w:val="24"/>
        </w:rPr>
        <w:t>ytwórców energii elektrycznej z </w:t>
      </w:r>
      <w:r w:rsidR="00655DD6" w:rsidRPr="003710C8">
        <w:rPr>
          <w:rFonts w:ascii="Times New Roman" w:eastAsia="Times New Roman" w:hAnsi="Times New Roman"/>
          <w:color w:val="000000" w:themeColor="text1"/>
          <w:sz w:val="24"/>
          <w:szCs w:val="24"/>
        </w:rPr>
        <w:t xml:space="preserve">odnawialnych źródeł energii w instalacjach odnawialnych źródeł energii, objętych ofertami, które wygrały aukcje rozstrzygnięte przed dniem wejścia w życie niniejszej ustawy, stosuje się przepisy w brzmieniu dotychczasowym, z </w:t>
      </w:r>
      <w:r w:rsidR="000B307B" w:rsidRPr="003710C8">
        <w:rPr>
          <w:rFonts w:ascii="Times New Roman" w:eastAsia="Times New Roman" w:hAnsi="Times New Roman"/>
          <w:color w:val="000000" w:themeColor="text1"/>
          <w:sz w:val="24"/>
          <w:szCs w:val="24"/>
        </w:rPr>
        <w:t>włączeniami</w:t>
      </w:r>
      <w:r w:rsidR="00C3666D">
        <w:rPr>
          <w:rFonts w:ascii="Times New Roman" w:eastAsia="Times New Roman" w:hAnsi="Times New Roman"/>
          <w:color w:val="000000" w:themeColor="text1"/>
          <w:sz w:val="24"/>
          <w:szCs w:val="24"/>
        </w:rPr>
        <w:t xml:space="preserve"> zawartymi w </w:t>
      </w:r>
      <w:r w:rsidR="00F951AB" w:rsidRPr="003710C8">
        <w:rPr>
          <w:rFonts w:ascii="Times New Roman" w:eastAsia="Times New Roman" w:hAnsi="Times New Roman"/>
          <w:color w:val="000000" w:themeColor="text1"/>
          <w:sz w:val="24"/>
          <w:szCs w:val="24"/>
        </w:rPr>
        <w:t xml:space="preserve">kolejnych ustępach tego artykułu. </w:t>
      </w:r>
    </w:p>
    <w:p w14:paraId="2FB8C276" w14:textId="1E4CF3E4" w:rsidR="000C0771" w:rsidRPr="003710C8" w:rsidRDefault="00497EF1" w:rsidP="00701821">
      <w:pPr>
        <w:widowControl/>
        <w:autoSpaceDE/>
        <w:autoSpaceDN/>
        <w:adjustRightInd/>
        <w:spacing w:before="120" w:line="360" w:lineRule="auto"/>
        <w:jc w:val="both"/>
        <w:textAlignment w:val="baseline"/>
        <w:rPr>
          <w:rFonts w:ascii="Times New Roman" w:eastAsia="Times New Roman" w:hAnsi="Times New Roman"/>
          <w:color w:val="000000" w:themeColor="text1"/>
          <w:sz w:val="24"/>
          <w:szCs w:val="24"/>
        </w:rPr>
      </w:pPr>
      <w:r w:rsidRPr="003710C8">
        <w:rPr>
          <w:rStyle w:val="Kkursywa"/>
          <w:rFonts w:ascii="Times New Roman" w:hAnsi="Times New Roman"/>
          <w:i w:val="0"/>
          <w:color w:val="000000" w:themeColor="text1"/>
          <w:sz w:val="24"/>
          <w:szCs w:val="24"/>
        </w:rPr>
        <w:t>N</w:t>
      </w:r>
      <w:r w:rsidR="00057CA6" w:rsidRPr="003710C8">
        <w:rPr>
          <w:rStyle w:val="Kkursywa"/>
          <w:rFonts w:ascii="Times New Roman" w:hAnsi="Times New Roman"/>
          <w:i w:val="0"/>
          <w:color w:val="000000" w:themeColor="text1"/>
          <w:sz w:val="24"/>
          <w:szCs w:val="24"/>
        </w:rPr>
        <w:t>ależy zwrócić uwagę na fakt, zgodnie z którym, pomoc publiczna notyfikowana na podstawie decyzji z dnia 13 grudnia 2017 r., sygnatura SG-</w:t>
      </w:r>
      <w:proofErr w:type="spellStart"/>
      <w:r w:rsidR="00057CA6" w:rsidRPr="003710C8">
        <w:rPr>
          <w:rStyle w:val="Kkursywa"/>
          <w:rFonts w:ascii="Times New Roman" w:hAnsi="Times New Roman"/>
          <w:i w:val="0"/>
          <w:color w:val="000000" w:themeColor="text1"/>
          <w:sz w:val="24"/>
          <w:szCs w:val="24"/>
        </w:rPr>
        <w:t>Grcffe</w:t>
      </w:r>
      <w:proofErr w:type="spellEnd"/>
      <w:r w:rsidR="00057CA6" w:rsidRPr="003710C8">
        <w:rPr>
          <w:rStyle w:val="Kkursywa"/>
          <w:rFonts w:ascii="Times New Roman" w:hAnsi="Times New Roman"/>
          <w:i w:val="0"/>
          <w:color w:val="000000" w:themeColor="text1"/>
          <w:sz w:val="24"/>
          <w:szCs w:val="24"/>
        </w:rPr>
        <w:t xml:space="preserve">(2017)D/19933, nie obejmowała swoim zakresem nowego koszyka dla hybrydowej instalacji odnawialnego </w:t>
      </w:r>
      <w:r w:rsidR="00057CA6" w:rsidRPr="003710C8">
        <w:rPr>
          <w:rStyle w:val="Kkursywa"/>
          <w:rFonts w:ascii="Times New Roman" w:hAnsi="Times New Roman"/>
          <w:i w:val="0"/>
          <w:color w:val="000000" w:themeColor="text1"/>
          <w:sz w:val="24"/>
          <w:szCs w:val="24"/>
        </w:rPr>
        <w:lastRenderedPageBreak/>
        <w:t xml:space="preserve">źródła energii. Dlatego też konieczne </w:t>
      </w:r>
      <w:r w:rsidR="00A509B6" w:rsidRPr="003710C8">
        <w:rPr>
          <w:rStyle w:val="Kkursywa"/>
          <w:rFonts w:ascii="Times New Roman" w:hAnsi="Times New Roman"/>
          <w:i w:val="0"/>
          <w:color w:val="000000" w:themeColor="text1"/>
          <w:sz w:val="24"/>
          <w:szCs w:val="24"/>
        </w:rPr>
        <w:t xml:space="preserve">jest </w:t>
      </w:r>
      <w:r w:rsidR="00057CA6" w:rsidRPr="003710C8">
        <w:rPr>
          <w:rStyle w:val="Kkursywa"/>
          <w:rFonts w:ascii="Times New Roman" w:hAnsi="Times New Roman"/>
          <w:i w:val="0"/>
          <w:color w:val="000000" w:themeColor="text1"/>
          <w:sz w:val="24"/>
          <w:szCs w:val="24"/>
        </w:rPr>
        <w:t xml:space="preserve">dokonanie odrębnego zgłoszenia formalnego obejmującego między innymi przedmiotowy koszyk. Zastrzec trzeba, że </w:t>
      </w:r>
      <w:r w:rsidR="00A509B6" w:rsidRPr="003710C8">
        <w:rPr>
          <w:rStyle w:val="Kkursywa"/>
          <w:rFonts w:ascii="Times New Roman" w:hAnsi="Times New Roman"/>
          <w:i w:val="0"/>
          <w:color w:val="000000" w:themeColor="text1"/>
          <w:sz w:val="24"/>
          <w:szCs w:val="24"/>
        </w:rPr>
        <w:t>dodatkowe</w:t>
      </w:r>
      <w:r w:rsidR="00057CA6" w:rsidRPr="003710C8">
        <w:rPr>
          <w:rStyle w:val="Kkursywa"/>
          <w:rFonts w:ascii="Times New Roman" w:hAnsi="Times New Roman"/>
          <w:i w:val="0"/>
          <w:color w:val="000000" w:themeColor="text1"/>
          <w:sz w:val="24"/>
          <w:szCs w:val="24"/>
        </w:rPr>
        <w:t xml:space="preserve"> postępowanie związane z uzyskaniem notyfikacji dla pomocy publicznej w ramach systemu aukcyjnego, z uwagi na znacznie węższy zakres merytoryczny, ma szansę zakończyć się przed upływem 6 pierwszych miesięcy kalendarzowych 2018 r</w:t>
      </w:r>
      <w:r w:rsidR="00A509B6" w:rsidRPr="003710C8">
        <w:rPr>
          <w:rStyle w:val="Kkursywa"/>
          <w:rFonts w:ascii="Times New Roman" w:hAnsi="Times New Roman"/>
          <w:i w:val="0"/>
          <w:color w:val="000000" w:themeColor="text1"/>
          <w:sz w:val="24"/>
          <w:szCs w:val="24"/>
        </w:rPr>
        <w:t>. Jednocześnie należy wziąć pod uwagę okoliczność</w:t>
      </w:r>
      <w:r w:rsidR="00057CA6" w:rsidRPr="003710C8">
        <w:rPr>
          <w:rStyle w:val="Kkursywa"/>
          <w:rFonts w:ascii="Times New Roman" w:hAnsi="Times New Roman"/>
          <w:i w:val="0"/>
          <w:color w:val="000000" w:themeColor="text1"/>
          <w:sz w:val="24"/>
          <w:szCs w:val="24"/>
        </w:rPr>
        <w:t>, zgodnie z którą preferowanym scenariuszem w zakresie kolejności przeprowadzania aukcji – z uwagi na znajomość szczegółowych danych wynikających</w:t>
      </w:r>
      <w:r w:rsidR="003710C8" w:rsidRPr="003710C8">
        <w:rPr>
          <w:rStyle w:val="Kkursywa"/>
          <w:rFonts w:ascii="Times New Roman" w:hAnsi="Times New Roman"/>
          <w:i w:val="0"/>
          <w:color w:val="000000" w:themeColor="text1"/>
          <w:sz w:val="24"/>
          <w:szCs w:val="24"/>
        </w:rPr>
        <w:t xml:space="preserve"> </w:t>
      </w:r>
      <w:r w:rsidR="00057CA6" w:rsidRPr="003710C8">
        <w:rPr>
          <w:rStyle w:val="Kkursywa"/>
          <w:rFonts w:ascii="Times New Roman" w:hAnsi="Times New Roman"/>
          <w:i w:val="0"/>
          <w:color w:val="000000" w:themeColor="text1"/>
          <w:sz w:val="24"/>
          <w:szCs w:val="24"/>
        </w:rPr>
        <w:t>z przeprow</w:t>
      </w:r>
      <w:r w:rsidR="00C3666D">
        <w:rPr>
          <w:rStyle w:val="Kkursywa"/>
          <w:rFonts w:ascii="Times New Roman" w:hAnsi="Times New Roman"/>
          <w:i w:val="0"/>
          <w:color w:val="000000" w:themeColor="text1"/>
          <w:sz w:val="24"/>
          <w:szCs w:val="24"/>
        </w:rPr>
        <w:t>adzania procedur decydujących o </w:t>
      </w:r>
      <w:r w:rsidR="00057CA6" w:rsidRPr="003710C8">
        <w:rPr>
          <w:rStyle w:val="Kkursywa"/>
          <w:rFonts w:ascii="Times New Roman" w:hAnsi="Times New Roman"/>
          <w:i w:val="0"/>
          <w:color w:val="000000" w:themeColor="text1"/>
          <w:sz w:val="24"/>
          <w:szCs w:val="24"/>
        </w:rPr>
        <w:t>dopuszczeniu do aukcji – jest scenariusz, w którym to Prezes Urzędu Regulacji Energetyki decyduje o kolejności przep</w:t>
      </w:r>
      <w:r w:rsidRPr="003710C8">
        <w:rPr>
          <w:rStyle w:val="Kkursywa"/>
          <w:rFonts w:ascii="Times New Roman" w:hAnsi="Times New Roman"/>
          <w:i w:val="0"/>
          <w:color w:val="000000" w:themeColor="text1"/>
          <w:sz w:val="24"/>
          <w:szCs w:val="24"/>
        </w:rPr>
        <w:t>rowadzenia aukcji. Dlatego też w art. 15 projektu wskazano, iż przepis art. 6 ust. 3 pkt 5 i ust. 4 pkt 5 ustawy zmienianej w art. 1 projektu będzie miał zastosowanie od dnia ogłoszenia pozytywnej decyzji Komisji Europejskiej o zgodności pomocy publicznej prz</w:t>
      </w:r>
      <w:r w:rsidR="00C3666D">
        <w:rPr>
          <w:rStyle w:val="Kkursywa"/>
          <w:rFonts w:ascii="Times New Roman" w:hAnsi="Times New Roman"/>
          <w:i w:val="0"/>
          <w:color w:val="000000" w:themeColor="text1"/>
          <w:sz w:val="24"/>
          <w:szCs w:val="24"/>
        </w:rPr>
        <w:t>ewidzianej w tych przepisach ze </w:t>
      </w:r>
      <w:r w:rsidRPr="003710C8">
        <w:rPr>
          <w:rStyle w:val="Kkursywa"/>
          <w:rFonts w:ascii="Times New Roman" w:hAnsi="Times New Roman"/>
          <w:i w:val="0"/>
          <w:color w:val="000000" w:themeColor="text1"/>
          <w:sz w:val="24"/>
          <w:szCs w:val="24"/>
        </w:rPr>
        <w:t>wspólnym rynkiem.</w:t>
      </w:r>
    </w:p>
    <w:p w14:paraId="35F19C78" w14:textId="0848B1B5" w:rsidR="009B05E7" w:rsidRPr="003710C8" w:rsidRDefault="009B05E7" w:rsidP="00701821">
      <w:pPr>
        <w:pStyle w:val="ARTartustawynprozporzdzenia"/>
        <w:ind w:firstLine="0"/>
        <w:rPr>
          <w:rStyle w:val="Kkursywa"/>
          <w:rFonts w:ascii="Times New Roman" w:hAnsi="Times New Roman" w:cs="Times New Roman"/>
          <w:i w:val="0"/>
          <w:color w:val="000000" w:themeColor="text1"/>
          <w:szCs w:val="24"/>
        </w:rPr>
      </w:pPr>
      <w:r w:rsidRPr="003710C8">
        <w:rPr>
          <w:rStyle w:val="Kkursywa"/>
          <w:rFonts w:ascii="Times New Roman" w:hAnsi="Times New Roman" w:cs="Times New Roman"/>
          <w:i w:val="0"/>
          <w:color w:val="000000" w:themeColor="text1"/>
          <w:szCs w:val="24"/>
        </w:rPr>
        <w:t xml:space="preserve">W art. </w:t>
      </w:r>
      <w:r w:rsidR="00FF6D09" w:rsidRPr="003710C8">
        <w:rPr>
          <w:rStyle w:val="Kkursywa"/>
          <w:rFonts w:ascii="Times New Roman" w:hAnsi="Times New Roman" w:cs="Times New Roman"/>
          <w:i w:val="0"/>
          <w:color w:val="000000" w:themeColor="text1"/>
          <w:szCs w:val="24"/>
        </w:rPr>
        <w:t>6</w:t>
      </w:r>
      <w:r w:rsidRPr="003710C8">
        <w:rPr>
          <w:rStyle w:val="Kkursywa"/>
          <w:rFonts w:ascii="Times New Roman" w:hAnsi="Times New Roman" w:cs="Times New Roman"/>
          <w:i w:val="0"/>
          <w:color w:val="000000" w:themeColor="text1"/>
          <w:szCs w:val="24"/>
        </w:rPr>
        <w:t xml:space="preserve"> projektu przedstawiono maksymalną ilość i wartość energii</w:t>
      </w:r>
      <w:r w:rsidR="00FE4A85">
        <w:rPr>
          <w:rStyle w:val="Kkursywa"/>
          <w:rFonts w:ascii="Times New Roman" w:hAnsi="Times New Roman" w:cs="Times New Roman"/>
          <w:i w:val="0"/>
          <w:color w:val="000000" w:themeColor="text1"/>
          <w:szCs w:val="24"/>
        </w:rPr>
        <w:t>,</w:t>
      </w:r>
      <w:r w:rsidRPr="003710C8">
        <w:rPr>
          <w:rStyle w:val="Kkursywa"/>
          <w:rFonts w:ascii="Times New Roman" w:hAnsi="Times New Roman" w:cs="Times New Roman"/>
          <w:i w:val="0"/>
          <w:color w:val="000000" w:themeColor="text1"/>
          <w:szCs w:val="24"/>
        </w:rPr>
        <w:t xml:space="preserve"> która ma być przedmiotem sprzedaży w aukcjach w 2018 r. </w:t>
      </w:r>
      <w:r w:rsidR="00EE1AD6" w:rsidRPr="003710C8">
        <w:rPr>
          <w:rStyle w:val="Kkursywa"/>
          <w:rFonts w:ascii="Times New Roman" w:hAnsi="Times New Roman" w:cs="Times New Roman"/>
          <w:i w:val="0"/>
          <w:color w:val="000000" w:themeColor="text1"/>
          <w:szCs w:val="24"/>
        </w:rPr>
        <w:t>Potrzeba określenia przedmiotowych wartości</w:t>
      </w:r>
      <w:r w:rsidR="003710C8" w:rsidRPr="003710C8">
        <w:rPr>
          <w:rStyle w:val="Kkursywa"/>
          <w:rFonts w:ascii="Times New Roman" w:hAnsi="Times New Roman" w:cs="Times New Roman"/>
          <w:i w:val="0"/>
          <w:color w:val="000000" w:themeColor="text1"/>
          <w:szCs w:val="24"/>
        </w:rPr>
        <w:t xml:space="preserve"> </w:t>
      </w:r>
      <w:r w:rsidR="00EE1AD6" w:rsidRPr="003710C8">
        <w:rPr>
          <w:rStyle w:val="Kkursywa"/>
          <w:rFonts w:ascii="Times New Roman" w:hAnsi="Times New Roman" w:cs="Times New Roman"/>
          <w:i w:val="0"/>
          <w:color w:val="000000" w:themeColor="text1"/>
          <w:szCs w:val="24"/>
        </w:rPr>
        <w:t>w przepisach przejściowych projektu wynika z faktu, iż w art. 73 ust. 3a ustawy zmienianej</w:t>
      </w:r>
      <w:r w:rsidR="003710C8" w:rsidRPr="003710C8">
        <w:rPr>
          <w:rStyle w:val="Kkursywa"/>
          <w:rFonts w:ascii="Times New Roman" w:hAnsi="Times New Roman" w:cs="Times New Roman"/>
          <w:i w:val="0"/>
          <w:color w:val="000000" w:themeColor="text1"/>
          <w:szCs w:val="24"/>
        </w:rPr>
        <w:t xml:space="preserve"> </w:t>
      </w:r>
      <w:r w:rsidR="00EE1AD6" w:rsidRPr="003710C8">
        <w:rPr>
          <w:rStyle w:val="Kkursywa"/>
          <w:rFonts w:ascii="Times New Roman" w:hAnsi="Times New Roman" w:cs="Times New Roman"/>
          <w:i w:val="0"/>
          <w:color w:val="000000" w:themeColor="text1"/>
          <w:szCs w:val="24"/>
        </w:rPr>
        <w:t>w art. 1 projektu przewidziano nowy podział tzw. „koszyków aukcyjnych”, uwzględniający</w:t>
      </w:r>
      <w:r w:rsidR="003710C8" w:rsidRPr="003710C8">
        <w:rPr>
          <w:rStyle w:val="Kkursywa"/>
          <w:rFonts w:ascii="Times New Roman" w:hAnsi="Times New Roman" w:cs="Times New Roman"/>
          <w:i w:val="0"/>
          <w:color w:val="000000" w:themeColor="text1"/>
          <w:szCs w:val="24"/>
        </w:rPr>
        <w:t xml:space="preserve"> </w:t>
      </w:r>
      <w:r w:rsidR="00EE1AD6" w:rsidRPr="003710C8">
        <w:rPr>
          <w:rStyle w:val="Kkursywa"/>
          <w:rFonts w:ascii="Times New Roman" w:hAnsi="Times New Roman" w:cs="Times New Roman"/>
          <w:i w:val="0"/>
          <w:color w:val="000000" w:themeColor="text1"/>
          <w:szCs w:val="24"/>
        </w:rPr>
        <w:t xml:space="preserve">w wyższym stopniu specyfikę konkurencyjności technologii odnawialnych źródeł energii. </w:t>
      </w:r>
    </w:p>
    <w:p w14:paraId="11CE92E7" w14:textId="26B637A8" w:rsidR="00DA598F" w:rsidRPr="003710C8" w:rsidRDefault="00EE1AD6" w:rsidP="00C3666D">
      <w:pPr>
        <w:pStyle w:val="ARTartustawynprozporzdzenia"/>
        <w:keepNext/>
        <w:ind w:firstLine="0"/>
        <w:rPr>
          <w:rStyle w:val="Kkursywa"/>
          <w:rFonts w:ascii="Times New Roman" w:hAnsi="Times New Roman" w:cs="Times New Roman"/>
          <w:i w:val="0"/>
          <w:color w:val="000000" w:themeColor="text1"/>
          <w:szCs w:val="24"/>
        </w:rPr>
      </w:pPr>
      <w:r w:rsidRPr="003710C8">
        <w:rPr>
          <w:rStyle w:val="Kkursywa"/>
          <w:rFonts w:ascii="Times New Roman" w:hAnsi="Times New Roman" w:cs="Times New Roman"/>
          <w:i w:val="0"/>
          <w:color w:val="000000" w:themeColor="text1"/>
          <w:szCs w:val="24"/>
        </w:rPr>
        <w:t>Zgodnie z nowym podziałem, wyróżniamy następujące koszyki aukcyjne dla</w:t>
      </w:r>
      <w:r w:rsidR="00DA598F" w:rsidRPr="003710C8">
        <w:rPr>
          <w:rStyle w:val="Kkursywa"/>
          <w:rFonts w:ascii="Times New Roman" w:hAnsi="Times New Roman" w:cs="Times New Roman"/>
          <w:i w:val="0"/>
          <w:color w:val="000000" w:themeColor="text1"/>
          <w:szCs w:val="24"/>
        </w:rPr>
        <w:t>:</w:t>
      </w:r>
      <w:r w:rsidRPr="003710C8">
        <w:rPr>
          <w:rStyle w:val="Kkursywa"/>
          <w:rFonts w:ascii="Times New Roman" w:hAnsi="Times New Roman" w:cs="Times New Roman"/>
          <w:i w:val="0"/>
          <w:color w:val="000000" w:themeColor="text1"/>
          <w:szCs w:val="24"/>
        </w:rPr>
        <w:t xml:space="preserve"> </w:t>
      </w:r>
    </w:p>
    <w:p w14:paraId="68086867" w14:textId="67D62CAA" w:rsidR="00DA598F" w:rsidRPr="003710C8" w:rsidRDefault="00FE4A85" w:rsidP="00C3666D">
      <w:pPr>
        <w:pStyle w:val="Akapitzlist"/>
        <w:keepNext/>
        <w:numPr>
          <w:ilvl w:val="0"/>
          <w:numId w:val="16"/>
        </w:numPr>
        <w:spacing w:after="0" w:line="360" w:lineRule="auto"/>
        <w:ind w:left="284" w:hanging="284"/>
        <w:contextualSpacing w:val="0"/>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K</w:t>
      </w:r>
      <w:r w:rsidR="00DA598F" w:rsidRPr="003710C8">
        <w:rPr>
          <w:rFonts w:ascii="Times New Roman" w:eastAsia="Times New Roman" w:hAnsi="Times New Roman"/>
          <w:color w:val="000000" w:themeColor="text1"/>
          <w:sz w:val="24"/>
          <w:szCs w:val="24"/>
        </w:rPr>
        <w:t>oszyk 1:</w:t>
      </w:r>
    </w:p>
    <w:p w14:paraId="2B0DE8C7" w14:textId="03755750" w:rsidR="00DA598F" w:rsidRPr="003710C8" w:rsidRDefault="00055618" w:rsidP="00C3666D">
      <w:pPr>
        <w:pStyle w:val="Akapitzlist"/>
        <w:keepNext/>
        <w:numPr>
          <w:ilvl w:val="0"/>
          <w:numId w:val="17"/>
        </w:numPr>
        <w:spacing w:after="0" w:line="360" w:lineRule="auto"/>
        <w:ind w:left="567" w:hanging="283"/>
        <w:contextualSpacing w:val="0"/>
        <w:jc w:val="both"/>
        <w:rPr>
          <w:rFonts w:ascii="Times New Roman" w:eastAsia="Times New Roman" w:hAnsi="Times New Roman"/>
          <w:color w:val="000000" w:themeColor="text1"/>
          <w:sz w:val="24"/>
          <w:szCs w:val="24"/>
        </w:rPr>
      </w:pPr>
      <w:r w:rsidRPr="003710C8">
        <w:rPr>
          <w:rStyle w:val="Kkursywa"/>
          <w:rFonts w:ascii="Times New Roman" w:hAnsi="Times New Roman"/>
          <w:i w:val="0"/>
          <w:color w:val="000000" w:themeColor="text1"/>
          <w:sz w:val="24"/>
          <w:szCs w:val="24"/>
        </w:rPr>
        <w:t>instalacji</w:t>
      </w:r>
      <w:r w:rsidRPr="003710C8">
        <w:rPr>
          <w:rFonts w:ascii="Times New Roman" w:eastAsia="Times New Roman" w:hAnsi="Times New Roman"/>
          <w:color w:val="000000" w:themeColor="text1"/>
          <w:sz w:val="24"/>
          <w:szCs w:val="24"/>
        </w:rPr>
        <w:t xml:space="preserve"> </w:t>
      </w:r>
      <w:r w:rsidR="00DA598F" w:rsidRPr="003710C8">
        <w:rPr>
          <w:rFonts w:ascii="Times New Roman" w:eastAsia="Times New Roman" w:hAnsi="Times New Roman"/>
          <w:color w:val="000000" w:themeColor="text1"/>
          <w:sz w:val="24"/>
          <w:szCs w:val="24"/>
        </w:rPr>
        <w:t xml:space="preserve">wykorzystujących wyłącznie biogaz </w:t>
      </w:r>
      <w:r w:rsidR="00EE1AD6" w:rsidRPr="003710C8">
        <w:rPr>
          <w:rFonts w:ascii="Times New Roman" w:eastAsia="Times New Roman" w:hAnsi="Times New Roman"/>
          <w:color w:val="000000" w:themeColor="text1"/>
          <w:sz w:val="24"/>
          <w:szCs w:val="24"/>
        </w:rPr>
        <w:t xml:space="preserve">pozyskany ze składowisk odpadów, </w:t>
      </w:r>
    </w:p>
    <w:p w14:paraId="72C80C0F" w14:textId="44BE0EC0" w:rsidR="00DA598F" w:rsidRPr="003710C8" w:rsidRDefault="00055618" w:rsidP="00C3666D">
      <w:pPr>
        <w:pStyle w:val="Akapitzlist"/>
        <w:keepNext/>
        <w:numPr>
          <w:ilvl w:val="0"/>
          <w:numId w:val="17"/>
        </w:numPr>
        <w:spacing w:after="0" w:line="360" w:lineRule="auto"/>
        <w:ind w:left="567" w:hanging="283"/>
        <w:contextualSpacing w:val="0"/>
        <w:jc w:val="both"/>
        <w:rPr>
          <w:rFonts w:ascii="Times New Roman" w:eastAsia="Times New Roman" w:hAnsi="Times New Roman"/>
          <w:color w:val="000000" w:themeColor="text1"/>
          <w:sz w:val="24"/>
          <w:szCs w:val="24"/>
        </w:rPr>
      </w:pPr>
      <w:r w:rsidRPr="003710C8">
        <w:rPr>
          <w:rStyle w:val="Kkursywa"/>
          <w:rFonts w:ascii="Times New Roman" w:hAnsi="Times New Roman"/>
          <w:i w:val="0"/>
          <w:color w:val="000000" w:themeColor="text1"/>
          <w:sz w:val="24"/>
          <w:szCs w:val="24"/>
        </w:rPr>
        <w:t>instalacji</w:t>
      </w:r>
      <w:r w:rsidRPr="003710C8">
        <w:rPr>
          <w:rFonts w:ascii="Times New Roman" w:eastAsia="Times New Roman" w:hAnsi="Times New Roman"/>
          <w:color w:val="000000" w:themeColor="text1"/>
          <w:sz w:val="24"/>
          <w:szCs w:val="24"/>
        </w:rPr>
        <w:t xml:space="preserve"> </w:t>
      </w:r>
      <w:r w:rsidR="00DA598F" w:rsidRPr="003710C8">
        <w:rPr>
          <w:rFonts w:ascii="Times New Roman" w:eastAsia="Times New Roman" w:hAnsi="Times New Roman"/>
          <w:color w:val="000000" w:themeColor="text1"/>
          <w:sz w:val="24"/>
          <w:szCs w:val="24"/>
        </w:rPr>
        <w:t xml:space="preserve">wykorzystujących wyłącznie biogaz </w:t>
      </w:r>
      <w:r w:rsidR="00EE1AD6" w:rsidRPr="003710C8">
        <w:rPr>
          <w:rFonts w:ascii="Times New Roman" w:eastAsia="Times New Roman" w:hAnsi="Times New Roman"/>
          <w:color w:val="000000" w:themeColor="text1"/>
          <w:sz w:val="24"/>
          <w:szCs w:val="24"/>
        </w:rPr>
        <w:t xml:space="preserve">pozyskany z oczyszczalni ścieków, </w:t>
      </w:r>
    </w:p>
    <w:p w14:paraId="027C7B17" w14:textId="1E29A81A" w:rsidR="00DA598F" w:rsidRPr="003710C8" w:rsidRDefault="00055618" w:rsidP="00C3666D">
      <w:pPr>
        <w:pStyle w:val="Akapitzlist"/>
        <w:keepNext/>
        <w:numPr>
          <w:ilvl w:val="0"/>
          <w:numId w:val="17"/>
        </w:numPr>
        <w:spacing w:after="0" w:line="360" w:lineRule="auto"/>
        <w:ind w:left="568" w:hanging="284"/>
        <w:contextualSpacing w:val="0"/>
        <w:jc w:val="both"/>
        <w:rPr>
          <w:rFonts w:ascii="Times New Roman" w:eastAsia="Times New Roman" w:hAnsi="Times New Roman"/>
          <w:color w:val="000000" w:themeColor="text1"/>
          <w:sz w:val="24"/>
          <w:szCs w:val="24"/>
        </w:rPr>
      </w:pPr>
      <w:r w:rsidRPr="003710C8">
        <w:rPr>
          <w:rStyle w:val="Kkursywa"/>
          <w:rFonts w:ascii="Times New Roman" w:hAnsi="Times New Roman"/>
          <w:i w:val="0"/>
          <w:color w:val="000000" w:themeColor="text1"/>
          <w:sz w:val="24"/>
          <w:szCs w:val="24"/>
        </w:rPr>
        <w:t>instalacji</w:t>
      </w:r>
      <w:r w:rsidRPr="003710C8">
        <w:rPr>
          <w:rFonts w:ascii="Times New Roman" w:eastAsia="Times New Roman" w:hAnsi="Times New Roman"/>
          <w:color w:val="000000" w:themeColor="text1"/>
          <w:sz w:val="24"/>
          <w:szCs w:val="24"/>
        </w:rPr>
        <w:t xml:space="preserve"> </w:t>
      </w:r>
      <w:r w:rsidR="00DA598F" w:rsidRPr="003710C8">
        <w:rPr>
          <w:rFonts w:ascii="Times New Roman" w:eastAsia="Times New Roman" w:hAnsi="Times New Roman"/>
          <w:color w:val="000000" w:themeColor="text1"/>
          <w:sz w:val="24"/>
          <w:szCs w:val="24"/>
        </w:rPr>
        <w:t xml:space="preserve">wykorzystujących </w:t>
      </w:r>
      <w:r w:rsidR="00EE1AD6" w:rsidRPr="003710C8">
        <w:rPr>
          <w:rFonts w:ascii="Times New Roman" w:eastAsia="Times New Roman" w:hAnsi="Times New Roman"/>
          <w:color w:val="000000" w:themeColor="text1"/>
          <w:sz w:val="24"/>
          <w:szCs w:val="24"/>
        </w:rPr>
        <w:t>wyłącznie biogaz inny niż określony w</w:t>
      </w:r>
      <w:r w:rsidR="004C4884">
        <w:rPr>
          <w:rFonts w:ascii="Times New Roman" w:eastAsia="Times New Roman" w:hAnsi="Times New Roman"/>
          <w:color w:val="000000" w:themeColor="text1"/>
          <w:sz w:val="24"/>
          <w:szCs w:val="24"/>
        </w:rPr>
        <w:t xml:space="preserve"> </w:t>
      </w:r>
      <w:proofErr w:type="spellStart"/>
      <w:r w:rsidR="004C4884">
        <w:rPr>
          <w:rFonts w:ascii="Times New Roman" w:eastAsia="Times New Roman" w:hAnsi="Times New Roman"/>
          <w:color w:val="000000" w:themeColor="text1"/>
          <w:sz w:val="24"/>
          <w:szCs w:val="24"/>
        </w:rPr>
        <w:t>ppkt</w:t>
      </w:r>
      <w:proofErr w:type="spellEnd"/>
      <w:r w:rsidR="004C4884">
        <w:rPr>
          <w:rFonts w:ascii="Times New Roman" w:eastAsia="Times New Roman" w:hAnsi="Times New Roman"/>
          <w:color w:val="000000" w:themeColor="text1"/>
          <w:sz w:val="24"/>
          <w:szCs w:val="24"/>
        </w:rPr>
        <w:t xml:space="preserve"> 1 i 2 </w:t>
      </w:r>
      <w:r w:rsidR="00DA598F" w:rsidRPr="003710C8">
        <w:rPr>
          <w:rFonts w:ascii="Times New Roman" w:eastAsia="Times New Roman" w:hAnsi="Times New Roman"/>
          <w:color w:val="000000" w:themeColor="text1"/>
          <w:sz w:val="24"/>
          <w:szCs w:val="24"/>
        </w:rPr>
        <w:t>powyżej</w:t>
      </w:r>
      <w:r w:rsidR="008E5A2B" w:rsidRPr="003710C8">
        <w:rPr>
          <w:rFonts w:ascii="Times New Roman" w:eastAsia="Times New Roman" w:hAnsi="Times New Roman"/>
          <w:color w:val="000000" w:themeColor="text1"/>
          <w:sz w:val="24"/>
          <w:szCs w:val="24"/>
        </w:rPr>
        <w:t>,</w:t>
      </w:r>
    </w:p>
    <w:p w14:paraId="21C71620" w14:textId="1A6643C4" w:rsidR="00DA598F" w:rsidRPr="003710C8" w:rsidRDefault="00C76DFC" w:rsidP="00C3666D">
      <w:pPr>
        <w:pStyle w:val="Akapitzlist"/>
        <w:keepNext/>
        <w:numPr>
          <w:ilvl w:val="0"/>
          <w:numId w:val="17"/>
        </w:numPr>
        <w:spacing w:after="0" w:line="360" w:lineRule="auto"/>
        <w:ind w:left="568" w:hanging="284"/>
        <w:contextualSpacing w:val="0"/>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 xml:space="preserve">wyłącznie </w:t>
      </w:r>
      <w:r w:rsidR="00055618" w:rsidRPr="003710C8">
        <w:rPr>
          <w:rFonts w:ascii="Times New Roman" w:eastAsia="Times New Roman" w:hAnsi="Times New Roman"/>
          <w:color w:val="000000" w:themeColor="text1"/>
          <w:sz w:val="24"/>
          <w:szCs w:val="24"/>
        </w:rPr>
        <w:t xml:space="preserve">dedykowanej instalacji </w:t>
      </w:r>
      <w:r w:rsidR="00DA598F" w:rsidRPr="003710C8">
        <w:rPr>
          <w:rFonts w:ascii="Times New Roman" w:eastAsia="Times New Roman" w:hAnsi="Times New Roman"/>
          <w:color w:val="000000" w:themeColor="text1"/>
          <w:sz w:val="24"/>
          <w:szCs w:val="24"/>
        </w:rPr>
        <w:t>spalania biomasy lub układach hybrydowych,</w:t>
      </w:r>
    </w:p>
    <w:p w14:paraId="6DA880B2" w14:textId="14067FBD" w:rsidR="00DA598F" w:rsidRPr="003710C8" w:rsidRDefault="00C76DFC" w:rsidP="00C3666D">
      <w:pPr>
        <w:pStyle w:val="Akapitzlist"/>
        <w:keepNext/>
        <w:numPr>
          <w:ilvl w:val="0"/>
          <w:numId w:val="17"/>
        </w:numPr>
        <w:spacing w:after="0" w:line="360" w:lineRule="auto"/>
        <w:ind w:left="568" w:hanging="284"/>
        <w:contextualSpacing w:val="0"/>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 xml:space="preserve">wyłącznie </w:t>
      </w:r>
      <w:r w:rsidR="00055618" w:rsidRPr="003710C8">
        <w:rPr>
          <w:rFonts w:ascii="Times New Roman" w:eastAsia="Times New Roman" w:hAnsi="Times New Roman"/>
          <w:color w:val="000000" w:themeColor="text1"/>
          <w:sz w:val="24"/>
          <w:szCs w:val="24"/>
        </w:rPr>
        <w:t xml:space="preserve">instalacji </w:t>
      </w:r>
      <w:r w:rsidR="00DA598F" w:rsidRPr="003710C8">
        <w:rPr>
          <w:rFonts w:ascii="Times New Roman" w:eastAsia="Times New Roman" w:hAnsi="Times New Roman"/>
          <w:color w:val="000000" w:themeColor="text1"/>
          <w:sz w:val="24"/>
          <w:szCs w:val="24"/>
        </w:rPr>
        <w:t xml:space="preserve">wykorzystujących biomasę, </w:t>
      </w:r>
      <w:proofErr w:type="spellStart"/>
      <w:r w:rsidR="00DA598F" w:rsidRPr="003710C8">
        <w:rPr>
          <w:rFonts w:ascii="Times New Roman" w:eastAsia="Times New Roman" w:hAnsi="Times New Roman"/>
          <w:color w:val="000000" w:themeColor="text1"/>
          <w:sz w:val="24"/>
          <w:szCs w:val="24"/>
        </w:rPr>
        <w:t>biopłyny</w:t>
      </w:r>
      <w:proofErr w:type="spellEnd"/>
      <w:r w:rsidR="00DA598F" w:rsidRPr="003710C8">
        <w:rPr>
          <w:rFonts w:ascii="Times New Roman" w:eastAsia="Times New Roman" w:hAnsi="Times New Roman"/>
          <w:color w:val="000000" w:themeColor="text1"/>
          <w:sz w:val="24"/>
          <w:szCs w:val="24"/>
        </w:rPr>
        <w:t>, biogaz lub biogaz rolniczy spalany</w:t>
      </w:r>
      <w:r w:rsidR="003710C8" w:rsidRPr="003710C8">
        <w:rPr>
          <w:rFonts w:ascii="Times New Roman" w:eastAsia="Times New Roman" w:hAnsi="Times New Roman"/>
          <w:color w:val="000000" w:themeColor="text1"/>
          <w:sz w:val="24"/>
          <w:szCs w:val="24"/>
        </w:rPr>
        <w:t xml:space="preserve"> </w:t>
      </w:r>
      <w:r w:rsidR="00DA598F" w:rsidRPr="003710C8">
        <w:rPr>
          <w:rFonts w:ascii="Times New Roman" w:eastAsia="Times New Roman" w:hAnsi="Times New Roman"/>
          <w:color w:val="000000" w:themeColor="text1"/>
          <w:sz w:val="24"/>
          <w:szCs w:val="24"/>
        </w:rPr>
        <w:t>w dedykowanej instalacji spalania wielopaliwowego,</w:t>
      </w:r>
    </w:p>
    <w:p w14:paraId="151CC667" w14:textId="111B02C2" w:rsidR="00615E3C" w:rsidRPr="003710C8" w:rsidRDefault="00C76DFC" w:rsidP="00C3666D">
      <w:pPr>
        <w:pStyle w:val="Akapitzlist"/>
        <w:keepNext/>
        <w:numPr>
          <w:ilvl w:val="0"/>
          <w:numId w:val="17"/>
        </w:numPr>
        <w:spacing w:after="0" w:line="360" w:lineRule="auto"/>
        <w:ind w:left="568" w:hanging="284"/>
        <w:contextualSpacing w:val="0"/>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 xml:space="preserve">wyłącznie </w:t>
      </w:r>
      <w:r w:rsidR="008E5A2B" w:rsidRPr="003710C8">
        <w:rPr>
          <w:rFonts w:ascii="Times New Roman" w:eastAsia="Times New Roman" w:hAnsi="Times New Roman"/>
          <w:color w:val="000000" w:themeColor="text1"/>
          <w:sz w:val="24"/>
          <w:szCs w:val="24"/>
        </w:rPr>
        <w:t xml:space="preserve">dedykowanej instalacji </w:t>
      </w:r>
      <w:r w:rsidR="00DA598F" w:rsidRPr="003710C8">
        <w:rPr>
          <w:rFonts w:ascii="Times New Roman" w:eastAsia="Times New Roman" w:hAnsi="Times New Roman"/>
          <w:color w:val="000000" w:themeColor="text1"/>
          <w:sz w:val="24"/>
          <w:szCs w:val="24"/>
        </w:rPr>
        <w:t xml:space="preserve">spalania biomasy lub </w:t>
      </w:r>
      <w:r w:rsidR="00055618" w:rsidRPr="003710C8">
        <w:rPr>
          <w:rFonts w:ascii="Times New Roman" w:eastAsia="Times New Roman" w:hAnsi="Times New Roman"/>
          <w:color w:val="000000" w:themeColor="text1"/>
          <w:sz w:val="24"/>
          <w:szCs w:val="24"/>
        </w:rPr>
        <w:t xml:space="preserve">w </w:t>
      </w:r>
      <w:r w:rsidR="00DA598F" w:rsidRPr="003710C8">
        <w:rPr>
          <w:rFonts w:ascii="Times New Roman" w:eastAsia="Times New Roman" w:hAnsi="Times New Roman"/>
          <w:color w:val="000000" w:themeColor="text1"/>
          <w:sz w:val="24"/>
          <w:szCs w:val="24"/>
        </w:rPr>
        <w:t>układach hybrydowych,</w:t>
      </w:r>
      <w:r w:rsidR="003710C8" w:rsidRPr="003710C8">
        <w:rPr>
          <w:rFonts w:ascii="Times New Roman" w:eastAsia="Times New Roman" w:hAnsi="Times New Roman"/>
          <w:color w:val="000000" w:themeColor="text1"/>
          <w:sz w:val="24"/>
          <w:szCs w:val="24"/>
        </w:rPr>
        <w:t xml:space="preserve"> </w:t>
      </w:r>
      <w:r w:rsidR="00DA598F" w:rsidRPr="003710C8">
        <w:rPr>
          <w:rFonts w:ascii="Times New Roman" w:eastAsia="Times New Roman" w:hAnsi="Times New Roman"/>
          <w:color w:val="000000" w:themeColor="text1"/>
          <w:sz w:val="24"/>
          <w:szCs w:val="24"/>
        </w:rPr>
        <w:t>w wysokosprawnej kogeneracji</w:t>
      </w:r>
      <w:r w:rsidR="00FE4A85">
        <w:rPr>
          <w:rFonts w:ascii="Times New Roman" w:eastAsia="Times New Roman" w:hAnsi="Times New Roman"/>
          <w:color w:val="000000" w:themeColor="text1"/>
          <w:sz w:val="24"/>
          <w:szCs w:val="24"/>
        </w:rPr>
        <w:t>,</w:t>
      </w:r>
    </w:p>
    <w:p w14:paraId="3619C847" w14:textId="681B2F3D" w:rsidR="00DA598F" w:rsidRPr="003710C8" w:rsidRDefault="00615E3C" w:rsidP="00C3666D">
      <w:pPr>
        <w:pStyle w:val="Akapitzlist"/>
        <w:keepNext/>
        <w:numPr>
          <w:ilvl w:val="0"/>
          <w:numId w:val="17"/>
        </w:numPr>
        <w:spacing w:after="0" w:line="360" w:lineRule="auto"/>
        <w:ind w:left="568" w:hanging="284"/>
        <w:contextualSpacing w:val="0"/>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instalacji termicznego przekształcania odpadów.</w:t>
      </w:r>
    </w:p>
    <w:p w14:paraId="44D06A55" w14:textId="1E7C73A4" w:rsidR="00EE1AD6" w:rsidRPr="003710C8" w:rsidRDefault="00FE4A85" w:rsidP="00C3666D">
      <w:pPr>
        <w:pStyle w:val="ARTartustawynprozporzdzenia"/>
        <w:numPr>
          <w:ilvl w:val="0"/>
          <w:numId w:val="16"/>
        </w:numPr>
        <w:spacing w:before="0"/>
        <w:ind w:left="284" w:hanging="284"/>
        <w:rPr>
          <w:rFonts w:ascii="Times New Roman" w:hAnsi="Times New Roman" w:cs="Times New Roman"/>
          <w:color w:val="000000" w:themeColor="text1"/>
          <w:szCs w:val="24"/>
        </w:rPr>
      </w:pPr>
      <w:r>
        <w:rPr>
          <w:rFonts w:ascii="Times New Roman" w:eastAsia="Times New Roman" w:hAnsi="Times New Roman" w:cs="Times New Roman"/>
          <w:color w:val="000000" w:themeColor="text1"/>
          <w:szCs w:val="24"/>
        </w:rPr>
        <w:t>K</w:t>
      </w:r>
      <w:r w:rsidR="00DA598F" w:rsidRPr="003710C8">
        <w:rPr>
          <w:rFonts w:ascii="Times New Roman" w:eastAsia="Times New Roman" w:hAnsi="Times New Roman" w:cs="Times New Roman"/>
          <w:color w:val="000000" w:themeColor="text1"/>
          <w:szCs w:val="24"/>
        </w:rPr>
        <w:t>oszyk 2:</w:t>
      </w:r>
    </w:p>
    <w:p w14:paraId="2013CDCF" w14:textId="718CD994" w:rsidR="00055618" w:rsidRPr="003710C8" w:rsidRDefault="00D84109" w:rsidP="00C3666D">
      <w:pPr>
        <w:pStyle w:val="Akapitzlist"/>
        <w:numPr>
          <w:ilvl w:val="1"/>
          <w:numId w:val="18"/>
        </w:numPr>
        <w:spacing w:after="0" w:line="360" w:lineRule="auto"/>
        <w:ind w:left="567" w:hanging="283"/>
        <w:contextualSpacing w:val="0"/>
        <w:jc w:val="both"/>
        <w:rPr>
          <w:rFonts w:ascii="Times New Roman" w:eastAsia="Times New Roman" w:hAnsi="Times New Roman"/>
          <w:color w:val="000000" w:themeColor="text1"/>
          <w:sz w:val="24"/>
          <w:szCs w:val="24"/>
        </w:rPr>
      </w:pPr>
      <w:r w:rsidRPr="003710C8">
        <w:rPr>
          <w:rStyle w:val="Kkursywa"/>
          <w:rFonts w:ascii="Times New Roman" w:hAnsi="Times New Roman"/>
          <w:i w:val="0"/>
          <w:color w:val="000000" w:themeColor="text1"/>
          <w:sz w:val="24"/>
          <w:szCs w:val="24"/>
        </w:rPr>
        <w:lastRenderedPageBreak/>
        <w:t>instalacji</w:t>
      </w:r>
      <w:r w:rsidRPr="003710C8">
        <w:rPr>
          <w:rFonts w:ascii="Times New Roman" w:eastAsia="Times New Roman" w:hAnsi="Times New Roman"/>
          <w:color w:val="000000" w:themeColor="text1"/>
          <w:sz w:val="24"/>
          <w:szCs w:val="24"/>
        </w:rPr>
        <w:t xml:space="preserve"> wykorzystujących wyłącznie </w:t>
      </w:r>
      <w:r w:rsidR="00055618" w:rsidRPr="003710C8">
        <w:rPr>
          <w:rFonts w:ascii="Times New Roman" w:eastAsia="Times New Roman" w:hAnsi="Times New Roman"/>
          <w:color w:val="000000" w:themeColor="text1"/>
          <w:sz w:val="24"/>
          <w:szCs w:val="24"/>
        </w:rPr>
        <w:t xml:space="preserve">hydroenergię do wytwarzania energii elektrycznej, </w:t>
      </w:r>
    </w:p>
    <w:p w14:paraId="478EDE82" w14:textId="6C90B843" w:rsidR="00055618" w:rsidRPr="003710C8" w:rsidRDefault="00D84109" w:rsidP="00C3666D">
      <w:pPr>
        <w:pStyle w:val="Akapitzlist"/>
        <w:numPr>
          <w:ilvl w:val="1"/>
          <w:numId w:val="18"/>
        </w:numPr>
        <w:spacing w:after="0" w:line="360" w:lineRule="auto"/>
        <w:ind w:left="567" w:hanging="283"/>
        <w:contextualSpacing w:val="0"/>
        <w:jc w:val="both"/>
        <w:rPr>
          <w:rFonts w:ascii="Times New Roman" w:eastAsiaTheme="minorEastAsia" w:hAnsi="Times New Roman"/>
          <w:color w:val="000000" w:themeColor="text1"/>
          <w:sz w:val="24"/>
          <w:szCs w:val="24"/>
        </w:rPr>
      </w:pPr>
      <w:r w:rsidRPr="003710C8">
        <w:rPr>
          <w:rStyle w:val="Kkursywa"/>
          <w:rFonts w:ascii="Times New Roman" w:hAnsi="Times New Roman"/>
          <w:i w:val="0"/>
          <w:color w:val="000000" w:themeColor="text1"/>
          <w:sz w:val="24"/>
          <w:szCs w:val="24"/>
        </w:rPr>
        <w:t>instalacji</w:t>
      </w:r>
      <w:r w:rsidRPr="003710C8">
        <w:rPr>
          <w:rFonts w:ascii="Times New Roman" w:eastAsia="Times New Roman" w:hAnsi="Times New Roman"/>
          <w:color w:val="000000" w:themeColor="text1"/>
          <w:sz w:val="24"/>
          <w:szCs w:val="24"/>
        </w:rPr>
        <w:t xml:space="preserve"> wykorzystujących wyłącznie </w:t>
      </w:r>
      <w:r w:rsidR="00055618" w:rsidRPr="003710C8">
        <w:rPr>
          <w:rFonts w:ascii="Times New Roman" w:eastAsia="Times New Roman" w:hAnsi="Times New Roman"/>
          <w:color w:val="000000" w:themeColor="text1"/>
          <w:sz w:val="24"/>
          <w:szCs w:val="24"/>
        </w:rPr>
        <w:t xml:space="preserve">energię geotermalną do wytwarzania energii elektrycznej, </w:t>
      </w:r>
    </w:p>
    <w:p w14:paraId="6B3CDDAB" w14:textId="276D140D" w:rsidR="003F6CBC" w:rsidRPr="003710C8" w:rsidRDefault="00D84109" w:rsidP="00C3666D">
      <w:pPr>
        <w:pStyle w:val="Akapitzlist"/>
        <w:numPr>
          <w:ilvl w:val="1"/>
          <w:numId w:val="18"/>
        </w:numPr>
        <w:spacing w:after="0" w:line="360" w:lineRule="auto"/>
        <w:ind w:left="567" w:hanging="283"/>
        <w:contextualSpacing w:val="0"/>
        <w:jc w:val="both"/>
        <w:rPr>
          <w:rFonts w:ascii="Times New Roman" w:eastAsiaTheme="minorEastAsia" w:hAnsi="Times New Roman"/>
          <w:color w:val="000000" w:themeColor="text1"/>
          <w:sz w:val="24"/>
          <w:szCs w:val="24"/>
        </w:rPr>
      </w:pPr>
      <w:r w:rsidRPr="003710C8">
        <w:rPr>
          <w:rStyle w:val="Kkursywa"/>
          <w:rFonts w:ascii="Times New Roman" w:hAnsi="Times New Roman"/>
          <w:i w:val="0"/>
          <w:color w:val="000000" w:themeColor="text1"/>
          <w:sz w:val="24"/>
          <w:szCs w:val="24"/>
        </w:rPr>
        <w:t>instalacji</w:t>
      </w:r>
      <w:r w:rsidRPr="003710C8">
        <w:rPr>
          <w:rFonts w:ascii="Times New Roman" w:eastAsia="Times New Roman" w:hAnsi="Times New Roman"/>
          <w:color w:val="000000" w:themeColor="text1"/>
          <w:sz w:val="24"/>
          <w:szCs w:val="24"/>
        </w:rPr>
        <w:t xml:space="preserve"> wykorzystujących wyłącznie </w:t>
      </w:r>
      <w:r w:rsidR="003F6CBC" w:rsidRPr="003710C8">
        <w:rPr>
          <w:rFonts w:ascii="Times New Roman" w:eastAsia="Times New Roman" w:hAnsi="Times New Roman"/>
          <w:color w:val="000000" w:themeColor="text1"/>
          <w:sz w:val="24"/>
          <w:szCs w:val="24"/>
        </w:rPr>
        <w:t>energię wiatru na morzu</w:t>
      </w:r>
      <w:r w:rsidR="00FE4A85">
        <w:rPr>
          <w:rFonts w:ascii="Times New Roman" w:eastAsia="Times New Roman" w:hAnsi="Times New Roman"/>
          <w:color w:val="000000" w:themeColor="text1"/>
          <w:sz w:val="24"/>
          <w:szCs w:val="24"/>
        </w:rPr>
        <w:t>.</w:t>
      </w:r>
    </w:p>
    <w:p w14:paraId="6E868966" w14:textId="0648031F" w:rsidR="003F6CBC" w:rsidRPr="003710C8" w:rsidRDefault="00FE4A85" w:rsidP="00C3666D">
      <w:pPr>
        <w:pStyle w:val="ARTartustawynprozporzdzenia"/>
        <w:numPr>
          <w:ilvl w:val="0"/>
          <w:numId w:val="16"/>
        </w:numPr>
        <w:spacing w:before="0"/>
        <w:ind w:left="284" w:hanging="284"/>
        <w:rPr>
          <w:rFonts w:ascii="Times New Roman" w:hAnsi="Times New Roman" w:cs="Times New Roman"/>
          <w:color w:val="000000" w:themeColor="text1"/>
          <w:szCs w:val="24"/>
        </w:rPr>
      </w:pPr>
      <w:r>
        <w:rPr>
          <w:rFonts w:ascii="Times New Roman" w:eastAsia="Times New Roman" w:hAnsi="Times New Roman" w:cs="Times New Roman"/>
          <w:color w:val="000000" w:themeColor="text1"/>
          <w:szCs w:val="24"/>
        </w:rPr>
        <w:t>K</w:t>
      </w:r>
      <w:r w:rsidR="003F6CBC" w:rsidRPr="003710C8">
        <w:rPr>
          <w:rFonts w:ascii="Times New Roman" w:eastAsia="Times New Roman" w:hAnsi="Times New Roman" w:cs="Times New Roman"/>
          <w:color w:val="000000" w:themeColor="text1"/>
          <w:szCs w:val="24"/>
        </w:rPr>
        <w:t xml:space="preserve">oszyk 3 – </w:t>
      </w:r>
      <w:r w:rsidR="00D84109" w:rsidRPr="003710C8">
        <w:rPr>
          <w:rStyle w:val="Kkursywa"/>
          <w:rFonts w:ascii="Times New Roman" w:hAnsi="Times New Roman" w:cs="Times New Roman"/>
          <w:i w:val="0"/>
          <w:color w:val="000000" w:themeColor="text1"/>
          <w:szCs w:val="24"/>
        </w:rPr>
        <w:t>instalacji</w:t>
      </w:r>
      <w:r w:rsidR="00D84109" w:rsidRPr="003710C8">
        <w:rPr>
          <w:rFonts w:ascii="Times New Roman" w:eastAsia="Times New Roman" w:hAnsi="Times New Roman" w:cs="Times New Roman"/>
          <w:color w:val="000000" w:themeColor="text1"/>
          <w:szCs w:val="24"/>
        </w:rPr>
        <w:t xml:space="preserve"> wykorzystujących wyłącznie</w:t>
      </w:r>
      <w:r w:rsidR="003F6CBC" w:rsidRPr="003710C8">
        <w:rPr>
          <w:rFonts w:ascii="Times New Roman" w:eastAsia="Times New Roman" w:hAnsi="Times New Roman" w:cs="Times New Roman"/>
          <w:color w:val="000000" w:themeColor="text1"/>
          <w:szCs w:val="24"/>
        </w:rPr>
        <w:t xml:space="preserve"> biogaz rolniczy</w:t>
      </w:r>
      <w:r>
        <w:rPr>
          <w:rFonts w:ascii="Times New Roman" w:eastAsia="Times New Roman" w:hAnsi="Times New Roman" w:cs="Times New Roman"/>
          <w:color w:val="000000" w:themeColor="text1"/>
          <w:szCs w:val="24"/>
        </w:rPr>
        <w:t>.</w:t>
      </w:r>
    </w:p>
    <w:p w14:paraId="5D67AE54" w14:textId="13AC8219" w:rsidR="00055618" w:rsidRPr="003710C8" w:rsidRDefault="00FE4A85" w:rsidP="00C3666D">
      <w:pPr>
        <w:pStyle w:val="ARTartustawynprozporzdzenia"/>
        <w:numPr>
          <w:ilvl w:val="0"/>
          <w:numId w:val="16"/>
        </w:numPr>
        <w:spacing w:before="0"/>
        <w:ind w:left="284" w:hanging="284"/>
        <w:rPr>
          <w:rFonts w:ascii="Times New Roman" w:hAnsi="Times New Roman" w:cs="Times New Roman"/>
          <w:color w:val="000000" w:themeColor="text1"/>
          <w:szCs w:val="24"/>
        </w:rPr>
      </w:pPr>
      <w:r>
        <w:rPr>
          <w:rFonts w:ascii="Times New Roman" w:eastAsia="Times New Roman" w:hAnsi="Times New Roman" w:cs="Times New Roman"/>
          <w:color w:val="000000" w:themeColor="text1"/>
          <w:szCs w:val="24"/>
        </w:rPr>
        <w:t>K</w:t>
      </w:r>
      <w:r w:rsidR="003F6CBC" w:rsidRPr="003710C8">
        <w:rPr>
          <w:rFonts w:ascii="Times New Roman" w:eastAsia="Times New Roman" w:hAnsi="Times New Roman" w:cs="Times New Roman"/>
          <w:color w:val="000000" w:themeColor="text1"/>
          <w:szCs w:val="24"/>
        </w:rPr>
        <w:t xml:space="preserve">oszyk </w:t>
      </w:r>
      <w:r w:rsidR="009F5768" w:rsidRPr="003710C8">
        <w:rPr>
          <w:rFonts w:ascii="Times New Roman" w:eastAsia="Times New Roman" w:hAnsi="Times New Roman" w:cs="Times New Roman"/>
          <w:color w:val="000000" w:themeColor="text1"/>
          <w:szCs w:val="24"/>
        </w:rPr>
        <w:t>4</w:t>
      </w:r>
      <w:r w:rsidR="002111BB" w:rsidRPr="003710C8">
        <w:rPr>
          <w:rFonts w:ascii="Times New Roman" w:eastAsia="Times New Roman" w:hAnsi="Times New Roman" w:cs="Times New Roman"/>
          <w:color w:val="000000" w:themeColor="text1"/>
          <w:szCs w:val="24"/>
        </w:rPr>
        <w:t>:</w:t>
      </w:r>
    </w:p>
    <w:p w14:paraId="50D9569C" w14:textId="5C8EA077" w:rsidR="002111BB" w:rsidRPr="003710C8" w:rsidRDefault="00D84109" w:rsidP="00C3666D">
      <w:pPr>
        <w:pStyle w:val="ARTartustawynprozporzdzenia"/>
        <w:numPr>
          <w:ilvl w:val="0"/>
          <w:numId w:val="19"/>
        </w:numPr>
        <w:spacing w:before="0"/>
        <w:ind w:left="567" w:hanging="283"/>
        <w:rPr>
          <w:rFonts w:ascii="Times New Roman" w:hAnsi="Times New Roman" w:cs="Times New Roman"/>
          <w:color w:val="000000" w:themeColor="text1"/>
          <w:szCs w:val="24"/>
        </w:rPr>
      </w:pPr>
      <w:r w:rsidRPr="003710C8">
        <w:rPr>
          <w:rStyle w:val="Kkursywa"/>
          <w:rFonts w:ascii="Times New Roman" w:hAnsi="Times New Roman" w:cs="Times New Roman"/>
          <w:i w:val="0"/>
          <w:color w:val="000000" w:themeColor="text1"/>
          <w:szCs w:val="24"/>
        </w:rPr>
        <w:t>instalacji</w:t>
      </w:r>
      <w:r w:rsidRPr="003710C8">
        <w:rPr>
          <w:rFonts w:ascii="Times New Roman" w:eastAsia="Times New Roman" w:hAnsi="Times New Roman" w:cs="Times New Roman"/>
          <w:color w:val="000000" w:themeColor="text1"/>
          <w:szCs w:val="24"/>
        </w:rPr>
        <w:t xml:space="preserve"> wykorzystujących wyłącznie </w:t>
      </w:r>
      <w:r w:rsidR="002111BB" w:rsidRPr="003710C8">
        <w:rPr>
          <w:rFonts w:ascii="Times New Roman" w:eastAsia="Times New Roman" w:hAnsi="Times New Roman" w:cs="Times New Roman"/>
          <w:color w:val="000000" w:themeColor="text1"/>
          <w:szCs w:val="24"/>
        </w:rPr>
        <w:t>energię wiatru na lądzie,</w:t>
      </w:r>
    </w:p>
    <w:p w14:paraId="43E7D665" w14:textId="5C07B7A5" w:rsidR="002111BB" w:rsidRPr="003710C8" w:rsidRDefault="00D84109" w:rsidP="00C3666D">
      <w:pPr>
        <w:pStyle w:val="ARTartustawynprozporzdzenia"/>
        <w:numPr>
          <w:ilvl w:val="0"/>
          <w:numId w:val="19"/>
        </w:numPr>
        <w:spacing w:before="0"/>
        <w:ind w:left="567" w:hanging="283"/>
        <w:rPr>
          <w:rFonts w:ascii="Times New Roman" w:hAnsi="Times New Roman" w:cs="Times New Roman"/>
          <w:color w:val="000000" w:themeColor="text1"/>
          <w:szCs w:val="24"/>
        </w:rPr>
      </w:pPr>
      <w:r w:rsidRPr="003710C8">
        <w:rPr>
          <w:rStyle w:val="Kkursywa"/>
          <w:rFonts w:ascii="Times New Roman" w:hAnsi="Times New Roman" w:cs="Times New Roman"/>
          <w:i w:val="0"/>
          <w:color w:val="000000" w:themeColor="text1"/>
          <w:szCs w:val="24"/>
        </w:rPr>
        <w:t>instalacji</w:t>
      </w:r>
      <w:r w:rsidRPr="003710C8">
        <w:rPr>
          <w:rFonts w:ascii="Times New Roman" w:eastAsia="Times New Roman" w:hAnsi="Times New Roman" w:cs="Times New Roman"/>
          <w:color w:val="000000" w:themeColor="text1"/>
          <w:szCs w:val="24"/>
        </w:rPr>
        <w:t xml:space="preserve"> wykorzystujących wyłącznie </w:t>
      </w:r>
      <w:r w:rsidR="002111BB" w:rsidRPr="003710C8">
        <w:rPr>
          <w:rFonts w:ascii="Times New Roman" w:hAnsi="Times New Roman" w:cs="Times New Roman"/>
          <w:color w:val="000000" w:themeColor="text1"/>
          <w:szCs w:val="24"/>
        </w:rPr>
        <w:t>energię promieniowania słonecznego</w:t>
      </w:r>
      <w:r w:rsidR="00FE4A85">
        <w:rPr>
          <w:rFonts w:ascii="Times New Roman" w:hAnsi="Times New Roman" w:cs="Times New Roman"/>
          <w:color w:val="000000" w:themeColor="text1"/>
          <w:szCs w:val="24"/>
        </w:rPr>
        <w:t>.</w:t>
      </w:r>
    </w:p>
    <w:p w14:paraId="19DD77B3" w14:textId="2F1D287B" w:rsidR="002111BB" w:rsidRPr="003710C8" w:rsidRDefault="00FE4A85" w:rsidP="00C3666D">
      <w:pPr>
        <w:pStyle w:val="ARTartustawynprozporzdzenia"/>
        <w:numPr>
          <w:ilvl w:val="0"/>
          <w:numId w:val="16"/>
        </w:numPr>
        <w:spacing w:before="0"/>
        <w:ind w:left="284" w:hanging="284"/>
        <w:rPr>
          <w:rStyle w:val="Kkursywa"/>
          <w:rFonts w:ascii="Times New Roman" w:hAnsi="Times New Roman" w:cs="Times New Roman"/>
          <w:i w:val="0"/>
          <w:color w:val="000000" w:themeColor="text1"/>
          <w:szCs w:val="24"/>
        </w:rPr>
      </w:pPr>
      <w:r>
        <w:rPr>
          <w:rFonts w:ascii="Times New Roman" w:eastAsia="Times New Roman" w:hAnsi="Times New Roman" w:cs="Times New Roman"/>
          <w:color w:val="000000" w:themeColor="text1"/>
          <w:szCs w:val="24"/>
        </w:rPr>
        <w:t>K</w:t>
      </w:r>
      <w:r w:rsidR="002111BB" w:rsidRPr="003710C8">
        <w:rPr>
          <w:rFonts w:ascii="Times New Roman" w:eastAsia="Times New Roman" w:hAnsi="Times New Roman" w:cs="Times New Roman"/>
          <w:color w:val="000000" w:themeColor="text1"/>
          <w:szCs w:val="24"/>
        </w:rPr>
        <w:t>oszyk 5</w:t>
      </w:r>
      <w:r w:rsidR="00C76DFC" w:rsidRPr="003710C8">
        <w:rPr>
          <w:rFonts w:ascii="Times New Roman" w:eastAsia="Times New Roman" w:hAnsi="Times New Roman" w:cs="Times New Roman"/>
          <w:color w:val="000000" w:themeColor="text1"/>
          <w:szCs w:val="24"/>
        </w:rPr>
        <w:t xml:space="preserve"> – wyłącznie </w:t>
      </w:r>
      <w:r w:rsidR="006D708B" w:rsidRPr="003710C8">
        <w:rPr>
          <w:rFonts w:ascii="Times New Roman" w:eastAsia="Times New Roman" w:hAnsi="Times New Roman" w:cs="Times New Roman"/>
          <w:color w:val="000000" w:themeColor="text1"/>
          <w:szCs w:val="24"/>
        </w:rPr>
        <w:t>hybrydow</w:t>
      </w:r>
      <w:r w:rsidR="00D84109" w:rsidRPr="003710C8">
        <w:rPr>
          <w:rFonts w:ascii="Times New Roman" w:eastAsia="Times New Roman" w:hAnsi="Times New Roman" w:cs="Times New Roman"/>
          <w:color w:val="000000" w:themeColor="text1"/>
          <w:szCs w:val="24"/>
        </w:rPr>
        <w:t>ych</w:t>
      </w:r>
      <w:r w:rsidR="006D708B" w:rsidRPr="003710C8">
        <w:rPr>
          <w:rFonts w:ascii="Times New Roman" w:eastAsia="Times New Roman" w:hAnsi="Times New Roman" w:cs="Times New Roman"/>
          <w:color w:val="000000" w:themeColor="text1"/>
          <w:szCs w:val="24"/>
        </w:rPr>
        <w:t xml:space="preserve"> instalacj</w:t>
      </w:r>
      <w:r w:rsidR="00D84109" w:rsidRPr="003710C8">
        <w:rPr>
          <w:rFonts w:ascii="Times New Roman" w:eastAsia="Times New Roman" w:hAnsi="Times New Roman" w:cs="Times New Roman"/>
          <w:color w:val="000000" w:themeColor="text1"/>
          <w:szCs w:val="24"/>
        </w:rPr>
        <w:t>i</w:t>
      </w:r>
      <w:r w:rsidR="006D708B" w:rsidRPr="003710C8">
        <w:rPr>
          <w:rFonts w:ascii="Times New Roman" w:eastAsia="Times New Roman" w:hAnsi="Times New Roman" w:cs="Times New Roman"/>
          <w:color w:val="000000" w:themeColor="text1"/>
          <w:szCs w:val="24"/>
        </w:rPr>
        <w:t xml:space="preserve"> odnawialnego źródła energii.</w:t>
      </w:r>
    </w:p>
    <w:p w14:paraId="02683BB4" w14:textId="0CA6D3F9" w:rsidR="003D72D3" w:rsidRPr="003710C8" w:rsidRDefault="003D72D3" w:rsidP="00701821">
      <w:pPr>
        <w:pStyle w:val="ARTartustawynprozporzdzenia"/>
        <w:ind w:firstLine="0"/>
        <w:rPr>
          <w:rFonts w:ascii="Times New Roman" w:hAnsi="Times New Roman" w:cs="Times New Roman"/>
          <w:color w:val="000000" w:themeColor="text1"/>
          <w:szCs w:val="24"/>
        </w:rPr>
      </w:pPr>
      <w:r w:rsidRPr="003710C8">
        <w:rPr>
          <w:rFonts w:ascii="Times New Roman" w:hAnsi="Times New Roman" w:cs="Times New Roman"/>
          <w:color w:val="000000" w:themeColor="text1"/>
          <w:szCs w:val="24"/>
        </w:rPr>
        <w:t xml:space="preserve">W art. </w:t>
      </w:r>
      <w:r w:rsidR="000C0771" w:rsidRPr="003710C8">
        <w:rPr>
          <w:rFonts w:ascii="Times New Roman" w:hAnsi="Times New Roman" w:cs="Times New Roman"/>
          <w:color w:val="000000" w:themeColor="text1"/>
          <w:szCs w:val="24"/>
        </w:rPr>
        <w:t>8</w:t>
      </w:r>
      <w:r w:rsidRPr="003710C8">
        <w:rPr>
          <w:rFonts w:ascii="Times New Roman" w:hAnsi="Times New Roman" w:cs="Times New Roman"/>
          <w:color w:val="000000" w:themeColor="text1"/>
          <w:szCs w:val="24"/>
        </w:rPr>
        <w:t xml:space="preserve"> projektu przedstawiono katalog cen refer</w:t>
      </w:r>
      <w:r w:rsidR="00C3666D">
        <w:rPr>
          <w:rFonts w:ascii="Times New Roman" w:hAnsi="Times New Roman" w:cs="Times New Roman"/>
          <w:color w:val="000000" w:themeColor="text1"/>
          <w:szCs w:val="24"/>
        </w:rPr>
        <w:t>encyjnych obowiązujących w 2018 </w:t>
      </w:r>
      <w:r w:rsidRPr="003710C8">
        <w:rPr>
          <w:rFonts w:ascii="Times New Roman" w:hAnsi="Times New Roman" w:cs="Times New Roman"/>
          <w:color w:val="000000" w:themeColor="text1"/>
          <w:szCs w:val="24"/>
        </w:rPr>
        <w:t xml:space="preserve">roku w związku z faktem, iż niniejszym projektem został zmieniony przepis zawierający delegację do wydania rozporządzenia w przedmiotowym zakresie. </w:t>
      </w:r>
    </w:p>
    <w:p w14:paraId="51AFC835" w14:textId="2680679F" w:rsidR="000019C7" w:rsidRPr="003710C8" w:rsidRDefault="003D72D3" w:rsidP="00701821">
      <w:pPr>
        <w:pStyle w:val="ARTartustawynprozporzdzenia"/>
        <w:ind w:firstLine="0"/>
        <w:rPr>
          <w:rFonts w:ascii="Times New Roman" w:hAnsi="Times New Roman" w:cs="Times New Roman"/>
          <w:color w:val="000000" w:themeColor="text1"/>
          <w:szCs w:val="24"/>
        </w:rPr>
      </w:pPr>
      <w:r w:rsidRPr="003710C8">
        <w:rPr>
          <w:rFonts w:ascii="Times New Roman" w:hAnsi="Times New Roman" w:cs="Times New Roman"/>
          <w:color w:val="000000" w:themeColor="text1"/>
          <w:szCs w:val="24"/>
        </w:rPr>
        <w:t xml:space="preserve">Na podstawie propozycji regulacji zawartej w art. </w:t>
      </w:r>
      <w:r w:rsidR="000019C7" w:rsidRPr="003710C8">
        <w:rPr>
          <w:rFonts w:ascii="Times New Roman" w:hAnsi="Times New Roman" w:cs="Times New Roman"/>
          <w:color w:val="000000" w:themeColor="text1"/>
          <w:szCs w:val="24"/>
        </w:rPr>
        <w:t>9</w:t>
      </w:r>
      <w:r w:rsidRPr="003710C8">
        <w:rPr>
          <w:rFonts w:ascii="Times New Roman" w:hAnsi="Times New Roman" w:cs="Times New Roman"/>
          <w:color w:val="000000" w:themeColor="text1"/>
          <w:szCs w:val="24"/>
        </w:rPr>
        <w:t xml:space="preserve"> </w:t>
      </w:r>
      <w:r w:rsidR="004D6ABE" w:rsidRPr="003710C8">
        <w:rPr>
          <w:rFonts w:ascii="Times New Roman" w:hAnsi="Times New Roman" w:cs="Times New Roman"/>
          <w:color w:val="000000" w:themeColor="text1"/>
          <w:szCs w:val="24"/>
        </w:rPr>
        <w:t>wytwórcy z</w:t>
      </w:r>
      <w:r w:rsidR="00021B23" w:rsidRPr="003710C8">
        <w:rPr>
          <w:rFonts w:ascii="Times New Roman" w:hAnsi="Times New Roman" w:cs="Times New Roman"/>
          <w:color w:val="000000" w:themeColor="text1"/>
          <w:szCs w:val="24"/>
        </w:rPr>
        <w:t xml:space="preserve"> art. 70a </w:t>
      </w:r>
      <w:r w:rsidR="004C4884">
        <w:rPr>
          <w:rFonts w:ascii="Times New Roman" w:hAnsi="Times New Roman" w:cs="Times New Roman"/>
          <w:color w:val="000000" w:themeColor="text1"/>
          <w:szCs w:val="24"/>
        </w:rPr>
        <w:t>ust. 1 lub 2 </w:t>
      </w:r>
      <w:r w:rsidR="004D6ABE" w:rsidRPr="003710C8">
        <w:rPr>
          <w:rFonts w:ascii="Times New Roman" w:hAnsi="Times New Roman" w:cs="Times New Roman"/>
          <w:color w:val="000000" w:themeColor="text1"/>
          <w:szCs w:val="24"/>
        </w:rPr>
        <w:t>projektu, których oferty wygrały</w:t>
      </w:r>
      <w:r w:rsidR="00021B23" w:rsidRPr="003710C8">
        <w:rPr>
          <w:rFonts w:ascii="Times New Roman" w:hAnsi="Times New Roman" w:cs="Times New Roman"/>
          <w:color w:val="000000" w:themeColor="text1"/>
          <w:szCs w:val="24"/>
        </w:rPr>
        <w:t xml:space="preserve"> </w:t>
      </w:r>
      <w:r w:rsidR="004D6ABE" w:rsidRPr="003710C8">
        <w:rPr>
          <w:rFonts w:ascii="Times New Roman" w:hAnsi="Times New Roman" w:cs="Times New Roman"/>
          <w:color w:val="000000" w:themeColor="text1"/>
          <w:szCs w:val="24"/>
        </w:rPr>
        <w:t>dotychczas aukcje</w:t>
      </w:r>
      <w:r w:rsidR="00C3666D">
        <w:rPr>
          <w:rFonts w:ascii="Times New Roman" w:hAnsi="Times New Roman" w:cs="Times New Roman"/>
          <w:color w:val="000000" w:themeColor="text1"/>
          <w:szCs w:val="24"/>
        </w:rPr>
        <w:t xml:space="preserve"> przeprowadzone w 2016 i 2017 </w:t>
      </w:r>
      <w:r w:rsidR="00421A52" w:rsidRPr="003710C8">
        <w:rPr>
          <w:rFonts w:ascii="Times New Roman" w:hAnsi="Times New Roman" w:cs="Times New Roman"/>
          <w:color w:val="000000" w:themeColor="text1"/>
          <w:szCs w:val="24"/>
        </w:rPr>
        <w:t>r</w:t>
      </w:r>
      <w:r w:rsidR="00EA7BDE">
        <w:rPr>
          <w:rFonts w:ascii="Times New Roman" w:hAnsi="Times New Roman" w:cs="Times New Roman"/>
          <w:color w:val="000000" w:themeColor="text1"/>
          <w:szCs w:val="24"/>
        </w:rPr>
        <w:t>.</w:t>
      </w:r>
      <w:r w:rsidR="004D6ABE" w:rsidRPr="003710C8">
        <w:rPr>
          <w:rFonts w:ascii="Times New Roman" w:hAnsi="Times New Roman" w:cs="Times New Roman"/>
          <w:color w:val="000000" w:themeColor="text1"/>
          <w:szCs w:val="24"/>
        </w:rPr>
        <w:t>, mogą</w:t>
      </w:r>
      <w:r w:rsidR="00FC3CCC">
        <w:rPr>
          <w:rFonts w:ascii="Times New Roman" w:hAnsi="Times New Roman" w:cs="Times New Roman"/>
          <w:color w:val="000000" w:themeColor="text1"/>
          <w:szCs w:val="24"/>
        </w:rPr>
        <w:t xml:space="preserve"> złożyć deklarację</w:t>
      </w:r>
      <w:r w:rsidR="003710C8" w:rsidRPr="003710C8">
        <w:rPr>
          <w:rFonts w:ascii="Times New Roman" w:hAnsi="Times New Roman" w:cs="Times New Roman"/>
          <w:color w:val="000000" w:themeColor="text1"/>
          <w:szCs w:val="24"/>
        </w:rPr>
        <w:t xml:space="preserve"> </w:t>
      </w:r>
      <w:r w:rsidR="004D6ABE" w:rsidRPr="003710C8">
        <w:rPr>
          <w:rFonts w:ascii="Times New Roman" w:hAnsi="Times New Roman" w:cs="Times New Roman"/>
          <w:color w:val="000000" w:themeColor="text1"/>
          <w:szCs w:val="24"/>
        </w:rPr>
        <w:t>o przejściu do mechanizmów odpowiednio FIT albo FIP. Wówczas ich p</w:t>
      </w:r>
      <w:r w:rsidR="00021B23" w:rsidRPr="003710C8">
        <w:rPr>
          <w:rFonts w:ascii="Times New Roman" w:hAnsi="Times New Roman" w:cs="Times New Roman"/>
          <w:color w:val="000000" w:themeColor="text1"/>
          <w:szCs w:val="24"/>
        </w:rPr>
        <w:t xml:space="preserve">rawa i obowiązki </w:t>
      </w:r>
      <w:r w:rsidR="004D6ABE" w:rsidRPr="003710C8">
        <w:rPr>
          <w:rFonts w:ascii="Times New Roman" w:hAnsi="Times New Roman" w:cs="Times New Roman"/>
          <w:color w:val="000000" w:themeColor="text1"/>
          <w:szCs w:val="24"/>
        </w:rPr>
        <w:t>wynikające</w:t>
      </w:r>
      <w:r w:rsidRPr="003710C8">
        <w:rPr>
          <w:rFonts w:ascii="Times New Roman" w:hAnsi="Times New Roman" w:cs="Times New Roman"/>
          <w:color w:val="000000" w:themeColor="text1"/>
          <w:szCs w:val="24"/>
        </w:rPr>
        <w:t xml:space="preserve"> </w:t>
      </w:r>
      <w:r w:rsidR="004D6ABE" w:rsidRPr="003710C8">
        <w:rPr>
          <w:rFonts w:ascii="Times New Roman" w:hAnsi="Times New Roman" w:cs="Times New Roman"/>
          <w:color w:val="000000" w:themeColor="text1"/>
          <w:szCs w:val="24"/>
        </w:rPr>
        <w:t xml:space="preserve">z zawartego „kontraktu” aukcyjnego </w:t>
      </w:r>
      <w:r w:rsidR="00021B23" w:rsidRPr="003710C8">
        <w:rPr>
          <w:rFonts w:ascii="Times New Roman" w:hAnsi="Times New Roman" w:cs="Times New Roman"/>
          <w:color w:val="000000" w:themeColor="text1"/>
          <w:szCs w:val="24"/>
        </w:rPr>
        <w:t xml:space="preserve">wygasają z końcem kwartału następującego po kwartale, w którym wytwórca uzyskał </w:t>
      </w:r>
      <w:r w:rsidR="004D6ABE" w:rsidRPr="003710C8">
        <w:rPr>
          <w:rFonts w:ascii="Times New Roman" w:hAnsi="Times New Roman" w:cs="Times New Roman"/>
          <w:color w:val="000000" w:themeColor="text1"/>
          <w:szCs w:val="24"/>
        </w:rPr>
        <w:t xml:space="preserve">stosowne </w:t>
      </w:r>
      <w:r w:rsidR="00021B23" w:rsidRPr="003710C8">
        <w:rPr>
          <w:rFonts w:ascii="Times New Roman" w:hAnsi="Times New Roman" w:cs="Times New Roman"/>
          <w:color w:val="000000" w:themeColor="text1"/>
          <w:szCs w:val="24"/>
        </w:rPr>
        <w:t>zaświadczenie</w:t>
      </w:r>
      <w:r w:rsidR="004D6ABE" w:rsidRPr="003710C8">
        <w:rPr>
          <w:rFonts w:ascii="Times New Roman" w:hAnsi="Times New Roman" w:cs="Times New Roman"/>
          <w:color w:val="000000" w:themeColor="text1"/>
          <w:szCs w:val="24"/>
        </w:rPr>
        <w:t xml:space="preserve"> Prezesa URE</w:t>
      </w:r>
      <w:r w:rsidR="00021B23" w:rsidRPr="003710C8">
        <w:rPr>
          <w:rFonts w:ascii="Times New Roman" w:hAnsi="Times New Roman" w:cs="Times New Roman"/>
          <w:color w:val="000000" w:themeColor="text1"/>
          <w:szCs w:val="24"/>
        </w:rPr>
        <w:t xml:space="preserve">. </w:t>
      </w:r>
    </w:p>
    <w:p w14:paraId="16F60820" w14:textId="771EB066" w:rsidR="00344FF1" w:rsidRPr="003710C8" w:rsidRDefault="00344FF1" w:rsidP="00701821">
      <w:pPr>
        <w:widowControl/>
        <w:suppressAutoHyphens/>
        <w:spacing w:before="120" w:line="360" w:lineRule="auto"/>
        <w:jc w:val="both"/>
        <w:rPr>
          <w:rFonts w:ascii="Times New Roman" w:hAnsi="Times New Roman"/>
          <w:sz w:val="24"/>
          <w:szCs w:val="24"/>
        </w:rPr>
      </w:pPr>
      <w:r w:rsidRPr="003710C8">
        <w:rPr>
          <w:rFonts w:ascii="Times New Roman" w:hAnsi="Times New Roman"/>
          <w:sz w:val="24"/>
          <w:szCs w:val="24"/>
        </w:rPr>
        <w:t>Zgodnie z art. 10</w:t>
      </w:r>
      <w:r w:rsidR="00EA7BDE">
        <w:rPr>
          <w:rFonts w:ascii="Times New Roman" w:hAnsi="Times New Roman"/>
          <w:sz w:val="24"/>
          <w:szCs w:val="24"/>
        </w:rPr>
        <w:t xml:space="preserve"> ust. 1 w</w:t>
      </w:r>
      <w:r w:rsidRPr="003710C8">
        <w:rPr>
          <w:rFonts w:ascii="Times New Roman" w:hAnsi="Times New Roman"/>
          <w:sz w:val="24"/>
          <w:szCs w:val="24"/>
        </w:rPr>
        <w:t>ytwórca, o którym mowa w art. 70a ust. 1 lub 2, ustawy zmienianej w art. 1, nie później niż do 31 grudnia 201</w:t>
      </w:r>
      <w:r w:rsidR="00C3666D">
        <w:rPr>
          <w:rFonts w:ascii="Times New Roman" w:hAnsi="Times New Roman"/>
          <w:sz w:val="24"/>
          <w:szCs w:val="24"/>
        </w:rPr>
        <w:t>9 r., może złożyć deklarację, o </w:t>
      </w:r>
      <w:r w:rsidRPr="003710C8">
        <w:rPr>
          <w:rFonts w:ascii="Times New Roman" w:hAnsi="Times New Roman"/>
          <w:sz w:val="24"/>
          <w:szCs w:val="24"/>
        </w:rPr>
        <w:t xml:space="preserve">której mowa w art. 70b ust. 1, ustawy zmienianej w art. 1, w postaci papierowej. </w:t>
      </w:r>
      <w:r w:rsidR="00C3666D">
        <w:rPr>
          <w:rFonts w:ascii="Times New Roman" w:hAnsi="Times New Roman"/>
          <w:bCs/>
          <w:sz w:val="24"/>
          <w:szCs w:val="24"/>
        </w:rPr>
        <w:t>W </w:t>
      </w:r>
      <w:r w:rsidRPr="003710C8">
        <w:rPr>
          <w:rFonts w:ascii="Times New Roman" w:hAnsi="Times New Roman"/>
          <w:bCs/>
          <w:sz w:val="24"/>
          <w:szCs w:val="24"/>
        </w:rPr>
        <w:t>przypadku złożenia deklaracji w postaci papierowej</w:t>
      </w:r>
      <w:r w:rsidR="003710C8" w:rsidRPr="003710C8">
        <w:rPr>
          <w:rFonts w:ascii="Times New Roman" w:hAnsi="Times New Roman"/>
          <w:bCs/>
          <w:sz w:val="24"/>
          <w:szCs w:val="24"/>
        </w:rPr>
        <w:t xml:space="preserve"> </w:t>
      </w:r>
      <w:r w:rsidRPr="003710C8">
        <w:rPr>
          <w:rFonts w:ascii="Times New Roman" w:hAnsi="Times New Roman"/>
          <w:bCs/>
          <w:sz w:val="24"/>
          <w:szCs w:val="24"/>
        </w:rPr>
        <w:t>i elektronicznej oraz istnienia rozbieżności pomiędzy treścią deklaracji złożonych w tych postaciach, wiążąca jest treść deklaracji złożonej w postaci papierowej</w:t>
      </w:r>
      <w:r w:rsidR="00EA7BDE">
        <w:rPr>
          <w:rFonts w:ascii="Times New Roman" w:hAnsi="Times New Roman"/>
          <w:bCs/>
          <w:sz w:val="24"/>
          <w:szCs w:val="24"/>
        </w:rPr>
        <w:t xml:space="preserve"> (ust. 2 tego artykułu)</w:t>
      </w:r>
      <w:r w:rsidRPr="003710C8">
        <w:rPr>
          <w:rFonts w:ascii="Times New Roman" w:hAnsi="Times New Roman"/>
          <w:bCs/>
          <w:sz w:val="24"/>
          <w:szCs w:val="24"/>
        </w:rPr>
        <w:t>.</w:t>
      </w:r>
    </w:p>
    <w:p w14:paraId="77A27243" w14:textId="27140904" w:rsidR="00344FF1" w:rsidRPr="003710C8" w:rsidRDefault="00344FF1" w:rsidP="00701821">
      <w:pPr>
        <w:widowControl/>
        <w:suppressAutoHyphens/>
        <w:spacing w:before="120" w:line="360" w:lineRule="auto"/>
        <w:jc w:val="both"/>
        <w:rPr>
          <w:rFonts w:ascii="Times New Roman" w:hAnsi="Times New Roman"/>
          <w:sz w:val="24"/>
          <w:szCs w:val="24"/>
        </w:rPr>
      </w:pPr>
      <w:r w:rsidRPr="003710C8">
        <w:rPr>
          <w:rFonts w:ascii="Times New Roman" w:hAnsi="Times New Roman"/>
          <w:sz w:val="24"/>
          <w:szCs w:val="24"/>
        </w:rPr>
        <w:t>W oparciu o art. 11, w 2018 r. do aukcj</w:t>
      </w:r>
      <w:r w:rsidR="00C3666D">
        <w:rPr>
          <w:rFonts w:ascii="Times New Roman" w:hAnsi="Times New Roman"/>
          <w:sz w:val="24"/>
          <w:szCs w:val="24"/>
        </w:rPr>
        <w:t>i ogłaszanych, organizowanych i </w:t>
      </w:r>
      <w:r w:rsidRPr="003710C8">
        <w:rPr>
          <w:rFonts w:ascii="Times New Roman" w:hAnsi="Times New Roman"/>
          <w:sz w:val="24"/>
          <w:szCs w:val="24"/>
        </w:rPr>
        <w:t>przeprowadzanych przez Prezesa Urzędu Regulac</w:t>
      </w:r>
      <w:r w:rsidR="00C3666D">
        <w:rPr>
          <w:rFonts w:ascii="Times New Roman" w:hAnsi="Times New Roman"/>
          <w:sz w:val="24"/>
          <w:szCs w:val="24"/>
        </w:rPr>
        <w:t>ji Energetyki po dniu wejścia w </w:t>
      </w:r>
      <w:r w:rsidRPr="003710C8">
        <w:rPr>
          <w:rFonts w:ascii="Times New Roman" w:hAnsi="Times New Roman"/>
          <w:sz w:val="24"/>
          <w:szCs w:val="24"/>
        </w:rPr>
        <w:t>życie niniejszej ustawy nie stosuje się przepisów art. 78 ust. 6, art. 79 ust. 1, 4 i 7 oraz art. 81 ust. 7 i 8 ustawy zmienianej w art. 1.</w:t>
      </w:r>
    </w:p>
    <w:p w14:paraId="6F74A6F2" w14:textId="0B335DAD" w:rsidR="00344FF1" w:rsidRPr="003710C8" w:rsidRDefault="00344FF1" w:rsidP="00701821">
      <w:pPr>
        <w:widowControl/>
        <w:suppressAutoHyphens/>
        <w:spacing w:before="120" w:line="360" w:lineRule="auto"/>
        <w:jc w:val="both"/>
        <w:rPr>
          <w:rFonts w:ascii="Times New Roman" w:eastAsia="Times New Roman" w:hAnsi="Times New Roman"/>
          <w:sz w:val="24"/>
          <w:szCs w:val="24"/>
        </w:rPr>
      </w:pPr>
      <w:r w:rsidRPr="003710C8">
        <w:rPr>
          <w:rFonts w:ascii="Times New Roman" w:eastAsia="Times New Roman" w:hAnsi="Times New Roman"/>
          <w:sz w:val="24"/>
          <w:szCs w:val="24"/>
        </w:rPr>
        <w:t xml:space="preserve">Na podstawie przepisu przejściowego </w:t>
      </w:r>
      <w:r w:rsidR="00EA7BDE">
        <w:rPr>
          <w:rFonts w:ascii="Times New Roman" w:eastAsia="Times New Roman" w:hAnsi="Times New Roman"/>
          <w:sz w:val="24"/>
          <w:szCs w:val="24"/>
        </w:rPr>
        <w:t>zawartego w art. 12</w:t>
      </w:r>
      <w:r w:rsidRPr="003710C8">
        <w:rPr>
          <w:rFonts w:ascii="Times New Roman" w:eastAsia="Times New Roman" w:hAnsi="Times New Roman"/>
          <w:sz w:val="24"/>
          <w:szCs w:val="24"/>
        </w:rPr>
        <w:t>, w</w:t>
      </w:r>
      <w:r w:rsidR="00C3666D">
        <w:rPr>
          <w:rFonts w:ascii="Times New Roman" w:eastAsia="Times New Roman" w:hAnsi="Times New Roman"/>
          <w:sz w:val="24"/>
          <w:szCs w:val="24"/>
        </w:rPr>
        <w:t>ytwórców energii elektrycznej w </w:t>
      </w:r>
      <w:r w:rsidRPr="003710C8">
        <w:rPr>
          <w:rFonts w:ascii="Times New Roman" w:eastAsia="Times New Roman" w:hAnsi="Times New Roman"/>
          <w:sz w:val="24"/>
          <w:szCs w:val="24"/>
        </w:rPr>
        <w:t>małej instalacji w rozumieniu art. 2 pkt 18 ustawy zmien</w:t>
      </w:r>
      <w:r w:rsidR="00EA7BDE">
        <w:rPr>
          <w:rFonts w:ascii="Times New Roman" w:eastAsia="Times New Roman" w:hAnsi="Times New Roman"/>
          <w:sz w:val="24"/>
          <w:szCs w:val="24"/>
        </w:rPr>
        <w:t>ianej w art. 1, w </w:t>
      </w:r>
      <w:r w:rsidRPr="003710C8">
        <w:rPr>
          <w:rFonts w:ascii="Times New Roman" w:eastAsia="Times New Roman" w:hAnsi="Times New Roman"/>
          <w:sz w:val="24"/>
          <w:szCs w:val="24"/>
        </w:rPr>
        <w:t xml:space="preserve">brzmieniu dotychczasowym, którzy z dniem wejścia w życie niniejszej ustawy stają </w:t>
      </w:r>
      <w:r w:rsidRPr="003710C8">
        <w:rPr>
          <w:rFonts w:ascii="Times New Roman" w:eastAsia="Times New Roman" w:hAnsi="Times New Roman"/>
          <w:sz w:val="24"/>
          <w:szCs w:val="24"/>
        </w:rPr>
        <w:lastRenderedPageBreak/>
        <w:t xml:space="preserve">się wytwórcami energii w </w:t>
      </w:r>
      <w:proofErr w:type="spellStart"/>
      <w:r w:rsidRPr="003710C8">
        <w:rPr>
          <w:rFonts w:ascii="Times New Roman" w:eastAsia="Times New Roman" w:hAnsi="Times New Roman"/>
          <w:sz w:val="24"/>
          <w:szCs w:val="24"/>
        </w:rPr>
        <w:t>mikroinstalacji</w:t>
      </w:r>
      <w:proofErr w:type="spellEnd"/>
      <w:r w:rsidRPr="003710C8">
        <w:rPr>
          <w:rFonts w:ascii="Times New Roman" w:eastAsia="Times New Roman" w:hAnsi="Times New Roman"/>
          <w:sz w:val="24"/>
          <w:szCs w:val="24"/>
        </w:rPr>
        <w:t xml:space="preserve"> w rozumieniu ar</w:t>
      </w:r>
      <w:r w:rsidR="00C3666D">
        <w:rPr>
          <w:rFonts w:ascii="Times New Roman" w:eastAsia="Times New Roman" w:hAnsi="Times New Roman"/>
          <w:sz w:val="24"/>
          <w:szCs w:val="24"/>
        </w:rPr>
        <w:t>t. 2 pkt 19 ustawy zmienianej w </w:t>
      </w:r>
      <w:r w:rsidRPr="003710C8">
        <w:rPr>
          <w:rFonts w:ascii="Times New Roman" w:eastAsia="Times New Roman" w:hAnsi="Times New Roman"/>
          <w:sz w:val="24"/>
          <w:szCs w:val="24"/>
        </w:rPr>
        <w:t>art. 1, w brzmieniu nadanym niniejsz</w:t>
      </w:r>
      <w:r w:rsidR="00FE4A85">
        <w:rPr>
          <w:rFonts w:ascii="Times New Roman" w:eastAsia="Times New Roman" w:hAnsi="Times New Roman"/>
          <w:sz w:val="24"/>
          <w:szCs w:val="24"/>
        </w:rPr>
        <w:t>ą</w:t>
      </w:r>
      <w:r w:rsidRPr="003710C8">
        <w:rPr>
          <w:rFonts w:ascii="Times New Roman" w:eastAsia="Times New Roman" w:hAnsi="Times New Roman"/>
          <w:sz w:val="24"/>
          <w:szCs w:val="24"/>
        </w:rPr>
        <w:t xml:space="preserve"> ustawą, z urzędu wykreśla się</w:t>
      </w:r>
      <w:r w:rsidR="003710C8" w:rsidRPr="003710C8">
        <w:rPr>
          <w:rFonts w:ascii="Times New Roman" w:eastAsia="Times New Roman" w:hAnsi="Times New Roman"/>
          <w:sz w:val="24"/>
          <w:szCs w:val="24"/>
        </w:rPr>
        <w:t xml:space="preserve"> </w:t>
      </w:r>
      <w:r w:rsidRPr="003710C8">
        <w:rPr>
          <w:rFonts w:ascii="Times New Roman" w:eastAsia="Times New Roman" w:hAnsi="Times New Roman"/>
          <w:sz w:val="24"/>
          <w:szCs w:val="24"/>
        </w:rPr>
        <w:t xml:space="preserve">z rejestru wytwórców wykonujących działalność gospodarczą </w:t>
      </w:r>
      <w:r w:rsidR="00C3666D">
        <w:rPr>
          <w:rFonts w:ascii="Times New Roman" w:eastAsia="Times New Roman" w:hAnsi="Times New Roman"/>
          <w:sz w:val="24"/>
          <w:szCs w:val="24"/>
        </w:rPr>
        <w:t>w zakresie małych instalacji, o </w:t>
      </w:r>
      <w:r w:rsidRPr="003710C8">
        <w:rPr>
          <w:rFonts w:ascii="Times New Roman" w:eastAsia="Times New Roman" w:hAnsi="Times New Roman"/>
          <w:sz w:val="24"/>
          <w:szCs w:val="24"/>
        </w:rPr>
        <w:t xml:space="preserve">którym mowa w art. 7 ustawy zmienianej w art. 1. </w:t>
      </w:r>
      <w:r w:rsidRPr="003710C8">
        <w:rPr>
          <w:rFonts w:ascii="Times New Roman" w:eastAsia="Times New Roman" w:hAnsi="Times New Roman"/>
          <w:bCs/>
          <w:sz w:val="24"/>
          <w:szCs w:val="24"/>
        </w:rPr>
        <w:t>Postępowania o wpis do rejestru wytwórców wykonujących działalność gospodarczą w zakresie małych instalacji,</w:t>
      </w:r>
      <w:r w:rsidR="00C3666D">
        <w:rPr>
          <w:rFonts w:ascii="Times New Roman" w:eastAsia="Times New Roman" w:hAnsi="Times New Roman"/>
          <w:bCs/>
          <w:sz w:val="24"/>
          <w:szCs w:val="24"/>
        </w:rPr>
        <w:t xml:space="preserve"> o </w:t>
      </w:r>
      <w:r w:rsidRPr="003710C8">
        <w:rPr>
          <w:rFonts w:ascii="Times New Roman" w:eastAsia="Times New Roman" w:hAnsi="Times New Roman"/>
          <w:bCs/>
          <w:sz w:val="24"/>
          <w:szCs w:val="24"/>
        </w:rPr>
        <w:t>którym mowa w art. 7 ustawy zmienianej</w:t>
      </w:r>
      <w:r w:rsidR="003710C8" w:rsidRPr="003710C8">
        <w:rPr>
          <w:rFonts w:ascii="Times New Roman" w:eastAsia="Times New Roman" w:hAnsi="Times New Roman"/>
          <w:bCs/>
          <w:sz w:val="24"/>
          <w:szCs w:val="24"/>
        </w:rPr>
        <w:t xml:space="preserve"> </w:t>
      </w:r>
      <w:r w:rsidRPr="003710C8">
        <w:rPr>
          <w:rFonts w:ascii="Times New Roman" w:eastAsia="Times New Roman" w:hAnsi="Times New Roman"/>
          <w:bCs/>
          <w:sz w:val="24"/>
          <w:szCs w:val="24"/>
        </w:rPr>
        <w:t>w art. 1, w</w:t>
      </w:r>
      <w:r w:rsidR="00C3666D">
        <w:rPr>
          <w:rFonts w:ascii="Times New Roman" w:eastAsia="Times New Roman" w:hAnsi="Times New Roman"/>
          <w:bCs/>
          <w:sz w:val="24"/>
          <w:szCs w:val="24"/>
        </w:rPr>
        <w:t>ytwórców energii elektrycznej w </w:t>
      </w:r>
      <w:r w:rsidRPr="003710C8">
        <w:rPr>
          <w:rFonts w:ascii="Times New Roman" w:eastAsia="Times New Roman" w:hAnsi="Times New Roman"/>
          <w:bCs/>
          <w:sz w:val="24"/>
          <w:szCs w:val="24"/>
        </w:rPr>
        <w:t xml:space="preserve">małej instalacji w rozumieniu art. 2 pkt 18 ustawy zmienianej w art. 1, w brzmieniu dotychczasowym, którzy z dniem wejścia w życie niniejszej ustawy stają się wytwórcami energii w </w:t>
      </w:r>
      <w:proofErr w:type="spellStart"/>
      <w:r w:rsidRPr="003710C8">
        <w:rPr>
          <w:rFonts w:ascii="Times New Roman" w:eastAsia="Times New Roman" w:hAnsi="Times New Roman"/>
          <w:bCs/>
          <w:sz w:val="24"/>
          <w:szCs w:val="24"/>
        </w:rPr>
        <w:t>mikroinstalacji</w:t>
      </w:r>
      <w:proofErr w:type="spellEnd"/>
      <w:r w:rsidRPr="003710C8">
        <w:rPr>
          <w:rFonts w:ascii="Times New Roman" w:eastAsia="Times New Roman" w:hAnsi="Times New Roman"/>
          <w:bCs/>
          <w:sz w:val="24"/>
          <w:szCs w:val="24"/>
        </w:rPr>
        <w:t xml:space="preserve"> w rozumieniu ar</w:t>
      </w:r>
      <w:r w:rsidR="00C3666D">
        <w:rPr>
          <w:rFonts w:ascii="Times New Roman" w:eastAsia="Times New Roman" w:hAnsi="Times New Roman"/>
          <w:bCs/>
          <w:sz w:val="24"/>
          <w:szCs w:val="24"/>
        </w:rPr>
        <w:t>t. 2 pkt 19 ustawy zmienianej w </w:t>
      </w:r>
      <w:r w:rsidRPr="003710C8">
        <w:rPr>
          <w:rFonts w:ascii="Times New Roman" w:eastAsia="Times New Roman" w:hAnsi="Times New Roman"/>
          <w:bCs/>
          <w:sz w:val="24"/>
          <w:szCs w:val="24"/>
        </w:rPr>
        <w:t>art. 1, w brzmieniu nadanym niniejsz</w:t>
      </w:r>
      <w:r w:rsidR="00FE4A85">
        <w:rPr>
          <w:rFonts w:ascii="Times New Roman" w:eastAsia="Times New Roman" w:hAnsi="Times New Roman"/>
          <w:bCs/>
          <w:sz w:val="24"/>
          <w:szCs w:val="24"/>
        </w:rPr>
        <w:t>ą</w:t>
      </w:r>
      <w:r w:rsidRPr="003710C8">
        <w:rPr>
          <w:rFonts w:ascii="Times New Roman" w:eastAsia="Times New Roman" w:hAnsi="Times New Roman"/>
          <w:bCs/>
          <w:sz w:val="24"/>
          <w:szCs w:val="24"/>
        </w:rPr>
        <w:t xml:space="preserve"> ustawą, wszczęte i niezakończone przed dniem  wejścia w </w:t>
      </w:r>
      <w:r w:rsidR="00FE4A85" w:rsidRPr="003710C8">
        <w:rPr>
          <w:rFonts w:ascii="Times New Roman" w:eastAsia="Times New Roman" w:hAnsi="Times New Roman"/>
          <w:bCs/>
          <w:sz w:val="24"/>
          <w:szCs w:val="24"/>
        </w:rPr>
        <w:t xml:space="preserve">życie </w:t>
      </w:r>
      <w:r w:rsidRPr="003710C8">
        <w:rPr>
          <w:rFonts w:ascii="Times New Roman" w:eastAsia="Times New Roman" w:hAnsi="Times New Roman"/>
          <w:bCs/>
          <w:sz w:val="24"/>
          <w:szCs w:val="24"/>
        </w:rPr>
        <w:t>niniejszej ustawy</w:t>
      </w:r>
      <w:r w:rsidR="00FE4A85">
        <w:rPr>
          <w:rFonts w:ascii="Times New Roman" w:eastAsia="Times New Roman" w:hAnsi="Times New Roman"/>
          <w:bCs/>
          <w:sz w:val="24"/>
          <w:szCs w:val="24"/>
        </w:rPr>
        <w:t>,</w:t>
      </w:r>
      <w:r w:rsidRPr="003710C8">
        <w:rPr>
          <w:rFonts w:ascii="Times New Roman" w:eastAsia="Times New Roman" w:hAnsi="Times New Roman"/>
          <w:bCs/>
          <w:sz w:val="24"/>
          <w:szCs w:val="24"/>
        </w:rPr>
        <w:t xml:space="preserve"> umarza się.</w:t>
      </w:r>
      <w:r w:rsidRPr="003710C8">
        <w:rPr>
          <w:rFonts w:ascii="Times New Roman" w:eastAsia="Times New Roman" w:hAnsi="Times New Roman"/>
          <w:sz w:val="24"/>
          <w:szCs w:val="24"/>
        </w:rPr>
        <w:t xml:space="preserve"> </w:t>
      </w:r>
      <w:r w:rsidRPr="003710C8">
        <w:rPr>
          <w:rFonts w:ascii="Times New Roman" w:eastAsia="Times New Roman" w:hAnsi="Times New Roman"/>
          <w:bCs/>
          <w:sz w:val="24"/>
          <w:szCs w:val="24"/>
        </w:rPr>
        <w:t>Organ prowadzący rejestr wytwórców wykonujących działalność gospodarczą w zakresie mał</w:t>
      </w:r>
      <w:r w:rsidR="00C3666D">
        <w:rPr>
          <w:rFonts w:ascii="Times New Roman" w:eastAsia="Times New Roman" w:hAnsi="Times New Roman"/>
          <w:bCs/>
          <w:sz w:val="24"/>
          <w:szCs w:val="24"/>
        </w:rPr>
        <w:t>ych instalacji, o którym mowa w </w:t>
      </w:r>
      <w:r w:rsidRPr="003710C8">
        <w:rPr>
          <w:rFonts w:ascii="Times New Roman" w:eastAsia="Times New Roman" w:hAnsi="Times New Roman"/>
          <w:bCs/>
          <w:sz w:val="24"/>
          <w:szCs w:val="24"/>
        </w:rPr>
        <w:t>art. 7 ustawy zmienianej w art. 1, nie później niż w te</w:t>
      </w:r>
      <w:r w:rsidR="00C3666D">
        <w:rPr>
          <w:rFonts w:ascii="Times New Roman" w:eastAsia="Times New Roman" w:hAnsi="Times New Roman"/>
          <w:bCs/>
          <w:sz w:val="24"/>
          <w:szCs w:val="24"/>
        </w:rPr>
        <w:t>rminie 60 dni od dnia wejścia w </w:t>
      </w:r>
      <w:r w:rsidRPr="003710C8">
        <w:rPr>
          <w:rFonts w:ascii="Times New Roman" w:eastAsia="Times New Roman" w:hAnsi="Times New Roman"/>
          <w:bCs/>
          <w:sz w:val="24"/>
          <w:szCs w:val="24"/>
        </w:rPr>
        <w:t xml:space="preserve">życie niniejszej ustawy, potwierdza zaświadczeniem wykreślenie z tego rejestru wpisu wytwórcy energii elektrycznej w małej instalacji w rozumieniu art. 2 pkt 18 tej ustawy, w brzmieniu dotychczasowym, który z dniem wejścia w życie niniejszej ustawy stał się wytwórcą energii w </w:t>
      </w:r>
      <w:proofErr w:type="spellStart"/>
      <w:r w:rsidRPr="003710C8">
        <w:rPr>
          <w:rFonts w:ascii="Times New Roman" w:eastAsia="Times New Roman" w:hAnsi="Times New Roman"/>
          <w:bCs/>
          <w:sz w:val="24"/>
          <w:szCs w:val="24"/>
        </w:rPr>
        <w:t>mikroinstalacji</w:t>
      </w:r>
      <w:proofErr w:type="spellEnd"/>
      <w:r w:rsidRPr="003710C8">
        <w:rPr>
          <w:rFonts w:ascii="Times New Roman" w:eastAsia="Times New Roman" w:hAnsi="Times New Roman"/>
          <w:bCs/>
          <w:sz w:val="24"/>
          <w:szCs w:val="24"/>
        </w:rPr>
        <w:t xml:space="preserve"> w rozumie</w:t>
      </w:r>
      <w:r w:rsidR="00C3666D">
        <w:rPr>
          <w:rFonts w:ascii="Times New Roman" w:eastAsia="Times New Roman" w:hAnsi="Times New Roman"/>
          <w:bCs/>
          <w:sz w:val="24"/>
          <w:szCs w:val="24"/>
        </w:rPr>
        <w:t>niu art. 2 pkt 19 tej ustawy, w </w:t>
      </w:r>
      <w:r w:rsidRPr="003710C8">
        <w:rPr>
          <w:rFonts w:ascii="Times New Roman" w:eastAsia="Times New Roman" w:hAnsi="Times New Roman"/>
          <w:bCs/>
          <w:sz w:val="24"/>
          <w:szCs w:val="24"/>
        </w:rPr>
        <w:t>brzmieniu nadanym niniejszą ustawą.</w:t>
      </w:r>
      <w:r w:rsidR="003710C8" w:rsidRPr="003710C8">
        <w:rPr>
          <w:rFonts w:ascii="Times New Roman" w:eastAsia="Times New Roman" w:hAnsi="Times New Roman"/>
          <w:bCs/>
          <w:sz w:val="24"/>
          <w:szCs w:val="24"/>
        </w:rPr>
        <w:t xml:space="preserve"> </w:t>
      </w:r>
    </w:p>
    <w:p w14:paraId="47660818" w14:textId="4C9D7709" w:rsidR="00344FF1" w:rsidRPr="003710C8" w:rsidRDefault="00344FF1" w:rsidP="00701821">
      <w:pPr>
        <w:widowControl/>
        <w:suppressAutoHyphens/>
        <w:spacing w:before="120" w:line="360" w:lineRule="auto"/>
        <w:jc w:val="both"/>
        <w:rPr>
          <w:rFonts w:ascii="Times New Roman" w:eastAsia="Times New Roman" w:hAnsi="Times New Roman"/>
          <w:bCs/>
          <w:sz w:val="24"/>
          <w:szCs w:val="24"/>
        </w:rPr>
      </w:pPr>
      <w:r w:rsidRPr="003710C8">
        <w:rPr>
          <w:rFonts w:ascii="Times New Roman" w:eastAsia="Times New Roman" w:hAnsi="Times New Roman"/>
          <w:bCs/>
          <w:sz w:val="24"/>
          <w:szCs w:val="24"/>
        </w:rPr>
        <w:t>Zgodnie z art. 13 wytwórców energii elektrycznej w małej instalacji, którzy w dniu wejścia w życie niniejszej ustawy posiadają ważne koncesje na wykonywanie działalności gospodarczej w zakresie wytwarzania energii elektrycznej w odnawialnych źródłach energii, wpisuje się z urzędu, w terminie nie dłuższym niż 21 dni od dnia wejścia w życie niniejszej ustawy, do rejestru wytwórców wykonujących działalność gospodarczą w zakresie małych instalacji, o którym mo</w:t>
      </w:r>
      <w:r w:rsidR="00C3666D">
        <w:rPr>
          <w:rFonts w:ascii="Times New Roman" w:eastAsia="Times New Roman" w:hAnsi="Times New Roman"/>
          <w:bCs/>
          <w:sz w:val="24"/>
          <w:szCs w:val="24"/>
        </w:rPr>
        <w:t>wa w art. 7 ustawy zmienianej w </w:t>
      </w:r>
      <w:r w:rsidRPr="003710C8">
        <w:rPr>
          <w:rFonts w:ascii="Times New Roman" w:eastAsia="Times New Roman" w:hAnsi="Times New Roman"/>
          <w:bCs/>
          <w:sz w:val="24"/>
          <w:szCs w:val="24"/>
        </w:rPr>
        <w:t>art. 1, zgodnie z zakresem koncesji. Koncesje na wykonywanie działalności gospodarczej w zakresie wytwarzania energii elektrycznej w odnawialnych źródłach energii wygasają z dniem dokonania wpisu do rejestru wytwórców wykonujących działalność gospodarczą w zakresie małych instalacji, o którym mowa w art. 7 ustawy zmienianej w art. 1. Organ prowadzący rejestr działalności regulowanej, o którym mowa w art. 7 ustawy zmienianej w art. 1, może w</w:t>
      </w:r>
      <w:r w:rsidR="00C3666D">
        <w:rPr>
          <w:rFonts w:ascii="Times New Roman" w:eastAsia="Times New Roman" w:hAnsi="Times New Roman"/>
          <w:bCs/>
          <w:sz w:val="24"/>
          <w:szCs w:val="24"/>
        </w:rPr>
        <w:t>ezwać wytwórcę, o którym mowa w </w:t>
      </w:r>
      <w:r w:rsidRPr="003710C8">
        <w:rPr>
          <w:rFonts w:ascii="Times New Roman" w:eastAsia="Times New Roman" w:hAnsi="Times New Roman"/>
          <w:bCs/>
          <w:sz w:val="24"/>
          <w:szCs w:val="24"/>
        </w:rPr>
        <w:t xml:space="preserve">ust. 1, do uzupełnienia danych objętych zakresem wpisu, w terminie 14 dni od dnia otrzymania tego wezwania. </w:t>
      </w:r>
    </w:p>
    <w:p w14:paraId="1E81BCA0" w14:textId="77777777" w:rsidR="000021D7" w:rsidRPr="003710C8" w:rsidRDefault="00344FF1" w:rsidP="00701821">
      <w:pPr>
        <w:widowControl/>
        <w:suppressAutoHyphens/>
        <w:spacing w:before="120" w:line="360" w:lineRule="auto"/>
        <w:jc w:val="both"/>
        <w:rPr>
          <w:rFonts w:ascii="Times New Roman" w:hAnsi="Times New Roman"/>
          <w:sz w:val="24"/>
          <w:szCs w:val="24"/>
        </w:rPr>
      </w:pPr>
      <w:r w:rsidRPr="003710C8">
        <w:rPr>
          <w:rFonts w:ascii="Times New Roman" w:hAnsi="Times New Roman"/>
          <w:sz w:val="24"/>
          <w:szCs w:val="24"/>
        </w:rPr>
        <w:lastRenderedPageBreak/>
        <w:t>Zgodnie z art. 15, przepis art. 46 ust. 4 ustawy zmienianej w art. 1, w brzmieniu nadanym niniejszą ustawą, nie stosuje się do energii elektrycznej wytworzonej do dnia wejścia w życie niniejszej ustawy.</w:t>
      </w:r>
    </w:p>
    <w:p w14:paraId="22801339" w14:textId="64EF86DB" w:rsidR="000021D7" w:rsidRPr="003710C8" w:rsidRDefault="000021D7" w:rsidP="00701821">
      <w:pPr>
        <w:widowControl/>
        <w:suppressAutoHyphens/>
        <w:spacing w:before="120" w:line="360" w:lineRule="auto"/>
        <w:jc w:val="both"/>
        <w:rPr>
          <w:rFonts w:ascii="Times New Roman" w:hAnsi="Times New Roman"/>
          <w:sz w:val="24"/>
          <w:szCs w:val="24"/>
        </w:rPr>
      </w:pPr>
      <w:r w:rsidRPr="003710C8">
        <w:rPr>
          <w:rFonts w:ascii="Times New Roman" w:hAnsi="Times New Roman"/>
          <w:sz w:val="24"/>
          <w:szCs w:val="24"/>
        </w:rPr>
        <w:t>Przepis art. 60a ust. 2 ustawy zmienianej w art. 1 projektu umożliwi kontynuację obowiązywania zasad minimalnego udziału wagowego biomasy pochodzenia rolniczego dla tzw. istniejących instalacji, zg</w:t>
      </w:r>
      <w:r w:rsidR="00C3666D">
        <w:rPr>
          <w:rFonts w:ascii="Times New Roman" w:hAnsi="Times New Roman"/>
          <w:sz w:val="24"/>
          <w:szCs w:val="24"/>
        </w:rPr>
        <w:t>odnie z udziałami określonymi w </w:t>
      </w:r>
      <w:r w:rsidRPr="003710C8">
        <w:rPr>
          <w:rFonts w:ascii="Times New Roman" w:hAnsi="Times New Roman"/>
          <w:sz w:val="24"/>
          <w:szCs w:val="24"/>
        </w:rPr>
        <w:t xml:space="preserve">rozporządzeniu </w:t>
      </w:r>
      <w:r w:rsidR="00A37071">
        <w:rPr>
          <w:rFonts w:ascii="Times New Roman" w:hAnsi="Times New Roman"/>
          <w:sz w:val="24"/>
          <w:szCs w:val="24"/>
        </w:rPr>
        <w:t xml:space="preserve">Ministra Gospodarki </w:t>
      </w:r>
      <w:r w:rsidRPr="003710C8">
        <w:rPr>
          <w:rFonts w:ascii="Times New Roman" w:hAnsi="Times New Roman"/>
          <w:sz w:val="24"/>
          <w:szCs w:val="24"/>
        </w:rPr>
        <w:t xml:space="preserve">z dnia 18 października 2012 r. </w:t>
      </w:r>
      <w:r w:rsidR="003A4920" w:rsidRPr="00AD5ABF">
        <w:rPr>
          <w:rFonts w:ascii="Times New Roman" w:hAnsi="Times New Roman"/>
          <w:color w:val="000000"/>
          <w:sz w:val="24"/>
          <w:szCs w:val="24"/>
        </w:rPr>
        <w:t>w sprawie szczegółowego zakresu obowiązków uzyskania i przedstawienia do umorzenia świadectw pochodzenia, uiszczenia opłaty zastępczej</w:t>
      </w:r>
      <w:r w:rsidR="00AD5ABF">
        <w:rPr>
          <w:rFonts w:ascii="Times New Roman" w:hAnsi="Times New Roman"/>
          <w:color w:val="000000"/>
          <w:sz w:val="24"/>
          <w:szCs w:val="24"/>
        </w:rPr>
        <w:t>, zakupu energii elektrycznej i </w:t>
      </w:r>
      <w:r w:rsidR="003A4920" w:rsidRPr="00AD5ABF">
        <w:rPr>
          <w:rFonts w:ascii="Times New Roman" w:hAnsi="Times New Roman"/>
          <w:color w:val="000000"/>
          <w:sz w:val="24"/>
          <w:szCs w:val="24"/>
        </w:rPr>
        <w:t>ciepła wytworzonych w odnawialnych źródłach energii oraz obowiązku potwierdzania danych dotyczących ilości energii elektrycznej wytworzonej w odnawialnym źródle energii</w:t>
      </w:r>
      <w:r w:rsidR="003A4920">
        <w:rPr>
          <w:sz w:val="22"/>
          <w:szCs w:val="22"/>
        </w:rPr>
        <w:t xml:space="preserve"> </w:t>
      </w:r>
      <w:r w:rsidRPr="003710C8">
        <w:rPr>
          <w:rFonts w:ascii="Times New Roman" w:hAnsi="Times New Roman"/>
          <w:sz w:val="24"/>
          <w:szCs w:val="24"/>
        </w:rPr>
        <w:t xml:space="preserve">(Dz. U. poz. 1229). </w:t>
      </w:r>
    </w:p>
    <w:p w14:paraId="515AF70C" w14:textId="465E0B71" w:rsidR="000021D7" w:rsidRPr="003710C8" w:rsidRDefault="00886BB1" w:rsidP="00701821">
      <w:pPr>
        <w:widowControl/>
        <w:suppressAutoHyphens/>
        <w:spacing w:before="120" w:line="360" w:lineRule="auto"/>
        <w:jc w:val="both"/>
        <w:rPr>
          <w:rFonts w:ascii="Times New Roman" w:hAnsi="Times New Roman"/>
          <w:sz w:val="24"/>
          <w:szCs w:val="24"/>
        </w:rPr>
      </w:pPr>
      <w:r w:rsidRPr="003710C8">
        <w:rPr>
          <w:rFonts w:ascii="Times New Roman" w:hAnsi="Times New Roman"/>
          <w:sz w:val="24"/>
          <w:szCs w:val="24"/>
        </w:rPr>
        <w:t>Zgodnie z art. 15 ust. 2 i 3</w:t>
      </w:r>
      <w:r w:rsidR="00C4394A" w:rsidRPr="003710C8">
        <w:rPr>
          <w:rFonts w:ascii="Times New Roman" w:hAnsi="Times New Roman"/>
          <w:sz w:val="24"/>
          <w:szCs w:val="24"/>
        </w:rPr>
        <w:t>,</w:t>
      </w:r>
      <w:r w:rsidRPr="003710C8">
        <w:rPr>
          <w:rFonts w:ascii="Times New Roman" w:hAnsi="Times New Roman"/>
          <w:sz w:val="24"/>
          <w:szCs w:val="24"/>
        </w:rPr>
        <w:t xml:space="preserve"> dla </w:t>
      </w:r>
      <w:r w:rsidR="000021D7" w:rsidRPr="003710C8">
        <w:rPr>
          <w:rFonts w:ascii="Times New Roman" w:hAnsi="Times New Roman"/>
          <w:sz w:val="24"/>
          <w:szCs w:val="24"/>
        </w:rPr>
        <w:t>instalacji spalania wielopaliwowego oraz dedykowanych instalacji spalania wielopaliwowego, w odniesieniu do których rozpoczęcie prac nastąpi po d</w:t>
      </w:r>
      <w:r w:rsidR="00C4394A" w:rsidRPr="003710C8">
        <w:rPr>
          <w:rFonts w:ascii="Times New Roman" w:hAnsi="Times New Roman"/>
          <w:sz w:val="24"/>
          <w:szCs w:val="24"/>
        </w:rPr>
        <w:t>niu wejścia w życie nowelizacji</w:t>
      </w:r>
      <w:r w:rsidR="00804467" w:rsidRPr="003710C8">
        <w:rPr>
          <w:rFonts w:ascii="Times New Roman" w:hAnsi="Times New Roman"/>
          <w:sz w:val="24"/>
          <w:szCs w:val="24"/>
        </w:rPr>
        <w:t>,</w:t>
      </w:r>
      <w:r w:rsidR="000021D7" w:rsidRPr="003710C8">
        <w:rPr>
          <w:rFonts w:ascii="Times New Roman" w:hAnsi="Times New Roman"/>
          <w:sz w:val="24"/>
          <w:szCs w:val="24"/>
        </w:rPr>
        <w:t xml:space="preserve"> a przed dniem 1 stycznia 2019 r. przepisy dotyczące minimalnego udziału wagowego biomasy pochodzenia rolniczego nie będą obowiązywały. </w:t>
      </w:r>
    </w:p>
    <w:p w14:paraId="266E46E7" w14:textId="64300106" w:rsidR="000021D7" w:rsidRPr="003710C8" w:rsidRDefault="000021D7" w:rsidP="00701821">
      <w:pPr>
        <w:widowControl/>
        <w:suppressAutoHyphens/>
        <w:spacing w:before="120" w:line="360" w:lineRule="auto"/>
        <w:jc w:val="both"/>
        <w:rPr>
          <w:rFonts w:ascii="Times New Roman" w:hAnsi="Times New Roman"/>
          <w:sz w:val="24"/>
          <w:szCs w:val="24"/>
        </w:rPr>
      </w:pPr>
      <w:r w:rsidRPr="003710C8">
        <w:rPr>
          <w:rFonts w:ascii="Times New Roman" w:hAnsi="Times New Roman"/>
          <w:sz w:val="24"/>
          <w:szCs w:val="24"/>
        </w:rPr>
        <w:t>Natomiast dla ww. instalacji o mocy zainstalowanej e</w:t>
      </w:r>
      <w:r w:rsidR="00C3666D">
        <w:rPr>
          <w:rFonts w:ascii="Times New Roman" w:hAnsi="Times New Roman"/>
          <w:sz w:val="24"/>
          <w:szCs w:val="24"/>
        </w:rPr>
        <w:t>lektrycznej wyższej niż 5 MW, w </w:t>
      </w:r>
      <w:r w:rsidRPr="003710C8">
        <w:rPr>
          <w:rFonts w:ascii="Times New Roman" w:hAnsi="Times New Roman"/>
          <w:sz w:val="24"/>
          <w:szCs w:val="24"/>
        </w:rPr>
        <w:t>odniesieniu do których rozpoczęcie prac nastąpi od dnia 1 stycznia 2019 r.</w:t>
      </w:r>
      <w:r w:rsidR="00FE4A85">
        <w:rPr>
          <w:rFonts w:ascii="Times New Roman" w:hAnsi="Times New Roman"/>
          <w:sz w:val="24"/>
          <w:szCs w:val="24"/>
        </w:rPr>
        <w:t>,</w:t>
      </w:r>
      <w:r w:rsidRPr="003710C8">
        <w:rPr>
          <w:rFonts w:ascii="Times New Roman" w:hAnsi="Times New Roman"/>
          <w:sz w:val="24"/>
          <w:szCs w:val="24"/>
        </w:rPr>
        <w:t xml:space="preserve"> udział ten wynosić będzie 10%. </w:t>
      </w:r>
    </w:p>
    <w:p w14:paraId="71937380" w14:textId="3C713809" w:rsidR="000021D7" w:rsidRPr="003710C8" w:rsidRDefault="000021D7" w:rsidP="00701821">
      <w:pPr>
        <w:widowControl/>
        <w:suppressAutoHyphens/>
        <w:spacing w:before="120" w:line="360" w:lineRule="auto"/>
        <w:jc w:val="both"/>
        <w:rPr>
          <w:rFonts w:ascii="Times New Roman" w:hAnsi="Times New Roman"/>
          <w:sz w:val="24"/>
          <w:szCs w:val="24"/>
        </w:rPr>
      </w:pPr>
      <w:r w:rsidRPr="003710C8">
        <w:rPr>
          <w:rFonts w:ascii="Times New Roman" w:hAnsi="Times New Roman"/>
          <w:sz w:val="24"/>
          <w:szCs w:val="24"/>
        </w:rPr>
        <w:t>Terminy te zapewnią minimalny okres przejściowy umożliwiający przedsiębiorcom dostosowanie ich zamierzeń inwestycyjnych do reguł wprowadzonych niniejszą nowelizacją.</w:t>
      </w:r>
    </w:p>
    <w:p w14:paraId="68BFC1DD" w14:textId="530F0B24" w:rsidR="00344FF1" w:rsidRPr="003710C8" w:rsidRDefault="00FC3CCC" w:rsidP="00701821">
      <w:pPr>
        <w:widowControl/>
        <w:suppressAutoHyphens/>
        <w:spacing w:before="120" w:line="360" w:lineRule="auto"/>
        <w:jc w:val="both"/>
        <w:rPr>
          <w:rFonts w:ascii="Times New Roman" w:hAnsi="Times New Roman"/>
          <w:sz w:val="24"/>
          <w:szCs w:val="24"/>
        </w:rPr>
      </w:pPr>
      <w:r>
        <w:rPr>
          <w:rFonts w:ascii="Times New Roman" w:hAnsi="Times New Roman"/>
          <w:sz w:val="24"/>
          <w:szCs w:val="24"/>
        </w:rPr>
        <w:t>W oparciu o art. 16</w:t>
      </w:r>
      <w:r w:rsidR="00344FF1" w:rsidRPr="003710C8">
        <w:rPr>
          <w:rFonts w:ascii="Times New Roman" w:hAnsi="Times New Roman"/>
          <w:sz w:val="24"/>
          <w:szCs w:val="24"/>
        </w:rPr>
        <w:t xml:space="preserve"> przepis art. 7a ustawy zmienianej w art. </w:t>
      </w:r>
      <w:r>
        <w:rPr>
          <w:rFonts w:ascii="Times New Roman" w:hAnsi="Times New Roman"/>
          <w:sz w:val="24"/>
          <w:szCs w:val="24"/>
        </w:rPr>
        <w:t>3</w:t>
      </w:r>
      <w:r w:rsidR="00344FF1" w:rsidRPr="003710C8">
        <w:rPr>
          <w:rFonts w:ascii="Times New Roman" w:hAnsi="Times New Roman"/>
          <w:sz w:val="24"/>
          <w:szCs w:val="24"/>
        </w:rPr>
        <w:t xml:space="preserve"> stosuje się wyłącznie do umów przyznających prawo do dysponowania nieruchomością na cele budowlane związane z lokalizacją elektrowni wiatrowej, zawartych po dniu wejścia w życie niniejszej ustawy.</w:t>
      </w:r>
    </w:p>
    <w:p w14:paraId="1F0A7D08" w14:textId="6633E2CA" w:rsidR="00F92F07" w:rsidRPr="003710C8" w:rsidRDefault="00F92F07" w:rsidP="00701821">
      <w:pPr>
        <w:pStyle w:val="ARTartustawynprozporzdzenia"/>
        <w:ind w:firstLine="0"/>
        <w:rPr>
          <w:rStyle w:val="Kkursywa"/>
          <w:rFonts w:ascii="Times New Roman" w:hAnsi="Times New Roman" w:cs="Times New Roman"/>
          <w:i w:val="0"/>
          <w:color w:val="000000" w:themeColor="text1"/>
          <w:szCs w:val="24"/>
        </w:rPr>
      </w:pPr>
      <w:r w:rsidRPr="003710C8">
        <w:rPr>
          <w:rStyle w:val="Kkursywa"/>
          <w:rFonts w:ascii="Times New Roman" w:hAnsi="Times New Roman" w:cs="Times New Roman"/>
          <w:i w:val="0"/>
          <w:color w:val="000000" w:themeColor="text1"/>
          <w:szCs w:val="24"/>
        </w:rPr>
        <w:t>W art. 1</w:t>
      </w:r>
      <w:r w:rsidR="00440F6F" w:rsidRPr="003710C8">
        <w:rPr>
          <w:rStyle w:val="Kkursywa"/>
          <w:rFonts w:ascii="Times New Roman" w:hAnsi="Times New Roman" w:cs="Times New Roman"/>
          <w:i w:val="0"/>
          <w:color w:val="000000" w:themeColor="text1"/>
          <w:szCs w:val="24"/>
        </w:rPr>
        <w:t>7</w:t>
      </w:r>
      <w:r w:rsidRPr="003710C8">
        <w:rPr>
          <w:rStyle w:val="Kkursywa"/>
          <w:rFonts w:ascii="Times New Roman" w:hAnsi="Times New Roman" w:cs="Times New Roman"/>
          <w:i w:val="0"/>
          <w:color w:val="000000" w:themeColor="text1"/>
          <w:szCs w:val="24"/>
        </w:rPr>
        <w:t xml:space="preserve"> projektu przewidziano, iż ustawa wejdzie w życie po upływie 14 dni od dnia ogłoszenia,</w:t>
      </w:r>
      <w:r w:rsidR="003710C8" w:rsidRPr="003710C8">
        <w:rPr>
          <w:rStyle w:val="Kkursywa"/>
          <w:rFonts w:ascii="Times New Roman" w:hAnsi="Times New Roman" w:cs="Times New Roman"/>
          <w:i w:val="0"/>
          <w:color w:val="000000" w:themeColor="text1"/>
          <w:szCs w:val="24"/>
        </w:rPr>
        <w:t xml:space="preserve"> </w:t>
      </w:r>
      <w:r w:rsidRPr="003710C8">
        <w:rPr>
          <w:rStyle w:val="Kkursywa"/>
          <w:rFonts w:ascii="Times New Roman" w:hAnsi="Times New Roman" w:cs="Times New Roman"/>
          <w:i w:val="0"/>
          <w:color w:val="000000" w:themeColor="text1"/>
          <w:szCs w:val="24"/>
        </w:rPr>
        <w:t>z wyjątkiem:</w:t>
      </w:r>
    </w:p>
    <w:p w14:paraId="2E527978" w14:textId="1829E702" w:rsidR="00E92068" w:rsidRPr="003710C8" w:rsidRDefault="00E92068" w:rsidP="00C3666D">
      <w:pPr>
        <w:pStyle w:val="ARTartustawynprozporzdzenia"/>
        <w:numPr>
          <w:ilvl w:val="0"/>
          <w:numId w:val="32"/>
        </w:numPr>
        <w:spacing w:before="0"/>
        <w:ind w:left="426" w:hanging="426"/>
        <w:rPr>
          <w:rFonts w:ascii="Times New Roman" w:eastAsia="Times New Roman" w:hAnsi="Times New Roman" w:cs="Times New Roman"/>
          <w:color w:val="000000" w:themeColor="text1"/>
          <w:szCs w:val="24"/>
        </w:rPr>
      </w:pPr>
      <w:r w:rsidRPr="003710C8">
        <w:rPr>
          <w:rFonts w:ascii="Times New Roman" w:eastAsia="Times New Roman" w:hAnsi="Times New Roman" w:cs="Times New Roman"/>
          <w:color w:val="000000" w:themeColor="text1"/>
          <w:szCs w:val="24"/>
        </w:rPr>
        <w:t>art. 1</w:t>
      </w:r>
      <w:r w:rsidR="003710C8" w:rsidRPr="003710C8">
        <w:rPr>
          <w:rFonts w:ascii="Times New Roman" w:eastAsia="Times New Roman" w:hAnsi="Times New Roman" w:cs="Times New Roman"/>
          <w:color w:val="000000" w:themeColor="text1"/>
          <w:szCs w:val="24"/>
        </w:rPr>
        <w:t xml:space="preserve"> </w:t>
      </w:r>
      <w:r w:rsidRPr="003710C8">
        <w:rPr>
          <w:rFonts w:ascii="Times New Roman" w:eastAsia="Times New Roman" w:hAnsi="Times New Roman" w:cs="Times New Roman"/>
          <w:color w:val="000000" w:themeColor="text1"/>
          <w:szCs w:val="24"/>
        </w:rPr>
        <w:t>pkt 1 lit. c, pkt 15</w:t>
      </w:r>
      <w:r w:rsidR="003710C8" w:rsidRPr="003710C8">
        <w:rPr>
          <w:rFonts w:ascii="Times New Roman" w:eastAsia="Times New Roman" w:hAnsi="Times New Roman" w:cs="Times New Roman"/>
          <w:color w:val="000000" w:themeColor="text1"/>
          <w:szCs w:val="24"/>
        </w:rPr>
        <w:t xml:space="preserve"> </w:t>
      </w:r>
      <w:r w:rsidRPr="003710C8">
        <w:rPr>
          <w:rFonts w:ascii="Times New Roman" w:eastAsia="Times New Roman" w:hAnsi="Times New Roman" w:cs="Times New Roman"/>
          <w:color w:val="000000" w:themeColor="text1"/>
          <w:szCs w:val="24"/>
        </w:rPr>
        <w:t>lit. b, pkt 16, 24, 25,</w:t>
      </w:r>
      <w:r w:rsidR="003710C8" w:rsidRPr="003710C8">
        <w:rPr>
          <w:rFonts w:ascii="Times New Roman" w:eastAsia="Times New Roman" w:hAnsi="Times New Roman" w:cs="Times New Roman"/>
          <w:color w:val="000000" w:themeColor="text1"/>
          <w:szCs w:val="24"/>
        </w:rPr>
        <w:t xml:space="preserve"> </w:t>
      </w:r>
      <w:r w:rsidR="00FC3CCC">
        <w:rPr>
          <w:rFonts w:ascii="Times New Roman" w:eastAsia="Times New Roman" w:hAnsi="Times New Roman" w:cs="Times New Roman"/>
          <w:color w:val="000000" w:themeColor="text1"/>
          <w:szCs w:val="24"/>
        </w:rPr>
        <w:t xml:space="preserve">pkt </w:t>
      </w:r>
      <w:r w:rsidRPr="003710C8">
        <w:rPr>
          <w:rFonts w:ascii="Times New Roman" w:eastAsia="Times New Roman" w:hAnsi="Times New Roman" w:cs="Times New Roman"/>
          <w:color w:val="000000" w:themeColor="text1"/>
          <w:szCs w:val="24"/>
        </w:rPr>
        <w:t xml:space="preserve">28 lit. </w:t>
      </w:r>
      <w:r w:rsidR="00C3666D">
        <w:rPr>
          <w:rFonts w:ascii="Times New Roman" w:eastAsia="Times New Roman" w:hAnsi="Times New Roman" w:cs="Times New Roman"/>
          <w:color w:val="000000" w:themeColor="text1"/>
          <w:szCs w:val="24"/>
        </w:rPr>
        <w:t xml:space="preserve">d </w:t>
      </w:r>
      <w:proofErr w:type="spellStart"/>
      <w:r w:rsidR="00C3666D">
        <w:rPr>
          <w:rFonts w:ascii="Times New Roman" w:eastAsia="Times New Roman" w:hAnsi="Times New Roman" w:cs="Times New Roman"/>
          <w:color w:val="000000" w:themeColor="text1"/>
          <w:szCs w:val="24"/>
        </w:rPr>
        <w:t>tiret</w:t>
      </w:r>
      <w:proofErr w:type="spellEnd"/>
      <w:r w:rsidR="00C3666D">
        <w:rPr>
          <w:rFonts w:ascii="Times New Roman" w:eastAsia="Times New Roman" w:hAnsi="Times New Roman" w:cs="Times New Roman"/>
          <w:color w:val="000000" w:themeColor="text1"/>
          <w:szCs w:val="24"/>
        </w:rPr>
        <w:t xml:space="preserve"> drugie, pkt 32 lit. e w </w:t>
      </w:r>
      <w:r w:rsidRPr="003710C8">
        <w:rPr>
          <w:rFonts w:ascii="Times New Roman" w:eastAsia="Times New Roman" w:hAnsi="Times New Roman" w:cs="Times New Roman"/>
          <w:color w:val="000000" w:themeColor="text1"/>
          <w:szCs w:val="24"/>
        </w:rPr>
        <w:t>zakresie dodanego art. 74 ust. 9, pkt 33 lit. b, pkt 48 i 49, które wchodzą w życie z dniem 1 lipca 2018 r.;</w:t>
      </w:r>
    </w:p>
    <w:p w14:paraId="2D0ACD0F" w14:textId="1427EA20" w:rsidR="00E92068" w:rsidRPr="003710C8" w:rsidRDefault="00E92068" w:rsidP="00C3666D">
      <w:pPr>
        <w:pStyle w:val="ARTartustawynprozporzdzenia"/>
        <w:numPr>
          <w:ilvl w:val="0"/>
          <w:numId w:val="32"/>
        </w:numPr>
        <w:spacing w:before="0"/>
        <w:ind w:left="426" w:hanging="426"/>
        <w:rPr>
          <w:rFonts w:ascii="Times New Roman" w:eastAsia="Times New Roman" w:hAnsi="Times New Roman" w:cs="Times New Roman"/>
          <w:color w:val="000000" w:themeColor="text1"/>
          <w:szCs w:val="24"/>
        </w:rPr>
      </w:pPr>
      <w:r w:rsidRPr="003710C8">
        <w:rPr>
          <w:rFonts w:ascii="Times New Roman" w:eastAsia="Times New Roman" w:hAnsi="Times New Roman" w:cs="Times New Roman"/>
          <w:color w:val="000000" w:themeColor="text1"/>
          <w:szCs w:val="24"/>
        </w:rPr>
        <w:lastRenderedPageBreak/>
        <w:t xml:space="preserve">art. </w:t>
      </w:r>
      <w:r w:rsidR="00FC3CCC">
        <w:rPr>
          <w:rFonts w:ascii="Times New Roman" w:eastAsia="Times New Roman" w:hAnsi="Times New Roman" w:cs="Times New Roman"/>
          <w:color w:val="000000" w:themeColor="text1"/>
          <w:szCs w:val="24"/>
        </w:rPr>
        <w:t>2</w:t>
      </w:r>
      <w:r w:rsidRPr="003710C8">
        <w:rPr>
          <w:rFonts w:ascii="Times New Roman" w:eastAsia="Times New Roman" w:hAnsi="Times New Roman" w:cs="Times New Roman"/>
          <w:color w:val="000000" w:themeColor="text1"/>
          <w:szCs w:val="24"/>
        </w:rPr>
        <w:t xml:space="preserve"> pkt 1 i 6</w:t>
      </w:r>
      <w:r w:rsidR="00FC3CCC">
        <w:rPr>
          <w:rFonts w:ascii="Times New Roman" w:eastAsia="Times New Roman" w:hAnsi="Times New Roman" w:cs="Times New Roman"/>
          <w:color w:val="000000" w:themeColor="text1"/>
          <w:szCs w:val="24"/>
        </w:rPr>
        <w:t xml:space="preserve"> oraz </w:t>
      </w:r>
      <w:r w:rsidR="00FC3CCC" w:rsidRPr="003710C8">
        <w:rPr>
          <w:rFonts w:ascii="Times New Roman" w:eastAsia="Times New Roman" w:hAnsi="Times New Roman" w:cs="Times New Roman"/>
          <w:color w:val="000000" w:themeColor="text1"/>
          <w:szCs w:val="24"/>
        </w:rPr>
        <w:t>art</w:t>
      </w:r>
      <w:r w:rsidR="00FC3CCC">
        <w:rPr>
          <w:rFonts w:ascii="Times New Roman" w:eastAsia="Times New Roman" w:hAnsi="Times New Roman" w:cs="Times New Roman"/>
          <w:color w:val="000000" w:themeColor="text1"/>
          <w:szCs w:val="24"/>
        </w:rPr>
        <w:t>. 3</w:t>
      </w:r>
      <w:r w:rsidR="00FC3CCC" w:rsidRPr="003710C8">
        <w:rPr>
          <w:rFonts w:ascii="Times New Roman" w:eastAsia="Times New Roman" w:hAnsi="Times New Roman" w:cs="Times New Roman"/>
          <w:color w:val="000000" w:themeColor="text1"/>
          <w:szCs w:val="24"/>
        </w:rPr>
        <w:t xml:space="preserve"> pkt 1</w:t>
      </w:r>
      <w:r w:rsidRPr="003710C8">
        <w:rPr>
          <w:rFonts w:ascii="Times New Roman" w:eastAsia="Times New Roman" w:hAnsi="Times New Roman" w:cs="Times New Roman"/>
          <w:color w:val="000000" w:themeColor="text1"/>
          <w:szCs w:val="24"/>
        </w:rPr>
        <w:t xml:space="preserve">, które wchodzą w życie z dniem następującym po dniu ogłoszenia, z mocą od dnia 1 stycznia 2018 r. </w:t>
      </w:r>
    </w:p>
    <w:p w14:paraId="2E09221E" w14:textId="41107413" w:rsidR="00606636" w:rsidRPr="003710C8" w:rsidRDefault="001E116D" w:rsidP="00701821">
      <w:pPr>
        <w:pStyle w:val="NormalnyWeb"/>
        <w:spacing w:before="120" w:beforeAutospacing="0" w:after="0" w:afterAutospacing="0" w:line="360" w:lineRule="auto"/>
        <w:jc w:val="both"/>
        <w:textAlignment w:val="baseline"/>
        <w:rPr>
          <w:rStyle w:val="Kkursywa"/>
          <w:i w:val="0"/>
          <w:color w:val="000000" w:themeColor="text1"/>
        </w:rPr>
      </w:pPr>
      <w:r w:rsidRPr="003710C8">
        <w:rPr>
          <w:color w:val="000000" w:themeColor="text1"/>
        </w:rPr>
        <w:t>W</w:t>
      </w:r>
      <w:r w:rsidR="00F92F07" w:rsidRPr="003710C8">
        <w:rPr>
          <w:color w:val="000000" w:themeColor="text1"/>
        </w:rPr>
        <w:t xml:space="preserve">ejście w życie zmian dotyczących </w:t>
      </w:r>
      <w:r w:rsidR="00FC3CCC">
        <w:rPr>
          <w:rStyle w:val="Kkursywa"/>
          <w:i w:val="0"/>
          <w:color w:val="000000" w:themeColor="text1"/>
        </w:rPr>
        <w:t>art. 2 pkt 1 i</w:t>
      </w:r>
      <w:r w:rsidR="00F92F07" w:rsidRPr="003710C8">
        <w:rPr>
          <w:rStyle w:val="Kkursywa"/>
          <w:i w:val="0"/>
          <w:color w:val="000000" w:themeColor="text1"/>
        </w:rPr>
        <w:t xml:space="preserve"> </w:t>
      </w:r>
      <w:r w:rsidR="004C3B95" w:rsidRPr="003710C8">
        <w:rPr>
          <w:rStyle w:val="Kkursywa"/>
          <w:i w:val="0"/>
          <w:color w:val="000000" w:themeColor="text1"/>
        </w:rPr>
        <w:t>6</w:t>
      </w:r>
      <w:r w:rsidR="00FC3CCC">
        <w:rPr>
          <w:rStyle w:val="Kkursywa"/>
          <w:i w:val="0"/>
          <w:color w:val="000000" w:themeColor="text1"/>
        </w:rPr>
        <w:t xml:space="preserve"> oraz</w:t>
      </w:r>
      <w:r w:rsidR="00606636" w:rsidRPr="003710C8">
        <w:rPr>
          <w:color w:val="000000" w:themeColor="text1"/>
        </w:rPr>
        <w:t xml:space="preserve"> </w:t>
      </w:r>
      <w:r w:rsidR="00FC3CCC" w:rsidRPr="003710C8">
        <w:rPr>
          <w:rStyle w:val="Kkursywa"/>
          <w:i w:val="0"/>
          <w:color w:val="000000" w:themeColor="text1"/>
        </w:rPr>
        <w:t xml:space="preserve">art. </w:t>
      </w:r>
      <w:r w:rsidR="00FC3CCC">
        <w:rPr>
          <w:rStyle w:val="Kkursywa"/>
          <w:i w:val="0"/>
          <w:color w:val="000000" w:themeColor="text1"/>
        </w:rPr>
        <w:t xml:space="preserve">3 pkt 1 </w:t>
      </w:r>
      <w:r w:rsidR="00F92F07" w:rsidRPr="003710C8">
        <w:rPr>
          <w:color w:val="000000" w:themeColor="text1"/>
        </w:rPr>
        <w:t>projektu</w:t>
      </w:r>
      <w:r w:rsidR="00606636" w:rsidRPr="003710C8">
        <w:rPr>
          <w:color w:val="000000" w:themeColor="text1"/>
        </w:rPr>
        <w:t xml:space="preserve"> automatycznie spowoduje zmianę</w:t>
      </w:r>
      <w:r w:rsidRPr="003710C8">
        <w:rPr>
          <w:color w:val="000000" w:themeColor="text1"/>
        </w:rPr>
        <w:t xml:space="preserve"> </w:t>
      </w:r>
      <w:r w:rsidR="00606636" w:rsidRPr="003710C8">
        <w:rPr>
          <w:color w:val="000000" w:themeColor="text1"/>
        </w:rPr>
        <w:t>w zakresie przedmiotu opodatkowania podatkiem od nieruchomości na podstawie ustawy</w:t>
      </w:r>
      <w:r w:rsidRPr="003710C8">
        <w:rPr>
          <w:color w:val="000000" w:themeColor="text1"/>
        </w:rPr>
        <w:t xml:space="preserve"> </w:t>
      </w:r>
      <w:r w:rsidR="00606636" w:rsidRPr="003710C8">
        <w:rPr>
          <w:color w:val="000000" w:themeColor="text1"/>
        </w:rPr>
        <w:t xml:space="preserve">o podatkach i opłatach lokalnych. Fakt ten będzie miał wpływ na wysokość opodatkowania podatkiem od nieruchomości elektrowni wiatrowych, gdyż podatek ten będzie pobierany wyłącznie od ich części budowlanych. </w:t>
      </w:r>
      <w:r w:rsidR="006427FE" w:rsidRPr="003710C8">
        <w:rPr>
          <w:color w:val="000000" w:themeColor="text1"/>
        </w:rPr>
        <w:t>Określon</w:t>
      </w:r>
      <w:r w:rsidR="000019C7" w:rsidRPr="003710C8">
        <w:rPr>
          <w:color w:val="000000" w:themeColor="text1"/>
        </w:rPr>
        <w:t xml:space="preserve">y </w:t>
      </w:r>
      <w:r w:rsidR="00FC3CCC">
        <w:rPr>
          <w:color w:val="000000" w:themeColor="text1"/>
        </w:rPr>
        <w:t xml:space="preserve">w art. 17 pkt 2 </w:t>
      </w:r>
      <w:r w:rsidR="00FC3CCC" w:rsidRPr="003710C8">
        <w:rPr>
          <w:color w:val="000000" w:themeColor="text1"/>
        </w:rPr>
        <w:t xml:space="preserve">projektu ustawy </w:t>
      </w:r>
      <w:r w:rsidR="000019C7" w:rsidRPr="003710C8">
        <w:rPr>
          <w:color w:val="000000" w:themeColor="text1"/>
        </w:rPr>
        <w:t xml:space="preserve">termin wejścia w życie </w:t>
      </w:r>
      <w:r w:rsidR="006427FE" w:rsidRPr="003710C8">
        <w:rPr>
          <w:color w:val="000000" w:themeColor="text1"/>
        </w:rPr>
        <w:t>wynika z przyjętych zobowiązań międzynarodowych, w tym treści decyzji</w:t>
      </w:r>
      <w:r w:rsidR="006427FE" w:rsidRPr="003710C8">
        <w:rPr>
          <w:rStyle w:val="Kkursywa"/>
          <w:i w:val="0"/>
          <w:color w:val="000000" w:themeColor="text1"/>
        </w:rPr>
        <w:t xml:space="preserve"> z dnia 13 grudnia 2017 r., sygnatura SG</w:t>
      </w:r>
      <w:r w:rsidR="00C3666D">
        <w:rPr>
          <w:rStyle w:val="Kkursywa"/>
          <w:i w:val="0"/>
          <w:color w:val="000000" w:themeColor="text1"/>
        </w:rPr>
        <w:noBreakHyphen/>
      </w:r>
      <w:proofErr w:type="spellStart"/>
      <w:r w:rsidR="006427FE" w:rsidRPr="003710C8">
        <w:rPr>
          <w:rStyle w:val="Kkursywa"/>
          <w:i w:val="0"/>
          <w:color w:val="000000" w:themeColor="text1"/>
        </w:rPr>
        <w:t>Grcffe</w:t>
      </w:r>
      <w:proofErr w:type="spellEnd"/>
      <w:r w:rsidR="006427FE" w:rsidRPr="003710C8">
        <w:rPr>
          <w:rStyle w:val="Kkursywa"/>
          <w:i w:val="0"/>
          <w:color w:val="000000" w:themeColor="text1"/>
        </w:rPr>
        <w:t>(2017)D/19933.</w:t>
      </w:r>
    </w:p>
    <w:p w14:paraId="5FEE7869" w14:textId="5AB3830D" w:rsidR="005B016C" w:rsidRPr="003710C8" w:rsidRDefault="005B016C" w:rsidP="00C3666D">
      <w:pPr>
        <w:pStyle w:val="Nagwek1"/>
        <w:spacing w:before="240" w:line="360" w:lineRule="auto"/>
        <w:jc w:val="both"/>
        <w:rPr>
          <w:rFonts w:ascii="Times New Roman" w:eastAsiaTheme="minorEastAsia" w:hAnsi="Times New Roman" w:cs="Times New Roman"/>
          <w:bCs w:val="0"/>
          <w:color w:val="000000" w:themeColor="text1"/>
          <w:kern w:val="0"/>
          <w:sz w:val="24"/>
          <w:szCs w:val="24"/>
          <w:lang w:eastAsia="pl-PL"/>
        </w:rPr>
      </w:pPr>
      <w:r w:rsidRPr="003710C8">
        <w:rPr>
          <w:rFonts w:ascii="Times New Roman" w:eastAsiaTheme="minorEastAsia" w:hAnsi="Times New Roman" w:cs="Times New Roman"/>
          <w:bCs w:val="0"/>
          <w:color w:val="000000" w:themeColor="text1"/>
          <w:kern w:val="0"/>
          <w:sz w:val="24"/>
          <w:szCs w:val="24"/>
          <w:lang w:eastAsia="pl-PL"/>
        </w:rPr>
        <w:t>Przewidywane skutki wprowadzenia regulacji:</w:t>
      </w:r>
    </w:p>
    <w:p w14:paraId="5A8E3780" w14:textId="7339A5C7" w:rsidR="005B016C" w:rsidRPr="003710C8" w:rsidRDefault="005B016C" w:rsidP="00C3666D">
      <w:pPr>
        <w:pStyle w:val="Akapitzlist"/>
        <w:numPr>
          <w:ilvl w:val="0"/>
          <w:numId w:val="2"/>
        </w:numPr>
        <w:autoSpaceDE w:val="0"/>
        <w:autoSpaceDN w:val="0"/>
        <w:adjustRightInd w:val="0"/>
        <w:spacing w:after="0" w:line="360" w:lineRule="auto"/>
        <w:ind w:left="425" w:hanging="425"/>
        <w:contextualSpacing w:val="0"/>
        <w:jc w:val="both"/>
        <w:rPr>
          <w:rFonts w:ascii="Times New Roman" w:eastAsiaTheme="minorEastAsia" w:hAnsi="Times New Roman"/>
          <w:color w:val="000000" w:themeColor="text1"/>
          <w:sz w:val="24"/>
          <w:szCs w:val="24"/>
          <w:lang w:eastAsia="pl-PL"/>
        </w:rPr>
      </w:pPr>
      <w:r w:rsidRPr="003710C8">
        <w:rPr>
          <w:rFonts w:ascii="Times New Roman" w:eastAsiaTheme="minorEastAsia" w:hAnsi="Times New Roman"/>
          <w:color w:val="000000" w:themeColor="text1"/>
          <w:sz w:val="24"/>
          <w:szCs w:val="24"/>
          <w:lang w:eastAsia="pl-PL"/>
        </w:rPr>
        <w:t xml:space="preserve">społeczne – w związku z licznymi wątpliwościami w zakresie </w:t>
      </w:r>
      <w:r w:rsidR="002F2A70" w:rsidRPr="003710C8">
        <w:rPr>
          <w:rFonts w:ascii="Times New Roman" w:eastAsiaTheme="minorEastAsia" w:hAnsi="Times New Roman"/>
          <w:color w:val="000000" w:themeColor="text1"/>
          <w:sz w:val="24"/>
          <w:szCs w:val="24"/>
          <w:lang w:eastAsia="pl-PL"/>
        </w:rPr>
        <w:t>zmienianych przepisów prawnych</w:t>
      </w:r>
      <w:r w:rsidRPr="003710C8">
        <w:rPr>
          <w:rFonts w:ascii="Times New Roman" w:eastAsiaTheme="minorEastAsia" w:hAnsi="Times New Roman"/>
          <w:color w:val="000000" w:themeColor="text1"/>
          <w:sz w:val="24"/>
          <w:szCs w:val="24"/>
          <w:lang w:eastAsia="pl-PL"/>
        </w:rPr>
        <w:t>, wejście w życie proponowanej regulacji spowoduje podniesienie stopnia zaufania obywateli do państwa;</w:t>
      </w:r>
    </w:p>
    <w:p w14:paraId="1CF3FDCC" w14:textId="52D15751" w:rsidR="005B016C" w:rsidRPr="003710C8" w:rsidRDefault="005B016C" w:rsidP="00C3666D">
      <w:pPr>
        <w:pStyle w:val="Akapitzlist"/>
        <w:numPr>
          <w:ilvl w:val="0"/>
          <w:numId w:val="2"/>
        </w:numPr>
        <w:autoSpaceDE w:val="0"/>
        <w:autoSpaceDN w:val="0"/>
        <w:adjustRightInd w:val="0"/>
        <w:spacing w:after="0" w:line="360" w:lineRule="auto"/>
        <w:ind w:left="425" w:hanging="425"/>
        <w:contextualSpacing w:val="0"/>
        <w:jc w:val="both"/>
        <w:rPr>
          <w:rFonts w:ascii="Times New Roman" w:eastAsiaTheme="minorEastAsia" w:hAnsi="Times New Roman"/>
          <w:color w:val="000000" w:themeColor="text1"/>
          <w:sz w:val="24"/>
          <w:szCs w:val="24"/>
          <w:lang w:eastAsia="pl-PL"/>
        </w:rPr>
      </w:pPr>
      <w:r w:rsidRPr="003710C8">
        <w:rPr>
          <w:rFonts w:ascii="Times New Roman" w:eastAsiaTheme="minorEastAsia" w:hAnsi="Times New Roman"/>
          <w:color w:val="000000" w:themeColor="text1"/>
          <w:sz w:val="24"/>
          <w:szCs w:val="24"/>
          <w:lang w:eastAsia="pl-PL"/>
        </w:rPr>
        <w:t>gospodarcze – wejście w życie projektowanej regulacji przyczyni się do utwierdzenia przedsiębiorców</w:t>
      </w:r>
      <w:r w:rsidR="00FD0074" w:rsidRPr="003710C8">
        <w:rPr>
          <w:rFonts w:ascii="Times New Roman" w:eastAsiaTheme="minorEastAsia" w:hAnsi="Times New Roman"/>
          <w:color w:val="000000" w:themeColor="text1"/>
          <w:sz w:val="24"/>
          <w:szCs w:val="24"/>
          <w:lang w:eastAsia="pl-PL"/>
        </w:rPr>
        <w:t xml:space="preserve">, w tym </w:t>
      </w:r>
      <w:r w:rsidR="00FD0074" w:rsidRPr="003710C8">
        <w:rPr>
          <w:rFonts w:ascii="Times New Roman" w:hAnsi="Times New Roman"/>
          <w:color w:val="000000"/>
          <w:sz w:val="24"/>
          <w:szCs w:val="24"/>
        </w:rPr>
        <w:t>mikro</w:t>
      </w:r>
      <w:r w:rsidR="00144FB7">
        <w:rPr>
          <w:rFonts w:ascii="Times New Roman" w:hAnsi="Times New Roman"/>
          <w:color w:val="000000"/>
          <w:sz w:val="24"/>
          <w:szCs w:val="24"/>
        </w:rPr>
        <w:t>-</w:t>
      </w:r>
      <w:r w:rsidR="00FD0074" w:rsidRPr="003710C8">
        <w:rPr>
          <w:rFonts w:ascii="Times New Roman" w:hAnsi="Times New Roman"/>
          <w:color w:val="000000"/>
          <w:sz w:val="24"/>
          <w:szCs w:val="24"/>
        </w:rPr>
        <w:t>, małych i średnich przedsiębiorców</w:t>
      </w:r>
      <w:r w:rsidR="00FD0074" w:rsidRPr="003710C8">
        <w:rPr>
          <w:rFonts w:ascii="Times New Roman" w:hAnsi="Times New Roman"/>
          <w:b/>
          <w:color w:val="000000"/>
          <w:sz w:val="24"/>
          <w:szCs w:val="24"/>
        </w:rPr>
        <w:t xml:space="preserve">, </w:t>
      </w:r>
      <w:r w:rsidR="00C3666D">
        <w:rPr>
          <w:rFonts w:ascii="Times New Roman" w:eastAsiaTheme="minorEastAsia" w:hAnsi="Times New Roman"/>
          <w:color w:val="000000" w:themeColor="text1"/>
          <w:sz w:val="24"/>
          <w:szCs w:val="24"/>
          <w:lang w:eastAsia="pl-PL"/>
        </w:rPr>
        <w:t>w </w:t>
      </w:r>
      <w:r w:rsidRPr="003710C8">
        <w:rPr>
          <w:rFonts w:ascii="Times New Roman" w:eastAsiaTheme="minorEastAsia" w:hAnsi="Times New Roman"/>
          <w:color w:val="000000" w:themeColor="text1"/>
          <w:sz w:val="24"/>
          <w:szCs w:val="24"/>
          <w:lang w:eastAsia="pl-PL"/>
        </w:rPr>
        <w:t xml:space="preserve">zakresie proponowanych stabilnych i </w:t>
      </w:r>
      <w:r w:rsidR="00FD0074" w:rsidRPr="003710C8">
        <w:rPr>
          <w:rFonts w:ascii="Times New Roman" w:eastAsiaTheme="minorEastAsia" w:hAnsi="Times New Roman"/>
          <w:color w:val="000000" w:themeColor="text1"/>
          <w:sz w:val="24"/>
          <w:szCs w:val="24"/>
          <w:lang w:eastAsia="pl-PL"/>
        </w:rPr>
        <w:t xml:space="preserve">uproszczonych </w:t>
      </w:r>
      <w:r w:rsidRPr="003710C8">
        <w:rPr>
          <w:rFonts w:ascii="Times New Roman" w:eastAsiaTheme="minorEastAsia" w:hAnsi="Times New Roman"/>
          <w:color w:val="000000" w:themeColor="text1"/>
          <w:sz w:val="24"/>
          <w:szCs w:val="24"/>
          <w:lang w:eastAsia="pl-PL"/>
        </w:rPr>
        <w:t>mechanizmów wsparcia energii z OZE;</w:t>
      </w:r>
    </w:p>
    <w:p w14:paraId="575C3BD9" w14:textId="77777777" w:rsidR="005B016C" w:rsidRPr="003710C8" w:rsidRDefault="005B016C" w:rsidP="00C3666D">
      <w:pPr>
        <w:pStyle w:val="Akapitzlist"/>
        <w:numPr>
          <w:ilvl w:val="0"/>
          <w:numId w:val="2"/>
        </w:numPr>
        <w:autoSpaceDE w:val="0"/>
        <w:autoSpaceDN w:val="0"/>
        <w:adjustRightInd w:val="0"/>
        <w:spacing w:after="0" w:line="360" w:lineRule="auto"/>
        <w:ind w:left="425" w:hanging="425"/>
        <w:contextualSpacing w:val="0"/>
        <w:jc w:val="both"/>
        <w:rPr>
          <w:rFonts w:ascii="Times New Roman" w:eastAsiaTheme="minorEastAsia" w:hAnsi="Times New Roman"/>
          <w:color w:val="000000" w:themeColor="text1"/>
          <w:sz w:val="24"/>
          <w:szCs w:val="24"/>
          <w:lang w:eastAsia="pl-PL"/>
        </w:rPr>
      </w:pPr>
      <w:r w:rsidRPr="003710C8">
        <w:rPr>
          <w:rFonts w:ascii="Times New Roman" w:eastAsiaTheme="minorEastAsia" w:hAnsi="Times New Roman"/>
          <w:color w:val="000000" w:themeColor="text1"/>
          <w:sz w:val="24"/>
          <w:szCs w:val="24"/>
          <w:lang w:eastAsia="pl-PL"/>
        </w:rPr>
        <w:t>finansowe – wejście w życie projektowanej regulacji nie będzie bezpośrednio powodować konieczności poniesienia wydatków z budżetu państwa ani budżetu jednostek samorządu terytorialnego;</w:t>
      </w:r>
    </w:p>
    <w:p w14:paraId="0870CB47" w14:textId="440FA2E8" w:rsidR="005B016C" w:rsidRPr="003710C8" w:rsidRDefault="005B016C" w:rsidP="00701821">
      <w:pPr>
        <w:pStyle w:val="Akapitzlist"/>
        <w:autoSpaceDE w:val="0"/>
        <w:autoSpaceDN w:val="0"/>
        <w:adjustRightInd w:val="0"/>
        <w:spacing w:before="120" w:after="0" w:line="360" w:lineRule="auto"/>
        <w:ind w:left="426"/>
        <w:contextualSpacing w:val="0"/>
        <w:jc w:val="both"/>
        <w:rPr>
          <w:rFonts w:ascii="Times New Roman" w:eastAsiaTheme="minorEastAsia" w:hAnsi="Times New Roman"/>
          <w:color w:val="000000" w:themeColor="text1"/>
          <w:sz w:val="24"/>
          <w:szCs w:val="24"/>
          <w:lang w:eastAsia="pl-PL"/>
        </w:rPr>
      </w:pPr>
      <w:r w:rsidRPr="003710C8">
        <w:rPr>
          <w:rFonts w:ascii="Times New Roman" w:hAnsi="Times New Roman"/>
          <w:color w:val="000000" w:themeColor="text1"/>
          <w:sz w:val="24"/>
          <w:szCs w:val="24"/>
        </w:rPr>
        <w:t>Przedkładana regulacja nie nakłada ani na jednostki samorządu terytorialnego</w:t>
      </w:r>
      <w:r w:rsidR="00144FB7">
        <w:rPr>
          <w:rFonts w:ascii="Times New Roman" w:hAnsi="Times New Roman"/>
          <w:color w:val="000000" w:themeColor="text1"/>
          <w:sz w:val="24"/>
          <w:szCs w:val="24"/>
        </w:rPr>
        <w:t>,</w:t>
      </w:r>
      <w:r w:rsidRPr="003710C8">
        <w:rPr>
          <w:rFonts w:ascii="Times New Roman" w:hAnsi="Times New Roman"/>
          <w:color w:val="000000" w:themeColor="text1"/>
          <w:sz w:val="24"/>
          <w:szCs w:val="24"/>
        </w:rPr>
        <w:t xml:space="preserve"> ani na budżet państwa dodatkowych zobowiązań finansowych, jednakże dodatkowe możliwości rozwoju gospodarczego i aktywizacji lokalnych społeczności może przyczynić się do wzrostu gospodarczego i zwiększenia </w:t>
      </w:r>
      <w:r w:rsidR="00572622" w:rsidRPr="003710C8">
        <w:rPr>
          <w:rFonts w:ascii="Times New Roman" w:hAnsi="Times New Roman"/>
          <w:color w:val="000000" w:themeColor="text1"/>
          <w:sz w:val="24"/>
          <w:szCs w:val="24"/>
        </w:rPr>
        <w:t xml:space="preserve">dochodów </w:t>
      </w:r>
      <w:r w:rsidRPr="003710C8">
        <w:rPr>
          <w:rFonts w:ascii="Times New Roman" w:hAnsi="Times New Roman"/>
          <w:color w:val="000000" w:themeColor="text1"/>
          <w:sz w:val="24"/>
          <w:szCs w:val="24"/>
        </w:rPr>
        <w:t>do budżetu państwa z tytułu nowych inwestycji;</w:t>
      </w:r>
    </w:p>
    <w:p w14:paraId="6A33154B" w14:textId="7D3FBC1A" w:rsidR="005B016C" w:rsidRPr="003710C8" w:rsidRDefault="005B016C" w:rsidP="00C3666D">
      <w:pPr>
        <w:pStyle w:val="Akapitzlist"/>
        <w:numPr>
          <w:ilvl w:val="0"/>
          <w:numId w:val="2"/>
        </w:numPr>
        <w:autoSpaceDE w:val="0"/>
        <w:autoSpaceDN w:val="0"/>
        <w:adjustRightInd w:val="0"/>
        <w:spacing w:after="0" w:line="360" w:lineRule="auto"/>
        <w:ind w:left="425" w:hanging="425"/>
        <w:contextualSpacing w:val="0"/>
        <w:jc w:val="both"/>
        <w:rPr>
          <w:rFonts w:ascii="Times New Roman" w:eastAsiaTheme="minorEastAsia" w:hAnsi="Times New Roman"/>
          <w:color w:val="000000" w:themeColor="text1"/>
          <w:sz w:val="24"/>
          <w:szCs w:val="24"/>
          <w:lang w:eastAsia="pl-PL"/>
        </w:rPr>
      </w:pPr>
      <w:r w:rsidRPr="003710C8">
        <w:rPr>
          <w:rFonts w:ascii="Times New Roman" w:eastAsiaTheme="minorEastAsia" w:hAnsi="Times New Roman"/>
          <w:color w:val="000000" w:themeColor="text1"/>
          <w:sz w:val="24"/>
          <w:szCs w:val="24"/>
          <w:lang w:eastAsia="pl-PL"/>
        </w:rPr>
        <w:t xml:space="preserve">prawne – wejście w życie projektowanej regulacji nie wprowadza nowych obowiązków prawnych w zakresie koncesji. </w:t>
      </w:r>
    </w:p>
    <w:p w14:paraId="27C0958B" w14:textId="26E96803" w:rsidR="006F1D13" w:rsidRPr="003710C8" w:rsidRDefault="00AD4028" w:rsidP="00C3666D">
      <w:pPr>
        <w:spacing w:before="240" w:line="360" w:lineRule="auto"/>
        <w:jc w:val="both"/>
        <w:rPr>
          <w:rFonts w:ascii="Times New Roman" w:hAnsi="Times New Roman"/>
          <w:b/>
          <w:color w:val="000000"/>
          <w:sz w:val="24"/>
          <w:szCs w:val="24"/>
        </w:rPr>
      </w:pPr>
      <w:r w:rsidRPr="003710C8">
        <w:rPr>
          <w:rFonts w:ascii="Times New Roman" w:hAnsi="Times New Roman"/>
          <w:b/>
          <w:color w:val="000000"/>
          <w:sz w:val="24"/>
          <w:szCs w:val="24"/>
        </w:rPr>
        <w:t xml:space="preserve">Ocena przewidywanego wpływu </w:t>
      </w:r>
      <w:r w:rsidR="006F1D13" w:rsidRPr="003710C8">
        <w:rPr>
          <w:rFonts w:ascii="Times New Roman" w:hAnsi="Times New Roman"/>
          <w:b/>
          <w:color w:val="000000"/>
          <w:sz w:val="24"/>
          <w:szCs w:val="24"/>
        </w:rPr>
        <w:t xml:space="preserve">regulacji na </w:t>
      </w:r>
      <w:r w:rsidRPr="003710C8">
        <w:rPr>
          <w:rFonts w:ascii="Times New Roman" w:hAnsi="Times New Roman"/>
          <w:b/>
          <w:color w:val="000000"/>
          <w:sz w:val="24"/>
          <w:szCs w:val="24"/>
        </w:rPr>
        <w:t>działalność</w:t>
      </w:r>
      <w:r w:rsidR="006F1D13" w:rsidRPr="003710C8">
        <w:rPr>
          <w:rFonts w:ascii="Times New Roman" w:hAnsi="Times New Roman"/>
          <w:b/>
          <w:color w:val="000000"/>
          <w:sz w:val="24"/>
          <w:szCs w:val="24"/>
        </w:rPr>
        <w:t xml:space="preserve"> mikro</w:t>
      </w:r>
      <w:r w:rsidR="00144FB7">
        <w:rPr>
          <w:rFonts w:ascii="Times New Roman" w:hAnsi="Times New Roman"/>
          <w:b/>
          <w:color w:val="000000"/>
          <w:sz w:val="24"/>
          <w:szCs w:val="24"/>
        </w:rPr>
        <w:t>-</w:t>
      </w:r>
      <w:r w:rsidR="006F1D13" w:rsidRPr="003710C8">
        <w:rPr>
          <w:rFonts w:ascii="Times New Roman" w:hAnsi="Times New Roman"/>
          <w:b/>
          <w:color w:val="000000"/>
          <w:sz w:val="24"/>
          <w:szCs w:val="24"/>
        </w:rPr>
        <w:t xml:space="preserve">, </w:t>
      </w:r>
      <w:r w:rsidRPr="003710C8">
        <w:rPr>
          <w:rFonts w:ascii="Times New Roman" w:hAnsi="Times New Roman"/>
          <w:b/>
          <w:color w:val="000000"/>
          <w:sz w:val="24"/>
          <w:szCs w:val="24"/>
        </w:rPr>
        <w:t>małych i średnich przedsiębiorców</w:t>
      </w:r>
    </w:p>
    <w:p w14:paraId="4F262E33" w14:textId="37182C6D" w:rsidR="006F1D13" w:rsidRPr="003710C8" w:rsidRDefault="006F1D13" w:rsidP="00701821">
      <w:pPr>
        <w:pStyle w:val="trescpisma"/>
        <w:spacing w:before="120"/>
        <w:ind w:left="0" w:firstLine="0"/>
        <w:rPr>
          <w:color w:val="000000"/>
        </w:rPr>
      </w:pPr>
      <w:r w:rsidRPr="003710C8">
        <w:rPr>
          <w:color w:val="000000"/>
        </w:rPr>
        <w:lastRenderedPageBreak/>
        <w:t>W zakresie wpływu regulacji na funkcjonowanie mikro</w:t>
      </w:r>
      <w:r w:rsidR="00144FB7">
        <w:rPr>
          <w:color w:val="000000"/>
        </w:rPr>
        <w:t>-</w:t>
      </w:r>
      <w:r w:rsidRPr="003710C8">
        <w:rPr>
          <w:color w:val="000000"/>
        </w:rPr>
        <w:t>, małych i średnich przedsiębiorstw wyjaśni</w:t>
      </w:r>
      <w:r w:rsidR="00144FB7">
        <w:rPr>
          <w:color w:val="000000"/>
        </w:rPr>
        <w:t>e</w:t>
      </w:r>
      <w:r w:rsidRPr="003710C8">
        <w:rPr>
          <w:color w:val="000000"/>
        </w:rPr>
        <w:t>nia wymaga, iż prezentowane rozwiązania legislacyjne</w:t>
      </w:r>
      <w:r w:rsidRPr="003710C8">
        <w:t xml:space="preserve"> wychodzą naprzeciw oczekiwaniom społecznym oraz oczekiwaniom lokalnych przedsiębiorców, które kierowane były do Ministerstwa Energii.</w:t>
      </w:r>
      <w:r w:rsidRPr="003710C8">
        <w:rPr>
          <w:color w:val="000000"/>
        </w:rPr>
        <w:t xml:space="preserve"> Powyższy wniosek wynika z faktu wprowadzenia zróżnicowanych mechanizmów wsparcia, dedykowanych podmiotom o różnej skali działalności. Poziom skomplikowania przepisów prawnych, których adresatami są przedsiębiorcy, jak również nadmiar obowiązków administracyjno-formalnych oddziałuje na mikro</w:t>
      </w:r>
      <w:r w:rsidR="00144FB7">
        <w:rPr>
          <w:color w:val="000000"/>
        </w:rPr>
        <w:t>-</w:t>
      </w:r>
      <w:r w:rsidRPr="003710C8">
        <w:rPr>
          <w:color w:val="000000"/>
        </w:rPr>
        <w:t>, ma</w:t>
      </w:r>
      <w:r w:rsidR="00C3666D">
        <w:rPr>
          <w:color w:val="000000"/>
        </w:rPr>
        <w:t>łe i średnie przedsiębiorstwa w </w:t>
      </w:r>
      <w:r w:rsidRPr="003710C8">
        <w:rPr>
          <w:color w:val="000000"/>
        </w:rPr>
        <w:t>znacznie większym stopniu, niż na przedsiębiorstwa duże. Jako rozwiązanie powyższego, przygotowano uproszczone mechanizmy dystrybucji pomocy publicznej, adresowane do podmiotów eksploatujących mikro</w:t>
      </w:r>
      <w:r w:rsidR="00144FB7">
        <w:rPr>
          <w:color w:val="000000"/>
        </w:rPr>
        <w:t>-</w:t>
      </w:r>
      <w:r w:rsidRPr="003710C8">
        <w:rPr>
          <w:color w:val="000000"/>
        </w:rPr>
        <w:t xml:space="preserve"> i małe instalacje odnawialnych źródeł energii. </w:t>
      </w:r>
    </w:p>
    <w:p w14:paraId="06C740F5" w14:textId="356D2BA0" w:rsidR="006F1D13" w:rsidRPr="003710C8" w:rsidRDefault="006F1D13" w:rsidP="00701821">
      <w:pPr>
        <w:pStyle w:val="trescpisma"/>
        <w:spacing w:before="120"/>
        <w:ind w:left="0" w:firstLine="0"/>
        <w:rPr>
          <w:color w:val="000000"/>
        </w:rPr>
      </w:pPr>
      <w:r w:rsidRPr="003710C8">
        <w:rPr>
          <w:color w:val="000000"/>
        </w:rPr>
        <w:t xml:space="preserve">Zaproponowanie systemowych zmian wsparcia OZE polegających na wprowadzeniu, obok systemu aukcyjnego, przyjaznego dla przedsiębiorców systemu </w:t>
      </w:r>
      <w:proofErr w:type="spellStart"/>
      <w:r w:rsidRPr="00EC1015">
        <w:rPr>
          <w:i/>
          <w:color w:val="000000"/>
        </w:rPr>
        <w:t>feed</w:t>
      </w:r>
      <w:proofErr w:type="spellEnd"/>
      <w:r w:rsidRPr="00EC1015">
        <w:rPr>
          <w:i/>
          <w:color w:val="000000"/>
        </w:rPr>
        <w:t xml:space="preserve">-in </w:t>
      </w:r>
      <w:proofErr w:type="spellStart"/>
      <w:r w:rsidRPr="00EC1015">
        <w:rPr>
          <w:i/>
          <w:color w:val="000000"/>
        </w:rPr>
        <w:t>premium</w:t>
      </w:r>
      <w:proofErr w:type="spellEnd"/>
      <w:r w:rsidRPr="003710C8">
        <w:rPr>
          <w:color w:val="000000"/>
        </w:rPr>
        <w:t xml:space="preserve"> (dalej „FIP”) albo </w:t>
      </w:r>
      <w:proofErr w:type="spellStart"/>
      <w:r w:rsidRPr="00EC1015">
        <w:rPr>
          <w:i/>
          <w:color w:val="000000"/>
        </w:rPr>
        <w:t>feed</w:t>
      </w:r>
      <w:proofErr w:type="spellEnd"/>
      <w:r w:rsidRPr="00EC1015">
        <w:rPr>
          <w:i/>
          <w:color w:val="000000"/>
        </w:rPr>
        <w:t>-in-</w:t>
      </w:r>
      <w:proofErr w:type="spellStart"/>
      <w:r w:rsidRPr="00EC1015">
        <w:rPr>
          <w:i/>
          <w:color w:val="000000"/>
        </w:rPr>
        <w:t>tariff</w:t>
      </w:r>
      <w:proofErr w:type="spellEnd"/>
      <w:r w:rsidRPr="003710C8">
        <w:rPr>
          <w:color w:val="000000"/>
        </w:rPr>
        <w:t xml:space="preserve"> (dalej „FIT”), dedykowanego dla mikro- i małych instalacji OZE wykorzysujących stabilne i przewidywalne źródła energii (hydroenergia, biogaz, biogaz rolniczy) o mocy zainstalowanej mn</w:t>
      </w:r>
      <w:r w:rsidR="00C3666D">
        <w:rPr>
          <w:color w:val="000000"/>
        </w:rPr>
        <w:t xml:space="preserve">iejszej niż 500 kW </w:t>
      </w:r>
      <w:r w:rsidR="00144FB7">
        <w:rPr>
          <w:color w:val="000000"/>
        </w:rPr>
        <w:t>–</w:t>
      </w:r>
      <w:r w:rsidR="00C3666D">
        <w:rPr>
          <w:color w:val="000000"/>
        </w:rPr>
        <w:t xml:space="preserve"> FIT oraz o </w:t>
      </w:r>
      <w:r w:rsidRPr="003710C8">
        <w:rPr>
          <w:color w:val="000000"/>
        </w:rPr>
        <w:t xml:space="preserve">mocy nie mniejszej niż 500 kW i mniejszej niż 1 MW – FIP. Analogiczny skutek regulacyjny związany jest z szeregiem przepisów mających na celu usprawnienie procedur aukcyjnych. </w:t>
      </w:r>
    </w:p>
    <w:p w14:paraId="78FAF8C2" w14:textId="382F6913" w:rsidR="006F1D13" w:rsidRPr="003710C8" w:rsidRDefault="006F1D13" w:rsidP="00701821">
      <w:pPr>
        <w:pStyle w:val="trescpisma"/>
        <w:spacing w:before="120"/>
        <w:ind w:left="0" w:firstLine="0"/>
        <w:rPr>
          <w:color w:val="000000"/>
        </w:rPr>
      </w:pPr>
      <w:r w:rsidRPr="003710C8">
        <w:rPr>
          <w:color w:val="000000"/>
        </w:rPr>
        <w:t>Najistotniejszym wnioskiem z ustaleń poczynionych w toku procedury notyfikacyjnej jest perspektywa dynamicznego rozwoju działalności gospodarczej mikro</w:t>
      </w:r>
      <w:r w:rsidR="00144FB7">
        <w:rPr>
          <w:color w:val="000000"/>
        </w:rPr>
        <w:t>-</w:t>
      </w:r>
      <w:r w:rsidRPr="003710C8">
        <w:rPr>
          <w:color w:val="000000"/>
        </w:rPr>
        <w:t xml:space="preserve">, małych </w:t>
      </w:r>
      <w:r w:rsidR="00C3666D">
        <w:rPr>
          <w:color w:val="000000"/>
        </w:rPr>
        <w:t>i </w:t>
      </w:r>
      <w:r w:rsidRPr="003710C8">
        <w:rPr>
          <w:color w:val="000000"/>
        </w:rPr>
        <w:t>średnich przedsiębiorstw w obszarze odnawialnych źródeł energii w perspektywie budżetowania zamówień energii elektrycznej do 2020 r. oraz jej dostarczania do sieci elektroenergetycznej do roku 2035.</w:t>
      </w:r>
    </w:p>
    <w:p w14:paraId="4FAB9689" w14:textId="1DEF504E" w:rsidR="000D6592" w:rsidRPr="003710C8" w:rsidRDefault="000D6592" w:rsidP="00701821">
      <w:pPr>
        <w:pStyle w:val="trescpisma"/>
        <w:spacing w:before="120"/>
        <w:ind w:left="0" w:firstLine="0"/>
        <w:rPr>
          <w:b/>
          <w:color w:val="000000"/>
        </w:rPr>
      </w:pPr>
      <w:r w:rsidRPr="003710C8">
        <w:rPr>
          <w:b/>
          <w:color w:val="000000"/>
        </w:rPr>
        <w:t>Informacja o notyfikacji projektu ww. ustawy</w:t>
      </w:r>
    </w:p>
    <w:p w14:paraId="7FEFA32B" w14:textId="37F0923E" w:rsidR="000D6592" w:rsidRPr="003710C8" w:rsidRDefault="000D6592" w:rsidP="00701821">
      <w:pPr>
        <w:pStyle w:val="trescpisma"/>
        <w:spacing w:before="120"/>
        <w:ind w:left="0" w:firstLine="0"/>
        <w:rPr>
          <w:color w:val="000000"/>
        </w:rPr>
      </w:pPr>
      <w:r w:rsidRPr="003710C8">
        <w:rPr>
          <w:color w:val="000000"/>
        </w:rPr>
        <w:t xml:space="preserve">W zakresie informacji odnoszącej się do notyfikacji projektu ww. ustawy wyjaśnić należy, iż celem niniejszego projektu rządowego jest przede wszystkim zapewnienie pełnej zgodności przepisów ustawy OZE z przepisami dotyczącymi pomocy publicznej, do czego strona polska zobowiązała się wobec Komisji Europejskiej w procedurze notyfikacyjnej w sprawie SA.43697(2015/N) – Polski system wspierania rozwoju OZE oraz zwolnienia dla użytkowników energochłonnych. Odnosząc się do części rozwiązań </w:t>
      </w:r>
      <w:r w:rsidRPr="003710C8">
        <w:rPr>
          <w:color w:val="000000"/>
        </w:rPr>
        <w:lastRenderedPageBreak/>
        <w:t>legislacyjnych przedstawionych w ramach projektu, przyjęto założenie, że w przypadku instalacji migrujących z systemu świadectw pochodzenia do systemu aukcyjnego oraz FIT i FIP ma miejsce kontynuacja wsparcia udzi</w:t>
      </w:r>
      <w:r w:rsidR="00C3666D">
        <w:rPr>
          <w:color w:val="000000"/>
        </w:rPr>
        <w:t>elanego w przeszłości. W dniu 2 </w:t>
      </w:r>
      <w:r w:rsidRPr="003710C8">
        <w:rPr>
          <w:color w:val="000000"/>
        </w:rPr>
        <w:t>sierpnia 2016 r. Komisja Europejska wydała decyzję w sprawie SA.37345(2015/NN) – Polski system zielonych certyfikatów w celu wsparci</w:t>
      </w:r>
      <w:r w:rsidR="00C3666D">
        <w:rPr>
          <w:color w:val="000000"/>
        </w:rPr>
        <w:t>a odnawialnych źródeł energii i </w:t>
      </w:r>
      <w:r w:rsidRPr="003710C8">
        <w:rPr>
          <w:color w:val="000000"/>
        </w:rPr>
        <w:t>zmniejszenia obciążeń związanych z OZE dla odbiorców energochłonnych, w której potwierdziła zgodność z rynkiem wewnętrznym (tj.</w:t>
      </w:r>
      <w:r w:rsidR="003710C8" w:rsidRPr="003710C8">
        <w:rPr>
          <w:color w:val="000000"/>
        </w:rPr>
        <w:t xml:space="preserve"> </w:t>
      </w:r>
      <w:r w:rsidRPr="003710C8">
        <w:rPr>
          <w:color w:val="000000"/>
        </w:rPr>
        <w:t>dopuszczalność) wsparcia udzielanego w formie świadectw pochodzenia OZE</w:t>
      </w:r>
      <w:r w:rsidR="00C3666D">
        <w:rPr>
          <w:color w:val="000000"/>
        </w:rPr>
        <w:t>. Wsparcie to zostało uznane m.in. </w:t>
      </w:r>
      <w:r w:rsidRPr="003710C8">
        <w:rPr>
          <w:color w:val="000000"/>
        </w:rPr>
        <w:t>za proporcjonalne, co daje podstawę do uznania, że nie ma potrzeby uwzględniania go w kontekście wsparcia udzielanego w przyszłości w ramach mechanizmu aukcyjnego (tj.</w:t>
      </w:r>
      <w:r w:rsidR="003710C8" w:rsidRPr="003710C8">
        <w:rPr>
          <w:color w:val="000000"/>
        </w:rPr>
        <w:t xml:space="preserve"> </w:t>
      </w:r>
      <w:r w:rsidRPr="003710C8">
        <w:rPr>
          <w:color w:val="000000"/>
        </w:rPr>
        <w:t xml:space="preserve">pomniejszania wsparcia aukcyjnego o otrzymane wsparcie w formie świadectw). </w:t>
      </w:r>
    </w:p>
    <w:p w14:paraId="2753A9F3" w14:textId="2DC37EA5" w:rsidR="000D6592" w:rsidRPr="003710C8" w:rsidRDefault="000D6592" w:rsidP="00701821">
      <w:pPr>
        <w:pStyle w:val="trescpisma"/>
        <w:spacing w:before="120"/>
        <w:ind w:left="0" w:firstLine="0"/>
        <w:rPr>
          <w:rStyle w:val="Kkursywa"/>
          <w:i w:val="0"/>
          <w:color w:val="000000"/>
        </w:rPr>
      </w:pPr>
      <w:r w:rsidRPr="003710C8">
        <w:rPr>
          <w:color w:val="000000"/>
        </w:rPr>
        <w:t>Przedmiotowy projekt ustawy stanowi konsekwencję wniosków i ustaleń poczynionych w toku procedury notyfikacyjnej, wszczętej po przyjęciu ustawy OZE.</w:t>
      </w:r>
      <w:r w:rsidRPr="003710C8">
        <w:rPr>
          <w:i/>
          <w:color w:val="000000"/>
        </w:rPr>
        <w:t xml:space="preserve"> </w:t>
      </w:r>
      <w:r w:rsidRPr="003710C8">
        <w:rPr>
          <w:rStyle w:val="Kkursywa"/>
          <w:i w:val="0"/>
          <w:color w:val="000000"/>
        </w:rPr>
        <w:t>Pomoc publiczna notyfikowana na podstawie tego postępowania, zaakceptowana została decyzją z dnia 13 grudnia 2017 r., sygnatura SG-</w:t>
      </w:r>
      <w:proofErr w:type="spellStart"/>
      <w:r w:rsidRPr="003710C8">
        <w:rPr>
          <w:rStyle w:val="Kkursywa"/>
          <w:i w:val="0"/>
          <w:color w:val="000000"/>
        </w:rPr>
        <w:t>Grcffe</w:t>
      </w:r>
      <w:proofErr w:type="spellEnd"/>
      <w:r w:rsidRPr="003710C8">
        <w:rPr>
          <w:rStyle w:val="Kkursywa"/>
          <w:i w:val="0"/>
          <w:color w:val="000000"/>
        </w:rPr>
        <w:t xml:space="preserve">(2017)D/19933. Mając na uwadze powyższe, opisywany projekt ustawy w przeważającej mierze stanowi konsekwencję zakończonego postępowania notyfikacyjnego, a tym samym nie wymaga wszczęcia odrębnej procedury w toku weryfikacji następczej. Jednocześnie należy zwrócić uwagę na fakt, zgodnie z którym pomoc publiczna notyfikowana na podstawie powyższej decyzji nie obejmuje swoim zakresem zasad przyznawania pomocy publicznej na modernizację instalacji odnawialnych źródeł energii, jak również na budowę hybrydowych instalacji odnawialnych źródeł energii. Dlatego też, w ramach otrzymanej decyzji, konieczne jest dokonanie dodatkowego zgłoszenia formalnego obejmującego przedmiotowy zakres. </w:t>
      </w:r>
    </w:p>
    <w:p w14:paraId="64150B30" w14:textId="1CA804EF" w:rsidR="006F1D13" w:rsidRPr="003710C8" w:rsidRDefault="000D6592" w:rsidP="00701821">
      <w:pPr>
        <w:spacing w:before="120" w:line="360" w:lineRule="auto"/>
        <w:jc w:val="both"/>
        <w:rPr>
          <w:rFonts w:ascii="Times New Roman" w:hAnsi="Times New Roman"/>
          <w:b/>
          <w:color w:val="000000" w:themeColor="text1"/>
          <w:sz w:val="24"/>
          <w:szCs w:val="24"/>
        </w:rPr>
      </w:pPr>
      <w:r w:rsidRPr="003710C8">
        <w:rPr>
          <w:rFonts w:ascii="Times New Roman" w:hAnsi="Times New Roman"/>
          <w:b/>
          <w:color w:val="000000" w:themeColor="text1"/>
          <w:sz w:val="24"/>
          <w:szCs w:val="24"/>
        </w:rPr>
        <w:t xml:space="preserve">Przepisy końcowe </w:t>
      </w:r>
    </w:p>
    <w:p w14:paraId="17F8DB14" w14:textId="4D7DDDFA" w:rsidR="005B016C" w:rsidRPr="003710C8" w:rsidRDefault="00E34D90" w:rsidP="00701821">
      <w:pPr>
        <w:widowControl/>
        <w:suppressAutoHyphens/>
        <w:spacing w:before="120" w:line="360" w:lineRule="auto"/>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W art. 1</w:t>
      </w:r>
      <w:r w:rsidR="00440F6F" w:rsidRPr="003710C8">
        <w:rPr>
          <w:rFonts w:ascii="Times New Roman" w:eastAsia="Times New Roman" w:hAnsi="Times New Roman"/>
          <w:color w:val="000000" w:themeColor="text1"/>
          <w:sz w:val="24"/>
          <w:szCs w:val="24"/>
        </w:rPr>
        <w:t>7</w:t>
      </w:r>
      <w:r w:rsidR="005B016C" w:rsidRPr="003710C8">
        <w:rPr>
          <w:rFonts w:ascii="Times New Roman" w:eastAsia="Times New Roman" w:hAnsi="Times New Roman"/>
          <w:color w:val="000000" w:themeColor="text1"/>
          <w:sz w:val="24"/>
          <w:szCs w:val="24"/>
        </w:rPr>
        <w:t xml:space="preserve"> projektu wskazano, że ustawa wchodzi w życie </w:t>
      </w:r>
      <w:r w:rsidR="0039629C" w:rsidRPr="003710C8">
        <w:rPr>
          <w:rStyle w:val="Kkursywa"/>
          <w:rFonts w:ascii="Times New Roman" w:hAnsi="Times New Roman"/>
          <w:i w:val="0"/>
          <w:color w:val="000000" w:themeColor="text1"/>
          <w:sz w:val="24"/>
          <w:szCs w:val="24"/>
        </w:rPr>
        <w:t>po upływie</w:t>
      </w:r>
      <w:r w:rsidR="003710C8" w:rsidRPr="003710C8">
        <w:rPr>
          <w:rStyle w:val="Kkursywa"/>
          <w:rFonts w:ascii="Times New Roman" w:hAnsi="Times New Roman"/>
          <w:i w:val="0"/>
          <w:color w:val="000000" w:themeColor="text1"/>
          <w:sz w:val="24"/>
          <w:szCs w:val="24"/>
        </w:rPr>
        <w:t xml:space="preserve"> </w:t>
      </w:r>
      <w:r w:rsidR="00753779" w:rsidRPr="003710C8">
        <w:rPr>
          <w:rStyle w:val="Kkursywa"/>
          <w:rFonts w:ascii="Times New Roman" w:hAnsi="Times New Roman"/>
          <w:i w:val="0"/>
          <w:color w:val="000000" w:themeColor="text1"/>
          <w:sz w:val="24"/>
          <w:szCs w:val="24"/>
        </w:rPr>
        <w:t>14 dni od dnia ogłoszenia</w:t>
      </w:r>
      <w:r w:rsidR="00EC1015">
        <w:rPr>
          <w:rStyle w:val="Kkursywa"/>
          <w:rFonts w:ascii="Times New Roman" w:hAnsi="Times New Roman"/>
          <w:i w:val="0"/>
          <w:color w:val="000000" w:themeColor="text1"/>
          <w:sz w:val="24"/>
          <w:szCs w:val="24"/>
        </w:rPr>
        <w:t>, z wyjątkiem przepisów określonych w pkt 1 i 2 tego artykułu</w:t>
      </w:r>
      <w:r w:rsidR="005B016C" w:rsidRPr="003710C8">
        <w:rPr>
          <w:rFonts w:ascii="Times New Roman" w:eastAsia="Times New Roman" w:hAnsi="Times New Roman"/>
          <w:color w:val="000000" w:themeColor="text1"/>
          <w:sz w:val="24"/>
          <w:szCs w:val="24"/>
        </w:rPr>
        <w:t xml:space="preserve">, co odbiega od terminów wskazanych w § 1 ust. 1 uchwały Rady Ministrów </w:t>
      </w:r>
      <w:r w:rsidR="00144FB7">
        <w:rPr>
          <w:rFonts w:ascii="Times New Roman" w:eastAsia="Times New Roman" w:hAnsi="Times New Roman"/>
          <w:color w:val="000000" w:themeColor="text1"/>
          <w:sz w:val="24"/>
          <w:szCs w:val="24"/>
        </w:rPr>
        <w:t>n</w:t>
      </w:r>
      <w:r w:rsidR="005B016C" w:rsidRPr="003710C8">
        <w:rPr>
          <w:rFonts w:ascii="Times New Roman" w:eastAsia="Times New Roman" w:hAnsi="Times New Roman"/>
          <w:color w:val="000000" w:themeColor="text1"/>
          <w:sz w:val="24"/>
          <w:szCs w:val="24"/>
        </w:rPr>
        <w:t>r 20 z dnia 18 lutego 2014 r. w sprawie zaleceń u</w:t>
      </w:r>
      <w:r w:rsidR="00C3666D">
        <w:rPr>
          <w:rFonts w:ascii="Times New Roman" w:eastAsia="Times New Roman" w:hAnsi="Times New Roman"/>
          <w:color w:val="000000" w:themeColor="text1"/>
          <w:sz w:val="24"/>
          <w:szCs w:val="24"/>
        </w:rPr>
        <w:t>jednolicenia terminów wejścia w </w:t>
      </w:r>
      <w:r w:rsidR="005B016C" w:rsidRPr="003710C8">
        <w:rPr>
          <w:rFonts w:ascii="Times New Roman" w:eastAsia="Times New Roman" w:hAnsi="Times New Roman"/>
          <w:color w:val="000000" w:themeColor="text1"/>
          <w:sz w:val="24"/>
          <w:szCs w:val="24"/>
        </w:rPr>
        <w:t xml:space="preserve">życie niektórych aktów normatywnych (M.P. poz. 205). Powyższe odstąpienie od ww. terminów nastąpiło zgodnie z § 1 ust. 2 przedmiotowej uchwały. Należy bowiem zauważyć, iż termin </w:t>
      </w:r>
      <w:r w:rsidR="005B016C" w:rsidRPr="003710C8">
        <w:rPr>
          <w:rFonts w:ascii="Times New Roman" w:eastAsia="Times New Roman" w:hAnsi="Times New Roman"/>
          <w:color w:val="000000" w:themeColor="text1"/>
          <w:sz w:val="24"/>
          <w:szCs w:val="24"/>
        </w:rPr>
        <w:lastRenderedPageBreak/>
        <w:t>wejścia w życie projektowanych przepisów umożliwi przeprowadzenie przez Prezesa URE zaplanowanych w 201</w:t>
      </w:r>
      <w:r w:rsidR="0080525D" w:rsidRPr="003710C8">
        <w:rPr>
          <w:rFonts w:ascii="Times New Roman" w:eastAsia="Times New Roman" w:hAnsi="Times New Roman"/>
          <w:color w:val="000000" w:themeColor="text1"/>
          <w:sz w:val="24"/>
          <w:szCs w:val="24"/>
        </w:rPr>
        <w:t>8</w:t>
      </w:r>
      <w:r w:rsidR="00C3666D">
        <w:rPr>
          <w:rFonts w:ascii="Times New Roman" w:eastAsia="Times New Roman" w:hAnsi="Times New Roman"/>
          <w:color w:val="000000" w:themeColor="text1"/>
          <w:sz w:val="24"/>
          <w:szCs w:val="24"/>
        </w:rPr>
        <w:t xml:space="preserve"> r. aukcji wg </w:t>
      </w:r>
      <w:r w:rsidR="005B016C" w:rsidRPr="003710C8">
        <w:rPr>
          <w:rFonts w:ascii="Times New Roman" w:eastAsia="Times New Roman" w:hAnsi="Times New Roman"/>
          <w:color w:val="000000" w:themeColor="text1"/>
          <w:sz w:val="24"/>
          <w:szCs w:val="24"/>
        </w:rPr>
        <w:t>znowelizowanych przepisów.</w:t>
      </w:r>
    </w:p>
    <w:p w14:paraId="075D2E8C" w14:textId="396DFFD1" w:rsidR="000D6592" w:rsidRPr="003710C8" w:rsidRDefault="000D6592" w:rsidP="00C3666D">
      <w:pPr>
        <w:widowControl/>
        <w:suppressAutoHyphens/>
        <w:spacing w:before="240" w:line="360" w:lineRule="auto"/>
        <w:jc w:val="both"/>
        <w:rPr>
          <w:rFonts w:ascii="Times New Roman" w:eastAsia="Times New Roman" w:hAnsi="Times New Roman"/>
          <w:b/>
          <w:color w:val="000000" w:themeColor="text1"/>
          <w:sz w:val="24"/>
          <w:szCs w:val="24"/>
        </w:rPr>
      </w:pPr>
      <w:r w:rsidRPr="003710C8">
        <w:rPr>
          <w:rFonts w:ascii="Times New Roman" w:eastAsia="Times New Roman" w:hAnsi="Times New Roman"/>
          <w:b/>
          <w:color w:val="000000" w:themeColor="text1"/>
          <w:sz w:val="24"/>
          <w:szCs w:val="24"/>
        </w:rPr>
        <w:t>Informacja o zgłoszeniach zainteresowania pracami nad projektem w trybie przepisów ustawy o działalności lobbingowej w procesie stanowienia prawa</w:t>
      </w:r>
    </w:p>
    <w:p w14:paraId="67B2058C" w14:textId="0F6AE235" w:rsidR="00E34D90" w:rsidRPr="003710C8" w:rsidRDefault="005B016C" w:rsidP="00701821">
      <w:pPr>
        <w:widowControl/>
        <w:suppressAutoHyphens/>
        <w:spacing w:before="120" w:line="360" w:lineRule="auto"/>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Projekt z chwilą przekazania do uzgodnień międzyresortowych zosta</w:t>
      </w:r>
      <w:r w:rsidR="00753779" w:rsidRPr="003710C8">
        <w:rPr>
          <w:rFonts w:ascii="Times New Roman" w:eastAsia="Times New Roman" w:hAnsi="Times New Roman"/>
          <w:color w:val="000000" w:themeColor="text1"/>
          <w:sz w:val="24"/>
          <w:szCs w:val="24"/>
        </w:rPr>
        <w:t>ł</w:t>
      </w:r>
      <w:r w:rsidR="00C3666D">
        <w:rPr>
          <w:rFonts w:ascii="Times New Roman" w:eastAsia="Times New Roman" w:hAnsi="Times New Roman"/>
          <w:color w:val="000000" w:themeColor="text1"/>
          <w:sz w:val="24"/>
          <w:szCs w:val="24"/>
        </w:rPr>
        <w:t xml:space="preserve"> udostępniony w </w:t>
      </w:r>
      <w:r w:rsidRPr="003710C8">
        <w:rPr>
          <w:rFonts w:ascii="Times New Roman" w:eastAsia="Times New Roman" w:hAnsi="Times New Roman"/>
          <w:color w:val="000000" w:themeColor="text1"/>
          <w:sz w:val="24"/>
          <w:szCs w:val="24"/>
        </w:rPr>
        <w:t>Biuletynie Informacji Publicznej na stronie podmiotowej Rządowego Centrum Legislacji,</w:t>
      </w:r>
      <w:r w:rsidR="003710C8" w:rsidRPr="003710C8">
        <w:rPr>
          <w:rFonts w:ascii="Times New Roman" w:eastAsia="Times New Roman" w:hAnsi="Times New Roman"/>
          <w:color w:val="000000" w:themeColor="text1"/>
          <w:sz w:val="24"/>
          <w:szCs w:val="24"/>
        </w:rPr>
        <w:t xml:space="preserve"> </w:t>
      </w:r>
      <w:r w:rsidRPr="003710C8">
        <w:rPr>
          <w:rFonts w:ascii="Times New Roman" w:eastAsia="Times New Roman" w:hAnsi="Times New Roman"/>
          <w:color w:val="000000" w:themeColor="text1"/>
          <w:sz w:val="24"/>
          <w:szCs w:val="24"/>
        </w:rPr>
        <w:t xml:space="preserve">w serwisie Rządowy Proces Legislacyjny, zgodnie z ustawą z dnia 7 lipca 2005 </w:t>
      </w:r>
      <w:r w:rsidR="00144FB7">
        <w:rPr>
          <w:rFonts w:ascii="Times New Roman" w:eastAsia="Times New Roman" w:hAnsi="Times New Roman"/>
          <w:color w:val="000000" w:themeColor="text1"/>
          <w:sz w:val="24"/>
          <w:szCs w:val="24"/>
        </w:rPr>
        <w:t xml:space="preserve">r. </w:t>
      </w:r>
      <w:r w:rsidRPr="003710C8">
        <w:rPr>
          <w:rFonts w:ascii="Times New Roman" w:eastAsia="Times New Roman" w:hAnsi="Times New Roman"/>
          <w:color w:val="000000" w:themeColor="text1"/>
          <w:sz w:val="24"/>
          <w:szCs w:val="24"/>
        </w:rPr>
        <w:t xml:space="preserve">o działalności lobbingowej w procesie </w:t>
      </w:r>
      <w:r w:rsidR="00144FB7">
        <w:rPr>
          <w:rFonts w:ascii="Times New Roman" w:eastAsia="Times New Roman" w:hAnsi="Times New Roman"/>
          <w:color w:val="000000" w:themeColor="text1"/>
          <w:sz w:val="24"/>
          <w:szCs w:val="24"/>
        </w:rPr>
        <w:t xml:space="preserve">stanowienia </w:t>
      </w:r>
      <w:r w:rsidR="00C3666D">
        <w:rPr>
          <w:rFonts w:ascii="Times New Roman" w:eastAsia="Times New Roman" w:hAnsi="Times New Roman"/>
          <w:color w:val="000000" w:themeColor="text1"/>
          <w:sz w:val="24"/>
          <w:szCs w:val="24"/>
        </w:rPr>
        <w:t>prawa (Dz. U. z 2017 r. poz. </w:t>
      </w:r>
      <w:r w:rsidRPr="003710C8">
        <w:rPr>
          <w:rFonts w:ascii="Times New Roman" w:eastAsia="Times New Roman" w:hAnsi="Times New Roman"/>
          <w:color w:val="000000" w:themeColor="text1"/>
          <w:sz w:val="24"/>
          <w:szCs w:val="24"/>
        </w:rPr>
        <w:t xml:space="preserve">248) oraz § 52 uchwały </w:t>
      </w:r>
      <w:r w:rsidR="00144FB7">
        <w:rPr>
          <w:rFonts w:ascii="Times New Roman" w:eastAsia="Times New Roman" w:hAnsi="Times New Roman"/>
          <w:color w:val="000000" w:themeColor="text1"/>
          <w:sz w:val="24"/>
          <w:szCs w:val="24"/>
        </w:rPr>
        <w:t>n</w:t>
      </w:r>
      <w:r w:rsidRPr="003710C8">
        <w:rPr>
          <w:rFonts w:ascii="Times New Roman" w:eastAsia="Times New Roman" w:hAnsi="Times New Roman"/>
          <w:color w:val="000000" w:themeColor="text1"/>
          <w:sz w:val="24"/>
          <w:szCs w:val="24"/>
        </w:rPr>
        <w:t xml:space="preserve">r 190 Rady Ministrów z dnia 29 października 2013 r. – Regulamin pracy Rady Ministrów (M.P. z 2016 r. poz. 1006, z </w:t>
      </w:r>
      <w:proofErr w:type="spellStart"/>
      <w:r w:rsidRPr="003710C8">
        <w:rPr>
          <w:rFonts w:ascii="Times New Roman" w:eastAsia="Times New Roman" w:hAnsi="Times New Roman"/>
          <w:color w:val="000000" w:themeColor="text1"/>
          <w:sz w:val="24"/>
          <w:szCs w:val="24"/>
        </w:rPr>
        <w:t>póź</w:t>
      </w:r>
      <w:r w:rsidR="00E34D90" w:rsidRPr="003710C8">
        <w:rPr>
          <w:rFonts w:ascii="Times New Roman" w:eastAsia="Times New Roman" w:hAnsi="Times New Roman"/>
          <w:color w:val="000000" w:themeColor="text1"/>
          <w:sz w:val="24"/>
          <w:szCs w:val="24"/>
        </w:rPr>
        <w:t>n</w:t>
      </w:r>
      <w:proofErr w:type="spellEnd"/>
      <w:r w:rsidR="00E34D90" w:rsidRPr="003710C8">
        <w:rPr>
          <w:rFonts w:ascii="Times New Roman" w:eastAsia="Times New Roman" w:hAnsi="Times New Roman"/>
          <w:color w:val="000000" w:themeColor="text1"/>
          <w:sz w:val="24"/>
          <w:szCs w:val="24"/>
        </w:rPr>
        <w:t>.</w:t>
      </w:r>
      <w:r w:rsidR="00144FB7">
        <w:rPr>
          <w:rFonts w:ascii="Times New Roman" w:eastAsia="Times New Roman" w:hAnsi="Times New Roman"/>
          <w:color w:val="000000" w:themeColor="text1"/>
          <w:sz w:val="24"/>
          <w:szCs w:val="24"/>
        </w:rPr>
        <w:t xml:space="preserve"> </w:t>
      </w:r>
      <w:r w:rsidR="00E34D90" w:rsidRPr="003710C8">
        <w:rPr>
          <w:rFonts w:ascii="Times New Roman" w:eastAsia="Times New Roman" w:hAnsi="Times New Roman"/>
          <w:color w:val="000000" w:themeColor="text1"/>
          <w:sz w:val="24"/>
          <w:szCs w:val="24"/>
        </w:rPr>
        <w:t>zm.).</w:t>
      </w:r>
    </w:p>
    <w:p w14:paraId="11FFB338" w14:textId="152D7182" w:rsidR="00BB2CBD" w:rsidRPr="003710C8" w:rsidRDefault="00BB2CBD" w:rsidP="00701821">
      <w:pPr>
        <w:widowControl/>
        <w:suppressAutoHyphens/>
        <w:spacing w:before="120" w:line="360" w:lineRule="auto"/>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W toku prac nad przedmiotowym projektem ustawy nie odnotowano zgłoszeń podmiotów zainteresowanych toczącymi się pracami legislacyjnymi w trybie przepisów ustawy</w:t>
      </w:r>
      <w:r w:rsidR="003710C8" w:rsidRPr="003710C8">
        <w:rPr>
          <w:rFonts w:ascii="Times New Roman" w:eastAsia="Times New Roman" w:hAnsi="Times New Roman"/>
          <w:color w:val="000000" w:themeColor="text1"/>
          <w:sz w:val="24"/>
          <w:szCs w:val="24"/>
        </w:rPr>
        <w:t xml:space="preserve"> </w:t>
      </w:r>
      <w:r w:rsidRPr="003710C8">
        <w:rPr>
          <w:rFonts w:ascii="Times New Roman" w:eastAsia="Times New Roman" w:hAnsi="Times New Roman"/>
          <w:color w:val="000000" w:themeColor="text1"/>
          <w:sz w:val="24"/>
          <w:szCs w:val="24"/>
        </w:rPr>
        <w:t>o działalności lobbingowej w procesie stanowienia prawa.</w:t>
      </w:r>
    </w:p>
    <w:p w14:paraId="17B375CF" w14:textId="5A86C031" w:rsidR="000D6592" w:rsidRPr="003710C8" w:rsidRDefault="000D6592" w:rsidP="00C3666D">
      <w:pPr>
        <w:widowControl/>
        <w:suppressAutoHyphens/>
        <w:spacing w:before="240" w:line="360" w:lineRule="auto"/>
        <w:jc w:val="both"/>
        <w:rPr>
          <w:rFonts w:ascii="Times New Roman" w:eastAsia="Times New Roman" w:hAnsi="Times New Roman"/>
          <w:b/>
          <w:color w:val="000000" w:themeColor="text1"/>
          <w:sz w:val="24"/>
          <w:szCs w:val="24"/>
        </w:rPr>
      </w:pPr>
      <w:r w:rsidRPr="003710C8">
        <w:rPr>
          <w:rFonts w:ascii="Times New Roman" w:eastAsia="Times New Roman" w:hAnsi="Times New Roman"/>
          <w:b/>
          <w:color w:val="000000" w:themeColor="text1"/>
          <w:sz w:val="24"/>
          <w:szCs w:val="24"/>
        </w:rPr>
        <w:t>Dodatkowe informacje</w:t>
      </w:r>
    </w:p>
    <w:p w14:paraId="610DB993" w14:textId="3A4588DD" w:rsidR="00F23A99" w:rsidRPr="003710C8" w:rsidRDefault="005B016C" w:rsidP="00701821">
      <w:pPr>
        <w:widowControl/>
        <w:suppressAutoHyphens/>
        <w:spacing w:before="120" w:line="360" w:lineRule="auto"/>
        <w:jc w:val="both"/>
        <w:rPr>
          <w:rFonts w:ascii="Times New Roman" w:eastAsia="Times New Roman" w:hAnsi="Times New Roman"/>
          <w:color w:val="000000" w:themeColor="text1"/>
          <w:sz w:val="24"/>
          <w:szCs w:val="24"/>
        </w:rPr>
      </w:pPr>
      <w:r w:rsidRPr="003710C8">
        <w:rPr>
          <w:rFonts w:ascii="Times New Roman" w:eastAsia="Times New Roman" w:hAnsi="Times New Roman"/>
          <w:color w:val="000000" w:themeColor="text1"/>
          <w:sz w:val="24"/>
          <w:szCs w:val="24"/>
        </w:rPr>
        <w:t>Projekt nie podlega przedstawieniu właściwym organom i instytucjom Unii Europejskiej,</w:t>
      </w:r>
      <w:r w:rsidR="003710C8" w:rsidRPr="003710C8">
        <w:rPr>
          <w:rFonts w:ascii="Times New Roman" w:eastAsia="Times New Roman" w:hAnsi="Times New Roman"/>
          <w:color w:val="000000" w:themeColor="text1"/>
          <w:sz w:val="24"/>
          <w:szCs w:val="24"/>
        </w:rPr>
        <w:t xml:space="preserve"> </w:t>
      </w:r>
      <w:r w:rsidRPr="003710C8">
        <w:rPr>
          <w:rFonts w:ascii="Times New Roman" w:eastAsia="Times New Roman" w:hAnsi="Times New Roman"/>
          <w:color w:val="000000" w:themeColor="text1"/>
          <w:sz w:val="24"/>
          <w:szCs w:val="24"/>
        </w:rPr>
        <w:t>w tym Europejskiemu Bankowi Centralnemu, w celu uzyskania opinii, dokonania powiadomienia</w:t>
      </w:r>
      <w:r w:rsidR="00E34D90" w:rsidRPr="003710C8">
        <w:rPr>
          <w:rFonts w:ascii="Times New Roman" w:eastAsia="Times New Roman" w:hAnsi="Times New Roman"/>
          <w:color w:val="000000" w:themeColor="text1"/>
          <w:sz w:val="24"/>
          <w:szCs w:val="24"/>
        </w:rPr>
        <w:t>, konsultacji albo uzgodnienia.</w:t>
      </w:r>
    </w:p>
    <w:p w14:paraId="3E918050" w14:textId="59F92F44" w:rsidR="005B016C" w:rsidRDefault="005B016C" w:rsidP="00701821">
      <w:pPr>
        <w:spacing w:before="120" w:line="360" w:lineRule="auto"/>
        <w:jc w:val="both"/>
        <w:rPr>
          <w:rFonts w:ascii="Times New Roman" w:hAnsi="Times New Roman"/>
          <w:color w:val="000000" w:themeColor="text1"/>
          <w:sz w:val="24"/>
          <w:szCs w:val="24"/>
        </w:rPr>
      </w:pPr>
      <w:r w:rsidRPr="003710C8">
        <w:rPr>
          <w:rFonts w:ascii="Times New Roman" w:hAnsi="Times New Roman"/>
          <w:color w:val="000000" w:themeColor="text1"/>
          <w:sz w:val="24"/>
          <w:szCs w:val="24"/>
        </w:rPr>
        <w:t>Projekt nie zawiera przepisów technicznych, a tym samym nie wymaga notyfikowania Komisji Europejskiej, zgodnie z § 4 rozporządzenia Rady Ministrów z dnia 23 grudnia 2002</w:t>
      </w:r>
      <w:r w:rsidR="003710C8" w:rsidRPr="003710C8">
        <w:rPr>
          <w:rFonts w:ascii="Times New Roman" w:hAnsi="Times New Roman"/>
          <w:color w:val="000000" w:themeColor="text1"/>
          <w:sz w:val="24"/>
          <w:szCs w:val="24"/>
        </w:rPr>
        <w:t xml:space="preserve"> </w:t>
      </w:r>
      <w:r w:rsidRPr="003710C8">
        <w:rPr>
          <w:rFonts w:ascii="Times New Roman" w:hAnsi="Times New Roman"/>
          <w:color w:val="000000" w:themeColor="text1"/>
          <w:sz w:val="24"/>
          <w:szCs w:val="24"/>
        </w:rPr>
        <w:t>r. w sprawie sposobu funkcjonowania krajo</w:t>
      </w:r>
      <w:r w:rsidR="00C3666D">
        <w:rPr>
          <w:rFonts w:ascii="Times New Roman" w:hAnsi="Times New Roman"/>
          <w:color w:val="000000" w:themeColor="text1"/>
          <w:sz w:val="24"/>
          <w:szCs w:val="24"/>
        </w:rPr>
        <w:t>wego systemu notyfikacji norm i </w:t>
      </w:r>
      <w:r w:rsidRPr="003710C8">
        <w:rPr>
          <w:rFonts w:ascii="Times New Roman" w:hAnsi="Times New Roman"/>
          <w:color w:val="000000" w:themeColor="text1"/>
          <w:sz w:val="24"/>
          <w:szCs w:val="24"/>
        </w:rPr>
        <w:t>aktów prawnych (Dz. U. poz. 2039 o</w:t>
      </w:r>
      <w:r w:rsidR="00E34D90" w:rsidRPr="003710C8">
        <w:rPr>
          <w:rFonts w:ascii="Times New Roman" w:hAnsi="Times New Roman"/>
          <w:color w:val="000000" w:themeColor="text1"/>
          <w:sz w:val="24"/>
          <w:szCs w:val="24"/>
        </w:rPr>
        <w:t>raz z 2004 r. poz. 597).</w:t>
      </w:r>
    </w:p>
    <w:p w14:paraId="6EF4503B" w14:textId="77777777" w:rsidR="005B016C" w:rsidRPr="003710C8" w:rsidRDefault="005B016C" w:rsidP="00C3666D">
      <w:pPr>
        <w:pStyle w:val="Nagwek1"/>
        <w:spacing w:before="240" w:line="360" w:lineRule="auto"/>
        <w:jc w:val="both"/>
        <w:rPr>
          <w:rFonts w:ascii="Times New Roman" w:hAnsi="Times New Roman" w:cs="Times New Roman"/>
          <w:color w:val="000000" w:themeColor="text1"/>
          <w:sz w:val="24"/>
          <w:szCs w:val="24"/>
        </w:rPr>
      </w:pPr>
      <w:r w:rsidRPr="003710C8">
        <w:rPr>
          <w:rFonts w:ascii="Times New Roman" w:hAnsi="Times New Roman" w:cs="Times New Roman"/>
          <w:color w:val="000000" w:themeColor="text1"/>
          <w:sz w:val="24"/>
          <w:szCs w:val="24"/>
        </w:rPr>
        <w:t>Zgodność z prawem Unii Europejskiej</w:t>
      </w:r>
    </w:p>
    <w:p w14:paraId="08537012" w14:textId="0C1E661E" w:rsidR="006E38A1" w:rsidRPr="003710C8" w:rsidRDefault="005B016C" w:rsidP="00C3666D">
      <w:pPr>
        <w:pStyle w:val="ARTartustawynprozporzdzenia"/>
        <w:ind w:firstLine="0"/>
        <w:rPr>
          <w:rFonts w:ascii="Times New Roman" w:hAnsi="Times New Roman"/>
          <w:color w:val="000000" w:themeColor="text1"/>
          <w:szCs w:val="24"/>
        </w:rPr>
      </w:pPr>
      <w:r w:rsidRPr="003710C8">
        <w:rPr>
          <w:rFonts w:ascii="Times New Roman" w:hAnsi="Times New Roman" w:cs="Times New Roman"/>
          <w:color w:val="000000" w:themeColor="text1"/>
          <w:szCs w:val="24"/>
        </w:rPr>
        <w:t xml:space="preserve">Projektowana regulacja jest zgodna z prawem Unii Europejskiej. </w:t>
      </w:r>
    </w:p>
    <w:sectPr w:rsidR="006E38A1" w:rsidRPr="003710C8" w:rsidSect="00F94F4C">
      <w:footerReference w:type="default" r:id="rId9"/>
      <w:footerReference w:type="first" r:id="rId10"/>
      <w:footnotePr>
        <w:numRestart w:val="eachSect"/>
      </w:footnotePr>
      <w:pgSz w:w="11906" w:h="16838" w:code="9"/>
      <w:pgMar w:top="1588" w:right="1418" w:bottom="1418" w:left="1985" w:header="709" w:footer="709"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583CAC" w14:textId="77777777" w:rsidR="002F4424" w:rsidRDefault="002F4424" w:rsidP="009B1869">
      <w:r>
        <w:separator/>
      </w:r>
    </w:p>
  </w:endnote>
  <w:endnote w:type="continuationSeparator" w:id="0">
    <w:p w14:paraId="128F0AB4" w14:textId="77777777" w:rsidR="002F4424" w:rsidRDefault="002F4424" w:rsidP="009B1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A">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6994283"/>
      <w:docPartObj>
        <w:docPartGallery w:val="Page Numbers (Bottom of Page)"/>
        <w:docPartUnique/>
      </w:docPartObj>
    </w:sdtPr>
    <w:sdtEndPr>
      <w:rPr>
        <w:rFonts w:ascii="Times New Roman" w:hAnsi="Times New Roman"/>
        <w:sz w:val="24"/>
      </w:rPr>
    </w:sdtEndPr>
    <w:sdtContent>
      <w:p w14:paraId="2CE13B64" w14:textId="20FB4D0E" w:rsidR="002F4424" w:rsidRPr="00F94F4C" w:rsidRDefault="002F4424">
        <w:pPr>
          <w:pStyle w:val="Stopka"/>
          <w:jc w:val="center"/>
          <w:rPr>
            <w:rFonts w:ascii="Times New Roman" w:hAnsi="Times New Roman"/>
            <w:sz w:val="24"/>
          </w:rPr>
        </w:pPr>
        <w:r w:rsidRPr="00F94F4C">
          <w:rPr>
            <w:rFonts w:ascii="Times New Roman" w:hAnsi="Times New Roman"/>
            <w:sz w:val="24"/>
          </w:rPr>
          <w:fldChar w:fldCharType="begin"/>
        </w:r>
        <w:r w:rsidRPr="00F94F4C">
          <w:rPr>
            <w:rFonts w:ascii="Times New Roman" w:hAnsi="Times New Roman"/>
            <w:sz w:val="24"/>
          </w:rPr>
          <w:instrText>PAGE   \* MERGEFORMAT</w:instrText>
        </w:r>
        <w:r w:rsidRPr="00F94F4C">
          <w:rPr>
            <w:rFonts w:ascii="Times New Roman" w:hAnsi="Times New Roman"/>
            <w:sz w:val="24"/>
          </w:rPr>
          <w:fldChar w:fldCharType="separate"/>
        </w:r>
        <w:r w:rsidR="0015468F">
          <w:rPr>
            <w:rFonts w:ascii="Times New Roman" w:hAnsi="Times New Roman"/>
            <w:noProof/>
            <w:sz w:val="24"/>
          </w:rPr>
          <w:t>35</w:t>
        </w:r>
        <w:r w:rsidRPr="00F94F4C">
          <w:rPr>
            <w:rFonts w:ascii="Times New Roman" w:hAnsi="Times New Roman"/>
            <w:sz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486699" w14:textId="1894A77E" w:rsidR="002F4424" w:rsidRDefault="002F4424">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A548F9" w14:textId="77777777" w:rsidR="002F4424" w:rsidRDefault="002F4424" w:rsidP="009B1869">
      <w:r>
        <w:separator/>
      </w:r>
    </w:p>
  </w:footnote>
  <w:footnote w:type="continuationSeparator" w:id="0">
    <w:p w14:paraId="475C0EBE" w14:textId="77777777" w:rsidR="002F4424" w:rsidRDefault="002F4424" w:rsidP="009B1869">
      <w:r>
        <w:continuationSeparator/>
      </w:r>
    </w:p>
  </w:footnote>
  <w:footnote w:id="1">
    <w:p w14:paraId="0DCA46C9" w14:textId="4CA07071" w:rsidR="002F4424" w:rsidRPr="00CC2FA6" w:rsidRDefault="002F4424" w:rsidP="003710C8">
      <w:pPr>
        <w:pStyle w:val="Tekstprzypisudolnego"/>
        <w:tabs>
          <w:tab w:val="left" w:pos="284"/>
        </w:tabs>
        <w:rPr>
          <w:sz w:val="18"/>
        </w:rPr>
      </w:pPr>
      <w:r>
        <w:rPr>
          <w:rStyle w:val="Odwoanieprzypisudolnego"/>
        </w:rPr>
        <w:footnoteRef/>
      </w:r>
      <w:r w:rsidRPr="003710C8">
        <w:rPr>
          <w:vertAlign w:val="superscript"/>
        </w:rPr>
        <w:t>)</w:t>
      </w:r>
      <w:r>
        <w:tab/>
      </w:r>
      <w:r w:rsidRPr="003710C8">
        <w:rPr>
          <w:sz w:val="18"/>
        </w:rPr>
        <w:t>https://ec.europa.eu/energy/en/news/commission-proposes-new-rules-consumer-centred-clean-energy-transition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40701"/>
    <w:multiLevelType w:val="hybridMultilevel"/>
    <w:tmpl w:val="31DE6E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70E472E"/>
    <w:multiLevelType w:val="hybridMultilevel"/>
    <w:tmpl w:val="70AE4376"/>
    <w:lvl w:ilvl="0" w:tplc="04150011">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B393F6D"/>
    <w:multiLevelType w:val="hybridMultilevel"/>
    <w:tmpl w:val="0C72AB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13A0DD9"/>
    <w:multiLevelType w:val="hybridMultilevel"/>
    <w:tmpl w:val="3098B0D4"/>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nsid w:val="11B16F52"/>
    <w:multiLevelType w:val="hybridMultilevel"/>
    <w:tmpl w:val="DC72989A"/>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5">
    <w:nsid w:val="132B1030"/>
    <w:multiLevelType w:val="hybridMultilevel"/>
    <w:tmpl w:val="54C6B092"/>
    <w:lvl w:ilvl="0" w:tplc="64B4E634">
      <w:start w:val="7"/>
      <w:numFmt w:val="decimal"/>
      <w:lvlText w:val="%1."/>
      <w:lvlJc w:val="left"/>
      <w:pPr>
        <w:tabs>
          <w:tab w:val="num" w:pos="720"/>
        </w:tabs>
        <w:ind w:left="720" w:hanging="360"/>
      </w:pPr>
    </w:lvl>
    <w:lvl w:ilvl="1" w:tplc="DB804EF6" w:tentative="1">
      <w:start w:val="1"/>
      <w:numFmt w:val="decimal"/>
      <w:lvlText w:val="%2."/>
      <w:lvlJc w:val="left"/>
      <w:pPr>
        <w:tabs>
          <w:tab w:val="num" w:pos="1440"/>
        </w:tabs>
        <w:ind w:left="1440" w:hanging="360"/>
      </w:pPr>
    </w:lvl>
    <w:lvl w:ilvl="2" w:tplc="A3CEBFE4" w:tentative="1">
      <w:start w:val="1"/>
      <w:numFmt w:val="decimal"/>
      <w:lvlText w:val="%3."/>
      <w:lvlJc w:val="left"/>
      <w:pPr>
        <w:tabs>
          <w:tab w:val="num" w:pos="2160"/>
        </w:tabs>
        <w:ind w:left="2160" w:hanging="360"/>
      </w:pPr>
    </w:lvl>
    <w:lvl w:ilvl="3" w:tplc="36CCADA8" w:tentative="1">
      <w:start w:val="1"/>
      <w:numFmt w:val="decimal"/>
      <w:lvlText w:val="%4."/>
      <w:lvlJc w:val="left"/>
      <w:pPr>
        <w:tabs>
          <w:tab w:val="num" w:pos="2880"/>
        </w:tabs>
        <w:ind w:left="2880" w:hanging="360"/>
      </w:pPr>
    </w:lvl>
    <w:lvl w:ilvl="4" w:tplc="84BED33E" w:tentative="1">
      <w:start w:val="1"/>
      <w:numFmt w:val="decimal"/>
      <w:lvlText w:val="%5."/>
      <w:lvlJc w:val="left"/>
      <w:pPr>
        <w:tabs>
          <w:tab w:val="num" w:pos="3600"/>
        </w:tabs>
        <w:ind w:left="3600" w:hanging="360"/>
      </w:pPr>
    </w:lvl>
    <w:lvl w:ilvl="5" w:tplc="7E4EF026" w:tentative="1">
      <w:start w:val="1"/>
      <w:numFmt w:val="decimal"/>
      <w:lvlText w:val="%6."/>
      <w:lvlJc w:val="left"/>
      <w:pPr>
        <w:tabs>
          <w:tab w:val="num" w:pos="4320"/>
        </w:tabs>
        <w:ind w:left="4320" w:hanging="360"/>
      </w:pPr>
    </w:lvl>
    <w:lvl w:ilvl="6" w:tplc="AB50C2F6" w:tentative="1">
      <w:start w:val="1"/>
      <w:numFmt w:val="decimal"/>
      <w:lvlText w:val="%7."/>
      <w:lvlJc w:val="left"/>
      <w:pPr>
        <w:tabs>
          <w:tab w:val="num" w:pos="5040"/>
        </w:tabs>
        <w:ind w:left="5040" w:hanging="360"/>
      </w:pPr>
    </w:lvl>
    <w:lvl w:ilvl="7" w:tplc="003E891A" w:tentative="1">
      <w:start w:val="1"/>
      <w:numFmt w:val="decimal"/>
      <w:lvlText w:val="%8."/>
      <w:lvlJc w:val="left"/>
      <w:pPr>
        <w:tabs>
          <w:tab w:val="num" w:pos="5760"/>
        </w:tabs>
        <w:ind w:left="5760" w:hanging="360"/>
      </w:pPr>
    </w:lvl>
    <w:lvl w:ilvl="8" w:tplc="4FC6EDB2" w:tentative="1">
      <w:start w:val="1"/>
      <w:numFmt w:val="decimal"/>
      <w:lvlText w:val="%9."/>
      <w:lvlJc w:val="left"/>
      <w:pPr>
        <w:tabs>
          <w:tab w:val="num" w:pos="6480"/>
        </w:tabs>
        <w:ind w:left="6480" w:hanging="360"/>
      </w:pPr>
    </w:lvl>
  </w:abstractNum>
  <w:abstractNum w:abstractNumId="6">
    <w:nsid w:val="137059AE"/>
    <w:multiLevelType w:val="hybridMultilevel"/>
    <w:tmpl w:val="433A731E"/>
    <w:lvl w:ilvl="0" w:tplc="04150011">
      <w:start w:val="1"/>
      <w:numFmt w:val="decimal"/>
      <w:lvlText w:val="%1)"/>
      <w:lvlJc w:val="left"/>
      <w:pPr>
        <w:ind w:left="1204" w:hanging="360"/>
      </w:pPr>
    </w:lvl>
    <w:lvl w:ilvl="1" w:tplc="04150011">
      <w:start w:val="1"/>
      <w:numFmt w:val="decimal"/>
      <w:lvlText w:val="%2)"/>
      <w:lvlJc w:val="left"/>
      <w:pPr>
        <w:ind w:left="1924" w:hanging="360"/>
      </w:pPr>
    </w:lvl>
    <w:lvl w:ilvl="2" w:tplc="0415001B" w:tentative="1">
      <w:start w:val="1"/>
      <w:numFmt w:val="lowerRoman"/>
      <w:lvlText w:val="%3."/>
      <w:lvlJc w:val="right"/>
      <w:pPr>
        <w:ind w:left="2644" w:hanging="180"/>
      </w:pPr>
    </w:lvl>
    <w:lvl w:ilvl="3" w:tplc="0415000F" w:tentative="1">
      <w:start w:val="1"/>
      <w:numFmt w:val="decimal"/>
      <w:lvlText w:val="%4."/>
      <w:lvlJc w:val="left"/>
      <w:pPr>
        <w:ind w:left="3364" w:hanging="360"/>
      </w:pPr>
    </w:lvl>
    <w:lvl w:ilvl="4" w:tplc="04150019" w:tentative="1">
      <w:start w:val="1"/>
      <w:numFmt w:val="lowerLetter"/>
      <w:lvlText w:val="%5."/>
      <w:lvlJc w:val="left"/>
      <w:pPr>
        <w:ind w:left="4084" w:hanging="360"/>
      </w:pPr>
    </w:lvl>
    <w:lvl w:ilvl="5" w:tplc="0415001B" w:tentative="1">
      <w:start w:val="1"/>
      <w:numFmt w:val="lowerRoman"/>
      <w:lvlText w:val="%6."/>
      <w:lvlJc w:val="right"/>
      <w:pPr>
        <w:ind w:left="4804" w:hanging="180"/>
      </w:pPr>
    </w:lvl>
    <w:lvl w:ilvl="6" w:tplc="0415000F" w:tentative="1">
      <w:start w:val="1"/>
      <w:numFmt w:val="decimal"/>
      <w:lvlText w:val="%7."/>
      <w:lvlJc w:val="left"/>
      <w:pPr>
        <w:ind w:left="5524" w:hanging="360"/>
      </w:pPr>
    </w:lvl>
    <w:lvl w:ilvl="7" w:tplc="04150019" w:tentative="1">
      <w:start w:val="1"/>
      <w:numFmt w:val="lowerLetter"/>
      <w:lvlText w:val="%8."/>
      <w:lvlJc w:val="left"/>
      <w:pPr>
        <w:ind w:left="6244" w:hanging="360"/>
      </w:pPr>
    </w:lvl>
    <w:lvl w:ilvl="8" w:tplc="0415001B" w:tentative="1">
      <w:start w:val="1"/>
      <w:numFmt w:val="lowerRoman"/>
      <w:lvlText w:val="%9."/>
      <w:lvlJc w:val="right"/>
      <w:pPr>
        <w:ind w:left="6964" w:hanging="180"/>
      </w:pPr>
    </w:lvl>
  </w:abstractNum>
  <w:abstractNum w:abstractNumId="7">
    <w:nsid w:val="234A08BB"/>
    <w:multiLevelType w:val="hybridMultilevel"/>
    <w:tmpl w:val="560C8B9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27453A38"/>
    <w:multiLevelType w:val="hybridMultilevel"/>
    <w:tmpl w:val="4ED25768"/>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nsid w:val="29235F76"/>
    <w:multiLevelType w:val="hybridMultilevel"/>
    <w:tmpl w:val="9C6A3A68"/>
    <w:lvl w:ilvl="0" w:tplc="33B8A636">
      <w:start w:val="1"/>
      <w:numFmt w:val="decimal"/>
      <w:lvlText w:val="%1)"/>
      <w:lvlJc w:val="left"/>
      <w:pPr>
        <w:ind w:left="1151" w:hanging="360"/>
      </w:pPr>
      <w:rPr>
        <w:rFonts w:ascii="Times New Roman" w:eastAsiaTheme="minorHAnsi" w:hAnsi="Times New Roman" w:cs="Times New Roman"/>
      </w:rPr>
    </w:lvl>
    <w:lvl w:ilvl="1" w:tplc="04150003" w:tentative="1">
      <w:start w:val="1"/>
      <w:numFmt w:val="bullet"/>
      <w:lvlText w:val="o"/>
      <w:lvlJc w:val="left"/>
      <w:pPr>
        <w:ind w:left="1871" w:hanging="360"/>
      </w:pPr>
      <w:rPr>
        <w:rFonts w:ascii="Courier New" w:hAnsi="Courier New" w:hint="default"/>
      </w:rPr>
    </w:lvl>
    <w:lvl w:ilvl="2" w:tplc="04150005" w:tentative="1">
      <w:start w:val="1"/>
      <w:numFmt w:val="bullet"/>
      <w:lvlText w:val=""/>
      <w:lvlJc w:val="left"/>
      <w:pPr>
        <w:ind w:left="2591" w:hanging="360"/>
      </w:pPr>
      <w:rPr>
        <w:rFonts w:ascii="Wingdings" w:hAnsi="Wingdings" w:hint="default"/>
      </w:rPr>
    </w:lvl>
    <w:lvl w:ilvl="3" w:tplc="04150001" w:tentative="1">
      <w:start w:val="1"/>
      <w:numFmt w:val="bullet"/>
      <w:lvlText w:val=""/>
      <w:lvlJc w:val="left"/>
      <w:pPr>
        <w:ind w:left="3311" w:hanging="360"/>
      </w:pPr>
      <w:rPr>
        <w:rFonts w:ascii="Symbol" w:hAnsi="Symbol" w:hint="default"/>
      </w:rPr>
    </w:lvl>
    <w:lvl w:ilvl="4" w:tplc="04150003" w:tentative="1">
      <w:start w:val="1"/>
      <w:numFmt w:val="bullet"/>
      <w:lvlText w:val="o"/>
      <w:lvlJc w:val="left"/>
      <w:pPr>
        <w:ind w:left="4031" w:hanging="360"/>
      </w:pPr>
      <w:rPr>
        <w:rFonts w:ascii="Courier New" w:hAnsi="Courier New" w:hint="default"/>
      </w:rPr>
    </w:lvl>
    <w:lvl w:ilvl="5" w:tplc="04150005" w:tentative="1">
      <w:start w:val="1"/>
      <w:numFmt w:val="bullet"/>
      <w:lvlText w:val=""/>
      <w:lvlJc w:val="left"/>
      <w:pPr>
        <w:ind w:left="4751" w:hanging="360"/>
      </w:pPr>
      <w:rPr>
        <w:rFonts w:ascii="Wingdings" w:hAnsi="Wingdings" w:hint="default"/>
      </w:rPr>
    </w:lvl>
    <w:lvl w:ilvl="6" w:tplc="04150001" w:tentative="1">
      <w:start w:val="1"/>
      <w:numFmt w:val="bullet"/>
      <w:lvlText w:val=""/>
      <w:lvlJc w:val="left"/>
      <w:pPr>
        <w:ind w:left="5471" w:hanging="360"/>
      </w:pPr>
      <w:rPr>
        <w:rFonts w:ascii="Symbol" w:hAnsi="Symbol" w:hint="default"/>
      </w:rPr>
    </w:lvl>
    <w:lvl w:ilvl="7" w:tplc="04150003" w:tentative="1">
      <w:start w:val="1"/>
      <w:numFmt w:val="bullet"/>
      <w:lvlText w:val="o"/>
      <w:lvlJc w:val="left"/>
      <w:pPr>
        <w:ind w:left="6191" w:hanging="360"/>
      </w:pPr>
      <w:rPr>
        <w:rFonts w:ascii="Courier New" w:hAnsi="Courier New" w:hint="default"/>
      </w:rPr>
    </w:lvl>
    <w:lvl w:ilvl="8" w:tplc="04150005" w:tentative="1">
      <w:start w:val="1"/>
      <w:numFmt w:val="bullet"/>
      <w:lvlText w:val=""/>
      <w:lvlJc w:val="left"/>
      <w:pPr>
        <w:ind w:left="6911" w:hanging="360"/>
      </w:pPr>
      <w:rPr>
        <w:rFonts w:ascii="Wingdings" w:hAnsi="Wingdings" w:hint="default"/>
      </w:rPr>
    </w:lvl>
  </w:abstractNum>
  <w:abstractNum w:abstractNumId="10">
    <w:nsid w:val="29CD5AF7"/>
    <w:multiLevelType w:val="hybridMultilevel"/>
    <w:tmpl w:val="C8A85B3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C526F37"/>
    <w:multiLevelType w:val="hybridMultilevel"/>
    <w:tmpl w:val="8A6274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E662A6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30561F2C"/>
    <w:multiLevelType w:val="hybridMultilevel"/>
    <w:tmpl w:val="D52A3A36"/>
    <w:lvl w:ilvl="0" w:tplc="04150011">
      <w:start w:val="1"/>
      <w:numFmt w:val="decimal"/>
      <w:lvlText w:val="%1)"/>
      <w:lvlJc w:val="left"/>
      <w:pPr>
        <w:ind w:left="1069"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363B2ECB"/>
    <w:multiLevelType w:val="hybridMultilevel"/>
    <w:tmpl w:val="02F00C7C"/>
    <w:lvl w:ilvl="0" w:tplc="04150011">
      <w:start w:val="1"/>
      <w:numFmt w:val="decimal"/>
      <w:lvlText w:val="%1)"/>
      <w:lvlJc w:val="left"/>
      <w:pPr>
        <w:ind w:left="1776" w:hanging="360"/>
      </w:pPr>
    </w:lvl>
    <w:lvl w:ilvl="1" w:tplc="04150011">
      <w:start w:val="1"/>
      <w:numFmt w:val="decimal"/>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5">
    <w:nsid w:val="3E49350E"/>
    <w:multiLevelType w:val="hybridMultilevel"/>
    <w:tmpl w:val="753E38C0"/>
    <w:lvl w:ilvl="0" w:tplc="1960DCC6">
      <w:start w:val="1"/>
      <w:numFmt w:val="lowerLetter"/>
      <w:lvlText w:val="%1)"/>
      <w:lvlJc w:val="left"/>
      <w:pPr>
        <w:tabs>
          <w:tab w:val="num" w:pos="720"/>
        </w:tabs>
        <w:ind w:left="720" w:hanging="360"/>
      </w:pPr>
    </w:lvl>
    <w:lvl w:ilvl="1" w:tplc="3E14E220">
      <w:start w:val="1"/>
      <w:numFmt w:val="lowerLetter"/>
      <w:lvlText w:val="%2)"/>
      <w:lvlJc w:val="left"/>
      <w:pPr>
        <w:tabs>
          <w:tab w:val="num" w:pos="644"/>
        </w:tabs>
        <w:ind w:left="644" w:hanging="360"/>
      </w:pPr>
    </w:lvl>
    <w:lvl w:ilvl="2" w:tplc="A33C9CE4" w:tentative="1">
      <w:start w:val="1"/>
      <w:numFmt w:val="lowerLetter"/>
      <w:lvlText w:val="%3)"/>
      <w:lvlJc w:val="left"/>
      <w:pPr>
        <w:tabs>
          <w:tab w:val="num" w:pos="2160"/>
        </w:tabs>
        <w:ind w:left="2160" w:hanging="360"/>
      </w:pPr>
    </w:lvl>
    <w:lvl w:ilvl="3" w:tplc="7E0AC2A4" w:tentative="1">
      <w:start w:val="1"/>
      <w:numFmt w:val="lowerLetter"/>
      <w:lvlText w:val="%4)"/>
      <w:lvlJc w:val="left"/>
      <w:pPr>
        <w:tabs>
          <w:tab w:val="num" w:pos="2880"/>
        </w:tabs>
        <w:ind w:left="2880" w:hanging="360"/>
      </w:pPr>
    </w:lvl>
    <w:lvl w:ilvl="4" w:tplc="9E6619FA" w:tentative="1">
      <w:start w:val="1"/>
      <w:numFmt w:val="lowerLetter"/>
      <w:lvlText w:val="%5)"/>
      <w:lvlJc w:val="left"/>
      <w:pPr>
        <w:tabs>
          <w:tab w:val="num" w:pos="3600"/>
        </w:tabs>
        <w:ind w:left="3600" w:hanging="360"/>
      </w:pPr>
    </w:lvl>
    <w:lvl w:ilvl="5" w:tplc="11DC76A8" w:tentative="1">
      <w:start w:val="1"/>
      <w:numFmt w:val="lowerLetter"/>
      <w:lvlText w:val="%6)"/>
      <w:lvlJc w:val="left"/>
      <w:pPr>
        <w:tabs>
          <w:tab w:val="num" w:pos="4320"/>
        </w:tabs>
        <w:ind w:left="4320" w:hanging="360"/>
      </w:pPr>
    </w:lvl>
    <w:lvl w:ilvl="6" w:tplc="9FA64422" w:tentative="1">
      <w:start w:val="1"/>
      <w:numFmt w:val="lowerLetter"/>
      <w:lvlText w:val="%7)"/>
      <w:lvlJc w:val="left"/>
      <w:pPr>
        <w:tabs>
          <w:tab w:val="num" w:pos="5040"/>
        </w:tabs>
        <w:ind w:left="5040" w:hanging="360"/>
      </w:pPr>
    </w:lvl>
    <w:lvl w:ilvl="7" w:tplc="287A27D4" w:tentative="1">
      <w:start w:val="1"/>
      <w:numFmt w:val="lowerLetter"/>
      <w:lvlText w:val="%8)"/>
      <w:lvlJc w:val="left"/>
      <w:pPr>
        <w:tabs>
          <w:tab w:val="num" w:pos="5760"/>
        </w:tabs>
        <w:ind w:left="5760" w:hanging="360"/>
      </w:pPr>
    </w:lvl>
    <w:lvl w:ilvl="8" w:tplc="51A0C5BC" w:tentative="1">
      <w:start w:val="1"/>
      <w:numFmt w:val="lowerLetter"/>
      <w:lvlText w:val="%9)"/>
      <w:lvlJc w:val="left"/>
      <w:pPr>
        <w:tabs>
          <w:tab w:val="num" w:pos="6480"/>
        </w:tabs>
        <w:ind w:left="6480" w:hanging="360"/>
      </w:pPr>
    </w:lvl>
  </w:abstractNum>
  <w:abstractNum w:abstractNumId="16">
    <w:nsid w:val="45A91D3F"/>
    <w:multiLevelType w:val="hybridMultilevel"/>
    <w:tmpl w:val="1E7E4EF8"/>
    <w:lvl w:ilvl="0" w:tplc="04150011">
      <w:start w:val="1"/>
      <w:numFmt w:val="decimal"/>
      <w:lvlText w:val="%1)"/>
      <w:lvlJc w:val="left"/>
      <w:pPr>
        <w:ind w:left="360" w:hanging="360"/>
      </w:p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nsid w:val="4A590282"/>
    <w:multiLevelType w:val="hybridMultilevel"/>
    <w:tmpl w:val="E092E1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4C18786E"/>
    <w:multiLevelType w:val="hybridMultilevel"/>
    <w:tmpl w:val="4FB43B0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nsid w:val="4F7B6518"/>
    <w:multiLevelType w:val="hybridMultilevel"/>
    <w:tmpl w:val="412246A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nsid w:val="54092A9C"/>
    <w:multiLevelType w:val="hybridMultilevel"/>
    <w:tmpl w:val="65F84DFA"/>
    <w:lvl w:ilvl="0" w:tplc="04150011">
      <w:start w:val="1"/>
      <w:numFmt w:val="decimal"/>
      <w:lvlText w:val="%1)"/>
      <w:lvlJc w:val="left"/>
      <w:pPr>
        <w:ind w:left="1776" w:hanging="360"/>
      </w:pPr>
    </w:lvl>
    <w:lvl w:ilvl="1" w:tplc="04150011">
      <w:start w:val="1"/>
      <w:numFmt w:val="decimal"/>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1">
    <w:nsid w:val="544E768A"/>
    <w:multiLevelType w:val="hybridMultilevel"/>
    <w:tmpl w:val="BCF21A5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nsid w:val="5B271DA9"/>
    <w:multiLevelType w:val="hybridMultilevel"/>
    <w:tmpl w:val="0C846024"/>
    <w:lvl w:ilvl="0" w:tplc="8646BB28">
      <w:numFmt w:val="bullet"/>
      <w:lvlText w:val="‒"/>
      <w:lvlJc w:val="left"/>
      <w:pPr>
        <w:ind w:left="2138" w:hanging="360"/>
      </w:pPr>
      <w:rPr>
        <w:rFonts w:ascii="Arial" w:eastAsia="Times New Roman" w:hAnsi="Arial"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23">
    <w:nsid w:val="5B482CA9"/>
    <w:multiLevelType w:val="hybridMultilevel"/>
    <w:tmpl w:val="91666018"/>
    <w:lvl w:ilvl="0" w:tplc="0415000F">
      <w:start w:val="1"/>
      <w:numFmt w:val="decimal"/>
      <w:lvlText w:val="%1."/>
      <w:lvlJc w:val="left"/>
      <w:pPr>
        <w:ind w:left="786" w:hanging="360"/>
      </w:pPr>
    </w:lvl>
    <w:lvl w:ilvl="1" w:tplc="1638D196">
      <w:numFmt w:val="bullet"/>
      <w:lvlText w:val=""/>
      <w:lvlJc w:val="left"/>
      <w:pPr>
        <w:ind w:left="1506" w:hanging="360"/>
      </w:pPr>
      <w:rPr>
        <w:rFonts w:ascii="Symbol" w:eastAsia="Times New Roman" w:hAnsi="Symbol" w:cs="Times New Roman" w:hint="default"/>
        <w:color w:val="000000"/>
      </w:r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4">
    <w:nsid w:val="624547F9"/>
    <w:multiLevelType w:val="hybridMultilevel"/>
    <w:tmpl w:val="4E440484"/>
    <w:lvl w:ilvl="0" w:tplc="83A4AF3E">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5">
    <w:nsid w:val="645D0C2A"/>
    <w:multiLevelType w:val="hybridMultilevel"/>
    <w:tmpl w:val="D844378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
    <w:nsid w:val="66B15B80"/>
    <w:multiLevelType w:val="hybridMultilevel"/>
    <w:tmpl w:val="C94E4DD8"/>
    <w:lvl w:ilvl="0" w:tplc="04150011">
      <w:start w:val="1"/>
      <w:numFmt w:val="decimal"/>
      <w:lvlText w:val="%1)"/>
      <w:lvlJc w:val="left"/>
      <w:pPr>
        <w:ind w:left="644" w:hanging="360"/>
      </w:pPr>
      <w:rPr>
        <w:rFonts w:hint="default"/>
        <w:b w:val="0"/>
        <w:i w:val="0"/>
        <w:color w:val="auto"/>
        <w:sz w:val="24"/>
        <w:szCs w:val="24"/>
      </w:rPr>
    </w:lvl>
    <w:lvl w:ilvl="1" w:tplc="04150017">
      <w:start w:val="1"/>
      <w:numFmt w:val="lowerLetter"/>
      <w:lvlText w:val="%2)"/>
      <w:lvlJc w:val="left"/>
      <w:pPr>
        <w:ind w:left="2160" w:hanging="360"/>
      </w:pPr>
      <w:rPr>
        <w:rFonts w:hint="default"/>
        <w:b w:val="0"/>
        <w:i w:val="0"/>
        <w:sz w:val="24"/>
        <w:szCs w:val="24"/>
      </w:r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nsid w:val="6DCA21BD"/>
    <w:multiLevelType w:val="singleLevel"/>
    <w:tmpl w:val="04150017"/>
    <w:lvl w:ilvl="0">
      <w:start w:val="1"/>
      <w:numFmt w:val="lowerLetter"/>
      <w:lvlText w:val="%1)"/>
      <w:lvlJc w:val="left"/>
      <w:pPr>
        <w:ind w:left="4604" w:hanging="360"/>
      </w:pPr>
      <w:rPr>
        <w:rFonts w:hint="default"/>
      </w:rPr>
    </w:lvl>
  </w:abstractNum>
  <w:abstractNum w:abstractNumId="28">
    <w:nsid w:val="70430A01"/>
    <w:multiLevelType w:val="hybridMultilevel"/>
    <w:tmpl w:val="DB307E48"/>
    <w:lvl w:ilvl="0" w:tplc="28ACC63E">
      <w:start w:val="1"/>
      <w:numFmt w:val="decimal"/>
      <w:lvlText w:val="%1)"/>
      <w:lvlJc w:val="left"/>
      <w:pPr>
        <w:ind w:left="1068" w:hanging="360"/>
      </w:pPr>
      <w:rPr>
        <w:rFonts w:hint="default"/>
        <w:color w:val="auto"/>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9">
    <w:nsid w:val="70E01697"/>
    <w:multiLevelType w:val="hybridMultilevel"/>
    <w:tmpl w:val="C49E58BC"/>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30">
    <w:nsid w:val="724A4B10"/>
    <w:multiLevelType w:val="hybridMultilevel"/>
    <w:tmpl w:val="56488E9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76D351C7"/>
    <w:multiLevelType w:val="hybridMultilevel"/>
    <w:tmpl w:val="FB0A63F0"/>
    <w:lvl w:ilvl="0" w:tplc="BAD05FCC">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2">
    <w:nsid w:val="7ADA3D22"/>
    <w:multiLevelType w:val="hybridMultilevel"/>
    <w:tmpl w:val="A96033AA"/>
    <w:lvl w:ilvl="0" w:tplc="5D8A0F62">
      <w:start w:val="1"/>
      <w:numFmt w:val="decimal"/>
      <w:lvlText w:val="%1)"/>
      <w:lvlJc w:val="left"/>
      <w:pPr>
        <w:ind w:left="720" w:hanging="360"/>
      </w:pPr>
      <w:rPr>
        <w:rFonts w:ascii="Times New Roman" w:eastAsiaTheme="minorEastAsia" w:hAnsi="Times New Roman" w:cs="Times New Roman"/>
      </w:rPr>
    </w:lvl>
    <w:lvl w:ilvl="1" w:tplc="04150017">
      <w:start w:val="1"/>
      <w:numFmt w:val="lowerLetter"/>
      <w:lvlText w:val="%2)"/>
      <w:lvlJc w:val="left"/>
      <w:pPr>
        <w:ind w:left="1440" w:hanging="360"/>
      </w:pPr>
      <w:rPr>
        <w:rFonts w:hint="default"/>
        <w:b w:val="0"/>
        <w:i w:val="0"/>
        <w:sz w:val="24"/>
        <w:szCs w:val="24"/>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7E056445"/>
    <w:multiLevelType w:val="hybridMultilevel"/>
    <w:tmpl w:val="67DCFE9C"/>
    <w:lvl w:ilvl="0" w:tplc="04150017">
      <w:start w:val="1"/>
      <w:numFmt w:val="lowerLetter"/>
      <w:lvlText w:val="%1)"/>
      <w:lvlJc w:val="left"/>
      <w:pPr>
        <w:ind w:left="1068" w:hanging="360"/>
      </w:pPr>
      <w:rPr>
        <w:rFonts w:hint="default"/>
        <w:b w:val="0"/>
        <w:i w:val="0"/>
        <w:sz w:val="24"/>
        <w:szCs w:val="24"/>
      </w:rPr>
    </w:lvl>
    <w:lvl w:ilvl="1" w:tplc="BAD05FCC">
      <w:start w:val="1"/>
      <w:numFmt w:val="bullet"/>
      <w:lvlText w:val=""/>
      <w:lvlJc w:val="left"/>
      <w:pPr>
        <w:ind w:left="1788" w:hanging="360"/>
      </w:pPr>
      <w:rPr>
        <w:rFonts w:ascii="Symbol" w:hAnsi="Symbol"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4">
    <w:nsid w:val="7F3275DD"/>
    <w:multiLevelType w:val="hybridMultilevel"/>
    <w:tmpl w:val="DC2E87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2"/>
  </w:num>
  <w:num w:numId="2">
    <w:abstractNumId w:val="1"/>
  </w:num>
  <w:num w:numId="3">
    <w:abstractNumId w:val="9"/>
  </w:num>
  <w:num w:numId="4">
    <w:abstractNumId w:val="19"/>
  </w:num>
  <w:num w:numId="5">
    <w:abstractNumId w:val="26"/>
  </w:num>
  <w:num w:numId="6">
    <w:abstractNumId w:val="17"/>
  </w:num>
  <w:num w:numId="7">
    <w:abstractNumId w:val="13"/>
  </w:num>
  <w:num w:numId="8">
    <w:abstractNumId w:val="28"/>
  </w:num>
  <w:num w:numId="9">
    <w:abstractNumId w:val="14"/>
  </w:num>
  <w:num w:numId="10">
    <w:abstractNumId w:val="22"/>
  </w:num>
  <w:num w:numId="11">
    <w:abstractNumId w:val="7"/>
  </w:num>
  <w:num w:numId="12">
    <w:abstractNumId w:val="16"/>
  </w:num>
  <w:num w:numId="13">
    <w:abstractNumId w:val="24"/>
  </w:num>
  <w:num w:numId="14">
    <w:abstractNumId w:val="11"/>
  </w:num>
  <w:num w:numId="15">
    <w:abstractNumId w:val="27"/>
  </w:num>
  <w:num w:numId="16">
    <w:abstractNumId w:val="23"/>
  </w:num>
  <w:num w:numId="17">
    <w:abstractNumId w:val="21"/>
  </w:num>
  <w:num w:numId="18">
    <w:abstractNumId w:val="3"/>
  </w:num>
  <w:num w:numId="19">
    <w:abstractNumId w:val="25"/>
  </w:num>
  <w:num w:numId="20">
    <w:abstractNumId w:val="33"/>
  </w:num>
  <w:num w:numId="21">
    <w:abstractNumId w:val="20"/>
  </w:num>
  <w:num w:numId="22">
    <w:abstractNumId w:val="5"/>
  </w:num>
  <w:num w:numId="23">
    <w:abstractNumId w:val="15"/>
  </w:num>
  <w:num w:numId="24">
    <w:abstractNumId w:val="30"/>
  </w:num>
  <w:num w:numId="25">
    <w:abstractNumId w:val="8"/>
  </w:num>
  <w:num w:numId="26">
    <w:abstractNumId w:val="10"/>
  </w:num>
  <w:num w:numId="27">
    <w:abstractNumId w:val="34"/>
  </w:num>
  <w:num w:numId="28">
    <w:abstractNumId w:val="2"/>
  </w:num>
  <w:num w:numId="29">
    <w:abstractNumId w:val="0"/>
  </w:num>
  <w:num w:numId="30">
    <w:abstractNumId w:val="4"/>
  </w:num>
  <w:num w:numId="31">
    <w:abstractNumId w:val="29"/>
  </w:num>
  <w:num w:numId="32">
    <w:abstractNumId w:val="6"/>
  </w:num>
  <w:num w:numId="33">
    <w:abstractNumId w:val="18"/>
  </w:num>
  <w:num w:numId="34">
    <w:abstractNumId w:val="12"/>
  </w:num>
  <w:num w:numId="35">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869"/>
    <w:rsid w:val="000019C7"/>
    <w:rsid w:val="000021D7"/>
    <w:rsid w:val="0000287A"/>
    <w:rsid w:val="00004230"/>
    <w:rsid w:val="00004DA1"/>
    <w:rsid w:val="00005BC1"/>
    <w:rsid w:val="00006316"/>
    <w:rsid w:val="000064B1"/>
    <w:rsid w:val="00011E86"/>
    <w:rsid w:val="0001426F"/>
    <w:rsid w:val="00021619"/>
    <w:rsid w:val="00021B23"/>
    <w:rsid w:val="00024212"/>
    <w:rsid w:val="00025D14"/>
    <w:rsid w:val="000271B5"/>
    <w:rsid w:val="0002731D"/>
    <w:rsid w:val="0003032E"/>
    <w:rsid w:val="00032119"/>
    <w:rsid w:val="000328C5"/>
    <w:rsid w:val="00032BB5"/>
    <w:rsid w:val="00034241"/>
    <w:rsid w:val="0003466C"/>
    <w:rsid w:val="0003795E"/>
    <w:rsid w:val="00040AA7"/>
    <w:rsid w:val="00041607"/>
    <w:rsid w:val="000430A0"/>
    <w:rsid w:val="00043CE7"/>
    <w:rsid w:val="00051169"/>
    <w:rsid w:val="0005175C"/>
    <w:rsid w:val="0005182B"/>
    <w:rsid w:val="00052425"/>
    <w:rsid w:val="00052F47"/>
    <w:rsid w:val="00053766"/>
    <w:rsid w:val="000555CE"/>
    <w:rsid w:val="00055618"/>
    <w:rsid w:val="00057CA6"/>
    <w:rsid w:val="00057DF6"/>
    <w:rsid w:val="0006320E"/>
    <w:rsid w:val="00066AC8"/>
    <w:rsid w:val="000674BF"/>
    <w:rsid w:val="000676BD"/>
    <w:rsid w:val="00067C04"/>
    <w:rsid w:val="00067F75"/>
    <w:rsid w:val="000702FD"/>
    <w:rsid w:val="00072197"/>
    <w:rsid w:val="000724C0"/>
    <w:rsid w:val="00073454"/>
    <w:rsid w:val="0007779A"/>
    <w:rsid w:val="0008051E"/>
    <w:rsid w:val="000835C1"/>
    <w:rsid w:val="00084D99"/>
    <w:rsid w:val="000850C4"/>
    <w:rsid w:val="00085D63"/>
    <w:rsid w:val="00085F05"/>
    <w:rsid w:val="000922C2"/>
    <w:rsid w:val="000930CB"/>
    <w:rsid w:val="00093B3B"/>
    <w:rsid w:val="00095269"/>
    <w:rsid w:val="00095CD3"/>
    <w:rsid w:val="000974FE"/>
    <w:rsid w:val="000977EF"/>
    <w:rsid w:val="000A117E"/>
    <w:rsid w:val="000A282E"/>
    <w:rsid w:val="000A2C57"/>
    <w:rsid w:val="000A752A"/>
    <w:rsid w:val="000B1686"/>
    <w:rsid w:val="000B251E"/>
    <w:rsid w:val="000B307B"/>
    <w:rsid w:val="000B30D1"/>
    <w:rsid w:val="000B388F"/>
    <w:rsid w:val="000B4654"/>
    <w:rsid w:val="000B79D2"/>
    <w:rsid w:val="000B7ACC"/>
    <w:rsid w:val="000C0771"/>
    <w:rsid w:val="000C1B26"/>
    <w:rsid w:val="000C20A8"/>
    <w:rsid w:val="000C28CD"/>
    <w:rsid w:val="000C3981"/>
    <w:rsid w:val="000C5B10"/>
    <w:rsid w:val="000C6438"/>
    <w:rsid w:val="000C6FCC"/>
    <w:rsid w:val="000C7311"/>
    <w:rsid w:val="000D1201"/>
    <w:rsid w:val="000D44CB"/>
    <w:rsid w:val="000D5AE1"/>
    <w:rsid w:val="000D6592"/>
    <w:rsid w:val="000D7638"/>
    <w:rsid w:val="000E3551"/>
    <w:rsid w:val="000E3B93"/>
    <w:rsid w:val="000E64A3"/>
    <w:rsid w:val="000E68C1"/>
    <w:rsid w:val="000E6B61"/>
    <w:rsid w:val="000F031A"/>
    <w:rsid w:val="000F2038"/>
    <w:rsid w:val="000F2DFC"/>
    <w:rsid w:val="000F2E4B"/>
    <w:rsid w:val="000F3E5C"/>
    <w:rsid w:val="000F507C"/>
    <w:rsid w:val="000F5965"/>
    <w:rsid w:val="000F67FF"/>
    <w:rsid w:val="000F72BF"/>
    <w:rsid w:val="000F7490"/>
    <w:rsid w:val="001001C1"/>
    <w:rsid w:val="0010021B"/>
    <w:rsid w:val="00102D54"/>
    <w:rsid w:val="00102DE0"/>
    <w:rsid w:val="00103C0F"/>
    <w:rsid w:val="001049CE"/>
    <w:rsid w:val="001064EB"/>
    <w:rsid w:val="001065E4"/>
    <w:rsid w:val="00106C93"/>
    <w:rsid w:val="001070F1"/>
    <w:rsid w:val="00110D50"/>
    <w:rsid w:val="00111C24"/>
    <w:rsid w:val="00113F07"/>
    <w:rsid w:val="001140E2"/>
    <w:rsid w:val="00115FC7"/>
    <w:rsid w:val="00121047"/>
    <w:rsid w:val="001213C6"/>
    <w:rsid w:val="0012174B"/>
    <w:rsid w:val="00121F0F"/>
    <w:rsid w:val="00122D6F"/>
    <w:rsid w:val="00124DC1"/>
    <w:rsid w:val="0013038A"/>
    <w:rsid w:val="0013253D"/>
    <w:rsid w:val="00132D44"/>
    <w:rsid w:val="00134411"/>
    <w:rsid w:val="00135837"/>
    <w:rsid w:val="00140031"/>
    <w:rsid w:val="00140294"/>
    <w:rsid w:val="00140C1B"/>
    <w:rsid w:val="00140EFE"/>
    <w:rsid w:val="00142005"/>
    <w:rsid w:val="00144FB7"/>
    <w:rsid w:val="001472A0"/>
    <w:rsid w:val="00147DB2"/>
    <w:rsid w:val="00152E02"/>
    <w:rsid w:val="00153CA1"/>
    <w:rsid w:val="0015468F"/>
    <w:rsid w:val="00154FB4"/>
    <w:rsid w:val="00155385"/>
    <w:rsid w:val="00155CAB"/>
    <w:rsid w:val="00156E7A"/>
    <w:rsid w:val="00160350"/>
    <w:rsid w:val="00160C66"/>
    <w:rsid w:val="00163EA6"/>
    <w:rsid w:val="0016601C"/>
    <w:rsid w:val="00166198"/>
    <w:rsid w:val="00166CC2"/>
    <w:rsid w:val="0017261E"/>
    <w:rsid w:val="0017607D"/>
    <w:rsid w:val="0017728E"/>
    <w:rsid w:val="001772B0"/>
    <w:rsid w:val="00181D51"/>
    <w:rsid w:val="0018395A"/>
    <w:rsid w:val="00184789"/>
    <w:rsid w:val="00186AB9"/>
    <w:rsid w:val="001870A7"/>
    <w:rsid w:val="0019530A"/>
    <w:rsid w:val="00195668"/>
    <w:rsid w:val="00196C0D"/>
    <w:rsid w:val="0019728A"/>
    <w:rsid w:val="001A1B32"/>
    <w:rsid w:val="001A1E9F"/>
    <w:rsid w:val="001A4216"/>
    <w:rsid w:val="001A52EA"/>
    <w:rsid w:val="001B0E84"/>
    <w:rsid w:val="001B17E0"/>
    <w:rsid w:val="001B2B3E"/>
    <w:rsid w:val="001B55DB"/>
    <w:rsid w:val="001B5FC7"/>
    <w:rsid w:val="001B7017"/>
    <w:rsid w:val="001B735E"/>
    <w:rsid w:val="001C0492"/>
    <w:rsid w:val="001C0EF6"/>
    <w:rsid w:val="001C2344"/>
    <w:rsid w:val="001C2805"/>
    <w:rsid w:val="001C4774"/>
    <w:rsid w:val="001C5404"/>
    <w:rsid w:val="001C6FE4"/>
    <w:rsid w:val="001C73E2"/>
    <w:rsid w:val="001D036E"/>
    <w:rsid w:val="001D1477"/>
    <w:rsid w:val="001D1825"/>
    <w:rsid w:val="001D26FF"/>
    <w:rsid w:val="001D2E1A"/>
    <w:rsid w:val="001D49F2"/>
    <w:rsid w:val="001D4A2F"/>
    <w:rsid w:val="001D4ACF"/>
    <w:rsid w:val="001D6740"/>
    <w:rsid w:val="001D6F2D"/>
    <w:rsid w:val="001D7481"/>
    <w:rsid w:val="001E116D"/>
    <w:rsid w:val="001E2ED6"/>
    <w:rsid w:val="001E3297"/>
    <w:rsid w:val="001E3AE3"/>
    <w:rsid w:val="001E65E2"/>
    <w:rsid w:val="001F0D0A"/>
    <w:rsid w:val="001F232E"/>
    <w:rsid w:val="001F289E"/>
    <w:rsid w:val="001F48DC"/>
    <w:rsid w:val="001F524E"/>
    <w:rsid w:val="001F6889"/>
    <w:rsid w:val="001F7064"/>
    <w:rsid w:val="001F71DD"/>
    <w:rsid w:val="002017E9"/>
    <w:rsid w:val="0020278F"/>
    <w:rsid w:val="00202B86"/>
    <w:rsid w:val="00206CC5"/>
    <w:rsid w:val="00210E3A"/>
    <w:rsid w:val="002111BB"/>
    <w:rsid w:val="00211B2B"/>
    <w:rsid w:val="00212BE4"/>
    <w:rsid w:val="002145D5"/>
    <w:rsid w:val="002152E1"/>
    <w:rsid w:val="00220726"/>
    <w:rsid w:val="00220B9A"/>
    <w:rsid w:val="00221B7E"/>
    <w:rsid w:val="0022246C"/>
    <w:rsid w:val="00222DB1"/>
    <w:rsid w:val="002231C7"/>
    <w:rsid w:val="002240B1"/>
    <w:rsid w:val="002249EB"/>
    <w:rsid w:val="00224E3B"/>
    <w:rsid w:val="00225DD4"/>
    <w:rsid w:val="002260FD"/>
    <w:rsid w:val="002300E3"/>
    <w:rsid w:val="002307B0"/>
    <w:rsid w:val="00231699"/>
    <w:rsid w:val="00232216"/>
    <w:rsid w:val="00233AE0"/>
    <w:rsid w:val="00236D29"/>
    <w:rsid w:val="00240B83"/>
    <w:rsid w:val="00240F32"/>
    <w:rsid w:val="002424DA"/>
    <w:rsid w:val="002425E0"/>
    <w:rsid w:val="00242A38"/>
    <w:rsid w:val="00246060"/>
    <w:rsid w:val="00246BDF"/>
    <w:rsid w:val="00246C94"/>
    <w:rsid w:val="00250922"/>
    <w:rsid w:val="00250B51"/>
    <w:rsid w:val="00251AC6"/>
    <w:rsid w:val="00252BD2"/>
    <w:rsid w:val="002540FD"/>
    <w:rsid w:val="0025591B"/>
    <w:rsid w:val="00260DC1"/>
    <w:rsid w:val="00260FBC"/>
    <w:rsid w:val="00261F9D"/>
    <w:rsid w:val="00265A17"/>
    <w:rsid w:val="00265A6C"/>
    <w:rsid w:val="00270C59"/>
    <w:rsid w:val="00276252"/>
    <w:rsid w:val="0027635A"/>
    <w:rsid w:val="00276486"/>
    <w:rsid w:val="00277201"/>
    <w:rsid w:val="00277E05"/>
    <w:rsid w:val="0028188A"/>
    <w:rsid w:val="002819B4"/>
    <w:rsid w:val="00281CD6"/>
    <w:rsid w:val="00286EC5"/>
    <w:rsid w:val="002917DA"/>
    <w:rsid w:val="00291D64"/>
    <w:rsid w:val="0029208D"/>
    <w:rsid w:val="002928BE"/>
    <w:rsid w:val="002946C1"/>
    <w:rsid w:val="00296A0E"/>
    <w:rsid w:val="002970B0"/>
    <w:rsid w:val="002A1730"/>
    <w:rsid w:val="002A31A3"/>
    <w:rsid w:val="002A4646"/>
    <w:rsid w:val="002B0501"/>
    <w:rsid w:val="002B0899"/>
    <w:rsid w:val="002B096C"/>
    <w:rsid w:val="002B1062"/>
    <w:rsid w:val="002B1B32"/>
    <w:rsid w:val="002B7C24"/>
    <w:rsid w:val="002C0ED1"/>
    <w:rsid w:val="002C15C3"/>
    <w:rsid w:val="002C17AF"/>
    <w:rsid w:val="002C2452"/>
    <w:rsid w:val="002C3619"/>
    <w:rsid w:val="002C492A"/>
    <w:rsid w:val="002C5664"/>
    <w:rsid w:val="002C6FD1"/>
    <w:rsid w:val="002D10BC"/>
    <w:rsid w:val="002D16BD"/>
    <w:rsid w:val="002D30FD"/>
    <w:rsid w:val="002D3E8A"/>
    <w:rsid w:val="002D440B"/>
    <w:rsid w:val="002D45E6"/>
    <w:rsid w:val="002D48E2"/>
    <w:rsid w:val="002D5FE2"/>
    <w:rsid w:val="002E3358"/>
    <w:rsid w:val="002E47AC"/>
    <w:rsid w:val="002E5098"/>
    <w:rsid w:val="002E64A3"/>
    <w:rsid w:val="002E6571"/>
    <w:rsid w:val="002E795A"/>
    <w:rsid w:val="002F042F"/>
    <w:rsid w:val="002F050A"/>
    <w:rsid w:val="002F2A70"/>
    <w:rsid w:val="002F2CFC"/>
    <w:rsid w:val="002F3DA6"/>
    <w:rsid w:val="002F4424"/>
    <w:rsid w:val="002F455E"/>
    <w:rsid w:val="002F69B8"/>
    <w:rsid w:val="002F7248"/>
    <w:rsid w:val="00300D3F"/>
    <w:rsid w:val="0030146A"/>
    <w:rsid w:val="00302EB2"/>
    <w:rsid w:val="0030609B"/>
    <w:rsid w:val="003205BC"/>
    <w:rsid w:val="0032269C"/>
    <w:rsid w:val="00322A01"/>
    <w:rsid w:val="00324FD2"/>
    <w:rsid w:val="003262CE"/>
    <w:rsid w:val="00327506"/>
    <w:rsid w:val="00330A40"/>
    <w:rsid w:val="00330CED"/>
    <w:rsid w:val="003327DB"/>
    <w:rsid w:val="003347F5"/>
    <w:rsid w:val="00334FE3"/>
    <w:rsid w:val="00335B27"/>
    <w:rsid w:val="00335BC2"/>
    <w:rsid w:val="00335D6C"/>
    <w:rsid w:val="00341024"/>
    <w:rsid w:val="00342019"/>
    <w:rsid w:val="00343863"/>
    <w:rsid w:val="00344FF1"/>
    <w:rsid w:val="00345B33"/>
    <w:rsid w:val="0034638B"/>
    <w:rsid w:val="00346829"/>
    <w:rsid w:val="0034797D"/>
    <w:rsid w:val="0035021D"/>
    <w:rsid w:val="00350251"/>
    <w:rsid w:val="0035097E"/>
    <w:rsid w:val="0035164F"/>
    <w:rsid w:val="00352077"/>
    <w:rsid w:val="003544F1"/>
    <w:rsid w:val="003553D1"/>
    <w:rsid w:val="003574EF"/>
    <w:rsid w:val="00360103"/>
    <w:rsid w:val="003608EF"/>
    <w:rsid w:val="003635DB"/>
    <w:rsid w:val="003649CD"/>
    <w:rsid w:val="003709F7"/>
    <w:rsid w:val="003710C8"/>
    <w:rsid w:val="003716C4"/>
    <w:rsid w:val="0037239F"/>
    <w:rsid w:val="003724A2"/>
    <w:rsid w:val="00373967"/>
    <w:rsid w:val="0037471E"/>
    <w:rsid w:val="0037535F"/>
    <w:rsid w:val="00376138"/>
    <w:rsid w:val="00376BD9"/>
    <w:rsid w:val="003800D0"/>
    <w:rsid w:val="0038082E"/>
    <w:rsid w:val="003838C8"/>
    <w:rsid w:val="00385D10"/>
    <w:rsid w:val="003876EC"/>
    <w:rsid w:val="00390034"/>
    <w:rsid w:val="00393475"/>
    <w:rsid w:val="00394580"/>
    <w:rsid w:val="0039629C"/>
    <w:rsid w:val="00396927"/>
    <w:rsid w:val="00396B45"/>
    <w:rsid w:val="00397919"/>
    <w:rsid w:val="00397F2F"/>
    <w:rsid w:val="003A48A1"/>
    <w:rsid w:val="003A4920"/>
    <w:rsid w:val="003A5AD5"/>
    <w:rsid w:val="003A6406"/>
    <w:rsid w:val="003B08E5"/>
    <w:rsid w:val="003B2062"/>
    <w:rsid w:val="003B3283"/>
    <w:rsid w:val="003B536D"/>
    <w:rsid w:val="003B6378"/>
    <w:rsid w:val="003B6673"/>
    <w:rsid w:val="003C05E2"/>
    <w:rsid w:val="003C1DD4"/>
    <w:rsid w:val="003C23DD"/>
    <w:rsid w:val="003C4527"/>
    <w:rsid w:val="003C5688"/>
    <w:rsid w:val="003D1575"/>
    <w:rsid w:val="003D1E14"/>
    <w:rsid w:val="003D4855"/>
    <w:rsid w:val="003D5FA1"/>
    <w:rsid w:val="003D64B3"/>
    <w:rsid w:val="003D7145"/>
    <w:rsid w:val="003D72D3"/>
    <w:rsid w:val="003D7780"/>
    <w:rsid w:val="003F0359"/>
    <w:rsid w:val="003F0597"/>
    <w:rsid w:val="003F0F4A"/>
    <w:rsid w:val="003F165D"/>
    <w:rsid w:val="003F19D7"/>
    <w:rsid w:val="003F2260"/>
    <w:rsid w:val="003F2F3C"/>
    <w:rsid w:val="003F33C4"/>
    <w:rsid w:val="003F3419"/>
    <w:rsid w:val="003F4B0E"/>
    <w:rsid w:val="003F6CBC"/>
    <w:rsid w:val="003F73FA"/>
    <w:rsid w:val="003F7903"/>
    <w:rsid w:val="00400698"/>
    <w:rsid w:val="004012E4"/>
    <w:rsid w:val="0040134D"/>
    <w:rsid w:val="00401ED4"/>
    <w:rsid w:val="004032F1"/>
    <w:rsid w:val="00404287"/>
    <w:rsid w:val="00404C52"/>
    <w:rsid w:val="004110FF"/>
    <w:rsid w:val="00411E41"/>
    <w:rsid w:val="00412F97"/>
    <w:rsid w:val="00413DFD"/>
    <w:rsid w:val="00414739"/>
    <w:rsid w:val="004163A8"/>
    <w:rsid w:val="00416580"/>
    <w:rsid w:val="004167D5"/>
    <w:rsid w:val="0042045D"/>
    <w:rsid w:val="0042081D"/>
    <w:rsid w:val="00420A41"/>
    <w:rsid w:val="00421A52"/>
    <w:rsid w:val="00421B40"/>
    <w:rsid w:val="00422E2F"/>
    <w:rsid w:val="00423477"/>
    <w:rsid w:val="00423483"/>
    <w:rsid w:val="004234D9"/>
    <w:rsid w:val="00425378"/>
    <w:rsid w:val="004304CA"/>
    <w:rsid w:val="00431266"/>
    <w:rsid w:val="00431AA0"/>
    <w:rsid w:val="004346EB"/>
    <w:rsid w:val="00434D6F"/>
    <w:rsid w:val="00435C97"/>
    <w:rsid w:val="0043775C"/>
    <w:rsid w:val="00437F53"/>
    <w:rsid w:val="00440F6F"/>
    <w:rsid w:val="00444AF3"/>
    <w:rsid w:val="004455F7"/>
    <w:rsid w:val="00447A0B"/>
    <w:rsid w:val="00450460"/>
    <w:rsid w:val="00451197"/>
    <w:rsid w:val="004526F2"/>
    <w:rsid w:val="00452FE9"/>
    <w:rsid w:val="00453325"/>
    <w:rsid w:val="004540B0"/>
    <w:rsid w:val="00457B69"/>
    <w:rsid w:val="00460BB0"/>
    <w:rsid w:val="00464D6F"/>
    <w:rsid w:val="00472528"/>
    <w:rsid w:val="0047471D"/>
    <w:rsid w:val="004748FC"/>
    <w:rsid w:val="00481D4A"/>
    <w:rsid w:val="00482142"/>
    <w:rsid w:val="00482656"/>
    <w:rsid w:val="0048423C"/>
    <w:rsid w:val="00485F6D"/>
    <w:rsid w:val="00486391"/>
    <w:rsid w:val="00487773"/>
    <w:rsid w:val="00490F59"/>
    <w:rsid w:val="0049123A"/>
    <w:rsid w:val="00493D77"/>
    <w:rsid w:val="004965E1"/>
    <w:rsid w:val="004978E4"/>
    <w:rsid w:val="00497EF1"/>
    <w:rsid w:val="004A14C2"/>
    <w:rsid w:val="004A277C"/>
    <w:rsid w:val="004A334B"/>
    <w:rsid w:val="004A3A69"/>
    <w:rsid w:val="004B0434"/>
    <w:rsid w:val="004B0AFF"/>
    <w:rsid w:val="004B0E56"/>
    <w:rsid w:val="004B3742"/>
    <w:rsid w:val="004B37E6"/>
    <w:rsid w:val="004B4740"/>
    <w:rsid w:val="004B7029"/>
    <w:rsid w:val="004C1B28"/>
    <w:rsid w:val="004C35A9"/>
    <w:rsid w:val="004C3B95"/>
    <w:rsid w:val="004C424D"/>
    <w:rsid w:val="004C4884"/>
    <w:rsid w:val="004C5C00"/>
    <w:rsid w:val="004D04CD"/>
    <w:rsid w:val="004D0AA4"/>
    <w:rsid w:val="004D2ABA"/>
    <w:rsid w:val="004D2BE5"/>
    <w:rsid w:val="004D5378"/>
    <w:rsid w:val="004D62E3"/>
    <w:rsid w:val="004D6ABE"/>
    <w:rsid w:val="004D78BE"/>
    <w:rsid w:val="004E2D33"/>
    <w:rsid w:val="004E4AB0"/>
    <w:rsid w:val="004E61A9"/>
    <w:rsid w:val="004F06EF"/>
    <w:rsid w:val="004F097D"/>
    <w:rsid w:val="004F0DCD"/>
    <w:rsid w:val="005038F6"/>
    <w:rsid w:val="00505F4D"/>
    <w:rsid w:val="005060EF"/>
    <w:rsid w:val="005064F8"/>
    <w:rsid w:val="00506944"/>
    <w:rsid w:val="00507B6C"/>
    <w:rsid w:val="00511BE2"/>
    <w:rsid w:val="005125AC"/>
    <w:rsid w:val="00512FB9"/>
    <w:rsid w:val="00516183"/>
    <w:rsid w:val="0052152B"/>
    <w:rsid w:val="005217C5"/>
    <w:rsid w:val="0052220B"/>
    <w:rsid w:val="00523A3D"/>
    <w:rsid w:val="00523DC5"/>
    <w:rsid w:val="00523ED0"/>
    <w:rsid w:val="00524668"/>
    <w:rsid w:val="00525CD5"/>
    <w:rsid w:val="00526276"/>
    <w:rsid w:val="00526EFC"/>
    <w:rsid w:val="00527F01"/>
    <w:rsid w:val="00527F3C"/>
    <w:rsid w:val="005310F6"/>
    <w:rsid w:val="00532982"/>
    <w:rsid w:val="005375BE"/>
    <w:rsid w:val="00544AE4"/>
    <w:rsid w:val="00545738"/>
    <w:rsid w:val="00545E87"/>
    <w:rsid w:val="00546CB9"/>
    <w:rsid w:val="00547D1F"/>
    <w:rsid w:val="005515F4"/>
    <w:rsid w:val="00552005"/>
    <w:rsid w:val="0055367D"/>
    <w:rsid w:val="00553E72"/>
    <w:rsid w:val="00553FFB"/>
    <w:rsid w:val="00554720"/>
    <w:rsid w:val="00556EE0"/>
    <w:rsid w:val="00563B24"/>
    <w:rsid w:val="005640CD"/>
    <w:rsid w:val="00564E9B"/>
    <w:rsid w:val="00570EBA"/>
    <w:rsid w:val="00571FF5"/>
    <w:rsid w:val="00572622"/>
    <w:rsid w:val="00580743"/>
    <w:rsid w:val="0058135B"/>
    <w:rsid w:val="00583B4C"/>
    <w:rsid w:val="0059024D"/>
    <w:rsid w:val="005903C8"/>
    <w:rsid w:val="00590512"/>
    <w:rsid w:val="0059067B"/>
    <w:rsid w:val="005908DC"/>
    <w:rsid w:val="00591010"/>
    <w:rsid w:val="0059275C"/>
    <w:rsid w:val="00597498"/>
    <w:rsid w:val="005A07AD"/>
    <w:rsid w:val="005A3CE0"/>
    <w:rsid w:val="005A3F59"/>
    <w:rsid w:val="005A406D"/>
    <w:rsid w:val="005A4638"/>
    <w:rsid w:val="005A562E"/>
    <w:rsid w:val="005A7B11"/>
    <w:rsid w:val="005A7BB5"/>
    <w:rsid w:val="005B016C"/>
    <w:rsid w:val="005B440C"/>
    <w:rsid w:val="005B7753"/>
    <w:rsid w:val="005C1539"/>
    <w:rsid w:val="005C5143"/>
    <w:rsid w:val="005C5C02"/>
    <w:rsid w:val="005C5EE0"/>
    <w:rsid w:val="005D1FA0"/>
    <w:rsid w:val="005D2FC4"/>
    <w:rsid w:val="005D5A2F"/>
    <w:rsid w:val="005D6C3C"/>
    <w:rsid w:val="005D72B3"/>
    <w:rsid w:val="005D74FF"/>
    <w:rsid w:val="005D78A2"/>
    <w:rsid w:val="005E1356"/>
    <w:rsid w:val="005E1BC1"/>
    <w:rsid w:val="005E25EA"/>
    <w:rsid w:val="005E2721"/>
    <w:rsid w:val="005E327D"/>
    <w:rsid w:val="005E4D60"/>
    <w:rsid w:val="005F00EB"/>
    <w:rsid w:val="005F04F1"/>
    <w:rsid w:val="005F1696"/>
    <w:rsid w:val="005F1813"/>
    <w:rsid w:val="005F197D"/>
    <w:rsid w:val="005F2FC4"/>
    <w:rsid w:val="005F6B18"/>
    <w:rsid w:val="006011CD"/>
    <w:rsid w:val="00603375"/>
    <w:rsid w:val="00603A00"/>
    <w:rsid w:val="00604563"/>
    <w:rsid w:val="00604A04"/>
    <w:rsid w:val="0060526C"/>
    <w:rsid w:val="006060E5"/>
    <w:rsid w:val="00606636"/>
    <w:rsid w:val="006079BA"/>
    <w:rsid w:val="00610777"/>
    <w:rsid w:val="00612326"/>
    <w:rsid w:val="006123E0"/>
    <w:rsid w:val="0061312B"/>
    <w:rsid w:val="00615E3C"/>
    <w:rsid w:val="006160A0"/>
    <w:rsid w:val="00617B8D"/>
    <w:rsid w:val="00623137"/>
    <w:rsid w:val="006278C2"/>
    <w:rsid w:val="00627B24"/>
    <w:rsid w:val="006301F8"/>
    <w:rsid w:val="006307D0"/>
    <w:rsid w:val="0063235C"/>
    <w:rsid w:val="00633DF2"/>
    <w:rsid w:val="00634470"/>
    <w:rsid w:val="00636813"/>
    <w:rsid w:val="00636FA7"/>
    <w:rsid w:val="0064052F"/>
    <w:rsid w:val="00640886"/>
    <w:rsid w:val="00641D3B"/>
    <w:rsid w:val="006427FE"/>
    <w:rsid w:val="00644D15"/>
    <w:rsid w:val="00645795"/>
    <w:rsid w:val="00645AFD"/>
    <w:rsid w:val="00650D51"/>
    <w:rsid w:val="00651149"/>
    <w:rsid w:val="00652A8F"/>
    <w:rsid w:val="00654B71"/>
    <w:rsid w:val="0065529C"/>
    <w:rsid w:val="00655DD6"/>
    <w:rsid w:val="00656250"/>
    <w:rsid w:val="00657D1A"/>
    <w:rsid w:val="00663888"/>
    <w:rsid w:val="00664FAF"/>
    <w:rsid w:val="006670D0"/>
    <w:rsid w:val="00667B73"/>
    <w:rsid w:val="00667C5A"/>
    <w:rsid w:val="00670FD5"/>
    <w:rsid w:val="00673769"/>
    <w:rsid w:val="00673DAF"/>
    <w:rsid w:val="00681077"/>
    <w:rsid w:val="0068311C"/>
    <w:rsid w:val="006849D8"/>
    <w:rsid w:val="00685DE3"/>
    <w:rsid w:val="006877D3"/>
    <w:rsid w:val="0068798F"/>
    <w:rsid w:val="006945B9"/>
    <w:rsid w:val="00695220"/>
    <w:rsid w:val="00696D6A"/>
    <w:rsid w:val="00697153"/>
    <w:rsid w:val="006A0B61"/>
    <w:rsid w:val="006A0BEA"/>
    <w:rsid w:val="006A243A"/>
    <w:rsid w:val="006A4366"/>
    <w:rsid w:val="006A5618"/>
    <w:rsid w:val="006A6BAA"/>
    <w:rsid w:val="006A6F13"/>
    <w:rsid w:val="006B100F"/>
    <w:rsid w:val="006B25B3"/>
    <w:rsid w:val="006C0324"/>
    <w:rsid w:val="006C0AB8"/>
    <w:rsid w:val="006C17AC"/>
    <w:rsid w:val="006C1884"/>
    <w:rsid w:val="006C1D4F"/>
    <w:rsid w:val="006C2F8B"/>
    <w:rsid w:val="006C45DC"/>
    <w:rsid w:val="006C4F42"/>
    <w:rsid w:val="006C6984"/>
    <w:rsid w:val="006D0D82"/>
    <w:rsid w:val="006D2E75"/>
    <w:rsid w:val="006D32DB"/>
    <w:rsid w:val="006D373F"/>
    <w:rsid w:val="006D4D58"/>
    <w:rsid w:val="006D708B"/>
    <w:rsid w:val="006D768F"/>
    <w:rsid w:val="006E10B3"/>
    <w:rsid w:val="006E1F8F"/>
    <w:rsid w:val="006E2273"/>
    <w:rsid w:val="006E2ABA"/>
    <w:rsid w:val="006E36B2"/>
    <w:rsid w:val="006E38A1"/>
    <w:rsid w:val="006E3F9F"/>
    <w:rsid w:val="006E47FF"/>
    <w:rsid w:val="006E551A"/>
    <w:rsid w:val="006E567A"/>
    <w:rsid w:val="006E594B"/>
    <w:rsid w:val="006E60F0"/>
    <w:rsid w:val="006E6CA7"/>
    <w:rsid w:val="006F0789"/>
    <w:rsid w:val="006F0B9C"/>
    <w:rsid w:val="006F0BC6"/>
    <w:rsid w:val="006F1D13"/>
    <w:rsid w:val="006F1F25"/>
    <w:rsid w:val="006F20B5"/>
    <w:rsid w:val="006F4B54"/>
    <w:rsid w:val="006F4F4D"/>
    <w:rsid w:val="006F50D3"/>
    <w:rsid w:val="006F6932"/>
    <w:rsid w:val="006F69ED"/>
    <w:rsid w:val="00700236"/>
    <w:rsid w:val="0070159D"/>
    <w:rsid w:val="00701821"/>
    <w:rsid w:val="00701E5D"/>
    <w:rsid w:val="00703F26"/>
    <w:rsid w:val="007042F6"/>
    <w:rsid w:val="007047F1"/>
    <w:rsid w:val="00704964"/>
    <w:rsid w:val="00705FC3"/>
    <w:rsid w:val="007069A2"/>
    <w:rsid w:val="00706A15"/>
    <w:rsid w:val="00707FCA"/>
    <w:rsid w:val="00710823"/>
    <w:rsid w:val="0071210B"/>
    <w:rsid w:val="0071235D"/>
    <w:rsid w:val="0071266C"/>
    <w:rsid w:val="00713E3F"/>
    <w:rsid w:val="007147EB"/>
    <w:rsid w:val="0071729E"/>
    <w:rsid w:val="00730820"/>
    <w:rsid w:val="007332E1"/>
    <w:rsid w:val="00733CCF"/>
    <w:rsid w:val="00733D8A"/>
    <w:rsid w:val="00741C86"/>
    <w:rsid w:val="007434D1"/>
    <w:rsid w:val="0074532A"/>
    <w:rsid w:val="00745D47"/>
    <w:rsid w:val="00747A8C"/>
    <w:rsid w:val="00747EA5"/>
    <w:rsid w:val="007502C6"/>
    <w:rsid w:val="00753358"/>
    <w:rsid w:val="00753779"/>
    <w:rsid w:val="00753990"/>
    <w:rsid w:val="007546E2"/>
    <w:rsid w:val="00754E90"/>
    <w:rsid w:val="00755AE2"/>
    <w:rsid w:val="00760F53"/>
    <w:rsid w:val="0076558B"/>
    <w:rsid w:val="00770428"/>
    <w:rsid w:val="00771AD4"/>
    <w:rsid w:val="00771C0B"/>
    <w:rsid w:val="00774282"/>
    <w:rsid w:val="00776846"/>
    <w:rsid w:val="00777D37"/>
    <w:rsid w:val="00780121"/>
    <w:rsid w:val="00781167"/>
    <w:rsid w:val="0078275A"/>
    <w:rsid w:val="00782A10"/>
    <w:rsid w:val="00782DAA"/>
    <w:rsid w:val="00784C3C"/>
    <w:rsid w:val="0078544A"/>
    <w:rsid w:val="00787F12"/>
    <w:rsid w:val="007918FD"/>
    <w:rsid w:val="0079308B"/>
    <w:rsid w:val="00794436"/>
    <w:rsid w:val="00794B04"/>
    <w:rsid w:val="007966F6"/>
    <w:rsid w:val="007A0E4D"/>
    <w:rsid w:val="007A31F3"/>
    <w:rsid w:val="007A3F61"/>
    <w:rsid w:val="007A3FA4"/>
    <w:rsid w:val="007A51D1"/>
    <w:rsid w:val="007A5EB5"/>
    <w:rsid w:val="007A6250"/>
    <w:rsid w:val="007A6F9C"/>
    <w:rsid w:val="007B0116"/>
    <w:rsid w:val="007B3312"/>
    <w:rsid w:val="007B3526"/>
    <w:rsid w:val="007B45EA"/>
    <w:rsid w:val="007B505F"/>
    <w:rsid w:val="007C0DF6"/>
    <w:rsid w:val="007C26BD"/>
    <w:rsid w:val="007C389D"/>
    <w:rsid w:val="007C3D46"/>
    <w:rsid w:val="007C697F"/>
    <w:rsid w:val="007D0AE7"/>
    <w:rsid w:val="007D1E6E"/>
    <w:rsid w:val="007D27FD"/>
    <w:rsid w:val="007D3DDD"/>
    <w:rsid w:val="007D4A67"/>
    <w:rsid w:val="007D4D32"/>
    <w:rsid w:val="007D74BD"/>
    <w:rsid w:val="007D7D1B"/>
    <w:rsid w:val="007E5ADF"/>
    <w:rsid w:val="007E6438"/>
    <w:rsid w:val="007F1D2F"/>
    <w:rsid w:val="007F3314"/>
    <w:rsid w:val="007F5F3A"/>
    <w:rsid w:val="0080111C"/>
    <w:rsid w:val="00801436"/>
    <w:rsid w:val="00804467"/>
    <w:rsid w:val="0080525D"/>
    <w:rsid w:val="008063D4"/>
    <w:rsid w:val="00811C59"/>
    <w:rsid w:val="0081238C"/>
    <w:rsid w:val="00813CFA"/>
    <w:rsid w:val="00816195"/>
    <w:rsid w:val="00821708"/>
    <w:rsid w:val="008217C7"/>
    <w:rsid w:val="00823D2A"/>
    <w:rsid w:val="00824232"/>
    <w:rsid w:val="008244FD"/>
    <w:rsid w:val="00825945"/>
    <w:rsid w:val="00825D11"/>
    <w:rsid w:val="008265FC"/>
    <w:rsid w:val="00830354"/>
    <w:rsid w:val="00830EAB"/>
    <w:rsid w:val="00832886"/>
    <w:rsid w:val="008329AC"/>
    <w:rsid w:val="008330C7"/>
    <w:rsid w:val="0083512C"/>
    <w:rsid w:val="00835F5D"/>
    <w:rsid w:val="0083714F"/>
    <w:rsid w:val="00837794"/>
    <w:rsid w:val="00850AB0"/>
    <w:rsid w:val="0085100A"/>
    <w:rsid w:val="00851331"/>
    <w:rsid w:val="00857017"/>
    <w:rsid w:val="00857E7E"/>
    <w:rsid w:val="00860340"/>
    <w:rsid w:val="00860502"/>
    <w:rsid w:val="0086279C"/>
    <w:rsid w:val="0086307F"/>
    <w:rsid w:val="008633EB"/>
    <w:rsid w:val="0086396F"/>
    <w:rsid w:val="008641F3"/>
    <w:rsid w:val="00864437"/>
    <w:rsid w:val="00864BFB"/>
    <w:rsid w:val="0086585E"/>
    <w:rsid w:val="00870405"/>
    <w:rsid w:val="008712BE"/>
    <w:rsid w:val="00871678"/>
    <w:rsid w:val="0087458E"/>
    <w:rsid w:val="0087465B"/>
    <w:rsid w:val="008825A3"/>
    <w:rsid w:val="008828E7"/>
    <w:rsid w:val="00883F88"/>
    <w:rsid w:val="00886BB1"/>
    <w:rsid w:val="00887159"/>
    <w:rsid w:val="00892C3F"/>
    <w:rsid w:val="008A09F9"/>
    <w:rsid w:val="008A0A67"/>
    <w:rsid w:val="008A483C"/>
    <w:rsid w:val="008A595B"/>
    <w:rsid w:val="008A6B7E"/>
    <w:rsid w:val="008B00D5"/>
    <w:rsid w:val="008B0D4F"/>
    <w:rsid w:val="008B156A"/>
    <w:rsid w:val="008B6672"/>
    <w:rsid w:val="008C098B"/>
    <w:rsid w:val="008C09A6"/>
    <w:rsid w:val="008C3140"/>
    <w:rsid w:val="008C5C58"/>
    <w:rsid w:val="008C7FB6"/>
    <w:rsid w:val="008D3E7D"/>
    <w:rsid w:val="008D4FB0"/>
    <w:rsid w:val="008D6A49"/>
    <w:rsid w:val="008E2057"/>
    <w:rsid w:val="008E258D"/>
    <w:rsid w:val="008E428F"/>
    <w:rsid w:val="008E49C8"/>
    <w:rsid w:val="008E55C4"/>
    <w:rsid w:val="008E5A2B"/>
    <w:rsid w:val="008E7632"/>
    <w:rsid w:val="008F1434"/>
    <w:rsid w:val="008F18E8"/>
    <w:rsid w:val="008F2624"/>
    <w:rsid w:val="008F3C07"/>
    <w:rsid w:val="008F4C69"/>
    <w:rsid w:val="008F4E3E"/>
    <w:rsid w:val="008F591B"/>
    <w:rsid w:val="008F5AB3"/>
    <w:rsid w:val="008F76B3"/>
    <w:rsid w:val="00900101"/>
    <w:rsid w:val="00900D96"/>
    <w:rsid w:val="00901AFE"/>
    <w:rsid w:val="00901FF5"/>
    <w:rsid w:val="00904B4A"/>
    <w:rsid w:val="009063EC"/>
    <w:rsid w:val="009072E0"/>
    <w:rsid w:val="00914E3F"/>
    <w:rsid w:val="00915A47"/>
    <w:rsid w:val="00915AE1"/>
    <w:rsid w:val="00915F88"/>
    <w:rsid w:val="00920910"/>
    <w:rsid w:val="009212BD"/>
    <w:rsid w:val="00921438"/>
    <w:rsid w:val="00921744"/>
    <w:rsid w:val="0092228A"/>
    <w:rsid w:val="009231CD"/>
    <w:rsid w:val="009233F5"/>
    <w:rsid w:val="00923EF2"/>
    <w:rsid w:val="009243BF"/>
    <w:rsid w:val="0092685E"/>
    <w:rsid w:val="00930A95"/>
    <w:rsid w:val="00930E3D"/>
    <w:rsid w:val="00931770"/>
    <w:rsid w:val="00933FF6"/>
    <w:rsid w:val="0093681C"/>
    <w:rsid w:val="0093724F"/>
    <w:rsid w:val="0094388C"/>
    <w:rsid w:val="0094427F"/>
    <w:rsid w:val="00944EAC"/>
    <w:rsid w:val="009451DE"/>
    <w:rsid w:val="00946A0F"/>
    <w:rsid w:val="00946A4F"/>
    <w:rsid w:val="00951540"/>
    <w:rsid w:val="0095314B"/>
    <w:rsid w:val="0095529F"/>
    <w:rsid w:val="0095579F"/>
    <w:rsid w:val="009570E5"/>
    <w:rsid w:val="00960BE0"/>
    <w:rsid w:val="00962713"/>
    <w:rsid w:val="00962D18"/>
    <w:rsid w:val="00962F57"/>
    <w:rsid w:val="00965DD2"/>
    <w:rsid w:val="00966CC9"/>
    <w:rsid w:val="0097177F"/>
    <w:rsid w:val="00971C6B"/>
    <w:rsid w:val="00973762"/>
    <w:rsid w:val="00974CF8"/>
    <w:rsid w:val="0098012D"/>
    <w:rsid w:val="0098271A"/>
    <w:rsid w:val="0098294B"/>
    <w:rsid w:val="00982C17"/>
    <w:rsid w:val="00984EEE"/>
    <w:rsid w:val="0098504A"/>
    <w:rsid w:val="00985434"/>
    <w:rsid w:val="00985544"/>
    <w:rsid w:val="00985E0E"/>
    <w:rsid w:val="009873AC"/>
    <w:rsid w:val="009900BE"/>
    <w:rsid w:val="00990EC5"/>
    <w:rsid w:val="00991F25"/>
    <w:rsid w:val="009922BA"/>
    <w:rsid w:val="00992C94"/>
    <w:rsid w:val="0099407A"/>
    <w:rsid w:val="009942F5"/>
    <w:rsid w:val="00994A80"/>
    <w:rsid w:val="00995CAE"/>
    <w:rsid w:val="00995CF2"/>
    <w:rsid w:val="00997156"/>
    <w:rsid w:val="0099720D"/>
    <w:rsid w:val="009A1A1A"/>
    <w:rsid w:val="009A214D"/>
    <w:rsid w:val="009A496B"/>
    <w:rsid w:val="009A7543"/>
    <w:rsid w:val="009A7E34"/>
    <w:rsid w:val="009B05E7"/>
    <w:rsid w:val="009B1869"/>
    <w:rsid w:val="009B292B"/>
    <w:rsid w:val="009B45D0"/>
    <w:rsid w:val="009B616D"/>
    <w:rsid w:val="009B6D7E"/>
    <w:rsid w:val="009C0C8B"/>
    <w:rsid w:val="009C0E02"/>
    <w:rsid w:val="009C213F"/>
    <w:rsid w:val="009C3297"/>
    <w:rsid w:val="009C381E"/>
    <w:rsid w:val="009C4489"/>
    <w:rsid w:val="009C64ED"/>
    <w:rsid w:val="009C7FE7"/>
    <w:rsid w:val="009D0EA6"/>
    <w:rsid w:val="009D1452"/>
    <w:rsid w:val="009D1C1E"/>
    <w:rsid w:val="009D226D"/>
    <w:rsid w:val="009D4819"/>
    <w:rsid w:val="009E2504"/>
    <w:rsid w:val="009E2C28"/>
    <w:rsid w:val="009E7DCB"/>
    <w:rsid w:val="009F0067"/>
    <w:rsid w:val="009F11E7"/>
    <w:rsid w:val="009F2E1A"/>
    <w:rsid w:val="009F3F3A"/>
    <w:rsid w:val="009F5768"/>
    <w:rsid w:val="009F6375"/>
    <w:rsid w:val="00A010C3"/>
    <w:rsid w:val="00A01607"/>
    <w:rsid w:val="00A019D8"/>
    <w:rsid w:val="00A022D0"/>
    <w:rsid w:val="00A02A22"/>
    <w:rsid w:val="00A03CA8"/>
    <w:rsid w:val="00A0678D"/>
    <w:rsid w:val="00A06911"/>
    <w:rsid w:val="00A07F0B"/>
    <w:rsid w:val="00A15682"/>
    <w:rsid w:val="00A20C24"/>
    <w:rsid w:val="00A23314"/>
    <w:rsid w:val="00A25312"/>
    <w:rsid w:val="00A30970"/>
    <w:rsid w:val="00A32812"/>
    <w:rsid w:val="00A32ADB"/>
    <w:rsid w:val="00A34A70"/>
    <w:rsid w:val="00A34CFD"/>
    <w:rsid w:val="00A34D54"/>
    <w:rsid w:val="00A355C9"/>
    <w:rsid w:val="00A3665E"/>
    <w:rsid w:val="00A37071"/>
    <w:rsid w:val="00A40658"/>
    <w:rsid w:val="00A41160"/>
    <w:rsid w:val="00A432B6"/>
    <w:rsid w:val="00A44D09"/>
    <w:rsid w:val="00A47223"/>
    <w:rsid w:val="00A47E38"/>
    <w:rsid w:val="00A509B6"/>
    <w:rsid w:val="00A54909"/>
    <w:rsid w:val="00A55C9A"/>
    <w:rsid w:val="00A61E4A"/>
    <w:rsid w:val="00A62754"/>
    <w:rsid w:val="00A70AF7"/>
    <w:rsid w:val="00A72AFD"/>
    <w:rsid w:val="00A72B36"/>
    <w:rsid w:val="00A755DF"/>
    <w:rsid w:val="00A80A1A"/>
    <w:rsid w:val="00A80E0E"/>
    <w:rsid w:val="00A81262"/>
    <w:rsid w:val="00A83137"/>
    <w:rsid w:val="00A83F57"/>
    <w:rsid w:val="00A87EEE"/>
    <w:rsid w:val="00A90A45"/>
    <w:rsid w:val="00A91245"/>
    <w:rsid w:val="00A922E8"/>
    <w:rsid w:val="00A92908"/>
    <w:rsid w:val="00A92940"/>
    <w:rsid w:val="00A9371D"/>
    <w:rsid w:val="00A94532"/>
    <w:rsid w:val="00A95EBE"/>
    <w:rsid w:val="00AA016C"/>
    <w:rsid w:val="00AA084B"/>
    <w:rsid w:val="00AA2B01"/>
    <w:rsid w:val="00AA407B"/>
    <w:rsid w:val="00AA47E5"/>
    <w:rsid w:val="00AA54AE"/>
    <w:rsid w:val="00AA663D"/>
    <w:rsid w:val="00AA7CA8"/>
    <w:rsid w:val="00AB0F6D"/>
    <w:rsid w:val="00AB3CBF"/>
    <w:rsid w:val="00AB5A91"/>
    <w:rsid w:val="00AB6421"/>
    <w:rsid w:val="00AB673D"/>
    <w:rsid w:val="00AC1C47"/>
    <w:rsid w:val="00AC4071"/>
    <w:rsid w:val="00AC44D8"/>
    <w:rsid w:val="00AC62A1"/>
    <w:rsid w:val="00AD000C"/>
    <w:rsid w:val="00AD1E81"/>
    <w:rsid w:val="00AD2481"/>
    <w:rsid w:val="00AD2D7E"/>
    <w:rsid w:val="00AD3C9F"/>
    <w:rsid w:val="00AD4028"/>
    <w:rsid w:val="00AD43C3"/>
    <w:rsid w:val="00AD4E3C"/>
    <w:rsid w:val="00AD5675"/>
    <w:rsid w:val="00AD5978"/>
    <w:rsid w:val="00AD5ABF"/>
    <w:rsid w:val="00AD6BA0"/>
    <w:rsid w:val="00AD74E6"/>
    <w:rsid w:val="00AD76AF"/>
    <w:rsid w:val="00AE212A"/>
    <w:rsid w:val="00AE3111"/>
    <w:rsid w:val="00AE322D"/>
    <w:rsid w:val="00AE32A4"/>
    <w:rsid w:val="00AE3315"/>
    <w:rsid w:val="00AE5F17"/>
    <w:rsid w:val="00AE5F3C"/>
    <w:rsid w:val="00AE6235"/>
    <w:rsid w:val="00AE6AC8"/>
    <w:rsid w:val="00AF0A91"/>
    <w:rsid w:val="00AF4149"/>
    <w:rsid w:val="00AF485E"/>
    <w:rsid w:val="00AF5388"/>
    <w:rsid w:val="00AF5D99"/>
    <w:rsid w:val="00B00254"/>
    <w:rsid w:val="00B030B2"/>
    <w:rsid w:val="00B034DD"/>
    <w:rsid w:val="00B03F8B"/>
    <w:rsid w:val="00B04E24"/>
    <w:rsid w:val="00B07FA8"/>
    <w:rsid w:val="00B105E6"/>
    <w:rsid w:val="00B11EBC"/>
    <w:rsid w:val="00B14ABB"/>
    <w:rsid w:val="00B14F02"/>
    <w:rsid w:val="00B15072"/>
    <w:rsid w:val="00B157CC"/>
    <w:rsid w:val="00B1612E"/>
    <w:rsid w:val="00B16710"/>
    <w:rsid w:val="00B16DAA"/>
    <w:rsid w:val="00B22F24"/>
    <w:rsid w:val="00B245A5"/>
    <w:rsid w:val="00B2568A"/>
    <w:rsid w:val="00B26101"/>
    <w:rsid w:val="00B27D02"/>
    <w:rsid w:val="00B302B7"/>
    <w:rsid w:val="00B31051"/>
    <w:rsid w:val="00B32C26"/>
    <w:rsid w:val="00B34F09"/>
    <w:rsid w:val="00B446E8"/>
    <w:rsid w:val="00B45E59"/>
    <w:rsid w:val="00B4680E"/>
    <w:rsid w:val="00B47D2C"/>
    <w:rsid w:val="00B50FC6"/>
    <w:rsid w:val="00B51386"/>
    <w:rsid w:val="00B52E49"/>
    <w:rsid w:val="00B53115"/>
    <w:rsid w:val="00B5420B"/>
    <w:rsid w:val="00B60E14"/>
    <w:rsid w:val="00B60FC0"/>
    <w:rsid w:val="00B6112A"/>
    <w:rsid w:val="00B6225A"/>
    <w:rsid w:val="00B665A0"/>
    <w:rsid w:val="00B66DBB"/>
    <w:rsid w:val="00B67337"/>
    <w:rsid w:val="00B70CD1"/>
    <w:rsid w:val="00B71A79"/>
    <w:rsid w:val="00B7369D"/>
    <w:rsid w:val="00B7570A"/>
    <w:rsid w:val="00B7715D"/>
    <w:rsid w:val="00B775DE"/>
    <w:rsid w:val="00B77B40"/>
    <w:rsid w:val="00B82966"/>
    <w:rsid w:val="00B82B28"/>
    <w:rsid w:val="00B90000"/>
    <w:rsid w:val="00B948DF"/>
    <w:rsid w:val="00B94A41"/>
    <w:rsid w:val="00B956D6"/>
    <w:rsid w:val="00BA08E1"/>
    <w:rsid w:val="00BA258D"/>
    <w:rsid w:val="00BA30A2"/>
    <w:rsid w:val="00BA385C"/>
    <w:rsid w:val="00BA3FEA"/>
    <w:rsid w:val="00BA5245"/>
    <w:rsid w:val="00BA59FA"/>
    <w:rsid w:val="00BA5D8A"/>
    <w:rsid w:val="00BB0611"/>
    <w:rsid w:val="00BB0712"/>
    <w:rsid w:val="00BB0974"/>
    <w:rsid w:val="00BB1876"/>
    <w:rsid w:val="00BB2CBD"/>
    <w:rsid w:val="00BB386F"/>
    <w:rsid w:val="00BB4DFC"/>
    <w:rsid w:val="00BB5060"/>
    <w:rsid w:val="00BB6075"/>
    <w:rsid w:val="00BB6F55"/>
    <w:rsid w:val="00BC047A"/>
    <w:rsid w:val="00BC5C8F"/>
    <w:rsid w:val="00BC6DD3"/>
    <w:rsid w:val="00BC6F48"/>
    <w:rsid w:val="00BC75EA"/>
    <w:rsid w:val="00BC765C"/>
    <w:rsid w:val="00BC7B9A"/>
    <w:rsid w:val="00BD0128"/>
    <w:rsid w:val="00BD1A1B"/>
    <w:rsid w:val="00BD20EB"/>
    <w:rsid w:val="00BD31DA"/>
    <w:rsid w:val="00BD4C4A"/>
    <w:rsid w:val="00BD68CB"/>
    <w:rsid w:val="00BD6B7E"/>
    <w:rsid w:val="00BD76ED"/>
    <w:rsid w:val="00BE0B4C"/>
    <w:rsid w:val="00BE0D56"/>
    <w:rsid w:val="00BE1559"/>
    <w:rsid w:val="00BE18D7"/>
    <w:rsid w:val="00BE1C4A"/>
    <w:rsid w:val="00BE20FF"/>
    <w:rsid w:val="00BE2658"/>
    <w:rsid w:val="00BE2EAC"/>
    <w:rsid w:val="00BE3B98"/>
    <w:rsid w:val="00BE7F9F"/>
    <w:rsid w:val="00BF062F"/>
    <w:rsid w:val="00BF0993"/>
    <w:rsid w:val="00BF31DD"/>
    <w:rsid w:val="00BF364B"/>
    <w:rsid w:val="00BF7FD5"/>
    <w:rsid w:val="00C010A1"/>
    <w:rsid w:val="00C015FC"/>
    <w:rsid w:val="00C041D7"/>
    <w:rsid w:val="00C07AC9"/>
    <w:rsid w:val="00C1020D"/>
    <w:rsid w:val="00C10D14"/>
    <w:rsid w:val="00C12756"/>
    <w:rsid w:val="00C14911"/>
    <w:rsid w:val="00C15905"/>
    <w:rsid w:val="00C15D6A"/>
    <w:rsid w:val="00C15F27"/>
    <w:rsid w:val="00C16489"/>
    <w:rsid w:val="00C17877"/>
    <w:rsid w:val="00C20401"/>
    <w:rsid w:val="00C20598"/>
    <w:rsid w:val="00C21A73"/>
    <w:rsid w:val="00C21E93"/>
    <w:rsid w:val="00C242AB"/>
    <w:rsid w:val="00C26C29"/>
    <w:rsid w:val="00C27F74"/>
    <w:rsid w:val="00C31E9E"/>
    <w:rsid w:val="00C35EB7"/>
    <w:rsid w:val="00C3666D"/>
    <w:rsid w:val="00C37DCA"/>
    <w:rsid w:val="00C41B40"/>
    <w:rsid w:val="00C428CD"/>
    <w:rsid w:val="00C43600"/>
    <w:rsid w:val="00C436A7"/>
    <w:rsid w:val="00C4394A"/>
    <w:rsid w:val="00C43B3F"/>
    <w:rsid w:val="00C444F2"/>
    <w:rsid w:val="00C44D52"/>
    <w:rsid w:val="00C45D57"/>
    <w:rsid w:val="00C46A2F"/>
    <w:rsid w:val="00C50280"/>
    <w:rsid w:val="00C506FE"/>
    <w:rsid w:val="00C52240"/>
    <w:rsid w:val="00C52E42"/>
    <w:rsid w:val="00C54A01"/>
    <w:rsid w:val="00C5618E"/>
    <w:rsid w:val="00C5797E"/>
    <w:rsid w:val="00C619F2"/>
    <w:rsid w:val="00C65E2A"/>
    <w:rsid w:val="00C662F6"/>
    <w:rsid w:val="00C74575"/>
    <w:rsid w:val="00C75F38"/>
    <w:rsid w:val="00C76DFC"/>
    <w:rsid w:val="00C7743C"/>
    <w:rsid w:val="00C81292"/>
    <w:rsid w:val="00C828DE"/>
    <w:rsid w:val="00C84E12"/>
    <w:rsid w:val="00C86F75"/>
    <w:rsid w:val="00C91302"/>
    <w:rsid w:val="00C94C62"/>
    <w:rsid w:val="00C94F56"/>
    <w:rsid w:val="00C95ABF"/>
    <w:rsid w:val="00CA1E88"/>
    <w:rsid w:val="00CA21B2"/>
    <w:rsid w:val="00CA4E38"/>
    <w:rsid w:val="00CA57A3"/>
    <w:rsid w:val="00CA57ED"/>
    <w:rsid w:val="00CA6F31"/>
    <w:rsid w:val="00CB23CB"/>
    <w:rsid w:val="00CB435D"/>
    <w:rsid w:val="00CB4382"/>
    <w:rsid w:val="00CB478A"/>
    <w:rsid w:val="00CB625F"/>
    <w:rsid w:val="00CC0030"/>
    <w:rsid w:val="00CC017B"/>
    <w:rsid w:val="00CC59AF"/>
    <w:rsid w:val="00CC6301"/>
    <w:rsid w:val="00CC7737"/>
    <w:rsid w:val="00CC7F57"/>
    <w:rsid w:val="00CD0C63"/>
    <w:rsid w:val="00CD0CAB"/>
    <w:rsid w:val="00CD5FEE"/>
    <w:rsid w:val="00CD77A9"/>
    <w:rsid w:val="00CD7F44"/>
    <w:rsid w:val="00CE112A"/>
    <w:rsid w:val="00CE2184"/>
    <w:rsid w:val="00CE3182"/>
    <w:rsid w:val="00CE345E"/>
    <w:rsid w:val="00CE5AD5"/>
    <w:rsid w:val="00CE612D"/>
    <w:rsid w:val="00CE6277"/>
    <w:rsid w:val="00CF2F9E"/>
    <w:rsid w:val="00CF59C8"/>
    <w:rsid w:val="00CF77E3"/>
    <w:rsid w:val="00D01288"/>
    <w:rsid w:val="00D02CFE"/>
    <w:rsid w:val="00D06792"/>
    <w:rsid w:val="00D10234"/>
    <w:rsid w:val="00D11A5B"/>
    <w:rsid w:val="00D11ACB"/>
    <w:rsid w:val="00D1207A"/>
    <w:rsid w:val="00D145C1"/>
    <w:rsid w:val="00D172D6"/>
    <w:rsid w:val="00D212AD"/>
    <w:rsid w:val="00D218A9"/>
    <w:rsid w:val="00D21B59"/>
    <w:rsid w:val="00D2418F"/>
    <w:rsid w:val="00D27BB9"/>
    <w:rsid w:val="00D31261"/>
    <w:rsid w:val="00D32499"/>
    <w:rsid w:val="00D32714"/>
    <w:rsid w:val="00D3303E"/>
    <w:rsid w:val="00D3318F"/>
    <w:rsid w:val="00D33CA7"/>
    <w:rsid w:val="00D37E31"/>
    <w:rsid w:val="00D41FE0"/>
    <w:rsid w:val="00D42345"/>
    <w:rsid w:val="00D43994"/>
    <w:rsid w:val="00D46247"/>
    <w:rsid w:val="00D468B1"/>
    <w:rsid w:val="00D4720F"/>
    <w:rsid w:val="00D47226"/>
    <w:rsid w:val="00D474FF"/>
    <w:rsid w:val="00D47CDB"/>
    <w:rsid w:val="00D52B2E"/>
    <w:rsid w:val="00D52DB7"/>
    <w:rsid w:val="00D534DE"/>
    <w:rsid w:val="00D545A6"/>
    <w:rsid w:val="00D54EA7"/>
    <w:rsid w:val="00D60919"/>
    <w:rsid w:val="00D61808"/>
    <w:rsid w:val="00D63184"/>
    <w:rsid w:val="00D635ED"/>
    <w:rsid w:val="00D63C81"/>
    <w:rsid w:val="00D65CE1"/>
    <w:rsid w:val="00D66284"/>
    <w:rsid w:val="00D66AA6"/>
    <w:rsid w:val="00D7126A"/>
    <w:rsid w:val="00D7145C"/>
    <w:rsid w:val="00D750C8"/>
    <w:rsid w:val="00D75A3B"/>
    <w:rsid w:val="00D76816"/>
    <w:rsid w:val="00D76B4A"/>
    <w:rsid w:val="00D802F5"/>
    <w:rsid w:val="00D80ECE"/>
    <w:rsid w:val="00D82AD7"/>
    <w:rsid w:val="00D84109"/>
    <w:rsid w:val="00D86C87"/>
    <w:rsid w:val="00D86E36"/>
    <w:rsid w:val="00D87FA9"/>
    <w:rsid w:val="00D9627A"/>
    <w:rsid w:val="00D977F7"/>
    <w:rsid w:val="00DA0D8B"/>
    <w:rsid w:val="00DA1919"/>
    <w:rsid w:val="00DA2EB1"/>
    <w:rsid w:val="00DA30B8"/>
    <w:rsid w:val="00DA598F"/>
    <w:rsid w:val="00DA5D4F"/>
    <w:rsid w:val="00DA76BD"/>
    <w:rsid w:val="00DA7963"/>
    <w:rsid w:val="00DB1C56"/>
    <w:rsid w:val="00DB4AF7"/>
    <w:rsid w:val="00DB54A7"/>
    <w:rsid w:val="00DB592D"/>
    <w:rsid w:val="00DB6F03"/>
    <w:rsid w:val="00DC3FA3"/>
    <w:rsid w:val="00DC551A"/>
    <w:rsid w:val="00DC5C88"/>
    <w:rsid w:val="00DC6202"/>
    <w:rsid w:val="00DC7DDF"/>
    <w:rsid w:val="00DD1009"/>
    <w:rsid w:val="00DD3476"/>
    <w:rsid w:val="00DD7CB9"/>
    <w:rsid w:val="00DE088F"/>
    <w:rsid w:val="00DE17F6"/>
    <w:rsid w:val="00DE4711"/>
    <w:rsid w:val="00DE604C"/>
    <w:rsid w:val="00DE7B15"/>
    <w:rsid w:val="00DF0FC2"/>
    <w:rsid w:val="00DF1AAB"/>
    <w:rsid w:val="00DF3613"/>
    <w:rsid w:val="00DF43DB"/>
    <w:rsid w:val="00DF5E82"/>
    <w:rsid w:val="00E01E4C"/>
    <w:rsid w:val="00E02FB8"/>
    <w:rsid w:val="00E1595D"/>
    <w:rsid w:val="00E1598E"/>
    <w:rsid w:val="00E17100"/>
    <w:rsid w:val="00E20EEC"/>
    <w:rsid w:val="00E23A58"/>
    <w:rsid w:val="00E2418D"/>
    <w:rsid w:val="00E26709"/>
    <w:rsid w:val="00E27E32"/>
    <w:rsid w:val="00E30414"/>
    <w:rsid w:val="00E34D90"/>
    <w:rsid w:val="00E3628B"/>
    <w:rsid w:val="00E36DA3"/>
    <w:rsid w:val="00E37222"/>
    <w:rsid w:val="00E3798A"/>
    <w:rsid w:val="00E40EDD"/>
    <w:rsid w:val="00E41C69"/>
    <w:rsid w:val="00E46A8B"/>
    <w:rsid w:val="00E50E4B"/>
    <w:rsid w:val="00E513B6"/>
    <w:rsid w:val="00E51A3C"/>
    <w:rsid w:val="00E531C8"/>
    <w:rsid w:val="00E54208"/>
    <w:rsid w:val="00E54C91"/>
    <w:rsid w:val="00E54F9B"/>
    <w:rsid w:val="00E56756"/>
    <w:rsid w:val="00E60151"/>
    <w:rsid w:val="00E627E3"/>
    <w:rsid w:val="00E63277"/>
    <w:rsid w:val="00E701C7"/>
    <w:rsid w:val="00E710D3"/>
    <w:rsid w:val="00E71859"/>
    <w:rsid w:val="00E72A13"/>
    <w:rsid w:val="00E804B4"/>
    <w:rsid w:val="00E81746"/>
    <w:rsid w:val="00E8443E"/>
    <w:rsid w:val="00E845BC"/>
    <w:rsid w:val="00E846E9"/>
    <w:rsid w:val="00E84FCA"/>
    <w:rsid w:val="00E851B1"/>
    <w:rsid w:val="00E8668E"/>
    <w:rsid w:val="00E917B4"/>
    <w:rsid w:val="00E92068"/>
    <w:rsid w:val="00E95A74"/>
    <w:rsid w:val="00E95AFF"/>
    <w:rsid w:val="00E95EF7"/>
    <w:rsid w:val="00E9668B"/>
    <w:rsid w:val="00E97562"/>
    <w:rsid w:val="00E97F25"/>
    <w:rsid w:val="00EA12E8"/>
    <w:rsid w:val="00EA1364"/>
    <w:rsid w:val="00EA346F"/>
    <w:rsid w:val="00EA3F74"/>
    <w:rsid w:val="00EA546C"/>
    <w:rsid w:val="00EA6873"/>
    <w:rsid w:val="00EA7BDE"/>
    <w:rsid w:val="00EB1CD8"/>
    <w:rsid w:val="00EB33BE"/>
    <w:rsid w:val="00EB397B"/>
    <w:rsid w:val="00EC1015"/>
    <w:rsid w:val="00EC1632"/>
    <w:rsid w:val="00EC21EF"/>
    <w:rsid w:val="00EC6C49"/>
    <w:rsid w:val="00ED018F"/>
    <w:rsid w:val="00ED2CF5"/>
    <w:rsid w:val="00ED4B52"/>
    <w:rsid w:val="00ED5B87"/>
    <w:rsid w:val="00ED5C26"/>
    <w:rsid w:val="00ED64DD"/>
    <w:rsid w:val="00ED6E1E"/>
    <w:rsid w:val="00EE1AD6"/>
    <w:rsid w:val="00EE2E37"/>
    <w:rsid w:val="00EE6815"/>
    <w:rsid w:val="00EF1A61"/>
    <w:rsid w:val="00EF335C"/>
    <w:rsid w:val="00EF33E9"/>
    <w:rsid w:val="00EF4683"/>
    <w:rsid w:val="00EF5229"/>
    <w:rsid w:val="00EF6DD1"/>
    <w:rsid w:val="00EF7021"/>
    <w:rsid w:val="00EF7FD0"/>
    <w:rsid w:val="00F0048B"/>
    <w:rsid w:val="00F004A1"/>
    <w:rsid w:val="00F05225"/>
    <w:rsid w:val="00F05A2A"/>
    <w:rsid w:val="00F06329"/>
    <w:rsid w:val="00F10775"/>
    <w:rsid w:val="00F13153"/>
    <w:rsid w:val="00F13A7C"/>
    <w:rsid w:val="00F13ED5"/>
    <w:rsid w:val="00F14D49"/>
    <w:rsid w:val="00F162AC"/>
    <w:rsid w:val="00F174AC"/>
    <w:rsid w:val="00F2002B"/>
    <w:rsid w:val="00F22397"/>
    <w:rsid w:val="00F23A99"/>
    <w:rsid w:val="00F24B37"/>
    <w:rsid w:val="00F25B24"/>
    <w:rsid w:val="00F3004C"/>
    <w:rsid w:val="00F30E29"/>
    <w:rsid w:val="00F314AE"/>
    <w:rsid w:val="00F31EA0"/>
    <w:rsid w:val="00F349BD"/>
    <w:rsid w:val="00F35AF0"/>
    <w:rsid w:val="00F3604F"/>
    <w:rsid w:val="00F3657D"/>
    <w:rsid w:val="00F3697E"/>
    <w:rsid w:val="00F42364"/>
    <w:rsid w:val="00F42A1E"/>
    <w:rsid w:val="00F44732"/>
    <w:rsid w:val="00F45E57"/>
    <w:rsid w:val="00F47693"/>
    <w:rsid w:val="00F514D6"/>
    <w:rsid w:val="00F54728"/>
    <w:rsid w:val="00F55669"/>
    <w:rsid w:val="00F64608"/>
    <w:rsid w:val="00F67441"/>
    <w:rsid w:val="00F67C85"/>
    <w:rsid w:val="00F72101"/>
    <w:rsid w:val="00F729A4"/>
    <w:rsid w:val="00F72BA5"/>
    <w:rsid w:val="00F73844"/>
    <w:rsid w:val="00F739C8"/>
    <w:rsid w:val="00F73C98"/>
    <w:rsid w:val="00F74E92"/>
    <w:rsid w:val="00F80FEA"/>
    <w:rsid w:val="00F82EC3"/>
    <w:rsid w:val="00F84237"/>
    <w:rsid w:val="00F847CD"/>
    <w:rsid w:val="00F84BD8"/>
    <w:rsid w:val="00F85333"/>
    <w:rsid w:val="00F90DA3"/>
    <w:rsid w:val="00F92F07"/>
    <w:rsid w:val="00F94127"/>
    <w:rsid w:val="00F94F4C"/>
    <w:rsid w:val="00F951AB"/>
    <w:rsid w:val="00FA03CC"/>
    <w:rsid w:val="00FA0CF3"/>
    <w:rsid w:val="00FA0F35"/>
    <w:rsid w:val="00FA25C5"/>
    <w:rsid w:val="00FA45A2"/>
    <w:rsid w:val="00FA4995"/>
    <w:rsid w:val="00FA6B5D"/>
    <w:rsid w:val="00FA7543"/>
    <w:rsid w:val="00FB076A"/>
    <w:rsid w:val="00FB31B2"/>
    <w:rsid w:val="00FB36EC"/>
    <w:rsid w:val="00FB49CE"/>
    <w:rsid w:val="00FB52F2"/>
    <w:rsid w:val="00FB55DA"/>
    <w:rsid w:val="00FB7275"/>
    <w:rsid w:val="00FB755B"/>
    <w:rsid w:val="00FB7D67"/>
    <w:rsid w:val="00FC0581"/>
    <w:rsid w:val="00FC1B9F"/>
    <w:rsid w:val="00FC26D7"/>
    <w:rsid w:val="00FC3CCC"/>
    <w:rsid w:val="00FC5E38"/>
    <w:rsid w:val="00FC7721"/>
    <w:rsid w:val="00FD0074"/>
    <w:rsid w:val="00FD07AC"/>
    <w:rsid w:val="00FD1BAB"/>
    <w:rsid w:val="00FD3083"/>
    <w:rsid w:val="00FD37DE"/>
    <w:rsid w:val="00FD4D17"/>
    <w:rsid w:val="00FD5B93"/>
    <w:rsid w:val="00FD7E90"/>
    <w:rsid w:val="00FE1FD9"/>
    <w:rsid w:val="00FE2B29"/>
    <w:rsid w:val="00FE2F9C"/>
    <w:rsid w:val="00FE34EE"/>
    <w:rsid w:val="00FE4339"/>
    <w:rsid w:val="00FE4A85"/>
    <w:rsid w:val="00FE4E6F"/>
    <w:rsid w:val="00FF1373"/>
    <w:rsid w:val="00FF259A"/>
    <w:rsid w:val="00FF5286"/>
    <w:rsid w:val="00FF6A69"/>
    <w:rsid w:val="00FF6D09"/>
    <w:rsid w:val="00FF78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A9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Elegan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F5D99"/>
    <w:pPr>
      <w:widowControl w:val="0"/>
      <w:autoSpaceDE w:val="0"/>
      <w:autoSpaceDN w:val="0"/>
      <w:adjustRightInd w:val="0"/>
      <w:spacing w:after="0" w:line="240" w:lineRule="auto"/>
    </w:pPr>
    <w:rPr>
      <w:rFonts w:ascii="A" w:eastAsiaTheme="minorEastAsia" w:hAnsi="A" w:cs="Times New Roman"/>
      <w:sz w:val="20"/>
      <w:szCs w:val="20"/>
      <w:lang w:eastAsia="pl-PL"/>
    </w:rPr>
  </w:style>
  <w:style w:type="paragraph" w:styleId="Nagwek1">
    <w:name w:val="heading 1"/>
    <w:basedOn w:val="Normalny"/>
    <w:next w:val="Normalny"/>
    <w:link w:val="Nagwek1Znak"/>
    <w:uiPriority w:val="99"/>
    <w:rsid w:val="009B1869"/>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
    <w:unhideWhenUsed/>
    <w:qFormat/>
    <w:rsid w:val="00231699"/>
    <w:pPr>
      <w:keepNext/>
      <w:keepLines/>
      <w:widowControl/>
      <w:autoSpaceDE/>
      <w:autoSpaceDN/>
      <w:adjustRightInd/>
      <w:spacing w:before="40" w:line="259" w:lineRule="auto"/>
      <w:outlineLvl w:val="1"/>
    </w:pPr>
    <w:rPr>
      <w:rFonts w:asciiTheme="majorHAnsi" w:eastAsiaTheme="majorEastAsia" w:hAnsiTheme="majorHAnsi" w:cstheme="majorBidi"/>
      <w:color w:val="365F91" w:themeColor="accent1" w:themeShade="BF"/>
      <w:sz w:val="26"/>
      <w:szCs w:val="26"/>
      <w:lang w:eastAsia="en-US"/>
    </w:rPr>
  </w:style>
  <w:style w:type="paragraph" w:styleId="Nagwek3">
    <w:name w:val="heading 3"/>
    <w:basedOn w:val="Normalny"/>
    <w:next w:val="Normalny"/>
    <w:link w:val="Nagwek3Znak"/>
    <w:uiPriority w:val="9"/>
    <w:unhideWhenUsed/>
    <w:qFormat/>
    <w:rsid w:val="00231699"/>
    <w:pPr>
      <w:keepNext/>
      <w:keepLines/>
      <w:widowControl/>
      <w:autoSpaceDE/>
      <w:autoSpaceDN/>
      <w:adjustRightInd/>
      <w:spacing w:before="40" w:line="259" w:lineRule="auto"/>
      <w:outlineLvl w:val="2"/>
    </w:pPr>
    <w:rPr>
      <w:rFonts w:asciiTheme="majorHAnsi" w:eastAsiaTheme="majorEastAsia" w:hAnsiTheme="majorHAnsi" w:cstheme="majorBidi"/>
      <w:color w:val="243F60" w:themeColor="accent1" w:themeShade="7F"/>
      <w:sz w:val="24"/>
      <w:szCs w:val="24"/>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9B1869"/>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9B1869"/>
    <w:pPr>
      <w:ind w:left="1497"/>
    </w:pPr>
  </w:style>
  <w:style w:type="paragraph" w:customStyle="1" w:styleId="ZTIRwPKTzmtirwpktartykuempunktem">
    <w:name w:val="Z/TIR_w_PKT – zm. tir. w pkt artykułem (punktem)"/>
    <w:basedOn w:val="TIRtiret"/>
    <w:uiPriority w:val="33"/>
    <w:qFormat/>
    <w:rsid w:val="009B1869"/>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9B1869"/>
    <w:pPr>
      <w:ind w:left="1021"/>
    </w:pPr>
  </w:style>
  <w:style w:type="paragraph" w:customStyle="1" w:styleId="2TIRpodwjnytiret">
    <w:name w:val="2TIR – podwójny tiret"/>
    <w:basedOn w:val="TIRtiret"/>
    <w:uiPriority w:val="73"/>
    <w:qFormat/>
    <w:rsid w:val="009B1869"/>
    <w:pPr>
      <w:ind w:left="1780"/>
    </w:pPr>
  </w:style>
  <w:style w:type="character" w:styleId="Odwoanieprzypisudolnego">
    <w:name w:val="footnote reference"/>
    <w:semiHidden/>
    <w:rsid w:val="009B1869"/>
    <w:rPr>
      <w:rFonts w:cs="Times New Roman"/>
      <w:vertAlign w:val="superscript"/>
    </w:rPr>
  </w:style>
  <w:style w:type="paragraph" w:styleId="Nagwek">
    <w:name w:val="header"/>
    <w:basedOn w:val="Normalny"/>
    <w:link w:val="NagwekZnak"/>
    <w:uiPriority w:val="99"/>
    <w:semiHidden/>
    <w:rsid w:val="009B1869"/>
    <w:pPr>
      <w:tabs>
        <w:tab w:val="center" w:pos="4536"/>
        <w:tab w:val="right" w:pos="9072"/>
      </w:tabs>
      <w:suppressAutoHyphens/>
      <w:autoSpaceDE/>
      <w:autoSpaceDN/>
      <w:adjustRightInd/>
    </w:pPr>
    <w:rPr>
      <w:rFonts w:ascii="Times" w:eastAsia="Times New Roman" w:hAnsi="Times"/>
      <w:kern w:val="1"/>
      <w:szCs w:val="24"/>
      <w:lang w:eastAsia="ar-SA"/>
    </w:rPr>
  </w:style>
  <w:style w:type="character" w:customStyle="1" w:styleId="NagwekZnak">
    <w:name w:val="Nagłówek Znak"/>
    <w:basedOn w:val="Domylnaczcionkaakapitu"/>
    <w:link w:val="Nagwek"/>
    <w:uiPriority w:val="99"/>
    <w:semiHidden/>
    <w:rsid w:val="009B1869"/>
    <w:rPr>
      <w:rFonts w:ascii="Times" w:eastAsia="Times New Roman" w:hAnsi="Times" w:cs="Times New Roman"/>
      <w:kern w:val="1"/>
      <w:sz w:val="20"/>
      <w:szCs w:val="24"/>
      <w:lang w:eastAsia="ar-SA"/>
    </w:rPr>
  </w:style>
  <w:style w:type="paragraph" w:styleId="Stopka">
    <w:name w:val="footer"/>
    <w:basedOn w:val="Normalny"/>
    <w:link w:val="StopkaZnak"/>
    <w:uiPriority w:val="99"/>
    <w:rsid w:val="009B1869"/>
    <w:pPr>
      <w:tabs>
        <w:tab w:val="center" w:pos="4536"/>
        <w:tab w:val="right" w:pos="9072"/>
      </w:tabs>
      <w:suppressAutoHyphens/>
      <w:autoSpaceDE/>
      <w:autoSpaceDN/>
      <w:adjustRightInd/>
    </w:pPr>
    <w:rPr>
      <w:rFonts w:ascii="Times" w:eastAsia="Times New Roman" w:hAnsi="Times"/>
      <w:kern w:val="1"/>
      <w:szCs w:val="24"/>
      <w:lang w:eastAsia="ar-SA"/>
    </w:rPr>
  </w:style>
  <w:style w:type="character" w:customStyle="1" w:styleId="StopkaZnak">
    <w:name w:val="Stopka Znak"/>
    <w:basedOn w:val="Domylnaczcionkaakapitu"/>
    <w:link w:val="Stopka"/>
    <w:uiPriority w:val="99"/>
    <w:rsid w:val="009B1869"/>
    <w:rPr>
      <w:rFonts w:ascii="Times" w:eastAsia="Times New Roman" w:hAnsi="Times" w:cs="Times New Roman"/>
      <w:kern w:val="1"/>
      <w:sz w:val="20"/>
      <w:szCs w:val="24"/>
      <w:lang w:eastAsia="ar-SA"/>
    </w:rPr>
  </w:style>
  <w:style w:type="paragraph" w:styleId="Tekstdymka">
    <w:name w:val="Balloon Text"/>
    <w:basedOn w:val="Normalny"/>
    <w:link w:val="TekstdymkaZnak"/>
    <w:uiPriority w:val="99"/>
    <w:semiHidden/>
    <w:rsid w:val="009B1869"/>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basedOn w:val="Domylnaczcionkaakapitu"/>
    <w:link w:val="Tekstdymka"/>
    <w:uiPriority w:val="99"/>
    <w:semiHidden/>
    <w:rsid w:val="009B1869"/>
    <w:rPr>
      <w:rFonts w:ascii="Tahoma" w:eastAsia="Times New Roman" w:hAnsi="Tahoma" w:cs="Tahoma"/>
      <w:kern w:val="1"/>
      <w:sz w:val="20"/>
      <w:szCs w:val="16"/>
      <w:lang w:eastAsia="ar-SA"/>
    </w:rPr>
  </w:style>
  <w:style w:type="paragraph" w:customStyle="1" w:styleId="ARTartustawynprozporzdzenia">
    <w:name w:val="ART(§) – art. ustawy (§ np. rozporządzenia)"/>
    <w:uiPriority w:val="11"/>
    <w:qFormat/>
    <w:rsid w:val="009B186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9B1869"/>
    <w:pPr>
      <w:ind w:left="1497"/>
    </w:pPr>
  </w:style>
  <w:style w:type="paragraph" w:customStyle="1" w:styleId="ZTIRwLITzmtirwlitartykuempunktem">
    <w:name w:val="Z/TIR_w_LIT – zm. tir. w lit. artykułem (punktem)"/>
    <w:basedOn w:val="TIRtiret"/>
    <w:uiPriority w:val="33"/>
    <w:qFormat/>
    <w:rsid w:val="009B1869"/>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9B1869"/>
  </w:style>
  <w:style w:type="paragraph" w:styleId="Bezodstpw">
    <w:name w:val="No Spacing"/>
    <w:uiPriority w:val="99"/>
    <w:rsid w:val="009B1869"/>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9B1869"/>
    <w:pPr>
      <w:ind w:left="1020"/>
    </w:pPr>
  </w:style>
  <w:style w:type="paragraph" w:customStyle="1" w:styleId="ZARTzmartartykuempunktem">
    <w:name w:val="Z/ART(§) – zm. art. (§) artykułem (punktem)"/>
    <w:basedOn w:val="ARTartustawynprozporzdzenia"/>
    <w:uiPriority w:val="30"/>
    <w:qFormat/>
    <w:rsid w:val="009B1869"/>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9B1869"/>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9B1869"/>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9B1869"/>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9B1869"/>
    <w:rPr>
      <w:bCs/>
    </w:rPr>
  </w:style>
  <w:style w:type="paragraph" w:customStyle="1" w:styleId="OZNRODZAKTUtznustawalubrozporzdzenieiorganwydajcy">
    <w:name w:val="OZN_RODZ_AKTU – tzn. ustawa lub rozporządzenie i organ wydający"/>
    <w:next w:val="DATAAKTUdatauchwalenialubwydaniaaktu"/>
    <w:uiPriority w:val="5"/>
    <w:qFormat/>
    <w:rsid w:val="009B1869"/>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9B1869"/>
    <w:pPr>
      <w:spacing w:before="0"/>
    </w:pPr>
    <w:rPr>
      <w:bCs/>
    </w:rPr>
  </w:style>
  <w:style w:type="paragraph" w:customStyle="1" w:styleId="PKTpunkt">
    <w:name w:val="PKT – punkt"/>
    <w:uiPriority w:val="13"/>
    <w:qFormat/>
    <w:rsid w:val="009B1869"/>
    <w:pPr>
      <w:spacing w:after="0" w:line="360" w:lineRule="auto"/>
      <w:ind w:left="510" w:hanging="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9B1869"/>
    <w:pPr>
      <w:ind w:left="0" w:firstLine="0"/>
    </w:pPr>
  </w:style>
  <w:style w:type="paragraph" w:customStyle="1" w:styleId="LITlitera">
    <w:name w:val="LIT – litera"/>
    <w:basedOn w:val="PKTpunkt"/>
    <w:uiPriority w:val="17"/>
    <w:qFormat/>
    <w:rsid w:val="009B1869"/>
    <w:pPr>
      <w:ind w:left="986" w:hanging="476"/>
    </w:pPr>
  </w:style>
  <w:style w:type="paragraph" w:customStyle="1" w:styleId="CZWSPLITczwsplnaliter">
    <w:name w:val="CZ_WSP_LIT – część wspólna liter"/>
    <w:basedOn w:val="LITlitera"/>
    <w:next w:val="USTustnpkodeksu"/>
    <w:uiPriority w:val="17"/>
    <w:qFormat/>
    <w:rsid w:val="009B1869"/>
    <w:pPr>
      <w:ind w:left="510" w:firstLine="0"/>
    </w:pPr>
    <w:rPr>
      <w:szCs w:val="24"/>
    </w:rPr>
  </w:style>
  <w:style w:type="paragraph" w:customStyle="1" w:styleId="TIRtiret">
    <w:name w:val="TIR – tiret"/>
    <w:basedOn w:val="LITlitera"/>
    <w:uiPriority w:val="15"/>
    <w:qFormat/>
    <w:rsid w:val="009B1869"/>
    <w:pPr>
      <w:ind w:left="1384" w:hanging="397"/>
    </w:pPr>
  </w:style>
  <w:style w:type="paragraph" w:customStyle="1" w:styleId="CZWSPTIRczwsplnatiret">
    <w:name w:val="CZ_WSP_TIR – część wspólna tiret"/>
    <w:basedOn w:val="TIRtiret"/>
    <w:next w:val="USTustnpkodeksu"/>
    <w:uiPriority w:val="17"/>
    <w:qFormat/>
    <w:rsid w:val="009B1869"/>
    <w:pPr>
      <w:ind w:left="987" w:firstLine="0"/>
    </w:pPr>
  </w:style>
  <w:style w:type="paragraph" w:customStyle="1" w:styleId="CYTcytatnpprzysigi">
    <w:name w:val="CYT – cytat np. przysięgi"/>
    <w:basedOn w:val="USTustnpkodeksu"/>
    <w:next w:val="USTustnpkodeksu"/>
    <w:uiPriority w:val="18"/>
    <w:qFormat/>
    <w:rsid w:val="009B1869"/>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9B1869"/>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ZLITzmlitartykuempunktem">
    <w:name w:val="Z/LIT – zm. lit. artykułem (punktem)"/>
    <w:basedOn w:val="LITlitera"/>
    <w:uiPriority w:val="32"/>
    <w:qFormat/>
    <w:rsid w:val="009B1869"/>
  </w:style>
  <w:style w:type="paragraph" w:customStyle="1" w:styleId="ZLITCZWSPTIRwLITzmczciwsptirwlitliter">
    <w:name w:val="Z_LIT/CZ_WSP_TIR_w_LIT – zm. części wsp. tir. w lit. literą"/>
    <w:basedOn w:val="CZWSPTIRczwsplnatiret"/>
    <w:next w:val="LITlitera"/>
    <w:uiPriority w:val="51"/>
    <w:qFormat/>
    <w:rsid w:val="009B1869"/>
    <w:pPr>
      <w:ind w:left="1463"/>
    </w:pPr>
  </w:style>
  <w:style w:type="paragraph" w:customStyle="1" w:styleId="ZLITTIRwLITzmtirwlitliter">
    <w:name w:val="Z_LIT/TIR_w_LIT – zm. tir. w lit. literą"/>
    <w:basedOn w:val="TIRtiret"/>
    <w:uiPriority w:val="49"/>
    <w:qFormat/>
    <w:rsid w:val="009B1869"/>
    <w:pPr>
      <w:ind w:left="1860"/>
    </w:pPr>
  </w:style>
  <w:style w:type="paragraph" w:customStyle="1" w:styleId="TYTDZOZNoznaczenietytuulubdziau">
    <w:name w:val="TYT(DZ)_OZN – oznaczenie tytułu lub działu"/>
    <w:next w:val="Normalny"/>
    <w:uiPriority w:val="9"/>
    <w:qFormat/>
    <w:rsid w:val="009B1869"/>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9B1869"/>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9B1869"/>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9B1869"/>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9B1869"/>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9B1869"/>
    <w:pPr>
      <w:ind w:left="510"/>
    </w:pPr>
  </w:style>
  <w:style w:type="paragraph" w:customStyle="1" w:styleId="ZZLITzmianazmlit">
    <w:name w:val="ZZ/LIT – zmiana zm. lit."/>
    <w:basedOn w:val="ZZPKTzmianazmpkt"/>
    <w:uiPriority w:val="67"/>
    <w:qFormat/>
    <w:rsid w:val="009B1869"/>
    <w:pPr>
      <w:ind w:left="2370" w:hanging="476"/>
    </w:pPr>
  </w:style>
  <w:style w:type="paragraph" w:customStyle="1" w:styleId="ZZTIRzmianazmtir">
    <w:name w:val="ZZ/TIR – zmiana zm. tir."/>
    <w:basedOn w:val="ZZLITzmianazmlit"/>
    <w:uiPriority w:val="67"/>
    <w:qFormat/>
    <w:rsid w:val="009B1869"/>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9B1869"/>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LITUSTzmustliter">
    <w:name w:val="Z_LIT/UST(§) – zm. ust. (§) literą"/>
    <w:basedOn w:val="USTustnpkodeksu"/>
    <w:uiPriority w:val="46"/>
    <w:qFormat/>
    <w:rsid w:val="009B1869"/>
    <w:pPr>
      <w:ind w:left="987"/>
    </w:pPr>
  </w:style>
  <w:style w:type="paragraph" w:customStyle="1" w:styleId="ZLITPKTzmpktliter">
    <w:name w:val="Z_LIT/PKT – zm. pkt literą"/>
    <w:basedOn w:val="PKTpunkt"/>
    <w:uiPriority w:val="47"/>
    <w:qFormat/>
    <w:rsid w:val="009B1869"/>
    <w:pPr>
      <w:ind w:left="1497"/>
    </w:pPr>
  </w:style>
  <w:style w:type="paragraph" w:customStyle="1" w:styleId="ZZCZWSPPKTzmianazmczciwsppkt">
    <w:name w:val="ZZ/CZ_WSP_PKT – zmiana. zm. części wsp. pkt"/>
    <w:basedOn w:val="ZZARTzmianazmart"/>
    <w:next w:val="ZPKTzmpktartykuempunktem"/>
    <w:uiPriority w:val="68"/>
    <w:qFormat/>
    <w:rsid w:val="009B1869"/>
    <w:pPr>
      <w:ind w:firstLine="0"/>
    </w:pPr>
  </w:style>
  <w:style w:type="paragraph" w:customStyle="1" w:styleId="ZLITLITzmlitliter">
    <w:name w:val="Z_LIT/LIT – zm. lit. literą"/>
    <w:basedOn w:val="LITlitera"/>
    <w:uiPriority w:val="48"/>
    <w:qFormat/>
    <w:rsid w:val="009B1869"/>
    <w:pPr>
      <w:ind w:left="1463"/>
    </w:pPr>
  </w:style>
  <w:style w:type="paragraph" w:customStyle="1" w:styleId="ZLITCZWSPPKTzmczciwsppktliter">
    <w:name w:val="Z_LIT/CZ_WSP_PKT – zm. części wsp. pkt literą"/>
    <w:basedOn w:val="CZWSPLITczwsplnaliter"/>
    <w:next w:val="LITlitera"/>
    <w:uiPriority w:val="50"/>
    <w:qFormat/>
    <w:rsid w:val="009B1869"/>
    <w:pPr>
      <w:ind w:left="987"/>
    </w:pPr>
  </w:style>
  <w:style w:type="paragraph" w:customStyle="1" w:styleId="ZLITTIRzmtirliter">
    <w:name w:val="Z_LIT/TIR – zm. tir. literą"/>
    <w:basedOn w:val="TIRtiret"/>
    <w:uiPriority w:val="49"/>
    <w:qFormat/>
    <w:rsid w:val="009B1869"/>
  </w:style>
  <w:style w:type="paragraph" w:customStyle="1" w:styleId="ZZCZWSPLITwPKTzmianazmczciwsplitwpkt">
    <w:name w:val="ZZ/CZ_WSP_LIT_w_PKT – zmiana zm. części wsp. lit. w pkt"/>
    <w:basedOn w:val="ZZLITwPKTzmianazmlitwpkt"/>
    <w:uiPriority w:val="69"/>
    <w:qFormat/>
    <w:rsid w:val="009B1869"/>
    <w:pPr>
      <w:ind w:left="2404" w:firstLine="0"/>
    </w:pPr>
  </w:style>
  <w:style w:type="paragraph" w:customStyle="1" w:styleId="ZLITLITwPKTzmlitwpktliter">
    <w:name w:val="Z_LIT/LIT_w_PKT – zm. lit. w pkt literą"/>
    <w:basedOn w:val="LITlitera"/>
    <w:uiPriority w:val="48"/>
    <w:qFormat/>
    <w:rsid w:val="009B1869"/>
    <w:pPr>
      <w:ind w:left="1973"/>
    </w:pPr>
  </w:style>
  <w:style w:type="paragraph" w:customStyle="1" w:styleId="ZLITCZWSPLITwPKTzmczciwsplitwpktliter">
    <w:name w:val="Z_LIT/CZ_WSP_LIT_w_PKT – zm. części wsp. lit. w pkt literą"/>
    <w:basedOn w:val="CZWSPLITczwsplnaliter"/>
    <w:next w:val="LITlitera"/>
    <w:uiPriority w:val="51"/>
    <w:qFormat/>
    <w:rsid w:val="009B1869"/>
    <w:pPr>
      <w:ind w:left="1497"/>
    </w:pPr>
  </w:style>
  <w:style w:type="paragraph" w:customStyle="1" w:styleId="ZLITTIRwPKTzmtirwpktliter">
    <w:name w:val="Z_LIT/TIR_w_PKT – zm. tir. w pkt literą"/>
    <w:basedOn w:val="TIRtiret"/>
    <w:uiPriority w:val="49"/>
    <w:qFormat/>
    <w:rsid w:val="009B1869"/>
    <w:pPr>
      <w:ind w:left="2370"/>
    </w:pPr>
  </w:style>
  <w:style w:type="paragraph" w:customStyle="1" w:styleId="ZLITCZWSPTIRwPKTzmczciwsptirwpktliter">
    <w:name w:val="Z_LIT/CZ_WSP_TIR_w_PKT – zm. części wsp. tir. w pkt literą"/>
    <w:basedOn w:val="CZWSPTIRczwsplnatiret"/>
    <w:next w:val="LITlitera"/>
    <w:uiPriority w:val="51"/>
    <w:qFormat/>
    <w:rsid w:val="009B1869"/>
    <w:pPr>
      <w:ind w:left="1973"/>
    </w:pPr>
  </w:style>
  <w:style w:type="paragraph" w:styleId="Tekstprzypisudolnego">
    <w:name w:val="footnote text"/>
    <w:basedOn w:val="Normalny"/>
    <w:link w:val="TekstprzypisudolnegoZnak"/>
    <w:uiPriority w:val="99"/>
    <w:semiHidden/>
    <w:qFormat/>
    <w:rsid w:val="009B1869"/>
    <w:rPr>
      <w:rFonts w:ascii="Times" w:eastAsia="Times New Roman" w:hAnsi="Times"/>
      <w:szCs w:val="24"/>
    </w:rPr>
  </w:style>
  <w:style w:type="character" w:customStyle="1" w:styleId="TekstprzypisudolnegoZnak">
    <w:name w:val="Tekst przypisu dolnego Znak"/>
    <w:basedOn w:val="Domylnaczcionkaakapitu"/>
    <w:link w:val="Tekstprzypisudolnego"/>
    <w:uiPriority w:val="99"/>
    <w:semiHidden/>
    <w:rsid w:val="009B1869"/>
    <w:rPr>
      <w:rFonts w:ascii="Times" w:eastAsia="Times New Roman" w:hAnsi="Times" w:cs="Times New Roman"/>
      <w:sz w:val="20"/>
      <w:szCs w:val="24"/>
      <w:lang w:eastAsia="pl-PL"/>
    </w:rPr>
  </w:style>
  <w:style w:type="paragraph" w:customStyle="1" w:styleId="ZTIRLITzmlittiret">
    <w:name w:val="Z_TIR/LIT – zm. lit. tiret"/>
    <w:basedOn w:val="LITlitera"/>
    <w:uiPriority w:val="57"/>
    <w:qFormat/>
    <w:rsid w:val="009B1869"/>
    <w:pPr>
      <w:ind w:left="1859"/>
    </w:pPr>
  </w:style>
  <w:style w:type="paragraph" w:customStyle="1" w:styleId="ZTIRCZWSPPKTzmczciwsppkttiret">
    <w:name w:val="Z_TIR/CZ_WSP_PKT – zm. części wsp. pkt tiret"/>
    <w:basedOn w:val="CZWSPLITczwsplnaliter"/>
    <w:next w:val="TIRtiret"/>
    <w:uiPriority w:val="58"/>
    <w:qFormat/>
    <w:rsid w:val="009B1869"/>
    <w:pPr>
      <w:ind w:left="1383"/>
    </w:pPr>
  </w:style>
  <w:style w:type="paragraph" w:customStyle="1" w:styleId="ZTIRTIRzmtirtiret">
    <w:name w:val="Z_TIR/TIR – zm. tir. tiret"/>
    <w:basedOn w:val="TIRtiret"/>
    <w:uiPriority w:val="57"/>
    <w:qFormat/>
    <w:rsid w:val="009B1869"/>
    <w:pPr>
      <w:ind w:left="1780"/>
    </w:pPr>
  </w:style>
  <w:style w:type="paragraph" w:customStyle="1" w:styleId="ZZCZWSPTIRwPKTzmianazmczciwsptirwpkt">
    <w:name w:val="ZZ/CZ_WSP_TIR_w_PKT – zmiana zm. części wsp. tir. w pkt"/>
    <w:basedOn w:val="ZZTIRwPKTzmianazmtirwpkt"/>
    <w:uiPriority w:val="70"/>
    <w:qFormat/>
    <w:rsid w:val="009B1869"/>
    <w:pPr>
      <w:ind w:left="2880" w:firstLine="0"/>
    </w:pPr>
  </w:style>
  <w:style w:type="paragraph" w:customStyle="1" w:styleId="ZZTIRwLITzmianazmtirwlit">
    <w:name w:val="ZZ/TIR_w_LIT – zmiana zm. tir. w lit."/>
    <w:basedOn w:val="ZZTIRzmianazmtir"/>
    <w:uiPriority w:val="67"/>
    <w:qFormat/>
    <w:rsid w:val="009B1869"/>
    <w:pPr>
      <w:ind w:left="2767"/>
    </w:pPr>
  </w:style>
  <w:style w:type="paragraph" w:customStyle="1" w:styleId="ZTIRTIRwLITzmtirwlittiret">
    <w:name w:val="Z_TIR/TIR_w_LIT – zm. tir. w lit. tiret"/>
    <w:basedOn w:val="TIRtiret"/>
    <w:uiPriority w:val="57"/>
    <w:qFormat/>
    <w:rsid w:val="009B1869"/>
    <w:pPr>
      <w:ind w:left="2257"/>
    </w:pPr>
  </w:style>
  <w:style w:type="paragraph" w:customStyle="1" w:styleId="ZTIRCZWSPTIRwLITzmczciwsptirwlittiret">
    <w:name w:val="Z_TIR/CZ_WSP_TIR_w_LIT – zm. części wsp. tir. w lit. tiret"/>
    <w:basedOn w:val="CZWSPTIRczwsplnatiret"/>
    <w:next w:val="TIRtiret"/>
    <w:uiPriority w:val="60"/>
    <w:qFormat/>
    <w:rsid w:val="009B1869"/>
    <w:pPr>
      <w:ind w:left="1860"/>
    </w:pPr>
  </w:style>
  <w:style w:type="paragraph" w:customStyle="1" w:styleId="CZWSP2TIRczwsplnapodwjnychtiret">
    <w:name w:val="CZ_WSP_2TIR – część wspólna podwójnych tiret"/>
    <w:basedOn w:val="CZWSPTIRczwsplnatiret"/>
    <w:next w:val="TIRtiret"/>
    <w:uiPriority w:val="73"/>
    <w:qFormat/>
    <w:rsid w:val="009B1869"/>
    <w:pPr>
      <w:ind w:left="1780"/>
    </w:pPr>
  </w:style>
  <w:style w:type="paragraph" w:customStyle="1" w:styleId="Z2TIRzmpodwtirartykuempunktem">
    <w:name w:val="Z/2TIR – zm. podw. tir. artykułem (punktem)"/>
    <w:basedOn w:val="TIRtiret"/>
    <w:uiPriority w:val="73"/>
    <w:qFormat/>
    <w:rsid w:val="009B1869"/>
    <w:pPr>
      <w:ind w:left="907"/>
    </w:pPr>
  </w:style>
  <w:style w:type="paragraph" w:customStyle="1" w:styleId="ZZCZWSPTIRwLITzmianazmczciwsptirwlit">
    <w:name w:val="ZZ/CZ_WSP_TIR_w_LIT – zmiana zm. części wsp. tir. w lit."/>
    <w:basedOn w:val="ZZTIRwLITzmianazmtirwlit"/>
    <w:uiPriority w:val="70"/>
    <w:qFormat/>
    <w:rsid w:val="009B1869"/>
    <w:pPr>
      <w:ind w:left="2370" w:firstLine="0"/>
    </w:pPr>
  </w:style>
  <w:style w:type="paragraph" w:customStyle="1" w:styleId="ZLIT2TIRzmpodwtirliter">
    <w:name w:val="Z_LIT/2TIR – zm. podw. tir. literą"/>
    <w:basedOn w:val="TIRtiret"/>
    <w:uiPriority w:val="75"/>
    <w:qFormat/>
    <w:rsid w:val="009B1869"/>
  </w:style>
  <w:style w:type="paragraph" w:customStyle="1" w:styleId="ZTIR2TIRzmpodwtirtiret">
    <w:name w:val="Z_TIR/2TIR – zm. podw. tir. tiret"/>
    <w:basedOn w:val="TIRtiret"/>
    <w:uiPriority w:val="78"/>
    <w:qFormat/>
    <w:rsid w:val="009B1869"/>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9B1869"/>
    <w:pPr>
      <w:ind w:left="1780"/>
    </w:pPr>
  </w:style>
  <w:style w:type="paragraph" w:customStyle="1" w:styleId="Z2TIRwPKTzmpodwtirwpktartykuempunktem">
    <w:name w:val="Z/2TIR_w_PKT – zm. podw. tir. w pkt artykułem (punktem)"/>
    <w:basedOn w:val="TIRtiret"/>
    <w:next w:val="ZPKTzmpktartykuempunktem"/>
    <w:uiPriority w:val="74"/>
    <w:qFormat/>
    <w:rsid w:val="009B1869"/>
    <w:pPr>
      <w:ind w:left="2291"/>
    </w:pPr>
  </w:style>
  <w:style w:type="paragraph" w:customStyle="1" w:styleId="ZTIRPKTzmpkttiret">
    <w:name w:val="Z_TIR/PKT – zm. pkt tiret"/>
    <w:basedOn w:val="PKTpunkt"/>
    <w:uiPriority w:val="56"/>
    <w:qFormat/>
    <w:rsid w:val="009B1869"/>
    <w:pPr>
      <w:ind w:left="1893"/>
    </w:pPr>
  </w:style>
  <w:style w:type="paragraph" w:customStyle="1" w:styleId="ZTIRLITwPKTzmlitwpkttiret">
    <w:name w:val="Z_TIR/LIT_w_PKT – zm. lit. w pkt tiret"/>
    <w:basedOn w:val="LITlitera"/>
    <w:uiPriority w:val="57"/>
    <w:qFormat/>
    <w:rsid w:val="009B1869"/>
    <w:pPr>
      <w:ind w:left="2336"/>
    </w:pPr>
  </w:style>
  <w:style w:type="paragraph" w:customStyle="1" w:styleId="ZTIRCZWSPLITwPKTzmczciwsplitwpkttiret">
    <w:name w:val="Z_TIR/CZ_WSP_LIT_w_PKT – zm. części wsp. lit. w pkt tiret"/>
    <w:basedOn w:val="CZWSPLITczwsplnaliter"/>
    <w:uiPriority w:val="59"/>
    <w:qFormat/>
    <w:rsid w:val="009B1869"/>
    <w:pPr>
      <w:ind w:left="1860"/>
    </w:pPr>
  </w:style>
  <w:style w:type="paragraph" w:customStyle="1" w:styleId="ZTIR2TIRwLITzmpodwtirwlittiret">
    <w:name w:val="Z_TIR/2TIR_w_LIT – zm. podw. tir. w lit. tiret"/>
    <w:basedOn w:val="TIRtiret"/>
    <w:uiPriority w:val="79"/>
    <w:qFormat/>
    <w:rsid w:val="009B1869"/>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9B1869"/>
    <w:pPr>
      <w:ind w:left="2257"/>
    </w:pPr>
  </w:style>
  <w:style w:type="paragraph" w:customStyle="1" w:styleId="ZTIR2TIRwTIRzmpodwtirwtirtiret">
    <w:name w:val="Z_TIR/2TIR_w_TIR – zm. podw. tir. w tir. tiret"/>
    <w:basedOn w:val="TIRtiret"/>
    <w:uiPriority w:val="78"/>
    <w:qFormat/>
    <w:rsid w:val="009B1869"/>
    <w:pPr>
      <w:ind w:left="2177"/>
    </w:pPr>
  </w:style>
  <w:style w:type="paragraph" w:customStyle="1" w:styleId="ZTIRCZWSP2TIRwTIRzmczciwsppodwtirwtirtiret">
    <w:name w:val="Z_TIR/CZ_WSP_2TIR_w_TIR – zm. części wsp. podw. tir. w tir. tiret"/>
    <w:basedOn w:val="CZWSPTIRczwsplnatiret"/>
    <w:uiPriority w:val="79"/>
    <w:qFormat/>
    <w:rsid w:val="009B1869"/>
    <w:pPr>
      <w:ind w:left="1780"/>
    </w:pPr>
  </w:style>
  <w:style w:type="paragraph" w:customStyle="1" w:styleId="Z2TIRLITzmlitpodwjnymtiret">
    <w:name w:val="Z_2TIR/LIT – zm. lit. podwójnym tiret"/>
    <w:basedOn w:val="LITlitera"/>
    <w:uiPriority w:val="84"/>
    <w:qFormat/>
    <w:rsid w:val="009B1869"/>
    <w:pPr>
      <w:ind w:left="2256"/>
    </w:pPr>
  </w:style>
  <w:style w:type="paragraph" w:customStyle="1" w:styleId="ZZ2TIRwTIRzmianazmpodwtirwtir">
    <w:name w:val="ZZ/2TIR_w_TIR – zmiana zm. podw. tir. w tir."/>
    <w:basedOn w:val="ZZCZWSP2TIRzmianazmczciwsppodwtir"/>
    <w:uiPriority w:val="93"/>
    <w:qFormat/>
    <w:rsid w:val="009B1869"/>
    <w:pPr>
      <w:ind w:left="2688" w:hanging="397"/>
    </w:pPr>
  </w:style>
  <w:style w:type="paragraph" w:customStyle="1" w:styleId="ZZ2TIRwLITzmianazmpodwtirwlit">
    <w:name w:val="ZZ/2TIR_w_LIT – zmiana zm. podw. tir. w lit."/>
    <w:basedOn w:val="ZZ2TIRwTIRzmianazmpodwtirwtir"/>
    <w:uiPriority w:val="94"/>
    <w:qFormat/>
    <w:rsid w:val="009B1869"/>
    <w:pPr>
      <w:ind w:left="3164"/>
    </w:pPr>
  </w:style>
  <w:style w:type="paragraph" w:customStyle="1" w:styleId="Z2TIRTIRwLITzmtirwlitpodwjnymtiret">
    <w:name w:val="Z_2TIR/TIR_w_LIT – zm. tir. w lit. podwójnym tiret"/>
    <w:basedOn w:val="TIRtiret"/>
    <w:uiPriority w:val="84"/>
    <w:qFormat/>
    <w:rsid w:val="009B1869"/>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9B1869"/>
    <w:pPr>
      <w:ind w:left="2257"/>
    </w:pPr>
  </w:style>
  <w:style w:type="paragraph" w:customStyle="1" w:styleId="ZZ2TIRwPKTzmianazmpodwtirwpkt">
    <w:name w:val="ZZ/2TIR_w_PKT – zmiana zm. podw. tir. w pkt"/>
    <w:basedOn w:val="ZZ2TIRwLITzmianazmpodwtirwlit"/>
    <w:uiPriority w:val="94"/>
    <w:qFormat/>
    <w:rsid w:val="009B1869"/>
    <w:pPr>
      <w:ind w:left="3674"/>
    </w:pPr>
  </w:style>
  <w:style w:type="paragraph" w:customStyle="1" w:styleId="ZZCZWSP2TIRwTIRzmianazmczciwsppodwtirwtir">
    <w:name w:val="ZZ/CZ_WSP_2TIR_w_TIR – zmiana zm. części wsp. podw. tir. w tir."/>
    <w:basedOn w:val="ZZ2TIRwLITzmianazmpodwtirwlit"/>
    <w:uiPriority w:val="94"/>
    <w:qFormat/>
    <w:rsid w:val="009B1869"/>
    <w:pPr>
      <w:ind w:left="2291" w:firstLine="0"/>
    </w:pPr>
  </w:style>
  <w:style w:type="paragraph" w:customStyle="1" w:styleId="Z2TIR2TIRwTIRzmpodwtirwtirpodwjnymtiret">
    <w:name w:val="Z_2TIR/2TIR_w_TIR – zm. podw. tir. w tir. podwójnym tiret"/>
    <w:basedOn w:val="TIRtiret"/>
    <w:uiPriority w:val="85"/>
    <w:qFormat/>
    <w:rsid w:val="009B1869"/>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9B1869"/>
    <w:pPr>
      <w:ind w:left="2177"/>
    </w:pPr>
  </w:style>
  <w:style w:type="paragraph" w:customStyle="1" w:styleId="Z2TIR2TIRwLITzmpodwtirwlitpodwjnymtiret">
    <w:name w:val="Z_2TIR/2TIR_w_LIT – zm. podw. tir. w lit. podwójnym tiret"/>
    <w:basedOn w:val="TIRtiret"/>
    <w:uiPriority w:val="86"/>
    <w:qFormat/>
    <w:rsid w:val="009B1869"/>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9B1869"/>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9B1869"/>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9B1869"/>
    <w:pPr>
      <w:spacing w:after="120"/>
      <w:ind w:left="510"/>
    </w:pPr>
    <w:rPr>
      <w:b w:val="0"/>
    </w:rPr>
  </w:style>
  <w:style w:type="character" w:styleId="Odwoaniedokomentarza">
    <w:name w:val="annotation reference"/>
    <w:basedOn w:val="Domylnaczcionkaakapitu"/>
    <w:uiPriority w:val="99"/>
    <w:rsid w:val="009B1869"/>
    <w:rPr>
      <w:sz w:val="16"/>
      <w:szCs w:val="16"/>
    </w:rPr>
  </w:style>
  <w:style w:type="paragraph" w:styleId="Tekstkomentarza">
    <w:name w:val="annotation text"/>
    <w:basedOn w:val="Normalny"/>
    <w:link w:val="TekstkomentarzaZnak"/>
    <w:uiPriority w:val="99"/>
    <w:rsid w:val="009B1869"/>
    <w:rPr>
      <w:rFonts w:ascii="Times" w:eastAsia="Times New Roman" w:hAnsi="Times"/>
      <w:szCs w:val="24"/>
    </w:rPr>
  </w:style>
  <w:style w:type="character" w:customStyle="1" w:styleId="TekstkomentarzaZnak">
    <w:name w:val="Tekst komentarza Znak"/>
    <w:basedOn w:val="Domylnaczcionkaakapitu"/>
    <w:link w:val="Tekstkomentarza"/>
    <w:uiPriority w:val="99"/>
    <w:rsid w:val="009B1869"/>
    <w:rPr>
      <w:rFonts w:ascii="Times" w:eastAsia="Times New Roman" w:hAnsi="Times" w:cs="Times New Roman"/>
      <w:sz w:val="20"/>
      <w:szCs w:val="24"/>
      <w:lang w:eastAsia="pl-PL"/>
    </w:rPr>
  </w:style>
  <w:style w:type="paragraph" w:styleId="Tematkomentarza">
    <w:name w:val="annotation subject"/>
    <w:basedOn w:val="Tekstkomentarza"/>
    <w:next w:val="Tekstkomentarza"/>
    <w:link w:val="TematkomentarzaZnak"/>
    <w:uiPriority w:val="99"/>
    <w:semiHidden/>
    <w:rsid w:val="009B1869"/>
    <w:rPr>
      <w:b/>
      <w:bCs/>
    </w:rPr>
  </w:style>
  <w:style w:type="character" w:customStyle="1" w:styleId="TematkomentarzaZnak">
    <w:name w:val="Temat komentarza Znak"/>
    <w:basedOn w:val="TekstkomentarzaZnak"/>
    <w:link w:val="Tematkomentarza"/>
    <w:uiPriority w:val="99"/>
    <w:semiHidden/>
    <w:rsid w:val="009B1869"/>
    <w:rPr>
      <w:rFonts w:ascii="Times" w:eastAsia="Times New Roman" w:hAnsi="Times" w:cs="Times New Roman"/>
      <w:b/>
      <w:bCs/>
      <w:sz w:val="20"/>
      <w:szCs w:val="24"/>
      <w:lang w:eastAsia="pl-PL"/>
    </w:rPr>
  </w:style>
  <w:style w:type="paragraph" w:customStyle="1" w:styleId="ZZARTzmianazmart">
    <w:name w:val="ZZ/ART(§) – zmiana zm. art. (§)"/>
    <w:basedOn w:val="ZARTzmartartykuempunktem"/>
    <w:uiPriority w:val="65"/>
    <w:qFormat/>
    <w:rsid w:val="009B1869"/>
    <w:pPr>
      <w:ind w:left="1894"/>
    </w:pPr>
  </w:style>
  <w:style w:type="paragraph" w:customStyle="1" w:styleId="ZZPKTzmianazmpkt">
    <w:name w:val="ZZ/PKT – zmiana zm. pkt"/>
    <w:basedOn w:val="ZPKTzmpktartykuempunktem"/>
    <w:uiPriority w:val="66"/>
    <w:qFormat/>
    <w:rsid w:val="009B1869"/>
    <w:pPr>
      <w:ind w:left="2404"/>
    </w:pPr>
  </w:style>
  <w:style w:type="paragraph" w:customStyle="1" w:styleId="ZZLITwPKTzmianazmlitwpkt">
    <w:name w:val="ZZ/LIT_w_PKT – zmiana zm. lit. w pkt"/>
    <w:basedOn w:val="ZLITwPKTzmlitwpktartykuempunktem"/>
    <w:uiPriority w:val="67"/>
    <w:qFormat/>
    <w:rsid w:val="009B1869"/>
    <w:pPr>
      <w:ind w:left="2880"/>
    </w:pPr>
  </w:style>
  <w:style w:type="paragraph" w:customStyle="1" w:styleId="ZZTIRwPKTzmianazmtirwpkt">
    <w:name w:val="ZZ/TIR_w_PKT – zmiana zm. tir. w pkt"/>
    <w:basedOn w:val="ZTIRwPKTzmtirwpktartykuempunktem"/>
    <w:uiPriority w:val="67"/>
    <w:qFormat/>
    <w:rsid w:val="009B1869"/>
    <w:pPr>
      <w:ind w:left="3277"/>
    </w:pPr>
  </w:style>
  <w:style w:type="paragraph" w:customStyle="1" w:styleId="ZZWMATFIZCHEMzmwzorumatfizlubchem">
    <w:name w:val="ZZ/W_MAT(FIZ|CHEM) – zm. wzoru mat. (fiz. lub chem.)"/>
    <w:basedOn w:val="ZWMATFIZCHEMzmwzorumatfizlubchemartykuempunktem"/>
    <w:uiPriority w:val="71"/>
    <w:qFormat/>
    <w:rsid w:val="009B1869"/>
    <w:pPr>
      <w:ind w:left="2404"/>
    </w:pPr>
  </w:style>
  <w:style w:type="paragraph" w:customStyle="1" w:styleId="ODNONIKtreodnonika">
    <w:name w:val="ODNOŚNIK – treść odnośnika"/>
    <w:qFormat/>
    <w:rsid w:val="009B1869"/>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9B1869"/>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9B1869"/>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9B1869"/>
    <w:rPr>
      <w:rFonts w:ascii="Times New Roman" w:hAnsi="Times New Roman"/>
    </w:rPr>
  </w:style>
  <w:style w:type="paragraph" w:customStyle="1" w:styleId="ZTIRTIRwPKTzmtirwpkttiret">
    <w:name w:val="Z_TIR/TIR_w_PKT – zm. tir. w pkt tiret"/>
    <w:basedOn w:val="ZTIRTIRwLITzmtirwlittiret"/>
    <w:uiPriority w:val="57"/>
    <w:qFormat/>
    <w:rsid w:val="009B1869"/>
    <w:pPr>
      <w:ind w:left="2733"/>
    </w:pPr>
  </w:style>
  <w:style w:type="paragraph" w:customStyle="1" w:styleId="ZTIRCZWSPTIRwPKTzmczciwsptirtiret">
    <w:name w:val="Z_TIR/CZ_WSP_TIR_w_PKT – zm. części wsp. tir. tiret"/>
    <w:basedOn w:val="ZTIRTIRwPKTzmtirwpkttiret"/>
    <w:next w:val="TIRtiret"/>
    <w:uiPriority w:val="60"/>
    <w:qFormat/>
    <w:rsid w:val="009B1869"/>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9B1869"/>
    <w:pPr>
      <w:ind w:left="510" w:firstLine="0"/>
    </w:pPr>
  </w:style>
  <w:style w:type="paragraph" w:customStyle="1" w:styleId="ROZDZODDZOZNoznaczenierozdziauluboddziau">
    <w:name w:val="ROZDZ(ODDZ)_OZN – oznaczenie rozdziału lub oddziału"/>
    <w:next w:val="ARTartustawynprozporzdzenia"/>
    <w:uiPriority w:val="10"/>
    <w:qFormat/>
    <w:rsid w:val="009B1869"/>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9B1869"/>
    <w:pPr>
      <w:ind w:left="2177"/>
    </w:pPr>
  </w:style>
  <w:style w:type="paragraph" w:customStyle="1" w:styleId="Z2TIRTIRzmtirpodwjnymtiret">
    <w:name w:val="Z_2TIR/TIR – zm. tir. podwójnym tiret"/>
    <w:basedOn w:val="TIRtiret"/>
    <w:uiPriority w:val="84"/>
    <w:qFormat/>
    <w:rsid w:val="009B1869"/>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9B1869"/>
    <w:pPr>
      <w:ind w:left="1021"/>
    </w:pPr>
  </w:style>
  <w:style w:type="paragraph" w:customStyle="1" w:styleId="ZLITSKARNzmsankcjikarnejliter">
    <w:name w:val="Z_LIT/S_KARN – zm. sankcji karnej literą"/>
    <w:basedOn w:val="ZSKARNzmsankcjikarnejwszczeglnociwKodeksiekarnym"/>
    <w:uiPriority w:val="53"/>
    <w:qFormat/>
    <w:rsid w:val="009B1869"/>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9B1869"/>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9B1869"/>
    <w:pPr>
      <w:ind w:left="1894" w:firstLine="0"/>
    </w:pPr>
  </w:style>
  <w:style w:type="paragraph" w:customStyle="1" w:styleId="Z2TIRwLITzmpodwtirwlitartykuempunktem">
    <w:name w:val="Z/2TIR_w_LIT – zm. podw. tir. w lit. artykułem (punktem)"/>
    <w:basedOn w:val="Z2TIRwPKTzmpodwtirwpktartykuempunktem"/>
    <w:uiPriority w:val="74"/>
    <w:qFormat/>
    <w:rsid w:val="009B1869"/>
    <w:pPr>
      <w:ind w:left="1780"/>
    </w:pPr>
  </w:style>
  <w:style w:type="paragraph" w:customStyle="1" w:styleId="Z2TIRwTIRzmpodwtirwtirartykuempunktem">
    <w:name w:val="Z/2TIR_w_TIR – zm. podw. tir. w tir. artykułem (punktem)"/>
    <w:basedOn w:val="Z2TIRwLITzmpodwtirwlitartykuempunktem"/>
    <w:uiPriority w:val="73"/>
    <w:qFormat/>
    <w:rsid w:val="009B1869"/>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9B1869"/>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9B1869"/>
    <w:pPr>
      <w:ind w:left="1383" w:firstLine="0"/>
    </w:pPr>
  </w:style>
  <w:style w:type="paragraph" w:customStyle="1" w:styleId="ZZCZWSP2TIRzmianazmczciwsppodwtir">
    <w:name w:val="ZZ/CZ_WSP_2TIR – zmiana zm. części wsp. podw. tir."/>
    <w:basedOn w:val="ZZTIRzmianazmtir"/>
    <w:next w:val="ZZUSTzmianazmust"/>
    <w:uiPriority w:val="94"/>
    <w:qFormat/>
    <w:rsid w:val="009B1869"/>
    <w:pPr>
      <w:ind w:left="1894" w:firstLine="0"/>
    </w:pPr>
  </w:style>
  <w:style w:type="paragraph" w:customStyle="1" w:styleId="PKTODNONIKApunktodnonika">
    <w:name w:val="PKT_ODNOŚNIKA – punkt odnośnika"/>
    <w:basedOn w:val="ODNONIKtreodnonika"/>
    <w:uiPriority w:val="19"/>
    <w:qFormat/>
    <w:rsid w:val="009B1869"/>
    <w:pPr>
      <w:ind w:left="568"/>
    </w:pPr>
  </w:style>
  <w:style w:type="paragraph" w:customStyle="1" w:styleId="ZODNONIKAzmtekstuodnonikaartykuempunktem">
    <w:name w:val="Z/ODNOŚNIKA – zm. tekstu odnośnika artykułem (punktem)"/>
    <w:basedOn w:val="ODNONIKtreodnonika"/>
    <w:uiPriority w:val="39"/>
    <w:qFormat/>
    <w:rsid w:val="009B1869"/>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9B1869"/>
    <w:pPr>
      <w:ind w:left="1304"/>
    </w:pPr>
  </w:style>
  <w:style w:type="paragraph" w:customStyle="1" w:styleId="ZPKTODNONIKAzmpktodnonikaartykuempunktem">
    <w:name w:val="Z/PKT_ODNOŚNIKA – zm. pkt odnośnika artykułem (punktem)"/>
    <w:basedOn w:val="ZODNONIKAzmtekstuodnonikaartykuempunktem"/>
    <w:uiPriority w:val="39"/>
    <w:qFormat/>
    <w:rsid w:val="009B1869"/>
  </w:style>
  <w:style w:type="paragraph" w:customStyle="1" w:styleId="ZLIT2TIRwTIRzmpodwtirwtirliter">
    <w:name w:val="Z_LIT/2TIR_w_TIR – zm. podw. tir. w tir. literą"/>
    <w:basedOn w:val="ZLIT2TIRzmpodwtirliter"/>
    <w:uiPriority w:val="75"/>
    <w:qFormat/>
    <w:rsid w:val="009B1869"/>
    <w:pPr>
      <w:ind w:left="1780"/>
    </w:pPr>
  </w:style>
  <w:style w:type="paragraph" w:customStyle="1" w:styleId="ZLIT2TIRwLITzmpodwtirwlitliter">
    <w:name w:val="Z_LIT/2TIR_w_LIT – zm. podw. tir. w lit. literą"/>
    <w:basedOn w:val="ZLIT2TIRwTIRzmpodwtirwtirliter"/>
    <w:uiPriority w:val="76"/>
    <w:qFormat/>
    <w:rsid w:val="009B1869"/>
    <w:pPr>
      <w:ind w:left="2257"/>
    </w:pPr>
  </w:style>
  <w:style w:type="paragraph" w:customStyle="1" w:styleId="ZLIT2TIRwPKTzmpodwtirwpktliter">
    <w:name w:val="Z_LIT/2TIR_w_PKT – zm. podw. tir. w pkt literą"/>
    <w:basedOn w:val="ZLIT2TIRwLITzmpodwtirwlitliter"/>
    <w:uiPriority w:val="76"/>
    <w:qFormat/>
    <w:rsid w:val="009B1869"/>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9B1869"/>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9B1869"/>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9B1869"/>
    <w:pPr>
      <w:ind w:left="2370" w:firstLine="0"/>
    </w:pPr>
  </w:style>
  <w:style w:type="paragraph" w:customStyle="1" w:styleId="ZTIR2TIRwPKTzmpodwtirwpkttiret">
    <w:name w:val="Z_TIR/2TIR_w_PKT – zm. podw. tir. w pkt tiret"/>
    <w:basedOn w:val="ZTIR2TIRwLITzmpodwtirwlittiret"/>
    <w:uiPriority w:val="79"/>
    <w:qFormat/>
    <w:rsid w:val="009B1869"/>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9B1869"/>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9B1869"/>
    <w:pPr>
      <w:ind w:left="2767"/>
    </w:pPr>
  </w:style>
  <w:style w:type="paragraph" w:customStyle="1" w:styleId="ZZCZWSP2TIRwPKTzmianazmczciwsppodwtirwpkt">
    <w:name w:val="ZZ/CZ_WSP_2TIR_w_PKT – zmiana zm. części wsp. podw. tir. w pkt"/>
    <w:basedOn w:val="ZZ2TIRwLITzmianazmpodwtirwlit"/>
    <w:uiPriority w:val="95"/>
    <w:qFormat/>
    <w:rsid w:val="009B1869"/>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9B1869"/>
  </w:style>
  <w:style w:type="paragraph" w:customStyle="1" w:styleId="ZLITCZWSP2TIRzmczciwsppodwtirliter">
    <w:name w:val="Z_LIT/CZ_WSP_2TIR – zm. części wsp. podw. tir. literą"/>
    <w:basedOn w:val="ZLITCZWSPPKTzmczciwsppktliter"/>
    <w:next w:val="LITlitera"/>
    <w:uiPriority w:val="76"/>
    <w:qFormat/>
    <w:rsid w:val="009B1869"/>
  </w:style>
  <w:style w:type="paragraph" w:customStyle="1" w:styleId="ZTIRCZWSP2TIRzmczciwsppodwtirtiret">
    <w:name w:val="Z_TIR/CZ_WSP_2TIR – zm. części wsp. podw. tir. tiret"/>
    <w:basedOn w:val="ZLITCZWSP2TIRzmczciwsppodwtirliter"/>
    <w:next w:val="TIRtiret"/>
    <w:uiPriority w:val="79"/>
    <w:qFormat/>
    <w:rsid w:val="009B1869"/>
  </w:style>
  <w:style w:type="paragraph" w:customStyle="1" w:styleId="ZZ2TIRzmianazmpodwtir">
    <w:name w:val="ZZ/2TIR – zmiana zm. podw. tir."/>
    <w:basedOn w:val="ZZCZWSP2TIRzmianazmczciwsppodwtir"/>
    <w:uiPriority w:val="93"/>
    <w:qFormat/>
    <w:rsid w:val="009B1869"/>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9B1869"/>
  </w:style>
  <w:style w:type="paragraph" w:customStyle="1" w:styleId="ZCZWSPTIRzmczciwsptirartykuempunktem">
    <w:name w:val="Z/CZ_WSP_TIR – zm. części wsp. tir. artykułem (punktem)"/>
    <w:basedOn w:val="ZCZWSPPKTzmczciwsppktartykuempunktem"/>
    <w:next w:val="PKTpunkt"/>
    <w:uiPriority w:val="35"/>
    <w:qFormat/>
    <w:rsid w:val="009B1869"/>
  </w:style>
  <w:style w:type="paragraph" w:customStyle="1" w:styleId="ZLITCZWSPLITzmczciwsplitliter">
    <w:name w:val="Z_LIT/CZ_WSP_LIT – zm. części wsp. lit. literą"/>
    <w:basedOn w:val="ZLITCZWSPPKTzmczciwsppktliter"/>
    <w:next w:val="LITlitera"/>
    <w:uiPriority w:val="51"/>
    <w:qFormat/>
    <w:rsid w:val="009B1869"/>
  </w:style>
  <w:style w:type="paragraph" w:customStyle="1" w:styleId="ZLITCZWSPTIRzmczciwsptirliter">
    <w:name w:val="Z_LIT/CZ_WSP_TIR – zm. części wsp. tir. literą"/>
    <w:basedOn w:val="ZLITCZWSPPKTzmczciwsppktliter"/>
    <w:next w:val="LITlitera"/>
    <w:uiPriority w:val="51"/>
    <w:qFormat/>
    <w:rsid w:val="009B1869"/>
  </w:style>
  <w:style w:type="paragraph" w:customStyle="1" w:styleId="ZTIRCZWSPLITzmczciwsplittiret">
    <w:name w:val="Z_TIR/CZ_WSP_LIT – zm. części wsp. lit. tiret"/>
    <w:basedOn w:val="ZTIRCZWSPPKTzmczciwsppkttiret"/>
    <w:next w:val="TIRtiret"/>
    <w:uiPriority w:val="59"/>
    <w:qFormat/>
    <w:rsid w:val="009B1869"/>
  </w:style>
  <w:style w:type="paragraph" w:customStyle="1" w:styleId="ZTIRCZWSPTIRzmczciwsptirtiret">
    <w:name w:val="Z_TIR/CZ_WSP_TIR – zm. części wsp. tir. tiret"/>
    <w:basedOn w:val="ZTIRCZWSPPKTzmczciwsppkttiret"/>
    <w:next w:val="TIRtiret"/>
    <w:uiPriority w:val="60"/>
    <w:qFormat/>
    <w:rsid w:val="009B1869"/>
  </w:style>
  <w:style w:type="paragraph" w:customStyle="1" w:styleId="ZZCZWSPLITzmianazmczciwsplit">
    <w:name w:val="ZZ/CZ_WSP_LIT – zmiana. zm. części wsp. lit."/>
    <w:basedOn w:val="ZZCZWSPPKTzmianazmczciwsppkt"/>
    <w:uiPriority w:val="69"/>
    <w:qFormat/>
    <w:rsid w:val="009B1869"/>
  </w:style>
  <w:style w:type="paragraph" w:customStyle="1" w:styleId="ZZCZWSPTIRzmianazmczciwsptir">
    <w:name w:val="ZZ/CZ_WSP_TIR – zmiana. zm. części wsp. tir."/>
    <w:basedOn w:val="ZZCZWSPPKTzmianazmczciwsppkt"/>
    <w:uiPriority w:val="69"/>
    <w:qFormat/>
    <w:rsid w:val="009B1869"/>
  </w:style>
  <w:style w:type="paragraph" w:customStyle="1" w:styleId="Z2TIRCZWSPTIRzmczciwsptirpodwjnymtiret">
    <w:name w:val="Z_2TIR/CZ_WSP_TIR – zm. części wsp. tir. podwójnym tiret"/>
    <w:basedOn w:val="Z2TIRCZWSPLITzmczciwsplitpodwjnymtiret"/>
    <w:next w:val="2TIRpodwjnytiret"/>
    <w:uiPriority w:val="87"/>
    <w:qFormat/>
    <w:rsid w:val="009B1869"/>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9B1869"/>
  </w:style>
  <w:style w:type="paragraph" w:customStyle="1" w:styleId="ZUSTzmustartykuempunktem">
    <w:name w:val="Z/UST(§) – zm. ust. (§) artykułem (punktem)"/>
    <w:basedOn w:val="ZARTzmartartykuempunktem"/>
    <w:uiPriority w:val="30"/>
    <w:qFormat/>
    <w:rsid w:val="009B1869"/>
  </w:style>
  <w:style w:type="paragraph" w:customStyle="1" w:styleId="ZZUSTzmianazmust">
    <w:name w:val="ZZ/UST(§) – zmiana zm. ust. (§)"/>
    <w:basedOn w:val="ZZARTzmianazmart"/>
    <w:uiPriority w:val="65"/>
    <w:qFormat/>
    <w:rsid w:val="009B1869"/>
  </w:style>
  <w:style w:type="paragraph" w:customStyle="1" w:styleId="TYTDZPRZEDMprzedmiotregulacjitytuulubdziau">
    <w:name w:val="TYT(DZ)_PRZEDM – przedmiot regulacji tytułu lub działu"/>
    <w:next w:val="ARTartustawynprozporzdzenia"/>
    <w:uiPriority w:val="9"/>
    <w:qFormat/>
    <w:rsid w:val="009B1869"/>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9B1869"/>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9B1869"/>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9B1869"/>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9B1869"/>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9B1869"/>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9B1869"/>
    <w:pPr>
      <w:ind w:left="1894"/>
    </w:pPr>
  </w:style>
  <w:style w:type="paragraph" w:customStyle="1" w:styleId="P1wTABELIpoziom1numeracjiwtabeli">
    <w:name w:val="P1_w_TABELI – poziom 1 numeracji w tabeli"/>
    <w:basedOn w:val="PKTpunkt"/>
    <w:uiPriority w:val="24"/>
    <w:qFormat/>
    <w:rsid w:val="009B1869"/>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9B1869"/>
    <w:pPr>
      <w:ind w:left="0" w:firstLine="0"/>
    </w:pPr>
  </w:style>
  <w:style w:type="paragraph" w:customStyle="1" w:styleId="P2wTABELIpoziom2numeracjiwtabeli">
    <w:name w:val="P2_w_TABELI – poziom 2 numeracji w tabeli"/>
    <w:basedOn w:val="P1wTABELIpoziom1numeracjiwtabeli"/>
    <w:uiPriority w:val="24"/>
    <w:qFormat/>
    <w:rsid w:val="009B1869"/>
    <w:pPr>
      <w:ind w:left="794"/>
    </w:pPr>
  </w:style>
  <w:style w:type="paragraph" w:customStyle="1" w:styleId="P3wTABELIpoziom3numeracjiwtabeli">
    <w:name w:val="P3_w_TABELI – poziom 3 numeracji w tabeli"/>
    <w:basedOn w:val="P2wTABELIpoziom2numeracjiwtabeli"/>
    <w:uiPriority w:val="24"/>
    <w:qFormat/>
    <w:rsid w:val="009B1869"/>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9B1869"/>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9B1869"/>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9B1869"/>
    <w:pPr>
      <w:ind w:left="1191"/>
    </w:pPr>
  </w:style>
  <w:style w:type="paragraph" w:customStyle="1" w:styleId="P4wTABELIpoziom4numeracjiwtabeli">
    <w:name w:val="P4_w_TABELI – poziom 4 numeracji w tabeli"/>
    <w:basedOn w:val="P3wTABELIpoziom3numeracjiwtabeli"/>
    <w:uiPriority w:val="24"/>
    <w:qFormat/>
    <w:rsid w:val="009B1869"/>
    <w:pPr>
      <w:ind w:left="1588"/>
    </w:pPr>
  </w:style>
  <w:style w:type="paragraph" w:customStyle="1" w:styleId="TYTTABELItytutabeli">
    <w:name w:val="TYT_TABELI – tytuł tabeli"/>
    <w:basedOn w:val="TYTDZOZNoznaczenietytuulubdziau"/>
    <w:uiPriority w:val="22"/>
    <w:qFormat/>
    <w:rsid w:val="009B1869"/>
    <w:rPr>
      <w:b/>
    </w:rPr>
  </w:style>
  <w:style w:type="paragraph" w:customStyle="1" w:styleId="OZNPROJEKTUwskazaniedatylubwersjiprojektu">
    <w:name w:val="OZN_PROJEKTU – wskazanie daty lub wersji projektu"/>
    <w:next w:val="OZNRODZAKTUtznustawalubrozporzdzenieiorganwydajcy"/>
    <w:uiPriority w:val="5"/>
    <w:qFormat/>
    <w:rsid w:val="009B1869"/>
    <w:pPr>
      <w:spacing w:after="0" w:line="360" w:lineRule="auto"/>
      <w:jc w:val="right"/>
    </w:pPr>
    <w:rPr>
      <w:rFonts w:ascii="Times New Roman" w:eastAsiaTheme="minorEastAsia"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9B1869"/>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9B1869"/>
    <w:pPr>
      <w:ind w:left="0" w:right="4820"/>
      <w:jc w:val="left"/>
    </w:pPr>
  </w:style>
  <w:style w:type="paragraph" w:customStyle="1" w:styleId="TEKSTwporozumieniu">
    <w:name w:val="TEKST&quot;w porozumieniu:&quot;"/>
    <w:next w:val="NAZORGWPOROZUMIENIUnazwaorganuwporozumieniuzktrymaktjestwydawany"/>
    <w:uiPriority w:val="27"/>
    <w:qFormat/>
    <w:rsid w:val="009B1869"/>
    <w:pPr>
      <w:spacing w:after="0" w:line="360" w:lineRule="auto"/>
    </w:pPr>
    <w:rPr>
      <w:rFonts w:ascii="Times New Roman" w:eastAsiaTheme="minorEastAsia"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9B1869"/>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9B1869"/>
    <w:pPr>
      <w:ind w:left="510" w:firstLine="0"/>
    </w:pPr>
  </w:style>
  <w:style w:type="paragraph" w:customStyle="1" w:styleId="NOTATKILEGISLATORA">
    <w:name w:val="NOTATKI_LEGISLATORA"/>
    <w:basedOn w:val="Normalny"/>
    <w:uiPriority w:val="5"/>
    <w:qFormat/>
    <w:rsid w:val="009B1869"/>
    <w:rPr>
      <w:b/>
      <w:i/>
    </w:rPr>
  </w:style>
  <w:style w:type="paragraph" w:customStyle="1" w:styleId="OZNZACZNIKAwskazanienrzacznika">
    <w:name w:val="OZN_ZAŁĄCZNIKA – wskazanie nr załącznika"/>
    <w:basedOn w:val="OZNPROJEKTUwskazaniedatylubwersjiprojektu"/>
    <w:uiPriority w:val="28"/>
    <w:qFormat/>
    <w:rsid w:val="009B1869"/>
    <w:pPr>
      <w:keepNext/>
    </w:pPr>
    <w:rPr>
      <w:b/>
      <w:u w:val="none"/>
    </w:rPr>
  </w:style>
  <w:style w:type="paragraph" w:customStyle="1" w:styleId="OZNPARAFYADNOTACJE">
    <w:name w:val="OZN_PARAFY(ADNOTACJE)"/>
    <w:basedOn w:val="ODNONIKtreodnonika"/>
    <w:uiPriority w:val="26"/>
    <w:qFormat/>
    <w:rsid w:val="009B1869"/>
  </w:style>
  <w:style w:type="paragraph" w:customStyle="1" w:styleId="TEKSTZacznikido">
    <w:name w:val="TEKST&quot;Załącznik(i) do ...&quot;"/>
    <w:uiPriority w:val="28"/>
    <w:qFormat/>
    <w:rsid w:val="009B1869"/>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9B1869"/>
    <w:pPr>
      <w:ind w:left="851"/>
    </w:pPr>
  </w:style>
  <w:style w:type="paragraph" w:customStyle="1" w:styleId="CZWSPLITODNONIKAczwspliterodnonika">
    <w:name w:val="CZ_WSP_LIT_ODNOŚNIKA – część wsp. liter odnośnika"/>
    <w:basedOn w:val="LITODNONIKAliteraodnonika"/>
    <w:uiPriority w:val="22"/>
    <w:qFormat/>
    <w:rsid w:val="009B1869"/>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9B1869"/>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9B1869"/>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9B1869"/>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9B1869"/>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9B1869"/>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9B1869"/>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9B1869"/>
  </w:style>
  <w:style w:type="paragraph" w:customStyle="1" w:styleId="ZLITwPKTODNONIKAzmlitwpktodnonikaartykuempunktem">
    <w:name w:val="Z/LIT_w_PKT_ODNOŚNIKA – zm. lit. w pkt odnośnika artykułem (punktem)"/>
    <w:basedOn w:val="ZLITODNONIKAzmlitodnonikaartykuempunktem"/>
    <w:uiPriority w:val="40"/>
    <w:qFormat/>
    <w:rsid w:val="009B1869"/>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9B1869"/>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9B1869"/>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9B1869"/>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9B1869"/>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9B1869"/>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9B1869"/>
  </w:style>
  <w:style w:type="paragraph" w:customStyle="1" w:styleId="ZZFRAGzmianazmfragmentunpzdania">
    <w:name w:val="ZZ/FRAG – zmiana zm. fragmentu (np. zdania)"/>
    <w:basedOn w:val="ZZCZWSPPKTzmianazmczciwsppkt"/>
    <w:uiPriority w:val="70"/>
    <w:qFormat/>
    <w:rsid w:val="009B1869"/>
  </w:style>
  <w:style w:type="paragraph" w:customStyle="1" w:styleId="Z2TIRPKTzmpktpodwjnymtiret">
    <w:name w:val="Z_2TIR/PKT – zm. pkt podwójnym tiret"/>
    <w:basedOn w:val="Z2TIRLITzmlitpodwjnymtiret"/>
    <w:uiPriority w:val="83"/>
    <w:qFormat/>
    <w:rsid w:val="009B1869"/>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9B1869"/>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9B1869"/>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9B1869"/>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9B1869"/>
    <w:pPr>
      <w:ind w:left="1780" w:firstLine="510"/>
    </w:pPr>
  </w:style>
  <w:style w:type="paragraph" w:customStyle="1" w:styleId="Z2TIRUSTzmustpodwjnymtiret">
    <w:name w:val="Z_2TIR/UST(§) – zm. ust. (§) podwójnym tiret"/>
    <w:basedOn w:val="Z2TIRPKTzmpktpodwjnymtiret"/>
    <w:uiPriority w:val="82"/>
    <w:qFormat/>
    <w:rsid w:val="009B1869"/>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9B1869"/>
    <w:pPr>
      <w:ind w:left="3164" w:firstLine="0"/>
    </w:pPr>
  </w:style>
  <w:style w:type="paragraph" w:customStyle="1" w:styleId="Z2TIRCZWSPPKTzmczciwsppktpodwjnymtiret">
    <w:name w:val="Z_2TIR/CZ_WSP_PKT – zm. części wsp. pkt podwójnym tiret"/>
    <w:basedOn w:val="Z2TIRPKTzmpktpodwjnymtiret"/>
    <w:uiPriority w:val="86"/>
    <w:qFormat/>
    <w:rsid w:val="009B1869"/>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9B1869"/>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9B1869"/>
    <w:pPr>
      <w:ind w:left="2767" w:firstLine="0"/>
    </w:pPr>
  </w:style>
  <w:style w:type="paragraph" w:customStyle="1" w:styleId="ZLITARTzmartliter">
    <w:name w:val="Z_LIT/ART(§) – zm. art. (§) literą"/>
    <w:basedOn w:val="ZLITUSTzmustliter"/>
    <w:uiPriority w:val="46"/>
    <w:qFormat/>
    <w:rsid w:val="009B1869"/>
    <w:rPr>
      <w:rFonts w:ascii="Times New Roman" w:hAnsi="Times New Roman"/>
    </w:rPr>
  </w:style>
  <w:style w:type="paragraph" w:customStyle="1" w:styleId="ZTIRARTzmarttiret">
    <w:name w:val="Z_TIR/ART(§) – zm. art. (§) tiret"/>
    <w:basedOn w:val="ZTIRPKTzmpkttiret"/>
    <w:uiPriority w:val="55"/>
    <w:qFormat/>
    <w:rsid w:val="009B1869"/>
    <w:pPr>
      <w:ind w:left="1383" w:firstLine="510"/>
    </w:pPr>
    <w:rPr>
      <w:rFonts w:ascii="Times New Roman" w:hAnsi="Times New Roman"/>
    </w:rPr>
  </w:style>
  <w:style w:type="paragraph" w:customStyle="1" w:styleId="ZTIRUSTzmusttiret">
    <w:name w:val="Z_TIR/UST(§) – zm. ust. (§) tiret"/>
    <w:basedOn w:val="ZTIRARTzmarttiret"/>
    <w:uiPriority w:val="55"/>
    <w:qFormat/>
    <w:rsid w:val="009B1869"/>
  </w:style>
  <w:style w:type="paragraph" w:customStyle="1" w:styleId="ZLITKSIGIzmozniprzedmksigiliter">
    <w:name w:val="Z_LIT/KSIĘGI – zm. ozn. i przedm. księgi literą"/>
    <w:basedOn w:val="ZCZCIKSIGIzmozniprzedmczciksigiartykuempunktem"/>
    <w:uiPriority w:val="44"/>
    <w:qFormat/>
    <w:rsid w:val="009B1869"/>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9B1869"/>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9B1869"/>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9B1869"/>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9B1869"/>
    <w:pPr>
      <w:ind w:left="987"/>
    </w:pPr>
  </w:style>
  <w:style w:type="paragraph" w:customStyle="1" w:styleId="ZTIRDZOZNzmozndziautiret">
    <w:name w:val="Z_TIR/DZ_OZN – zm. ozn. działu tiret"/>
    <w:basedOn w:val="ZLITTYTDZOZNzmozntytuudziauliter"/>
    <w:next w:val="ZTIRDZPRZEDMzmprzedmdziautiret"/>
    <w:uiPriority w:val="54"/>
    <w:qFormat/>
    <w:rsid w:val="009B1869"/>
    <w:pPr>
      <w:ind w:left="1383"/>
    </w:pPr>
  </w:style>
  <w:style w:type="paragraph" w:customStyle="1" w:styleId="ZTIRDZPRZEDMzmprzedmdziautiret">
    <w:name w:val="Z_TIR/DZ_PRZEDM – zm. przedm. działu tiret"/>
    <w:basedOn w:val="ZLITTYTDZPRZEDMzmprzedmtytuudziauliter"/>
    <w:uiPriority w:val="54"/>
    <w:qFormat/>
    <w:rsid w:val="009B1869"/>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9B1869"/>
    <w:pPr>
      <w:ind w:left="1383"/>
    </w:pPr>
  </w:style>
  <w:style w:type="paragraph" w:customStyle="1" w:styleId="ZTIRROZDZODDZPRZEDMzmprzedmrozdzoddztiret">
    <w:name w:val="Z_TIR/ROZDZ(ODDZ)_PRZEDM – zm. przedm. rozdz. (oddz.) tiret"/>
    <w:basedOn w:val="ZLITROZDZODDZPRZEDMzmprzedmrozdzoddzliter"/>
    <w:uiPriority w:val="54"/>
    <w:qFormat/>
    <w:rsid w:val="009B1869"/>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9B1869"/>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9B1869"/>
    <w:pPr>
      <w:ind w:left="1780"/>
    </w:pPr>
  </w:style>
  <w:style w:type="character" w:customStyle="1" w:styleId="IGindeksgrny">
    <w:name w:val="_IG_ – indeks górny"/>
    <w:basedOn w:val="Domylnaczcionkaakapitu"/>
    <w:uiPriority w:val="2"/>
    <w:qFormat/>
    <w:rsid w:val="009B1869"/>
    <w:rPr>
      <w:b w:val="0"/>
      <w:i w:val="0"/>
      <w:vanish w:val="0"/>
      <w:spacing w:val="0"/>
      <w:vertAlign w:val="superscript"/>
    </w:rPr>
  </w:style>
  <w:style w:type="character" w:customStyle="1" w:styleId="IDindeksdolny">
    <w:name w:val="_ID_ – indeks dolny"/>
    <w:basedOn w:val="Domylnaczcionkaakapitu"/>
    <w:uiPriority w:val="3"/>
    <w:qFormat/>
    <w:rsid w:val="009B1869"/>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9B1869"/>
    <w:rPr>
      <w:b/>
      <w:vanish w:val="0"/>
      <w:spacing w:val="0"/>
      <w:vertAlign w:val="subscript"/>
    </w:rPr>
  </w:style>
  <w:style w:type="character" w:customStyle="1" w:styleId="IDKindeksdolnyikursywa">
    <w:name w:val="_ID_K_ – indeks dolny i kursywa"/>
    <w:basedOn w:val="Domylnaczcionkaakapitu"/>
    <w:uiPriority w:val="3"/>
    <w:qFormat/>
    <w:rsid w:val="009B1869"/>
    <w:rPr>
      <w:i/>
      <w:vanish w:val="0"/>
      <w:spacing w:val="0"/>
      <w:vertAlign w:val="subscript"/>
    </w:rPr>
  </w:style>
  <w:style w:type="character" w:customStyle="1" w:styleId="IGPindeksgrnyipogrubienie">
    <w:name w:val="_IG_P_ – indeks górny i pogrubienie"/>
    <w:basedOn w:val="Domylnaczcionkaakapitu"/>
    <w:uiPriority w:val="2"/>
    <w:qFormat/>
    <w:rsid w:val="009B1869"/>
    <w:rPr>
      <w:b/>
      <w:vanish w:val="0"/>
      <w:spacing w:val="0"/>
      <w:vertAlign w:val="superscript"/>
    </w:rPr>
  </w:style>
  <w:style w:type="character" w:customStyle="1" w:styleId="IGKindeksgrnyikursywa">
    <w:name w:val="_IG_K_ – indeks górny i kursywa"/>
    <w:basedOn w:val="Domylnaczcionkaakapitu"/>
    <w:uiPriority w:val="2"/>
    <w:qFormat/>
    <w:rsid w:val="009B1869"/>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9B1869"/>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9B1869"/>
    <w:rPr>
      <w:b/>
      <w:i/>
      <w:vanish w:val="0"/>
      <w:spacing w:val="0"/>
      <w:vertAlign w:val="subscript"/>
    </w:rPr>
  </w:style>
  <w:style w:type="character" w:customStyle="1" w:styleId="Ppogrubienie">
    <w:name w:val="_P_ – pogrubienie"/>
    <w:basedOn w:val="Domylnaczcionkaakapitu"/>
    <w:uiPriority w:val="1"/>
    <w:qFormat/>
    <w:rsid w:val="009B1869"/>
    <w:rPr>
      <w:b/>
    </w:rPr>
  </w:style>
  <w:style w:type="character" w:customStyle="1" w:styleId="Kkursywa">
    <w:name w:val="_K_ – kursywa"/>
    <w:basedOn w:val="Domylnaczcionkaakapitu"/>
    <w:uiPriority w:val="1"/>
    <w:qFormat/>
    <w:rsid w:val="009B1869"/>
    <w:rPr>
      <w:i/>
    </w:rPr>
  </w:style>
  <w:style w:type="character" w:customStyle="1" w:styleId="PKpogrubieniekursywa">
    <w:name w:val="_P_K_ – pogrubienie kursywa"/>
    <w:basedOn w:val="Domylnaczcionkaakapitu"/>
    <w:uiPriority w:val="1"/>
    <w:qFormat/>
    <w:rsid w:val="009B1869"/>
    <w:rPr>
      <w:b/>
      <w:i/>
    </w:rPr>
  </w:style>
  <w:style w:type="character" w:customStyle="1" w:styleId="TEKSTOZNACZONYWDOKUMENCIERDOWYMJAKOUKRYTY">
    <w:name w:val="_TEKST_OZNACZONY_W_DOKUMENCIE_ŹRÓDŁOWYM_JAKO_UKRYTY_"/>
    <w:basedOn w:val="Domylnaczcionkaakapitu"/>
    <w:uiPriority w:val="4"/>
    <w:unhideWhenUsed/>
    <w:qFormat/>
    <w:rsid w:val="009B1869"/>
    <w:rPr>
      <w:vanish w:val="0"/>
      <w:color w:val="FF0000"/>
      <w:u w:val="single" w:color="FF0000"/>
    </w:rPr>
  </w:style>
  <w:style w:type="character" w:customStyle="1" w:styleId="BEZWERSALIKW">
    <w:name w:val="_BEZ_WERSALIKÓW_"/>
    <w:basedOn w:val="Domylnaczcionkaakapitu"/>
    <w:uiPriority w:val="4"/>
    <w:qFormat/>
    <w:rsid w:val="009B1869"/>
    <w:rPr>
      <w:caps/>
    </w:rPr>
  </w:style>
  <w:style w:type="character" w:customStyle="1" w:styleId="IIGPindeksgrnyindeksugrnegoipogrubienie">
    <w:name w:val="_IIG_P_ – indeks górny indeksu górnego i pogrubienie"/>
    <w:basedOn w:val="Domylnaczcionkaakapitu"/>
    <w:uiPriority w:val="3"/>
    <w:qFormat/>
    <w:rsid w:val="009B1869"/>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9B1869"/>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9B1869"/>
    <w:pPr>
      <w:widowControl/>
      <w:autoSpaceDE/>
      <w:autoSpaceDN/>
      <w:adjustRightInd/>
      <w:ind w:left="283" w:hanging="170"/>
    </w:pPr>
  </w:style>
  <w:style w:type="paragraph" w:customStyle="1" w:styleId="TEKSTwTABELItekstzwcitympierwwierszem">
    <w:name w:val="TEKST_w_TABELI – tekst z wciętym pierw. wierszem"/>
    <w:basedOn w:val="Normalny"/>
    <w:uiPriority w:val="23"/>
    <w:qFormat/>
    <w:rsid w:val="009B1869"/>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9B1869"/>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9B1869"/>
    <w:pPr>
      <w:ind w:left="1894"/>
    </w:pPr>
  </w:style>
  <w:style w:type="paragraph" w:customStyle="1" w:styleId="ZZSKARNzmianazmsankcjikarnej">
    <w:name w:val="ZZ/S_KARN – zmiana zm. sankcji karnej"/>
    <w:basedOn w:val="ZZFRAGzmianazmfragmentunpzdania"/>
    <w:uiPriority w:val="71"/>
    <w:qFormat/>
    <w:rsid w:val="009B1869"/>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9B1869"/>
    <w:pPr>
      <w:ind w:left="2291" w:firstLine="0"/>
    </w:pPr>
  </w:style>
  <w:style w:type="paragraph" w:customStyle="1" w:styleId="WMATFIZCHEMwzrmatfizlubchem">
    <w:name w:val="W_MAT(FIZ|CHEM) – wzór mat. (fiz. lub chem.)"/>
    <w:uiPriority w:val="18"/>
    <w:qFormat/>
    <w:rsid w:val="009B1869"/>
    <w:pPr>
      <w:spacing w:after="0" w:line="360" w:lineRule="auto"/>
      <w:jc w:val="center"/>
    </w:pPr>
    <w:rPr>
      <w:rFonts w:ascii="Times New Roman" w:eastAsiaTheme="minorEastAsia"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9B1869"/>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9B1869"/>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9B1869"/>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9B1869"/>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9B1869"/>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9B1869"/>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9B1869"/>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9B1869"/>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9B1869"/>
    <w:pPr>
      <w:ind w:left="3085"/>
    </w:pPr>
  </w:style>
  <w:style w:type="paragraph" w:customStyle="1" w:styleId="ZLITCYTzmcytatunpprzysigiliter">
    <w:name w:val="Z_LIT/CYT – zm. cytatu np. przysięgi literą"/>
    <w:basedOn w:val="ZCYTzmcytatunpprzysigiartykuempunktem"/>
    <w:uiPriority w:val="53"/>
    <w:qFormat/>
    <w:rsid w:val="009B1869"/>
    <w:pPr>
      <w:ind w:left="1497"/>
    </w:pPr>
  </w:style>
  <w:style w:type="paragraph" w:customStyle="1" w:styleId="ZTIRCYTzmcytatunpprzysigitiret">
    <w:name w:val="Z_TIR/CYT – zm. cytatu np. przysięgi tiret"/>
    <w:basedOn w:val="ZLITCYTzmcytatunpprzysigiliter"/>
    <w:next w:val="ZTIRUSTzmusttiret"/>
    <w:uiPriority w:val="61"/>
    <w:qFormat/>
    <w:rsid w:val="009B1869"/>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9B1869"/>
    <w:pPr>
      <w:ind w:left="2291"/>
    </w:pPr>
  </w:style>
  <w:style w:type="paragraph" w:customStyle="1" w:styleId="ZZCYTzmianazmcytatunpprzysigi">
    <w:name w:val="ZZ/CYT – zmiana zm. cytatu np. przysięgi"/>
    <w:basedOn w:val="ZZFRAGzmianazmfragmentunpzdania"/>
    <w:next w:val="ZZUSTzmianazmust"/>
    <w:uiPriority w:val="71"/>
    <w:qFormat/>
    <w:rsid w:val="009B1869"/>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9B1869"/>
    <w:pPr>
      <w:ind w:left="1780"/>
    </w:pPr>
  </w:style>
  <w:style w:type="table" w:styleId="Tabela-Siatka">
    <w:name w:val="Table Grid"/>
    <w:basedOn w:val="Standardowy"/>
    <w:rsid w:val="009B1869"/>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9B1869"/>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9B1869"/>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9B1869"/>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9B1869"/>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9B1869"/>
    <w:rPr>
      <w:color w:val="808080"/>
    </w:rPr>
  </w:style>
  <w:style w:type="paragraph" w:styleId="Akapitzlist">
    <w:name w:val="List Paragraph"/>
    <w:basedOn w:val="Normalny"/>
    <w:link w:val="AkapitzlistZnak"/>
    <w:uiPriority w:val="34"/>
    <w:qFormat/>
    <w:rsid w:val="009B1869"/>
    <w:pPr>
      <w:widowControl/>
      <w:autoSpaceDE/>
      <w:autoSpaceDN/>
      <w:adjustRightInd/>
      <w:spacing w:after="160" w:line="259" w:lineRule="auto"/>
      <w:ind w:left="720"/>
      <w:contextualSpacing/>
    </w:pPr>
    <w:rPr>
      <w:rFonts w:ascii="Calibri" w:eastAsia="Calibri" w:hAnsi="Calibri"/>
      <w:sz w:val="22"/>
      <w:szCs w:val="22"/>
      <w:lang w:eastAsia="en-US"/>
    </w:rPr>
  </w:style>
  <w:style w:type="paragraph" w:styleId="Poprawka">
    <w:name w:val="Revision"/>
    <w:hidden/>
    <w:uiPriority w:val="99"/>
    <w:semiHidden/>
    <w:rsid w:val="009B1869"/>
    <w:pPr>
      <w:spacing w:after="0" w:line="240" w:lineRule="auto"/>
    </w:pPr>
    <w:rPr>
      <w:rFonts w:ascii="A" w:eastAsiaTheme="minorEastAsia" w:hAnsi="A" w:cs="Times New Roman"/>
      <w:sz w:val="20"/>
      <w:szCs w:val="20"/>
      <w:lang w:eastAsia="pl-PL"/>
    </w:rPr>
  </w:style>
  <w:style w:type="character" w:customStyle="1" w:styleId="5yl5">
    <w:name w:val="_5yl5"/>
    <w:basedOn w:val="Domylnaczcionkaakapitu"/>
    <w:rsid w:val="00A92908"/>
  </w:style>
  <w:style w:type="paragraph" w:styleId="NormalnyWeb">
    <w:name w:val="Normal (Web)"/>
    <w:basedOn w:val="Normalny"/>
    <w:uiPriority w:val="99"/>
    <w:unhideWhenUsed/>
    <w:rsid w:val="00DE4711"/>
    <w:pPr>
      <w:widowControl/>
      <w:autoSpaceDE/>
      <w:autoSpaceDN/>
      <w:adjustRightInd/>
      <w:spacing w:before="100" w:beforeAutospacing="1" w:after="100" w:afterAutospacing="1"/>
    </w:pPr>
    <w:rPr>
      <w:rFonts w:ascii="Times New Roman" w:eastAsia="Times New Roman" w:hAnsi="Times New Roman"/>
      <w:sz w:val="24"/>
      <w:szCs w:val="24"/>
    </w:rPr>
  </w:style>
  <w:style w:type="character" w:styleId="Uwydatnienie">
    <w:name w:val="Emphasis"/>
    <w:qFormat/>
    <w:rsid w:val="00DE4711"/>
    <w:rPr>
      <w:rFonts w:cs="Times New Roman"/>
      <w:i/>
      <w:iCs/>
    </w:rPr>
  </w:style>
  <w:style w:type="character" w:customStyle="1" w:styleId="AkapitzlistZnak">
    <w:name w:val="Akapit z listą Znak"/>
    <w:link w:val="Akapitzlist"/>
    <w:uiPriority w:val="34"/>
    <w:rsid w:val="00221B7E"/>
    <w:rPr>
      <w:rFonts w:ascii="Calibri" w:eastAsia="Calibri" w:hAnsi="Calibri" w:cs="Times New Roman"/>
    </w:rPr>
  </w:style>
  <w:style w:type="character" w:styleId="Pogrubienie">
    <w:name w:val="Strong"/>
    <w:basedOn w:val="Domylnaczcionkaakapitu"/>
    <w:uiPriority w:val="22"/>
    <w:qFormat/>
    <w:rsid w:val="00C27F74"/>
    <w:rPr>
      <w:b/>
      <w:bCs/>
    </w:rPr>
  </w:style>
  <w:style w:type="character" w:styleId="Hipercze">
    <w:name w:val="Hyperlink"/>
    <w:basedOn w:val="Domylnaczcionkaakapitu"/>
    <w:uiPriority w:val="99"/>
    <w:unhideWhenUsed/>
    <w:rsid w:val="00801436"/>
    <w:rPr>
      <w:color w:val="0000FF" w:themeColor="hyperlink"/>
      <w:u w:val="single"/>
    </w:rPr>
  </w:style>
  <w:style w:type="character" w:customStyle="1" w:styleId="Nagwek2Znak">
    <w:name w:val="Nagłówek 2 Znak"/>
    <w:basedOn w:val="Domylnaczcionkaakapitu"/>
    <w:link w:val="Nagwek2"/>
    <w:uiPriority w:val="9"/>
    <w:rsid w:val="00231699"/>
    <w:rPr>
      <w:rFonts w:asciiTheme="majorHAnsi" w:eastAsiaTheme="majorEastAsia" w:hAnsiTheme="majorHAnsi" w:cstheme="majorBidi"/>
      <w:color w:val="365F91" w:themeColor="accent1" w:themeShade="BF"/>
      <w:sz w:val="26"/>
      <w:szCs w:val="26"/>
    </w:rPr>
  </w:style>
  <w:style w:type="character" w:customStyle="1" w:styleId="Nagwek3Znak">
    <w:name w:val="Nagłówek 3 Znak"/>
    <w:basedOn w:val="Domylnaczcionkaakapitu"/>
    <w:link w:val="Nagwek3"/>
    <w:uiPriority w:val="9"/>
    <w:rsid w:val="00231699"/>
    <w:rPr>
      <w:rFonts w:asciiTheme="majorHAnsi" w:eastAsiaTheme="majorEastAsia" w:hAnsiTheme="majorHAnsi" w:cstheme="majorBidi"/>
      <w:color w:val="243F60" w:themeColor="accent1" w:themeShade="7F"/>
      <w:sz w:val="24"/>
      <w:szCs w:val="24"/>
    </w:rPr>
  </w:style>
  <w:style w:type="paragraph" w:customStyle="1" w:styleId="doc-ti">
    <w:name w:val="doc-ti"/>
    <w:basedOn w:val="Normalny"/>
    <w:rsid w:val="00850AB0"/>
    <w:pPr>
      <w:widowControl/>
      <w:autoSpaceDE/>
      <w:autoSpaceDN/>
      <w:adjustRightInd/>
      <w:spacing w:before="100" w:beforeAutospacing="1" w:after="100" w:afterAutospacing="1"/>
    </w:pPr>
    <w:rPr>
      <w:rFonts w:ascii="Times New Roman" w:eastAsia="Times New Roman" w:hAnsi="Times New Roman"/>
      <w:sz w:val="24"/>
      <w:szCs w:val="24"/>
    </w:rPr>
  </w:style>
  <w:style w:type="character" w:customStyle="1" w:styleId="apple-converted-space">
    <w:name w:val="apple-converted-space"/>
    <w:basedOn w:val="Domylnaczcionkaakapitu"/>
    <w:rsid w:val="008C09A6"/>
  </w:style>
  <w:style w:type="paragraph" w:customStyle="1" w:styleId="trescpisma">
    <w:name w:val="tresc.pisma"/>
    <w:basedOn w:val="Normalny"/>
    <w:qFormat/>
    <w:rsid w:val="006F1D13"/>
    <w:pPr>
      <w:widowControl/>
      <w:autoSpaceDE/>
      <w:autoSpaceDN/>
      <w:adjustRightInd/>
      <w:spacing w:line="360" w:lineRule="auto"/>
      <w:ind w:left="-426" w:firstLine="709"/>
      <w:jc w:val="both"/>
    </w:pPr>
    <w:rPr>
      <w:rFonts w:ascii="Times New Roman" w:eastAsia="Calibri"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Elegan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F5D99"/>
    <w:pPr>
      <w:widowControl w:val="0"/>
      <w:autoSpaceDE w:val="0"/>
      <w:autoSpaceDN w:val="0"/>
      <w:adjustRightInd w:val="0"/>
      <w:spacing w:after="0" w:line="240" w:lineRule="auto"/>
    </w:pPr>
    <w:rPr>
      <w:rFonts w:ascii="A" w:eastAsiaTheme="minorEastAsia" w:hAnsi="A" w:cs="Times New Roman"/>
      <w:sz w:val="20"/>
      <w:szCs w:val="20"/>
      <w:lang w:eastAsia="pl-PL"/>
    </w:rPr>
  </w:style>
  <w:style w:type="paragraph" w:styleId="Nagwek1">
    <w:name w:val="heading 1"/>
    <w:basedOn w:val="Normalny"/>
    <w:next w:val="Normalny"/>
    <w:link w:val="Nagwek1Znak"/>
    <w:uiPriority w:val="99"/>
    <w:rsid w:val="009B1869"/>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
    <w:unhideWhenUsed/>
    <w:qFormat/>
    <w:rsid w:val="00231699"/>
    <w:pPr>
      <w:keepNext/>
      <w:keepLines/>
      <w:widowControl/>
      <w:autoSpaceDE/>
      <w:autoSpaceDN/>
      <w:adjustRightInd/>
      <w:spacing w:before="40" w:line="259" w:lineRule="auto"/>
      <w:outlineLvl w:val="1"/>
    </w:pPr>
    <w:rPr>
      <w:rFonts w:asciiTheme="majorHAnsi" w:eastAsiaTheme="majorEastAsia" w:hAnsiTheme="majorHAnsi" w:cstheme="majorBidi"/>
      <w:color w:val="365F91" w:themeColor="accent1" w:themeShade="BF"/>
      <w:sz w:val="26"/>
      <w:szCs w:val="26"/>
      <w:lang w:eastAsia="en-US"/>
    </w:rPr>
  </w:style>
  <w:style w:type="paragraph" w:styleId="Nagwek3">
    <w:name w:val="heading 3"/>
    <w:basedOn w:val="Normalny"/>
    <w:next w:val="Normalny"/>
    <w:link w:val="Nagwek3Znak"/>
    <w:uiPriority w:val="9"/>
    <w:unhideWhenUsed/>
    <w:qFormat/>
    <w:rsid w:val="00231699"/>
    <w:pPr>
      <w:keepNext/>
      <w:keepLines/>
      <w:widowControl/>
      <w:autoSpaceDE/>
      <w:autoSpaceDN/>
      <w:adjustRightInd/>
      <w:spacing w:before="40" w:line="259" w:lineRule="auto"/>
      <w:outlineLvl w:val="2"/>
    </w:pPr>
    <w:rPr>
      <w:rFonts w:asciiTheme="majorHAnsi" w:eastAsiaTheme="majorEastAsia" w:hAnsiTheme="majorHAnsi" w:cstheme="majorBidi"/>
      <w:color w:val="243F60" w:themeColor="accent1" w:themeShade="7F"/>
      <w:sz w:val="24"/>
      <w:szCs w:val="24"/>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9B1869"/>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9B1869"/>
    <w:pPr>
      <w:ind w:left="1497"/>
    </w:pPr>
  </w:style>
  <w:style w:type="paragraph" w:customStyle="1" w:styleId="ZTIRwPKTzmtirwpktartykuempunktem">
    <w:name w:val="Z/TIR_w_PKT – zm. tir. w pkt artykułem (punktem)"/>
    <w:basedOn w:val="TIRtiret"/>
    <w:uiPriority w:val="33"/>
    <w:qFormat/>
    <w:rsid w:val="009B1869"/>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9B1869"/>
    <w:pPr>
      <w:ind w:left="1021"/>
    </w:pPr>
  </w:style>
  <w:style w:type="paragraph" w:customStyle="1" w:styleId="2TIRpodwjnytiret">
    <w:name w:val="2TIR – podwójny tiret"/>
    <w:basedOn w:val="TIRtiret"/>
    <w:uiPriority w:val="73"/>
    <w:qFormat/>
    <w:rsid w:val="009B1869"/>
    <w:pPr>
      <w:ind w:left="1780"/>
    </w:pPr>
  </w:style>
  <w:style w:type="character" w:styleId="Odwoanieprzypisudolnego">
    <w:name w:val="footnote reference"/>
    <w:semiHidden/>
    <w:rsid w:val="009B1869"/>
    <w:rPr>
      <w:rFonts w:cs="Times New Roman"/>
      <w:vertAlign w:val="superscript"/>
    </w:rPr>
  </w:style>
  <w:style w:type="paragraph" w:styleId="Nagwek">
    <w:name w:val="header"/>
    <w:basedOn w:val="Normalny"/>
    <w:link w:val="NagwekZnak"/>
    <w:uiPriority w:val="99"/>
    <w:semiHidden/>
    <w:rsid w:val="009B1869"/>
    <w:pPr>
      <w:tabs>
        <w:tab w:val="center" w:pos="4536"/>
        <w:tab w:val="right" w:pos="9072"/>
      </w:tabs>
      <w:suppressAutoHyphens/>
      <w:autoSpaceDE/>
      <w:autoSpaceDN/>
      <w:adjustRightInd/>
    </w:pPr>
    <w:rPr>
      <w:rFonts w:ascii="Times" w:eastAsia="Times New Roman" w:hAnsi="Times"/>
      <w:kern w:val="1"/>
      <w:szCs w:val="24"/>
      <w:lang w:eastAsia="ar-SA"/>
    </w:rPr>
  </w:style>
  <w:style w:type="character" w:customStyle="1" w:styleId="NagwekZnak">
    <w:name w:val="Nagłówek Znak"/>
    <w:basedOn w:val="Domylnaczcionkaakapitu"/>
    <w:link w:val="Nagwek"/>
    <w:uiPriority w:val="99"/>
    <w:semiHidden/>
    <w:rsid w:val="009B1869"/>
    <w:rPr>
      <w:rFonts w:ascii="Times" w:eastAsia="Times New Roman" w:hAnsi="Times" w:cs="Times New Roman"/>
      <w:kern w:val="1"/>
      <w:sz w:val="20"/>
      <w:szCs w:val="24"/>
      <w:lang w:eastAsia="ar-SA"/>
    </w:rPr>
  </w:style>
  <w:style w:type="paragraph" w:styleId="Stopka">
    <w:name w:val="footer"/>
    <w:basedOn w:val="Normalny"/>
    <w:link w:val="StopkaZnak"/>
    <w:uiPriority w:val="99"/>
    <w:rsid w:val="009B1869"/>
    <w:pPr>
      <w:tabs>
        <w:tab w:val="center" w:pos="4536"/>
        <w:tab w:val="right" w:pos="9072"/>
      </w:tabs>
      <w:suppressAutoHyphens/>
      <w:autoSpaceDE/>
      <w:autoSpaceDN/>
      <w:adjustRightInd/>
    </w:pPr>
    <w:rPr>
      <w:rFonts w:ascii="Times" w:eastAsia="Times New Roman" w:hAnsi="Times"/>
      <w:kern w:val="1"/>
      <w:szCs w:val="24"/>
      <w:lang w:eastAsia="ar-SA"/>
    </w:rPr>
  </w:style>
  <w:style w:type="character" w:customStyle="1" w:styleId="StopkaZnak">
    <w:name w:val="Stopka Znak"/>
    <w:basedOn w:val="Domylnaczcionkaakapitu"/>
    <w:link w:val="Stopka"/>
    <w:uiPriority w:val="99"/>
    <w:rsid w:val="009B1869"/>
    <w:rPr>
      <w:rFonts w:ascii="Times" w:eastAsia="Times New Roman" w:hAnsi="Times" w:cs="Times New Roman"/>
      <w:kern w:val="1"/>
      <w:sz w:val="20"/>
      <w:szCs w:val="24"/>
      <w:lang w:eastAsia="ar-SA"/>
    </w:rPr>
  </w:style>
  <w:style w:type="paragraph" w:styleId="Tekstdymka">
    <w:name w:val="Balloon Text"/>
    <w:basedOn w:val="Normalny"/>
    <w:link w:val="TekstdymkaZnak"/>
    <w:uiPriority w:val="99"/>
    <w:semiHidden/>
    <w:rsid w:val="009B1869"/>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basedOn w:val="Domylnaczcionkaakapitu"/>
    <w:link w:val="Tekstdymka"/>
    <w:uiPriority w:val="99"/>
    <w:semiHidden/>
    <w:rsid w:val="009B1869"/>
    <w:rPr>
      <w:rFonts w:ascii="Tahoma" w:eastAsia="Times New Roman" w:hAnsi="Tahoma" w:cs="Tahoma"/>
      <w:kern w:val="1"/>
      <w:sz w:val="20"/>
      <w:szCs w:val="16"/>
      <w:lang w:eastAsia="ar-SA"/>
    </w:rPr>
  </w:style>
  <w:style w:type="paragraph" w:customStyle="1" w:styleId="ARTartustawynprozporzdzenia">
    <w:name w:val="ART(§) – art. ustawy (§ np. rozporządzenia)"/>
    <w:uiPriority w:val="11"/>
    <w:qFormat/>
    <w:rsid w:val="009B186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9B1869"/>
    <w:pPr>
      <w:ind w:left="1497"/>
    </w:pPr>
  </w:style>
  <w:style w:type="paragraph" w:customStyle="1" w:styleId="ZTIRwLITzmtirwlitartykuempunktem">
    <w:name w:val="Z/TIR_w_LIT – zm. tir. w lit. artykułem (punktem)"/>
    <w:basedOn w:val="TIRtiret"/>
    <w:uiPriority w:val="33"/>
    <w:qFormat/>
    <w:rsid w:val="009B1869"/>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9B1869"/>
  </w:style>
  <w:style w:type="paragraph" w:styleId="Bezodstpw">
    <w:name w:val="No Spacing"/>
    <w:uiPriority w:val="99"/>
    <w:rsid w:val="009B1869"/>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9B1869"/>
    <w:pPr>
      <w:ind w:left="1020"/>
    </w:pPr>
  </w:style>
  <w:style w:type="paragraph" w:customStyle="1" w:styleId="ZARTzmartartykuempunktem">
    <w:name w:val="Z/ART(§) – zm. art. (§) artykułem (punktem)"/>
    <w:basedOn w:val="ARTartustawynprozporzdzenia"/>
    <w:uiPriority w:val="30"/>
    <w:qFormat/>
    <w:rsid w:val="009B1869"/>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9B1869"/>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9B1869"/>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9B1869"/>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9B1869"/>
    <w:rPr>
      <w:bCs/>
    </w:rPr>
  </w:style>
  <w:style w:type="paragraph" w:customStyle="1" w:styleId="OZNRODZAKTUtznustawalubrozporzdzenieiorganwydajcy">
    <w:name w:val="OZN_RODZ_AKTU – tzn. ustawa lub rozporządzenie i organ wydający"/>
    <w:next w:val="DATAAKTUdatauchwalenialubwydaniaaktu"/>
    <w:uiPriority w:val="5"/>
    <w:qFormat/>
    <w:rsid w:val="009B1869"/>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9B1869"/>
    <w:pPr>
      <w:spacing w:before="0"/>
    </w:pPr>
    <w:rPr>
      <w:bCs/>
    </w:rPr>
  </w:style>
  <w:style w:type="paragraph" w:customStyle="1" w:styleId="PKTpunkt">
    <w:name w:val="PKT – punkt"/>
    <w:uiPriority w:val="13"/>
    <w:qFormat/>
    <w:rsid w:val="009B1869"/>
    <w:pPr>
      <w:spacing w:after="0" w:line="360" w:lineRule="auto"/>
      <w:ind w:left="510" w:hanging="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9B1869"/>
    <w:pPr>
      <w:ind w:left="0" w:firstLine="0"/>
    </w:pPr>
  </w:style>
  <w:style w:type="paragraph" w:customStyle="1" w:styleId="LITlitera">
    <w:name w:val="LIT – litera"/>
    <w:basedOn w:val="PKTpunkt"/>
    <w:uiPriority w:val="17"/>
    <w:qFormat/>
    <w:rsid w:val="009B1869"/>
    <w:pPr>
      <w:ind w:left="986" w:hanging="476"/>
    </w:pPr>
  </w:style>
  <w:style w:type="paragraph" w:customStyle="1" w:styleId="CZWSPLITczwsplnaliter">
    <w:name w:val="CZ_WSP_LIT – część wspólna liter"/>
    <w:basedOn w:val="LITlitera"/>
    <w:next w:val="USTustnpkodeksu"/>
    <w:uiPriority w:val="17"/>
    <w:qFormat/>
    <w:rsid w:val="009B1869"/>
    <w:pPr>
      <w:ind w:left="510" w:firstLine="0"/>
    </w:pPr>
    <w:rPr>
      <w:szCs w:val="24"/>
    </w:rPr>
  </w:style>
  <w:style w:type="paragraph" w:customStyle="1" w:styleId="TIRtiret">
    <w:name w:val="TIR – tiret"/>
    <w:basedOn w:val="LITlitera"/>
    <w:uiPriority w:val="15"/>
    <w:qFormat/>
    <w:rsid w:val="009B1869"/>
    <w:pPr>
      <w:ind w:left="1384" w:hanging="397"/>
    </w:pPr>
  </w:style>
  <w:style w:type="paragraph" w:customStyle="1" w:styleId="CZWSPTIRczwsplnatiret">
    <w:name w:val="CZ_WSP_TIR – część wspólna tiret"/>
    <w:basedOn w:val="TIRtiret"/>
    <w:next w:val="USTustnpkodeksu"/>
    <w:uiPriority w:val="17"/>
    <w:qFormat/>
    <w:rsid w:val="009B1869"/>
    <w:pPr>
      <w:ind w:left="987" w:firstLine="0"/>
    </w:pPr>
  </w:style>
  <w:style w:type="paragraph" w:customStyle="1" w:styleId="CYTcytatnpprzysigi">
    <w:name w:val="CYT – cytat np. przysięgi"/>
    <w:basedOn w:val="USTustnpkodeksu"/>
    <w:next w:val="USTustnpkodeksu"/>
    <w:uiPriority w:val="18"/>
    <w:qFormat/>
    <w:rsid w:val="009B1869"/>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9B1869"/>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ZLITzmlitartykuempunktem">
    <w:name w:val="Z/LIT – zm. lit. artykułem (punktem)"/>
    <w:basedOn w:val="LITlitera"/>
    <w:uiPriority w:val="32"/>
    <w:qFormat/>
    <w:rsid w:val="009B1869"/>
  </w:style>
  <w:style w:type="paragraph" w:customStyle="1" w:styleId="ZLITCZWSPTIRwLITzmczciwsptirwlitliter">
    <w:name w:val="Z_LIT/CZ_WSP_TIR_w_LIT – zm. części wsp. tir. w lit. literą"/>
    <w:basedOn w:val="CZWSPTIRczwsplnatiret"/>
    <w:next w:val="LITlitera"/>
    <w:uiPriority w:val="51"/>
    <w:qFormat/>
    <w:rsid w:val="009B1869"/>
    <w:pPr>
      <w:ind w:left="1463"/>
    </w:pPr>
  </w:style>
  <w:style w:type="paragraph" w:customStyle="1" w:styleId="ZLITTIRwLITzmtirwlitliter">
    <w:name w:val="Z_LIT/TIR_w_LIT – zm. tir. w lit. literą"/>
    <w:basedOn w:val="TIRtiret"/>
    <w:uiPriority w:val="49"/>
    <w:qFormat/>
    <w:rsid w:val="009B1869"/>
    <w:pPr>
      <w:ind w:left="1860"/>
    </w:pPr>
  </w:style>
  <w:style w:type="paragraph" w:customStyle="1" w:styleId="TYTDZOZNoznaczenietytuulubdziau">
    <w:name w:val="TYT(DZ)_OZN – oznaczenie tytułu lub działu"/>
    <w:next w:val="Normalny"/>
    <w:uiPriority w:val="9"/>
    <w:qFormat/>
    <w:rsid w:val="009B1869"/>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9B1869"/>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9B1869"/>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9B1869"/>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9B1869"/>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9B1869"/>
    <w:pPr>
      <w:ind w:left="510"/>
    </w:pPr>
  </w:style>
  <w:style w:type="paragraph" w:customStyle="1" w:styleId="ZZLITzmianazmlit">
    <w:name w:val="ZZ/LIT – zmiana zm. lit."/>
    <w:basedOn w:val="ZZPKTzmianazmpkt"/>
    <w:uiPriority w:val="67"/>
    <w:qFormat/>
    <w:rsid w:val="009B1869"/>
    <w:pPr>
      <w:ind w:left="2370" w:hanging="476"/>
    </w:pPr>
  </w:style>
  <w:style w:type="paragraph" w:customStyle="1" w:styleId="ZZTIRzmianazmtir">
    <w:name w:val="ZZ/TIR – zmiana zm. tir."/>
    <w:basedOn w:val="ZZLITzmianazmlit"/>
    <w:uiPriority w:val="67"/>
    <w:qFormat/>
    <w:rsid w:val="009B1869"/>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9B1869"/>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LITUSTzmustliter">
    <w:name w:val="Z_LIT/UST(§) – zm. ust. (§) literą"/>
    <w:basedOn w:val="USTustnpkodeksu"/>
    <w:uiPriority w:val="46"/>
    <w:qFormat/>
    <w:rsid w:val="009B1869"/>
    <w:pPr>
      <w:ind w:left="987"/>
    </w:pPr>
  </w:style>
  <w:style w:type="paragraph" w:customStyle="1" w:styleId="ZLITPKTzmpktliter">
    <w:name w:val="Z_LIT/PKT – zm. pkt literą"/>
    <w:basedOn w:val="PKTpunkt"/>
    <w:uiPriority w:val="47"/>
    <w:qFormat/>
    <w:rsid w:val="009B1869"/>
    <w:pPr>
      <w:ind w:left="1497"/>
    </w:pPr>
  </w:style>
  <w:style w:type="paragraph" w:customStyle="1" w:styleId="ZZCZWSPPKTzmianazmczciwsppkt">
    <w:name w:val="ZZ/CZ_WSP_PKT – zmiana. zm. części wsp. pkt"/>
    <w:basedOn w:val="ZZARTzmianazmart"/>
    <w:next w:val="ZPKTzmpktartykuempunktem"/>
    <w:uiPriority w:val="68"/>
    <w:qFormat/>
    <w:rsid w:val="009B1869"/>
    <w:pPr>
      <w:ind w:firstLine="0"/>
    </w:pPr>
  </w:style>
  <w:style w:type="paragraph" w:customStyle="1" w:styleId="ZLITLITzmlitliter">
    <w:name w:val="Z_LIT/LIT – zm. lit. literą"/>
    <w:basedOn w:val="LITlitera"/>
    <w:uiPriority w:val="48"/>
    <w:qFormat/>
    <w:rsid w:val="009B1869"/>
    <w:pPr>
      <w:ind w:left="1463"/>
    </w:pPr>
  </w:style>
  <w:style w:type="paragraph" w:customStyle="1" w:styleId="ZLITCZWSPPKTzmczciwsppktliter">
    <w:name w:val="Z_LIT/CZ_WSP_PKT – zm. części wsp. pkt literą"/>
    <w:basedOn w:val="CZWSPLITczwsplnaliter"/>
    <w:next w:val="LITlitera"/>
    <w:uiPriority w:val="50"/>
    <w:qFormat/>
    <w:rsid w:val="009B1869"/>
    <w:pPr>
      <w:ind w:left="987"/>
    </w:pPr>
  </w:style>
  <w:style w:type="paragraph" w:customStyle="1" w:styleId="ZLITTIRzmtirliter">
    <w:name w:val="Z_LIT/TIR – zm. tir. literą"/>
    <w:basedOn w:val="TIRtiret"/>
    <w:uiPriority w:val="49"/>
    <w:qFormat/>
    <w:rsid w:val="009B1869"/>
  </w:style>
  <w:style w:type="paragraph" w:customStyle="1" w:styleId="ZZCZWSPLITwPKTzmianazmczciwsplitwpkt">
    <w:name w:val="ZZ/CZ_WSP_LIT_w_PKT – zmiana zm. części wsp. lit. w pkt"/>
    <w:basedOn w:val="ZZLITwPKTzmianazmlitwpkt"/>
    <w:uiPriority w:val="69"/>
    <w:qFormat/>
    <w:rsid w:val="009B1869"/>
    <w:pPr>
      <w:ind w:left="2404" w:firstLine="0"/>
    </w:pPr>
  </w:style>
  <w:style w:type="paragraph" w:customStyle="1" w:styleId="ZLITLITwPKTzmlitwpktliter">
    <w:name w:val="Z_LIT/LIT_w_PKT – zm. lit. w pkt literą"/>
    <w:basedOn w:val="LITlitera"/>
    <w:uiPriority w:val="48"/>
    <w:qFormat/>
    <w:rsid w:val="009B1869"/>
    <w:pPr>
      <w:ind w:left="1973"/>
    </w:pPr>
  </w:style>
  <w:style w:type="paragraph" w:customStyle="1" w:styleId="ZLITCZWSPLITwPKTzmczciwsplitwpktliter">
    <w:name w:val="Z_LIT/CZ_WSP_LIT_w_PKT – zm. części wsp. lit. w pkt literą"/>
    <w:basedOn w:val="CZWSPLITczwsplnaliter"/>
    <w:next w:val="LITlitera"/>
    <w:uiPriority w:val="51"/>
    <w:qFormat/>
    <w:rsid w:val="009B1869"/>
    <w:pPr>
      <w:ind w:left="1497"/>
    </w:pPr>
  </w:style>
  <w:style w:type="paragraph" w:customStyle="1" w:styleId="ZLITTIRwPKTzmtirwpktliter">
    <w:name w:val="Z_LIT/TIR_w_PKT – zm. tir. w pkt literą"/>
    <w:basedOn w:val="TIRtiret"/>
    <w:uiPriority w:val="49"/>
    <w:qFormat/>
    <w:rsid w:val="009B1869"/>
    <w:pPr>
      <w:ind w:left="2370"/>
    </w:pPr>
  </w:style>
  <w:style w:type="paragraph" w:customStyle="1" w:styleId="ZLITCZWSPTIRwPKTzmczciwsptirwpktliter">
    <w:name w:val="Z_LIT/CZ_WSP_TIR_w_PKT – zm. części wsp. tir. w pkt literą"/>
    <w:basedOn w:val="CZWSPTIRczwsplnatiret"/>
    <w:next w:val="LITlitera"/>
    <w:uiPriority w:val="51"/>
    <w:qFormat/>
    <w:rsid w:val="009B1869"/>
    <w:pPr>
      <w:ind w:left="1973"/>
    </w:pPr>
  </w:style>
  <w:style w:type="paragraph" w:styleId="Tekstprzypisudolnego">
    <w:name w:val="footnote text"/>
    <w:basedOn w:val="Normalny"/>
    <w:link w:val="TekstprzypisudolnegoZnak"/>
    <w:uiPriority w:val="99"/>
    <w:semiHidden/>
    <w:qFormat/>
    <w:rsid w:val="009B1869"/>
    <w:rPr>
      <w:rFonts w:ascii="Times" w:eastAsia="Times New Roman" w:hAnsi="Times"/>
      <w:szCs w:val="24"/>
    </w:rPr>
  </w:style>
  <w:style w:type="character" w:customStyle="1" w:styleId="TekstprzypisudolnegoZnak">
    <w:name w:val="Tekst przypisu dolnego Znak"/>
    <w:basedOn w:val="Domylnaczcionkaakapitu"/>
    <w:link w:val="Tekstprzypisudolnego"/>
    <w:uiPriority w:val="99"/>
    <w:semiHidden/>
    <w:rsid w:val="009B1869"/>
    <w:rPr>
      <w:rFonts w:ascii="Times" w:eastAsia="Times New Roman" w:hAnsi="Times" w:cs="Times New Roman"/>
      <w:sz w:val="20"/>
      <w:szCs w:val="24"/>
      <w:lang w:eastAsia="pl-PL"/>
    </w:rPr>
  </w:style>
  <w:style w:type="paragraph" w:customStyle="1" w:styleId="ZTIRLITzmlittiret">
    <w:name w:val="Z_TIR/LIT – zm. lit. tiret"/>
    <w:basedOn w:val="LITlitera"/>
    <w:uiPriority w:val="57"/>
    <w:qFormat/>
    <w:rsid w:val="009B1869"/>
    <w:pPr>
      <w:ind w:left="1859"/>
    </w:pPr>
  </w:style>
  <w:style w:type="paragraph" w:customStyle="1" w:styleId="ZTIRCZWSPPKTzmczciwsppkttiret">
    <w:name w:val="Z_TIR/CZ_WSP_PKT – zm. części wsp. pkt tiret"/>
    <w:basedOn w:val="CZWSPLITczwsplnaliter"/>
    <w:next w:val="TIRtiret"/>
    <w:uiPriority w:val="58"/>
    <w:qFormat/>
    <w:rsid w:val="009B1869"/>
    <w:pPr>
      <w:ind w:left="1383"/>
    </w:pPr>
  </w:style>
  <w:style w:type="paragraph" w:customStyle="1" w:styleId="ZTIRTIRzmtirtiret">
    <w:name w:val="Z_TIR/TIR – zm. tir. tiret"/>
    <w:basedOn w:val="TIRtiret"/>
    <w:uiPriority w:val="57"/>
    <w:qFormat/>
    <w:rsid w:val="009B1869"/>
    <w:pPr>
      <w:ind w:left="1780"/>
    </w:pPr>
  </w:style>
  <w:style w:type="paragraph" w:customStyle="1" w:styleId="ZZCZWSPTIRwPKTzmianazmczciwsptirwpkt">
    <w:name w:val="ZZ/CZ_WSP_TIR_w_PKT – zmiana zm. części wsp. tir. w pkt"/>
    <w:basedOn w:val="ZZTIRwPKTzmianazmtirwpkt"/>
    <w:uiPriority w:val="70"/>
    <w:qFormat/>
    <w:rsid w:val="009B1869"/>
    <w:pPr>
      <w:ind w:left="2880" w:firstLine="0"/>
    </w:pPr>
  </w:style>
  <w:style w:type="paragraph" w:customStyle="1" w:styleId="ZZTIRwLITzmianazmtirwlit">
    <w:name w:val="ZZ/TIR_w_LIT – zmiana zm. tir. w lit."/>
    <w:basedOn w:val="ZZTIRzmianazmtir"/>
    <w:uiPriority w:val="67"/>
    <w:qFormat/>
    <w:rsid w:val="009B1869"/>
    <w:pPr>
      <w:ind w:left="2767"/>
    </w:pPr>
  </w:style>
  <w:style w:type="paragraph" w:customStyle="1" w:styleId="ZTIRTIRwLITzmtirwlittiret">
    <w:name w:val="Z_TIR/TIR_w_LIT – zm. tir. w lit. tiret"/>
    <w:basedOn w:val="TIRtiret"/>
    <w:uiPriority w:val="57"/>
    <w:qFormat/>
    <w:rsid w:val="009B1869"/>
    <w:pPr>
      <w:ind w:left="2257"/>
    </w:pPr>
  </w:style>
  <w:style w:type="paragraph" w:customStyle="1" w:styleId="ZTIRCZWSPTIRwLITzmczciwsptirwlittiret">
    <w:name w:val="Z_TIR/CZ_WSP_TIR_w_LIT – zm. części wsp. tir. w lit. tiret"/>
    <w:basedOn w:val="CZWSPTIRczwsplnatiret"/>
    <w:next w:val="TIRtiret"/>
    <w:uiPriority w:val="60"/>
    <w:qFormat/>
    <w:rsid w:val="009B1869"/>
    <w:pPr>
      <w:ind w:left="1860"/>
    </w:pPr>
  </w:style>
  <w:style w:type="paragraph" w:customStyle="1" w:styleId="CZWSP2TIRczwsplnapodwjnychtiret">
    <w:name w:val="CZ_WSP_2TIR – część wspólna podwójnych tiret"/>
    <w:basedOn w:val="CZWSPTIRczwsplnatiret"/>
    <w:next w:val="TIRtiret"/>
    <w:uiPriority w:val="73"/>
    <w:qFormat/>
    <w:rsid w:val="009B1869"/>
    <w:pPr>
      <w:ind w:left="1780"/>
    </w:pPr>
  </w:style>
  <w:style w:type="paragraph" w:customStyle="1" w:styleId="Z2TIRzmpodwtirartykuempunktem">
    <w:name w:val="Z/2TIR – zm. podw. tir. artykułem (punktem)"/>
    <w:basedOn w:val="TIRtiret"/>
    <w:uiPriority w:val="73"/>
    <w:qFormat/>
    <w:rsid w:val="009B1869"/>
    <w:pPr>
      <w:ind w:left="907"/>
    </w:pPr>
  </w:style>
  <w:style w:type="paragraph" w:customStyle="1" w:styleId="ZZCZWSPTIRwLITzmianazmczciwsptirwlit">
    <w:name w:val="ZZ/CZ_WSP_TIR_w_LIT – zmiana zm. części wsp. tir. w lit."/>
    <w:basedOn w:val="ZZTIRwLITzmianazmtirwlit"/>
    <w:uiPriority w:val="70"/>
    <w:qFormat/>
    <w:rsid w:val="009B1869"/>
    <w:pPr>
      <w:ind w:left="2370" w:firstLine="0"/>
    </w:pPr>
  </w:style>
  <w:style w:type="paragraph" w:customStyle="1" w:styleId="ZLIT2TIRzmpodwtirliter">
    <w:name w:val="Z_LIT/2TIR – zm. podw. tir. literą"/>
    <w:basedOn w:val="TIRtiret"/>
    <w:uiPriority w:val="75"/>
    <w:qFormat/>
    <w:rsid w:val="009B1869"/>
  </w:style>
  <w:style w:type="paragraph" w:customStyle="1" w:styleId="ZTIR2TIRzmpodwtirtiret">
    <w:name w:val="Z_TIR/2TIR – zm. podw. tir. tiret"/>
    <w:basedOn w:val="TIRtiret"/>
    <w:uiPriority w:val="78"/>
    <w:qFormat/>
    <w:rsid w:val="009B1869"/>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9B1869"/>
    <w:pPr>
      <w:ind w:left="1780"/>
    </w:pPr>
  </w:style>
  <w:style w:type="paragraph" w:customStyle="1" w:styleId="Z2TIRwPKTzmpodwtirwpktartykuempunktem">
    <w:name w:val="Z/2TIR_w_PKT – zm. podw. tir. w pkt artykułem (punktem)"/>
    <w:basedOn w:val="TIRtiret"/>
    <w:next w:val="ZPKTzmpktartykuempunktem"/>
    <w:uiPriority w:val="74"/>
    <w:qFormat/>
    <w:rsid w:val="009B1869"/>
    <w:pPr>
      <w:ind w:left="2291"/>
    </w:pPr>
  </w:style>
  <w:style w:type="paragraph" w:customStyle="1" w:styleId="ZTIRPKTzmpkttiret">
    <w:name w:val="Z_TIR/PKT – zm. pkt tiret"/>
    <w:basedOn w:val="PKTpunkt"/>
    <w:uiPriority w:val="56"/>
    <w:qFormat/>
    <w:rsid w:val="009B1869"/>
    <w:pPr>
      <w:ind w:left="1893"/>
    </w:pPr>
  </w:style>
  <w:style w:type="paragraph" w:customStyle="1" w:styleId="ZTIRLITwPKTzmlitwpkttiret">
    <w:name w:val="Z_TIR/LIT_w_PKT – zm. lit. w pkt tiret"/>
    <w:basedOn w:val="LITlitera"/>
    <w:uiPriority w:val="57"/>
    <w:qFormat/>
    <w:rsid w:val="009B1869"/>
    <w:pPr>
      <w:ind w:left="2336"/>
    </w:pPr>
  </w:style>
  <w:style w:type="paragraph" w:customStyle="1" w:styleId="ZTIRCZWSPLITwPKTzmczciwsplitwpkttiret">
    <w:name w:val="Z_TIR/CZ_WSP_LIT_w_PKT – zm. części wsp. lit. w pkt tiret"/>
    <w:basedOn w:val="CZWSPLITczwsplnaliter"/>
    <w:uiPriority w:val="59"/>
    <w:qFormat/>
    <w:rsid w:val="009B1869"/>
    <w:pPr>
      <w:ind w:left="1860"/>
    </w:pPr>
  </w:style>
  <w:style w:type="paragraph" w:customStyle="1" w:styleId="ZTIR2TIRwLITzmpodwtirwlittiret">
    <w:name w:val="Z_TIR/2TIR_w_LIT – zm. podw. tir. w lit. tiret"/>
    <w:basedOn w:val="TIRtiret"/>
    <w:uiPriority w:val="79"/>
    <w:qFormat/>
    <w:rsid w:val="009B1869"/>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9B1869"/>
    <w:pPr>
      <w:ind w:left="2257"/>
    </w:pPr>
  </w:style>
  <w:style w:type="paragraph" w:customStyle="1" w:styleId="ZTIR2TIRwTIRzmpodwtirwtirtiret">
    <w:name w:val="Z_TIR/2TIR_w_TIR – zm. podw. tir. w tir. tiret"/>
    <w:basedOn w:val="TIRtiret"/>
    <w:uiPriority w:val="78"/>
    <w:qFormat/>
    <w:rsid w:val="009B1869"/>
    <w:pPr>
      <w:ind w:left="2177"/>
    </w:pPr>
  </w:style>
  <w:style w:type="paragraph" w:customStyle="1" w:styleId="ZTIRCZWSP2TIRwTIRzmczciwsppodwtirwtirtiret">
    <w:name w:val="Z_TIR/CZ_WSP_2TIR_w_TIR – zm. części wsp. podw. tir. w tir. tiret"/>
    <w:basedOn w:val="CZWSPTIRczwsplnatiret"/>
    <w:uiPriority w:val="79"/>
    <w:qFormat/>
    <w:rsid w:val="009B1869"/>
    <w:pPr>
      <w:ind w:left="1780"/>
    </w:pPr>
  </w:style>
  <w:style w:type="paragraph" w:customStyle="1" w:styleId="Z2TIRLITzmlitpodwjnymtiret">
    <w:name w:val="Z_2TIR/LIT – zm. lit. podwójnym tiret"/>
    <w:basedOn w:val="LITlitera"/>
    <w:uiPriority w:val="84"/>
    <w:qFormat/>
    <w:rsid w:val="009B1869"/>
    <w:pPr>
      <w:ind w:left="2256"/>
    </w:pPr>
  </w:style>
  <w:style w:type="paragraph" w:customStyle="1" w:styleId="ZZ2TIRwTIRzmianazmpodwtirwtir">
    <w:name w:val="ZZ/2TIR_w_TIR – zmiana zm. podw. tir. w tir."/>
    <w:basedOn w:val="ZZCZWSP2TIRzmianazmczciwsppodwtir"/>
    <w:uiPriority w:val="93"/>
    <w:qFormat/>
    <w:rsid w:val="009B1869"/>
    <w:pPr>
      <w:ind w:left="2688" w:hanging="397"/>
    </w:pPr>
  </w:style>
  <w:style w:type="paragraph" w:customStyle="1" w:styleId="ZZ2TIRwLITzmianazmpodwtirwlit">
    <w:name w:val="ZZ/2TIR_w_LIT – zmiana zm. podw. tir. w lit."/>
    <w:basedOn w:val="ZZ2TIRwTIRzmianazmpodwtirwtir"/>
    <w:uiPriority w:val="94"/>
    <w:qFormat/>
    <w:rsid w:val="009B1869"/>
    <w:pPr>
      <w:ind w:left="3164"/>
    </w:pPr>
  </w:style>
  <w:style w:type="paragraph" w:customStyle="1" w:styleId="Z2TIRTIRwLITzmtirwlitpodwjnymtiret">
    <w:name w:val="Z_2TIR/TIR_w_LIT – zm. tir. w lit. podwójnym tiret"/>
    <w:basedOn w:val="TIRtiret"/>
    <w:uiPriority w:val="84"/>
    <w:qFormat/>
    <w:rsid w:val="009B1869"/>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9B1869"/>
    <w:pPr>
      <w:ind w:left="2257"/>
    </w:pPr>
  </w:style>
  <w:style w:type="paragraph" w:customStyle="1" w:styleId="ZZ2TIRwPKTzmianazmpodwtirwpkt">
    <w:name w:val="ZZ/2TIR_w_PKT – zmiana zm. podw. tir. w pkt"/>
    <w:basedOn w:val="ZZ2TIRwLITzmianazmpodwtirwlit"/>
    <w:uiPriority w:val="94"/>
    <w:qFormat/>
    <w:rsid w:val="009B1869"/>
    <w:pPr>
      <w:ind w:left="3674"/>
    </w:pPr>
  </w:style>
  <w:style w:type="paragraph" w:customStyle="1" w:styleId="ZZCZWSP2TIRwTIRzmianazmczciwsppodwtirwtir">
    <w:name w:val="ZZ/CZ_WSP_2TIR_w_TIR – zmiana zm. części wsp. podw. tir. w tir."/>
    <w:basedOn w:val="ZZ2TIRwLITzmianazmpodwtirwlit"/>
    <w:uiPriority w:val="94"/>
    <w:qFormat/>
    <w:rsid w:val="009B1869"/>
    <w:pPr>
      <w:ind w:left="2291" w:firstLine="0"/>
    </w:pPr>
  </w:style>
  <w:style w:type="paragraph" w:customStyle="1" w:styleId="Z2TIR2TIRwTIRzmpodwtirwtirpodwjnymtiret">
    <w:name w:val="Z_2TIR/2TIR_w_TIR – zm. podw. tir. w tir. podwójnym tiret"/>
    <w:basedOn w:val="TIRtiret"/>
    <w:uiPriority w:val="85"/>
    <w:qFormat/>
    <w:rsid w:val="009B1869"/>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9B1869"/>
    <w:pPr>
      <w:ind w:left="2177"/>
    </w:pPr>
  </w:style>
  <w:style w:type="paragraph" w:customStyle="1" w:styleId="Z2TIR2TIRwLITzmpodwtirwlitpodwjnymtiret">
    <w:name w:val="Z_2TIR/2TIR_w_LIT – zm. podw. tir. w lit. podwójnym tiret"/>
    <w:basedOn w:val="TIRtiret"/>
    <w:uiPriority w:val="86"/>
    <w:qFormat/>
    <w:rsid w:val="009B1869"/>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9B1869"/>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9B1869"/>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9B1869"/>
    <w:pPr>
      <w:spacing w:after="120"/>
      <w:ind w:left="510"/>
    </w:pPr>
    <w:rPr>
      <w:b w:val="0"/>
    </w:rPr>
  </w:style>
  <w:style w:type="character" w:styleId="Odwoaniedokomentarza">
    <w:name w:val="annotation reference"/>
    <w:basedOn w:val="Domylnaczcionkaakapitu"/>
    <w:uiPriority w:val="99"/>
    <w:rsid w:val="009B1869"/>
    <w:rPr>
      <w:sz w:val="16"/>
      <w:szCs w:val="16"/>
    </w:rPr>
  </w:style>
  <w:style w:type="paragraph" w:styleId="Tekstkomentarza">
    <w:name w:val="annotation text"/>
    <w:basedOn w:val="Normalny"/>
    <w:link w:val="TekstkomentarzaZnak"/>
    <w:uiPriority w:val="99"/>
    <w:rsid w:val="009B1869"/>
    <w:rPr>
      <w:rFonts w:ascii="Times" w:eastAsia="Times New Roman" w:hAnsi="Times"/>
      <w:szCs w:val="24"/>
    </w:rPr>
  </w:style>
  <w:style w:type="character" w:customStyle="1" w:styleId="TekstkomentarzaZnak">
    <w:name w:val="Tekst komentarza Znak"/>
    <w:basedOn w:val="Domylnaczcionkaakapitu"/>
    <w:link w:val="Tekstkomentarza"/>
    <w:uiPriority w:val="99"/>
    <w:rsid w:val="009B1869"/>
    <w:rPr>
      <w:rFonts w:ascii="Times" w:eastAsia="Times New Roman" w:hAnsi="Times" w:cs="Times New Roman"/>
      <w:sz w:val="20"/>
      <w:szCs w:val="24"/>
      <w:lang w:eastAsia="pl-PL"/>
    </w:rPr>
  </w:style>
  <w:style w:type="paragraph" w:styleId="Tematkomentarza">
    <w:name w:val="annotation subject"/>
    <w:basedOn w:val="Tekstkomentarza"/>
    <w:next w:val="Tekstkomentarza"/>
    <w:link w:val="TematkomentarzaZnak"/>
    <w:uiPriority w:val="99"/>
    <w:semiHidden/>
    <w:rsid w:val="009B1869"/>
    <w:rPr>
      <w:b/>
      <w:bCs/>
    </w:rPr>
  </w:style>
  <w:style w:type="character" w:customStyle="1" w:styleId="TematkomentarzaZnak">
    <w:name w:val="Temat komentarza Znak"/>
    <w:basedOn w:val="TekstkomentarzaZnak"/>
    <w:link w:val="Tematkomentarza"/>
    <w:uiPriority w:val="99"/>
    <w:semiHidden/>
    <w:rsid w:val="009B1869"/>
    <w:rPr>
      <w:rFonts w:ascii="Times" w:eastAsia="Times New Roman" w:hAnsi="Times" w:cs="Times New Roman"/>
      <w:b/>
      <w:bCs/>
      <w:sz w:val="20"/>
      <w:szCs w:val="24"/>
      <w:lang w:eastAsia="pl-PL"/>
    </w:rPr>
  </w:style>
  <w:style w:type="paragraph" w:customStyle="1" w:styleId="ZZARTzmianazmart">
    <w:name w:val="ZZ/ART(§) – zmiana zm. art. (§)"/>
    <w:basedOn w:val="ZARTzmartartykuempunktem"/>
    <w:uiPriority w:val="65"/>
    <w:qFormat/>
    <w:rsid w:val="009B1869"/>
    <w:pPr>
      <w:ind w:left="1894"/>
    </w:pPr>
  </w:style>
  <w:style w:type="paragraph" w:customStyle="1" w:styleId="ZZPKTzmianazmpkt">
    <w:name w:val="ZZ/PKT – zmiana zm. pkt"/>
    <w:basedOn w:val="ZPKTzmpktartykuempunktem"/>
    <w:uiPriority w:val="66"/>
    <w:qFormat/>
    <w:rsid w:val="009B1869"/>
    <w:pPr>
      <w:ind w:left="2404"/>
    </w:pPr>
  </w:style>
  <w:style w:type="paragraph" w:customStyle="1" w:styleId="ZZLITwPKTzmianazmlitwpkt">
    <w:name w:val="ZZ/LIT_w_PKT – zmiana zm. lit. w pkt"/>
    <w:basedOn w:val="ZLITwPKTzmlitwpktartykuempunktem"/>
    <w:uiPriority w:val="67"/>
    <w:qFormat/>
    <w:rsid w:val="009B1869"/>
    <w:pPr>
      <w:ind w:left="2880"/>
    </w:pPr>
  </w:style>
  <w:style w:type="paragraph" w:customStyle="1" w:styleId="ZZTIRwPKTzmianazmtirwpkt">
    <w:name w:val="ZZ/TIR_w_PKT – zmiana zm. tir. w pkt"/>
    <w:basedOn w:val="ZTIRwPKTzmtirwpktartykuempunktem"/>
    <w:uiPriority w:val="67"/>
    <w:qFormat/>
    <w:rsid w:val="009B1869"/>
    <w:pPr>
      <w:ind w:left="3277"/>
    </w:pPr>
  </w:style>
  <w:style w:type="paragraph" w:customStyle="1" w:styleId="ZZWMATFIZCHEMzmwzorumatfizlubchem">
    <w:name w:val="ZZ/W_MAT(FIZ|CHEM) – zm. wzoru mat. (fiz. lub chem.)"/>
    <w:basedOn w:val="ZWMATFIZCHEMzmwzorumatfizlubchemartykuempunktem"/>
    <w:uiPriority w:val="71"/>
    <w:qFormat/>
    <w:rsid w:val="009B1869"/>
    <w:pPr>
      <w:ind w:left="2404"/>
    </w:pPr>
  </w:style>
  <w:style w:type="paragraph" w:customStyle="1" w:styleId="ODNONIKtreodnonika">
    <w:name w:val="ODNOŚNIK – treść odnośnika"/>
    <w:qFormat/>
    <w:rsid w:val="009B1869"/>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9B1869"/>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9B1869"/>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9B1869"/>
    <w:rPr>
      <w:rFonts w:ascii="Times New Roman" w:hAnsi="Times New Roman"/>
    </w:rPr>
  </w:style>
  <w:style w:type="paragraph" w:customStyle="1" w:styleId="ZTIRTIRwPKTzmtirwpkttiret">
    <w:name w:val="Z_TIR/TIR_w_PKT – zm. tir. w pkt tiret"/>
    <w:basedOn w:val="ZTIRTIRwLITzmtirwlittiret"/>
    <w:uiPriority w:val="57"/>
    <w:qFormat/>
    <w:rsid w:val="009B1869"/>
    <w:pPr>
      <w:ind w:left="2733"/>
    </w:pPr>
  </w:style>
  <w:style w:type="paragraph" w:customStyle="1" w:styleId="ZTIRCZWSPTIRwPKTzmczciwsptirtiret">
    <w:name w:val="Z_TIR/CZ_WSP_TIR_w_PKT – zm. części wsp. tir. tiret"/>
    <w:basedOn w:val="ZTIRTIRwPKTzmtirwpkttiret"/>
    <w:next w:val="TIRtiret"/>
    <w:uiPriority w:val="60"/>
    <w:qFormat/>
    <w:rsid w:val="009B1869"/>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9B1869"/>
    <w:pPr>
      <w:ind w:left="510" w:firstLine="0"/>
    </w:pPr>
  </w:style>
  <w:style w:type="paragraph" w:customStyle="1" w:styleId="ROZDZODDZOZNoznaczenierozdziauluboddziau">
    <w:name w:val="ROZDZ(ODDZ)_OZN – oznaczenie rozdziału lub oddziału"/>
    <w:next w:val="ARTartustawynprozporzdzenia"/>
    <w:uiPriority w:val="10"/>
    <w:qFormat/>
    <w:rsid w:val="009B1869"/>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9B1869"/>
    <w:pPr>
      <w:ind w:left="2177"/>
    </w:pPr>
  </w:style>
  <w:style w:type="paragraph" w:customStyle="1" w:styleId="Z2TIRTIRzmtirpodwjnymtiret">
    <w:name w:val="Z_2TIR/TIR – zm. tir. podwójnym tiret"/>
    <w:basedOn w:val="TIRtiret"/>
    <w:uiPriority w:val="84"/>
    <w:qFormat/>
    <w:rsid w:val="009B1869"/>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9B1869"/>
    <w:pPr>
      <w:ind w:left="1021"/>
    </w:pPr>
  </w:style>
  <w:style w:type="paragraph" w:customStyle="1" w:styleId="ZLITSKARNzmsankcjikarnejliter">
    <w:name w:val="Z_LIT/S_KARN – zm. sankcji karnej literą"/>
    <w:basedOn w:val="ZSKARNzmsankcjikarnejwszczeglnociwKodeksiekarnym"/>
    <w:uiPriority w:val="53"/>
    <w:qFormat/>
    <w:rsid w:val="009B1869"/>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9B1869"/>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9B1869"/>
    <w:pPr>
      <w:ind w:left="1894" w:firstLine="0"/>
    </w:pPr>
  </w:style>
  <w:style w:type="paragraph" w:customStyle="1" w:styleId="Z2TIRwLITzmpodwtirwlitartykuempunktem">
    <w:name w:val="Z/2TIR_w_LIT – zm. podw. tir. w lit. artykułem (punktem)"/>
    <w:basedOn w:val="Z2TIRwPKTzmpodwtirwpktartykuempunktem"/>
    <w:uiPriority w:val="74"/>
    <w:qFormat/>
    <w:rsid w:val="009B1869"/>
    <w:pPr>
      <w:ind w:left="1780"/>
    </w:pPr>
  </w:style>
  <w:style w:type="paragraph" w:customStyle="1" w:styleId="Z2TIRwTIRzmpodwtirwtirartykuempunktem">
    <w:name w:val="Z/2TIR_w_TIR – zm. podw. tir. w tir. artykułem (punktem)"/>
    <w:basedOn w:val="Z2TIRwLITzmpodwtirwlitartykuempunktem"/>
    <w:uiPriority w:val="73"/>
    <w:qFormat/>
    <w:rsid w:val="009B1869"/>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9B1869"/>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9B1869"/>
    <w:pPr>
      <w:ind w:left="1383" w:firstLine="0"/>
    </w:pPr>
  </w:style>
  <w:style w:type="paragraph" w:customStyle="1" w:styleId="ZZCZWSP2TIRzmianazmczciwsppodwtir">
    <w:name w:val="ZZ/CZ_WSP_2TIR – zmiana zm. części wsp. podw. tir."/>
    <w:basedOn w:val="ZZTIRzmianazmtir"/>
    <w:next w:val="ZZUSTzmianazmust"/>
    <w:uiPriority w:val="94"/>
    <w:qFormat/>
    <w:rsid w:val="009B1869"/>
    <w:pPr>
      <w:ind w:left="1894" w:firstLine="0"/>
    </w:pPr>
  </w:style>
  <w:style w:type="paragraph" w:customStyle="1" w:styleId="PKTODNONIKApunktodnonika">
    <w:name w:val="PKT_ODNOŚNIKA – punkt odnośnika"/>
    <w:basedOn w:val="ODNONIKtreodnonika"/>
    <w:uiPriority w:val="19"/>
    <w:qFormat/>
    <w:rsid w:val="009B1869"/>
    <w:pPr>
      <w:ind w:left="568"/>
    </w:pPr>
  </w:style>
  <w:style w:type="paragraph" w:customStyle="1" w:styleId="ZODNONIKAzmtekstuodnonikaartykuempunktem">
    <w:name w:val="Z/ODNOŚNIKA – zm. tekstu odnośnika artykułem (punktem)"/>
    <w:basedOn w:val="ODNONIKtreodnonika"/>
    <w:uiPriority w:val="39"/>
    <w:qFormat/>
    <w:rsid w:val="009B1869"/>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9B1869"/>
    <w:pPr>
      <w:ind w:left="1304"/>
    </w:pPr>
  </w:style>
  <w:style w:type="paragraph" w:customStyle="1" w:styleId="ZPKTODNONIKAzmpktodnonikaartykuempunktem">
    <w:name w:val="Z/PKT_ODNOŚNIKA – zm. pkt odnośnika artykułem (punktem)"/>
    <w:basedOn w:val="ZODNONIKAzmtekstuodnonikaartykuempunktem"/>
    <w:uiPriority w:val="39"/>
    <w:qFormat/>
    <w:rsid w:val="009B1869"/>
  </w:style>
  <w:style w:type="paragraph" w:customStyle="1" w:styleId="ZLIT2TIRwTIRzmpodwtirwtirliter">
    <w:name w:val="Z_LIT/2TIR_w_TIR – zm. podw. tir. w tir. literą"/>
    <w:basedOn w:val="ZLIT2TIRzmpodwtirliter"/>
    <w:uiPriority w:val="75"/>
    <w:qFormat/>
    <w:rsid w:val="009B1869"/>
    <w:pPr>
      <w:ind w:left="1780"/>
    </w:pPr>
  </w:style>
  <w:style w:type="paragraph" w:customStyle="1" w:styleId="ZLIT2TIRwLITzmpodwtirwlitliter">
    <w:name w:val="Z_LIT/2TIR_w_LIT – zm. podw. tir. w lit. literą"/>
    <w:basedOn w:val="ZLIT2TIRwTIRzmpodwtirwtirliter"/>
    <w:uiPriority w:val="76"/>
    <w:qFormat/>
    <w:rsid w:val="009B1869"/>
    <w:pPr>
      <w:ind w:left="2257"/>
    </w:pPr>
  </w:style>
  <w:style w:type="paragraph" w:customStyle="1" w:styleId="ZLIT2TIRwPKTzmpodwtirwpktliter">
    <w:name w:val="Z_LIT/2TIR_w_PKT – zm. podw. tir. w pkt literą"/>
    <w:basedOn w:val="ZLIT2TIRwLITzmpodwtirwlitliter"/>
    <w:uiPriority w:val="76"/>
    <w:qFormat/>
    <w:rsid w:val="009B1869"/>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9B1869"/>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9B1869"/>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9B1869"/>
    <w:pPr>
      <w:ind w:left="2370" w:firstLine="0"/>
    </w:pPr>
  </w:style>
  <w:style w:type="paragraph" w:customStyle="1" w:styleId="ZTIR2TIRwPKTzmpodwtirwpkttiret">
    <w:name w:val="Z_TIR/2TIR_w_PKT – zm. podw. tir. w pkt tiret"/>
    <w:basedOn w:val="ZTIR2TIRwLITzmpodwtirwlittiret"/>
    <w:uiPriority w:val="79"/>
    <w:qFormat/>
    <w:rsid w:val="009B1869"/>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9B1869"/>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9B1869"/>
    <w:pPr>
      <w:ind w:left="2767"/>
    </w:pPr>
  </w:style>
  <w:style w:type="paragraph" w:customStyle="1" w:styleId="ZZCZWSP2TIRwPKTzmianazmczciwsppodwtirwpkt">
    <w:name w:val="ZZ/CZ_WSP_2TIR_w_PKT – zmiana zm. części wsp. podw. tir. w pkt"/>
    <w:basedOn w:val="ZZ2TIRwLITzmianazmpodwtirwlit"/>
    <w:uiPriority w:val="95"/>
    <w:qFormat/>
    <w:rsid w:val="009B1869"/>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9B1869"/>
  </w:style>
  <w:style w:type="paragraph" w:customStyle="1" w:styleId="ZLITCZWSP2TIRzmczciwsppodwtirliter">
    <w:name w:val="Z_LIT/CZ_WSP_2TIR – zm. części wsp. podw. tir. literą"/>
    <w:basedOn w:val="ZLITCZWSPPKTzmczciwsppktliter"/>
    <w:next w:val="LITlitera"/>
    <w:uiPriority w:val="76"/>
    <w:qFormat/>
    <w:rsid w:val="009B1869"/>
  </w:style>
  <w:style w:type="paragraph" w:customStyle="1" w:styleId="ZTIRCZWSP2TIRzmczciwsppodwtirtiret">
    <w:name w:val="Z_TIR/CZ_WSP_2TIR – zm. części wsp. podw. tir. tiret"/>
    <w:basedOn w:val="ZLITCZWSP2TIRzmczciwsppodwtirliter"/>
    <w:next w:val="TIRtiret"/>
    <w:uiPriority w:val="79"/>
    <w:qFormat/>
    <w:rsid w:val="009B1869"/>
  </w:style>
  <w:style w:type="paragraph" w:customStyle="1" w:styleId="ZZ2TIRzmianazmpodwtir">
    <w:name w:val="ZZ/2TIR – zmiana zm. podw. tir."/>
    <w:basedOn w:val="ZZCZWSP2TIRzmianazmczciwsppodwtir"/>
    <w:uiPriority w:val="93"/>
    <w:qFormat/>
    <w:rsid w:val="009B1869"/>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9B1869"/>
  </w:style>
  <w:style w:type="paragraph" w:customStyle="1" w:styleId="ZCZWSPTIRzmczciwsptirartykuempunktem">
    <w:name w:val="Z/CZ_WSP_TIR – zm. części wsp. tir. artykułem (punktem)"/>
    <w:basedOn w:val="ZCZWSPPKTzmczciwsppktartykuempunktem"/>
    <w:next w:val="PKTpunkt"/>
    <w:uiPriority w:val="35"/>
    <w:qFormat/>
    <w:rsid w:val="009B1869"/>
  </w:style>
  <w:style w:type="paragraph" w:customStyle="1" w:styleId="ZLITCZWSPLITzmczciwsplitliter">
    <w:name w:val="Z_LIT/CZ_WSP_LIT – zm. części wsp. lit. literą"/>
    <w:basedOn w:val="ZLITCZWSPPKTzmczciwsppktliter"/>
    <w:next w:val="LITlitera"/>
    <w:uiPriority w:val="51"/>
    <w:qFormat/>
    <w:rsid w:val="009B1869"/>
  </w:style>
  <w:style w:type="paragraph" w:customStyle="1" w:styleId="ZLITCZWSPTIRzmczciwsptirliter">
    <w:name w:val="Z_LIT/CZ_WSP_TIR – zm. części wsp. tir. literą"/>
    <w:basedOn w:val="ZLITCZWSPPKTzmczciwsppktliter"/>
    <w:next w:val="LITlitera"/>
    <w:uiPriority w:val="51"/>
    <w:qFormat/>
    <w:rsid w:val="009B1869"/>
  </w:style>
  <w:style w:type="paragraph" w:customStyle="1" w:styleId="ZTIRCZWSPLITzmczciwsplittiret">
    <w:name w:val="Z_TIR/CZ_WSP_LIT – zm. części wsp. lit. tiret"/>
    <w:basedOn w:val="ZTIRCZWSPPKTzmczciwsppkttiret"/>
    <w:next w:val="TIRtiret"/>
    <w:uiPriority w:val="59"/>
    <w:qFormat/>
    <w:rsid w:val="009B1869"/>
  </w:style>
  <w:style w:type="paragraph" w:customStyle="1" w:styleId="ZTIRCZWSPTIRzmczciwsptirtiret">
    <w:name w:val="Z_TIR/CZ_WSP_TIR – zm. części wsp. tir. tiret"/>
    <w:basedOn w:val="ZTIRCZWSPPKTzmczciwsppkttiret"/>
    <w:next w:val="TIRtiret"/>
    <w:uiPriority w:val="60"/>
    <w:qFormat/>
    <w:rsid w:val="009B1869"/>
  </w:style>
  <w:style w:type="paragraph" w:customStyle="1" w:styleId="ZZCZWSPLITzmianazmczciwsplit">
    <w:name w:val="ZZ/CZ_WSP_LIT – zmiana. zm. części wsp. lit."/>
    <w:basedOn w:val="ZZCZWSPPKTzmianazmczciwsppkt"/>
    <w:uiPriority w:val="69"/>
    <w:qFormat/>
    <w:rsid w:val="009B1869"/>
  </w:style>
  <w:style w:type="paragraph" w:customStyle="1" w:styleId="ZZCZWSPTIRzmianazmczciwsptir">
    <w:name w:val="ZZ/CZ_WSP_TIR – zmiana. zm. części wsp. tir."/>
    <w:basedOn w:val="ZZCZWSPPKTzmianazmczciwsppkt"/>
    <w:uiPriority w:val="69"/>
    <w:qFormat/>
    <w:rsid w:val="009B1869"/>
  </w:style>
  <w:style w:type="paragraph" w:customStyle="1" w:styleId="Z2TIRCZWSPTIRzmczciwsptirpodwjnymtiret">
    <w:name w:val="Z_2TIR/CZ_WSP_TIR – zm. części wsp. tir. podwójnym tiret"/>
    <w:basedOn w:val="Z2TIRCZWSPLITzmczciwsplitpodwjnymtiret"/>
    <w:next w:val="2TIRpodwjnytiret"/>
    <w:uiPriority w:val="87"/>
    <w:qFormat/>
    <w:rsid w:val="009B1869"/>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9B1869"/>
  </w:style>
  <w:style w:type="paragraph" w:customStyle="1" w:styleId="ZUSTzmustartykuempunktem">
    <w:name w:val="Z/UST(§) – zm. ust. (§) artykułem (punktem)"/>
    <w:basedOn w:val="ZARTzmartartykuempunktem"/>
    <w:uiPriority w:val="30"/>
    <w:qFormat/>
    <w:rsid w:val="009B1869"/>
  </w:style>
  <w:style w:type="paragraph" w:customStyle="1" w:styleId="ZZUSTzmianazmust">
    <w:name w:val="ZZ/UST(§) – zmiana zm. ust. (§)"/>
    <w:basedOn w:val="ZZARTzmianazmart"/>
    <w:uiPriority w:val="65"/>
    <w:qFormat/>
    <w:rsid w:val="009B1869"/>
  </w:style>
  <w:style w:type="paragraph" w:customStyle="1" w:styleId="TYTDZPRZEDMprzedmiotregulacjitytuulubdziau">
    <w:name w:val="TYT(DZ)_PRZEDM – przedmiot regulacji tytułu lub działu"/>
    <w:next w:val="ARTartustawynprozporzdzenia"/>
    <w:uiPriority w:val="9"/>
    <w:qFormat/>
    <w:rsid w:val="009B1869"/>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9B1869"/>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9B1869"/>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9B1869"/>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9B1869"/>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9B1869"/>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9B1869"/>
    <w:pPr>
      <w:ind w:left="1894"/>
    </w:pPr>
  </w:style>
  <w:style w:type="paragraph" w:customStyle="1" w:styleId="P1wTABELIpoziom1numeracjiwtabeli">
    <w:name w:val="P1_w_TABELI – poziom 1 numeracji w tabeli"/>
    <w:basedOn w:val="PKTpunkt"/>
    <w:uiPriority w:val="24"/>
    <w:qFormat/>
    <w:rsid w:val="009B1869"/>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9B1869"/>
    <w:pPr>
      <w:ind w:left="0" w:firstLine="0"/>
    </w:pPr>
  </w:style>
  <w:style w:type="paragraph" w:customStyle="1" w:styleId="P2wTABELIpoziom2numeracjiwtabeli">
    <w:name w:val="P2_w_TABELI – poziom 2 numeracji w tabeli"/>
    <w:basedOn w:val="P1wTABELIpoziom1numeracjiwtabeli"/>
    <w:uiPriority w:val="24"/>
    <w:qFormat/>
    <w:rsid w:val="009B1869"/>
    <w:pPr>
      <w:ind w:left="794"/>
    </w:pPr>
  </w:style>
  <w:style w:type="paragraph" w:customStyle="1" w:styleId="P3wTABELIpoziom3numeracjiwtabeli">
    <w:name w:val="P3_w_TABELI – poziom 3 numeracji w tabeli"/>
    <w:basedOn w:val="P2wTABELIpoziom2numeracjiwtabeli"/>
    <w:uiPriority w:val="24"/>
    <w:qFormat/>
    <w:rsid w:val="009B1869"/>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9B1869"/>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9B1869"/>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9B1869"/>
    <w:pPr>
      <w:ind w:left="1191"/>
    </w:pPr>
  </w:style>
  <w:style w:type="paragraph" w:customStyle="1" w:styleId="P4wTABELIpoziom4numeracjiwtabeli">
    <w:name w:val="P4_w_TABELI – poziom 4 numeracji w tabeli"/>
    <w:basedOn w:val="P3wTABELIpoziom3numeracjiwtabeli"/>
    <w:uiPriority w:val="24"/>
    <w:qFormat/>
    <w:rsid w:val="009B1869"/>
    <w:pPr>
      <w:ind w:left="1588"/>
    </w:pPr>
  </w:style>
  <w:style w:type="paragraph" w:customStyle="1" w:styleId="TYTTABELItytutabeli">
    <w:name w:val="TYT_TABELI – tytuł tabeli"/>
    <w:basedOn w:val="TYTDZOZNoznaczenietytuulubdziau"/>
    <w:uiPriority w:val="22"/>
    <w:qFormat/>
    <w:rsid w:val="009B1869"/>
    <w:rPr>
      <w:b/>
    </w:rPr>
  </w:style>
  <w:style w:type="paragraph" w:customStyle="1" w:styleId="OZNPROJEKTUwskazaniedatylubwersjiprojektu">
    <w:name w:val="OZN_PROJEKTU – wskazanie daty lub wersji projektu"/>
    <w:next w:val="OZNRODZAKTUtznustawalubrozporzdzenieiorganwydajcy"/>
    <w:uiPriority w:val="5"/>
    <w:qFormat/>
    <w:rsid w:val="009B1869"/>
    <w:pPr>
      <w:spacing w:after="0" w:line="360" w:lineRule="auto"/>
      <w:jc w:val="right"/>
    </w:pPr>
    <w:rPr>
      <w:rFonts w:ascii="Times New Roman" w:eastAsiaTheme="minorEastAsia"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9B1869"/>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9B1869"/>
    <w:pPr>
      <w:ind w:left="0" w:right="4820"/>
      <w:jc w:val="left"/>
    </w:pPr>
  </w:style>
  <w:style w:type="paragraph" w:customStyle="1" w:styleId="TEKSTwporozumieniu">
    <w:name w:val="TEKST&quot;w porozumieniu:&quot;"/>
    <w:next w:val="NAZORGWPOROZUMIENIUnazwaorganuwporozumieniuzktrymaktjestwydawany"/>
    <w:uiPriority w:val="27"/>
    <w:qFormat/>
    <w:rsid w:val="009B1869"/>
    <w:pPr>
      <w:spacing w:after="0" w:line="360" w:lineRule="auto"/>
    </w:pPr>
    <w:rPr>
      <w:rFonts w:ascii="Times New Roman" w:eastAsiaTheme="minorEastAsia"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9B1869"/>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9B1869"/>
    <w:pPr>
      <w:ind w:left="510" w:firstLine="0"/>
    </w:pPr>
  </w:style>
  <w:style w:type="paragraph" w:customStyle="1" w:styleId="NOTATKILEGISLATORA">
    <w:name w:val="NOTATKI_LEGISLATORA"/>
    <w:basedOn w:val="Normalny"/>
    <w:uiPriority w:val="5"/>
    <w:qFormat/>
    <w:rsid w:val="009B1869"/>
    <w:rPr>
      <w:b/>
      <w:i/>
    </w:rPr>
  </w:style>
  <w:style w:type="paragraph" w:customStyle="1" w:styleId="OZNZACZNIKAwskazanienrzacznika">
    <w:name w:val="OZN_ZAŁĄCZNIKA – wskazanie nr załącznika"/>
    <w:basedOn w:val="OZNPROJEKTUwskazaniedatylubwersjiprojektu"/>
    <w:uiPriority w:val="28"/>
    <w:qFormat/>
    <w:rsid w:val="009B1869"/>
    <w:pPr>
      <w:keepNext/>
    </w:pPr>
    <w:rPr>
      <w:b/>
      <w:u w:val="none"/>
    </w:rPr>
  </w:style>
  <w:style w:type="paragraph" w:customStyle="1" w:styleId="OZNPARAFYADNOTACJE">
    <w:name w:val="OZN_PARAFY(ADNOTACJE)"/>
    <w:basedOn w:val="ODNONIKtreodnonika"/>
    <w:uiPriority w:val="26"/>
    <w:qFormat/>
    <w:rsid w:val="009B1869"/>
  </w:style>
  <w:style w:type="paragraph" w:customStyle="1" w:styleId="TEKSTZacznikido">
    <w:name w:val="TEKST&quot;Załącznik(i) do ...&quot;"/>
    <w:uiPriority w:val="28"/>
    <w:qFormat/>
    <w:rsid w:val="009B1869"/>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9B1869"/>
    <w:pPr>
      <w:ind w:left="851"/>
    </w:pPr>
  </w:style>
  <w:style w:type="paragraph" w:customStyle="1" w:styleId="CZWSPLITODNONIKAczwspliterodnonika">
    <w:name w:val="CZ_WSP_LIT_ODNOŚNIKA – część wsp. liter odnośnika"/>
    <w:basedOn w:val="LITODNONIKAliteraodnonika"/>
    <w:uiPriority w:val="22"/>
    <w:qFormat/>
    <w:rsid w:val="009B1869"/>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9B1869"/>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9B1869"/>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9B1869"/>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9B1869"/>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9B1869"/>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9B1869"/>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9B1869"/>
  </w:style>
  <w:style w:type="paragraph" w:customStyle="1" w:styleId="ZLITwPKTODNONIKAzmlitwpktodnonikaartykuempunktem">
    <w:name w:val="Z/LIT_w_PKT_ODNOŚNIKA – zm. lit. w pkt odnośnika artykułem (punktem)"/>
    <w:basedOn w:val="ZLITODNONIKAzmlitodnonikaartykuempunktem"/>
    <w:uiPriority w:val="40"/>
    <w:qFormat/>
    <w:rsid w:val="009B1869"/>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9B1869"/>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9B1869"/>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9B1869"/>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9B1869"/>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9B1869"/>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9B1869"/>
  </w:style>
  <w:style w:type="paragraph" w:customStyle="1" w:styleId="ZZFRAGzmianazmfragmentunpzdania">
    <w:name w:val="ZZ/FRAG – zmiana zm. fragmentu (np. zdania)"/>
    <w:basedOn w:val="ZZCZWSPPKTzmianazmczciwsppkt"/>
    <w:uiPriority w:val="70"/>
    <w:qFormat/>
    <w:rsid w:val="009B1869"/>
  </w:style>
  <w:style w:type="paragraph" w:customStyle="1" w:styleId="Z2TIRPKTzmpktpodwjnymtiret">
    <w:name w:val="Z_2TIR/PKT – zm. pkt podwójnym tiret"/>
    <w:basedOn w:val="Z2TIRLITzmlitpodwjnymtiret"/>
    <w:uiPriority w:val="83"/>
    <w:qFormat/>
    <w:rsid w:val="009B1869"/>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9B1869"/>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9B1869"/>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9B1869"/>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9B1869"/>
    <w:pPr>
      <w:ind w:left="1780" w:firstLine="510"/>
    </w:pPr>
  </w:style>
  <w:style w:type="paragraph" w:customStyle="1" w:styleId="Z2TIRUSTzmustpodwjnymtiret">
    <w:name w:val="Z_2TIR/UST(§) – zm. ust. (§) podwójnym tiret"/>
    <w:basedOn w:val="Z2TIRPKTzmpktpodwjnymtiret"/>
    <w:uiPriority w:val="82"/>
    <w:qFormat/>
    <w:rsid w:val="009B1869"/>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9B1869"/>
    <w:pPr>
      <w:ind w:left="3164" w:firstLine="0"/>
    </w:pPr>
  </w:style>
  <w:style w:type="paragraph" w:customStyle="1" w:styleId="Z2TIRCZWSPPKTzmczciwsppktpodwjnymtiret">
    <w:name w:val="Z_2TIR/CZ_WSP_PKT – zm. części wsp. pkt podwójnym tiret"/>
    <w:basedOn w:val="Z2TIRPKTzmpktpodwjnymtiret"/>
    <w:uiPriority w:val="86"/>
    <w:qFormat/>
    <w:rsid w:val="009B1869"/>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9B1869"/>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9B1869"/>
    <w:pPr>
      <w:ind w:left="2767" w:firstLine="0"/>
    </w:pPr>
  </w:style>
  <w:style w:type="paragraph" w:customStyle="1" w:styleId="ZLITARTzmartliter">
    <w:name w:val="Z_LIT/ART(§) – zm. art. (§) literą"/>
    <w:basedOn w:val="ZLITUSTzmustliter"/>
    <w:uiPriority w:val="46"/>
    <w:qFormat/>
    <w:rsid w:val="009B1869"/>
    <w:rPr>
      <w:rFonts w:ascii="Times New Roman" w:hAnsi="Times New Roman"/>
    </w:rPr>
  </w:style>
  <w:style w:type="paragraph" w:customStyle="1" w:styleId="ZTIRARTzmarttiret">
    <w:name w:val="Z_TIR/ART(§) – zm. art. (§) tiret"/>
    <w:basedOn w:val="ZTIRPKTzmpkttiret"/>
    <w:uiPriority w:val="55"/>
    <w:qFormat/>
    <w:rsid w:val="009B1869"/>
    <w:pPr>
      <w:ind w:left="1383" w:firstLine="510"/>
    </w:pPr>
    <w:rPr>
      <w:rFonts w:ascii="Times New Roman" w:hAnsi="Times New Roman"/>
    </w:rPr>
  </w:style>
  <w:style w:type="paragraph" w:customStyle="1" w:styleId="ZTIRUSTzmusttiret">
    <w:name w:val="Z_TIR/UST(§) – zm. ust. (§) tiret"/>
    <w:basedOn w:val="ZTIRARTzmarttiret"/>
    <w:uiPriority w:val="55"/>
    <w:qFormat/>
    <w:rsid w:val="009B1869"/>
  </w:style>
  <w:style w:type="paragraph" w:customStyle="1" w:styleId="ZLITKSIGIzmozniprzedmksigiliter">
    <w:name w:val="Z_LIT/KSIĘGI – zm. ozn. i przedm. księgi literą"/>
    <w:basedOn w:val="ZCZCIKSIGIzmozniprzedmczciksigiartykuempunktem"/>
    <w:uiPriority w:val="44"/>
    <w:qFormat/>
    <w:rsid w:val="009B1869"/>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9B1869"/>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9B1869"/>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9B1869"/>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9B1869"/>
    <w:pPr>
      <w:ind w:left="987"/>
    </w:pPr>
  </w:style>
  <w:style w:type="paragraph" w:customStyle="1" w:styleId="ZTIRDZOZNzmozndziautiret">
    <w:name w:val="Z_TIR/DZ_OZN – zm. ozn. działu tiret"/>
    <w:basedOn w:val="ZLITTYTDZOZNzmozntytuudziauliter"/>
    <w:next w:val="ZTIRDZPRZEDMzmprzedmdziautiret"/>
    <w:uiPriority w:val="54"/>
    <w:qFormat/>
    <w:rsid w:val="009B1869"/>
    <w:pPr>
      <w:ind w:left="1383"/>
    </w:pPr>
  </w:style>
  <w:style w:type="paragraph" w:customStyle="1" w:styleId="ZTIRDZPRZEDMzmprzedmdziautiret">
    <w:name w:val="Z_TIR/DZ_PRZEDM – zm. przedm. działu tiret"/>
    <w:basedOn w:val="ZLITTYTDZPRZEDMzmprzedmtytuudziauliter"/>
    <w:uiPriority w:val="54"/>
    <w:qFormat/>
    <w:rsid w:val="009B1869"/>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9B1869"/>
    <w:pPr>
      <w:ind w:left="1383"/>
    </w:pPr>
  </w:style>
  <w:style w:type="paragraph" w:customStyle="1" w:styleId="ZTIRROZDZODDZPRZEDMzmprzedmrozdzoddztiret">
    <w:name w:val="Z_TIR/ROZDZ(ODDZ)_PRZEDM – zm. przedm. rozdz. (oddz.) tiret"/>
    <w:basedOn w:val="ZLITROZDZODDZPRZEDMzmprzedmrozdzoddzliter"/>
    <w:uiPriority w:val="54"/>
    <w:qFormat/>
    <w:rsid w:val="009B1869"/>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9B1869"/>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9B1869"/>
    <w:pPr>
      <w:ind w:left="1780"/>
    </w:pPr>
  </w:style>
  <w:style w:type="character" w:customStyle="1" w:styleId="IGindeksgrny">
    <w:name w:val="_IG_ – indeks górny"/>
    <w:basedOn w:val="Domylnaczcionkaakapitu"/>
    <w:uiPriority w:val="2"/>
    <w:qFormat/>
    <w:rsid w:val="009B1869"/>
    <w:rPr>
      <w:b w:val="0"/>
      <w:i w:val="0"/>
      <w:vanish w:val="0"/>
      <w:spacing w:val="0"/>
      <w:vertAlign w:val="superscript"/>
    </w:rPr>
  </w:style>
  <w:style w:type="character" w:customStyle="1" w:styleId="IDindeksdolny">
    <w:name w:val="_ID_ – indeks dolny"/>
    <w:basedOn w:val="Domylnaczcionkaakapitu"/>
    <w:uiPriority w:val="3"/>
    <w:qFormat/>
    <w:rsid w:val="009B1869"/>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9B1869"/>
    <w:rPr>
      <w:b/>
      <w:vanish w:val="0"/>
      <w:spacing w:val="0"/>
      <w:vertAlign w:val="subscript"/>
    </w:rPr>
  </w:style>
  <w:style w:type="character" w:customStyle="1" w:styleId="IDKindeksdolnyikursywa">
    <w:name w:val="_ID_K_ – indeks dolny i kursywa"/>
    <w:basedOn w:val="Domylnaczcionkaakapitu"/>
    <w:uiPriority w:val="3"/>
    <w:qFormat/>
    <w:rsid w:val="009B1869"/>
    <w:rPr>
      <w:i/>
      <w:vanish w:val="0"/>
      <w:spacing w:val="0"/>
      <w:vertAlign w:val="subscript"/>
    </w:rPr>
  </w:style>
  <w:style w:type="character" w:customStyle="1" w:styleId="IGPindeksgrnyipogrubienie">
    <w:name w:val="_IG_P_ – indeks górny i pogrubienie"/>
    <w:basedOn w:val="Domylnaczcionkaakapitu"/>
    <w:uiPriority w:val="2"/>
    <w:qFormat/>
    <w:rsid w:val="009B1869"/>
    <w:rPr>
      <w:b/>
      <w:vanish w:val="0"/>
      <w:spacing w:val="0"/>
      <w:vertAlign w:val="superscript"/>
    </w:rPr>
  </w:style>
  <w:style w:type="character" w:customStyle="1" w:styleId="IGKindeksgrnyikursywa">
    <w:name w:val="_IG_K_ – indeks górny i kursywa"/>
    <w:basedOn w:val="Domylnaczcionkaakapitu"/>
    <w:uiPriority w:val="2"/>
    <w:qFormat/>
    <w:rsid w:val="009B1869"/>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9B1869"/>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9B1869"/>
    <w:rPr>
      <w:b/>
      <w:i/>
      <w:vanish w:val="0"/>
      <w:spacing w:val="0"/>
      <w:vertAlign w:val="subscript"/>
    </w:rPr>
  </w:style>
  <w:style w:type="character" w:customStyle="1" w:styleId="Ppogrubienie">
    <w:name w:val="_P_ – pogrubienie"/>
    <w:basedOn w:val="Domylnaczcionkaakapitu"/>
    <w:uiPriority w:val="1"/>
    <w:qFormat/>
    <w:rsid w:val="009B1869"/>
    <w:rPr>
      <w:b/>
    </w:rPr>
  </w:style>
  <w:style w:type="character" w:customStyle="1" w:styleId="Kkursywa">
    <w:name w:val="_K_ – kursywa"/>
    <w:basedOn w:val="Domylnaczcionkaakapitu"/>
    <w:uiPriority w:val="1"/>
    <w:qFormat/>
    <w:rsid w:val="009B1869"/>
    <w:rPr>
      <w:i/>
    </w:rPr>
  </w:style>
  <w:style w:type="character" w:customStyle="1" w:styleId="PKpogrubieniekursywa">
    <w:name w:val="_P_K_ – pogrubienie kursywa"/>
    <w:basedOn w:val="Domylnaczcionkaakapitu"/>
    <w:uiPriority w:val="1"/>
    <w:qFormat/>
    <w:rsid w:val="009B1869"/>
    <w:rPr>
      <w:b/>
      <w:i/>
    </w:rPr>
  </w:style>
  <w:style w:type="character" w:customStyle="1" w:styleId="TEKSTOZNACZONYWDOKUMENCIERDOWYMJAKOUKRYTY">
    <w:name w:val="_TEKST_OZNACZONY_W_DOKUMENCIE_ŹRÓDŁOWYM_JAKO_UKRYTY_"/>
    <w:basedOn w:val="Domylnaczcionkaakapitu"/>
    <w:uiPriority w:val="4"/>
    <w:unhideWhenUsed/>
    <w:qFormat/>
    <w:rsid w:val="009B1869"/>
    <w:rPr>
      <w:vanish w:val="0"/>
      <w:color w:val="FF0000"/>
      <w:u w:val="single" w:color="FF0000"/>
    </w:rPr>
  </w:style>
  <w:style w:type="character" w:customStyle="1" w:styleId="BEZWERSALIKW">
    <w:name w:val="_BEZ_WERSALIKÓW_"/>
    <w:basedOn w:val="Domylnaczcionkaakapitu"/>
    <w:uiPriority w:val="4"/>
    <w:qFormat/>
    <w:rsid w:val="009B1869"/>
    <w:rPr>
      <w:caps/>
    </w:rPr>
  </w:style>
  <w:style w:type="character" w:customStyle="1" w:styleId="IIGPindeksgrnyindeksugrnegoipogrubienie">
    <w:name w:val="_IIG_P_ – indeks górny indeksu górnego i pogrubienie"/>
    <w:basedOn w:val="Domylnaczcionkaakapitu"/>
    <w:uiPriority w:val="3"/>
    <w:qFormat/>
    <w:rsid w:val="009B1869"/>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9B1869"/>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9B1869"/>
    <w:pPr>
      <w:widowControl/>
      <w:autoSpaceDE/>
      <w:autoSpaceDN/>
      <w:adjustRightInd/>
      <w:ind w:left="283" w:hanging="170"/>
    </w:pPr>
  </w:style>
  <w:style w:type="paragraph" w:customStyle="1" w:styleId="TEKSTwTABELItekstzwcitympierwwierszem">
    <w:name w:val="TEKST_w_TABELI – tekst z wciętym pierw. wierszem"/>
    <w:basedOn w:val="Normalny"/>
    <w:uiPriority w:val="23"/>
    <w:qFormat/>
    <w:rsid w:val="009B1869"/>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9B1869"/>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9B1869"/>
    <w:pPr>
      <w:ind w:left="1894"/>
    </w:pPr>
  </w:style>
  <w:style w:type="paragraph" w:customStyle="1" w:styleId="ZZSKARNzmianazmsankcjikarnej">
    <w:name w:val="ZZ/S_KARN – zmiana zm. sankcji karnej"/>
    <w:basedOn w:val="ZZFRAGzmianazmfragmentunpzdania"/>
    <w:uiPriority w:val="71"/>
    <w:qFormat/>
    <w:rsid w:val="009B1869"/>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9B1869"/>
    <w:pPr>
      <w:ind w:left="2291" w:firstLine="0"/>
    </w:pPr>
  </w:style>
  <w:style w:type="paragraph" w:customStyle="1" w:styleId="WMATFIZCHEMwzrmatfizlubchem">
    <w:name w:val="W_MAT(FIZ|CHEM) – wzór mat. (fiz. lub chem.)"/>
    <w:uiPriority w:val="18"/>
    <w:qFormat/>
    <w:rsid w:val="009B1869"/>
    <w:pPr>
      <w:spacing w:after="0" w:line="360" w:lineRule="auto"/>
      <w:jc w:val="center"/>
    </w:pPr>
    <w:rPr>
      <w:rFonts w:ascii="Times New Roman" w:eastAsiaTheme="minorEastAsia"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9B1869"/>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9B1869"/>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9B1869"/>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9B1869"/>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9B1869"/>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9B1869"/>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9B1869"/>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9B1869"/>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9B1869"/>
    <w:pPr>
      <w:ind w:left="3085"/>
    </w:pPr>
  </w:style>
  <w:style w:type="paragraph" w:customStyle="1" w:styleId="ZLITCYTzmcytatunpprzysigiliter">
    <w:name w:val="Z_LIT/CYT – zm. cytatu np. przysięgi literą"/>
    <w:basedOn w:val="ZCYTzmcytatunpprzysigiartykuempunktem"/>
    <w:uiPriority w:val="53"/>
    <w:qFormat/>
    <w:rsid w:val="009B1869"/>
    <w:pPr>
      <w:ind w:left="1497"/>
    </w:pPr>
  </w:style>
  <w:style w:type="paragraph" w:customStyle="1" w:styleId="ZTIRCYTzmcytatunpprzysigitiret">
    <w:name w:val="Z_TIR/CYT – zm. cytatu np. przysięgi tiret"/>
    <w:basedOn w:val="ZLITCYTzmcytatunpprzysigiliter"/>
    <w:next w:val="ZTIRUSTzmusttiret"/>
    <w:uiPriority w:val="61"/>
    <w:qFormat/>
    <w:rsid w:val="009B1869"/>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9B1869"/>
    <w:pPr>
      <w:ind w:left="2291"/>
    </w:pPr>
  </w:style>
  <w:style w:type="paragraph" w:customStyle="1" w:styleId="ZZCYTzmianazmcytatunpprzysigi">
    <w:name w:val="ZZ/CYT – zmiana zm. cytatu np. przysięgi"/>
    <w:basedOn w:val="ZZFRAGzmianazmfragmentunpzdania"/>
    <w:next w:val="ZZUSTzmianazmust"/>
    <w:uiPriority w:val="71"/>
    <w:qFormat/>
    <w:rsid w:val="009B1869"/>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9B1869"/>
    <w:pPr>
      <w:ind w:left="1780"/>
    </w:pPr>
  </w:style>
  <w:style w:type="table" w:styleId="Tabela-Siatka">
    <w:name w:val="Table Grid"/>
    <w:basedOn w:val="Standardowy"/>
    <w:rsid w:val="009B1869"/>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9B1869"/>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9B1869"/>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9B1869"/>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9B1869"/>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9B1869"/>
    <w:rPr>
      <w:color w:val="808080"/>
    </w:rPr>
  </w:style>
  <w:style w:type="paragraph" w:styleId="Akapitzlist">
    <w:name w:val="List Paragraph"/>
    <w:basedOn w:val="Normalny"/>
    <w:link w:val="AkapitzlistZnak"/>
    <w:uiPriority w:val="34"/>
    <w:qFormat/>
    <w:rsid w:val="009B1869"/>
    <w:pPr>
      <w:widowControl/>
      <w:autoSpaceDE/>
      <w:autoSpaceDN/>
      <w:adjustRightInd/>
      <w:spacing w:after="160" w:line="259" w:lineRule="auto"/>
      <w:ind w:left="720"/>
      <w:contextualSpacing/>
    </w:pPr>
    <w:rPr>
      <w:rFonts w:ascii="Calibri" w:eastAsia="Calibri" w:hAnsi="Calibri"/>
      <w:sz w:val="22"/>
      <w:szCs w:val="22"/>
      <w:lang w:eastAsia="en-US"/>
    </w:rPr>
  </w:style>
  <w:style w:type="paragraph" w:styleId="Poprawka">
    <w:name w:val="Revision"/>
    <w:hidden/>
    <w:uiPriority w:val="99"/>
    <w:semiHidden/>
    <w:rsid w:val="009B1869"/>
    <w:pPr>
      <w:spacing w:after="0" w:line="240" w:lineRule="auto"/>
    </w:pPr>
    <w:rPr>
      <w:rFonts w:ascii="A" w:eastAsiaTheme="minorEastAsia" w:hAnsi="A" w:cs="Times New Roman"/>
      <w:sz w:val="20"/>
      <w:szCs w:val="20"/>
      <w:lang w:eastAsia="pl-PL"/>
    </w:rPr>
  </w:style>
  <w:style w:type="character" w:customStyle="1" w:styleId="5yl5">
    <w:name w:val="_5yl5"/>
    <w:basedOn w:val="Domylnaczcionkaakapitu"/>
    <w:rsid w:val="00A92908"/>
  </w:style>
  <w:style w:type="paragraph" w:styleId="NormalnyWeb">
    <w:name w:val="Normal (Web)"/>
    <w:basedOn w:val="Normalny"/>
    <w:uiPriority w:val="99"/>
    <w:unhideWhenUsed/>
    <w:rsid w:val="00DE4711"/>
    <w:pPr>
      <w:widowControl/>
      <w:autoSpaceDE/>
      <w:autoSpaceDN/>
      <w:adjustRightInd/>
      <w:spacing w:before="100" w:beforeAutospacing="1" w:after="100" w:afterAutospacing="1"/>
    </w:pPr>
    <w:rPr>
      <w:rFonts w:ascii="Times New Roman" w:eastAsia="Times New Roman" w:hAnsi="Times New Roman"/>
      <w:sz w:val="24"/>
      <w:szCs w:val="24"/>
    </w:rPr>
  </w:style>
  <w:style w:type="character" w:styleId="Uwydatnienie">
    <w:name w:val="Emphasis"/>
    <w:qFormat/>
    <w:rsid w:val="00DE4711"/>
    <w:rPr>
      <w:rFonts w:cs="Times New Roman"/>
      <w:i/>
      <w:iCs/>
    </w:rPr>
  </w:style>
  <w:style w:type="character" w:customStyle="1" w:styleId="AkapitzlistZnak">
    <w:name w:val="Akapit z listą Znak"/>
    <w:link w:val="Akapitzlist"/>
    <w:uiPriority w:val="34"/>
    <w:rsid w:val="00221B7E"/>
    <w:rPr>
      <w:rFonts w:ascii="Calibri" w:eastAsia="Calibri" w:hAnsi="Calibri" w:cs="Times New Roman"/>
    </w:rPr>
  </w:style>
  <w:style w:type="character" w:styleId="Pogrubienie">
    <w:name w:val="Strong"/>
    <w:basedOn w:val="Domylnaczcionkaakapitu"/>
    <w:uiPriority w:val="22"/>
    <w:qFormat/>
    <w:rsid w:val="00C27F74"/>
    <w:rPr>
      <w:b/>
      <w:bCs/>
    </w:rPr>
  </w:style>
  <w:style w:type="character" w:styleId="Hipercze">
    <w:name w:val="Hyperlink"/>
    <w:basedOn w:val="Domylnaczcionkaakapitu"/>
    <w:uiPriority w:val="99"/>
    <w:unhideWhenUsed/>
    <w:rsid w:val="00801436"/>
    <w:rPr>
      <w:color w:val="0000FF" w:themeColor="hyperlink"/>
      <w:u w:val="single"/>
    </w:rPr>
  </w:style>
  <w:style w:type="character" w:customStyle="1" w:styleId="Nagwek2Znak">
    <w:name w:val="Nagłówek 2 Znak"/>
    <w:basedOn w:val="Domylnaczcionkaakapitu"/>
    <w:link w:val="Nagwek2"/>
    <w:uiPriority w:val="9"/>
    <w:rsid w:val="00231699"/>
    <w:rPr>
      <w:rFonts w:asciiTheme="majorHAnsi" w:eastAsiaTheme="majorEastAsia" w:hAnsiTheme="majorHAnsi" w:cstheme="majorBidi"/>
      <w:color w:val="365F91" w:themeColor="accent1" w:themeShade="BF"/>
      <w:sz w:val="26"/>
      <w:szCs w:val="26"/>
    </w:rPr>
  </w:style>
  <w:style w:type="character" w:customStyle="1" w:styleId="Nagwek3Znak">
    <w:name w:val="Nagłówek 3 Znak"/>
    <w:basedOn w:val="Domylnaczcionkaakapitu"/>
    <w:link w:val="Nagwek3"/>
    <w:uiPriority w:val="9"/>
    <w:rsid w:val="00231699"/>
    <w:rPr>
      <w:rFonts w:asciiTheme="majorHAnsi" w:eastAsiaTheme="majorEastAsia" w:hAnsiTheme="majorHAnsi" w:cstheme="majorBidi"/>
      <w:color w:val="243F60" w:themeColor="accent1" w:themeShade="7F"/>
      <w:sz w:val="24"/>
      <w:szCs w:val="24"/>
    </w:rPr>
  </w:style>
  <w:style w:type="paragraph" w:customStyle="1" w:styleId="doc-ti">
    <w:name w:val="doc-ti"/>
    <w:basedOn w:val="Normalny"/>
    <w:rsid w:val="00850AB0"/>
    <w:pPr>
      <w:widowControl/>
      <w:autoSpaceDE/>
      <w:autoSpaceDN/>
      <w:adjustRightInd/>
      <w:spacing w:before="100" w:beforeAutospacing="1" w:after="100" w:afterAutospacing="1"/>
    </w:pPr>
    <w:rPr>
      <w:rFonts w:ascii="Times New Roman" w:eastAsia="Times New Roman" w:hAnsi="Times New Roman"/>
      <w:sz w:val="24"/>
      <w:szCs w:val="24"/>
    </w:rPr>
  </w:style>
  <w:style w:type="character" w:customStyle="1" w:styleId="apple-converted-space">
    <w:name w:val="apple-converted-space"/>
    <w:basedOn w:val="Domylnaczcionkaakapitu"/>
    <w:rsid w:val="008C09A6"/>
  </w:style>
  <w:style w:type="paragraph" w:customStyle="1" w:styleId="trescpisma">
    <w:name w:val="tresc.pisma"/>
    <w:basedOn w:val="Normalny"/>
    <w:qFormat/>
    <w:rsid w:val="006F1D13"/>
    <w:pPr>
      <w:widowControl/>
      <w:autoSpaceDE/>
      <w:autoSpaceDN/>
      <w:adjustRightInd/>
      <w:spacing w:line="360" w:lineRule="auto"/>
      <w:ind w:left="-426" w:firstLine="709"/>
      <w:jc w:val="both"/>
    </w:pPr>
    <w:rPr>
      <w:rFonts w:ascii="Times New Roman" w:eastAsia="Calibr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79382">
      <w:bodyDiv w:val="1"/>
      <w:marLeft w:val="0"/>
      <w:marRight w:val="0"/>
      <w:marTop w:val="0"/>
      <w:marBottom w:val="0"/>
      <w:divBdr>
        <w:top w:val="none" w:sz="0" w:space="0" w:color="auto"/>
        <w:left w:val="none" w:sz="0" w:space="0" w:color="auto"/>
        <w:bottom w:val="none" w:sz="0" w:space="0" w:color="auto"/>
        <w:right w:val="none" w:sz="0" w:space="0" w:color="auto"/>
      </w:divBdr>
    </w:div>
    <w:div w:id="494344281">
      <w:bodyDiv w:val="1"/>
      <w:marLeft w:val="0"/>
      <w:marRight w:val="0"/>
      <w:marTop w:val="0"/>
      <w:marBottom w:val="0"/>
      <w:divBdr>
        <w:top w:val="none" w:sz="0" w:space="0" w:color="auto"/>
        <w:left w:val="none" w:sz="0" w:space="0" w:color="auto"/>
        <w:bottom w:val="none" w:sz="0" w:space="0" w:color="auto"/>
        <w:right w:val="none" w:sz="0" w:space="0" w:color="auto"/>
      </w:divBdr>
      <w:divsChild>
        <w:div w:id="2005279930">
          <w:marLeft w:val="720"/>
          <w:marRight w:val="0"/>
          <w:marTop w:val="0"/>
          <w:marBottom w:val="0"/>
          <w:divBdr>
            <w:top w:val="none" w:sz="0" w:space="0" w:color="auto"/>
            <w:left w:val="none" w:sz="0" w:space="0" w:color="auto"/>
            <w:bottom w:val="none" w:sz="0" w:space="0" w:color="auto"/>
            <w:right w:val="none" w:sz="0" w:space="0" w:color="auto"/>
          </w:divBdr>
        </w:div>
        <w:div w:id="512308615">
          <w:marLeft w:val="720"/>
          <w:marRight w:val="0"/>
          <w:marTop w:val="0"/>
          <w:marBottom w:val="0"/>
          <w:divBdr>
            <w:top w:val="none" w:sz="0" w:space="0" w:color="auto"/>
            <w:left w:val="none" w:sz="0" w:space="0" w:color="auto"/>
            <w:bottom w:val="none" w:sz="0" w:space="0" w:color="auto"/>
            <w:right w:val="none" w:sz="0" w:space="0" w:color="auto"/>
          </w:divBdr>
        </w:div>
      </w:divsChild>
    </w:div>
    <w:div w:id="615328062">
      <w:bodyDiv w:val="1"/>
      <w:marLeft w:val="0"/>
      <w:marRight w:val="0"/>
      <w:marTop w:val="0"/>
      <w:marBottom w:val="0"/>
      <w:divBdr>
        <w:top w:val="none" w:sz="0" w:space="0" w:color="auto"/>
        <w:left w:val="none" w:sz="0" w:space="0" w:color="auto"/>
        <w:bottom w:val="none" w:sz="0" w:space="0" w:color="auto"/>
        <w:right w:val="none" w:sz="0" w:space="0" w:color="auto"/>
      </w:divBdr>
    </w:div>
    <w:div w:id="1655262208">
      <w:bodyDiv w:val="1"/>
      <w:marLeft w:val="0"/>
      <w:marRight w:val="0"/>
      <w:marTop w:val="0"/>
      <w:marBottom w:val="0"/>
      <w:divBdr>
        <w:top w:val="none" w:sz="0" w:space="0" w:color="auto"/>
        <w:left w:val="none" w:sz="0" w:space="0" w:color="auto"/>
        <w:bottom w:val="none" w:sz="0" w:space="0" w:color="auto"/>
        <w:right w:val="none" w:sz="0" w:space="0" w:color="auto"/>
      </w:divBdr>
    </w:div>
    <w:div w:id="1820222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F82A1-E68C-45A6-BBDF-55EC2480F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11668</Words>
  <Characters>66858</Characters>
  <Application>Microsoft Office Word</Application>
  <DocSecurity>0</DocSecurity>
  <Lines>1261</Lines>
  <Paragraphs>503</Paragraphs>
  <ScaleCrop>false</ScaleCrop>
  <HeadingPairs>
    <vt:vector size="2" baseType="variant">
      <vt:variant>
        <vt:lpstr>Tytuł</vt:lpstr>
      </vt:variant>
      <vt:variant>
        <vt:i4>1</vt:i4>
      </vt:variant>
    </vt:vector>
  </HeadingPairs>
  <TitlesOfParts>
    <vt:vector size="1" baseType="lpstr">
      <vt:lpstr/>
    </vt:vector>
  </TitlesOfParts>
  <Company>Ministerstwo Gospodarki</Company>
  <LinksUpToDate>false</LinksUpToDate>
  <CharactersWithSpaces>78023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Radziszewski Mariusz</dc:creator>
  <cp:lastModifiedBy>Ewa A. Genert</cp:lastModifiedBy>
  <cp:revision>2</cp:revision>
  <cp:lastPrinted>2018-03-15T08:46:00Z</cp:lastPrinted>
  <dcterms:created xsi:type="dcterms:W3CDTF">2018-04-11T09:44:00Z</dcterms:created>
  <dcterms:modified xsi:type="dcterms:W3CDTF">2018-04-11T09:44:00Z</dcterms:modified>
</cp:coreProperties>
</file>