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018" w:rsidRPr="009B7018" w:rsidRDefault="009B7018" w:rsidP="004E300C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9B7018" w:rsidRPr="009B7018" w:rsidRDefault="009B7018" w:rsidP="009B7018">
      <w:pPr>
        <w:pStyle w:val="OZNRODZAKTUtznustawalubrozporzdzenieiorganwydajcy"/>
      </w:pPr>
      <w:r w:rsidRPr="009B7018">
        <w:t>USTAWA</w:t>
      </w:r>
    </w:p>
    <w:p w:rsidR="009B7018" w:rsidRPr="009B7018" w:rsidRDefault="004E300C" w:rsidP="009B7018">
      <w:pPr>
        <w:pStyle w:val="DATAAKTUdatauchwalenialubwydaniaaktu"/>
      </w:pPr>
      <w:r>
        <w:t>z dnia</w:t>
      </w:r>
    </w:p>
    <w:p w:rsidR="009B7018" w:rsidRPr="009B7018" w:rsidRDefault="009B7018" w:rsidP="004E300C">
      <w:pPr>
        <w:pStyle w:val="TYTUAKTUprzedmiotregulacjiustawylubrozporzdzenia"/>
      </w:pPr>
      <w:r w:rsidRPr="009B7018">
        <w:t>o zmianie ustawy o</w:t>
      </w:r>
      <w:r w:rsidR="004E300C">
        <w:t xml:space="preserve"> </w:t>
      </w:r>
      <w:r w:rsidRPr="009B7018">
        <w:t>finansach publicznych</w:t>
      </w:r>
      <w:r w:rsidRPr="004E300C">
        <w:rPr>
          <w:rStyle w:val="IGPindeksgrnyipogrubienie"/>
        </w:rPr>
        <w:footnoteReference w:id="1"/>
      </w:r>
      <w:r w:rsidRPr="004E300C">
        <w:rPr>
          <w:rStyle w:val="IGPindeksgrnyipogrubienie"/>
        </w:rPr>
        <w:t>)</w:t>
      </w:r>
    </w:p>
    <w:p w:rsidR="009B7018" w:rsidRPr="009B7018" w:rsidRDefault="009B7018" w:rsidP="004E300C">
      <w:pPr>
        <w:pStyle w:val="ARTartustawynprozporzdzenia"/>
        <w:keepNext/>
      </w:pPr>
      <w:r w:rsidRPr="004E300C">
        <w:rPr>
          <w:rStyle w:val="Ppogrubienie"/>
        </w:rPr>
        <w:t>Art.</w:t>
      </w:r>
      <w:r w:rsidR="004E300C" w:rsidRPr="004E300C">
        <w:rPr>
          <w:rStyle w:val="Ppogrubienie"/>
        </w:rPr>
        <w:t> </w:t>
      </w:r>
      <w:r w:rsidRPr="004E300C">
        <w:rPr>
          <w:rStyle w:val="Ppogrubienie"/>
        </w:rPr>
        <w:t>1.</w:t>
      </w:r>
      <w:r w:rsidR="004E300C">
        <w:rPr>
          <w:rStyle w:val="Ppogrubienie"/>
        </w:rPr>
        <w:t xml:space="preserve"> </w:t>
      </w:r>
      <w:r w:rsidRPr="009B7018">
        <w:t>W</w:t>
      </w:r>
      <w:r w:rsidR="004E300C">
        <w:t xml:space="preserve"> </w:t>
      </w:r>
      <w:r w:rsidRPr="009B7018">
        <w:t>ustawie z</w:t>
      </w:r>
      <w:r w:rsidR="004E300C">
        <w:t xml:space="preserve"> </w:t>
      </w:r>
      <w:r w:rsidRPr="009B7018">
        <w:t>dnia 27</w:t>
      </w:r>
      <w:r w:rsidR="004E300C">
        <w:t xml:space="preserve"> </w:t>
      </w:r>
      <w:r w:rsidRPr="009B7018">
        <w:t>sierpnia 2009</w:t>
      </w:r>
      <w:r w:rsidR="004E300C">
        <w:t xml:space="preserve"> </w:t>
      </w:r>
      <w:r w:rsidRPr="009B7018">
        <w:t>r. o</w:t>
      </w:r>
      <w:r w:rsidR="004E300C">
        <w:t xml:space="preserve"> </w:t>
      </w:r>
      <w:r w:rsidRPr="009B7018">
        <w:t>finansach publicznych (Dz.</w:t>
      </w:r>
      <w:r w:rsidR="004E300C">
        <w:t xml:space="preserve"> </w:t>
      </w:r>
      <w:r w:rsidRPr="009B7018">
        <w:t>U. z</w:t>
      </w:r>
      <w:r w:rsidR="004E300C">
        <w:t xml:space="preserve"> </w:t>
      </w:r>
      <w:r w:rsidRPr="009B7018">
        <w:t>2017</w:t>
      </w:r>
      <w:r w:rsidR="004E300C">
        <w:t xml:space="preserve"> </w:t>
      </w:r>
      <w:r w:rsidRPr="009B7018">
        <w:t>r. poz.</w:t>
      </w:r>
      <w:r w:rsidR="004E300C">
        <w:t xml:space="preserve"> </w:t>
      </w:r>
      <w:r w:rsidRPr="009B7018">
        <w:t>2077 oraz z 2018 r. poz. 62) wprowadza się następujące zmiany:</w:t>
      </w:r>
    </w:p>
    <w:p w:rsidR="009B7018" w:rsidRPr="009B7018" w:rsidRDefault="004E300C" w:rsidP="004E300C">
      <w:pPr>
        <w:pStyle w:val="PKTpunkt"/>
        <w:keepNext/>
      </w:pPr>
      <w:r>
        <w:t>1)</w:t>
      </w:r>
      <w:r>
        <w:tab/>
      </w:r>
      <w:r w:rsidR="009B7018" w:rsidRPr="009B7018">
        <w:t>w</w:t>
      </w:r>
      <w:r>
        <w:t xml:space="preserve"> </w:t>
      </w:r>
      <w:r w:rsidR="009B7018" w:rsidRPr="009B7018">
        <w:t>art.</w:t>
      </w:r>
      <w:r>
        <w:t xml:space="preserve"> </w:t>
      </w:r>
      <w:r w:rsidR="009B7018" w:rsidRPr="009B7018">
        <w:t>2 w pkt</w:t>
      </w:r>
      <w:r>
        <w:t xml:space="preserve"> </w:t>
      </w:r>
      <w:r w:rsidR="009B7018" w:rsidRPr="009B7018">
        <w:t>8</w:t>
      </w:r>
      <w:r>
        <w:t xml:space="preserve"> </w:t>
      </w:r>
      <w:r w:rsidR="009B7018" w:rsidRPr="009B7018">
        <w:t>kropkę zastępuje się średnikiem i</w:t>
      </w:r>
      <w:r>
        <w:t xml:space="preserve"> </w:t>
      </w:r>
      <w:r w:rsidR="009B7018" w:rsidRPr="009B7018">
        <w:t>dodaje się pkt</w:t>
      </w:r>
      <w:r>
        <w:t xml:space="preserve"> </w:t>
      </w:r>
      <w:r w:rsidR="009B7018" w:rsidRPr="009B7018">
        <w:t>9 w</w:t>
      </w:r>
      <w:r>
        <w:t xml:space="preserve"> </w:t>
      </w:r>
      <w:r w:rsidR="009B7018" w:rsidRPr="009B7018">
        <w:t>brzmieniu:</w:t>
      </w:r>
    </w:p>
    <w:p w:rsidR="009B7018" w:rsidRPr="009B7018" w:rsidRDefault="009B7018" w:rsidP="004E300C">
      <w:pPr>
        <w:pStyle w:val="ZPKTzmpktartykuempunktem"/>
        <w:keepNext/>
      </w:pPr>
      <w:r>
        <w:t>„</w:t>
      </w:r>
      <w:r w:rsidR="004E300C">
        <w:t>9)</w:t>
      </w:r>
      <w:r w:rsidR="004E300C">
        <w:tab/>
      </w:r>
      <w:r w:rsidRPr="009B7018">
        <w:t>scenariuszu makroekonomicznym – rozumie się przez to scenariusz przedstawiający realistyczne prognozy makroekonomiczne, obejmujące w</w:t>
      </w:r>
      <w:r w:rsidR="004E300C">
        <w:t> </w:t>
      </w:r>
      <w:r w:rsidRPr="009B7018">
        <w:t>szczególności założenia dotyczące kształtowania się: podstawowych wielkości makroekonomicznych oraz celów dotyczących deficytu i długu sektora instytucji rządowych i samorządowych w rozumie</w:t>
      </w:r>
      <w:r w:rsidR="004E300C">
        <w:t>niu rozporządzenia Rady (WE) nr </w:t>
      </w:r>
      <w:r w:rsidRPr="009B7018">
        <w:t>479/2009 z dnia 25 maja 2009 r. o stosowaniu Protokołu w</w:t>
      </w:r>
      <w:r w:rsidR="004E300C">
        <w:t xml:space="preserve"> </w:t>
      </w:r>
      <w:r w:rsidRPr="009B7018">
        <w:t>sprawie procedury dotyczącej nadmiernego deficytu załączonego do Traktatu ustanawiającego Wspólnotę Europejską (Dz. Urz. UE L 145 z</w:t>
      </w:r>
      <w:r w:rsidR="004E300C">
        <w:t xml:space="preserve"> </w:t>
      </w:r>
      <w:r w:rsidRPr="009B7018">
        <w:t xml:space="preserve">10.06.2009, str.1, z </w:t>
      </w:r>
      <w:proofErr w:type="spellStart"/>
      <w:r w:rsidRPr="009B7018">
        <w:t>późn</w:t>
      </w:r>
      <w:proofErr w:type="spellEnd"/>
      <w:r w:rsidRPr="009B7018">
        <w:t>.</w:t>
      </w:r>
      <w:r w:rsidR="000453CC">
        <w:t xml:space="preserve"> </w:t>
      </w:r>
      <w:r w:rsidRPr="009B7018">
        <w:t>zm.</w:t>
      </w:r>
      <w:r w:rsidRPr="009B7018">
        <w:rPr>
          <w:rStyle w:val="IGindeksgrny"/>
        </w:rPr>
        <w:footnoteReference w:id="2"/>
      </w:r>
      <w:r w:rsidRPr="009B7018">
        <w:rPr>
          <w:rStyle w:val="IGindeksgrny"/>
        </w:rPr>
        <w:t>)</w:t>
      </w:r>
      <w:r w:rsidRPr="009B7018">
        <w:t xml:space="preserve">), państwowego długu publicznego oraz poziomu </w:t>
      </w:r>
      <w:r w:rsidR="004E300C">
        <w:t>kwoty wydatków, o której mowa w </w:t>
      </w:r>
      <w:r w:rsidRPr="009B7018">
        <w:t>art. 112aa ust. 1.</w:t>
      </w:r>
      <w:r>
        <w:t>”</w:t>
      </w:r>
      <w:r w:rsidRPr="009B7018">
        <w:t>;</w:t>
      </w:r>
    </w:p>
    <w:p w:rsidR="009B7018" w:rsidRPr="009B7018" w:rsidRDefault="004E300C" w:rsidP="008C6F83">
      <w:pPr>
        <w:pStyle w:val="PKTpunkt"/>
      </w:pPr>
      <w:r>
        <w:t>2)</w:t>
      </w:r>
      <w:r>
        <w:tab/>
      </w:r>
      <w:r w:rsidR="009B7018" w:rsidRPr="009B7018">
        <w:t xml:space="preserve">w art. 38b w pkt 1 skreśla się wyrazy </w:t>
      </w:r>
      <w:r w:rsidR="005F5B85">
        <w:t>„</w:t>
      </w:r>
      <w:r w:rsidR="009B7018" w:rsidRPr="009B7018">
        <w:t>(Dz. Urz</w:t>
      </w:r>
      <w:r>
        <w:t>. UE L 145 z 10.06.2009, s.</w:t>
      </w:r>
      <w:r w:rsidR="005F5B85">
        <w:t xml:space="preserve"> </w:t>
      </w:r>
      <w:r>
        <w:t>1, z </w:t>
      </w:r>
      <w:proofErr w:type="spellStart"/>
      <w:r w:rsidR="009B7018" w:rsidRPr="009B7018">
        <w:t>późn</w:t>
      </w:r>
      <w:proofErr w:type="spellEnd"/>
      <w:r w:rsidR="009B7018" w:rsidRPr="009B7018">
        <w:t>.</w:t>
      </w:r>
      <w:r w:rsidR="000453CC">
        <w:t xml:space="preserve"> </w:t>
      </w:r>
      <w:r w:rsidR="009B7018" w:rsidRPr="009B7018">
        <w:t>zm</w:t>
      </w:r>
      <w:r w:rsidR="005F5B85">
        <w:t>.</w:t>
      </w:r>
      <w:r w:rsidR="009B7018" w:rsidRPr="009B7018">
        <w:t>)</w:t>
      </w:r>
      <w:r w:rsidR="005F5B85">
        <w:t>”</w:t>
      </w:r>
      <w:r w:rsidR="009B7018" w:rsidRPr="009B7018">
        <w:t>;</w:t>
      </w:r>
    </w:p>
    <w:p w:rsidR="009B7018" w:rsidRPr="009B7018" w:rsidRDefault="004E300C" w:rsidP="004E300C">
      <w:pPr>
        <w:pStyle w:val="PKTpunkt"/>
        <w:keepNext/>
      </w:pPr>
      <w:r>
        <w:t>3)</w:t>
      </w:r>
      <w:r>
        <w:tab/>
      </w:r>
      <w:r w:rsidR="009B7018" w:rsidRPr="009B7018">
        <w:t>w art. 142:</w:t>
      </w:r>
    </w:p>
    <w:p w:rsidR="009B7018" w:rsidRPr="009B7018" w:rsidRDefault="004E300C" w:rsidP="004E300C">
      <w:pPr>
        <w:pStyle w:val="LITlitera"/>
        <w:keepNext/>
      </w:pPr>
      <w:r>
        <w:t>a)</w:t>
      </w:r>
      <w:r>
        <w:tab/>
      </w:r>
      <w:r w:rsidR="009B7018" w:rsidRPr="009B7018">
        <w:t>pkt 2 otrzymuje brzmienie:</w:t>
      </w:r>
    </w:p>
    <w:p w:rsidR="009B7018" w:rsidRPr="009B7018" w:rsidRDefault="009B7018" w:rsidP="004E300C">
      <w:pPr>
        <w:pStyle w:val="ZLITPKTzmpktliter"/>
        <w:keepNext/>
      </w:pPr>
      <w:r>
        <w:t>„</w:t>
      </w:r>
      <w:r w:rsidR="004E300C">
        <w:t>2)</w:t>
      </w:r>
      <w:r w:rsidR="004E300C">
        <w:tab/>
      </w:r>
      <w:r w:rsidRPr="009B7018">
        <w:t>omówienie scenariusza makroekonomicznego na rok budżetowy i trzy kolejne lata, w szczególności założeń makroekonomicznych dotyczących prognozy:</w:t>
      </w:r>
    </w:p>
    <w:p w:rsidR="009B7018" w:rsidRPr="009B7018" w:rsidRDefault="004E300C" w:rsidP="004E300C">
      <w:pPr>
        <w:pStyle w:val="ZLITLITwPKTzmlitwpktliter"/>
        <w:keepNext/>
      </w:pPr>
      <w:r>
        <w:t>a)</w:t>
      </w:r>
      <w:r>
        <w:tab/>
      </w:r>
      <w:r w:rsidR="009B7018" w:rsidRPr="009B7018">
        <w:t>produktu krajowego brutto i jego składowych, w tym:</w:t>
      </w:r>
    </w:p>
    <w:p w:rsidR="009B7018" w:rsidRPr="009B7018" w:rsidRDefault="004E300C" w:rsidP="004E300C">
      <w:pPr>
        <w:pStyle w:val="ZLITTIRwPKTzmtirwpktliter"/>
      </w:pPr>
      <w:r>
        <w:t>–</w:t>
      </w:r>
      <w:r>
        <w:tab/>
      </w:r>
      <w:r w:rsidR="009B7018" w:rsidRPr="009B7018">
        <w:t>wielkości eksportu netto,</w:t>
      </w:r>
    </w:p>
    <w:p w:rsidR="009B7018" w:rsidRPr="009B7018" w:rsidRDefault="004E300C" w:rsidP="004E300C">
      <w:pPr>
        <w:pStyle w:val="ZLITTIRwPKTzmtirwpktliter"/>
      </w:pPr>
      <w:r>
        <w:t>–</w:t>
      </w:r>
      <w:r>
        <w:tab/>
      </w:r>
      <w:r w:rsidR="009B7018" w:rsidRPr="009B7018">
        <w:t>popytu krajowego, w tym konsumpcji prywatnej i zbiorowej,</w:t>
      </w:r>
    </w:p>
    <w:p w:rsidR="009B7018" w:rsidRPr="009B7018" w:rsidRDefault="004E300C" w:rsidP="004E300C">
      <w:pPr>
        <w:pStyle w:val="ZLITTIRwPKTzmtirwpktliter"/>
      </w:pPr>
      <w:r>
        <w:t>–</w:t>
      </w:r>
      <w:r>
        <w:tab/>
      </w:r>
      <w:r w:rsidR="009B7018" w:rsidRPr="009B7018">
        <w:t>nakładów brutto na środki trwałe,</w:t>
      </w:r>
    </w:p>
    <w:p w:rsidR="009B7018" w:rsidRPr="009B7018" w:rsidRDefault="004E300C" w:rsidP="004E300C">
      <w:pPr>
        <w:pStyle w:val="ZLITLITwPKTzmlitwpktliter"/>
      </w:pPr>
      <w:r>
        <w:t>b)</w:t>
      </w:r>
      <w:r>
        <w:tab/>
      </w:r>
      <w:r w:rsidR="009B7018" w:rsidRPr="009B7018">
        <w:t>poziomu cen towarów i usług konsumpcyjnych,</w:t>
      </w:r>
    </w:p>
    <w:p w:rsidR="009B7018" w:rsidRPr="009B7018" w:rsidRDefault="004E300C" w:rsidP="004E300C">
      <w:pPr>
        <w:pStyle w:val="ZLITLITwPKTzmlitwpktliter"/>
      </w:pPr>
      <w:r>
        <w:lastRenderedPageBreak/>
        <w:t>c)</w:t>
      </w:r>
      <w:r>
        <w:tab/>
      </w:r>
      <w:r w:rsidR="009B7018" w:rsidRPr="009B7018">
        <w:t>kursu walutowego,</w:t>
      </w:r>
    </w:p>
    <w:p w:rsidR="009B7018" w:rsidRPr="009B7018" w:rsidRDefault="004E300C" w:rsidP="004E300C">
      <w:pPr>
        <w:pStyle w:val="ZLITLITwPKTzmlitwpktliter"/>
      </w:pPr>
      <w:r>
        <w:t>d)</w:t>
      </w:r>
      <w:r>
        <w:tab/>
      </w:r>
      <w:r w:rsidR="009B7018" w:rsidRPr="009B7018">
        <w:t>przeciętnego wynagrodzenia brutto w gospodarce narodowej,</w:t>
      </w:r>
    </w:p>
    <w:p w:rsidR="009B7018" w:rsidRPr="009B7018" w:rsidRDefault="004E300C" w:rsidP="004E300C">
      <w:pPr>
        <w:pStyle w:val="ZLITLITwPKTzmlitwpktliter"/>
      </w:pPr>
      <w:r>
        <w:t>e)</w:t>
      </w:r>
      <w:r>
        <w:tab/>
      </w:r>
      <w:r w:rsidR="009B7018" w:rsidRPr="009B7018">
        <w:t>poziomu zatrudnienia i bezrobocia,</w:t>
      </w:r>
    </w:p>
    <w:p w:rsidR="009B7018" w:rsidRPr="009B7018" w:rsidRDefault="004E300C" w:rsidP="004E300C">
      <w:pPr>
        <w:pStyle w:val="ZLITLITwPKTzmlitwpktliter"/>
      </w:pPr>
      <w:r>
        <w:t>f)</w:t>
      </w:r>
      <w:r>
        <w:tab/>
      </w:r>
      <w:r w:rsidR="009B7018" w:rsidRPr="009B7018">
        <w:t>salda obrotów bieżących;</w:t>
      </w:r>
      <w:r w:rsidR="009B7018">
        <w:t>”</w:t>
      </w:r>
      <w:r w:rsidR="009B7018" w:rsidRPr="009B7018">
        <w:t>,</w:t>
      </w:r>
    </w:p>
    <w:p w:rsidR="009B7018" w:rsidRPr="009B7018" w:rsidRDefault="004E300C" w:rsidP="004E300C">
      <w:pPr>
        <w:pStyle w:val="LITlitera"/>
        <w:keepNext/>
      </w:pPr>
      <w:r>
        <w:t>b)</w:t>
      </w:r>
      <w:r>
        <w:tab/>
        <w:t>po pkt 2 dodaje się pkt 2a–</w:t>
      </w:r>
      <w:r w:rsidR="009B7018" w:rsidRPr="009B7018">
        <w:t>2c w brzmieniu:</w:t>
      </w:r>
    </w:p>
    <w:p w:rsidR="009B7018" w:rsidRPr="009B7018" w:rsidRDefault="009B7018" w:rsidP="004E300C">
      <w:pPr>
        <w:pStyle w:val="ZLITPKTzmpktliter"/>
      </w:pPr>
      <w:r>
        <w:t>„</w:t>
      </w:r>
      <w:r w:rsidR="004E300C">
        <w:t>2a)</w:t>
      </w:r>
      <w:r w:rsidR="004E300C">
        <w:tab/>
      </w:r>
      <w:r w:rsidRPr="009B7018">
        <w:t>porównanie scenariusza makroekonomicznego z najbardziej aktualnymi</w:t>
      </w:r>
      <w:r w:rsidR="004E300C">
        <w:t xml:space="preserve"> </w:t>
      </w:r>
      <w:r w:rsidRPr="009B7018">
        <w:t>prognozami Komisji Europejskiej i prognozami przygotowanymi przez inne</w:t>
      </w:r>
      <w:r w:rsidR="004E300C">
        <w:t xml:space="preserve"> </w:t>
      </w:r>
      <w:r w:rsidRPr="009B7018">
        <w:t>niezależne instytucje wraz z omówieniem znaczących różnic;</w:t>
      </w:r>
    </w:p>
    <w:p w:rsidR="009B7018" w:rsidRPr="009B7018" w:rsidRDefault="004E300C" w:rsidP="004E300C">
      <w:pPr>
        <w:pStyle w:val="ZLITPKTzmpktliter"/>
      </w:pPr>
      <w:r>
        <w:t>2b)</w:t>
      </w:r>
      <w:r>
        <w:tab/>
      </w:r>
      <w:r w:rsidR="009B7018" w:rsidRPr="009B7018">
        <w:t>informacje o działaniach podjętych w przypadku wystąpienia znaczących odchyleń negatywnie wpływających na prognozy makroekonomiczne w</w:t>
      </w:r>
      <w:r>
        <w:t> </w:t>
      </w:r>
      <w:r w:rsidR="009B7018" w:rsidRPr="009B7018">
        <w:t>okresie czterech kolejnych lat budżetowych poprzedzających opracowanie scenariusza makroekonomicznego;</w:t>
      </w:r>
    </w:p>
    <w:p w:rsidR="009B7018" w:rsidRPr="009B7018" w:rsidRDefault="004E300C" w:rsidP="004E300C">
      <w:pPr>
        <w:pStyle w:val="ZLITPKTzmpktliter"/>
      </w:pPr>
      <w:r>
        <w:t>2c)</w:t>
      </w:r>
      <w:r>
        <w:tab/>
      </w:r>
      <w:r w:rsidR="009B7018" w:rsidRPr="009B7018">
        <w:t>analizę wrażliwości w</w:t>
      </w:r>
      <w:r>
        <w:t xml:space="preserve"> </w:t>
      </w:r>
      <w:r w:rsidR="009B7018" w:rsidRPr="009B7018">
        <w:t>zakresie deficytu i</w:t>
      </w:r>
      <w:r>
        <w:t xml:space="preserve"> </w:t>
      </w:r>
      <w:r w:rsidR="009B7018" w:rsidRPr="009B7018">
        <w:t>długu sektora instytucji rządowych i</w:t>
      </w:r>
      <w:r>
        <w:t> </w:t>
      </w:r>
      <w:r w:rsidR="009B7018" w:rsidRPr="009B7018">
        <w:t>samorządowych w rozumieniu rozporządzenia Rady (WE) nr</w:t>
      </w:r>
      <w:r>
        <w:t xml:space="preserve"> 479/2009 z </w:t>
      </w:r>
      <w:r w:rsidR="009B7018" w:rsidRPr="009B7018">
        <w:t>dnia 25 maja 2009 r. o stosowaniu Protokołu w sprawie procedury dotyczącej nadmiernego deficytu załączonego do Traktatu ustanawiającego Wspólnotę Europejską, państwowego długu publicznego oraz poziomu kwoty wydatków, o której mowa w art. 112aa ust. 1, przy różnych założeniach dotyczących wzrostu gospodarczego i stóp procentowych wraz z omówieniem istotnych czynników ryzyka;</w:t>
      </w:r>
      <w:r w:rsidR="009B7018">
        <w:t>”</w:t>
      </w:r>
      <w:r w:rsidR="009B7018" w:rsidRPr="009B7018">
        <w:t>;</w:t>
      </w:r>
    </w:p>
    <w:p w:rsidR="009B7018" w:rsidRPr="009B7018" w:rsidRDefault="009B7018" w:rsidP="004E300C">
      <w:pPr>
        <w:pStyle w:val="PKTpunkt"/>
        <w:keepNext/>
      </w:pPr>
      <w:r w:rsidRPr="009B7018">
        <w:t>4)</w:t>
      </w:r>
      <w:r>
        <w:tab/>
      </w:r>
      <w:r w:rsidRPr="009B7018">
        <w:t>w</w:t>
      </w:r>
      <w:r w:rsidR="004E300C">
        <w:t xml:space="preserve"> </w:t>
      </w:r>
      <w:r w:rsidRPr="009B7018">
        <w:t>art.</w:t>
      </w:r>
      <w:r w:rsidR="004E300C">
        <w:t xml:space="preserve"> </w:t>
      </w:r>
      <w:r w:rsidRPr="009B7018">
        <w:t>182 w ust. 2 pkt 3 otrzymuje brzmienie:</w:t>
      </w:r>
    </w:p>
    <w:p w:rsidR="009B7018" w:rsidRPr="009B7018" w:rsidRDefault="009B7018" w:rsidP="004E300C">
      <w:pPr>
        <w:pStyle w:val="ZPKTzmpktartykuempunktem"/>
      </w:pPr>
      <w:r>
        <w:t>„</w:t>
      </w:r>
      <w:r w:rsidR="004E300C">
        <w:t>3)</w:t>
      </w:r>
      <w:r w:rsidR="004E300C">
        <w:tab/>
      </w:r>
      <w:r w:rsidRPr="009B7018">
        <w:t>ocenę realizacji scenariusza makroekonomicznego;</w:t>
      </w:r>
      <w:r>
        <w:t>”</w:t>
      </w:r>
      <w:r w:rsidRPr="009B7018">
        <w:t>.</w:t>
      </w:r>
    </w:p>
    <w:p w:rsidR="009B7018" w:rsidRPr="009B7018" w:rsidRDefault="009B7018" w:rsidP="009B7018">
      <w:pPr>
        <w:pStyle w:val="ARTartustawynprozporzdzenia"/>
      </w:pPr>
      <w:r w:rsidRPr="004E300C">
        <w:rPr>
          <w:rStyle w:val="Ppogrubienie"/>
        </w:rPr>
        <w:t>Art.</w:t>
      </w:r>
      <w:r w:rsidR="004E300C" w:rsidRPr="004E300C">
        <w:rPr>
          <w:rStyle w:val="Ppogrubienie"/>
        </w:rPr>
        <w:t> </w:t>
      </w:r>
      <w:r w:rsidRPr="004E300C">
        <w:rPr>
          <w:rStyle w:val="Ppogrubienie"/>
        </w:rPr>
        <w:t>2.</w:t>
      </w:r>
      <w:r w:rsidRPr="009B7018">
        <w:t xml:space="preserve"> Przepisy ustawy zmienianej w art. 1 w brzmieniu nadanym niniejszą ustawą mają zastosowanie po raz pierwszy do projektu ustawy budżetowej na rok 2019 i rocznego sprawozdania z wykonania ustawy budżetowej za rok 2019.</w:t>
      </w:r>
    </w:p>
    <w:p w:rsidR="009B7018" w:rsidRPr="009B7018" w:rsidRDefault="009B7018" w:rsidP="009B7018">
      <w:pPr>
        <w:pStyle w:val="ARTartustawynprozporzdzenia"/>
      </w:pPr>
      <w:r w:rsidRPr="004E300C">
        <w:rPr>
          <w:rStyle w:val="Ppogrubienie"/>
        </w:rPr>
        <w:t>Art.</w:t>
      </w:r>
      <w:r w:rsidR="004E300C" w:rsidRPr="004E300C">
        <w:rPr>
          <w:rStyle w:val="Ppogrubienie"/>
        </w:rPr>
        <w:t> </w:t>
      </w:r>
      <w:r w:rsidRPr="004E300C">
        <w:rPr>
          <w:rStyle w:val="Ppogrubienie"/>
        </w:rPr>
        <w:t>3.</w:t>
      </w:r>
      <w:r w:rsidRPr="009B7018">
        <w:t xml:space="preserve"> Ustawa wchodzi w życie po upływie 14 dni od dnia ogłoszenia.</w:t>
      </w:r>
    </w:p>
    <w:sectPr w:rsidR="009B7018" w:rsidRPr="009B7018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018" w:rsidRDefault="009B7018">
      <w:r>
        <w:separator/>
      </w:r>
    </w:p>
  </w:endnote>
  <w:endnote w:type="continuationSeparator" w:id="0">
    <w:p w:rsidR="009B7018" w:rsidRDefault="009B7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018" w:rsidRDefault="009B7018">
      <w:r>
        <w:separator/>
      </w:r>
    </w:p>
  </w:footnote>
  <w:footnote w:type="continuationSeparator" w:id="0">
    <w:p w:rsidR="009B7018" w:rsidRDefault="009B7018">
      <w:r>
        <w:continuationSeparator/>
      </w:r>
    </w:p>
  </w:footnote>
  <w:footnote w:id="1">
    <w:p w:rsidR="009B7018" w:rsidRDefault="009B7018" w:rsidP="009B701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Niniejsza ustawa w zakresie swojej regulacji uzupełnia wdrożenie dyrektywy Rady 2011/85/UE z dnia 8</w:t>
      </w:r>
      <w:r w:rsidR="004E300C">
        <w:t> </w:t>
      </w:r>
      <w:r>
        <w:t>listopada 2011 r. w sprawie wymogów dla ram budżetowych państw członkowskich (Dz. Urz. UE L 306 z</w:t>
      </w:r>
      <w:r w:rsidR="004E300C">
        <w:t> </w:t>
      </w:r>
      <w:r>
        <w:t>23.11.2011, str. 41).</w:t>
      </w:r>
    </w:p>
  </w:footnote>
  <w:footnote w:id="2">
    <w:p w:rsidR="009B7018" w:rsidRDefault="009B7018" w:rsidP="009B701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198 z 30.07.2010, str. 1 oraz Dz.</w:t>
      </w:r>
      <w:r w:rsidR="004E300C">
        <w:t> </w:t>
      </w:r>
      <w:r>
        <w:t>Urz. UE L 69 z 08.03.2014, str. 101.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2553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01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53CC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00C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8AD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B85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538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0BC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F83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018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C48B38-05AC-44FD-9495-83F4D089D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439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2018-04-11T11:57:00Z</cp:lastPrinted>
  <dcterms:created xsi:type="dcterms:W3CDTF">2018-04-13T08:36:00Z</dcterms:created>
  <dcterms:modified xsi:type="dcterms:W3CDTF">2018-04-13T08:36:00Z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