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A84" w:rsidRPr="002A527A" w:rsidRDefault="002A527A" w:rsidP="002A527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A527A">
        <w:rPr>
          <w:rFonts w:ascii="Times New Roman" w:hAnsi="Times New Roman" w:cs="Times New Roman"/>
          <w:sz w:val="24"/>
          <w:szCs w:val="24"/>
        </w:rPr>
        <w:t>UZASADNIENIE</w:t>
      </w:r>
    </w:p>
    <w:p w:rsidR="00FD6A84" w:rsidRPr="002A527A" w:rsidRDefault="00FD6A84" w:rsidP="002A527A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A527A">
        <w:rPr>
          <w:rFonts w:ascii="Times New Roman" w:hAnsi="Times New Roman" w:cs="Times New Roman"/>
          <w:b/>
          <w:sz w:val="24"/>
          <w:szCs w:val="24"/>
        </w:rPr>
        <w:t xml:space="preserve">Potrzeba i cel zawarcia </w:t>
      </w:r>
      <w:r w:rsidRPr="002A527A">
        <w:rPr>
          <w:rFonts w:ascii="Times New Roman" w:hAnsi="Times New Roman" w:cs="Times New Roman"/>
          <w:b/>
          <w:bCs/>
          <w:sz w:val="24"/>
          <w:szCs w:val="24"/>
        </w:rPr>
        <w:t xml:space="preserve">Umowy </w:t>
      </w:r>
    </w:p>
    <w:p w:rsidR="00FD6A84" w:rsidRPr="002A527A" w:rsidRDefault="00FD6A84" w:rsidP="002A527A">
      <w:pPr>
        <w:autoSpaceDE w:val="0"/>
        <w:autoSpaceDN w:val="0"/>
        <w:adjustRightInd w:val="0"/>
        <w:spacing w:before="240"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27A">
        <w:rPr>
          <w:rFonts w:ascii="Times New Roman" w:hAnsi="Times New Roman" w:cs="Times New Roman"/>
          <w:color w:val="000000"/>
          <w:sz w:val="24"/>
          <w:szCs w:val="24"/>
        </w:rPr>
        <w:t>Umowa jest świadectwem długofalowego zaangażowania U</w:t>
      </w:r>
      <w:r w:rsidR="002A527A">
        <w:rPr>
          <w:rFonts w:ascii="Times New Roman" w:hAnsi="Times New Roman" w:cs="Times New Roman"/>
          <w:color w:val="000000"/>
          <w:sz w:val="24"/>
          <w:szCs w:val="24"/>
        </w:rPr>
        <w:t xml:space="preserve">nii 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2A527A">
        <w:rPr>
          <w:rFonts w:ascii="Times New Roman" w:hAnsi="Times New Roman" w:cs="Times New Roman"/>
          <w:color w:val="000000"/>
          <w:sz w:val="24"/>
          <w:szCs w:val="24"/>
        </w:rPr>
        <w:t>uropejskiej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w rozwój </w:t>
      </w:r>
      <w:r w:rsidR="002A527A">
        <w:rPr>
          <w:rFonts w:ascii="Times New Roman" w:hAnsi="Times New Roman" w:cs="Times New Roman"/>
          <w:color w:val="000000"/>
          <w:sz w:val="24"/>
          <w:szCs w:val="24"/>
        </w:rPr>
        <w:t xml:space="preserve">Islamskiej Republiki 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Afganistanu. Dzięki jej podpisaniu </w:t>
      </w:r>
      <w:r w:rsidR="002A527A"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będzie 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>możliwe dokładniejsze określenie zasad i warunków, na których będzie się opierać przyszłe partnerstwo. Umowa stanowi pierwsze nawiązanie stosunków um</w:t>
      </w:r>
      <w:r w:rsidR="0044625A">
        <w:rPr>
          <w:rFonts w:ascii="Times New Roman" w:hAnsi="Times New Roman" w:cs="Times New Roman"/>
          <w:color w:val="000000"/>
          <w:sz w:val="24"/>
          <w:szCs w:val="24"/>
        </w:rPr>
        <w:t>ownych między Unią Europejską a </w:t>
      </w:r>
      <w:r w:rsidR="002A527A">
        <w:rPr>
          <w:rFonts w:ascii="Times New Roman" w:hAnsi="Times New Roman" w:cs="Times New Roman"/>
          <w:color w:val="000000"/>
          <w:sz w:val="24"/>
          <w:szCs w:val="24"/>
        </w:rPr>
        <w:t xml:space="preserve">Islamską Republiką 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>Afganistan</w:t>
      </w:r>
      <w:r w:rsidR="002A527A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i jest podstawą zobowiązania Unii </w:t>
      </w:r>
      <w:r w:rsidR="002A527A">
        <w:rPr>
          <w:rFonts w:ascii="Times New Roman" w:hAnsi="Times New Roman" w:cs="Times New Roman"/>
          <w:color w:val="000000"/>
          <w:sz w:val="24"/>
          <w:szCs w:val="24"/>
        </w:rPr>
        <w:t xml:space="preserve">Europejskiej 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do wsparcia rozwoju </w:t>
      </w:r>
      <w:r w:rsidR="00916010">
        <w:rPr>
          <w:rFonts w:ascii="Times New Roman" w:hAnsi="Times New Roman" w:cs="Times New Roman"/>
          <w:color w:val="000000"/>
          <w:sz w:val="24"/>
          <w:szCs w:val="24"/>
        </w:rPr>
        <w:t xml:space="preserve">Islamskiej Republiki 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>Afganistanu. Należy przypuszczać, że jej podpisanie wpłynie korzystnie na intensyfikację dial</w:t>
      </w:r>
      <w:r w:rsidR="0044625A">
        <w:rPr>
          <w:rFonts w:ascii="Times New Roman" w:hAnsi="Times New Roman" w:cs="Times New Roman"/>
          <w:color w:val="000000"/>
          <w:sz w:val="24"/>
          <w:szCs w:val="24"/>
        </w:rPr>
        <w:t>ogu politycznego i współpracę w 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określonych w </w:t>
      </w:r>
      <w:r w:rsidR="0044625A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>mowie dziedzinach.</w:t>
      </w:r>
      <w:r w:rsidR="004462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Umowa obejmuje szereg zagadnień istotnych zarówno dla </w:t>
      </w:r>
      <w:r w:rsidR="00916010">
        <w:rPr>
          <w:rFonts w:ascii="Times New Roman" w:hAnsi="Times New Roman" w:cs="Times New Roman"/>
          <w:sz w:val="24"/>
          <w:szCs w:val="24"/>
        </w:rPr>
        <w:t xml:space="preserve">Islamskiej Republiki </w:t>
      </w:r>
      <w:r w:rsidRPr="002A527A">
        <w:rPr>
          <w:rFonts w:ascii="Times New Roman" w:hAnsi="Times New Roman" w:cs="Times New Roman"/>
          <w:sz w:val="24"/>
          <w:szCs w:val="24"/>
        </w:rPr>
        <w:t>Afganistanu, jak i dla U</w:t>
      </w:r>
      <w:r w:rsidR="002A527A">
        <w:rPr>
          <w:rFonts w:ascii="Times New Roman" w:hAnsi="Times New Roman" w:cs="Times New Roman"/>
          <w:sz w:val="24"/>
          <w:szCs w:val="24"/>
        </w:rPr>
        <w:t xml:space="preserve">nii </w:t>
      </w:r>
      <w:r w:rsidRPr="002A527A">
        <w:rPr>
          <w:rFonts w:ascii="Times New Roman" w:hAnsi="Times New Roman" w:cs="Times New Roman"/>
          <w:sz w:val="24"/>
          <w:szCs w:val="24"/>
        </w:rPr>
        <w:t>E</w:t>
      </w:r>
      <w:r w:rsidR="002A527A">
        <w:rPr>
          <w:rFonts w:ascii="Times New Roman" w:hAnsi="Times New Roman" w:cs="Times New Roman"/>
          <w:sz w:val="24"/>
          <w:szCs w:val="24"/>
        </w:rPr>
        <w:t>uropejskiej</w:t>
      </w:r>
      <w:r w:rsidRPr="002A527A">
        <w:rPr>
          <w:rFonts w:ascii="Times New Roman" w:hAnsi="Times New Roman" w:cs="Times New Roman"/>
          <w:sz w:val="24"/>
          <w:szCs w:val="24"/>
        </w:rPr>
        <w:t>, jak np. prz</w:t>
      </w:r>
      <w:r w:rsidR="00030546">
        <w:rPr>
          <w:rFonts w:ascii="Times New Roman" w:hAnsi="Times New Roman" w:cs="Times New Roman"/>
          <w:sz w:val="24"/>
          <w:szCs w:val="24"/>
        </w:rPr>
        <w:t>eciwdziałanie rozprzestrzenianiu</w:t>
      </w:r>
      <w:r w:rsidRPr="002A527A">
        <w:rPr>
          <w:rFonts w:ascii="Times New Roman" w:hAnsi="Times New Roman" w:cs="Times New Roman"/>
          <w:sz w:val="24"/>
          <w:szCs w:val="24"/>
        </w:rPr>
        <w:t xml:space="preserve"> broni masowego rażenia, budowa społeczeństwa obywatelskiego czy zwalczanie terroryzmu. Uwagę zwraca też bardzo szeroko ujęta współpraca sektorowa obejmująca m</w:t>
      </w:r>
      <w:r w:rsidR="002A527A">
        <w:rPr>
          <w:rFonts w:ascii="Times New Roman" w:hAnsi="Times New Roman" w:cs="Times New Roman"/>
          <w:sz w:val="24"/>
          <w:szCs w:val="24"/>
        </w:rPr>
        <w:t xml:space="preserve">iędzy </w:t>
      </w:r>
      <w:r w:rsidRPr="002A527A">
        <w:rPr>
          <w:rFonts w:ascii="Times New Roman" w:hAnsi="Times New Roman" w:cs="Times New Roman"/>
          <w:sz w:val="24"/>
          <w:szCs w:val="24"/>
        </w:rPr>
        <w:t>in</w:t>
      </w:r>
      <w:r w:rsidR="002A527A">
        <w:rPr>
          <w:rFonts w:ascii="Times New Roman" w:hAnsi="Times New Roman" w:cs="Times New Roman"/>
          <w:sz w:val="24"/>
          <w:szCs w:val="24"/>
        </w:rPr>
        <w:t>nymi</w:t>
      </w:r>
      <w:r w:rsidRPr="002A527A">
        <w:rPr>
          <w:rFonts w:ascii="Times New Roman" w:hAnsi="Times New Roman" w:cs="Times New Roman"/>
          <w:sz w:val="24"/>
          <w:szCs w:val="24"/>
        </w:rPr>
        <w:t xml:space="preserve"> rozwój infrastruktury, energię, transport, zdrowie, zasoby naturalne, podatki, edukację i kulturę, zatrudnienie i sprawy społeczne, naukę i technologię oraz środowisko i zmiany klimatu. </w:t>
      </w:r>
      <w:r w:rsidR="002A527A">
        <w:rPr>
          <w:rFonts w:ascii="Times New Roman" w:hAnsi="Times New Roman" w:cs="Times New Roman"/>
          <w:sz w:val="24"/>
          <w:szCs w:val="24"/>
        </w:rPr>
        <w:t>Jest istotne</w:t>
      </w:r>
      <w:r w:rsidRPr="002A527A">
        <w:rPr>
          <w:rFonts w:ascii="Times New Roman" w:hAnsi="Times New Roman" w:cs="Times New Roman"/>
          <w:sz w:val="24"/>
          <w:szCs w:val="24"/>
        </w:rPr>
        <w:t xml:space="preserve">, że </w:t>
      </w:r>
      <w:r w:rsidR="002A527A">
        <w:rPr>
          <w:rFonts w:ascii="Times New Roman" w:hAnsi="Times New Roman" w:cs="Times New Roman"/>
          <w:sz w:val="24"/>
          <w:szCs w:val="24"/>
        </w:rPr>
        <w:t>U</w:t>
      </w:r>
      <w:r w:rsidRPr="002A527A">
        <w:rPr>
          <w:rFonts w:ascii="Times New Roman" w:hAnsi="Times New Roman" w:cs="Times New Roman"/>
          <w:sz w:val="24"/>
          <w:szCs w:val="24"/>
        </w:rPr>
        <w:t>mowa została stworzona zgod</w:t>
      </w:r>
      <w:r w:rsidR="0044625A">
        <w:rPr>
          <w:rFonts w:ascii="Times New Roman" w:hAnsi="Times New Roman" w:cs="Times New Roman"/>
          <w:sz w:val="24"/>
          <w:szCs w:val="24"/>
        </w:rPr>
        <w:t>nie z </w:t>
      </w:r>
      <w:r w:rsidRPr="002A527A">
        <w:rPr>
          <w:rFonts w:ascii="Times New Roman" w:hAnsi="Times New Roman" w:cs="Times New Roman"/>
          <w:sz w:val="24"/>
          <w:szCs w:val="24"/>
        </w:rPr>
        <w:t xml:space="preserve">zasadą rozliczalności, co zwiększa szanse na jej pozytywne oddziaływanie. </w:t>
      </w:r>
    </w:p>
    <w:p w:rsidR="00FD6A84" w:rsidRPr="002A527A" w:rsidRDefault="002A527A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Podpisanie U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mowy potwierdzi zaangażowanie </w:t>
      </w:r>
      <w:r>
        <w:rPr>
          <w:rFonts w:ascii="Times New Roman" w:hAnsi="Times New Roman" w:cs="Times New Roman"/>
          <w:sz w:val="24"/>
          <w:szCs w:val="24"/>
        </w:rPr>
        <w:t xml:space="preserve">Rzeczypospolitej </w:t>
      </w:r>
      <w:r w:rsidR="00FD6A84" w:rsidRPr="002A527A">
        <w:rPr>
          <w:rFonts w:ascii="Times New Roman" w:hAnsi="Times New Roman" w:cs="Times New Roman"/>
          <w:sz w:val="24"/>
          <w:szCs w:val="24"/>
        </w:rPr>
        <w:t>Polski</w:t>
      </w:r>
      <w:r>
        <w:rPr>
          <w:rFonts w:ascii="Times New Roman" w:hAnsi="Times New Roman" w:cs="Times New Roman"/>
          <w:sz w:val="24"/>
          <w:szCs w:val="24"/>
        </w:rPr>
        <w:t>ej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 w azjatycki wymiar polityki zagranicznej U</w:t>
      </w:r>
      <w:r>
        <w:rPr>
          <w:rFonts w:ascii="Times New Roman" w:hAnsi="Times New Roman" w:cs="Times New Roman"/>
          <w:sz w:val="24"/>
          <w:szCs w:val="24"/>
        </w:rPr>
        <w:t xml:space="preserve">nii </w:t>
      </w:r>
      <w:r w:rsidR="00FD6A84" w:rsidRPr="002A527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uropejskiej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 oraz stworzy pole do intensyfikacji dialogu politycznego między Warszawą a Kabulem. Będzie jednocześnie uzupełniać aktywną politykę </w:t>
      </w:r>
      <w:r>
        <w:rPr>
          <w:rFonts w:ascii="Times New Roman" w:hAnsi="Times New Roman" w:cs="Times New Roman"/>
          <w:sz w:val="24"/>
          <w:szCs w:val="24"/>
        </w:rPr>
        <w:t xml:space="preserve">Rzeczypospolitej </w:t>
      </w:r>
      <w:r w:rsidRPr="002A527A">
        <w:rPr>
          <w:rFonts w:ascii="Times New Roman" w:hAnsi="Times New Roman" w:cs="Times New Roman"/>
          <w:sz w:val="24"/>
          <w:szCs w:val="24"/>
        </w:rPr>
        <w:t>Polsk</w:t>
      </w:r>
      <w:r>
        <w:rPr>
          <w:rFonts w:ascii="Times New Roman" w:hAnsi="Times New Roman" w:cs="Times New Roman"/>
          <w:sz w:val="24"/>
          <w:szCs w:val="24"/>
        </w:rPr>
        <w:t>iej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 wobec</w:t>
      </w:r>
      <w:r>
        <w:rPr>
          <w:rFonts w:ascii="Times New Roman" w:hAnsi="Times New Roman" w:cs="Times New Roman"/>
          <w:sz w:val="24"/>
          <w:szCs w:val="24"/>
        </w:rPr>
        <w:t xml:space="preserve"> Islamskiej Republiki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 Afganistanu. </w:t>
      </w:r>
    </w:p>
    <w:p w:rsidR="00FD6A84" w:rsidRPr="002A527A" w:rsidRDefault="00FD6A84" w:rsidP="00B35C8A">
      <w:pPr>
        <w:numPr>
          <w:ilvl w:val="0"/>
          <w:numId w:val="2"/>
        </w:numPr>
        <w:tabs>
          <w:tab w:val="left" w:pos="426"/>
        </w:tabs>
        <w:spacing w:before="240" w:after="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527A">
        <w:rPr>
          <w:rFonts w:ascii="Times New Roman" w:hAnsi="Times New Roman" w:cs="Times New Roman"/>
          <w:b/>
          <w:sz w:val="24"/>
          <w:szCs w:val="24"/>
        </w:rPr>
        <w:t>Treść Umowy</w:t>
      </w:r>
    </w:p>
    <w:p w:rsidR="00FD6A84" w:rsidRPr="002A527A" w:rsidRDefault="0044625A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Treść U</w:t>
      </w:r>
      <w:r w:rsidR="00FD6A84" w:rsidRPr="002A527A">
        <w:rPr>
          <w:rFonts w:ascii="Times New Roman" w:hAnsi="Times New Roman" w:cs="Times New Roman"/>
          <w:sz w:val="24"/>
          <w:szCs w:val="24"/>
          <w:u w:val="single"/>
        </w:rPr>
        <w:t>mowy stanowią: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Tytuł I: Charakter i zakres (art. 1–2);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Tytuł II: Współpraca polityczna (art. 3–11);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Tytuł III: Współpraca na rzecz rozwoju (art. 12);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Tytuł IV: Współpraca w zakresie handlu i inwestycji (art. 13–23);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Tytuł V: Współpraca w zakresie wymiaru sprawiedliw</w:t>
      </w:r>
      <w:r w:rsidR="0044625A">
        <w:rPr>
          <w:rFonts w:ascii="Times New Roman" w:hAnsi="Times New Roman" w:cs="Times New Roman"/>
          <w:sz w:val="24"/>
          <w:szCs w:val="24"/>
        </w:rPr>
        <w:t>ości i spraw wewnętrznych (art. </w:t>
      </w:r>
      <w:r w:rsidRPr="002A527A">
        <w:rPr>
          <w:rFonts w:ascii="Times New Roman" w:hAnsi="Times New Roman" w:cs="Times New Roman"/>
          <w:sz w:val="24"/>
          <w:szCs w:val="24"/>
        </w:rPr>
        <w:t>24</w:t>
      </w:r>
      <w:r w:rsidR="0044625A">
        <w:rPr>
          <w:rFonts w:ascii="Times New Roman" w:hAnsi="Times New Roman" w:cs="Times New Roman"/>
          <w:sz w:val="24"/>
          <w:szCs w:val="24"/>
        </w:rPr>
        <w:t>–</w:t>
      </w:r>
      <w:r w:rsidRPr="002A527A">
        <w:rPr>
          <w:rFonts w:ascii="Times New Roman" w:hAnsi="Times New Roman" w:cs="Times New Roman"/>
          <w:sz w:val="24"/>
          <w:szCs w:val="24"/>
        </w:rPr>
        <w:t>30);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Tytuł VI: Współpraca sektorowa (art. 31–47);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Tytuł VII: Współpraca regionalna (art. 48);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lastRenderedPageBreak/>
        <w:t>Tytuł VIII: Ramy instytucjonalne (art. 49);</w:t>
      </w:r>
    </w:p>
    <w:p w:rsidR="00FD6A84" w:rsidRPr="002A527A" w:rsidRDefault="00FD6A84" w:rsidP="002A527A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Tytuł IX: Postanowienia końcowe (art. 50–60).</w:t>
      </w:r>
    </w:p>
    <w:p w:rsidR="00FD6A84" w:rsidRPr="002A527A" w:rsidRDefault="00FD6A84" w:rsidP="00140C3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Krótka charakterystyka powyższych tytułów: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I: Charakter i zakres:</w:t>
      </w:r>
      <w:r w:rsidRPr="002A527A">
        <w:rPr>
          <w:rFonts w:ascii="Times New Roman" w:hAnsi="Times New Roman" w:cs="Times New Roman"/>
          <w:sz w:val="24"/>
          <w:szCs w:val="24"/>
        </w:rPr>
        <w:t xml:space="preserve"> Określa się powstanie partnerstwa, które ma służyć zacieśnieniu dialogu i współpracy. Szczególną uwagę zwraca się na budowanie kompetencji, tak aby wspierać rozwój afgańskich instytucji.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Strony będą zachęcać do kontaktów między parlamentarzystami, przedstawicielami społeczeństwa obywatelskiego i ekspertami oraz starać się budować wzajemne zrozumienie, m</w:t>
      </w:r>
      <w:r w:rsidR="00B35C8A">
        <w:rPr>
          <w:rFonts w:ascii="Times New Roman" w:hAnsi="Times New Roman" w:cs="Times New Roman"/>
          <w:sz w:val="24"/>
          <w:szCs w:val="24"/>
        </w:rPr>
        <w:t xml:space="preserve">iędzy </w:t>
      </w:r>
      <w:r w:rsidRPr="002A527A">
        <w:rPr>
          <w:rFonts w:ascii="Times New Roman" w:hAnsi="Times New Roman" w:cs="Times New Roman"/>
          <w:sz w:val="24"/>
          <w:szCs w:val="24"/>
        </w:rPr>
        <w:t>in</w:t>
      </w:r>
      <w:r w:rsidR="00B35C8A">
        <w:rPr>
          <w:rFonts w:ascii="Times New Roman" w:hAnsi="Times New Roman" w:cs="Times New Roman"/>
          <w:sz w:val="24"/>
          <w:szCs w:val="24"/>
        </w:rPr>
        <w:t xml:space="preserve">nymi </w:t>
      </w:r>
      <w:r w:rsidRPr="002A527A">
        <w:rPr>
          <w:rFonts w:ascii="Times New Roman" w:hAnsi="Times New Roman" w:cs="Times New Roman"/>
          <w:sz w:val="24"/>
          <w:szCs w:val="24"/>
        </w:rPr>
        <w:t>przez współpracę takich podmiotów jak ośrodki analityczne, środowiska akademickie, przedsiębiorstwa oraz media.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II: Współpraca polityczna:</w:t>
      </w:r>
      <w:r w:rsidRPr="002A527A">
        <w:rPr>
          <w:rFonts w:ascii="Times New Roman" w:hAnsi="Times New Roman" w:cs="Times New Roman"/>
          <w:sz w:val="24"/>
          <w:szCs w:val="24"/>
        </w:rPr>
        <w:t xml:space="preserve"> Ustanawia się stały dialog polityczny między stronami,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w ramach którego będzie odbywała się </w:t>
      </w:r>
      <w:r w:rsidRPr="002A527A">
        <w:rPr>
          <w:rFonts w:ascii="Times New Roman" w:hAnsi="Times New Roman" w:cs="Times New Roman"/>
          <w:sz w:val="24"/>
          <w:szCs w:val="24"/>
        </w:rPr>
        <w:t>wsp</w:t>
      </w:r>
      <w:r w:rsidR="0044625A">
        <w:rPr>
          <w:rFonts w:ascii="Times New Roman" w:hAnsi="Times New Roman" w:cs="Times New Roman"/>
          <w:sz w:val="24"/>
          <w:szCs w:val="24"/>
        </w:rPr>
        <w:t>ółpraca w zakresie promowania i </w:t>
      </w:r>
      <w:r w:rsidRPr="002A527A">
        <w:rPr>
          <w:rFonts w:ascii="Times New Roman" w:hAnsi="Times New Roman" w:cs="Times New Roman"/>
          <w:sz w:val="24"/>
          <w:szCs w:val="24"/>
        </w:rPr>
        <w:t>skutecznej ochrony praw człowieka,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 xml:space="preserve">będzie </w:t>
      </w:r>
      <w:r w:rsidR="00B35C8A" w:rsidRPr="002A527A">
        <w:rPr>
          <w:rFonts w:ascii="Times New Roman" w:hAnsi="Times New Roman" w:cs="Times New Roman"/>
          <w:sz w:val="24"/>
          <w:szCs w:val="24"/>
        </w:rPr>
        <w:t xml:space="preserve">wzmacniana </w:t>
      </w:r>
      <w:r w:rsidRPr="002A527A">
        <w:rPr>
          <w:rFonts w:ascii="Times New Roman" w:hAnsi="Times New Roman" w:cs="Times New Roman"/>
          <w:sz w:val="24"/>
          <w:szCs w:val="24"/>
        </w:rPr>
        <w:t>strategia i programy dotyczące kwestii równouprawnienia płci,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współpraca w celu wspierania roli społeczeństwa obywatelskiego. Strony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podkreślają swoje zaangażowanie w działania na rzecz pokoju i pojednania. Strony postanawiają wspierać bezpieczeństwo międzynarodowe przez m</w:t>
      </w:r>
      <w:r w:rsidR="00B35C8A">
        <w:rPr>
          <w:rFonts w:ascii="Times New Roman" w:hAnsi="Times New Roman" w:cs="Times New Roman"/>
          <w:sz w:val="24"/>
          <w:szCs w:val="24"/>
        </w:rPr>
        <w:t xml:space="preserve">iędzy </w:t>
      </w:r>
      <w:r w:rsidRPr="002A527A">
        <w:rPr>
          <w:rFonts w:ascii="Times New Roman" w:hAnsi="Times New Roman" w:cs="Times New Roman"/>
          <w:sz w:val="24"/>
          <w:szCs w:val="24"/>
        </w:rPr>
        <w:t>in</w:t>
      </w:r>
      <w:r w:rsidR="00B35C8A">
        <w:rPr>
          <w:rFonts w:ascii="Times New Roman" w:hAnsi="Times New Roman" w:cs="Times New Roman"/>
          <w:sz w:val="24"/>
          <w:szCs w:val="24"/>
        </w:rPr>
        <w:t>nymi</w:t>
      </w:r>
      <w:r w:rsidRPr="002A527A">
        <w:rPr>
          <w:rFonts w:ascii="Times New Roman" w:hAnsi="Times New Roman" w:cs="Times New Roman"/>
          <w:sz w:val="24"/>
          <w:szCs w:val="24"/>
        </w:rPr>
        <w:t xml:space="preserve"> przeciwdziałanie rozprzestrzenianiu broni masowego rażenia, zapobieganie 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nielegalnej produkcji </w:t>
      </w:r>
      <w:r w:rsidRPr="002A527A">
        <w:rPr>
          <w:rFonts w:ascii="Times New Roman" w:hAnsi="Times New Roman" w:cs="Times New Roman"/>
          <w:sz w:val="24"/>
          <w:szCs w:val="24"/>
        </w:rPr>
        <w:t>broni strzeleckiej i lekkiej oraz innej broni konwencjonalnej. Strony deklarują</w:t>
      </w:r>
      <w:r w:rsidR="0044625A">
        <w:rPr>
          <w:rFonts w:ascii="Times New Roman" w:hAnsi="Times New Roman" w:cs="Times New Roman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 xml:space="preserve">walkę z terroryzmem we wszystkich jego formach. 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III: Współpraca na rzecz rozwoju:</w:t>
      </w:r>
      <w:r w:rsidRPr="002A527A">
        <w:rPr>
          <w:rFonts w:ascii="Times New Roman" w:hAnsi="Times New Roman" w:cs="Times New Roman"/>
          <w:sz w:val="24"/>
          <w:szCs w:val="24"/>
        </w:rPr>
        <w:t xml:space="preserve"> Strony zgadzają się, że głównymi celami współpracy na rzecz rozwoju są: osiągnięcie przez </w:t>
      </w:r>
      <w:r w:rsidR="00916010">
        <w:rPr>
          <w:rFonts w:ascii="Times New Roman" w:hAnsi="Times New Roman" w:cs="Times New Roman"/>
          <w:sz w:val="24"/>
          <w:szCs w:val="24"/>
        </w:rPr>
        <w:t xml:space="preserve">Islamską Republikę </w:t>
      </w:r>
      <w:r w:rsidRPr="002A527A">
        <w:rPr>
          <w:rFonts w:ascii="Times New Roman" w:hAnsi="Times New Roman" w:cs="Times New Roman"/>
          <w:sz w:val="24"/>
          <w:szCs w:val="24"/>
        </w:rPr>
        <w:t>Afganistan</w:t>
      </w:r>
      <w:r w:rsidR="00916010">
        <w:rPr>
          <w:rFonts w:ascii="Times New Roman" w:hAnsi="Times New Roman" w:cs="Times New Roman"/>
          <w:sz w:val="24"/>
          <w:szCs w:val="24"/>
        </w:rPr>
        <w:t>u</w:t>
      </w:r>
      <w:r w:rsidRPr="002A527A">
        <w:rPr>
          <w:rFonts w:ascii="Times New Roman" w:hAnsi="Times New Roman" w:cs="Times New Roman"/>
          <w:sz w:val="24"/>
          <w:szCs w:val="24"/>
        </w:rPr>
        <w:t xml:space="preserve"> milenijnych celów rozwojowych (oraz wszelkich późniejszych wskaźników rozwoju), eliminacja ubóstwa, zrównoważony rozwój i integracja z gospodarką światową.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IV: Współpraca w zakresie handlu i inwestycji:</w:t>
      </w:r>
      <w:r w:rsidRPr="002A527A">
        <w:rPr>
          <w:rFonts w:ascii="Times New Roman" w:hAnsi="Times New Roman" w:cs="Times New Roman"/>
          <w:sz w:val="24"/>
          <w:szCs w:val="24"/>
        </w:rPr>
        <w:t xml:space="preserve"> Strony podejmują dialog na temat dwustronnego i wielostronnego handlu, udzielając sobie klauzuli najwyższego uprzywilejowania w dziedzinie wymiany handlowej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A527A">
        <w:rPr>
          <w:rFonts w:ascii="Times New Roman" w:hAnsi="Times New Roman" w:cs="Times New Roman"/>
          <w:sz w:val="24"/>
          <w:szCs w:val="24"/>
        </w:rPr>
        <w:t>Strony zachęcają do bezpośrednich inwestycji zagranicznych przez rozwój atrakcyjnych i stabilnych warunków inwestycyjnych.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V: Współpraca w zakresie wymiaru sprawiedliwości i spraw wewnętrznych:</w:t>
      </w:r>
      <w:r w:rsidRPr="002A527A">
        <w:rPr>
          <w:rFonts w:ascii="Times New Roman" w:hAnsi="Times New Roman" w:cs="Times New Roman"/>
          <w:sz w:val="24"/>
          <w:szCs w:val="24"/>
        </w:rPr>
        <w:t xml:space="preserve"> Strony zwracają szczególną uwagę na wprowadzanie i przestrzeganie zasad </w:t>
      </w:r>
      <w:r w:rsidRPr="002A527A">
        <w:rPr>
          <w:rFonts w:ascii="Times New Roman" w:hAnsi="Times New Roman" w:cs="Times New Roman"/>
          <w:sz w:val="24"/>
          <w:szCs w:val="24"/>
        </w:rPr>
        <w:lastRenderedPageBreak/>
        <w:t>praworządności, wzmocnienie instytucji na wszystkich szczeblach pod względem egzekwowania prawa oraz organizacji wymiaru sprawiedliwości. Ustanawia się również współpracę przy zwalczaniu przestępczości zorganizowanej, gospodarczej i finansowej oraz korupcji.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Precyzuje się także warunki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współpracy mającej na celu zwalczanie prania pieniędzy i finansowania terroryzmu. Podejmuje się ponadto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="0044625A">
        <w:rPr>
          <w:rFonts w:ascii="Times New Roman" w:hAnsi="Times New Roman" w:cs="Times New Roman"/>
          <w:sz w:val="24"/>
          <w:szCs w:val="24"/>
        </w:rPr>
        <w:t>spółpracę w </w:t>
      </w:r>
      <w:r w:rsidRPr="002A527A">
        <w:rPr>
          <w:rFonts w:ascii="Times New Roman" w:hAnsi="Times New Roman" w:cs="Times New Roman"/>
          <w:sz w:val="24"/>
          <w:szCs w:val="24"/>
        </w:rPr>
        <w:t>dziedzinie migracji.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VI: Współpraca sektorowa:</w:t>
      </w:r>
      <w:r w:rsidRPr="002A527A">
        <w:rPr>
          <w:rFonts w:ascii="Times New Roman" w:hAnsi="Times New Roman" w:cs="Times New Roman"/>
          <w:sz w:val="24"/>
          <w:szCs w:val="24"/>
        </w:rPr>
        <w:t xml:space="preserve"> W ramach tego tytułu opisano zasady współpracy</w:t>
      </w:r>
      <w:r w:rsidR="0044625A">
        <w:rPr>
          <w:rFonts w:ascii="Times New Roman" w:hAnsi="Times New Roman" w:cs="Times New Roman"/>
          <w:sz w:val="24"/>
          <w:szCs w:val="24"/>
        </w:rPr>
        <w:t xml:space="preserve"> w </w:t>
      </w:r>
      <w:r w:rsidRPr="002A527A">
        <w:rPr>
          <w:rFonts w:ascii="Times New Roman" w:hAnsi="Times New Roman" w:cs="Times New Roman"/>
          <w:sz w:val="24"/>
          <w:szCs w:val="24"/>
        </w:rPr>
        <w:t>kontekście: zasobów naturalnych, energii,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Pr="002A527A">
        <w:rPr>
          <w:rFonts w:ascii="Times New Roman" w:hAnsi="Times New Roman" w:cs="Times New Roman"/>
          <w:sz w:val="24"/>
          <w:szCs w:val="24"/>
        </w:rPr>
        <w:t>dukacji, badań naukowych, szkoleń zawodowych,</w:t>
      </w:r>
      <w:r w:rsidR="0044625A">
        <w:rPr>
          <w:rFonts w:ascii="Times New Roman" w:hAnsi="Times New Roman" w:cs="Times New Roman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transportu,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r</w:t>
      </w:r>
      <w:r w:rsidRPr="002A527A">
        <w:rPr>
          <w:rFonts w:ascii="Times New Roman" w:hAnsi="Times New Roman" w:cs="Times New Roman"/>
          <w:sz w:val="24"/>
          <w:szCs w:val="24"/>
        </w:rPr>
        <w:t>olnictwa, rozwoju obszarów wiejskich,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ś</w:t>
      </w:r>
      <w:r w:rsidRPr="002A527A">
        <w:rPr>
          <w:rFonts w:ascii="Times New Roman" w:hAnsi="Times New Roman" w:cs="Times New Roman"/>
          <w:sz w:val="24"/>
          <w:szCs w:val="24"/>
        </w:rPr>
        <w:t>rodowiska i zmian klimatu oraz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 w:rsidRPr="002A527A">
        <w:rPr>
          <w:rFonts w:ascii="Times New Roman" w:hAnsi="Times New Roman" w:cs="Times New Roman"/>
          <w:sz w:val="24"/>
          <w:szCs w:val="24"/>
        </w:rPr>
        <w:t>drowia publicznego i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k</w:t>
      </w:r>
      <w:r w:rsidRPr="002A527A">
        <w:rPr>
          <w:rFonts w:ascii="Times New Roman" w:hAnsi="Times New Roman" w:cs="Times New Roman"/>
          <w:sz w:val="24"/>
          <w:szCs w:val="24"/>
        </w:rPr>
        <w:t>ultury.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VII: Współpraca regionalna:</w:t>
      </w:r>
      <w:r w:rsidRPr="002A527A">
        <w:rPr>
          <w:rFonts w:ascii="Times New Roman" w:hAnsi="Times New Roman" w:cs="Times New Roman"/>
          <w:sz w:val="24"/>
          <w:szCs w:val="24"/>
        </w:rPr>
        <w:t xml:space="preserve"> Strony postanawiają współpracować w zakresie propagowania współpracy regionalnej w Azji Południowej. Zwraca się szczególną uwagę na znaczenie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poparcia dla Procesu Stambulskiego.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VIII: Ramy instytucjonalne:</w:t>
      </w:r>
      <w:r w:rsidRPr="002A527A">
        <w:rPr>
          <w:rFonts w:ascii="Times New Roman" w:hAnsi="Times New Roman" w:cs="Times New Roman"/>
          <w:sz w:val="24"/>
          <w:szCs w:val="24"/>
        </w:rPr>
        <w:t xml:space="preserve"> Ustanawia się Wspólny Komitet składający się</w:t>
      </w:r>
      <w:r w:rsidR="0044625A">
        <w:rPr>
          <w:rFonts w:ascii="Times New Roman" w:hAnsi="Times New Roman" w:cs="Times New Roman"/>
          <w:sz w:val="24"/>
          <w:szCs w:val="24"/>
        </w:rPr>
        <w:t xml:space="preserve"> z </w:t>
      </w:r>
      <w:r w:rsidRPr="002A527A">
        <w:rPr>
          <w:rFonts w:ascii="Times New Roman" w:hAnsi="Times New Roman" w:cs="Times New Roman"/>
          <w:sz w:val="24"/>
          <w:szCs w:val="24"/>
        </w:rPr>
        <w:t>przedstawicieli obu Stron na najwyższym możliwym szczeblu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, którego celem jest </w:t>
      </w:r>
      <w:r w:rsidRPr="002A527A">
        <w:rPr>
          <w:rFonts w:ascii="Times New Roman" w:hAnsi="Times New Roman" w:cs="Times New Roman"/>
          <w:sz w:val="24"/>
          <w:szCs w:val="24"/>
        </w:rPr>
        <w:t>zapewnienie należytego funkcjonowania i wykonania Umowy.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  <w:u w:val="single"/>
        </w:rPr>
        <w:t>Tytuł IX: Postanowienia końcowe:</w:t>
      </w:r>
      <w:r w:rsidRPr="002A527A">
        <w:rPr>
          <w:rFonts w:ascii="Times New Roman" w:hAnsi="Times New Roman" w:cs="Times New Roman"/>
          <w:sz w:val="24"/>
          <w:szCs w:val="24"/>
        </w:rPr>
        <w:t xml:space="preserve"> Ustanawia się współpracę w zakresie zwalczania nadużyć finansowych, a także określa się takie kwestie jak: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Pr="002A527A">
        <w:rPr>
          <w:rFonts w:ascii="Times New Roman" w:hAnsi="Times New Roman" w:cs="Times New Roman"/>
          <w:sz w:val="24"/>
          <w:szCs w:val="24"/>
        </w:rPr>
        <w:t>erytorialny zakres stosowania,</w:t>
      </w:r>
      <w:r w:rsidRPr="002A527A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Pr="002A527A">
        <w:rPr>
          <w:rFonts w:ascii="Times New Roman" w:hAnsi="Times New Roman" w:cs="Times New Roman"/>
          <w:sz w:val="24"/>
          <w:szCs w:val="24"/>
        </w:rPr>
        <w:t>ejście</w:t>
      </w:r>
      <w:r w:rsidR="0044625A">
        <w:rPr>
          <w:rFonts w:ascii="Times New Roman" w:hAnsi="Times New Roman" w:cs="Times New Roman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w życie oraz okres obowiązywania i rozwiązania Umowy.</w:t>
      </w:r>
    </w:p>
    <w:p w:rsidR="00FD6A84" w:rsidRPr="002A527A" w:rsidRDefault="00FD6A84" w:rsidP="00140C34">
      <w:pPr>
        <w:pStyle w:val="Akapitzlist"/>
        <w:numPr>
          <w:ilvl w:val="0"/>
          <w:numId w:val="2"/>
        </w:numPr>
        <w:tabs>
          <w:tab w:val="left" w:pos="420"/>
        </w:tabs>
        <w:spacing w:before="24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527A">
        <w:rPr>
          <w:rFonts w:ascii="Times New Roman" w:hAnsi="Times New Roman" w:cs="Times New Roman"/>
          <w:b/>
          <w:sz w:val="24"/>
          <w:szCs w:val="24"/>
        </w:rPr>
        <w:t xml:space="preserve">Skutki zawarcia Umowy </w:t>
      </w:r>
    </w:p>
    <w:p w:rsidR="00FD6A84" w:rsidRPr="002A527A" w:rsidRDefault="00FD6A84" w:rsidP="00140C34">
      <w:pPr>
        <w:pStyle w:val="Akapitzlist"/>
        <w:numPr>
          <w:ilvl w:val="0"/>
          <w:numId w:val="3"/>
        </w:numPr>
        <w:tabs>
          <w:tab w:val="left" w:pos="426"/>
        </w:tabs>
        <w:spacing w:before="12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Skutki prawne </w:t>
      </w:r>
    </w:p>
    <w:p w:rsidR="00FD6A84" w:rsidRPr="002A527A" w:rsidRDefault="00FD6A84" w:rsidP="00140C3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Podstawą prawną do podpisania i tymczasowego stosowania Umowy przez Unię Europejską jest decyzja Rady 2017/434 z 13 lutego 2017 r. wyrażająca zgodę na podpisanie i tymczasowe stosowanie Umowy, przyjęta </w:t>
      </w:r>
      <w:r w:rsidR="0044625A">
        <w:rPr>
          <w:rFonts w:ascii="Times New Roman" w:hAnsi="Times New Roman" w:cs="Times New Roman"/>
          <w:sz w:val="24"/>
          <w:szCs w:val="24"/>
        </w:rPr>
        <w:t>na podstawie art. 37 Traktatu o </w:t>
      </w:r>
      <w:r w:rsidRPr="002A527A">
        <w:rPr>
          <w:rFonts w:ascii="Times New Roman" w:hAnsi="Times New Roman" w:cs="Times New Roman"/>
          <w:sz w:val="24"/>
          <w:szCs w:val="24"/>
        </w:rPr>
        <w:t xml:space="preserve">Unii Europejskiej oraz art. 207 i art. 209 w związku z art. 218 ust. 5 i art. 218 ust. 8 akapit drugi Traktatu o funkcjonowaniu Unii Europejskiej. </w:t>
      </w:r>
    </w:p>
    <w:p w:rsidR="00FD6A84" w:rsidRPr="002A527A" w:rsidRDefault="00FD6A84" w:rsidP="00140C3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Zgodnie z art. 59 ust. 1 Umowy wejdzie ona w życie pierwszego dnia drugiego miesiąca następującego po dniu, w którym Strony powiadomiły się wzajemnie o</w:t>
      </w:r>
      <w:r w:rsidR="0044625A">
        <w:rPr>
          <w:rFonts w:ascii="Times New Roman" w:hAnsi="Times New Roman" w:cs="Times New Roman"/>
          <w:sz w:val="24"/>
          <w:szCs w:val="24"/>
        </w:rPr>
        <w:t> </w:t>
      </w:r>
      <w:r w:rsidRPr="002A527A">
        <w:rPr>
          <w:rFonts w:ascii="Times New Roman" w:hAnsi="Times New Roman" w:cs="Times New Roman"/>
          <w:sz w:val="24"/>
          <w:szCs w:val="24"/>
        </w:rPr>
        <w:t>zakończeniu</w:t>
      </w:r>
      <w:r w:rsidR="0044625A">
        <w:rPr>
          <w:rFonts w:ascii="Times New Roman" w:hAnsi="Times New Roman" w:cs="Times New Roman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 xml:space="preserve">niezbędnych procedur prawnych. Wejście w życie Umowy nie spowoduje konieczności zmiany polskiego prawa. </w:t>
      </w:r>
    </w:p>
    <w:p w:rsidR="00FD6A84" w:rsidRPr="002A527A" w:rsidRDefault="00FD6A84" w:rsidP="00140C3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lastRenderedPageBreak/>
        <w:t xml:space="preserve">Zgodnie z art. 59 ust. 2, ze względu na mieszany charakter Umowy (jej postanowienia dotyczą zarówno obszaru kompetencji wyłącznych Unii Europejskiej, jak i obszaru wyłącznej kompetencji państw członkowskich), niektóre jej postanowienia </w:t>
      </w:r>
      <w:r w:rsidR="0044625A">
        <w:rPr>
          <w:rFonts w:ascii="Times New Roman" w:hAnsi="Times New Roman" w:cs="Times New Roman"/>
          <w:sz w:val="24"/>
          <w:szCs w:val="24"/>
        </w:rPr>
        <w:t>–</w:t>
      </w:r>
      <w:r w:rsidRPr="002A527A">
        <w:rPr>
          <w:rFonts w:ascii="Times New Roman" w:hAnsi="Times New Roman" w:cs="Times New Roman"/>
          <w:sz w:val="24"/>
          <w:szCs w:val="24"/>
        </w:rPr>
        <w:t xml:space="preserve"> dotyczące obszaru kompetencji wyłącznych U</w:t>
      </w:r>
      <w:r w:rsidR="00B35C8A">
        <w:rPr>
          <w:rFonts w:ascii="Times New Roman" w:hAnsi="Times New Roman" w:cs="Times New Roman"/>
          <w:sz w:val="24"/>
          <w:szCs w:val="24"/>
        </w:rPr>
        <w:t xml:space="preserve">nii </w:t>
      </w:r>
      <w:r w:rsidRPr="002A527A">
        <w:rPr>
          <w:rFonts w:ascii="Times New Roman" w:hAnsi="Times New Roman" w:cs="Times New Roman"/>
          <w:sz w:val="24"/>
          <w:szCs w:val="24"/>
        </w:rPr>
        <w:t>E</w:t>
      </w:r>
      <w:r w:rsidR="00B35C8A">
        <w:rPr>
          <w:rFonts w:ascii="Times New Roman" w:hAnsi="Times New Roman" w:cs="Times New Roman"/>
          <w:sz w:val="24"/>
          <w:szCs w:val="24"/>
        </w:rPr>
        <w:t>uropejskiej</w:t>
      </w:r>
      <w:r w:rsidRPr="002A527A">
        <w:rPr>
          <w:rFonts w:ascii="Times New Roman" w:hAnsi="Times New Roman" w:cs="Times New Roman"/>
          <w:sz w:val="24"/>
          <w:szCs w:val="24"/>
        </w:rPr>
        <w:t xml:space="preserve"> </w:t>
      </w:r>
      <w:r w:rsidR="0044625A">
        <w:rPr>
          <w:rFonts w:ascii="Times New Roman" w:hAnsi="Times New Roman" w:cs="Times New Roman"/>
          <w:sz w:val="24"/>
          <w:szCs w:val="24"/>
        </w:rPr>
        <w:t>–</w:t>
      </w:r>
      <w:r w:rsidRPr="002A527A">
        <w:rPr>
          <w:rFonts w:ascii="Times New Roman" w:hAnsi="Times New Roman" w:cs="Times New Roman"/>
          <w:sz w:val="24"/>
          <w:szCs w:val="24"/>
        </w:rPr>
        <w:t xml:space="preserve"> </w:t>
      </w:r>
      <w:r w:rsidR="00160C45" w:rsidRPr="002A527A">
        <w:rPr>
          <w:rFonts w:ascii="Times New Roman" w:hAnsi="Times New Roman" w:cs="Times New Roman"/>
          <w:sz w:val="24"/>
          <w:szCs w:val="24"/>
        </w:rPr>
        <w:t xml:space="preserve">będą </w:t>
      </w:r>
      <w:r w:rsidRPr="002A527A">
        <w:rPr>
          <w:rFonts w:ascii="Times New Roman" w:hAnsi="Times New Roman" w:cs="Times New Roman"/>
          <w:sz w:val="24"/>
          <w:szCs w:val="24"/>
        </w:rPr>
        <w:t>podlegać tymczasowemu stosowaniu w relacjach między U</w:t>
      </w:r>
      <w:r w:rsidR="00B35C8A">
        <w:rPr>
          <w:rFonts w:ascii="Times New Roman" w:hAnsi="Times New Roman" w:cs="Times New Roman"/>
          <w:sz w:val="24"/>
          <w:szCs w:val="24"/>
        </w:rPr>
        <w:t xml:space="preserve">nią </w:t>
      </w:r>
      <w:r w:rsidRPr="002A527A">
        <w:rPr>
          <w:rFonts w:ascii="Times New Roman" w:hAnsi="Times New Roman" w:cs="Times New Roman"/>
          <w:sz w:val="24"/>
          <w:szCs w:val="24"/>
        </w:rPr>
        <w:t>E</w:t>
      </w:r>
      <w:r w:rsidR="00B35C8A">
        <w:rPr>
          <w:rFonts w:ascii="Times New Roman" w:hAnsi="Times New Roman" w:cs="Times New Roman"/>
          <w:sz w:val="24"/>
          <w:szCs w:val="24"/>
        </w:rPr>
        <w:t>uropejską</w:t>
      </w:r>
      <w:r w:rsidRPr="002A527A">
        <w:rPr>
          <w:rFonts w:ascii="Times New Roman" w:hAnsi="Times New Roman" w:cs="Times New Roman"/>
          <w:sz w:val="24"/>
          <w:szCs w:val="24"/>
        </w:rPr>
        <w:t xml:space="preserve"> a </w:t>
      </w:r>
      <w:r w:rsidR="00B35C8A">
        <w:rPr>
          <w:rFonts w:ascii="Times New Roman" w:hAnsi="Times New Roman" w:cs="Times New Roman"/>
          <w:sz w:val="24"/>
          <w:szCs w:val="24"/>
        </w:rPr>
        <w:t xml:space="preserve">Islamską Republiką </w:t>
      </w:r>
      <w:r w:rsidRPr="002A527A">
        <w:rPr>
          <w:rFonts w:ascii="Times New Roman" w:hAnsi="Times New Roman" w:cs="Times New Roman"/>
          <w:sz w:val="24"/>
          <w:szCs w:val="24"/>
        </w:rPr>
        <w:t>Afganistan</w:t>
      </w:r>
      <w:r w:rsidR="00B35C8A">
        <w:rPr>
          <w:rFonts w:ascii="Times New Roman" w:hAnsi="Times New Roman" w:cs="Times New Roman"/>
          <w:sz w:val="24"/>
          <w:szCs w:val="24"/>
        </w:rPr>
        <w:t>u</w:t>
      </w:r>
      <w:r w:rsidRPr="002A527A">
        <w:rPr>
          <w:rFonts w:ascii="Times New Roman" w:hAnsi="Times New Roman" w:cs="Times New Roman"/>
          <w:sz w:val="24"/>
          <w:szCs w:val="24"/>
        </w:rPr>
        <w:t xml:space="preserve"> od pierwszego dnia drugiego miesiąca następującego po dacie otrzymania powiadomienia Unii </w:t>
      </w:r>
      <w:r w:rsidR="0044625A">
        <w:rPr>
          <w:rFonts w:ascii="Times New Roman" w:hAnsi="Times New Roman" w:cs="Times New Roman"/>
          <w:sz w:val="24"/>
          <w:szCs w:val="24"/>
        </w:rPr>
        <w:t xml:space="preserve">Europejskiej </w:t>
      </w:r>
      <w:r w:rsidRPr="002A527A">
        <w:rPr>
          <w:rFonts w:ascii="Times New Roman" w:hAnsi="Times New Roman" w:cs="Times New Roman"/>
          <w:sz w:val="24"/>
          <w:szCs w:val="24"/>
        </w:rPr>
        <w:t>o zakończeniu proce</w:t>
      </w:r>
      <w:r w:rsidR="0044625A">
        <w:rPr>
          <w:rFonts w:ascii="Times New Roman" w:hAnsi="Times New Roman" w:cs="Times New Roman"/>
          <w:sz w:val="24"/>
          <w:szCs w:val="24"/>
        </w:rPr>
        <w:t>dur niezbędnych w celu wejścia U</w:t>
      </w:r>
      <w:r w:rsidRPr="002A527A">
        <w:rPr>
          <w:rFonts w:ascii="Times New Roman" w:hAnsi="Times New Roman" w:cs="Times New Roman"/>
          <w:sz w:val="24"/>
          <w:szCs w:val="24"/>
        </w:rPr>
        <w:t xml:space="preserve">mowy w życie oraz złożenia przez </w:t>
      </w:r>
      <w:r w:rsidR="00B35C8A">
        <w:rPr>
          <w:rFonts w:ascii="Times New Roman" w:hAnsi="Times New Roman" w:cs="Times New Roman"/>
          <w:sz w:val="24"/>
          <w:szCs w:val="24"/>
        </w:rPr>
        <w:t xml:space="preserve">Islamską Republikę </w:t>
      </w:r>
      <w:r w:rsidRPr="002A527A">
        <w:rPr>
          <w:rFonts w:ascii="Times New Roman" w:hAnsi="Times New Roman" w:cs="Times New Roman"/>
          <w:sz w:val="24"/>
          <w:szCs w:val="24"/>
        </w:rPr>
        <w:t>Afganistan</w:t>
      </w:r>
      <w:r w:rsidR="00B35C8A">
        <w:rPr>
          <w:rFonts w:ascii="Times New Roman" w:hAnsi="Times New Roman" w:cs="Times New Roman"/>
          <w:sz w:val="24"/>
          <w:szCs w:val="24"/>
        </w:rPr>
        <w:t>u</w:t>
      </w:r>
      <w:r w:rsidRPr="002A527A">
        <w:rPr>
          <w:rFonts w:ascii="Times New Roman" w:hAnsi="Times New Roman" w:cs="Times New Roman"/>
          <w:sz w:val="24"/>
          <w:szCs w:val="24"/>
        </w:rPr>
        <w:t xml:space="preserve"> dokumentów ratyfikacyjnych. </w:t>
      </w:r>
    </w:p>
    <w:p w:rsidR="00FD6A84" w:rsidRPr="002A527A" w:rsidRDefault="00FD6A84" w:rsidP="002A527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Tymczasowemu stosowaniu </w:t>
      </w:r>
      <w:r w:rsidR="00160C45" w:rsidRPr="002A527A">
        <w:rPr>
          <w:rFonts w:ascii="Times New Roman" w:hAnsi="Times New Roman" w:cs="Times New Roman"/>
          <w:sz w:val="24"/>
          <w:szCs w:val="24"/>
        </w:rPr>
        <w:t xml:space="preserve">będą </w:t>
      </w:r>
      <w:r w:rsidRPr="002A527A">
        <w:rPr>
          <w:rFonts w:ascii="Times New Roman" w:hAnsi="Times New Roman" w:cs="Times New Roman"/>
          <w:sz w:val="24"/>
          <w:szCs w:val="24"/>
        </w:rPr>
        <w:t>podlegać następujące postanowienia Umowy: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art. 2,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art. 3,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art. 4,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art. 5,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Tytuł III,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Tytuł IV,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art. 28,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Tytuł VII,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>Tytuł VIII – w zakresie, w jakim postanowienia tego tytułu ograniczają się do celu, jakim jest zapew</w:t>
      </w:r>
      <w:r w:rsidR="00B35C8A">
        <w:rPr>
          <w:rFonts w:ascii="Times New Roman" w:hAnsi="Times New Roman" w:cs="Times New Roman"/>
          <w:sz w:val="24"/>
          <w:szCs w:val="24"/>
        </w:rPr>
        <w:t>nienie tymczasowego stosowania U</w:t>
      </w:r>
      <w:r w:rsidR="00FD6A84" w:rsidRPr="002A527A">
        <w:rPr>
          <w:rFonts w:ascii="Times New Roman" w:hAnsi="Times New Roman" w:cs="Times New Roman"/>
          <w:sz w:val="24"/>
          <w:szCs w:val="24"/>
        </w:rPr>
        <w:t>mowy,</w:t>
      </w:r>
    </w:p>
    <w:p w:rsidR="00FD6A84" w:rsidRPr="002A527A" w:rsidRDefault="00140C34" w:rsidP="00140C34">
      <w:pPr>
        <w:tabs>
          <w:tab w:val="left" w:pos="284"/>
        </w:tabs>
        <w:spacing w:before="120" w:after="0" w:line="36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Tytuł IX – w zakresie, w jakim postanowienia tego tytułu ograniczają się do celu, jakim jest zapewnienie tymczasowego stosowania </w:t>
      </w:r>
      <w:r w:rsidR="00B35C8A">
        <w:rPr>
          <w:rFonts w:ascii="Times New Roman" w:hAnsi="Times New Roman" w:cs="Times New Roman"/>
          <w:sz w:val="24"/>
          <w:szCs w:val="24"/>
        </w:rPr>
        <w:t>U</w:t>
      </w:r>
      <w:r w:rsidR="00FD6A84" w:rsidRPr="002A527A">
        <w:rPr>
          <w:rFonts w:ascii="Times New Roman" w:hAnsi="Times New Roman" w:cs="Times New Roman"/>
          <w:sz w:val="24"/>
          <w:szCs w:val="24"/>
        </w:rPr>
        <w:t>mowy.</w:t>
      </w:r>
    </w:p>
    <w:p w:rsidR="00FD6A84" w:rsidRPr="002A527A" w:rsidRDefault="0044625A" w:rsidP="00140C34">
      <w:pPr>
        <w:tabs>
          <w:tab w:val="left" w:pos="426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FD6A84" w:rsidRPr="002A527A">
        <w:rPr>
          <w:rFonts w:ascii="Times New Roman" w:hAnsi="Times New Roman" w:cs="Times New Roman"/>
          <w:sz w:val="24"/>
          <w:szCs w:val="24"/>
        </w:rPr>
        <w:tab/>
        <w:t xml:space="preserve">Skutki polityczne </w:t>
      </w:r>
    </w:p>
    <w:p w:rsidR="00FD6A84" w:rsidRPr="002A527A" w:rsidRDefault="00FD6A84" w:rsidP="00140C34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Aktywność </w:t>
      </w:r>
      <w:r w:rsidR="00B35C8A">
        <w:rPr>
          <w:rFonts w:ascii="Times New Roman" w:hAnsi="Times New Roman" w:cs="Times New Roman"/>
          <w:sz w:val="24"/>
          <w:szCs w:val="24"/>
        </w:rPr>
        <w:t>Rzecz</w:t>
      </w:r>
      <w:r w:rsidR="00160C45">
        <w:rPr>
          <w:rFonts w:ascii="Times New Roman" w:hAnsi="Times New Roman" w:cs="Times New Roman"/>
          <w:sz w:val="24"/>
          <w:szCs w:val="24"/>
        </w:rPr>
        <w:t>y</w:t>
      </w:r>
      <w:r w:rsidR="00B35C8A">
        <w:rPr>
          <w:rFonts w:ascii="Times New Roman" w:hAnsi="Times New Roman" w:cs="Times New Roman"/>
          <w:sz w:val="24"/>
          <w:szCs w:val="24"/>
        </w:rPr>
        <w:t xml:space="preserve">pospolitej </w:t>
      </w:r>
      <w:r w:rsidRPr="002A527A">
        <w:rPr>
          <w:rFonts w:ascii="Times New Roman" w:hAnsi="Times New Roman" w:cs="Times New Roman"/>
          <w:sz w:val="24"/>
          <w:szCs w:val="24"/>
        </w:rPr>
        <w:t>Polski</w:t>
      </w:r>
      <w:r w:rsidR="00B35C8A">
        <w:rPr>
          <w:rFonts w:ascii="Times New Roman" w:hAnsi="Times New Roman" w:cs="Times New Roman"/>
          <w:sz w:val="24"/>
          <w:szCs w:val="24"/>
        </w:rPr>
        <w:t>ej</w:t>
      </w:r>
      <w:r w:rsidRPr="002A527A">
        <w:rPr>
          <w:rFonts w:ascii="Times New Roman" w:hAnsi="Times New Roman" w:cs="Times New Roman"/>
          <w:sz w:val="24"/>
          <w:szCs w:val="24"/>
        </w:rPr>
        <w:t xml:space="preserve"> w </w:t>
      </w:r>
      <w:r w:rsidR="00B35C8A">
        <w:rPr>
          <w:rFonts w:ascii="Times New Roman" w:hAnsi="Times New Roman" w:cs="Times New Roman"/>
          <w:sz w:val="24"/>
          <w:szCs w:val="24"/>
        </w:rPr>
        <w:t xml:space="preserve">Islamskiej Republice </w:t>
      </w:r>
      <w:r w:rsidRPr="002A527A">
        <w:rPr>
          <w:rFonts w:ascii="Times New Roman" w:hAnsi="Times New Roman" w:cs="Times New Roman"/>
          <w:sz w:val="24"/>
          <w:szCs w:val="24"/>
        </w:rPr>
        <w:t>Afganistan</w:t>
      </w:r>
      <w:r w:rsidR="00B35C8A">
        <w:rPr>
          <w:rFonts w:ascii="Times New Roman" w:hAnsi="Times New Roman" w:cs="Times New Roman"/>
          <w:sz w:val="24"/>
          <w:szCs w:val="24"/>
        </w:rPr>
        <w:t>u</w:t>
      </w:r>
      <w:r w:rsidRPr="002A527A">
        <w:rPr>
          <w:rFonts w:ascii="Times New Roman" w:hAnsi="Times New Roman" w:cs="Times New Roman"/>
          <w:sz w:val="24"/>
          <w:szCs w:val="24"/>
        </w:rPr>
        <w:t xml:space="preserve"> w ostatnich latach jest coraz mniejsza. Pod koniec 2014 r. zamknięta została Ambasada R</w:t>
      </w:r>
      <w:r w:rsidR="00B35C8A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2A527A">
        <w:rPr>
          <w:rFonts w:ascii="Times New Roman" w:hAnsi="Times New Roman" w:cs="Times New Roman"/>
          <w:sz w:val="24"/>
          <w:szCs w:val="24"/>
        </w:rPr>
        <w:t>P</w:t>
      </w:r>
      <w:r w:rsidR="00B35C8A">
        <w:rPr>
          <w:rFonts w:ascii="Times New Roman" w:hAnsi="Times New Roman" w:cs="Times New Roman"/>
          <w:sz w:val="24"/>
          <w:szCs w:val="24"/>
        </w:rPr>
        <w:t>olskiej</w:t>
      </w:r>
      <w:r w:rsidRPr="002A527A">
        <w:rPr>
          <w:rFonts w:ascii="Times New Roman" w:hAnsi="Times New Roman" w:cs="Times New Roman"/>
          <w:sz w:val="24"/>
          <w:szCs w:val="24"/>
        </w:rPr>
        <w:t xml:space="preserve"> w Kabulu</w:t>
      </w:r>
      <w:r w:rsidR="004858D9" w:rsidRPr="007D5118">
        <w:rPr>
          <w:rFonts w:ascii="Times New Roman" w:hAnsi="Times New Roman" w:cs="Times New Roman"/>
          <w:sz w:val="24"/>
          <w:szCs w:val="24"/>
        </w:rPr>
        <w:t>. W 2015 r. po przekształceniu misji bojowej NATO ISAF w misję szkoleniową Resolute Support</w:t>
      </w:r>
      <w:r w:rsidRPr="007D5118">
        <w:rPr>
          <w:rFonts w:ascii="Times New Roman" w:hAnsi="Times New Roman" w:cs="Times New Roman"/>
          <w:sz w:val="24"/>
          <w:szCs w:val="24"/>
        </w:rPr>
        <w:t xml:space="preserve"> </w:t>
      </w:r>
      <w:r w:rsidR="00160C45" w:rsidRPr="007D5118">
        <w:rPr>
          <w:rFonts w:ascii="Times New Roman" w:hAnsi="Times New Roman" w:cs="Times New Roman"/>
          <w:sz w:val="24"/>
          <w:szCs w:val="24"/>
        </w:rPr>
        <w:t xml:space="preserve">uległa </w:t>
      </w:r>
      <w:r w:rsidR="00B35C8A" w:rsidRPr="007D5118">
        <w:rPr>
          <w:rFonts w:ascii="Times New Roman" w:hAnsi="Times New Roman" w:cs="Times New Roman"/>
          <w:sz w:val="24"/>
          <w:szCs w:val="24"/>
        </w:rPr>
        <w:t xml:space="preserve">zmniejszeniu </w:t>
      </w:r>
      <w:r w:rsidRPr="007D5118">
        <w:rPr>
          <w:rFonts w:ascii="Times New Roman" w:hAnsi="Times New Roman" w:cs="Times New Roman"/>
          <w:sz w:val="24"/>
          <w:szCs w:val="24"/>
        </w:rPr>
        <w:t>również liczebność naszego kontyngentu wojskowego. Kontakty polityczne są podtrzymywane głównie przez uczestnictwo w forach międzynarodowych takich</w:t>
      </w:r>
      <w:r w:rsidRPr="002A527A">
        <w:rPr>
          <w:rFonts w:ascii="Times New Roman" w:hAnsi="Times New Roman" w:cs="Times New Roman"/>
          <w:sz w:val="24"/>
          <w:szCs w:val="24"/>
        </w:rPr>
        <w:t xml:space="preserve"> jak np. Proces Stambulski, International Contact Group czy okresowe konferencje dot</w:t>
      </w:r>
      <w:r w:rsidR="00B35C8A">
        <w:rPr>
          <w:rFonts w:ascii="Times New Roman" w:hAnsi="Times New Roman" w:cs="Times New Roman"/>
          <w:sz w:val="24"/>
          <w:szCs w:val="24"/>
        </w:rPr>
        <w:t>yczące Islamskiej Republiki</w:t>
      </w:r>
      <w:r w:rsidR="0044625A">
        <w:rPr>
          <w:rFonts w:ascii="Times New Roman" w:hAnsi="Times New Roman" w:cs="Times New Roman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Afganistanu i wizyty Ambasadora R</w:t>
      </w:r>
      <w:r w:rsidR="00804CC3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2A527A">
        <w:rPr>
          <w:rFonts w:ascii="Times New Roman" w:hAnsi="Times New Roman" w:cs="Times New Roman"/>
          <w:sz w:val="24"/>
          <w:szCs w:val="24"/>
        </w:rPr>
        <w:t>P</w:t>
      </w:r>
      <w:r w:rsidR="00804CC3">
        <w:rPr>
          <w:rFonts w:ascii="Times New Roman" w:hAnsi="Times New Roman" w:cs="Times New Roman"/>
          <w:sz w:val="24"/>
          <w:szCs w:val="24"/>
        </w:rPr>
        <w:t>olskiej</w:t>
      </w:r>
      <w:r w:rsidRPr="002A527A">
        <w:rPr>
          <w:rFonts w:ascii="Times New Roman" w:hAnsi="Times New Roman" w:cs="Times New Roman"/>
          <w:sz w:val="24"/>
          <w:szCs w:val="24"/>
        </w:rPr>
        <w:t xml:space="preserve"> </w:t>
      </w:r>
      <w:r w:rsidR="00AF32EA" w:rsidRPr="00F1255B">
        <w:rPr>
          <w:rFonts w:ascii="Times New Roman" w:hAnsi="Times New Roman" w:cs="Times New Roman"/>
          <w:sz w:val="24"/>
          <w:szCs w:val="24"/>
        </w:rPr>
        <w:t>z</w:t>
      </w:r>
      <w:r w:rsidR="007D5118" w:rsidRPr="00F1255B">
        <w:rPr>
          <w:rFonts w:ascii="Times New Roman" w:hAnsi="Times New Roman" w:cs="Times New Roman"/>
          <w:sz w:val="24"/>
          <w:szCs w:val="24"/>
        </w:rPr>
        <w:t> </w:t>
      </w:r>
      <w:r w:rsidR="00AF32EA" w:rsidRPr="00F1255B">
        <w:rPr>
          <w:rFonts w:ascii="Times New Roman" w:hAnsi="Times New Roman" w:cs="Times New Roman"/>
          <w:sz w:val="24"/>
          <w:szCs w:val="24"/>
        </w:rPr>
        <w:t>Nowego</w:t>
      </w:r>
      <w:r w:rsidRPr="00F1255B">
        <w:rPr>
          <w:rFonts w:ascii="Times New Roman" w:hAnsi="Times New Roman" w:cs="Times New Roman"/>
          <w:sz w:val="24"/>
          <w:szCs w:val="24"/>
        </w:rPr>
        <w:t xml:space="preserve"> Delhi. Zawarcie Umowy z </w:t>
      </w:r>
      <w:r w:rsidR="0044625A" w:rsidRPr="00F1255B">
        <w:rPr>
          <w:rFonts w:ascii="Times New Roman" w:hAnsi="Times New Roman" w:cs="Times New Roman"/>
          <w:sz w:val="24"/>
          <w:szCs w:val="24"/>
        </w:rPr>
        <w:t xml:space="preserve">Islamską Republiką </w:t>
      </w:r>
      <w:r w:rsidRPr="00F1255B">
        <w:rPr>
          <w:rFonts w:ascii="Times New Roman" w:hAnsi="Times New Roman" w:cs="Times New Roman"/>
          <w:sz w:val="24"/>
          <w:szCs w:val="24"/>
        </w:rPr>
        <w:t>Afganistan</w:t>
      </w:r>
      <w:r w:rsidR="0044625A" w:rsidRPr="00F1255B">
        <w:rPr>
          <w:rFonts w:ascii="Times New Roman" w:hAnsi="Times New Roman" w:cs="Times New Roman"/>
          <w:sz w:val="24"/>
          <w:szCs w:val="24"/>
        </w:rPr>
        <w:t>u</w:t>
      </w:r>
      <w:r w:rsidRPr="00F1255B">
        <w:rPr>
          <w:rFonts w:ascii="Times New Roman" w:hAnsi="Times New Roman" w:cs="Times New Roman"/>
          <w:sz w:val="24"/>
          <w:szCs w:val="24"/>
        </w:rPr>
        <w:t xml:space="preserve"> stworzyłoby dodatkową płaszczyznę współpracy, co wpłynęłoby pozytywnie na </w:t>
      </w:r>
      <w:r w:rsidR="00AF32EA" w:rsidRPr="00F1255B">
        <w:rPr>
          <w:rFonts w:ascii="Times New Roman" w:hAnsi="Times New Roman" w:cs="Times New Roman"/>
          <w:sz w:val="24"/>
          <w:szCs w:val="24"/>
        </w:rPr>
        <w:t xml:space="preserve">stosunki </w:t>
      </w:r>
      <w:r w:rsidR="00AF32EA" w:rsidRPr="00F1255B">
        <w:rPr>
          <w:rFonts w:ascii="Times New Roman" w:hAnsi="Times New Roman" w:cs="Times New Roman"/>
          <w:sz w:val="24"/>
          <w:szCs w:val="24"/>
        </w:rPr>
        <w:lastRenderedPageBreak/>
        <w:t>polsko</w:t>
      </w:r>
      <w:r w:rsidR="00F1255B">
        <w:rPr>
          <w:rFonts w:ascii="Times New Roman" w:hAnsi="Times New Roman" w:cs="Times New Roman"/>
          <w:sz w:val="24"/>
          <w:szCs w:val="24"/>
        </w:rPr>
        <w:noBreakHyphen/>
      </w:r>
      <w:r w:rsidR="00AF32EA">
        <w:rPr>
          <w:rFonts w:ascii="Times New Roman" w:hAnsi="Times New Roman" w:cs="Times New Roman"/>
          <w:sz w:val="24"/>
          <w:szCs w:val="24"/>
        </w:rPr>
        <w:t>afgańskie</w:t>
      </w:r>
      <w:r w:rsidRPr="002A527A">
        <w:rPr>
          <w:rFonts w:ascii="Times New Roman" w:hAnsi="Times New Roman" w:cs="Times New Roman"/>
          <w:sz w:val="24"/>
          <w:szCs w:val="24"/>
        </w:rPr>
        <w:t>.</w:t>
      </w:r>
      <w:r w:rsidR="0044625A">
        <w:rPr>
          <w:rFonts w:ascii="Times New Roman" w:hAnsi="Times New Roman" w:cs="Times New Roman"/>
          <w:sz w:val="24"/>
          <w:szCs w:val="24"/>
        </w:rPr>
        <w:t xml:space="preserve"> </w:t>
      </w:r>
      <w:r w:rsidRPr="002A527A">
        <w:rPr>
          <w:rFonts w:ascii="Times New Roman" w:hAnsi="Times New Roman" w:cs="Times New Roman"/>
          <w:sz w:val="24"/>
          <w:szCs w:val="24"/>
        </w:rPr>
        <w:t>Umowa precyzuje ramy współpracy w wielu dziedzinach, dając narzędzia do pogłębienia oraz intensyfikacji dialogu politycznego z Kabulem. Dzięki ścisłej współpracy zwiększą się szanse na powodzenie licznych afgańskich reform zarówno gospodarczych, jak też dotyczących kw</w:t>
      </w:r>
      <w:r w:rsidR="00F1255B">
        <w:rPr>
          <w:rFonts w:ascii="Times New Roman" w:hAnsi="Times New Roman" w:cs="Times New Roman"/>
          <w:sz w:val="24"/>
          <w:szCs w:val="24"/>
        </w:rPr>
        <w:t>estii bezpieczeństwa, co leży w </w:t>
      </w:r>
      <w:r w:rsidRPr="002A527A">
        <w:rPr>
          <w:rFonts w:ascii="Times New Roman" w:hAnsi="Times New Roman" w:cs="Times New Roman"/>
          <w:sz w:val="24"/>
          <w:szCs w:val="24"/>
        </w:rPr>
        <w:t xml:space="preserve">interesie </w:t>
      </w:r>
      <w:r w:rsidR="00804CC3">
        <w:rPr>
          <w:rFonts w:ascii="Times New Roman" w:hAnsi="Times New Roman" w:cs="Times New Roman"/>
          <w:sz w:val="24"/>
          <w:szCs w:val="24"/>
        </w:rPr>
        <w:t xml:space="preserve">Rzeczypospolitej </w:t>
      </w:r>
      <w:r w:rsidRPr="002A527A">
        <w:rPr>
          <w:rFonts w:ascii="Times New Roman" w:hAnsi="Times New Roman" w:cs="Times New Roman"/>
          <w:sz w:val="24"/>
          <w:szCs w:val="24"/>
        </w:rPr>
        <w:t>Polski</w:t>
      </w:r>
      <w:r w:rsidR="00804CC3">
        <w:rPr>
          <w:rFonts w:ascii="Times New Roman" w:hAnsi="Times New Roman" w:cs="Times New Roman"/>
          <w:sz w:val="24"/>
          <w:szCs w:val="24"/>
        </w:rPr>
        <w:t>ej</w:t>
      </w:r>
      <w:r w:rsidRPr="002A527A">
        <w:rPr>
          <w:rFonts w:ascii="Times New Roman" w:hAnsi="Times New Roman" w:cs="Times New Roman"/>
          <w:sz w:val="24"/>
          <w:szCs w:val="24"/>
        </w:rPr>
        <w:t>.</w:t>
      </w:r>
    </w:p>
    <w:p w:rsidR="00FD6A84" w:rsidRPr="002A527A" w:rsidRDefault="00FD6A84" w:rsidP="00140C34">
      <w:pPr>
        <w:numPr>
          <w:ilvl w:val="0"/>
          <w:numId w:val="1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Skutki gospodarcze </w:t>
      </w:r>
    </w:p>
    <w:p w:rsidR="00FD6A84" w:rsidRPr="002A527A" w:rsidRDefault="00804CC3" w:rsidP="00140C34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Islamska Republika </w:t>
      </w:r>
      <w:r w:rsidR="00FD6A84" w:rsidRPr="002A527A">
        <w:rPr>
          <w:rFonts w:ascii="Times New Roman" w:hAnsi="Times New Roman" w:cs="Times New Roman"/>
          <w:sz w:val="24"/>
          <w:szCs w:val="24"/>
        </w:rPr>
        <w:t>Afganistan</w:t>
      </w:r>
      <w:r>
        <w:rPr>
          <w:rFonts w:ascii="Times New Roman" w:hAnsi="Times New Roman" w:cs="Times New Roman"/>
          <w:sz w:val="24"/>
          <w:szCs w:val="24"/>
        </w:rPr>
        <w:t>u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 jest jednym z najuboższych państw w regionie Azji Południowej, którego budżet od wielu lat jest dotowany przez wspólnotę międzynarodową. Pomimo przekazania temu państwu w ramach pomocy rozwojowej miliardów dolarów, sytuacja gospodarcza nie ulega poprawie. Przyczyny tego stanu są wielorakie, a odbudowa gospodarki </w:t>
      </w:r>
      <w:r w:rsidRPr="002A527A">
        <w:rPr>
          <w:rFonts w:ascii="Times New Roman" w:hAnsi="Times New Roman" w:cs="Times New Roman"/>
          <w:sz w:val="24"/>
          <w:szCs w:val="24"/>
        </w:rPr>
        <w:t xml:space="preserve">będzie </w:t>
      </w:r>
      <w:r w:rsidR="00FD6A84" w:rsidRPr="002A527A">
        <w:rPr>
          <w:rFonts w:ascii="Times New Roman" w:hAnsi="Times New Roman" w:cs="Times New Roman"/>
          <w:sz w:val="24"/>
          <w:szCs w:val="24"/>
        </w:rPr>
        <w:t>wymagać kompleksowych działań obejmujących również kwestie dot</w:t>
      </w:r>
      <w:r>
        <w:rPr>
          <w:rFonts w:ascii="Times New Roman" w:hAnsi="Times New Roman" w:cs="Times New Roman"/>
          <w:sz w:val="24"/>
          <w:szCs w:val="24"/>
        </w:rPr>
        <w:t>yczące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 edukacji </w:t>
      </w:r>
      <w:r w:rsidR="00FD6A84" w:rsidRPr="007D5118">
        <w:rPr>
          <w:rFonts w:ascii="Times New Roman" w:hAnsi="Times New Roman" w:cs="Times New Roman"/>
          <w:sz w:val="24"/>
          <w:szCs w:val="24"/>
        </w:rPr>
        <w:t>czy też większego zaangażowania kobiet w procesy polityczne i gospodarcze. Kluczowe</w:t>
      </w:r>
      <w:r w:rsidR="00AF32EA" w:rsidRPr="007D5118">
        <w:rPr>
          <w:rFonts w:ascii="Times New Roman" w:hAnsi="Times New Roman" w:cs="Times New Roman"/>
          <w:sz w:val="24"/>
          <w:szCs w:val="24"/>
        </w:rPr>
        <w:t xml:space="preserve"> </w:t>
      </w:r>
      <w:r w:rsidR="00F1255B">
        <w:rPr>
          <w:rFonts w:ascii="Times New Roman" w:hAnsi="Times New Roman" w:cs="Times New Roman"/>
          <w:sz w:val="24"/>
          <w:szCs w:val="24"/>
        </w:rPr>
        <w:t>dla sukcesów politycznych i </w:t>
      </w:r>
      <w:r w:rsidR="00AF32EA" w:rsidRPr="007D5118">
        <w:rPr>
          <w:rFonts w:ascii="Times New Roman" w:hAnsi="Times New Roman" w:cs="Times New Roman"/>
          <w:sz w:val="24"/>
          <w:szCs w:val="24"/>
        </w:rPr>
        <w:t xml:space="preserve">gospodarczych jest zakończenie konfliktu </w:t>
      </w:r>
      <w:r w:rsidR="00DD31B4">
        <w:rPr>
          <w:rFonts w:ascii="Times New Roman" w:hAnsi="Times New Roman" w:cs="Times New Roman"/>
          <w:sz w:val="24"/>
          <w:szCs w:val="24"/>
        </w:rPr>
        <w:t xml:space="preserve">zbrojnego </w:t>
      </w:r>
      <w:r w:rsidR="00FD6A84" w:rsidRPr="007D5118">
        <w:rPr>
          <w:rFonts w:ascii="Times New Roman" w:hAnsi="Times New Roman" w:cs="Times New Roman"/>
          <w:sz w:val="24"/>
          <w:szCs w:val="24"/>
        </w:rPr>
        <w:t>z Talibami.</w:t>
      </w:r>
      <w:r w:rsidR="0044625A" w:rsidRPr="007D5118">
        <w:rPr>
          <w:rFonts w:ascii="Times New Roman" w:hAnsi="Times New Roman" w:cs="Times New Roman"/>
          <w:sz w:val="24"/>
          <w:szCs w:val="24"/>
        </w:rPr>
        <w:t xml:space="preserve"> </w:t>
      </w:r>
      <w:r w:rsidR="00FD6A84" w:rsidRPr="007D5118">
        <w:rPr>
          <w:rFonts w:ascii="Times New Roman" w:hAnsi="Times New Roman" w:cs="Times New Roman"/>
          <w:sz w:val="24"/>
          <w:szCs w:val="24"/>
        </w:rPr>
        <w:t>Realizacja postanowień Umowy może stać się czynnikiem sprzyjającym reformom i modernizacji afgańskiej gospodarki,</w:t>
      </w:r>
      <w:r w:rsidR="0044625A" w:rsidRPr="007D5118">
        <w:rPr>
          <w:rFonts w:ascii="Times New Roman" w:hAnsi="Times New Roman" w:cs="Times New Roman"/>
          <w:sz w:val="24"/>
          <w:szCs w:val="24"/>
        </w:rPr>
        <w:t xml:space="preserve"> </w:t>
      </w:r>
      <w:r w:rsidR="00FD6A84" w:rsidRPr="007D5118">
        <w:rPr>
          <w:rFonts w:ascii="Times New Roman" w:hAnsi="Times New Roman" w:cs="Times New Roman"/>
          <w:sz w:val="24"/>
          <w:szCs w:val="24"/>
        </w:rPr>
        <w:t>a w dłuższej perspektywie przyczyni</w:t>
      </w:r>
      <w:r w:rsidR="00AF32EA" w:rsidRPr="007D5118">
        <w:rPr>
          <w:rFonts w:ascii="Times New Roman" w:hAnsi="Times New Roman" w:cs="Times New Roman"/>
          <w:sz w:val="24"/>
          <w:szCs w:val="24"/>
        </w:rPr>
        <w:t>ć</w:t>
      </w:r>
      <w:r w:rsidR="00FD6A84" w:rsidRPr="007D5118">
        <w:rPr>
          <w:rFonts w:ascii="Times New Roman" w:hAnsi="Times New Roman" w:cs="Times New Roman"/>
          <w:sz w:val="24"/>
          <w:szCs w:val="24"/>
        </w:rPr>
        <w:t xml:space="preserve"> się do poprawy klimatu inwestycyjnego,</w:t>
      </w:r>
      <w:r w:rsidR="0044625A" w:rsidRPr="007D5118">
        <w:rPr>
          <w:rFonts w:ascii="Times New Roman" w:hAnsi="Times New Roman" w:cs="Times New Roman"/>
          <w:sz w:val="24"/>
          <w:szCs w:val="24"/>
        </w:rPr>
        <w:t xml:space="preserve"> </w:t>
      </w:r>
      <w:r w:rsidR="00FD6A84" w:rsidRPr="007D5118">
        <w:rPr>
          <w:rFonts w:ascii="Times New Roman" w:hAnsi="Times New Roman" w:cs="Times New Roman"/>
          <w:sz w:val="24"/>
          <w:szCs w:val="24"/>
        </w:rPr>
        <w:t xml:space="preserve">wpływając pozytywnie również </w:t>
      </w:r>
      <w:r w:rsidR="00FD6A84" w:rsidRPr="00F1255B">
        <w:rPr>
          <w:rFonts w:ascii="Times New Roman" w:hAnsi="Times New Roman" w:cs="Times New Roman"/>
          <w:sz w:val="24"/>
          <w:szCs w:val="24"/>
        </w:rPr>
        <w:t xml:space="preserve">na </w:t>
      </w:r>
      <w:r w:rsidR="00AF32EA" w:rsidRPr="00F1255B">
        <w:rPr>
          <w:rFonts w:ascii="Times New Roman" w:hAnsi="Times New Roman" w:cs="Times New Roman"/>
          <w:sz w:val="24"/>
          <w:szCs w:val="24"/>
        </w:rPr>
        <w:t>stworzenie</w:t>
      </w:r>
      <w:r w:rsidR="00FD6A84" w:rsidRPr="00F1255B">
        <w:rPr>
          <w:rFonts w:ascii="Times New Roman" w:hAnsi="Times New Roman" w:cs="Times New Roman"/>
          <w:sz w:val="24"/>
          <w:szCs w:val="24"/>
        </w:rPr>
        <w:t xml:space="preserve"> możliwości </w:t>
      </w:r>
      <w:r w:rsidR="00FD6A84" w:rsidRPr="007D5118">
        <w:rPr>
          <w:rFonts w:ascii="Times New Roman" w:hAnsi="Times New Roman" w:cs="Times New Roman"/>
          <w:sz w:val="24"/>
          <w:szCs w:val="24"/>
        </w:rPr>
        <w:t>obecności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 polskiego biznesu</w:t>
      </w:r>
      <w:r w:rsidR="0044625A">
        <w:rPr>
          <w:rFonts w:ascii="Times New Roman" w:hAnsi="Times New Roman" w:cs="Times New Roman"/>
          <w:sz w:val="24"/>
          <w:szCs w:val="24"/>
        </w:rPr>
        <w:t xml:space="preserve"> </w:t>
      </w:r>
      <w:r w:rsidR="00FD6A84" w:rsidRPr="002A527A">
        <w:rPr>
          <w:rFonts w:ascii="Times New Roman" w:hAnsi="Times New Roman" w:cs="Times New Roman"/>
          <w:sz w:val="24"/>
          <w:szCs w:val="24"/>
        </w:rPr>
        <w:t xml:space="preserve">w tym kraju. </w:t>
      </w:r>
    </w:p>
    <w:p w:rsidR="00FD6A84" w:rsidRPr="002A527A" w:rsidRDefault="00FD6A84" w:rsidP="00140C34">
      <w:pPr>
        <w:numPr>
          <w:ilvl w:val="0"/>
          <w:numId w:val="1"/>
        </w:numPr>
        <w:tabs>
          <w:tab w:val="left" w:pos="434"/>
        </w:tabs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Skutki finansowe </w:t>
      </w:r>
    </w:p>
    <w:p w:rsidR="00FD6A84" w:rsidRPr="002A527A" w:rsidRDefault="00FD6A84" w:rsidP="00140C34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Wejście w życie Umowy nie spowoduje bezpośrednich obciążeń finansowych dla Rzeczypospolitej Polskiej.</w:t>
      </w:r>
    </w:p>
    <w:p w:rsidR="00FD6A84" w:rsidRPr="002A527A" w:rsidRDefault="00FD6A84" w:rsidP="00140C34">
      <w:pPr>
        <w:numPr>
          <w:ilvl w:val="0"/>
          <w:numId w:val="1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Skutki społeczne </w:t>
      </w:r>
    </w:p>
    <w:p w:rsidR="00FD6A84" w:rsidRPr="002A527A" w:rsidRDefault="00FD6A84" w:rsidP="00140C34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>W perspektywie długoterminowej istnieje szansa, ż</w:t>
      </w:r>
      <w:r w:rsidR="0044625A">
        <w:rPr>
          <w:rFonts w:ascii="Times New Roman" w:hAnsi="Times New Roman" w:cs="Times New Roman"/>
          <w:sz w:val="24"/>
          <w:szCs w:val="24"/>
        </w:rPr>
        <w:t>e dzięki obowiązywaniu Umowy w </w:t>
      </w:r>
      <w:r w:rsidR="00804CC3">
        <w:rPr>
          <w:rFonts w:ascii="Times New Roman" w:hAnsi="Times New Roman" w:cs="Times New Roman"/>
          <w:sz w:val="24"/>
          <w:szCs w:val="24"/>
        </w:rPr>
        <w:t xml:space="preserve">Islamskiej Republice </w:t>
      </w:r>
      <w:r w:rsidRPr="002A527A">
        <w:rPr>
          <w:rFonts w:ascii="Times New Roman" w:hAnsi="Times New Roman" w:cs="Times New Roman"/>
          <w:sz w:val="24"/>
          <w:szCs w:val="24"/>
        </w:rPr>
        <w:t>Afganistan</w:t>
      </w:r>
      <w:r w:rsidR="00804CC3">
        <w:rPr>
          <w:rFonts w:ascii="Times New Roman" w:hAnsi="Times New Roman" w:cs="Times New Roman"/>
          <w:sz w:val="24"/>
          <w:szCs w:val="24"/>
        </w:rPr>
        <w:t>u</w:t>
      </w:r>
      <w:r w:rsidRPr="002A527A">
        <w:rPr>
          <w:rFonts w:ascii="Times New Roman" w:hAnsi="Times New Roman" w:cs="Times New Roman"/>
          <w:sz w:val="24"/>
          <w:szCs w:val="24"/>
        </w:rPr>
        <w:t xml:space="preserve"> zwiększy się akceptacja i tolerancja kluczowych zarówno dla Europy, jak i </w:t>
      </w:r>
      <w:r w:rsidR="00804CC3">
        <w:rPr>
          <w:rFonts w:ascii="Times New Roman" w:hAnsi="Times New Roman" w:cs="Times New Roman"/>
          <w:sz w:val="24"/>
          <w:szCs w:val="24"/>
        </w:rPr>
        <w:t xml:space="preserve">Rzeczypospolitej </w:t>
      </w:r>
      <w:r w:rsidRPr="002A527A">
        <w:rPr>
          <w:rFonts w:ascii="Times New Roman" w:hAnsi="Times New Roman" w:cs="Times New Roman"/>
          <w:sz w:val="24"/>
          <w:szCs w:val="24"/>
        </w:rPr>
        <w:t>Polski</w:t>
      </w:r>
      <w:r w:rsidR="00804CC3">
        <w:rPr>
          <w:rFonts w:ascii="Times New Roman" w:hAnsi="Times New Roman" w:cs="Times New Roman"/>
          <w:sz w:val="24"/>
          <w:szCs w:val="24"/>
        </w:rPr>
        <w:t>ej</w:t>
      </w:r>
      <w:r w:rsidRPr="002A527A">
        <w:rPr>
          <w:rFonts w:ascii="Times New Roman" w:hAnsi="Times New Roman" w:cs="Times New Roman"/>
          <w:sz w:val="24"/>
          <w:szCs w:val="24"/>
        </w:rPr>
        <w:t xml:space="preserve"> wartości, takich jak: praworządność, równouprawnienie kobiet i mężczyzn czy poszanowanie praw mniejszości etnicznych i religijnych. Wpłynęłoby to pozytywnie zarówno na kontakty międzyludzkie, jak i na możliwości biznesowe. </w:t>
      </w:r>
    </w:p>
    <w:p w:rsidR="00FD6A84" w:rsidRPr="002A527A" w:rsidRDefault="00FD6A84" w:rsidP="00C2108E">
      <w:pPr>
        <w:pStyle w:val="Akapitzlist"/>
        <w:keepNext/>
        <w:numPr>
          <w:ilvl w:val="0"/>
          <w:numId w:val="2"/>
        </w:numPr>
        <w:tabs>
          <w:tab w:val="left" w:pos="426"/>
        </w:tabs>
        <w:spacing w:before="24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527A">
        <w:rPr>
          <w:rFonts w:ascii="Times New Roman" w:hAnsi="Times New Roman" w:cs="Times New Roman"/>
          <w:b/>
          <w:sz w:val="24"/>
          <w:szCs w:val="24"/>
        </w:rPr>
        <w:t>Tryb z</w:t>
      </w:r>
      <w:r w:rsidR="00140C34">
        <w:rPr>
          <w:rFonts w:ascii="Times New Roman" w:hAnsi="Times New Roman" w:cs="Times New Roman"/>
          <w:b/>
          <w:sz w:val="24"/>
          <w:szCs w:val="24"/>
        </w:rPr>
        <w:t xml:space="preserve">wiązania się </w:t>
      </w:r>
      <w:r w:rsidR="00806357">
        <w:rPr>
          <w:rFonts w:ascii="Times New Roman" w:hAnsi="Times New Roman" w:cs="Times New Roman"/>
          <w:b/>
          <w:sz w:val="24"/>
          <w:szCs w:val="24"/>
        </w:rPr>
        <w:t xml:space="preserve">Rzeczypospolitej Polskiej </w:t>
      </w:r>
      <w:r w:rsidR="00140C34">
        <w:rPr>
          <w:rFonts w:ascii="Times New Roman" w:hAnsi="Times New Roman" w:cs="Times New Roman"/>
          <w:b/>
          <w:sz w:val="24"/>
          <w:szCs w:val="24"/>
        </w:rPr>
        <w:t xml:space="preserve">Umową </w:t>
      </w:r>
    </w:p>
    <w:p w:rsidR="00FD6A84" w:rsidRPr="002A527A" w:rsidRDefault="00FD6A84" w:rsidP="00C2108E">
      <w:pPr>
        <w:keepNext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Ze względu na mieszany charakter Umowy, wynikający z zakresu kompetencji Unii Europejskiej oraz jej państw członkowskich, określonych w Traktacie o Unii </w:t>
      </w:r>
      <w:r w:rsidRPr="002A527A">
        <w:rPr>
          <w:rFonts w:ascii="Times New Roman" w:hAnsi="Times New Roman" w:cs="Times New Roman"/>
          <w:sz w:val="24"/>
          <w:szCs w:val="24"/>
        </w:rPr>
        <w:lastRenderedPageBreak/>
        <w:t xml:space="preserve">Europejskiej oraz Traktacie o funkcjonowaniu Unii Europejskiej, wejście w życie Umowy wymaga przeprowadzenia odpowiedniej procedury wyrażenia zgody na związanie również we wszystkich państwach członkowskich Unii Europejskiej, w tym w Rzeczypospolitej Polskiej. </w:t>
      </w:r>
    </w:p>
    <w:p w:rsidR="00FD6A84" w:rsidRPr="002A527A" w:rsidRDefault="00FD6A84" w:rsidP="00C2108E">
      <w:pPr>
        <w:keepNext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27A">
        <w:rPr>
          <w:rFonts w:ascii="Times New Roman" w:hAnsi="Times New Roman" w:cs="Times New Roman"/>
          <w:sz w:val="24"/>
          <w:szCs w:val="24"/>
        </w:rPr>
        <w:t xml:space="preserve">Umowa ustanawia mechanizm współpracy politycznej i handlowej między Unią Europejską i jej państwami członkowskimi a </w:t>
      </w:r>
      <w:r w:rsidR="00804CC3">
        <w:rPr>
          <w:rFonts w:ascii="Times New Roman" w:hAnsi="Times New Roman" w:cs="Times New Roman"/>
          <w:sz w:val="24"/>
          <w:szCs w:val="24"/>
        </w:rPr>
        <w:t xml:space="preserve">Islamską Republiką </w:t>
      </w:r>
      <w:r w:rsidRPr="002A527A">
        <w:rPr>
          <w:rFonts w:ascii="Times New Roman" w:hAnsi="Times New Roman" w:cs="Times New Roman"/>
          <w:sz w:val="24"/>
          <w:szCs w:val="24"/>
        </w:rPr>
        <w:t>Afganistan</w:t>
      </w:r>
      <w:r w:rsidR="00804CC3">
        <w:rPr>
          <w:rFonts w:ascii="Times New Roman" w:hAnsi="Times New Roman" w:cs="Times New Roman"/>
          <w:sz w:val="24"/>
          <w:szCs w:val="24"/>
        </w:rPr>
        <w:t>u</w:t>
      </w:r>
      <w:r w:rsidRPr="002A527A">
        <w:rPr>
          <w:rFonts w:ascii="Times New Roman" w:hAnsi="Times New Roman" w:cs="Times New Roman"/>
          <w:sz w:val="24"/>
          <w:szCs w:val="24"/>
        </w:rPr>
        <w:t>. Mechanizm ten charakteryzuje się wzajemnością praw i obowiązków oraz wspólnymi działaniami realizowanymi przez powołane w tym celu organy, według określonych procedur. Ponadto Umowa reguluje kwestie uregulowane w R</w:t>
      </w:r>
      <w:r w:rsidR="00154530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2A527A">
        <w:rPr>
          <w:rFonts w:ascii="Times New Roman" w:hAnsi="Times New Roman" w:cs="Times New Roman"/>
          <w:sz w:val="24"/>
          <w:szCs w:val="24"/>
        </w:rPr>
        <w:t>P</w:t>
      </w:r>
      <w:r w:rsidR="00154530">
        <w:rPr>
          <w:rFonts w:ascii="Times New Roman" w:hAnsi="Times New Roman" w:cs="Times New Roman"/>
          <w:sz w:val="24"/>
          <w:szCs w:val="24"/>
        </w:rPr>
        <w:t>olskiej</w:t>
      </w:r>
      <w:r w:rsidRPr="002A527A">
        <w:rPr>
          <w:rFonts w:ascii="Times New Roman" w:hAnsi="Times New Roman" w:cs="Times New Roman"/>
          <w:sz w:val="24"/>
          <w:szCs w:val="24"/>
        </w:rPr>
        <w:t xml:space="preserve"> aktami rangi ustawowej (np. ochrona danych os</w:t>
      </w:r>
      <w:r w:rsidR="0044625A">
        <w:rPr>
          <w:rFonts w:ascii="Times New Roman" w:hAnsi="Times New Roman" w:cs="Times New Roman"/>
          <w:sz w:val="24"/>
          <w:szCs w:val="24"/>
        </w:rPr>
        <w:t>obowych, ochrona konsularna). W </w:t>
      </w:r>
      <w:r w:rsidRPr="002A527A">
        <w:rPr>
          <w:rFonts w:ascii="Times New Roman" w:hAnsi="Times New Roman" w:cs="Times New Roman"/>
          <w:sz w:val="24"/>
          <w:szCs w:val="24"/>
        </w:rPr>
        <w:t>związku z powyższym Umowa podlega ratyfikacj</w:t>
      </w:r>
      <w:r w:rsidR="0044625A">
        <w:rPr>
          <w:rFonts w:ascii="Times New Roman" w:hAnsi="Times New Roman" w:cs="Times New Roman"/>
          <w:sz w:val="24"/>
          <w:szCs w:val="24"/>
        </w:rPr>
        <w:t>i za uprzednią zgodą wyrażoną w </w:t>
      </w:r>
      <w:r w:rsidRPr="002A527A">
        <w:rPr>
          <w:rFonts w:ascii="Times New Roman" w:hAnsi="Times New Roman" w:cs="Times New Roman"/>
          <w:sz w:val="24"/>
          <w:szCs w:val="24"/>
        </w:rPr>
        <w:t xml:space="preserve">ustawie, zgodnie z art. 89 ust. 1 pkt 3 i 5 Konstytucji Rzeczypospolitej Polskiej. </w:t>
      </w:r>
    </w:p>
    <w:sectPr w:rsidR="00FD6A84" w:rsidRPr="002A527A" w:rsidSect="002A527A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F76" w:rsidRDefault="00742F24">
      <w:pPr>
        <w:spacing w:after="0" w:line="240" w:lineRule="auto"/>
      </w:pPr>
      <w:r>
        <w:separator/>
      </w:r>
    </w:p>
  </w:endnote>
  <w:endnote w:type="continuationSeparator" w:id="0">
    <w:p w:rsidR="00B93F76" w:rsidRDefault="00742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94776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F3BCE" w:rsidRPr="00B35C8A" w:rsidRDefault="0091601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35C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5C8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5C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026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B35C8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F76" w:rsidRDefault="00742F24">
      <w:pPr>
        <w:spacing w:after="0" w:line="240" w:lineRule="auto"/>
      </w:pPr>
      <w:r>
        <w:separator/>
      </w:r>
    </w:p>
  </w:footnote>
  <w:footnote w:type="continuationSeparator" w:id="0">
    <w:p w:rsidR="00B93F76" w:rsidRDefault="00742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F5CB7"/>
    <w:multiLevelType w:val="hybridMultilevel"/>
    <w:tmpl w:val="59C6806E"/>
    <w:lvl w:ilvl="0" w:tplc="9356DE4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EB1A1B"/>
    <w:multiLevelType w:val="hybridMultilevel"/>
    <w:tmpl w:val="7DA6C0C4"/>
    <w:lvl w:ilvl="0" w:tplc="AECA15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3C0AFC"/>
    <w:multiLevelType w:val="hybridMultilevel"/>
    <w:tmpl w:val="B54CB8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A84"/>
    <w:rsid w:val="00030546"/>
    <w:rsid w:val="00140C34"/>
    <w:rsid w:val="00154530"/>
    <w:rsid w:val="00160C45"/>
    <w:rsid w:val="001A0157"/>
    <w:rsid w:val="002A527A"/>
    <w:rsid w:val="003C1860"/>
    <w:rsid w:val="0044625A"/>
    <w:rsid w:val="004858D9"/>
    <w:rsid w:val="0051310A"/>
    <w:rsid w:val="00600263"/>
    <w:rsid w:val="00742F24"/>
    <w:rsid w:val="007D5118"/>
    <w:rsid w:val="00804CC3"/>
    <w:rsid w:val="00806357"/>
    <w:rsid w:val="00916010"/>
    <w:rsid w:val="009A5FD2"/>
    <w:rsid w:val="00AD6895"/>
    <w:rsid w:val="00AF32EA"/>
    <w:rsid w:val="00B35C8A"/>
    <w:rsid w:val="00B8444F"/>
    <w:rsid w:val="00B93F76"/>
    <w:rsid w:val="00C2108E"/>
    <w:rsid w:val="00DD31B4"/>
    <w:rsid w:val="00F1255B"/>
    <w:rsid w:val="00FD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D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6A84"/>
  </w:style>
  <w:style w:type="paragraph" w:styleId="Akapitzlist">
    <w:name w:val="List Paragraph"/>
    <w:basedOn w:val="Normalny"/>
    <w:uiPriority w:val="34"/>
    <w:qFormat/>
    <w:rsid w:val="00FD6A8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35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C8A"/>
  </w:style>
  <w:style w:type="paragraph" w:styleId="Tekstdymka">
    <w:name w:val="Balloon Text"/>
    <w:basedOn w:val="Normalny"/>
    <w:link w:val="TekstdymkaZnak"/>
    <w:uiPriority w:val="99"/>
    <w:semiHidden/>
    <w:unhideWhenUsed/>
    <w:rsid w:val="00446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62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D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6A84"/>
  </w:style>
  <w:style w:type="paragraph" w:styleId="Akapitzlist">
    <w:name w:val="List Paragraph"/>
    <w:basedOn w:val="Normalny"/>
    <w:uiPriority w:val="34"/>
    <w:qFormat/>
    <w:rsid w:val="00FD6A8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35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C8A"/>
  </w:style>
  <w:style w:type="paragraph" w:styleId="Tekstdymka">
    <w:name w:val="Balloon Text"/>
    <w:basedOn w:val="Normalny"/>
    <w:link w:val="TekstdymkaZnak"/>
    <w:uiPriority w:val="99"/>
    <w:semiHidden/>
    <w:unhideWhenUsed/>
    <w:rsid w:val="00446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62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3713-F103-4929-BF8A-03B87F4C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1580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Ćwiek Katarzyna</dc:creator>
  <cp:lastModifiedBy>Ewa A. Genert</cp:lastModifiedBy>
  <cp:revision>2</cp:revision>
  <dcterms:created xsi:type="dcterms:W3CDTF">2018-04-27T06:51:00Z</dcterms:created>
  <dcterms:modified xsi:type="dcterms:W3CDTF">2018-04-27T06:51:00Z</dcterms:modified>
</cp:coreProperties>
</file>