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FCE" w:rsidRDefault="00386FCE" w:rsidP="00386FC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  <w:bookmarkStart w:id="0" w:name="_GoBack"/>
      <w:bookmarkEnd w:id="0"/>
      <w:r>
        <w:rPr>
          <w:rFonts w:ascii="TimesNewRomanPS-ItalicMT" w:hAnsi="TimesNewRomanPS-ItalicMT" w:cs="TimesNewRomanPS-ItalicMT"/>
          <w:i/>
          <w:iCs/>
          <w:sz w:val="24"/>
          <w:szCs w:val="24"/>
        </w:rPr>
        <w:t>projekt</w:t>
      </w: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 w:rsidRPr="00386FCE">
        <w:rPr>
          <w:rFonts w:ascii="TimesNewRomanPS-BoldMT" w:hAnsi="TimesNewRomanPS-BoldMT" w:cs="TimesNewRomanPS-BoldMT"/>
          <w:bCs/>
          <w:sz w:val="28"/>
          <w:szCs w:val="28"/>
        </w:rPr>
        <w:t>Ustawa</w:t>
      </w: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 w:rsidRPr="00386FCE">
        <w:rPr>
          <w:rFonts w:ascii="TimesNewRomanPS-BoldMT" w:hAnsi="TimesNewRomanPS-BoldMT" w:cs="TimesNewRomanPS-BoldMT"/>
          <w:bCs/>
          <w:sz w:val="28"/>
          <w:szCs w:val="28"/>
        </w:rPr>
        <w:t>z dnia ...........2016r.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386FCE">
        <w:rPr>
          <w:rFonts w:ascii="TimesNewRomanPS-BoldMT" w:hAnsi="TimesNewRomanPS-BoldMT" w:cs="TimesNewRomanPS-BoldMT"/>
          <w:bCs/>
          <w:sz w:val="28"/>
          <w:szCs w:val="28"/>
        </w:rPr>
        <w:t>o zmianie ustawy o pracownikach samorządowych</w:t>
      </w:r>
      <w:r>
        <w:rPr>
          <w:rFonts w:ascii="TimesNewRomanPS-BoldMT" w:hAnsi="TimesNewRomanPS-BoldMT" w:cs="TimesNewRomanPS-BoldMT"/>
          <w:bCs/>
          <w:sz w:val="28"/>
          <w:szCs w:val="28"/>
        </w:rPr>
        <w:t xml:space="preserve"> </w:t>
      </w:r>
      <w:r w:rsidRPr="00386FCE">
        <w:rPr>
          <w:rFonts w:ascii="TimesNewRomanPS-BoldMT" w:hAnsi="TimesNewRomanPS-BoldMT" w:cs="TimesNewRomanPS-BoldMT"/>
          <w:bCs/>
          <w:sz w:val="28"/>
          <w:szCs w:val="28"/>
        </w:rPr>
        <w:t>oraz zmianie niektórych innych ustaw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6"/>
          <w:szCs w:val="26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6"/>
          <w:szCs w:val="26"/>
        </w:rPr>
      </w:pPr>
      <w:r w:rsidRPr="00386FCE">
        <w:rPr>
          <w:rFonts w:ascii="TimesNewRomanPS-BoldMT" w:hAnsi="TimesNewRomanPS-BoldMT" w:cs="TimesNewRomanPS-BoldMT"/>
          <w:bCs/>
          <w:sz w:val="26"/>
          <w:szCs w:val="26"/>
        </w:rPr>
        <w:t>Art. 1.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W ustawie z dnia 21 listopada 2008 r. o pracownikach samorządowych (Dz. U. z 2014 r. poz. 1202 ze zm.) wprowadza się następujące zmiany: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1) w art. 4 w ust. 2 skreśla się pkt 2);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2) skreśla się art. 17 i 33;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3) w art. 37 w ust. 1 pkt 1 otrzymuje brzmienie: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„1) wykaz stanowisk, z uwzględnieniem podziału na stanowiska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kierownicze urzędnicze, urzędnicze, pomocnicze i obsługi;”.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6"/>
          <w:szCs w:val="26"/>
        </w:rPr>
      </w:pPr>
      <w:r w:rsidRPr="00386FCE">
        <w:rPr>
          <w:rFonts w:ascii="TimesNewRomanPS-BoldMT" w:hAnsi="TimesNewRomanPS-BoldMT" w:cs="TimesNewRomanPS-BoldMT"/>
          <w:bCs/>
          <w:sz w:val="26"/>
          <w:szCs w:val="26"/>
        </w:rPr>
        <w:t>Art. 2.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W ustawie z dnia 8 sierpnia 1996 r. o Radzie Ministrów (Dz.U. z 2012 r. poz. 392 ze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zm.) wprowadza się następujące zmiany: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1) w art. 37 ust. 1 otrzymuje brzmienie: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„1. Minister wykonuje swoje zadania przy pomocy sekretarza i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podsekretarzy stanu oraz dyrektora generalnego urzędu.”;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2) w art. 39 w ust. 3 skreśla się pkt 1);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3) skreśla się art. 39a.</w:t>
      </w:r>
    </w:p>
    <w:p w:rsidR="00BC5670" w:rsidRDefault="00771D79" w:rsidP="00386FCE">
      <w:pPr>
        <w:rPr>
          <w:rFonts w:ascii="Helvetica" w:hAnsi="Helvetica" w:cs="Helvetica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6"/>
          <w:szCs w:val="26"/>
        </w:rPr>
      </w:pPr>
      <w:r w:rsidRPr="00386FCE">
        <w:rPr>
          <w:rFonts w:ascii="TimesNewRomanPS-BoldMT" w:hAnsi="TimesNewRomanPS-BoldMT" w:cs="TimesNewRomanPS-BoldMT"/>
          <w:bCs/>
          <w:sz w:val="26"/>
          <w:szCs w:val="26"/>
        </w:rPr>
        <w:t>Art. 3.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W ustawie z dnia 16 września 1982 r. o pracownikach urzędów państwowych (Dz.U. z 2013 r. poz. 269 ze zm.) w art. 47</w:t>
      </w:r>
      <w:r>
        <w:rPr>
          <w:rFonts w:ascii="TimesNewRomanPSMT" w:hAnsi="TimesNewRomanPSMT" w:cs="TimesNewRomanPSMT"/>
          <w:sz w:val="17"/>
          <w:szCs w:val="17"/>
        </w:rPr>
        <w:t xml:space="preserve">1 </w:t>
      </w:r>
      <w:r>
        <w:rPr>
          <w:rFonts w:ascii="TimesNewRomanPSMT" w:hAnsi="TimesNewRomanPSMT" w:cs="TimesNewRomanPSMT"/>
          <w:sz w:val="26"/>
          <w:szCs w:val="26"/>
        </w:rPr>
        <w:t>w ust. 1 skreśla się pkt 1).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6"/>
          <w:szCs w:val="26"/>
        </w:rPr>
      </w:pPr>
      <w:r w:rsidRPr="00386FCE">
        <w:rPr>
          <w:rFonts w:ascii="TimesNewRomanPS-BoldMT" w:hAnsi="TimesNewRomanPS-BoldMT" w:cs="TimesNewRomanPS-BoldMT"/>
          <w:bCs/>
          <w:sz w:val="26"/>
          <w:szCs w:val="26"/>
        </w:rPr>
        <w:t>Art. 4.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Umowy z pracownikami obecnie zatrudnionymi w gabinetach politycznych ulegają rozwiązaniu z dniem wejścia w życie ustawy.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386FCE" w:rsidRP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6"/>
          <w:szCs w:val="26"/>
        </w:rPr>
      </w:pPr>
      <w:r w:rsidRPr="00386FCE">
        <w:rPr>
          <w:rFonts w:ascii="TimesNewRomanPS-BoldMT" w:hAnsi="TimesNewRomanPS-BoldMT" w:cs="TimesNewRomanPS-BoldMT"/>
          <w:bCs/>
          <w:sz w:val="26"/>
          <w:szCs w:val="26"/>
        </w:rPr>
        <w:t>Art. 5.</w:t>
      </w:r>
    </w:p>
    <w:p w:rsidR="00386FCE" w:rsidRDefault="00386FCE" w:rsidP="00386FC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Ustawa wchodzi w życie po upływie 30 dni od dnia uchwalenia.</w:t>
      </w:r>
    </w:p>
    <w:p w:rsidR="00386FCE" w:rsidRDefault="00386FCE" w:rsidP="00386FCE">
      <w:pPr>
        <w:rPr>
          <w:rFonts w:ascii="Helvetica" w:hAnsi="Helvetica" w:cs="Helvetica"/>
        </w:rPr>
      </w:pPr>
    </w:p>
    <w:sectPr w:rsidR="00386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3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FCE"/>
    <w:rsid w:val="002B73FA"/>
    <w:rsid w:val="00386FCE"/>
    <w:rsid w:val="00642C1C"/>
    <w:rsid w:val="00741B2F"/>
    <w:rsid w:val="0077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3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679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79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9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94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7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744">
              <w:marLeft w:val="-18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K. Zieliński</dc:creator>
  <cp:lastModifiedBy>Ewa A. Genert</cp:lastModifiedBy>
  <cp:revision>2</cp:revision>
  <dcterms:created xsi:type="dcterms:W3CDTF">2016-02-12T08:41:00Z</dcterms:created>
  <dcterms:modified xsi:type="dcterms:W3CDTF">2016-02-12T08:41:00Z</dcterms:modified>
</cp:coreProperties>
</file>