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2263" w:rsidRPr="004F2F3C" w:rsidRDefault="001A4F36" w:rsidP="004F2F3C">
      <w:pPr>
        <w:spacing w:before="120" w:line="360" w:lineRule="auto"/>
        <w:jc w:val="center"/>
        <w:rPr>
          <w:rFonts w:ascii="Times New Roman" w:hAnsi="Times New Roman"/>
          <w:sz w:val="24"/>
          <w:szCs w:val="24"/>
        </w:rPr>
      </w:pPr>
      <w:bookmarkStart w:id="0" w:name="_GoBack"/>
      <w:bookmarkEnd w:id="0"/>
      <w:r w:rsidRPr="004F2F3C">
        <w:rPr>
          <w:rFonts w:ascii="Times New Roman" w:hAnsi="Times New Roman"/>
          <w:sz w:val="24"/>
          <w:szCs w:val="24"/>
        </w:rPr>
        <w:t>UZASADNIENIE</w:t>
      </w:r>
    </w:p>
    <w:p w:rsidR="00664A08" w:rsidRPr="006D4B6F" w:rsidRDefault="009B4983" w:rsidP="004F2F3C">
      <w:pPr>
        <w:widowControl w:val="0"/>
        <w:numPr>
          <w:ilvl w:val="0"/>
          <w:numId w:val="11"/>
        </w:numPr>
        <w:autoSpaceDE w:val="0"/>
        <w:autoSpaceDN w:val="0"/>
        <w:adjustRightInd w:val="0"/>
        <w:spacing w:before="120" w:after="0" w:line="360" w:lineRule="auto"/>
        <w:ind w:left="284" w:hanging="284"/>
        <w:jc w:val="both"/>
        <w:rPr>
          <w:rFonts w:ascii="Times New Roman" w:eastAsia="MS Mincho" w:hAnsi="Times New Roman"/>
          <w:b/>
          <w:sz w:val="24"/>
          <w:szCs w:val="24"/>
          <w:lang w:eastAsia="pl-PL"/>
        </w:rPr>
      </w:pPr>
      <w:r w:rsidRPr="006D4B6F">
        <w:rPr>
          <w:rFonts w:ascii="Times New Roman" w:eastAsia="MS Mincho" w:hAnsi="Times New Roman"/>
          <w:b/>
          <w:sz w:val="24"/>
          <w:szCs w:val="24"/>
          <w:lang w:eastAsia="pl-PL"/>
        </w:rPr>
        <w:t>Cel i potrzeba wydania ustawy</w:t>
      </w:r>
    </w:p>
    <w:p w:rsidR="001A4F36" w:rsidRPr="006D4B6F" w:rsidRDefault="00225DD9" w:rsidP="004F2F3C">
      <w:pPr>
        <w:widowControl w:val="0"/>
        <w:autoSpaceDE w:val="0"/>
        <w:autoSpaceDN w:val="0"/>
        <w:adjustRightInd w:val="0"/>
        <w:spacing w:before="120" w:after="0" w:line="360" w:lineRule="auto"/>
        <w:jc w:val="both"/>
        <w:rPr>
          <w:rFonts w:ascii="Times New Roman" w:eastAsia="MS Mincho" w:hAnsi="Times New Roman"/>
          <w:sz w:val="24"/>
          <w:szCs w:val="24"/>
          <w:lang w:eastAsia="pl-PL"/>
        </w:rPr>
      </w:pPr>
      <w:r w:rsidRPr="006D4B6F">
        <w:rPr>
          <w:rFonts w:ascii="Times New Roman" w:eastAsia="MS Mincho" w:hAnsi="Times New Roman"/>
          <w:sz w:val="24"/>
          <w:szCs w:val="24"/>
          <w:lang w:eastAsia="pl-PL"/>
        </w:rPr>
        <w:t xml:space="preserve">Projekt </w:t>
      </w:r>
      <w:r w:rsidR="001A4F36" w:rsidRPr="006D4B6F">
        <w:rPr>
          <w:rFonts w:ascii="Times New Roman" w:eastAsia="MS Mincho" w:hAnsi="Times New Roman"/>
          <w:sz w:val="24"/>
          <w:szCs w:val="24"/>
          <w:lang w:eastAsia="pl-PL"/>
        </w:rPr>
        <w:t>ustawy o zmianie ustawy</w:t>
      </w:r>
      <w:r w:rsidR="004F2F3C">
        <w:rPr>
          <w:rFonts w:ascii="Times New Roman" w:eastAsia="MS Mincho" w:hAnsi="Times New Roman"/>
          <w:sz w:val="24"/>
          <w:szCs w:val="24"/>
          <w:lang w:eastAsia="pl-PL"/>
        </w:rPr>
        <w:t xml:space="preserve"> </w:t>
      </w:r>
      <w:r w:rsidR="001A4F36" w:rsidRPr="006D4B6F">
        <w:rPr>
          <w:rFonts w:ascii="Times New Roman" w:eastAsia="MS Mincho" w:hAnsi="Times New Roman"/>
          <w:sz w:val="24"/>
          <w:szCs w:val="24"/>
          <w:lang w:eastAsia="pl-PL"/>
        </w:rPr>
        <w:t xml:space="preserve">o radiofonii o telewizji </w:t>
      </w:r>
      <w:r w:rsidR="009C3D09" w:rsidRPr="006D4B6F">
        <w:rPr>
          <w:rFonts w:ascii="Times New Roman" w:eastAsia="MS Mincho" w:hAnsi="Times New Roman"/>
          <w:sz w:val="24"/>
          <w:szCs w:val="24"/>
          <w:lang w:eastAsia="pl-PL"/>
        </w:rPr>
        <w:t xml:space="preserve">oraz ustawy o opłatach abonamentowych </w:t>
      </w:r>
      <w:r w:rsidRPr="006D4B6F">
        <w:rPr>
          <w:rFonts w:ascii="Times New Roman" w:eastAsia="MS Mincho" w:hAnsi="Times New Roman"/>
          <w:sz w:val="24"/>
          <w:szCs w:val="24"/>
          <w:lang w:eastAsia="pl-PL"/>
        </w:rPr>
        <w:t>ma na celu</w:t>
      </w:r>
      <w:r w:rsidR="001A4F36" w:rsidRPr="006D4B6F">
        <w:rPr>
          <w:rFonts w:ascii="Times New Roman" w:eastAsia="MS Mincho" w:hAnsi="Times New Roman"/>
          <w:sz w:val="24"/>
          <w:szCs w:val="24"/>
          <w:lang w:eastAsia="pl-PL"/>
        </w:rPr>
        <w:t xml:space="preserve"> </w:t>
      </w:r>
      <w:r w:rsidRPr="006D4B6F">
        <w:rPr>
          <w:rFonts w:ascii="Times New Roman" w:eastAsia="MS Mincho" w:hAnsi="Times New Roman"/>
          <w:sz w:val="24"/>
          <w:szCs w:val="24"/>
          <w:lang w:eastAsia="pl-PL"/>
        </w:rPr>
        <w:t xml:space="preserve">dostosowanie </w:t>
      </w:r>
      <w:r w:rsidR="001A4F36" w:rsidRPr="006D4B6F">
        <w:rPr>
          <w:rFonts w:ascii="Times New Roman" w:eastAsia="MS Mincho" w:hAnsi="Times New Roman"/>
          <w:sz w:val="24"/>
          <w:szCs w:val="24"/>
          <w:lang w:eastAsia="pl-PL"/>
        </w:rPr>
        <w:t>przepisów polskiego prawa do zasad wspólnego rynku. Zgodnie ze wstępną opinią przyjętą przez Dyrekcję Generalną d</w:t>
      </w:r>
      <w:r w:rsidR="0081076E" w:rsidRPr="006D4B6F">
        <w:rPr>
          <w:rFonts w:ascii="Times New Roman" w:eastAsia="MS Mincho" w:hAnsi="Times New Roman"/>
          <w:sz w:val="24"/>
          <w:szCs w:val="24"/>
          <w:lang w:eastAsia="pl-PL"/>
        </w:rPr>
        <w:t xml:space="preserve">o </w:t>
      </w:r>
      <w:r w:rsidR="001A4F36" w:rsidRPr="006D4B6F">
        <w:rPr>
          <w:rFonts w:ascii="Times New Roman" w:eastAsia="MS Mincho" w:hAnsi="Times New Roman"/>
          <w:sz w:val="24"/>
          <w:szCs w:val="24"/>
          <w:lang w:eastAsia="pl-PL"/>
        </w:rPr>
        <w:t>s</w:t>
      </w:r>
      <w:r w:rsidR="0081076E" w:rsidRPr="006D4B6F">
        <w:rPr>
          <w:rFonts w:ascii="Times New Roman" w:eastAsia="MS Mincho" w:hAnsi="Times New Roman"/>
          <w:sz w:val="24"/>
          <w:szCs w:val="24"/>
          <w:lang w:eastAsia="pl-PL"/>
        </w:rPr>
        <w:t>praw</w:t>
      </w:r>
      <w:r w:rsidR="001A4F36" w:rsidRPr="006D4B6F">
        <w:rPr>
          <w:rFonts w:ascii="Times New Roman" w:eastAsia="MS Mincho" w:hAnsi="Times New Roman"/>
          <w:sz w:val="24"/>
          <w:szCs w:val="24"/>
          <w:lang w:eastAsia="pl-PL"/>
        </w:rPr>
        <w:t xml:space="preserve"> </w:t>
      </w:r>
      <w:r w:rsidR="00861D6F" w:rsidRPr="006D4B6F">
        <w:rPr>
          <w:rFonts w:ascii="Times New Roman" w:eastAsia="MS Mincho" w:hAnsi="Times New Roman"/>
          <w:sz w:val="24"/>
          <w:szCs w:val="24"/>
          <w:lang w:eastAsia="pl-PL"/>
        </w:rPr>
        <w:t>Konkurencji</w:t>
      </w:r>
      <w:r w:rsidR="001A4F36" w:rsidRPr="006D4B6F">
        <w:rPr>
          <w:rFonts w:ascii="Times New Roman" w:eastAsia="MS Mincho" w:hAnsi="Times New Roman"/>
          <w:sz w:val="24"/>
          <w:szCs w:val="24"/>
          <w:lang w:eastAsia="pl-PL"/>
        </w:rPr>
        <w:t xml:space="preserve"> </w:t>
      </w:r>
      <w:r w:rsidR="006F4F51" w:rsidRPr="006D4B6F">
        <w:rPr>
          <w:rFonts w:ascii="Times New Roman" w:eastAsia="MS Mincho" w:hAnsi="Times New Roman"/>
          <w:sz w:val="24"/>
          <w:szCs w:val="24"/>
          <w:lang w:eastAsia="pl-PL"/>
        </w:rPr>
        <w:t xml:space="preserve">Komisji Europejskiej </w:t>
      </w:r>
      <w:r w:rsidR="001A4F36" w:rsidRPr="006D4B6F">
        <w:rPr>
          <w:rFonts w:ascii="Times New Roman" w:eastAsia="MS Mincho" w:hAnsi="Times New Roman"/>
          <w:sz w:val="24"/>
          <w:szCs w:val="24"/>
          <w:lang w:eastAsia="pl-PL"/>
        </w:rPr>
        <w:t>w dniu 10 maja 2011</w:t>
      </w:r>
      <w:r w:rsidR="004F2F3C">
        <w:rPr>
          <w:rFonts w:ascii="Times New Roman" w:eastAsia="MS Mincho" w:hAnsi="Times New Roman"/>
          <w:sz w:val="24"/>
          <w:szCs w:val="24"/>
          <w:lang w:eastAsia="pl-PL"/>
        </w:rPr>
        <w:t xml:space="preserve"> </w:t>
      </w:r>
      <w:r w:rsidR="001A4F36" w:rsidRPr="006D4B6F">
        <w:rPr>
          <w:rFonts w:ascii="Times New Roman" w:eastAsia="MS Mincho" w:hAnsi="Times New Roman"/>
          <w:sz w:val="24"/>
          <w:szCs w:val="24"/>
          <w:lang w:eastAsia="pl-PL"/>
        </w:rPr>
        <w:t>r</w:t>
      </w:r>
      <w:r w:rsidR="0081076E" w:rsidRPr="006D4B6F">
        <w:rPr>
          <w:rFonts w:ascii="Times New Roman" w:eastAsia="MS Mincho" w:hAnsi="Times New Roman"/>
          <w:sz w:val="24"/>
          <w:szCs w:val="24"/>
          <w:lang w:eastAsia="pl-PL"/>
        </w:rPr>
        <w:t>.</w:t>
      </w:r>
      <w:r w:rsidR="001A4F36" w:rsidRPr="006D4B6F">
        <w:rPr>
          <w:rFonts w:ascii="Times New Roman" w:eastAsia="MS Mincho" w:hAnsi="Times New Roman"/>
          <w:sz w:val="24"/>
          <w:szCs w:val="24"/>
          <w:lang w:eastAsia="pl-PL"/>
        </w:rPr>
        <w:t xml:space="preserve"> w</w:t>
      </w:r>
      <w:r w:rsidR="004F2F3C">
        <w:rPr>
          <w:rFonts w:ascii="Times New Roman" w:eastAsia="MS Mincho" w:hAnsi="Times New Roman"/>
          <w:sz w:val="24"/>
          <w:szCs w:val="24"/>
          <w:lang w:eastAsia="pl-PL"/>
        </w:rPr>
        <w:t xml:space="preserve"> </w:t>
      </w:r>
      <w:r w:rsidR="001A4F36" w:rsidRPr="006D4B6F">
        <w:rPr>
          <w:rFonts w:ascii="Times New Roman" w:eastAsia="MS Mincho" w:hAnsi="Times New Roman"/>
          <w:sz w:val="24"/>
          <w:szCs w:val="24"/>
          <w:lang w:eastAsia="pl-PL"/>
        </w:rPr>
        <w:t>odniesieniu do zgodności obecnego systemu finansowania Telewizji Polskiej S.A. z</w:t>
      </w:r>
      <w:r w:rsidR="004F2F3C">
        <w:rPr>
          <w:rFonts w:ascii="Times New Roman" w:eastAsia="MS Mincho" w:hAnsi="Times New Roman"/>
          <w:sz w:val="24"/>
          <w:szCs w:val="24"/>
          <w:lang w:eastAsia="pl-PL"/>
        </w:rPr>
        <w:t xml:space="preserve"> </w:t>
      </w:r>
      <w:r w:rsidR="001A4F36" w:rsidRPr="006D4B6F">
        <w:rPr>
          <w:rFonts w:ascii="Times New Roman" w:eastAsia="MS Mincho" w:hAnsi="Times New Roman"/>
          <w:sz w:val="24"/>
          <w:szCs w:val="24"/>
          <w:lang w:eastAsia="pl-PL"/>
        </w:rPr>
        <w:t>zasadami wspólnego rynku „</w:t>
      </w:r>
      <w:r w:rsidR="001A4F36" w:rsidRPr="006D4B6F">
        <w:rPr>
          <w:rFonts w:ascii="Times New Roman" w:eastAsia="MS Mincho" w:hAnsi="Times New Roman"/>
          <w:i/>
          <w:sz w:val="24"/>
          <w:szCs w:val="24"/>
          <w:lang w:eastAsia="pl-PL"/>
        </w:rPr>
        <w:t>finansowanie TVP za pomocą o</w:t>
      </w:r>
      <w:r w:rsidR="004F2F3C">
        <w:rPr>
          <w:rFonts w:ascii="Times New Roman" w:eastAsia="MS Mincho" w:hAnsi="Times New Roman"/>
          <w:i/>
          <w:sz w:val="24"/>
          <w:szCs w:val="24"/>
          <w:lang w:eastAsia="pl-PL"/>
        </w:rPr>
        <w:t>płat abonamentowych i dotacji z </w:t>
      </w:r>
      <w:r w:rsidR="001A4F36" w:rsidRPr="006D4B6F">
        <w:rPr>
          <w:rFonts w:ascii="Times New Roman" w:eastAsia="MS Mincho" w:hAnsi="Times New Roman"/>
          <w:i/>
          <w:sz w:val="24"/>
          <w:szCs w:val="24"/>
          <w:lang w:eastAsia="pl-PL"/>
        </w:rPr>
        <w:t>budżetu państwa stanowi pomoc państwa w rozumieniu art. 107 ust. 1 TFUE”.</w:t>
      </w:r>
      <w:r w:rsidR="001A4F36" w:rsidRPr="006D4B6F">
        <w:rPr>
          <w:rFonts w:ascii="Times New Roman" w:eastAsia="MS Mincho" w:hAnsi="Times New Roman"/>
          <w:sz w:val="24"/>
          <w:szCs w:val="24"/>
          <w:lang w:eastAsia="pl-PL"/>
        </w:rPr>
        <w:t xml:space="preserve"> We wstępnej opinii podkreślone zostało, iż pomoc </w:t>
      </w:r>
      <w:r w:rsidRPr="006D4B6F">
        <w:rPr>
          <w:rFonts w:ascii="Times New Roman" w:eastAsia="MS Mincho" w:hAnsi="Times New Roman"/>
          <w:sz w:val="24"/>
          <w:szCs w:val="24"/>
          <w:lang w:eastAsia="pl-PL"/>
        </w:rPr>
        <w:t xml:space="preserve">tę </w:t>
      </w:r>
      <w:r w:rsidR="001A4F36" w:rsidRPr="006D4B6F">
        <w:rPr>
          <w:rFonts w:ascii="Times New Roman" w:eastAsia="MS Mincho" w:hAnsi="Times New Roman"/>
          <w:sz w:val="24"/>
          <w:szCs w:val="24"/>
          <w:lang w:eastAsia="pl-PL"/>
        </w:rPr>
        <w:t>uznać należy za pomoc istniejącą</w:t>
      </w:r>
      <w:r w:rsidR="004F2F3C">
        <w:rPr>
          <w:rFonts w:ascii="Times New Roman" w:eastAsia="MS Mincho" w:hAnsi="Times New Roman"/>
          <w:sz w:val="24"/>
          <w:szCs w:val="24"/>
          <w:lang w:eastAsia="pl-PL"/>
        </w:rPr>
        <w:t xml:space="preserve"> i </w:t>
      </w:r>
      <w:r w:rsidR="00F872FF" w:rsidRPr="006D4B6F">
        <w:rPr>
          <w:rFonts w:ascii="Times New Roman" w:eastAsia="MS Mincho" w:hAnsi="Times New Roman"/>
          <w:sz w:val="24"/>
          <w:szCs w:val="24"/>
          <w:lang w:eastAsia="pl-PL"/>
        </w:rPr>
        <w:t>zgodną z zasadami wspólnego rynku</w:t>
      </w:r>
      <w:r w:rsidR="001A4F36" w:rsidRPr="006D4B6F">
        <w:rPr>
          <w:rFonts w:ascii="Times New Roman" w:eastAsia="MS Mincho" w:hAnsi="Times New Roman"/>
          <w:sz w:val="24"/>
          <w:szCs w:val="24"/>
          <w:lang w:eastAsia="pl-PL"/>
        </w:rPr>
        <w:t>. Jednakże</w:t>
      </w:r>
      <w:r w:rsidR="006F4F51" w:rsidRPr="006D4B6F">
        <w:rPr>
          <w:rFonts w:ascii="Times New Roman" w:eastAsia="MS Mincho" w:hAnsi="Times New Roman"/>
          <w:sz w:val="24"/>
          <w:szCs w:val="24"/>
          <w:lang w:eastAsia="pl-PL"/>
        </w:rPr>
        <w:t xml:space="preserve">, co podkreśliła </w:t>
      </w:r>
      <w:r w:rsidR="001A4F36" w:rsidRPr="006D4B6F">
        <w:rPr>
          <w:rFonts w:ascii="Times New Roman" w:eastAsia="MS Mincho" w:hAnsi="Times New Roman"/>
          <w:sz w:val="24"/>
          <w:szCs w:val="24"/>
          <w:lang w:eastAsia="pl-PL"/>
        </w:rPr>
        <w:t>Dyrekcj</w:t>
      </w:r>
      <w:r w:rsidR="006F4F51" w:rsidRPr="006D4B6F">
        <w:rPr>
          <w:rFonts w:ascii="Times New Roman" w:eastAsia="MS Mincho" w:hAnsi="Times New Roman"/>
          <w:sz w:val="24"/>
          <w:szCs w:val="24"/>
          <w:lang w:eastAsia="pl-PL"/>
        </w:rPr>
        <w:t>a</w:t>
      </w:r>
      <w:r w:rsidR="001A4F36" w:rsidRPr="006D4B6F">
        <w:rPr>
          <w:rFonts w:ascii="Times New Roman" w:eastAsia="MS Mincho" w:hAnsi="Times New Roman"/>
          <w:sz w:val="24"/>
          <w:szCs w:val="24"/>
          <w:lang w:eastAsia="pl-PL"/>
        </w:rPr>
        <w:t xml:space="preserve"> Generaln</w:t>
      </w:r>
      <w:r w:rsidR="006F4F51" w:rsidRPr="006D4B6F">
        <w:rPr>
          <w:rFonts w:ascii="Times New Roman" w:eastAsia="MS Mincho" w:hAnsi="Times New Roman"/>
          <w:sz w:val="24"/>
          <w:szCs w:val="24"/>
          <w:lang w:eastAsia="pl-PL"/>
        </w:rPr>
        <w:t>a</w:t>
      </w:r>
      <w:r w:rsidR="001A4F36" w:rsidRPr="006D4B6F">
        <w:rPr>
          <w:rFonts w:ascii="Times New Roman" w:eastAsia="MS Mincho" w:hAnsi="Times New Roman"/>
          <w:sz w:val="24"/>
          <w:szCs w:val="24"/>
          <w:lang w:eastAsia="pl-PL"/>
        </w:rPr>
        <w:t xml:space="preserve"> d</w:t>
      </w:r>
      <w:r w:rsidR="0081076E" w:rsidRPr="006D4B6F">
        <w:rPr>
          <w:rFonts w:ascii="Times New Roman" w:eastAsia="MS Mincho" w:hAnsi="Times New Roman"/>
          <w:sz w:val="24"/>
          <w:szCs w:val="24"/>
          <w:lang w:eastAsia="pl-PL"/>
        </w:rPr>
        <w:t xml:space="preserve">o </w:t>
      </w:r>
      <w:r w:rsidR="001A4F36" w:rsidRPr="006D4B6F">
        <w:rPr>
          <w:rFonts w:ascii="Times New Roman" w:eastAsia="MS Mincho" w:hAnsi="Times New Roman"/>
          <w:sz w:val="24"/>
          <w:szCs w:val="24"/>
          <w:lang w:eastAsia="pl-PL"/>
        </w:rPr>
        <w:t>s</w:t>
      </w:r>
      <w:r w:rsidR="0081076E" w:rsidRPr="006D4B6F">
        <w:rPr>
          <w:rFonts w:ascii="Times New Roman" w:eastAsia="MS Mincho" w:hAnsi="Times New Roman"/>
          <w:sz w:val="24"/>
          <w:szCs w:val="24"/>
          <w:lang w:eastAsia="pl-PL"/>
        </w:rPr>
        <w:t>praw</w:t>
      </w:r>
      <w:r w:rsidR="001A4F36" w:rsidRPr="006D4B6F">
        <w:rPr>
          <w:rFonts w:ascii="Times New Roman" w:eastAsia="MS Mincho" w:hAnsi="Times New Roman"/>
          <w:sz w:val="24"/>
          <w:szCs w:val="24"/>
          <w:lang w:eastAsia="pl-PL"/>
        </w:rPr>
        <w:t xml:space="preserve"> Konkurencji</w:t>
      </w:r>
      <w:r w:rsidR="006F4F51" w:rsidRPr="006D4B6F">
        <w:rPr>
          <w:rFonts w:ascii="Times New Roman" w:eastAsia="MS Mincho" w:hAnsi="Times New Roman"/>
          <w:sz w:val="24"/>
          <w:szCs w:val="24"/>
          <w:lang w:eastAsia="pl-PL"/>
        </w:rPr>
        <w:t xml:space="preserve"> K</w:t>
      </w:r>
      <w:r w:rsidR="004B2E1C" w:rsidRPr="006D4B6F">
        <w:rPr>
          <w:rFonts w:ascii="Times New Roman" w:eastAsia="MS Mincho" w:hAnsi="Times New Roman"/>
          <w:sz w:val="24"/>
          <w:szCs w:val="24"/>
          <w:lang w:eastAsia="pl-PL"/>
        </w:rPr>
        <w:t xml:space="preserve">omisji </w:t>
      </w:r>
      <w:r w:rsidR="006F4F51" w:rsidRPr="006D4B6F">
        <w:rPr>
          <w:rFonts w:ascii="Times New Roman" w:eastAsia="MS Mincho" w:hAnsi="Times New Roman"/>
          <w:sz w:val="24"/>
          <w:szCs w:val="24"/>
          <w:lang w:eastAsia="pl-PL"/>
        </w:rPr>
        <w:t>E</w:t>
      </w:r>
      <w:r w:rsidR="004B2E1C" w:rsidRPr="006D4B6F">
        <w:rPr>
          <w:rFonts w:ascii="Times New Roman" w:eastAsia="MS Mincho" w:hAnsi="Times New Roman"/>
          <w:sz w:val="24"/>
          <w:szCs w:val="24"/>
          <w:lang w:eastAsia="pl-PL"/>
        </w:rPr>
        <w:t>uropejskiej</w:t>
      </w:r>
      <w:r w:rsidR="006F4F51" w:rsidRPr="006D4B6F">
        <w:rPr>
          <w:rFonts w:ascii="Times New Roman" w:eastAsia="MS Mincho" w:hAnsi="Times New Roman"/>
          <w:sz w:val="24"/>
          <w:szCs w:val="24"/>
          <w:lang w:eastAsia="pl-PL"/>
        </w:rPr>
        <w:t>,</w:t>
      </w:r>
      <w:r w:rsidR="001A4F36" w:rsidRPr="006D4B6F">
        <w:rPr>
          <w:rFonts w:ascii="Times New Roman" w:eastAsia="MS Mincho" w:hAnsi="Times New Roman"/>
          <w:sz w:val="24"/>
          <w:szCs w:val="24"/>
          <w:lang w:eastAsia="pl-PL"/>
        </w:rPr>
        <w:t xml:space="preserve"> </w:t>
      </w:r>
      <w:r w:rsidR="00F872FF" w:rsidRPr="006D4B6F">
        <w:rPr>
          <w:rFonts w:ascii="Times New Roman" w:eastAsia="MS Mincho" w:hAnsi="Times New Roman"/>
          <w:sz w:val="24"/>
          <w:szCs w:val="24"/>
          <w:lang w:eastAsia="pl-PL"/>
        </w:rPr>
        <w:t xml:space="preserve">sam </w:t>
      </w:r>
      <w:r w:rsidR="001A4F36" w:rsidRPr="006D4B6F">
        <w:rPr>
          <w:rFonts w:ascii="Times New Roman" w:eastAsia="MS Mincho" w:hAnsi="Times New Roman"/>
          <w:sz w:val="24"/>
          <w:szCs w:val="24"/>
          <w:lang w:eastAsia="pl-PL"/>
        </w:rPr>
        <w:t xml:space="preserve">system finansowania telewizji publicznej w Polsce </w:t>
      </w:r>
      <w:r w:rsidR="00F872FF" w:rsidRPr="006D4B6F">
        <w:rPr>
          <w:rFonts w:ascii="Times New Roman" w:eastAsia="MS Mincho" w:hAnsi="Times New Roman"/>
          <w:sz w:val="24"/>
          <w:szCs w:val="24"/>
          <w:lang w:eastAsia="pl-PL"/>
        </w:rPr>
        <w:t>wymaga pełnego uwzględnienia</w:t>
      </w:r>
      <w:r w:rsidR="006F4F51" w:rsidRPr="006D4B6F">
        <w:rPr>
          <w:rFonts w:ascii="Times New Roman" w:eastAsia="MS Mincho" w:hAnsi="Times New Roman"/>
          <w:sz w:val="24"/>
          <w:szCs w:val="24"/>
          <w:lang w:eastAsia="pl-PL"/>
        </w:rPr>
        <w:t xml:space="preserve"> </w:t>
      </w:r>
      <w:r w:rsidR="009B4983" w:rsidRPr="006D4B6F">
        <w:rPr>
          <w:rFonts w:ascii="Times New Roman" w:eastAsia="MS Mincho" w:hAnsi="Times New Roman"/>
          <w:sz w:val="24"/>
          <w:szCs w:val="24"/>
          <w:lang w:eastAsia="pl-PL"/>
        </w:rPr>
        <w:t>wszystki</w:t>
      </w:r>
      <w:r w:rsidR="00F872FF" w:rsidRPr="006D4B6F">
        <w:rPr>
          <w:rFonts w:ascii="Times New Roman" w:eastAsia="MS Mincho" w:hAnsi="Times New Roman"/>
          <w:sz w:val="24"/>
          <w:szCs w:val="24"/>
          <w:lang w:eastAsia="pl-PL"/>
        </w:rPr>
        <w:t>ch</w:t>
      </w:r>
      <w:r w:rsidR="009B4983" w:rsidRPr="006D4B6F">
        <w:rPr>
          <w:rFonts w:ascii="Times New Roman" w:eastAsia="MS Mincho" w:hAnsi="Times New Roman"/>
          <w:sz w:val="24"/>
          <w:szCs w:val="24"/>
          <w:lang w:eastAsia="pl-PL"/>
        </w:rPr>
        <w:t xml:space="preserve"> </w:t>
      </w:r>
      <w:r w:rsidR="006F4F51" w:rsidRPr="006D4B6F">
        <w:rPr>
          <w:rFonts w:ascii="Times New Roman" w:eastAsia="MS Mincho" w:hAnsi="Times New Roman"/>
          <w:sz w:val="24"/>
          <w:szCs w:val="24"/>
          <w:lang w:eastAsia="pl-PL"/>
        </w:rPr>
        <w:t xml:space="preserve">zasad udzielania pomocy publicznej nadawcom publicznym </w:t>
      </w:r>
      <w:r w:rsidR="00F872FF" w:rsidRPr="006D4B6F">
        <w:rPr>
          <w:rFonts w:ascii="Times New Roman" w:eastAsia="MS Mincho" w:hAnsi="Times New Roman"/>
          <w:sz w:val="24"/>
          <w:szCs w:val="24"/>
          <w:lang w:eastAsia="pl-PL"/>
        </w:rPr>
        <w:t xml:space="preserve">określonych </w:t>
      </w:r>
      <w:r w:rsidR="006F4F51" w:rsidRPr="006D4B6F">
        <w:rPr>
          <w:rFonts w:ascii="Times New Roman" w:eastAsia="MS Mincho" w:hAnsi="Times New Roman"/>
          <w:sz w:val="24"/>
          <w:szCs w:val="24"/>
          <w:lang w:eastAsia="pl-PL"/>
        </w:rPr>
        <w:t xml:space="preserve">w Komunikacie Komisji Europejskiej </w:t>
      </w:r>
      <w:r w:rsidR="004F2F3C">
        <w:rPr>
          <w:rFonts w:ascii="Times New Roman" w:eastAsia="MS Mincho" w:hAnsi="Times New Roman"/>
          <w:sz w:val="24"/>
          <w:szCs w:val="24"/>
          <w:lang w:eastAsia="pl-PL"/>
        </w:rPr>
        <w:t>w </w:t>
      </w:r>
      <w:r w:rsidR="006F4F51" w:rsidRPr="006D4B6F">
        <w:rPr>
          <w:rFonts w:ascii="Times New Roman" w:eastAsia="MS Mincho" w:hAnsi="Times New Roman"/>
          <w:sz w:val="24"/>
          <w:szCs w:val="24"/>
          <w:lang w:eastAsia="pl-PL"/>
        </w:rPr>
        <w:t>sprawie stosowania zasad pomocy państwa wobec radiofonii i telewizji publicznej (2009/C 257/01)</w:t>
      </w:r>
      <w:r w:rsidR="004B2E1C" w:rsidRPr="006D4B6F">
        <w:rPr>
          <w:rFonts w:ascii="Times New Roman" w:eastAsia="MS Mincho" w:hAnsi="Times New Roman"/>
          <w:sz w:val="24"/>
          <w:szCs w:val="24"/>
          <w:lang w:eastAsia="pl-PL"/>
        </w:rPr>
        <w:t xml:space="preserve"> (</w:t>
      </w:r>
      <w:r w:rsidR="004B2E1C" w:rsidRPr="006D4B6F">
        <w:rPr>
          <w:rFonts w:ascii="Times New Roman" w:hAnsi="Times New Roman"/>
          <w:sz w:val="24"/>
          <w:szCs w:val="24"/>
        </w:rPr>
        <w:t>Dz. Urz. UE C 257 z</w:t>
      </w:r>
      <w:r w:rsidR="004F2F3C">
        <w:rPr>
          <w:rFonts w:ascii="Times New Roman" w:hAnsi="Times New Roman"/>
          <w:sz w:val="24"/>
          <w:szCs w:val="24"/>
        </w:rPr>
        <w:t xml:space="preserve"> </w:t>
      </w:r>
      <w:r w:rsidR="004B2E1C" w:rsidRPr="006D4B6F">
        <w:rPr>
          <w:rFonts w:ascii="Times New Roman" w:hAnsi="Times New Roman"/>
          <w:sz w:val="24"/>
          <w:szCs w:val="24"/>
        </w:rPr>
        <w:t>27.10.2009, s</w:t>
      </w:r>
      <w:r w:rsidR="00DD71BD">
        <w:rPr>
          <w:rFonts w:ascii="Times New Roman" w:hAnsi="Times New Roman"/>
          <w:sz w:val="24"/>
          <w:szCs w:val="24"/>
        </w:rPr>
        <w:t>tr</w:t>
      </w:r>
      <w:r w:rsidR="004B2E1C" w:rsidRPr="006D4B6F">
        <w:rPr>
          <w:rFonts w:ascii="Times New Roman" w:hAnsi="Times New Roman"/>
          <w:sz w:val="24"/>
          <w:szCs w:val="24"/>
        </w:rPr>
        <w:t>. 1</w:t>
      </w:r>
      <w:r w:rsidR="004B2E1C" w:rsidRPr="006D4B6F">
        <w:rPr>
          <w:rFonts w:ascii="Times New Roman" w:eastAsia="MS Mincho" w:hAnsi="Times New Roman"/>
          <w:sz w:val="24"/>
          <w:szCs w:val="24"/>
          <w:lang w:eastAsia="pl-PL"/>
        </w:rPr>
        <w:t>)</w:t>
      </w:r>
      <w:r w:rsidR="00C9625A" w:rsidRPr="006D4B6F">
        <w:rPr>
          <w:rFonts w:ascii="Times New Roman" w:eastAsia="MS Mincho" w:hAnsi="Times New Roman"/>
          <w:sz w:val="24"/>
          <w:szCs w:val="24"/>
          <w:lang w:eastAsia="pl-PL"/>
        </w:rPr>
        <w:t>, zwanym dalej „Komunikatem”</w:t>
      </w:r>
      <w:r w:rsidR="006F4F51" w:rsidRPr="006D4B6F">
        <w:rPr>
          <w:rFonts w:ascii="Times New Roman" w:eastAsia="MS Mincho" w:hAnsi="Times New Roman"/>
          <w:sz w:val="24"/>
          <w:szCs w:val="24"/>
          <w:lang w:eastAsia="pl-PL"/>
        </w:rPr>
        <w:t>.</w:t>
      </w:r>
    </w:p>
    <w:p w:rsidR="001A4F36" w:rsidRPr="006D4B6F" w:rsidRDefault="00F872FF" w:rsidP="004F2F3C">
      <w:pPr>
        <w:widowControl w:val="0"/>
        <w:autoSpaceDE w:val="0"/>
        <w:autoSpaceDN w:val="0"/>
        <w:adjustRightInd w:val="0"/>
        <w:spacing w:before="120" w:after="0" w:line="360" w:lineRule="auto"/>
        <w:jc w:val="both"/>
        <w:rPr>
          <w:rFonts w:ascii="Times New Roman" w:eastAsia="MS Mincho" w:hAnsi="Times New Roman"/>
          <w:sz w:val="24"/>
          <w:szCs w:val="24"/>
          <w:lang w:eastAsia="pl-PL"/>
        </w:rPr>
      </w:pPr>
      <w:r w:rsidRPr="006D4B6F">
        <w:rPr>
          <w:rFonts w:ascii="Times New Roman" w:eastAsia="MS Mincho" w:hAnsi="Times New Roman"/>
          <w:sz w:val="24"/>
          <w:szCs w:val="24"/>
          <w:lang w:eastAsia="pl-PL"/>
        </w:rPr>
        <w:t>We w</w:t>
      </w:r>
      <w:r w:rsidR="001A4F36" w:rsidRPr="006D4B6F">
        <w:rPr>
          <w:rFonts w:ascii="Times New Roman" w:eastAsia="MS Mincho" w:hAnsi="Times New Roman"/>
          <w:sz w:val="24"/>
          <w:szCs w:val="24"/>
          <w:lang w:eastAsia="pl-PL"/>
        </w:rPr>
        <w:t>stępn</w:t>
      </w:r>
      <w:r w:rsidRPr="006D4B6F">
        <w:rPr>
          <w:rFonts w:ascii="Times New Roman" w:eastAsia="MS Mincho" w:hAnsi="Times New Roman"/>
          <w:sz w:val="24"/>
          <w:szCs w:val="24"/>
          <w:lang w:eastAsia="pl-PL"/>
        </w:rPr>
        <w:t>ej opinii</w:t>
      </w:r>
      <w:r w:rsidR="001A4F36" w:rsidRPr="006D4B6F">
        <w:rPr>
          <w:rFonts w:ascii="Times New Roman" w:eastAsia="MS Mincho" w:hAnsi="Times New Roman"/>
          <w:sz w:val="24"/>
          <w:szCs w:val="24"/>
          <w:lang w:eastAsia="pl-PL"/>
        </w:rPr>
        <w:t xml:space="preserve"> wskaz</w:t>
      </w:r>
      <w:r w:rsidR="006F4F51" w:rsidRPr="006D4B6F">
        <w:rPr>
          <w:rFonts w:ascii="Times New Roman" w:eastAsia="MS Mincho" w:hAnsi="Times New Roman"/>
          <w:sz w:val="24"/>
          <w:szCs w:val="24"/>
          <w:lang w:eastAsia="pl-PL"/>
        </w:rPr>
        <w:t>a</w:t>
      </w:r>
      <w:r w:rsidRPr="006D4B6F">
        <w:rPr>
          <w:rFonts w:ascii="Times New Roman" w:eastAsia="MS Mincho" w:hAnsi="Times New Roman"/>
          <w:sz w:val="24"/>
          <w:szCs w:val="24"/>
          <w:lang w:eastAsia="pl-PL"/>
        </w:rPr>
        <w:t>no</w:t>
      </w:r>
      <w:r w:rsidR="006F4F51" w:rsidRPr="006D4B6F">
        <w:rPr>
          <w:rFonts w:ascii="Times New Roman" w:eastAsia="MS Mincho" w:hAnsi="Times New Roman"/>
          <w:sz w:val="24"/>
          <w:szCs w:val="24"/>
          <w:lang w:eastAsia="pl-PL"/>
        </w:rPr>
        <w:t xml:space="preserve"> </w:t>
      </w:r>
      <w:r w:rsidR="001A4F36" w:rsidRPr="006D4B6F">
        <w:rPr>
          <w:rFonts w:ascii="Times New Roman" w:eastAsia="MS Mincho" w:hAnsi="Times New Roman"/>
          <w:sz w:val="24"/>
          <w:szCs w:val="24"/>
          <w:lang w:eastAsia="pl-PL"/>
        </w:rPr>
        <w:t>obszary, co do których istnieją uzasadnione wątpliwości</w:t>
      </w:r>
      <w:r w:rsidR="006F4F51" w:rsidRPr="006D4B6F">
        <w:rPr>
          <w:rFonts w:ascii="Times New Roman" w:eastAsia="MS Mincho" w:hAnsi="Times New Roman"/>
          <w:sz w:val="24"/>
          <w:szCs w:val="24"/>
          <w:lang w:eastAsia="pl-PL"/>
        </w:rPr>
        <w:t xml:space="preserve">, czy są one uregulowane w naszym </w:t>
      </w:r>
      <w:r w:rsidRPr="006D4B6F">
        <w:rPr>
          <w:rFonts w:ascii="Times New Roman" w:eastAsia="MS Mincho" w:hAnsi="Times New Roman"/>
          <w:sz w:val="24"/>
          <w:szCs w:val="24"/>
          <w:lang w:eastAsia="pl-PL"/>
        </w:rPr>
        <w:t xml:space="preserve">systemie prawnym w pełni </w:t>
      </w:r>
      <w:r w:rsidR="001A4F36" w:rsidRPr="006D4B6F">
        <w:rPr>
          <w:rFonts w:ascii="Times New Roman" w:eastAsia="MS Mincho" w:hAnsi="Times New Roman"/>
          <w:sz w:val="24"/>
          <w:szCs w:val="24"/>
          <w:lang w:eastAsia="pl-PL"/>
        </w:rPr>
        <w:t>zgodn</w:t>
      </w:r>
      <w:r w:rsidR="006F4F51" w:rsidRPr="006D4B6F">
        <w:rPr>
          <w:rFonts w:ascii="Times New Roman" w:eastAsia="MS Mincho" w:hAnsi="Times New Roman"/>
          <w:sz w:val="24"/>
          <w:szCs w:val="24"/>
          <w:lang w:eastAsia="pl-PL"/>
        </w:rPr>
        <w:t>ie</w:t>
      </w:r>
      <w:r w:rsidR="001A4F36" w:rsidRPr="006D4B6F">
        <w:rPr>
          <w:rFonts w:ascii="Times New Roman" w:eastAsia="MS Mincho" w:hAnsi="Times New Roman"/>
          <w:sz w:val="24"/>
          <w:szCs w:val="24"/>
          <w:lang w:eastAsia="pl-PL"/>
        </w:rPr>
        <w:t xml:space="preserve"> </w:t>
      </w:r>
      <w:r w:rsidR="009B4983" w:rsidRPr="006D4B6F">
        <w:rPr>
          <w:rFonts w:ascii="Times New Roman" w:eastAsia="MS Mincho" w:hAnsi="Times New Roman"/>
          <w:sz w:val="24"/>
          <w:szCs w:val="24"/>
          <w:lang w:eastAsia="pl-PL"/>
        </w:rPr>
        <w:t>z</w:t>
      </w:r>
      <w:r w:rsidR="004F2F3C">
        <w:rPr>
          <w:rFonts w:ascii="Times New Roman" w:eastAsia="MS Mincho" w:hAnsi="Times New Roman"/>
          <w:sz w:val="24"/>
          <w:szCs w:val="24"/>
          <w:lang w:eastAsia="pl-PL"/>
        </w:rPr>
        <w:t xml:space="preserve"> </w:t>
      </w:r>
      <w:r w:rsidR="006F4F51" w:rsidRPr="006D4B6F">
        <w:rPr>
          <w:rFonts w:ascii="Times New Roman" w:eastAsia="MS Mincho" w:hAnsi="Times New Roman"/>
          <w:sz w:val="24"/>
          <w:szCs w:val="24"/>
          <w:lang w:eastAsia="pl-PL"/>
        </w:rPr>
        <w:t xml:space="preserve">Komunikatem. </w:t>
      </w:r>
      <w:r w:rsidR="001A4F36" w:rsidRPr="006D4B6F">
        <w:rPr>
          <w:rFonts w:ascii="Times New Roman" w:eastAsia="MS Mincho" w:hAnsi="Times New Roman"/>
          <w:sz w:val="24"/>
          <w:szCs w:val="24"/>
          <w:lang w:eastAsia="pl-PL"/>
        </w:rPr>
        <w:t>Dyrekcja Generalna d</w:t>
      </w:r>
      <w:r w:rsidR="0081076E" w:rsidRPr="006D4B6F">
        <w:rPr>
          <w:rFonts w:ascii="Times New Roman" w:eastAsia="MS Mincho" w:hAnsi="Times New Roman"/>
          <w:sz w:val="24"/>
          <w:szCs w:val="24"/>
          <w:lang w:eastAsia="pl-PL"/>
        </w:rPr>
        <w:t xml:space="preserve">o </w:t>
      </w:r>
      <w:r w:rsidR="001A4F36" w:rsidRPr="006D4B6F">
        <w:rPr>
          <w:rFonts w:ascii="Times New Roman" w:eastAsia="MS Mincho" w:hAnsi="Times New Roman"/>
          <w:sz w:val="24"/>
          <w:szCs w:val="24"/>
          <w:lang w:eastAsia="pl-PL"/>
        </w:rPr>
        <w:t>s</w:t>
      </w:r>
      <w:r w:rsidR="0081076E" w:rsidRPr="006D4B6F">
        <w:rPr>
          <w:rFonts w:ascii="Times New Roman" w:eastAsia="MS Mincho" w:hAnsi="Times New Roman"/>
          <w:sz w:val="24"/>
          <w:szCs w:val="24"/>
          <w:lang w:eastAsia="pl-PL"/>
        </w:rPr>
        <w:t>praw</w:t>
      </w:r>
      <w:r w:rsidR="001A4F36" w:rsidRPr="006D4B6F">
        <w:rPr>
          <w:rFonts w:ascii="Times New Roman" w:eastAsia="MS Mincho" w:hAnsi="Times New Roman"/>
          <w:sz w:val="24"/>
          <w:szCs w:val="24"/>
          <w:lang w:eastAsia="pl-PL"/>
        </w:rPr>
        <w:t xml:space="preserve"> Konkurencji podkreśl</w:t>
      </w:r>
      <w:r w:rsidR="006F4F51" w:rsidRPr="006D4B6F">
        <w:rPr>
          <w:rFonts w:ascii="Times New Roman" w:eastAsia="MS Mincho" w:hAnsi="Times New Roman"/>
          <w:sz w:val="24"/>
          <w:szCs w:val="24"/>
          <w:lang w:eastAsia="pl-PL"/>
        </w:rPr>
        <w:t>iła konieczność</w:t>
      </w:r>
      <w:r w:rsidR="001A4F36" w:rsidRPr="006D4B6F">
        <w:rPr>
          <w:rFonts w:ascii="Times New Roman" w:eastAsia="MS Mincho" w:hAnsi="Times New Roman"/>
          <w:sz w:val="24"/>
          <w:szCs w:val="24"/>
          <w:lang w:eastAsia="pl-PL"/>
        </w:rPr>
        <w:t>:</w:t>
      </w:r>
    </w:p>
    <w:p w:rsidR="001A4F36" w:rsidRPr="006D4B6F" w:rsidRDefault="006F4F51" w:rsidP="004F2F3C">
      <w:pPr>
        <w:widowControl w:val="0"/>
        <w:numPr>
          <w:ilvl w:val="0"/>
          <w:numId w:val="4"/>
        </w:numPr>
        <w:autoSpaceDE w:val="0"/>
        <w:autoSpaceDN w:val="0"/>
        <w:adjustRightInd w:val="0"/>
        <w:spacing w:after="0" w:line="360" w:lineRule="auto"/>
        <w:ind w:left="284" w:hanging="284"/>
        <w:jc w:val="both"/>
        <w:rPr>
          <w:rFonts w:ascii="Times New Roman" w:eastAsia="MS Mincho" w:hAnsi="Times New Roman"/>
          <w:sz w:val="24"/>
          <w:szCs w:val="24"/>
          <w:lang w:eastAsia="pl-PL"/>
        </w:rPr>
      </w:pPr>
      <w:r w:rsidRPr="006D4B6F">
        <w:rPr>
          <w:rFonts w:ascii="Times New Roman" w:eastAsia="MS Mincho" w:hAnsi="Times New Roman"/>
          <w:sz w:val="24"/>
          <w:szCs w:val="24"/>
          <w:lang w:eastAsia="pl-PL"/>
        </w:rPr>
        <w:t>do</w:t>
      </w:r>
      <w:r w:rsidR="001A4F36" w:rsidRPr="006D4B6F">
        <w:rPr>
          <w:rFonts w:ascii="Times New Roman" w:eastAsia="MS Mincho" w:hAnsi="Times New Roman"/>
          <w:sz w:val="24"/>
          <w:szCs w:val="24"/>
          <w:lang w:eastAsia="pl-PL"/>
        </w:rPr>
        <w:t>precyz</w:t>
      </w:r>
      <w:r w:rsidRPr="006D4B6F">
        <w:rPr>
          <w:rFonts w:ascii="Times New Roman" w:eastAsia="MS Mincho" w:hAnsi="Times New Roman"/>
          <w:sz w:val="24"/>
          <w:szCs w:val="24"/>
          <w:lang w:eastAsia="pl-PL"/>
        </w:rPr>
        <w:t xml:space="preserve">owania </w:t>
      </w:r>
      <w:r w:rsidR="001A4F36" w:rsidRPr="006D4B6F">
        <w:rPr>
          <w:rFonts w:ascii="Times New Roman" w:eastAsia="MS Mincho" w:hAnsi="Times New Roman"/>
          <w:sz w:val="24"/>
          <w:szCs w:val="24"/>
          <w:lang w:eastAsia="pl-PL"/>
        </w:rPr>
        <w:t xml:space="preserve">definicji misji publicznej, </w:t>
      </w:r>
    </w:p>
    <w:p w:rsidR="001A4F36" w:rsidRPr="006D4B6F" w:rsidRDefault="006F4F51" w:rsidP="004F2F3C">
      <w:pPr>
        <w:widowControl w:val="0"/>
        <w:numPr>
          <w:ilvl w:val="0"/>
          <w:numId w:val="4"/>
        </w:numPr>
        <w:autoSpaceDE w:val="0"/>
        <w:autoSpaceDN w:val="0"/>
        <w:adjustRightInd w:val="0"/>
        <w:spacing w:after="0" w:line="360" w:lineRule="auto"/>
        <w:ind w:left="284" w:hanging="284"/>
        <w:jc w:val="both"/>
        <w:rPr>
          <w:rFonts w:ascii="Times New Roman" w:eastAsia="MS Mincho" w:hAnsi="Times New Roman"/>
          <w:sz w:val="24"/>
          <w:szCs w:val="24"/>
          <w:lang w:eastAsia="pl-PL"/>
        </w:rPr>
      </w:pPr>
      <w:r w:rsidRPr="006D4B6F">
        <w:rPr>
          <w:rFonts w:ascii="Times New Roman" w:eastAsia="MS Mincho" w:hAnsi="Times New Roman"/>
          <w:sz w:val="24"/>
          <w:szCs w:val="24"/>
          <w:lang w:eastAsia="pl-PL"/>
        </w:rPr>
        <w:t xml:space="preserve">stworzenia </w:t>
      </w:r>
      <w:r w:rsidR="001A4F36" w:rsidRPr="006D4B6F">
        <w:rPr>
          <w:rFonts w:ascii="Times New Roman" w:eastAsia="MS Mincho" w:hAnsi="Times New Roman"/>
          <w:sz w:val="24"/>
          <w:szCs w:val="24"/>
          <w:lang w:eastAsia="pl-PL"/>
        </w:rPr>
        <w:t xml:space="preserve">procedury uprzedniej oceny przewidywanych istotnych nowych usług medialnych, </w:t>
      </w:r>
    </w:p>
    <w:p w:rsidR="001A4F36" w:rsidRPr="006D4B6F" w:rsidRDefault="006F4F51" w:rsidP="004F2F3C">
      <w:pPr>
        <w:widowControl w:val="0"/>
        <w:numPr>
          <w:ilvl w:val="0"/>
          <w:numId w:val="4"/>
        </w:numPr>
        <w:autoSpaceDE w:val="0"/>
        <w:autoSpaceDN w:val="0"/>
        <w:adjustRightInd w:val="0"/>
        <w:spacing w:after="0" w:line="360" w:lineRule="auto"/>
        <w:ind w:left="284" w:hanging="284"/>
        <w:jc w:val="both"/>
        <w:rPr>
          <w:rFonts w:ascii="Times New Roman" w:eastAsia="MS Mincho" w:hAnsi="Times New Roman"/>
          <w:sz w:val="24"/>
          <w:szCs w:val="24"/>
          <w:lang w:eastAsia="pl-PL"/>
        </w:rPr>
      </w:pPr>
      <w:r w:rsidRPr="006D4B6F">
        <w:rPr>
          <w:rFonts w:ascii="Times New Roman" w:eastAsia="MS Mincho" w:hAnsi="Times New Roman"/>
          <w:sz w:val="24"/>
          <w:szCs w:val="24"/>
          <w:lang w:eastAsia="pl-PL"/>
        </w:rPr>
        <w:t xml:space="preserve">wprowadzenia </w:t>
      </w:r>
      <w:r w:rsidR="001A4F36" w:rsidRPr="006D4B6F">
        <w:rPr>
          <w:rFonts w:ascii="Times New Roman" w:eastAsia="MS Mincho" w:hAnsi="Times New Roman"/>
          <w:sz w:val="24"/>
          <w:szCs w:val="24"/>
          <w:lang w:eastAsia="pl-PL"/>
        </w:rPr>
        <w:t xml:space="preserve">jednoznacznych przepisów prawnych dotyczących ograniczenia publicznego finansowania do kosztów netto misji publicznej oraz </w:t>
      </w:r>
      <w:r w:rsidRPr="006D4B6F">
        <w:rPr>
          <w:rFonts w:ascii="Times New Roman" w:eastAsia="MS Mincho" w:hAnsi="Times New Roman"/>
          <w:sz w:val="24"/>
          <w:szCs w:val="24"/>
          <w:lang w:eastAsia="pl-PL"/>
        </w:rPr>
        <w:t xml:space="preserve">zasad </w:t>
      </w:r>
      <w:r w:rsidR="001A4F36" w:rsidRPr="006D4B6F">
        <w:rPr>
          <w:rFonts w:ascii="Times New Roman" w:eastAsia="MS Mincho" w:hAnsi="Times New Roman"/>
          <w:sz w:val="24"/>
          <w:szCs w:val="24"/>
          <w:lang w:eastAsia="pl-PL"/>
        </w:rPr>
        <w:t>nadzoru nad ewentualną nadmierną rekompensatą</w:t>
      </w:r>
      <w:r w:rsidRPr="006D4B6F">
        <w:rPr>
          <w:rFonts w:ascii="Times New Roman" w:eastAsia="MS Mincho" w:hAnsi="Times New Roman"/>
          <w:sz w:val="24"/>
          <w:szCs w:val="24"/>
          <w:lang w:eastAsia="pl-PL"/>
        </w:rPr>
        <w:t xml:space="preserve"> w tym zakresie</w:t>
      </w:r>
      <w:r w:rsidR="001A4F36" w:rsidRPr="006D4B6F">
        <w:rPr>
          <w:rFonts w:ascii="Times New Roman" w:eastAsia="MS Mincho" w:hAnsi="Times New Roman"/>
          <w:sz w:val="24"/>
          <w:szCs w:val="24"/>
          <w:lang w:eastAsia="pl-PL"/>
        </w:rPr>
        <w:t>,</w:t>
      </w:r>
    </w:p>
    <w:p w:rsidR="001A4F36" w:rsidRPr="006D4B6F" w:rsidRDefault="006F4F51" w:rsidP="004F2F3C">
      <w:pPr>
        <w:widowControl w:val="0"/>
        <w:numPr>
          <w:ilvl w:val="0"/>
          <w:numId w:val="4"/>
        </w:numPr>
        <w:autoSpaceDE w:val="0"/>
        <w:autoSpaceDN w:val="0"/>
        <w:adjustRightInd w:val="0"/>
        <w:spacing w:after="0" w:line="360" w:lineRule="auto"/>
        <w:ind w:left="284" w:hanging="284"/>
        <w:jc w:val="both"/>
        <w:rPr>
          <w:rFonts w:ascii="Times New Roman" w:eastAsia="MS Mincho" w:hAnsi="Times New Roman"/>
          <w:sz w:val="24"/>
          <w:szCs w:val="24"/>
          <w:lang w:eastAsia="pl-PL"/>
        </w:rPr>
      </w:pPr>
      <w:r w:rsidRPr="006D4B6F">
        <w:rPr>
          <w:rFonts w:ascii="Times New Roman" w:eastAsia="MS Mincho" w:hAnsi="Times New Roman"/>
          <w:sz w:val="24"/>
          <w:szCs w:val="24"/>
          <w:lang w:eastAsia="pl-PL"/>
        </w:rPr>
        <w:t xml:space="preserve">uregulowania </w:t>
      </w:r>
      <w:r w:rsidR="001A4F36" w:rsidRPr="006D4B6F">
        <w:rPr>
          <w:rFonts w:ascii="Times New Roman" w:eastAsia="MS Mincho" w:hAnsi="Times New Roman"/>
          <w:sz w:val="24"/>
          <w:szCs w:val="24"/>
          <w:lang w:eastAsia="pl-PL"/>
        </w:rPr>
        <w:t xml:space="preserve">zasad skutecznego nadzoru nad </w:t>
      </w:r>
      <w:r w:rsidRPr="006D4B6F">
        <w:rPr>
          <w:rFonts w:ascii="Times New Roman" w:eastAsia="MS Mincho" w:hAnsi="Times New Roman"/>
          <w:sz w:val="24"/>
          <w:szCs w:val="24"/>
          <w:lang w:eastAsia="pl-PL"/>
        </w:rPr>
        <w:t xml:space="preserve">jakością </w:t>
      </w:r>
      <w:r w:rsidR="001A4F36" w:rsidRPr="006D4B6F">
        <w:rPr>
          <w:rFonts w:ascii="Times New Roman" w:eastAsia="MS Mincho" w:hAnsi="Times New Roman"/>
          <w:sz w:val="24"/>
          <w:szCs w:val="24"/>
          <w:lang w:eastAsia="pl-PL"/>
        </w:rPr>
        <w:t>realizacj</w:t>
      </w:r>
      <w:r w:rsidRPr="006D4B6F">
        <w:rPr>
          <w:rFonts w:ascii="Times New Roman" w:eastAsia="MS Mincho" w:hAnsi="Times New Roman"/>
          <w:sz w:val="24"/>
          <w:szCs w:val="24"/>
          <w:lang w:eastAsia="pl-PL"/>
        </w:rPr>
        <w:t>i</w:t>
      </w:r>
      <w:r w:rsidR="001A4F36" w:rsidRPr="006D4B6F">
        <w:rPr>
          <w:rFonts w:ascii="Times New Roman" w:eastAsia="MS Mincho" w:hAnsi="Times New Roman"/>
          <w:sz w:val="24"/>
          <w:szCs w:val="24"/>
          <w:lang w:eastAsia="pl-PL"/>
        </w:rPr>
        <w:t xml:space="preserve"> misji publicznej.</w:t>
      </w:r>
    </w:p>
    <w:p w:rsidR="001A4F36" w:rsidRPr="006D4B6F" w:rsidRDefault="0010167B" w:rsidP="004F2F3C">
      <w:pPr>
        <w:widowControl w:val="0"/>
        <w:autoSpaceDE w:val="0"/>
        <w:autoSpaceDN w:val="0"/>
        <w:adjustRightInd w:val="0"/>
        <w:spacing w:before="120" w:after="0" w:line="360" w:lineRule="auto"/>
        <w:jc w:val="both"/>
        <w:rPr>
          <w:rFonts w:ascii="Times New Roman" w:eastAsia="MS Mincho" w:hAnsi="Times New Roman"/>
          <w:sz w:val="24"/>
          <w:szCs w:val="24"/>
          <w:lang w:eastAsia="pl-PL"/>
        </w:rPr>
      </w:pPr>
      <w:r w:rsidRPr="006D4B6F">
        <w:rPr>
          <w:rFonts w:ascii="Times New Roman" w:eastAsia="MS Mincho" w:hAnsi="Times New Roman"/>
          <w:sz w:val="24"/>
          <w:szCs w:val="24"/>
          <w:lang w:eastAsia="pl-PL"/>
        </w:rPr>
        <w:t xml:space="preserve">Projekt ustawy </w:t>
      </w:r>
      <w:r w:rsidR="006F4F51" w:rsidRPr="006D4B6F">
        <w:rPr>
          <w:rFonts w:ascii="Times New Roman" w:eastAsia="MS Mincho" w:hAnsi="Times New Roman"/>
          <w:sz w:val="24"/>
          <w:szCs w:val="24"/>
          <w:lang w:eastAsia="pl-PL"/>
        </w:rPr>
        <w:t xml:space="preserve">służy implementacji </w:t>
      </w:r>
      <w:r w:rsidRPr="006D4B6F">
        <w:rPr>
          <w:rFonts w:ascii="Times New Roman" w:eastAsia="MS Mincho" w:hAnsi="Times New Roman"/>
          <w:sz w:val="24"/>
          <w:szCs w:val="24"/>
          <w:lang w:eastAsia="pl-PL"/>
        </w:rPr>
        <w:t>postanowie</w:t>
      </w:r>
      <w:r w:rsidR="006F4F51" w:rsidRPr="006D4B6F">
        <w:rPr>
          <w:rFonts w:ascii="Times New Roman" w:eastAsia="MS Mincho" w:hAnsi="Times New Roman"/>
          <w:sz w:val="24"/>
          <w:szCs w:val="24"/>
          <w:lang w:eastAsia="pl-PL"/>
        </w:rPr>
        <w:t>ń</w:t>
      </w:r>
      <w:r w:rsidRPr="006D4B6F">
        <w:rPr>
          <w:rFonts w:ascii="Times New Roman" w:eastAsia="MS Mincho" w:hAnsi="Times New Roman"/>
          <w:sz w:val="24"/>
          <w:szCs w:val="24"/>
          <w:lang w:eastAsia="pl-PL"/>
        </w:rPr>
        <w:t xml:space="preserve"> wyrażon</w:t>
      </w:r>
      <w:r w:rsidR="006F4F51" w:rsidRPr="006D4B6F">
        <w:rPr>
          <w:rFonts w:ascii="Times New Roman" w:eastAsia="MS Mincho" w:hAnsi="Times New Roman"/>
          <w:sz w:val="24"/>
          <w:szCs w:val="24"/>
          <w:lang w:eastAsia="pl-PL"/>
        </w:rPr>
        <w:t>ych</w:t>
      </w:r>
      <w:r w:rsidRPr="006D4B6F">
        <w:rPr>
          <w:rFonts w:ascii="Times New Roman" w:eastAsia="MS Mincho" w:hAnsi="Times New Roman"/>
          <w:sz w:val="24"/>
          <w:szCs w:val="24"/>
          <w:lang w:eastAsia="pl-PL"/>
        </w:rPr>
        <w:t xml:space="preserve"> w Komunikacie </w:t>
      </w:r>
      <w:r w:rsidR="006F4F51" w:rsidRPr="006D4B6F">
        <w:rPr>
          <w:rFonts w:ascii="Times New Roman" w:eastAsia="MS Mincho" w:hAnsi="Times New Roman"/>
          <w:sz w:val="24"/>
          <w:szCs w:val="24"/>
          <w:lang w:eastAsia="pl-PL"/>
        </w:rPr>
        <w:t xml:space="preserve">do polskiego porządku prawnego, </w:t>
      </w:r>
      <w:r w:rsidR="00F872FF" w:rsidRPr="006D4B6F">
        <w:rPr>
          <w:rFonts w:ascii="Times New Roman" w:eastAsia="MS Mincho" w:hAnsi="Times New Roman"/>
          <w:sz w:val="24"/>
          <w:szCs w:val="24"/>
          <w:lang w:eastAsia="pl-PL"/>
        </w:rPr>
        <w:t>służąc</w:t>
      </w:r>
      <w:r w:rsidR="006F4F51" w:rsidRPr="006D4B6F">
        <w:rPr>
          <w:rFonts w:ascii="Times New Roman" w:eastAsia="MS Mincho" w:hAnsi="Times New Roman"/>
          <w:sz w:val="24"/>
          <w:szCs w:val="24"/>
          <w:lang w:eastAsia="pl-PL"/>
        </w:rPr>
        <w:t xml:space="preserve"> wypełnieni</w:t>
      </w:r>
      <w:r w:rsidR="00F872FF" w:rsidRPr="006D4B6F">
        <w:rPr>
          <w:rFonts w:ascii="Times New Roman" w:eastAsia="MS Mincho" w:hAnsi="Times New Roman"/>
          <w:sz w:val="24"/>
          <w:szCs w:val="24"/>
          <w:lang w:eastAsia="pl-PL"/>
        </w:rPr>
        <w:t>u</w:t>
      </w:r>
      <w:r w:rsidR="006F4F51" w:rsidRPr="006D4B6F">
        <w:rPr>
          <w:rFonts w:ascii="Times New Roman" w:eastAsia="MS Mincho" w:hAnsi="Times New Roman"/>
          <w:sz w:val="24"/>
          <w:szCs w:val="24"/>
          <w:lang w:eastAsia="pl-PL"/>
        </w:rPr>
        <w:t xml:space="preserve"> luk prawnych wskazanych przez Komisję Europejską.</w:t>
      </w:r>
      <w:r w:rsidR="006F4F51" w:rsidRPr="006D4B6F" w:rsidDel="006F4F51">
        <w:rPr>
          <w:rFonts w:ascii="Times New Roman" w:eastAsia="MS Mincho" w:hAnsi="Times New Roman"/>
          <w:sz w:val="24"/>
          <w:szCs w:val="24"/>
          <w:lang w:eastAsia="pl-PL"/>
        </w:rPr>
        <w:t xml:space="preserve"> </w:t>
      </w:r>
      <w:r w:rsidR="00936896" w:rsidRPr="006D4B6F">
        <w:rPr>
          <w:rFonts w:ascii="Times New Roman" w:eastAsia="MS Mincho" w:hAnsi="Times New Roman"/>
          <w:sz w:val="24"/>
          <w:szCs w:val="24"/>
          <w:lang w:eastAsia="pl-PL"/>
        </w:rPr>
        <w:t>Jednocześnie jest realizacją uzgodnionych z K</w:t>
      </w:r>
      <w:r w:rsidR="004B2E1C" w:rsidRPr="006D4B6F">
        <w:rPr>
          <w:rFonts w:ascii="Times New Roman" w:eastAsia="MS Mincho" w:hAnsi="Times New Roman"/>
          <w:sz w:val="24"/>
          <w:szCs w:val="24"/>
          <w:lang w:eastAsia="pl-PL"/>
        </w:rPr>
        <w:t xml:space="preserve">omisją </w:t>
      </w:r>
      <w:r w:rsidR="00936896" w:rsidRPr="006D4B6F">
        <w:rPr>
          <w:rFonts w:ascii="Times New Roman" w:eastAsia="MS Mincho" w:hAnsi="Times New Roman"/>
          <w:sz w:val="24"/>
          <w:szCs w:val="24"/>
          <w:lang w:eastAsia="pl-PL"/>
        </w:rPr>
        <w:t>E</w:t>
      </w:r>
      <w:r w:rsidR="004B2E1C" w:rsidRPr="006D4B6F">
        <w:rPr>
          <w:rFonts w:ascii="Times New Roman" w:eastAsia="MS Mincho" w:hAnsi="Times New Roman"/>
          <w:sz w:val="24"/>
          <w:szCs w:val="24"/>
          <w:lang w:eastAsia="pl-PL"/>
        </w:rPr>
        <w:t>uropejską</w:t>
      </w:r>
      <w:r w:rsidR="00936896" w:rsidRPr="006D4B6F">
        <w:rPr>
          <w:rFonts w:ascii="Times New Roman" w:eastAsia="MS Mincho" w:hAnsi="Times New Roman"/>
          <w:sz w:val="24"/>
          <w:szCs w:val="24"/>
          <w:lang w:eastAsia="pl-PL"/>
        </w:rPr>
        <w:t xml:space="preserve"> zobowiązań Rzecz</w:t>
      </w:r>
      <w:r w:rsidR="00DD71BD">
        <w:rPr>
          <w:rFonts w:ascii="Times New Roman" w:eastAsia="MS Mincho" w:hAnsi="Times New Roman"/>
          <w:sz w:val="24"/>
          <w:szCs w:val="24"/>
          <w:lang w:eastAsia="pl-PL"/>
        </w:rPr>
        <w:t>y</w:t>
      </w:r>
      <w:r w:rsidR="00936896" w:rsidRPr="006D4B6F">
        <w:rPr>
          <w:rFonts w:ascii="Times New Roman" w:eastAsia="MS Mincho" w:hAnsi="Times New Roman"/>
          <w:sz w:val="24"/>
          <w:szCs w:val="24"/>
          <w:lang w:eastAsia="pl-PL"/>
        </w:rPr>
        <w:t xml:space="preserve">pospolitej Polskiej w tym zakresie, które zostały </w:t>
      </w:r>
      <w:r w:rsidR="00D61171" w:rsidRPr="006D4B6F">
        <w:rPr>
          <w:rFonts w:ascii="Times New Roman" w:eastAsia="MS Mincho" w:hAnsi="Times New Roman"/>
          <w:sz w:val="24"/>
          <w:szCs w:val="24"/>
          <w:lang w:eastAsia="pl-PL"/>
        </w:rPr>
        <w:t xml:space="preserve">przyjęte przez </w:t>
      </w:r>
      <w:r w:rsidR="00D61171" w:rsidRPr="006D4B6F">
        <w:rPr>
          <w:rFonts w:ascii="Times New Roman" w:eastAsia="MS Mincho" w:hAnsi="Times New Roman"/>
          <w:sz w:val="24"/>
          <w:szCs w:val="24"/>
          <w:lang w:eastAsia="pl-PL"/>
        </w:rPr>
        <w:lastRenderedPageBreak/>
        <w:t xml:space="preserve">Komitet do Spraw Europejskich Rady Ministrów w dniu 21 września 2017 r. </w:t>
      </w:r>
    </w:p>
    <w:p w:rsidR="00664A08" w:rsidRPr="006D4B6F" w:rsidRDefault="00664A08" w:rsidP="004F2F3C">
      <w:pPr>
        <w:widowControl w:val="0"/>
        <w:numPr>
          <w:ilvl w:val="0"/>
          <w:numId w:val="11"/>
        </w:numPr>
        <w:autoSpaceDE w:val="0"/>
        <w:autoSpaceDN w:val="0"/>
        <w:adjustRightInd w:val="0"/>
        <w:spacing w:before="120" w:after="0" w:line="360" w:lineRule="auto"/>
        <w:ind w:left="284" w:hanging="284"/>
        <w:jc w:val="both"/>
        <w:rPr>
          <w:rFonts w:ascii="Times New Roman" w:eastAsia="MS Mincho" w:hAnsi="Times New Roman"/>
          <w:b/>
          <w:sz w:val="24"/>
          <w:szCs w:val="24"/>
          <w:lang w:eastAsia="pl-PL"/>
        </w:rPr>
      </w:pPr>
      <w:r w:rsidRPr="006D4B6F">
        <w:rPr>
          <w:rFonts w:ascii="Times New Roman" w:eastAsia="MS Mincho" w:hAnsi="Times New Roman"/>
          <w:b/>
          <w:sz w:val="24"/>
          <w:szCs w:val="24"/>
          <w:lang w:eastAsia="pl-PL"/>
        </w:rPr>
        <w:t>Aktualny stan</w:t>
      </w:r>
      <w:r w:rsidR="00C9625A" w:rsidRPr="006D4B6F">
        <w:rPr>
          <w:rFonts w:ascii="Times New Roman" w:eastAsia="MS Mincho" w:hAnsi="Times New Roman"/>
          <w:b/>
          <w:sz w:val="24"/>
          <w:szCs w:val="24"/>
          <w:lang w:eastAsia="pl-PL"/>
        </w:rPr>
        <w:t xml:space="preserve"> prawny</w:t>
      </w:r>
    </w:p>
    <w:p w:rsidR="00F038C7" w:rsidRPr="006D4B6F" w:rsidRDefault="004B2E1C" w:rsidP="004F2F3C">
      <w:pPr>
        <w:widowControl w:val="0"/>
        <w:autoSpaceDE w:val="0"/>
        <w:autoSpaceDN w:val="0"/>
        <w:adjustRightInd w:val="0"/>
        <w:spacing w:before="120" w:after="0" w:line="360" w:lineRule="auto"/>
        <w:jc w:val="both"/>
        <w:rPr>
          <w:rFonts w:ascii="Times New Roman" w:eastAsia="MS Mincho" w:hAnsi="Times New Roman"/>
          <w:sz w:val="24"/>
          <w:szCs w:val="24"/>
          <w:lang w:eastAsia="pl-PL"/>
        </w:rPr>
      </w:pPr>
      <w:r w:rsidRPr="006D4B6F">
        <w:rPr>
          <w:rFonts w:ascii="Times New Roman" w:eastAsia="MS Mincho" w:hAnsi="Times New Roman"/>
          <w:sz w:val="24"/>
          <w:szCs w:val="24"/>
          <w:lang w:eastAsia="pl-PL"/>
        </w:rPr>
        <w:t xml:space="preserve">Ustawa </w:t>
      </w:r>
      <w:r w:rsidRPr="006D4B6F">
        <w:rPr>
          <w:rFonts w:ascii="Times New Roman" w:hAnsi="Times New Roman"/>
          <w:sz w:val="24"/>
          <w:szCs w:val="24"/>
        </w:rPr>
        <w:t xml:space="preserve">z dnia 29 grudnia 1992 r. </w:t>
      </w:r>
      <w:r w:rsidR="00664A08" w:rsidRPr="006D4B6F">
        <w:rPr>
          <w:rFonts w:ascii="Times New Roman" w:eastAsia="MS Mincho" w:hAnsi="Times New Roman"/>
          <w:sz w:val="24"/>
          <w:szCs w:val="24"/>
          <w:lang w:eastAsia="pl-PL"/>
        </w:rPr>
        <w:t xml:space="preserve">o radiofonii i telewizji </w:t>
      </w:r>
      <w:r w:rsidRPr="006D4B6F">
        <w:rPr>
          <w:rFonts w:ascii="Times New Roman" w:hAnsi="Times New Roman"/>
          <w:sz w:val="24"/>
          <w:szCs w:val="24"/>
        </w:rPr>
        <w:t>(Dz. U. z 2017 r. poz. 1414</w:t>
      </w:r>
      <w:r w:rsidR="00C91D5C">
        <w:rPr>
          <w:rFonts w:ascii="Times New Roman" w:hAnsi="Times New Roman"/>
          <w:sz w:val="24"/>
          <w:szCs w:val="24"/>
        </w:rPr>
        <w:t>, z późn. zm.</w:t>
      </w:r>
      <w:r w:rsidRPr="006D4B6F">
        <w:rPr>
          <w:rFonts w:ascii="Times New Roman" w:hAnsi="Times New Roman"/>
          <w:sz w:val="24"/>
          <w:szCs w:val="24"/>
        </w:rPr>
        <w:t>)</w:t>
      </w:r>
      <w:r w:rsidR="007F0558" w:rsidRPr="006D4B6F">
        <w:rPr>
          <w:rFonts w:ascii="Times New Roman" w:hAnsi="Times New Roman"/>
          <w:sz w:val="24"/>
          <w:szCs w:val="24"/>
        </w:rPr>
        <w:t>, zwana dalej „ustawą</w:t>
      </w:r>
      <w:r w:rsidR="00C368D9" w:rsidRPr="006D4B6F">
        <w:rPr>
          <w:rFonts w:ascii="Times New Roman" w:hAnsi="Times New Roman"/>
          <w:sz w:val="24"/>
          <w:szCs w:val="24"/>
        </w:rPr>
        <w:t xml:space="preserve"> o radiofonii i telewizji</w:t>
      </w:r>
      <w:r w:rsidR="007F0558" w:rsidRPr="006D4B6F">
        <w:rPr>
          <w:rFonts w:ascii="Times New Roman" w:hAnsi="Times New Roman"/>
          <w:sz w:val="24"/>
          <w:szCs w:val="24"/>
        </w:rPr>
        <w:t>”,</w:t>
      </w:r>
      <w:r w:rsidRPr="006D4B6F">
        <w:rPr>
          <w:rFonts w:ascii="Times New Roman" w:hAnsi="Times New Roman"/>
          <w:sz w:val="24"/>
          <w:szCs w:val="24"/>
        </w:rPr>
        <w:t xml:space="preserve"> </w:t>
      </w:r>
      <w:r w:rsidR="004F2F3C">
        <w:rPr>
          <w:rFonts w:ascii="Times New Roman" w:eastAsia="MS Mincho" w:hAnsi="Times New Roman"/>
          <w:sz w:val="24"/>
          <w:szCs w:val="24"/>
          <w:lang w:eastAsia="pl-PL"/>
        </w:rPr>
        <w:t>w </w:t>
      </w:r>
      <w:r w:rsidR="00F038C7" w:rsidRPr="006D4B6F">
        <w:rPr>
          <w:rFonts w:ascii="Times New Roman" w:eastAsia="MS Mincho" w:hAnsi="Times New Roman"/>
          <w:sz w:val="24"/>
          <w:szCs w:val="24"/>
          <w:lang w:eastAsia="pl-PL"/>
        </w:rPr>
        <w:t xml:space="preserve">znaczącej części </w:t>
      </w:r>
      <w:r w:rsidR="00B32AF9" w:rsidRPr="006D4B6F">
        <w:rPr>
          <w:rFonts w:ascii="Times New Roman" w:eastAsia="MS Mincho" w:hAnsi="Times New Roman"/>
          <w:sz w:val="24"/>
          <w:szCs w:val="24"/>
          <w:lang w:eastAsia="pl-PL"/>
        </w:rPr>
        <w:t xml:space="preserve">jest </w:t>
      </w:r>
      <w:r w:rsidR="00F038C7" w:rsidRPr="006D4B6F">
        <w:rPr>
          <w:rFonts w:ascii="Times New Roman" w:eastAsia="MS Mincho" w:hAnsi="Times New Roman"/>
          <w:sz w:val="24"/>
          <w:szCs w:val="24"/>
          <w:lang w:eastAsia="pl-PL"/>
        </w:rPr>
        <w:t>dostosowana do reguł wynikających z prawa europejskiego. Ustawa z dnia 2 kwietnia 2004 r. o zmianie ustawy o</w:t>
      </w:r>
      <w:r w:rsidR="004F2F3C">
        <w:rPr>
          <w:rFonts w:ascii="Times New Roman" w:eastAsia="MS Mincho" w:hAnsi="Times New Roman"/>
          <w:sz w:val="24"/>
          <w:szCs w:val="24"/>
          <w:lang w:eastAsia="pl-PL"/>
        </w:rPr>
        <w:t xml:space="preserve"> </w:t>
      </w:r>
      <w:r w:rsidR="00F038C7" w:rsidRPr="006D4B6F">
        <w:rPr>
          <w:rFonts w:ascii="Times New Roman" w:eastAsia="MS Mincho" w:hAnsi="Times New Roman"/>
          <w:sz w:val="24"/>
          <w:szCs w:val="24"/>
          <w:lang w:eastAsia="pl-PL"/>
        </w:rPr>
        <w:t>radiofonii i telewizji</w:t>
      </w:r>
      <w:r w:rsidRPr="006D4B6F">
        <w:rPr>
          <w:rFonts w:ascii="Times New Roman" w:eastAsia="MS Mincho" w:hAnsi="Times New Roman"/>
          <w:sz w:val="24"/>
          <w:szCs w:val="24"/>
          <w:lang w:eastAsia="pl-PL"/>
        </w:rPr>
        <w:t xml:space="preserve"> (</w:t>
      </w:r>
      <w:r w:rsidR="004F2F3C">
        <w:rPr>
          <w:rFonts w:ascii="Times New Roman" w:hAnsi="Times New Roman"/>
          <w:sz w:val="24"/>
          <w:szCs w:val="24"/>
        </w:rPr>
        <w:t>Dz. U. poz. </w:t>
      </w:r>
      <w:r w:rsidRPr="006D4B6F">
        <w:rPr>
          <w:rFonts w:ascii="Times New Roman" w:hAnsi="Times New Roman"/>
          <w:sz w:val="24"/>
          <w:szCs w:val="24"/>
        </w:rPr>
        <w:t>874</w:t>
      </w:r>
      <w:r w:rsidRPr="006D4B6F">
        <w:rPr>
          <w:rFonts w:ascii="Times New Roman" w:eastAsia="MS Mincho" w:hAnsi="Times New Roman"/>
          <w:sz w:val="24"/>
          <w:szCs w:val="24"/>
          <w:lang w:eastAsia="pl-PL"/>
        </w:rPr>
        <w:t>)</w:t>
      </w:r>
      <w:r w:rsidR="00F038C7" w:rsidRPr="006D4B6F">
        <w:rPr>
          <w:rFonts w:ascii="Times New Roman" w:eastAsia="MS Mincho" w:hAnsi="Times New Roman"/>
          <w:sz w:val="24"/>
          <w:szCs w:val="24"/>
          <w:lang w:eastAsia="pl-PL"/>
        </w:rPr>
        <w:t xml:space="preserve"> doprecyzowała definicję misji publicznej, wprowadziła oddzielną księgowość (</w:t>
      </w:r>
      <w:r w:rsidR="00F872FF" w:rsidRPr="006D4B6F">
        <w:rPr>
          <w:rFonts w:ascii="Times New Roman" w:eastAsia="MS Mincho" w:hAnsi="Times New Roman"/>
          <w:sz w:val="24"/>
          <w:szCs w:val="24"/>
          <w:lang w:eastAsia="pl-PL"/>
        </w:rPr>
        <w:t xml:space="preserve">odrębną </w:t>
      </w:r>
      <w:r w:rsidR="00F038C7" w:rsidRPr="006D4B6F">
        <w:rPr>
          <w:rFonts w:ascii="Times New Roman" w:eastAsia="MS Mincho" w:hAnsi="Times New Roman"/>
          <w:sz w:val="24"/>
          <w:szCs w:val="24"/>
          <w:lang w:eastAsia="pl-PL"/>
        </w:rPr>
        <w:t>dla zadań objętych misją publiczną i innej działalności)</w:t>
      </w:r>
      <w:r w:rsidR="00F872FF" w:rsidRPr="006D4B6F">
        <w:rPr>
          <w:rFonts w:ascii="Times New Roman" w:eastAsia="MS Mincho" w:hAnsi="Times New Roman"/>
          <w:sz w:val="24"/>
          <w:szCs w:val="24"/>
          <w:lang w:eastAsia="pl-PL"/>
        </w:rPr>
        <w:t xml:space="preserve"> oraz </w:t>
      </w:r>
      <w:r w:rsidR="00F038C7" w:rsidRPr="006D4B6F">
        <w:rPr>
          <w:rFonts w:ascii="Times New Roman" w:eastAsia="MS Mincho" w:hAnsi="Times New Roman"/>
          <w:sz w:val="24"/>
          <w:szCs w:val="24"/>
          <w:lang w:eastAsia="pl-PL"/>
        </w:rPr>
        <w:t>zakaz subsydiowania działalności poza</w:t>
      </w:r>
      <w:r w:rsidR="004F2F3C">
        <w:rPr>
          <w:rFonts w:ascii="Times New Roman" w:eastAsia="MS Mincho" w:hAnsi="Times New Roman"/>
          <w:sz w:val="24"/>
          <w:szCs w:val="24"/>
          <w:lang w:eastAsia="pl-PL"/>
        </w:rPr>
        <w:t xml:space="preserve"> </w:t>
      </w:r>
      <w:r w:rsidR="00F038C7" w:rsidRPr="006D4B6F">
        <w:rPr>
          <w:rFonts w:ascii="Times New Roman" w:eastAsia="MS Mincho" w:hAnsi="Times New Roman"/>
          <w:sz w:val="24"/>
          <w:szCs w:val="24"/>
          <w:lang w:eastAsia="pl-PL"/>
        </w:rPr>
        <w:t>misyjnej z</w:t>
      </w:r>
      <w:r w:rsidRPr="006D4B6F">
        <w:rPr>
          <w:rFonts w:ascii="Times New Roman" w:eastAsia="MS Mincho" w:hAnsi="Times New Roman"/>
          <w:sz w:val="24"/>
          <w:szCs w:val="24"/>
          <w:lang w:eastAsia="pl-PL"/>
        </w:rPr>
        <w:t>e</w:t>
      </w:r>
      <w:r w:rsidR="00F038C7" w:rsidRPr="006D4B6F">
        <w:rPr>
          <w:rFonts w:ascii="Times New Roman" w:eastAsia="MS Mincho" w:hAnsi="Times New Roman"/>
          <w:sz w:val="24"/>
          <w:szCs w:val="24"/>
          <w:lang w:eastAsia="pl-PL"/>
        </w:rPr>
        <w:t xml:space="preserve"> </w:t>
      </w:r>
      <w:r w:rsidR="00F872FF" w:rsidRPr="006D4B6F">
        <w:rPr>
          <w:rFonts w:ascii="Times New Roman" w:eastAsia="MS Mincho" w:hAnsi="Times New Roman"/>
          <w:sz w:val="24"/>
          <w:szCs w:val="24"/>
          <w:lang w:eastAsia="pl-PL"/>
        </w:rPr>
        <w:t xml:space="preserve">środków pochodzących z </w:t>
      </w:r>
      <w:r w:rsidR="00F038C7" w:rsidRPr="006D4B6F">
        <w:rPr>
          <w:rFonts w:ascii="Times New Roman" w:eastAsia="MS Mincho" w:hAnsi="Times New Roman"/>
          <w:sz w:val="24"/>
          <w:szCs w:val="24"/>
          <w:lang w:eastAsia="pl-PL"/>
        </w:rPr>
        <w:t xml:space="preserve">opłat abonamentowych. Dalsze zmiany </w:t>
      </w:r>
      <w:r w:rsidR="00C91D5C" w:rsidRPr="006D4B6F">
        <w:rPr>
          <w:rFonts w:ascii="Times New Roman" w:eastAsia="MS Mincho" w:hAnsi="Times New Roman"/>
          <w:sz w:val="24"/>
          <w:szCs w:val="24"/>
          <w:lang w:eastAsia="pl-PL"/>
        </w:rPr>
        <w:t>w</w:t>
      </w:r>
      <w:r w:rsidR="00C91D5C">
        <w:rPr>
          <w:rFonts w:ascii="Times New Roman" w:eastAsia="MS Mincho" w:hAnsi="Times New Roman"/>
          <w:sz w:val="24"/>
          <w:szCs w:val="24"/>
          <w:lang w:eastAsia="pl-PL"/>
        </w:rPr>
        <w:t> </w:t>
      </w:r>
      <w:r w:rsidR="00F872FF" w:rsidRPr="006D4B6F">
        <w:rPr>
          <w:rFonts w:ascii="Times New Roman" w:eastAsia="MS Mincho" w:hAnsi="Times New Roman"/>
          <w:sz w:val="24"/>
          <w:szCs w:val="24"/>
          <w:lang w:eastAsia="pl-PL"/>
        </w:rPr>
        <w:t xml:space="preserve">tym zakresie </w:t>
      </w:r>
      <w:r w:rsidR="00F038C7" w:rsidRPr="006D4B6F">
        <w:rPr>
          <w:rFonts w:ascii="Times New Roman" w:eastAsia="MS Mincho" w:hAnsi="Times New Roman"/>
          <w:sz w:val="24"/>
          <w:szCs w:val="24"/>
          <w:lang w:eastAsia="pl-PL"/>
        </w:rPr>
        <w:t>wprowadzano także w latach 2005</w:t>
      </w:r>
      <w:r w:rsidR="004F2F3C">
        <w:rPr>
          <w:rFonts w:ascii="Times New Roman" w:eastAsia="MS Mincho" w:hAnsi="Times New Roman"/>
          <w:sz w:val="24"/>
          <w:szCs w:val="24"/>
          <w:lang w:eastAsia="pl-PL"/>
        </w:rPr>
        <w:t>–</w:t>
      </w:r>
      <w:r w:rsidR="00F038C7" w:rsidRPr="006D4B6F">
        <w:rPr>
          <w:rFonts w:ascii="Times New Roman" w:eastAsia="MS Mincho" w:hAnsi="Times New Roman"/>
          <w:sz w:val="24"/>
          <w:szCs w:val="24"/>
          <w:lang w:eastAsia="pl-PL"/>
        </w:rPr>
        <w:t xml:space="preserve">2010. Na szczególną uwagę zasługuje zmiana wprowadzona ustawą z dnia </w:t>
      </w:r>
      <w:r w:rsidR="00DD71BD" w:rsidRPr="006D4B6F">
        <w:rPr>
          <w:rFonts w:ascii="Times New Roman" w:eastAsia="MS Mincho" w:hAnsi="Times New Roman"/>
          <w:sz w:val="24"/>
          <w:szCs w:val="24"/>
          <w:lang w:eastAsia="pl-PL"/>
        </w:rPr>
        <w:t>6</w:t>
      </w:r>
      <w:r w:rsidR="00DD71BD">
        <w:rPr>
          <w:rFonts w:ascii="Times New Roman" w:eastAsia="MS Mincho" w:hAnsi="Times New Roman"/>
          <w:sz w:val="24"/>
          <w:szCs w:val="24"/>
          <w:lang w:eastAsia="pl-PL"/>
        </w:rPr>
        <w:t> </w:t>
      </w:r>
      <w:r w:rsidR="00F038C7" w:rsidRPr="006D4B6F">
        <w:rPr>
          <w:rFonts w:ascii="Times New Roman" w:eastAsia="MS Mincho" w:hAnsi="Times New Roman"/>
          <w:sz w:val="24"/>
          <w:szCs w:val="24"/>
          <w:lang w:eastAsia="pl-PL"/>
        </w:rPr>
        <w:t xml:space="preserve">sierpnia 2010 r. o zmianie ustawy </w:t>
      </w:r>
      <w:r w:rsidR="00C91D5C" w:rsidRPr="006D4B6F">
        <w:rPr>
          <w:rFonts w:ascii="Times New Roman" w:eastAsia="MS Mincho" w:hAnsi="Times New Roman"/>
          <w:sz w:val="24"/>
          <w:szCs w:val="24"/>
          <w:lang w:eastAsia="pl-PL"/>
        </w:rPr>
        <w:t>o</w:t>
      </w:r>
      <w:r w:rsidR="00C91D5C">
        <w:rPr>
          <w:rFonts w:ascii="Times New Roman" w:eastAsia="MS Mincho" w:hAnsi="Times New Roman"/>
          <w:sz w:val="24"/>
          <w:szCs w:val="24"/>
          <w:lang w:eastAsia="pl-PL"/>
        </w:rPr>
        <w:t> </w:t>
      </w:r>
      <w:r w:rsidR="00F038C7" w:rsidRPr="006D4B6F">
        <w:rPr>
          <w:rFonts w:ascii="Times New Roman" w:eastAsia="MS Mincho" w:hAnsi="Times New Roman"/>
          <w:sz w:val="24"/>
          <w:szCs w:val="24"/>
          <w:lang w:eastAsia="pl-PL"/>
        </w:rPr>
        <w:t>radiofonii i telewizji oraz ustawy o opłatach abonamentowych</w:t>
      </w:r>
      <w:r w:rsidRPr="006D4B6F">
        <w:rPr>
          <w:rFonts w:ascii="Times New Roman" w:eastAsia="MS Mincho" w:hAnsi="Times New Roman"/>
          <w:sz w:val="24"/>
          <w:szCs w:val="24"/>
          <w:lang w:eastAsia="pl-PL"/>
        </w:rPr>
        <w:t xml:space="preserve"> (Dz. U. poz. 1023)</w:t>
      </w:r>
      <w:r w:rsidR="00866CF2" w:rsidRPr="006D4B6F">
        <w:rPr>
          <w:rFonts w:ascii="Times New Roman" w:eastAsia="MS Mincho" w:hAnsi="Times New Roman"/>
          <w:sz w:val="24"/>
          <w:szCs w:val="24"/>
          <w:lang w:eastAsia="pl-PL"/>
        </w:rPr>
        <w:t xml:space="preserve">, nakładająca </w:t>
      </w:r>
      <w:r w:rsidR="00F038C7" w:rsidRPr="006D4B6F">
        <w:rPr>
          <w:rFonts w:ascii="Times New Roman" w:eastAsia="MS Mincho" w:hAnsi="Times New Roman"/>
          <w:sz w:val="24"/>
          <w:szCs w:val="24"/>
          <w:lang w:eastAsia="pl-PL"/>
        </w:rPr>
        <w:t xml:space="preserve">tą nowelizacją </w:t>
      </w:r>
      <w:r w:rsidR="00866CF2" w:rsidRPr="006D4B6F">
        <w:rPr>
          <w:rFonts w:ascii="Times New Roman" w:eastAsia="MS Mincho" w:hAnsi="Times New Roman"/>
          <w:sz w:val="24"/>
          <w:szCs w:val="24"/>
          <w:lang w:eastAsia="pl-PL"/>
        </w:rPr>
        <w:t xml:space="preserve">na </w:t>
      </w:r>
      <w:r w:rsidR="00F038C7" w:rsidRPr="006D4B6F">
        <w:rPr>
          <w:rFonts w:ascii="Times New Roman" w:eastAsia="MS Mincho" w:hAnsi="Times New Roman"/>
          <w:sz w:val="24"/>
          <w:szCs w:val="24"/>
          <w:lang w:eastAsia="pl-PL"/>
        </w:rPr>
        <w:t>nadawc</w:t>
      </w:r>
      <w:r w:rsidR="00866CF2" w:rsidRPr="006D4B6F">
        <w:rPr>
          <w:rFonts w:ascii="Times New Roman" w:eastAsia="MS Mincho" w:hAnsi="Times New Roman"/>
          <w:sz w:val="24"/>
          <w:szCs w:val="24"/>
          <w:lang w:eastAsia="pl-PL"/>
        </w:rPr>
        <w:t>ów</w:t>
      </w:r>
      <w:r w:rsidR="00F038C7" w:rsidRPr="006D4B6F">
        <w:rPr>
          <w:rFonts w:ascii="Times New Roman" w:eastAsia="MS Mincho" w:hAnsi="Times New Roman"/>
          <w:sz w:val="24"/>
          <w:szCs w:val="24"/>
          <w:lang w:eastAsia="pl-PL"/>
        </w:rPr>
        <w:t xml:space="preserve"> publiczn</w:t>
      </w:r>
      <w:r w:rsidR="00866CF2" w:rsidRPr="006D4B6F">
        <w:rPr>
          <w:rFonts w:ascii="Times New Roman" w:eastAsia="MS Mincho" w:hAnsi="Times New Roman"/>
          <w:sz w:val="24"/>
          <w:szCs w:val="24"/>
          <w:lang w:eastAsia="pl-PL"/>
        </w:rPr>
        <w:t>ych</w:t>
      </w:r>
      <w:r w:rsidR="00F038C7" w:rsidRPr="006D4B6F">
        <w:rPr>
          <w:rFonts w:ascii="Times New Roman" w:eastAsia="MS Mincho" w:hAnsi="Times New Roman"/>
          <w:sz w:val="24"/>
          <w:szCs w:val="24"/>
          <w:lang w:eastAsia="pl-PL"/>
        </w:rPr>
        <w:t xml:space="preserve"> obowiązek przygotowywania </w:t>
      </w:r>
      <w:r w:rsidR="00176528" w:rsidRPr="006D4B6F">
        <w:rPr>
          <w:rFonts w:ascii="Times New Roman" w:eastAsia="MS Mincho" w:hAnsi="Times New Roman"/>
          <w:sz w:val="24"/>
          <w:szCs w:val="24"/>
          <w:lang w:eastAsia="pl-PL"/>
        </w:rPr>
        <w:t>w</w:t>
      </w:r>
      <w:r w:rsidR="00176528">
        <w:rPr>
          <w:rFonts w:ascii="Times New Roman" w:eastAsia="MS Mincho" w:hAnsi="Times New Roman"/>
          <w:sz w:val="24"/>
          <w:szCs w:val="24"/>
          <w:lang w:eastAsia="pl-PL"/>
        </w:rPr>
        <w:t> </w:t>
      </w:r>
      <w:r w:rsidR="00F038C7" w:rsidRPr="006D4B6F">
        <w:rPr>
          <w:rFonts w:ascii="Times New Roman" w:eastAsia="MS Mincho" w:hAnsi="Times New Roman"/>
          <w:sz w:val="24"/>
          <w:szCs w:val="24"/>
          <w:lang w:eastAsia="pl-PL"/>
        </w:rPr>
        <w:t>porozumie</w:t>
      </w:r>
      <w:r w:rsidR="004F2F3C">
        <w:rPr>
          <w:rFonts w:ascii="Times New Roman" w:eastAsia="MS Mincho" w:hAnsi="Times New Roman"/>
          <w:sz w:val="24"/>
          <w:szCs w:val="24"/>
          <w:lang w:eastAsia="pl-PL"/>
        </w:rPr>
        <w:t>niu z Krajową Radą Radiofonii i </w:t>
      </w:r>
      <w:r w:rsidR="00F038C7" w:rsidRPr="006D4B6F">
        <w:rPr>
          <w:rFonts w:ascii="Times New Roman" w:eastAsia="MS Mincho" w:hAnsi="Times New Roman"/>
          <w:sz w:val="24"/>
          <w:szCs w:val="24"/>
          <w:lang w:eastAsia="pl-PL"/>
        </w:rPr>
        <w:t>Telewizji (dalej: „KRRiT”)</w:t>
      </w:r>
      <w:r w:rsidR="00F872FF" w:rsidRPr="006D4B6F">
        <w:rPr>
          <w:rFonts w:ascii="Times New Roman" w:eastAsia="MS Mincho" w:hAnsi="Times New Roman"/>
          <w:sz w:val="24"/>
          <w:szCs w:val="24"/>
          <w:lang w:eastAsia="pl-PL"/>
        </w:rPr>
        <w:t xml:space="preserve"> rocznych planów finansowo</w:t>
      </w:r>
      <w:r w:rsidR="00DD71BD">
        <w:rPr>
          <w:rFonts w:ascii="Times New Roman" w:eastAsia="MS Mincho" w:hAnsi="Times New Roman"/>
          <w:sz w:val="24"/>
          <w:szCs w:val="24"/>
          <w:lang w:eastAsia="pl-PL"/>
        </w:rPr>
        <w:t>-</w:t>
      </w:r>
      <w:r w:rsidR="00F872FF" w:rsidRPr="006D4B6F">
        <w:rPr>
          <w:rFonts w:ascii="Times New Roman" w:eastAsia="MS Mincho" w:hAnsi="Times New Roman"/>
          <w:sz w:val="24"/>
          <w:szCs w:val="24"/>
          <w:lang w:eastAsia="pl-PL"/>
        </w:rPr>
        <w:t>programowych, będących podstawą przekazania im środków z opłat abonamentowych oraz przedkładania sprawozdań z realizacji wspomnianych planów.</w:t>
      </w:r>
      <w:r w:rsidR="00F038C7" w:rsidRPr="006D4B6F">
        <w:rPr>
          <w:rFonts w:ascii="Times New Roman" w:eastAsia="MS Mincho" w:hAnsi="Times New Roman"/>
          <w:sz w:val="24"/>
          <w:szCs w:val="24"/>
          <w:lang w:eastAsia="pl-PL"/>
        </w:rPr>
        <w:t xml:space="preserve"> Obowiązujące przepisy co do zasady są więc zgodne z regulacjami prawa europejskiego i</w:t>
      </w:r>
      <w:r w:rsidR="004F2F3C">
        <w:rPr>
          <w:rFonts w:ascii="Times New Roman" w:eastAsia="MS Mincho" w:hAnsi="Times New Roman"/>
          <w:sz w:val="24"/>
          <w:szCs w:val="24"/>
          <w:lang w:eastAsia="pl-PL"/>
        </w:rPr>
        <w:t xml:space="preserve"> </w:t>
      </w:r>
      <w:r w:rsidR="00F038C7" w:rsidRPr="006D4B6F">
        <w:rPr>
          <w:rFonts w:ascii="Times New Roman" w:eastAsia="MS Mincho" w:hAnsi="Times New Roman"/>
          <w:sz w:val="24"/>
          <w:szCs w:val="24"/>
          <w:lang w:eastAsia="pl-PL"/>
        </w:rPr>
        <w:t xml:space="preserve">zasadami jednolitego rynku. Konieczne są jednak </w:t>
      </w:r>
      <w:r w:rsidR="00F872FF" w:rsidRPr="006D4B6F">
        <w:rPr>
          <w:rFonts w:ascii="Times New Roman" w:eastAsia="MS Mincho" w:hAnsi="Times New Roman"/>
          <w:sz w:val="24"/>
          <w:szCs w:val="24"/>
          <w:lang w:eastAsia="pl-PL"/>
        </w:rPr>
        <w:t>uzupełnienia i korekty</w:t>
      </w:r>
      <w:r w:rsidR="00F038C7" w:rsidRPr="006D4B6F">
        <w:rPr>
          <w:rFonts w:ascii="Times New Roman" w:eastAsia="MS Mincho" w:hAnsi="Times New Roman"/>
          <w:sz w:val="24"/>
          <w:szCs w:val="24"/>
          <w:lang w:eastAsia="pl-PL"/>
        </w:rPr>
        <w:t xml:space="preserve">, które zapewnią pełną zgodność przepisów polskiego prawa z Komunikatem. </w:t>
      </w:r>
    </w:p>
    <w:p w:rsidR="00664A08" w:rsidRPr="006D4B6F" w:rsidRDefault="007F0558" w:rsidP="004F2F3C">
      <w:pPr>
        <w:widowControl w:val="0"/>
        <w:autoSpaceDE w:val="0"/>
        <w:autoSpaceDN w:val="0"/>
        <w:adjustRightInd w:val="0"/>
        <w:spacing w:before="120" w:after="0" w:line="360" w:lineRule="auto"/>
        <w:jc w:val="both"/>
        <w:rPr>
          <w:rFonts w:ascii="Times New Roman" w:eastAsia="MS Mincho" w:hAnsi="Times New Roman"/>
          <w:sz w:val="24"/>
          <w:szCs w:val="24"/>
          <w:lang w:eastAsia="pl-PL"/>
        </w:rPr>
      </w:pPr>
      <w:r w:rsidRPr="006D4B6F">
        <w:rPr>
          <w:rFonts w:ascii="Times New Roman" w:eastAsia="MS Mincho" w:hAnsi="Times New Roman"/>
          <w:sz w:val="24"/>
          <w:szCs w:val="24"/>
          <w:lang w:eastAsia="pl-PL"/>
        </w:rPr>
        <w:t>U</w:t>
      </w:r>
      <w:r w:rsidR="00F038C7" w:rsidRPr="006D4B6F">
        <w:rPr>
          <w:rFonts w:ascii="Times New Roman" w:eastAsia="MS Mincho" w:hAnsi="Times New Roman"/>
          <w:sz w:val="24"/>
          <w:szCs w:val="24"/>
          <w:lang w:eastAsia="pl-PL"/>
        </w:rPr>
        <w:t xml:space="preserve">stawa </w:t>
      </w:r>
      <w:r w:rsidR="00C368D9" w:rsidRPr="006D4B6F">
        <w:rPr>
          <w:rFonts w:ascii="Times New Roman" w:eastAsia="MS Mincho" w:hAnsi="Times New Roman"/>
          <w:sz w:val="24"/>
          <w:szCs w:val="24"/>
          <w:lang w:eastAsia="pl-PL"/>
        </w:rPr>
        <w:t xml:space="preserve">o radiofonii i telewizji </w:t>
      </w:r>
      <w:r w:rsidR="00664A08" w:rsidRPr="006D4B6F">
        <w:rPr>
          <w:rFonts w:ascii="Times New Roman" w:eastAsia="MS Mincho" w:hAnsi="Times New Roman"/>
          <w:sz w:val="24"/>
          <w:szCs w:val="24"/>
          <w:lang w:eastAsia="pl-PL"/>
        </w:rPr>
        <w:t>definiuje misję publiczną w art. 21. Wskazuje on, że misja, która ma być pełniona przez wszystkich nadawców publicznych</w:t>
      </w:r>
      <w:r w:rsidR="00DD71BD">
        <w:rPr>
          <w:rFonts w:ascii="Times New Roman" w:eastAsia="MS Mincho" w:hAnsi="Times New Roman"/>
          <w:sz w:val="24"/>
          <w:szCs w:val="24"/>
          <w:lang w:eastAsia="pl-PL"/>
        </w:rPr>
        <w:t>,</w:t>
      </w:r>
      <w:r w:rsidR="00664A08" w:rsidRPr="006D4B6F">
        <w:rPr>
          <w:rFonts w:ascii="Times New Roman" w:eastAsia="MS Mincho" w:hAnsi="Times New Roman"/>
          <w:sz w:val="24"/>
          <w:szCs w:val="24"/>
          <w:lang w:eastAsia="pl-PL"/>
        </w:rPr>
        <w:t xml:space="preserve"> polega na oferowaniu całemu społeczeństwu i poszczególnym jego częściom, zróżnicowanych programów i innych usług w zakresie informacji, publicystyki, kultury, rozrywki, edukacji i sportu, cechujących się pluralizme</w:t>
      </w:r>
      <w:r w:rsidR="004F2F3C">
        <w:rPr>
          <w:rFonts w:ascii="Times New Roman" w:eastAsia="MS Mincho" w:hAnsi="Times New Roman"/>
          <w:sz w:val="24"/>
          <w:szCs w:val="24"/>
          <w:lang w:eastAsia="pl-PL"/>
        </w:rPr>
        <w:t>m, bezstronnością, wyważeniem i </w:t>
      </w:r>
      <w:r w:rsidR="00664A08" w:rsidRPr="006D4B6F">
        <w:rPr>
          <w:rFonts w:ascii="Times New Roman" w:eastAsia="MS Mincho" w:hAnsi="Times New Roman"/>
          <w:sz w:val="24"/>
          <w:szCs w:val="24"/>
          <w:lang w:eastAsia="pl-PL"/>
        </w:rPr>
        <w:t>niezależnością oraz innowacyjnością, wysoką jakością i integralnością przekazu. Definicja ta jest uzupełniona przykładowym katalogiem zadań wynikających z realizacji misji publicznej. Zadania misyjne, jakie w danym roku kalendarzowym mają być realizowane przez danego nadawcę publicznego</w:t>
      </w:r>
      <w:r w:rsidR="001C1F7D" w:rsidRPr="006D4B6F">
        <w:rPr>
          <w:rFonts w:ascii="Times New Roman" w:eastAsia="MS Mincho" w:hAnsi="Times New Roman"/>
          <w:sz w:val="24"/>
          <w:szCs w:val="24"/>
          <w:lang w:eastAsia="pl-PL"/>
        </w:rPr>
        <w:t>,</w:t>
      </w:r>
      <w:r w:rsidR="004F2F3C">
        <w:rPr>
          <w:rFonts w:ascii="Times New Roman" w:eastAsia="MS Mincho" w:hAnsi="Times New Roman"/>
          <w:sz w:val="24"/>
          <w:szCs w:val="24"/>
          <w:lang w:eastAsia="pl-PL"/>
        </w:rPr>
        <w:t xml:space="preserve"> są dodatkowo doprecyzowane w </w:t>
      </w:r>
      <w:r w:rsidR="00664A08" w:rsidRPr="006D4B6F">
        <w:rPr>
          <w:rFonts w:ascii="Times New Roman" w:eastAsia="MS Mincho" w:hAnsi="Times New Roman"/>
          <w:sz w:val="24"/>
          <w:szCs w:val="24"/>
          <w:lang w:eastAsia="pl-PL"/>
        </w:rPr>
        <w:t>planach finansowo-programowych przyjmowanych przez nadawcę w</w:t>
      </w:r>
      <w:r w:rsidR="004F2F3C">
        <w:rPr>
          <w:rFonts w:ascii="Times New Roman" w:eastAsia="MS Mincho" w:hAnsi="Times New Roman"/>
          <w:sz w:val="24"/>
          <w:szCs w:val="24"/>
          <w:lang w:eastAsia="pl-PL"/>
        </w:rPr>
        <w:t xml:space="preserve"> porozumieniu z </w:t>
      </w:r>
      <w:r w:rsidR="00664A08" w:rsidRPr="006D4B6F">
        <w:rPr>
          <w:rFonts w:ascii="Times New Roman" w:eastAsia="MS Mincho" w:hAnsi="Times New Roman"/>
          <w:sz w:val="24"/>
          <w:szCs w:val="24"/>
          <w:lang w:eastAsia="pl-PL"/>
        </w:rPr>
        <w:t xml:space="preserve">KRRiT. </w:t>
      </w:r>
    </w:p>
    <w:p w:rsidR="008077EB" w:rsidRPr="006D4B6F" w:rsidRDefault="008077EB" w:rsidP="004F2F3C">
      <w:pPr>
        <w:widowControl w:val="0"/>
        <w:autoSpaceDE w:val="0"/>
        <w:autoSpaceDN w:val="0"/>
        <w:adjustRightInd w:val="0"/>
        <w:spacing w:before="120" w:after="0" w:line="360" w:lineRule="auto"/>
        <w:jc w:val="both"/>
        <w:rPr>
          <w:rFonts w:ascii="Times New Roman" w:eastAsia="MS Mincho" w:hAnsi="Times New Roman"/>
          <w:sz w:val="24"/>
          <w:szCs w:val="24"/>
          <w:lang w:eastAsia="pl-PL"/>
        </w:rPr>
      </w:pPr>
      <w:r w:rsidRPr="006D4B6F">
        <w:rPr>
          <w:rFonts w:ascii="Times New Roman" w:eastAsia="MS Mincho" w:hAnsi="Times New Roman"/>
          <w:sz w:val="24"/>
          <w:szCs w:val="24"/>
          <w:lang w:eastAsia="pl-PL"/>
        </w:rPr>
        <w:t xml:space="preserve">W ramach realizacji zadań misyjnych nadawcy publiczni mogą rozpowszechniać różnego rodzaju programy i usługi wypełniające definicję misji publicznej. Rozpoczęcie </w:t>
      </w:r>
      <w:r w:rsidRPr="006D4B6F">
        <w:rPr>
          <w:rFonts w:ascii="Times New Roman" w:eastAsia="MS Mincho" w:hAnsi="Times New Roman"/>
          <w:sz w:val="24"/>
          <w:szCs w:val="24"/>
          <w:lang w:eastAsia="pl-PL"/>
        </w:rPr>
        <w:lastRenderedPageBreak/>
        <w:t xml:space="preserve">świadczenia tego typu usług, co do zasady nie zależy od konieczności uzyskania zgody jakiegokolwiek organu administracji publicznej. Jedynie w przypadku rozpoczęcia rozpowszechniania programu innego niż wskazany w art. 26 ustawy </w:t>
      </w:r>
      <w:r w:rsidR="004F2F3C">
        <w:rPr>
          <w:rFonts w:ascii="Times New Roman" w:eastAsia="MS Mincho" w:hAnsi="Times New Roman"/>
          <w:sz w:val="24"/>
          <w:szCs w:val="24"/>
          <w:lang w:eastAsia="pl-PL"/>
        </w:rPr>
        <w:t>o radiofonii i </w:t>
      </w:r>
      <w:r w:rsidR="00C368D9" w:rsidRPr="006D4B6F">
        <w:rPr>
          <w:rFonts w:ascii="Times New Roman" w:eastAsia="MS Mincho" w:hAnsi="Times New Roman"/>
          <w:sz w:val="24"/>
          <w:szCs w:val="24"/>
          <w:lang w:eastAsia="pl-PL"/>
        </w:rPr>
        <w:t xml:space="preserve">telewizji </w:t>
      </w:r>
      <w:r w:rsidRPr="006D4B6F">
        <w:rPr>
          <w:rFonts w:ascii="Times New Roman" w:eastAsia="MS Mincho" w:hAnsi="Times New Roman"/>
          <w:sz w:val="24"/>
          <w:szCs w:val="24"/>
          <w:lang w:eastAsia="pl-PL"/>
        </w:rPr>
        <w:t xml:space="preserve">konieczne jest uzyskanie koncesji. </w:t>
      </w:r>
    </w:p>
    <w:p w:rsidR="00D01D67" w:rsidRPr="006D4B6F" w:rsidRDefault="008077EB" w:rsidP="004F2F3C">
      <w:pPr>
        <w:widowControl w:val="0"/>
        <w:autoSpaceDE w:val="0"/>
        <w:autoSpaceDN w:val="0"/>
        <w:adjustRightInd w:val="0"/>
        <w:spacing w:before="120" w:after="0" w:line="360" w:lineRule="auto"/>
        <w:jc w:val="both"/>
        <w:rPr>
          <w:rFonts w:ascii="Times New Roman" w:eastAsia="MS Mincho" w:hAnsi="Times New Roman"/>
          <w:sz w:val="24"/>
          <w:szCs w:val="24"/>
          <w:lang w:eastAsia="pl-PL"/>
        </w:rPr>
      </w:pPr>
      <w:r w:rsidRPr="006D4B6F">
        <w:rPr>
          <w:rFonts w:ascii="Times New Roman" w:eastAsia="MS Mincho" w:hAnsi="Times New Roman"/>
          <w:sz w:val="24"/>
          <w:szCs w:val="24"/>
          <w:lang w:eastAsia="pl-PL"/>
        </w:rPr>
        <w:t xml:space="preserve">W zakresie finansowania działań misyjnych </w:t>
      </w:r>
      <w:r w:rsidR="00D01D67" w:rsidRPr="006D4B6F">
        <w:rPr>
          <w:rFonts w:ascii="Times New Roman" w:eastAsia="MS Mincho" w:hAnsi="Times New Roman"/>
          <w:sz w:val="24"/>
          <w:szCs w:val="24"/>
          <w:lang w:eastAsia="pl-PL"/>
        </w:rPr>
        <w:t xml:space="preserve">ustawa </w:t>
      </w:r>
      <w:r w:rsidR="00C368D9" w:rsidRPr="006D4B6F">
        <w:rPr>
          <w:rFonts w:ascii="Times New Roman" w:eastAsia="MS Mincho" w:hAnsi="Times New Roman"/>
          <w:sz w:val="24"/>
          <w:szCs w:val="24"/>
          <w:lang w:eastAsia="pl-PL"/>
        </w:rPr>
        <w:t xml:space="preserve">o radiofonii i telewizji </w:t>
      </w:r>
      <w:r w:rsidR="00D01D67" w:rsidRPr="006D4B6F">
        <w:rPr>
          <w:rFonts w:ascii="Times New Roman" w:eastAsia="MS Mincho" w:hAnsi="Times New Roman"/>
          <w:sz w:val="24"/>
          <w:szCs w:val="24"/>
          <w:lang w:eastAsia="pl-PL"/>
        </w:rPr>
        <w:t>wskazuje, że nadawcy publiczni mają obowiązek określenia zasad rachunkowośc</w:t>
      </w:r>
      <w:r w:rsidR="009B4983" w:rsidRPr="006D4B6F">
        <w:rPr>
          <w:rFonts w:ascii="Times New Roman" w:eastAsia="MS Mincho" w:hAnsi="Times New Roman"/>
          <w:sz w:val="24"/>
          <w:szCs w:val="24"/>
          <w:lang w:eastAsia="pl-PL"/>
        </w:rPr>
        <w:t>i, w tym zakładowego planu kont</w:t>
      </w:r>
      <w:r w:rsidR="00D01D67" w:rsidRPr="006D4B6F">
        <w:rPr>
          <w:rFonts w:ascii="Times New Roman" w:eastAsia="MS Mincho" w:hAnsi="Times New Roman"/>
          <w:sz w:val="24"/>
          <w:szCs w:val="24"/>
          <w:lang w:eastAsia="pl-PL"/>
        </w:rPr>
        <w:t xml:space="preserve"> w sposób zapewniający ujęcie w księgach rachunkowych przychodów i</w:t>
      </w:r>
      <w:r w:rsidR="004F2F3C">
        <w:rPr>
          <w:rFonts w:ascii="Times New Roman" w:eastAsia="MS Mincho" w:hAnsi="Times New Roman"/>
          <w:sz w:val="24"/>
          <w:szCs w:val="24"/>
          <w:lang w:eastAsia="pl-PL"/>
        </w:rPr>
        <w:t xml:space="preserve"> </w:t>
      </w:r>
      <w:r w:rsidR="00D01D67" w:rsidRPr="006D4B6F">
        <w:rPr>
          <w:rFonts w:ascii="Times New Roman" w:eastAsia="MS Mincho" w:hAnsi="Times New Roman"/>
          <w:sz w:val="24"/>
          <w:szCs w:val="24"/>
          <w:lang w:eastAsia="pl-PL"/>
        </w:rPr>
        <w:t>związanych z nimi kosztów odrębnie w odniesieniu do działalności misyjnej oraz pozostałej działalności, a takż</w:t>
      </w:r>
      <w:r w:rsidR="004F2F3C">
        <w:rPr>
          <w:rFonts w:ascii="Times New Roman" w:eastAsia="MS Mincho" w:hAnsi="Times New Roman"/>
          <w:sz w:val="24"/>
          <w:szCs w:val="24"/>
          <w:lang w:eastAsia="pl-PL"/>
        </w:rPr>
        <w:t>e metod przypisywania kosztów i </w:t>
      </w:r>
      <w:r w:rsidR="00D01D67" w:rsidRPr="006D4B6F">
        <w:rPr>
          <w:rFonts w:ascii="Times New Roman" w:eastAsia="MS Mincho" w:hAnsi="Times New Roman"/>
          <w:sz w:val="24"/>
          <w:szCs w:val="24"/>
          <w:lang w:eastAsia="pl-PL"/>
        </w:rPr>
        <w:t>przychodów do poszczególnych rodzajów prowadzonej działalności.</w:t>
      </w:r>
      <w:r w:rsidR="004F2F3C">
        <w:rPr>
          <w:rFonts w:ascii="Times New Roman" w:eastAsia="MS Mincho" w:hAnsi="Times New Roman"/>
          <w:sz w:val="24"/>
          <w:szCs w:val="24"/>
          <w:lang w:eastAsia="pl-PL"/>
        </w:rPr>
        <w:t xml:space="preserve"> Przepisy prawa w </w:t>
      </w:r>
      <w:r w:rsidR="00D01D67" w:rsidRPr="006D4B6F">
        <w:rPr>
          <w:rFonts w:ascii="Times New Roman" w:eastAsia="MS Mincho" w:hAnsi="Times New Roman"/>
          <w:sz w:val="24"/>
          <w:szCs w:val="24"/>
          <w:lang w:eastAsia="pl-PL"/>
        </w:rPr>
        <w:t xml:space="preserve">żaden sposób nie ograniczają poziomu finansowania publicznego działalności mediów publicznych. Z uwagi na niską ściągalność opłat abonamentowych, a co za tym </w:t>
      </w:r>
      <w:r w:rsidR="00BF72CD" w:rsidRPr="006D4B6F">
        <w:rPr>
          <w:rFonts w:ascii="Times New Roman" w:eastAsia="MS Mincho" w:hAnsi="Times New Roman"/>
          <w:sz w:val="24"/>
          <w:szCs w:val="24"/>
          <w:lang w:eastAsia="pl-PL"/>
        </w:rPr>
        <w:t xml:space="preserve">idzie, </w:t>
      </w:r>
      <w:r w:rsidR="00D01D67" w:rsidRPr="006D4B6F">
        <w:rPr>
          <w:rFonts w:ascii="Times New Roman" w:eastAsia="MS Mincho" w:hAnsi="Times New Roman"/>
          <w:sz w:val="24"/>
          <w:szCs w:val="24"/>
          <w:lang w:eastAsia="pl-PL"/>
        </w:rPr>
        <w:t>niski poziom finansowania publicznego nadawców publicznych</w:t>
      </w:r>
      <w:r w:rsidR="00BF72CD" w:rsidRPr="006D4B6F">
        <w:rPr>
          <w:rFonts w:ascii="Times New Roman" w:eastAsia="MS Mincho" w:hAnsi="Times New Roman"/>
          <w:sz w:val="24"/>
          <w:szCs w:val="24"/>
          <w:lang w:eastAsia="pl-PL"/>
        </w:rPr>
        <w:t>,</w:t>
      </w:r>
      <w:r w:rsidR="00D01D67" w:rsidRPr="006D4B6F">
        <w:rPr>
          <w:rFonts w:ascii="Times New Roman" w:eastAsia="MS Mincho" w:hAnsi="Times New Roman"/>
          <w:sz w:val="24"/>
          <w:szCs w:val="24"/>
          <w:lang w:eastAsia="pl-PL"/>
        </w:rPr>
        <w:t xml:space="preserve"> </w:t>
      </w:r>
      <w:r w:rsidR="007276B7" w:rsidRPr="006D4B6F">
        <w:rPr>
          <w:rFonts w:ascii="Times New Roman" w:eastAsia="MS Mincho" w:hAnsi="Times New Roman"/>
          <w:sz w:val="24"/>
          <w:szCs w:val="24"/>
          <w:lang w:eastAsia="pl-PL"/>
        </w:rPr>
        <w:t xml:space="preserve">nigdy </w:t>
      </w:r>
      <w:r w:rsidR="00D01D67" w:rsidRPr="006D4B6F">
        <w:rPr>
          <w:rFonts w:ascii="Times New Roman" w:eastAsia="MS Mincho" w:hAnsi="Times New Roman"/>
          <w:sz w:val="24"/>
          <w:szCs w:val="24"/>
          <w:lang w:eastAsia="pl-PL"/>
        </w:rPr>
        <w:t xml:space="preserve">nie zdarzyło się, aby przychody ze źródeł publicznych pokryły wszystkie koszty działalności misyjnej u jakiegokolwiek nadawcy publicznego. </w:t>
      </w:r>
    </w:p>
    <w:p w:rsidR="00A730FC" w:rsidRPr="006D4B6F" w:rsidRDefault="00A730FC" w:rsidP="004F2F3C">
      <w:pPr>
        <w:widowControl w:val="0"/>
        <w:autoSpaceDE w:val="0"/>
        <w:autoSpaceDN w:val="0"/>
        <w:adjustRightInd w:val="0"/>
        <w:spacing w:before="120" w:after="0" w:line="360" w:lineRule="auto"/>
        <w:jc w:val="both"/>
        <w:rPr>
          <w:rFonts w:ascii="Times New Roman" w:eastAsia="MS Mincho" w:hAnsi="Times New Roman"/>
          <w:sz w:val="24"/>
          <w:szCs w:val="24"/>
          <w:lang w:eastAsia="pl-PL"/>
        </w:rPr>
      </w:pPr>
      <w:r w:rsidRPr="006D4B6F">
        <w:rPr>
          <w:rFonts w:ascii="Times New Roman" w:eastAsia="MS Mincho" w:hAnsi="Times New Roman"/>
          <w:sz w:val="24"/>
          <w:szCs w:val="24"/>
          <w:lang w:eastAsia="pl-PL"/>
        </w:rPr>
        <w:t xml:space="preserve">W zakresie środków nadzoru ustawa </w:t>
      </w:r>
      <w:r w:rsidR="00C368D9" w:rsidRPr="006D4B6F">
        <w:rPr>
          <w:rFonts w:ascii="Times New Roman" w:eastAsia="MS Mincho" w:hAnsi="Times New Roman"/>
          <w:sz w:val="24"/>
          <w:szCs w:val="24"/>
          <w:lang w:eastAsia="pl-PL"/>
        </w:rPr>
        <w:t xml:space="preserve">o radiofonii i telewizji </w:t>
      </w:r>
      <w:r w:rsidRPr="006D4B6F">
        <w:rPr>
          <w:rFonts w:ascii="Times New Roman" w:eastAsia="MS Mincho" w:hAnsi="Times New Roman"/>
          <w:sz w:val="24"/>
          <w:szCs w:val="24"/>
          <w:lang w:eastAsia="pl-PL"/>
        </w:rPr>
        <w:t>zawiera regulacje umożliwiające podjęcie działa</w:t>
      </w:r>
      <w:r w:rsidR="009B4983" w:rsidRPr="006D4B6F">
        <w:rPr>
          <w:rFonts w:ascii="Times New Roman" w:eastAsia="MS Mincho" w:hAnsi="Times New Roman"/>
          <w:sz w:val="24"/>
          <w:szCs w:val="24"/>
          <w:lang w:eastAsia="pl-PL"/>
        </w:rPr>
        <w:t>ń wobec nadawców publicznych, a</w:t>
      </w:r>
      <w:r w:rsidRPr="006D4B6F">
        <w:rPr>
          <w:rFonts w:ascii="Times New Roman" w:eastAsia="MS Mincho" w:hAnsi="Times New Roman"/>
          <w:sz w:val="24"/>
          <w:szCs w:val="24"/>
          <w:lang w:eastAsia="pl-PL"/>
        </w:rPr>
        <w:t xml:space="preserve"> w skrajnych wypadkach także członków ich organów. </w:t>
      </w:r>
      <w:r w:rsidR="009B4983" w:rsidRPr="006D4B6F">
        <w:rPr>
          <w:rFonts w:ascii="Times New Roman" w:eastAsia="MS Mincho" w:hAnsi="Times New Roman"/>
          <w:sz w:val="24"/>
          <w:szCs w:val="24"/>
          <w:lang w:eastAsia="pl-PL"/>
        </w:rPr>
        <w:t xml:space="preserve">Obowiązujące przepisy przewidują </w:t>
      </w:r>
      <w:r w:rsidRPr="006D4B6F">
        <w:rPr>
          <w:rFonts w:ascii="Times New Roman" w:eastAsia="MS Mincho" w:hAnsi="Times New Roman"/>
          <w:sz w:val="24"/>
          <w:szCs w:val="24"/>
          <w:lang w:eastAsia="pl-PL"/>
        </w:rPr>
        <w:t>następujące środki:</w:t>
      </w:r>
    </w:p>
    <w:p w:rsidR="00A730FC" w:rsidRPr="006D4B6F" w:rsidRDefault="00A730FC" w:rsidP="004F2F3C">
      <w:pPr>
        <w:widowControl w:val="0"/>
        <w:numPr>
          <w:ilvl w:val="0"/>
          <w:numId w:val="7"/>
        </w:numPr>
        <w:autoSpaceDE w:val="0"/>
        <w:autoSpaceDN w:val="0"/>
        <w:adjustRightInd w:val="0"/>
        <w:spacing w:after="0" w:line="360" w:lineRule="auto"/>
        <w:ind w:left="425" w:hanging="425"/>
        <w:jc w:val="both"/>
        <w:rPr>
          <w:rFonts w:ascii="Times New Roman" w:eastAsia="MS Mincho" w:hAnsi="Times New Roman"/>
          <w:sz w:val="24"/>
          <w:szCs w:val="24"/>
          <w:lang w:eastAsia="pl-PL"/>
        </w:rPr>
      </w:pPr>
      <w:r w:rsidRPr="006D4B6F">
        <w:rPr>
          <w:rFonts w:ascii="Times New Roman" w:eastAsia="MS Mincho" w:hAnsi="Times New Roman"/>
          <w:sz w:val="24"/>
          <w:szCs w:val="24"/>
          <w:lang w:eastAsia="pl-PL"/>
        </w:rPr>
        <w:t>ustalenie przez KRRiT sposobu podziału wpływów z opłat abonamentowych między jednostki publicznej radiofonii i telewizji z uwzględnieniem negatywnej oceny sprawozdania nadawcy publicznego przez obniżenie wysokości przyznanych mu środków z opłat abonamentowych w kolejnym roku kalendarzowym</w:t>
      </w:r>
      <w:r w:rsidR="00866CF2" w:rsidRPr="006D4B6F">
        <w:rPr>
          <w:rFonts w:ascii="Times New Roman" w:eastAsia="MS Mincho" w:hAnsi="Times New Roman"/>
          <w:sz w:val="24"/>
          <w:szCs w:val="24"/>
          <w:lang w:eastAsia="pl-PL"/>
        </w:rPr>
        <w:t>,</w:t>
      </w:r>
    </w:p>
    <w:p w:rsidR="00A730FC" w:rsidRPr="006D4B6F" w:rsidRDefault="00A730FC" w:rsidP="004F2F3C">
      <w:pPr>
        <w:widowControl w:val="0"/>
        <w:numPr>
          <w:ilvl w:val="0"/>
          <w:numId w:val="7"/>
        </w:numPr>
        <w:autoSpaceDE w:val="0"/>
        <w:autoSpaceDN w:val="0"/>
        <w:adjustRightInd w:val="0"/>
        <w:spacing w:after="0" w:line="360" w:lineRule="auto"/>
        <w:ind w:left="425" w:hanging="425"/>
        <w:jc w:val="both"/>
        <w:rPr>
          <w:rFonts w:ascii="Times New Roman" w:eastAsia="MS Mincho" w:hAnsi="Times New Roman"/>
          <w:sz w:val="24"/>
          <w:szCs w:val="24"/>
          <w:lang w:eastAsia="pl-PL"/>
        </w:rPr>
      </w:pPr>
      <w:r w:rsidRPr="006D4B6F">
        <w:rPr>
          <w:rFonts w:ascii="Times New Roman" w:eastAsia="MS Mincho" w:hAnsi="Times New Roman"/>
          <w:sz w:val="24"/>
          <w:szCs w:val="24"/>
          <w:lang w:eastAsia="pl-PL"/>
        </w:rPr>
        <w:t>wymaganie przez KRRiT od danego nadawcy zaplanowania dodatkowych przedsięwzięć albo poszerzenia lub doprecyzowania przedsięwzięć istniejących realizujących misję publiczną w ramach uzgadniania planów finansowo</w:t>
      </w:r>
      <w:r w:rsidR="00DD71BD">
        <w:rPr>
          <w:rFonts w:ascii="Times New Roman" w:eastAsia="MS Mincho" w:hAnsi="Times New Roman"/>
          <w:sz w:val="24"/>
          <w:szCs w:val="24"/>
          <w:lang w:eastAsia="pl-PL"/>
        </w:rPr>
        <w:t>-</w:t>
      </w:r>
      <w:r w:rsidR="00DD71BD">
        <w:rPr>
          <w:rFonts w:ascii="Times New Roman" w:eastAsia="MS Mincho" w:hAnsi="Times New Roman"/>
          <w:sz w:val="24"/>
          <w:szCs w:val="24"/>
          <w:lang w:eastAsia="pl-PL"/>
        </w:rPr>
        <w:br/>
        <w:t>-</w:t>
      </w:r>
      <w:r w:rsidRPr="006D4B6F">
        <w:rPr>
          <w:rFonts w:ascii="Times New Roman" w:eastAsia="MS Mincho" w:hAnsi="Times New Roman"/>
          <w:sz w:val="24"/>
          <w:szCs w:val="24"/>
          <w:lang w:eastAsia="pl-PL"/>
        </w:rPr>
        <w:t>programowych</w:t>
      </w:r>
      <w:r w:rsidR="00866CF2" w:rsidRPr="006D4B6F">
        <w:rPr>
          <w:rFonts w:ascii="Times New Roman" w:eastAsia="MS Mincho" w:hAnsi="Times New Roman"/>
          <w:sz w:val="24"/>
          <w:szCs w:val="24"/>
          <w:lang w:eastAsia="pl-PL"/>
        </w:rPr>
        <w:t>,</w:t>
      </w:r>
    </w:p>
    <w:p w:rsidR="00A730FC" w:rsidRPr="006D4B6F" w:rsidRDefault="00A730FC" w:rsidP="004F2F3C">
      <w:pPr>
        <w:widowControl w:val="0"/>
        <w:numPr>
          <w:ilvl w:val="0"/>
          <w:numId w:val="7"/>
        </w:numPr>
        <w:autoSpaceDE w:val="0"/>
        <w:autoSpaceDN w:val="0"/>
        <w:adjustRightInd w:val="0"/>
        <w:spacing w:after="0" w:line="360" w:lineRule="auto"/>
        <w:ind w:left="425" w:hanging="425"/>
        <w:jc w:val="both"/>
        <w:rPr>
          <w:rFonts w:ascii="Times New Roman" w:eastAsia="MS Mincho" w:hAnsi="Times New Roman"/>
          <w:sz w:val="24"/>
          <w:szCs w:val="24"/>
          <w:lang w:eastAsia="pl-PL"/>
        </w:rPr>
      </w:pPr>
      <w:r w:rsidRPr="006D4B6F">
        <w:rPr>
          <w:rFonts w:ascii="Times New Roman" w:eastAsia="MS Mincho" w:hAnsi="Times New Roman"/>
          <w:sz w:val="24"/>
          <w:szCs w:val="24"/>
          <w:lang w:eastAsia="pl-PL"/>
        </w:rPr>
        <w:t>uwzględnienie sprawozdań i ich negatywnej oceny przy ustalaniu przez KRRiT wysokości opłat abonamentowych na kolejny rok</w:t>
      </w:r>
      <w:r w:rsidR="00866CF2" w:rsidRPr="006D4B6F">
        <w:rPr>
          <w:rFonts w:ascii="Times New Roman" w:eastAsia="MS Mincho" w:hAnsi="Times New Roman"/>
          <w:sz w:val="24"/>
          <w:szCs w:val="24"/>
          <w:lang w:eastAsia="pl-PL"/>
        </w:rPr>
        <w:t>,</w:t>
      </w:r>
    </w:p>
    <w:p w:rsidR="00A730FC" w:rsidRPr="006D4B6F" w:rsidRDefault="00A730FC" w:rsidP="004F2F3C">
      <w:pPr>
        <w:widowControl w:val="0"/>
        <w:numPr>
          <w:ilvl w:val="0"/>
          <w:numId w:val="7"/>
        </w:numPr>
        <w:autoSpaceDE w:val="0"/>
        <w:autoSpaceDN w:val="0"/>
        <w:adjustRightInd w:val="0"/>
        <w:spacing w:after="0" w:line="360" w:lineRule="auto"/>
        <w:ind w:left="425" w:hanging="425"/>
        <w:jc w:val="both"/>
        <w:rPr>
          <w:rFonts w:ascii="Times New Roman" w:eastAsia="MS Mincho" w:hAnsi="Times New Roman"/>
          <w:sz w:val="24"/>
          <w:szCs w:val="24"/>
          <w:lang w:eastAsia="pl-PL"/>
        </w:rPr>
      </w:pPr>
      <w:r w:rsidRPr="006D4B6F">
        <w:rPr>
          <w:rFonts w:ascii="Times New Roman" w:eastAsia="MS Mincho" w:hAnsi="Times New Roman"/>
          <w:sz w:val="24"/>
          <w:szCs w:val="24"/>
          <w:lang w:eastAsia="pl-PL"/>
        </w:rPr>
        <w:t>kontrol</w:t>
      </w:r>
      <w:r w:rsidR="00C91D5C">
        <w:rPr>
          <w:rFonts w:ascii="Times New Roman" w:eastAsia="MS Mincho" w:hAnsi="Times New Roman"/>
          <w:sz w:val="24"/>
          <w:szCs w:val="24"/>
          <w:lang w:eastAsia="pl-PL"/>
        </w:rPr>
        <w:t>ę</w:t>
      </w:r>
      <w:r w:rsidRPr="006D4B6F">
        <w:rPr>
          <w:rFonts w:ascii="Times New Roman" w:eastAsia="MS Mincho" w:hAnsi="Times New Roman"/>
          <w:sz w:val="24"/>
          <w:szCs w:val="24"/>
          <w:lang w:eastAsia="pl-PL"/>
        </w:rPr>
        <w:t xml:space="preserve"> działalności nadawców</w:t>
      </w:r>
      <w:r w:rsidR="009B4983" w:rsidRPr="006D4B6F">
        <w:rPr>
          <w:rFonts w:ascii="Times New Roman" w:eastAsia="MS Mincho" w:hAnsi="Times New Roman"/>
          <w:sz w:val="24"/>
          <w:szCs w:val="24"/>
          <w:lang w:eastAsia="pl-PL"/>
        </w:rPr>
        <w:t xml:space="preserve"> publicznych</w:t>
      </w:r>
      <w:r w:rsidRPr="006D4B6F">
        <w:rPr>
          <w:rFonts w:ascii="Times New Roman" w:eastAsia="MS Mincho" w:hAnsi="Times New Roman"/>
          <w:sz w:val="24"/>
          <w:szCs w:val="24"/>
          <w:lang w:eastAsia="pl-PL"/>
        </w:rPr>
        <w:t xml:space="preserve"> przez </w:t>
      </w:r>
      <w:r w:rsidR="00514A1D" w:rsidRPr="006D4B6F">
        <w:rPr>
          <w:rFonts w:ascii="Times New Roman" w:eastAsia="MS Mincho" w:hAnsi="Times New Roman"/>
          <w:sz w:val="24"/>
          <w:szCs w:val="24"/>
          <w:lang w:eastAsia="pl-PL"/>
        </w:rPr>
        <w:t>Najwyższą Izbę Kontroli.</w:t>
      </w:r>
    </w:p>
    <w:p w:rsidR="00664A08" w:rsidRPr="006D4B6F" w:rsidRDefault="00A730FC" w:rsidP="004F2F3C">
      <w:pPr>
        <w:keepNext/>
        <w:widowControl w:val="0"/>
        <w:numPr>
          <w:ilvl w:val="0"/>
          <w:numId w:val="11"/>
        </w:numPr>
        <w:autoSpaceDE w:val="0"/>
        <w:autoSpaceDN w:val="0"/>
        <w:adjustRightInd w:val="0"/>
        <w:spacing w:before="120" w:after="0" w:line="360" w:lineRule="auto"/>
        <w:ind w:left="284" w:hanging="284"/>
        <w:jc w:val="both"/>
        <w:rPr>
          <w:rFonts w:ascii="Times New Roman" w:eastAsia="MS Mincho" w:hAnsi="Times New Roman"/>
          <w:b/>
          <w:sz w:val="24"/>
          <w:szCs w:val="24"/>
          <w:lang w:eastAsia="pl-PL"/>
        </w:rPr>
      </w:pPr>
      <w:r w:rsidRPr="006D4B6F">
        <w:rPr>
          <w:rFonts w:ascii="Times New Roman" w:eastAsia="MS Mincho" w:hAnsi="Times New Roman"/>
          <w:b/>
          <w:sz w:val="24"/>
          <w:szCs w:val="24"/>
          <w:lang w:eastAsia="pl-PL"/>
        </w:rPr>
        <w:lastRenderedPageBreak/>
        <w:t>Proponowane zmiany stanu prawnego</w:t>
      </w:r>
    </w:p>
    <w:p w:rsidR="00C9625A" w:rsidRPr="006D4B6F" w:rsidRDefault="007E062D" w:rsidP="007E062D">
      <w:pPr>
        <w:keepNext/>
        <w:widowControl w:val="0"/>
        <w:autoSpaceDE w:val="0"/>
        <w:autoSpaceDN w:val="0"/>
        <w:adjustRightInd w:val="0"/>
        <w:spacing w:before="120" w:after="0" w:line="360" w:lineRule="auto"/>
        <w:ind w:left="284" w:hanging="284"/>
        <w:jc w:val="both"/>
        <w:rPr>
          <w:rFonts w:ascii="Times New Roman" w:eastAsia="MS Mincho" w:hAnsi="Times New Roman"/>
          <w:b/>
          <w:sz w:val="24"/>
          <w:szCs w:val="24"/>
          <w:lang w:eastAsia="pl-PL"/>
        </w:rPr>
      </w:pPr>
      <w:r>
        <w:rPr>
          <w:rFonts w:ascii="Times New Roman" w:eastAsia="MS Mincho" w:hAnsi="Times New Roman"/>
          <w:b/>
          <w:sz w:val="24"/>
          <w:szCs w:val="24"/>
          <w:lang w:eastAsia="pl-PL"/>
        </w:rPr>
        <w:t>a.</w:t>
      </w:r>
      <w:r>
        <w:rPr>
          <w:rFonts w:ascii="Times New Roman" w:eastAsia="MS Mincho" w:hAnsi="Times New Roman"/>
          <w:b/>
          <w:sz w:val="24"/>
          <w:szCs w:val="24"/>
          <w:lang w:eastAsia="pl-PL"/>
        </w:rPr>
        <w:tab/>
      </w:r>
      <w:r w:rsidR="00C9625A" w:rsidRPr="006D4B6F">
        <w:rPr>
          <w:rFonts w:ascii="Times New Roman" w:eastAsia="MS Mincho" w:hAnsi="Times New Roman"/>
          <w:b/>
          <w:sz w:val="24"/>
          <w:szCs w:val="24"/>
          <w:lang w:eastAsia="pl-PL"/>
        </w:rPr>
        <w:t>Definicja misji publicznej</w:t>
      </w:r>
    </w:p>
    <w:p w:rsidR="00295648" w:rsidRPr="006D4B6F" w:rsidRDefault="00C9625A" w:rsidP="004F2F3C">
      <w:pPr>
        <w:widowControl w:val="0"/>
        <w:autoSpaceDE w:val="0"/>
        <w:autoSpaceDN w:val="0"/>
        <w:adjustRightInd w:val="0"/>
        <w:spacing w:before="120" w:after="0" w:line="360" w:lineRule="auto"/>
        <w:jc w:val="both"/>
        <w:rPr>
          <w:rFonts w:ascii="Times New Roman" w:hAnsi="Times New Roman"/>
          <w:sz w:val="24"/>
          <w:szCs w:val="24"/>
        </w:rPr>
      </w:pPr>
      <w:r w:rsidRPr="006D4B6F">
        <w:rPr>
          <w:rFonts w:ascii="Times New Roman" w:hAnsi="Times New Roman"/>
          <w:sz w:val="24"/>
          <w:szCs w:val="24"/>
        </w:rPr>
        <w:t xml:space="preserve">Wdrożenie Komunikatu wymaga doprecyzowania definicji misji publicznej oraz zadań wynikających z realizacji tej misji. </w:t>
      </w:r>
      <w:r w:rsidR="00B66D18" w:rsidRPr="006D4B6F">
        <w:rPr>
          <w:rFonts w:ascii="Times New Roman" w:hAnsi="Times New Roman"/>
          <w:sz w:val="24"/>
          <w:szCs w:val="24"/>
        </w:rPr>
        <w:t>Komunikat w pkt 45 stanowi bowiem, iż „</w:t>
      </w:r>
      <w:r w:rsidR="00B66D18" w:rsidRPr="006D4B6F">
        <w:rPr>
          <w:rFonts w:ascii="Times New Roman" w:hAnsi="Times New Roman"/>
          <w:i/>
          <w:sz w:val="24"/>
          <w:szCs w:val="24"/>
        </w:rPr>
        <w:t>państwa członkowskie muszą określić definicję misji publicznej jak najbardziej precyzyjnie. Nie powinna ona pozostawiać wątpliwości, czy określona działalność prowadzona przez wybranego nadawcę ma zgodnie z intencją państwa członkowskiego stanowić część misji publicznej, czy też nie</w:t>
      </w:r>
      <w:r w:rsidR="00B66D18" w:rsidRPr="006D4B6F">
        <w:rPr>
          <w:rFonts w:ascii="Times New Roman" w:hAnsi="Times New Roman"/>
          <w:sz w:val="24"/>
          <w:szCs w:val="24"/>
        </w:rPr>
        <w:t xml:space="preserve">”. </w:t>
      </w:r>
      <w:r w:rsidR="00CF6582" w:rsidRPr="006D4B6F">
        <w:rPr>
          <w:rFonts w:ascii="Times New Roman" w:hAnsi="Times New Roman"/>
          <w:sz w:val="24"/>
          <w:szCs w:val="24"/>
        </w:rPr>
        <w:t>Proponowana definicja uwzględnia także brzmienie pkt 47 Komunikatu, który wskazuje na możliwość przyjęcia definicji jakościowej, z uwagi na specyficzny charakter sektora nadawczego i potrzebę ochrony niezależności redakcyjnej nadawców publicznych. Jest ona zgodna także z</w:t>
      </w:r>
      <w:r w:rsidR="001609A5" w:rsidRPr="006D4B6F">
        <w:rPr>
          <w:rFonts w:ascii="Times New Roman" w:hAnsi="Times New Roman"/>
          <w:sz w:val="24"/>
          <w:szCs w:val="24"/>
        </w:rPr>
        <w:t>e</w:t>
      </w:r>
      <w:r w:rsidR="00CF6582" w:rsidRPr="006D4B6F">
        <w:rPr>
          <w:rFonts w:ascii="Times New Roman" w:hAnsi="Times New Roman"/>
          <w:sz w:val="24"/>
          <w:szCs w:val="24"/>
        </w:rPr>
        <w:t xml:space="preserve"> stanowisk</w:t>
      </w:r>
      <w:r w:rsidR="007E062D">
        <w:rPr>
          <w:rFonts w:ascii="Times New Roman" w:hAnsi="Times New Roman"/>
          <w:sz w:val="24"/>
          <w:szCs w:val="24"/>
        </w:rPr>
        <w:t>iem ustalonym w </w:t>
      </w:r>
      <w:r w:rsidR="00CF6582" w:rsidRPr="006D4B6F">
        <w:rPr>
          <w:rFonts w:ascii="Times New Roman" w:hAnsi="Times New Roman"/>
          <w:sz w:val="24"/>
          <w:szCs w:val="24"/>
        </w:rPr>
        <w:t>orzecznictwie, które wskazuje na szerokie kompetencje państw członkowskich</w:t>
      </w:r>
      <w:r w:rsidR="009B4983" w:rsidRPr="006D4B6F">
        <w:rPr>
          <w:rFonts w:ascii="Times New Roman" w:hAnsi="Times New Roman"/>
          <w:sz w:val="24"/>
          <w:szCs w:val="24"/>
        </w:rPr>
        <w:t xml:space="preserve"> U</w:t>
      </w:r>
      <w:r w:rsidR="0081076E" w:rsidRPr="006D4B6F">
        <w:rPr>
          <w:rFonts w:ascii="Times New Roman" w:hAnsi="Times New Roman"/>
          <w:sz w:val="24"/>
          <w:szCs w:val="24"/>
        </w:rPr>
        <w:t xml:space="preserve">nii </w:t>
      </w:r>
      <w:r w:rsidR="009B4983" w:rsidRPr="006D4B6F">
        <w:rPr>
          <w:rFonts w:ascii="Times New Roman" w:hAnsi="Times New Roman"/>
          <w:sz w:val="24"/>
          <w:szCs w:val="24"/>
        </w:rPr>
        <w:t>E</w:t>
      </w:r>
      <w:r w:rsidR="0081076E" w:rsidRPr="006D4B6F">
        <w:rPr>
          <w:rFonts w:ascii="Times New Roman" w:hAnsi="Times New Roman"/>
          <w:sz w:val="24"/>
          <w:szCs w:val="24"/>
        </w:rPr>
        <w:t>uropejskiej</w:t>
      </w:r>
      <w:r w:rsidR="00CF6582" w:rsidRPr="006D4B6F">
        <w:rPr>
          <w:rFonts w:ascii="Times New Roman" w:hAnsi="Times New Roman"/>
          <w:sz w:val="24"/>
          <w:szCs w:val="24"/>
        </w:rPr>
        <w:t>, w tym zakresie i</w:t>
      </w:r>
      <w:r w:rsidR="004F2F3C">
        <w:rPr>
          <w:rFonts w:ascii="Times New Roman" w:hAnsi="Times New Roman"/>
          <w:sz w:val="24"/>
          <w:szCs w:val="24"/>
        </w:rPr>
        <w:t xml:space="preserve"> </w:t>
      </w:r>
      <w:r w:rsidR="00CF6582" w:rsidRPr="006D4B6F">
        <w:rPr>
          <w:rFonts w:ascii="Times New Roman" w:hAnsi="Times New Roman"/>
          <w:sz w:val="24"/>
          <w:szCs w:val="24"/>
        </w:rPr>
        <w:t>dopuszczalności szerokiej definicji misji publicznej, zarówno w odniesieniu do usług w</w:t>
      </w:r>
      <w:r w:rsidR="004F2F3C">
        <w:rPr>
          <w:rFonts w:ascii="Times New Roman" w:hAnsi="Times New Roman"/>
          <w:sz w:val="24"/>
          <w:szCs w:val="24"/>
        </w:rPr>
        <w:t xml:space="preserve"> </w:t>
      </w:r>
      <w:r w:rsidR="00CF6582" w:rsidRPr="006D4B6F">
        <w:rPr>
          <w:rFonts w:ascii="Times New Roman" w:hAnsi="Times New Roman"/>
          <w:sz w:val="24"/>
          <w:szCs w:val="24"/>
        </w:rPr>
        <w:t>ogólnym interesi</w:t>
      </w:r>
      <w:r w:rsidR="007E062D">
        <w:rPr>
          <w:rFonts w:ascii="Times New Roman" w:hAnsi="Times New Roman"/>
          <w:sz w:val="24"/>
          <w:szCs w:val="24"/>
        </w:rPr>
        <w:t>e gospodarczym w ogóle, jak i w </w:t>
      </w:r>
      <w:r w:rsidR="00CF6582" w:rsidRPr="006D4B6F">
        <w:rPr>
          <w:rFonts w:ascii="Times New Roman" w:hAnsi="Times New Roman"/>
          <w:sz w:val="24"/>
          <w:szCs w:val="24"/>
        </w:rPr>
        <w:t>odniesieniu do mediów publicznych</w:t>
      </w:r>
      <w:r w:rsidR="00CF6582" w:rsidRPr="006D4B6F">
        <w:rPr>
          <w:rStyle w:val="Odwoanieprzypisudolnego"/>
          <w:rFonts w:ascii="Times New Roman" w:hAnsi="Times New Roman"/>
          <w:sz w:val="24"/>
          <w:szCs w:val="24"/>
        </w:rPr>
        <w:footnoteReference w:id="1"/>
      </w:r>
      <w:r w:rsidR="007E062D" w:rsidRPr="007E062D">
        <w:rPr>
          <w:rFonts w:ascii="Times New Roman" w:hAnsi="Times New Roman"/>
          <w:sz w:val="24"/>
          <w:szCs w:val="24"/>
          <w:vertAlign w:val="superscript"/>
        </w:rPr>
        <w:t>)</w:t>
      </w:r>
      <w:r w:rsidR="00CF6582" w:rsidRPr="006D4B6F">
        <w:rPr>
          <w:rFonts w:ascii="Times New Roman" w:hAnsi="Times New Roman"/>
          <w:sz w:val="24"/>
          <w:szCs w:val="24"/>
        </w:rPr>
        <w:t>.</w:t>
      </w:r>
      <w:r w:rsidR="008F4352" w:rsidRPr="006D4B6F">
        <w:rPr>
          <w:rFonts w:ascii="Times New Roman" w:hAnsi="Times New Roman"/>
          <w:sz w:val="24"/>
          <w:szCs w:val="24"/>
        </w:rPr>
        <w:t xml:space="preserve"> </w:t>
      </w:r>
      <w:r w:rsidR="00D02837" w:rsidRPr="006D4B6F">
        <w:rPr>
          <w:rFonts w:ascii="Times New Roman" w:hAnsi="Times New Roman"/>
          <w:sz w:val="24"/>
          <w:szCs w:val="24"/>
        </w:rPr>
        <w:t>Projektowana u</w:t>
      </w:r>
      <w:r w:rsidRPr="006D4B6F">
        <w:rPr>
          <w:rFonts w:ascii="Times New Roman" w:hAnsi="Times New Roman"/>
          <w:sz w:val="24"/>
          <w:szCs w:val="24"/>
        </w:rPr>
        <w:t xml:space="preserve">stawa w pierwszej kolejności dokonuje </w:t>
      </w:r>
      <w:r w:rsidR="00B66D18" w:rsidRPr="006D4B6F">
        <w:rPr>
          <w:rFonts w:ascii="Times New Roman" w:hAnsi="Times New Roman"/>
          <w:sz w:val="24"/>
          <w:szCs w:val="24"/>
        </w:rPr>
        <w:t xml:space="preserve">więc </w:t>
      </w:r>
      <w:r w:rsidRPr="006D4B6F">
        <w:rPr>
          <w:rFonts w:ascii="Times New Roman" w:hAnsi="Times New Roman"/>
          <w:sz w:val="24"/>
          <w:szCs w:val="24"/>
        </w:rPr>
        <w:t xml:space="preserve">doprecyzowania </w:t>
      </w:r>
      <w:r w:rsidR="00514A1D" w:rsidRPr="006D4B6F">
        <w:rPr>
          <w:rFonts w:ascii="Times New Roman" w:hAnsi="Times New Roman"/>
          <w:sz w:val="24"/>
          <w:szCs w:val="24"/>
        </w:rPr>
        <w:t xml:space="preserve">ustawowego opisu misji publicznej </w:t>
      </w:r>
      <w:r w:rsidR="006D1E3A" w:rsidRPr="006D4B6F">
        <w:rPr>
          <w:rFonts w:ascii="Times New Roman" w:hAnsi="Times New Roman"/>
          <w:sz w:val="24"/>
          <w:szCs w:val="24"/>
        </w:rPr>
        <w:t xml:space="preserve">uregulowanej </w:t>
      </w:r>
      <w:r w:rsidR="007E062D">
        <w:rPr>
          <w:rFonts w:ascii="Times New Roman" w:hAnsi="Times New Roman"/>
          <w:sz w:val="24"/>
          <w:szCs w:val="24"/>
        </w:rPr>
        <w:t>w art. </w:t>
      </w:r>
      <w:r w:rsidR="00514A1D" w:rsidRPr="006D4B6F">
        <w:rPr>
          <w:rFonts w:ascii="Times New Roman" w:hAnsi="Times New Roman"/>
          <w:sz w:val="24"/>
          <w:szCs w:val="24"/>
        </w:rPr>
        <w:t>21</w:t>
      </w:r>
      <w:r w:rsidR="006E38FD" w:rsidRPr="006D4B6F">
        <w:rPr>
          <w:rFonts w:ascii="Times New Roman" w:hAnsi="Times New Roman"/>
          <w:sz w:val="24"/>
          <w:szCs w:val="24"/>
        </w:rPr>
        <w:t xml:space="preserve"> ustawy </w:t>
      </w:r>
      <w:r w:rsidR="006E38FD" w:rsidRPr="006D4B6F">
        <w:rPr>
          <w:rFonts w:ascii="Times New Roman" w:eastAsia="MS Mincho" w:hAnsi="Times New Roman"/>
          <w:sz w:val="24"/>
          <w:szCs w:val="24"/>
          <w:lang w:eastAsia="pl-PL"/>
        </w:rPr>
        <w:t>o radiofonii i telewizji</w:t>
      </w:r>
      <w:r w:rsidR="00514A1D" w:rsidRPr="006D4B6F">
        <w:rPr>
          <w:rFonts w:ascii="Times New Roman" w:hAnsi="Times New Roman"/>
          <w:sz w:val="24"/>
          <w:szCs w:val="24"/>
        </w:rPr>
        <w:t xml:space="preserve">. </w:t>
      </w:r>
      <w:r w:rsidR="00295648" w:rsidRPr="006D4B6F">
        <w:rPr>
          <w:rFonts w:ascii="Times New Roman" w:hAnsi="Times New Roman"/>
          <w:sz w:val="24"/>
          <w:szCs w:val="24"/>
        </w:rPr>
        <w:t xml:space="preserve">Konieczne przy tym jest uwzględnienie w </w:t>
      </w:r>
      <w:r w:rsidR="002E1F56" w:rsidRPr="006D4B6F">
        <w:rPr>
          <w:rFonts w:ascii="Times New Roman" w:hAnsi="Times New Roman"/>
          <w:sz w:val="24"/>
          <w:szCs w:val="24"/>
        </w:rPr>
        <w:t xml:space="preserve">jej </w:t>
      </w:r>
      <w:r w:rsidR="00295648" w:rsidRPr="006D4B6F">
        <w:rPr>
          <w:rFonts w:ascii="Times New Roman" w:hAnsi="Times New Roman"/>
          <w:sz w:val="24"/>
          <w:szCs w:val="24"/>
        </w:rPr>
        <w:t>ramach nowych usług, które wynikają z rozwoju technologicznego, a</w:t>
      </w:r>
      <w:r w:rsidR="004F2F3C">
        <w:rPr>
          <w:rFonts w:ascii="Times New Roman" w:hAnsi="Times New Roman"/>
          <w:sz w:val="24"/>
          <w:szCs w:val="24"/>
        </w:rPr>
        <w:t xml:space="preserve"> </w:t>
      </w:r>
      <w:r w:rsidR="00295648" w:rsidRPr="006D4B6F">
        <w:rPr>
          <w:rFonts w:ascii="Times New Roman" w:hAnsi="Times New Roman"/>
          <w:sz w:val="24"/>
          <w:szCs w:val="24"/>
        </w:rPr>
        <w:t>których tworzen</w:t>
      </w:r>
      <w:r w:rsidR="002E1F56" w:rsidRPr="006D4B6F">
        <w:rPr>
          <w:rFonts w:ascii="Times New Roman" w:hAnsi="Times New Roman"/>
          <w:sz w:val="24"/>
          <w:szCs w:val="24"/>
        </w:rPr>
        <w:t>ie</w:t>
      </w:r>
      <w:r w:rsidR="002A0A9A" w:rsidRPr="006D4B6F">
        <w:rPr>
          <w:rFonts w:ascii="Times New Roman" w:hAnsi="Times New Roman"/>
          <w:sz w:val="24"/>
          <w:szCs w:val="24"/>
        </w:rPr>
        <w:t xml:space="preserve"> </w:t>
      </w:r>
      <w:r w:rsidR="00295648" w:rsidRPr="006D4B6F">
        <w:rPr>
          <w:rFonts w:ascii="Times New Roman" w:hAnsi="Times New Roman"/>
          <w:sz w:val="24"/>
          <w:szCs w:val="24"/>
        </w:rPr>
        <w:t>i dostarczanie</w:t>
      </w:r>
      <w:r w:rsidR="009B4983" w:rsidRPr="006D4B6F">
        <w:rPr>
          <w:rFonts w:ascii="Times New Roman" w:hAnsi="Times New Roman"/>
          <w:sz w:val="24"/>
          <w:szCs w:val="24"/>
        </w:rPr>
        <w:t xml:space="preserve"> przez nadawców publicznych</w:t>
      </w:r>
      <w:r w:rsidR="00295648" w:rsidRPr="006D4B6F">
        <w:rPr>
          <w:rFonts w:ascii="Times New Roman" w:hAnsi="Times New Roman"/>
          <w:sz w:val="24"/>
          <w:szCs w:val="24"/>
        </w:rPr>
        <w:t xml:space="preserve"> jest dopuszczalne zgodnie z</w:t>
      </w:r>
      <w:r w:rsidR="004F2F3C">
        <w:rPr>
          <w:rFonts w:ascii="Times New Roman" w:hAnsi="Times New Roman"/>
          <w:sz w:val="24"/>
          <w:szCs w:val="24"/>
        </w:rPr>
        <w:t xml:space="preserve"> </w:t>
      </w:r>
      <w:r w:rsidR="00295648" w:rsidRPr="006D4B6F">
        <w:rPr>
          <w:rFonts w:ascii="Times New Roman" w:hAnsi="Times New Roman"/>
          <w:sz w:val="24"/>
          <w:szCs w:val="24"/>
        </w:rPr>
        <w:t>treścią Komunikatu.</w:t>
      </w:r>
    </w:p>
    <w:p w:rsidR="00DC2654" w:rsidRPr="006D4B6F" w:rsidRDefault="00295648" w:rsidP="004F2F3C">
      <w:pPr>
        <w:widowControl w:val="0"/>
        <w:autoSpaceDE w:val="0"/>
        <w:autoSpaceDN w:val="0"/>
        <w:adjustRightInd w:val="0"/>
        <w:spacing w:before="120" w:after="0" w:line="360" w:lineRule="auto"/>
        <w:jc w:val="both"/>
        <w:rPr>
          <w:rFonts w:ascii="Times New Roman" w:hAnsi="Times New Roman"/>
          <w:sz w:val="24"/>
          <w:szCs w:val="24"/>
        </w:rPr>
      </w:pPr>
      <w:r w:rsidRPr="006D4B6F">
        <w:rPr>
          <w:rFonts w:ascii="Times New Roman" w:hAnsi="Times New Roman"/>
          <w:sz w:val="24"/>
          <w:szCs w:val="24"/>
        </w:rPr>
        <w:t>Proponuje się więc zmodyfikowanie obecnie obowiązujących zadań wskazanych w</w:t>
      </w:r>
      <w:r w:rsidR="007E062D">
        <w:rPr>
          <w:rFonts w:ascii="Times New Roman" w:hAnsi="Times New Roman"/>
          <w:sz w:val="24"/>
          <w:szCs w:val="24"/>
        </w:rPr>
        <w:t> art. </w:t>
      </w:r>
      <w:r w:rsidRPr="006D4B6F">
        <w:rPr>
          <w:rFonts w:ascii="Times New Roman" w:hAnsi="Times New Roman"/>
          <w:sz w:val="24"/>
          <w:szCs w:val="24"/>
        </w:rPr>
        <w:t xml:space="preserve">21 ust. 1a pkt 2, 3, 5, 6 oraz 9 </w:t>
      </w:r>
      <w:r w:rsidR="007F0558" w:rsidRPr="006D4B6F">
        <w:rPr>
          <w:rFonts w:ascii="Times New Roman" w:hAnsi="Times New Roman"/>
          <w:sz w:val="24"/>
          <w:szCs w:val="24"/>
        </w:rPr>
        <w:t xml:space="preserve">ustawy </w:t>
      </w:r>
      <w:r w:rsidR="00C368D9" w:rsidRPr="006D4B6F">
        <w:rPr>
          <w:rFonts w:ascii="Times New Roman" w:eastAsia="MS Mincho" w:hAnsi="Times New Roman"/>
          <w:sz w:val="24"/>
          <w:szCs w:val="24"/>
          <w:lang w:eastAsia="pl-PL"/>
        </w:rPr>
        <w:t xml:space="preserve">o radiofonii i telewizji </w:t>
      </w:r>
      <w:r w:rsidRPr="006D4B6F">
        <w:rPr>
          <w:rFonts w:ascii="Times New Roman" w:hAnsi="Times New Roman"/>
          <w:sz w:val="24"/>
          <w:szCs w:val="24"/>
        </w:rPr>
        <w:t>oraz dostosowanie ich do nowych rozwiązań technologicznych. Ponadto proponuje się dodanie możliwości tworzenia nowych rodzajów usług</w:t>
      </w:r>
      <w:r w:rsidR="00D33E99" w:rsidRPr="006D4B6F">
        <w:rPr>
          <w:rFonts w:ascii="Times New Roman" w:hAnsi="Times New Roman"/>
          <w:sz w:val="24"/>
          <w:szCs w:val="24"/>
        </w:rPr>
        <w:t>, innych</w:t>
      </w:r>
      <w:r w:rsidRPr="006D4B6F">
        <w:rPr>
          <w:rFonts w:ascii="Times New Roman" w:hAnsi="Times New Roman"/>
          <w:sz w:val="24"/>
          <w:szCs w:val="24"/>
        </w:rPr>
        <w:t xml:space="preserve"> niż programy</w:t>
      </w:r>
      <w:r w:rsidR="00D33E99" w:rsidRPr="006D4B6F">
        <w:rPr>
          <w:rFonts w:ascii="Times New Roman" w:hAnsi="Times New Roman"/>
          <w:sz w:val="24"/>
          <w:szCs w:val="24"/>
        </w:rPr>
        <w:t>,</w:t>
      </w:r>
      <w:r w:rsidRPr="006D4B6F">
        <w:rPr>
          <w:rFonts w:ascii="Times New Roman" w:hAnsi="Times New Roman"/>
          <w:sz w:val="24"/>
          <w:szCs w:val="24"/>
        </w:rPr>
        <w:t xml:space="preserve"> w tym audiowizualnych usług medialnych na żądanie (pkt 2a), a także rozwij</w:t>
      </w:r>
      <w:r w:rsidR="007E062D">
        <w:rPr>
          <w:rFonts w:ascii="Times New Roman" w:hAnsi="Times New Roman"/>
          <w:sz w:val="24"/>
          <w:szCs w:val="24"/>
        </w:rPr>
        <w:t>anie nowych sposobów kontaktu z </w:t>
      </w:r>
      <w:r w:rsidRPr="006D4B6F">
        <w:rPr>
          <w:rFonts w:ascii="Times New Roman" w:hAnsi="Times New Roman"/>
          <w:sz w:val="24"/>
          <w:szCs w:val="24"/>
        </w:rPr>
        <w:t xml:space="preserve">odbiorcami i zachęcanie ich do korzystania z nowych technik odbioru usług medialnych (pkt 2b). </w:t>
      </w:r>
      <w:r w:rsidR="006E6BA5" w:rsidRPr="006D4B6F">
        <w:rPr>
          <w:rFonts w:ascii="Times New Roman" w:hAnsi="Times New Roman"/>
          <w:sz w:val="24"/>
          <w:szCs w:val="24"/>
        </w:rPr>
        <w:t>Z uwagi na konieczność ochrony materiałów archiwalnyc</w:t>
      </w:r>
      <w:r w:rsidR="007E062D">
        <w:rPr>
          <w:rFonts w:ascii="Times New Roman" w:hAnsi="Times New Roman"/>
          <w:sz w:val="24"/>
          <w:szCs w:val="24"/>
        </w:rPr>
        <w:t>h, a </w:t>
      </w:r>
      <w:r w:rsidR="006E6BA5" w:rsidRPr="006D4B6F">
        <w:rPr>
          <w:rFonts w:ascii="Times New Roman" w:hAnsi="Times New Roman"/>
          <w:sz w:val="24"/>
          <w:szCs w:val="24"/>
        </w:rPr>
        <w:t xml:space="preserve">także ich digitalizację, która będzie miała na celu </w:t>
      </w:r>
      <w:r w:rsidR="00866CF2" w:rsidRPr="006D4B6F">
        <w:rPr>
          <w:rFonts w:ascii="Times New Roman" w:hAnsi="Times New Roman"/>
          <w:sz w:val="24"/>
          <w:szCs w:val="24"/>
        </w:rPr>
        <w:t xml:space="preserve">m.in. </w:t>
      </w:r>
      <w:r w:rsidR="006E6BA5" w:rsidRPr="006D4B6F">
        <w:rPr>
          <w:rFonts w:ascii="Times New Roman" w:hAnsi="Times New Roman"/>
          <w:sz w:val="24"/>
          <w:szCs w:val="24"/>
        </w:rPr>
        <w:t>szerokie udostępnienie tych materiałów</w:t>
      </w:r>
      <w:r w:rsidR="007F0558" w:rsidRPr="006D4B6F">
        <w:rPr>
          <w:rFonts w:ascii="Times New Roman" w:hAnsi="Times New Roman"/>
          <w:sz w:val="24"/>
          <w:szCs w:val="24"/>
        </w:rPr>
        <w:t>,</w:t>
      </w:r>
      <w:r w:rsidR="006E6BA5" w:rsidRPr="006D4B6F">
        <w:rPr>
          <w:rFonts w:ascii="Times New Roman" w:hAnsi="Times New Roman"/>
          <w:sz w:val="24"/>
          <w:szCs w:val="24"/>
        </w:rPr>
        <w:t xml:space="preserve"> konieczne jest podkreślenie, że w zakresie misji publicznej znajdują się działania w zakresie zachowywania, ochrony, konserwacji oraz uzupełniania (czyli </w:t>
      </w:r>
      <w:r w:rsidR="006E6BA5" w:rsidRPr="006D4B6F">
        <w:rPr>
          <w:rFonts w:ascii="Times New Roman" w:hAnsi="Times New Roman"/>
          <w:sz w:val="24"/>
          <w:szCs w:val="24"/>
        </w:rPr>
        <w:lastRenderedPageBreak/>
        <w:t xml:space="preserve">także cyfryzacji) zbiorów (pkt 6a). Takie działania </w:t>
      </w:r>
      <w:r w:rsidR="00DD71BD">
        <w:rPr>
          <w:rFonts w:ascii="Times New Roman" w:hAnsi="Times New Roman"/>
          <w:sz w:val="24"/>
          <w:szCs w:val="24"/>
        </w:rPr>
        <w:t>po</w:t>
      </w:r>
      <w:r w:rsidR="006E6BA5" w:rsidRPr="006D4B6F">
        <w:rPr>
          <w:rFonts w:ascii="Times New Roman" w:hAnsi="Times New Roman"/>
          <w:sz w:val="24"/>
          <w:szCs w:val="24"/>
        </w:rPr>
        <w:t xml:space="preserve">winny dotyczyć także materiałów archiwalnych będących w posiadaniu jednostek publicznej radiofonii i telewizji, wytworzonych przez państwową jednostkę organizacyjną „Polskie Radio i Telewizja” przed rokiem 1993. </w:t>
      </w:r>
      <w:r w:rsidR="00C83D29" w:rsidRPr="006D4B6F">
        <w:rPr>
          <w:rFonts w:ascii="Times New Roman" w:hAnsi="Times New Roman"/>
          <w:sz w:val="24"/>
          <w:szCs w:val="24"/>
        </w:rPr>
        <w:t xml:space="preserve">Dodany art. 21 ust. 1b </w:t>
      </w:r>
      <w:r w:rsidR="00BB3231" w:rsidRPr="006D4B6F">
        <w:rPr>
          <w:rFonts w:ascii="Times New Roman" w:hAnsi="Times New Roman"/>
          <w:sz w:val="24"/>
          <w:szCs w:val="24"/>
        </w:rPr>
        <w:t xml:space="preserve">służy </w:t>
      </w:r>
      <w:r w:rsidR="00C83D29" w:rsidRPr="006D4B6F">
        <w:rPr>
          <w:rFonts w:ascii="Times New Roman" w:hAnsi="Times New Roman"/>
          <w:sz w:val="24"/>
          <w:szCs w:val="24"/>
        </w:rPr>
        <w:t>podkreśleni</w:t>
      </w:r>
      <w:r w:rsidR="00BB3231" w:rsidRPr="006D4B6F">
        <w:rPr>
          <w:rFonts w:ascii="Times New Roman" w:hAnsi="Times New Roman"/>
          <w:sz w:val="24"/>
          <w:szCs w:val="24"/>
        </w:rPr>
        <w:t>u</w:t>
      </w:r>
      <w:r w:rsidR="00C83D29" w:rsidRPr="006D4B6F">
        <w:rPr>
          <w:rFonts w:ascii="Times New Roman" w:hAnsi="Times New Roman"/>
          <w:sz w:val="24"/>
          <w:szCs w:val="24"/>
        </w:rPr>
        <w:t xml:space="preserve"> konieczności zachowania zasady neutralności technologicznej, wynikającej z wielu </w:t>
      </w:r>
      <w:r w:rsidR="00DC2654" w:rsidRPr="006D4B6F">
        <w:rPr>
          <w:rFonts w:ascii="Times New Roman" w:hAnsi="Times New Roman"/>
          <w:sz w:val="24"/>
          <w:szCs w:val="24"/>
        </w:rPr>
        <w:t xml:space="preserve">polskich i europejskich </w:t>
      </w:r>
      <w:r w:rsidR="00C83D29" w:rsidRPr="006D4B6F">
        <w:rPr>
          <w:rFonts w:ascii="Times New Roman" w:hAnsi="Times New Roman"/>
          <w:sz w:val="24"/>
          <w:szCs w:val="24"/>
        </w:rPr>
        <w:t xml:space="preserve">dokumentów </w:t>
      </w:r>
      <w:r w:rsidR="00DC2654" w:rsidRPr="006D4B6F">
        <w:rPr>
          <w:rFonts w:ascii="Times New Roman" w:hAnsi="Times New Roman"/>
          <w:sz w:val="24"/>
          <w:szCs w:val="24"/>
        </w:rPr>
        <w:t>o</w:t>
      </w:r>
      <w:r w:rsidR="004F2F3C">
        <w:rPr>
          <w:rFonts w:ascii="Times New Roman" w:hAnsi="Times New Roman"/>
          <w:sz w:val="24"/>
          <w:szCs w:val="24"/>
        </w:rPr>
        <w:t xml:space="preserve"> </w:t>
      </w:r>
      <w:r w:rsidR="00DC2654" w:rsidRPr="006D4B6F">
        <w:rPr>
          <w:rFonts w:ascii="Times New Roman" w:hAnsi="Times New Roman"/>
          <w:sz w:val="24"/>
          <w:szCs w:val="24"/>
        </w:rPr>
        <w:t>charakterze strategicznym. Zgodnie z pkt 81 Komunikatu „</w:t>
      </w:r>
      <w:r w:rsidR="00DC2654" w:rsidRPr="006D4B6F">
        <w:rPr>
          <w:rFonts w:ascii="Times New Roman" w:hAnsi="Times New Roman"/>
          <w:i/>
          <w:sz w:val="24"/>
          <w:szCs w:val="24"/>
        </w:rPr>
        <w:t>nadawcy publiczni powinni być w stanie wykorzystać możliwości, jakie oferuje cyfryzacja oraz proces dywersyfikacji platform dystrybucyjnych w oparciu o neutralne zasady technologiczne z korzyścią dla społeczeństwa</w:t>
      </w:r>
      <w:r w:rsidR="00DC2654" w:rsidRPr="006D4B6F">
        <w:rPr>
          <w:rFonts w:ascii="Times New Roman" w:hAnsi="Times New Roman"/>
          <w:sz w:val="24"/>
          <w:szCs w:val="24"/>
        </w:rPr>
        <w:t>”.</w:t>
      </w:r>
      <w:r w:rsidR="008F4352" w:rsidRPr="006D4B6F">
        <w:rPr>
          <w:rFonts w:ascii="Times New Roman" w:hAnsi="Times New Roman"/>
          <w:sz w:val="24"/>
          <w:szCs w:val="24"/>
        </w:rPr>
        <w:t xml:space="preserve"> </w:t>
      </w:r>
      <w:r w:rsidR="00DC2654" w:rsidRPr="006D4B6F">
        <w:rPr>
          <w:rFonts w:ascii="Times New Roman" w:hAnsi="Times New Roman"/>
          <w:sz w:val="24"/>
          <w:szCs w:val="24"/>
        </w:rPr>
        <w:t>Właściwe wydaje się także podkreślenie, że wszelkie usługi realizujące misję publiczną powinny sprzyjać integracji społecznej, w tym przeciwdziałać społecznemu wykluczeniu.</w:t>
      </w:r>
      <w:r w:rsidR="00BB3231" w:rsidRPr="006D4B6F">
        <w:rPr>
          <w:rFonts w:ascii="Times New Roman" w:hAnsi="Times New Roman"/>
          <w:sz w:val="24"/>
          <w:szCs w:val="24"/>
        </w:rPr>
        <w:t xml:space="preserve"> Tego rodzaju zadanie podkreśla rolę, jaką odgrywają nadawcy publiczni w promowaniu pozytywnych postaw społecznych oraz upowszechnianiu wiedzy o potrzebach i problemach osób, które z różnych przyczyn (np. niepełnosprawność, bezrobocie, niski poziom dochodów) mają utrudnione pełnienie różnych ról społecznych.</w:t>
      </w:r>
      <w:r w:rsidR="007E062D">
        <w:rPr>
          <w:rFonts w:ascii="Times New Roman" w:hAnsi="Times New Roman"/>
          <w:sz w:val="24"/>
          <w:szCs w:val="24"/>
        </w:rPr>
        <w:t xml:space="preserve"> Aktywność mediów publicznych w </w:t>
      </w:r>
      <w:r w:rsidR="00BB3231" w:rsidRPr="006D4B6F">
        <w:rPr>
          <w:rFonts w:ascii="Times New Roman" w:hAnsi="Times New Roman"/>
          <w:sz w:val="24"/>
          <w:szCs w:val="24"/>
        </w:rPr>
        <w:t>tym przypadku służy budowaniu zaufania i kapitału społecznego między różnymi grupami społecznymi.</w:t>
      </w:r>
    </w:p>
    <w:p w:rsidR="00DC2654" w:rsidRPr="006D4B6F" w:rsidRDefault="006E6BA5" w:rsidP="007E062D">
      <w:pPr>
        <w:widowControl w:val="0"/>
        <w:autoSpaceDE w:val="0"/>
        <w:autoSpaceDN w:val="0"/>
        <w:adjustRightInd w:val="0"/>
        <w:spacing w:before="120" w:after="0" w:line="360" w:lineRule="auto"/>
        <w:jc w:val="both"/>
        <w:rPr>
          <w:rFonts w:ascii="Times New Roman" w:hAnsi="Times New Roman"/>
          <w:sz w:val="24"/>
          <w:szCs w:val="24"/>
        </w:rPr>
      </w:pPr>
      <w:r w:rsidRPr="006D4B6F">
        <w:rPr>
          <w:rFonts w:ascii="Times New Roman" w:hAnsi="Times New Roman"/>
          <w:sz w:val="24"/>
          <w:szCs w:val="24"/>
        </w:rPr>
        <w:t>Ustawa o radiofonii i telewizji nie powinna zawierać zbyt szczegółowych i</w:t>
      </w:r>
      <w:r w:rsidR="007E062D">
        <w:rPr>
          <w:rFonts w:ascii="Times New Roman" w:hAnsi="Times New Roman"/>
          <w:sz w:val="24"/>
          <w:szCs w:val="24"/>
        </w:rPr>
        <w:t> </w:t>
      </w:r>
      <w:r w:rsidRPr="006D4B6F">
        <w:rPr>
          <w:rFonts w:ascii="Times New Roman" w:hAnsi="Times New Roman"/>
          <w:sz w:val="24"/>
          <w:szCs w:val="24"/>
        </w:rPr>
        <w:t>kazuistycznych regulacji w zakresie zadań wynikających z realizacji misji publicznej. Zakres zadań nakładanych na nadawców publicznych nie może być także w sposób zbyt daleko idący ustalany w drodze władczych decyzji organów państwowych, aby nie doszło do naruszenia zasady swobody kształtowania programu i innych usług przez nadawcę (art. 13 oraz art. 47a ustawy</w:t>
      </w:r>
      <w:r w:rsidR="00FE4CBE" w:rsidRPr="006D4B6F">
        <w:rPr>
          <w:rFonts w:ascii="Times New Roman" w:eastAsia="MS Mincho" w:hAnsi="Times New Roman"/>
          <w:sz w:val="24"/>
          <w:szCs w:val="24"/>
          <w:lang w:eastAsia="pl-PL"/>
        </w:rPr>
        <w:t xml:space="preserve"> o radiofonii i telewizji</w:t>
      </w:r>
      <w:r w:rsidRPr="006D4B6F">
        <w:rPr>
          <w:rFonts w:ascii="Times New Roman" w:hAnsi="Times New Roman"/>
          <w:sz w:val="24"/>
          <w:szCs w:val="24"/>
        </w:rPr>
        <w:t>). Konieczne jest więc przeniesienie szczegółowych obowiązków nakładanych na nadawców publicznych do innego rodzaju dokumentów, które jednocześnie pozwalał</w:t>
      </w:r>
      <w:r w:rsidR="0043612E" w:rsidRPr="006D4B6F">
        <w:rPr>
          <w:rFonts w:ascii="Times New Roman" w:hAnsi="Times New Roman"/>
          <w:sz w:val="24"/>
          <w:szCs w:val="24"/>
        </w:rPr>
        <w:t>y</w:t>
      </w:r>
      <w:r w:rsidRPr="006D4B6F">
        <w:rPr>
          <w:rFonts w:ascii="Times New Roman" w:hAnsi="Times New Roman"/>
          <w:sz w:val="24"/>
          <w:szCs w:val="24"/>
        </w:rPr>
        <w:t xml:space="preserve">by na strategiczne planowanie aktywności mediów publicznych w perspektywie </w:t>
      </w:r>
      <w:r w:rsidR="007E062D">
        <w:rPr>
          <w:rFonts w:ascii="Times New Roman" w:hAnsi="Times New Roman"/>
          <w:sz w:val="24"/>
          <w:szCs w:val="24"/>
        </w:rPr>
        <w:t>kilku lat i jego ustalenie z </w:t>
      </w:r>
      <w:r w:rsidR="009B4983" w:rsidRPr="006D4B6F">
        <w:rPr>
          <w:rFonts w:ascii="Times New Roman" w:hAnsi="Times New Roman"/>
          <w:sz w:val="24"/>
          <w:szCs w:val="24"/>
        </w:rPr>
        <w:t>poszanowaniem niezależności nadawców.</w:t>
      </w:r>
    </w:p>
    <w:p w:rsidR="00746160" w:rsidRPr="006D4B6F" w:rsidRDefault="006E6BA5" w:rsidP="007E062D">
      <w:pPr>
        <w:widowControl w:val="0"/>
        <w:autoSpaceDE w:val="0"/>
        <w:autoSpaceDN w:val="0"/>
        <w:adjustRightInd w:val="0"/>
        <w:spacing w:before="120" w:after="0" w:line="360" w:lineRule="auto"/>
        <w:jc w:val="both"/>
        <w:rPr>
          <w:rFonts w:ascii="Times New Roman" w:hAnsi="Times New Roman"/>
          <w:sz w:val="24"/>
          <w:szCs w:val="24"/>
        </w:rPr>
      </w:pPr>
      <w:r w:rsidRPr="006D4B6F">
        <w:rPr>
          <w:rFonts w:ascii="Times New Roman" w:hAnsi="Times New Roman"/>
          <w:sz w:val="24"/>
          <w:szCs w:val="24"/>
        </w:rPr>
        <w:t>W związku z powyższym proponuje się wprowadzenie in</w:t>
      </w:r>
      <w:r w:rsidR="007E062D">
        <w:rPr>
          <w:rFonts w:ascii="Times New Roman" w:hAnsi="Times New Roman"/>
          <w:sz w:val="24"/>
          <w:szCs w:val="24"/>
        </w:rPr>
        <w:t>stytucji karty powinności (art. </w:t>
      </w:r>
      <w:r w:rsidRPr="006D4B6F">
        <w:rPr>
          <w:rFonts w:ascii="Times New Roman" w:hAnsi="Times New Roman"/>
          <w:sz w:val="24"/>
          <w:szCs w:val="24"/>
        </w:rPr>
        <w:t xml:space="preserve">21a), która ustalana byłaby w drodze porozumienia administracyjnego zawieranego przez jednostkę publicznej radiofonii i telewizji z Przewodniczącym </w:t>
      </w:r>
      <w:r w:rsidR="00822E93" w:rsidRPr="006D4B6F">
        <w:rPr>
          <w:rFonts w:ascii="Times New Roman" w:hAnsi="Times New Roman"/>
          <w:sz w:val="24"/>
          <w:szCs w:val="24"/>
        </w:rPr>
        <w:t>KRRiT</w:t>
      </w:r>
      <w:r w:rsidR="000C4311" w:rsidRPr="006D4B6F">
        <w:rPr>
          <w:rFonts w:ascii="Times New Roman" w:hAnsi="Times New Roman"/>
          <w:sz w:val="24"/>
          <w:szCs w:val="24"/>
        </w:rPr>
        <w:t>,</w:t>
      </w:r>
      <w:r w:rsidRPr="006D4B6F">
        <w:rPr>
          <w:rFonts w:ascii="Times New Roman" w:hAnsi="Times New Roman"/>
          <w:sz w:val="24"/>
          <w:szCs w:val="24"/>
        </w:rPr>
        <w:t xml:space="preserve"> działającym na podstawie uchwały KRRiT. </w:t>
      </w:r>
      <w:r w:rsidR="00746160" w:rsidRPr="006D4B6F">
        <w:rPr>
          <w:rFonts w:ascii="Times New Roman" w:hAnsi="Times New Roman"/>
          <w:sz w:val="24"/>
          <w:szCs w:val="24"/>
        </w:rPr>
        <w:t>Rozwiązanie</w:t>
      </w:r>
      <w:r w:rsidR="00B376AF" w:rsidRPr="006D4B6F">
        <w:rPr>
          <w:rFonts w:ascii="Times New Roman" w:hAnsi="Times New Roman"/>
          <w:sz w:val="24"/>
          <w:szCs w:val="24"/>
        </w:rPr>
        <w:t xml:space="preserve"> takie</w:t>
      </w:r>
      <w:r w:rsidR="00746160" w:rsidRPr="006D4B6F">
        <w:rPr>
          <w:rFonts w:ascii="Times New Roman" w:hAnsi="Times New Roman"/>
          <w:sz w:val="24"/>
          <w:szCs w:val="24"/>
        </w:rPr>
        <w:t xml:space="preserve"> </w:t>
      </w:r>
      <w:r w:rsidR="00AA5C65" w:rsidRPr="006D4B6F">
        <w:rPr>
          <w:rFonts w:ascii="Times New Roman" w:hAnsi="Times New Roman"/>
          <w:sz w:val="24"/>
          <w:szCs w:val="24"/>
        </w:rPr>
        <w:t xml:space="preserve">jest przykładem </w:t>
      </w:r>
      <w:r w:rsidR="003E1548" w:rsidRPr="006D4B6F">
        <w:rPr>
          <w:rFonts w:ascii="Times New Roman" w:hAnsi="Times New Roman"/>
          <w:sz w:val="24"/>
          <w:szCs w:val="24"/>
        </w:rPr>
        <w:t xml:space="preserve">dopuszczalnego </w:t>
      </w:r>
      <w:r w:rsidR="00746160" w:rsidRPr="006D4B6F">
        <w:rPr>
          <w:rFonts w:ascii="Times New Roman" w:hAnsi="Times New Roman"/>
          <w:sz w:val="24"/>
          <w:szCs w:val="24"/>
        </w:rPr>
        <w:t>dwustronn</w:t>
      </w:r>
      <w:r w:rsidR="00AA5C65" w:rsidRPr="006D4B6F">
        <w:rPr>
          <w:rFonts w:ascii="Times New Roman" w:hAnsi="Times New Roman"/>
          <w:sz w:val="24"/>
          <w:szCs w:val="24"/>
        </w:rPr>
        <w:t>ego</w:t>
      </w:r>
      <w:r w:rsidR="00746160" w:rsidRPr="006D4B6F">
        <w:rPr>
          <w:rFonts w:ascii="Times New Roman" w:hAnsi="Times New Roman"/>
          <w:sz w:val="24"/>
          <w:szCs w:val="24"/>
        </w:rPr>
        <w:t xml:space="preserve"> działa</w:t>
      </w:r>
      <w:r w:rsidR="00AA5C65" w:rsidRPr="006D4B6F">
        <w:rPr>
          <w:rFonts w:ascii="Times New Roman" w:hAnsi="Times New Roman"/>
          <w:sz w:val="24"/>
          <w:szCs w:val="24"/>
        </w:rPr>
        <w:t>nia</w:t>
      </w:r>
      <w:r w:rsidR="00746160" w:rsidRPr="006D4B6F">
        <w:rPr>
          <w:rFonts w:ascii="Times New Roman" w:hAnsi="Times New Roman"/>
          <w:sz w:val="24"/>
          <w:szCs w:val="24"/>
        </w:rPr>
        <w:t xml:space="preserve"> administracji publicznej</w:t>
      </w:r>
      <w:r w:rsidR="00AA5C65" w:rsidRPr="006D4B6F">
        <w:rPr>
          <w:rFonts w:ascii="Times New Roman" w:hAnsi="Times New Roman"/>
          <w:sz w:val="24"/>
          <w:szCs w:val="24"/>
        </w:rPr>
        <w:t>. Z</w:t>
      </w:r>
      <w:r w:rsidR="00746160" w:rsidRPr="006D4B6F">
        <w:rPr>
          <w:rFonts w:ascii="Times New Roman" w:hAnsi="Times New Roman"/>
          <w:sz w:val="24"/>
          <w:szCs w:val="24"/>
        </w:rPr>
        <w:t xml:space="preserve">asadniczą cechą </w:t>
      </w:r>
      <w:r w:rsidR="00AA5C65" w:rsidRPr="006D4B6F">
        <w:rPr>
          <w:rFonts w:ascii="Times New Roman" w:hAnsi="Times New Roman"/>
          <w:sz w:val="24"/>
          <w:szCs w:val="24"/>
        </w:rPr>
        <w:t xml:space="preserve">takich działań </w:t>
      </w:r>
      <w:r w:rsidR="00746160" w:rsidRPr="006D4B6F">
        <w:rPr>
          <w:rFonts w:ascii="Times New Roman" w:hAnsi="Times New Roman"/>
          <w:sz w:val="24"/>
          <w:szCs w:val="24"/>
        </w:rPr>
        <w:t xml:space="preserve">jest to, że do ich zastosowania konieczne są zgodne oświadczenia woli </w:t>
      </w:r>
      <w:r w:rsidR="00746160" w:rsidRPr="006D4B6F">
        <w:rPr>
          <w:rFonts w:ascii="Times New Roman" w:hAnsi="Times New Roman"/>
          <w:sz w:val="24"/>
          <w:szCs w:val="24"/>
        </w:rPr>
        <w:lastRenderedPageBreak/>
        <w:t>dwóch stron, z których jedn</w:t>
      </w:r>
      <w:r w:rsidR="00AA5C65" w:rsidRPr="006D4B6F">
        <w:rPr>
          <w:rFonts w:ascii="Times New Roman" w:hAnsi="Times New Roman"/>
          <w:sz w:val="24"/>
          <w:szCs w:val="24"/>
        </w:rPr>
        <w:t>ą</w:t>
      </w:r>
      <w:r w:rsidR="00746160" w:rsidRPr="006D4B6F">
        <w:rPr>
          <w:rFonts w:ascii="Times New Roman" w:hAnsi="Times New Roman"/>
          <w:sz w:val="24"/>
          <w:szCs w:val="24"/>
        </w:rPr>
        <w:t xml:space="preserve"> jest organ</w:t>
      </w:r>
      <w:r w:rsidR="002A0A9A" w:rsidRPr="006D4B6F">
        <w:rPr>
          <w:rFonts w:ascii="Times New Roman" w:hAnsi="Times New Roman"/>
          <w:sz w:val="24"/>
          <w:szCs w:val="24"/>
        </w:rPr>
        <w:t xml:space="preserve"> </w:t>
      </w:r>
      <w:r w:rsidR="00746160" w:rsidRPr="006D4B6F">
        <w:rPr>
          <w:rFonts w:ascii="Times New Roman" w:hAnsi="Times New Roman"/>
          <w:sz w:val="24"/>
          <w:szCs w:val="24"/>
        </w:rPr>
        <w:t xml:space="preserve">administracji publicznej. Do dwustronnych form </w:t>
      </w:r>
      <w:r w:rsidR="003E1548" w:rsidRPr="006D4B6F">
        <w:rPr>
          <w:rFonts w:ascii="Times New Roman" w:hAnsi="Times New Roman"/>
          <w:sz w:val="24"/>
          <w:szCs w:val="24"/>
        </w:rPr>
        <w:t xml:space="preserve">prawnych </w:t>
      </w:r>
      <w:r w:rsidR="00746160" w:rsidRPr="006D4B6F">
        <w:rPr>
          <w:rFonts w:ascii="Times New Roman" w:hAnsi="Times New Roman"/>
          <w:sz w:val="24"/>
          <w:szCs w:val="24"/>
        </w:rPr>
        <w:t>działania administracji</w:t>
      </w:r>
      <w:r w:rsidR="003E1548" w:rsidRPr="006D4B6F">
        <w:rPr>
          <w:rFonts w:ascii="Times New Roman" w:hAnsi="Times New Roman"/>
          <w:sz w:val="24"/>
          <w:szCs w:val="24"/>
        </w:rPr>
        <w:t xml:space="preserve"> w</w:t>
      </w:r>
      <w:r w:rsidR="004F2F3C">
        <w:rPr>
          <w:rFonts w:ascii="Times New Roman" w:hAnsi="Times New Roman"/>
          <w:sz w:val="24"/>
          <w:szCs w:val="24"/>
        </w:rPr>
        <w:t xml:space="preserve"> </w:t>
      </w:r>
      <w:r w:rsidR="003E1548" w:rsidRPr="006D4B6F">
        <w:rPr>
          <w:rFonts w:ascii="Times New Roman" w:hAnsi="Times New Roman"/>
          <w:sz w:val="24"/>
          <w:szCs w:val="24"/>
        </w:rPr>
        <w:t>literaturze przedmiotu</w:t>
      </w:r>
      <w:r w:rsidR="00746160" w:rsidRPr="006D4B6F">
        <w:rPr>
          <w:rFonts w:ascii="Times New Roman" w:hAnsi="Times New Roman"/>
          <w:sz w:val="24"/>
          <w:szCs w:val="24"/>
        </w:rPr>
        <w:t xml:space="preserve"> zalicza się</w:t>
      </w:r>
      <w:r w:rsidR="003E1548" w:rsidRPr="006D4B6F">
        <w:rPr>
          <w:rFonts w:ascii="Times New Roman" w:hAnsi="Times New Roman"/>
          <w:sz w:val="24"/>
          <w:szCs w:val="24"/>
        </w:rPr>
        <w:t>:</w:t>
      </w:r>
      <w:r w:rsidR="002A0A9A" w:rsidRPr="006D4B6F">
        <w:rPr>
          <w:rFonts w:ascii="Times New Roman" w:hAnsi="Times New Roman"/>
          <w:sz w:val="24"/>
          <w:szCs w:val="24"/>
        </w:rPr>
        <w:t xml:space="preserve"> </w:t>
      </w:r>
      <w:r w:rsidR="00746160" w:rsidRPr="006D4B6F">
        <w:rPr>
          <w:rFonts w:ascii="Times New Roman" w:hAnsi="Times New Roman"/>
          <w:sz w:val="24"/>
          <w:szCs w:val="24"/>
        </w:rPr>
        <w:t>ugodę, porozumienie administracyjne oraz umowę, w</w:t>
      </w:r>
      <w:r w:rsidR="004F2F3C">
        <w:rPr>
          <w:rFonts w:ascii="Times New Roman" w:hAnsi="Times New Roman"/>
          <w:sz w:val="24"/>
          <w:szCs w:val="24"/>
        </w:rPr>
        <w:t xml:space="preserve"> </w:t>
      </w:r>
      <w:r w:rsidR="00746160" w:rsidRPr="006D4B6F">
        <w:rPr>
          <w:rFonts w:ascii="Times New Roman" w:hAnsi="Times New Roman"/>
          <w:sz w:val="24"/>
          <w:szCs w:val="24"/>
        </w:rPr>
        <w:t>tym umowę administracyjną.</w:t>
      </w:r>
      <w:r w:rsidR="002A0A9A" w:rsidRPr="006D4B6F">
        <w:rPr>
          <w:rFonts w:ascii="Times New Roman" w:hAnsi="Times New Roman"/>
          <w:sz w:val="24"/>
          <w:szCs w:val="24"/>
        </w:rPr>
        <w:t xml:space="preserve"> </w:t>
      </w:r>
      <w:r w:rsidR="003E1548" w:rsidRPr="006D4B6F">
        <w:rPr>
          <w:rFonts w:ascii="Times New Roman" w:hAnsi="Times New Roman"/>
          <w:sz w:val="24"/>
          <w:szCs w:val="24"/>
        </w:rPr>
        <w:t>Doktryna prawa administracyjnego, wśród różnych form działania organów administracji wskazuje także na dopuszczalność działania w formie tzw. porozumienia administracyjnego</w:t>
      </w:r>
      <w:r w:rsidR="001E4836" w:rsidRPr="006D4B6F">
        <w:rPr>
          <w:rFonts w:ascii="Times New Roman" w:hAnsi="Times New Roman"/>
          <w:sz w:val="24"/>
          <w:szCs w:val="24"/>
        </w:rPr>
        <w:t>.</w:t>
      </w:r>
      <w:r w:rsidR="000C4311" w:rsidRPr="006D4B6F">
        <w:rPr>
          <w:rFonts w:ascii="Times New Roman" w:hAnsi="Times New Roman"/>
          <w:sz w:val="24"/>
          <w:szCs w:val="24"/>
        </w:rPr>
        <w:t xml:space="preserve"> </w:t>
      </w:r>
      <w:r w:rsidR="0083137E" w:rsidRPr="006D4B6F">
        <w:rPr>
          <w:rFonts w:ascii="Times New Roman" w:hAnsi="Times New Roman"/>
          <w:sz w:val="24"/>
          <w:szCs w:val="24"/>
        </w:rPr>
        <w:t>Na podstawie analizy przepisów obowiązując</w:t>
      </w:r>
      <w:r w:rsidR="00AA5C65" w:rsidRPr="006D4B6F">
        <w:rPr>
          <w:rFonts w:ascii="Times New Roman" w:hAnsi="Times New Roman"/>
          <w:sz w:val="24"/>
          <w:szCs w:val="24"/>
        </w:rPr>
        <w:t>ego</w:t>
      </w:r>
      <w:r w:rsidR="003E1548" w:rsidRPr="006D4B6F">
        <w:rPr>
          <w:rFonts w:ascii="Times New Roman" w:hAnsi="Times New Roman"/>
          <w:sz w:val="24"/>
          <w:szCs w:val="24"/>
        </w:rPr>
        <w:t xml:space="preserve"> </w:t>
      </w:r>
      <w:r w:rsidR="0083137E" w:rsidRPr="006D4B6F">
        <w:rPr>
          <w:rFonts w:ascii="Times New Roman" w:hAnsi="Times New Roman"/>
          <w:sz w:val="24"/>
          <w:szCs w:val="24"/>
        </w:rPr>
        <w:t>praw</w:t>
      </w:r>
      <w:r w:rsidR="00AA5C65" w:rsidRPr="006D4B6F">
        <w:rPr>
          <w:rFonts w:ascii="Times New Roman" w:hAnsi="Times New Roman"/>
          <w:sz w:val="24"/>
          <w:szCs w:val="24"/>
        </w:rPr>
        <w:t>a</w:t>
      </w:r>
      <w:r w:rsidR="0083137E" w:rsidRPr="006D4B6F">
        <w:rPr>
          <w:rFonts w:ascii="Times New Roman" w:hAnsi="Times New Roman"/>
          <w:sz w:val="24"/>
          <w:szCs w:val="24"/>
        </w:rPr>
        <w:t xml:space="preserve"> przyjmuje się, że porozumienie administracyjne jest aktem dwustronnym stwarzającym podstawy do wspólnej realizacji zadań przez organy administracji publicznej, albo do przeniesienia zadań między organami</w:t>
      </w:r>
      <w:r w:rsidR="00B376AF" w:rsidRPr="006D4B6F">
        <w:rPr>
          <w:rStyle w:val="Odwoanieprzypisudolnego"/>
          <w:rFonts w:ascii="Times New Roman" w:hAnsi="Times New Roman"/>
          <w:sz w:val="24"/>
          <w:szCs w:val="24"/>
        </w:rPr>
        <w:footnoteReference w:id="2"/>
      </w:r>
      <w:r w:rsidR="007E062D" w:rsidRPr="007E062D">
        <w:rPr>
          <w:rFonts w:ascii="Times New Roman" w:hAnsi="Times New Roman"/>
          <w:sz w:val="24"/>
          <w:szCs w:val="24"/>
          <w:vertAlign w:val="superscript"/>
        </w:rPr>
        <w:t>)</w:t>
      </w:r>
      <w:r w:rsidR="0083137E" w:rsidRPr="006D4B6F">
        <w:rPr>
          <w:rFonts w:ascii="Times New Roman" w:hAnsi="Times New Roman"/>
          <w:sz w:val="24"/>
          <w:szCs w:val="24"/>
        </w:rPr>
        <w:t>. Taki pogląd dominuje również w pracach innych autorów</w:t>
      </w:r>
      <w:r w:rsidR="00671887" w:rsidRPr="006D4B6F">
        <w:rPr>
          <w:rStyle w:val="Odwoanieprzypisudolnego"/>
          <w:rFonts w:ascii="Times New Roman" w:hAnsi="Times New Roman"/>
          <w:sz w:val="24"/>
          <w:szCs w:val="24"/>
        </w:rPr>
        <w:footnoteReference w:id="3"/>
      </w:r>
      <w:r w:rsidR="007E062D" w:rsidRPr="007E062D">
        <w:rPr>
          <w:rFonts w:ascii="Times New Roman" w:hAnsi="Times New Roman"/>
          <w:sz w:val="24"/>
          <w:szCs w:val="24"/>
          <w:vertAlign w:val="superscript"/>
        </w:rPr>
        <w:t>)</w:t>
      </w:r>
      <w:r w:rsidR="0083137E" w:rsidRPr="006D4B6F">
        <w:rPr>
          <w:rFonts w:ascii="Times New Roman" w:hAnsi="Times New Roman"/>
          <w:sz w:val="24"/>
          <w:szCs w:val="24"/>
        </w:rPr>
        <w:t xml:space="preserve">. Forma porozumienia jest często wykorzystywana do zrealizowania </w:t>
      </w:r>
      <w:r w:rsidR="00F1546B" w:rsidRPr="006D4B6F">
        <w:rPr>
          <w:rFonts w:ascii="Times New Roman" w:hAnsi="Times New Roman"/>
          <w:sz w:val="24"/>
          <w:szCs w:val="24"/>
        </w:rPr>
        <w:t xml:space="preserve">wspólnego </w:t>
      </w:r>
      <w:r w:rsidR="0083137E" w:rsidRPr="006D4B6F">
        <w:rPr>
          <w:rFonts w:ascii="Times New Roman" w:hAnsi="Times New Roman"/>
          <w:sz w:val="24"/>
          <w:szCs w:val="24"/>
        </w:rPr>
        <w:t>przedsięwzięcia, wymagającego nakładów lub działań, których żadna ze stron nie</w:t>
      </w:r>
      <w:r w:rsidR="002A0A9A" w:rsidRPr="006D4B6F">
        <w:rPr>
          <w:rFonts w:ascii="Times New Roman" w:hAnsi="Times New Roman"/>
          <w:sz w:val="24"/>
          <w:szCs w:val="24"/>
        </w:rPr>
        <w:t xml:space="preserve"> </w:t>
      </w:r>
      <w:r w:rsidR="00753058" w:rsidRPr="006D4B6F">
        <w:rPr>
          <w:rFonts w:ascii="Times New Roman" w:hAnsi="Times New Roman"/>
          <w:sz w:val="24"/>
          <w:szCs w:val="24"/>
        </w:rPr>
        <w:t>byłaby</w:t>
      </w:r>
      <w:r w:rsidR="0083137E" w:rsidRPr="006D4B6F">
        <w:rPr>
          <w:rFonts w:ascii="Times New Roman" w:hAnsi="Times New Roman"/>
          <w:sz w:val="24"/>
          <w:szCs w:val="24"/>
        </w:rPr>
        <w:t xml:space="preserve"> w</w:t>
      </w:r>
      <w:r w:rsidR="004F2F3C">
        <w:rPr>
          <w:rFonts w:ascii="Times New Roman" w:hAnsi="Times New Roman"/>
          <w:sz w:val="24"/>
          <w:szCs w:val="24"/>
        </w:rPr>
        <w:t xml:space="preserve"> </w:t>
      </w:r>
      <w:r w:rsidR="0083137E" w:rsidRPr="006D4B6F">
        <w:rPr>
          <w:rFonts w:ascii="Times New Roman" w:hAnsi="Times New Roman"/>
          <w:sz w:val="24"/>
          <w:szCs w:val="24"/>
        </w:rPr>
        <w:t>stanie zrealizować samodzielnie.</w:t>
      </w:r>
    </w:p>
    <w:p w:rsidR="00750AF7" w:rsidRPr="006D4B6F" w:rsidRDefault="00AA5C65" w:rsidP="007E062D">
      <w:pPr>
        <w:widowControl w:val="0"/>
        <w:autoSpaceDE w:val="0"/>
        <w:autoSpaceDN w:val="0"/>
        <w:adjustRightInd w:val="0"/>
        <w:spacing w:before="120" w:after="0" w:line="360" w:lineRule="auto"/>
        <w:jc w:val="both"/>
        <w:rPr>
          <w:rFonts w:ascii="Times New Roman" w:hAnsi="Times New Roman"/>
          <w:sz w:val="24"/>
          <w:szCs w:val="24"/>
        </w:rPr>
      </w:pPr>
      <w:r w:rsidRPr="006D4B6F">
        <w:rPr>
          <w:rFonts w:ascii="Times New Roman" w:hAnsi="Times New Roman"/>
          <w:sz w:val="24"/>
          <w:szCs w:val="24"/>
        </w:rPr>
        <w:t>Wybór z</w:t>
      </w:r>
      <w:r w:rsidR="00750AF7" w:rsidRPr="006D4B6F">
        <w:rPr>
          <w:rFonts w:ascii="Times New Roman" w:hAnsi="Times New Roman"/>
          <w:sz w:val="24"/>
          <w:szCs w:val="24"/>
        </w:rPr>
        <w:t>aproponowane</w:t>
      </w:r>
      <w:r w:rsidRPr="006D4B6F">
        <w:rPr>
          <w:rFonts w:ascii="Times New Roman" w:hAnsi="Times New Roman"/>
          <w:sz w:val="24"/>
          <w:szCs w:val="24"/>
        </w:rPr>
        <w:t>j</w:t>
      </w:r>
      <w:r w:rsidR="00750AF7" w:rsidRPr="006D4B6F">
        <w:rPr>
          <w:rFonts w:ascii="Times New Roman" w:hAnsi="Times New Roman"/>
          <w:sz w:val="24"/>
          <w:szCs w:val="24"/>
        </w:rPr>
        <w:t xml:space="preserve"> w projekcie ustawy </w:t>
      </w:r>
      <w:r w:rsidRPr="006D4B6F">
        <w:rPr>
          <w:rFonts w:ascii="Times New Roman" w:hAnsi="Times New Roman"/>
          <w:sz w:val="24"/>
          <w:szCs w:val="24"/>
        </w:rPr>
        <w:t xml:space="preserve">formy </w:t>
      </w:r>
      <w:r w:rsidR="00116E04" w:rsidRPr="006D4B6F">
        <w:rPr>
          <w:rFonts w:ascii="Times New Roman" w:hAnsi="Times New Roman"/>
          <w:sz w:val="24"/>
          <w:szCs w:val="24"/>
        </w:rPr>
        <w:t xml:space="preserve">porozumienia </w:t>
      </w:r>
      <w:r w:rsidR="00750AF7" w:rsidRPr="006D4B6F">
        <w:rPr>
          <w:rFonts w:ascii="Times New Roman" w:hAnsi="Times New Roman"/>
          <w:sz w:val="24"/>
          <w:szCs w:val="24"/>
        </w:rPr>
        <w:t xml:space="preserve">w sprawie zawarcia karty powinności </w:t>
      </w:r>
      <w:r w:rsidR="004F2F3C">
        <w:rPr>
          <w:rFonts w:ascii="Times New Roman" w:hAnsi="Times New Roman"/>
          <w:sz w:val="24"/>
          <w:szCs w:val="24"/>
        </w:rPr>
        <w:t>–</w:t>
      </w:r>
      <w:r w:rsidR="00BE0C3A" w:rsidRPr="006D4B6F">
        <w:rPr>
          <w:rFonts w:ascii="Times New Roman" w:hAnsi="Times New Roman"/>
          <w:sz w:val="24"/>
          <w:szCs w:val="24"/>
        </w:rPr>
        <w:t xml:space="preserve"> jako sposobu określania </w:t>
      </w:r>
      <w:r w:rsidRPr="006D4B6F">
        <w:rPr>
          <w:rFonts w:ascii="Times New Roman" w:hAnsi="Times New Roman"/>
          <w:sz w:val="24"/>
          <w:szCs w:val="24"/>
        </w:rPr>
        <w:t>relacji między regulatorem rynku medialnego a</w:t>
      </w:r>
      <w:r w:rsidR="004F2F3C">
        <w:rPr>
          <w:rFonts w:ascii="Times New Roman" w:hAnsi="Times New Roman"/>
          <w:sz w:val="24"/>
          <w:szCs w:val="24"/>
        </w:rPr>
        <w:t xml:space="preserve"> </w:t>
      </w:r>
      <w:r w:rsidRPr="006D4B6F">
        <w:rPr>
          <w:rFonts w:ascii="Times New Roman" w:hAnsi="Times New Roman"/>
          <w:sz w:val="24"/>
          <w:szCs w:val="24"/>
        </w:rPr>
        <w:t xml:space="preserve">jednostkami publicznej radiofonii i telewizji </w:t>
      </w:r>
      <w:r w:rsidR="004F2F3C">
        <w:rPr>
          <w:rFonts w:ascii="Times New Roman" w:hAnsi="Times New Roman"/>
          <w:sz w:val="24"/>
          <w:szCs w:val="24"/>
        </w:rPr>
        <w:t>–</w:t>
      </w:r>
      <w:r w:rsidRPr="006D4B6F">
        <w:rPr>
          <w:rFonts w:ascii="Times New Roman" w:hAnsi="Times New Roman"/>
          <w:sz w:val="24"/>
          <w:szCs w:val="24"/>
        </w:rPr>
        <w:t xml:space="preserve"> jest wyrazem poszukiwania równowagi służącej umożliwieniu wypełniania w efektywny sposób konstytucyjnej roli </w:t>
      </w:r>
      <w:r w:rsidR="0043612E" w:rsidRPr="006D4B6F">
        <w:rPr>
          <w:rFonts w:ascii="Times New Roman" w:hAnsi="Times New Roman"/>
          <w:sz w:val="24"/>
          <w:szCs w:val="24"/>
        </w:rPr>
        <w:t>KRRiT</w:t>
      </w:r>
      <w:r w:rsidRPr="006D4B6F">
        <w:rPr>
          <w:rFonts w:ascii="Times New Roman" w:hAnsi="Times New Roman"/>
          <w:sz w:val="24"/>
          <w:szCs w:val="24"/>
        </w:rPr>
        <w:t xml:space="preserve"> przy jednoczesnym poszanowaniu swobody nadawców </w:t>
      </w:r>
      <w:r w:rsidR="00BE0C3A" w:rsidRPr="006D4B6F">
        <w:rPr>
          <w:rFonts w:ascii="Times New Roman" w:hAnsi="Times New Roman"/>
          <w:sz w:val="24"/>
          <w:szCs w:val="24"/>
        </w:rPr>
        <w:t xml:space="preserve">w </w:t>
      </w:r>
      <w:r w:rsidRPr="006D4B6F">
        <w:rPr>
          <w:rFonts w:ascii="Times New Roman" w:hAnsi="Times New Roman"/>
          <w:sz w:val="24"/>
          <w:szCs w:val="24"/>
        </w:rPr>
        <w:t>kształtowaniu</w:t>
      </w:r>
      <w:r w:rsidR="00BE0C3A" w:rsidRPr="006D4B6F">
        <w:rPr>
          <w:rFonts w:ascii="Times New Roman" w:hAnsi="Times New Roman"/>
          <w:sz w:val="24"/>
          <w:szCs w:val="24"/>
        </w:rPr>
        <w:t xml:space="preserve"> ich</w:t>
      </w:r>
      <w:r w:rsidRPr="006D4B6F">
        <w:rPr>
          <w:rFonts w:ascii="Times New Roman" w:hAnsi="Times New Roman"/>
          <w:sz w:val="24"/>
          <w:szCs w:val="24"/>
        </w:rPr>
        <w:t xml:space="preserve"> programu. Znaczenie tej równowagi jest podkreślane </w:t>
      </w:r>
      <w:r w:rsidR="00004DB0" w:rsidRPr="006D4B6F">
        <w:rPr>
          <w:rFonts w:ascii="Times New Roman" w:hAnsi="Times New Roman"/>
          <w:sz w:val="24"/>
          <w:szCs w:val="24"/>
        </w:rPr>
        <w:t>w ustawodawstwach, które wprowadziły rozwiązania prawne doprecyzowujące zak</w:t>
      </w:r>
      <w:r w:rsidR="007E062D">
        <w:rPr>
          <w:rFonts w:ascii="Times New Roman" w:hAnsi="Times New Roman"/>
          <w:sz w:val="24"/>
          <w:szCs w:val="24"/>
        </w:rPr>
        <w:t>res i sposób realizacji misji w </w:t>
      </w:r>
      <w:r w:rsidR="00004DB0" w:rsidRPr="006D4B6F">
        <w:rPr>
          <w:rFonts w:ascii="Times New Roman" w:hAnsi="Times New Roman"/>
          <w:sz w:val="24"/>
          <w:szCs w:val="24"/>
        </w:rPr>
        <w:t>sposób zbliżony do projektu (brytyjska Charter of Obligations BBC czy francuska Cahier de Charges)</w:t>
      </w:r>
      <w:r w:rsidR="009C6D81" w:rsidRPr="006D4B6F">
        <w:rPr>
          <w:rFonts w:ascii="Times New Roman" w:hAnsi="Times New Roman"/>
          <w:sz w:val="24"/>
          <w:szCs w:val="24"/>
        </w:rPr>
        <w:t>.</w:t>
      </w:r>
      <w:r w:rsidR="00004DB0" w:rsidRPr="006D4B6F">
        <w:rPr>
          <w:rFonts w:ascii="Times New Roman" w:hAnsi="Times New Roman"/>
          <w:sz w:val="24"/>
          <w:szCs w:val="24"/>
        </w:rPr>
        <w:t xml:space="preserve"> </w:t>
      </w:r>
      <w:r w:rsidR="00B772E2" w:rsidRPr="006D4B6F">
        <w:rPr>
          <w:rFonts w:ascii="Times New Roman" w:hAnsi="Times New Roman"/>
          <w:sz w:val="24"/>
          <w:szCs w:val="24"/>
        </w:rPr>
        <w:t xml:space="preserve">Korzystając z tych doświadczeń, z jednej strony należy zwrócić uwagę na szczególny charakter więzi prawnych między </w:t>
      </w:r>
      <w:r w:rsidR="0043612E" w:rsidRPr="006D4B6F">
        <w:rPr>
          <w:rFonts w:ascii="Times New Roman" w:hAnsi="Times New Roman"/>
          <w:sz w:val="24"/>
          <w:szCs w:val="24"/>
        </w:rPr>
        <w:t>KRRiT</w:t>
      </w:r>
      <w:r w:rsidR="00B772E2" w:rsidRPr="006D4B6F">
        <w:rPr>
          <w:rFonts w:ascii="Times New Roman" w:hAnsi="Times New Roman"/>
          <w:sz w:val="24"/>
          <w:szCs w:val="24"/>
        </w:rPr>
        <w:t xml:space="preserve"> a nadawcami publicznym</w:t>
      </w:r>
      <w:r w:rsidR="00116E04" w:rsidRPr="006D4B6F">
        <w:rPr>
          <w:rFonts w:ascii="Times New Roman" w:hAnsi="Times New Roman"/>
          <w:sz w:val="24"/>
          <w:szCs w:val="24"/>
        </w:rPr>
        <w:t>i</w:t>
      </w:r>
      <w:r w:rsidR="00B772E2" w:rsidRPr="006D4B6F">
        <w:rPr>
          <w:rFonts w:ascii="Times New Roman" w:hAnsi="Times New Roman"/>
          <w:sz w:val="24"/>
          <w:szCs w:val="24"/>
        </w:rPr>
        <w:t xml:space="preserve">. </w:t>
      </w:r>
      <w:r w:rsidR="00116E04" w:rsidRPr="006D4B6F">
        <w:rPr>
          <w:rFonts w:ascii="Times New Roman" w:hAnsi="Times New Roman"/>
          <w:sz w:val="24"/>
          <w:szCs w:val="24"/>
        </w:rPr>
        <w:t>Karta</w:t>
      </w:r>
      <w:r w:rsidR="00B772E2" w:rsidRPr="006D4B6F">
        <w:rPr>
          <w:rFonts w:ascii="Times New Roman" w:hAnsi="Times New Roman"/>
          <w:sz w:val="24"/>
          <w:szCs w:val="24"/>
        </w:rPr>
        <w:t xml:space="preserve"> powinności </w:t>
      </w:r>
      <w:r w:rsidR="00116E04" w:rsidRPr="006D4B6F">
        <w:rPr>
          <w:rFonts w:ascii="Times New Roman" w:hAnsi="Times New Roman"/>
          <w:sz w:val="24"/>
          <w:szCs w:val="24"/>
        </w:rPr>
        <w:t>swoim zakresem obejmować ma przede wszystkim</w:t>
      </w:r>
      <w:r w:rsidR="002F01C3" w:rsidRPr="006D4B6F">
        <w:rPr>
          <w:rFonts w:ascii="Times New Roman" w:hAnsi="Times New Roman"/>
          <w:sz w:val="24"/>
          <w:szCs w:val="24"/>
        </w:rPr>
        <w:t xml:space="preserve"> </w:t>
      </w:r>
      <w:r w:rsidR="00B772E2" w:rsidRPr="006D4B6F">
        <w:rPr>
          <w:rFonts w:ascii="Times New Roman" w:hAnsi="Times New Roman"/>
          <w:sz w:val="24"/>
          <w:szCs w:val="24"/>
        </w:rPr>
        <w:t>działalnoś</w:t>
      </w:r>
      <w:r w:rsidR="00116E04" w:rsidRPr="006D4B6F">
        <w:rPr>
          <w:rFonts w:ascii="Times New Roman" w:hAnsi="Times New Roman"/>
          <w:sz w:val="24"/>
          <w:szCs w:val="24"/>
        </w:rPr>
        <w:t>ć</w:t>
      </w:r>
      <w:r w:rsidR="00B772E2" w:rsidRPr="006D4B6F">
        <w:rPr>
          <w:rFonts w:ascii="Times New Roman" w:hAnsi="Times New Roman"/>
          <w:sz w:val="24"/>
          <w:szCs w:val="24"/>
        </w:rPr>
        <w:t xml:space="preserve"> </w:t>
      </w:r>
      <w:r w:rsidR="00116E04" w:rsidRPr="006D4B6F">
        <w:rPr>
          <w:rFonts w:ascii="Times New Roman" w:hAnsi="Times New Roman"/>
          <w:sz w:val="24"/>
          <w:szCs w:val="24"/>
        </w:rPr>
        <w:t>programową</w:t>
      </w:r>
      <w:r w:rsidR="00B772E2" w:rsidRPr="006D4B6F">
        <w:rPr>
          <w:rFonts w:ascii="Times New Roman" w:hAnsi="Times New Roman"/>
          <w:sz w:val="24"/>
          <w:szCs w:val="24"/>
        </w:rPr>
        <w:t xml:space="preserve">, a nadawcom publicznym w sprawach programowych </w:t>
      </w:r>
      <w:r w:rsidR="002F01C3" w:rsidRPr="006D4B6F">
        <w:rPr>
          <w:rFonts w:ascii="Times New Roman" w:hAnsi="Times New Roman"/>
          <w:sz w:val="24"/>
          <w:szCs w:val="24"/>
        </w:rPr>
        <w:t xml:space="preserve">przysługiwać </w:t>
      </w:r>
      <w:r w:rsidR="000F2BAB" w:rsidRPr="006D4B6F">
        <w:rPr>
          <w:rFonts w:ascii="Times New Roman" w:hAnsi="Times New Roman"/>
          <w:sz w:val="24"/>
          <w:szCs w:val="24"/>
        </w:rPr>
        <w:t>będzie</w:t>
      </w:r>
      <w:r w:rsidR="002F01C3" w:rsidRPr="006D4B6F">
        <w:rPr>
          <w:rFonts w:ascii="Times New Roman" w:hAnsi="Times New Roman"/>
          <w:sz w:val="24"/>
          <w:szCs w:val="24"/>
        </w:rPr>
        <w:t xml:space="preserve"> </w:t>
      </w:r>
      <w:r w:rsidR="00B772E2" w:rsidRPr="006D4B6F">
        <w:rPr>
          <w:rFonts w:ascii="Times New Roman" w:hAnsi="Times New Roman"/>
          <w:sz w:val="24"/>
          <w:szCs w:val="24"/>
        </w:rPr>
        <w:t>ogólna gwarancja samodzielnośc</w:t>
      </w:r>
      <w:r w:rsidR="007E062D">
        <w:rPr>
          <w:rFonts w:ascii="Times New Roman" w:hAnsi="Times New Roman"/>
          <w:sz w:val="24"/>
          <w:szCs w:val="24"/>
        </w:rPr>
        <w:t>i programowej wynikająca z art. </w:t>
      </w:r>
      <w:r w:rsidR="00B772E2" w:rsidRPr="006D4B6F">
        <w:rPr>
          <w:rFonts w:ascii="Times New Roman" w:hAnsi="Times New Roman"/>
          <w:sz w:val="24"/>
          <w:szCs w:val="24"/>
        </w:rPr>
        <w:t xml:space="preserve">13 ust. 1 </w:t>
      </w:r>
      <w:r w:rsidR="0043612E" w:rsidRPr="006D4B6F">
        <w:rPr>
          <w:rFonts w:ascii="Times New Roman" w:hAnsi="Times New Roman"/>
          <w:sz w:val="24"/>
          <w:szCs w:val="24"/>
        </w:rPr>
        <w:t>ustawy</w:t>
      </w:r>
      <w:r w:rsidR="00FE4CBE" w:rsidRPr="006D4B6F">
        <w:rPr>
          <w:rFonts w:ascii="Times New Roman" w:eastAsia="MS Mincho" w:hAnsi="Times New Roman"/>
          <w:sz w:val="24"/>
          <w:szCs w:val="24"/>
          <w:lang w:eastAsia="pl-PL"/>
        </w:rPr>
        <w:t xml:space="preserve"> o radiofonii i telewizji</w:t>
      </w:r>
      <w:r w:rsidR="0043612E" w:rsidRPr="006D4B6F">
        <w:rPr>
          <w:rFonts w:ascii="Times New Roman" w:hAnsi="Times New Roman"/>
          <w:sz w:val="24"/>
          <w:szCs w:val="24"/>
        </w:rPr>
        <w:t>.</w:t>
      </w:r>
      <w:r w:rsidR="00B772E2" w:rsidRPr="006D4B6F">
        <w:rPr>
          <w:rFonts w:ascii="Times New Roman" w:hAnsi="Times New Roman"/>
          <w:sz w:val="24"/>
          <w:szCs w:val="24"/>
        </w:rPr>
        <w:t xml:space="preserve"> Ponadto korzystają oni z</w:t>
      </w:r>
      <w:r w:rsidR="004F2F3C">
        <w:rPr>
          <w:rFonts w:ascii="Times New Roman" w:hAnsi="Times New Roman"/>
          <w:sz w:val="24"/>
          <w:szCs w:val="24"/>
        </w:rPr>
        <w:t xml:space="preserve"> </w:t>
      </w:r>
      <w:r w:rsidR="00B772E2" w:rsidRPr="006D4B6F">
        <w:rPr>
          <w:rFonts w:ascii="Times New Roman" w:hAnsi="Times New Roman"/>
          <w:sz w:val="24"/>
          <w:szCs w:val="24"/>
        </w:rPr>
        <w:t xml:space="preserve">dodatkowej gwarancji dla nadawców publicznych, przewidzianej w art. 22 ust. 1 </w:t>
      </w:r>
      <w:r w:rsidR="0043612E" w:rsidRPr="006D4B6F">
        <w:rPr>
          <w:rFonts w:ascii="Times New Roman" w:hAnsi="Times New Roman"/>
          <w:sz w:val="24"/>
          <w:szCs w:val="24"/>
        </w:rPr>
        <w:t>ustawy</w:t>
      </w:r>
      <w:r w:rsidR="00FE4CBE" w:rsidRPr="006D4B6F">
        <w:rPr>
          <w:rFonts w:ascii="Times New Roman" w:eastAsia="MS Mincho" w:hAnsi="Times New Roman"/>
          <w:sz w:val="24"/>
          <w:szCs w:val="24"/>
          <w:lang w:eastAsia="pl-PL"/>
        </w:rPr>
        <w:t xml:space="preserve"> o</w:t>
      </w:r>
      <w:r w:rsidR="004F2F3C">
        <w:rPr>
          <w:rFonts w:ascii="Times New Roman" w:eastAsia="MS Mincho" w:hAnsi="Times New Roman"/>
          <w:sz w:val="24"/>
          <w:szCs w:val="24"/>
          <w:lang w:eastAsia="pl-PL"/>
        </w:rPr>
        <w:t xml:space="preserve"> </w:t>
      </w:r>
      <w:r w:rsidR="00FE4CBE" w:rsidRPr="006D4B6F">
        <w:rPr>
          <w:rFonts w:ascii="Times New Roman" w:eastAsia="MS Mincho" w:hAnsi="Times New Roman"/>
          <w:sz w:val="24"/>
          <w:szCs w:val="24"/>
          <w:lang w:eastAsia="pl-PL"/>
        </w:rPr>
        <w:t>radiofonii i telewizji</w:t>
      </w:r>
      <w:r w:rsidR="00B772E2" w:rsidRPr="006D4B6F">
        <w:rPr>
          <w:rFonts w:ascii="Times New Roman" w:hAnsi="Times New Roman"/>
          <w:sz w:val="24"/>
          <w:szCs w:val="24"/>
        </w:rPr>
        <w:t>, zgodnie z którą organy państwowe mogą podejmować decyzje w</w:t>
      </w:r>
      <w:r w:rsidR="004F2F3C">
        <w:rPr>
          <w:rFonts w:ascii="Times New Roman" w:hAnsi="Times New Roman"/>
          <w:sz w:val="24"/>
          <w:szCs w:val="24"/>
        </w:rPr>
        <w:t xml:space="preserve"> </w:t>
      </w:r>
      <w:r w:rsidR="00B772E2" w:rsidRPr="006D4B6F">
        <w:rPr>
          <w:rFonts w:ascii="Times New Roman" w:hAnsi="Times New Roman"/>
          <w:sz w:val="24"/>
          <w:szCs w:val="24"/>
        </w:rPr>
        <w:t xml:space="preserve">sprawach działalności jednostek publicznej radiofonii i telewizji tylko w przypadkach przewidzianych ustawami. Wprowadzenie w tym zakresie regulacji umożliwiającej </w:t>
      </w:r>
      <w:r w:rsidR="00B772E2" w:rsidRPr="006D4B6F">
        <w:rPr>
          <w:rFonts w:ascii="Times New Roman" w:hAnsi="Times New Roman"/>
          <w:sz w:val="24"/>
          <w:szCs w:val="24"/>
        </w:rPr>
        <w:lastRenderedPageBreak/>
        <w:t>wpływanie na decyzje programowe w drodze aktu władczego – decyzji administracyjnej</w:t>
      </w:r>
      <w:r w:rsidR="00C658F0" w:rsidRPr="006D4B6F">
        <w:rPr>
          <w:rFonts w:ascii="Times New Roman" w:hAnsi="Times New Roman"/>
          <w:sz w:val="24"/>
          <w:szCs w:val="24"/>
        </w:rPr>
        <w:t xml:space="preserve">, </w:t>
      </w:r>
      <w:r w:rsidR="00B772E2" w:rsidRPr="006D4B6F">
        <w:rPr>
          <w:rFonts w:ascii="Times New Roman" w:hAnsi="Times New Roman"/>
          <w:sz w:val="24"/>
          <w:szCs w:val="24"/>
        </w:rPr>
        <w:t>stanowiłoby naruszenie</w:t>
      </w:r>
      <w:r w:rsidR="00C658F0" w:rsidRPr="006D4B6F">
        <w:rPr>
          <w:rFonts w:ascii="Times New Roman" w:hAnsi="Times New Roman"/>
          <w:sz w:val="24"/>
          <w:szCs w:val="24"/>
        </w:rPr>
        <w:t xml:space="preserve"> </w:t>
      </w:r>
      <w:r w:rsidR="00B772E2" w:rsidRPr="006D4B6F">
        <w:rPr>
          <w:rFonts w:ascii="Times New Roman" w:hAnsi="Times New Roman"/>
          <w:sz w:val="24"/>
          <w:szCs w:val="24"/>
        </w:rPr>
        <w:t>swobody nadawcy publicznego.</w:t>
      </w:r>
      <w:r w:rsidR="000B7665" w:rsidRPr="006D4B6F">
        <w:rPr>
          <w:rFonts w:ascii="Times New Roman" w:hAnsi="Times New Roman"/>
          <w:sz w:val="24"/>
          <w:szCs w:val="24"/>
        </w:rPr>
        <w:t xml:space="preserve"> </w:t>
      </w:r>
      <w:r w:rsidR="00B772E2" w:rsidRPr="006D4B6F">
        <w:rPr>
          <w:rFonts w:ascii="Times New Roman" w:hAnsi="Times New Roman"/>
          <w:sz w:val="24"/>
          <w:szCs w:val="24"/>
        </w:rPr>
        <w:t>Projekt karty powinności przygotowywany będzie przez daną je</w:t>
      </w:r>
      <w:r w:rsidR="007E062D">
        <w:rPr>
          <w:rFonts w:ascii="Times New Roman" w:hAnsi="Times New Roman"/>
          <w:sz w:val="24"/>
          <w:szCs w:val="24"/>
        </w:rPr>
        <w:t>dnostkę publicznej radiofonii i </w:t>
      </w:r>
      <w:r w:rsidR="00B772E2" w:rsidRPr="006D4B6F">
        <w:rPr>
          <w:rFonts w:ascii="Times New Roman" w:hAnsi="Times New Roman"/>
          <w:sz w:val="24"/>
          <w:szCs w:val="24"/>
        </w:rPr>
        <w:t xml:space="preserve">telewizji, a następnie jej treść </w:t>
      </w:r>
      <w:r w:rsidR="0043612E" w:rsidRPr="006D4B6F">
        <w:rPr>
          <w:rFonts w:ascii="Times New Roman" w:hAnsi="Times New Roman"/>
          <w:sz w:val="24"/>
          <w:szCs w:val="24"/>
        </w:rPr>
        <w:t xml:space="preserve">będzie </w:t>
      </w:r>
      <w:r w:rsidR="00B772E2" w:rsidRPr="006D4B6F">
        <w:rPr>
          <w:rFonts w:ascii="Times New Roman" w:hAnsi="Times New Roman"/>
          <w:sz w:val="24"/>
          <w:szCs w:val="24"/>
        </w:rPr>
        <w:t>podlega</w:t>
      </w:r>
      <w:r w:rsidR="002A0A9A" w:rsidRPr="006D4B6F">
        <w:rPr>
          <w:rFonts w:ascii="Times New Roman" w:hAnsi="Times New Roman"/>
          <w:sz w:val="24"/>
          <w:szCs w:val="24"/>
        </w:rPr>
        <w:t xml:space="preserve">ła </w:t>
      </w:r>
      <w:r w:rsidR="00B772E2" w:rsidRPr="006D4B6F">
        <w:rPr>
          <w:rFonts w:ascii="Times New Roman" w:hAnsi="Times New Roman"/>
          <w:sz w:val="24"/>
          <w:szCs w:val="24"/>
        </w:rPr>
        <w:t>negocjacjom z KRRiT. W ramach negocjacji KRRiT miałaby prawo do zgłaszania uwag zarówno w zakresie określania zadań, jak również określania środków finansowych na ich pokrycie. Projekt z jednej strony zmierza więc do ochrony samodzielności nadawców publicznych w sprawach programowych, co przemawia za zastosowaniem formy porozumienia przy ustanawianiu karty powinności. Z drugiej zaś stron</w:t>
      </w:r>
      <w:r w:rsidR="00274052" w:rsidRPr="006D4B6F">
        <w:rPr>
          <w:rFonts w:ascii="Times New Roman" w:hAnsi="Times New Roman"/>
          <w:sz w:val="24"/>
          <w:szCs w:val="24"/>
        </w:rPr>
        <w:t>y</w:t>
      </w:r>
      <w:r w:rsidR="00B772E2" w:rsidRPr="006D4B6F">
        <w:rPr>
          <w:rFonts w:ascii="Times New Roman" w:hAnsi="Times New Roman"/>
          <w:sz w:val="24"/>
          <w:szCs w:val="24"/>
        </w:rPr>
        <w:t xml:space="preserve"> projekt wprowadza</w:t>
      </w:r>
      <w:r w:rsidRPr="006D4B6F">
        <w:rPr>
          <w:rFonts w:ascii="Times New Roman" w:hAnsi="Times New Roman"/>
          <w:sz w:val="24"/>
          <w:szCs w:val="24"/>
        </w:rPr>
        <w:t xml:space="preserve"> </w:t>
      </w:r>
      <w:r w:rsidR="00750AF7" w:rsidRPr="006D4B6F">
        <w:rPr>
          <w:rFonts w:ascii="Times New Roman" w:hAnsi="Times New Roman"/>
          <w:sz w:val="24"/>
          <w:szCs w:val="24"/>
        </w:rPr>
        <w:t>porozumienie, które strony muszą zawrzeć, aby umożliwić nadawcy publicznemu korzystanie z dwóch źródeł finansowania jego działalności, czyli z opłat abonamentowych oraz dotacji z</w:t>
      </w:r>
      <w:r w:rsidR="007E062D">
        <w:rPr>
          <w:rFonts w:ascii="Times New Roman" w:hAnsi="Times New Roman"/>
          <w:sz w:val="24"/>
          <w:szCs w:val="24"/>
        </w:rPr>
        <w:t> </w:t>
      </w:r>
      <w:r w:rsidR="00750AF7" w:rsidRPr="006D4B6F">
        <w:rPr>
          <w:rFonts w:ascii="Times New Roman" w:hAnsi="Times New Roman"/>
          <w:sz w:val="24"/>
          <w:szCs w:val="24"/>
        </w:rPr>
        <w:t>budżetu państwa. Wprawdzie przymus zawarcia porozumienia nie został wyrażony wprost w projekcie, ale jest on konsekwencją znaczenia</w:t>
      </w:r>
      <w:r w:rsidRPr="006D4B6F">
        <w:rPr>
          <w:rFonts w:ascii="Times New Roman" w:hAnsi="Times New Roman"/>
          <w:sz w:val="24"/>
          <w:szCs w:val="24"/>
        </w:rPr>
        <w:t>,</w:t>
      </w:r>
      <w:r w:rsidR="00750AF7" w:rsidRPr="006D4B6F">
        <w:rPr>
          <w:rFonts w:ascii="Times New Roman" w:hAnsi="Times New Roman"/>
          <w:sz w:val="24"/>
          <w:szCs w:val="24"/>
        </w:rPr>
        <w:t xml:space="preserve"> jakie przychody z opłat abonamentowych mają dla możliwości prowadzenia działalności przez nadawców publicznych.</w:t>
      </w:r>
      <w:r w:rsidRPr="006D4B6F">
        <w:rPr>
          <w:rFonts w:ascii="Times New Roman" w:hAnsi="Times New Roman"/>
          <w:sz w:val="24"/>
          <w:szCs w:val="24"/>
        </w:rPr>
        <w:t xml:space="preserve"> </w:t>
      </w:r>
      <w:r w:rsidR="0043612E" w:rsidRPr="006D4B6F">
        <w:rPr>
          <w:rFonts w:ascii="Times New Roman" w:hAnsi="Times New Roman"/>
          <w:sz w:val="24"/>
          <w:szCs w:val="24"/>
        </w:rPr>
        <w:t>KRRiT</w:t>
      </w:r>
      <w:r w:rsidR="00004DB0" w:rsidRPr="006D4B6F">
        <w:rPr>
          <w:rFonts w:ascii="Times New Roman" w:hAnsi="Times New Roman"/>
          <w:sz w:val="24"/>
          <w:szCs w:val="24"/>
        </w:rPr>
        <w:t xml:space="preserve"> również ma obowiązek </w:t>
      </w:r>
      <w:r w:rsidR="007E062D">
        <w:rPr>
          <w:rFonts w:ascii="Times New Roman" w:hAnsi="Times New Roman"/>
          <w:sz w:val="24"/>
          <w:szCs w:val="24"/>
        </w:rPr>
        <w:t>doprowadzenia do porozumienia z </w:t>
      </w:r>
      <w:r w:rsidR="00004DB0" w:rsidRPr="006D4B6F">
        <w:rPr>
          <w:rFonts w:ascii="Times New Roman" w:hAnsi="Times New Roman"/>
          <w:sz w:val="24"/>
          <w:szCs w:val="24"/>
        </w:rPr>
        <w:t>nadawcami publicznymi, gdyż co do zasady tylko w ten sposób jest w stanie prawidłowo realizować swoje konstytucyjne i ustawowe obowiązki wobec nadawców publicznych, w tym związane z rozdysponowaniem wpływów z</w:t>
      </w:r>
      <w:r w:rsidR="004F2F3C">
        <w:rPr>
          <w:rFonts w:ascii="Times New Roman" w:hAnsi="Times New Roman"/>
          <w:sz w:val="24"/>
          <w:szCs w:val="24"/>
        </w:rPr>
        <w:t xml:space="preserve"> </w:t>
      </w:r>
      <w:r w:rsidR="00004DB0" w:rsidRPr="006D4B6F">
        <w:rPr>
          <w:rFonts w:ascii="Times New Roman" w:hAnsi="Times New Roman"/>
          <w:sz w:val="24"/>
          <w:szCs w:val="24"/>
        </w:rPr>
        <w:t xml:space="preserve">opłat abonamentowych na ich działalność. </w:t>
      </w:r>
      <w:r w:rsidR="000B7665" w:rsidRPr="006D4B6F">
        <w:rPr>
          <w:rFonts w:ascii="Times New Roman" w:hAnsi="Times New Roman"/>
          <w:sz w:val="24"/>
          <w:szCs w:val="24"/>
        </w:rPr>
        <w:t>Nadawcy publiczni natomiast</w:t>
      </w:r>
      <w:r w:rsidR="00274052" w:rsidRPr="006D4B6F">
        <w:rPr>
          <w:rFonts w:ascii="Times New Roman" w:hAnsi="Times New Roman"/>
          <w:sz w:val="24"/>
          <w:szCs w:val="24"/>
        </w:rPr>
        <w:t>,</w:t>
      </w:r>
      <w:r w:rsidR="00D81773" w:rsidRPr="006D4B6F">
        <w:rPr>
          <w:rFonts w:ascii="Times New Roman" w:hAnsi="Times New Roman"/>
          <w:sz w:val="24"/>
          <w:szCs w:val="24"/>
        </w:rPr>
        <w:t xml:space="preserve"> </w:t>
      </w:r>
      <w:r w:rsidR="000B7665" w:rsidRPr="006D4B6F">
        <w:rPr>
          <w:rFonts w:ascii="Times New Roman" w:hAnsi="Times New Roman"/>
          <w:sz w:val="24"/>
          <w:szCs w:val="24"/>
        </w:rPr>
        <w:t>bez porozumienia co do karty powinności</w:t>
      </w:r>
      <w:r w:rsidR="00274052" w:rsidRPr="006D4B6F">
        <w:rPr>
          <w:rFonts w:ascii="Times New Roman" w:hAnsi="Times New Roman"/>
          <w:sz w:val="24"/>
          <w:szCs w:val="24"/>
        </w:rPr>
        <w:t>,</w:t>
      </w:r>
      <w:r w:rsidR="000B7665" w:rsidRPr="006D4B6F">
        <w:rPr>
          <w:rFonts w:ascii="Times New Roman" w:hAnsi="Times New Roman"/>
          <w:sz w:val="24"/>
          <w:szCs w:val="24"/>
        </w:rPr>
        <w:t xml:space="preserve"> nie </w:t>
      </w:r>
      <w:r w:rsidR="003168A7" w:rsidRPr="006D4B6F">
        <w:rPr>
          <w:rFonts w:ascii="Times New Roman" w:hAnsi="Times New Roman"/>
          <w:sz w:val="24"/>
          <w:szCs w:val="24"/>
        </w:rPr>
        <w:t xml:space="preserve">będą mogli </w:t>
      </w:r>
      <w:r w:rsidR="000B7665" w:rsidRPr="006D4B6F">
        <w:rPr>
          <w:rFonts w:ascii="Times New Roman" w:hAnsi="Times New Roman"/>
          <w:sz w:val="24"/>
          <w:szCs w:val="24"/>
        </w:rPr>
        <w:t xml:space="preserve">podejmować nowych przedsięwzięć, w tym rozpocząć świadczenia nowych istotnych usług. Nadawcy publiczni powinni dążyć do </w:t>
      </w:r>
      <w:r w:rsidR="00274052" w:rsidRPr="006D4B6F">
        <w:rPr>
          <w:rFonts w:ascii="Times New Roman" w:hAnsi="Times New Roman"/>
          <w:sz w:val="24"/>
          <w:szCs w:val="24"/>
        </w:rPr>
        <w:t xml:space="preserve">zawarcia </w:t>
      </w:r>
      <w:r w:rsidR="000B7665" w:rsidRPr="006D4B6F">
        <w:rPr>
          <w:rFonts w:ascii="Times New Roman" w:hAnsi="Times New Roman"/>
          <w:sz w:val="24"/>
          <w:szCs w:val="24"/>
        </w:rPr>
        <w:t>porozumienia również ze względu na brzmienie projektowanego art. 21d ust. 2. W</w:t>
      </w:r>
      <w:r w:rsidR="007E062D">
        <w:rPr>
          <w:rFonts w:ascii="Times New Roman" w:hAnsi="Times New Roman"/>
          <w:sz w:val="24"/>
          <w:szCs w:val="24"/>
        </w:rPr>
        <w:t> </w:t>
      </w:r>
      <w:r w:rsidR="000B7665" w:rsidRPr="006D4B6F">
        <w:rPr>
          <w:rFonts w:ascii="Times New Roman" w:hAnsi="Times New Roman"/>
          <w:sz w:val="24"/>
          <w:szCs w:val="24"/>
        </w:rPr>
        <w:t>przypadku braku porozumienia</w:t>
      </w:r>
      <w:r w:rsidR="00482131" w:rsidRPr="006D4B6F">
        <w:rPr>
          <w:rFonts w:ascii="Times New Roman" w:hAnsi="Times New Roman"/>
          <w:sz w:val="24"/>
          <w:szCs w:val="24"/>
        </w:rPr>
        <w:t xml:space="preserve">, </w:t>
      </w:r>
      <w:r w:rsidR="000B7665" w:rsidRPr="006D4B6F">
        <w:rPr>
          <w:rFonts w:ascii="Times New Roman" w:hAnsi="Times New Roman"/>
          <w:sz w:val="24"/>
          <w:szCs w:val="24"/>
        </w:rPr>
        <w:t xml:space="preserve">nadawcy nie będą mogli otrzymać większej kwoty ze środków publicznych niż </w:t>
      </w:r>
      <w:r w:rsidR="0067384E" w:rsidRPr="006D4B6F">
        <w:rPr>
          <w:rFonts w:ascii="Times New Roman" w:hAnsi="Times New Roman"/>
          <w:sz w:val="24"/>
          <w:szCs w:val="24"/>
        </w:rPr>
        <w:t xml:space="preserve">ta, którą </w:t>
      </w:r>
      <w:r w:rsidR="00274052" w:rsidRPr="006D4B6F">
        <w:rPr>
          <w:rFonts w:ascii="Times New Roman" w:hAnsi="Times New Roman"/>
          <w:sz w:val="24"/>
          <w:szCs w:val="24"/>
        </w:rPr>
        <w:t xml:space="preserve">otrzymywali </w:t>
      </w:r>
      <w:r w:rsidR="000B7665" w:rsidRPr="006D4B6F">
        <w:rPr>
          <w:rFonts w:ascii="Times New Roman" w:hAnsi="Times New Roman"/>
          <w:sz w:val="24"/>
          <w:szCs w:val="24"/>
        </w:rPr>
        <w:t>w czasie</w:t>
      </w:r>
      <w:r w:rsidR="0067384E" w:rsidRPr="006D4B6F">
        <w:rPr>
          <w:rFonts w:ascii="Times New Roman" w:hAnsi="Times New Roman"/>
          <w:sz w:val="24"/>
          <w:szCs w:val="24"/>
        </w:rPr>
        <w:t xml:space="preserve"> obowiązywania</w:t>
      </w:r>
      <w:r w:rsidR="000B7665" w:rsidRPr="006D4B6F">
        <w:rPr>
          <w:rFonts w:ascii="Times New Roman" w:hAnsi="Times New Roman"/>
          <w:sz w:val="24"/>
          <w:szCs w:val="24"/>
        </w:rPr>
        <w:t xml:space="preserve"> </w:t>
      </w:r>
      <w:r w:rsidR="00EC7B5A" w:rsidRPr="006D4B6F">
        <w:rPr>
          <w:rFonts w:ascii="Times New Roman" w:hAnsi="Times New Roman"/>
          <w:sz w:val="24"/>
          <w:szCs w:val="24"/>
        </w:rPr>
        <w:t>uzgodnion</w:t>
      </w:r>
      <w:r w:rsidR="0067384E" w:rsidRPr="006D4B6F">
        <w:rPr>
          <w:rFonts w:ascii="Times New Roman" w:hAnsi="Times New Roman"/>
          <w:sz w:val="24"/>
          <w:szCs w:val="24"/>
        </w:rPr>
        <w:t>ej</w:t>
      </w:r>
      <w:r w:rsidR="00EC7B5A" w:rsidRPr="006D4B6F">
        <w:rPr>
          <w:rFonts w:ascii="Times New Roman" w:hAnsi="Times New Roman"/>
          <w:sz w:val="24"/>
          <w:szCs w:val="24"/>
        </w:rPr>
        <w:t xml:space="preserve"> wcześniej </w:t>
      </w:r>
      <w:r w:rsidR="0067384E" w:rsidRPr="006D4B6F">
        <w:rPr>
          <w:rFonts w:ascii="Times New Roman" w:hAnsi="Times New Roman"/>
          <w:sz w:val="24"/>
          <w:szCs w:val="24"/>
        </w:rPr>
        <w:t xml:space="preserve">karty </w:t>
      </w:r>
      <w:r w:rsidR="000B7665" w:rsidRPr="006D4B6F">
        <w:rPr>
          <w:rFonts w:ascii="Times New Roman" w:hAnsi="Times New Roman"/>
          <w:sz w:val="24"/>
          <w:szCs w:val="24"/>
        </w:rPr>
        <w:t xml:space="preserve">powinności. </w:t>
      </w:r>
      <w:r w:rsidR="00B772E2" w:rsidRPr="006D4B6F">
        <w:rPr>
          <w:rFonts w:ascii="Times New Roman" w:hAnsi="Times New Roman"/>
          <w:sz w:val="24"/>
          <w:szCs w:val="24"/>
        </w:rPr>
        <w:t>W ten sposób projekt zapewnia w praktyce, że</w:t>
      </w:r>
      <w:r w:rsidR="00004DB0" w:rsidRPr="006D4B6F">
        <w:rPr>
          <w:rFonts w:ascii="Times New Roman" w:hAnsi="Times New Roman"/>
          <w:sz w:val="24"/>
          <w:szCs w:val="24"/>
        </w:rPr>
        <w:t xml:space="preserve"> </w:t>
      </w:r>
      <w:r w:rsidR="00750AF7" w:rsidRPr="006D4B6F">
        <w:rPr>
          <w:rFonts w:ascii="Times New Roman" w:hAnsi="Times New Roman"/>
          <w:sz w:val="24"/>
          <w:szCs w:val="24"/>
        </w:rPr>
        <w:t xml:space="preserve">porozumienie </w:t>
      </w:r>
      <w:r w:rsidR="00B772E2" w:rsidRPr="006D4B6F">
        <w:rPr>
          <w:rFonts w:ascii="Times New Roman" w:hAnsi="Times New Roman"/>
          <w:sz w:val="24"/>
          <w:szCs w:val="24"/>
        </w:rPr>
        <w:t>jest</w:t>
      </w:r>
      <w:r w:rsidR="00750AF7" w:rsidRPr="006D4B6F">
        <w:rPr>
          <w:rFonts w:ascii="Times New Roman" w:hAnsi="Times New Roman"/>
          <w:sz w:val="24"/>
          <w:szCs w:val="24"/>
        </w:rPr>
        <w:t xml:space="preserve"> zawierane między organem pa</w:t>
      </w:r>
      <w:r w:rsidR="007E062D">
        <w:rPr>
          <w:rFonts w:ascii="Times New Roman" w:hAnsi="Times New Roman"/>
          <w:sz w:val="24"/>
          <w:szCs w:val="24"/>
        </w:rPr>
        <w:t>ństwowym sprawującym kontrolę i </w:t>
      </w:r>
      <w:r w:rsidR="00750AF7" w:rsidRPr="006D4B6F">
        <w:rPr>
          <w:rFonts w:ascii="Times New Roman" w:hAnsi="Times New Roman"/>
          <w:sz w:val="24"/>
          <w:szCs w:val="24"/>
        </w:rPr>
        <w:t>wykonującym funkcje regulacyjne a nadawcą publicznym, który podlega tym działaniom</w:t>
      </w:r>
      <w:r w:rsidR="00B772E2" w:rsidRPr="006D4B6F">
        <w:rPr>
          <w:rFonts w:ascii="Times New Roman" w:hAnsi="Times New Roman"/>
          <w:sz w:val="24"/>
          <w:szCs w:val="24"/>
        </w:rPr>
        <w:t>.</w:t>
      </w:r>
    </w:p>
    <w:p w:rsidR="00B772E2" w:rsidRPr="006D4B6F" w:rsidRDefault="00C63222" w:rsidP="007E062D">
      <w:pPr>
        <w:autoSpaceDE w:val="0"/>
        <w:autoSpaceDN w:val="0"/>
        <w:spacing w:before="120" w:line="360" w:lineRule="auto"/>
        <w:jc w:val="both"/>
        <w:rPr>
          <w:rFonts w:ascii="Times New Roman" w:hAnsi="Times New Roman"/>
          <w:sz w:val="24"/>
          <w:szCs w:val="24"/>
        </w:rPr>
      </w:pPr>
      <w:r w:rsidRPr="006D4B6F">
        <w:rPr>
          <w:rFonts w:ascii="Times New Roman" w:hAnsi="Times New Roman"/>
          <w:sz w:val="24"/>
          <w:szCs w:val="24"/>
        </w:rPr>
        <w:t>Należy podkreślić, że forma porozumienia nie jest niczym</w:t>
      </w:r>
      <w:r w:rsidR="00BE0C3A" w:rsidRPr="006D4B6F">
        <w:rPr>
          <w:rFonts w:ascii="Times New Roman" w:hAnsi="Times New Roman"/>
          <w:sz w:val="24"/>
          <w:szCs w:val="24"/>
        </w:rPr>
        <w:t xml:space="preserve"> nowym w relacjach między KRRiT</w:t>
      </w:r>
      <w:r w:rsidRPr="006D4B6F">
        <w:rPr>
          <w:rFonts w:ascii="Times New Roman" w:hAnsi="Times New Roman"/>
          <w:sz w:val="24"/>
          <w:szCs w:val="24"/>
        </w:rPr>
        <w:t xml:space="preserve"> a nadawcami publicznymi. Zgodnie z obecnie obowiązującym art. 21 ust. 3 ustawy </w:t>
      </w:r>
      <w:r w:rsidR="00FE4CBE" w:rsidRPr="006D4B6F">
        <w:rPr>
          <w:rFonts w:ascii="Times New Roman" w:eastAsia="MS Mincho" w:hAnsi="Times New Roman"/>
          <w:sz w:val="24"/>
          <w:szCs w:val="24"/>
          <w:lang w:eastAsia="pl-PL"/>
        </w:rPr>
        <w:t>o</w:t>
      </w:r>
      <w:r w:rsidR="004F2F3C">
        <w:rPr>
          <w:rFonts w:ascii="Times New Roman" w:eastAsia="MS Mincho" w:hAnsi="Times New Roman"/>
          <w:sz w:val="24"/>
          <w:szCs w:val="24"/>
          <w:lang w:eastAsia="pl-PL"/>
        </w:rPr>
        <w:t xml:space="preserve"> </w:t>
      </w:r>
      <w:r w:rsidR="00FE4CBE" w:rsidRPr="006D4B6F">
        <w:rPr>
          <w:rFonts w:ascii="Times New Roman" w:eastAsia="MS Mincho" w:hAnsi="Times New Roman"/>
          <w:sz w:val="24"/>
          <w:szCs w:val="24"/>
          <w:lang w:eastAsia="pl-PL"/>
        </w:rPr>
        <w:t xml:space="preserve">radiofonii i telewizji </w:t>
      </w:r>
      <w:r w:rsidR="002A482E" w:rsidRPr="006D4B6F">
        <w:rPr>
          <w:rFonts w:ascii="Times New Roman" w:hAnsi="Times New Roman"/>
          <w:sz w:val="24"/>
          <w:szCs w:val="24"/>
        </w:rPr>
        <w:t>„j</w:t>
      </w:r>
      <w:r w:rsidRPr="006D4B6F">
        <w:rPr>
          <w:rFonts w:ascii="Times New Roman" w:hAnsi="Times New Roman"/>
          <w:sz w:val="24"/>
          <w:szCs w:val="24"/>
        </w:rPr>
        <w:t xml:space="preserve">ednostki publicznej </w:t>
      </w:r>
      <w:bookmarkStart w:id="1" w:name="highlightHit_116"/>
      <w:bookmarkEnd w:id="1"/>
      <w:r w:rsidRPr="006D4B6F">
        <w:rPr>
          <w:rFonts w:ascii="Times New Roman" w:hAnsi="Times New Roman"/>
          <w:sz w:val="24"/>
          <w:szCs w:val="24"/>
        </w:rPr>
        <w:t xml:space="preserve">radiofonii </w:t>
      </w:r>
      <w:bookmarkStart w:id="2" w:name="highlightHit_117"/>
      <w:bookmarkEnd w:id="2"/>
      <w:r w:rsidRPr="006D4B6F">
        <w:rPr>
          <w:rFonts w:ascii="Times New Roman" w:hAnsi="Times New Roman"/>
          <w:sz w:val="24"/>
          <w:szCs w:val="24"/>
        </w:rPr>
        <w:t xml:space="preserve">i </w:t>
      </w:r>
      <w:bookmarkStart w:id="3" w:name="highlightHit_118"/>
      <w:bookmarkEnd w:id="3"/>
      <w:r w:rsidRPr="006D4B6F">
        <w:rPr>
          <w:rFonts w:ascii="Times New Roman" w:hAnsi="Times New Roman"/>
          <w:sz w:val="24"/>
          <w:szCs w:val="24"/>
        </w:rPr>
        <w:t>telewizji opracowują corocznie w</w:t>
      </w:r>
      <w:r w:rsidR="004F2F3C">
        <w:rPr>
          <w:rFonts w:ascii="Times New Roman" w:hAnsi="Times New Roman"/>
          <w:sz w:val="24"/>
          <w:szCs w:val="24"/>
        </w:rPr>
        <w:t xml:space="preserve"> </w:t>
      </w:r>
      <w:r w:rsidRPr="006D4B6F">
        <w:rPr>
          <w:rFonts w:ascii="Times New Roman" w:hAnsi="Times New Roman"/>
          <w:sz w:val="24"/>
          <w:szCs w:val="24"/>
        </w:rPr>
        <w:t>porozumieniu z Krajową Radą plany finansowo-programowe</w:t>
      </w:r>
      <w:r w:rsidR="002A482E" w:rsidRPr="006D4B6F">
        <w:rPr>
          <w:rFonts w:ascii="Times New Roman" w:hAnsi="Times New Roman"/>
          <w:sz w:val="24"/>
          <w:szCs w:val="24"/>
        </w:rPr>
        <w:t xml:space="preserve">”. </w:t>
      </w:r>
      <w:r w:rsidR="00750AF7" w:rsidRPr="006D4B6F">
        <w:rPr>
          <w:rFonts w:ascii="Times New Roman" w:hAnsi="Times New Roman"/>
          <w:sz w:val="24"/>
          <w:szCs w:val="24"/>
        </w:rPr>
        <w:t xml:space="preserve">Za wykorzystaniem formy porozumienia przemawia </w:t>
      </w:r>
      <w:r w:rsidR="002A482E" w:rsidRPr="006D4B6F">
        <w:rPr>
          <w:rFonts w:ascii="Times New Roman" w:hAnsi="Times New Roman"/>
          <w:sz w:val="24"/>
          <w:szCs w:val="24"/>
        </w:rPr>
        <w:t xml:space="preserve">więc również dotychczasowa </w:t>
      </w:r>
      <w:r w:rsidR="002A482E" w:rsidRPr="006D4B6F">
        <w:rPr>
          <w:rFonts w:ascii="Times New Roman" w:hAnsi="Times New Roman"/>
          <w:sz w:val="24"/>
          <w:szCs w:val="24"/>
        </w:rPr>
        <w:lastRenderedPageBreak/>
        <w:t>praktyka</w:t>
      </w:r>
      <w:r w:rsidR="00750AF7" w:rsidRPr="006D4B6F">
        <w:rPr>
          <w:rFonts w:ascii="Times New Roman" w:hAnsi="Times New Roman"/>
          <w:sz w:val="24"/>
          <w:szCs w:val="24"/>
        </w:rPr>
        <w:t xml:space="preserve">. Przepisy </w:t>
      </w:r>
      <w:r w:rsidR="003168A7" w:rsidRPr="006D4B6F">
        <w:rPr>
          <w:rFonts w:ascii="Times New Roman" w:hAnsi="Times New Roman"/>
          <w:sz w:val="24"/>
          <w:szCs w:val="24"/>
        </w:rPr>
        <w:t>ustawy</w:t>
      </w:r>
      <w:r w:rsidR="00750AF7" w:rsidRPr="006D4B6F">
        <w:rPr>
          <w:rFonts w:ascii="Times New Roman" w:hAnsi="Times New Roman"/>
          <w:sz w:val="24"/>
          <w:szCs w:val="24"/>
        </w:rPr>
        <w:t xml:space="preserve"> </w:t>
      </w:r>
      <w:r w:rsidR="00FE4CBE" w:rsidRPr="006D4B6F">
        <w:rPr>
          <w:rFonts w:ascii="Times New Roman" w:eastAsia="MS Mincho" w:hAnsi="Times New Roman"/>
          <w:sz w:val="24"/>
          <w:szCs w:val="24"/>
          <w:lang w:eastAsia="pl-PL"/>
        </w:rPr>
        <w:t>o</w:t>
      </w:r>
      <w:r w:rsidR="004F2F3C">
        <w:rPr>
          <w:rFonts w:ascii="Times New Roman" w:eastAsia="MS Mincho" w:hAnsi="Times New Roman"/>
          <w:sz w:val="24"/>
          <w:szCs w:val="24"/>
          <w:lang w:eastAsia="pl-PL"/>
        </w:rPr>
        <w:t xml:space="preserve"> </w:t>
      </w:r>
      <w:r w:rsidR="00FE4CBE" w:rsidRPr="006D4B6F">
        <w:rPr>
          <w:rFonts w:ascii="Times New Roman" w:eastAsia="MS Mincho" w:hAnsi="Times New Roman"/>
          <w:sz w:val="24"/>
          <w:szCs w:val="24"/>
          <w:lang w:eastAsia="pl-PL"/>
        </w:rPr>
        <w:t xml:space="preserve">radiofonii i telewizji </w:t>
      </w:r>
      <w:r w:rsidR="00750AF7" w:rsidRPr="006D4B6F">
        <w:rPr>
          <w:rFonts w:ascii="Times New Roman" w:hAnsi="Times New Roman"/>
          <w:sz w:val="24"/>
          <w:szCs w:val="24"/>
        </w:rPr>
        <w:t>oraz przepisy rozporządzenia Krajowej Rady Radiofonii i Telewizji z</w:t>
      </w:r>
      <w:r w:rsidR="004F2F3C">
        <w:rPr>
          <w:rFonts w:ascii="Times New Roman" w:hAnsi="Times New Roman"/>
          <w:sz w:val="24"/>
          <w:szCs w:val="24"/>
        </w:rPr>
        <w:t xml:space="preserve"> </w:t>
      </w:r>
      <w:r w:rsidR="00750AF7" w:rsidRPr="006D4B6F">
        <w:rPr>
          <w:rFonts w:ascii="Times New Roman" w:hAnsi="Times New Roman"/>
          <w:sz w:val="24"/>
          <w:szCs w:val="24"/>
        </w:rPr>
        <w:t>dnia 27 kwietnia 2011 r. w sprawie terminów przedkładania oraz zakresu planów finansowo-programowych przedsięwzięć w zakresie realizacji misji publicznej opracowywanych przez jednostki pu</w:t>
      </w:r>
      <w:r w:rsidR="007E062D">
        <w:rPr>
          <w:rFonts w:ascii="Times New Roman" w:hAnsi="Times New Roman"/>
          <w:sz w:val="24"/>
          <w:szCs w:val="24"/>
        </w:rPr>
        <w:t>blicznej radiofonii i </w:t>
      </w:r>
      <w:r w:rsidR="00750AF7" w:rsidRPr="006D4B6F">
        <w:rPr>
          <w:rFonts w:ascii="Times New Roman" w:hAnsi="Times New Roman"/>
          <w:sz w:val="24"/>
          <w:szCs w:val="24"/>
        </w:rPr>
        <w:t>telewizji (Dz.</w:t>
      </w:r>
      <w:r w:rsidR="003168A7" w:rsidRPr="006D4B6F">
        <w:rPr>
          <w:rFonts w:ascii="Times New Roman" w:hAnsi="Times New Roman"/>
          <w:sz w:val="24"/>
          <w:szCs w:val="24"/>
        </w:rPr>
        <w:t xml:space="preserve"> </w:t>
      </w:r>
      <w:r w:rsidR="00750AF7" w:rsidRPr="006D4B6F">
        <w:rPr>
          <w:rFonts w:ascii="Times New Roman" w:hAnsi="Times New Roman"/>
          <w:sz w:val="24"/>
          <w:szCs w:val="24"/>
        </w:rPr>
        <w:t>U. poz. 580</w:t>
      </w:r>
      <w:r w:rsidR="003168A7" w:rsidRPr="006D4B6F">
        <w:rPr>
          <w:rFonts w:ascii="Times New Roman" w:hAnsi="Times New Roman"/>
          <w:sz w:val="24"/>
          <w:szCs w:val="24"/>
        </w:rPr>
        <w:t>,</w:t>
      </w:r>
      <w:r w:rsidR="00750AF7" w:rsidRPr="006D4B6F">
        <w:rPr>
          <w:rFonts w:ascii="Times New Roman" w:hAnsi="Times New Roman"/>
          <w:sz w:val="24"/>
          <w:szCs w:val="24"/>
        </w:rPr>
        <w:t xml:space="preserve"> z </w:t>
      </w:r>
      <w:r w:rsidR="003168A7" w:rsidRPr="006D4B6F">
        <w:rPr>
          <w:rFonts w:ascii="Times New Roman" w:hAnsi="Times New Roman"/>
          <w:sz w:val="24"/>
          <w:szCs w:val="24"/>
        </w:rPr>
        <w:t xml:space="preserve">późn. </w:t>
      </w:r>
      <w:r w:rsidR="00750AF7" w:rsidRPr="006D4B6F">
        <w:rPr>
          <w:rFonts w:ascii="Times New Roman" w:hAnsi="Times New Roman"/>
          <w:sz w:val="24"/>
          <w:szCs w:val="24"/>
        </w:rPr>
        <w:t xml:space="preserve">zm.) nie konkretyzowały sposobu osiągania tego porozumienia, ale zasada uzgadniania z </w:t>
      </w:r>
      <w:r w:rsidR="003168A7" w:rsidRPr="006D4B6F">
        <w:rPr>
          <w:rFonts w:ascii="Times New Roman" w:hAnsi="Times New Roman"/>
          <w:sz w:val="24"/>
          <w:szCs w:val="24"/>
        </w:rPr>
        <w:t>KRRiT</w:t>
      </w:r>
      <w:r w:rsidR="00750AF7" w:rsidRPr="006D4B6F">
        <w:rPr>
          <w:rFonts w:ascii="Times New Roman" w:hAnsi="Times New Roman"/>
          <w:sz w:val="24"/>
          <w:szCs w:val="24"/>
        </w:rPr>
        <w:t xml:space="preserve"> działań programowych i finansowych jednostek publicznej radiofonii i telewizji związanych z realizacją misji znalazła już wyraz w obowiązujących przepisach. </w:t>
      </w:r>
      <w:r w:rsidR="0075161C" w:rsidRPr="006D4B6F">
        <w:rPr>
          <w:rFonts w:ascii="Times New Roman" w:hAnsi="Times New Roman"/>
          <w:sz w:val="24"/>
          <w:szCs w:val="24"/>
        </w:rPr>
        <w:t>Co więcej, należy podkreślić, że dotychczasowe rozwiązania dotyczące porozumień sprawdziły się w</w:t>
      </w:r>
      <w:r w:rsidR="004F2F3C">
        <w:rPr>
          <w:rFonts w:ascii="Times New Roman" w:hAnsi="Times New Roman"/>
          <w:sz w:val="24"/>
          <w:szCs w:val="24"/>
        </w:rPr>
        <w:t xml:space="preserve"> </w:t>
      </w:r>
      <w:r w:rsidR="0075161C" w:rsidRPr="006D4B6F">
        <w:rPr>
          <w:rFonts w:ascii="Times New Roman" w:hAnsi="Times New Roman"/>
          <w:sz w:val="24"/>
          <w:szCs w:val="24"/>
        </w:rPr>
        <w:t xml:space="preserve">praktyce. </w:t>
      </w:r>
      <w:r w:rsidR="00B772E2" w:rsidRPr="006D4B6F">
        <w:rPr>
          <w:rFonts w:ascii="Times New Roman" w:hAnsi="Times New Roman"/>
          <w:sz w:val="24"/>
          <w:szCs w:val="24"/>
        </w:rPr>
        <w:t>Za możliwością wykorzystania formy porozumienia przemawia również okoliczność, że forma porozumienia ma zostać wprowadzona na mocy przepisu rangi ustawowej. Przepis tego rodzaju byłby w świetle dotychczasowej praktyki legislacyjnej nowym elementem, ale brak podobnych rozwiązań nie przesądza o niedopuszczalności zastosowania takiego rozwiązania</w:t>
      </w:r>
      <w:r w:rsidR="00BE0C3A" w:rsidRPr="006D4B6F">
        <w:rPr>
          <w:rFonts w:ascii="Times New Roman" w:hAnsi="Times New Roman"/>
          <w:sz w:val="24"/>
          <w:szCs w:val="24"/>
        </w:rPr>
        <w:t xml:space="preserve">, które jest uzasadnione szczególną, opisaną powyżej relacją między </w:t>
      </w:r>
      <w:r w:rsidR="003168A7" w:rsidRPr="006D4B6F">
        <w:rPr>
          <w:rFonts w:ascii="Times New Roman" w:hAnsi="Times New Roman"/>
          <w:sz w:val="24"/>
          <w:szCs w:val="24"/>
        </w:rPr>
        <w:t>KRRiT</w:t>
      </w:r>
      <w:r w:rsidR="00BE0C3A" w:rsidRPr="006D4B6F">
        <w:rPr>
          <w:rFonts w:ascii="Times New Roman" w:hAnsi="Times New Roman"/>
          <w:sz w:val="24"/>
          <w:szCs w:val="24"/>
        </w:rPr>
        <w:t xml:space="preserve"> a nadawcami publicznymi.</w:t>
      </w:r>
      <w:r w:rsidR="00A26C35" w:rsidRPr="006D4B6F">
        <w:rPr>
          <w:rFonts w:ascii="Times New Roman" w:hAnsi="Times New Roman"/>
          <w:sz w:val="24"/>
          <w:szCs w:val="24"/>
          <w:lang w:eastAsia="pl-PL"/>
        </w:rPr>
        <w:t xml:space="preserve"> Z uwagi na fakt, że kar</w:t>
      </w:r>
      <w:r w:rsidR="007E062D">
        <w:rPr>
          <w:rFonts w:ascii="Times New Roman" w:hAnsi="Times New Roman"/>
          <w:sz w:val="24"/>
          <w:szCs w:val="24"/>
          <w:lang w:eastAsia="pl-PL"/>
        </w:rPr>
        <w:t>ta powinności ustalana będzie w </w:t>
      </w:r>
      <w:r w:rsidR="00A26C35" w:rsidRPr="006D4B6F">
        <w:rPr>
          <w:rFonts w:ascii="Times New Roman" w:hAnsi="Times New Roman"/>
          <w:sz w:val="24"/>
          <w:szCs w:val="24"/>
          <w:lang w:eastAsia="pl-PL"/>
        </w:rPr>
        <w:t xml:space="preserve">drodze porozumienia nie będzie się wobec niej stosowało przepisów </w:t>
      </w:r>
      <w:hyperlink r:id="rId9" w:anchor="hiperlinkText.rpc?hiperlink=type=tresc:nro=Powszechny.1182654&amp;full=1" w:tgtFrame="_parent" w:history="1">
        <w:r w:rsidR="00A26C35" w:rsidRPr="006D4B6F">
          <w:rPr>
            <w:rFonts w:ascii="Times New Roman" w:hAnsi="Times New Roman"/>
            <w:sz w:val="24"/>
            <w:szCs w:val="24"/>
            <w:lang w:eastAsia="pl-PL"/>
          </w:rPr>
          <w:t>ustawy</w:t>
        </w:r>
      </w:hyperlink>
      <w:r w:rsidR="007E062D">
        <w:rPr>
          <w:rFonts w:ascii="Times New Roman" w:hAnsi="Times New Roman"/>
          <w:sz w:val="24"/>
          <w:szCs w:val="24"/>
          <w:lang w:eastAsia="pl-PL"/>
        </w:rPr>
        <w:t xml:space="preserve"> z dnia 14 </w:t>
      </w:r>
      <w:r w:rsidR="00A26C35" w:rsidRPr="006D4B6F">
        <w:rPr>
          <w:rFonts w:ascii="Times New Roman" w:hAnsi="Times New Roman"/>
          <w:sz w:val="24"/>
          <w:szCs w:val="24"/>
          <w:lang w:eastAsia="pl-PL"/>
        </w:rPr>
        <w:t>czerwca 1960</w:t>
      </w:r>
      <w:r w:rsidR="004F2F3C">
        <w:rPr>
          <w:rFonts w:ascii="Times New Roman" w:hAnsi="Times New Roman"/>
          <w:sz w:val="24"/>
          <w:szCs w:val="24"/>
          <w:lang w:eastAsia="pl-PL"/>
        </w:rPr>
        <w:t xml:space="preserve"> r. –</w:t>
      </w:r>
      <w:r w:rsidR="00A26C35" w:rsidRPr="006D4B6F">
        <w:rPr>
          <w:rFonts w:ascii="Times New Roman" w:hAnsi="Times New Roman"/>
          <w:sz w:val="24"/>
          <w:szCs w:val="24"/>
          <w:lang w:eastAsia="pl-PL"/>
        </w:rPr>
        <w:t xml:space="preserve"> Kodeks postępowania administracyjnego</w:t>
      </w:r>
      <w:r w:rsidR="007E062D">
        <w:rPr>
          <w:rFonts w:ascii="Times New Roman" w:hAnsi="Times New Roman"/>
          <w:sz w:val="24"/>
          <w:szCs w:val="24"/>
          <w:lang w:eastAsia="pl-PL"/>
        </w:rPr>
        <w:t xml:space="preserve"> (Dz. U</w:t>
      </w:r>
      <w:r w:rsidR="00DD71BD">
        <w:rPr>
          <w:rFonts w:ascii="Times New Roman" w:hAnsi="Times New Roman"/>
          <w:sz w:val="24"/>
          <w:szCs w:val="24"/>
          <w:lang w:eastAsia="pl-PL"/>
        </w:rPr>
        <w:t>.</w:t>
      </w:r>
      <w:r w:rsidR="007E062D">
        <w:rPr>
          <w:rFonts w:ascii="Times New Roman" w:hAnsi="Times New Roman"/>
          <w:sz w:val="24"/>
          <w:szCs w:val="24"/>
          <w:lang w:eastAsia="pl-PL"/>
        </w:rPr>
        <w:t xml:space="preserve"> z 2017 r. poz. </w:t>
      </w:r>
      <w:r w:rsidR="00A26C35" w:rsidRPr="006D4B6F">
        <w:rPr>
          <w:rFonts w:ascii="Times New Roman" w:hAnsi="Times New Roman"/>
          <w:sz w:val="24"/>
          <w:szCs w:val="24"/>
          <w:lang w:eastAsia="pl-PL"/>
        </w:rPr>
        <w:t>1257</w:t>
      </w:r>
      <w:r w:rsidR="00C91D5C">
        <w:rPr>
          <w:rFonts w:ascii="Times New Roman" w:hAnsi="Times New Roman"/>
          <w:sz w:val="24"/>
          <w:szCs w:val="24"/>
          <w:lang w:eastAsia="pl-PL"/>
        </w:rPr>
        <w:t>, z późn. zm.</w:t>
      </w:r>
      <w:r w:rsidR="00A26C35" w:rsidRPr="006D4B6F">
        <w:rPr>
          <w:rFonts w:ascii="Times New Roman" w:hAnsi="Times New Roman"/>
          <w:sz w:val="24"/>
          <w:szCs w:val="24"/>
          <w:lang w:eastAsia="pl-PL"/>
        </w:rPr>
        <w:t>)</w:t>
      </w:r>
      <w:r w:rsidR="00866CF2" w:rsidRPr="006D4B6F">
        <w:rPr>
          <w:rFonts w:ascii="Times New Roman" w:hAnsi="Times New Roman"/>
          <w:sz w:val="24"/>
          <w:szCs w:val="24"/>
          <w:lang w:eastAsia="pl-PL"/>
        </w:rPr>
        <w:t>, zwanej dalej „k.p.a.”</w:t>
      </w:r>
      <w:r w:rsidR="00A26C35" w:rsidRPr="006D4B6F">
        <w:rPr>
          <w:rFonts w:ascii="Times New Roman" w:hAnsi="Times New Roman"/>
          <w:sz w:val="24"/>
          <w:szCs w:val="24"/>
          <w:lang w:eastAsia="pl-PL"/>
        </w:rPr>
        <w:t xml:space="preserve">. Zawieranie porozumień nie mieści się bowiem w zakresie </w:t>
      </w:r>
      <w:r w:rsidR="00A02D09" w:rsidRPr="006D4B6F">
        <w:rPr>
          <w:rFonts w:ascii="Times New Roman" w:hAnsi="Times New Roman"/>
          <w:sz w:val="24"/>
          <w:szCs w:val="24"/>
          <w:lang w:eastAsia="pl-PL"/>
        </w:rPr>
        <w:t>spraw regulowanych w k.p.a., wyznaczonych</w:t>
      </w:r>
      <w:r w:rsidR="00A26C35" w:rsidRPr="006D4B6F">
        <w:rPr>
          <w:rFonts w:ascii="Times New Roman" w:hAnsi="Times New Roman"/>
          <w:sz w:val="24"/>
          <w:szCs w:val="24"/>
          <w:lang w:eastAsia="pl-PL"/>
        </w:rPr>
        <w:t xml:space="preserve"> jednoznacznie w art. 1 k.p.a.</w:t>
      </w:r>
      <w:r w:rsidR="00A26C35" w:rsidRPr="006D4B6F">
        <w:rPr>
          <w:rFonts w:ascii="Times New Roman" w:hAnsi="Times New Roman"/>
          <w:sz w:val="24"/>
          <w:szCs w:val="24"/>
        </w:rPr>
        <w:t xml:space="preserve"> </w:t>
      </w:r>
    </w:p>
    <w:p w:rsidR="00442DCB" w:rsidRPr="006D4B6F" w:rsidRDefault="006E6BA5" w:rsidP="007E062D">
      <w:pPr>
        <w:widowControl w:val="0"/>
        <w:autoSpaceDE w:val="0"/>
        <w:autoSpaceDN w:val="0"/>
        <w:adjustRightInd w:val="0"/>
        <w:spacing w:before="120" w:after="0" w:line="360" w:lineRule="auto"/>
        <w:jc w:val="both"/>
        <w:rPr>
          <w:rFonts w:ascii="Times New Roman" w:hAnsi="Times New Roman"/>
          <w:sz w:val="24"/>
          <w:szCs w:val="24"/>
        </w:rPr>
      </w:pPr>
      <w:r w:rsidRPr="006D4B6F">
        <w:rPr>
          <w:rFonts w:ascii="Times New Roman" w:hAnsi="Times New Roman"/>
          <w:sz w:val="24"/>
          <w:szCs w:val="24"/>
        </w:rPr>
        <w:t>Karta powinności, zawierana na okres 5 lat, określałaby zasady realizacji misji publicznej, a także szczegółowy zakres powinności wynikających z misji. Celem karty byłoby wskazanie zadań i planów działań nadawców publicznych na okres jej obowiązywania, a</w:t>
      </w:r>
      <w:r w:rsidR="004F2F3C">
        <w:rPr>
          <w:rFonts w:ascii="Times New Roman" w:hAnsi="Times New Roman"/>
          <w:sz w:val="24"/>
          <w:szCs w:val="24"/>
        </w:rPr>
        <w:t xml:space="preserve"> </w:t>
      </w:r>
      <w:r w:rsidRPr="006D4B6F">
        <w:rPr>
          <w:rFonts w:ascii="Times New Roman" w:hAnsi="Times New Roman"/>
          <w:sz w:val="24"/>
          <w:szCs w:val="24"/>
        </w:rPr>
        <w:t>przede wszystkim doprecyzowanie obowiązków nadawców publicznych, co jest elementem koniecznym do zapewnienia zgodności regulacji polskiego prawa z zasadami wspólnego rynku.</w:t>
      </w:r>
      <w:r w:rsidR="00737A35" w:rsidRPr="006D4B6F">
        <w:rPr>
          <w:rFonts w:ascii="Times New Roman" w:hAnsi="Times New Roman"/>
          <w:sz w:val="24"/>
          <w:szCs w:val="24"/>
        </w:rPr>
        <w:t xml:space="preserve"> </w:t>
      </w:r>
      <w:r w:rsidR="00442DCB" w:rsidRPr="006D4B6F">
        <w:rPr>
          <w:rFonts w:ascii="Times New Roman" w:hAnsi="Times New Roman"/>
          <w:sz w:val="24"/>
          <w:szCs w:val="24"/>
        </w:rPr>
        <w:t xml:space="preserve">Karta powinności </w:t>
      </w:r>
      <w:r w:rsidR="00186F16" w:rsidRPr="006D4B6F">
        <w:rPr>
          <w:rFonts w:ascii="Times New Roman" w:hAnsi="Times New Roman"/>
          <w:sz w:val="24"/>
          <w:szCs w:val="24"/>
        </w:rPr>
        <w:t xml:space="preserve">określać </w:t>
      </w:r>
      <w:r w:rsidR="00442DCB" w:rsidRPr="006D4B6F">
        <w:rPr>
          <w:rFonts w:ascii="Times New Roman" w:hAnsi="Times New Roman"/>
          <w:sz w:val="24"/>
          <w:szCs w:val="24"/>
        </w:rPr>
        <w:t xml:space="preserve">będzie, jakie usługi </w:t>
      </w:r>
      <w:r w:rsidR="00186F16" w:rsidRPr="006D4B6F">
        <w:rPr>
          <w:rFonts w:ascii="Times New Roman" w:hAnsi="Times New Roman"/>
          <w:sz w:val="24"/>
          <w:szCs w:val="24"/>
        </w:rPr>
        <w:t>mogą być</w:t>
      </w:r>
      <w:r w:rsidR="00442DCB" w:rsidRPr="006D4B6F">
        <w:rPr>
          <w:rFonts w:ascii="Times New Roman" w:hAnsi="Times New Roman"/>
          <w:sz w:val="24"/>
          <w:szCs w:val="24"/>
        </w:rPr>
        <w:t xml:space="preserve"> tworzone przez nadawców publicznych i jak realizowane </w:t>
      </w:r>
      <w:r w:rsidR="00186F16" w:rsidRPr="006D4B6F">
        <w:rPr>
          <w:rFonts w:ascii="Times New Roman" w:hAnsi="Times New Roman"/>
          <w:sz w:val="24"/>
          <w:szCs w:val="24"/>
        </w:rPr>
        <w:t xml:space="preserve">mają </w:t>
      </w:r>
      <w:r w:rsidR="00442DCB" w:rsidRPr="006D4B6F">
        <w:rPr>
          <w:rFonts w:ascii="Times New Roman" w:hAnsi="Times New Roman"/>
          <w:sz w:val="24"/>
          <w:szCs w:val="24"/>
        </w:rPr>
        <w:t>być poszczególne zadania wynikające z art. 21 ust. 1a. Ponadto w karcie powinności mogłyby zostać wyznaczone wyższe standardy w zakresie promowania audycji europejskich, audycji wytworzonych pierwotnie w języku polskim (w</w:t>
      </w:r>
      <w:r w:rsidR="004F2F3C">
        <w:rPr>
          <w:rFonts w:ascii="Times New Roman" w:hAnsi="Times New Roman"/>
          <w:sz w:val="24"/>
          <w:szCs w:val="24"/>
        </w:rPr>
        <w:t xml:space="preserve"> </w:t>
      </w:r>
      <w:r w:rsidR="00442DCB" w:rsidRPr="006D4B6F">
        <w:rPr>
          <w:rFonts w:ascii="Times New Roman" w:hAnsi="Times New Roman"/>
          <w:sz w:val="24"/>
          <w:szCs w:val="24"/>
        </w:rPr>
        <w:t>przypadku nadawców radiowych utworów słowno</w:t>
      </w:r>
      <w:r w:rsidR="001507D8" w:rsidRPr="006D4B6F">
        <w:rPr>
          <w:rFonts w:ascii="Times New Roman" w:hAnsi="Times New Roman"/>
          <w:sz w:val="24"/>
          <w:szCs w:val="24"/>
        </w:rPr>
        <w:t>-</w:t>
      </w:r>
      <w:r w:rsidR="00442DCB" w:rsidRPr="006D4B6F">
        <w:rPr>
          <w:rFonts w:ascii="Times New Roman" w:hAnsi="Times New Roman"/>
          <w:sz w:val="24"/>
          <w:szCs w:val="24"/>
        </w:rPr>
        <w:t xml:space="preserve">muzycznych wykonywanych w języku polskim) czy audycji wytworzonych przez producentów niezależnych. Powinny one być szczególnym zadaniem wiążącym się z realizacją misji publicznej. W karcie powinności </w:t>
      </w:r>
      <w:r w:rsidR="00442DCB" w:rsidRPr="006D4B6F">
        <w:rPr>
          <w:rFonts w:ascii="Times New Roman" w:hAnsi="Times New Roman"/>
          <w:sz w:val="24"/>
          <w:szCs w:val="24"/>
        </w:rPr>
        <w:lastRenderedPageBreak/>
        <w:t>określane będą także warunki wykorzystania nadwyżki środków publicznych przekraczającej 10% całkowitego kosztu realizacji misji publicznej.</w:t>
      </w:r>
      <w:r w:rsidR="00940394" w:rsidRPr="006D4B6F">
        <w:rPr>
          <w:rFonts w:ascii="Times New Roman" w:hAnsi="Times New Roman"/>
          <w:sz w:val="24"/>
          <w:szCs w:val="24"/>
        </w:rPr>
        <w:t xml:space="preserve"> </w:t>
      </w:r>
      <w:r w:rsidR="00442DCB" w:rsidRPr="006D4B6F">
        <w:rPr>
          <w:rFonts w:ascii="Times New Roman" w:hAnsi="Times New Roman"/>
          <w:sz w:val="24"/>
          <w:szCs w:val="24"/>
        </w:rPr>
        <w:t>Nie ma wątpliwości, iż karta</w:t>
      </w:r>
      <w:r w:rsidR="001507D8" w:rsidRPr="006D4B6F">
        <w:rPr>
          <w:rFonts w:ascii="Times New Roman" w:hAnsi="Times New Roman"/>
          <w:sz w:val="24"/>
          <w:szCs w:val="24"/>
        </w:rPr>
        <w:t>,</w:t>
      </w:r>
      <w:r w:rsidR="00442DCB" w:rsidRPr="006D4B6F">
        <w:rPr>
          <w:rFonts w:ascii="Times New Roman" w:hAnsi="Times New Roman"/>
          <w:sz w:val="24"/>
          <w:szCs w:val="24"/>
        </w:rPr>
        <w:t xml:space="preserve"> oprócz wskazania zadań nadawców publicznych</w:t>
      </w:r>
      <w:r w:rsidR="001507D8" w:rsidRPr="006D4B6F">
        <w:rPr>
          <w:rFonts w:ascii="Times New Roman" w:hAnsi="Times New Roman"/>
          <w:sz w:val="24"/>
          <w:szCs w:val="24"/>
        </w:rPr>
        <w:t>,</w:t>
      </w:r>
      <w:r w:rsidR="00442DCB" w:rsidRPr="006D4B6F">
        <w:rPr>
          <w:rFonts w:ascii="Times New Roman" w:hAnsi="Times New Roman"/>
          <w:sz w:val="24"/>
          <w:szCs w:val="24"/>
        </w:rPr>
        <w:t xml:space="preserve"> powinna określać środki finansowe (zarówno pochodzące ze źródeł publicznych, jak i pozyskane w ramach działalności komercyjnej) na pokrycie kosztów wynikających z realizacji misji publicznej. Nadawcy publiczni, planując swoje działania w tym zakresie na okres 5 lat, powinni wiedzieć, jakie są realne możliwości sfinansowani</w:t>
      </w:r>
      <w:r w:rsidR="009B4983" w:rsidRPr="006D4B6F">
        <w:rPr>
          <w:rFonts w:ascii="Times New Roman" w:hAnsi="Times New Roman"/>
          <w:sz w:val="24"/>
          <w:szCs w:val="24"/>
        </w:rPr>
        <w:t xml:space="preserve">a przewidywanych </w:t>
      </w:r>
      <w:r w:rsidR="00442DCB" w:rsidRPr="006D4B6F">
        <w:rPr>
          <w:rFonts w:ascii="Times New Roman" w:hAnsi="Times New Roman"/>
          <w:sz w:val="24"/>
          <w:szCs w:val="24"/>
        </w:rPr>
        <w:t>działań</w:t>
      </w:r>
      <w:r w:rsidR="009B4983" w:rsidRPr="006D4B6F">
        <w:rPr>
          <w:rFonts w:ascii="Times New Roman" w:hAnsi="Times New Roman"/>
          <w:sz w:val="24"/>
          <w:szCs w:val="24"/>
        </w:rPr>
        <w:t xml:space="preserve"> – w przeciwnym razie planistyczny wymiar kart powinności pozostani</w:t>
      </w:r>
      <w:r w:rsidR="007E062D">
        <w:rPr>
          <w:rFonts w:ascii="Times New Roman" w:hAnsi="Times New Roman"/>
          <w:sz w:val="24"/>
          <w:szCs w:val="24"/>
        </w:rPr>
        <w:t>e w </w:t>
      </w:r>
      <w:r w:rsidR="009B4983" w:rsidRPr="006D4B6F">
        <w:rPr>
          <w:rFonts w:ascii="Times New Roman" w:hAnsi="Times New Roman"/>
          <w:sz w:val="24"/>
          <w:szCs w:val="24"/>
        </w:rPr>
        <w:t>praktyce fikcją.</w:t>
      </w:r>
    </w:p>
    <w:p w:rsidR="00E2670C" w:rsidRPr="006D4B6F" w:rsidRDefault="00E2670C" w:rsidP="007E062D">
      <w:pPr>
        <w:widowControl w:val="0"/>
        <w:autoSpaceDE w:val="0"/>
        <w:autoSpaceDN w:val="0"/>
        <w:adjustRightInd w:val="0"/>
        <w:spacing w:before="120" w:after="0" w:line="360" w:lineRule="auto"/>
        <w:jc w:val="both"/>
        <w:rPr>
          <w:rFonts w:ascii="Times New Roman" w:hAnsi="Times New Roman"/>
          <w:sz w:val="24"/>
          <w:szCs w:val="24"/>
        </w:rPr>
      </w:pPr>
      <w:r w:rsidRPr="006D4B6F">
        <w:rPr>
          <w:rFonts w:ascii="Times New Roman" w:hAnsi="Times New Roman"/>
          <w:sz w:val="24"/>
          <w:szCs w:val="24"/>
        </w:rPr>
        <w:t>W celu wyraźnego odróżnienia działalności misyjnej od innej działalności, do której uprawnieni są nadawcy publiczni</w:t>
      </w:r>
      <w:r w:rsidR="009B7BB4" w:rsidRPr="006D4B6F">
        <w:rPr>
          <w:rFonts w:ascii="Times New Roman" w:hAnsi="Times New Roman"/>
          <w:sz w:val="24"/>
          <w:szCs w:val="24"/>
        </w:rPr>
        <w:t>,</w:t>
      </w:r>
      <w:r w:rsidRPr="006D4B6F">
        <w:rPr>
          <w:rFonts w:ascii="Times New Roman" w:hAnsi="Times New Roman"/>
          <w:sz w:val="24"/>
          <w:szCs w:val="24"/>
        </w:rPr>
        <w:t xml:space="preserve"> </w:t>
      </w:r>
      <w:r w:rsidR="00B66D18" w:rsidRPr="006D4B6F">
        <w:rPr>
          <w:rFonts w:ascii="Times New Roman" w:hAnsi="Times New Roman"/>
          <w:sz w:val="24"/>
          <w:szCs w:val="24"/>
        </w:rPr>
        <w:t xml:space="preserve">karta powinności określi </w:t>
      </w:r>
      <w:r w:rsidRPr="006D4B6F">
        <w:rPr>
          <w:rFonts w:ascii="Times New Roman" w:hAnsi="Times New Roman"/>
          <w:sz w:val="24"/>
          <w:szCs w:val="24"/>
        </w:rPr>
        <w:t xml:space="preserve">także </w:t>
      </w:r>
      <w:r w:rsidR="00B66D18" w:rsidRPr="006D4B6F">
        <w:rPr>
          <w:rFonts w:ascii="Times New Roman" w:hAnsi="Times New Roman"/>
          <w:sz w:val="24"/>
          <w:szCs w:val="24"/>
        </w:rPr>
        <w:t>ogólne zasady prowadzenia działalności niewynikającej z misji publicznej oraz wskaże najważniejsze rodzaje takiej działalności.</w:t>
      </w:r>
      <w:r w:rsidRPr="006D4B6F">
        <w:rPr>
          <w:rFonts w:ascii="Times New Roman" w:hAnsi="Times New Roman"/>
          <w:sz w:val="24"/>
          <w:szCs w:val="24"/>
        </w:rPr>
        <w:t xml:space="preserve"> W tym celu</w:t>
      </w:r>
      <w:r w:rsidR="00940394" w:rsidRPr="006D4B6F">
        <w:rPr>
          <w:rFonts w:ascii="Times New Roman" w:hAnsi="Times New Roman"/>
          <w:sz w:val="24"/>
          <w:szCs w:val="24"/>
        </w:rPr>
        <w:t xml:space="preserve"> – </w:t>
      </w:r>
      <w:r w:rsidR="00737A35" w:rsidRPr="006D4B6F">
        <w:rPr>
          <w:rFonts w:ascii="Times New Roman" w:hAnsi="Times New Roman"/>
          <w:sz w:val="24"/>
          <w:szCs w:val="24"/>
        </w:rPr>
        <w:t xml:space="preserve">w załączniku do </w:t>
      </w:r>
      <w:r w:rsidRPr="006D4B6F">
        <w:rPr>
          <w:rFonts w:ascii="Times New Roman" w:hAnsi="Times New Roman"/>
          <w:sz w:val="24"/>
          <w:szCs w:val="24"/>
        </w:rPr>
        <w:t>ka</w:t>
      </w:r>
      <w:r w:rsidR="00737A35" w:rsidRPr="006D4B6F">
        <w:rPr>
          <w:rFonts w:ascii="Times New Roman" w:hAnsi="Times New Roman"/>
          <w:sz w:val="24"/>
          <w:szCs w:val="24"/>
        </w:rPr>
        <w:t>r</w:t>
      </w:r>
      <w:r w:rsidRPr="006D4B6F">
        <w:rPr>
          <w:rFonts w:ascii="Times New Roman" w:hAnsi="Times New Roman"/>
          <w:sz w:val="24"/>
          <w:szCs w:val="24"/>
        </w:rPr>
        <w:t>ty powinności</w:t>
      </w:r>
      <w:r w:rsidR="00940394" w:rsidRPr="006D4B6F">
        <w:rPr>
          <w:rFonts w:ascii="Times New Roman" w:hAnsi="Times New Roman"/>
          <w:sz w:val="24"/>
          <w:szCs w:val="24"/>
        </w:rPr>
        <w:t xml:space="preserve"> – </w:t>
      </w:r>
      <w:r w:rsidR="00737A35" w:rsidRPr="006D4B6F">
        <w:rPr>
          <w:rFonts w:ascii="Times New Roman" w:hAnsi="Times New Roman"/>
          <w:sz w:val="24"/>
          <w:szCs w:val="24"/>
        </w:rPr>
        <w:t>znajdzie się</w:t>
      </w:r>
      <w:r w:rsidRPr="006D4B6F">
        <w:rPr>
          <w:rFonts w:ascii="Times New Roman" w:hAnsi="Times New Roman"/>
          <w:sz w:val="24"/>
          <w:szCs w:val="24"/>
        </w:rPr>
        <w:t xml:space="preserve"> określenie metod przypisywania przychodó</w:t>
      </w:r>
      <w:r w:rsidR="007E062D">
        <w:rPr>
          <w:rFonts w:ascii="Times New Roman" w:hAnsi="Times New Roman"/>
          <w:sz w:val="24"/>
          <w:szCs w:val="24"/>
        </w:rPr>
        <w:t>w i związanych z nimi kosztów w </w:t>
      </w:r>
      <w:r w:rsidRPr="006D4B6F">
        <w:rPr>
          <w:rFonts w:ascii="Times New Roman" w:hAnsi="Times New Roman"/>
          <w:sz w:val="24"/>
          <w:szCs w:val="24"/>
        </w:rPr>
        <w:t>odniesieniu do działalności wynikającej z misji publicznej</w:t>
      </w:r>
      <w:r w:rsidR="009B7BB4" w:rsidRPr="006D4B6F">
        <w:rPr>
          <w:rFonts w:ascii="Times New Roman" w:hAnsi="Times New Roman"/>
          <w:sz w:val="24"/>
          <w:szCs w:val="24"/>
        </w:rPr>
        <w:t xml:space="preserve"> i innej.</w:t>
      </w:r>
      <w:r w:rsidRPr="006D4B6F">
        <w:rPr>
          <w:rFonts w:ascii="Times New Roman" w:hAnsi="Times New Roman"/>
          <w:sz w:val="24"/>
          <w:szCs w:val="24"/>
        </w:rPr>
        <w:t xml:space="preserve"> Określenie tych metod pozwoli na przeciwdziałanie ewentualnej nadmiernej rekompensacie (przeznaczaniu na misję publiczną większej kwoty środków publicznych niż koszt realizacji tej misji).</w:t>
      </w:r>
      <w:r w:rsidR="00AF1EE8" w:rsidRPr="006D4B6F">
        <w:rPr>
          <w:rFonts w:ascii="Times New Roman" w:hAnsi="Times New Roman"/>
          <w:sz w:val="24"/>
          <w:szCs w:val="24"/>
        </w:rPr>
        <w:t xml:space="preserve"> </w:t>
      </w:r>
      <w:r w:rsidR="00D02837" w:rsidRPr="006D4B6F">
        <w:rPr>
          <w:rFonts w:ascii="Times New Roman" w:hAnsi="Times New Roman"/>
          <w:sz w:val="24"/>
          <w:szCs w:val="24"/>
        </w:rPr>
        <w:t>Projektowana u</w:t>
      </w:r>
      <w:r w:rsidR="00AF1EE8" w:rsidRPr="006D4B6F">
        <w:rPr>
          <w:rFonts w:ascii="Times New Roman" w:hAnsi="Times New Roman"/>
          <w:sz w:val="24"/>
          <w:szCs w:val="24"/>
        </w:rPr>
        <w:t>stawa umożliwiając określanie zasad prowadzenia działalności niewynikającej z misji publicznej nie wprowadza jednak pełnej regulacji dotyczącej działalności „komercyjnej” nadawców publicznych. Działanie takie byłoby nieuzasadnione – nie ma bowiem konieczności wprowadzania nowych, dodatkowych reguł dla działań, które nie są objęte finansowaniem publicznym. Należy bowiem pamiętać, że prowadząc działalność „komercyjną”</w:t>
      </w:r>
      <w:r w:rsidR="004B2BEC">
        <w:rPr>
          <w:rFonts w:ascii="Times New Roman" w:hAnsi="Times New Roman"/>
          <w:sz w:val="24"/>
          <w:szCs w:val="24"/>
        </w:rPr>
        <w:t>,</w:t>
      </w:r>
      <w:r w:rsidR="00AF1EE8" w:rsidRPr="006D4B6F">
        <w:rPr>
          <w:rFonts w:ascii="Times New Roman" w:hAnsi="Times New Roman"/>
          <w:sz w:val="24"/>
          <w:szCs w:val="24"/>
        </w:rPr>
        <w:t xml:space="preserve"> nadawcy publiczni są obowiązani do stosowania tych samych regulacji, które stosują nadawcy komercyjni, np. ustawy </w:t>
      </w:r>
      <w:r w:rsidR="00A807E0" w:rsidRPr="006D4B6F">
        <w:rPr>
          <w:rFonts w:ascii="Times New Roman" w:hAnsi="Times New Roman"/>
          <w:sz w:val="24"/>
          <w:szCs w:val="24"/>
        </w:rPr>
        <w:t xml:space="preserve">z dnia 26 stycznia 1984 r. </w:t>
      </w:r>
      <w:r w:rsidR="00AF1EE8" w:rsidRPr="006D4B6F">
        <w:rPr>
          <w:rFonts w:ascii="Times New Roman" w:hAnsi="Times New Roman"/>
          <w:sz w:val="24"/>
          <w:szCs w:val="24"/>
        </w:rPr>
        <w:t xml:space="preserve">– Prawo prasowe </w:t>
      </w:r>
      <w:r w:rsidR="00A807E0" w:rsidRPr="006D4B6F">
        <w:rPr>
          <w:rFonts w:ascii="Times New Roman" w:hAnsi="Times New Roman"/>
          <w:sz w:val="24"/>
          <w:szCs w:val="24"/>
        </w:rPr>
        <w:t xml:space="preserve">(Dz. U. poz. 24, z późn. zm.) </w:t>
      </w:r>
      <w:r w:rsidR="00AF1EE8" w:rsidRPr="006D4B6F">
        <w:rPr>
          <w:rFonts w:ascii="Times New Roman" w:hAnsi="Times New Roman"/>
          <w:sz w:val="24"/>
          <w:szCs w:val="24"/>
        </w:rPr>
        <w:t>czy ustaw</w:t>
      </w:r>
      <w:r w:rsidR="00B772E2" w:rsidRPr="006D4B6F">
        <w:rPr>
          <w:rFonts w:ascii="Times New Roman" w:hAnsi="Times New Roman"/>
          <w:sz w:val="24"/>
          <w:szCs w:val="24"/>
        </w:rPr>
        <w:t>y</w:t>
      </w:r>
      <w:r w:rsidR="00AF1EE8" w:rsidRPr="006D4B6F">
        <w:rPr>
          <w:rFonts w:ascii="Times New Roman" w:hAnsi="Times New Roman"/>
          <w:sz w:val="24"/>
          <w:szCs w:val="24"/>
        </w:rPr>
        <w:t xml:space="preserve"> </w:t>
      </w:r>
      <w:r w:rsidR="00A807E0" w:rsidRPr="006D4B6F">
        <w:rPr>
          <w:rFonts w:ascii="Times New Roman" w:hAnsi="Times New Roman"/>
          <w:sz w:val="24"/>
          <w:szCs w:val="24"/>
        </w:rPr>
        <w:t xml:space="preserve">z dnia 23 sierpnia 2007 r. </w:t>
      </w:r>
      <w:r w:rsidR="00AF1EE8" w:rsidRPr="006D4B6F">
        <w:rPr>
          <w:rFonts w:ascii="Times New Roman" w:hAnsi="Times New Roman"/>
          <w:sz w:val="24"/>
          <w:szCs w:val="24"/>
        </w:rPr>
        <w:t>o przeciwdziałaniu nieuczciwym praktykom rynkowym</w:t>
      </w:r>
      <w:r w:rsidR="00A807E0" w:rsidRPr="006D4B6F">
        <w:rPr>
          <w:rFonts w:ascii="Times New Roman" w:hAnsi="Times New Roman"/>
          <w:sz w:val="24"/>
          <w:szCs w:val="24"/>
        </w:rPr>
        <w:t xml:space="preserve"> (Dz. U. z</w:t>
      </w:r>
      <w:r w:rsidR="007E062D">
        <w:rPr>
          <w:rFonts w:ascii="Times New Roman" w:hAnsi="Times New Roman"/>
          <w:sz w:val="24"/>
          <w:szCs w:val="24"/>
        </w:rPr>
        <w:t> </w:t>
      </w:r>
      <w:r w:rsidR="004B2BEC" w:rsidRPr="006D4B6F">
        <w:rPr>
          <w:rFonts w:ascii="Times New Roman" w:hAnsi="Times New Roman"/>
          <w:sz w:val="24"/>
          <w:szCs w:val="24"/>
        </w:rPr>
        <w:t>2017</w:t>
      </w:r>
      <w:r w:rsidR="004B2BEC">
        <w:rPr>
          <w:rFonts w:ascii="Times New Roman" w:hAnsi="Times New Roman"/>
          <w:sz w:val="24"/>
          <w:szCs w:val="24"/>
        </w:rPr>
        <w:t> </w:t>
      </w:r>
      <w:r w:rsidR="00A807E0" w:rsidRPr="006D4B6F">
        <w:rPr>
          <w:rFonts w:ascii="Times New Roman" w:hAnsi="Times New Roman"/>
          <w:sz w:val="24"/>
          <w:szCs w:val="24"/>
        </w:rPr>
        <w:t>r. poz. 2070)</w:t>
      </w:r>
      <w:r w:rsidR="00117E46" w:rsidRPr="006D4B6F">
        <w:rPr>
          <w:rFonts w:ascii="Times New Roman" w:hAnsi="Times New Roman"/>
          <w:sz w:val="24"/>
          <w:szCs w:val="24"/>
        </w:rPr>
        <w:t>.</w:t>
      </w:r>
    </w:p>
    <w:p w:rsidR="006A5572" w:rsidRPr="006D4B6F" w:rsidRDefault="00FE1764" w:rsidP="007E062D">
      <w:pPr>
        <w:widowControl w:val="0"/>
        <w:autoSpaceDE w:val="0"/>
        <w:autoSpaceDN w:val="0"/>
        <w:adjustRightInd w:val="0"/>
        <w:spacing w:before="120" w:after="0" w:line="360" w:lineRule="auto"/>
        <w:jc w:val="both"/>
        <w:rPr>
          <w:rFonts w:ascii="Times New Roman" w:hAnsi="Times New Roman"/>
          <w:sz w:val="24"/>
          <w:szCs w:val="24"/>
        </w:rPr>
      </w:pPr>
      <w:r w:rsidRPr="006D4B6F">
        <w:rPr>
          <w:rFonts w:ascii="Times New Roman" w:hAnsi="Times New Roman"/>
          <w:sz w:val="24"/>
          <w:szCs w:val="24"/>
        </w:rPr>
        <w:t xml:space="preserve">Szczególne znaczenie </w:t>
      </w:r>
      <w:r w:rsidR="00B772E2" w:rsidRPr="006D4B6F">
        <w:rPr>
          <w:rFonts w:ascii="Times New Roman" w:hAnsi="Times New Roman"/>
          <w:sz w:val="24"/>
          <w:szCs w:val="24"/>
        </w:rPr>
        <w:t>w procedurze uzgadn</w:t>
      </w:r>
      <w:r w:rsidR="009B7BB4" w:rsidRPr="006D4B6F">
        <w:rPr>
          <w:rFonts w:ascii="Times New Roman" w:hAnsi="Times New Roman"/>
          <w:sz w:val="24"/>
          <w:szCs w:val="24"/>
        </w:rPr>
        <w:t xml:space="preserve">iania </w:t>
      </w:r>
      <w:r w:rsidR="00B772E2" w:rsidRPr="006D4B6F">
        <w:rPr>
          <w:rFonts w:ascii="Times New Roman" w:hAnsi="Times New Roman"/>
          <w:sz w:val="24"/>
          <w:szCs w:val="24"/>
        </w:rPr>
        <w:t xml:space="preserve">treści kart powinności </w:t>
      </w:r>
      <w:r w:rsidR="006D6BE5" w:rsidRPr="006D4B6F">
        <w:rPr>
          <w:rFonts w:ascii="Times New Roman" w:hAnsi="Times New Roman"/>
          <w:sz w:val="24"/>
          <w:szCs w:val="24"/>
        </w:rPr>
        <w:t xml:space="preserve">będzie </w:t>
      </w:r>
      <w:r w:rsidRPr="006D4B6F">
        <w:rPr>
          <w:rFonts w:ascii="Times New Roman" w:hAnsi="Times New Roman"/>
          <w:sz w:val="24"/>
          <w:szCs w:val="24"/>
        </w:rPr>
        <w:t>m</w:t>
      </w:r>
      <w:r w:rsidR="006D6BE5" w:rsidRPr="006D4B6F">
        <w:rPr>
          <w:rFonts w:ascii="Times New Roman" w:hAnsi="Times New Roman"/>
          <w:sz w:val="24"/>
          <w:szCs w:val="24"/>
        </w:rPr>
        <w:t>i</w:t>
      </w:r>
      <w:r w:rsidRPr="006D4B6F">
        <w:rPr>
          <w:rFonts w:ascii="Times New Roman" w:hAnsi="Times New Roman"/>
          <w:sz w:val="24"/>
          <w:szCs w:val="24"/>
        </w:rPr>
        <w:t>a</w:t>
      </w:r>
      <w:r w:rsidR="006D6BE5" w:rsidRPr="006D4B6F">
        <w:rPr>
          <w:rFonts w:ascii="Times New Roman" w:hAnsi="Times New Roman"/>
          <w:sz w:val="24"/>
          <w:szCs w:val="24"/>
        </w:rPr>
        <w:t>ła</w:t>
      </w:r>
      <w:r w:rsidRPr="006D4B6F">
        <w:rPr>
          <w:rFonts w:ascii="Times New Roman" w:hAnsi="Times New Roman"/>
          <w:sz w:val="24"/>
          <w:szCs w:val="24"/>
        </w:rPr>
        <w:t xml:space="preserve"> również pełna transparentność prac nad</w:t>
      </w:r>
      <w:r w:rsidR="00B772E2" w:rsidRPr="006D4B6F">
        <w:rPr>
          <w:rFonts w:ascii="Times New Roman" w:hAnsi="Times New Roman"/>
          <w:sz w:val="24"/>
          <w:szCs w:val="24"/>
        </w:rPr>
        <w:t xml:space="preserve"> ich</w:t>
      </w:r>
      <w:r w:rsidRPr="006D4B6F">
        <w:rPr>
          <w:rFonts w:ascii="Times New Roman" w:hAnsi="Times New Roman"/>
          <w:sz w:val="24"/>
          <w:szCs w:val="24"/>
        </w:rPr>
        <w:t xml:space="preserve"> przyjęciem. W ramach procedury przewiduje się otwarte konsultacje publiczne projektów kart, które prowadzone będą przez KRRiT. </w:t>
      </w:r>
      <w:r w:rsidR="00B376AF" w:rsidRPr="006D4B6F">
        <w:rPr>
          <w:rFonts w:ascii="Times New Roman" w:hAnsi="Times New Roman"/>
          <w:sz w:val="24"/>
          <w:szCs w:val="24"/>
        </w:rPr>
        <w:t>Po zakończeniu konsultacji</w:t>
      </w:r>
      <w:r w:rsidR="009B7BB4" w:rsidRPr="006D4B6F">
        <w:rPr>
          <w:rFonts w:ascii="Times New Roman" w:hAnsi="Times New Roman"/>
          <w:sz w:val="24"/>
          <w:szCs w:val="24"/>
        </w:rPr>
        <w:t>,</w:t>
      </w:r>
      <w:r w:rsidR="00940394" w:rsidRPr="006D4B6F">
        <w:rPr>
          <w:rFonts w:ascii="Times New Roman" w:hAnsi="Times New Roman"/>
          <w:sz w:val="24"/>
          <w:szCs w:val="24"/>
        </w:rPr>
        <w:t xml:space="preserve"> </w:t>
      </w:r>
      <w:r w:rsidR="00B376AF" w:rsidRPr="006D4B6F">
        <w:rPr>
          <w:rFonts w:ascii="Times New Roman" w:hAnsi="Times New Roman"/>
          <w:sz w:val="24"/>
          <w:szCs w:val="24"/>
        </w:rPr>
        <w:t xml:space="preserve">KRRiT będzie zobowiązana do opracowania i opublikowania raportu, w którym omówione zostaną ich wyniki. </w:t>
      </w:r>
      <w:r w:rsidRPr="006D4B6F">
        <w:rPr>
          <w:rFonts w:ascii="Times New Roman" w:hAnsi="Times New Roman"/>
          <w:sz w:val="24"/>
          <w:szCs w:val="24"/>
        </w:rPr>
        <w:t xml:space="preserve">Prace dotyczące treści karty powinności będą mogły trwać przez okres maksymalnie 7 miesięcy. </w:t>
      </w:r>
      <w:r w:rsidR="00D02837" w:rsidRPr="006D4B6F">
        <w:rPr>
          <w:rFonts w:ascii="Times New Roman" w:hAnsi="Times New Roman"/>
          <w:sz w:val="24"/>
          <w:szCs w:val="24"/>
        </w:rPr>
        <w:lastRenderedPageBreak/>
        <w:t>Projektowana u</w:t>
      </w:r>
      <w:r w:rsidRPr="006D4B6F">
        <w:rPr>
          <w:rFonts w:ascii="Times New Roman" w:hAnsi="Times New Roman"/>
          <w:sz w:val="24"/>
          <w:szCs w:val="24"/>
        </w:rPr>
        <w:t xml:space="preserve">stawa zakłada bowiem, iż projekt karty należy przedstawić najpóźniej do </w:t>
      </w:r>
      <w:r w:rsidR="009B7BB4" w:rsidRPr="006D4B6F">
        <w:rPr>
          <w:rFonts w:ascii="Times New Roman" w:hAnsi="Times New Roman"/>
          <w:sz w:val="24"/>
          <w:szCs w:val="24"/>
        </w:rPr>
        <w:t xml:space="preserve">dnia </w:t>
      </w:r>
      <w:r w:rsidRPr="006D4B6F">
        <w:rPr>
          <w:rFonts w:ascii="Times New Roman" w:hAnsi="Times New Roman"/>
          <w:sz w:val="24"/>
          <w:szCs w:val="24"/>
        </w:rPr>
        <w:t xml:space="preserve">30 kwietnia, a porozumienie w tym zakresie należy zawrzeć do 30 listopada roku poprzedzającego </w:t>
      </w:r>
      <w:r w:rsidR="00763C57" w:rsidRPr="006D4B6F">
        <w:rPr>
          <w:rFonts w:ascii="Times New Roman" w:hAnsi="Times New Roman"/>
          <w:sz w:val="24"/>
          <w:szCs w:val="24"/>
        </w:rPr>
        <w:t>pierwszy rok</w:t>
      </w:r>
      <w:r w:rsidRPr="006D4B6F">
        <w:rPr>
          <w:rFonts w:ascii="Times New Roman" w:hAnsi="Times New Roman"/>
          <w:sz w:val="24"/>
          <w:szCs w:val="24"/>
        </w:rPr>
        <w:t>, który ma być objęty kartą</w:t>
      </w:r>
      <w:r w:rsidR="009B4983" w:rsidRPr="006D4B6F">
        <w:rPr>
          <w:rFonts w:ascii="Times New Roman" w:hAnsi="Times New Roman"/>
          <w:sz w:val="24"/>
          <w:szCs w:val="24"/>
        </w:rPr>
        <w:t xml:space="preserve"> powinności</w:t>
      </w:r>
      <w:r w:rsidRPr="006D4B6F">
        <w:rPr>
          <w:rFonts w:ascii="Times New Roman" w:hAnsi="Times New Roman"/>
          <w:sz w:val="24"/>
          <w:szCs w:val="24"/>
        </w:rPr>
        <w:t>. Porozumienie zawierane będzie przez jednostkę publicznej radiofonii i</w:t>
      </w:r>
      <w:r w:rsidR="004F2F3C">
        <w:rPr>
          <w:rFonts w:ascii="Times New Roman" w:hAnsi="Times New Roman"/>
          <w:sz w:val="24"/>
          <w:szCs w:val="24"/>
        </w:rPr>
        <w:t xml:space="preserve"> </w:t>
      </w:r>
      <w:r w:rsidRPr="006D4B6F">
        <w:rPr>
          <w:rFonts w:ascii="Times New Roman" w:hAnsi="Times New Roman"/>
          <w:sz w:val="24"/>
          <w:szCs w:val="24"/>
        </w:rPr>
        <w:t>telewizji</w:t>
      </w:r>
      <w:r w:rsidR="009B4983" w:rsidRPr="006D4B6F">
        <w:rPr>
          <w:rFonts w:ascii="Times New Roman" w:hAnsi="Times New Roman"/>
          <w:sz w:val="24"/>
          <w:szCs w:val="24"/>
        </w:rPr>
        <w:t xml:space="preserve"> z</w:t>
      </w:r>
      <w:r w:rsidR="007E062D">
        <w:rPr>
          <w:rFonts w:ascii="Times New Roman" w:hAnsi="Times New Roman"/>
          <w:sz w:val="24"/>
          <w:szCs w:val="24"/>
        </w:rPr>
        <w:t> </w:t>
      </w:r>
      <w:r w:rsidRPr="006D4B6F">
        <w:rPr>
          <w:rFonts w:ascii="Times New Roman" w:hAnsi="Times New Roman"/>
          <w:sz w:val="24"/>
          <w:szCs w:val="24"/>
        </w:rPr>
        <w:t>Przewodniczącym KRRiT, działającym na podstawie uchwały KRRiT.</w:t>
      </w:r>
      <w:r w:rsidR="00B46D33" w:rsidRPr="006D4B6F">
        <w:rPr>
          <w:rFonts w:ascii="Times New Roman" w:hAnsi="Times New Roman"/>
          <w:sz w:val="24"/>
          <w:szCs w:val="24"/>
        </w:rPr>
        <w:t xml:space="preserve"> </w:t>
      </w:r>
    </w:p>
    <w:p w:rsidR="00FE1764" w:rsidRPr="006D4B6F" w:rsidRDefault="00B46D33" w:rsidP="007E062D">
      <w:pPr>
        <w:widowControl w:val="0"/>
        <w:autoSpaceDE w:val="0"/>
        <w:autoSpaceDN w:val="0"/>
        <w:adjustRightInd w:val="0"/>
        <w:spacing w:before="120" w:after="0" w:line="360" w:lineRule="auto"/>
        <w:jc w:val="both"/>
        <w:rPr>
          <w:rFonts w:ascii="Times New Roman" w:hAnsi="Times New Roman"/>
          <w:sz w:val="24"/>
          <w:szCs w:val="24"/>
        </w:rPr>
      </w:pPr>
      <w:r w:rsidRPr="006D4B6F">
        <w:rPr>
          <w:rFonts w:ascii="Times New Roman" w:hAnsi="Times New Roman"/>
          <w:sz w:val="24"/>
          <w:szCs w:val="24"/>
        </w:rPr>
        <w:t>Jeżeli nie dojdzie do zawarcia porozumienia w terminie, automatycznie przedłuża się obowiązywanie poprzedniej karty powinności (art. 21d).</w:t>
      </w:r>
      <w:r w:rsidR="006A5572" w:rsidRPr="006D4B6F">
        <w:rPr>
          <w:rFonts w:ascii="Times New Roman" w:hAnsi="Times New Roman"/>
          <w:sz w:val="24"/>
          <w:szCs w:val="24"/>
        </w:rPr>
        <w:t xml:space="preserve"> W takiej sytuacji jednostka publicznej radiofonii i telewizji będzie musiała spełniać wszelkie wymogi określone w</w:t>
      </w:r>
      <w:r w:rsidR="007E062D">
        <w:rPr>
          <w:rFonts w:ascii="Times New Roman" w:hAnsi="Times New Roman"/>
          <w:sz w:val="24"/>
          <w:szCs w:val="24"/>
        </w:rPr>
        <w:t> </w:t>
      </w:r>
      <w:r w:rsidR="006A5572" w:rsidRPr="006D4B6F">
        <w:rPr>
          <w:rFonts w:ascii="Times New Roman" w:hAnsi="Times New Roman"/>
          <w:sz w:val="24"/>
          <w:szCs w:val="24"/>
        </w:rPr>
        <w:t>obowiązującej dotychczas karcie powinności, zarówno w aspekcie ilościowym, jak i</w:t>
      </w:r>
      <w:r w:rsidR="007E062D">
        <w:rPr>
          <w:rFonts w:ascii="Times New Roman" w:hAnsi="Times New Roman"/>
          <w:sz w:val="24"/>
          <w:szCs w:val="24"/>
        </w:rPr>
        <w:t> </w:t>
      </w:r>
      <w:r w:rsidR="006A5572" w:rsidRPr="006D4B6F">
        <w:rPr>
          <w:rFonts w:ascii="Times New Roman" w:hAnsi="Times New Roman"/>
          <w:sz w:val="24"/>
          <w:szCs w:val="24"/>
        </w:rPr>
        <w:t xml:space="preserve">jakościowym. Jednostka publicznej radiofonii i telewizji nie będzie mogła </w:t>
      </w:r>
      <w:r w:rsidR="00BE0C3A" w:rsidRPr="006D4B6F">
        <w:rPr>
          <w:rFonts w:ascii="Times New Roman" w:hAnsi="Times New Roman"/>
          <w:sz w:val="24"/>
          <w:szCs w:val="24"/>
        </w:rPr>
        <w:t xml:space="preserve">także </w:t>
      </w:r>
      <w:r w:rsidR="006A5572" w:rsidRPr="006D4B6F">
        <w:rPr>
          <w:rFonts w:ascii="Times New Roman" w:hAnsi="Times New Roman"/>
          <w:sz w:val="24"/>
          <w:szCs w:val="24"/>
        </w:rPr>
        <w:t xml:space="preserve">podejmować nowych inicjatyw. </w:t>
      </w:r>
      <w:r w:rsidR="009B7BB4" w:rsidRPr="006D4B6F">
        <w:rPr>
          <w:rFonts w:ascii="Times New Roman" w:hAnsi="Times New Roman"/>
          <w:sz w:val="24"/>
          <w:szCs w:val="24"/>
        </w:rPr>
        <w:t xml:space="preserve">Ponadto to </w:t>
      </w:r>
      <w:r w:rsidR="006A5572" w:rsidRPr="006D4B6F">
        <w:rPr>
          <w:rFonts w:ascii="Times New Roman" w:hAnsi="Times New Roman"/>
          <w:sz w:val="24"/>
          <w:szCs w:val="24"/>
        </w:rPr>
        <w:t>na podstawie dotychczas</w:t>
      </w:r>
      <w:r w:rsidR="009B7BB4" w:rsidRPr="006D4B6F">
        <w:rPr>
          <w:rFonts w:ascii="Times New Roman" w:hAnsi="Times New Roman"/>
          <w:sz w:val="24"/>
          <w:szCs w:val="24"/>
        </w:rPr>
        <w:t xml:space="preserve"> obowiązującej</w:t>
      </w:r>
      <w:r w:rsidR="006A5572" w:rsidRPr="006D4B6F">
        <w:rPr>
          <w:rFonts w:ascii="Times New Roman" w:hAnsi="Times New Roman"/>
          <w:sz w:val="24"/>
          <w:szCs w:val="24"/>
        </w:rPr>
        <w:t xml:space="preserve"> karty powinności opracowywany będzi</w:t>
      </w:r>
      <w:r w:rsidR="009B7BB4" w:rsidRPr="006D4B6F">
        <w:rPr>
          <w:rFonts w:ascii="Times New Roman" w:hAnsi="Times New Roman"/>
          <w:sz w:val="24"/>
          <w:szCs w:val="24"/>
        </w:rPr>
        <w:t xml:space="preserve">e </w:t>
      </w:r>
      <w:r w:rsidR="006A5572" w:rsidRPr="006D4B6F">
        <w:rPr>
          <w:rFonts w:ascii="Times New Roman" w:hAnsi="Times New Roman"/>
          <w:sz w:val="24"/>
          <w:szCs w:val="24"/>
        </w:rPr>
        <w:t xml:space="preserve">plan programowo-finansowy. </w:t>
      </w:r>
      <w:r w:rsidR="000B7665" w:rsidRPr="006D4B6F">
        <w:rPr>
          <w:rFonts w:ascii="Times New Roman" w:hAnsi="Times New Roman"/>
          <w:sz w:val="24"/>
          <w:szCs w:val="24"/>
        </w:rPr>
        <w:t>Nadawca publiczny</w:t>
      </w:r>
      <w:r w:rsidR="009B7BB4" w:rsidRPr="006D4B6F">
        <w:rPr>
          <w:rFonts w:ascii="Times New Roman" w:hAnsi="Times New Roman"/>
          <w:sz w:val="24"/>
          <w:szCs w:val="24"/>
        </w:rPr>
        <w:t>,</w:t>
      </w:r>
      <w:r w:rsidR="000B7665" w:rsidRPr="006D4B6F">
        <w:rPr>
          <w:rFonts w:ascii="Times New Roman" w:hAnsi="Times New Roman"/>
          <w:sz w:val="24"/>
          <w:szCs w:val="24"/>
        </w:rPr>
        <w:t xml:space="preserve"> w</w:t>
      </w:r>
      <w:r w:rsidR="004F2F3C">
        <w:rPr>
          <w:rFonts w:ascii="Times New Roman" w:hAnsi="Times New Roman"/>
          <w:sz w:val="24"/>
          <w:szCs w:val="24"/>
        </w:rPr>
        <w:t xml:space="preserve"> </w:t>
      </w:r>
      <w:r w:rsidR="000B7665" w:rsidRPr="006D4B6F">
        <w:rPr>
          <w:rFonts w:ascii="Times New Roman" w:hAnsi="Times New Roman"/>
          <w:sz w:val="24"/>
          <w:szCs w:val="24"/>
        </w:rPr>
        <w:t>przypadku braku porozumienia co do karty powinności</w:t>
      </w:r>
      <w:r w:rsidR="009B7BB4" w:rsidRPr="006D4B6F">
        <w:rPr>
          <w:rFonts w:ascii="Times New Roman" w:hAnsi="Times New Roman"/>
          <w:sz w:val="24"/>
          <w:szCs w:val="24"/>
        </w:rPr>
        <w:t>,</w:t>
      </w:r>
      <w:r w:rsidR="000B7665" w:rsidRPr="006D4B6F">
        <w:rPr>
          <w:rFonts w:ascii="Times New Roman" w:hAnsi="Times New Roman"/>
          <w:sz w:val="24"/>
          <w:szCs w:val="24"/>
        </w:rPr>
        <w:t xml:space="preserve"> nie będzie mógł otrzymać więcej środków publicznych </w:t>
      </w:r>
      <w:r w:rsidR="009B7BB4" w:rsidRPr="006D4B6F">
        <w:rPr>
          <w:rFonts w:ascii="Times New Roman" w:hAnsi="Times New Roman"/>
          <w:sz w:val="24"/>
          <w:szCs w:val="24"/>
        </w:rPr>
        <w:t xml:space="preserve">aniżeli </w:t>
      </w:r>
      <w:r w:rsidR="000B7665" w:rsidRPr="006D4B6F">
        <w:rPr>
          <w:rFonts w:ascii="Times New Roman" w:hAnsi="Times New Roman"/>
          <w:sz w:val="24"/>
          <w:szCs w:val="24"/>
        </w:rPr>
        <w:t>otrzymał w ostatnim roku obowiązywania karty powinności</w:t>
      </w:r>
      <w:r w:rsidR="00BE0C3A" w:rsidRPr="006D4B6F">
        <w:rPr>
          <w:rFonts w:ascii="Times New Roman" w:hAnsi="Times New Roman"/>
          <w:sz w:val="24"/>
          <w:szCs w:val="24"/>
        </w:rPr>
        <w:t xml:space="preserve"> na podstawie przyjętego wówczas planu programowo-finansowego</w:t>
      </w:r>
      <w:r w:rsidR="000B7665" w:rsidRPr="006D4B6F">
        <w:rPr>
          <w:rFonts w:ascii="Times New Roman" w:hAnsi="Times New Roman"/>
          <w:sz w:val="24"/>
          <w:szCs w:val="24"/>
        </w:rPr>
        <w:t xml:space="preserve">. Regulacja ta ma stanowić dodatkową motywację dla nadawców publicznych do dążenia do uzgodnienia karty powinności z KRRiT. </w:t>
      </w:r>
    </w:p>
    <w:p w:rsidR="00FE1764" w:rsidRPr="006D4B6F" w:rsidRDefault="00FE1764" w:rsidP="007E062D">
      <w:pPr>
        <w:widowControl w:val="0"/>
        <w:autoSpaceDE w:val="0"/>
        <w:autoSpaceDN w:val="0"/>
        <w:adjustRightInd w:val="0"/>
        <w:spacing w:before="120" w:after="0" w:line="360" w:lineRule="auto"/>
        <w:jc w:val="both"/>
        <w:rPr>
          <w:rFonts w:ascii="Times New Roman" w:hAnsi="Times New Roman"/>
          <w:sz w:val="24"/>
          <w:szCs w:val="24"/>
        </w:rPr>
      </w:pPr>
      <w:r w:rsidRPr="006D4B6F">
        <w:rPr>
          <w:rFonts w:ascii="Times New Roman" w:hAnsi="Times New Roman"/>
          <w:sz w:val="24"/>
          <w:szCs w:val="24"/>
        </w:rPr>
        <w:t xml:space="preserve">Z uwagi na możliwość zmiany sytuacji na rynku usług medialnych, a także nieprzewidzianej zmiany wysokości środków publicznych przeznaczanych na finansowanie realizacji misji publicznej w okresie obowiązywania karty, należy wprowadzić możliwość dokonywania zmian w karcie powinności objętej porozumieniem. W takiej sytuacji jednostki publicznej radiofonii i telewizji powinny mieć prawo wystąpienia do </w:t>
      </w:r>
      <w:r w:rsidR="001E5830" w:rsidRPr="006D4B6F">
        <w:rPr>
          <w:rFonts w:ascii="Times New Roman" w:hAnsi="Times New Roman"/>
          <w:sz w:val="24"/>
          <w:szCs w:val="24"/>
        </w:rPr>
        <w:t>KRRiT</w:t>
      </w:r>
      <w:r w:rsidRPr="006D4B6F">
        <w:rPr>
          <w:rFonts w:ascii="Times New Roman" w:hAnsi="Times New Roman"/>
          <w:sz w:val="24"/>
          <w:szCs w:val="24"/>
        </w:rPr>
        <w:t xml:space="preserve"> z propozycją zm</w:t>
      </w:r>
      <w:r w:rsidR="007E062D">
        <w:rPr>
          <w:rFonts w:ascii="Times New Roman" w:hAnsi="Times New Roman"/>
          <w:sz w:val="24"/>
          <w:szCs w:val="24"/>
        </w:rPr>
        <w:t>iany treści karty powinności. W </w:t>
      </w:r>
      <w:r w:rsidRPr="006D4B6F">
        <w:rPr>
          <w:rFonts w:ascii="Times New Roman" w:hAnsi="Times New Roman"/>
          <w:sz w:val="24"/>
          <w:szCs w:val="24"/>
        </w:rPr>
        <w:t>razie zawarcia porozumienia w tym zakresie, do czego powinno dojść w takim samym trybie, jak w przypadku uzgodnienia pierwotnej treści karty powinności, zmiany wchodziłyby w życie od początku kolejnego roku kalendarzowego.</w:t>
      </w:r>
      <w:r w:rsidR="008F4352" w:rsidRPr="006D4B6F">
        <w:rPr>
          <w:rFonts w:ascii="Times New Roman" w:hAnsi="Times New Roman"/>
          <w:sz w:val="24"/>
          <w:szCs w:val="24"/>
        </w:rPr>
        <w:t xml:space="preserve"> </w:t>
      </w:r>
      <w:r w:rsidR="007E062D">
        <w:rPr>
          <w:rFonts w:ascii="Times New Roman" w:hAnsi="Times New Roman"/>
          <w:sz w:val="24"/>
          <w:szCs w:val="24"/>
        </w:rPr>
        <w:t>Zgodnie z </w:t>
      </w:r>
      <w:r w:rsidR="001E5830" w:rsidRPr="006D4B6F">
        <w:rPr>
          <w:rFonts w:ascii="Times New Roman" w:hAnsi="Times New Roman"/>
          <w:sz w:val="24"/>
          <w:szCs w:val="24"/>
        </w:rPr>
        <w:t>projektem s</w:t>
      </w:r>
      <w:r w:rsidRPr="006D4B6F">
        <w:rPr>
          <w:rFonts w:ascii="Times New Roman" w:hAnsi="Times New Roman"/>
          <w:sz w:val="24"/>
          <w:szCs w:val="24"/>
        </w:rPr>
        <w:t>zczegóły dotyczące trybu uzgadniania i przyjmowania kart powinności określone zostaną w rozporządzeniu KRRiT.</w:t>
      </w:r>
    </w:p>
    <w:p w:rsidR="00B46D33" w:rsidRPr="006D4B6F" w:rsidRDefault="00BD48C7" w:rsidP="007E062D">
      <w:pPr>
        <w:widowControl w:val="0"/>
        <w:autoSpaceDE w:val="0"/>
        <w:autoSpaceDN w:val="0"/>
        <w:adjustRightInd w:val="0"/>
        <w:spacing w:before="120" w:after="0" w:line="360" w:lineRule="auto"/>
        <w:jc w:val="both"/>
        <w:rPr>
          <w:rFonts w:ascii="Times New Roman" w:hAnsi="Times New Roman"/>
          <w:sz w:val="24"/>
          <w:szCs w:val="24"/>
        </w:rPr>
      </w:pPr>
      <w:r w:rsidRPr="006D4B6F">
        <w:rPr>
          <w:rFonts w:ascii="Times New Roman" w:hAnsi="Times New Roman"/>
          <w:sz w:val="24"/>
          <w:szCs w:val="24"/>
        </w:rPr>
        <w:t>Dalsze doprecyzowanie misji publicznej dokonane zostanie w planach pr</w:t>
      </w:r>
      <w:r w:rsidR="007E062D">
        <w:rPr>
          <w:rFonts w:ascii="Times New Roman" w:hAnsi="Times New Roman"/>
          <w:sz w:val="24"/>
          <w:szCs w:val="24"/>
        </w:rPr>
        <w:t>ogramowo</w:t>
      </w:r>
      <w:r w:rsidR="00DD71BD">
        <w:rPr>
          <w:rFonts w:ascii="Times New Roman" w:hAnsi="Times New Roman"/>
          <w:sz w:val="24"/>
          <w:szCs w:val="24"/>
        </w:rPr>
        <w:t>-</w:t>
      </w:r>
      <w:r w:rsidR="00DD71BD">
        <w:rPr>
          <w:rFonts w:ascii="Times New Roman" w:hAnsi="Times New Roman"/>
          <w:sz w:val="24"/>
          <w:szCs w:val="24"/>
        </w:rPr>
        <w:br/>
        <w:t>-</w:t>
      </w:r>
      <w:r w:rsidRPr="006D4B6F">
        <w:rPr>
          <w:rFonts w:ascii="Times New Roman" w:hAnsi="Times New Roman"/>
          <w:sz w:val="24"/>
          <w:szCs w:val="24"/>
        </w:rPr>
        <w:t xml:space="preserve">finansowych, które w wykonaniu karty powinności będą określały przedsięwzięcia </w:t>
      </w:r>
      <w:r w:rsidR="00466B10" w:rsidRPr="006D4B6F">
        <w:rPr>
          <w:rFonts w:ascii="Times New Roman" w:hAnsi="Times New Roman"/>
          <w:sz w:val="24"/>
          <w:szCs w:val="24"/>
        </w:rPr>
        <w:t>w</w:t>
      </w:r>
      <w:r w:rsidR="00466B10">
        <w:rPr>
          <w:rFonts w:ascii="Times New Roman" w:hAnsi="Times New Roman"/>
          <w:sz w:val="24"/>
          <w:szCs w:val="24"/>
        </w:rPr>
        <w:t> </w:t>
      </w:r>
      <w:r w:rsidRPr="006D4B6F">
        <w:rPr>
          <w:rFonts w:ascii="Times New Roman" w:hAnsi="Times New Roman"/>
          <w:sz w:val="24"/>
          <w:szCs w:val="24"/>
        </w:rPr>
        <w:t>realizacji zadań wynikających z misji publicznej w danym roku kalendarzowym</w:t>
      </w:r>
      <w:r w:rsidR="00B46D33" w:rsidRPr="006D4B6F">
        <w:rPr>
          <w:rFonts w:ascii="Times New Roman" w:hAnsi="Times New Roman"/>
          <w:sz w:val="24"/>
          <w:szCs w:val="24"/>
        </w:rPr>
        <w:t xml:space="preserve"> (art. 21c)</w:t>
      </w:r>
      <w:r w:rsidRPr="006D4B6F">
        <w:rPr>
          <w:rFonts w:ascii="Times New Roman" w:hAnsi="Times New Roman"/>
          <w:sz w:val="24"/>
          <w:szCs w:val="24"/>
        </w:rPr>
        <w:t xml:space="preserve">. W związku ze zmianą sposobu szczegółowego określania zadań wynikających </w:t>
      </w:r>
      <w:r w:rsidR="00DD71BD" w:rsidRPr="006D4B6F">
        <w:rPr>
          <w:rFonts w:ascii="Times New Roman" w:hAnsi="Times New Roman"/>
          <w:sz w:val="24"/>
          <w:szCs w:val="24"/>
        </w:rPr>
        <w:lastRenderedPageBreak/>
        <w:t>z</w:t>
      </w:r>
      <w:r w:rsidR="00DD71BD">
        <w:rPr>
          <w:rFonts w:ascii="Times New Roman" w:hAnsi="Times New Roman"/>
          <w:sz w:val="24"/>
          <w:szCs w:val="24"/>
        </w:rPr>
        <w:t> </w:t>
      </w:r>
      <w:r w:rsidRPr="006D4B6F">
        <w:rPr>
          <w:rFonts w:ascii="Times New Roman" w:hAnsi="Times New Roman"/>
          <w:sz w:val="24"/>
          <w:szCs w:val="24"/>
        </w:rPr>
        <w:t>realizacji misji publicznej i wprowadzeniem instytucji karty powinności, konieczna jest nowelizacja przepisó</w:t>
      </w:r>
      <w:r w:rsidR="007E062D">
        <w:rPr>
          <w:rFonts w:ascii="Times New Roman" w:hAnsi="Times New Roman"/>
          <w:sz w:val="24"/>
          <w:szCs w:val="24"/>
        </w:rPr>
        <w:t>w dotyczących planów programowo</w:t>
      </w:r>
      <w:r w:rsidR="007E062D">
        <w:rPr>
          <w:rFonts w:ascii="Times New Roman" w:hAnsi="Times New Roman"/>
          <w:sz w:val="24"/>
          <w:szCs w:val="24"/>
        </w:rPr>
        <w:noBreakHyphen/>
      </w:r>
      <w:r w:rsidRPr="006D4B6F">
        <w:rPr>
          <w:rFonts w:ascii="Times New Roman" w:hAnsi="Times New Roman"/>
          <w:sz w:val="24"/>
          <w:szCs w:val="24"/>
        </w:rPr>
        <w:t xml:space="preserve">finansowych. </w:t>
      </w:r>
      <w:r w:rsidR="008F4352" w:rsidRPr="006D4B6F">
        <w:rPr>
          <w:rFonts w:ascii="Times New Roman" w:hAnsi="Times New Roman"/>
          <w:sz w:val="24"/>
          <w:szCs w:val="24"/>
        </w:rPr>
        <w:t>P</w:t>
      </w:r>
      <w:r w:rsidRPr="006D4B6F">
        <w:rPr>
          <w:rFonts w:ascii="Times New Roman" w:hAnsi="Times New Roman"/>
          <w:sz w:val="24"/>
          <w:szCs w:val="24"/>
        </w:rPr>
        <w:t>lan</w:t>
      </w:r>
      <w:r w:rsidR="00B838A3" w:rsidRPr="006D4B6F">
        <w:rPr>
          <w:rFonts w:ascii="Times New Roman" w:hAnsi="Times New Roman"/>
          <w:sz w:val="24"/>
          <w:szCs w:val="24"/>
        </w:rPr>
        <w:t>,</w:t>
      </w:r>
      <w:r w:rsidRPr="006D4B6F">
        <w:rPr>
          <w:rFonts w:ascii="Times New Roman" w:hAnsi="Times New Roman"/>
          <w:sz w:val="24"/>
          <w:szCs w:val="24"/>
        </w:rPr>
        <w:t xml:space="preserve"> obok wskazania zadań, które mają być realizowane przez nadawców publicznych w danym roku kalendarzowym, powinien jednoznacznie wskazywać środki publiczne, które mają być przeznaczone na realizację tych zadań.</w:t>
      </w:r>
      <w:r w:rsidR="008F4352" w:rsidRPr="006D4B6F">
        <w:rPr>
          <w:rFonts w:ascii="Times New Roman" w:hAnsi="Times New Roman"/>
          <w:sz w:val="24"/>
          <w:szCs w:val="24"/>
        </w:rPr>
        <w:t xml:space="preserve"> </w:t>
      </w:r>
      <w:r w:rsidRPr="006D4B6F">
        <w:rPr>
          <w:rFonts w:ascii="Times New Roman" w:hAnsi="Times New Roman"/>
          <w:sz w:val="24"/>
          <w:szCs w:val="24"/>
        </w:rPr>
        <w:t>Szczegółowy zakres planów programowo-</w:t>
      </w:r>
      <w:r w:rsidR="00DD71BD">
        <w:rPr>
          <w:rFonts w:ascii="Times New Roman" w:hAnsi="Times New Roman"/>
          <w:sz w:val="24"/>
          <w:szCs w:val="24"/>
        </w:rPr>
        <w:br/>
        <w:t>-</w:t>
      </w:r>
      <w:r w:rsidRPr="006D4B6F">
        <w:rPr>
          <w:rFonts w:ascii="Times New Roman" w:hAnsi="Times New Roman"/>
          <w:sz w:val="24"/>
          <w:szCs w:val="24"/>
        </w:rPr>
        <w:t>finansowych powinien zostać określony w</w:t>
      </w:r>
      <w:r w:rsidR="007E062D">
        <w:rPr>
          <w:rFonts w:ascii="Times New Roman" w:hAnsi="Times New Roman"/>
          <w:sz w:val="24"/>
          <w:szCs w:val="24"/>
        </w:rPr>
        <w:t> </w:t>
      </w:r>
      <w:r w:rsidRPr="006D4B6F">
        <w:rPr>
          <w:rFonts w:ascii="Times New Roman" w:hAnsi="Times New Roman"/>
          <w:sz w:val="24"/>
          <w:szCs w:val="24"/>
        </w:rPr>
        <w:t xml:space="preserve">rozporządzeniu </w:t>
      </w:r>
      <w:r w:rsidR="001E5830" w:rsidRPr="006D4B6F">
        <w:rPr>
          <w:rFonts w:ascii="Times New Roman" w:hAnsi="Times New Roman"/>
          <w:sz w:val="24"/>
          <w:szCs w:val="24"/>
        </w:rPr>
        <w:t>KRRiT</w:t>
      </w:r>
      <w:r w:rsidRPr="006D4B6F">
        <w:rPr>
          <w:rFonts w:ascii="Times New Roman" w:hAnsi="Times New Roman"/>
          <w:sz w:val="24"/>
          <w:szCs w:val="24"/>
        </w:rPr>
        <w:t>. Rozporządzenie to nie powinno zbyt</w:t>
      </w:r>
      <w:r w:rsidR="00940394" w:rsidRPr="006D4B6F">
        <w:rPr>
          <w:rFonts w:ascii="Times New Roman" w:hAnsi="Times New Roman"/>
          <w:sz w:val="24"/>
          <w:szCs w:val="24"/>
        </w:rPr>
        <w:t xml:space="preserve"> </w:t>
      </w:r>
      <w:r w:rsidRPr="006D4B6F">
        <w:rPr>
          <w:rFonts w:ascii="Times New Roman" w:hAnsi="Times New Roman"/>
          <w:sz w:val="24"/>
          <w:szCs w:val="24"/>
        </w:rPr>
        <w:t xml:space="preserve">ingerować w swobodę nadawców publicznych w kształtowaniu treści programów i tzw. ramówki. Nie powinno więc nakładać </w:t>
      </w:r>
      <w:r w:rsidR="008F4352" w:rsidRPr="006D4B6F">
        <w:rPr>
          <w:rFonts w:ascii="Times New Roman" w:hAnsi="Times New Roman"/>
          <w:sz w:val="24"/>
          <w:szCs w:val="24"/>
        </w:rPr>
        <w:t>obowiązku</w:t>
      </w:r>
      <w:r w:rsidRPr="006D4B6F">
        <w:rPr>
          <w:rFonts w:ascii="Times New Roman" w:hAnsi="Times New Roman"/>
          <w:sz w:val="24"/>
          <w:szCs w:val="24"/>
        </w:rPr>
        <w:t xml:space="preserve"> zbyt szczegółowego określania </w:t>
      </w:r>
      <w:r w:rsidR="008F4352" w:rsidRPr="006D4B6F">
        <w:rPr>
          <w:rFonts w:ascii="Times New Roman" w:hAnsi="Times New Roman"/>
          <w:sz w:val="24"/>
          <w:szCs w:val="24"/>
        </w:rPr>
        <w:t xml:space="preserve">katalogu </w:t>
      </w:r>
      <w:r w:rsidRPr="006D4B6F">
        <w:rPr>
          <w:rFonts w:ascii="Times New Roman" w:hAnsi="Times New Roman"/>
          <w:sz w:val="24"/>
          <w:szCs w:val="24"/>
        </w:rPr>
        <w:t>zadań, które zostaną objęte planem.</w:t>
      </w:r>
      <w:r w:rsidR="00BE0C3A" w:rsidRPr="006D4B6F">
        <w:rPr>
          <w:rFonts w:ascii="Times New Roman" w:hAnsi="Times New Roman"/>
          <w:sz w:val="24"/>
          <w:szCs w:val="24"/>
        </w:rPr>
        <w:t xml:space="preserve"> </w:t>
      </w:r>
      <w:r w:rsidR="00B46D33" w:rsidRPr="006D4B6F">
        <w:rPr>
          <w:rFonts w:ascii="Times New Roman" w:hAnsi="Times New Roman"/>
          <w:sz w:val="24"/>
          <w:szCs w:val="24"/>
        </w:rPr>
        <w:t>Łącznie wszystkie instru</w:t>
      </w:r>
      <w:r w:rsidR="007E062D">
        <w:rPr>
          <w:rFonts w:ascii="Times New Roman" w:hAnsi="Times New Roman"/>
          <w:sz w:val="24"/>
          <w:szCs w:val="24"/>
        </w:rPr>
        <w:t>menty regulacyjne (tj. ustawa o </w:t>
      </w:r>
      <w:r w:rsidR="004853E0" w:rsidRPr="006D4B6F">
        <w:rPr>
          <w:rFonts w:ascii="Times New Roman" w:hAnsi="Times New Roman"/>
          <w:sz w:val="24"/>
          <w:szCs w:val="24"/>
        </w:rPr>
        <w:t xml:space="preserve">radiofonii i telewizji </w:t>
      </w:r>
      <w:r w:rsidR="00B46D33" w:rsidRPr="006D4B6F">
        <w:rPr>
          <w:rFonts w:ascii="Times New Roman" w:hAnsi="Times New Roman"/>
          <w:sz w:val="24"/>
          <w:szCs w:val="24"/>
        </w:rPr>
        <w:t>i inne akty prawne określające zadania mediów publicznych, karty powinności, plany programowo-finansowe) określające i doprecyzowujące misję publiczną, składać się będą na system, w</w:t>
      </w:r>
      <w:r w:rsidR="004F2F3C">
        <w:rPr>
          <w:rFonts w:ascii="Times New Roman" w:hAnsi="Times New Roman"/>
          <w:sz w:val="24"/>
          <w:szCs w:val="24"/>
        </w:rPr>
        <w:t xml:space="preserve"> </w:t>
      </w:r>
      <w:r w:rsidR="00B46D33" w:rsidRPr="006D4B6F">
        <w:rPr>
          <w:rFonts w:ascii="Times New Roman" w:hAnsi="Times New Roman"/>
          <w:sz w:val="24"/>
          <w:szCs w:val="24"/>
        </w:rPr>
        <w:t xml:space="preserve">którym dąży się do określenia tej misji przy jej szerokim ujęciu w sposób tak jasny </w:t>
      </w:r>
      <w:r w:rsidR="00DD71BD" w:rsidRPr="006D4B6F">
        <w:rPr>
          <w:rFonts w:ascii="Times New Roman" w:hAnsi="Times New Roman"/>
          <w:sz w:val="24"/>
          <w:szCs w:val="24"/>
        </w:rPr>
        <w:t>i</w:t>
      </w:r>
      <w:r w:rsidR="00DD71BD">
        <w:rPr>
          <w:rFonts w:ascii="Times New Roman" w:hAnsi="Times New Roman"/>
          <w:sz w:val="24"/>
          <w:szCs w:val="24"/>
        </w:rPr>
        <w:t> </w:t>
      </w:r>
      <w:r w:rsidR="00B46D33" w:rsidRPr="006D4B6F">
        <w:rPr>
          <w:rFonts w:ascii="Times New Roman" w:hAnsi="Times New Roman"/>
          <w:sz w:val="24"/>
          <w:szCs w:val="24"/>
        </w:rPr>
        <w:t xml:space="preserve">precyzyjny, jak to możliwe, w tym do wskazania programów i kategorii innych usług objętych misją publiczną. Działalność niewynikająca z ustawy </w:t>
      </w:r>
      <w:r w:rsidR="00FE4CBE" w:rsidRPr="006D4B6F">
        <w:rPr>
          <w:rFonts w:ascii="Times New Roman" w:eastAsia="MS Mincho" w:hAnsi="Times New Roman"/>
          <w:sz w:val="24"/>
          <w:szCs w:val="24"/>
          <w:lang w:eastAsia="pl-PL"/>
        </w:rPr>
        <w:t xml:space="preserve">o radiofonii i telewizji </w:t>
      </w:r>
      <w:r w:rsidR="00DD71BD" w:rsidRPr="006D4B6F">
        <w:rPr>
          <w:rFonts w:ascii="Times New Roman" w:hAnsi="Times New Roman"/>
          <w:sz w:val="24"/>
          <w:szCs w:val="24"/>
        </w:rPr>
        <w:t>i</w:t>
      </w:r>
      <w:r w:rsidR="00DD71BD">
        <w:rPr>
          <w:rFonts w:ascii="Times New Roman" w:hAnsi="Times New Roman"/>
          <w:sz w:val="24"/>
          <w:szCs w:val="24"/>
        </w:rPr>
        <w:t> </w:t>
      </w:r>
      <w:r w:rsidR="00B46D33" w:rsidRPr="006D4B6F">
        <w:rPr>
          <w:rFonts w:ascii="Times New Roman" w:hAnsi="Times New Roman"/>
          <w:sz w:val="24"/>
          <w:szCs w:val="24"/>
        </w:rPr>
        <w:t>niewskazana w innych wymienionych instrumentach regulacyjnych jako objęta misją publiczną i wynikającymi z niej zadaniami i powinnościami, będzie traktowana jako działalność poza zakresem tej misji.</w:t>
      </w:r>
    </w:p>
    <w:p w:rsidR="004F585D" w:rsidRPr="006D4B6F" w:rsidRDefault="004F585D" w:rsidP="007E062D">
      <w:pPr>
        <w:widowControl w:val="0"/>
        <w:autoSpaceDE w:val="0"/>
        <w:autoSpaceDN w:val="0"/>
        <w:adjustRightInd w:val="0"/>
        <w:spacing w:before="120" w:after="0" w:line="360" w:lineRule="auto"/>
        <w:jc w:val="both"/>
        <w:rPr>
          <w:rFonts w:ascii="Times New Roman" w:hAnsi="Times New Roman"/>
          <w:sz w:val="24"/>
          <w:szCs w:val="24"/>
        </w:rPr>
      </w:pPr>
      <w:r w:rsidRPr="006D4B6F">
        <w:rPr>
          <w:rFonts w:ascii="Times New Roman" w:hAnsi="Times New Roman"/>
          <w:sz w:val="24"/>
          <w:szCs w:val="24"/>
        </w:rPr>
        <w:t>W ślad za modyfikacją definicji misji publicznej proponuje się nowelizację art. 25</w:t>
      </w:r>
      <w:r w:rsidR="001E5830" w:rsidRPr="006D4B6F">
        <w:rPr>
          <w:rFonts w:ascii="Times New Roman" w:hAnsi="Times New Roman"/>
          <w:sz w:val="24"/>
          <w:szCs w:val="24"/>
        </w:rPr>
        <w:t xml:space="preserve"> ustawy</w:t>
      </w:r>
      <w:r w:rsidR="00FE4CBE" w:rsidRPr="006D4B6F">
        <w:rPr>
          <w:rFonts w:ascii="Times New Roman" w:eastAsia="MS Mincho" w:hAnsi="Times New Roman"/>
          <w:sz w:val="24"/>
          <w:szCs w:val="24"/>
          <w:lang w:eastAsia="pl-PL"/>
        </w:rPr>
        <w:t xml:space="preserve"> o radiofonii i telewizji</w:t>
      </w:r>
      <w:r w:rsidRPr="006D4B6F">
        <w:rPr>
          <w:rFonts w:ascii="Times New Roman" w:hAnsi="Times New Roman"/>
          <w:sz w:val="24"/>
          <w:szCs w:val="24"/>
        </w:rPr>
        <w:t>. Proponowane zmiany są konsekwencją nowego brzmienia art. 21, który umożliwia nadawcom publicznym tworzenie i dostarczanie innych usług niż programy, a także z podkreśloną w art. 21 ust. 1b zasadą neutralności technologicznej. Propozycje rozstrzygają także pojawiające się w praktyce wątpliwości dotyczące finansowania publicznego programów (zwłaszcza radiowych) skierowanych do odbiorców za granicą, któr</w:t>
      </w:r>
      <w:r w:rsidR="00B838A3" w:rsidRPr="006D4B6F">
        <w:rPr>
          <w:rFonts w:ascii="Times New Roman" w:hAnsi="Times New Roman"/>
          <w:sz w:val="24"/>
          <w:szCs w:val="24"/>
        </w:rPr>
        <w:t>e są</w:t>
      </w:r>
      <w:r w:rsidRPr="006D4B6F">
        <w:rPr>
          <w:rFonts w:ascii="Times New Roman" w:hAnsi="Times New Roman"/>
          <w:sz w:val="24"/>
          <w:szCs w:val="24"/>
        </w:rPr>
        <w:t xml:space="preserve"> </w:t>
      </w:r>
      <w:r w:rsidR="00B838A3" w:rsidRPr="006D4B6F">
        <w:rPr>
          <w:rFonts w:ascii="Times New Roman" w:hAnsi="Times New Roman"/>
          <w:sz w:val="24"/>
          <w:szCs w:val="24"/>
        </w:rPr>
        <w:t xml:space="preserve">rozpowszechniane </w:t>
      </w:r>
      <w:r w:rsidRPr="006D4B6F">
        <w:rPr>
          <w:rFonts w:ascii="Times New Roman" w:hAnsi="Times New Roman"/>
          <w:sz w:val="24"/>
          <w:szCs w:val="24"/>
        </w:rPr>
        <w:t>wyłącznie w system</w:t>
      </w:r>
      <w:r w:rsidR="00940394" w:rsidRPr="006D4B6F">
        <w:rPr>
          <w:rFonts w:ascii="Times New Roman" w:hAnsi="Times New Roman"/>
          <w:sz w:val="24"/>
          <w:szCs w:val="24"/>
        </w:rPr>
        <w:t>ie</w:t>
      </w:r>
      <w:r w:rsidRPr="006D4B6F">
        <w:rPr>
          <w:rFonts w:ascii="Times New Roman" w:hAnsi="Times New Roman"/>
          <w:sz w:val="24"/>
          <w:szCs w:val="24"/>
        </w:rPr>
        <w:t xml:space="preserve"> teleinformatyczny</w:t>
      </w:r>
      <w:r w:rsidR="00940394" w:rsidRPr="006D4B6F">
        <w:rPr>
          <w:rFonts w:ascii="Times New Roman" w:hAnsi="Times New Roman"/>
          <w:sz w:val="24"/>
          <w:szCs w:val="24"/>
        </w:rPr>
        <w:t>m</w:t>
      </w:r>
      <w:r w:rsidRPr="006D4B6F">
        <w:rPr>
          <w:rFonts w:ascii="Times New Roman" w:hAnsi="Times New Roman"/>
          <w:sz w:val="24"/>
          <w:szCs w:val="24"/>
        </w:rPr>
        <w:t xml:space="preserve">. Ustawa </w:t>
      </w:r>
      <w:r w:rsidR="00FE4CBE" w:rsidRPr="006D4B6F">
        <w:rPr>
          <w:rFonts w:ascii="Times New Roman" w:eastAsia="MS Mincho" w:hAnsi="Times New Roman"/>
          <w:sz w:val="24"/>
          <w:szCs w:val="24"/>
          <w:lang w:eastAsia="pl-PL"/>
        </w:rPr>
        <w:t>o</w:t>
      </w:r>
      <w:r w:rsidR="004F2F3C">
        <w:rPr>
          <w:rFonts w:ascii="Times New Roman" w:eastAsia="MS Mincho" w:hAnsi="Times New Roman"/>
          <w:sz w:val="24"/>
          <w:szCs w:val="24"/>
          <w:lang w:eastAsia="pl-PL"/>
        </w:rPr>
        <w:t xml:space="preserve"> </w:t>
      </w:r>
      <w:r w:rsidR="00FE4CBE" w:rsidRPr="006D4B6F">
        <w:rPr>
          <w:rFonts w:ascii="Times New Roman" w:eastAsia="MS Mincho" w:hAnsi="Times New Roman"/>
          <w:sz w:val="24"/>
          <w:szCs w:val="24"/>
          <w:lang w:eastAsia="pl-PL"/>
        </w:rPr>
        <w:t xml:space="preserve">radiofonii i telewizji </w:t>
      </w:r>
      <w:r w:rsidRPr="006D4B6F">
        <w:rPr>
          <w:rFonts w:ascii="Times New Roman" w:hAnsi="Times New Roman"/>
          <w:sz w:val="24"/>
          <w:szCs w:val="24"/>
        </w:rPr>
        <w:t>powinna umożliwiać dostarczanie tym odbiorcom treści realizujących misję publiczną w</w:t>
      </w:r>
      <w:r w:rsidR="007E062D">
        <w:rPr>
          <w:rFonts w:ascii="Times New Roman" w:hAnsi="Times New Roman"/>
          <w:sz w:val="24"/>
          <w:szCs w:val="24"/>
        </w:rPr>
        <w:t xml:space="preserve"> sposób wybrany przez nadawcę i </w:t>
      </w:r>
      <w:r w:rsidRPr="006D4B6F">
        <w:rPr>
          <w:rFonts w:ascii="Times New Roman" w:hAnsi="Times New Roman"/>
          <w:sz w:val="24"/>
          <w:szCs w:val="24"/>
        </w:rPr>
        <w:t>neutralny technologicznie.</w:t>
      </w:r>
      <w:r w:rsidRPr="006D4B6F" w:rsidDel="00C0511A">
        <w:rPr>
          <w:rFonts w:ascii="Times New Roman" w:hAnsi="Times New Roman"/>
          <w:sz w:val="24"/>
          <w:szCs w:val="24"/>
        </w:rPr>
        <w:t xml:space="preserve"> </w:t>
      </w:r>
    </w:p>
    <w:p w:rsidR="00756113" w:rsidRPr="006D4B6F" w:rsidRDefault="00756113" w:rsidP="007E062D">
      <w:pPr>
        <w:widowControl w:val="0"/>
        <w:autoSpaceDE w:val="0"/>
        <w:autoSpaceDN w:val="0"/>
        <w:adjustRightInd w:val="0"/>
        <w:spacing w:before="120" w:after="0" w:line="360" w:lineRule="auto"/>
        <w:jc w:val="both"/>
        <w:rPr>
          <w:rFonts w:ascii="Times New Roman" w:hAnsi="Times New Roman"/>
          <w:sz w:val="24"/>
          <w:szCs w:val="24"/>
        </w:rPr>
      </w:pPr>
      <w:r w:rsidRPr="006D4B6F">
        <w:rPr>
          <w:rFonts w:ascii="Times New Roman" w:hAnsi="Times New Roman"/>
          <w:sz w:val="24"/>
          <w:szCs w:val="24"/>
        </w:rPr>
        <w:t>Wprowadzenie kart powinności stanowi dobrą okazję do uporządkowania regulacji dotyczących programów rozpowszechnianych przez nadaw</w:t>
      </w:r>
      <w:r w:rsidR="007E062D">
        <w:rPr>
          <w:rFonts w:ascii="Times New Roman" w:hAnsi="Times New Roman"/>
          <w:sz w:val="24"/>
          <w:szCs w:val="24"/>
        </w:rPr>
        <w:t>ców publicznych. W </w:t>
      </w:r>
      <w:r w:rsidRPr="006D4B6F">
        <w:rPr>
          <w:rFonts w:ascii="Times New Roman" w:hAnsi="Times New Roman"/>
          <w:sz w:val="24"/>
          <w:szCs w:val="24"/>
        </w:rPr>
        <w:t xml:space="preserve">obecnym stanie prawnym nie ma jasności </w:t>
      </w:r>
      <w:r w:rsidR="00B838A3" w:rsidRPr="006D4B6F">
        <w:rPr>
          <w:rFonts w:ascii="Times New Roman" w:hAnsi="Times New Roman"/>
          <w:sz w:val="24"/>
          <w:szCs w:val="24"/>
        </w:rPr>
        <w:t xml:space="preserve">co do tego, które </w:t>
      </w:r>
      <w:r w:rsidRPr="006D4B6F">
        <w:rPr>
          <w:rFonts w:ascii="Times New Roman" w:hAnsi="Times New Roman"/>
          <w:sz w:val="24"/>
          <w:szCs w:val="24"/>
        </w:rPr>
        <w:t>z tych programów mogą być rozpowszechniane na podstawie ustawy</w:t>
      </w:r>
      <w:r w:rsidR="00FE4CBE" w:rsidRPr="006D4B6F">
        <w:rPr>
          <w:rFonts w:ascii="Times New Roman" w:eastAsia="MS Mincho" w:hAnsi="Times New Roman"/>
          <w:sz w:val="24"/>
          <w:szCs w:val="24"/>
          <w:lang w:eastAsia="pl-PL"/>
        </w:rPr>
        <w:t xml:space="preserve"> o radiofonii i telewizji</w:t>
      </w:r>
      <w:r w:rsidRPr="006D4B6F">
        <w:rPr>
          <w:rFonts w:ascii="Times New Roman" w:hAnsi="Times New Roman"/>
          <w:sz w:val="24"/>
          <w:szCs w:val="24"/>
        </w:rPr>
        <w:t xml:space="preserve">, </w:t>
      </w:r>
      <w:r w:rsidR="001B36AF" w:rsidRPr="006D4B6F">
        <w:rPr>
          <w:rFonts w:ascii="Times New Roman" w:hAnsi="Times New Roman"/>
          <w:sz w:val="24"/>
          <w:szCs w:val="24"/>
        </w:rPr>
        <w:t xml:space="preserve">które </w:t>
      </w:r>
      <w:r w:rsidRPr="006D4B6F">
        <w:rPr>
          <w:rFonts w:ascii="Times New Roman" w:hAnsi="Times New Roman"/>
          <w:sz w:val="24"/>
          <w:szCs w:val="24"/>
        </w:rPr>
        <w:t>na podstawie koncesji, a</w:t>
      </w:r>
      <w:r w:rsidR="004F2F3C">
        <w:rPr>
          <w:rFonts w:ascii="Times New Roman" w:hAnsi="Times New Roman"/>
          <w:sz w:val="24"/>
          <w:szCs w:val="24"/>
        </w:rPr>
        <w:t xml:space="preserve"> </w:t>
      </w:r>
      <w:r w:rsidR="001B36AF" w:rsidRPr="006D4B6F">
        <w:rPr>
          <w:rFonts w:ascii="Times New Roman" w:hAnsi="Times New Roman"/>
          <w:sz w:val="24"/>
          <w:szCs w:val="24"/>
        </w:rPr>
        <w:t xml:space="preserve">które </w:t>
      </w:r>
      <w:r w:rsidRPr="006D4B6F">
        <w:rPr>
          <w:rFonts w:ascii="Times New Roman" w:hAnsi="Times New Roman"/>
          <w:sz w:val="24"/>
          <w:szCs w:val="24"/>
        </w:rPr>
        <w:t xml:space="preserve">na podstawie wpisu do rejestru programów rozpowszechnianych </w:t>
      </w:r>
      <w:r w:rsidRPr="006D4B6F">
        <w:rPr>
          <w:rFonts w:ascii="Times New Roman" w:hAnsi="Times New Roman"/>
          <w:sz w:val="24"/>
          <w:szCs w:val="24"/>
        </w:rPr>
        <w:lastRenderedPageBreak/>
        <w:t>wyłącznie w</w:t>
      </w:r>
      <w:r w:rsidR="004F2F3C">
        <w:rPr>
          <w:rFonts w:ascii="Times New Roman" w:hAnsi="Times New Roman"/>
          <w:sz w:val="24"/>
          <w:szCs w:val="24"/>
        </w:rPr>
        <w:t xml:space="preserve"> </w:t>
      </w:r>
      <w:r w:rsidRPr="006D4B6F">
        <w:rPr>
          <w:rFonts w:ascii="Times New Roman" w:hAnsi="Times New Roman"/>
          <w:sz w:val="24"/>
          <w:szCs w:val="24"/>
        </w:rPr>
        <w:t xml:space="preserve">systemie teleinformatycznym. Obowiązujący art. 32 ust. 1 </w:t>
      </w:r>
      <w:r w:rsidR="005306FD" w:rsidRPr="006D4B6F">
        <w:rPr>
          <w:rFonts w:ascii="Times New Roman" w:hAnsi="Times New Roman"/>
          <w:sz w:val="24"/>
          <w:szCs w:val="24"/>
        </w:rPr>
        <w:t xml:space="preserve">ustawy </w:t>
      </w:r>
      <w:r w:rsidR="007E062D">
        <w:rPr>
          <w:rFonts w:ascii="Times New Roman" w:eastAsia="MS Mincho" w:hAnsi="Times New Roman"/>
          <w:sz w:val="24"/>
          <w:szCs w:val="24"/>
          <w:lang w:eastAsia="pl-PL"/>
        </w:rPr>
        <w:t>o </w:t>
      </w:r>
      <w:r w:rsidR="00FE4CBE" w:rsidRPr="006D4B6F">
        <w:rPr>
          <w:rFonts w:ascii="Times New Roman" w:eastAsia="MS Mincho" w:hAnsi="Times New Roman"/>
          <w:sz w:val="24"/>
          <w:szCs w:val="24"/>
          <w:lang w:eastAsia="pl-PL"/>
        </w:rPr>
        <w:t>radiofonii i</w:t>
      </w:r>
      <w:r w:rsidR="004F2F3C">
        <w:rPr>
          <w:rFonts w:ascii="Times New Roman" w:eastAsia="MS Mincho" w:hAnsi="Times New Roman"/>
          <w:sz w:val="24"/>
          <w:szCs w:val="24"/>
          <w:lang w:eastAsia="pl-PL"/>
        </w:rPr>
        <w:t xml:space="preserve"> </w:t>
      </w:r>
      <w:r w:rsidR="00FE4CBE" w:rsidRPr="006D4B6F">
        <w:rPr>
          <w:rFonts w:ascii="Times New Roman" w:eastAsia="MS Mincho" w:hAnsi="Times New Roman"/>
          <w:sz w:val="24"/>
          <w:szCs w:val="24"/>
          <w:lang w:eastAsia="pl-PL"/>
        </w:rPr>
        <w:t xml:space="preserve">telewizji </w:t>
      </w:r>
      <w:r w:rsidRPr="006D4B6F">
        <w:rPr>
          <w:rFonts w:ascii="Times New Roman" w:hAnsi="Times New Roman"/>
          <w:sz w:val="24"/>
          <w:szCs w:val="24"/>
        </w:rPr>
        <w:t>stanowi, iż „rozpowsz</w:t>
      </w:r>
      <w:r w:rsidR="007E062D">
        <w:rPr>
          <w:rFonts w:ascii="Times New Roman" w:hAnsi="Times New Roman"/>
          <w:sz w:val="24"/>
          <w:szCs w:val="24"/>
        </w:rPr>
        <w:t>echnianie programów radiowych i </w:t>
      </w:r>
      <w:r w:rsidRPr="006D4B6F">
        <w:rPr>
          <w:rFonts w:ascii="Times New Roman" w:hAnsi="Times New Roman"/>
          <w:sz w:val="24"/>
          <w:szCs w:val="24"/>
        </w:rPr>
        <w:t>telewizyjnych, z</w:t>
      </w:r>
      <w:r w:rsidR="004F2F3C">
        <w:rPr>
          <w:rFonts w:ascii="Times New Roman" w:hAnsi="Times New Roman"/>
          <w:sz w:val="24"/>
          <w:szCs w:val="24"/>
        </w:rPr>
        <w:t xml:space="preserve"> </w:t>
      </w:r>
      <w:r w:rsidRPr="006D4B6F">
        <w:rPr>
          <w:rFonts w:ascii="Times New Roman" w:hAnsi="Times New Roman"/>
          <w:sz w:val="24"/>
          <w:szCs w:val="24"/>
        </w:rPr>
        <w:t>wyjątkiem programów publicznej radiofonii i telewizji, wymaga uzyskania koncesji</w:t>
      </w:r>
      <w:r w:rsidR="00034FE1" w:rsidRPr="006D4B6F">
        <w:rPr>
          <w:rFonts w:ascii="Times New Roman" w:hAnsi="Times New Roman"/>
          <w:sz w:val="24"/>
          <w:szCs w:val="24"/>
        </w:rPr>
        <w:t xml:space="preserve">”. Brzmienie to zdaje się sugerować, że nadawcy publiczni nie muszą uzyskiwać koncesji na swoje programy. Jednocześnie art. 26 </w:t>
      </w:r>
      <w:r w:rsidR="005306FD" w:rsidRPr="006D4B6F">
        <w:rPr>
          <w:rFonts w:ascii="Times New Roman" w:hAnsi="Times New Roman"/>
          <w:sz w:val="24"/>
          <w:szCs w:val="24"/>
        </w:rPr>
        <w:t xml:space="preserve">ustawy </w:t>
      </w:r>
      <w:r w:rsidR="007E062D">
        <w:rPr>
          <w:rFonts w:ascii="Times New Roman" w:eastAsia="MS Mincho" w:hAnsi="Times New Roman"/>
          <w:sz w:val="24"/>
          <w:szCs w:val="24"/>
          <w:lang w:eastAsia="pl-PL"/>
        </w:rPr>
        <w:t>o radiofonii i </w:t>
      </w:r>
      <w:r w:rsidR="00FE4CBE" w:rsidRPr="006D4B6F">
        <w:rPr>
          <w:rFonts w:ascii="Times New Roman" w:eastAsia="MS Mincho" w:hAnsi="Times New Roman"/>
          <w:sz w:val="24"/>
          <w:szCs w:val="24"/>
          <w:lang w:eastAsia="pl-PL"/>
        </w:rPr>
        <w:t xml:space="preserve">telewizji </w:t>
      </w:r>
      <w:r w:rsidR="00034FE1" w:rsidRPr="006D4B6F">
        <w:rPr>
          <w:rFonts w:ascii="Times New Roman" w:hAnsi="Times New Roman"/>
          <w:sz w:val="24"/>
          <w:szCs w:val="24"/>
        </w:rPr>
        <w:t xml:space="preserve">zawiera listę programów, które poszczególni nadawcy publiczni rozpowszechniają na podstawie </w:t>
      </w:r>
      <w:r w:rsidR="00FE4CBE" w:rsidRPr="006D4B6F">
        <w:rPr>
          <w:rFonts w:ascii="Times New Roman" w:hAnsi="Times New Roman"/>
          <w:sz w:val="24"/>
          <w:szCs w:val="24"/>
        </w:rPr>
        <w:t xml:space="preserve">tej </w:t>
      </w:r>
      <w:r w:rsidR="00034FE1" w:rsidRPr="006D4B6F">
        <w:rPr>
          <w:rFonts w:ascii="Times New Roman" w:hAnsi="Times New Roman"/>
          <w:sz w:val="24"/>
          <w:szCs w:val="24"/>
        </w:rPr>
        <w:t xml:space="preserve">ustawy, a art. 21 ust. 1a pkt 2 stanowi, że na rozpowszechnianie programów wyspecjalizowanych, wymagane jest uzyskanie </w:t>
      </w:r>
      <w:r w:rsidR="001B36AF" w:rsidRPr="006D4B6F">
        <w:rPr>
          <w:rFonts w:ascii="Times New Roman" w:hAnsi="Times New Roman"/>
          <w:sz w:val="24"/>
          <w:szCs w:val="24"/>
        </w:rPr>
        <w:t>koncesji</w:t>
      </w:r>
      <w:r w:rsidR="00034FE1" w:rsidRPr="006D4B6F">
        <w:rPr>
          <w:rFonts w:ascii="Times New Roman" w:hAnsi="Times New Roman"/>
          <w:sz w:val="24"/>
          <w:szCs w:val="24"/>
        </w:rPr>
        <w:t>. W sytuacji, w której wprowadzona zosta</w:t>
      </w:r>
      <w:r w:rsidR="001B36AF" w:rsidRPr="006D4B6F">
        <w:rPr>
          <w:rFonts w:ascii="Times New Roman" w:hAnsi="Times New Roman"/>
          <w:sz w:val="24"/>
          <w:szCs w:val="24"/>
        </w:rPr>
        <w:t>ni</w:t>
      </w:r>
      <w:r w:rsidR="00034FE1" w:rsidRPr="006D4B6F">
        <w:rPr>
          <w:rFonts w:ascii="Times New Roman" w:hAnsi="Times New Roman"/>
          <w:sz w:val="24"/>
          <w:szCs w:val="24"/>
        </w:rPr>
        <w:t xml:space="preserve">e karta powinności szczegółowo opisująca wszelkie usługi świadczone przez nadawców publicznych, a także zawierająca test nowych istotnych usług, utrzymywanie obecnego stanu jest nieuzasadnione. Programy niewymienione w ustawie </w:t>
      </w:r>
      <w:r w:rsidR="00FE4CBE" w:rsidRPr="006D4B6F">
        <w:rPr>
          <w:rFonts w:ascii="Times New Roman" w:eastAsia="MS Mincho" w:hAnsi="Times New Roman"/>
          <w:sz w:val="24"/>
          <w:szCs w:val="24"/>
          <w:lang w:eastAsia="pl-PL"/>
        </w:rPr>
        <w:t xml:space="preserve">o radiofonii i telewizji </w:t>
      </w:r>
      <w:r w:rsidR="00034FE1" w:rsidRPr="006D4B6F">
        <w:rPr>
          <w:rFonts w:ascii="Times New Roman" w:hAnsi="Times New Roman"/>
          <w:sz w:val="24"/>
          <w:szCs w:val="24"/>
        </w:rPr>
        <w:t>mogą bowiem zostać ujęte w</w:t>
      </w:r>
      <w:r w:rsidR="004F2F3C">
        <w:rPr>
          <w:rFonts w:ascii="Times New Roman" w:hAnsi="Times New Roman"/>
          <w:sz w:val="24"/>
          <w:szCs w:val="24"/>
        </w:rPr>
        <w:t xml:space="preserve"> </w:t>
      </w:r>
      <w:r w:rsidR="00034FE1" w:rsidRPr="006D4B6F">
        <w:rPr>
          <w:rFonts w:ascii="Times New Roman" w:hAnsi="Times New Roman"/>
          <w:sz w:val="24"/>
          <w:szCs w:val="24"/>
        </w:rPr>
        <w:t>karcie powinności, a procedura uzgadniania tej karty może zastąpić procedurę udzielania koncesji. W związku z powyższym proponuje się nowelizację art. 21 ust. 1a pkt 2, a także art.</w:t>
      </w:r>
      <w:r w:rsidR="004F2F3C">
        <w:rPr>
          <w:rFonts w:ascii="Times New Roman" w:hAnsi="Times New Roman"/>
          <w:sz w:val="24"/>
          <w:szCs w:val="24"/>
        </w:rPr>
        <w:t xml:space="preserve"> </w:t>
      </w:r>
      <w:r w:rsidR="00034FE1" w:rsidRPr="006D4B6F">
        <w:rPr>
          <w:rFonts w:ascii="Times New Roman" w:hAnsi="Times New Roman"/>
          <w:sz w:val="24"/>
          <w:szCs w:val="24"/>
        </w:rPr>
        <w:t>26 ust. 2</w:t>
      </w:r>
      <w:r w:rsidR="009C3D09" w:rsidRPr="006D4B6F">
        <w:rPr>
          <w:rFonts w:ascii="Times New Roman" w:hAnsi="Times New Roman"/>
          <w:sz w:val="24"/>
          <w:szCs w:val="24"/>
        </w:rPr>
        <w:t xml:space="preserve"> ustawy </w:t>
      </w:r>
      <w:r w:rsidR="009C3D09" w:rsidRPr="006D4B6F">
        <w:rPr>
          <w:rFonts w:ascii="Times New Roman" w:eastAsia="MS Mincho" w:hAnsi="Times New Roman"/>
          <w:sz w:val="24"/>
          <w:szCs w:val="24"/>
          <w:lang w:eastAsia="pl-PL"/>
        </w:rPr>
        <w:t>o radiofonii i</w:t>
      </w:r>
      <w:r w:rsidR="004F2F3C">
        <w:rPr>
          <w:rFonts w:ascii="Times New Roman" w:eastAsia="MS Mincho" w:hAnsi="Times New Roman"/>
          <w:sz w:val="24"/>
          <w:szCs w:val="24"/>
          <w:lang w:eastAsia="pl-PL"/>
        </w:rPr>
        <w:t xml:space="preserve"> </w:t>
      </w:r>
      <w:r w:rsidR="009C3D09" w:rsidRPr="006D4B6F">
        <w:rPr>
          <w:rFonts w:ascii="Times New Roman" w:eastAsia="MS Mincho" w:hAnsi="Times New Roman"/>
          <w:sz w:val="24"/>
          <w:szCs w:val="24"/>
          <w:lang w:eastAsia="pl-PL"/>
        </w:rPr>
        <w:t>telewizji</w:t>
      </w:r>
      <w:r w:rsidR="00034FE1" w:rsidRPr="006D4B6F">
        <w:rPr>
          <w:rFonts w:ascii="Times New Roman" w:hAnsi="Times New Roman"/>
          <w:sz w:val="24"/>
          <w:szCs w:val="24"/>
        </w:rPr>
        <w:t>.</w:t>
      </w:r>
    </w:p>
    <w:p w:rsidR="00FE1764" w:rsidRPr="006D4B6F" w:rsidRDefault="007E062D" w:rsidP="007E062D">
      <w:pPr>
        <w:spacing w:before="120" w:line="360" w:lineRule="auto"/>
        <w:ind w:left="284" w:hanging="284"/>
        <w:jc w:val="both"/>
        <w:rPr>
          <w:rFonts w:ascii="Times New Roman" w:hAnsi="Times New Roman"/>
          <w:b/>
          <w:sz w:val="24"/>
          <w:szCs w:val="24"/>
        </w:rPr>
      </w:pPr>
      <w:r>
        <w:rPr>
          <w:rFonts w:ascii="Times New Roman" w:hAnsi="Times New Roman"/>
          <w:b/>
          <w:sz w:val="24"/>
          <w:szCs w:val="24"/>
        </w:rPr>
        <w:t>b.</w:t>
      </w:r>
      <w:r>
        <w:rPr>
          <w:rFonts w:ascii="Times New Roman" w:hAnsi="Times New Roman"/>
          <w:b/>
          <w:sz w:val="24"/>
          <w:szCs w:val="24"/>
        </w:rPr>
        <w:tab/>
      </w:r>
      <w:r w:rsidR="00B46D33" w:rsidRPr="006D4B6F">
        <w:rPr>
          <w:rFonts w:ascii="Times New Roman" w:hAnsi="Times New Roman"/>
          <w:b/>
          <w:sz w:val="24"/>
          <w:szCs w:val="24"/>
        </w:rPr>
        <w:t>Nowe istotne usługi. Procedura uprzedniej oceny</w:t>
      </w:r>
    </w:p>
    <w:p w:rsidR="00B46D33" w:rsidRPr="006D4B6F" w:rsidRDefault="00B46D33" w:rsidP="007E062D">
      <w:pPr>
        <w:widowControl w:val="0"/>
        <w:autoSpaceDE w:val="0"/>
        <w:autoSpaceDN w:val="0"/>
        <w:adjustRightInd w:val="0"/>
        <w:spacing w:before="120" w:after="0" w:line="360" w:lineRule="auto"/>
        <w:jc w:val="both"/>
        <w:rPr>
          <w:rFonts w:ascii="Times New Roman" w:hAnsi="Times New Roman"/>
          <w:sz w:val="24"/>
          <w:szCs w:val="24"/>
        </w:rPr>
      </w:pPr>
      <w:r w:rsidRPr="006D4B6F">
        <w:rPr>
          <w:rFonts w:ascii="Times New Roman" w:hAnsi="Times New Roman"/>
          <w:sz w:val="24"/>
          <w:szCs w:val="24"/>
        </w:rPr>
        <w:t>Komunikat podkreśla możliwość tworzenia przez nadawców publicznych nowych usług, co wynika m.in. z rozwoju technologicznego. Komunikat pozwala na tworzenie i</w:t>
      </w:r>
      <w:r w:rsidR="007E062D">
        <w:rPr>
          <w:rFonts w:ascii="Times New Roman" w:hAnsi="Times New Roman"/>
          <w:sz w:val="24"/>
          <w:szCs w:val="24"/>
        </w:rPr>
        <w:t> </w:t>
      </w:r>
      <w:r w:rsidRPr="006D4B6F">
        <w:rPr>
          <w:rFonts w:ascii="Times New Roman" w:hAnsi="Times New Roman"/>
          <w:sz w:val="24"/>
          <w:szCs w:val="24"/>
        </w:rPr>
        <w:t>dostarczanie przez nadawców publicznych wszelkiego rodzaju usług medialnych</w:t>
      </w:r>
      <w:r w:rsidR="008F4352" w:rsidRPr="006D4B6F">
        <w:rPr>
          <w:rFonts w:ascii="Times New Roman" w:hAnsi="Times New Roman"/>
          <w:sz w:val="24"/>
          <w:szCs w:val="24"/>
        </w:rPr>
        <w:t xml:space="preserve"> udostępnianych na </w:t>
      </w:r>
      <w:r w:rsidRPr="006D4B6F">
        <w:rPr>
          <w:rFonts w:ascii="Times New Roman" w:hAnsi="Times New Roman"/>
          <w:sz w:val="24"/>
          <w:szCs w:val="24"/>
        </w:rPr>
        <w:t xml:space="preserve">wszelkich </w:t>
      </w:r>
      <w:r w:rsidR="008F4352" w:rsidRPr="006D4B6F">
        <w:rPr>
          <w:rFonts w:ascii="Times New Roman" w:hAnsi="Times New Roman"/>
          <w:sz w:val="24"/>
          <w:szCs w:val="24"/>
        </w:rPr>
        <w:t xml:space="preserve">potencjalnych </w:t>
      </w:r>
      <w:r w:rsidRPr="006D4B6F">
        <w:rPr>
          <w:rFonts w:ascii="Times New Roman" w:hAnsi="Times New Roman"/>
          <w:sz w:val="24"/>
          <w:szCs w:val="24"/>
        </w:rPr>
        <w:t>platform</w:t>
      </w:r>
      <w:r w:rsidR="008F4352" w:rsidRPr="006D4B6F">
        <w:rPr>
          <w:rFonts w:ascii="Times New Roman" w:hAnsi="Times New Roman"/>
          <w:sz w:val="24"/>
          <w:szCs w:val="24"/>
        </w:rPr>
        <w:t>ach</w:t>
      </w:r>
      <w:r w:rsidRPr="006D4B6F">
        <w:rPr>
          <w:rFonts w:ascii="Times New Roman" w:hAnsi="Times New Roman"/>
          <w:sz w:val="24"/>
          <w:szCs w:val="24"/>
        </w:rPr>
        <w:t xml:space="preserve"> dostępu.</w:t>
      </w:r>
      <w:r w:rsidR="00A76828" w:rsidRPr="006D4B6F">
        <w:rPr>
          <w:rFonts w:ascii="Times New Roman" w:hAnsi="Times New Roman"/>
          <w:sz w:val="24"/>
          <w:szCs w:val="24"/>
        </w:rPr>
        <w:t xml:space="preserve"> </w:t>
      </w:r>
      <w:r w:rsidRPr="006D4B6F">
        <w:rPr>
          <w:rFonts w:ascii="Times New Roman" w:hAnsi="Times New Roman"/>
          <w:sz w:val="24"/>
          <w:szCs w:val="24"/>
        </w:rPr>
        <w:t>Co więcej</w:t>
      </w:r>
      <w:r w:rsidR="00A76828" w:rsidRPr="006D4B6F">
        <w:rPr>
          <w:rFonts w:ascii="Times New Roman" w:hAnsi="Times New Roman"/>
          <w:sz w:val="24"/>
          <w:szCs w:val="24"/>
        </w:rPr>
        <w:t xml:space="preserve">, </w:t>
      </w:r>
      <w:r w:rsidRPr="006D4B6F">
        <w:rPr>
          <w:rFonts w:ascii="Times New Roman" w:hAnsi="Times New Roman"/>
          <w:sz w:val="24"/>
          <w:szCs w:val="24"/>
        </w:rPr>
        <w:t>Komunikat w</w:t>
      </w:r>
      <w:r w:rsidR="004F2F3C">
        <w:rPr>
          <w:rFonts w:ascii="Times New Roman" w:hAnsi="Times New Roman"/>
          <w:sz w:val="24"/>
          <w:szCs w:val="24"/>
        </w:rPr>
        <w:t xml:space="preserve"> </w:t>
      </w:r>
      <w:r w:rsidRPr="006D4B6F">
        <w:rPr>
          <w:rFonts w:ascii="Times New Roman" w:hAnsi="Times New Roman"/>
          <w:sz w:val="24"/>
          <w:szCs w:val="24"/>
        </w:rPr>
        <w:t>sposób jednoznaczny podkreśla, iż na tego typu usługi mogą być wykorzystywane środki pochodzące z pomocy public</w:t>
      </w:r>
      <w:r w:rsidR="007E062D">
        <w:rPr>
          <w:rFonts w:ascii="Times New Roman" w:hAnsi="Times New Roman"/>
          <w:sz w:val="24"/>
          <w:szCs w:val="24"/>
        </w:rPr>
        <w:t>znej. Komunikat stawia jednak w </w:t>
      </w:r>
      <w:r w:rsidRPr="006D4B6F">
        <w:rPr>
          <w:rFonts w:ascii="Times New Roman" w:hAnsi="Times New Roman"/>
          <w:sz w:val="24"/>
          <w:szCs w:val="24"/>
        </w:rPr>
        <w:t xml:space="preserve">tym zakresie pewne warunki, w </w:t>
      </w:r>
      <w:r w:rsidR="00D3269E" w:rsidRPr="006D4B6F">
        <w:rPr>
          <w:rFonts w:ascii="Times New Roman" w:hAnsi="Times New Roman"/>
          <w:sz w:val="24"/>
          <w:szCs w:val="24"/>
        </w:rPr>
        <w:t>szczególności nawiązujące</w:t>
      </w:r>
      <w:r w:rsidRPr="006D4B6F">
        <w:rPr>
          <w:rFonts w:ascii="Times New Roman" w:hAnsi="Times New Roman"/>
          <w:sz w:val="24"/>
          <w:szCs w:val="24"/>
        </w:rPr>
        <w:t xml:space="preserve"> do treści </w:t>
      </w:r>
      <w:r w:rsidR="008F4352" w:rsidRPr="006D4B6F">
        <w:rPr>
          <w:rFonts w:ascii="Times New Roman" w:hAnsi="Times New Roman"/>
          <w:sz w:val="24"/>
          <w:szCs w:val="24"/>
        </w:rPr>
        <w:t>„</w:t>
      </w:r>
      <w:r w:rsidR="007E062D">
        <w:rPr>
          <w:rFonts w:ascii="Times New Roman" w:hAnsi="Times New Roman"/>
          <w:sz w:val="24"/>
          <w:szCs w:val="24"/>
        </w:rPr>
        <w:t>Protokołu w </w:t>
      </w:r>
      <w:r w:rsidRPr="006D4B6F">
        <w:rPr>
          <w:rFonts w:ascii="Times New Roman" w:hAnsi="Times New Roman"/>
          <w:sz w:val="24"/>
          <w:szCs w:val="24"/>
        </w:rPr>
        <w:t>sprawie systemu publicznego nadawania w państwach członkowskich</w:t>
      </w:r>
      <w:r w:rsidR="009C3D09" w:rsidRPr="006D4B6F">
        <w:rPr>
          <w:rFonts w:ascii="Times New Roman" w:hAnsi="Times New Roman"/>
          <w:sz w:val="24"/>
          <w:szCs w:val="24"/>
        </w:rPr>
        <w:t>”</w:t>
      </w:r>
      <w:r w:rsidRPr="006D4B6F">
        <w:rPr>
          <w:rFonts w:ascii="Times New Roman" w:hAnsi="Times New Roman"/>
          <w:sz w:val="24"/>
          <w:szCs w:val="24"/>
        </w:rPr>
        <w:t>, stanowiącego załącznik do Traktatu z Amsterdamu zmieniającego Traktat o Unii Europejskiej, Traktaty ustanawiające Wspólnoty Europejskie i</w:t>
      </w:r>
      <w:r w:rsidR="004F2F3C">
        <w:rPr>
          <w:rFonts w:ascii="Times New Roman" w:hAnsi="Times New Roman"/>
          <w:sz w:val="24"/>
          <w:szCs w:val="24"/>
        </w:rPr>
        <w:t xml:space="preserve"> </w:t>
      </w:r>
      <w:r w:rsidRPr="006D4B6F">
        <w:rPr>
          <w:rFonts w:ascii="Times New Roman" w:hAnsi="Times New Roman"/>
          <w:sz w:val="24"/>
          <w:szCs w:val="24"/>
        </w:rPr>
        <w:t xml:space="preserve">niektóre związane z nimi akty (zwanego dalej </w:t>
      </w:r>
      <w:r w:rsidR="004B2BEC">
        <w:rPr>
          <w:rFonts w:ascii="Times New Roman" w:hAnsi="Times New Roman"/>
          <w:sz w:val="24"/>
          <w:szCs w:val="24"/>
        </w:rPr>
        <w:t>„</w:t>
      </w:r>
      <w:r w:rsidRPr="006D4B6F">
        <w:rPr>
          <w:rFonts w:ascii="Times New Roman" w:hAnsi="Times New Roman"/>
          <w:sz w:val="24"/>
          <w:szCs w:val="24"/>
        </w:rPr>
        <w:t>protokołem amsterdamskim</w:t>
      </w:r>
      <w:r w:rsidR="004B2BEC">
        <w:rPr>
          <w:rFonts w:ascii="Times New Roman" w:hAnsi="Times New Roman"/>
          <w:sz w:val="24"/>
          <w:szCs w:val="24"/>
        </w:rPr>
        <w:t>”</w:t>
      </w:r>
      <w:r w:rsidRPr="006D4B6F">
        <w:rPr>
          <w:rFonts w:ascii="Times New Roman" w:hAnsi="Times New Roman"/>
          <w:sz w:val="24"/>
          <w:szCs w:val="24"/>
        </w:rPr>
        <w:t>).</w:t>
      </w:r>
      <w:r w:rsidR="008F4352" w:rsidRPr="006D4B6F">
        <w:rPr>
          <w:rFonts w:ascii="Times New Roman" w:hAnsi="Times New Roman"/>
          <w:sz w:val="24"/>
          <w:szCs w:val="24"/>
        </w:rPr>
        <w:t xml:space="preserve"> </w:t>
      </w:r>
      <w:r w:rsidRPr="006D4B6F">
        <w:rPr>
          <w:rFonts w:ascii="Times New Roman" w:hAnsi="Times New Roman"/>
          <w:sz w:val="24"/>
          <w:szCs w:val="24"/>
        </w:rPr>
        <w:t>Zgodnie z</w:t>
      </w:r>
      <w:r w:rsidR="004F2F3C">
        <w:rPr>
          <w:rFonts w:ascii="Times New Roman" w:hAnsi="Times New Roman"/>
          <w:sz w:val="24"/>
          <w:szCs w:val="24"/>
        </w:rPr>
        <w:t xml:space="preserve"> </w:t>
      </w:r>
      <w:r w:rsidRPr="006D4B6F">
        <w:rPr>
          <w:rFonts w:ascii="Times New Roman" w:hAnsi="Times New Roman"/>
          <w:sz w:val="24"/>
          <w:szCs w:val="24"/>
        </w:rPr>
        <w:t>Komunikatem</w:t>
      </w:r>
      <w:r w:rsidR="005653C5" w:rsidRPr="006D4B6F">
        <w:rPr>
          <w:rFonts w:ascii="Times New Roman" w:hAnsi="Times New Roman"/>
          <w:sz w:val="24"/>
          <w:szCs w:val="24"/>
        </w:rPr>
        <w:t>,</w:t>
      </w:r>
      <w:r w:rsidRPr="006D4B6F">
        <w:rPr>
          <w:rFonts w:ascii="Times New Roman" w:hAnsi="Times New Roman"/>
          <w:sz w:val="24"/>
          <w:szCs w:val="24"/>
        </w:rPr>
        <w:t xml:space="preserve"> dopuszczenie finansowania publicznego nowych usług medialnych świadczonych przez nadawców publicznych powinno być poprzedzone procedurą wcześniejszej oceny (tzw. test </w:t>
      </w:r>
      <w:r w:rsidRPr="004B2BEC">
        <w:rPr>
          <w:rFonts w:ascii="Times New Roman" w:hAnsi="Times New Roman"/>
          <w:i/>
          <w:sz w:val="24"/>
          <w:szCs w:val="24"/>
        </w:rPr>
        <w:t>ex</w:t>
      </w:r>
      <w:r w:rsidRPr="006D4B6F">
        <w:rPr>
          <w:rFonts w:ascii="Times New Roman" w:hAnsi="Times New Roman"/>
          <w:sz w:val="24"/>
          <w:szCs w:val="24"/>
        </w:rPr>
        <w:t xml:space="preserve"> </w:t>
      </w:r>
      <w:r w:rsidRPr="004B2BEC">
        <w:rPr>
          <w:rFonts w:ascii="Times New Roman" w:hAnsi="Times New Roman"/>
          <w:i/>
          <w:sz w:val="24"/>
          <w:szCs w:val="24"/>
        </w:rPr>
        <w:t>ante</w:t>
      </w:r>
      <w:r w:rsidRPr="006D4B6F">
        <w:rPr>
          <w:rFonts w:ascii="Times New Roman" w:hAnsi="Times New Roman"/>
          <w:sz w:val="24"/>
          <w:szCs w:val="24"/>
        </w:rPr>
        <w:t>) „</w:t>
      </w:r>
      <w:r w:rsidRPr="006D4B6F">
        <w:rPr>
          <w:rFonts w:ascii="Times New Roman" w:hAnsi="Times New Roman"/>
          <w:i/>
          <w:sz w:val="24"/>
          <w:szCs w:val="24"/>
        </w:rPr>
        <w:t xml:space="preserve">opierającej się na otwartych konsultacjach publicznych, czy ważne nowe usługi audiowizualne przewidywane przez nadawców publicznych spełniają wymogi protokołu amsterdamskiego, tj. „czy służą demokratycznym, społecznym i kulturalnym potrzebom </w:t>
      </w:r>
      <w:r w:rsidRPr="006D4B6F">
        <w:rPr>
          <w:rFonts w:ascii="Times New Roman" w:hAnsi="Times New Roman"/>
          <w:i/>
          <w:sz w:val="24"/>
          <w:szCs w:val="24"/>
        </w:rPr>
        <w:lastRenderedPageBreak/>
        <w:t>społeczeństwa, przy jednoczesnym należytym uwzględnieniu ich ewentualnego wpływu na warunki handlu i konkurencję</w:t>
      </w:r>
      <w:r w:rsidRPr="006D4B6F">
        <w:rPr>
          <w:rFonts w:ascii="Times New Roman" w:hAnsi="Times New Roman"/>
          <w:sz w:val="24"/>
          <w:szCs w:val="24"/>
        </w:rPr>
        <w:t>” (pkt 84 Komunikatu).</w:t>
      </w:r>
      <w:r w:rsidR="008F4352" w:rsidRPr="006D4B6F">
        <w:rPr>
          <w:rFonts w:ascii="Times New Roman" w:hAnsi="Times New Roman"/>
          <w:sz w:val="24"/>
          <w:szCs w:val="24"/>
        </w:rPr>
        <w:t xml:space="preserve"> Ze względu na to, że </w:t>
      </w:r>
      <w:r w:rsidR="007E062D">
        <w:rPr>
          <w:rFonts w:ascii="Times New Roman" w:hAnsi="Times New Roman"/>
          <w:sz w:val="24"/>
          <w:szCs w:val="24"/>
        </w:rPr>
        <w:t>zgodnie z </w:t>
      </w:r>
      <w:r w:rsidRPr="006D4B6F">
        <w:rPr>
          <w:rFonts w:ascii="Times New Roman" w:hAnsi="Times New Roman"/>
          <w:sz w:val="24"/>
          <w:szCs w:val="24"/>
        </w:rPr>
        <w:t>Komunikatem „</w:t>
      </w:r>
      <w:r w:rsidRPr="006D4B6F">
        <w:rPr>
          <w:rFonts w:ascii="Times New Roman" w:hAnsi="Times New Roman"/>
          <w:i/>
          <w:sz w:val="24"/>
          <w:szCs w:val="24"/>
        </w:rPr>
        <w:t>wybór najbardziej odpowiedniego mechanizmu zapewnienia zgodności istotnych nowych usług audiowizualnych ze stosownymi postanowieniami protokołu amsterdamskiego należy do kompetencji państw członkowskich, które uwzględniają przy tym specyfikę krajowych systemów nadawczych, oraz potrzebę zagwarantowania niezależności redakcyjnej nadawców publicznych</w:t>
      </w:r>
      <w:r w:rsidRPr="006D4B6F">
        <w:rPr>
          <w:rFonts w:ascii="Times New Roman" w:hAnsi="Times New Roman"/>
          <w:sz w:val="24"/>
          <w:szCs w:val="24"/>
        </w:rPr>
        <w:t xml:space="preserve">” (pkt 86 Komunikatu) jako najlepsze rozwiązanie w tym zakresie proponuje się przeprowadzanie </w:t>
      </w:r>
      <w:r w:rsidR="008F4352" w:rsidRPr="006D4B6F">
        <w:rPr>
          <w:rFonts w:ascii="Times New Roman" w:hAnsi="Times New Roman"/>
          <w:sz w:val="24"/>
          <w:szCs w:val="24"/>
        </w:rPr>
        <w:t xml:space="preserve">testu nowych usług </w:t>
      </w:r>
      <w:r w:rsidRPr="006D4B6F">
        <w:rPr>
          <w:rFonts w:ascii="Times New Roman" w:hAnsi="Times New Roman"/>
          <w:sz w:val="24"/>
          <w:szCs w:val="24"/>
        </w:rPr>
        <w:t xml:space="preserve">przez regulatora rynku medialnego, tj. </w:t>
      </w:r>
      <w:r w:rsidR="005306FD" w:rsidRPr="006D4B6F">
        <w:rPr>
          <w:rFonts w:ascii="Times New Roman" w:hAnsi="Times New Roman"/>
          <w:sz w:val="24"/>
          <w:szCs w:val="24"/>
        </w:rPr>
        <w:t>KRRiT</w:t>
      </w:r>
      <w:r w:rsidRPr="006D4B6F">
        <w:rPr>
          <w:rFonts w:ascii="Times New Roman" w:hAnsi="Times New Roman"/>
          <w:sz w:val="24"/>
          <w:szCs w:val="24"/>
        </w:rPr>
        <w:t xml:space="preserve"> w ramach procedury uzgadniania kart powinności. Propozycja ta </w:t>
      </w:r>
      <w:r w:rsidR="005653C5" w:rsidRPr="006D4B6F">
        <w:rPr>
          <w:rFonts w:ascii="Times New Roman" w:hAnsi="Times New Roman"/>
          <w:sz w:val="24"/>
          <w:szCs w:val="24"/>
        </w:rPr>
        <w:t xml:space="preserve">spełnia </w:t>
      </w:r>
      <w:r w:rsidR="00282E0A">
        <w:rPr>
          <w:rFonts w:ascii="Times New Roman" w:hAnsi="Times New Roman"/>
          <w:sz w:val="24"/>
          <w:szCs w:val="24"/>
        </w:rPr>
        <w:t>przy tym wymaganie określone w </w:t>
      </w:r>
      <w:r w:rsidRPr="006D4B6F">
        <w:rPr>
          <w:rFonts w:ascii="Times New Roman" w:hAnsi="Times New Roman"/>
          <w:sz w:val="24"/>
          <w:szCs w:val="24"/>
        </w:rPr>
        <w:t>pkt 89 Komunikatu, zgodnie z którym „</w:t>
      </w:r>
      <w:r w:rsidRPr="006D4B6F">
        <w:rPr>
          <w:rFonts w:ascii="Times New Roman" w:hAnsi="Times New Roman"/>
          <w:i/>
          <w:sz w:val="24"/>
          <w:szCs w:val="24"/>
        </w:rPr>
        <w:t>ocena jest obiektywna jedynie wówczas, gdy przygotowuje ją organ, który jest rzeczywiście niezależny od kierownictwa nadawcy publicznego</w:t>
      </w:r>
      <w:r w:rsidRPr="006D4B6F">
        <w:rPr>
          <w:rFonts w:ascii="Times New Roman" w:hAnsi="Times New Roman"/>
          <w:sz w:val="24"/>
          <w:szCs w:val="24"/>
        </w:rPr>
        <w:t>”.</w:t>
      </w:r>
    </w:p>
    <w:p w:rsidR="009E5AAC" w:rsidRPr="006D4B6F" w:rsidRDefault="00B46D33" w:rsidP="004F2F3C">
      <w:pPr>
        <w:widowControl w:val="0"/>
        <w:autoSpaceDE w:val="0"/>
        <w:autoSpaceDN w:val="0"/>
        <w:adjustRightInd w:val="0"/>
        <w:spacing w:before="120" w:after="0" w:line="360" w:lineRule="auto"/>
        <w:jc w:val="both"/>
        <w:rPr>
          <w:rFonts w:ascii="Times New Roman" w:hAnsi="Times New Roman"/>
          <w:sz w:val="24"/>
          <w:szCs w:val="24"/>
        </w:rPr>
      </w:pPr>
      <w:r w:rsidRPr="006D4B6F">
        <w:rPr>
          <w:rFonts w:ascii="Times New Roman" w:hAnsi="Times New Roman"/>
          <w:sz w:val="24"/>
          <w:szCs w:val="24"/>
        </w:rPr>
        <w:t xml:space="preserve">Zaproponowana w art. 21c ust. 2 </w:t>
      </w:r>
      <w:r w:rsidR="005306FD" w:rsidRPr="006D4B6F">
        <w:rPr>
          <w:rFonts w:ascii="Times New Roman" w:hAnsi="Times New Roman"/>
          <w:sz w:val="24"/>
          <w:szCs w:val="24"/>
        </w:rPr>
        <w:t xml:space="preserve">projektu </w:t>
      </w:r>
      <w:r w:rsidRPr="006D4B6F">
        <w:rPr>
          <w:rFonts w:ascii="Times New Roman" w:hAnsi="Times New Roman"/>
          <w:sz w:val="24"/>
          <w:szCs w:val="24"/>
        </w:rPr>
        <w:t>definicja nowej usługi oparta jest o</w:t>
      </w:r>
      <w:r w:rsidR="007E062D">
        <w:rPr>
          <w:rFonts w:ascii="Times New Roman" w:hAnsi="Times New Roman"/>
          <w:sz w:val="24"/>
          <w:szCs w:val="24"/>
        </w:rPr>
        <w:t> </w:t>
      </w:r>
      <w:r w:rsidRPr="006D4B6F">
        <w:rPr>
          <w:rFonts w:ascii="Times New Roman" w:hAnsi="Times New Roman"/>
          <w:sz w:val="24"/>
          <w:szCs w:val="24"/>
        </w:rPr>
        <w:t xml:space="preserve">wymagania wynikające z Komunikatu (zwłaszcza pkt </w:t>
      </w:r>
      <w:r w:rsidR="009E5AAC" w:rsidRPr="006D4B6F">
        <w:rPr>
          <w:rFonts w:ascii="Times New Roman" w:hAnsi="Times New Roman"/>
          <w:sz w:val="24"/>
          <w:szCs w:val="24"/>
        </w:rPr>
        <w:t xml:space="preserve">85 i </w:t>
      </w:r>
      <w:r w:rsidRPr="006D4B6F">
        <w:rPr>
          <w:rFonts w:ascii="Times New Roman" w:hAnsi="Times New Roman"/>
          <w:sz w:val="24"/>
          <w:szCs w:val="24"/>
        </w:rPr>
        <w:t>88)</w:t>
      </w:r>
      <w:r w:rsidR="009E5AAC" w:rsidRPr="006D4B6F">
        <w:rPr>
          <w:rFonts w:ascii="Times New Roman" w:hAnsi="Times New Roman"/>
          <w:sz w:val="24"/>
          <w:szCs w:val="24"/>
        </w:rPr>
        <w:t>. Komunikat nakazuje, aby szczególny rodzaj oceny doty</w:t>
      </w:r>
      <w:r w:rsidR="008F4352" w:rsidRPr="006D4B6F">
        <w:rPr>
          <w:rFonts w:ascii="Times New Roman" w:hAnsi="Times New Roman"/>
          <w:sz w:val="24"/>
          <w:szCs w:val="24"/>
        </w:rPr>
        <w:t>czył „istotnych nowych usług”. „</w:t>
      </w:r>
      <w:r w:rsidR="009E5AAC" w:rsidRPr="006D4B6F">
        <w:rPr>
          <w:rFonts w:ascii="Times New Roman" w:hAnsi="Times New Roman"/>
          <w:i/>
          <w:sz w:val="24"/>
          <w:szCs w:val="24"/>
        </w:rPr>
        <w:t>„Nowy” charakter danej działalności może zależeć od jej treści, jak również od warunków konsumpcji. „Istotność” usługi może obejmować np. zasoby finans</w:t>
      </w:r>
      <w:r w:rsidR="007E062D">
        <w:rPr>
          <w:rFonts w:ascii="Times New Roman" w:hAnsi="Times New Roman"/>
          <w:i/>
          <w:sz w:val="24"/>
          <w:szCs w:val="24"/>
        </w:rPr>
        <w:t>owe konieczne dla jej rozwoju i </w:t>
      </w:r>
      <w:r w:rsidR="009E5AAC" w:rsidRPr="006D4B6F">
        <w:rPr>
          <w:rFonts w:ascii="Times New Roman" w:hAnsi="Times New Roman"/>
          <w:i/>
          <w:sz w:val="24"/>
          <w:szCs w:val="24"/>
        </w:rPr>
        <w:t>oczekiwane oddziaływanie na popyt</w:t>
      </w:r>
      <w:r w:rsidR="009E5AAC" w:rsidRPr="006D4B6F">
        <w:rPr>
          <w:rFonts w:ascii="Times New Roman" w:hAnsi="Times New Roman"/>
          <w:sz w:val="24"/>
          <w:szCs w:val="24"/>
        </w:rPr>
        <w:t>”.</w:t>
      </w:r>
      <w:r w:rsidRPr="006D4B6F">
        <w:rPr>
          <w:rFonts w:ascii="Times New Roman" w:hAnsi="Times New Roman"/>
          <w:sz w:val="24"/>
          <w:szCs w:val="24"/>
        </w:rPr>
        <w:t xml:space="preserve"> </w:t>
      </w:r>
      <w:r w:rsidR="009E5AAC" w:rsidRPr="006D4B6F">
        <w:rPr>
          <w:rFonts w:ascii="Times New Roman" w:hAnsi="Times New Roman"/>
          <w:sz w:val="24"/>
          <w:szCs w:val="24"/>
        </w:rPr>
        <w:t xml:space="preserve">Komunikat </w:t>
      </w:r>
      <w:r w:rsidRPr="006D4B6F">
        <w:rPr>
          <w:rFonts w:ascii="Times New Roman" w:hAnsi="Times New Roman"/>
          <w:sz w:val="24"/>
          <w:szCs w:val="24"/>
        </w:rPr>
        <w:t xml:space="preserve">przy badaniu tego typu usług nakazuje zwracać szczególną uwagę na istnienie podobnych bądź zamiennych ofert programowych, konkurencję między redakcjami, strukturę rynku, pozycję </w:t>
      </w:r>
      <w:r w:rsidR="005306FD" w:rsidRPr="006D4B6F">
        <w:rPr>
          <w:rFonts w:ascii="Times New Roman" w:hAnsi="Times New Roman"/>
          <w:sz w:val="24"/>
          <w:szCs w:val="24"/>
        </w:rPr>
        <w:t xml:space="preserve">rynkową </w:t>
      </w:r>
      <w:r w:rsidRPr="006D4B6F">
        <w:rPr>
          <w:rFonts w:ascii="Times New Roman" w:hAnsi="Times New Roman"/>
          <w:sz w:val="24"/>
          <w:szCs w:val="24"/>
        </w:rPr>
        <w:t>nadawcy publicznego, poziom konkurencji oraz potencjalny wpływ na inicjatywy prywatne.</w:t>
      </w:r>
      <w:r w:rsidR="009E5AAC" w:rsidRPr="006D4B6F">
        <w:rPr>
          <w:rFonts w:ascii="Times New Roman" w:hAnsi="Times New Roman"/>
          <w:sz w:val="24"/>
          <w:szCs w:val="24"/>
        </w:rPr>
        <w:t xml:space="preserve"> Zaproponowana w art. 21b ust. 2 </w:t>
      </w:r>
      <w:r w:rsidR="005306FD" w:rsidRPr="006D4B6F">
        <w:rPr>
          <w:rFonts w:ascii="Times New Roman" w:hAnsi="Times New Roman"/>
          <w:sz w:val="24"/>
          <w:szCs w:val="24"/>
        </w:rPr>
        <w:t xml:space="preserve">projektu </w:t>
      </w:r>
      <w:r w:rsidR="009E5AAC" w:rsidRPr="006D4B6F">
        <w:rPr>
          <w:rFonts w:ascii="Times New Roman" w:hAnsi="Times New Roman"/>
          <w:sz w:val="24"/>
          <w:szCs w:val="24"/>
        </w:rPr>
        <w:t xml:space="preserve">definicja odwołuje się zarówno do kryterium nowości (ma to być usługa </w:t>
      </w:r>
      <w:r w:rsidR="00CF4F3A" w:rsidRPr="006D4B6F">
        <w:rPr>
          <w:rFonts w:ascii="Times New Roman" w:hAnsi="Times New Roman"/>
          <w:sz w:val="24"/>
          <w:szCs w:val="24"/>
        </w:rPr>
        <w:t xml:space="preserve">istotnie </w:t>
      </w:r>
      <w:r w:rsidR="009E5AAC" w:rsidRPr="006D4B6F">
        <w:rPr>
          <w:rFonts w:ascii="Times New Roman" w:hAnsi="Times New Roman"/>
          <w:sz w:val="24"/>
          <w:szCs w:val="24"/>
        </w:rPr>
        <w:t>różniąca się od dotąd oferowanych usług), jak i istotności (całkowity koszt jej realizacji w pierwszym pełnym roku kalendarzowym jest wyższy niż 3% zaplanowanych rocznych kosztów realizowania misji publicznej przez daną jednostkę publicznej radiofonii i</w:t>
      </w:r>
      <w:r w:rsidR="004F2F3C">
        <w:rPr>
          <w:rFonts w:ascii="Times New Roman" w:hAnsi="Times New Roman"/>
          <w:sz w:val="24"/>
          <w:szCs w:val="24"/>
        </w:rPr>
        <w:t xml:space="preserve"> </w:t>
      </w:r>
      <w:r w:rsidR="009E5AAC" w:rsidRPr="006D4B6F">
        <w:rPr>
          <w:rFonts w:ascii="Times New Roman" w:hAnsi="Times New Roman"/>
          <w:sz w:val="24"/>
          <w:szCs w:val="24"/>
        </w:rPr>
        <w:t xml:space="preserve">telewizji). </w:t>
      </w:r>
    </w:p>
    <w:p w:rsidR="00B46D33" w:rsidRPr="006D4B6F" w:rsidRDefault="00B46D33" w:rsidP="004F2F3C">
      <w:pPr>
        <w:widowControl w:val="0"/>
        <w:autoSpaceDE w:val="0"/>
        <w:autoSpaceDN w:val="0"/>
        <w:adjustRightInd w:val="0"/>
        <w:spacing w:before="120" w:after="0" w:line="360" w:lineRule="auto"/>
        <w:jc w:val="both"/>
        <w:rPr>
          <w:rFonts w:ascii="Times New Roman" w:hAnsi="Times New Roman"/>
          <w:sz w:val="24"/>
          <w:szCs w:val="24"/>
        </w:rPr>
      </w:pPr>
      <w:r w:rsidRPr="006D4B6F">
        <w:rPr>
          <w:rFonts w:ascii="Times New Roman" w:hAnsi="Times New Roman"/>
          <w:sz w:val="24"/>
          <w:szCs w:val="24"/>
        </w:rPr>
        <w:t>Jednocześnie w celu ograniczenia nadmiernej regulacji w zakresie przeprowadzania badań nowych istotnych usług proponuje się wprowadzenie katalogu negatywnego aktywności nadawców publicznych, które nie są uznawane za tego typu usługi</w:t>
      </w:r>
      <w:r w:rsidR="009E5AAC" w:rsidRPr="006D4B6F">
        <w:rPr>
          <w:rFonts w:ascii="Times New Roman" w:hAnsi="Times New Roman"/>
          <w:sz w:val="24"/>
          <w:szCs w:val="24"/>
        </w:rPr>
        <w:t xml:space="preserve"> z uwagi na niespełnianie przesłanki „nowości” lub „istotności”</w:t>
      </w:r>
      <w:r w:rsidRPr="006D4B6F">
        <w:rPr>
          <w:rFonts w:ascii="Times New Roman" w:hAnsi="Times New Roman"/>
          <w:sz w:val="24"/>
          <w:szCs w:val="24"/>
        </w:rPr>
        <w:t>. Katalog ten został opracowany w oparciu o praktykę decyzyjną Komisji Europejskiej, która w ramach badania systemów pomocy w</w:t>
      </w:r>
      <w:r w:rsidR="004F2F3C">
        <w:rPr>
          <w:rFonts w:ascii="Times New Roman" w:hAnsi="Times New Roman"/>
          <w:sz w:val="24"/>
          <w:szCs w:val="24"/>
        </w:rPr>
        <w:t xml:space="preserve"> </w:t>
      </w:r>
      <w:r w:rsidRPr="006D4B6F">
        <w:rPr>
          <w:rFonts w:ascii="Times New Roman" w:hAnsi="Times New Roman"/>
          <w:sz w:val="24"/>
          <w:szCs w:val="24"/>
        </w:rPr>
        <w:t xml:space="preserve">wielu państwach członkowskich, także w ramach skarg na </w:t>
      </w:r>
      <w:r w:rsidRPr="006D4B6F">
        <w:rPr>
          <w:rFonts w:ascii="Times New Roman" w:hAnsi="Times New Roman"/>
          <w:sz w:val="24"/>
          <w:szCs w:val="24"/>
        </w:rPr>
        <w:lastRenderedPageBreak/>
        <w:t xml:space="preserve">systemy finansowania nadawców publicznych, określała wielokrotnie, jakich rodzajów działalności nie należy traktować jako nowe istotne usługi na potrzeby testu </w:t>
      </w:r>
      <w:r w:rsidRPr="006D4B6F">
        <w:rPr>
          <w:rFonts w:ascii="Times New Roman" w:hAnsi="Times New Roman"/>
          <w:i/>
          <w:sz w:val="24"/>
          <w:szCs w:val="24"/>
        </w:rPr>
        <w:t>ex ante</w:t>
      </w:r>
      <w:r w:rsidRPr="006D4B6F">
        <w:rPr>
          <w:rFonts w:ascii="Times New Roman" w:hAnsi="Times New Roman"/>
          <w:sz w:val="24"/>
          <w:szCs w:val="24"/>
        </w:rPr>
        <w:t>.</w:t>
      </w:r>
      <w:r w:rsidR="002F0DF0" w:rsidRPr="006D4B6F">
        <w:rPr>
          <w:rFonts w:ascii="Times New Roman" w:hAnsi="Times New Roman"/>
          <w:sz w:val="24"/>
          <w:szCs w:val="24"/>
        </w:rPr>
        <w:t xml:space="preserve"> Usługi wskazane w tym katalogu nie będą podlegały ocenie </w:t>
      </w:r>
      <w:r w:rsidR="00ED02EB" w:rsidRPr="006D4B6F">
        <w:rPr>
          <w:rFonts w:ascii="Times New Roman" w:hAnsi="Times New Roman"/>
          <w:sz w:val="24"/>
          <w:szCs w:val="24"/>
        </w:rPr>
        <w:t>KRRiT</w:t>
      </w:r>
      <w:r w:rsidR="002F0DF0" w:rsidRPr="006D4B6F">
        <w:rPr>
          <w:rFonts w:ascii="Times New Roman" w:hAnsi="Times New Roman"/>
          <w:sz w:val="24"/>
          <w:szCs w:val="24"/>
        </w:rPr>
        <w:t xml:space="preserve"> przed rozpoczęciem ich oferowania. Nadawca publiczny będzie miał jednak obowiązek zawiadomić </w:t>
      </w:r>
      <w:r w:rsidR="00ED02EB" w:rsidRPr="006D4B6F">
        <w:rPr>
          <w:rFonts w:ascii="Times New Roman" w:hAnsi="Times New Roman"/>
          <w:sz w:val="24"/>
          <w:szCs w:val="24"/>
        </w:rPr>
        <w:t>KRRiT</w:t>
      </w:r>
      <w:r w:rsidR="002F0DF0" w:rsidRPr="006D4B6F">
        <w:rPr>
          <w:rFonts w:ascii="Times New Roman" w:hAnsi="Times New Roman"/>
          <w:sz w:val="24"/>
          <w:szCs w:val="24"/>
        </w:rPr>
        <w:t xml:space="preserve"> przed rozpoczęciem świadczenia usług eksperymentaln</w:t>
      </w:r>
      <w:r w:rsidR="007E062D">
        <w:rPr>
          <w:rFonts w:ascii="Times New Roman" w:hAnsi="Times New Roman"/>
          <w:sz w:val="24"/>
          <w:szCs w:val="24"/>
        </w:rPr>
        <w:t>ych i okresowych. W sytuacji, w </w:t>
      </w:r>
      <w:r w:rsidR="002F0DF0" w:rsidRPr="006D4B6F">
        <w:rPr>
          <w:rFonts w:ascii="Times New Roman" w:hAnsi="Times New Roman"/>
          <w:sz w:val="24"/>
          <w:szCs w:val="24"/>
        </w:rPr>
        <w:t>której świadczona usługa spełni</w:t>
      </w:r>
      <w:r w:rsidR="00081D22" w:rsidRPr="006D4B6F">
        <w:rPr>
          <w:rFonts w:ascii="Times New Roman" w:hAnsi="Times New Roman"/>
          <w:sz w:val="24"/>
          <w:szCs w:val="24"/>
        </w:rPr>
        <w:t xml:space="preserve">ać </w:t>
      </w:r>
      <w:r w:rsidR="002F0DF0" w:rsidRPr="006D4B6F">
        <w:rPr>
          <w:rFonts w:ascii="Times New Roman" w:hAnsi="Times New Roman"/>
          <w:sz w:val="24"/>
          <w:szCs w:val="24"/>
        </w:rPr>
        <w:t xml:space="preserve">jednak </w:t>
      </w:r>
      <w:r w:rsidR="00081D22" w:rsidRPr="006D4B6F">
        <w:rPr>
          <w:rFonts w:ascii="Times New Roman" w:hAnsi="Times New Roman"/>
          <w:sz w:val="24"/>
          <w:szCs w:val="24"/>
        </w:rPr>
        <w:t xml:space="preserve">będzie </w:t>
      </w:r>
      <w:r w:rsidR="002F0DF0" w:rsidRPr="006D4B6F">
        <w:rPr>
          <w:rFonts w:ascii="Times New Roman" w:hAnsi="Times New Roman"/>
          <w:sz w:val="24"/>
          <w:szCs w:val="24"/>
        </w:rPr>
        <w:t>przesłanki z definicji nowych istotnych usług</w:t>
      </w:r>
      <w:r w:rsidR="00081D22" w:rsidRPr="006D4B6F">
        <w:rPr>
          <w:rFonts w:ascii="Times New Roman" w:hAnsi="Times New Roman"/>
          <w:sz w:val="24"/>
          <w:szCs w:val="24"/>
        </w:rPr>
        <w:t>,</w:t>
      </w:r>
      <w:r w:rsidR="002F0DF0" w:rsidRPr="006D4B6F">
        <w:rPr>
          <w:rFonts w:ascii="Times New Roman" w:hAnsi="Times New Roman"/>
          <w:sz w:val="24"/>
          <w:szCs w:val="24"/>
        </w:rPr>
        <w:t xml:space="preserve"> </w:t>
      </w:r>
      <w:r w:rsidR="00ED02EB" w:rsidRPr="006D4B6F">
        <w:rPr>
          <w:rFonts w:ascii="Times New Roman" w:hAnsi="Times New Roman"/>
          <w:sz w:val="24"/>
          <w:szCs w:val="24"/>
        </w:rPr>
        <w:t>KRRiT</w:t>
      </w:r>
      <w:r w:rsidR="002F0DF0" w:rsidRPr="006D4B6F">
        <w:rPr>
          <w:rFonts w:ascii="Times New Roman" w:hAnsi="Times New Roman"/>
          <w:sz w:val="24"/>
          <w:szCs w:val="24"/>
        </w:rPr>
        <w:t xml:space="preserve"> będzie mogła wezwać nadawcę publicznego do złożenia projektu zmiany karty powinności lub zaniechania dalszego świadczenia usługi</w:t>
      </w:r>
      <w:r w:rsidR="005306FD" w:rsidRPr="006D4B6F">
        <w:rPr>
          <w:rFonts w:ascii="Times New Roman" w:hAnsi="Times New Roman"/>
          <w:sz w:val="24"/>
          <w:szCs w:val="24"/>
        </w:rPr>
        <w:t>.</w:t>
      </w:r>
    </w:p>
    <w:p w:rsidR="002F0DF0" w:rsidRPr="006D4B6F" w:rsidRDefault="002F0DF0" w:rsidP="004F2F3C">
      <w:pPr>
        <w:widowControl w:val="0"/>
        <w:autoSpaceDE w:val="0"/>
        <w:autoSpaceDN w:val="0"/>
        <w:adjustRightInd w:val="0"/>
        <w:spacing w:before="120" w:after="0" w:line="360" w:lineRule="auto"/>
        <w:jc w:val="both"/>
        <w:rPr>
          <w:rFonts w:ascii="Times New Roman" w:hAnsi="Times New Roman"/>
          <w:sz w:val="24"/>
          <w:szCs w:val="24"/>
        </w:rPr>
      </w:pPr>
      <w:r w:rsidRPr="006D4B6F">
        <w:rPr>
          <w:rFonts w:ascii="Times New Roman" w:hAnsi="Times New Roman"/>
          <w:sz w:val="24"/>
          <w:szCs w:val="24"/>
        </w:rPr>
        <w:t xml:space="preserve">Jednostka publicznej radiofonii i telewizji, która będzie planowała rozpoczęcie świadczenia nowej istotnej usługi będzie zobowiązana do wskazania jej w projekcie karty powinności. Projekt karty będzie musiał zawierać szczegółowy opis tej usługi. Opis ten jest niezbędny dla dokonania jej oceny przez KRRiT, </w:t>
      </w:r>
      <w:r w:rsidR="003D79D7" w:rsidRPr="006D4B6F">
        <w:rPr>
          <w:rFonts w:ascii="Times New Roman" w:hAnsi="Times New Roman"/>
          <w:sz w:val="24"/>
          <w:szCs w:val="24"/>
        </w:rPr>
        <w:t xml:space="preserve">jak również </w:t>
      </w:r>
      <w:r w:rsidRPr="006D4B6F">
        <w:rPr>
          <w:rFonts w:ascii="Times New Roman" w:hAnsi="Times New Roman"/>
          <w:sz w:val="24"/>
          <w:szCs w:val="24"/>
        </w:rPr>
        <w:t xml:space="preserve">konieczny dla celów </w:t>
      </w:r>
      <w:r w:rsidR="008F4352" w:rsidRPr="006D4B6F">
        <w:rPr>
          <w:rFonts w:ascii="Times New Roman" w:hAnsi="Times New Roman"/>
          <w:sz w:val="24"/>
          <w:szCs w:val="24"/>
        </w:rPr>
        <w:t xml:space="preserve">przeprowadzenia </w:t>
      </w:r>
      <w:r w:rsidRPr="006D4B6F">
        <w:rPr>
          <w:rFonts w:ascii="Times New Roman" w:hAnsi="Times New Roman"/>
          <w:sz w:val="24"/>
          <w:szCs w:val="24"/>
        </w:rPr>
        <w:t>poprawnych konsultacji publicznych</w:t>
      </w:r>
      <w:r w:rsidR="009C21F0" w:rsidRPr="006D4B6F">
        <w:rPr>
          <w:rFonts w:ascii="Times New Roman" w:hAnsi="Times New Roman"/>
          <w:sz w:val="24"/>
          <w:szCs w:val="24"/>
        </w:rPr>
        <w:t xml:space="preserve"> (zgodnie z pkt 87 Komunikatu, który wyraźnie nakazuje, aby „</w:t>
      </w:r>
      <w:r w:rsidR="009C21F0" w:rsidRPr="006D4B6F">
        <w:rPr>
          <w:rFonts w:ascii="Times New Roman" w:hAnsi="Times New Roman"/>
          <w:i/>
          <w:sz w:val="24"/>
          <w:szCs w:val="24"/>
        </w:rPr>
        <w:t>w interesie przejrzystości oraz uzyskania wszystkich odpowiednich informacji koniecznych dla podjęcia wyważonej decyzji zainteresowane strony miały możliwość przedstawienia swoich poglądów na przewidywane istotne nowe usługi w</w:t>
      </w:r>
      <w:r w:rsidR="004F2F3C">
        <w:rPr>
          <w:rFonts w:ascii="Times New Roman" w:hAnsi="Times New Roman"/>
          <w:i/>
          <w:sz w:val="24"/>
          <w:szCs w:val="24"/>
        </w:rPr>
        <w:t xml:space="preserve"> </w:t>
      </w:r>
      <w:r w:rsidR="009C21F0" w:rsidRPr="006D4B6F">
        <w:rPr>
          <w:rFonts w:ascii="Times New Roman" w:hAnsi="Times New Roman"/>
          <w:i/>
          <w:sz w:val="24"/>
          <w:szCs w:val="24"/>
        </w:rPr>
        <w:t>kontekście otwartych konsultacji</w:t>
      </w:r>
      <w:r w:rsidR="009C21F0" w:rsidRPr="006D4B6F">
        <w:rPr>
          <w:rFonts w:ascii="Times New Roman" w:hAnsi="Times New Roman"/>
          <w:sz w:val="24"/>
          <w:szCs w:val="24"/>
        </w:rPr>
        <w:t>”)</w:t>
      </w:r>
      <w:r w:rsidRPr="006D4B6F">
        <w:rPr>
          <w:rFonts w:ascii="Times New Roman" w:hAnsi="Times New Roman"/>
          <w:sz w:val="24"/>
          <w:szCs w:val="24"/>
        </w:rPr>
        <w:t xml:space="preserve">. Karta powinności będzie bowiem poddana konsultacjom – opis planowanej nowej istotnej usługi powinien więc umożliwiać zainteresowanym stronom zrozumienie zawartości usług i przedstawienie ewentualnych uwag. Projekt karty powinności obejmujący nową istotną usługę będzie musiał zawierać także analizę jej przewidywanej wartości publicznej oraz wpływu na rynek. </w:t>
      </w:r>
      <w:r w:rsidR="005306FD" w:rsidRPr="006D4B6F">
        <w:rPr>
          <w:rFonts w:ascii="Times New Roman" w:hAnsi="Times New Roman"/>
          <w:sz w:val="24"/>
          <w:szCs w:val="24"/>
        </w:rPr>
        <w:t>KRRiT</w:t>
      </w:r>
      <w:r w:rsidRPr="006D4B6F">
        <w:rPr>
          <w:rFonts w:ascii="Times New Roman" w:hAnsi="Times New Roman"/>
          <w:sz w:val="24"/>
          <w:szCs w:val="24"/>
        </w:rPr>
        <w:t xml:space="preserve"> przed zawarciem porozumienia dotyczącego karty powinności obejmującej tego typu usługę będzie bowiem zobowiązana do przeprowadzenia procedury </w:t>
      </w:r>
      <w:r w:rsidRPr="006D4B6F">
        <w:rPr>
          <w:rFonts w:ascii="Times New Roman" w:hAnsi="Times New Roman"/>
          <w:i/>
          <w:sz w:val="24"/>
          <w:szCs w:val="24"/>
        </w:rPr>
        <w:t>ex ante</w:t>
      </w:r>
      <w:r w:rsidRPr="006D4B6F">
        <w:rPr>
          <w:rFonts w:ascii="Times New Roman" w:hAnsi="Times New Roman"/>
          <w:sz w:val="24"/>
          <w:szCs w:val="24"/>
        </w:rPr>
        <w:t>, w ramach której dokona:</w:t>
      </w:r>
    </w:p>
    <w:p w:rsidR="002F0DF0" w:rsidRPr="006D4B6F" w:rsidRDefault="002F0DF0" w:rsidP="007E062D">
      <w:pPr>
        <w:widowControl w:val="0"/>
        <w:numPr>
          <w:ilvl w:val="0"/>
          <w:numId w:val="10"/>
        </w:numPr>
        <w:autoSpaceDE w:val="0"/>
        <w:autoSpaceDN w:val="0"/>
        <w:adjustRightInd w:val="0"/>
        <w:spacing w:after="0" w:line="360" w:lineRule="auto"/>
        <w:ind w:left="284" w:hanging="284"/>
        <w:jc w:val="both"/>
        <w:rPr>
          <w:rFonts w:ascii="Times New Roman" w:hAnsi="Times New Roman"/>
          <w:sz w:val="24"/>
          <w:szCs w:val="24"/>
        </w:rPr>
      </w:pPr>
      <w:r w:rsidRPr="006D4B6F">
        <w:rPr>
          <w:rFonts w:ascii="Times New Roman" w:hAnsi="Times New Roman"/>
          <w:sz w:val="24"/>
          <w:szCs w:val="24"/>
        </w:rPr>
        <w:t>oceny, czy nowa usługa służy demokratycznym, społecznym i kulturalnym potrzebom społeczeństwa oraz pluralizmowi mediów,</w:t>
      </w:r>
    </w:p>
    <w:p w:rsidR="002F0DF0" w:rsidRPr="006D4B6F" w:rsidRDefault="002F0DF0" w:rsidP="007E062D">
      <w:pPr>
        <w:widowControl w:val="0"/>
        <w:numPr>
          <w:ilvl w:val="0"/>
          <w:numId w:val="10"/>
        </w:numPr>
        <w:autoSpaceDE w:val="0"/>
        <w:autoSpaceDN w:val="0"/>
        <w:adjustRightInd w:val="0"/>
        <w:spacing w:after="0" w:line="360" w:lineRule="auto"/>
        <w:ind w:left="284" w:hanging="284"/>
        <w:jc w:val="both"/>
        <w:rPr>
          <w:rFonts w:ascii="Times New Roman" w:hAnsi="Times New Roman"/>
          <w:sz w:val="24"/>
          <w:szCs w:val="24"/>
        </w:rPr>
      </w:pPr>
      <w:r w:rsidRPr="006D4B6F">
        <w:rPr>
          <w:rFonts w:ascii="Times New Roman" w:hAnsi="Times New Roman"/>
          <w:sz w:val="24"/>
          <w:szCs w:val="24"/>
        </w:rPr>
        <w:t>analizy wpływu nowej usługi na konkurencję na rynek właściwy w rozumieniu ustawy z</w:t>
      </w:r>
      <w:r w:rsidR="004F2F3C">
        <w:rPr>
          <w:rFonts w:ascii="Times New Roman" w:hAnsi="Times New Roman"/>
          <w:sz w:val="24"/>
          <w:szCs w:val="24"/>
        </w:rPr>
        <w:t xml:space="preserve"> </w:t>
      </w:r>
      <w:r w:rsidRPr="006D4B6F">
        <w:rPr>
          <w:rFonts w:ascii="Times New Roman" w:hAnsi="Times New Roman"/>
          <w:sz w:val="24"/>
          <w:szCs w:val="24"/>
        </w:rPr>
        <w:t>dnia 16 lutego 2007 r. o ochronie konkurencji i konsumentów</w:t>
      </w:r>
      <w:r w:rsidR="007E062D">
        <w:rPr>
          <w:rFonts w:ascii="Times New Roman" w:hAnsi="Times New Roman"/>
          <w:sz w:val="24"/>
          <w:szCs w:val="24"/>
        </w:rPr>
        <w:t xml:space="preserve"> (Dz. U. z </w:t>
      </w:r>
      <w:r w:rsidR="005306FD" w:rsidRPr="006D4B6F">
        <w:rPr>
          <w:rFonts w:ascii="Times New Roman" w:hAnsi="Times New Roman"/>
          <w:sz w:val="24"/>
          <w:szCs w:val="24"/>
        </w:rPr>
        <w:t xml:space="preserve">2017 r. poz. 229, z późn. </w:t>
      </w:r>
      <w:r w:rsidR="00665C07" w:rsidRPr="006D4B6F">
        <w:rPr>
          <w:rFonts w:ascii="Times New Roman" w:hAnsi="Times New Roman"/>
          <w:sz w:val="24"/>
          <w:szCs w:val="24"/>
        </w:rPr>
        <w:t>zm.</w:t>
      </w:r>
      <w:r w:rsidR="005306FD" w:rsidRPr="006D4B6F">
        <w:rPr>
          <w:rFonts w:ascii="Times New Roman" w:hAnsi="Times New Roman"/>
          <w:sz w:val="24"/>
          <w:szCs w:val="24"/>
        </w:rPr>
        <w:t>)</w:t>
      </w:r>
      <w:r w:rsidRPr="006D4B6F">
        <w:rPr>
          <w:rFonts w:ascii="Times New Roman" w:hAnsi="Times New Roman"/>
          <w:sz w:val="24"/>
          <w:szCs w:val="24"/>
        </w:rPr>
        <w:t xml:space="preserve">. </w:t>
      </w:r>
    </w:p>
    <w:p w:rsidR="00947E2B" w:rsidRPr="006D4B6F" w:rsidRDefault="002F0DF0" w:rsidP="007E062D">
      <w:pPr>
        <w:widowControl w:val="0"/>
        <w:autoSpaceDE w:val="0"/>
        <w:autoSpaceDN w:val="0"/>
        <w:adjustRightInd w:val="0"/>
        <w:spacing w:before="120" w:after="0" w:line="360" w:lineRule="auto"/>
        <w:jc w:val="both"/>
        <w:rPr>
          <w:rFonts w:ascii="Times New Roman" w:hAnsi="Times New Roman"/>
          <w:sz w:val="24"/>
          <w:szCs w:val="24"/>
        </w:rPr>
      </w:pPr>
      <w:r w:rsidRPr="006D4B6F">
        <w:rPr>
          <w:rFonts w:ascii="Times New Roman" w:hAnsi="Times New Roman"/>
          <w:sz w:val="24"/>
          <w:szCs w:val="24"/>
        </w:rPr>
        <w:t xml:space="preserve">Jeżeli w wyniku procedury (w ramach której </w:t>
      </w:r>
      <w:r w:rsidR="003D79D7" w:rsidRPr="006D4B6F">
        <w:rPr>
          <w:rFonts w:ascii="Times New Roman" w:hAnsi="Times New Roman"/>
          <w:sz w:val="24"/>
          <w:szCs w:val="24"/>
        </w:rPr>
        <w:t xml:space="preserve">brane </w:t>
      </w:r>
      <w:r w:rsidRPr="006D4B6F">
        <w:rPr>
          <w:rFonts w:ascii="Times New Roman" w:hAnsi="Times New Roman"/>
          <w:sz w:val="24"/>
          <w:szCs w:val="24"/>
        </w:rPr>
        <w:t>pod uwagę będą wyniki konsultacji publicznych)</w:t>
      </w:r>
      <w:r w:rsidR="00BE0C3A" w:rsidRPr="006D4B6F">
        <w:rPr>
          <w:rFonts w:ascii="Times New Roman" w:hAnsi="Times New Roman"/>
          <w:sz w:val="24"/>
          <w:szCs w:val="24"/>
        </w:rPr>
        <w:t>,</w:t>
      </w:r>
      <w:r w:rsidRPr="006D4B6F">
        <w:rPr>
          <w:rFonts w:ascii="Times New Roman" w:hAnsi="Times New Roman"/>
          <w:sz w:val="24"/>
          <w:szCs w:val="24"/>
        </w:rPr>
        <w:t xml:space="preserve"> </w:t>
      </w:r>
      <w:r w:rsidR="00665C07" w:rsidRPr="006D4B6F">
        <w:rPr>
          <w:rFonts w:ascii="Times New Roman" w:hAnsi="Times New Roman"/>
          <w:sz w:val="24"/>
          <w:szCs w:val="24"/>
        </w:rPr>
        <w:t>KRRiT</w:t>
      </w:r>
      <w:r w:rsidRPr="006D4B6F">
        <w:rPr>
          <w:rFonts w:ascii="Times New Roman" w:hAnsi="Times New Roman"/>
          <w:sz w:val="24"/>
          <w:szCs w:val="24"/>
        </w:rPr>
        <w:t xml:space="preserve"> dojdzie do wniosku, że usługa nie posiada dostatecznej wartości publicznej</w:t>
      </w:r>
      <w:r w:rsidR="00DD71BD">
        <w:rPr>
          <w:rFonts w:ascii="Times New Roman" w:hAnsi="Times New Roman"/>
          <w:sz w:val="24"/>
          <w:szCs w:val="24"/>
        </w:rPr>
        <w:t>,</w:t>
      </w:r>
      <w:r w:rsidRPr="006D4B6F">
        <w:rPr>
          <w:rFonts w:ascii="Times New Roman" w:hAnsi="Times New Roman"/>
          <w:sz w:val="24"/>
          <w:szCs w:val="24"/>
        </w:rPr>
        <w:t xml:space="preserve"> uwzględniając jej wpływ na rynek, odmówi ona zawarcia porozumienia dotyczącego karty powinności w zakresie tej usługi. W takim przypadku nadawca </w:t>
      </w:r>
      <w:r w:rsidRPr="006D4B6F">
        <w:rPr>
          <w:rFonts w:ascii="Times New Roman" w:hAnsi="Times New Roman"/>
          <w:sz w:val="24"/>
          <w:szCs w:val="24"/>
        </w:rPr>
        <w:lastRenderedPageBreak/>
        <w:t xml:space="preserve">publiczny nie będzie mógł rozpocząć </w:t>
      </w:r>
      <w:r w:rsidR="00BE0C3A" w:rsidRPr="006D4B6F">
        <w:rPr>
          <w:rFonts w:ascii="Times New Roman" w:hAnsi="Times New Roman"/>
          <w:sz w:val="24"/>
          <w:szCs w:val="24"/>
        </w:rPr>
        <w:t>jej świadczenia</w:t>
      </w:r>
      <w:r w:rsidRPr="006D4B6F">
        <w:rPr>
          <w:rFonts w:ascii="Times New Roman" w:hAnsi="Times New Roman"/>
          <w:sz w:val="24"/>
          <w:szCs w:val="24"/>
        </w:rPr>
        <w:t>.</w:t>
      </w:r>
      <w:r w:rsidR="00BE0C3A" w:rsidRPr="006D4B6F">
        <w:rPr>
          <w:rFonts w:ascii="Times New Roman" w:hAnsi="Times New Roman"/>
          <w:sz w:val="24"/>
          <w:szCs w:val="24"/>
        </w:rPr>
        <w:t xml:space="preserve"> </w:t>
      </w:r>
      <w:r w:rsidR="00947E2B" w:rsidRPr="006D4B6F">
        <w:rPr>
          <w:rFonts w:ascii="Times New Roman" w:hAnsi="Times New Roman"/>
          <w:sz w:val="24"/>
          <w:szCs w:val="24"/>
        </w:rPr>
        <w:t xml:space="preserve">Powyższa procedura będzie musiała zostać </w:t>
      </w:r>
      <w:r w:rsidR="003D79D7" w:rsidRPr="006D4B6F">
        <w:rPr>
          <w:rFonts w:ascii="Times New Roman" w:hAnsi="Times New Roman"/>
          <w:sz w:val="24"/>
          <w:szCs w:val="24"/>
        </w:rPr>
        <w:t xml:space="preserve">zastosowana </w:t>
      </w:r>
      <w:r w:rsidR="00947E2B" w:rsidRPr="006D4B6F">
        <w:rPr>
          <w:rFonts w:ascii="Times New Roman" w:hAnsi="Times New Roman"/>
          <w:sz w:val="24"/>
          <w:szCs w:val="24"/>
        </w:rPr>
        <w:t>także w sytuacjach, w których co prawda początkowo usługa nie spełnia warunków określonych w art. 21b ust. 2 lub mieści się w katalogu zawartym w ust. 3, ale w</w:t>
      </w:r>
      <w:r w:rsidR="004F2F3C">
        <w:rPr>
          <w:rFonts w:ascii="Times New Roman" w:hAnsi="Times New Roman"/>
          <w:sz w:val="24"/>
          <w:szCs w:val="24"/>
        </w:rPr>
        <w:t xml:space="preserve"> </w:t>
      </w:r>
      <w:r w:rsidR="00947E2B" w:rsidRPr="006D4B6F">
        <w:rPr>
          <w:rFonts w:ascii="Times New Roman" w:hAnsi="Times New Roman"/>
          <w:sz w:val="24"/>
          <w:szCs w:val="24"/>
        </w:rPr>
        <w:t xml:space="preserve">wyniku jej rozwoju okazuje się, że </w:t>
      </w:r>
      <w:r w:rsidR="00DD535B" w:rsidRPr="006D4B6F">
        <w:rPr>
          <w:rFonts w:ascii="Times New Roman" w:hAnsi="Times New Roman"/>
          <w:sz w:val="24"/>
          <w:szCs w:val="24"/>
        </w:rPr>
        <w:t xml:space="preserve">jest ona „nową istotną usługą”. </w:t>
      </w:r>
      <w:r w:rsidR="00947E2B" w:rsidRPr="006D4B6F">
        <w:rPr>
          <w:rFonts w:ascii="Times New Roman" w:hAnsi="Times New Roman"/>
          <w:sz w:val="24"/>
          <w:szCs w:val="24"/>
        </w:rPr>
        <w:t>Jeżeli jednostka publicznej radiofonii i telewizji nie złoży w takiej sytuacji projektu zmiany karty powinności, będzie mógł ją do tego wezwać Przewodniczący KRRiT. Jeżeli projekt taki nie zostanie przedstawiony i uzgodniony z KRRiT, Przewodniczący KRRiT będzie mógł nakazać zaprzestanie da</w:t>
      </w:r>
      <w:r w:rsidR="00BE0C3A" w:rsidRPr="006D4B6F">
        <w:rPr>
          <w:rFonts w:ascii="Times New Roman" w:hAnsi="Times New Roman"/>
          <w:sz w:val="24"/>
          <w:szCs w:val="24"/>
        </w:rPr>
        <w:t>lszego oferowania takiej usługi, je</w:t>
      </w:r>
      <w:r w:rsidR="00DD71BD">
        <w:rPr>
          <w:rFonts w:ascii="Times New Roman" w:hAnsi="Times New Roman"/>
          <w:sz w:val="24"/>
          <w:szCs w:val="24"/>
        </w:rPr>
        <w:t>że</w:t>
      </w:r>
      <w:r w:rsidR="00BE0C3A" w:rsidRPr="006D4B6F">
        <w:rPr>
          <w:rFonts w:ascii="Times New Roman" w:hAnsi="Times New Roman"/>
          <w:sz w:val="24"/>
          <w:szCs w:val="24"/>
        </w:rPr>
        <w:t>li miałyby być ona finansowana z środków publicznych.</w:t>
      </w:r>
    </w:p>
    <w:p w:rsidR="002F0DF0" w:rsidRPr="006D4B6F" w:rsidRDefault="007E062D" w:rsidP="007E062D">
      <w:pPr>
        <w:widowControl w:val="0"/>
        <w:autoSpaceDE w:val="0"/>
        <w:autoSpaceDN w:val="0"/>
        <w:adjustRightInd w:val="0"/>
        <w:spacing w:before="120" w:after="0" w:line="360" w:lineRule="auto"/>
        <w:ind w:left="284" w:hanging="284"/>
        <w:jc w:val="both"/>
        <w:rPr>
          <w:rFonts w:ascii="Times New Roman" w:hAnsi="Times New Roman"/>
          <w:b/>
          <w:sz w:val="24"/>
          <w:szCs w:val="24"/>
        </w:rPr>
      </w:pPr>
      <w:r>
        <w:rPr>
          <w:rFonts w:ascii="Times New Roman" w:hAnsi="Times New Roman"/>
          <w:b/>
          <w:sz w:val="24"/>
          <w:szCs w:val="24"/>
        </w:rPr>
        <w:t>c.</w:t>
      </w:r>
      <w:r>
        <w:rPr>
          <w:rFonts w:ascii="Times New Roman" w:hAnsi="Times New Roman"/>
          <w:b/>
          <w:sz w:val="24"/>
          <w:szCs w:val="24"/>
        </w:rPr>
        <w:tab/>
      </w:r>
      <w:r w:rsidR="00FF6B01" w:rsidRPr="006D4B6F">
        <w:rPr>
          <w:rFonts w:ascii="Times New Roman" w:eastAsia="MS Mincho" w:hAnsi="Times New Roman"/>
          <w:b/>
          <w:sz w:val="24"/>
          <w:szCs w:val="24"/>
          <w:lang w:eastAsia="pl-PL"/>
        </w:rPr>
        <w:t>Ograniczenie publicznego finansowania do kosztów netto misji publicznej</w:t>
      </w:r>
    </w:p>
    <w:p w:rsidR="00C17DB9" w:rsidRPr="006D4B6F" w:rsidRDefault="00C17DB9" w:rsidP="007E062D">
      <w:pPr>
        <w:widowControl w:val="0"/>
        <w:autoSpaceDE w:val="0"/>
        <w:autoSpaceDN w:val="0"/>
        <w:adjustRightInd w:val="0"/>
        <w:spacing w:before="120" w:after="0" w:line="360" w:lineRule="auto"/>
        <w:jc w:val="both"/>
        <w:rPr>
          <w:rFonts w:ascii="Times New Roman" w:hAnsi="Times New Roman"/>
          <w:sz w:val="24"/>
          <w:szCs w:val="24"/>
        </w:rPr>
      </w:pPr>
      <w:r w:rsidRPr="006D4B6F">
        <w:rPr>
          <w:rFonts w:ascii="Times New Roman" w:hAnsi="Times New Roman"/>
          <w:sz w:val="24"/>
          <w:szCs w:val="24"/>
        </w:rPr>
        <w:t>Zgodnie z pkt 71 Komunikatu konieczne jest „</w:t>
      </w:r>
      <w:r w:rsidRPr="006D4B6F">
        <w:rPr>
          <w:rFonts w:ascii="Times New Roman" w:hAnsi="Times New Roman"/>
          <w:i/>
          <w:sz w:val="24"/>
          <w:szCs w:val="24"/>
        </w:rPr>
        <w:t>aby wysokość rekompensaty z tytułu świadczenia usług publicznych nie przekraczała kosztów netto tych usług w ramach misji publicznej, przy uwzględnieniu także innych bezpośrednich i pośrednich przychodów z tytułu ich świadczenia. Z tego powodu w określaniu kosztów netto usług publicznych będą uwzględniane zyski uzyskiwane z wszelkiego rodzaju działalności komercyjnej związanej z</w:t>
      </w:r>
      <w:r w:rsidR="004F2F3C">
        <w:rPr>
          <w:rFonts w:ascii="Times New Roman" w:hAnsi="Times New Roman"/>
          <w:i/>
          <w:sz w:val="24"/>
          <w:szCs w:val="24"/>
        </w:rPr>
        <w:t xml:space="preserve"> </w:t>
      </w:r>
      <w:r w:rsidRPr="006D4B6F">
        <w:rPr>
          <w:rFonts w:ascii="Times New Roman" w:hAnsi="Times New Roman"/>
          <w:i/>
          <w:sz w:val="24"/>
          <w:szCs w:val="24"/>
        </w:rPr>
        <w:t>działalnością publiczną</w:t>
      </w:r>
      <w:r w:rsidRPr="006D4B6F">
        <w:rPr>
          <w:rFonts w:ascii="Times New Roman" w:hAnsi="Times New Roman"/>
          <w:sz w:val="24"/>
          <w:szCs w:val="24"/>
        </w:rPr>
        <w:t>”.</w:t>
      </w:r>
      <w:r w:rsidR="008F4352" w:rsidRPr="006D4B6F">
        <w:rPr>
          <w:rFonts w:ascii="Times New Roman" w:hAnsi="Times New Roman"/>
          <w:sz w:val="24"/>
          <w:szCs w:val="24"/>
        </w:rPr>
        <w:t xml:space="preserve"> </w:t>
      </w:r>
      <w:r w:rsidRPr="006D4B6F">
        <w:rPr>
          <w:rFonts w:ascii="Times New Roman" w:hAnsi="Times New Roman"/>
          <w:sz w:val="24"/>
          <w:szCs w:val="24"/>
        </w:rPr>
        <w:t xml:space="preserve">Przepisy ustawy </w:t>
      </w:r>
      <w:r w:rsidR="007E062D">
        <w:rPr>
          <w:rFonts w:ascii="Times New Roman" w:eastAsia="MS Mincho" w:hAnsi="Times New Roman"/>
          <w:sz w:val="24"/>
          <w:szCs w:val="24"/>
          <w:lang w:eastAsia="pl-PL"/>
        </w:rPr>
        <w:t>o radiofonii i </w:t>
      </w:r>
      <w:r w:rsidR="00FE4CBE" w:rsidRPr="006D4B6F">
        <w:rPr>
          <w:rFonts w:ascii="Times New Roman" w:eastAsia="MS Mincho" w:hAnsi="Times New Roman"/>
          <w:sz w:val="24"/>
          <w:szCs w:val="24"/>
          <w:lang w:eastAsia="pl-PL"/>
        </w:rPr>
        <w:t xml:space="preserve">telewizji </w:t>
      </w:r>
      <w:r w:rsidRPr="006D4B6F">
        <w:rPr>
          <w:rFonts w:ascii="Times New Roman" w:hAnsi="Times New Roman"/>
          <w:sz w:val="24"/>
          <w:szCs w:val="24"/>
        </w:rPr>
        <w:t>muszą więc</w:t>
      </w:r>
      <w:r w:rsidR="00A3399F" w:rsidRPr="006D4B6F">
        <w:rPr>
          <w:rFonts w:ascii="Times New Roman" w:hAnsi="Times New Roman"/>
          <w:sz w:val="24"/>
          <w:szCs w:val="24"/>
        </w:rPr>
        <w:t>,</w:t>
      </w:r>
      <w:r w:rsidRPr="006D4B6F">
        <w:rPr>
          <w:rFonts w:ascii="Times New Roman" w:hAnsi="Times New Roman"/>
          <w:sz w:val="24"/>
          <w:szCs w:val="24"/>
        </w:rPr>
        <w:t xml:space="preserve"> w ślad za Komunikatem</w:t>
      </w:r>
      <w:r w:rsidR="00A3399F" w:rsidRPr="006D4B6F">
        <w:rPr>
          <w:rFonts w:ascii="Times New Roman" w:hAnsi="Times New Roman"/>
          <w:sz w:val="24"/>
          <w:szCs w:val="24"/>
        </w:rPr>
        <w:t>,</w:t>
      </w:r>
      <w:r w:rsidRPr="006D4B6F">
        <w:rPr>
          <w:rFonts w:ascii="Times New Roman" w:hAnsi="Times New Roman"/>
          <w:sz w:val="24"/>
          <w:szCs w:val="24"/>
        </w:rPr>
        <w:t xml:space="preserve"> ograniczać wysokość publicznego finansowania działalności misyjnej do kosztów netto tej działalności. </w:t>
      </w:r>
      <w:r w:rsidR="007E062D">
        <w:rPr>
          <w:rFonts w:ascii="Times New Roman" w:hAnsi="Times New Roman"/>
          <w:sz w:val="24"/>
          <w:szCs w:val="24"/>
        </w:rPr>
        <w:t>Należy więc w </w:t>
      </w:r>
      <w:r w:rsidR="00AC29E1" w:rsidRPr="006D4B6F">
        <w:rPr>
          <w:rFonts w:ascii="Times New Roman" w:hAnsi="Times New Roman"/>
          <w:sz w:val="24"/>
          <w:szCs w:val="24"/>
        </w:rPr>
        <w:t>pierwszej kolejności zdefiniować pojęcie kosztu netto</w:t>
      </w:r>
      <w:r w:rsidR="007E062D">
        <w:rPr>
          <w:rFonts w:ascii="Times New Roman" w:hAnsi="Times New Roman"/>
          <w:sz w:val="24"/>
          <w:szCs w:val="24"/>
        </w:rPr>
        <w:t xml:space="preserve"> realizacji misji publicznej. W </w:t>
      </w:r>
      <w:r w:rsidR="00AC29E1" w:rsidRPr="006D4B6F">
        <w:rPr>
          <w:rFonts w:ascii="Times New Roman" w:hAnsi="Times New Roman"/>
          <w:sz w:val="24"/>
          <w:szCs w:val="24"/>
        </w:rPr>
        <w:t>oparciu o wskazówki wynikające z Komunikatu proponuje się, aby przez koszt netto realizacji misji publicznej rozumieć różnicę między całkowitym kosztem realizacji misji publicznej przez danego nadawcę publiczne</w:t>
      </w:r>
      <w:r w:rsidR="007E062D">
        <w:rPr>
          <w:rFonts w:ascii="Times New Roman" w:hAnsi="Times New Roman"/>
          <w:sz w:val="24"/>
          <w:szCs w:val="24"/>
        </w:rPr>
        <w:t>go w danym roku kalendarzowym a </w:t>
      </w:r>
      <w:r w:rsidR="00AC29E1" w:rsidRPr="006D4B6F">
        <w:rPr>
          <w:rFonts w:ascii="Times New Roman" w:hAnsi="Times New Roman"/>
          <w:sz w:val="24"/>
          <w:szCs w:val="24"/>
        </w:rPr>
        <w:t xml:space="preserve">dochodem netto uzyskanym przez nią w tym okresie z pozostałej działalności (art. 31 ust. </w:t>
      </w:r>
      <w:r w:rsidR="00ED02EB" w:rsidRPr="006D4B6F">
        <w:rPr>
          <w:rFonts w:ascii="Times New Roman" w:hAnsi="Times New Roman"/>
          <w:sz w:val="24"/>
          <w:szCs w:val="24"/>
        </w:rPr>
        <w:t>6</w:t>
      </w:r>
      <w:r w:rsidR="00AC29E1" w:rsidRPr="006D4B6F">
        <w:rPr>
          <w:rFonts w:ascii="Times New Roman" w:hAnsi="Times New Roman"/>
          <w:sz w:val="24"/>
          <w:szCs w:val="24"/>
        </w:rPr>
        <w:t>). Jak stanowi Komunikat</w:t>
      </w:r>
      <w:r w:rsidR="0033332A" w:rsidRPr="006D4B6F">
        <w:rPr>
          <w:rFonts w:ascii="Times New Roman" w:hAnsi="Times New Roman"/>
          <w:sz w:val="24"/>
          <w:szCs w:val="24"/>
        </w:rPr>
        <w:t xml:space="preserve">, </w:t>
      </w:r>
      <w:r w:rsidR="00AC29E1" w:rsidRPr="006D4B6F">
        <w:rPr>
          <w:rFonts w:ascii="Times New Roman" w:hAnsi="Times New Roman"/>
          <w:sz w:val="24"/>
          <w:szCs w:val="24"/>
        </w:rPr>
        <w:t>ustalając koszt netto</w:t>
      </w:r>
      <w:r w:rsidR="00BE0C3A" w:rsidRPr="006D4B6F">
        <w:rPr>
          <w:rFonts w:ascii="Times New Roman" w:hAnsi="Times New Roman"/>
          <w:sz w:val="24"/>
          <w:szCs w:val="24"/>
        </w:rPr>
        <w:t>,</w:t>
      </w:r>
      <w:r w:rsidR="007E062D">
        <w:rPr>
          <w:rFonts w:ascii="Times New Roman" w:hAnsi="Times New Roman"/>
          <w:sz w:val="24"/>
          <w:szCs w:val="24"/>
        </w:rPr>
        <w:t xml:space="preserve"> należy uwzględniać dochody z </w:t>
      </w:r>
      <w:r w:rsidR="00AC29E1" w:rsidRPr="006D4B6F">
        <w:rPr>
          <w:rFonts w:ascii="Times New Roman" w:hAnsi="Times New Roman"/>
          <w:sz w:val="24"/>
          <w:szCs w:val="24"/>
        </w:rPr>
        <w:t>działalności komercyjnej. W celu wyeliminowania wszelkich wątpliwości dotyczących rozumienia pojęcia konieczne jest doprecyzowanie</w:t>
      </w:r>
      <w:r w:rsidR="00BE0C3A" w:rsidRPr="006D4B6F">
        <w:rPr>
          <w:rFonts w:ascii="Times New Roman" w:hAnsi="Times New Roman"/>
          <w:sz w:val="24"/>
          <w:szCs w:val="24"/>
        </w:rPr>
        <w:t>,</w:t>
      </w:r>
      <w:r w:rsidR="00AC29E1" w:rsidRPr="006D4B6F">
        <w:rPr>
          <w:rFonts w:ascii="Times New Roman" w:hAnsi="Times New Roman"/>
          <w:sz w:val="24"/>
          <w:szCs w:val="24"/>
        </w:rPr>
        <w:t xml:space="preserve"> czym jest dochód netto jednostek publicznej radiofonii i telewizji (art. 31 ust. </w:t>
      </w:r>
      <w:r w:rsidR="00ED02EB" w:rsidRPr="006D4B6F">
        <w:rPr>
          <w:rFonts w:ascii="Times New Roman" w:hAnsi="Times New Roman"/>
          <w:sz w:val="24"/>
          <w:szCs w:val="24"/>
        </w:rPr>
        <w:t>7</w:t>
      </w:r>
      <w:r w:rsidR="00AC29E1" w:rsidRPr="006D4B6F">
        <w:rPr>
          <w:rFonts w:ascii="Times New Roman" w:hAnsi="Times New Roman"/>
          <w:sz w:val="24"/>
          <w:szCs w:val="24"/>
        </w:rPr>
        <w:t xml:space="preserve">). </w:t>
      </w:r>
    </w:p>
    <w:p w:rsidR="00AC29E1" w:rsidRPr="006D4B6F" w:rsidRDefault="00FE4CBE" w:rsidP="007E062D">
      <w:pPr>
        <w:widowControl w:val="0"/>
        <w:autoSpaceDE w:val="0"/>
        <w:autoSpaceDN w:val="0"/>
        <w:adjustRightInd w:val="0"/>
        <w:spacing w:before="120" w:after="0" w:line="360" w:lineRule="auto"/>
        <w:jc w:val="both"/>
        <w:rPr>
          <w:rFonts w:ascii="Times New Roman" w:hAnsi="Times New Roman"/>
          <w:sz w:val="24"/>
          <w:szCs w:val="24"/>
        </w:rPr>
      </w:pPr>
      <w:r w:rsidRPr="006D4B6F">
        <w:rPr>
          <w:rFonts w:ascii="Times New Roman" w:hAnsi="Times New Roman"/>
          <w:sz w:val="24"/>
          <w:szCs w:val="24"/>
        </w:rPr>
        <w:t>Nowelizacja u</w:t>
      </w:r>
      <w:r w:rsidR="00AC29E1" w:rsidRPr="006D4B6F">
        <w:rPr>
          <w:rFonts w:ascii="Times New Roman" w:hAnsi="Times New Roman"/>
          <w:sz w:val="24"/>
          <w:szCs w:val="24"/>
        </w:rPr>
        <w:t>staw</w:t>
      </w:r>
      <w:r w:rsidRPr="006D4B6F">
        <w:rPr>
          <w:rFonts w:ascii="Times New Roman" w:hAnsi="Times New Roman"/>
          <w:sz w:val="24"/>
          <w:szCs w:val="24"/>
        </w:rPr>
        <w:t>y</w:t>
      </w:r>
      <w:r w:rsidR="00AC29E1" w:rsidRPr="006D4B6F">
        <w:rPr>
          <w:rFonts w:ascii="Times New Roman" w:hAnsi="Times New Roman"/>
          <w:sz w:val="24"/>
          <w:szCs w:val="24"/>
        </w:rPr>
        <w:t xml:space="preserve"> </w:t>
      </w:r>
      <w:r w:rsidRPr="006D4B6F">
        <w:rPr>
          <w:rFonts w:ascii="Times New Roman" w:eastAsia="MS Mincho" w:hAnsi="Times New Roman"/>
          <w:sz w:val="24"/>
          <w:szCs w:val="24"/>
          <w:lang w:eastAsia="pl-PL"/>
        </w:rPr>
        <w:t xml:space="preserve">o radiofonii i telewizji </w:t>
      </w:r>
      <w:r w:rsidR="00AC29E1" w:rsidRPr="006D4B6F">
        <w:rPr>
          <w:rFonts w:ascii="Times New Roman" w:hAnsi="Times New Roman"/>
          <w:sz w:val="24"/>
          <w:szCs w:val="24"/>
        </w:rPr>
        <w:t>implementuje więc wynikającą z</w:t>
      </w:r>
      <w:r w:rsidR="007E062D">
        <w:rPr>
          <w:rFonts w:ascii="Times New Roman" w:hAnsi="Times New Roman"/>
          <w:sz w:val="24"/>
          <w:szCs w:val="24"/>
        </w:rPr>
        <w:t> </w:t>
      </w:r>
      <w:r w:rsidR="00AC29E1" w:rsidRPr="006D4B6F">
        <w:rPr>
          <w:rFonts w:ascii="Times New Roman" w:hAnsi="Times New Roman"/>
          <w:sz w:val="24"/>
          <w:szCs w:val="24"/>
        </w:rPr>
        <w:t>Komunikatu zasadę</w:t>
      </w:r>
      <w:r w:rsidR="00DD71BD">
        <w:rPr>
          <w:rFonts w:ascii="Times New Roman" w:hAnsi="Times New Roman"/>
          <w:sz w:val="24"/>
          <w:szCs w:val="24"/>
        </w:rPr>
        <w:t>,</w:t>
      </w:r>
      <w:r w:rsidR="00AC29E1" w:rsidRPr="006D4B6F">
        <w:rPr>
          <w:rFonts w:ascii="Times New Roman" w:hAnsi="Times New Roman"/>
          <w:sz w:val="24"/>
          <w:szCs w:val="24"/>
        </w:rPr>
        <w:t xml:space="preserve"> stanowiąc, że roczne przychody jednostek publicznej radiofonii i</w:t>
      </w:r>
      <w:r w:rsidR="007E062D">
        <w:rPr>
          <w:rFonts w:ascii="Times New Roman" w:hAnsi="Times New Roman"/>
          <w:sz w:val="24"/>
          <w:szCs w:val="24"/>
        </w:rPr>
        <w:t> </w:t>
      </w:r>
      <w:r w:rsidR="00AC29E1" w:rsidRPr="006D4B6F">
        <w:rPr>
          <w:rFonts w:ascii="Times New Roman" w:hAnsi="Times New Roman"/>
          <w:sz w:val="24"/>
          <w:szCs w:val="24"/>
        </w:rPr>
        <w:t xml:space="preserve">telewizji nie mogą przekraczać kosztu netto misji publicznej (art. 31 ust. </w:t>
      </w:r>
      <w:r w:rsidR="00ED02EB" w:rsidRPr="006D4B6F">
        <w:rPr>
          <w:rFonts w:ascii="Times New Roman" w:hAnsi="Times New Roman"/>
          <w:sz w:val="24"/>
          <w:szCs w:val="24"/>
        </w:rPr>
        <w:t>5</w:t>
      </w:r>
      <w:r w:rsidR="00AC29E1" w:rsidRPr="006D4B6F">
        <w:rPr>
          <w:rFonts w:ascii="Times New Roman" w:hAnsi="Times New Roman"/>
          <w:sz w:val="24"/>
          <w:szCs w:val="24"/>
        </w:rPr>
        <w:t xml:space="preserve">). Komunikat przewiduje jednak wyjątki od tej zasady. </w:t>
      </w:r>
      <w:r w:rsidR="00A220D9" w:rsidRPr="006D4B6F">
        <w:rPr>
          <w:rFonts w:ascii="Times New Roman" w:hAnsi="Times New Roman"/>
          <w:sz w:val="24"/>
          <w:szCs w:val="24"/>
        </w:rPr>
        <w:t>Z</w:t>
      </w:r>
      <w:r w:rsidR="007E062D">
        <w:rPr>
          <w:rFonts w:ascii="Times New Roman" w:hAnsi="Times New Roman"/>
          <w:sz w:val="24"/>
          <w:szCs w:val="24"/>
        </w:rPr>
        <w:t>godnie z regułami określonymi w </w:t>
      </w:r>
      <w:r w:rsidR="00EA19E8" w:rsidRPr="006D4B6F">
        <w:rPr>
          <w:rFonts w:ascii="Times New Roman" w:hAnsi="Times New Roman"/>
          <w:sz w:val="24"/>
          <w:szCs w:val="24"/>
        </w:rPr>
        <w:t>Komunikacie dopuszcza się pozostawienie w jedn</w:t>
      </w:r>
      <w:r w:rsidR="007E062D">
        <w:rPr>
          <w:rFonts w:ascii="Times New Roman" w:hAnsi="Times New Roman"/>
          <w:sz w:val="24"/>
          <w:szCs w:val="24"/>
        </w:rPr>
        <w:t xml:space="preserve">ostkach publicznej radiofonii </w:t>
      </w:r>
      <w:r w:rsidR="007E062D">
        <w:rPr>
          <w:rFonts w:ascii="Times New Roman" w:hAnsi="Times New Roman"/>
          <w:sz w:val="24"/>
          <w:szCs w:val="24"/>
        </w:rPr>
        <w:lastRenderedPageBreak/>
        <w:t>i </w:t>
      </w:r>
      <w:r w:rsidR="00EA19E8" w:rsidRPr="006D4B6F">
        <w:rPr>
          <w:rFonts w:ascii="Times New Roman" w:hAnsi="Times New Roman"/>
          <w:sz w:val="24"/>
          <w:szCs w:val="24"/>
        </w:rPr>
        <w:t>telewizji nadwyżki nieprzekraczającej 10% całkowitego kosztu misji publicznej jako rezerwy na realizację celów usługi publicznej. Zgodnie z Komunikatem</w:t>
      </w:r>
      <w:r w:rsidR="0033332A" w:rsidRPr="006D4B6F">
        <w:rPr>
          <w:rFonts w:ascii="Times New Roman" w:hAnsi="Times New Roman"/>
          <w:sz w:val="24"/>
          <w:szCs w:val="24"/>
        </w:rPr>
        <w:t xml:space="preserve">, </w:t>
      </w:r>
      <w:r w:rsidR="00EA19E8" w:rsidRPr="006D4B6F">
        <w:rPr>
          <w:rFonts w:ascii="Times New Roman" w:hAnsi="Times New Roman"/>
          <w:i/>
          <w:sz w:val="24"/>
          <w:szCs w:val="24"/>
        </w:rPr>
        <w:t xml:space="preserve">„Komisja uważa, że za konieczną do pokrycia kosztów i zabezpieczenia się przez fluktuacjami dochodów może być kwota nieprzekraczająca 10 % rocznych kosztów usługi publicznej przewidzianych w budżecie” </w:t>
      </w:r>
      <w:r w:rsidR="00EA19E8" w:rsidRPr="006D4B6F">
        <w:rPr>
          <w:rFonts w:ascii="Times New Roman" w:hAnsi="Times New Roman"/>
          <w:sz w:val="24"/>
          <w:szCs w:val="24"/>
        </w:rPr>
        <w:t>(pkt 73 Komunikatu). Pozostawienie takiej nadwyżki jest możliwe tylko w wyjątkowych przypadkach i</w:t>
      </w:r>
      <w:r w:rsidR="004F2F3C">
        <w:rPr>
          <w:rFonts w:ascii="Times New Roman" w:hAnsi="Times New Roman"/>
          <w:sz w:val="24"/>
          <w:szCs w:val="24"/>
        </w:rPr>
        <w:t xml:space="preserve"> </w:t>
      </w:r>
      <w:r w:rsidR="00EA19E8" w:rsidRPr="006D4B6F">
        <w:rPr>
          <w:rFonts w:ascii="Times New Roman" w:hAnsi="Times New Roman"/>
          <w:sz w:val="24"/>
          <w:szCs w:val="24"/>
        </w:rPr>
        <w:t xml:space="preserve">dopuszczalne </w:t>
      </w:r>
      <w:r w:rsidR="00EA19E8" w:rsidRPr="006D4B6F">
        <w:rPr>
          <w:rFonts w:ascii="Times New Roman" w:hAnsi="Times New Roman"/>
          <w:i/>
          <w:sz w:val="24"/>
          <w:szCs w:val="24"/>
        </w:rPr>
        <w:t>„jedynie pod warunkiem, że ta nadmierna rekompensata została z góry i</w:t>
      </w:r>
      <w:r w:rsidR="004F2F3C">
        <w:rPr>
          <w:rFonts w:ascii="Times New Roman" w:hAnsi="Times New Roman"/>
          <w:i/>
          <w:sz w:val="24"/>
          <w:szCs w:val="24"/>
        </w:rPr>
        <w:t xml:space="preserve"> </w:t>
      </w:r>
      <w:r w:rsidR="00EA19E8" w:rsidRPr="006D4B6F">
        <w:rPr>
          <w:rFonts w:ascii="Times New Roman" w:hAnsi="Times New Roman"/>
          <w:i/>
          <w:sz w:val="24"/>
          <w:szCs w:val="24"/>
        </w:rPr>
        <w:t>w</w:t>
      </w:r>
      <w:r w:rsidR="004F2F3C">
        <w:rPr>
          <w:rFonts w:ascii="Times New Roman" w:hAnsi="Times New Roman"/>
          <w:i/>
          <w:sz w:val="24"/>
          <w:szCs w:val="24"/>
        </w:rPr>
        <w:t xml:space="preserve"> </w:t>
      </w:r>
      <w:r w:rsidR="00EA19E8" w:rsidRPr="006D4B6F">
        <w:rPr>
          <w:rFonts w:ascii="Times New Roman" w:hAnsi="Times New Roman"/>
          <w:i/>
          <w:sz w:val="24"/>
          <w:szCs w:val="24"/>
        </w:rPr>
        <w:t>wiążący sposób przeznaczona na konkretne jednorazowe i duże wydatki niezbędne do pełnienia misji publicznej”</w:t>
      </w:r>
      <w:r w:rsidR="00EA19E8" w:rsidRPr="006D4B6F">
        <w:rPr>
          <w:rFonts w:ascii="Times New Roman" w:hAnsi="Times New Roman"/>
          <w:sz w:val="24"/>
          <w:szCs w:val="24"/>
        </w:rPr>
        <w:t xml:space="preserve"> (pkt 74 Komunikatu).</w:t>
      </w:r>
    </w:p>
    <w:p w:rsidR="00976D08" w:rsidRPr="006D4B6F" w:rsidRDefault="00EA19E8" w:rsidP="007E062D">
      <w:pPr>
        <w:widowControl w:val="0"/>
        <w:autoSpaceDE w:val="0"/>
        <w:autoSpaceDN w:val="0"/>
        <w:adjustRightInd w:val="0"/>
        <w:spacing w:before="120" w:after="0" w:line="360" w:lineRule="auto"/>
        <w:jc w:val="both"/>
        <w:rPr>
          <w:rFonts w:ascii="Times New Roman" w:hAnsi="Times New Roman"/>
          <w:sz w:val="24"/>
          <w:szCs w:val="24"/>
        </w:rPr>
      </w:pPr>
      <w:r w:rsidRPr="006D4B6F">
        <w:rPr>
          <w:rFonts w:ascii="Times New Roman" w:hAnsi="Times New Roman"/>
          <w:sz w:val="24"/>
          <w:szCs w:val="24"/>
        </w:rPr>
        <w:t xml:space="preserve">Projektowany art. 31 ust. </w:t>
      </w:r>
      <w:r w:rsidR="00ED02EB" w:rsidRPr="006D4B6F">
        <w:rPr>
          <w:rFonts w:ascii="Times New Roman" w:hAnsi="Times New Roman"/>
          <w:sz w:val="24"/>
          <w:szCs w:val="24"/>
        </w:rPr>
        <w:t xml:space="preserve">8 </w:t>
      </w:r>
      <w:r w:rsidRPr="006D4B6F">
        <w:rPr>
          <w:rFonts w:ascii="Times New Roman" w:hAnsi="Times New Roman"/>
          <w:sz w:val="24"/>
          <w:szCs w:val="24"/>
        </w:rPr>
        <w:t>umożliwia więc zatrzymanie ewentualnej nadwyżki nieprzekraczającej 10% całkowitego kosztu misji publicznej</w:t>
      </w:r>
      <w:r w:rsidR="00976D08" w:rsidRPr="006D4B6F">
        <w:rPr>
          <w:rFonts w:ascii="Times New Roman" w:hAnsi="Times New Roman"/>
          <w:sz w:val="24"/>
          <w:szCs w:val="24"/>
        </w:rPr>
        <w:t>. Nadwyżka ta będzie mogła zostać przeznaczona wyłącznie na realizację misji publicznej, na zasadach, które określone będą w karcie powinności. Tak więc</w:t>
      </w:r>
      <w:r w:rsidR="00D30B2D" w:rsidRPr="006D4B6F">
        <w:rPr>
          <w:rFonts w:ascii="Times New Roman" w:hAnsi="Times New Roman"/>
          <w:sz w:val="24"/>
          <w:szCs w:val="24"/>
        </w:rPr>
        <w:t>,</w:t>
      </w:r>
      <w:r w:rsidR="00976D08" w:rsidRPr="006D4B6F">
        <w:rPr>
          <w:rFonts w:ascii="Times New Roman" w:hAnsi="Times New Roman"/>
          <w:sz w:val="24"/>
          <w:szCs w:val="24"/>
        </w:rPr>
        <w:t xml:space="preserve"> już uzgadniając kartę powinności</w:t>
      </w:r>
      <w:r w:rsidR="00D30B2D" w:rsidRPr="006D4B6F">
        <w:rPr>
          <w:rFonts w:ascii="Times New Roman" w:hAnsi="Times New Roman"/>
          <w:sz w:val="24"/>
          <w:szCs w:val="24"/>
        </w:rPr>
        <w:t>,</w:t>
      </w:r>
      <w:r w:rsidR="00976D08" w:rsidRPr="006D4B6F">
        <w:rPr>
          <w:rFonts w:ascii="Times New Roman" w:hAnsi="Times New Roman"/>
          <w:sz w:val="24"/>
          <w:szCs w:val="24"/>
        </w:rPr>
        <w:t xml:space="preserve"> jednostka publicznej radiofonii i telewizji będzie musiała uzgodnić z KRRiT zasady wydatkowania ewentualnych nadwyżek. Jeżeli nadwyżka zostanie wykorzystana niezgodnie z zasadami określonymi w</w:t>
      </w:r>
      <w:r w:rsidR="004F2F3C">
        <w:rPr>
          <w:rFonts w:ascii="Times New Roman" w:hAnsi="Times New Roman"/>
          <w:sz w:val="24"/>
          <w:szCs w:val="24"/>
        </w:rPr>
        <w:t xml:space="preserve"> </w:t>
      </w:r>
      <w:r w:rsidR="00976D08" w:rsidRPr="006D4B6F">
        <w:rPr>
          <w:rFonts w:ascii="Times New Roman" w:hAnsi="Times New Roman"/>
          <w:sz w:val="24"/>
          <w:szCs w:val="24"/>
        </w:rPr>
        <w:t>karcie powinności, będzie podlegała zwrotowi na rzecz KRRiT (</w:t>
      </w:r>
      <w:r w:rsidR="00F45FD8" w:rsidRPr="006D4B6F">
        <w:rPr>
          <w:rFonts w:ascii="Times New Roman" w:hAnsi="Times New Roman"/>
          <w:sz w:val="24"/>
          <w:szCs w:val="24"/>
        </w:rPr>
        <w:t>w sytuacji, w której</w:t>
      </w:r>
      <w:r w:rsidR="00976D08" w:rsidRPr="006D4B6F">
        <w:rPr>
          <w:rFonts w:ascii="Times New Roman" w:hAnsi="Times New Roman"/>
          <w:sz w:val="24"/>
          <w:szCs w:val="24"/>
        </w:rPr>
        <w:t xml:space="preserve"> pochodziła </w:t>
      </w:r>
      <w:r w:rsidR="00F45FD8" w:rsidRPr="006D4B6F">
        <w:rPr>
          <w:rFonts w:ascii="Times New Roman" w:hAnsi="Times New Roman"/>
          <w:sz w:val="24"/>
          <w:szCs w:val="24"/>
        </w:rPr>
        <w:t xml:space="preserve">ona </w:t>
      </w:r>
      <w:r w:rsidR="00976D08" w:rsidRPr="006D4B6F">
        <w:rPr>
          <w:rFonts w:ascii="Times New Roman" w:hAnsi="Times New Roman"/>
          <w:sz w:val="24"/>
          <w:szCs w:val="24"/>
        </w:rPr>
        <w:t>z opłat abonamentowych) lub na rzecz jednostki finansów publicznych, która przekazała określone środki. Ponieważ zgodnie z pkt 73 Komunikatu „</w:t>
      </w:r>
      <w:r w:rsidR="00976D08" w:rsidRPr="006D4B6F">
        <w:rPr>
          <w:rFonts w:ascii="Times New Roman" w:hAnsi="Times New Roman"/>
          <w:i/>
          <w:sz w:val="24"/>
          <w:szCs w:val="24"/>
        </w:rPr>
        <w:t>zasadą powinno być niezwłoczne odzyskiwanie nadmiernej rekompensaty</w:t>
      </w:r>
      <w:r w:rsidR="00976D08" w:rsidRPr="006D4B6F">
        <w:rPr>
          <w:rFonts w:ascii="Times New Roman" w:hAnsi="Times New Roman"/>
          <w:sz w:val="24"/>
          <w:szCs w:val="24"/>
        </w:rPr>
        <w:t>”, w przypadku decyzji KRRiT o</w:t>
      </w:r>
      <w:r w:rsidR="004F2F3C">
        <w:rPr>
          <w:rFonts w:ascii="Times New Roman" w:hAnsi="Times New Roman"/>
          <w:sz w:val="24"/>
          <w:szCs w:val="24"/>
        </w:rPr>
        <w:t xml:space="preserve"> </w:t>
      </w:r>
      <w:r w:rsidR="00976D08" w:rsidRPr="006D4B6F">
        <w:rPr>
          <w:rFonts w:ascii="Times New Roman" w:hAnsi="Times New Roman"/>
          <w:sz w:val="24"/>
          <w:szCs w:val="24"/>
        </w:rPr>
        <w:t>obowiązku zwrotu nadwyżki</w:t>
      </w:r>
      <w:r w:rsidR="00763C57" w:rsidRPr="006D4B6F">
        <w:rPr>
          <w:rFonts w:ascii="Times New Roman" w:hAnsi="Times New Roman"/>
          <w:sz w:val="24"/>
          <w:szCs w:val="24"/>
        </w:rPr>
        <w:t>.</w:t>
      </w:r>
      <w:r w:rsidR="00976D08" w:rsidRPr="006D4B6F">
        <w:rPr>
          <w:rFonts w:ascii="Times New Roman" w:hAnsi="Times New Roman"/>
          <w:sz w:val="24"/>
          <w:szCs w:val="24"/>
        </w:rPr>
        <w:t xml:space="preserve"> </w:t>
      </w:r>
    </w:p>
    <w:p w:rsidR="00976D08" w:rsidRPr="006D4B6F" w:rsidRDefault="00976D08" w:rsidP="007E062D">
      <w:pPr>
        <w:widowControl w:val="0"/>
        <w:autoSpaceDE w:val="0"/>
        <w:autoSpaceDN w:val="0"/>
        <w:adjustRightInd w:val="0"/>
        <w:spacing w:before="120" w:after="0" w:line="360" w:lineRule="auto"/>
        <w:jc w:val="both"/>
        <w:rPr>
          <w:rFonts w:ascii="Times New Roman" w:hAnsi="Times New Roman"/>
          <w:sz w:val="24"/>
          <w:szCs w:val="24"/>
        </w:rPr>
      </w:pPr>
      <w:r w:rsidRPr="006D4B6F">
        <w:rPr>
          <w:rFonts w:ascii="Times New Roman" w:hAnsi="Times New Roman"/>
          <w:sz w:val="24"/>
          <w:szCs w:val="24"/>
        </w:rPr>
        <w:t>Zwrotowi będzie także podlegała nadwyżka przekraczająca 10% kosztów netto realizacji misji publicznej. Komunikat także w takich przypadkach przewiduje jednak wyjątki, stanowiąc w pkt 74, że „</w:t>
      </w:r>
      <w:r w:rsidRPr="006D4B6F">
        <w:rPr>
          <w:rFonts w:ascii="Times New Roman" w:hAnsi="Times New Roman"/>
          <w:i/>
          <w:sz w:val="24"/>
          <w:szCs w:val="24"/>
        </w:rPr>
        <w:t>w drodze wyjątku nadawcy publiczni mogą zostać upoważnieni do zatrzymania kwoty przekraczającej 10% ich rocznego budżetu wydatków na pełnienie misji publicznej jedynie w należycie uzasadnionych przypadkach. Jest to dopuszczalne jedynie pod warunkiem, że ta nadmierna rekompensata została z góry i</w:t>
      </w:r>
      <w:r w:rsidR="004F2F3C">
        <w:rPr>
          <w:rFonts w:ascii="Times New Roman" w:hAnsi="Times New Roman"/>
          <w:i/>
          <w:sz w:val="24"/>
          <w:szCs w:val="24"/>
        </w:rPr>
        <w:t xml:space="preserve"> </w:t>
      </w:r>
      <w:r w:rsidRPr="006D4B6F">
        <w:rPr>
          <w:rFonts w:ascii="Times New Roman" w:hAnsi="Times New Roman"/>
          <w:i/>
          <w:sz w:val="24"/>
          <w:szCs w:val="24"/>
        </w:rPr>
        <w:t>w</w:t>
      </w:r>
      <w:r w:rsidR="004F2F3C">
        <w:rPr>
          <w:rFonts w:ascii="Times New Roman" w:hAnsi="Times New Roman"/>
          <w:i/>
          <w:sz w:val="24"/>
          <w:szCs w:val="24"/>
        </w:rPr>
        <w:t xml:space="preserve"> </w:t>
      </w:r>
      <w:r w:rsidRPr="006D4B6F">
        <w:rPr>
          <w:rFonts w:ascii="Times New Roman" w:hAnsi="Times New Roman"/>
          <w:i/>
          <w:sz w:val="24"/>
          <w:szCs w:val="24"/>
        </w:rPr>
        <w:t>wiążący sposób przeznaczona na konkretne jednorazowe i duże wydatki niezbędne do pełnienia misji publicznej</w:t>
      </w:r>
      <w:r w:rsidRPr="006D4B6F">
        <w:rPr>
          <w:rFonts w:ascii="Times New Roman" w:hAnsi="Times New Roman"/>
          <w:sz w:val="24"/>
          <w:szCs w:val="24"/>
        </w:rPr>
        <w:t>”. KRRiT będzie miał</w:t>
      </w:r>
      <w:r w:rsidR="00665C07" w:rsidRPr="006D4B6F">
        <w:rPr>
          <w:rFonts w:ascii="Times New Roman" w:hAnsi="Times New Roman"/>
          <w:sz w:val="24"/>
          <w:szCs w:val="24"/>
        </w:rPr>
        <w:t>a</w:t>
      </w:r>
      <w:r w:rsidRPr="006D4B6F">
        <w:rPr>
          <w:rFonts w:ascii="Times New Roman" w:hAnsi="Times New Roman"/>
          <w:sz w:val="24"/>
          <w:szCs w:val="24"/>
        </w:rPr>
        <w:t xml:space="preserve"> więc możliwość podjęcia decyzji o</w:t>
      </w:r>
      <w:r w:rsidR="004F2F3C">
        <w:rPr>
          <w:rFonts w:ascii="Times New Roman" w:hAnsi="Times New Roman"/>
          <w:sz w:val="24"/>
          <w:szCs w:val="24"/>
        </w:rPr>
        <w:t xml:space="preserve"> </w:t>
      </w:r>
      <w:r w:rsidRPr="006D4B6F">
        <w:rPr>
          <w:rFonts w:ascii="Times New Roman" w:hAnsi="Times New Roman"/>
          <w:sz w:val="24"/>
          <w:szCs w:val="24"/>
        </w:rPr>
        <w:t>pozostawieniu także nadwyżki przekraczającej 10% kosztów netto realizacji misji publicznej</w:t>
      </w:r>
      <w:r w:rsidR="00DD71BD">
        <w:rPr>
          <w:rFonts w:ascii="Times New Roman" w:hAnsi="Times New Roman"/>
          <w:sz w:val="24"/>
          <w:szCs w:val="24"/>
        </w:rPr>
        <w:t>,</w:t>
      </w:r>
      <w:r w:rsidR="00A220D9" w:rsidRPr="006D4B6F">
        <w:rPr>
          <w:rFonts w:ascii="Times New Roman" w:hAnsi="Times New Roman"/>
          <w:sz w:val="24"/>
          <w:szCs w:val="24"/>
        </w:rPr>
        <w:t xml:space="preserve"> pod warunkiem że zostanie ona wykorzystana na cele wyraźnie wskazane w</w:t>
      </w:r>
      <w:r w:rsidR="004F2F3C">
        <w:rPr>
          <w:rFonts w:ascii="Times New Roman" w:hAnsi="Times New Roman"/>
          <w:sz w:val="24"/>
          <w:szCs w:val="24"/>
        </w:rPr>
        <w:t xml:space="preserve"> </w:t>
      </w:r>
      <w:r w:rsidR="00A220D9" w:rsidRPr="006D4B6F">
        <w:rPr>
          <w:rFonts w:ascii="Times New Roman" w:hAnsi="Times New Roman"/>
          <w:sz w:val="24"/>
          <w:szCs w:val="24"/>
        </w:rPr>
        <w:t xml:space="preserve">decyzji, niezbędne dla realizacji misji publicznej. </w:t>
      </w:r>
    </w:p>
    <w:p w:rsidR="000567D2" w:rsidRPr="006D4B6F" w:rsidRDefault="00A220D9" w:rsidP="007E062D">
      <w:pPr>
        <w:widowControl w:val="0"/>
        <w:autoSpaceDE w:val="0"/>
        <w:autoSpaceDN w:val="0"/>
        <w:adjustRightInd w:val="0"/>
        <w:spacing w:before="120" w:after="0" w:line="360" w:lineRule="auto"/>
        <w:jc w:val="both"/>
        <w:rPr>
          <w:rFonts w:ascii="Times New Roman" w:hAnsi="Times New Roman"/>
          <w:sz w:val="24"/>
          <w:szCs w:val="24"/>
        </w:rPr>
      </w:pPr>
      <w:r w:rsidRPr="006D4B6F">
        <w:rPr>
          <w:rFonts w:ascii="Times New Roman" w:hAnsi="Times New Roman"/>
          <w:sz w:val="24"/>
          <w:szCs w:val="24"/>
        </w:rPr>
        <w:lastRenderedPageBreak/>
        <w:t xml:space="preserve">Wprowadzając regulacje dotyczące </w:t>
      </w:r>
      <w:r w:rsidR="000567D2" w:rsidRPr="006D4B6F">
        <w:rPr>
          <w:rFonts w:ascii="Times New Roman" w:hAnsi="Times New Roman"/>
          <w:sz w:val="24"/>
          <w:szCs w:val="24"/>
        </w:rPr>
        <w:t>ograniczenia publicznego finansowania do kosztów netto realizacji misji publicznej</w:t>
      </w:r>
      <w:r w:rsidR="00BE0C3A" w:rsidRPr="006D4B6F">
        <w:rPr>
          <w:rFonts w:ascii="Times New Roman" w:hAnsi="Times New Roman"/>
          <w:sz w:val="24"/>
          <w:szCs w:val="24"/>
        </w:rPr>
        <w:t>,</w:t>
      </w:r>
      <w:r w:rsidR="000567D2" w:rsidRPr="006D4B6F">
        <w:rPr>
          <w:rFonts w:ascii="Times New Roman" w:hAnsi="Times New Roman"/>
          <w:sz w:val="24"/>
          <w:szCs w:val="24"/>
        </w:rPr>
        <w:t xml:space="preserve"> proponuje się także jednoznaczne wskazanie, że przychody ze źródeł publicznych mogą być przeznaczane wyłącznie na realizację misji publicznej (art. 31 ust. </w:t>
      </w:r>
      <w:r w:rsidR="00ED02EB" w:rsidRPr="006D4B6F">
        <w:rPr>
          <w:rFonts w:ascii="Times New Roman" w:hAnsi="Times New Roman"/>
          <w:sz w:val="24"/>
          <w:szCs w:val="24"/>
        </w:rPr>
        <w:t>4</w:t>
      </w:r>
      <w:r w:rsidR="000567D2" w:rsidRPr="006D4B6F">
        <w:rPr>
          <w:rFonts w:ascii="Times New Roman" w:hAnsi="Times New Roman"/>
          <w:sz w:val="24"/>
          <w:szCs w:val="24"/>
        </w:rPr>
        <w:t>). Przy okazji wprowadzanych zmian, proponuje się także techniczną modyfikację art. 31 ust. 1</w:t>
      </w:r>
      <w:r w:rsidR="00F26824" w:rsidRPr="006D4B6F">
        <w:rPr>
          <w:rFonts w:ascii="Times New Roman" w:hAnsi="Times New Roman"/>
          <w:sz w:val="24"/>
          <w:szCs w:val="24"/>
        </w:rPr>
        <w:t xml:space="preserve"> ustawy</w:t>
      </w:r>
      <w:r w:rsidR="00FE4CBE" w:rsidRPr="006D4B6F">
        <w:rPr>
          <w:rFonts w:ascii="Times New Roman" w:eastAsia="MS Mincho" w:hAnsi="Times New Roman"/>
          <w:sz w:val="24"/>
          <w:szCs w:val="24"/>
          <w:lang w:eastAsia="pl-PL"/>
        </w:rPr>
        <w:t xml:space="preserve"> o radiofonii i telewizji</w:t>
      </w:r>
      <w:r w:rsidR="000567D2" w:rsidRPr="006D4B6F">
        <w:rPr>
          <w:rFonts w:ascii="Times New Roman" w:hAnsi="Times New Roman"/>
          <w:sz w:val="24"/>
          <w:szCs w:val="24"/>
        </w:rPr>
        <w:t xml:space="preserve">, w którym pojęcie </w:t>
      </w:r>
      <w:r w:rsidR="000567D2" w:rsidRPr="006D4B6F">
        <w:rPr>
          <w:rFonts w:ascii="Times New Roman" w:hAnsi="Times New Roman"/>
          <w:i/>
          <w:sz w:val="24"/>
          <w:szCs w:val="24"/>
        </w:rPr>
        <w:t>„wpływy”</w:t>
      </w:r>
      <w:r w:rsidR="000567D2" w:rsidRPr="006D4B6F">
        <w:rPr>
          <w:rFonts w:ascii="Times New Roman" w:hAnsi="Times New Roman"/>
          <w:sz w:val="24"/>
          <w:szCs w:val="24"/>
        </w:rPr>
        <w:t xml:space="preserve"> zastępuje się pojęciem </w:t>
      </w:r>
      <w:r w:rsidR="000567D2" w:rsidRPr="006D4B6F">
        <w:rPr>
          <w:rFonts w:ascii="Times New Roman" w:hAnsi="Times New Roman"/>
          <w:i/>
          <w:sz w:val="24"/>
          <w:szCs w:val="24"/>
        </w:rPr>
        <w:t>„przychody”,</w:t>
      </w:r>
      <w:r w:rsidR="000567D2" w:rsidRPr="006D4B6F">
        <w:rPr>
          <w:rFonts w:ascii="Times New Roman" w:hAnsi="Times New Roman"/>
          <w:sz w:val="24"/>
          <w:szCs w:val="24"/>
        </w:rPr>
        <w:t xml:space="preserve"> co doprowadzi do zgodności regulacji z</w:t>
      </w:r>
      <w:r w:rsidR="007E062D">
        <w:rPr>
          <w:rFonts w:ascii="Times New Roman" w:hAnsi="Times New Roman"/>
          <w:sz w:val="24"/>
          <w:szCs w:val="24"/>
        </w:rPr>
        <w:t> </w:t>
      </w:r>
      <w:r w:rsidR="000567D2" w:rsidRPr="006D4B6F">
        <w:rPr>
          <w:rFonts w:ascii="Times New Roman" w:hAnsi="Times New Roman"/>
          <w:sz w:val="24"/>
          <w:szCs w:val="24"/>
        </w:rPr>
        <w:t>postanowieniami ustawy z dnia 29 września 1994 r. o rachunkowości</w:t>
      </w:r>
      <w:r w:rsidR="00F26824" w:rsidRPr="006D4B6F">
        <w:rPr>
          <w:rFonts w:ascii="Times New Roman" w:hAnsi="Times New Roman"/>
          <w:sz w:val="24"/>
          <w:szCs w:val="24"/>
        </w:rPr>
        <w:t xml:space="preserve"> (Dz. U. </w:t>
      </w:r>
      <w:r w:rsidR="004B2BEC" w:rsidRPr="006D4B6F">
        <w:rPr>
          <w:rFonts w:ascii="Times New Roman" w:hAnsi="Times New Roman"/>
          <w:sz w:val="24"/>
          <w:szCs w:val="24"/>
        </w:rPr>
        <w:t>z</w:t>
      </w:r>
      <w:r w:rsidR="004B2BEC">
        <w:rPr>
          <w:rFonts w:ascii="Times New Roman" w:hAnsi="Times New Roman"/>
          <w:sz w:val="24"/>
          <w:szCs w:val="24"/>
        </w:rPr>
        <w:t> </w:t>
      </w:r>
      <w:r w:rsidR="004B2BEC" w:rsidRPr="006D4B6F">
        <w:rPr>
          <w:rFonts w:ascii="Times New Roman" w:hAnsi="Times New Roman"/>
          <w:sz w:val="24"/>
          <w:szCs w:val="24"/>
        </w:rPr>
        <w:t>2018</w:t>
      </w:r>
      <w:r w:rsidR="004B2BEC">
        <w:rPr>
          <w:rFonts w:ascii="Times New Roman" w:hAnsi="Times New Roman"/>
          <w:sz w:val="24"/>
          <w:szCs w:val="24"/>
        </w:rPr>
        <w:t> </w:t>
      </w:r>
      <w:r w:rsidR="00166959" w:rsidRPr="006D4B6F">
        <w:rPr>
          <w:rFonts w:ascii="Times New Roman" w:hAnsi="Times New Roman"/>
          <w:sz w:val="24"/>
          <w:szCs w:val="24"/>
        </w:rPr>
        <w:t>r. poz.</w:t>
      </w:r>
      <w:r w:rsidR="004F2F3C">
        <w:rPr>
          <w:rFonts w:ascii="Times New Roman" w:hAnsi="Times New Roman"/>
          <w:sz w:val="24"/>
          <w:szCs w:val="24"/>
        </w:rPr>
        <w:t xml:space="preserve"> </w:t>
      </w:r>
      <w:r w:rsidR="00166959" w:rsidRPr="006D4B6F">
        <w:rPr>
          <w:rFonts w:ascii="Times New Roman" w:hAnsi="Times New Roman"/>
          <w:sz w:val="24"/>
          <w:szCs w:val="24"/>
        </w:rPr>
        <w:t>395</w:t>
      </w:r>
      <w:r w:rsidR="004B2BEC">
        <w:rPr>
          <w:rFonts w:ascii="Times New Roman" w:hAnsi="Times New Roman"/>
          <w:sz w:val="24"/>
          <w:szCs w:val="24"/>
        </w:rPr>
        <w:t>, z późn. zm.</w:t>
      </w:r>
      <w:r w:rsidR="00F26824" w:rsidRPr="006D4B6F">
        <w:rPr>
          <w:rFonts w:ascii="Times New Roman" w:hAnsi="Times New Roman"/>
          <w:sz w:val="24"/>
          <w:szCs w:val="24"/>
        </w:rPr>
        <w:t>)</w:t>
      </w:r>
      <w:r w:rsidR="000567D2" w:rsidRPr="006D4B6F">
        <w:rPr>
          <w:rFonts w:ascii="Times New Roman" w:hAnsi="Times New Roman"/>
          <w:sz w:val="24"/>
          <w:szCs w:val="24"/>
        </w:rPr>
        <w:t xml:space="preserve">. Ponadto w art. 31 ust. 1 pkt 3 </w:t>
      </w:r>
      <w:r w:rsidR="00F26824" w:rsidRPr="006D4B6F">
        <w:rPr>
          <w:rFonts w:ascii="Times New Roman" w:hAnsi="Times New Roman"/>
          <w:sz w:val="24"/>
          <w:szCs w:val="24"/>
        </w:rPr>
        <w:t xml:space="preserve">ustawy </w:t>
      </w:r>
      <w:r w:rsidR="00FE4CBE" w:rsidRPr="006D4B6F">
        <w:rPr>
          <w:rFonts w:ascii="Times New Roman" w:eastAsia="MS Mincho" w:hAnsi="Times New Roman"/>
          <w:sz w:val="24"/>
          <w:szCs w:val="24"/>
          <w:lang w:eastAsia="pl-PL"/>
        </w:rPr>
        <w:t xml:space="preserve">o radiofonii </w:t>
      </w:r>
      <w:r w:rsidR="00176528" w:rsidRPr="006D4B6F">
        <w:rPr>
          <w:rFonts w:ascii="Times New Roman" w:eastAsia="MS Mincho" w:hAnsi="Times New Roman"/>
          <w:sz w:val="24"/>
          <w:szCs w:val="24"/>
          <w:lang w:eastAsia="pl-PL"/>
        </w:rPr>
        <w:t>i</w:t>
      </w:r>
      <w:r w:rsidR="00176528">
        <w:rPr>
          <w:rFonts w:ascii="Times New Roman" w:eastAsia="MS Mincho" w:hAnsi="Times New Roman"/>
          <w:sz w:val="24"/>
          <w:szCs w:val="24"/>
          <w:lang w:eastAsia="pl-PL"/>
        </w:rPr>
        <w:t> </w:t>
      </w:r>
      <w:r w:rsidR="00FE4CBE" w:rsidRPr="006D4B6F">
        <w:rPr>
          <w:rFonts w:ascii="Times New Roman" w:eastAsia="MS Mincho" w:hAnsi="Times New Roman"/>
          <w:sz w:val="24"/>
          <w:szCs w:val="24"/>
          <w:lang w:eastAsia="pl-PL"/>
        </w:rPr>
        <w:t xml:space="preserve">telewizji </w:t>
      </w:r>
      <w:r w:rsidR="000567D2" w:rsidRPr="006D4B6F">
        <w:rPr>
          <w:rFonts w:ascii="Times New Roman" w:hAnsi="Times New Roman"/>
          <w:sz w:val="24"/>
          <w:szCs w:val="24"/>
        </w:rPr>
        <w:t>dokonuje się zastąpienia zwrotu „</w:t>
      </w:r>
      <w:r w:rsidR="000567D2" w:rsidRPr="006D4B6F">
        <w:rPr>
          <w:rFonts w:ascii="Times New Roman" w:hAnsi="Times New Roman"/>
          <w:i/>
          <w:sz w:val="24"/>
          <w:szCs w:val="24"/>
        </w:rPr>
        <w:t>reklam i audycji sponsorowanych”</w:t>
      </w:r>
      <w:r w:rsidR="000567D2" w:rsidRPr="006D4B6F">
        <w:rPr>
          <w:rFonts w:ascii="Times New Roman" w:hAnsi="Times New Roman"/>
          <w:sz w:val="24"/>
          <w:szCs w:val="24"/>
        </w:rPr>
        <w:t xml:space="preserve"> pojęciem </w:t>
      </w:r>
      <w:r w:rsidR="000567D2" w:rsidRPr="006D4B6F">
        <w:rPr>
          <w:rFonts w:ascii="Times New Roman" w:hAnsi="Times New Roman"/>
          <w:i/>
          <w:sz w:val="24"/>
          <w:szCs w:val="24"/>
        </w:rPr>
        <w:t>„przekazów handlowych”</w:t>
      </w:r>
      <w:r w:rsidR="000567D2" w:rsidRPr="006D4B6F">
        <w:rPr>
          <w:rFonts w:ascii="Times New Roman" w:hAnsi="Times New Roman"/>
          <w:sz w:val="24"/>
          <w:szCs w:val="24"/>
        </w:rPr>
        <w:t xml:space="preserve">, dostosowując w ten sposób terminologię ustawową do obowiązującej od dnia wejścia w życie ustawy z dnia 25 marca 2011 r. </w:t>
      </w:r>
      <w:r w:rsidR="007E062D">
        <w:rPr>
          <w:rFonts w:ascii="Times New Roman" w:hAnsi="Times New Roman"/>
          <w:sz w:val="24"/>
          <w:szCs w:val="24"/>
        </w:rPr>
        <w:t>o zmianie ustawy o radiofonii i </w:t>
      </w:r>
      <w:r w:rsidR="000567D2" w:rsidRPr="006D4B6F">
        <w:rPr>
          <w:rFonts w:ascii="Times New Roman" w:hAnsi="Times New Roman"/>
          <w:sz w:val="24"/>
          <w:szCs w:val="24"/>
        </w:rPr>
        <w:t>telewizji oraz niektórych innych ustaw</w:t>
      </w:r>
      <w:r w:rsidR="00F26824" w:rsidRPr="006D4B6F">
        <w:rPr>
          <w:rFonts w:ascii="Times New Roman" w:hAnsi="Times New Roman"/>
          <w:sz w:val="24"/>
          <w:szCs w:val="24"/>
        </w:rPr>
        <w:t xml:space="preserve"> (Dz. U. poz. 459)</w:t>
      </w:r>
      <w:r w:rsidR="000567D2" w:rsidRPr="006D4B6F">
        <w:rPr>
          <w:rFonts w:ascii="Times New Roman" w:hAnsi="Times New Roman"/>
          <w:sz w:val="24"/>
          <w:szCs w:val="24"/>
        </w:rPr>
        <w:t>. Należy przy tym podkreślić, iż źródła przychodów jednostek publicznej radiofonii i telew</w:t>
      </w:r>
      <w:r w:rsidR="00BE0C3A" w:rsidRPr="006D4B6F">
        <w:rPr>
          <w:rFonts w:ascii="Times New Roman" w:hAnsi="Times New Roman"/>
          <w:sz w:val="24"/>
          <w:szCs w:val="24"/>
        </w:rPr>
        <w:t>izji nie ulegają żadnym zmianom, a zakres dopuszczalnej działalności reklamowej nadawców również nie zostaje zmieniony.</w:t>
      </w:r>
    </w:p>
    <w:p w:rsidR="000567D2" w:rsidRPr="006D4B6F" w:rsidRDefault="007E062D" w:rsidP="007E062D">
      <w:pPr>
        <w:spacing w:before="120" w:line="360" w:lineRule="auto"/>
        <w:ind w:left="284" w:hanging="284"/>
        <w:jc w:val="both"/>
        <w:rPr>
          <w:rFonts w:ascii="Times New Roman" w:hAnsi="Times New Roman"/>
          <w:b/>
          <w:sz w:val="24"/>
          <w:szCs w:val="24"/>
        </w:rPr>
      </w:pPr>
      <w:r>
        <w:rPr>
          <w:rFonts w:ascii="Times New Roman" w:hAnsi="Times New Roman"/>
          <w:b/>
          <w:sz w:val="24"/>
          <w:szCs w:val="24"/>
        </w:rPr>
        <w:t>d.</w:t>
      </w:r>
      <w:r>
        <w:rPr>
          <w:rFonts w:ascii="Times New Roman" w:hAnsi="Times New Roman"/>
          <w:b/>
          <w:sz w:val="24"/>
          <w:szCs w:val="24"/>
        </w:rPr>
        <w:tab/>
      </w:r>
      <w:r w:rsidR="000567D2" w:rsidRPr="006D4B6F">
        <w:rPr>
          <w:rFonts w:ascii="Times New Roman" w:hAnsi="Times New Roman"/>
          <w:b/>
          <w:sz w:val="24"/>
          <w:szCs w:val="24"/>
        </w:rPr>
        <w:t>Nadzór nad wykonywaniem misji publicznej</w:t>
      </w:r>
    </w:p>
    <w:p w:rsidR="004F585D" w:rsidRPr="006D4B6F" w:rsidRDefault="004F585D" w:rsidP="007E062D">
      <w:pPr>
        <w:widowControl w:val="0"/>
        <w:autoSpaceDE w:val="0"/>
        <w:autoSpaceDN w:val="0"/>
        <w:adjustRightInd w:val="0"/>
        <w:spacing w:before="120" w:after="0" w:line="360" w:lineRule="auto"/>
        <w:jc w:val="both"/>
        <w:rPr>
          <w:rFonts w:ascii="Times New Roman" w:hAnsi="Times New Roman"/>
          <w:sz w:val="24"/>
          <w:szCs w:val="24"/>
        </w:rPr>
      </w:pPr>
      <w:r w:rsidRPr="006D4B6F">
        <w:rPr>
          <w:rFonts w:ascii="Times New Roman" w:hAnsi="Times New Roman"/>
          <w:sz w:val="24"/>
          <w:szCs w:val="24"/>
        </w:rPr>
        <w:t>Nadawcy publiczni zachowują gwarantowaną im ustawowo niezależność redakcyjną. Zasady przyznawania im środków publicznych na wykonywanie misji publicznej przez nadawców publicznych dodatkowo chronią t</w:t>
      </w:r>
      <w:r w:rsidR="00F26824" w:rsidRPr="006D4B6F">
        <w:rPr>
          <w:rFonts w:ascii="Times New Roman" w:hAnsi="Times New Roman"/>
          <w:sz w:val="24"/>
          <w:szCs w:val="24"/>
        </w:rPr>
        <w:t>ę</w:t>
      </w:r>
      <w:r w:rsidRPr="006D4B6F">
        <w:rPr>
          <w:rFonts w:ascii="Times New Roman" w:hAnsi="Times New Roman"/>
          <w:sz w:val="24"/>
          <w:szCs w:val="24"/>
        </w:rPr>
        <w:t xml:space="preserve"> niezależność – karty powinności określające zakres powinności wynikających z tej misji oraz sposób ich finansowania będą zawierane w</w:t>
      </w:r>
      <w:r w:rsidR="004F2F3C">
        <w:rPr>
          <w:rFonts w:ascii="Times New Roman" w:hAnsi="Times New Roman"/>
          <w:sz w:val="24"/>
          <w:szCs w:val="24"/>
        </w:rPr>
        <w:t xml:space="preserve"> </w:t>
      </w:r>
      <w:r w:rsidRPr="006D4B6F">
        <w:rPr>
          <w:rFonts w:ascii="Times New Roman" w:hAnsi="Times New Roman"/>
          <w:sz w:val="24"/>
          <w:szCs w:val="24"/>
        </w:rPr>
        <w:t>dro</w:t>
      </w:r>
      <w:r w:rsidR="00BE0C3A" w:rsidRPr="006D4B6F">
        <w:rPr>
          <w:rFonts w:ascii="Times New Roman" w:hAnsi="Times New Roman"/>
          <w:sz w:val="24"/>
          <w:szCs w:val="24"/>
        </w:rPr>
        <w:t>dze porozumienia między nadawcą</w:t>
      </w:r>
      <w:r w:rsidRPr="006D4B6F">
        <w:rPr>
          <w:rFonts w:ascii="Times New Roman" w:hAnsi="Times New Roman"/>
          <w:sz w:val="24"/>
          <w:szCs w:val="24"/>
        </w:rPr>
        <w:t xml:space="preserve"> a </w:t>
      </w:r>
      <w:r w:rsidR="00F26824" w:rsidRPr="006D4B6F">
        <w:rPr>
          <w:rFonts w:ascii="Times New Roman" w:hAnsi="Times New Roman"/>
          <w:sz w:val="24"/>
          <w:szCs w:val="24"/>
        </w:rPr>
        <w:t>KRRiT</w:t>
      </w:r>
      <w:r w:rsidRPr="006D4B6F">
        <w:rPr>
          <w:rFonts w:ascii="Times New Roman" w:hAnsi="Times New Roman"/>
          <w:sz w:val="24"/>
          <w:szCs w:val="24"/>
        </w:rPr>
        <w:t xml:space="preserve"> bez uszczerbku dla autonomii instytucjonalnej, swobody w kształtowaniu programów i niezależności redakcyjnej nadawców publicznych. Jednocześnie konieczne jest jednak zapewnienie skutecznego nadzoru nad wy</w:t>
      </w:r>
      <w:r w:rsidR="00BE0C3A" w:rsidRPr="006D4B6F">
        <w:rPr>
          <w:rFonts w:ascii="Times New Roman" w:hAnsi="Times New Roman"/>
          <w:sz w:val="24"/>
          <w:szCs w:val="24"/>
        </w:rPr>
        <w:t>datkowaniem środków publicznych,</w:t>
      </w:r>
      <w:r w:rsidRPr="006D4B6F">
        <w:rPr>
          <w:rFonts w:ascii="Times New Roman" w:hAnsi="Times New Roman"/>
          <w:sz w:val="24"/>
          <w:szCs w:val="24"/>
        </w:rPr>
        <w:t xml:space="preserve"> KRRiT musi więc dysponować uprawnieniami nadzorczymi w tym zakresie.</w:t>
      </w:r>
    </w:p>
    <w:p w:rsidR="004F585D" w:rsidRPr="006D4B6F" w:rsidRDefault="004F585D" w:rsidP="007E062D">
      <w:pPr>
        <w:widowControl w:val="0"/>
        <w:autoSpaceDE w:val="0"/>
        <w:autoSpaceDN w:val="0"/>
        <w:adjustRightInd w:val="0"/>
        <w:spacing w:before="120" w:after="0" w:line="360" w:lineRule="auto"/>
        <w:jc w:val="both"/>
        <w:rPr>
          <w:rFonts w:ascii="Times New Roman" w:hAnsi="Times New Roman"/>
          <w:sz w:val="24"/>
          <w:szCs w:val="24"/>
        </w:rPr>
      </w:pPr>
      <w:r w:rsidRPr="006D4B6F">
        <w:rPr>
          <w:rFonts w:ascii="Times New Roman" w:hAnsi="Times New Roman"/>
          <w:sz w:val="24"/>
          <w:szCs w:val="24"/>
        </w:rPr>
        <w:t xml:space="preserve">Nowelizacja art. 31b </w:t>
      </w:r>
      <w:r w:rsidR="00F82E10" w:rsidRPr="006D4B6F">
        <w:rPr>
          <w:rFonts w:ascii="Times New Roman" w:hAnsi="Times New Roman"/>
          <w:sz w:val="24"/>
          <w:szCs w:val="24"/>
        </w:rPr>
        <w:t xml:space="preserve">ustawy </w:t>
      </w:r>
      <w:r w:rsidR="00FE4CBE" w:rsidRPr="006D4B6F">
        <w:rPr>
          <w:rFonts w:ascii="Times New Roman" w:eastAsia="MS Mincho" w:hAnsi="Times New Roman"/>
          <w:sz w:val="24"/>
          <w:szCs w:val="24"/>
          <w:lang w:eastAsia="pl-PL"/>
        </w:rPr>
        <w:t xml:space="preserve">o radiofonii i telewizji </w:t>
      </w:r>
      <w:r w:rsidRPr="006D4B6F">
        <w:rPr>
          <w:rFonts w:ascii="Times New Roman" w:hAnsi="Times New Roman"/>
          <w:sz w:val="24"/>
          <w:szCs w:val="24"/>
        </w:rPr>
        <w:t>ma na celu poprawne ukształtowanie treści i procedury skład</w:t>
      </w:r>
      <w:r w:rsidR="00DD71BD">
        <w:rPr>
          <w:rFonts w:ascii="Times New Roman" w:hAnsi="Times New Roman"/>
          <w:sz w:val="24"/>
          <w:szCs w:val="24"/>
        </w:rPr>
        <w:t>a</w:t>
      </w:r>
      <w:r w:rsidRPr="006D4B6F">
        <w:rPr>
          <w:rFonts w:ascii="Times New Roman" w:hAnsi="Times New Roman"/>
          <w:sz w:val="24"/>
          <w:szCs w:val="24"/>
        </w:rPr>
        <w:t>nia sprawozdań składanych przez nadawców publicznych. W pierwszej kolejności należy podkreślić, iż rezygnuje się z konieczności przedstawiania określonych sprawozdań raz na kwartał, jak wynika to z obecnie obowiązujących przepisów. Sprawozdanie z realizacji misji publicznej powinno być składane raz w roku i zawierać najważniejsze informacje dotyczące sposobu realizacji misji publicznej</w:t>
      </w:r>
      <w:r w:rsidR="00F87540" w:rsidRPr="006D4B6F">
        <w:rPr>
          <w:rFonts w:ascii="Times New Roman" w:hAnsi="Times New Roman"/>
          <w:sz w:val="24"/>
          <w:szCs w:val="24"/>
        </w:rPr>
        <w:t xml:space="preserve"> oraz</w:t>
      </w:r>
      <w:r w:rsidR="00940394" w:rsidRPr="006D4B6F">
        <w:rPr>
          <w:rFonts w:ascii="Times New Roman" w:hAnsi="Times New Roman"/>
          <w:sz w:val="24"/>
          <w:szCs w:val="24"/>
        </w:rPr>
        <w:t xml:space="preserve"> </w:t>
      </w:r>
      <w:r w:rsidRPr="006D4B6F">
        <w:rPr>
          <w:rFonts w:ascii="Times New Roman" w:hAnsi="Times New Roman"/>
          <w:sz w:val="24"/>
          <w:szCs w:val="24"/>
        </w:rPr>
        <w:t xml:space="preserve">środków finansowych przeznaczanych na taką działalność. </w:t>
      </w:r>
      <w:r w:rsidRPr="006D4B6F">
        <w:rPr>
          <w:rFonts w:ascii="Times New Roman" w:hAnsi="Times New Roman"/>
          <w:sz w:val="24"/>
          <w:szCs w:val="24"/>
        </w:rPr>
        <w:lastRenderedPageBreak/>
        <w:t xml:space="preserve">Szczególnie istotne jest wskazanie w sprawozdaniu kosztu netto realizacji misji, a także </w:t>
      </w:r>
      <w:r w:rsidR="008F4352" w:rsidRPr="006D4B6F">
        <w:rPr>
          <w:rFonts w:ascii="Times New Roman" w:hAnsi="Times New Roman"/>
          <w:sz w:val="24"/>
          <w:szCs w:val="24"/>
        </w:rPr>
        <w:t xml:space="preserve">istnienia i sposobu wykorzystania </w:t>
      </w:r>
      <w:r w:rsidRPr="006D4B6F">
        <w:rPr>
          <w:rFonts w:ascii="Times New Roman" w:hAnsi="Times New Roman"/>
          <w:sz w:val="24"/>
          <w:szCs w:val="24"/>
        </w:rPr>
        <w:t>ewentualnych nadwyżek. Powyższe informacje będą przekazywane do wiadomości publicznej – nadawcy publiczni będą zobowiązani do publikowania powyższych sprawozdań na swoich stronach internetowych. Na stronach internetowych nadawców publicznych publik</w:t>
      </w:r>
      <w:r w:rsidR="007E062D">
        <w:rPr>
          <w:rFonts w:ascii="Times New Roman" w:hAnsi="Times New Roman"/>
          <w:sz w:val="24"/>
          <w:szCs w:val="24"/>
        </w:rPr>
        <w:t>owane będą także sprawozdania z </w:t>
      </w:r>
      <w:r w:rsidRPr="006D4B6F">
        <w:rPr>
          <w:rFonts w:ascii="Times New Roman" w:hAnsi="Times New Roman"/>
          <w:sz w:val="24"/>
          <w:szCs w:val="24"/>
        </w:rPr>
        <w:t>wykorzystania wpływów z opłat abonamentowych na realizację misji publicznej</w:t>
      </w:r>
      <w:r w:rsidR="00022928" w:rsidRPr="006D4B6F">
        <w:rPr>
          <w:rFonts w:ascii="Times New Roman" w:hAnsi="Times New Roman"/>
          <w:sz w:val="24"/>
          <w:szCs w:val="24"/>
        </w:rPr>
        <w:t>,</w:t>
      </w:r>
      <w:r w:rsidRPr="006D4B6F">
        <w:rPr>
          <w:rFonts w:ascii="Times New Roman" w:hAnsi="Times New Roman"/>
          <w:sz w:val="24"/>
          <w:szCs w:val="24"/>
        </w:rPr>
        <w:t xml:space="preserve"> ze wskazaniem środków przeznaczonych na wykonanie poszczególnych zadań wynikających z pełnienia misji publicznej.</w:t>
      </w:r>
    </w:p>
    <w:p w:rsidR="00BE0C3A" w:rsidRPr="006D4B6F" w:rsidRDefault="004F585D" w:rsidP="007E062D">
      <w:pPr>
        <w:widowControl w:val="0"/>
        <w:autoSpaceDE w:val="0"/>
        <w:autoSpaceDN w:val="0"/>
        <w:adjustRightInd w:val="0"/>
        <w:spacing w:before="120" w:after="0" w:line="360" w:lineRule="auto"/>
        <w:jc w:val="both"/>
        <w:rPr>
          <w:rFonts w:ascii="Times New Roman" w:hAnsi="Times New Roman"/>
          <w:sz w:val="24"/>
          <w:szCs w:val="24"/>
        </w:rPr>
      </w:pPr>
      <w:r w:rsidRPr="006D4B6F">
        <w:rPr>
          <w:rFonts w:ascii="Times New Roman" w:hAnsi="Times New Roman"/>
          <w:sz w:val="24"/>
          <w:szCs w:val="24"/>
        </w:rPr>
        <w:t>Wprowadzenie precyzyjnych regulacji dotyczących sprawozdań z realizacji misji w</w:t>
      </w:r>
      <w:r w:rsidR="007E062D">
        <w:rPr>
          <w:rFonts w:ascii="Times New Roman" w:hAnsi="Times New Roman"/>
          <w:sz w:val="24"/>
          <w:szCs w:val="24"/>
        </w:rPr>
        <w:t> </w:t>
      </w:r>
      <w:r w:rsidRPr="006D4B6F">
        <w:rPr>
          <w:rFonts w:ascii="Times New Roman" w:hAnsi="Times New Roman"/>
          <w:sz w:val="24"/>
          <w:szCs w:val="24"/>
        </w:rPr>
        <w:t xml:space="preserve">połączeniu z oceną </w:t>
      </w:r>
      <w:r w:rsidR="00F82E10" w:rsidRPr="006D4B6F">
        <w:rPr>
          <w:rFonts w:ascii="Times New Roman" w:hAnsi="Times New Roman"/>
          <w:sz w:val="24"/>
          <w:szCs w:val="24"/>
        </w:rPr>
        <w:t>KRRiT</w:t>
      </w:r>
      <w:r w:rsidRPr="006D4B6F">
        <w:rPr>
          <w:rFonts w:ascii="Times New Roman" w:hAnsi="Times New Roman"/>
          <w:sz w:val="24"/>
          <w:szCs w:val="24"/>
        </w:rPr>
        <w:t xml:space="preserve"> (art. 31b ust. 3</w:t>
      </w:r>
      <w:r w:rsidR="00A73245" w:rsidRPr="006D4B6F">
        <w:rPr>
          <w:rFonts w:ascii="Times New Roman" w:hAnsi="Times New Roman"/>
          <w:sz w:val="24"/>
          <w:szCs w:val="24"/>
        </w:rPr>
        <w:t xml:space="preserve"> i </w:t>
      </w:r>
      <w:r w:rsidRPr="006D4B6F">
        <w:rPr>
          <w:rFonts w:ascii="Times New Roman" w:hAnsi="Times New Roman"/>
          <w:sz w:val="24"/>
          <w:szCs w:val="24"/>
        </w:rPr>
        <w:t>4</w:t>
      </w:r>
      <w:r w:rsidR="00A73245" w:rsidRPr="006D4B6F">
        <w:rPr>
          <w:rFonts w:ascii="Times New Roman" w:hAnsi="Times New Roman"/>
          <w:sz w:val="24"/>
          <w:szCs w:val="24"/>
        </w:rPr>
        <w:t xml:space="preserve"> ustawy o radiofonii i telewizji</w:t>
      </w:r>
      <w:r w:rsidRPr="006D4B6F">
        <w:rPr>
          <w:rFonts w:ascii="Times New Roman" w:hAnsi="Times New Roman"/>
          <w:sz w:val="24"/>
          <w:szCs w:val="24"/>
        </w:rPr>
        <w:t>) ma na celu realizację wskazania wynikającego ze wstępnej opinii Dyrekcji Generalnej d</w:t>
      </w:r>
      <w:r w:rsidR="00BF50BB" w:rsidRPr="006D4B6F">
        <w:rPr>
          <w:rFonts w:ascii="Times New Roman" w:hAnsi="Times New Roman"/>
          <w:sz w:val="24"/>
          <w:szCs w:val="24"/>
        </w:rPr>
        <w:t xml:space="preserve">o </w:t>
      </w:r>
      <w:r w:rsidRPr="006D4B6F">
        <w:rPr>
          <w:rFonts w:ascii="Times New Roman" w:hAnsi="Times New Roman"/>
          <w:sz w:val="24"/>
          <w:szCs w:val="24"/>
        </w:rPr>
        <w:t>s</w:t>
      </w:r>
      <w:r w:rsidR="00BF50BB" w:rsidRPr="006D4B6F">
        <w:rPr>
          <w:rFonts w:ascii="Times New Roman" w:hAnsi="Times New Roman"/>
          <w:sz w:val="24"/>
          <w:szCs w:val="24"/>
        </w:rPr>
        <w:t>praw</w:t>
      </w:r>
      <w:r w:rsidRPr="006D4B6F">
        <w:rPr>
          <w:rFonts w:ascii="Times New Roman" w:hAnsi="Times New Roman"/>
          <w:sz w:val="24"/>
          <w:szCs w:val="24"/>
        </w:rPr>
        <w:t xml:space="preserve"> Konkurencji</w:t>
      </w:r>
      <w:r w:rsidR="00BE0C3A" w:rsidRPr="006D4B6F">
        <w:rPr>
          <w:rFonts w:ascii="Times New Roman" w:hAnsi="Times New Roman"/>
          <w:sz w:val="24"/>
          <w:szCs w:val="24"/>
        </w:rPr>
        <w:t xml:space="preserve"> Komisji Europejskiej, która </w:t>
      </w:r>
      <w:r w:rsidRPr="006D4B6F">
        <w:rPr>
          <w:rFonts w:ascii="Times New Roman" w:hAnsi="Times New Roman"/>
          <w:sz w:val="24"/>
          <w:szCs w:val="24"/>
        </w:rPr>
        <w:t xml:space="preserve">wymaga uściślenia zasad skutecznego nadzoru nad jakością </w:t>
      </w:r>
      <w:r w:rsidR="00022928" w:rsidRPr="006D4B6F">
        <w:rPr>
          <w:rFonts w:ascii="Times New Roman" w:hAnsi="Times New Roman"/>
          <w:sz w:val="24"/>
          <w:szCs w:val="24"/>
        </w:rPr>
        <w:t xml:space="preserve">realizacji </w:t>
      </w:r>
      <w:r w:rsidRPr="006D4B6F">
        <w:rPr>
          <w:rFonts w:ascii="Times New Roman" w:hAnsi="Times New Roman"/>
          <w:sz w:val="24"/>
          <w:szCs w:val="24"/>
        </w:rPr>
        <w:t xml:space="preserve">misji publicznej. W zaproponowanym przepisie </w:t>
      </w:r>
      <w:r w:rsidR="00F82E10" w:rsidRPr="006D4B6F">
        <w:rPr>
          <w:rFonts w:ascii="Times New Roman" w:hAnsi="Times New Roman"/>
          <w:sz w:val="24"/>
          <w:szCs w:val="24"/>
        </w:rPr>
        <w:t xml:space="preserve">KRRiT </w:t>
      </w:r>
      <w:r w:rsidRPr="006D4B6F">
        <w:rPr>
          <w:rFonts w:ascii="Times New Roman" w:hAnsi="Times New Roman"/>
          <w:sz w:val="24"/>
          <w:szCs w:val="24"/>
        </w:rPr>
        <w:t>otrzyma wyraźne środki nadzorcze</w:t>
      </w:r>
      <w:r w:rsidR="000A3881" w:rsidRPr="006D4B6F">
        <w:rPr>
          <w:rFonts w:ascii="Times New Roman" w:hAnsi="Times New Roman"/>
          <w:sz w:val="24"/>
          <w:szCs w:val="24"/>
        </w:rPr>
        <w:t>.</w:t>
      </w:r>
      <w:r w:rsidRPr="006D4B6F">
        <w:rPr>
          <w:rFonts w:ascii="Times New Roman" w:hAnsi="Times New Roman"/>
          <w:sz w:val="24"/>
          <w:szCs w:val="24"/>
        </w:rPr>
        <w:t xml:space="preserve"> </w:t>
      </w:r>
      <w:r w:rsidR="00A73245" w:rsidRPr="006D4B6F">
        <w:rPr>
          <w:rFonts w:ascii="Times New Roman" w:hAnsi="Times New Roman"/>
          <w:sz w:val="24"/>
          <w:szCs w:val="24"/>
        </w:rPr>
        <w:t xml:space="preserve">KRRiT </w:t>
      </w:r>
      <w:r w:rsidRPr="006D4B6F">
        <w:rPr>
          <w:rFonts w:ascii="Times New Roman" w:hAnsi="Times New Roman"/>
          <w:sz w:val="24"/>
          <w:szCs w:val="24"/>
        </w:rPr>
        <w:t>dokonywa</w:t>
      </w:r>
      <w:r w:rsidR="000A3881" w:rsidRPr="006D4B6F">
        <w:rPr>
          <w:rFonts w:ascii="Times New Roman" w:hAnsi="Times New Roman"/>
          <w:sz w:val="24"/>
          <w:szCs w:val="24"/>
        </w:rPr>
        <w:t>ć</w:t>
      </w:r>
      <w:r w:rsidR="00940394" w:rsidRPr="006D4B6F">
        <w:rPr>
          <w:rFonts w:ascii="Times New Roman" w:hAnsi="Times New Roman"/>
          <w:sz w:val="24"/>
          <w:szCs w:val="24"/>
        </w:rPr>
        <w:t xml:space="preserve"> </w:t>
      </w:r>
      <w:r w:rsidRPr="006D4B6F">
        <w:rPr>
          <w:rFonts w:ascii="Times New Roman" w:hAnsi="Times New Roman"/>
          <w:sz w:val="24"/>
          <w:szCs w:val="24"/>
        </w:rPr>
        <w:t xml:space="preserve">będzie oceny poszczególnych sprawozdań, </w:t>
      </w:r>
      <w:r w:rsidR="000A3881" w:rsidRPr="006D4B6F">
        <w:rPr>
          <w:rFonts w:ascii="Times New Roman" w:hAnsi="Times New Roman"/>
          <w:sz w:val="24"/>
          <w:szCs w:val="24"/>
        </w:rPr>
        <w:t xml:space="preserve">w wyniku </w:t>
      </w:r>
      <w:r w:rsidRPr="006D4B6F">
        <w:rPr>
          <w:rFonts w:ascii="Times New Roman" w:hAnsi="Times New Roman"/>
          <w:sz w:val="24"/>
          <w:szCs w:val="24"/>
        </w:rPr>
        <w:t xml:space="preserve">której będzie </w:t>
      </w:r>
      <w:r w:rsidR="000A3881" w:rsidRPr="006D4B6F">
        <w:rPr>
          <w:rFonts w:ascii="Times New Roman" w:hAnsi="Times New Roman"/>
          <w:sz w:val="24"/>
          <w:szCs w:val="24"/>
        </w:rPr>
        <w:t xml:space="preserve">mógł </w:t>
      </w:r>
      <w:r w:rsidRPr="006D4B6F">
        <w:rPr>
          <w:rFonts w:ascii="Times New Roman" w:hAnsi="Times New Roman"/>
          <w:sz w:val="24"/>
          <w:szCs w:val="24"/>
        </w:rPr>
        <w:t xml:space="preserve">dokonać ich odrzucenia. Podejmując uchwałę w przedmiocie przyjęcia albo odrzucenia sprawozdania nadawcy publicznego, </w:t>
      </w:r>
      <w:r w:rsidR="00F82E10" w:rsidRPr="006D4B6F">
        <w:rPr>
          <w:rFonts w:ascii="Times New Roman" w:hAnsi="Times New Roman"/>
          <w:sz w:val="24"/>
          <w:szCs w:val="24"/>
        </w:rPr>
        <w:t>KRRiT</w:t>
      </w:r>
      <w:r w:rsidRPr="006D4B6F">
        <w:rPr>
          <w:rFonts w:ascii="Times New Roman" w:hAnsi="Times New Roman"/>
          <w:sz w:val="24"/>
          <w:szCs w:val="24"/>
        </w:rPr>
        <w:t xml:space="preserve"> będzie mogła określić zalecenia dotyczące stosowania karty powinności oraz planu programowo-finansowego w kolejnym roku kalendarzowym oraz będzie mogła polecić podjęcie określonych działań naprawczych. W przy</w:t>
      </w:r>
      <w:r w:rsidR="008F4352" w:rsidRPr="006D4B6F">
        <w:rPr>
          <w:rFonts w:ascii="Times New Roman" w:hAnsi="Times New Roman"/>
          <w:sz w:val="24"/>
          <w:szCs w:val="24"/>
        </w:rPr>
        <w:t>padku otrzymania takich zaleceń</w:t>
      </w:r>
      <w:r w:rsidR="001C55B2" w:rsidRPr="006D4B6F">
        <w:rPr>
          <w:rFonts w:ascii="Times New Roman" w:hAnsi="Times New Roman"/>
          <w:sz w:val="24"/>
          <w:szCs w:val="24"/>
        </w:rPr>
        <w:t>,</w:t>
      </w:r>
      <w:r w:rsidRPr="006D4B6F">
        <w:rPr>
          <w:rFonts w:ascii="Times New Roman" w:hAnsi="Times New Roman"/>
          <w:sz w:val="24"/>
          <w:szCs w:val="24"/>
        </w:rPr>
        <w:t xml:space="preserve"> jednostka publicznej radiofonii i telewizji będzie </w:t>
      </w:r>
      <w:r w:rsidR="001C55B2" w:rsidRPr="006D4B6F">
        <w:rPr>
          <w:rFonts w:ascii="Times New Roman" w:hAnsi="Times New Roman"/>
          <w:sz w:val="24"/>
          <w:szCs w:val="24"/>
        </w:rPr>
        <w:t xml:space="preserve">zobowiązana </w:t>
      </w:r>
      <w:r w:rsidRPr="006D4B6F">
        <w:rPr>
          <w:rFonts w:ascii="Times New Roman" w:hAnsi="Times New Roman"/>
          <w:sz w:val="24"/>
          <w:szCs w:val="24"/>
        </w:rPr>
        <w:t xml:space="preserve">do </w:t>
      </w:r>
      <w:r w:rsidR="0075161C" w:rsidRPr="006D4B6F">
        <w:rPr>
          <w:rFonts w:ascii="Times New Roman" w:hAnsi="Times New Roman"/>
          <w:sz w:val="24"/>
          <w:szCs w:val="24"/>
        </w:rPr>
        <w:t xml:space="preserve">ich wykonania w terminie określonym w uchwale </w:t>
      </w:r>
      <w:r w:rsidR="00F82E10" w:rsidRPr="006D4B6F">
        <w:rPr>
          <w:rFonts w:ascii="Times New Roman" w:hAnsi="Times New Roman"/>
          <w:sz w:val="24"/>
          <w:szCs w:val="24"/>
        </w:rPr>
        <w:t>KRRiT</w:t>
      </w:r>
      <w:r w:rsidR="0075161C" w:rsidRPr="006D4B6F">
        <w:rPr>
          <w:rFonts w:ascii="Times New Roman" w:hAnsi="Times New Roman"/>
          <w:sz w:val="24"/>
          <w:szCs w:val="24"/>
        </w:rPr>
        <w:t xml:space="preserve">, a następnie do </w:t>
      </w:r>
      <w:r w:rsidRPr="006D4B6F">
        <w:rPr>
          <w:rFonts w:ascii="Times New Roman" w:hAnsi="Times New Roman"/>
          <w:sz w:val="24"/>
          <w:szCs w:val="24"/>
        </w:rPr>
        <w:t xml:space="preserve">przekazania informacji o sposobie ich wykonania w sprawozdaniu za kolejny rok kalendarzowy. </w:t>
      </w:r>
      <w:r w:rsidR="00F82E10" w:rsidRPr="006D4B6F">
        <w:rPr>
          <w:rFonts w:ascii="Times New Roman" w:hAnsi="Times New Roman"/>
          <w:sz w:val="24"/>
          <w:szCs w:val="24"/>
        </w:rPr>
        <w:t xml:space="preserve">Projekt </w:t>
      </w:r>
      <w:r w:rsidR="008A6CAA" w:rsidRPr="006D4B6F">
        <w:rPr>
          <w:rFonts w:ascii="Times New Roman" w:hAnsi="Times New Roman"/>
          <w:sz w:val="24"/>
          <w:szCs w:val="24"/>
        </w:rPr>
        <w:t xml:space="preserve">ustawy </w:t>
      </w:r>
      <w:r w:rsidR="0075161C" w:rsidRPr="006D4B6F">
        <w:rPr>
          <w:rFonts w:ascii="Times New Roman" w:hAnsi="Times New Roman"/>
          <w:sz w:val="24"/>
          <w:szCs w:val="24"/>
        </w:rPr>
        <w:t>nie określa</w:t>
      </w:r>
      <w:r w:rsidR="00591BEE" w:rsidRPr="006D4B6F">
        <w:rPr>
          <w:rFonts w:ascii="Times New Roman" w:hAnsi="Times New Roman"/>
          <w:sz w:val="24"/>
          <w:szCs w:val="24"/>
        </w:rPr>
        <w:t>,</w:t>
      </w:r>
      <w:r w:rsidR="0075161C" w:rsidRPr="006D4B6F">
        <w:rPr>
          <w:rFonts w:ascii="Times New Roman" w:hAnsi="Times New Roman"/>
          <w:sz w:val="24"/>
          <w:szCs w:val="24"/>
        </w:rPr>
        <w:t xml:space="preserve"> jaki rodzaj zaleceń lub działań naprawczych może wynikać z uchwały, gdyż w praktyce jest to niemożliwe. Zalecenia takie mogą bowiem dotyczyć różnych działań wynikających z</w:t>
      </w:r>
      <w:r w:rsidR="004F2F3C">
        <w:rPr>
          <w:rFonts w:ascii="Times New Roman" w:hAnsi="Times New Roman"/>
          <w:sz w:val="24"/>
          <w:szCs w:val="24"/>
        </w:rPr>
        <w:t xml:space="preserve"> </w:t>
      </w:r>
      <w:r w:rsidR="0075161C" w:rsidRPr="006D4B6F">
        <w:rPr>
          <w:rFonts w:ascii="Times New Roman" w:hAnsi="Times New Roman"/>
          <w:sz w:val="24"/>
          <w:szCs w:val="24"/>
        </w:rPr>
        <w:t xml:space="preserve">realizacji karty </w:t>
      </w:r>
      <w:r w:rsidR="007E062D">
        <w:rPr>
          <w:rFonts w:ascii="Times New Roman" w:hAnsi="Times New Roman"/>
          <w:sz w:val="24"/>
          <w:szCs w:val="24"/>
        </w:rPr>
        <w:t>powinności lub planu programowo</w:t>
      </w:r>
      <w:r w:rsidR="00DD71BD">
        <w:rPr>
          <w:rFonts w:ascii="Times New Roman" w:hAnsi="Times New Roman"/>
          <w:sz w:val="24"/>
          <w:szCs w:val="24"/>
        </w:rPr>
        <w:t>-</w:t>
      </w:r>
      <w:r w:rsidR="00DD71BD">
        <w:rPr>
          <w:rFonts w:ascii="Times New Roman" w:hAnsi="Times New Roman"/>
          <w:sz w:val="24"/>
          <w:szCs w:val="24"/>
        </w:rPr>
        <w:br/>
        <w:t>-</w:t>
      </w:r>
      <w:r w:rsidR="0075161C" w:rsidRPr="006D4B6F">
        <w:rPr>
          <w:rFonts w:ascii="Times New Roman" w:hAnsi="Times New Roman"/>
          <w:sz w:val="24"/>
          <w:szCs w:val="24"/>
        </w:rPr>
        <w:t>finansowego, a więc przybrać charakter ilościowy (np. konieczność zwiększenia udziału określonych kategorii audycji w</w:t>
      </w:r>
      <w:r w:rsidR="007E062D">
        <w:rPr>
          <w:rFonts w:ascii="Times New Roman" w:hAnsi="Times New Roman"/>
          <w:sz w:val="24"/>
          <w:szCs w:val="24"/>
        </w:rPr>
        <w:t xml:space="preserve"> programie) lub jakościowy (np. </w:t>
      </w:r>
      <w:r w:rsidR="0075161C" w:rsidRPr="006D4B6F">
        <w:rPr>
          <w:rFonts w:ascii="Times New Roman" w:hAnsi="Times New Roman"/>
          <w:sz w:val="24"/>
          <w:szCs w:val="24"/>
        </w:rPr>
        <w:t>konieczność zwiększenia pluralizmu w programach publicystycznych). Zalecenia są ograniczone wyłącznie do działań wynikających z misji publicznej, co wynika z</w:t>
      </w:r>
      <w:r w:rsidR="007E062D">
        <w:rPr>
          <w:rFonts w:ascii="Times New Roman" w:hAnsi="Times New Roman"/>
          <w:sz w:val="24"/>
          <w:szCs w:val="24"/>
        </w:rPr>
        <w:t> </w:t>
      </w:r>
      <w:r w:rsidR="0075161C" w:rsidRPr="006D4B6F">
        <w:rPr>
          <w:rFonts w:ascii="Times New Roman" w:hAnsi="Times New Roman"/>
          <w:sz w:val="24"/>
          <w:szCs w:val="24"/>
        </w:rPr>
        <w:t xml:space="preserve">faktu, że mogą odnosić się jedynie do realizacji karty powinności lub planu programowo-finansowego. </w:t>
      </w:r>
    </w:p>
    <w:p w:rsidR="004F585D" w:rsidRPr="006D4B6F" w:rsidRDefault="004F585D" w:rsidP="007E062D">
      <w:pPr>
        <w:widowControl w:val="0"/>
        <w:autoSpaceDE w:val="0"/>
        <w:autoSpaceDN w:val="0"/>
        <w:adjustRightInd w:val="0"/>
        <w:spacing w:before="120" w:after="0" w:line="360" w:lineRule="auto"/>
        <w:jc w:val="both"/>
        <w:rPr>
          <w:rFonts w:ascii="Times New Roman" w:hAnsi="Times New Roman"/>
          <w:sz w:val="24"/>
          <w:szCs w:val="24"/>
        </w:rPr>
      </w:pPr>
      <w:r w:rsidRPr="006D4B6F">
        <w:rPr>
          <w:rFonts w:ascii="Times New Roman" w:hAnsi="Times New Roman"/>
          <w:sz w:val="24"/>
          <w:szCs w:val="24"/>
        </w:rPr>
        <w:t xml:space="preserve">W sytuacji gdy nadawca publiczny nie zastosuje się do zaleceń </w:t>
      </w:r>
      <w:r w:rsidR="00F82E10" w:rsidRPr="006D4B6F">
        <w:rPr>
          <w:rFonts w:ascii="Times New Roman" w:hAnsi="Times New Roman"/>
          <w:sz w:val="24"/>
          <w:szCs w:val="24"/>
        </w:rPr>
        <w:t>KRRiT</w:t>
      </w:r>
      <w:r w:rsidRPr="006D4B6F">
        <w:rPr>
          <w:rFonts w:ascii="Times New Roman" w:hAnsi="Times New Roman"/>
          <w:sz w:val="24"/>
          <w:szCs w:val="24"/>
        </w:rPr>
        <w:t xml:space="preserve">, będzie </w:t>
      </w:r>
      <w:r w:rsidR="0034083D" w:rsidRPr="006D4B6F">
        <w:rPr>
          <w:rFonts w:ascii="Times New Roman" w:hAnsi="Times New Roman"/>
          <w:sz w:val="24"/>
          <w:szCs w:val="24"/>
        </w:rPr>
        <w:t>ona mogła</w:t>
      </w:r>
      <w:r w:rsidRPr="006D4B6F">
        <w:rPr>
          <w:rFonts w:ascii="Times New Roman" w:hAnsi="Times New Roman"/>
          <w:sz w:val="24"/>
          <w:szCs w:val="24"/>
        </w:rPr>
        <w:t xml:space="preserve"> </w:t>
      </w:r>
      <w:r w:rsidR="0034083D" w:rsidRPr="006D4B6F">
        <w:rPr>
          <w:rFonts w:ascii="Times New Roman" w:hAnsi="Times New Roman"/>
          <w:sz w:val="24"/>
          <w:szCs w:val="24"/>
        </w:rPr>
        <w:t xml:space="preserve">zastosować </w:t>
      </w:r>
      <w:r w:rsidR="005F2218" w:rsidRPr="006D4B6F">
        <w:rPr>
          <w:rFonts w:ascii="Times New Roman" w:hAnsi="Times New Roman"/>
          <w:sz w:val="24"/>
          <w:szCs w:val="24"/>
        </w:rPr>
        <w:t xml:space="preserve">sankcje </w:t>
      </w:r>
      <w:r w:rsidRPr="006D4B6F">
        <w:rPr>
          <w:rFonts w:ascii="Times New Roman" w:hAnsi="Times New Roman"/>
          <w:sz w:val="24"/>
          <w:szCs w:val="24"/>
        </w:rPr>
        <w:t>(</w:t>
      </w:r>
      <w:r w:rsidR="005F2218" w:rsidRPr="006D4B6F">
        <w:rPr>
          <w:rFonts w:ascii="Times New Roman" w:hAnsi="Times New Roman"/>
          <w:sz w:val="24"/>
          <w:szCs w:val="24"/>
        </w:rPr>
        <w:t xml:space="preserve">nałożyć </w:t>
      </w:r>
      <w:r w:rsidRPr="006D4B6F">
        <w:rPr>
          <w:rFonts w:ascii="Times New Roman" w:hAnsi="Times New Roman"/>
          <w:sz w:val="24"/>
          <w:szCs w:val="24"/>
        </w:rPr>
        <w:t xml:space="preserve">kary </w:t>
      </w:r>
      <w:r w:rsidR="005F2218" w:rsidRPr="006D4B6F">
        <w:rPr>
          <w:rFonts w:ascii="Times New Roman" w:hAnsi="Times New Roman"/>
          <w:sz w:val="24"/>
          <w:szCs w:val="24"/>
        </w:rPr>
        <w:t xml:space="preserve">pieniężne </w:t>
      </w:r>
      <w:r w:rsidRPr="006D4B6F">
        <w:rPr>
          <w:rFonts w:ascii="Times New Roman" w:hAnsi="Times New Roman"/>
          <w:sz w:val="24"/>
          <w:szCs w:val="24"/>
        </w:rPr>
        <w:t xml:space="preserve">na osobę kierującą danym nadawcą na podstawie dodawanego </w:t>
      </w:r>
      <w:r w:rsidR="00F82E10" w:rsidRPr="006D4B6F">
        <w:rPr>
          <w:rFonts w:ascii="Times New Roman" w:hAnsi="Times New Roman"/>
          <w:sz w:val="24"/>
          <w:szCs w:val="24"/>
        </w:rPr>
        <w:t xml:space="preserve">w </w:t>
      </w:r>
      <w:r w:rsidRPr="006D4B6F">
        <w:rPr>
          <w:rFonts w:ascii="Times New Roman" w:hAnsi="Times New Roman"/>
          <w:sz w:val="24"/>
          <w:szCs w:val="24"/>
        </w:rPr>
        <w:t xml:space="preserve">art. 54 </w:t>
      </w:r>
      <w:r w:rsidR="00F82E10" w:rsidRPr="006D4B6F">
        <w:rPr>
          <w:rFonts w:ascii="Times New Roman" w:hAnsi="Times New Roman"/>
          <w:sz w:val="24"/>
          <w:szCs w:val="24"/>
        </w:rPr>
        <w:t xml:space="preserve">ustawy </w:t>
      </w:r>
      <w:r w:rsidR="00FE4CBE" w:rsidRPr="006D4B6F">
        <w:rPr>
          <w:rFonts w:ascii="Times New Roman" w:eastAsia="MS Mincho" w:hAnsi="Times New Roman"/>
          <w:sz w:val="24"/>
          <w:szCs w:val="24"/>
          <w:lang w:eastAsia="pl-PL"/>
        </w:rPr>
        <w:t xml:space="preserve">o radiofonii i telewizji </w:t>
      </w:r>
      <w:r w:rsidRPr="006D4B6F">
        <w:rPr>
          <w:rFonts w:ascii="Times New Roman" w:hAnsi="Times New Roman"/>
          <w:sz w:val="24"/>
          <w:szCs w:val="24"/>
        </w:rPr>
        <w:t>ust. 2a</w:t>
      </w:r>
      <w:r w:rsidR="00176528">
        <w:rPr>
          <w:rFonts w:ascii="Times New Roman" w:hAnsi="Times New Roman"/>
          <w:sz w:val="24"/>
          <w:szCs w:val="24"/>
        </w:rPr>
        <w:t>)</w:t>
      </w:r>
      <w:r w:rsidRPr="006D4B6F">
        <w:rPr>
          <w:rFonts w:ascii="Times New Roman" w:hAnsi="Times New Roman"/>
          <w:sz w:val="24"/>
          <w:szCs w:val="24"/>
        </w:rPr>
        <w:t>.</w:t>
      </w:r>
      <w:r w:rsidR="00DE56A9" w:rsidRPr="006D4B6F">
        <w:rPr>
          <w:rFonts w:ascii="Times New Roman" w:hAnsi="Times New Roman"/>
          <w:sz w:val="24"/>
          <w:szCs w:val="24"/>
        </w:rPr>
        <w:t xml:space="preserve"> Konstrukcja </w:t>
      </w:r>
      <w:r w:rsidR="00DE56A9" w:rsidRPr="006D4B6F">
        <w:rPr>
          <w:rFonts w:ascii="Times New Roman" w:hAnsi="Times New Roman"/>
          <w:sz w:val="24"/>
          <w:szCs w:val="24"/>
        </w:rPr>
        <w:lastRenderedPageBreak/>
        <w:t>sankcji finansowych dla osoby kierującej działalnością je</w:t>
      </w:r>
      <w:r w:rsidR="007E062D">
        <w:rPr>
          <w:rFonts w:ascii="Times New Roman" w:hAnsi="Times New Roman"/>
          <w:sz w:val="24"/>
          <w:szCs w:val="24"/>
        </w:rPr>
        <w:t>dnostki publicznej radiofonii i </w:t>
      </w:r>
      <w:r w:rsidR="00DE56A9" w:rsidRPr="006D4B6F">
        <w:rPr>
          <w:rFonts w:ascii="Times New Roman" w:hAnsi="Times New Roman"/>
          <w:sz w:val="24"/>
          <w:szCs w:val="24"/>
        </w:rPr>
        <w:t>telewizji oparta została na podobnej karze</w:t>
      </w:r>
      <w:r w:rsidR="005F2218" w:rsidRPr="006D4B6F">
        <w:rPr>
          <w:rFonts w:ascii="Times New Roman" w:hAnsi="Times New Roman"/>
          <w:sz w:val="24"/>
          <w:szCs w:val="24"/>
        </w:rPr>
        <w:t>,</w:t>
      </w:r>
      <w:r w:rsidR="00940394" w:rsidRPr="006D4B6F">
        <w:rPr>
          <w:rFonts w:ascii="Times New Roman" w:hAnsi="Times New Roman"/>
          <w:sz w:val="24"/>
          <w:szCs w:val="24"/>
        </w:rPr>
        <w:t xml:space="preserve"> </w:t>
      </w:r>
      <w:r w:rsidR="00DE56A9" w:rsidRPr="006D4B6F">
        <w:rPr>
          <w:rFonts w:ascii="Times New Roman" w:hAnsi="Times New Roman"/>
          <w:sz w:val="24"/>
          <w:szCs w:val="24"/>
        </w:rPr>
        <w:t>nakładanej na podstawie art. 54 ust. 1</w:t>
      </w:r>
      <w:r w:rsidR="00BE0C3A" w:rsidRPr="006D4B6F">
        <w:rPr>
          <w:rFonts w:ascii="Times New Roman" w:hAnsi="Times New Roman"/>
          <w:sz w:val="24"/>
          <w:szCs w:val="24"/>
        </w:rPr>
        <w:t xml:space="preserve"> ustawy</w:t>
      </w:r>
      <w:r w:rsidR="00FE4CBE" w:rsidRPr="006D4B6F">
        <w:rPr>
          <w:rFonts w:ascii="Times New Roman" w:eastAsia="MS Mincho" w:hAnsi="Times New Roman"/>
          <w:sz w:val="24"/>
          <w:szCs w:val="24"/>
          <w:lang w:eastAsia="pl-PL"/>
        </w:rPr>
        <w:t xml:space="preserve"> o radiofonii i</w:t>
      </w:r>
      <w:r w:rsidR="004F2F3C">
        <w:rPr>
          <w:rFonts w:ascii="Times New Roman" w:eastAsia="MS Mincho" w:hAnsi="Times New Roman"/>
          <w:sz w:val="24"/>
          <w:szCs w:val="24"/>
          <w:lang w:eastAsia="pl-PL"/>
        </w:rPr>
        <w:t xml:space="preserve"> </w:t>
      </w:r>
      <w:r w:rsidR="00FE4CBE" w:rsidRPr="006D4B6F">
        <w:rPr>
          <w:rFonts w:ascii="Times New Roman" w:eastAsia="MS Mincho" w:hAnsi="Times New Roman"/>
          <w:sz w:val="24"/>
          <w:szCs w:val="24"/>
          <w:lang w:eastAsia="pl-PL"/>
        </w:rPr>
        <w:t>telewizji</w:t>
      </w:r>
      <w:r w:rsidR="00DE56A9" w:rsidRPr="006D4B6F">
        <w:rPr>
          <w:rFonts w:ascii="Times New Roman" w:hAnsi="Times New Roman"/>
          <w:sz w:val="24"/>
          <w:szCs w:val="24"/>
        </w:rPr>
        <w:t>. Nie ulega wątpliwości, że odpowiedzialność za wykonywanie zaleceń KRRiT</w:t>
      </w:r>
      <w:r w:rsidR="005F2218" w:rsidRPr="006D4B6F">
        <w:rPr>
          <w:rFonts w:ascii="Times New Roman" w:hAnsi="Times New Roman"/>
          <w:sz w:val="24"/>
          <w:szCs w:val="24"/>
        </w:rPr>
        <w:t xml:space="preserve">, </w:t>
      </w:r>
      <w:r w:rsidR="00DE56A9" w:rsidRPr="006D4B6F">
        <w:rPr>
          <w:rFonts w:ascii="Times New Roman" w:hAnsi="Times New Roman"/>
          <w:sz w:val="24"/>
          <w:szCs w:val="24"/>
        </w:rPr>
        <w:t>kierowanych do je</w:t>
      </w:r>
      <w:r w:rsidR="007E062D">
        <w:rPr>
          <w:rFonts w:ascii="Times New Roman" w:hAnsi="Times New Roman"/>
          <w:sz w:val="24"/>
          <w:szCs w:val="24"/>
        </w:rPr>
        <w:t>dnostki publicznej radiofonii i </w:t>
      </w:r>
      <w:r w:rsidR="00DE56A9" w:rsidRPr="006D4B6F">
        <w:rPr>
          <w:rFonts w:ascii="Times New Roman" w:hAnsi="Times New Roman"/>
          <w:sz w:val="24"/>
          <w:szCs w:val="24"/>
        </w:rPr>
        <w:t>telewizji</w:t>
      </w:r>
      <w:r w:rsidR="005F2218" w:rsidRPr="006D4B6F">
        <w:rPr>
          <w:rFonts w:ascii="Times New Roman" w:hAnsi="Times New Roman"/>
          <w:sz w:val="24"/>
          <w:szCs w:val="24"/>
        </w:rPr>
        <w:t>,</w:t>
      </w:r>
      <w:r w:rsidR="00940394" w:rsidRPr="006D4B6F">
        <w:rPr>
          <w:rFonts w:ascii="Times New Roman" w:hAnsi="Times New Roman"/>
          <w:sz w:val="24"/>
          <w:szCs w:val="24"/>
        </w:rPr>
        <w:t xml:space="preserve"> </w:t>
      </w:r>
      <w:r w:rsidR="00DE56A9" w:rsidRPr="006D4B6F">
        <w:rPr>
          <w:rFonts w:ascii="Times New Roman" w:hAnsi="Times New Roman"/>
          <w:sz w:val="24"/>
          <w:szCs w:val="24"/>
        </w:rPr>
        <w:t xml:space="preserve">spoczywa na osobach kierujących ich działalnością – w szczególności na członkach zarządu. Niewykonywanie zaleceń KRRiT może doprowadzić do niezgodnego z prawem wykorzystywania środków publicznych przez jednostki publicznej radiofonii i telewizji. W takiej sytuacji uzasadnione jest nałożenie kary finansowej, która jest sankcją mniej </w:t>
      </w:r>
      <w:r w:rsidR="005F2218" w:rsidRPr="006D4B6F">
        <w:rPr>
          <w:rFonts w:ascii="Times New Roman" w:hAnsi="Times New Roman"/>
          <w:sz w:val="24"/>
          <w:szCs w:val="24"/>
        </w:rPr>
        <w:t xml:space="preserve">dolegliwą </w:t>
      </w:r>
      <w:r w:rsidR="00DE56A9" w:rsidRPr="006D4B6F">
        <w:rPr>
          <w:rFonts w:ascii="Times New Roman" w:hAnsi="Times New Roman"/>
          <w:sz w:val="24"/>
          <w:szCs w:val="24"/>
        </w:rPr>
        <w:t>niż odwołanie z pełnionej funkcji. Możliwość nałożenia takiej sankcji przez KRRiT jest przy tym uzasadniona faktem, że KRRiT</w:t>
      </w:r>
      <w:r w:rsidR="00591BEE" w:rsidRPr="006D4B6F">
        <w:rPr>
          <w:rFonts w:ascii="Times New Roman" w:hAnsi="Times New Roman"/>
          <w:sz w:val="24"/>
          <w:szCs w:val="24"/>
        </w:rPr>
        <w:t>,</w:t>
      </w:r>
      <w:r w:rsidR="00DE56A9" w:rsidRPr="006D4B6F">
        <w:rPr>
          <w:rFonts w:ascii="Times New Roman" w:hAnsi="Times New Roman"/>
          <w:sz w:val="24"/>
          <w:szCs w:val="24"/>
        </w:rPr>
        <w:t xml:space="preserve"> nadzorująca wykonywanie misji publicznej i realizację kart powinności</w:t>
      </w:r>
      <w:r w:rsidR="00591BEE" w:rsidRPr="006D4B6F">
        <w:rPr>
          <w:rFonts w:ascii="Times New Roman" w:hAnsi="Times New Roman"/>
          <w:sz w:val="24"/>
          <w:szCs w:val="24"/>
        </w:rPr>
        <w:t>,</w:t>
      </w:r>
      <w:r w:rsidR="00DE56A9" w:rsidRPr="006D4B6F">
        <w:rPr>
          <w:rFonts w:ascii="Times New Roman" w:hAnsi="Times New Roman"/>
          <w:sz w:val="24"/>
          <w:szCs w:val="24"/>
        </w:rPr>
        <w:t xml:space="preserve"> nie ma wpływu na kształt</w:t>
      </w:r>
      <w:r w:rsidR="00BE0C3A" w:rsidRPr="006D4B6F">
        <w:rPr>
          <w:rFonts w:ascii="Times New Roman" w:hAnsi="Times New Roman"/>
          <w:sz w:val="24"/>
          <w:szCs w:val="24"/>
        </w:rPr>
        <w:t>owanie</w:t>
      </w:r>
      <w:r w:rsidR="00DE56A9" w:rsidRPr="006D4B6F">
        <w:rPr>
          <w:rFonts w:ascii="Times New Roman" w:hAnsi="Times New Roman"/>
          <w:sz w:val="24"/>
          <w:szCs w:val="24"/>
        </w:rPr>
        <w:t xml:space="preserve"> organów jednostek publicznej radiofonii i telewizji. W tej sytuacji powinna mieć</w:t>
      </w:r>
      <w:r w:rsidR="005F2218" w:rsidRPr="006D4B6F">
        <w:rPr>
          <w:rFonts w:ascii="Times New Roman" w:hAnsi="Times New Roman"/>
          <w:sz w:val="24"/>
          <w:szCs w:val="24"/>
        </w:rPr>
        <w:t xml:space="preserve"> jednak</w:t>
      </w:r>
      <w:r w:rsidR="00DE56A9" w:rsidRPr="006D4B6F">
        <w:rPr>
          <w:rFonts w:ascii="Times New Roman" w:hAnsi="Times New Roman"/>
          <w:sz w:val="24"/>
          <w:szCs w:val="24"/>
        </w:rPr>
        <w:t xml:space="preserve"> możliwość sankcjonowania niezgodnych z prawem działań osób wchodzących w skład </w:t>
      </w:r>
      <w:r w:rsidR="00591BEE" w:rsidRPr="006D4B6F">
        <w:rPr>
          <w:rFonts w:ascii="Times New Roman" w:hAnsi="Times New Roman"/>
          <w:sz w:val="24"/>
          <w:szCs w:val="24"/>
        </w:rPr>
        <w:t xml:space="preserve">tych </w:t>
      </w:r>
      <w:r w:rsidR="00DE56A9" w:rsidRPr="006D4B6F">
        <w:rPr>
          <w:rFonts w:ascii="Times New Roman" w:hAnsi="Times New Roman"/>
          <w:sz w:val="24"/>
          <w:szCs w:val="24"/>
        </w:rPr>
        <w:t xml:space="preserve">organów. </w:t>
      </w:r>
    </w:p>
    <w:p w:rsidR="004F585D" w:rsidRPr="006D4B6F" w:rsidRDefault="004F585D" w:rsidP="007E062D">
      <w:pPr>
        <w:widowControl w:val="0"/>
        <w:autoSpaceDE w:val="0"/>
        <w:autoSpaceDN w:val="0"/>
        <w:adjustRightInd w:val="0"/>
        <w:spacing w:before="120" w:after="0" w:line="360" w:lineRule="auto"/>
        <w:jc w:val="both"/>
        <w:rPr>
          <w:rFonts w:ascii="Times New Roman" w:hAnsi="Times New Roman"/>
          <w:sz w:val="24"/>
          <w:szCs w:val="24"/>
        </w:rPr>
      </w:pPr>
      <w:r w:rsidRPr="006D4B6F">
        <w:rPr>
          <w:rFonts w:ascii="Times New Roman" w:hAnsi="Times New Roman"/>
          <w:sz w:val="24"/>
          <w:szCs w:val="24"/>
        </w:rPr>
        <w:t xml:space="preserve">Projekt zakłada także zmiany o charakterze technicznym </w:t>
      </w:r>
      <w:r w:rsidR="004F2F3C">
        <w:rPr>
          <w:rFonts w:ascii="Times New Roman" w:hAnsi="Times New Roman"/>
          <w:sz w:val="24"/>
          <w:szCs w:val="24"/>
        </w:rPr>
        <w:t>–</w:t>
      </w:r>
      <w:r w:rsidRPr="006D4B6F">
        <w:rPr>
          <w:rFonts w:ascii="Times New Roman" w:hAnsi="Times New Roman"/>
          <w:sz w:val="24"/>
          <w:szCs w:val="24"/>
        </w:rPr>
        <w:t xml:space="preserve"> nowelizacja art. 31a ust. 3 </w:t>
      </w:r>
      <w:r w:rsidR="00F82E10" w:rsidRPr="006D4B6F">
        <w:rPr>
          <w:rFonts w:ascii="Times New Roman" w:hAnsi="Times New Roman"/>
          <w:sz w:val="24"/>
          <w:szCs w:val="24"/>
        </w:rPr>
        <w:t xml:space="preserve">ustawy </w:t>
      </w:r>
      <w:r w:rsidR="00FE4CBE" w:rsidRPr="006D4B6F">
        <w:rPr>
          <w:rFonts w:ascii="Times New Roman" w:eastAsia="MS Mincho" w:hAnsi="Times New Roman"/>
          <w:sz w:val="24"/>
          <w:szCs w:val="24"/>
          <w:lang w:eastAsia="pl-PL"/>
        </w:rPr>
        <w:t xml:space="preserve">o radiofonii i telewizji </w:t>
      </w:r>
      <w:r w:rsidRPr="006D4B6F">
        <w:rPr>
          <w:rFonts w:ascii="Times New Roman" w:hAnsi="Times New Roman"/>
          <w:sz w:val="24"/>
          <w:szCs w:val="24"/>
        </w:rPr>
        <w:t>wynika ze zmiany regulacji dotyczących sprawozdań z</w:t>
      </w:r>
      <w:r w:rsidR="007E062D">
        <w:rPr>
          <w:rFonts w:ascii="Times New Roman" w:hAnsi="Times New Roman"/>
          <w:sz w:val="24"/>
          <w:szCs w:val="24"/>
        </w:rPr>
        <w:t> </w:t>
      </w:r>
      <w:r w:rsidRPr="006D4B6F">
        <w:rPr>
          <w:rFonts w:ascii="Times New Roman" w:hAnsi="Times New Roman"/>
          <w:sz w:val="24"/>
          <w:szCs w:val="24"/>
        </w:rPr>
        <w:t xml:space="preserve">realizacji misji publicznej przygotowywanych przez nadawców publicznych (art. 31b ust. 1). Natomiast zmiana w art. 31c </w:t>
      </w:r>
      <w:r w:rsidR="00F82E10" w:rsidRPr="006D4B6F">
        <w:rPr>
          <w:rFonts w:ascii="Times New Roman" w:hAnsi="Times New Roman"/>
          <w:sz w:val="24"/>
          <w:szCs w:val="24"/>
        </w:rPr>
        <w:t xml:space="preserve">ustawy </w:t>
      </w:r>
      <w:r w:rsidR="00FE4CBE" w:rsidRPr="006D4B6F">
        <w:rPr>
          <w:rFonts w:ascii="Times New Roman" w:eastAsia="MS Mincho" w:hAnsi="Times New Roman"/>
          <w:sz w:val="24"/>
          <w:szCs w:val="24"/>
          <w:lang w:eastAsia="pl-PL"/>
        </w:rPr>
        <w:t xml:space="preserve">o radiofonii i telewizji </w:t>
      </w:r>
      <w:r w:rsidRPr="006D4B6F">
        <w:rPr>
          <w:rFonts w:ascii="Times New Roman" w:hAnsi="Times New Roman"/>
          <w:sz w:val="24"/>
          <w:szCs w:val="24"/>
        </w:rPr>
        <w:t xml:space="preserve">polega wyłącznie na zmianie terminu na składanie sprawozdania z wykorzystania wpływów z opłat abonamentowych na dzień </w:t>
      </w:r>
      <w:r w:rsidR="00507288" w:rsidRPr="006D4B6F">
        <w:rPr>
          <w:rFonts w:ascii="Times New Roman" w:hAnsi="Times New Roman"/>
          <w:sz w:val="24"/>
          <w:szCs w:val="24"/>
        </w:rPr>
        <w:t>30 kwietnia</w:t>
      </w:r>
      <w:r w:rsidRPr="006D4B6F">
        <w:rPr>
          <w:rFonts w:ascii="Times New Roman" w:hAnsi="Times New Roman"/>
          <w:sz w:val="24"/>
          <w:szCs w:val="24"/>
        </w:rPr>
        <w:t>. Zmiana ta ma na celu doprowadzenie do ujednolicenia terminu składania wszelkich sprawozdań finansowych przez jednostki publicznej radiofonii i telewizji.</w:t>
      </w:r>
    </w:p>
    <w:p w:rsidR="00756113" w:rsidRPr="006D4B6F" w:rsidRDefault="00756113" w:rsidP="007E062D">
      <w:pPr>
        <w:widowControl w:val="0"/>
        <w:autoSpaceDE w:val="0"/>
        <w:autoSpaceDN w:val="0"/>
        <w:adjustRightInd w:val="0"/>
        <w:spacing w:before="120" w:after="0" w:line="360" w:lineRule="auto"/>
        <w:jc w:val="both"/>
        <w:rPr>
          <w:rFonts w:ascii="Times New Roman" w:hAnsi="Times New Roman"/>
          <w:sz w:val="24"/>
          <w:szCs w:val="24"/>
        </w:rPr>
      </w:pPr>
      <w:r w:rsidRPr="006D4B6F">
        <w:rPr>
          <w:rFonts w:ascii="Times New Roman" w:hAnsi="Times New Roman"/>
          <w:sz w:val="24"/>
          <w:szCs w:val="24"/>
        </w:rPr>
        <w:t>W celu zwiększenia nadzoru nad działalnością jednostek publicznej radiofonii i</w:t>
      </w:r>
      <w:r w:rsidR="007E062D">
        <w:rPr>
          <w:rFonts w:ascii="Times New Roman" w:hAnsi="Times New Roman"/>
          <w:sz w:val="24"/>
          <w:szCs w:val="24"/>
        </w:rPr>
        <w:t> </w:t>
      </w:r>
      <w:r w:rsidRPr="006D4B6F">
        <w:rPr>
          <w:rFonts w:ascii="Times New Roman" w:hAnsi="Times New Roman"/>
          <w:sz w:val="24"/>
          <w:szCs w:val="24"/>
        </w:rPr>
        <w:t>telewizji proponuje się także nowelizację art. 12 ust. 1</w:t>
      </w:r>
      <w:r w:rsidR="00F82E10" w:rsidRPr="006D4B6F">
        <w:rPr>
          <w:rFonts w:ascii="Times New Roman" w:hAnsi="Times New Roman"/>
          <w:sz w:val="24"/>
          <w:szCs w:val="24"/>
        </w:rPr>
        <w:t xml:space="preserve"> ustawy</w:t>
      </w:r>
      <w:r w:rsidR="00FE4CBE" w:rsidRPr="006D4B6F">
        <w:rPr>
          <w:rFonts w:ascii="Times New Roman" w:eastAsia="MS Mincho" w:hAnsi="Times New Roman"/>
          <w:sz w:val="24"/>
          <w:szCs w:val="24"/>
          <w:lang w:eastAsia="pl-PL"/>
        </w:rPr>
        <w:t xml:space="preserve"> o radiofonii i telewizji</w:t>
      </w:r>
      <w:r w:rsidR="00F82E10" w:rsidRPr="006D4B6F">
        <w:rPr>
          <w:rFonts w:ascii="Times New Roman" w:hAnsi="Times New Roman"/>
          <w:sz w:val="24"/>
          <w:szCs w:val="24"/>
        </w:rPr>
        <w:t>,</w:t>
      </w:r>
      <w:r w:rsidRPr="006D4B6F">
        <w:rPr>
          <w:rFonts w:ascii="Times New Roman" w:hAnsi="Times New Roman"/>
          <w:sz w:val="24"/>
          <w:szCs w:val="24"/>
        </w:rPr>
        <w:t xml:space="preserve"> dotyczącego rocznego sprawozdania z działalności KRRiT oraz rocznej informacji KRRiT o</w:t>
      </w:r>
      <w:r w:rsidR="004F2F3C">
        <w:rPr>
          <w:rFonts w:ascii="Times New Roman" w:hAnsi="Times New Roman"/>
          <w:sz w:val="24"/>
          <w:szCs w:val="24"/>
        </w:rPr>
        <w:t xml:space="preserve"> </w:t>
      </w:r>
      <w:r w:rsidRPr="006D4B6F">
        <w:rPr>
          <w:rFonts w:ascii="Times New Roman" w:hAnsi="Times New Roman"/>
          <w:sz w:val="24"/>
          <w:szCs w:val="24"/>
        </w:rPr>
        <w:t>podstawowych problemach radiofonii i telewizji. Istotnym elementem tych dokumentów, które przedstawiane są Sejmowi, Senatowi i Prezydentowi są informacje dotyczące funkcjonowania jednostek publicznej radiofonii i telewizji. Z uwagi na terminy przedstawiania sprawozdań przez te jednostki (do 30 kwietnia) oraz przedkładanie terminu na sprawozdanie KRRiT (do końca marca), KRRiT nie ma jednak możliwości na uwzględnienie pełnej informacji o sytuacji mediów publicznych w swoim sprawozdaniu. W związku z</w:t>
      </w:r>
      <w:r w:rsidR="004F2F3C">
        <w:rPr>
          <w:rFonts w:ascii="Times New Roman" w:hAnsi="Times New Roman"/>
          <w:sz w:val="24"/>
          <w:szCs w:val="24"/>
        </w:rPr>
        <w:t xml:space="preserve"> </w:t>
      </w:r>
      <w:r w:rsidRPr="006D4B6F">
        <w:rPr>
          <w:rFonts w:ascii="Times New Roman" w:hAnsi="Times New Roman"/>
          <w:sz w:val="24"/>
          <w:szCs w:val="24"/>
        </w:rPr>
        <w:t xml:space="preserve">powyższym proponuje się przesunięcie terminu na przedstawienie sprawozdania KRRiT do końca maja danego roku kalendarzowego, </w:t>
      </w:r>
      <w:r w:rsidRPr="006D4B6F">
        <w:rPr>
          <w:rFonts w:ascii="Times New Roman" w:hAnsi="Times New Roman"/>
          <w:sz w:val="24"/>
          <w:szCs w:val="24"/>
        </w:rPr>
        <w:lastRenderedPageBreak/>
        <w:t>co umożliwi przedstawienie Sejmowi, Senatowi i</w:t>
      </w:r>
      <w:r w:rsidR="004F2F3C">
        <w:rPr>
          <w:rFonts w:ascii="Times New Roman" w:hAnsi="Times New Roman"/>
          <w:sz w:val="24"/>
          <w:szCs w:val="24"/>
        </w:rPr>
        <w:t xml:space="preserve"> </w:t>
      </w:r>
      <w:r w:rsidRPr="006D4B6F">
        <w:rPr>
          <w:rFonts w:ascii="Times New Roman" w:hAnsi="Times New Roman"/>
          <w:sz w:val="24"/>
          <w:szCs w:val="24"/>
        </w:rPr>
        <w:t>P</w:t>
      </w:r>
      <w:r w:rsidR="007E062D">
        <w:rPr>
          <w:rFonts w:ascii="Times New Roman" w:hAnsi="Times New Roman"/>
          <w:sz w:val="24"/>
          <w:szCs w:val="24"/>
        </w:rPr>
        <w:t>rezydentowi pełnej informacji o </w:t>
      </w:r>
      <w:r w:rsidRPr="006D4B6F">
        <w:rPr>
          <w:rFonts w:ascii="Times New Roman" w:hAnsi="Times New Roman"/>
          <w:sz w:val="24"/>
          <w:szCs w:val="24"/>
        </w:rPr>
        <w:t>sytuacji mediów publicznych.</w:t>
      </w:r>
    </w:p>
    <w:p w:rsidR="00D61171" w:rsidRPr="006D4B6F" w:rsidRDefault="00D61171" w:rsidP="007E062D">
      <w:pPr>
        <w:spacing w:before="120" w:line="360" w:lineRule="auto"/>
        <w:ind w:left="284" w:hanging="284"/>
        <w:jc w:val="both"/>
        <w:rPr>
          <w:rFonts w:ascii="Times New Roman" w:hAnsi="Times New Roman"/>
          <w:b/>
          <w:sz w:val="24"/>
          <w:szCs w:val="24"/>
        </w:rPr>
      </w:pPr>
      <w:r w:rsidRPr="006D4B6F">
        <w:rPr>
          <w:rFonts w:ascii="Times New Roman" w:hAnsi="Times New Roman"/>
          <w:b/>
          <w:sz w:val="24"/>
          <w:szCs w:val="24"/>
        </w:rPr>
        <w:t>e.</w:t>
      </w:r>
      <w:r w:rsidR="007E062D">
        <w:rPr>
          <w:rFonts w:ascii="Times New Roman" w:hAnsi="Times New Roman"/>
          <w:b/>
          <w:sz w:val="24"/>
          <w:szCs w:val="24"/>
        </w:rPr>
        <w:tab/>
      </w:r>
      <w:r w:rsidRPr="006D4B6F">
        <w:rPr>
          <w:rFonts w:ascii="Times New Roman" w:hAnsi="Times New Roman"/>
          <w:b/>
          <w:sz w:val="24"/>
          <w:szCs w:val="24"/>
        </w:rPr>
        <w:t>Nowelizacja ustawy o opłatach abonamentowych</w:t>
      </w:r>
    </w:p>
    <w:p w:rsidR="00D61171" w:rsidRPr="006D4B6F" w:rsidRDefault="00D61171" w:rsidP="007E062D">
      <w:pPr>
        <w:widowControl w:val="0"/>
        <w:autoSpaceDE w:val="0"/>
        <w:autoSpaceDN w:val="0"/>
        <w:adjustRightInd w:val="0"/>
        <w:spacing w:before="120" w:after="0" w:line="360" w:lineRule="auto"/>
        <w:jc w:val="both"/>
        <w:rPr>
          <w:rFonts w:ascii="Times New Roman" w:hAnsi="Times New Roman"/>
          <w:sz w:val="24"/>
          <w:szCs w:val="24"/>
        </w:rPr>
      </w:pPr>
      <w:r w:rsidRPr="006D4B6F">
        <w:rPr>
          <w:rFonts w:ascii="Times New Roman" w:hAnsi="Times New Roman"/>
          <w:sz w:val="24"/>
          <w:szCs w:val="24"/>
        </w:rPr>
        <w:t xml:space="preserve">Nowelizacja przepisów ustawy o radiofonii i telewizji skutkuje koniecznością dokonania zmian w ustawie </w:t>
      </w:r>
      <w:r w:rsidR="00C368D9" w:rsidRPr="006D4B6F">
        <w:rPr>
          <w:rFonts w:ascii="Times New Roman" w:hAnsi="Times New Roman"/>
          <w:sz w:val="24"/>
          <w:szCs w:val="24"/>
        </w:rPr>
        <w:t xml:space="preserve">z dnia 21 kwietnia 2005 r. </w:t>
      </w:r>
      <w:r w:rsidRPr="006D4B6F">
        <w:rPr>
          <w:rFonts w:ascii="Times New Roman" w:hAnsi="Times New Roman"/>
          <w:sz w:val="24"/>
          <w:szCs w:val="24"/>
        </w:rPr>
        <w:t>o opłatach abonamentowych</w:t>
      </w:r>
      <w:r w:rsidR="00C368D9" w:rsidRPr="006D4B6F">
        <w:rPr>
          <w:rFonts w:ascii="Times New Roman" w:hAnsi="Times New Roman"/>
          <w:sz w:val="24"/>
          <w:szCs w:val="24"/>
        </w:rPr>
        <w:t xml:space="preserve"> (Dz. U. z</w:t>
      </w:r>
      <w:r w:rsidR="004F2F3C">
        <w:rPr>
          <w:rFonts w:ascii="Times New Roman" w:hAnsi="Times New Roman"/>
          <w:sz w:val="24"/>
          <w:szCs w:val="24"/>
        </w:rPr>
        <w:t xml:space="preserve"> </w:t>
      </w:r>
      <w:r w:rsidR="00C368D9" w:rsidRPr="006D4B6F">
        <w:rPr>
          <w:rFonts w:ascii="Times New Roman" w:hAnsi="Times New Roman"/>
          <w:sz w:val="24"/>
          <w:szCs w:val="24"/>
        </w:rPr>
        <w:t>2014 r. poz. 1204</w:t>
      </w:r>
      <w:r w:rsidR="00176528">
        <w:rPr>
          <w:rFonts w:ascii="Times New Roman" w:hAnsi="Times New Roman"/>
          <w:sz w:val="24"/>
          <w:szCs w:val="24"/>
        </w:rPr>
        <w:t>, z późn. zm.</w:t>
      </w:r>
      <w:r w:rsidR="00C368D9" w:rsidRPr="006D4B6F">
        <w:rPr>
          <w:rFonts w:ascii="Times New Roman" w:hAnsi="Times New Roman"/>
          <w:sz w:val="24"/>
          <w:szCs w:val="24"/>
        </w:rPr>
        <w:t>)</w:t>
      </w:r>
      <w:r w:rsidRPr="006D4B6F">
        <w:rPr>
          <w:rFonts w:ascii="Times New Roman" w:hAnsi="Times New Roman"/>
          <w:sz w:val="24"/>
          <w:szCs w:val="24"/>
        </w:rPr>
        <w:t xml:space="preserve">. Zmiany te mają jednak charakter zmian technicznych i jedynie dostosowują brzmienie niektórych przepisów ustawy </w:t>
      </w:r>
      <w:r w:rsidR="007E062D">
        <w:rPr>
          <w:rFonts w:ascii="Times New Roman" w:hAnsi="Times New Roman"/>
          <w:sz w:val="24"/>
          <w:szCs w:val="24"/>
        </w:rPr>
        <w:t>z </w:t>
      </w:r>
      <w:r w:rsidR="00C368D9" w:rsidRPr="006D4B6F">
        <w:rPr>
          <w:rFonts w:ascii="Times New Roman" w:hAnsi="Times New Roman"/>
          <w:sz w:val="24"/>
          <w:szCs w:val="24"/>
        </w:rPr>
        <w:t>dnia 21</w:t>
      </w:r>
      <w:r w:rsidR="004F2F3C">
        <w:rPr>
          <w:rFonts w:ascii="Times New Roman" w:hAnsi="Times New Roman"/>
          <w:sz w:val="24"/>
          <w:szCs w:val="24"/>
        </w:rPr>
        <w:t xml:space="preserve"> </w:t>
      </w:r>
      <w:r w:rsidR="00C368D9" w:rsidRPr="006D4B6F">
        <w:rPr>
          <w:rFonts w:ascii="Times New Roman" w:hAnsi="Times New Roman"/>
          <w:sz w:val="24"/>
          <w:szCs w:val="24"/>
        </w:rPr>
        <w:t xml:space="preserve">kwietnia 2005 r. </w:t>
      </w:r>
      <w:r w:rsidRPr="006D4B6F">
        <w:rPr>
          <w:rFonts w:ascii="Times New Roman" w:hAnsi="Times New Roman"/>
          <w:sz w:val="24"/>
          <w:szCs w:val="24"/>
        </w:rPr>
        <w:t>o opłatach abonament</w:t>
      </w:r>
      <w:r w:rsidR="007E062D">
        <w:rPr>
          <w:rFonts w:ascii="Times New Roman" w:hAnsi="Times New Roman"/>
          <w:sz w:val="24"/>
          <w:szCs w:val="24"/>
        </w:rPr>
        <w:t>owych do regulacji przyjętych w </w:t>
      </w:r>
      <w:r w:rsidRPr="006D4B6F">
        <w:rPr>
          <w:rFonts w:ascii="Times New Roman" w:hAnsi="Times New Roman"/>
          <w:sz w:val="24"/>
          <w:szCs w:val="24"/>
        </w:rPr>
        <w:t xml:space="preserve">ustawie </w:t>
      </w:r>
      <w:r w:rsidR="00176528" w:rsidRPr="006D4B6F">
        <w:rPr>
          <w:rFonts w:ascii="Times New Roman" w:hAnsi="Times New Roman"/>
          <w:sz w:val="24"/>
          <w:szCs w:val="24"/>
        </w:rPr>
        <w:t>o</w:t>
      </w:r>
      <w:r w:rsidR="00176528">
        <w:rPr>
          <w:rFonts w:ascii="Times New Roman" w:hAnsi="Times New Roman"/>
          <w:sz w:val="24"/>
          <w:szCs w:val="24"/>
        </w:rPr>
        <w:t> </w:t>
      </w:r>
      <w:r w:rsidRPr="006D4B6F">
        <w:rPr>
          <w:rFonts w:ascii="Times New Roman" w:hAnsi="Times New Roman"/>
          <w:sz w:val="24"/>
          <w:szCs w:val="24"/>
        </w:rPr>
        <w:t>radiofonii i telewizji:</w:t>
      </w:r>
    </w:p>
    <w:p w:rsidR="00D61171" w:rsidRPr="006D4B6F" w:rsidRDefault="00D61171" w:rsidP="007E062D">
      <w:pPr>
        <w:widowControl w:val="0"/>
        <w:numPr>
          <w:ilvl w:val="0"/>
          <w:numId w:val="12"/>
        </w:numPr>
        <w:autoSpaceDE w:val="0"/>
        <w:autoSpaceDN w:val="0"/>
        <w:adjustRightInd w:val="0"/>
        <w:spacing w:after="0" w:line="360" w:lineRule="auto"/>
        <w:ind w:left="284" w:hanging="284"/>
        <w:jc w:val="both"/>
        <w:rPr>
          <w:rFonts w:ascii="Times New Roman" w:hAnsi="Times New Roman"/>
          <w:sz w:val="24"/>
          <w:szCs w:val="24"/>
        </w:rPr>
      </w:pPr>
      <w:r w:rsidRPr="006D4B6F">
        <w:rPr>
          <w:rFonts w:ascii="Times New Roman" w:hAnsi="Times New Roman"/>
          <w:sz w:val="24"/>
          <w:szCs w:val="24"/>
        </w:rPr>
        <w:t>w art. 3 ust. 5 proponuje się przesunięcie terminu na wydanie fakultatywnego rozporządzenia określającego niższą wysokość opłat abonamentowych na 31 lipca. Zmiana ta wynika z konieczności dostosowania terminu na wydanie rozporządzenia do terminów opracowywania sprawozdań i planów programowo-finansowych wynikających z ustawy o</w:t>
      </w:r>
      <w:r w:rsidR="004F2F3C">
        <w:rPr>
          <w:rFonts w:ascii="Times New Roman" w:hAnsi="Times New Roman"/>
          <w:sz w:val="24"/>
          <w:szCs w:val="24"/>
        </w:rPr>
        <w:t xml:space="preserve"> </w:t>
      </w:r>
      <w:r w:rsidRPr="006D4B6F">
        <w:rPr>
          <w:rFonts w:ascii="Times New Roman" w:hAnsi="Times New Roman"/>
          <w:sz w:val="24"/>
          <w:szCs w:val="24"/>
        </w:rPr>
        <w:t xml:space="preserve">radiofonii i telewizji. Ponadto w pkt 1 </w:t>
      </w:r>
      <w:r w:rsidR="00C368D9" w:rsidRPr="006D4B6F">
        <w:rPr>
          <w:rFonts w:ascii="Times New Roman" w:hAnsi="Times New Roman"/>
          <w:sz w:val="24"/>
          <w:szCs w:val="24"/>
        </w:rPr>
        <w:t xml:space="preserve">zmienia </w:t>
      </w:r>
      <w:r w:rsidRPr="006D4B6F">
        <w:rPr>
          <w:rFonts w:ascii="Times New Roman" w:hAnsi="Times New Roman"/>
          <w:sz w:val="24"/>
          <w:szCs w:val="24"/>
        </w:rPr>
        <w:t>się odesłania do zmienionych przepisów ustawy o radiofonii i telewizji</w:t>
      </w:r>
      <w:r w:rsidR="00A73245" w:rsidRPr="006D4B6F">
        <w:rPr>
          <w:rFonts w:ascii="Times New Roman" w:hAnsi="Times New Roman"/>
          <w:sz w:val="24"/>
          <w:szCs w:val="24"/>
        </w:rPr>
        <w:t>,</w:t>
      </w:r>
      <w:r w:rsidRPr="006D4B6F">
        <w:rPr>
          <w:rFonts w:ascii="Times New Roman" w:hAnsi="Times New Roman"/>
          <w:sz w:val="24"/>
          <w:szCs w:val="24"/>
        </w:rPr>
        <w:t xml:space="preserve"> </w:t>
      </w:r>
    </w:p>
    <w:p w:rsidR="00D61171" w:rsidRPr="006D4B6F" w:rsidRDefault="00D61171" w:rsidP="007E062D">
      <w:pPr>
        <w:widowControl w:val="0"/>
        <w:numPr>
          <w:ilvl w:val="0"/>
          <w:numId w:val="12"/>
        </w:numPr>
        <w:autoSpaceDE w:val="0"/>
        <w:autoSpaceDN w:val="0"/>
        <w:adjustRightInd w:val="0"/>
        <w:spacing w:after="0" w:line="360" w:lineRule="auto"/>
        <w:ind w:left="284" w:hanging="284"/>
        <w:jc w:val="both"/>
        <w:rPr>
          <w:rFonts w:ascii="Times New Roman" w:hAnsi="Times New Roman"/>
          <w:sz w:val="24"/>
          <w:szCs w:val="24"/>
        </w:rPr>
      </w:pPr>
      <w:r w:rsidRPr="006D4B6F">
        <w:rPr>
          <w:rFonts w:ascii="Times New Roman" w:hAnsi="Times New Roman"/>
          <w:sz w:val="24"/>
          <w:szCs w:val="24"/>
        </w:rPr>
        <w:t xml:space="preserve">w art. 8 ust. 2 proponuje się przesunięcie terminu na </w:t>
      </w:r>
      <w:r w:rsidR="00E0013E" w:rsidRPr="006D4B6F">
        <w:rPr>
          <w:rFonts w:ascii="Times New Roman" w:hAnsi="Times New Roman"/>
          <w:sz w:val="24"/>
          <w:szCs w:val="24"/>
        </w:rPr>
        <w:t xml:space="preserve">ustalenie </w:t>
      </w:r>
      <w:r w:rsidRPr="006D4B6F">
        <w:rPr>
          <w:rFonts w:ascii="Times New Roman" w:hAnsi="Times New Roman"/>
          <w:sz w:val="24"/>
          <w:szCs w:val="24"/>
        </w:rPr>
        <w:t>sposobu podziału wpływów z opłat abonamentowych na 30 września, tak aby przed jego ustaleniem możliwe było dokonanie rzetelnych analiz sprawozd</w:t>
      </w:r>
      <w:r w:rsidR="007E062D">
        <w:rPr>
          <w:rFonts w:ascii="Times New Roman" w:hAnsi="Times New Roman"/>
          <w:sz w:val="24"/>
          <w:szCs w:val="24"/>
        </w:rPr>
        <w:t>ań (składanych w terminie do 30 </w:t>
      </w:r>
      <w:r w:rsidRPr="006D4B6F">
        <w:rPr>
          <w:rFonts w:ascii="Times New Roman" w:hAnsi="Times New Roman"/>
          <w:sz w:val="24"/>
          <w:szCs w:val="24"/>
        </w:rPr>
        <w:t>kwietnia) oraz projektów planów progr</w:t>
      </w:r>
      <w:r w:rsidR="007E062D">
        <w:rPr>
          <w:rFonts w:ascii="Times New Roman" w:hAnsi="Times New Roman"/>
          <w:sz w:val="24"/>
          <w:szCs w:val="24"/>
        </w:rPr>
        <w:t>amowo-finansowych (składanych w </w:t>
      </w:r>
      <w:r w:rsidRPr="006D4B6F">
        <w:rPr>
          <w:rFonts w:ascii="Times New Roman" w:hAnsi="Times New Roman"/>
          <w:sz w:val="24"/>
          <w:szCs w:val="24"/>
        </w:rPr>
        <w:t>terminie do 31 maja)</w:t>
      </w:r>
      <w:r w:rsidR="00A73245" w:rsidRPr="006D4B6F">
        <w:rPr>
          <w:rFonts w:ascii="Times New Roman" w:hAnsi="Times New Roman"/>
          <w:sz w:val="24"/>
          <w:szCs w:val="24"/>
        </w:rPr>
        <w:t>,</w:t>
      </w:r>
      <w:r w:rsidRPr="006D4B6F">
        <w:rPr>
          <w:rFonts w:ascii="Times New Roman" w:hAnsi="Times New Roman"/>
          <w:sz w:val="24"/>
          <w:szCs w:val="24"/>
        </w:rPr>
        <w:t xml:space="preserve"> </w:t>
      </w:r>
    </w:p>
    <w:p w:rsidR="00D61171" w:rsidRPr="006D4B6F" w:rsidRDefault="00D61171" w:rsidP="007E062D">
      <w:pPr>
        <w:widowControl w:val="0"/>
        <w:numPr>
          <w:ilvl w:val="0"/>
          <w:numId w:val="12"/>
        </w:numPr>
        <w:autoSpaceDE w:val="0"/>
        <w:autoSpaceDN w:val="0"/>
        <w:adjustRightInd w:val="0"/>
        <w:spacing w:after="0" w:line="360" w:lineRule="auto"/>
        <w:ind w:left="284" w:hanging="284"/>
        <w:jc w:val="both"/>
        <w:rPr>
          <w:rFonts w:ascii="Times New Roman" w:hAnsi="Times New Roman"/>
          <w:sz w:val="24"/>
          <w:szCs w:val="24"/>
        </w:rPr>
      </w:pPr>
      <w:r w:rsidRPr="006D4B6F">
        <w:rPr>
          <w:rFonts w:ascii="Times New Roman" w:hAnsi="Times New Roman"/>
          <w:sz w:val="24"/>
          <w:szCs w:val="24"/>
        </w:rPr>
        <w:t xml:space="preserve">proponuje się uchylenie art. 8 ust. 4 – wynika to z rezygnacji ze sprawozdań kwartalnych w ustawie o radiofonii i telewizji. </w:t>
      </w:r>
    </w:p>
    <w:p w:rsidR="00D61171" w:rsidRPr="006D4B6F" w:rsidRDefault="007E062D" w:rsidP="007E062D">
      <w:pPr>
        <w:spacing w:before="120" w:line="360" w:lineRule="auto"/>
        <w:ind w:left="284" w:hanging="284"/>
        <w:jc w:val="both"/>
        <w:rPr>
          <w:rFonts w:ascii="Times New Roman" w:hAnsi="Times New Roman"/>
          <w:b/>
          <w:sz w:val="24"/>
          <w:szCs w:val="24"/>
        </w:rPr>
      </w:pPr>
      <w:r>
        <w:rPr>
          <w:rFonts w:ascii="Times New Roman" w:hAnsi="Times New Roman"/>
          <w:b/>
          <w:sz w:val="24"/>
          <w:szCs w:val="24"/>
        </w:rPr>
        <w:t>f.</w:t>
      </w:r>
      <w:r>
        <w:rPr>
          <w:rFonts w:ascii="Times New Roman" w:hAnsi="Times New Roman"/>
          <w:b/>
          <w:sz w:val="24"/>
          <w:szCs w:val="24"/>
        </w:rPr>
        <w:tab/>
      </w:r>
      <w:r w:rsidR="00D61171" w:rsidRPr="006D4B6F">
        <w:rPr>
          <w:rFonts w:ascii="Times New Roman" w:hAnsi="Times New Roman"/>
          <w:b/>
          <w:sz w:val="24"/>
          <w:szCs w:val="24"/>
        </w:rPr>
        <w:t>Przepisy przejściowe i końcowe</w:t>
      </w:r>
    </w:p>
    <w:p w:rsidR="00D61171" w:rsidRPr="006D4B6F" w:rsidRDefault="00D61171" w:rsidP="007E062D">
      <w:pPr>
        <w:widowControl w:val="0"/>
        <w:autoSpaceDE w:val="0"/>
        <w:autoSpaceDN w:val="0"/>
        <w:adjustRightInd w:val="0"/>
        <w:spacing w:before="120" w:after="0" w:line="360" w:lineRule="auto"/>
        <w:jc w:val="both"/>
        <w:rPr>
          <w:rFonts w:ascii="Times New Roman" w:hAnsi="Times New Roman"/>
          <w:sz w:val="24"/>
          <w:szCs w:val="24"/>
        </w:rPr>
      </w:pPr>
      <w:r w:rsidRPr="006D4B6F">
        <w:rPr>
          <w:rFonts w:ascii="Times New Roman" w:hAnsi="Times New Roman"/>
          <w:sz w:val="24"/>
          <w:szCs w:val="24"/>
        </w:rPr>
        <w:t xml:space="preserve">Proponuje się, aby </w:t>
      </w:r>
      <w:r w:rsidR="00381A29" w:rsidRPr="006D4B6F">
        <w:rPr>
          <w:rFonts w:ascii="Times New Roman" w:hAnsi="Times New Roman"/>
          <w:sz w:val="24"/>
          <w:szCs w:val="24"/>
        </w:rPr>
        <w:t xml:space="preserve">projektowana </w:t>
      </w:r>
      <w:r w:rsidRPr="006D4B6F">
        <w:rPr>
          <w:rFonts w:ascii="Times New Roman" w:hAnsi="Times New Roman"/>
          <w:sz w:val="24"/>
          <w:szCs w:val="24"/>
        </w:rPr>
        <w:t>ustawa weszła w życie z dniem 1 stycznia 201</w:t>
      </w:r>
      <w:r w:rsidR="007E0029" w:rsidRPr="006D4B6F">
        <w:rPr>
          <w:rFonts w:ascii="Times New Roman" w:hAnsi="Times New Roman"/>
          <w:sz w:val="24"/>
          <w:szCs w:val="24"/>
        </w:rPr>
        <w:t>9</w:t>
      </w:r>
      <w:r w:rsidRPr="006D4B6F">
        <w:rPr>
          <w:rFonts w:ascii="Times New Roman" w:hAnsi="Times New Roman"/>
          <w:sz w:val="24"/>
          <w:szCs w:val="24"/>
        </w:rPr>
        <w:t xml:space="preserve"> r. Jedynie przepisy dotyczące sprawozdań powinny wejść w życie z dniem 1 stycznia </w:t>
      </w:r>
      <w:r w:rsidR="007E0029" w:rsidRPr="006D4B6F">
        <w:rPr>
          <w:rFonts w:ascii="Times New Roman" w:hAnsi="Times New Roman"/>
          <w:sz w:val="24"/>
          <w:szCs w:val="24"/>
        </w:rPr>
        <w:t xml:space="preserve">2020 </w:t>
      </w:r>
      <w:r w:rsidRPr="006D4B6F">
        <w:rPr>
          <w:rFonts w:ascii="Times New Roman" w:hAnsi="Times New Roman"/>
          <w:sz w:val="24"/>
          <w:szCs w:val="24"/>
        </w:rPr>
        <w:t xml:space="preserve">r., tak aby nowe sprawozdania odnosiły się dopiero do kart powinności i planów programowo-finansowych </w:t>
      </w:r>
      <w:r w:rsidR="00381A29" w:rsidRPr="006D4B6F">
        <w:rPr>
          <w:rFonts w:ascii="Times New Roman" w:hAnsi="Times New Roman"/>
          <w:sz w:val="24"/>
          <w:szCs w:val="24"/>
        </w:rPr>
        <w:t xml:space="preserve">za rok 2019 </w:t>
      </w:r>
      <w:r w:rsidRPr="006D4B6F">
        <w:rPr>
          <w:rFonts w:ascii="Times New Roman" w:hAnsi="Times New Roman"/>
          <w:sz w:val="24"/>
          <w:szCs w:val="24"/>
        </w:rPr>
        <w:t xml:space="preserve">opracowanych w oparciu o znowelizowane przepisy </w:t>
      </w:r>
      <w:r w:rsidR="00381A29" w:rsidRPr="006D4B6F">
        <w:rPr>
          <w:rFonts w:ascii="Times New Roman" w:hAnsi="Times New Roman"/>
          <w:sz w:val="24"/>
          <w:szCs w:val="24"/>
        </w:rPr>
        <w:t>ustawy o radiofonii i telewizji</w:t>
      </w:r>
      <w:r w:rsidRPr="006D4B6F">
        <w:rPr>
          <w:rFonts w:ascii="Times New Roman" w:hAnsi="Times New Roman"/>
          <w:sz w:val="24"/>
          <w:szCs w:val="24"/>
        </w:rPr>
        <w:t>. Sprawozdania za lata 2017 i</w:t>
      </w:r>
      <w:r w:rsidR="004F2F3C">
        <w:rPr>
          <w:rFonts w:ascii="Times New Roman" w:hAnsi="Times New Roman"/>
          <w:sz w:val="24"/>
          <w:szCs w:val="24"/>
        </w:rPr>
        <w:t xml:space="preserve"> </w:t>
      </w:r>
      <w:r w:rsidRPr="006D4B6F">
        <w:rPr>
          <w:rFonts w:ascii="Times New Roman" w:hAnsi="Times New Roman"/>
          <w:sz w:val="24"/>
          <w:szCs w:val="24"/>
        </w:rPr>
        <w:t xml:space="preserve">2018 przygotowywane będą w oparciu o obecnie obowiązujące przepisy (w oparciu o te przepisy opracowane zostały bowiem plany finansowo-programowe). Konieczne jest jednak, aby także te sprawozdania zawierały </w:t>
      </w:r>
      <w:r w:rsidR="00E0013E" w:rsidRPr="006D4B6F">
        <w:rPr>
          <w:rFonts w:ascii="Times New Roman" w:hAnsi="Times New Roman"/>
          <w:sz w:val="24"/>
          <w:szCs w:val="24"/>
        </w:rPr>
        <w:t xml:space="preserve">wyliczenia </w:t>
      </w:r>
      <w:r w:rsidRPr="006D4B6F">
        <w:rPr>
          <w:rFonts w:ascii="Times New Roman" w:hAnsi="Times New Roman"/>
          <w:sz w:val="24"/>
          <w:szCs w:val="24"/>
        </w:rPr>
        <w:t xml:space="preserve">kosztu netto oraz nadwyżek (przychodów ze środków publicznych przekraczających całkowity koszt realizacji misji </w:t>
      </w:r>
      <w:r w:rsidRPr="006D4B6F">
        <w:rPr>
          <w:rFonts w:ascii="Times New Roman" w:hAnsi="Times New Roman"/>
          <w:sz w:val="24"/>
          <w:szCs w:val="24"/>
        </w:rPr>
        <w:lastRenderedPageBreak/>
        <w:t xml:space="preserve">publicznej). </w:t>
      </w:r>
    </w:p>
    <w:p w:rsidR="00D61171" w:rsidRPr="006D4B6F" w:rsidRDefault="00507288" w:rsidP="007E062D">
      <w:pPr>
        <w:widowControl w:val="0"/>
        <w:autoSpaceDE w:val="0"/>
        <w:autoSpaceDN w:val="0"/>
        <w:adjustRightInd w:val="0"/>
        <w:spacing w:before="120" w:after="0" w:line="360" w:lineRule="auto"/>
        <w:jc w:val="both"/>
        <w:rPr>
          <w:rFonts w:ascii="Times New Roman" w:hAnsi="Times New Roman"/>
          <w:sz w:val="24"/>
          <w:szCs w:val="24"/>
        </w:rPr>
      </w:pPr>
      <w:r w:rsidRPr="006D4B6F">
        <w:rPr>
          <w:rFonts w:ascii="Times New Roman" w:hAnsi="Times New Roman"/>
          <w:sz w:val="24"/>
          <w:szCs w:val="24"/>
        </w:rPr>
        <w:t>Pierwsze karty powinności</w:t>
      </w:r>
      <w:r w:rsidR="00E0013E" w:rsidRPr="006D4B6F">
        <w:rPr>
          <w:rFonts w:ascii="Times New Roman" w:hAnsi="Times New Roman"/>
          <w:sz w:val="24"/>
          <w:szCs w:val="24"/>
        </w:rPr>
        <w:t xml:space="preserve">, </w:t>
      </w:r>
      <w:r w:rsidRPr="006D4B6F">
        <w:rPr>
          <w:rFonts w:ascii="Times New Roman" w:hAnsi="Times New Roman"/>
          <w:sz w:val="24"/>
          <w:szCs w:val="24"/>
        </w:rPr>
        <w:t>zgodnie z projektowanym art. 4</w:t>
      </w:r>
      <w:r w:rsidR="00E0013E" w:rsidRPr="006D4B6F">
        <w:rPr>
          <w:rFonts w:ascii="Times New Roman" w:hAnsi="Times New Roman"/>
          <w:sz w:val="24"/>
          <w:szCs w:val="24"/>
        </w:rPr>
        <w:t>,</w:t>
      </w:r>
      <w:r w:rsidRPr="006D4B6F">
        <w:rPr>
          <w:rFonts w:ascii="Times New Roman" w:hAnsi="Times New Roman"/>
          <w:sz w:val="24"/>
          <w:szCs w:val="24"/>
        </w:rPr>
        <w:t xml:space="preserve"> mają zostać przygotowane w 201</w:t>
      </w:r>
      <w:r w:rsidR="007E0029" w:rsidRPr="006D4B6F">
        <w:rPr>
          <w:rFonts w:ascii="Times New Roman" w:hAnsi="Times New Roman"/>
          <w:sz w:val="24"/>
          <w:szCs w:val="24"/>
        </w:rPr>
        <w:t>9</w:t>
      </w:r>
      <w:r w:rsidRPr="006D4B6F">
        <w:rPr>
          <w:rFonts w:ascii="Times New Roman" w:hAnsi="Times New Roman"/>
          <w:sz w:val="24"/>
          <w:szCs w:val="24"/>
        </w:rPr>
        <w:t xml:space="preserve"> r. i obowiązywać od 20</w:t>
      </w:r>
      <w:r w:rsidR="007E0029" w:rsidRPr="006D4B6F">
        <w:rPr>
          <w:rFonts w:ascii="Times New Roman" w:hAnsi="Times New Roman"/>
          <w:sz w:val="24"/>
          <w:szCs w:val="24"/>
        </w:rPr>
        <w:t>20</w:t>
      </w:r>
      <w:r w:rsidRPr="006D4B6F">
        <w:rPr>
          <w:rFonts w:ascii="Times New Roman" w:hAnsi="Times New Roman"/>
          <w:sz w:val="24"/>
          <w:szCs w:val="24"/>
        </w:rPr>
        <w:t xml:space="preserve"> r. Skoro w 201</w:t>
      </w:r>
      <w:r w:rsidR="007E0029" w:rsidRPr="006D4B6F">
        <w:rPr>
          <w:rFonts w:ascii="Times New Roman" w:hAnsi="Times New Roman"/>
          <w:sz w:val="24"/>
          <w:szCs w:val="24"/>
        </w:rPr>
        <w:t>9</w:t>
      </w:r>
      <w:r w:rsidRPr="006D4B6F">
        <w:rPr>
          <w:rFonts w:ascii="Times New Roman" w:hAnsi="Times New Roman"/>
          <w:sz w:val="24"/>
          <w:szCs w:val="24"/>
        </w:rPr>
        <w:t xml:space="preserve"> r. nie będzie jeszcze obowiązywała karta powinności, </w:t>
      </w:r>
      <w:r w:rsidR="00D61171" w:rsidRPr="006D4B6F">
        <w:rPr>
          <w:rFonts w:ascii="Times New Roman" w:hAnsi="Times New Roman"/>
          <w:sz w:val="24"/>
          <w:szCs w:val="24"/>
        </w:rPr>
        <w:t xml:space="preserve">stosowne wydaje się, aby zasady wykorzystania ewentualnej nadwyżki środków publicznych ustalone zostały w </w:t>
      </w:r>
      <w:r w:rsidR="007E062D">
        <w:rPr>
          <w:rFonts w:ascii="Times New Roman" w:hAnsi="Times New Roman"/>
          <w:sz w:val="24"/>
          <w:szCs w:val="24"/>
        </w:rPr>
        <w:t>planie programowo-finansowym (w </w:t>
      </w:r>
      <w:r w:rsidR="00D61171" w:rsidRPr="006D4B6F">
        <w:rPr>
          <w:rFonts w:ascii="Times New Roman" w:hAnsi="Times New Roman"/>
          <w:sz w:val="24"/>
          <w:szCs w:val="24"/>
        </w:rPr>
        <w:t>tym celu konieczne będzie dokonanie stosownych zmian w planach opracowanych już na 201</w:t>
      </w:r>
      <w:r w:rsidR="007E0029" w:rsidRPr="006D4B6F">
        <w:rPr>
          <w:rFonts w:ascii="Times New Roman" w:hAnsi="Times New Roman"/>
          <w:sz w:val="24"/>
          <w:szCs w:val="24"/>
        </w:rPr>
        <w:t>9</w:t>
      </w:r>
      <w:r w:rsidR="00D61171" w:rsidRPr="006D4B6F">
        <w:rPr>
          <w:rFonts w:ascii="Times New Roman" w:hAnsi="Times New Roman"/>
          <w:sz w:val="24"/>
          <w:szCs w:val="24"/>
        </w:rPr>
        <w:t xml:space="preserve"> r.</w:t>
      </w:r>
      <w:r w:rsidR="00E0013E" w:rsidRPr="006D4B6F">
        <w:rPr>
          <w:rFonts w:ascii="Times New Roman" w:hAnsi="Times New Roman"/>
          <w:sz w:val="24"/>
          <w:szCs w:val="24"/>
        </w:rPr>
        <w:t xml:space="preserve">). </w:t>
      </w:r>
    </w:p>
    <w:p w:rsidR="00D61171" w:rsidRPr="006D4B6F" w:rsidRDefault="00381A29" w:rsidP="007E062D">
      <w:pPr>
        <w:widowControl w:val="0"/>
        <w:autoSpaceDE w:val="0"/>
        <w:autoSpaceDN w:val="0"/>
        <w:adjustRightInd w:val="0"/>
        <w:spacing w:before="120" w:after="0" w:line="360" w:lineRule="auto"/>
        <w:jc w:val="both"/>
        <w:rPr>
          <w:rFonts w:ascii="Times New Roman" w:hAnsi="Times New Roman"/>
          <w:sz w:val="24"/>
          <w:szCs w:val="24"/>
        </w:rPr>
      </w:pPr>
      <w:r w:rsidRPr="006D4B6F">
        <w:rPr>
          <w:rFonts w:ascii="Times New Roman" w:hAnsi="Times New Roman"/>
          <w:sz w:val="24"/>
          <w:szCs w:val="24"/>
        </w:rPr>
        <w:t>Projektowana u</w:t>
      </w:r>
      <w:r w:rsidR="00507288" w:rsidRPr="006D4B6F">
        <w:rPr>
          <w:rFonts w:ascii="Times New Roman" w:hAnsi="Times New Roman"/>
          <w:sz w:val="24"/>
          <w:szCs w:val="24"/>
        </w:rPr>
        <w:t>stawa przewiduje także sytuację, w której w 201</w:t>
      </w:r>
      <w:r w:rsidR="007E0029" w:rsidRPr="006D4B6F">
        <w:rPr>
          <w:rFonts w:ascii="Times New Roman" w:hAnsi="Times New Roman"/>
          <w:sz w:val="24"/>
          <w:szCs w:val="24"/>
        </w:rPr>
        <w:t>9</w:t>
      </w:r>
      <w:r w:rsidR="00507288" w:rsidRPr="006D4B6F">
        <w:rPr>
          <w:rFonts w:ascii="Times New Roman" w:hAnsi="Times New Roman"/>
          <w:sz w:val="24"/>
          <w:szCs w:val="24"/>
        </w:rPr>
        <w:t xml:space="preserve"> r. nie uda się zawrzeć porozumienia dotyczącego karty powinności z je</w:t>
      </w:r>
      <w:r w:rsidR="007E062D">
        <w:rPr>
          <w:rFonts w:ascii="Times New Roman" w:hAnsi="Times New Roman"/>
          <w:sz w:val="24"/>
          <w:szCs w:val="24"/>
        </w:rPr>
        <w:t>dnostką publicznej radiofonii i </w:t>
      </w:r>
      <w:r w:rsidR="00507288" w:rsidRPr="006D4B6F">
        <w:rPr>
          <w:rFonts w:ascii="Times New Roman" w:hAnsi="Times New Roman"/>
          <w:sz w:val="24"/>
          <w:szCs w:val="24"/>
        </w:rPr>
        <w:t xml:space="preserve">telewizji. Na podstawie przepisów ogólnych nie byłoby wtedy możliwości zatwierdzenia planu programowo-finansowego, a co za tym idzie KRRiT nie </w:t>
      </w:r>
      <w:r w:rsidR="00D42575" w:rsidRPr="006D4B6F">
        <w:rPr>
          <w:rFonts w:ascii="Times New Roman" w:hAnsi="Times New Roman"/>
          <w:sz w:val="24"/>
          <w:szCs w:val="24"/>
        </w:rPr>
        <w:t xml:space="preserve">mogłaby </w:t>
      </w:r>
      <w:r w:rsidR="00507288" w:rsidRPr="006D4B6F">
        <w:rPr>
          <w:rFonts w:ascii="Times New Roman" w:hAnsi="Times New Roman"/>
          <w:sz w:val="24"/>
          <w:szCs w:val="24"/>
        </w:rPr>
        <w:t>przekazać środków publicznych danej jednostce. W związku z tym, w takiej sytuacji plan programowo-finansowy na pierwszy rok tego okresu nie może przewidywać przychodów ze środków publicznych w</w:t>
      </w:r>
      <w:r w:rsidR="004F2F3C">
        <w:rPr>
          <w:rFonts w:ascii="Times New Roman" w:hAnsi="Times New Roman"/>
          <w:sz w:val="24"/>
          <w:szCs w:val="24"/>
        </w:rPr>
        <w:t xml:space="preserve"> </w:t>
      </w:r>
      <w:r w:rsidR="00507288" w:rsidRPr="006D4B6F">
        <w:rPr>
          <w:rFonts w:ascii="Times New Roman" w:hAnsi="Times New Roman"/>
          <w:sz w:val="24"/>
          <w:szCs w:val="24"/>
        </w:rPr>
        <w:t>wysokości prz</w:t>
      </w:r>
      <w:r w:rsidR="007E062D">
        <w:rPr>
          <w:rFonts w:ascii="Times New Roman" w:hAnsi="Times New Roman"/>
          <w:sz w:val="24"/>
          <w:szCs w:val="24"/>
        </w:rPr>
        <w:t>ekraczającej wysokość środków z </w:t>
      </w:r>
      <w:r w:rsidR="00507288" w:rsidRPr="006D4B6F">
        <w:rPr>
          <w:rFonts w:ascii="Times New Roman" w:hAnsi="Times New Roman"/>
          <w:sz w:val="24"/>
          <w:szCs w:val="24"/>
        </w:rPr>
        <w:t xml:space="preserve">tych źródeł przewidzianych w planie na poprzedni rok </w:t>
      </w:r>
      <w:r w:rsidR="00F200C1" w:rsidRPr="006D4B6F">
        <w:rPr>
          <w:rFonts w:ascii="Times New Roman" w:hAnsi="Times New Roman"/>
          <w:sz w:val="24"/>
          <w:szCs w:val="24"/>
        </w:rPr>
        <w:t xml:space="preserve">(projektowany </w:t>
      </w:r>
      <w:r w:rsidR="00507288" w:rsidRPr="006D4B6F">
        <w:rPr>
          <w:rFonts w:ascii="Times New Roman" w:hAnsi="Times New Roman"/>
          <w:sz w:val="24"/>
          <w:szCs w:val="24"/>
        </w:rPr>
        <w:t>art. 4 ust. 2</w:t>
      </w:r>
      <w:r w:rsidR="00F200C1" w:rsidRPr="006D4B6F">
        <w:rPr>
          <w:rFonts w:ascii="Times New Roman" w:hAnsi="Times New Roman"/>
          <w:sz w:val="24"/>
          <w:szCs w:val="24"/>
        </w:rPr>
        <w:t xml:space="preserve">). </w:t>
      </w:r>
      <w:r w:rsidR="00D61171" w:rsidRPr="006D4B6F">
        <w:rPr>
          <w:rFonts w:ascii="Times New Roman" w:hAnsi="Times New Roman"/>
          <w:sz w:val="24"/>
          <w:szCs w:val="24"/>
        </w:rPr>
        <w:t>Ocena „nowych istotnych usług” powinna być dokonywana wobec wszystkich usług spełniających przesłanki określone w art. 21b ustawy o</w:t>
      </w:r>
      <w:r w:rsidR="004F2F3C">
        <w:rPr>
          <w:rFonts w:ascii="Times New Roman" w:hAnsi="Times New Roman"/>
          <w:sz w:val="24"/>
          <w:szCs w:val="24"/>
        </w:rPr>
        <w:t xml:space="preserve"> </w:t>
      </w:r>
      <w:r w:rsidR="00D61171" w:rsidRPr="006D4B6F">
        <w:rPr>
          <w:rFonts w:ascii="Times New Roman" w:hAnsi="Times New Roman"/>
          <w:sz w:val="24"/>
          <w:szCs w:val="24"/>
        </w:rPr>
        <w:t>rad</w:t>
      </w:r>
      <w:r w:rsidR="007E062D">
        <w:rPr>
          <w:rFonts w:ascii="Times New Roman" w:hAnsi="Times New Roman"/>
          <w:sz w:val="24"/>
          <w:szCs w:val="24"/>
        </w:rPr>
        <w:t>iofonii i telewizji. Jednakże z </w:t>
      </w:r>
      <w:r w:rsidR="00D61171" w:rsidRPr="006D4B6F">
        <w:rPr>
          <w:rFonts w:ascii="Times New Roman" w:hAnsi="Times New Roman"/>
          <w:sz w:val="24"/>
          <w:szCs w:val="24"/>
        </w:rPr>
        <w:t xml:space="preserve">uwagi na zasadę niedziałania prawa wstecz, nie powinny być nią objęte usługi, których świadczenie rozpoczęło się przed wejściem w życie </w:t>
      </w:r>
      <w:r w:rsidR="00D42575" w:rsidRPr="006D4B6F">
        <w:rPr>
          <w:rFonts w:ascii="Times New Roman" w:hAnsi="Times New Roman"/>
          <w:sz w:val="24"/>
          <w:szCs w:val="24"/>
        </w:rPr>
        <w:t xml:space="preserve">projektowanej </w:t>
      </w:r>
      <w:r w:rsidR="00D61171" w:rsidRPr="006D4B6F">
        <w:rPr>
          <w:rFonts w:ascii="Times New Roman" w:hAnsi="Times New Roman"/>
          <w:sz w:val="24"/>
          <w:szCs w:val="24"/>
        </w:rPr>
        <w:t>ustawy (projektowany art. 3).</w:t>
      </w:r>
    </w:p>
    <w:p w:rsidR="001B75AC" w:rsidRPr="006D4B6F" w:rsidRDefault="001B75AC" w:rsidP="007E062D">
      <w:pPr>
        <w:keepNext/>
        <w:widowControl w:val="0"/>
        <w:numPr>
          <w:ilvl w:val="0"/>
          <w:numId w:val="11"/>
        </w:numPr>
        <w:autoSpaceDE w:val="0"/>
        <w:autoSpaceDN w:val="0"/>
        <w:adjustRightInd w:val="0"/>
        <w:spacing w:before="120" w:after="0" w:line="360" w:lineRule="auto"/>
        <w:ind w:left="284" w:hanging="284"/>
        <w:jc w:val="both"/>
        <w:rPr>
          <w:rFonts w:ascii="Times New Roman" w:eastAsia="MS Mincho" w:hAnsi="Times New Roman"/>
          <w:b/>
          <w:sz w:val="24"/>
          <w:szCs w:val="24"/>
          <w:lang w:eastAsia="pl-PL"/>
        </w:rPr>
      </w:pPr>
      <w:r w:rsidRPr="006D4B6F">
        <w:rPr>
          <w:rFonts w:ascii="Times New Roman" w:eastAsia="MS Mincho" w:hAnsi="Times New Roman"/>
          <w:b/>
          <w:sz w:val="24"/>
          <w:szCs w:val="24"/>
          <w:lang w:eastAsia="pl-PL"/>
        </w:rPr>
        <w:t>Akty wykonawcze</w:t>
      </w:r>
    </w:p>
    <w:p w:rsidR="001B75AC" w:rsidRPr="006D4B6F" w:rsidRDefault="001B75AC" w:rsidP="007E062D">
      <w:pPr>
        <w:widowControl w:val="0"/>
        <w:autoSpaceDE w:val="0"/>
        <w:autoSpaceDN w:val="0"/>
        <w:adjustRightInd w:val="0"/>
        <w:spacing w:before="120" w:after="0" w:line="360" w:lineRule="auto"/>
        <w:jc w:val="both"/>
        <w:rPr>
          <w:rFonts w:ascii="Times New Roman" w:hAnsi="Times New Roman"/>
          <w:sz w:val="24"/>
          <w:szCs w:val="24"/>
        </w:rPr>
      </w:pPr>
      <w:r w:rsidRPr="006D4B6F">
        <w:rPr>
          <w:rFonts w:ascii="Times New Roman" w:hAnsi="Times New Roman"/>
          <w:sz w:val="24"/>
          <w:szCs w:val="24"/>
        </w:rPr>
        <w:t xml:space="preserve">Projektowana regulacja przewiduje wydanie </w:t>
      </w:r>
      <w:r w:rsidR="00D61171" w:rsidRPr="006D4B6F">
        <w:rPr>
          <w:rFonts w:ascii="Times New Roman" w:hAnsi="Times New Roman"/>
          <w:sz w:val="24"/>
          <w:szCs w:val="24"/>
        </w:rPr>
        <w:t xml:space="preserve">czterech </w:t>
      </w:r>
      <w:r w:rsidRPr="006D4B6F">
        <w:rPr>
          <w:rFonts w:ascii="Times New Roman" w:hAnsi="Times New Roman"/>
          <w:sz w:val="24"/>
          <w:szCs w:val="24"/>
        </w:rPr>
        <w:t xml:space="preserve">rozporządzeń, tj. na podstawie </w:t>
      </w:r>
      <w:r w:rsidR="007E062D">
        <w:rPr>
          <w:rFonts w:ascii="Times New Roman" w:hAnsi="Times New Roman"/>
          <w:sz w:val="24"/>
          <w:szCs w:val="24"/>
        </w:rPr>
        <w:t>art. </w:t>
      </w:r>
      <w:r w:rsidR="00E24BEE" w:rsidRPr="006D4B6F">
        <w:rPr>
          <w:rFonts w:ascii="Times New Roman" w:hAnsi="Times New Roman"/>
          <w:sz w:val="24"/>
          <w:szCs w:val="24"/>
        </w:rPr>
        <w:t>21a ust. 11</w:t>
      </w:r>
      <w:r w:rsidRPr="006D4B6F">
        <w:rPr>
          <w:rFonts w:ascii="Times New Roman" w:hAnsi="Times New Roman"/>
          <w:sz w:val="24"/>
          <w:szCs w:val="24"/>
        </w:rPr>
        <w:t xml:space="preserve">, art. </w:t>
      </w:r>
      <w:r w:rsidR="00E24BEE" w:rsidRPr="006D4B6F">
        <w:rPr>
          <w:rFonts w:ascii="Times New Roman" w:hAnsi="Times New Roman"/>
          <w:sz w:val="24"/>
          <w:szCs w:val="24"/>
        </w:rPr>
        <w:t>21b</w:t>
      </w:r>
      <w:r w:rsidRPr="006D4B6F">
        <w:rPr>
          <w:rFonts w:ascii="Times New Roman" w:hAnsi="Times New Roman"/>
          <w:sz w:val="24"/>
          <w:szCs w:val="24"/>
        </w:rPr>
        <w:t xml:space="preserve"> ust. </w:t>
      </w:r>
      <w:r w:rsidR="00E24BEE" w:rsidRPr="006D4B6F">
        <w:rPr>
          <w:rFonts w:ascii="Times New Roman" w:hAnsi="Times New Roman"/>
          <w:sz w:val="24"/>
          <w:szCs w:val="24"/>
        </w:rPr>
        <w:t xml:space="preserve">11, </w:t>
      </w:r>
      <w:r w:rsidR="00A73245" w:rsidRPr="006D4B6F">
        <w:rPr>
          <w:rFonts w:ascii="Times New Roman" w:hAnsi="Times New Roman"/>
          <w:sz w:val="24"/>
          <w:szCs w:val="24"/>
        </w:rPr>
        <w:t xml:space="preserve">art. </w:t>
      </w:r>
      <w:r w:rsidR="00E24BEE" w:rsidRPr="006D4B6F">
        <w:rPr>
          <w:rFonts w:ascii="Times New Roman" w:hAnsi="Times New Roman"/>
          <w:sz w:val="24"/>
          <w:szCs w:val="24"/>
        </w:rPr>
        <w:t xml:space="preserve">21c ust. 4 oraz </w:t>
      </w:r>
      <w:r w:rsidR="00A73245" w:rsidRPr="006D4B6F">
        <w:rPr>
          <w:rFonts w:ascii="Times New Roman" w:hAnsi="Times New Roman"/>
          <w:sz w:val="24"/>
          <w:szCs w:val="24"/>
        </w:rPr>
        <w:t xml:space="preserve">art. </w:t>
      </w:r>
      <w:r w:rsidR="00E24BEE" w:rsidRPr="006D4B6F">
        <w:rPr>
          <w:rFonts w:ascii="Times New Roman" w:hAnsi="Times New Roman"/>
          <w:sz w:val="24"/>
          <w:szCs w:val="24"/>
        </w:rPr>
        <w:t>31a ust. 3</w:t>
      </w:r>
      <w:r w:rsidRPr="006D4B6F">
        <w:rPr>
          <w:rFonts w:ascii="Times New Roman" w:hAnsi="Times New Roman"/>
          <w:sz w:val="24"/>
          <w:szCs w:val="24"/>
        </w:rPr>
        <w:t xml:space="preserve"> ustawy </w:t>
      </w:r>
      <w:r w:rsidR="007E062D">
        <w:rPr>
          <w:rFonts w:ascii="Times New Roman" w:hAnsi="Times New Roman"/>
          <w:sz w:val="24"/>
          <w:szCs w:val="24"/>
        </w:rPr>
        <w:t>o radiofonii i </w:t>
      </w:r>
      <w:r w:rsidR="00E24BEE" w:rsidRPr="006D4B6F">
        <w:rPr>
          <w:rFonts w:ascii="Times New Roman" w:hAnsi="Times New Roman"/>
          <w:sz w:val="24"/>
          <w:szCs w:val="24"/>
        </w:rPr>
        <w:t>telewizji</w:t>
      </w:r>
      <w:r w:rsidRPr="006D4B6F">
        <w:rPr>
          <w:rFonts w:ascii="Times New Roman" w:hAnsi="Times New Roman"/>
          <w:sz w:val="24"/>
          <w:szCs w:val="24"/>
        </w:rPr>
        <w:t xml:space="preserve">. </w:t>
      </w:r>
    </w:p>
    <w:p w:rsidR="001B75AC" w:rsidRPr="006D4B6F" w:rsidRDefault="001B75AC" w:rsidP="007E062D">
      <w:pPr>
        <w:keepNext/>
        <w:widowControl w:val="0"/>
        <w:numPr>
          <w:ilvl w:val="0"/>
          <w:numId w:val="11"/>
        </w:numPr>
        <w:autoSpaceDE w:val="0"/>
        <w:autoSpaceDN w:val="0"/>
        <w:adjustRightInd w:val="0"/>
        <w:spacing w:before="120" w:after="0" w:line="360" w:lineRule="auto"/>
        <w:ind w:left="284" w:hanging="284"/>
        <w:jc w:val="both"/>
        <w:rPr>
          <w:rFonts w:ascii="Times New Roman" w:eastAsia="MS Mincho" w:hAnsi="Times New Roman"/>
          <w:b/>
          <w:sz w:val="24"/>
          <w:szCs w:val="24"/>
          <w:lang w:eastAsia="pl-PL"/>
        </w:rPr>
      </w:pPr>
      <w:r w:rsidRPr="006D4B6F">
        <w:rPr>
          <w:rFonts w:ascii="Times New Roman" w:eastAsia="MS Mincho" w:hAnsi="Times New Roman"/>
          <w:b/>
          <w:sz w:val="24"/>
          <w:szCs w:val="24"/>
          <w:lang w:eastAsia="pl-PL"/>
        </w:rPr>
        <w:t>Przewidywane skutki regulacji</w:t>
      </w:r>
    </w:p>
    <w:p w:rsidR="00E24BEE" w:rsidRPr="006D4B6F" w:rsidRDefault="00E24BEE" w:rsidP="007E062D">
      <w:pPr>
        <w:widowControl w:val="0"/>
        <w:autoSpaceDE w:val="0"/>
        <w:autoSpaceDN w:val="0"/>
        <w:adjustRightInd w:val="0"/>
        <w:spacing w:before="120" w:after="0" w:line="360" w:lineRule="auto"/>
        <w:jc w:val="both"/>
        <w:rPr>
          <w:rFonts w:ascii="Times New Roman" w:hAnsi="Times New Roman"/>
          <w:sz w:val="24"/>
          <w:szCs w:val="24"/>
        </w:rPr>
      </w:pPr>
      <w:r w:rsidRPr="006D4B6F">
        <w:rPr>
          <w:rFonts w:ascii="Times New Roman" w:hAnsi="Times New Roman"/>
          <w:sz w:val="24"/>
          <w:szCs w:val="24"/>
        </w:rPr>
        <w:t xml:space="preserve">Skutkiem nowelizacji będzie </w:t>
      </w:r>
      <w:r w:rsidR="002556AF" w:rsidRPr="006D4B6F">
        <w:rPr>
          <w:rFonts w:ascii="Times New Roman" w:hAnsi="Times New Roman"/>
          <w:sz w:val="24"/>
          <w:szCs w:val="24"/>
        </w:rPr>
        <w:t xml:space="preserve">zwiększenie </w:t>
      </w:r>
      <w:r w:rsidRPr="006D4B6F">
        <w:rPr>
          <w:rFonts w:ascii="Times New Roman" w:hAnsi="Times New Roman"/>
          <w:sz w:val="24"/>
          <w:szCs w:val="24"/>
        </w:rPr>
        <w:t>przejrzystoś</w:t>
      </w:r>
      <w:r w:rsidR="002556AF" w:rsidRPr="006D4B6F">
        <w:rPr>
          <w:rFonts w:ascii="Times New Roman" w:hAnsi="Times New Roman"/>
          <w:sz w:val="24"/>
          <w:szCs w:val="24"/>
        </w:rPr>
        <w:t>ci</w:t>
      </w:r>
      <w:r w:rsidRPr="006D4B6F">
        <w:rPr>
          <w:rFonts w:ascii="Times New Roman" w:hAnsi="Times New Roman"/>
          <w:sz w:val="24"/>
          <w:szCs w:val="24"/>
        </w:rPr>
        <w:t xml:space="preserve"> w zakresie realizacji zadań wynikających z misji publicznej przez nadawców publicznych oraz </w:t>
      </w:r>
      <w:r w:rsidR="002556AF" w:rsidRPr="006D4B6F">
        <w:rPr>
          <w:rFonts w:ascii="Times New Roman" w:hAnsi="Times New Roman"/>
          <w:sz w:val="24"/>
          <w:szCs w:val="24"/>
        </w:rPr>
        <w:t xml:space="preserve">skuteczniejszy nadzór </w:t>
      </w:r>
      <w:r w:rsidRPr="006D4B6F">
        <w:rPr>
          <w:rFonts w:ascii="Times New Roman" w:hAnsi="Times New Roman"/>
          <w:sz w:val="24"/>
          <w:szCs w:val="24"/>
        </w:rPr>
        <w:t>nad prawidłowością realizacji misji publicznej</w:t>
      </w:r>
      <w:r w:rsidR="002556AF" w:rsidRPr="006D4B6F">
        <w:rPr>
          <w:rFonts w:ascii="Times New Roman" w:hAnsi="Times New Roman"/>
          <w:sz w:val="24"/>
          <w:szCs w:val="24"/>
        </w:rPr>
        <w:t xml:space="preserve"> i</w:t>
      </w:r>
      <w:r w:rsidRPr="006D4B6F">
        <w:rPr>
          <w:rFonts w:ascii="Times New Roman" w:hAnsi="Times New Roman"/>
          <w:sz w:val="24"/>
          <w:szCs w:val="24"/>
        </w:rPr>
        <w:t xml:space="preserve"> wydatkowaniem środków publicznych przez nadawców publicznych.</w:t>
      </w:r>
    </w:p>
    <w:p w:rsidR="001B75AC" w:rsidRPr="006D4B6F" w:rsidRDefault="001B75AC" w:rsidP="007E062D">
      <w:pPr>
        <w:keepNext/>
        <w:widowControl w:val="0"/>
        <w:numPr>
          <w:ilvl w:val="0"/>
          <w:numId w:val="11"/>
        </w:numPr>
        <w:autoSpaceDE w:val="0"/>
        <w:autoSpaceDN w:val="0"/>
        <w:adjustRightInd w:val="0"/>
        <w:spacing w:before="120" w:after="0" w:line="360" w:lineRule="auto"/>
        <w:ind w:left="284" w:hanging="284"/>
        <w:jc w:val="both"/>
        <w:rPr>
          <w:rFonts w:ascii="Times New Roman" w:eastAsia="MS Mincho" w:hAnsi="Times New Roman"/>
          <w:b/>
          <w:sz w:val="24"/>
          <w:szCs w:val="24"/>
          <w:lang w:eastAsia="pl-PL"/>
        </w:rPr>
      </w:pPr>
      <w:r w:rsidRPr="006D4B6F">
        <w:rPr>
          <w:rFonts w:ascii="Times New Roman" w:eastAsia="MS Mincho" w:hAnsi="Times New Roman"/>
          <w:b/>
          <w:sz w:val="24"/>
          <w:szCs w:val="24"/>
          <w:lang w:eastAsia="pl-PL"/>
        </w:rPr>
        <w:t>Skutki finansowe dla budżetu państwa</w:t>
      </w:r>
    </w:p>
    <w:p w:rsidR="00E24BEE" w:rsidRPr="006D4B6F" w:rsidRDefault="00E24BEE" w:rsidP="007E062D">
      <w:pPr>
        <w:widowControl w:val="0"/>
        <w:autoSpaceDE w:val="0"/>
        <w:autoSpaceDN w:val="0"/>
        <w:adjustRightInd w:val="0"/>
        <w:spacing w:before="120" w:after="0" w:line="360" w:lineRule="auto"/>
        <w:jc w:val="both"/>
        <w:rPr>
          <w:rFonts w:ascii="Times New Roman" w:hAnsi="Times New Roman"/>
          <w:sz w:val="24"/>
          <w:szCs w:val="24"/>
        </w:rPr>
      </w:pPr>
      <w:r w:rsidRPr="006D4B6F">
        <w:rPr>
          <w:rFonts w:ascii="Times New Roman" w:hAnsi="Times New Roman"/>
          <w:sz w:val="24"/>
          <w:szCs w:val="24"/>
        </w:rPr>
        <w:t>Projekt nie ma skutków finansowych dla budżetu państwa.</w:t>
      </w:r>
    </w:p>
    <w:p w:rsidR="001B75AC" w:rsidRPr="006D4B6F" w:rsidRDefault="001B75AC" w:rsidP="007E062D">
      <w:pPr>
        <w:keepNext/>
        <w:widowControl w:val="0"/>
        <w:numPr>
          <w:ilvl w:val="0"/>
          <w:numId w:val="11"/>
        </w:numPr>
        <w:autoSpaceDE w:val="0"/>
        <w:autoSpaceDN w:val="0"/>
        <w:adjustRightInd w:val="0"/>
        <w:spacing w:before="120" w:after="0" w:line="360" w:lineRule="auto"/>
        <w:ind w:left="284" w:hanging="284"/>
        <w:jc w:val="both"/>
        <w:rPr>
          <w:rFonts w:ascii="Times New Roman" w:eastAsia="MS Mincho" w:hAnsi="Times New Roman"/>
          <w:b/>
          <w:sz w:val="24"/>
          <w:szCs w:val="24"/>
          <w:lang w:eastAsia="pl-PL"/>
        </w:rPr>
      </w:pPr>
      <w:r w:rsidRPr="006D4B6F">
        <w:rPr>
          <w:rFonts w:ascii="Times New Roman" w:eastAsia="MS Mincho" w:hAnsi="Times New Roman"/>
          <w:b/>
          <w:sz w:val="24"/>
          <w:szCs w:val="24"/>
          <w:lang w:eastAsia="pl-PL"/>
        </w:rPr>
        <w:lastRenderedPageBreak/>
        <w:t>Stosunek do prawa Unii Europejskiej</w:t>
      </w:r>
    </w:p>
    <w:p w:rsidR="00737A6B" w:rsidRPr="006D4B6F" w:rsidRDefault="00E24BEE" w:rsidP="007E062D">
      <w:pPr>
        <w:widowControl w:val="0"/>
        <w:autoSpaceDE w:val="0"/>
        <w:autoSpaceDN w:val="0"/>
        <w:adjustRightInd w:val="0"/>
        <w:spacing w:before="120" w:after="0" w:line="360" w:lineRule="auto"/>
        <w:jc w:val="both"/>
        <w:rPr>
          <w:rFonts w:ascii="Times New Roman" w:hAnsi="Times New Roman"/>
          <w:sz w:val="24"/>
          <w:szCs w:val="24"/>
        </w:rPr>
      </w:pPr>
      <w:r w:rsidRPr="006D4B6F">
        <w:rPr>
          <w:rFonts w:ascii="Times New Roman" w:hAnsi="Times New Roman"/>
          <w:sz w:val="24"/>
          <w:szCs w:val="24"/>
        </w:rPr>
        <w:t>Przedmiot regulacji objęty jest prawem Unii Europejskiej. Kwestia finansowania publicznego działalności misyjnej mediów</w:t>
      </w:r>
      <w:r w:rsidR="00282E0A">
        <w:rPr>
          <w:rFonts w:ascii="Times New Roman" w:hAnsi="Times New Roman"/>
          <w:sz w:val="24"/>
          <w:szCs w:val="24"/>
        </w:rPr>
        <w:t xml:space="preserve"> publicznych uregulowana jest w </w:t>
      </w:r>
      <w:r w:rsidRPr="006D4B6F">
        <w:rPr>
          <w:rFonts w:ascii="Times New Roman" w:hAnsi="Times New Roman"/>
          <w:sz w:val="24"/>
          <w:szCs w:val="24"/>
        </w:rPr>
        <w:t>Komunikacie. Projekt ustawy stanowi implementację postanowień zawartych w tym Komunikacie do polskiego porządku prawnego. Regulacje wprowadzane projektem były przedmiotem roboczych konsultacji prowadzonych z Komisją Europejską, a także przedmiotem zobowiązań Rzecz</w:t>
      </w:r>
      <w:r w:rsidR="00DD71BD">
        <w:rPr>
          <w:rFonts w:ascii="Times New Roman" w:hAnsi="Times New Roman"/>
          <w:sz w:val="24"/>
          <w:szCs w:val="24"/>
        </w:rPr>
        <w:t>y</w:t>
      </w:r>
      <w:r w:rsidRPr="006D4B6F">
        <w:rPr>
          <w:rFonts w:ascii="Times New Roman" w:hAnsi="Times New Roman"/>
          <w:sz w:val="24"/>
          <w:szCs w:val="24"/>
        </w:rPr>
        <w:t>pospolitej Polskiej wobec K</w:t>
      </w:r>
      <w:r w:rsidR="00D42575" w:rsidRPr="006D4B6F">
        <w:rPr>
          <w:rFonts w:ascii="Times New Roman" w:hAnsi="Times New Roman"/>
          <w:sz w:val="24"/>
          <w:szCs w:val="24"/>
        </w:rPr>
        <w:t xml:space="preserve">omisji </w:t>
      </w:r>
      <w:r w:rsidRPr="006D4B6F">
        <w:rPr>
          <w:rFonts w:ascii="Times New Roman" w:hAnsi="Times New Roman"/>
          <w:sz w:val="24"/>
          <w:szCs w:val="24"/>
        </w:rPr>
        <w:t>E</w:t>
      </w:r>
      <w:r w:rsidR="00D42575" w:rsidRPr="006D4B6F">
        <w:rPr>
          <w:rFonts w:ascii="Times New Roman" w:hAnsi="Times New Roman"/>
          <w:sz w:val="24"/>
          <w:szCs w:val="24"/>
        </w:rPr>
        <w:t>uropejskiej</w:t>
      </w:r>
      <w:r w:rsidRPr="006D4B6F">
        <w:rPr>
          <w:rFonts w:ascii="Times New Roman" w:hAnsi="Times New Roman"/>
          <w:sz w:val="24"/>
          <w:szCs w:val="24"/>
        </w:rPr>
        <w:t xml:space="preserve">, które zostały </w:t>
      </w:r>
      <w:r w:rsidR="00D61171" w:rsidRPr="006D4B6F">
        <w:rPr>
          <w:rFonts w:ascii="Times New Roman" w:eastAsia="MS Mincho" w:hAnsi="Times New Roman"/>
          <w:sz w:val="24"/>
          <w:szCs w:val="24"/>
          <w:lang w:eastAsia="pl-PL"/>
        </w:rPr>
        <w:t>przyjęte przez Komitet do Spraw Europe</w:t>
      </w:r>
      <w:r w:rsidR="00282E0A">
        <w:rPr>
          <w:rFonts w:ascii="Times New Roman" w:eastAsia="MS Mincho" w:hAnsi="Times New Roman"/>
          <w:sz w:val="24"/>
          <w:szCs w:val="24"/>
          <w:lang w:eastAsia="pl-PL"/>
        </w:rPr>
        <w:t>jskich Rady Ministrów w dniu 21 </w:t>
      </w:r>
      <w:r w:rsidR="00D61171" w:rsidRPr="006D4B6F">
        <w:rPr>
          <w:rFonts w:ascii="Times New Roman" w:eastAsia="MS Mincho" w:hAnsi="Times New Roman"/>
          <w:sz w:val="24"/>
          <w:szCs w:val="24"/>
          <w:lang w:eastAsia="pl-PL"/>
        </w:rPr>
        <w:t>września 2017 r</w:t>
      </w:r>
      <w:r w:rsidR="00EE2CE8" w:rsidRPr="006D4B6F">
        <w:rPr>
          <w:rFonts w:ascii="Times New Roman" w:eastAsia="MS Mincho" w:hAnsi="Times New Roman"/>
          <w:sz w:val="24"/>
          <w:szCs w:val="24"/>
          <w:lang w:eastAsia="pl-PL"/>
        </w:rPr>
        <w:t>.</w:t>
      </w:r>
    </w:p>
    <w:p w:rsidR="001B75AC" w:rsidRPr="006D4B6F" w:rsidRDefault="00DB50F0" w:rsidP="00282E0A">
      <w:pPr>
        <w:widowControl w:val="0"/>
        <w:autoSpaceDE w:val="0"/>
        <w:autoSpaceDN w:val="0"/>
        <w:adjustRightInd w:val="0"/>
        <w:spacing w:before="120" w:after="0" w:line="360" w:lineRule="auto"/>
        <w:jc w:val="both"/>
        <w:rPr>
          <w:rFonts w:ascii="Times New Roman" w:hAnsi="Times New Roman"/>
          <w:sz w:val="24"/>
          <w:szCs w:val="24"/>
        </w:rPr>
      </w:pPr>
      <w:r w:rsidRPr="006D4B6F">
        <w:rPr>
          <w:rFonts w:ascii="Times New Roman" w:hAnsi="Times New Roman"/>
          <w:sz w:val="24"/>
          <w:szCs w:val="24"/>
        </w:rPr>
        <w:t>P</w:t>
      </w:r>
      <w:r w:rsidR="001B75AC" w:rsidRPr="006D4B6F">
        <w:rPr>
          <w:rFonts w:ascii="Times New Roman" w:hAnsi="Times New Roman"/>
          <w:sz w:val="24"/>
          <w:szCs w:val="24"/>
        </w:rPr>
        <w:t>rojekt ustawy nie zawiera przepisów technicznych, w rozumieniu rozporządzenia Rady Ministrów z dnia 23 grudnia 2002 r. w sprawie sposobu funkcjonowania krajowego systemu notyfikacji norm i aktów prawnych (Dz. U. poz. 2039</w:t>
      </w:r>
      <w:r w:rsidR="00D42575" w:rsidRPr="006D4B6F">
        <w:rPr>
          <w:rFonts w:ascii="Times New Roman" w:hAnsi="Times New Roman"/>
          <w:sz w:val="24"/>
          <w:szCs w:val="24"/>
        </w:rPr>
        <w:t xml:space="preserve"> oraz z 2004 r. poz. 597</w:t>
      </w:r>
      <w:r w:rsidR="001B75AC" w:rsidRPr="006D4B6F">
        <w:rPr>
          <w:rFonts w:ascii="Times New Roman" w:hAnsi="Times New Roman"/>
          <w:sz w:val="24"/>
          <w:szCs w:val="24"/>
        </w:rPr>
        <w:t xml:space="preserve">), </w:t>
      </w:r>
      <w:r w:rsidR="003413EE" w:rsidRPr="006D4B6F">
        <w:rPr>
          <w:rFonts w:ascii="Times New Roman" w:hAnsi="Times New Roman"/>
          <w:sz w:val="24"/>
          <w:szCs w:val="24"/>
        </w:rPr>
        <w:t>a</w:t>
      </w:r>
      <w:r w:rsidR="004F2F3C">
        <w:rPr>
          <w:rFonts w:ascii="Times New Roman" w:hAnsi="Times New Roman"/>
          <w:sz w:val="24"/>
          <w:szCs w:val="24"/>
        </w:rPr>
        <w:t xml:space="preserve"> </w:t>
      </w:r>
      <w:r w:rsidR="001B75AC" w:rsidRPr="006D4B6F">
        <w:rPr>
          <w:rFonts w:ascii="Times New Roman" w:hAnsi="Times New Roman"/>
          <w:sz w:val="24"/>
          <w:szCs w:val="24"/>
        </w:rPr>
        <w:t xml:space="preserve">zatem nie podlega notyfikacji. </w:t>
      </w:r>
    </w:p>
    <w:p w:rsidR="00D61171" w:rsidRPr="006D4B6F" w:rsidRDefault="001B75AC" w:rsidP="00282E0A">
      <w:pPr>
        <w:widowControl w:val="0"/>
        <w:autoSpaceDE w:val="0"/>
        <w:autoSpaceDN w:val="0"/>
        <w:adjustRightInd w:val="0"/>
        <w:spacing w:before="120" w:after="0" w:line="360" w:lineRule="auto"/>
        <w:jc w:val="both"/>
        <w:rPr>
          <w:rFonts w:ascii="Times New Roman" w:hAnsi="Times New Roman"/>
          <w:sz w:val="24"/>
          <w:szCs w:val="24"/>
        </w:rPr>
      </w:pPr>
      <w:r w:rsidRPr="006D4B6F">
        <w:rPr>
          <w:rFonts w:ascii="Times New Roman" w:hAnsi="Times New Roman"/>
          <w:sz w:val="24"/>
          <w:szCs w:val="24"/>
        </w:rPr>
        <w:t xml:space="preserve">Projekt ustawy nie podlega przedstawieniu </w:t>
      </w:r>
      <w:r w:rsidR="00D42575" w:rsidRPr="006D4B6F">
        <w:rPr>
          <w:rFonts w:ascii="Times New Roman" w:hAnsi="Times New Roman"/>
          <w:sz w:val="24"/>
          <w:szCs w:val="24"/>
        </w:rPr>
        <w:t xml:space="preserve">instytucjom i organom </w:t>
      </w:r>
      <w:r w:rsidR="00282E0A">
        <w:rPr>
          <w:rFonts w:ascii="Times New Roman" w:hAnsi="Times New Roman"/>
          <w:sz w:val="24"/>
          <w:szCs w:val="24"/>
        </w:rPr>
        <w:t>Unii Europejskiej, w </w:t>
      </w:r>
      <w:r w:rsidRPr="006D4B6F">
        <w:rPr>
          <w:rFonts w:ascii="Times New Roman" w:hAnsi="Times New Roman"/>
          <w:sz w:val="24"/>
          <w:szCs w:val="24"/>
        </w:rPr>
        <w:t>tym Europejskiemu Bankowi Centralnemu</w:t>
      </w:r>
      <w:r w:rsidR="00D42575" w:rsidRPr="006D4B6F">
        <w:rPr>
          <w:rFonts w:ascii="Times New Roman" w:hAnsi="Times New Roman"/>
          <w:sz w:val="24"/>
          <w:szCs w:val="24"/>
        </w:rPr>
        <w:t>, w celu uzyskania opinii, dokonania powiadomienia, konsultacji albo uzgodnienia</w:t>
      </w:r>
      <w:r w:rsidRPr="006D4B6F">
        <w:rPr>
          <w:rFonts w:ascii="Times New Roman" w:hAnsi="Times New Roman"/>
          <w:sz w:val="24"/>
          <w:szCs w:val="24"/>
        </w:rPr>
        <w:t>.</w:t>
      </w:r>
    </w:p>
    <w:p w:rsidR="00D61171" w:rsidRPr="006D4B6F" w:rsidRDefault="00D61171" w:rsidP="00282E0A">
      <w:pPr>
        <w:widowControl w:val="0"/>
        <w:autoSpaceDE w:val="0"/>
        <w:autoSpaceDN w:val="0"/>
        <w:adjustRightInd w:val="0"/>
        <w:spacing w:before="120" w:after="0" w:line="360" w:lineRule="auto"/>
        <w:jc w:val="both"/>
        <w:rPr>
          <w:rFonts w:ascii="Times New Roman" w:hAnsi="Times New Roman"/>
          <w:sz w:val="24"/>
          <w:szCs w:val="24"/>
        </w:rPr>
      </w:pPr>
      <w:r w:rsidRPr="006D4B6F">
        <w:rPr>
          <w:rFonts w:ascii="Times New Roman" w:hAnsi="Times New Roman"/>
          <w:sz w:val="24"/>
          <w:szCs w:val="24"/>
        </w:rPr>
        <w:t>Projektowane przepisy nie określają warunków wykonywania działalności gospodarczej, a jedynie zasady wykorzystania środków publicznych (pomocy publicznej) przez jednostki publicznej radiofonii i telewizji. W związku z powyższym nie zachodzi konieczność stosowania przepisów uchwały nr 20 Rady Ministrów z dnia 18 lutego 2014 r. w</w:t>
      </w:r>
      <w:r w:rsidR="004F2F3C">
        <w:rPr>
          <w:rFonts w:ascii="Times New Roman" w:hAnsi="Times New Roman"/>
          <w:sz w:val="24"/>
          <w:szCs w:val="24"/>
        </w:rPr>
        <w:t xml:space="preserve"> </w:t>
      </w:r>
      <w:r w:rsidRPr="006D4B6F">
        <w:rPr>
          <w:rFonts w:ascii="Times New Roman" w:hAnsi="Times New Roman"/>
          <w:sz w:val="24"/>
          <w:szCs w:val="24"/>
        </w:rPr>
        <w:t>sprawie zaleceń ujednolicania terminów wejścia w życie niektórych aktów normatywnych (M.P. poz. 205)</w:t>
      </w:r>
      <w:r w:rsidR="001C0EB2" w:rsidRPr="006D4B6F">
        <w:rPr>
          <w:rFonts w:ascii="Times New Roman" w:hAnsi="Times New Roman"/>
          <w:sz w:val="24"/>
          <w:szCs w:val="24"/>
        </w:rPr>
        <w:t>.</w:t>
      </w:r>
    </w:p>
    <w:p w:rsidR="00D61171" w:rsidRPr="006D4B6F" w:rsidRDefault="00D61171" w:rsidP="00282E0A">
      <w:pPr>
        <w:widowControl w:val="0"/>
        <w:autoSpaceDE w:val="0"/>
        <w:autoSpaceDN w:val="0"/>
        <w:adjustRightInd w:val="0"/>
        <w:spacing w:before="120" w:after="0" w:line="360" w:lineRule="auto"/>
        <w:jc w:val="both"/>
        <w:rPr>
          <w:rFonts w:ascii="Times New Roman" w:hAnsi="Times New Roman"/>
          <w:sz w:val="24"/>
          <w:szCs w:val="24"/>
        </w:rPr>
      </w:pPr>
      <w:r w:rsidRPr="006D4B6F">
        <w:rPr>
          <w:rFonts w:ascii="Times New Roman" w:hAnsi="Times New Roman"/>
          <w:sz w:val="24"/>
          <w:szCs w:val="24"/>
        </w:rPr>
        <w:t>Projekt nie wywiera wpływu na działalność mikroprzedsiębiorców oraz małych i</w:t>
      </w:r>
      <w:r w:rsidR="00282E0A">
        <w:rPr>
          <w:rFonts w:ascii="Times New Roman" w:hAnsi="Times New Roman"/>
          <w:sz w:val="24"/>
          <w:szCs w:val="24"/>
        </w:rPr>
        <w:t> </w:t>
      </w:r>
      <w:r w:rsidRPr="006D4B6F">
        <w:rPr>
          <w:rFonts w:ascii="Times New Roman" w:hAnsi="Times New Roman"/>
          <w:sz w:val="24"/>
          <w:szCs w:val="24"/>
        </w:rPr>
        <w:t>średnich przedsiębiorców.</w:t>
      </w:r>
    </w:p>
    <w:p w:rsidR="001B75AC" w:rsidRPr="006D4B6F" w:rsidRDefault="001B75AC" w:rsidP="00282E0A">
      <w:pPr>
        <w:widowControl w:val="0"/>
        <w:autoSpaceDE w:val="0"/>
        <w:autoSpaceDN w:val="0"/>
        <w:adjustRightInd w:val="0"/>
        <w:spacing w:before="120" w:after="0" w:line="360" w:lineRule="auto"/>
        <w:jc w:val="both"/>
        <w:rPr>
          <w:rFonts w:ascii="Times New Roman" w:hAnsi="Times New Roman"/>
          <w:sz w:val="24"/>
          <w:szCs w:val="24"/>
        </w:rPr>
      </w:pPr>
      <w:r w:rsidRPr="006D4B6F">
        <w:rPr>
          <w:rFonts w:ascii="Times New Roman" w:hAnsi="Times New Roman"/>
          <w:sz w:val="24"/>
          <w:szCs w:val="24"/>
        </w:rPr>
        <w:t>Jednocześnie należy wskazać, że nie ma możliwości podjęcia alternatywnych</w:t>
      </w:r>
      <w:r w:rsidR="001C0EB2" w:rsidRPr="006D4B6F">
        <w:rPr>
          <w:rFonts w:ascii="Times New Roman" w:hAnsi="Times New Roman"/>
          <w:sz w:val="24"/>
          <w:szCs w:val="24"/>
        </w:rPr>
        <w:t xml:space="preserve">, </w:t>
      </w:r>
      <w:r w:rsidRPr="006D4B6F">
        <w:rPr>
          <w:rFonts w:ascii="Times New Roman" w:hAnsi="Times New Roman"/>
          <w:sz w:val="24"/>
          <w:szCs w:val="24"/>
        </w:rPr>
        <w:t>w</w:t>
      </w:r>
      <w:r w:rsidR="00282E0A">
        <w:rPr>
          <w:rFonts w:ascii="Times New Roman" w:hAnsi="Times New Roman"/>
          <w:sz w:val="24"/>
          <w:szCs w:val="24"/>
        </w:rPr>
        <w:t> </w:t>
      </w:r>
      <w:r w:rsidRPr="006D4B6F">
        <w:rPr>
          <w:rFonts w:ascii="Times New Roman" w:hAnsi="Times New Roman"/>
          <w:sz w:val="24"/>
          <w:szCs w:val="24"/>
        </w:rPr>
        <w:t>stosunku do projektowanej ustawy</w:t>
      </w:r>
      <w:r w:rsidR="001C0EB2" w:rsidRPr="006D4B6F">
        <w:rPr>
          <w:rFonts w:ascii="Times New Roman" w:hAnsi="Times New Roman"/>
          <w:sz w:val="24"/>
          <w:szCs w:val="24"/>
        </w:rPr>
        <w:t>,</w:t>
      </w:r>
      <w:r w:rsidRPr="006D4B6F">
        <w:rPr>
          <w:rFonts w:ascii="Times New Roman" w:hAnsi="Times New Roman"/>
          <w:sz w:val="24"/>
          <w:szCs w:val="24"/>
        </w:rPr>
        <w:t xml:space="preserve"> środków umożliwiających osiągnięcie zamierzonego celu. </w:t>
      </w:r>
    </w:p>
    <w:p w:rsidR="00B04C74" w:rsidRPr="006D4B6F" w:rsidRDefault="001B75AC" w:rsidP="00282E0A">
      <w:pPr>
        <w:widowControl w:val="0"/>
        <w:autoSpaceDE w:val="0"/>
        <w:autoSpaceDN w:val="0"/>
        <w:adjustRightInd w:val="0"/>
        <w:spacing w:before="120" w:after="0" w:line="360" w:lineRule="auto"/>
        <w:jc w:val="both"/>
        <w:rPr>
          <w:rFonts w:ascii="Times New Roman" w:hAnsi="Times New Roman"/>
          <w:sz w:val="24"/>
          <w:szCs w:val="24"/>
        </w:rPr>
      </w:pPr>
      <w:r w:rsidRPr="006D4B6F">
        <w:rPr>
          <w:rFonts w:ascii="Times New Roman" w:hAnsi="Times New Roman"/>
          <w:sz w:val="24"/>
          <w:szCs w:val="24"/>
        </w:rPr>
        <w:t>Zgodnie z art. 5 ustawy o działalności lobbingowej w procesie stanowienia prawa (Dz.</w:t>
      </w:r>
      <w:r w:rsidR="00282E0A">
        <w:rPr>
          <w:rFonts w:ascii="Times New Roman" w:hAnsi="Times New Roman"/>
          <w:sz w:val="24"/>
          <w:szCs w:val="24"/>
        </w:rPr>
        <w:t> </w:t>
      </w:r>
      <w:r w:rsidRPr="006D4B6F">
        <w:rPr>
          <w:rFonts w:ascii="Times New Roman" w:hAnsi="Times New Roman"/>
          <w:sz w:val="24"/>
          <w:szCs w:val="24"/>
        </w:rPr>
        <w:t xml:space="preserve">U. </w:t>
      </w:r>
      <w:r w:rsidR="00441C57" w:rsidRPr="006D4B6F">
        <w:rPr>
          <w:rFonts w:ascii="Times New Roman" w:hAnsi="Times New Roman"/>
          <w:sz w:val="24"/>
          <w:szCs w:val="24"/>
        </w:rPr>
        <w:t xml:space="preserve">z 2017 r. </w:t>
      </w:r>
      <w:r w:rsidRPr="006D4B6F">
        <w:rPr>
          <w:rFonts w:ascii="Times New Roman" w:hAnsi="Times New Roman"/>
          <w:sz w:val="24"/>
          <w:szCs w:val="24"/>
        </w:rPr>
        <w:t xml:space="preserve">poz. </w:t>
      </w:r>
      <w:r w:rsidR="00441C57" w:rsidRPr="006D4B6F">
        <w:rPr>
          <w:rFonts w:ascii="Times New Roman" w:hAnsi="Times New Roman"/>
          <w:sz w:val="24"/>
          <w:szCs w:val="24"/>
        </w:rPr>
        <w:t>248</w:t>
      </w:r>
      <w:r w:rsidRPr="006D4B6F">
        <w:rPr>
          <w:rFonts w:ascii="Times New Roman" w:hAnsi="Times New Roman"/>
          <w:sz w:val="24"/>
          <w:szCs w:val="24"/>
        </w:rPr>
        <w:t>) projekt ustawy został udostępniony na stronie podmiotowej Rządowego Centrum Legislacji w zakładce Rządowy Proces Legislacyjny.</w:t>
      </w:r>
    </w:p>
    <w:p w:rsidR="00282E0A" w:rsidRPr="00282E0A" w:rsidRDefault="00B32AF9" w:rsidP="00282E0A">
      <w:pPr>
        <w:rPr>
          <w:rFonts w:ascii="Times New Roman" w:hAnsi="Times New Roman"/>
          <w:sz w:val="20"/>
          <w:szCs w:val="20"/>
        </w:rPr>
      </w:pPr>
      <w:r w:rsidRPr="006D4B6F">
        <w:rPr>
          <w:rFonts w:ascii="Times New Roman" w:hAnsi="Times New Roman"/>
          <w:sz w:val="24"/>
          <w:szCs w:val="24"/>
        </w:rPr>
        <w:t>Żaden podmiot nie zgłosił zainteresowania pracami w trybie ww. ustawy.</w:t>
      </w:r>
    </w:p>
    <w:sectPr w:rsidR="00282E0A" w:rsidRPr="00282E0A" w:rsidSect="00282E0A">
      <w:footerReference w:type="default" r:id="rId10"/>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2535" w:rsidRDefault="00B12535" w:rsidP="001A4F36">
      <w:pPr>
        <w:spacing w:after="0" w:line="240" w:lineRule="auto"/>
      </w:pPr>
      <w:r>
        <w:separator/>
      </w:r>
    </w:p>
  </w:endnote>
  <w:endnote w:type="continuationSeparator" w:id="0">
    <w:p w:rsidR="00B12535" w:rsidRDefault="00B12535" w:rsidP="001A4F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523871"/>
      <w:docPartObj>
        <w:docPartGallery w:val="Page Numbers (Bottom of Page)"/>
        <w:docPartUnique/>
      </w:docPartObj>
    </w:sdtPr>
    <w:sdtEndPr/>
    <w:sdtContent>
      <w:p w:rsidR="00282E0A" w:rsidRDefault="00282E0A">
        <w:pPr>
          <w:pStyle w:val="Stopka"/>
          <w:jc w:val="center"/>
        </w:pPr>
        <w:r w:rsidRPr="00282E0A">
          <w:rPr>
            <w:rFonts w:ascii="Times New Roman" w:hAnsi="Times New Roman"/>
            <w:sz w:val="24"/>
            <w:szCs w:val="24"/>
          </w:rPr>
          <w:fldChar w:fldCharType="begin"/>
        </w:r>
        <w:r w:rsidRPr="00282E0A">
          <w:rPr>
            <w:rFonts w:ascii="Times New Roman" w:hAnsi="Times New Roman"/>
            <w:sz w:val="24"/>
            <w:szCs w:val="24"/>
          </w:rPr>
          <w:instrText>PAGE   \* MERGEFORMAT</w:instrText>
        </w:r>
        <w:r w:rsidRPr="00282E0A">
          <w:rPr>
            <w:rFonts w:ascii="Times New Roman" w:hAnsi="Times New Roman"/>
            <w:sz w:val="24"/>
            <w:szCs w:val="24"/>
          </w:rPr>
          <w:fldChar w:fldCharType="separate"/>
        </w:r>
        <w:r w:rsidR="00CE36CB">
          <w:rPr>
            <w:rFonts w:ascii="Times New Roman" w:hAnsi="Times New Roman"/>
            <w:noProof/>
            <w:sz w:val="24"/>
            <w:szCs w:val="24"/>
          </w:rPr>
          <w:t>22</w:t>
        </w:r>
        <w:r w:rsidRPr="00282E0A">
          <w:rPr>
            <w:rFonts w:ascii="Times New Roman" w:hAnsi="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2535" w:rsidRDefault="00B12535" w:rsidP="001A4F36">
      <w:pPr>
        <w:spacing w:after="0" w:line="240" w:lineRule="auto"/>
      </w:pPr>
      <w:r>
        <w:separator/>
      </w:r>
    </w:p>
  </w:footnote>
  <w:footnote w:type="continuationSeparator" w:id="0">
    <w:p w:rsidR="00B12535" w:rsidRDefault="00B12535" w:rsidP="001A4F36">
      <w:pPr>
        <w:spacing w:after="0" w:line="240" w:lineRule="auto"/>
      </w:pPr>
      <w:r>
        <w:continuationSeparator/>
      </w:r>
    </w:p>
  </w:footnote>
  <w:footnote w:id="1">
    <w:p w:rsidR="00DE56A9" w:rsidRPr="00737A35" w:rsidRDefault="00DE56A9" w:rsidP="007E062D">
      <w:pPr>
        <w:pStyle w:val="Tekstprzypisudolnego"/>
        <w:spacing w:after="0"/>
        <w:ind w:left="284" w:hanging="284"/>
        <w:jc w:val="both"/>
        <w:rPr>
          <w:rFonts w:ascii="Times New Roman" w:hAnsi="Times New Roman"/>
        </w:rPr>
      </w:pPr>
      <w:r w:rsidRPr="00737A35">
        <w:rPr>
          <w:rStyle w:val="Odwoanieprzypisudolnego"/>
          <w:rFonts w:ascii="Times New Roman" w:hAnsi="Times New Roman"/>
        </w:rPr>
        <w:footnoteRef/>
      </w:r>
      <w:r w:rsidR="007E062D" w:rsidRPr="007E062D">
        <w:rPr>
          <w:rFonts w:ascii="Times New Roman" w:hAnsi="Times New Roman"/>
          <w:vertAlign w:val="superscript"/>
          <w:lang w:val="pl-PL"/>
        </w:rPr>
        <w:t>)</w:t>
      </w:r>
      <w:r w:rsidR="007E062D">
        <w:rPr>
          <w:rFonts w:ascii="Times New Roman" w:hAnsi="Times New Roman"/>
          <w:lang w:val="pl-PL"/>
        </w:rPr>
        <w:tab/>
      </w:r>
      <w:r w:rsidRPr="00737A35">
        <w:rPr>
          <w:rFonts w:ascii="Times New Roman" w:hAnsi="Times New Roman"/>
        </w:rPr>
        <w:t>Wyrok Sądu I Instancji z 26.6.2008, T-442/03, SIC v. Komisji, pkt 20</w:t>
      </w:r>
      <w:r w:rsidR="007E062D">
        <w:rPr>
          <w:rFonts w:ascii="Times New Roman" w:hAnsi="Times New Roman"/>
        </w:rPr>
        <w:t>0</w:t>
      </w:r>
      <w:r w:rsidR="007E062D">
        <w:rPr>
          <w:rFonts w:ascii="Times New Roman" w:hAnsi="Times New Roman"/>
          <w:lang w:val="pl-PL"/>
        </w:rPr>
        <w:t>–</w:t>
      </w:r>
      <w:r w:rsidR="007E062D">
        <w:rPr>
          <w:rFonts w:ascii="Times New Roman" w:hAnsi="Times New Roman"/>
        </w:rPr>
        <w:t>201; wyrok Sądu I Instancji z</w:t>
      </w:r>
      <w:r w:rsidR="007E062D">
        <w:rPr>
          <w:rFonts w:ascii="Times New Roman" w:hAnsi="Times New Roman"/>
          <w:lang w:val="pl-PL"/>
        </w:rPr>
        <w:t> </w:t>
      </w:r>
      <w:r w:rsidRPr="00737A35">
        <w:rPr>
          <w:rFonts w:ascii="Times New Roman" w:hAnsi="Times New Roman"/>
        </w:rPr>
        <w:t>22.10.2008, T-309/04 T-317</w:t>
      </w:r>
      <w:r w:rsidR="00BE0C3A">
        <w:rPr>
          <w:rFonts w:ascii="Times New Roman" w:hAnsi="Times New Roman"/>
        </w:rPr>
        <w:t>/04, T-329/04 i T-336/04, TV2 Da</w:t>
      </w:r>
      <w:r w:rsidR="007E062D">
        <w:rPr>
          <w:rFonts w:ascii="Times New Roman" w:hAnsi="Times New Roman"/>
        </w:rPr>
        <w:t>nmark, pkt 117</w:t>
      </w:r>
      <w:r w:rsidR="007E062D">
        <w:rPr>
          <w:rFonts w:ascii="Times New Roman" w:hAnsi="Times New Roman"/>
          <w:lang w:val="pl-PL"/>
        </w:rPr>
        <w:t>–</w:t>
      </w:r>
      <w:r w:rsidRPr="00737A35">
        <w:rPr>
          <w:rFonts w:ascii="Times New Roman" w:hAnsi="Times New Roman"/>
        </w:rPr>
        <w:t xml:space="preserve">118. </w:t>
      </w:r>
    </w:p>
  </w:footnote>
  <w:footnote w:id="2">
    <w:p w:rsidR="00DE56A9" w:rsidRPr="00C91D5C" w:rsidRDefault="00DE56A9" w:rsidP="007E062D">
      <w:pPr>
        <w:pStyle w:val="Tekstprzypisudolnego"/>
        <w:spacing w:after="0"/>
        <w:ind w:left="284" w:hanging="284"/>
        <w:jc w:val="both"/>
        <w:rPr>
          <w:rFonts w:ascii="Times New Roman" w:hAnsi="Times New Roman"/>
          <w:lang w:val="pl-PL"/>
        </w:rPr>
      </w:pPr>
      <w:r w:rsidRPr="007E062D">
        <w:rPr>
          <w:rStyle w:val="Odwoanieprzypisudolnego"/>
          <w:rFonts w:ascii="Times New Roman" w:hAnsi="Times New Roman"/>
        </w:rPr>
        <w:footnoteRef/>
      </w:r>
      <w:r w:rsidR="007E062D" w:rsidRPr="007E062D">
        <w:rPr>
          <w:rFonts w:ascii="Times New Roman" w:hAnsi="Times New Roman"/>
          <w:vertAlign w:val="superscript"/>
          <w:lang w:val="pl-PL"/>
        </w:rPr>
        <w:t>)</w:t>
      </w:r>
      <w:r w:rsidR="007E062D" w:rsidRPr="007E062D">
        <w:rPr>
          <w:rFonts w:ascii="Times New Roman" w:hAnsi="Times New Roman"/>
          <w:lang w:val="pl-PL"/>
        </w:rPr>
        <w:tab/>
      </w:r>
      <w:r w:rsidRPr="007E062D">
        <w:rPr>
          <w:rFonts w:ascii="Times New Roman" w:hAnsi="Times New Roman"/>
        </w:rPr>
        <w:t xml:space="preserve">np. J. Wyporska-Frankiewicz, </w:t>
      </w:r>
      <w:r w:rsidRPr="007E062D">
        <w:rPr>
          <w:rFonts w:ascii="Times New Roman" w:hAnsi="Times New Roman"/>
          <w:i/>
        </w:rPr>
        <w:t>Publicznoprawne formy działania administracji o charakterze dwustronnym</w:t>
      </w:r>
      <w:r w:rsidRPr="007E062D">
        <w:rPr>
          <w:rFonts w:ascii="Times New Roman" w:hAnsi="Times New Roman"/>
        </w:rPr>
        <w:t>, Wolters Kluwer, 2010, s. 144</w:t>
      </w:r>
      <w:r w:rsidR="00DD71BD">
        <w:rPr>
          <w:rFonts w:ascii="Times New Roman" w:hAnsi="Times New Roman"/>
          <w:lang w:val="pl-PL"/>
        </w:rPr>
        <w:t>.</w:t>
      </w:r>
    </w:p>
  </w:footnote>
  <w:footnote w:id="3">
    <w:p w:rsidR="00DE56A9" w:rsidRPr="00C91D5C" w:rsidRDefault="00DE56A9" w:rsidP="007E062D">
      <w:pPr>
        <w:pStyle w:val="Tekstprzypisudolnego"/>
        <w:ind w:left="284" w:hanging="284"/>
        <w:rPr>
          <w:rFonts w:ascii="Times New Roman" w:hAnsi="Times New Roman"/>
          <w:lang w:val="pl-PL"/>
        </w:rPr>
      </w:pPr>
      <w:r w:rsidRPr="007E062D">
        <w:rPr>
          <w:rStyle w:val="Odwoanieprzypisudolnego"/>
          <w:rFonts w:ascii="Times New Roman" w:hAnsi="Times New Roman"/>
        </w:rPr>
        <w:footnoteRef/>
      </w:r>
      <w:r w:rsidR="007E062D" w:rsidRPr="007E062D">
        <w:rPr>
          <w:rFonts w:ascii="Times New Roman" w:hAnsi="Times New Roman"/>
          <w:vertAlign w:val="superscript"/>
          <w:lang w:val="pl-PL"/>
        </w:rPr>
        <w:t>)</w:t>
      </w:r>
      <w:r w:rsidR="007E062D" w:rsidRPr="007E062D">
        <w:rPr>
          <w:rFonts w:ascii="Times New Roman" w:hAnsi="Times New Roman"/>
          <w:lang w:val="pl-PL"/>
        </w:rPr>
        <w:tab/>
      </w:r>
      <w:r w:rsidRPr="007E062D">
        <w:rPr>
          <w:rFonts w:ascii="Times New Roman" w:hAnsi="Times New Roman"/>
          <w:lang w:val="pl-PL"/>
        </w:rPr>
        <w:t>n</w:t>
      </w:r>
      <w:r w:rsidRPr="007E062D">
        <w:rPr>
          <w:rFonts w:ascii="Times New Roman" w:hAnsi="Times New Roman"/>
        </w:rPr>
        <w:t xml:space="preserve">p. Z. Cieślak, </w:t>
      </w:r>
      <w:r w:rsidRPr="007E062D">
        <w:rPr>
          <w:rFonts w:ascii="Times New Roman" w:hAnsi="Times New Roman"/>
          <w:i/>
        </w:rPr>
        <w:t>Porozumienie administracyjne</w:t>
      </w:r>
      <w:r w:rsidRPr="007E062D">
        <w:rPr>
          <w:rFonts w:ascii="Times New Roman" w:hAnsi="Times New Roman"/>
        </w:rPr>
        <w:t>, Warszawa 1985</w:t>
      </w:r>
      <w:r w:rsidR="00DD71BD">
        <w:rPr>
          <w:rFonts w:ascii="Times New Roman" w:hAnsi="Times New Roman"/>
          <w:lang w:val="pl-PL"/>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ED1817"/>
    <w:multiLevelType w:val="hybridMultilevel"/>
    <w:tmpl w:val="9C7842AC"/>
    <w:lvl w:ilvl="0" w:tplc="59FC7EAC">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
    <w:nsid w:val="0F30454B"/>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F7D59FB"/>
    <w:multiLevelType w:val="hybridMultilevel"/>
    <w:tmpl w:val="5368471A"/>
    <w:lvl w:ilvl="0" w:tplc="59FC7EA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1C0C2513"/>
    <w:multiLevelType w:val="hybridMultilevel"/>
    <w:tmpl w:val="E8CC5A66"/>
    <w:lvl w:ilvl="0" w:tplc="E08886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2EEB2C30"/>
    <w:multiLevelType w:val="hybridMultilevel"/>
    <w:tmpl w:val="DBF282DA"/>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
    <w:nsid w:val="34084E07"/>
    <w:multiLevelType w:val="hybridMultilevel"/>
    <w:tmpl w:val="37786692"/>
    <w:lvl w:ilvl="0" w:tplc="59FC7EAC">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39F353B0"/>
    <w:multiLevelType w:val="hybridMultilevel"/>
    <w:tmpl w:val="981E5160"/>
    <w:lvl w:ilvl="0" w:tplc="59FC7EAC">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7">
    <w:nsid w:val="4DF50373"/>
    <w:multiLevelType w:val="hybridMultilevel"/>
    <w:tmpl w:val="F77009D8"/>
    <w:lvl w:ilvl="0" w:tplc="59FC7EA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4FB630A8"/>
    <w:multiLevelType w:val="multilevel"/>
    <w:tmpl w:val="FF4CA060"/>
    <w:lvl w:ilvl="0">
      <w:start w:val="1"/>
      <w:numFmt w:val="decimal"/>
      <w:lvlText w:val="%1."/>
      <w:lvlJc w:val="left"/>
      <w:pPr>
        <w:ind w:left="720" w:hanging="360"/>
      </w:pPr>
      <w:rPr>
        <w:rFonts w:hint="default"/>
        <w:b/>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nsid w:val="55513FEA"/>
    <w:multiLevelType w:val="hybridMultilevel"/>
    <w:tmpl w:val="6246A6DC"/>
    <w:lvl w:ilvl="0" w:tplc="59FC7EAC">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0">
    <w:nsid w:val="6650535A"/>
    <w:multiLevelType w:val="hybridMultilevel"/>
    <w:tmpl w:val="CF429A76"/>
    <w:lvl w:ilvl="0" w:tplc="981AA606">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1">
    <w:nsid w:val="6F613650"/>
    <w:multiLevelType w:val="hybridMultilevel"/>
    <w:tmpl w:val="A9DE29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10"/>
  </w:num>
  <w:num w:numId="3">
    <w:abstractNumId w:val="8"/>
  </w:num>
  <w:num w:numId="4">
    <w:abstractNumId w:val="9"/>
  </w:num>
  <w:num w:numId="5">
    <w:abstractNumId w:val="5"/>
  </w:num>
  <w:num w:numId="6">
    <w:abstractNumId w:val="4"/>
  </w:num>
  <w:num w:numId="7">
    <w:abstractNumId w:val="6"/>
  </w:num>
  <w:num w:numId="8">
    <w:abstractNumId w:val="2"/>
  </w:num>
  <w:num w:numId="9">
    <w:abstractNumId w:val="1"/>
  </w:num>
  <w:num w:numId="10">
    <w:abstractNumId w:val="7"/>
  </w:num>
  <w:num w:numId="11">
    <w:abstractNumId w:val="1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F36"/>
    <w:rsid w:val="00004684"/>
    <w:rsid w:val="00004DB0"/>
    <w:rsid w:val="00022928"/>
    <w:rsid w:val="00024799"/>
    <w:rsid w:val="00034FE1"/>
    <w:rsid w:val="000567D2"/>
    <w:rsid w:val="000625C4"/>
    <w:rsid w:val="0007318E"/>
    <w:rsid w:val="0007554F"/>
    <w:rsid w:val="00081D22"/>
    <w:rsid w:val="00096C00"/>
    <w:rsid w:val="000A3881"/>
    <w:rsid w:val="000A611C"/>
    <w:rsid w:val="000B5949"/>
    <w:rsid w:val="000B7665"/>
    <w:rsid w:val="000C1D5C"/>
    <w:rsid w:val="000C4311"/>
    <w:rsid w:val="000C5AE0"/>
    <w:rsid w:val="000D4E27"/>
    <w:rsid w:val="000F2BAB"/>
    <w:rsid w:val="000F4579"/>
    <w:rsid w:val="0010167B"/>
    <w:rsid w:val="00116E04"/>
    <w:rsid w:val="00117E46"/>
    <w:rsid w:val="00141587"/>
    <w:rsid w:val="00142804"/>
    <w:rsid w:val="001507D8"/>
    <w:rsid w:val="00155AA6"/>
    <w:rsid w:val="001609A5"/>
    <w:rsid w:val="00166959"/>
    <w:rsid w:val="00170897"/>
    <w:rsid w:val="0017235B"/>
    <w:rsid w:val="00176528"/>
    <w:rsid w:val="00186F16"/>
    <w:rsid w:val="00191BAE"/>
    <w:rsid w:val="001A4F36"/>
    <w:rsid w:val="001B36AF"/>
    <w:rsid w:val="001B6151"/>
    <w:rsid w:val="001B75AC"/>
    <w:rsid w:val="001C0EB2"/>
    <w:rsid w:val="001C1F7D"/>
    <w:rsid w:val="001C55B2"/>
    <w:rsid w:val="001D383B"/>
    <w:rsid w:val="001E4836"/>
    <w:rsid w:val="001E5830"/>
    <w:rsid w:val="001E637E"/>
    <w:rsid w:val="001E7BD6"/>
    <w:rsid w:val="002076DC"/>
    <w:rsid w:val="002205AA"/>
    <w:rsid w:val="00225DD9"/>
    <w:rsid w:val="00227A70"/>
    <w:rsid w:val="002413F3"/>
    <w:rsid w:val="002556AF"/>
    <w:rsid w:val="002737FF"/>
    <w:rsid w:val="00274052"/>
    <w:rsid w:val="002814A4"/>
    <w:rsid w:val="00282E0A"/>
    <w:rsid w:val="00284C71"/>
    <w:rsid w:val="00295648"/>
    <w:rsid w:val="002A0A9A"/>
    <w:rsid w:val="002A482E"/>
    <w:rsid w:val="002B14EA"/>
    <w:rsid w:val="002B3EA7"/>
    <w:rsid w:val="002C3285"/>
    <w:rsid w:val="002E1F56"/>
    <w:rsid w:val="002E6BE7"/>
    <w:rsid w:val="002F01C3"/>
    <w:rsid w:val="002F0DF0"/>
    <w:rsid w:val="002F3E21"/>
    <w:rsid w:val="00302317"/>
    <w:rsid w:val="0030546A"/>
    <w:rsid w:val="003063BE"/>
    <w:rsid w:val="0030762B"/>
    <w:rsid w:val="003168A7"/>
    <w:rsid w:val="0033332A"/>
    <w:rsid w:val="0034083D"/>
    <w:rsid w:val="003413EE"/>
    <w:rsid w:val="003431FC"/>
    <w:rsid w:val="0037446F"/>
    <w:rsid w:val="00381A29"/>
    <w:rsid w:val="003828A0"/>
    <w:rsid w:val="00382D0D"/>
    <w:rsid w:val="00394CB9"/>
    <w:rsid w:val="003A495F"/>
    <w:rsid w:val="003B4BA5"/>
    <w:rsid w:val="003B5D9E"/>
    <w:rsid w:val="003D79D7"/>
    <w:rsid w:val="003E1548"/>
    <w:rsid w:val="0040269B"/>
    <w:rsid w:val="00432135"/>
    <w:rsid w:val="0043612E"/>
    <w:rsid w:val="00441C57"/>
    <w:rsid w:val="00442DCB"/>
    <w:rsid w:val="004454F9"/>
    <w:rsid w:val="00447B73"/>
    <w:rsid w:val="00455266"/>
    <w:rsid w:val="00466B10"/>
    <w:rsid w:val="00466F9B"/>
    <w:rsid w:val="00482131"/>
    <w:rsid w:val="004853E0"/>
    <w:rsid w:val="00486C2C"/>
    <w:rsid w:val="00492645"/>
    <w:rsid w:val="004B2BEC"/>
    <w:rsid w:val="004B2E1C"/>
    <w:rsid w:val="004F2F3C"/>
    <w:rsid w:val="004F585D"/>
    <w:rsid w:val="00507288"/>
    <w:rsid w:val="00511AF7"/>
    <w:rsid w:val="00514A1D"/>
    <w:rsid w:val="005231D5"/>
    <w:rsid w:val="005251E5"/>
    <w:rsid w:val="005306FD"/>
    <w:rsid w:val="005529D4"/>
    <w:rsid w:val="005653C5"/>
    <w:rsid w:val="00581FA3"/>
    <w:rsid w:val="005864E1"/>
    <w:rsid w:val="00586DAE"/>
    <w:rsid w:val="00591BEE"/>
    <w:rsid w:val="005A7AE1"/>
    <w:rsid w:val="005D5FD4"/>
    <w:rsid w:val="005E4181"/>
    <w:rsid w:val="005E7B0C"/>
    <w:rsid w:val="005F2218"/>
    <w:rsid w:val="00602BC8"/>
    <w:rsid w:val="006070E8"/>
    <w:rsid w:val="00624794"/>
    <w:rsid w:val="00664A08"/>
    <w:rsid w:val="00665C07"/>
    <w:rsid w:val="006679FB"/>
    <w:rsid w:val="00671887"/>
    <w:rsid w:val="0067384E"/>
    <w:rsid w:val="00681714"/>
    <w:rsid w:val="006A5572"/>
    <w:rsid w:val="006C0DC4"/>
    <w:rsid w:val="006C776C"/>
    <w:rsid w:val="006D053D"/>
    <w:rsid w:val="006D1E3A"/>
    <w:rsid w:val="006D4B6F"/>
    <w:rsid w:val="006D6BE5"/>
    <w:rsid w:val="006E09E2"/>
    <w:rsid w:val="006E170F"/>
    <w:rsid w:val="006E38FD"/>
    <w:rsid w:val="006E665B"/>
    <w:rsid w:val="006E6BA5"/>
    <w:rsid w:val="006E7DDF"/>
    <w:rsid w:val="006F4F51"/>
    <w:rsid w:val="007033B2"/>
    <w:rsid w:val="007276B7"/>
    <w:rsid w:val="007306A9"/>
    <w:rsid w:val="00737A35"/>
    <w:rsid w:val="00737A6B"/>
    <w:rsid w:val="00746160"/>
    <w:rsid w:val="00750AF7"/>
    <w:rsid w:val="0075161C"/>
    <w:rsid w:val="00753058"/>
    <w:rsid w:val="00756113"/>
    <w:rsid w:val="00760035"/>
    <w:rsid w:val="00763C57"/>
    <w:rsid w:val="0077485F"/>
    <w:rsid w:val="007A0C2A"/>
    <w:rsid w:val="007A2534"/>
    <w:rsid w:val="007D1DEB"/>
    <w:rsid w:val="007D22FA"/>
    <w:rsid w:val="007E0029"/>
    <w:rsid w:val="007E062D"/>
    <w:rsid w:val="007F0558"/>
    <w:rsid w:val="008077EB"/>
    <w:rsid w:val="008077F9"/>
    <w:rsid w:val="0081076E"/>
    <w:rsid w:val="00822E93"/>
    <w:rsid w:val="00830C97"/>
    <w:rsid w:val="0083137E"/>
    <w:rsid w:val="00831A4E"/>
    <w:rsid w:val="00853401"/>
    <w:rsid w:val="00856620"/>
    <w:rsid w:val="00861D6F"/>
    <w:rsid w:val="00866CF2"/>
    <w:rsid w:val="008722F9"/>
    <w:rsid w:val="0087552A"/>
    <w:rsid w:val="00883570"/>
    <w:rsid w:val="008858FD"/>
    <w:rsid w:val="00885C17"/>
    <w:rsid w:val="008A240F"/>
    <w:rsid w:val="008A6CAA"/>
    <w:rsid w:val="008A71FE"/>
    <w:rsid w:val="008C6F9A"/>
    <w:rsid w:val="008E1E7D"/>
    <w:rsid w:val="008E446E"/>
    <w:rsid w:val="008F4352"/>
    <w:rsid w:val="0090670D"/>
    <w:rsid w:val="00911230"/>
    <w:rsid w:val="00924242"/>
    <w:rsid w:val="00936896"/>
    <w:rsid w:val="00940394"/>
    <w:rsid w:val="00943D34"/>
    <w:rsid w:val="00947E2B"/>
    <w:rsid w:val="009510F9"/>
    <w:rsid w:val="00951510"/>
    <w:rsid w:val="0097141E"/>
    <w:rsid w:val="00973ABA"/>
    <w:rsid w:val="00976D08"/>
    <w:rsid w:val="009B4983"/>
    <w:rsid w:val="009B7BB4"/>
    <w:rsid w:val="009C11AD"/>
    <w:rsid w:val="009C21F0"/>
    <w:rsid w:val="009C3D09"/>
    <w:rsid w:val="009C6D81"/>
    <w:rsid w:val="009E5AAC"/>
    <w:rsid w:val="009F16D0"/>
    <w:rsid w:val="009F5BEB"/>
    <w:rsid w:val="00A02D09"/>
    <w:rsid w:val="00A030DE"/>
    <w:rsid w:val="00A15689"/>
    <w:rsid w:val="00A17409"/>
    <w:rsid w:val="00A202A9"/>
    <w:rsid w:val="00A220D9"/>
    <w:rsid w:val="00A25C4A"/>
    <w:rsid w:val="00A26C35"/>
    <w:rsid w:val="00A317DE"/>
    <w:rsid w:val="00A31D1D"/>
    <w:rsid w:val="00A321D6"/>
    <w:rsid w:val="00A3399F"/>
    <w:rsid w:val="00A61683"/>
    <w:rsid w:val="00A64714"/>
    <w:rsid w:val="00A730FC"/>
    <w:rsid w:val="00A73245"/>
    <w:rsid w:val="00A76828"/>
    <w:rsid w:val="00A807E0"/>
    <w:rsid w:val="00A83F45"/>
    <w:rsid w:val="00A87B0D"/>
    <w:rsid w:val="00AA5C65"/>
    <w:rsid w:val="00AB4193"/>
    <w:rsid w:val="00AC1483"/>
    <w:rsid w:val="00AC29E1"/>
    <w:rsid w:val="00AC41AA"/>
    <w:rsid w:val="00AD1692"/>
    <w:rsid w:val="00AE759F"/>
    <w:rsid w:val="00AF1EE8"/>
    <w:rsid w:val="00AF7D39"/>
    <w:rsid w:val="00B04C74"/>
    <w:rsid w:val="00B12535"/>
    <w:rsid w:val="00B20214"/>
    <w:rsid w:val="00B22E7C"/>
    <w:rsid w:val="00B236EE"/>
    <w:rsid w:val="00B24CDE"/>
    <w:rsid w:val="00B2580E"/>
    <w:rsid w:val="00B32AF9"/>
    <w:rsid w:val="00B376AF"/>
    <w:rsid w:val="00B406D1"/>
    <w:rsid w:val="00B46D33"/>
    <w:rsid w:val="00B55F61"/>
    <w:rsid w:val="00B60B79"/>
    <w:rsid w:val="00B66D18"/>
    <w:rsid w:val="00B70698"/>
    <w:rsid w:val="00B772E2"/>
    <w:rsid w:val="00B838A3"/>
    <w:rsid w:val="00BB3231"/>
    <w:rsid w:val="00BB5F09"/>
    <w:rsid w:val="00BD48C7"/>
    <w:rsid w:val="00BE0C3A"/>
    <w:rsid w:val="00BF50BB"/>
    <w:rsid w:val="00BF72CD"/>
    <w:rsid w:val="00C0511A"/>
    <w:rsid w:val="00C17DB9"/>
    <w:rsid w:val="00C33E63"/>
    <w:rsid w:val="00C368D9"/>
    <w:rsid w:val="00C42646"/>
    <w:rsid w:val="00C63222"/>
    <w:rsid w:val="00C658F0"/>
    <w:rsid w:val="00C76356"/>
    <w:rsid w:val="00C83D29"/>
    <w:rsid w:val="00C91D5C"/>
    <w:rsid w:val="00C9625A"/>
    <w:rsid w:val="00CA0E17"/>
    <w:rsid w:val="00CA75DC"/>
    <w:rsid w:val="00CE36CB"/>
    <w:rsid w:val="00CF4F3A"/>
    <w:rsid w:val="00CF6582"/>
    <w:rsid w:val="00D01D67"/>
    <w:rsid w:val="00D0257A"/>
    <w:rsid w:val="00D02837"/>
    <w:rsid w:val="00D160F9"/>
    <w:rsid w:val="00D22263"/>
    <w:rsid w:val="00D30B2D"/>
    <w:rsid w:val="00D3269E"/>
    <w:rsid w:val="00D33E99"/>
    <w:rsid w:val="00D42575"/>
    <w:rsid w:val="00D61171"/>
    <w:rsid w:val="00D66A64"/>
    <w:rsid w:val="00D81773"/>
    <w:rsid w:val="00D915C5"/>
    <w:rsid w:val="00DB50F0"/>
    <w:rsid w:val="00DC2654"/>
    <w:rsid w:val="00DC52FB"/>
    <w:rsid w:val="00DD17E7"/>
    <w:rsid w:val="00DD535B"/>
    <w:rsid w:val="00DD6772"/>
    <w:rsid w:val="00DD71BD"/>
    <w:rsid w:val="00DE56A9"/>
    <w:rsid w:val="00DF7320"/>
    <w:rsid w:val="00E0013E"/>
    <w:rsid w:val="00E24786"/>
    <w:rsid w:val="00E24BEE"/>
    <w:rsid w:val="00E2670C"/>
    <w:rsid w:val="00E3772C"/>
    <w:rsid w:val="00E5570E"/>
    <w:rsid w:val="00E63D8A"/>
    <w:rsid w:val="00E81600"/>
    <w:rsid w:val="00E90A6A"/>
    <w:rsid w:val="00E91903"/>
    <w:rsid w:val="00E923EE"/>
    <w:rsid w:val="00EA0AF2"/>
    <w:rsid w:val="00EA19E8"/>
    <w:rsid w:val="00EB54A4"/>
    <w:rsid w:val="00EC7B5A"/>
    <w:rsid w:val="00ED02EB"/>
    <w:rsid w:val="00EE2CE8"/>
    <w:rsid w:val="00EE7FBB"/>
    <w:rsid w:val="00EF046A"/>
    <w:rsid w:val="00F038C7"/>
    <w:rsid w:val="00F1546B"/>
    <w:rsid w:val="00F200C1"/>
    <w:rsid w:val="00F26824"/>
    <w:rsid w:val="00F26AD4"/>
    <w:rsid w:val="00F27F8D"/>
    <w:rsid w:val="00F3579A"/>
    <w:rsid w:val="00F45FD8"/>
    <w:rsid w:val="00F60A83"/>
    <w:rsid w:val="00F63013"/>
    <w:rsid w:val="00F82E10"/>
    <w:rsid w:val="00F872FF"/>
    <w:rsid w:val="00F87540"/>
    <w:rsid w:val="00F96B83"/>
    <w:rsid w:val="00FB5470"/>
    <w:rsid w:val="00FB7973"/>
    <w:rsid w:val="00FE1764"/>
    <w:rsid w:val="00FE4CBE"/>
    <w:rsid w:val="00FE5A78"/>
    <w:rsid w:val="00FF6B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22263"/>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A4F36"/>
    <w:pPr>
      <w:tabs>
        <w:tab w:val="center" w:pos="4536"/>
        <w:tab w:val="right" w:pos="9072"/>
      </w:tabs>
    </w:pPr>
  </w:style>
  <w:style w:type="character" w:customStyle="1" w:styleId="NagwekZnak">
    <w:name w:val="Nagłówek Znak"/>
    <w:basedOn w:val="Domylnaczcionkaakapitu"/>
    <w:link w:val="Nagwek"/>
    <w:uiPriority w:val="99"/>
    <w:rsid w:val="001A4F36"/>
  </w:style>
  <w:style w:type="paragraph" w:styleId="Stopka">
    <w:name w:val="footer"/>
    <w:basedOn w:val="Normalny"/>
    <w:link w:val="StopkaZnak"/>
    <w:uiPriority w:val="99"/>
    <w:unhideWhenUsed/>
    <w:rsid w:val="001A4F36"/>
    <w:pPr>
      <w:tabs>
        <w:tab w:val="center" w:pos="4536"/>
        <w:tab w:val="right" w:pos="9072"/>
      </w:tabs>
    </w:pPr>
  </w:style>
  <w:style w:type="character" w:customStyle="1" w:styleId="StopkaZnak">
    <w:name w:val="Stopka Znak"/>
    <w:basedOn w:val="Domylnaczcionkaakapitu"/>
    <w:link w:val="Stopka"/>
    <w:uiPriority w:val="99"/>
    <w:rsid w:val="001A4F36"/>
  </w:style>
  <w:style w:type="paragraph" w:styleId="Akapitzlist">
    <w:name w:val="List Paragraph"/>
    <w:basedOn w:val="Normalny"/>
    <w:uiPriority w:val="34"/>
    <w:qFormat/>
    <w:rsid w:val="001A4F36"/>
    <w:pPr>
      <w:ind w:left="708"/>
    </w:pPr>
  </w:style>
  <w:style w:type="character" w:styleId="Odwoaniedokomentarza">
    <w:name w:val="annotation reference"/>
    <w:uiPriority w:val="99"/>
    <w:semiHidden/>
    <w:unhideWhenUsed/>
    <w:rsid w:val="00C83D29"/>
    <w:rPr>
      <w:sz w:val="16"/>
      <w:szCs w:val="16"/>
    </w:rPr>
  </w:style>
  <w:style w:type="paragraph" w:styleId="Tekstkomentarza">
    <w:name w:val="annotation text"/>
    <w:basedOn w:val="Normalny"/>
    <w:link w:val="TekstkomentarzaZnak"/>
    <w:uiPriority w:val="99"/>
    <w:semiHidden/>
    <w:unhideWhenUsed/>
    <w:rsid w:val="00C83D29"/>
    <w:rPr>
      <w:sz w:val="20"/>
      <w:szCs w:val="20"/>
      <w:lang w:val="x-none" w:eastAsia="x-none"/>
    </w:rPr>
  </w:style>
  <w:style w:type="character" w:customStyle="1" w:styleId="TekstkomentarzaZnak">
    <w:name w:val="Tekst komentarza Znak"/>
    <w:link w:val="Tekstkomentarza"/>
    <w:uiPriority w:val="99"/>
    <w:semiHidden/>
    <w:rsid w:val="00C83D29"/>
    <w:rPr>
      <w:sz w:val="20"/>
      <w:szCs w:val="20"/>
    </w:rPr>
  </w:style>
  <w:style w:type="paragraph" w:styleId="Tematkomentarza">
    <w:name w:val="annotation subject"/>
    <w:basedOn w:val="Tekstkomentarza"/>
    <w:next w:val="Tekstkomentarza"/>
    <w:link w:val="TematkomentarzaZnak"/>
    <w:uiPriority w:val="99"/>
    <w:semiHidden/>
    <w:unhideWhenUsed/>
    <w:rsid w:val="00C83D29"/>
    <w:rPr>
      <w:b/>
      <w:bCs/>
    </w:rPr>
  </w:style>
  <w:style w:type="character" w:customStyle="1" w:styleId="TematkomentarzaZnak">
    <w:name w:val="Temat komentarza Znak"/>
    <w:link w:val="Tematkomentarza"/>
    <w:uiPriority w:val="99"/>
    <w:semiHidden/>
    <w:rsid w:val="00C83D29"/>
    <w:rPr>
      <w:b/>
      <w:bCs/>
      <w:sz w:val="20"/>
      <w:szCs w:val="20"/>
    </w:rPr>
  </w:style>
  <w:style w:type="paragraph" w:styleId="Tekstdymka">
    <w:name w:val="Balloon Text"/>
    <w:basedOn w:val="Normalny"/>
    <w:link w:val="TekstdymkaZnak"/>
    <w:uiPriority w:val="99"/>
    <w:semiHidden/>
    <w:unhideWhenUsed/>
    <w:rsid w:val="00C83D29"/>
    <w:pPr>
      <w:spacing w:after="0" w:line="240" w:lineRule="auto"/>
    </w:pPr>
    <w:rPr>
      <w:rFonts w:ascii="Tahoma" w:hAnsi="Tahoma"/>
      <w:sz w:val="16"/>
      <w:szCs w:val="16"/>
      <w:lang w:val="x-none" w:eastAsia="x-none"/>
    </w:rPr>
  </w:style>
  <w:style w:type="character" w:customStyle="1" w:styleId="TekstdymkaZnak">
    <w:name w:val="Tekst dymka Znak"/>
    <w:link w:val="Tekstdymka"/>
    <w:uiPriority w:val="99"/>
    <w:semiHidden/>
    <w:rsid w:val="00C83D29"/>
    <w:rPr>
      <w:rFonts w:ascii="Tahoma" w:hAnsi="Tahoma" w:cs="Tahoma"/>
      <w:sz w:val="16"/>
      <w:szCs w:val="16"/>
    </w:rPr>
  </w:style>
  <w:style w:type="paragraph" w:styleId="Tekstprzypisukocowego">
    <w:name w:val="endnote text"/>
    <w:basedOn w:val="Normalny"/>
    <w:link w:val="TekstprzypisukocowegoZnak"/>
    <w:uiPriority w:val="99"/>
    <w:semiHidden/>
    <w:unhideWhenUsed/>
    <w:rsid w:val="008C6F9A"/>
    <w:rPr>
      <w:sz w:val="20"/>
      <w:szCs w:val="20"/>
      <w:lang w:val="x-none" w:eastAsia="x-none"/>
    </w:rPr>
  </w:style>
  <w:style w:type="character" w:customStyle="1" w:styleId="TekstprzypisukocowegoZnak">
    <w:name w:val="Tekst przypisu końcowego Znak"/>
    <w:link w:val="Tekstprzypisukocowego"/>
    <w:uiPriority w:val="99"/>
    <w:semiHidden/>
    <w:rsid w:val="008C6F9A"/>
    <w:rPr>
      <w:sz w:val="20"/>
      <w:szCs w:val="20"/>
    </w:rPr>
  </w:style>
  <w:style w:type="character" w:styleId="Odwoanieprzypisukocowego">
    <w:name w:val="endnote reference"/>
    <w:uiPriority w:val="99"/>
    <w:semiHidden/>
    <w:unhideWhenUsed/>
    <w:rsid w:val="008C6F9A"/>
    <w:rPr>
      <w:vertAlign w:val="superscript"/>
    </w:rPr>
  </w:style>
  <w:style w:type="character" w:styleId="Hipercze">
    <w:name w:val="Hyperlink"/>
    <w:uiPriority w:val="99"/>
    <w:semiHidden/>
    <w:unhideWhenUsed/>
    <w:rsid w:val="00D01D67"/>
    <w:rPr>
      <w:color w:val="0000FF"/>
      <w:u w:val="single"/>
    </w:rPr>
  </w:style>
  <w:style w:type="paragraph" w:styleId="Tekstprzypisudolnego">
    <w:name w:val="footnote text"/>
    <w:basedOn w:val="Normalny"/>
    <w:link w:val="TekstprzypisudolnegoZnak"/>
    <w:unhideWhenUsed/>
    <w:rsid w:val="00442DCB"/>
    <w:rPr>
      <w:sz w:val="20"/>
      <w:szCs w:val="20"/>
      <w:lang w:val="x-none"/>
    </w:rPr>
  </w:style>
  <w:style w:type="character" w:customStyle="1" w:styleId="TekstprzypisudolnegoZnak">
    <w:name w:val="Tekst przypisu dolnego Znak"/>
    <w:link w:val="Tekstprzypisudolnego"/>
    <w:rsid w:val="00442DCB"/>
    <w:rPr>
      <w:lang w:eastAsia="en-US"/>
    </w:rPr>
  </w:style>
  <w:style w:type="character" w:styleId="Odwoanieprzypisudolnego">
    <w:name w:val="footnote reference"/>
    <w:uiPriority w:val="99"/>
    <w:semiHidden/>
    <w:unhideWhenUsed/>
    <w:rsid w:val="00442DCB"/>
    <w:rPr>
      <w:vertAlign w:val="superscript"/>
    </w:rPr>
  </w:style>
  <w:style w:type="paragraph" w:styleId="NormalnyWeb">
    <w:name w:val="Normal (Web)"/>
    <w:basedOn w:val="Normalny"/>
    <w:uiPriority w:val="99"/>
    <w:unhideWhenUsed/>
    <w:rsid w:val="00750AF7"/>
    <w:pPr>
      <w:spacing w:before="27" w:after="41" w:line="240" w:lineRule="auto"/>
    </w:pPr>
    <w:rPr>
      <w:rFonts w:ascii="Times New Roman" w:eastAsia="Times New Roman" w:hAnsi="Times New Roman"/>
      <w:sz w:val="24"/>
      <w:szCs w:val="24"/>
      <w:lang w:eastAsia="pl-PL"/>
    </w:rPr>
  </w:style>
  <w:style w:type="character" w:customStyle="1" w:styleId="highlight">
    <w:name w:val="highlight"/>
    <w:basedOn w:val="Domylnaczcionkaakapitu"/>
    <w:rsid w:val="00C632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22263"/>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A4F36"/>
    <w:pPr>
      <w:tabs>
        <w:tab w:val="center" w:pos="4536"/>
        <w:tab w:val="right" w:pos="9072"/>
      </w:tabs>
    </w:pPr>
  </w:style>
  <w:style w:type="character" w:customStyle="1" w:styleId="NagwekZnak">
    <w:name w:val="Nagłówek Znak"/>
    <w:basedOn w:val="Domylnaczcionkaakapitu"/>
    <w:link w:val="Nagwek"/>
    <w:uiPriority w:val="99"/>
    <w:rsid w:val="001A4F36"/>
  </w:style>
  <w:style w:type="paragraph" w:styleId="Stopka">
    <w:name w:val="footer"/>
    <w:basedOn w:val="Normalny"/>
    <w:link w:val="StopkaZnak"/>
    <w:uiPriority w:val="99"/>
    <w:unhideWhenUsed/>
    <w:rsid w:val="001A4F36"/>
    <w:pPr>
      <w:tabs>
        <w:tab w:val="center" w:pos="4536"/>
        <w:tab w:val="right" w:pos="9072"/>
      </w:tabs>
    </w:pPr>
  </w:style>
  <w:style w:type="character" w:customStyle="1" w:styleId="StopkaZnak">
    <w:name w:val="Stopka Znak"/>
    <w:basedOn w:val="Domylnaczcionkaakapitu"/>
    <w:link w:val="Stopka"/>
    <w:uiPriority w:val="99"/>
    <w:rsid w:val="001A4F36"/>
  </w:style>
  <w:style w:type="paragraph" w:styleId="Akapitzlist">
    <w:name w:val="List Paragraph"/>
    <w:basedOn w:val="Normalny"/>
    <w:uiPriority w:val="34"/>
    <w:qFormat/>
    <w:rsid w:val="001A4F36"/>
    <w:pPr>
      <w:ind w:left="708"/>
    </w:pPr>
  </w:style>
  <w:style w:type="character" w:styleId="Odwoaniedokomentarza">
    <w:name w:val="annotation reference"/>
    <w:uiPriority w:val="99"/>
    <w:semiHidden/>
    <w:unhideWhenUsed/>
    <w:rsid w:val="00C83D29"/>
    <w:rPr>
      <w:sz w:val="16"/>
      <w:szCs w:val="16"/>
    </w:rPr>
  </w:style>
  <w:style w:type="paragraph" w:styleId="Tekstkomentarza">
    <w:name w:val="annotation text"/>
    <w:basedOn w:val="Normalny"/>
    <w:link w:val="TekstkomentarzaZnak"/>
    <w:uiPriority w:val="99"/>
    <w:semiHidden/>
    <w:unhideWhenUsed/>
    <w:rsid w:val="00C83D29"/>
    <w:rPr>
      <w:sz w:val="20"/>
      <w:szCs w:val="20"/>
      <w:lang w:val="x-none" w:eastAsia="x-none"/>
    </w:rPr>
  </w:style>
  <w:style w:type="character" w:customStyle="1" w:styleId="TekstkomentarzaZnak">
    <w:name w:val="Tekst komentarza Znak"/>
    <w:link w:val="Tekstkomentarza"/>
    <w:uiPriority w:val="99"/>
    <w:semiHidden/>
    <w:rsid w:val="00C83D29"/>
    <w:rPr>
      <w:sz w:val="20"/>
      <w:szCs w:val="20"/>
    </w:rPr>
  </w:style>
  <w:style w:type="paragraph" w:styleId="Tematkomentarza">
    <w:name w:val="annotation subject"/>
    <w:basedOn w:val="Tekstkomentarza"/>
    <w:next w:val="Tekstkomentarza"/>
    <w:link w:val="TematkomentarzaZnak"/>
    <w:uiPriority w:val="99"/>
    <w:semiHidden/>
    <w:unhideWhenUsed/>
    <w:rsid w:val="00C83D29"/>
    <w:rPr>
      <w:b/>
      <w:bCs/>
    </w:rPr>
  </w:style>
  <w:style w:type="character" w:customStyle="1" w:styleId="TematkomentarzaZnak">
    <w:name w:val="Temat komentarza Znak"/>
    <w:link w:val="Tematkomentarza"/>
    <w:uiPriority w:val="99"/>
    <w:semiHidden/>
    <w:rsid w:val="00C83D29"/>
    <w:rPr>
      <w:b/>
      <w:bCs/>
      <w:sz w:val="20"/>
      <w:szCs w:val="20"/>
    </w:rPr>
  </w:style>
  <w:style w:type="paragraph" w:styleId="Tekstdymka">
    <w:name w:val="Balloon Text"/>
    <w:basedOn w:val="Normalny"/>
    <w:link w:val="TekstdymkaZnak"/>
    <w:uiPriority w:val="99"/>
    <w:semiHidden/>
    <w:unhideWhenUsed/>
    <w:rsid w:val="00C83D29"/>
    <w:pPr>
      <w:spacing w:after="0" w:line="240" w:lineRule="auto"/>
    </w:pPr>
    <w:rPr>
      <w:rFonts w:ascii="Tahoma" w:hAnsi="Tahoma"/>
      <w:sz w:val="16"/>
      <w:szCs w:val="16"/>
      <w:lang w:val="x-none" w:eastAsia="x-none"/>
    </w:rPr>
  </w:style>
  <w:style w:type="character" w:customStyle="1" w:styleId="TekstdymkaZnak">
    <w:name w:val="Tekst dymka Znak"/>
    <w:link w:val="Tekstdymka"/>
    <w:uiPriority w:val="99"/>
    <w:semiHidden/>
    <w:rsid w:val="00C83D29"/>
    <w:rPr>
      <w:rFonts w:ascii="Tahoma" w:hAnsi="Tahoma" w:cs="Tahoma"/>
      <w:sz w:val="16"/>
      <w:szCs w:val="16"/>
    </w:rPr>
  </w:style>
  <w:style w:type="paragraph" w:styleId="Tekstprzypisukocowego">
    <w:name w:val="endnote text"/>
    <w:basedOn w:val="Normalny"/>
    <w:link w:val="TekstprzypisukocowegoZnak"/>
    <w:uiPriority w:val="99"/>
    <w:semiHidden/>
    <w:unhideWhenUsed/>
    <w:rsid w:val="008C6F9A"/>
    <w:rPr>
      <w:sz w:val="20"/>
      <w:szCs w:val="20"/>
      <w:lang w:val="x-none" w:eastAsia="x-none"/>
    </w:rPr>
  </w:style>
  <w:style w:type="character" w:customStyle="1" w:styleId="TekstprzypisukocowegoZnak">
    <w:name w:val="Tekst przypisu końcowego Znak"/>
    <w:link w:val="Tekstprzypisukocowego"/>
    <w:uiPriority w:val="99"/>
    <w:semiHidden/>
    <w:rsid w:val="008C6F9A"/>
    <w:rPr>
      <w:sz w:val="20"/>
      <w:szCs w:val="20"/>
    </w:rPr>
  </w:style>
  <w:style w:type="character" w:styleId="Odwoanieprzypisukocowego">
    <w:name w:val="endnote reference"/>
    <w:uiPriority w:val="99"/>
    <w:semiHidden/>
    <w:unhideWhenUsed/>
    <w:rsid w:val="008C6F9A"/>
    <w:rPr>
      <w:vertAlign w:val="superscript"/>
    </w:rPr>
  </w:style>
  <w:style w:type="character" w:styleId="Hipercze">
    <w:name w:val="Hyperlink"/>
    <w:uiPriority w:val="99"/>
    <w:semiHidden/>
    <w:unhideWhenUsed/>
    <w:rsid w:val="00D01D67"/>
    <w:rPr>
      <w:color w:val="0000FF"/>
      <w:u w:val="single"/>
    </w:rPr>
  </w:style>
  <w:style w:type="paragraph" w:styleId="Tekstprzypisudolnego">
    <w:name w:val="footnote text"/>
    <w:basedOn w:val="Normalny"/>
    <w:link w:val="TekstprzypisudolnegoZnak"/>
    <w:unhideWhenUsed/>
    <w:rsid w:val="00442DCB"/>
    <w:rPr>
      <w:sz w:val="20"/>
      <w:szCs w:val="20"/>
      <w:lang w:val="x-none"/>
    </w:rPr>
  </w:style>
  <w:style w:type="character" w:customStyle="1" w:styleId="TekstprzypisudolnegoZnak">
    <w:name w:val="Tekst przypisu dolnego Znak"/>
    <w:link w:val="Tekstprzypisudolnego"/>
    <w:rsid w:val="00442DCB"/>
    <w:rPr>
      <w:lang w:eastAsia="en-US"/>
    </w:rPr>
  </w:style>
  <w:style w:type="character" w:styleId="Odwoanieprzypisudolnego">
    <w:name w:val="footnote reference"/>
    <w:uiPriority w:val="99"/>
    <w:semiHidden/>
    <w:unhideWhenUsed/>
    <w:rsid w:val="00442DCB"/>
    <w:rPr>
      <w:vertAlign w:val="superscript"/>
    </w:rPr>
  </w:style>
  <w:style w:type="paragraph" w:styleId="NormalnyWeb">
    <w:name w:val="Normal (Web)"/>
    <w:basedOn w:val="Normalny"/>
    <w:uiPriority w:val="99"/>
    <w:unhideWhenUsed/>
    <w:rsid w:val="00750AF7"/>
    <w:pPr>
      <w:spacing w:before="27" w:after="41" w:line="240" w:lineRule="auto"/>
    </w:pPr>
    <w:rPr>
      <w:rFonts w:ascii="Times New Roman" w:eastAsia="Times New Roman" w:hAnsi="Times New Roman"/>
      <w:sz w:val="24"/>
      <w:szCs w:val="24"/>
      <w:lang w:eastAsia="pl-PL"/>
    </w:rPr>
  </w:style>
  <w:style w:type="character" w:customStyle="1" w:styleId="highlight">
    <w:name w:val="highlight"/>
    <w:basedOn w:val="Domylnaczcionkaakapitu"/>
    <w:rsid w:val="00C632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9242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lex.online.wolterskluwer.pl/WKPLOnline/index.rpc"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C6373A-FDD6-45E4-990C-7EAA1672C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7588</Words>
  <Characters>45534</Characters>
  <Application>Microsoft Office Word</Application>
  <DocSecurity>0</DocSecurity>
  <Lines>379</Lines>
  <Paragraphs>106</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53016</CharactersWithSpaces>
  <SharedDoc>false</SharedDoc>
  <HLinks>
    <vt:vector size="6" baseType="variant">
      <vt:variant>
        <vt:i4>6619232</vt:i4>
      </vt:variant>
      <vt:variant>
        <vt:i4>0</vt:i4>
      </vt:variant>
      <vt:variant>
        <vt:i4>0</vt:i4>
      </vt:variant>
      <vt:variant>
        <vt:i4>5</vt:i4>
      </vt:variant>
      <vt:variant>
        <vt:lpwstr>http://lex.online.wolterskluwer.pl/WKPLOnline/index.rpc</vt:lpwstr>
      </vt:variant>
      <vt:variant>
        <vt:lpwstr>hiperlinkText.rpc?hiperlink=type=tresc:nro=Powszechny.1182654&amp;full=1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kzgodka</dc:creator>
  <cp:lastModifiedBy>Ewa A. Genert</cp:lastModifiedBy>
  <cp:revision>2</cp:revision>
  <cp:lastPrinted>2018-04-18T13:52:00Z</cp:lastPrinted>
  <dcterms:created xsi:type="dcterms:W3CDTF">2018-05-08T10:57:00Z</dcterms:created>
  <dcterms:modified xsi:type="dcterms:W3CDTF">2018-05-08T10:57:00Z</dcterms:modified>
</cp:coreProperties>
</file>