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1CF" w:rsidRPr="000A31F5" w:rsidRDefault="00E65A32" w:rsidP="00907042">
      <w:pPr>
        <w:spacing w:after="120" w:line="360" w:lineRule="auto"/>
        <w:jc w:val="center"/>
        <w:rPr>
          <w:bCs/>
        </w:rPr>
      </w:pPr>
      <w:bookmarkStart w:id="0" w:name="_GoBack"/>
      <w:bookmarkEnd w:id="0"/>
      <w:r w:rsidRPr="000A31F5">
        <w:rPr>
          <w:bCs/>
        </w:rPr>
        <w:t>UZASADNIENIE</w:t>
      </w:r>
    </w:p>
    <w:p w:rsidR="007E6054" w:rsidRPr="000A31F5" w:rsidRDefault="00E65A32" w:rsidP="00F8682E">
      <w:pPr>
        <w:spacing w:before="240" w:line="360" w:lineRule="auto"/>
        <w:jc w:val="both"/>
      </w:pPr>
      <w:r w:rsidRPr="000A31F5">
        <w:t>Celem nowelizacji ustawy z dnia 18 grudnia 2003 r. o ochronie roślin (Dz. U. z 201</w:t>
      </w:r>
      <w:r w:rsidR="003420A7" w:rsidRPr="000A31F5">
        <w:t>7</w:t>
      </w:r>
      <w:r w:rsidRPr="000A31F5">
        <w:t xml:space="preserve"> r. poz.</w:t>
      </w:r>
      <w:r w:rsidR="00903347" w:rsidRPr="000A31F5">
        <w:t xml:space="preserve"> </w:t>
      </w:r>
      <w:r w:rsidR="003420A7" w:rsidRPr="000A31F5">
        <w:t>2138</w:t>
      </w:r>
      <w:r w:rsidR="00CB210C">
        <w:t xml:space="preserve"> oraz z 2018 r. poz. 810</w:t>
      </w:r>
      <w:r w:rsidRPr="000A31F5">
        <w:t>) jest</w:t>
      </w:r>
      <w:r w:rsidR="007E6054" w:rsidRPr="000A31F5">
        <w:t>:</w:t>
      </w:r>
    </w:p>
    <w:p w:rsidR="007E6054" w:rsidRPr="000A31F5" w:rsidRDefault="0099264E" w:rsidP="00F8682E">
      <w:pPr>
        <w:pStyle w:val="Akapitzlist"/>
        <w:numPr>
          <w:ilvl w:val="0"/>
          <w:numId w:val="5"/>
        </w:numPr>
        <w:spacing w:line="360" w:lineRule="auto"/>
        <w:ind w:left="426" w:hanging="426"/>
        <w:contextualSpacing w:val="0"/>
        <w:jc w:val="both"/>
      </w:pPr>
      <w:r w:rsidRPr="000A31F5">
        <w:t xml:space="preserve">uproszczenie i skrócenie procedur administracyjnych </w:t>
      </w:r>
      <w:r w:rsidR="00003416">
        <w:t>[</w:t>
      </w:r>
      <w:r w:rsidRPr="000A31F5">
        <w:t>w odniesieniu do działa</w:t>
      </w:r>
      <w:r w:rsidR="00956CA7" w:rsidRPr="000A31F5">
        <w:t>ń Państwowej Inspekcji Ochrony R</w:t>
      </w:r>
      <w:r w:rsidRPr="000A31F5">
        <w:t xml:space="preserve">oślin i Nasiennictwa wykonywanych </w:t>
      </w:r>
      <w:r w:rsidR="009944A2" w:rsidRPr="000A31F5">
        <w:t xml:space="preserve">na podstawie </w:t>
      </w:r>
      <w:r w:rsidRPr="000A31F5">
        <w:t>przepis</w:t>
      </w:r>
      <w:r w:rsidR="009944A2" w:rsidRPr="000A31F5">
        <w:t>ów</w:t>
      </w:r>
      <w:r w:rsidRPr="000A31F5">
        <w:t xml:space="preserve"> ustawy z dnia 18 grudnia 2003 r. o ochronie roślin oraz ustawy z dnia </w:t>
      </w:r>
      <w:r w:rsidR="007E6054" w:rsidRPr="000A31F5">
        <w:t>25 czerwca 2009 r. o rolnictwie ekol</w:t>
      </w:r>
      <w:r w:rsidR="00F8682E">
        <w:t>ogicznym (Dz. U. z 2017 r. poz. </w:t>
      </w:r>
      <w:r w:rsidR="007E6054" w:rsidRPr="000A31F5">
        <w:t>1054)</w:t>
      </w:r>
      <w:r w:rsidR="00003416">
        <w:t>]</w:t>
      </w:r>
      <w:r w:rsidR="00F874D3" w:rsidRPr="000A31F5">
        <w:t>;</w:t>
      </w:r>
    </w:p>
    <w:p w:rsidR="007E6054" w:rsidRPr="000A31F5" w:rsidRDefault="0099264E" w:rsidP="00F8682E">
      <w:pPr>
        <w:pStyle w:val="Akapitzlist"/>
        <w:numPr>
          <w:ilvl w:val="0"/>
          <w:numId w:val="5"/>
        </w:numPr>
        <w:spacing w:line="360" w:lineRule="auto"/>
        <w:ind w:left="426" w:hanging="426"/>
        <w:contextualSpacing w:val="0"/>
        <w:jc w:val="both"/>
      </w:pPr>
      <w:r w:rsidRPr="000A31F5">
        <w:t>ułatwienie prowadzenia międzynarodowego obrotu materiałem roślinnym;</w:t>
      </w:r>
    </w:p>
    <w:p w:rsidR="007E6054" w:rsidRPr="000A31F5" w:rsidRDefault="0099264E" w:rsidP="00F8682E">
      <w:pPr>
        <w:pStyle w:val="Akapitzlist"/>
        <w:numPr>
          <w:ilvl w:val="0"/>
          <w:numId w:val="5"/>
        </w:numPr>
        <w:spacing w:line="360" w:lineRule="auto"/>
        <w:ind w:left="426" w:hanging="426"/>
        <w:contextualSpacing w:val="0"/>
        <w:jc w:val="both"/>
      </w:pPr>
      <w:r w:rsidRPr="000A31F5">
        <w:t>wyeliminowanie problemów pojawiających się przy granicznej kontroli fitosanitarnej drewnianych materiałów opakowaniowych;</w:t>
      </w:r>
    </w:p>
    <w:p w:rsidR="007E6054" w:rsidRPr="000A31F5" w:rsidRDefault="0099264E" w:rsidP="00F8682E">
      <w:pPr>
        <w:pStyle w:val="Akapitzlist"/>
        <w:numPr>
          <w:ilvl w:val="0"/>
          <w:numId w:val="5"/>
        </w:numPr>
        <w:spacing w:line="360" w:lineRule="auto"/>
        <w:ind w:left="426" w:hanging="426"/>
        <w:contextualSpacing w:val="0"/>
        <w:jc w:val="both"/>
      </w:pPr>
      <w:r w:rsidRPr="000A31F5">
        <w:t>uregulowanie zasad współpracy Państw</w:t>
      </w:r>
      <w:r w:rsidR="00F8682E">
        <w:t>owej Inspekcji Ochrony Roślin i </w:t>
      </w:r>
      <w:r w:rsidRPr="000A31F5">
        <w:t xml:space="preserve">Nasiennictwa z innymi jednostkami administracji (przede wszystkim </w:t>
      </w:r>
      <w:r w:rsidR="00C5391E" w:rsidRPr="000A31F5">
        <w:t xml:space="preserve">z </w:t>
      </w:r>
      <w:r w:rsidRPr="000A31F5">
        <w:t xml:space="preserve">Inspekcją Jakości Handlowej Artykułów Rolno-Spożywczych oraz Agencją </w:t>
      </w:r>
      <w:r w:rsidR="003420A7" w:rsidRPr="000A31F5">
        <w:t xml:space="preserve">Restrukturyzacji i </w:t>
      </w:r>
      <w:r w:rsidRPr="000A31F5">
        <w:t>Modernizacji Rolnictwa)</w:t>
      </w:r>
      <w:r w:rsidR="00956CA7" w:rsidRPr="000A31F5">
        <w:t xml:space="preserve"> w celu zapewnienia </w:t>
      </w:r>
      <w:r w:rsidR="00730917" w:rsidRPr="000A31F5">
        <w:t xml:space="preserve">większej </w:t>
      </w:r>
      <w:r w:rsidR="00956CA7" w:rsidRPr="000A31F5">
        <w:t>efektywności tej współpracy</w:t>
      </w:r>
      <w:r w:rsidRPr="000A31F5">
        <w:t>;</w:t>
      </w:r>
      <w:r w:rsidR="003420A7" w:rsidRPr="000A31F5">
        <w:t xml:space="preserve"> </w:t>
      </w:r>
    </w:p>
    <w:p w:rsidR="007E6054" w:rsidRPr="000A31F5" w:rsidRDefault="0099264E" w:rsidP="00F8682E">
      <w:pPr>
        <w:pStyle w:val="Akapitzlist"/>
        <w:numPr>
          <w:ilvl w:val="0"/>
          <w:numId w:val="5"/>
        </w:numPr>
        <w:spacing w:line="360" w:lineRule="auto"/>
        <w:ind w:left="426" w:hanging="426"/>
        <w:contextualSpacing w:val="0"/>
        <w:jc w:val="both"/>
      </w:pPr>
      <w:r w:rsidRPr="000A31F5">
        <w:t xml:space="preserve">wprowadzenie zmian w funkcjonowaniu systemu integrowanej produkcji roślin, wynikających z doświadczeń </w:t>
      </w:r>
      <w:r w:rsidR="00956CA7" w:rsidRPr="000A31F5">
        <w:t xml:space="preserve">zebranych w trakcie obowiązywania </w:t>
      </w:r>
      <w:r w:rsidR="00F8682E">
        <w:t>ustawy z dnia 8 </w:t>
      </w:r>
      <w:r w:rsidRPr="000A31F5">
        <w:t>marca 2013 r. o środkach ochrony roślin</w:t>
      </w:r>
      <w:r w:rsidR="003076DA" w:rsidRPr="000A31F5">
        <w:t xml:space="preserve"> (Dz. U. z 2017 r. poz. 50 i 60</w:t>
      </w:r>
      <w:r w:rsidR="00F8682E">
        <w:t xml:space="preserve"> oraz z </w:t>
      </w:r>
      <w:r w:rsidR="007313A9" w:rsidRPr="000A31F5">
        <w:t>2018 r. poz. 650</w:t>
      </w:r>
      <w:r w:rsidR="003076DA" w:rsidRPr="000A31F5">
        <w:t>)</w:t>
      </w:r>
      <w:r w:rsidR="007E6054" w:rsidRPr="000A31F5">
        <w:t>;</w:t>
      </w:r>
    </w:p>
    <w:p w:rsidR="007E6054" w:rsidRPr="000A31F5" w:rsidRDefault="0099264E" w:rsidP="00F8682E">
      <w:pPr>
        <w:pStyle w:val="Akapitzlist"/>
        <w:numPr>
          <w:ilvl w:val="0"/>
          <w:numId w:val="5"/>
        </w:numPr>
        <w:spacing w:after="120" w:line="360" w:lineRule="auto"/>
        <w:ind w:left="426" w:hanging="426"/>
        <w:jc w:val="both"/>
      </w:pPr>
      <w:r w:rsidRPr="000A31F5">
        <w:t>wyeliminowanie wątpliwości interpretacyjnych wynikłych w toku stosowania ustawy z dnia 18 grudnia 2003 r. o ochronie roślin.</w:t>
      </w:r>
    </w:p>
    <w:p w:rsidR="00E65A32" w:rsidRPr="000A31F5" w:rsidRDefault="00E65A32" w:rsidP="00F8682E">
      <w:pPr>
        <w:spacing w:after="120" w:line="360" w:lineRule="auto"/>
        <w:ind w:left="66"/>
        <w:jc w:val="both"/>
      </w:pPr>
      <w:r w:rsidRPr="000A31F5">
        <w:t xml:space="preserve">Analiza efektywności </w:t>
      </w:r>
      <w:r w:rsidR="00F874D3" w:rsidRPr="000A31F5">
        <w:t>rozwiązań</w:t>
      </w:r>
      <w:r w:rsidRPr="000A31F5">
        <w:t xml:space="preserve"> zawartych w ustawie</w:t>
      </w:r>
      <w:r w:rsidR="00361942" w:rsidRPr="000A31F5">
        <w:t xml:space="preserve"> z dnia 18 grudnia 2003 r.</w:t>
      </w:r>
      <w:r w:rsidR="00F8682E">
        <w:t xml:space="preserve"> o </w:t>
      </w:r>
      <w:r w:rsidRPr="000A31F5">
        <w:t xml:space="preserve">ochronie roślin, </w:t>
      </w:r>
      <w:r w:rsidR="007E6054" w:rsidRPr="000A31F5">
        <w:t xml:space="preserve">ustawie </w:t>
      </w:r>
      <w:r w:rsidR="00F874D3" w:rsidRPr="000A31F5">
        <w:t>z dnia 8 marca 2013 r</w:t>
      </w:r>
      <w:r w:rsidR="00C5391E" w:rsidRPr="000A31F5">
        <w:t>.</w:t>
      </w:r>
      <w:r w:rsidR="00F874D3" w:rsidRPr="000A31F5">
        <w:t xml:space="preserve"> </w:t>
      </w:r>
      <w:r w:rsidR="0096317B" w:rsidRPr="000A31F5">
        <w:t>o środkach ochrony roślin oraz</w:t>
      </w:r>
      <w:r w:rsidR="007E6054" w:rsidRPr="000A31F5">
        <w:t xml:space="preserve"> ustaw</w:t>
      </w:r>
      <w:r w:rsidR="0096317B" w:rsidRPr="000A31F5">
        <w:t xml:space="preserve">ie </w:t>
      </w:r>
      <w:r w:rsidR="00EB1CB0" w:rsidRPr="000A31F5">
        <w:t>z dnia 25 czerwca 2009 r.</w:t>
      </w:r>
      <w:r w:rsidR="007E6054" w:rsidRPr="000A31F5">
        <w:t xml:space="preserve"> o rolnictwie ekologicznym</w:t>
      </w:r>
      <w:r w:rsidR="0096317B" w:rsidRPr="000A31F5">
        <w:t>,</w:t>
      </w:r>
      <w:r w:rsidR="007E6054" w:rsidRPr="000A31F5">
        <w:t xml:space="preserve"> </w:t>
      </w:r>
      <w:r w:rsidRPr="000A31F5">
        <w:t xml:space="preserve">dokonana na podstawie doświadczeń zebranych w toku </w:t>
      </w:r>
      <w:r w:rsidR="00BF5018" w:rsidRPr="000A31F5">
        <w:t xml:space="preserve">dotychczasowego </w:t>
      </w:r>
      <w:r w:rsidRPr="000A31F5">
        <w:t xml:space="preserve">stosowania przepisów </w:t>
      </w:r>
      <w:r w:rsidR="00F874D3" w:rsidRPr="000A31F5">
        <w:t xml:space="preserve">tych </w:t>
      </w:r>
      <w:r w:rsidRPr="000A31F5">
        <w:t>ustaw, a</w:t>
      </w:r>
      <w:r w:rsidR="00F8682E">
        <w:t> </w:t>
      </w:r>
      <w:r w:rsidRPr="000A31F5">
        <w:t>także informacje otrzymywane od podmiotów objętych regulacjami zmienian</w:t>
      </w:r>
      <w:r w:rsidR="00F874D3" w:rsidRPr="000A31F5">
        <w:t xml:space="preserve">ych </w:t>
      </w:r>
      <w:r w:rsidRPr="000A31F5">
        <w:t>ustaw</w:t>
      </w:r>
      <w:r w:rsidR="005724FF" w:rsidRPr="000A31F5">
        <w:t>,</w:t>
      </w:r>
      <w:r w:rsidRPr="000A31F5">
        <w:t xml:space="preserve"> wskazują na potrzebę dokonania projektowanej nowelizacji.</w:t>
      </w:r>
      <w:r w:rsidR="000A31F5" w:rsidRPr="000A31F5">
        <w:t xml:space="preserve"> </w:t>
      </w:r>
    </w:p>
    <w:p w:rsidR="00C31344" w:rsidRPr="000A31F5" w:rsidRDefault="00C31344" w:rsidP="00C31344">
      <w:pPr>
        <w:numPr>
          <w:ilvl w:val="0"/>
          <w:numId w:val="2"/>
        </w:numPr>
        <w:spacing w:after="120" w:line="360" w:lineRule="auto"/>
        <w:ind w:left="360"/>
        <w:jc w:val="both"/>
      </w:pPr>
      <w:r w:rsidRPr="000A31F5">
        <w:t>Zmian</w:t>
      </w:r>
      <w:r w:rsidR="00907042" w:rsidRPr="000A31F5">
        <w:t>a</w:t>
      </w:r>
      <w:r w:rsidRPr="000A31F5">
        <w:t xml:space="preserve"> </w:t>
      </w:r>
      <w:r w:rsidR="00907042" w:rsidRPr="000A31F5">
        <w:t>za</w:t>
      </w:r>
      <w:r w:rsidRPr="000A31F5">
        <w:t>proponowan</w:t>
      </w:r>
      <w:r w:rsidR="00907042" w:rsidRPr="000A31F5">
        <w:t>a</w:t>
      </w:r>
      <w:r w:rsidRPr="000A31F5">
        <w:t xml:space="preserve"> w art. 2 pkt 23 nowelizowanej ustawy rozszerza definicję posiadacza o osobę fizyczną, osobę prawną lub jednostkę organizacyjną nieposiadającą osobowości prawnej, w których władaniu znajdują się organizmy szkodliwe. Dzięki temu wyeliminowane zostaną ewentualne wątpliwości, jaki podmiot powinien być stroną w przypadku wydawania decyzji zakazujących wprowadzania na </w:t>
      </w:r>
      <w:r w:rsidR="003E6FBA" w:rsidRPr="000A31F5">
        <w:t>terytorium</w:t>
      </w:r>
      <w:r w:rsidRPr="000A31F5">
        <w:t xml:space="preserve"> Rzeczypospolitej Polskiej </w:t>
      </w:r>
      <w:r w:rsidR="003E6FBA" w:rsidRPr="000A31F5">
        <w:t xml:space="preserve">organizmów szkodliwych dla </w:t>
      </w:r>
      <w:r w:rsidR="003E6FBA" w:rsidRPr="000A31F5">
        <w:lastRenderedPageBreak/>
        <w:t xml:space="preserve">roślin lub nakazujących ich zniszczenie, </w:t>
      </w:r>
      <w:r w:rsidR="00F8682E">
        <w:t>jeżeli byłyby one wprowadzane z </w:t>
      </w:r>
      <w:r w:rsidR="003E6FBA" w:rsidRPr="000A31F5">
        <w:t xml:space="preserve">naruszeniem przepisów ustawy. </w:t>
      </w:r>
    </w:p>
    <w:p w:rsidR="00E65A32" w:rsidRPr="000A31F5" w:rsidRDefault="00E65A32" w:rsidP="00E65A32">
      <w:pPr>
        <w:numPr>
          <w:ilvl w:val="0"/>
          <w:numId w:val="2"/>
        </w:numPr>
        <w:spacing w:after="120" w:line="360" w:lineRule="auto"/>
        <w:ind w:left="360"/>
        <w:jc w:val="both"/>
      </w:pPr>
      <w:r w:rsidRPr="000A31F5">
        <w:t xml:space="preserve">W celu </w:t>
      </w:r>
      <w:r w:rsidR="00BF5018" w:rsidRPr="000A31F5">
        <w:t xml:space="preserve">zapewnienia jednolitości terminologicznej </w:t>
      </w:r>
      <w:r w:rsidRPr="000A31F5">
        <w:t>w związku z wprowadzeniem definicji integrowanej ochrony roślin w art. 2 pkt 16 ustawy z dnia 8 marca 2013 r. o środkach ochrony roślin proponuje się uchylić definicję tego terminu określoną w</w:t>
      </w:r>
      <w:r w:rsidR="00FF35D9">
        <w:t> </w:t>
      </w:r>
      <w:r w:rsidRPr="000A31F5">
        <w:t>art. 4 ust. 3 pkt 5 ustawy o ochronie roślin</w:t>
      </w:r>
      <w:r w:rsidR="00E16B6B" w:rsidRPr="000A31F5">
        <w:t xml:space="preserve"> i odwołać się w tym zakresie do przepisów o środkach ochrony roślin</w:t>
      </w:r>
      <w:r w:rsidRPr="000A31F5">
        <w:t xml:space="preserve">. </w:t>
      </w:r>
    </w:p>
    <w:p w:rsidR="003E6FBA" w:rsidRPr="000A31F5" w:rsidRDefault="003E6FBA" w:rsidP="003E6FBA">
      <w:pPr>
        <w:numPr>
          <w:ilvl w:val="0"/>
          <w:numId w:val="2"/>
        </w:numPr>
        <w:spacing w:after="120" w:line="360" w:lineRule="auto"/>
        <w:ind w:left="360"/>
        <w:jc w:val="both"/>
      </w:pPr>
      <w:r w:rsidRPr="000A31F5">
        <w:t xml:space="preserve">Zmiany proponowane w art. 6 ust. 2 są konsekwencją dodawanego art. 19a regulującego zasady prowadzenia rejestru eksporterów. </w:t>
      </w:r>
      <w:r w:rsidR="002D7BF7" w:rsidRPr="000A31F5">
        <w:t xml:space="preserve">Mając na względzie, że </w:t>
      </w:r>
      <w:r w:rsidRPr="000A31F5">
        <w:t xml:space="preserve">do tego rejestru wpisywane będą podmioty m.in. dokonujące sortowania lub pakowania roślin, produktów roślinnych lub </w:t>
      </w:r>
      <w:r w:rsidR="00813FBD" w:rsidRPr="000A31F5">
        <w:t>przed</w:t>
      </w:r>
      <w:r w:rsidRPr="000A31F5">
        <w:t>miotów przeznaczonych do eksportu, w art. 6 ust. 2 nowelizowanej ustawy wprowadzana jest zmiana wskazująca, że wojewódzki inspektor ochrony roślin i nasiennictwa p</w:t>
      </w:r>
      <w:r w:rsidR="00F8682E">
        <w:t>rzeprowadza urzędowe kontrole w </w:t>
      </w:r>
      <w:r w:rsidRPr="000A31F5">
        <w:t xml:space="preserve">miejscach pakowania i sortowania roślin, produktów roślinnych lub przedmiotów. </w:t>
      </w:r>
    </w:p>
    <w:p w:rsidR="00156B29" w:rsidRPr="000A31F5" w:rsidRDefault="003E6FBA" w:rsidP="00813FBD">
      <w:pPr>
        <w:spacing w:after="120" w:line="360" w:lineRule="auto"/>
        <w:ind w:left="360"/>
        <w:jc w:val="both"/>
      </w:pPr>
      <w:r w:rsidRPr="000A31F5">
        <w:t xml:space="preserve">Jednocześnie, mając na uwadze obecne regulacje art. 8a nowelizowanej ustawy, proponuje się uzupełnienie przepisu </w:t>
      </w:r>
      <w:r w:rsidR="00813FBD" w:rsidRPr="000A31F5">
        <w:t xml:space="preserve">art. </w:t>
      </w:r>
      <w:r w:rsidRPr="000A31F5">
        <w:t xml:space="preserve">6 </w:t>
      </w:r>
      <w:r w:rsidR="00813FBD" w:rsidRPr="000A31F5">
        <w:t xml:space="preserve">ust. 2 </w:t>
      </w:r>
      <w:r w:rsidRPr="000A31F5">
        <w:t xml:space="preserve">o wskazanie, że </w:t>
      </w:r>
      <w:r w:rsidR="00813FBD" w:rsidRPr="000A31F5">
        <w:t>wojewódzki inspektor ochrony roślin i nasiennictwa p</w:t>
      </w:r>
      <w:r w:rsidR="00F8682E">
        <w:t>rzeprowadza urzędowe kontrole w </w:t>
      </w:r>
      <w:r w:rsidR="00813FBD" w:rsidRPr="000A31F5">
        <w:t>miejscach przetwarzania roślin, produktów roślinnych lub przedmiotów.</w:t>
      </w:r>
    </w:p>
    <w:p w:rsidR="00156B29" w:rsidRPr="000A31F5" w:rsidRDefault="00813FBD" w:rsidP="00813FBD">
      <w:pPr>
        <w:spacing w:after="120" w:line="360" w:lineRule="auto"/>
        <w:ind w:left="360"/>
        <w:jc w:val="both"/>
      </w:pPr>
      <w:r w:rsidRPr="000A31F5">
        <w:t xml:space="preserve">Ponadto proponuje się doprecyzowanie, że kontrole takie mogą być przeprowadzane również w miejscach </w:t>
      </w:r>
      <w:r w:rsidR="003E6FBA" w:rsidRPr="000A31F5">
        <w:t>wprowadzania roślin, produktów roślinnych lub przedmiotów na terytorium Rzeczypospolitej Polskiej.</w:t>
      </w:r>
    </w:p>
    <w:p w:rsidR="003E6FBA" w:rsidRPr="000A31F5" w:rsidRDefault="00813FBD" w:rsidP="00813FBD">
      <w:pPr>
        <w:spacing w:after="120" w:line="360" w:lineRule="auto"/>
        <w:ind w:left="360"/>
        <w:jc w:val="both"/>
      </w:pPr>
      <w:r w:rsidRPr="000A31F5">
        <w:t>Zmiany te maj</w:t>
      </w:r>
      <w:r w:rsidR="00156B29" w:rsidRPr="000A31F5">
        <w:t>ą</w:t>
      </w:r>
      <w:r w:rsidRPr="000A31F5">
        <w:t xml:space="preserve"> na celu zapewnienie spójności art. </w:t>
      </w:r>
      <w:r w:rsidR="00F8682E">
        <w:t>6 ust. 2 nowelizowanej ustawy z </w:t>
      </w:r>
      <w:r w:rsidRPr="000A31F5">
        <w:t>przepisami tej ustawy określającymi szczegółowe zasady przeprowadzania przez wojewódzkiego inspektora ochrony roślin i nasiennictwa urzędowych kontroli. Obecnie bowiem katalog miejsc przeprowadzania takich kontroli, określony w art. 6 ust. 2 nowelizowanej ustawy, nie obejmuje k</w:t>
      </w:r>
      <w:r w:rsidR="00F8682E">
        <w:t>ompleksowo wszystkich miejsc, w </w:t>
      </w:r>
      <w:r w:rsidRPr="000A31F5">
        <w:t xml:space="preserve">których kontrole takie się odbywają. </w:t>
      </w:r>
    </w:p>
    <w:p w:rsidR="00E65A32" w:rsidRPr="000A31F5" w:rsidRDefault="00E65A32" w:rsidP="00E65A32">
      <w:pPr>
        <w:numPr>
          <w:ilvl w:val="0"/>
          <w:numId w:val="2"/>
        </w:numPr>
        <w:spacing w:after="120" w:line="360" w:lineRule="auto"/>
        <w:ind w:left="360"/>
        <w:jc w:val="both"/>
      </w:pPr>
      <w:r w:rsidRPr="000A31F5">
        <w:t>Zmiany w art. 8 polegają na doprecyzowaniu właściwości miejscowej wojewódzkiego inspektora ochrony roślin</w:t>
      </w:r>
      <w:r w:rsidR="00FF3970">
        <w:t xml:space="preserve"> i nasiennictwa</w:t>
      </w:r>
      <w:r w:rsidR="00BF5018" w:rsidRPr="000A31F5">
        <w:t xml:space="preserve"> do wydawania</w:t>
      </w:r>
      <w:r w:rsidRPr="000A31F5">
        <w:t xml:space="preserve"> decyzj</w:t>
      </w:r>
      <w:r w:rsidR="00BF5018" w:rsidRPr="000A31F5">
        <w:t>i</w:t>
      </w:r>
      <w:r w:rsidRPr="000A31F5">
        <w:t xml:space="preserve"> w</w:t>
      </w:r>
      <w:r w:rsidR="00FF3970">
        <w:t> </w:t>
      </w:r>
      <w:r w:rsidRPr="000A31F5">
        <w:t>sprawie podjęcia działań w związku z wystąpieniem lub podejrzeniem wystąpienia organizmu kwarantannowego oraz umożliwieniu uchylania tej decyzji bez zgody strony</w:t>
      </w:r>
      <w:r w:rsidR="00C10F6E" w:rsidRPr="000A31F5">
        <w:t xml:space="preserve"> (uzyskiwanie zgody podmiotu, na który zostały nałożone </w:t>
      </w:r>
      <w:r w:rsidR="00D43241" w:rsidRPr="000A31F5">
        <w:t xml:space="preserve">przez </w:t>
      </w:r>
      <w:r w:rsidR="00D43241" w:rsidRPr="000A31F5">
        <w:lastRenderedPageBreak/>
        <w:t xml:space="preserve">wojewódzkiego inspektora ochrony roślin i nasiennictwa </w:t>
      </w:r>
      <w:r w:rsidR="00C10F6E" w:rsidRPr="000A31F5">
        <w:t>określone nakazy lub zakazy związane z wystąpieniem lub podejrzeniem wystąpienia organizmów szkodliwych</w:t>
      </w:r>
      <w:r w:rsidR="00D43241" w:rsidRPr="000A31F5">
        <w:t>, na zniesienie tych nakazów lub zakazów jest bowiem niecelowe)</w:t>
      </w:r>
      <w:r w:rsidRPr="000A31F5">
        <w:t xml:space="preserve">. </w:t>
      </w:r>
    </w:p>
    <w:p w:rsidR="00320E43" w:rsidRPr="000A31F5" w:rsidRDefault="00E65A32" w:rsidP="00E65A32">
      <w:pPr>
        <w:spacing w:after="120" w:line="360" w:lineRule="auto"/>
        <w:ind w:left="360"/>
        <w:jc w:val="both"/>
      </w:pPr>
      <w:r w:rsidRPr="000A31F5">
        <w:t>Ponadto w związku z wątpliwościami interpretacyjnymi dotyczącymi kwestii pobierania opłat za przeprowadzanie przez wojewódzkiego inspektora oceny organoleptycznej, badań makroskopowych i laboratoryjnych w celu wydania paszportu roślin</w:t>
      </w:r>
      <w:r w:rsidR="006B652E" w:rsidRPr="000A31F5">
        <w:t xml:space="preserve">, </w:t>
      </w:r>
      <w:r w:rsidRPr="000A31F5">
        <w:t xml:space="preserve">świadectwa fitosanitarnego </w:t>
      </w:r>
      <w:r w:rsidR="006B652E" w:rsidRPr="000A31F5">
        <w:t xml:space="preserve">lub innego dokumentu lub oznakowania, od czego uzależnia się możliwość przemieszczania określonych roślin, produktów roślinnych lub przedmiotów poza </w:t>
      </w:r>
      <w:r w:rsidRPr="000A31F5">
        <w:t>gospodarstw</w:t>
      </w:r>
      <w:r w:rsidR="006B652E" w:rsidRPr="000A31F5">
        <w:t>o</w:t>
      </w:r>
      <w:r w:rsidRPr="000A31F5">
        <w:t xml:space="preserve"> </w:t>
      </w:r>
      <w:r w:rsidR="00320E43" w:rsidRPr="000A31F5">
        <w:t xml:space="preserve">(miejsce produkcji) </w:t>
      </w:r>
      <w:r w:rsidRPr="000A31F5">
        <w:t>z nałożoną kwarantanną</w:t>
      </w:r>
      <w:r w:rsidR="006B652E" w:rsidRPr="000A31F5">
        <w:t>,</w:t>
      </w:r>
      <w:r w:rsidRPr="000A31F5">
        <w:t xml:space="preserve"> dodaje się ust. 7 regulujący tę kwestię.</w:t>
      </w:r>
      <w:r w:rsidR="00320E43" w:rsidRPr="000A31F5">
        <w:t xml:space="preserve"> </w:t>
      </w:r>
      <w:r w:rsidR="00EC78B0" w:rsidRPr="000A31F5">
        <w:t xml:space="preserve">Biorąc pod uwagę, że </w:t>
      </w:r>
      <w:r w:rsidR="00320E43" w:rsidRPr="000A31F5">
        <w:t xml:space="preserve">badania takie </w:t>
      </w:r>
      <w:r w:rsidR="00AA5557" w:rsidRPr="000A31F5">
        <w:t xml:space="preserve">są </w:t>
      </w:r>
      <w:r w:rsidR="00320E43" w:rsidRPr="000A31F5">
        <w:t xml:space="preserve">wykonywane na </w:t>
      </w:r>
      <w:r w:rsidR="00AA39D7" w:rsidRPr="000A31F5">
        <w:t xml:space="preserve">wniosek </w:t>
      </w:r>
      <w:r w:rsidR="006A1118" w:rsidRPr="000A31F5">
        <w:t xml:space="preserve">zainteresowanego </w:t>
      </w:r>
      <w:r w:rsidR="00320E43" w:rsidRPr="000A31F5">
        <w:t>podmiotu i w jego interesie (wyprowadzanie</w:t>
      </w:r>
      <w:r w:rsidR="00F8682E">
        <w:t xml:space="preserve"> roślin, produktów roślinnych i </w:t>
      </w:r>
      <w:r w:rsidR="00320E43" w:rsidRPr="000A31F5">
        <w:t xml:space="preserve">przedmiotów, mogących potencjalnie przenosić organizmy kwarantannowe, poza obszar objęty działaniami kwarantannowymi w związku z wystąpieniem tych organizmów, należy </w:t>
      </w:r>
      <w:r w:rsidR="00EC78B0" w:rsidRPr="000A31F5">
        <w:t>traktować</w:t>
      </w:r>
      <w:r w:rsidR="00320E43" w:rsidRPr="000A31F5">
        <w:t xml:space="preserve"> jako działanie wyjątkowe, dopuszczane przez niektóre przepisy wykonawcze do ustawy</w:t>
      </w:r>
      <w:r w:rsidR="00F8682E">
        <w:t xml:space="preserve"> regulujące zasady zwalczania i </w:t>
      </w:r>
      <w:r w:rsidR="00320E43" w:rsidRPr="000A31F5">
        <w:t xml:space="preserve">zapobiegania rozprzestrzenianiu się organizmów kwarantannowych), </w:t>
      </w:r>
      <w:r w:rsidR="00AA39D7" w:rsidRPr="000A31F5">
        <w:t xml:space="preserve">do ponoszenia </w:t>
      </w:r>
      <w:r w:rsidR="00320E43" w:rsidRPr="000A31F5">
        <w:t>koszt</w:t>
      </w:r>
      <w:r w:rsidR="00AA39D7" w:rsidRPr="000A31F5">
        <w:t>ów</w:t>
      </w:r>
      <w:r w:rsidR="00320E43" w:rsidRPr="000A31F5">
        <w:t xml:space="preserve"> tych badań </w:t>
      </w:r>
      <w:r w:rsidR="007276E3" w:rsidRPr="000A31F5">
        <w:t xml:space="preserve">jest </w:t>
      </w:r>
      <w:r w:rsidR="00AA39D7" w:rsidRPr="000A31F5">
        <w:t xml:space="preserve">obowiązany </w:t>
      </w:r>
      <w:r w:rsidR="006A1118" w:rsidRPr="000A31F5">
        <w:t xml:space="preserve">ten </w:t>
      </w:r>
      <w:r w:rsidR="00320E43" w:rsidRPr="000A31F5">
        <w:t>podmiot.</w:t>
      </w:r>
      <w:r w:rsidR="000A31F5" w:rsidRPr="000A31F5">
        <w:t xml:space="preserve"> </w:t>
      </w:r>
    </w:p>
    <w:p w:rsidR="00904679" w:rsidRPr="000A31F5" w:rsidRDefault="00E65A32" w:rsidP="00F8682E">
      <w:pPr>
        <w:numPr>
          <w:ilvl w:val="0"/>
          <w:numId w:val="2"/>
        </w:numPr>
        <w:spacing w:line="360" w:lineRule="auto"/>
        <w:ind w:left="360"/>
        <w:jc w:val="both"/>
      </w:pPr>
      <w:r w:rsidRPr="000A31F5">
        <w:t xml:space="preserve">W </w:t>
      </w:r>
      <w:r w:rsidR="00FF3970">
        <w:t>projektowanym</w:t>
      </w:r>
      <w:r w:rsidR="00FF3970" w:rsidRPr="000A31F5">
        <w:t xml:space="preserve"> </w:t>
      </w:r>
      <w:r w:rsidRPr="000A31F5">
        <w:t xml:space="preserve">art. 13 ustawy o ochronie roślin proponuje się uproszczenie procedury dokonywania wpisu do rejestru przedsiębiorców przez odstąpienie od wydawania decyzji administracyjnej. </w:t>
      </w:r>
      <w:r w:rsidR="00C772EA" w:rsidRPr="000A31F5">
        <w:t xml:space="preserve">Jedyną przesłanką do dokonania wpisu do rejestru przedsiębiorców jest </w:t>
      </w:r>
      <w:r w:rsidR="00E1418C" w:rsidRPr="000A31F5">
        <w:t xml:space="preserve">bowiem </w:t>
      </w:r>
      <w:r w:rsidR="00C772EA" w:rsidRPr="000A31F5">
        <w:t xml:space="preserve">właściwie wypełniony wniosek o dokonanie </w:t>
      </w:r>
      <w:r w:rsidR="00E1418C" w:rsidRPr="000A31F5">
        <w:t>takiego wpisu (</w:t>
      </w:r>
      <w:r w:rsidR="00C772EA" w:rsidRPr="000A31F5">
        <w:t>jeżeli zawiera on wszystkie wymagane informacje, wojewódzki inspektor każdorazowo dokonuje wpisu</w:t>
      </w:r>
      <w:r w:rsidR="00E1418C" w:rsidRPr="000A31F5">
        <w:t>)</w:t>
      </w:r>
      <w:r w:rsidR="00C772EA" w:rsidRPr="000A31F5">
        <w:t>.</w:t>
      </w:r>
      <w:r w:rsidR="00CD0B7D" w:rsidRPr="000A31F5">
        <w:t xml:space="preserve"> </w:t>
      </w:r>
      <w:r w:rsidR="00C772EA" w:rsidRPr="000A31F5">
        <w:t>A zatem brak je</w:t>
      </w:r>
      <w:r w:rsidR="00F8682E">
        <w:t>st uzasadnienia dla wydawania w </w:t>
      </w:r>
      <w:r w:rsidR="00C772EA" w:rsidRPr="000A31F5">
        <w:t xml:space="preserve">takim przypadku decyzji administracyjnej – przepisy nie przewidują bowiem przypadku, w którym po spełnieniu wymagań formalnych przez wnioskodawcę mogłaby zostać wydana decyzja odmowna. </w:t>
      </w:r>
      <w:r w:rsidR="00D221E7" w:rsidRPr="000A31F5">
        <w:t>Jednocześnie, w</w:t>
      </w:r>
      <w:r w:rsidR="00FF3970">
        <w:t> </w:t>
      </w:r>
      <w:r w:rsidR="00D221E7" w:rsidRPr="000A31F5">
        <w:t>przypadku złożenia wniosku niezawierającego wszystkich wymaganych informacji</w:t>
      </w:r>
      <w:r w:rsidR="00510834" w:rsidRPr="000A31F5">
        <w:t xml:space="preserve"> lub zawierającej błędy lub pomyłki</w:t>
      </w:r>
      <w:r w:rsidR="00D221E7" w:rsidRPr="000A31F5">
        <w:t xml:space="preserve">, wojewódzki inspektor będzie wzywał wnioskodawcę do uzupełnienia braków w terminie 7 dni. W razie nieuzupełnienia braków w tym terminie, wniosek będzie pozostawiony bez </w:t>
      </w:r>
      <w:r w:rsidR="00D221E7" w:rsidRPr="000A31F5">
        <w:lastRenderedPageBreak/>
        <w:t xml:space="preserve">rozpoznania. </w:t>
      </w:r>
      <w:r w:rsidRPr="000A31F5">
        <w:t xml:space="preserve">Decyzja administracyjna powinna zostać jednak </w:t>
      </w:r>
      <w:r w:rsidR="0015339D" w:rsidRPr="000A31F5">
        <w:t xml:space="preserve">co do zasady </w:t>
      </w:r>
      <w:r w:rsidRPr="000A31F5">
        <w:t xml:space="preserve">zachowana w przypadku wykreślania podmiotu z rejestru. </w:t>
      </w:r>
      <w:r w:rsidR="00956DB9" w:rsidRPr="000A31F5">
        <w:t>Zgodnie z</w:t>
      </w:r>
      <w:r w:rsidR="00FF3970">
        <w:t> </w:t>
      </w:r>
      <w:r w:rsidR="00956DB9" w:rsidRPr="000A31F5">
        <w:t>proponowanymi rozwiązaniami w</w:t>
      </w:r>
      <w:r w:rsidR="001E28AC" w:rsidRPr="000A31F5">
        <w:t xml:space="preserve">ykreślenie podmiotu </w:t>
      </w:r>
      <w:r w:rsidR="00F8682E">
        <w:t>z </w:t>
      </w:r>
      <w:r w:rsidR="00956DB9" w:rsidRPr="000A31F5">
        <w:t xml:space="preserve">rejestru </w:t>
      </w:r>
      <w:r w:rsidR="00E7139F" w:rsidRPr="000A31F5">
        <w:t xml:space="preserve">przedsiębiorców </w:t>
      </w:r>
      <w:r w:rsidR="00A851E8" w:rsidRPr="000A31F5">
        <w:t xml:space="preserve">będzie mogło </w:t>
      </w:r>
      <w:r w:rsidR="001E28AC" w:rsidRPr="000A31F5">
        <w:t>nastąpić:</w:t>
      </w:r>
    </w:p>
    <w:p w:rsidR="00904679" w:rsidRPr="000A31F5" w:rsidRDefault="00904679" w:rsidP="00F8682E">
      <w:pPr>
        <w:spacing w:line="360" w:lineRule="auto"/>
        <w:ind w:left="851" w:hanging="487"/>
        <w:jc w:val="both"/>
      </w:pPr>
      <w:r w:rsidRPr="000A31F5">
        <w:t>1)</w:t>
      </w:r>
      <w:r w:rsidRPr="000A31F5">
        <w:tab/>
        <w:t>na wniosek tego podmiotu;</w:t>
      </w:r>
    </w:p>
    <w:p w:rsidR="00904679" w:rsidRPr="000A31F5" w:rsidRDefault="00904679" w:rsidP="00F8682E">
      <w:pPr>
        <w:spacing w:line="360" w:lineRule="auto"/>
        <w:ind w:left="851" w:hanging="487"/>
        <w:jc w:val="both"/>
      </w:pPr>
      <w:r w:rsidRPr="000A31F5">
        <w:t>2)</w:t>
      </w:r>
      <w:r w:rsidRPr="000A31F5">
        <w:tab/>
        <w:t>w przypadku stwierdzenia trwałego zaprzestania wykonywania przez ten podmiot działalności wymagającej uzyskania wpisu do rejestru przedsiębiorców;</w:t>
      </w:r>
    </w:p>
    <w:p w:rsidR="00904679" w:rsidRPr="000A31F5" w:rsidRDefault="00904679" w:rsidP="00F8682E">
      <w:pPr>
        <w:spacing w:line="360" w:lineRule="auto"/>
        <w:ind w:left="851" w:hanging="487"/>
        <w:jc w:val="both"/>
      </w:pPr>
      <w:r w:rsidRPr="000A31F5">
        <w:t>3)</w:t>
      </w:r>
      <w:r w:rsidRPr="000A31F5">
        <w:tab/>
        <w:t>po uzyskaniu informacji o zgonie osoby wpisanej do rejestru przedsiębiorców</w:t>
      </w:r>
      <w:r w:rsidR="00762F3C" w:rsidRPr="000A31F5">
        <w:t xml:space="preserve"> albo likwidacji osoby prawnej albo podmiotu nieposiadającego osobowości prawnej wpisanych do tego rejestru</w:t>
      </w:r>
      <w:r w:rsidR="00EB1CB0" w:rsidRPr="000A31F5">
        <w:t>;</w:t>
      </w:r>
      <w:r w:rsidR="00762F3C" w:rsidRPr="000A31F5">
        <w:t xml:space="preserve"> </w:t>
      </w:r>
    </w:p>
    <w:p w:rsidR="00904679" w:rsidRPr="000A31F5" w:rsidRDefault="00904679" w:rsidP="00F8682E">
      <w:pPr>
        <w:spacing w:after="120" w:line="360" w:lineRule="auto"/>
        <w:ind w:left="851" w:hanging="487"/>
        <w:jc w:val="both"/>
      </w:pPr>
      <w:r w:rsidRPr="000A31F5">
        <w:t>4)</w:t>
      </w:r>
      <w:r w:rsidRPr="000A31F5">
        <w:tab/>
        <w:t>jeżeli dane podane we wniosku o wpis do rejestru przedsiębiorców były niezgodne ze stanem faktycznym</w:t>
      </w:r>
      <w:r w:rsidR="00762F3C" w:rsidRPr="000A31F5">
        <w:t>.</w:t>
      </w:r>
    </w:p>
    <w:p w:rsidR="00904679" w:rsidRPr="000A31F5" w:rsidRDefault="00904679" w:rsidP="00904679">
      <w:pPr>
        <w:spacing w:after="120" w:line="360" w:lineRule="auto"/>
        <w:ind w:left="360"/>
        <w:jc w:val="both"/>
      </w:pPr>
      <w:r w:rsidRPr="000A31F5">
        <w:t xml:space="preserve">Wykreślenie podmiotu z rejestru przedsiębiorców w przypadkach, o których mowa w </w:t>
      </w:r>
      <w:r w:rsidR="00813FBD" w:rsidRPr="000A31F5">
        <w:t xml:space="preserve">dodawanym przepisie art. 13 </w:t>
      </w:r>
      <w:r w:rsidR="00EB2282" w:rsidRPr="000A31F5">
        <w:t xml:space="preserve">ust. 5a </w:t>
      </w:r>
      <w:r w:rsidRPr="000A31F5">
        <w:t>pkt 2</w:t>
      </w:r>
      <w:r w:rsidR="00EB2282" w:rsidRPr="000A31F5">
        <w:t xml:space="preserve"> (w przypadku stwierdzenia trwałego zaprzestania wykonywania działalności wyma</w:t>
      </w:r>
      <w:r w:rsidR="00F8682E">
        <w:t>gającej uzyskania wpisu) i 4 (w </w:t>
      </w:r>
      <w:r w:rsidR="00EB2282" w:rsidRPr="000A31F5">
        <w:t xml:space="preserve">przypadku podania przez podmiot we wniosku o dokonanie wpisu informacji niezgodnych ze stanem faktycznym) oraz </w:t>
      </w:r>
      <w:r w:rsidR="00844B24" w:rsidRPr="000A31F5">
        <w:t xml:space="preserve">ust. </w:t>
      </w:r>
      <w:r w:rsidRPr="000A31F5">
        <w:t>5</w:t>
      </w:r>
      <w:r w:rsidR="002F2389" w:rsidRPr="000A31F5">
        <w:t>c</w:t>
      </w:r>
      <w:r w:rsidR="00EB2282" w:rsidRPr="000A31F5">
        <w:t xml:space="preserve"> (w przypadku</w:t>
      </w:r>
      <w:r w:rsidR="00CD425B" w:rsidRPr="000A31F5">
        <w:t xml:space="preserve"> niepoprawienia błędów lub pomyłek w informacjach podanych we wniosku o wpis do rejestru przedsiębiorców</w:t>
      </w:r>
      <w:r w:rsidR="00EB2282" w:rsidRPr="000A31F5">
        <w:t>)</w:t>
      </w:r>
      <w:r w:rsidRPr="000A31F5">
        <w:t>, powinno następować w drodze decyzji administracyjnej, aby zapewnić podmiotom możliwość odwołania się od takiej decyzji</w:t>
      </w:r>
      <w:r w:rsidR="00F8682E">
        <w:t xml:space="preserve"> (wykreślenie z </w:t>
      </w:r>
      <w:r w:rsidR="00EB1CB0" w:rsidRPr="000A31F5">
        <w:t>tego rejestru wiąże się z utratą uprawnień do wykonywania działalności wymagającej uzyskania wpisu do rejestru)</w:t>
      </w:r>
      <w:r w:rsidRPr="000A31F5">
        <w:t xml:space="preserve">. </w:t>
      </w:r>
      <w:r w:rsidR="00844B24" w:rsidRPr="000A31F5">
        <w:t>W pozostałych przypadkach</w:t>
      </w:r>
      <w:r w:rsidR="00F84003">
        <w:t>,</w:t>
      </w:r>
      <w:r w:rsidR="00844B24" w:rsidRPr="000A31F5">
        <w:t xml:space="preserve"> określonych w art. 13 ust. 5a pkt 1 i 3, </w:t>
      </w:r>
      <w:r w:rsidR="00DF1861" w:rsidRPr="000A31F5">
        <w:t>wykreślenie podmiotu z rejestru przedsiębiorców będzie stanowić czynność materialno-techniczną</w:t>
      </w:r>
      <w:r w:rsidR="00F84003">
        <w:t>,</w:t>
      </w:r>
      <w:r w:rsidR="00DF1861" w:rsidRPr="000A31F5">
        <w:t xml:space="preserve"> bowiem wydawanie decyzji w tych przypadkach byłoby bezprzedmiotowe lub niecelowe.</w:t>
      </w:r>
    </w:p>
    <w:p w:rsidR="00EB2282" w:rsidRPr="000A31F5" w:rsidRDefault="005C68DD" w:rsidP="00904679">
      <w:pPr>
        <w:spacing w:after="120" w:line="360" w:lineRule="auto"/>
        <w:ind w:left="360"/>
        <w:jc w:val="both"/>
      </w:pPr>
      <w:r w:rsidRPr="000A31F5">
        <w:t xml:space="preserve">Ponadto mając na względzie, że </w:t>
      </w:r>
      <w:r w:rsidR="00EB2282" w:rsidRPr="000A31F5">
        <w:t>podmioty wpisane do rejestru przedsiębiorców są zobowiązane do wskazywania numeru wpisu m.in. na określonych towarach wprowadzanych do obrotu, proponuje się w art. 13 dodanie przepisu ust. 3a, zgodnie z którym wojewódzki inspektor ochrony roślin i nasiennictwa będzie zobowiązany do przekazywania podmioto</w:t>
      </w:r>
      <w:r w:rsidR="00F8682E">
        <w:t>m w terminie 7 dni informacji o </w:t>
      </w:r>
      <w:r w:rsidR="00EB2282" w:rsidRPr="000A31F5">
        <w:t>dokonaniu wpisu do rejestru przedsiębiorców, ze wskazaniem numeru tego wpisu.</w:t>
      </w:r>
    </w:p>
    <w:p w:rsidR="00E65A32" w:rsidRPr="000A31F5" w:rsidRDefault="00E65A32" w:rsidP="00E65A32">
      <w:pPr>
        <w:numPr>
          <w:ilvl w:val="0"/>
          <w:numId w:val="2"/>
        </w:numPr>
        <w:spacing w:after="120" w:line="360" w:lineRule="auto"/>
        <w:ind w:left="360"/>
        <w:jc w:val="both"/>
      </w:pPr>
      <w:r w:rsidRPr="000A31F5">
        <w:lastRenderedPageBreak/>
        <w:t>Art. 14 ust. 2 ustawy o ochronie roślin obliguje wojewódzkiego inspektora ochrony roślin i nasiennictwa do przeprowadzania kontroli podmiotów wpisanych do prowadzonego przez niego rejestru przedsiębiorców (obejmującego przede wszystkim rolników), przynajmniej raz w roku.</w:t>
      </w:r>
    </w:p>
    <w:p w:rsidR="00B06BB9" w:rsidRPr="000A31F5" w:rsidRDefault="000423FF" w:rsidP="00F8682E">
      <w:pPr>
        <w:spacing w:line="360" w:lineRule="auto"/>
        <w:ind w:left="357"/>
        <w:jc w:val="both"/>
      </w:pPr>
      <w:r w:rsidRPr="000A31F5">
        <w:t>P</w:t>
      </w:r>
      <w:r w:rsidR="00E65A32" w:rsidRPr="000A31F5">
        <w:t xml:space="preserve">roponuje się odstąpienie od wykonywania kontroli u podmiotów, które w danym roku nie prowadzą </w:t>
      </w:r>
      <w:r w:rsidR="00C24804" w:rsidRPr="000A31F5">
        <w:t>uprawy, wytwarzania, magazynowania, pakowania, sortowania, wprowadzania lub przemieszczania roślin, produktów roślinnych lub przedmiotów szczególnie podatnych na porażenie przez organizmy kwarantannowe</w:t>
      </w:r>
      <w:r w:rsidR="00E65A32" w:rsidRPr="000A31F5">
        <w:t>, o których mowa w art. 12 ust. 1 ustawy o ochronie roślin (czyli nie wykonują w danym roku działalności podlegającej obowiązkowi wpisu do rejestru przedsiębiorców).</w:t>
      </w:r>
      <w:r w:rsidR="00635E98" w:rsidRPr="000A31F5">
        <w:t xml:space="preserve"> </w:t>
      </w:r>
      <w:r w:rsidR="00B06BB9" w:rsidRPr="000A31F5">
        <w:t>Rozwiązanie to nie narusza obowiązków wynikających z art. 4 dyrektywy Komisji 92/90/EWG z dnia 3 listopada 1992 r. ustanawiającej obowiązki, jakim podlegają producenci i importerzy roślin, produktów roślinnych lub innych oraz ustanawiając</w:t>
      </w:r>
      <w:r w:rsidR="00F84003">
        <w:t>ej</w:t>
      </w:r>
      <w:r w:rsidR="00B06BB9" w:rsidRPr="000A31F5">
        <w:t xml:space="preserve"> szczegóły ich rejestracji (Dz. Urz. WE L 344 z 26.11.1992, str. 38), który </w:t>
      </w:r>
      <w:r w:rsidR="00595E74" w:rsidRPr="000A31F5">
        <w:t>stanowi</w:t>
      </w:r>
      <w:r w:rsidR="00F84003">
        <w:t>,</w:t>
      </w:r>
      <w:r w:rsidR="00595E74" w:rsidRPr="000A31F5">
        <w:t xml:space="preserve"> ż</w:t>
      </w:r>
      <w:r w:rsidR="00F84003">
        <w:t>e</w:t>
      </w:r>
      <w:r w:rsidR="00B06BB9" w:rsidRPr="000A31F5">
        <w:t>: „Państwa Członkowskie zapewniają spełnianie obowiązków określonych w art. 2 ust. 2 poprzez okresowe sprawdzanie co najmniej raz w roku zapisów i odnośnych dokumentów, jak opisano w art. 2 ust. 2 lit. b)”</w:t>
      </w:r>
      <w:r w:rsidR="0054516E" w:rsidRPr="000A31F5">
        <w:t>.</w:t>
      </w:r>
      <w:r w:rsidR="00B06BB9" w:rsidRPr="000A31F5">
        <w:t xml:space="preserve"> </w:t>
      </w:r>
      <w:r w:rsidR="00CD6FD6" w:rsidRPr="000A31F5">
        <w:t xml:space="preserve">Na podstawie </w:t>
      </w:r>
      <w:r w:rsidR="00B06BB9" w:rsidRPr="000A31F5">
        <w:t xml:space="preserve">art. 2 ust. 2 </w:t>
      </w:r>
      <w:r w:rsidR="00CD6FD6" w:rsidRPr="000A31F5">
        <w:t xml:space="preserve">lit. b </w:t>
      </w:r>
      <w:r w:rsidR="00B06BB9" w:rsidRPr="000A31F5">
        <w:t>tej dyrektywy podmiot wpisany do rejestru jest zobowiązany do „utrzymywania zapisów w celu skompletowania informacji dostępnych dla wymienionych odpowiedzialnych urzędowych organów w sprawie roślin, produktów roślinnych lub innych,</w:t>
      </w:r>
    </w:p>
    <w:p w:rsidR="00B06BB9" w:rsidRPr="000A31F5" w:rsidRDefault="0054516E" w:rsidP="00F8682E">
      <w:pPr>
        <w:spacing w:line="360" w:lineRule="auto"/>
        <w:ind w:left="709" w:hanging="352"/>
        <w:jc w:val="both"/>
      </w:pPr>
      <w:r w:rsidRPr="000A31F5">
        <w:t>–</w:t>
      </w:r>
      <w:r w:rsidR="00F8682E">
        <w:tab/>
      </w:r>
      <w:r w:rsidR="00B06BB9" w:rsidRPr="000A31F5">
        <w:t>nabywanych w celu składowania lub sadzenia roślin w obiektach,</w:t>
      </w:r>
    </w:p>
    <w:p w:rsidR="00B06BB9" w:rsidRPr="000A31F5" w:rsidRDefault="0054516E" w:rsidP="00F8682E">
      <w:pPr>
        <w:spacing w:line="360" w:lineRule="auto"/>
        <w:ind w:left="709" w:hanging="352"/>
        <w:jc w:val="both"/>
      </w:pPr>
      <w:r w:rsidRPr="000A31F5">
        <w:t>–</w:t>
      </w:r>
      <w:r w:rsidR="00F8682E">
        <w:tab/>
      </w:r>
      <w:r w:rsidR="00B06BB9" w:rsidRPr="000A31F5">
        <w:t>w trakcie produkcji, lub</w:t>
      </w:r>
    </w:p>
    <w:p w:rsidR="00B06BB9" w:rsidRPr="000A31F5" w:rsidRDefault="00F8682E" w:rsidP="00F8682E">
      <w:pPr>
        <w:spacing w:line="360" w:lineRule="auto"/>
        <w:ind w:left="709" w:hanging="352"/>
        <w:jc w:val="both"/>
      </w:pPr>
      <w:r>
        <w:t>–</w:t>
      </w:r>
      <w:r>
        <w:tab/>
      </w:r>
      <w:r w:rsidR="00B06BB9" w:rsidRPr="000A31F5">
        <w:t>przesyłanych do innych miejsc,</w:t>
      </w:r>
    </w:p>
    <w:p w:rsidR="00E65A32" w:rsidRPr="000A31F5" w:rsidRDefault="00B06BB9" w:rsidP="00B06BB9">
      <w:pPr>
        <w:spacing w:after="120" w:line="360" w:lineRule="auto"/>
        <w:ind w:left="357"/>
        <w:jc w:val="both"/>
      </w:pPr>
      <w:r w:rsidRPr="000A31F5">
        <w:t>i utrzymywanie odpowiednich dokumentów przez co najmniej jeden rok”. Zgodnie z proponowanymi rozwiązaniami podmiot wpisany do rejestru przedsiębiorców będzie informował wojewódzkiego inspektora o</w:t>
      </w:r>
      <w:r w:rsidR="00F8682E">
        <w:t>chrony roślin i nasiennictwa, w </w:t>
      </w:r>
      <w:r w:rsidRPr="000A31F5">
        <w:t xml:space="preserve">formie pisemnej lub elektronicznej, że w danym roku nie będzie prowadził działalności wymagającej wpisu do tego rejestru. Tym samym nie będzie miało uzasadnienia prowadzenie w danym roku dokumentacji, o której mowa </w:t>
      </w:r>
      <w:r w:rsidR="00F8682E">
        <w:t>w art. 2 ust. </w:t>
      </w:r>
      <w:r w:rsidRPr="000A31F5">
        <w:t>2 dyrektywy 92/90/EWG.</w:t>
      </w:r>
    </w:p>
    <w:p w:rsidR="00E65A32" w:rsidRPr="000A31F5" w:rsidRDefault="00E65A32" w:rsidP="00E65A32">
      <w:pPr>
        <w:spacing w:after="120" w:line="360" w:lineRule="auto"/>
        <w:ind w:left="357"/>
        <w:jc w:val="both"/>
      </w:pPr>
      <w:r w:rsidRPr="000A31F5">
        <w:t xml:space="preserve">Jednocześnie konieczne będzie zobowiązanie podmiotów wpisanych do rejestru </w:t>
      </w:r>
      <w:r w:rsidR="00BE09A9" w:rsidRPr="000A31F5">
        <w:t xml:space="preserve">przedsiębiorców </w:t>
      </w:r>
      <w:r w:rsidRPr="000A31F5">
        <w:t>do przekazywania wojewódzkiemu inspektorowi</w:t>
      </w:r>
      <w:r w:rsidR="00237B2D" w:rsidRPr="000A31F5">
        <w:t>,</w:t>
      </w:r>
      <w:r w:rsidRPr="000A31F5">
        <w:t xml:space="preserve"> na jego żądanie</w:t>
      </w:r>
      <w:r w:rsidR="00237B2D" w:rsidRPr="000A31F5">
        <w:t>,</w:t>
      </w:r>
      <w:r w:rsidRPr="000A31F5">
        <w:t xml:space="preserve"> </w:t>
      </w:r>
      <w:r w:rsidRPr="000A31F5">
        <w:lastRenderedPageBreak/>
        <w:t xml:space="preserve">planów rozmieszczenia upraw, </w:t>
      </w:r>
      <w:r w:rsidR="00AD4363" w:rsidRPr="000A31F5">
        <w:t>miejsc produkcji lub miejsc składowan</w:t>
      </w:r>
      <w:r w:rsidR="00F8682E">
        <w:t>ia i </w:t>
      </w:r>
      <w:r w:rsidR="00AD4363" w:rsidRPr="000A31F5">
        <w:t xml:space="preserve">przechowywania roślin, produktów roślinnych lub przedmiotów, </w:t>
      </w:r>
      <w:r w:rsidRPr="000A31F5">
        <w:t xml:space="preserve">o których mowa w art. 14 ust. 1 pkt 5 ustawy o ochronie roślin. Takie rozwiązanie pozwoli na właściwe zaplanowanie kontroli i niekierowanie inspektorów do gospodarstw, które w danym roku </w:t>
      </w:r>
      <w:r w:rsidR="006F7264" w:rsidRPr="000A31F5">
        <w:t>nie prowadzą działalności związanej z</w:t>
      </w:r>
      <w:r w:rsidR="00AD4363" w:rsidRPr="000A31F5">
        <w:t xml:space="preserve"> </w:t>
      </w:r>
      <w:r w:rsidRPr="000A31F5">
        <w:t>roślin</w:t>
      </w:r>
      <w:r w:rsidR="006F7264" w:rsidRPr="000A31F5">
        <w:t>ami, produktami roślinnymi lub przedmiotami</w:t>
      </w:r>
      <w:r w:rsidRPr="000A31F5">
        <w:t xml:space="preserve"> szczególnie podatny</w:t>
      </w:r>
      <w:r w:rsidR="006F7264" w:rsidRPr="000A31F5">
        <w:t>mi</w:t>
      </w:r>
      <w:r w:rsidRPr="000A31F5">
        <w:t xml:space="preserve"> na porażenie przez organizmy kwarantannowe.</w:t>
      </w:r>
      <w:r w:rsidR="00237B2D" w:rsidRPr="000A31F5">
        <w:t xml:space="preserve"> Proponowane rozwiązanie, </w:t>
      </w:r>
      <w:r w:rsidR="00F8682E">
        <w:t>przez umożliwienie właściwego i </w:t>
      </w:r>
      <w:r w:rsidR="00237B2D" w:rsidRPr="000A31F5">
        <w:t>efektywnego zarządzania zasobami Państwowej In</w:t>
      </w:r>
      <w:r w:rsidR="00F8682E">
        <w:t>spekcji Ochrony Roślin i </w:t>
      </w:r>
      <w:r w:rsidR="00237B2D" w:rsidRPr="000A31F5">
        <w:t>Nasiennictwa, po</w:t>
      </w:r>
      <w:r w:rsidR="00E0515E" w:rsidRPr="000A31F5">
        <w:t>z</w:t>
      </w:r>
      <w:r w:rsidR="00237B2D" w:rsidRPr="000A31F5">
        <w:t>woli na sprawne prowadzenie kontroli</w:t>
      </w:r>
      <w:r w:rsidR="0047262E" w:rsidRPr="000A31F5">
        <w:t>,</w:t>
      </w:r>
      <w:r w:rsidR="00237B2D" w:rsidRPr="000A31F5">
        <w:t xml:space="preserve"> których wynikiem jest przede wszystkim wydawanie paszportów roślin uprawniających do wprowadzania określonych roślin, produktów roślinnych lub przedmiotów do obrotu (Inspekcja będzie mogła uzyskać </w:t>
      </w:r>
      <w:r w:rsidR="00E6706A">
        <w:t xml:space="preserve">– </w:t>
      </w:r>
      <w:r w:rsidR="00237B2D" w:rsidRPr="000A31F5">
        <w:t xml:space="preserve">przed przystąpieniem do czynności kontrolnych </w:t>
      </w:r>
      <w:r w:rsidR="00E6706A">
        <w:t xml:space="preserve">– </w:t>
      </w:r>
      <w:r w:rsidR="00237B2D" w:rsidRPr="000A31F5">
        <w:t>informacje o</w:t>
      </w:r>
      <w:r w:rsidR="009815DE">
        <w:t> </w:t>
      </w:r>
      <w:r w:rsidR="00237B2D" w:rsidRPr="000A31F5">
        <w:t>uprawianych roślinach, lokalizacji upraw, wielkości produkcji, co pozwoli na właściwe zaplanowanie i przygotowanie kontroli). Tym samym efekty wprowadzenia proponowanego rozwiązania będą korzystne także dla podmiotów</w:t>
      </w:r>
      <w:r w:rsidR="0047262E" w:rsidRPr="000A31F5">
        <w:t xml:space="preserve"> obowiązanych do przekazywania planów rozmieszczenia upraw, miejsc produkcji lub miejsc składowania i przechowywania roślin, produktów roślinnych lub przedmiotów, o których mowa w art. 14 ust. 1 pkt 5 ustawy o ochronie roślin</w:t>
      </w:r>
      <w:r w:rsidR="00237B2D" w:rsidRPr="000A31F5">
        <w:t>.</w:t>
      </w:r>
      <w:r w:rsidR="0047262E" w:rsidRPr="000A31F5">
        <w:t xml:space="preserve"> </w:t>
      </w:r>
    </w:p>
    <w:p w:rsidR="00E65A32" w:rsidRPr="000A31F5" w:rsidRDefault="00E65A32" w:rsidP="006C2EEA">
      <w:pPr>
        <w:tabs>
          <w:tab w:val="left" w:pos="360"/>
          <w:tab w:val="left" w:pos="3119"/>
        </w:tabs>
        <w:spacing w:after="120" w:line="360" w:lineRule="auto"/>
        <w:ind w:left="360"/>
        <w:jc w:val="both"/>
      </w:pPr>
      <w:r w:rsidRPr="000A31F5">
        <w:t xml:space="preserve">W związku </w:t>
      </w:r>
      <w:r w:rsidR="00547AA7" w:rsidRPr="000A31F5">
        <w:t xml:space="preserve">z </w:t>
      </w:r>
      <w:r w:rsidRPr="000A31F5">
        <w:t xml:space="preserve">tym w art. 14 </w:t>
      </w:r>
      <w:r w:rsidR="009815DE">
        <w:t xml:space="preserve">w </w:t>
      </w:r>
      <w:r w:rsidRPr="000A31F5">
        <w:t>ust. 1 po pkt 5a ww. u</w:t>
      </w:r>
      <w:r w:rsidR="00F8682E">
        <w:t>stawy proponuje się dodanie pkt </w:t>
      </w:r>
      <w:r w:rsidRPr="000A31F5">
        <w:t>5b zobowiązującego podmioty wpisane do rejestru do przekazywania wojewódzkiemu inspektorowi</w:t>
      </w:r>
      <w:r w:rsidR="00F0459D">
        <w:t>,</w:t>
      </w:r>
      <w:r w:rsidRPr="000A31F5">
        <w:t xml:space="preserve"> na jego żądanie</w:t>
      </w:r>
      <w:r w:rsidR="00F0459D">
        <w:t>,</w:t>
      </w:r>
      <w:r w:rsidRPr="000A31F5">
        <w:t xml:space="preserve"> planów rozmieszczenia upraw</w:t>
      </w:r>
      <w:r w:rsidR="002C012A" w:rsidRPr="000A31F5">
        <w:t xml:space="preserve"> miejsc produkcji lub miejsc składowania i przechowywania roślin, produktów roślinnych lub przedmiotów</w:t>
      </w:r>
      <w:r w:rsidRPr="000A31F5">
        <w:t xml:space="preserve">, o których mowa w art. 14 ust. 1 pkt 5 ustawy. Ponadto po ust. 2 dodaje się ust. 2a, zgodnie z którym do dnia 30 kwietnia należy poinformować wojewódzkiego inspektora, że w danym roku podmiot nie będzie prowadził uprawy, wytwarzania, magazynowania, pakowania, sortowania, wprowadzania lub przemieszczania roślin, produktów roślinnych lub przedmiotów szczególnie podatnych na porażenie przez organizmy kwarantannowe. Natomiast proponowany ust. 2b </w:t>
      </w:r>
      <w:r w:rsidR="009F3BDA" w:rsidRPr="000A31F5">
        <w:t>przewiduje</w:t>
      </w:r>
      <w:r w:rsidRPr="000A31F5">
        <w:t xml:space="preserve">, że kontrole u podmiotów wpisanych do rejestru przedsiębiorców nie będą dotyczyć </w:t>
      </w:r>
      <w:r w:rsidR="00222E03" w:rsidRPr="000A31F5">
        <w:t xml:space="preserve">tych </w:t>
      </w:r>
      <w:r w:rsidRPr="000A31F5">
        <w:t>podmiotów, które w danym roku nie prowadzą uprawy ww</w:t>
      </w:r>
      <w:r w:rsidR="009815DE">
        <w:t>.</w:t>
      </w:r>
      <w:r w:rsidRPr="000A31F5">
        <w:t xml:space="preserve"> roślin.</w:t>
      </w:r>
      <w:r w:rsidR="002C012A" w:rsidRPr="000A31F5">
        <w:t xml:space="preserve"> </w:t>
      </w:r>
      <w:r w:rsidR="006C2EEA" w:rsidRPr="000A31F5">
        <w:t xml:space="preserve">Proponowane rozwiązania nie mogą jednak wykluczać możliwości przeprowadzenia przez wojewódzkiego inspektora ochrony roślin i nasiennictwa kontroli, czy podane w powiadomieniu, o którym mowa w </w:t>
      </w:r>
      <w:r w:rsidR="006C2EEA" w:rsidRPr="000A31F5">
        <w:lastRenderedPageBreak/>
        <w:t xml:space="preserve">dodawanym ust. 2a, informacje są zgodne ze stanem faktycznym. Dlatego proponuje się </w:t>
      </w:r>
      <w:r w:rsidR="00C80309" w:rsidRPr="000A31F5">
        <w:t xml:space="preserve">zawrzeć </w:t>
      </w:r>
      <w:r w:rsidR="006C2EEA" w:rsidRPr="000A31F5">
        <w:t xml:space="preserve">odpowiednią normę w </w:t>
      </w:r>
      <w:r w:rsidR="00E6706A">
        <w:t xml:space="preserve">dodawanym </w:t>
      </w:r>
      <w:r w:rsidR="006C2EEA" w:rsidRPr="000A31F5">
        <w:t>przepisie art. 14 ust. 2c.</w:t>
      </w:r>
    </w:p>
    <w:p w:rsidR="00E65A32" w:rsidRPr="000A31F5" w:rsidRDefault="00E65A32" w:rsidP="00EE2059">
      <w:pPr>
        <w:spacing w:after="120" w:line="360" w:lineRule="auto"/>
        <w:ind w:left="360"/>
        <w:jc w:val="both"/>
      </w:pPr>
      <w:r w:rsidRPr="000A31F5">
        <w:t>Aby możliwe było skuteczne wyeliminowanie przypadków nadużywania rozwiązania wprowadzonego projektowanym ust. 2b</w:t>
      </w:r>
      <w:r w:rsidR="009815DE">
        <w:t>,</w:t>
      </w:r>
      <w:r w:rsidRPr="000A31F5">
        <w:t xml:space="preserve"> zmienione zostało wprowadzenie do wyliczenia w ust. 3.</w:t>
      </w:r>
      <w:r w:rsidR="000A31F5" w:rsidRPr="000A31F5">
        <w:t xml:space="preserve"> </w:t>
      </w:r>
    </w:p>
    <w:p w:rsidR="00D86EDB" w:rsidRPr="000A31F5" w:rsidRDefault="00E65A32" w:rsidP="001B009D">
      <w:pPr>
        <w:spacing w:after="120" w:line="360" w:lineRule="auto"/>
        <w:ind w:left="360"/>
        <w:jc w:val="both"/>
      </w:pPr>
      <w:r w:rsidRPr="000A31F5">
        <w:t xml:space="preserve">Przepisy </w:t>
      </w:r>
      <w:r w:rsidR="00E6706A">
        <w:t>Unii Europejskiej (</w:t>
      </w:r>
      <w:r w:rsidRPr="000A31F5">
        <w:t>UE</w:t>
      </w:r>
      <w:r w:rsidR="00E6706A">
        <w:t>)</w:t>
      </w:r>
      <w:r w:rsidRPr="000A31F5">
        <w:t xml:space="preserve"> zobowiązujące państwa członkowskie</w:t>
      </w:r>
      <w:r w:rsidR="00F8682E">
        <w:t xml:space="preserve"> do rejestrowania producentów i </w:t>
      </w:r>
      <w:r w:rsidRPr="000A31F5">
        <w:t>podmiotów prowadzących obrót materiałem szkółkarskim roślin sadowniczych, materiałem rozmnożeniowym i materiałem na</w:t>
      </w:r>
      <w:r w:rsidR="00F8682E">
        <w:t>sadzeniowym roślin warzywnych i </w:t>
      </w:r>
      <w:r w:rsidRPr="000A31F5">
        <w:t>ozdobnych zostały pierwotnie implementowane do polskiego porządku prawnego przepisami o ochronie roślin. Podmioty zajmujące się tą działalnością powinny być wpisane do rejestru przedsiębiorców prowadzonego przez wojewódzkiego inspektora ochrony roślin i</w:t>
      </w:r>
      <w:r w:rsidR="00FF35D9">
        <w:t> </w:t>
      </w:r>
      <w:r w:rsidRPr="000A31F5">
        <w:t>nasiennictwa. Obowiązek ten został ustanowiony w pkt 5 załącznika nr 6 do rozporządzenia Ministra Ro</w:t>
      </w:r>
      <w:r w:rsidR="00F8682E">
        <w:t>lnictwa i Rozwoju Wsi z dnia 21 </w:t>
      </w:r>
      <w:r w:rsidRPr="000A31F5">
        <w:t>lutego 2008 r. w</w:t>
      </w:r>
      <w:r w:rsidR="00FF35D9">
        <w:t> </w:t>
      </w:r>
      <w:r w:rsidRPr="000A31F5">
        <w:t>sprawie zapobiegania wprowadzaniu i rozprzestrzenianiu się organizmów kwarantannowych</w:t>
      </w:r>
      <w:r w:rsidR="000A31F5" w:rsidRPr="000A31F5">
        <w:t xml:space="preserve"> </w:t>
      </w:r>
      <w:r w:rsidRPr="000A31F5">
        <w:t>(Dz. U. z 2015 r. poz. 1227</w:t>
      </w:r>
      <w:r w:rsidR="00D86EDB" w:rsidRPr="000A31F5">
        <w:t>, z późn. zm.</w:t>
      </w:r>
      <w:r w:rsidRPr="000A31F5">
        <w:t xml:space="preserve">) </w:t>
      </w:r>
      <w:r w:rsidR="002E4A47" w:rsidRPr="000A31F5">
        <w:t xml:space="preserve">wydanego </w:t>
      </w:r>
      <w:r w:rsidRPr="000A31F5">
        <w:t>na podstawie art. 13 ust. 6 i art. 20 ust. 1 ustawy o ochronie roślin. Obowiązek prowadzenia ewidencji podmiotów prowadzących działalność objętą zakresem przepisów o</w:t>
      </w:r>
      <w:r w:rsidR="00FF35D9">
        <w:t> </w:t>
      </w:r>
      <w:r w:rsidRPr="000A31F5">
        <w:t>nasiennictwie został następnie przewidz</w:t>
      </w:r>
      <w:r w:rsidR="00F8682E">
        <w:t xml:space="preserve">iany w przepisach art. 84, </w:t>
      </w:r>
      <w:r w:rsidR="00F0459D">
        <w:t xml:space="preserve">art. </w:t>
      </w:r>
      <w:r w:rsidR="00F8682E">
        <w:t>86 i </w:t>
      </w:r>
      <w:r w:rsidR="00F0459D">
        <w:t xml:space="preserve">art. </w:t>
      </w:r>
      <w:r w:rsidRPr="000A31F5">
        <w:t>87 ustawy z dnia 9 listopada 2012 r. o nasiennictwie (Dz. U. z 2017 r. poz. 633</w:t>
      </w:r>
      <w:r w:rsidR="00B94667">
        <w:t>, z późn. zm.</w:t>
      </w:r>
      <w:r w:rsidRPr="000A31F5">
        <w:t>). Jednocześnie przepisami rozporządzenia Ministra Rolnictwa i Rozwoju Wsi z</w:t>
      </w:r>
      <w:r w:rsidR="00FF35D9">
        <w:t> </w:t>
      </w:r>
      <w:r w:rsidRPr="000A31F5">
        <w:t>dnia 24 kwietnia 2014 r. zmieniającego rozporządzenie w sprawie zapobiegania wprowadzaniu i rozprzestrzenianiu się organizm</w:t>
      </w:r>
      <w:r w:rsidR="00F8682E">
        <w:t>ów kwarantannowych (Dz. U. poz. </w:t>
      </w:r>
      <w:r w:rsidRPr="000A31F5">
        <w:t xml:space="preserve">571) uchylono obowiązek rejestracji na podstawie przepisów o ochronie roślin podmiotów objętych regulacjami przepisów o nasiennictwie. Natomiast </w:t>
      </w:r>
      <w:r w:rsidR="00F8682E">
        <w:br/>
      </w:r>
      <w:r w:rsidRPr="000A31F5">
        <w:t>w art. 92–94 ustawy z dnia 9 listopada 2012 r. o nasiennictwie określono obowiązki podmiotów prowadzących obrót materiałem siewnym.</w:t>
      </w:r>
    </w:p>
    <w:p w:rsidR="00E65A32" w:rsidRPr="000A31F5" w:rsidRDefault="00E65A32" w:rsidP="00E65A32">
      <w:pPr>
        <w:spacing w:after="120" w:line="360" w:lineRule="auto"/>
        <w:ind w:left="357"/>
        <w:jc w:val="both"/>
      </w:pPr>
      <w:r w:rsidRPr="000A31F5">
        <w:t>W związku z powyższym należy uchylić obowiązek ustanowiony w art. 14 ust. 1 pkt 6 ustawy o ochronie roślin dotyczący spełnienia przez zarejestrowany podmiot wymogów określonych w przepisach o nasiennictwie.</w:t>
      </w:r>
      <w:r w:rsidR="006F7264" w:rsidRPr="000A31F5">
        <w:t xml:space="preserve"> </w:t>
      </w:r>
      <w:r w:rsidR="0056333F" w:rsidRPr="000A31F5">
        <w:t>Konsekwencją powyższego jest zmiana w art. 14 ust. 4 ustawy o ochronie roślin.</w:t>
      </w:r>
    </w:p>
    <w:p w:rsidR="00B4296A" w:rsidRPr="000A31F5" w:rsidRDefault="00B4296A" w:rsidP="00B4296A">
      <w:pPr>
        <w:spacing w:after="120" w:line="360" w:lineRule="auto"/>
        <w:ind w:left="357"/>
        <w:jc w:val="both"/>
      </w:pPr>
      <w:r w:rsidRPr="000A31F5">
        <w:lastRenderedPageBreak/>
        <w:t>Jednocześnie</w:t>
      </w:r>
      <w:r w:rsidR="00614909" w:rsidRPr="000A31F5">
        <w:t xml:space="preserve"> zmiany</w:t>
      </w:r>
      <w:r w:rsidRPr="000A31F5">
        <w:t xml:space="preserve"> </w:t>
      </w:r>
      <w:r w:rsidR="00614909" w:rsidRPr="000A31F5">
        <w:t xml:space="preserve">wymaga </w:t>
      </w:r>
      <w:r w:rsidRPr="000A31F5">
        <w:t xml:space="preserve">dotychczasowy przepis art. 14 ust. 4 nowelizowanej ustawy, </w:t>
      </w:r>
      <w:r w:rsidR="00614909" w:rsidRPr="000A31F5">
        <w:t xml:space="preserve">który przewiduje, </w:t>
      </w:r>
      <w:r w:rsidRPr="000A31F5">
        <w:t>że podmiot, który został wykreślony z rejestru przedsiębiorców</w:t>
      </w:r>
      <w:r w:rsidR="00041AA9">
        <w:t>,</w:t>
      </w:r>
      <w:r w:rsidRPr="000A31F5">
        <w:t xml:space="preserve"> może ponownie wystąpić z wnio</w:t>
      </w:r>
      <w:r w:rsidR="00803DF5">
        <w:t>skiem o wpis do tego rejestru w </w:t>
      </w:r>
      <w:r w:rsidRPr="000A31F5">
        <w:t>zakresie działalności, co do której stwierdzono niedopełnienie obowiązków lub uchybienia, nie wcześniej jednak niż po upływie 6 miesięcy od dnia, w którym decyzja o wykreśleniu z rejestru przedsiębiorców stała się ostateczna (jeżeli przepisy o nasiennictwie nie określają innego terminu</w:t>
      </w:r>
      <w:r w:rsidR="00614909" w:rsidRPr="000A31F5">
        <w:t>)</w:t>
      </w:r>
      <w:r w:rsidRPr="000A31F5">
        <w:t xml:space="preserve">. W związku z powyższym proponuje się doprecyzowanie przypadków, w których wykreślony z rejestru przedsiębiorców podmiot może ubiegać się </w:t>
      </w:r>
      <w:r w:rsidR="00041AA9">
        <w:t xml:space="preserve">o </w:t>
      </w:r>
      <w:r w:rsidRPr="000A31F5">
        <w:t>ponowny wpis po upływie tego terminu</w:t>
      </w:r>
      <w:r w:rsidR="00041AA9">
        <w:t>,</w:t>
      </w:r>
      <w:r w:rsidRPr="000A31F5">
        <w:t xml:space="preserve"> do sytuacji, w których wydana została z winy podmiotu decyzja o</w:t>
      </w:r>
      <w:r w:rsidR="00B94667">
        <w:t> </w:t>
      </w:r>
      <w:r w:rsidRPr="000A31F5">
        <w:t>w</w:t>
      </w:r>
      <w:r w:rsidR="00302567" w:rsidRPr="000A31F5">
        <w:t>y</w:t>
      </w:r>
      <w:r w:rsidRPr="000A31F5">
        <w:t xml:space="preserve">kreśleniu go z tego rejestru (tj. określonych w art. 13 ust. 5a pkt 4 i w ust. </w:t>
      </w:r>
      <w:r w:rsidR="002F2389" w:rsidRPr="000A31F5">
        <w:t>5c</w:t>
      </w:r>
      <w:r w:rsidR="005B642C" w:rsidRPr="000A31F5">
        <w:t xml:space="preserve"> oraz w </w:t>
      </w:r>
      <w:r w:rsidRPr="000A31F5">
        <w:t>art. 14 ust. 3 pkt 2</w:t>
      </w:r>
      <w:r w:rsidR="00B94667">
        <w:t xml:space="preserve"> nowelizowanej ustawy</w:t>
      </w:r>
      <w:r w:rsidR="005B642C" w:rsidRPr="000A31F5">
        <w:t>)</w:t>
      </w:r>
      <w:r w:rsidRPr="000A31F5">
        <w:t>.</w:t>
      </w:r>
    </w:p>
    <w:p w:rsidR="006F7264" w:rsidRPr="000A31F5" w:rsidRDefault="006F7264" w:rsidP="00E65A32">
      <w:pPr>
        <w:spacing w:after="120" w:line="360" w:lineRule="auto"/>
        <w:ind w:left="357"/>
        <w:jc w:val="both"/>
      </w:pPr>
      <w:r w:rsidRPr="000A31F5">
        <w:t>Ponadto w art. 14 w ust. 1 ustawy o ochronie roślin dodano pkt 7, który ma na celu zapewnienie wojewódzkiemu inspektorowi ochrony roślin i nasiennictwa skutecznego i sprawnego przeprowadzenia kontroli</w:t>
      </w:r>
      <w:r w:rsidR="006F7A1A" w:rsidRPr="000A31F5">
        <w:t xml:space="preserve"> podmiotów wpisanych do rejestru przedsiębiorców</w:t>
      </w:r>
      <w:r w:rsidRPr="000A31F5">
        <w:t>.</w:t>
      </w:r>
      <w:r w:rsidR="003067D0" w:rsidRPr="000A31F5">
        <w:t xml:space="preserve"> </w:t>
      </w:r>
      <w:r w:rsidR="000940D4" w:rsidRPr="000A31F5">
        <w:t xml:space="preserve">Konsekwencją tej zmiany jest zmiana ust. 2 w art. 14 nowelizowanej ustawy, polegająca na określeniu zakresu obowiązków podmiotu wpisanego do rejestru eksporterów, które będą podlegały urzędowej kontroli wojewódzkiego inspektora ochrony roślin i nasiennictwa. Kontroli tej nie może bowiem podlegać wprowadzany obowiązek umożliwienia wojewódzkiemu inspektorowi przeprowadzenia kontroli oraz </w:t>
      </w:r>
      <w:r w:rsidR="002F2389" w:rsidRPr="000A31F5">
        <w:t xml:space="preserve">współdziałania </w:t>
      </w:r>
      <w:r w:rsidR="000940D4" w:rsidRPr="000A31F5">
        <w:t xml:space="preserve">podczas kontroli. </w:t>
      </w:r>
    </w:p>
    <w:p w:rsidR="000940D4" w:rsidRPr="000A31F5" w:rsidRDefault="000940D4" w:rsidP="005A5B43">
      <w:pPr>
        <w:spacing w:after="120" w:line="360" w:lineRule="auto"/>
        <w:ind w:left="357"/>
        <w:jc w:val="both"/>
      </w:pPr>
      <w:r w:rsidRPr="000A31F5">
        <w:t>Zgodnie z proponowanym brzmieniem przepisu art. 14 ust. 4 nowelizowanej ustawy podmiot, który został wykreślony z rejestru przedsię</w:t>
      </w:r>
      <w:r w:rsidR="00803DF5">
        <w:t>biorców na podstawie ust. 3 pkt </w:t>
      </w:r>
      <w:r w:rsidRPr="000A31F5">
        <w:t>2 lub a</w:t>
      </w:r>
      <w:r w:rsidR="00A6382E" w:rsidRPr="000A31F5">
        <w:t>rt. 13 ust. 5a pkt 4 lub ust. 5c</w:t>
      </w:r>
      <w:r w:rsidRPr="000A31F5">
        <w:t xml:space="preserve"> tej </w:t>
      </w:r>
      <w:r w:rsidR="00803DF5">
        <w:t>ustawy</w:t>
      </w:r>
      <w:r w:rsidR="00041AA9">
        <w:t>,</w:t>
      </w:r>
      <w:r w:rsidR="00803DF5">
        <w:t xml:space="preserve"> może ponownie wystąpić z </w:t>
      </w:r>
      <w:r w:rsidRPr="000A31F5">
        <w:t>wnioskiem o wpis do tego rejestru w zakresie działalności, co do której stwierdzono niedopełnienie obowiązków lub uchybienia, nie wcześniej niż po upływie 6 miesięcy od dnia, w którym decyzja o wykreśleniu z rejestru stała się ostateczna. W związku z powyższym w ust. 5 proponuje się</w:t>
      </w:r>
      <w:r w:rsidR="00930CEE" w:rsidRPr="000A31F5">
        <w:t xml:space="preserve"> doprecyzować</w:t>
      </w:r>
      <w:r w:rsidRPr="000A31F5">
        <w:t xml:space="preserve">, </w:t>
      </w:r>
      <w:r w:rsidR="00930CEE" w:rsidRPr="000A31F5">
        <w:t xml:space="preserve">że </w:t>
      </w:r>
      <w:r w:rsidR="00803DF5">
        <w:t>w </w:t>
      </w:r>
      <w:r w:rsidR="00930CEE" w:rsidRPr="000A31F5">
        <w:t xml:space="preserve">przypadku gdy </w:t>
      </w:r>
      <w:r w:rsidRPr="000A31F5">
        <w:t>podmiot wykreślony z rejestru przedsiębiorców złoży wniosek</w:t>
      </w:r>
      <w:r w:rsidR="00803DF5">
        <w:t xml:space="preserve"> o </w:t>
      </w:r>
      <w:r w:rsidRPr="000A31F5">
        <w:t xml:space="preserve">ponowny wpis do tego rejestru przed </w:t>
      </w:r>
      <w:r w:rsidR="00993066" w:rsidRPr="000A31F5">
        <w:t>upływem</w:t>
      </w:r>
      <w:r w:rsidRPr="000A31F5">
        <w:t xml:space="preserve"> t</w:t>
      </w:r>
      <w:r w:rsidR="00A6382E" w:rsidRPr="000A31F5">
        <w:t xml:space="preserve">erminu wynikającego z ust. 4, </w:t>
      </w:r>
      <w:r w:rsidRPr="000A31F5">
        <w:t>wojewódzki inspektor w drodze decyzji odmawia wpisu do tego rejestru.</w:t>
      </w:r>
    </w:p>
    <w:p w:rsidR="003A1CB4" w:rsidRPr="000A31F5" w:rsidRDefault="00954BFD" w:rsidP="00E65A32">
      <w:pPr>
        <w:numPr>
          <w:ilvl w:val="0"/>
          <w:numId w:val="2"/>
        </w:numPr>
        <w:spacing w:after="120" w:line="360" w:lineRule="auto"/>
        <w:ind w:left="360"/>
        <w:jc w:val="both"/>
      </w:pPr>
      <w:r w:rsidRPr="000A31F5">
        <w:lastRenderedPageBreak/>
        <w:t xml:space="preserve">Przepisy państw trzecich, regulujące wymagania fitosanitarne dla importowanych towarów, mogą </w:t>
      </w:r>
      <w:r w:rsidR="00237B2D" w:rsidRPr="000A31F5">
        <w:t>zawierać</w:t>
      </w:r>
      <w:r w:rsidRPr="000A31F5">
        <w:t xml:space="preserve"> zarówno wymogi</w:t>
      </w:r>
      <w:r w:rsidR="00237B2D" w:rsidRPr="000A31F5">
        <w:t>,</w:t>
      </w:r>
      <w:r w:rsidRPr="000A31F5">
        <w:t xml:space="preserve"> które można potwierdzić przez kontrolę towarów (np. </w:t>
      </w:r>
      <w:r w:rsidR="00885681" w:rsidRPr="000A31F5">
        <w:t xml:space="preserve">na podstawie </w:t>
      </w:r>
      <w:r w:rsidRPr="000A31F5">
        <w:t>bada</w:t>
      </w:r>
      <w:r w:rsidR="00885681" w:rsidRPr="000A31F5">
        <w:t xml:space="preserve">ń </w:t>
      </w:r>
      <w:r w:rsidR="00956DB9" w:rsidRPr="000A31F5">
        <w:t xml:space="preserve">roślin, produktów roślinnych lub przedmiotów </w:t>
      </w:r>
      <w:r w:rsidRPr="000A31F5">
        <w:t xml:space="preserve">na obecność organizmów szkodliwych), jak i wymogi wobec </w:t>
      </w:r>
      <w:r w:rsidR="003A1CB4" w:rsidRPr="000A31F5">
        <w:t xml:space="preserve">podmiotów prowadzących działalność związaną z wytwarzaniem, przygotowywaniem </w:t>
      </w:r>
      <w:r w:rsidR="00865B17" w:rsidRPr="000A31F5">
        <w:t>d</w:t>
      </w:r>
      <w:r w:rsidR="003A1CB4" w:rsidRPr="000A31F5">
        <w:t>o wysyłki i wysyłką tych towarów</w:t>
      </w:r>
      <w:r w:rsidRPr="000A31F5">
        <w:t xml:space="preserve"> (np. </w:t>
      </w:r>
      <w:r w:rsidR="00237B2D" w:rsidRPr="000A31F5">
        <w:t>na podstawie urzędowych kontroli</w:t>
      </w:r>
      <w:r w:rsidRPr="000A31F5">
        <w:t xml:space="preserve"> </w:t>
      </w:r>
      <w:r w:rsidR="00885681" w:rsidRPr="000A31F5">
        <w:t xml:space="preserve">oceniających, czy </w:t>
      </w:r>
      <w:r w:rsidR="00064F22" w:rsidRPr="000A31F5">
        <w:t>podmioty, które prowadzą uprawę, wytwarzanie, pakowanie, sortowanie lub składowanie roślin, produktów roślinnych lub przedmiotów</w:t>
      </w:r>
      <w:r w:rsidR="009973BB">
        <w:t>,</w:t>
      </w:r>
      <w:r w:rsidR="00064F22" w:rsidRPr="000A31F5">
        <w:t xml:space="preserve"> spełniają wymagania państwa trzeciego</w:t>
      </w:r>
      <w:r w:rsidRPr="000A31F5">
        <w:t xml:space="preserve">). </w:t>
      </w:r>
      <w:r w:rsidR="007C4565" w:rsidRPr="000A31F5">
        <w:t>W związku z tym przewidziano zmianę w art. 18 ust. 2 ustawy o ochronie roślin.</w:t>
      </w:r>
      <w:r w:rsidR="00423E42" w:rsidRPr="000A31F5">
        <w:t xml:space="preserve"> Konsekwencją tej zmiany jest także zmiana w ust. 6 w pkt 2 w lit. b tego artykułu.</w:t>
      </w:r>
    </w:p>
    <w:p w:rsidR="00023447" w:rsidRPr="000A31F5" w:rsidRDefault="003A1CB4" w:rsidP="000423FF">
      <w:pPr>
        <w:spacing w:after="120" w:line="360" w:lineRule="auto"/>
        <w:ind w:left="360"/>
        <w:jc w:val="both"/>
      </w:pPr>
      <w:r w:rsidRPr="000A31F5">
        <w:t>Z</w:t>
      </w:r>
      <w:r w:rsidR="00E65A32" w:rsidRPr="000A31F5">
        <w:t>godnie z obowiązującymi przepisami, jeżeli świadectwo fitosanitarne wydaje wojewódzki inspektor, który nie jest właściwy dla miejsca uprawy lub wytwarzania roślin, produktów roślinnych lub przedmiotów podlegających wysyłce, konieczne jest dołączenie do wniosku o wydanie świadectwa fitosanitarnego zaświadczenia wojewódzkiego inspektora właściwego dla tego miejsca potwierdzającego spełnienie importowych wymagań państwa trzeciego w miejscu produkcji lub wytwarzania tych roślin, produktów roślinnych lub przedmiotów</w:t>
      </w:r>
      <w:r w:rsidR="000423FF" w:rsidRPr="000A31F5">
        <w:t xml:space="preserve"> (jeżeli potwierdzenia takich wymagań wymaga państwo importujące)</w:t>
      </w:r>
      <w:r w:rsidR="00E65A32" w:rsidRPr="000A31F5">
        <w:t>.</w:t>
      </w:r>
      <w:r w:rsidR="00954BFD" w:rsidRPr="000A31F5">
        <w:t xml:space="preserve"> Obecne przepisy nie regulują </w:t>
      </w:r>
      <w:r w:rsidR="00237B2D" w:rsidRPr="000A31F5">
        <w:t>jednak</w:t>
      </w:r>
      <w:r w:rsidR="00954BFD" w:rsidRPr="000A31F5">
        <w:t xml:space="preserve"> sytuacji, w której wojewódzki inspektor wydaje świadectwo fitosanitarne dla towarów pochodzących z i</w:t>
      </w:r>
      <w:r w:rsidR="00803DF5">
        <w:t>nnego państwa członkowskiego, a </w:t>
      </w:r>
      <w:r w:rsidR="00954BFD" w:rsidRPr="000A31F5">
        <w:t>wymagania fitosanitarne państwa importującego odnoszą się także do miejsca produkcji</w:t>
      </w:r>
      <w:r w:rsidR="00BC3AC1" w:rsidRPr="000A31F5">
        <w:t xml:space="preserve"> położonego w tym</w:t>
      </w:r>
      <w:r w:rsidR="008458BB" w:rsidRPr="000A31F5">
        <w:t xml:space="preserve"> </w:t>
      </w:r>
      <w:r w:rsidR="00BC3AC1" w:rsidRPr="000A31F5">
        <w:t>państwie</w:t>
      </w:r>
      <w:r w:rsidR="00954BFD" w:rsidRPr="000A31F5">
        <w:t>.</w:t>
      </w:r>
      <w:r w:rsidR="003D513C" w:rsidRPr="000A31F5">
        <w:t xml:space="preserve"> </w:t>
      </w:r>
      <w:r w:rsidR="00690ECC" w:rsidRPr="000A31F5">
        <w:t xml:space="preserve">Stosownej zmiany w tym zakresie wymaga </w:t>
      </w:r>
      <w:r w:rsidR="000423FF" w:rsidRPr="000A31F5">
        <w:t xml:space="preserve">więc </w:t>
      </w:r>
      <w:r w:rsidR="00690ECC" w:rsidRPr="000A31F5">
        <w:t>art. 18 ust. 4 pkt 3 ustawy o ochronie roślin.</w:t>
      </w:r>
      <w:r w:rsidR="000423FF" w:rsidRPr="000A31F5">
        <w:t xml:space="preserve"> </w:t>
      </w:r>
      <w:r w:rsidR="00E65A32" w:rsidRPr="000A31F5">
        <w:t>Zgodnie z nowym brzmieniem</w:t>
      </w:r>
      <w:r w:rsidR="00986A4A" w:rsidRPr="000A31F5">
        <w:t xml:space="preserve"> tego przepisu</w:t>
      </w:r>
      <w:r w:rsidR="00E65A32" w:rsidRPr="000A31F5">
        <w:t xml:space="preserve">, do wniosku o wydanie świadectwa fitosanitarnego </w:t>
      </w:r>
      <w:r w:rsidR="00314261" w:rsidRPr="000A31F5">
        <w:t xml:space="preserve">będzie </w:t>
      </w:r>
      <w:r w:rsidR="000423FF" w:rsidRPr="000A31F5">
        <w:t xml:space="preserve">zatem </w:t>
      </w:r>
      <w:r w:rsidR="00E65A32" w:rsidRPr="000A31F5">
        <w:t xml:space="preserve">możliwe dołączenie zaświadczenia wydanego </w:t>
      </w:r>
      <w:r w:rsidR="00746357" w:rsidRPr="000A31F5">
        <w:t xml:space="preserve">także </w:t>
      </w:r>
      <w:r w:rsidR="00E65A32" w:rsidRPr="000A31F5">
        <w:t xml:space="preserve">przez organ właściwy do spraw zdrowia roślin innego państwa członkowskiego właściwego ze względu na miejsce prowadzenia uprawy lub wytwarzania roślin, produktów roślinnych lub przedmiotów, potwierdzającego spełnienie wymagań specjalnych dotyczących miejsca ich uprawy lub wytwarzania. </w:t>
      </w:r>
    </w:p>
    <w:p w:rsidR="00124B55" w:rsidRPr="000A31F5" w:rsidRDefault="00124B55" w:rsidP="000423FF">
      <w:pPr>
        <w:spacing w:after="120" w:line="360" w:lineRule="auto"/>
        <w:ind w:left="360"/>
        <w:jc w:val="both"/>
      </w:pPr>
      <w:r w:rsidRPr="000A31F5">
        <w:t xml:space="preserve">Mając na uwadze zmiany wprowadzane w przepisach art. 18 ust. 2 nowelizowanej ustawy, proponuje się, aby zaświadczenie wydawane przez wojewódzkiego inspektora ochrony roślin i nasiennictwa lub organ innego państwa członkowskiego </w:t>
      </w:r>
      <w:r w:rsidRPr="000A31F5">
        <w:lastRenderedPageBreak/>
        <w:t xml:space="preserve">właściwy do spraw zdrowia roślin mogło potwierdzać nie tylko spełnienie wymagań importowych państwa przeznaczenia importowanych towarów w zakresie miejsca ich uprawy i wytwarzania, ale także pakowania, sortowania i składowania. Proponowana zmiana ma na celu zapewnienie wydawania świadectw fitosanitarnych zgodnie z wymaganiami państw trzecich, do których są kierowane eksportowane towary. </w:t>
      </w:r>
    </w:p>
    <w:p w:rsidR="00E65A32" w:rsidRPr="000A31F5" w:rsidRDefault="00E65A32" w:rsidP="008661A9">
      <w:pPr>
        <w:spacing w:after="120" w:line="360" w:lineRule="auto"/>
        <w:ind w:left="357"/>
        <w:jc w:val="both"/>
      </w:pPr>
      <w:r w:rsidRPr="000A31F5">
        <w:t xml:space="preserve">Obecne przepisy nie uwzględniają możliwości odstąpienia od obowiązku dołączania wymaganych przepisami ustawy o ochronie </w:t>
      </w:r>
      <w:r w:rsidR="00803DF5">
        <w:t>roślin załączników do wniosku o </w:t>
      </w:r>
      <w:r w:rsidRPr="000A31F5">
        <w:t>wydanie świadectwa fitosanitarnego, jeżeli załączniki te zostały już dołączone do innego wniosku.</w:t>
      </w:r>
    </w:p>
    <w:p w:rsidR="00E65A32" w:rsidRPr="000A31F5" w:rsidRDefault="00E65A32" w:rsidP="00E65A32">
      <w:pPr>
        <w:spacing w:after="120" w:line="360" w:lineRule="auto"/>
        <w:ind w:left="357"/>
        <w:jc w:val="both"/>
      </w:pPr>
      <w:r w:rsidRPr="000A31F5">
        <w:t>W praktyce obowiązek każdorazowego dołączania do wniosku o wydanie świadectwa fitosanitarnego określonych załączników tej samej treści generuje jedynie utrudnienia i</w:t>
      </w:r>
      <w:r w:rsidR="000A31F5" w:rsidRPr="000A31F5">
        <w:t xml:space="preserve"> </w:t>
      </w:r>
      <w:r w:rsidRPr="000A31F5">
        <w:t xml:space="preserve">koszty dla wnioskodawcy. O ile </w:t>
      </w:r>
      <w:r w:rsidR="009B2ECA" w:rsidRPr="000A31F5">
        <w:t xml:space="preserve">takie </w:t>
      </w:r>
      <w:r w:rsidRPr="000A31F5">
        <w:t>działanie jest uzasadnione w przypadku różnych wniosków i załączników, o tyle w przypadku kolejnych wniosków, w których załączniki się powtarzają, zasadne byłoby wprowadzenie rozwiązań polegających na jednorazowym złożeniu dokumentu. Ograniczy to obciążenia administracyjne nałożone na podmioty.</w:t>
      </w:r>
      <w:r w:rsidR="009B2ECA" w:rsidRPr="000A31F5">
        <w:t xml:space="preserve"> </w:t>
      </w:r>
    </w:p>
    <w:p w:rsidR="00E65A32" w:rsidRPr="000A31F5" w:rsidRDefault="00E65A32" w:rsidP="00E65A32">
      <w:pPr>
        <w:spacing w:after="120" w:line="360" w:lineRule="auto"/>
        <w:ind w:left="357"/>
        <w:jc w:val="both"/>
      </w:pPr>
      <w:r w:rsidRPr="000A31F5">
        <w:t>W związku z tym w art. 18 ustawy o ochronie roślin proponuje się dodać ust. 4a stanowiący, że jeżeli dokumenty, o których mowa w ust. 4, zostały uprzednio dołączone do innego wniosku skierowanego do wojewódzkiego inspektora ochrony roślin i nasiennictwa o wydanie świadectwa fitosanitarnego lub świadectwa fitosanitarnego dla reeksportu, wnioskodawca nie przedkłada tego dokumentu, lecz wskazuje wniosek, do którego te dokumenty zostały załączone.</w:t>
      </w:r>
      <w:r w:rsidR="00745B30" w:rsidRPr="000A31F5">
        <w:t xml:space="preserve"> </w:t>
      </w:r>
    </w:p>
    <w:p w:rsidR="00237B2D" w:rsidRPr="000A31F5" w:rsidRDefault="00237B2D" w:rsidP="00E65A32">
      <w:pPr>
        <w:spacing w:after="120" w:line="360" w:lineRule="auto"/>
        <w:ind w:left="357"/>
        <w:jc w:val="both"/>
      </w:pPr>
      <w:r w:rsidRPr="000A31F5">
        <w:t xml:space="preserve">Zmiany wprowadzane </w:t>
      </w:r>
      <w:r w:rsidR="002A3325" w:rsidRPr="000A31F5">
        <w:t xml:space="preserve">w </w:t>
      </w:r>
      <w:r w:rsidR="008C23C5" w:rsidRPr="000A31F5">
        <w:t>ust. 3 przez dodanie pkt</w:t>
      </w:r>
      <w:r w:rsidR="00B15002" w:rsidRPr="000A31F5">
        <w:t xml:space="preserve"> </w:t>
      </w:r>
      <w:r w:rsidR="008C23C5" w:rsidRPr="000A31F5">
        <w:t xml:space="preserve">1a oraz w </w:t>
      </w:r>
      <w:r w:rsidR="00AD0BA6" w:rsidRPr="000A31F5">
        <w:t>ust. 4 przez dodan</w:t>
      </w:r>
      <w:r w:rsidR="00DC3447" w:rsidRPr="000A31F5">
        <w:t>ie</w:t>
      </w:r>
      <w:r w:rsidR="00AD0BA6" w:rsidRPr="000A31F5">
        <w:t xml:space="preserve"> </w:t>
      </w:r>
      <w:r w:rsidR="000F3239" w:rsidRPr="000A31F5">
        <w:t>pkt 5</w:t>
      </w:r>
      <w:r w:rsidR="000423FF" w:rsidRPr="000A31F5">
        <w:t xml:space="preserve">, podobnie jak w ust. 2 </w:t>
      </w:r>
      <w:r w:rsidR="000F3239" w:rsidRPr="000A31F5">
        <w:t>tego arty</w:t>
      </w:r>
      <w:r w:rsidR="00803DF5">
        <w:t>kułu, są konsekwencją dodania w </w:t>
      </w:r>
      <w:r w:rsidR="000F3239" w:rsidRPr="000A31F5">
        <w:t xml:space="preserve">nowym art. 19a </w:t>
      </w:r>
      <w:r w:rsidR="00C05169" w:rsidRPr="000A31F5">
        <w:t xml:space="preserve">nowelizowanej ustawy </w:t>
      </w:r>
      <w:r w:rsidR="000F3239" w:rsidRPr="000A31F5">
        <w:t>regulacji dotyczących rejestru eksporterów.</w:t>
      </w:r>
      <w:r w:rsidR="00B8238D" w:rsidRPr="000A31F5">
        <w:t xml:space="preserve"> Zmiany te wynikają z faktu, iż wymogi fitosanitarne niektórych państw trzecich odnoszą się nie tylko do samych </w:t>
      </w:r>
      <w:r w:rsidR="00C05169" w:rsidRPr="000A31F5">
        <w:t xml:space="preserve">importowanych </w:t>
      </w:r>
      <w:r w:rsidR="00B8238D" w:rsidRPr="000A31F5">
        <w:t xml:space="preserve">towarów i miejsc ich produkcji, ale także podmiotów zaangażowanych w ich produkcję, przygotowanie wysyłki i eksport (wpis do rejestru prowadzonego przez organizację ochrony </w:t>
      </w:r>
      <w:r w:rsidR="00C05169" w:rsidRPr="000A31F5">
        <w:t>roślin</w:t>
      </w:r>
      <w:r w:rsidR="00B8238D" w:rsidRPr="000A31F5">
        <w:t xml:space="preserve"> państwa eksportującego, prowadzenie określonej dokumentacji </w:t>
      </w:r>
      <w:r w:rsidR="00AD0BA6" w:rsidRPr="000A31F5">
        <w:t>itp.</w:t>
      </w:r>
      <w:r w:rsidR="00B8238D" w:rsidRPr="000A31F5">
        <w:t>).</w:t>
      </w:r>
    </w:p>
    <w:p w:rsidR="00E65A32" w:rsidRPr="000A31F5" w:rsidRDefault="00E65A32" w:rsidP="00E65A32">
      <w:pPr>
        <w:numPr>
          <w:ilvl w:val="0"/>
          <w:numId w:val="2"/>
        </w:numPr>
        <w:spacing w:after="120" w:line="360" w:lineRule="auto"/>
        <w:ind w:left="360"/>
        <w:jc w:val="both"/>
      </w:pPr>
      <w:r w:rsidRPr="000A31F5">
        <w:lastRenderedPageBreak/>
        <w:t>W wyniku działań Ministerstwa Rolnictwa i Rozwoju Wsi powiększa się liczba państw</w:t>
      </w:r>
      <w:r w:rsidR="004145E4">
        <w:t>,</w:t>
      </w:r>
      <w:r w:rsidRPr="000A31F5">
        <w:t xml:space="preserve"> do który</w:t>
      </w:r>
      <w:r w:rsidR="00C20D0B" w:rsidRPr="000A31F5">
        <w:t>ch</w:t>
      </w:r>
      <w:r w:rsidRPr="000A31F5">
        <w:t xml:space="preserve"> można eksportować polskie produkty rolno-spożywcze. Jednak warunkiem otwarcia rynków części państw jest przestrzeganie ściśle ustalonych warunków wysyłki i ustanowienia określonych procedur w państwie eksportującym. Powtarzającym się wymogiem jest ustanowienie urzędowego rejestru podmiotów upoważnionych do eksportu do danego państwa. Wpis do takiego rejestru jest możliwy jedynie po spełnieniu wymogów tego państwa. W zależności od wymogów państwa </w:t>
      </w:r>
      <w:r w:rsidR="000F3239" w:rsidRPr="000A31F5">
        <w:t xml:space="preserve">importującego </w:t>
      </w:r>
      <w:r w:rsidRPr="000A31F5">
        <w:t xml:space="preserve">konieczne jest też prowadzenie nadzoru nad takimi podmiotami w celu zagwarantowania przestrzegania wymagań tego państwa. Ponadto, jeżeli podmiot nie spełnia wymagań </w:t>
      </w:r>
      <w:r w:rsidR="00DC3447" w:rsidRPr="000A31F5">
        <w:t xml:space="preserve">tego </w:t>
      </w:r>
      <w:r w:rsidRPr="000A31F5">
        <w:t xml:space="preserve">państwa, co zostanie ustalone przez polski organ kontrolny lub przez </w:t>
      </w:r>
      <w:r w:rsidR="00B7142D" w:rsidRPr="000A31F5">
        <w:t xml:space="preserve">odpowiednią </w:t>
      </w:r>
      <w:r w:rsidRPr="000A31F5">
        <w:t xml:space="preserve">służbę państwa importującego podczas kontroli przesyłki, powinna istnieć możliwość wykreślenia takiego podmiotu z rejestru i tym samym uniemożliwienia mu dalszej wysyłki. </w:t>
      </w:r>
    </w:p>
    <w:p w:rsidR="00E65A32" w:rsidRPr="000A31F5" w:rsidRDefault="003A1CB4" w:rsidP="00E65A32">
      <w:pPr>
        <w:spacing w:after="120" w:line="360" w:lineRule="auto"/>
        <w:ind w:left="357"/>
        <w:jc w:val="both"/>
      </w:pPr>
      <w:r w:rsidRPr="000A31F5">
        <w:t>Mając na uwadze, że zgodnie z art. 79 pkt 5 ustawy</w:t>
      </w:r>
      <w:r w:rsidR="00361942" w:rsidRPr="000A31F5">
        <w:t xml:space="preserve"> o ochronie roślin </w:t>
      </w:r>
      <w:r w:rsidRPr="000A31F5">
        <w:t xml:space="preserve">do zakresu działania Państwowej Inspekcji Ochrony Roślin i Nasiennictwa w ramach nadzoru nad zdrowiem roślin należy m.in. wydawanie świadectw fitosanitarnych, a więc także kontrola spełnienia wymagań państw trzecich potwierdzanego wydaniem takiego świadectwa, </w:t>
      </w:r>
      <w:r w:rsidR="00E65A32" w:rsidRPr="000A31F5">
        <w:t xml:space="preserve">zaproponowano </w:t>
      </w:r>
      <w:r w:rsidRPr="000A31F5">
        <w:t>wyszczególnienie w zadaniach tej I</w:t>
      </w:r>
      <w:r w:rsidR="00E65A32" w:rsidRPr="000A31F5">
        <w:t>nspek</w:t>
      </w:r>
      <w:r w:rsidRPr="000A31F5">
        <w:t>cji</w:t>
      </w:r>
      <w:r w:rsidR="00E65A32" w:rsidRPr="000A31F5">
        <w:t xml:space="preserve"> prowadzeni</w:t>
      </w:r>
      <w:r w:rsidR="003218CB" w:rsidRPr="000A31F5">
        <w:t>a</w:t>
      </w:r>
      <w:r w:rsidRPr="000A31F5">
        <w:t xml:space="preserve"> spraw związanych z</w:t>
      </w:r>
      <w:r w:rsidR="00E65A32" w:rsidRPr="000A31F5">
        <w:t xml:space="preserve"> rejestr</w:t>
      </w:r>
      <w:r w:rsidRPr="000A31F5">
        <w:t>em</w:t>
      </w:r>
      <w:r w:rsidR="00E65A32" w:rsidRPr="000A31F5">
        <w:t xml:space="preserve"> eksporterów</w:t>
      </w:r>
      <w:r w:rsidRPr="000A31F5">
        <w:t>.</w:t>
      </w:r>
    </w:p>
    <w:p w:rsidR="00E65A32" w:rsidRPr="000A31F5" w:rsidRDefault="00036333" w:rsidP="00E65A32">
      <w:pPr>
        <w:spacing w:after="120" w:line="360" w:lineRule="auto"/>
        <w:ind w:left="357"/>
        <w:jc w:val="both"/>
      </w:pPr>
      <w:r w:rsidRPr="000A31F5">
        <w:t>Jak wyżej wskazano, w</w:t>
      </w:r>
      <w:r w:rsidR="00E65A32" w:rsidRPr="000A31F5">
        <w:t>prowadzenie art. 19a skutkuje koniecznością dostosowania przepisów art. 18 ust. 2 oraz ust. 4</w:t>
      </w:r>
      <w:r w:rsidR="00A52133">
        <w:t xml:space="preserve"> nowelizowanej ustawy</w:t>
      </w:r>
      <w:r w:rsidR="00E65A32" w:rsidRPr="000A31F5">
        <w:t xml:space="preserve"> </w:t>
      </w:r>
      <w:r w:rsidR="00387245" w:rsidRPr="000A31F5">
        <w:t xml:space="preserve">(przez dodanie </w:t>
      </w:r>
      <w:r w:rsidR="00E65A32" w:rsidRPr="000A31F5">
        <w:t>pkt 5</w:t>
      </w:r>
      <w:r w:rsidR="00387245" w:rsidRPr="000A31F5">
        <w:t>)</w:t>
      </w:r>
      <w:r w:rsidR="00E65A32" w:rsidRPr="000A31F5">
        <w:t>.</w:t>
      </w:r>
    </w:p>
    <w:p w:rsidR="005B5139" w:rsidRPr="000A31F5" w:rsidRDefault="005B5139" w:rsidP="00E65A32">
      <w:pPr>
        <w:spacing w:after="120" w:line="360" w:lineRule="auto"/>
        <w:ind w:left="357"/>
        <w:jc w:val="both"/>
      </w:pPr>
      <w:r w:rsidRPr="000A31F5">
        <w:t>Zakres podmiotów, które powinny podlegać wpisowi do rejestru eksporterów</w:t>
      </w:r>
      <w:r w:rsidR="00A52133">
        <w:t>,</w:t>
      </w:r>
      <w:r w:rsidRPr="000A31F5">
        <w:t xml:space="preserve"> określają wymagania importowe państw trzecic</w:t>
      </w:r>
      <w:r w:rsidR="00803DF5">
        <w:t xml:space="preserve">h, do których </w:t>
      </w:r>
      <w:r w:rsidR="00A52133">
        <w:t xml:space="preserve">są </w:t>
      </w:r>
      <w:r w:rsidR="00803DF5">
        <w:t xml:space="preserve">eksportowane </w:t>
      </w:r>
      <w:r w:rsidR="00A52133" w:rsidRPr="000A31F5">
        <w:t>towary</w:t>
      </w:r>
      <w:r w:rsidR="00A52133" w:rsidDel="00A52133">
        <w:t xml:space="preserve"> </w:t>
      </w:r>
      <w:r w:rsidR="00803DF5">
        <w:t>z </w:t>
      </w:r>
      <w:r w:rsidRPr="000A31F5">
        <w:t>Polski, a zatem proponowane rozwiązania krajowe w tym zakresie mają na celu wyłącznie umożliwienie eksportu polskim podmiotom i nie będą wykraczać poza zakres wymagań państw trzecich.</w:t>
      </w:r>
    </w:p>
    <w:p w:rsidR="005B5139" w:rsidRPr="000A31F5" w:rsidRDefault="00437B27" w:rsidP="00E65A32">
      <w:pPr>
        <w:spacing w:after="120" w:line="360" w:lineRule="auto"/>
        <w:ind w:left="357"/>
        <w:jc w:val="both"/>
      </w:pPr>
      <w:r w:rsidRPr="000A31F5">
        <w:t>Mając na względzie, że</w:t>
      </w:r>
      <w:r w:rsidR="005B5139" w:rsidRPr="000A31F5">
        <w:t xml:space="preserve"> w przypadku producentów roślin większość podmiotów wpisywanych do rejestru eksporterów </w:t>
      </w:r>
      <w:r w:rsidR="009B2ECA" w:rsidRPr="000A31F5">
        <w:t xml:space="preserve">będą </w:t>
      </w:r>
      <w:r w:rsidR="00E766AB" w:rsidRPr="000A31F5">
        <w:t>stanowić rolnicy indywidualni, dla ich właściwej identyfikacji konieczne jest wskazywanie we wniosku</w:t>
      </w:r>
      <w:r w:rsidR="005E7028" w:rsidRPr="000A31F5">
        <w:t xml:space="preserve"> o wpis</w:t>
      </w:r>
      <w:r w:rsidR="00E766AB" w:rsidRPr="000A31F5">
        <w:t xml:space="preserve"> do rejestru, a także w samym rejestrze</w:t>
      </w:r>
      <w:r w:rsidR="005B5139" w:rsidRPr="000A31F5">
        <w:t xml:space="preserve">, </w:t>
      </w:r>
      <w:r w:rsidR="00E766AB" w:rsidRPr="000A31F5">
        <w:t>danych osobowych, takich jak imię, nazwisko i miejsce zamieszkania.</w:t>
      </w:r>
      <w:r w:rsidR="000A31F5" w:rsidRPr="000A31F5">
        <w:t xml:space="preserve"> </w:t>
      </w:r>
    </w:p>
    <w:p w:rsidR="00E766AB" w:rsidRPr="000A31F5" w:rsidRDefault="00E766AB" w:rsidP="00E766AB">
      <w:pPr>
        <w:spacing w:after="120" w:line="360" w:lineRule="auto"/>
        <w:ind w:left="357"/>
        <w:jc w:val="both"/>
      </w:pPr>
      <w:r w:rsidRPr="000A31F5">
        <w:lastRenderedPageBreak/>
        <w:t>Proponuje się także, aby do wniosku o wpis do rejestru eksporterów podmioty zainteresowane wpisem załączały oświadczenie o znajomości wymagań importowych państwa trzeciego dotyczących roślin, produktów roślinnych lub przedmiotów</w:t>
      </w:r>
      <w:r w:rsidR="004145E4">
        <w:t>,</w:t>
      </w:r>
      <w:r w:rsidRPr="000A31F5">
        <w:t xml:space="preserve"> </w:t>
      </w:r>
      <w:r w:rsidR="005E7028" w:rsidRPr="000A31F5">
        <w:t xml:space="preserve">które </w:t>
      </w:r>
      <w:r w:rsidRPr="000A31F5">
        <w:t>mają być wyprowadzane do tego państwa lub które będą prze</w:t>
      </w:r>
      <w:r w:rsidR="005E7028" w:rsidRPr="000A31F5">
        <w:t>z</w:t>
      </w:r>
      <w:r w:rsidRPr="000A31F5">
        <w:t xml:space="preserve"> to państwo przemieszczane. Ponadto proponowany art. 19a ust. 10 </w:t>
      </w:r>
      <w:r w:rsidR="00193E99" w:rsidRPr="000A31F5">
        <w:t>pkt</w:t>
      </w:r>
      <w:r w:rsidR="00124B55" w:rsidRPr="000A31F5">
        <w:t xml:space="preserve"> 4 </w:t>
      </w:r>
      <w:r w:rsidR="00A52133">
        <w:t xml:space="preserve">projektu </w:t>
      </w:r>
      <w:r w:rsidRPr="000A31F5">
        <w:t xml:space="preserve">zobowiązuje podmioty wpisane do rejestru eksporterów do aktualizacji znajomości tych wymagań. Należy wyjaśnić, że państwa trzecie mogą wymagać od podmiotów wpisanych do rejestru eksporterów wykonywania określonych działań, takich jak zabiegi ochrony roślin (w dokładnie wskazanych terminach lub określonymi środkami ochrony roślin) czy też prowadzenia w określony sposób monitorowania występowania organizmów szkodliwych dla roślin. Wymogi te podlegają kontroli przed eksportem i od ich spełnienia przez podmiot </w:t>
      </w:r>
      <w:r w:rsidR="00AA070C" w:rsidRPr="000A31F5">
        <w:t xml:space="preserve">jest </w:t>
      </w:r>
      <w:r w:rsidRPr="000A31F5">
        <w:t>uzależniona możliwość wydania świadectwa fitosanitarnego. Jednocześnie wymagania w tym zakresie mogą ulegać modyfikacjom zwi</w:t>
      </w:r>
      <w:r w:rsidR="00D04034" w:rsidRPr="000A31F5">
        <w:t xml:space="preserve">ązanym </w:t>
      </w:r>
      <w:r w:rsidRPr="000A31F5">
        <w:t>np. z dopuszczaniem do stosowania nowych środków ochrony roślin. A zatem podmioty zainteresowane eksportem, aby mieć pewność uzyskania świadectwa fitosanitarnego, powinn</w:t>
      </w:r>
      <w:r w:rsidR="00D04034" w:rsidRPr="000A31F5">
        <w:t>y</w:t>
      </w:r>
      <w:r w:rsidRPr="000A31F5">
        <w:t xml:space="preserve"> na bieżąco śledzić zmiany wymagań importowych państwa trzeciego, do którego chcą kierować swoje towary. W przeciwnym </w:t>
      </w:r>
      <w:r w:rsidR="004145E4">
        <w:t>prz</w:t>
      </w:r>
      <w:r w:rsidRPr="000A31F5">
        <w:t>ypadku, mimo ponoszenia kosztó</w:t>
      </w:r>
      <w:r w:rsidR="005E7028" w:rsidRPr="000A31F5">
        <w:t>w</w:t>
      </w:r>
      <w:r w:rsidRPr="000A31F5">
        <w:t xml:space="preserve"> kontroli w czasie okresu wegetacji </w:t>
      </w:r>
      <w:r w:rsidR="005E7028" w:rsidRPr="000A31F5">
        <w:t>oraz działań mających na celu spełnienie wymogów importowych państwa trzeciego, mogą nie uzyskać świadectwa fitosanitarnego, jeżeli nie dostosują swoich działań do ewentualnych z</w:t>
      </w:r>
      <w:r w:rsidR="00803DF5">
        <w:t>mian wymagań importowych (np. w </w:t>
      </w:r>
      <w:r w:rsidR="005E7028" w:rsidRPr="000A31F5">
        <w:t>zakresie ograniczenia zakresu dopuszczonych do stosowania środków ochrony roślin</w:t>
      </w:r>
      <w:r w:rsidR="00E7377E" w:rsidRPr="000A31F5">
        <w:t>)</w:t>
      </w:r>
      <w:r w:rsidR="005E7028" w:rsidRPr="000A31F5">
        <w:t xml:space="preserve">. </w:t>
      </w:r>
    </w:p>
    <w:p w:rsidR="006639B3" w:rsidRPr="000A31F5" w:rsidRDefault="00AA070C" w:rsidP="006639B3">
      <w:pPr>
        <w:spacing w:after="120" w:line="360" w:lineRule="auto"/>
        <w:ind w:left="360"/>
        <w:jc w:val="both"/>
      </w:pPr>
      <w:r w:rsidRPr="000A31F5">
        <w:t xml:space="preserve">Mając na uwadze, że </w:t>
      </w:r>
      <w:r w:rsidR="006639B3" w:rsidRPr="000A31F5">
        <w:t>wymagania państwa</w:t>
      </w:r>
      <w:r w:rsidR="00B720A7">
        <w:t>,</w:t>
      </w:r>
      <w:r w:rsidR="006639B3" w:rsidRPr="000A31F5">
        <w:t xml:space="preserve"> do którego rośliny, produkty roślinne lub inne przedmioty będą wyprowadzane lub przez które będą przemieszczane, mogą dotyczyć kontroli tych roślin, produktów roślinnych lub przedmiotów, jak również innych roślin, produktów roślinnych lub przedmiotów, które mogą być porażone przez organizmy kwarantannowe tych państw, w art. 19a w ust. 3</w:t>
      </w:r>
      <w:r w:rsidR="00A52133">
        <w:t xml:space="preserve"> projektu</w:t>
      </w:r>
      <w:r w:rsidR="006639B3" w:rsidRPr="000A31F5">
        <w:t>, określającym dane, jakie powinny być zawarte we wniosku o wpis do rejestru eksporterów, zaproponowano</w:t>
      </w:r>
      <w:r w:rsidR="00B720A7">
        <w:t>,</w:t>
      </w:r>
      <w:r w:rsidR="006639B3" w:rsidRPr="000A31F5">
        <w:t xml:space="preserve"> aby podmiot zainteresowany wpisem wskazywał m.in. nazwę botaniczną roślin lub nazwę produkt</w:t>
      </w:r>
      <w:r w:rsidR="006136CA">
        <w:t>ów</w:t>
      </w:r>
      <w:r w:rsidR="006639B3" w:rsidRPr="000A31F5">
        <w:t xml:space="preserve"> roślinn</w:t>
      </w:r>
      <w:r w:rsidR="006136CA">
        <w:t>ych</w:t>
      </w:r>
      <w:r w:rsidR="006639B3" w:rsidRPr="000A31F5">
        <w:t xml:space="preserve"> lub przedmiot</w:t>
      </w:r>
      <w:r w:rsidR="006136CA">
        <w:t>ów</w:t>
      </w:r>
      <w:r w:rsidR="006639B3" w:rsidRPr="000A31F5">
        <w:t>, które są uprawiane, wytwarzane, pakowane, sortowane</w:t>
      </w:r>
      <w:r w:rsidR="00803DF5">
        <w:t>, składowane lub wyprowadzane z </w:t>
      </w:r>
      <w:r w:rsidR="006639B3" w:rsidRPr="000A31F5">
        <w:t xml:space="preserve">terytorium Rzeczypospolitej Polskiej przez </w:t>
      </w:r>
      <w:r w:rsidR="008E6516" w:rsidRPr="00FC407C">
        <w:t>ten</w:t>
      </w:r>
      <w:r w:rsidR="008E6516">
        <w:t xml:space="preserve"> </w:t>
      </w:r>
      <w:r w:rsidR="006639B3" w:rsidRPr="000A31F5">
        <w:t xml:space="preserve">podmiot, ze </w:t>
      </w:r>
      <w:r w:rsidR="006639B3" w:rsidRPr="000A31F5">
        <w:lastRenderedPageBreak/>
        <w:t>wskazaniem tych</w:t>
      </w:r>
      <w:r w:rsidR="006136CA" w:rsidRPr="006136CA">
        <w:t xml:space="preserve"> </w:t>
      </w:r>
      <w:r w:rsidR="006136CA" w:rsidRPr="000A31F5">
        <w:t>roślin, produktów roślinnych lub przedmiotów</w:t>
      </w:r>
      <w:r w:rsidR="006639B3" w:rsidRPr="000A31F5">
        <w:t xml:space="preserve">, które </w:t>
      </w:r>
      <w:r w:rsidR="006136CA">
        <w:t>będą</w:t>
      </w:r>
      <w:r w:rsidR="006639B3" w:rsidRPr="000A31F5">
        <w:t xml:space="preserve"> wyprowadzane z terytorium Rzeczypospolitej Polskiej, wraz z</w:t>
      </w:r>
      <w:r w:rsidR="00C04EA8">
        <w:t> </w:t>
      </w:r>
      <w:r w:rsidR="006639B3" w:rsidRPr="000A31F5">
        <w:t xml:space="preserve">określeniem miejsca </w:t>
      </w:r>
      <w:r w:rsidR="006136CA">
        <w:t xml:space="preserve">ich </w:t>
      </w:r>
      <w:r w:rsidR="006639B3" w:rsidRPr="000A31F5">
        <w:t xml:space="preserve">uprawy, wytwarzania, pakowania, sortowania lub składowania oraz określeniem państwa trzeciego, do którego </w:t>
      </w:r>
      <w:r w:rsidR="006136CA">
        <w:t>będą</w:t>
      </w:r>
      <w:r w:rsidR="006639B3" w:rsidRPr="000A31F5">
        <w:t xml:space="preserve"> one wyprowadzane lub przez które będą przemieszczane</w:t>
      </w:r>
      <w:r w:rsidR="008E6516">
        <w:t>.</w:t>
      </w:r>
    </w:p>
    <w:p w:rsidR="00E766AB" w:rsidRPr="000A31F5" w:rsidRDefault="00CF2C81" w:rsidP="009D333C">
      <w:pPr>
        <w:spacing w:after="120" w:line="360" w:lineRule="auto"/>
        <w:ind w:left="357"/>
        <w:jc w:val="both"/>
      </w:pPr>
      <w:r w:rsidRPr="000A31F5">
        <w:t>Państwa trzecie, wymagające wpisu do reje</w:t>
      </w:r>
      <w:r w:rsidR="00803DF5">
        <w:t>stru podmiotów zaangażowanych w </w:t>
      </w:r>
      <w:r w:rsidRPr="000A31F5">
        <w:t xml:space="preserve">produkcję i eksport towarów kierowanych </w:t>
      </w:r>
      <w:r w:rsidR="009D333C" w:rsidRPr="000A31F5">
        <w:t>do tych</w:t>
      </w:r>
      <w:r w:rsidRPr="000A31F5">
        <w:t xml:space="preserve"> państw, na</w:t>
      </w:r>
      <w:r w:rsidR="009D333C" w:rsidRPr="000A31F5">
        <w:t xml:space="preserve"> </w:t>
      </w:r>
      <w:r w:rsidRPr="000A31F5">
        <w:t>ogół wymagają także przekazywania takiego rejestru</w:t>
      </w:r>
      <w:r w:rsidR="009D333C" w:rsidRPr="000A31F5">
        <w:t xml:space="preserve"> przed sezonem eksportowym</w:t>
      </w:r>
      <w:r w:rsidRPr="000A31F5">
        <w:t>. Umożliwia to służbom fitosanitarnym taki</w:t>
      </w:r>
      <w:r w:rsidR="009D333C" w:rsidRPr="000A31F5">
        <w:t>ch</w:t>
      </w:r>
      <w:r w:rsidRPr="000A31F5">
        <w:t xml:space="preserve"> państw weryfikacj</w:t>
      </w:r>
      <w:r w:rsidR="00D950B1" w:rsidRPr="000A31F5">
        <w:t>ę</w:t>
      </w:r>
      <w:r w:rsidRPr="000A31F5">
        <w:t xml:space="preserve"> w trakcie granicznej kontroli fitosanitarnej, czy eksportowane towary pochodzą </w:t>
      </w:r>
      <w:r w:rsidR="009D333C" w:rsidRPr="000A31F5">
        <w:t>od</w:t>
      </w:r>
      <w:r w:rsidRPr="000A31F5">
        <w:t xml:space="preserve"> podmiotów wpisanych do rejestru. Przykładem </w:t>
      </w:r>
      <w:r w:rsidR="009D333C" w:rsidRPr="000A31F5">
        <w:t xml:space="preserve">takich wymagań są postanowienia art. 2 Protokołu w sprawie wymagań fitosanitarnych dla eksportu jabłek z Polski do Chin zawartego pomiędzy Ministrem Rolnictwa i Rozwoju Wsi Rzeczpospolitej Polskiej a Generalną Administracją ds. Nadzoru Jakości, Inspekcji i Kwarantanny Chińskiej </w:t>
      </w:r>
      <w:r w:rsidR="00E52958">
        <w:t>R</w:t>
      </w:r>
      <w:r w:rsidR="009D333C" w:rsidRPr="000A31F5">
        <w:t>epubliki Ludowej (AQSIQ), podpisanego w dniu 20 czerwca 2016 r. (</w:t>
      </w:r>
      <w:r w:rsidR="009D333C" w:rsidRPr="00F8682E">
        <w:t>http://piorin.gov.pl/files/userfiles/wnf/przepisy/chiny/cn2016_protokol_jablka_20.06.2016_pl.pdf</w:t>
      </w:r>
      <w:r w:rsidR="009D333C" w:rsidRPr="000A31F5">
        <w:t xml:space="preserve">). </w:t>
      </w:r>
      <w:r w:rsidRPr="000A31F5">
        <w:t xml:space="preserve">Jednocześnie zgodnie z </w:t>
      </w:r>
      <w:r w:rsidR="009D333C" w:rsidRPr="000A31F5">
        <w:t>art. 86 ust. 1 i 2 nowelizowanej ustawy Główny Inspektor współpracuje z właśc</w:t>
      </w:r>
      <w:r w:rsidR="00803DF5">
        <w:t>iwymi do spraw zdrowia roślin i </w:t>
      </w:r>
      <w:r w:rsidR="009D333C" w:rsidRPr="000A31F5">
        <w:t>nasiennictwa organami Unii Europejskiej, innych państw członkowskich i państw trzecich oraz innymi organizacjami międzynarodowymi, których Rzeczpospolita Polska jest członkiem</w:t>
      </w:r>
      <w:r w:rsidR="004C5688">
        <w:t>,</w:t>
      </w:r>
      <w:r w:rsidR="009D333C" w:rsidRPr="000A31F5">
        <w:t xml:space="preserve"> oraz reprezentuje </w:t>
      </w:r>
      <w:r w:rsidR="00803DF5">
        <w:t>Inspekcję przed tymi organami i </w:t>
      </w:r>
      <w:r w:rsidR="009D333C" w:rsidRPr="000A31F5">
        <w:t xml:space="preserve">organizacjami. Główny Inspektor przekazuje Komisji Europejskiej, innym państwom członkowskim oraz państwom trzecim informacje z zakresu ochrony roślin i nasiennictwa wymagane przez Komisję </w:t>
      </w:r>
      <w:r w:rsidR="004C5688">
        <w:t xml:space="preserve">Europejską </w:t>
      </w:r>
      <w:r w:rsidR="009D333C" w:rsidRPr="000A31F5">
        <w:t>oraz te państwa. A</w:t>
      </w:r>
      <w:r w:rsidR="004C5688">
        <w:t> </w:t>
      </w:r>
      <w:r w:rsidR="009D333C" w:rsidRPr="000A31F5">
        <w:t xml:space="preserve">zatem rejestr eksporterów powinien być przekazywany organizacji ochrony roślin państwa trzeciego przez Głównego Inspektora Ochrony Roślin i Nasiennictwa. Mając to na uwadze, w proponowanym art. 19a w ust. </w:t>
      </w:r>
      <w:r w:rsidR="006639B3" w:rsidRPr="000A31F5">
        <w:t xml:space="preserve">8 i 9 </w:t>
      </w:r>
      <w:r w:rsidR="004C5688">
        <w:t xml:space="preserve">projektu </w:t>
      </w:r>
      <w:r w:rsidR="006639B3" w:rsidRPr="000A31F5">
        <w:t>zawarte zostały przepisy umożliwiające wojewódzkiemu inspektorowi ochrony roślin i nasiennictwa przekazywani</w:t>
      </w:r>
      <w:r w:rsidR="00282DE4">
        <w:t>e</w:t>
      </w:r>
      <w:r w:rsidR="006639B3" w:rsidRPr="000A31F5">
        <w:t xml:space="preserve"> danych zawartych w rejestrze eksporterów Głównemu Inspektorowi Ochrony Roślin i Nasiennictwa, aby ten mógł z kolei przekazać te dane organizacji ochrony roślin państwa importującego. Proponowane rozwiązanie ma na celu umożliwienie spełnienia wymagań importowych państw trzecich i tym samym </w:t>
      </w:r>
      <w:r w:rsidR="00364BE6" w:rsidRPr="000A31F5">
        <w:t xml:space="preserve">wprowadzenie </w:t>
      </w:r>
      <w:r w:rsidR="006639B3" w:rsidRPr="000A31F5">
        <w:t xml:space="preserve">polskich towarów </w:t>
      </w:r>
      <w:r w:rsidR="00364BE6" w:rsidRPr="000A31F5">
        <w:t>na</w:t>
      </w:r>
      <w:r w:rsidR="006639B3" w:rsidRPr="000A31F5">
        <w:t xml:space="preserve"> rynk</w:t>
      </w:r>
      <w:r w:rsidR="00364BE6" w:rsidRPr="000A31F5">
        <w:t>i</w:t>
      </w:r>
      <w:r w:rsidR="006639B3" w:rsidRPr="000A31F5">
        <w:t xml:space="preserve"> tych państw. </w:t>
      </w:r>
    </w:p>
    <w:p w:rsidR="00B34327" w:rsidRPr="000A31F5" w:rsidRDefault="00B34327" w:rsidP="00F8682E">
      <w:pPr>
        <w:spacing w:line="360" w:lineRule="auto"/>
        <w:ind w:left="357"/>
        <w:jc w:val="both"/>
      </w:pPr>
      <w:r w:rsidRPr="000A31F5">
        <w:lastRenderedPageBreak/>
        <w:t xml:space="preserve">Proponuje się, aby kontrole podmiotów wpisanych do rejestru eksporterów mogły być wykonywane przez Państwową </w:t>
      </w:r>
      <w:r w:rsidR="00036333" w:rsidRPr="000A31F5">
        <w:t>I</w:t>
      </w:r>
      <w:r w:rsidRPr="000A31F5">
        <w:t>nspekcję Ochrony Roślin i Nasiennictwa lub podmioty prowadzące działalność w zakresie certyfikacji w integrowanej produkcji roślin na podstawie przepisów o środkach ochrony roślin</w:t>
      </w:r>
      <w:r w:rsidR="00A03768" w:rsidRPr="000A31F5">
        <w:t xml:space="preserve"> (podmioty certyfikujące)</w:t>
      </w:r>
      <w:r w:rsidRPr="000A31F5">
        <w:t xml:space="preserve">. Rozwiązanie takie jest zgodne z wymaganiami niektórych państw trzecich – wymagają one kontroli podmiotów prowadzących uprawę roślin lub wytwarzających, pakujących, sortujących, składujących lub wyprowadzających rośliny, produkty roślinne lub przedmioty </w:t>
      </w:r>
      <w:r w:rsidR="00EB1CB0" w:rsidRPr="000A31F5">
        <w:t xml:space="preserve">przeznaczone do wysyłki </w:t>
      </w:r>
      <w:r w:rsidRPr="000A31F5">
        <w:t>przez organy krajowej organizacji ochrony roślin państwa eksportującego lub podmiot</w:t>
      </w:r>
      <w:r w:rsidR="00EB1CB0" w:rsidRPr="000A31F5">
        <w:t>y</w:t>
      </w:r>
      <w:r w:rsidRPr="000A31F5">
        <w:t xml:space="preserve"> działając</w:t>
      </w:r>
      <w:r w:rsidR="00EB1CB0" w:rsidRPr="000A31F5">
        <w:t>e</w:t>
      </w:r>
      <w:r w:rsidRPr="000A31F5">
        <w:t xml:space="preserve"> na podstawie upoważnienia takich organów. </w:t>
      </w:r>
      <w:r w:rsidR="00A03768" w:rsidRPr="000A31F5">
        <w:t>Jednocześnie m</w:t>
      </w:r>
      <w:r w:rsidR="003218CB" w:rsidRPr="000A31F5">
        <w:t xml:space="preserve">ożliwość przeprowadzania kontroli </w:t>
      </w:r>
      <w:r w:rsidR="00A73617" w:rsidRPr="000A31F5">
        <w:t>przez podmioty certyfikujące</w:t>
      </w:r>
      <w:r w:rsidR="003F4424" w:rsidRPr="000A31F5">
        <w:t>, które posiadają odpowiednie przygotowanie organizacyjne,</w:t>
      </w:r>
      <w:r w:rsidR="00A73617" w:rsidRPr="000A31F5">
        <w:t xml:space="preserve"> p</w:t>
      </w:r>
      <w:r w:rsidRPr="000A31F5">
        <w:t>ozwoli w praktyce ograniczyć obciążenia Inspekcji – wymagania państw trzecich obejmować mogą nawet kilk</w:t>
      </w:r>
      <w:r w:rsidR="002457AB" w:rsidRPr="000A31F5">
        <w:t>u</w:t>
      </w:r>
      <w:r w:rsidRPr="000A31F5">
        <w:t xml:space="preserve">krotną kontrolę podmiotu w trakcie sezonu. Aby zapewnić </w:t>
      </w:r>
      <w:r w:rsidR="00EB1CB0" w:rsidRPr="000A31F5">
        <w:t xml:space="preserve">jednak </w:t>
      </w:r>
      <w:r w:rsidRPr="000A31F5">
        <w:t>nadzór Inspekcji nad prawidłowym wykonywaniem kontroli przez podmioty certyfikujące, podmiot certyfikujący będzie mógł przeprowadzać kontrole, jeżeli:</w:t>
      </w:r>
    </w:p>
    <w:p w:rsidR="006639B3" w:rsidRPr="000A31F5" w:rsidRDefault="006639B3" w:rsidP="00F8682E">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1)</w:t>
      </w:r>
      <w:r w:rsidRPr="000A31F5">
        <w:rPr>
          <w:rFonts w:ascii="Times New Roman" w:hAnsi="Times New Roman" w:cs="Times New Roman"/>
          <w:szCs w:val="24"/>
        </w:rPr>
        <w:tab/>
        <w:t xml:space="preserve">wymagania importowe państwa, do którego rośliny, produkty roślinne lub przedmioty mają być wyprowadzane, lub państwa, przez które będą one przemieszczane, </w:t>
      </w:r>
      <w:r w:rsidR="00993066" w:rsidRPr="000A31F5">
        <w:rPr>
          <w:rFonts w:ascii="Times New Roman" w:hAnsi="Times New Roman" w:cs="Times New Roman"/>
          <w:szCs w:val="24"/>
        </w:rPr>
        <w:t xml:space="preserve">dopuszczają </w:t>
      </w:r>
      <w:r w:rsidRPr="000A31F5">
        <w:rPr>
          <w:rFonts w:ascii="Times New Roman" w:hAnsi="Times New Roman" w:cs="Times New Roman"/>
          <w:szCs w:val="24"/>
        </w:rPr>
        <w:t>przeprowadzanie tych kontroli przez podmioty inne niż Inspekcja;</w:t>
      </w:r>
    </w:p>
    <w:p w:rsidR="006639B3" w:rsidRPr="000A31F5" w:rsidRDefault="006639B3" w:rsidP="00F8682E">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2)</w:t>
      </w:r>
      <w:r w:rsidRPr="000A31F5">
        <w:rPr>
          <w:rFonts w:ascii="Times New Roman" w:hAnsi="Times New Roman" w:cs="Times New Roman"/>
          <w:szCs w:val="24"/>
        </w:rPr>
        <w:tab/>
        <w:t>została zatwierdzona przez Głównego Inspektora szczegółowa metodyka określająca zasady integrowanej produkcji roślin przeznaczonych do wyprowadzenia z terytorium Rzeczypospolitej Polskiej do danego państwa trzeciego</w:t>
      </w:r>
      <w:r w:rsidR="00B57D1E" w:rsidRPr="000A31F5">
        <w:rPr>
          <w:rFonts w:ascii="Times New Roman" w:hAnsi="Times New Roman" w:cs="Times New Roman"/>
          <w:szCs w:val="24"/>
        </w:rPr>
        <w:t>,</w:t>
      </w:r>
      <w:r w:rsidRPr="000A31F5">
        <w:rPr>
          <w:rFonts w:ascii="Times New Roman" w:hAnsi="Times New Roman" w:cs="Times New Roman"/>
          <w:szCs w:val="24"/>
        </w:rPr>
        <w:t xml:space="preserve"> udostępniona na stronie internetowej administrowanej przez Główny Inspektorat Ochrony Roślin i Nasiennictwa</w:t>
      </w:r>
      <w:r w:rsidR="008F05A1" w:rsidRPr="000A31F5">
        <w:rPr>
          <w:rFonts w:ascii="Times New Roman" w:hAnsi="Times New Roman" w:cs="Times New Roman"/>
          <w:szCs w:val="24"/>
        </w:rPr>
        <w:t>;</w:t>
      </w:r>
    </w:p>
    <w:p w:rsidR="008F05A1" w:rsidRPr="000A31F5" w:rsidRDefault="008F05A1" w:rsidP="006639B3">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3)</w:t>
      </w:r>
      <w:r w:rsidR="001B009D" w:rsidRPr="000A31F5">
        <w:rPr>
          <w:rFonts w:ascii="Times New Roman" w:hAnsi="Times New Roman" w:cs="Times New Roman"/>
          <w:szCs w:val="24"/>
        </w:rPr>
        <w:tab/>
      </w:r>
      <w:r w:rsidRPr="000A31F5">
        <w:rPr>
          <w:rFonts w:ascii="Times New Roman" w:hAnsi="Times New Roman" w:cs="Times New Roman"/>
          <w:szCs w:val="24"/>
        </w:rPr>
        <w:t xml:space="preserve">podmiot wpisany do rejestru eksporterów złożył do podmiotu </w:t>
      </w:r>
      <w:r w:rsidR="0096093D" w:rsidRPr="000A31F5">
        <w:rPr>
          <w:rFonts w:ascii="Times New Roman" w:hAnsi="Times New Roman" w:cs="Times New Roman"/>
          <w:szCs w:val="24"/>
        </w:rPr>
        <w:t xml:space="preserve">certyfikującego </w:t>
      </w:r>
      <w:r w:rsidRPr="000A31F5">
        <w:rPr>
          <w:rFonts w:ascii="Times New Roman" w:hAnsi="Times New Roman" w:cs="Times New Roman"/>
          <w:szCs w:val="24"/>
        </w:rPr>
        <w:t>zgłoszenie zamiaru stosowania integrowanej produkcji roślin przeznaczonych do wyprowadzenia z terytorium Rzeczypospolitej Polskiej do państwa trzeciego.</w:t>
      </w:r>
    </w:p>
    <w:p w:rsidR="004F0839" w:rsidRPr="000A31F5" w:rsidRDefault="004F0839" w:rsidP="00B57D1E">
      <w:pPr>
        <w:spacing w:after="120" w:line="360" w:lineRule="auto"/>
        <w:ind w:left="360"/>
        <w:jc w:val="both"/>
      </w:pPr>
      <w:r w:rsidRPr="000A31F5">
        <w:t>Jednocześnie, w przypadku gdy kontrola wpisanych do rejestru eksporterów będzie przeprowadzana przez podmiot prowadzący działa</w:t>
      </w:r>
      <w:r w:rsidR="00803DF5">
        <w:t>lność w zakresie certyfikacji w </w:t>
      </w:r>
      <w:r w:rsidRPr="000A31F5">
        <w:t xml:space="preserve">integrowanej produkcji roślin na podstawie </w:t>
      </w:r>
      <w:r w:rsidR="00803DF5">
        <w:t>ustawy z dnia 8 marca 2013 r. o </w:t>
      </w:r>
      <w:r w:rsidRPr="000A31F5">
        <w:t xml:space="preserve">środkach ochrony roślin, do tej kontroli będą miały zastosowanie przepisy </w:t>
      </w:r>
      <w:r w:rsidRPr="000A31F5">
        <w:lastRenderedPageBreak/>
        <w:t>rozdziału 6 ustawy z dnia 8 marca 2013 r. o środkach ochrony roślin.</w:t>
      </w:r>
      <w:r w:rsidR="00803DF5">
        <w:t xml:space="preserve"> Ponadto w </w:t>
      </w:r>
      <w:r w:rsidR="00B57D1E" w:rsidRPr="000A31F5">
        <w:t>celu zapewnienia harmonizacji działań podmiotów certyfikujących, co jest szczególnie istotne przy nadzorze nad produkcją towarów kierowanych na rynki państw trzecich, proponuje się, aby wojewó</w:t>
      </w:r>
      <w:r w:rsidR="00803DF5">
        <w:t>dzki inspektor ochrony roślin i </w:t>
      </w:r>
      <w:r w:rsidR="00B57D1E" w:rsidRPr="000A31F5">
        <w:t xml:space="preserve">nasiennictwa był uprawniony do wydawania tym podmiotom wytycznych dotyczących </w:t>
      </w:r>
      <w:r w:rsidR="00993066" w:rsidRPr="000A31F5">
        <w:t xml:space="preserve">czynności kontrolnych w celu zapewnienia zgodności prowadzenia kontroli przez te podmioty z wymaganiami importowymi państw trzecich. </w:t>
      </w:r>
      <w:r w:rsidR="004C47D9" w:rsidRPr="000A31F5">
        <w:t>W</w:t>
      </w:r>
      <w:r w:rsidR="00993066" w:rsidRPr="000A31F5">
        <w:t xml:space="preserve">ytyczne te mogą w szczególności dotyczyć </w:t>
      </w:r>
      <w:r w:rsidR="00B57D1E" w:rsidRPr="000A31F5">
        <w:t xml:space="preserve">zakresu i terminu przeprowadzanych czynności kontrolnych u podmiotów wpisanych </w:t>
      </w:r>
      <w:r w:rsidR="00247FA5">
        <w:t>d</w:t>
      </w:r>
      <w:r w:rsidR="00B57D1E" w:rsidRPr="000A31F5">
        <w:t xml:space="preserve">o rejestru eksporterów. Importowe wymagania fitosanitarne tych państw </w:t>
      </w:r>
      <w:r w:rsidR="004C47D9" w:rsidRPr="000A31F5">
        <w:t xml:space="preserve">w szczególności mogą </w:t>
      </w:r>
      <w:r w:rsidR="00B57D1E" w:rsidRPr="000A31F5">
        <w:t>precyzyjnie określać liczbę oraz terminy takich kontroli.</w:t>
      </w:r>
    </w:p>
    <w:p w:rsidR="004F0839" w:rsidRPr="000A31F5" w:rsidRDefault="004F0839" w:rsidP="00F73E29">
      <w:pPr>
        <w:spacing w:after="120" w:line="360" w:lineRule="auto"/>
        <w:ind w:left="360"/>
        <w:jc w:val="both"/>
      </w:pPr>
      <w:r w:rsidRPr="000A31F5">
        <w:t>Mając na uwadze, że państwa</w:t>
      </w:r>
      <w:r w:rsidR="001C45C5">
        <w:t>,</w:t>
      </w:r>
      <w:r w:rsidRPr="000A31F5">
        <w:t xml:space="preserve"> do któr</w:t>
      </w:r>
      <w:r w:rsidR="007E0AC8">
        <w:t>ych</w:t>
      </w:r>
      <w:r w:rsidRPr="000A31F5">
        <w:t xml:space="preserve"> rośliny, produkty roślinne lub inne przedmioty będą wyprowadzane lub przez które będą przemieszczane, mogą wymagać przeprowadzenia przez przedstawicieli swojej służby ochrony roślin kontroli u wybranych podmiotów wpisanych do rejestru eksporterów, stosowna norma została zawarta w art. 19a ust. </w:t>
      </w:r>
      <w:r w:rsidR="00124B55" w:rsidRPr="000A31F5">
        <w:t>10</w:t>
      </w:r>
      <w:r w:rsidRPr="000A31F5">
        <w:t xml:space="preserve"> pkt 3</w:t>
      </w:r>
      <w:r w:rsidR="007E0AC8">
        <w:t xml:space="preserve"> projektu</w:t>
      </w:r>
      <w:r w:rsidRPr="000A31F5">
        <w:t>.</w:t>
      </w:r>
    </w:p>
    <w:p w:rsidR="00124B55" w:rsidRPr="000A31F5" w:rsidRDefault="0073579B" w:rsidP="00F73E29">
      <w:pPr>
        <w:spacing w:after="120" w:line="360" w:lineRule="auto"/>
        <w:ind w:left="360"/>
        <w:jc w:val="both"/>
      </w:pPr>
      <w:r w:rsidRPr="000A31F5">
        <w:t>Mając na</w:t>
      </w:r>
      <w:r w:rsidR="008339A5" w:rsidRPr="000A31F5">
        <w:t xml:space="preserve"> względzie, że </w:t>
      </w:r>
      <w:r w:rsidR="00124B55" w:rsidRPr="000A31F5">
        <w:t>państw</w:t>
      </w:r>
      <w:r w:rsidR="00013DE3" w:rsidRPr="000A31F5">
        <w:t>a</w:t>
      </w:r>
      <w:r w:rsidR="00124B55" w:rsidRPr="000A31F5">
        <w:t xml:space="preserve"> trzecie </w:t>
      </w:r>
      <w:r w:rsidR="00013DE3" w:rsidRPr="000A31F5">
        <w:t xml:space="preserve">mogą zmienić wymagania importowe przez zniesienie obowiązku rejestracji podmiotów zaangażowanych w wysyłkę, wprowadzenie zakazu importu określonych towarów lub wprowadzenie nowych wymagań importowych, przez co prowadzenie rejestru eksporterów stałoby się bezprzedmiotowe, proponuje się wprowadzenie w nowelizowanej ustawie normy </w:t>
      </w:r>
      <w:r w:rsidR="00803DF5">
        <w:t>w </w:t>
      </w:r>
      <w:r w:rsidR="00013DE3" w:rsidRPr="000A31F5">
        <w:t>art. 19a ust. 2</w:t>
      </w:r>
      <w:r w:rsidR="00993066" w:rsidRPr="000A31F5">
        <w:t>1</w:t>
      </w:r>
      <w:r w:rsidR="00013DE3" w:rsidRPr="000A31F5">
        <w:t>, zgodnie z którą, w takim przypadku, stosowną informacj</w:t>
      </w:r>
      <w:r w:rsidR="008339A5" w:rsidRPr="000A31F5">
        <w:t>ę</w:t>
      </w:r>
      <w:r w:rsidR="00013DE3" w:rsidRPr="000A31F5">
        <w:t xml:space="preserve"> zamieści na stronie internetowej Główny Inspektor Ochrony Roślin i Nasiennictwa. </w:t>
      </w:r>
    </w:p>
    <w:p w:rsidR="000744B3" w:rsidRPr="000A31F5" w:rsidRDefault="000744B3" w:rsidP="00F73E29">
      <w:pPr>
        <w:spacing w:after="120" w:line="360" w:lineRule="auto"/>
        <w:ind w:left="360"/>
        <w:jc w:val="both"/>
      </w:pPr>
      <w:r w:rsidRPr="000A31F5">
        <w:t>W pozostałym zakresie do rejestru eksporterów przewidziano, co do zasady</w:t>
      </w:r>
      <w:r w:rsidR="00C65B1B" w:rsidRPr="000A31F5">
        <w:t>,</w:t>
      </w:r>
      <w:r w:rsidRPr="000A31F5">
        <w:t xml:space="preserve"> regulacje analogiczne</w:t>
      </w:r>
      <w:r w:rsidR="001C45C5">
        <w:t xml:space="preserve"> do</w:t>
      </w:r>
      <w:r w:rsidR="0065112F" w:rsidRPr="000A31F5">
        <w:t xml:space="preserve"> rejestru przedsiębiorców</w:t>
      </w:r>
      <w:r w:rsidR="00C65B1B" w:rsidRPr="000A31F5">
        <w:t>.</w:t>
      </w:r>
    </w:p>
    <w:p w:rsidR="00B8238D" w:rsidRPr="000A31F5" w:rsidRDefault="00B8238D" w:rsidP="004744A9">
      <w:pPr>
        <w:numPr>
          <w:ilvl w:val="0"/>
          <w:numId w:val="2"/>
        </w:numPr>
        <w:spacing w:after="120" w:line="360" w:lineRule="auto"/>
        <w:ind w:left="360"/>
        <w:jc w:val="both"/>
      </w:pPr>
      <w:r w:rsidRPr="000A31F5">
        <w:t>Zgodnie z pkt 2 działu I część A załącznika nr 4 do rozporządzenia Ministra Rolnictwa i Rozwoju Wsi z dnia 21 lutego 2008 r. w sprawie zapobiegania wprowadzaniu i rozprzestrzenianiu się organizmów kwarantannowych</w:t>
      </w:r>
      <w:r w:rsidR="00247FA5">
        <w:t>,</w:t>
      </w:r>
      <w:r w:rsidRPr="000A31F5">
        <w:t xml:space="preserve"> opakowania drewniane (skrzynie, pudła, klatki, palety, palety skrzyniowe i podobne opakowania) </w:t>
      </w:r>
      <w:r w:rsidR="006D4187" w:rsidRPr="000A31F5">
        <w:t xml:space="preserve">oraz drewno wykorzystywane do unieruchamiania lub zabezpieczenia ładunków, </w:t>
      </w:r>
      <w:r w:rsidRPr="000A31F5">
        <w:t xml:space="preserve">pochodzące z państw trzecich innych niż Konfederacja Szwajcarska, powinny być poddane jednemu z zabiegów określonych w załączniku nr I do </w:t>
      </w:r>
      <w:r w:rsidRPr="000A31F5">
        <w:lastRenderedPageBreak/>
        <w:t xml:space="preserve">Międzynarodowego Standardu w zakresie Środków Fitosanitarnych Nr 15 oraz opatrzone znakiem zgodnym z załącznikiem nr II do tego Standardu, potwierdzającym wykonanie takiego zabiegu. Wymaganie to dotyczy wszystkich opakowań drewnianych </w:t>
      </w:r>
      <w:r w:rsidR="0066489C" w:rsidRPr="000A31F5">
        <w:t xml:space="preserve">i drewna wykorzystywanego do unieruchamiania lub zabezpieczania ładunków </w:t>
      </w:r>
      <w:r w:rsidRPr="000A31F5">
        <w:t>niezależnie od tego</w:t>
      </w:r>
      <w:r w:rsidR="00247FA5">
        <w:t>,</w:t>
      </w:r>
      <w:r w:rsidRPr="000A31F5">
        <w:t xml:space="preserve"> jaki towar jest w nich przewożony. Jednak ze względu na charakter ładunku (duże gabaryty</w:t>
      </w:r>
      <w:r w:rsidR="00247FA5">
        <w:t>,</w:t>
      </w:r>
      <w:r w:rsidRPr="000A31F5">
        <w:t xml:space="preserve"> np. maszyn, delikatność </w:t>
      </w:r>
      <w:r w:rsidR="000D783E" w:rsidRPr="000A31F5">
        <w:t xml:space="preserve">towaru </w:t>
      </w:r>
      <w:r w:rsidRPr="000A31F5">
        <w:t>lub konieczność zapewnienia stałych warunków temperatury, wilgotności lub atmosfery) nie zawsze istnieje możliwość dokonania na przejściu granicznym kontroli opakowań drewnianych</w:t>
      </w:r>
      <w:r w:rsidR="0066489C" w:rsidRPr="000A31F5">
        <w:t xml:space="preserve"> lub drewna wykorzystywanego do unieruchamiania lub zabezpieczania ładunków</w:t>
      </w:r>
      <w:r w:rsidRPr="000A31F5">
        <w:t xml:space="preserve">. </w:t>
      </w:r>
      <w:r w:rsidR="0066489C" w:rsidRPr="000A31F5">
        <w:t xml:space="preserve">Należy także zauważyć, że w przypadku niektórych ładunków </w:t>
      </w:r>
      <w:r w:rsidR="007D1952" w:rsidRPr="000A31F5">
        <w:t xml:space="preserve">jest </w:t>
      </w:r>
      <w:r w:rsidR="0066489C" w:rsidRPr="000A31F5">
        <w:t xml:space="preserve">wymagane stosowanie specjalistycznych opakowań wykluczających ich przeładunek w nieprzygotowanych do tego miejscach. </w:t>
      </w:r>
      <w:r w:rsidRPr="000A31F5">
        <w:t xml:space="preserve">W związku z tym uznano, że należy dopuścić możliwość kontroli opakowań drewnianych </w:t>
      </w:r>
      <w:r w:rsidR="0066489C" w:rsidRPr="000A31F5">
        <w:t xml:space="preserve">lub drewna wykorzystywanego do unieruchamiania lub zabezpieczania ładunków </w:t>
      </w:r>
      <w:r w:rsidRPr="000A31F5">
        <w:t xml:space="preserve">w miejscu przeznaczenia przesyłki lub </w:t>
      </w:r>
      <w:r w:rsidR="003F4D71" w:rsidRPr="000A31F5">
        <w:t xml:space="preserve">w </w:t>
      </w:r>
      <w:r w:rsidR="002457AB" w:rsidRPr="000A31F5">
        <w:t xml:space="preserve">innym </w:t>
      </w:r>
      <w:r w:rsidRPr="000A31F5">
        <w:t xml:space="preserve">miejscu </w:t>
      </w:r>
      <w:r w:rsidR="0066489C" w:rsidRPr="000A31F5">
        <w:t xml:space="preserve">wskazanym przez </w:t>
      </w:r>
      <w:r w:rsidR="000D783E" w:rsidRPr="000A31F5">
        <w:t xml:space="preserve">odbiorcę przesyłki </w:t>
      </w:r>
      <w:r w:rsidR="00803DF5">
        <w:t>i </w:t>
      </w:r>
      <w:r w:rsidR="0066489C" w:rsidRPr="000A31F5">
        <w:t>zaakceptowanym przez wojewódzkiego inspektora ochrony roślin i nasiennictwa</w:t>
      </w:r>
      <w:r w:rsidRPr="000A31F5">
        <w:t>. W tym celu w art. 24 nowelizowanej ustawy</w:t>
      </w:r>
      <w:r w:rsidR="004F0839" w:rsidRPr="000A31F5">
        <w:t xml:space="preserve"> proponuje się dodanie ust. 2a</w:t>
      </w:r>
      <w:r w:rsidR="000D783E" w:rsidRPr="000A31F5">
        <w:t>–</w:t>
      </w:r>
      <w:r w:rsidR="004F0839" w:rsidRPr="000A31F5">
        <w:t>2</w:t>
      </w:r>
      <w:r w:rsidR="006D4187" w:rsidRPr="000A31F5">
        <w:t>f</w:t>
      </w:r>
      <w:r w:rsidR="00A512C1" w:rsidRPr="000A31F5">
        <w:t>.</w:t>
      </w:r>
      <w:r w:rsidR="000A31F5" w:rsidRPr="000A31F5">
        <w:t xml:space="preserve"> </w:t>
      </w:r>
    </w:p>
    <w:p w:rsidR="00317FE5" w:rsidRPr="000A31F5" w:rsidRDefault="00317FE5" w:rsidP="00F8682E">
      <w:pPr>
        <w:spacing w:line="360" w:lineRule="auto"/>
        <w:ind w:left="360"/>
        <w:jc w:val="both"/>
      </w:pPr>
      <w:r w:rsidRPr="000A31F5">
        <w:t xml:space="preserve">Proponowane rozwiązanie powinno być jednak ograniczone do ściśle określonych przypadków i nie może stwarzać zagrożenia rozprzestrzenienia się </w:t>
      </w:r>
      <w:r w:rsidR="00EB1CB0" w:rsidRPr="000A31F5">
        <w:t>organizmów szkodliwych podlegających obowiązkowi zwalczania</w:t>
      </w:r>
      <w:r w:rsidRPr="000A31F5">
        <w:t>. Dlatego proponuje się, aby wojewódzki inspektor ochrony roślin i nasiennictwa mógł wyrazić zgodę na przeprowadzenie kontroli opakowań drewnianych</w:t>
      </w:r>
      <w:r w:rsidR="0066489C" w:rsidRPr="000A31F5">
        <w:t xml:space="preserve"> oraz drewna wykorzystywanego do unieruchamiania lub zabezpieczania ładunków</w:t>
      </w:r>
      <w:r w:rsidRPr="000A31F5">
        <w:t xml:space="preserve"> w miejscu innym niż miejsce ich wprowadzenia na terytorium Rze</w:t>
      </w:r>
      <w:r w:rsidR="00EB1CB0" w:rsidRPr="000A31F5">
        <w:t>czypospolitej Polskiej, jeżeli:</w:t>
      </w:r>
    </w:p>
    <w:p w:rsidR="006D4187" w:rsidRPr="000A31F5" w:rsidRDefault="006D4187" w:rsidP="00F8682E">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1)</w:t>
      </w:r>
      <w:r w:rsidRPr="000A31F5">
        <w:rPr>
          <w:rFonts w:ascii="Times New Roman" w:hAnsi="Times New Roman" w:cs="Times New Roman"/>
          <w:szCs w:val="24"/>
        </w:rPr>
        <w:tab/>
        <w:t>opakowania te lub drewno nie wykazują objawów porażenia przez organizmy szkodliwe</w:t>
      </w:r>
      <w:r w:rsidR="00013DE3" w:rsidRPr="000A31F5">
        <w:rPr>
          <w:rFonts w:ascii="Times New Roman" w:hAnsi="Times New Roman" w:cs="Times New Roman"/>
          <w:szCs w:val="24"/>
        </w:rPr>
        <w:t xml:space="preserve"> (ponieważ w niektórych przypadkach wojewódzki inspektor ochrony roślin i nasiennictwa nie będzie miał możliwości przeprowadzenia oględzin opakowań drewnianych – np. przy wysyłce wyrobów medycznych wymagających ścisłego reżimu temperaturowego i higienicznego – należy zastrzec, że spełnienie tego wymogu uzależnione będzie od możliwości przeprowadzenia takiej oceny)</w:t>
      </w:r>
      <w:r w:rsidRPr="000A31F5">
        <w:rPr>
          <w:rFonts w:ascii="Times New Roman" w:hAnsi="Times New Roman" w:cs="Times New Roman"/>
          <w:szCs w:val="24"/>
        </w:rPr>
        <w:t>;</w:t>
      </w:r>
    </w:p>
    <w:p w:rsidR="006D4187" w:rsidRPr="000A31F5" w:rsidRDefault="006D4187" w:rsidP="00F8682E">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2)</w:t>
      </w:r>
      <w:r w:rsidRPr="000A31F5">
        <w:rPr>
          <w:rFonts w:ascii="Times New Roman" w:hAnsi="Times New Roman" w:cs="Times New Roman"/>
          <w:szCs w:val="24"/>
        </w:rPr>
        <w:tab/>
        <w:t>transport tych opakowań lub drewna do miejsca przeprowadzenia kontroli nie stwarza zagrożenia rozprzestrzenienia się organizmów szkodliwych;</w:t>
      </w:r>
    </w:p>
    <w:p w:rsidR="006D4187" w:rsidRPr="000A31F5" w:rsidRDefault="004007F0" w:rsidP="00F8682E">
      <w:pPr>
        <w:pStyle w:val="ZPKTzmpktartykuempunktem"/>
        <w:ind w:left="851" w:hanging="473"/>
        <w:rPr>
          <w:rFonts w:ascii="Times New Roman" w:hAnsi="Times New Roman" w:cs="Times New Roman"/>
          <w:szCs w:val="24"/>
        </w:rPr>
      </w:pPr>
      <w:r>
        <w:rPr>
          <w:rFonts w:ascii="Times New Roman" w:hAnsi="Times New Roman" w:cs="Times New Roman"/>
          <w:szCs w:val="24"/>
        </w:rPr>
        <w:lastRenderedPageBreak/>
        <w:t>3</w:t>
      </w:r>
      <w:r w:rsidR="006D4187" w:rsidRPr="000A31F5">
        <w:rPr>
          <w:rFonts w:ascii="Times New Roman" w:hAnsi="Times New Roman" w:cs="Times New Roman"/>
          <w:szCs w:val="24"/>
        </w:rPr>
        <w:t>)</w:t>
      </w:r>
      <w:r w:rsidR="006D4187" w:rsidRPr="000A31F5">
        <w:rPr>
          <w:rFonts w:ascii="Times New Roman" w:hAnsi="Times New Roman" w:cs="Times New Roman"/>
          <w:szCs w:val="24"/>
        </w:rPr>
        <w:tab/>
        <w:t>miejsce, w który</w:t>
      </w:r>
      <w:r w:rsidR="00E3222C" w:rsidRPr="000A31F5">
        <w:rPr>
          <w:rFonts w:ascii="Times New Roman" w:hAnsi="Times New Roman" w:cs="Times New Roman"/>
          <w:szCs w:val="24"/>
        </w:rPr>
        <w:t>m</w:t>
      </w:r>
      <w:r w:rsidR="006D4187" w:rsidRPr="000A31F5">
        <w:rPr>
          <w:rFonts w:ascii="Times New Roman" w:hAnsi="Times New Roman" w:cs="Times New Roman"/>
          <w:szCs w:val="24"/>
        </w:rPr>
        <w:t xml:space="preserve"> opakowania te lub drewno będą przechowywane do czasu uzyskania wyniku kontroli, zapewnia ich izolację w sposób uniemożliwiający rozprzestrzenienie się organizmów szkodliwych;</w:t>
      </w:r>
    </w:p>
    <w:p w:rsidR="006D4187" w:rsidRPr="000A31F5" w:rsidRDefault="004007F0" w:rsidP="00F8682E">
      <w:pPr>
        <w:pStyle w:val="ZPKTzmpktartykuempunktem"/>
        <w:ind w:left="851" w:hanging="473"/>
        <w:rPr>
          <w:rFonts w:ascii="Times New Roman" w:hAnsi="Times New Roman" w:cs="Times New Roman"/>
          <w:szCs w:val="24"/>
        </w:rPr>
      </w:pPr>
      <w:r>
        <w:rPr>
          <w:rFonts w:ascii="Times New Roman" w:hAnsi="Times New Roman" w:cs="Times New Roman"/>
          <w:szCs w:val="24"/>
        </w:rPr>
        <w:t>4</w:t>
      </w:r>
      <w:r w:rsidR="006D4187" w:rsidRPr="000A31F5">
        <w:rPr>
          <w:rFonts w:ascii="Times New Roman" w:hAnsi="Times New Roman" w:cs="Times New Roman"/>
          <w:szCs w:val="24"/>
        </w:rPr>
        <w:t>)</w:t>
      </w:r>
      <w:r w:rsidR="006D4187" w:rsidRPr="000A31F5">
        <w:rPr>
          <w:rFonts w:ascii="Times New Roman" w:hAnsi="Times New Roman" w:cs="Times New Roman"/>
          <w:szCs w:val="24"/>
        </w:rPr>
        <w:tab/>
        <w:t xml:space="preserve">miejsce, w którym opakowania te lub drewno zostaną poddane kontroli, spełnia warunki zapewniające prawidłowe przeprowadzenie tych kontroli; </w:t>
      </w:r>
    </w:p>
    <w:p w:rsidR="006D4187" w:rsidRPr="000A31F5" w:rsidRDefault="004007F0" w:rsidP="00F8682E">
      <w:pPr>
        <w:pStyle w:val="ZPKTzmpktartykuempunktem"/>
        <w:ind w:left="851" w:hanging="473"/>
        <w:rPr>
          <w:rFonts w:ascii="Times New Roman" w:hAnsi="Times New Roman" w:cs="Times New Roman"/>
          <w:szCs w:val="24"/>
        </w:rPr>
      </w:pPr>
      <w:r>
        <w:rPr>
          <w:rFonts w:ascii="Times New Roman" w:hAnsi="Times New Roman" w:cs="Times New Roman"/>
          <w:szCs w:val="24"/>
        </w:rPr>
        <w:t>5</w:t>
      </w:r>
      <w:r w:rsidR="006D4187" w:rsidRPr="000A31F5">
        <w:rPr>
          <w:rFonts w:ascii="Times New Roman" w:hAnsi="Times New Roman" w:cs="Times New Roman"/>
          <w:szCs w:val="24"/>
        </w:rPr>
        <w:t>)</w:t>
      </w:r>
      <w:r w:rsidR="006D4187" w:rsidRPr="000A31F5">
        <w:rPr>
          <w:rFonts w:ascii="Times New Roman" w:hAnsi="Times New Roman" w:cs="Times New Roman"/>
          <w:szCs w:val="24"/>
        </w:rPr>
        <w:tab/>
        <w:t xml:space="preserve">wskazany przez </w:t>
      </w:r>
      <w:r w:rsidR="00C13618" w:rsidRPr="000A31F5">
        <w:rPr>
          <w:rFonts w:ascii="Times New Roman" w:hAnsi="Times New Roman" w:cs="Times New Roman"/>
          <w:szCs w:val="24"/>
        </w:rPr>
        <w:t>wnioskujący o zgodę podmiot</w:t>
      </w:r>
      <w:r w:rsidR="00C13618" w:rsidRPr="000A31F5" w:rsidDel="00C13618">
        <w:rPr>
          <w:rFonts w:ascii="Times New Roman" w:hAnsi="Times New Roman" w:cs="Times New Roman"/>
          <w:szCs w:val="24"/>
        </w:rPr>
        <w:t xml:space="preserve"> </w:t>
      </w:r>
      <w:r w:rsidR="006D4187" w:rsidRPr="000A31F5">
        <w:rPr>
          <w:rFonts w:ascii="Times New Roman" w:hAnsi="Times New Roman" w:cs="Times New Roman"/>
          <w:szCs w:val="24"/>
        </w:rPr>
        <w:t xml:space="preserve">sposób, w jaki opakowania te lub drewno mogą zostać, na koszt tego podmiotu, zniszczone lub poddane jednorazowemu zabiegowi zwalczającemu organizmy szkodliwe, jeżeli kontrola wykaże, że opakowania te lub drewno nie spełniają wymagań ustawy, zapewnia skuteczne zniszczenie tych organizmów; </w:t>
      </w:r>
    </w:p>
    <w:p w:rsidR="006D4187" w:rsidRPr="000A31F5" w:rsidRDefault="006D4187" w:rsidP="00F8682E">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6)</w:t>
      </w:r>
      <w:r w:rsidRPr="000A31F5">
        <w:rPr>
          <w:rFonts w:ascii="Times New Roman" w:hAnsi="Times New Roman" w:cs="Times New Roman"/>
          <w:szCs w:val="24"/>
        </w:rPr>
        <w:tab/>
      </w:r>
      <w:r w:rsidR="0066489C" w:rsidRPr="000A31F5">
        <w:rPr>
          <w:rFonts w:ascii="Times New Roman" w:hAnsi="Times New Roman" w:cs="Times New Roman"/>
          <w:szCs w:val="24"/>
        </w:rPr>
        <w:t>podmiot zainteresowany uzyskaniem zgody na przeprowadzenie kontroli tych opakowań lub drewna poza punktem wwozu</w:t>
      </w:r>
      <w:r w:rsidRPr="000A31F5">
        <w:rPr>
          <w:rFonts w:ascii="Times New Roman" w:hAnsi="Times New Roman" w:cs="Times New Roman"/>
          <w:szCs w:val="24"/>
        </w:rPr>
        <w:t xml:space="preserve"> w </w:t>
      </w:r>
      <w:r w:rsidR="007D1952">
        <w:rPr>
          <w:rFonts w:ascii="Times New Roman" w:hAnsi="Times New Roman" w:cs="Times New Roman"/>
          <w:szCs w:val="24"/>
        </w:rPr>
        <w:t>okresie</w:t>
      </w:r>
      <w:r w:rsidRPr="000A31F5">
        <w:rPr>
          <w:rFonts w:ascii="Times New Roman" w:hAnsi="Times New Roman" w:cs="Times New Roman"/>
          <w:szCs w:val="24"/>
        </w:rPr>
        <w:t xml:space="preserve"> 2 lat poprzedzających złożenie wniosku nie naruszył przepisów ustawy dotyczących granicznej kontroli fitosanitarnej;</w:t>
      </w:r>
    </w:p>
    <w:p w:rsidR="006D4187" w:rsidRPr="000A31F5" w:rsidRDefault="006D4187" w:rsidP="00F8682E">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7)</w:t>
      </w:r>
      <w:r w:rsidRPr="000A31F5">
        <w:rPr>
          <w:rFonts w:ascii="Times New Roman" w:hAnsi="Times New Roman" w:cs="Times New Roman"/>
          <w:szCs w:val="24"/>
        </w:rPr>
        <w:tab/>
        <w:t>organ Krajowej Administracji Skarbowej, sprawujący dozór celny nad towarami przewożonymi w tych opakowaniach</w:t>
      </w:r>
      <w:r w:rsidR="001E01F9" w:rsidRPr="001E01F9">
        <w:rPr>
          <w:rFonts w:ascii="Times New Roman" w:hAnsi="Times New Roman" w:cs="Times New Roman"/>
          <w:szCs w:val="24"/>
        </w:rPr>
        <w:t xml:space="preserve"> </w:t>
      </w:r>
      <w:r w:rsidR="001E01F9">
        <w:rPr>
          <w:rFonts w:ascii="Times New Roman" w:hAnsi="Times New Roman" w:cs="Times New Roman"/>
          <w:szCs w:val="24"/>
        </w:rPr>
        <w:t>drewnianych</w:t>
      </w:r>
      <w:r w:rsidRPr="000A31F5">
        <w:rPr>
          <w:rFonts w:ascii="Times New Roman" w:hAnsi="Times New Roman" w:cs="Times New Roman"/>
          <w:szCs w:val="24"/>
        </w:rPr>
        <w:t xml:space="preserve"> lub unieruchamiany</w:t>
      </w:r>
      <w:r w:rsidR="004007F0">
        <w:rPr>
          <w:rFonts w:ascii="Times New Roman" w:hAnsi="Times New Roman" w:cs="Times New Roman"/>
          <w:szCs w:val="24"/>
        </w:rPr>
        <w:t>mi</w:t>
      </w:r>
      <w:r w:rsidRPr="000A31F5">
        <w:rPr>
          <w:rFonts w:ascii="Times New Roman" w:hAnsi="Times New Roman" w:cs="Times New Roman"/>
          <w:szCs w:val="24"/>
        </w:rPr>
        <w:t xml:space="preserve"> lub zabezpieczany</w:t>
      </w:r>
      <w:r w:rsidR="004007F0">
        <w:rPr>
          <w:rFonts w:ascii="Times New Roman" w:hAnsi="Times New Roman" w:cs="Times New Roman"/>
          <w:szCs w:val="24"/>
        </w:rPr>
        <w:t>mi</w:t>
      </w:r>
      <w:r w:rsidRPr="000A31F5">
        <w:rPr>
          <w:rFonts w:ascii="Times New Roman" w:hAnsi="Times New Roman" w:cs="Times New Roman"/>
          <w:szCs w:val="24"/>
        </w:rPr>
        <w:t xml:space="preserve"> tym drewnem, nie wyrazi, w terminie 7 dni lub niezwłocznie w przypadku towarów łatwo</w:t>
      </w:r>
      <w:r w:rsidR="004007F0">
        <w:rPr>
          <w:rFonts w:ascii="Times New Roman" w:hAnsi="Times New Roman" w:cs="Times New Roman"/>
          <w:szCs w:val="24"/>
        </w:rPr>
        <w:t xml:space="preserve"> </w:t>
      </w:r>
      <w:r w:rsidRPr="000A31F5">
        <w:rPr>
          <w:rFonts w:ascii="Times New Roman" w:hAnsi="Times New Roman" w:cs="Times New Roman"/>
          <w:szCs w:val="24"/>
        </w:rPr>
        <w:t xml:space="preserve">psujących się, negatywnej opinii odnośnie </w:t>
      </w:r>
      <w:r w:rsidR="004007F0">
        <w:rPr>
          <w:rFonts w:ascii="Times New Roman" w:hAnsi="Times New Roman" w:cs="Times New Roman"/>
          <w:szCs w:val="24"/>
        </w:rPr>
        <w:t xml:space="preserve">do </w:t>
      </w:r>
      <w:r w:rsidRPr="000A31F5">
        <w:rPr>
          <w:rFonts w:ascii="Times New Roman" w:hAnsi="Times New Roman" w:cs="Times New Roman"/>
          <w:szCs w:val="24"/>
        </w:rPr>
        <w:t xml:space="preserve">przeprowadzenia kontroli, o której mowa w </w:t>
      </w:r>
      <w:r w:rsidR="007D1952">
        <w:rPr>
          <w:rFonts w:ascii="Times New Roman" w:hAnsi="Times New Roman" w:cs="Times New Roman"/>
          <w:szCs w:val="24"/>
        </w:rPr>
        <w:t xml:space="preserve">art. 24 </w:t>
      </w:r>
      <w:r w:rsidRPr="000A31F5">
        <w:rPr>
          <w:rFonts w:ascii="Times New Roman" w:hAnsi="Times New Roman" w:cs="Times New Roman"/>
          <w:szCs w:val="24"/>
        </w:rPr>
        <w:t>ust. 2a</w:t>
      </w:r>
      <w:r w:rsidR="007D1952">
        <w:rPr>
          <w:rFonts w:ascii="Times New Roman" w:hAnsi="Times New Roman" w:cs="Times New Roman"/>
          <w:szCs w:val="24"/>
        </w:rPr>
        <w:t xml:space="preserve"> projektowanej ustawy</w:t>
      </w:r>
      <w:r w:rsidRPr="000A31F5">
        <w:rPr>
          <w:rFonts w:ascii="Times New Roman" w:hAnsi="Times New Roman" w:cs="Times New Roman"/>
          <w:szCs w:val="24"/>
        </w:rPr>
        <w:t>, w proponowanym przez podmiot miejscu.</w:t>
      </w:r>
    </w:p>
    <w:p w:rsidR="006D4187" w:rsidRPr="000A31F5" w:rsidRDefault="0066489C" w:rsidP="0066489C">
      <w:pPr>
        <w:spacing w:after="120" w:line="360" w:lineRule="auto"/>
        <w:ind w:left="360"/>
        <w:jc w:val="both"/>
      </w:pPr>
      <w:r w:rsidRPr="000A31F5">
        <w:t xml:space="preserve">Ponadto wojewódzki inspektor ochrony roślin i nasiennictwa przed wydaniem decyzji powinien </w:t>
      </w:r>
      <w:r w:rsidR="006D4187" w:rsidRPr="000A31F5">
        <w:t>zasięg</w:t>
      </w:r>
      <w:r w:rsidR="00C13618" w:rsidRPr="000A31F5">
        <w:t>nąć</w:t>
      </w:r>
      <w:r w:rsidR="006D4187" w:rsidRPr="000A31F5">
        <w:t xml:space="preserve"> opinii wojewódzkiego inspektora </w:t>
      </w:r>
      <w:r w:rsidR="00803DF5">
        <w:t>ochrony roślin i </w:t>
      </w:r>
      <w:r w:rsidRPr="000A31F5">
        <w:t xml:space="preserve">nasiennictwa </w:t>
      </w:r>
      <w:r w:rsidR="006D4187" w:rsidRPr="000A31F5">
        <w:t>właściwego dla miejsca przeprowadzenia kontroli opakowań drewnianych lub drewna używanego do unieruchamiania lub zabezpieczenia towarów, jeżeli właściwym dla tego miejsca jest wojewódzki inspektor inny niż wydający tę decyzję.</w:t>
      </w:r>
    </w:p>
    <w:p w:rsidR="0066489C" w:rsidRPr="000A31F5" w:rsidRDefault="0066489C" w:rsidP="0066489C">
      <w:pPr>
        <w:spacing w:after="120" w:line="360" w:lineRule="auto"/>
        <w:ind w:left="360"/>
        <w:jc w:val="both"/>
      </w:pPr>
      <w:r w:rsidRPr="000A31F5">
        <w:t>A zatem, jeżeli wojewódzki inspektor zaobserwuje objawy porażenia opakowań drewnianych przez organizmy szkodliwe, nie będą one mogły ze względu na potencjalne zagrożenie fitosanitarne zostać wprowadzone na obszar kraju.</w:t>
      </w:r>
    </w:p>
    <w:p w:rsidR="00317FE5" w:rsidRPr="000A31F5" w:rsidRDefault="00317FE5" w:rsidP="00317FE5">
      <w:pPr>
        <w:spacing w:after="120" w:line="360" w:lineRule="auto"/>
        <w:ind w:left="360"/>
        <w:jc w:val="both"/>
      </w:pPr>
      <w:r w:rsidRPr="000A31F5">
        <w:t xml:space="preserve">Zgoda taka powinna być także poprzedzona zasięgnięciem opinii organów Krajowej Administracji Skarbowej w zakresie zapewnienia właściwego nadzoru celnego nad towarami przewożonymi w tych opakowaniach. </w:t>
      </w:r>
      <w:r w:rsidR="00A37CA3" w:rsidRPr="000A31F5">
        <w:t xml:space="preserve">Nie jest to jednak nowe zadanie dla organów Krajowej Administracji Skarbowej, które wiązałoby się z wykonywaniem </w:t>
      </w:r>
      <w:r w:rsidR="00546722" w:rsidRPr="000A31F5">
        <w:lastRenderedPageBreak/>
        <w:t xml:space="preserve">przez nie </w:t>
      </w:r>
      <w:r w:rsidR="00A37CA3" w:rsidRPr="000A31F5">
        <w:t xml:space="preserve">czynności </w:t>
      </w:r>
      <w:r w:rsidR="00546722" w:rsidRPr="000A31F5">
        <w:t xml:space="preserve">kontrolnych lub podobnych czynności </w:t>
      </w:r>
      <w:r w:rsidR="00A37CA3" w:rsidRPr="000A31F5">
        <w:t xml:space="preserve">urzędowych, lecz </w:t>
      </w:r>
      <w:r w:rsidR="00546722" w:rsidRPr="000A31F5">
        <w:t xml:space="preserve">wymaga </w:t>
      </w:r>
      <w:r w:rsidR="00A37CA3" w:rsidRPr="000A31F5">
        <w:t>wskazani</w:t>
      </w:r>
      <w:r w:rsidR="00546722" w:rsidRPr="000A31F5">
        <w:t>a</w:t>
      </w:r>
      <w:r w:rsidR="00A37CA3" w:rsidRPr="000A31F5">
        <w:t>, czy przeprowadzenie kontroli opakowań drewnianych lub drewna wykorzystywanego do zabezpieczania lub unieruchamiani</w:t>
      </w:r>
      <w:r w:rsidR="00803DF5">
        <w:t>a ładunków w </w:t>
      </w:r>
      <w:r w:rsidR="00A37CA3" w:rsidRPr="000A31F5">
        <w:t>proponowanym przez odbiorcę przesyłki miejscu nie kolidowałoby z realizacją obowiązków tych organ</w:t>
      </w:r>
      <w:r w:rsidR="00322D61" w:rsidRPr="000A31F5">
        <w:t>ów</w:t>
      </w:r>
      <w:r w:rsidR="00A37CA3" w:rsidRPr="000A31F5">
        <w:t xml:space="preserve"> związanych z nadzorem celnym nad przesyłką. </w:t>
      </w:r>
    </w:p>
    <w:p w:rsidR="00094770" w:rsidRPr="000A31F5" w:rsidRDefault="00094770" w:rsidP="00A37ACB">
      <w:pPr>
        <w:spacing w:after="120" w:line="360" w:lineRule="auto"/>
        <w:ind w:left="360"/>
        <w:jc w:val="both"/>
      </w:pPr>
      <w:r w:rsidRPr="000A31F5">
        <w:t xml:space="preserve">Proponowane rozwiązanie nie narusza postanowień dyrektywy </w:t>
      </w:r>
      <w:r w:rsidR="00803DF5">
        <w:t>Rady 2000/29/WE z </w:t>
      </w:r>
      <w:r w:rsidR="00EB67B1" w:rsidRPr="000A31F5">
        <w:t>dnia 8 maja 2000 r. w sprawie środków ochronnych przed wprowadzaniem do Wspólnoty organizmów szkodliwych dla roślin lub produktów roślinnych i przed ich rozprzestrzenianiem się we Wspólnocie (Dz. Urz. UE L 169 z 10.</w:t>
      </w:r>
      <w:r w:rsidR="00B730C3" w:rsidRPr="000A31F5">
        <w:t>0</w:t>
      </w:r>
      <w:r w:rsidR="00EB67B1" w:rsidRPr="000A31F5">
        <w:t>7.2000, str. 1, z późn. zm.)</w:t>
      </w:r>
      <w:r w:rsidRPr="000A31F5">
        <w:t>. Zgodnie z przepisami art. 13 ust. 3 tej dyrektywy „Państwa Członkowskie zapewniają, że rośliny, produkty roślinne lub inne przedmioty inne niż te wymienione w ust. 1 lub 2, które pochodzą z państwa trzeciego i przywożone są na obszar celny Wspólnoty, mogą od momentu wprowadzenia być poddane nadzorowi przez odpowiedzialne organy urzędowe, w odniesieniu do pierwszego, drugiego lub trzeciego tiret ust. 1 pkt i). Takie rośliny, produkty roślinne lub przedmioty obejmują drewno w formie materiałów sztauerskich, rozpórek, palet lub opakowań, których używa się w przewozie ws</w:t>
      </w:r>
      <w:r w:rsidR="00803DF5">
        <w:t>zelkiego rodzaju przedmiotów. W </w:t>
      </w:r>
      <w:r w:rsidRPr="000A31F5">
        <w:t xml:space="preserve">przypadku zastosowania przez organ urzędowy takiego nadzoru dane rośliny, produkty roślinne lub inne przedmioty pozostają </w:t>
      </w:r>
      <w:r w:rsidR="00803DF5">
        <w:t>pod takim nadzorem określonym w </w:t>
      </w:r>
      <w:r w:rsidRPr="000A31F5">
        <w:t xml:space="preserve">ust. 1 do czasu wypełnienia wszelkich odpowiednich formalności w celu upewnienia się, że zgodne są one z odpowiednimi wymogami ustanowionymi na mocy niniejszej dyrektywy”. Mając na uwadze powyższe regulacje dyrektywy 2000/29/WE, zgodnie z przepisami art. </w:t>
      </w:r>
      <w:r w:rsidR="00EB67B1" w:rsidRPr="000A31F5">
        <w:t>21 ust. 1b zmienianej ustawy, opakowania drewniane nie podlegają obowiązkowi</w:t>
      </w:r>
      <w:r w:rsidR="00603042">
        <w:t xml:space="preserve"> ich</w:t>
      </w:r>
      <w:r w:rsidR="00EB67B1" w:rsidRPr="000A31F5">
        <w:t xml:space="preserve"> wprowadzania na terytorium Rzeczypospolitej Polskiej przez wyznaczone punkty wwozu i w związku z ty</w:t>
      </w:r>
      <w:r w:rsidR="00B730C3" w:rsidRPr="000A31F5">
        <w:t>m</w:t>
      </w:r>
      <w:r w:rsidR="00EB67B1" w:rsidRPr="000A31F5">
        <w:t xml:space="preserve"> nie są każdorazowo poddawane granicznej kontroli fitosanitarnej. Umożliwia to zatem zastosowanie wobec nich proponowanych rozwiązań.</w:t>
      </w:r>
    </w:p>
    <w:p w:rsidR="001D1CDC" w:rsidRPr="000A31F5" w:rsidRDefault="001D1CDC" w:rsidP="00A37ACB">
      <w:pPr>
        <w:spacing w:after="120" w:line="360" w:lineRule="auto"/>
        <w:ind w:left="360"/>
        <w:jc w:val="both"/>
      </w:pPr>
      <w:r w:rsidRPr="000A31F5">
        <w:t xml:space="preserve">Jednocześnie wprowadzone zmiany wymagają zmiany porządkowej </w:t>
      </w:r>
      <w:r w:rsidR="007C15D9" w:rsidRPr="000A31F5">
        <w:t xml:space="preserve">w </w:t>
      </w:r>
      <w:r w:rsidRPr="000A31F5">
        <w:t xml:space="preserve">art. 24 ust. 2 pkt 1 </w:t>
      </w:r>
      <w:r w:rsidR="00603042">
        <w:t>zmienianej</w:t>
      </w:r>
      <w:r w:rsidR="00603042" w:rsidRPr="000A31F5">
        <w:t xml:space="preserve"> </w:t>
      </w:r>
      <w:r w:rsidRPr="000A31F5">
        <w:t>ustawy, polegającej na zaktualizowaniu odesłań.</w:t>
      </w:r>
    </w:p>
    <w:p w:rsidR="006D4187" w:rsidRPr="000A31F5" w:rsidRDefault="00FC2F04" w:rsidP="006D4187">
      <w:pPr>
        <w:spacing w:after="120" w:line="360" w:lineRule="auto"/>
        <w:ind w:left="360"/>
        <w:jc w:val="both"/>
      </w:pPr>
      <w:r w:rsidRPr="000A31F5">
        <w:t xml:space="preserve">Ponadto </w:t>
      </w:r>
      <w:r w:rsidR="006D4187" w:rsidRPr="000A31F5">
        <w:t xml:space="preserve">proponuje się zastąpienie niewłaściwego </w:t>
      </w:r>
      <w:r w:rsidRPr="000A31F5">
        <w:t xml:space="preserve">odniesienia się </w:t>
      </w:r>
      <w:r w:rsidR="006D4187" w:rsidRPr="000A31F5">
        <w:t>w przepisie art. 24 ust. 5a pkt 4</w:t>
      </w:r>
      <w:r w:rsidR="00603042" w:rsidRPr="00603042">
        <w:t xml:space="preserve"> </w:t>
      </w:r>
      <w:r w:rsidR="00603042">
        <w:t>zmienianej</w:t>
      </w:r>
      <w:r w:rsidR="00603042" w:rsidRPr="000A31F5">
        <w:t xml:space="preserve"> ustawy</w:t>
      </w:r>
      <w:r w:rsidR="006D4187" w:rsidRPr="000A31F5">
        <w:t xml:space="preserve"> </w:t>
      </w:r>
      <w:r w:rsidRPr="000A31F5">
        <w:t xml:space="preserve">do </w:t>
      </w:r>
      <w:r w:rsidR="006D4187" w:rsidRPr="000A31F5">
        <w:t xml:space="preserve">państw członkowskich </w:t>
      </w:r>
      <w:r w:rsidRPr="000A31F5">
        <w:t xml:space="preserve">zamiast do </w:t>
      </w:r>
      <w:r w:rsidR="006D4187" w:rsidRPr="000A31F5">
        <w:t xml:space="preserve">państw trzecich. </w:t>
      </w:r>
    </w:p>
    <w:p w:rsidR="000D50FC" w:rsidRPr="000A31F5" w:rsidRDefault="000D50FC" w:rsidP="006D4187">
      <w:pPr>
        <w:spacing w:after="120" w:line="360" w:lineRule="auto"/>
        <w:ind w:left="360"/>
        <w:jc w:val="both"/>
      </w:pPr>
      <w:r w:rsidRPr="000A31F5">
        <w:lastRenderedPageBreak/>
        <w:t xml:space="preserve">Proponuje się, aby decyzja w sprawie zgody na przeprowadzenie granicznej kontroli fitosanitarnej opakowań drewnianych oraz drewna wykorzystywanego do unieruchamiania towarów w trakcie transportu, poza punktem wwozu, podlegała natychmiastowemu wykonaniu. Za takim rozwiązaniem przemawia fakt, iż decyzja </w:t>
      </w:r>
      <w:r w:rsidR="00067D4F" w:rsidRPr="000A31F5">
        <w:t xml:space="preserve">będzie </w:t>
      </w:r>
      <w:r w:rsidR="00AE4895" w:rsidRPr="000A31F5">
        <w:t xml:space="preserve">odpowiadać </w:t>
      </w:r>
      <w:r w:rsidRPr="000A31F5">
        <w:t>wol</w:t>
      </w:r>
      <w:r w:rsidR="00AE4895" w:rsidRPr="000A31F5">
        <w:t>i</w:t>
      </w:r>
      <w:r w:rsidRPr="000A31F5">
        <w:t xml:space="preserve"> strony, a oczekiwanie na uprawomocnienie się takiej decyzji przed jej wykonaniem generował</w:t>
      </w:r>
      <w:r w:rsidR="00D97291">
        <w:t>o</w:t>
      </w:r>
      <w:r w:rsidRPr="000A31F5">
        <w:t>by dodatkowe koszty po stronie podmiotu związane z niezaplanowanym postojem środków transportu oraz mogłoby skutkować z</w:t>
      </w:r>
      <w:r w:rsidR="009216EC" w:rsidRPr="000A31F5">
        <w:t>ni</w:t>
      </w:r>
      <w:r w:rsidRPr="000A31F5">
        <w:t>szczeniem towarów (w przypadku towarów łatwo</w:t>
      </w:r>
      <w:r w:rsidR="00D97291">
        <w:t xml:space="preserve"> </w:t>
      </w:r>
      <w:r w:rsidRPr="000A31F5">
        <w:t xml:space="preserve">psujących się). </w:t>
      </w:r>
    </w:p>
    <w:p w:rsidR="009C7171" w:rsidRPr="000A31F5" w:rsidRDefault="00B8238D" w:rsidP="00F8682E">
      <w:pPr>
        <w:numPr>
          <w:ilvl w:val="0"/>
          <w:numId w:val="2"/>
        </w:numPr>
        <w:spacing w:line="360" w:lineRule="auto"/>
        <w:ind w:left="357" w:hanging="357"/>
        <w:jc w:val="both"/>
      </w:pPr>
      <w:r w:rsidRPr="000A31F5">
        <w:t>Niezależnie od zmian wprowadzonych w art. 24 nowelizowanej ustawy proponuje się także dopu</w:t>
      </w:r>
      <w:r w:rsidR="009C7171" w:rsidRPr="000A31F5">
        <w:t xml:space="preserve">szczenie </w:t>
      </w:r>
      <w:r w:rsidRPr="000A31F5">
        <w:t>możliwoś</w:t>
      </w:r>
      <w:r w:rsidR="009C7171" w:rsidRPr="000A31F5">
        <w:t>ci</w:t>
      </w:r>
      <w:r w:rsidRPr="000A31F5">
        <w:t xml:space="preserve"> wyrażenia zgody na dokonanie zniszczenia opakowań drewnianych</w:t>
      </w:r>
      <w:r w:rsidR="004744A9" w:rsidRPr="000A31F5">
        <w:t xml:space="preserve"> oraz drewna używanego do unieruchamiania lub zabezpieczania towarów</w:t>
      </w:r>
      <w:r w:rsidRPr="000A31F5">
        <w:t xml:space="preserve">, które nie zostały oznakowane zgodnie z tym standardem, lub poddania ich zabiegom zwalczającym organizmy szkodliwe, jeżeli wykonanie tego na przejściu granicznym uniemożliwia charakter ładunku oraz nie stwarza to zagrożenia fitosanitarnego. </w:t>
      </w:r>
      <w:r w:rsidR="00FB3EA1" w:rsidRPr="000A31F5">
        <w:t>Zmiana ta</w:t>
      </w:r>
      <w:r w:rsidR="00413221" w:rsidRPr="000A31F5">
        <w:t xml:space="preserve"> została zawarta </w:t>
      </w:r>
      <w:r w:rsidR="00FB3EA1" w:rsidRPr="000A31F5">
        <w:t xml:space="preserve">w </w:t>
      </w:r>
      <w:r w:rsidR="00413221" w:rsidRPr="000A31F5">
        <w:t xml:space="preserve">dodawanych </w:t>
      </w:r>
      <w:r w:rsidR="004744A9" w:rsidRPr="000A31F5">
        <w:t>ust. 4</w:t>
      </w:r>
      <w:r w:rsidR="0020510D" w:rsidRPr="000A31F5">
        <w:t>–</w:t>
      </w:r>
      <w:r w:rsidR="004744A9" w:rsidRPr="000A31F5">
        <w:t>8</w:t>
      </w:r>
      <w:r w:rsidR="00E967B4" w:rsidRPr="000A31F5">
        <w:t xml:space="preserve"> </w:t>
      </w:r>
      <w:r w:rsidR="00803DF5">
        <w:t>w art. </w:t>
      </w:r>
      <w:r w:rsidRPr="000A31F5">
        <w:t>25 nowelizowanej ustawy.</w:t>
      </w:r>
      <w:r w:rsidR="0022114E" w:rsidRPr="000A31F5">
        <w:t xml:space="preserve"> </w:t>
      </w:r>
      <w:r w:rsidR="009C7171" w:rsidRPr="000A31F5">
        <w:t xml:space="preserve">Analogicznie </w:t>
      </w:r>
      <w:r w:rsidR="00F873B1">
        <w:t>do</w:t>
      </w:r>
      <w:r w:rsidR="009C7171" w:rsidRPr="000A31F5">
        <w:t xml:space="preserve"> zmian wprowadzanych w art. 24 nowelizowanej ustawy </w:t>
      </w:r>
      <w:r w:rsidR="00E967B4" w:rsidRPr="000A31F5">
        <w:t>p</w:t>
      </w:r>
      <w:r w:rsidR="009C7171" w:rsidRPr="000A31F5">
        <w:t xml:space="preserve">roponowane rozwiązanie powinno być jednak ograniczone do ściśle określonych przypadków i nie może stwarzać zagrożenia rozprzestrzenienia się </w:t>
      </w:r>
      <w:r w:rsidR="00EB1CB0" w:rsidRPr="000A31F5">
        <w:t>organizmów szkodliwych podlegających obowiązkowi zwalczania</w:t>
      </w:r>
      <w:r w:rsidR="009C7171" w:rsidRPr="000A31F5">
        <w:t>. Dlatego proponuje się, aby wojewódzki inspektor ochrony roślin i</w:t>
      </w:r>
      <w:r w:rsidR="00FF35D9">
        <w:t> </w:t>
      </w:r>
      <w:r w:rsidR="009C7171" w:rsidRPr="000A31F5">
        <w:t xml:space="preserve">nasiennictwa mógł wyrazić zgodę </w:t>
      </w:r>
      <w:r w:rsidR="00E967B4" w:rsidRPr="000A31F5">
        <w:t xml:space="preserve">na </w:t>
      </w:r>
      <w:r w:rsidR="009C7171" w:rsidRPr="000A31F5">
        <w:t xml:space="preserve">zniszczenie opakowań drewnianych </w:t>
      </w:r>
      <w:r w:rsidR="004744A9" w:rsidRPr="000A31F5">
        <w:t xml:space="preserve">oraz drewna używanego do unieruchamiania lub zabezpieczania towarów </w:t>
      </w:r>
      <w:r w:rsidR="009C7171" w:rsidRPr="000A31F5">
        <w:t>lub poddanie ich zabiegom fitosanitarnym w miejscu innym niż miejsce ich wprowadzenia na terytorium Rze</w:t>
      </w:r>
      <w:r w:rsidR="00EB1CB0" w:rsidRPr="000A31F5">
        <w:t>czypospolitej Polskiej, jeżeli:</w:t>
      </w:r>
      <w:r w:rsidR="0020510D" w:rsidRPr="000A31F5">
        <w:t xml:space="preserve"> </w:t>
      </w:r>
    </w:p>
    <w:p w:rsidR="00596355" w:rsidRPr="000A31F5" w:rsidRDefault="004744A9" w:rsidP="00596355">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1)</w:t>
      </w:r>
      <w:r w:rsidRPr="000A31F5">
        <w:rPr>
          <w:rFonts w:ascii="Times New Roman" w:hAnsi="Times New Roman" w:cs="Times New Roman"/>
          <w:szCs w:val="24"/>
        </w:rPr>
        <w:tab/>
      </w:r>
      <w:r w:rsidR="00596355" w:rsidRPr="000A31F5">
        <w:rPr>
          <w:rFonts w:ascii="Times New Roman" w:hAnsi="Times New Roman" w:cs="Times New Roman"/>
          <w:szCs w:val="24"/>
        </w:rPr>
        <w:t>opakowania lub drewno nie wykazują objawów porażenia przez organizmy szkodliwe;</w:t>
      </w:r>
    </w:p>
    <w:p w:rsidR="004744A9" w:rsidRPr="000A31F5" w:rsidRDefault="00596355" w:rsidP="004744A9">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2)</w:t>
      </w:r>
      <w:r w:rsidRPr="000A31F5">
        <w:rPr>
          <w:rFonts w:ascii="Times New Roman" w:hAnsi="Times New Roman" w:cs="Times New Roman"/>
          <w:szCs w:val="24"/>
        </w:rPr>
        <w:tab/>
      </w:r>
      <w:r w:rsidR="004744A9" w:rsidRPr="000A31F5">
        <w:rPr>
          <w:rFonts w:ascii="Times New Roman" w:hAnsi="Times New Roman" w:cs="Times New Roman"/>
          <w:szCs w:val="24"/>
        </w:rPr>
        <w:t>transport opakowań lub drewna do miejsca ich zniszczenia lub poddania zabiegowi zwalczającemu organizmy szkodliwe nie stwarza zagrożenia rozprzestrzenienia się organizmów szkodliwych;</w:t>
      </w:r>
    </w:p>
    <w:p w:rsidR="004744A9" w:rsidRPr="000A31F5" w:rsidRDefault="00596355" w:rsidP="004744A9">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3)</w:t>
      </w:r>
      <w:r w:rsidR="004744A9" w:rsidRPr="000A31F5">
        <w:rPr>
          <w:rFonts w:ascii="Times New Roman" w:hAnsi="Times New Roman" w:cs="Times New Roman"/>
          <w:szCs w:val="24"/>
        </w:rPr>
        <w:tab/>
        <w:t>miejsce, w których opakowania lub drewno będą przechowywane do czasu ich zniszczenia lub poddania zabiegowi zwalczającemu organizmy szkodliwe, zapewnia ich izolację w sposób uniemożliwiający rozprzestrzenienie się organizmów szkodliwych;</w:t>
      </w:r>
    </w:p>
    <w:p w:rsidR="004744A9" w:rsidRPr="000A31F5" w:rsidRDefault="00596355" w:rsidP="004744A9">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lastRenderedPageBreak/>
        <w:t>4</w:t>
      </w:r>
      <w:r w:rsidR="004744A9" w:rsidRPr="000A31F5">
        <w:rPr>
          <w:rFonts w:ascii="Times New Roman" w:hAnsi="Times New Roman" w:cs="Times New Roman"/>
          <w:szCs w:val="24"/>
        </w:rPr>
        <w:t>)</w:t>
      </w:r>
      <w:r w:rsidR="004744A9" w:rsidRPr="000A31F5">
        <w:rPr>
          <w:rFonts w:ascii="Times New Roman" w:hAnsi="Times New Roman" w:cs="Times New Roman"/>
          <w:szCs w:val="24"/>
        </w:rPr>
        <w:tab/>
        <w:t xml:space="preserve">wskazany przez </w:t>
      </w:r>
      <w:r w:rsidRPr="000A31F5">
        <w:rPr>
          <w:rFonts w:ascii="Times New Roman" w:hAnsi="Times New Roman" w:cs="Times New Roman"/>
          <w:szCs w:val="24"/>
        </w:rPr>
        <w:t xml:space="preserve">wnioskujący o zgodę </w:t>
      </w:r>
      <w:r w:rsidR="004744A9" w:rsidRPr="000A31F5">
        <w:rPr>
          <w:rFonts w:ascii="Times New Roman" w:hAnsi="Times New Roman" w:cs="Times New Roman"/>
          <w:szCs w:val="24"/>
        </w:rPr>
        <w:t xml:space="preserve">podmiot sposób, w jaki opakowania lub drewno zostaną, na jego koszt, zniszczone lub poddane zabiegowi zwalczającemu organizmy szkodliwe, zapewnia skuteczne zniszczenie tych organizmów; </w:t>
      </w:r>
    </w:p>
    <w:p w:rsidR="004744A9" w:rsidRPr="000A31F5" w:rsidRDefault="00596355" w:rsidP="004744A9">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5</w:t>
      </w:r>
      <w:r w:rsidR="004744A9" w:rsidRPr="000A31F5">
        <w:rPr>
          <w:rFonts w:ascii="Times New Roman" w:hAnsi="Times New Roman" w:cs="Times New Roman"/>
          <w:szCs w:val="24"/>
        </w:rPr>
        <w:t>)</w:t>
      </w:r>
      <w:r w:rsidR="004744A9" w:rsidRPr="000A31F5">
        <w:rPr>
          <w:rFonts w:ascii="Times New Roman" w:hAnsi="Times New Roman" w:cs="Times New Roman"/>
          <w:szCs w:val="24"/>
        </w:rPr>
        <w:tab/>
        <w:t xml:space="preserve">wnioskujący o zgodę podmiot w </w:t>
      </w:r>
      <w:r w:rsidR="001E6B21">
        <w:rPr>
          <w:rFonts w:ascii="Times New Roman" w:hAnsi="Times New Roman" w:cs="Times New Roman"/>
          <w:szCs w:val="24"/>
        </w:rPr>
        <w:t>okresie</w:t>
      </w:r>
      <w:r w:rsidR="004744A9" w:rsidRPr="000A31F5">
        <w:rPr>
          <w:rFonts w:ascii="Times New Roman" w:hAnsi="Times New Roman" w:cs="Times New Roman"/>
          <w:szCs w:val="24"/>
        </w:rPr>
        <w:t xml:space="preserve"> 2 lat poprzedzających złożenie wniosku, o którym mowa w </w:t>
      </w:r>
      <w:r w:rsidR="001E6B21">
        <w:rPr>
          <w:rFonts w:ascii="Times New Roman" w:hAnsi="Times New Roman" w:cs="Times New Roman"/>
          <w:szCs w:val="24"/>
        </w:rPr>
        <w:t xml:space="preserve">art. 25 </w:t>
      </w:r>
      <w:r w:rsidR="004744A9" w:rsidRPr="000A31F5">
        <w:rPr>
          <w:rFonts w:ascii="Times New Roman" w:hAnsi="Times New Roman" w:cs="Times New Roman"/>
          <w:szCs w:val="24"/>
        </w:rPr>
        <w:t>ust. 4, nie naruszył przepisów ustawy dotyczących granicznej kontroli fitosanitarnej;</w:t>
      </w:r>
    </w:p>
    <w:p w:rsidR="004744A9" w:rsidRPr="000A31F5" w:rsidRDefault="00596355" w:rsidP="004744A9">
      <w:pPr>
        <w:pStyle w:val="ZPKTzmpktartykuempunktem"/>
        <w:ind w:left="851" w:hanging="473"/>
        <w:rPr>
          <w:rFonts w:ascii="Times New Roman" w:hAnsi="Times New Roman" w:cs="Times New Roman"/>
          <w:szCs w:val="24"/>
        </w:rPr>
      </w:pPr>
      <w:r w:rsidRPr="000A31F5">
        <w:rPr>
          <w:rFonts w:ascii="Times New Roman" w:hAnsi="Times New Roman" w:cs="Times New Roman"/>
          <w:szCs w:val="24"/>
        </w:rPr>
        <w:t>6</w:t>
      </w:r>
      <w:r w:rsidR="004744A9" w:rsidRPr="000A31F5">
        <w:rPr>
          <w:rFonts w:ascii="Times New Roman" w:hAnsi="Times New Roman" w:cs="Times New Roman"/>
          <w:szCs w:val="24"/>
        </w:rPr>
        <w:t>)</w:t>
      </w:r>
      <w:r w:rsidR="004744A9" w:rsidRPr="000A31F5">
        <w:rPr>
          <w:rFonts w:ascii="Times New Roman" w:hAnsi="Times New Roman" w:cs="Times New Roman"/>
          <w:szCs w:val="24"/>
        </w:rPr>
        <w:tab/>
        <w:t>organ Krajowej Administracji Skarbowej, sprawujący dozór celny nad towarami przewożonymi w tych opakowaniach</w:t>
      </w:r>
      <w:r w:rsidR="001E6B21">
        <w:rPr>
          <w:rFonts w:ascii="Times New Roman" w:hAnsi="Times New Roman" w:cs="Times New Roman"/>
          <w:szCs w:val="24"/>
        </w:rPr>
        <w:t xml:space="preserve"> drewnianych</w:t>
      </w:r>
      <w:r w:rsidR="004744A9" w:rsidRPr="000A31F5">
        <w:rPr>
          <w:rFonts w:ascii="Times New Roman" w:hAnsi="Times New Roman" w:cs="Times New Roman"/>
          <w:szCs w:val="24"/>
        </w:rPr>
        <w:t xml:space="preserve"> lub unieruchamiany</w:t>
      </w:r>
      <w:r w:rsidR="00097C4F">
        <w:rPr>
          <w:rFonts w:ascii="Times New Roman" w:hAnsi="Times New Roman" w:cs="Times New Roman"/>
          <w:szCs w:val="24"/>
        </w:rPr>
        <w:t>ch</w:t>
      </w:r>
      <w:r w:rsidR="004744A9" w:rsidRPr="000A31F5">
        <w:rPr>
          <w:rFonts w:ascii="Times New Roman" w:hAnsi="Times New Roman" w:cs="Times New Roman"/>
          <w:szCs w:val="24"/>
        </w:rPr>
        <w:t xml:space="preserve"> lub zabezpieczany</w:t>
      </w:r>
      <w:r w:rsidR="00097C4F">
        <w:rPr>
          <w:rFonts w:ascii="Times New Roman" w:hAnsi="Times New Roman" w:cs="Times New Roman"/>
          <w:szCs w:val="24"/>
        </w:rPr>
        <w:t>ch</w:t>
      </w:r>
      <w:r w:rsidR="004744A9" w:rsidRPr="000A31F5">
        <w:rPr>
          <w:rFonts w:ascii="Times New Roman" w:hAnsi="Times New Roman" w:cs="Times New Roman"/>
          <w:szCs w:val="24"/>
        </w:rPr>
        <w:t xml:space="preserve"> tym drewnem, nie wyrazi, w terminie 7 dni lub niezwłocznie w przypadku towarów łatwo</w:t>
      </w:r>
      <w:r w:rsidR="00E259E7">
        <w:rPr>
          <w:rFonts w:ascii="Times New Roman" w:hAnsi="Times New Roman" w:cs="Times New Roman"/>
          <w:szCs w:val="24"/>
        </w:rPr>
        <w:t xml:space="preserve"> </w:t>
      </w:r>
      <w:r w:rsidR="004744A9" w:rsidRPr="000A31F5">
        <w:rPr>
          <w:rFonts w:ascii="Times New Roman" w:hAnsi="Times New Roman" w:cs="Times New Roman"/>
          <w:szCs w:val="24"/>
        </w:rPr>
        <w:t xml:space="preserve">psujących się, negatywnej opinii odnośnie </w:t>
      </w:r>
      <w:r w:rsidR="00E259E7">
        <w:rPr>
          <w:rFonts w:ascii="Times New Roman" w:hAnsi="Times New Roman" w:cs="Times New Roman"/>
          <w:szCs w:val="24"/>
        </w:rPr>
        <w:t xml:space="preserve">do </w:t>
      </w:r>
      <w:r w:rsidR="004744A9" w:rsidRPr="000A31F5">
        <w:rPr>
          <w:rFonts w:ascii="Times New Roman" w:hAnsi="Times New Roman" w:cs="Times New Roman"/>
          <w:szCs w:val="24"/>
        </w:rPr>
        <w:t>ich zniszczenia lub poddania zabiegowi zwalc</w:t>
      </w:r>
      <w:r w:rsidR="00803DF5">
        <w:rPr>
          <w:rFonts w:ascii="Times New Roman" w:hAnsi="Times New Roman" w:cs="Times New Roman"/>
          <w:szCs w:val="24"/>
        </w:rPr>
        <w:t>zającemu organizmy szkodliwe w </w:t>
      </w:r>
      <w:r w:rsidR="004744A9" w:rsidRPr="000A31F5">
        <w:rPr>
          <w:rFonts w:ascii="Times New Roman" w:hAnsi="Times New Roman" w:cs="Times New Roman"/>
          <w:szCs w:val="24"/>
        </w:rPr>
        <w:t xml:space="preserve">proponowanym przez podmiot miejscu. </w:t>
      </w:r>
    </w:p>
    <w:p w:rsidR="004744A9" w:rsidRPr="000A31F5" w:rsidRDefault="00596355" w:rsidP="00596355">
      <w:pPr>
        <w:spacing w:after="120" w:line="360" w:lineRule="auto"/>
        <w:ind w:left="360"/>
        <w:jc w:val="both"/>
      </w:pPr>
      <w:r w:rsidRPr="000A31F5">
        <w:t xml:space="preserve">Ponadto </w:t>
      </w:r>
      <w:r w:rsidR="004744A9" w:rsidRPr="000A31F5">
        <w:t xml:space="preserve">wojewódzki inspektor </w:t>
      </w:r>
      <w:r w:rsidRPr="000A31F5">
        <w:t xml:space="preserve">ochrony roślin i nasiennictwa powinien uwzględnić </w:t>
      </w:r>
      <w:r w:rsidR="004744A9" w:rsidRPr="000A31F5">
        <w:t>opini</w:t>
      </w:r>
      <w:r w:rsidRPr="000A31F5">
        <w:t>ę</w:t>
      </w:r>
      <w:r w:rsidR="004744A9" w:rsidRPr="000A31F5">
        <w:t xml:space="preserve"> wojewódzkiego inspektora </w:t>
      </w:r>
      <w:r w:rsidRPr="000A31F5">
        <w:t xml:space="preserve">ochrony roślin i nasiennictwa </w:t>
      </w:r>
      <w:r w:rsidR="004744A9" w:rsidRPr="000A31F5">
        <w:t xml:space="preserve">właściwego dla miejsca niszczenia opakowań drewnianych </w:t>
      </w:r>
      <w:r w:rsidRPr="000A31F5">
        <w:t xml:space="preserve">lub drewna </w:t>
      </w:r>
      <w:r w:rsidR="004744A9" w:rsidRPr="000A31F5">
        <w:t>lub poddania ich zabiegowi zwalczającemu organizmy szkodliwe, jeżeli właściwym dla tego miejsca jest wojewódzki inspektor inny niż wydający tę decyzję.</w:t>
      </w:r>
    </w:p>
    <w:p w:rsidR="009C7171" w:rsidRPr="000A31F5" w:rsidRDefault="009C7171" w:rsidP="00E5508E">
      <w:pPr>
        <w:spacing w:after="120" w:line="360" w:lineRule="auto"/>
        <w:ind w:left="360"/>
        <w:jc w:val="both"/>
      </w:pPr>
      <w:r w:rsidRPr="000A31F5">
        <w:t xml:space="preserve">Decyzja o nakazaniu zniszczenia lub poddania opakowań drewnianych zabiegom fitosanitarnym </w:t>
      </w:r>
      <w:r w:rsidR="00987BBA" w:rsidRPr="000A31F5">
        <w:t xml:space="preserve">będzie mogła zostać podjęta po </w:t>
      </w:r>
      <w:r w:rsidRPr="000A31F5">
        <w:t>zasięgnięci</w:t>
      </w:r>
      <w:r w:rsidR="00987BBA" w:rsidRPr="000A31F5">
        <w:t>u</w:t>
      </w:r>
      <w:r w:rsidRPr="000A31F5">
        <w:t xml:space="preserve"> opinii organów Krajowej Administracji Skarbowej w zakresie zapewnienia właściwego nadzoru celnego nad towarami przewożonymi w tych opakowaniach.</w:t>
      </w:r>
      <w:r w:rsidR="00546722" w:rsidRPr="000A31F5">
        <w:t xml:space="preserve"> Nie jest to jednak nowe zadanie dla organów Krajowej Administracji Skarbowej</w:t>
      </w:r>
      <w:r w:rsidR="00803DF5">
        <w:t>, które wiązałoby się z </w:t>
      </w:r>
      <w:r w:rsidR="00546722" w:rsidRPr="000A31F5">
        <w:t>wykonywaniem przez nie czynności kontrolnych lub podobnych czynności urzędowych, lecz wymaga wskazania, czy przeprowadzenie zniszczenia opakowań drewnianych lub drewna wykorzystywanego do zabezpieczania lub unieruchamiania ładunków albo poddanie ich zabiegom fitosanitarnym w proponowanym przez odbiorcę przesyłki miejscu nie kolidowałoby z realizacją obowiązków organ</w:t>
      </w:r>
      <w:r w:rsidR="00264461">
        <w:t>ów</w:t>
      </w:r>
      <w:r w:rsidR="00546722" w:rsidRPr="000A31F5">
        <w:t xml:space="preserve"> związanych z nadzorem celnym nad przesyłką.</w:t>
      </w:r>
    </w:p>
    <w:p w:rsidR="000D50FC" w:rsidRPr="000A31F5" w:rsidRDefault="000D50FC" w:rsidP="00E5508E">
      <w:pPr>
        <w:spacing w:after="120" w:line="360" w:lineRule="auto"/>
        <w:ind w:left="360"/>
        <w:jc w:val="both"/>
      </w:pPr>
      <w:r w:rsidRPr="000A31F5">
        <w:t xml:space="preserve">Proponuje się, aby decyzja w sprawie zgody na zniszczenie </w:t>
      </w:r>
      <w:r w:rsidR="00067D4F" w:rsidRPr="000A31F5">
        <w:t xml:space="preserve">lub poddanie jednorazowemu zabiegowi zwalczającemu organizmy szkodliwe </w:t>
      </w:r>
      <w:r w:rsidRPr="000A31F5">
        <w:t>opakowań drewnianych oraz drewna wykorzystywane</w:t>
      </w:r>
      <w:r w:rsidR="00803DF5">
        <w:t>go do unieruchamiania towarów w </w:t>
      </w:r>
      <w:r w:rsidRPr="000A31F5">
        <w:t xml:space="preserve">trakcie transportu, poza punktem wwozu, podlegała natychmiastowemu </w:t>
      </w:r>
      <w:r w:rsidRPr="000A31F5">
        <w:lastRenderedPageBreak/>
        <w:t xml:space="preserve">wykonaniu. Za takim rozwiązaniem przemawia fakt, iż decyzja taka będzie </w:t>
      </w:r>
      <w:r w:rsidR="00AE4895" w:rsidRPr="000A31F5">
        <w:t xml:space="preserve">odpowiadać </w:t>
      </w:r>
      <w:r w:rsidRPr="000A31F5">
        <w:t>wol</w:t>
      </w:r>
      <w:r w:rsidR="00AE4895" w:rsidRPr="000A31F5">
        <w:t>i</w:t>
      </w:r>
      <w:r w:rsidRPr="000A31F5">
        <w:t xml:space="preserve"> strony, a oczekiwanie na uprawomocnienie się takiej decyzji przed jej wykonaniem generował</w:t>
      </w:r>
      <w:r w:rsidR="00F3572F">
        <w:t>o</w:t>
      </w:r>
      <w:r w:rsidRPr="000A31F5">
        <w:t>by dodatkowe koszty</w:t>
      </w:r>
      <w:r w:rsidR="00803DF5">
        <w:t xml:space="preserve"> po stronie podmiotu związane z </w:t>
      </w:r>
      <w:r w:rsidRPr="000A31F5">
        <w:t>niezaplanowanym postojem środków transportu oraz mogłoby skutkować z</w:t>
      </w:r>
      <w:r w:rsidR="009216EC" w:rsidRPr="000A31F5">
        <w:t>ni</w:t>
      </w:r>
      <w:r w:rsidRPr="000A31F5">
        <w:t>szczeniem towarów (w przypadku towarów łatwo</w:t>
      </w:r>
      <w:r w:rsidR="00F3572F">
        <w:t xml:space="preserve"> </w:t>
      </w:r>
      <w:r w:rsidRPr="000A31F5">
        <w:t xml:space="preserve">psujących się). </w:t>
      </w:r>
    </w:p>
    <w:p w:rsidR="00B21464" w:rsidRPr="000A31F5" w:rsidRDefault="00E51B2F" w:rsidP="00B21464">
      <w:pPr>
        <w:numPr>
          <w:ilvl w:val="0"/>
          <w:numId w:val="2"/>
        </w:numPr>
        <w:spacing w:after="120" w:line="360" w:lineRule="auto"/>
        <w:ind w:left="360"/>
        <w:jc w:val="both"/>
      </w:pPr>
      <w:r w:rsidRPr="000A31F5">
        <w:t xml:space="preserve">Konsekwencją zmian </w:t>
      </w:r>
      <w:r w:rsidR="00B21464" w:rsidRPr="000A31F5">
        <w:t>wprowadzony</w:t>
      </w:r>
      <w:r w:rsidRPr="000A31F5">
        <w:t>ch</w:t>
      </w:r>
      <w:r w:rsidR="00B21464" w:rsidRPr="000A31F5">
        <w:t xml:space="preserve"> </w:t>
      </w:r>
      <w:r w:rsidR="003A5E7E" w:rsidRPr="000A31F5">
        <w:t xml:space="preserve">w </w:t>
      </w:r>
      <w:r w:rsidR="00B21464" w:rsidRPr="000A31F5">
        <w:t>nowym art. 19a</w:t>
      </w:r>
      <w:r w:rsidRPr="000A31F5">
        <w:t xml:space="preserve"> jest </w:t>
      </w:r>
      <w:r w:rsidR="00803DF5">
        <w:t>uwzględnienie w </w:t>
      </w:r>
      <w:r w:rsidR="00B21464" w:rsidRPr="000A31F5">
        <w:t>zakres</w:t>
      </w:r>
      <w:r w:rsidR="00831AAF" w:rsidRPr="000A31F5">
        <w:t>ie</w:t>
      </w:r>
      <w:r w:rsidR="00B21464" w:rsidRPr="000A31F5">
        <w:t xml:space="preserve"> zadań Państwowej Inspekcji Ochrony Roślin i Nasiennictwa, </w:t>
      </w:r>
      <w:r w:rsidR="00D5152F" w:rsidRPr="000A31F5">
        <w:t>wymienionych w art. 79 nowelizowanej ustawy</w:t>
      </w:r>
      <w:r w:rsidR="003A5E7E" w:rsidRPr="000A31F5">
        <w:t>,</w:t>
      </w:r>
      <w:r w:rsidR="00D5152F" w:rsidRPr="000A31F5">
        <w:t xml:space="preserve"> prowadzeni</w:t>
      </w:r>
      <w:r w:rsidR="00831AAF" w:rsidRPr="000A31F5">
        <w:t>a</w:t>
      </w:r>
      <w:r w:rsidR="00D5152F" w:rsidRPr="000A31F5">
        <w:t xml:space="preserve"> rejestru eksporterów</w:t>
      </w:r>
      <w:r w:rsidR="0037791A" w:rsidRPr="000A31F5">
        <w:t xml:space="preserve"> oraz kontroli podmiotów wpisanych do tego rejestru</w:t>
      </w:r>
      <w:r w:rsidR="00D5152F" w:rsidRPr="000A31F5">
        <w:t xml:space="preserve">. </w:t>
      </w:r>
    </w:p>
    <w:p w:rsidR="000623BC" w:rsidRPr="000A31F5" w:rsidRDefault="00D5152F" w:rsidP="003A5E7E">
      <w:pPr>
        <w:numPr>
          <w:ilvl w:val="0"/>
          <w:numId w:val="2"/>
        </w:numPr>
        <w:spacing w:after="120" w:line="360" w:lineRule="auto"/>
        <w:ind w:left="360"/>
        <w:jc w:val="both"/>
      </w:pPr>
      <w:r w:rsidRPr="000A31F5">
        <w:t xml:space="preserve">Zmiana wprowadzona w art. 83 ma charakter porządkowy i wynika z wprowadzenia skrótu dla Głównego Inspektoratu Ochrony Roślin i Nasiennictwa w </w:t>
      </w:r>
      <w:r w:rsidR="00803DF5">
        <w:t>nowym art. </w:t>
      </w:r>
      <w:r w:rsidR="001254E8" w:rsidRPr="000A31F5">
        <w:t>19a ust. 1</w:t>
      </w:r>
      <w:r w:rsidR="0037791A" w:rsidRPr="000A31F5">
        <w:t>2</w:t>
      </w:r>
      <w:r w:rsidR="00B54C8E" w:rsidRPr="000A31F5">
        <w:t xml:space="preserve"> pkt </w:t>
      </w:r>
      <w:r w:rsidR="0037791A" w:rsidRPr="000A31F5">
        <w:t>2</w:t>
      </w:r>
      <w:r w:rsidR="001254E8" w:rsidRPr="000A31F5">
        <w:t xml:space="preserve"> nowelizowanej ustawy.</w:t>
      </w:r>
    </w:p>
    <w:p w:rsidR="00E65A32" w:rsidRPr="000A31F5" w:rsidRDefault="00E65A32" w:rsidP="00E65A32">
      <w:pPr>
        <w:numPr>
          <w:ilvl w:val="0"/>
          <w:numId w:val="2"/>
        </w:numPr>
        <w:spacing w:after="120" w:line="360" w:lineRule="auto"/>
        <w:ind w:left="360"/>
        <w:jc w:val="both"/>
      </w:pPr>
      <w:r w:rsidRPr="000A31F5">
        <w:t xml:space="preserve">Państwowa Inspekcja Ochrony Roślin i Nasiennictwa współpracuje z Agencją Restrukturyzacji i Modernizacji Rolnictwa w zakresie nadzoru nad prawidłowością stosowania środków ochrony roślin. W szczególności współpraca ta </w:t>
      </w:r>
      <w:r w:rsidR="009E75A6" w:rsidRPr="000A31F5">
        <w:t xml:space="preserve">dotyczy </w:t>
      </w:r>
      <w:r w:rsidRPr="000A31F5">
        <w:t xml:space="preserve">kontroli wymogów wzajemnej zgodności </w:t>
      </w:r>
      <w:r w:rsidRPr="000A31F5">
        <w:rPr>
          <w:i/>
          <w:iCs/>
        </w:rPr>
        <w:t>cross-compliance.</w:t>
      </w:r>
      <w:r w:rsidRPr="000A31F5">
        <w:t xml:space="preserve"> W związku z tym wymagane jest zapewnienie odpowiedniego przepływu informacji </w:t>
      </w:r>
      <w:r w:rsidR="003D0F97" w:rsidRPr="000A31F5">
        <w:t xml:space="preserve">i danych </w:t>
      </w:r>
      <w:r w:rsidR="00803DF5">
        <w:t>o </w:t>
      </w:r>
      <w:r w:rsidRPr="000A31F5">
        <w:t xml:space="preserve">wynikach kontroli między ww. instytucjami. Z tego powodu wprowadza się odpowiednią normę w art. 95 </w:t>
      </w:r>
      <w:r w:rsidR="00E16B6B" w:rsidRPr="000A31F5">
        <w:t>ust. 3a</w:t>
      </w:r>
      <w:r w:rsidR="00D336F5" w:rsidRPr="000A31F5">
        <w:t xml:space="preserve">, </w:t>
      </w:r>
      <w:r w:rsidR="00E16B6B" w:rsidRPr="000A31F5">
        <w:t>3c</w:t>
      </w:r>
      <w:r w:rsidR="00D336F5" w:rsidRPr="000A31F5">
        <w:t xml:space="preserve"> i </w:t>
      </w:r>
      <w:r w:rsidR="00F33B59">
        <w:t xml:space="preserve">ust. </w:t>
      </w:r>
      <w:r w:rsidR="00D336F5" w:rsidRPr="000A31F5">
        <w:t>3d</w:t>
      </w:r>
      <w:r w:rsidR="00E16B6B" w:rsidRPr="000A31F5">
        <w:t xml:space="preserve"> </w:t>
      </w:r>
      <w:r w:rsidR="00C16ABB" w:rsidRPr="000A31F5">
        <w:t xml:space="preserve">pkt 1 </w:t>
      </w:r>
      <w:r w:rsidR="001254E8" w:rsidRPr="000A31F5">
        <w:t>nowelizowanej ustawy</w:t>
      </w:r>
      <w:r w:rsidRPr="000A31F5">
        <w:t>.</w:t>
      </w:r>
      <w:r w:rsidR="00B54C8E" w:rsidRPr="000A31F5">
        <w:t xml:space="preserve"> Przepisy te regulują przekazywanie </w:t>
      </w:r>
      <w:r w:rsidR="003D0F97" w:rsidRPr="000A31F5">
        <w:t xml:space="preserve">informacji i </w:t>
      </w:r>
      <w:r w:rsidR="00B54C8E" w:rsidRPr="000A31F5">
        <w:t xml:space="preserve">danych przez Inspekcję </w:t>
      </w:r>
      <w:r w:rsidR="00E757E5" w:rsidRPr="000A31F5">
        <w:t xml:space="preserve">do </w:t>
      </w:r>
      <w:r w:rsidR="00B54C8E" w:rsidRPr="000A31F5">
        <w:t>Agencji Restrukturyzacji i Modernizacji Rolnictwa. Jednoc</w:t>
      </w:r>
      <w:r w:rsidR="00803DF5">
        <w:t>ześnie proponuje się dodanie w </w:t>
      </w:r>
      <w:r w:rsidR="00B54C8E" w:rsidRPr="000A31F5">
        <w:t>nowelizowanej ustawie art. 102a regulującego przekazywanie Inspekcji danych niezbędnych do prowadzenia kontroli p</w:t>
      </w:r>
      <w:r w:rsidR="00803DF5">
        <w:t>rzez Agencję Restrukturyzacji i </w:t>
      </w:r>
      <w:r w:rsidR="00B54C8E" w:rsidRPr="000A31F5">
        <w:t xml:space="preserve">Modernizacji Rolnictwa. </w:t>
      </w:r>
    </w:p>
    <w:p w:rsidR="00E65A32" w:rsidRPr="000A31F5" w:rsidRDefault="00B54C8E" w:rsidP="001254E8">
      <w:pPr>
        <w:spacing w:after="120" w:line="360" w:lineRule="auto"/>
        <w:ind w:left="360"/>
        <w:jc w:val="both"/>
      </w:pPr>
      <w:r w:rsidRPr="000A31F5">
        <w:t>Ponadto</w:t>
      </w:r>
      <w:r w:rsidR="001254E8" w:rsidRPr="000A31F5">
        <w:t xml:space="preserve"> </w:t>
      </w:r>
      <w:r w:rsidR="00E65A32" w:rsidRPr="000A31F5">
        <w:t>Państwowa Inspekcja Ochrony Rośli</w:t>
      </w:r>
      <w:r w:rsidR="00803DF5">
        <w:t>n i Nasiennictwa współpracuje z </w:t>
      </w:r>
      <w:r w:rsidR="00E65A32" w:rsidRPr="000A31F5">
        <w:t xml:space="preserve">Inspekcją Jakości Handlowej Artykułów Rolno-Spożywczych w zakresie nadzoru nad </w:t>
      </w:r>
      <w:r w:rsidR="005341D9" w:rsidRPr="000A31F5">
        <w:t xml:space="preserve">jednostkami certyfikującymi i </w:t>
      </w:r>
      <w:r w:rsidR="00E65A32" w:rsidRPr="000A31F5">
        <w:t xml:space="preserve">produkcją ekologiczną. W szczególności Inspekcja uczestniczy w wyjaśnianiu przyczyn obecności w produktach ekologicznych niedozwolonych środków ochrony roślin, w tym pochodzących ze znosu cieczy roboczej w trakcie zabiegów wykonywanych na polach sąsiadujących. Współpraca ta wymaga jednak przepływu informacji </w:t>
      </w:r>
      <w:r w:rsidR="003D0F97" w:rsidRPr="000A31F5">
        <w:t xml:space="preserve">i danych dotyczących </w:t>
      </w:r>
      <w:r w:rsidR="00E65A32" w:rsidRPr="000A31F5">
        <w:t>wynik</w:t>
      </w:r>
      <w:r w:rsidR="003D0F97" w:rsidRPr="000A31F5">
        <w:t>ów</w:t>
      </w:r>
      <w:r w:rsidR="00E65A32" w:rsidRPr="000A31F5">
        <w:t xml:space="preserve"> kontroli między organami Inspekcji. Z tego powodu wprowadza się </w:t>
      </w:r>
      <w:r w:rsidR="00E65A32" w:rsidRPr="000A31F5">
        <w:lastRenderedPageBreak/>
        <w:t>odpowiedni</w:t>
      </w:r>
      <w:r w:rsidR="00307C16" w:rsidRPr="000A31F5">
        <w:t>ą</w:t>
      </w:r>
      <w:r w:rsidR="00E65A32" w:rsidRPr="000A31F5">
        <w:t xml:space="preserve"> normę w art. 95 ust. 3b</w:t>
      </w:r>
      <w:r w:rsidR="00D336F5" w:rsidRPr="000A31F5">
        <w:t>,</w:t>
      </w:r>
      <w:r w:rsidR="00E16B6B" w:rsidRPr="000A31F5">
        <w:t xml:space="preserve"> 3c</w:t>
      </w:r>
      <w:r w:rsidR="001254E8" w:rsidRPr="000A31F5">
        <w:t xml:space="preserve"> </w:t>
      </w:r>
      <w:r w:rsidR="00D336F5" w:rsidRPr="000A31F5">
        <w:t xml:space="preserve">i </w:t>
      </w:r>
      <w:r w:rsidR="00F33B59">
        <w:t xml:space="preserve">ust. </w:t>
      </w:r>
      <w:r w:rsidR="00D336F5" w:rsidRPr="000A31F5">
        <w:t xml:space="preserve">3d </w:t>
      </w:r>
      <w:r w:rsidR="00C16ABB" w:rsidRPr="000A31F5">
        <w:t xml:space="preserve">pkt 2 </w:t>
      </w:r>
      <w:r w:rsidR="001254E8" w:rsidRPr="000A31F5">
        <w:t>nowelizowanej ustawy</w:t>
      </w:r>
      <w:r w:rsidR="00E65A32" w:rsidRPr="000A31F5">
        <w:t xml:space="preserve">. </w:t>
      </w:r>
      <w:r w:rsidR="00D336F5" w:rsidRPr="000A31F5">
        <w:t>Mając na uwadze, że dane przekazywane Inspekcji Jakości Handlowej Artykułów Rolno</w:t>
      </w:r>
      <w:r w:rsidR="00803DF5">
        <w:noBreakHyphen/>
      </w:r>
      <w:r w:rsidR="00D336F5" w:rsidRPr="000A31F5">
        <w:t xml:space="preserve">Spożywczych będą dotyczyły konkretnych, jednostkowych przypadków, proponuje się, aby przekazywanie tych danych odbywało się na wniosek. </w:t>
      </w:r>
    </w:p>
    <w:p w:rsidR="00D336F5" w:rsidRPr="000A31F5" w:rsidRDefault="00D336F5" w:rsidP="00E07BE2">
      <w:pPr>
        <w:spacing w:after="120" w:line="360" w:lineRule="auto"/>
        <w:ind w:left="360"/>
        <w:jc w:val="both"/>
      </w:pPr>
      <w:r w:rsidRPr="000A31F5">
        <w:t xml:space="preserve">W projekcie, w dodawanym art. 95 ust. 3c, określony został </w:t>
      </w:r>
      <w:r w:rsidR="00177C51" w:rsidRPr="000A31F5">
        <w:t xml:space="preserve">maksymalny </w:t>
      </w:r>
      <w:r w:rsidRPr="000A31F5">
        <w:t>zakres</w:t>
      </w:r>
      <w:r w:rsidR="003D0F97" w:rsidRPr="000A31F5">
        <w:t xml:space="preserve"> informacji i </w:t>
      </w:r>
      <w:r w:rsidRPr="000A31F5">
        <w:t xml:space="preserve">danych, jakie mogą być przekazywane przez Państwową Inspekcję Ochrony Roślin i Nasiennictwa Agencji Restrukturyzacji i Modernizacji Rolnictwa oraz Inspekcji Jakości Handlowej Artykułów Rolno-Spożywczych. </w:t>
      </w:r>
      <w:r w:rsidR="00803DF5">
        <w:t>Dane o </w:t>
      </w:r>
      <w:r w:rsidR="005E06DC" w:rsidRPr="000A31F5">
        <w:t>stwierdzonych nieprawidłowościach i związanych z tym naruszeniach przepisów dotyczyć będą w szczególności nieprawidłowości w stosowaniu środków ochrony roślin i naruszeń ustawy z dnia 8 marca 2013 r. o środkach ochrony roślin</w:t>
      </w:r>
      <w:r w:rsidR="00E07BE2" w:rsidRPr="000A31F5">
        <w:t xml:space="preserve"> oraz rozporządzenia Parlamentu Europejskiego i R</w:t>
      </w:r>
      <w:r w:rsidR="00803DF5">
        <w:t>ady nr 1107/2009 (WE) z dnia 21 </w:t>
      </w:r>
      <w:r w:rsidR="00E07BE2" w:rsidRPr="000A31F5">
        <w:t>października 2009 r. dotyczącego wprowadzania do obrotu środków ochrony roślin i uchylającego dyrektywy Rady 79/117/</w:t>
      </w:r>
      <w:r w:rsidR="00803DF5">
        <w:t>EWG i 91/414/EWG (Dz. Urz. UE L </w:t>
      </w:r>
      <w:r w:rsidR="00E07BE2" w:rsidRPr="000A31F5">
        <w:t>309 z 24.11.2009, str. 1, z późn. zm.)</w:t>
      </w:r>
      <w:r w:rsidR="005E06DC" w:rsidRPr="000A31F5">
        <w:t xml:space="preserve">. </w:t>
      </w:r>
      <w:r w:rsidRPr="000A31F5">
        <w:t xml:space="preserve">Dodawane przepisy art. 95 ust. 3a i 3b wskazują natomiast precyzyjnie cel przekazywania tych </w:t>
      </w:r>
      <w:r w:rsidR="003D0F97" w:rsidRPr="000A31F5">
        <w:t xml:space="preserve">informacji i </w:t>
      </w:r>
      <w:r w:rsidRPr="000A31F5">
        <w:t xml:space="preserve">danych. </w:t>
      </w:r>
    </w:p>
    <w:p w:rsidR="00D336F5" w:rsidRPr="000A31F5" w:rsidRDefault="00D336F5" w:rsidP="00D336F5">
      <w:pPr>
        <w:spacing w:after="120" w:line="360" w:lineRule="auto"/>
        <w:ind w:left="360"/>
        <w:jc w:val="both"/>
      </w:pPr>
      <w:r w:rsidRPr="000A31F5">
        <w:t>Niezależnie od powyższego, aby umożliwić Państw</w:t>
      </w:r>
      <w:r w:rsidR="00803DF5">
        <w:t>owej Inspekcji Ochrony Roślin i </w:t>
      </w:r>
      <w:r w:rsidRPr="000A31F5">
        <w:t xml:space="preserve">Nasiennictwa ustalenie z Agencją Restrukturyzacji i Modernizacji Rolnictwa oraz Inspekcją Jakości Handlowej Artykułów Rolno-Spożywczych szczegółów technicznych dotyczących zakresu (może być on węższy niż proponowany w art. 95 ust. 3c), sposobu (wersja papierowa lub cyfrowa) i terminów przekazywania </w:t>
      </w:r>
      <w:r w:rsidR="003D0F97" w:rsidRPr="000A31F5">
        <w:t xml:space="preserve">informacji i </w:t>
      </w:r>
      <w:r w:rsidRPr="000A31F5">
        <w:t xml:space="preserve">danych, w dodawanym art. 95 ust. 3d proponuje się zawarcie </w:t>
      </w:r>
      <w:r w:rsidR="001C21FA">
        <w:t>regulacji</w:t>
      </w:r>
      <w:r w:rsidRPr="000A31F5">
        <w:t xml:space="preserve"> uprawniającej do zawarcia określonych porozumień Głównego Inspektora Ochrony Roślin i Nasiennictwa</w:t>
      </w:r>
      <w:r w:rsidR="002E4A94" w:rsidRPr="000A31F5">
        <w:t xml:space="preserve"> z</w:t>
      </w:r>
      <w:r w:rsidRPr="000A31F5">
        <w:t xml:space="preserve"> Agencj</w:t>
      </w:r>
      <w:r w:rsidR="002E4A94" w:rsidRPr="000A31F5">
        <w:t>ą</w:t>
      </w:r>
      <w:r w:rsidRPr="000A31F5">
        <w:t xml:space="preserve"> Restrukturyzacji i Modernizacji Rolnictwa </w:t>
      </w:r>
      <w:r w:rsidR="002E4A94" w:rsidRPr="000A31F5">
        <w:t>oraz</w:t>
      </w:r>
      <w:r w:rsidRPr="000A31F5">
        <w:t xml:space="preserve"> Główn</w:t>
      </w:r>
      <w:r w:rsidR="002E4A94" w:rsidRPr="000A31F5">
        <w:t>ym</w:t>
      </w:r>
      <w:r w:rsidRPr="000A31F5">
        <w:t xml:space="preserve"> Inspektor</w:t>
      </w:r>
      <w:r w:rsidR="002E4A94" w:rsidRPr="000A31F5">
        <w:t>em</w:t>
      </w:r>
      <w:r w:rsidRPr="000A31F5">
        <w:t xml:space="preserve"> Jakości Handlowej Artykułów Rolno-Spożywczych.</w:t>
      </w:r>
    </w:p>
    <w:p w:rsidR="001254E8" w:rsidRPr="000A31F5" w:rsidRDefault="001254E8" w:rsidP="001254E8">
      <w:pPr>
        <w:spacing w:after="120" w:line="360" w:lineRule="auto"/>
        <w:ind w:left="360"/>
        <w:jc w:val="both"/>
      </w:pPr>
      <w:r w:rsidRPr="000A31F5">
        <w:t>Wprowadzenie omawianych przepisów wynika z fakt</w:t>
      </w:r>
      <w:r w:rsidR="00803DF5">
        <w:t>u, iż zgodnie z przepisami art. </w:t>
      </w:r>
      <w:r w:rsidRPr="000A31F5">
        <w:t>95 ust. 3 nowelizowanej ustawy „uzyskane w wyniku czynności kontrolnych akta, dokumenty, ewidencje,</w:t>
      </w:r>
      <w:r w:rsidR="00EB67B1" w:rsidRPr="000A31F5">
        <w:t xml:space="preserve"> </w:t>
      </w:r>
      <w:r w:rsidRPr="000A31F5">
        <w:t>informacje lub dane mogą być wykorzystywane wyłącznie w celu realizacji zadań Inspekcji i nie mogą być przekazywane innym organom ani ujawniane, jeżeli nie wymaga tego dobro publiczne lub jeżeli nie wynika to z odrębnych przepisów</w:t>
      </w:r>
      <w:r w:rsidR="00EB67B1" w:rsidRPr="000A31F5">
        <w:t>”</w:t>
      </w:r>
      <w:r w:rsidRPr="000A31F5">
        <w:t xml:space="preserve">. Przekazywanie przez Państwową Inspekcję </w:t>
      </w:r>
      <w:r w:rsidRPr="000A31F5">
        <w:lastRenderedPageBreak/>
        <w:t xml:space="preserve">Ochrony Roślin i Nasiennictwa informacji </w:t>
      </w:r>
      <w:r w:rsidR="003D0F97" w:rsidRPr="000A31F5">
        <w:t xml:space="preserve">i danych </w:t>
      </w:r>
      <w:r w:rsidR="00803DF5">
        <w:t>uzyskanych w </w:t>
      </w:r>
      <w:r w:rsidRPr="000A31F5">
        <w:t xml:space="preserve">wyniku kontroli innym </w:t>
      </w:r>
      <w:r w:rsidR="00957769" w:rsidRPr="000A31F5">
        <w:t xml:space="preserve">podmiotom </w:t>
      </w:r>
      <w:r w:rsidRPr="000A31F5">
        <w:t xml:space="preserve">podlega zatem istotnym ograniczeniom. </w:t>
      </w:r>
    </w:p>
    <w:p w:rsidR="001254E8" w:rsidRPr="000A31F5" w:rsidRDefault="001254E8" w:rsidP="000D22FB">
      <w:pPr>
        <w:numPr>
          <w:ilvl w:val="0"/>
          <w:numId w:val="2"/>
        </w:numPr>
        <w:spacing w:after="120" w:line="360" w:lineRule="auto"/>
        <w:ind w:left="360"/>
        <w:jc w:val="both"/>
      </w:pPr>
      <w:r w:rsidRPr="000A31F5">
        <w:t xml:space="preserve">Proponowane zmiany przepisu art. 102 nowelizowanej ustawy mają na celu </w:t>
      </w:r>
      <w:r w:rsidR="000D22FB" w:rsidRPr="000A31F5">
        <w:t xml:space="preserve">horyzontalne uregulowanie zasad współpracy Państwowej Inspekcji Ochrony Roślin i Nasiennictwa z </w:t>
      </w:r>
      <w:r w:rsidR="003D0F97" w:rsidRPr="000A31F5">
        <w:t>właściwymi służbami i inspekcjami</w:t>
      </w:r>
      <w:r w:rsidR="00803DF5">
        <w:t>. W obecnym brzmieniu art. </w:t>
      </w:r>
      <w:r w:rsidR="000D22FB" w:rsidRPr="000A31F5">
        <w:t xml:space="preserve">102 jego regulacje zostały bowiem ograniczone wyłącznie do współpracy Inspekcji z organami Agencji Bezpieczeństwa Wewnętrznego, Agencji Wywiadu, Policji, Straży Granicznej, Krajowej Administracji Skarbowej i Inspekcji Transportu Drogowego, pozostawiając nieuregulowaną kwestię współpracy </w:t>
      </w:r>
      <w:r w:rsidR="002A3DB4" w:rsidRPr="000A31F5">
        <w:t xml:space="preserve">z </w:t>
      </w:r>
      <w:r w:rsidR="000D22FB" w:rsidRPr="000A31F5">
        <w:t>innymi jednostkami.</w:t>
      </w:r>
    </w:p>
    <w:p w:rsidR="003D0F97" w:rsidRPr="000A31F5" w:rsidRDefault="00B54C8E" w:rsidP="005A5B43">
      <w:pPr>
        <w:numPr>
          <w:ilvl w:val="0"/>
          <w:numId w:val="2"/>
        </w:numPr>
        <w:spacing w:after="120" w:line="360" w:lineRule="auto"/>
        <w:ind w:left="360"/>
        <w:jc w:val="both"/>
      </w:pPr>
      <w:r w:rsidRPr="000A31F5">
        <w:t>W dodawanym art. 102</w:t>
      </w:r>
      <w:r w:rsidR="003D0F97" w:rsidRPr="000A31F5">
        <w:t>a</w:t>
      </w:r>
      <w:r w:rsidRPr="000A31F5">
        <w:t xml:space="preserve"> nowelizowanej ustawy proponuje się uregulować zasady przekazywania Państwowej Inspekcji Ochrony Roślin i Nasiennictwa </w:t>
      </w:r>
      <w:r w:rsidR="00803DF5">
        <w:t>informacji i </w:t>
      </w:r>
      <w:r w:rsidRPr="000A31F5">
        <w:t xml:space="preserve">danych niezbędnych do prowadzenia kontroli przez </w:t>
      </w:r>
      <w:r w:rsidR="003D0F97" w:rsidRPr="000A31F5">
        <w:t xml:space="preserve">organy administracji rządowej i samorządowej oraz państwowe jednostki organizacyjne. </w:t>
      </w:r>
    </w:p>
    <w:p w:rsidR="00B54C8E" w:rsidRPr="000A31F5" w:rsidRDefault="003D0F97" w:rsidP="003D0F97">
      <w:pPr>
        <w:spacing w:after="120" w:line="360" w:lineRule="auto"/>
        <w:ind w:left="360"/>
        <w:jc w:val="both"/>
      </w:pPr>
      <w:r w:rsidRPr="000A31F5">
        <w:t xml:space="preserve">W sposób szczegółowy uregulowany zostanie sposób przekazywania danych przez </w:t>
      </w:r>
      <w:r w:rsidR="00B54C8E" w:rsidRPr="000A31F5">
        <w:t xml:space="preserve">Agencję Restrukturyzacji i Modernizacji Rolnictwa. </w:t>
      </w:r>
    </w:p>
    <w:p w:rsidR="00B54C8E" w:rsidRPr="000A31F5" w:rsidRDefault="00B54C8E" w:rsidP="00F8682E">
      <w:pPr>
        <w:spacing w:line="360" w:lineRule="auto"/>
        <w:ind w:left="360"/>
        <w:jc w:val="both"/>
      </w:pPr>
      <w:r w:rsidRPr="000A31F5">
        <w:t>Dane będą przekazywane Inspekcji na potrzeby:</w:t>
      </w:r>
    </w:p>
    <w:p w:rsidR="00B54C8E" w:rsidRPr="000A31F5" w:rsidRDefault="00C73A20" w:rsidP="00F8682E">
      <w:pPr>
        <w:spacing w:line="360" w:lineRule="auto"/>
        <w:ind w:left="705" w:hanging="345"/>
        <w:jc w:val="both"/>
      </w:pPr>
      <w:r w:rsidRPr="000A31F5">
        <w:t>1)</w:t>
      </w:r>
      <w:r w:rsidRPr="000A31F5">
        <w:tab/>
      </w:r>
      <w:r w:rsidR="00B54C8E" w:rsidRPr="000A31F5">
        <w:t>wykonywania zadań z zakresu nadzoru fitosanitarnego – dotyczy to przede wszystkim danych niezbędnych dla wydawania decyzji w sprawie zwalczania lub zapobieganiu</w:t>
      </w:r>
      <w:r w:rsidRPr="000A31F5">
        <w:t xml:space="preserve"> </w:t>
      </w:r>
      <w:r w:rsidR="002112AB" w:rsidRPr="000A31F5">
        <w:t xml:space="preserve">rozprzestrzenieniu </w:t>
      </w:r>
      <w:r w:rsidRPr="000A31F5">
        <w:t>się organizmów kwarantannowych</w:t>
      </w:r>
      <w:r w:rsidR="006F1416" w:rsidRPr="000A31F5">
        <w:t xml:space="preserve">, czyli organizmów szczególnie groźnych dla roślin, dotychczas niewystępujących na terenie kraju lub występujących na ograniczonym obszarze, które w razie zadomowienia się mogą </w:t>
      </w:r>
      <w:r w:rsidR="0077475F">
        <w:t>s</w:t>
      </w:r>
      <w:r w:rsidR="006F1416" w:rsidRPr="000A31F5">
        <w:t>powodować istotne straty w uprawach lub ekosystemach;</w:t>
      </w:r>
    </w:p>
    <w:p w:rsidR="00D336F5" w:rsidRPr="000A31F5" w:rsidRDefault="00C73A20" w:rsidP="00F8682E">
      <w:pPr>
        <w:spacing w:line="360" w:lineRule="auto"/>
        <w:ind w:left="705" w:hanging="345"/>
        <w:jc w:val="both"/>
      </w:pPr>
      <w:r w:rsidRPr="000A31F5">
        <w:t>2)</w:t>
      </w:r>
      <w:r w:rsidRPr="000A31F5">
        <w:tab/>
        <w:t xml:space="preserve">nadzoru nad prawidłowością obrotu i stosowania środków ochrony roślin </w:t>
      </w:r>
      <w:r w:rsidR="00547B89" w:rsidRPr="000A31F5">
        <w:t>w celu eliminowania zagrożeń dla konsumen</w:t>
      </w:r>
      <w:r w:rsidR="00803DF5">
        <w:t>ta lub środowiska, związanych z </w:t>
      </w:r>
      <w:r w:rsidR="00547B89" w:rsidRPr="000A31F5">
        <w:t xml:space="preserve">nieprawidłowym stosowaniem tych preparatów </w:t>
      </w:r>
      <w:r w:rsidRPr="000A31F5">
        <w:t xml:space="preserve">– w ten sposób Inspekcja uzyska pełniejszą informację o podmiotach stosujących środki ochrony roślin (proponowane rozwiązanie stanowi wykonanie zalecenia nr 5 audytu przeprowadzonego w Polsce w dniach od 28 maja do 5 czerwca 2013 r. w celu oceny kontroli pestycydów przez ekspertów Komisji Europejskiej [DG(SANCO) 2013-6640] – „zapewnić, aby w trakcie planowania kontroli stosowania środków </w:t>
      </w:r>
      <w:r w:rsidRPr="000A31F5">
        <w:lastRenderedPageBreak/>
        <w:t>ochrony roślin uwzględniono wszystkich profesjonalnych użytkowników zgodnie z art. 3 ust. 1 rozporządzenia (WE) nr 882/2004”), a</w:t>
      </w:r>
      <w:r w:rsidR="000A31F5" w:rsidRPr="000A31F5">
        <w:t xml:space="preserve"> </w:t>
      </w:r>
      <w:r w:rsidRPr="000A31F5">
        <w:t>także zapewniona będzie spójność działań Inspekcji i Agencji w razie stwierdzenia nieprawidłowości (przede wszystkim Agencja nie ma możliwości prawnych podejmowania działań administracyjnych w</w:t>
      </w:r>
      <w:r w:rsidR="00803DF5">
        <w:t xml:space="preserve"> odniesieniu do roślin, które w </w:t>
      </w:r>
      <w:r w:rsidRPr="000A31F5">
        <w:t>wyniku nieprawidłowego stosowania środków ochrony roślin mogą stanowić zagrożeni</w:t>
      </w:r>
      <w:r w:rsidR="007D5CAB">
        <w:t>e</w:t>
      </w:r>
      <w:r w:rsidRPr="000A31F5">
        <w:t xml:space="preserve"> dla życia lub zdrowia ludzkiego)</w:t>
      </w:r>
      <w:r w:rsidR="00D336F5" w:rsidRPr="000A31F5">
        <w:t>;</w:t>
      </w:r>
    </w:p>
    <w:p w:rsidR="00B54C8E" w:rsidRPr="000A31F5" w:rsidRDefault="00D336F5" w:rsidP="00C73A20">
      <w:pPr>
        <w:spacing w:after="120" w:line="360" w:lineRule="auto"/>
        <w:ind w:left="705" w:hanging="345"/>
        <w:jc w:val="both"/>
      </w:pPr>
      <w:r w:rsidRPr="000A31F5">
        <w:t>3)</w:t>
      </w:r>
      <w:r w:rsidRPr="000A31F5">
        <w:tab/>
        <w:t>kontroli stosowania materiału siewnego, w tym modyfikowanego genetycznie</w:t>
      </w:r>
      <w:r w:rsidR="00C73A20" w:rsidRPr="000A31F5">
        <w:t xml:space="preserve">. </w:t>
      </w:r>
    </w:p>
    <w:p w:rsidR="00D336F5" w:rsidRPr="000A31F5" w:rsidRDefault="0080251B" w:rsidP="00F8682E">
      <w:pPr>
        <w:spacing w:after="120" w:line="360" w:lineRule="auto"/>
        <w:ind w:left="350"/>
        <w:jc w:val="both"/>
      </w:pPr>
      <w:r w:rsidRPr="000A31F5">
        <w:t>Proponowane przepisy w sposób szczegółowy określają, w jakich przypadkach (na potrzeby jakich zadań Państwowej Inspekcji Ochrony Roślin i Nasiennictwa</w:t>
      </w:r>
      <w:r w:rsidR="00C616D2" w:rsidRPr="000A31F5">
        <w:t>)</w:t>
      </w:r>
      <w:r w:rsidRPr="000A31F5">
        <w:t xml:space="preserve"> będą mogły być przekazywane dane przez Agencję Restrukturyzacji i Modernizacji Rolnictwa, a także zakres tych danych. </w:t>
      </w:r>
    </w:p>
    <w:p w:rsidR="00E07BE2" w:rsidRPr="000A31F5" w:rsidRDefault="00E07BE2" w:rsidP="005A5B43">
      <w:pPr>
        <w:spacing w:after="120" w:line="360" w:lineRule="auto"/>
        <w:ind w:left="360"/>
        <w:jc w:val="both"/>
      </w:pPr>
      <w:r w:rsidRPr="000A31F5">
        <w:t>Dane o stwierdzonych nieprawidłowościach i związanych z tym naruszeniach przepisów dotyczyć będą w szczególności nieprawidłowości w stosowaniu środków ochrony roślin i naruszeń ustawy z dnia 8 marca 2013 r. o środkach ochrony roślin oraz rozporządzenia Parlamentu Europejskiego i R</w:t>
      </w:r>
      <w:r w:rsidR="00803DF5">
        <w:t>ady nr 1107/2009 (WE) z dnia 21 </w:t>
      </w:r>
      <w:r w:rsidRPr="000A31F5">
        <w:t>października 2009 r. dotyczącego wprowadzania do obrotu środków ochrony roślin i uchylającego dyrektywy Rady 79/117/</w:t>
      </w:r>
      <w:r w:rsidR="00803DF5">
        <w:t>EWG i 91/414/EWG (Dz. Urz. UE L </w:t>
      </w:r>
      <w:r w:rsidRPr="000A31F5">
        <w:t>309 z 24.11.2009, str. 1, z późn. zm.).</w:t>
      </w:r>
    </w:p>
    <w:p w:rsidR="0080251B" w:rsidRPr="000A31F5" w:rsidRDefault="0080251B" w:rsidP="0080251B">
      <w:pPr>
        <w:spacing w:after="120" w:line="360" w:lineRule="auto"/>
        <w:ind w:left="360"/>
        <w:jc w:val="both"/>
      </w:pPr>
      <w:r w:rsidRPr="000A31F5">
        <w:t>Jednocześnie proponuje się, aby szczegóły</w:t>
      </w:r>
      <w:r w:rsidR="00803DF5">
        <w:t xml:space="preserve"> techniczne określone zostały w </w:t>
      </w:r>
      <w:r w:rsidRPr="000A31F5">
        <w:t>stosownym porozumieniu</w:t>
      </w:r>
      <w:r w:rsidR="0077475F">
        <w:t xml:space="preserve"> (art. 102a ust. 4 projektowanej ustawy)</w:t>
      </w:r>
      <w:r w:rsidRPr="000A31F5">
        <w:t xml:space="preserve">. </w:t>
      </w:r>
    </w:p>
    <w:p w:rsidR="003D0F97" w:rsidRPr="000A31F5" w:rsidRDefault="003D0F97" w:rsidP="005A5B43">
      <w:pPr>
        <w:spacing w:after="120" w:line="360" w:lineRule="auto"/>
        <w:ind w:left="360"/>
        <w:jc w:val="both"/>
      </w:pPr>
      <w:r w:rsidRPr="000A31F5">
        <w:t>W dodawanym art. 102b proponuje się uregulowanie w sposób szczegółowy zasad udzielania pomocy organom Państwow</w:t>
      </w:r>
      <w:r w:rsidR="00C145AE">
        <w:t>ej</w:t>
      </w:r>
      <w:r w:rsidRPr="000A31F5">
        <w:t xml:space="preserve"> Inspekcj</w:t>
      </w:r>
      <w:r w:rsidR="00C145AE">
        <w:t>i</w:t>
      </w:r>
      <w:r w:rsidRPr="000A31F5">
        <w:t xml:space="preserve"> Ochrony Roślin i Nasiennictwa</w:t>
      </w:r>
      <w:r w:rsidRPr="000A31F5" w:rsidDel="00DC5FF9">
        <w:t xml:space="preserve"> </w:t>
      </w:r>
      <w:r w:rsidRPr="000A31F5">
        <w:t>przez Policj</w:t>
      </w:r>
      <w:r w:rsidR="00C145AE">
        <w:t>ę</w:t>
      </w:r>
      <w:r w:rsidRPr="000A31F5">
        <w:t xml:space="preserve"> oraz straż gminną (miejską). </w:t>
      </w:r>
    </w:p>
    <w:p w:rsidR="003D0F97" w:rsidRPr="000A31F5" w:rsidRDefault="003D0F97" w:rsidP="0080251B">
      <w:pPr>
        <w:spacing w:after="120" w:line="360" w:lineRule="auto"/>
        <w:ind w:left="360"/>
        <w:jc w:val="both"/>
      </w:pPr>
      <w:r w:rsidRPr="000A31F5">
        <w:t>Proponuje się m</w:t>
      </w:r>
      <w:r w:rsidR="0077475F">
        <w:t xml:space="preserve">iędzy </w:t>
      </w:r>
      <w:r w:rsidRPr="000A31F5">
        <w:t>in</w:t>
      </w:r>
      <w:r w:rsidR="0077475F">
        <w:t>nymi</w:t>
      </w:r>
      <w:r w:rsidRPr="000A31F5">
        <w:t>, aby organ Inspekcji wnioskujący o pomoc, w razie konieczności, wyposażał policjanta lub strażnika gminnego (miejskiego) w środki chroniące przed działaniem niebezpiecznych lub szkodliwych dla zdrowia czynników mogących wystąpić w</w:t>
      </w:r>
      <w:r w:rsidR="000A31F5" w:rsidRPr="000A31F5">
        <w:t xml:space="preserve"> </w:t>
      </w:r>
      <w:r w:rsidRPr="000A31F5">
        <w:t>miejscu przeprowadzania kontroli. W zakresie działania Państwowej Inspekcji Ochrony Roślin i</w:t>
      </w:r>
      <w:r w:rsidR="00D25275" w:rsidRPr="000A31F5">
        <w:t xml:space="preserve"> </w:t>
      </w:r>
      <w:r w:rsidRPr="000A31F5">
        <w:t xml:space="preserve">Nasiennictwa narażenie na ewentualne szkodliwe czynniki mogą wiązać się z kontrolą dotyczącą środków ochrony roślin. </w:t>
      </w:r>
    </w:p>
    <w:p w:rsidR="00C73A20" w:rsidRPr="000A31F5" w:rsidRDefault="00C73A20" w:rsidP="00C73A20">
      <w:pPr>
        <w:numPr>
          <w:ilvl w:val="0"/>
          <w:numId w:val="2"/>
        </w:numPr>
        <w:spacing w:after="120" w:line="360" w:lineRule="auto"/>
        <w:ind w:left="360"/>
        <w:jc w:val="both"/>
      </w:pPr>
      <w:r w:rsidRPr="000A31F5">
        <w:lastRenderedPageBreak/>
        <w:t xml:space="preserve">Zmiany wprowadzane w przepisach art. 107 ust. 1 pkt 5b </w:t>
      </w:r>
      <w:r w:rsidR="00BB1276" w:rsidRPr="000A31F5">
        <w:t xml:space="preserve">i 10 </w:t>
      </w:r>
      <w:r w:rsidR="003D7A1D">
        <w:t>zmienia</w:t>
      </w:r>
      <w:r w:rsidR="003D7A1D" w:rsidRPr="000A31F5">
        <w:t xml:space="preserve">nej </w:t>
      </w:r>
      <w:r w:rsidRPr="000A31F5">
        <w:t xml:space="preserve">ustawy są konsekwencją zmian wprowadzanych w art. </w:t>
      </w:r>
      <w:r w:rsidR="00E07BE2" w:rsidRPr="000A31F5">
        <w:t xml:space="preserve">14 i </w:t>
      </w:r>
      <w:r w:rsidR="005138BB" w:rsidRPr="000A31F5">
        <w:t xml:space="preserve">art. </w:t>
      </w:r>
      <w:r w:rsidRPr="000A31F5">
        <w:t>108 tej ustawy.</w:t>
      </w:r>
    </w:p>
    <w:p w:rsidR="00D25275" w:rsidRPr="000A31F5" w:rsidRDefault="00D25275" w:rsidP="00BB1276">
      <w:pPr>
        <w:spacing w:after="120" w:line="360" w:lineRule="auto"/>
        <w:ind w:left="360"/>
        <w:jc w:val="both"/>
      </w:pPr>
      <w:r w:rsidRPr="000A31F5">
        <w:t xml:space="preserve">Zmiany wprowadzane w art. 107 ust. </w:t>
      </w:r>
      <w:r w:rsidR="00E37996" w:rsidRPr="000A31F5">
        <w:t xml:space="preserve">1 pkt 4 </w:t>
      </w:r>
      <w:r w:rsidR="003D7A1D">
        <w:t>zmienia</w:t>
      </w:r>
      <w:r w:rsidR="003D7A1D" w:rsidRPr="000A31F5">
        <w:t>nej</w:t>
      </w:r>
      <w:r w:rsidR="00E37996" w:rsidRPr="000A31F5">
        <w:t xml:space="preserve"> ustawy są</w:t>
      </w:r>
      <w:r w:rsidRPr="000A31F5">
        <w:t xml:space="preserve"> konsekwencją zmian wprowadzanych w art. 14 ust. 1 tej ustawy. </w:t>
      </w:r>
      <w:r w:rsidR="00E37996" w:rsidRPr="000A31F5">
        <w:t>Naruszenie dodawanego przepisu art. 14 ust. 1 pkt 7, obligującego podmioty wpisane do rejestru przedsiębiorców do umożliwienia wojewódzkiemu inspektorowi ochrony roślin i nasiennictwa przeprowadzenia ko</w:t>
      </w:r>
      <w:r w:rsidR="00803DF5">
        <w:t>ntroli oraz do współdziałania z </w:t>
      </w:r>
      <w:r w:rsidR="00E37996" w:rsidRPr="000A31F5">
        <w:t xml:space="preserve">wojewódzkim inspektorem podczas tej kontroli, podlega bowiem sankcji wynikającej odpowiednio z art. 107 ust. 1 pkt 2 </w:t>
      </w:r>
      <w:r w:rsidR="007E4F0F" w:rsidRPr="000A31F5">
        <w:t xml:space="preserve">i 3 </w:t>
      </w:r>
      <w:r w:rsidR="003D7A1D">
        <w:t>zmienia</w:t>
      </w:r>
      <w:r w:rsidR="003D7A1D" w:rsidRPr="000A31F5">
        <w:t>nej</w:t>
      </w:r>
      <w:r w:rsidR="00E37996" w:rsidRPr="000A31F5">
        <w:t xml:space="preserve"> ustawy. </w:t>
      </w:r>
    </w:p>
    <w:p w:rsidR="00BB1276" w:rsidRPr="000A31F5" w:rsidRDefault="00BB1276" w:rsidP="00F8682E">
      <w:pPr>
        <w:spacing w:line="360" w:lineRule="auto"/>
        <w:ind w:left="357"/>
        <w:jc w:val="both"/>
      </w:pPr>
      <w:r w:rsidRPr="000A31F5">
        <w:t xml:space="preserve">Dodanie przepisu art. 107 ust. 1 pkt 5c ma na celu określenie sankcji karnej za naruszenie </w:t>
      </w:r>
      <w:r w:rsidR="00177C51" w:rsidRPr="000A31F5">
        <w:t xml:space="preserve">wymagań wynikających z </w:t>
      </w:r>
      <w:r w:rsidRPr="000A31F5">
        <w:t>przepisów wyd</w:t>
      </w:r>
      <w:r w:rsidR="00803DF5">
        <w:t>anych na podstawie art. 10 ust. </w:t>
      </w:r>
      <w:r w:rsidRPr="000A31F5">
        <w:t>1 ustawy o ochronie roślin</w:t>
      </w:r>
      <w:r w:rsidR="00177C51" w:rsidRPr="000A31F5">
        <w:t>, innych niż nakładane w drodze decyzji administracyjnej</w:t>
      </w:r>
      <w:r w:rsidRPr="000A31F5">
        <w:t>. Przepis ten upoważnia ministra właściwego do spraw rolnictwa do określenia, w drodze rozporządzenia, szczegółowych sposobów postępowania przy zwalczaniu i zapobieganiu rozprzestrzeniania się organizmów szkodliwych, w tym:</w:t>
      </w:r>
    </w:p>
    <w:p w:rsidR="00BB1276" w:rsidRPr="000A31F5" w:rsidRDefault="00BB1276" w:rsidP="00F8682E">
      <w:pPr>
        <w:pStyle w:val="Akapitzlist"/>
        <w:numPr>
          <w:ilvl w:val="0"/>
          <w:numId w:val="7"/>
        </w:numPr>
        <w:spacing w:after="120" w:line="360" w:lineRule="auto"/>
        <w:ind w:left="851" w:hanging="491"/>
        <w:jc w:val="both"/>
      </w:pPr>
      <w:r w:rsidRPr="000A31F5">
        <w:t>metod zwalczania tych organizmów i zapobiegania ich rozprzestrzenianiu się</w:t>
      </w:r>
      <w:r w:rsidR="00E02533">
        <w:t>;</w:t>
      </w:r>
      <w:r w:rsidRPr="000A31F5">
        <w:t xml:space="preserve"> </w:t>
      </w:r>
    </w:p>
    <w:p w:rsidR="00BB1276" w:rsidRPr="000A31F5" w:rsidRDefault="00BB1276" w:rsidP="00F8682E">
      <w:pPr>
        <w:pStyle w:val="Akapitzlist"/>
        <w:numPr>
          <w:ilvl w:val="0"/>
          <w:numId w:val="7"/>
        </w:numPr>
        <w:spacing w:after="120" w:line="360" w:lineRule="auto"/>
        <w:ind w:left="851" w:hanging="491"/>
        <w:jc w:val="both"/>
      </w:pPr>
      <w:r w:rsidRPr="000A31F5">
        <w:t>metod wykrywania i identyfikacji organizmów szkodliwych</w:t>
      </w:r>
      <w:r w:rsidR="00E02533">
        <w:t>;</w:t>
      </w:r>
      <w:r w:rsidRPr="000A31F5">
        <w:t xml:space="preserve"> </w:t>
      </w:r>
    </w:p>
    <w:p w:rsidR="00BB1276" w:rsidRPr="000A31F5" w:rsidRDefault="00BB1276" w:rsidP="00F8682E">
      <w:pPr>
        <w:pStyle w:val="Akapitzlist"/>
        <w:numPr>
          <w:ilvl w:val="0"/>
          <w:numId w:val="7"/>
        </w:numPr>
        <w:spacing w:after="120" w:line="360" w:lineRule="auto"/>
        <w:ind w:left="851" w:hanging="491"/>
        <w:jc w:val="both"/>
      </w:pPr>
      <w:r w:rsidRPr="000A31F5">
        <w:t>sposobu wyznaczania</w:t>
      </w:r>
      <w:r w:rsidR="000A31F5" w:rsidRPr="000A31F5">
        <w:t xml:space="preserve"> </w:t>
      </w:r>
      <w:r w:rsidRPr="000A31F5">
        <w:t>stref, w których powinny być stosowane środki w celu zwalczania lub zapobiegania rozprzestrzenianiu się tych organizmów</w:t>
      </w:r>
      <w:r w:rsidR="00E02533">
        <w:t>;</w:t>
      </w:r>
      <w:r w:rsidRPr="000A31F5">
        <w:t xml:space="preserve"> </w:t>
      </w:r>
    </w:p>
    <w:p w:rsidR="00BB1276" w:rsidRPr="000A31F5" w:rsidRDefault="00BB1276" w:rsidP="00F8682E">
      <w:pPr>
        <w:pStyle w:val="Akapitzlist"/>
        <w:numPr>
          <w:ilvl w:val="0"/>
          <w:numId w:val="7"/>
        </w:numPr>
        <w:spacing w:after="120" w:line="360" w:lineRule="auto"/>
        <w:ind w:left="851" w:hanging="491"/>
        <w:jc w:val="both"/>
      </w:pPr>
      <w:r w:rsidRPr="000A31F5">
        <w:t>warunków prowadzenia produkcji, obrotu, przemieszczania, przechowywania, nabywania lub zbywania roślin, produktów roślinnych lub przedmiotów</w:t>
      </w:r>
      <w:r w:rsidR="00E02533">
        <w:t>;</w:t>
      </w:r>
      <w:r w:rsidRPr="000A31F5">
        <w:t xml:space="preserve"> </w:t>
      </w:r>
    </w:p>
    <w:p w:rsidR="00BB1276" w:rsidRPr="000A31F5" w:rsidRDefault="00BB1276" w:rsidP="00F8682E">
      <w:pPr>
        <w:pStyle w:val="Akapitzlist"/>
        <w:numPr>
          <w:ilvl w:val="0"/>
          <w:numId w:val="7"/>
        </w:numPr>
        <w:spacing w:after="120" w:line="360" w:lineRule="auto"/>
        <w:ind w:left="851" w:hanging="491"/>
        <w:jc w:val="both"/>
      </w:pPr>
      <w:r w:rsidRPr="000A31F5">
        <w:t>sposobu postępowania z roślinami, produktam</w:t>
      </w:r>
      <w:r w:rsidR="00803DF5">
        <w:t>i roślinnymi lub przedmiotami w </w:t>
      </w:r>
      <w:r w:rsidRPr="000A31F5">
        <w:t>przypadku niespełnienia warunków, o których mowa w pkt 4.</w:t>
      </w:r>
    </w:p>
    <w:p w:rsidR="00177C51" w:rsidRPr="000A31F5" w:rsidRDefault="00177C51" w:rsidP="00177C51">
      <w:pPr>
        <w:spacing w:after="120" w:line="360" w:lineRule="auto"/>
        <w:ind w:left="360"/>
        <w:jc w:val="both"/>
      </w:pPr>
      <w:r w:rsidRPr="000A31F5">
        <w:t xml:space="preserve">Część wymagań wynikających z tych przepisów wymaga wydania przez wojewódzkiego inspektora ochrony roślin i nasiennictwa decyzji administracyjnej. Niektóre z wymagań wprowadzanych na podstawie rozporządzeń wydawanych na podstawie art. 10 ust. 1 </w:t>
      </w:r>
      <w:r w:rsidR="00326B42">
        <w:t>zmienia</w:t>
      </w:r>
      <w:r w:rsidR="00326B42" w:rsidRPr="000A31F5">
        <w:t>nej</w:t>
      </w:r>
      <w:r w:rsidRPr="000A31F5">
        <w:t xml:space="preserve"> ustaw</w:t>
      </w:r>
      <w:r w:rsidR="00E02533">
        <w:t>y</w:t>
      </w:r>
      <w:r w:rsidRPr="000A31F5">
        <w:t xml:space="preserve"> obowiązuj</w:t>
      </w:r>
      <w:r w:rsidR="00E02533">
        <w:t>ą</w:t>
      </w:r>
      <w:r w:rsidRPr="000A31F5">
        <w:t xml:space="preserve"> jednak w sposób bezpośredni. Przykładem takich wymagań mogą być przepisy § 8 i </w:t>
      </w:r>
      <w:r w:rsidR="00326B42" w:rsidRPr="000A31F5">
        <w:t>§</w:t>
      </w:r>
      <w:r w:rsidR="00326B42">
        <w:t xml:space="preserve"> </w:t>
      </w:r>
      <w:r w:rsidRPr="000A31F5">
        <w:t>9 rozporządzenia Ministra Rolnictwa i Rozwoju Wsi z dnia 26 kwietnia 2017 r. w</w:t>
      </w:r>
      <w:r w:rsidR="00326B42">
        <w:t> </w:t>
      </w:r>
      <w:r w:rsidRPr="000A31F5">
        <w:t xml:space="preserve">sprawie wymagań, jakie powinny spełniać pochodzące z niektórych państw trzecich owoce cytrusowe, w celu zapobieżenia rozprzestrzenieniu się organizmu </w:t>
      </w:r>
      <w:r w:rsidRPr="000A31F5">
        <w:lastRenderedPageBreak/>
        <w:t>Phyllosticta citricarpa (McAlpine) Van der Aa (Dz. U. poz. 964). Obecnie za ich naruszenie brak jest sankcji karnej.</w:t>
      </w:r>
    </w:p>
    <w:p w:rsidR="00AA06E8" w:rsidRPr="000A31F5" w:rsidRDefault="00E65A32" w:rsidP="00AA06E8">
      <w:pPr>
        <w:numPr>
          <w:ilvl w:val="0"/>
          <w:numId w:val="2"/>
        </w:numPr>
        <w:spacing w:after="120" w:line="360" w:lineRule="auto"/>
        <w:ind w:left="360"/>
        <w:jc w:val="both"/>
      </w:pPr>
      <w:r w:rsidRPr="000A31F5">
        <w:t>Zgodnie z art. 108 ust. 1 pkt 3 ustawy o ochronie roślin</w:t>
      </w:r>
      <w:r w:rsidR="002B63CE" w:rsidRPr="000A31F5">
        <w:t>,</w:t>
      </w:r>
      <w:r w:rsidRPr="000A31F5">
        <w:t xml:space="preserve"> kto wprowadza lub przemieszcza na terytorium Rzeczypospolitej Polskiej rośliny, produkty roślinne lub przedmioty, które są szczególnie podatne na porażenie przez organizmy kwarantannowe, bez wpisu do rejestru przedsiębiorców, o którym mowa w art. 12 ust. 1 pkt 3 tej ustawy </w:t>
      </w:r>
      <w:r w:rsidR="00D66469" w:rsidRPr="000A31F5">
        <w:t>–</w:t>
      </w:r>
      <w:r w:rsidRPr="000A31F5">
        <w:t xml:space="preserve"> wnosi na rachunek wojewódzkiego inspektoratu właściwego ze względu na swoją siedzibę albo miejsce zamieszkania </w:t>
      </w:r>
      <w:r w:rsidR="0080251B" w:rsidRPr="000A31F5">
        <w:t>opłatę sankcyjną</w:t>
      </w:r>
      <w:r w:rsidRPr="000A31F5">
        <w:t xml:space="preserve"> w wysokości 2270 zł.</w:t>
      </w:r>
    </w:p>
    <w:p w:rsidR="00E65A32" w:rsidRPr="000A31F5" w:rsidRDefault="00E65A32" w:rsidP="00E65A32">
      <w:pPr>
        <w:spacing w:after="120" w:line="360" w:lineRule="auto"/>
        <w:ind w:left="357"/>
        <w:jc w:val="both"/>
      </w:pPr>
      <w:r w:rsidRPr="000A31F5">
        <w:t xml:space="preserve">Z doświadczenia zdobytego w ciągu </w:t>
      </w:r>
      <w:r w:rsidR="002B2BF4" w:rsidRPr="000A31F5">
        <w:t xml:space="preserve">dotychczasowego </w:t>
      </w:r>
      <w:r w:rsidRPr="000A31F5">
        <w:t xml:space="preserve">stosowania tego przepisu wynika, że kara ta jest w ogromnej części stosowana w przypadku drobnych producentów materiału roślinnego i wynika z ich niewiedzy. Wysokość kary jest zatem nieproporcjonalna do przewinienia. </w:t>
      </w:r>
      <w:r w:rsidR="00DD7E4C" w:rsidRPr="000A31F5">
        <w:t>W</w:t>
      </w:r>
      <w:r w:rsidR="008A15A6" w:rsidRPr="000A31F5">
        <w:t xml:space="preserve">łaściwszym środkiem w razie naruszenia obowiązku wpisu do rejestru przedsiębiorców </w:t>
      </w:r>
      <w:r w:rsidRPr="000A31F5">
        <w:t>wydaje się zastosowanie kary w postaci grzywny</w:t>
      </w:r>
      <w:r w:rsidR="00C22963" w:rsidRPr="000A31F5">
        <w:t xml:space="preserve">, która może być nakładana </w:t>
      </w:r>
      <w:r w:rsidRPr="000A31F5">
        <w:t>w drodze mandatu karnego</w:t>
      </w:r>
      <w:r w:rsidR="00874D0A" w:rsidRPr="000A31F5">
        <w:t xml:space="preserve"> </w:t>
      </w:r>
      <w:r w:rsidR="00803DF5">
        <w:t>i </w:t>
      </w:r>
      <w:r w:rsidR="00C22963" w:rsidRPr="000A31F5">
        <w:t xml:space="preserve">która </w:t>
      </w:r>
      <w:r w:rsidR="00BE3B73" w:rsidRPr="000A31F5">
        <w:t xml:space="preserve">jest </w:t>
      </w:r>
      <w:r w:rsidR="00874D0A" w:rsidRPr="000A31F5">
        <w:t>stosowana w przypadku innych czynów naruszających przepisy tej ustawy</w:t>
      </w:r>
      <w:r w:rsidR="00BE3B73" w:rsidRPr="000A31F5">
        <w:t xml:space="preserve">, przewidując także </w:t>
      </w:r>
      <w:r w:rsidRPr="000A31F5">
        <w:t xml:space="preserve">możliwość </w:t>
      </w:r>
      <w:r w:rsidR="00BE3B73" w:rsidRPr="000A31F5">
        <w:t xml:space="preserve">pouczenia </w:t>
      </w:r>
      <w:r w:rsidRPr="000A31F5">
        <w:t xml:space="preserve">osoby, która nie dopełniła </w:t>
      </w:r>
      <w:r w:rsidR="00765BE0" w:rsidRPr="000A31F5">
        <w:t xml:space="preserve">wymagań </w:t>
      </w:r>
      <w:r w:rsidRPr="000A31F5">
        <w:t>przepisów ustawy</w:t>
      </w:r>
      <w:r w:rsidR="00213390">
        <w:t>,</w:t>
      </w:r>
      <w:r w:rsidRPr="000A31F5">
        <w:t xml:space="preserve"> i nałożenie kary dopiero w przypadku niezastosowania się do</w:t>
      </w:r>
      <w:r w:rsidR="00BE3B73" w:rsidRPr="000A31F5">
        <w:t xml:space="preserve"> tego pouczenia</w:t>
      </w:r>
      <w:r w:rsidRPr="000A31F5">
        <w:t xml:space="preserve">. </w:t>
      </w:r>
      <w:r w:rsidR="00362D80" w:rsidRPr="000A31F5">
        <w:t>Proponuje się zatem wykreś</w:t>
      </w:r>
      <w:r w:rsidR="00803DF5">
        <w:t>lenie z art. 108 ust. 1 pkt 3 i </w:t>
      </w:r>
      <w:r w:rsidR="00362D80" w:rsidRPr="000A31F5">
        <w:t xml:space="preserve">jednoczesne </w:t>
      </w:r>
      <w:r w:rsidRPr="000A31F5">
        <w:t xml:space="preserve">dodanie w art. 107 </w:t>
      </w:r>
      <w:r w:rsidR="00765BE0" w:rsidRPr="000A31F5">
        <w:t xml:space="preserve">w </w:t>
      </w:r>
      <w:r w:rsidRPr="000A31F5">
        <w:t xml:space="preserve">ust. 1 pkt 5b, zgodnie z którym grzywnie podlegać będzie ten, kto </w:t>
      </w:r>
      <w:r w:rsidR="0080251B" w:rsidRPr="000A31F5">
        <w:t>prowadzi uprawę, wytwarzanie, magazynowanie, pakowanie, sortowanie lub dokonuje wprowadzania lub przemieszczania na terytorium Rzeczypospolitej Polskiej roślin, produktów roślinnych lub przedmiotów, które są szczególnie podatne na porażenie przez organizmy kwarantannowe, bez wymaganego wpisu do rejestru przedsiębiorców</w:t>
      </w:r>
      <w:r w:rsidRPr="000A31F5">
        <w:t>.</w:t>
      </w:r>
      <w:r w:rsidR="0080251B" w:rsidRPr="000A31F5">
        <w:t xml:space="preserve"> Tym samym przepis karny obejmie wszystkie naruszenia przepisu art. 12 ust. 1 pkt 3 </w:t>
      </w:r>
      <w:r w:rsidR="0051333A">
        <w:t>zmienianej</w:t>
      </w:r>
      <w:r w:rsidR="0051333A" w:rsidRPr="000A31F5">
        <w:t xml:space="preserve"> </w:t>
      </w:r>
      <w:r w:rsidR="0080251B" w:rsidRPr="000A31F5">
        <w:t xml:space="preserve">ustawy. </w:t>
      </w:r>
    </w:p>
    <w:p w:rsidR="00EA442B" w:rsidRPr="000A31F5" w:rsidRDefault="00EA442B" w:rsidP="00F8682E">
      <w:pPr>
        <w:spacing w:line="360" w:lineRule="auto"/>
        <w:ind w:left="357"/>
        <w:jc w:val="both"/>
      </w:pPr>
      <w:r w:rsidRPr="000A31F5">
        <w:t xml:space="preserve">Jednocześnie w art. 108 nowelizowanej ustawy proponuje się wprowadzenie </w:t>
      </w:r>
      <w:r w:rsidR="0080251B" w:rsidRPr="000A31F5">
        <w:t>kary pieniężnej</w:t>
      </w:r>
      <w:r w:rsidRPr="000A31F5">
        <w:t xml:space="preserve"> w przypadku:</w:t>
      </w:r>
    </w:p>
    <w:p w:rsidR="00AA06E8" w:rsidRPr="000A31F5" w:rsidRDefault="009C0331" w:rsidP="00F8682E">
      <w:pPr>
        <w:spacing w:line="360" w:lineRule="auto"/>
        <w:ind w:left="709" w:hanging="352"/>
        <w:jc w:val="both"/>
      </w:pPr>
      <w:r w:rsidRPr="000A31F5">
        <w:t>–</w:t>
      </w:r>
      <w:r w:rsidR="00EA442B" w:rsidRPr="000A31F5">
        <w:tab/>
        <w:t>niewykonania obowiązków wynikających z decyzji administracyjnej wydanej przez wojewódzkiego inspektora na pods</w:t>
      </w:r>
      <w:r w:rsidR="00803DF5">
        <w:t>tawie art. 8 ust. 1 w związku z </w:t>
      </w:r>
      <w:r w:rsidR="00EA442B" w:rsidRPr="000A31F5">
        <w:t>wystąpieniem lub podejrzeniem wystąpienia organizmu kwarantannowego</w:t>
      </w:r>
      <w:r w:rsidR="00907138" w:rsidRPr="000A31F5">
        <w:t>,</w:t>
      </w:r>
    </w:p>
    <w:p w:rsidR="00AA06E8" w:rsidRPr="000A31F5" w:rsidRDefault="009C0331" w:rsidP="00AA06E8">
      <w:pPr>
        <w:spacing w:after="120" w:line="360" w:lineRule="auto"/>
        <w:ind w:left="709" w:hanging="352"/>
        <w:jc w:val="both"/>
      </w:pPr>
      <w:r w:rsidRPr="000A31F5">
        <w:lastRenderedPageBreak/>
        <w:t>–</w:t>
      </w:r>
      <w:r w:rsidR="00EA442B" w:rsidRPr="000A31F5">
        <w:tab/>
      </w:r>
      <w:r w:rsidR="006F1416" w:rsidRPr="000A31F5">
        <w:t xml:space="preserve">wyprowadzania z terytorium Rzeczypospolitej Polskiej do innych państw członkowskich lub przemieszczania </w:t>
      </w:r>
      <w:r w:rsidR="00D263BF">
        <w:t>przez</w:t>
      </w:r>
      <w:r w:rsidR="006F1416" w:rsidRPr="000A31F5">
        <w:t xml:space="preserve"> terytor</w:t>
      </w:r>
      <w:r w:rsidR="00803DF5">
        <w:t>ium Rzeczypospolitej Polskiej z </w:t>
      </w:r>
      <w:r w:rsidR="006F1416" w:rsidRPr="000A31F5">
        <w:t xml:space="preserve">przeznaczeniem do wyprowadzenia do innych państw członkowskich roślin, produktów roślinnych lub przedmiotów, jeżeli podmiot dokonujący tego wyprowadzania lub przemieszczania nie zaopatruje ich w dokumenty lub oznakowania, o których mowa w art. 15 ust. 1 </w:t>
      </w:r>
      <w:r w:rsidR="0080251B" w:rsidRPr="000A31F5">
        <w:t>(inne niż paszporty roślin, świadectwa fitosanitarne oraz oznakowania wymagane przez państwa trzecie)</w:t>
      </w:r>
      <w:r w:rsidR="006F1416" w:rsidRPr="000A31F5">
        <w:t>, wymagane przy przemieszczaniu ich do innych państw członkowskich.</w:t>
      </w:r>
      <w:r w:rsidR="004E0DE7" w:rsidRPr="000A31F5">
        <w:t xml:space="preserve"> </w:t>
      </w:r>
    </w:p>
    <w:p w:rsidR="00AA06E8" w:rsidRPr="000A31F5" w:rsidRDefault="004E0DE7" w:rsidP="00AA06E8">
      <w:pPr>
        <w:spacing w:after="120" w:line="360" w:lineRule="auto"/>
        <w:ind w:left="357"/>
        <w:jc w:val="both"/>
      </w:pPr>
      <w:r w:rsidRPr="000A31F5">
        <w:t>Obecne przepisy ustawy nie z</w:t>
      </w:r>
      <w:r w:rsidR="00A17433" w:rsidRPr="000A31F5">
        <w:t>a</w:t>
      </w:r>
      <w:r w:rsidRPr="000A31F5">
        <w:t xml:space="preserve">wierają </w:t>
      </w:r>
      <w:r w:rsidR="00AE2AD7" w:rsidRPr="000A31F5">
        <w:t xml:space="preserve">efektywnych </w:t>
      </w:r>
      <w:r w:rsidRPr="000A31F5">
        <w:t xml:space="preserve">mechanizmów przymuszania podmiotów do wykonania </w:t>
      </w:r>
      <w:r w:rsidR="004A2186" w:rsidRPr="000A31F5">
        <w:t>zobowiązań</w:t>
      </w:r>
      <w:r w:rsidRPr="000A31F5">
        <w:t xml:space="preserve"> </w:t>
      </w:r>
      <w:r w:rsidR="009D0806" w:rsidRPr="000A31F5">
        <w:t xml:space="preserve">wynikających </w:t>
      </w:r>
      <w:r w:rsidRPr="000A31F5">
        <w:t xml:space="preserve">z wydanych decyzji administracyjnych. Na ogół nie jest także możliwe zastosowanie </w:t>
      </w:r>
      <w:r w:rsidR="004A2186" w:rsidRPr="000A31F5">
        <w:t>rozwiązań</w:t>
      </w:r>
      <w:r w:rsidRPr="000A31F5">
        <w:t xml:space="preserve"> wynikających z przepisów ustawy z dnia 17 czerwca 1966</w:t>
      </w:r>
      <w:r w:rsidR="000A31F5" w:rsidRPr="000A31F5">
        <w:t xml:space="preserve"> </w:t>
      </w:r>
      <w:r w:rsidRPr="000A31F5">
        <w:t>r. o postępowaniu egzekucyjnym w administracji (Dz. U. z 2017 r. poz. 1201</w:t>
      </w:r>
      <w:r w:rsidR="00DD7E4C" w:rsidRPr="000A31F5">
        <w:t>, z późn. zm.</w:t>
      </w:r>
      <w:r w:rsidRPr="000A31F5">
        <w:t>), takich jak grzywn</w:t>
      </w:r>
      <w:r w:rsidR="002B63CE" w:rsidRPr="000A31F5">
        <w:t>a</w:t>
      </w:r>
      <w:r w:rsidRPr="000A31F5">
        <w:t xml:space="preserve"> w celu przymuszenia lub wykonanie zastępcze</w:t>
      </w:r>
      <w:r w:rsidR="000A31F5" w:rsidRPr="000A31F5">
        <w:t xml:space="preserve"> </w:t>
      </w:r>
      <w:r w:rsidRPr="000A31F5">
        <w:t>– dotyczy to m.in. przypadków</w:t>
      </w:r>
      <w:r w:rsidR="000E6398" w:rsidRPr="000A31F5">
        <w:t>,</w:t>
      </w:r>
      <w:r w:rsidRPr="000A31F5">
        <w:t xml:space="preserve"> w których podmiot</w:t>
      </w:r>
      <w:r w:rsidR="00B61B61">
        <w:t>,</w:t>
      </w:r>
      <w:r w:rsidRPr="000A31F5">
        <w:t xml:space="preserve"> w sposób niezg</w:t>
      </w:r>
      <w:r w:rsidR="00803DF5">
        <w:t>odny z decyzją</w:t>
      </w:r>
      <w:r w:rsidR="00B61B61">
        <w:t>,</w:t>
      </w:r>
      <w:r w:rsidR="00803DF5">
        <w:t xml:space="preserve"> wykorzystał (np. </w:t>
      </w:r>
      <w:r w:rsidRPr="000A31F5">
        <w:t xml:space="preserve">wprowadził do obrotu, wyprowadził do innego państwa członkowskiego) materiał roślinny uznany za porażony lub prawdopodobnie porażony. W tym przypadku proponuje się, aby maksymalna wysokość </w:t>
      </w:r>
      <w:r w:rsidR="0080251B" w:rsidRPr="000A31F5">
        <w:t xml:space="preserve">kary pieniężnej </w:t>
      </w:r>
      <w:r w:rsidR="0094008E" w:rsidRPr="000A31F5">
        <w:t xml:space="preserve">wynosiła </w:t>
      </w:r>
      <w:r w:rsidR="002A2D09" w:rsidRPr="000A31F5">
        <w:t>5000</w:t>
      </w:r>
      <w:r w:rsidR="00803DF5">
        <w:t> </w:t>
      </w:r>
      <w:r w:rsidR="0094008E" w:rsidRPr="000A31F5">
        <w:t xml:space="preserve">zł, czyli była </w:t>
      </w:r>
      <w:r w:rsidR="003440D7" w:rsidRPr="000A31F5">
        <w:t>zbliżona do</w:t>
      </w:r>
      <w:r w:rsidR="0094008E" w:rsidRPr="000A31F5">
        <w:t xml:space="preserve"> </w:t>
      </w:r>
      <w:r w:rsidR="002A2D09" w:rsidRPr="000A31F5">
        <w:t xml:space="preserve">dwukrotności </w:t>
      </w:r>
      <w:r w:rsidR="003440D7" w:rsidRPr="000A31F5">
        <w:t xml:space="preserve">tej kary </w:t>
      </w:r>
      <w:r w:rsidR="00803DF5">
        <w:t>wynikającej z </w:t>
      </w:r>
      <w:r w:rsidR="0094008E" w:rsidRPr="000A31F5">
        <w:t>dotychczasowych przepisów za brak wpisu do rejestru przedsiębiorców.</w:t>
      </w:r>
      <w:r w:rsidR="000A31F5" w:rsidRPr="000A31F5">
        <w:t xml:space="preserve"> </w:t>
      </w:r>
    </w:p>
    <w:p w:rsidR="00AA06E8" w:rsidRPr="000A31F5" w:rsidRDefault="0094008E" w:rsidP="00AA06E8">
      <w:pPr>
        <w:spacing w:after="120" w:line="360" w:lineRule="auto"/>
        <w:ind w:left="357"/>
        <w:jc w:val="both"/>
      </w:pPr>
      <w:r w:rsidRPr="000A31F5">
        <w:t xml:space="preserve">Wprowadzenie </w:t>
      </w:r>
      <w:r w:rsidR="0080251B" w:rsidRPr="000A31F5">
        <w:t>kary pieniężnej</w:t>
      </w:r>
      <w:r w:rsidRPr="000A31F5">
        <w:t xml:space="preserve"> </w:t>
      </w:r>
      <w:r w:rsidR="006F1416" w:rsidRPr="000A31F5">
        <w:t xml:space="preserve">w </w:t>
      </w:r>
      <w:r w:rsidRPr="000A31F5">
        <w:t>przypadku</w:t>
      </w:r>
      <w:r w:rsidR="006F1416" w:rsidRPr="000A31F5">
        <w:t xml:space="preserve"> niespełnienia wymagań obowiązujących przy wyprowadzaniu określonych roślin, produktów roślinnych lub przedmiotów do innych państw członkowskich</w:t>
      </w:r>
      <w:r w:rsidRPr="000A31F5">
        <w:t xml:space="preserve"> ma w szczególności na celu zapewnienie wywiązania się Polski z zobowiązań wynikających z przyjętych przed akcesją do Unii Europejskiej ustaleń z Komisją Europejską i pozostałymi państwami członkowskimi, związanych z wysokim poziomem występowania w kraju bakterii </w:t>
      </w:r>
      <w:r w:rsidR="0099264E" w:rsidRPr="000A31F5">
        <w:rPr>
          <w:i/>
        </w:rPr>
        <w:t>Clavibacter michiganensis</w:t>
      </w:r>
      <w:r w:rsidRPr="000A31F5">
        <w:t xml:space="preserve"> ssp. </w:t>
      </w:r>
      <w:r w:rsidR="0099264E" w:rsidRPr="000A31F5">
        <w:rPr>
          <w:i/>
        </w:rPr>
        <w:t>sepedonicus</w:t>
      </w:r>
      <w:r w:rsidRPr="000A31F5">
        <w:t>, sprawcy bakteriozy pierścieniowej ziemniaka</w:t>
      </w:r>
      <w:r w:rsidR="009E6971" w:rsidRPr="000A31F5">
        <w:t xml:space="preserve"> (poziom porażenia bulw ziemniaka w Polsce, utrzymujący się obecnie na poziomie około 9% badanych partii, jest około 10 razy wyższy od poziomu porażenia dla pozostałych państw członkowskich)</w:t>
      </w:r>
      <w:r w:rsidRPr="000A31F5">
        <w:t>.</w:t>
      </w:r>
      <w:r w:rsidR="00316F88" w:rsidRPr="000A31F5">
        <w:t xml:space="preserve"> </w:t>
      </w:r>
      <w:r w:rsidR="00B56029" w:rsidRPr="000A31F5">
        <w:t>Jak wyżej wskazano, z</w:t>
      </w:r>
      <w:r w:rsidR="00803DF5">
        <w:t>godnie z </w:t>
      </w:r>
      <w:r w:rsidR="00316F88" w:rsidRPr="000A31F5">
        <w:t>tymi ustaleniami, w przypadku wysyłki ziemniaków z Polski do innych państw członkowskich muszą być spełnione dodatkowe wymagania fitosan</w:t>
      </w:r>
      <w:r w:rsidR="00B56029" w:rsidRPr="000A31F5">
        <w:t xml:space="preserve">itarne </w:t>
      </w:r>
      <w:r w:rsidR="00C14677">
        <w:t>[</w:t>
      </w:r>
      <w:r w:rsidR="00B56029" w:rsidRPr="000A31F5">
        <w:t>d</w:t>
      </w:r>
      <w:r w:rsidR="00316F88" w:rsidRPr="000A31F5">
        <w:t xml:space="preserve">okumentem potwierdzającym spełnienie tych wymagań jest zaświadczenie </w:t>
      </w:r>
      <w:r w:rsidR="00316F88" w:rsidRPr="000A31F5">
        <w:lastRenderedPageBreak/>
        <w:t>wydawane przez wojewódzkiego inspektora ochrony roślin i nasiennictwa na podstawie art. 17 rozporządzenia Ministra Rolnictwa i Rozwoju Wsi</w:t>
      </w:r>
      <w:r w:rsidR="00803DF5">
        <w:t xml:space="preserve"> z dnia 6 </w:t>
      </w:r>
      <w:r w:rsidR="00316F88" w:rsidRPr="000A31F5">
        <w:t xml:space="preserve">kwietnia 2007 r. w sprawie szczegółowych sposobów postępowania przy zwalczaniu i zapobieganiu rozprzestrzenianiu się bakterii </w:t>
      </w:r>
      <w:r w:rsidR="00316F88" w:rsidRPr="000A31F5">
        <w:rPr>
          <w:i/>
        </w:rPr>
        <w:t>Clavibacter michiganensis</w:t>
      </w:r>
      <w:r w:rsidR="00316F88" w:rsidRPr="000A31F5">
        <w:t xml:space="preserve"> ssp. </w:t>
      </w:r>
      <w:r w:rsidR="00316F88" w:rsidRPr="000A31F5">
        <w:rPr>
          <w:i/>
        </w:rPr>
        <w:t>sepedonicus</w:t>
      </w:r>
      <w:r w:rsidR="00316F88" w:rsidRPr="000A31F5">
        <w:t xml:space="preserve"> (Dz. U. z 2</w:t>
      </w:r>
      <w:r w:rsidR="00B56029" w:rsidRPr="000A31F5">
        <w:t>014 r. poz. 1121, z późn zm.)</w:t>
      </w:r>
      <w:r w:rsidR="00C14677">
        <w:t>]</w:t>
      </w:r>
      <w:r w:rsidR="00B56029" w:rsidRPr="000A31F5">
        <w:t xml:space="preserve">. </w:t>
      </w:r>
      <w:r w:rsidRPr="000A31F5">
        <w:t xml:space="preserve">Jednocześnie jednak, jak pokazuje dotychczasowa praktyka, mandat karny wydawany w razie naruszenia tych regulacji nie stanowi kary zniechęcającej do naruszania prawa – jego wysokość jest niewspółmiernie mała w porównaniu z </w:t>
      </w:r>
      <w:r w:rsidR="008D5E1F" w:rsidRPr="000A31F5">
        <w:t xml:space="preserve">wartością </w:t>
      </w:r>
      <w:r w:rsidRPr="000A31F5">
        <w:t>transport</w:t>
      </w:r>
      <w:r w:rsidR="008D5E1F" w:rsidRPr="000A31F5">
        <w:t>u</w:t>
      </w:r>
      <w:r w:rsidR="00803DF5">
        <w:t xml:space="preserve"> bulw ziemniaka. W </w:t>
      </w:r>
      <w:r w:rsidRPr="000A31F5">
        <w:t xml:space="preserve">związku z powyższym proponuje się wprowadzenie </w:t>
      </w:r>
      <w:r w:rsidR="002E65C4" w:rsidRPr="000A31F5">
        <w:t xml:space="preserve">kary pieniężnej </w:t>
      </w:r>
      <w:r w:rsidR="00803DF5">
        <w:t>w </w:t>
      </w:r>
      <w:r w:rsidRPr="000A31F5">
        <w:t xml:space="preserve">przypadku wywozu z terytorium Rzeczypospolitej Polskiej do innych państw członkowskich towarów niespełniających </w:t>
      </w:r>
      <w:r w:rsidR="006F1416" w:rsidRPr="000A31F5">
        <w:t xml:space="preserve">obowiązujących w takim przypadku </w:t>
      </w:r>
      <w:r w:rsidRPr="000A31F5">
        <w:t>wymagań, w</w:t>
      </w:r>
      <w:r w:rsidR="00FF35D9">
        <w:t> </w:t>
      </w:r>
      <w:r w:rsidRPr="000A31F5">
        <w:t>wysokości do 12</w:t>
      </w:r>
      <w:r w:rsidR="00C14677">
        <w:t xml:space="preserve"> </w:t>
      </w:r>
      <w:r w:rsidRPr="000A31F5">
        <w:t>500 zł. Kwota ta odpowiada szacunkowej wartości transportu samochodowego bulw ziemniaka i została skalkulowana przy za</w:t>
      </w:r>
      <w:r w:rsidR="009D0806" w:rsidRPr="000A31F5">
        <w:t>ł</w:t>
      </w:r>
      <w:r w:rsidRPr="000A31F5">
        <w:t>ożeniu</w:t>
      </w:r>
      <w:r w:rsidR="00C14677">
        <w:t>,</w:t>
      </w:r>
      <w:r w:rsidRPr="000A31F5">
        <w:t xml:space="preserve"> ż</w:t>
      </w:r>
      <w:r w:rsidR="00C14677">
        <w:t>e</w:t>
      </w:r>
      <w:r w:rsidRPr="000A31F5">
        <w:t xml:space="preserve"> transport ten ma masę 24 t, a średnia cena tony ziemniaka późnego jadalnego to 522,7 zł (wg danych GUS za 2016 r. – materiał Skup i ceny produktów rolnych </w:t>
      </w:r>
      <w:r w:rsidR="00803DF5">
        <w:t>w </w:t>
      </w:r>
      <w:r w:rsidRPr="000A31F5">
        <w:t xml:space="preserve">2016 r., udostępniony na stronie internetowej </w:t>
      </w:r>
      <w:hyperlink r:id="rId8" w:history="1">
        <w:r w:rsidR="005A7C1F" w:rsidRPr="000A31F5">
          <w:t>http://stat.gov.pl/obszary-tematyczne/rolnictwo-lesnictwo/rolnictwo/skup-i-ceny-produktow-rolnych-w-2016-r-,7,13.html</w:t>
        </w:r>
      </w:hyperlink>
      <w:r w:rsidRPr="000A31F5">
        <w:t>).</w:t>
      </w:r>
    </w:p>
    <w:p w:rsidR="006F1416" w:rsidRPr="000A31F5" w:rsidRDefault="006F1416" w:rsidP="006F1416">
      <w:pPr>
        <w:spacing w:after="120" w:line="360" w:lineRule="auto"/>
        <w:ind w:left="357"/>
        <w:jc w:val="both"/>
      </w:pPr>
      <w:r w:rsidRPr="000A31F5">
        <w:t>Ponadto proponuje się uchylenie przepisów ust. 4</w:t>
      </w:r>
      <w:r w:rsidR="002E65C4" w:rsidRPr="000A31F5">
        <w:t>–</w:t>
      </w:r>
      <w:r w:rsidRPr="000A31F5">
        <w:t>9</w:t>
      </w:r>
      <w:r w:rsidR="009A1EF8">
        <w:t xml:space="preserve"> w art. 108 zmienianej ustawy</w:t>
      </w:r>
      <w:r w:rsidRPr="000A31F5">
        <w:t xml:space="preserve">, mając na uwadze, że przepisy te dotyczą spraw uregulowanych w dziale VIA Administracyjne kary pieniężne ustawy z dnia 14 czerwca 1960 r. </w:t>
      </w:r>
      <w:r w:rsidR="002E65C4" w:rsidRPr="000A31F5">
        <w:t xml:space="preserve">– </w:t>
      </w:r>
      <w:r w:rsidRPr="000A31F5">
        <w:t>Kodeks postępowania administracyjne</w:t>
      </w:r>
      <w:r w:rsidR="00803DF5">
        <w:t>go (Dz. </w:t>
      </w:r>
      <w:r w:rsidRPr="000A31F5">
        <w:t>U. z 2017 r. poz. 1257</w:t>
      </w:r>
      <w:r w:rsidR="00E06A15">
        <w:t>, z późn. zm.</w:t>
      </w:r>
      <w:r w:rsidRPr="000A31F5">
        <w:t>).</w:t>
      </w:r>
      <w:r w:rsidR="002E65C4" w:rsidRPr="000A31F5">
        <w:t xml:space="preserve"> </w:t>
      </w:r>
      <w:r w:rsidR="00CE5720" w:rsidRPr="000A31F5">
        <w:t xml:space="preserve">Dokonując zmian w powyższym zakresie, zasadne jest więc dodatkowo usunięcie tych regulacji w celu zapewnienia większej jednolitości systemu prawa. </w:t>
      </w:r>
      <w:r w:rsidR="000E4C9F" w:rsidRPr="000A31F5">
        <w:t xml:space="preserve">Ponadto, aby zapewnić spójność terminologiczną z przepisami Kodeksu postępowania administracyjnego, w przepisach </w:t>
      </w:r>
      <w:r w:rsidR="009A1EF8">
        <w:t>zmienianej</w:t>
      </w:r>
      <w:r w:rsidR="009A1EF8" w:rsidRPr="000A31F5">
        <w:t xml:space="preserve"> </w:t>
      </w:r>
      <w:r w:rsidR="000E4C9F" w:rsidRPr="000A31F5">
        <w:t xml:space="preserve">ustawy </w:t>
      </w:r>
      <w:r w:rsidR="00ED10F0" w:rsidRPr="000A31F5">
        <w:t>wyrazy</w:t>
      </w:r>
      <w:r w:rsidR="000E4C9F" w:rsidRPr="000A31F5">
        <w:t xml:space="preserve"> „op</w:t>
      </w:r>
      <w:r w:rsidR="00FD5C78">
        <w:t>ł</w:t>
      </w:r>
      <w:r w:rsidR="000E4C9F" w:rsidRPr="000A31F5">
        <w:t xml:space="preserve">ata sankcyjna” </w:t>
      </w:r>
      <w:r w:rsidR="009A1EF8" w:rsidRPr="000A31F5">
        <w:t xml:space="preserve">zastępuje się </w:t>
      </w:r>
      <w:r w:rsidR="00ED10F0" w:rsidRPr="000A31F5">
        <w:t>wyrazami</w:t>
      </w:r>
      <w:r w:rsidR="000E4C9F" w:rsidRPr="000A31F5">
        <w:t xml:space="preserve"> „kara pieniężna”. </w:t>
      </w:r>
    </w:p>
    <w:p w:rsidR="00AA06E8" w:rsidRPr="000A31F5" w:rsidRDefault="005A7C1F" w:rsidP="00AA06E8">
      <w:pPr>
        <w:spacing w:after="120" w:line="360" w:lineRule="auto"/>
        <w:ind w:left="357"/>
        <w:jc w:val="both"/>
      </w:pPr>
      <w:r w:rsidRPr="000A31F5">
        <w:t>Wprowadzenie powyższych rozwiązań wymaga także odpowiedniej zmiany brzmienia przepis</w:t>
      </w:r>
      <w:r w:rsidR="00C67BF2">
        <w:t>ów</w:t>
      </w:r>
      <w:r w:rsidRPr="000A31F5">
        <w:t xml:space="preserve"> art. 107 ust. 1 pkt </w:t>
      </w:r>
      <w:r w:rsidR="00C73A20" w:rsidRPr="000A31F5">
        <w:t xml:space="preserve">5b i </w:t>
      </w:r>
      <w:r w:rsidRPr="000A31F5">
        <w:t xml:space="preserve">10 ustawy o ochronie roślin. </w:t>
      </w:r>
    </w:p>
    <w:p w:rsidR="002A3134" w:rsidRPr="000A31F5" w:rsidRDefault="002A2D09" w:rsidP="001B009D">
      <w:pPr>
        <w:numPr>
          <w:ilvl w:val="0"/>
          <w:numId w:val="2"/>
        </w:numPr>
        <w:spacing w:after="120" w:line="360" w:lineRule="auto"/>
        <w:ind w:left="360"/>
        <w:jc w:val="both"/>
      </w:pPr>
      <w:r w:rsidRPr="000A31F5">
        <w:t>W ustawie z dnia 13 kwietnia 2007 r. o zapobieganiu szkodom w środowisku i ich naprawie (Dz. U. z 2014 r. poz. 1789, z p</w:t>
      </w:r>
      <w:r w:rsidR="00591998" w:rsidRPr="000A31F5">
        <w:t>ó</w:t>
      </w:r>
      <w:r w:rsidRPr="000A31F5">
        <w:t>źn. zm.)</w:t>
      </w:r>
      <w:r w:rsidR="009A1EF8">
        <w:t xml:space="preserve"> (art. 2 projektu)</w:t>
      </w:r>
      <w:r w:rsidRPr="000A31F5">
        <w:t xml:space="preserve"> w art. 3 ust. 2 pkt 1 lit. b proponuje się zaktualizowanie definicji środków ochrony roślin. Obecnie </w:t>
      </w:r>
      <w:r w:rsidRPr="000A31F5">
        <w:lastRenderedPageBreak/>
        <w:t xml:space="preserve">przepis ten odwołuje się do przepisów ustawy o ochronie roślin. </w:t>
      </w:r>
      <w:r w:rsidR="00BC6255" w:rsidRPr="000A31F5">
        <w:t>Aktem prawnym, który określa d</w:t>
      </w:r>
      <w:r w:rsidR="002A3134" w:rsidRPr="000A31F5">
        <w:t>efinicję środków ochrony roślin</w:t>
      </w:r>
      <w:r w:rsidR="00C62B47">
        <w:t>,</w:t>
      </w:r>
      <w:r w:rsidR="002A3134" w:rsidRPr="000A31F5">
        <w:t xml:space="preserve"> </w:t>
      </w:r>
      <w:r w:rsidR="00356BDB" w:rsidRPr="000A31F5">
        <w:t xml:space="preserve">jest </w:t>
      </w:r>
      <w:r w:rsidR="005131F3" w:rsidRPr="000A31F5">
        <w:t xml:space="preserve">jednak </w:t>
      </w:r>
      <w:r w:rsidR="00803DF5">
        <w:t>ustawa z dnia 8 marca 2013 r. o </w:t>
      </w:r>
      <w:r w:rsidR="002A3134" w:rsidRPr="000A31F5">
        <w:t>środkach ochrony roślin</w:t>
      </w:r>
      <w:r w:rsidR="00591998" w:rsidRPr="000A31F5">
        <w:t xml:space="preserve">, zasadne jest </w:t>
      </w:r>
      <w:r w:rsidR="00835F3C" w:rsidRPr="000A31F5">
        <w:t xml:space="preserve">więc </w:t>
      </w:r>
      <w:r w:rsidR="00356BDB" w:rsidRPr="000A31F5">
        <w:t xml:space="preserve">skorygowanie </w:t>
      </w:r>
      <w:r w:rsidR="00591998" w:rsidRPr="000A31F5">
        <w:t>dotychczasowego odesłania.</w:t>
      </w:r>
      <w:r w:rsidR="000A31F5" w:rsidRPr="000A31F5">
        <w:t xml:space="preserve"> </w:t>
      </w:r>
    </w:p>
    <w:p w:rsidR="00E65A32" w:rsidRPr="000A31F5" w:rsidRDefault="00E65A32" w:rsidP="00E65A32">
      <w:pPr>
        <w:numPr>
          <w:ilvl w:val="0"/>
          <w:numId w:val="2"/>
        </w:numPr>
        <w:spacing w:after="120" w:line="360" w:lineRule="auto"/>
        <w:ind w:left="360"/>
        <w:jc w:val="both"/>
      </w:pPr>
      <w:r w:rsidRPr="000A31F5">
        <w:t>W ustawie z dnia 25 czerwca 2009 r. o rolnictwie ekologicznym (Dz. U. z 201</w:t>
      </w:r>
      <w:r w:rsidR="00B74345" w:rsidRPr="000A31F5">
        <w:t>7</w:t>
      </w:r>
      <w:r w:rsidRPr="000A31F5">
        <w:t xml:space="preserve"> r. poz.</w:t>
      </w:r>
      <w:r w:rsidR="00854783" w:rsidRPr="000A31F5">
        <w:t xml:space="preserve"> </w:t>
      </w:r>
      <w:r w:rsidR="00B74345" w:rsidRPr="000A31F5">
        <w:t>1054</w:t>
      </w:r>
      <w:r w:rsidRPr="000A31F5">
        <w:t xml:space="preserve">) </w:t>
      </w:r>
      <w:r w:rsidR="009A1EF8">
        <w:t xml:space="preserve">(art. 3 projektu) </w:t>
      </w:r>
      <w:r w:rsidRPr="000A31F5">
        <w:t>w art. 12 wprowadza się zmiany dotyczące rejestracji w</w:t>
      </w:r>
      <w:r w:rsidR="009A1EF8">
        <w:t> </w:t>
      </w:r>
      <w:r w:rsidRPr="000A31F5">
        <w:t>komputerowej bazie danych zawierającej wykaz odmian, których nasiona lub sadzeniaki ziemniaków uzyskiwane zgodnie z metodami produ</w:t>
      </w:r>
      <w:r w:rsidR="00803DF5">
        <w:t>kcji ekologicznej są dostępne w </w:t>
      </w:r>
      <w:r w:rsidRPr="000A31F5">
        <w:t>Polsce. Celem zmiany jest umożliwienie wprowadzania</w:t>
      </w:r>
      <w:r w:rsidR="009A1EF8">
        <w:t>,</w:t>
      </w:r>
      <w:r w:rsidRPr="000A31F5">
        <w:t xml:space="preserve"> bez wydawania decyzji administracyjnej</w:t>
      </w:r>
      <w:r w:rsidR="009A1EF8">
        <w:t>,</w:t>
      </w:r>
      <w:r w:rsidRPr="000A31F5">
        <w:t xml:space="preserve"> </w:t>
      </w:r>
      <w:r w:rsidR="00AC01AB" w:rsidRPr="000A31F5">
        <w:t>modyfikacji</w:t>
      </w:r>
      <w:r w:rsidRPr="000A31F5">
        <w:t xml:space="preserve"> w bazie </w:t>
      </w:r>
      <w:r w:rsidR="009A1EF8">
        <w:t xml:space="preserve">danych </w:t>
      </w:r>
      <w:r w:rsidRPr="000A31F5">
        <w:t>zgodnych z wolą i na wniosek podmiotu.</w:t>
      </w:r>
      <w:r w:rsidR="008A15A6" w:rsidRPr="000A31F5">
        <w:t xml:space="preserve"> Proponowana zmiana ma na celu uproszczenie obowiązujących procedur. </w:t>
      </w:r>
    </w:p>
    <w:p w:rsidR="00892E32" w:rsidRPr="000A31F5" w:rsidRDefault="00892E32" w:rsidP="00892E32">
      <w:pPr>
        <w:spacing w:after="120" w:line="360" w:lineRule="auto"/>
        <w:ind w:left="360"/>
        <w:jc w:val="both"/>
      </w:pPr>
      <w:r w:rsidRPr="000A31F5">
        <w:t>Ponadto proponuje się, aby wojewódzki inspektor ochrony roślin i nasiennictwa przekaz</w:t>
      </w:r>
      <w:r w:rsidR="005131F3" w:rsidRPr="000A31F5">
        <w:t xml:space="preserve">ywał </w:t>
      </w:r>
      <w:r w:rsidRPr="000A31F5">
        <w:t>Głównemu Inspektorowi Jakości Handlowej Artykułów Rolno</w:t>
      </w:r>
      <w:r w:rsidR="00803DF5">
        <w:noBreakHyphen/>
      </w:r>
      <w:r w:rsidRPr="000A31F5">
        <w:t>Spożywczych kopie decyzji, o których</w:t>
      </w:r>
      <w:r w:rsidR="00803DF5">
        <w:t xml:space="preserve"> mowa w art. 12 ust. 4 ustawy o </w:t>
      </w:r>
      <w:r w:rsidRPr="000A31F5">
        <w:t>rolnictwie ekologicznym, w terminie 7 dni od dnia, w którym stały się one ostateczne. Decyzje te dotyczą zgody na zastosowanie, w drodze odstępstwa, przez producentów ekologicznych roślinnego materiału siewnego niespełniającego wymagań rolnictwa ekologicznego.</w:t>
      </w:r>
      <w:r w:rsidR="00504F3F" w:rsidRPr="000A31F5">
        <w:t xml:space="preserve"> Mając na uwadze</w:t>
      </w:r>
      <w:r w:rsidRPr="000A31F5">
        <w:t xml:space="preserve">, </w:t>
      </w:r>
      <w:r w:rsidR="00504F3F" w:rsidRPr="000A31F5">
        <w:t xml:space="preserve">że </w:t>
      </w:r>
      <w:r w:rsidRPr="000A31F5">
        <w:t xml:space="preserve">zgodnie z art. 8 ust. </w:t>
      </w:r>
      <w:r w:rsidR="005131F3" w:rsidRPr="000A31F5">
        <w:t xml:space="preserve">1 </w:t>
      </w:r>
      <w:r w:rsidR="009A1EF8">
        <w:t>ww.</w:t>
      </w:r>
      <w:r w:rsidRPr="000A31F5">
        <w:t xml:space="preserve"> ustawy Inspekcja Jakości Handlowej Artykułów Rolno-Spożywczych sprawuje nadzór nad jednostkami certyfikującymi oraz nadzór nad produkcją ekologiczną, dostęp do aktualnych danych o podmiotach korzysta</w:t>
      </w:r>
      <w:r w:rsidR="00803DF5">
        <w:t>jących na zasadzie odstępstwa z </w:t>
      </w:r>
      <w:r w:rsidRPr="000A31F5">
        <w:t xml:space="preserve">materiału siewnego niespełniającego wymagań rolnictwa ekologicznego jest niezbędny dla właściwego, opartego </w:t>
      </w:r>
      <w:r w:rsidR="00A74821">
        <w:t>na</w:t>
      </w:r>
      <w:r w:rsidRPr="000A31F5">
        <w:t xml:space="preserve"> analiz</w:t>
      </w:r>
      <w:r w:rsidR="00A74821">
        <w:t>ie</w:t>
      </w:r>
      <w:r w:rsidRPr="000A31F5">
        <w:t xml:space="preserve"> ryzyka</w:t>
      </w:r>
      <w:r w:rsidR="005131F3" w:rsidRPr="000A31F5">
        <w:t>,</w:t>
      </w:r>
      <w:r w:rsidRPr="000A31F5">
        <w:t xml:space="preserve"> planowania kontroli.</w:t>
      </w:r>
    </w:p>
    <w:p w:rsidR="00352EB8" w:rsidRPr="000A31F5" w:rsidRDefault="00352EB8" w:rsidP="00892E32">
      <w:pPr>
        <w:spacing w:after="120" w:line="360" w:lineRule="auto"/>
        <w:ind w:left="360"/>
        <w:jc w:val="both"/>
      </w:pPr>
      <w:r w:rsidRPr="000A31F5">
        <w:t>Zmiany wprowadzone w art. 61 ust. 3 ustawy z dnia 8 marca 2013 r. o środkach ochrony roślin</w:t>
      </w:r>
      <w:r w:rsidR="009A1EF8">
        <w:t xml:space="preserve"> (art. 4 projektu)</w:t>
      </w:r>
      <w:r w:rsidRPr="000A31F5">
        <w:t>, polegające na zmianie podmiotu uprawnionego do unieważnienia certyfikatu poświadczającego stosowanie środków ochrony roślin (z</w:t>
      </w:r>
      <w:r w:rsidR="00FF35D9">
        <w:t> </w:t>
      </w:r>
      <w:r w:rsidRPr="000A31F5">
        <w:t>wojewódzkiego inspektora ochrony roślin i nasiennictwa na podmiot certyfikujący), a także dodanie w tym artykule ust. 3a, spowodowały konieczność odpowiedniej zmiany przepisów art. 62 ust. 6 tej ustawy</w:t>
      </w:r>
      <w:r w:rsidR="005138BB" w:rsidRPr="000A31F5">
        <w:t>, także dodanie ust. 6a</w:t>
      </w:r>
      <w:r w:rsidRPr="000A31F5">
        <w:t>.</w:t>
      </w:r>
      <w:r w:rsidR="000A31F5" w:rsidRPr="000A31F5">
        <w:t xml:space="preserve"> </w:t>
      </w:r>
      <w:r w:rsidRPr="000A31F5">
        <w:t>Ar</w:t>
      </w:r>
      <w:r w:rsidR="00803DF5">
        <w:t>t</w:t>
      </w:r>
      <w:r w:rsidR="00A74821">
        <w:t>.</w:t>
      </w:r>
      <w:r w:rsidR="00FF35D9">
        <w:t> </w:t>
      </w:r>
      <w:r w:rsidR="00803DF5">
        <w:t>62 ust. 6 ustawy z dnia 8 </w:t>
      </w:r>
      <w:r w:rsidRPr="000A31F5">
        <w:t xml:space="preserve">marca 2013 r. o środkach ochrony roślin określa bowiem zakres przepisów ustawy, których nie stosuje się w przypadku sprawowania </w:t>
      </w:r>
      <w:r w:rsidRPr="000A31F5">
        <w:lastRenderedPageBreak/>
        <w:t xml:space="preserve">przez wojewódzkiego inspektora obowiązków podmiotu certyfikującego. </w:t>
      </w:r>
      <w:r w:rsidR="008A2765" w:rsidRPr="000A31F5">
        <w:t>Analogiczne zmiany zostały wprowadzone w art. 58</w:t>
      </w:r>
      <w:r w:rsidR="00386D57">
        <w:t xml:space="preserve"> ww. ustawy</w:t>
      </w:r>
      <w:r w:rsidR="008A2765" w:rsidRPr="000A31F5">
        <w:t xml:space="preserve">. </w:t>
      </w:r>
    </w:p>
    <w:p w:rsidR="00E65A32" w:rsidRPr="000A31F5" w:rsidRDefault="00E65A32" w:rsidP="00F8682E">
      <w:pPr>
        <w:numPr>
          <w:ilvl w:val="0"/>
          <w:numId w:val="2"/>
        </w:numPr>
        <w:spacing w:line="360" w:lineRule="auto"/>
        <w:ind w:left="360" w:hanging="357"/>
        <w:jc w:val="both"/>
      </w:pPr>
      <w:r w:rsidRPr="000A31F5">
        <w:t>W pierwszym roku funkcjonowania systemu integrowanej produkcji roślin pod nadzorem jednostek certyfikujących zidentyfikowanych zostało kilka koniecznych do zharmonizowania wymagań w obszarze integrowanej produkcji roślin</w:t>
      </w:r>
      <w:r w:rsidR="00E76736" w:rsidRPr="000A31F5">
        <w:t xml:space="preserve"> (IP)</w:t>
      </w:r>
      <w:r w:rsidR="00803DF5">
        <w:t>, w </w:t>
      </w:r>
      <w:r w:rsidRPr="000A31F5">
        <w:t xml:space="preserve">tym: </w:t>
      </w:r>
    </w:p>
    <w:p w:rsidR="00E65A32" w:rsidRPr="000A31F5" w:rsidRDefault="00E65A32" w:rsidP="00F8682E">
      <w:pPr>
        <w:numPr>
          <w:ilvl w:val="0"/>
          <w:numId w:val="4"/>
        </w:numPr>
        <w:spacing w:line="360" w:lineRule="auto"/>
        <w:ind w:left="709" w:hanging="373"/>
        <w:jc w:val="both"/>
      </w:pPr>
      <w:r w:rsidRPr="000A31F5">
        <w:t>zmiana terminu zgłaszania podmiotowi certyfikującemu zamiaru stosowania IP</w:t>
      </w:r>
      <w:r w:rsidR="00A940B8" w:rsidRPr="000A31F5">
        <w:t>;</w:t>
      </w:r>
    </w:p>
    <w:p w:rsidR="00E65A32" w:rsidRPr="000A31F5" w:rsidRDefault="00E65A32" w:rsidP="00F8682E">
      <w:pPr>
        <w:numPr>
          <w:ilvl w:val="0"/>
          <w:numId w:val="4"/>
        </w:numPr>
        <w:spacing w:line="360" w:lineRule="auto"/>
        <w:ind w:left="709" w:hanging="373"/>
        <w:jc w:val="both"/>
      </w:pPr>
      <w:r w:rsidRPr="000A31F5">
        <w:t>możliwość udostępniania certyfikatów</w:t>
      </w:r>
      <w:r w:rsidR="00A940B8" w:rsidRPr="000A31F5">
        <w:t>;</w:t>
      </w:r>
    </w:p>
    <w:p w:rsidR="00E65A32" w:rsidRPr="000A31F5" w:rsidRDefault="00E65A32" w:rsidP="00F8682E">
      <w:pPr>
        <w:numPr>
          <w:ilvl w:val="0"/>
          <w:numId w:val="4"/>
        </w:numPr>
        <w:spacing w:after="120" w:line="360" w:lineRule="auto"/>
        <w:ind w:left="709" w:hanging="373"/>
        <w:jc w:val="both"/>
      </w:pPr>
      <w:r w:rsidRPr="000A31F5">
        <w:t>unieważnianie certyfikatu.</w:t>
      </w:r>
    </w:p>
    <w:p w:rsidR="00E65A32" w:rsidRPr="000A31F5" w:rsidRDefault="00E65A32" w:rsidP="00E65A32">
      <w:pPr>
        <w:spacing w:after="120" w:line="360" w:lineRule="auto"/>
        <w:ind w:left="357"/>
        <w:jc w:val="both"/>
      </w:pPr>
      <w:r w:rsidRPr="000A31F5">
        <w:t>Tym samym zaproponowano w projekcie ustawy z</w:t>
      </w:r>
      <w:r w:rsidR="00803DF5">
        <w:t>mianę przepisów ustawy z dnia 8 </w:t>
      </w:r>
      <w:r w:rsidRPr="000A31F5">
        <w:t>marca 2013 r. o środkach ochrony roślin</w:t>
      </w:r>
      <w:r w:rsidR="0075425B" w:rsidRPr="000A31F5">
        <w:t xml:space="preserve"> (</w:t>
      </w:r>
      <w:r w:rsidRPr="000A31F5">
        <w:t>zmianę brzmienia art. 55 ust</w:t>
      </w:r>
      <w:r w:rsidR="00A940B8" w:rsidRPr="000A31F5">
        <w:t>.</w:t>
      </w:r>
      <w:r w:rsidRPr="000A31F5">
        <w:t xml:space="preserve"> 2 i 9, dodanie w art. 57 ust</w:t>
      </w:r>
      <w:r w:rsidR="00B74345" w:rsidRPr="000A31F5">
        <w:t>.</w:t>
      </w:r>
      <w:r w:rsidRPr="000A31F5">
        <w:t xml:space="preserve"> 6a oraz zmian</w:t>
      </w:r>
      <w:r w:rsidR="0075425B" w:rsidRPr="000A31F5">
        <w:t>y w</w:t>
      </w:r>
      <w:r w:rsidRPr="000A31F5">
        <w:t xml:space="preserve"> art.</w:t>
      </w:r>
      <w:r w:rsidR="00B74345" w:rsidRPr="000A31F5">
        <w:t xml:space="preserve"> </w:t>
      </w:r>
      <w:r w:rsidR="00803DF5">
        <w:t>58 oraz art. 60</w:t>
      </w:r>
      <w:r w:rsidR="00C17036" w:rsidRPr="000A31F5">
        <w:t>–62</w:t>
      </w:r>
      <w:r w:rsidR="0075425B" w:rsidRPr="000A31F5">
        <w:t>)</w:t>
      </w:r>
      <w:r w:rsidRPr="000A31F5">
        <w:t>.</w:t>
      </w:r>
      <w:r w:rsidR="000A31F5" w:rsidRPr="000A31F5">
        <w:t xml:space="preserve"> </w:t>
      </w:r>
    </w:p>
    <w:p w:rsidR="00C3375D" w:rsidRPr="000A31F5" w:rsidRDefault="00CD7238" w:rsidP="00C3375D">
      <w:pPr>
        <w:spacing w:after="120" w:line="360" w:lineRule="auto"/>
        <w:ind w:left="357"/>
        <w:jc w:val="both"/>
      </w:pPr>
      <w:r w:rsidRPr="000A31F5">
        <w:t xml:space="preserve">Zmiany wprowadzane w art. 55 zmienianej ustawy mają na celu doprecyzowanie terminu zgłaszania zamiaru stosowania integrowanej produkcji roślin </w:t>
      </w:r>
      <w:r w:rsidR="000D213F" w:rsidRPr="000A31F5">
        <w:t xml:space="preserve">w przypadku upraw wieloletnich </w:t>
      </w:r>
      <w:r w:rsidRPr="000A31F5">
        <w:t xml:space="preserve">– zgodnie z proponowanymi rozwiązaniami będzie to 1 marca danego roku. Termin wynikający z przepisów dotychczasowych </w:t>
      </w:r>
      <w:r w:rsidR="00E76736" w:rsidRPr="000A31F5">
        <w:t>–</w:t>
      </w:r>
      <w:r w:rsidRPr="000A31F5">
        <w:t xml:space="preserve"> przed rozpoczęciem okresu ich wegetacji</w:t>
      </w:r>
      <w:r w:rsidR="000D213F" w:rsidRPr="000A31F5">
        <w:t xml:space="preserve"> </w:t>
      </w:r>
      <w:r w:rsidR="00E76736" w:rsidRPr="000A31F5">
        <w:t>–</w:t>
      </w:r>
      <w:r w:rsidRPr="000A31F5">
        <w:t xml:space="preserve"> był bowiem terminem nieprecyzyjnym. Ponadto proponuje się wydłużenie terminu na </w:t>
      </w:r>
      <w:r w:rsidR="00C3375D" w:rsidRPr="000A31F5">
        <w:t>wydawanie przez podmiot certyfikujący zaświadczenia o dokonaniu wpisu do rejestru producentów roślin, którzy zgłosili zamiar stosowania integrowanej produkcji roślin</w:t>
      </w:r>
      <w:r w:rsidR="003A410D">
        <w:t xml:space="preserve"> –</w:t>
      </w:r>
      <w:r w:rsidR="00C3375D" w:rsidRPr="000A31F5">
        <w:t xml:space="preserve"> z 14 do 21 dni. Zmiana ta wynika ze zgłaszanych przez pod</w:t>
      </w:r>
      <w:r w:rsidR="00803DF5">
        <w:t>mioty certyfikujące problemów z </w:t>
      </w:r>
      <w:r w:rsidR="00C3375D" w:rsidRPr="000A31F5">
        <w:t>dotrzymaniem terminu wynikającego z obecnych przepisów. Zmiana ta nie będzie miała negatywnego oddziaływania na producentów roślin. W art. 57 zmienianej ustawy proponuje się wprowadzenie normy obligującej podmioty certyfikujące do zamieszczania na stronach internetowych informacji o wydanych certyfikatach poświadczających stosowanie integrowanej produkcji roślin. Rozwiązanie to ułatwi nabywcom roślin weryfikację, czy faktycznie zostały one wyprodukowane zgodnie z zasadami integrowanej produkcji roślin</w:t>
      </w:r>
      <w:r w:rsidR="00FA13F2">
        <w:t>,</w:t>
      </w:r>
      <w:r w:rsidR="00C3375D" w:rsidRPr="000A31F5">
        <w:t xml:space="preserve"> i ograniczy ryzyko powstawania w tym zakresie ewentualnych nieprawidłowości lub fałszerstw. </w:t>
      </w:r>
      <w:r w:rsidR="000D213F" w:rsidRPr="000A31F5">
        <w:t>Analogiczne r</w:t>
      </w:r>
      <w:r w:rsidR="00C3375D" w:rsidRPr="000A31F5">
        <w:t xml:space="preserve">ozwiązanie jest obecnie stosowane w systemie rolnictwa ekologicznego. </w:t>
      </w:r>
    </w:p>
    <w:p w:rsidR="00C3375D" w:rsidRPr="000A31F5" w:rsidRDefault="00C3375D" w:rsidP="00C3375D">
      <w:pPr>
        <w:spacing w:after="120" w:line="360" w:lineRule="auto"/>
        <w:ind w:left="357"/>
        <w:jc w:val="both"/>
      </w:pPr>
      <w:r w:rsidRPr="000A31F5">
        <w:t xml:space="preserve">Zmiany proponowane w art. 60 i </w:t>
      </w:r>
      <w:r w:rsidR="00FA13F2">
        <w:t xml:space="preserve">art. </w:t>
      </w:r>
      <w:r w:rsidRPr="000A31F5">
        <w:t xml:space="preserve">61 </w:t>
      </w:r>
      <w:r w:rsidR="000D213F" w:rsidRPr="000A31F5">
        <w:t xml:space="preserve">ust. 2 </w:t>
      </w:r>
      <w:r w:rsidRPr="000A31F5">
        <w:t xml:space="preserve">zmienianej ustawy dotyczą wzajemnego przekazywania przez podmioty certyfikujące i wojewódzkiego </w:t>
      </w:r>
      <w:r w:rsidRPr="000A31F5">
        <w:lastRenderedPageBreak/>
        <w:t xml:space="preserve">inspektora </w:t>
      </w:r>
      <w:r w:rsidR="000D213F" w:rsidRPr="000A31F5">
        <w:t>ochrony roślin i nasiennictwa informacji</w:t>
      </w:r>
      <w:r w:rsidRPr="000A31F5">
        <w:t xml:space="preserve"> o nieprawidłowościach stwierdzonych w ramach kontroli podmiotów uczestniczących w systemie integrowanej produkcji roślin. Pozwoli to na skuteczny nadzór nad integrowaną produkcją roślin i ograniczy ryzyko, ż</w:t>
      </w:r>
      <w:r w:rsidR="00FA13F2">
        <w:t>e</w:t>
      </w:r>
      <w:r w:rsidRPr="000A31F5">
        <w:t xml:space="preserve"> certyfikaty poświadczające jej stosowanie będą wydawane w odnies</w:t>
      </w:r>
      <w:r w:rsidR="000D213F" w:rsidRPr="000A31F5">
        <w:t>ieniu do towarów wytworzonych</w:t>
      </w:r>
      <w:r w:rsidRPr="000A31F5">
        <w:t xml:space="preserve"> niezgodnie z zasadami</w:t>
      </w:r>
      <w:r w:rsidR="000D213F" w:rsidRPr="000A31F5">
        <w:t xml:space="preserve"> tego systemu</w:t>
      </w:r>
      <w:r w:rsidRPr="000A31F5">
        <w:t xml:space="preserve">. Ponadto podmioty certyfikujące, w razie stwierdzenia nieprawidłowości w stosowaniu środków ochrony roślin, nie mogą podejmować działań mających na celu </w:t>
      </w:r>
      <w:r w:rsidR="000D213F" w:rsidRPr="000A31F5">
        <w:t xml:space="preserve">uniemożliwienie wprowadzenia do obrotu </w:t>
      </w:r>
      <w:r w:rsidRPr="000A31F5">
        <w:t>towarów mogących potencjalnie stwarzać zagrożenie</w:t>
      </w:r>
      <w:r w:rsidR="000D213F" w:rsidRPr="000A31F5">
        <w:t xml:space="preserve"> dla konsumenta lub wyeliminowanie ich z rynku</w:t>
      </w:r>
      <w:r w:rsidRPr="000A31F5">
        <w:t xml:space="preserve">. </w:t>
      </w:r>
      <w:r w:rsidR="000D213F" w:rsidRPr="000A31F5">
        <w:t xml:space="preserve">Proponowane rozwiązania mają zatem na celu zapewnienie wiarygodności systemu integrowanej produkcji roślin i ochronę konsumenta. </w:t>
      </w:r>
    </w:p>
    <w:p w:rsidR="00987BBA" w:rsidRPr="000A31F5" w:rsidRDefault="00987BBA" w:rsidP="00C3375D">
      <w:pPr>
        <w:spacing w:after="120" w:line="360" w:lineRule="auto"/>
        <w:ind w:left="357"/>
        <w:jc w:val="both"/>
      </w:pPr>
      <w:r w:rsidRPr="000A31F5">
        <w:t>Ponadto podmioty certyfikujące będą zobowiązane do przekazywania wojewódzkiemu inspektorowi informacji o dokonaniu wpisu producenta rolnego do rejestru producentów, którzy zgłosili zamiar prowadzenia integrowanej produkcji roślin, w terminie nie dłuższym niż 14 dni od dnia dokonania tego wpisu, a nie raz w roku (do dnia 31 stycznia), jak do tej pory.</w:t>
      </w:r>
      <w:r w:rsidR="002D5D37" w:rsidRPr="000A31F5">
        <w:t xml:space="preserve"> Pozwoli to </w:t>
      </w:r>
      <w:r w:rsidR="00EB1CB0" w:rsidRPr="000A31F5">
        <w:t xml:space="preserve">na </w:t>
      </w:r>
      <w:r w:rsidR="002D5D37" w:rsidRPr="000A31F5">
        <w:t>zapewnienie bardziej efektywnego nadzoru nad systemem</w:t>
      </w:r>
      <w:r w:rsidR="00EB1CB0" w:rsidRPr="000A31F5">
        <w:t xml:space="preserve"> integrowanej produkcji roślin</w:t>
      </w:r>
      <w:r w:rsidR="00803DF5">
        <w:t>, co jest w </w:t>
      </w:r>
      <w:r w:rsidR="002D5D37" w:rsidRPr="000A31F5">
        <w:t xml:space="preserve">szczególności </w:t>
      </w:r>
      <w:r w:rsidR="00EB1CB0" w:rsidRPr="000A31F5">
        <w:t xml:space="preserve">istotne w kontekście zmian </w:t>
      </w:r>
      <w:r w:rsidR="00803DF5">
        <w:t>wprowadzanych art. 19a ustawy o </w:t>
      </w:r>
      <w:r w:rsidR="002D5D37" w:rsidRPr="000A31F5">
        <w:t xml:space="preserve">ochronie roślin, uprawniających podmioty certyfikujące do wykonywania kontroli producentów wpisanych do rejestru eksporterów w celu potwierdzenia spełnienia wymagań państwa importującego towary na potrzeby wydania świadectwa fitosanitarnego. </w:t>
      </w:r>
    </w:p>
    <w:p w:rsidR="000D213F" w:rsidRPr="000A31F5" w:rsidRDefault="000D213F" w:rsidP="002D5D37">
      <w:pPr>
        <w:spacing w:after="120" w:line="360" w:lineRule="auto"/>
        <w:ind w:left="357"/>
        <w:jc w:val="both"/>
      </w:pPr>
      <w:r w:rsidRPr="000A31F5">
        <w:t xml:space="preserve">Zmiany wprowadzane w art. 61 ust. 3 nowelizowanej ustawy zmieniają podmiot właściwy do unieważniania certyfikatów poświadczających stosowanie integrowanej produkcji roślin. Obecnie czynności te wykonuje wojewódzki inspektor ochrony roślin i nasiennictwa </w:t>
      </w:r>
      <w:r w:rsidR="003A410D">
        <w:t>–</w:t>
      </w:r>
      <w:r w:rsidR="00FA13F2">
        <w:t xml:space="preserve"> </w:t>
      </w:r>
      <w:r w:rsidRPr="000A31F5">
        <w:t>po wejściu w życie projektowanej ustawy czynności te będzie wykonywał podmiot certyfikujący, co jest zgodne z zasadami akredytacji tych podmiotów.</w:t>
      </w:r>
      <w:r w:rsidR="000A31F5" w:rsidRPr="000A31F5">
        <w:t xml:space="preserve"> </w:t>
      </w:r>
      <w:r w:rsidR="002D5D37" w:rsidRPr="000A31F5">
        <w:t xml:space="preserve">Zgodnie bowiem z normą PN-EN ISO/IEC 17065 </w:t>
      </w:r>
      <w:r w:rsidR="002D5D37" w:rsidRPr="000A31F5">
        <w:rPr>
          <w:i/>
        </w:rPr>
        <w:t>Ocena zgodności. Wymagania dla jednostek ce</w:t>
      </w:r>
      <w:r w:rsidR="00803DF5">
        <w:rPr>
          <w:i/>
        </w:rPr>
        <w:t>rtyfikujących wyroby, procesy i </w:t>
      </w:r>
      <w:r w:rsidR="002D5D37" w:rsidRPr="000A31F5">
        <w:rPr>
          <w:i/>
        </w:rPr>
        <w:t>usługi</w:t>
      </w:r>
      <w:r w:rsidR="002D5D37" w:rsidRPr="000A31F5">
        <w:t xml:space="preserve"> cofanie certyfikatów jest zadaniem akredytowanych podmiotów i </w:t>
      </w:r>
      <w:r w:rsidR="00874D0A" w:rsidRPr="000A31F5">
        <w:t xml:space="preserve">w tym zakresie </w:t>
      </w:r>
      <w:r w:rsidR="002D5D37" w:rsidRPr="000A31F5">
        <w:t xml:space="preserve">obecne przepisy nowelizowanej ustawy </w:t>
      </w:r>
      <w:r w:rsidR="00874D0A" w:rsidRPr="000A31F5">
        <w:t xml:space="preserve">wymagają zmiany w celu zapewnienia spójności </w:t>
      </w:r>
      <w:r w:rsidR="001E28AC" w:rsidRPr="000A31F5">
        <w:t>z ww. normą.</w:t>
      </w:r>
    </w:p>
    <w:p w:rsidR="00515CEA" w:rsidRPr="000A31F5" w:rsidRDefault="000A4111" w:rsidP="00BC4B2F">
      <w:pPr>
        <w:spacing w:after="120" w:line="360" w:lineRule="auto"/>
        <w:ind w:left="360"/>
        <w:jc w:val="both"/>
      </w:pPr>
      <w:r w:rsidRPr="000A31F5">
        <w:lastRenderedPageBreak/>
        <w:t xml:space="preserve">Jednocześnie w </w:t>
      </w:r>
      <w:r w:rsidR="00547B89" w:rsidRPr="000A31F5">
        <w:t xml:space="preserve">art. </w:t>
      </w:r>
      <w:r w:rsidR="007750E7" w:rsidRPr="000A31F5">
        <w:t>5–</w:t>
      </w:r>
      <w:r w:rsidR="00515CEA" w:rsidRPr="000A31F5">
        <w:t>1</w:t>
      </w:r>
      <w:r w:rsidR="00547B89" w:rsidRPr="000A31F5">
        <w:t>2</w:t>
      </w:r>
      <w:r w:rsidR="00515CEA" w:rsidRPr="000A31F5">
        <w:t xml:space="preserve"> projektowanej ustawy przewidziano przepisy regulujące </w:t>
      </w:r>
      <w:r w:rsidR="00FB40EC" w:rsidRPr="000A31F5">
        <w:t xml:space="preserve">sprawy związane z </w:t>
      </w:r>
      <w:r w:rsidR="003A410D">
        <w:t xml:space="preserve">jej </w:t>
      </w:r>
      <w:r w:rsidR="00FB40EC" w:rsidRPr="000A31F5">
        <w:t xml:space="preserve">wejściem w </w:t>
      </w:r>
      <w:r w:rsidR="00515CEA" w:rsidRPr="000A31F5">
        <w:t>życie</w:t>
      </w:r>
      <w:r w:rsidR="003A410D">
        <w:t>.</w:t>
      </w:r>
      <w:r w:rsidR="000A31F5" w:rsidRPr="000A31F5">
        <w:t xml:space="preserve"> </w:t>
      </w:r>
    </w:p>
    <w:p w:rsidR="00652370" w:rsidRPr="000A31F5" w:rsidRDefault="00515CEA" w:rsidP="00F8682E">
      <w:pPr>
        <w:keepNext/>
        <w:spacing w:line="360" w:lineRule="auto"/>
        <w:ind w:left="357"/>
        <w:jc w:val="both"/>
      </w:pPr>
      <w:r w:rsidRPr="000A31F5">
        <w:t>W przepisach tych proponuje się</w:t>
      </w:r>
      <w:r w:rsidR="001044C7" w:rsidRPr="000A31F5">
        <w:t>,</w:t>
      </w:r>
      <w:r w:rsidRPr="000A31F5">
        <w:t xml:space="preserve"> aby:</w:t>
      </w:r>
    </w:p>
    <w:p w:rsidR="001A424C" w:rsidRPr="000A31F5" w:rsidRDefault="001A424C" w:rsidP="00F8682E">
      <w:pPr>
        <w:pStyle w:val="ARTartustawynprozporzdzenia"/>
        <w:numPr>
          <w:ilvl w:val="0"/>
          <w:numId w:val="3"/>
        </w:numPr>
        <w:spacing w:before="0"/>
        <w:rPr>
          <w:rFonts w:ascii="Times New Roman" w:hAnsi="Times New Roman" w:cs="Times New Roman"/>
          <w:szCs w:val="24"/>
        </w:rPr>
      </w:pPr>
      <w:r w:rsidRPr="000A31F5">
        <w:rPr>
          <w:rFonts w:ascii="Times New Roman" w:hAnsi="Times New Roman" w:cs="Times New Roman"/>
          <w:szCs w:val="24"/>
        </w:rPr>
        <w:t>do postępowań w sprawie wystąpienia lub podejrzenia wystąpienia organizmów kwarantannowych</w:t>
      </w:r>
      <w:r w:rsidR="006A5E37" w:rsidRPr="000A31F5">
        <w:rPr>
          <w:rFonts w:ascii="Times New Roman" w:hAnsi="Times New Roman" w:cs="Times New Roman"/>
          <w:szCs w:val="24"/>
        </w:rPr>
        <w:t>,</w:t>
      </w:r>
      <w:r w:rsidRPr="000A31F5">
        <w:rPr>
          <w:rFonts w:ascii="Times New Roman" w:hAnsi="Times New Roman" w:cs="Times New Roman"/>
          <w:szCs w:val="24"/>
        </w:rPr>
        <w:t xml:space="preserve"> wszczętych i niezakończonych przed dniem wejścia w życie projektowanej</w:t>
      </w:r>
      <w:r w:rsidR="000A31F5" w:rsidRPr="000A31F5">
        <w:rPr>
          <w:rFonts w:ascii="Times New Roman" w:hAnsi="Times New Roman" w:cs="Times New Roman"/>
          <w:szCs w:val="24"/>
        </w:rPr>
        <w:t xml:space="preserve"> </w:t>
      </w:r>
      <w:r w:rsidRPr="000A31F5">
        <w:rPr>
          <w:rFonts w:ascii="Times New Roman" w:hAnsi="Times New Roman" w:cs="Times New Roman"/>
          <w:szCs w:val="24"/>
        </w:rPr>
        <w:t>ustawy</w:t>
      </w:r>
      <w:r w:rsidR="006A5E37" w:rsidRPr="000A31F5">
        <w:rPr>
          <w:rFonts w:ascii="Times New Roman" w:hAnsi="Times New Roman" w:cs="Times New Roman"/>
          <w:szCs w:val="24"/>
        </w:rPr>
        <w:t>,</w:t>
      </w:r>
      <w:r w:rsidRPr="000A31F5">
        <w:rPr>
          <w:rFonts w:ascii="Times New Roman" w:hAnsi="Times New Roman" w:cs="Times New Roman"/>
          <w:szCs w:val="24"/>
        </w:rPr>
        <w:t xml:space="preserve"> </w:t>
      </w:r>
      <w:r w:rsidR="00251EAD" w:rsidRPr="000A31F5">
        <w:rPr>
          <w:rFonts w:ascii="Times New Roman" w:hAnsi="Times New Roman" w:cs="Times New Roman"/>
          <w:szCs w:val="24"/>
        </w:rPr>
        <w:t xml:space="preserve">były </w:t>
      </w:r>
      <w:r w:rsidRPr="000A31F5">
        <w:rPr>
          <w:rFonts w:ascii="Times New Roman" w:hAnsi="Times New Roman" w:cs="Times New Roman"/>
          <w:szCs w:val="24"/>
        </w:rPr>
        <w:t>stosowane przepisy us</w:t>
      </w:r>
      <w:r w:rsidR="00803DF5">
        <w:rPr>
          <w:rFonts w:ascii="Times New Roman" w:hAnsi="Times New Roman" w:cs="Times New Roman"/>
          <w:szCs w:val="24"/>
        </w:rPr>
        <w:t>tawy o ochronie roślin w </w:t>
      </w:r>
      <w:r w:rsidRPr="000A31F5">
        <w:rPr>
          <w:rFonts w:ascii="Times New Roman" w:hAnsi="Times New Roman" w:cs="Times New Roman"/>
          <w:szCs w:val="24"/>
        </w:rPr>
        <w:t>brzmieniu nadanym projektowaną ustawą; wprowadzane w tym zakresie zmiany mają bowiem na celu eliminację ewentualnych wątpliwości interpretacyjnych (</w:t>
      </w:r>
      <w:r w:rsidR="00BC1BFE" w:rsidRPr="000A31F5">
        <w:rPr>
          <w:rFonts w:ascii="Times New Roman" w:hAnsi="Times New Roman" w:cs="Times New Roman"/>
          <w:szCs w:val="24"/>
        </w:rPr>
        <w:t xml:space="preserve">w szczególności </w:t>
      </w:r>
      <w:r w:rsidRPr="000A31F5">
        <w:rPr>
          <w:rFonts w:ascii="Times New Roman" w:hAnsi="Times New Roman" w:cs="Times New Roman"/>
          <w:szCs w:val="24"/>
        </w:rPr>
        <w:t>w odniesieniu do właściwości wojewódzkiego inspektora ochrony roślin i nasiennictwa i opłat za czynności wykonywane przez Państwową Inspekcję Ochrony Roślin i Nasiennictwa),</w:t>
      </w:r>
    </w:p>
    <w:p w:rsidR="00652370" w:rsidRPr="000A31F5" w:rsidRDefault="00652370" w:rsidP="00F8682E">
      <w:pPr>
        <w:pStyle w:val="ARTartustawynprozporzdzenia"/>
        <w:numPr>
          <w:ilvl w:val="0"/>
          <w:numId w:val="3"/>
        </w:numPr>
        <w:spacing w:before="0"/>
        <w:rPr>
          <w:rFonts w:ascii="Times New Roman" w:hAnsi="Times New Roman" w:cs="Times New Roman"/>
          <w:szCs w:val="24"/>
        </w:rPr>
      </w:pPr>
      <w:r w:rsidRPr="000A31F5">
        <w:rPr>
          <w:rFonts w:ascii="Times New Roman" w:hAnsi="Times New Roman" w:cs="Times New Roman"/>
          <w:szCs w:val="24"/>
        </w:rPr>
        <w:t>do postępowań w sprawie wpisu do rejestru p</w:t>
      </w:r>
      <w:r w:rsidR="00803DF5">
        <w:rPr>
          <w:rFonts w:ascii="Times New Roman" w:hAnsi="Times New Roman" w:cs="Times New Roman"/>
          <w:szCs w:val="24"/>
        </w:rPr>
        <w:t>rzedsiębiorców, o którym mowa w </w:t>
      </w:r>
      <w:r w:rsidRPr="000A31F5">
        <w:rPr>
          <w:rFonts w:ascii="Times New Roman" w:hAnsi="Times New Roman" w:cs="Times New Roman"/>
          <w:szCs w:val="24"/>
        </w:rPr>
        <w:t xml:space="preserve">art. 12 ust. 1 pkt 3 ustawy o ochronie roślin, wszczętych i niezakończonych przed dniem wejścia w życie projektowanej ustawy, </w:t>
      </w:r>
      <w:r w:rsidR="00251EAD" w:rsidRPr="000A31F5">
        <w:rPr>
          <w:rFonts w:ascii="Times New Roman" w:hAnsi="Times New Roman" w:cs="Times New Roman"/>
          <w:szCs w:val="24"/>
        </w:rPr>
        <w:t xml:space="preserve">były </w:t>
      </w:r>
      <w:r w:rsidRPr="000A31F5">
        <w:rPr>
          <w:rFonts w:ascii="Times New Roman" w:hAnsi="Times New Roman" w:cs="Times New Roman"/>
          <w:szCs w:val="24"/>
        </w:rPr>
        <w:t xml:space="preserve">stosowane przepisy tej ustawy w brzmieniu nadanym </w:t>
      </w:r>
      <w:r w:rsidR="00C05169" w:rsidRPr="000A31F5">
        <w:rPr>
          <w:rFonts w:ascii="Times New Roman" w:hAnsi="Times New Roman" w:cs="Times New Roman"/>
          <w:szCs w:val="24"/>
        </w:rPr>
        <w:t>projektowaną</w:t>
      </w:r>
      <w:r w:rsidRPr="000A31F5">
        <w:rPr>
          <w:rFonts w:ascii="Times New Roman" w:hAnsi="Times New Roman" w:cs="Times New Roman"/>
          <w:szCs w:val="24"/>
        </w:rPr>
        <w:t xml:space="preserve"> ustawą; projektowane przepisy upraszczają bowiem procedurę wpisu do rejestru, rezygnując z wydawania w tej sprawie decyzji administracyjnej</w:t>
      </w:r>
      <w:r w:rsidR="001A424C" w:rsidRPr="000A31F5">
        <w:rPr>
          <w:rFonts w:ascii="Times New Roman" w:hAnsi="Times New Roman" w:cs="Times New Roman"/>
          <w:szCs w:val="24"/>
        </w:rPr>
        <w:t>,</w:t>
      </w:r>
    </w:p>
    <w:p w:rsidR="00652370" w:rsidRPr="000A31F5" w:rsidRDefault="00652370" w:rsidP="00F8682E">
      <w:pPr>
        <w:pStyle w:val="ARTartustawynprozporzdzenia"/>
        <w:numPr>
          <w:ilvl w:val="0"/>
          <w:numId w:val="3"/>
        </w:numPr>
        <w:spacing w:before="0"/>
        <w:rPr>
          <w:rFonts w:ascii="Times New Roman" w:hAnsi="Times New Roman" w:cs="Times New Roman"/>
          <w:szCs w:val="24"/>
        </w:rPr>
      </w:pPr>
      <w:r w:rsidRPr="000A31F5">
        <w:rPr>
          <w:rFonts w:ascii="Times New Roman" w:hAnsi="Times New Roman" w:cs="Times New Roman"/>
          <w:szCs w:val="24"/>
        </w:rPr>
        <w:t xml:space="preserve">do postępowań w sprawie </w:t>
      </w:r>
      <w:r w:rsidR="005A5B43" w:rsidRPr="000A31F5">
        <w:rPr>
          <w:rFonts w:ascii="Times New Roman" w:hAnsi="Times New Roman" w:cs="Times New Roman"/>
          <w:szCs w:val="24"/>
        </w:rPr>
        <w:t>wydania paszportu roślin, świadectwa fitosanitarnego lub świadectwa fitosanitarnego dla reeksportu, zaświadczenia lub innego dokumentu, lub oznakowania</w:t>
      </w:r>
      <w:r w:rsidRPr="000A31F5">
        <w:rPr>
          <w:rFonts w:ascii="Times New Roman" w:hAnsi="Times New Roman" w:cs="Times New Roman"/>
          <w:szCs w:val="24"/>
        </w:rPr>
        <w:t xml:space="preserve">, wszczętych i niezakończonych przed dniem wejścia w życie projektowanej ustawy, </w:t>
      </w:r>
      <w:r w:rsidR="00780DF1" w:rsidRPr="000A31F5">
        <w:rPr>
          <w:rFonts w:ascii="Times New Roman" w:hAnsi="Times New Roman" w:cs="Times New Roman"/>
          <w:szCs w:val="24"/>
        </w:rPr>
        <w:t xml:space="preserve">były </w:t>
      </w:r>
      <w:r w:rsidR="00803DF5">
        <w:rPr>
          <w:rFonts w:ascii="Times New Roman" w:hAnsi="Times New Roman" w:cs="Times New Roman"/>
          <w:szCs w:val="24"/>
        </w:rPr>
        <w:t>stosowane przepisy ustawy o </w:t>
      </w:r>
      <w:r w:rsidRPr="000A31F5">
        <w:rPr>
          <w:rFonts w:ascii="Times New Roman" w:hAnsi="Times New Roman" w:cs="Times New Roman"/>
          <w:szCs w:val="24"/>
        </w:rPr>
        <w:t xml:space="preserve">ochronie roślin, w brzmieniu nadanym </w:t>
      </w:r>
      <w:r w:rsidR="00C05169" w:rsidRPr="000A31F5">
        <w:rPr>
          <w:rFonts w:ascii="Times New Roman" w:hAnsi="Times New Roman" w:cs="Times New Roman"/>
          <w:szCs w:val="24"/>
        </w:rPr>
        <w:t>projektowaną</w:t>
      </w:r>
      <w:r w:rsidRPr="000A31F5">
        <w:rPr>
          <w:rFonts w:ascii="Times New Roman" w:hAnsi="Times New Roman" w:cs="Times New Roman"/>
          <w:szCs w:val="24"/>
        </w:rPr>
        <w:t xml:space="preserve"> ustawą; wprowadzane zmiany są bowiem korzystne dla podmiotów</w:t>
      </w:r>
      <w:r w:rsidR="00EF34B1" w:rsidRPr="000A31F5">
        <w:rPr>
          <w:rFonts w:ascii="Times New Roman" w:hAnsi="Times New Roman" w:cs="Times New Roman"/>
          <w:szCs w:val="24"/>
        </w:rPr>
        <w:t xml:space="preserve"> ubiegających się o wydanie tych świadectw</w:t>
      </w:r>
      <w:r w:rsidR="001A424C" w:rsidRPr="000A31F5">
        <w:rPr>
          <w:rFonts w:ascii="Times New Roman" w:hAnsi="Times New Roman" w:cs="Times New Roman"/>
          <w:szCs w:val="24"/>
        </w:rPr>
        <w:t>,</w:t>
      </w:r>
    </w:p>
    <w:p w:rsidR="00F80ADF" w:rsidRPr="000A31F5" w:rsidRDefault="00652370" w:rsidP="00F8682E">
      <w:pPr>
        <w:pStyle w:val="ARTartustawynprozporzdzenia"/>
        <w:numPr>
          <w:ilvl w:val="0"/>
          <w:numId w:val="3"/>
        </w:numPr>
        <w:spacing w:before="0"/>
        <w:rPr>
          <w:rFonts w:ascii="Times New Roman" w:hAnsi="Times New Roman" w:cs="Times New Roman"/>
          <w:szCs w:val="24"/>
        </w:rPr>
      </w:pPr>
      <w:r w:rsidRPr="000A31F5">
        <w:rPr>
          <w:rFonts w:ascii="Times New Roman" w:hAnsi="Times New Roman" w:cs="Times New Roman"/>
          <w:szCs w:val="24"/>
        </w:rPr>
        <w:t xml:space="preserve">do granicznej kontroli fitosanitarnej rozpoczętej i niezakończonej przed dniem wejścia w życie projektowanej ustawy </w:t>
      </w:r>
      <w:r w:rsidR="00780DF1" w:rsidRPr="000A31F5">
        <w:rPr>
          <w:rFonts w:ascii="Times New Roman" w:hAnsi="Times New Roman" w:cs="Times New Roman"/>
          <w:szCs w:val="24"/>
        </w:rPr>
        <w:t xml:space="preserve">były </w:t>
      </w:r>
      <w:r w:rsidR="00803DF5">
        <w:rPr>
          <w:rFonts w:ascii="Times New Roman" w:hAnsi="Times New Roman" w:cs="Times New Roman"/>
          <w:szCs w:val="24"/>
        </w:rPr>
        <w:t>stosowane przepisy ustawy o </w:t>
      </w:r>
      <w:r w:rsidRPr="000A31F5">
        <w:rPr>
          <w:rFonts w:ascii="Times New Roman" w:hAnsi="Times New Roman" w:cs="Times New Roman"/>
          <w:szCs w:val="24"/>
        </w:rPr>
        <w:t xml:space="preserve">ochronie roślin w brzmieniu nadanym </w:t>
      </w:r>
      <w:r w:rsidR="00C05169" w:rsidRPr="000A31F5">
        <w:rPr>
          <w:rFonts w:ascii="Times New Roman" w:hAnsi="Times New Roman" w:cs="Times New Roman"/>
          <w:szCs w:val="24"/>
        </w:rPr>
        <w:t>projektowaną</w:t>
      </w:r>
      <w:r w:rsidRPr="000A31F5">
        <w:rPr>
          <w:rFonts w:ascii="Times New Roman" w:hAnsi="Times New Roman" w:cs="Times New Roman"/>
          <w:szCs w:val="24"/>
        </w:rPr>
        <w:t xml:space="preserve"> ustawą; wprowadzane zmiany są bowiem korzystne dla podmiotów – w szczególności dotyczy to </w:t>
      </w:r>
      <w:r w:rsidR="00741DF1" w:rsidRPr="000A31F5">
        <w:rPr>
          <w:rFonts w:ascii="Times New Roman" w:hAnsi="Times New Roman" w:cs="Times New Roman"/>
          <w:szCs w:val="24"/>
        </w:rPr>
        <w:t xml:space="preserve">proponowanych </w:t>
      </w:r>
      <w:r w:rsidRPr="000A31F5">
        <w:rPr>
          <w:rFonts w:ascii="Times New Roman" w:hAnsi="Times New Roman" w:cs="Times New Roman"/>
          <w:szCs w:val="24"/>
        </w:rPr>
        <w:t>rozwiązań w odniesieniu do kontroli opakowań drewnianych</w:t>
      </w:r>
      <w:r w:rsidR="001A424C" w:rsidRPr="000A31F5">
        <w:rPr>
          <w:rFonts w:ascii="Times New Roman" w:hAnsi="Times New Roman" w:cs="Times New Roman"/>
          <w:szCs w:val="24"/>
        </w:rPr>
        <w:t>,</w:t>
      </w:r>
      <w:r w:rsidR="00741DF1" w:rsidRPr="000A31F5">
        <w:rPr>
          <w:rFonts w:ascii="Times New Roman" w:hAnsi="Times New Roman" w:cs="Times New Roman"/>
          <w:szCs w:val="24"/>
        </w:rPr>
        <w:t xml:space="preserve"> </w:t>
      </w:r>
    </w:p>
    <w:p w:rsidR="001E3944" w:rsidRPr="000A31F5" w:rsidRDefault="003976E7" w:rsidP="00F8682E">
      <w:pPr>
        <w:pStyle w:val="ARTartustawynprozporzdzenia"/>
        <w:numPr>
          <w:ilvl w:val="0"/>
          <w:numId w:val="3"/>
        </w:numPr>
        <w:spacing w:before="0"/>
        <w:rPr>
          <w:rFonts w:ascii="Times New Roman" w:hAnsi="Times New Roman" w:cs="Times New Roman"/>
          <w:szCs w:val="24"/>
        </w:rPr>
      </w:pPr>
      <w:r w:rsidRPr="000A31F5">
        <w:rPr>
          <w:rFonts w:ascii="Times New Roman" w:hAnsi="Times New Roman" w:cs="Times New Roman"/>
          <w:szCs w:val="24"/>
        </w:rPr>
        <w:t>podmioty</w:t>
      </w:r>
      <w:r w:rsidR="007053DB" w:rsidRPr="000A31F5">
        <w:rPr>
          <w:rFonts w:ascii="Times New Roman" w:hAnsi="Times New Roman" w:cs="Times New Roman"/>
          <w:szCs w:val="24"/>
        </w:rPr>
        <w:t xml:space="preserve"> prowadzące uprawę roślin lub wytwarzające, pakujące, sortujące, składujące lub wyprowadzające rośliny, produkty roślinne lub przedmioty przeznaczone do wyprowadzenia z terytorium Rzeczypospolitej Polskiej do państwa trzeciego wymagającego wpisu takich podmiotów do rejestru, które </w:t>
      </w:r>
      <w:r w:rsidR="007053DB" w:rsidRPr="000A31F5">
        <w:rPr>
          <w:rFonts w:ascii="Times New Roman" w:hAnsi="Times New Roman" w:cs="Times New Roman"/>
          <w:szCs w:val="24"/>
        </w:rPr>
        <w:lastRenderedPageBreak/>
        <w:t>znajdują się w wykazie tych podmiotów prowadzonym przez wojewódzkiego inspektora ochrony roślin i nasiennictwa w związku z wydawaniem świadectw fitosanitarnych</w:t>
      </w:r>
      <w:r w:rsidR="00FA13F2">
        <w:rPr>
          <w:rFonts w:ascii="Times New Roman" w:hAnsi="Times New Roman" w:cs="Times New Roman"/>
          <w:szCs w:val="24"/>
        </w:rPr>
        <w:t>,</w:t>
      </w:r>
      <w:r w:rsidR="007053DB" w:rsidRPr="000A31F5">
        <w:rPr>
          <w:rFonts w:ascii="Times New Roman" w:hAnsi="Times New Roman" w:cs="Times New Roman"/>
          <w:szCs w:val="24"/>
        </w:rPr>
        <w:t xml:space="preserve"> stały się podmiotami wpisanymi do rejestru eksporterów</w:t>
      </w:r>
      <w:r w:rsidR="00741DF1" w:rsidRPr="000A31F5">
        <w:rPr>
          <w:rFonts w:ascii="Times New Roman" w:hAnsi="Times New Roman" w:cs="Times New Roman"/>
          <w:szCs w:val="24"/>
        </w:rPr>
        <w:t>;</w:t>
      </w:r>
      <w:r w:rsidRPr="000A31F5">
        <w:rPr>
          <w:rFonts w:ascii="Times New Roman" w:hAnsi="Times New Roman" w:cs="Times New Roman"/>
          <w:szCs w:val="24"/>
        </w:rPr>
        <w:t xml:space="preserve"> </w:t>
      </w:r>
      <w:r w:rsidR="00741DF1" w:rsidRPr="000A31F5">
        <w:rPr>
          <w:rFonts w:ascii="Times New Roman" w:hAnsi="Times New Roman" w:cs="Times New Roman"/>
          <w:szCs w:val="24"/>
        </w:rPr>
        <w:t>z</w:t>
      </w:r>
      <w:r w:rsidRPr="000A31F5">
        <w:rPr>
          <w:rFonts w:ascii="Times New Roman" w:hAnsi="Times New Roman" w:cs="Times New Roman"/>
          <w:szCs w:val="24"/>
        </w:rPr>
        <w:t xml:space="preserve">godnie z przepisami art. 18 ust. 6 pkt 2 lit. b ustawy o ochronie roślin </w:t>
      </w:r>
      <w:r w:rsidR="001E3944" w:rsidRPr="000A31F5">
        <w:rPr>
          <w:rFonts w:ascii="Times New Roman" w:hAnsi="Times New Roman" w:cs="Times New Roman"/>
          <w:szCs w:val="24"/>
        </w:rPr>
        <w:t>świadectwo fitosanitarne jest wydawane po stwierdzeniu, w wyniku zastosowanej oceny organoleptycznej, badań makroskopowych, badań laboratoryjnych lub kontroli dokumentów, że rośliny, produkty roślinne lub przedmioty spełniają wymagania państwa trzeciego, do którego są przeznaczone, lub państw</w:t>
      </w:r>
      <w:r w:rsidR="00FA13F2">
        <w:rPr>
          <w:rFonts w:ascii="Times New Roman" w:hAnsi="Times New Roman" w:cs="Times New Roman"/>
          <w:szCs w:val="24"/>
        </w:rPr>
        <w:t>,</w:t>
      </w:r>
      <w:r w:rsidR="001E3944" w:rsidRPr="000A31F5">
        <w:rPr>
          <w:rFonts w:ascii="Times New Roman" w:hAnsi="Times New Roman" w:cs="Times New Roman"/>
          <w:szCs w:val="24"/>
        </w:rPr>
        <w:t xml:space="preserve"> przez które są przemieszczane</w:t>
      </w:r>
      <w:r w:rsidR="00741DF1" w:rsidRPr="000A31F5">
        <w:rPr>
          <w:rFonts w:ascii="Times New Roman" w:hAnsi="Times New Roman" w:cs="Times New Roman"/>
          <w:szCs w:val="24"/>
        </w:rPr>
        <w:t>;</w:t>
      </w:r>
      <w:r w:rsidR="001E3944" w:rsidRPr="000A31F5">
        <w:rPr>
          <w:rFonts w:ascii="Times New Roman" w:hAnsi="Times New Roman" w:cs="Times New Roman"/>
          <w:szCs w:val="24"/>
        </w:rPr>
        <w:t xml:space="preserve"> </w:t>
      </w:r>
      <w:r w:rsidR="00741DF1" w:rsidRPr="000A31F5">
        <w:rPr>
          <w:rFonts w:ascii="Times New Roman" w:hAnsi="Times New Roman" w:cs="Times New Roman"/>
          <w:szCs w:val="24"/>
        </w:rPr>
        <w:t>m</w:t>
      </w:r>
      <w:r w:rsidR="001E3944" w:rsidRPr="000A31F5">
        <w:rPr>
          <w:rFonts w:ascii="Times New Roman" w:hAnsi="Times New Roman" w:cs="Times New Roman"/>
          <w:szCs w:val="24"/>
        </w:rPr>
        <w:t xml:space="preserve">ając na uwadze powyższe regulacje, w przypadku wydawania świadectw fitosanitarnych dla towarów przeznaczonych do państw wymagających przekazania rejestru podmiotów zaangażowanych w wysyłkę, wojewódzki inspektor </w:t>
      </w:r>
      <w:r w:rsidR="003A410D">
        <w:rPr>
          <w:rFonts w:ascii="Times New Roman" w:hAnsi="Times New Roman" w:cs="Times New Roman"/>
          <w:szCs w:val="24"/>
        </w:rPr>
        <w:t xml:space="preserve">powinien </w:t>
      </w:r>
      <w:r w:rsidR="001E3944" w:rsidRPr="000A31F5">
        <w:rPr>
          <w:rFonts w:ascii="Times New Roman" w:hAnsi="Times New Roman" w:cs="Times New Roman"/>
          <w:szCs w:val="24"/>
        </w:rPr>
        <w:t>prowadzi</w:t>
      </w:r>
      <w:r w:rsidR="003A410D">
        <w:rPr>
          <w:rFonts w:ascii="Times New Roman" w:hAnsi="Times New Roman" w:cs="Times New Roman"/>
          <w:szCs w:val="24"/>
        </w:rPr>
        <w:t>ć</w:t>
      </w:r>
      <w:r w:rsidR="001E3944" w:rsidRPr="000A31F5">
        <w:rPr>
          <w:rFonts w:ascii="Times New Roman" w:hAnsi="Times New Roman" w:cs="Times New Roman"/>
          <w:szCs w:val="24"/>
        </w:rPr>
        <w:t xml:space="preserve"> taki </w:t>
      </w:r>
      <w:r w:rsidR="007053DB" w:rsidRPr="000A31F5">
        <w:rPr>
          <w:rFonts w:ascii="Times New Roman" w:hAnsi="Times New Roman" w:cs="Times New Roman"/>
          <w:szCs w:val="24"/>
        </w:rPr>
        <w:t>wykaz</w:t>
      </w:r>
      <w:r w:rsidR="009F184C" w:rsidRPr="000A31F5">
        <w:rPr>
          <w:rFonts w:ascii="Times New Roman" w:hAnsi="Times New Roman" w:cs="Times New Roman"/>
          <w:szCs w:val="24"/>
        </w:rPr>
        <w:t>;</w:t>
      </w:r>
      <w:r w:rsidR="001E3944" w:rsidRPr="000A31F5">
        <w:rPr>
          <w:rFonts w:ascii="Times New Roman" w:hAnsi="Times New Roman" w:cs="Times New Roman"/>
          <w:szCs w:val="24"/>
        </w:rPr>
        <w:t xml:space="preserve"> </w:t>
      </w:r>
      <w:r w:rsidR="009F184C" w:rsidRPr="000A31F5">
        <w:rPr>
          <w:rFonts w:ascii="Times New Roman" w:hAnsi="Times New Roman" w:cs="Times New Roman"/>
          <w:szCs w:val="24"/>
        </w:rPr>
        <w:t>w</w:t>
      </w:r>
      <w:r w:rsidR="001E3944" w:rsidRPr="000A31F5">
        <w:rPr>
          <w:rFonts w:ascii="Times New Roman" w:hAnsi="Times New Roman" w:cs="Times New Roman"/>
          <w:szCs w:val="24"/>
        </w:rPr>
        <w:t xml:space="preserve"> projektowanej ustawie, aby ułatwić eksport polskich towarów oraz ograniczyć obciążenia administracyjne, proponuje się, aby podmioty wpisane do takiego </w:t>
      </w:r>
      <w:r w:rsidR="007053DB" w:rsidRPr="000A31F5">
        <w:rPr>
          <w:rFonts w:ascii="Times New Roman" w:hAnsi="Times New Roman" w:cs="Times New Roman"/>
          <w:szCs w:val="24"/>
        </w:rPr>
        <w:t xml:space="preserve">wykazu </w:t>
      </w:r>
      <w:r w:rsidR="001E3944" w:rsidRPr="000A31F5">
        <w:rPr>
          <w:rFonts w:ascii="Times New Roman" w:hAnsi="Times New Roman" w:cs="Times New Roman"/>
          <w:szCs w:val="24"/>
        </w:rPr>
        <w:t>zostały z urzędu wpisane do rejestru eksporterów</w:t>
      </w:r>
      <w:r w:rsidR="002A7F75">
        <w:rPr>
          <w:rFonts w:ascii="Times New Roman" w:hAnsi="Times New Roman" w:cs="Times New Roman"/>
          <w:szCs w:val="24"/>
        </w:rPr>
        <w:t>;</w:t>
      </w:r>
      <w:r w:rsidR="009F184C" w:rsidRPr="000A31F5">
        <w:rPr>
          <w:rFonts w:ascii="Times New Roman" w:hAnsi="Times New Roman" w:cs="Times New Roman"/>
          <w:szCs w:val="24"/>
        </w:rPr>
        <w:t xml:space="preserve"> jednocześnie przewidziano regulacje umożliwiające zastosowanie projektowanych </w:t>
      </w:r>
      <w:r w:rsidR="002D470E" w:rsidRPr="000A31F5">
        <w:rPr>
          <w:rFonts w:ascii="Times New Roman" w:hAnsi="Times New Roman" w:cs="Times New Roman"/>
          <w:szCs w:val="24"/>
        </w:rPr>
        <w:t xml:space="preserve">przepisów </w:t>
      </w:r>
      <w:r w:rsidR="009F184C" w:rsidRPr="000A31F5">
        <w:rPr>
          <w:rFonts w:ascii="Times New Roman" w:hAnsi="Times New Roman" w:cs="Times New Roman"/>
          <w:szCs w:val="24"/>
        </w:rPr>
        <w:t xml:space="preserve">dotyczących rejestru eksporterów do podmiotów </w:t>
      </w:r>
      <w:r w:rsidR="002D470E" w:rsidRPr="000A31F5">
        <w:rPr>
          <w:rFonts w:ascii="Times New Roman" w:hAnsi="Times New Roman" w:cs="Times New Roman"/>
          <w:szCs w:val="24"/>
        </w:rPr>
        <w:t>wpisanych do dotychczasowego rejestru</w:t>
      </w:r>
      <w:r w:rsidR="001E3944" w:rsidRPr="000A31F5">
        <w:rPr>
          <w:rFonts w:ascii="Times New Roman" w:hAnsi="Times New Roman" w:cs="Times New Roman"/>
          <w:szCs w:val="24"/>
        </w:rPr>
        <w:t xml:space="preserve">, </w:t>
      </w:r>
    </w:p>
    <w:p w:rsidR="00F90249" w:rsidRPr="000A31F5" w:rsidRDefault="00F90249" w:rsidP="00F8682E">
      <w:pPr>
        <w:pStyle w:val="ARTartustawynprozporzdzenia"/>
        <w:numPr>
          <w:ilvl w:val="0"/>
          <w:numId w:val="3"/>
        </w:numPr>
        <w:spacing w:before="0"/>
        <w:rPr>
          <w:rFonts w:ascii="Times New Roman" w:hAnsi="Times New Roman" w:cs="Times New Roman"/>
          <w:szCs w:val="24"/>
        </w:rPr>
      </w:pPr>
      <w:r w:rsidRPr="000A31F5">
        <w:rPr>
          <w:rFonts w:ascii="Times New Roman" w:hAnsi="Times New Roman" w:cs="Times New Roman"/>
          <w:szCs w:val="24"/>
        </w:rPr>
        <w:t xml:space="preserve">do </w:t>
      </w:r>
      <w:r w:rsidR="00547B89" w:rsidRPr="000A31F5">
        <w:rPr>
          <w:rFonts w:ascii="Times New Roman" w:hAnsi="Times New Roman" w:cs="Times New Roman"/>
          <w:szCs w:val="24"/>
        </w:rPr>
        <w:t xml:space="preserve">czynów </w:t>
      </w:r>
      <w:r w:rsidRPr="000A31F5">
        <w:rPr>
          <w:rFonts w:ascii="Times New Roman" w:hAnsi="Times New Roman" w:cs="Times New Roman"/>
          <w:szCs w:val="24"/>
        </w:rPr>
        <w:t>popełnionych przed dniem wejścia w życie niniejszej ustawy</w:t>
      </w:r>
      <w:r w:rsidR="00547B89" w:rsidRPr="000A31F5">
        <w:rPr>
          <w:rFonts w:ascii="Times New Roman" w:hAnsi="Times New Roman" w:cs="Times New Roman"/>
          <w:szCs w:val="24"/>
        </w:rPr>
        <w:t>,</w:t>
      </w:r>
      <w:r w:rsidRPr="000A31F5">
        <w:rPr>
          <w:rFonts w:ascii="Times New Roman" w:hAnsi="Times New Roman" w:cs="Times New Roman"/>
          <w:szCs w:val="24"/>
        </w:rPr>
        <w:t xml:space="preserve"> </w:t>
      </w:r>
      <w:r w:rsidR="00547B89" w:rsidRPr="000A31F5">
        <w:rPr>
          <w:rFonts w:ascii="Times New Roman" w:hAnsi="Times New Roman" w:cs="Times New Roman"/>
          <w:szCs w:val="24"/>
        </w:rPr>
        <w:t xml:space="preserve">podlegającym sankcjom na </w:t>
      </w:r>
      <w:r w:rsidR="00FA13F2">
        <w:rPr>
          <w:rFonts w:ascii="Times New Roman" w:hAnsi="Times New Roman" w:cs="Times New Roman"/>
          <w:szCs w:val="24"/>
        </w:rPr>
        <w:t xml:space="preserve">podstawie </w:t>
      </w:r>
      <w:r w:rsidRPr="000A31F5">
        <w:rPr>
          <w:rFonts w:ascii="Times New Roman" w:hAnsi="Times New Roman" w:cs="Times New Roman"/>
          <w:szCs w:val="24"/>
        </w:rPr>
        <w:t xml:space="preserve">przepisów art. 107 ust. 1 pkt 10 i art. 108 ust. 1 pkt 3 ustawy </w:t>
      </w:r>
      <w:r w:rsidR="00C80B71" w:rsidRPr="000A31F5">
        <w:rPr>
          <w:rFonts w:ascii="Times New Roman" w:hAnsi="Times New Roman" w:cs="Times New Roman"/>
          <w:szCs w:val="24"/>
        </w:rPr>
        <w:t>o ochronie roślin</w:t>
      </w:r>
      <w:r w:rsidR="00FA13F2">
        <w:rPr>
          <w:rFonts w:ascii="Times New Roman" w:hAnsi="Times New Roman" w:cs="Times New Roman"/>
          <w:szCs w:val="24"/>
        </w:rPr>
        <w:t>,</w:t>
      </w:r>
      <w:r w:rsidR="00C80B71" w:rsidRPr="000A31F5">
        <w:rPr>
          <w:rFonts w:ascii="Times New Roman" w:hAnsi="Times New Roman" w:cs="Times New Roman"/>
          <w:szCs w:val="24"/>
        </w:rPr>
        <w:t xml:space="preserve"> </w:t>
      </w:r>
      <w:r w:rsidR="00780DF1" w:rsidRPr="000A31F5">
        <w:rPr>
          <w:rFonts w:ascii="Times New Roman" w:hAnsi="Times New Roman" w:cs="Times New Roman"/>
          <w:szCs w:val="24"/>
        </w:rPr>
        <w:t xml:space="preserve">były stosowane </w:t>
      </w:r>
      <w:r w:rsidRPr="000A31F5">
        <w:rPr>
          <w:rFonts w:ascii="Times New Roman" w:hAnsi="Times New Roman" w:cs="Times New Roman"/>
          <w:szCs w:val="24"/>
        </w:rPr>
        <w:t>przepisy dotychczasowe</w:t>
      </w:r>
      <w:r w:rsidR="00F80ADF" w:rsidRPr="000A31F5">
        <w:rPr>
          <w:rFonts w:ascii="Times New Roman" w:hAnsi="Times New Roman" w:cs="Times New Roman"/>
          <w:szCs w:val="24"/>
        </w:rPr>
        <w:t xml:space="preserve">, tak aby zapewnić możliwość nakładania sankcji za czyny popełnione przed </w:t>
      </w:r>
      <w:r w:rsidRPr="000A31F5">
        <w:rPr>
          <w:rFonts w:ascii="Times New Roman" w:hAnsi="Times New Roman" w:cs="Times New Roman"/>
          <w:szCs w:val="24"/>
        </w:rPr>
        <w:t xml:space="preserve">dniem </w:t>
      </w:r>
      <w:r w:rsidR="00F80ADF" w:rsidRPr="000A31F5">
        <w:rPr>
          <w:rFonts w:ascii="Times New Roman" w:hAnsi="Times New Roman" w:cs="Times New Roman"/>
          <w:szCs w:val="24"/>
        </w:rPr>
        <w:t>wejści</w:t>
      </w:r>
      <w:r w:rsidRPr="000A31F5">
        <w:rPr>
          <w:rFonts w:ascii="Times New Roman" w:hAnsi="Times New Roman" w:cs="Times New Roman"/>
          <w:szCs w:val="24"/>
        </w:rPr>
        <w:t>a</w:t>
      </w:r>
      <w:r w:rsidR="00F80ADF" w:rsidRPr="000A31F5">
        <w:rPr>
          <w:rFonts w:ascii="Times New Roman" w:hAnsi="Times New Roman" w:cs="Times New Roman"/>
          <w:szCs w:val="24"/>
        </w:rPr>
        <w:t xml:space="preserve"> w życie niniejszej ustawy</w:t>
      </w:r>
      <w:r w:rsidR="00FA13F2">
        <w:rPr>
          <w:rFonts w:ascii="Times New Roman" w:hAnsi="Times New Roman" w:cs="Times New Roman"/>
          <w:szCs w:val="24"/>
        </w:rPr>
        <w:t>;</w:t>
      </w:r>
      <w:r w:rsidR="00C80B71" w:rsidRPr="000A31F5">
        <w:rPr>
          <w:rFonts w:ascii="Times New Roman" w:hAnsi="Times New Roman" w:cs="Times New Roman"/>
          <w:szCs w:val="24"/>
        </w:rPr>
        <w:t xml:space="preserve"> zmiana tych przepisów wiąże się bowiem ze zmianą reżimu odpowiedzialności karno-administracyjnej na karno</w:t>
      </w:r>
      <w:r w:rsidR="00803DF5">
        <w:rPr>
          <w:rFonts w:ascii="Times New Roman" w:hAnsi="Times New Roman" w:cs="Times New Roman"/>
          <w:szCs w:val="24"/>
        </w:rPr>
        <w:noBreakHyphen/>
      </w:r>
      <w:r w:rsidR="00C80B71" w:rsidRPr="000A31F5">
        <w:rPr>
          <w:rFonts w:ascii="Times New Roman" w:hAnsi="Times New Roman" w:cs="Times New Roman"/>
          <w:szCs w:val="24"/>
        </w:rPr>
        <w:t xml:space="preserve">wykroczeniową </w:t>
      </w:r>
      <w:r w:rsidR="000545EA" w:rsidRPr="000A31F5">
        <w:rPr>
          <w:rFonts w:ascii="Times New Roman" w:hAnsi="Times New Roman" w:cs="Times New Roman"/>
          <w:szCs w:val="24"/>
        </w:rPr>
        <w:t>i odwrotnie, a przepisy Kodeksu postępowania administracyjnego i Kodeksu wykroczeń nie zawierają reguł intertemporalnych w tym zakresie</w:t>
      </w:r>
      <w:r w:rsidR="00DF5BA1" w:rsidRPr="000A31F5">
        <w:rPr>
          <w:rFonts w:ascii="Times New Roman" w:hAnsi="Times New Roman" w:cs="Times New Roman"/>
          <w:szCs w:val="24"/>
        </w:rPr>
        <w:t>; natomiast w zakresie pozostałych zmian (niewiążących się</w:t>
      </w:r>
      <w:r w:rsidR="000545EA" w:rsidRPr="000A31F5">
        <w:rPr>
          <w:rFonts w:ascii="Times New Roman" w:hAnsi="Times New Roman" w:cs="Times New Roman"/>
          <w:szCs w:val="24"/>
        </w:rPr>
        <w:t xml:space="preserve"> </w:t>
      </w:r>
      <w:r w:rsidR="00DF5BA1" w:rsidRPr="000A31F5">
        <w:rPr>
          <w:rFonts w:ascii="Times New Roman" w:hAnsi="Times New Roman" w:cs="Times New Roman"/>
          <w:szCs w:val="24"/>
        </w:rPr>
        <w:t xml:space="preserve">ze zmianą reżimu odpowiedzialności </w:t>
      </w:r>
      <w:r w:rsidR="00803DF5">
        <w:rPr>
          <w:rFonts w:ascii="Times New Roman" w:hAnsi="Times New Roman" w:cs="Times New Roman"/>
          <w:szCs w:val="24"/>
        </w:rPr>
        <w:t>karno-administracyjnej na karno</w:t>
      </w:r>
      <w:r w:rsidR="00803DF5">
        <w:rPr>
          <w:rFonts w:ascii="Times New Roman" w:hAnsi="Times New Roman" w:cs="Times New Roman"/>
          <w:szCs w:val="24"/>
        </w:rPr>
        <w:noBreakHyphen/>
      </w:r>
      <w:r w:rsidR="00DF5BA1" w:rsidRPr="000A31F5">
        <w:rPr>
          <w:rFonts w:ascii="Times New Roman" w:hAnsi="Times New Roman" w:cs="Times New Roman"/>
          <w:szCs w:val="24"/>
        </w:rPr>
        <w:t>wykroczeniową lub odwrotnie) będą miały zastosowanie reguły intertemporalne określone w przepisach Kodeksu postępowania administracyjnego lub</w:t>
      </w:r>
      <w:r w:rsidR="000A31F5" w:rsidRPr="000A31F5">
        <w:rPr>
          <w:rFonts w:ascii="Times New Roman" w:hAnsi="Times New Roman" w:cs="Times New Roman"/>
          <w:szCs w:val="24"/>
        </w:rPr>
        <w:t xml:space="preserve"> </w:t>
      </w:r>
      <w:r w:rsidR="00DF5BA1" w:rsidRPr="000A31F5">
        <w:rPr>
          <w:rFonts w:ascii="Times New Roman" w:hAnsi="Times New Roman" w:cs="Times New Roman"/>
          <w:szCs w:val="24"/>
        </w:rPr>
        <w:t>Kodeksu wykroczeń</w:t>
      </w:r>
      <w:r w:rsidR="00F53775" w:rsidRPr="000A31F5">
        <w:rPr>
          <w:rFonts w:ascii="Times New Roman" w:hAnsi="Times New Roman" w:cs="Times New Roman"/>
          <w:szCs w:val="24"/>
        </w:rPr>
        <w:t>,</w:t>
      </w:r>
    </w:p>
    <w:p w:rsidR="00652370" w:rsidRPr="000A31F5" w:rsidRDefault="00CC5B25" w:rsidP="00F8682E">
      <w:pPr>
        <w:pStyle w:val="ARTartustawynprozporzdzenia"/>
        <w:numPr>
          <w:ilvl w:val="0"/>
          <w:numId w:val="3"/>
        </w:numPr>
        <w:spacing w:before="0"/>
        <w:rPr>
          <w:rFonts w:ascii="Times New Roman" w:hAnsi="Times New Roman" w:cs="Times New Roman"/>
          <w:szCs w:val="24"/>
        </w:rPr>
      </w:pPr>
      <w:r w:rsidRPr="000A31F5">
        <w:rPr>
          <w:rStyle w:val="Ppogrubienie"/>
          <w:rFonts w:ascii="Times New Roman" w:hAnsi="Times New Roman" w:cs="Times New Roman"/>
          <w:b w:val="0"/>
          <w:szCs w:val="24"/>
        </w:rPr>
        <w:t>d</w:t>
      </w:r>
      <w:r w:rsidR="00652370" w:rsidRPr="000A31F5">
        <w:rPr>
          <w:rFonts w:ascii="Times New Roman" w:hAnsi="Times New Roman" w:cs="Times New Roman"/>
          <w:szCs w:val="24"/>
        </w:rPr>
        <w:t xml:space="preserve">o postępowań w sprawie wpisu do bazy danych, o której mowa w art. 48 rozporządzenia Komisji (WE) nr 889/2008 z dnia 5 września 2008 r. </w:t>
      </w:r>
      <w:r w:rsidR="00652370" w:rsidRPr="000A31F5">
        <w:rPr>
          <w:rFonts w:ascii="Times New Roman" w:hAnsi="Times New Roman" w:cs="Times New Roman"/>
          <w:szCs w:val="24"/>
        </w:rPr>
        <w:lastRenderedPageBreak/>
        <w:t>ustanawiającego szczegółowe zasady wdraża</w:t>
      </w:r>
      <w:r w:rsidR="00803DF5">
        <w:rPr>
          <w:rFonts w:ascii="Times New Roman" w:hAnsi="Times New Roman" w:cs="Times New Roman"/>
          <w:szCs w:val="24"/>
        </w:rPr>
        <w:t>nia rozporządzenia Rady (WE) nr </w:t>
      </w:r>
      <w:r w:rsidR="00652370" w:rsidRPr="000A31F5">
        <w:rPr>
          <w:rFonts w:ascii="Times New Roman" w:hAnsi="Times New Roman" w:cs="Times New Roman"/>
          <w:szCs w:val="24"/>
        </w:rPr>
        <w:t>834/2007 w sprawie produkcji ekologicznej i znakowania produktów ekologicznych w odniesieniu do produkcji ekologicznej, znakowania i kontroli (Dz. Urz. UE L 250 z 18.09.2008, str</w:t>
      </w:r>
      <w:r w:rsidR="00803DF5">
        <w:rPr>
          <w:rFonts w:ascii="Times New Roman" w:hAnsi="Times New Roman" w:cs="Times New Roman"/>
          <w:szCs w:val="24"/>
        </w:rPr>
        <w:t>. 1, z późn. zm.), wszczętych i </w:t>
      </w:r>
      <w:r w:rsidR="00652370" w:rsidRPr="000A31F5">
        <w:rPr>
          <w:rFonts w:ascii="Times New Roman" w:hAnsi="Times New Roman" w:cs="Times New Roman"/>
          <w:szCs w:val="24"/>
        </w:rPr>
        <w:t xml:space="preserve">niezakończonych przed dniem wejścia w życie </w:t>
      </w:r>
      <w:r w:rsidRPr="000A31F5">
        <w:rPr>
          <w:rFonts w:ascii="Times New Roman" w:hAnsi="Times New Roman" w:cs="Times New Roman"/>
          <w:szCs w:val="24"/>
        </w:rPr>
        <w:t xml:space="preserve">projektowanej </w:t>
      </w:r>
      <w:r w:rsidR="00652370" w:rsidRPr="000A31F5">
        <w:rPr>
          <w:rFonts w:ascii="Times New Roman" w:hAnsi="Times New Roman" w:cs="Times New Roman"/>
          <w:szCs w:val="24"/>
        </w:rPr>
        <w:t xml:space="preserve">ustawy, </w:t>
      </w:r>
      <w:r w:rsidR="00780DF1" w:rsidRPr="000A31F5">
        <w:rPr>
          <w:rFonts w:ascii="Times New Roman" w:hAnsi="Times New Roman" w:cs="Times New Roman"/>
          <w:szCs w:val="24"/>
        </w:rPr>
        <w:t xml:space="preserve">były </w:t>
      </w:r>
      <w:r w:rsidR="00652370" w:rsidRPr="000A31F5">
        <w:rPr>
          <w:rFonts w:ascii="Times New Roman" w:hAnsi="Times New Roman" w:cs="Times New Roman"/>
          <w:szCs w:val="24"/>
        </w:rPr>
        <w:t>stos</w:t>
      </w:r>
      <w:r w:rsidRPr="000A31F5">
        <w:rPr>
          <w:rFonts w:ascii="Times New Roman" w:hAnsi="Times New Roman" w:cs="Times New Roman"/>
          <w:szCs w:val="24"/>
        </w:rPr>
        <w:t xml:space="preserve">owane </w:t>
      </w:r>
      <w:r w:rsidR="00652370" w:rsidRPr="000A31F5">
        <w:rPr>
          <w:rFonts w:ascii="Times New Roman" w:hAnsi="Times New Roman" w:cs="Times New Roman"/>
          <w:szCs w:val="24"/>
        </w:rPr>
        <w:t xml:space="preserve">przepisy ustawy </w:t>
      </w:r>
      <w:r w:rsidRPr="000A31F5">
        <w:rPr>
          <w:rFonts w:ascii="Times New Roman" w:hAnsi="Times New Roman" w:cs="Times New Roman"/>
          <w:szCs w:val="24"/>
        </w:rPr>
        <w:t>z dnia 25 czerwca 2009 r. o rolnictwie ekologicznym</w:t>
      </w:r>
      <w:r w:rsidR="001044C7" w:rsidRPr="000A31F5">
        <w:rPr>
          <w:rFonts w:ascii="Times New Roman" w:hAnsi="Times New Roman" w:cs="Times New Roman"/>
          <w:szCs w:val="24"/>
        </w:rPr>
        <w:t>,</w:t>
      </w:r>
      <w:r w:rsidR="00652370" w:rsidRPr="000A31F5">
        <w:rPr>
          <w:rFonts w:ascii="Times New Roman" w:hAnsi="Times New Roman" w:cs="Times New Roman"/>
          <w:szCs w:val="24"/>
        </w:rPr>
        <w:t xml:space="preserve"> w brzmieniu </w:t>
      </w:r>
      <w:r w:rsidR="00C05169" w:rsidRPr="000A31F5">
        <w:rPr>
          <w:rFonts w:ascii="Times New Roman" w:hAnsi="Times New Roman" w:cs="Times New Roman"/>
          <w:szCs w:val="24"/>
        </w:rPr>
        <w:t xml:space="preserve">nadanym </w:t>
      </w:r>
      <w:r w:rsidRPr="000A31F5">
        <w:rPr>
          <w:rFonts w:ascii="Times New Roman" w:hAnsi="Times New Roman" w:cs="Times New Roman"/>
          <w:szCs w:val="24"/>
        </w:rPr>
        <w:t xml:space="preserve">projektowaną </w:t>
      </w:r>
      <w:r w:rsidR="00652370" w:rsidRPr="000A31F5">
        <w:rPr>
          <w:rFonts w:ascii="Times New Roman" w:hAnsi="Times New Roman" w:cs="Times New Roman"/>
          <w:szCs w:val="24"/>
        </w:rPr>
        <w:t>ustawą</w:t>
      </w:r>
      <w:r w:rsidRPr="000A31F5">
        <w:rPr>
          <w:rFonts w:ascii="Times New Roman" w:hAnsi="Times New Roman" w:cs="Times New Roman"/>
          <w:szCs w:val="24"/>
        </w:rPr>
        <w:t>; projektowane przepisy upraszczają bowiem procedurę wpi</w:t>
      </w:r>
      <w:r w:rsidR="00803DF5">
        <w:rPr>
          <w:rFonts w:ascii="Times New Roman" w:hAnsi="Times New Roman" w:cs="Times New Roman"/>
          <w:szCs w:val="24"/>
        </w:rPr>
        <w:t>su do bazy danych, rezygnując z </w:t>
      </w:r>
      <w:r w:rsidRPr="000A31F5">
        <w:rPr>
          <w:rFonts w:ascii="Times New Roman" w:hAnsi="Times New Roman" w:cs="Times New Roman"/>
          <w:szCs w:val="24"/>
        </w:rPr>
        <w:t>wydawania w tej sprawie decyzji administracyjnej</w:t>
      </w:r>
      <w:r w:rsidR="00610C1B" w:rsidRPr="000A31F5">
        <w:rPr>
          <w:rFonts w:ascii="Times New Roman" w:hAnsi="Times New Roman" w:cs="Times New Roman"/>
          <w:szCs w:val="24"/>
        </w:rPr>
        <w:t>,</w:t>
      </w:r>
    </w:p>
    <w:p w:rsidR="00206571" w:rsidRPr="000A31F5" w:rsidRDefault="00206571" w:rsidP="00F8682E">
      <w:pPr>
        <w:pStyle w:val="ARTartustawynprozporzdzenia"/>
        <w:numPr>
          <w:ilvl w:val="0"/>
          <w:numId w:val="3"/>
        </w:numPr>
        <w:spacing w:before="0"/>
        <w:rPr>
          <w:rFonts w:ascii="Times New Roman" w:hAnsi="Times New Roman" w:cs="Times New Roman"/>
          <w:szCs w:val="24"/>
        </w:rPr>
      </w:pPr>
      <w:r w:rsidRPr="000A31F5">
        <w:rPr>
          <w:rFonts w:ascii="Times New Roman" w:hAnsi="Times New Roman" w:cs="Times New Roman"/>
          <w:szCs w:val="24"/>
        </w:rPr>
        <w:t xml:space="preserve">do zgłoszenia zamiaru stosowania integrowanej produkcji roślin nieprzekazanego podmiotowi </w:t>
      </w:r>
      <w:r w:rsidR="0067480B" w:rsidRPr="000A31F5">
        <w:rPr>
          <w:rFonts w:ascii="Times New Roman" w:hAnsi="Times New Roman" w:cs="Times New Roman"/>
          <w:szCs w:val="24"/>
        </w:rPr>
        <w:t>certyfikującemu</w:t>
      </w:r>
      <w:r w:rsidRPr="000A31F5">
        <w:rPr>
          <w:rFonts w:ascii="Times New Roman" w:hAnsi="Times New Roman" w:cs="Times New Roman"/>
          <w:szCs w:val="24"/>
        </w:rPr>
        <w:t xml:space="preserve"> przed dniem wejścia w życie </w:t>
      </w:r>
      <w:r w:rsidR="00E43E7F" w:rsidRPr="000A31F5">
        <w:rPr>
          <w:rFonts w:ascii="Times New Roman" w:hAnsi="Times New Roman" w:cs="Times New Roman"/>
          <w:szCs w:val="24"/>
        </w:rPr>
        <w:t>projektowanej</w:t>
      </w:r>
      <w:r w:rsidRPr="000A31F5">
        <w:rPr>
          <w:rFonts w:ascii="Times New Roman" w:hAnsi="Times New Roman" w:cs="Times New Roman"/>
          <w:szCs w:val="24"/>
        </w:rPr>
        <w:t xml:space="preserve"> ustawy stosowane były przepisy ustawy z dnia 8 marca </w:t>
      </w:r>
      <w:r w:rsidR="004E2264" w:rsidRPr="000A31F5">
        <w:rPr>
          <w:rFonts w:ascii="Times New Roman" w:hAnsi="Times New Roman" w:cs="Times New Roman"/>
          <w:szCs w:val="24"/>
        </w:rPr>
        <w:t xml:space="preserve">2013 r. </w:t>
      </w:r>
      <w:r w:rsidR="00803DF5">
        <w:rPr>
          <w:rFonts w:ascii="Times New Roman" w:hAnsi="Times New Roman" w:cs="Times New Roman"/>
          <w:szCs w:val="24"/>
        </w:rPr>
        <w:t>o </w:t>
      </w:r>
      <w:r w:rsidRPr="000A31F5">
        <w:rPr>
          <w:rFonts w:ascii="Times New Roman" w:hAnsi="Times New Roman" w:cs="Times New Roman"/>
          <w:szCs w:val="24"/>
        </w:rPr>
        <w:t xml:space="preserve">środkach ochrony roślin w brzmieniu nadanym </w:t>
      </w:r>
      <w:r w:rsidR="00E43E7F" w:rsidRPr="000A31F5">
        <w:rPr>
          <w:rFonts w:ascii="Times New Roman" w:hAnsi="Times New Roman" w:cs="Times New Roman"/>
          <w:szCs w:val="24"/>
        </w:rPr>
        <w:t xml:space="preserve">projektowaną </w:t>
      </w:r>
      <w:r w:rsidRPr="000A31F5">
        <w:rPr>
          <w:rFonts w:ascii="Times New Roman" w:hAnsi="Times New Roman" w:cs="Times New Roman"/>
          <w:szCs w:val="24"/>
        </w:rPr>
        <w:t xml:space="preserve">ustawą – </w:t>
      </w:r>
      <w:r w:rsidR="00E43E7F" w:rsidRPr="000A31F5">
        <w:rPr>
          <w:rFonts w:ascii="Times New Roman" w:hAnsi="Times New Roman" w:cs="Times New Roman"/>
          <w:szCs w:val="24"/>
        </w:rPr>
        <w:t>projektowana</w:t>
      </w:r>
      <w:r w:rsidRPr="000A31F5">
        <w:rPr>
          <w:rFonts w:ascii="Times New Roman" w:hAnsi="Times New Roman" w:cs="Times New Roman"/>
          <w:szCs w:val="24"/>
        </w:rPr>
        <w:t xml:space="preserve"> ustawa wprowadza bowiem bardziej precyzyjny termin przekazywania takich zgłoszeń niż przepisy dotychczasowe, uzależniając go od rozpoczęcia wegetacji roślin, która w różnych regionach Polski rozpoczyna się w różnych terminach</w:t>
      </w:r>
      <w:r w:rsidR="00FA13F2">
        <w:rPr>
          <w:rFonts w:ascii="Times New Roman" w:hAnsi="Times New Roman" w:cs="Times New Roman"/>
          <w:szCs w:val="24"/>
        </w:rPr>
        <w:t>,</w:t>
      </w:r>
    </w:p>
    <w:p w:rsidR="00206571" w:rsidRPr="000A31F5" w:rsidRDefault="00206571" w:rsidP="00F8682E">
      <w:pPr>
        <w:pStyle w:val="ARTartustawynprozporzdzenia"/>
        <w:numPr>
          <w:ilvl w:val="0"/>
          <w:numId w:val="3"/>
        </w:numPr>
        <w:spacing w:before="0"/>
        <w:rPr>
          <w:rFonts w:ascii="Times New Roman" w:hAnsi="Times New Roman" w:cs="Times New Roman"/>
          <w:szCs w:val="24"/>
        </w:rPr>
      </w:pPr>
      <w:r w:rsidRPr="000A31F5">
        <w:rPr>
          <w:rFonts w:ascii="Times New Roman" w:hAnsi="Times New Roman" w:cs="Times New Roman"/>
          <w:szCs w:val="24"/>
        </w:rPr>
        <w:t xml:space="preserve">zaświadczenia potwierdzające nadanie podmiotowi </w:t>
      </w:r>
      <w:r w:rsidR="0067480B" w:rsidRPr="000A31F5">
        <w:rPr>
          <w:rFonts w:ascii="Times New Roman" w:hAnsi="Times New Roman" w:cs="Times New Roman"/>
          <w:szCs w:val="24"/>
        </w:rPr>
        <w:t xml:space="preserve">certyfikującemu </w:t>
      </w:r>
      <w:r w:rsidRPr="000A31F5">
        <w:rPr>
          <w:rFonts w:ascii="Times New Roman" w:hAnsi="Times New Roman" w:cs="Times New Roman"/>
          <w:szCs w:val="24"/>
        </w:rPr>
        <w:t xml:space="preserve">przed dniem wejścia w życie </w:t>
      </w:r>
      <w:r w:rsidR="00E43E7F" w:rsidRPr="000A31F5">
        <w:rPr>
          <w:rFonts w:ascii="Times New Roman" w:hAnsi="Times New Roman" w:cs="Times New Roman"/>
          <w:szCs w:val="24"/>
        </w:rPr>
        <w:t>projektowanej</w:t>
      </w:r>
      <w:r w:rsidRPr="000A31F5">
        <w:rPr>
          <w:rFonts w:ascii="Times New Roman" w:hAnsi="Times New Roman" w:cs="Times New Roman"/>
          <w:szCs w:val="24"/>
        </w:rPr>
        <w:t xml:space="preserve"> ustawy numeru wpisu do rejestru </w:t>
      </w:r>
      <w:r w:rsidR="004E2264" w:rsidRPr="000A31F5">
        <w:rPr>
          <w:rFonts w:ascii="Times New Roman" w:hAnsi="Times New Roman" w:cs="Times New Roman"/>
          <w:szCs w:val="24"/>
        </w:rPr>
        <w:t xml:space="preserve">takich podmiotów, prowadzonego na podstawie </w:t>
      </w:r>
      <w:r w:rsidRPr="000A31F5">
        <w:rPr>
          <w:rFonts w:ascii="Times New Roman" w:hAnsi="Times New Roman" w:cs="Times New Roman"/>
          <w:szCs w:val="24"/>
        </w:rPr>
        <w:t xml:space="preserve">art. 55 ust. 6 ustawy </w:t>
      </w:r>
      <w:r w:rsidR="004E2264" w:rsidRPr="000A31F5">
        <w:rPr>
          <w:rFonts w:ascii="Times New Roman" w:hAnsi="Times New Roman" w:cs="Times New Roman"/>
          <w:szCs w:val="24"/>
        </w:rPr>
        <w:t>z dnia 8 marca 2013 r.</w:t>
      </w:r>
      <w:r w:rsidR="00EB1CB0" w:rsidRPr="000A31F5">
        <w:rPr>
          <w:rFonts w:ascii="Times New Roman" w:hAnsi="Times New Roman" w:cs="Times New Roman"/>
          <w:szCs w:val="24"/>
        </w:rPr>
        <w:t xml:space="preserve"> o środkach ochrony rośli</w:t>
      </w:r>
      <w:r w:rsidR="00741833" w:rsidRPr="000A31F5">
        <w:rPr>
          <w:rFonts w:ascii="Times New Roman" w:hAnsi="Times New Roman" w:cs="Times New Roman"/>
          <w:szCs w:val="24"/>
        </w:rPr>
        <w:t>n</w:t>
      </w:r>
      <w:r w:rsidR="004E2264" w:rsidRPr="000A31F5">
        <w:rPr>
          <w:rFonts w:ascii="Times New Roman" w:hAnsi="Times New Roman" w:cs="Times New Roman"/>
          <w:szCs w:val="24"/>
        </w:rPr>
        <w:t xml:space="preserve">, </w:t>
      </w:r>
      <w:r w:rsidRPr="000A31F5">
        <w:rPr>
          <w:rFonts w:ascii="Times New Roman" w:hAnsi="Times New Roman" w:cs="Times New Roman"/>
          <w:szCs w:val="24"/>
        </w:rPr>
        <w:t xml:space="preserve">niewydane przed dniem wejścia w życie tej ustawy, </w:t>
      </w:r>
      <w:r w:rsidR="004E2264" w:rsidRPr="000A31F5">
        <w:rPr>
          <w:rFonts w:ascii="Times New Roman" w:hAnsi="Times New Roman" w:cs="Times New Roman"/>
          <w:szCs w:val="24"/>
        </w:rPr>
        <w:t xml:space="preserve">zostały wydane na podstawie przepisów tej ustawy w brzmieniu nadanym </w:t>
      </w:r>
      <w:r w:rsidR="00E43E7F" w:rsidRPr="000A31F5">
        <w:rPr>
          <w:rFonts w:ascii="Times New Roman" w:hAnsi="Times New Roman" w:cs="Times New Roman"/>
          <w:szCs w:val="24"/>
        </w:rPr>
        <w:t xml:space="preserve">projektowaną </w:t>
      </w:r>
      <w:r w:rsidR="004E2264" w:rsidRPr="000A31F5">
        <w:rPr>
          <w:rFonts w:ascii="Times New Roman" w:hAnsi="Times New Roman" w:cs="Times New Roman"/>
          <w:szCs w:val="24"/>
        </w:rPr>
        <w:t xml:space="preserve">ustawą – </w:t>
      </w:r>
      <w:r w:rsidR="00E43E7F" w:rsidRPr="000A31F5">
        <w:rPr>
          <w:rFonts w:ascii="Times New Roman" w:hAnsi="Times New Roman" w:cs="Times New Roman"/>
          <w:szCs w:val="24"/>
        </w:rPr>
        <w:t xml:space="preserve">projektowana </w:t>
      </w:r>
      <w:r w:rsidR="004E2264" w:rsidRPr="000A31F5">
        <w:rPr>
          <w:rFonts w:ascii="Times New Roman" w:hAnsi="Times New Roman" w:cs="Times New Roman"/>
          <w:szCs w:val="24"/>
        </w:rPr>
        <w:t>ustawa wprowadza bowiem zmianę terminu na przekazanie takich zaświadczeń z 14 do 21 dni, wprowadzając tym samym rozwiązanie korzystniejsze dla podmiotów certyfikujących; rozwiązanie to nie wpływa jednocześnie negatywnie na producentów rolnych ubiegających się o dokonanie wpisu do rejestru</w:t>
      </w:r>
      <w:r w:rsidR="00FA13F2">
        <w:rPr>
          <w:rFonts w:ascii="Times New Roman" w:hAnsi="Times New Roman" w:cs="Times New Roman"/>
          <w:szCs w:val="24"/>
        </w:rPr>
        <w:t>,</w:t>
      </w:r>
    </w:p>
    <w:p w:rsidR="00AA4066" w:rsidRPr="000A31F5" w:rsidRDefault="00AA4066" w:rsidP="00F8682E">
      <w:pPr>
        <w:pStyle w:val="ARTartustawynprozporzdzenia"/>
        <w:numPr>
          <w:ilvl w:val="0"/>
          <w:numId w:val="3"/>
        </w:numPr>
        <w:spacing w:before="0"/>
        <w:rPr>
          <w:rFonts w:ascii="Times New Roman" w:hAnsi="Times New Roman" w:cs="Times New Roman"/>
          <w:szCs w:val="24"/>
        </w:rPr>
      </w:pPr>
      <w:r w:rsidRPr="000A31F5">
        <w:rPr>
          <w:rFonts w:ascii="Times New Roman" w:hAnsi="Times New Roman" w:cs="Times New Roman"/>
          <w:szCs w:val="24"/>
        </w:rPr>
        <w:t xml:space="preserve">informacje o certyfikatach poświadczających stosowanie integrowanej produkcji roślin wydanych przed dniem wejścia w życie projektowanej ustawy były umieszczane przez podmiot certyfikujący na administrowanej przez niego stronie internetowej, na wniosek producenta roślin – mając na uwadze przejrzystość i wiarygodność systemu integrowanej produkcji roślin dla nabywców certyfikowanych </w:t>
      </w:r>
      <w:r w:rsidR="00D76D0E" w:rsidRPr="000A31F5">
        <w:rPr>
          <w:rFonts w:ascii="Times New Roman" w:hAnsi="Times New Roman" w:cs="Times New Roman"/>
          <w:szCs w:val="24"/>
        </w:rPr>
        <w:t>towarów</w:t>
      </w:r>
      <w:r w:rsidR="00E063E5">
        <w:rPr>
          <w:rFonts w:ascii="Times New Roman" w:hAnsi="Times New Roman" w:cs="Times New Roman"/>
          <w:szCs w:val="24"/>
        </w:rPr>
        <w:t>,</w:t>
      </w:r>
      <w:r w:rsidRPr="000A31F5">
        <w:rPr>
          <w:rFonts w:ascii="Times New Roman" w:hAnsi="Times New Roman" w:cs="Times New Roman"/>
          <w:szCs w:val="24"/>
        </w:rPr>
        <w:t xml:space="preserve"> wskazan</w:t>
      </w:r>
      <w:r w:rsidR="00FA13F2">
        <w:rPr>
          <w:rFonts w:ascii="Times New Roman" w:hAnsi="Times New Roman" w:cs="Times New Roman"/>
          <w:szCs w:val="24"/>
        </w:rPr>
        <w:t>e</w:t>
      </w:r>
      <w:r w:rsidRPr="000A31F5">
        <w:rPr>
          <w:rFonts w:ascii="Times New Roman" w:hAnsi="Times New Roman" w:cs="Times New Roman"/>
          <w:szCs w:val="24"/>
        </w:rPr>
        <w:t xml:space="preserve"> jest, aby na stronach </w:t>
      </w:r>
      <w:r w:rsidRPr="000A31F5">
        <w:rPr>
          <w:rFonts w:ascii="Times New Roman" w:hAnsi="Times New Roman" w:cs="Times New Roman"/>
          <w:szCs w:val="24"/>
        </w:rPr>
        <w:lastRenderedPageBreak/>
        <w:t xml:space="preserve">internetowych podmiotów certyfikujących zamieszczane były </w:t>
      </w:r>
      <w:r w:rsidR="00D76D0E" w:rsidRPr="000A31F5">
        <w:rPr>
          <w:rFonts w:ascii="Times New Roman" w:hAnsi="Times New Roman" w:cs="Times New Roman"/>
          <w:szCs w:val="24"/>
        </w:rPr>
        <w:t>takie informacje</w:t>
      </w:r>
      <w:r w:rsidR="00E311C6" w:rsidRPr="000A31F5">
        <w:rPr>
          <w:rFonts w:ascii="Times New Roman" w:hAnsi="Times New Roman" w:cs="Times New Roman"/>
          <w:szCs w:val="24"/>
        </w:rPr>
        <w:t>;</w:t>
      </w:r>
      <w:r w:rsidRPr="000A31F5">
        <w:rPr>
          <w:rFonts w:ascii="Times New Roman" w:hAnsi="Times New Roman" w:cs="Times New Roman"/>
          <w:szCs w:val="24"/>
        </w:rPr>
        <w:t xml:space="preserve"> </w:t>
      </w:r>
      <w:r w:rsidR="00E311C6" w:rsidRPr="000A31F5">
        <w:rPr>
          <w:rFonts w:ascii="Times New Roman" w:hAnsi="Times New Roman" w:cs="Times New Roman"/>
          <w:szCs w:val="24"/>
        </w:rPr>
        <w:t>j</w:t>
      </w:r>
      <w:r w:rsidR="00D76D0E" w:rsidRPr="000A31F5">
        <w:rPr>
          <w:rFonts w:ascii="Times New Roman" w:hAnsi="Times New Roman" w:cs="Times New Roman"/>
          <w:szCs w:val="24"/>
        </w:rPr>
        <w:t xml:space="preserve">ednocześnie jednak </w:t>
      </w:r>
      <w:r w:rsidRPr="000A31F5">
        <w:rPr>
          <w:rFonts w:ascii="Times New Roman" w:hAnsi="Times New Roman" w:cs="Times New Roman"/>
          <w:szCs w:val="24"/>
        </w:rPr>
        <w:t>należy w</w:t>
      </w:r>
      <w:r w:rsidR="00E311C6" w:rsidRPr="000A31F5">
        <w:rPr>
          <w:rFonts w:ascii="Times New Roman" w:hAnsi="Times New Roman" w:cs="Times New Roman"/>
          <w:szCs w:val="24"/>
        </w:rPr>
        <w:t>z</w:t>
      </w:r>
      <w:r w:rsidRPr="000A31F5">
        <w:rPr>
          <w:rFonts w:ascii="Times New Roman" w:hAnsi="Times New Roman" w:cs="Times New Roman"/>
          <w:szCs w:val="24"/>
        </w:rPr>
        <w:t>iąć pod uwagę</w:t>
      </w:r>
      <w:r w:rsidR="00D76D0E" w:rsidRPr="000A31F5">
        <w:rPr>
          <w:rFonts w:ascii="Times New Roman" w:hAnsi="Times New Roman" w:cs="Times New Roman"/>
          <w:szCs w:val="24"/>
        </w:rPr>
        <w:t>,</w:t>
      </w:r>
      <w:r w:rsidRPr="000A31F5">
        <w:rPr>
          <w:rFonts w:ascii="Times New Roman" w:hAnsi="Times New Roman" w:cs="Times New Roman"/>
          <w:szCs w:val="24"/>
        </w:rPr>
        <w:t xml:space="preserve"> </w:t>
      </w:r>
      <w:r w:rsidR="00D76D0E" w:rsidRPr="000A31F5">
        <w:rPr>
          <w:rFonts w:ascii="Times New Roman" w:hAnsi="Times New Roman" w:cs="Times New Roman"/>
          <w:szCs w:val="24"/>
        </w:rPr>
        <w:t xml:space="preserve">że </w:t>
      </w:r>
      <w:r w:rsidRPr="000A31F5">
        <w:rPr>
          <w:rFonts w:ascii="Times New Roman" w:hAnsi="Times New Roman" w:cs="Times New Roman"/>
          <w:szCs w:val="24"/>
        </w:rPr>
        <w:t>producen</w:t>
      </w:r>
      <w:r w:rsidR="00D76D0E" w:rsidRPr="000A31F5">
        <w:rPr>
          <w:rFonts w:ascii="Times New Roman" w:hAnsi="Times New Roman" w:cs="Times New Roman"/>
          <w:szCs w:val="24"/>
        </w:rPr>
        <w:t>ci</w:t>
      </w:r>
      <w:r w:rsidRPr="000A31F5">
        <w:rPr>
          <w:rFonts w:ascii="Times New Roman" w:hAnsi="Times New Roman" w:cs="Times New Roman"/>
          <w:szCs w:val="24"/>
        </w:rPr>
        <w:t xml:space="preserve"> roślin, którzy przystąpili do systemu przed wejściem w życie projektowanych przepisów, </w:t>
      </w:r>
      <w:r w:rsidR="00D76D0E" w:rsidRPr="000A31F5">
        <w:rPr>
          <w:rFonts w:ascii="Times New Roman" w:hAnsi="Times New Roman" w:cs="Times New Roman"/>
          <w:szCs w:val="24"/>
        </w:rPr>
        <w:t>nie wiedzieli, ż</w:t>
      </w:r>
      <w:r w:rsidR="00FA13F2">
        <w:rPr>
          <w:rFonts w:ascii="Times New Roman" w:hAnsi="Times New Roman" w:cs="Times New Roman"/>
          <w:szCs w:val="24"/>
        </w:rPr>
        <w:t>e</w:t>
      </w:r>
      <w:r w:rsidR="00D76D0E" w:rsidRPr="000A31F5">
        <w:rPr>
          <w:rFonts w:ascii="Times New Roman" w:hAnsi="Times New Roman" w:cs="Times New Roman"/>
          <w:szCs w:val="24"/>
        </w:rPr>
        <w:t xml:space="preserve"> dane zawarte w certyfikatach, w tym dane osobowe, będą podlegały udost</w:t>
      </w:r>
      <w:r w:rsidR="009A77AE">
        <w:rPr>
          <w:rFonts w:ascii="Times New Roman" w:hAnsi="Times New Roman" w:cs="Times New Roman"/>
          <w:szCs w:val="24"/>
        </w:rPr>
        <w:t>ę</w:t>
      </w:r>
      <w:r w:rsidR="00D76D0E" w:rsidRPr="000A31F5">
        <w:rPr>
          <w:rFonts w:ascii="Times New Roman" w:hAnsi="Times New Roman" w:cs="Times New Roman"/>
          <w:szCs w:val="24"/>
        </w:rPr>
        <w:t>pnieniu</w:t>
      </w:r>
      <w:r w:rsidR="00FA13F2">
        <w:rPr>
          <w:rFonts w:ascii="Times New Roman" w:hAnsi="Times New Roman" w:cs="Times New Roman"/>
          <w:szCs w:val="24"/>
        </w:rPr>
        <w:t>;</w:t>
      </w:r>
      <w:r w:rsidR="00D76D0E" w:rsidRPr="000A31F5">
        <w:rPr>
          <w:rFonts w:ascii="Times New Roman" w:hAnsi="Times New Roman" w:cs="Times New Roman"/>
          <w:szCs w:val="24"/>
        </w:rPr>
        <w:t xml:space="preserve"> </w:t>
      </w:r>
      <w:r w:rsidR="00FA13F2">
        <w:rPr>
          <w:rFonts w:ascii="Times New Roman" w:hAnsi="Times New Roman" w:cs="Times New Roman"/>
          <w:szCs w:val="24"/>
        </w:rPr>
        <w:t>z</w:t>
      </w:r>
      <w:r w:rsidR="00D76D0E" w:rsidRPr="000A31F5">
        <w:rPr>
          <w:rFonts w:ascii="Times New Roman" w:hAnsi="Times New Roman" w:cs="Times New Roman"/>
          <w:szCs w:val="24"/>
        </w:rPr>
        <w:t xml:space="preserve"> tego powodu należy zapewnić takim producentom roślin możliwość decyzji o udostępnieniu danych zawartych w wydanych dla nich certyfikatach</w:t>
      </w:r>
      <w:r w:rsidR="00FA13F2">
        <w:rPr>
          <w:rFonts w:ascii="Times New Roman" w:hAnsi="Times New Roman" w:cs="Times New Roman"/>
          <w:szCs w:val="24"/>
        </w:rPr>
        <w:t>,</w:t>
      </w:r>
    </w:p>
    <w:p w:rsidR="00652370" w:rsidRPr="000A31F5" w:rsidRDefault="00CC5B25" w:rsidP="00F8682E">
      <w:pPr>
        <w:pStyle w:val="ARTartustawynprozporzdzenia"/>
        <w:numPr>
          <w:ilvl w:val="0"/>
          <w:numId w:val="3"/>
        </w:numPr>
        <w:spacing w:before="0"/>
        <w:rPr>
          <w:rFonts w:ascii="Times New Roman" w:hAnsi="Times New Roman" w:cs="Times New Roman"/>
          <w:b/>
          <w:szCs w:val="24"/>
        </w:rPr>
      </w:pPr>
      <w:r w:rsidRPr="000A31F5">
        <w:rPr>
          <w:rStyle w:val="Ppogrubienie"/>
          <w:rFonts w:ascii="Times New Roman" w:hAnsi="Times New Roman" w:cs="Times New Roman"/>
          <w:b w:val="0"/>
          <w:szCs w:val="24"/>
        </w:rPr>
        <w:t>p</w:t>
      </w:r>
      <w:r w:rsidR="00652370" w:rsidRPr="000A31F5">
        <w:rPr>
          <w:rFonts w:ascii="Times New Roman" w:hAnsi="Times New Roman" w:cs="Times New Roman"/>
          <w:szCs w:val="24"/>
        </w:rPr>
        <w:t xml:space="preserve">odmiot </w:t>
      </w:r>
      <w:r w:rsidR="0067480B" w:rsidRPr="000A31F5">
        <w:rPr>
          <w:rFonts w:ascii="Times New Roman" w:hAnsi="Times New Roman" w:cs="Times New Roman"/>
          <w:szCs w:val="24"/>
        </w:rPr>
        <w:t>certyfikujący</w:t>
      </w:r>
      <w:r w:rsidR="00E2376A" w:rsidRPr="000A31F5">
        <w:rPr>
          <w:rFonts w:ascii="Times New Roman" w:hAnsi="Times New Roman" w:cs="Times New Roman"/>
          <w:szCs w:val="24"/>
        </w:rPr>
        <w:t xml:space="preserve"> </w:t>
      </w:r>
      <w:r w:rsidRPr="000A31F5">
        <w:rPr>
          <w:rFonts w:ascii="Times New Roman" w:hAnsi="Times New Roman" w:cs="Times New Roman"/>
          <w:szCs w:val="24"/>
        </w:rPr>
        <w:t xml:space="preserve">przekazywał </w:t>
      </w:r>
      <w:r w:rsidR="00B706C4" w:rsidRPr="000A31F5">
        <w:rPr>
          <w:rFonts w:ascii="Times New Roman" w:hAnsi="Times New Roman" w:cs="Times New Roman"/>
          <w:szCs w:val="24"/>
        </w:rPr>
        <w:t xml:space="preserve">wojewódzkiemu inspektorowi ochrony roślin i nasiennictwa </w:t>
      </w:r>
      <w:r w:rsidR="00652370" w:rsidRPr="000A31F5">
        <w:rPr>
          <w:rFonts w:ascii="Times New Roman" w:hAnsi="Times New Roman" w:cs="Times New Roman"/>
          <w:szCs w:val="24"/>
        </w:rPr>
        <w:t xml:space="preserve">informację o dokonaniu wpisu producentów rolnych do rejestru, o którym mowa w art. 55 ust. 6 ustawy </w:t>
      </w:r>
      <w:r w:rsidR="00803DF5">
        <w:rPr>
          <w:rFonts w:ascii="Times New Roman" w:hAnsi="Times New Roman" w:cs="Times New Roman"/>
          <w:szCs w:val="24"/>
        </w:rPr>
        <w:t>z dnia 8 marca 2013 r. o </w:t>
      </w:r>
      <w:r w:rsidRPr="000A31F5">
        <w:rPr>
          <w:rFonts w:ascii="Times New Roman" w:hAnsi="Times New Roman" w:cs="Times New Roman"/>
          <w:szCs w:val="24"/>
        </w:rPr>
        <w:t>środkach ochrony roślin,</w:t>
      </w:r>
      <w:r w:rsidR="00652370" w:rsidRPr="000A31F5">
        <w:rPr>
          <w:rFonts w:ascii="Times New Roman" w:hAnsi="Times New Roman" w:cs="Times New Roman"/>
          <w:szCs w:val="24"/>
        </w:rPr>
        <w:t xml:space="preserve"> nieujętych w informacji, o której mowa w art. 60 ust.</w:t>
      </w:r>
      <w:r w:rsidR="00FF35D9">
        <w:rPr>
          <w:rFonts w:ascii="Times New Roman" w:hAnsi="Times New Roman" w:cs="Times New Roman"/>
          <w:szCs w:val="24"/>
        </w:rPr>
        <w:t> </w:t>
      </w:r>
      <w:r w:rsidR="00652370" w:rsidRPr="000A31F5">
        <w:rPr>
          <w:rFonts w:ascii="Times New Roman" w:hAnsi="Times New Roman" w:cs="Times New Roman"/>
          <w:szCs w:val="24"/>
        </w:rPr>
        <w:t>2 tej ustawy</w:t>
      </w:r>
      <w:r w:rsidR="005374F8" w:rsidRPr="000A31F5">
        <w:rPr>
          <w:rFonts w:ascii="Times New Roman" w:hAnsi="Times New Roman" w:cs="Times New Roman"/>
          <w:szCs w:val="24"/>
        </w:rPr>
        <w:t>,</w:t>
      </w:r>
      <w:r w:rsidR="00652370" w:rsidRPr="000A31F5">
        <w:rPr>
          <w:rFonts w:ascii="Times New Roman" w:hAnsi="Times New Roman" w:cs="Times New Roman"/>
          <w:szCs w:val="24"/>
        </w:rPr>
        <w:t xml:space="preserve"> w brzmieniu dotychczasowym, w terminie 30 dni od dnia wejścia w życie </w:t>
      </w:r>
      <w:r w:rsidR="00C05169" w:rsidRPr="000A31F5">
        <w:rPr>
          <w:rFonts w:ascii="Times New Roman" w:hAnsi="Times New Roman" w:cs="Times New Roman"/>
          <w:szCs w:val="24"/>
        </w:rPr>
        <w:t>projektowanej</w:t>
      </w:r>
      <w:r w:rsidR="00652370" w:rsidRPr="000A31F5">
        <w:rPr>
          <w:rFonts w:ascii="Times New Roman" w:hAnsi="Times New Roman" w:cs="Times New Roman"/>
          <w:szCs w:val="24"/>
        </w:rPr>
        <w:t xml:space="preserve"> ustawy</w:t>
      </w:r>
      <w:r w:rsidRPr="000A31F5">
        <w:rPr>
          <w:rFonts w:ascii="Times New Roman" w:hAnsi="Times New Roman" w:cs="Times New Roman"/>
          <w:szCs w:val="24"/>
        </w:rPr>
        <w:t xml:space="preserve"> – proponowany 30-dniowy termin nie będzie stanowił nadmiernego obciążenia dla podmiotów certyfikujących</w:t>
      </w:r>
      <w:r w:rsidR="00CA08BB" w:rsidRPr="000A31F5">
        <w:rPr>
          <w:rFonts w:ascii="Times New Roman" w:hAnsi="Times New Roman" w:cs="Times New Roman"/>
          <w:szCs w:val="24"/>
        </w:rPr>
        <w:t>,</w:t>
      </w:r>
      <w:r w:rsidR="00652370" w:rsidRPr="000A31F5">
        <w:rPr>
          <w:rFonts w:ascii="Times New Roman" w:hAnsi="Times New Roman" w:cs="Times New Roman"/>
          <w:b/>
          <w:szCs w:val="24"/>
        </w:rPr>
        <w:t xml:space="preserve"> </w:t>
      </w:r>
    </w:p>
    <w:p w:rsidR="00547B89" w:rsidRPr="000A31F5" w:rsidRDefault="00CC5B25" w:rsidP="00F8682E">
      <w:pPr>
        <w:pStyle w:val="Akapitzlist"/>
        <w:numPr>
          <w:ilvl w:val="0"/>
          <w:numId w:val="3"/>
        </w:numPr>
        <w:spacing w:line="360" w:lineRule="auto"/>
        <w:contextualSpacing w:val="0"/>
        <w:jc w:val="both"/>
      </w:pPr>
      <w:r w:rsidRPr="000A31F5">
        <w:t>d</w:t>
      </w:r>
      <w:r w:rsidR="00652370" w:rsidRPr="000A31F5">
        <w:t xml:space="preserve">o postępowań w sprawie unieważnienia certyfikatów poświadczających stosowanie integrowanej produkcji roślin, wszczętych i niezakończonych przed dniem wejścia w życie </w:t>
      </w:r>
      <w:r w:rsidRPr="000A31F5">
        <w:t xml:space="preserve">projektowanej </w:t>
      </w:r>
      <w:r w:rsidR="00652370" w:rsidRPr="000A31F5">
        <w:t>ustawy</w:t>
      </w:r>
      <w:r w:rsidR="00FA13F2">
        <w:t>,</w:t>
      </w:r>
      <w:r w:rsidR="00652370" w:rsidRPr="000A31F5">
        <w:t xml:space="preserve"> </w:t>
      </w:r>
      <w:r w:rsidR="005374F8" w:rsidRPr="000A31F5">
        <w:t xml:space="preserve">były </w:t>
      </w:r>
      <w:r w:rsidR="00652370" w:rsidRPr="000A31F5">
        <w:t>stos</w:t>
      </w:r>
      <w:r w:rsidRPr="000A31F5">
        <w:t xml:space="preserve">owane </w:t>
      </w:r>
      <w:r w:rsidR="00652370" w:rsidRPr="000A31F5">
        <w:t>przepisy dotychczasowe</w:t>
      </w:r>
      <w:r w:rsidRPr="000A31F5">
        <w:t xml:space="preserve"> – przepisy projektowanej ustawy zmieniają bowiem podmiot właściwy dla unieważniania certyfikatów – obecnie czynności te</w:t>
      </w:r>
      <w:r w:rsidR="00803DF5">
        <w:t xml:space="preserve"> znajdują się w </w:t>
      </w:r>
      <w:r w:rsidRPr="000A31F5">
        <w:t>zakresie właściwości wojewódzki</w:t>
      </w:r>
      <w:r w:rsidR="00803DF5">
        <w:t>ego inspektora ochrony roślin i </w:t>
      </w:r>
      <w:r w:rsidRPr="000A31F5">
        <w:t>nasiennictwa</w:t>
      </w:r>
      <w:r w:rsidR="00E422DE">
        <w:t xml:space="preserve"> –</w:t>
      </w:r>
      <w:r w:rsidRPr="000A31F5">
        <w:t xml:space="preserve"> po wejściu w życie projektowanej ustawy będą wykonywane przez </w:t>
      </w:r>
      <w:r w:rsidR="00C05169" w:rsidRPr="000A31F5">
        <w:t>podmioty</w:t>
      </w:r>
      <w:r w:rsidRPr="000A31F5">
        <w:t xml:space="preserve"> certyfikujące</w:t>
      </w:r>
      <w:r w:rsidR="006A5E37" w:rsidRPr="000A31F5">
        <w:t>;</w:t>
      </w:r>
      <w:r w:rsidR="002D5D37" w:rsidRPr="000A31F5">
        <w:t xml:space="preserve"> </w:t>
      </w:r>
      <w:r w:rsidR="006A5E37" w:rsidRPr="000A31F5">
        <w:t>p</w:t>
      </w:r>
      <w:r w:rsidR="002D5D37" w:rsidRPr="000A31F5">
        <w:t xml:space="preserve">rzekazanie toczących się postępowań w sprawie unieważnienia certyfikatów poświadczających stosowanie integrowanej produkcji roślin przez wojewódzkich inspektorów </w:t>
      </w:r>
      <w:r w:rsidR="0078432D" w:rsidRPr="000A31F5">
        <w:t xml:space="preserve">ochrony roślin i nasiennictwa </w:t>
      </w:r>
      <w:r w:rsidR="0067480B" w:rsidRPr="000A31F5">
        <w:t>podmiotom</w:t>
      </w:r>
      <w:r w:rsidR="002D5D37" w:rsidRPr="000A31F5">
        <w:t xml:space="preserve"> certyfikującym, związane z prz</w:t>
      </w:r>
      <w:r w:rsidR="00803DF5">
        <w:t>ekazaniem akt tych postępowań i </w:t>
      </w:r>
      <w:r w:rsidR="002D5D37" w:rsidRPr="000A31F5">
        <w:t>koniecznością ich ponownej analizy przez te podmioty</w:t>
      </w:r>
      <w:r w:rsidR="00206571" w:rsidRPr="000A31F5">
        <w:t>,</w:t>
      </w:r>
      <w:r w:rsidR="002D5D37" w:rsidRPr="000A31F5">
        <w:t xml:space="preserve"> mogłoby wpłynąć na wydłużenie czasu trwania tych postępowań</w:t>
      </w:r>
      <w:r w:rsidR="006A5E37" w:rsidRPr="000A31F5">
        <w:t>; m</w:t>
      </w:r>
      <w:r w:rsidR="00206571" w:rsidRPr="000A31F5">
        <w:t>ając na uwadze, ż</w:t>
      </w:r>
      <w:r w:rsidR="002D5D37" w:rsidRPr="000A31F5">
        <w:t xml:space="preserve">e postępowania w sprawie </w:t>
      </w:r>
      <w:r w:rsidR="00206571" w:rsidRPr="000A31F5">
        <w:t xml:space="preserve">unieważnienia certyfikatów </w:t>
      </w:r>
      <w:r w:rsidR="005374F8" w:rsidRPr="000A31F5">
        <w:t xml:space="preserve">są </w:t>
      </w:r>
      <w:r w:rsidR="00206571" w:rsidRPr="000A31F5">
        <w:t>pro</w:t>
      </w:r>
      <w:r w:rsidR="00803DF5">
        <w:t>wadzone w celu wyeliminowania z </w:t>
      </w:r>
      <w:r w:rsidR="00206571" w:rsidRPr="000A31F5">
        <w:t xml:space="preserve">obrotu towarów </w:t>
      </w:r>
      <w:r w:rsidR="0078432D" w:rsidRPr="000A31F5">
        <w:t>opatrzonych certyfikatem potwierdzający</w:t>
      </w:r>
      <w:r w:rsidR="00FA13F2">
        <w:t>m</w:t>
      </w:r>
      <w:r w:rsidR="0078432D" w:rsidRPr="000A31F5">
        <w:t xml:space="preserve"> spełnienie wymagań </w:t>
      </w:r>
      <w:r w:rsidR="00206571" w:rsidRPr="000A31F5">
        <w:t>integrowanej produkcji roślin</w:t>
      </w:r>
      <w:r w:rsidR="0078432D" w:rsidRPr="000A31F5">
        <w:t>, które jednak zostały wytworzone z ich naruszeniem</w:t>
      </w:r>
      <w:r w:rsidR="00206571" w:rsidRPr="000A31F5">
        <w:t>, ich szybkie zakończenie ma na celu ochronę konsumentów</w:t>
      </w:r>
      <w:r w:rsidR="0077349A" w:rsidRPr="000A31F5">
        <w:t>;</w:t>
      </w:r>
      <w:r w:rsidR="00206571" w:rsidRPr="000A31F5">
        <w:t xml:space="preserve"> </w:t>
      </w:r>
      <w:r w:rsidR="0077349A" w:rsidRPr="000A31F5">
        <w:t>j</w:t>
      </w:r>
      <w:r w:rsidR="00547B89" w:rsidRPr="000A31F5">
        <w:t xml:space="preserve">ednocześnie proponuje się, aby przepisy dotychczasowe stosowane były także </w:t>
      </w:r>
      <w:r w:rsidR="00547B89" w:rsidRPr="000A31F5">
        <w:lastRenderedPageBreak/>
        <w:t>w przypadku wznowienia postępowań zakończonych decyzją ostateczną</w:t>
      </w:r>
      <w:r w:rsidR="00AF2B4A" w:rsidRPr="000A31F5">
        <w:t>, co jest rozwiązaniem korzystniejszym dla podmiotów objętych tymi postępowaniami,</w:t>
      </w:r>
    </w:p>
    <w:p w:rsidR="00515CEA" w:rsidRPr="000A31F5" w:rsidRDefault="00547B89" w:rsidP="00652370">
      <w:pPr>
        <w:pStyle w:val="Akapitzlist"/>
        <w:numPr>
          <w:ilvl w:val="0"/>
          <w:numId w:val="3"/>
        </w:numPr>
        <w:spacing w:after="120" w:line="360" w:lineRule="auto"/>
        <w:jc w:val="both"/>
      </w:pPr>
      <w:r w:rsidRPr="000A31F5">
        <w:t xml:space="preserve">projektowana ustawa weszła w życie </w:t>
      </w:r>
      <w:r w:rsidR="0080251B" w:rsidRPr="000A31F5">
        <w:t>z dniem 1 stycznia 201</w:t>
      </w:r>
      <w:r w:rsidR="00AF2B4A" w:rsidRPr="000A31F5">
        <w:t>9</w:t>
      </w:r>
      <w:r w:rsidR="0080251B" w:rsidRPr="000A31F5">
        <w:t xml:space="preserve"> r.</w:t>
      </w:r>
      <w:r w:rsidR="00AF2B4A" w:rsidRPr="000A31F5">
        <w:t>;</w:t>
      </w:r>
      <w:r w:rsidR="0080251B" w:rsidRPr="000A31F5">
        <w:t xml:space="preserve"> </w:t>
      </w:r>
      <w:r w:rsidR="00AF2B4A" w:rsidRPr="000A31F5">
        <w:t>w</w:t>
      </w:r>
      <w:r w:rsidR="00803DF5">
        <w:t>ynika to z </w:t>
      </w:r>
      <w:r w:rsidR="0080251B" w:rsidRPr="000A31F5">
        <w:t>faktu, ż</w:t>
      </w:r>
      <w:r w:rsidR="00FA13F2">
        <w:t>e</w:t>
      </w:r>
      <w:r w:rsidR="0080251B" w:rsidRPr="000A31F5">
        <w:t xml:space="preserve"> głównym celem projektowanej ustawy jest określenie zasad prowadzenia rejestru eksporterów</w:t>
      </w:r>
      <w:r w:rsidR="00AF2B4A" w:rsidRPr="000A31F5">
        <w:t>;</w:t>
      </w:r>
      <w:r w:rsidR="0080251B" w:rsidRPr="000A31F5">
        <w:t xml:space="preserve"> </w:t>
      </w:r>
      <w:r w:rsidR="00AF2B4A" w:rsidRPr="000A31F5">
        <w:t>p</w:t>
      </w:r>
      <w:r w:rsidR="00E92245" w:rsidRPr="000A31F5">
        <w:t>rzepis</w:t>
      </w:r>
      <w:r w:rsidR="00CA6A84" w:rsidRPr="000A31F5">
        <w:t>y</w:t>
      </w:r>
      <w:r w:rsidR="00E92245" w:rsidRPr="000A31F5">
        <w:t xml:space="preserve"> te powinny </w:t>
      </w:r>
      <w:r w:rsidR="00AF2B4A" w:rsidRPr="000A31F5">
        <w:t xml:space="preserve">zacząć obowiązywać </w:t>
      </w:r>
      <w:r w:rsidR="00E92245" w:rsidRPr="000A31F5">
        <w:t>przed rozpoczęciem sezonu wegetacyjnego, aby mogły objąć cały cykl produkcyjny towarów przeznaczonych na eksport do państw trzecich</w:t>
      </w:r>
      <w:r w:rsidR="00CA6A84" w:rsidRPr="000A31F5">
        <w:t xml:space="preserve">; </w:t>
      </w:r>
      <w:r w:rsidR="00803DF5">
        <w:t>wejście w </w:t>
      </w:r>
      <w:r w:rsidR="0059457A" w:rsidRPr="000A31F5">
        <w:t>życie pozostałych</w:t>
      </w:r>
      <w:r w:rsidR="00FD5601" w:rsidRPr="000A31F5">
        <w:t xml:space="preserve"> regulacji</w:t>
      </w:r>
      <w:r w:rsidR="0059457A" w:rsidRPr="000A31F5">
        <w:t xml:space="preserve"> przewidzianych w</w:t>
      </w:r>
      <w:r w:rsidR="00FD5601" w:rsidRPr="000A31F5">
        <w:t xml:space="preserve"> projektowanej</w:t>
      </w:r>
      <w:r w:rsidR="0059457A" w:rsidRPr="000A31F5">
        <w:t xml:space="preserve"> ustawie jest również uzależnione od rozpoczęcia okresu wegetacyjnego lub nie wymaga ustalenia</w:t>
      </w:r>
      <w:r w:rsidR="00FD5601" w:rsidRPr="000A31F5">
        <w:t xml:space="preserve"> jakiegoś szczególnego terminu; u</w:t>
      </w:r>
      <w:r w:rsidR="00803DF5">
        <w:t>zasadnione jest zatem wejście w </w:t>
      </w:r>
      <w:r w:rsidR="00FD5601" w:rsidRPr="000A31F5">
        <w:t xml:space="preserve">życie </w:t>
      </w:r>
      <w:r w:rsidR="00FC569F" w:rsidRPr="000A31F5">
        <w:t xml:space="preserve">przepisów </w:t>
      </w:r>
      <w:r w:rsidR="00FD5601" w:rsidRPr="000A31F5">
        <w:t xml:space="preserve">projektowanej ustawy w </w:t>
      </w:r>
      <w:r w:rsidR="00FC569F" w:rsidRPr="000A31F5">
        <w:t>tym samym terminie</w:t>
      </w:r>
      <w:r w:rsidR="00E92245" w:rsidRPr="000A31F5">
        <w:t xml:space="preserve">. </w:t>
      </w:r>
    </w:p>
    <w:p w:rsidR="00E43E7F" w:rsidRPr="000A31F5" w:rsidRDefault="00E43E7F" w:rsidP="00F8682E">
      <w:pPr>
        <w:spacing w:after="120" w:line="360" w:lineRule="auto"/>
        <w:jc w:val="both"/>
      </w:pPr>
      <w:r w:rsidRPr="000A31F5">
        <w:t>Projektowana ustawa w pozytywny sposób wpłynie n</w:t>
      </w:r>
      <w:r w:rsidR="00803DF5">
        <w:t>a przedsiębiorców i </w:t>
      </w:r>
      <w:r w:rsidRPr="000A31F5">
        <w:t>przedsiębiorczość</w:t>
      </w:r>
      <w:r w:rsidR="00874D0A" w:rsidRPr="000A31F5">
        <w:t>, w tym na działalność mikroprzedsiębiorców, małych i średnich przedsiębiorców</w:t>
      </w:r>
      <w:r w:rsidRPr="000A31F5">
        <w:t>.</w:t>
      </w:r>
    </w:p>
    <w:p w:rsidR="00E43E7F" w:rsidRPr="000A31F5" w:rsidRDefault="00E43E7F" w:rsidP="00F8682E">
      <w:pPr>
        <w:spacing w:after="120" w:line="360" w:lineRule="auto"/>
        <w:jc w:val="both"/>
      </w:pPr>
      <w:r w:rsidRPr="000A31F5">
        <w:t>Zmiany wprowadzane projektowaną ustawą mają bowiem na celu m.in. umożliwienie</w:t>
      </w:r>
      <w:r w:rsidR="0078432D" w:rsidRPr="000A31F5">
        <w:t xml:space="preserve"> uzyskania dla polskich towarów pochodzenia roślinnego dostępu do nowych rynków zb</w:t>
      </w:r>
      <w:r w:rsidR="00207E72" w:rsidRPr="000A31F5">
        <w:t>y</w:t>
      </w:r>
      <w:r w:rsidR="0078432D" w:rsidRPr="000A31F5">
        <w:t>tu (państw wymagających rejestracji podmiotów związanych z produkcją, przygotowywaniem do wysyłki i wysyłką tych towarów)</w:t>
      </w:r>
      <w:r w:rsidRPr="000A31F5">
        <w:t xml:space="preserve">. Wprowadzenie projektowanych </w:t>
      </w:r>
      <w:r w:rsidR="0078432D" w:rsidRPr="000A31F5">
        <w:t xml:space="preserve">rozwiązań </w:t>
      </w:r>
      <w:r w:rsidRPr="000A31F5">
        <w:t>może zatem skutkować zwiększonym obrotem takimi towarami.</w:t>
      </w:r>
    </w:p>
    <w:p w:rsidR="00E43E7F" w:rsidRPr="000A31F5" w:rsidRDefault="00E43E7F" w:rsidP="00F8682E">
      <w:pPr>
        <w:spacing w:line="360" w:lineRule="auto"/>
        <w:jc w:val="both"/>
      </w:pPr>
      <w:r w:rsidRPr="000A31F5">
        <w:t xml:space="preserve">Ponadto projektowana ustawa upraszcza </w:t>
      </w:r>
      <w:r w:rsidR="0078432D" w:rsidRPr="000A31F5">
        <w:t xml:space="preserve">także </w:t>
      </w:r>
      <w:r w:rsidRPr="000A31F5">
        <w:t>procedury administracyjne, w tym przez</w:t>
      </w:r>
      <w:r w:rsidR="00393575" w:rsidRPr="000A31F5">
        <w:t>:</w:t>
      </w:r>
      <w:r w:rsidRPr="000A31F5">
        <w:t xml:space="preserve"> </w:t>
      </w:r>
    </w:p>
    <w:p w:rsidR="00E43E7F" w:rsidRPr="000A31F5" w:rsidRDefault="00E43E7F" w:rsidP="00F8682E">
      <w:pPr>
        <w:spacing w:line="360" w:lineRule="auto"/>
        <w:ind w:left="567" w:hanging="567"/>
        <w:jc w:val="both"/>
      </w:pPr>
      <w:r w:rsidRPr="000A31F5">
        <w:t>1)</w:t>
      </w:r>
      <w:r w:rsidRPr="000A31F5">
        <w:tab/>
        <w:t>odejści</w:t>
      </w:r>
      <w:r w:rsidR="00207E72" w:rsidRPr="000A31F5">
        <w:t xml:space="preserve">e </w:t>
      </w:r>
      <w:r w:rsidRPr="000A31F5">
        <w:t xml:space="preserve">od wydawania decyzji administracyjnych przy wpisie do rejestru przedsiębiorców </w:t>
      </w:r>
      <w:r w:rsidR="0078432D" w:rsidRPr="000A31F5">
        <w:t xml:space="preserve">(prowadzonego na podstawie przepisów o ochronie roślin) </w:t>
      </w:r>
      <w:r w:rsidRPr="000A31F5">
        <w:t>oraz bazy danych materiału siewnego spełniającego wymagania rolnictwa ekologicznego</w:t>
      </w:r>
      <w:r w:rsidR="0078432D" w:rsidRPr="000A31F5">
        <w:t xml:space="preserve"> (prowadzonej na podstawie przepisów o rolnictwie ekologicznym)</w:t>
      </w:r>
      <w:r w:rsidRPr="000A31F5">
        <w:t>;</w:t>
      </w:r>
    </w:p>
    <w:p w:rsidR="00E43E7F" w:rsidRPr="000A31F5" w:rsidRDefault="00E43E7F" w:rsidP="00F8682E">
      <w:pPr>
        <w:spacing w:line="360" w:lineRule="auto"/>
        <w:ind w:left="567" w:hanging="567"/>
        <w:jc w:val="both"/>
      </w:pPr>
      <w:r w:rsidRPr="000A31F5">
        <w:t>2)</w:t>
      </w:r>
      <w:r w:rsidRPr="000A31F5">
        <w:tab/>
        <w:t>ograniczenie</w:t>
      </w:r>
      <w:r w:rsidR="00207E72" w:rsidRPr="000A31F5">
        <w:t xml:space="preserve"> </w:t>
      </w:r>
      <w:r w:rsidRPr="000A31F5">
        <w:t>kontroli podmiotów wpisanych do rejestru przedsiębiorców</w:t>
      </w:r>
      <w:r w:rsidR="0078432D" w:rsidRPr="000A31F5">
        <w:t xml:space="preserve"> (prowadzonego na podstawie przepisów o ochronie roślin)</w:t>
      </w:r>
      <w:r w:rsidR="00772EC7" w:rsidRPr="000A31F5">
        <w:t xml:space="preserve"> nie</w:t>
      </w:r>
      <w:r w:rsidRPr="000A31F5">
        <w:t>wykonujących w</w:t>
      </w:r>
      <w:r w:rsidR="00803DF5">
        <w:t> </w:t>
      </w:r>
      <w:r w:rsidRPr="000A31F5">
        <w:t>danym roku działalności wymagającej uzyskania wpisu;</w:t>
      </w:r>
    </w:p>
    <w:p w:rsidR="00E43E7F" w:rsidRPr="000A31F5" w:rsidRDefault="00E43E7F" w:rsidP="00E43E7F">
      <w:pPr>
        <w:spacing w:after="120" w:line="360" w:lineRule="auto"/>
        <w:ind w:left="567" w:hanging="567"/>
        <w:jc w:val="both"/>
      </w:pPr>
      <w:r w:rsidRPr="000A31F5">
        <w:t>3)</w:t>
      </w:r>
      <w:r w:rsidRPr="000A31F5">
        <w:tab/>
        <w:t>ograniczeni</w:t>
      </w:r>
      <w:r w:rsidR="00207E72" w:rsidRPr="000A31F5">
        <w:t>e</w:t>
      </w:r>
      <w:r w:rsidRPr="000A31F5">
        <w:t xml:space="preserve"> liczby dokumentów składanych organom Państwowej Inspekcji Ochrony Roślin i Nasiennictwa wraz z wnioskiem o wydanie świadectwa fitosanitarnego.</w:t>
      </w:r>
    </w:p>
    <w:p w:rsidR="00E43E7F" w:rsidRPr="000A31F5" w:rsidRDefault="00E43E7F" w:rsidP="00F8682E">
      <w:pPr>
        <w:spacing w:after="120" w:line="360" w:lineRule="auto"/>
        <w:jc w:val="both"/>
      </w:pPr>
      <w:r w:rsidRPr="000A31F5">
        <w:lastRenderedPageBreak/>
        <w:t>Korzystne dla przedsiębiorców są także proponowane zmiany dotyczące granicznych kontroli fitosanitarnych opakowań drewnianych – pozwolą one na przeprowadzenie kontroli tych opakowań lub ich zniszczenie</w:t>
      </w:r>
      <w:r w:rsidR="00FA13F2">
        <w:t>,</w:t>
      </w:r>
      <w:r w:rsidRPr="000A31F5">
        <w:t xml:space="preserve"> lub poddanie zabiegom fitosanitarnym</w:t>
      </w:r>
      <w:r w:rsidR="00803DF5">
        <w:t xml:space="preserve"> w </w:t>
      </w:r>
      <w:r w:rsidRPr="000A31F5">
        <w:t xml:space="preserve">miejscu przeznaczenia, jeżeli ze względu na specyfikę przewożonych towarów nie jest to możliwe do wykonania na obszarze punktu wwozu, przez który są one wprowadzane na terytorium Rzeczypospolitej Polskiej. </w:t>
      </w:r>
    </w:p>
    <w:p w:rsidR="0078432D" w:rsidRPr="000A31F5" w:rsidRDefault="0078432D" w:rsidP="00F8682E">
      <w:pPr>
        <w:spacing w:after="120" w:line="360" w:lineRule="auto"/>
        <w:jc w:val="both"/>
      </w:pPr>
      <w:r w:rsidRPr="000A31F5">
        <w:rPr>
          <w:color w:val="000000"/>
          <w:spacing w:val="-2"/>
        </w:rPr>
        <w:t xml:space="preserve">Proponowane zmiany w ustawie z dnia 8 marca 2013 r. o środkach ochrony roślin, dotyczące systemu integrowanej produkcji roślin, nie wpływają bezpośrednio na producentów rolnych uczestniczących w </w:t>
      </w:r>
      <w:r w:rsidR="006D1603" w:rsidRPr="000A31F5">
        <w:rPr>
          <w:color w:val="000000"/>
          <w:spacing w:val="-2"/>
        </w:rPr>
        <w:t xml:space="preserve">tym </w:t>
      </w:r>
      <w:r w:rsidRPr="000A31F5">
        <w:rPr>
          <w:color w:val="000000"/>
          <w:spacing w:val="-2"/>
        </w:rPr>
        <w:t>systemie, mają jednak na celu zwiększenie wiarygodności tego systemu, usprawnienie jego funkcjonowania i tym samym zapewnienie jego dalszego rozwoju.</w:t>
      </w:r>
    </w:p>
    <w:p w:rsidR="00E65A32" w:rsidRPr="000A31F5" w:rsidRDefault="00E65A32" w:rsidP="00F8682E">
      <w:pPr>
        <w:spacing w:after="120" w:line="360" w:lineRule="auto"/>
        <w:jc w:val="both"/>
      </w:pPr>
      <w:r w:rsidRPr="000A31F5">
        <w:t>Projekt ustawy jest zgodny z prawem Unii Europejskiej.</w:t>
      </w:r>
    </w:p>
    <w:p w:rsidR="00E65A32" w:rsidRPr="000A31F5" w:rsidRDefault="00E65A32" w:rsidP="00F8682E">
      <w:pPr>
        <w:spacing w:after="120" w:line="360" w:lineRule="auto"/>
        <w:jc w:val="both"/>
      </w:pPr>
      <w:r w:rsidRPr="000A31F5">
        <w:t xml:space="preserve">Projekt ustawy nie zawiera przepisów technicznych i w związku z tym nie podlega notyfikacji w rozumieniu przepisów rozporządzenia Rady Ministrów z dnia 23 grudnia 2002 r. w sprawie sposobu funkcjonowania krajowego </w:t>
      </w:r>
      <w:r w:rsidR="00803DF5">
        <w:t>systemu notyfikacji norm i </w:t>
      </w:r>
      <w:r w:rsidRPr="000A31F5">
        <w:t>aktów prawnych (Dz. U. poz. 2039, z późn. zm.).</w:t>
      </w:r>
    </w:p>
    <w:p w:rsidR="00E65A32" w:rsidRPr="000A31F5" w:rsidRDefault="00E65A32" w:rsidP="00F8682E">
      <w:pPr>
        <w:spacing w:after="120" w:line="360" w:lineRule="auto"/>
        <w:jc w:val="both"/>
      </w:pPr>
      <w:r w:rsidRPr="000A31F5">
        <w:t xml:space="preserve">Projekt ustawy </w:t>
      </w:r>
      <w:r w:rsidR="00190260" w:rsidRPr="000A31F5">
        <w:t xml:space="preserve">został </w:t>
      </w:r>
      <w:r w:rsidRPr="000A31F5">
        <w:t>udostępni</w:t>
      </w:r>
      <w:r w:rsidR="00190260" w:rsidRPr="000A31F5">
        <w:t>ony</w:t>
      </w:r>
      <w:r w:rsidRPr="000A31F5">
        <w:t xml:space="preserve"> w Biuletynie Informacji Publicznej Rządowego Centrum Legislacji.</w:t>
      </w:r>
    </w:p>
    <w:p w:rsidR="00E65A32" w:rsidRPr="000A31F5" w:rsidRDefault="00E65A32" w:rsidP="00F8682E">
      <w:pPr>
        <w:pStyle w:val="NIEARTTEKSTtekstnieartykuowanynppodstprawnarozplubpreambua"/>
        <w:ind w:firstLine="0"/>
        <w:rPr>
          <w:rFonts w:ascii="Times New Roman" w:hAnsi="Times New Roman" w:cs="Times New Roman"/>
          <w:szCs w:val="24"/>
        </w:rPr>
      </w:pPr>
      <w:r w:rsidRPr="000A31F5">
        <w:rPr>
          <w:rFonts w:ascii="Times New Roman" w:hAnsi="Times New Roman" w:cs="Times New Roman"/>
          <w:szCs w:val="24"/>
        </w:rPr>
        <w:t>Projekt ustawy został zamieszczony w Wykazie prac programowych Rady Ministrów pod numerem</w:t>
      </w:r>
      <w:r w:rsidR="00353CF9" w:rsidRPr="000A31F5">
        <w:rPr>
          <w:rFonts w:ascii="Times New Roman" w:hAnsi="Times New Roman" w:cs="Times New Roman"/>
          <w:szCs w:val="24"/>
        </w:rPr>
        <w:t xml:space="preserve"> UD</w:t>
      </w:r>
      <w:r w:rsidR="00F22541" w:rsidRPr="000A31F5">
        <w:rPr>
          <w:rFonts w:ascii="Times New Roman" w:hAnsi="Times New Roman" w:cs="Times New Roman"/>
          <w:szCs w:val="24"/>
        </w:rPr>
        <w:t xml:space="preserve"> </w:t>
      </w:r>
      <w:r w:rsidR="00353CF9" w:rsidRPr="000A31F5">
        <w:rPr>
          <w:rFonts w:ascii="Times New Roman" w:hAnsi="Times New Roman" w:cs="Times New Roman"/>
          <w:szCs w:val="24"/>
        </w:rPr>
        <w:t>218.</w:t>
      </w:r>
    </w:p>
    <w:p w:rsidR="00B06BB9" w:rsidRDefault="00B06BB9"/>
    <w:p w:rsidR="00803DF5" w:rsidRDefault="00803DF5"/>
    <w:p w:rsidR="00803DF5" w:rsidRPr="00037599" w:rsidRDefault="00803DF5">
      <w:pPr>
        <w:rPr>
          <w:sz w:val="20"/>
          <w:szCs w:val="20"/>
        </w:rPr>
      </w:pPr>
    </w:p>
    <w:sectPr w:rsidR="00803DF5" w:rsidRPr="00037599" w:rsidSect="000A31F5">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E82" w:rsidRDefault="00061E82">
      <w:r>
        <w:separator/>
      </w:r>
    </w:p>
  </w:endnote>
  <w:endnote w:type="continuationSeparator" w:id="0">
    <w:p w:rsidR="00061E82" w:rsidRDefault="00061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3947915"/>
      <w:docPartObj>
        <w:docPartGallery w:val="Page Numbers (Bottom of Page)"/>
        <w:docPartUnique/>
      </w:docPartObj>
    </w:sdtPr>
    <w:sdtEndPr/>
    <w:sdtContent>
      <w:p w:rsidR="00B06BB9" w:rsidRDefault="000A31F5" w:rsidP="000A31F5">
        <w:pPr>
          <w:pStyle w:val="Stopka"/>
          <w:jc w:val="center"/>
        </w:pPr>
        <w:r>
          <w:fldChar w:fldCharType="begin"/>
        </w:r>
        <w:r>
          <w:instrText>PAGE   \* MERGEFORMAT</w:instrText>
        </w:r>
        <w:r>
          <w:fldChar w:fldCharType="separate"/>
        </w:r>
        <w:r w:rsidR="004B40D2">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E82" w:rsidRDefault="00061E82">
      <w:r>
        <w:separator/>
      </w:r>
    </w:p>
  </w:footnote>
  <w:footnote w:type="continuationSeparator" w:id="0">
    <w:p w:rsidR="00061E82" w:rsidRDefault="00061E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B0F68"/>
    <w:multiLevelType w:val="hybridMultilevel"/>
    <w:tmpl w:val="80245900"/>
    <w:lvl w:ilvl="0" w:tplc="BB1CA910">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1" w15:restartNumberingAfterBreak="0">
    <w:nsid w:val="33F2055D"/>
    <w:multiLevelType w:val="hybridMultilevel"/>
    <w:tmpl w:val="80C22A1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7DF04EF"/>
    <w:multiLevelType w:val="hybridMultilevel"/>
    <w:tmpl w:val="CAE43F3C"/>
    <w:lvl w:ilvl="0" w:tplc="368E49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4DC3B0C"/>
    <w:multiLevelType w:val="hybridMultilevel"/>
    <w:tmpl w:val="FFE83136"/>
    <w:lvl w:ilvl="0" w:tplc="0415000F">
      <w:start w:val="1"/>
      <w:numFmt w:val="decimal"/>
      <w:lvlText w:val="%1."/>
      <w:lvlJc w:val="left"/>
      <w:pPr>
        <w:tabs>
          <w:tab w:val="num" w:pos="2770"/>
        </w:tabs>
        <w:ind w:left="2770" w:hanging="360"/>
      </w:pPr>
    </w:lvl>
    <w:lvl w:ilvl="1" w:tplc="04150019">
      <w:start w:val="1"/>
      <w:numFmt w:val="lowerLetter"/>
      <w:lvlText w:val="%2."/>
      <w:lvlJc w:val="left"/>
      <w:pPr>
        <w:tabs>
          <w:tab w:val="num" w:pos="1980"/>
        </w:tabs>
        <w:ind w:left="1980" w:hanging="360"/>
      </w:pPr>
    </w:lvl>
    <w:lvl w:ilvl="2" w:tplc="0415001B">
      <w:start w:val="1"/>
      <w:numFmt w:val="lowerRoman"/>
      <w:lvlText w:val="%3."/>
      <w:lvlJc w:val="right"/>
      <w:pPr>
        <w:tabs>
          <w:tab w:val="num" w:pos="2700"/>
        </w:tabs>
        <w:ind w:left="2700" w:hanging="180"/>
      </w:pPr>
    </w:lvl>
    <w:lvl w:ilvl="3" w:tplc="0415000F">
      <w:start w:val="1"/>
      <w:numFmt w:val="decimal"/>
      <w:lvlText w:val="%4."/>
      <w:lvlJc w:val="left"/>
      <w:pPr>
        <w:tabs>
          <w:tab w:val="num" w:pos="3420"/>
        </w:tabs>
        <w:ind w:left="3420" w:hanging="360"/>
      </w:pPr>
    </w:lvl>
    <w:lvl w:ilvl="4" w:tplc="04150019">
      <w:start w:val="1"/>
      <w:numFmt w:val="lowerLetter"/>
      <w:lvlText w:val="%5."/>
      <w:lvlJc w:val="left"/>
      <w:pPr>
        <w:tabs>
          <w:tab w:val="num" w:pos="4140"/>
        </w:tabs>
        <w:ind w:left="4140" w:hanging="360"/>
      </w:pPr>
    </w:lvl>
    <w:lvl w:ilvl="5" w:tplc="0415001B">
      <w:start w:val="1"/>
      <w:numFmt w:val="lowerRoman"/>
      <w:lvlText w:val="%6."/>
      <w:lvlJc w:val="right"/>
      <w:pPr>
        <w:tabs>
          <w:tab w:val="num" w:pos="4860"/>
        </w:tabs>
        <w:ind w:left="4860" w:hanging="180"/>
      </w:pPr>
    </w:lvl>
    <w:lvl w:ilvl="6" w:tplc="0415000F">
      <w:start w:val="1"/>
      <w:numFmt w:val="decimal"/>
      <w:lvlText w:val="%7."/>
      <w:lvlJc w:val="left"/>
      <w:pPr>
        <w:tabs>
          <w:tab w:val="num" w:pos="5580"/>
        </w:tabs>
        <w:ind w:left="5580" w:hanging="360"/>
      </w:pPr>
    </w:lvl>
    <w:lvl w:ilvl="7" w:tplc="04150019">
      <w:start w:val="1"/>
      <w:numFmt w:val="lowerLetter"/>
      <w:lvlText w:val="%8."/>
      <w:lvlJc w:val="left"/>
      <w:pPr>
        <w:tabs>
          <w:tab w:val="num" w:pos="6300"/>
        </w:tabs>
        <w:ind w:left="6300" w:hanging="360"/>
      </w:pPr>
    </w:lvl>
    <w:lvl w:ilvl="8" w:tplc="0415001B">
      <w:start w:val="1"/>
      <w:numFmt w:val="lowerRoman"/>
      <w:lvlText w:val="%9."/>
      <w:lvlJc w:val="right"/>
      <w:pPr>
        <w:tabs>
          <w:tab w:val="num" w:pos="7020"/>
        </w:tabs>
        <w:ind w:left="7020" w:hanging="180"/>
      </w:pPr>
    </w:lvl>
  </w:abstractNum>
  <w:abstractNum w:abstractNumId="4" w15:restartNumberingAfterBreak="0">
    <w:nsid w:val="602E12B1"/>
    <w:multiLevelType w:val="hybridMultilevel"/>
    <w:tmpl w:val="FC54E3FA"/>
    <w:lvl w:ilvl="0" w:tplc="C27CC8D6">
      <w:start w:val="1"/>
      <w:numFmt w:val="decimal"/>
      <w:lvlText w:val="%1)"/>
      <w:lvlJc w:val="left"/>
      <w:pPr>
        <w:tabs>
          <w:tab w:val="num" w:pos="720"/>
        </w:tabs>
        <w:ind w:left="720" w:hanging="360"/>
      </w:pPr>
      <w:rPr>
        <w:rFonts w:hint="default"/>
      </w:rPr>
    </w:lvl>
    <w:lvl w:ilvl="1" w:tplc="04150011">
      <w:start w:val="1"/>
      <w:numFmt w:val="decimal"/>
      <w:lvlText w:val="%2)"/>
      <w:lvlJc w:val="left"/>
      <w:pPr>
        <w:tabs>
          <w:tab w:val="num" w:pos="1440"/>
        </w:tabs>
        <w:ind w:left="1440" w:hanging="360"/>
      </w:pPr>
      <w:rPr>
        <w:rFonts w:hint="default"/>
        <w:color w:val="auto"/>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 w15:restartNumberingAfterBreak="0">
    <w:nsid w:val="72E804A2"/>
    <w:multiLevelType w:val="hybridMultilevel"/>
    <w:tmpl w:val="23062684"/>
    <w:lvl w:ilvl="0" w:tplc="2E8AEE50">
      <w:start w:val="1"/>
      <w:numFmt w:val="decimal"/>
      <w:lvlText w:val="%1)"/>
      <w:lvlJc w:val="left"/>
      <w:pPr>
        <w:ind w:left="900" w:hanging="360"/>
      </w:pPr>
      <w:rPr>
        <w:rFonts w:hint="default"/>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6" w15:restartNumberingAfterBreak="0">
    <w:nsid w:val="7917374A"/>
    <w:multiLevelType w:val="hybridMultilevel"/>
    <w:tmpl w:val="9640968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4"/>
  </w:num>
  <w:num w:numId="2">
    <w:abstractNumId w:val="3"/>
  </w:num>
  <w:num w:numId="3">
    <w:abstractNumId w:val="2"/>
  </w:num>
  <w:num w:numId="4">
    <w:abstractNumId w:val="6"/>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A32"/>
    <w:rsid w:val="00000C34"/>
    <w:rsid w:val="00003416"/>
    <w:rsid w:val="00005236"/>
    <w:rsid w:val="00013DE3"/>
    <w:rsid w:val="00023447"/>
    <w:rsid w:val="00036333"/>
    <w:rsid w:val="00037599"/>
    <w:rsid w:val="000401D7"/>
    <w:rsid w:val="00041AA9"/>
    <w:rsid w:val="00041B76"/>
    <w:rsid w:val="000423FF"/>
    <w:rsid w:val="0004492A"/>
    <w:rsid w:val="0004719C"/>
    <w:rsid w:val="000545EA"/>
    <w:rsid w:val="00054FD8"/>
    <w:rsid w:val="000551BD"/>
    <w:rsid w:val="00061E82"/>
    <w:rsid w:val="000623BC"/>
    <w:rsid w:val="0006482A"/>
    <w:rsid w:val="00064AD8"/>
    <w:rsid w:val="00064F22"/>
    <w:rsid w:val="00067D4F"/>
    <w:rsid w:val="000728D7"/>
    <w:rsid w:val="000744B3"/>
    <w:rsid w:val="00082140"/>
    <w:rsid w:val="000940D4"/>
    <w:rsid w:val="00094770"/>
    <w:rsid w:val="00097C4F"/>
    <w:rsid w:val="000A114C"/>
    <w:rsid w:val="000A31F5"/>
    <w:rsid w:val="000A40DC"/>
    <w:rsid w:val="000A4111"/>
    <w:rsid w:val="000B4812"/>
    <w:rsid w:val="000D213F"/>
    <w:rsid w:val="000D22FB"/>
    <w:rsid w:val="000D50FC"/>
    <w:rsid w:val="000D666E"/>
    <w:rsid w:val="000D783E"/>
    <w:rsid w:val="000E4C9F"/>
    <w:rsid w:val="000E6398"/>
    <w:rsid w:val="000F02DD"/>
    <w:rsid w:val="000F3239"/>
    <w:rsid w:val="001044C7"/>
    <w:rsid w:val="001129E9"/>
    <w:rsid w:val="00112FB6"/>
    <w:rsid w:val="00124B55"/>
    <w:rsid w:val="001254E8"/>
    <w:rsid w:val="00130CDD"/>
    <w:rsid w:val="00133B7B"/>
    <w:rsid w:val="00150E57"/>
    <w:rsid w:val="0015339D"/>
    <w:rsid w:val="00153D94"/>
    <w:rsid w:val="00156B29"/>
    <w:rsid w:val="00166BAC"/>
    <w:rsid w:val="0017146F"/>
    <w:rsid w:val="0017296F"/>
    <w:rsid w:val="00177C51"/>
    <w:rsid w:val="001823D9"/>
    <w:rsid w:val="001901E3"/>
    <w:rsid w:val="00190260"/>
    <w:rsid w:val="00193E99"/>
    <w:rsid w:val="00195F82"/>
    <w:rsid w:val="001A222D"/>
    <w:rsid w:val="001A3C82"/>
    <w:rsid w:val="001A424C"/>
    <w:rsid w:val="001A534D"/>
    <w:rsid w:val="001A6B4D"/>
    <w:rsid w:val="001B009D"/>
    <w:rsid w:val="001B2BB1"/>
    <w:rsid w:val="001B6236"/>
    <w:rsid w:val="001C21FA"/>
    <w:rsid w:val="001C2284"/>
    <w:rsid w:val="001C45C5"/>
    <w:rsid w:val="001C570D"/>
    <w:rsid w:val="001C7129"/>
    <w:rsid w:val="001D0D1D"/>
    <w:rsid w:val="001D1CDC"/>
    <w:rsid w:val="001D2495"/>
    <w:rsid w:val="001E01F9"/>
    <w:rsid w:val="001E28AC"/>
    <w:rsid w:val="001E3944"/>
    <w:rsid w:val="001E6B21"/>
    <w:rsid w:val="0020510D"/>
    <w:rsid w:val="00206571"/>
    <w:rsid w:val="00207E72"/>
    <w:rsid w:val="002112AB"/>
    <w:rsid w:val="00212E6A"/>
    <w:rsid w:val="00213390"/>
    <w:rsid w:val="0021462B"/>
    <w:rsid w:val="0021619D"/>
    <w:rsid w:val="0022114E"/>
    <w:rsid w:val="00222DA2"/>
    <w:rsid w:val="00222E03"/>
    <w:rsid w:val="00234D8E"/>
    <w:rsid w:val="00237722"/>
    <w:rsid w:val="00237B2D"/>
    <w:rsid w:val="002400D2"/>
    <w:rsid w:val="0024028D"/>
    <w:rsid w:val="002457AB"/>
    <w:rsid w:val="00247FA5"/>
    <w:rsid w:val="00251EAD"/>
    <w:rsid w:val="00252A73"/>
    <w:rsid w:val="00263328"/>
    <w:rsid w:val="00264461"/>
    <w:rsid w:val="00265A67"/>
    <w:rsid w:val="00282DE4"/>
    <w:rsid w:val="00296FB4"/>
    <w:rsid w:val="002A2BA1"/>
    <w:rsid w:val="002A2D09"/>
    <w:rsid w:val="002A3134"/>
    <w:rsid w:val="002A3325"/>
    <w:rsid w:val="002A3DB4"/>
    <w:rsid w:val="002A7F75"/>
    <w:rsid w:val="002B03B7"/>
    <w:rsid w:val="002B2BF4"/>
    <w:rsid w:val="002B63CE"/>
    <w:rsid w:val="002B6E8F"/>
    <w:rsid w:val="002C012A"/>
    <w:rsid w:val="002D470E"/>
    <w:rsid w:val="002D5D37"/>
    <w:rsid w:val="002D7BF7"/>
    <w:rsid w:val="002E2143"/>
    <w:rsid w:val="002E4A47"/>
    <w:rsid w:val="002E4A94"/>
    <w:rsid w:val="002E65C4"/>
    <w:rsid w:val="002F2389"/>
    <w:rsid w:val="00302567"/>
    <w:rsid w:val="00305E97"/>
    <w:rsid w:val="003067D0"/>
    <w:rsid w:val="003076DA"/>
    <w:rsid w:val="00307C16"/>
    <w:rsid w:val="00314261"/>
    <w:rsid w:val="00316F88"/>
    <w:rsid w:val="00317FE5"/>
    <w:rsid w:val="00320E43"/>
    <w:rsid w:val="003218CB"/>
    <w:rsid w:val="00322D61"/>
    <w:rsid w:val="00326B42"/>
    <w:rsid w:val="0033467B"/>
    <w:rsid w:val="003420A7"/>
    <w:rsid w:val="003440D7"/>
    <w:rsid w:val="00345560"/>
    <w:rsid w:val="00352EB8"/>
    <w:rsid w:val="00353CF9"/>
    <w:rsid w:val="00356BDB"/>
    <w:rsid w:val="00357854"/>
    <w:rsid w:val="00361942"/>
    <w:rsid w:val="00362D80"/>
    <w:rsid w:val="00364BE6"/>
    <w:rsid w:val="0037791A"/>
    <w:rsid w:val="00377973"/>
    <w:rsid w:val="00386D57"/>
    <w:rsid w:val="00387245"/>
    <w:rsid w:val="00393575"/>
    <w:rsid w:val="00393C1F"/>
    <w:rsid w:val="003962DC"/>
    <w:rsid w:val="003976E7"/>
    <w:rsid w:val="003A1CB4"/>
    <w:rsid w:val="003A3299"/>
    <w:rsid w:val="003A410D"/>
    <w:rsid w:val="003A5E7E"/>
    <w:rsid w:val="003A602A"/>
    <w:rsid w:val="003A6AAC"/>
    <w:rsid w:val="003A7E10"/>
    <w:rsid w:val="003B023A"/>
    <w:rsid w:val="003B6227"/>
    <w:rsid w:val="003C02C1"/>
    <w:rsid w:val="003D02F6"/>
    <w:rsid w:val="003D0F97"/>
    <w:rsid w:val="003D372E"/>
    <w:rsid w:val="003D513C"/>
    <w:rsid w:val="003D7A1D"/>
    <w:rsid w:val="003E28E0"/>
    <w:rsid w:val="003E56EC"/>
    <w:rsid w:val="003E6FBA"/>
    <w:rsid w:val="003F0314"/>
    <w:rsid w:val="003F4424"/>
    <w:rsid w:val="003F4D71"/>
    <w:rsid w:val="004007F0"/>
    <w:rsid w:val="00402338"/>
    <w:rsid w:val="00411DA6"/>
    <w:rsid w:val="00413221"/>
    <w:rsid w:val="004145E4"/>
    <w:rsid w:val="00416FB1"/>
    <w:rsid w:val="00421C70"/>
    <w:rsid w:val="00421D5A"/>
    <w:rsid w:val="00421FB8"/>
    <w:rsid w:val="00423E42"/>
    <w:rsid w:val="004278D9"/>
    <w:rsid w:val="00433A91"/>
    <w:rsid w:val="00434F93"/>
    <w:rsid w:val="004352D7"/>
    <w:rsid w:val="00437B27"/>
    <w:rsid w:val="00445DAF"/>
    <w:rsid w:val="00446358"/>
    <w:rsid w:val="00465319"/>
    <w:rsid w:val="004670BD"/>
    <w:rsid w:val="00471BF0"/>
    <w:rsid w:val="0047262E"/>
    <w:rsid w:val="004744A9"/>
    <w:rsid w:val="004748BA"/>
    <w:rsid w:val="0048689E"/>
    <w:rsid w:val="004A06F7"/>
    <w:rsid w:val="004A2186"/>
    <w:rsid w:val="004A409F"/>
    <w:rsid w:val="004A6521"/>
    <w:rsid w:val="004B13B2"/>
    <w:rsid w:val="004B40D2"/>
    <w:rsid w:val="004B5C33"/>
    <w:rsid w:val="004C47D9"/>
    <w:rsid w:val="004C5688"/>
    <w:rsid w:val="004E0DE7"/>
    <w:rsid w:val="004E2264"/>
    <w:rsid w:val="004F0839"/>
    <w:rsid w:val="004F4A41"/>
    <w:rsid w:val="00502C18"/>
    <w:rsid w:val="00504A71"/>
    <w:rsid w:val="00504F3F"/>
    <w:rsid w:val="0050628A"/>
    <w:rsid w:val="00510834"/>
    <w:rsid w:val="005131F3"/>
    <w:rsid w:val="0051333A"/>
    <w:rsid w:val="005138BB"/>
    <w:rsid w:val="00515CEA"/>
    <w:rsid w:val="005218FE"/>
    <w:rsid w:val="005231BA"/>
    <w:rsid w:val="00525B61"/>
    <w:rsid w:val="005269A2"/>
    <w:rsid w:val="005272A0"/>
    <w:rsid w:val="00532A9D"/>
    <w:rsid w:val="005341D9"/>
    <w:rsid w:val="005360FE"/>
    <w:rsid w:val="00536C8E"/>
    <w:rsid w:val="005374F8"/>
    <w:rsid w:val="00540236"/>
    <w:rsid w:val="00543963"/>
    <w:rsid w:val="0054516E"/>
    <w:rsid w:val="00546722"/>
    <w:rsid w:val="00547A63"/>
    <w:rsid w:val="00547AA7"/>
    <w:rsid w:val="00547B89"/>
    <w:rsid w:val="00550BB4"/>
    <w:rsid w:val="00557502"/>
    <w:rsid w:val="0056333F"/>
    <w:rsid w:val="005724FF"/>
    <w:rsid w:val="0057395A"/>
    <w:rsid w:val="00580178"/>
    <w:rsid w:val="00581D16"/>
    <w:rsid w:val="00591998"/>
    <w:rsid w:val="0059457A"/>
    <w:rsid w:val="00594A83"/>
    <w:rsid w:val="00594E41"/>
    <w:rsid w:val="00595E74"/>
    <w:rsid w:val="00596355"/>
    <w:rsid w:val="005A068B"/>
    <w:rsid w:val="005A5B43"/>
    <w:rsid w:val="005A7C1F"/>
    <w:rsid w:val="005B5139"/>
    <w:rsid w:val="005B5582"/>
    <w:rsid w:val="005B59B6"/>
    <w:rsid w:val="005B5B0C"/>
    <w:rsid w:val="005B642C"/>
    <w:rsid w:val="005C68DD"/>
    <w:rsid w:val="005E06DC"/>
    <w:rsid w:val="005E0F05"/>
    <w:rsid w:val="005E136A"/>
    <w:rsid w:val="005E537A"/>
    <w:rsid w:val="005E7028"/>
    <w:rsid w:val="005F5524"/>
    <w:rsid w:val="00603042"/>
    <w:rsid w:val="00610C1B"/>
    <w:rsid w:val="006136CA"/>
    <w:rsid w:val="00614909"/>
    <w:rsid w:val="006166D1"/>
    <w:rsid w:val="006305C4"/>
    <w:rsid w:val="0063126D"/>
    <w:rsid w:val="00635E98"/>
    <w:rsid w:val="00640F42"/>
    <w:rsid w:val="00643BB4"/>
    <w:rsid w:val="00650DDE"/>
    <w:rsid w:val="00650F07"/>
    <w:rsid w:val="0065112F"/>
    <w:rsid w:val="0065228D"/>
    <w:rsid w:val="00652370"/>
    <w:rsid w:val="00653ED3"/>
    <w:rsid w:val="006639B3"/>
    <w:rsid w:val="006644C8"/>
    <w:rsid w:val="00664596"/>
    <w:rsid w:val="0066489C"/>
    <w:rsid w:val="0067480B"/>
    <w:rsid w:val="006805FB"/>
    <w:rsid w:val="00690ECC"/>
    <w:rsid w:val="006A0762"/>
    <w:rsid w:val="006A1118"/>
    <w:rsid w:val="006A5E37"/>
    <w:rsid w:val="006A5F23"/>
    <w:rsid w:val="006B652E"/>
    <w:rsid w:val="006B7B97"/>
    <w:rsid w:val="006C2EEA"/>
    <w:rsid w:val="006C63F4"/>
    <w:rsid w:val="006D1603"/>
    <w:rsid w:val="006D17F3"/>
    <w:rsid w:val="006D4187"/>
    <w:rsid w:val="006E37F6"/>
    <w:rsid w:val="006E5B28"/>
    <w:rsid w:val="006E7531"/>
    <w:rsid w:val="006E78D6"/>
    <w:rsid w:val="006F1416"/>
    <w:rsid w:val="006F7264"/>
    <w:rsid w:val="006F7A1A"/>
    <w:rsid w:val="0070036A"/>
    <w:rsid w:val="007053DB"/>
    <w:rsid w:val="00713396"/>
    <w:rsid w:val="00727672"/>
    <w:rsid w:val="007276E3"/>
    <w:rsid w:val="00730917"/>
    <w:rsid w:val="007313A9"/>
    <w:rsid w:val="00733085"/>
    <w:rsid w:val="0073579B"/>
    <w:rsid w:val="00737BD1"/>
    <w:rsid w:val="00741833"/>
    <w:rsid w:val="00741DF1"/>
    <w:rsid w:val="00745B30"/>
    <w:rsid w:val="00745CAB"/>
    <w:rsid w:val="00746357"/>
    <w:rsid w:val="0075425B"/>
    <w:rsid w:val="00762F3C"/>
    <w:rsid w:val="00765BE0"/>
    <w:rsid w:val="00772387"/>
    <w:rsid w:val="00772EC7"/>
    <w:rsid w:val="0077349A"/>
    <w:rsid w:val="0077475F"/>
    <w:rsid w:val="007750E7"/>
    <w:rsid w:val="00780DF1"/>
    <w:rsid w:val="0078432D"/>
    <w:rsid w:val="007867D3"/>
    <w:rsid w:val="0079330B"/>
    <w:rsid w:val="007A0B3D"/>
    <w:rsid w:val="007C15D9"/>
    <w:rsid w:val="007C4565"/>
    <w:rsid w:val="007D1952"/>
    <w:rsid w:val="007D5B0C"/>
    <w:rsid w:val="007D5CAB"/>
    <w:rsid w:val="007D7A98"/>
    <w:rsid w:val="007E0AC8"/>
    <w:rsid w:val="007E0B5B"/>
    <w:rsid w:val="007E1B35"/>
    <w:rsid w:val="007E2DBB"/>
    <w:rsid w:val="007E4F0F"/>
    <w:rsid w:val="007E6054"/>
    <w:rsid w:val="007F7BA6"/>
    <w:rsid w:val="00801B48"/>
    <w:rsid w:val="0080251B"/>
    <w:rsid w:val="00803DF5"/>
    <w:rsid w:val="008118EB"/>
    <w:rsid w:val="00813FBD"/>
    <w:rsid w:val="008219BA"/>
    <w:rsid w:val="0082760B"/>
    <w:rsid w:val="00831AAF"/>
    <w:rsid w:val="008339A5"/>
    <w:rsid w:val="00835F3C"/>
    <w:rsid w:val="008437E2"/>
    <w:rsid w:val="00844B24"/>
    <w:rsid w:val="008458BB"/>
    <w:rsid w:val="0085006D"/>
    <w:rsid w:val="008502C0"/>
    <w:rsid w:val="008503A5"/>
    <w:rsid w:val="00854783"/>
    <w:rsid w:val="008609AD"/>
    <w:rsid w:val="00865B17"/>
    <w:rsid w:val="008661A9"/>
    <w:rsid w:val="008740D0"/>
    <w:rsid w:val="008743F5"/>
    <w:rsid w:val="00874D0A"/>
    <w:rsid w:val="00885681"/>
    <w:rsid w:val="00890BEC"/>
    <w:rsid w:val="00891D81"/>
    <w:rsid w:val="00892E32"/>
    <w:rsid w:val="008A15A6"/>
    <w:rsid w:val="008A2765"/>
    <w:rsid w:val="008A4BA2"/>
    <w:rsid w:val="008B1121"/>
    <w:rsid w:val="008C19CA"/>
    <w:rsid w:val="008C23C5"/>
    <w:rsid w:val="008C2C9B"/>
    <w:rsid w:val="008C71D1"/>
    <w:rsid w:val="008D3D48"/>
    <w:rsid w:val="008D5917"/>
    <w:rsid w:val="008D5E1F"/>
    <w:rsid w:val="008D61E9"/>
    <w:rsid w:val="008E13E6"/>
    <w:rsid w:val="008E6516"/>
    <w:rsid w:val="008E68F2"/>
    <w:rsid w:val="008F05A1"/>
    <w:rsid w:val="00903347"/>
    <w:rsid w:val="00904679"/>
    <w:rsid w:val="00907042"/>
    <w:rsid w:val="00907138"/>
    <w:rsid w:val="00916CA8"/>
    <w:rsid w:val="0091753A"/>
    <w:rsid w:val="009216EC"/>
    <w:rsid w:val="0092326C"/>
    <w:rsid w:val="00925CDA"/>
    <w:rsid w:val="00930CEE"/>
    <w:rsid w:val="00933652"/>
    <w:rsid w:val="0094008E"/>
    <w:rsid w:val="00942255"/>
    <w:rsid w:val="00944EC4"/>
    <w:rsid w:val="00954BFD"/>
    <w:rsid w:val="00956AE7"/>
    <w:rsid w:val="00956CA7"/>
    <w:rsid w:val="00956DB9"/>
    <w:rsid w:val="00957769"/>
    <w:rsid w:val="0096093D"/>
    <w:rsid w:val="00961FD7"/>
    <w:rsid w:val="0096317B"/>
    <w:rsid w:val="009707F2"/>
    <w:rsid w:val="009815DE"/>
    <w:rsid w:val="0098378A"/>
    <w:rsid w:val="00986730"/>
    <w:rsid w:val="00986A4A"/>
    <w:rsid w:val="00987BBA"/>
    <w:rsid w:val="0099264E"/>
    <w:rsid w:val="00993066"/>
    <w:rsid w:val="00993C92"/>
    <w:rsid w:val="009944A2"/>
    <w:rsid w:val="009973BB"/>
    <w:rsid w:val="009A18D5"/>
    <w:rsid w:val="009A1EF8"/>
    <w:rsid w:val="009A77AE"/>
    <w:rsid w:val="009B2ECA"/>
    <w:rsid w:val="009C0331"/>
    <w:rsid w:val="009C4A6A"/>
    <w:rsid w:val="009C538C"/>
    <w:rsid w:val="009C7171"/>
    <w:rsid w:val="009D0806"/>
    <w:rsid w:val="009D333C"/>
    <w:rsid w:val="009E0767"/>
    <w:rsid w:val="009E6971"/>
    <w:rsid w:val="009E75A6"/>
    <w:rsid w:val="009F184C"/>
    <w:rsid w:val="009F3BDA"/>
    <w:rsid w:val="009F767A"/>
    <w:rsid w:val="00A02092"/>
    <w:rsid w:val="00A022D5"/>
    <w:rsid w:val="00A03768"/>
    <w:rsid w:val="00A14A02"/>
    <w:rsid w:val="00A17433"/>
    <w:rsid w:val="00A24E2F"/>
    <w:rsid w:val="00A24E74"/>
    <w:rsid w:val="00A25197"/>
    <w:rsid w:val="00A37ACB"/>
    <w:rsid w:val="00A37CA3"/>
    <w:rsid w:val="00A42CA5"/>
    <w:rsid w:val="00A512C1"/>
    <w:rsid w:val="00A52133"/>
    <w:rsid w:val="00A52E04"/>
    <w:rsid w:val="00A56265"/>
    <w:rsid w:val="00A6382E"/>
    <w:rsid w:val="00A73617"/>
    <w:rsid w:val="00A74821"/>
    <w:rsid w:val="00A7683C"/>
    <w:rsid w:val="00A851E8"/>
    <w:rsid w:val="00A85C44"/>
    <w:rsid w:val="00A940B8"/>
    <w:rsid w:val="00A9671E"/>
    <w:rsid w:val="00AA06E8"/>
    <w:rsid w:val="00AA070C"/>
    <w:rsid w:val="00AA39D7"/>
    <w:rsid w:val="00AA4066"/>
    <w:rsid w:val="00AA5557"/>
    <w:rsid w:val="00AA57E0"/>
    <w:rsid w:val="00AB57E3"/>
    <w:rsid w:val="00AC01AB"/>
    <w:rsid w:val="00AC6778"/>
    <w:rsid w:val="00AD0BA6"/>
    <w:rsid w:val="00AD373A"/>
    <w:rsid w:val="00AD4363"/>
    <w:rsid w:val="00AE2AD7"/>
    <w:rsid w:val="00AE4895"/>
    <w:rsid w:val="00AE6B45"/>
    <w:rsid w:val="00AF2B4A"/>
    <w:rsid w:val="00AF46AB"/>
    <w:rsid w:val="00B06BB9"/>
    <w:rsid w:val="00B11943"/>
    <w:rsid w:val="00B11C00"/>
    <w:rsid w:val="00B15002"/>
    <w:rsid w:val="00B15B61"/>
    <w:rsid w:val="00B169C0"/>
    <w:rsid w:val="00B21464"/>
    <w:rsid w:val="00B3025E"/>
    <w:rsid w:val="00B32B67"/>
    <w:rsid w:val="00B34327"/>
    <w:rsid w:val="00B345BD"/>
    <w:rsid w:val="00B35D70"/>
    <w:rsid w:val="00B4296A"/>
    <w:rsid w:val="00B45795"/>
    <w:rsid w:val="00B54C8E"/>
    <w:rsid w:val="00B56029"/>
    <w:rsid w:val="00B57D1E"/>
    <w:rsid w:val="00B61B61"/>
    <w:rsid w:val="00B671F5"/>
    <w:rsid w:val="00B706C4"/>
    <w:rsid w:val="00B7142D"/>
    <w:rsid w:val="00B720A7"/>
    <w:rsid w:val="00B730C3"/>
    <w:rsid w:val="00B74345"/>
    <w:rsid w:val="00B8238D"/>
    <w:rsid w:val="00B824E7"/>
    <w:rsid w:val="00B94667"/>
    <w:rsid w:val="00B94FF0"/>
    <w:rsid w:val="00BA67A2"/>
    <w:rsid w:val="00BA75CD"/>
    <w:rsid w:val="00BB1276"/>
    <w:rsid w:val="00BB1FE9"/>
    <w:rsid w:val="00BC1BFE"/>
    <w:rsid w:val="00BC3AC1"/>
    <w:rsid w:val="00BC4B2F"/>
    <w:rsid w:val="00BC6255"/>
    <w:rsid w:val="00BD1F59"/>
    <w:rsid w:val="00BE0318"/>
    <w:rsid w:val="00BE09A9"/>
    <w:rsid w:val="00BE3B73"/>
    <w:rsid w:val="00BE47A1"/>
    <w:rsid w:val="00BF16B0"/>
    <w:rsid w:val="00BF5018"/>
    <w:rsid w:val="00BF69A6"/>
    <w:rsid w:val="00C003B6"/>
    <w:rsid w:val="00C027D3"/>
    <w:rsid w:val="00C04EA8"/>
    <w:rsid w:val="00C05169"/>
    <w:rsid w:val="00C10F6E"/>
    <w:rsid w:val="00C13618"/>
    <w:rsid w:val="00C137DF"/>
    <w:rsid w:val="00C145AE"/>
    <w:rsid w:val="00C14677"/>
    <w:rsid w:val="00C14D2C"/>
    <w:rsid w:val="00C16ABB"/>
    <w:rsid w:val="00C16EDA"/>
    <w:rsid w:val="00C17036"/>
    <w:rsid w:val="00C172FF"/>
    <w:rsid w:val="00C20D0B"/>
    <w:rsid w:val="00C22963"/>
    <w:rsid w:val="00C24804"/>
    <w:rsid w:val="00C31344"/>
    <w:rsid w:val="00C3375D"/>
    <w:rsid w:val="00C3446F"/>
    <w:rsid w:val="00C34FCD"/>
    <w:rsid w:val="00C35E2C"/>
    <w:rsid w:val="00C37908"/>
    <w:rsid w:val="00C418CF"/>
    <w:rsid w:val="00C5391E"/>
    <w:rsid w:val="00C542C6"/>
    <w:rsid w:val="00C616D2"/>
    <w:rsid w:val="00C62B47"/>
    <w:rsid w:val="00C649F5"/>
    <w:rsid w:val="00C65B1B"/>
    <w:rsid w:val="00C67BF2"/>
    <w:rsid w:val="00C72B9B"/>
    <w:rsid w:val="00C73A20"/>
    <w:rsid w:val="00C7539E"/>
    <w:rsid w:val="00C772EA"/>
    <w:rsid w:val="00C7789C"/>
    <w:rsid w:val="00C80309"/>
    <w:rsid w:val="00C80B71"/>
    <w:rsid w:val="00C86D23"/>
    <w:rsid w:val="00CA08BB"/>
    <w:rsid w:val="00CA3F1B"/>
    <w:rsid w:val="00CA57BC"/>
    <w:rsid w:val="00CA6A84"/>
    <w:rsid w:val="00CB154C"/>
    <w:rsid w:val="00CB210C"/>
    <w:rsid w:val="00CB4459"/>
    <w:rsid w:val="00CC11CF"/>
    <w:rsid w:val="00CC5B25"/>
    <w:rsid w:val="00CC64CF"/>
    <w:rsid w:val="00CC70F5"/>
    <w:rsid w:val="00CD0B7D"/>
    <w:rsid w:val="00CD425B"/>
    <w:rsid w:val="00CD441A"/>
    <w:rsid w:val="00CD516A"/>
    <w:rsid w:val="00CD6FD6"/>
    <w:rsid w:val="00CD7238"/>
    <w:rsid w:val="00CD7E62"/>
    <w:rsid w:val="00CE0B46"/>
    <w:rsid w:val="00CE39EC"/>
    <w:rsid w:val="00CE5720"/>
    <w:rsid w:val="00CE7C72"/>
    <w:rsid w:val="00CF0053"/>
    <w:rsid w:val="00CF2C81"/>
    <w:rsid w:val="00CF2CF5"/>
    <w:rsid w:val="00CF4641"/>
    <w:rsid w:val="00D017CB"/>
    <w:rsid w:val="00D04034"/>
    <w:rsid w:val="00D040BF"/>
    <w:rsid w:val="00D164FF"/>
    <w:rsid w:val="00D17AAA"/>
    <w:rsid w:val="00D221E7"/>
    <w:rsid w:val="00D23855"/>
    <w:rsid w:val="00D25275"/>
    <w:rsid w:val="00D263BF"/>
    <w:rsid w:val="00D30F79"/>
    <w:rsid w:val="00D336F5"/>
    <w:rsid w:val="00D372DD"/>
    <w:rsid w:val="00D37A65"/>
    <w:rsid w:val="00D409E0"/>
    <w:rsid w:val="00D43241"/>
    <w:rsid w:val="00D5152F"/>
    <w:rsid w:val="00D539FA"/>
    <w:rsid w:val="00D5656A"/>
    <w:rsid w:val="00D637F3"/>
    <w:rsid w:val="00D66469"/>
    <w:rsid w:val="00D71336"/>
    <w:rsid w:val="00D76D0E"/>
    <w:rsid w:val="00D77DE8"/>
    <w:rsid w:val="00D80E06"/>
    <w:rsid w:val="00D84FD3"/>
    <w:rsid w:val="00D86EDB"/>
    <w:rsid w:val="00D87B03"/>
    <w:rsid w:val="00D950B1"/>
    <w:rsid w:val="00D97291"/>
    <w:rsid w:val="00DA6242"/>
    <w:rsid w:val="00DB2675"/>
    <w:rsid w:val="00DC3447"/>
    <w:rsid w:val="00DC4A51"/>
    <w:rsid w:val="00DC5260"/>
    <w:rsid w:val="00DC5FF9"/>
    <w:rsid w:val="00DD0E50"/>
    <w:rsid w:val="00DD7E4C"/>
    <w:rsid w:val="00DE3BB7"/>
    <w:rsid w:val="00DF1861"/>
    <w:rsid w:val="00DF18F3"/>
    <w:rsid w:val="00DF5BA1"/>
    <w:rsid w:val="00E02533"/>
    <w:rsid w:val="00E0515E"/>
    <w:rsid w:val="00E063E5"/>
    <w:rsid w:val="00E06A15"/>
    <w:rsid w:val="00E07BE2"/>
    <w:rsid w:val="00E14178"/>
    <w:rsid w:val="00E1418C"/>
    <w:rsid w:val="00E14B36"/>
    <w:rsid w:val="00E15A8E"/>
    <w:rsid w:val="00E16B6B"/>
    <w:rsid w:val="00E211DD"/>
    <w:rsid w:val="00E23506"/>
    <w:rsid w:val="00E2376A"/>
    <w:rsid w:val="00E259E7"/>
    <w:rsid w:val="00E26F30"/>
    <w:rsid w:val="00E27170"/>
    <w:rsid w:val="00E27845"/>
    <w:rsid w:val="00E311C6"/>
    <w:rsid w:val="00E3222C"/>
    <w:rsid w:val="00E3328C"/>
    <w:rsid w:val="00E3408A"/>
    <w:rsid w:val="00E362A7"/>
    <w:rsid w:val="00E37996"/>
    <w:rsid w:val="00E422DE"/>
    <w:rsid w:val="00E43949"/>
    <w:rsid w:val="00E43E7F"/>
    <w:rsid w:val="00E458E8"/>
    <w:rsid w:val="00E51244"/>
    <w:rsid w:val="00E51B2F"/>
    <w:rsid w:val="00E52958"/>
    <w:rsid w:val="00E5508E"/>
    <w:rsid w:val="00E64D7B"/>
    <w:rsid w:val="00E65A32"/>
    <w:rsid w:val="00E6706A"/>
    <w:rsid w:val="00E7139F"/>
    <w:rsid w:val="00E731D8"/>
    <w:rsid w:val="00E7377E"/>
    <w:rsid w:val="00E757E5"/>
    <w:rsid w:val="00E766AB"/>
    <w:rsid w:val="00E76736"/>
    <w:rsid w:val="00E85A27"/>
    <w:rsid w:val="00E92245"/>
    <w:rsid w:val="00E967B4"/>
    <w:rsid w:val="00EA0990"/>
    <w:rsid w:val="00EA442B"/>
    <w:rsid w:val="00EA79FC"/>
    <w:rsid w:val="00EB1CB0"/>
    <w:rsid w:val="00EB2282"/>
    <w:rsid w:val="00EB28C3"/>
    <w:rsid w:val="00EB67B1"/>
    <w:rsid w:val="00EC78B0"/>
    <w:rsid w:val="00ED10F0"/>
    <w:rsid w:val="00EE2059"/>
    <w:rsid w:val="00EF34B1"/>
    <w:rsid w:val="00EF7783"/>
    <w:rsid w:val="00F00F71"/>
    <w:rsid w:val="00F0459D"/>
    <w:rsid w:val="00F1118D"/>
    <w:rsid w:val="00F1666C"/>
    <w:rsid w:val="00F22541"/>
    <w:rsid w:val="00F27B76"/>
    <w:rsid w:val="00F31C4A"/>
    <w:rsid w:val="00F332D1"/>
    <w:rsid w:val="00F33B59"/>
    <w:rsid w:val="00F3572F"/>
    <w:rsid w:val="00F37ECE"/>
    <w:rsid w:val="00F413F8"/>
    <w:rsid w:val="00F52456"/>
    <w:rsid w:val="00F53775"/>
    <w:rsid w:val="00F57080"/>
    <w:rsid w:val="00F62C54"/>
    <w:rsid w:val="00F7147B"/>
    <w:rsid w:val="00F73E29"/>
    <w:rsid w:val="00F746A9"/>
    <w:rsid w:val="00F7516C"/>
    <w:rsid w:val="00F80ADF"/>
    <w:rsid w:val="00F80E3E"/>
    <w:rsid w:val="00F84003"/>
    <w:rsid w:val="00F84B55"/>
    <w:rsid w:val="00F84CA0"/>
    <w:rsid w:val="00F8682E"/>
    <w:rsid w:val="00F873B1"/>
    <w:rsid w:val="00F874D3"/>
    <w:rsid w:val="00F90249"/>
    <w:rsid w:val="00F9104F"/>
    <w:rsid w:val="00F934CA"/>
    <w:rsid w:val="00F94A65"/>
    <w:rsid w:val="00FA13F2"/>
    <w:rsid w:val="00FB0881"/>
    <w:rsid w:val="00FB1C31"/>
    <w:rsid w:val="00FB3EA1"/>
    <w:rsid w:val="00FB40EC"/>
    <w:rsid w:val="00FC16AA"/>
    <w:rsid w:val="00FC2F04"/>
    <w:rsid w:val="00FC407C"/>
    <w:rsid w:val="00FC569F"/>
    <w:rsid w:val="00FD5601"/>
    <w:rsid w:val="00FD5C78"/>
    <w:rsid w:val="00FD7232"/>
    <w:rsid w:val="00FE1FE0"/>
    <w:rsid w:val="00FF35D9"/>
    <w:rsid w:val="00FF3970"/>
    <w:rsid w:val="00FF69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5E948C-B00B-468B-900D-7E58D1AC0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65A32"/>
    <w:rPr>
      <w:rFonts w:ascii="Times New Roman" w:eastAsia="Times New Roman" w:hAnsi="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E65A32"/>
    <w:pPr>
      <w:tabs>
        <w:tab w:val="center" w:pos="4536"/>
        <w:tab w:val="right" w:pos="9072"/>
      </w:tabs>
    </w:pPr>
  </w:style>
  <w:style w:type="character" w:customStyle="1" w:styleId="StopkaZnak">
    <w:name w:val="Stopka Znak"/>
    <w:link w:val="Stopka"/>
    <w:uiPriority w:val="99"/>
    <w:rsid w:val="00E65A32"/>
    <w:rPr>
      <w:rFonts w:ascii="Times New Roman" w:eastAsia="Times New Roman" w:hAnsi="Times New Roman" w:cs="Times New Roman"/>
      <w:sz w:val="24"/>
      <w:szCs w:val="24"/>
      <w:lang w:eastAsia="pl-PL"/>
    </w:rPr>
  </w:style>
  <w:style w:type="character" w:styleId="Numerstrony">
    <w:name w:val="page number"/>
    <w:basedOn w:val="Domylnaczcionkaakapitu"/>
    <w:uiPriority w:val="99"/>
    <w:rsid w:val="00E65A32"/>
  </w:style>
  <w:style w:type="paragraph" w:customStyle="1" w:styleId="NIEARTTEKSTtekstnieartykuowanynppodstprawnarozplubpreambua">
    <w:name w:val="NIEART_TEKST – tekst nieartykułowany (np. podst. prawna rozp. lub preambuła)"/>
    <w:basedOn w:val="Normalny"/>
    <w:next w:val="Normalny"/>
    <w:uiPriority w:val="7"/>
    <w:qFormat/>
    <w:rsid w:val="00E65A32"/>
    <w:pPr>
      <w:suppressAutoHyphens/>
      <w:autoSpaceDE w:val="0"/>
      <w:autoSpaceDN w:val="0"/>
      <w:adjustRightInd w:val="0"/>
      <w:spacing w:before="120" w:line="360" w:lineRule="auto"/>
      <w:ind w:firstLine="510"/>
      <w:jc w:val="both"/>
    </w:pPr>
    <w:rPr>
      <w:rFonts w:ascii="Times" w:hAnsi="Times" w:cs="Arial"/>
      <w:bCs/>
      <w:szCs w:val="20"/>
    </w:rPr>
  </w:style>
  <w:style w:type="paragraph" w:styleId="Tekstdymka">
    <w:name w:val="Balloon Text"/>
    <w:basedOn w:val="Normalny"/>
    <w:link w:val="TekstdymkaZnak"/>
    <w:uiPriority w:val="99"/>
    <w:semiHidden/>
    <w:unhideWhenUsed/>
    <w:rsid w:val="00E65A32"/>
    <w:rPr>
      <w:rFonts w:ascii="Segoe UI" w:hAnsi="Segoe UI" w:cs="Segoe UI"/>
      <w:sz w:val="18"/>
      <w:szCs w:val="18"/>
    </w:rPr>
  </w:style>
  <w:style w:type="character" w:customStyle="1" w:styleId="TekstdymkaZnak">
    <w:name w:val="Tekst dymka Znak"/>
    <w:link w:val="Tekstdymka"/>
    <w:uiPriority w:val="99"/>
    <w:semiHidden/>
    <w:rsid w:val="00E65A32"/>
    <w:rPr>
      <w:rFonts w:ascii="Segoe UI" w:eastAsia="Times New Roman" w:hAnsi="Segoe UI" w:cs="Segoe UI"/>
      <w:sz w:val="18"/>
      <w:szCs w:val="18"/>
      <w:lang w:eastAsia="pl-PL"/>
    </w:rPr>
  </w:style>
  <w:style w:type="character" w:customStyle="1" w:styleId="Ppogrubienie">
    <w:name w:val="_P_ – pogrubienie"/>
    <w:uiPriority w:val="99"/>
    <w:qFormat/>
    <w:rsid w:val="000A4111"/>
    <w:rPr>
      <w:b/>
    </w:rPr>
  </w:style>
  <w:style w:type="character" w:customStyle="1" w:styleId="Kkursywa">
    <w:name w:val="_K_ – kursywa"/>
    <w:uiPriority w:val="1"/>
    <w:qFormat/>
    <w:rsid w:val="0094008E"/>
    <w:rPr>
      <w:i/>
      <w:iCs w:val="0"/>
    </w:rPr>
  </w:style>
  <w:style w:type="character" w:styleId="Hipercze">
    <w:name w:val="Hyperlink"/>
    <w:uiPriority w:val="99"/>
    <w:unhideWhenUsed/>
    <w:rsid w:val="005A7C1F"/>
    <w:rPr>
      <w:color w:val="0563C1"/>
      <w:u w:val="single"/>
    </w:rPr>
  </w:style>
  <w:style w:type="character" w:styleId="Odwoaniedokomentarza">
    <w:name w:val="annotation reference"/>
    <w:uiPriority w:val="99"/>
    <w:semiHidden/>
    <w:unhideWhenUsed/>
    <w:rsid w:val="00B824E7"/>
    <w:rPr>
      <w:sz w:val="16"/>
      <w:szCs w:val="16"/>
    </w:rPr>
  </w:style>
  <w:style w:type="paragraph" w:styleId="Tekstkomentarza">
    <w:name w:val="annotation text"/>
    <w:basedOn w:val="Normalny"/>
    <w:link w:val="TekstkomentarzaZnak"/>
    <w:uiPriority w:val="99"/>
    <w:semiHidden/>
    <w:unhideWhenUsed/>
    <w:rsid w:val="00B824E7"/>
    <w:rPr>
      <w:sz w:val="20"/>
      <w:szCs w:val="20"/>
    </w:rPr>
  </w:style>
  <w:style w:type="character" w:customStyle="1" w:styleId="TekstkomentarzaZnak">
    <w:name w:val="Tekst komentarza Znak"/>
    <w:link w:val="Tekstkomentarza"/>
    <w:uiPriority w:val="99"/>
    <w:semiHidden/>
    <w:rsid w:val="00B824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824E7"/>
    <w:rPr>
      <w:b/>
      <w:bCs/>
    </w:rPr>
  </w:style>
  <w:style w:type="character" w:customStyle="1" w:styleId="TematkomentarzaZnak">
    <w:name w:val="Temat komentarza Znak"/>
    <w:link w:val="Tematkomentarza"/>
    <w:uiPriority w:val="99"/>
    <w:semiHidden/>
    <w:rsid w:val="00B824E7"/>
    <w:rPr>
      <w:rFonts w:ascii="Times New Roman" w:eastAsia="Times New Roman" w:hAnsi="Times New Roman" w:cs="Times New Roman"/>
      <w:b/>
      <w:bCs/>
      <w:sz w:val="20"/>
      <w:szCs w:val="20"/>
      <w:lang w:eastAsia="pl-PL"/>
    </w:rPr>
  </w:style>
  <w:style w:type="paragraph" w:styleId="Akapitzlist">
    <w:name w:val="List Paragraph"/>
    <w:basedOn w:val="Normalny"/>
    <w:uiPriority w:val="34"/>
    <w:qFormat/>
    <w:rsid w:val="001254E8"/>
    <w:pPr>
      <w:ind w:left="720"/>
      <w:contextualSpacing/>
    </w:pPr>
  </w:style>
  <w:style w:type="paragraph" w:customStyle="1" w:styleId="ARTartustawynprozporzdzenia">
    <w:name w:val="ART(§) – art. ustawy (§ np. rozporządzenia)"/>
    <w:uiPriority w:val="99"/>
    <w:qFormat/>
    <w:rsid w:val="00652370"/>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customStyle="1" w:styleId="PKTpunkt">
    <w:name w:val="PKT – punkt"/>
    <w:qFormat/>
    <w:rsid w:val="00C31344"/>
    <w:pPr>
      <w:spacing w:line="360" w:lineRule="auto"/>
      <w:ind w:left="510" w:hanging="510"/>
      <w:jc w:val="both"/>
    </w:pPr>
    <w:rPr>
      <w:rFonts w:ascii="Times" w:eastAsia="Times New Roman" w:hAnsi="Times" w:cs="Arial"/>
      <w:bCs/>
      <w:sz w:val="24"/>
    </w:rPr>
  </w:style>
  <w:style w:type="table" w:styleId="Tabela-Siatka">
    <w:name w:val="Table Grid"/>
    <w:basedOn w:val="Standardowy"/>
    <w:uiPriority w:val="59"/>
    <w:rsid w:val="00E76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PKTzmpktartykuempunktem">
    <w:name w:val="Z/PKT – zm. pkt artykułem (punktem)"/>
    <w:basedOn w:val="PKTpunkt"/>
    <w:qFormat/>
    <w:rsid w:val="006639B3"/>
    <w:pPr>
      <w:ind w:left="1020"/>
    </w:pPr>
  </w:style>
  <w:style w:type="paragraph" w:customStyle="1" w:styleId="ZUSTzmustartykuempunktem">
    <w:name w:val="Z/UST(§) – zm. ust. (§) artykułem (punktem)"/>
    <w:basedOn w:val="Normalny"/>
    <w:qFormat/>
    <w:rsid w:val="006D4187"/>
    <w:pPr>
      <w:suppressAutoHyphens/>
      <w:autoSpaceDE w:val="0"/>
      <w:autoSpaceDN w:val="0"/>
      <w:adjustRightInd w:val="0"/>
      <w:spacing w:line="360" w:lineRule="auto"/>
      <w:ind w:left="510" w:firstLine="510"/>
      <w:jc w:val="both"/>
    </w:pPr>
    <w:rPr>
      <w:rFonts w:ascii="Times" w:hAnsi="Times" w:cs="Arial"/>
      <w:szCs w:val="20"/>
    </w:rPr>
  </w:style>
  <w:style w:type="paragraph" w:customStyle="1" w:styleId="ZARTzmartartykuempunktem">
    <w:name w:val="Z/ART(§) – zm. art. (§) artykułem (punktem)"/>
    <w:basedOn w:val="ARTartustawynprozporzdzenia"/>
    <w:qFormat/>
    <w:rsid w:val="006D4187"/>
    <w:pPr>
      <w:spacing w:before="0"/>
      <w:ind w:left="510"/>
    </w:pPr>
  </w:style>
  <w:style w:type="paragraph" w:styleId="Nagwek">
    <w:name w:val="header"/>
    <w:basedOn w:val="Normalny"/>
    <w:link w:val="NagwekZnak"/>
    <w:uiPriority w:val="99"/>
    <w:unhideWhenUsed/>
    <w:rsid w:val="001E3944"/>
    <w:pPr>
      <w:tabs>
        <w:tab w:val="center" w:pos="4536"/>
        <w:tab w:val="right" w:pos="9072"/>
      </w:tabs>
    </w:pPr>
  </w:style>
  <w:style w:type="character" w:customStyle="1" w:styleId="NagwekZnak">
    <w:name w:val="Nagłówek Znak"/>
    <w:link w:val="Nagwek"/>
    <w:uiPriority w:val="99"/>
    <w:rsid w:val="001E3944"/>
    <w:rPr>
      <w:rFonts w:ascii="Times New Roman" w:eastAsia="Times New Roman" w:hAnsi="Times New Roman" w:cs="Times New Roman"/>
      <w:sz w:val="24"/>
      <w:szCs w:val="24"/>
      <w:lang w:eastAsia="pl-PL"/>
    </w:rPr>
  </w:style>
  <w:style w:type="paragraph" w:customStyle="1" w:styleId="LITlitera">
    <w:name w:val="LIT – litera"/>
    <w:basedOn w:val="Normalny"/>
    <w:qFormat/>
    <w:rsid w:val="000940D4"/>
    <w:pPr>
      <w:spacing w:line="360" w:lineRule="auto"/>
      <w:ind w:left="986" w:hanging="476"/>
      <w:jc w:val="both"/>
    </w:pPr>
    <w:rPr>
      <w:rFonts w:ascii="Times" w:hAnsi="Times" w:cs="Arial"/>
      <w:bCs/>
      <w:szCs w:val="20"/>
    </w:rPr>
  </w:style>
  <w:style w:type="paragraph" w:customStyle="1" w:styleId="ZLITUSTzmustliter">
    <w:name w:val="Z_LIT/UST(§) – zm. ust. (§) literą"/>
    <w:basedOn w:val="Normalny"/>
    <w:qFormat/>
    <w:rsid w:val="000940D4"/>
    <w:pPr>
      <w:suppressAutoHyphens/>
      <w:autoSpaceDE w:val="0"/>
      <w:autoSpaceDN w:val="0"/>
      <w:adjustRightInd w:val="0"/>
      <w:spacing w:line="360" w:lineRule="auto"/>
      <w:ind w:left="987" w:firstLine="510"/>
      <w:jc w:val="both"/>
    </w:pPr>
    <w:rPr>
      <w:rFonts w:ascii="Times" w:hAnsi="Times" w:cs="Arial"/>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465977">
      <w:bodyDiv w:val="1"/>
      <w:marLeft w:val="0"/>
      <w:marRight w:val="0"/>
      <w:marTop w:val="0"/>
      <w:marBottom w:val="0"/>
      <w:divBdr>
        <w:top w:val="none" w:sz="0" w:space="0" w:color="auto"/>
        <w:left w:val="none" w:sz="0" w:space="0" w:color="auto"/>
        <w:bottom w:val="none" w:sz="0" w:space="0" w:color="auto"/>
        <w:right w:val="none" w:sz="0" w:space="0" w:color="auto"/>
      </w:divBdr>
      <w:divsChild>
        <w:div w:id="833302803">
          <w:marLeft w:val="0"/>
          <w:marRight w:val="0"/>
          <w:marTop w:val="0"/>
          <w:marBottom w:val="0"/>
          <w:divBdr>
            <w:top w:val="none" w:sz="0" w:space="0" w:color="auto"/>
            <w:left w:val="none" w:sz="0" w:space="0" w:color="auto"/>
            <w:bottom w:val="none" w:sz="0" w:space="0" w:color="auto"/>
            <w:right w:val="none" w:sz="0" w:space="0" w:color="auto"/>
          </w:divBdr>
        </w:div>
        <w:div w:id="1310745336">
          <w:marLeft w:val="0"/>
          <w:marRight w:val="0"/>
          <w:marTop w:val="0"/>
          <w:marBottom w:val="0"/>
          <w:divBdr>
            <w:top w:val="none" w:sz="0" w:space="0" w:color="auto"/>
            <w:left w:val="none" w:sz="0" w:space="0" w:color="auto"/>
            <w:bottom w:val="none" w:sz="0" w:space="0" w:color="auto"/>
            <w:right w:val="none" w:sz="0" w:space="0" w:color="auto"/>
          </w:divBdr>
        </w:div>
        <w:div w:id="1489252185">
          <w:marLeft w:val="0"/>
          <w:marRight w:val="0"/>
          <w:marTop w:val="0"/>
          <w:marBottom w:val="0"/>
          <w:divBdr>
            <w:top w:val="none" w:sz="0" w:space="0" w:color="auto"/>
            <w:left w:val="none" w:sz="0" w:space="0" w:color="auto"/>
            <w:bottom w:val="none" w:sz="0" w:space="0" w:color="auto"/>
            <w:right w:val="none" w:sz="0" w:space="0" w:color="auto"/>
          </w:divBdr>
        </w:div>
      </w:divsChild>
    </w:div>
    <w:div w:id="1098526184">
      <w:bodyDiv w:val="1"/>
      <w:marLeft w:val="0"/>
      <w:marRight w:val="0"/>
      <w:marTop w:val="0"/>
      <w:marBottom w:val="0"/>
      <w:divBdr>
        <w:top w:val="none" w:sz="0" w:space="0" w:color="auto"/>
        <w:left w:val="none" w:sz="0" w:space="0" w:color="auto"/>
        <w:bottom w:val="none" w:sz="0" w:space="0" w:color="auto"/>
        <w:right w:val="none" w:sz="0" w:space="0" w:color="auto"/>
      </w:divBdr>
      <w:divsChild>
        <w:div w:id="299965696">
          <w:marLeft w:val="0"/>
          <w:marRight w:val="0"/>
          <w:marTop w:val="0"/>
          <w:marBottom w:val="0"/>
          <w:divBdr>
            <w:top w:val="none" w:sz="0" w:space="0" w:color="auto"/>
            <w:left w:val="none" w:sz="0" w:space="0" w:color="auto"/>
            <w:bottom w:val="none" w:sz="0" w:space="0" w:color="auto"/>
            <w:right w:val="none" w:sz="0" w:space="0" w:color="auto"/>
          </w:divBdr>
        </w:div>
        <w:div w:id="302124596">
          <w:marLeft w:val="0"/>
          <w:marRight w:val="0"/>
          <w:marTop w:val="0"/>
          <w:marBottom w:val="0"/>
          <w:divBdr>
            <w:top w:val="none" w:sz="0" w:space="0" w:color="auto"/>
            <w:left w:val="none" w:sz="0" w:space="0" w:color="auto"/>
            <w:bottom w:val="none" w:sz="0" w:space="0" w:color="auto"/>
            <w:right w:val="none" w:sz="0" w:space="0" w:color="auto"/>
          </w:divBdr>
        </w:div>
        <w:div w:id="347761044">
          <w:marLeft w:val="0"/>
          <w:marRight w:val="0"/>
          <w:marTop w:val="0"/>
          <w:marBottom w:val="0"/>
          <w:divBdr>
            <w:top w:val="none" w:sz="0" w:space="0" w:color="auto"/>
            <w:left w:val="none" w:sz="0" w:space="0" w:color="auto"/>
            <w:bottom w:val="none" w:sz="0" w:space="0" w:color="auto"/>
            <w:right w:val="none" w:sz="0" w:space="0" w:color="auto"/>
          </w:divBdr>
        </w:div>
        <w:div w:id="440732871">
          <w:marLeft w:val="0"/>
          <w:marRight w:val="0"/>
          <w:marTop w:val="0"/>
          <w:marBottom w:val="0"/>
          <w:divBdr>
            <w:top w:val="none" w:sz="0" w:space="0" w:color="auto"/>
            <w:left w:val="none" w:sz="0" w:space="0" w:color="auto"/>
            <w:bottom w:val="none" w:sz="0" w:space="0" w:color="auto"/>
            <w:right w:val="none" w:sz="0" w:space="0" w:color="auto"/>
          </w:divBdr>
        </w:div>
        <w:div w:id="584726748">
          <w:marLeft w:val="0"/>
          <w:marRight w:val="0"/>
          <w:marTop w:val="0"/>
          <w:marBottom w:val="0"/>
          <w:divBdr>
            <w:top w:val="none" w:sz="0" w:space="0" w:color="auto"/>
            <w:left w:val="none" w:sz="0" w:space="0" w:color="auto"/>
            <w:bottom w:val="none" w:sz="0" w:space="0" w:color="auto"/>
            <w:right w:val="none" w:sz="0" w:space="0" w:color="auto"/>
          </w:divBdr>
        </w:div>
        <w:div w:id="780566522">
          <w:marLeft w:val="0"/>
          <w:marRight w:val="0"/>
          <w:marTop w:val="0"/>
          <w:marBottom w:val="0"/>
          <w:divBdr>
            <w:top w:val="none" w:sz="0" w:space="0" w:color="auto"/>
            <w:left w:val="none" w:sz="0" w:space="0" w:color="auto"/>
            <w:bottom w:val="none" w:sz="0" w:space="0" w:color="auto"/>
            <w:right w:val="none" w:sz="0" w:space="0" w:color="auto"/>
          </w:divBdr>
        </w:div>
        <w:div w:id="1202865334">
          <w:marLeft w:val="0"/>
          <w:marRight w:val="0"/>
          <w:marTop w:val="0"/>
          <w:marBottom w:val="0"/>
          <w:divBdr>
            <w:top w:val="none" w:sz="0" w:space="0" w:color="auto"/>
            <w:left w:val="none" w:sz="0" w:space="0" w:color="auto"/>
            <w:bottom w:val="none" w:sz="0" w:space="0" w:color="auto"/>
            <w:right w:val="none" w:sz="0" w:space="0" w:color="auto"/>
          </w:divBdr>
        </w:div>
        <w:div w:id="1397363450">
          <w:marLeft w:val="0"/>
          <w:marRight w:val="0"/>
          <w:marTop w:val="0"/>
          <w:marBottom w:val="0"/>
          <w:divBdr>
            <w:top w:val="none" w:sz="0" w:space="0" w:color="auto"/>
            <w:left w:val="none" w:sz="0" w:space="0" w:color="auto"/>
            <w:bottom w:val="none" w:sz="0" w:space="0" w:color="auto"/>
            <w:right w:val="none" w:sz="0" w:space="0" w:color="auto"/>
          </w:divBdr>
        </w:div>
        <w:div w:id="1621916648">
          <w:marLeft w:val="0"/>
          <w:marRight w:val="0"/>
          <w:marTop w:val="0"/>
          <w:marBottom w:val="0"/>
          <w:divBdr>
            <w:top w:val="none" w:sz="0" w:space="0" w:color="auto"/>
            <w:left w:val="none" w:sz="0" w:space="0" w:color="auto"/>
            <w:bottom w:val="none" w:sz="0" w:space="0" w:color="auto"/>
            <w:right w:val="none" w:sz="0" w:space="0" w:color="auto"/>
          </w:divBdr>
        </w:div>
        <w:div w:id="1778407200">
          <w:marLeft w:val="0"/>
          <w:marRight w:val="0"/>
          <w:marTop w:val="0"/>
          <w:marBottom w:val="0"/>
          <w:divBdr>
            <w:top w:val="none" w:sz="0" w:space="0" w:color="auto"/>
            <w:left w:val="none" w:sz="0" w:space="0" w:color="auto"/>
            <w:bottom w:val="none" w:sz="0" w:space="0" w:color="auto"/>
            <w:right w:val="none" w:sz="0" w:space="0" w:color="auto"/>
          </w:divBdr>
        </w:div>
        <w:div w:id="1780294116">
          <w:marLeft w:val="0"/>
          <w:marRight w:val="0"/>
          <w:marTop w:val="0"/>
          <w:marBottom w:val="0"/>
          <w:divBdr>
            <w:top w:val="none" w:sz="0" w:space="0" w:color="auto"/>
            <w:left w:val="none" w:sz="0" w:space="0" w:color="auto"/>
            <w:bottom w:val="none" w:sz="0" w:space="0" w:color="auto"/>
            <w:right w:val="none" w:sz="0" w:space="0" w:color="auto"/>
          </w:divBdr>
        </w:div>
      </w:divsChild>
    </w:div>
    <w:div w:id="1301493549">
      <w:bodyDiv w:val="1"/>
      <w:marLeft w:val="0"/>
      <w:marRight w:val="0"/>
      <w:marTop w:val="0"/>
      <w:marBottom w:val="0"/>
      <w:divBdr>
        <w:top w:val="none" w:sz="0" w:space="0" w:color="auto"/>
        <w:left w:val="none" w:sz="0" w:space="0" w:color="auto"/>
        <w:bottom w:val="none" w:sz="0" w:space="0" w:color="auto"/>
        <w:right w:val="none" w:sz="0" w:space="0" w:color="auto"/>
      </w:divBdr>
    </w:div>
    <w:div w:id="187846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t.gov.pl/obszary-tematyczne/rolnictwo-lesnictwo/rolnictwo/skup-i-ceny-produktow-rolnych-w-2016-r-,7,13.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D7CCC-6FB6-46B7-AED0-A4B4490A5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11933</Words>
  <Characters>71601</Characters>
  <Application>Microsoft Office Word</Application>
  <DocSecurity>0</DocSecurity>
  <Lines>596</Lines>
  <Paragraphs>166</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83368</CharactersWithSpaces>
  <SharedDoc>false</SharedDoc>
  <HLinks>
    <vt:vector size="12" baseType="variant">
      <vt:variant>
        <vt:i4>917595</vt:i4>
      </vt:variant>
      <vt:variant>
        <vt:i4>3</vt:i4>
      </vt:variant>
      <vt:variant>
        <vt:i4>0</vt:i4>
      </vt:variant>
      <vt:variant>
        <vt:i4>5</vt:i4>
      </vt:variant>
      <vt:variant>
        <vt:lpwstr>http://stat.gov.pl/obszary-tematyczne/rolnictwo-lesnictwo/rolnictwo/skup-i-ceny-produktow-rolnych-w-2016-r-,7,13.html</vt:lpwstr>
      </vt:variant>
      <vt:variant>
        <vt:lpwstr/>
      </vt:variant>
      <vt:variant>
        <vt:i4>1572886</vt:i4>
      </vt:variant>
      <vt:variant>
        <vt:i4>0</vt:i4>
      </vt:variant>
      <vt:variant>
        <vt:i4>0</vt:i4>
      </vt:variant>
      <vt:variant>
        <vt:i4>5</vt:i4>
      </vt:variant>
      <vt:variant>
        <vt:lpwstr>http://piorin.gov.pl/files/userfiles/wnf/przepisy/chiny/cn2016_protokol_jablka_20.06.2016_pl.pdf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Ogrodowczyk Piotr</dc:creator>
  <cp:lastModifiedBy>Grażyna D. Grabowska</cp:lastModifiedBy>
  <cp:revision>2</cp:revision>
  <cp:lastPrinted>2018-05-10T11:40:00Z</cp:lastPrinted>
  <dcterms:created xsi:type="dcterms:W3CDTF">2018-05-18T11:23:00Z</dcterms:created>
  <dcterms:modified xsi:type="dcterms:W3CDTF">2018-05-18T11:23:00Z</dcterms:modified>
</cp:coreProperties>
</file>