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D61" w:rsidRPr="00D20801" w:rsidRDefault="00211D61" w:rsidP="001C347C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11D61" w:rsidRPr="00D20801" w:rsidRDefault="00211D61" w:rsidP="001C347C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:rsidR="00211D61" w:rsidRPr="00D20801" w:rsidRDefault="00211D61" w:rsidP="001C347C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wobec poselskiego projektu ustawy  </w:t>
      </w:r>
    </w:p>
    <w:p w:rsidR="001D0D94" w:rsidRPr="00D20801" w:rsidRDefault="001D0D94" w:rsidP="001C347C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F0D81" w:rsidRPr="00D20801">
        <w:rPr>
          <w:rFonts w:ascii="Times New Roman" w:hAnsi="Times New Roman" w:cs="Times New Roman"/>
          <w:b/>
          <w:sz w:val="24"/>
          <w:szCs w:val="24"/>
        </w:rPr>
        <w:t>zmianie ustawy – Kodeks pracy</w:t>
      </w:r>
    </w:p>
    <w:p w:rsidR="00211D61" w:rsidRPr="00D20801" w:rsidRDefault="00211D61" w:rsidP="001C347C">
      <w:pPr>
        <w:spacing w:after="0"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0801">
        <w:rPr>
          <w:rFonts w:ascii="Times New Roman" w:hAnsi="Times New Roman" w:cs="Times New Roman"/>
          <w:b/>
          <w:sz w:val="24"/>
          <w:szCs w:val="24"/>
        </w:rPr>
        <w:t xml:space="preserve">(druk nr </w:t>
      </w:r>
      <w:r w:rsidR="002F0D81" w:rsidRPr="00D20801">
        <w:rPr>
          <w:rFonts w:ascii="Times New Roman" w:hAnsi="Times New Roman" w:cs="Times New Roman"/>
          <w:b/>
          <w:sz w:val="24"/>
          <w:szCs w:val="24"/>
        </w:rPr>
        <w:t>2</w:t>
      </w:r>
      <w:r w:rsidR="0045317E">
        <w:rPr>
          <w:rFonts w:ascii="Times New Roman" w:hAnsi="Times New Roman" w:cs="Times New Roman"/>
          <w:b/>
          <w:sz w:val="24"/>
          <w:szCs w:val="24"/>
        </w:rPr>
        <w:t>584</w:t>
      </w:r>
      <w:r w:rsidRPr="00D20801">
        <w:rPr>
          <w:rFonts w:ascii="Times New Roman" w:hAnsi="Times New Roman" w:cs="Times New Roman"/>
          <w:b/>
          <w:sz w:val="24"/>
          <w:szCs w:val="24"/>
        </w:rPr>
        <w:t>)</w:t>
      </w:r>
    </w:p>
    <w:p w:rsidR="00211D61" w:rsidRPr="00D20801" w:rsidRDefault="00211D61" w:rsidP="00850017">
      <w:pPr>
        <w:spacing w:after="0" w:line="30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0C46" w:rsidRPr="00D10C46" w:rsidRDefault="00211D61" w:rsidP="0085001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0801">
        <w:rPr>
          <w:rFonts w:ascii="Times New Roman" w:hAnsi="Times New Roman" w:cs="Times New Roman"/>
          <w:sz w:val="24"/>
          <w:szCs w:val="24"/>
        </w:rPr>
        <w:t xml:space="preserve">Poselski projekt ustawy o </w:t>
      </w:r>
      <w:r w:rsidR="00DF0A34" w:rsidRPr="00D20801">
        <w:rPr>
          <w:rFonts w:ascii="Times New Roman" w:hAnsi="Times New Roman" w:cs="Times New Roman"/>
          <w:sz w:val="24"/>
          <w:szCs w:val="24"/>
        </w:rPr>
        <w:t>zmianie ustawy – Kodeks pracy</w:t>
      </w:r>
      <w:r w:rsidR="00EC62B7">
        <w:rPr>
          <w:rFonts w:ascii="Times New Roman" w:hAnsi="Times New Roman" w:cs="Times New Roman"/>
          <w:sz w:val="24"/>
          <w:szCs w:val="24"/>
        </w:rPr>
        <w:t xml:space="preserve"> (druk nr 2584), zwany dalej: „projektem ust</w:t>
      </w:r>
      <w:r w:rsidR="00C21A35">
        <w:rPr>
          <w:rFonts w:ascii="Times New Roman" w:hAnsi="Times New Roman" w:cs="Times New Roman"/>
          <w:sz w:val="24"/>
          <w:szCs w:val="24"/>
        </w:rPr>
        <w:t>a</w:t>
      </w:r>
      <w:r w:rsidR="00EC62B7">
        <w:rPr>
          <w:rFonts w:ascii="Times New Roman" w:hAnsi="Times New Roman" w:cs="Times New Roman"/>
          <w:sz w:val="24"/>
          <w:szCs w:val="24"/>
        </w:rPr>
        <w:t>wy”</w:t>
      </w:r>
      <w:r w:rsidR="001C347C">
        <w:rPr>
          <w:rFonts w:ascii="Times New Roman" w:hAnsi="Times New Roman" w:cs="Times New Roman"/>
          <w:sz w:val="24"/>
          <w:szCs w:val="24"/>
        </w:rPr>
        <w:t xml:space="preserve">, </w:t>
      </w:r>
      <w:r w:rsidR="001D0D94" w:rsidRPr="00D20801">
        <w:rPr>
          <w:rFonts w:ascii="Times New Roman" w:hAnsi="Times New Roman" w:cs="Times New Roman"/>
          <w:sz w:val="24"/>
          <w:szCs w:val="24"/>
        </w:rPr>
        <w:t xml:space="preserve"> </w:t>
      </w:r>
      <w:r w:rsidR="00D1632F" w:rsidRPr="00D20801">
        <w:rPr>
          <w:rFonts w:ascii="Times New Roman" w:hAnsi="Times New Roman" w:cs="Times New Roman"/>
          <w:sz w:val="24"/>
          <w:szCs w:val="24"/>
        </w:rPr>
        <w:t>przewiduje</w:t>
      </w:r>
      <w:r w:rsidR="0045317E">
        <w:rPr>
          <w:rFonts w:ascii="Times New Roman" w:hAnsi="Times New Roman" w:cs="Times New Roman"/>
          <w:sz w:val="24"/>
          <w:szCs w:val="24"/>
        </w:rPr>
        <w:t xml:space="preserve"> </w:t>
      </w:r>
      <w:r w:rsidR="00D10C46" w:rsidRPr="00D10C46">
        <w:rPr>
          <w:rFonts w:ascii="Times New Roman" w:hAnsi="Times New Roman" w:cs="Times New Roman"/>
          <w:sz w:val="24"/>
          <w:szCs w:val="24"/>
        </w:rPr>
        <w:t xml:space="preserve">zmiany w </w:t>
      </w:r>
      <w:r w:rsidR="00EC62B7">
        <w:rPr>
          <w:rFonts w:ascii="Times New Roman" w:hAnsi="Times New Roman" w:cs="Times New Roman"/>
          <w:sz w:val="24"/>
          <w:szCs w:val="24"/>
        </w:rPr>
        <w:t xml:space="preserve">ustawie z dnia 26 czerwca 1974 r. </w:t>
      </w:r>
      <w:r w:rsidR="00C21A35">
        <w:rPr>
          <w:rFonts w:ascii="Times New Roman" w:hAnsi="Times New Roman" w:cs="Times New Roman"/>
          <w:sz w:val="24"/>
          <w:szCs w:val="24"/>
        </w:rPr>
        <w:t>−</w:t>
      </w:r>
      <w:r w:rsidR="00EC62B7">
        <w:rPr>
          <w:rFonts w:ascii="Times New Roman" w:hAnsi="Times New Roman" w:cs="Times New Roman"/>
          <w:sz w:val="24"/>
          <w:szCs w:val="24"/>
        </w:rPr>
        <w:t xml:space="preserve"> </w:t>
      </w:r>
      <w:r w:rsidR="00D10C46" w:rsidRPr="00D10C46">
        <w:rPr>
          <w:rFonts w:ascii="Times New Roman" w:hAnsi="Times New Roman" w:cs="Times New Roman"/>
          <w:sz w:val="24"/>
          <w:szCs w:val="24"/>
        </w:rPr>
        <w:t xml:space="preserve">Kodeks pracy </w:t>
      </w:r>
      <w:r w:rsidR="00EC62B7">
        <w:rPr>
          <w:rFonts w:ascii="Times New Roman" w:hAnsi="Times New Roman" w:cs="Times New Roman"/>
          <w:sz w:val="24"/>
          <w:szCs w:val="24"/>
        </w:rPr>
        <w:t>(Dz. U. z 2018 r. poz. 917, z pó</w:t>
      </w:r>
      <w:r w:rsidR="00C21A35">
        <w:rPr>
          <w:rFonts w:ascii="Times New Roman" w:hAnsi="Times New Roman" w:cs="Times New Roman"/>
          <w:sz w:val="24"/>
          <w:szCs w:val="24"/>
        </w:rPr>
        <w:t>ź</w:t>
      </w:r>
      <w:r w:rsidR="00EC62B7">
        <w:rPr>
          <w:rFonts w:ascii="Times New Roman" w:hAnsi="Times New Roman" w:cs="Times New Roman"/>
          <w:sz w:val="24"/>
          <w:szCs w:val="24"/>
        </w:rPr>
        <w:t>n. zm.)</w:t>
      </w:r>
      <w:r w:rsidR="007D79B0">
        <w:rPr>
          <w:rFonts w:ascii="Times New Roman" w:hAnsi="Times New Roman" w:cs="Times New Roman"/>
          <w:sz w:val="24"/>
          <w:szCs w:val="24"/>
        </w:rPr>
        <w:t>, zwanej dalej „Kodeksem pracy”,</w:t>
      </w:r>
      <w:r w:rsidR="00EC62B7">
        <w:rPr>
          <w:rFonts w:ascii="Times New Roman" w:hAnsi="Times New Roman" w:cs="Times New Roman"/>
          <w:sz w:val="24"/>
          <w:szCs w:val="24"/>
        </w:rPr>
        <w:t xml:space="preserve"> </w:t>
      </w:r>
      <w:r w:rsidR="001C347C">
        <w:rPr>
          <w:rFonts w:ascii="Times New Roman" w:hAnsi="Times New Roman" w:cs="Times New Roman"/>
          <w:sz w:val="24"/>
          <w:szCs w:val="24"/>
        </w:rPr>
        <w:t>dotyczące przepisów o czasie pracy. Zmiany te miałyby objąć</w:t>
      </w:r>
      <w:r w:rsidR="00620B57">
        <w:rPr>
          <w:rFonts w:ascii="Times New Roman" w:hAnsi="Times New Roman" w:cs="Times New Roman"/>
          <w:sz w:val="24"/>
          <w:szCs w:val="24"/>
        </w:rPr>
        <w:t xml:space="preserve"> następujące przepisy</w:t>
      </w:r>
      <w:r w:rsidR="00D10C46" w:rsidRPr="00D10C46">
        <w:rPr>
          <w:rFonts w:ascii="Times New Roman" w:hAnsi="Times New Roman" w:cs="Times New Roman"/>
          <w:sz w:val="24"/>
          <w:szCs w:val="24"/>
        </w:rPr>
        <w:t>:</w:t>
      </w:r>
    </w:p>
    <w:p w:rsidR="00D10C46" w:rsidRPr="00286B1F" w:rsidRDefault="00D10C46" w:rsidP="00850017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B1F">
        <w:rPr>
          <w:rFonts w:ascii="Times New Roman" w:hAnsi="Times New Roman" w:cs="Times New Roman"/>
          <w:sz w:val="24"/>
          <w:szCs w:val="24"/>
        </w:rPr>
        <w:t xml:space="preserve">art. 132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 w:rsidRPr="00286B1F">
        <w:rPr>
          <w:rFonts w:ascii="Times New Roman" w:hAnsi="Times New Roman" w:cs="Times New Roman"/>
          <w:sz w:val="24"/>
          <w:szCs w:val="24"/>
        </w:rPr>
        <w:t>− przyznając</w:t>
      </w:r>
      <w:r w:rsidR="00EC62B7">
        <w:rPr>
          <w:rFonts w:ascii="Times New Roman" w:hAnsi="Times New Roman" w:cs="Times New Roman"/>
          <w:sz w:val="24"/>
          <w:szCs w:val="24"/>
        </w:rPr>
        <w:t>y</w:t>
      </w:r>
      <w:r w:rsidRPr="00286B1F">
        <w:rPr>
          <w:rFonts w:ascii="Times New Roman" w:hAnsi="Times New Roman" w:cs="Times New Roman"/>
          <w:sz w:val="24"/>
          <w:szCs w:val="24"/>
        </w:rPr>
        <w:t xml:space="preserve"> pracownikom prawo do co najmniej </w:t>
      </w:r>
      <w:r w:rsidR="00C74209">
        <w:rPr>
          <w:rFonts w:ascii="Times New Roman" w:hAnsi="Times New Roman" w:cs="Times New Roman"/>
          <w:sz w:val="24"/>
          <w:szCs w:val="24"/>
        </w:rPr>
        <w:br/>
      </w:r>
      <w:r w:rsidRPr="00286B1F">
        <w:rPr>
          <w:rFonts w:ascii="Times New Roman" w:hAnsi="Times New Roman" w:cs="Times New Roman"/>
          <w:sz w:val="24"/>
          <w:szCs w:val="24"/>
        </w:rPr>
        <w:t>11-godzinnego nieprzerwanego odpoczynku dobowego</w:t>
      </w:r>
      <w:r w:rsidR="007D79B0">
        <w:rPr>
          <w:rFonts w:ascii="Times New Roman" w:hAnsi="Times New Roman" w:cs="Times New Roman"/>
          <w:sz w:val="24"/>
          <w:szCs w:val="24"/>
        </w:rPr>
        <w:t>;</w:t>
      </w:r>
      <w:r w:rsidRPr="00286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C46" w:rsidRPr="00286B1F" w:rsidRDefault="00D10C46" w:rsidP="00850017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B1F">
        <w:rPr>
          <w:rFonts w:ascii="Times New Roman" w:hAnsi="Times New Roman" w:cs="Times New Roman"/>
          <w:sz w:val="24"/>
          <w:szCs w:val="24"/>
        </w:rPr>
        <w:t>art. 151</w:t>
      </w:r>
      <w:r w:rsidRPr="00286B1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86B1F">
        <w:rPr>
          <w:rFonts w:ascii="Times New Roman" w:hAnsi="Times New Roman" w:cs="Times New Roman"/>
          <w:sz w:val="24"/>
          <w:szCs w:val="24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 w:rsidR="00892BC9">
        <w:rPr>
          <w:rFonts w:ascii="Times New Roman" w:hAnsi="Times New Roman" w:cs="Times New Roman"/>
          <w:sz w:val="24"/>
          <w:szCs w:val="24"/>
        </w:rPr>
        <w:t>–</w:t>
      </w:r>
      <w:r w:rsidRPr="00286B1F">
        <w:rPr>
          <w:rFonts w:ascii="Times New Roman" w:hAnsi="Times New Roman" w:cs="Times New Roman"/>
          <w:sz w:val="24"/>
          <w:szCs w:val="24"/>
        </w:rPr>
        <w:t xml:space="preserve"> określając</w:t>
      </w:r>
      <w:r w:rsidR="00EC62B7">
        <w:rPr>
          <w:rFonts w:ascii="Times New Roman" w:hAnsi="Times New Roman" w:cs="Times New Roman"/>
          <w:sz w:val="24"/>
          <w:szCs w:val="24"/>
        </w:rPr>
        <w:t>y</w:t>
      </w:r>
      <w:r w:rsidR="00892BC9">
        <w:rPr>
          <w:rFonts w:ascii="Times New Roman" w:hAnsi="Times New Roman" w:cs="Times New Roman"/>
          <w:sz w:val="24"/>
          <w:szCs w:val="24"/>
        </w:rPr>
        <w:t xml:space="preserve"> </w:t>
      </w:r>
      <w:r w:rsidRPr="00286B1F">
        <w:rPr>
          <w:rFonts w:ascii="Times New Roman" w:hAnsi="Times New Roman" w:cs="Times New Roman"/>
          <w:sz w:val="24"/>
          <w:szCs w:val="24"/>
        </w:rPr>
        <w:t xml:space="preserve">szczególne zasady rekompensaty pracy </w:t>
      </w:r>
      <w:r w:rsidR="00EC62B7">
        <w:rPr>
          <w:rFonts w:ascii="Times New Roman" w:hAnsi="Times New Roman" w:cs="Times New Roman"/>
          <w:sz w:val="24"/>
          <w:szCs w:val="24"/>
        </w:rPr>
        <w:t xml:space="preserve">wykonywanej </w:t>
      </w:r>
      <w:r w:rsidR="001C347C">
        <w:rPr>
          <w:rFonts w:ascii="Times New Roman" w:hAnsi="Times New Roman" w:cs="Times New Roman"/>
          <w:sz w:val="24"/>
          <w:szCs w:val="24"/>
        </w:rPr>
        <w:t xml:space="preserve">poza normalnymi godzinami pracy </w:t>
      </w:r>
      <w:r w:rsidR="00EC62B7">
        <w:rPr>
          <w:rFonts w:ascii="Times New Roman" w:hAnsi="Times New Roman" w:cs="Times New Roman"/>
          <w:sz w:val="24"/>
          <w:szCs w:val="24"/>
        </w:rPr>
        <w:t xml:space="preserve">przez </w:t>
      </w:r>
      <w:r w:rsidRPr="00286B1F">
        <w:rPr>
          <w:rFonts w:ascii="Times New Roman" w:hAnsi="Times New Roman" w:cs="Times New Roman"/>
          <w:sz w:val="24"/>
          <w:szCs w:val="24"/>
        </w:rPr>
        <w:t>pracownik</w:t>
      </w:r>
      <w:r w:rsidR="00EC62B7">
        <w:rPr>
          <w:rFonts w:ascii="Times New Roman" w:hAnsi="Times New Roman" w:cs="Times New Roman"/>
          <w:sz w:val="24"/>
          <w:szCs w:val="24"/>
        </w:rPr>
        <w:t>ów</w:t>
      </w:r>
      <w:r w:rsidRPr="00286B1F">
        <w:rPr>
          <w:rFonts w:ascii="Times New Roman" w:hAnsi="Times New Roman" w:cs="Times New Roman"/>
          <w:sz w:val="24"/>
          <w:szCs w:val="24"/>
        </w:rPr>
        <w:t xml:space="preserve"> zarządzający</w:t>
      </w:r>
      <w:r w:rsidR="00EC62B7">
        <w:rPr>
          <w:rFonts w:ascii="Times New Roman" w:hAnsi="Times New Roman" w:cs="Times New Roman"/>
          <w:sz w:val="24"/>
          <w:szCs w:val="24"/>
        </w:rPr>
        <w:t>ch</w:t>
      </w:r>
      <w:r w:rsidRPr="00286B1F">
        <w:rPr>
          <w:rFonts w:ascii="Times New Roman" w:hAnsi="Times New Roman" w:cs="Times New Roman"/>
          <w:sz w:val="24"/>
          <w:szCs w:val="24"/>
        </w:rPr>
        <w:t xml:space="preserve"> w imieniu pracodawcy zakładem pracy oraz kierownik</w:t>
      </w:r>
      <w:r w:rsidR="00EC62B7">
        <w:rPr>
          <w:rFonts w:ascii="Times New Roman" w:hAnsi="Times New Roman" w:cs="Times New Roman"/>
          <w:sz w:val="24"/>
          <w:szCs w:val="24"/>
        </w:rPr>
        <w:t>ów</w:t>
      </w:r>
      <w:r w:rsidRPr="00286B1F">
        <w:rPr>
          <w:rFonts w:ascii="Times New Roman" w:hAnsi="Times New Roman" w:cs="Times New Roman"/>
          <w:sz w:val="24"/>
          <w:szCs w:val="24"/>
        </w:rPr>
        <w:t xml:space="preserve"> wyodrębnionych </w:t>
      </w:r>
      <w:r w:rsidR="00EC62B7">
        <w:rPr>
          <w:rFonts w:ascii="Times New Roman" w:hAnsi="Times New Roman" w:cs="Times New Roman"/>
          <w:sz w:val="24"/>
          <w:szCs w:val="24"/>
        </w:rPr>
        <w:t>komórek</w:t>
      </w:r>
      <w:r w:rsidR="00EC62B7" w:rsidRPr="00286B1F">
        <w:rPr>
          <w:rFonts w:ascii="Times New Roman" w:hAnsi="Times New Roman" w:cs="Times New Roman"/>
          <w:sz w:val="24"/>
          <w:szCs w:val="24"/>
        </w:rPr>
        <w:t xml:space="preserve"> </w:t>
      </w:r>
      <w:r w:rsidRPr="00286B1F">
        <w:rPr>
          <w:rFonts w:ascii="Times New Roman" w:hAnsi="Times New Roman" w:cs="Times New Roman"/>
          <w:sz w:val="24"/>
          <w:szCs w:val="24"/>
        </w:rPr>
        <w:t>organizacyjnych</w:t>
      </w:r>
      <w:r w:rsidR="007D79B0">
        <w:rPr>
          <w:rFonts w:ascii="Times New Roman" w:hAnsi="Times New Roman" w:cs="Times New Roman"/>
          <w:sz w:val="24"/>
          <w:szCs w:val="24"/>
        </w:rPr>
        <w:t>;</w:t>
      </w:r>
      <w:r w:rsidRPr="00286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C46" w:rsidRPr="00286B1F" w:rsidRDefault="00D10C46" w:rsidP="00850017">
      <w:pPr>
        <w:pStyle w:val="Akapitzlist"/>
        <w:numPr>
          <w:ilvl w:val="0"/>
          <w:numId w:val="23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B1F">
        <w:rPr>
          <w:rFonts w:ascii="Times New Roman" w:hAnsi="Times New Roman" w:cs="Times New Roman"/>
          <w:sz w:val="24"/>
          <w:szCs w:val="24"/>
        </w:rPr>
        <w:t>art. 151</w:t>
      </w:r>
      <w:r w:rsidRPr="00286B1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286B1F">
        <w:rPr>
          <w:rFonts w:ascii="Times New Roman" w:hAnsi="Times New Roman" w:cs="Times New Roman"/>
          <w:sz w:val="24"/>
          <w:szCs w:val="24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 w:rsidRPr="00286B1F">
        <w:rPr>
          <w:rFonts w:ascii="Times New Roman" w:hAnsi="Times New Roman" w:cs="Times New Roman"/>
          <w:sz w:val="24"/>
          <w:szCs w:val="24"/>
        </w:rPr>
        <w:t>− regulując</w:t>
      </w:r>
      <w:r w:rsidR="00EC62B7">
        <w:rPr>
          <w:rFonts w:ascii="Times New Roman" w:hAnsi="Times New Roman" w:cs="Times New Roman"/>
          <w:sz w:val="24"/>
          <w:szCs w:val="24"/>
        </w:rPr>
        <w:t>y</w:t>
      </w:r>
      <w:r w:rsidRPr="00286B1F">
        <w:rPr>
          <w:rFonts w:ascii="Times New Roman" w:hAnsi="Times New Roman" w:cs="Times New Roman"/>
          <w:sz w:val="24"/>
          <w:szCs w:val="24"/>
        </w:rPr>
        <w:t xml:space="preserve"> problematykę dyżuru.</w:t>
      </w:r>
    </w:p>
    <w:p w:rsidR="00203BD1" w:rsidRDefault="00203BD1" w:rsidP="00850017">
      <w:pPr>
        <w:spacing w:after="0" w:line="30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0C46" w:rsidRPr="00392229" w:rsidRDefault="00D10C46" w:rsidP="00850017">
      <w:pPr>
        <w:spacing w:after="0" w:line="30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D0D">
        <w:rPr>
          <w:rFonts w:ascii="Times New Roman" w:hAnsi="Times New Roman" w:cs="Times New Roman"/>
          <w:sz w:val="24"/>
          <w:szCs w:val="24"/>
        </w:rPr>
        <w:t>Jak wynika z uzasadnienia do projektu</w:t>
      </w:r>
      <w:r w:rsidR="006F1D0D">
        <w:rPr>
          <w:rFonts w:ascii="Times New Roman" w:hAnsi="Times New Roman" w:cs="Times New Roman"/>
          <w:sz w:val="24"/>
          <w:szCs w:val="24"/>
        </w:rPr>
        <w:t xml:space="preserve"> </w:t>
      </w:r>
      <w:r w:rsidRPr="00392229">
        <w:rPr>
          <w:rFonts w:ascii="Times New Roman" w:hAnsi="Times New Roman" w:cs="Times New Roman"/>
          <w:sz w:val="24"/>
          <w:szCs w:val="24"/>
        </w:rPr>
        <w:t xml:space="preserve">potrzeba nowelizacji Kodeksu pracy </w:t>
      </w:r>
      <w:r w:rsidR="006D48BC">
        <w:rPr>
          <w:rFonts w:ascii="Times New Roman" w:hAnsi="Times New Roman" w:cs="Times New Roman"/>
          <w:sz w:val="24"/>
          <w:szCs w:val="24"/>
        </w:rPr>
        <w:t>jest podyktowana tym</w:t>
      </w:r>
      <w:r w:rsidRPr="00392229">
        <w:rPr>
          <w:rFonts w:ascii="Times New Roman" w:hAnsi="Times New Roman" w:cs="Times New Roman"/>
          <w:sz w:val="24"/>
          <w:szCs w:val="24"/>
        </w:rPr>
        <w:t xml:space="preserve">, że obecne regulacje prawne nie zabezpieczają </w:t>
      </w:r>
      <w:r w:rsidR="006D48BC">
        <w:rPr>
          <w:rFonts w:ascii="Times New Roman" w:hAnsi="Times New Roman" w:cs="Times New Roman"/>
          <w:sz w:val="24"/>
          <w:szCs w:val="24"/>
        </w:rPr>
        <w:t>określonych</w:t>
      </w:r>
      <w:r w:rsidR="00892BC9">
        <w:rPr>
          <w:rFonts w:ascii="Times New Roman" w:hAnsi="Times New Roman" w:cs="Times New Roman"/>
          <w:sz w:val="24"/>
          <w:szCs w:val="24"/>
        </w:rPr>
        <w:t xml:space="preserve"> </w:t>
      </w:r>
      <w:r w:rsidR="00F9720A">
        <w:rPr>
          <w:rFonts w:ascii="Times New Roman" w:hAnsi="Times New Roman" w:cs="Times New Roman"/>
          <w:sz w:val="24"/>
          <w:szCs w:val="24"/>
        </w:rPr>
        <w:br/>
      </w:r>
      <w:r w:rsidRPr="00392229">
        <w:rPr>
          <w:rFonts w:ascii="Times New Roman" w:hAnsi="Times New Roman" w:cs="Times New Roman"/>
          <w:sz w:val="24"/>
          <w:szCs w:val="24"/>
        </w:rPr>
        <w:t>w Konstytucji RP praw wobec pracowników odbywających dyżur domowy, tj. prawa do godziwego wynagrodzenia za pracę i prawa do wypoczynku.</w:t>
      </w:r>
      <w:r w:rsidR="009C7ECC">
        <w:rPr>
          <w:rFonts w:ascii="Times New Roman" w:hAnsi="Times New Roman" w:cs="Times New Roman"/>
          <w:sz w:val="24"/>
          <w:szCs w:val="24"/>
        </w:rPr>
        <w:t xml:space="preserve"> Ponadto d</w:t>
      </w:r>
      <w:r w:rsidRPr="00392229">
        <w:rPr>
          <w:rFonts w:ascii="Times New Roman" w:hAnsi="Times New Roman" w:cs="Times New Roman"/>
          <w:sz w:val="24"/>
          <w:szCs w:val="24"/>
        </w:rPr>
        <w:t xml:space="preserve">o głównych założeń projektu ustawy należy poprawa sytuacji osób kierujących zakładem pracy </w:t>
      </w:r>
      <w:r w:rsidR="00B5220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392229">
        <w:rPr>
          <w:rFonts w:ascii="Times New Roman" w:hAnsi="Times New Roman" w:cs="Times New Roman"/>
          <w:sz w:val="24"/>
          <w:szCs w:val="24"/>
        </w:rPr>
        <w:t xml:space="preserve">w imieniu pracodawcy. </w:t>
      </w:r>
    </w:p>
    <w:p w:rsidR="006F1D0D" w:rsidRDefault="006F1D0D" w:rsidP="00850017">
      <w:pPr>
        <w:spacing w:after="0" w:line="30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10C46" w:rsidRPr="006F1D0D" w:rsidRDefault="00D10C46" w:rsidP="00850017">
      <w:pPr>
        <w:spacing w:after="0" w:line="300" w:lineRule="auto"/>
        <w:ind w:left="3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D0D">
        <w:rPr>
          <w:rFonts w:ascii="Times New Roman" w:hAnsi="Times New Roman" w:cs="Times New Roman"/>
          <w:sz w:val="24"/>
          <w:szCs w:val="24"/>
        </w:rPr>
        <w:t xml:space="preserve">Na podstawie przedstawionego projektu </w:t>
      </w:r>
      <w:r w:rsidR="00B8354F">
        <w:rPr>
          <w:rFonts w:ascii="Times New Roman" w:hAnsi="Times New Roman" w:cs="Times New Roman"/>
          <w:sz w:val="24"/>
          <w:szCs w:val="24"/>
        </w:rPr>
        <w:t>ustawy</w:t>
      </w:r>
      <w:r w:rsidRPr="006F1D0D">
        <w:rPr>
          <w:rFonts w:ascii="Times New Roman" w:hAnsi="Times New Roman" w:cs="Times New Roman"/>
          <w:sz w:val="24"/>
          <w:szCs w:val="24"/>
        </w:rPr>
        <w:t xml:space="preserve"> </w:t>
      </w:r>
      <w:r w:rsidR="00D96D06">
        <w:rPr>
          <w:rFonts w:ascii="Times New Roman" w:hAnsi="Times New Roman" w:cs="Times New Roman"/>
          <w:sz w:val="24"/>
          <w:szCs w:val="24"/>
        </w:rPr>
        <w:t xml:space="preserve">oraz uzasadnienia do niego </w:t>
      </w:r>
      <w:r w:rsidRPr="006F1D0D">
        <w:rPr>
          <w:rFonts w:ascii="Times New Roman" w:hAnsi="Times New Roman" w:cs="Times New Roman"/>
          <w:sz w:val="24"/>
          <w:szCs w:val="24"/>
        </w:rPr>
        <w:t>można stwierdzić, że w stosunku do obecnego stanu prawnego przewiduje on</w:t>
      </w:r>
      <w:r w:rsidR="007D79B0">
        <w:rPr>
          <w:rFonts w:ascii="Times New Roman" w:hAnsi="Times New Roman" w:cs="Times New Roman"/>
          <w:sz w:val="24"/>
          <w:szCs w:val="24"/>
        </w:rPr>
        <w:t xml:space="preserve"> w zakresie</w:t>
      </w:r>
      <w:r w:rsidRPr="006F1D0D">
        <w:rPr>
          <w:rFonts w:ascii="Times New Roman" w:hAnsi="Times New Roman" w:cs="Times New Roman"/>
          <w:sz w:val="24"/>
          <w:szCs w:val="24"/>
        </w:rPr>
        <w:t>:</w:t>
      </w:r>
    </w:p>
    <w:p w:rsidR="00D10C46" w:rsidRDefault="00D10C46" w:rsidP="00850017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132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C21A35">
        <w:rPr>
          <w:rFonts w:ascii="Times New Roman" w:hAnsi="Times New Roman" w:cs="Times New Roman"/>
          <w:sz w:val="24"/>
          <w:szCs w:val="24"/>
        </w:rPr>
        <w:t>przyznanie pracownikom zarządzają</w:t>
      </w:r>
      <w:r w:rsidR="00B8354F">
        <w:rPr>
          <w:rFonts w:ascii="Times New Roman" w:hAnsi="Times New Roman" w:cs="Times New Roman"/>
          <w:sz w:val="24"/>
          <w:szCs w:val="24"/>
        </w:rPr>
        <w:t>cym w imieni</w:t>
      </w:r>
      <w:r w:rsidR="00C21A35">
        <w:rPr>
          <w:rFonts w:ascii="Times New Roman" w:hAnsi="Times New Roman" w:cs="Times New Roman"/>
          <w:sz w:val="24"/>
          <w:szCs w:val="24"/>
        </w:rPr>
        <w:t>u</w:t>
      </w:r>
      <w:r w:rsidR="00B8354F">
        <w:rPr>
          <w:rFonts w:ascii="Times New Roman" w:hAnsi="Times New Roman" w:cs="Times New Roman"/>
          <w:sz w:val="24"/>
          <w:szCs w:val="24"/>
        </w:rPr>
        <w:t xml:space="preserve"> pracodawcy zakładem pracy prawa do</w:t>
      </w:r>
      <w:r>
        <w:rPr>
          <w:rFonts w:ascii="Times New Roman" w:hAnsi="Times New Roman" w:cs="Times New Roman"/>
          <w:sz w:val="24"/>
          <w:szCs w:val="24"/>
        </w:rPr>
        <w:t xml:space="preserve"> co najmniej 11</w:t>
      </w:r>
      <w:r w:rsidR="00B835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godzin nieprzerwanego odpoczynku dobowego</w:t>
      </w:r>
      <w:r w:rsidR="00430A98">
        <w:rPr>
          <w:rFonts w:ascii="Times New Roman" w:hAnsi="Times New Roman" w:cs="Times New Roman"/>
          <w:sz w:val="24"/>
          <w:szCs w:val="24"/>
        </w:rPr>
        <w:t>. S</w:t>
      </w:r>
      <w:r>
        <w:rPr>
          <w:rFonts w:ascii="Times New Roman" w:hAnsi="Times New Roman" w:cs="Times New Roman"/>
          <w:sz w:val="24"/>
          <w:szCs w:val="24"/>
        </w:rPr>
        <w:t>kutkiem tego pracownikom tym bezwzględnie musiałby być zapewniany taki odpoczynek</w:t>
      </w:r>
      <w:r w:rsidR="00B8354F">
        <w:rPr>
          <w:rFonts w:ascii="Times New Roman" w:hAnsi="Times New Roman" w:cs="Times New Roman"/>
          <w:sz w:val="24"/>
          <w:szCs w:val="24"/>
        </w:rPr>
        <w:t>. Wyj</w:t>
      </w:r>
      <w:r w:rsidR="00C21A35">
        <w:rPr>
          <w:rFonts w:ascii="Times New Roman" w:hAnsi="Times New Roman" w:cs="Times New Roman"/>
          <w:sz w:val="24"/>
          <w:szCs w:val="24"/>
        </w:rPr>
        <w:t>ą</w:t>
      </w:r>
      <w:r w:rsidR="00B8354F">
        <w:rPr>
          <w:rFonts w:ascii="Times New Roman" w:hAnsi="Times New Roman" w:cs="Times New Roman"/>
          <w:sz w:val="24"/>
          <w:szCs w:val="24"/>
        </w:rPr>
        <w:t>tk</w:t>
      </w:r>
      <w:r w:rsidR="00C21A35">
        <w:rPr>
          <w:rFonts w:ascii="Times New Roman" w:hAnsi="Times New Roman" w:cs="Times New Roman"/>
          <w:sz w:val="24"/>
          <w:szCs w:val="24"/>
        </w:rPr>
        <w:t>i</w:t>
      </w:r>
      <w:r w:rsidR="00B8354F">
        <w:rPr>
          <w:rFonts w:ascii="Times New Roman" w:hAnsi="Times New Roman" w:cs="Times New Roman"/>
          <w:sz w:val="24"/>
          <w:szCs w:val="24"/>
        </w:rPr>
        <w:t xml:space="preserve">em pozostają </w:t>
      </w:r>
      <w:r>
        <w:rPr>
          <w:rFonts w:ascii="Times New Roman" w:hAnsi="Times New Roman" w:cs="Times New Roman"/>
          <w:sz w:val="24"/>
          <w:szCs w:val="24"/>
        </w:rPr>
        <w:t>przypadk</w:t>
      </w:r>
      <w:r w:rsidR="00B8354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konieczności prowadzenia akcji ratowniczej w celu ochrony życia lub zdrowia ludzkiego, ochrony mienia lub środowiska albo usunięcia awarii</w:t>
      </w:r>
      <w:r w:rsidR="007D79B0">
        <w:rPr>
          <w:rFonts w:ascii="Times New Roman" w:hAnsi="Times New Roman" w:cs="Times New Roman"/>
          <w:sz w:val="24"/>
          <w:szCs w:val="24"/>
        </w:rPr>
        <w:t>;</w:t>
      </w:r>
    </w:p>
    <w:p w:rsidR="00D10C46" w:rsidRDefault="00D10C46" w:rsidP="00850017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151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>
        <w:rPr>
          <w:rFonts w:ascii="Times New Roman" w:hAnsi="Times New Roman" w:cs="Times New Roman"/>
          <w:sz w:val="24"/>
          <w:szCs w:val="24"/>
        </w:rPr>
        <w:t xml:space="preserve">− przyznanie </w:t>
      </w:r>
      <w:r w:rsidR="0047781F">
        <w:rPr>
          <w:rFonts w:ascii="Times New Roman" w:hAnsi="Times New Roman" w:cs="Times New Roman"/>
          <w:sz w:val="24"/>
          <w:szCs w:val="24"/>
        </w:rPr>
        <w:t>pracownikom zarządzającym</w:t>
      </w:r>
      <w:r w:rsidR="007D79B0">
        <w:rPr>
          <w:rFonts w:ascii="Times New Roman" w:hAnsi="Times New Roman" w:cs="Times New Roman"/>
          <w:sz w:val="24"/>
          <w:szCs w:val="24"/>
        </w:rPr>
        <w:t xml:space="preserve"> </w:t>
      </w:r>
      <w:r w:rsidR="0047781F">
        <w:rPr>
          <w:rFonts w:ascii="Times New Roman" w:hAnsi="Times New Roman" w:cs="Times New Roman"/>
          <w:sz w:val="24"/>
          <w:szCs w:val="24"/>
        </w:rPr>
        <w:t xml:space="preserve">w imieniu pracodawcy zakładem pracy i kierownikom wyodrębnionych komórek organizacyjnych </w:t>
      </w:r>
      <w:r>
        <w:rPr>
          <w:rFonts w:ascii="Times New Roman" w:hAnsi="Times New Roman" w:cs="Times New Roman"/>
          <w:sz w:val="24"/>
          <w:szCs w:val="24"/>
        </w:rPr>
        <w:t>prawa do rekompensaty</w:t>
      </w:r>
      <w:r w:rsidR="0047781F">
        <w:rPr>
          <w:rFonts w:ascii="Times New Roman" w:hAnsi="Times New Roman" w:cs="Times New Roman"/>
          <w:sz w:val="24"/>
          <w:szCs w:val="24"/>
        </w:rPr>
        <w:t xml:space="preserve"> za pracę poza normalnymi godzinami pracy</w:t>
      </w:r>
      <w:r w:rsidR="00B8354F">
        <w:rPr>
          <w:rFonts w:ascii="Times New Roman" w:hAnsi="Times New Roman" w:cs="Times New Roman"/>
          <w:sz w:val="24"/>
          <w:szCs w:val="24"/>
        </w:rPr>
        <w:t xml:space="preserve">, tj. wynagrodzenia oraz dodatku z tytułu pracy w godzinach nadliczbowych </w:t>
      </w:r>
      <w:r w:rsidR="00B5220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8354F">
        <w:rPr>
          <w:rFonts w:ascii="Times New Roman" w:hAnsi="Times New Roman" w:cs="Times New Roman"/>
          <w:sz w:val="24"/>
          <w:szCs w:val="24"/>
        </w:rPr>
        <w:t>w wysokości określonej w art. 151</w:t>
      </w:r>
      <w:r w:rsidR="00B8354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8354F">
        <w:rPr>
          <w:rFonts w:ascii="Times New Roman" w:hAnsi="Times New Roman" w:cs="Times New Roman"/>
          <w:sz w:val="24"/>
          <w:szCs w:val="24"/>
        </w:rPr>
        <w:t xml:space="preserve"> </w:t>
      </w:r>
      <w:r w:rsidR="00C21A35">
        <w:rPr>
          <w:rFonts w:ascii="Times New Roman" w:hAnsi="Times New Roman" w:cs="Times New Roman"/>
          <w:sz w:val="24"/>
          <w:szCs w:val="24"/>
        </w:rPr>
        <w:t>§</w:t>
      </w:r>
      <w:r w:rsidR="00B8354F">
        <w:rPr>
          <w:rFonts w:ascii="Times New Roman" w:hAnsi="Times New Roman" w:cs="Times New Roman"/>
          <w:sz w:val="24"/>
          <w:szCs w:val="24"/>
        </w:rPr>
        <w:t xml:space="preserve"> 1,</w:t>
      </w:r>
      <w:r w:rsidR="00B52203">
        <w:rPr>
          <w:rFonts w:ascii="Times New Roman" w:hAnsi="Times New Roman" w:cs="Times New Roman"/>
          <w:sz w:val="24"/>
          <w:szCs w:val="24"/>
        </w:rPr>
        <w:t xml:space="preserve"> </w:t>
      </w:r>
      <w:r w:rsidR="00BD4A63">
        <w:rPr>
          <w:rFonts w:ascii="Times New Roman" w:hAnsi="Times New Roman" w:cs="Times New Roman"/>
          <w:sz w:val="24"/>
          <w:szCs w:val="24"/>
        </w:rPr>
        <w:t>jeżeli w zamian za pracę w takim dniu nie otrzymali innego dnia wolnego od pracy</w:t>
      </w:r>
      <w:r w:rsidR="007D79B0">
        <w:rPr>
          <w:rFonts w:ascii="Times New Roman" w:hAnsi="Times New Roman" w:cs="Times New Roman"/>
          <w:sz w:val="24"/>
          <w:szCs w:val="24"/>
        </w:rPr>
        <w:t>;</w:t>
      </w:r>
      <w:r w:rsidR="00B835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C46" w:rsidRDefault="00D10C46" w:rsidP="00850017">
      <w:pPr>
        <w:pStyle w:val="Akapitzlist"/>
        <w:numPr>
          <w:ilvl w:val="0"/>
          <w:numId w:val="24"/>
        </w:num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art. 151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>
        <w:rPr>
          <w:rFonts w:ascii="Times New Roman" w:hAnsi="Times New Roman" w:cs="Times New Roman"/>
          <w:sz w:val="24"/>
          <w:szCs w:val="24"/>
        </w:rPr>
        <w:t>− możliwość polecenia pracowniko</w:t>
      </w:r>
      <w:r w:rsidR="00F3549F">
        <w:rPr>
          <w:rFonts w:ascii="Times New Roman" w:hAnsi="Times New Roman" w:cs="Times New Roman"/>
          <w:sz w:val="24"/>
          <w:szCs w:val="24"/>
        </w:rPr>
        <w:t>wi</w:t>
      </w:r>
      <w:r>
        <w:rPr>
          <w:rFonts w:ascii="Times New Roman" w:hAnsi="Times New Roman" w:cs="Times New Roman"/>
          <w:sz w:val="24"/>
          <w:szCs w:val="24"/>
        </w:rPr>
        <w:t xml:space="preserve"> pełnienia dyżuru tylko pod warunkiem, że czas dyżuru zostanie wl</w:t>
      </w:r>
      <w:r w:rsidR="00D3644A">
        <w:rPr>
          <w:rFonts w:ascii="Times New Roman" w:hAnsi="Times New Roman" w:cs="Times New Roman"/>
          <w:sz w:val="24"/>
          <w:szCs w:val="24"/>
        </w:rPr>
        <w:t>iczony do czasu pracy;</w:t>
      </w:r>
      <w:r>
        <w:rPr>
          <w:rFonts w:ascii="Times New Roman" w:hAnsi="Times New Roman" w:cs="Times New Roman"/>
          <w:sz w:val="24"/>
          <w:szCs w:val="24"/>
        </w:rPr>
        <w:t xml:space="preserve"> zagwarantowanie </w:t>
      </w:r>
      <w:r w:rsidR="0047781F">
        <w:rPr>
          <w:rFonts w:ascii="Times New Roman" w:hAnsi="Times New Roman" w:cs="Times New Roman"/>
          <w:sz w:val="24"/>
          <w:szCs w:val="24"/>
        </w:rPr>
        <w:t xml:space="preserve">wszystkim </w:t>
      </w:r>
      <w:r>
        <w:rPr>
          <w:rFonts w:ascii="Times New Roman" w:hAnsi="Times New Roman" w:cs="Times New Roman"/>
          <w:sz w:val="24"/>
          <w:szCs w:val="24"/>
        </w:rPr>
        <w:t xml:space="preserve">pracownikom </w:t>
      </w:r>
      <w:r w:rsidR="00F3549F">
        <w:rPr>
          <w:rFonts w:ascii="Times New Roman" w:hAnsi="Times New Roman" w:cs="Times New Roman"/>
          <w:sz w:val="24"/>
          <w:szCs w:val="24"/>
        </w:rPr>
        <w:t>pełniącym dyżur</w:t>
      </w:r>
      <w:r w:rsidR="0047781F">
        <w:rPr>
          <w:rFonts w:ascii="Times New Roman" w:hAnsi="Times New Roman" w:cs="Times New Roman"/>
          <w:sz w:val="24"/>
          <w:szCs w:val="24"/>
        </w:rPr>
        <w:t xml:space="preserve">, </w:t>
      </w:r>
      <w:r w:rsidR="00BD4A63">
        <w:rPr>
          <w:rFonts w:ascii="Times New Roman" w:hAnsi="Times New Roman" w:cs="Times New Roman"/>
          <w:sz w:val="24"/>
          <w:szCs w:val="24"/>
        </w:rPr>
        <w:t xml:space="preserve">w tym </w:t>
      </w:r>
      <w:r w:rsidR="0047781F">
        <w:rPr>
          <w:rFonts w:ascii="Times New Roman" w:hAnsi="Times New Roman" w:cs="Times New Roman"/>
          <w:sz w:val="24"/>
          <w:szCs w:val="24"/>
        </w:rPr>
        <w:t xml:space="preserve">także dyżur </w:t>
      </w:r>
      <w:r w:rsidR="007D79B0">
        <w:rPr>
          <w:rFonts w:ascii="Times New Roman" w:hAnsi="Times New Roman" w:cs="Times New Roman"/>
          <w:sz w:val="24"/>
          <w:szCs w:val="24"/>
        </w:rPr>
        <w:t xml:space="preserve">pełniony </w:t>
      </w:r>
      <w:r w:rsidR="0047781F">
        <w:rPr>
          <w:rFonts w:ascii="Times New Roman" w:hAnsi="Times New Roman" w:cs="Times New Roman"/>
          <w:sz w:val="24"/>
          <w:szCs w:val="24"/>
        </w:rPr>
        <w:t>w domu,</w:t>
      </w:r>
      <w:r w:rsidR="00F354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rekompensaty</w:t>
      </w:r>
      <w:r w:rsidR="00F3549F">
        <w:rPr>
          <w:rFonts w:ascii="Times New Roman" w:hAnsi="Times New Roman" w:cs="Times New Roman"/>
          <w:sz w:val="24"/>
          <w:szCs w:val="24"/>
        </w:rPr>
        <w:t xml:space="preserve">, tj. </w:t>
      </w:r>
      <w:r w:rsidR="006001F0">
        <w:rPr>
          <w:rFonts w:ascii="Times New Roman" w:hAnsi="Times New Roman" w:cs="Times New Roman"/>
          <w:sz w:val="24"/>
          <w:szCs w:val="24"/>
        </w:rPr>
        <w:t>czas</w:t>
      </w:r>
      <w:r w:rsidR="00F3549F">
        <w:rPr>
          <w:rFonts w:ascii="Times New Roman" w:hAnsi="Times New Roman" w:cs="Times New Roman"/>
          <w:sz w:val="24"/>
          <w:szCs w:val="24"/>
        </w:rPr>
        <w:t>u</w:t>
      </w:r>
      <w:r w:rsidR="006001F0">
        <w:rPr>
          <w:rFonts w:ascii="Times New Roman" w:hAnsi="Times New Roman" w:cs="Times New Roman"/>
          <w:sz w:val="24"/>
          <w:szCs w:val="24"/>
        </w:rPr>
        <w:t xml:space="preserve"> woln</w:t>
      </w:r>
      <w:r w:rsidR="00F3549F">
        <w:rPr>
          <w:rFonts w:ascii="Times New Roman" w:hAnsi="Times New Roman" w:cs="Times New Roman"/>
          <w:sz w:val="24"/>
          <w:szCs w:val="24"/>
        </w:rPr>
        <w:t>ego</w:t>
      </w:r>
      <w:r w:rsidR="00C21A35">
        <w:rPr>
          <w:rFonts w:ascii="Times New Roman" w:hAnsi="Times New Roman" w:cs="Times New Roman"/>
          <w:sz w:val="24"/>
          <w:szCs w:val="24"/>
        </w:rPr>
        <w:t xml:space="preserve"> od pracy w wymiarze odpowiadającym długości dyżuru, a </w:t>
      </w:r>
      <w:r w:rsidR="00C74209">
        <w:rPr>
          <w:rFonts w:ascii="Times New Roman" w:hAnsi="Times New Roman" w:cs="Times New Roman"/>
          <w:sz w:val="24"/>
          <w:szCs w:val="24"/>
        </w:rPr>
        <w:t xml:space="preserve">w </w:t>
      </w:r>
      <w:r w:rsidR="00C21A35">
        <w:rPr>
          <w:rFonts w:ascii="Times New Roman" w:hAnsi="Times New Roman" w:cs="Times New Roman"/>
          <w:sz w:val="24"/>
          <w:szCs w:val="24"/>
        </w:rPr>
        <w:t>razie braku możliwości udzielenia czasu wolnego – wynagrodzenia wynikającego z jego osobistego zaszeregowania, określonego stawką godzinową lub miesięczną, a jeżeli taki składnik wynagrodzenia nie został wyodrębniony przy określaniu warunków wynagradzania – 60% wynagrodzenia</w:t>
      </w:r>
      <w:r w:rsidR="00D3644A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zagwarantowanie nieprzerwanego odpoczynku dobowego i tygodniowego </w:t>
      </w:r>
      <w:r w:rsidR="006001F0">
        <w:rPr>
          <w:rFonts w:ascii="Times New Roman" w:hAnsi="Times New Roman" w:cs="Times New Roman"/>
          <w:sz w:val="24"/>
          <w:szCs w:val="24"/>
        </w:rPr>
        <w:t xml:space="preserve">oraz </w:t>
      </w:r>
      <w:r w:rsidR="00392DD9">
        <w:rPr>
          <w:rFonts w:ascii="Times New Roman" w:hAnsi="Times New Roman" w:cs="Times New Roman"/>
          <w:sz w:val="24"/>
          <w:szCs w:val="24"/>
        </w:rPr>
        <w:t xml:space="preserve">ww. </w:t>
      </w:r>
      <w:r>
        <w:rPr>
          <w:rFonts w:ascii="Times New Roman" w:hAnsi="Times New Roman" w:cs="Times New Roman"/>
          <w:sz w:val="24"/>
          <w:szCs w:val="24"/>
        </w:rPr>
        <w:t xml:space="preserve">rekompensaty za </w:t>
      </w:r>
      <w:r w:rsidR="00392DD9">
        <w:rPr>
          <w:rFonts w:ascii="Times New Roman" w:hAnsi="Times New Roman" w:cs="Times New Roman"/>
          <w:sz w:val="24"/>
          <w:szCs w:val="24"/>
        </w:rPr>
        <w:t xml:space="preserve">pełniony </w:t>
      </w:r>
      <w:r>
        <w:rPr>
          <w:rFonts w:ascii="Times New Roman" w:hAnsi="Times New Roman" w:cs="Times New Roman"/>
          <w:sz w:val="24"/>
          <w:szCs w:val="24"/>
        </w:rPr>
        <w:t xml:space="preserve">dyżur </w:t>
      </w:r>
      <w:r w:rsidR="006001F0">
        <w:rPr>
          <w:rFonts w:ascii="Times New Roman" w:hAnsi="Times New Roman" w:cs="Times New Roman"/>
          <w:sz w:val="24"/>
          <w:szCs w:val="24"/>
        </w:rPr>
        <w:t>również</w:t>
      </w:r>
      <w:r>
        <w:rPr>
          <w:rFonts w:ascii="Times New Roman" w:hAnsi="Times New Roman" w:cs="Times New Roman"/>
          <w:sz w:val="24"/>
          <w:szCs w:val="24"/>
        </w:rPr>
        <w:t xml:space="preserve"> pracownikom zarządzającym w imieniu pracodawcy zakładem pracy.</w:t>
      </w:r>
    </w:p>
    <w:p w:rsidR="00D10C46" w:rsidRDefault="00D10C46" w:rsidP="00850017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BD1" w:rsidRPr="006F1D0D" w:rsidRDefault="00203BD1" w:rsidP="0085001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D0D">
        <w:rPr>
          <w:rFonts w:ascii="Times New Roman" w:hAnsi="Times New Roman" w:cs="Times New Roman"/>
          <w:sz w:val="24"/>
          <w:szCs w:val="24"/>
        </w:rPr>
        <w:t>Ustawa miałaby wejść w życie po upływie 6 tygodni od dnia ogłoszenia.</w:t>
      </w:r>
    </w:p>
    <w:p w:rsidR="0045317E" w:rsidRDefault="0045317E" w:rsidP="0085001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68F1" w:rsidRDefault="00F542B3" w:rsidP="0085001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801">
        <w:rPr>
          <w:rFonts w:ascii="Times New Roman" w:hAnsi="Times New Roman" w:cs="Times New Roman"/>
          <w:sz w:val="24"/>
          <w:szCs w:val="24"/>
        </w:rPr>
        <w:t xml:space="preserve">W obecnym stanie prawnym </w:t>
      </w:r>
      <w:r w:rsidR="00430A98">
        <w:rPr>
          <w:rFonts w:ascii="Times New Roman" w:hAnsi="Times New Roman" w:cs="Times New Roman"/>
          <w:sz w:val="24"/>
          <w:szCs w:val="24"/>
        </w:rPr>
        <w:t>z art. 132</w:t>
      </w:r>
      <w:r w:rsidR="00A96856">
        <w:rPr>
          <w:rFonts w:ascii="Times New Roman" w:hAnsi="Times New Roman" w:cs="Times New Roman"/>
          <w:sz w:val="24"/>
          <w:szCs w:val="24"/>
        </w:rPr>
        <w:t xml:space="preserve"> Kodeksu pracy</w:t>
      </w:r>
      <w:r w:rsidR="00430A98">
        <w:rPr>
          <w:rFonts w:ascii="Times New Roman" w:hAnsi="Times New Roman" w:cs="Times New Roman"/>
          <w:sz w:val="24"/>
          <w:szCs w:val="24"/>
        </w:rPr>
        <w:t xml:space="preserve"> wynika, że </w:t>
      </w:r>
      <w:r w:rsidR="00DD3212">
        <w:rPr>
          <w:rFonts w:ascii="Times New Roman" w:hAnsi="Times New Roman" w:cs="Times New Roman"/>
          <w:sz w:val="24"/>
          <w:szCs w:val="24"/>
        </w:rPr>
        <w:t>co do zasady p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racownikowi przysługuje w każdej dobie prawo do co najmniej 11 godzin nieprzerwanego odpoczynku</w:t>
      </w:r>
      <w:r w:rsid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Gwarancja ta nie dotyczy jednak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pracowników zarządzających w imieniu pracodawcy zakładem pracy</w:t>
      </w:r>
      <w:r w:rsid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przypadków konieczności prowadzenia akcji ratowniczej w celu ochrony życia lub zdrowia ludzkiego, ochrony mienia lub ś</w:t>
      </w:r>
      <w:r w:rsid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>rodowiska albo usunięcia awarii</w:t>
      </w:r>
      <w:r w:rsidR="00181705">
        <w:rPr>
          <w:rFonts w:ascii="Times New Roman" w:eastAsia="Times New Roman" w:hAnsi="Times New Roman" w:cs="Times New Roman"/>
          <w:sz w:val="24"/>
          <w:szCs w:val="24"/>
          <w:lang w:eastAsia="pl-PL"/>
        </w:rPr>
        <w:t>. W</w:t>
      </w:r>
      <w:r w:rsid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tych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przypadkach pracownikowi przysługuje, w okresie rozliczeniowym, równoważny okres odpoczynku.</w:t>
      </w:r>
    </w:p>
    <w:p w:rsidR="000168F1" w:rsidRDefault="00DD3212" w:rsidP="0085001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Natomiast zgodnie z a</w:t>
      </w:r>
      <w:r w:rsidR="000168F1" w:rsidRP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>rt. 151</w:t>
      </w:r>
      <w:r w:rsidR="000168F1" w:rsidRPr="00DD32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racownicy zarządzający w imieniu pracodawcy zakładem pracy i kierownicy wyodrębnionych komórek organizacyjnych wykonują, w razie konieczności, pracę poza normalnymi godzinami pracy bez prawa do wynagrodzenia oraz dodatku z tytułu pracy w godzinach nadliczbowych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Jednakże k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ierownikom wyodrębnionych komórek organizacyjnych za pracę w godzinach nadliczbowych przypadających w niedzielę i święto przysługuje prawo do wynagrodzenia oraz dodatku z tytułu pracy w godzinach nadliczbowych w wysokości </w:t>
      </w:r>
      <w:r w:rsidR="00BD4A63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określonej w art. 151</w:t>
      </w:r>
      <w:r w:rsidR="00BD4A6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1 </w:t>
      </w:r>
      <w:r w:rsidR="00BD4A63">
        <w:rPr>
          <w:rFonts w:ascii="Times New Roman" w:eastAsia="Times New Roman" w:hAnsi="Times New Roman" w:cs="Times New Roman"/>
          <w:sz w:val="24"/>
          <w:szCs w:val="24"/>
          <w:lang w:eastAsia="pl-PL"/>
        </w:rPr>
        <w:t>§ 1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jeżeli w zamian za pracę w takim dniu nie otrzymali innego dnia wolnego od pracy. </w:t>
      </w:r>
    </w:p>
    <w:p w:rsidR="000168F1" w:rsidRDefault="00181705" w:rsidP="00D3644A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</w:t>
      </w:r>
      <w:r w:rsidR="000168F1" w:rsidRPr="00DD3212">
        <w:rPr>
          <w:rFonts w:ascii="Times New Roman" w:eastAsia="Times New Roman" w:hAnsi="Times New Roman" w:cs="Times New Roman"/>
          <w:sz w:val="24"/>
          <w:szCs w:val="24"/>
          <w:lang w:eastAsia="pl-PL"/>
        </w:rPr>
        <w:t>rt. 151</w:t>
      </w:r>
      <w:r w:rsidR="000168F1" w:rsidRPr="00DD321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96856">
        <w:rPr>
          <w:rFonts w:ascii="Times New Roman" w:hAnsi="Times New Roman" w:cs="Times New Roman"/>
          <w:sz w:val="24"/>
          <w:szCs w:val="24"/>
        </w:rPr>
        <w:t xml:space="preserve">Kodeksu pracy 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>wynika, że p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racodawca może zobowiązać pracownika do pozostawania poza normalnymi godzinami pracy w gotowości do wykonywania pracy wynikającej z umowy o pracę w zakładzie pracy lub w innym miejscu wyznaczonym przez pracodawcę (dyżur).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Czasu dyżuru nie wlicza się do czasu pracy, jeżeli podczas dyżuru pracownik nie wykonywał pracy. Czas pełnienia dyżuru nie może naruszać prawa pracownika do odpoczynku, o którym mowa w art. 132 i 133</w:t>
      </w:r>
      <w:r w:rsidR="00D364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3644A">
        <w:rPr>
          <w:rFonts w:ascii="Times New Roman" w:hAnsi="Times New Roman" w:cs="Times New Roman"/>
          <w:sz w:val="24"/>
          <w:szCs w:val="24"/>
        </w:rPr>
        <w:t>Kodeksu pracy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tj. odpoczynku dobowego </w:t>
      </w:r>
      <w:r w:rsidR="00892B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>i tygodniowego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64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czas dyżuru, z wyjątkiem dyżuru pełnionego </w:t>
      </w:r>
      <w:r w:rsidR="00F812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domu, pracownikowi przysługuje czas wolny od pracy w wymiarze odpowiadającym długości dyżuru, a w razie braku możliwości udzielenia czasu wolnego </w:t>
      </w:r>
      <w:r w:rsidR="000523E8">
        <w:rPr>
          <w:rFonts w:ascii="Times New Roman" w:eastAsia="Times New Roman" w:hAnsi="Times New Roman" w:cs="Times New Roman"/>
          <w:sz w:val="24"/>
          <w:szCs w:val="24"/>
          <w:lang w:eastAsia="pl-PL"/>
        </w:rPr>
        <w:t>−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wynagrodzenie wynikające z jego osobistego zaszeregowania, określonego stawką godzinową lub miesięczną, a jeżeli taki składnik wynagrodzenia nie został wyodrębniony przy określaniu warunków wynagradzania </w:t>
      </w:r>
      <w:r w:rsidR="00265C9D">
        <w:rPr>
          <w:rFonts w:ascii="Times New Roman" w:eastAsia="Times New Roman" w:hAnsi="Times New Roman" w:cs="Times New Roman"/>
          <w:sz w:val="24"/>
          <w:szCs w:val="24"/>
          <w:lang w:eastAsia="pl-PL"/>
        </w:rPr>
        <w:t>−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60%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wynagrodzenia.</w:t>
      </w:r>
      <w:r w:rsidR="007646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Jednakże </w:t>
      </w:r>
      <w:r w:rsidR="00CE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gwarancja odpoczynku dobowego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CE6E4D">
        <w:rPr>
          <w:rFonts w:ascii="Times New Roman" w:eastAsia="Times New Roman" w:hAnsi="Times New Roman" w:cs="Times New Roman"/>
          <w:sz w:val="24"/>
          <w:szCs w:val="24"/>
          <w:lang w:eastAsia="pl-PL"/>
        </w:rPr>
        <w:t>tygodniowego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</w:t>
      </w:r>
      <w:r w:rsidR="00CE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rekompensata za czas dyżuru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  <w:r w:rsidR="00CE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</w:t>
      </w:r>
      <w:r w:rsidR="002A30F0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CE6E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168F1" w:rsidRPr="000168F1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pracowników zarządzających w imieniu pracodawcy zakładem pracy.</w:t>
      </w:r>
    </w:p>
    <w:p w:rsidR="007F739F" w:rsidRDefault="007F739F" w:rsidP="00850017">
      <w:pPr>
        <w:spacing w:after="0"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9395C" w:rsidRDefault="00DE10F2" w:rsidP="0085001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Odnosząc się do projektowanych zmian należy stwierdzić, że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celów przepisów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 czasie pracy za pracowników zarządzających w imieniu pracodawcy zakładem pracy należy rozumieć pracowników kierujących jednoosobowo zakładem pracy i ich zastępców lub pracowników wchodzących w skład kolegialnego organu zarządzającego zakładem pracy oraz głównych księgowych (art. 128 § 2 pkt 2 Kodeksu pracy). Naruszenie minimum </w:t>
      </w:r>
      <w:r w:rsidR="00C7420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11-godzinnego nieprzerwanego odpoczynku dobowego w przypadku </w:t>
      </w:r>
      <w:r w:rsidR="00E46C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takich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pracowników może mieć miejsce tylko wyjątkowo, tj. gdy występują przesłanki do wykonywania przez pracownika pracy </w:t>
      </w:r>
      <w:r w:rsidR="005308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godzinach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>nadliczbow</w:t>
      </w:r>
      <w:r w:rsidR="00530818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>. Uznaje się, że charakter pracy</w:t>
      </w:r>
      <w:r w:rsidR="00C955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zakres odpowiedzialności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 także znacznie wyższe wynagrodzenia pracowników zarządzających </w:t>
      </w:r>
      <w:r w:rsidR="00972A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imieniu pracodawcy zakładem pracy uzasadniają wyłączenie ich </w:t>
      </w:r>
      <w:r w:rsidR="006B1E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bezwzględnego 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>prawa do takiego odpoczynku</w:t>
      </w:r>
      <w:r w:rsidR="006B1E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tym bardziej, że wówczas przysługuje im równoważny okres odpoczynku</w:t>
      </w:r>
      <w:r w:rsidR="00B85DF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(w okresie rozliczeniowym)</w:t>
      </w:r>
      <w:r w:rsidR="009939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7420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>Z tych samych powodów art. 151</w:t>
      </w:r>
      <w:r w:rsidR="004E16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4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Kodeksu pracy </w:t>
      </w:r>
      <w:r w:rsidR="007D79B0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pracowników zarządzających w imieniu pracodawcy zakładem pracy</w:t>
      </w:r>
      <w:r w:rsidR="00BD4A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wyłącza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972A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="00E952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kierowników wyodrębnionych komórek organizacyjnych</w:t>
      </w:r>
      <w:r w:rsidR="00E952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znacznie ogranicza</w:t>
      </w:r>
      <w:r w:rsidR="008F554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952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</w:t>
      </w:r>
      <w:r w:rsidR="008F5548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rekompensaty za pracę poza normalnymi godzinami pracy, a art. 151</w:t>
      </w:r>
      <w:r w:rsidR="004E168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Kodeksu pracy </w:t>
      </w:r>
      <w:r w:rsidR="00BD1FE7">
        <w:rPr>
          <w:rFonts w:ascii="Times New Roman" w:eastAsia="Times New Roman" w:hAnsi="Times New Roman" w:cs="Times New Roman"/>
          <w:sz w:val="24"/>
          <w:szCs w:val="24"/>
          <w:lang w:eastAsia="pl-PL"/>
        </w:rPr>
        <w:t>nie gwarantuje pracownikom zarządzający</w:t>
      </w:r>
      <w:r w:rsidR="0053081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BD1FE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imieniu pracodawcy zakładem pracy odpoczynku dobowego, tygodniowego ani jakiejkolwiek rekompensaty za czas pełnienia dyżuru</w:t>
      </w:r>
      <w:r w:rsidR="004E16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D3644A" w:rsidRDefault="00D3644A" w:rsidP="00D3644A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również </w:t>
      </w:r>
      <w:r w:rsidR="00042ACA"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stwierdzić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że projekt wymaga daleko idących zmian legislacyjnych.</w:t>
      </w:r>
    </w:p>
    <w:p w:rsidR="00CA10E4" w:rsidRDefault="00CA10E4" w:rsidP="00850017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Projektowany art. 151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Kodeksu pracy nie wydaje się być prawidłowo sformułowany. Jeżeli celem projektodawcy jest zrównanie zasad rekompensaty pracy wykonywanej poza normalnymi godzinami pracy </w:t>
      </w:r>
      <w:r w:rsidR="006A3ADD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pracowników zarządzających w imieniu pracodawcy zakładem pracy oraz </w:t>
      </w:r>
      <w:r w:rsidR="006A3ADD">
        <w:rPr>
          <w:rFonts w:ascii="Times New Roman" w:hAnsi="Times New Roman" w:cs="Times New Roman"/>
          <w:sz w:val="24"/>
          <w:szCs w:val="24"/>
        </w:rPr>
        <w:t xml:space="preserve">przez </w:t>
      </w:r>
      <w:r>
        <w:rPr>
          <w:rFonts w:ascii="Times New Roman" w:hAnsi="Times New Roman" w:cs="Times New Roman"/>
          <w:sz w:val="24"/>
          <w:szCs w:val="24"/>
        </w:rPr>
        <w:t xml:space="preserve">kierowników wyodrębnionych komórek organizacyjnych </w:t>
      </w:r>
      <w:r w:rsidR="00892BC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zasadami rekompensaty takiej pracy pozostałych pracowników, to 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 osiągnięcia takiego  efektu wystarczające byłoby po prostu uchylenie tego przepisu. 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Jego proponowane brzmienie budzi natomiast poważne wątpliwości co do </w:t>
      </w:r>
      <w:r w:rsidR="004A25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konkretnych 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>zasad rekompensaty</w:t>
      </w:r>
      <w:r w:rsidR="006A3A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jaka miałaby być przyznawana określonym w tym przepisie 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pracownikom </w:t>
      </w:r>
      <w:r w:rsidR="006A3A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wykonującym 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>prac</w:t>
      </w:r>
      <w:r w:rsidR="00C21A35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poza normalnymi godzinami pracy</w:t>
      </w:r>
      <w:r w:rsidR="008C32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zależności od </w:t>
      </w:r>
      <w:r w:rsidR="007025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pory dnia i </w:t>
      </w:r>
      <w:r w:rsidR="00DA70AB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charakteru</w:t>
      </w:r>
      <w:r w:rsidR="008C32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takiej pracy</w:t>
      </w:r>
      <w:r w:rsidR="001875E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CA10E4" w:rsidRDefault="00F85267" w:rsidP="0034658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Wątpliwości budzi także </w:t>
      </w:r>
      <w:r w:rsidR="001A45E9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projektowana redakcja art. 151</w:t>
      </w:r>
      <w:r w:rsidR="001A45E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</w:t>
      </w:r>
      <w:r w:rsidR="001A45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A45E9">
        <w:rPr>
          <w:rFonts w:ascii="Times New Roman" w:hAnsi="Times New Roman" w:cs="Times New Roman"/>
          <w:sz w:val="24"/>
          <w:szCs w:val="24"/>
        </w:rPr>
        <w:t>Kodeksu pracy</w:t>
      </w:r>
      <w:r w:rsidR="00257436">
        <w:rPr>
          <w:rFonts w:ascii="Times New Roman" w:hAnsi="Times New Roman" w:cs="Times New Roman"/>
          <w:sz w:val="24"/>
          <w:szCs w:val="24"/>
        </w:rPr>
        <w:t xml:space="preserve"> przewidującego, iż pracodawca nie może zobowiązać pracownika do dyżuru, chyba że czas dyżuru zostanie wliczony do czasu pracy. Z powyższego przepisu powinno w sposób </w:t>
      </w:r>
      <w:r w:rsidR="00C74209">
        <w:rPr>
          <w:rFonts w:ascii="Times New Roman" w:hAnsi="Times New Roman" w:cs="Times New Roman"/>
          <w:sz w:val="24"/>
          <w:szCs w:val="24"/>
        </w:rPr>
        <w:t xml:space="preserve">nie budzący wątpliwości wynikać </w:t>
      </w:r>
      <w:r w:rsidR="00257436">
        <w:rPr>
          <w:rFonts w:ascii="Times New Roman" w:hAnsi="Times New Roman" w:cs="Times New Roman"/>
          <w:sz w:val="24"/>
          <w:szCs w:val="24"/>
        </w:rPr>
        <w:t xml:space="preserve">czy </w:t>
      </w:r>
      <w:r w:rsidR="001A45E9">
        <w:rPr>
          <w:rFonts w:ascii="Times New Roman" w:hAnsi="Times New Roman" w:cs="Times New Roman"/>
          <w:sz w:val="24"/>
          <w:szCs w:val="24"/>
        </w:rPr>
        <w:t xml:space="preserve">czas dyżuru jest </w:t>
      </w:r>
      <w:r w:rsidR="00257436">
        <w:rPr>
          <w:rFonts w:ascii="Times New Roman" w:hAnsi="Times New Roman" w:cs="Times New Roman"/>
          <w:sz w:val="24"/>
          <w:szCs w:val="24"/>
        </w:rPr>
        <w:t>wliczany do czasu pracy</w:t>
      </w:r>
      <w:r w:rsidR="00C74209">
        <w:rPr>
          <w:rFonts w:ascii="Times New Roman" w:hAnsi="Times New Roman" w:cs="Times New Roman"/>
          <w:sz w:val="24"/>
          <w:szCs w:val="24"/>
        </w:rPr>
        <w:t>,</w:t>
      </w:r>
      <w:r w:rsidR="00257436">
        <w:rPr>
          <w:rFonts w:ascii="Times New Roman" w:hAnsi="Times New Roman" w:cs="Times New Roman"/>
          <w:sz w:val="24"/>
          <w:szCs w:val="24"/>
        </w:rPr>
        <w:t xml:space="preserve"> czy nie jest. </w:t>
      </w:r>
    </w:p>
    <w:p w:rsidR="00A64B2F" w:rsidRPr="003C75C6" w:rsidRDefault="00A64B2F" w:rsidP="00346587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19E1" w:rsidRPr="005464CE" w:rsidRDefault="002F3E19" w:rsidP="00850017">
      <w:pPr>
        <w:pStyle w:val="Tekstpodstawowy"/>
        <w:spacing w:line="300" w:lineRule="auto"/>
        <w:ind w:firstLine="709"/>
        <w:rPr>
          <w:rFonts w:ascii="Times New Roman" w:hAnsi="Times New Roman" w:cs="Times New Roman"/>
          <w:b/>
        </w:rPr>
      </w:pPr>
      <w:r w:rsidRPr="005464CE">
        <w:rPr>
          <w:rFonts w:ascii="Times New Roman" w:hAnsi="Times New Roman" w:cs="Times New Roman"/>
          <w:b/>
        </w:rPr>
        <w:t xml:space="preserve">Ze względu na </w:t>
      </w:r>
      <w:r w:rsidR="00CB269A">
        <w:rPr>
          <w:rFonts w:ascii="Times New Roman" w:hAnsi="Times New Roman" w:cs="Times New Roman"/>
          <w:b/>
        </w:rPr>
        <w:t>powyższe</w:t>
      </w:r>
      <w:r w:rsidRPr="005464CE">
        <w:rPr>
          <w:rFonts w:ascii="Times New Roman" w:hAnsi="Times New Roman" w:cs="Times New Roman"/>
          <w:b/>
        </w:rPr>
        <w:t xml:space="preserve"> uwagi</w:t>
      </w:r>
      <w:r w:rsidR="00C74209">
        <w:rPr>
          <w:rFonts w:ascii="Times New Roman" w:hAnsi="Times New Roman" w:cs="Times New Roman"/>
          <w:b/>
        </w:rPr>
        <w:t xml:space="preserve">, </w:t>
      </w:r>
      <w:r w:rsidRPr="005464CE">
        <w:rPr>
          <w:rFonts w:ascii="Times New Roman" w:hAnsi="Times New Roman" w:cs="Times New Roman"/>
          <w:b/>
        </w:rPr>
        <w:t>R</w:t>
      </w:r>
      <w:r w:rsidR="00A64B2F" w:rsidRPr="005464CE">
        <w:rPr>
          <w:rFonts w:ascii="Times New Roman" w:hAnsi="Times New Roman" w:cs="Times New Roman"/>
          <w:b/>
        </w:rPr>
        <w:t xml:space="preserve">ada Ministrów negatywnie ocenia przedłożony projekt ustawy </w:t>
      </w:r>
      <w:r w:rsidRPr="005464CE">
        <w:rPr>
          <w:rFonts w:ascii="Times New Roman" w:hAnsi="Times New Roman" w:cs="Times New Roman"/>
          <w:b/>
        </w:rPr>
        <w:t>o zmianie ustawy – Kodeks pracy, zawarty w druku nr 2584.</w:t>
      </w:r>
    </w:p>
    <w:sectPr w:rsidR="009519E1" w:rsidRPr="005464C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22E1" w:rsidRDefault="003322E1" w:rsidP="00224855">
      <w:pPr>
        <w:spacing w:after="0" w:line="240" w:lineRule="auto"/>
      </w:pPr>
      <w:r>
        <w:separator/>
      </w:r>
    </w:p>
  </w:endnote>
  <w:endnote w:type="continuationSeparator" w:id="0">
    <w:p w:rsidR="003322E1" w:rsidRDefault="003322E1" w:rsidP="00224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218616"/>
      <w:docPartObj>
        <w:docPartGallery w:val="Page Numbers (Bottom of Page)"/>
        <w:docPartUnique/>
      </w:docPartObj>
    </w:sdtPr>
    <w:sdtEndPr/>
    <w:sdtContent>
      <w:p w:rsidR="00212A59" w:rsidRDefault="00212A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0BB5">
          <w:rPr>
            <w:noProof/>
          </w:rPr>
          <w:t>1</w:t>
        </w:r>
        <w:r>
          <w:fldChar w:fldCharType="end"/>
        </w:r>
      </w:p>
    </w:sdtContent>
  </w:sdt>
  <w:p w:rsidR="00224855" w:rsidRDefault="002248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22E1" w:rsidRDefault="003322E1" w:rsidP="00224855">
      <w:pPr>
        <w:spacing w:after="0" w:line="240" w:lineRule="auto"/>
      </w:pPr>
      <w:r>
        <w:separator/>
      </w:r>
    </w:p>
  </w:footnote>
  <w:footnote w:type="continuationSeparator" w:id="0">
    <w:p w:rsidR="003322E1" w:rsidRDefault="003322E1" w:rsidP="00224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C769F"/>
    <w:multiLevelType w:val="hybridMultilevel"/>
    <w:tmpl w:val="E91EEB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D225A"/>
    <w:multiLevelType w:val="hybridMultilevel"/>
    <w:tmpl w:val="F6CA31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65224"/>
    <w:multiLevelType w:val="hybridMultilevel"/>
    <w:tmpl w:val="1FCE6B28"/>
    <w:lvl w:ilvl="0" w:tplc="654A2BD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D5892"/>
    <w:multiLevelType w:val="hybridMultilevel"/>
    <w:tmpl w:val="521C88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96F02"/>
    <w:multiLevelType w:val="hybridMultilevel"/>
    <w:tmpl w:val="E28CC3B8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B395C64"/>
    <w:multiLevelType w:val="hybridMultilevel"/>
    <w:tmpl w:val="79CAAA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D66AE"/>
    <w:multiLevelType w:val="hybridMultilevel"/>
    <w:tmpl w:val="F9327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4F0C4D"/>
    <w:multiLevelType w:val="hybridMultilevel"/>
    <w:tmpl w:val="16146922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841883"/>
    <w:multiLevelType w:val="hybridMultilevel"/>
    <w:tmpl w:val="798EA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C0736"/>
    <w:multiLevelType w:val="hybridMultilevel"/>
    <w:tmpl w:val="6F12A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07140"/>
    <w:multiLevelType w:val="hybridMultilevel"/>
    <w:tmpl w:val="0E6A6E8C"/>
    <w:lvl w:ilvl="0" w:tplc="520607AE">
      <w:start w:val="1"/>
      <w:numFmt w:val="bullet"/>
      <w:lvlText w:val="−"/>
      <w:lvlJc w:val="left"/>
      <w:pPr>
        <w:ind w:left="1491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1" w15:restartNumberingAfterBreak="0">
    <w:nsid w:val="4615624A"/>
    <w:multiLevelType w:val="hybridMultilevel"/>
    <w:tmpl w:val="6B02CC2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471526AD"/>
    <w:multiLevelType w:val="hybridMultilevel"/>
    <w:tmpl w:val="E9F62A72"/>
    <w:lvl w:ilvl="0" w:tplc="520607A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36275"/>
    <w:multiLevelType w:val="hybridMultilevel"/>
    <w:tmpl w:val="F8266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6D5D4B"/>
    <w:multiLevelType w:val="hybridMultilevel"/>
    <w:tmpl w:val="80662C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76C10"/>
    <w:multiLevelType w:val="hybridMultilevel"/>
    <w:tmpl w:val="F048A8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6879A4"/>
    <w:multiLevelType w:val="hybridMultilevel"/>
    <w:tmpl w:val="DE142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D0920"/>
    <w:multiLevelType w:val="hybridMultilevel"/>
    <w:tmpl w:val="854C2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735B6"/>
    <w:multiLevelType w:val="hybridMultilevel"/>
    <w:tmpl w:val="8D125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3B2747"/>
    <w:multiLevelType w:val="hybridMultilevel"/>
    <w:tmpl w:val="05BE9A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13FA0"/>
    <w:multiLevelType w:val="hybridMultilevel"/>
    <w:tmpl w:val="38987202"/>
    <w:lvl w:ilvl="0" w:tplc="4078AD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FF2D21"/>
    <w:multiLevelType w:val="hybridMultilevel"/>
    <w:tmpl w:val="0F1C1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70E30"/>
    <w:multiLevelType w:val="hybridMultilevel"/>
    <w:tmpl w:val="17B621A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3" w15:restartNumberingAfterBreak="0">
    <w:nsid w:val="78867945"/>
    <w:multiLevelType w:val="hybridMultilevel"/>
    <w:tmpl w:val="384C10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0"/>
  </w:num>
  <w:num w:numId="4">
    <w:abstractNumId w:val="3"/>
  </w:num>
  <w:num w:numId="5">
    <w:abstractNumId w:val="9"/>
  </w:num>
  <w:num w:numId="6">
    <w:abstractNumId w:val="21"/>
  </w:num>
  <w:num w:numId="7">
    <w:abstractNumId w:val="14"/>
  </w:num>
  <w:num w:numId="8">
    <w:abstractNumId w:val="12"/>
  </w:num>
  <w:num w:numId="9">
    <w:abstractNumId w:val="6"/>
  </w:num>
  <w:num w:numId="10">
    <w:abstractNumId w:val="17"/>
  </w:num>
  <w:num w:numId="11">
    <w:abstractNumId w:val="10"/>
  </w:num>
  <w:num w:numId="12">
    <w:abstractNumId w:val="0"/>
  </w:num>
  <w:num w:numId="13">
    <w:abstractNumId w:val="13"/>
  </w:num>
  <w:num w:numId="14">
    <w:abstractNumId w:val="2"/>
  </w:num>
  <w:num w:numId="15">
    <w:abstractNumId w:val="11"/>
  </w:num>
  <w:num w:numId="16">
    <w:abstractNumId w:val="7"/>
  </w:num>
  <w:num w:numId="17">
    <w:abstractNumId w:val="22"/>
  </w:num>
  <w:num w:numId="18">
    <w:abstractNumId w:val="16"/>
  </w:num>
  <w:num w:numId="19">
    <w:abstractNumId w:val="18"/>
  </w:num>
  <w:num w:numId="20">
    <w:abstractNumId w:val="4"/>
  </w:num>
  <w:num w:numId="21">
    <w:abstractNumId w:val="8"/>
  </w:num>
  <w:num w:numId="22">
    <w:abstractNumId w:val="19"/>
  </w:num>
  <w:num w:numId="23">
    <w:abstractNumId w:val="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0F6"/>
    <w:rsid w:val="000023BB"/>
    <w:rsid w:val="00006E40"/>
    <w:rsid w:val="000116FA"/>
    <w:rsid w:val="0001172C"/>
    <w:rsid w:val="00015627"/>
    <w:rsid w:val="00015CF4"/>
    <w:rsid w:val="00015E72"/>
    <w:rsid w:val="000168F1"/>
    <w:rsid w:val="000361CD"/>
    <w:rsid w:val="00042ACA"/>
    <w:rsid w:val="00044CB5"/>
    <w:rsid w:val="0004656B"/>
    <w:rsid w:val="000523E8"/>
    <w:rsid w:val="00060FD9"/>
    <w:rsid w:val="000614A1"/>
    <w:rsid w:val="00062AEC"/>
    <w:rsid w:val="00072ADD"/>
    <w:rsid w:val="000805A2"/>
    <w:rsid w:val="000809F0"/>
    <w:rsid w:val="000921B2"/>
    <w:rsid w:val="0009251D"/>
    <w:rsid w:val="00096980"/>
    <w:rsid w:val="000A2332"/>
    <w:rsid w:val="000A69D6"/>
    <w:rsid w:val="000B6877"/>
    <w:rsid w:val="000C02E5"/>
    <w:rsid w:val="000C2717"/>
    <w:rsid w:val="000C34ED"/>
    <w:rsid w:val="00100E09"/>
    <w:rsid w:val="00116C11"/>
    <w:rsid w:val="0012630F"/>
    <w:rsid w:val="00133CF6"/>
    <w:rsid w:val="0014082F"/>
    <w:rsid w:val="00141473"/>
    <w:rsid w:val="0014163D"/>
    <w:rsid w:val="00145CE1"/>
    <w:rsid w:val="00152FDF"/>
    <w:rsid w:val="00165BE2"/>
    <w:rsid w:val="001730D6"/>
    <w:rsid w:val="00173D8D"/>
    <w:rsid w:val="00181705"/>
    <w:rsid w:val="001875E6"/>
    <w:rsid w:val="001A23FF"/>
    <w:rsid w:val="001A45E9"/>
    <w:rsid w:val="001B43CF"/>
    <w:rsid w:val="001B707A"/>
    <w:rsid w:val="001B7C7F"/>
    <w:rsid w:val="001C347C"/>
    <w:rsid w:val="001C45FD"/>
    <w:rsid w:val="001D0D94"/>
    <w:rsid w:val="001D376C"/>
    <w:rsid w:val="001D53C0"/>
    <w:rsid w:val="001D5A68"/>
    <w:rsid w:val="001E3718"/>
    <w:rsid w:val="001F74C1"/>
    <w:rsid w:val="00203BD1"/>
    <w:rsid w:val="00211D61"/>
    <w:rsid w:val="00212A59"/>
    <w:rsid w:val="00213CC5"/>
    <w:rsid w:val="00214DE6"/>
    <w:rsid w:val="00224855"/>
    <w:rsid w:val="00226E4E"/>
    <w:rsid w:val="002308A9"/>
    <w:rsid w:val="00232B1B"/>
    <w:rsid w:val="002438CA"/>
    <w:rsid w:val="00250ECC"/>
    <w:rsid w:val="00257436"/>
    <w:rsid w:val="00265C9D"/>
    <w:rsid w:val="00270F03"/>
    <w:rsid w:val="00273BB6"/>
    <w:rsid w:val="00284457"/>
    <w:rsid w:val="0028777D"/>
    <w:rsid w:val="002A30F0"/>
    <w:rsid w:val="002C24A9"/>
    <w:rsid w:val="002C4ED6"/>
    <w:rsid w:val="002C5B5A"/>
    <w:rsid w:val="002D2A8A"/>
    <w:rsid w:val="002E1A79"/>
    <w:rsid w:val="002E1B09"/>
    <w:rsid w:val="002E6C2B"/>
    <w:rsid w:val="002F0D81"/>
    <w:rsid w:val="002F1BF4"/>
    <w:rsid w:val="002F3E19"/>
    <w:rsid w:val="00305DBF"/>
    <w:rsid w:val="00314E93"/>
    <w:rsid w:val="00326ED6"/>
    <w:rsid w:val="003322E1"/>
    <w:rsid w:val="00336215"/>
    <w:rsid w:val="003448DF"/>
    <w:rsid w:val="00346587"/>
    <w:rsid w:val="00347717"/>
    <w:rsid w:val="00347EB0"/>
    <w:rsid w:val="0038020B"/>
    <w:rsid w:val="00387A9E"/>
    <w:rsid w:val="00391AF1"/>
    <w:rsid w:val="00392DD9"/>
    <w:rsid w:val="00397CFA"/>
    <w:rsid w:val="003A4B87"/>
    <w:rsid w:val="003B7FD0"/>
    <w:rsid w:val="003C6A72"/>
    <w:rsid w:val="003C6ED5"/>
    <w:rsid w:val="003E6156"/>
    <w:rsid w:val="003F3888"/>
    <w:rsid w:val="00424544"/>
    <w:rsid w:val="00430A98"/>
    <w:rsid w:val="004360C2"/>
    <w:rsid w:val="004439B4"/>
    <w:rsid w:val="00452C72"/>
    <w:rsid w:val="0045317E"/>
    <w:rsid w:val="00455B37"/>
    <w:rsid w:val="00474C33"/>
    <w:rsid w:val="0047781F"/>
    <w:rsid w:val="00485CAE"/>
    <w:rsid w:val="00492F00"/>
    <w:rsid w:val="00494647"/>
    <w:rsid w:val="004A1AA0"/>
    <w:rsid w:val="004A2581"/>
    <w:rsid w:val="004A364A"/>
    <w:rsid w:val="004B59D4"/>
    <w:rsid w:val="004D7CBF"/>
    <w:rsid w:val="004E1688"/>
    <w:rsid w:val="00501BB2"/>
    <w:rsid w:val="005068B5"/>
    <w:rsid w:val="00524105"/>
    <w:rsid w:val="0052475D"/>
    <w:rsid w:val="00530818"/>
    <w:rsid w:val="00537A83"/>
    <w:rsid w:val="005464CE"/>
    <w:rsid w:val="0056021C"/>
    <w:rsid w:val="0057271F"/>
    <w:rsid w:val="00577EDA"/>
    <w:rsid w:val="00582A18"/>
    <w:rsid w:val="005865B5"/>
    <w:rsid w:val="005927FD"/>
    <w:rsid w:val="00592E7C"/>
    <w:rsid w:val="00593D6B"/>
    <w:rsid w:val="005A1279"/>
    <w:rsid w:val="005A2313"/>
    <w:rsid w:val="005B5BE2"/>
    <w:rsid w:val="005C6CAF"/>
    <w:rsid w:val="005D00F2"/>
    <w:rsid w:val="005E4824"/>
    <w:rsid w:val="006001F0"/>
    <w:rsid w:val="00603B23"/>
    <w:rsid w:val="00605231"/>
    <w:rsid w:val="00605908"/>
    <w:rsid w:val="00620B57"/>
    <w:rsid w:val="00622A85"/>
    <w:rsid w:val="00644D5C"/>
    <w:rsid w:val="006503FC"/>
    <w:rsid w:val="0065456D"/>
    <w:rsid w:val="00664648"/>
    <w:rsid w:val="00685203"/>
    <w:rsid w:val="0068561F"/>
    <w:rsid w:val="006A3ADD"/>
    <w:rsid w:val="006B1E0C"/>
    <w:rsid w:val="006C0004"/>
    <w:rsid w:val="006D48BC"/>
    <w:rsid w:val="006E30FD"/>
    <w:rsid w:val="006F1D0D"/>
    <w:rsid w:val="006F70F6"/>
    <w:rsid w:val="0070254A"/>
    <w:rsid w:val="0070323F"/>
    <w:rsid w:val="00706912"/>
    <w:rsid w:val="007319DA"/>
    <w:rsid w:val="00731E71"/>
    <w:rsid w:val="007418F8"/>
    <w:rsid w:val="007432C6"/>
    <w:rsid w:val="00744276"/>
    <w:rsid w:val="00745094"/>
    <w:rsid w:val="007646F8"/>
    <w:rsid w:val="00764CBD"/>
    <w:rsid w:val="00771B88"/>
    <w:rsid w:val="007766B2"/>
    <w:rsid w:val="007B6B1E"/>
    <w:rsid w:val="007C1F2E"/>
    <w:rsid w:val="007C479B"/>
    <w:rsid w:val="007D0C1D"/>
    <w:rsid w:val="007D79B0"/>
    <w:rsid w:val="007E6B4F"/>
    <w:rsid w:val="007F1ABF"/>
    <w:rsid w:val="007F739F"/>
    <w:rsid w:val="00800E04"/>
    <w:rsid w:val="008012F9"/>
    <w:rsid w:val="00803569"/>
    <w:rsid w:val="00804CE4"/>
    <w:rsid w:val="008124EB"/>
    <w:rsid w:val="00814FF5"/>
    <w:rsid w:val="00821A23"/>
    <w:rsid w:val="00837B1B"/>
    <w:rsid w:val="00844E81"/>
    <w:rsid w:val="00847BB9"/>
    <w:rsid w:val="00850017"/>
    <w:rsid w:val="00852774"/>
    <w:rsid w:val="00852B8B"/>
    <w:rsid w:val="008848EE"/>
    <w:rsid w:val="00892BC9"/>
    <w:rsid w:val="008A3958"/>
    <w:rsid w:val="008A4B3B"/>
    <w:rsid w:val="008B12EF"/>
    <w:rsid w:val="008C325D"/>
    <w:rsid w:val="008C3F0D"/>
    <w:rsid w:val="008C5E11"/>
    <w:rsid w:val="008C6E59"/>
    <w:rsid w:val="008D3713"/>
    <w:rsid w:val="008D72A0"/>
    <w:rsid w:val="008E2234"/>
    <w:rsid w:val="008E48C7"/>
    <w:rsid w:val="008F18ED"/>
    <w:rsid w:val="008F3C33"/>
    <w:rsid w:val="008F4DFA"/>
    <w:rsid w:val="008F5548"/>
    <w:rsid w:val="008F5AD5"/>
    <w:rsid w:val="008F5EE6"/>
    <w:rsid w:val="009078B3"/>
    <w:rsid w:val="00912345"/>
    <w:rsid w:val="00920C43"/>
    <w:rsid w:val="0093106C"/>
    <w:rsid w:val="00936B27"/>
    <w:rsid w:val="00937165"/>
    <w:rsid w:val="00937301"/>
    <w:rsid w:val="00943B83"/>
    <w:rsid w:val="009519E1"/>
    <w:rsid w:val="00963854"/>
    <w:rsid w:val="00972A4D"/>
    <w:rsid w:val="00984250"/>
    <w:rsid w:val="0099395C"/>
    <w:rsid w:val="00994873"/>
    <w:rsid w:val="00995C6F"/>
    <w:rsid w:val="009B0F8D"/>
    <w:rsid w:val="009C0037"/>
    <w:rsid w:val="009C7ECC"/>
    <w:rsid w:val="009D196F"/>
    <w:rsid w:val="009D6249"/>
    <w:rsid w:val="00A12095"/>
    <w:rsid w:val="00A21916"/>
    <w:rsid w:val="00A22D33"/>
    <w:rsid w:val="00A25487"/>
    <w:rsid w:val="00A42A3C"/>
    <w:rsid w:val="00A64B2F"/>
    <w:rsid w:val="00A64D0C"/>
    <w:rsid w:val="00A6655F"/>
    <w:rsid w:val="00A71BD2"/>
    <w:rsid w:val="00A8012D"/>
    <w:rsid w:val="00A96856"/>
    <w:rsid w:val="00AC08D7"/>
    <w:rsid w:val="00AC568D"/>
    <w:rsid w:val="00AC6B59"/>
    <w:rsid w:val="00AD2684"/>
    <w:rsid w:val="00AD666E"/>
    <w:rsid w:val="00AD7920"/>
    <w:rsid w:val="00AE65A8"/>
    <w:rsid w:val="00AF1B8E"/>
    <w:rsid w:val="00AF4796"/>
    <w:rsid w:val="00AF74EB"/>
    <w:rsid w:val="00B07FC4"/>
    <w:rsid w:val="00B10A3D"/>
    <w:rsid w:val="00B216ED"/>
    <w:rsid w:val="00B24A8F"/>
    <w:rsid w:val="00B2584B"/>
    <w:rsid w:val="00B36785"/>
    <w:rsid w:val="00B37012"/>
    <w:rsid w:val="00B40122"/>
    <w:rsid w:val="00B4257D"/>
    <w:rsid w:val="00B52203"/>
    <w:rsid w:val="00B56F36"/>
    <w:rsid w:val="00B8354F"/>
    <w:rsid w:val="00B85027"/>
    <w:rsid w:val="00B85DFA"/>
    <w:rsid w:val="00B86C8C"/>
    <w:rsid w:val="00B9186A"/>
    <w:rsid w:val="00BA6DFB"/>
    <w:rsid w:val="00BA71F8"/>
    <w:rsid w:val="00BA7AD5"/>
    <w:rsid w:val="00BA7F76"/>
    <w:rsid w:val="00BC4F15"/>
    <w:rsid w:val="00BC6509"/>
    <w:rsid w:val="00BD1FE7"/>
    <w:rsid w:val="00BD4A63"/>
    <w:rsid w:val="00BF2BC8"/>
    <w:rsid w:val="00C04ED4"/>
    <w:rsid w:val="00C07F4A"/>
    <w:rsid w:val="00C21A35"/>
    <w:rsid w:val="00C33029"/>
    <w:rsid w:val="00C40069"/>
    <w:rsid w:val="00C52AB0"/>
    <w:rsid w:val="00C53250"/>
    <w:rsid w:val="00C70D49"/>
    <w:rsid w:val="00C711B1"/>
    <w:rsid w:val="00C74209"/>
    <w:rsid w:val="00C87960"/>
    <w:rsid w:val="00C955B9"/>
    <w:rsid w:val="00CA04A4"/>
    <w:rsid w:val="00CA10E4"/>
    <w:rsid w:val="00CA5E29"/>
    <w:rsid w:val="00CA744C"/>
    <w:rsid w:val="00CB269A"/>
    <w:rsid w:val="00CC0CCA"/>
    <w:rsid w:val="00CC3987"/>
    <w:rsid w:val="00CD1653"/>
    <w:rsid w:val="00CE6E4D"/>
    <w:rsid w:val="00CF0BB5"/>
    <w:rsid w:val="00CF47FE"/>
    <w:rsid w:val="00CF7D15"/>
    <w:rsid w:val="00D048C1"/>
    <w:rsid w:val="00D10C46"/>
    <w:rsid w:val="00D12C31"/>
    <w:rsid w:val="00D1632F"/>
    <w:rsid w:val="00D20801"/>
    <w:rsid w:val="00D3644A"/>
    <w:rsid w:val="00D36B51"/>
    <w:rsid w:val="00D63E1B"/>
    <w:rsid w:val="00D715BB"/>
    <w:rsid w:val="00D83593"/>
    <w:rsid w:val="00D870E2"/>
    <w:rsid w:val="00D90C55"/>
    <w:rsid w:val="00D9391B"/>
    <w:rsid w:val="00D96D06"/>
    <w:rsid w:val="00DA4383"/>
    <w:rsid w:val="00DA4FD7"/>
    <w:rsid w:val="00DA70AB"/>
    <w:rsid w:val="00DA7CB5"/>
    <w:rsid w:val="00DB31AF"/>
    <w:rsid w:val="00DB7538"/>
    <w:rsid w:val="00DB7A61"/>
    <w:rsid w:val="00DB7FEF"/>
    <w:rsid w:val="00DC06C8"/>
    <w:rsid w:val="00DC2FB2"/>
    <w:rsid w:val="00DC354A"/>
    <w:rsid w:val="00DD3212"/>
    <w:rsid w:val="00DD46EC"/>
    <w:rsid w:val="00DE10F2"/>
    <w:rsid w:val="00DE1318"/>
    <w:rsid w:val="00DF0A34"/>
    <w:rsid w:val="00DF7704"/>
    <w:rsid w:val="00E14D84"/>
    <w:rsid w:val="00E300D1"/>
    <w:rsid w:val="00E32D18"/>
    <w:rsid w:val="00E33673"/>
    <w:rsid w:val="00E40823"/>
    <w:rsid w:val="00E46CDC"/>
    <w:rsid w:val="00E73943"/>
    <w:rsid w:val="00E80179"/>
    <w:rsid w:val="00E80670"/>
    <w:rsid w:val="00E84FA7"/>
    <w:rsid w:val="00E91F48"/>
    <w:rsid w:val="00E95221"/>
    <w:rsid w:val="00E955FA"/>
    <w:rsid w:val="00EC1025"/>
    <w:rsid w:val="00EC1767"/>
    <w:rsid w:val="00EC1CC4"/>
    <w:rsid w:val="00EC62B7"/>
    <w:rsid w:val="00ED252B"/>
    <w:rsid w:val="00ED30E3"/>
    <w:rsid w:val="00EE3067"/>
    <w:rsid w:val="00F04A45"/>
    <w:rsid w:val="00F0520D"/>
    <w:rsid w:val="00F118F2"/>
    <w:rsid w:val="00F14E57"/>
    <w:rsid w:val="00F25F2C"/>
    <w:rsid w:val="00F27938"/>
    <w:rsid w:val="00F3549F"/>
    <w:rsid w:val="00F542B3"/>
    <w:rsid w:val="00F555A4"/>
    <w:rsid w:val="00F5580A"/>
    <w:rsid w:val="00F5722A"/>
    <w:rsid w:val="00F727EF"/>
    <w:rsid w:val="00F812C0"/>
    <w:rsid w:val="00F812F1"/>
    <w:rsid w:val="00F825C4"/>
    <w:rsid w:val="00F85267"/>
    <w:rsid w:val="00F95FF3"/>
    <w:rsid w:val="00F9720A"/>
    <w:rsid w:val="00FA03FA"/>
    <w:rsid w:val="00FA1F3F"/>
    <w:rsid w:val="00FA682C"/>
    <w:rsid w:val="00FA7B86"/>
    <w:rsid w:val="00FB18BB"/>
    <w:rsid w:val="00FB42E2"/>
    <w:rsid w:val="00FB5E74"/>
    <w:rsid w:val="00FD4381"/>
    <w:rsid w:val="00FE34F9"/>
    <w:rsid w:val="00FE3A95"/>
    <w:rsid w:val="00FF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C63F98-E6D7-4FEF-A31B-9E3DBDEBB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632F"/>
    <w:pPr>
      <w:ind w:left="720"/>
      <w:contextualSpacing/>
    </w:pPr>
  </w:style>
  <w:style w:type="character" w:customStyle="1" w:styleId="tabulatory">
    <w:name w:val="tabulatory"/>
    <w:basedOn w:val="Domylnaczcionkaakapitu"/>
    <w:rsid w:val="00B56F36"/>
  </w:style>
  <w:style w:type="paragraph" w:styleId="Tekstpodstawowy">
    <w:name w:val="Body Text"/>
    <w:basedOn w:val="Normalny"/>
    <w:link w:val="TekstpodstawowyZnak"/>
    <w:unhideWhenUsed/>
    <w:rsid w:val="00273BB6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73BB6"/>
    <w:rPr>
      <w:rFonts w:ascii="Arial" w:eastAsia="Times New Roman" w:hAnsi="Arial" w:cs="Arial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4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4855"/>
  </w:style>
  <w:style w:type="paragraph" w:styleId="Stopka">
    <w:name w:val="footer"/>
    <w:basedOn w:val="Normalny"/>
    <w:link w:val="StopkaZnak"/>
    <w:uiPriority w:val="99"/>
    <w:unhideWhenUsed/>
    <w:rsid w:val="00224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4855"/>
  </w:style>
  <w:style w:type="character" w:styleId="Hipercze">
    <w:name w:val="Hyperlink"/>
    <w:semiHidden/>
    <w:rsid w:val="00937165"/>
    <w:rPr>
      <w:color w:val="0000FF"/>
      <w:u w:val="single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4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47FE"/>
    <w:rPr>
      <w:rFonts w:ascii="Segoe UI" w:hAnsi="Segoe UI" w:cs="Segoe UI"/>
      <w:sz w:val="18"/>
      <w:szCs w:val="18"/>
    </w:rPr>
  </w:style>
  <w:style w:type="paragraph" w:customStyle="1" w:styleId="oznrodzaktutznustawalubrozporzdzenieiorganwydajcy">
    <w:name w:val="oznrodzaktutznustawalubrozporzdzenieiorganwydajcy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347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rticletitle">
    <w:name w:val="articletitle"/>
    <w:basedOn w:val="Domylnaczcionkaakapitu"/>
    <w:rsid w:val="00016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153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1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93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20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86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9815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9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79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3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4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7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4345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8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77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8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5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8FB40-F233-489F-809A-F18E4F11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1165</Words>
  <Characters>6993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Suzdorf</dc:creator>
  <cp:lastModifiedBy>Grażyna D. Grabowska</cp:lastModifiedBy>
  <cp:revision>2</cp:revision>
  <cp:lastPrinted>2018-09-17T08:21:00Z</cp:lastPrinted>
  <dcterms:created xsi:type="dcterms:W3CDTF">2018-10-17T12:55:00Z</dcterms:created>
  <dcterms:modified xsi:type="dcterms:W3CDTF">2018-10-17T12:55:00Z</dcterms:modified>
</cp:coreProperties>
</file>