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EE" w:rsidRPr="007F2E95" w:rsidRDefault="00A822E1" w:rsidP="009A2DF4">
      <w:pPr>
        <w:pStyle w:val="Bezodstpw"/>
        <w:spacing w:line="360" w:lineRule="auto"/>
        <w:ind w:left="5664"/>
        <w:rPr>
          <w:rFonts w:ascii="Tahoma" w:hAnsi="Tahoma" w:cs="Tahoma"/>
          <w:sz w:val="24"/>
          <w:szCs w:val="24"/>
        </w:rPr>
      </w:pPr>
      <w:bookmarkStart w:id="0" w:name="_GoBack"/>
      <w:bookmarkEnd w:id="0"/>
      <w:r>
        <w:rPr>
          <w:rFonts w:ascii="Tahoma" w:hAnsi="Tahoma" w:cs="Tahoma"/>
          <w:sz w:val="24"/>
          <w:szCs w:val="24"/>
        </w:rPr>
        <w:t xml:space="preserve"> </w:t>
      </w:r>
      <w:r w:rsidR="007A5CFE" w:rsidRPr="007F2E95">
        <w:rPr>
          <w:rFonts w:ascii="Tahoma" w:hAnsi="Tahoma" w:cs="Tahoma"/>
          <w:sz w:val="24"/>
          <w:szCs w:val="24"/>
        </w:rPr>
        <w:t xml:space="preserve">Warszawa, dnia </w:t>
      </w:r>
      <w:r w:rsidR="00E0637E">
        <w:rPr>
          <w:rFonts w:ascii="Tahoma" w:hAnsi="Tahoma" w:cs="Tahoma"/>
          <w:sz w:val="24"/>
          <w:szCs w:val="24"/>
        </w:rPr>
        <w:t xml:space="preserve">       maja</w:t>
      </w:r>
      <w:r w:rsidR="009A2DF4" w:rsidRPr="007F2E95">
        <w:rPr>
          <w:rFonts w:ascii="Tahoma" w:hAnsi="Tahoma" w:cs="Tahoma"/>
          <w:sz w:val="24"/>
          <w:szCs w:val="24"/>
        </w:rPr>
        <w:t xml:space="preserve"> 2018</w:t>
      </w:r>
      <w:r w:rsidR="007C4FEE" w:rsidRPr="007F2E95">
        <w:rPr>
          <w:rFonts w:ascii="Tahoma" w:hAnsi="Tahoma" w:cs="Tahoma"/>
          <w:sz w:val="24"/>
          <w:szCs w:val="24"/>
        </w:rPr>
        <w:t xml:space="preserve"> r.</w:t>
      </w:r>
    </w:p>
    <w:p w:rsidR="009A2DF4" w:rsidRPr="007F2E95" w:rsidRDefault="009A2DF4" w:rsidP="009A2DF4">
      <w:pPr>
        <w:spacing w:line="360" w:lineRule="auto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 xml:space="preserve">Krzysztof Brejza </w:t>
      </w:r>
    </w:p>
    <w:p w:rsidR="0022016F" w:rsidRPr="007F2E95" w:rsidRDefault="0022016F" w:rsidP="009A2DF4">
      <w:pPr>
        <w:spacing w:line="360" w:lineRule="auto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Poseł na Sejm RP</w:t>
      </w:r>
    </w:p>
    <w:p w:rsidR="009A2DF4" w:rsidRPr="007F2E95" w:rsidRDefault="009A2DF4" w:rsidP="009A2DF4">
      <w:pPr>
        <w:spacing w:line="360" w:lineRule="auto"/>
        <w:rPr>
          <w:rFonts w:ascii="Tahoma" w:hAnsi="Tahoma" w:cs="Tahoma"/>
          <w:sz w:val="24"/>
          <w:szCs w:val="24"/>
        </w:rPr>
      </w:pPr>
    </w:p>
    <w:p w:rsidR="0022016F" w:rsidRPr="007F2E95" w:rsidRDefault="0022016F" w:rsidP="009A2DF4">
      <w:pPr>
        <w:spacing w:line="360" w:lineRule="auto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Reprezentant wnioskodawców</w:t>
      </w:r>
    </w:p>
    <w:p w:rsidR="009A2DF4" w:rsidRPr="007F2E95" w:rsidRDefault="0022016F" w:rsidP="009A2DF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 xml:space="preserve">projektu </w:t>
      </w:r>
      <w:r w:rsidR="009A2DF4" w:rsidRPr="007F2E95">
        <w:rPr>
          <w:rFonts w:ascii="Tahoma" w:hAnsi="Tahoma" w:cs="Tahoma"/>
          <w:sz w:val="24"/>
          <w:szCs w:val="24"/>
        </w:rPr>
        <w:t xml:space="preserve">ustawy o zmianie ustawy </w:t>
      </w:r>
    </w:p>
    <w:p w:rsidR="009A2DF4" w:rsidRPr="007F2E95" w:rsidRDefault="009A2DF4" w:rsidP="009A2DF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o wynagrodzeniu osób zajmujących</w:t>
      </w:r>
    </w:p>
    <w:p w:rsidR="009A2DF4" w:rsidRPr="007F2E95" w:rsidRDefault="009A2DF4" w:rsidP="009A2DF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 xml:space="preserve">kierownicze stanowiska państwowe. </w:t>
      </w:r>
    </w:p>
    <w:p w:rsidR="0022016F" w:rsidRPr="007F2E95" w:rsidRDefault="0022016F" w:rsidP="009A2DF4">
      <w:pPr>
        <w:spacing w:line="360" w:lineRule="auto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7C4FEE" w:rsidRPr="007F2E95" w:rsidRDefault="007C4FEE" w:rsidP="0022016F">
      <w:pPr>
        <w:pStyle w:val="Bezodstpw"/>
        <w:spacing w:line="360" w:lineRule="auto"/>
        <w:ind w:left="4956" w:firstLine="708"/>
        <w:rPr>
          <w:rFonts w:ascii="Tahoma" w:hAnsi="Tahoma" w:cs="Tahoma"/>
          <w:b/>
          <w:sz w:val="24"/>
          <w:szCs w:val="24"/>
        </w:rPr>
      </w:pPr>
      <w:r w:rsidRPr="007F2E95">
        <w:rPr>
          <w:rFonts w:ascii="Tahoma" w:hAnsi="Tahoma" w:cs="Tahoma"/>
          <w:b/>
          <w:sz w:val="24"/>
          <w:szCs w:val="24"/>
        </w:rPr>
        <w:t xml:space="preserve">Szanowny Pan </w:t>
      </w:r>
    </w:p>
    <w:p w:rsidR="007C4FEE" w:rsidRPr="007F2E95" w:rsidRDefault="007C4FEE" w:rsidP="0022016F">
      <w:pPr>
        <w:pStyle w:val="Bezodstpw"/>
        <w:spacing w:line="360" w:lineRule="auto"/>
        <w:ind w:left="4956" w:firstLine="708"/>
        <w:rPr>
          <w:rFonts w:ascii="Tahoma" w:hAnsi="Tahoma" w:cs="Tahoma"/>
          <w:b/>
          <w:sz w:val="24"/>
          <w:szCs w:val="24"/>
        </w:rPr>
      </w:pPr>
      <w:r w:rsidRPr="007F2E95">
        <w:rPr>
          <w:rFonts w:ascii="Tahoma" w:hAnsi="Tahoma" w:cs="Tahoma"/>
          <w:b/>
          <w:sz w:val="24"/>
          <w:szCs w:val="24"/>
        </w:rPr>
        <w:t>Marek Kuchciński</w:t>
      </w:r>
    </w:p>
    <w:p w:rsidR="007C4FEE" w:rsidRPr="007F2E95" w:rsidRDefault="007C4FEE" w:rsidP="0022016F">
      <w:pPr>
        <w:pStyle w:val="Bezodstpw"/>
        <w:spacing w:line="360" w:lineRule="auto"/>
        <w:ind w:left="5664"/>
        <w:rPr>
          <w:rFonts w:ascii="Tahoma" w:hAnsi="Tahoma" w:cs="Tahoma"/>
          <w:b/>
          <w:sz w:val="24"/>
          <w:szCs w:val="24"/>
        </w:rPr>
      </w:pPr>
      <w:r w:rsidRPr="007F2E95">
        <w:rPr>
          <w:rFonts w:ascii="Tahoma" w:hAnsi="Tahoma" w:cs="Tahoma"/>
          <w:b/>
          <w:sz w:val="24"/>
          <w:szCs w:val="24"/>
        </w:rPr>
        <w:t xml:space="preserve">Marszałek Sejmu </w:t>
      </w:r>
      <w:r w:rsidRPr="007F2E95">
        <w:rPr>
          <w:rFonts w:ascii="Tahoma" w:hAnsi="Tahoma" w:cs="Tahoma"/>
          <w:b/>
          <w:sz w:val="24"/>
          <w:szCs w:val="24"/>
        </w:rPr>
        <w:br/>
        <w:t>Rzeczypospolitej Polskiej</w:t>
      </w:r>
    </w:p>
    <w:p w:rsidR="009A2DF4" w:rsidRPr="007F2E95" w:rsidRDefault="009A2DF4" w:rsidP="0022016F">
      <w:pPr>
        <w:pStyle w:val="Bezodstpw"/>
        <w:spacing w:line="360" w:lineRule="auto"/>
        <w:rPr>
          <w:rFonts w:ascii="Tahoma" w:hAnsi="Tahoma" w:cs="Tahoma"/>
          <w:i/>
          <w:sz w:val="24"/>
          <w:szCs w:val="24"/>
        </w:rPr>
      </w:pPr>
    </w:p>
    <w:p w:rsidR="007C4FEE" w:rsidRPr="007F2E95" w:rsidRDefault="007C4FEE" w:rsidP="0022016F">
      <w:pPr>
        <w:pStyle w:val="Bezodstpw"/>
        <w:spacing w:line="360" w:lineRule="auto"/>
        <w:ind w:firstLine="708"/>
        <w:rPr>
          <w:rFonts w:ascii="Tahoma" w:hAnsi="Tahoma" w:cs="Tahoma"/>
          <w:i/>
          <w:sz w:val="24"/>
          <w:szCs w:val="24"/>
        </w:rPr>
      </w:pPr>
      <w:r w:rsidRPr="007F2E95">
        <w:rPr>
          <w:rFonts w:ascii="Tahoma" w:hAnsi="Tahoma" w:cs="Tahoma"/>
          <w:i/>
          <w:sz w:val="24"/>
          <w:szCs w:val="24"/>
        </w:rPr>
        <w:t>Szanowny Panie Marszałku!</w:t>
      </w:r>
    </w:p>
    <w:p w:rsidR="007C4FEE" w:rsidRPr="007F2E95" w:rsidRDefault="007C4FEE" w:rsidP="0022016F">
      <w:pPr>
        <w:pStyle w:val="Bezodstpw"/>
        <w:spacing w:line="360" w:lineRule="auto"/>
        <w:jc w:val="both"/>
        <w:rPr>
          <w:rFonts w:ascii="Tahoma" w:hAnsi="Tahoma" w:cs="Tahoma"/>
          <w:i/>
          <w:sz w:val="24"/>
          <w:szCs w:val="24"/>
        </w:rPr>
      </w:pPr>
    </w:p>
    <w:p w:rsidR="00175B61" w:rsidRPr="007F2E95" w:rsidRDefault="00175B61" w:rsidP="0022016F">
      <w:p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eastAsiaTheme="minorHAnsi" w:hAnsi="Tahoma" w:cs="Tahoma"/>
          <w:sz w:val="24"/>
          <w:szCs w:val="24"/>
          <w:lang w:eastAsia="en-US"/>
        </w:rPr>
        <w:t xml:space="preserve">Na podstawie art. 36 ust. 1a </w:t>
      </w:r>
      <w:r w:rsidR="00F14793" w:rsidRPr="007F2E95">
        <w:rPr>
          <w:rFonts w:ascii="Tahoma" w:hAnsi="Tahoma" w:cs="Tahoma"/>
          <w:spacing w:val="6"/>
          <w:sz w:val="24"/>
          <w:szCs w:val="24"/>
        </w:rPr>
        <w:t>Uchwały Sejmu Rzeczypospolitej Polskiej z dnia 30 lipca 1992 r. Regulamin Sejmu Rzeczypospolitej (M.P. z 2012 r. poz. 32, z póżn.zm.)</w:t>
      </w:r>
      <w:r w:rsidR="007F2E95">
        <w:rPr>
          <w:rFonts w:ascii="Tahoma" w:hAnsi="Tahoma" w:cs="Tahoma"/>
          <w:spacing w:val="6"/>
          <w:sz w:val="24"/>
          <w:szCs w:val="24"/>
        </w:rPr>
        <w:t xml:space="preserve"> </w:t>
      </w:r>
      <w:r w:rsidR="009A2DF4" w:rsidRPr="007F2E95">
        <w:rPr>
          <w:rFonts w:ascii="Tahoma" w:hAnsi="Tahoma" w:cs="Tahoma"/>
          <w:spacing w:val="6"/>
          <w:sz w:val="24"/>
          <w:szCs w:val="24"/>
        </w:rPr>
        <w:t xml:space="preserve">oraz </w:t>
      </w:r>
      <w:r w:rsidR="007F2E95">
        <w:rPr>
          <w:rFonts w:ascii="Tahoma" w:hAnsi="Tahoma" w:cs="Tahoma"/>
          <w:spacing w:val="6"/>
          <w:sz w:val="24"/>
          <w:szCs w:val="24"/>
        </w:rPr>
        <w:br/>
      </w:r>
      <w:r w:rsidR="009A2DF4" w:rsidRPr="007F2E95">
        <w:rPr>
          <w:rFonts w:ascii="Tahoma" w:hAnsi="Tahoma" w:cs="Tahoma"/>
          <w:spacing w:val="6"/>
          <w:sz w:val="24"/>
          <w:szCs w:val="24"/>
        </w:rPr>
        <w:t>w odpowiedzi na pismo z dnia 17 kwietnia 2018 r.</w:t>
      </w:r>
      <w:r w:rsidR="007F2E95">
        <w:rPr>
          <w:rFonts w:ascii="Tahoma" w:hAnsi="Tahoma" w:cs="Tahoma"/>
          <w:spacing w:val="6"/>
          <w:sz w:val="24"/>
          <w:szCs w:val="24"/>
        </w:rPr>
        <w:t xml:space="preserve"> (znak: GMS-WP-03-50/18)</w:t>
      </w:r>
      <w:r w:rsidR="009A2DF4" w:rsidRPr="007F2E95">
        <w:rPr>
          <w:rFonts w:ascii="Tahoma" w:hAnsi="Tahoma" w:cs="Tahoma"/>
          <w:spacing w:val="6"/>
          <w:sz w:val="24"/>
          <w:szCs w:val="24"/>
        </w:rPr>
        <w:t xml:space="preserve">, </w:t>
      </w:r>
      <w:r w:rsidRPr="007F2E95">
        <w:rPr>
          <w:rFonts w:ascii="Tahoma" w:eastAsiaTheme="minorHAnsi" w:hAnsi="Tahoma" w:cs="Tahoma"/>
          <w:sz w:val="24"/>
          <w:szCs w:val="24"/>
          <w:lang w:eastAsia="en-US"/>
        </w:rPr>
        <w:t>wnoszę autopoprawkę do poselskiego proj</w:t>
      </w:r>
      <w:r w:rsidR="009A2DF4" w:rsidRPr="007F2E95">
        <w:rPr>
          <w:rFonts w:ascii="Tahoma" w:eastAsiaTheme="minorHAnsi" w:hAnsi="Tahoma" w:cs="Tahoma"/>
          <w:sz w:val="24"/>
          <w:szCs w:val="24"/>
          <w:lang w:eastAsia="en-US"/>
        </w:rPr>
        <w:t>ektu</w:t>
      </w:r>
      <w:r w:rsidR="009A2DF4" w:rsidRPr="007F2E95">
        <w:rPr>
          <w:rFonts w:ascii="Tahoma" w:hAnsi="Tahoma" w:cs="Tahoma"/>
          <w:sz w:val="24"/>
          <w:szCs w:val="24"/>
        </w:rPr>
        <w:t xml:space="preserve"> projektu ustawy o zmianie ustawy o wynagrodzeniu osób zajmujących kierownicze stanowiska państwowe. </w:t>
      </w:r>
    </w:p>
    <w:p w:rsidR="009A2DF4" w:rsidRPr="007F2E95" w:rsidRDefault="009A2DF4" w:rsidP="0022016F">
      <w:p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</w:p>
    <w:p w:rsidR="009A2DF4" w:rsidRPr="007F2E95" w:rsidRDefault="009A2DF4" w:rsidP="0022016F">
      <w:p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</w:p>
    <w:p w:rsidR="009A2DF4" w:rsidRPr="007F2E95" w:rsidRDefault="009A2DF4" w:rsidP="0022016F">
      <w:p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</w:p>
    <w:p w:rsidR="009A2DF4" w:rsidRDefault="009A2DF4" w:rsidP="0022016F">
      <w:pPr>
        <w:spacing w:after="160" w:line="360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7F2E95" w:rsidRPr="007F2E95" w:rsidRDefault="007F2E95" w:rsidP="0022016F">
      <w:pPr>
        <w:spacing w:after="160" w:line="360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9A2DF4" w:rsidRPr="007F2E95" w:rsidRDefault="009A2DF4" w:rsidP="009A2DF4">
      <w:pPr>
        <w:spacing w:line="360" w:lineRule="auto"/>
        <w:rPr>
          <w:rFonts w:ascii="Tahoma" w:hAnsi="Tahoma" w:cs="Tahoma"/>
          <w:b/>
          <w:sz w:val="24"/>
          <w:szCs w:val="24"/>
        </w:rPr>
      </w:pPr>
    </w:p>
    <w:p w:rsidR="009A2DF4" w:rsidRPr="007F2E95" w:rsidRDefault="009A2DF4" w:rsidP="009A2DF4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7F2E95">
        <w:rPr>
          <w:rFonts w:ascii="Tahoma" w:hAnsi="Tahoma" w:cs="Tahoma"/>
          <w:b/>
          <w:sz w:val="24"/>
          <w:szCs w:val="24"/>
        </w:rPr>
        <w:lastRenderedPageBreak/>
        <w:t>Autopoprawka</w:t>
      </w:r>
    </w:p>
    <w:p w:rsidR="009A2DF4" w:rsidRPr="007F2E95" w:rsidRDefault="009A2DF4" w:rsidP="009A2DF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9A2DF4" w:rsidRPr="007F2E95" w:rsidRDefault="009A2DF4" w:rsidP="009A2DF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W projekcie ustawy o zmianie ustawy o wynagrodzeniu osób zajmujących kierownicze stanowiska państwowe w art. 1 w pkt 2 wprowadza się następujące zmiany:</w:t>
      </w:r>
    </w:p>
    <w:p w:rsidR="009A2DF4" w:rsidRPr="007F2E95" w:rsidRDefault="009A2DF4" w:rsidP="009A2DF4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lit. b otrzymuje brzmienie:</w:t>
      </w:r>
    </w:p>
    <w:p w:rsidR="009A2DF4" w:rsidRPr="007F2E95" w:rsidRDefault="009A2DF4" w:rsidP="009A2DF4">
      <w:pPr>
        <w:pStyle w:val="Akapitzlist"/>
        <w:tabs>
          <w:tab w:val="left" w:pos="1418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„b)</w:t>
      </w:r>
      <w:r w:rsidRPr="007F2E95">
        <w:rPr>
          <w:rFonts w:ascii="Tahoma" w:hAnsi="Tahoma" w:cs="Tahoma"/>
          <w:sz w:val="24"/>
          <w:szCs w:val="24"/>
        </w:rPr>
        <w:tab/>
        <w:t xml:space="preserve">po ust 1 dodaje się ust. 1a w brzmieniu: </w:t>
      </w:r>
    </w:p>
    <w:p w:rsidR="009A2DF4" w:rsidRPr="008B0175" w:rsidRDefault="009A2DF4" w:rsidP="009A2DF4">
      <w:pPr>
        <w:pStyle w:val="Akapitzlist"/>
        <w:spacing w:line="360" w:lineRule="auto"/>
        <w:ind w:left="1134" w:firstLine="567"/>
        <w:jc w:val="both"/>
        <w:rPr>
          <w:rFonts w:ascii="Tahoma" w:hAnsi="Tahoma" w:cs="Tahoma"/>
          <w:sz w:val="24"/>
          <w:szCs w:val="24"/>
        </w:rPr>
      </w:pPr>
      <w:r w:rsidRPr="008B0175">
        <w:rPr>
          <w:rFonts w:ascii="Tahoma" w:hAnsi="Tahoma" w:cs="Tahoma"/>
          <w:sz w:val="24"/>
          <w:szCs w:val="24"/>
        </w:rPr>
        <w:t>„1a. Osobom zajmującym kierownicze stanowiska państwowe, wymienionym w art. 2 pkt 2 przysługuje wyłącznie wynagrodzenie zasadnicze i dodatek funkcyjny, z zastrzeżeniem art. 3b ust. 2.”;</w:t>
      </w:r>
    </w:p>
    <w:p w:rsidR="009A2DF4" w:rsidRPr="008B0175" w:rsidRDefault="009A2DF4" w:rsidP="009A2DF4">
      <w:pPr>
        <w:pStyle w:val="Akapitzlist"/>
        <w:spacing w:line="360" w:lineRule="auto"/>
        <w:ind w:left="1134" w:firstLine="567"/>
        <w:jc w:val="both"/>
        <w:rPr>
          <w:rFonts w:ascii="Tahoma" w:hAnsi="Tahoma" w:cs="Tahoma"/>
          <w:sz w:val="24"/>
          <w:szCs w:val="24"/>
        </w:rPr>
      </w:pPr>
    </w:p>
    <w:p w:rsidR="009A2DF4" w:rsidRPr="008B0175" w:rsidRDefault="009A2DF4" w:rsidP="009A2DF4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ahoma" w:hAnsi="Tahoma" w:cs="Tahoma"/>
          <w:sz w:val="24"/>
          <w:szCs w:val="24"/>
        </w:rPr>
      </w:pPr>
      <w:r w:rsidRPr="008B0175">
        <w:rPr>
          <w:rFonts w:ascii="Tahoma" w:hAnsi="Tahoma" w:cs="Tahoma"/>
          <w:sz w:val="24"/>
          <w:szCs w:val="24"/>
        </w:rPr>
        <w:t>po lit. b dodaje się lit. c  w brzmienie:</w:t>
      </w:r>
    </w:p>
    <w:p w:rsidR="009A2DF4" w:rsidRPr="008B0175" w:rsidRDefault="009A2DF4" w:rsidP="009A2DF4">
      <w:pPr>
        <w:spacing w:line="360" w:lineRule="auto"/>
        <w:ind w:left="1418" w:hanging="709"/>
        <w:jc w:val="both"/>
        <w:rPr>
          <w:rFonts w:ascii="Tahoma" w:hAnsi="Tahoma" w:cs="Tahoma"/>
          <w:color w:val="000000"/>
          <w:sz w:val="24"/>
          <w:szCs w:val="24"/>
        </w:rPr>
      </w:pPr>
      <w:r w:rsidRPr="008B0175">
        <w:rPr>
          <w:rFonts w:ascii="Tahoma" w:hAnsi="Tahoma" w:cs="Tahoma"/>
          <w:sz w:val="24"/>
          <w:szCs w:val="24"/>
        </w:rPr>
        <w:t>„c)</w:t>
      </w:r>
      <w:r w:rsidRPr="008B0175">
        <w:rPr>
          <w:rFonts w:ascii="Tahoma" w:hAnsi="Tahoma" w:cs="Tahoma"/>
          <w:sz w:val="24"/>
          <w:szCs w:val="24"/>
        </w:rPr>
        <w:tab/>
        <w:t xml:space="preserve">ust. 3 otrzymuje </w:t>
      </w:r>
      <w:r w:rsidRPr="008B0175">
        <w:rPr>
          <w:rFonts w:ascii="Tahoma" w:hAnsi="Tahoma" w:cs="Tahoma"/>
          <w:color w:val="000000"/>
          <w:sz w:val="24"/>
          <w:szCs w:val="24"/>
        </w:rPr>
        <w:t>brzmienie :</w:t>
      </w:r>
    </w:p>
    <w:p w:rsidR="009A2DF4" w:rsidRPr="007F2E95" w:rsidRDefault="009A2DF4" w:rsidP="009A2DF4">
      <w:pPr>
        <w:spacing w:line="360" w:lineRule="auto"/>
        <w:ind w:left="1134" w:firstLine="567"/>
        <w:jc w:val="both"/>
        <w:rPr>
          <w:rFonts w:ascii="Tahoma" w:hAnsi="Tahoma" w:cs="Tahoma"/>
          <w:color w:val="000000"/>
          <w:sz w:val="24"/>
          <w:szCs w:val="24"/>
        </w:rPr>
      </w:pPr>
      <w:r w:rsidRPr="008B0175">
        <w:rPr>
          <w:rFonts w:ascii="Tahoma" w:hAnsi="Tahoma" w:cs="Tahoma"/>
          <w:color w:val="000000"/>
          <w:sz w:val="24"/>
          <w:szCs w:val="24"/>
        </w:rPr>
        <w:t>„3. Szczegółowe zasady wynagradzania osób zajmujących kierownicze stanowiska państwowe, o których mowa w ust. 1 i 1a, ustala Prezydent</w:t>
      </w:r>
      <w:r w:rsidRPr="007F2E95">
        <w:rPr>
          <w:rFonts w:ascii="Tahoma" w:hAnsi="Tahoma" w:cs="Tahoma"/>
          <w:color w:val="000000"/>
          <w:sz w:val="24"/>
          <w:szCs w:val="24"/>
        </w:rPr>
        <w:t xml:space="preserve"> w drodze rozporządzenia.”. </w:t>
      </w:r>
    </w:p>
    <w:p w:rsidR="009A2DF4" w:rsidRPr="007F2E95" w:rsidRDefault="009A2DF4" w:rsidP="009A2DF4">
      <w:pPr>
        <w:spacing w:line="360" w:lineRule="auto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</w:p>
    <w:p w:rsidR="009A2DF4" w:rsidRPr="007F2E95" w:rsidRDefault="009A2DF4" w:rsidP="009A2DF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:rsidR="009A2DF4" w:rsidRPr="007F2E95" w:rsidRDefault="009A2DF4" w:rsidP="009A2DF4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Uzasadnienie</w:t>
      </w:r>
    </w:p>
    <w:p w:rsidR="009A2DF4" w:rsidRPr="007F2E95" w:rsidRDefault="009A2DF4" w:rsidP="009A2DF4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</w:p>
    <w:p w:rsidR="009A2DF4" w:rsidRPr="007F2E95" w:rsidRDefault="009A2DF4" w:rsidP="009A2DF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 xml:space="preserve">Proponowane zmiany wynikają z konieczności wyeliminowania oczywistej pomyłki pisarskiej, która pojawiła się w </w:t>
      </w:r>
      <w:r w:rsidR="007F2E95" w:rsidRPr="007F2E95">
        <w:rPr>
          <w:rFonts w:ascii="Tahoma" w:hAnsi="Tahoma" w:cs="Tahoma"/>
          <w:sz w:val="24"/>
          <w:szCs w:val="24"/>
        </w:rPr>
        <w:t>proje</w:t>
      </w:r>
      <w:r w:rsidR="007F2E95">
        <w:rPr>
          <w:rFonts w:ascii="Tahoma" w:hAnsi="Tahoma" w:cs="Tahoma"/>
          <w:sz w:val="24"/>
          <w:szCs w:val="24"/>
        </w:rPr>
        <w:t>kcie</w:t>
      </w:r>
      <w:r w:rsidRPr="007F2E95">
        <w:rPr>
          <w:rFonts w:ascii="Tahoma" w:hAnsi="Tahoma" w:cs="Tahoma"/>
          <w:sz w:val="24"/>
          <w:szCs w:val="24"/>
        </w:rPr>
        <w:t xml:space="preserve">, ponieważ </w:t>
      </w:r>
      <w:r w:rsidR="007F2E95">
        <w:rPr>
          <w:rFonts w:ascii="Tahoma" w:hAnsi="Tahoma" w:cs="Tahoma"/>
          <w:sz w:val="24"/>
          <w:szCs w:val="24"/>
        </w:rPr>
        <w:t xml:space="preserve">w </w:t>
      </w:r>
      <w:r w:rsidRPr="007F2E95">
        <w:rPr>
          <w:rFonts w:ascii="Tahoma" w:hAnsi="Tahoma" w:cs="Tahoma"/>
          <w:sz w:val="24"/>
          <w:szCs w:val="24"/>
        </w:rPr>
        <w:t>projektowany</w:t>
      </w:r>
      <w:r w:rsidR="007F2E95">
        <w:rPr>
          <w:rFonts w:ascii="Tahoma" w:hAnsi="Tahoma" w:cs="Tahoma"/>
          <w:sz w:val="24"/>
          <w:szCs w:val="24"/>
        </w:rPr>
        <w:t>m</w:t>
      </w:r>
      <w:r w:rsidRPr="007F2E95">
        <w:rPr>
          <w:rFonts w:ascii="Tahoma" w:hAnsi="Tahoma" w:cs="Tahoma"/>
          <w:sz w:val="24"/>
          <w:szCs w:val="24"/>
        </w:rPr>
        <w:t xml:space="preserve"> art. 3 </w:t>
      </w:r>
      <w:r w:rsidR="007F2E95">
        <w:rPr>
          <w:rFonts w:ascii="Tahoma" w:hAnsi="Tahoma" w:cs="Tahoma"/>
          <w:sz w:val="24"/>
          <w:szCs w:val="24"/>
        </w:rPr>
        <w:t xml:space="preserve">dodawany </w:t>
      </w:r>
      <w:r w:rsidRPr="007F2E95">
        <w:rPr>
          <w:rFonts w:ascii="Tahoma" w:hAnsi="Tahoma" w:cs="Tahoma"/>
          <w:sz w:val="24"/>
          <w:szCs w:val="24"/>
        </w:rPr>
        <w:t xml:space="preserve">ust. 1a został </w:t>
      </w:r>
      <w:r w:rsidR="007F2E95">
        <w:rPr>
          <w:rFonts w:ascii="Tahoma" w:hAnsi="Tahoma" w:cs="Tahoma"/>
          <w:sz w:val="24"/>
          <w:szCs w:val="24"/>
        </w:rPr>
        <w:br/>
      </w:r>
      <w:r w:rsidRPr="007F2E95">
        <w:rPr>
          <w:rFonts w:ascii="Tahoma" w:hAnsi="Tahoma" w:cs="Tahoma"/>
          <w:sz w:val="24"/>
          <w:szCs w:val="24"/>
        </w:rPr>
        <w:t xml:space="preserve">w treści projektu oznaczony, jako ust. 1. </w:t>
      </w:r>
    </w:p>
    <w:p w:rsidR="007F2E95" w:rsidRPr="007F2E95" w:rsidRDefault="007F2E95" w:rsidP="009A2DF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W</w:t>
      </w:r>
      <w:r w:rsidR="009A2DF4" w:rsidRPr="007F2E95">
        <w:rPr>
          <w:rFonts w:ascii="Tahoma" w:hAnsi="Tahoma" w:cs="Tahoma"/>
          <w:sz w:val="24"/>
          <w:szCs w:val="24"/>
        </w:rPr>
        <w:t xml:space="preserve"> związku z</w:t>
      </w:r>
      <w:r>
        <w:rPr>
          <w:rFonts w:ascii="Tahoma" w:hAnsi="Tahoma" w:cs="Tahoma"/>
          <w:sz w:val="24"/>
          <w:szCs w:val="24"/>
        </w:rPr>
        <w:t xml:space="preserve"> propozycją</w:t>
      </w:r>
      <w:r w:rsidRPr="007F2E95">
        <w:rPr>
          <w:rFonts w:ascii="Tahoma" w:hAnsi="Tahoma" w:cs="Tahoma"/>
          <w:sz w:val="24"/>
          <w:szCs w:val="24"/>
        </w:rPr>
        <w:t xml:space="preserve"> ujęcia treści d</w:t>
      </w:r>
      <w:r w:rsidR="009A2DF4" w:rsidRPr="007F2E95">
        <w:rPr>
          <w:rFonts w:ascii="Tahoma" w:hAnsi="Tahoma" w:cs="Tahoma"/>
          <w:sz w:val="24"/>
          <w:szCs w:val="24"/>
        </w:rPr>
        <w:t>otychczas obowiązującego</w:t>
      </w:r>
      <w:r w:rsidRPr="007F2E95">
        <w:rPr>
          <w:rFonts w:ascii="Tahoma" w:hAnsi="Tahoma" w:cs="Tahoma"/>
          <w:sz w:val="24"/>
          <w:szCs w:val="24"/>
        </w:rPr>
        <w:t xml:space="preserve"> przepisu ust. 1 w dwóch</w:t>
      </w:r>
      <w:r w:rsidR="009A2DF4" w:rsidRPr="007F2E95">
        <w:rPr>
          <w:rFonts w:ascii="Tahoma" w:hAnsi="Tahoma" w:cs="Tahoma"/>
          <w:sz w:val="24"/>
          <w:szCs w:val="24"/>
        </w:rPr>
        <w:t xml:space="preserve"> </w:t>
      </w:r>
      <w:r w:rsidRPr="007F2E95">
        <w:rPr>
          <w:rFonts w:ascii="Tahoma" w:hAnsi="Tahoma" w:cs="Tahoma"/>
          <w:sz w:val="24"/>
          <w:szCs w:val="24"/>
        </w:rPr>
        <w:t xml:space="preserve">jednostkach redakcyjnych (ust. 1 i ust. 1a) </w:t>
      </w:r>
      <w:r w:rsidR="009A2DF4" w:rsidRPr="007F2E95">
        <w:rPr>
          <w:rFonts w:ascii="Tahoma" w:hAnsi="Tahoma" w:cs="Tahoma"/>
          <w:sz w:val="24"/>
          <w:szCs w:val="24"/>
        </w:rPr>
        <w:t>propon</w:t>
      </w:r>
      <w:r w:rsidRPr="007F2E95">
        <w:rPr>
          <w:rFonts w:ascii="Tahoma" w:hAnsi="Tahoma" w:cs="Tahoma"/>
          <w:sz w:val="24"/>
          <w:szCs w:val="24"/>
        </w:rPr>
        <w:t>uje się zmianę</w:t>
      </w:r>
      <w:r w:rsidR="009A2DF4" w:rsidRPr="007F2E95">
        <w:rPr>
          <w:rFonts w:ascii="Tahoma" w:hAnsi="Tahoma" w:cs="Tahoma"/>
          <w:sz w:val="24"/>
          <w:szCs w:val="24"/>
        </w:rPr>
        <w:t xml:space="preserve"> art. 3 ust. 3, polegająca na uzu</w:t>
      </w:r>
      <w:r>
        <w:rPr>
          <w:rFonts w:ascii="Tahoma" w:hAnsi="Tahoma" w:cs="Tahoma"/>
          <w:sz w:val="24"/>
          <w:szCs w:val="24"/>
        </w:rPr>
        <w:t>pełnieniu odesłania o</w:t>
      </w:r>
      <w:r w:rsidR="009A2DF4" w:rsidRPr="007F2E95">
        <w:rPr>
          <w:rFonts w:ascii="Tahoma" w:hAnsi="Tahoma" w:cs="Tahoma"/>
          <w:sz w:val="24"/>
          <w:szCs w:val="24"/>
        </w:rPr>
        <w:t xml:space="preserve"> ust. 1a. Założenie aktu wykonawczego wydawane przez Prezydenta na podstawie art. 3 ust. 3 tj. s</w:t>
      </w:r>
      <w:r w:rsidR="009A2DF4" w:rsidRPr="007F2E95">
        <w:rPr>
          <w:rFonts w:ascii="Tahoma" w:hAnsi="Tahoma" w:cs="Tahoma"/>
          <w:color w:val="000000"/>
          <w:sz w:val="24"/>
          <w:szCs w:val="24"/>
        </w:rPr>
        <w:t xml:space="preserve">zczegółowe zasady wynagradzania osób zajmujących kierownicze stanowiska państwowe, nie ulegną </w:t>
      </w:r>
      <w:r>
        <w:rPr>
          <w:rFonts w:ascii="Tahoma" w:hAnsi="Tahoma" w:cs="Tahoma"/>
          <w:color w:val="000000"/>
          <w:sz w:val="24"/>
          <w:szCs w:val="24"/>
        </w:rPr>
        <w:t xml:space="preserve">zmianie. Zmianie nie ulegnie </w:t>
      </w:r>
      <w:r>
        <w:rPr>
          <w:rFonts w:ascii="Tahoma" w:hAnsi="Tahoma" w:cs="Tahoma"/>
          <w:color w:val="000000"/>
          <w:sz w:val="24"/>
          <w:szCs w:val="24"/>
        </w:rPr>
        <w:lastRenderedPageBreak/>
        <w:t xml:space="preserve">również </w:t>
      </w:r>
      <w:r w:rsidRPr="007F2E95">
        <w:rPr>
          <w:rFonts w:ascii="Tahoma" w:hAnsi="Tahoma" w:cs="Tahoma"/>
          <w:color w:val="000000"/>
          <w:sz w:val="24"/>
          <w:szCs w:val="24"/>
        </w:rPr>
        <w:t>zakres spraw przekazanych do ure</w:t>
      </w:r>
      <w:r>
        <w:rPr>
          <w:rFonts w:ascii="Tahoma" w:hAnsi="Tahoma" w:cs="Tahoma"/>
          <w:color w:val="000000"/>
          <w:sz w:val="24"/>
          <w:szCs w:val="24"/>
        </w:rPr>
        <w:t xml:space="preserve">gulowania aktem wykonawczym, jak również </w:t>
      </w:r>
      <w:r w:rsidRPr="007F2E95">
        <w:rPr>
          <w:rFonts w:ascii="Tahoma" w:hAnsi="Tahoma" w:cs="Tahoma"/>
          <w:color w:val="000000"/>
          <w:sz w:val="24"/>
          <w:szCs w:val="24"/>
        </w:rPr>
        <w:t>wytyczne dotyczące treści tego aktu</w:t>
      </w:r>
      <w:r>
        <w:rPr>
          <w:rFonts w:ascii="Tahoma" w:hAnsi="Tahoma" w:cs="Tahoma"/>
          <w:color w:val="000000"/>
          <w:sz w:val="24"/>
          <w:szCs w:val="24"/>
        </w:rPr>
        <w:t xml:space="preserve"> wykonawczego.</w:t>
      </w:r>
    </w:p>
    <w:p w:rsidR="00CB675E" w:rsidRPr="007F2E95" w:rsidRDefault="009A2DF4" w:rsidP="009A2DF4">
      <w:pPr>
        <w:spacing w:line="360" w:lineRule="auto"/>
        <w:jc w:val="both"/>
        <w:rPr>
          <w:rFonts w:ascii="Tahoma" w:hAnsi="Tahoma" w:cs="Tahoma"/>
          <w:color w:val="000000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 xml:space="preserve">Projekt nie przewiduje wprowadzenia do ustawy o wynagradzaniu ustawy o wynagrodzeniu osób zajmujących kierownicze stanowiska państwowe przepisów upoważniających do wydania nowych aktów wykonawczych. </w:t>
      </w:r>
    </w:p>
    <w:p w:rsidR="009A2DF4" w:rsidRPr="009A2DF4" w:rsidRDefault="009A2DF4" w:rsidP="009A2DF4">
      <w:pPr>
        <w:spacing w:before="120" w:line="360" w:lineRule="auto"/>
        <w:jc w:val="both"/>
        <w:rPr>
          <w:rFonts w:ascii="Tahoma" w:hAnsi="Tahoma" w:cs="Tahoma"/>
          <w:sz w:val="24"/>
          <w:szCs w:val="24"/>
        </w:rPr>
      </w:pPr>
      <w:r w:rsidRPr="007F2E95">
        <w:rPr>
          <w:rFonts w:ascii="Tahoma" w:hAnsi="Tahoma" w:cs="Tahoma"/>
          <w:sz w:val="24"/>
          <w:szCs w:val="24"/>
        </w:rPr>
        <w:t>Autopoprawka nie zmienia wskazanych w uzasadnieniu do projektu</w:t>
      </w:r>
      <w:r w:rsidR="007F2E95" w:rsidRPr="007F2E95">
        <w:rPr>
          <w:rFonts w:ascii="Tahoma" w:hAnsi="Tahoma" w:cs="Tahoma"/>
          <w:sz w:val="24"/>
          <w:szCs w:val="24"/>
        </w:rPr>
        <w:t xml:space="preserve"> ustawy o zmianie ustawy o wynagrodzeniu osób zajmujących kierownicze stanowiska państwowe</w:t>
      </w:r>
      <w:r w:rsidR="007F2E95">
        <w:rPr>
          <w:rFonts w:ascii="Tahoma" w:hAnsi="Tahoma" w:cs="Tahoma"/>
          <w:sz w:val="24"/>
          <w:szCs w:val="24"/>
        </w:rPr>
        <w:t xml:space="preserve">, </w:t>
      </w:r>
      <w:r w:rsidRPr="007F2E95">
        <w:rPr>
          <w:rFonts w:ascii="Tahoma" w:hAnsi="Tahoma" w:cs="Tahoma"/>
          <w:sz w:val="24"/>
          <w:szCs w:val="24"/>
        </w:rPr>
        <w:t xml:space="preserve">skutków </w:t>
      </w:r>
      <w:r w:rsidR="007F2E95">
        <w:rPr>
          <w:rFonts w:ascii="Tahoma" w:hAnsi="Tahoma" w:cs="Tahoma"/>
          <w:sz w:val="24"/>
          <w:szCs w:val="24"/>
        </w:rPr>
        <w:t xml:space="preserve">społecznych i </w:t>
      </w:r>
      <w:r w:rsidRPr="007F2E95">
        <w:rPr>
          <w:rFonts w:ascii="Tahoma" w:hAnsi="Tahoma" w:cs="Tahoma"/>
          <w:sz w:val="24"/>
          <w:szCs w:val="24"/>
        </w:rPr>
        <w:t>finansowych</w:t>
      </w:r>
      <w:r w:rsidRPr="009A2DF4">
        <w:rPr>
          <w:rFonts w:ascii="Tahoma" w:hAnsi="Tahoma" w:cs="Tahoma"/>
          <w:sz w:val="24"/>
          <w:szCs w:val="24"/>
        </w:rPr>
        <w:t>.</w:t>
      </w:r>
    </w:p>
    <w:p w:rsidR="009A2DF4" w:rsidRPr="009A2DF4" w:rsidRDefault="009A2DF4" w:rsidP="009A2DF4">
      <w:pPr>
        <w:spacing w:before="120" w:line="360" w:lineRule="auto"/>
        <w:jc w:val="both"/>
        <w:rPr>
          <w:rFonts w:ascii="Tahoma" w:hAnsi="Tahoma" w:cs="Tahoma"/>
          <w:sz w:val="24"/>
          <w:szCs w:val="24"/>
        </w:rPr>
      </w:pPr>
      <w:r w:rsidRPr="009A2DF4">
        <w:rPr>
          <w:rFonts w:ascii="Tahoma" w:hAnsi="Tahoma" w:cs="Tahoma"/>
          <w:sz w:val="24"/>
          <w:szCs w:val="24"/>
        </w:rPr>
        <w:t xml:space="preserve">Problematyka objęta zakresem poprawki </w:t>
      </w:r>
      <w:r w:rsidRPr="009A2DF4">
        <w:rPr>
          <w:rFonts w:ascii="Tahoma" w:eastAsia="Calibri" w:hAnsi="Tahoma" w:cs="Tahoma"/>
          <w:color w:val="000000"/>
          <w:sz w:val="24"/>
          <w:szCs w:val="24"/>
          <w:u w:color="000000"/>
          <w:bdr w:val="nil"/>
        </w:rPr>
        <w:t>nie jest objęta zakresem prawa Unii Europejskiej.</w:t>
      </w:r>
    </w:p>
    <w:p w:rsidR="009A2DF4" w:rsidRPr="009A2DF4" w:rsidRDefault="009A2DF4" w:rsidP="009A2DF4">
      <w:pPr>
        <w:spacing w:before="120" w:line="360" w:lineRule="auto"/>
        <w:jc w:val="both"/>
        <w:rPr>
          <w:rFonts w:ascii="Tahoma" w:hAnsi="Tahoma" w:cs="Tahoma"/>
          <w:sz w:val="24"/>
          <w:szCs w:val="24"/>
        </w:rPr>
      </w:pPr>
    </w:p>
    <w:p w:rsidR="00CB675E" w:rsidRPr="007F2E95" w:rsidRDefault="00CB675E" w:rsidP="00CB675E">
      <w:pPr>
        <w:spacing w:before="120" w:line="360" w:lineRule="auto"/>
        <w:jc w:val="both"/>
        <w:rPr>
          <w:rFonts w:ascii="Tahoma" w:hAnsi="Tahoma" w:cs="Tahoma"/>
          <w:sz w:val="24"/>
          <w:szCs w:val="24"/>
        </w:rPr>
      </w:pPr>
    </w:p>
    <w:sectPr w:rsidR="00CB675E" w:rsidRPr="007F2E95" w:rsidSect="00530817">
      <w:headerReference w:type="default" r:id="rId8"/>
      <w:footerReference w:type="default" r:id="rId9"/>
      <w:pgSz w:w="11906" w:h="16838"/>
      <w:pgMar w:top="1440" w:right="1080" w:bottom="1440" w:left="1080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718" w:rsidRDefault="00120710">
      <w:r>
        <w:separator/>
      </w:r>
    </w:p>
  </w:endnote>
  <w:endnote w:type="continuationSeparator" w:id="0">
    <w:p w:rsidR="00B30718" w:rsidRDefault="00120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wis721HvP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F25" w:rsidRDefault="00F057A9" w:rsidP="007655A0">
    <w:pPr>
      <w:rPr>
        <w:rFonts w:ascii="Swis721HvPL" w:hAnsi="Swis721HvPL"/>
        <w:color w:val="002060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0E0996" wp14:editId="6492B6D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6299835" cy="0"/>
              <wp:effectExtent l="7620" t="15240" r="7620" b="13335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E36C0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3AF90FC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style="position:absolute;margin-left:0;margin-top:.45pt;width:496.0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" strokecolor="#e36c0a" strokeweight="1pt">
              <w10:wrap anchorx="margin"/>
            </v:shape>
          </w:pict>
        </mc:Fallback>
      </mc:AlternateContent>
    </w:r>
  </w:p>
  <w:p w:rsidR="00A15F25" w:rsidRPr="007E7B6D" w:rsidRDefault="00F057A9" w:rsidP="007655A0">
    <w:pPr>
      <w:jc w:val="center"/>
      <w:rPr>
        <w:rFonts w:ascii="Tahoma" w:hAnsi="Tahoma" w:cs="Tahoma"/>
        <w:color w:val="003893"/>
        <w:sz w:val="18"/>
        <w:szCs w:val="18"/>
      </w:rPr>
    </w:pPr>
    <w:r>
      <w:rPr>
        <w:rFonts w:ascii="Tahoma" w:hAnsi="Tahoma" w:cs="Tahoma"/>
        <w:color w:val="003893"/>
        <w:sz w:val="18"/>
        <w:szCs w:val="18"/>
      </w:rPr>
      <w:t>www.klub.platforma.org</w:t>
    </w:r>
  </w:p>
  <w:p w:rsidR="00A15F25" w:rsidRDefault="00F057A9" w:rsidP="007655A0">
    <w:pPr>
      <w:pStyle w:val="Stopka"/>
      <w:tabs>
        <w:tab w:val="clear" w:pos="4536"/>
        <w:tab w:val="clear" w:pos="9072"/>
        <w:tab w:val="left" w:pos="1155"/>
      </w:tabs>
    </w:pPr>
    <w:r>
      <w:tab/>
    </w:r>
  </w:p>
  <w:p w:rsidR="00A15F25" w:rsidRDefault="00797B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718" w:rsidRDefault="00120710">
      <w:r>
        <w:separator/>
      </w:r>
    </w:p>
  </w:footnote>
  <w:footnote w:type="continuationSeparator" w:id="0">
    <w:p w:rsidR="00B30718" w:rsidRDefault="00120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53"/>
      <w:gridCol w:w="5233"/>
    </w:tblGrid>
    <w:tr w:rsidR="00A15F25" w:rsidRPr="009968E5" w:rsidTr="007655A0">
      <w:trPr>
        <w:trHeight w:val="1185"/>
      </w:trPr>
      <w:tc>
        <w:tcPr>
          <w:tcW w:w="5153" w:type="dxa"/>
        </w:tcPr>
        <w:p w:rsidR="00A15F25" w:rsidRPr="007262EB" w:rsidRDefault="00F057A9" w:rsidP="007655A0">
          <w:pPr>
            <w:pStyle w:val="Nagwek"/>
            <w:ind w:right="360"/>
            <w:jc w:val="center"/>
            <w:rPr>
              <w:rFonts w:ascii="Tahoma" w:hAnsi="Tahoma" w:cs="Tahoma"/>
              <w:sz w:val="16"/>
            </w:rPr>
          </w:pPr>
          <w:r>
            <w:rPr>
              <w:rFonts w:ascii="Tahoma" w:hAnsi="Tahoma" w:cs="Tahoma"/>
              <w:i/>
              <w:noProof/>
              <w:sz w:val="16"/>
            </w:rPr>
            <w:drawing>
              <wp:inline distT="0" distB="0" distL="0" distR="0" wp14:anchorId="588D9C3A" wp14:editId="4BAF37CF">
                <wp:extent cx="2343150" cy="647700"/>
                <wp:effectExtent l="0" t="0" r="0" b="0"/>
                <wp:docPr id="1" name="Obraz 1" descr="logo do papieru wewnetrzne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do papieru wewnetrzne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1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15F25" w:rsidRPr="00493BB1" w:rsidRDefault="00F057A9" w:rsidP="007655A0">
          <w:pPr>
            <w:rPr>
              <w:rFonts w:ascii="Tahoma" w:hAnsi="Tahoma" w:cs="Tahoma"/>
              <w:b/>
              <w:color w:val="595959"/>
              <w:sz w:val="24"/>
              <w:szCs w:val="24"/>
            </w:rPr>
          </w:pPr>
          <w:r>
            <w:rPr>
              <w:rFonts w:ascii="Tahoma" w:hAnsi="Tahoma" w:cs="Tahoma"/>
              <w:noProof/>
              <w:color w:val="1A508F"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BFCD8C4" wp14:editId="4E14A581">
                    <wp:simplePos x="0" y="0"/>
                    <wp:positionH relativeFrom="column">
                      <wp:posOffset>1007110</wp:posOffset>
                    </wp:positionH>
                    <wp:positionV relativeFrom="paragraph">
                      <wp:posOffset>42545</wp:posOffset>
                    </wp:positionV>
                    <wp:extent cx="635" cy="118745"/>
                    <wp:effectExtent l="6985" t="13970" r="11430" b="10160"/>
                    <wp:wrapNone/>
                    <wp:docPr id="4" name="Łącznik prosty ze strzałką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35" cy="11874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w14:anchorId="7853614F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Łącznik prosty ze strzałką 4" o:spid="_x0000_s1026" type="#_x0000_t32" style="position:absolute;margin-left:79.3pt;margin-top:3.35pt;width:.05pt;height: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" strokecolor="#e36c0a"/>
                </w:pict>
              </mc:Fallback>
            </mc:AlternateContent>
          </w:r>
          <w:r>
            <w:t xml:space="preserve"> </w:t>
          </w:r>
          <w:r>
            <w:rPr>
              <w:rFonts w:ascii="Tahoma" w:hAnsi="Tahoma" w:cs="Tahoma"/>
            </w:rPr>
            <w:t xml:space="preserve">                         </w:t>
          </w:r>
          <w:r>
            <w:rPr>
              <w:rFonts w:ascii="Tahoma" w:hAnsi="Tahoma" w:cs="Tahoma"/>
              <w:sz w:val="16"/>
              <w:szCs w:val="16"/>
            </w:rPr>
            <w:t xml:space="preserve">  </w:t>
          </w:r>
          <w:r>
            <w:rPr>
              <w:rFonts w:ascii="Tahoma" w:hAnsi="Tahoma" w:cs="Tahoma"/>
              <w:b/>
              <w:color w:val="595959"/>
              <w:sz w:val="24"/>
              <w:szCs w:val="24"/>
            </w:rPr>
            <w:t>Klub Parlamentarny</w:t>
          </w:r>
        </w:p>
      </w:tc>
      <w:tc>
        <w:tcPr>
          <w:tcW w:w="5233" w:type="dxa"/>
        </w:tcPr>
        <w:p w:rsidR="00A15F25" w:rsidRPr="00924EE0" w:rsidRDefault="00F057A9" w:rsidP="007655A0">
          <w:pPr>
            <w:pStyle w:val="Nagwek"/>
            <w:tabs>
              <w:tab w:val="clear" w:pos="4536"/>
              <w:tab w:val="center" w:pos="2269"/>
              <w:tab w:val="left" w:pos="2339"/>
              <w:tab w:val="left" w:pos="5031"/>
            </w:tabs>
            <w:ind w:right="-2"/>
            <w:rPr>
              <w:rFonts w:ascii="Tahoma" w:hAnsi="Tahoma" w:cs="Tahoma"/>
              <w:color w:val="595959"/>
              <w:sz w:val="12"/>
              <w:szCs w:val="12"/>
            </w:rPr>
          </w:pPr>
          <w:r w:rsidRPr="00924EE0">
            <w:rPr>
              <w:rFonts w:ascii="Tahoma" w:hAnsi="Tahoma" w:cs="Tahoma"/>
              <w:color w:val="1A508F"/>
              <w:sz w:val="12"/>
              <w:szCs w:val="12"/>
            </w:rPr>
            <w:tab/>
          </w:r>
          <w:r w:rsidRPr="00924EE0">
            <w:rPr>
              <w:rFonts w:ascii="Tahoma" w:hAnsi="Tahoma" w:cs="Tahoma"/>
              <w:color w:val="1A508F"/>
              <w:sz w:val="12"/>
              <w:szCs w:val="12"/>
            </w:rPr>
            <w:tab/>
          </w:r>
          <w:r w:rsidRPr="00924EE0">
            <w:rPr>
              <w:rFonts w:ascii="Tahoma" w:hAnsi="Tahoma" w:cs="Tahoma"/>
              <w:color w:val="595959"/>
              <w:sz w:val="12"/>
              <w:szCs w:val="12"/>
            </w:rPr>
            <w:br/>
          </w:r>
        </w:p>
        <w:p w:rsidR="00A15F25" w:rsidRDefault="00F057A9" w:rsidP="007655A0">
          <w:pPr>
            <w:pStyle w:val="Nagwek"/>
            <w:tabs>
              <w:tab w:val="left" w:pos="2340"/>
            </w:tabs>
            <w:ind w:left="2340" w:right="-212" w:firstLine="142"/>
            <w:rPr>
              <w:rFonts w:ascii="Arial" w:hAnsi="Arial" w:cs="Arial"/>
              <w:b/>
              <w:color w:val="595959"/>
              <w:sz w:val="12"/>
              <w:szCs w:val="12"/>
            </w:rPr>
          </w:pPr>
          <w:r>
            <w:rPr>
              <w:rFonts w:ascii="Swis721HvPL" w:hAnsi="Swis721HvPL" w:cs="Tahoma"/>
              <w:b/>
              <w:noProof/>
              <w:color w:val="595959"/>
              <w:sz w:val="1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91E1896" wp14:editId="62A1FA59">
                    <wp:simplePos x="0" y="0"/>
                    <wp:positionH relativeFrom="column">
                      <wp:posOffset>1509395</wp:posOffset>
                    </wp:positionH>
                    <wp:positionV relativeFrom="paragraph">
                      <wp:posOffset>-635</wp:posOffset>
                    </wp:positionV>
                    <wp:extent cx="7620" cy="612140"/>
                    <wp:effectExtent l="13970" t="8890" r="6985" b="7620"/>
                    <wp:wrapNone/>
                    <wp:docPr id="3" name="Łącznik prosty ze strzałką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7620" cy="6121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 w14:anchorId="5E2266A3" id="Łącznik prosty ze strzałką 3" o:spid="_x0000_s1026" type="#_x0000_t32" style="position:absolute;margin-left:118.85pt;margin-top:-.05pt;width:.6pt;height: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" strokecolor="#e36c0a"/>
                </w:pict>
              </mc:Fallback>
            </mc:AlternateContent>
          </w:r>
          <w:r>
            <w:rPr>
              <w:rFonts w:ascii="Arial" w:hAnsi="Arial" w:cs="Arial"/>
              <w:b/>
              <w:color w:val="595959"/>
              <w:sz w:val="12"/>
              <w:szCs w:val="12"/>
            </w:rPr>
            <w:t xml:space="preserve">Klub Parlamentarny </w:t>
          </w:r>
        </w:p>
        <w:p w:rsidR="00A15F25" w:rsidRDefault="00F057A9" w:rsidP="007655A0">
          <w:pPr>
            <w:pStyle w:val="Nagwek"/>
            <w:tabs>
              <w:tab w:val="left" w:pos="2340"/>
            </w:tabs>
            <w:ind w:left="2340" w:right="-212" w:firstLine="142"/>
            <w:rPr>
              <w:rFonts w:ascii="Arial" w:hAnsi="Arial" w:cs="Arial"/>
              <w:b/>
              <w:color w:val="595959"/>
              <w:sz w:val="12"/>
              <w:szCs w:val="12"/>
            </w:rPr>
          </w:pPr>
          <w:r>
            <w:rPr>
              <w:rFonts w:ascii="Arial" w:hAnsi="Arial" w:cs="Arial"/>
              <w:b/>
              <w:color w:val="595959"/>
              <w:sz w:val="12"/>
              <w:szCs w:val="12"/>
            </w:rPr>
            <w:t>Platforma Obywatelska</w:t>
          </w:r>
        </w:p>
        <w:p w:rsidR="00A15F25" w:rsidRDefault="00F057A9" w:rsidP="007655A0">
          <w:pPr>
            <w:pStyle w:val="Nagwek"/>
            <w:tabs>
              <w:tab w:val="left" w:pos="2340"/>
            </w:tabs>
            <w:ind w:left="2340" w:right="-212" w:firstLine="142"/>
            <w:rPr>
              <w:rFonts w:ascii="Arial" w:hAnsi="Arial" w:cs="Arial"/>
              <w:b/>
              <w:color w:val="595959"/>
              <w:sz w:val="12"/>
              <w:szCs w:val="12"/>
            </w:rPr>
          </w:pPr>
          <w:r>
            <w:rPr>
              <w:rFonts w:ascii="Arial" w:hAnsi="Arial" w:cs="Arial"/>
              <w:b/>
              <w:color w:val="595959"/>
              <w:sz w:val="12"/>
              <w:szCs w:val="12"/>
            </w:rPr>
            <w:t>Ul. Wiejska 4/6/8</w:t>
          </w:r>
        </w:p>
        <w:p w:rsidR="00A15F25" w:rsidRDefault="00F057A9" w:rsidP="007655A0">
          <w:pPr>
            <w:pStyle w:val="Nagwek"/>
            <w:tabs>
              <w:tab w:val="left" w:pos="2340"/>
            </w:tabs>
            <w:ind w:left="2340" w:right="-212" w:firstLine="142"/>
            <w:rPr>
              <w:rFonts w:ascii="Arial" w:hAnsi="Arial" w:cs="Arial"/>
              <w:b/>
              <w:color w:val="595959"/>
              <w:sz w:val="12"/>
              <w:szCs w:val="12"/>
            </w:rPr>
          </w:pPr>
          <w:r>
            <w:rPr>
              <w:rFonts w:ascii="Arial" w:hAnsi="Arial" w:cs="Arial"/>
              <w:b/>
              <w:color w:val="595959"/>
              <w:sz w:val="12"/>
              <w:szCs w:val="12"/>
            </w:rPr>
            <w:t>00 – 902 Warszawa</w:t>
          </w:r>
        </w:p>
        <w:p w:rsidR="00A15F25" w:rsidRDefault="00F057A9" w:rsidP="007655A0">
          <w:pPr>
            <w:pStyle w:val="Nagwek"/>
            <w:tabs>
              <w:tab w:val="left" w:pos="2340"/>
            </w:tabs>
            <w:ind w:left="2340" w:right="-212" w:firstLine="142"/>
            <w:rPr>
              <w:rFonts w:ascii="Arial" w:hAnsi="Arial" w:cs="Arial"/>
              <w:b/>
              <w:color w:val="595959"/>
              <w:sz w:val="12"/>
              <w:szCs w:val="12"/>
            </w:rPr>
          </w:pPr>
          <w:r>
            <w:rPr>
              <w:rFonts w:ascii="Arial" w:hAnsi="Arial" w:cs="Arial"/>
              <w:b/>
              <w:color w:val="595959"/>
              <w:sz w:val="12"/>
              <w:szCs w:val="12"/>
            </w:rPr>
            <w:t>tel. 22/694 2636</w:t>
          </w:r>
        </w:p>
        <w:p w:rsidR="00A15F25" w:rsidRPr="00BD08AE" w:rsidRDefault="00F057A9" w:rsidP="00530817">
          <w:pPr>
            <w:pStyle w:val="Nagwek"/>
            <w:tabs>
              <w:tab w:val="left" w:pos="2340"/>
            </w:tabs>
            <w:ind w:left="2340" w:right="-212" w:firstLine="142"/>
            <w:rPr>
              <w:rFonts w:ascii="Arial" w:hAnsi="Arial" w:cs="Arial"/>
              <w:b/>
              <w:color w:val="595959"/>
              <w:sz w:val="12"/>
              <w:szCs w:val="12"/>
            </w:rPr>
          </w:pPr>
          <w:r>
            <w:rPr>
              <w:rFonts w:ascii="Arial" w:hAnsi="Arial" w:cs="Arial"/>
              <w:b/>
              <w:color w:val="595959"/>
              <w:sz w:val="12"/>
              <w:szCs w:val="12"/>
            </w:rPr>
            <w:t>fax 22/694 1051</w:t>
          </w:r>
        </w:p>
        <w:p w:rsidR="00A15F25" w:rsidRPr="006F0438" w:rsidRDefault="00F057A9" w:rsidP="007655A0">
          <w:pPr>
            <w:pStyle w:val="Nagwek"/>
            <w:tabs>
              <w:tab w:val="left" w:pos="2340"/>
            </w:tabs>
            <w:ind w:left="2340" w:right="-212" w:firstLine="142"/>
            <w:rPr>
              <w:rFonts w:ascii="Arial" w:hAnsi="Arial" w:cs="Arial"/>
              <w:b/>
              <w:color w:val="595959"/>
              <w:sz w:val="12"/>
              <w:szCs w:val="12"/>
            </w:rPr>
          </w:pPr>
          <w:r w:rsidRPr="006F0438">
            <w:rPr>
              <w:rFonts w:ascii="Arial" w:hAnsi="Arial" w:cs="Arial"/>
              <w:b/>
              <w:color w:val="595959"/>
              <w:sz w:val="12"/>
              <w:szCs w:val="12"/>
            </w:rPr>
            <w:t>e-mail: kp-po@kluby.sejm.pl</w:t>
          </w:r>
        </w:p>
        <w:p w:rsidR="00A15F25" w:rsidRPr="00924EE0" w:rsidRDefault="00797BFE" w:rsidP="007655A0">
          <w:pPr>
            <w:tabs>
              <w:tab w:val="left" w:pos="2339"/>
            </w:tabs>
            <w:rPr>
              <w:rFonts w:ascii="Tahoma" w:hAnsi="Tahoma" w:cs="Tahoma"/>
              <w:color w:val="595959"/>
              <w:lang w:val="de-DE"/>
            </w:rPr>
          </w:pPr>
        </w:p>
        <w:p w:rsidR="00A15F25" w:rsidRPr="00924EE0" w:rsidRDefault="00797BFE" w:rsidP="007655A0">
          <w:pPr>
            <w:tabs>
              <w:tab w:val="left" w:pos="3299"/>
            </w:tabs>
            <w:rPr>
              <w:rFonts w:ascii="Tahoma" w:hAnsi="Tahoma" w:cs="Tahoma"/>
              <w:lang w:val="de-DE"/>
            </w:rPr>
          </w:pPr>
        </w:p>
      </w:tc>
    </w:tr>
  </w:tbl>
  <w:p w:rsidR="00A15F25" w:rsidRPr="00994D1C" w:rsidRDefault="00797BFE">
    <w:pPr>
      <w:pStyle w:val="Nagwek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30DC"/>
    <w:multiLevelType w:val="hybridMultilevel"/>
    <w:tmpl w:val="5CCA1238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>
    <w:nsid w:val="441B7A90"/>
    <w:multiLevelType w:val="hybridMultilevel"/>
    <w:tmpl w:val="E9C24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FEE"/>
    <w:rsid w:val="00007B9B"/>
    <w:rsid w:val="00066FDE"/>
    <w:rsid w:val="000D2A3A"/>
    <w:rsid w:val="00120710"/>
    <w:rsid w:val="00122CF7"/>
    <w:rsid w:val="00175B61"/>
    <w:rsid w:val="0022016F"/>
    <w:rsid w:val="00281340"/>
    <w:rsid w:val="00371FFC"/>
    <w:rsid w:val="00372003"/>
    <w:rsid w:val="00396A0F"/>
    <w:rsid w:val="0040587C"/>
    <w:rsid w:val="00536BFC"/>
    <w:rsid w:val="005720D2"/>
    <w:rsid w:val="007441ED"/>
    <w:rsid w:val="00797BFE"/>
    <w:rsid w:val="007A5CFE"/>
    <w:rsid w:val="007C4FEE"/>
    <w:rsid w:val="007F2E95"/>
    <w:rsid w:val="00896634"/>
    <w:rsid w:val="008B0175"/>
    <w:rsid w:val="00987F48"/>
    <w:rsid w:val="009A2DF4"/>
    <w:rsid w:val="00A822E1"/>
    <w:rsid w:val="00B30718"/>
    <w:rsid w:val="00CB675E"/>
    <w:rsid w:val="00E0637E"/>
    <w:rsid w:val="00F057A9"/>
    <w:rsid w:val="00F1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C4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4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4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4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7C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C4F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1F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FF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ARTzmartartykuempunktem">
    <w:name w:val="Z/ART(§) – zm. art. (§) artykułem (punktem)"/>
    <w:rsid w:val="000D2A3A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ind w:left="510"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PKTzmpktartykuempunktem">
    <w:name w:val="Z/PKT – zm. pkt artykułem (punktem)"/>
    <w:rsid w:val="000D2A3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102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PKTpunkt">
    <w:name w:val="PKT – punkt"/>
    <w:rsid w:val="000D2A3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1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C4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4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4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4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7C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C4F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1F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1FFC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ARTzmartartykuempunktem">
    <w:name w:val="Z/ART(§) – zm. art. (§) artykułem (punktem)"/>
    <w:rsid w:val="000D2A3A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60" w:lineRule="auto"/>
      <w:ind w:left="510" w:firstLine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ZPKTzmpktartykuempunktem">
    <w:name w:val="Z/PKT – zm. pkt artykułem (punktem)"/>
    <w:rsid w:val="000D2A3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102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  <w:style w:type="paragraph" w:customStyle="1" w:styleId="PKTpunkt">
    <w:name w:val="PKT – punkt"/>
    <w:rsid w:val="000D2A3A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10" w:hanging="510"/>
      <w:jc w:val="both"/>
    </w:pPr>
    <w:rPr>
      <w:rFonts w:ascii="Times" w:eastAsia="Arial Unicode MS" w:hAnsi="Times" w:cs="Arial Unicode MS"/>
      <w:color w:val="000000"/>
      <w:sz w:val="24"/>
      <w:szCs w:val="24"/>
      <w:u w:color="000000"/>
      <w:bdr w:val="nil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8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9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1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cp:lastPrinted>2018-05-09T15:45:00Z</cp:lastPrinted>
  <dcterms:created xsi:type="dcterms:W3CDTF">2018-06-05T09:59:00Z</dcterms:created>
  <dcterms:modified xsi:type="dcterms:W3CDTF">2018-06-05T09:59:00Z</dcterms:modified>
</cp:coreProperties>
</file>