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B48" w:rsidRPr="00C87B48" w:rsidRDefault="00C87B48" w:rsidP="0064704F">
      <w:pPr>
        <w:pStyle w:val="OZNPROJEKTUwskazaniedatylubwersjiprojektu"/>
        <w:keepNext/>
      </w:pPr>
      <w:bookmarkStart w:id="0" w:name="_GoBack"/>
      <w:bookmarkEnd w:id="0"/>
      <w:r w:rsidRPr="00C87B48">
        <w:t>Pro</w:t>
      </w:r>
      <w:r w:rsidR="007D1CDD">
        <w:t>jekt</w:t>
      </w:r>
    </w:p>
    <w:p w:rsidR="00C87B48" w:rsidRPr="00C87B48" w:rsidRDefault="00C87B48" w:rsidP="00C87B48">
      <w:pPr>
        <w:pStyle w:val="OZNRODZAKTUtznustawalubrozporzdzenieiorganwydajcy"/>
      </w:pPr>
      <w:r w:rsidRPr="00C87B48">
        <w:t>Ustawa</w:t>
      </w:r>
    </w:p>
    <w:p w:rsidR="00C87B48" w:rsidRPr="00C87B48" w:rsidRDefault="007D1CDD" w:rsidP="00C87B48">
      <w:pPr>
        <w:pStyle w:val="DATAAKTUdatauchwalenialubwydaniaaktu"/>
      </w:pPr>
      <w:r>
        <w:t>z dnia</w:t>
      </w:r>
    </w:p>
    <w:p w:rsidR="00C87B48" w:rsidRPr="00C87B48" w:rsidRDefault="00C87B48" w:rsidP="0064704F">
      <w:pPr>
        <w:pStyle w:val="TYTUAKTUprzedmiotregulacjiustawylubrozporzdzenia"/>
      </w:pPr>
      <w:r w:rsidRPr="00C87B48">
        <w:t>o Krajowym Rejestrze Zadłużonych</w:t>
      </w:r>
      <w:r w:rsidRPr="007D1CDD">
        <w:rPr>
          <w:rStyle w:val="IGPindeksgrnyipogrubienie"/>
        </w:rPr>
        <w:footnoteReference w:id="1"/>
      </w:r>
      <w:r w:rsidRPr="007D1CDD">
        <w:rPr>
          <w:rStyle w:val="IGPindeksgrnyipogrubienie"/>
        </w:rPr>
        <w:t xml:space="preserve">), </w:t>
      </w:r>
      <w:r w:rsidRPr="007D1CDD">
        <w:rPr>
          <w:rStyle w:val="IGPindeksgrnyipogrubienie"/>
        </w:rPr>
        <w:footnoteReference w:id="2"/>
      </w:r>
      <w:r w:rsidRPr="007D1CDD">
        <w:rPr>
          <w:rStyle w:val="IGPindeksgrnyipogrubienie"/>
        </w:rPr>
        <w:t>)</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1.</w:t>
      </w:r>
      <w:r w:rsidR="007D1CDD">
        <w:t xml:space="preserve"> </w:t>
      </w:r>
      <w:r w:rsidRPr="00C87B48">
        <w:t xml:space="preserve">Minister Sprawiedliwości prowadzi w systemie teleinformatycznym Krajowy Rejestr Zadłużonych, zwany dalej </w:t>
      </w:r>
      <w:r w:rsidR="0064704F">
        <w:t>„</w:t>
      </w:r>
      <w:r w:rsidRPr="00C87B48">
        <w:t>Rejestrem</w:t>
      </w:r>
      <w:r w:rsidR="0064704F">
        <w:t>”</w:t>
      </w:r>
      <w:r w:rsidRPr="00C87B48">
        <w:t>.</w:t>
      </w:r>
    </w:p>
    <w:p w:rsidR="00C87B48" w:rsidRPr="00C87B48" w:rsidRDefault="00C87B48" w:rsidP="0064704F">
      <w:pPr>
        <w:pStyle w:val="ARTartustawynprozporzdzenia"/>
        <w:keepNext/>
      </w:pPr>
      <w:r w:rsidRPr="0064704F">
        <w:rPr>
          <w:rStyle w:val="Ppogrubienie"/>
        </w:rPr>
        <w:t>Art.</w:t>
      </w:r>
      <w:r w:rsidR="007D1CDD" w:rsidRPr="0064704F">
        <w:rPr>
          <w:rStyle w:val="Ppogrubienie"/>
        </w:rPr>
        <w:t> </w:t>
      </w:r>
      <w:r w:rsidRPr="0064704F">
        <w:rPr>
          <w:rStyle w:val="Ppogrubienie"/>
        </w:rPr>
        <w:t>2.</w:t>
      </w:r>
      <w:r w:rsidR="007D1CDD">
        <w:t xml:space="preserve"> </w:t>
      </w:r>
      <w:r w:rsidRPr="00C87B48">
        <w:t>1. W Rejestrze ujawnia się informacje o:</w:t>
      </w:r>
    </w:p>
    <w:p w:rsidR="00C87B48" w:rsidRPr="00C87B48" w:rsidRDefault="00C87B48" w:rsidP="0064704F">
      <w:pPr>
        <w:pStyle w:val="PKTpunkt"/>
        <w:keepNext/>
      </w:pPr>
      <w:r w:rsidRPr="00C87B48">
        <w:t>1)</w:t>
      </w:r>
      <w:r>
        <w:tab/>
      </w:r>
      <w:r w:rsidRPr="00C87B48">
        <w:t xml:space="preserve">osobach fizycznych, osobach prawnych oraz jednostkach organizacyjnych niebędących osobami prawnymi, którym ustawa przyznaje zdolność prawną </w:t>
      </w:r>
      <w:r w:rsidR="0064704F">
        <w:t>–</w:t>
      </w:r>
      <w:r w:rsidRPr="00C87B48">
        <w:t xml:space="preserve"> wobec których </w:t>
      </w:r>
      <w:bookmarkStart w:id="1" w:name="_Hlk482284192"/>
      <w:r w:rsidRPr="00C87B48">
        <w:t>są lub były prowadzone postępowania:</w:t>
      </w:r>
    </w:p>
    <w:p w:rsidR="00C87B48" w:rsidRPr="00C87B48" w:rsidRDefault="00C87B48" w:rsidP="00C87B48">
      <w:pPr>
        <w:pStyle w:val="LITlitera"/>
      </w:pPr>
      <w:r w:rsidRPr="00C87B48">
        <w:t>a)</w:t>
      </w:r>
      <w:r>
        <w:tab/>
      </w:r>
      <w:r w:rsidRPr="00C87B48">
        <w:t>restrukturyzacyjne w rozumieniu ustawy z dnia 15 maja 2015 r. – Prawo restrukturyzacyjne (Dz. U. z 2017 r. poz. 1508 oraz z 2018 r. poz. 149 i 398),</w:t>
      </w:r>
    </w:p>
    <w:p w:rsidR="00C87B48" w:rsidRPr="00C87B48" w:rsidRDefault="00C87B48" w:rsidP="00C87B48">
      <w:pPr>
        <w:pStyle w:val="LITlitera"/>
      </w:pPr>
      <w:r w:rsidRPr="00C87B48">
        <w:t>b)</w:t>
      </w:r>
      <w:r>
        <w:tab/>
      </w:r>
      <w:r w:rsidRPr="00C87B48">
        <w:t>upadłościowe, w tym wtórne postępowania upadłościowe,</w:t>
      </w:r>
    </w:p>
    <w:p w:rsidR="00C87B48" w:rsidRPr="00C87B48" w:rsidRDefault="00C87B48" w:rsidP="00C87B48">
      <w:pPr>
        <w:pStyle w:val="LITlitera"/>
      </w:pPr>
      <w:r w:rsidRPr="00C87B48">
        <w:t>c)</w:t>
      </w:r>
      <w:r>
        <w:tab/>
      </w:r>
      <w:r w:rsidRPr="00C87B48">
        <w:t>o orzeczenie zakazu, o którym mowa w art. 373 ust.</w:t>
      </w:r>
      <w:r w:rsidR="007D1CDD">
        <w:t xml:space="preserve"> 1 ustawy z dnia 28 lutego 2003 </w:t>
      </w:r>
      <w:r w:rsidRPr="00C87B48">
        <w:t>r. – Prawo upadłościowe (Dz. U. z 2017 r. poz. 2344 i 2491 oraz z 2018 r. poz. 398 i 685),</w:t>
      </w:r>
    </w:p>
    <w:bookmarkEnd w:id="1"/>
    <w:p w:rsidR="00C87B48" w:rsidRPr="00C87B48" w:rsidRDefault="00C87B48" w:rsidP="00C87B48">
      <w:pPr>
        <w:pStyle w:val="LITlitera"/>
      </w:pPr>
      <w:r w:rsidRPr="00C87B48">
        <w:t>d)</w:t>
      </w:r>
      <w:r>
        <w:tab/>
      </w:r>
      <w:r w:rsidRPr="00C87B48">
        <w:t>o uznanie orzeczenia o wszczęciu zagranicznego postępowania upadłościowego;</w:t>
      </w:r>
    </w:p>
    <w:p w:rsidR="00C87B48" w:rsidRPr="00C87B48" w:rsidRDefault="00C87B48" w:rsidP="00C87B48">
      <w:pPr>
        <w:pStyle w:val="PKTpunkt"/>
      </w:pPr>
      <w:r w:rsidRPr="00C87B48">
        <w:t>2)</w:t>
      </w:r>
      <w:r>
        <w:tab/>
      </w:r>
      <w:r w:rsidRPr="00C87B48">
        <w:t>wspólnikach osobowych spółek handlowych, którzy ponoszą odpowiedzialność za zobowiązania spółki bez ograniczenia całym swoim majątkiem, jeżeli ogłoszono upadłość spółki, wszczęto wtórne postępowanie upadłościowe lub oddalono wniosek o</w:t>
      </w:r>
      <w:r w:rsidR="007D1CDD">
        <w:t> </w:t>
      </w:r>
      <w:r w:rsidRPr="00C87B48">
        <w:t>ogłoszenie upadłości spółki na podstawie art. 13 ust. 1 lub 2 ustawy z dnia 28 lutego 2003 r. – Prawo upadłościowe;</w:t>
      </w:r>
    </w:p>
    <w:p w:rsidR="00C87B48" w:rsidRPr="00C87B48" w:rsidRDefault="00C87B48" w:rsidP="00C87B48">
      <w:pPr>
        <w:pStyle w:val="PKTpunkt"/>
      </w:pPr>
      <w:r w:rsidRPr="00C87B48">
        <w:lastRenderedPageBreak/>
        <w:t>3)</w:t>
      </w:r>
      <w:r>
        <w:tab/>
      </w:r>
      <w:r w:rsidRPr="00C87B48">
        <w:t xml:space="preserve">osobach fizycznych, osobach prawnych oraz jednostkach organizacyjnych niebędących osobami prawnymi, którym ustawa przyznaje zdolność prawną </w:t>
      </w:r>
      <w:r w:rsidR="0064704F">
        <w:t>–</w:t>
      </w:r>
      <w:r w:rsidRPr="00C87B48">
        <w:t xml:space="preserve"> wobec których umorzono postępowanie egzekucyjne prowadzone przez komornika sądowego, zwanego dalej </w:t>
      </w:r>
      <w:r w:rsidR="0064704F">
        <w:t>„</w:t>
      </w:r>
      <w:r w:rsidRPr="00C87B48">
        <w:t>komornikiem</w:t>
      </w:r>
      <w:r w:rsidR="0064704F">
        <w:t>”</w:t>
      </w:r>
      <w:r w:rsidRPr="00C87B48">
        <w:t>, lub sąd z uwagi na fakt, że z egzekucji nie uzyska się sumy wyższej od kosztów egzekucyjnych, albo umorzono postępowanie egzekucyjne prowadzone przez naczelnika urzędu skarbowego albo dyrektora oddziału Zakładu Ubezpieczeń Społecznych z uwagi na fakt, że w postępowaniu egzekucyjnym nie uzyska się kwoty przewyższającej wydatki egzekucyjne;</w:t>
      </w:r>
    </w:p>
    <w:p w:rsidR="00C87B48" w:rsidRPr="00C87B48" w:rsidRDefault="00C87B48" w:rsidP="00C87B48">
      <w:pPr>
        <w:pStyle w:val="PKTpunkt"/>
      </w:pPr>
      <w:r w:rsidRPr="00C87B48">
        <w:t>4)</w:t>
      </w:r>
      <w:r>
        <w:tab/>
      </w:r>
      <w:r w:rsidRPr="00C87B48">
        <w:t>osobach fizycznych, wobec których toczy się egzekucja świadczeń alimentacyjnych oraz egzekucja należności budżetu państwa powstałych z</w:t>
      </w:r>
      <w:r w:rsidR="007D1CDD">
        <w:t xml:space="preserve"> tytułu świadczeń wypłacanych w </w:t>
      </w:r>
      <w:r w:rsidRPr="00C87B48">
        <w:t>przypadku bezskuteczności egzekucji alimentów, a które zalegają ze spełnieniem tych świadczeń za okres dłuższy niż 3 miesiące.</w:t>
      </w:r>
    </w:p>
    <w:p w:rsidR="00C87B48" w:rsidRPr="00C87B48" w:rsidRDefault="00C87B48" w:rsidP="00C87B48">
      <w:pPr>
        <w:pStyle w:val="USTustnpkodeksu"/>
      </w:pPr>
      <w:r w:rsidRPr="00C87B48">
        <w:t>2.</w:t>
      </w:r>
      <w:r w:rsidR="007D1CDD">
        <w:t xml:space="preserve"> </w:t>
      </w:r>
      <w:r w:rsidRPr="00C87B48">
        <w:t>Jeżeli przepis szczególny tak stanowi, w Rejestrze dokonuje się również obwieszczeń dotyczących informacji, o których mowa w ust. 1 pkt 1 i 2.</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3.</w:t>
      </w:r>
      <w:r w:rsidR="007D1CDD">
        <w:t xml:space="preserve"> </w:t>
      </w:r>
      <w:r w:rsidRPr="00C87B48">
        <w:t xml:space="preserve">W zakresie określonym w art. 2 ust. 1 pkt 1 lit. a–c Rejestr </w:t>
      </w:r>
      <w:bookmarkStart w:id="2" w:name="_Hlk482284235"/>
      <w:r w:rsidRPr="00C87B48">
        <w:t xml:space="preserve">stanowi </w:t>
      </w:r>
      <w:bookmarkStart w:id="3" w:name="_Hlk482550651"/>
      <w:r w:rsidRPr="00C87B48">
        <w:t>rejestr upadłości w rozumieniu art. 24 ust. 1 rozporządzenia Parlamentu Europejskiego i Rady (UE) nr 2015/848</w:t>
      </w:r>
      <w:r w:rsidR="007D48AD">
        <w:t xml:space="preserve"> z dnia </w:t>
      </w:r>
      <w:r w:rsidR="007D48AD" w:rsidRPr="007D1CDD">
        <w:t>20 maja 2015 r.</w:t>
      </w:r>
      <w:r w:rsidRPr="00C87B48">
        <w:t xml:space="preserve"> w sprawie postępowania upadłościowego</w:t>
      </w:r>
      <w:bookmarkEnd w:id="3"/>
      <w:r w:rsidRPr="00C87B48">
        <w:t xml:space="preserve"> (Dz. Urz. UE L 141 z 05.06.2015, str. 19), zwanego dalej </w:t>
      </w:r>
      <w:r w:rsidR="0064704F">
        <w:t>„</w:t>
      </w:r>
      <w:r w:rsidRPr="00C87B48">
        <w:t>rozporządzeniem nr 2015/848</w:t>
      </w:r>
      <w:r w:rsidR="0064704F">
        <w:t>”</w:t>
      </w:r>
      <w:r w:rsidRPr="00C87B48">
        <w:t>.</w:t>
      </w:r>
      <w:bookmarkEnd w:id="2"/>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4.</w:t>
      </w:r>
      <w:r w:rsidR="007D1CDD">
        <w:t xml:space="preserve"> </w:t>
      </w:r>
      <w:r w:rsidRPr="00C87B48">
        <w:t>1. Rejestr jest jawny.</w:t>
      </w:r>
    </w:p>
    <w:p w:rsidR="00C87B48" w:rsidRPr="00C87B48" w:rsidRDefault="00C87B48" w:rsidP="00C87B48">
      <w:pPr>
        <w:pStyle w:val="USTustnpkodeksu"/>
      </w:pPr>
      <w:r w:rsidRPr="00C87B48">
        <w:t>2.</w:t>
      </w:r>
      <w:bookmarkStart w:id="4" w:name="_Hlk482517334"/>
      <w:r w:rsidR="007D1CDD">
        <w:t xml:space="preserve"> </w:t>
      </w:r>
      <w:r w:rsidRPr="00C87B48">
        <w:t>Każdy ma prawo zapoznać się z danymi ujawnionymi w Rejestrze oraz danymi objętymi treścią obwieszczeń za pośrednictwem sieci Internet.</w:t>
      </w:r>
    </w:p>
    <w:bookmarkEnd w:id="4"/>
    <w:p w:rsidR="00C87B48" w:rsidRPr="00C87B48" w:rsidRDefault="00C87B48" w:rsidP="0064704F">
      <w:pPr>
        <w:pStyle w:val="ARTartustawynprozporzdzenia"/>
        <w:keepNext/>
      </w:pPr>
      <w:r w:rsidRPr="0064704F">
        <w:rPr>
          <w:rStyle w:val="Ppogrubienie"/>
        </w:rPr>
        <w:t>Art.</w:t>
      </w:r>
      <w:r w:rsidR="007D1CDD" w:rsidRPr="0064704F">
        <w:rPr>
          <w:rStyle w:val="Ppogrubienie"/>
        </w:rPr>
        <w:t> </w:t>
      </w:r>
      <w:r w:rsidRPr="0064704F">
        <w:rPr>
          <w:rStyle w:val="Ppogrubienie"/>
        </w:rPr>
        <w:t>5.</w:t>
      </w:r>
      <w:r w:rsidR="007D1CDD">
        <w:t xml:space="preserve"> </w:t>
      </w:r>
      <w:r w:rsidRPr="00C87B48">
        <w:t xml:space="preserve">1. </w:t>
      </w:r>
      <w:bookmarkStart w:id="5" w:name="_Hlk498449766"/>
      <w:r w:rsidRPr="00C87B48">
        <w:t>Informacje, o których mowa w art. 2 ust. 1 pkt 1, obejmują</w:t>
      </w:r>
      <w:bookmarkEnd w:id="5"/>
      <w:r w:rsidRPr="00C87B48">
        <w:t xml:space="preserve"> dane:</w:t>
      </w:r>
    </w:p>
    <w:p w:rsidR="00C87B48" w:rsidRPr="00C87B48" w:rsidRDefault="00C87B48" w:rsidP="00C87B48">
      <w:pPr>
        <w:pStyle w:val="PKTpunkt"/>
      </w:pPr>
      <w:r w:rsidRPr="00C87B48">
        <w:t>1)</w:t>
      </w:r>
      <w:r>
        <w:tab/>
      </w:r>
      <w:r w:rsidRPr="00C87B48">
        <w:t>imię i nazwisko albo nazwę;</w:t>
      </w:r>
    </w:p>
    <w:p w:rsidR="00C87B48" w:rsidRPr="00C87B48" w:rsidRDefault="00C87B48" w:rsidP="00C87B48">
      <w:pPr>
        <w:pStyle w:val="PKTpunkt"/>
      </w:pPr>
      <w:r w:rsidRPr="00C87B48">
        <w:t>2)</w:t>
      </w:r>
      <w:r>
        <w:tab/>
      </w:r>
      <w:r w:rsidRPr="00C87B48">
        <w:t>firmę;</w:t>
      </w:r>
    </w:p>
    <w:p w:rsidR="00C87B48" w:rsidRPr="00C87B48" w:rsidRDefault="00C87B48" w:rsidP="00C87B48">
      <w:pPr>
        <w:pStyle w:val="PKTpunkt"/>
      </w:pPr>
      <w:r w:rsidRPr="00C87B48">
        <w:t>3)</w:t>
      </w:r>
      <w:bookmarkStart w:id="6" w:name="_Hlk482550723"/>
      <w:r>
        <w:tab/>
      </w:r>
      <w:r w:rsidRPr="00C87B48">
        <w:t>miejsce zamieszkania albo siedzibę;</w:t>
      </w:r>
    </w:p>
    <w:p w:rsidR="00C87B48" w:rsidRPr="00C87B48" w:rsidRDefault="00C87B48" w:rsidP="00C87B48">
      <w:pPr>
        <w:pStyle w:val="PKTpunkt"/>
      </w:pPr>
      <w:r w:rsidRPr="00C87B48">
        <w:t>4)</w:t>
      </w:r>
      <w:r>
        <w:tab/>
      </w:r>
      <w:r w:rsidRPr="00C87B48">
        <w:t>adres;</w:t>
      </w:r>
    </w:p>
    <w:p w:rsidR="00C87B48" w:rsidRPr="00C87B48" w:rsidRDefault="00C87B48" w:rsidP="00C87B48">
      <w:pPr>
        <w:pStyle w:val="PKTpunkt"/>
      </w:pPr>
      <w:r w:rsidRPr="00C87B48">
        <w:t>5)</w:t>
      </w:r>
      <w:r>
        <w:tab/>
      </w:r>
      <w:r w:rsidRPr="00C87B48">
        <w:t>numer PESEL albo numer w Krajowym Rejestrze Sądowym, a w przypadku ich braku – inne dane umożliwiające jednoznaczną identyfikację, w szczególności numer paszportu i</w:t>
      </w:r>
      <w:r w:rsidR="00B7686C">
        <w:t> </w:t>
      </w:r>
      <w:r w:rsidRPr="00C87B48">
        <w:t>oznaczenie państwa wystawiającego pas</w:t>
      </w:r>
      <w:r w:rsidR="007D1CDD">
        <w:t>zport albo numer karty pobytu w </w:t>
      </w:r>
      <w:r w:rsidRPr="00C87B48">
        <w:t>Rzeczypospolitej Polskiej, albo numer w zagranicznym rejestrze, albo zagraniczny numer identyfikacji lub identyfikacji podatkowej;</w:t>
      </w:r>
    </w:p>
    <w:p w:rsidR="00C87B48" w:rsidRPr="00C87B48" w:rsidRDefault="00C87B48" w:rsidP="00C87B48">
      <w:pPr>
        <w:pStyle w:val="PKTpunkt"/>
      </w:pPr>
      <w:r w:rsidRPr="00C87B48">
        <w:lastRenderedPageBreak/>
        <w:t>6)</w:t>
      </w:r>
      <w:r>
        <w:tab/>
      </w:r>
      <w:r w:rsidRPr="00C87B48">
        <w:t>numer identyfikacji podatkowej (NIP), jeżeli osoba albo jednostka organizacyjna ma</w:t>
      </w:r>
      <w:r w:rsidR="007D1CDD">
        <w:t xml:space="preserve"> </w:t>
      </w:r>
      <w:r w:rsidRPr="00C87B48">
        <w:t>taki numer;</w:t>
      </w:r>
    </w:p>
    <w:p w:rsidR="00C87B48" w:rsidRPr="00C87B48" w:rsidRDefault="00C87B48" w:rsidP="00C87B48">
      <w:pPr>
        <w:pStyle w:val="PKTpunkt"/>
      </w:pPr>
      <w:r w:rsidRPr="00C87B48">
        <w:t>7)</w:t>
      </w:r>
      <w:r>
        <w:tab/>
      </w:r>
      <w:r w:rsidRPr="00C87B48">
        <w:t>określenie, czy upadły jest osobą fizyczną nieprowadzącą działalności gospodarczej;</w:t>
      </w:r>
    </w:p>
    <w:p w:rsidR="00C87B48" w:rsidRPr="00C87B48" w:rsidRDefault="00C87B48" w:rsidP="00C87B48">
      <w:pPr>
        <w:pStyle w:val="PKTpunkt"/>
      </w:pPr>
      <w:r w:rsidRPr="00C87B48">
        <w:t>8)</w:t>
      </w:r>
      <w:r>
        <w:tab/>
      </w:r>
      <w:r w:rsidRPr="00C87B48">
        <w:t>nazwę sądu prowadzącego postępowanie;</w:t>
      </w:r>
    </w:p>
    <w:p w:rsidR="00C87B48" w:rsidRPr="00C87B48" w:rsidRDefault="00C87B48" w:rsidP="00C87B48">
      <w:pPr>
        <w:pStyle w:val="PKTpunkt"/>
      </w:pPr>
      <w:r w:rsidRPr="00C87B48">
        <w:t>9)</w:t>
      </w:r>
      <w:r>
        <w:tab/>
      </w:r>
      <w:r w:rsidRPr="00C87B48">
        <w:t>imię i nazwisko sędziego-komisarza;</w:t>
      </w:r>
    </w:p>
    <w:bookmarkEnd w:id="6"/>
    <w:p w:rsidR="00C87B48" w:rsidRPr="00C87B48" w:rsidRDefault="00C87B48" w:rsidP="00C87B48">
      <w:pPr>
        <w:pStyle w:val="PKTpunkt"/>
      </w:pPr>
      <w:r w:rsidRPr="00C87B48">
        <w:t>10)</w:t>
      </w:r>
      <w:r>
        <w:tab/>
      </w:r>
      <w:r w:rsidRPr="00C87B48">
        <w:t>imię i nazwisko zastępcy sędziego-komisarza;</w:t>
      </w:r>
    </w:p>
    <w:p w:rsidR="00C87B48" w:rsidRPr="00C87B48" w:rsidRDefault="00C87B48" w:rsidP="00C87B48">
      <w:pPr>
        <w:pStyle w:val="PKTpunkt"/>
      </w:pPr>
      <w:r w:rsidRPr="00C87B48">
        <w:t>11)</w:t>
      </w:r>
      <w:r>
        <w:tab/>
      </w:r>
      <w:r w:rsidRPr="00C87B48">
        <w:t>sygnaturę akt sprawy;</w:t>
      </w:r>
    </w:p>
    <w:p w:rsidR="00C87B48" w:rsidRPr="00C87B48" w:rsidRDefault="00C87B48" w:rsidP="00C87B48">
      <w:pPr>
        <w:pStyle w:val="PKTpunkt"/>
      </w:pPr>
      <w:r w:rsidRPr="00C87B48">
        <w:t>12)</w:t>
      </w:r>
      <w:r>
        <w:tab/>
      </w:r>
      <w:r w:rsidRPr="00C87B48">
        <w:t xml:space="preserve">informację o złożeniu przez dłużnika wniosku </w:t>
      </w:r>
      <w:r w:rsidR="007D1CDD">
        <w:t>restrukturyzacyjnego, wniosku o </w:t>
      </w:r>
      <w:r w:rsidRPr="00C87B48">
        <w:t>ogłoszenie upadłości, wniosku o wszczęcie wtórnego</w:t>
      </w:r>
      <w:r w:rsidR="007D1CDD">
        <w:t xml:space="preserve"> postępowania upadłościowego, a </w:t>
      </w:r>
      <w:r w:rsidRPr="00C87B48">
        <w:t>także informację o prawomocnym zwrocie, oddaleniu albo odrzuceniu wniosku dłużnika albo umorzeniu postępowania w przedmiocie rozpoznania wniosku dłużnika;</w:t>
      </w:r>
    </w:p>
    <w:p w:rsidR="00C87B48" w:rsidRPr="00C87B48" w:rsidRDefault="00C87B48" w:rsidP="00C87B48">
      <w:pPr>
        <w:pStyle w:val="PKTpunkt"/>
      </w:pPr>
      <w:r w:rsidRPr="00C87B48">
        <w:t>13)</w:t>
      </w:r>
      <w:r>
        <w:tab/>
      </w:r>
      <w:r w:rsidRPr="00C87B48">
        <w:t>informację o złożeniu przez zarządcę zagranicznego albo dłużnika, któremu pozostawiono zarząd własny majątkiem, wniosku o uznanie orzeczenia o wszczęciu zagranicznego postępowania upadłościowego oraz informację o prawomocnym zwrocie, oddaleniu albo odrzuceniu wniosku albo o umorzeniu takiego postępowania;</w:t>
      </w:r>
    </w:p>
    <w:p w:rsidR="00C87B48" w:rsidRPr="00C87B48" w:rsidRDefault="00C87B48" w:rsidP="00C87B48">
      <w:pPr>
        <w:pStyle w:val="PKTpunkt"/>
      </w:pPr>
      <w:r w:rsidRPr="00C87B48">
        <w:t>14)</w:t>
      </w:r>
      <w:r>
        <w:tab/>
      </w:r>
      <w:r w:rsidRPr="00C87B48">
        <w:t>informację o zabezpieczeniu majątku dłużnika przez ustanowienie tymczasowego nadzorcy sądowego, zarządcy tymczasowego lub zarządcy przymusowego oraz informację o zakresie i sposobie wykonywania zarządu;</w:t>
      </w:r>
    </w:p>
    <w:p w:rsidR="00C87B48" w:rsidRPr="00C87B48" w:rsidRDefault="00C87B48" w:rsidP="00C87B48">
      <w:pPr>
        <w:pStyle w:val="PKTpunkt"/>
      </w:pPr>
      <w:r w:rsidRPr="00C87B48">
        <w:t>15)</w:t>
      </w:r>
      <w:r>
        <w:tab/>
      </w:r>
      <w:r w:rsidRPr="00C87B48">
        <w:t>informację o prawomocnym oddaleniu wniosku o ogłosze</w:t>
      </w:r>
      <w:r w:rsidR="007D1CDD">
        <w:t>nie upadłości na podstawie art. </w:t>
      </w:r>
      <w:r w:rsidRPr="00C87B48">
        <w:t>13 ust. 1 lub 2 ustawy z dnia 28 lutego 2003 r. – Prawo upadłościowe;</w:t>
      </w:r>
    </w:p>
    <w:p w:rsidR="00C87B48" w:rsidRPr="00C87B48" w:rsidRDefault="00C87B48" w:rsidP="00C87B48">
      <w:pPr>
        <w:pStyle w:val="PKTpunkt"/>
      </w:pPr>
      <w:r w:rsidRPr="00C87B48">
        <w:t>16)</w:t>
      </w:r>
      <w:r>
        <w:tab/>
      </w:r>
      <w:r w:rsidRPr="00C87B48">
        <w:t>informację o zatwierdzeniu warunków sprzedaży w trybie przygotowanej likwidacji oraz o uwzględnieniu wniosku o uchylenie lub zmianę postanowienia zatwierdzającego warunki sprzedaży;</w:t>
      </w:r>
    </w:p>
    <w:p w:rsidR="00C87B48" w:rsidRPr="00C87B48" w:rsidRDefault="00C87B48" w:rsidP="00C87B48">
      <w:pPr>
        <w:pStyle w:val="PKTpunkt"/>
      </w:pPr>
      <w:r w:rsidRPr="00C87B48">
        <w:t>17)</w:t>
      </w:r>
      <w:bookmarkStart w:id="7" w:name="_Hlk482550848"/>
      <w:r>
        <w:tab/>
      </w:r>
      <w:r w:rsidRPr="00C87B48">
        <w:t>informację o ogłoszeniu upadłości, wszczęciu wtórnego postępowania upadłościowego, otwarciu postępowania restrukturyzacyjnego i jego rodzaju, przy czym w każdym przypadku ogłoszenia upadłości, wszczęcia wtórnego postępowania upadłościowego, otwarcia postępowania restrukturyzacyjnego oraz zatwierdzenia układu w postępowaniu o zatwierdzenie układu w Rejestrze ujawnia się podstawę jurysdykcji sądu, a jeżeli zastosowanie ma rozporządzenie nr 2015/848, ujawnia się również, czy postępowanie ma charakter główny czy uboczny;</w:t>
      </w:r>
    </w:p>
    <w:p w:rsidR="00C87B48" w:rsidRPr="00C87B48" w:rsidRDefault="00C87B48" w:rsidP="00C87B48">
      <w:pPr>
        <w:pStyle w:val="PKTpunkt"/>
      </w:pPr>
      <w:bookmarkStart w:id="8" w:name="_Hlk498449748"/>
      <w:r w:rsidRPr="00C87B48">
        <w:t>18)</w:t>
      </w:r>
      <w:r>
        <w:tab/>
      </w:r>
      <w:r w:rsidRPr="00C87B48">
        <w:t xml:space="preserve">informację o terminie i sposobie zaskarżenia postanowienia o ogłoszeniu upadłości lub wszczęciu wtórnego postępowania upadłościowego, postanowienia o otwarciu </w:t>
      </w:r>
      <w:r w:rsidRPr="00C87B48">
        <w:lastRenderedPageBreak/>
        <w:t>postępowania restrukturyzacyjnego albo zatwie</w:t>
      </w:r>
      <w:r w:rsidR="007D1CDD">
        <w:t>rdzeniu układu w postępowaniu o </w:t>
      </w:r>
      <w:r w:rsidRPr="00C87B48">
        <w:t>zatwierdzenie układu;</w:t>
      </w:r>
    </w:p>
    <w:bookmarkEnd w:id="7"/>
    <w:bookmarkEnd w:id="8"/>
    <w:p w:rsidR="00C87B48" w:rsidRPr="00C87B48" w:rsidRDefault="00C87B48" w:rsidP="00C87B48">
      <w:pPr>
        <w:pStyle w:val="PKTpunkt"/>
      </w:pPr>
      <w:r w:rsidRPr="00C87B48">
        <w:t>19)</w:t>
      </w:r>
      <w:r>
        <w:tab/>
      </w:r>
      <w:r w:rsidRPr="00C87B48">
        <w:t>informację o wniesieniu zażalenia na postanowienie o ogłoszeniu upadłości lub wszczęciu wtórnego postępowania upadłościowego, otwarciu postępowania restrukturyzacyjnego albo zatwierdzeniu układu w postępowaniu o zatwierdzenie układu w części dotyczącej jurysdykcji sądów polskich;</w:t>
      </w:r>
    </w:p>
    <w:p w:rsidR="00C87B48" w:rsidRPr="00C87B48" w:rsidRDefault="00C87B48" w:rsidP="00C87B48">
      <w:pPr>
        <w:pStyle w:val="PKTpunkt"/>
      </w:pPr>
      <w:r w:rsidRPr="00C87B48">
        <w:t>20)</w:t>
      </w:r>
      <w:bookmarkStart w:id="9" w:name="_Hlk482550923"/>
      <w:r>
        <w:tab/>
      </w:r>
      <w:r w:rsidRPr="00C87B48">
        <w:t>informację o terminie i sposobie zgłaszania wierzytelności</w:t>
      </w:r>
      <w:bookmarkEnd w:id="9"/>
      <w:r w:rsidRPr="00C87B48">
        <w:t>;</w:t>
      </w:r>
    </w:p>
    <w:p w:rsidR="00C87B48" w:rsidRPr="00C87B48" w:rsidRDefault="00C87B48" w:rsidP="00C87B48">
      <w:pPr>
        <w:pStyle w:val="PKTpunkt"/>
      </w:pPr>
      <w:r w:rsidRPr="00C87B48">
        <w:t>21)</w:t>
      </w:r>
      <w:r>
        <w:tab/>
      </w:r>
      <w:r w:rsidRPr="00C87B48">
        <w:t>informację o ustanowieniu, objęciu funkcji, zmianie, odwołaniu oraz wygaśnięciu funkcji nadzorcy, zarządcy lub syndyka oraz organów, do których przepisy o nadzorcy, zarządcy lub syndyku stosuje się odpowiednio, numer licencji doradcy restrukturyzacyjnego osoby fizycznej wyznaczonej do pełnienia tej funkcji albo numer w Krajowym Rejestrze Sądowym spółki wyznaczonej do pełnienia tej funkcji oraz jej dane objęte wpisem na listę doradców restrukturyzacyjnych, które są ujawniane przez Ministra Sprawiedliwości zgodnie z art. 17 ust. 3a ust</w:t>
      </w:r>
      <w:r w:rsidR="007D1CDD">
        <w:t>awy z dnia 15 czerwca 2007 r. o </w:t>
      </w:r>
      <w:r w:rsidRPr="00C87B48">
        <w:t xml:space="preserve">licencji doradcy restrukturyzacyjnego (Dz. U. z 2016 </w:t>
      </w:r>
      <w:r w:rsidR="007D1CDD">
        <w:t>r. poz. 883 oraz z 2018 r. poz. </w:t>
      </w:r>
      <w:r w:rsidRPr="00C87B48">
        <w:t>398);</w:t>
      </w:r>
    </w:p>
    <w:p w:rsidR="00C87B48" w:rsidRPr="00C87B48" w:rsidRDefault="00C87B48" w:rsidP="00C87B48">
      <w:pPr>
        <w:pStyle w:val="PKTpunkt"/>
      </w:pPr>
      <w:r w:rsidRPr="00C87B48">
        <w:t>22)</w:t>
      </w:r>
      <w:r>
        <w:tab/>
      </w:r>
      <w:r w:rsidRPr="00C87B48">
        <w:t xml:space="preserve">informację o liście wierzytelności, spisie wierzytelności, spisie wierzytelności spornych oraz o zatwierdzeniu, sprostowaniach, uzupełnieniach i </w:t>
      </w:r>
      <w:r w:rsidR="007D1CDD">
        <w:t>zmianach listy wierzytelności i </w:t>
      </w:r>
      <w:r w:rsidRPr="00C87B48">
        <w:t>spisu wierzytelności oraz spisu wierzytelności spornych;</w:t>
      </w:r>
    </w:p>
    <w:p w:rsidR="00C87B48" w:rsidRPr="00C87B48" w:rsidRDefault="00C87B48" w:rsidP="00C87B48">
      <w:pPr>
        <w:pStyle w:val="PKTpunkt"/>
      </w:pPr>
      <w:r w:rsidRPr="00C87B48">
        <w:t>23)</w:t>
      </w:r>
      <w:r>
        <w:tab/>
      </w:r>
      <w:r w:rsidRPr="00C87B48">
        <w:t>informację o składzie i stanie masy upadłości;</w:t>
      </w:r>
    </w:p>
    <w:p w:rsidR="00C87B48" w:rsidRPr="00C87B48" w:rsidRDefault="00C87B48" w:rsidP="00C87B48">
      <w:pPr>
        <w:pStyle w:val="PKTpunkt"/>
      </w:pPr>
      <w:r w:rsidRPr="00C87B48">
        <w:t>24)</w:t>
      </w:r>
      <w:r>
        <w:tab/>
      </w:r>
      <w:r w:rsidRPr="00C87B48">
        <w:t>informację o częściowym i ostatecznym planie podziału funduszów masy upadłości oraz oddzielnym planie podziału sum uzyskanych ze sprzedaży rzeczy i praw obciążonych;</w:t>
      </w:r>
    </w:p>
    <w:p w:rsidR="00C87B48" w:rsidRPr="00C87B48" w:rsidRDefault="00C87B48" w:rsidP="00C87B48">
      <w:pPr>
        <w:pStyle w:val="PKTpunkt"/>
      </w:pPr>
      <w:r w:rsidRPr="00C87B48">
        <w:t>25)</w:t>
      </w:r>
      <w:bookmarkStart w:id="10" w:name="_Hlk482550950"/>
      <w:r>
        <w:tab/>
      </w:r>
      <w:r w:rsidRPr="00C87B48">
        <w:t>informację o umorzeniu, zakończeniu lub uchyleniu postępowania upadłościowego</w:t>
      </w:r>
      <w:bookmarkEnd w:id="10"/>
      <w:r w:rsidRPr="00C87B48">
        <w:t>;</w:t>
      </w:r>
    </w:p>
    <w:p w:rsidR="00C87B48" w:rsidRPr="00C87B48" w:rsidRDefault="00C87B48" w:rsidP="00C87B48">
      <w:pPr>
        <w:pStyle w:val="PKTpunkt"/>
      </w:pPr>
      <w:r w:rsidRPr="00C87B48">
        <w:t>26)</w:t>
      </w:r>
      <w:r>
        <w:tab/>
      </w:r>
      <w:r w:rsidRPr="00C87B48">
        <w:t>informację o planie spłaty wierzycieli lub umorzeniu zobowiązań upadłego bez ustalenia planu spłaty wierzycieli;</w:t>
      </w:r>
    </w:p>
    <w:p w:rsidR="00C87B48" w:rsidRPr="00C87B48" w:rsidRDefault="00C87B48" w:rsidP="00C87B48">
      <w:pPr>
        <w:pStyle w:val="PKTpunkt"/>
      </w:pPr>
      <w:r w:rsidRPr="00C87B48">
        <w:t>27)</w:t>
      </w:r>
      <w:r>
        <w:tab/>
      </w:r>
      <w:r w:rsidRPr="00C87B48">
        <w:t>informację o dacie, miejscu, przedmiocie obrad oraz sposobie głosowania na zgromadzeniu wierzycieli albo o przeprowadzeniu głosowania w innym trybie;</w:t>
      </w:r>
    </w:p>
    <w:p w:rsidR="00C87B48" w:rsidRPr="00C87B48" w:rsidRDefault="00C87B48" w:rsidP="00C87B48">
      <w:pPr>
        <w:pStyle w:val="PKTpunkt"/>
      </w:pPr>
      <w:r w:rsidRPr="00C87B48">
        <w:t>28)</w:t>
      </w:r>
      <w:r>
        <w:tab/>
      </w:r>
      <w:r w:rsidRPr="00C87B48">
        <w:t>informację o przyjęciu układu przez wierzycieli i treści układu;</w:t>
      </w:r>
    </w:p>
    <w:p w:rsidR="00C87B48" w:rsidRPr="00C87B48" w:rsidRDefault="00C87B48" w:rsidP="00C87B48">
      <w:pPr>
        <w:pStyle w:val="PKTpunkt"/>
      </w:pPr>
      <w:r w:rsidRPr="00C87B48">
        <w:t>29)</w:t>
      </w:r>
      <w:r>
        <w:tab/>
      </w:r>
      <w:r w:rsidRPr="00C87B48">
        <w:t>informację o terminie i miejscu rozprawy wyznaczonej w celu rozpoznania układu;</w:t>
      </w:r>
    </w:p>
    <w:p w:rsidR="00C87B48" w:rsidRPr="00C87B48" w:rsidRDefault="00C87B48" w:rsidP="00C87B48">
      <w:pPr>
        <w:pStyle w:val="PKTpunkt"/>
      </w:pPr>
      <w:r w:rsidRPr="00C87B48">
        <w:t>30)</w:t>
      </w:r>
      <w:r>
        <w:tab/>
      </w:r>
      <w:r w:rsidRPr="00C87B48">
        <w:t>informację o zatwierdzeniu układu i jego treści oraz o odmowie zatwierdzenia układu;</w:t>
      </w:r>
    </w:p>
    <w:p w:rsidR="00C87B48" w:rsidRPr="00C87B48" w:rsidRDefault="00C87B48" w:rsidP="00C87B48">
      <w:pPr>
        <w:pStyle w:val="PKTpunkt"/>
      </w:pPr>
      <w:r w:rsidRPr="00C87B48">
        <w:t>31)</w:t>
      </w:r>
      <w:r>
        <w:tab/>
      </w:r>
      <w:r w:rsidRPr="00C87B48">
        <w:t>informację o otwarciu postępowania o zmianę układu;</w:t>
      </w:r>
    </w:p>
    <w:p w:rsidR="00C87B48" w:rsidRPr="00C87B48" w:rsidRDefault="00C87B48" w:rsidP="00C87B48">
      <w:pPr>
        <w:pStyle w:val="PKTpunkt"/>
      </w:pPr>
      <w:r w:rsidRPr="00C87B48">
        <w:t>32)</w:t>
      </w:r>
      <w:r>
        <w:tab/>
      </w:r>
      <w:r w:rsidRPr="00C87B48">
        <w:t>informację o wykonaniu układu;</w:t>
      </w:r>
    </w:p>
    <w:p w:rsidR="00C87B48" w:rsidRPr="00C87B48" w:rsidRDefault="00C87B48" w:rsidP="00C87B48">
      <w:pPr>
        <w:pStyle w:val="PKTpunkt"/>
      </w:pPr>
      <w:r w:rsidRPr="00C87B48">
        <w:t>33)</w:t>
      </w:r>
      <w:r>
        <w:tab/>
      </w:r>
      <w:r w:rsidRPr="00C87B48">
        <w:t>informację o uchyleniu i wygaśnięciu z mocy prawa układu;</w:t>
      </w:r>
    </w:p>
    <w:p w:rsidR="00C87B48" w:rsidRPr="00C87B48" w:rsidRDefault="00C87B48" w:rsidP="00C87B48">
      <w:pPr>
        <w:pStyle w:val="PKTpunkt"/>
      </w:pPr>
      <w:r w:rsidRPr="00C87B48">
        <w:lastRenderedPageBreak/>
        <w:t>34)</w:t>
      </w:r>
      <w:r>
        <w:tab/>
      </w:r>
      <w:r w:rsidRPr="00C87B48">
        <w:t xml:space="preserve">informację </w:t>
      </w:r>
      <w:bookmarkStart w:id="11" w:name="_Hlk482550974"/>
      <w:r w:rsidRPr="00C87B48">
        <w:t>o zakończeniu i umorzeniu postępowania restrukturyzacyjnego</w:t>
      </w:r>
      <w:bookmarkEnd w:id="11"/>
      <w:r w:rsidRPr="00C87B48">
        <w:t>;</w:t>
      </w:r>
    </w:p>
    <w:p w:rsidR="00C87B48" w:rsidRPr="00C87B48" w:rsidRDefault="00C87B48" w:rsidP="00C87B48">
      <w:pPr>
        <w:pStyle w:val="PKTpunkt"/>
      </w:pPr>
      <w:r w:rsidRPr="00C87B48">
        <w:t>35)</w:t>
      </w:r>
      <w:r>
        <w:tab/>
      </w:r>
      <w:r w:rsidRPr="00C87B48">
        <w:t>informację o prawomocnym orzeczeniu zakazu prowadzenia działalności gospodarczej, w tym informację o okresie orzeczonego zakazu;</w:t>
      </w:r>
    </w:p>
    <w:p w:rsidR="00C87B48" w:rsidRPr="00C87B48" w:rsidRDefault="00C87B48" w:rsidP="00C87B48">
      <w:pPr>
        <w:pStyle w:val="PKTpunkt"/>
      </w:pPr>
      <w:r w:rsidRPr="00C87B48">
        <w:t>36)</w:t>
      </w:r>
      <w:r>
        <w:tab/>
      </w:r>
      <w:r w:rsidRPr="00C87B48">
        <w:t>informację o uznaniu orzeczenia o wszczęciu zagranicznego postępowania upadłościowego i przebiegu postępowania po uznaniu, w tym informację o zmianie lub uchyleniu postanowienia o uznaniu orzeczenia o wszczęciu zagranicznego postępowania upadłościowego.</w:t>
      </w:r>
    </w:p>
    <w:p w:rsidR="00C87B48" w:rsidRPr="00C87B48" w:rsidRDefault="00C87B48" w:rsidP="00C87B48">
      <w:pPr>
        <w:pStyle w:val="USTustnpkodeksu"/>
      </w:pPr>
      <w:r w:rsidRPr="00C87B48">
        <w:t>2.</w:t>
      </w:r>
      <w:r w:rsidR="007D1CDD">
        <w:t xml:space="preserve"> </w:t>
      </w:r>
      <w:r w:rsidRPr="00C87B48">
        <w:t>W przypadku gdy prowadzone w Rzeczypospolitej Polskiej postępowanie ma charakter wtórnego postępowania upadłościowego, w Rejestrze ujawnia się również informację o zakończeniu lub umorzeniu główneg</w:t>
      </w:r>
      <w:r w:rsidR="007D1CDD">
        <w:t>o postępowania upadłościowego w </w:t>
      </w:r>
      <w:r w:rsidRPr="00C87B48">
        <w:t>rozumieniu rozporządzenia nr 2015/848.</w:t>
      </w:r>
    </w:p>
    <w:p w:rsidR="00C87B48" w:rsidRPr="00C87B48" w:rsidRDefault="00C87B48" w:rsidP="00C87B48">
      <w:pPr>
        <w:pStyle w:val="USTustnpkodeksu"/>
      </w:pPr>
      <w:r w:rsidRPr="00C87B48">
        <w:t>3.</w:t>
      </w:r>
      <w:r w:rsidR="007D1CDD">
        <w:t xml:space="preserve"> </w:t>
      </w:r>
      <w:r w:rsidRPr="00C87B48">
        <w:t>Jeżeli w przypadku, o którym mowa w ust. 1 pkt 13, wnioskodawcą jest zarządca zagraniczny, w Rejestrze ujawnia się również imię i nazwisko albo nazwę zarządcy zagranicznego, jego adres oraz adres poczty elektronicznej.</w:t>
      </w:r>
    </w:p>
    <w:p w:rsidR="00C87B48" w:rsidRPr="00C87B48" w:rsidRDefault="00C87B48" w:rsidP="0064704F">
      <w:pPr>
        <w:pStyle w:val="ARTartustawynprozporzdzenia"/>
        <w:keepNext/>
      </w:pPr>
      <w:r w:rsidRPr="0064704F">
        <w:rPr>
          <w:rStyle w:val="Ppogrubienie"/>
        </w:rPr>
        <w:t>Art.</w:t>
      </w:r>
      <w:r w:rsidR="007D1CDD" w:rsidRPr="0064704F">
        <w:rPr>
          <w:rStyle w:val="Ppogrubienie"/>
        </w:rPr>
        <w:t> </w:t>
      </w:r>
      <w:r w:rsidRPr="0064704F">
        <w:rPr>
          <w:rStyle w:val="Ppogrubienie"/>
        </w:rPr>
        <w:t>6.</w:t>
      </w:r>
      <w:r w:rsidR="007D1CDD">
        <w:t xml:space="preserve"> </w:t>
      </w:r>
      <w:r w:rsidRPr="00C87B48">
        <w:t>Informacje, o których mowa w art. 2 ust. 1 pkt 2, obejmują dane:</w:t>
      </w:r>
    </w:p>
    <w:p w:rsidR="00C87B48" w:rsidRPr="00C87B48" w:rsidRDefault="00C87B48" w:rsidP="00C87B48">
      <w:pPr>
        <w:pStyle w:val="PKTpunkt"/>
      </w:pPr>
      <w:r w:rsidRPr="00C87B48">
        <w:t>1)</w:t>
      </w:r>
      <w:r>
        <w:tab/>
      </w:r>
      <w:r w:rsidRPr="00C87B48">
        <w:t>imię i nazwisko albo nazwę;</w:t>
      </w:r>
    </w:p>
    <w:p w:rsidR="00C87B48" w:rsidRPr="00C87B48" w:rsidRDefault="00C87B48" w:rsidP="00C87B48">
      <w:pPr>
        <w:pStyle w:val="PKTpunkt"/>
      </w:pPr>
      <w:r w:rsidRPr="00C87B48">
        <w:t>2)</w:t>
      </w:r>
      <w:r>
        <w:tab/>
      </w:r>
      <w:r w:rsidRPr="00C87B48">
        <w:t>miejsce zamieszkania albo siedzibę;</w:t>
      </w:r>
    </w:p>
    <w:p w:rsidR="00C87B48" w:rsidRPr="00C87B48" w:rsidRDefault="00C87B48" w:rsidP="00C87B48">
      <w:pPr>
        <w:pStyle w:val="PKTpunkt"/>
      </w:pPr>
      <w:r w:rsidRPr="00C87B48">
        <w:t>3)</w:t>
      </w:r>
      <w:r>
        <w:tab/>
      </w:r>
      <w:r w:rsidRPr="00C87B48">
        <w:t xml:space="preserve">numer PESEL albo numer w Krajowym Rejestrze Sądowym, </w:t>
      </w:r>
      <w:bookmarkStart w:id="12" w:name="_Hlk482458242"/>
      <w:r w:rsidRPr="00C87B48">
        <w:t>a w przypadku ich braku – inne dane umożliwiające jednoznaczną identyfikację, o k</w:t>
      </w:r>
      <w:r w:rsidR="007D1CDD">
        <w:t>tórych mowa w art. 5 ust. 1 pkt </w:t>
      </w:r>
      <w:r w:rsidRPr="00C87B48">
        <w:t>5;</w:t>
      </w:r>
    </w:p>
    <w:bookmarkEnd w:id="12"/>
    <w:p w:rsidR="00C87B48" w:rsidRPr="00C87B48" w:rsidRDefault="00C87B48" w:rsidP="00C87B48">
      <w:pPr>
        <w:pStyle w:val="PKTpunkt"/>
      </w:pPr>
      <w:r w:rsidRPr="00C87B48">
        <w:t>4)</w:t>
      </w:r>
      <w:r>
        <w:tab/>
      </w:r>
      <w:r w:rsidRPr="00C87B48">
        <w:t>informację o prawomocnym oddaleniu wniosku o ogłoszenie upadłości spółki na podstawie art. 13 ust. 1 lub 2 ustawy z dnia 28 lutego 2003 r. – Prawo upadłościowe;</w:t>
      </w:r>
    </w:p>
    <w:p w:rsidR="00C87B48" w:rsidRPr="00C87B48" w:rsidRDefault="00C87B48" w:rsidP="00C87B48">
      <w:pPr>
        <w:pStyle w:val="PKTpunkt"/>
      </w:pPr>
      <w:r w:rsidRPr="00C87B48">
        <w:t>5)</w:t>
      </w:r>
      <w:r>
        <w:tab/>
      </w:r>
      <w:r w:rsidRPr="00C87B48">
        <w:t>informację o ogłoszeniu upadłości spółki lub wszczęciu wtórnego postępowania upadłościowego;</w:t>
      </w:r>
    </w:p>
    <w:p w:rsidR="00C87B48" w:rsidRPr="00C87B48" w:rsidRDefault="00C87B48" w:rsidP="00C87B48">
      <w:pPr>
        <w:pStyle w:val="PKTpunkt"/>
      </w:pPr>
      <w:r w:rsidRPr="00C87B48">
        <w:t>6)</w:t>
      </w:r>
      <w:r>
        <w:tab/>
      </w:r>
      <w:r w:rsidRPr="00C87B48">
        <w:t>informację o uznaniu orzeczenia o wszczęciu zagranicznego postępowania upadłościowego wobec spółki;</w:t>
      </w:r>
    </w:p>
    <w:p w:rsidR="00C87B48" w:rsidRPr="00C87B48" w:rsidRDefault="00C87B48" w:rsidP="00C87B48">
      <w:pPr>
        <w:pStyle w:val="PKTpunkt"/>
      </w:pPr>
      <w:r w:rsidRPr="00C87B48">
        <w:t>7)</w:t>
      </w:r>
      <w:r>
        <w:tab/>
      </w:r>
      <w:r w:rsidRPr="00C87B48">
        <w:t>informację o umorzeniu, zakończeniu lub uchyleniu postępowania upadłościowego wobec spółki.</w:t>
      </w:r>
    </w:p>
    <w:p w:rsidR="00C87B48" w:rsidRPr="00C87B48" w:rsidRDefault="00C87B48" w:rsidP="0064704F">
      <w:pPr>
        <w:pStyle w:val="ARTartustawynprozporzdzenia"/>
        <w:keepNext/>
      </w:pPr>
      <w:r w:rsidRPr="0064704F">
        <w:rPr>
          <w:rStyle w:val="Ppogrubienie"/>
        </w:rPr>
        <w:t>Art.</w:t>
      </w:r>
      <w:r w:rsidR="007D1CDD" w:rsidRPr="0064704F">
        <w:rPr>
          <w:rStyle w:val="Ppogrubienie"/>
        </w:rPr>
        <w:t> </w:t>
      </w:r>
      <w:r w:rsidRPr="0064704F">
        <w:rPr>
          <w:rStyle w:val="Ppogrubienie"/>
        </w:rPr>
        <w:t>7.</w:t>
      </w:r>
      <w:r w:rsidR="007D1CDD">
        <w:t xml:space="preserve"> </w:t>
      </w:r>
      <w:r w:rsidRPr="00C87B48">
        <w:t>Informacje, o których mowa w art. 2 ust. 1 pkt 3, obejmują dane:</w:t>
      </w:r>
    </w:p>
    <w:p w:rsidR="00C87B48" w:rsidRPr="00C87B48" w:rsidRDefault="00C87B48" w:rsidP="00C87B48">
      <w:pPr>
        <w:pStyle w:val="PKTpunkt"/>
      </w:pPr>
      <w:r w:rsidRPr="00C87B48">
        <w:t>1)</w:t>
      </w:r>
      <w:r>
        <w:tab/>
      </w:r>
      <w:r w:rsidRPr="00C87B48">
        <w:t>imię i nazwisko albo nazwę;</w:t>
      </w:r>
    </w:p>
    <w:p w:rsidR="00C87B48" w:rsidRPr="00C87B48" w:rsidRDefault="00C87B48" w:rsidP="00C87B48">
      <w:pPr>
        <w:pStyle w:val="PKTpunkt"/>
      </w:pPr>
      <w:r w:rsidRPr="00C87B48">
        <w:t>2)</w:t>
      </w:r>
      <w:r>
        <w:tab/>
      </w:r>
      <w:r w:rsidRPr="00C87B48">
        <w:t>firmę;</w:t>
      </w:r>
    </w:p>
    <w:p w:rsidR="00C87B48" w:rsidRPr="00C87B48" w:rsidRDefault="00C87B48" w:rsidP="00C87B48">
      <w:pPr>
        <w:pStyle w:val="PKTpunkt"/>
      </w:pPr>
      <w:r w:rsidRPr="00C87B48">
        <w:lastRenderedPageBreak/>
        <w:t>3)</w:t>
      </w:r>
      <w:r>
        <w:tab/>
      </w:r>
      <w:r w:rsidRPr="00C87B48">
        <w:t>siedzibę osoby prawnej albo jednostki organizacyjnej niebędącej osobą prawną, której ustawa przyznaje zdolność prawną;</w:t>
      </w:r>
    </w:p>
    <w:p w:rsidR="00C87B48" w:rsidRPr="00C87B48" w:rsidRDefault="00C87B48" w:rsidP="00C87B48">
      <w:pPr>
        <w:pStyle w:val="PKTpunkt"/>
      </w:pPr>
      <w:r w:rsidRPr="00C87B48">
        <w:t>4)</w:t>
      </w:r>
      <w:r>
        <w:tab/>
      </w:r>
      <w:r w:rsidRPr="00C87B48">
        <w:t>numer PESEL albo numer w Krajowym Rejestrze Sądowym, a w przypadku ich braku – inne dane umożliwiające jednoznaczną identyfikację, o k</w:t>
      </w:r>
      <w:r w:rsidR="007D1CDD">
        <w:t>tórych mowa w art. 5 ust. 1 pkt </w:t>
      </w:r>
      <w:r w:rsidRPr="00C87B48">
        <w:t>5;</w:t>
      </w:r>
    </w:p>
    <w:p w:rsidR="00C87B48" w:rsidRPr="00C87B48" w:rsidRDefault="00C87B48" w:rsidP="00C87B48">
      <w:pPr>
        <w:pStyle w:val="PKTpunkt"/>
      </w:pPr>
      <w:r w:rsidRPr="00C87B48">
        <w:t>5)</w:t>
      </w:r>
      <w:r>
        <w:tab/>
      </w:r>
      <w:r w:rsidRPr="00C87B48">
        <w:t>numer identyfikacji podatkowej (NIP), jeżeli osoba albo jednostka organizacyjna ma</w:t>
      </w:r>
      <w:r w:rsidR="007D1CDD">
        <w:t xml:space="preserve"> </w:t>
      </w:r>
      <w:r w:rsidRPr="00C87B48">
        <w:t>taki numer;</w:t>
      </w:r>
    </w:p>
    <w:p w:rsidR="00C87B48" w:rsidRPr="00C87B48" w:rsidRDefault="00C87B48" w:rsidP="00C87B48">
      <w:pPr>
        <w:pStyle w:val="PKTpunkt"/>
      </w:pPr>
      <w:r w:rsidRPr="00C87B48">
        <w:t>6)</w:t>
      </w:r>
      <w:r>
        <w:tab/>
      </w:r>
      <w:r w:rsidRPr="00C87B48">
        <w:t>datę umorzenia postępowania egzekucyjnego prowadzonego przez komornika lub sąd albo naczelnika urzędu skarbowego lub dyrektora oddziału Zakładu Ubezpieczeń Społecznych;</w:t>
      </w:r>
    </w:p>
    <w:p w:rsidR="00C87B48" w:rsidRPr="00C87B48" w:rsidRDefault="00C87B48" w:rsidP="00C87B48">
      <w:pPr>
        <w:pStyle w:val="PKTpunkt"/>
      </w:pPr>
      <w:r w:rsidRPr="00C87B48">
        <w:t>7)</w:t>
      </w:r>
      <w:r>
        <w:tab/>
      </w:r>
      <w:r w:rsidRPr="00C87B48">
        <w:t>sygnaturę sprawy;</w:t>
      </w:r>
    </w:p>
    <w:p w:rsidR="00C87B48" w:rsidRPr="00C87B48" w:rsidRDefault="00C87B48" w:rsidP="00C87B48">
      <w:pPr>
        <w:pStyle w:val="PKTpunkt"/>
      </w:pPr>
      <w:r w:rsidRPr="00C87B48">
        <w:t>8)</w:t>
      </w:r>
      <w:r>
        <w:tab/>
      </w:r>
      <w:r w:rsidRPr="00C87B48">
        <w:t>nazwę sądu lub organu, który wydał orzeczenie o umorzeniu postępowania egzekucyjnego prowadzonego przez komornika lub sąd albo naczelnika urzędu skarbowego lub dyrektora oddziału Zakładu Ubezpieczeń Społecznych;</w:t>
      </w:r>
    </w:p>
    <w:p w:rsidR="00C87B48" w:rsidRPr="00C87B48" w:rsidRDefault="00C87B48" w:rsidP="00C87B48">
      <w:pPr>
        <w:pStyle w:val="PKTpunkt"/>
      </w:pPr>
      <w:r w:rsidRPr="00C87B48">
        <w:t>9)</w:t>
      </w:r>
      <w:r>
        <w:tab/>
      </w:r>
      <w:r w:rsidRPr="00C87B48">
        <w:t>kwotę lub sumę kwot wierzytelności niewyegzekwowanych w postępowaniu egzekucyjnym prowadzonym przez komornika lub sąd albo naczelnika urzędu skarbowego lub dyrektora oddziału Zakładu Ubezpieczeń Społecznych;</w:t>
      </w:r>
    </w:p>
    <w:p w:rsidR="00C87B48" w:rsidRPr="00C87B48" w:rsidRDefault="00C87B48" w:rsidP="00C87B48">
      <w:pPr>
        <w:pStyle w:val="PKTpunkt"/>
      </w:pPr>
      <w:r w:rsidRPr="00C87B48">
        <w:t>10)</w:t>
      </w:r>
      <w:r>
        <w:tab/>
      </w:r>
      <w:r w:rsidRPr="00C87B48">
        <w:t>wskazanie tytułu wykonawczego.</w:t>
      </w:r>
    </w:p>
    <w:p w:rsidR="00C87B48" w:rsidRPr="00C87B48" w:rsidRDefault="00C87B48" w:rsidP="0064704F">
      <w:pPr>
        <w:pStyle w:val="ARTartustawynprozporzdzenia"/>
        <w:keepNext/>
      </w:pPr>
      <w:r w:rsidRPr="0064704F">
        <w:rPr>
          <w:rStyle w:val="Ppogrubienie"/>
        </w:rPr>
        <w:t>Art.</w:t>
      </w:r>
      <w:r w:rsidR="007D1CDD" w:rsidRPr="0064704F">
        <w:rPr>
          <w:rStyle w:val="Ppogrubienie"/>
        </w:rPr>
        <w:t> </w:t>
      </w:r>
      <w:r w:rsidRPr="0064704F">
        <w:rPr>
          <w:rStyle w:val="Ppogrubienie"/>
        </w:rPr>
        <w:t>8.</w:t>
      </w:r>
      <w:r w:rsidR="007D1CDD">
        <w:t xml:space="preserve"> </w:t>
      </w:r>
      <w:r w:rsidRPr="00C87B48">
        <w:t>Informacje, o których mowa w art. 2 ust. 1 pkt 4, obejmują dane:</w:t>
      </w:r>
    </w:p>
    <w:p w:rsidR="00C87B48" w:rsidRPr="00C87B48" w:rsidRDefault="00C87B48" w:rsidP="00C87B48">
      <w:pPr>
        <w:pStyle w:val="PKTpunkt"/>
      </w:pPr>
      <w:r w:rsidRPr="00C87B48">
        <w:t>1)</w:t>
      </w:r>
      <w:r>
        <w:tab/>
      </w:r>
      <w:r w:rsidRPr="00C87B48">
        <w:t>imię i nazwisko;</w:t>
      </w:r>
    </w:p>
    <w:p w:rsidR="00C87B48" w:rsidRPr="00C87B48" w:rsidRDefault="00C87B48" w:rsidP="00C87B48">
      <w:pPr>
        <w:pStyle w:val="PKTpunkt"/>
      </w:pPr>
      <w:r w:rsidRPr="00C87B48">
        <w:t>2)</w:t>
      </w:r>
      <w:r>
        <w:tab/>
      </w:r>
      <w:r w:rsidRPr="00C87B48">
        <w:t>numer PESEL, a w przypadku jego braku – inne dane umożliwiające jednoznaczną identyfikację, o których mowa w art. 5 ust. 1 pkt 5;</w:t>
      </w:r>
    </w:p>
    <w:p w:rsidR="00C87B48" w:rsidRPr="00C87B48" w:rsidRDefault="00C87B48" w:rsidP="00C87B48">
      <w:pPr>
        <w:pStyle w:val="PKTpunkt"/>
      </w:pPr>
      <w:r w:rsidRPr="00C87B48">
        <w:t>3)</w:t>
      </w:r>
      <w:r>
        <w:tab/>
      </w:r>
      <w:r w:rsidRPr="00C87B48">
        <w:t>wskazanie tytułu wykonawczego albo podstawy prawnej powstania należności;</w:t>
      </w:r>
    </w:p>
    <w:p w:rsidR="00C87B48" w:rsidRPr="00C87B48" w:rsidRDefault="00C87B48" w:rsidP="00C87B48">
      <w:pPr>
        <w:pStyle w:val="PKTpunkt"/>
      </w:pPr>
      <w:r w:rsidRPr="00C87B48">
        <w:t>4)</w:t>
      </w:r>
      <w:r>
        <w:tab/>
      </w:r>
      <w:r w:rsidRPr="00C87B48">
        <w:t>sygnaturę</w:t>
      </w:r>
      <w:r w:rsidR="007D1CDD">
        <w:t xml:space="preserve"> </w:t>
      </w:r>
      <w:r w:rsidRPr="00C87B48">
        <w:t>sprawy;</w:t>
      </w:r>
    </w:p>
    <w:p w:rsidR="00C87B48" w:rsidRPr="00C87B48" w:rsidRDefault="00C87B48" w:rsidP="00C87B48">
      <w:pPr>
        <w:pStyle w:val="PKTpunkt"/>
      </w:pPr>
      <w:r w:rsidRPr="00C87B48">
        <w:t>5)</w:t>
      </w:r>
      <w:r>
        <w:tab/>
      </w:r>
      <w:r w:rsidRPr="00C87B48">
        <w:t>rodzaj</w:t>
      </w:r>
      <w:r w:rsidR="007D1CDD">
        <w:t xml:space="preserve"> </w:t>
      </w:r>
      <w:r w:rsidRPr="00C87B48">
        <w:t>wierzytelności;</w:t>
      </w:r>
    </w:p>
    <w:p w:rsidR="00C87B48" w:rsidRPr="00C87B48" w:rsidRDefault="00C87B48" w:rsidP="00C87B48">
      <w:pPr>
        <w:pStyle w:val="PKTpunkt"/>
      </w:pPr>
      <w:r w:rsidRPr="00C87B48">
        <w:t>6)</w:t>
      </w:r>
      <w:r>
        <w:tab/>
      </w:r>
      <w:r w:rsidRPr="00C87B48">
        <w:t>datę ukończenia postępowania egzekucyjnego;</w:t>
      </w:r>
    </w:p>
    <w:p w:rsidR="00C87B48" w:rsidRPr="00C87B48" w:rsidRDefault="00C87B48" w:rsidP="00C87B48">
      <w:pPr>
        <w:pStyle w:val="PKTpunkt"/>
      </w:pPr>
      <w:r w:rsidRPr="00C87B48">
        <w:t>7)</w:t>
      </w:r>
      <w:r>
        <w:tab/>
      </w:r>
      <w:r w:rsidRPr="00C87B48">
        <w:t>datę spłaty całości wierzytelności w przypadku ich zgłoszenia przez organ, który je wypłacił.</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9.</w:t>
      </w:r>
      <w:r w:rsidR="007D1CDD">
        <w:t xml:space="preserve"> </w:t>
      </w:r>
      <w:r w:rsidRPr="00C87B48">
        <w:t>1. Dane, o których mowa w art. 5 i art. 6, są ujawniane w Rejestrze za pośrednictwem systemu teleinformatycznego obsługującego postępowanie sądowe jednocześnie z dokonaniem obwieszczenia albo dokonaniem innej czynności, z którą ustawa wiąże skutek ujawnienia w Rejestrze.</w:t>
      </w:r>
    </w:p>
    <w:p w:rsidR="00C87B48" w:rsidRPr="00C87B48" w:rsidRDefault="00C87B48" w:rsidP="00C87B48">
      <w:pPr>
        <w:pStyle w:val="USTustnpkodeksu"/>
      </w:pPr>
      <w:r w:rsidRPr="00C87B48">
        <w:lastRenderedPageBreak/>
        <w:t>2.</w:t>
      </w:r>
      <w:r w:rsidR="007D1CDD">
        <w:t xml:space="preserve"> </w:t>
      </w:r>
      <w:r w:rsidRPr="00C87B48">
        <w:t>Dane, o których mowa w art. 7, w zakresie dotyczącym umorzenia postępowania egzekucyjnego prowadzonego przez naczelnika urzędu skarbowego albo dyrektora oddziału Zakładu Ubezpieczeń Społecznych są niezwłocznie przekazywane do Rejestru za pośrednictwem systemu teleinformatycznego odpowiednio przez Szefa Krajowej Administracji Skarbowej, właściwego naczelnika urzędu skarbowego lub właściwego dyrektora oddziału Zakładu Ubezpieczeń Społecznych.</w:t>
      </w:r>
    </w:p>
    <w:p w:rsidR="00C87B48" w:rsidRPr="00C87B48" w:rsidRDefault="00C87B48" w:rsidP="00C87B48">
      <w:pPr>
        <w:pStyle w:val="USTustnpkodeksu"/>
      </w:pPr>
      <w:r w:rsidRPr="00C87B48">
        <w:t>3.</w:t>
      </w:r>
      <w:r w:rsidR="007D1CDD">
        <w:t xml:space="preserve"> </w:t>
      </w:r>
      <w:r w:rsidRPr="00C87B48">
        <w:t>W przypadku umorzenia postępowania egzekucyjnego prowadzonego przez komornika z uwagi na fakt, że z egzekucji nie uzyska się sumy wyższej od kosztów egzekucyjnych,</w:t>
      </w:r>
      <w:r w:rsidR="007D1CDD">
        <w:t xml:space="preserve"> </w:t>
      </w:r>
      <w:r w:rsidRPr="00C87B48">
        <w:t>dane, o których mowa w art. 7, kom</w:t>
      </w:r>
      <w:r w:rsidR="007D1CDD">
        <w:t>ornik zamieszcza niezwłocznie w </w:t>
      </w:r>
      <w:r w:rsidRPr="00C87B48">
        <w:t>Rejestrze.</w:t>
      </w:r>
    </w:p>
    <w:p w:rsidR="00C87B48" w:rsidRPr="00C87B48" w:rsidRDefault="00C87B48" w:rsidP="00C87B48">
      <w:pPr>
        <w:pStyle w:val="USTustnpkodeksu"/>
      </w:pPr>
      <w:r w:rsidRPr="00C87B48">
        <w:t>4.</w:t>
      </w:r>
      <w:r w:rsidR="007D1CDD">
        <w:t xml:space="preserve"> </w:t>
      </w:r>
      <w:r w:rsidRPr="00C87B48">
        <w:t xml:space="preserve">W </w:t>
      </w:r>
      <w:bookmarkStart w:id="13" w:name="_Hlk482517570"/>
      <w:r w:rsidRPr="00C87B48">
        <w:t>przypadku umorzenia sądowego postępowania egzekucyjnego prowadzonego przez ustanowienie zarządu przymusowego nad przedsiębiorstwem lub gospodarstwem rolnym lub przez sprzedaż przedsiębiorstwa lub gospodarstw</w:t>
      </w:r>
      <w:r w:rsidR="007D1CDD">
        <w:t>a rolnego z uwagi na fakt, że z </w:t>
      </w:r>
      <w:r w:rsidRPr="00C87B48">
        <w:t>egzekucji nie uzyska się sumy wyższej od kosztów egzekucyjnych,</w:t>
      </w:r>
      <w:bookmarkEnd w:id="13"/>
      <w:r w:rsidR="007D1CDD">
        <w:t xml:space="preserve"> dane, o których mowa w </w:t>
      </w:r>
      <w:r w:rsidRPr="00C87B48">
        <w:t>art. 7,</w:t>
      </w:r>
      <w:r w:rsidR="007D1CDD">
        <w:t xml:space="preserve"> </w:t>
      </w:r>
      <w:r w:rsidRPr="00C87B48">
        <w:t>sąd, który wydał postanowienie o umorzeniu postępowania egzekucyjnego, zamieszcza niezwłocznie w Rejestrze.</w:t>
      </w:r>
    </w:p>
    <w:p w:rsidR="00C87B48" w:rsidRPr="00C87B48" w:rsidRDefault="00C87B48" w:rsidP="00C87B48">
      <w:pPr>
        <w:pStyle w:val="USTustnpkodeksu"/>
      </w:pPr>
      <w:r w:rsidRPr="00C87B48">
        <w:t>5.</w:t>
      </w:r>
      <w:r w:rsidR="007D1CDD">
        <w:t xml:space="preserve"> </w:t>
      </w:r>
      <w:r w:rsidRPr="00C87B48">
        <w:t>Dane, o których mowa w art. 8, zamieszcza niezwłocznie w Rejestrze komornik prowadzący postępowanie egzekucyjne, a w przypadku gdy komornik nie prowadzi postępowania egzekucyjnego, informacje zamieszcza organ, który wypłacił świadczenia przyznawane w przypadku bezskuteczności egzekucji alimentów.</w:t>
      </w:r>
    </w:p>
    <w:p w:rsidR="00C87B48" w:rsidRPr="00C87B48" w:rsidRDefault="00C87B48" w:rsidP="00C87B48">
      <w:pPr>
        <w:pStyle w:val="ARTartustawynprozporzdzenia"/>
      </w:pPr>
      <w:bookmarkStart w:id="14" w:name="_Hlk482517429"/>
      <w:r w:rsidRPr="0064704F">
        <w:rPr>
          <w:rStyle w:val="Ppogrubienie"/>
        </w:rPr>
        <w:t>Art.</w:t>
      </w:r>
      <w:r w:rsidR="007D1CDD" w:rsidRPr="0064704F">
        <w:rPr>
          <w:rStyle w:val="Ppogrubienie"/>
        </w:rPr>
        <w:t> </w:t>
      </w:r>
      <w:r w:rsidRPr="0064704F">
        <w:rPr>
          <w:rStyle w:val="Ppogrubienie"/>
        </w:rPr>
        <w:t>10.</w:t>
      </w:r>
      <w:r w:rsidR="007D1CDD">
        <w:t xml:space="preserve"> </w:t>
      </w:r>
      <w:r w:rsidRPr="00C87B48">
        <w:t xml:space="preserve">1. Wniosek zarządcy lub dłużnika sprawującego zarząd własny o to, aby obwieszczenie o orzeczeniu o wszczęciu postępowania upadłościowego oraz, w stosownym przypadku, orzeczeniu o powołaniu zarządcy zostało obwieszczone w Rejestrze, złożony na podstawie art. 28 ust. 1 rozporządzenia nr 2015/848, rozpoznaje sąd upadłościowy właściwy według miejsca położenia oddziału dłużnika w rozumieniu </w:t>
      </w:r>
      <w:r w:rsidR="007D1CDD">
        <w:t>art. 2 pkt 10 rozporządzenia nr </w:t>
      </w:r>
      <w:r w:rsidRPr="00C87B48">
        <w:t>2015/848, a jeżeli uzasadniona jest właściwość kilku sądów, wybór między tymi sądami należy do wnioskodawcy.</w:t>
      </w:r>
    </w:p>
    <w:p w:rsidR="00C87B48" w:rsidRPr="00C87B48" w:rsidRDefault="00C87B48" w:rsidP="00C87B48">
      <w:pPr>
        <w:pStyle w:val="USTustnpkodeksu"/>
      </w:pPr>
      <w:r w:rsidRPr="00C87B48">
        <w:t>2.</w:t>
      </w:r>
      <w:r w:rsidR="007D1CDD">
        <w:t xml:space="preserve"> </w:t>
      </w:r>
      <w:r w:rsidRPr="00C87B48">
        <w:t>Wniosek zarządcy lub dłużnika sprawującego zarząd własny o to, aby obwieszczenie o orzeczeniu o wszczęciu postępowania upadłościowego oraz, w stosownym przypadku, orzeczeniu o powołaniu zarządcy zostało obwieszczone w Rejestrze, złożony na podstawie art. 28 ust. 2 rozporządzenia nr 2015/848, rozpoznaje Sąd Rejonowy dla m.st. Warszawy.</w:t>
      </w:r>
    </w:p>
    <w:p w:rsidR="00C87B48" w:rsidRPr="00C87B48" w:rsidRDefault="00C87B48" w:rsidP="00C87B48">
      <w:pPr>
        <w:pStyle w:val="USTustnpkodeksu"/>
      </w:pPr>
      <w:r w:rsidRPr="00C87B48">
        <w:lastRenderedPageBreak/>
        <w:t>3.</w:t>
      </w:r>
      <w:r w:rsidR="007D1CDD">
        <w:t xml:space="preserve"> </w:t>
      </w:r>
      <w:r w:rsidRPr="00C87B48">
        <w:t>Zarządzenie o obwieszczeniu, o którym mowa w ust. 1 i 2, wydaje sąd w składzie jednoosobowym z wykorzystaniem udostępnionego w systemie teleinformatycznym formularza obwieszczenia.</w:t>
      </w:r>
      <w:bookmarkEnd w:id="14"/>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11.</w:t>
      </w:r>
      <w:r w:rsidR="007D1CDD">
        <w:t xml:space="preserve"> </w:t>
      </w:r>
      <w:r w:rsidRPr="00C87B48">
        <w:t>1. Dane zawarte w Rejestrze nie mogą być z niego usunięte, chyba że ustawa stanowi inaczej.</w:t>
      </w:r>
    </w:p>
    <w:p w:rsidR="00C87B48" w:rsidRPr="00C87B48" w:rsidRDefault="00C87B48" w:rsidP="00C87B48">
      <w:pPr>
        <w:pStyle w:val="USTustnpkodeksu"/>
      </w:pPr>
      <w:r w:rsidRPr="00C87B48">
        <w:t>2.</w:t>
      </w:r>
      <w:r w:rsidR="007D1CDD">
        <w:t xml:space="preserve"> </w:t>
      </w:r>
      <w:r w:rsidRPr="00C87B48">
        <w:t>Dane, o których mowa w art. 5</w:t>
      </w:r>
      <w:r w:rsidR="007D1CDD">
        <w:t xml:space="preserve"> </w:t>
      </w:r>
      <w:r w:rsidRPr="00C87B48">
        <w:t>i art. 6, automatycznie przestają być ujawniane po upływie 10 lat od dnia prawomocnego zakończenia lub umorzenia postępowania, którego dotyczą, chyba że ustawa stanowi inaczej.</w:t>
      </w:r>
    </w:p>
    <w:p w:rsidR="00C87B48" w:rsidRPr="00C87B48" w:rsidRDefault="00C87B48" w:rsidP="00C87B48">
      <w:pPr>
        <w:pStyle w:val="USTustnpkodeksu"/>
      </w:pPr>
      <w:r w:rsidRPr="00C87B48">
        <w:t>3.</w:t>
      </w:r>
      <w:r w:rsidR="007D1CDD">
        <w:t xml:space="preserve"> </w:t>
      </w:r>
      <w:r w:rsidRPr="00C87B48">
        <w:t>Jeżeli w postępowaniu został prawomocnie zatwierdzony układ, dane, o których mowa w art. 5</w:t>
      </w:r>
      <w:r w:rsidR="007D1CDD">
        <w:t xml:space="preserve"> </w:t>
      </w:r>
      <w:r w:rsidRPr="00C87B48">
        <w:t>i art. 6, automatycznie przestają być ujawniane po upływie 3 lat od dnia uprawomocnienia się postanowienia o stwierdzeniu wykonania układu albo po upływie 10 lat od dnia uprawomocnienia się postanowienia o uchyleniu u</w:t>
      </w:r>
      <w:r w:rsidR="007D1CDD">
        <w:t>kładu albo wygaśnięciu układu z </w:t>
      </w:r>
      <w:r w:rsidRPr="00C87B48">
        <w:t>mocy prawa.</w:t>
      </w:r>
    </w:p>
    <w:p w:rsidR="00C87B48" w:rsidRPr="00C87B48" w:rsidRDefault="00C87B48" w:rsidP="00C87B48">
      <w:pPr>
        <w:pStyle w:val="USTustnpkodeksu"/>
      </w:pPr>
      <w:r w:rsidRPr="00C87B48">
        <w:t>4.</w:t>
      </w:r>
      <w:r w:rsidR="007D1CDD">
        <w:t xml:space="preserve"> </w:t>
      </w:r>
      <w:r w:rsidRPr="00C87B48">
        <w:t>Jeżeli w postępowaniu został prawomocnie ustalony p</w:t>
      </w:r>
      <w:r w:rsidR="007D1CDD">
        <w:t>lan spłaty wierzycieli, dane, o </w:t>
      </w:r>
      <w:r w:rsidRPr="00C87B48">
        <w:t>których mowa w art. 5, automatycznie przestają być ujawniane po upływie 3 lat od dnia uprawomocnienia się postanowienia o stwierdzeniu wykon</w:t>
      </w:r>
      <w:r w:rsidR="007D1CDD">
        <w:t>ania planu spłaty wierzycieli i </w:t>
      </w:r>
      <w:r w:rsidRPr="00C87B48">
        <w:t>umorzeniu zobowiązań upadłego albo umorzeniu zobowiązań bez ustalenia planu spłaty wierzycieli albo po upływie 10 lat od dnia uprawomocnienia się postanowienia o uchyleniu planu spłaty wierzycieli.</w:t>
      </w:r>
    </w:p>
    <w:p w:rsidR="00C87B48" w:rsidRPr="00C87B48" w:rsidRDefault="00C87B48" w:rsidP="007D1CDD">
      <w:pPr>
        <w:pStyle w:val="USTustnpkodeksu"/>
      </w:pPr>
      <w:r w:rsidRPr="00C87B48">
        <w:t>5.</w:t>
      </w:r>
      <w:r w:rsidR="007D1CDD">
        <w:t xml:space="preserve"> </w:t>
      </w:r>
      <w:r w:rsidRPr="00C87B48">
        <w:t>Dane osoby, wobec której orzeczono zakaz, o którym mowa w art. 373 ust. 1 ustawy z dnia 28 lutego 2003 r. – Prawo upadłościowe, wraz z danymi dotyczącymi postępowania,</w:t>
      </w:r>
      <w:r w:rsidR="007D1CDD">
        <w:t xml:space="preserve"> </w:t>
      </w:r>
      <w:r w:rsidRPr="00C87B48">
        <w:t>w</w:t>
      </w:r>
      <w:r w:rsidR="007D1CDD">
        <w:t> </w:t>
      </w:r>
      <w:r w:rsidRPr="00C87B48">
        <w:t>którym orzeczono zakaz, automatycznie przestają być ujawniane po upływie 3 lat od dnia następnego po upływie okresu zakazu.</w:t>
      </w:r>
    </w:p>
    <w:p w:rsidR="00C87B48" w:rsidRPr="00C87B48" w:rsidRDefault="00C87B48" w:rsidP="00C87B48">
      <w:pPr>
        <w:pStyle w:val="USTustnpkodeksu"/>
      </w:pPr>
      <w:r w:rsidRPr="00C87B48">
        <w:t>6.</w:t>
      </w:r>
      <w:r w:rsidR="007D1CDD">
        <w:t xml:space="preserve"> </w:t>
      </w:r>
      <w:r w:rsidRPr="00C87B48">
        <w:t>Dane, o których mowa w art. 7, automatycznie przestają być ujawniane po upływie 7</w:t>
      </w:r>
      <w:r w:rsidR="007D1CDD">
        <w:t> </w:t>
      </w:r>
      <w:r w:rsidRPr="00C87B48">
        <w:t>lat od daty ich opublikowania.</w:t>
      </w:r>
    </w:p>
    <w:p w:rsidR="00C87B48" w:rsidRPr="00C87B48" w:rsidRDefault="00C87B48" w:rsidP="00C87B48">
      <w:pPr>
        <w:pStyle w:val="USTustnpkodeksu"/>
      </w:pPr>
      <w:r w:rsidRPr="00C87B48">
        <w:t>7.</w:t>
      </w:r>
      <w:r w:rsidR="007D1CDD">
        <w:t xml:space="preserve"> </w:t>
      </w:r>
      <w:r w:rsidRPr="00C87B48">
        <w:t>Dane, o których mowa w art. 8, automatycznie przestają być ujawniane po upływie 7</w:t>
      </w:r>
      <w:r w:rsidR="007D1CDD">
        <w:t> </w:t>
      </w:r>
      <w:r w:rsidRPr="00C87B48">
        <w:t>lat od daty opublikowania informacji o ukończeniu postępowania egzekucyjnego lub informacji o spłacie całości wierzytelności w przypadku ich zgłoszenia przez organ, który je wypłacił.</w:t>
      </w:r>
    </w:p>
    <w:p w:rsidR="00C87B48" w:rsidRPr="00C87B48" w:rsidRDefault="00C87B48" w:rsidP="00C87B48">
      <w:pPr>
        <w:pStyle w:val="USTustnpkodeksu"/>
      </w:pPr>
      <w:r w:rsidRPr="00C87B48">
        <w:t>8.</w:t>
      </w:r>
      <w:r w:rsidR="007D1CDD">
        <w:t xml:space="preserve"> </w:t>
      </w:r>
      <w:r w:rsidRPr="00C87B48">
        <w:t>Komornik, a w przypadkach, o których mowa w art. 9 ust. 2 i 4, Szef Krajowej Administracji Skarbowej, właściwy naczelnik urzędu skarbowego, Zakład Ubezpieczeń Społecznych albo sąd niezwłocznie zmieniają albo usuwają z urzędu lub na wniosek podmiotu ujawnionego w Rejestrze</w:t>
      </w:r>
      <w:r w:rsidR="007D1CDD">
        <w:t xml:space="preserve"> </w:t>
      </w:r>
      <w:r w:rsidRPr="00C87B48">
        <w:t>dane błędne.</w:t>
      </w:r>
    </w:p>
    <w:p w:rsidR="00C87B48" w:rsidRPr="00C87B48" w:rsidRDefault="00C87B48" w:rsidP="00C87B48">
      <w:pPr>
        <w:pStyle w:val="USTustnpkodeksu"/>
      </w:pPr>
      <w:r w:rsidRPr="00C87B48">
        <w:lastRenderedPageBreak/>
        <w:t>9.</w:t>
      </w:r>
      <w:r w:rsidR="007D1CDD">
        <w:t xml:space="preserve"> </w:t>
      </w:r>
      <w:r w:rsidRPr="00C87B48">
        <w:t>Komornik, a w przypadkach, o których mowa w art. 9 ust. 2 i 4, Szef Krajowej Administracji Skarbowej, właściwy naczelnik urzędu skarbowego, Zakład Ubezpieczeń Społecznych albo sąd niezwłocznie zmieniają albo usuwają z urzędu lub na wniosek podmiotu ujawnionego w Rejestrze</w:t>
      </w:r>
      <w:r w:rsidR="007D1CDD">
        <w:t xml:space="preserve"> </w:t>
      </w:r>
      <w:r w:rsidRPr="00C87B48">
        <w:t>dane, o których mowa w art. 2 ust. 1 pkt 3 i 4, gdy po ujawnieniu informacji zobowiązanie wygasło albo zapadły orzeczenie sądowe lub decyzja administracyjna, z których wynika, że ujawniona w Rejestrze wierzytelność nie istnieje lub wygasło zobowiązanie, z którego ona wynika, albo gdy tytuł wykonawczy, który stanowił podstawę wpisu, został prawomocnym orzeczeniem sądu pozbawiony wykonalności. Wygaśnięcie zobowiązania powinno być stwierdzone orzeczeniem lub zaświadczeniem właściwego organu lub oświadczeniem wierzyciela.</w:t>
      </w:r>
    </w:p>
    <w:p w:rsidR="00C87B48" w:rsidRPr="00C87B48" w:rsidRDefault="00C87B48" w:rsidP="00C87B48">
      <w:pPr>
        <w:pStyle w:val="USTustnpkodeksu"/>
      </w:pPr>
      <w:r w:rsidRPr="00C87B48">
        <w:t>10.</w:t>
      </w:r>
      <w:r w:rsidR="007D1CDD">
        <w:t xml:space="preserve"> </w:t>
      </w:r>
      <w:r w:rsidRPr="00C87B48">
        <w:t>Zaprzestanie ujawniania danych, zgodnie z ust. 2–5, obejmuje również zaprzestanie ujawniania obwieszczeń dokonanych w postępowaniu, którego dotyczyły nieujawniane dane.</w:t>
      </w:r>
    </w:p>
    <w:p w:rsidR="00C87B48" w:rsidRPr="00C87B48" w:rsidRDefault="00C87B48" w:rsidP="00C87B48">
      <w:pPr>
        <w:pStyle w:val="USTustnpkodeksu"/>
      </w:pPr>
      <w:r w:rsidRPr="00C87B48">
        <w:t>11.</w:t>
      </w:r>
      <w:r w:rsidR="007D1CDD">
        <w:t xml:space="preserve"> </w:t>
      </w:r>
      <w:r w:rsidRPr="00C87B48">
        <w:t>Zgromadzone w Rejestrze dane, których ujawniania zaprzestano, mogą być, po pozbawieniu tych</w:t>
      </w:r>
      <w:r w:rsidR="007D1CDD">
        <w:t xml:space="preserve"> </w:t>
      </w:r>
      <w:r w:rsidRPr="00C87B48">
        <w:t>danych cech identyfikujących osobę, przetwarzane i wykorzystywane do badań naukowych, a także do celów statystycznych. Udostępnione dane można wykorzystać wyłącznie zgodnie z przeznaczeniem, dla którego zostały udostępnione.</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12.</w:t>
      </w:r>
      <w:r w:rsidR="007D1CDD">
        <w:t xml:space="preserve"> </w:t>
      </w:r>
      <w:r w:rsidRPr="00C87B48">
        <w:t>1. Minister Sprawiedliwości zamieszcza w Biuletynie Informacji Publicznej na swojej stronie podmiotowej informację o adresie, pod którym w ogólnodostępnych sieciach teleinformatycznych dostępny jest Krajowy Rejestr Zadłużonych.</w:t>
      </w:r>
    </w:p>
    <w:p w:rsidR="00C87B48" w:rsidRPr="00C87B48" w:rsidRDefault="00C87B48" w:rsidP="00C87B48">
      <w:pPr>
        <w:pStyle w:val="USTustnpkodeksu"/>
      </w:pPr>
      <w:r w:rsidRPr="00C87B48">
        <w:t>2.</w:t>
      </w:r>
      <w:r w:rsidR="007D1CDD">
        <w:t xml:space="preserve"> </w:t>
      </w:r>
      <w:r w:rsidRPr="00C87B48">
        <w:t>Minister Sprawiedliwości jest administratorem danych</w:t>
      </w:r>
      <w:r w:rsidR="007D1CDD">
        <w:t xml:space="preserve"> </w:t>
      </w:r>
      <w:r w:rsidRPr="00C87B48">
        <w:t>zgromadzonych w Rejestrze oraz danych objętych treścią obwieszczeń.</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13.</w:t>
      </w:r>
      <w:r w:rsidR="007D1CDD">
        <w:t xml:space="preserve"> </w:t>
      </w:r>
      <w:r w:rsidRPr="00C87B48">
        <w:t>Minister Sprawiedliwości określi, w drodze rozporządzenia, sposób zamieszczenia danych w Rejestrze oraz sposób przetwarzania i udostępniania danych zawartych w Rejestrze, a także tryb i sposób przetwarzania oraz przekazywania danych, o</w:t>
      </w:r>
      <w:r w:rsidR="007D1CDD">
        <w:t> </w:t>
      </w:r>
      <w:r w:rsidRPr="00C87B48">
        <w:t>których mowa w art. 11 ust. 11, mając na uwadze potrzebę zapewnienia czytelności oraz przejrzystości danych prezentowanych w Rejestrze, łatwość jego użytkowania oraz konieczność zapewnienia bezpieczeństwa przetwarzanych danych.</w:t>
      </w:r>
    </w:p>
    <w:p w:rsidR="00C87B48" w:rsidRPr="00C87B48" w:rsidRDefault="00C87B48" w:rsidP="00C87B48">
      <w:pPr>
        <w:pStyle w:val="ARTartustawynprozporzdzenia"/>
      </w:pPr>
      <w:r w:rsidRPr="0064704F">
        <w:rPr>
          <w:rStyle w:val="Ppogrubienie"/>
        </w:rPr>
        <w:t>Art.</w:t>
      </w:r>
      <w:r w:rsidR="007D1CDD" w:rsidRPr="0064704F">
        <w:rPr>
          <w:rStyle w:val="Ppogrubienie"/>
        </w:rPr>
        <w:t> </w:t>
      </w:r>
      <w:r w:rsidRPr="0064704F">
        <w:rPr>
          <w:rStyle w:val="Ppogrubienie"/>
        </w:rPr>
        <w:t>14.</w:t>
      </w:r>
      <w:r w:rsidR="007D1CDD">
        <w:t xml:space="preserve"> </w:t>
      </w:r>
      <w:r w:rsidRPr="00C87B48">
        <w:t>W ustawie z dnia 17 listopada 1964 r. – Kodeks postępowania cywilnego (Dz.</w:t>
      </w:r>
      <w:r w:rsidR="007D1CDD">
        <w:t> </w:t>
      </w:r>
      <w:r w:rsidRPr="00C87B48">
        <w:t>U. z 2018 r. poz. 155, z późn. zm.</w:t>
      </w:r>
      <w:r w:rsidRPr="00C87B48">
        <w:rPr>
          <w:rStyle w:val="IGindeksgrny"/>
        </w:rPr>
        <w:footnoteReference w:id="3"/>
      </w:r>
      <w:r w:rsidRPr="00C87B48">
        <w:rPr>
          <w:rStyle w:val="IGindeksgrny"/>
        </w:rPr>
        <w:t>)</w:t>
      </w:r>
      <w:r w:rsidRPr="00C87B48">
        <w:t>) w art. 126 uchyla się § 6.</w:t>
      </w:r>
    </w:p>
    <w:p w:rsidR="00C87B48" w:rsidRPr="00C87B48" w:rsidRDefault="00C87B48" w:rsidP="0064704F">
      <w:pPr>
        <w:pStyle w:val="ARTartustawynprozporzdzenia"/>
        <w:keepNext/>
      </w:pPr>
      <w:bookmarkStart w:id="15" w:name="_Hlk482521667"/>
      <w:r w:rsidRPr="0064704F">
        <w:rPr>
          <w:rStyle w:val="Ppogrubienie"/>
        </w:rPr>
        <w:lastRenderedPageBreak/>
        <w:t>Art.</w:t>
      </w:r>
      <w:r w:rsidR="007D1CDD" w:rsidRPr="0064704F">
        <w:rPr>
          <w:rStyle w:val="Ppogrubienie"/>
        </w:rPr>
        <w:t> </w:t>
      </w:r>
      <w:r w:rsidRPr="0064704F">
        <w:rPr>
          <w:rStyle w:val="Ppogrubienie"/>
        </w:rPr>
        <w:t>15.</w:t>
      </w:r>
      <w:r w:rsidR="007D1CDD">
        <w:t xml:space="preserve"> </w:t>
      </w:r>
      <w:r w:rsidRPr="00C87B48">
        <w:t xml:space="preserve">W </w:t>
      </w:r>
      <w:bookmarkStart w:id="16" w:name="_Hlk482521751"/>
      <w:r w:rsidRPr="00C87B48">
        <w:t xml:space="preserve">ustawie z dnia 29 września 1994 r. </w:t>
      </w:r>
      <w:bookmarkEnd w:id="16"/>
      <w:r w:rsidRPr="00C87B48">
        <w:t>o rachu</w:t>
      </w:r>
      <w:r w:rsidR="007D1CDD">
        <w:t>nkowości (Dz. U. z 2018 r. poz. </w:t>
      </w:r>
      <w:r w:rsidRPr="00C87B48">
        <w:t>395, 398 i 650) w art. 53 ust. 2a otrzymuje brzmienie:</w:t>
      </w:r>
    </w:p>
    <w:p w:rsidR="00C87B48" w:rsidRPr="00C87B48" w:rsidRDefault="0064704F" w:rsidP="007D1CDD">
      <w:pPr>
        <w:pStyle w:val="ZUSTzmustartykuempunktem"/>
        <w:keepNext/>
      </w:pPr>
      <w:r>
        <w:t>„</w:t>
      </w:r>
      <w:r w:rsidR="00C87B48" w:rsidRPr="00C87B48">
        <w:t>2a.</w:t>
      </w:r>
      <w:r w:rsidR="007D1CDD">
        <w:t xml:space="preserve"> </w:t>
      </w:r>
      <w:r w:rsidR="00C87B48" w:rsidRPr="00C87B48">
        <w:t>Przepis</w:t>
      </w:r>
      <w:r w:rsidR="007D48AD">
        <w:t>y</w:t>
      </w:r>
      <w:r w:rsidR="00C87B48" w:rsidRPr="00C87B48">
        <w:t xml:space="preserve"> ust. 1 i 1a nie dotycz</w:t>
      </w:r>
      <w:r w:rsidR="007D48AD">
        <w:t>ą</w:t>
      </w:r>
      <w:r w:rsidR="00C87B48" w:rsidRPr="00C87B48">
        <w:t xml:space="preserve"> jednostek, w stosunku do których ogłoszona została upadłość lub otwarto postępowanie restrukturyzacyjne, w którym ustanowiono zarządcę, chyba że dłużnikowi udzielono zezwolenia, o którym mowa w art. 133 ust. 1 lub art. 288 ust. 3 ustawy z dnia 15 maja 2015 r. – Pra</w:t>
      </w:r>
      <w:r w:rsidR="007D1CDD">
        <w:t>wo restrukturyzacyjne (Dz. U. z </w:t>
      </w:r>
      <w:r w:rsidR="00C87B48" w:rsidRPr="00C87B48">
        <w:t>2017 r. poz. 1508 oraz z 2018 r. poz. 149 i 398)</w:t>
      </w:r>
      <w:r w:rsidR="007D48AD">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16.</w:t>
      </w:r>
      <w:r w:rsidR="007D1CDD">
        <w:t xml:space="preserve"> </w:t>
      </w:r>
      <w:r w:rsidRPr="00C87B48">
        <w:t>W ustawie z dnia 20 sierpnia 1997 r. o Krajowym Rejestrze Sądowym (Dz. U.</w:t>
      </w:r>
      <w:r w:rsidR="007D1CDD">
        <w:t xml:space="preserve"> </w:t>
      </w:r>
      <w:r w:rsidRPr="00C87B48">
        <w:t>z</w:t>
      </w:r>
      <w:r w:rsidR="0029029A">
        <w:t> </w:t>
      </w:r>
      <w:r w:rsidRPr="00C87B48">
        <w:t xml:space="preserve">2018 r. poz. </w:t>
      </w:r>
      <w:r w:rsidR="0029029A">
        <w:t>986</w:t>
      </w:r>
      <w:r w:rsidRPr="00C87B48">
        <w:t>) wprowadza się następujące zmiany:</w:t>
      </w:r>
    </w:p>
    <w:p w:rsidR="00C87B48" w:rsidRPr="00C87B48" w:rsidRDefault="00C87B48" w:rsidP="0064704F">
      <w:pPr>
        <w:pStyle w:val="PKTpunkt"/>
        <w:keepNext/>
      </w:pPr>
      <w:r w:rsidRPr="00C87B48">
        <w:t>1)</w:t>
      </w:r>
      <w:r>
        <w:tab/>
      </w:r>
      <w:r w:rsidRPr="00C87B48">
        <w:t>w art. 2 ust. 1 otrzymuje brzmienie:</w:t>
      </w:r>
    </w:p>
    <w:p w:rsidR="00C87B48" w:rsidRPr="00C87B48" w:rsidRDefault="0064704F" w:rsidP="007D1CDD">
      <w:pPr>
        <w:pStyle w:val="ZUSTzmustartykuempunktem"/>
      </w:pPr>
      <w:r>
        <w:t>„</w:t>
      </w:r>
      <w:r w:rsidR="00C87B48" w:rsidRPr="00C87B48">
        <w:t>1.</w:t>
      </w:r>
      <w:r w:rsidR="007D1CDD">
        <w:t xml:space="preserve"> </w:t>
      </w:r>
      <w:r w:rsidR="00C87B48" w:rsidRPr="00C87B48">
        <w:t xml:space="preserve">Rejestr prowadzą w systemie teleinformatycznym sądy rejonowe (sądy gospodarcze), zwane dalej </w:t>
      </w:r>
      <w:r>
        <w:t>„</w:t>
      </w:r>
      <w:r w:rsidR="00C87B48" w:rsidRPr="00C87B48">
        <w:t>sądami rejestrowymi</w:t>
      </w:r>
      <w:r>
        <w:t>”</w:t>
      </w:r>
      <w:r w:rsidR="00C87B48" w:rsidRPr="00C87B48">
        <w:t>.</w:t>
      </w:r>
      <w:r w:rsidR="007D48AD">
        <w:t>”</w:t>
      </w:r>
      <w:r w:rsidR="00C87B48" w:rsidRPr="00C87B48">
        <w:t>;</w:t>
      </w:r>
    </w:p>
    <w:p w:rsidR="00C87B48" w:rsidRPr="00C87B48" w:rsidRDefault="00C87B48" w:rsidP="0064704F">
      <w:pPr>
        <w:pStyle w:val="PKTpunkt"/>
        <w:keepNext/>
      </w:pPr>
      <w:r w:rsidRPr="00C87B48">
        <w:t>2)</w:t>
      </w:r>
      <w:r>
        <w:tab/>
      </w:r>
      <w:r w:rsidRPr="00C87B48">
        <w:t>w art. 19e ust. 9 otrzymuje brzmienie:</w:t>
      </w:r>
    </w:p>
    <w:p w:rsidR="00C87B48" w:rsidRPr="00C87B48" w:rsidRDefault="0064704F" w:rsidP="007D1CDD">
      <w:pPr>
        <w:pStyle w:val="ZUSTzmustartykuempunktem"/>
      </w:pPr>
      <w:r>
        <w:t>„</w:t>
      </w:r>
      <w:r w:rsidR="00C87B48" w:rsidRPr="00C87B48">
        <w:t>9.</w:t>
      </w:r>
      <w:r w:rsidR="007D1CDD">
        <w:t xml:space="preserve"> </w:t>
      </w:r>
      <w:r w:rsidR="00C87B48" w:rsidRPr="00C87B48">
        <w:t>Czy</w:t>
      </w:r>
      <w:r>
        <w:t>nności, o których mowa w ust. 1–</w:t>
      </w:r>
      <w:r w:rsidR="00C87B48" w:rsidRPr="00C87B48">
        <w:t>8, są wykonywane w systemie teleinformatycznym za pośrednictwem konta, o którym mowa w art. 53d ustawy z dnia 27 lipca 2001 r. – Prawo o ustroju sądów powszechnych (Dz. U. z 2018 r. poz. 23, z</w:t>
      </w:r>
      <w:r w:rsidR="007D1CDD">
        <w:t> </w:t>
      </w:r>
      <w:r w:rsidR="00C87B48" w:rsidRPr="00C87B48">
        <w:t>późn. zm.</w:t>
      </w:r>
      <w:r w:rsidR="00C87B48" w:rsidRPr="00C87B48">
        <w:rPr>
          <w:rStyle w:val="IGindeksgrny"/>
        </w:rPr>
        <w:footnoteReference w:id="4"/>
      </w:r>
      <w:r w:rsidR="00C87B48" w:rsidRPr="00C87B48">
        <w:rPr>
          <w:rStyle w:val="IGindeksgrny"/>
        </w:rPr>
        <w:t>)</w:t>
      </w:r>
      <w:r w:rsidR="00C87B48" w:rsidRPr="00C87B48">
        <w:t>).</w:t>
      </w:r>
      <w:r>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17.</w:t>
      </w:r>
      <w:r w:rsidR="007D1CDD">
        <w:t xml:space="preserve"> </w:t>
      </w:r>
      <w:r w:rsidRPr="00C87B48">
        <w:t>W ustawie z dnia 15 września 2000 r. – Kodeks spółek handlowych (Dz. U. z</w:t>
      </w:r>
      <w:r w:rsidR="007D1CDD">
        <w:t> </w:t>
      </w:r>
      <w:r w:rsidRPr="00C87B48">
        <w:t>2017 r. poz. 1577 oraz z 2018 r. poz. 398 i 650) w art. 7</w:t>
      </w:r>
      <w:r w:rsidRPr="008A5B66">
        <w:rPr>
          <w:vertAlign w:val="superscript"/>
        </w:rPr>
        <w:t>1</w:t>
      </w:r>
      <w:r w:rsidRPr="00C87B48">
        <w:t xml:space="preserve"> </w:t>
      </w:r>
      <w:r w:rsidR="007D48AD" w:rsidRPr="00C87B48">
        <w:t>§</w:t>
      </w:r>
      <w:r w:rsidRPr="00C87B48">
        <w:t xml:space="preserve"> 2 otrzymuje brzmienie:</w:t>
      </w:r>
    </w:p>
    <w:p w:rsidR="00C87B48" w:rsidRPr="00C87B48" w:rsidRDefault="0064704F" w:rsidP="007D1CDD">
      <w:pPr>
        <w:pStyle w:val="ZUSTzmustartykuempunktem"/>
      </w:pPr>
      <w:r>
        <w:t>„</w:t>
      </w:r>
      <w:r w:rsidR="007D48AD" w:rsidRPr="00C87B48">
        <w:t>§</w:t>
      </w:r>
      <w:r w:rsidR="007D48AD">
        <w:t> </w:t>
      </w:r>
      <w:r w:rsidR="00C87B48" w:rsidRPr="00C87B48">
        <w:t>2.</w:t>
      </w:r>
      <w:r w:rsidR="007D1CDD">
        <w:t xml:space="preserve"> </w:t>
      </w:r>
      <w:r w:rsidR="00C87B48" w:rsidRPr="00C87B48">
        <w:t xml:space="preserve">Czynności, o których mowa w § 1, są wykonywane w systemie teleinformatycznym za pośrednictwem konta, o którym mowa w </w:t>
      </w:r>
      <w:r w:rsidR="007D48AD">
        <w:t xml:space="preserve">art. </w:t>
      </w:r>
      <w:r w:rsidR="00C87B48" w:rsidRPr="00C87B48">
        <w:t>53d ustawy z dnia 27</w:t>
      </w:r>
      <w:r w:rsidR="007D1CDD">
        <w:t> </w:t>
      </w:r>
      <w:r w:rsidR="00C87B48" w:rsidRPr="00C87B48">
        <w:t>lipca 2001 r. – Prawo o ustroju sądów powszechnych (Dz. U. z 2018 r. poz. 23, z</w:t>
      </w:r>
      <w:r w:rsidR="007D1CDD">
        <w:t> </w:t>
      </w:r>
      <w:r w:rsidR="00C87B48" w:rsidRPr="00C87B48">
        <w:t>późn. zm.</w:t>
      </w:r>
      <w:r w:rsidR="00C87B48" w:rsidRPr="00C87B48">
        <w:rPr>
          <w:rStyle w:val="IGindeksgrny"/>
        </w:rPr>
        <w:footnoteReference w:id="5"/>
      </w:r>
      <w:r w:rsidR="00C87B48" w:rsidRPr="00C87B48">
        <w:rPr>
          <w:rStyle w:val="IGindeksgrny"/>
        </w:rPr>
        <w:t>)</w:t>
      </w:r>
      <w:r w:rsidR="00C87B48" w:rsidRPr="00C87B48">
        <w:t>), służącego do wnoszenia pism procesowych w postępowaniu rejestrowym.</w:t>
      </w:r>
      <w:r>
        <w:t>”</w:t>
      </w:r>
      <w:r w:rsidR="00C87B48" w:rsidRPr="00C87B48">
        <w:t>.</w:t>
      </w:r>
    </w:p>
    <w:p w:rsidR="00C87B48" w:rsidRPr="00C87B48" w:rsidRDefault="00C87B48" w:rsidP="0064704F">
      <w:pPr>
        <w:pStyle w:val="ARTartustawynprozporzdzenia"/>
        <w:keepNext/>
      </w:pPr>
      <w:r w:rsidRPr="0064704F">
        <w:rPr>
          <w:rStyle w:val="Ppogrubienie"/>
        </w:rPr>
        <w:lastRenderedPageBreak/>
        <w:t>Art.</w:t>
      </w:r>
      <w:r w:rsidR="00C23D28" w:rsidRPr="0064704F">
        <w:rPr>
          <w:rStyle w:val="Ppogrubienie"/>
        </w:rPr>
        <w:t> </w:t>
      </w:r>
      <w:r w:rsidRPr="0064704F">
        <w:rPr>
          <w:rStyle w:val="Ppogrubienie"/>
        </w:rPr>
        <w:t>18.</w:t>
      </w:r>
      <w:r w:rsidR="007D1CDD">
        <w:t xml:space="preserve"> </w:t>
      </w:r>
      <w:r w:rsidRPr="00C87B48">
        <w:t>W ustawie z dnia 27 lipca 2001 r. – Prawo o ustroju sądów powszechnych (Dz.</w:t>
      </w:r>
      <w:r w:rsidR="0064704F">
        <w:t> </w:t>
      </w:r>
      <w:r w:rsidRPr="00C87B48">
        <w:t>U. z 2018 r. poz. 23, z późn. zm.</w:t>
      </w:r>
      <w:r w:rsidRPr="00C87B48">
        <w:rPr>
          <w:rStyle w:val="IGindeksgrny"/>
        </w:rPr>
        <w:footnoteReference w:id="6"/>
      </w:r>
      <w:r w:rsidRPr="00C87B48">
        <w:rPr>
          <w:rStyle w:val="IGindeksgrny"/>
        </w:rPr>
        <w:t>)</w:t>
      </w:r>
      <w:r w:rsidRPr="00C87B48">
        <w:t>) wprowadza się następujące zmiany:</w:t>
      </w:r>
    </w:p>
    <w:p w:rsidR="00C87B48" w:rsidRPr="00C87B48" w:rsidRDefault="00C87B48" w:rsidP="0064704F">
      <w:pPr>
        <w:pStyle w:val="PKTpunkt"/>
        <w:keepNext/>
      </w:pPr>
      <w:r w:rsidRPr="00C87B48">
        <w:t>1)</w:t>
      </w:r>
      <w:r>
        <w:tab/>
      </w:r>
      <w:r w:rsidRPr="00C87B48">
        <w:t>w art. 53:</w:t>
      </w:r>
    </w:p>
    <w:p w:rsidR="00C87B48" w:rsidRPr="00C87B48" w:rsidRDefault="00C87B48" w:rsidP="0064704F">
      <w:pPr>
        <w:pStyle w:val="LITlitera"/>
        <w:keepNext/>
      </w:pPr>
      <w:r w:rsidRPr="00C87B48">
        <w:t>a)</w:t>
      </w:r>
      <w:r>
        <w:tab/>
      </w:r>
      <w:r w:rsidRPr="00C87B48">
        <w:t>po § 1 dodaje się § 1</w:t>
      </w:r>
      <w:r w:rsidRPr="00C87B48">
        <w:rPr>
          <w:rStyle w:val="IGindeksgrny"/>
        </w:rPr>
        <w:t>1</w:t>
      </w:r>
      <w:r w:rsidRPr="00C87B48">
        <w:t>–1</w:t>
      </w:r>
      <w:r w:rsidRPr="00C87B48">
        <w:rPr>
          <w:rStyle w:val="IGindeksgrny"/>
        </w:rPr>
        <w:t>3</w:t>
      </w:r>
      <w:r w:rsidRPr="00C87B48">
        <w:t xml:space="preserve"> w brzmieniu:</w:t>
      </w:r>
    </w:p>
    <w:p w:rsidR="00C87B48" w:rsidRPr="00C87B48" w:rsidRDefault="0064704F" w:rsidP="00707CC3">
      <w:pPr>
        <w:pStyle w:val="ZLITUSTzmustliter"/>
      </w:pPr>
      <w:r>
        <w:t>„</w:t>
      </w:r>
      <w:r w:rsidR="00C87B48" w:rsidRPr="00C87B48">
        <w:t>§</w:t>
      </w:r>
      <w:r w:rsidR="007D1CDD">
        <w:t xml:space="preserve"> </w:t>
      </w:r>
      <w:r w:rsidR="00C87B48" w:rsidRPr="00C87B48">
        <w:t>1</w:t>
      </w:r>
      <w:r w:rsidR="00C87B48" w:rsidRPr="00C87B48">
        <w:rPr>
          <w:rStyle w:val="IGindeksgrny"/>
        </w:rPr>
        <w:t>1</w:t>
      </w:r>
      <w:r w:rsidR="00C87B48" w:rsidRPr="00C87B48">
        <w:t>.</w:t>
      </w:r>
      <w:r w:rsidR="007D1CDD">
        <w:t xml:space="preserve"> </w:t>
      </w:r>
      <w:r w:rsidR="00C87B48" w:rsidRPr="00C87B48">
        <w:t>System teleinformatyczny obsługujący postępowanie sądowe, w którym tworzy się i przetwarza</w:t>
      </w:r>
      <w:r w:rsidR="007D1CDD">
        <w:t xml:space="preserve"> </w:t>
      </w:r>
      <w:r w:rsidR="00C87B48" w:rsidRPr="00C87B48">
        <w:t>akta sprawy, tworzy i utrzymuje Minister Sprawiedliwości.</w:t>
      </w:r>
    </w:p>
    <w:p w:rsidR="00C87B48" w:rsidRPr="00C87B48" w:rsidRDefault="00C87B48" w:rsidP="00707CC3">
      <w:pPr>
        <w:pStyle w:val="ZLITUSTzmustliter"/>
      </w:pPr>
      <w:r w:rsidRPr="00C87B48">
        <w:t>§</w:t>
      </w:r>
      <w:r w:rsidR="00707CC3">
        <w:t> </w:t>
      </w:r>
      <w:r w:rsidRPr="00C87B48">
        <w:t>1</w:t>
      </w:r>
      <w:r w:rsidRPr="00C87B48">
        <w:rPr>
          <w:rStyle w:val="IGindeksgrny"/>
        </w:rPr>
        <w:t>2</w:t>
      </w:r>
      <w:r w:rsidRPr="00C87B48">
        <w:t>.</w:t>
      </w:r>
      <w:r w:rsidR="007D1CDD">
        <w:t xml:space="preserve"> </w:t>
      </w:r>
      <w:r w:rsidRPr="00C87B48">
        <w:t>Minister Sprawiedliwości jest administratorem systemu teleinformatycznego obsługującego postępowanie sądowe.</w:t>
      </w:r>
    </w:p>
    <w:p w:rsidR="00C87B48" w:rsidRPr="00C87B48" w:rsidRDefault="00C87B48" w:rsidP="00707CC3">
      <w:pPr>
        <w:pStyle w:val="ZLITUSTzmustliter"/>
      </w:pPr>
      <w:r w:rsidRPr="00C87B48">
        <w:t>§</w:t>
      </w:r>
      <w:r w:rsidR="00707CC3">
        <w:t> </w:t>
      </w:r>
      <w:r w:rsidRPr="00C87B48">
        <w:t>1</w:t>
      </w:r>
      <w:r w:rsidRPr="00C87B48">
        <w:rPr>
          <w:rStyle w:val="IGindeksgrny"/>
        </w:rPr>
        <w:t>3</w:t>
      </w:r>
      <w:r w:rsidRPr="00C87B48">
        <w:t>.</w:t>
      </w:r>
      <w:r w:rsidR="007D1CDD">
        <w:t xml:space="preserve"> </w:t>
      </w:r>
      <w:r w:rsidRPr="00C87B48">
        <w:t>Minister Sprawiedliwości, jako administrator systemu teleinformatycznego, o którym mowa w § 1</w:t>
      </w:r>
      <w:r w:rsidRPr="00C87B48">
        <w:rPr>
          <w:rStyle w:val="IGindeksgrny"/>
        </w:rPr>
        <w:t>1</w:t>
      </w:r>
      <w:r w:rsidRPr="00C87B48">
        <w:t>, nie ma dostępu do akt postępowania.</w:t>
      </w:r>
      <w:r w:rsidR="0064704F">
        <w:t>”</w:t>
      </w:r>
      <w:r w:rsidRPr="00C87B48">
        <w:t>,</w:t>
      </w:r>
    </w:p>
    <w:p w:rsidR="00C87B48" w:rsidRPr="00C87B48" w:rsidRDefault="00C87B48" w:rsidP="0064704F">
      <w:pPr>
        <w:pStyle w:val="LITlitera"/>
        <w:keepNext/>
      </w:pPr>
      <w:r w:rsidRPr="00C87B48">
        <w:t>b)</w:t>
      </w:r>
      <w:r>
        <w:tab/>
      </w:r>
      <w:r w:rsidRPr="00C87B48">
        <w:t>§ 2 otrzymuje brzmienie:</w:t>
      </w:r>
    </w:p>
    <w:p w:rsidR="00C87B48" w:rsidRPr="00C87B48" w:rsidRDefault="0064704F" w:rsidP="00707CC3">
      <w:pPr>
        <w:pStyle w:val="ZLITUSTzmustliter"/>
      </w:pPr>
      <w:r>
        <w:t>„</w:t>
      </w:r>
      <w:r w:rsidR="00C87B48" w:rsidRPr="00C87B48">
        <w:t>§</w:t>
      </w:r>
      <w:r w:rsidR="007D1CDD">
        <w:t xml:space="preserve"> </w:t>
      </w:r>
      <w:r w:rsidR="00C87B48" w:rsidRPr="00C87B48">
        <w:t>2.</w:t>
      </w:r>
      <w:r w:rsidR="007D1CDD">
        <w:rPr>
          <w:rStyle w:val="IGindeksgrny"/>
        </w:rPr>
        <w:t xml:space="preserve"> </w:t>
      </w:r>
      <w:r w:rsidR="00C87B48" w:rsidRPr="00C87B48">
        <w:t>Akta sprawy przechowuje się w sądzie lub w systemie teleinformatycznym obsługującym postępowanie sądowe przez okres niezbędny ze względu na rodzaj i charakter sprawy, terminy przedawnienia, interesy osób biorących udział w postępowaniu oraz znaczenie materiałów zawartych w aktach jako źródła informacji.</w:t>
      </w:r>
      <w:r>
        <w:t>”</w:t>
      </w:r>
      <w:r w:rsidR="00C87B48" w:rsidRPr="00C87B48">
        <w:t>;</w:t>
      </w:r>
    </w:p>
    <w:p w:rsidR="00C87B48" w:rsidRPr="00C87B48" w:rsidRDefault="00C87B48" w:rsidP="0064704F">
      <w:pPr>
        <w:pStyle w:val="PKTpunkt"/>
        <w:keepNext/>
      </w:pPr>
      <w:r w:rsidRPr="00C87B48">
        <w:t>2)</w:t>
      </w:r>
      <w:r>
        <w:tab/>
      </w:r>
      <w:r w:rsidRPr="00C87B48">
        <w:t>po art. 53c dodaje się art. 53d w brzmieniu:</w:t>
      </w:r>
    </w:p>
    <w:p w:rsidR="00C87B48" w:rsidRPr="00C87B48" w:rsidRDefault="0064704F" w:rsidP="00707CC3">
      <w:pPr>
        <w:pStyle w:val="ZARTzmartartykuempunktem"/>
      </w:pPr>
      <w:r>
        <w:t>„</w:t>
      </w:r>
      <w:r w:rsidR="00C87B48" w:rsidRPr="00C87B48">
        <w:t>Art.</w:t>
      </w:r>
      <w:r w:rsidR="007D1CDD">
        <w:t xml:space="preserve"> </w:t>
      </w:r>
      <w:r w:rsidR="00C87B48" w:rsidRPr="00C87B48">
        <w:t>53d.</w:t>
      </w:r>
      <w:r w:rsidR="007D1CDD">
        <w:t xml:space="preserve"> </w:t>
      </w:r>
      <w:r w:rsidR="00C87B48" w:rsidRPr="00C87B48">
        <w:t>Minister Sprawiedliwości w porozumieniu z ministrem właściwym do spraw informatyzacji określi, w drodze rozporządzenia, tryb zakładania i udostępniania konta w systemie teleinformatycznym obsługującym postępowanie sądowe, za pomocą którego można wnosić pisma procesowe, z uwzględnieniem sprawności postępowania, ochrony praw stron postępowania oraz możliwości składania jednorazowo wielu pism.</w:t>
      </w:r>
      <w:r>
        <w:t>”</w:t>
      </w:r>
      <w:r w:rsidR="00C87B48" w:rsidRPr="00C87B48">
        <w:t>.</w:t>
      </w:r>
    </w:p>
    <w:bookmarkEnd w:id="15"/>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19.</w:t>
      </w:r>
      <w:r w:rsidR="007D1CDD">
        <w:t xml:space="preserve"> </w:t>
      </w:r>
      <w:r w:rsidRPr="00C87B48">
        <w:t>W ustawie z dnia 28 lutego 2003 r. – Prawo upadłościowe (Dz. U. z 2017 r. poz. 2344 i 2491 oraz z 2018 r. poz. 398 i 685) wprowadza się następujące zmiany:</w:t>
      </w:r>
    </w:p>
    <w:p w:rsidR="00C87B48" w:rsidRPr="00C87B48" w:rsidRDefault="00C87B48" w:rsidP="0064704F">
      <w:pPr>
        <w:pStyle w:val="PKTpunkt"/>
        <w:keepNext/>
      </w:pPr>
      <w:bookmarkStart w:id="17" w:name="_Hlk482520544"/>
      <w:r w:rsidRPr="00C87B48">
        <w:t>1)</w:t>
      </w:r>
      <w:r>
        <w:tab/>
      </w:r>
      <w:r w:rsidRPr="00C87B48">
        <w:t>w art. 4 dotychczasową treść oznacza się jako ust. 1 i dodaje się ust. 2 w brzmieniu:</w:t>
      </w:r>
    </w:p>
    <w:p w:rsidR="00C87B48" w:rsidRPr="00C87B48" w:rsidRDefault="0064704F" w:rsidP="00707CC3">
      <w:pPr>
        <w:pStyle w:val="ZUSTzmustartykuempunktem"/>
      </w:pPr>
      <w:r>
        <w:t>„</w:t>
      </w:r>
      <w:r w:rsidR="00C87B48" w:rsidRPr="00C87B48">
        <w:t>2.</w:t>
      </w:r>
      <w:bookmarkStart w:id="18" w:name="_Hlk482553668"/>
      <w:r w:rsidR="007D1CDD">
        <w:t xml:space="preserve"> </w:t>
      </w:r>
      <w:r w:rsidR="00C87B48" w:rsidRPr="00C87B48">
        <w:t>Przepisy części pierwszej stosuje się odpowiednio do postępowań określonych w art. 36 oraz w rozdziale V rozporządzenia Parlamen</w:t>
      </w:r>
      <w:r w:rsidR="00707CC3">
        <w:t>tu Europejskiego i Rady (UE) nr </w:t>
      </w:r>
      <w:r w:rsidR="00C87B48" w:rsidRPr="00C87B48">
        <w:t>2015/848 z dnia 20 maja 2015 r. w sprawie postępowania upadłościowego</w:t>
      </w:r>
      <w:bookmarkEnd w:id="18"/>
      <w:r w:rsidR="00C87B48" w:rsidRPr="00C87B48">
        <w:t xml:space="preserve"> (Dz. Urz. UE L 141 z 05.06.2015, str. 19), zwanego dalej </w:t>
      </w:r>
      <w:r>
        <w:t>„</w:t>
      </w:r>
      <w:r w:rsidR="00C87B48" w:rsidRPr="00C87B48">
        <w:t>rozporządzeniem nr 2015/848</w:t>
      </w:r>
      <w:r>
        <w:t>”</w:t>
      </w:r>
      <w:r w:rsidR="00C87B48" w:rsidRPr="00C87B48">
        <w:t>.</w:t>
      </w:r>
      <w:r>
        <w:t>”</w:t>
      </w:r>
      <w:r w:rsidR="00C87B48" w:rsidRPr="00C87B48">
        <w:t>;</w:t>
      </w:r>
    </w:p>
    <w:p w:rsidR="00C87B48" w:rsidRPr="00C87B48" w:rsidRDefault="00C87B48" w:rsidP="0064704F">
      <w:pPr>
        <w:pStyle w:val="PKTpunkt"/>
        <w:keepNext/>
      </w:pPr>
      <w:r w:rsidRPr="00C87B48">
        <w:lastRenderedPageBreak/>
        <w:t>2)</w:t>
      </w:r>
      <w:r>
        <w:tab/>
      </w:r>
      <w:r w:rsidRPr="00C87B48">
        <w:t>po art. 4 dodaje się art. 4a w brzmieniu:</w:t>
      </w:r>
    </w:p>
    <w:p w:rsidR="00C87B48" w:rsidRPr="00C87B48" w:rsidRDefault="0064704F" w:rsidP="00707CC3">
      <w:pPr>
        <w:pStyle w:val="ZARTzmartartykuempunktem"/>
      </w:pPr>
      <w:r>
        <w:t>„</w:t>
      </w:r>
      <w:r w:rsidR="00C87B48" w:rsidRPr="00C87B48">
        <w:t>Art.</w:t>
      </w:r>
      <w:r w:rsidR="007D1CDD">
        <w:t xml:space="preserve"> </w:t>
      </w:r>
      <w:r w:rsidR="00C87B48" w:rsidRPr="00C87B48">
        <w:t>4a.</w:t>
      </w:r>
      <w:r w:rsidR="007D1CDD">
        <w:t xml:space="preserve"> </w:t>
      </w:r>
      <w:r w:rsidR="00C87B48" w:rsidRPr="00C87B48">
        <w:t xml:space="preserve">Ilekroć w ustawie jest mowa o </w:t>
      </w:r>
      <w:r>
        <w:t>„</w:t>
      </w:r>
      <w:r w:rsidR="00C87B48" w:rsidRPr="00C87B48">
        <w:t>Rejestrze</w:t>
      </w:r>
      <w:r>
        <w:t>”</w:t>
      </w:r>
      <w:r w:rsidR="008C53F4">
        <w:t>,</w:t>
      </w:r>
      <w:r w:rsidR="00C87B48" w:rsidRPr="00C87B48">
        <w:t xml:space="preserve"> należy przez to rozumieć Krajowy Rejestr Zadłużonych, o którym mowa w ustawie z dnia ... o Krajowym Rejestrze Zadłużonych (Dz. U. poz. …).</w:t>
      </w:r>
      <w:r>
        <w:t>”</w:t>
      </w:r>
      <w:r w:rsidR="00C87B48" w:rsidRPr="00C87B48">
        <w:t>;</w:t>
      </w:r>
    </w:p>
    <w:bookmarkEnd w:id="17"/>
    <w:p w:rsidR="00C87B48" w:rsidRPr="00C87B48" w:rsidRDefault="00C87B48" w:rsidP="0064704F">
      <w:pPr>
        <w:pStyle w:val="PKTpunkt"/>
        <w:keepNext/>
      </w:pPr>
      <w:r w:rsidRPr="00C87B48">
        <w:t>3)</w:t>
      </w:r>
      <w:r>
        <w:tab/>
      </w:r>
      <w:r w:rsidRPr="00C87B48">
        <w:t>w art. 13:</w:t>
      </w:r>
    </w:p>
    <w:p w:rsidR="00C87B48" w:rsidRPr="00C87B48" w:rsidRDefault="00C87B48" w:rsidP="0064704F">
      <w:pPr>
        <w:pStyle w:val="LITlitera"/>
        <w:keepNext/>
      </w:pPr>
      <w:r w:rsidRPr="00C87B48">
        <w:t>a)</w:t>
      </w:r>
      <w:r>
        <w:tab/>
      </w:r>
      <w:r w:rsidRPr="00C87B48">
        <w:t>ust. 4 otrzymuje brzmienie:</w:t>
      </w:r>
    </w:p>
    <w:p w:rsidR="00C87B48" w:rsidRPr="00C87B48" w:rsidRDefault="0064704F" w:rsidP="00C23D28">
      <w:pPr>
        <w:pStyle w:val="ZLITUSTzmustliter"/>
      </w:pPr>
      <w:r>
        <w:t>„</w:t>
      </w:r>
      <w:r w:rsidR="00C87B48" w:rsidRPr="00C87B48">
        <w:t>4.</w:t>
      </w:r>
      <w:r w:rsidR="007D1CDD">
        <w:t xml:space="preserve"> </w:t>
      </w:r>
      <w:r w:rsidR="00C87B48" w:rsidRPr="00C87B48">
        <w:t>Prawomocne postanowienie o oddaleniu wniosku o ogłoszenie upadłości na podstawie ust. 1 lub 2 obwieszcza się.</w:t>
      </w:r>
      <w:r>
        <w:t>”</w:t>
      </w:r>
      <w:r w:rsidR="00C87B48" w:rsidRPr="00C87B48">
        <w:t>,</w:t>
      </w:r>
    </w:p>
    <w:p w:rsidR="00C87B48" w:rsidRPr="00C87B48" w:rsidRDefault="00C87B48" w:rsidP="0064704F">
      <w:pPr>
        <w:pStyle w:val="LITlitera"/>
        <w:keepNext/>
      </w:pPr>
      <w:r w:rsidRPr="00C87B48">
        <w:t>b)</w:t>
      </w:r>
      <w:r>
        <w:tab/>
      </w:r>
      <w:r w:rsidRPr="00C87B48">
        <w:t>dodaje się ust. 5–7 w brzmieniu:</w:t>
      </w:r>
    </w:p>
    <w:p w:rsidR="00C87B48" w:rsidRPr="00C87B48" w:rsidRDefault="0064704F" w:rsidP="0064704F">
      <w:pPr>
        <w:pStyle w:val="ZLITUSTzmustliter"/>
        <w:keepNext/>
      </w:pPr>
      <w:r>
        <w:t>„</w:t>
      </w:r>
      <w:r w:rsidR="00C87B48" w:rsidRPr="00C87B48">
        <w:t>5.</w:t>
      </w:r>
      <w:r w:rsidR="007D1CDD">
        <w:t xml:space="preserve"> </w:t>
      </w:r>
      <w:r w:rsidR="00C87B48" w:rsidRPr="00C87B48">
        <w:t>Oddalając wniosek o ogłoszenie upadłości na podstawie ust. 1 lub 2, sąd wydaje postanowienie, w którym wymienia:</w:t>
      </w:r>
    </w:p>
    <w:p w:rsidR="00C87B48" w:rsidRPr="00C87B48" w:rsidRDefault="00C87B48" w:rsidP="00707CC3">
      <w:pPr>
        <w:pStyle w:val="ZLITPKTzmpktliter"/>
      </w:pPr>
      <w:r w:rsidRPr="00C87B48">
        <w:t>1)</w:t>
      </w:r>
      <w:r>
        <w:tab/>
      </w:r>
      <w:r w:rsidRPr="00C87B48">
        <w:t>imię i nazwisko dłużnika albo jego nazwę;</w:t>
      </w:r>
    </w:p>
    <w:p w:rsidR="00C87B48" w:rsidRPr="00C87B48" w:rsidRDefault="00C87B48" w:rsidP="00707CC3">
      <w:pPr>
        <w:pStyle w:val="ZLITPKTzmpktliter"/>
      </w:pPr>
      <w:r w:rsidRPr="00C87B48">
        <w:t>2)</w:t>
      </w:r>
      <w:r>
        <w:tab/>
      </w:r>
      <w:r w:rsidRPr="00C87B48">
        <w:t>numer PESEL albo numer w Krajowym Rejestrze Sądowym, a w przypadku ich braku – inne dane umożliwiające jednoznaczną identyfikację dłużnika, w</w:t>
      </w:r>
      <w:r w:rsidR="00707CC3">
        <w:t> </w:t>
      </w:r>
      <w:r w:rsidRPr="00C87B48">
        <w:t>szczególności numer paszportu i oznaczenie państwa wystawiającego paszport albo numer karty pobytu w Rzeczypospolitej Polskiej, albo numer w</w:t>
      </w:r>
      <w:r w:rsidR="00707CC3">
        <w:t> </w:t>
      </w:r>
      <w:r w:rsidRPr="00C87B48">
        <w:t>zagranicznym rejestrze, albo zagraniczny numer identyfikacji lub identyfikacji podatkowej;</w:t>
      </w:r>
    </w:p>
    <w:p w:rsidR="00C87B48" w:rsidRPr="00C87B48" w:rsidRDefault="00C87B48" w:rsidP="00707CC3">
      <w:pPr>
        <w:pStyle w:val="ZLITPKTzmpktliter"/>
      </w:pPr>
      <w:r w:rsidRPr="00C87B48">
        <w:t>3)</w:t>
      </w:r>
      <w:r>
        <w:tab/>
      </w:r>
      <w:r w:rsidRPr="00C87B48">
        <w:t>firmę, pod którą działa dłużnik;</w:t>
      </w:r>
    </w:p>
    <w:p w:rsidR="00C87B48" w:rsidRPr="00C87B48" w:rsidRDefault="00C87B48" w:rsidP="00707CC3">
      <w:pPr>
        <w:pStyle w:val="ZLITPKTzmpktliter"/>
      </w:pPr>
      <w:r w:rsidRPr="00C87B48">
        <w:t>4)</w:t>
      </w:r>
      <w:r>
        <w:tab/>
      </w:r>
      <w:r w:rsidRPr="00C87B48">
        <w:t>miejsce zamieszkania albo siedzibę oraz adres dłużnika;</w:t>
      </w:r>
    </w:p>
    <w:p w:rsidR="00C87B48" w:rsidRPr="00C87B48" w:rsidRDefault="00C87B48" w:rsidP="00707CC3">
      <w:pPr>
        <w:pStyle w:val="ZLITPKTzmpktliter"/>
      </w:pPr>
      <w:r w:rsidRPr="00C87B48">
        <w:t>5)</w:t>
      </w:r>
      <w:r>
        <w:tab/>
      </w:r>
      <w:r w:rsidRPr="00C87B48">
        <w:t>numer identyfikacji podatkowej (NIP), jeżeli dłużnik ma</w:t>
      </w:r>
      <w:r w:rsidR="007D1CDD">
        <w:t xml:space="preserve"> </w:t>
      </w:r>
      <w:r w:rsidRPr="00C87B48">
        <w:t>taki numer.</w:t>
      </w:r>
    </w:p>
    <w:p w:rsidR="00C87B48" w:rsidRPr="00C87B48" w:rsidRDefault="00C87B48" w:rsidP="0064704F">
      <w:pPr>
        <w:pStyle w:val="ZLITUSTzmustliter"/>
        <w:keepNext/>
      </w:pPr>
      <w:r w:rsidRPr="00C87B48">
        <w:t>6.</w:t>
      </w:r>
      <w:r w:rsidR="007D1CDD">
        <w:t xml:space="preserve"> </w:t>
      </w:r>
      <w:r w:rsidRPr="00C87B48">
        <w:t>W przypadku spółki osobowej w postanowieniu, o którym mowa w ust. 1, dodatkowo wymienia się:</w:t>
      </w:r>
    </w:p>
    <w:p w:rsidR="00C87B48" w:rsidRPr="00C87B48" w:rsidRDefault="00C87B48" w:rsidP="00707CC3">
      <w:pPr>
        <w:pStyle w:val="ZLITPKTzmpktliter"/>
      </w:pPr>
      <w:r w:rsidRPr="00C87B48">
        <w:t>1)</w:t>
      </w:r>
      <w:r>
        <w:tab/>
      </w:r>
      <w:r w:rsidRPr="00C87B48">
        <w:t>imiona i nazwiska albo nazwę wspólników odpowiadających za zobowiązania spółki bez ograniczenia całym swoim majątkiem;</w:t>
      </w:r>
    </w:p>
    <w:p w:rsidR="00C87B48" w:rsidRPr="00C87B48" w:rsidRDefault="00C87B48" w:rsidP="00707CC3">
      <w:pPr>
        <w:pStyle w:val="ZLITPKTzmpktliter"/>
      </w:pPr>
      <w:r w:rsidRPr="00C87B48">
        <w:t>2)</w:t>
      </w:r>
      <w:r>
        <w:tab/>
      </w:r>
      <w:r w:rsidRPr="00C87B48">
        <w:t>ich numery PESEL albo numery w Krajowym Rejestrze Sądowym, a</w:t>
      </w:r>
      <w:r w:rsidR="00707CC3">
        <w:t> </w:t>
      </w:r>
      <w:r w:rsidRPr="00C87B48">
        <w:t>w</w:t>
      </w:r>
      <w:r w:rsidR="00707CC3">
        <w:t> </w:t>
      </w:r>
      <w:r w:rsidRPr="00C87B48">
        <w:t>przypadku ich braku – inne dane umożliwiające jednoznaczną identyfikację, w szczególności numer paszportu i oznaczenie państwa wystawiającego paszport albo numer karty pobytu w Rzeczypospolitej Polskiej, albo numer w zagranicznym rejestrze, albo zagraniczny numer identyfikacji lub identyfikacji podatkowej;</w:t>
      </w:r>
    </w:p>
    <w:p w:rsidR="00C87B48" w:rsidRPr="00C87B48" w:rsidRDefault="00C87B48" w:rsidP="00707CC3">
      <w:pPr>
        <w:pStyle w:val="ZLITPKTzmpktliter"/>
      </w:pPr>
      <w:r w:rsidRPr="00C87B48">
        <w:t>3)</w:t>
      </w:r>
      <w:r>
        <w:tab/>
      </w:r>
      <w:r w:rsidRPr="00C87B48">
        <w:t>ich miejsce zamieszkania albo siedzibę.</w:t>
      </w:r>
    </w:p>
    <w:p w:rsidR="00C87B48" w:rsidRPr="00C87B48" w:rsidRDefault="00C87B48" w:rsidP="00707CC3">
      <w:pPr>
        <w:pStyle w:val="ZLITUSTzmustliter"/>
      </w:pPr>
      <w:r w:rsidRPr="00C87B48">
        <w:lastRenderedPageBreak/>
        <w:t>7.</w:t>
      </w:r>
      <w:r w:rsidR="007D1CDD">
        <w:t xml:space="preserve"> </w:t>
      </w:r>
      <w:r w:rsidRPr="00C87B48">
        <w:t>W sekretariacie sądu umożliwia się każdemu, kto dostatecznie usprawiedliwi potrzebę przejrzenia akt sądowych postępowania zakończonego prawomocnym postanowieniem o oddaleniu wniosku o ogłoszenie upadłości na podstawie ust. 1 lub 2, dostęp do akt za pośrednictwem systemu teleinformatycznego.</w:t>
      </w:r>
      <w:r w:rsidR="0064704F">
        <w:t>”</w:t>
      </w:r>
      <w:r w:rsidRPr="00C87B48">
        <w:t>;</w:t>
      </w:r>
    </w:p>
    <w:p w:rsidR="00C87B48" w:rsidRPr="00C87B48" w:rsidRDefault="00C87B48" w:rsidP="0064704F">
      <w:pPr>
        <w:pStyle w:val="PKTpunkt"/>
        <w:keepNext/>
      </w:pPr>
      <w:r w:rsidRPr="00C87B48">
        <w:t>4)</w:t>
      </w:r>
      <w:r>
        <w:tab/>
      </w:r>
      <w:r w:rsidRPr="00C87B48">
        <w:t>w art. 22:</w:t>
      </w:r>
    </w:p>
    <w:p w:rsidR="00C87B48" w:rsidRPr="00C87B48" w:rsidRDefault="00C87B48" w:rsidP="0064704F">
      <w:pPr>
        <w:pStyle w:val="LITlitera"/>
        <w:keepNext/>
      </w:pPr>
      <w:r w:rsidRPr="00C87B48">
        <w:t>a)</w:t>
      </w:r>
      <w:r>
        <w:tab/>
      </w:r>
      <w:r w:rsidRPr="00C87B48">
        <w:t>w ust. 1:</w:t>
      </w:r>
    </w:p>
    <w:p w:rsidR="00C87B48" w:rsidRPr="00C87B48" w:rsidRDefault="00C87B48" w:rsidP="0064704F">
      <w:pPr>
        <w:pStyle w:val="TIRtiret"/>
        <w:keepNext/>
      </w:pPr>
      <w:r w:rsidRPr="00C87B48">
        <w:t>–</w:t>
      </w:r>
      <w:r>
        <w:tab/>
      </w:r>
      <w:r w:rsidRPr="00C87B48">
        <w:t>pkt 1 otrzymuje brzmienie:</w:t>
      </w:r>
    </w:p>
    <w:p w:rsidR="00C87B48" w:rsidRPr="00C87B48" w:rsidRDefault="0064704F" w:rsidP="00707CC3">
      <w:pPr>
        <w:pStyle w:val="ZTIRPKTzmpkttiret"/>
      </w:pPr>
      <w:r>
        <w:t>„</w:t>
      </w:r>
      <w:r w:rsidR="00C87B48" w:rsidRPr="00C87B48">
        <w:t>1)</w:t>
      </w:r>
      <w:r w:rsidR="00C87B48">
        <w:tab/>
      </w:r>
      <w:r w:rsidR="00C87B48" w:rsidRPr="00C87B48">
        <w:t>imię i nazwisko dłużnika albo jego nazwę oraz numer PESEL albo numer w Krajowym Rejestrze Sądowym, a w przypadku ich braku – inne dane umożliwiające jego jednoznaczną identyfikację, firmę, pod którą działa dłużnik, miejsce zamieszkania albo siedzibę, adres, a jeżeli dłużnikiem jest spółka osobowa, osoba prawna albo inna jednostka organizacyjna nieposiadająca osobowości prawnej, której odrębna ustawa przyznaje zdolność prawną – imiona i nazwiska reprezentantów, w tym likwidatorów, jeżeli są ustanowieni, oraz numery PESEL albo numer w</w:t>
      </w:r>
      <w:r w:rsidR="00707CC3">
        <w:t> </w:t>
      </w:r>
      <w:r w:rsidR="00C87B48" w:rsidRPr="00C87B48">
        <w:t>Krajowym Rejestrze Sądowym reprezentantów, a w przypadku ich braku – inne dane umożliwiające ich jednoznaczną identyfikację, a</w:t>
      </w:r>
      <w:r w:rsidR="00707CC3">
        <w:t> </w:t>
      </w:r>
      <w:r w:rsidR="00C87B48" w:rsidRPr="00C87B48">
        <w:t>ponadto w przypadku spółki osobowej – imiona i nazwiska albo nazwę, numery PESEL albo numer w Krajowym Rejestrze Sądowym, a</w:t>
      </w:r>
      <w:r w:rsidR="00707CC3">
        <w:t> </w:t>
      </w:r>
      <w:r w:rsidR="00C87B48" w:rsidRPr="00C87B48">
        <w:t>w</w:t>
      </w:r>
      <w:r w:rsidR="00707CC3">
        <w:t> </w:t>
      </w:r>
      <w:r w:rsidR="00C87B48" w:rsidRPr="00C87B48">
        <w:t>przypadku ich braku – inne dane umożliwiające jednoznaczną identyfikację oraz miejsce zamieszkania albo siedzibę wspólników odpowiadających za zobowiązania spółki bez ograniczenia całym swoim majątkiem;</w:t>
      </w:r>
      <w:r>
        <w:t>”</w:t>
      </w:r>
      <w:r w:rsidR="00C87B48" w:rsidRPr="00C87B48">
        <w:t>,</w:t>
      </w:r>
    </w:p>
    <w:p w:rsidR="00C87B48" w:rsidRPr="00C87B48" w:rsidRDefault="00C87B48" w:rsidP="0064704F">
      <w:pPr>
        <w:pStyle w:val="TIRtiret"/>
        <w:keepNext/>
      </w:pPr>
      <w:r w:rsidRPr="00C87B48">
        <w:t>–</w:t>
      </w:r>
      <w:r w:rsidR="007D1CDD">
        <w:t xml:space="preserve"> </w:t>
      </w:r>
      <w:r w:rsidRPr="00C87B48">
        <w:t>po pkt 1 dodaje się pkt 1a w brzmieniu:</w:t>
      </w:r>
    </w:p>
    <w:p w:rsidR="00C87B48" w:rsidRPr="00C87B48" w:rsidRDefault="0064704F" w:rsidP="00707CC3">
      <w:pPr>
        <w:pStyle w:val="ZTIRPKTzmpkttiret"/>
      </w:pPr>
      <w:r>
        <w:t>„</w:t>
      </w:r>
      <w:r w:rsidR="00C87B48" w:rsidRPr="00C87B48">
        <w:t>1a)</w:t>
      </w:r>
      <w:r w:rsidR="00C87B48">
        <w:tab/>
      </w:r>
      <w:r w:rsidR="00C87B48" w:rsidRPr="00C87B48">
        <w:t>numer identyfikacji podatkowej (NIP), jeżeli dłużnik ma</w:t>
      </w:r>
      <w:r w:rsidR="007D1CDD">
        <w:t xml:space="preserve"> </w:t>
      </w:r>
      <w:r w:rsidR="00C87B48" w:rsidRPr="00C87B48">
        <w:t>taki numer;</w:t>
      </w:r>
      <w:r>
        <w:t>”</w:t>
      </w:r>
      <w:r w:rsidR="00C87B48" w:rsidRPr="00C87B48">
        <w:t>,</w:t>
      </w:r>
    </w:p>
    <w:p w:rsidR="00C87B48" w:rsidRPr="00C87B48" w:rsidRDefault="00C87B48" w:rsidP="0064704F">
      <w:pPr>
        <w:pStyle w:val="LITlitera"/>
        <w:keepNext/>
      </w:pPr>
      <w:r w:rsidRPr="00C87B48">
        <w:t>b)</w:t>
      </w:r>
      <w:r>
        <w:tab/>
      </w:r>
      <w:r w:rsidRPr="00C87B48">
        <w:t>dodaje się ust. 4 w brzmieniu:</w:t>
      </w:r>
    </w:p>
    <w:p w:rsidR="00C87B48" w:rsidRPr="00C87B48" w:rsidRDefault="0064704F" w:rsidP="00707CC3">
      <w:pPr>
        <w:pStyle w:val="ZLITUSTzmustliter"/>
      </w:pPr>
      <w:r>
        <w:t>„</w:t>
      </w:r>
      <w:r w:rsidR="00C87B48" w:rsidRPr="00C87B48">
        <w:t>4.</w:t>
      </w:r>
      <w:r w:rsidR="007D1CDD">
        <w:t xml:space="preserve"> </w:t>
      </w:r>
      <w:r w:rsidR="00C87B48" w:rsidRPr="00C87B48">
        <w:t>Przez inne dane umożliwiające jednoznaczną identyfikację, o których mowa w ust. 1 pkt 1, rozumie się w szczególności numer paszportu i oznaczenie państwa wystawiającego paszport albo numer karty pobytu w Rzeczypospolitej Polskiej, albo numer w zagranicznym rejestrze, albo zagraniczny numer identyfikacji lub identyfikacji podatkowej.</w:t>
      </w:r>
      <w:r>
        <w:t>”</w:t>
      </w:r>
      <w:r w:rsidR="00C87B48" w:rsidRPr="00C87B48">
        <w:t>;</w:t>
      </w:r>
    </w:p>
    <w:p w:rsidR="00C87B48" w:rsidRPr="00C87B48" w:rsidRDefault="00C87B48" w:rsidP="0064704F">
      <w:pPr>
        <w:pStyle w:val="PKTpunkt"/>
        <w:keepNext/>
      </w:pPr>
      <w:r w:rsidRPr="00C87B48">
        <w:lastRenderedPageBreak/>
        <w:t>5)</w:t>
      </w:r>
      <w:r>
        <w:tab/>
      </w:r>
      <w:r w:rsidRPr="00C87B48">
        <w:t>w art. 25 ust. 1 otrzymuje brzmienie:</w:t>
      </w:r>
    </w:p>
    <w:p w:rsidR="00C87B48" w:rsidRPr="00C87B48" w:rsidRDefault="0064704F" w:rsidP="00707CC3">
      <w:pPr>
        <w:pStyle w:val="ZUSTzmustartykuempunktem"/>
      </w:pPr>
      <w:r>
        <w:t>„</w:t>
      </w:r>
      <w:r w:rsidR="00C87B48" w:rsidRPr="00C87B48">
        <w:t>1.</w:t>
      </w:r>
      <w:r w:rsidR="007D1CDD">
        <w:t xml:space="preserve"> </w:t>
      </w:r>
      <w:r w:rsidR="00C87B48" w:rsidRPr="00C87B48">
        <w:t>Wraz z wnioskiem o ogłoszenie upadłości dłużnik jest obowiązany złożyć oświadczenie co do prawdziwości danych zawartych we wniosku.</w:t>
      </w:r>
      <w:r>
        <w:t>”</w:t>
      </w:r>
      <w:r w:rsidR="00C87B48" w:rsidRPr="00C87B48">
        <w:t>;</w:t>
      </w:r>
    </w:p>
    <w:p w:rsidR="00C87B48" w:rsidRPr="00C87B48" w:rsidRDefault="00C87B48" w:rsidP="0064704F">
      <w:pPr>
        <w:pStyle w:val="PKTpunkt"/>
        <w:keepNext/>
      </w:pPr>
      <w:r w:rsidRPr="00C87B48">
        <w:t>6)</w:t>
      </w:r>
      <w:r>
        <w:tab/>
      </w:r>
      <w:r w:rsidRPr="00C87B48">
        <w:t>po art. 25 dodaje się art. 25a w brzmieniu:</w:t>
      </w:r>
    </w:p>
    <w:p w:rsidR="00C87B48" w:rsidRPr="00C87B48" w:rsidRDefault="0064704F" w:rsidP="00707CC3">
      <w:pPr>
        <w:pStyle w:val="ZARTzmartartykuempunktem"/>
      </w:pPr>
      <w:r>
        <w:t>„</w:t>
      </w:r>
      <w:r w:rsidR="00C87B48" w:rsidRPr="00C87B48">
        <w:t>Art.</w:t>
      </w:r>
      <w:r w:rsidR="007D1CDD">
        <w:t xml:space="preserve"> </w:t>
      </w:r>
      <w:r w:rsidR="00C87B48" w:rsidRPr="00C87B48">
        <w:t>25a.</w:t>
      </w:r>
      <w:r w:rsidR="007D1CDD">
        <w:t xml:space="preserve"> </w:t>
      </w:r>
      <w:r w:rsidR="00C87B48" w:rsidRPr="00C87B48">
        <w:t>Zarządzenie o wpisaniu do repertorium wniosku złożonego przez dłużnika, prawomocne zarządzenie o zwrocie tego wniosku oraz prawomocne postanowienie o odrzuceniu lub oddaleniu tego wniosku lub o umorzeniu postępowania w przedmiocie rozpoznania tego wniosku obwieszcza się.</w:t>
      </w:r>
      <w:r>
        <w:t>”</w:t>
      </w:r>
      <w:r w:rsidR="00C87B48" w:rsidRPr="00C87B48">
        <w:t>;</w:t>
      </w:r>
    </w:p>
    <w:p w:rsidR="00C87B48" w:rsidRPr="00C87B48" w:rsidRDefault="00C87B48" w:rsidP="0064704F">
      <w:pPr>
        <w:pStyle w:val="PKTpunkt"/>
        <w:keepNext/>
      </w:pPr>
      <w:r w:rsidRPr="00C87B48">
        <w:t>7)</w:t>
      </w:r>
      <w:r>
        <w:tab/>
      </w:r>
      <w:r w:rsidRPr="00C87B48">
        <w:t>w art. 27 ust. 4 otrzymuje brzmienie:</w:t>
      </w:r>
    </w:p>
    <w:p w:rsidR="00C87B48" w:rsidRPr="00C87B48" w:rsidRDefault="0064704F" w:rsidP="00707CC3">
      <w:pPr>
        <w:pStyle w:val="ZUSTzmustartykuempunktem"/>
      </w:pPr>
      <w:r>
        <w:t>„</w:t>
      </w:r>
      <w:r w:rsidR="00C87B48" w:rsidRPr="00C87B48">
        <w:t>4.</w:t>
      </w:r>
      <w:r w:rsidR="007D1CDD">
        <w:t xml:space="preserve"> </w:t>
      </w:r>
      <w:r w:rsidR="00C87B48" w:rsidRPr="00C87B48">
        <w:t>W przypadkach przewidzianych w ustawie obwieszczenia dokonuje się w</w:t>
      </w:r>
      <w:r w:rsidR="00707CC3">
        <w:t> </w:t>
      </w:r>
      <w:r w:rsidR="00C87B48" w:rsidRPr="00C87B48">
        <w:t>Rejestrze. W przypadku gdy od dnia obwieszczenia biegnie termin do wniesienia środka zaskarżenia, obwieszczeniu podlega także informacja o sposobie i terminie jego wniesienia.</w:t>
      </w:r>
      <w:r>
        <w:t>”</w:t>
      </w:r>
      <w:r w:rsidR="00C87B48" w:rsidRPr="00C87B48">
        <w:t>;</w:t>
      </w:r>
    </w:p>
    <w:p w:rsidR="00C87B48" w:rsidRPr="00C87B48" w:rsidRDefault="00C87B48" w:rsidP="0064704F">
      <w:pPr>
        <w:pStyle w:val="PKTpunkt"/>
        <w:keepNext/>
      </w:pPr>
      <w:r w:rsidRPr="00C87B48">
        <w:t>8)</w:t>
      </w:r>
      <w:r>
        <w:tab/>
      </w:r>
      <w:r w:rsidRPr="00C87B48">
        <w:t>art. 35 otrzymuje brzmienie:</w:t>
      </w:r>
    </w:p>
    <w:p w:rsidR="00C87B48" w:rsidRPr="00C87B48" w:rsidRDefault="0064704F" w:rsidP="00707CC3">
      <w:pPr>
        <w:pStyle w:val="ZARTzmartartykuempunktem"/>
      </w:pPr>
      <w:r>
        <w:t>„</w:t>
      </w:r>
      <w:r w:rsidR="00C87B48" w:rsidRPr="00C87B48">
        <w:t>Art.</w:t>
      </w:r>
      <w:r w:rsidR="007D1CDD">
        <w:t xml:space="preserve"> </w:t>
      </w:r>
      <w:r w:rsidR="00C87B48" w:rsidRPr="00C87B48">
        <w:t>35.</w:t>
      </w:r>
      <w:r w:rsidR="007D1CDD">
        <w:t xml:space="preserve"> </w:t>
      </w:r>
      <w:r w:rsidR="00C87B48" w:rsidRPr="00C87B48">
        <w:t>W sprawach nieuregulowanych w ustawie do postępowania w</w:t>
      </w:r>
      <w:r w:rsidR="00707CC3">
        <w:t> </w:t>
      </w:r>
      <w:r w:rsidR="00C87B48" w:rsidRPr="00C87B48">
        <w:t>przedmiocie ogłoszenia upadłości przepisy art. 216a–216ab, art. 219–221, art. 224, art. 228 ust. 1, 2 i 3 oraz przepisy księgi pierwszej części pierwszej Kodeksu postępowania cywilnego, z wyjątkiem przepisów o zawieszeniu i wznowieniu postępowania, stosuje się odpowiednio.</w:t>
      </w:r>
      <w:r>
        <w:t>”</w:t>
      </w:r>
      <w:r w:rsidR="00C87B48" w:rsidRPr="00C87B48">
        <w:t>;</w:t>
      </w:r>
    </w:p>
    <w:p w:rsidR="00C87B48" w:rsidRPr="00C87B48" w:rsidRDefault="00C87B48" w:rsidP="0064704F">
      <w:pPr>
        <w:pStyle w:val="PKTpunkt"/>
        <w:keepNext/>
      </w:pPr>
      <w:r w:rsidRPr="00C87B48">
        <w:t>9)</w:t>
      </w:r>
      <w:r>
        <w:tab/>
      </w:r>
      <w:r w:rsidRPr="00C87B48">
        <w:t>w art. 38 ust. 3 otrzymuje brzmienie:</w:t>
      </w:r>
    </w:p>
    <w:p w:rsidR="00C87B48" w:rsidRPr="00C87B48" w:rsidRDefault="0064704F" w:rsidP="00707CC3">
      <w:pPr>
        <w:pStyle w:val="ZUSTzmustartykuempunktem"/>
      </w:pPr>
      <w:r>
        <w:t>„</w:t>
      </w:r>
      <w:r w:rsidR="00C87B48" w:rsidRPr="00C87B48">
        <w:t>3.</w:t>
      </w:r>
      <w:r w:rsidR="007D1CDD">
        <w:t xml:space="preserve"> </w:t>
      </w:r>
      <w:r w:rsidR="00C87B48" w:rsidRPr="00C87B48">
        <w:t>Sąd może zobowiązać tymczasowego nadzorcę sądowego do złożenia w</w:t>
      </w:r>
      <w:r w:rsidR="00707CC3">
        <w:t> </w:t>
      </w:r>
      <w:r w:rsidR="00C87B48" w:rsidRPr="00C87B48">
        <w:t>wyznaczonym terminie sprawozdania obejmującego w szczególności informacje na temat stanu finansowego dłużnika, rodzaju i wartości jego majątku oraz przewidywanych kosztów postępowania upadłościowego.</w:t>
      </w:r>
      <w:r>
        <w:t>”</w:t>
      </w:r>
      <w:r w:rsidR="00C87B48" w:rsidRPr="00C87B48">
        <w:t>;</w:t>
      </w:r>
    </w:p>
    <w:p w:rsidR="00C87B48" w:rsidRPr="00C87B48" w:rsidRDefault="00C87B48" w:rsidP="0064704F">
      <w:pPr>
        <w:pStyle w:val="PKTpunkt"/>
        <w:keepNext/>
      </w:pPr>
      <w:r w:rsidRPr="00C87B48">
        <w:t>10)</w:t>
      </w:r>
      <w:r>
        <w:tab/>
      </w:r>
      <w:r w:rsidRPr="00C87B48">
        <w:t>w art. 51:</w:t>
      </w:r>
    </w:p>
    <w:p w:rsidR="00C87B48" w:rsidRPr="00C87B48" w:rsidRDefault="00C87B48" w:rsidP="0064704F">
      <w:pPr>
        <w:pStyle w:val="LITlitera"/>
        <w:keepNext/>
      </w:pPr>
      <w:r w:rsidRPr="00C87B48">
        <w:t>a)</w:t>
      </w:r>
      <w:r>
        <w:tab/>
      </w:r>
      <w:r w:rsidRPr="00C87B48">
        <w:t>w ust. 1 pkt 1 otrzymuje brzmienie:</w:t>
      </w:r>
    </w:p>
    <w:p w:rsidR="00C87B48" w:rsidRPr="00C87B48" w:rsidRDefault="0064704F" w:rsidP="00707CC3">
      <w:pPr>
        <w:pStyle w:val="ZLITPKTzmpktliter"/>
      </w:pPr>
      <w:r>
        <w:t>„</w:t>
      </w:r>
      <w:r w:rsidR="00C87B48" w:rsidRPr="00C87B48">
        <w:t>1)</w:t>
      </w:r>
      <w:r w:rsidR="00C87B48">
        <w:tab/>
      </w:r>
      <w:r w:rsidR="00C87B48" w:rsidRPr="00C87B48">
        <w:t>wymienia imię i nazwisko dłużnika (upadłego) albo jego nazwę oraz numer PESEL albo numer w Krajowym Rejestrze Sądowym, a w przypadku ich braku – inne dane umożliwiające jego jednoznaczną identyfikację, firmę, pod którą działa dłużnik, miejsce zamieszkania albo siedzibę, adres oraz numer identyfikacji podatkowej (NIP), jeżeli dłużnik</w:t>
      </w:r>
      <w:r w:rsidR="007D1CDD">
        <w:t xml:space="preserve"> </w:t>
      </w:r>
      <w:r w:rsidR="00C87B48" w:rsidRPr="00C87B48">
        <w:t>ma taki numer, a ponadto w</w:t>
      </w:r>
      <w:r w:rsidR="00707CC3">
        <w:t> </w:t>
      </w:r>
      <w:r w:rsidR="00C87B48" w:rsidRPr="00C87B48">
        <w:t xml:space="preserve">przypadku spółki osobowej – imiona i nazwiska albo nazwę, numery PESEL albo numer w Krajowym Rejestrze Sądowym, a w przypadku ich </w:t>
      </w:r>
      <w:r w:rsidR="00C87B48" w:rsidRPr="00C87B48">
        <w:lastRenderedPageBreak/>
        <w:t>braku – inne dane umożliwiające jednoznaczną identyfikację oraz miejsce zamieszkania albo siedzibę wspólników odpowiadających za zobowiązania spółki bez ograniczenia całym swoim majątkiem;</w:t>
      </w:r>
      <w:r>
        <w:t>”</w:t>
      </w:r>
      <w:r w:rsidR="00C87B48" w:rsidRPr="00C87B48">
        <w:t>,</w:t>
      </w:r>
    </w:p>
    <w:p w:rsidR="00C87B48" w:rsidRPr="00C87B48" w:rsidRDefault="00C87B48" w:rsidP="0064704F">
      <w:pPr>
        <w:pStyle w:val="LITlitera"/>
        <w:keepNext/>
      </w:pPr>
      <w:r w:rsidRPr="00C87B48">
        <w:t>b)</w:t>
      </w:r>
      <w:r>
        <w:tab/>
      </w:r>
      <w:r w:rsidRPr="00C87B48">
        <w:t>ust. 2a otrzymuje brzmienie:</w:t>
      </w:r>
    </w:p>
    <w:p w:rsidR="00C87B48" w:rsidRPr="00C87B48" w:rsidRDefault="0064704F" w:rsidP="00707CC3">
      <w:pPr>
        <w:pStyle w:val="ZLITUSTzmustliter"/>
      </w:pPr>
      <w:r>
        <w:t>„</w:t>
      </w:r>
      <w:r w:rsidR="00C87B48" w:rsidRPr="00C87B48">
        <w:t>2a.</w:t>
      </w:r>
      <w:r w:rsidR="007D1CDD">
        <w:t xml:space="preserve"> </w:t>
      </w:r>
      <w:r w:rsidR="00C87B48" w:rsidRPr="00C87B48">
        <w:t>W postanowieniu o ogłoszeniu upadłości wskazuje się podstawę jurysdykcji sądów polskich. Jeżeli zastosowanie ma rozporządzenie nr 2015/848, w</w:t>
      </w:r>
      <w:r w:rsidR="00707CC3">
        <w:t> </w:t>
      </w:r>
      <w:r w:rsidR="00C87B48" w:rsidRPr="00C87B48">
        <w:t>postanowieniu określa się również, czy postępowanie ma charakter główny czy uboczny.</w:t>
      </w:r>
      <w:r>
        <w:t>”</w:t>
      </w:r>
      <w:r w:rsidR="00C87B48" w:rsidRPr="00C87B48">
        <w:t>,</w:t>
      </w:r>
    </w:p>
    <w:p w:rsidR="00C87B48" w:rsidRPr="00C87B48" w:rsidRDefault="00C87B48" w:rsidP="0064704F">
      <w:pPr>
        <w:pStyle w:val="LITlitera"/>
        <w:keepNext/>
      </w:pPr>
      <w:r w:rsidRPr="00C87B48">
        <w:t>c)</w:t>
      </w:r>
      <w:r>
        <w:tab/>
      </w:r>
      <w:r w:rsidRPr="00C87B48">
        <w:t>dodaje się ust. 3 w brzmieniu:</w:t>
      </w:r>
    </w:p>
    <w:p w:rsidR="00C87B48" w:rsidRPr="00C87B48" w:rsidRDefault="0064704F" w:rsidP="00707CC3">
      <w:pPr>
        <w:pStyle w:val="ZLITUSTzmustliter"/>
      </w:pPr>
      <w:r>
        <w:t>„</w:t>
      </w:r>
      <w:r w:rsidR="00C87B48" w:rsidRPr="00C87B48">
        <w:t>3.</w:t>
      </w:r>
      <w:r w:rsidR="007D1CDD">
        <w:t xml:space="preserve"> </w:t>
      </w:r>
      <w:r w:rsidR="00C87B48" w:rsidRPr="00C87B48">
        <w:t>Przez inne dane umożliwiające jednoznaczną identyfikację, o których mowa w ust. 1 pkt 1, rozumie się dane, o których mowa w art. 22 ust. 4.</w:t>
      </w:r>
      <w:r>
        <w:t>”</w:t>
      </w:r>
      <w:r w:rsidR="00C87B48" w:rsidRPr="00C87B48">
        <w:t>;</w:t>
      </w:r>
    </w:p>
    <w:p w:rsidR="00C87B48" w:rsidRPr="00C87B48" w:rsidRDefault="00C87B48" w:rsidP="0064704F">
      <w:pPr>
        <w:pStyle w:val="PKTpunkt"/>
        <w:keepNext/>
      </w:pPr>
      <w:r w:rsidRPr="00C87B48">
        <w:t>11)</w:t>
      </w:r>
      <w:r>
        <w:tab/>
      </w:r>
      <w:r w:rsidRPr="00C87B48">
        <w:t>po art. 54a dodaje się art. 54b w brzmieniu:</w:t>
      </w:r>
    </w:p>
    <w:p w:rsidR="00C87B48" w:rsidRPr="00C87B48" w:rsidRDefault="0064704F" w:rsidP="00707CC3">
      <w:pPr>
        <w:pStyle w:val="ZARTzmartartykuempunktem"/>
      </w:pPr>
      <w:r>
        <w:t>„</w:t>
      </w:r>
      <w:r w:rsidR="00C87B48" w:rsidRPr="00C87B48">
        <w:t>Art.</w:t>
      </w:r>
      <w:r w:rsidR="007D1CDD">
        <w:t xml:space="preserve"> </w:t>
      </w:r>
      <w:r w:rsidR="00C87B48" w:rsidRPr="00C87B48">
        <w:t>54b.</w:t>
      </w:r>
      <w:r w:rsidR="007D1CDD">
        <w:t xml:space="preserve"> </w:t>
      </w:r>
      <w:r w:rsidR="00C87B48" w:rsidRPr="00C87B48">
        <w:t>O prawomocności postanowienia o ogłoszeniu upadłości obwieszcza się.</w:t>
      </w:r>
      <w:r>
        <w:t>”</w:t>
      </w:r>
      <w:r w:rsidR="00C87B48" w:rsidRPr="00C87B48">
        <w:t>;</w:t>
      </w:r>
    </w:p>
    <w:p w:rsidR="00C87B48" w:rsidRPr="00C87B48" w:rsidRDefault="00C87B48" w:rsidP="0064704F">
      <w:pPr>
        <w:pStyle w:val="PKTpunkt"/>
        <w:keepNext/>
      </w:pPr>
      <w:r w:rsidRPr="00C87B48">
        <w:t>12)</w:t>
      </w:r>
      <w:r>
        <w:tab/>
      </w:r>
      <w:r w:rsidRPr="00C87B48">
        <w:t>w art. 58 ust. 1 otrzymuje brzmienie:</w:t>
      </w:r>
    </w:p>
    <w:p w:rsidR="00C87B48" w:rsidRPr="00C87B48" w:rsidRDefault="0064704F" w:rsidP="00707CC3">
      <w:pPr>
        <w:pStyle w:val="ZUSTzmustartykuempunktem"/>
      </w:pPr>
      <w:r>
        <w:t>„</w:t>
      </w:r>
      <w:r w:rsidR="00C87B48" w:rsidRPr="00C87B48">
        <w:t>1.</w:t>
      </w:r>
      <w:r w:rsidR="007D1CDD">
        <w:t xml:space="preserve"> </w:t>
      </w:r>
      <w:r w:rsidR="00C87B48" w:rsidRPr="00C87B48">
        <w:t>Jeżeli upadły ukrywa się lub ukrywa swój majątek, sędzia-komisarz może zastosować wobec upadłego środki przymusu określone w Kodeksie postępowania cywilnego dla egzekucji świadczeń niepieniężnych.</w:t>
      </w:r>
      <w:r>
        <w:t>”</w:t>
      </w:r>
      <w:r w:rsidR="00C87B48" w:rsidRPr="00C87B48">
        <w:t>;</w:t>
      </w:r>
    </w:p>
    <w:p w:rsidR="00C87B48" w:rsidRPr="00C87B48" w:rsidRDefault="00C87B48" w:rsidP="0064704F">
      <w:pPr>
        <w:pStyle w:val="PKTpunkt"/>
        <w:keepNext/>
      </w:pPr>
      <w:r w:rsidRPr="00C87B48">
        <w:t>13)</w:t>
      </w:r>
      <w:r>
        <w:tab/>
      </w:r>
      <w:r w:rsidRPr="00C87B48">
        <w:t>w art. 64 ust. 2 otrzymuje brzmienie:</w:t>
      </w:r>
    </w:p>
    <w:p w:rsidR="00C87B48" w:rsidRPr="00C87B48" w:rsidRDefault="0064704F" w:rsidP="00707CC3">
      <w:pPr>
        <w:pStyle w:val="ZUSTzmustartykuempunktem"/>
      </w:pPr>
      <w:r>
        <w:t>„</w:t>
      </w:r>
      <w:r w:rsidR="00C87B48" w:rsidRPr="00C87B48">
        <w:t>2.</w:t>
      </w:r>
      <w:r w:rsidR="007D1CDD">
        <w:t xml:space="preserve"> </w:t>
      </w:r>
      <w:r w:rsidR="00C87B48" w:rsidRPr="00C87B48">
        <w:t>Mieniem, o którym mowa w ust. 1, zarządza syndyk, wydatkując zgromadzone na odrębnym rachunku bankowym funduszu środki na cele i według zasad określonych w przepisach o zakładowym funduszu świadczeń socjalnych.</w:t>
      </w:r>
      <w:r>
        <w:t>”</w:t>
      </w:r>
      <w:r w:rsidR="00C87B48" w:rsidRPr="00C87B48">
        <w:t>;</w:t>
      </w:r>
    </w:p>
    <w:p w:rsidR="00C87B48" w:rsidRPr="00C87B48" w:rsidRDefault="00C87B48" w:rsidP="0064704F">
      <w:pPr>
        <w:pStyle w:val="PKTpunkt"/>
        <w:keepNext/>
      </w:pPr>
      <w:r w:rsidRPr="00C87B48">
        <w:t>14)</w:t>
      </w:r>
      <w:r>
        <w:tab/>
      </w:r>
      <w:r w:rsidRPr="00C87B48">
        <w:t>w art. 69:</w:t>
      </w:r>
    </w:p>
    <w:p w:rsidR="00C87B48" w:rsidRPr="00C87B48" w:rsidRDefault="00C87B48" w:rsidP="0064704F">
      <w:pPr>
        <w:pStyle w:val="LITlitera"/>
        <w:keepNext/>
      </w:pPr>
      <w:r w:rsidRPr="00C87B48">
        <w:t>a)</w:t>
      </w:r>
      <w:r>
        <w:tab/>
      </w:r>
      <w:r w:rsidRPr="00C87B48">
        <w:t>ust. 1 i 1a otrzymują brzmienie:</w:t>
      </w:r>
    </w:p>
    <w:p w:rsidR="00C87B48" w:rsidRPr="00C87B48" w:rsidRDefault="0064704F" w:rsidP="00707CC3">
      <w:pPr>
        <w:pStyle w:val="ZLITUSTzmustliter"/>
      </w:pPr>
      <w:r>
        <w:t>„</w:t>
      </w:r>
      <w:r w:rsidR="00C87B48" w:rsidRPr="00C87B48">
        <w:t>1.</w:t>
      </w:r>
      <w:r w:rsidR="007D1CDD">
        <w:t xml:space="preserve"> </w:t>
      </w:r>
      <w:r w:rsidR="00C87B48" w:rsidRPr="00C87B48">
        <w:t>Ustalenie składu masy upadłości na dzień ogłoszenia upadłości następuje przez sporządzenie w systemie teleinformatycznym według wzorca udostępnionego przez Ministra Sprawiedliwości spisu objętych przez syndyka ruchomości, nieruchomości, środków pieniężnych oraz przysługujących upadłemu praw majątkowych, a także przez sporządzenie spisu należności.</w:t>
      </w:r>
    </w:p>
    <w:p w:rsidR="00C87B48" w:rsidRPr="00C87B48" w:rsidRDefault="00C87B48" w:rsidP="00707CC3">
      <w:pPr>
        <w:pStyle w:val="ZLITUSTzmustliter"/>
      </w:pPr>
      <w:r w:rsidRPr="00C87B48">
        <w:t>1a.</w:t>
      </w:r>
      <w:r w:rsidR="007D1CDD">
        <w:t xml:space="preserve"> </w:t>
      </w:r>
      <w:r w:rsidRPr="00C87B48">
        <w:t>Jeżeli syndyk na podstawie ksiąg upadłego oraz dokumentów bezspornych ustali, że w skład masy upadłości wchodzą składniki majątku, których syndyk nie objął, sporządza ich spis, wskazując, których składników masy nie objął na skutek czynności bezskutecznych.</w:t>
      </w:r>
      <w:r w:rsidR="0064704F">
        <w:t>”</w:t>
      </w:r>
      <w:r w:rsidRPr="00C87B48">
        <w:t>,</w:t>
      </w:r>
    </w:p>
    <w:p w:rsidR="00C87B48" w:rsidRPr="00C87B48" w:rsidRDefault="00C87B48" w:rsidP="00707CC3">
      <w:pPr>
        <w:pStyle w:val="LITlitera"/>
      </w:pPr>
      <w:r w:rsidRPr="00C87B48">
        <w:lastRenderedPageBreak/>
        <w:t>b)</w:t>
      </w:r>
      <w:r>
        <w:tab/>
      </w:r>
      <w:r w:rsidRPr="00C87B48">
        <w:t>uchyla się ust. 1b,</w:t>
      </w:r>
    </w:p>
    <w:p w:rsidR="00C87B48" w:rsidRPr="00C87B48" w:rsidRDefault="00C87B48" w:rsidP="0064704F">
      <w:pPr>
        <w:pStyle w:val="LITlitera"/>
        <w:keepNext/>
      </w:pPr>
      <w:r w:rsidRPr="00C87B48">
        <w:t>c)</w:t>
      </w:r>
      <w:r>
        <w:tab/>
      </w:r>
      <w:r w:rsidRPr="00C87B48">
        <w:t>ust. 1c otrzymuje brzmienie:</w:t>
      </w:r>
    </w:p>
    <w:p w:rsidR="00C87B48" w:rsidRPr="00C87B48" w:rsidRDefault="0064704F" w:rsidP="00707CC3">
      <w:pPr>
        <w:pStyle w:val="ZLITUSTzmustliter"/>
      </w:pPr>
      <w:r>
        <w:t>„</w:t>
      </w:r>
      <w:r w:rsidR="00C87B48" w:rsidRPr="00C87B48">
        <w:t>1c.</w:t>
      </w:r>
      <w:r w:rsidR="007D1CDD">
        <w:t xml:space="preserve"> </w:t>
      </w:r>
      <w:r w:rsidR="00C87B48" w:rsidRPr="00C87B48">
        <w:t>Syndyk sporządza spisy, o których mowa w ust. 1 i 1a,</w:t>
      </w:r>
      <w:r w:rsidR="007D1CDD">
        <w:t xml:space="preserve"> </w:t>
      </w:r>
      <w:r w:rsidR="00C87B48" w:rsidRPr="00C87B48">
        <w:t>na bieżąco, w</w:t>
      </w:r>
      <w:r>
        <w:t> </w:t>
      </w:r>
      <w:r w:rsidR="00C87B48" w:rsidRPr="00C87B48">
        <w:t>miarę ustalania składu masy upadłości i obejmowania składników majątku wchodzących w skład masy upadłości. Podczas sporządzania spisów syndyk usuwa błędnie wpisane pozycje.</w:t>
      </w:r>
      <w:r>
        <w:t>”</w:t>
      </w:r>
      <w:r w:rsidR="00C87B48" w:rsidRPr="00C87B48">
        <w:t>,</w:t>
      </w:r>
    </w:p>
    <w:p w:rsidR="00C87B48" w:rsidRPr="00C87B48" w:rsidRDefault="00C87B48" w:rsidP="0064704F">
      <w:pPr>
        <w:pStyle w:val="LITlitera"/>
        <w:keepNext/>
      </w:pPr>
      <w:r w:rsidRPr="00C87B48">
        <w:t>d)</w:t>
      </w:r>
      <w:r>
        <w:tab/>
      </w:r>
      <w:r w:rsidRPr="00C87B48">
        <w:t>po ust. 1c dodaje się ust. 1ca w brzmieniu:</w:t>
      </w:r>
    </w:p>
    <w:p w:rsidR="00C87B48" w:rsidRPr="00C87B48" w:rsidRDefault="0064704F" w:rsidP="00707CC3">
      <w:pPr>
        <w:pStyle w:val="ZLITUSTzmustliter"/>
      </w:pPr>
      <w:r>
        <w:t>„</w:t>
      </w:r>
      <w:r w:rsidR="00C87B48" w:rsidRPr="00C87B48">
        <w:t>1ca.</w:t>
      </w:r>
      <w:r w:rsidR="007D1CDD">
        <w:t xml:space="preserve"> </w:t>
      </w:r>
      <w:r w:rsidR="00C87B48" w:rsidRPr="00C87B48">
        <w:t>Każdorazowy stan spisu objętych przez syndyka ruchomości, nieruchomości, środków pieniężnych oraz przysługujących upadłemu praw majątkowych jest ujawniany w Rejestrze. Zawarte w spisie należności informacje o</w:t>
      </w:r>
      <w:r>
        <w:t> </w:t>
      </w:r>
      <w:r w:rsidR="00C87B48" w:rsidRPr="00C87B48">
        <w:t>przysługujących upadłemu wierzytelnościach podlegają ujawnieniu dopiero z</w:t>
      </w:r>
      <w:r>
        <w:t> </w:t>
      </w:r>
      <w:r w:rsidR="00C87B48" w:rsidRPr="00C87B48">
        <w:t>chwilą obwieszczenia w Rejestrze uchwały rady wierzycieli albo postanowienia sędziego-komisarza o wyrażeniu zgody na sprzedaż wierzytelności.</w:t>
      </w:r>
      <w:r>
        <w:t>”</w:t>
      </w:r>
      <w:r w:rsidR="00C87B48" w:rsidRPr="00C87B48">
        <w:t>,</w:t>
      </w:r>
    </w:p>
    <w:p w:rsidR="00C87B48" w:rsidRPr="00C87B48" w:rsidRDefault="00C87B48" w:rsidP="0064704F">
      <w:pPr>
        <w:pStyle w:val="LITlitera"/>
        <w:keepNext/>
      </w:pPr>
      <w:r w:rsidRPr="00C87B48">
        <w:t>e)</w:t>
      </w:r>
      <w:r>
        <w:tab/>
      </w:r>
      <w:r w:rsidRPr="00C87B48">
        <w:t>ust. 1d otrzymuje brzmienie:</w:t>
      </w:r>
    </w:p>
    <w:p w:rsidR="00C87B48" w:rsidRPr="00C87B48" w:rsidRDefault="0064704F" w:rsidP="0064704F">
      <w:pPr>
        <w:pStyle w:val="ZLITUSTzmustliter"/>
        <w:keepNext/>
      </w:pPr>
      <w:r>
        <w:t>„</w:t>
      </w:r>
      <w:r w:rsidR="00C87B48" w:rsidRPr="00C87B48">
        <w:t>1d.</w:t>
      </w:r>
      <w:r w:rsidR="007D1CDD">
        <w:t xml:space="preserve"> </w:t>
      </w:r>
      <w:r w:rsidR="00C87B48" w:rsidRPr="00C87B48">
        <w:t>Po zakończeniu ustalania składu masy upadłości syndyk składa spis inwentarza, który obejmuje raporty ze sporządzonych według stanu na dzień ogłoszenia upadłości:</w:t>
      </w:r>
    </w:p>
    <w:p w:rsidR="00C87B48" w:rsidRPr="00C87B48" w:rsidRDefault="00C87B48" w:rsidP="00707CC3">
      <w:pPr>
        <w:pStyle w:val="ZLITPKTzmpktliter"/>
      </w:pPr>
      <w:r w:rsidRPr="00C87B48">
        <w:t>1)</w:t>
      </w:r>
      <w:r>
        <w:tab/>
      </w:r>
      <w:r w:rsidRPr="00C87B48">
        <w:t>spisu objętych przez syndyka ruchomości, nieruchomości, środków pieniężnych oraz przysługujących upadłemu praw majątkowych;</w:t>
      </w:r>
    </w:p>
    <w:p w:rsidR="00C87B48" w:rsidRPr="00C87B48" w:rsidRDefault="00C87B48" w:rsidP="00707CC3">
      <w:pPr>
        <w:pStyle w:val="ZLITPKTzmpktliter"/>
      </w:pPr>
      <w:r w:rsidRPr="00C87B48">
        <w:t>2)</w:t>
      </w:r>
      <w:r>
        <w:tab/>
      </w:r>
      <w:r w:rsidRPr="00C87B48">
        <w:t>spisu ruchomości, nieruchomości oraz środków pieniężnych, których syndyk nie objął;</w:t>
      </w:r>
    </w:p>
    <w:p w:rsidR="00C87B48" w:rsidRPr="00C87B48" w:rsidRDefault="00C87B48" w:rsidP="00707CC3">
      <w:pPr>
        <w:pStyle w:val="ZLITPKTzmpktliter"/>
      </w:pPr>
      <w:r w:rsidRPr="00C87B48">
        <w:t>3)</w:t>
      </w:r>
      <w:r>
        <w:tab/>
      </w:r>
      <w:r w:rsidRPr="00C87B48">
        <w:t>spisu należności.</w:t>
      </w:r>
      <w:r w:rsidR="0064704F">
        <w:t>”</w:t>
      </w:r>
      <w:r w:rsidRPr="00C87B48">
        <w:t>,</w:t>
      </w:r>
    </w:p>
    <w:p w:rsidR="00C87B48" w:rsidRPr="00C87B48" w:rsidRDefault="00C87B48" w:rsidP="00707CC3">
      <w:pPr>
        <w:pStyle w:val="LITlitera"/>
      </w:pPr>
      <w:r w:rsidRPr="00C87B48">
        <w:t>f)</w:t>
      </w:r>
      <w:r>
        <w:tab/>
      </w:r>
      <w:r w:rsidRPr="00C87B48">
        <w:t>uchyla się ust. 1e,</w:t>
      </w:r>
    </w:p>
    <w:p w:rsidR="00C87B48" w:rsidRPr="00C87B48" w:rsidRDefault="00C87B48" w:rsidP="0064704F">
      <w:pPr>
        <w:pStyle w:val="LITlitera"/>
        <w:keepNext/>
      </w:pPr>
      <w:r w:rsidRPr="00C87B48">
        <w:t>g)</w:t>
      </w:r>
      <w:r>
        <w:tab/>
      </w:r>
      <w:r w:rsidRPr="00C87B48">
        <w:t>dodaje się ust. 1f w brzmieniu:</w:t>
      </w:r>
    </w:p>
    <w:p w:rsidR="00C87B48" w:rsidRPr="00C87B48" w:rsidRDefault="0064704F" w:rsidP="00707CC3">
      <w:pPr>
        <w:pStyle w:val="ZLITUSTzmustliter"/>
      </w:pPr>
      <w:r>
        <w:t>„</w:t>
      </w:r>
      <w:r w:rsidR="00C87B48" w:rsidRPr="00C87B48">
        <w:t>1f.</w:t>
      </w:r>
      <w:r w:rsidR="007D1CDD">
        <w:t xml:space="preserve"> </w:t>
      </w:r>
      <w:r w:rsidR="00C87B48" w:rsidRPr="00C87B48">
        <w:t>Jeżeli syndyk na podstawie ksiąg upadłego oraz dokumentów bezspornych ustali, że w skład masy upadłości w dniu ogłoszenia upadłości wchodziły ruchomości, nieruchomości, środki pieniężne, prawa majątkowe lub należności, których syndyk nie ujął w spisie inwentarza, to sporządza uzupełnienie spisu inwentarza, które obejmuje składniki majątku nieujęte w spisie inwentarza. Do uzupełnienia spisu inwentarza przepisy ust. 1, 1a, 1c i 1d stosuje się odpowiednio.</w:t>
      </w:r>
      <w:r>
        <w:t>”</w:t>
      </w:r>
      <w:r w:rsidR="00C87B48" w:rsidRPr="00C87B48">
        <w:t>;</w:t>
      </w:r>
    </w:p>
    <w:p w:rsidR="00C87B48" w:rsidRPr="00C87B48" w:rsidRDefault="00C87B48" w:rsidP="0064704F">
      <w:pPr>
        <w:pStyle w:val="PKTpunkt"/>
        <w:keepNext/>
      </w:pPr>
      <w:r w:rsidRPr="00C87B48">
        <w:lastRenderedPageBreak/>
        <w:t>15)</w:t>
      </w:r>
      <w:r>
        <w:tab/>
      </w:r>
      <w:r w:rsidRPr="00C87B48">
        <w:t>po art. 131 dodaje się art. 131a w brzmieniu:</w:t>
      </w:r>
    </w:p>
    <w:p w:rsidR="00C87B48" w:rsidRPr="00C87B48" w:rsidRDefault="0064704F" w:rsidP="00707CC3">
      <w:pPr>
        <w:pStyle w:val="ZARTzmartartykuempunktem"/>
      </w:pPr>
      <w:r>
        <w:t>„</w:t>
      </w:r>
      <w:r w:rsidR="00C87B48" w:rsidRPr="00C87B48">
        <w:t>Art.</w:t>
      </w:r>
      <w:r w:rsidR="007D1CDD">
        <w:t xml:space="preserve"> </w:t>
      </w:r>
      <w:r w:rsidR="00C87B48" w:rsidRPr="00C87B48">
        <w:t>131a.</w:t>
      </w:r>
      <w:bookmarkStart w:id="19" w:name="_Hlk482550066"/>
      <w:r w:rsidR="007D1CDD">
        <w:t xml:space="preserve"> </w:t>
      </w:r>
      <w:r w:rsidR="00C87B48" w:rsidRPr="00C87B48">
        <w:t>Jeżeli upadłość ogłoszono w wyniku rozpoznania wniosku o ogłoszenie upadłości złożonego nie później niż w terminie 3 miesięcy od dnia zakończenia postępowania restrukturyzacyjnego albo od dnia uprawomocnienia się postanowienia o</w:t>
      </w:r>
      <w:r w:rsidR="00707CC3">
        <w:t> </w:t>
      </w:r>
      <w:r w:rsidR="00C87B48" w:rsidRPr="00C87B48">
        <w:t>umorzeniu postępowania restrukturyzacyjnego, przez dzień złożenia wniosku o</w:t>
      </w:r>
      <w:r w:rsidR="00707CC3">
        <w:t> </w:t>
      </w:r>
      <w:r w:rsidR="00C87B48" w:rsidRPr="00C87B48">
        <w:t>ogłoszenie upadłości, o którym mowa w art. 127–130, rozumie się dzień złożenia wniosku restrukturyzacyjnego</w:t>
      </w:r>
      <w:bookmarkEnd w:id="19"/>
      <w:r w:rsidR="00C87B48" w:rsidRPr="00C87B48">
        <w:t>.</w:t>
      </w:r>
      <w:r>
        <w:t>”</w:t>
      </w:r>
      <w:r w:rsidR="00C87B48" w:rsidRPr="00C87B48">
        <w:t>;</w:t>
      </w:r>
    </w:p>
    <w:p w:rsidR="00C87B48" w:rsidRPr="00C87B48" w:rsidRDefault="00C87B48" w:rsidP="0064704F">
      <w:pPr>
        <w:pStyle w:val="PKTpunkt"/>
        <w:keepNext/>
      </w:pPr>
      <w:r w:rsidRPr="00C87B48">
        <w:t>16)</w:t>
      </w:r>
      <w:r>
        <w:tab/>
      </w:r>
      <w:r w:rsidRPr="00C87B48">
        <w:t>w art. 152</w:t>
      </w:r>
      <w:r w:rsidR="007D1CDD">
        <w:t xml:space="preserve"> </w:t>
      </w:r>
      <w:r w:rsidRPr="00C87B48">
        <w:t>dodaje się ust. 4 w brzmieniu:</w:t>
      </w:r>
    </w:p>
    <w:p w:rsidR="00C87B48" w:rsidRPr="00C87B48" w:rsidRDefault="0064704F" w:rsidP="00707CC3">
      <w:pPr>
        <w:pStyle w:val="ZUSTzmustartykuempunktem"/>
      </w:pPr>
      <w:r>
        <w:t>„</w:t>
      </w:r>
      <w:r w:rsidR="00C87B48" w:rsidRPr="00C87B48">
        <w:t>4.</w:t>
      </w:r>
      <w:r w:rsidR="007D1CDD">
        <w:t xml:space="preserve"> </w:t>
      </w:r>
      <w:r w:rsidR="00C87B48" w:rsidRPr="00C87B48">
        <w:t>Jeżeli czynność, do której</w:t>
      </w:r>
      <w:r w:rsidR="007D1CDD">
        <w:t xml:space="preserve"> </w:t>
      </w:r>
      <w:r w:rsidR="00C87B48" w:rsidRPr="00C87B48">
        <w:t>wykonania</w:t>
      </w:r>
      <w:r w:rsidR="007D1CDD">
        <w:t xml:space="preserve"> </w:t>
      </w:r>
      <w:r w:rsidR="00C87B48" w:rsidRPr="00C87B48">
        <w:t>właściwy jest sędzia-komisarz, ma być wykonana po dniu uprawomocnienia się postanowienia o stwierdzeniu zakończenia albo o umorzeniu postępowania, właściwy do jej wykonania jest sąd.</w:t>
      </w:r>
      <w:r>
        <w:t>”</w:t>
      </w:r>
      <w:r w:rsidR="00C87B48" w:rsidRPr="00C87B48">
        <w:t>;</w:t>
      </w:r>
    </w:p>
    <w:p w:rsidR="00C87B48" w:rsidRPr="00C87B48" w:rsidRDefault="00C87B48" w:rsidP="0064704F">
      <w:pPr>
        <w:pStyle w:val="PKTpunkt"/>
        <w:keepNext/>
      </w:pPr>
      <w:r w:rsidRPr="00C87B48">
        <w:t>17)</w:t>
      </w:r>
      <w:r>
        <w:tab/>
      </w:r>
      <w:r w:rsidRPr="00C87B48">
        <w:t>w art. 157:</w:t>
      </w:r>
    </w:p>
    <w:p w:rsidR="00C87B48" w:rsidRPr="00C87B48" w:rsidRDefault="00C87B48" w:rsidP="0064704F">
      <w:pPr>
        <w:pStyle w:val="LITlitera"/>
        <w:keepNext/>
      </w:pPr>
      <w:r w:rsidRPr="00C87B48">
        <w:t>a)</w:t>
      </w:r>
      <w:r>
        <w:tab/>
      </w:r>
      <w:r w:rsidRPr="00C87B48">
        <w:t>ust. 1 i 2 otrzymują brzmienie:</w:t>
      </w:r>
    </w:p>
    <w:p w:rsidR="00C87B48" w:rsidRPr="00C87B48" w:rsidRDefault="0064704F" w:rsidP="00707CC3">
      <w:pPr>
        <w:pStyle w:val="ZLITUSTzmustliter"/>
      </w:pPr>
      <w:r>
        <w:t>„</w:t>
      </w:r>
      <w:r w:rsidR="00C87B48" w:rsidRPr="00C87B48">
        <w:t>1.</w:t>
      </w:r>
      <w:r w:rsidR="007D1CDD">
        <w:t xml:space="preserve"> </w:t>
      </w:r>
      <w:r w:rsidR="00C87B48" w:rsidRPr="00C87B48">
        <w:t xml:space="preserve">Funkcję syndyka może pełnić osoba fizyczna, która posiada pełną zdolność do czynności prawnych i licencję doradcy restrukturyzacyjnego </w:t>
      </w:r>
      <w:bookmarkStart w:id="20" w:name="_Hlk482450606"/>
      <w:r w:rsidR="00C87B48" w:rsidRPr="00C87B48">
        <w:t>oraz</w:t>
      </w:r>
      <w:r w:rsidR="007D1CDD">
        <w:t xml:space="preserve"> </w:t>
      </w:r>
      <w:r w:rsidR="00C87B48" w:rsidRPr="00C87B48">
        <w:t>ma konto doradcy restrukturyzacyjnego w systemie teleinformatycznym obsługującym postępowanie sądowe.</w:t>
      </w:r>
      <w:bookmarkEnd w:id="20"/>
    </w:p>
    <w:p w:rsidR="00C87B48" w:rsidRPr="00C87B48" w:rsidRDefault="00C87B48" w:rsidP="00707CC3">
      <w:pPr>
        <w:pStyle w:val="ZLITUSTzmustliter"/>
      </w:pPr>
      <w:r w:rsidRPr="00C87B48">
        <w:t>2.</w:t>
      </w:r>
      <w:r w:rsidR="007D1CDD">
        <w:t xml:space="preserve"> </w:t>
      </w:r>
      <w:r w:rsidRPr="00C87B48">
        <w:t>Funkcję syndyka może również pełnić spółka handlowa, której wspólnicy ponoszący odpowiedzialność za zobowiązania spółki bez ograniczenia całym swoim majątkiem albo członkowie zarządu reprezentujący spółkę posiadają licencję, o której mowa w ust. 1, oraz która</w:t>
      </w:r>
      <w:r w:rsidR="007D1CDD">
        <w:t xml:space="preserve"> </w:t>
      </w:r>
      <w:r w:rsidRPr="00C87B48">
        <w:t>ma konto doradcy restrukturyzacyjnego w systemie teleinformatycznym obsługującym postępowanie sądowe.</w:t>
      </w:r>
      <w:r w:rsidR="0064704F">
        <w:t>”</w:t>
      </w:r>
      <w:r w:rsidRPr="00C87B48">
        <w:t>,</w:t>
      </w:r>
    </w:p>
    <w:p w:rsidR="00C87B48" w:rsidRPr="00C87B48" w:rsidRDefault="00C87B48" w:rsidP="0064704F">
      <w:pPr>
        <w:pStyle w:val="LITlitera"/>
        <w:keepNext/>
      </w:pPr>
      <w:r w:rsidRPr="00C87B48">
        <w:t>b)</w:t>
      </w:r>
      <w:r>
        <w:tab/>
      </w:r>
      <w:r w:rsidRPr="00C87B48">
        <w:t>po ust. 2 dodaje się ust. 2a w brzmieniu:</w:t>
      </w:r>
    </w:p>
    <w:p w:rsidR="00C87B48" w:rsidRPr="00C87B48" w:rsidRDefault="0064704F" w:rsidP="00707CC3">
      <w:pPr>
        <w:pStyle w:val="ZLITUSTzmustliter"/>
      </w:pPr>
      <w:r>
        <w:t>„</w:t>
      </w:r>
      <w:r w:rsidR="00C87B48" w:rsidRPr="00C87B48">
        <w:t>2a.</w:t>
      </w:r>
      <w:r w:rsidR="007D1CDD">
        <w:t xml:space="preserve"> </w:t>
      </w:r>
      <w:r w:rsidR="00C87B48" w:rsidRPr="00C87B48">
        <w:t>Spółka handlowa, której wspólnicy ponoszący odpowiedzialność za zobowiązania spółki bez ograniczenia całym swoim majątkiem albo członkowie zarządu reprezentujący spółkę posiadają licencję doradcy restrukturyzacyjnego i</w:t>
      </w:r>
      <w:r w:rsidR="00707CC3">
        <w:t> </w:t>
      </w:r>
      <w:r w:rsidR="00C87B48" w:rsidRPr="00C87B48">
        <w:t>która zamierza wykonywać obowiązki w postępowaniach upadłościowych, może założyć konto doradcy restukturyzacyjnego w systemie teleinformatycznym obsługującym postępowanie sądowe.</w:t>
      </w:r>
      <w:r>
        <w:t>”</w:t>
      </w:r>
      <w:r w:rsidR="00C87B48" w:rsidRPr="00C87B48">
        <w:t>;</w:t>
      </w:r>
    </w:p>
    <w:p w:rsidR="00C87B48" w:rsidRPr="00C87B48" w:rsidRDefault="00C87B48" w:rsidP="0064704F">
      <w:pPr>
        <w:pStyle w:val="PKTpunkt"/>
        <w:keepNext/>
      </w:pPr>
      <w:r w:rsidRPr="00C87B48">
        <w:t>18)</w:t>
      </w:r>
      <w:r>
        <w:tab/>
      </w:r>
      <w:r w:rsidRPr="00C87B48">
        <w:t>po art. 160 dodaje się art. 160a w brzmieniu:</w:t>
      </w:r>
    </w:p>
    <w:p w:rsidR="00C87B48" w:rsidRPr="00C87B48" w:rsidRDefault="0064704F" w:rsidP="00707CC3">
      <w:pPr>
        <w:pStyle w:val="ZARTzmartartykuempunktem"/>
      </w:pPr>
      <w:r>
        <w:t>„</w:t>
      </w:r>
      <w:r w:rsidR="00C87B48" w:rsidRPr="00C87B48">
        <w:t>Art.</w:t>
      </w:r>
      <w:r w:rsidR="007D1CDD">
        <w:t xml:space="preserve"> </w:t>
      </w:r>
      <w:r w:rsidR="00C87B48" w:rsidRPr="00C87B48">
        <w:t>160a.</w:t>
      </w:r>
      <w:r w:rsidR="007D1CDD">
        <w:t xml:space="preserve"> </w:t>
      </w:r>
      <w:r w:rsidR="00C87B48" w:rsidRPr="00C87B48">
        <w:t>Syndyk</w:t>
      </w:r>
      <w:r w:rsidR="007D1CDD">
        <w:t xml:space="preserve"> </w:t>
      </w:r>
      <w:r w:rsidR="00C87B48" w:rsidRPr="00C87B48">
        <w:t>na bieżąco</w:t>
      </w:r>
      <w:r w:rsidR="007D1CDD">
        <w:t xml:space="preserve"> </w:t>
      </w:r>
      <w:r w:rsidR="00C87B48" w:rsidRPr="00C87B48">
        <w:t>rejestruje w systemie teleinformatycznym przychody i wydatki masy upadłości.</w:t>
      </w:r>
      <w:r>
        <w:t>”</w:t>
      </w:r>
      <w:r w:rsidR="00C87B48" w:rsidRPr="00C87B48">
        <w:t>;</w:t>
      </w:r>
    </w:p>
    <w:p w:rsidR="00C87B48" w:rsidRPr="00C87B48" w:rsidRDefault="00C87B48" w:rsidP="0064704F">
      <w:pPr>
        <w:pStyle w:val="PKTpunkt"/>
        <w:keepNext/>
      </w:pPr>
      <w:r w:rsidRPr="00C87B48">
        <w:lastRenderedPageBreak/>
        <w:t>19)</w:t>
      </w:r>
      <w:r>
        <w:tab/>
      </w:r>
      <w:r w:rsidRPr="00C87B48">
        <w:t>w art. 168:</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707CC3">
      <w:pPr>
        <w:pStyle w:val="ZLITUSTzmustliter"/>
      </w:pPr>
      <w:r>
        <w:t>„</w:t>
      </w:r>
      <w:r w:rsidR="00C87B48" w:rsidRPr="00C87B48">
        <w:t>1.</w:t>
      </w:r>
      <w:r w:rsidR="007D1CDD">
        <w:t xml:space="preserve"> </w:t>
      </w:r>
      <w:r w:rsidR="00C87B48" w:rsidRPr="00C87B48">
        <w:t>Syndyk składa sędziemu-komisarzowi w terminach przez niego wyznaczonych, przynajmniej co trzy miesiące, sprawozdanie, które obejmuje raport ze zmian w stanie i składzie masy upadłości w okresie sprawozdawczym, raport ze zmian stanu wierzytelności w okresie sprawozdawczym, raport z</w:t>
      </w:r>
      <w:r w:rsidR="00707CC3">
        <w:t> </w:t>
      </w:r>
      <w:r w:rsidR="00C87B48" w:rsidRPr="00C87B48">
        <w:t>przychodów i wydatków syndyka w okresie sprawozdawczym oraz opis czynności syndyka w okresie sprawozdawczym z uzasadnieniem.</w:t>
      </w:r>
      <w:r>
        <w:t>”</w:t>
      </w:r>
      <w:r w:rsidR="00C87B48" w:rsidRPr="00C87B48">
        <w:t>,</w:t>
      </w:r>
    </w:p>
    <w:p w:rsidR="00C87B48" w:rsidRPr="00C87B48" w:rsidRDefault="00C87B48" w:rsidP="00707CC3">
      <w:pPr>
        <w:pStyle w:val="LITlitera"/>
      </w:pPr>
      <w:r w:rsidRPr="00C87B48">
        <w:t>b)</w:t>
      </w:r>
      <w:r>
        <w:tab/>
      </w:r>
      <w:r w:rsidRPr="00C87B48">
        <w:t>uchyla się ust. 3,</w:t>
      </w:r>
    </w:p>
    <w:p w:rsidR="00C87B48" w:rsidRPr="00C87B48" w:rsidRDefault="00C87B48" w:rsidP="0064704F">
      <w:pPr>
        <w:pStyle w:val="LITlitera"/>
        <w:keepNext/>
      </w:pPr>
      <w:r w:rsidRPr="00C87B48">
        <w:t>c)</w:t>
      </w:r>
      <w:r>
        <w:tab/>
      </w:r>
      <w:r w:rsidRPr="00C87B48">
        <w:t>ust. 4 i 5 otrzymują brzmienie:</w:t>
      </w:r>
    </w:p>
    <w:p w:rsidR="00C87B48" w:rsidRPr="00C87B48" w:rsidRDefault="0064704F" w:rsidP="00707CC3">
      <w:pPr>
        <w:pStyle w:val="ZLITUSTzmustliter"/>
      </w:pPr>
      <w:r>
        <w:t>„</w:t>
      </w:r>
      <w:r w:rsidR="00C87B48" w:rsidRPr="00C87B48">
        <w:t>4.</w:t>
      </w:r>
      <w:r w:rsidR="007D1CDD">
        <w:t xml:space="preserve"> </w:t>
      </w:r>
      <w:r w:rsidR="00C87B48" w:rsidRPr="00C87B48">
        <w:t>Po zakończeniu pełnienia funkcji syndyk i jego zastępcy składają sprawozdanie ostateczne, które obejmuje raport ze zmian w stanie i składzie masy upadłości w okresie postępowania upadłościowego ze wskazaniem łącznej kwoty uzyskanej z likwidacji masy upadłości, raport ze zmian stanu wierzytelności w</w:t>
      </w:r>
      <w:r w:rsidR="00707CC3">
        <w:t> </w:t>
      </w:r>
      <w:r w:rsidR="00C87B48" w:rsidRPr="00C87B48">
        <w:t>okresie postępowania upadłościowego ze wskazaniem stopnia zaspokojenia wierzycieli w poszczególnych kategoriach, raport z przychodów i wydatków syndyka w okresie postępowania upadłościowego oraz opis czynności syndyka w</w:t>
      </w:r>
      <w:r w:rsidR="00707CC3">
        <w:t> </w:t>
      </w:r>
      <w:r w:rsidR="00C87B48" w:rsidRPr="00C87B48">
        <w:t>okresie postępowania upadłościowego z uzasadnieniem. Sprawozdanie ostateczne obejmuje również wskazanie miejsca zarchiwizowania dokumentów upadłego. O niezłożeniu sprawozdania ostatecznego, mimo wezwania do jego złożenia w terminie tygodnia, zawiadamia się Ministra Sprawiedliwości.</w:t>
      </w:r>
    </w:p>
    <w:p w:rsidR="00C87B48" w:rsidRPr="00C87B48" w:rsidRDefault="00C87B48" w:rsidP="00707CC3">
      <w:pPr>
        <w:pStyle w:val="ZLITUSTzmustliter"/>
      </w:pPr>
      <w:r w:rsidRPr="00C87B48">
        <w:t>5.</w:t>
      </w:r>
      <w:r w:rsidR="007D1CDD">
        <w:t xml:space="preserve"> </w:t>
      </w:r>
      <w:r w:rsidRPr="00C87B48">
        <w:t>W terminie 30 dni upadły i wierzyciele mogą wnosić zarzuty dotyczące wydatków poniesionych przez syndyka lub zastępcę syndyka, wskazanych w</w:t>
      </w:r>
      <w:r w:rsidR="00707CC3">
        <w:t> </w:t>
      </w:r>
      <w:r w:rsidRPr="00C87B48">
        <w:t>sprawozdaniach, o których mowa w ust. 1 i 2. Zarzuty wniesione po upływie terminu lub nieodpowiadające wymogom formalnym pisma procesowego pozostawia się bez rozpoznania. Przepisu art. 130 § 1 Kodeksu postępowania cywilnego nie stosuje się.</w:t>
      </w:r>
      <w:r w:rsidR="0064704F">
        <w:t>”</w:t>
      </w:r>
      <w:r w:rsidRPr="00C87B48">
        <w:t>,</w:t>
      </w:r>
    </w:p>
    <w:p w:rsidR="00C87B48" w:rsidRPr="00C87B48" w:rsidRDefault="00C87B48" w:rsidP="00707CC3">
      <w:pPr>
        <w:pStyle w:val="LITlitera"/>
      </w:pPr>
      <w:r w:rsidRPr="00C87B48">
        <w:t>d)</w:t>
      </w:r>
      <w:r>
        <w:tab/>
      </w:r>
      <w:r w:rsidRPr="00C87B48">
        <w:t>uchyla się ust. 5a,</w:t>
      </w:r>
    </w:p>
    <w:p w:rsidR="00C87B48" w:rsidRPr="00C87B48" w:rsidRDefault="00C87B48" w:rsidP="0064704F">
      <w:pPr>
        <w:pStyle w:val="LITlitera"/>
        <w:keepNext/>
      </w:pPr>
      <w:r w:rsidRPr="00C87B48">
        <w:t>e)</w:t>
      </w:r>
      <w:r>
        <w:tab/>
      </w:r>
      <w:r w:rsidRPr="00C87B48">
        <w:t>po ust. 5a dodaje się ust. 5b–5d w brzmieniu:</w:t>
      </w:r>
    </w:p>
    <w:p w:rsidR="00C87B48" w:rsidRPr="00C87B48" w:rsidRDefault="0064704F" w:rsidP="00707CC3">
      <w:pPr>
        <w:pStyle w:val="ZLITUSTzmustliter"/>
      </w:pPr>
      <w:r>
        <w:t>„</w:t>
      </w:r>
      <w:r w:rsidR="00C87B48" w:rsidRPr="00C87B48">
        <w:t>5b.</w:t>
      </w:r>
      <w:r w:rsidR="007D1CDD">
        <w:t xml:space="preserve"> </w:t>
      </w:r>
      <w:r w:rsidR="00C87B48" w:rsidRPr="00C87B48">
        <w:t>Sędzia-komisarz w wyniku rozpoznania zarzutów albo z urzędu w</w:t>
      </w:r>
      <w:r w:rsidR="00707CC3">
        <w:t> </w:t>
      </w:r>
      <w:r w:rsidR="00C87B48" w:rsidRPr="00C87B48">
        <w:t>terminie dwóch miesięcy od dnia złożenia sprawozdania odmawia uznania w</w:t>
      </w:r>
      <w:r w:rsidR="00707CC3">
        <w:t> </w:t>
      </w:r>
      <w:r w:rsidR="00C87B48" w:rsidRPr="00C87B48">
        <w:t>całości lub w części określonego wydatku oraz orzeka o zwrocie do masy upadłości kwoty poniesionej z tytułu wydatku, którego uznania odmówiono.</w:t>
      </w:r>
    </w:p>
    <w:p w:rsidR="00C87B48" w:rsidRPr="00C87B48" w:rsidRDefault="00C87B48" w:rsidP="00707CC3">
      <w:pPr>
        <w:pStyle w:val="ZLITUSTzmustliter"/>
      </w:pPr>
      <w:r w:rsidRPr="00C87B48">
        <w:lastRenderedPageBreak/>
        <w:t>5c.</w:t>
      </w:r>
      <w:r w:rsidR="007D1CDD">
        <w:t xml:space="preserve"> </w:t>
      </w:r>
      <w:r w:rsidRPr="00C87B48">
        <w:t>Sędzia-komisarz zatwierdza sprawozdanie ostateczne albo odmawia zatwierdzenia sprawozdania ostatecznego w całości lub części, jeżeli syndyk dokonał czynności niezgodnych z prawem lub skutkujących pokrzywdzeniem wierzycieli lub upadłego albo mimo wezwania nie wykonał w zakreślonym terminie wszystkich obowiązków. Prawomocne postanowienie o odmowie zatwierdzenia sprawozdania ostatecznego w całości lub części doręcza się Ministrowi Sprawiedliwości.</w:t>
      </w:r>
    </w:p>
    <w:p w:rsidR="00C87B48" w:rsidRPr="00C87B48" w:rsidRDefault="00C87B48" w:rsidP="00707CC3">
      <w:pPr>
        <w:pStyle w:val="ZLITUSTzmustliter"/>
      </w:pPr>
      <w:r w:rsidRPr="00C87B48">
        <w:t>5d.</w:t>
      </w:r>
      <w:r w:rsidR="007D1CDD">
        <w:t xml:space="preserve"> </w:t>
      </w:r>
      <w:r w:rsidRPr="00C87B48">
        <w:t>Na postanowienie sędziego-komisarza, o którym mowa w ust. 5b i 5c, oraz na postanowienie o oddaleniu zarzutów przysługuje zażalenie. Zażalenie przysługuje również syndykowi. Prawomocne postanowienie zobowiązujące syndyka do zwrotu do masy upadłości kwoty poniesionej z tytułu wydatku, którego uznania odmówiono, stanowi tytuł egzekucyjny przeciwko syndykowi.</w:t>
      </w:r>
      <w:r w:rsidR="0064704F">
        <w:t>”</w:t>
      </w:r>
      <w:r w:rsidRPr="00C87B48">
        <w:t>,</w:t>
      </w:r>
    </w:p>
    <w:p w:rsidR="00C87B48" w:rsidRPr="00C87B48" w:rsidRDefault="000928D0" w:rsidP="00707CC3">
      <w:pPr>
        <w:pStyle w:val="LITlitera"/>
      </w:pPr>
      <w:r>
        <w:t>f</w:t>
      </w:r>
      <w:r w:rsidR="00C87B48" w:rsidRPr="00C87B48">
        <w:t>)</w:t>
      </w:r>
      <w:r w:rsidR="00C87B48">
        <w:tab/>
      </w:r>
      <w:r w:rsidR="00C87B48" w:rsidRPr="00C87B48">
        <w:t>uchyla się ust. 7 i 8;</w:t>
      </w:r>
    </w:p>
    <w:p w:rsidR="00C87B48" w:rsidRPr="00C87B48" w:rsidRDefault="00C87B48" w:rsidP="0064704F">
      <w:pPr>
        <w:pStyle w:val="PKTpunkt"/>
        <w:keepNext/>
      </w:pPr>
      <w:r w:rsidRPr="00C87B48">
        <w:t>20)</w:t>
      </w:r>
      <w:r>
        <w:tab/>
      </w:r>
      <w:r w:rsidRPr="00C87B48">
        <w:t>w art. 170</w:t>
      </w:r>
      <w:r w:rsidR="007D1CDD">
        <w:t xml:space="preserve"> </w:t>
      </w:r>
      <w:r w:rsidRPr="00C87B48">
        <w:t>dodaje się ust. 7 w brzmieniu:</w:t>
      </w:r>
    </w:p>
    <w:p w:rsidR="00C87B48" w:rsidRPr="00C87B48" w:rsidRDefault="0064704F" w:rsidP="00707CC3">
      <w:pPr>
        <w:pStyle w:val="ZUSTzmustartykuempunktem"/>
      </w:pPr>
      <w:r>
        <w:t>„</w:t>
      </w:r>
      <w:r w:rsidR="00C87B48" w:rsidRPr="00C87B48">
        <w:t>7.</w:t>
      </w:r>
      <w:r w:rsidR="007D1CDD">
        <w:t xml:space="preserve"> </w:t>
      </w:r>
      <w:r w:rsidR="00C87B48" w:rsidRPr="00C87B48">
        <w:t>Prawomocne postanowienie o zmianie, odwołaniu albo stwierdzeniu wygaśnięcia funkcji syndyka oraz organów, do których przepisy o syndyku stosuje się odpowiednio, obwieszcza się.</w:t>
      </w:r>
      <w:r>
        <w:t>”</w:t>
      </w:r>
      <w:r w:rsidR="00C87B48" w:rsidRPr="00C87B48">
        <w:t>;</w:t>
      </w:r>
    </w:p>
    <w:p w:rsidR="00C87B48" w:rsidRPr="00C87B48" w:rsidRDefault="00C87B48" w:rsidP="0064704F">
      <w:pPr>
        <w:pStyle w:val="PKTpunkt"/>
        <w:keepNext/>
      </w:pPr>
      <w:r w:rsidRPr="00C87B48">
        <w:t>21)</w:t>
      </w:r>
      <w:r>
        <w:tab/>
      </w:r>
      <w:r w:rsidRPr="00C87B48">
        <w:t>w art. 201 ust. 2 otrzymuje brzmienie:</w:t>
      </w:r>
    </w:p>
    <w:p w:rsidR="00C87B48" w:rsidRPr="00C87B48" w:rsidRDefault="0064704F" w:rsidP="00707CC3">
      <w:pPr>
        <w:pStyle w:val="ZUSTzmustartykuempunktem"/>
      </w:pPr>
      <w:r>
        <w:t>„</w:t>
      </w:r>
      <w:r w:rsidR="00C87B48" w:rsidRPr="00C87B48">
        <w:t>2.</w:t>
      </w:r>
      <w:r w:rsidR="007D1CDD">
        <w:t xml:space="preserve"> </w:t>
      </w:r>
      <w:r w:rsidR="00C87B48" w:rsidRPr="00C87B48">
        <w:t>Sędzia-komisarz niezwłocznie, nie później niż w terminie tygodnia, ustanawia radę wierzycieli na wniosek upadłego, co najmniej trzech wierzycieli lub wierzyciela albo wierzycieli mających łącznie co najmniej piątą część sumy wierzytelności, z</w:t>
      </w:r>
      <w:r w:rsidR="00707CC3">
        <w:t> </w:t>
      </w:r>
      <w:r w:rsidR="00C87B48" w:rsidRPr="00C87B48">
        <w:t>wyłączeniem wierzycieli określonych w art. 116 ustawy z dnia 15 maja 2015 r. – Prawo restrukturyzacyjne oraz wierzycieli, którzy nabyli wierzytelność w drodze przelewu lub indosu po ogłoszeniu upadłości, chyba że przejście wierzytelności nastąpiło wskutek spłacenia przez wierzyciela długu, za który odpowiadał osobiście albo określonymi przedmiotami majątkowymi, ze stosunku prawnego powstałego przed ogłoszeniem upadłości.</w:t>
      </w:r>
      <w:r>
        <w:t>”</w:t>
      </w:r>
      <w:r w:rsidR="00C87B48" w:rsidRPr="00C87B48">
        <w:t>;</w:t>
      </w:r>
    </w:p>
    <w:p w:rsidR="00C87B48" w:rsidRPr="00C87B48" w:rsidRDefault="00C87B48" w:rsidP="0064704F">
      <w:pPr>
        <w:pStyle w:val="PKTpunkt"/>
        <w:keepNext/>
      </w:pPr>
      <w:r w:rsidRPr="00C87B48">
        <w:t>22)</w:t>
      </w:r>
      <w:r>
        <w:tab/>
      </w:r>
      <w:r w:rsidRPr="00C87B48">
        <w:t>w art. 202a ust. 1 i 2 otrzymują brzmienie:</w:t>
      </w:r>
    </w:p>
    <w:p w:rsidR="00C87B48" w:rsidRPr="00C87B48" w:rsidRDefault="0064704F" w:rsidP="00707CC3">
      <w:pPr>
        <w:pStyle w:val="ZUSTzmustartykuempunktem"/>
      </w:pPr>
      <w:r>
        <w:t>„</w:t>
      </w:r>
      <w:r w:rsidR="00C87B48" w:rsidRPr="00C87B48">
        <w:t>1.</w:t>
      </w:r>
      <w:r w:rsidR="007D1CDD">
        <w:t xml:space="preserve"> </w:t>
      </w:r>
      <w:r w:rsidR="00C87B48" w:rsidRPr="00C87B48">
        <w:t>Na wniosek wierzyciela lub wierzycieli mających co najmniej piątą część sumy wierzytelności przysługujących wierzycielom będącym uczestnikami postępowania, z</w:t>
      </w:r>
      <w:r w:rsidR="00707CC3">
        <w:t> </w:t>
      </w:r>
      <w:r w:rsidR="00C87B48" w:rsidRPr="00C87B48">
        <w:t xml:space="preserve">wyłączeniem wierzycieli określonych w art. 116 ustawy z dnia 15 maja 2015 r. – Prawo restrukturyzacyjne oraz wierzycieli, którzy nabyli wierzytelność w drodze przelewu lub indosu po ogłoszeniu upadłości, chyba że przejście wierzytelności </w:t>
      </w:r>
      <w:r w:rsidR="00C87B48" w:rsidRPr="00C87B48">
        <w:lastRenderedPageBreak/>
        <w:t>nastąpiło wskutek spłacenia przez wierzyciela długu, za który odpowiadał osobiście albo określonymi przedmiotami majątkowymi, ze stosunku prawnego powstałego przed ogłoszeniem upadłości, sędzia-komisarz powołuje na członka rady wierzycieli wierzyciela wskazanego przez wnioskodawcę, chyba że zachodzi uzasadnione przypuszczenie, że wskazany wierzyciel nie będzie należycie pełnił obowiązków członka rady wierzycieli. Na postanowienie oddalające wniosek zażalenie przysługuje wyłącznie wnioskodawcy.</w:t>
      </w:r>
    </w:p>
    <w:p w:rsidR="00C87B48" w:rsidRPr="00C87B48" w:rsidRDefault="00C87B48" w:rsidP="00707CC3">
      <w:pPr>
        <w:pStyle w:val="ZUSTzmustartykuempunktem"/>
      </w:pPr>
      <w:bookmarkStart w:id="21" w:name="_Hlk498447959"/>
      <w:r w:rsidRPr="00C87B48">
        <w:t>2.</w:t>
      </w:r>
      <w:r w:rsidR="007D1CDD">
        <w:t xml:space="preserve"> </w:t>
      </w:r>
      <w:r w:rsidRPr="00C87B48">
        <w:t>W przypadku gdy wierzyciel lub wierzyciele wnioskujący o powołanie członka rady wierzycieli posiadają co najmniej dwie piąte sumy wierzytelności przysługujących wierzycielom będącym uczestnikami postępowania, z wyłączeniem wierzycieli określonych w art. 116 ustawy z dnia 15 maja 2015 r. – Prawo restrukturyzacyjne oraz wierzycieli, którzy nabyli wierzytelność w drodze przelewu lub indosu po ogłoszeniu upadłości, chyba że przejście wierzytelności nastąpiło wskutek spłacenia przez wierzyciela długu, za który odpowiadał osobiście albo określonymi przedmiotami majątkowymi, ze stosunku prawnego powstałego przed ogłoszeniem upadłości, mogą oni wskazać po jednym kandydacie na członka rady wierzycieli na każdą piątą część posiadanych wierzytelności.</w:t>
      </w:r>
      <w:r w:rsidR="0064704F">
        <w:t>”</w:t>
      </w:r>
      <w:r w:rsidRPr="00C87B48">
        <w:t>;</w:t>
      </w:r>
    </w:p>
    <w:bookmarkEnd w:id="21"/>
    <w:p w:rsidR="00C87B48" w:rsidRPr="00C87B48" w:rsidRDefault="00C87B48" w:rsidP="0064704F">
      <w:pPr>
        <w:pStyle w:val="PKTpunkt"/>
        <w:keepNext/>
      </w:pPr>
      <w:r w:rsidRPr="00C87B48">
        <w:t>23)</w:t>
      </w:r>
      <w:r>
        <w:tab/>
      </w:r>
      <w:r w:rsidRPr="00C87B48">
        <w:t>w art. 203 ust. 1 otrzymuje brzmienie:</w:t>
      </w:r>
    </w:p>
    <w:p w:rsidR="00C87B48" w:rsidRPr="00C87B48" w:rsidRDefault="0064704F" w:rsidP="00707CC3">
      <w:pPr>
        <w:pStyle w:val="ZUSTzmustartykuempunktem"/>
      </w:pPr>
      <w:r>
        <w:t>„</w:t>
      </w:r>
      <w:r w:rsidR="00C87B48" w:rsidRPr="00C87B48">
        <w:t>1.</w:t>
      </w:r>
      <w:r w:rsidR="007D1CDD">
        <w:t xml:space="preserve"> </w:t>
      </w:r>
      <w:r w:rsidR="00C87B48" w:rsidRPr="00C87B48">
        <w:t>Na wniosek wierzyciela lub wierzycieli mających co najmniej piątą część sumy wierzytelności przysługujących wierzycielom będącym uczestnikami postępowania, z</w:t>
      </w:r>
      <w:r w:rsidR="00707CC3">
        <w:t> </w:t>
      </w:r>
      <w:r w:rsidR="00C87B48" w:rsidRPr="00C87B48">
        <w:t>wyłączeniem wierzycieli określonych w art. 116 ustawy z dnia 15 maja 2015 r. – Prawo restrukturyzacyjne oraz wierzycieli, którzy nabyli wierzytelność w drodze przelewu lub indosu po ogłoszeniu upadłości, chyba że przejście wierzytelności nastąpiło wskutek spłacenia przez wierzyciela długu, za który odpowiadał osobiście albo określonymi przedmiotami majątkowymi, ze stosunku prawnego powstałego przed ogłoszeniem upadłości, sędzia-komisarz zmienia skład rady wierzycieli, powołując na członka rady wierzycieli wierzyciela wskazanego przez wnioskodawcę, chyba że zachodzi uzasadnione przypuszczenie, że wskazany wierzyciel nie będzie należycie pełnił obowiązków członka rady wierzycieli. Na postanowienie oddalające wniosek zażalenie przysługuje wyłącznie wnioskodawcy.</w:t>
      </w:r>
      <w:r>
        <w:t>”</w:t>
      </w:r>
      <w:r w:rsidR="00C87B48" w:rsidRPr="00C87B48">
        <w:t>;</w:t>
      </w:r>
    </w:p>
    <w:p w:rsidR="00C87B48" w:rsidRPr="00C87B48" w:rsidRDefault="00C87B48" w:rsidP="0064704F">
      <w:pPr>
        <w:pStyle w:val="PKTpunkt"/>
        <w:keepNext/>
      </w:pPr>
      <w:r w:rsidRPr="00C87B48">
        <w:t>24)</w:t>
      </w:r>
      <w:r>
        <w:tab/>
      </w:r>
      <w:r w:rsidRPr="00C87B48">
        <w:t>w art. 210:</w:t>
      </w:r>
    </w:p>
    <w:p w:rsidR="00C87B48" w:rsidRPr="00C87B48" w:rsidRDefault="00C87B48" w:rsidP="00707CC3">
      <w:pPr>
        <w:pStyle w:val="LITlitera"/>
      </w:pPr>
      <w:r w:rsidRPr="00C87B48">
        <w:t>a)</w:t>
      </w:r>
      <w:r>
        <w:tab/>
      </w:r>
      <w:r w:rsidRPr="00C87B48">
        <w:t>uchyla się ust. 1,</w:t>
      </w:r>
    </w:p>
    <w:p w:rsidR="00C87B48" w:rsidRPr="00C87B48" w:rsidRDefault="00C87B48" w:rsidP="0064704F">
      <w:pPr>
        <w:pStyle w:val="LITlitera"/>
        <w:keepNext/>
      </w:pPr>
      <w:r w:rsidRPr="00C87B48">
        <w:lastRenderedPageBreak/>
        <w:t>b)</w:t>
      </w:r>
      <w:r>
        <w:tab/>
      </w:r>
      <w:r w:rsidRPr="00C87B48">
        <w:t>ust. 2 otrzymuje brzmienie:</w:t>
      </w:r>
    </w:p>
    <w:p w:rsidR="00C87B48" w:rsidRPr="00C87B48" w:rsidRDefault="0064704F" w:rsidP="00C23D28">
      <w:pPr>
        <w:pStyle w:val="ZLITUSTzmustliter"/>
      </w:pPr>
      <w:r>
        <w:t>„</w:t>
      </w:r>
      <w:r w:rsidR="00C87B48" w:rsidRPr="00C87B48">
        <w:t>2.</w:t>
      </w:r>
      <w:r w:rsidR="007D1CDD">
        <w:t xml:space="preserve"> </w:t>
      </w:r>
      <w:r w:rsidR="00C87B48" w:rsidRPr="00C87B48">
        <w:t>W terminie tygodnia uczestnik postępowania oraz syndyk mogą wnieść zarzuty przeciwko uchwale rady wierzycieli. Zarzuty wniesione po upływie terminu lub nieodpowiadające wymaganiom formalnym pisma procesowego pozostawia się bez rozpoznania. Przepisu art. 130 § 1 Kodeksu postępowania cywilnego nie stosuje się.</w:t>
      </w:r>
      <w:r>
        <w:t>”</w:t>
      </w:r>
      <w:r w:rsidR="00C87B48" w:rsidRPr="00C87B48">
        <w:t>,</w:t>
      </w:r>
    </w:p>
    <w:p w:rsidR="00C87B48" w:rsidRPr="00C87B48" w:rsidRDefault="00C87B48" w:rsidP="0064704F">
      <w:pPr>
        <w:pStyle w:val="LITlitera"/>
        <w:keepNext/>
      </w:pPr>
      <w:r w:rsidRPr="00C87B48">
        <w:t>c)</w:t>
      </w:r>
      <w:r>
        <w:tab/>
      </w:r>
      <w:r w:rsidRPr="00C87B48">
        <w:t>ust. 4 i 5 otrzymują brzmienie:</w:t>
      </w:r>
    </w:p>
    <w:p w:rsidR="00C87B48" w:rsidRPr="00C87B48" w:rsidRDefault="0064704F" w:rsidP="00DD19BA">
      <w:pPr>
        <w:pStyle w:val="ZLITUSTzmustliter"/>
      </w:pPr>
      <w:r>
        <w:t>„</w:t>
      </w:r>
      <w:r w:rsidR="00C87B48" w:rsidRPr="00C87B48">
        <w:t>4.</w:t>
      </w:r>
      <w:r w:rsidR="007D1CDD">
        <w:t xml:space="preserve"> </w:t>
      </w:r>
      <w:r w:rsidR="00C87B48" w:rsidRPr="00C87B48">
        <w:t>Sędzia-komisarz w wyniku rozpoznania zarzutów lub z urzędu w terminie dwóch tygodni od dnia przekazania mu uchwały rady wierzycieli może uchylić tę uchwałę, jeżeli jest ona sprzeczna z prawem lub narusza interes wierzycieli. Na postanowienie sędziego-komisarza zażalenie przysługuje wyłącznie skarżącemu, upadłemu oraz członkom rady wierzycieli.</w:t>
      </w:r>
    </w:p>
    <w:p w:rsidR="00C87B48" w:rsidRPr="00C87B48" w:rsidRDefault="00C87B48" w:rsidP="00DD19BA">
      <w:pPr>
        <w:pStyle w:val="ZLITUSTzmustliter"/>
      </w:pPr>
      <w:r w:rsidRPr="00C87B48">
        <w:t>5.</w:t>
      </w:r>
      <w:r w:rsidR="007D1CDD">
        <w:t xml:space="preserve"> </w:t>
      </w:r>
      <w:r w:rsidRPr="00C87B48">
        <w:t>Wykonanie uchwały nie może nastąpić wcześniej niż po upływie dwóch tygodni od dnia jej przekazania sędziemu-komisarzowi. Sędzia-komisarz może wstrzymać wykonanie uchwały do czasu uprawomocnienia się postanowienia w</w:t>
      </w:r>
      <w:r w:rsidR="0064704F">
        <w:t> </w:t>
      </w:r>
      <w:r w:rsidRPr="00C87B48">
        <w:t>przedmiocie rozpoznania zarzutów lub postanowienia o uchyleniu uchwały rady wierzycieli.</w:t>
      </w:r>
      <w:r w:rsidR="0064704F">
        <w:t>”</w:t>
      </w:r>
      <w:r w:rsidRPr="00C87B48">
        <w:t>;</w:t>
      </w:r>
    </w:p>
    <w:p w:rsidR="00C87B48" w:rsidRPr="00C87B48" w:rsidRDefault="00C87B48" w:rsidP="0064704F">
      <w:pPr>
        <w:pStyle w:val="PKTpunkt"/>
        <w:keepNext/>
      </w:pPr>
      <w:r w:rsidRPr="00C87B48">
        <w:t>25)</w:t>
      </w:r>
      <w:r>
        <w:tab/>
      </w:r>
      <w:r w:rsidRPr="00C87B48">
        <w:t>w art. 216a:</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DD19BA">
      <w:pPr>
        <w:pStyle w:val="ZLITUSTzmustliter"/>
      </w:pPr>
      <w:r>
        <w:t>„</w:t>
      </w:r>
      <w:r w:rsidR="00C87B48" w:rsidRPr="00C87B48">
        <w:t>1.</w:t>
      </w:r>
      <w:r w:rsidR="007D1CDD">
        <w:t xml:space="preserve"> </w:t>
      </w:r>
      <w:r w:rsidR="00C87B48" w:rsidRPr="00C87B48">
        <w:t>W postępowaniu upadłościowym pisma procesowe oraz dokumenty, z</w:t>
      </w:r>
      <w:r w:rsidR="00DD19BA">
        <w:t> </w:t>
      </w:r>
      <w:r w:rsidR="00C87B48" w:rsidRPr="00C87B48">
        <w:t>wyłączeniem pism i dokumentów, o których mowa w art. 216ab, wnosi się wyłącznie za pośrednictwem systemu teleinformatycznego obsługującego postępowanie sądowe (system teleinformatyczny) z wykorzystaniem udostępnionych w systemie formularzy elektronicznych określonych przez Ministra Sprawiedliwości. Pisma oraz dokumenty niewniesione za pośrednictwem systemu teleinformatycznego nie wywołują skutków prawnych, jakie ustawa wiąże z</w:t>
      </w:r>
      <w:r w:rsidR="00DD19BA">
        <w:t> </w:t>
      </w:r>
      <w:r w:rsidR="00C87B48" w:rsidRPr="00C87B48">
        <w:t>wniesieniem pisma albo dokumentu do sądu, o czym sąd albo sędzia-komisarz poucza wnoszącego pismo albo dokument. Pouczenie nie jest wymagane, jeżeli wnoszącym pismo albo dokument jest tymczasowy nadzorca sądowy, zarządca przymusowy, syndyk albo organ, do którego przepisy o syndyku stosuje się odpowiednio.</w:t>
      </w:r>
      <w:r>
        <w:t>”</w:t>
      </w:r>
      <w:r w:rsidR="00C87B48" w:rsidRPr="00C87B48">
        <w:t>,</w:t>
      </w:r>
    </w:p>
    <w:p w:rsidR="00C87B48" w:rsidRPr="00C87B48" w:rsidRDefault="00C87B48" w:rsidP="0064704F">
      <w:pPr>
        <w:pStyle w:val="LITlitera"/>
        <w:keepNext/>
      </w:pPr>
      <w:r w:rsidRPr="00C87B48">
        <w:lastRenderedPageBreak/>
        <w:t>b)</w:t>
      </w:r>
      <w:r>
        <w:tab/>
      </w:r>
      <w:r w:rsidRPr="00C87B48">
        <w:t>po ust. 1 dodaje się ust. 1a–1e w brzmieniu:</w:t>
      </w:r>
    </w:p>
    <w:p w:rsidR="00C87B48" w:rsidRPr="00C87B48" w:rsidRDefault="0064704F" w:rsidP="00DD19BA">
      <w:pPr>
        <w:pStyle w:val="ZLITUSTzmustliter"/>
      </w:pPr>
      <w:r>
        <w:t>„</w:t>
      </w:r>
      <w:r w:rsidR="00C87B48" w:rsidRPr="00C87B48">
        <w:t>1a.</w:t>
      </w:r>
      <w:r w:rsidR="007D1CDD">
        <w:t xml:space="preserve"> </w:t>
      </w:r>
      <w:r w:rsidR="00C87B48" w:rsidRPr="00C87B48">
        <w:t>Pisma procesowe oraz dokumenty wniesione za pośrednictwem systemu teleinformatycznego opatruje się kwalifikowanym podpisem elektronicznym albo podpisem potwierdzonym profilem zaufanym ePUAP albo uwierzytelnia w sposób zapewniający możliwość potwierdzenia pochodzenia i integralność weryfikowanych danych w postaci elektronicznej, dostępny w systemie teleinformatycznym obsługującym postępowanie sądowe.</w:t>
      </w:r>
    </w:p>
    <w:p w:rsidR="00C87B48" w:rsidRPr="00C87B48" w:rsidRDefault="00C87B48" w:rsidP="00DD19BA">
      <w:pPr>
        <w:pStyle w:val="ZLITUSTzmustliter"/>
      </w:pPr>
      <w:r w:rsidRPr="00C87B48">
        <w:t>1b.</w:t>
      </w:r>
      <w:r w:rsidR="007D1CDD">
        <w:t xml:space="preserve"> </w:t>
      </w:r>
      <w:r w:rsidRPr="00C87B48">
        <w:t>Do pisma procesowego wnoszonego za pośrednictwem systemu teleinformatycznego dołącza się załączniki w postaci elektronicznej.</w:t>
      </w:r>
    </w:p>
    <w:p w:rsidR="00C87B48" w:rsidRPr="00C87B48" w:rsidRDefault="00C87B48" w:rsidP="0064704F">
      <w:pPr>
        <w:pStyle w:val="ZLITUSTzmustliter"/>
        <w:keepNext/>
      </w:pPr>
      <w:r w:rsidRPr="00C87B48">
        <w:t>1c.</w:t>
      </w:r>
      <w:r w:rsidR="007D1CDD">
        <w:t xml:space="preserve"> </w:t>
      </w:r>
      <w:r w:rsidRPr="00C87B48">
        <w:t>Jeżeli załączane dokumenty zostały sporządzone w postaci papierowej, do pisma dołącza się:</w:t>
      </w:r>
    </w:p>
    <w:p w:rsidR="00C87B48" w:rsidRPr="00C87B48" w:rsidRDefault="00C87B48" w:rsidP="00DD19BA">
      <w:pPr>
        <w:pStyle w:val="ZLITPKTzmpktliter"/>
      </w:pPr>
      <w:r w:rsidRPr="00C87B48">
        <w:t>1)</w:t>
      </w:r>
      <w:r>
        <w:tab/>
      </w:r>
      <w:r w:rsidRPr="00C87B48">
        <w:t>poświadczone elektronicznie odpisy dokumentów;</w:t>
      </w:r>
    </w:p>
    <w:p w:rsidR="00C87B48" w:rsidRPr="00C87B48" w:rsidRDefault="00C87B48" w:rsidP="00DD19BA">
      <w:pPr>
        <w:pStyle w:val="ZLITPKTzmpktliter"/>
      </w:pPr>
      <w:r w:rsidRPr="00C87B48">
        <w:t>2)</w:t>
      </w:r>
      <w:r>
        <w:tab/>
      </w:r>
      <w:r w:rsidRPr="00C87B48">
        <w:t>elektroniczne kopie dokumentów.</w:t>
      </w:r>
    </w:p>
    <w:p w:rsidR="00C87B48" w:rsidRPr="00C87B48" w:rsidRDefault="00C87B48" w:rsidP="00DD19BA">
      <w:pPr>
        <w:pStyle w:val="ZLITUSTzmustliter"/>
      </w:pPr>
      <w:r w:rsidRPr="00C87B48">
        <w:t>1d.</w:t>
      </w:r>
      <w:r w:rsidR="007D1CDD">
        <w:t xml:space="preserve"> </w:t>
      </w:r>
      <w:r w:rsidRPr="00C87B48">
        <w:t>Poza podmiotami określonymi w przepisach szczególnych elektronicznego poświadczenia odpisu dokumentu może również dokonać występująca w sprawie w charakterze uczestnika lub organu postępowania albo pełnomocnika osoba posiadająca licencję doradcy restrukturyzacyjnego. Elektronicznego poświadczenia odpisu protokołu posiedzenia rady wierzycieli oraz odpisu uchwały podjętej na posiedzeniu rady wierzycieli może również dokonać przewodniczący rady wierzycieli.</w:t>
      </w:r>
    </w:p>
    <w:p w:rsidR="00C87B48" w:rsidRPr="00C87B48" w:rsidRDefault="00C87B48" w:rsidP="00DD19BA">
      <w:pPr>
        <w:pStyle w:val="ZLITUSTzmustliter"/>
      </w:pPr>
      <w:r w:rsidRPr="00C87B48">
        <w:t>1e.</w:t>
      </w:r>
      <w:r w:rsidR="007D1CDD">
        <w:t xml:space="preserve"> </w:t>
      </w:r>
      <w:r w:rsidRPr="00C87B48">
        <w:t>W przypadku, o którym mowa w ust. 1c pkt 2, oryginał dokumentu albo jego odpis poświadczony za zgodność z oryginałem zgodnie z przepisami Kodeksu postępowania cywilnego składa się w sądzie upadłościowym bez wezwania w</w:t>
      </w:r>
      <w:r w:rsidR="00DD19BA">
        <w:t> </w:t>
      </w:r>
      <w:r w:rsidRPr="00C87B48">
        <w:t>terminie 3 dni od daty złożenia pisma. Przepis art. 130 § 2 Kodeksu postępowania cywilnego stosuje się odpowiednio.</w:t>
      </w:r>
      <w:r w:rsidR="0064704F">
        <w:t>”</w:t>
      </w:r>
      <w:r w:rsidRPr="00C87B48">
        <w:t>,</w:t>
      </w:r>
    </w:p>
    <w:p w:rsidR="00C87B48" w:rsidRPr="00C87B48" w:rsidRDefault="00C87B48" w:rsidP="00DD19BA">
      <w:pPr>
        <w:pStyle w:val="LITlitera"/>
      </w:pPr>
      <w:r w:rsidRPr="00C87B48">
        <w:t>c)</w:t>
      </w:r>
      <w:r>
        <w:tab/>
      </w:r>
      <w:r w:rsidRPr="00C87B48">
        <w:t>uchyla się ust. 2,</w:t>
      </w:r>
    </w:p>
    <w:p w:rsidR="00C87B48" w:rsidRPr="00C87B48" w:rsidRDefault="00C87B48" w:rsidP="0064704F">
      <w:pPr>
        <w:pStyle w:val="LITlitera"/>
        <w:keepNext/>
      </w:pPr>
      <w:r w:rsidRPr="00C87B48">
        <w:t>d)</w:t>
      </w:r>
      <w:r>
        <w:tab/>
      </w:r>
      <w:r w:rsidRPr="00C87B48">
        <w:t>po ust. 2 dodaje się ust. 2a w brzmieniu:</w:t>
      </w:r>
    </w:p>
    <w:p w:rsidR="00C87B48" w:rsidRPr="00C87B48" w:rsidRDefault="0064704F" w:rsidP="00DD19BA">
      <w:pPr>
        <w:pStyle w:val="ZLITUSTzmustliter"/>
      </w:pPr>
      <w:r>
        <w:t>„</w:t>
      </w:r>
      <w:r w:rsidR="00C87B48" w:rsidRPr="00C87B48">
        <w:t>2a.</w:t>
      </w:r>
      <w:r w:rsidR="007D1CDD">
        <w:t xml:space="preserve"> </w:t>
      </w:r>
      <w:r w:rsidR="00C87B48" w:rsidRPr="00C87B48">
        <w:t>W piśmie procesowym wnoszący pismo może podać numer telefonu do kontaktu oraz adres poczty elektronicznej.</w:t>
      </w:r>
      <w:r>
        <w:t>”</w:t>
      </w:r>
      <w:r w:rsidR="00C87B48" w:rsidRPr="00C87B48">
        <w:t>;</w:t>
      </w:r>
    </w:p>
    <w:p w:rsidR="00C87B48" w:rsidRPr="00C87B48" w:rsidRDefault="00C87B48" w:rsidP="0064704F">
      <w:pPr>
        <w:pStyle w:val="PKTpunkt"/>
        <w:keepNext/>
      </w:pPr>
      <w:r w:rsidRPr="00C87B48">
        <w:t>26)</w:t>
      </w:r>
      <w:r>
        <w:tab/>
      </w:r>
      <w:r w:rsidRPr="00C87B48">
        <w:t>po art. 216a dodaje się art. 216aa–216ac w brzmieniu:</w:t>
      </w:r>
    </w:p>
    <w:p w:rsidR="00C87B48" w:rsidRPr="00C87B48" w:rsidRDefault="0064704F" w:rsidP="00DD19BA">
      <w:pPr>
        <w:pStyle w:val="ZARTzmartartykuempunktem"/>
      </w:pPr>
      <w:bookmarkStart w:id="22" w:name="_Hlk498451246"/>
      <w:r>
        <w:t>„</w:t>
      </w:r>
      <w:r w:rsidR="00C87B48" w:rsidRPr="00C87B48">
        <w:t>Art.</w:t>
      </w:r>
      <w:r w:rsidR="007D1CDD">
        <w:t xml:space="preserve"> </w:t>
      </w:r>
      <w:r w:rsidR="00C87B48" w:rsidRPr="00C87B48">
        <w:t>216aa.</w:t>
      </w:r>
      <w:r w:rsidR="007D1CDD">
        <w:t xml:space="preserve"> </w:t>
      </w:r>
      <w:r w:rsidR="00C87B48" w:rsidRPr="00C87B48">
        <w:t>1. Wierzyciele, którym przysługują należności ze stosunku pracy, z</w:t>
      </w:r>
      <w:r w:rsidR="00DD19BA">
        <w:t> </w:t>
      </w:r>
      <w:r w:rsidR="00C87B48" w:rsidRPr="00C87B48">
        <w:t xml:space="preserve">wyjątkiem roszczeń z tytułu wynagrodzenia reprezentanta upadłego lub wynagrodzenia osoby wykonującej czynności związane z zarządem lub nadzorem nad </w:t>
      </w:r>
      <w:r w:rsidR="00C87B48" w:rsidRPr="00C87B48">
        <w:lastRenderedPageBreak/>
        <w:t>przedsiębiorstwem dłużnika, należności alimentacyjne oraz renty z tytułu odszkodowania za wywołanie choroby, niezdolności do pracy, kalectwa lub śmierci i</w:t>
      </w:r>
      <w:r w:rsidR="00DD19BA">
        <w:t> </w:t>
      </w:r>
      <w:r w:rsidR="00C87B48" w:rsidRPr="00C87B48">
        <w:t>renty z tytułu zamiany uprawnień objętych treścią prawa dożywocia na dożywotnią rentę, mogą wnosić pisma oraz dokumenty z pominięciem systemu teleinformatycznego.</w:t>
      </w:r>
    </w:p>
    <w:bookmarkEnd w:id="22"/>
    <w:p w:rsidR="00C87B48" w:rsidRPr="00C87B48" w:rsidRDefault="00C87B48" w:rsidP="00DD19BA">
      <w:pPr>
        <w:pStyle w:val="ZUSTzmustartykuempunktem"/>
      </w:pPr>
      <w:r w:rsidRPr="00C87B48">
        <w:t>2.</w:t>
      </w:r>
      <w:r w:rsidR="007D1CDD">
        <w:t xml:space="preserve"> </w:t>
      </w:r>
      <w:r w:rsidRPr="00C87B48">
        <w:t>Osoby, o których mowa w ust. 1, mogą również wnosić wnioski lub składać oświadczenia i dokumenty w biurze podawczym każdego sądu rejonowego, przekazując ustnie treść wniosku lub oświadczenia pracownikowi biura podawczego oraz składając dokumenty sporządzone w postaci papierowej.</w:t>
      </w:r>
    </w:p>
    <w:p w:rsidR="00C87B48" w:rsidRPr="00C87B48" w:rsidRDefault="00C87B48" w:rsidP="00DD19BA">
      <w:pPr>
        <w:pStyle w:val="ZUSTzmustartykuempunktem"/>
      </w:pPr>
      <w:r w:rsidRPr="00C87B48">
        <w:t>3.</w:t>
      </w:r>
      <w:bookmarkStart w:id="23" w:name="_Hlk482462781"/>
      <w:r w:rsidR="007D1CDD">
        <w:t xml:space="preserve"> </w:t>
      </w:r>
      <w:r w:rsidRPr="00C87B48">
        <w:t xml:space="preserve">Pracownik biura podawczego wprowadza treść wniosku lub oświadczenia do systemu teleinformatycznego, podając imię, nazwisko oraz numer PESEL osoby przekazującej ustnie treść wniosku lub oświadczenia ustalone na podstawie dowodu osobistego albo innego dokumentu tożsamości, a także numer, rodzaj i oznaczenie organu wydającego dokument tożsamości. Wprowadzona do systemu treść wniosku lub oświadczenia podlega wydrukowaniu i podpisaniu przez osobę przekazującą ustnie treść wniosku lub oświadczenia oraz złożeniu do zbioru dokumentów. Wniosek lub oświadczenie wprowadzone do systemu teleinformatycznego podpisuje pracownik biura podawczego zgodnie </w:t>
      </w:r>
      <w:bookmarkEnd w:id="23"/>
      <w:r w:rsidRPr="00C87B48">
        <w:t>z art. 216a ust. 1a.</w:t>
      </w:r>
    </w:p>
    <w:p w:rsidR="00C87B48" w:rsidRPr="00C87B48" w:rsidRDefault="00C87B48" w:rsidP="00DD19BA">
      <w:pPr>
        <w:pStyle w:val="ZUSTzmustartykuempunktem"/>
      </w:pPr>
      <w:r w:rsidRPr="00C87B48">
        <w:t>4.</w:t>
      </w:r>
      <w:r w:rsidR="007D1CDD">
        <w:t xml:space="preserve"> </w:t>
      </w:r>
      <w:r w:rsidRPr="00C87B48">
        <w:t>Przepisy art. 216a ust. 1b–1e stosuje się odpowiednio, z tym że elektronicznego poświadczenia odpisu dokumentu może również dokonać pracownik biura podawczego.</w:t>
      </w:r>
    </w:p>
    <w:p w:rsidR="00C87B48" w:rsidRPr="00C87B48" w:rsidRDefault="00C87B48" w:rsidP="00DD19BA">
      <w:pPr>
        <w:pStyle w:val="ZUSTzmustartykuempunktem"/>
      </w:pPr>
      <w:r w:rsidRPr="00C87B48">
        <w:t>5.</w:t>
      </w:r>
      <w:r w:rsidR="007D1CDD">
        <w:t xml:space="preserve"> </w:t>
      </w:r>
      <w:r w:rsidRPr="00C87B48">
        <w:t>Jeżeli wierzyciele, o których mowa w ust. 1, wnoszą pismo za pośrednictwem systemu teleinformatycznego, przepis art. 130 § 6 Kodeksu postępowania cywilnego stosuje się odpowiednio.</w:t>
      </w:r>
    </w:p>
    <w:p w:rsidR="00C87B48" w:rsidRPr="00C87B48" w:rsidRDefault="00C87B48" w:rsidP="00DD19BA">
      <w:pPr>
        <w:pStyle w:val="ZARTzmartartykuempunktem"/>
      </w:pPr>
      <w:r w:rsidRPr="00C87B48">
        <w:t>Art.</w:t>
      </w:r>
      <w:r w:rsidR="007D1CDD">
        <w:t xml:space="preserve"> </w:t>
      </w:r>
      <w:r w:rsidRPr="00C87B48">
        <w:t>216ab.</w:t>
      </w:r>
      <w:r w:rsidR="007D1CDD">
        <w:t xml:space="preserve"> </w:t>
      </w:r>
      <w:r w:rsidRPr="00C87B48">
        <w:t>Pisma procesowe i dokumenty zawierające informacje niejawne w</w:t>
      </w:r>
      <w:r w:rsidR="00DD19BA">
        <w:t> </w:t>
      </w:r>
      <w:r w:rsidRPr="00C87B48">
        <w:t>rozumieniu ustawy z dnia 5 sierpnia 2010 r. o ochronie informacji niejawnych (Dz. U.</w:t>
      </w:r>
      <w:r w:rsidR="00DD19BA">
        <w:t xml:space="preserve"> </w:t>
      </w:r>
      <w:r w:rsidRPr="00C87B48">
        <w:t>z 2018 r. poz. 412</w:t>
      </w:r>
      <w:r w:rsidR="007130C8">
        <w:t>,</w:t>
      </w:r>
      <w:r w:rsidRPr="00C87B48">
        <w:t xml:space="preserve"> 650</w:t>
      </w:r>
      <w:r w:rsidR="007130C8">
        <w:t xml:space="preserve"> i 1000</w:t>
      </w:r>
      <w:r w:rsidRPr="00C87B48">
        <w:t>), a także oferty składane w toku przetargu lub aukcji, jeżeli warunki przetargu albo aukcji przewidują złożenie oferty w sądzie, wnosi się z</w:t>
      </w:r>
      <w:r w:rsidR="00DD19BA">
        <w:t> </w:t>
      </w:r>
      <w:r w:rsidRPr="00C87B48">
        <w:t>pominięciem systemu teleinformatycznego.</w:t>
      </w:r>
    </w:p>
    <w:p w:rsidR="00C87B48" w:rsidRPr="00C87B48" w:rsidRDefault="00C87B48" w:rsidP="00DD19BA">
      <w:pPr>
        <w:pStyle w:val="ZARTzmartartykuempunktem"/>
      </w:pPr>
      <w:r w:rsidRPr="00C87B48">
        <w:t>Art.</w:t>
      </w:r>
      <w:r w:rsidR="007D1CDD">
        <w:t xml:space="preserve"> </w:t>
      </w:r>
      <w:r w:rsidRPr="00C87B48">
        <w:t>216ac.</w:t>
      </w:r>
      <w:r w:rsidR="007D1CDD">
        <w:t xml:space="preserve"> </w:t>
      </w:r>
      <w:r w:rsidRPr="00C87B48">
        <w:t>Minister Sprawiedliwości w porozumieniu z ministrem właściwym do spraw informatyzacji określi, w drodze rozporządzenia, sposób wnoszenia pism procesowych i składania dokumentów za pośrednictwem systemu teleinformatycznego oraz w biurze podawczym sądu rejonowego, mając na względzie skuteczność wnoszenia pism i składania dokumentów, szczególne wymagania postępowań obsługiwanych przez system teleinformatyczny oraz ochronę praw osób wnoszących pisma.</w:t>
      </w:r>
      <w:r w:rsidR="0064704F">
        <w:t>”</w:t>
      </w:r>
      <w:r w:rsidRPr="00C87B48">
        <w:t>;</w:t>
      </w:r>
    </w:p>
    <w:p w:rsidR="00C87B48" w:rsidRPr="00C87B48" w:rsidRDefault="00C87B48" w:rsidP="0064704F">
      <w:pPr>
        <w:pStyle w:val="PKTpunkt"/>
        <w:keepNext/>
      </w:pPr>
      <w:r w:rsidRPr="00C87B48">
        <w:lastRenderedPageBreak/>
        <w:t>27)</w:t>
      </w:r>
      <w:r>
        <w:tab/>
      </w:r>
      <w:r w:rsidRPr="00C87B48">
        <w:t>w art. 219:</w:t>
      </w:r>
    </w:p>
    <w:p w:rsidR="00C87B48" w:rsidRPr="00C87B48" w:rsidRDefault="00C87B48" w:rsidP="0064704F">
      <w:pPr>
        <w:pStyle w:val="LITlitera"/>
        <w:keepNext/>
      </w:pPr>
      <w:r w:rsidRPr="00C87B48">
        <w:t>a)</w:t>
      </w:r>
      <w:r>
        <w:tab/>
      </w:r>
      <w:r w:rsidRPr="00C87B48">
        <w:t>ust. 1–1b otrzymują brzmienie:</w:t>
      </w:r>
    </w:p>
    <w:p w:rsidR="00C87B48" w:rsidRPr="00C87B48" w:rsidRDefault="0064704F" w:rsidP="00DD19BA">
      <w:pPr>
        <w:pStyle w:val="ZLITUSTzmustliter"/>
      </w:pPr>
      <w:r>
        <w:t>„</w:t>
      </w:r>
      <w:r w:rsidR="00C87B48" w:rsidRPr="00C87B48">
        <w:t>1.</w:t>
      </w:r>
      <w:r w:rsidR="007D1CDD">
        <w:t xml:space="preserve"> </w:t>
      </w:r>
      <w:r w:rsidR="00C87B48" w:rsidRPr="00C87B48">
        <w:t>W postępowaniu upadłościowym orzeczenia zapadają w formie postanowień.</w:t>
      </w:r>
    </w:p>
    <w:p w:rsidR="00C87B48" w:rsidRPr="00C87B48" w:rsidRDefault="00C87B48" w:rsidP="00DD19BA">
      <w:pPr>
        <w:pStyle w:val="ZLITUSTzmustliter"/>
      </w:pPr>
      <w:r w:rsidRPr="00C87B48">
        <w:t>1a.</w:t>
      </w:r>
      <w:r w:rsidR="007D1CDD">
        <w:t xml:space="preserve"> </w:t>
      </w:r>
      <w:r w:rsidRPr="00C87B48">
        <w:t>Orzeczenia sądu, sędziego-komisarza, referendarza sądowego i</w:t>
      </w:r>
      <w:r w:rsidR="00DD19BA">
        <w:t> </w:t>
      </w:r>
      <w:r w:rsidRPr="00C87B48">
        <w:t>przewodniczącego w chwili ich wydania są utrwalane wyłącznie w systemie teleinformatycznym z wykorzystaniem wzorców udostępnionych w systemie teleinformatycznym i opatrywane kwalifikowanym podpisem elektronicznym.</w:t>
      </w:r>
    </w:p>
    <w:p w:rsidR="00C87B48" w:rsidRPr="00C87B48" w:rsidRDefault="00C87B48" w:rsidP="00DD19BA">
      <w:pPr>
        <w:pStyle w:val="ZLITUSTzmustliter"/>
      </w:pPr>
      <w:r w:rsidRPr="00C87B48">
        <w:t>1b.</w:t>
      </w:r>
      <w:r w:rsidR="007D1CDD">
        <w:t xml:space="preserve"> </w:t>
      </w:r>
      <w:r w:rsidRPr="00C87B48">
        <w:t>Uczestnicy postępowania mają dostęp do akt postępowania za pośrednictwem systemu teleinformatycznego.</w:t>
      </w:r>
      <w:r w:rsidR="0064704F">
        <w:t>”</w:t>
      </w:r>
      <w:r w:rsidRPr="00C87B48">
        <w:t>,</w:t>
      </w:r>
    </w:p>
    <w:p w:rsidR="00C87B48" w:rsidRPr="00C87B48" w:rsidRDefault="00C87B48" w:rsidP="0064704F">
      <w:pPr>
        <w:pStyle w:val="LITlitera"/>
        <w:keepNext/>
      </w:pPr>
      <w:bookmarkStart w:id="24" w:name="_Hlk498448651"/>
      <w:r w:rsidRPr="00C87B48">
        <w:t>b)</w:t>
      </w:r>
      <w:r>
        <w:tab/>
      </w:r>
      <w:r w:rsidRPr="00C87B48">
        <w:t>po ust. 1b dodaje się ust. 1c–1e w brzmieniu:</w:t>
      </w:r>
    </w:p>
    <w:p w:rsidR="00C87B48" w:rsidRPr="00C87B48" w:rsidRDefault="0064704F" w:rsidP="00DD19BA">
      <w:pPr>
        <w:pStyle w:val="ZLITUSTzmustliter"/>
      </w:pPr>
      <w:r>
        <w:t>„</w:t>
      </w:r>
      <w:r w:rsidR="00C87B48" w:rsidRPr="00C87B48">
        <w:t>1c.</w:t>
      </w:r>
      <w:r w:rsidR="007D1CDD">
        <w:t xml:space="preserve"> </w:t>
      </w:r>
      <w:r w:rsidR="00C87B48" w:rsidRPr="00C87B48">
        <w:t>Jednocześnie z utrwaleniem w systemie teleinformatycznym orzeczenia sądu, sędziego-komisarza, referendarza sądowego i przewodniczącego w systemie teleinformatycznym zamieszcza się informację o terminie i sposobie wniesienia środka zaskarżenia albo informację, że środek zaskarżenia nie przysługuje.</w:t>
      </w:r>
    </w:p>
    <w:bookmarkEnd w:id="24"/>
    <w:p w:rsidR="00C87B48" w:rsidRPr="00C87B48" w:rsidRDefault="00C87B48" w:rsidP="00DD19BA">
      <w:pPr>
        <w:pStyle w:val="ZLITUSTzmustliter"/>
      </w:pPr>
      <w:r w:rsidRPr="00C87B48">
        <w:t>1d.</w:t>
      </w:r>
      <w:r w:rsidR="007D1CDD">
        <w:t xml:space="preserve"> </w:t>
      </w:r>
      <w:r w:rsidRPr="00C87B48">
        <w:t>W postanowieniu oraz dokumencie, który dotyczy składnika masy upadłości, podaje się numer danego składnika ujawniony w spisie inwentarza. Postanowienie oraz dokument, który dotyczy składnika masy upadłości, obwieszcza się.</w:t>
      </w:r>
    </w:p>
    <w:p w:rsidR="00C87B48" w:rsidRPr="00C87B48" w:rsidRDefault="00C87B48" w:rsidP="00DD19BA">
      <w:pPr>
        <w:pStyle w:val="ZLITUSTzmustliter"/>
      </w:pPr>
      <w:r w:rsidRPr="00C87B48">
        <w:t>1e.</w:t>
      </w:r>
      <w:r w:rsidR="007D1CDD">
        <w:t xml:space="preserve"> </w:t>
      </w:r>
      <w:r w:rsidRPr="00C87B48">
        <w:t xml:space="preserve">W postanowieniu oraz dokumencie, który dotyczy wierzytelności wierzyciela upadłego, podaje się numer zgłoszenia wierzytelności, a jeżeli została już złożona lista wierzytelności </w:t>
      </w:r>
      <w:r w:rsidR="0064704F">
        <w:t>–</w:t>
      </w:r>
      <w:r w:rsidRPr="00C87B48">
        <w:t xml:space="preserve"> także numer na liście wierzytelności.</w:t>
      </w:r>
      <w:r w:rsidR="0064704F">
        <w:t>”</w:t>
      </w:r>
      <w:r w:rsidRPr="00C87B48">
        <w:t>,</w:t>
      </w:r>
    </w:p>
    <w:p w:rsidR="00C87B48" w:rsidRPr="00C87B48" w:rsidRDefault="00C87B48" w:rsidP="0064704F">
      <w:pPr>
        <w:pStyle w:val="LITlitera"/>
        <w:keepNext/>
      </w:pPr>
      <w:r w:rsidRPr="00C87B48">
        <w:t>c)</w:t>
      </w:r>
      <w:r>
        <w:tab/>
      </w:r>
      <w:r w:rsidRPr="00C87B48">
        <w:t>ust. 3 otrzymuje brzmienie:</w:t>
      </w:r>
    </w:p>
    <w:p w:rsidR="00C87B48" w:rsidRPr="00C87B48" w:rsidRDefault="0064704F" w:rsidP="00DD19BA">
      <w:pPr>
        <w:pStyle w:val="ZLITUSTzmustliter"/>
      </w:pPr>
      <w:r>
        <w:t>„</w:t>
      </w:r>
      <w:r w:rsidR="00C87B48" w:rsidRPr="00C87B48">
        <w:t>3.</w:t>
      </w:r>
      <w:r w:rsidR="007D1CDD">
        <w:t xml:space="preserve"> </w:t>
      </w:r>
      <w:r w:rsidR="00C87B48" w:rsidRPr="00C87B48">
        <w:t>Do uchwał rady wierzycieli i zgromadzenia wierzycieli przepisy ust. 1d i</w:t>
      </w:r>
      <w:r w:rsidR="00DD19BA">
        <w:t> </w:t>
      </w:r>
      <w:r w:rsidR="00C87B48" w:rsidRPr="00C87B48">
        <w:t>1e stosuje się odpowiednio.</w:t>
      </w:r>
      <w:r>
        <w:t>”</w:t>
      </w:r>
      <w:r w:rsidR="00C87B48" w:rsidRPr="00C87B48">
        <w:t>,</w:t>
      </w:r>
    </w:p>
    <w:p w:rsidR="00C87B48" w:rsidRPr="00C87B48" w:rsidRDefault="00C87B48" w:rsidP="0064704F">
      <w:pPr>
        <w:pStyle w:val="LITlitera"/>
        <w:keepNext/>
      </w:pPr>
      <w:r w:rsidRPr="00C87B48">
        <w:t>d)</w:t>
      </w:r>
      <w:r>
        <w:tab/>
      </w:r>
      <w:r w:rsidRPr="00C87B48">
        <w:t>dodaje się ust. 4 w brzmieniu:</w:t>
      </w:r>
    </w:p>
    <w:p w:rsidR="00C87B48" w:rsidRPr="00C87B48" w:rsidRDefault="0064704F" w:rsidP="00DD19BA">
      <w:pPr>
        <w:pStyle w:val="ZLITUSTzmustliter"/>
      </w:pPr>
      <w:r>
        <w:t>„</w:t>
      </w:r>
      <w:r w:rsidR="00C87B48" w:rsidRPr="00C87B48">
        <w:t>4.</w:t>
      </w:r>
      <w:r w:rsidR="007D1CDD">
        <w:t xml:space="preserve"> </w:t>
      </w:r>
      <w:r w:rsidR="00C87B48" w:rsidRPr="00C87B48">
        <w:t>Ujawnienia informacji o prawomocności orzeczenia może dokonać w</w:t>
      </w:r>
      <w:r w:rsidR="00DD19BA">
        <w:t> </w:t>
      </w:r>
      <w:r w:rsidR="00C87B48" w:rsidRPr="00C87B48">
        <w:t>systemie teleinformatycznym pracownik sekretariatu. Obwieszczenia o</w:t>
      </w:r>
      <w:r w:rsidR="00DD19BA">
        <w:t> </w:t>
      </w:r>
      <w:r w:rsidR="00C87B48" w:rsidRPr="00C87B48">
        <w:t>prawomocności wymaganego przez przep</w:t>
      </w:r>
      <w:r w:rsidR="00DD19BA">
        <w:t>isy ustawy dokonuje sąd, sędzia</w:t>
      </w:r>
      <w:r w:rsidR="00DD19BA">
        <w:noBreakHyphen/>
      </w:r>
      <w:r w:rsidR="00C87B48" w:rsidRPr="00C87B48">
        <w:t>komisarz, referendarz sądowy albo przewodniczący.</w:t>
      </w:r>
      <w:r>
        <w:t>”</w:t>
      </w:r>
      <w:r w:rsidR="00C87B48" w:rsidRPr="00C87B48">
        <w:t>;</w:t>
      </w:r>
    </w:p>
    <w:p w:rsidR="00C87B48" w:rsidRPr="00C87B48" w:rsidRDefault="00C87B48" w:rsidP="0064704F">
      <w:pPr>
        <w:pStyle w:val="PKTpunkt"/>
        <w:keepNext/>
      </w:pPr>
      <w:r w:rsidRPr="00C87B48">
        <w:t>28)</w:t>
      </w:r>
      <w:r>
        <w:tab/>
      </w:r>
      <w:r w:rsidRPr="00C87B48">
        <w:t>po art. 219 dodaje się art. 219a w brzmieniu:</w:t>
      </w:r>
    </w:p>
    <w:p w:rsidR="00C87B48" w:rsidRPr="00C87B48" w:rsidRDefault="0064704F" w:rsidP="00DD19BA">
      <w:pPr>
        <w:pStyle w:val="ZARTzmartartykuempunktem"/>
      </w:pPr>
      <w:r>
        <w:t>„</w:t>
      </w:r>
      <w:r w:rsidR="00C87B48" w:rsidRPr="00C87B48">
        <w:t>Art.</w:t>
      </w:r>
      <w:r w:rsidR="007D1CDD">
        <w:t xml:space="preserve"> </w:t>
      </w:r>
      <w:r w:rsidR="00C87B48" w:rsidRPr="00C87B48">
        <w:t>219a.</w:t>
      </w:r>
      <w:r w:rsidR="007D1CDD">
        <w:t xml:space="preserve"> </w:t>
      </w:r>
      <w:r w:rsidR="00C87B48" w:rsidRPr="00C87B48">
        <w:t>1. Na podstawie obwieszczonych postanowień oraz dokumentów, a</w:t>
      </w:r>
      <w:r w:rsidR="00DD19BA">
        <w:t> </w:t>
      </w:r>
      <w:r w:rsidR="00C87B48" w:rsidRPr="00C87B48">
        <w:t xml:space="preserve">także ujawnionych przez syndyka informacji o likwidacji składników masy upadłości, </w:t>
      </w:r>
      <w:r w:rsidR="00C87B48" w:rsidRPr="00C87B48">
        <w:lastRenderedPageBreak/>
        <w:t>w Rejestrze tworzy się rejestr danych dotyczących aktualnego składu i stanu masy upadłości, obejmujący informacje o ruchomościach, nieruchomościach, środkach pieniężnych oraz przysługujących upadłemu prawach majątkowych i wierzytelnościach. Zmiany danych dotyczących składu i stanu masy upadłości ujawnia się w Rejestrze niezwłocznie. W zakresie zmiany danych dotyczących przysługujących upadłemu wierzytelności art. 69 ust. 1ca stosuje się odpowiednio.</w:t>
      </w:r>
    </w:p>
    <w:p w:rsidR="00C87B48" w:rsidRPr="00C87B48" w:rsidRDefault="00C87B48" w:rsidP="00DD19BA">
      <w:pPr>
        <w:pStyle w:val="ZUSTzmustartykuempunktem"/>
      </w:pPr>
      <w:r w:rsidRPr="00C87B48">
        <w:t>2.</w:t>
      </w:r>
      <w:r w:rsidR="007D1CDD">
        <w:t xml:space="preserve"> </w:t>
      </w:r>
      <w:r w:rsidRPr="00C87B48">
        <w:t>Na podstawie prawomocnych postanowień oraz dokumentów, które dotyczą wierzytelności wierzycieli, oraz sprawozdań rachunkowych syndyka w aktach tworzy się rejestr danych dotyczących aktualnego stanu wierzytelności oraz niezaspokojonych przez syndyka zobowiązań masy upadłości.</w:t>
      </w:r>
      <w:r w:rsidR="0064704F">
        <w:t>”</w:t>
      </w:r>
      <w:r w:rsidRPr="00C87B48">
        <w:t>;</w:t>
      </w:r>
    </w:p>
    <w:p w:rsidR="00C87B48" w:rsidRPr="00C87B48" w:rsidRDefault="00C87B48" w:rsidP="0064704F">
      <w:pPr>
        <w:pStyle w:val="PKTpunkt"/>
        <w:keepNext/>
      </w:pPr>
      <w:r w:rsidRPr="00C87B48">
        <w:t>29)</w:t>
      </w:r>
      <w:r>
        <w:tab/>
      </w:r>
      <w:r w:rsidRPr="00C87B48">
        <w:t>w art. 220:</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DD19BA">
      <w:pPr>
        <w:pStyle w:val="ZLITUSTzmustliter"/>
      </w:pPr>
      <w:r>
        <w:t>„</w:t>
      </w:r>
      <w:r w:rsidR="00C87B48" w:rsidRPr="00C87B48">
        <w:t>2.</w:t>
      </w:r>
      <w:r w:rsidR="007D1CDD">
        <w:t xml:space="preserve"> </w:t>
      </w:r>
      <w:r w:rsidR="00C87B48" w:rsidRPr="00C87B48">
        <w:t>Pisma oraz postanowienia, o których mowa w ust. 1, doręcza się za pośrednictwem systemu teleinformatycznego. Przepis art. 131</w:t>
      </w:r>
      <w:r w:rsidR="00C87B48" w:rsidRPr="00C87B48">
        <w:rPr>
          <w:rStyle w:val="IGindeksgrny"/>
        </w:rPr>
        <w:t>1</w:t>
      </w:r>
      <w:r w:rsidR="00C87B48" w:rsidRPr="00C87B48">
        <w:t xml:space="preserve"> § 2 Kodeksu postępowania cywilnego stosuje się.</w:t>
      </w:r>
      <w:r>
        <w:t>”</w:t>
      </w:r>
      <w:r w:rsidR="00C87B48" w:rsidRPr="00C87B48">
        <w:t>,</w:t>
      </w:r>
    </w:p>
    <w:p w:rsidR="00C87B48" w:rsidRPr="00C87B48" w:rsidRDefault="00C87B48" w:rsidP="0064704F">
      <w:pPr>
        <w:pStyle w:val="LITlitera"/>
        <w:keepNext/>
      </w:pPr>
      <w:r w:rsidRPr="00C87B48">
        <w:t>b)</w:t>
      </w:r>
      <w:r w:rsidR="0064704F">
        <w:tab/>
      </w:r>
      <w:r w:rsidRPr="00C87B48">
        <w:t>dodaje się ust. 3–7 w brzmieniu:</w:t>
      </w:r>
    </w:p>
    <w:p w:rsidR="00C87B48" w:rsidRPr="00C87B48" w:rsidRDefault="0064704F" w:rsidP="00DD19BA">
      <w:pPr>
        <w:pStyle w:val="ZLITUSTzmustliter"/>
      </w:pPr>
      <w:r>
        <w:t>„</w:t>
      </w:r>
      <w:r w:rsidR="00C87B48" w:rsidRPr="00C87B48">
        <w:t>3.</w:t>
      </w:r>
      <w:r w:rsidR="007D1CDD">
        <w:t xml:space="preserve"> </w:t>
      </w:r>
      <w:r w:rsidR="00C87B48" w:rsidRPr="00C87B48">
        <w:t>Przepisu ust. 2 nie stosuje się do doręczeń dokonywanych osobom, o</w:t>
      </w:r>
      <w:r w:rsidR="00DD19BA">
        <w:t> </w:t>
      </w:r>
      <w:r w:rsidR="00C87B48" w:rsidRPr="00C87B48">
        <w:t>których mowa w art. 216aa ust. 1.</w:t>
      </w:r>
    </w:p>
    <w:p w:rsidR="00C87B48" w:rsidRPr="00C87B48" w:rsidRDefault="00C87B48" w:rsidP="00DD19BA">
      <w:pPr>
        <w:pStyle w:val="ZLITUSTzmustliter"/>
      </w:pPr>
      <w:r w:rsidRPr="00C87B48">
        <w:t>4.</w:t>
      </w:r>
      <w:r w:rsidR="007D1CDD">
        <w:t xml:space="preserve"> </w:t>
      </w:r>
      <w:r w:rsidRPr="00C87B48">
        <w:t>Osoby, o których mowa w art. 216aa ust. 1, mogą dokonać wyboru doręczenia elektronicznego, jeżeli wniosły pismo za pośrednictwem systemu teleinformatycznego. Oświadczenie o rezygnacji z wyboru doręczenia elektronicznego jest skuteczne w odniesieniu do pism, które zostały umieszczone w</w:t>
      </w:r>
      <w:r w:rsidR="00DD19BA">
        <w:t> </w:t>
      </w:r>
      <w:r w:rsidRPr="00C87B48">
        <w:t>systemie teleinformatycznym po złożeniu oświadczenia o rezygnacji.</w:t>
      </w:r>
    </w:p>
    <w:p w:rsidR="00C87B48" w:rsidRPr="00C87B48" w:rsidRDefault="00C87B48" w:rsidP="00DD19BA">
      <w:pPr>
        <w:pStyle w:val="ZLITUSTzmustliter"/>
      </w:pPr>
      <w:r w:rsidRPr="00C87B48">
        <w:t>5.</w:t>
      </w:r>
      <w:r w:rsidR="007D1CDD">
        <w:t xml:space="preserve"> </w:t>
      </w:r>
      <w:r w:rsidRPr="00C87B48">
        <w:t>Przepisu ust. 2 nie stosuje się do pierwszego doręczenia dokonywanego</w:t>
      </w:r>
      <w:r w:rsidR="007D1CDD">
        <w:t xml:space="preserve"> </w:t>
      </w:r>
      <w:r w:rsidRPr="00C87B48">
        <w:t>osobie fizycznej, osobie prawnej oraz jednostce organizacyjnej niebędącej osobą prawną, której ustawa przyznaje zdolność prawną, jeżeli nie wniosła w sprawie żadnego pisma. Nie dotyczy to doręczeń dokonywanych tymczasowemu nadzorcy sądowemu, zarządcy przymusowemu, syndykowi albo organowi, do którego przepisy o syndyku stosuje się odpowiednio.</w:t>
      </w:r>
    </w:p>
    <w:p w:rsidR="00C87B48" w:rsidRPr="00C87B48" w:rsidRDefault="00C87B48" w:rsidP="00DD19BA">
      <w:pPr>
        <w:pStyle w:val="ZLITUSTzmustliter"/>
      </w:pPr>
      <w:r w:rsidRPr="00C87B48">
        <w:t>6.</w:t>
      </w:r>
      <w:r w:rsidR="007D1CDD">
        <w:t xml:space="preserve"> </w:t>
      </w:r>
      <w:r w:rsidRPr="00C87B48">
        <w:t>Pisma oraz postanowienia, o których mowa w ust. 1, dla osoby albo jednostki, które nie mają założonego konta w systemie teleinformatycznym, pozostawia się w aktach sprawy ze skutkiem doręczenia, o czym należy pouczyć przy pierwszym doręczeniu.</w:t>
      </w:r>
    </w:p>
    <w:p w:rsidR="00C87B48" w:rsidRPr="00C87B48" w:rsidRDefault="00C87B48" w:rsidP="00DD19BA">
      <w:pPr>
        <w:pStyle w:val="ZLITUSTzmustliter"/>
      </w:pPr>
      <w:r w:rsidRPr="00C87B48">
        <w:lastRenderedPageBreak/>
        <w:t>7.</w:t>
      </w:r>
      <w:r w:rsidR="007D1CDD">
        <w:t xml:space="preserve"> </w:t>
      </w:r>
      <w:r w:rsidRPr="00C87B48">
        <w:t>Do trybu i sposobu dokonywania doręczeń elektronicznych stosuje się odpowiednio przepisy</w:t>
      </w:r>
      <w:r w:rsidR="007D1CDD">
        <w:t xml:space="preserve"> </w:t>
      </w:r>
      <w:r w:rsidRPr="00C87B48">
        <w:t>wykonawcze wydane na podstawie art. 131</w:t>
      </w:r>
      <w:r w:rsidRPr="00C87B48">
        <w:rPr>
          <w:rStyle w:val="IGindeksgrny"/>
        </w:rPr>
        <w:t>1</w:t>
      </w:r>
      <w:r w:rsidRPr="00C87B48">
        <w:t xml:space="preserve"> § 3 Kodeksu postępowania cywilnego.</w:t>
      </w:r>
      <w:r w:rsidR="0064704F">
        <w:t>”</w:t>
      </w:r>
      <w:r w:rsidRPr="00C87B48">
        <w:t>;</w:t>
      </w:r>
    </w:p>
    <w:p w:rsidR="00C87B48" w:rsidRPr="00C87B48" w:rsidRDefault="00C87B48" w:rsidP="00DD19BA">
      <w:pPr>
        <w:pStyle w:val="PKTpunkt"/>
      </w:pPr>
      <w:r w:rsidRPr="00C87B48">
        <w:t>30)</w:t>
      </w:r>
      <w:r>
        <w:tab/>
      </w:r>
      <w:r w:rsidRPr="00C87B48">
        <w:t>w art. 221 uchyla się ust. 5;</w:t>
      </w:r>
    </w:p>
    <w:p w:rsidR="00C87B48" w:rsidRPr="00C87B48" w:rsidRDefault="00C87B48" w:rsidP="0064704F">
      <w:pPr>
        <w:pStyle w:val="PKTpunkt"/>
        <w:keepNext/>
      </w:pPr>
      <w:r w:rsidRPr="00C87B48">
        <w:t>31)</w:t>
      </w:r>
      <w:r>
        <w:tab/>
      </w:r>
      <w:r w:rsidRPr="00C87B48">
        <w:t>w art. 224:</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DD19BA">
      <w:pPr>
        <w:pStyle w:val="ZLITUSTzmustliter"/>
      </w:pPr>
      <w:r>
        <w:t>„</w:t>
      </w:r>
      <w:r w:rsidR="00C87B48" w:rsidRPr="00C87B48">
        <w:t>1.</w:t>
      </w:r>
      <w:r w:rsidR="007D1CDD">
        <w:t xml:space="preserve"> </w:t>
      </w:r>
      <w:r w:rsidR="00C87B48" w:rsidRPr="00C87B48">
        <w:t>Termin do wniesienia środka zaskarżenia od postanowień wydanych na posiedzeniu niejawnym biegnie od dnia zamieszczenia postanowienia w systemie teleinformatycznym. Zażalenie wnosi się w terminie tygodnia.</w:t>
      </w:r>
      <w:r>
        <w:t>”</w:t>
      </w:r>
      <w:r w:rsidR="00C87B48" w:rsidRPr="00C87B48">
        <w:t>,</w:t>
      </w:r>
    </w:p>
    <w:p w:rsidR="00C87B48" w:rsidRPr="00C87B48" w:rsidRDefault="00C87B48" w:rsidP="0064704F">
      <w:pPr>
        <w:pStyle w:val="LITlitera"/>
        <w:keepNext/>
      </w:pPr>
      <w:r w:rsidRPr="00C87B48">
        <w:t>b)</w:t>
      </w:r>
      <w:r w:rsidR="0064704F">
        <w:tab/>
      </w:r>
      <w:r w:rsidRPr="00C87B48">
        <w:t>dodaje się ust. 5 w brzmieniu:</w:t>
      </w:r>
    </w:p>
    <w:p w:rsidR="00C87B48" w:rsidRPr="00C87B48" w:rsidRDefault="0064704F" w:rsidP="00DD19BA">
      <w:pPr>
        <w:pStyle w:val="ZLITUSTzmustliter"/>
      </w:pPr>
      <w:r>
        <w:t>„</w:t>
      </w:r>
      <w:r w:rsidR="00C87B48" w:rsidRPr="00C87B48">
        <w:t>5.</w:t>
      </w:r>
      <w:r w:rsidR="007D1CDD">
        <w:t xml:space="preserve"> </w:t>
      </w:r>
      <w:r w:rsidR="00C87B48" w:rsidRPr="00C87B48">
        <w:t>Termin do zaskarżenia czynności rady wierzycieli oraz syndyka i innych organów postępowania, które zgodnie z przepisami ustawy podlegają zaskarżeniu</w:t>
      </w:r>
      <w:r w:rsidR="000928D0">
        <w:t>,</w:t>
      </w:r>
      <w:r w:rsidR="00C87B48" w:rsidRPr="00C87B48">
        <w:t xml:space="preserve"> biegnie od dnia zamieszczenia w systemie teleinformatycznym pouczenia o</w:t>
      </w:r>
      <w:r w:rsidR="00DD19BA">
        <w:t> </w:t>
      </w:r>
      <w:r w:rsidR="00C87B48" w:rsidRPr="00C87B48">
        <w:t>terminie i sposobie wniesienia środka zaskarżenia.</w:t>
      </w:r>
      <w:r>
        <w:t>”</w:t>
      </w:r>
      <w:r w:rsidR="00C87B48" w:rsidRPr="00C87B48">
        <w:t>;</w:t>
      </w:r>
    </w:p>
    <w:p w:rsidR="00C87B48" w:rsidRPr="00C87B48" w:rsidRDefault="00C87B48" w:rsidP="0064704F">
      <w:pPr>
        <w:pStyle w:val="PKTpunkt"/>
        <w:keepNext/>
      </w:pPr>
      <w:r w:rsidRPr="00C87B48">
        <w:t>32)</w:t>
      </w:r>
      <w:r>
        <w:tab/>
      </w:r>
      <w:r w:rsidRPr="00C87B48">
        <w:t>w art. 228:</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DD19BA">
      <w:pPr>
        <w:pStyle w:val="ZLITUSTzmustliter"/>
      </w:pPr>
      <w:r>
        <w:t>„</w:t>
      </w:r>
      <w:r w:rsidR="00C87B48" w:rsidRPr="00C87B48">
        <w:t>1.</w:t>
      </w:r>
      <w:bookmarkStart w:id="25" w:name="_Hlk482445228"/>
      <w:r w:rsidR="007D1CDD">
        <w:t xml:space="preserve"> </w:t>
      </w:r>
      <w:r w:rsidR="00C87B48" w:rsidRPr="00C87B48">
        <w:t>W sekretariacie sądu umożliwia się uczestnikom postępowania oraz każdemu, kto dostatecznie usprawiedliwi potrzebę przejrzenia akt sądowych, dostęp do akt za pośrednictwem systemu teleinformatycznego.</w:t>
      </w:r>
      <w:r>
        <w:t>”</w:t>
      </w:r>
      <w:r w:rsidR="00C87B48" w:rsidRPr="00C87B48">
        <w:t>,</w:t>
      </w:r>
    </w:p>
    <w:p w:rsidR="00C87B48" w:rsidRPr="00C87B48" w:rsidRDefault="00C87B48" w:rsidP="0064704F">
      <w:pPr>
        <w:pStyle w:val="LITlitera"/>
        <w:keepNext/>
      </w:pPr>
      <w:r w:rsidRPr="00C87B48">
        <w:t>b)</w:t>
      </w:r>
      <w:r>
        <w:tab/>
      </w:r>
      <w:r w:rsidRPr="00C87B48">
        <w:t>po ust. 1 dodaje się ust. 1a w brzmieniu:</w:t>
      </w:r>
    </w:p>
    <w:bookmarkEnd w:id="25"/>
    <w:p w:rsidR="00C87B48" w:rsidRPr="00C87B48" w:rsidRDefault="0064704F" w:rsidP="00DD19BA">
      <w:pPr>
        <w:pStyle w:val="ZLITUSTzmustliter"/>
      </w:pPr>
      <w:r>
        <w:t>„</w:t>
      </w:r>
      <w:r w:rsidR="00C87B48" w:rsidRPr="00C87B48">
        <w:t>1a.</w:t>
      </w:r>
      <w:r w:rsidR="007D1CDD">
        <w:t xml:space="preserve"> </w:t>
      </w:r>
      <w:r w:rsidR="00C87B48" w:rsidRPr="00C87B48">
        <w:t>Przepis ust. 1 stosuje się odpowiednio do akt sądowych postępowania o</w:t>
      </w:r>
      <w:r w:rsidR="00DD19BA">
        <w:t> </w:t>
      </w:r>
      <w:r w:rsidR="00C87B48" w:rsidRPr="00C87B48">
        <w:t>ogłoszenie upadłości zakończonego prawomocnym postanowieniem o ogłoszeniu upadłości.</w:t>
      </w:r>
      <w:r>
        <w:t>”</w:t>
      </w:r>
      <w:r w:rsidR="00C87B48" w:rsidRPr="00C87B48">
        <w:t>,</w:t>
      </w:r>
    </w:p>
    <w:p w:rsidR="00C87B48" w:rsidRPr="00C87B48" w:rsidRDefault="00C87B48" w:rsidP="0064704F">
      <w:pPr>
        <w:pStyle w:val="LITlitera"/>
        <w:keepNext/>
      </w:pPr>
      <w:r w:rsidRPr="00C87B48">
        <w:t>c)</w:t>
      </w:r>
      <w:r>
        <w:tab/>
      </w:r>
      <w:r w:rsidRPr="00C87B48">
        <w:t>ust. 2 otrzymuje brzmienie:</w:t>
      </w:r>
    </w:p>
    <w:p w:rsidR="00C87B48" w:rsidRPr="00C87B48" w:rsidRDefault="0064704F" w:rsidP="00DD19BA">
      <w:pPr>
        <w:pStyle w:val="ZLITUSTzmustliter"/>
      </w:pPr>
      <w:r>
        <w:t>„</w:t>
      </w:r>
      <w:r w:rsidR="00C87B48" w:rsidRPr="00C87B48">
        <w:t>2.</w:t>
      </w:r>
      <w:r w:rsidR="007D1CDD">
        <w:t xml:space="preserve"> </w:t>
      </w:r>
      <w:r w:rsidR="00C87B48" w:rsidRPr="00C87B48">
        <w:t xml:space="preserve">Pobrane samodzielnie wydruki komputerowe </w:t>
      </w:r>
      <w:bookmarkStart w:id="26" w:name="_Hlk495244516"/>
      <w:r w:rsidR="00C87B48" w:rsidRPr="00C87B48">
        <w:t>orzeczeń, pism i</w:t>
      </w:r>
      <w:r w:rsidR="00DD19BA">
        <w:t> </w:t>
      </w:r>
      <w:r w:rsidR="00C87B48" w:rsidRPr="00C87B48">
        <w:t>dokumentów</w:t>
      </w:r>
      <w:bookmarkEnd w:id="26"/>
      <w:r w:rsidR="00C87B48" w:rsidRPr="00C87B48">
        <w:t xml:space="preserve"> utrwalonych w systemie teleinformatycznym mają moc urzędowo poświadczonych odpisów oraz wyciągów, jeżeli</w:t>
      </w:r>
      <w:r w:rsidR="007D1CDD">
        <w:t xml:space="preserve"> </w:t>
      </w:r>
      <w:r w:rsidR="00C87B48" w:rsidRPr="00C87B48">
        <w:t>mają cechy umożliwiające ich weryfikację z danymi zawartymi w systemie teleinformatycznym.</w:t>
      </w:r>
      <w:r>
        <w:t>”</w:t>
      </w:r>
      <w:r w:rsidR="00C87B48" w:rsidRPr="00C87B48">
        <w:t>;</w:t>
      </w:r>
    </w:p>
    <w:p w:rsidR="00C87B48" w:rsidRPr="00C87B48" w:rsidRDefault="00C87B48" w:rsidP="0064704F">
      <w:pPr>
        <w:pStyle w:val="PKTpunkt"/>
        <w:keepNext/>
      </w:pPr>
      <w:r w:rsidRPr="00C87B48">
        <w:t>33)</w:t>
      </w:r>
      <w:r>
        <w:tab/>
      </w:r>
      <w:r w:rsidRPr="00C87B48">
        <w:t>w art. 236 ust. 1 otrzymuje brzmienie:</w:t>
      </w:r>
    </w:p>
    <w:p w:rsidR="00C87B48" w:rsidRPr="00C87B48" w:rsidRDefault="0064704F" w:rsidP="00DD19BA">
      <w:pPr>
        <w:pStyle w:val="ZUSTzmustartykuempunktem"/>
      </w:pPr>
      <w:r>
        <w:t>„</w:t>
      </w:r>
      <w:r w:rsidR="00C87B48" w:rsidRPr="00C87B48">
        <w:t>1.</w:t>
      </w:r>
      <w:r w:rsidR="007D1CDD">
        <w:t xml:space="preserve"> </w:t>
      </w:r>
      <w:r w:rsidR="00C87B48" w:rsidRPr="00C87B48">
        <w:t>Wierzyciel osobisty upadłego, który chce uczestniczyć w postępowaniu upadłościowym, jeżeli niezbędne jest ustalenie jego wierzytelności, powinien w terminie oznaczonym w postanowieniu o ogłoszeniu upadłości zgłosić swoją wierzytelność.</w:t>
      </w:r>
      <w:r>
        <w:t>”</w:t>
      </w:r>
      <w:r w:rsidR="00C87B48" w:rsidRPr="00C87B48">
        <w:t>;</w:t>
      </w:r>
    </w:p>
    <w:p w:rsidR="00C87B48" w:rsidRPr="00C87B48" w:rsidRDefault="00C87B48" w:rsidP="00DD19BA">
      <w:pPr>
        <w:pStyle w:val="PKTpunkt"/>
      </w:pPr>
      <w:r w:rsidRPr="00C87B48">
        <w:t>34)</w:t>
      </w:r>
      <w:r>
        <w:tab/>
      </w:r>
      <w:r w:rsidRPr="00C87B48">
        <w:t>uchyla się art. 239;</w:t>
      </w:r>
    </w:p>
    <w:p w:rsidR="00C87B48" w:rsidRPr="00C87B48" w:rsidRDefault="00C87B48" w:rsidP="0064704F">
      <w:pPr>
        <w:pStyle w:val="PKTpunkt"/>
        <w:keepNext/>
      </w:pPr>
      <w:r w:rsidRPr="00C87B48">
        <w:lastRenderedPageBreak/>
        <w:t>35)</w:t>
      </w:r>
      <w:r>
        <w:tab/>
      </w:r>
      <w:r w:rsidRPr="00C87B48">
        <w:t>w art. 240:</w:t>
      </w:r>
    </w:p>
    <w:p w:rsidR="00C87B48" w:rsidRPr="00C87B48" w:rsidRDefault="00C87B48" w:rsidP="0064704F">
      <w:pPr>
        <w:pStyle w:val="LITlitera"/>
        <w:keepNext/>
      </w:pPr>
      <w:r w:rsidRPr="00C87B48">
        <w:t>a)</w:t>
      </w:r>
      <w:r>
        <w:tab/>
      </w:r>
      <w:r w:rsidRPr="00C87B48">
        <w:t>pkt 1 otrzymuje brzmienie:</w:t>
      </w:r>
    </w:p>
    <w:p w:rsidR="00C87B48" w:rsidRPr="00C87B48" w:rsidRDefault="0064704F" w:rsidP="00DD19BA">
      <w:pPr>
        <w:pStyle w:val="ZLITPKTzmpktliter"/>
      </w:pPr>
      <w:r>
        <w:t>„</w:t>
      </w:r>
      <w:r w:rsidR="00C87B48" w:rsidRPr="00C87B48">
        <w:t>1)</w:t>
      </w:r>
      <w:r w:rsidR="00C87B48">
        <w:tab/>
      </w:r>
      <w:r w:rsidR="00C87B48" w:rsidRPr="00C87B48">
        <w:t>imię i nazwisko wierzyciela albo jego nazwę oraz numer PESEL albo numer w Krajowym Rejestrze Sądowym, a w przypadku ich braku – inne dane umożliwiające jego jednoznaczną identyfikację oraz firmę, pod którą działa wierzyciel będący przedsiębiorcą, miejsce zamieszkania albo siedzibę, adres oraz numer identyfikacji podatkowej (NIP), jeżeli wierzyciel</w:t>
      </w:r>
      <w:r w:rsidR="007D1CDD">
        <w:t xml:space="preserve"> </w:t>
      </w:r>
      <w:r w:rsidR="00C87B48" w:rsidRPr="00C87B48">
        <w:t>ma taki numer. Inne dane umożliwiające jednoznaczną identyfikację wierzyciela oznaczają w</w:t>
      </w:r>
      <w:r w:rsidR="00DD19BA">
        <w:t> </w:t>
      </w:r>
      <w:r w:rsidR="00C87B48" w:rsidRPr="00C87B48">
        <w:t>szczególności numer paszportu i oznaczenie państwa wystawiającego paszport albo numer karty pobytu w Rzeczypospolitej Polskiej, albo numer w</w:t>
      </w:r>
      <w:r w:rsidR="00DD19BA">
        <w:t> </w:t>
      </w:r>
      <w:r w:rsidR="00C87B48" w:rsidRPr="00C87B48">
        <w:t>zagranicznym rejestrze, albo zagraniczny numer identyfikacji lub identyfikacji podatkowej;</w:t>
      </w:r>
      <w:r>
        <w:t>”</w:t>
      </w:r>
      <w:r w:rsidR="00C87B48" w:rsidRPr="00C87B48">
        <w:t>,</w:t>
      </w:r>
    </w:p>
    <w:p w:rsidR="00C87B48" w:rsidRPr="00C87B48" w:rsidRDefault="00C87B48" w:rsidP="00DD19BA">
      <w:pPr>
        <w:pStyle w:val="LITlitera"/>
      </w:pPr>
      <w:r w:rsidRPr="00C87B48">
        <w:t>b)</w:t>
      </w:r>
      <w:r>
        <w:tab/>
      </w:r>
      <w:r w:rsidRPr="00C87B48">
        <w:t>uchyla się pkt 8;</w:t>
      </w:r>
    </w:p>
    <w:p w:rsidR="00C87B48" w:rsidRPr="00C87B48" w:rsidRDefault="00C87B48" w:rsidP="00DD19BA">
      <w:pPr>
        <w:pStyle w:val="PKTpunkt"/>
      </w:pPr>
      <w:r w:rsidRPr="00C87B48">
        <w:t>36)</w:t>
      </w:r>
      <w:r>
        <w:tab/>
      </w:r>
      <w:r w:rsidRPr="00C87B48">
        <w:t>uchyla się art. 241 i art. 242;</w:t>
      </w:r>
    </w:p>
    <w:p w:rsidR="00C87B48" w:rsidRPr="00C87B48" w:rsidRDefault="00C87B48" w:rsidP="0064704F">
      <w:pPr>
        <w:pStyle w:val="PKTpunkt"/>
        <w:keepNext/>
      </w:pPr>
      <w:r w:rsidRPr="00C87B48">
        <w:t>37)</w:t>
      </w:r>
      <w:r>
        <w:tab/>
      </w:r>
      <w:r w:rsidRPr="00C87B48">
        <w:t>w art. 245:</w:t>
      </w:r>
    </w:p>
    <w:p w:rsidR="00C87B48" w:rsidRPr="00C87B48" w:rsidRDefault="00C87B48" w:rsidP="0064704F">
      <w:pPr>
        <w:pStyle w:val="LITlitera"/>
        <w:keepNext/>
      </w:pPr>
      <w:r w:rsidRPr="00C87B48">
        <w:t>a)</w:t>
      </w:r>
      <w:r>
        <w:tab/>
      </w:r>
      <w:r w:rsidRPr="00C87B48">
        <w:t>w ust. 1:</w:t>
      </w:r>
    </w:p>
    <w:p w:rsidR="00C87B48" w:rsidRPr="00C87B48" w:rsidRDefault="00C87B48" w:rsidP="0064704F">
      <w:pPr>
        <w:pStyle w:val="TIRtiret"/>
        <w:keepNext/>
      </w:pPr>
      <w:r w:rsidRPr="00C87B48">
        <w:t>–</w:t>
      </w:r>
      <w:r>
        <w:tab/>
      </w:r>
      <w:r w:rsidRPr="00C87B48">
        <w:t>pkt 2 i 3 otrzymują brzmienie:</w:t>
      </w:r>
    </w:p>
    <w:p w:rsidR="00C87B48" w:rsidRPr="00C87B48" w:rsidRDefault="0064704F" w:rsidP="0064704F">
      <w:pPr>
        <w:pStyle w:val="ZTIRPKTzmpkttiret"/>
        <w:keepNext/>
      </w:pPr>
      <w:r>
        <w:t>„</w:t>
      </w:r>
      <w:r w:rsidR="00C87B48" w:rsidRPr="00C87B48">
        <w:t>2)</w:t>
      </w:r>
      <w:r w:rsidR="00C87B48">
        <w:tab/>
      </w:r>
      <w:r w:rsidR="00C87B48" w:rsidRPr="00C87B48">
        <w:t>imię i nazwisko wierzyciela albo jego nazwę oraz numer PESEL albo numer w Krajowym Rejestrze Sądowym, a w przypadku ich braku – inne dane umożliwiające jego jednoznaczną identyfikację, o których mowa w</w:t>
      </w:r>
      <w:r w:rsidR="00DD19BA">
        <w:t> </w:t>
      </w:r>
      <w:r w:rsidR="00C87B48" w:rsidRPr="00C87B48">
        <w:t>art. 240 pkt 1, oraz firmę, pod którą działa wierzyciel będący przedsiębiorcą, miejsce zamieszkania albo siedzibę, adres oraz numer identyfikacji podatkowej (NIP), jeżeli wierzyciel</w:t>
      </w:r>
      <w:r w:rsidR="007D1CDD">
        <w:t xml:space="preserve"> </w:t>
      </w:r>
      <w:r w:rsidR="00C87B48" w:rsidRPr="00C87B48">
        <w:t>ma taki numer;</w:t>
      </w:r>
    </w:p>
    <w:p w:rsidR="00C87B48" w:rsidRPr="00C87B48" w:rsidRDefault="00C87B48" w:rsidP="00C87B48">
      <w:pPr>
        <w:pStyle w:val="ZZPKTzmianazmpkt"/>
      </w:pPr>
      <w:r w:rsidRPr="00C87B48">
        <w:t>3)</w:t>
      </w:r>
      <w:r>
        <w:tab/>
      </w:r>
      <w:r w:rsidRPr="00C87B48">
        <w:t>sumę każdej wierzytelności podlegającej uznaniu;</w:t>
      </w:r>
      <w:r w:rsidR="0064704F">
        <w:t>”</w:t>
      </w:r>
      <w:r w:rsidRPr="00C87B48">
        <w:t>,</w:t>
      </w:r>
    </w:p>
    <w:p w:rsidR="00C87B48" w:rsidRPr="00C87B48" w:rsidRDefault="00C87B48" w:rsidP="00DD19BA">
      <w:pPr>
        <w:pStyle w:val="TIRtiret"/>
      </w:pPr>
      <w:r w:rsidRPr="00C87B48">
        <w:t>–</w:t>
      </w:r>
      <w:r w:rsidR="00DD19BA">
        <w:tab/>
      </w:r>
      <w:r w:rsidRPr="00C87B48">
        <w:t>uchyla się pkt 7,</w:t>
      </w:r>
    </w:p>
    <w:p w:rsidR="00C87B48" w:rsidRPr="00C87B48" w:rsidRDefault="00C87B48" w:rsidP="0064704F">
      <w:pPr>
        <w:pStyle w:val="TIRtiret"/>
        <w:keepNext/>
      </w:pPr>
      <w:r w:rsidRPr="00C87B48">
        <w:t>–</w:t>
      </w:r>
      <w:r w:rsidR="00DD19BA">
        <w:tab/>
      </w:r>
      <w:r w:rsidRPr="00C87B48">
        <w:t>pkt 8 otrzymuje brzmienie:</w:t>
      </w:r>
    </w:p>
    <w:p w:rsidR="00C87B48" w:rsidRPr="00C87B48" w:rsidRDefault="0064704F" w:rsidP="00DD19BA">
      <w:pPr>
        <w:pStyle w:val="ZTIRPKTzmpkttiret"/>
      </w:pPr>
      <w:r>
        <w:t>„</w:t>
      </w:r>
      <w:r w:rsidR="00C87B48" w:rsidRPr="00C87B48">
        <w:t>8)</w:t>
      </w:r>
      <w:r w:rsidR="00C87B48">
        <w:tab/>
      </w:r>
      <w:r w:rsidR="00C87B48" w:rsidRPr="00C87B48">
        <w:t>uzasadnienie odmowy uznania zgłoszonej wierzytelności;</w:t>
      </w:r>
      <w:r>
        <w:t>”</w:t>
      </w:r>
      <w:r w:rsidR="00C87B48" w:rsidRPr="00C87B48">
        <w:t>,</w:t>
      </w:r>
    </w:p>
    <w:p w:rsidR="00C87B48" w:rsidRPr="00C87B48" w:rsidRDefault="00C87B48" w:rsidP="00DD19BA">
      <w:pPr>
        <w:pStyle w:val="TIRtiret"/>
      </w:pPr>
      <w:r w:rsidRPr="00C87B48">
        <w:t>–</w:t>
      </w:r>
      <w:r w:rsidR="00DD19BA">
        <w:tab/>
      </w:r>
      <w:r w:rsidRPr="00C87B48">
        <w:t>uchyla się pkt 9,</w:t>
      </w:r>
    </w:p>
    <w:p w:rsidR="00C87B48" w:rsidRPr="00C87B48" w:rsidRDefault="00C87B48" w:rsidP="00DD19BA">
      <w:pPr>
        <w:pStyle w:val="LITlitera"/>
      </w:pPr>
      <w:r w:rsidRPr="00C87B48">
        <w:t>b)</w:t>
      </w:r>
      <w:r>
        <w:tab/>
      </w:r>
      <w:r w:rsidRPr="00C87B48">
        <w:t>uchyla się ust. 2 i 3,</w:t>
      </w:r>
    </w:p>
    <w:p w:rsidR="00C87B48" w:rsidRPr="00C87B48" w:rsidRDefault="00C87B48" w:rsidP="0064704F">
      <w:pPr>
        <w:pStyle w:val="LITlitera"/>
        <w:keepNext/>
      </w:pPr>
      <w:r w:rsidRPr="00C87B48">
        <w:t>c)</w:t>
      </w:r>
      <w:r>
        <w:tab/>
      </w:r>
      <w:r w:rsidRPr="00C87B48">
        <w:t>ust. 4 otrzymuje brzmienie:</w:t>
      </w:r>
    </w:p>
    <w:p w:rsidR="00C87B48" w:rsidRPr="00C87B48" w:rsidRDefault="0064704F" w:rsidP="00DD19BA">
      <w:pPr>
        <w:pStyle w:val="ZLITUSTzmustliter"/>
      </w:pPr>
      <w:r>
        <w:t>„</w:t>
      </w:r>
      <w:r w:rsidR="00C87B48" w:rsidRPr="00C87B48">
        <w:t>4.</w:t>
      </w:r>
      <w:r w:rsidR="007D1CDD">
        <w:t xml:space="preserve"> </w:t>
      </w:r>
      <w:r w:rsidR="00C87B48" w:rsidRPr="00C87B48">
        <w:t>Syndyk załącza do listy wierzytelności oświadczenie upadłego i podane przez niego uzasadnienie, jeżeli upadły złożył takie oświadczenie, albo wzmiankę, że upadły oświadczenia takiego nie złożył i z jakiej przyczyny.</w:t>
      </w:r>
      <w:r>
        <w:t>”</w:t>
      </w:r>
      <w:r w:rsidR="00C87B48" w:rsidRPr="00C87B48">
        <w:t>,</w:t>
      </w:r>
    </w:p>
    <w:p w:rsidR="00C87B48" w:rsidRPr="00C87B48" w:rsidRDefault="00C87B48" w:rsidP="00DD19BA">
      <w:pPr>
        <w:pStyle w:val="LITlitera"/>
      </w:pPr>
      <w:r w:rsidRPr="00C87B48">
        <w:lastRenderedPageBreak/>
        <w:t>d)</w:t>
      </w:r>
      <w:r>
        <w:tab/>
      </w:r>
      <w:r w:rsidRPr="00C87B48">
        <w:t>uchyla się ust. 5;</w:t>
      </w:r>
    </w:p>
    <w:p w:rsidR="00C87B48" w:rsidRPr="00C87B48" w:rsidRDefault="00C87B48" w:rsidP="00DD19BA">
      <w:pPr>
        <w:pStyle w:val="PKTpunkt"/>
      </w:pPr>
      <w:r w:rsidRPr="00C87B48">
        <w:t>38)</w:t>
      </w:r>
      <w:r>
        <w:tab/>
      </w:r>
      <w:r w:rsidRPr="00C87B48">
        <w:t>w art. 255 uchyla się ust. 1,</w:t>
      </w:r>
    </w:p>
    <w:p w:rsidR="00C87B48" w:rsidRPr="00C87B48" w:rsidRDefault="00C87B48" w:rsidP="0064704F">
      <w:pPr>
        <w:pStyle w:val="PKTpunkt"/>
        <w:keepNext/>
      </w:pPr>
      <w:r w:rsidRPr="00C87B48">
        <w:t>39)</w:t>
      </w:r>
      <w:r>
        <w:tab/>
      </w:r>
      <w:r w:rsidRPr="00C87B48">
        <w:t>w art. 260</w:t>
      </w:r>
      <w:r w:rsidR="007D1CDD">
        <w:t xml:space="preserve"> </w:t>
      </w:r>
      <w:r w:rsidRPr="00C87B48">
        <w:t>dodaje się ust. 4 w brzmieniu:</w:t>
      </w:r>
    </w:p>
    <w:p w:rsidR="00C87B48" w:rsidRPr="00C87B48" w:rsidRDefault="0064704F" w:rsidP="00DD19BA">
      <w:pPr>
        <w:pStyle w:val="ZUSTzmustartykuempunktem"/>
      </w:pPr>
      <w:r>
        <w:t>„</w:t>
      </w:r>
      <w:r w:rsidR="00C87B48" w:rsidRPr="00C87B48">
        <w:t>4.</w:t>
      </w:r>
      <w:r w:rsidR="007D1CDD">
        <w:t xml:space="preserve"> </w:t>
      </w:r>
      <w:r w:rsidR="00C87B48" w:rsidRPr="00C87B48">
        <w:t>Postanowienie o zatwierdzeniu listy wierzytelności obwieszcza się.</w:t>
      </w:r>
      <w:r>
        <w:t>”</w:t>
      </w:r>
      <w:r w:rsidR="00C87B48" w:rsidRPr="00C87B48">
        <w:t>;</w:t>
      </w:r>
    </w:p>
    <w:p w:rsidR="00C87B48" w:rsidRPr="00C87B48" w:rsidRDefault="00C87B48" w:rsidP="0064704F">
      <w:pPr>
        <w:pStyle w:val="PKTpunkt"/>
        <w:keepNext/>
      </w:pPr>
      <w:r w:rsidRPr="00C87B48">
        <w:t>40)</w:t>
      </w:r>
      <w:r>
        <w:tab/>
      </w:r>
      <w:r w:rsidRPr="00C87B48">
        <w:t>art. 261 otrzymuje brzmienie:</w:t>
      </w:r>
    </w:p>
    <w:p w:rsidR="00C87B48" w:rsidRPr="00C87B48" w:rsidRDefault="0064704F" w:rsidP="00DD19BA">
      <w:pPr>
        <w:pStyle w:val="ZARTzmartartykuempunktem"/>
      </w:pPr>
      <w:r>
        <w:t>„</w:t>
      </w:r>
      <w:r w:rsidR="00C87B48" w:rsidRPr="00C87B48">
        <w:t>Art.</w:t>
      </w:r>
      <w:r w:rsidR="007D1CDD">
        <w:t xml:space="preserve"> </w:t>
      </w:r>
      <w:r w:rsidR="00C87B48" w:rsidRPr="00C87B48">
        <w:t>261.</w:t>
      </w:r>
      <w:r w:rsidR="007D1CDD">
        <w:t xml:space="preserve"> </w:t>
      </w:r>
      <w:r w:rsidR="00C87B48" w:rsidRPr="00C87B48">
        <w:t>Sędzia-komisarz może z urzędu dokonać zmian na liście wierzytelności w razie stwierdzenia, że na liście umieszczono wierzytelności, które w całości lub części nie istnieją, lub nie umieszczono na liście wierzytelności, które podlegają umieszczeniu na liście z urzędu. O dacie postanowienia o dokonaniu zmiany na liście obwieszcza się. Na postanowienie to przysługuje zażalenie. O prawomocności postanowienia o</w:t>
      </w:r>
      <w:r w:rsidR="00DD19BA">
        <w:t> </w:t>
      </w:r>
      <w:r w:rsidR="00C87B48" w:rsidRPr="00C87B48">
        <w:t>dokonaniu zmiany na liście obwieszcza się.</w:t>
      </w:r>
      <w:r>
        <w:t>”</w:t>
      </w:r>
      <w:r w:rsidR="00C87B48" w:rsidRPr="00C87B48">
        <w:t>;</w:t>
      </w:r>
    </w:p>
    <w:p w:rsidR="00C87B48" w:rsidRPr="00C87B48" w:rsidRDefault="00C87B48" w:rsidP="0064704F">
      <w:pPr>
        <w:pStyle w:val="PKTpunkt"/>
        <w:keepNext/>
      </w:pPr>
      <w:r w:rsidRPr="00C87B48">
        <w:t>41)</w:t>
      </w:r>
      <w:r>
        <w:tab/>
      </w:r>
      <w:r w:rsidRPr="00C87B48">
        <w:t>w art. 262 po ust. 2 dodaje się ust. 2a w brzmieniu:</w:t>
      </w:r>
    </w:p>
    <w:p w:rsidR="00C87B48" w:rsidRPr="00C87B48" w:rsidRDefault="0064704F" w:rsidP="00DD19BA">
      <w:pPr>
        <w:pStyle w:val="ZUSTzmustartykuempunktem"/>
      </w:pPr>
      <w:r>
        <w:t>„</w:t>
      </w:r>
      <w:r w:rsidR="00C87B48" w:rsidRPr="00C87B48">
        <w:t>2a.</w:t>
      </w:r>
      <w:r w:rsidR="007D1CDD">
        <w:t xml:space="preserve"> </w:t>
      </w:r>
      <w:r w:rsidR="00C87B48" w:rsidRPr="00C87B48">
        <w:t>Do sprostowania niedokładności, błędów pisarskich albo rachunkowych lub innych oczywistych omyłek na zatwierdzonej liście wierzytelności przepisy art. 350 i</w:t>
      </w:r>
      <w:r w:rsidR="00DD19BA">
        <w:t> </w:t>
      </w:r>
      <w:r w:rsidR="00C87B48" w:rsidRPr="00C87B48">
        <w:t>art. 353 Kodeksu postępowania cywilnego stosuje się odpowiednio. Sprostowania dokonuje sędzia-komisarz. Sprostowania może dokonać również referendarz sądowy. Wniesienie skargi na postanowienie referendarza sądowego nie powoduje utraty mocy przez zaskarżone postanowienie. Sąd rozpoznaje skargę w składzie jednego sędziego jako sąd drugiej instancji, stosując odpowiednio przepisy o zażaleniu. Rozpoznając skargę, sąd wydaje postanowienie, w którym zaskarżone postanowienie referendarza sądowego utrzymuje w mocy albo je zmienia. Prawomocne postanowienie o</w:t>
      </w:r>
      <w:r w:rsidR="00DD19BA">
        <w:t> </w:t>
      </w:r>
      <w:r w:rsidR="00C87B48" w:rsidRPr="00C87B48">
        <w:t>sprostowaniu listy wierzytelności obwieszcza się.</w:t>
      </w:r>
      <w:r>
        <w:t>”</w:t>
      </w:r>
      <w:r w:rsidR="00C87B48" w:rsidRPr="00C87B48">
        <w:t>;</w:t>
      </w:r>
    </w:p>
    <w:p w:rsidR="00C87B48" w:rsidRPr="00C87B48" w:rsidRDefault="00C87B48" w:rsidP="00DD19BA">
      <w:pPr>
        <w:pStyle w:val="PKTpunkt"/>
      </w:pPr>
      <w:r w:rsidRPr="00C87B48">
        <w:t>42)</w:t>
      </w:r>
      <w:r>
        <w:tab/>
      </w:r>
      <w:r w:rsidRPr="00C87B48">
        <w:t>w art. 311 uchyla się ust. 1b i 1c;</w:t>
      </w:r>
    </w:p>
    <w:p w:rsidR="00C87B48" w:rsidRPr="00C87B48" w:rsidRDefault="00C87B48" w:rsidP="00DD19BA">
      <w:pPr>
        <w:pStyle w:val="PKTpunkt"/>
      </w:pPr>
      <w:r w:rsidRPr="00C87B48">
        <w:t>43)</w:t>
      </w:r>
      <w:r>
        <w:tab/>
      </w:r>
      <w:r w:rsidRPr="00C87B48">
        <w:t>w art. 347 uchyla się ust. 1a;</w:t>
      </w:r>
    </w:p>
    <w:p w:rsidR="00C87B48" w:rsidRPr="00C87B48" w:rsidRDefault="00C87B48" w:rsidP="00DD19BA">
      <w:pPr>
        <w:pStyle w:val="PKTpunkt"/>
      </w:pPr>
      <w:r w:rsidRPr="00C87B48">
        <w:t>44)</w:t>
      </w:r>
      <w:r>
        <w:tab/>
      </w:r>
      <w:r w:rsidRPr="00C87B48">
        <w:t>w art. 349 uchyla się ust. 3;</w:t>
      </w:r>
    </w:p>
    <w:p w:rsidR="00C87B48" w:rsidRPr="00C87B48" w:rsidRDefault="00C87B48" w:rsidP="0064704F">
      <w:pPr>
        <w:pStyle w:val="PKTpunkt"/>
        <w:keepNext/>
      </w:pPr>
      <w:r w:rsidRPr="00C87B48">
        <w:t>45)</w:t>
      </w:r>
      <w:r>
        <w:tab/>
      </w:r>
      <w:r w:rsidRPr="00C87B48">
        <w:t>w art. 351</w:t>
      </w:r>
      <w:r w:rsidR="007D1CDD">
        <w:t xml:space="preserve"> </w:t>
      </w:r>
      <w:r w:rsidRPr="00C87B48">
        <w:t>dodaje się ust. 3 w brzmieniu:</w:t>
      </w:r>
    </w:p>
    <w:p w:rsidR="00C87B48" w:rsidRPr="00C87B48" w:rsidRDefault="0064704F" w:rsidP="00DD19BA">
      <w:pPr>
        <w:pStyle w:val="ZUSTzmustartykuempunktem"/>
      </w:pPr>
      <w:r>
        <w:t>„</w:t>
      </w:r>
      <w:r w:rsidR="00C87B48" w:rsidRPr="00C87B48">
        <w:t>3.</w:t>
      </w:r>
      <w:r w:rsidR="007D1CDD">
        <w:t xml:space="preserve"> </w:t>
      </w:r>
      <w:r w:rsidR="00C87B48" w:rsidRPr="00C87B48">
        <w:t>Postanowienie o zatwierdzeniu planu podziału oraz prawomocne postanowienia o sprostowaniu planu podziału oraz o jego zmianie obwieszcza się.</w:t>
      </w:r>
      <w:r>
        <w:t>”</w:t>
      </w:r>
      <w:r w:rsidR="00C87B48" w:rsidRPr="00C87B48">
        <w:t>;</w:t>
      </w:r>
    </w:p>
    <w:p w:rsidR="00C87B48" w:rsidRPr="00C87B48" w:rsidRDefault="00C87B48" w:rsidP="0064704F">
      <w:pPr>
        <w:pStyle w:val="PKTpunkt"/>
        <w:keepNext/>
      </w:pPr>
      <w:r w:rsidRPr="00C87B48">
        <w:t>46)</w:t>
      </w:r>
      <w:r>
        <w:tab/>
      </w:r>
      <w:r w:rsidRPr="00C87B48">
        <w:t>w art. 353:</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DD19BA">
      <w:pPr>
        <w:pStyle w:val="ZLITUSTzmustliter"/>
      </w:pPr>
      <w:r>
        <w:t>„</w:t>
      </w:r>
      <w:r w:rsidR="00C87B48" w:rsidRPr="00C87B48">
        <w:t>2.</w:t>
      </w:r>
      <w:r w:rsidR="007D1CDD">
        <w:t xml:space="preserve"> </w:t>
      </w:r>
      <w:r w:rsidR="00C87B48" w:rsidRPr="00C87B48">
        <w:t>Po wykonaniu planu podziału syndyk składa sprawozdanie z wykonania planu podziału.</w:t>
      </w:r>
      <w:r>
        <w:t>”</w:t>
      </w:r>
      <w:r w:rsidR="00C87B48" w:rsidRPr="00C87B48">
        <w:t>,</w:t>
      </w:r>
    </w:p>
    <w:p w:rsidR="00C87B48" w:rsidRPr="00C87B48" w:rsidRDefault="00C87B48" w:rsidP="00DD19BA">
      <w:pPr>
        <w:pStyle w:val="LITlitera"/>
      </w:pPr>
      <w:r w:rsidRPr="00C87B48">
        <w:t>b)</w:t>
      </w:r>
      <w:r>
        <w:tab/>
      </w:r>
      <w:r w:rsidRPr="00C87B48">
        <w:t>uchyla się ust. 3;</w:t>
      </w:r>
    </w:p>
    <w:p w:rsidR="00C87B48" w:rsidRPr="00C87B48" w:rsidRDefault="00C87B48" w:rsidP="0064704F">
      <w:pPr>
        <w:pStyle w:val="PKTpunkt"/>
        <w:keepNext/>
      </w:pPr>
      <w:r w:rsidRPr="00C87B48">
        <w:lastRenderedPageBreak/>
        <w:t>47)</w:t>
      </w:r>
      <w:r>
        <w:tab/>
      </w:r>
      <w:r w:rsidRPr="00C87B48">
        <w:t>art. 362 otrzymuje brzmienie:</w:t>
      </w:r>
    </w:p>
    <w:p w:rsidR="00C87B48" w:rsidRPr="00C87B48" w:rsidRDefault="0064704F" w:rsidP="00DD19BA">
      <w:pPr>
        <w:pStyle w:val="ZARTzmartartykuempunktem"/>
      </w:pPr>
      <w:r>
        <w:t>„</w:t>
      </w:r>
      <w:r w:rsidR="00C87B48" w:rsidRPr="00C87B48">
        <w:t>Art.</w:t>
      </w:r>
      <w:r w:rsidR="007D1CDD">
        <w:t xml:space="preserve"> </w:t>
      </w:r>
      <w:r w:rsidR="00C87B48" w:rsidRPr="00C87B48">
        <w:t>362.</w:t>
      </w:r>
      <w:r w:rsidR="007D1CDD">
        <w:t xml:space="preserve"> </w:t>
      </w:r>
      <w:r w:rsidR="00C87B48" w:rsidRPr="00C87B48">
        <w:t>1. Postanowienie o umorzeniu postępowania upadłościowego doręcza się upadłemu, syndykowi oraz członkom rady wierzycieli. Na postanowienie przysługuje zażalenie.</w:t>
      </w:r>
    </w:p>
    <w:p w:rsidR="00C87B48" w:rsidRPr="00C87B48" w:rsidRDefault="00C87B48" w:rsidP="00DD19BA">
      <w:pPr>
        <w:pStyle w:val="ZUSTzmustartykuempunktem"/>
      </w:pPr>
      <w:r w:rsidRPr="00C87B48">
        <w:t>2.</w:t>
      </w:r>
      <w:r w:rsidR="007D1CDD">
        <w:t xml:space="preserve"> </w:t>
      </w:r>
      <w:r w:rsidRPr="00C87B48">
        <w:t>Postanowienie o umorzeniu postępowania, postanowienie sądu</w:t>
      </w:r>
      <w:r w:rsidR="007D1CDD">
        <w:t xml:space="preserve"> </w:t>
      </w:r>
      <w:r w:rsidRPr="00C87B48">
        <w:t>drugiej instancji w przedmiocie rozpoznania zażalenia na postanowienie w przedmiocie umorzenia postępowania oraz informację o prawomocności postanowienia o umorzeniu postępowania obwieszcza się.</w:t>
      </w:r>
      <w:r w:rsidR="0064704F">
        <w:t>”</w:t>
      </w:r>
      <w:r w:rsidRPr="00C87B48">
        <w:t>;</w:t>
      </w:r>
    </w:p>
    <w:p w:rsidR="00C87B48" w:rsidRPr="00C87B48" w:rsidRDefault="00C87B48" w:rsidP="0064704F">
      <w:pPr>
        <w:pStyle w:val="PKTpunkt"/>
        <w:keepNext/>
      </w:pPr>
      <w:r w:rsidRPr="00C87B48">
        <w:t>48)</w:t>
      </w:r>
      <w:r>
        <w:tab/>
      </w:r>
      <w:r w:rsidRPr="00C87B48">
        <w:t>w art. 364 ust. 2 otrzymuje brzmienie:</w:t>
      </w:r>
    </w:p>
    <w:p w:rsidR="00C87B48" w:rsidRPr="00C87B48" w:rsidRDefault="0064704F" w:rsidP="00DD19BA">
      <w:pPr>
        <w:pStyle w:val="ZUSTzmustartykuempunktem"/>
      </w:pPr>
      <w:r>
        <w:t>„</w:t>
      </w:r>
      <w:r w:rsidR="00C87B48" w:rsidRPr="00C87B48">
        <w:t>2.</w:t>
      </w:r>
      <w:r w:rsidR="007D1CDD">
        <w:t xml:space="preserve"> </w:t>
      </w:r>
      <w:r w:rsidR="00C87B48" w:rsidRPr="00C87B48">
        <w:t>Syndyk wyda niezwłocznie upadłemu jego majątek, księgi, korespondencję i</w:t>
      </w:r>
      <w:r w:rsidR="00DD19BA">
        <w:t> </w:t>
      </w:r>
      <w:r w:rsidR="00C87B48" w:rsidRPr="00C87B48">
        <w:t>dokumenty. W przypadku potrzeby sąd wyda postanowienie nakazujące przymusowe odebranie majątku. Prawomocne postanowienie ma moc tytułu wykonawczego.</w:t>
      </w:r>
      <w:r>
        <w:t>”</w:t>
      </w:r>
      <w:r w:rsidR="00C87B48" w:rsidRPr="00C87B48">
        <w:t>;</w:t>
      </w:r>
    </w:p>
    <w:p w:rsidR="00C87B48" w:rsidRPr="00C87B48" w:rsidRDefault="00C87B48" w:rsidP="0064704F">
      <w:pPr>
        <w:pStyle w:val="PKTpunkt"/>
        <w:keepNext/>
      </w:pPr>
      <w:r w:rsidRPr="00C87B48">
        <w:t>49)</w:t>
      </w:r>
      <w:r>
        <w:tab/>
      </w:r>
      <w:r w:rsidRPr="00C87B48">
        <w:t>w art. 370a ust. 4 otrzymuje brzmienie:</w:t>
      </w:r>
    </w:p>
    <w:p w:rsidR="00C87B48" w:rsidRPr="00C87B48" w:rsidRDefault="0064704F" w:rsidP="00DD19BA">
      <w:pPr>
        <w:pStyle w:val="ZUSTzmustartykuempunktem"/>
      </w:pPr>
      <w:r>
        <w:t>„</w:t>
      </w:r>
      <w:r w:rsidR="00C87B48" w:rsidRPr="00C87B48">
        <w:t>4.</w:t>
      </w:r>
      <w:bookmarkStart w:id="27" w:name="_Hlk482448078"/>
      <w:r w:rsidR="007D1CDD">
        <w:t xml:space="preserve"> </w:t>
      </w:r>
      <w:r w:rsidR="00C87B48" w:rsidRPr="00C87B48">
        <w:t>Postanowienie sądu o ustaleniu planu spłaty wierzycieli albo o umorzeniu zobowiązań upadłego bez ustalenia planu spłaty wierzycieli obwieszcza się. Na postanowienie sądu w przedmiocie ustalenia planu spłaty wierzycieli oraz w</w:t>
      </w:r>
      <w:r w:rsidR="00DD19BA">
        <w:t> </w:t>
      </w:r>
      <w:r w:rsidR="00C87B48" w:rsidRPr="00C87B48">
        <w:t>przedmiocie umorzenia zobowiązań upadłego bez ustalenia planu spłaty wierzycieli przysługuje zażalenie. Postanowienie sądu</w:t>
      </w:r>
      <w:r w:rsidR="007D1CDD">
        <w:t xml:space="preserve"> </w:t>
      </w:r>
      <w:r w:rsidR="00C87B48" w:rsidRPr="00C87B48">
        <w:t>drugiej instancji w przedmiocie rozpoznania zażalenia na postanowienie sądu o ustaleniu planu spłaty wierzycieli albo o umorzeniu zobowiązań upadłego bez ustalenia planu spłaty wierzycieli, postanowienie Sądu Najwyższego w przedmiocie rozpoznania skargi kasacyjnej oraz informację o</w:t>
      </w:r>
      <w:r w:rsidR="00DD19BA">
        <w:t> </w:t>
      </w:r>
      <w:r w:rsidR="00C87B48" w:rsidRPr="00C87B48">
        <w:t>prawomocności postanowienia sądu o ustaleniu planu spłaty wierzycieli albo o</w:t>
      </w:r>
      <w:r w:rsidR="00DD19BA">
        <w:t> </w:t>
      </w:r>
      <w:r w:rsidR="00C87B48" w:rsidRPr="00C87B48">
        <w:t>umorzeniu zobowiązań upadłego bez ustalenia planu spłaty wierzycieli obwieszcza się.</w:t>
      </w:r>
      <w:r>
        <w:t>”</w:t>
      </w:r>
      <w:r w:rsidR="00C87B48" w:rsidRPr="00C87B48">
        <w:t>;</w:t>
      </w:r>
    </w:p>
    <w:p w:rsidR="00C87B48" w:rsidRPr="00C87B48" w:rsidRDefault="00C87B48" w:rsidP="0064704F">
      <w:pPr>
        <w:pStyle w:val="PKTpunkt"/>
        <w:keepNext/>
      </w:pPr>
      <w:bookmarkStart w:id="28" w:name="_Hlk482447934"/>
      <w:bookmarkEnd w:id="27"/>
      <w:r w:rsidRPr="00C87B48">
        <w:t>50)</w:t>
      </w:r>
      <w:r>
        <w:tab/>
      </w:r>
      <w:r w:rsidRPr="00C87B48">
        <w:t>w art. 370d</w:t>
      </w:r>
      <w:r w:rsidR="007D1CDD">
        <w:t xml:space="preserve"> </w:t>
      </w:r>
      <w:r w:rsidRPr="00C87B48">
        <w:t>dodaje się ust. 4 w brzmieniu:</w:t>
      </w:r>
    </w:p>
    <w:p w:rsidR="00C87B48" w:rsidRPr="00C87B48" w:rsidRDefault="0064704F" w:rsidP="00DD19BA">
      <w:pPr>
        <w:pStyle w:val="ZUSTzmustartykuempunktem"/>
      </w:pPr>
      <w:r>
        <w:t>„</w:t>
      </w:r>
      <w:r w:rsidR="00C87B48" w:rsidRPr="00C87B48">
        <w:t>4.</w:t>
      </w:r>
      <w:r w:rsidR="007D1CDD">
        <w:t xml:space="preserve"> </w:t>
      </w:r>
      <w:r w:rsidR="00C87B48" w:rsidRPr="00C87B48">
        <w:t>Postanowienie sądu o zmianie planu spłaty wierzycieli obwieszcza się. Postanowienie sądu</w:t>
      </w:r>
      <w:r w:rsidR="007D1CDD">
        <w:t xml:space="preserve"> </w:t>
      </w:r>
      <w:r w:rsidR="00C87B48" w:rsidRPr="00C87B48">
        <w:t>drugiej instancji w przedmiocie rozpoznania zażalenia na postanowienie sądu o zmianie planu spłaty wierzycieli, postanowienie Sądu Najwyższego w przedmiocie rozpoznania skargi kasacyjnej oraz informację o</w:t>
      </w:r>
      <w:r w:rsidR="00DD19BA">
        <w:t> </w:t>
      </w:r>
      <w:r w:rsidR="00C87B48" w:rsidRPr="00C87B48">
        <w:t>prawomocności postanowienia sądu o zmianie planu spłaty wierzycieli obwieszcza się.</w:t>
      </w:r>
      <w:r>
        <w:t>”</w:t>
      </w:r>
      <w:r w:rsidR="00C87B48" w:rsidRPr="00C87B48">
        <w:t>;</w:t>
      </w:r>
    </w:p>
    <w:bookmarkEnd w:id="28"/>
    <w:p w:rsidR="00C87B48" w:rsidRPr="00C87B48" w:rsidRDefault="00C87B48" w:rsidP="0064704F">
      <w:pPr>
        <w:pStyle w:val="PKTpunkt"/>
        <w:keepNext/>
      </w:pPr>
      <w:r w:rsidRPr="00C87B48">
        <w:t>51)</w:t>
      </w:r>
      <w:r>
        <w:tab/>
      </w:r>
      <w:r w:rsidRPr="00C87B48">
        <w:t>w art. 370e</w:t>
      </w:r>
      <w:r w:rsidR="007D1CDD">
        <w:t xml:space="preserve"> </w:t>
      </w:r>
      <w:r w:rsidRPr="00C87B48">
        <w:t>dodaje się ust. 4 w brzmieniu:</w:t>
      </w:r>
    </w:p>
    <w:p w:rsidR="00C87B48" w:rsidRPr="00C87B48" w:rsidRDefault="0064704F" w:rsidP="00DD19BA">
      <w:pPr>
        <w:pStyle w:val="ZUSTzmustartykuempunktem"/>
      </w:pPr>
      <w:r>
        <w:t>„</w:t>
      </w:r>
      <w:r w:rsidR="00C87B48" w:rsidRPr="00C87B48">
        <w:t>4.</w:t>
      </w:r>
      <w:r w:rsidR="007D1CDD">
        <w:t xml:space="preserve"> </w:t>
      </w:r>
      <w:r w:rsidR="00C87B48" w:rsidRPr="00C87B48">
        <w:t>Przepis art. 370d ust. 4 stosuje się odpowiednio.</w:t>
      </w:r>
      <w:r>
        <w:t>”</w:t>
      </w:r>
      <w:r w:rsidR="00C87B48" w:rsidRPr="00C87B48">
        <w:t>;</w:t>
      </w:r>
    </w:p>
    <w:p w:rsidR="00C87B48" w:rsidRPr="00C87B48" w:rsidRDefault="00C87B48" w:rsidP="0064704F">
      <w:pPr>
        <w:pStyle w:val="PKTpunkt"/>
        <w:keepNext/>
      </w:pPr>
      <w:r w:rsidRPr="00C87B48">
        <w:lastRenderedPageBreak/>
        <w:t>52)</w:t>
      </w:r>
      <w:r>
        <w:tab/>
      </w:r>
      <w:r w:rsidRPr="00C87B48">
        <w:t>w art. 370f po ust. 3 dodaje się ust. 3a w brzmieniu:</w:t>
      </w:r>
    </w:p>
    <w:p w:rsidR="00C87B48" w:rsidRPr="00C87B48" w:rsidRDefault="0064704F" w:rsidP="00DD19BA">
      <w:pPr>
        <w:pStyle w:val="ZUSTzmustartykuempunktem"/>
      </w:pPr>
      <w:r>
        <w:t>„</w:t>
      </w:r>
      <w:r w:rsidR="00C87B48" w:rsidRPr="00C87B48">
        <w:t>3a.</w:t>
      </w:r>
      <w:r w:rsidR="007D1CDD">
        <w:t xml:space="preserve"> </w:t>
      </w:r>
      <w:r w:rsidR="00C87B48" w:rsidRPr="00C87B48">
        <w:t>Przepis art. 370d ust. 4 stosuje się odpowiednio.</w:t>
      </w:r>
      <w:r>
        <w:t>”</w:t>
      </w:r>
      <w:r w:rsidR="00C87B48" w:rsidRPr="00C87B48">
        <w:t>;</w:t>
      </w:r>
    </w:p>
    <w:p w:rsidR="00C87B48" w:rsidRPr="00C87B48" w:rsidRDefault="00C87B48" w:rsidP="0064704F">
      <w:pPr>
        <w:pStyle w:val="PKTpunkt"/>
        <w:keepNext/>
      </w:pPr>
      <w:r w:rsidRPr="00C87B48">
        <w:t>53)</w:t>
      </w:r>
      <w:r>
        <w:tab/>
      </w:r>
      <w:r w:rsidRPr="00C87B48">
        <w:t>w art. 371 ust. 2 otrzymuje brzmienie:</w:t>
      </w:r>
    </w:p>
    <w:p w:rsidR="00C87B48" w:rsidRPr="00C87B48" w:rsidRDefault="0064704F" w:rsidP="00DD19BA">
      <w:pPr>
        <w:pStyle w:val="ZUSTzmustartykuempunktem"/>
      </w:pPr>
      <w:r>
        <w:t>„</w:t>
      </w:r>
      <w:r w:rsidR="00C87B48" w:rsidRPr="00C87B48">
        <w:t>2.</w:t>
      </w:r>
      <w:r w:rsidR="007D1CDD">
        <w:t xml:space="preserve"> </w:t>
      </w:r>
      <w:r w:rsidR="00C87B48" w:rsidRPr="00C87B48">
        <w:t>Przepis ust. 1 ma odpowiednie zastosowanie w przypadku umorzenia postępowania w przedmiocie ogłoszenia upadłości.</w:t>
      </w:r>
      <w:r>
        <w:t>”</w:t>
      </w:r>
      <w:r w:rsidR="00C87B48" w:rsidRPr="00C87B48">
        <w:t>;</w:t>
      </w:r>
    </w:p>
    <w:p w:rsidR="00C87B48" w:rsidRPr="00C87B48" w:rsidRDefault="00C87B48" w:rsidP="0064704F">
      <w:pPr>
        <w:pStyle w:val="PKTpunkt"/>
        <w:keepNext/>
      </w:pPr>
      <w:r w:rsidRPr="00C87B48">
        <w:t>54)</w:t>
      </w:r>
      <w:r>
        <w:tab/>
      </w:r>
      <w:r w:rsidRPr="00C87B48">
        <w:t>w art. 376:</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DD19BA">
      <w:pPr>
        <w:pStyle w:val="ZLITUSTzmustliter"/>
      </w:pPr>
      <w:r>
        <w:t>„</w:t>
      </w:r>
      <w:r w:rsidR="00C87B48" w:rsidRPr="00C87B48">
        <w:t>1.</w:t>
      </w:r>
      <w:r w:rsidR="007D1CDD">
        <w:t xml:space="preserve"> </w:t>
      </w:r>
      <w:r w:rsidR="00C87B48" w:rsidRPr="00C87B48">
        <w:t>Postępowanie w sprawach, o których mowa w art. 373 i art. 374, wszczyna się wyłącznie na wniosek wierzyciela, tymczasowego nadzorcy sądowego, zarządcy przymusowego, syndyka, prokuratora, a także Prezesa Urzędu Ochrony Konkurencji i Konsumentów oraz Komisji Nadzoru Finansowego. Wygaśnięcie w toku postępowania funkcji tymczasowego nadzorcy, zarządcy przymusowego lub syndyka oraz zaspokojenie wierzytelności wierzyciela będącego wnioskodawcą nie ma wpływu na dalszy bieg postępowania wszczętego na jego wniosek. W sprawach tych stosuje się przepisy o postępowaniu nieprocesowym, z wyjątkiem przepisów o zawieszeniu postępowania. Przepisy art.</w:t>
      </w:r>
      <w:r w:rsidR="00DD19BA">
        <w:t> </w:t>
      </w:r>
      <w:r w:rsidR="00C87B48" w:rsidRPr="00C87B48">
        <w:t>12a, art. 29, art. 29a, art. 30, art. 34, art. 216a, art. 216aa,</w:t>
      </w:r>
      <w:r w:rsidR="007D1CDD">
        <w:t xml:space="preserve"> </w:t>
      </w:r>
      <w:r w:rsidR="00C87B48" w:rsidRPr="00C87B48">
        <w:t>art. 216ab, art. 219 ust. 1a–1c, art. 220 ust. 2–6, art. 221 i art. 228 ust. 1–3 stosuje się odpowiednio.</w:t>
      </w:r>
      <w:r>
        <w:t>”</w:t>
      </w:r>
      <w:r w:rsidR="00C87B48" w:rsidRPr="00C87B48">
        <w:t>,</w:t>
      </w:r>
    </w:p>
    <w:p w:rsidR="00C87B48" w:rsidRPr="00C87B48" w:rsidRDefault="00C87B48" w:rsidP="0064704F">
      <w:pPr>
        <w:pStyle w:val="LITlitera"/>
        <w:keepNext/>
      </w:pPr>
      <w:r w:rsidRPr="00C87B48">
        <w:t>b)</w:t>
      </w:r>
      <w:r>
        <w:tab/>
      </w:r>
      <w:r w:rsidRPr="00C87B48">
        <w:t>ust. 5 otrzymuje brzmienie:</w:t>
      </w:r>
    </w:p>
    <w:p w:rsidR="00C87B48" w:rsidRPr="00C87B48" w:rsidRDefault="0064704F" w:rsidP="00DD19BA">
      <w:pPr>
        <w:pStyle w:val="ZLITUSTzmustliter"/>
      </w:pPr>
      <w:r>
        <w:t>„</w:t>
      </w:r>
      <w:r w:rsidR="00C87B48" w:rsidRPr="00C87B48">
        <w:t>5.</w:t>
      </w:r>
      <w:r w:rsidR="007D1CDD">
        <w:t xml:space="preserve"> </w:t>
      </w:r>
      <w:r w:rsidR="00C87B48" w:rsidRPr="00C87B48">
        <w:t>Prawomocne postanowienie o orzeczeniu zakazu prowadzenia działalności gospodarczej obwieszcza się.</w:t>
      </w:r>
      <w:r>
        <w:t>”</w:t>
      </w:r>
      <w:r w:rsidR="00C87B48" w:rsidRPr="00C87B48">
        <w:t>;</w:t>
      </w:r>
    </w:p>
    <w:p w:rsidR="00C87B48" w:rsidRPr="00C87B48" w:rsidRDefault="00C87B48" w:rsidP="0064704F">
      <w:pPr>
        <w:pStyle w:val="PKTpunkt"/>
        <w:keepNext/>
      </w:pPr>
      <w:r w:rsidRPr="00C87B48">
        <w:t>55)</w:t>
      </w:r>
      <w:r>
        <w:tab/>
      </w:r>
      <w:r w:rsidRPr="00C87B48">
        <w:t>w art. 393 w ust. 1 po pkt 1 dodaje się pkt 1a w brzmieniu:</w:t>
      </w:r>
    </w:p>
    <w:p w:rsidR="00C87B48" w:rsidRPr="00C87B48" w:rsidRDefault="0064704F" w:rsidP="00DD19BA">
      <w:pPr>
        <w:pStyle w:val="ZPKTzmpktartykuempunktem"/>
      </w:pPr>
      <w:r>
        <w:t>„</w:t>
      </w:r>
      <w:r w:rsidR="00C87B48" w:rsidRPr="00C87B48">
        <w:t>1a)</w:t>
      </w:r>
      <w:r w:rsidR="00C87B48">
        <w:tab/>
      </w:r>
      <w:r w:rsidR="00C87B48" w:rsidRPr="00C87B48">
        <w:t>numer identyfikacyjny upadłego albo nazwę rejestru, do którego jest wpisany upadły, i numer wpisu, albo inne dane umożliwiające jednoznaczną identyfikację upadłego, a także numer identyfikacji podatkowej (NIP) upadłego, jeżeli upadły</w:t>
      </w:r>
      <w:r w:rsidR="007D1CDD">
        <w:t xml:space="preserve"> </w:t>
      </w:r>
      <w:r w:rsidR="00C87B48" w:rsidRPr="00C87B48">
        <w:t>ma taki numer. Przez inne dane umożliwiające jednoznaczną identyfikację rozumie się dane, o których mowa w art. 22 ust.</w:t>
      </w:r>
      <w:r w:rsidR="007D1CDD">
        <w:t xml:space="preserve"> </w:t>
      </w:r>
      <w:r w:rsidR="00C87B48" w:rsidRPr="00C87B48">
        <w:t>4</w:t>
      </w:r>
      <w:r w:rsidR="000928D0">
        <w:t>;</w:t>
      </w:r>
      <w:r>
        <w:t>”</w:t>
      </w:r>
      <w:r w:rsidR="00C87B48" w:rsidRPr="00C87B48">
        <w:t>;</w:t>
      </w:r>
    </w:p>
    <w:p w:rsidR="00C87B48" w:rsidRPr="00C87B48" w:rsidRDefault="00C87B48" w:rsidP="0064704F">
      <w:pPr>
        <w:pStyle w:val="PKTpunkt"/>
        <w:keepNext/>
      </w:pPr>
      <w:r w:rsidRPr="00C87B48">
        <w:t>56)</w:t>
      </w:r>
      <w:r>
        <w:tab/>
      </w:r>
      <w:r w:rsidRPr="00C87B48">
        <w:t>w art. 491</w:t>
      </w:r>
      <w:r w:rsidRPr="00C87B48">
        <w:rPr>
          <w:rStyle w:val="IGindeksgrny"/>
        </w:rPr>
        <w:t>2</w:t>
      </w:r>
      <w:r w:rsidRPr="00C87B48">
        <w:t>:</w:t>
      </w:r>
    </w:p>
    <w:p w:rsidR="00C87B48" w:rsidRPr="00C87B48" w:rsidRDefault="00C87B48" w:rsidP="0064704F">
      <w:pPr>
        <w:pStyle w:val="LITlitera"/>
        <w:keepNext/>
      </w:pPr>
      <w:r w:rsidRPr="00C87B48">
        <w:t>a)</w:t>
      </w:r>
      <w:r>
        <w:tab/>
      </w:r>
      <w:r w:rsidRPr="00C87B48">
        <w:t>ust. 3 otrzymuje brzmienie:</w:t>
      </w:r>
    </w:p>
    <w:p w:rsidR="00C87B48" w:rsidRPr="00C87B48" w:rsidRDefault="0064704F" w:rsidP="00DD19BA">
      <w:pPr>
        <w:pStyle w:val="ZLITUSTzmustliter"/>
      </w:pPr>
      <w:r>
        <w:t>„</w:t>
      </w:r>
      <w:r w:rsidR="00C87B48" w:rsidRPr="00C87B48">
        <w:t>3.</w:t>
      </w:r>
      <w:r w:rsidR="007D1CDD">
        <w:t xml:space="preserve"> </w:t>
      </w:r>
      <w:r w:rsidR="00C87B48" w:rsidRPr="00C87B48">
        <w:t xml:space="preserve">Wniosek o ogłoszenie upadłości może zgłosić dłużnik, z uwzględnieniem art. 8 i </w:t>
      </w:r>
      <w:r w:rsidR="000928D0">
        <w:t xml:space="preserve">art. </w:t>
      </w:r>
      <w:r w:rsidR="00C87B48" w:rsidRPr="00C87B48">
        <w:t xml:space="preserve">9. Do wniosku o ogłoszenie upadłości i innych pism oraz dokumentów składanych przez dłużnika stosuje się odpowiednio art. 216aa. W przypadku, </w:t>
      </w:r>
      <w:r w:rsidR="00C87B48" w:rsidRPr="00C87B48">
        <w:lastRenderedPageBreak/>
        <w:t>o</w:t>
      </w:r>
      <w:r w:rsidR="00DD19BA">
        <w:t> </w:t>
      </w:r>
      <w:r w:rsidR="00C87B48" w:rsidRPr="00C87B48">
        <w:t>którym mowa w art. 216aa ust. 1, wniosek o ogłoszenie upadłości składa się na formularzu.</w:t>
      </w:r>
      <w:r>
        <w:t>”</w:t>
      </w:r>
      <w:r w:rsidR="00C87B48" w:rsidRPr="00C87B48">
        <w:t>,</w:t>
      </w:r>
    </w:p>
    <w:p w:rsidR="00C87B48" w:rsidRPr="00C87B48" w:rsidRDefault="00C87B48" w:rsidP="0064704F">
      <w:pPr>
        <w:pStyle w:val="LITlitera"/>
        <w:keepNext/>
      </w:pPr>
      <w:r w:rsidRPr="00C87B48">
        <w:t>b)</w:t>
      </w:r>
      <w:r>
        <w:tab/>
      </w:r>
      <w:r w:rsidRPr="00C87B48">
        <w:t>po ust. 3 dodaje się ust. 3a w brzmieniu:</w:t>
      </w:r>
    </w:p>
    <w:p w:rsidR="00C87B48" w:rsidRPr="00C87B48" w:rsidRDefault="0064704F" w:rsidP="00DD19BA">
      <w:pPr>
        <w:pStyle w:val="ZLITUSTzmustliter"/>
      </w:pPr>
      <w:r>
        <w:t>„</w:t>
      </w:r>
      <w:r w:rsidR="00C87B48" w:rsidRPr="00C87B48">
        <w:t>3a.</w:t>
      </w:r>
      <w:r w:rsidR="007D1CDD">
        <w:t xml:space="preserve"> </w:t>
      </w:r>
      <w:r w:rsidR="00C87B48" w:rsidRPr="00C87B48">
        <w:t>Do doręczeń dokonywanych</w:t>
      </w:r>
      <w:r w:rsidR="007D1CDD">
        <w:t xml:space="preserve"> </w:t>
      </w:r>
      <w:r w:rsidR="00C87B48" w:rsidRPr="00C87B48">
        <w:t>dłużnikowi przepisy art. 220 ust. 3–4 i 6 stosuje się odpowiednio.</w:t>
      </w:r>
      <w:r>
        <w:t>”</w:t>
      </w:r>
      <w:r w:rsidR="00C87B48" w:rsidRPr="00C87B48">
        <w:t>;</w:t>
      </w:r>
    </w:p>
    <w:p w:rsidR="00C87B48" w:rsidRPr="00C87B48" w:rsidRDefault="00C87B48" w:rsidP="0064704F">
      <w:pPr>
        <w:pStyle w:val="PKTpunkt"/>
        <w:keepNext/>
      </w:pPr>
      <w:r w:rsidRPr="00C87B48">
        <w:t>57)</w:t>
      </w:r>
      <w:r>
        <w:tab/>
      </w:r>
      <w:r w:rsidRPr="00C87B48">
        <w:t>w art. 491</w:t>
      </w:r>
      <w:r w:rsidRPr="00C87B48">
        <w:rPr>
          <w:rStyle w:val="IGindeksgrny"/>
        </w:rPr>
        <w:t>5</w:t>
      </w:r>
      <w:r w:rsidRPr="00C87B48">
        <w:t xml:space="preserve"> po pkt 1dodaje się pkt 1a w brzmieniu:</w:t>
      </w:r>
    </w:p>
    <w:p w:rsidR="00C87B48" w:rsidRPr="00C87B48" w:rsidRDefault="0064704F" w:rsidP="00DD19BA">
      <w:pPr>
        <w:pStyle w:val="ZPKTzmpktartykuempunktem"/>
      </w:pPr>
      <w:r>
        <w:t>„</w:t>
      </w:r>
      <w:r w:rsidR="00C87B48" w:rsidRPr="00C87B48">
        <w:t>1a)</w:t>
      </w:r>
      <w:r w:rsidR="00C87B48">
        <w:tab/>
      </w:r>
      <w:r w:rsidR="00C87B48" w:rsidRPr="00C87B48">
        <w:t>numer identyfikacji podatkowej (NIP), jeżeli upadły</w:t>
      </w:r>
      <w:r w:rsidR="007D1CDD">
        <w:t xml:space="preserve"> </w:t>
      </w:r>
      <w:r w:rsidR="00C87B48" w:rsidRPr="00C87B48">
        <w:t>miał taki numer w ciągu ostatnich dziesięciu lat przed dniem złożenia wniosku;</w:t>
      </w:r>
      <w:r>
        <w:t>”</w:t>
      </w:r>
      <w:r w:rsidR="00C87B48" w:rsidRPr="00C87B48">
        <w:t>,</w:t>
      </w:r>
    </w:p>
    <w:p w:rsidR="00C87B48" w:rsidRPr="00C87B48" w:rsidRDefault="00C87B48" w:rsidP="0064704F">
      <w:pPr>
        <w:pStyle w:val="PKTpunkt"/>
        <w:keepNext/>
      </w:pPr>
      <w:r w:rsidRPr="00C87B48">
        <w:t>58)</w:t>
      </w:r>
      <w:r>
        <w:tab/>
      </w:r>
      <w:r w:rsidRPr="00C87B48">
        <w:t xml:space="preserve">w art. </w:t>
      </w:r>
      <w:bookmarkStart w:id="29" w:name="_Hlk482463876"/>
      <w:r w:rsidRPr="00C87B48">
        <w:t>491</w:t>
      </w:r>
      <w:r w:rsidRPr="00C87B48">
        <w:rPr>
          <w:rStyle w:val="IGindeksgrny"/>
        </w:rPr>
        <w:t>14</w:t>
      </w:r>
      <w:r w:rsidRPr="00C87B48">
        <w:t xml:space="preserve"> ust. 2 </w:t>
      </w:r>
      <w:bookmarkEnd w:id="29"/>
      <w:r w:rsidRPr="00C87B48">
        <w:t>otrzymuje brzmienie:</w:t>
      </w:r>
    </w:p>
    <w:p w:rsidR="00C87B48" w:rsidRPr="00C87B48" w:rsidRDefault="0064704F" w:rsidP="00EC150D">
      <w:pPr>
        <w:pStyle w:val="ZUSTzmustartykuempunktem"/>
      </w:pPr>
      <w:r>
        <w:t>„</w:t>
      </w:r>
      <w:r w:rsidR="00C87B48" w:rsidRPr="00C87B48">
        <w:t>2.</w:t>
      </w:r>
      <w:r w:rsidR="007D1CDD">
        <w:t xml:space="preserve"> </w:t>
      </w:r>
      <w:r w:rsidR="00C87B48" w:rsidRPr="00C87B48">
        <w:t>Postanowienie o ustaleniu planu spłaty wierzycieli albo umorzeniu zobowiązań upadłego bez ustalenia planu spłaty wierzycieli obwieszcza się. Na postanowienie przysługuje zażalenie. Postanowienie sądu</w:t>
      </w:r>
      <w:r w:rsidR="007D1CDD">
        <w:t xml:space="preserve"> </w:t>
      </w:r>
      <w:r w:rsidR="00C87B48" w:rsidRPr="00C87B48">
        <w:t>drugiej instancji w przedmiocie rozpoznania zażalenia na postanowienie sądu o ustaleniu planu spłaty wierzycieli albo o umorzeniu zobowiązań upadłego bez ustalenia planu spłaty wierzycieli, postanowienie Sądu Najwyższego w przedmiocie rozpoznania skargi kasacyjnej oraz informację o</w:t>
      </w:r>
      <w:r w:rsidR="00EC150D">
        <w:t> </w:t>
      </w:r>
      <w:r w:rsidR="00C87B48" w:rsidRPr="00C87B48">
        <w:t>prawomocności postanowienia sądu o ustaleniu planu spłaty wierzycieli albo o</w:t>
      </w:r>
      <w:r w:rsidR="00EC150D">
        <w:t> </w:t>
      </w:r>
      <w:r w:rsidR="00C87B48" w:rsidRPr="00C87B48">
        <w:t>umorzeniu zobowiązań upadłego bez ustalenia planu spłaty wierzycieli obwieszcza się.</w:t>
      </w:r>
      <w:r>
        <w:t>”</w:t>
      </w:r>
      <w:r w:rsidR="00C87B48" w:rsidRPr="00C87B48">
        <w:t>;</w:t>
      </w:r>
    </w:p>
    <w:p w:rsidR="00C87B48" w:rsidRPr="00C87B48" w:rsidRDefault="00C87B48" w:rsidP="0064704F">
      <w:pPr>
        <w:pStyle w:val="PKTpunkt"/>
        <w:keepNext/>
      </w:pPr>
      <w:r w:rsidRPr="00C87B48">
        <w:t>59)</w:t>
      </w:r>
      <w:r>
        <w:tab/>
      </w:r>
      <w:r w:rsidRPr="00C87B48">
        <w:t>w art. 491</w:t>
      </w:r>
      <w:r w:rsidRPr="00C87B48">
        <w:rPr>
          <w:rStyle w:val="IGindeksgrny"/>
        </w:rPr>
        <w:t>19</w:t>
      </w:r>
      <w:r w:rsidR="007D1CDD">
        <w:t xml:space="preserve"> </w:t>
      </w:r>
      <w:r w:rsidRPr="00C87B48">
        <w:t>dodaje się ust. 5 w brzmieniu:</w:t>
      </w:r>
    </w:p>
    <w:p w:rsidR="00C87B48" w:rsidRPr="00C87B48" w:rsidRDefault="0064704F" w:rsidP="00EC150D">
      <w:pPr>
        <w:pStyle w:val="ZUSTzmustartykuempunktem"/>
      </w:pPr>
      <w:r>
        <w:t>„</w:t>
      </w:r>
      <w:r w:rsidR="00C87B48" w:rsidRPr="00C87B48">
        <w:t>5.</w:t>
      </w:r>
      <w:r w:rsidR="007D1CDD">
        <w:t xml:space="preserve"> </w:t>
      </w:r>
      <w:r w:rsidR="00C87B48" w:rsidRPr="00C87B48">
        <w:t>Postanowienie o zmianie planu spłaty wierzycieli obwieszcza się. Postanowienie sądu</w:t>
      </w:r>
      <w:r w:rsidR="007D1CDD">
        <w:t xml:space="preserve"> </w:t>
      </w:r>
      <w:r w:rsidR="00C87B48" w:rsidRPr="00C87B48">
        <w:t>drugiej instancji w przedmiocie rozpoznania zażalenia na postanowienie sądu o zmianie planu spłaty wierzycieli, postanowienie Sądu Najwyższego w przedmiocie rozpoznania skargi kasacyjnej oraz informację o</w:t>
      </w:r>
      <w:r w:rsidR="00EC150D">
        <w:t> </w:t>
      </w:r>
      <w:r w:rsidR="00C87B48" w:rsidRPr="00C87B48">
        <w:t>prawomocności postanowienia sądu o zmianie planu spłaty wierzycieli obwieszcza się.</w:t>
      </w:r>
      <w:r>
        <w:t>”</w:t>
      </w:r>
      <w:r w:rsidR="00C87B48" w:rsidRPr="00C87B48">
        <w:t>;</w:t>
      </w:r>
    </w:p>
    <w:p w:rsidR="00C87B48" w:rsidRPr="00C87B48" w:rsidRDefault="00C87B48" w:rsidP="0064704F">
      <w:pPr>
        <w:pStyle w:val="PKTpunkt"/>
        <w:keepNext/>
      </w:pPr>
      <w:r w:rsidRPr="00C87B48">
        <w:t>60)</w:t>
      </w:r>
      <w:r>
        <w:tab/>
      </w:r>
      <w:r w:rsidRPr="00C87B48">
        <w:t>w art. 491</w:t>
      </w:r>
      <w:r w:rsidRPr="00C87B48">
        <w:rPr>
          <w:rStyle w:val="IGindeksgrny"/>
        </w:rPr>
        <w:t>20</w:t>
      </w:r>
      <w:r w:rsidR="007D1CDD">
        <w:t xml:space="preserve"> </w:t>
      </w:r>
      <w:r w:rsidRPr="00C87B48">
        <w:t>dodaje się ust. 4 w brzmieniu:</w:t>
      </w:r>
    </w:p>
    <w:p w:rsidR="00C87B48" w:rsidRPr="00C87B48" w:rsidRDefault="0064704F" w:rsidP="00EC150D">
      <w:pPr>
        <w:pStyle w:val="ZUSTzmustartykuempunktem"/>
      </w:pPr>
      <w:r>
        <w:t>„</w:t>
      </w:r>
      <w:r w:rsidR="00C87B48" w:rsidRPr="00C87B48">
        <w:t>4.</w:t>
      </w:r>
      <w:r w:rsidR="007D1CDD">
        <w:t xml:space="preserve"> </w:t>
      </w:r>
      <w:r w:rsidR="00C87B48" w:rsidRPr="00C87B48">
        <w:t>Przepis art. 491</w:t>
      </w:r>
      <w:r w:rsidR="00C87B48" w:rsidRPr="00C87B48">
        <w:rPr>
          <w:rStyle w:val="IGindeksgrny"/>
        </w:rPr>
        <w:t>19</w:t>
      </w:r>
      <w:r w:rsidR="00C87B48" w:rsidRPr="00C87B48">
        <w:t xml:space="preserve"> ust. 5 stosuje się odpowiednio.</w:t>
      </w:r>
      <w:r>
        <w:t>”</w:t>
      </w:r>
      <w:r w:rsidR="00C87B48" w:rsidRPr="00C87B48">
        <w:t>;</w:t>
      </w:r>
    </w:p>
    <w:p w:rsidR="00C87B48" w:rsidRPr="00C87B48" w:rsidRDefault="00C87B48" w:rsidP="00EC150D">
      <w:pPr>
        <w:pStyle w:val="PKTpunkt"/>
      </w:pPr>
      <w:r w:rsidRPr="00C87B48">
        <w:t>61)</w:t>
      </w:r>
      <w:r>
        <w:tab/>
      </w:r>
      <w:r w:rsidRPr="00C87B48">
        <w:t>w art. 491</w:t>
      </w:r>
      <w:r w:rsidRPr="00C87B48">
        <w:rPr>
          <w:rStyle w:val="IGindeksgrny"/>
        </w:rPr>
        <w:t>21</w:t>
      </w:r>
      <w:r w:rsidR="007D1CDD">
        <w:t xml:space="preserve"> </w:t>
      </w:r>
      <w:r w:rsidRPr="00C87B48">
        <w:t>dodaje się ust. 4 w brzmieniu:</w:t>
      </w:r>
    </w:p>
    <w:p w:rsidR="00C87B48" w:rsidRPr="00C87B48" w:rsidRDefault="0064704F" w:rsidP="0064704F">
      <w:pPr>
        <w:pStyle w:val="ZUSTzmustartykuempunktem"/>
      </w:pPr>
      <w:r>
        <w:t>„</w:t>
      </w:r>
      <w:r w:rsidR="00C87B48" w:rsidRPr="00C87B48">
        <w:t>4.</w:t>
      </w:r>
      <w:r w:rsidR="007D1CDD">
        <w:t xml:space="preserve"> </w:t>
      </w:r>
      <w:r w:rsidR="00C87B48" w:rsidRPr="00C87B48">
        <w:t>Przepis art. 491</w:t>
      </w:r>
      <w:r w:rsidR="00C87B48" w:rsidRPr="00C87B48">
        <w:rPr>
          <w:rStyle w:val="IGindeksgrny"/>
        </w:rPr>
        <w:t>19</w:t>
      </w:r>
      <w:r w:rsidR="00C87B48" w:rsidRPr="00C87B48">
        <w:t xml:space="preserve"> ust. 5 stosuje się odpowiednio.</w:t>
      </w:r>
      <w:r>
        <w:t>”</w:t>
      </w:r>
      <w:r w:rsidR="00C87B48" w:rsidRPr="00C87B48">
        <w:t>.</w:t>
      </w:r>
    </w:p>
    <w:p w:rsidR="00C87B48" w:rsidRPr="00C87B48" w:rsidRDefault="00C87B48" w:rsidP="0064704F">
      <w:pPr>
        <w:pStyle w:val="ARTartustawynprozporzdzenia"/>
        <w:keepNext/>
      </w:pPr>
      <w:bookmarkStart w:id="30" w:name="_Hlk498451607"/>
      <w:r w:rsidRPr="0064704F">
        <w:rPr>
          <w:rStyle w:val="Ppogrubienie"/>
        </w:rPr>
        <w:lastRenderedPageBreak/>
        <w:t>Art.</w:t>
      </w:r>
      <w:r w:rsidR="00C23D28" w:rsidRPr="0064704F">
        <w:rPr>
          <w:rStyle w:val="Ppogrubienie"/>
        </w:rPr>
        <w:t> </w:t>
      </w:r>
      <w:r w:rsidRPr="0064704F">
        <w:rPr>
          <w:rStyle w:val="Ppogrubienie"/>
        </w:rPr>
        <w:t>20.</w:t>
      </w:r>
      <w:r w:rsidR="007D1CDD">
        <w:t xml:space="preserve"> </w:t>
      </w:r>
      <w:r w:rsidRPr="00C87B48">
        <w:t>W ustawie z dnia 15 czerwca 2007 r. o licencji doradcy restrukturyzacyjnego (Dz. U. z 2016 r. poz. 883 oraz z 2018 r. poz. 398) wprowadza się następujące zmiany:</w:t>
      </w:r>
    </w:p>
    <w:p w:rsidR="00C87B48" w:rsidRPr="00C87B48" w:rsidRDefault="00C87B48" w:rsidP="0064704F">
      <w:pPr>
        <w:pStyle w:val="PKTpunkt"/>
        <w:keepNext/>
      </w:pPr>
      <w:r w:rsidRPr="00C87B48">
        <w:t>1)</w:t>
      </w:r>
      <w:r>
        <w:tab/>
      </w:r>
      <w:r w:rsidRPr="00C87B48">
        <w:t>w art. 3 w ust. 1 pkt 9 otrzymuje brzmienie:</w:t>
      </w:r>
    </w:p>
    <w:p w:rsidR="00C87B48" w:rsidRPr="00C87B48" w:rsidRDefault="0064704F" w:rsidP="00EC150D">
      <w:pPr>
        <w:pStyle w:val="ZPKTzmpktartykuempunktem"/>
      </w:pPr>
      <w:r>
        <w:t>„</w:t>
      </w:r>
      <w:r w:rsidR="00C87B48" w:rsidRPr="00C87B48">
        <w:t>9)</w:t>
      </w:r>
      <w:r w:rsidR="00C87B48">
        <w:tab/>
      </w:r>
      <w:r w:rsidR="00C87B48" w:rsidRPr="00C87B48">
        <w:t xml:space="preserve">nie jest wpisana do rejestru dłużników niewypłacalnych Krajowego Rejestru Sądowego ani nie jest ujawniona w Krajowym Rejestrze Zadłużonych, o którym mowa w ustawie z dnia …. o Krajowym </w:t>
      </w:r>
      <w:r w:rsidR="00EC150D">
        <w:t>Rejestrze Zadłużonych (Dz. U.</w:t>
      </w:r>
      <w:r w:rsidR="00614BFD">
        <w:t xml:space="preserve"> </w:t>
      </w:r>
      <w:r w:rsidR="00C87B48" w:rsidRPr="00C87B48">
        <w:t>poz. …), jako osoba, o której mowa w art. 2 ust. 1 tej ustawy;</w:t>
      </w:r>
      <w:r>
        <w:t>”</w:t>
      </w:r>
      <w:r w:rsidR="00B00966">
        <w:t>;</w:t>
      </w:r>
    </w:p>
    <w:bookmarkEnd w:id="30"/>
    <w:p w:rsidR="00C87B48" w:rsidRPr="00C87B48" w:rsidRDefault="00C87B48" w:rsidP="0064704F">
      <w:pPr>
        <w:pStyle w:val="PKTpunkt"/>
        <w:keepNext/>
      </w:pPr>
      <w:r w:rsidRPr="00C87B48">
        <w:t>2)</w:t>
      </w:r>
      <w:r>
        <w:tab/>
      </w:r>
      <w:r w:rsidRPr="00C87B48">
        <w:t>w art. 11a dotychczasową treść oznacza się jako ust. 1 i dodaje się ust. 2 w brzmieniu:</w:t>
      </w:r>
    </w:p>
    <w:p w:rsidR="00C87B48" w:rsidRPr="00C87B48" w:rsidRDefault="0064704F" w:rsidP="00EC150D">
      <w:pPr>
        <w:pStyle w:val="ZUSTzmustartykuempunktem"/>
      </w:pPr>
      <w:r>
        <w:t>„</w:t>
      </w:r>
      <w:r w:rsidR="00C87B48" w:rsidRPr="00C87B48">
        <w:t>2.</w:t>
      </w:r>
      <w:r w:rsidR="007D1CDD">
        <w:t xml:space="preserve"> </w:t>
      </w:r>
      <w:r w:rsidR="00C87B48" w:rsidRPr="00C87B48">
        <w:t>Minister Sprawiedliwości sprawdza</w:t>
      </w:r>
      <w:r w:rsidR="007D1CDD">
        <w:t xml:space="preserve"> </w:t>
      </w:r>
      <w:r w:rsidR="00C87B48" w:rsidRPr="00C87B48">
        <w:t>w Krajowym Rejestrze Zadłużonych, o</w:t>
      </w:r>
      <w:r w:rsidR="00EC150D">
        <w:t> </w:t>
      </w:r>
      <w:r w:rsidR="00C87B48" w:rsidRPr="00C87B48">
        <w:t>którym mowa w ustawie z dnia …. o Krajowym Rejestrze Zadłużonych, czy w</w:t>
      </w:r>
      <w:r w:rsidR="00EC150D">
        <w:t> </w:t>
      </w:r>
      <w:r w:rsidR="00C87B48" w:rsidRPr="00C87B48">
        <w:t>odniesieniu do osoby ubiegającej się o licencję doradcy restrukturyzacyjnego są ujawnione</w:t>
      </w:r>
      <w:r w:rsidR="007D1CDD">
        <w:t xml:space="preserve"> </w:t>
      </w:r>
      <w:r w:rsidR="00C87B48" w:rsidRPr="00C87B48">
        <w:t>informacje, o których mowa w art. 2 tej ustawy.</w:t>
      </w:r>
      <w:r>
        <w:t>”</w:t>
      </w:r>
      <w:r w:rsidR="00C87B48" w:rsidRPr="00C87B48">
        <w:t>;</w:t>
      </w:r>
    </w:p>
    <w:p w:rsidR="00C87B48" w:rsidRPr="00C87B48" w:rsidRDefault="00C87B48" w:rsidP="0064704F">
      <w:pPr>
        <w:pStyle w:val="PKTpunkt"/>
        <w:keepNext/>
      </w:pPr>
      <w:r w:rsidRPr="00C87B48">
        <w:t>3)</w:t>
      </w:r>
      <w:r>
        <w:tab/>
      </w:r>
      <w:r w:rsidRPr="00C87B48">
        <w:t>w art. 17:</w:t>
      </w:r>
    </w:p>
    <w:p w:rsidR="00C87B48" w:rsidRPr="00C87B48" w:rsidRDefault="00C87B48" w:rsidP="0064704F">
      <w:pPr>
        <w:pStyle w:val="LITlitera"/>
        <w:keepNext/>
      </w:pPr>
      <w:r w:rsidRPr="00C87B48">
        <w:t>a)</w:t>
      </w:r>
      <w:r>
        <w:tab/>
      </w:r>
      <w:r w:rsidRPr="00C87B48">
        <w:t>w ust. 2 w pkt 4 kropkę zastępuje się średnikiem i dodaje się pkt 5 w brzmieniu:</w:t>
      </w:r>
    </w:p>
    <w:p w:rsidR="00C87B48" w:rsidRPr="00C87B48" w:rsidRDefault="0064704F" w:rsidP="00EC150D">
      <w:pPr>
        <w:pStyle w:val="ZLITPKTzmpktliter"/>
      </w:pPr>
      <w:r>
        <w:t>„</w:t>
      </w:r>
      <w:r w:rsidR="00C87B48" w:rsidRPr="00C87B48">
        <w:t>5)</w:t>
      </w:r>
      <w:r w:rsidR="00C87B48">
        <w:tab/>
      </w:r>
      <w:r w:rsidR="00C87B48" w:rsidRPr="00C87B48">
        <w:t>informację, czy osoba wpisana na listę</w:t>
      </w:r>
      <w:r w:rsidR="007D1CDD">
        <w:t xml:space="preserve"> </w:t>
      </w:r>
      <w:r w:rsidR="00C87B48" w:rsidRPr="00C87B48">
        <w:t>ma konto w systemie teleinformatycznym obsługującym postępowanie sądowe.</w:t>
      </w:r>
      <w:r>
        <w:t>”</w:t>
      </w:r>
      <w:r w:rsidR="00C87B48" w:rsidRPr="00C87B48">
        <w:t>,</w:t>
      </w:r>
    </w:p>
    <w:p w:rsidR="00C87B48" w:rsidRPr="00C87B48" w:rsidRDefault="00C87B48" w:rsidP="0064704F">
      <w:pPr>
        <w:pStyle w:val="LITlitera"/>
        <w:keepNext/>
      </w:pPr>
      <w:r w:rsidRPr="00C87B48">
        <w:t>b)</w:t>
      </w:r>
      <w:r>
        <w:tab/>
      </w:r>
      <w:r w:rsidRPr="00C87B48">
        <w:t>ust. 3a otrzymuje brzmienie:</w:t>
      </w:r>
    </w:p>
    <w:p w:rsidR="00C87B48" w:rsidRPr="00C87B48" w:rsidRDefault="0064704F" w:rsidP="00EC150D">
      <w:pPr>
        <w:pStyle w:val="ZLITUSTzmustliter"/>
      </w:pPr>
      <w:r>
        <w:t>„</w:t>
      </w:r>
      <w:r w:rsidR="00C87B48" w:rsidRPr="00C87B48">
        <w:t>3a.</w:t>
      </w:r>
      <w:r w:rsidR="007D1CDD">
        <w:t xml:space="preserve"> </w:t>
      </w:r>
      <w:r w:rsidR="00C87B48" w:rsidRPr="00C87B48">
        <w:t>Minister Sprawiedliwości prowadzi w systemie teleinformatycznym listę osób posiadających licencję doradcy restrukturyzacyjnego, którą udostępnia sądom za pośrednictwem systemu teleinformatycznego obsługującego postępowanie sądowe.</w:t>
      </w:r>
      <w:r>
        <w:t>”</w:t>
      </w:r>
      <w:r w:rsidR="00C87B48" w:rsidRPr="00C87B48">
        <w:t>,</w:t>
      </w:r>
    </w:p>
    <w:p w:rsidR="00C87B48" w:rsidRPr="00C87B48" w:rsidRDefault="00C87B48" w:rsidP="0064704F">
      <w:pPr>
        <w:pStyle w:val="LITlitera"/>
        <w:keepNext/>
      </w:pPr>
      <w:r w:rsidRPr="00C87B48">
        <w:t>c)</w:t>
      </w:r>
      <w:r>
        <w:tab/>
      </w:r>
      <w:r w:rsidRPr="00C87B48">
        <w:t>po ust. 3a dodaje się ust. 3b w brzmieniu:</w:t>
      </w:r>
    </w:p>
    <w:p w:rsidR="00C87B48" w:rsidRPr="00C87B48" w:rsidRDefault="0064704F" w:rsidP="00EC150D">
      <w:pPr>
        <w:pStyle w:val="ZLITUSTzmustliter"/>
      </w:pPr>
      <w:r>
        <w:t>„</w:t>
      </w:r>
      <w:r w:rsidR="00C87B48" w:rsidRPr="00C87B48">
        <w:t>3b.</w:t>
      </w:r>
      <w:r w:rsidR="007D1CDD">
        <w:t xml:space="preserve"> </w:t>
      </w:r>
      <w:r w:rsidR="00C87B48" w:rsidRPr="00C87B48">
        <w:t>Minister Sprawiedliwości udostępnia listę, o której mowa w ust. 3a, w</w:t>
      </w:r>
      <w:r w:rsidR="00EC150D">
        <w:t> </w:t>
      </w:r>
      <w:r w:rsidR="00C87B48" w:rsidRPr="00C87B48">
        <w:t>Biuletynie Informacji Publicznej na swojej stronie podmiotowej oraz w</w:t>
      </w:r>
      <w:r w:rsidR="00EC150D">
        <w:t> </w:t>
      </w:r>
      <w:r w:rsidR="00C87B48" w:rsidRPr="00C87B48">
        <w:t>Krajowym Rejestrze Zadłużonych. Nie udostępnia się informacji o dacie i</w:t>
      </w:r>
      <w:r w:rsidR="00EC150D">
        <w:t> </w:t>
      </w:r>
      <w:r w:rsidR="00C87B48" w:rsidRPr="00C87B48">
        <w:t>miejscu urodzenia osoby posiadającej licencję doradcy restrukturyzacyjnego oraz danych, o których mowa w ust. 2 pkt 2.</w:t>
      </w:r>
      <w:r>
        <w:t>”</w:t>
      </w:r>
      <w:r w:rsidR="00C87B48" w:rsidRPr="00C87B48">
        <w:t>,</w:t>
      </w:r>
    </w:p>
    <w:p w:rsidR="00C87B48" w:rsidRPr="00C87B48" w:rsidRDefault="00C87B48" w:rsidP="00EC150D">
      <w:pPr>
        <w:pStyle w:val="LITlitera"/>
      </w:pPr>
      <w:r w:rsidRPr="00C87B48">
        <w:t>d)</w:t>
      </w:r>
      <w:r>
        <w:tab/>
      </w:r>
      <w:r w:rsidRPr="00C87B48">
        <w:t>uchyla się ust. 4,</w:t>
      </w:r>
    </w:p>
    <w:p w:rsidR="00C87B48" w:rsidRPr="00C87B48" w:rsidRDefault="00C87B48" w:rsidP="0064704F">
      <w:pPr>
        <w:pStyle w:val="LITlitera"/>
        <w:keepNext/>
      </w:pPr>
      <w:r w:rsidRPr="00C87B48">
        <w:t>e)</w:t>
      </w:r>
      <w:r>
        <w:tab/>
      </w:r>
      <w:r w:rsidRPr="00C87B48">
        <w:t>dodaje się ust. 5 w brzmieniu:</w:t>
      </w:r>
    </w:p>
    <w:p w:rsidR="00C87B48" w:rsidRPr="00C87B48" w:rsidRDefault="0064704F" w:rsidP="00EC150D">
      <w:pPr>
        <w:pStyle w:val="ZLITUSTzmustliter"/>
      </w:pPr>
      <w:r>
        <w:t>„</w:t>
      </w:r>
      <w:r w:rsidR="00C87B48" w:rsidRPr="00C87B48">
        <w:t>5.</w:t>
      </w:r>
      <w:r w:rsidR="007D1CDD">
        <w:t xml:space="preserve"> </w:t>
      </w:r>
      <w:r w:rsidR="00C87B48" w:rsidRPr="00C87B48">
        <w:t>Osoba wpisana na listę osób posiadających licencję doradcy restrukturyzacyjnego, o której mowa w ust. 1, może założyć konto doradcy restrukturyzacyjnego w systemie teleinformatycznym obsługującym postępowanie sądowe.</w:t>
      </w:r>
      <w:r>
        <w:t>”</w:t>
      </w:r>
      <w:r w:rsidR="00C87B48" w:rsidRPr="00C87B48">
        <w:t>;</w:t>
      </w:r>
    </w:p>
    <w:p w:rsidR="00C87B48" w:rsidRPr="00C87B48" w:rsidRDefault="00C87B48" w:rsidP="0064704F">
      <w:pPr>
        <w:pStyle w:val="PKTpunkt"/>
        <w:keepNext/>
      </w:pPr>
      <w:r w:rsidRPr="00C87B48">
        <w:lastRenderedPageBreak/>
        <w:t>4)</w:t>
      </w:r>
      <w:r>
        <w:tab/>
      </w:r>
      <w:r w:rsidRPr="00C87B48">
        <w:t>w art. 18 w ust. 4 dodaje się zdanie drugie w brzmieniu:</w:t>
      </w:r>
    </w:p>
    <w:p w:rsidR="00C87B48" w:rsidRPr="00C87B48" w:rsidRDefault="0064704F" w:rsidP="00EC150D">
      <w:pPr>
        <w:pStyle w:val="ZFRAGzmfragmentunpzdaniaartykuempunktem"/>
      </w:pPr>
      <w:r>
        <w:t>„</w:t>
      </w:r>
      <w:r w:rsidR="00C87B48" w:rsidRPr="00C87B48">
        <w:t>Informację o cofnięciu licencji doradcy restrukturyzacyjnego przekazuje się prezesom sądów okręgowych.</w:t>
      </w:r>
      <w:r>
        <w:t>”</w:t>
      </w:r>
      <w:r w:rsidR="00C87B48" w:rsidRPr="00C87B48">
        <w:t>.</w:t>
      </w:r>
    </w:p>
    <w:p w:rsidR="00C87B48" w:rsidRPr="00C87B48" w:rsidRDefault="00C87B48" w:rsidP="0064704F">
      <w:pPr>
        <w:pStyle w:val="ARTartustawynprozporzdzenia"/>
        <w:keepNext/>
      </w:pPr>
      <w:bookmarkStart w:id="31" w:name="_Hlk495243188"/>
      <w:r w:rsidRPr="0064704F">
        <w:rPr>
          <w:rStyle w:val="Ppogrubienie"/>
        </w:rPr>
        <w:t>Art.</w:t>
      </w:r>
      <w:r w:rsidR="00C23D28" w:rsidRPr="0064704F">
        <w:rPr>
          <w:rStyle w:val="Ppogrubienie"/>
        </w:rPr>
        <w:t> </w:t>
      </w:r>
      <w:r w:rsidRPr="0064704F">
        <w:rPr>
          <w:rStyle w:val="Ppogrubienie"/>
        </w:rPr>
        <w:t>21.</w:t>
      </w:r>
      <w:r w:rsidR="007D1CDD">
        <w:t xml:space="preserve"> </w:t>
      </w:r>
      <w:r w:rsidRPr="00C87B48">
        <w:t>W ustawie z dnia 7 września 2007 r. o pomocy osobom uprawnionym do alimentów (Dz. U. z 2018 r. poz. 554</w:t>
      </w:r>
      <w:r w:rsidR="00844932">
        <w:t>, 650 i 1000</w:t>
      </w:r>
      <w:r w:rsidRPr="00C87B48">
        <w:t>) wprowadza się następujące zmiany:</w:t>
      </w:r>
    </w:p>
    <w:p w:rsidR="00C87B48" w:rsidRPr="00C87B48" w:rsidRDefault="00C87B48" w:rsidP="0064704F">
      <w:pPr>
        <w:pStyle w:val="PKTpunkt"/>
        <w:keepNext/>
      </w:pPr>
      <w:r w:rsidRPr="00C87B48">
        <w:t>1)</w:t>
      </w:r>
      <w:r>
        <w:tab/>
      </w:r>
      <w:r w:rsidRPr="00C87B48">
        <w:t>art. 8a otrzymuje brzmienie:</w:t>
      </w:r>
    </w:p>
    <w:p w:rsidR="00C87B48" w:rsidRPr="00C87B48" w:rsidRDefault="0064704F" w:rsidP="0064704F">
      <w:pPr>
        <w:pStyle w:val="ZARTzmartartykuempunktem"/>
        <w:keepNext/>
      </w:pPr>
      <w:r>
        <w:t>„</w:t>
      </w:r>
      <w:r w:rsidR="00C87B48" w:rsidRPr="00C87B48">
        <w:t>Art.</w:t>
      </w:r>
      <w:r w:rsidR="007D1CDD">
        <w:t xml:space="preserve"> </w:t>
      </w:r>
      <w:r w:rsidR="00C87B48" w:rsidRPr="00C87B48">
        <w:t>8a.</w:t>
      </w:r>
      <w:r w:rsidR="007D1CDD">
        <w:t xml:space="preserve"> </w:t>
      </w:r>
      <w:r w:rsidR="00C87B48" w:rsidRPr="00C87B48">
        <w:t>1. Organ właściwy wierzyciela, który wypłacał świadczenia przyznawane w przypadku bezskuteczności egzekucji alimentów:</w:t>
      </w:r>
    </w:p>
    <w:p w:rsidR="00C87B48" w:rsidRPr="00C87B48" w:rsidRDefault="00C87B48" w:rsidP="00EC150D">
      <w:pPr>
        <w:pStyle w:val="ZPKTzmpktartykuempunktem"/>
      </w:pPr>
      <w:r w:rsidRPr="00C87B48">
        <w:t>1)</w:t>
      </w:r>
      <w:r>
        <w:tab/>
      </w:r>
      <w:r w:rsidRPr="00C87B48">
        <w:t>przekazuje do biura informacji gospodarczej informację gospodarczą o</w:t>
      </w:r>
      <w:r w:rsidR="00EC150D">
        <w:t> </w:t>
      </w:r>
      <w:r w:rsidRPr="00C87B48">
        <w:t>zobowiązaniu lub zobowiązaniach dłużnika alimentacyjnego wynikających z</w:t>
      </w:r>
      <w:r w:rsidR="00EC150D">
        <w:t> </w:t>
      </w:r>
      <w:r w:rsidRPr="00C87B48">
        <w:t xml:space="preserve">tytułów, o których mowa w </w:t>
      </w:r>
      <w:r w:rsidRPr="00EC150D">
        <w:t>art. 28 ust. 1 pkt 1 i 2, w</w:t>
      </w:r>
      <w:r w:rsidRPr="00C87B48">
        <w:t xml:space="preserve"> razie powstania zaległości za okres dłuższy niż 6 miesięcy;</w:t>
      </w:r>
    </w:p>
    <w:p w:rsidR="00C87B48" w:rsidRPr="00C87B48" w:rsidRDefault="00C87B48" w:rsidP="00EC150D">
      <w:pPr>
        <w:pStyle w:val="ZPKTzmpktartykuempunktem"/>
      </w:pPr>
      <w:r w:rsidRPr="00C87B48">
        <w:t>2)</w:t>
      </w:r>
      <w:r>
        <w:tab/>
      </w:r>
      <w:r w:rsidRPr="00C87B48">
        <w:t>zamieszcza w Krajowym Rejestrze Zadłużonych</w:t>
      </w:r>
      <w:r w:rsidR="007D1CDD">
        <w:t xml:space="preserve"> </w:t>
      </w:r>
      <w:r w:rsidRPr="00C87B48">
        <w:t>informacje,</w:t>
      </w:r>
      <w:r w:rsidR="007D1CDD">
        <w:t xml:space="preserve"> </w:t>
      </w:r>
      <w:r w:rsidRPr="00C87B48">
        <w:t>o których mowa w</w:t>
      </w:r>
      <w:r w:rsidR="00EC150D">
        <w:t> </w:t>
      </w:r>
      <w:r w:rsidRPr="00C87B48">
        <w:t>art. 8 ustawy z dnia … o Krajowym Rejestrze Zadłużonych (Dz. U. poz. …), w</w:t>
      </w:r>
      <w:r w:rsidR="00EC150D">
        <w:t> </w:t>
      </w:r>
      <w:r w:rsidRPr="00C87B48">
        <w:t>zakresie zobowiązań, o których mowa w art. 28 ust. 1 pkt 1 i 2, w przypadku gdy komornik nie prowadzi ich egzekucji,</w:t>
      </w:r>
      <w:r w:rsidR="007D1CDD">
        <w:t xml:space="preserve"> </w:t>
      </w:r>
      <w:r w:rsidRPr="00C87B48">
        <w:t>a zaległość powstała za okres dłuższy niż 3</w:t>
      </w:r>
      <w:r w:rsidR="00EC150D">
        <w:t> </w:t>
      </w:r>
      <w:r w:rsidRPr="00C87B48">
        <w:t>miesiące.</w:t>
      </w:r>
    </w:p>
    <w:p w:rsidR="00C87B48" w:rsidRPr="00C87B48" w:rsidRDefault="00C87B48" w:rsidP="00EC150D">
      <w:pPr>
        <w:pStyle w:val="ZUSTzmustartykuempunktem"/>
      </w:pPr>
      <w:r w:rsidRPr="00C87B48">
        <w:t>2.</w:t>
      </w:r>
      <w:r w:rsidR="007D1CDD">
        <w:t xml:space="preserve"> </w:t>
      </w:r>
      <w:r w:rsidRPr="00C87B48">
        <w:t>Likwidator funduszu alimentacyjnego, o którym mowa w art. 63 ust. 2 ustawy z</w:t>
      </w:r>
      <w:r w:rsidR="00EC150D">
        <w:t> </w:t>
      </w:r>
      <w:r w:rsidRPr="00C87B48">
        <w:t>dnia 28 listopada 2003 r. o świadczeniach rodzinnych (Dz. U. z 2017 r. poz. 1952</w:t>
      </w:r>
      <w:r w:rsidR="00427CAF">
        <w:t>, z</w:t>
      </w:r>
      <w:r w:rsidR="00F7554A">
        <w:t> </w:t>
      </w:r>
      <w:r w:rsidR="00427CAF">
        <w:t>późn.</w:t>
      </w:r>
      <w:r w:rsidR="00F7554A">
        <w:t> </w:t>
      </w:r>
      <w:r w:rsidR="00427CAF">
        <w:t>zm.</w:t>
      </w:r>
      <w:r w:rsidR="00427CAF">
        <w:rPr>
          <w:rStyle w:val="Odwoanieprzypisudolnego"/>
        </w:rPr>
        <w:footnoteReference w:id="7"/>
      </w:r>
      <w:r w:rsidR="00427CAF" w:rsidRPr="00427CAF">
        <w:rPr>
          <w:vertAlign w:val="superscript"/>
        </w:rPr>
        <w:t>)</w:t>
      </w:r>
      <w:r w:rsidRPr="00C87B48">
        <w:t>), lub inny upoważniony przez niego pracownik Zakładu Ubezpieczeń Społecznych zamieszcza w Krajowym Rejestrze Zadłużonych informacje, o których mowa w art. 8 ustawy o Krajowym Rejestrze Zadłużonych, w</w:t>
      </w:r>
      <w:r w:rsidR="00EC150D">
        <w:t> </w:t>
      </w:r>
      <w:r w:rsidRPr="00C87B48">
        <w:t>zakresie zobowiązań, o</w:t>
      </w:r>
      <w:r w:rsidR="00BD3C5C">
        <w:t> </w:t>
      </w:r>
      <w:r w:rsidRPr="00C87B48">
        <w:t>których mowa w</w:t>
      </w:r>
      <w:r w:rsidR="007D1CDD">
        <w:t xml:space="preserve"> </w:t>
      </w:r>
      <w:r w:rsidRPr="00C87B48">
        <w:t>art. 28 ust. 1 pkt 4, w</w:t>
      </w:r>
      <w:r w:rsidR="00B7686C">
        <w:t> </w:t>
      </w:r>
      <w:r w:rsidRPr="00C87B48">
        <w:t>przypadku gdy komornik nie prowadzi ich egzekucji, a zaległość powstała za okres dłuższy niż 3</w:t>
      </w:r>
      <w:r w:rsidR="00EC150D">
        <w:t> </w:t>
      </w:r>
      <w:r w:rsidRPr="00C87B48">
        <w:t>miesiące.</w:t>
      </w:r>
      <w:r w:rsidR="0064704F">
        <w:t>”</w:t>
      </w:r>
      <w:r w:rsidR="00B00966">
        <w:t>;</w:t>
      </w:r>
    </w:p>
    <w:p w:rsidR="00C87B48" w:rsidRPr="00C87B48" w:rsidRDefault="00C87B48" w:rsidP="0064704F">
      <w:pPr>
        <w:pStyle w:val="PKTpunkt"/>
        <w:keepNext/>
      </w:pPr>
      <w:r w:rsidRPr="00C87B48">
        <w:t>2)</w:t>
      </w:r>
      <w:r>
        <w:tab/>
      </w:r>
      <w:r w:rsidRPr="00C87B48">
        <w:t>art. 8c otrzymuje brzmienie:</w:t>
      </w:r>
    </w:p>
    <w:p w:rsidR="00C87B48" w:rsidRPr="00C87B48" w:rsidRDefault="0064704F" w:rsidP="00EC150D">
      <w:pPr>
        <w:pStyle w:val="ZARTzmartartykuempunktem"/>
      </w:pPr>
      <w:r>
        <w:t>„</w:t>
      </w:r>
      <w:r w:rsidR="00C87B48" w:rsidRPr="00C87B48">
        <w:t>Art.</w:t>
      </w:r>
      <w:r w:rsidR="007D1CDD">
        <w:t xml:space="preserve"> </w:t>
      </w:r>
      <w:r w:rsidR="00C87B48" w:rsidRPr="00C87B48">
        <w:t>8c.</w:t>
      </w:r>
      <w:r w:rsidR="007D1CDD">
        <w:t xml:space="preserve"> </w:t>
      </w:r>
      <w:r w:rsidR="00C87B48" w:rsidRPr="00C87B48">
        <w:t>Przepis art. 8b stosuje się odpowiednio do organu właściwego wierzyciela w zakresie realizacji obowiązku określonego w art. 8a ust. 1.</w:t>
      </w:r>
      <w:r>
        <w:t>”</w:t>
      </w:r>
      <w:r w:rsidR="00B00966">
        <w:t>.</w:t>
      </w:r>
    </w:p>
    <w:p w:rsidR="00C87B48" w:rsidRPr="00C87B48" w:rsidRDefault="00C87B48" w:rsidP="0064704F">
      <w:pPr>
        <w:pStyle w:val="ARTartustawynprozporzdzenia"/>
        <w:keepNext/>
      </w:pPr>
      <w:r w:rsidRPr="0064704F">
        <w:rPr>
          <w:rStyle w:val="Ppogrubienie"/>
        </w:rPr>
        <w:lastRenderedPageBreak/>
        <w:t>Art.</w:t>
      </w:r>
      <w:r w:rsidR="00C23D28" w:rsidRPr="0064704F">
        <w:rPr>
          <w:rStyle w:val="Ppogrubienie"/>
        </w:rPr>
        <w:t> </w:t>
      </w:r>
      <w:r w:rsidRPr="0064704F">
        <w:rPr>
          <w:rStyle w:val="Ppogrubienie"/>
        </w:rPr>
        <w:t>22.</w:t>
      </w:r>
      <w:r w:rsidR="007D1CDD">
        <w:t xml:space="preserve"> </w:t>
      </w:r>
      <w:r w:rsidRPr="00C87B48">
        <w:t>W ustawie z dnia 9 kwietnia 2010 r. o udostępnianiu informacji gospodarczych i</w:t>
      </w:r>
      <w:r w:rsidR="00EC150D">
        <w:t> </w:t>
      </w:r>
      <w:r w:rsidRPr="00C87B48">
        <w:t xml:space="preserve">wymianie danych gospodarczych (Dz. U. z 2018 r. poz. 470, </w:t>
      </w:r>
      <w:r w:rsidR="00234756">
        <w:t>z późn.</w:t>
      </w:r>
      <w:r w:rsidR="007D3AA1">
        <w:t xml:space="preserve"> zm.</w:t>
      </w:r>
      <w:r w:rsidR="00234756">
        <w:rPr>
          <w:rStyle w:val="Odwoanieprzypisudolnego"/>
        </w:rPr>
        <w:footnoteReference w:id="8"/>
      </w:r>
      <w:r w:rsidR="00234756" w:rsidRPr="008A5B66">
        <w:rPr>
          <w:vertAlign w:val="superscript"/>
        </w:rPr>
        <w:t>)</w:t>
      </w:r>
      <w:r w:rsidRPr="00C87B48">
        <w:t xml:space="preserve">) </w:t>
      </w:r>
      <w:r w:rsidRPr="00D646D3">
        <w:t>w</w:t>
      </w:r>
      <w:r w:rsidR="00D646D3">
        <w:t> </w:t>
      </w:r>
      <w:r w:rsidRPr="00D646D3">
        <w:t>art</w:t>
      </w:r>
      <w:r w:rsidRPr="00C87B48">
        <w:t>. 28 w ust. 1 pkt 5 otrzymuje brzmienie:</w:t>
      </w:r>
    </w:p>
    <w:p w:rsidR="00C87B48" w:rsidRPr="00C87B48" w:rsidRDefault="0064704F" w:rsidP="00EC150D">
      <w:pPr>
        <w:pStyle w:val="ZPKTzmpktartykuempunktem"/>
      </w:pPr>
      <w:r>
        <w:t>„</w:t>
      </w:r>
      <w:r w:rsidR="00C87B48" w:rsidRPr="00C87B48">
        <w:t>5)</w:t>
      </w:r>
      <w:r w:rsidR="00C87B48">
        <w:tab/>
      </w:r>
      <w:r w:rsidR="00C87B48" w:rsidRPr="00C87B48">
        <w:t>Krajowego Rejestru Zadłużonych na zasadach określonych w ustawie z dnia … o</w:t>
      </w:r>
      <w:r w:rsidR="00EC150D">
        <w:t> </w:t>
      </w:r>
      <w:r w:rsidR="00C87B48" w:rsidRPr="00C87B48">
        <w:t>Krajowym Rejestrze Zadłużonych (Dz. U. poz. …);</w:t>
      </w:r>
      <w:r>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23.</w:t>
      </w:r>
      <w:r w:rsidR="007D1CDD">
        <w:t xml:space="preserve"> </w:t>
      </w:r>
      <w:r w:rsidRPr="00C87B48">
        <w:t>W ustawie z dnia 28 czerwca 2012 r. o spłacie niektórych niezaspokojonych należności przedsiębiorców, wynikających z realizacji udzielonych zamówień publicznych (Dz. U. z 2016 r. poz. 837 oraz z 2018 r. poz. 650) w art. 7 ust. 2 otrzymuje brzmienie:</w:t>
      </w:r>
    </w:p>
    <w:p w:rsidR="00C87B48" w:rsidRPr="00C87B48" w:rsidRDefault="0064704F" w:rsidP="00EC150D">
      <w:pPr>
        <w:pStyle w:val="ZUSTzmustartykuempunktem"/>
      </w:pPr>
      <w:r>
        <w:t>„</w:t>
      </w:r>
      <w:r w:rsidR="00C87B48" w:rsidRPr="00C87B48">
        <w:t>2.</w:t>
      </w:r>
      <w:r w:rsidR="007D1CDD">
        <w:t xml:space="preserve"> </w:t>
      </w:r>
      <w:r w:rsidR="00C87B48" w:rsidRPr="00C87B48">
        <w:t xml:space="preserve">Na wniosek przedsiębiorcy złożony po upływie 30 dni od dnia obwieszczenia w Krajowym Rejestrze Zadłużonych, o którym mowa </w:t>
      </w:r>
      <w:r w:rsidR="00B00966">
        <w:t xml:space="preserve">w </w:t>
      </w:r>
      <w:r w:rsidR="00C87B48" w:rsidRPr="00C87B48">
        <w:t>ustawie z dnia</w:t>
      </w:r>
      <w:r w:rsidR="00B00966">
        <w:t xml:space="preserve"> </w:t>
      </w:r>
      <w:r w:rsidR="00C87B48" w:rsidRPr="00C87B48">
        <w:t>… o</w:t>
      </w:r>
      <w:r w:rsidR="00EC150D">
        <w:t> </w:t>
      </w:r>
      <w:r w:rsidR="00C87B48" w:rsidRPr="00C87B48">
        <w:t>Krajowym Rejestrze Zadłużonych (Dz. U. poz. …), o przekazaniu listy wierzytelności lub spisu wierzytelności sędziemu-komisarzowi, sędzia-komisarz, w terminie nie dłuższym niż 14</w:t>
      </w:r>
      <w:r w:rsidR="00D50BE9">
        <w:t> </w:t>
      </w:r>
      <w:r w:rsidR="00C87B48" w:rsidRPr="00C87B48">
        <w:t>dni od dnia złożenia wniosku, udzieli pisemnej informacji, czy wobec wierzytelności stanowiącej przedmiot wniosku zgłoszono sprzeciw lub zastrzeżenie.</w:t>
      </w:r>
      <w:r>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24.</w:t>
      </w:r>
      <w:r w:rsidR="007D1CDD">
        <w:t xml:space="preserve"> </w:t>
      </w:r>
      <w:r w:rsidRPr="00C87B48">
        <w:t>W ustawie z dnia 15 maja 2015 r. – Prawo restrukturyzacyjne (Dz. U. z 2017 r. poz. 1508 oraz z 2018 r. poz. 149 i 398) wprowadza się następujące zmiany:</w:t>
      </w:r>
    </w:p>
    <w:bookmarkEnd w:id="31"/>
    <w:p w:rsidR="00C87B48" w:rsidRPr="00C87B48" w:rsidRDefault="00C87B48" w:rsidP="00EC150D">
      <w:pPr>
        <w:pStyle w:val="PKTpunkt"/>
      </w:pPr>
      <w:r w:rsidRPr="00C87B48">
        <w:t>1)</w:t>
      </w:r>
      <w:r>
        <w:tab/>
      </w:r>
      <w:r w:rsidRPr="00C87B48">
        <w:t>uchyla się art. 5;</w:t>
      </w:r>
    </w:p>
    <w:p w:rsidR="00C87B48" w:rsidRPr="00C87B48" w:rsidRDefault="00C87B48" w:rsidP="0064704F">
      <w:pPr>
        <w:pStyle w:val="PKTpunkt"/>
        <w:keepNext/>
      </w:pPr>
      <w:r w:rsidRPr="00C87B48">
        <w:t>2)</w:t>
      </w:r>
      <w:r>
        <w:tab/>
      </w:r>
      <w:r w:rsidRPr="00C87B48">
        <w:t>po art. 5 dodaje się art. 5a w brzmieniu:</w:t>
      </w:r>
    </w:p>
    <w:p w:rsidR="00C87B48" w:rsidRPr="00C87B48" w:rsidRDefault="0064704F" w:rsidP="00EC150D">
      <w:pPr>
        <w:pStyle w:val="ZARTzmartartykuempunktem"/>
      </w:pPr>
      <w:r>
        <w:t>„</w:t>
      </w:r>
      <w:r w:rsidR="00C87B48" w:rsidRPr="00C87B48">
        <w:t>Art.</w:t>
      </w:r>
      <w:r w:rsidR="007D1CDD">
        <w:t xml:space="preserve"> </w:t>
      </w:r>
      <w:r w:rsidR="00C87B48" w:rsidRPr="00C87B48">
        <w:t>5a.</w:t>
      </w:r>
      <w:r w:rsidR="007D1CDD">
        <w:t xml:space="preserve"> </w:t>
      </w:r>
      <w:r w:rsidR="00C87B48" w:rsidRPr="00C87B48">
        <w:t xml:space="preserve">Ilekroć w ustawie jest mowa o </w:t>
      </w:r>
      <w:r>
        <w:t>„</w:t>
      </w:r>
      <w:r w:rsidR="00C87B48" w:rsidRPr="00C87B48">
        <w:t>Rejestrze</w:t>
      </w:r>
      <w:r>
        <w:t>”</w:t>
      </w:r>
      <w:r w:rsidR="00B00966">
        <w:t>,</w:t>
      </w:r>
      <w:r w:rsidR="00C87B48" w:rsidRPr="00C87B48">
        <w:t xml:space="preserve"> należy przez to rozumieć Krajowy Rejestr Zadłużonych, o którym mowa w ustawie z dnia … o Krajowym Rejestrze Zadłużonych (Dz. U. poz. …).</w:t>
      </w:r>
      <w:r>
        <w:t>”</w:t>
      </w:r>
      <w:r w:rsidR="00C87B48" w:rsidRPr="00C87B48">
        <w:t>;</w:t>
      </w:r>
    </w:p>
    <w:p w:rsidR="00C87B48" w:rsidRPr="00C87B48" w:rsidRDefault="00C87B48" w:rsidP="0064704F">
      <w:pPr>
        <w:pStyle w:val="PKTpunkt"/>
        <w:keepNext/>
      </w:pPr>
      <w:r w:rsidRPr="00C87B48">
        <w:t>3)</w:t>
      </w:r>
      <w:r>
        <w:tab/>
      </w:r>
      <w:r w:rsidRPr="00C87B48">
        <w:t>w art. 7</w:t>
      </w:r>
      <w:r w:rsidR="007D1CDD">
        <w:t xml:space="preserve"> </w:t>
      </w:r>
      <w:r w:rsidRPr="00C87B48">
        <w:t>dodaje się ust. 3 w brzmieniu:</w:t>
      </w:r>
    </w:p>
    <w:p w:rsidR="00C87B48" w:rsidRPr="00C87B48" w:rsidRDefault="0064704F" w:rsidP="00EC150D">
      <w:pPr>
        <w:pStyle w:val="ZUSTzmustartykuempunktem"/>
      </w:pPr>
      <w:r>
        <w:t>„</w:t>
      </w:r>
      <w:r w:rsidR="00C87B48" w:rsidRPr="00C87B48">
        <w:t>3.</w:t>
      </w:r>
      <w:r w:rsidR="007D1CDD">
        <w:t xml:space="preserve"> </w:t>
      </w:r>
      <w:r w:rsidR="00C87B48" w:rsidRPr="00C87B48">
        <w:t>Zarządzenie o wpisaniu do repertorium wniosku restrukturyzacyjnego złożonego przez dłużnika, prawomocne zarządzenie o zwrocie tego wniosku oraz prawomocne postanowienie o odrzuceniu lub oddaleniu tego wniosku lub o umorzeniu postępowania w przedmiocie rozpoznania tego wniosku obwieszcza się.</w:t>
      </w:r>
      <w:r>
        <w:t>”</w:t>
      </w:r>
      <w:r w:rsidR="00C87B48" w:rsidRPr="00C87B48">
        <w:t>;</w:t>
      </w:r>
    </w:p>
    <w:p w:rsidR="00C87B48" w:rsidRPr="00C87B48" w:rsidRDefault="00C87B48" w:rsidP="0064704F">
      <w:pPr>
        <w:pStyle w:val="PKTpunkt"/>
        <w:keepNext/>
      </w:pPr>
      <w:r w:rsidRPr="00C87B48">
        <w:t>4)</w:t>
      </w:r>
      <w:r>
        <w:tab/>
      </w:r>
      <w:r w:rsidRPr="00C87B48">
        <w:t>w art. 9 dotychczasową treść oznacza się jako ust. 1 i dodaje się ust. 2 i 3 w brzmieniu:</w:t>
      </w:r>
    </w:p>
    <w:p w:rsidR="00C87B48" w:rsidRPr="00C87B48" w:rsidRDefault="0064704F" w:rsidP="00EC150D">
      <w:pPr>
        <w:pStyle w:val="ZUSTzmustartykuempunktem"/>
      </w:pPr>
      <w:r>
        <w:t>„</w:t>
      </w:r>
      <w:r w:rsidR="00C87B48" w:rsidRPr="00C87B48">
        <w:t>2.</w:t>
      </w:r>
      <w:r w:rsidR="007D1CDD">
        <w:t xml:space="preserve"> </w:t>
      </w:r>
      <w:r w:rsidR="00C87B48" w:rsidRPr="00C87B48">
        <w:t>Wstępny plan restrukturyzacyjny obejmuje również sprawozdanie finansowe dłużnika sporządzone na dzień przypadający w okresie trzydziestu dni przed dniem złożenia wniosku.</w:t>
      </w:r>
    </w:p>
    <w:p w:rsidR="00C87B48" w:rsidRPr="00C87B48" w:rsidRDefault="00C87B48" w:rsidP="00EC150D">
      <w:pPr>
        <w:pStyle w:val="ZUSTzmustartykuempunktem"/>
      </w:pPr>
      <w:r w:rsidRPr="00C87B48">
        <w:lastRenderedPageBreak/>
        <w:t>3.</w:t>
      </w:r>
      <w:r w:rsidR="007D1CDD">
        <w:t xml:space="preserve"> </w:t>
      </w:r>
      <w:r w:rsidRPr="00C87B48">
        <w:t>Jeżeli dłużnik nie może załączyć sprawozdania finansowego, o którym mowa w</w:t>
      </w:r>
      <w:r w:rsidR="00EC150D">
        <w:t> </w:t>
      </w:r>
      <w:r w:rsidRPr="00C87B48">
        <w:t>ust. 2, podaje przyczyny niezałączenia sprawozdania.</w:t>
      </w:r>
      <w:r w:rsidR="0064704F">
        <w:t>”</w:t>
      </w:r>
      <w:r w:rsidRPr="00C87B48">
        <w:t>;</w:t>
      </w:r>
    </w:p>
    <w:p w:rsidR="00C87B48" w:rsidRPr="00C87B48" w:rsidRDefault="00C87B48" w:rsidP="00EC150D">
      <w:pPr>
        <w:pStyle w:val="PKTpunkt"/>
      </w:pPr>
      <w:r w:rsidRPr="00C87B48">
        <w:t>5)</w:t>
      </w:r>
      <w:r>
        <w:tab/>
      </w:r>
      <w:r w:rsidRPr="00C87B48">
        <w:t>w art. 10 uchyla się ust. 3;</w:t>
      </w:r>
    </w:p>
    <w:p w:rsidR="00C87B48" w:rsidRPr="00C87B48" w:rsidRDefault="00C87B48" w:rsidP="0064704F">
      <w:pPr>
        <w:pStyle w:val="PKTpunkt"/>
        <w:keepNext/>
      </w:pPr>
      <w:r w:rsidRPr="00C87B48">
        <w:t>6)</w:t>
      </w:r>
      <w:r>
        <w:tab/>
      </w:r>
      <w:r w:rsidRPr="00C87B48">
        <w:t>w art. 24:</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EC150D">
      <w:pPr>
        <w:pStyle w:val="ZLITUSTzmustliter"/>
      </w:pPr>
      <w:r>
        <w:t>„</w:t>
      </w:r>
      <w:r w:rsidR="00C87B48" w:rsidRPr="00C87B48">
        <w:t>1.</w:t>
      </w:r>
      <w:r w:rsidR="007D1CDD">
        <w:t xml:space="preserve"> </w:t>
      </w:r>
      <w:r w:rsidR="00C87B48" w:rsidRPr="00C87B48">
        <w:t xml:space="preserve">Nadzorcą albo zarządcą może być osoba fizyczna, która posiada pełną zdolność do czynności prawnych i licencję doradcy restrukturyzacyjnego wydawaną na zasadach i w trybie określonych w ustawie z dnia 15 czerwca 2007 r. o licencji doradcy restrukturyzacyjnego (Dz. U. z 2016 r. poz. 883 oraz z 2018 r. poz. 398), zwanej dalej </w:t>
      </w:r>
      <w:r>
        <w:t>„</w:t>
      </w:r>
      <w:r w:rsidR="00C87B48" w:rsidRPr="00C87B48">
        <w:t>ustawą o licencji doradcy restrukturyzacyjnego</w:t>
      </w:r>
      <w:r>
        <w:t>”</w:t>
      </w:r>
      <w:r w:rsidR="00C87B48" w:rsidRPr="00C87B48">
        <w:t>, oraz która</w:t>
      </w:r>
      <w:r w:rsidR="007D1CDD">
        <w:t xml:space="preserve"> </w:t>
      </w:r>
      <w:r w:rsidR="00C87B48" w:rsidRPr="00C87B48">
        <w:t>ma konto doradcy restrukturyzacyjnego w systemie teleinformatycznym obsługującym postępowanie sądowe, albo spółka handlowa, której wspólnicy ponoszący odpowiedzialność za zobowiązania spółki bez ograniczenia całym swoim majątkiem albo członkowie zarządu reprezentujący spółkę posiadają taką licencję oraz która</w:t>
      </w:r>
      <w:r w:rsidR="007D1CDD">
        <w:t xml:space="preserve"> </w:t>
      </w:r>
      <w:r w:rsidR="00C87B48" w:rsidRPr="00C87B48">
        <w:t>ma konto doradcy restrukturyzacyjnego w systemie teleinformatycznym obsługującym postępowanie sądowe.</w:t>
      </w:r>
      <w:r>
        <w:t>”</w:t>
      </w:r>
      <w:r w:rsidR="00C87B48" w:rsidRPr="00C87B48">
        <w:t>,</w:t>
      </w:r>
    </w:p>
    <w:p w:rsidR="00C87B48" w:rsidRPr="00C87B48" w:rsidRDefault="00C87B48" w:rsidP="0064704F">
      <w:pPr>
        <w:pStyle w:val="LITlitera"/>
        <w:keepNext/>
      </w:pPr>
      <w:r w:rsidRPr="00C87B48">
        <w:t>b)</w:t>
      </w:r>
      <w:r>
        <w:tab/>
      </w:r>
      <w:r w:rsidRPr="00C87B48">
        <w:t>po ust. 1 dodaje się ust. 1a w brzmieniu:</w:t>
      </w:r>
    </w:p>
    <w:p w:rsidR="00C87B48" w:rsidRPr="00C87B48" w:rsidRDefault="0064704F" w:rsidP="00EC150D">
      <w:pPr>
        <w:pStyle w:val="ZLITUSTzmustliter"/>
      </w:pPr>
      <w:r>
        <w:t>„</w:t>
      </w:r>
      <w:r w:rsidR="00C87B48" w:rsidRPr="00C87B48">
        <w:t>1a.</w:t>
      </w:r>
      <w:r w:rsidR="007D1CDD">
        <w:t xml:space="preserve"> </w:t>
      </w:r>
      <w:r w:rsidR="00C87B48" w:rsidRPr="00C87B48">
        <w:t>Spółka handlowa, której wspólnicy ponoszący odpowiedzialność za zobowiązania spółki bez ograniczenia całym swoim majątkiem albo członkowie zarządu reprezentujący spółkę posiadają licencję doradcy restrukturyzacyjnego i</w:t>
      </w:r>
      <w:r w:rsidR="00EC150D">
        <w:t> </w:t>
      </w:r>
      <w:r w:rsidR="00C87B48" w:rsidRPr="00C87B48">
        <w:t>która zamierza wykonywać obowiązki w postępowaniach restrukturyzacyjnych, może założyć konto doradcy restukturyzacyjnego w systemie teleinformatycznym obsługującym postępowanie sądowe.</w:t>
      </w:r>
      <w:r>
        <w:t>”</w:t>
      </w:r>
      <w:r w:rsidR="00C87B48" w:rsidRPr="00C87B48">
        <w:t>;</w:t>
      </w:r>
    </w:p>
    <w:p w:rsidR="00C87B48" w:rsidRPr="00C87B48" w:rsidRDefault="00C87B48" w:rsidP="0064704F">
      <w:pPr>
        <w:pStyle w:val="PKTpunkt"/>
        <w:keepNext/>
      </w:pPr>
      <w:r w:rsidRPr="00C87B48">
        <w:t>7)</w:t>
      </w:r>
      <w:r>
        <w:tab/>
      </w:r>
      <w:r w:rsidRPr="00C87B48">
        <w:t>po art. 30 dodaje się art. 30a w brzmieniu:</w:t>
      </w:r>
    </w:p>
    <w:p w:rsidR="00C87B48" w:rsidRPr="00C87B48" w:rsidRDefault="0064704F" w:rsidP="00EC150D">
      <w:pPr>
        <w:pStyle w:val="ZARTzmartartykuempunktem"/>
      </w:pPr>
      <w:r>
        <w:t>„</w:t>
      </w:r>
      <w:r w:rsidR="00C87B48" w:rsidRPr="00C87B48">
        <w:t>Art.</w:t>
      </w:r>
      <w:r w:rsidR="007D1CDD">
        <w:t xml:space="preserve"> </w:t>
      </w:r>
      <w:r w:rsidR="00C87B48" w:rsidRPr="00C87B48">
        <w:t>30a.</w:t>
      </w:r>
      <w:r w:rsidR="007D1CDD">
        <w:t xml:space="preserve"> </w:t>
      </w:r>
      <w:r w:rsidR="00C87B48" w:rsidRPr="00C87B48">
        <w:t>Postanowienie o powołaniu oraz prawomocne postanowienie o zmianie, odwołaniu albo stwierdzeniu wygaśnięcia funkcji nadzorcy sądowego albo zarządcy oraz organów, do których przepisy o nadzorcy sądowym albo zarządcy stosuje się odpowiednio, obwieszcza się.</w:t>
      </w:r>
      <w:r>
        <w:t>”</w:t>
      </w:r>
      <w:r w:rsidR="00C87B48" w:rsidRPr="00C87B48">
        <w:t>;</w:t>
      </w:r>
    </w:p>
    <w:p w:rsidR="00C87B48" w:rsidRPr="00C87B48" w:rsidRDefault="00C87B48" w:rsidP="00EC150D">
      <w:pPr>
        <w:pStyle w:val="PKTpunkt"/>
      </w:pPr>
      <w:r w:rsidRPr="00C87B48">
        <w:t>8)</w:t>
      </w:r>
      <w:r>
        <w:tab/>
      </w:r>
      <w:r w:rsidRPr="00C87B48">
        <w:t>w art. 34 uchyla się ust. 2 i 3;</w:t>
      </w:r>
    </w:p>
    <w:p w:rsidR="00C87B48" w:rsidRPr="00C87B48" w:rsidRDefault="00C87B48" w:rsidP="00EC150D">
      <w:pPr>
        <w:pStyle w:val="PKTpunkt"/>
      </w:pPr>
      <w:r w:rsidRPr="00C87B48">
        <w:t>9)</w:t>
      </w:r>
      <w:r>
        <w:tab/>
      </w:r>
      <w:r w:rsidRPr="00C87B48">
        <w:t>w art. 52 uchyla się ust. 2 i 4;</w:t>
      </w:r>
    </w:p>
    <w:p w:rsidR="00C87B48" w:rsidRPr="00C87B48" w:rsidRDefault="00C87B48" w:rsidP="0064704F">
      <w:pPr>
        <w:pStyle w:val="PKTpunkt"/>
        <w:keepNext/>
      </w:pPr>
      <w:r w:rsidRPr="00C87B48">
        <w:lastRenderedPageBreak/>
        <w:t>10)</w:t>
      </w:r>
      <w:r>
        <w:tab/>
      </w:r>
      <w:r w:rsidRPr="00C87B48">
        <w:t>w art. 86:</w:t>
      </w:r>
    </w:p>
    <w:p w:rsidR="00C87B48" w:rsidRPr="00C87B48" w:rsidRDefault="00C87B48" w:rsidP="0064704F">
      <w:pPr>
        <w:pStyle w:val="LITlitera"/>
        <w:keepNext/>
      </w:pPr>
      <w:r w:rsidRPr="00C87B48">
        <w:t>a)</w:t>
      </w:r>
      <w:r>
        <w:tab/>
      </w:r>
      <w:r w:rsidRPr="00C87B48">
        <w:t>w ust. 2:</w:t>
      </w:r>
    </w:p>
    <w:p w:rsidR="00C87B48" w:rsidRPr="00C87B48" w:rsidRDefault="00C87B48" w:rsidP="0064704F">
      <w:pPr>
        <w:pStyle w:val="TIRtiret"/>
        <w:keepNext/>
      </w:pPr>
      <w:r w:rsidRPr="00C87B48">
        <w:t>–</w:t>
      </w:r>
      <w:r>
        <w:tab/>
      </w:r>
      <w:r w:rsidRPr="00C87B48">
        <w:t>pkt 2 otrzymuje brzmienie:</w:t>
      </w:r>
    </w:p>
    <w:p w:rsidR="00C87B48" w:rsidRPr="00C87B48" w:rsidRDefault="0064704F" w:rsidP="00EC150D">
      <w:pPr>
        <w:pStyle w:val="ZTIRPKTzmpkttiret"/>
      </w:pPr>
      <w:r>
        <w:t>„</w:t>
      </w:r>
      <w:r w:rsidR="00C87B48" w:rsidRPr="00C87B48">
        <w:t>2)</w:t>
      </w:r>
      <w:r w:rsidR="00C87B48">
        <w:tab/>
      </w:r>
      <w:r w:rsidR="00C87B48" w:rsidRPr="00C87B48">
        <w:t>imię i nazwisko wierzyciela albo jego nazwę oraz numer PESEL albo numer w Krajowym Rejestrze Sądowym, a w przypadku ich braku – inne dane umożliwiające jego jednoznaczną identyfikację oraz firmę, pod którą działa wierzyciel będący przedsiębiorcą;</w:t>
      </w:r>
      <w:r>
        <w:t>”</w:t>
      </w:r>
      <w:r w:rsidR="00C87B48" w:rsidRPr="00C87B48">
        <w:t>,</w:t>
      </w:r>
    </w:p>
    <w:p w:rsidR="00C87B48" w:rsidRPr="00C87B48" w:rsidRDefault="00C87B48" w:rsidP="00EC150D">
      <w:pPr>
        <w:pStyle w:val="TIRtiret"/>
      </w:pPr>
      <w:r w:rsidRPr="00C87B48">
        <w:t>–</w:t>
      </w:r>
      <w:r w:rsidR="007D1CDD">
        <w:t xml:space="preserve"> </w:t>
      </w:r>
      <w:r w:rsidRPr="00C87B48">
        <w:t>uchyla się pkt 6,</w:t>
      </w:r>
    </w:p>
    <w:p w:rsidR="00C87B48" w:rsidRPr="00C87B48" w:rsidRDefault="00C87B48" w:rsidP="00EC150D">
      <w:pPr>
        <w:pStyle w:val="TIRtiret"/>
      </w:pPr>
      <w:r w:rsidRPr="00C87B48">
        <w:t>–</w:t>
      </w:r>
      <w:r w:rsidR="007D1CDD">
        <w:t xml:space="preserve"> </w:t>
      </w:r>
      <w:r w:rsidRPr="00C87B48">
        <w:t>uchyla się pkt 9,</w:t>
      </w:r>
    </w:p>
    <w:p w:rsidR="00C87B48" w:rsidRPr="00C87B48" w:rsidRDefault="00C87B48" w:rsidP="0064704F">
      <w:pPr>
        <w:pStyle w:val="LITlitera"/>
        <w:keepNext/>
      </w:pPr>
      <w:bookmarkStart w:id="32" w:name="_Hlk498448059"/>
      <w:r w:rsidRPr="00C87B48">
        <w:t>b)</w:t>
      </w:r>
      <w:r>
        <w:tab/>
      </w:r>
      <w:r w:rsidRPr="00C87B48">
        <w:t>ust. 5 otrzymuje brzmienie:</w:t>
      </w:r>
    </w:p>
    <w:p w:rsidR="00C87B48" w:rsidRPr="00C87B48" w:rsidRDefault="0064704F" w:rsidP="00EC150D">
      <w:pPr>
        <w:pStyle w:val="ZLITUSTzmustliter"/>
      </w:pPr>
      <w:r>
        <w:t>„</w:t>
      </w:r>
      <w:r w:rsidR="00C87B48" w:rsidRPr="00C87B48">
        <w:t>5.</w:t>
      </w:r>
      <w:r w:rsidR="007D1CDD">
        <w:t xml:space="preserve"> </w:t>
      </w:r>
      <w:r w:rsidR="00C87B48" w:rsidRPr="00C87B48">
        <w:t>Do spisu wierzytelności załącza się oświadczenie dłużnika o uznaniu lub odmowie uznania wierzytelności oraz o tym, czy w stosunku do wierzycieli umieszczonych w spisie wierzytelności zachodzą okoliczności wskazane w art. 80 ust. 3, art. 109 ust. 1 lub art. 116, albo informację, że dłużnik nie złożył oświadczenia z podaniem przyczyny.</w:t>
      </w:r>
      <w:r w:rsidR="004D48C0">
        <w:t>”</w:t>
      </w:r>
      <w:r w:rsidR="00C87B48" w:rsidRPr="00C87B48">
        <w:t>,</w:t>
      </w:r>
    </w:p>
    <w:bookmarkEnd w:id="32"/>
    <w:p w:rsidR="00C87B48" w:rsidRPr="00C87B48" w:rsidRDefault="00C87B48" w:rsidP="0064704F">
      <w:pPr>
        <w:pStyle w:val="LITlitera"/>
        <w:keepNext/>
      </w:pPr>
      <w:r w:rsidRPr="00C87B48">
        <w:t>c)</w:t>
      </w:r>
      <w:r>
        <w:tab/>
      </w:r>
      <w:r w:rsidRPr="00C87B48">
        <w:t>dodaje się ust. 6 w brzmieniu:</w:t>
      </w:r>
    </w:p>
    <w:p w:rsidR="00C87B48" w:rsidRPr="00C87B48" w:rsidRDefault="0064704F" w:rsidP="00EC150D">
      <w:pPr>
        <w:pStyle w:val="ZLITUSTzmustliter"/>
      </w:pPr>
      <w:r>
        <w:t>„</w:t>
      </w:r>
      <w:r w:rsidR="00C87B48" w:rsidRPr="00C87B48">
        <w:t>6.</w:t>
      </w:r>
      <w:r w:rsidR="007D1CDD">
        <w:t xml:space="preserve"> </w:t>
      </w:r>
      <w:r w:rsidR="00C87B48" w:rsidRPr="00C87B48">
        <w:t>Przez inne dane umożliwiające jednoznaczną identyfikację wierzyciela, o</w:t>
      </w:r>
      <w:r w:rsidR="00EC150D">
        <w:t> </w:t>
      </w:r>
      <w:r w:rsidR="00C87B48" w:rsidRPr="00C87B48">
        <w:t>których mowa w ust. 2 pkt 2, rozumie się w szczególności numer paszportu i</w:t>
      </w:r>
      <w:r w:rsidR="00EC150D">
        <w:t> </w:t>
      </w:r>
      <w:r w:rsidR="00C87B48" w:rsidRPr="00C87B48">
        <w:t>oznaczenie państwa wystawiającego paszport albo numer karty pobytu w</w:t>
      </w:r>
      <w:r w:rsidR="00EC150D">
        <w:t> </w:t>
      </w:r>
      <w:r w:rsidR="00C87B48" w:rsidRPr="00C87B48">
        <w:t>Rzeczypospolitej Polskiej, albo numer w zagranicznym rejestrze, albo zagraniczny numer identyfikacji lub identyfikacji podatkowej.</w:t>
      </w:r>
      <w:r>
        <w:t>”</w:t>
      </w:r>
      <w:r w:rsidR="00C87B48" w:rsidRPr="00C87B48">
        <w:t>;</w:t>
      </w:r>
    </w:p>
    <w:p w:rsidR="00C87B48" w:rsidRPr="00C87B48" w:rsidRDefault="00C87B48" w:rsidP="00EC150D">
      <w:pPr>
        <w:pStyle w:val="PKTpunkt"/>
      </w:pPr>
      <w:r w:rsidRPr="00C87B48">
        <w:t>11)</w:t>
      </w:r>
      <w:r>
        <w:tab/>
      </w:r>
      <w:r w:rsidRPr="00C87B48">
        <w:t>uchyla się art. 88;</w:t>
      </w:r>
    </w:p>
    <w:p w:rsidR="00C87B48" w:rsidRPr="00C87B48" w:rsidRDefault="00C87B48" w:rsidP="00EC150D">
      <w:pPr>
        <w:pStyle w:val="PKTpunkt"/>
      </w:pPr>
      <w:r w:rsidRPr="00C87B48">
        <w:t>12)</w:t>
      </w:r>
      <w:r>
        <w:tab/>
      </w:r>
      <w:r w:rsidRPr="00C87B48">
        <w:t>w art. 89 uchyla się ust. 1;</w:t>
      </w:r>
    </w:p>
    <w:p w:rsidR="00C87B48" w:rsidRPr="00C87B48" w:rsidRDefault="00C87B48" w:rsidP="0064704F">
      <w:pPr>
        <w:pStyle w:val="PKTpunkt"/>
        <w:keepNext/>
      </w:pPr>
      <w:r w:rsidRPr="00C87B48">
        <w:t>13)</w:t>
      </w:r>
      <w:r>
        <w:tab/>
      </w:r>
      <w:r w:rsidRPr="00C87B48">
        <w:t>w art. 90 ust. 2 otrzymuje brzmienie:</w:t>
      </w:r>
    </w:p>
    <w:p w:rsidR="00C87B48" w:rsidRPr="00C87B48" w:rsidRDefault="0064704F" w:rsidP="00EC150D">
      <w:pPr>
        <w:pStyle w:val="ZUSTzmustartykuempunktem"/>
      </w:pPr>
      <w:r>
        <w:t>„</w:t>
      </w:r>
      <w:r w:rsidR="00C87B48" w:rsidRPr="00C87B48">
        <w:t>2.</w:t>
      </w:r>
      <w:r w:rsidR="007D1CDD">
        <w:t xml:space="preserve"> </w:t>
      </w:r>
      <w:r w:rsidR="00C87B48" w:rsidRPr="00C87B48">
        <w:t>Wierzytelność, co do której dłużnik zgłosił zastrzeżenia, stanowi wierzytelność sporną. W takim przypadku sędzia-komisarz dokonuje odpowiednich zmian spisu wierzytelności oraz spisu wierzytelności spornych. O dacie postanowienia o zmianie spisu wierzytelności lub spisu wierzytelności spornych obwieszcza się.</w:t>
      </w:r>
      <w:r>
        <w:t>”</w:t>
      </w:r>
      <w:r w:rsidR="00C87B48" w:rsidRPr="00C87B48">
        <w:t>;</w:t>
      </w:r>
    </w:p>
    <w:p w:rsidR="00C87B48" w:rsidRPr="00C87B48" w:rsidRDefault="00C87B48" w:rsidP="0064704F">
      <w:pPr>
        <w:pStyle w:val="PKTpunkt"/>
        <w:keepNext/>
      </w:pPr>
      <w:r w:rsidRPr="00C87B48">
        <w:t>14)</w:t>
      </w:r>
      <w:r>
        <w:tab/>
      </w:r>
      <w:r w:rsidRPr="00C87B48">
        <w:t>w art. 92 w ust. 2 pkt 1 otrzymuje brzmienie:</w:t>
      </w:r>
    </w:p>
    <w:p w:rsidR="00C87B48" w:rsidRPr="00C87B48" w:rsidRDefault="0064704F" w:rsidP="00EC150D">
      <w:pPr>
        <w:pStyle w:val="ZPKTzmpktartykuempunktem"/>
      </w:pPr>
      <w:r>
        <w:t>„</w:t>
      </w:r>
      <w:r w:rsidR="00C87B48" w:rsidRPr="00C87B48">
        <w:t>1)</w:t>
      </w:r>
      <w:r w:rsidR="00C87B48">
        <w:tab/>
      </w:r>
      <w:r w:rsidR="00C87B48" w:rsidRPr="00C87B48">
        <w:t>imię i nazwisko wierzyciela albo jego nazwę oraz numer PESEL albo numer w</w:t>
      </w:r>
      <w:r w:rsidR="00EC150D">
        <w:t> </w:t>
      </w:r>
      <w:r w:rsidR="00C87B48" w:rsidRPr="00C87B48">
        <w:t xml:space="preserve">Krajowym Rejestrze Sądowym, a w przypadku ich braku – inne dane umożliwiające jego jednoznaczną identyfikację, o których mowa w art. 86 ust. 6, oraz firmę, pod którą działa wierzyciel będący przedsiębiorcą, jego miejsce </w:t>
      </w:r>
      <w:r w:rsidR="00C87B48" w:rsidRPr="00C87B48">
        <w:lastRenderedPageBreak/>
        <w:t>zamieszkania albo siedzibę oraz adres, a jeżeli wierzycielem jest spółka osobowa, osoba prawna albo inna jednostka organizacyjna nieposiadająca osobowości prawnej, której odrębna ustawa przyznaje zdolność prawną – imiona i nazwiska reprezentantów spółki albo osoby prawnej, w tym likwidatorów, jeżeli zostali ustanowieni;</w:t>
      </w:r>
      <w:r>
        <w:t>”</w:t>
      </w:r>
      <w:r w:rsidR="00C87B48" w:rsidRPr="00C87B48">
        <w:t>;</w:t>
      </w:r>
    </w:p>
    <w:p w:rsidR="00C87B48" w:rsidRPr="00C87B48" w:rsidRDefault="00C87B48" w:rsidP="0064704F">
      <w:pPr>
        <w:pStyle w:val="PKTpunkt"/>
        <w:keepNext/>
      </w:pPr>
      <w:r w:rsidRPr="00C87B48">
        <w:t>15)</w:t>
      </w:r>
      <w:r>
        <w:tab/>
      </w:r>
      <w:r w:rsidRPr="00C87B48">
        <w:t>w art. 101:</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EC150D">
      <w:pPr>
        <w:pStyle w:val="ZLITUSTzmustliter"/>
      </w:pPr>
      <w:r>
        <w:t>„</w:t>
      </w:r>
      <w:r w:rsidR="00C87B48" w:rsidRPr="00C87B48">
        <w:t>2.</w:t>
      </w:r>
      <w:r w:rsidR="007D1CDD">
        <w:t xml:space="preserve"> </w:t>
      </w:r>
      <w:r w:rsidR="00C87B48" w:rsidRPr="00C87B48">
        <w:t>Sędzia-komisarz zmienia spis wierzytelności stosownie do przedstawionych mu prawomocnych orzeczeń. Przepisy art. 89 ust. 2,</w:t>
      </w:r>
      <w:r w:rsidR="00B00966">
        <w:t xml:space="preserve"> </w:t>
      </w:r>
      <w:r w:rsidR="00C87B48" w:rsidRPr="00C87B48">
        <w:t>art. 90 i</w:t>
      </w:r>
      <w:r w:rsidR="00EC150D">
        <w:t> </w:t>
      </w:r>
      <w:r w:rsidR="00C87B48" w:rsidRPr="00C87B48">
        <w:t>art.</w:t>
      </w:r>
      <w:r w:rsidR="00EC150D">
        <w:t> </w:t>
      </w:r>
      <w:r w:rsidR="00C87B48" w:rsidRPr="00C87B48">
        <w:t>91 stosuje się odpowiednio. O dacie postanowienia o zmianie spisu wierzytelności oraz o prawomocności tego postanowienia obwieszcza się.</w:t>
      </w:r>
      <w:r>
        <w:t>”</w:t>
      </w:r>
      <w:r w:rsidR="00C87B48" w:rsidRPr="00C87B48">
        <w:t>,</w:t>
      </w:r>
    </w:p>
    <w:p w:rsidR="00C87B48" w:rsidRPr="00C87B48" w:rsidRDefault="00C87B48" w:rsidP="0064704F">
      <w:pPr>
        <w:pStyle w:val="LITlitera"/>
        <w:keepNext/>
      </w:pPr>
      <w:r w:rsidRPr="00C87B48">
        <w:t>b)</w:t>
      </w:r>
      <w:r>
        <w:tab/>
      </w:r>
      <w:r w:rsidRPr="00C87B48">
        <w:t>dodaje się ust. 3 w brzmieniu:</w:t>
      </w:r>
    </w:p>
    <w:p w:rsidR="00C87B48" w:rsidRPr="00C87B48" w:rsidRDefault="0064704F" w:rsidP="00EC150D">
      <w:pPr>
        <w:pStyle w:val="ZLITUSTzmustliter"/>
      </w:pPr>
      <w:r>
        <w:t>„</w:t>
      </w:r>
      <w:r w:rsidR="00C87B48" w:rsidRPr="00C87B48">
        <w:t>3.</w:t>
      </w:r>
      <w:r w:rsidR="007D1CDD">
        <w:t xml:space="preserve"> </w:t>
      </w:r>
      <w:r w:rsidR="00C87B48" w:rsidRPr="00C87B48">
        <w:t>Do sprostowania niedokładności, błędów pisarskich albo rachunkowych lub innych oczywistych omyłek na zatwierdzonym spisie wierzytelności</w:t>
      </w:r>
      <w:r w:rsidR="007D1CDD">
        <w:t xml:space="preserve"> </w:t>
      </w:r>
      <w:r w:rsidR="00C87B48" w:rsidRPr="00C87B48">
        <w:t>oraz w</w:t>
      </w:r>
      <w:r w:rsidR="00EC150D">
        <w:t> </w:t>
      </w:r>
      <w:r w:rsidR="00C87B48" w:rsidRPr="00C87B48">
        <w:t>spisie wierzytelności spornych stosuje się odpowiednio przepisy art. 350 i</w:t>
      </w:r>
      <w:r w:rsidR="00EC150D">
        <w:t> </w:t>
      </w:r>
      <w:r w:rsidR="00C87B48" w:rsidRPr="00C87B48">
        <w:t>art.</w:t>
      </w:r>
      <w:r w:rsidR="00EC150D">
        <w:t> </w:t>
      </w:r>
      <w:r w:rsidR="00C87B48" w:rsidRPr="00C87B48">
        <w:t>353 Kodeksu postępowania cywilnego. Sprostowania dokonuje sędzia</w:t>
      </w:r>
      <w:r>
        <w:noBreakHyphen/>
      </w:r>
      <w:r w:rsidR="00C87B48" w:rsidRPr="00C87B48">
        <w:t>komisarz. Sprostowania może dokonać również referendarz sądowy. Wniesienie skargi na postanowienie referendarza sądowego nie powoduje utraty mocy przez zaskarżone postanowienie. Sąd rozpoznaje skargę w składzie jednego sędziego jako sąd drugiej instancji, stosując odpowiednio przepisy o zażaleniu. Rozpoznając skargę, sąd wydaje postanowienie, w którym zaskarżone postanowienie referendarza sądowego utrzymuje w mocy albo je zmienia. Prawomocne postanowienie o sprostowaniu listy wierzytelności obwieszcza się.</w:t>
      </w:r>
      <w:r>
        <w:t>”</w:t>
      </w:r>
      <w:r w:rsidR="00C87B48" w:rsidRPr="00C87B48">
        <w:t>;</w:t>
      </w:r>
    </w:p>
    <w:p w:rsidR="00C87B48" w:rsidRPr="00C87B48" w:rsidRDefault="00C87B48" w:rsidP="0064704F">
      <w:pPr>
        <w:pStyle w:val="PKTpunkt"/>
        <w:keepNext/>
      </w:pPr>
      <w:r w:rsidRPr="00C87B48">
        <w:t>16)</w:t>
      </w:r>
      <w:r>
        <w:tab/>
      </w:r>
      <w:r w:rsidRPr="00C87B48">
        <w:t>w art. 106 ust. 3 otrzymuje brzmienie:</w:t>
      </w:r>
    </w:p>
    <w:p w:rsidR="00C87B48" w:rsidRPr="00C87B48" w:rsidRDefault="0064704F" w:rsidP="00EC150D">
      <w:pPr>
        <w:pStyle w:val="ZUSTzmustartykuempunktem"/>
      </w:pPr>
      <w:r>
        <w:t>„</w:t>
      </w:r>
      <w:r w:rsidR="00C87B48" w:rsidRPr="00C87B48">
        <w:t>3.</w:t>
      </w:r>
      <w:r w:rsidR="007D1CDD">
        <w:t xml:space="preserve"> </w:t>
      </w:r>
      <w:r w:rsidR="00C87B48" w:rsidRPr="00C87B48">
        <w:t>Obecność wierzycieli sprawdza nadzorca sądowy albo zarządca pod nadzorem sędziego-komisarza. Spis obecności obejmujący również wierzycieli, którzy oddali głosy na piśmie, stanowi załącznik do protokołu. Spis obecności sporządza się w</w:t>
      </w:r>
      <w:r w:rsidR="000A2F7E">
        <w:t> </w:t>
      </w:r>
      <w:r w:rsidR="00C87B48" w:rsidRPr="00C87B48">
        <w:t>systemie teleinformatycznym.</w:t>
      </w:r>
      <w:r>
        <w:t>”</w:t>
      </w:r>
      <w:r w:rsidR="00C87B48" w:rsidRPr="00C87B48">
        <w:t>;</w:t>
      </w:r>
    </w:p>
    <w:p w:rsidR="00C87B48" w:rsidRPr="00C87B48" w:rsidRDefault="00C87B48" w:rsidP="0064704F">
      <w:pPr>
        <w:pStyle w:val="PKTpunkt"/>
        <w:keepNext/>
      </w:pPr>
      <w:r w:rsidRPr="00C87B48">
        <w:t>17)</w:t>
      </w:r>
      <w:r>
        <w:tab/>
      </w:r>
      <w:r w:rsidRPr="00C87B48">
        <w:t>w art. 109 ust. 2 otrzymuje brzmienie:</w:t>
      </w:r>
    </w:p>
    <w:p w:rsidR="00C87B48" w:rsidRPr="00C87B48" w:rsidRDefault="0064704F" w:rsidP="00EC150D">
      <w:pPr>
        <w:pStyle w:val="ZUSTzmustartykuempunktem"/>
      </w:pPr>
      <w:r>
        <w:t>„</w:t>
      </w:r>
      <w:r w:rsidR="00C87B48" w:rsidRPr="00C87B48">
        <w:t>2.</w:t>
      </w:r>
      <w:r w:rsidR="007D1CDD">
        <w:t xml:space="preserve"> </w:t>
      </w:r>
      <w:r w:rsidR="00C87B48" w:rsidRPr="00C87B48">
        <w:t>Jeżeli przejście wierzytelności nastąpiło wskutek spłacenia przez wierzyciela długu, za który odpowiadał osobiście albo określonymi przedmiotami majątkowymi, ze stosunku prawnego powstałego przed dniem otwarcia postępowania restrukturyzacyjnego, przepisu ust. 1 nie stosuje się.</w:t>
      </w:r>
      <w:r>
        <w:t>”</w:t>
      </w:r>
      <w:r w:rsidR="00C87B48" w:rsidRPr="00C87B48">
        <w:t>;</w:t>
      </w:r>
    </w:p>
    <w:p w:rsidR="00C87B48" w:rsidRPr="00C87B48" w:rsidRDefault="00C87B48" w:rsidP="0064704F">
      <w:pPr>
        <w:pStyle w:val="PKTpunkt"/>
        <w:keepNext/>
      </w:pPr>
      <w:r w:rsidRPr="00C87B48">
        <w:lastRenderedPageBreak/>
        <w:t>18)</w:t>
      </w:r>
      <w:r>
        <w:tab/>
      </w:r>
      <w:r w:rsidRPr="00C87B48">
        <w:t>w art. 110:</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EC150D">
      <w:pPr>
        <w:pStyle w:val="ZLITUSTzmustliter"/>
      </w:pPr>
      <w:r>
        <w:t>„</w:t>
      </w:r>
      <w:r w:rsidR="00C87B48" w:rsidRPr="00C87B48">
        <w:t>2.</w:t>
      </w:r>
      <w:r w:rsidR="007D1CDD">
        <w:t xml:space="preserve"> </w:t>
      </w:r>
      <w:r w:rsidR="00C87B48" w:rsidRPr="00C87B48">
        <w:t>Głosowanie przeprowadza nadzorca sądowy albo zarządca pod nadzorem sędziego-komisarza. Spis głosów złożonych na piśmie oraz głosów oddanych ustnie na zgromadzeniu wierzycieli, do którego stosuje się odpowiednio przepis art.</w:t>
      </w:r>
      <w:r w:rsidR="000A2F7E">
        <w:t> </w:t>
      </w:r>
      <w:r w:rsidR="00C87B48" w:rsidRPr="00C87B48">
        <w:t>86 ust. 2, sporządza się w systemie teleinformatycznym. Spis ten stanowi załącznik do protokołu. Jeżeli oddano głos w cudzym imieniu, wskazuje się również imię i</w:t>
      </w:r>
      <w:r w:rsidR="00EC150D">
        <w:t> </w:t>
      </w:r>
      <w:r w:rsidR="00C87B48" w:rsidRPr="00C87B48">
        <w:t>nazwisko głosującego.</w:t>
      </w:r>
      <w:r>
        <w:t>”</w:t>
      </w:r>
      <w:r w:rsidR="00C87B48" w:rsidRPr="00C87B48">
        <w:t>,</w:t>
      </w:r>
    </w:p>
    <w:p w:rsidR="00C87B48" w:rsidRPr="00C87B48" w:rsidRDefault="00C87B48" w:rsidP="0064704F">
      <w:pPr>
        <w:pStyle w:val="LITlitera"/>
        <w:keepNext/>
      </w:pPr>
      <w:r w:rsidRPr="00C87B48">
        <w:t>b)</w:t>
      </w:r>
      <w:r>
        <w:tab/>
      </w:r>
      <w:r w:rsidRPr="00C87B48">
        <w:t>ust. 4 otrzymuje brzmienie:</w:t>
      </w:r>
    </w:p>
    <w:p w:rsidR="00C87B48" w:rsidRPr="00C87B48" w:rsidRDefault="0064704F" w:rsidP="00EC150D">
      <w:pPr>
        <w:pStyle w:val="ZLITUSTzmustliter"/>
      </w:pPr>
      <w:r>
        <w:t>„</w:t>
      </w:r>
      <w:r w:rsidR="00C87B48" w:rsidRPr="00C87B48">
        <w:t>4.</w:t>
      </w:r>
      <w:r w:rsidR="007D1CDD">
        <w:t xml:space="preserve"> </w:t>
      </w:r>
      <w:r w:rsidR="00C87B48" w:rsidRPr="00C87B48">
        <w:t>Głos oddany za pośrednictwem systemu teleinformatycznego zawiera wskazanie imienia i nazwiska albo nazwy głosującego oraz wskazanie, czy głosuje za czy przeciw uchwale.</w:t>
      </w:r>
      <w:r>
        <w:t>”</w:t>
      </w:r>
      <w:r w:rsidR="00C87B48" w:rsidRPr="00C87B48">
        <w:t>,</w:t>
      </w:r>
    </w:p>
    <w:p w:rsidR="00C87B48" w:rsidRPr="00C87B48" w:rsidRDefault="00C87B48" w:rsidP="0064704F">
      <w:pPr>
        <w:pStyle w:val="LITlitera"/>
        <w:keepNext/>
      </w:pPr>
      <w:r w:rsidRPr="00C87B48">
        <w:t>c)</w:t>
      </w:r>
      <w:r>
        <w:tab/>
      </w:r>
      <w:r w:rsidRPr="00C87B48">
        <w:t>ust. 8 otrzymuje brzmienie:</w:t>
      </w:r>
    </w:p>
    <w:p w:rsidR="00C87B48" w:rsidRPr="00C87B48" w:rsidRDefault="0064704F" w:rsidP="00EC150D">
      <w:pPr>
        <w:pStyle w:val="ZLITUSTzmustliter"/>
      </w:pPr>
      <w:r>
        <w:t>„</w:t>
      </w:r>
      <w:r w:rsidR="00C87B48" w:rsidRPr="00C87B48">
        <w:t>8.</w:t>
      </w:r>
      <w:r w:rsidR="007D1CDD">
        <w:t xml:space="preserve"> </w:t>
      </w:r>
      <w:r w:rsidR="00C87B48" w:rsidRPr="00C87B48">
        <w:t>Na postanowienie, o którym mowa w ust. 7, przysługuje zażalenie. O</w:t>
      </w:r>
      <w:r w:rsidR="00EC150D">
        <w:t> </w:t>
      </w:r>
      <w:r w:rsidR="00C87B48" w:rsidRPr="00C87B48">
        <w:t>prawomocności postanowienia, o którym mowa w ust. 7, obwieszcza się.</w:t>
      </w:r>
      <w:r>
        <w:t>”</w:t>
      </w:r>
      <w:r w:rsidR="00C87B48" w:rsidRPr="00C87B48">
        <w:t>;</w:t>
      </w:r>
    </w:p>
    <w:p w:rsidR="00C87B48" w:rsidRPr="00C87B48" w:rsidRDefault="00C87B48" w:rsidP="0064704F">
      <w:pPr>
        <w:pStyle w:val="PKTpunkt"/>
        <w:keepNext/>
      </w:pPr>
      <w:r w:rsidRPr="00C87B48">
        <w:t>19)</w:t>
      </w:r>
      <w:r>
        <w:tab/>
      </w:r>
      <w:r w:rsidRPr="00C87B48">
        <w:t>w art. 136:</w:t>
      </w:r>
    </w:p>
    <w:p w:rsidR="00C87B48" w:rsidRPr="00C87B48" w:rsidRDefault="00C87B48" w:rsidP="00EC150D">
      <w:pPr>
        <w:pStyle w:val="LITlitera"/>
      </w:pPr>
      <w:r w:rsidRPr="00C87B48">
        <w:t>a)</w:t>
      </w:r>
      <w:r>
        <w:tab/>
      </w:r>
      <w:r w:rsidRPr="00C87B48">
        <w:t>uchyla się ust. 1,</w:t>
      </w:r>
    </w:p>
    <w:p w:rsidR="00C87B48" w:rsidRPr="00C87B48" w:rsidRDefault="00C87B48" w:rsidP="0064704F">
      <w:pPr>
        <w:pStyle w:val="LITlitera"/>
        <w:keepNext/>
      </w:pPr>
      <w:r w:rsidRPr="00C87B48">
        <w:t>b)</w:t>
      </w:r>
      <w:r>
        <w:tab/>
      </w:r>
      <w:r w:rsidRPr="00C87B48">
        <w:t>ust. 2 otrzymuje brzmienie:</w:t>
      </w:r>
    </w:p>
    <w:p w:rsidR="00C87B48" w:rsidRPr="00C87B48" w:rsidRDefault="0064704F" w:rsidP="00EC150D">
      <w:pPr>
        <w:pStyle w:val="ZLITUSTzmustliter"/>
      </w:pPr>
      <w:r>
        <w:t>„</w:t>
      </w:r>
      <w:r w:rsidR="00C87B48" w:rsidRPr="00C87B48">
        <w:t>2.</w:t>
      </w:r>
      <w:r w:rsidR="007D1CDD">
        <w:t xml:space="preserve"> </w:t>
      </w:r>
      <w:r w:rsidR="00C87B48" w:rsidRPr="00C87B48">
        <w:t>W terminie tygodnia uczestnik postępowania oraz zarządca albo nadzorca sądowy mogą wnieść zarzuty przeciwko uchwale rady wierzycieli. Zarzuty wniesione po upływie terminu lub nieodpowiadające wymogom formalnym pisma procesowego pozostawia się bez rozpoznania. Przepisu art. 130 § 1 Kodeksu postępowania cywilnego nie stosuje się.</w:t>
      </w:r>
      <w:r>
        <w:t>”</w:t>
      </w:r>
      <w:r w:rsidR="00C87B48" w:rsidRPr="00C87B48">
        <w:t>,</w:t>
      </w:r>
    </w:p>
    <w:p w:rsidR="00C87B48" w:rsidRPr="00C87B48" w:rsidRDefault="00C87B48" w:rsidP="0064704F">
      <w:pPr>
        <w:pStyle w:val="LITlitera"/>
        <w:keepNext/>
      </w:pPr>
      <w:r w:rsidRPr="00C87B48">
        <w:t>c)</w:t>
      </w:r>
      <w:r>
        <w:tab/>
      </w:r>
      <w:r w:rsidRPr="00C87B48">
        <w:t>ust. 4 i 5 otrzymują brzmienie:</w:t>
      </w:r>
    </w:p>
    <w:p w:rsidR="00C87B48" w:rsidRPr="00C87B48" w:rsidRDefault="0064704F" w:rsidP="00EC150D">
      <w:pPr>
        <w:pStyle w:val="ZLITUSTzmustliter"/>
      </w:pPr>
      <w:r>
        <w:t>„</w:t>
      </w:r>
      <w:r w:rsidR="00C87B48" w:rsidRPr="00C87B48">
        <w:t>4.</w:t>
      </w:r>
      <w:r w:rsidR="007D1CDD">
        <w:t xml:space="preserve"> </w:t>
      </w:r>
      <w:r w:rsidR="00C87B48" w:rsidRPr="00C87B48">
        <w:t>Sędzia-komisarz w wyniku rozpoznania zarzutów lub z urzędu w terminie dwóch tygodni od dnia przekazania uc</w:t>
      </w:r>
      <w:r>
        <w:t>hwały rady wierzycieli sędziemu</w:t>
      </w:r>
      <w:r>
        <w:noBreakHyphen/>
      </w:r>
      <w:r w:rsidR="00C87B48" w:rsidRPr="00C87B48">
        <w:t>komisarzowi może uchylić tę uchwałę, jeżeli jest ona sprzeczna z</w:t>
      </w:r>
      <w:r>
        <w:t> </w:t>
      </w:r>
      <w:r w:rsidR="00C87B48" w:rsidRPr="00C87B48">
        <w:t>prawem lub narusza interes wierzycieli. Na postanowienie sędziego-komisarza zażalenie przysługuje wyłącznie skarżącemu, dłużnikowi oraz członkom rady wierzycieli.</w:t>
      </w:r>
    </w:p>
    <w:p w:rsidR="00C87B48" w:rsidRPr="00C87B48" w:rsidRDefault="00C87B48" w:rsidP="00EC150D">
      <w:pPr>
        <w:pStyle w:val="ZLITUSTzmustliter"/>
      </w:pPr>
      <w:r w:rsidRPr="00C87B48">
        <w:t>5.</w:t>
      </w:r>
      <w:r w:rsidR="007D1CDD">
        <w:t xml:space="preserve"> </w:t>
      </w:r>
      <w:r w:rsidRPr="00C87B48">
        <w:t xml:space="preserve">Wykonanie uchwały nie może nastąpić wcześniej niż po upływie dwóch tygodni od dnia jej przekazania sędziemu-komisarzowi. Sędzia-komisarz może wstrzymać wykonanie uchwały do czasu uprawomocnienia się postanowienia </w:t>
      </w:r>
      <w:r w:rsidRPr="00C87B48">
        <w:lastRenderedPageBreak/>
        <w:t>w</w:t>
      </w:r>
      <w:r w:rsidR="00EC150D">
        <w:t> </w:t>
      </w:r>
      <w:r w:rsidRPr="00C87B48">
        <w:t>przedmiocie rozpoznania zarzutów lub postanowienia o uchyleniu uchwały rady wierzycieli.</w:t>
      </w:r>
      <w:r w:rsidR="0064704F">
        <w:t>”</w:t>
      </w:r>
      <w:r w:rsidRPr="00C87B48">
        <w:t>;</w:t>
      </w:r>
    </w:p>
    <w:p w:rsidR="00C87B48" w:rsidRPr="00C87B48" w:rsidRDefault="00C87B48" w:rsidP="00EC150D">
      <w:pPr>
        <w:pStyle w:val="PKTpunkt"/>
      </w:pPr>
      <w:r w:rsidRPr="00C87B48">
        <w:t>20)</w:t>
      </w:r>
      <w:r>
        <w:tab/>
      </w:r>
      <w:r w:rsidRPr="00C87B48">
        <w:t>w art. 151 w ust. 1 uchyla się pkt 4;</w:t>
      </w:r>
    </w:p>
    <w:p w:rsidR="00C87B48" w:rsidRPr="00C87B48" w:rsidRDefault="00C87B48" w:rsidP="0064704F">
      <w:pPr>
        <w:pStyle w:val="PKTpunkt"/>
        <w:keepNext/>
      </w:pPr>
      <w:r w:rsidRPr="00C87B48">
        <w:t>21)</w:t>
      </w:r>
      <w:r>
        <w:tab/>
      </w:r>
      <w:r w:rsidRPr="00C87B48">
        <w:t>w art. 160 ust. 1 otrzymuje brzmienie:</w:t>
      </w:r>
    </w:p>
    <w:p w:rsidR="00C87B48" w:rsidRPr="00C87B48" w:rsidRDefault="0064704F" w:rsidP="00EC150D">
      <w:pPr>
        <w:pStyle w:val="ZUSTzmustartykuempunktem"/>
      </w:pPr>
      <w:r>
        <w:t>„</w:t>
      </w:r>
      <w:r w:rsidR="00C87B48" w:rsidRPr="00C87B48">
        <w:t>1.</w:t>
      </w:r>
      <w:r w:rsidR="007D1CDD">
        <w:t xml:space="preserve"> </w:t>
      </w:r>
      <w:r w:rsidR="00C87B48" w:rsidRPr="00C87B48">
        <w:t>Restrukturyzacja zobowiązań z tytułu składek na ubezpieczenia społeczne, z</w:t>
      </w:r>
      <w:r w:rsidR="00EC150D">
        <w:t> </w:t>
      </w:r>
      <w:r w:rsidR="00C87B48" w:rsidRPr="00C87B48">
        <w:t>tytułu składek na Fundusz Pracy, Fundusz Gwarantowanych Świadczeń Pracowniczych, Fundusz Emerytur Pomostowych, z tytułu składek na własne ubezpieczenia społeczne i ubezpieczenie zdrowotne dłużnika oraz innych zobowiązań dłużnika wobec Zakładu Ubezpieczeń Społecznych, w szczególności odsetek za zwłokę od wyżej wymienionych składek, kosztów egzekucyjnych, kosztów upomnienia i</w:t>
      </w:r>
      <w:r w:rsidR="00EC150D">
        <w:t> </w:t>
      </w:r>
      <w:r w:rsidR="00C87B48" w:rsidRPr="00C87B48">
        <w:t>dodatkowej opłaty, może obejmować wyłącznie rozłożenie na raty lub odroczenie terminu płatności.</w:t>
      </w:r>
      <w:r>
        <w:t>”</w:t>
      </w:r>
      <w:r w:rsidR="00C87B48" w:rsidRPr="00C87B48">
        <w:t>;</w:t>
      </w:r>
    </w:p>
    <w:p w:rsidR="00C87B48" w:rsidRPr="00C87B48" w:rsidRDefault="00C87B48" w:rsidP="0064704F">
      <w:pPr>
        <w:pStyle w:val="PKTpunkt"/>
        <w:keepNext/>
      </w:pPr>
      <w:r w:rsidRPr="00C87B48">
        <w:t>22)</w:t>
      </w:r>
      <w:r>
        <w:tab/>
      </w:r>
      <w:r w:rsidRPr="00C87B48">
        <w:t>w art. 165</w:t>
      </w:r>
      <w:r w:rsidR="007D1CDD">
        <w:t xml:space="preserve"> </w:t>
      </w:r>
      <w:r w:rsidRPr="00C87B48">
        <w:t>dodaje się ust. 8 w brzmieniu:</w:t>
      </w:r>
    </w:p>
    <w:p w:rsidR="00C87B48" w:rsidRPr="00C87B48" w:rsidRDefault="0064704F" w:rsidP="00EC150D">
      <w:pPr>
        <w:pStyle w:val="ZUSTzmustartykuempunktem"/>
      </w:pPr>
      <w:r>
        <w:t>„</w:t>
      </w:r>
      <w:r w:rsidR="00C87B48" w:rsidRPr="00C87B48">
        <w:t>8.</w:t>
      </w:r>
      <w:r w:rsidR="007D1CDD">
        <w:t xml:space="preserve"> </w:t>
      </w:r>
      <w:r w:rsidR="00C87B48" w:rsidRPr="00C87B48">
        <w:t>Postanowienie sądu</w:t>
      </w:r>
      <w:r w:rsidR="007D1CDD">
        <w:t xml:space="preserve"> </w:t>
      </w:r>
      <w:r w:rsidR="00C87B48" w:rsidRPr="00C87B48">
        <w:t>drugiej instancji w przedmiocie rozpoznania zażalenia na postanowienie w przedmiocie zatwierdzenia układu oraz informację o prawomocności postanowienia w przedmiocie zatwierdzenia układu obwieszcza się.</w:t>
      </w:r>
      <w:r>
        <w:t>”</w:t>
      </w:r>
      <w:r w:rsidR="00C87B48" w:rsidRPr="00C87B48">
        <w:t>;</w:t>
      </w:r>
    </w:p>
    <w:p w:rsidR="00C87B48" w:rsidRPr="00C87B48" w:rsidRDefault="00C87B48" w:rsidP="0064704F">
      <w:pPr>
        <w:pStyle w:val="PKTpunkt"/>
        <w:keepNext/>
      </w:pPr>
      <w:r w:rsidRPr="00C87B48">
        <w:t>23)</w:t>
      </w:r>
      <w:r>
        <w:tab/>
      </w:r>
      <w:r w:rsidRPr="00C87B48">
        <w:t>w art. 172 ust. 2 otrzymuje brzmienie:</w:t>
      </w:r>
    </w:p>
    <w:p w:rsidR="00C87B48" w:rsidRPr="00C87B48" w:rsidRDefault="0064704F" w:rsidP="00EC150D">
      <w:pPr>
        <w:pStyle w:val="ZUSTzmustartykuempunktem"/>
      </w:pPr>
      <w:r>
        <w:t>„</w:t>
      </w:r>
      <w:r w:rsidR="00C87B48" w:rsidRPr="00C87B48">
        <w:t>2.</w:t>
      </w:r>
      <w:r w:rsidR="007D1CDD">
        <w:t xml:space="preserve"> </w:t>
      </w:r>
      <w:r w:rsidR="00C87B48" w:rsidRPr="00C87B48">
        <w:t>Postanowienie o wykonaniu układu, postanowienie sądu</w:t>
      </w:r>
      <w:r w:rsidR="007D1CDD">
        <w:t xml:space="preserve"> </w:t>
      </w:r>
      <w:r w:rsidR="00C87B48" w:rsidRPr="00C87B48">
        <w:t>drugiej instancji w</w:t>
      </w:r>
      <w:r w:rsidR="000A2F7E">
        <w:t> </w:t>
      </w:r>
      <w:r w:rsidR="00C87B48" w:rsidRPr="00C87B48">
        <w:t>przedmiocie rozpoznania zażalenia na postanowienie o wykonaniu układu oraz informację o prawomocności postanowienia o wykonaniu układu obwieszcza się.</w:t>
      </w:r>
      <w:r>
        <w:t>”</w:t>
      </w:r>
      <w:r w:rsidR="00C87B48" w:rsidRPr="00C87B48">
        <w:t>;</w:t>
      </w:r>
    </w:p>
    <w:p w:rsidR="00C87B48" w:rsidRPr="00C87B48" w:rsidRDefault="00C87B48" w:rsidP="0064704F">
      <w:pPr>
        <w:pStyle w:val="PKTpunkt"/>
        <w:keepNext/>
      </w:pPr>
      <w:r w:rsidRPr="00C87B48">
        <w:t>24)</w:t>
      </w:r>
      <w:r>
        <w:tab/>
      </w:r>
      <w:r w:rsidRPr="00C87B48">
        <w:t>w art. 173 dodaje się ust. 6 w brzmieniu:</w:t>
      </w:r>
    </w:p>
    <w:p w:rsidR="00C87B48" w:rsidRPr="00C87B48" w:rsidRDefault="0064704F" w:rsidP="00EC150D">
      <w:pPr>
        <w:pStyle w:val="ZUSTzmustartykuempunktem"/>
      </w:pPr>
      <w:r>
        <w:t>„</w:t>
      </w:r>
      <w:r w:rsidR="00C87B48" w:rsidRPr="00C87B48">
        <w:t>6.</w:t>
      </w:r>
      <w:r w:rsidR="007D1CDD">
        <w:t xml:space="preserve"> </w:t>
      </w:r>
      <w:r w:rsidR="00C87B48" w:rsidRPr="00C87B48">
        <w:t>Postanowienie sądu</w:t>
      </w:r>
      <w:r w:rsidR="007D1CDD">
        <w:t xml:space="preserve"> </w:t>
      </w:r>
      <w:r w:rsidR="00C87B48" w:rsidRPr="00C87B48">
        <w:t>drugiej instancji w przedmiocie rozpoznania zażalenia na postanowienie w przedmiocie otwarcia postępowania o zmianę układu oraz informację o</w:t>
      </w:r>
      <w:r w:rsidR="00EC150D">
        <w:t> </w:t>
      </w:r>
      <w:r w:rsidR="00C87B48" w:rsidRPr="00C87B48">
        <w:t>prawomocności postanowienia o otwarciu postępowania o zmianę układu obwieszcza się.</w:t>
      </w:r>
      <w:r>
        <w:t>”</w:t>
      </w:r>
      <w:r w:rsidR="00C87B48" w:rsidRPr="00C87B48">
        <w:t>;</w:t>
      </w:r>
    </w:p>
    <w:p w:rsidR="00C87B48" w:rsidRPr="00C87B48" w:rsidRDefault="00C87B48" w:rsidP="0064704F">
      <w:pPr>
        <w:pStyle w:val="PKTpunkt"/>
        <w:keepNext/>
      </w:pPr>
      <w:r w:rsidRPr="00C87B48">
        <w:t>25)</w:t>
      </w:r>
      <w:r>
        <w:tab/>
      </w:r>
      <w:r w:rsidRPr="00C87B48">
        <w:t>w art. 176</w:t>
      </w:r>
      <w:r w:rsidR="007D1CDD">
        <w:t xml:space="preserve"> </w:t>
      </w:r>
      <w:r w:rsidRPr="00C87B48">
        <w:t>dodaje się ust. 6 w brzmieniu:</w:t>
      </w:r>
    </w:p>
    <w:p w:rsidR="00C87B48" w:rsidRPr="00C87B48" w:rsidRDefault="0064704F" w:rsidP="00EC150D">
      <w:pPr>
        <w:pStyle w:val="ZUSTzmustartykuempunktem"/>
      </w:pPr>
      <w:r>
        <w:t>„</w:t>
      </w:r>
      <w:r w:rsidR="00C87B48" w:rsidRPr="00C87B48">
        <w:t>6.</w:t>
      </w:r>
      <w:r w:rsidR="007D1CDD">
        <w:t xml:space="preserve"> </w:t>
      </w:r>
      <w:r w:rsidR="00C87B48" w:rsidRPr="00C87B48">
        <w:t>Postanowienie sądu</w:t>
      </w:r>
      <w:r w:rsidR="007D1CDD">
        <w:t xml:space="preserve"> </w:t>
      </w:r>
      <w:r w:rsidR="00C87B48" w:rsidRPr="00C87B48">
        <w:t>drugiej instancji w przedmiocie rozpoznania zażalenia na postanowienie o uchyleniu układu oraz informację o prawomocności postanowienia o</w:t>
      </w:r>
      <w:r w:rsidR="00EC150D">
        <w:t> </w:t>
      </w:r>
      <w:r w:rsidR="00C87B48" w:rsidRPr="00C87B48">
        <w:t>uchyleniu układu obwieszcza się.</w:t>
      </w:r>
      <w:r>
        <w:t>”</w:t>
      </w:r>
      <w:r w:rsidR="00C87B48" w:rsidRPr="00C87B48">
        <w:t>;</w:t>
      </w:r>
    </w:p>
    <w:p w:rsidR="00C87B48" w:rsidRPr="00C87B48" w:rsidRDefault="00C87B48" w:rsidP="0064704F">
      <w:pPr>
        <w:pStyle w:val="PKTpunkt"/>
        <w:keepNext/>
      </w:pPr>
      <w:r w:rsidRPr="00C87B48">
        <w:t>26)</w:t>
      </w:r>
      <w:r>
        <w:tab/>
      </w:r>
      <w:r w:rsidRPr="00C87B48">
        <w:t>w art. 178 dotychczasową treść oznacza się jako ust. 1 i dodaje się ust. 2 w brzmieniu:</w:t>
      </w:r>
    </w:p>
    <w:p w:rsidR="00C87B48" w:rsidRPr="00C87B48" w:rsidRDefault="0064704F" w:rsidP="00EC150D">
      <w:pPr>
        <w:pStyle w:val="ZUSTzmustartykuempunktem"/>
      </w:pPr>
      <w:r>
        <w:t>„</w:t>
      </w:r>
      <w:r w:rsidR="00C87B48" w:rsidRPr="00C87B48">
        <w:t>2.</w:t>
      </w:r>
      <w:r w:rsidR="007D1CDD">
        <w:t xml:space="preserve"> </w:t>
      </w:r>
      <w:r w:rsidR="00C87B48" w:rsidRPr="00C87B48">
        <w:t>O wygaśnięciu układu z mocy prawa obwieszcza się.</w:t>
      </w:r>
      <w:r>
        <w:t>”</w:t>
      </w:r>
      <w:r w:rsidR="00C87B48" w:rsidRPr="00C87B48">
        <w:t>;</w:t>
      </w:r>
    </w:p>
    <w:p w:rsidR="00C87B48" w:rsidRPr="00C87B48" w:rsidRDefault="00C87B48" w:rsidP="0064704F">
      <w:pPr>
        <w:pStyle w:val="PKTpunkt"/>
        <w:keepNext/>
      </w:pPr>
      <w:r w:rsidRPr="00C87B48">
        <w:lastRenderedPageBreak/>
        <w:t>27)</w:t>
      </w:r>
      <w:r>
        <w:tab/>
      </w:r>
      <w:r w:rsidRPr="00C87B48">
        <w:t>w art. 190:</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EC150D">
      <w:pPr>
        <w:pStyle w:val="ZLITUSTzmustliter"/>
      </w:pPr>
      <w:r>
        <w:t>„</w:t>
      </w:r>
      <w:r w:rsidR="00C87B48" w:rsidRPr="00C87B48">
        <w:t>1.</w:t>
      </w:r>
      <w:r w:rsidR="007D1CDD">
        <w:t xml:space="preserve"> </w:t>
      </w:r>
      <w:r w:rsidR="00C87B48" w:rsidRPr="00C87B48">
        <w:t>W przypadku otwarcia postępowania restrukturyzacyjnego wobec wspólników spółki cywilnej oraz małżonków sąd, który później wydaje postanowienie o otwarciu postępowania restrukturyzacyjnego, wyznacza tego samego sędziego-komisarza i nadzorcę sądowego albo zarządcę, który został wyznaczony w sprawie, w której sąd wcześniej wydał postanowienie o otwarciu postępowania restrukturyzacyjnego, chyba że z uwagi na szczególne okoliczności sprawy byłoby to nieuzasadnione. Jeżeli otwarto postępowanie restrukturyzacyjne w różnych sądach, przepis art. 17 stosuje się odpowiednio.</w:t>
      </w:r>
      <w:r>
        <w:t>”</w:t>
      </w:r>
      <w:r w:rsidR="00C87B48" w:rsidRPr="00C87B48">
        <w:t>,</w:t>
      </w:r>
    </w:p>
    <w:p w:rsidR="00C87B48" w:rsidRPr="00C87B48" w:rsidRDefault="00C87B48" w:rsidP="00EC150D">
      <w:pPr>
        <w:pStyle w:val="LITlitera"/>
      </w:pPr>
      <w:r w:rsidRPr="00C87B48">
        <w:t>b)</w:t>
      </w:r>
      <w:r>
        <w:tab/>
      </w:r>
      <w:r w:rsidRPr="00C87B48">
        <w:t>uchyla się ust. 2–4,</w:t>
      </w:r>
    </w:p>
    <w:p w:rsidR="00C87B48" w:rsidRPr="00C87B48" w:rsidRDefault="00C87B48" w:rsidP="0064704F">
      <w:pPr>
        <w:pStyle w:val="LITlitera"/>
        <w:keepNext/>
      </w:pPr>
      <w:r w:rsidRPr="00C87B48">
        <w:t>c)</w:t>
      </w:r>
      <w:r>
        <w:tab/>
      </w:r>
      <w:r w:rsidRPr="00C87B48">
        <w:t>ust. 5 otrzymuje brzmienie:</w:t>
      </w:r>
    </w:p>
    <w:p w:rsidR="00C87B48" w:rsidRPr="00C87B48" w:rsidRDefault="0064704F" w:rsidP="00EC150D">
      <w:pPr>
        <w:pStyle w:val="ZLITUSTzmustliter"/>
      </w:pPr>
      <w:r>
        <w:t>„</w:t>
      </w:r>
      <w:r w:rsidR="00C87B48" w:rsidRPr="00C87B48">
        <w:t>5.</w:t>
      </w:r>
      <w:r w:rsidR="007D1CDD">
        <w:t xml:space="preserve"> </w:t>
      </w:r>
      <w:r w:rsidR="00C87B48" w:rsidRPr="00C87B48">
        <w:t>W przypadku otwarcia postępowania restrukturyzacyjnego osobowej spółki handlowej oraz jej wspólników ponoszących odpowiedzialność za zobowiązania spółki bez ograniczenia całym swoim majątkiem, a także jeżeli sąd uzna to za uzasadnione w przypadku spraw restrukturyzacyjnych prowadzonych wobec innych dłużników, w szczególności wobec podmiotów powiązanych, przepis ust. 1 stosuje się odpowiednio.</w:t>
      </w:r>
      <w:r>
        <w:t>”</w:t>
      </w:r>
      <w:r w:rsidR="00C87B48" w:rsidRPr="00C87B48">
        <w:t>;</w:t>
      </w:r>
    </w:p>
    <w:p w:rsidR="00C87B48" w:rsidRPr="00C87B48" w:rsidRDefault="00C87B48" w:rsidP="0064704F">
      <w:pPr>
        <w:pStyle w:val="PKTpunkt"/>
        <w:keepNext/>
      </w:pPr>
      <w:r w:rsidRPr="00C87B48">
        <w:t>28)</w:t>
      </w:r>
      <w:r>
        <w:tab/>
      </w:r>
      <w:r w:rsidRPr="00C87B48">
        <w:t>po art. 196 dodaje się art. 196a–196d w brzmieniu:</w:t>
      </w:r>
    </w:p>
    <w:p w:rsidR="00C87B48" w:rsidRPr="00C87B48" w:rsidRDefault="0064704F" w:rsidP="00EC150D">
      <w:pPr>
        <w:pStyle w:val="ZARTzmartartykuempunktem"/>
      </w:pPr>
      <w:r>
        <w:t>„</w:t>
      </w:r>
      <w:r w:rsidR="00C87B48" w:rsidRPr="00C87B48">
        <w:t>Art.</w:t>
      </w:r>
      <w:r w:rsidR="007D1CDD">
        <w:t xml:space="preserve"> </w:t>
      </w:r>
      <w:r w:rsidR="00C87B48" w:rsidRPr="00C87B48">
        <w:t>196a.</w:t>
      </w:r>
      <w:r w:rsidR="007D1CDD">
        <w:t xml:space="preserve"> </w:t>
      </w:r>
      <w:r w:rsidR="00C87B48" w:rsidRPr="00C87B48">
        <w:t>1. W postępowaniu restrukturyzacyjnym pisma procesowe oraz dokumenty, z wyłączeniem pism i dokumentów, o których mowa w art. 196c, wnosi się wyłącznie za pośrednictwem systemu teleinformatycznego obsługującego postępowanie sądowe (system teleinformatyczny) z wykorzystaniem udostępnianych w systemie formularzy elektronicznych określonych przez Ministra Sprawiedliwości. Pisma oraz dokumenty niewniesione za pośrednictwem systemu teleinformatycznego nie wywołują skutków prawnych, jakie ustawa wiąże z wniesieniem pisma albo dokumentu do sądu, o</w:t>
      </w:r>
      <w:r w:rsidR="00EC150D">
        <w:t> </w:t>
      </w:r>
      <w:r w:rsidR="00C87B48" w:rsidRPr="00C87B48">
        <w:t>czym sąd albo sędzia-komisarz poucza wnoszącego pismo albo dokument. Pouczenie nie jest wymagane, jeżeli wnoszącym pismo albo dokument jest nadzorca albo zarządca, albo organ, do którego przepisy o nadzorcy albo zarządcy stosuje się odpowiednio.</w:t>
      </w:r>
    </w:p>
    <w:p w:rsidR="00C87B48" w:rsidRPr="00C87B48" w:rsidRDefault="00C87B48" w:rsidP="00EC150D">
      <w:pPr>
        <w:pStyle w:val="ZUSTzmustartykuempunktem"/>
      </w:pPr>
      <w:r w:rsidRPr="00C87B48">
        <w:t>2.</w:t>
      </w:r>
      <w:r w:rsidR="007D1CDD">
        <w:t xml:space="preserve"> </w:t>
      </w:r>
      <w:r w:rsidRPr="00C87B48">
        <w:t xml:space="preserve">Pisma procesowe oraz dokumenty wniesione za pośrednictwem systemu teleinformatycznego opatruje się kwalifikowanym podpisem elektronicznym albo podpisem potwierdzonym profilem zaufanym ePUAP albo uwierzytelnia w sposób zapewniający możliwość potwierdzenia pochodzenia i integralność weryfikowanych </w:t>
      </w:r>
      <w:r w:rsidRPr="00C87B48">
        <w:lastRenderedPageBreak/>
        <w:t>danych w postaci elektronicznej, dostępny w systemie teleinformatycznym obsługującym postępowanie sądowe.</w:t>
      </w:r>
    </w:p>
    <w:p w:rsidR="00C87B48" w:rsidRPr="00C87B48" w:rsidRDefault="00C87B48" w:rsidP="00EC150D">
      <w:pPr>
        <w:pStyle w:val="ZUSTzmustartykuempunktem"/>
      </w:pPr>
      <w:r w:rsidRPr="00C87B48">
        <w:t>3.</w:t>
      </w:r>
      <w:r w:rsidR="007D1CDD">
        <w:t xml:space="preserve"> </w:t>
      </w:r>
      <w:r w:rsidRPr="00C87B48">
        <w:t>Do pisma procesowego wnoszonego za pośrednictwem systemu teleinformatycznego dołącza się załączniki w postaci elektronicznej.</w:t>
      </w:r>
    </w:p>
    <w:p w:rsidR="00C87B48" w:rsidRPr="00C87B48" w:rsidRDefault="00C87B48" w:rsidP="0064704F">
      <w:pPr>
        <w:pStyle w:val="ZUSTzmustartykuempunktem"/>
        <w:keepNext/>
      </w:pPr>
      <w:r w:rsidRPr="00C87B48">
        <w:t>4.</w:t>
      </w:r>
      <w:r w:rsidR="007D1CDD">
        <w:t xml:space="preserve"> </w:t>
      </w:r>
      <w:r w:rsidRPr="00C87B48">
        <w:t>Jeżeli załączane dokumenty zostały sporządzone w postaci papierowej, do pisma dołącza się:</w:t>
      </w:r>
    </w:p>
    <w:p w:rsidR="00C87B48" w:rsidRPr="00C87B48" w:rsidRDefault="00C87B48" w:rsidP="00EC150D">
      <w:pPr>
        <w:pStyle w:val="ZPKTzmpktartykuempunktem"/>
      </w:pPr>
      <w:r w:rsidRPr="00C87B48">
        <w:t>1)</w:t>
      </w:r>
      <w:r>
        <w:tab/>
      </w:r>
      <w:r w:rsidRPr="00C87B48">
        <w:t>poświadczone elektronicznie odpisy dokumentów;</w:t>
      </w:r>
    </w:p>
    <w:p w:rsidR="00C87B48" w:rsidRPr="00C87B48" w:rsidRDefault="00C87B48" w:rsidP="00EC150D">
      <w:pPr>
        <w:pStyle w:val="ZPKTzmpktartykuempunktem"/>
      </w:pPr>
      <w:r w:rsidRPr="00C87B48">
        <w:t>2)</w:t>
      </w:r>
      <w:r>
        <w:tab/>
      </w:r>
      <w:r w:rsidRPr="00C87B48">
        <w:t>elektroniczne kopie dokumentów.</w:t>
      </w:r>
    </w:p>
    <w:p w:rsidR="00C87B48" w:rsidRPr="00C87B48" w:rsidRDefault="00C87B48" w:rsidP="00EC150D">
      <w:pPr>
        <w:pStyle w:val="ZUSTzmustartykuempunktem"/>
      </w:pPr>
      <w:r w:rsidRPr="00C87B48">
        <w:t>5.</w:t>
      </w:r>
      <w:r w:rsidR="007D1CDD">
        <w:t xml:space="preserve"> </w:t>
      </w:r>
      <w:r w:rsidRPr="00C87B48">
        <w:t>Poza podmiotami określonymi w przepisach szczególnych elektronicznego poświadczenia odpisu dokumentu może również dokonać występująca w sprawie w</w:t>
      </w:r>
      <w:r w:rsidR="00EC150D">
        <w:t> </w:t>
      </w:r>
      <w:r w:rsidRPr="00C87B48">
        <w:t>charakterze uczestnika lub organu postępowania albo pełnomocnika osoba posiadająca licencję doradcy restrukturyzacyjnego. Elektronicznego poświadczenia odpisu protokołu posiedzenia rady wierzycieli oraz odpisu uchwały podjętej na posiedzeniu może również dokonać przewodniczący rady wierzycieli.</w:t>
      </w:r>
    </w:p>
    <w:p w:rsidR="00C87B48" w:rsidRPr="00C87B48" w:rsidRDefault="00C87B48" w:rsidP="00EC150D">
      <w:pPr>
        <w:pStyle w:val="ZUSTzmustartykuempunktem"/>
      </w:pPr>
      <w:r w:rsidRPr="00C87B48">
        <w:t>6.</w:t>
      </w:r>
      <w:r w:rsidR="007D1CDD">
        <w:t xml:space="preserve"> </w:t>
      </w:r>
      <w:r w:rsidRPr="00C87B48">
        <w:t>W przypadku, o którym mowa w ust. 4 pkt 2, oryginał dokumentu albo jego odpis poświadczony za zgodność z oryginałem zgodnie z przepisami Kodeksu postępowania cywilnego składa się w sądzie restrukturyzacyjnym bez wezwania w</w:t>
      </w:r>
      <w:r w:rsidR="00EC150D">
        <w:t> </w:t>
      </w:r>
      <w:r w:rsidRPr="00C87B48">
        <w:t>terminie 3 dni od daty złożenia pisma. Przepis art. 130 § 2 Kodeksu postępowania cywilnego stosuje się odpowiednio.</w:t>
      </w:r>
    </w:p>
    <w:p w:rsidR="00C87B48" w:rsidRPr="00C87B48" w:rsidRDefault="00C87B48" w:rsidP="00EC150D">
      <w:pPr>
        <w:pStyle w:val="ZUSTzmustartykuempunktem"/>
      </w:pPr>
      <w:r w:rsidRPr="00C87B48">
        <w:t>7.</w:t>
      </w:r>
      <w:r w:rsidR="007D1CDD">
        <w:t xml:space="preserve"> </w:t>
      </w:r>
      <w:r w:rsidRPr="00C87B48">
        <w:t>W piśmie procesowym wnoszący pismo może podać numer telefonu do kontaktu oraz adres poczty elektronicznej.</w:t>
      </w:r>
    </w:p>
    <w:p w:rsidR="00C87B48" w:rsidRPr="00C87B48" w:rsidRDefault="00C87B48" w:rsidP="00EC150D">
      <w:pPr>
        <w:pStyle w:val="ZARTzmartartykuempunktem"/>
      </w:pPr>
      <w:r w:rsidRPr="00C87B48">
        <w:t>Art.</w:t>
      </w:r>
      <w:r w:rsidR="007D1CDD">
        <w:t xml:space="preserve"> </w:t>
      </w:r>
      <w:r w:rsidRPr="00C87B48">
        <w:t>196b.</w:t>
      </w:r>
      <w:r w:rsidR="007D1CDD">
        <w:t xml:space="preserve"> </w:t>
      </w:r>
      <w:r w:rsidRPr="00C87B48">
        <w:t xml:space="preserve">1. </w:t>
      </w:r>
      <w:bookmarkStart w:id="33" w:name="_Hlk482454406"/>
      <w:r w:rsidRPr="00C87B48">
        <w:t>Wierzyciele, którym przysługują należności ze stosunku pracy, z</w:t>
      </w:r>
      <w:r w:rsidR="00EC150D">
        <w:t> </w:t>
      </w:r>
      <w:r w:rsidRPr="00C87B48">
        <w:t>wyjątkiem roszczeń z tytułu wynagrodzenia reprezentanta dłużnika lub wynagrodzenia osoby wykonującej czynności związane z zarządem lub nadzorem nad przedsiębiorstwem dłużnika, należności alimentacyjne oraz renty z tytułu odszkodowania za wywołanie choroby, niezdolności do pracy, kalectwa lub śmierci i</w:t>
      </w:r>
      <w:r w:rsidR="00EC150D">
        <w:t> </w:t>
      </w:r>
      <w:r w:rsidRPr="00C87B48">
        <w:t>renty z tytułu zamiany uprawnień objętych treścią prawa dożywocia na dożywotnią rentę, mogą wnosić pisma oraz dokumenty z pominięciem systemu teleinformatycznego.</w:t>
      </w:r>
    </w:p>
    <w:p w:rsidR="00C87B48" w:rsidRPr="00C87B48" w:rsidRDefault="00C87B48" w:rsidP="00EC150D">
      <w:pPr>
        <w:pStyle w:val="ZUSTzmustartykuempunktem"/>
      </w:pPr>
      <w:r w:rsidRPr="00C87B48">
        <w:t>2.</w:t>
      </w:r>
      <w:r w:rsidR="007D1CDD">
        <w:t xml:space="preserve"> </w:t>
      </w:r>
      <w:r w:rsidRPr="00C87B48">
        <w:t>Osoby, o których mowa w ust. 1, mogą również wnosić wnioski oraz składać oświadczenia i dokumenty w biurze podawczym każdego sądu rejonowego, przekazując ustnie treść wniosku lub oświadczenia pracownikowi biura podawczego oraz składając dokumenty sporządzone w postaci papierowej.</w:t>
      </w:r>
    </w:p>
    <w:p w:rsidR="00C87B48" w:rsidRPr="00C87B48" w:rsidRDefault="00C87B48" w:rsidP="00EC150D">
      <w:pPr>
        <w:pStyle w:val="ZUSTzmustartykuempunktem"/>
      </w:pPr>
      <w:r w:rsidRPr="00C87B48">
        <w:lastRenderedPageBreak/>
        <w:t>3.</w:t>
      </w:r>
      <w:r w:rsidR="007D1CDD">
        <w:t xml:space="preserve"> </w:t>
      </w:r>
      <w:r w:rsidRPr="00C87B48">
        <w:t xml:space="preserve">Pracownik biura podawczego wprowadza treść wniosku lub oświadczenia do systemu teleinformatycznego, podając imię, nazwisko oraz numer PESEL osoby przekazującej ustnie treść wniosku lub oświadczenia ustalone na podstawie dowodu osobistego albo innego dokumentu tożsamości, a także numer, rodzaj i oznaczenie organu wydającego dokument tożsamości. Wprowadzona do systemu treść wniosku lub oświadczenia podlega wydrukowaniu i podpisaniu przez osobę przekazującą ustnie treść wniosku lub oświadczenia oraz złożeniu do zbioru dokumentów. Wniosek lub oświadczenie wprowadzone do systemu teleinformatycznego podpisuje pracownik biura podawczego zgodnie z art. </w:t>
      </w:r>
      <w:bookmarkEnd w:id="33"/>
      <w:r w:rsidRPr="00C87B48">
        <w:t>196a ust. 2.</w:t>
      </w:r>
    </w:p>
    <w:p w:rsidR="00C87B48" w:rsidRPr="00C87B48" w:rsidRDefault="00C87B48" w:rsidP="00EC150D">
      <w:pPr>
        <w:pStyle w:val="ZUSTzmustartykuempunktem"/>
      </w:pPr>
      <w:r w:rsidRPr="00C87B48">
        <w:t>4.</w:t>
      </w:r>
      <w:r w:rsidR="007D1CDD">
        <w:t xml:space="preserve"> </w:t>
      </w:r>
      <w:r w:rsidRPr="00C87B48">
        <w:t>Przepisy art. 196a ust. 3</w:t>
      </w:r>
      <w:r w:rsidR="00B00966">
        <w:t>,</w:t>
      </w:r>
      <w:r w:rsidRPr="00C87B48">
        <w:t xml:space="preserve"> 4</w:t>
      </w:r>
      <w:r w:rsidR="00B00966">
        <w:t>,</w:t>
      </w:r>
      <w:r w:rsidRPr="00C87B48">
        <w:t xml:space="preserve"> 6 i 7 stosuje się odpowiednio, z tym że elektronicznego poświadczenia odpisu dokumentu może również dokonać pracownik biura podawczego.</w:t>
      </w:r>
    </w:p>
    <w:p w:rsidR="00C87B48" w:rsidRPr="00C87B48" w:rsidRDefault="00C87B48" w:rsidP="00EC150D">
      <w:pPr>
        <w:pStyle w:val="ZUSTzmustartykuempunktem"/>
      </w:pPr>
      <w:r w:rsidRPr="00C87B48">
        <w:t>5.</w:t>
      </w:r>
      <w:r w:rsidR="007D1CDD">
        <w:t xml:space="preserve"> </w:t>
      </w:r>
      <w:r w:rsidRPr="00C87B48">
        <w:t>Jeżeli wierzyciele, o których mowa w ust. 1, wnoszą pismo za pośrednictwem systemu teleinformatycznego, przepis art. 130 § 6 Kodeksu postępowania cywilnego stosuje się odpowiednio.</w:t>
      </w:r>
    </w:p>
    <w:p w:rsidR="00C87B48" w:rsidRPr="00C87B48" w:rsidRDefault="00C87B48" w:rsidP="00EC150D">
      <w:pPr>
        <w:pStyle w:val="ZARTzmartartykuempunktem"/>
      </w:pPr>
      <w:r w:rsidRPr="00C87B48">
        <w:t>Art.</w:t>
      </w:r>
      <w:r w:rsidR="007D1CDD">
        <w:t xml:space="preserve"> </w:t>
      </w:r>
      <w:r w:rsidRPr="00C87B48">
        <w:t>196c.</w:t>
      </w:r>
      <w:r w:rsidR="007D1CDD">
        <w:t xml:space="preserve"> </w:t>
      </w:r>
      <w:r w:rsidRPr="00C87B48">
        <w:t>Pisma procesowe i dokumenty zawierające informacje niejawne w</w:t>
      </w:r>
      <w:r w:rsidR="00EC150D">
        <w:t> </w:t>
      </w:r>
      <w:r w:rsidRPr="00C87B48">
        <w:t>rozumieniu ustawy z dnia 5 sierpnia 2010 r. o ochronie informacji niejawnych (Dz. U.</w:t>
      </w:r>
      <w:r w:rsidR="00EC150D">
        <w:t xml:space="preserve"> </w:t>
      </w:r>
      <w:r w:rsidRPr="00C87B48">
        <w:t>z 2018 r. poz. 412</w:t>
      </w:r>
      <w:r w:rsidR="001275CE">
        <w:t>,</w:t>
      </w:r>
      <w:r w:rsidRPr="00C87B48">
        <w:t xml:space="preserve"> 650</w:t>
      </w:r>
      <w:r w:rsidR="001275CE">
        <w:t xml:space="preserve"> i 1000</w:t>
      </w:r>
      <w:r w:rsidRPr="00C87B48">
        <w:t>), a także oferty składane w toku przetargu lub aukcji, jeżeli warunki przetargu albo aukcji przewidują złożenie oferty w sądzie, wnosi się z</w:t>
      </w:r>
      <w:r w:rsidR="00EC150D">
        <w:t> </w:t>
      </w:r>
      <w:r w:rsidRPr="00C87B48">
        <w:t>pominięciem systemu teleinformatycznego.</w:t>
      </w:r>
    </w:p>
    <w:p w:rsidR="00C87B48" w:rsidRPr="00C87B48" w:rsidRDefault="00C87B48" w:rsidP="00EC150D">
      <w:pPr>
        <w:pStyle w:val="ZARTzmartartykuempunktem"/>
      </w:pPr>
      <w:r w:rsidRPr="00C87B48">
        <w:t>Art.</w:t>
      </w:r>
      <w:r w:rsidR="007D1CDD">
        <w:t xml:space="preserve"> </w:t>
      </w:r>
      <w:r w:rsidRPr="00C87B48">
        <w:t>196d.</w:t>
      </w:r>
      <w:r w:rsidR="007D1CDD">
        <w:t xml:space="preserve"> </w:t>
      </w:r>
      <w:r w:rsidRPr="00C87B48">
        <w:t>Do sposobu wnoszenia pism procesowych i składania dokumentów za pośrednictwem systemu teleinformatycznego oraz w biurze podawczym sądu rejonowego stosuje się odpowiednio przepisy aktu wykonawczego wydanego na podstawie art. 216ac ust. 1 ustawy – Prawo upadłościowe.</w:t>
      </w:r>
      <w:r w:rsidR="0064704F">
        <w:t>”</w:t>
      </w:r>
      <w:r w:rsidRPr="00C87B48">
        <w:t>;</w:t>
      </w:r>
    </w:p>
    <w:p w:rsidR="00C87B48" w:rsidRPr="00C87B48" w:rsidRDefault="00C87B48" w:rsidP="0064704F">
      <w:pPr>
        <w:pStyle w:val="PKTpunkt"/>
        <w:keepNext/>
      </w:pPr>
      <w:r w:rsidRPr="00C87B48">
        <w:t>29)</w:t>
      </w:r>
      <w:r>
        <w:tab/>
      </w:r>
      <w:r w:rsidRPr="00C87B48">
        <w:t>w art. 197:</w:t>
      </w:r>
    </w:p>
    <w:p w:rsidR="00C87B48" w:rsidRPr="00C87B48" w:rsidRDefault="00C87B48" w:rsidP="0064704F">
      <w:pPr>
        <w:pStyle w:val="LITlitera"/>
        <w:keepNext/>
      </w:pPr>
      <w:r w:rsidRPr="00C87B48">
        <w:t>a)</w:t>
      </w:r>
      <w:r>
        <w:tab/>
      </w:r>
      <w:r w:rsidRPr="00C87B48">
        <w:t>po ust. 1 dodaje się ust. 1a w brzmieniu:</w:t>
      </w:r>
    </w:p>
    <w:p w:rsidR="00C87B48" w:rsidRPr="00C87B48" w:rsidRDefault="0064704F" w:rsidP="00EC150D">
      <w:pPr>
        <w:pStyle w:val="ZLITUSTzmustliter"/>
      </w:pPr>
      <w:r>
        <w:t>„</w:t>
      </w:r>
      <w:r w:rsidR="00C87B48" w:rsidRPr="00C87B48">
        <w:t>1a.</w:t>
      </w:r>
      <w:r w:rsidR="007D1CDD">
        <w:t xml:space="preserve"> </w:t>
      </w:r>
      <w:r w:rsidR="00C87B48" w:rsidRPr="00C87B48">
        <w:t>Orzeczenia sądu, sędziego-komisarza, referendarza sądowego i</w:t>
      </w:r>
      <w:r w:rsidR="00EC150D">
        <w:t> </w:t>
      </w:r>
      <w:r w:rsidR="00C87B48" w:rsidRPr="00C87B48">
        <w:t>przewodniczącego w chwili ich wydania są utrwalane wyłącznie w systemie teleinformatycznym z wykorzystaniem wzorców udostępnionych w systemie teleinformatycznym i opatrywane kwalifikowanym podpisem elektronicznym.</w:t>
      </w:r>
      <w:r>
        <w:t>”</w:t>
      </w:r>
      <w:r w:rsidR="00C87B48" w:rsidRPr="00C87B48">
        <w:t>,</w:t>
      </w:r>
    </w:p>
    <w:p w:rsidR="00C87B48" w:rsidRPr="00C87B48" w:rsidRDefault="00C87B48" w:rsidP="0064704F">
      <w:pPr>
        <w:pStyle w:val="LITlitera"/>
        <w:keepNext/>
      </w:pPr>
      <w:r w:rsidRPr="00C87B48">
        <w:t>b)</w:t>
      </w:r>
      <w:r>
        <w:tab/>
      </w:r>
      <w:r w:rsidRPr="00C87B48">
        <w:t>po ust. 2 dodaje się ust. 2a w brzmieniu:</w:t>
      </w:r>
    </w:p>
    <w:p w:rsidR="00C87B48" w:rsidRPr="00C87B48" w:rsidRDefault="0064704F" w:rsidP="00841114">
      <w:pPr>
        <w:pStyle w:val="ZLITUSTzmustliter"/>
      </w:pPr>
      <w:r>
        <w:t>„</w:t>
      </w:r>
      <w:r w:rsidR="00C87B48" w:rsidRPr="00C87B48">
        <w:t>2a.</w:t>
      </w:r>
      <w:r w:rsidR="007D1CDD">
        <w:t xml:space="preserve"> </w:t>
      </w:r>
      <w:r w:rsidR="00C87B48" w:rsidRPr="00C87B48">
        <w:t xml:space="preserve">W postanowieniu oraz dokumencie, które dotyczą wierzytelności wierzyciela, podaje się numer w spisie wierzytelności. Na podstawie </w:t>
      </w:r>
      <w:r w:rsidR="00C87B48" w:rsidRPr="00C87B48">
        <w:lastRenderedPageBreak/>
        <w:t>prawomocnych postanowień oraz dokumentów, które dotyczą wierzytelności wierzycieli oraz sprawozdań nadzorcy sądowego albo zarządcy, tworzy się aktualny stan wierzytelności oraz niezaspokojonych przez dłużnika albo zarządcę zobowiązań.</w:t>
      </w:r>
      <w:r>
        <w:t>”</w:t>
      </w:r>
      <w:r w:rsidR="00C87B48" w:rsidRPr="00C87B48">
        <w:t>,</w:t>
      </w:r>
    </w:p>
    <w:p w:rsidR="00C87B48" w:rsidRPr="00C87B48" w:rsidRDefault="00C87B48" w:rsidP="0064704F">
      <w:pPr>
        <w:pStyle w:val="LITlitera"/>
        <w:keepNext/>
      </w:pPr>
      <w:r w:rsidRPr="00C87B48">
        <w:t>c)</w:t>
      </w:r>
      <w:r>
        <w:tab/>
      </w:r>
      <w:r w:rsidRPr="00C87B48">
        <w:t>ust. 3–5 otrzymują brzmienie:</w:t>
      </w:r>
    </w:p>
    <w:p w:rsidR="00C87B48" w:rsidRPr="00C87B48" w:rsidRDefault="0064704F" w:rsidP="00841114">
      <w:pPr>
        <w:pStyle w:val="ZLITUSTzmustliter"/>
      </w:pPr>
      <w:r>
        <w:t>„</w:t>
      </w:r>
      <w:r w:rsidR="00C87B48" w:rsidRPr="00C87B48">
        <w:t>3.</w:t>
      </w:r>
      <w:r w:rsidR="007D1CDD">
        <w:t xml:space="preserve"> </w:t>
      </w:r>
      <w:r w:rsidR="00C87B48" w:rsidRPr="00C87B48">
        <w:t>Jednocześnie z utrwaleniem w systemie teleinformatycznym orzeczenia sądu, sędziego-komisarza, referendarza sądowego i przewodniczącego w systemie zamieszcza się informację o terminie i sposobie wniesienia środka zaskarżenia albo informację, że środek zaskarżenia nie przysługuje.</w:t>
      </w:r>
    </w:p>
    <w:p w:rsidR="00C87B48" w:rsidRPr="00C87B48" w:rsidRDefault="00C87B48" w:rsidP="00841114">
      <w:pPr>
        <w:pStyle w:val="ZLITUSTzmustliter"/>
      </w:pPr>
      <w:r w:rsidRPr="00C87B48">
        <w:t>4.</w:t>
      </w:r>
      <w:r w:rsidR="007D1CDD">
        <w:t xml:space="preserve"> </w:t>
      </w:r>
      <w:r w:rsidRPr="00C87B48">
        <w:t>Uczestnicy postępowania mają dostęp do akt postępowania za pośrednictwem systemu teleinformatycznego.</w:t>
      </w:r>
    </w:p>
    <w:p w:rsidR="00C87B48" w:rsidRPr="00C87B48" w:rsidRDefault="00C87B48" w:rsidP="00841114">
      <w:pPr>
        <w:pStyle w:val="ZLITUSTzmustliter"/>
      </w:pPr>
      <w:r w:rsidRPr="00C87B48">
        <w:t>5.</w:t>
      </w:r>
      <w:r w:rsidR="007D1CDD">
        <w:t xml:space="preserve"> </w:t>
      </w:r>
      <w:r w:rsidRPr="00C87B48">
        <w:t>Do uchwał rady wierzycieli i zgromadzenia wierzycieli przepisy ust. 2 i 2a stosuje się odpowiednio.</w:t>
      </w:r>
      <w:r w:rsidR="0064704F">
        <w:t>”</w:t>
      </w:r>
      <w:r w:rsidRPr="00C87B48">
        <w:t>,</w:t>
      </w:r>
    </w:p>
    <w:p w:rsidR="00C87B48" w:rsidRPr="00C87B48" w:rsidRDefault="00C87B48" w:rsidP="0064704F">
      <w:pPr>
        <w:pStyle w:val="LITlitera"/>
        <w:keepNext/>
      </w:pPr>
      <w:r w:rsidRPr="00C87B48">
        <w:t>d)</w:t>
      </w:r>
      <w:r w:rsidR="0064704F">
        <w:tab/>
      </w:r>
      <w:r w:rsidRPr="00C87B48">
        <w:t>dodaje się ust. 6 w brzmieniu:</w:t>
      </w:r>
    </w:p>
    <w:p w:rsidR="00C87B48" w:rsidRPr="00C87B48" w:rsidRDefault="0064704F" w:rsidP="00841114">
      <w:pPr>
        <w:pStyle w:val="ZLITUSTzmustliter"/>
      </w:pPr>
      <w:r>
        <w:t>„</w:t>
      </w:r>
      <w:r w:rsidR="00C87B48" w:rsidRPr="00C87B48">
        <w:t>6.</w:t>
      </w:r>
      <w:r w:rsidR="007D1CDD">
        <w:t xml:space="preserve"> </w:t>
      </w:r>
      <w:r w:rsidR="00C87B48" w:rsidRPr="00C87B48">
        <w:t>Ujawnienia informacji o prawomocności orzeczenia może dokonać w</w:t>
      </w:r>
      <w:r w:rsidR="00841114">
        <w:t> </w:t>
      </w:r>
      <w:r w:rsidR="00C87B48" w:rsidRPr="00C87B48">
        <w:t>systemie teleinformatycznym pracownik sekretariatu. Obwieszczenia o</w:t>
      </w:r>
      <w:r w:rsidR="00841114">
        <w:t> </w:t>
      </w:r>
      <w:r w:rsidR="00C87B48" w:rsidRPr="00C87B48">
        <w:t>prawomocności wymaganego przez przep</w:t>
      </w:r>
      <w:r w:rsidR="00841114">
        <w:t>isy ustawy dokonuje sąd, sędzia</w:t>
      </w:r>
      <w:r w:rsidR="00841114">
        <w:noBreakHyphen/>
      </w:r>
      <w:r w:rsidR="00C87B48" w:rsidRPr="00C87B48">
        <w:t>komisarz, referendarz sądowy albo przewodniczący.</w:t>
      </w:r>
      <w:r>
        <w:t>”</w:t>
      </w:r>
      <w:r w:rsidR="00C87B48" w:rsidRPr="00C87B48">
        <w:t>;</w:t>
      </w:r>
    </w:p>
    <w:p w:rsidR="00C87B48" w:rsidRPr="00C87B48" w:rsidRDefault="00C87B48" w:rsidP="0064704F">
      <w:pPr>
        <w:pStyle w:val="PKTpunkt"/>
        <w:keepNext/>
      </w:pPr>
      <w:r w:rsidRPr="00C87B48">
        <w:t>30)</w:t>
      </w:r>
      <w:r>
        <w:tab/>
      </w:r>
      <w:r w:rsidRPr="00C87B48">
        <w:t>w art. 198:</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841114">
      <w:pPr>
        <w:pStyle w:val="ZLITUSTzmustliter"/>
      </w:pPr>
      <w:r>
        <w:t>„</w:t>
      </w:r>
      <w:r w:rsidR="00C87B48" w:rsidRPr="00C87B48">
        <w:t>2.</w:t>
      </w:r>
      <w:r w:rsidR="007D1CDD">
        <w:t xml:space="preserve"> </w:t>
      </w:r>
      <w:r w:rsidR="00C87B48" w:rsidRPr="00C87B48">
        <w:t>Pisma oraz postanowienia, o których mowa w ust. 1, doręcza się za pośrednictwem systemu teleinformatycznego. Przepis art. 131</w:t>
      </w:r>
      <w:r w:rsidR="00C87B48" w:rsidRPr="00C87B48">
        <w:rPr>
          <w:rStyle w:val="IGindeksgrny"/>
        </w:rPr>
        <w:t>1</w:t>
      </w:r>
      <w:r w:rsidR="00C87B48" w:rsidRPr="00C87B48">
        <w:t xml:space="preserve"> § 2 Kodeksu postępowania cywilnego stosuje się.</w:t>
      </w:r>
      <w:r>
        <w:t>”</w:t>
      </w:r>
      <w:r w:rsidR="00C87B48" w:rsidRPr="00C87B48">
        <w:t>;</w:t>
      </w:r>
    </w:p>
    <w:p w:rsidR="00C87B48" w:rsidRPr="00C87B48" w:rsidRDefault="00C87B48" w:rsidP="0064704F">
      <w:pPr>
        <w:pStyle w:val="LITlitera"/>
        <w:keepNext/>
      </w:pPr>
      <w:r w:rsidRPr="00C87B48">
        <w:t>b)</w:t>
      </w:r>
      <w:r>
        <w:tab/>
      </w:r>
      <w:r w:rsidRPr="00C87B48">
        <w:t>dodaje się ust. 3–7 w brzmieniu:</w:t>
      </w:r>
    </w:p>
    <w:p w:rsidR="00C87B48" w:rsidRPr="00C87B48" w:rsidRDefault="0064704F" w:rsidP="00841114">
      <w:pPr>
        <w:pStyle w:val="ZLITUSTzmustliter"/>
      </w:pPr>
      <w:r>
        <w:t>„</w:t>
      </w:r>
      <w:r w:rsidR="00C87B48" w:rsidRPr="00C87B48">
        <w:t>3.</w:t>
      </w:r>
      <w:r w:rsidR="007D1CDD">
        <w:t xml:space="preserve"> </w:t>
      </w:r>
      <w:r w:rsidR="00C87B48" w:rsidRPr="00C87B48">
        <w:t>Przepisu ust. 2 nie stosuje się do doręczeń dokonywanych</w:t>
      </w:r>
      <w:r w:rsidR="007D1CDD">
        <w:t xml:space="preserve"> </w:t>
      </w:r>
      <w:r w:rsidR="00C87B48" w:rsidRPr="00C87B48">
        <w:t>osobom, o</w:t>
      </w:r>
      <w:r w:rsidR="00841114">
        <w:t> </w:t>
      </w:r>
      <w:r w:rsidR="00C87B48" w:rsidRPr="00C87B48">
        <w:t>których mowa w art. 196b ust. 1.</w:t>
      </w:r>
    </w:p>
    <w:p w:rsidR="00C87B48" w:rsidRPr="00C87B48" w:rsidRDefault="00C87B48" w:rsidP="00841114">
      <w:pPr>
        <w:pStyle w:val="ZLITUSTzmustliter"/>
      </w:pPr>
      <w:r w:rsidRPr="00C87B48">
        <w:t>4.</w:t>
      </w:r>
      <w:r w:rsidR="007D1CDD">
        <w:t xml:space="preserve"> </w:t>
      </w:r>
      <w:r w:rsidRPr="00C87B48">
        <w:t>Osoby, o których mowa w art. 196b ust. 1, mogą dokonać wyboru doręczenia elektronicznego, jeżeli wniosły pismo za pośrednictwem systemu teleinformatycznego. Oświadczenie o rezygnacji z wyboru doręczenia elektronicznego jest skuteczne w odniesieniu do pism, które zostały umieszczone w</w:t>
      </w:r>
      <w:r w:rsidR="00841114">
        <w:t> </w:t>
      </w:r>
      <w:r w:rsidRPr="00C87B48">
        <w:t>systemie teleinformatycznym po złożeniu oświadczenia o rezygnacji.</w:t>
      </w:r>
    </w:p>
    <w:p w:rsidR="00C87B48" w:rsidRPr="00C87B48" w:rsidRDefault="00C87B48" w:rsidP="00841114">
      <w:pPr>
        <w:pStyle w:val="ZLITUSTzmustliter"/>
      </w:pPr>
      <w:r w:rsidRPr="00C87B48">
        <w:t>5.</w:t>
      </w:r>
      <w:r w:rsidR="007D1CDD">
        <w:t xml:space="preserve"> </w:t>
      </w:r>
      <w:r w:rsidRPr="00C87B48">
        <w:t>Przepisu ust. 2 nie stosuje się do pierwszego doręczenia dokonywanego</w:t>
      </w:r>
      <w:r w:rsidR="007D1CDD">
        <w:t xml:space="preserve"> </w:t>
      </w:r>
      <w:r w:rsidRPr="00C87B48">
        <w:t xml:space="preserve">osobie fizycznej, osobie prawnej oraz jednostce organizacyjnej niebędącej osobą </w:t>
      </w:r>
      <w:r w:rsidRPr="00C87B48">
        <w:lastRenderedPageBreak/>
        <w:t>prawną, której ustawa przyznaje zdolność prawną, jeżeli nie wniosła w sprawie żadnego pisma. Nie dotyczy to doręczeń dokonywanych</w:t>
      </w:r>
      <w:r w:rsidR="007D1CDD">
        <w:t xml:space="preserve"> </w:t>
      </w:r>
      <w:r w:rsidRPr="00C87B48">
        <w:t>tymczasowemu nadzorcy sądowemu, zarządcy przymusowemu, syndykowi albo organowi, do którego przepisy o syndyku stosuje się odpowiednio.</w:t>
      </w:r>
    </w:p>
    <w:p w:rsidR="00C87B48" w:rsidRPr="00C87B48" w:rsidRDefault="00C87B48" w:rsidP="00841114">
      <w:pPr>
        <w:pStyle w:val="ZLITUSTzmustliter"/>
      </w:pPr>
      <w:r w:rsidRPr="00C87B48">
        <w:t>6.</w:t>
      </w:r>
      <w:r w:rsidR="007D1CDD">
        <w:t xml:space="preserve"> </w:t>
      </w:r>
      <w:r w:rsidRPr="00C87B48">
        <w:t>Pisma oraz postanowienia, o których mowa w ust. 1, dla osoby albo jednostki, która nie ma założonego konta w systemie teleinformatycznym, pozostawia się w aktach sprawy ze skutkiem doręczenia, o czym należy pouczyć przy pierwszym doręczeniu.</w:t>
      </w:r>
    </w:p>
    <w:p w:rsidR="00C87B48" w:rsidRPr="00C87B48" w:rsidRDefault="00C87B48" w:rsidP="00841114">
      <w:pPr>
        <w:pStyle w:val="ZLITUSTzmustliter"/>
      </w:pPr>
      <w:r w:rsidRPr="00C87B48">
        <w:t>7.</w:t>
      </w:r>
      <w:r w:rsidR="007D1CDD">
        <w:t xml:space="preserve"> </w:t>
      </w:r>
      <w:r w:rsidRPr="00C87B48">
        <w:t>Do trybu i sposobu dokonywania doręczeń elektronicznych stosuje się odpowiednio przepisy aktu wykonawczego wydanego na podstawie art. 131</w:t>
      </w:r>
      <w:r w:rsidRPr="00C87B48">
        <w:rPr>
          <w:rStyle w:val="IGindeksgrny"/>
        </w:rPr>
        <w:t>1</w:t>
      </w:r>
      <w:r w:rsidRPr="00C87B48">
        <w:t xml:space="preserve"> § 3 Kodeksu postępowania cywilnego.</w:t>
      </w:r>
      <w:r w:rsidR="0064704F">
        <w:t>”</w:t>
      </w:r>
      <w:r w:rsidRPr="00C87B48">
        <w:t>;</w:t>
      </w:r>
    </w:p>
    <w:p w:rsidR="00C87B48" w:rsidRPr="00C87B48" w:rsidRDefault="00C87B48" w:rsidP="0064704F">
      <w:pPr>
        <w:pStyle w:val="PKTpunkt"/>
        <w:keepNext/>
      </w:pPr>
      <w:r w:rsidRPr="00C87B48">
        <w:t>31)</w:t>
      </w:r>
      <w:r>
        <w:tab/>
      </w:r>
      <w:r w:rsidRPr="00C87B48">
        <w:t>w art. 201:</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841114">
      <w:pPr>
        <w:pStyle w:val="ZLITUSTzmustliter"/>
      </w:pPr>
      <w:r>
        <w:t>„</w:t>
      </w:r>
      <w:r w:rsidR="00C87B48" w:rsidRPr="00C87B48">
        <w:t>1.</w:t>
      </w:r>
      <w:r w:rsidR="007D1CDD">
        <w:t xml:space="preserve"> </w:t>
      </w:r>
      <w:r w:rsidR="00C87B48" w:rsidRPr="00C87B48">
        <w:t>Termin do wniesienia środka zaskarżenia od postanowień wydanych na posiedzeniu niejawnym biegnie od dnia zamieszczenia postanowienia w systemie teleinformatycznym. Zażalenie wnosi się w terminie tygodnia.</w:t>
      </w:r>
      <w:r>
        <w:t>”</w:t>
      </w:r>
      <w:r w:rsidR="00C87B48" w:rsidRPr="00C87B48">
        <w:t>,</w:t>
      </w:r>
    </w:p>
    <w:p w:rsidR="00C87B48" w:rsidRPr="00C87B48" w:rsidRDefault="00C87B48" w:rsidP="0064704F">
      <w:pPr>
        <w:pStyle w:val="LITlitera"/>
        <w:keepNext/>
      </w:pPr>
      <w:r w:rsidRPr="00C87B48">
        <w:t>b)</w:t>
      </w:r>
      <w:r>
        <w:tab/>
      </w:r>
      <w:r w:rsidRPr="00C87B48">
        <w:t>dodaje się ust. 5 w brzmieniu:</w:t>
      </w:r>
    </w:p>
    <w:p w:rsidR="00C87B48" w:rsidRPr="00C87B48" w:rsidRDefault="0064704F" w:rsidP="00841114">
      <w:pPr>
        <w:pStyle w:val="ZLITUSTzmustliter"/>
      </w:pPr>
      <w:r>
        <w:t>„</w:t>
      </w:r>
      <w:r w:rsidR="00C87B48" w:rsidRPr="00C87B48">
        <w:t>5.</w:t>
      </w:r>
      <w:r w:rsidR="007D1CDD">
        <w:t xml:space="preserve"> </w:t>
      </w:r>
      <w:r w:rsidR="00C87B48" w:rsidRPr="00C87B48">
        <w:t>Termin do zaskarżenia czynności rady wierzycieli oraz nadzorcy, zarządcy</w:t>
      </w:r>
      <w:r w:rsidR="007D1CDD">
        <w:t xml:space="preserve"> </w:t>
      </w:r>
      <w:r w:rsidR="00C87B48" w:rsidRPr="00C87B48">
        <w:t>i innych organów postępowania, które zgodnie z przepisami ustawy podlegają zaskarżeniu, biegnie od dnia zamieszczenia w systemie teleinformatycznym przez sędziego-komisarza albo referendarza sądowego pouczenia o terminie i sposobie wniesienia</w:t>
      </w:r>
      <w:r w:rsidR="007D1CDD">
        <w:t xml:space="preserve"> </w:t>
      </w:r>
      <w:r w:rsidR="00C87B48" w:rsidRPr="00C87B48">
        <w:t>środka zaskarżenia.</w:t>
      </w:r>
      <w:r>
        <w:t>”</w:t>
      </w:r>
      <w:r w:rsidR="00C87B48" w:rsidRPr="00C87B48">
        <w:t>;</w:t>
      </w:r>
    </w:p>
    <w:p w:rsidR="00C87B48" w:rsidRPr="00C87B48" w:rsidRDefault="00C87B48" w:rsidP="0064704F">
      <w:pPr>
        <w:pStyle w:val="PKTpunkt"/>
        <w:keepNext/>
      </w:pPr>
      <w:r w:rsidRPr="00C87B48">
        <w:t>32)</w:t>
      </w:r>
      <w:r>
        <w:tab/>
      </w:r>
      <w:r w:rsidRPr="00C87B48">
        <w:t>w art. 203:</w:t>
      </w:r>
    </w:p>
    <w:p w:rsidR="00C87B48" w:rsidRPr="00C87B48" w:rsidRDefault="00C87B48" w:rsidP="0064704F">
      <w:pPr>
        <w:pStyle w:val="LITlitera"/>
        <w:keepNext/>
      </w:pPr>
      <w:r w:rsidRPr="00C87B48">
        <w:t>a)</w:t>
      </w:r>
      <w:r>
        <w:tab/>
      </w:r>
      <w:r w:rsidRPr="00C87B48">
        <w:t>ust. 1 otrzymuje brzmienie:</w:t>
      </w:r>
    </w:p>
    <w:p w:rsidR="00C87B48" w:rsidRPr="00C87B48" w:rsidRDefault="0064704F" w:rsidP="00841114">
      <w:pPr>
        <w:pStyle w:val="ZLITUSTzmustliter"/>
      </w:pPr>
      <w:r>
        <w:t>„</w:t>
      </w:r>
      <w:r w:rsidR="00C87B48" w:rsidRPr="00C87B48">
        <w:t>1.</w:t>
      </w:r>
      <w:r w:rsidR="007D1CDD">
        <w:t xml:space="preserve"> </w:t>
      </w:r>
      <w:r w:rsidR="00C87B48" w:rsidRPr="00C87B48">
        <w:t xml:space="preserve">Jeżeli ustawa przewiduje złożenie przez dłużnika oświadczenia, że przedstawione informacje są prawdziwe i zupełne, oświadczenie to zawiera klauzulę następującej treści: </w:t>
      </w:r>
      <w:r>
        <w:t>„</w:t>
      </w:r>
      <w:r w:rsidR="00C87B48" w:rsidRPr="00C87B48">
        <w:t>Jestem świadomy odpowiedzialności karnej za złożenie fałszywego oświadczenia.</w:t>
      </w:r>
      <w:r>
        <w:t>”</w:t>
      </w:r>
      <w:r w:rsidR="00C87B48" w:rsidRPr="00C87B48">
        <w:t>.</w:t>
      </w:r>
      <w:r>
        <w:t>”</w:t>
      </w:r>
      <w:r w:rsidR="00C87B48" w:rsidRPr="00C87B48">
        <w:t>,</w:t>
      </w:r>
    </w:p>
    <w:p w:rsidR="00C87B48" w:rsidRPr="00C87B48" w:rsidRDefault="00C87B48" w:rsidP="00841114">
      <w:pPr>
        <w:pStyle w:val="LITlitera"/>
      </w:pPr>
      <w:r w:rsidRPr="00C87B48">
        <w:t>b)</w:t>
      </w:r>
      <w:r>
        <w:tab/>
      </w:r>
      <w:r w:rsidRPr="00C87B48">
        <w:t>uchyla się ust. 2 i 3;</w:t>
      </w:r>
    </w:p>
    <w:p w:rsidR="00C87B48" w:rsidRPr="00C87B48" w:rsidRDefault="00C87B48" w:rsidP="0064704F">
      <w:pPr>
        <w:pStyle w:val="PKTpunkt"/>
        <w:keepNext/>
      </w:pPr>
      <w:r w:rsidRPr="00C87B48">
        <w:t>33)</w:t>
      </w:r>
      <w:r>
        <w:tab/>
      </w:r>
      <w:r w:rsidRPr="00C87B48">
        <w:t>w art. 206 ust. 1 i 2 otrzymują brzmienie:</w:t>
      </w:r>
    </w:p>
    <w:p w:rsidR="00C87B48" w:rsidRPr="00C87B48" w:rsidRDefault="0064704F" w:rsidP="00841114">
      <w:pPr>
        <w:pStyle w:val="ZUSTzmustartykuempunktem"/>
      </w:pPr>
      <w:r>
        <w:t>„</w:t>
      </w:r>
      <w:r w:rsidR="00C87B48" w:rsidRPr="00C87B48">
        <w:t>1.</w:t>
      </w:r>
      <w:r w:rsidR="007D1CDD">
        <w:t xml:space="preserve"> </w:t>
      </w:r>
      <w:r w:rsidR="00C87B48" w:rsidRPr="00C87B48">
        <w:t>W sekretariacie sądu umożliwia się uczestnikom postępowania oraz każdemu, kto dostatecznie usprawiedliwi potrzebę przejrzenia akt sądowych, dostęp do akt za pośrednictwem systemu teleinformatycznego.</w:t>
      </w:r>
    </w:p>
    <w:p w:rsidR="00C87B48" w:rsidRPr="00C87B48" w:rsidRDefault="00C87B48" w:rsidP="00841114">
      <w:pPr>
        <w:pStyle w:val="ZUSTzmustartykuempunktem"/>
      </w:pPr>
      <w:r w:rsidRPr="00C87B48">
        <w:lastRenderedPageBreak/>
        <w:t>2.</w:t>
      </w:r>
      <w:r w:rsidR="007D1CDD">
        <w:t xml:space="preserve"> </w:t>
      </w:r>
      <w:r w:rsidRPr="00C87B48">
        <w:t>Pobrane samodzielnie wydruki komputerowe orzeczeń, pism i dokumentów utrwalonych w systemie teleinformatycznym mają moc urzędowo poświadczonych odpisów oraz wyciągów, jeżeli</w:t>
      </w:r>
      <w:r w:rsidR="007D1CDD">
        <w:t xml:space="preserve"> </w:t>
      </w:r>
      <w:r w:rsidRPr="00C87B48">
        <w:t>mają cechy umożliwiające ich weryfikację z danymi zawartymi w systemie teleinformatycznym.</w:t>
      </w:r>
      <w:r w:rsidR="0064704F">
        <w:t>”</w:t>
      </w:r>
      <w:r w:rsidRPr="00C87B48">
        <w:t>;</w:t>
      </w:r>
    </w:p>
    <w:p w:rsidR="00C87B48" w:rsidRPr="00C87B48" w:rsidRDefault="00C87B48" w:rsidP="0064704F">
      <w:pPr>
        <w:pStyle w:val="PKTpunkt"/>
        <w:keepNext/>
      </w:pPr>
      <w:r w:rsidRPr="00C87B48">
        <w:t>34)</w:t>
      </w:r>
      <w:r>
        <w:tab/>
      </w:r>
      <w:r w:rsidRPr="00C87B48">
        <w:t>w art. 213:</w:t>
      </w:r>
    </w:p>
    <w:p w:rsidR="00C87B48" w:rsidRPr="00C87B48" w:rsidRDefault="00C87B48" w:rsidP="0064704F">
      <w:pPr>
        <w:pStyle w:val="LITlitera"/>
        <w:keepNext/>
      </w:pPr>
      <w:r w:rsidRPr="00C87B48">
        <w:t>a)</w:t>
      </w:r>
      <w:r>
        <w:tab/>
      </w:r>
      <w:r w:rsidRPr="00C87B48">
        <w:t>w ust. 1:</w:t>
      </w:r>
    </w:p>
    <w:p w:rsidR="00C87B48" w:rsidRPr="00C87B48" w:rsidRDefault="00C87B48" w:rsidP="0064704F">
      <w:pPr>
        <w:pStyle w:val="TIRtiret"/>
        <w:keepNext/>
      </w:pPr>
      <w:r>
        <w:t>–</w:t>
      </w:r>
      <w:r>
        <w:tab/>
      </w:r>
      <w:r w:rsidRPr="00C87B48">
        <w:t>pkt 1 otrzymuje brzmienie:</w:t>
      </w:r>
    </w:p>
    <w:p w:rsidR="00C87B48" w:rsidRPr="00C87B48" w:rsidRDefault="0064704F" w:rsidP="00841114">
      <w:pPr>
        <w:pStyle w:val="ZTIRPKTzmpkttiret"/>
      </w:pPr>
      <w:r>
        <w:t>„</w:t>
      </w:r>
      <w:r w:rsidR="00C87B48" w:rsidRPr="00C87B48">
        <w:t>1)</w:t>
      </w:r>
      <w:r w:rsidR="00C87B48">
        <w:tab/>
      </w:r>
      <w:r w:rsidR="00C87B48" w:rsidRPr="00C87B48">
        <w:t>imię i nazwisko dłużnika albo jego nazwę oraz numer PESEL albo numer w Krajowym Rejestrze Sądowym, a w przypadku ich braku – inne dane umożliwiające jego jednoznaczną identyfikację, firmę, pod którą działa dłużnik, miejsce zamieszkania albo siedzibę, adres, a jeżeli dłużnikiem jest spółka osobowa, osoba prawna albo inna jednostka organizacyjna nieposiadająca osobowości prawnej, której odrębna ustawa przyznaje zdolność prawną – imiona i nazwiska reprezentantów, w tym likwidatorów, jeżeli są ustanowieni, oraz numery PESEL albo numer w</w:t>
      </w:r>
      <w:r w:rsidR="00841114">
        <w:t> </w:t>
      </w:r>
      <w:r w:rsidR="00C87B48" w:rsidRPr="00C87B48">
        <w:t>Krajowym Rejestrze Sądowym reprezentantów, a w przypadku ich braku – inne dane umożliwiające ich jednoznaczną identyfikację, a</w:t>
      </w:r>
      <w:r w:rsidR="00841114">
        <w:t> </w:t>
      </w:r>
      <w:r w:rsidR="00C87B48" w:rsidRPr="00C87B48">
        <w:t>ponadto w przypadku spółki osobowej – imiona i nazwiska albo nazwę, numery PESEL albo numer w Krajowym Rejestrze Sądowym, a</w:t>
      </w:r>
      <w:r w:rsidR="00841114">
        <w:t> </w:t>
      </w:r>
      <w:r w:rsidR="00C87B48" w:rsidRPr="00C87B48">
        <w:t>w</w:t>
      </w:r>
      <w:r w:rsidR="00841114">
        <w:t> </w:t>
      </w:r>
      <w:r w:rsidR="00C87B48" w:rsidRPr="00C87B48">
        <w:t>przypadku ich braku – inne dane umożliwiające jednoznaczną identyfikację oraz miejsce zamieszkania albo siedzibę wspólników odpowiadających za zobowiązania spółki bez ograniczenia całym swoim majątkiem;</w:t>
      </w:r>
      <w:r>
        <w:t>”</w:t>
      </w:r>
      <w:r w:rsidR="00C87B48" w:rsidRPr="00C87B48">
        <w:t>,</w:t>
      </w:r>
    </w:p>
    <w:p w:rsidR="00C87B48" w:rsidRPr="00C87B48" w:rsidRDefault="00C87B48" w:rsidP="0064704F">
      <w:pPr>
        <w:pStyle w:val="TIRtiret"/>
        <w:keepNext/>
      </w:pPr>
      <w:r>
        <w:t>–</w:t>
      </w:r>
      <w:r w:rsidR="00841114">
        <w:tab/>
      </w:r>
      <w:r w:rsidRPr="00C87B48">
        <w:t>po pkt 1 dodaje się pkt 1a w brzmieniu:</w:t>
      </w:r>
    </w:p>
    <w:p w:rsidR="00C87B48" w:rsidRPr="00C87B48" w:rsidRDefault="0064704F" w:rsidP="00841114">
      <w:pPr>
        <w:pStyle w:val="ZTIRPKTzmpkttiret"/>
      </w:pPr>
      <w:r>
        <w:t>„</w:t>
      </w:r>
      <w:r w:rsidR="00C87B48" w:rsidRPr="00C87B48">
        <w:t>1a)</w:t>
      </w:r>
      <w:r w:rsidR="00C87B48">
        <w:tab/>
      </w:r>
      <w:r w:rsidR="00C87B48" w:rsidRPr="00C87B48">
        <w:t>numer identyfikacji podatkowej (NIP), jeżeli dłużnik</w:t>
      </w:r>
      <w:r w:rsidR="007D1CDD">
        <w:t xml:space="preserve"> </w:t>
      </w:r>
      <w:r w:rsidR="00C87B48" w:rsidRPr="00C87B48">
        <w:t>ma taki numer;</w:t>
      </w:r>
      <w:r>
        <w:t>”</w:t>
      </w:r>
      <w:r w:rsidR="00C87B48" w:rsidRPr="00C87B48">
        <w:t>,</w:t>
      </w:r>
    </w:p>
    <w:p w:rsidR="00C87B48" w:rsidRPr="00C87B48" w:rsidRDefault="00C87B48" w:rsidP="0064704F">
      <w:pPr>
        <w:pStyle w:val="LITlitera"/>
        <w:keepNext/>
      </w:pPr>
      <w:r w:rsidRPr="00C87B48">
        <w:t>b)</w:t>
      </w:r>
      <w:r w:rsidR="0064704F">
        <w:tab/>
      </w:r>
      <w:r w:rsidRPr="00C87B48">
        <w:t>dodaje się ust. 5 w brzmieniu:</w:t>
      </w:r>
    </w:p>
    <w:p w:rsidR="00C87B48" w:rsidRPr="00C87B48" w:rsidRDefault="0064704F" w:rsidP="00841114">
      <w:pPr>
        <w:pStyle w:val="ZLITUSTzmustliter"/>
      </w:pPr>
      <w:r>
        <w:t>„</w:t>
      </w:r>
      <w:r w:rsidR="00C87B48" w:rsidRPr="00C87B48">
        <w:t>5.</w:t>
      </w:r>
      <w:r w:rsidR="007D1CDD">
        <w:t xml:space="preserve"> </w:t>
      </w:r>
      <w:r w:rsidR="00C87B48" w:rsidRPr="00C87B48">
        <w:t>Przez inne dane umożliwiające jednoznaczną identyfikację, o których mowa w ust. 1 pkt 1 i 2, rozumie się dane, o których mowa w art. 86 ust. 6.</w:t>
      </w:r>
      <w:r>
        <w:t>”</w:t>
      </w:r>
      <w:r w:rsidR="00C87B48" w:rsidRPr="00C87B48">
        <w:t>;</w:t>
      </w:r>
    </w:p>
    <w:p w:rsidR="00C87B48" w:rsidRPr="00C87B48" w:rsidRDefault="00C87B48" w:rsidP="0064704F">
      <w:pPr>
        <w:pStyle w:val="PKTpunkt"/>
        <w:keepNext/>
      </w:pPr>
      <w:r w:rsidRPr="00C87B48">
        <w:t>35)</w:t>
      </w:r>
      <w:r>
        <w:tab/>
      </w:r>
      <w:r w:rsidRPr="00C87B48">
        <w:t>w art. 219:</w:t>
      </w:r>
    </w:p>
    <w:p w:rsidR="00C87B48" w:rsidRPr="00C87B48" w:rsidRDefault="00C87B48" w:rsidP="0064704F">
      <w:pPr>
        <w:pStyle w:val="LITlitera"/>
        <w:keepNext/>
      </w:pPr>
      <w:r w:rsidRPr="00C87B48">
        <w:t>a)</w:t>
      </w:r>
      <w:r>
        <w:tab/>
      </w:r>
      <w:r w:rsidRPr="00C87B48">
        <w:t>w ust. 1:</w:t>
      </w:r>
    </w:p>
    <w:p w:rsidR="00C87B48" w:rsidRPr="00C87B48" w:rsidRDefault="00C87B48" w:rsidP="0064704F">
      <w:pPr>
        <w:pStyle w:val="TIRtiret"/>
        <w:keepNext/>
      </w:pPr>
      <w:r>
        <w:t>–</w:t>
      </w:r>
      <w:r>
        <w:tab/>
      </w:r>
      <w:r w:rsidRPr="00C87B48">
        <w:t>pkt 1 otrzymuje brzmienie:</w:t>
      </w:r>
    </w:p>
    <w:p w:rsidR="00C87B48" w:rsidRPr="00C87B48" w:rsidRDefault="0064704F" w:rsidP="00841114">
      <w:pPr>
        <w:pStyle w:val="ZTIRPKTzmpkttiret"/>
      </w:pPr>
      <w:r>
        <w:t>„</w:t>
      </w:r>
      <w:r w:rsidR="00C87B48" w:rsidRPr="00C87B48">
        <w:t>1)</w:t>
      </w:r>
      <w:r w:rsidR="00C87B48">
        <w:tab/>
      </w:r>
      <w:r w:rsidR="00C87B48" w:rsidRPr="00C87B48">
        <w:t xml:space="preserve">imię i nazwisko dłużnika albo jego nazwę oraz numer PESEL albo numer w Krajowym Rejestrze Sądowym, a w przypadku ich braku – inne dane </w:t>
      </w:r>
      <w:r w:rsidR="00C87B48" w:rsidRPr="00C87B48">
        <w:lastRenderedPageBreak/>
        <w:t>umożliwiające jego jednoznaczną identyfikację, firmę, pod którą działa dłużnik, miejsce zamieszkania albo siedzibę, adres, a jeżeli dłużnikiem jest spółka osobowa, osoba prawna albo inna jednostka organizacyjna nieposiadająca osobowości prawnej, której odrębna ustawa przyznaje zdolność prawną – imiona i nazwiska reprezentantów, w tym likwidatorów, jeżeli są ustanowieni, oraz numery PESEL albo numer w</w:t>
      </w:r>
      <w:r w:rsidR="00841114">
        <w:t> </w:t>
      </w:r>
      <w:r w:rsidR="00C87B48" w:rsidRPr="00C87B48">
        <w:t>Krajowym Rejestrze Sądowym reprezentantów, a w przypadku ich braku – inne dane umożliwiające ich jednoznaczną identyfikację, a</w:t>
      </w:r>
      <w:r w:rsidR="00841114">
        <w:t> </w:t>
      </w:r>
      <w:r w:rsidR="00C87B48" w:rsidRPr="00C87B48">
        <w:t>ponadto w przypadku spółki osobowej – imiona i nazwiska albo nazwę, numery PESEL albo numer w Krajowym Rejestrze Sądowym, a</w:t>
      </w:r>
      <w:r w:rsidR="00841114">
        <w:t> </w:t>
      </w:r>
      <w:r w:rsidR="00C87B48" w:rsidRPr="00C87B48">
        <w:t>w</w:t>
      </w:r>
      <w:r w:rsidR="00841114">
        <w:t> </w:t>
      </w:r>
      <w:r w:rsidR="00C87B48" w:rsidRPr="00C87B48">
        <w:t>przypadku ich braku – inne dane umożliwiające jednoznaczną identyfikację oraz miejsce zamieszkania albo siedzibę wspólników odpowiadających za zobowiązania spółki bez ograniczenia całym swoim majątkiem;</w:t>
      </w:r>
      <w:r>
        <w:t>”</w:t>
      </w:r>
      <w:r w:rsidR="00C87B48" w:rsidRPr="00C87B48">
        <w:t>,</w:t>
      </w:r>
    </w:p>
    <w:p w:rsidR="00C87B48" w:rsidRPr="00C87B48" w:rsidRDefault="00C87B48" w:rsidP="0064704F">
      <w:pPr>
        <w:pStyle w:val="TIRtiret"/>
        <w:keepNext/>
      </w:pPr>
      <w:r>
        <w:t>–</w:t>
      </w:r>
      <w:r w:rsidR="007D1CDD">
        <w:t xml:space="preserve"> </w:t>
      </w:r>
      <w:r w:rsidRPr="00C87B48">
        <w:t>po pkt 1 dodaje się pkt 1a w brzmieniu:</w:t>
      </w:r>
    </w:p>
    <w:p w:rsidR="00C87B48" w:rsidRPr="00C87B48" w:rsidRDefault="0064704F" w:rsidP="00841114">
      <w:pPr>
        <w:pStyle w:val="ZTIRPKTzmpkttiret"/>
      </w:pPr>
      <w:r>
        <w:t>„</w:t>
      </w:r>
      <w:r w:rsidR="00C87B48" w:rsidRPr="00C87B48">
        <w:t>1a)</w:t>
      </w:r>
      <w:r w:rsidR="00C87B48">
        <w:tab/>
      </w:r>
      <w:r w:rsidR="00C87B48" w:rsidRPr="00C87B48">
        <w:t>numer identyfikacji podatkowej (NIP), jeżeli dłużnik</w:t>
      </w:r>
      <w:r w:rsidR="007D1CDD">
        <w:t xml:space="preserve"> </w:t>
      </w:r>
      <w:r w:rsidR="00C87B48" w:rsidRPr="00C87B48">
        <w:t>ma taki numer;</w:t>
      </w:r>
      <w:r>
        <w:t>”</w:t>
      </w:r>
      <w:r w:rsidR="00C87B48" w:rsidRPr="00C87B48">
        <w:t>,</w:t>
      </w:r>
    </w:p>
    <w:p w:rsidR="00C87B48" w:rsidRPr="00C87B48" w:rsidRDefault="00C87B48" w:rsidP="0064704F">
      <w:pPr>
        <w:pStyle w:val="LITlitera"/>
        <w:keepNext/>
      </w:pPr>
      <w:r w:rsidRPr="00C87B48">
        <w:t>b)</w:t>
      </w:r>
      <w:r>
        <w:tab/>
      </w:r>
      <w:r w:rsidRPr="00C87B48">
        <w:t>dodaje się ust. 3 w brzmieniu:</w:t>
      </w:r>
    </w:p>
    <w:p w:rsidR="00C87B48" w:rsidRPr="00C87B48" w:rsidRDefault="0064704F" w:rsidP="00841114">
      <w:pPr>
        <w:pStyle w:val="ZLITUSTzmustliter"/>
      </w:pPr>
      <w:r>
        <w:t>„</w:t>
      </w:r>
      <w:r w:rsidR="00C87B48" w:rsidRPr="00C87B48">
        <w:t>3.</w:t>
      </w:r>
      <w:r w:rsidR="007D1CDD">
        <w:t xml:space="preserve"> </w:t>
      </w:r>
      <w:r w:rsidR="00C87B48" w:rsidRPr="00C87B48">
        <w:t>Przez inne dane umożliwiające jednoznaczną identyfikację, o których mowa w ust. 1 pkt 1, rozumie się dane, o których mowa w art. 86 ust. 6.</w:t>
      </w:r>
      <w:r>
        <w:t>”</w:t>
      </w:r>
      <w:r w:rsidR="00C87B48" w:rsidRPr="00C87B48">
        <w:t>;</w:t>
      </w:r>
    </w:p>
    <w:p w:rsidR="00C87B48" w:rsidRPr="00C87B48" w:rsidRDefault="00C87B48" w:rsidP="0064704F">
      <w:pPr>
        <w:pStyle w:val="PKTpunkt"/>
        <w:keepNext/>
      </w:pPr>
      <w:r w:rsidRPr="00C87B48">
        <w:t>36)</w:t>
      </w:r>
      <w:r>
        <w:tab/>
      </w:r>
      <w:r w:rsidRPr="00C87B48">
        <w:t>w art. 223:</w:t>
      </w:r>
    </w:p>
    <w:p w:rsidR="00C87B48" w:rsidRPr="00C87B48" w:rsidRDefault="00C87B48" w:rsidP="0064704F">
      <w:pPr>
        <w:pStyle w:val="LITlitera"/>
        <w:keepNext/>
      </w:pPr>
      <w:r w:rsidRPr="00C87B48">
        <w:t>a)</w:t>
      </w:r>
      <w:r>
        <w:tab/>
      </w:r>
      <w:r w:rsidRPr="00C87B48">
        <w:t>ust. 2 otrzymuje brzmienie:</w:t>
      </w:r>
    </w:p>
    <w:p w:rsidR="00C87B48" w:rsidRPr="00C87B48" w:rsidRDefault="0064704F" w:rsidP="00841114">
      <w:pPr>
        <w:pStyle w:val="ZLITUSTzmustliter"/>
      </w:pPr>
      <w:r>
        <w:t>„</w:t>
      </w:r>
      <w:r w:rsidR="00C87B48" w:rsidRPr="00C87B48">
        <w:t>2.</w:t>
      </w:r>
      <w:r w:rsidR="007D1CDD">
        <w:t xml:space="preserve"> </w:t>
      </w:r>
      <w:r w:rsidR="00C87B48" w:rsidRPr="00C87B48">
        <w:t>W postanowieniu o zatwierdzeniu układu wskazuje się podstawę jurysdykcji sądów polskich. Jeżeli zastosowanie ma rozporządzenie Parlamentu Europejskiego i Rady (UE) nr 2015/848 z dnia 20 maja 2015 r. w sprawie postępowania upadłościowego (Dz. Urz. UE L 141 z 05.06.2015, str. 19), w</w:t>
      </w:r>
      <w:r w:rsidR="00841114">
        <w:t> </w:t>
      </w:r>
      <w:r w:rsidR="00C87B48" w:rsidRPr="00C87B48">
        <w:t>postanowieniu określa się również, czy postępowanie ma charakter główny czy uboczny.</w:t>
      </w:r>
      <w:r>
        <w:t>”</w:t>
      </w:r>
      <w:r w:rsidR="00C87B48" w:rsidRPr="00C87B48">
        <w:t>;</w:t>
      </w:r>
    </w:p>
    <w:p w:rsidR="00C87B48" w:rsidRPr="00C87B48" w:rsidRDefault="00C87B48" w:rsidP="0064704F">
      <w:pPr>
        <w:pStyle w:val="LITlitera"/>
        <w:keepNext/>
      </w:pPr>
      <w:r w:rsidRPr="00C87B48">
        <w:t>b)</w:t>
      </w:r>
      <w:r w:rsidR="0064704F">
        <w:tab/>
      </w:r>
      <w:r w:rsidRPr="00C87B48">
        <w:t>dodaje się ust. 5 w brzmieniu:</w:t>
      </w:r>
    </w:p>
    <w:p w:rsidR="00C87B48" w:rsidRPr="00C87B48" w:rsidRDefault="0064704F" w:rsidP="00841114">
      <w:pPr>
        <w:pStyle w:val="ZLITUSTzmustliter"/>
      </w:pPr>
      <w:r>
        <w:t>„</w:t>
      </w:r>
      <w:r w:rsidR="00C87B48" w:rsidRPr="00C87B48">
        <w:t>5.</w:t>
      </w:r>
      <w:r w:rsidR="007D1CDD">
        <w:t xml:space="preserve"> </w:t>
      </w:r>
      <w:r w:rsidR="00C87B48" w:rsidRPr="00C87B48">
        <w:t>Przepis ust. 4 stosuje się odpowiednio, jeżeli wierzyciel, którego siedziba lub miejsce zwykłego pobytu w dniu wydania postanowienia znajdowały się za granicą, został pominięty przy zbieraniu głosów.</w:t>
      </w:r>
      <w:r>
        <w:t>”</w:t>
      </w:r>
      <w:r w:rsidR="00C87B48" w:rsidRPr="00C87B48">
        <w:t>;</w:t>
      </w:r>
    </w:p>
    <w:p w:rsidR="00C87B48" w:rsidRPr="00C87B48" w:rsidRDefault="00C87B48" w:rsidP="0064704F">
      <w:pPr>
        <w:pStyle w:val="PKTpunkt"/>
        <w:keepNext/>
      </w:pPr>
      <w:r w:rsidRPr="00C87B48">
        <w:lastRenderedPageBreak/>
        <w:t>37)</w:t>
      </w:r>
      <w:r>
        <w:tab/>
      </w:r>
      <w:r w:rsidRPr="00C87B48">
        <w:t>w art. 227:</w:t>
      </w:r>
    </w:p>
    <w:p w:rsidR="00C87B48" w:rsidRPr="00C87B48" w:rsidRDefault="00C87B48" w:rsidP="0064704F">
      <w:pPr>
        <w:pStyle w:val="LITlitera"/>
        <w:keepNext/>
      </w:pPr>
      <w:r w:rsidRPr="00C87B48">
        <w:t>a)</w:t>
      </w:r>
      <w:r>
        <w:tab/>
      </w:r>
      <w:r w:rsidRPr="00C87B48">
        <w:t>w ust. 1:</w:t>
      </w:r>
    </w:p>
    <w:p w:rsidR="00C87B48" w:rsidRPr="00C87B48" w:rsidRDefault="00C87B48" w:rsidP="0064704F">
      <w:pPr>
        <w:pStyle w:val="TIRtiret"/>
        <w:keepNext/>
      </w:pPr>
      <w:r>
        <w:t>–</w:t>
      </w:r>
      <w:r>
        <w:tab/>
      </w:r>
      <w:r w:rsidRPr="00C87B48">
        <w:t>pkt 1 otrzymuje brzmienie:</w:t>
      </w:r>
    </w:p>
    <w:p w:rsidR="00C87B48" w:rsidRPr="00C87B48" w:rsidRDefault="0064704F" w:rsidP="00841114">
      <w:pPr>
        <w:pStyle w:val="ZTIRPKTzmpkttiret"/>
      </w:pPr>
      <w:r>
        <w:t>„</w:t>
      </w:r>
      <w:r w:rsidR="00C87B48" w:rsidRPr="00C87B48">
        <w:t>1)</w:t>
      </w:r>
      <w:r w:rsidR="00C87B48">
        <w:tab/>
      </w:r>
      <w:r w:rsidR="00C87B48" w:rsidRPr="00C87B48">
        <w:t>imię i nazwisko dłużnika albo jego nazwę oraz numer PESEL albo numer w Krajowym Rejestrze Sądowym, a w przypadku ich braku – inne dane umożliwiające jego jednoznaczną identyfikację, firmę, pod którą działa dłużnik, miejsce zamieszkania albo siedzibę, adres, a jeżeli dłużnikiem jest spółka osobowa, osoba prawna albo inna jednostka organizacyjna nieposiadająca osobowości prawnej, której odrębna ustawa przyznaje zdolność prawną – imiona i nazwiska reprezentantów, w tym likwidatorów, jeżeli są ustanowieni, oraz numery PESEL albo numer w</w:t>
      </w:r>
      <w:r w:rsidR="00841114">
        <w:t> </w:t>
      </w:r>
      <w:r w:rsidR="00C87B48" w:rsidRPr="00C87B48">
        <w:t>Krajowym Rejestrze Sądowym reprezentantów, a w przypadku ich braku – inne dane umożliwiające ich jednoznaczną identyfikację, a</w:t>
      </w:r>
      <w:r w:rsidR="00841114">
        <w:t> </w:t>
      </w:r>
      <w:r w:rsidR="00C87B48" w:rsidRPr="00C87B48">
        <w:t>ponadto w przypadku spółki osobowej – imiona i nazwiska albo nazwę, numery PESEL albo numer w Krajowym Rejestrze Sądowym, a</w:t>
      </w:r>
      <w:r w:rsidR="00841114">
        <w:t> </w:t>
      </w:r>
      <w:r w:rsidR="00C87B48" w:rsidRPr="00C87B48">
        <w:t>w</w:t>
      </w:r>
      <w:r w:rsidR="00841114">
        <w:t> </w:t>
      </w:r>
      <w:r w:rsidR="00C87B48" w:rsidRPr="00C87B48">
        <w:t>przypadku ich braku – inne dane umożliwiające jednoznaczną identyfikację oraz miejsce zamieszkania albo siedzibę wspólników odpowiadających za zobowiązania spółki bez ograniczenia całym swoim majątkiem;</w:t>
      </w:r>
      <w:r>
        <w:t>”</w:t>
      </w:r>
      <w:r w:rsidR="00C87B48" w:rsidRPr="00C87B48">
        <w:t>,</w:t>
      </w:r>
    </w:p>
    <w:p w:rsidR="00C87B48" w:rsidRPr="00C87B48" w:rsidRDefault="00C87B48" w:rsidP="0064704F">
      <w:pPr>
        <w:pStyle w:val="TIRtiret"/>
        <w:keepNext/>
      </w:pPr>
      <w:r>
        <w:t>–</w:t>
      </w:r>
      <w:r w:rsidR="007D1CDD">
        <w:t xml:space="preserve"> </w:t>
      </w:r>
      <w:r w:rsidRPr="00C87B48">
        <w:t>po pkt 1 dodaje się pkt 1a w brzmieniu:</w:t>
      </w:r>
    </w:p>
    <w:p w:rsidR="00C87B48" w:rsidRPr="00C87B48" w:rsidRDefault="0064704F" w:rsidP="00841114">
      <w:pPr>
        <w:pStyle w:val="ZTIRPKTzmpkttiret"/>
      </w:pPr>
      <w:r>
        <w:t>„</w:t>
      </w:r>
      <w:r w:rsidR="00841114">
        <w:t>1a)</w:t>
      </w:r>
      <w:r w:rsidR="00841114">
        <w:tab/>
      </w:r>
      <w:r w:rsidR="00C87B48" w:rsidRPr="00C87B48">
        <w:t>numer identyfikacji podatkowej (NIP), jeżeli dłużnik</w:t>
      </w:r>
      <w:r w:rsidR="007D1CDD">
        <w:t xml:space="preserve"> </w:t>
      </w:r>
      <w:r w:rsidR="00C87B48" w:rsidRPr="00C87B48">
        <w:t>ma taki numer;</w:t>
      </w:r>
      <w:r>
        <w:t>”</w:t>
      </w:r>
      <w:r w:rsidR="00C87B48" w:rsidRPr="00C87B48">
        <w:t>,</w:t>
      </w:r>
    </w:p>
    <w:p w:rsidR="00C87B48" w:rsidRPr="00C87B48" w:rsidRDefault="00C87B48" w:rsidP="00841114">
      <w:pPr>
        <w:pStyle w:val="LITlitera"/>
      </w:pPr>
      <w:r w:rsidRPr="00C87B48">
        <w:t>b)</w:t>
      </w:r>
      <w:r>
        <w:tab/>
      </w:r>
      <w:r w:rsidRPr="00C87B48">
        <w:t>uchyla się ust. 3,</w:t>
      </w:r>
    </w:p>
    <w:p w:rsidR="00C87B48" w:rsidRPr="00C87B48" w:rsidRDefault="00C87B48" w:rsidP="0064704F">
      <w:pPr>
        <w:pStyle w:val="LITlitera"/>
        <w:keepNext/>
      </w:pPr>
      <w:r w:rsidRPr="00C87B48">
        <w:t>c)</w:t>
      </w:r>
      <w:r>
        <w:tab/>
      </w:r>
      <w:r w:rsidRPr="00C87B48">
        <w:t>dodaje się ust. 4 w brzmieniu:</w:t>
      </w:r>
    </w:p>
    <w:p w:rsidR="00C87B48" w:rsidRPr="00C87B48" w:rsidRDefault="0064704F" w:rsidP="00841114">
      <w:pPr>
        <w:pStyle w:val="ZLITUSTzmustliter"/>
      </w:pPr>
      <w:r>
        <w:t>„</w:t>
      </w:r>
      <w:r w:rsidR="00C87B48" w:rsidRPr="00C87B48">
        <w:t>4.</w:t>
      </w:r>
      <w:r w:rsidR="007D1CDD">
        <w:t xml:space="preserve"> </w:t>
      </w:r>
      <w:r w:rsidR="00C87B48" w:rsidRPr="00C87B48">
        <w:t>Przepis art. 213 ust. 5 stosuje się odpowiednio.</w:t>
      </w:r>
      <w:r>
        <w:t>”</w:t>
      </w:r>
      <w:r w:rsidR="00C87B48" w:rsidRPr="00C87B48">
        <w:t>;</w:t>
      </w:r>
    </w:p>
    <w:p w:rsidR="00C87B48" w:rsidRPr="00C87B48" w:rsidRDefault="00C87B48" w:rsidP="0064704F">
      <w:pPr>
        <w:pStyle w:val="PKTpunkt"/>
        <w:keepNext/>
      </w:pPr>
      <w:r w:rsidRPr="00C87B48">
        <w:t>38)</w:t>
      </w:r>
      <w:r>
        <w:tab/>
      </w:r>
      <w:r w:rsidRPr="00C87B48">
        <w:t>w art. 233:</w:t>
      </w:r>
    </w:p>
    <w:p w:rsidR="00C87B48" w:rsidRPr="00C87B48" w:rsidRDefault="00C87B48" w:rsidP="0064704F">
      <w:pPr>
        <w:pStyle w:val="LITlitera"/>
        <w:keepNext/>
      </w:pPr>
      <w:r w:rsidRPr="00C87B48">
        <w:t>a)</w:t>
      </w:r>
      <w:r>
        <w:tab/>
      </w:r>
      <w:r w:rsidRPr="00C87B48">
        <w:t>w ust. 1 pkt 1 otrzymuje brzmienie:</w:t>
      </w:r>
    </w:p>
    <w:p w:rsidR="00C87B48" w:rsidRPr="00C87B48" w:rsidRDefault="0064704F" w:rsidP="00841114">
      <w:pPr>
        <w:pStyle w:val="ZLITPKTzmpktliter"/>
      </w:pPr>
      <w:r>
        <w:t>„</w:t>
      </w:r>
      <w:r w:rsidR="00C87B48" w:rsidRPr="00C87B48">
        <w:t>1)</w:t>
      </w:r>
      <w:r w:rsidR="00C87B48">
        <w:tab/>
      </w:r>
      <w:r w:rsidR="00C87B48" w:rsidRPr="00C87B48">
        <w:t>wymienia imię i nazwisko dłużnika albo jego nazwę oraz numer PESEL albo numer w Krajowym Rejestrze Sądowym, a w przypadku ich braku – inne dane umożliwiające jego jednoznaczną identyfikację, o których mowa w</w:t>
      </w:r>
      <w:r w:rsidR="00841114">
        <w:t> </w:t>
      </w:r>
      <w:r w:rsidR="00C87B48" w:rsidRPr="00C87B48">
        <w:t>art.</w:t>
      </w:r>
      <w:r w:rsidR="00841114">
        <w:t> </w:t>
      </w:r>
      <w:r w:rsidR="00C87B48" w:rsidRPr="00C87B48">
        <w:t>86 ust. 6, firmę, pod którą działa dłużnik, miejsce zamieszkania albo siedzibę, adres oraz numer identyfikacji podatkowej (NIP), jeżeli dłużnik</w:t>
      </w:r>
      <w:r w:rsidR="007D1CDD">
        <w:t xml:space="preserve"> </w:t>
      </w:r>
      <w:r w:rsidR="00C87B48" w:rsidRPr="00C87B48">
        <w:t>ma taki numer;</w:t>
      </w:r>
      <w:r>
        <w:t>”</w:t>
      </w:r>
      <w:r w:rsidR="00C87B48" w:rsidRPr="00C87B48">
        <w:t>,</w:t>
      </w:r>
    </w:p>
    <w:p w:rsidR="00C87B48" w:rsidRPr="00C87B48" w:rsidRDefault="00C87B48" w:rsidP="0064704F">
      <w:pPr>
        <w:pStyle w:val="LITlitera"/>
        <w:keepNext/>
      </w:pPr>
      <w:r w:rsidRPr="00C87B48">
        <w:lastRenderedPageBreak/>
        <w:t>b)</w:t>
      </w:r>
      <w:r>
        <w:tab/>
      </w:r>
      <w:r w:rsidRPr="00C87B48">
        <w:t>ust. 2 otrzymuje brzmienie:</w:t>
      </w:r>
    </w:p>
    <w:p w:rsidR="00C87B48" w:rsidRPr="00C87B48" w:rsidRDefault="0064704F" w:rsidP="00841114">
      <w:pPr>
        <w:pStyle w:val="ZLITUSTzmustliter"/>
      </w:pPr>
      <w:r>
        <w:t>„</w:t>
      </w:r>
      <w:r w:rsidR="00C87B48" w:rsidRPr="00C87B48">
        <w:t>2.</w:t>
      </w:r>
      <w:r w:rsidR="007D1CDD">
        <w:t xml:space="preserve"> </w:t>
      </w:r>
      <w:r w:rsidR="00C87B48" w:rsidRPr="00C87B48">
        <w:t>W postanowieniu o otwarciu przyspieszonego postępowania układowego wskazuje się podstawę jurysdykcji sądów polskich. Jeżeli zastosowanie ma rozporządzenie Parlamentu Europejskiego i Rady (UE) nr 2015/848 z dnia 20 maja 2015 r. w sprawie postępowania upadłościowego (Dz. Urz. UE L 141 z 05.06.2015, str. 19), w postanowieniu określa się również, czy postępowanie ma charakter główny czy uboczny.</w:t>
      </w:r>
      <w:r>
        <w:t>”</w:t>
      </w:r>
      <w:r w:rsidR="00C87B48" w:rsidRPr="00C87B48">
        <w:t>;</w:t>
      </w:r>
    </w:p>
    <w:p w:rsidR="00C87B48" w:rsidRPr="00C87B48" w:rsidRDefault="00C87B48" w:rsidP="0064704F">
      <w:pPr>
        <w:pStyle w:val="PKTpunkt"/>
        <w:keepNext/>
      </w:pPr>
      <w:r w:rsidRPr="00C87B48">
        <w:t>39)</w:t>
      </w:r>
      <w:r>
        <w:tab/>
      </w:r>
      <w:r w:rsidRPr="00C87B48">
        <w:t>w art. 235 ust. 1 otrzymuje brzmienie:</w:t>
      </w:r>
    </w:p>
    <w:p w:rsidR="00C87B48" w:rsidRPr="00C87B48" w:rsidRDefault="0064704F" w:rsidP="00841114">
      <w:pPr>
        <w:pStyle w:val="ZUSTzmustartykuempunktem"/>
      </w:pPr>
      <w:r>
        <w:t>„</w:t>
      </w:r>
      <w:r w:rsidR="00C87B48" w:rsidRPr="00C87B48">
        <w:t>1.</w:t>
      </w:r>
      <w:r w:rsidR="007D1CDD">
        <w:t xml:space="preserve"> </w:t>
      </w:r>
      <w:r w:rsidR="00C87B48" w:rsidRPr="00C87B48">
        <w:t>Postanowienie o otwarciu przyspieszonego postępowania układowego oraz informację o prawomocności tego postanowienia obwieszcza się.</w:t>
      </w:r>
      <w:r>
        <w:t>”</w:t>
      </w:r>
      <w:r w:rsidR="00C87B48" w:rsidRPr="00C87B48">
        <w:t>;</w:t>
      </w:r>
    </w:p>
    <w:p w:rsidR="00C87B48" w:rsidRPr="00C87B48" w:rsidRDefault="00C87B48" w:rsidP="0064704F">
      <w:pPr>
        <w:pStyle w:val="PKTpunkt"/>
        <w:keepNext/>
      </w:pPr>
      <w:r w:rsidRPr="00C87B48">
        <w:t>40)</w:t>
      </w:r>
      <w:r>
        <w:tab/>
      </w:r>
      <w:r w:rsidRPr="00C87B48">
        <w:t>w art. 269 dotychczasową treść oznacza się jako ust. 1 i dodaje się ust. 2 w brzmieniu:</w:t>
      </w:r>
    </w:p>
    <w:p w:rsidR="00C87B48" w:rsidRPr="00C87B48" w:rsidRDefault="0064704F" w:rsidP="00841114">
      <w:pPr>
        <w:pStyle w:val="ZUSTzmustartykuempunktem"/>
      </w:pPr>
      <w:r>
        <w:t>„</w:t>
      </w:r>
      <w:r w:rsidR="00C87B48" w:rsidRPr="00C87B48">
        <w:t>2.</w:t>
      </w:r>
      <w:r w:rsidR="007D1CDD">
        <w:t xml:space="preserve"> </w:t>
      </w:r>
      <w:r w:rsidR="00C87B48" w:rsidRPr="00C87B48">
        <w:t>Zabezpieczenia zastosowane przez sąd upadają z dniem otwarcia postępowania układowego, uprawomocnienia się zarządzenia o zwrocie wniosku albo postanowienia o</w:t>
      </w:r>
      <w:r w:rsidR="00841114">
        <w:t> </w:t>
      </w:r>
      <w:r w:rsidR="00C87B48" w:rsidRPr="00C87B48">
        <w:t>odrzuceniu wniosku lub oddaleniu wniosku albo umorzeniu postępowania w</w:t>
      </w:r>
      <w:r w:rsidR="00841114">
        <w:t> </w:t>
      </w:r>
      <w:r w:rsidR="00C87B48" w:rsidRPr="00C87B48">
        <w:t>przedmiocie rozpoznania wniosku. O upadku zabezpieczenia w postaci ustanowienia tymczasowego nadzorcy sądowego obwieszcza się.</w:t>
      </w:r>
      <w:r>
        <w:t>”</w:t>
      </w:r>
      <w:r w:rsidR="00C87B48" w:rsidRPr="00C87B48">
        <w:t>;</w:t>
      </w:r>
    </w:p>
    <w:p w:rsidR="00C87B48" w:rsidRPr="00C87B48" w:rsidRDefault="00C87B48" w:rsidP="0064704F">
      <w:pPr>
        <w:pStyle w:val="PKTpunkt"/>
        <w:keepNext/>
      </w:pPr>
      <w:r w:rsidRPr="00C87B48">
        <w:t>41)</w:t>
      </w:r>
      <w:r>
        <w:tab/>
      </w:r>
      <w:r w:rsidRPr="00C87B48">
        <w:t>art. 275 otrzymuje brzmienie:</w:t>
      </w:r>
    </w:p>
    <w:p w:rsidR="00C87B48" w:rsidRPr="00C87B48" w:rsidRDefault="0064704F" w:rsidP="00841114">
      <w:pPr>
        <w:pStyle w:val="ZARTzmartartykuempunktem"/>
      </w:pPr>
      <w:r>
        <w:t>„</w:t>
      </w:r>
      <w:r w:rsidR="00C87B48" w:rsidRPr="00C87B48">
        <w:t>Art.</w:t>
      </w:r>
      <w:r w:rsidR="007D1CDD">
        <w:t xml:space="preserve"> </w:t>
      </w:r>
      <w:r w:rsidR="00C87B48" w:rsidRPr="00C87B48">
        <w:t>275.</w:t>
      </w:r>
      <w:r w:rsidR="007D1CDD">
        <w:t xml:space="preserve"> </w:t>
      </w:r>
      <w:r w:rsidR="00C87B48" w:rsidRPr="00C87B48">
        <w:t>1. Ustalenie składu masy układowej na dzień otwarcia postępowania układowego następuje przez sporządzenie w systemie teleinformatycznym według wzorca udostępnionego przez Ministra Sprawiedliwości spisu ruchomości, nieruchomości, środków pieniężnych oraz przysługujących dłużnikowi praw majątkowych, a także przez sporządzenie spisu należności.</w:t>
      </w:r>
    </w:p>
    <w:p w:rsidR="00C87B48" w:rsidRPr="00C87B48" w:rsidRDefault="00C87B48" w:rsidP="00841114">
      <w:pPr>
        <w:pStyle w:val="ZUSTzmustartykuempunktem"/>
      </w:pPr>
      <w:r w:rsidRPr="00C87B48">
        <w:t>2.</w:t>
      </w:r>
      <w:r w:rsidR="007D1CDD">
        <w:t xml:space="preserve"> </w:t>
      </w:r>
      <w:r w:rsidRPr="00C87B48">
        <w:t>Nadzorca sądowy sporządza spisy, o których mowa w ust. 1, na</w:t>
      </w:r>
      <w:r w:rsidR="007D1CDD">
        <w:t xml:space="preserve"> </w:t>
      </w:r>
      <w:r w:rsidRPr="00C87B48">
        <w:t>bieżąco, w</w:t>
      </w:r>
      <w:r w:rsidR="00841114">
        <w:t> </w:t>
      </w:r>
      <w:r w:rsidRPr="00C87B48">
        <w:t>miarę ustalania składu masy układowej. Podczas sporządzania spisu nadzorca sądowy usuwa błędnie wpisane pozycje.</w:t>
      </w:r>
    </w:p>
    <w:p w:rsidR="00C87B48" w:rsidRPr="00C87B48" w:rsidRDefault="00C87B48" w:rsidP="0064704F">
      <w:pPr>
        <w:pStyle w:val="ZUSTzmustartykuempunktem"/>
        <w:keepNext/>
      </w:pPr>
      <w:r w:rsidRPr="00C87B48">
        <w:t>3.</w:t>
      </w:r>
      <w:r w:rsidR="007D1CDD">
        <w:t xml:space="preserve"> </w:t>
      </w:r>
      <w:r w:rsidRPr="00C87B48">
        <w:t>Po zakończeniu ustalania składu masy układowej nadzorca sądowy składa spis inwentarza, który obejmuje raporty ze sporządzonych według stanu na dzień otwarcia postępowania układowego:</w:t>
      </w:r>
    </w:p>
    <w:p w:rsidR="00C87B48" w:rsidRPr="00C87B48" w:rsidRDefault="00C87B48" w:rsidP="00841114">
      <w:pPr>
        <w:pStyle w:val="ZPKTzmpktartykuempunktem"/>
      </w:pPr>
      <w:r w:rsidRPr="00C87B48">
        <w:t>1)</w:t>
      </w:r>
      <w:r>
        <w:tab/>
      </w:r>
      <w:r w:rsidRPr="00C87B48">
        <w:t>spisu ruchomości, nieruchomości, środków pieniężnych oraz przysługujących dłużnikowi praw majątkowych;</w:t>
      </w:r>
    </w:p>
    <w:p w:rsidR="00C87B48" w:rsidRPr="00C87B48" w:rsidRDefault="00C87B48" w:rsidP="00841114">
      <w:pPr>
        <w:pStyle w:val="ZPKTzmpktartykuempunktem"/>
      </w:pPr>
      <w:r w:rsidRPr="00C87B48">
        <w:t>2)</w:t>
      </w:r>
      <w:r>
        <w:tab/>
      </w:r>
      <w:r w:rsidRPr="00C87B48">
        <w:t>spisu należności.</w:t>
      </w:r>
      <w:r w:rsidR="0064704F">
        <w:t>”</w:t>
      </w:r>
      <w:r w:rsidRPr="00C87B48">
        <w:t>;</w:t>
      </w:r>
    </w:p>
    <w:p w:rsidR="00C87B48" w:rsidRPr="00C87B48" w:rsidRDefault="00C87B48" w:rsidP="0064704F">
      <w:pPr>
        <w:pStyle w:val="PKTpunkt"/>
        <w:keepNext/>
      </w:pPr>
      <w:r w:rsidRPr="00C87B48">
        <w:lastRenderedPageBreak/>
        <w:t>42)</w:t>
      </w:r>
      <w:r>
        <w:tab/>
      </w:r>
      <w:r w:rsidRPr="00C87B48">
        <w:t>w art. 284 w ust. 1 pkt 1 otrzymuje brzmienie:</w:t>
      </w:r>
    </w:p>
    <w:p w:rsidR="00C87B48" w:rsidRPr="00C87B48" w:rsidRDefault="0064704F" w:rsidP="00841114">
      <w:pPr>
        <w:pStyle w:val="ZPKTzmpktartykuempunktem"/>
      </w:pPr>
      <w:r>
        <w:t>„</w:t>
      </w:r>
      <w:r w:rsidR="00C87B48" w:rsidRPr="00C87B48">
        <w:t>1)</w:t>
      </w:r>
      <w:r w:rsidR="00C87B48">
        <w:tab/>
      </w:r>
      <w:r w:rsidR="00C87B48" w:rsidRPr="00C87B48">
        <w:t>imię i nazwisko dłużnika albo jego nazwę oraz numer PESEL albo numer w</w:t>
      </w:r>
      <w:r w:rsidR="00841114">
        <w:t> </w:t>
      </w:r>
      <w:r w:rsidR="00C87B48" w:rsidRPr="00C87B48">
        <w:t>Krajowym Rejestrze Sądowym, a w przypadku ich braku – inne dane umożliwiające jego jednoznaczną identyfikację, o których mowa w art. 86 ust. 6, numer identyfikacji podatkowej (NIP), jeżeli dłużnik</w:t>
      </w:r>
      <w:r w:rsidR="007D1CDD">
        <w:t xml:space="preserve"> </w:t>
      </w:r>
      <w:r w:rsidR="00C87B48" w:rsidRPr="00C87B48">
        <w:t>ma taki numer, miejsce zamieszkania albo siedzibę, adres, a gdy dłużnikiem jest spółka osobowa, osoba prawna albo inna jednostka organizacyjna nieposiadająca osobowości prawnej, której odrębna ustawa przyznaje zdolność prawną – imiona i nazwiska reprezentantów, w tym likwidatorów, jeżeli są ustanowieni, a ponadto w przypadku spółki osobowej – imiona i nazwiska, numery PESEL oraz miejsce zamieszkania wspólników odpowiadających za zobowiązania spółki bez ograniczenia całym swoim majątkiem;</w:t>
      </w:r>
      <w:r>
        <w:t>”</w:t>
      </w:r>
      <w:r w:rsidR="00C87B48" w:rsidRPr="00C87B48">
        <w:t>;</w:t>
      </w:r>
    </w:p>
    <w:p w:rsidR="00C87B48" w:rsidRPr="00C87B48" w:rsidRDefault="00C87B48" w:rsidP="0064704F">
      <w:pPr>
        <w:pStyle w:val="PKTpunkt"/>
        <w:keepNext/>
      </w:pPr>
      <w:r w:rsidRPr="00C87B48">
        <w:t>43)</w:t>
      </w:r>
      <w:r>
        <w:tab/>
      </w:r>
      <w:r w:rsidRPr="00C87B48">
        <w:t>art. 285 otrzymuje brzmienie:</w:t>
      </w:r>
    </w:p>
    <w:p w:rsidR="00C87B48" w:rsidRPr="00C87B48" w:rsidRDefault="0064704F" w:rsidP="00841114">
      <w:pPr>
        <w:pStyle w:val="ZARTzmartartykuempunktem"/>
      </w:pPr>
      <w:r>
        <w:t>„</w:t>
      </w:r>
      <w:r w:rsidR="00C87B48" w:rsidRPr="00C87B48">
        <w:t>Art.</w:t>
      </w:r>
      <w:r w:rsidR="007D1CDD">
        <w:t xml:space="preserve"> </w:t>
      </w:r>
      <w:r w:rsidR="00C87B48" w:rsidRPr="00C87B48">
        <w:t>285.</w:t>
      </w:r>
      <w:r w:rsidR="007D1CDD">
        <w:t xml:space="preserve"> </w:t>
      </w:r>
      <w:r w:rsidR="00C87B48" w:rsidRPr="00C87B48">
        <w:t>Sąd może żądać od wnioskodawcy zaliczki na wydatki postępowania o otwarcie postępowania sanacyjnego pod rygorem pominięcia czynności, z którą jest związane wezwanie do uiszczenia zaliczki, albo, w przypadku wezwania do uiszczenia zaliczki na wynagrodzenie tymczasowego nadzorcy sądowego albo tymczasowego zarządcy, pod rygorem umorzenia postępowania.</w:t>
      </w:r>
      <w:r>
        <w:t>”</w:t>
      </w:r>
      <w:r w:rsidR="00C87B48" w:rsidRPr="00C87B48">
        <w:t>;</w:t>
      </w:r>
    </w:p>
    <w:p w:rsidR="00C87B48" w:rsidRPr="00C87B48" w:rsidRDefault="00C87B48" w:rsidP="0064704F">
      <w:pPr>
        <w:pStyle w:val="PKTpunkt"/>
        <w:keepNext/>
      </w:pPr>
      <w:r w:rsidRPr="00C87B48">
        <w:t>44)</w:t>
      </w:r>
      <w:r>
        <w:tab/>
      </w:r>
      <w:r w:rsidRPr="00C87B48">
        <w:t>w art. 286 po ust. 1 dodaje się ust. 1a w brzmieniu:</w:t>
      </w:r>
    </w:p>
    <w:p w:rsidR="00C87B48" w:rsidRPr="00C87B48" w:rsidRDefault="0064704F" w:rsidP="00841114">
      <w:pPr>
        <w:pStyle w:val="ZUSTzmustartykuempunktem"/>
      </w:pPr>
      <w:r>
        <w:t>„</w:t>
      </w:r>
      <w:r w:rsidR="00C87B48" w:rsidRPr="00C87B48">
        <w:t>1a.</w:t>
      </w:r>
      <w:r w:rsidR="007D1CDD">
        <w:t xml:space="preserve"> </w:t>
      </w:r>
      <w:r w:rsidR="00C87B48" w:rsidRPr="00C87B48">
        <w:t>Dłużnikowi przysługuje zażalenie na postanowienie o ustanowieniu tymczasowego zarządcy wydane w postępowaniu o otwarcie postępowania sanacyjnego prowadzonym na wniosek wierzyciela.</w:t>
      </w:r>
      <w:r>
        <w:t>”</w:t>
      </w:r>
      <w:r w:rsidR="00C87B48" w:rsidRPr="00C87B48">
        <w:t>;</w:t>
      </w:r>
    </w:p>
    <w:p w:rsidR="00C87B48" w:rsidRPr="00C87B48" w:rsidRDefault="00C87B48" w:rsidP="0064704F">
      <w:pPr>
        <w:pStyle w:val="PKTpunkt"/>
        <w:keepNext/>
      </w:pPr>
      <w:r w:rsidRPr="00C87B48">
        <w:t>45)</w:t>
      </w:r>
      <w:r>
        <w:tab/>
      </w:r>
      <w:r w:rsidRPr="00C87B48">
        <w:t>w art. 287 dotychczasową treść oznacza się jako ust. 1 i dodaje się ust. 2 w brzmieniu:</w:t>
      </w:r>
    </w:p>
    <w:p w:rsidR="00C87B48" w:rsidRPr="00C87B48" w:rsidRDefault="0064704F" w:rsidP="00841114">
      <w:pPr>
        <w:pStyle w:val="ZUSTzmustartykuempunktem"/>
      </w:pPr>
      <w:r>
        <w:t>„</w:t>
      </w:r>
      <w:r w:rsidR="00C87B48" w:rsidRPr="00C87B48">
        <w:t>2.</w:t>
      </w:r>
      <w:r w:rsidR="007D1CDD">
        <w:t xml:space="preserve"> </w:t>
      </w:r>
      <w:r w:rsidR="00C87B48" w:rsidRPr="00C87B48">
        <w:t>Zabezpieczenia zastosowane przez sąd upadają z dniem otwarcia postępowania sanacyjnego, uprawomocnienia się zarządzenia o zwrocie wniosku albo postanowienia o</w:t>
      </w:r>
      <w:r w:rsidR="00841114">
        <w:t> </w:t>
      </w:r>
      <w:r w:rsidR="00C87B48" w:rsidRPr="00C87B48">
        <w:t>odrzuceniu wniosku lub oddaleniu wniosku albo umorzeniu postępowania w</w:t>
      </w:r>
      <w:r w:rsidR="00841114">
        <w:t> </w:t>
      </w:r>
      <w:r w:rsidR="00C87B48" w:rsidRPr="00C87B48">
        <w:t>przedmiocie rozpoznania wniosku. O upadku zabezpieczenia w postaci ustanowienia tymczasowego nadzorcy sądowego albo tymczasowego zarządcy obwieszcza się.</w:t>
      </w:r>
      <w:r>
        <w:t>”</w:t>
      </w:r>
      <w:r w:rsidR="00C87B48" w:rsidRPr="00C87B48">
        <w:t>;</w:t>
      </w:r>
    </w:p>
    <w:p w:rsidR="00C87B48" w:rsidRPr="00C87B48" w:rsidRDefault="00C87B48" w:rsidP="0064704F">
      <w:pPr>
        <w:pStyle w:val="PKTpunkt"/>
        <w:keepNext/>
      </w:pPr>
      <w:r w:rsidRPr="00C87B48">
        <w:t>46)</w:t>
      </w:r>
      <w:r>
        <w:tab/>
      </w:r>
      <w:r w:rsidRPr="00C87B48">
        <w:t>art. 290 otrzymuje brzmienie:</w:t>
      </w:r>
    </w:p>
    <w:p w:rsidR="00C87B48" w:rsidRPr="00C87B48" w:rsidRDefault="0064704F" w:rsidP="00841114">
      <w:pPr>
        <w:pStyle w:val="ZARTzmartartykuempunktem"/>
      </w:pPr>
      <w:r>
        <w:t>„</w:t>
      </w:r>
      <w:r w:rsidR="00C87B48" w:rsidRPr="00C87B48">
        <w:t>Art.</w:t>
      </w:r>
      <w:r w:rsidR="007D1CDD">
        <w:t xml:space="preserve"> </w:t>
      </w:r>
      <w:r w:rsidR="00C87B48" w:rsidRPr="00C87B48">
        <w:t>290.</w:t>
      </w:r>
      <w:r w:rsidR="007D1CDD">
        <w:t xml:space="preserve"> </w:t>
      </w:r>
      <w:r w:rsidR="00C87B48" w:rsidRPr="00C87B48">
        <w:t>1. Na postanowienie o otwarciu postępowania sanacyjnego wydane na wniosek wierzyciela zażalenie przysługuje wyłącznie dłużnikowi.</w:t>
      </w:r>
    </w:p>
    <w:p w:rsidR="00C87B48" w:rsidRPr="00C87B48" w:rsidRDefault="00C87B48" w:rsidP="00841114">
      <w:pPr>
        <w:pStyle w:val="ZUSTzmustartykuempunktem"/>
      </w:pPr>
      <w:r w:rsidRPr="00C87B48">
        <w:t>2.</w:t>
      </w:r>
      <w:r w:rsidR="007D1CDD">
        <w:t xml:space="preserve"> </w:t>
      </w:r>
      <w:r w:rsidRPr="00C87B48">
        <w:t>Na postanowienie o odmowie otwarcia postępowania sanacyjnego zażalenie przysługuje wyłącznie wnioskodawcy.</w:t>
      </w:r>
    </w:p>
    <w:p w:rsidR="00C87B48" w:rsidRPr="00C87B48" w:rsidRDefault="00C87B48" w:rsidP="00841114">
      <w:pPr>
        <w:pStyle w:val="ZUSTzmustartykuempunktem"/>
      </w:pPr>
      <w:r w:rsidRPr="00C87B48">
        <w:lastRenderedPageBreak/>
        <w:t>3.</w:t>
      </w:r>
      <w:r w:rsidR="007D1CDD">
        <w:t xml:space="preserve"> </w:t>
      </w:r>
      <w:r w:rsidRPr="00C87B48">
        <w:t>Do zażalenia na postanowienie w przedmiocie otwarcia postępowania sanacyjnego przepisy art. 236 ust. 2 i art. 237 stosuje się odpowiednio.</w:t>
      </w:r>
      <w:r w:rsidR="0064704F">
        <w:t>”</w:t>
      </w:r>
      <w:r w:rsidRPr="00C87B48">
        <w:t>;</w:t>
      </w:r>
    </w:p>
    <w:p w:rsidR="00C87B48" w:rsidRPr="00C87B48" w:rsidRDefault="00C87B48" w:rsidP="0064704F">
      <w:pPr>
        <w:pStyle w:val="PKTpunkt"/>
        <w:keepNext/>
      </w:pPr>
      <w:r w:rsidRPr="00C87B48">
        <w:t>47)</w:t>
      </w:r>
      <w:r>
        <w:tab/>
      </w:r>
      <w:r w:rsidRPr="00C87B48">
        <w:t>w art. 327</w:t>
      </w:r>
      <w:r w:rsidR="007D1CDD">
        <w:t xml:space="preserve"> </w:t>
      </w:r>
      <w:r w:rsidRPr="00C87B48">
        <w:t>dodaje się ust. 4 w brzmieniu:</w:t>
      </w:r>
    </w:p>
    <w:p w:rsidR="00C87B48" w:rsidRPr="00C87B48" w:rsidRDefault="0064704F" w:rsidP="00841114">
      <w:pPr>
        <w:pStyle w:val="ZUSTzmustartykuempunktem"/>
      </w:pPr>
      <w:r>
        <w:t>„</w:t>
      </w:r>
      <w:r w:rsidR="00C87B48" w:rsidRPr="00C87B48">
        <w:t>4.</w:t>
      </w:r>
      <w:r w:rsidR="007D1CDD">
        <w:t xml:space="preserve"> </w:t>
      </w:r>
      <w:r w:rsidR="00C87B48" w:rsidRPr="00C87B48">
        <w:t>Postanowienie o umorzeniu postępowania, postanowienie sądu</w:t>
      </w:r>
      <w:r w:rsidR="007D1CDD">
        <w:t xml:space="preserve"> </w:t>
      </w:r>
      <w:r w:rsidR="00C87B48" w:rsidRPr="00C87B48">
        <w:t>drugiej instancji w przedmiocie rozpoznania zażalenia na postanowienie o umorzeniu postępowania oraz informację o prawomocności postanowienia o umorzeniu postępowania obwieszcza się.</w:t>
      </w:r>
      <w:r>
        <w:t>”</w:t>
      </w:r>
      <w:r w:rsidR="00C87B48" w:rsidRPr="00C87B48">
        <w:t>;</w:t>
      </w:r>
    </w:p>
    <w:p w:rsidR="00C87B48" w:rsidRPr="00C87B48" w:rsidRDefault="00C87B48" w:rsidP="0064704F">
      <w:pPr>
        <w:pStyle w:val="PKTpunkt"/>
        <w:keepNext/>
      </w:pPr>
      <w:r w:rsidRPr="00C87B48">
        <w:t>48)</w:t>
      </w:r>
      <w:r>
        <w:tab/>
      </w:r>
      <w:r w:rsidRPr="00C87B48">
        <w:t>w art. 456 pkt 1 otrzymuje brzmienie:</w:t>
      </w:r>
    </w:p>
    <w:p w:rsidR="00C87B48" w:rsidRPr="00C87B48" w:rsidRDefault="0064704F" w:rsidP="00841114">
      <w:pPr>
        <w:pStyle w:val="ZPKTzmpktartykuempunktem"/>
      </w:pPr>
      <w:r>
        <w:t>„</w:t>
      </w:r>
      <w:r w:rsidR="00C87B48" w:rsidRPr="00C87B48">
        <w:t>1)</w:t>
      </w:r>
      <w:r w:rsidR="00C87B48">
        <w:tab/>
      </w:r>
      <w:r w:rsidR="00C87B48" w:rsidRPr="00C87B48">
        <w:t>art. 5, który wchodzi w życie z dniem 1 lutego 2019 r.</w:t>
      </w:r>
      <w:r>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25.</w:t>
      </w:r>
      <w:r w:rsidR="007D1CDD">
        <w:t xml:space="preserve"> </w:t>
      </w:r>
      <w:r w:rsidRPr="00C87B48">
        <w:t>W ustawie z dnia 7 kwietnia 2017 r. o zmianie niektórych ustaw w celu ułatwienia dochodzenia wierzytelności (Dz. U. poz. 933 oraz z 2018 r. poz. 149) w art. 21 ust.</w:t>
      </w:r>
      <w:r w:rsidR="00841114">
        <w:t> </w:t>
      </w:r>
      <w:r w:rsidRPr="00C87B48">
        <w:t>2 otrzymuje brzmienie:</w:t>
      </w:r>
    </w:p>
    <w:p w:rsidR="00C87B48" w:rsidRPr="00C87B48" w:rsidRDefault="0064704F" w:rsidP="00841114">
      <w:pPr>
        <w:pStyle w:val="ZUSTzmustartykuempunktem"/>
      </w:pPr>
      <w:r>
        <w:t>„</w:t>
      </w:r>
      <w:r w:rsidR="00C87B48" w:rsidRPr="00C87B48">
        <w:t>2. Przepisy art. 7 ust. 2 pkt 1c i ust. 3 oraz art. 28 ust. 4 ustawy zmienianej w</w:t>
      </w:r>
      <w:r w:rsidR="00841114">
        <w:t> </w:t>
      </w:r>
      <w:r w:rsidR="00C87B48" w:rsidRPr="00C87B48">
        <w:t>art.</w:t>
      </w:r>
      <w:r w:rsidR="00841114">
        <w:t> </w:t>
      </w:r>
      <w:r w:rsidR="00C87B48" w:rsidRPr="00C87B48">
        <w:t>11, w zakresie odnoszącym się do uzyskiwania, przetwarzania i ujawniania danych z Krajowego Rejestru Zadłużonych, oraz art. 28 ust. 1 pkt 5 tej ustawy stosuje się od dnia 1 lutego 2019 r.</w:t>
      </w:r>
      <w:r>
        <w:t>”</w:t>
      </w:r>
      <w:r w:rsidR="00C87B48" w:rsidRPr="00C87B48">
        <w:t>.</w:t>
      </w:r>
    </w:p>
    <w:p w:rsidR="00C87B48" w:rsidRPr="00C87B48" w:rsidRDefault="00C87B48" w:rsidP="0064704F">
      <w:pPr>
        <w:pStyle w:val="ARTartustawynprozporzdzenia"/>
        <w:keepNext/>
      </w:pPr>
      <w:r w:rsidRPr="0064704F">
        <w:rPr>
          <w:rStyle w:val="Ppogrubienie"/>
        </w:rPr>
        <w:t>Art.</w:t>
      </w:r>
      <w:r w:rsidR="00C23D28" w:rsidRPr="0064704F">
        <w:rPr>
          <w:rStyle w:val="Ppogrubienie"/>
        </w:rPr>
        <w:t> </w:t>
      </w:r>
      <w:r w:rsidRPr="0064704F">
        <w:rPr>
          <w:rStyle w:val="Ppogrubienie"/>
        </w:rPr>
        <w:t>2</w:t>
      </w:r>
      <w:r w:rsidR="00AC1ED0">
        <w:rPr>
          <w:rStyle w:val="Ppogrubienie"/>
        </w:rPr>
        <w:t>6</w:t>
      </w:r>
      <w:r w:rsidRPr="0064704F">
        <w:rPr>
          <w:rStyle w:val="Ppogrubienie"/>
        </w:rPr>
        <w:t>.</w:t>
      </w:r>
      <w:r w:rsidR="007D1CDD">
        <w:t xml:space="preserve"> </w:t>
      </w:r>
      <w:r w:rsidRPr="00C87B48">
        <w:t>W ustawie z dnia 26 stycznia 2018 r. o zmianie ustawy o Krajowym Rejestrze Sądowym oraz niektórych innych ustaw (Dz. U. poz. 398</w:t>
      </w:r>
      <w:r w:rsidR="00C83377">
        <w:t xml:space="preserve"> i 650</w:t>
      </w:r>
      <w:r w:rsidRPr="00C87B48">
        <w:t>) wprowadza się następujące zmiany:</w:t>
      </w:r>
    </w:p>
    <w:p w:rsidR="00C87B48" w:rsidRPr="00C87B48" w:rsidRDefault="00C87B48" w:rsidP="0064704F">
      <w:pPr>
        <w:pStyle w:val="PKTpunkt"/>
        <w:keepNext/>
      </w:pPr>
      <w:r w:rsidRPr="00C87B48">
        <w:t>1)</w:t>
      </w:r>
      <w:r>
        <w:tab/>
      </w:r>
      <w:r w:rsidRPr="00C87B48">
        <w:t>w art. 1 pkt 18 w zakresie dodawanego art. 21c otrzymuje brzmienie:</w:t>
      </w:r>
    </w:p>
    <w:p w:rsidR="00C87B48" w:rsidRPr="00C87B48" w:rsidRDefault="0064704F" w:rsidP="00841114">
      <w:pPr>
        <w:pStyle w:val="ZARTzmartartykuempunktem"/>
      </w:pPr>
      <w:r>
        <w:t>„</w:t>
      </w:r>
      <w:r w:rsidR="00C87B48" w:rsidRPr="00C87B48">
        <w:t>Art.</w:t>
      </w:r>
      <w:r w:rsidR="007D1CDD">
        <w:t xml:space="preserve"> </w:t>
      </w:r>
      <w:r w:rsidR="00C87B48" w:rsidRPr="00C87B48">
        <w:t>21c.</w:t>
      </w:r>
      <w:r w:rsidR="007D1CDD">
        <w:t xml:space="preserve"> </w:t>
      </w:r>
      <w:r w:rsidR="00C87B48" w:rsidRPr="00C87B48">
        <w:t xml:space="preserve">Sąd rejestrowy otrzymuje z Krajowego Rejestru Zadłużonych za pośrednictwem systemu teleinformatycznego informacje o obwieszczeniach dokonanych na podstawie art. 376 ust. 5 ustawy z dnia 28 lutego 2003 r. </w:t>
      </w:r>
      <w:r w:rsidR="00841114">
        <w:t>–</w:t>
      </w:r>
      <w:r w:rsidR="00C87B48" w:rsidRPr="00C87B48">
        <w:t xml:space="preserve"> Prawo upadłościowe (Dz.</w:t>
      </w:r>
      <w:r w:rsidR="00B00966">
        <w:t> </w:t>
      </w:r>
      <w:r w:rsidR="00C87B48" w:rsidRPr="00C87B48">
        <w:t>U. z 2017 r. poz. 2344 i 2491 oraz z 2018 r. poz. 398 i 6</w:t>
      </w:r>
      <w:r w:rsidR="00D646D3">
        <w:t>8</w:t>
      </w:r>
      <w:r w:rsidR="00C87B48" w:rsidRPr="00C87B48">
        <w:t>5) w</w:t>
      </w:r>
      <w:r w:rsidR="00841114">
        <w:t> </w:t>
      </w:r>
      <w:r w:rsidR="00C87B48" w:rsidRPr="00C87B48">
        <w:t>odniesieniu do osób wpisanych lub podlegających wpisowi w przypadku spółek handlowych, przedsiębiorstw państwowych, spółdzielni, fundacji lub stowarzyszeń w</w:t>
      </w:r>
      <w:r w:rsidR="00841114">
        <w:t> </w:t>
      </w:r>
      <w:r w:rsidR="00C87B48" w:rsidRPr="00C87B48">
        <w:t>działach 2, 5 i 6 rejestru przedsiębiorców oraz rejestru stowarzyszeń, innych organizacji społecznych i</w:t>
      </w:r>
      <w:r w:rsidR="007D6681">
        <w:t> </w:t>
      </w:r>
      <w:r w:rsidR="00C87B48" w:rsidRPr="00C87B48">
        <w:t>zawodowych, fundacji oraz samodzielnych publicznych zakładów opieki zdrowotnej.</w:t>
      </w:r>
      <w:r>
        <w:t>”</w:t>
      </w:r>
      <w:r w:rsidR="00C87B48" w:rsidRPr="00C87B48">
        <w:t>;</w:t>
      </w:r>
    </w:p>
    <w:p w:rsidR="00C87B48" w:rsidRPr="00C87B48" w:rsidRDefault="00C87B48" w:rsidP="00841114">
      <w:pPr>
        <w:pStyle w:val="PKTpunkt"/>
      </w:pPr>
      <w:r w:rsidRPr="00C87B48">
        <w:t>2)</w:t>
      </w:r>
      <w:r>
        <w:tab/>
      </w:r>
      <w:r w:rsidRPr="00C87B48">
        <w:t>uchyla się art. 4;</w:t>
      </w:r>
    </w:p>
    <w:p w:rsidR="00C87B48" w:rsidRPr="00C87B48" w:rsidRDefault="00C87B48" w:rsidP="0064704F">
      <w:pPr>
        <w:pStyle w:val="PKTpunkt"/>
        <w:keepNext/>
      </w:pPr>
      <w:r w:rsidRPr="00C87B48">
        <w:lastRenderedPageBreak/>
        <w:t>3)</w:t>
      </w:r>
      <w:r>
        <w:tab/>
      </w:r>
      <w:r w:rsidRPr="00C87B48">
        <w:t xml:space="preserve">art. 5 i </w:t>
      </w:r>
      <w:r w:rsidR="00C1178B">
        <w:t xml:space="preserve">art. </w:t>
      </w:r>
      <w:r w:rsidRPr="00C87B48">
        <w:t>6 otrzymują brzmienie:</w:t>
      </w:r>
    </w:p>
    <w:p w:rsidR="00C87B48" w:rsidRPr="00C87B48" w:rsidRDefault="0064704F" w:rsidP="0064704F">
      <w:pPr>
        <w:pStyle w:val="ZARTzmartartykuempunktem"/>
        <w:keepNext/>
      </w:pPr>
      <w:r>
        <w:t>„</w:t>
      </w:r>
      <w:r w:rsidR="00C87B48" w:rsidRPr="00C87B48">
        <w:t>Art.</w:t>
      </w:r>
      <w:r w:rsidR="007D1CDD">
        <w:t xml:space="preserve"> </w:t>
      </w:r>
      <w:r w:rsidR="00C87B48" w:rsidRPr="00C87B48">
        <w:t>5.</w:t>
      </w:r>
      <w:r w:rsidR="007D1CDD">
        <w:t xml:space="preserve"> </w:t>
      </w:r>
      <w:r w:rsidR="00C87B48" w:rsidRPr="00C87B48">
        <w:t>W ustawie z dnia 21 listopada 1967 r. o powszechnym obowiązku obrony Rzeczypospolitej Polskiej (Dz.</w:t>
      </w:r>
      <w:r w:rsidR="00C1178B">
        <w:t xml:space="preserve"> </w:t>
      </w:r>
      <w:r w:rsidR="00C87B48" w:rsidRPr="00C87B48">
        <w:t xml:space="preserve">U. z 2017 r. </w:t>
      </w:r>
      <w:r w:rsidR="00C87B48" w:rsidRPr="00EC150D">
        <w:t>poz. 1430</w:t>
      </w:r>
      <w:r w:rsidR="00C87B48" w:rsidRPr="00C87B48">
        <w:t xml:space="preserve"> i </w:t>
      </w:r>
      <w:r w:rsidR="00C87B48" w:rsidRPr="00EC150D">
        <w:t>2217</w:t>
      </w:r>
      <w:r w:rsidR="00C87B48" w:rsidRPr="00C87B48">
        <w:t xml:space="preserve"> oraz z 2018 r. </w:t>
      </w:r>
      <w:r w:rsidR="00C87B48" w:rsidRPr="00EC150D">
        <w:t>poz. 138</w:t>
      </w:r>
      <w:r w:rsidR="00C87B48" w:rsidRPr="00C87B48">
        <w:t xml:space="preserve"> i</w:t>
      </w:r>
      <w:r w:rsidR="00841114">
        <w:t> </w:t>
      </w:r>
      <w:r w:rsidR="00C87B48" w:rsidRPr="00C87B48">
        <w:t>398) wprowadza się następujące zmiany:</w:t>
      </w:r>
    </w:p>
    <w:p w:rsidR="00C87B48" w:rsidRPr="00C87B48" w:rsidRDefault="00C87B48" w:rsidP="0064704F">
      <w:pPr>
        <w:pStyle w:val="ZPKTzmpktartykuempunktem"/>
        <w:keepNext/>
      </w:pPr>
      <w:bookmarkStart w:id="34" w:name="mip41893291"/>
      <w:bookmarkEnd w:id="34"/>
      <w:r w:rsidRPr="00C87B48">
        <w:t>1)</w:t>
      </w:r>
      <w:r>
        <w:tab/>
      </w:r>
      <w:r w:rsidRPr="00C87B48">
        <w:t xml:space="preserve">w </w:t>
      </w:r>
      <w:r w:rsidRPr="00EC150D">
        <w:t>art. 199a</w:t>
      </w:r>
      <w:r w:rsidRPr="00C87B48">
        <w:t xml:space="preserve"> w ust. 6 w pkt 4 kropkę zastępuje się </w:t>
      </w:r>
      <w:r w:rsidR="00841114">
        <w:t>średnikiem i dodaje się pkt 5 w </w:t>
      </w:r>
      <w:r w:rsidRPr="00C87B48">
        <w:t xml:space="preserve">brzmieniu: </w:t>
      </w:r>
    </w:p>
    <w:p w:rsidR="00C87B48" w:rsidRPr="00C87B48" w:rsidRDefault="0064704F" w:rsidP="00841114">
      <w:pPr>
        <w:pStyle w:val="ZZPKTzmianazmpkt"/>
      </w:pPr>
      <w:r>
        <w:t>„</w:t>
      </w:r>
      <w:r w:rsidR="00841114">
        <w:t>5)</w:t>
      </w:r>
      <w:r w:rsidR="00841114">
        <w:tab/>
      </w:r>
      <w:r w:rsidR="00C87B48" w:rsidRPr="00C87B48">
        <w:t xml:space="preserve">oświadczenie osoby, o której mowa w </w:t>
      </w:r>
      <w:r w:rsidR="00841114">
        <w:t>ust. 5, że nie jest ujawniona w Krajowym Rejestrze Zadłużonych.</w:t>
      </w:r>
      <w:r>
        <w:t>”</w:t>
      </w:r>
      <w:r w:rsidR="00C87B48" w:rsidRPr="00C87B48">
        <w:t>;</w:t>
      </w:r>
    </w:p>
    <w:p w:rsidR="00C87B48" w:rsidRPr="00C87B48" w:rsidRDefault="00C87B48" w:rsidP="0064704F">
      <w:pPr>
        <w:pStyle w:val="ZPKTzmpktartykuempunktem"/>
        <w:keepNext/>
      </w:pPr>
      <w:bookmarkStart w:id="35" w:name="mip41893292"/>
      <w:bookmarkEnd w:id="35"/>
      <w:r w:rsidRPr="00C87B48">
        <w:t>2)</w:t>
      </w:r>
      <w:r>
        <w:tab/>
      </w:r>
      <w:r w:rsidRPr="00C87B48">
        <w:t xml:space="preserve">w </w:t>
      </w:r>
      <w:r w:rsidRPr="00EC150D">
        <w:t>art. 199c</w:t>
      </w:r>
      <w:r w:rsidRPr="00C87B48">
        <w:t xml:space="preserve"> w ust. 2 pkt 11 otrzymuje brzmienie: </w:t>
      </w:r>
    </w:p>
    <w:p w:rsidR="00C87B48" w:rsidRPr="00C87B48" w:rsidRDefault="0064704F" w:rsidP="00841114">
      <w:pPr>
        <w:pStyle w:val="ZZPKTzmianazmpkt"/>
      </w:pPr>
      <w:r>
        <w:t>„</w:t>
      </w:r>
      <w:r w:rsidR="00841114">
        <w:t>11)</w:t>
      </w:r>
      <w:r w:rsidR="00841114">
        <w:tab/>
      </w:r>
      <w:r w:rsidR="00C87B48" w:rsidRPr="00C87B48">
        <w:t xml:space="preserve">jest wpisany do rejestru dłużników niewypłacalnych Krajowego Rejestru Sądowego lub ujawniony w </w:t>
      </w:r>
      <w:r w:rsidR="00C23D28">
        <w:t>Krajowym Rejestrze Zadłużonych.</w:t>
      </w:r>
      <w:r>
        <w:t>”</w:t>
      </w:r>
      <w:r w:rsidR="00C87B48" w:rsidRPr="00C87B48">
        <w:t>.</w:t>
      </w:r>
    </w:p>
    <w:p w:rsidR="00C87B48" w:rsidRPr="00C87B48" w:rsidRDefault="00C87B48" w:rsidP="0064704F">
      <w:pPr>
        <w:pStyle w:val="ZARTzmartartykuempunktem"/>
        <w:keepNext/>
      </w:pPr>
      <w:bookmarkStart w:id="36" w:name="mip41893293"/>
      <w:bookmarkEnd w:id="36"/>
      <w:r w:rsidRPr="00C87B48">
        <w:t>Art.</w:t>
      </w:r>
      <w:r w:rsidR="007D1CDD">
        <w:t xml:space="preserve"> </w:t>
      </w:r>
      <w:r w:rsidRPr="00C87B48">
        <w:t>6</w:t>
      </w:r>
      <w:r w:rsidR="00C1178B">
        <w:t>.</w:t>
      </w:r>
      <w:r w:rsidRPr="00C87B48">
        <w:t xml:space="preserve"> W ustawie z dnia 14 lipca 1983 r. o narodowym zasobie archiwalnym i</w:t>
      </w:r>
      <w:r w:rsidR="00C23D28">
        <w:t> </w:t>
      </w:r>
      <w:r w:rsidRPr="00C87B48">
        <w:t>archiwach (Dz.</w:t>
      </w:r>
      <w:r w:rsidR="00C1178B">
        <w:t xml:space="preserve"> </w:t>
      </w:r>
      <w:r w:rsidRPr="00C87B48">
        <w:t xml:space="preserve">U. z 2018 r. </w:t>
      </w:r>
      <w:r w:rsidRPr="00EC150D">
        <w:t>poz. 217</w:t>
      </w:r>
      <w:r w:rsidRPr="00C87B48">
        <w:t xml:space="preserve"> , </w:t>
      </w:r>
      <w:r w:rsidRPr="00EC150D">
        <w:t>357</w:t>
      </w:r>
      <w:r w:rsidRPr="00C87B48">
        <w:t>, 398 i 650) w</w:t>
      </w:r>
      <w:r w:rsidR="00841114">
        <w:t> </w:t>
      </w:r>
      <w:r w:rsidRPr="00EC150D">
        <w:t>art. 51c</w:t>
      </w:r>
      <w:r w:rsidRPr="00C87B48">
        <w:t xml:space="preserve"> w ust. 1 w pkt 7 lit. c otrzymuje brzmienie: </w:t>
      </w:r>
    </w:p>
    <w:p w:rsidR="00C87B48" w:rsidRPr="00C87B48" w:rsidRDefault="0064704F" w:rsidP="00C23D28">
      <w:pPr>
        <w:pStyle w:val="ZZLITzmianazmlit"/>
      </w:pPr>
      <w:r>
        <w:t>„</w:t>
      </w:r>
      <w:r w:rsidR="00C87B48" w:rsidRPr="00C87B48">
        <w:t>c)</w:t>
      </w:r>
      <w:r w:rsidR="00C87B48">
        <w:tab/>
      </w:r>
      <w:r w:rsidR="00C87B48" w:rsidRPr="00C87B48">
        <w:t xml:space="preserve">nie figuruje w rejestrze dłużników niewypłacalnych Krajowego Rejestru Sądowego i </w:t>
      </w:r>
      <w:r w:rsidR="00C23D28">
        <w:t>Krajowym Rejestrze Zadłużonych.</w:t>
      </w:r>
      <w:r>
        <w:t>”</w:t>
      </w:r>
      <w:r w:rsidR="00C87B48" w:rsidRPr="00C87B48">
        <w:t>.</w:t>
      </w:r>
      <w:r w:rsidR="00C1178B">
        <w:t>”</w:t>
      </w:r>
      <w:r w:rsidR="00C87B48" w:rsidRPr="00C87B48">
        <w:t>;</w:t>
      </w:r>
    </w:p>
    <w:p w:rsidR="00C87B48" w:rsidRPr="00C87B48" w:rsidRDefault="00C87B48" w:rsidP="00C23D28">
      <w:pPr>
        <w:pStyle w:val="PKTpunkt"/>
      </w:pPr>
      <w:r w:rsidRPr="00C87B48">
        <w:t>4)</w:t>
      </w:r>
      <w:r>
        <w:tab/>
      </w:r>
      <w:r w:rsidRPr="00C87B48">
        <w:t>uchyla się art. 13;</w:t>
      </w:r>
    </w:p>
    <w:p w:rsidR="00C87B48" w:rsidRPr="00C87B48" w:rsidRDefault="00C87B48" w:rsidP="0064704F">
      <w:pPr>
        <w:pStyle w:val="PKTpunkt"/>
        <w:keepNext/>
      </w:pPr>
      <w:r w:rsidRPr="00C87B48">
        <w:t>5)</w:t>
      </w:r>
      <w:r>
        <w:tab/>
      </w:r>
      <w:r w:rsidR="00C23D28">
        <w:t>art. 18–</w:t>
      </w:r>
      <w:r w:rsidRPr="00C87B48">
        <w:t>20 otrzymują brzmienie:</w:t>
      </w:r>
    </w:p>
    <w:p w:rsidR="00C87B48" w:rsidRPr="00C87B48" w:rsidRDefault="0064704F" w:rsidP="0064704F">
      <w:pPr>
        <w:pStyle w:val="ZARTzmartartykuempunktem"/>
        <w:keepNext/>
      </w:pPr>
      <w:r>
        <w:t>„</w:t>
      </w:r>
      <w:r w:rsidR="00C87B48" w:rsidRPr="00C87B48">
        <w:t>Art.</w:t>
      </w:r>
      <w:r w:rsidR="007D1CDD">
        <w:t xml:space="preserve"> </w:t>
      </w:r>
      <w:r w:rsidR="00C87B48" w:rsidRPr="00C87B48">
        <w:t>18.</w:t>
      </w:r>
      <w:r w:rsidR="007D1CDD">
        <w:t xml:space="preserve"> </w:t>
      </w:r>
      <w:r w:rsidR="00C87B48" w:rsidRPr="00C87B48">
        <w:t>W ustawie z dnia 22 czerwca 2001 r. o wykonywaniu działalności gospodarczej w zakresie wytwarzania i obrotu materiałami wybuchowymi, bronią, amunicją oraz wyrobami i technologią o przeznaczeniu wojskowym lub policyjnym (Dz.</w:t>
      </w:r>
      <w:r w:rsidR="00C1178B">
        <w:t> </w:t>
      </w:r>
      <w:r w:rsidR="00C87B48" w:rsidRPr="00C87B48">
        <w:t>U. z 2017 r. poz. 290 oraz z 2018 r. poz. 138, 398, 650 i 730) wprowadza się następujące zmiany:</w:t>
      </w:r>
    </w:p>
    <w:p w:rsidR="00C87B48" w:rsidRPr="00C87B48" w:rsidRDefault="00C87B48" w:rsidP="0064704F">
      <w:pPr>
        <w:pStyle w:val="ZPKTzmpktartykuempunktem"/>
        <w:keepNext/>
      </w:pPr>
      <w:r w:rsidRPr="00C87B48">
        <w:t>1)</w:t>
      </w:r>
      <w:r w:rsidR="0064704F">
        <w:tab/>
      </w:r>
      <w:r w:rsidRPr="00C87B48">
        <w:t>w art. 8 w ust. 2 pkt 1 otrzymuje brzmienie:</w:t>
      </w:r>
    </w:p>
    <w:p w:rsidR="00C87B48" w:rsidRPr="00C87B48" w:rsidRDefault="0064704F" w:rsidP="00C87B48">
      <w:pPr>
        <w:pStyle w:val="ZZPKTzmianazmpkt"/>
      </w:pPr>
      <w:r>
        <w:t>„</w:t>
      </w:r>
      <w:r w:rsidR="00C87B48" w:rsidRPr="00C87B48">
        <w:t>1)</w:t>
      </w:r>
      <w:r>
        <w:tab/>
      </w:r>
      <w:r w:rsidR="00C87B48" w:rsidRPr="00C87B48">
        <w:t xml:space="preserve">nie jest wpisany do rejestru dłużników niewypłacalnych Krajowego Rejestru Sądowego oraz nie jest ujawniony w </w:t>
      </w:r>
      <w:r w:rsidR="00C23D28">
        <w:t>Krajowym Rejestrze Zadłużonych;</w:t>
      </w:r>
      <w:r>
        <w:t>”</w:t>
      </w:r>
      <w:r w:rsidR="00C87B48" w:rsidRPr="00C87B48">
        <w:t>;</w:t>
      </w:r>
    </w:p>
    <w:p w:rsidR="00C87B48" w:rsidRPr="00C87B48" w:rsidRDefault="00C87B48" w:rsidP="0064704F">
      <w:pPr>
        <w:pStyle w:val="ZPKTzmpktartykuempunktem"/>
        <w:keepNext/>
      </w:pPr>
      <w:r w:rsidRPr="00C87B48">
        <w:t>2)</w:t>
      </w:r>
      <w:r>
        <w:tab/>
      </w:r>
      <w:r w:rsidRPr="00C87B48">
        <w:t>w art. 12 w ust. 1 pkt 8 otrzymuje brzmienie:</w:t>
      </w:r>
    </w:p>
    <w:p w:rsidR="00C87B48" w:rsidRPr="00C87B48" w:rsidRDefault="0064704F" w:rsidP="00C87B48">
      <w:pPr>
        <w:pStyle w:val="ZZPKTzmianazmpkt"/>
      </w:pPr>
      <w:r>
        <w:t>„</w:t>
      </w:r>
      <w:r w:rsidR="00C87B48" w:rsidRPr="00C87B48">
        <w:t>8)</w:t>
      </w:r>
      <w:r w:rsidR="00C87B48">
        <w:tab/>
      </w:r>
      <w:r w:rsidR="00C87B48" w:rsidRPr="00C87B48">
        <w:t>zaświadczenie albo oświadczenie o braku wpisu w rejestrze dłużników niewypłacalnych Krajowego Rejestru Sądowego i braku ujawnienia w Krajowym Rejestrze Zadłużonych.</w:t>
      </w:r>
      <w:r>
        <w:t>”</w:t>
      </w:r>
      <w:r w:rsidR="00C87B48" w:rsidRPr="00C87B48">
        <w:t>.</w:t>
      </w:r>
    </w:p>
    <w:p w:rsidR="00C87B48" w:rsidRPr="00C87B48" w:rsidRDefault="00C87B48" w:rsidP="0064704F">
      <w:pPr>
        <w:pStyle w:val="ZARTzmartartykuempunktem"/>
        <w:keepNext/>
      </w:pPr>
      <w:r w:rsidRPr="00C87B48">
        <w:lastRenderedPageBreak/>
        <w:t>Art.</w:t>
      </w:r>
      <w:r w:rsidR="007D1CDD">
        <w:t xml:space="preserve"> </w:t>
      </w:r>
      <w:r w:rsidRPr="00C87B48">
        <w:t>19.</w:t>
      </w:r>
      <w:r w:rsidR="007D1CDD">
        <w:t xml:space="preserve"> </w:t>
      </w:r>
      <w:r w:rsidRPr="00C87B48">
        <w:t>W ustawie z dnia 6 lipca 2001 r. o usługa</w:t>
      </w:r>
      <w:r w:rsidR="00C23D28">
        <w:t>ch detektywistycznych (Dz. U. z </w:t>
      </w:r>
      <w:r w:rsidRPr="00C87B48">
        <w:t>2017 r. poz. 556 oraz z 2018 r. poz. 138, 398 i 650) w art. 15 pkt 2 otrzymuje brzmienie:</w:t>
      </w:r>
    </w:p>
    <w:p w:rsidR="00C87B48" w:rsidRPr="00C87B48" w:rsidRDefault="0064704F" w:rsidP="00C23D28">
      <w:pPr>
        <w:pStyle w:val="ZZPKTzmianazmpkt"/>
      </w:pPr>
      <w:r>
        <w:t>„</w:t>
      </w:r>
      <w:r w:rsidR="00C87B48" w:rsidRPr="00C87B48">
        <w:t>2)</w:t>
      </w:r>
      <w:r w:rsidR="00C87B48">
        <w:tab/>
      </w:r>
      <w:r w:rsidR="00C87B48" w:rsidRPr="00C87B48">
        <w:t xml:space="preserve">nie jest wpisany do rejestru dłużników niewypłacalnych Krajowego Rejestru Sądowego oraz nie jest ujawniony w </w:t>
      </w:r>
      <w:r w:rsidR="00C23D28">
        <w:t>Krajowym Rejestrze Zadłużonych;</w:t>
      </w:r>
      <w:r>
        <w:t>”</w:t>
      </w:r>
      <w:r w:rsidR="00C87B48" w:rsidRPr="00C87B48">
        <w:t>.</w:t>
      </w:r>
    </w:p>
    <w:p w:rsidR="00C87B48" w:rsidRPr="00C87B48" w:rsidRDefault="00C87B48" w:rsidP="0064704F">
      <w:pPr>
        <w:pStyle w:val="ZARTzmartartykuempunktem"/>
        <w:keepNext/>
      </w:pPr>
      <w:r w:rsidRPr="00C87B48">
        <w:t>Art.</w:t>
      </w:r>
      <w:r w:rsidR="007D1CDD">
        <w:t xml:space="preserve"> </w:t>
      </w:r>
      <w:r w:rsidRPr="00C87B48">
        <w:t>20.</w:t>
      </w:r>
      <w:r w:rsidR="007D1CDD">
        <w:t xml:space="preserve"> </w:t>
      </w:r>
      <w:r w:rsidRPr="00C87B48">
        <w:t>W ustawie z dnia 21 czerwca 2002 r. o materiałach wybuchowych przeznaczonych do użytku cywilnego (Dz.</w:t>
      </w:r>
      <w:r w:rsidR="00C1178B">
        <w:t xml:space="preserve"> </w:t>
      </w:r>
      <w:r w:rsidRPr="00C87B48">
        <w:t>U. z 2017 r. poz. 283 oraz z 2018 r. poz. 138, 398 i 650) wprowadza się następujące zmiany:</w:t>
      </w:r>
    </w:p>
    <w:p w:rsidR="00C87B48" w:rsidRPr="00C87B48" w:rsidRDefault="00C87B48" w:rsidP="0064704F">
      <w:pPr>
        <w:pStyle w:val="ZPKTzmpktartykuempunktem"/>
        <w:keepNext/>
      </w:pPr>
      <w:r w:rsidRPr="00C87B48">
        <w:t>1)</w:t>
      </w:r>
      <w:r>
        <w:tab/>
      </w:r>
      <w:r w:rsidRPr="00C87B48">
        <w:t>w art. 11:</w:t>
      </w:r>
    </w:p>
    <w:p w:rsidR="00C87B48" w:rsidRPr="00C87B48" w:rsidRDefault="00C87B48" w:rsidP="0064704F">
      <w:pPr>
        <w:pStyle w:val="ZLITwPKTzmlitwpktartykuempunktem"/>
        <w:keepNext/>
      </w:pPr>
      <w:r w:rsidRPr="00C87B48">
        <w:t>a)</w:t>
      </w:r>
      <w:r>
        <w:tab/>
      </w:r>
      <w:r w:rsidRPr="00C87B48">
        <w:t>w ust. 1 w pkt 1 lit. e otrzymuje brzmienie:</w:t>
      </w:r>
    </w:p>
    <w:p w:rsidR="00C87B48" w:rsidRPr="00C87B48" w:rsidRDefault="0064704F" w:rsidP="00C23D28">
      <w:pPr>
        <w:pStyle w:val="ZZLITzmianazmlit"/>
      </w:pPr>
      <w:r>
        <w:t>„</w:t>
      </w:r>
      <w:r w:rsidR="00C87B48" w:rsidRPr="00C87B48">
        <w:t>e)</w:t>
      </w:r>
      <w:r>
        <w:tab/>
      </w:r>
      <w:r w:rsidR="00C87B48" w:rsidRPr="00C87B48">
        <w:t xml:space="preserve">nie jest wpisany do rejestru dłużników niewypłacalnych Krajowego Rejestru </w:t>
      </w:r>
      <w:r w:rsidR="00C23D28">
        <w:t>Sądowego i nie jest ujawniony w Krajowym Rejestrze Zadłużonych,</w:t>
      </w:r>
      <w:r>
        <w:t>”</w:t>
      </w:r>
      <w:r w:rsidR="00C87B48" w:rsidRPr="00C87B48">
        <w:t>,</w:t>
      </w:r>
    </w:p>
    <w:p w:rsidR="00C87B48" w:rsidRPr="00C87B48" w:rsidRDefault="00C87B48" w:rsidP="0064704F">
      <w:pPr>
        <w:pStyle w:val="ZLITwPKTzmlitwpktartykuempunktem"/>
        <w:keepNext/>
      </w:pPr>
      <w:r w:rsidRPr="00C87B48">
        <w:t>b)</w:t>
      </w:r>
      <w:r>
        <w:tab/>
      </w:r>
      <w:r w:rsidRPr="00C87B48">
        <w:t>w ust. 2 pkt 1 otrzymuje brzmienie:</w:t>
      </w:r>
    </w:p>
    <w:p w:rsidR="00C87B48" w:rsidRPr="00C87B48" w:rsidRDefault="0064704F" w:rsidP="00C87B48">
      <w:pPr>
        <w:pStyle w:val="ZZPKTzmianazmpkt"/>
      </w:pPr>
      <w:r>
        <w:t>„</w:t>
      </w:r>
      <w:r w:rsidR="00C87B48" w:rsidRPr="00C87B48">
        <w:t>1)</w:t>
      </w:r>
      <w:r>
        <w:tab/>
      </w:r>
      <w:r w:rsidR="00C87B48" w:rsidRPr="00C87B48">
        <w:t xml:space="preserve">nie jest wpisany do rejestru dłużników niewypłacalnych Krajowego Rejestru Sądowego i nie jest ujawniony w </w:t>
      </w:r>
      <w:r w:rsidR="00C23D28">
        <w:t>Krajowym Rejestrze Zadłużonych;</w:t>
      </w:r>
      <w:r>
        <w:t>”</w:t>
      </w:r>
      <w:r w:rsidR="00C87B48" w:rsidRPr="00C87B48">
        <w:t>;</w:t>
      </w:r>
    </w:p>
    <w:p w:rsidR="00C87B48" w:rsidRPr="00C87B48" w:rsidRDefault="00C87B48" w:rsidP="0064704F">
      <w:pPr>
        <w:pStyle w:val="ZPKTzmpktartykuempunktem"/>
        <w:keepNext/>
      </w:pPr>
      <w:r w:rsidRPr="00C87B48">
        <w:t>2)</w:t>
      </w:r>
      <w:r>
        <w:tab/>
      </w:r>
      <w:r w:rsidRPr="00C87B48">
        <w:t>w art. 14 w ust. 2 pkt 5 otrzymuje brzmienie:</w:t>
      </w:r>
    </w:p>
    <w:p w:rsidR="00C87B48" w:rsidRPr="00C87B48" w:rsidRDefault="0064704F" w:rsidP="00C87B48">
      <w:pPr>
        <w:pStyle w:val="ZZPKTzmianazmpkt"/>
      </w:pPr>
      <w:r>
        <w:t>„</w:t>
      </w:r>
      <w:r w:rsidR="00C87B48" w:rsidRPr="00C87B48">
        <w:t>5)</w:t>
      </w:r>
      <w:r w:rsidR="00C87B48">
        <w:tab/>
      </w:r>
      <w:r w:rsidR="00C87B48" w:rsidRPr="00C87B48">
        <w:t>odpis albo oświadczenie o braku wpisu w rejestrze dłużników niewypłacalnych Krajowego Rejestru Sądowego i braku ujawnienia w Krajowym Rejestrze Zadłużonych;</w:t>
      </w:r>
      <w:r>
        <w:t>”</w:t>
      </w:r>
      <w:r w:rsidR="00C87B48" w:rsidRPr="00C87B48">
        <w:t>.</w:t>
      </w:r>
      <w:r>
        <w:t>”</w:t>
      </w:r>
      <w:r w:rsidR="00C87B48" w:rsidRPr="00C87B48">
        <w:t>;</w:t>
      </w:r>
    </w:p>
    <w:p w:rsidR="00C87B48" w:rsidRPr="00C87B48" w:rsidRDefault="00C87B48" w:rsidP="0064704F">
      <w:pPr>
        <w:pStyle w:val="PKTpunkt"/>
        <w:keepNext/>
      </w:pPr>
      <w:r w:rsidRPr="00C87B48">
        <w:t>6)</w:t>
      </w:r>
      <w:r>
        <w:tab/>
      </w:r>
      <w:r w:rsidRPr="00C87B48">
        <w:t>art. 24 otrzymuje brzmienie:</w:t>
      </w:r>
    </w:p>
    <w:p w:rsidR="00C87B48" w:rsidRPr="00C87B48" w:rsidRDefault="0064704F" w:rsidP="0064704F">
      <w:pPr>
        <w:pStyle w:val="ZARTzmartartykuempunktem"/>
        <w:keepNext/>
      </w:pPr>
      <w:r>
        <w:t>„</w:t>
      </w:r>
      <w:r w:rsidR="00C87B48" w:rsidRPr="00C87B48">
        <w:t>Art.</w:t>
      </w:r>
      <w:r w:rsidR="007D1CDD">
        <w:t xml:space="preserve"> </w:t>
      </w:r>
      <w:r w:rsidR="00C87B48" w:rsidRPr="00C87B48">
        <w:t>24.</w:t>
      </w:r>
      <w:r w:rsidR="007D1CDD">
        <w:t xml:space="preserve"> </w:t>
      </w:r>
      <w:r w:rsidR="00C87B48" w:rsidRPr="00C87B48">
        <w:t>W ustawie z dnia 27 lipca 2005 r. – Prawo o szkolnictwie wyższym (Dz.</w:t>
      </w:r>
      <w:r w:rsidR="00C1178B">
        <w:t> </w:t>
      </w:r>
      <w:r w:rsidR="00C23D28">
        <w:t xml:space="preserve">U. z 2017 r. poz. 2183, z późn. </w:t>
      </w:r>
      <w:r w:rsidR="00C87B48" w:rsidRPr="00C87B48">
        <w:t>zm.</w:t>
      </w:r>
      <w:r w:rsidR="00C87B48" w:rsidRPr="00C87B48">
        <w:rPr>
          <w:rStyle w:val="IGindeksgrny"/>
        </w:rPr>
        <w:footnoteReference w:id="9"/>
      </w:r>
      <w:r w:rsidR="00C87B48" w:rsidRPr="00C87B48">
        <w:rPr>
          <w:rStyle w:val="IGindeksgrny"/>
        </w:rPr>
        <w:t>)</w:t>
      </w:r>
      <w:r w:rsidR="00C87B48" w:rsidRPr="00C87B48">
        <w:t>) w art. 20:</w:t>
      </w:r>
    </w:p>
    <w:p w:rsidR="00C87B48" w:rsidRPr="00C87B48" w:rsidRDefault="00C87B48" w:rsidP="0064704F">
      <w:pPr>
        <w:pStyle w:val="ZPKTzmpktartykuempunktem"/>
        <w:keepNext/>
      </w:pPr>
      <w:r w:rsidRPr="00C87B48">
        <w:t>1)</w:t>
      </w:r>
      <w:r>
        <w:tab/>
      </w:r>
      <w:r w:rsidRPr="00C87B48">
        <w:t>w ust. 5 pkt 2 otrzymuje brzmienie:</w:t>
      </w:r>
    </w:p>
    <w:p w:rsidR="00C87B48" w:rsidRPr="00C87B48" w:rsidRDefault="0064704F" w:rsidP="00C87B48">
      <w:pPr>
        <w:pStyle w:val="ZZPKTzmianazmpkt"/>
      </w:pPr>
      <w:r>
        <w:t>„</w:t>
      </w:r>
      <w:r w:rsidR="00C87B48" w:rsidRPr="00C87B48">
        <w:t>2)</w:t>
      </w:r>
      <w:r w:rsidR="00C87B48">
        <w:tab/>
      </w:r>
      <w:r w:rsidR="00C87B48" w:rsidRPr="00C87B48">
        <w:t>została wpisana do rejestru dłużników niewypłacalnych Krajowego Rejestru Sądowego lub ujawniona w Krajowym Rejestrze Zadłużonych;</w:t>
      </w:r>
      <w:r>
        <w:t>”</w:t>
      </w:r>
      <w:r w:rsidR="00C87B48" w:rsidRPr="00C87B48">
        <w:t>;</w:t>
      </w:r>
    </w:p>
    <w:p w:rsidR="00C87B48" w:rsidRPr="00C87B48" w:rsidRDefault="00C87B48" w:rsidP="0064704F">
      <w:pPr>
        <w:pStyle w:val="ZPKTzmpktartykuempunktem"/>
        <w:keepNext/>
      </w:pPr>
      <w:r w:rsidRPr="00C87B48">
        <w:lastRenderedPageBreak/>
        <w:t>2)</w:t>
      </w:r>
      <w:r>
        <w:tab/>
      </w:r>
      <w:r w:rsidRPr="00C87B48">
        <w:t>w ust</w:t>
      </w:r>
      <w:r w:rsidR="00C1178B">
        <w:t>.</w:t>
      </w:r>
      <w:r w:rsidRPr="00C87B48">
        <w:t xml:space="preserve"> 6 pkt 3 otrzymuje brzmienie:</w:t>
      </w:r>
    </w:p>
    <w:p w:rsidR="00C87B48" w:rsidRPr="00C87B48" w:rsidRDefault="0064704F" w:rsidP="00C87B48">
      <w:pPr>
        <w:pStyle w:val="ZZPKTzmianazmpkt"/>
      </w:pPr>
      <w:r>
        <w:t>„</w:t>
      </w:r>
      <w:r w:rsidR="00C87B48" w:rsidRPr="00C87B48">
        <w:t>3)</w:t>
      </w:r>
      <w:r w:rsidR="00C87B48">
        <w:tab/>
      </w:r>
      <w:r w:rsidR="00C87B48" w:rsidRPr="00C87B48">
        <w:t>wpisana do rejestru dłużników niewypłacalnych Krajowego Rejestru Sądowego lub ujawniona w Krajowym Rejestrze Zadłużonych;</w:t>
      </w:r>
      <w:r>
        <w:t>”</w:t>
      </w:r>
      <w:r w:rsidR="00C87B48" w:rsidRPr="00C87B48">
        <w:t>.</w:t>
      </w:r>
      <w:r>
        <w:t>”</w:t>
      </w:r>
      <w:r w:rsidR="00C87B48" w:rsidRPr="00C87B48">
        <w:t>;</w:t>
      </w:r>
    </w:p>
    <w:p w:rsidR="00C87B48" w:rsidRDefault="00C87B48" w:rsidP="0064704F">
      <w:pPr>
        <w:pStyle w:val="PKTpunkt"/>
      </w:pPr>
      <w:r w:rsidRPr="00C87B48">
        <w:t>7)</w:t>
      </w:r>
      <w:r>
        <w:tab/>
      </w:r>
      <w:r w:rsidRPr="00C87B48">
        <w:t>uchyla się art. 28.</w:t>
      </w:r>
    </w:p>
    <w:p w:rsidR="00AC1ED0" w:rsidRPr="00C87B48" w:rsidRDefault="00AC1ED0" w:rsidP="00AC1ED0">
      <w:pPr>
        <w:pStyle w:val="ARTartustawynprozporzdzenia"/>
        <w:keepNext/>
      </w:pPr>
      <w:r w:rsidRPr="0064704F">
        <w:rPr>
          <w:rStyle w:val="Ppogrubienie"/>
        </w:rPr>
        <w:t>Art. 2</w:t>
      </w:r>
      <w:r>
        <w:rPr>
          <w:rStyle w:val="Ppogrubienie"/>
        </w:rPr>
        <w:t>7</w:t>
      </w:r>
      <w:r w:rsidRPr="0064704F">
        <w:rPr>
          <w:rStyle w:val="Ppogrubienie"/>
        </w:rPr>
        <w:t>.</w:t>
      </w:r>
      <w:r>
        <w:t xml:space="preserve"> </w:t>
      </w:r>
      <w:r w:rsidRPr="00C87B48">
        <w:t>W ustawie z dnia 22 marca 2018 r. o komornikach sądowych (Dz. U. poz. 771) wprowadza się następujące zmiany:</w:t>
      </w:r>
    </w:p>
    <w:p w:rsidR="00AC1ED0" w:rsidRPr="00C87B48" w:rsidRDefault="00AC1ED0" w:rsidP="00AC1ED0">
      <w:pPr>
        <w:pStyle w:val="PKTpunkt"/>
        <w:keepNext/>
      </w:pPr>
      <w:r w:rsidRPr="00C87B48">
        <w:t>1)</w:t>
      </w:r>
      <w:r>
        <w:tab/>
      </w:r>
      <w:r w:rsidRPr="00C87B48">
        <w:t>po art. 164 dodaje się art. 164a w brzmieniu:</w:t>
      </w:r>
    </w:p>
    <w:p w:rsidR="00AC1ED0" w:rsidRPr="00C87B48" w:rsidRDefault="00AC1ED0" w:rsidP="00AC1ED0">
      <w:pPr>
        <w:pStyle w:val="ZARTzmartartykuempunktem"/>
      </w:pPr>
      <w:r>
        <w:t>„</w:t>
      </w:r>
      <w:r w:rsidRPr="00C87B48">
        <w:t>Art.</w:t>
      </w:r>
      <w:r>
        <w:t xml:space="preserve"> </w:t>
      </w:r>
      <w:r w:rsidRPr="00C87B48">
        <w:t>164a.</w:t>
      </w:r>
      <w:r>
        <w:t xml:space="preserve"> </w:t>
      </w:r>
      <w:r w:rsidRPr="00C87B48">
        <w:t>Minister Sprawiedliwości w porozumieniu z ministrem właściwym do spraw informatyzacji określi, w drodze rozporządzenia, tryb zakładania i udostępniania konta w systemie teleinformatycznym obsługującym postępowanie egzekucyjne, za pomocą którego można wnosić pisma, z uwzględnieniem sprawności postępowania, ochrony praw stron postępowania oraz możliwości składania jednorazowo wielu pism.</w:t>
      </w:r>
      <w:r>
        <w:t>”</w:t>
      </w:r>
      <w:r w:rsidRPr="00C87B48">
        <w:t>;</w:t>
      </w:r>
    </w:p>
    <w:p w:rsidR="00AC1ED0" w:rsidRPr="00C87B48" w:rsidRDefault="00AC1ED0" w:rsidP="00AC1ED0">
      <w:pPr>
        <w:pStyle w:val="PKTpunkt"/>
        <w:keepNext/>
      </w:pPr>
      <w:r w:rsidRPr="00C87B48">
        <w:t>2)</w:t>
      </w:r>
      <w:r>
        <w:tab/>
      </w:r>
      <w:r w:rsidRPr="00C87B48">
        <w:t>w art. 202 w ust. 1 po pkt 19 dodaje się pkt 19a w brzmieniu:</w:t>
      </w:r>
    </w:p>
    <w:p w:rsidR="00AC1ED0" w:rsidRPr="00C87B48" w:rsidRDefault="00AC1ED0" w:rsidP="00AC1ED0">
      <w:pPr>
        <w:pStyle w:val="ZPKTzmpktartykuempunktem"/>
      </w:pPr>
      <w:r>
        <w:t>„</w:t>
      </w:r>
      <w:r w:rsidRPr="00C87B48">
        <w:t>19a)</w:t>
      </w:r>
      <w:r>
        <w:tab/>
      </w:r>
      <w:r w:rsidRPr="00C87B48">
        <w:t xml:space="preserve">współpraca z podmiotem prowadzącym Krajowy Rejestr Zadłużonych, o którym mowa w ustawie z dnia … o Krajowym Rejestrze Zadłużonych (Dz. U. poz. </w:t>
      </w:r>
      <w:r>
        <w:t>…</w:t>
      </w:r>
      <w:r w:rsidRPr="00C87B48">
        <w:t>), oraz utrzymującym system teleinformatyczny obsługujący postępowania upadłościowe i</w:t>
      </w:r>
      <w:r>
        <w:t> </w:t>
      </w:r>
      <w:r w:rsidRPr="00C87B48">
        <w:t>restrukturyzacyjne, a także z sądami prowadzącymi postępowania upadłościowe i</w:t>
      </w:r>
      <w:r>
        <w:t> </w:t>
      </w:r>
      <w:r w:rsidRPr="00C87B48">
        <w:t>restrukturyzacyjne w zakresie prowadzenia i aktualizowania list oraz wykazu, o</w:t>
      </w:r>
      <w:r>
        <w:t> </w:t>
      </w:r>
      <w:r w:rsidRPr="00C87B48">
        <w:t>których mowa w art. 217–219, zasad potwierdzania danych do weryfikacji podpisu elektronicznego dla komorników, umożliwiających dostęp do elektronicznych tytułów wykonawczych i ich weryfikację, oraz w zakresie identyfikacji komorników;</w:t>
      </w:r>
      <w:r>
        <w:t>”</w:t>
      </w:r>
      <w:r w:rsidRPr="00C87B48">
        <w:t>;</w:t>
      </w:r>
    </w:p>
    <w:p w:rsidR="00AC1ED0" w:rsidRPr="00C87B48" w:rsidRDefault="00AC1ED0" w:rsidP="00AC1ED0">
      <w:pPr>
        <w:pStyle w:val="PKTpunkt"/>
        <w:keepNext/>
      </w:pPr>
      <w:r w:rsidRPr="00C87B48">
        <w:t>3)</w:t>
      </w:r>
      <w:r>
        <w:tab/>
      </w:r>
      <w:r w:rsidRPr="00C87B48">
        <w:t>w art. 221:</w:t>
      </w:r>
    </w:p>
    <w:p w:rsidR="00AC1ED0" w:rsidRPr="00C87B48" w:rsidRDefault="00AC1ED0" w:rsidP="00AC1ED0">
      <w:pPr>
        <w:pStyle w:val="LITlitera"/>
        <w:keepNext/>
      </w:pPr>
      <w:r w:rsidRPr="00C87B48">
        <w:t>a)</w:t>
      </w:r>
      <w:r>
        <w:tab/>
      </w:r>
      <w:r w:rsidRPr="00C87B48">
        <w:t>ust. 2 otrzymuje brzmienie:</w:t>
      </w:r>
    </w:p>
    <w:p w:rsidR="00AC1ED0" w:rsidRPr="00C87B48" w:rsidRDefault="00AC1ED0" w:rsidP="00AC1ED0">
      <w:pPr>
        <w:pStyle w:val="ZLITUSTzmustliter"/>
      </w:pPr>
      <w:r>
        <w:t>„</w:t>
      </w:r>
      <w:r w:rsidRPr="00C87B48">
        <w:t>2.</w:t>
      </w:r>
      <w:r>
        <w:t xml:space="preserve"> </w:t>
      </w:r>
      <w:r w:rsidRPr="00C87B48">
        <w:t>Krajowa Rada Komornicza zapewnia sądom prowadzącym postępowania</w:t>
      </w:r>
      <w:r>
        <w:t xml:space="preserve"> </w:t>
      </w:r>
      <w:r w:rsidRPr="00C87B48">
        <w:t>wieczystoksięgowe oraz sądom prowadzącym postępowania, o których mowa w</w:t>
      </w:r>
      <w:r>
        <w:t> </w:t>
      </w:r>
      <w:r w:rsidRPr="00C87B48">
        <w:t>art. 2 ust. 1 pkt 1 ustawy z dnia … o Krajowym Rejestrze Zadłużonych, dostęp do list oraz wykazu, o których mowa w art. 217–219, za pośrednictwem systemu teleinformatycznego w celu automatycznej weryfikacji komorników, zastępców komorników oraz asesorów komorniczych.</w:t>
      </w:r>
      <w:r>
        <w:t>”</w:t>
      </w:r>
      <w:r w:rsidRPr="00C87B48">
        <w:t>,</w:t>
      </w:r>
    </w:p>
    <w:p w:rsidR="00AC1ED0" w:rsidRPr="00C87B48" w:rsidRDefault="00AC1ED0" w:rsidP="00AC1ED0">
      <w:pPr>
        <w:pStyle w:val="LITlitera"/>
        <w:keepNext/>
      </w:pPr>
      <w:r w:rsidRPr="00C87B48">
        <w:t>b)</w:t>
      </w:r>
      <w:r>
        <w:tab/>
      </w:r>
      <w:r w:rsidRPr="00C87B48">
        <w:t>po ust. 2 dodaje się ust. 2a</w:t>
      </w:r>
      <w:r>
        <w:t xml:space="preserve"> </w:t>
      </w:r>
      <w:r w:rsidRPr="00C87B48">
        <w:t>w brzmieniu:</w:t>
      </w:r>
    </w:p>
    <w:p w:rsidR="00AC1ED0" w:rsidRPr="00C87B48" w:rsidRDefault="00AC1ED0" w:rsidP="00AC1ED0">
      <w:pPr>
        <w:pStyle w:val="ZLITUSTzmustliter"/>
      </w:pPr>
      <w:r>
        <w:t>„</w:t>
      </w:r>
      <w:r w:rsidRPr="00C87B48">
        <w:t>2a.</w:t>
      </w:r>
      <w:r>
        <w:t xml:space="preserve"> </w:t>
      </w:r>
      <w:r w:rsidRPr="00C87B48">
        <w:t>Krajowa Rada Komornicza zapewnia dostęp do list oraz wykazu, o</w:t>
      </w:r>
      <w:r>
        <w:t> </w:t>
      </w:r>
      <w:r w:rsidRPr="00C87B48">
        <w:t>których</w:t>
      </w:r>
      <w:r>
        <w:t xml:space="preserve"> </w:t>
      </w:r>
      <w:r w:rsidRPr="00C87B48">
        <w:t xml:space="preserve">mowa w art. 217–219, za pośrednictwem systemu teleinformatycznego </w:t>
      </w:r>
      <w:r w:rsidRPr="00C87B48">
        <w:lastRenderedPageBreak/>
        <w:t>w</w:t>
      </w:r>
      <w:r>
        <w:t> </w:t>
      </w:r>
      <w:r w:rsidRPr="00C87B48">
        <w:t>celu automatycznej weryfikacji komorników, zastępców komorników i asesorów komorniczych wykonujących w Krajowym Rejestrze Zadłużonych zadania, o</w:t>
      </w:r>
      <w:r>
        <w:t> </w:t>
      </w:r>
      <w:r w:rsidRPr="00C87B48">
        <w:t>których mowa w art. 9 ust. 3 i 5 oraz w art. 11 ust. 7</w:t>
      </w:r>
      <w:r>
        <w:t xml:space="preserve"> </w:t>
      </w:r>
      <w:r w:rsidRPr="00C87B48">
        <w:t>i 8 ustawy z dnia … o</w:t>
      </w:r>
      <w:r>
        <w:t> </w:t>
      </w:r>
      <w:r w:rsidRPr="00C87B48">
        <w:t>Krajowym Rejestrze Zadłużonych.</w:t>
      </w:r>
      <w:r>
        <w:t>”</w:t>
      </w:r>
      <w:r w:rsidRPr="00C87B48">
        <w:t>.</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28.</w:t>
      </w:r>
      <w:r w:rsidR="007D1CDD">
        <w:t xml:space="preserve"> </w:t>
      </w:r>
      <w:r w:rsidRPr="00C87B48">
        <w:t>Przepisy tytułu III ustawy zmienianej w art. 19 w brzmieniu nadanym niniejszą ustawą stosuje się również do zdarzeń prawnych, które miały miejsce przed dniem wejścia w</w:t>
      </w:r>
      <w:r w:rsidR="0064704F">
        <w:t> </w:t>
      </w:r>
      <w:r w:rsidRPr="00C87B48">
        <w:t>życie niniejszej ustawy.</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29.</w:t>
      </w:r>
      <w:r w:rsidR="007D1CDD">
        <w:t xml:space="preserve"> </w:t>
      </w:r>
      <w:r w:rsidRPr="00C87B48">
        <w:t xml:space="preserve">1. </w:t>
      </w:r>
      <w:bookmarkStart w:id="37" w:name="_Hlk482552315"/>
      <w:r w:rsidRPr="00C87B48">
        <w:t xml:space="preserve">W sprawach, w których przed dniem wejścia w życie niniejszej ustawy wpłynął wniosek </w:t>
      </w:r>
      <w:bookmarkStart w:id="38" w:name="_Hlk482523274"/>
      <w:r w:rsidRPr="00C87B48">
        <w:t xml:space="preserve">o ogłoszenie upadłości, w tym wniosek o wszczęcie wtórnego postępowania upadłościowego, wniosek o uznanie orzeczenia o wszczęciu zagranicznego postępowania upadłościowego, wniosek restrukturyzacyjny, wniosek o stwierdzenie wykonania, zmianę albo uchylenie układu lub wniosek o orzeczenie zakazu, o którym mowa w art. 373 ust. 1 ustawy zmienianej w art. 19, </w:t>
      </w:r>
      <w:bookmarkEnd w:id="38"/>
      <w:r w:rsidRPr="00C87B48">
        <w:t>stosuje się przepisy dotychczasowe.</w:t>
      </w:r>
      <w:bookmarkEnd w:id="37"/>
    </w:p>
    <w:p w:rsidR="00C87B48" w:rsidRPr="00C87B48" w:rsidRDefault="00C87B48" w:rsidP="0064704F">
      <w:pPr>
        <w:pStyle w:val="USTustnpkodeksu"/>
      </w:pPr>
      <w:r w:rsidRPr="00C87B48">
        <w:t>2.</w:t>
      </w:r>
      <w:r w:rsidR="007D1CDD">
        <w:t xml:space="preserve"> </w:t>
      </w:r>
      <w:r w:rsidRPr="00C87B48">
        <w:t xml:space="preserve">Przepis art. 131a ustawy zmienianej w </w:t>
      </w:r>
      <w:r w:rsidR="00377FCC">
        <w:t xml:space="preserve">art. </w:t>
      </w:r>
      <w:r w:rsidRPr="00C87B48">
        <w:t>19 w brzmieniu nadanym niniejszą ustawą stosuje się w sprawach, w których upadłość została ogłoszona na skutek wniosku, który wpłynął przed dniem wejścia w życie tego przepisu.</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30.</w:t>
      </w:r>
      <w:r w:rsidR="007D1CDD">
        <w:t xml:space="preserve"> </w:t>
      </w:r>
      <w:r w:rsidRPr="00C87B48">
        <w:t>Akta spraw wszczętych i niezakończonych przed dniem wejścia w życie niniejszej ustawy prowadzi się w postaci papierowej. Akta te nie podlegają przetworzeniu na akta prowadzone w systemie teleinformatycznym.</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31.</w:t>
      </w:r>
      <w:r w:rsidR="007D1CDD">
        <w:t xml:space="preserve"> </w:t>
      </w:r>
      <w:r w:rsidRPr="00C87B48">
        <w:t>Akta obejmujące sprawy zakończone przed dniem wejścia w życie niniejszej ustawy nie podlegają przetworzeniu na akta prowadzone w systemie teleinformatycznym.</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32.</w:t>
      </w:r>
      <w:r w:rsidR="007D1CDD">
        <w:t xml:space="preserve"> </w:t>
      </w:r>
      <w:r w:rsidRPr="00C87B48">
        <w:t>Przepis art. 9 ust. 2 niniejszej ustawy w odniesieniu do naczelnika urzędu skarbowego i Szefa Krajowej Administracji Skarbowej stosuje się od dnia 1 lipca 2019 r.</w:t>
      </w:r>
    </w:p>
    <w:p w:rsidR="00C87B48" w:rsidRPr="00C87B48" w:rsidRDefault="00C87B48" w:rsidP="0064704F">
      <w:pPr>
        <w:pStyle w:val="ARTartustawynprozporzdzenia"/>
      </w:pPr>
      <w:r w:rsidRPr="0064704F">
        <w:rPr>
          <w:rStyle w:val="Ppogrubienie"/>
        </w:rPr>
        <w:t>Art.</w:t>
      </w:r>
      <w:r w:rsidR="0064704F">
        <w:rPr>
          <w:rStyle w:val="Ppogrubienie"/>
        </w:rPr>
        <w:t> </w:t>
      </w:r>
      <w:r w:rsidRPr="0064704F">
        <w:rPr>
          <w:rStyle w:val="Ppogrubienie"/>
        </w:rPr>
        <w:t>33.</w:t>
      </w:r>
      <w:r w:rsidR="007D1CDD">
        <w:t xml:space="preserve"> </w:t>
      </w:r>
      <w:r w:rsidRPr="00C87B48">
        <w:t>Konta założone w systemie teleinformatycznym obsługującym postępowanie sądowe, za pomocą którego można wnosić pisma procesowe, na podstawie przepisów wykonawczych wydanych na podstawie art. 126 § 6 ustawy zmienianej w art. 14 w brzmieniu dotychczasowym stają się kontami w rozumieniu przepisów wykonawczych wydanych na podstawie art. 53d ustawy zmienianej w art. 18 w brzmieniu nadanym niniejszą ustawą.</w:t>
      </w:r>
    </w:p>
    <w:p w:rsidR="00C87B48" w:rsidRPr="00C87B48" w:rsidRDefault="00C87B48" w:rsidP="0064704F">
      <w:pPr>
        <w:pStyle w:val="ARTartustawynprozporzdzenia"/>
      </w:pPr>
      <w:bookmarkStart w:id="39" w:name="_Hlk482452448"/>
      <w:r w:rsidRPr="0064704F">
        <w:rPr>
          <w:rStyle w:val="Ppogrubienie"/>
        </w:rPr>
        <w:t>Art.</w:t>
      </w:r>
      <w:r w:rsidR="0064704F">
        <w:rPr>
          <w:rStyle w:val="Ppogrubienie"/>
        </w:rPr>
        <w:t> </w:t>
      </w:r>
      <w:r w:rsidRPr="0064704F">
        <w:rPr>
          <w:rStyle w:val="Ppogrubienie"/>
        </w:rPr>
        <w:t>34.</w:t>
      </w:r>
      <w:r w:rsidR="007D1CDD">
        <w:t xml:space="preserve"> </w:t>
      </w:r>
      <w:r w:rsidRPr="00C87B48">
        <w:t>1. W latach 2019–2028 maksymalny limit wydatków budżetu państwa będących skutkiem finansowym niniejszej ustawy wynosi 63,95 mln zł, z tym że w</w:t>
      </w:r>
      <w:r w:rsidR="00ED156E">
        <w:t> </w:t>
      </w:r>
      <w:r w:rsidRPr="00C87B48">
        <w:t>poszczególnych latach limit wynosi:</w:t>
      </w:r>
    </w:p>
    <w:p w:rsidR="00C87B48" w:rsidRPr="00C87B48" w:rsidRDefault="00333F51" w:rsidP="0064704F">
      <w:pPr>
        <w:pStyle w:val="PKTpunkt"/>
      </w:pPr>
      <w:r>
        <w:lastRenderedPageBreak/>
        <w:t>1)</w:t>
      </w:r>
      <w:r w:rsidR="0064704F">
        <w:tab/>
      </w:r>
      <w:r w:rsidR="00ED156E">
        <w:t xml:space="preserve">w </w:t>
      </w:r>
      <w:r w:rsidR="00C87B48" w:rsidRPr="00C87B48">
        <w:t>2019 r.</w:t>
      </w:r>
      <w:r w:rsidR="007D1CDD">
        <w:t xml:space="preserve"> </w:t>
      </w:r>
      <w:r w:rsidR="00C87B48" w:rsidRPr="00C87B48">
        <w:t>– 5,945 mln zł</w:t>
      </w:r>
      <w:r w:rsidR="00ED156E">
        <w:t>;</w:t>
      </w:r>
    </w:p>
    <w:p w:rsidR="00C87B48" w:rsidRPr="00C87B48" w:rsidRDefault="00333F51" w:rsidP="0064704F">
      <w:pPr>
        <w:pStyle w:val="PKTpunkt"/>
      </w:pPr>
      <w:r>
        <w:t>2)</w:t>
      </w:r>
      <w:r w:rsidR="0064704F">
        <w:tab/>
      </w:r>
      <w:r w:rsidR="00ED156E">
        <w:t xml:space="preserve">w </w:t>
      </w:r>
      <w:r w:rsidR="00C87B48" w:rsidRPr="00C87B48">
        <w:t>2020 r.</w:t>
      </w:r>
      <w:r w:rsidR="007D1CDD">
        <w:t xml:space="preserve"> </w:t>
      </w:r>
      <w:r w:rsidR="00C87B48" w:rsidRPr="00C87B48">
        <w:t>– 5,975 mln zł</w:t>
      </w:r>
      <w:r w:rsidR="00ED156E">
        <w:t>;</w:t>
      </w:r>
    </w:p>
    <w:p w:rsidR="00C87B48" w:rsidRPr="00C87B48" w:rsidRDefault="00333F51" w:rsidP="0064704F">
      <w:pPr>
        <w:pStyle w:val="PKTpunkt"/>
      </w:pPr>
      <w:r>
        <w:t>3)</w:t>
      </w:r>
      <w:r w:rsidR="0064704F">
        <w:tab/>
      </w:r>
      <w:r w:rsidR="00ED156E">
        <w:t xml:space="preserve">w </w:t>
      </w:r>
      <w:r w:rsidR="00C87B48" w:rsidRPr="00C87B48">
        <w:t>2021 r.</w:t>
      </w:r>
      <w:r w:rsidR="007D1CDD">
        <w:t xml:space="preserve"> </w:t>
      </w:r>
      <w:r w:rsidR="00C87B48" w:rsidRPr="00C87B48">
        <w:t>– 6,085 mln zł</w:t>
      </w:r>
      <w:r w:rsidR="00ED156E">
        <w:t>;</w:t>
      </w:r>
    </w:p>
    <w:p w:rsidR="00C87B48" w:rsidRPr="00C87B48" w:rsidRDefault="00333F51" w:rsidP="0064704F">
      <w:pPr>
        <w:pStyle w:val="PKTpunkt"/>
      </w:pPr>
      <w:r>
        <w:t>4)</w:t>
      </w:r>
      <w:r w:rsidR="0064704F">
        <w:tab/>
      </w:r>
      <w:r w:rsidR="00ED156E">
        <w:t xml:space="preserve">w </w:t>
      </w:r>
      <w:r w:rsidR="00C87B48" w:rsidRPr="00C87B48">
        <w:t>2022 r.</w:t>
      </w:r>
      <w:r w:rsidR="007D1CDD">
        <w:t xml:space="preserve"> </w:t>
      </w:r>
      <w:r w:rsidR="00C87B48" w:rsidRPr="00C87B48">
        <w:t>– 6,185 mln zł</w:t>
      </w:r>
      <w:r w:rsidR="00ED156E">
        <w:t>;</w:t>
      </w:r>
    </w:p>
    <w:p w:rsidR="00C87B48" w:rsidRPr="00C87B48" w:rsidRDefault="00333F51" w:rsidP="0064704F">
      <w:pPr>
        <w:pStyle w:val="PKTpunkt"/>
      </w:pPr>
      <w:r>
        <w:t>5)</w:t>
      </w:r>
      <w:r w:rsidR="0064704F">
        <w:tab/>
      </w:r>
      <w:r w:rsidR="00ED156E">
        <w:t xml:space="preserve">w </w:t>
      </w:r>
      <w:r w:rsidR="00C87B48" w:rsidRPr="00C87B48">
        <w:t>2023 r.</w:t>
      </w:r>
      <w:r w:rsidR="007D1CDD">
        <w:t xml:space="preserve"> </w:t>
      </w:r>
      <w:r w:rsidR="00C87B48" w:rsidRPr="00C87B48">
        <w:t>– 6,305 mln zł</w:t>
      </w:r>
      <w:r w:rsidR="00ED156E">
        <w:t>;</w:t>
      </w:r>
    </w:p>
    <w:p w:rsidR="00C87B48" w:rsidRPr="00C87B48" w:rsidRDefault="00333F51" w:rsidP="0064704F">
      <w:pPr>
        <w:pStyle w:val="PKTpunkt"/>
      </w:pPr>
      <w:r>
        <w:t>6)</w:t>
      </w:r>
      <w:r w:rsidR="0064704F">
        <w:tab/>
      </w:r>
      <w:r w:rsidR="00ED156E">
        <w:t xml:space="preserve">w </w:t>
      </w:r>
      <w:r w:rsidR="00C87B48" w:rsidRPr="00C87B48">
        <w:t>2024 r.</w:t>
      </w:r>
      <w:r w:rsidR="007D1CDD">
        <w:t xml:space="preserve"> </w:t>
      </w:r>
      <w:r w:rsidR="00C87B48" w:rsidRPr="00C87B48">
        <w:t>– 6,425 mln zł</w:t>
      </w:r>
      <w:r w:rsidR="00ED156E">
        <w:t>;</w:t>
      </w:r>
    </w:p>
    <w:p w:rsidR="00C87B48" w:rsidRPr="00C87B48" w:rsidRDefault="00333F51" w:rsidP="0064704F">
      <w:pPr>
        <w:pStyle w:val="PKTpunkt"/>
      </w:pPr>
      <w:r>
        <w:t>7)</w:t>
      </w:r>
      <w:r w:rsidR="0064704F">
        <w:tab/>
      </w:r>
      <w:r w:rsidR="00ED156E">
        <w:t xml:space="preserve">w </w:t>
      </w:r>
      <w:r w:rsidR="00C87B48" w:rsidRPr="00C87B48">
        <w:t>2025 r.</w:t>
      </w:r>
      <w:r w:rsidR="007D1CDD">
        <w:t xml:space="preserve"> </w:t>
      </w:r>
      <w:r w:rsidR="00C87B48" w:rsidRPr="00C87B48">
        <w:t>– 6,545 mln zł</w:t>
      </w:r>
      <w:r w:rsidR="00ED156E">
        <w:t>;</w:t>
      </w:r>
    </w:p>
    <w:p w:rsidR="00C87B48" w:rsidRPr="00C87B48" w:rsidRDefault="00333F51" w:rsidP="0064704F">
      <w:pPr>
        <w:pStyle w:val="PKTpunkt"/>
      </w:pPr>
      <w:r>
        <w:t>8)</w:t>
      </w:r>
      <w:r w:rsidR="0064704F">
        <w:tab/>
      </w:r>
      <w:r w:rsidR="00ED156E">
        <w:t xml:space="preserve">w </w:t>
      </w:r>
      <w:r w:rsidR="00C87B48" w:rsidRPr="00C87B48">
        <w:t>2026 r.</w:t>
      </w:r>
      <w:r w:rsidR="007D1CDD">
        <w:t xml:space="preserve"> </w:t>
      </w:r>
      <w:r w:rsidR="00C87B48" w:rsidRPr="00C87B48">
        <w:t>– 6,675 mln zł</w:t>
      </w:r>
      <w:r w:rsidR="00ED156E">
        <w:t>;</w:t>
      </w:r>
    </w:p>
    <w:p w:rsidR="00C87B48" w:rsidRPr="00C87B48" w:rsidRDefault="00333F51" w:rsidP="0064704F">
      <w:pPr>
        <w:pStyle w:val="PKTpunkt"/>
      </w:pPr>
      <w:r>
        <w:t>9)</w:t>
      </w:r>
      <w:r w:rsidR="0064704F">
        <w:tab/>
      </w:r>
      <w:r w:rsidR="00ED156E">
        <w:t xml:space="preserve">w </w:t>
      </w:r>
      <w:r w:rsidR="00C87B48" w:rsidRPr="00C87B48">
        <w:t>2027 r.</w:t>
      </w:r>
      <w:r w:rsidR="007D1CDD">
        <w:t xml:space="preserve"> </w:t>
      </w:r>
      <w:r w:rsidR="00C87B48" w:rsidRPr="00C87B48">
        <w:t>– 6,815 mln zł</w:t>
      </w:r>
      <w:r w:rsidR="00ED156E">
        <w:t>;</w:t>
      </w:r>
    </w:p>
    <w:p w:rsidR="00C87B48" w:rsidRPr="00C87B48" w:rsidRDefault="00333F51" w:rsidP="0064704F">
      <w:pPr>
        <w:pStyle w:val="PKTpunkt"/>
      </w:pPr>
      <w:r>
        <w:t>10)</w:t>
      </w:r>
      <w:r w:rsidR="0064704F">
        <w:tab/>
      </w:r>
      <w:r w:rsidR="00ED156E">
        <w:t xml:space="preserve">w </w:t>
      </w:r>
      <w:r w:rsidR="00C87B48" w:rsidRPr="00C87B48">
        <w:t>2028 r.</w:t>
      </w:r>
      <w:r w:rsidR="007D1CDD">
        <w:t xml:space="preserve"> </w:t>
      </w:r>
      <w:r w:rsidR="00C87B48" w:rsidRPr="00C87B48">
        <w:t>– 6,995 mln zł.</w:t>
      </w:r>
    </w:p>
    <w:p w:rsidR="00C87B48" w:rsidRPr="00C87B48" w:rsidRDefault="00C87B48" w:rsidP="0064704F">
      <w:pPr>
        <w:pStyle w:val="USTustnpkodeksu"/>
      </w:pPr>
      <w:r w:rsidRPr="00C87B48">
        <w:t>2.</w:t>
      </w:r>
      <w:r w:rsidR="007D1CDD">
        <w:t xml:space="preserve"> </w:t>
      </w:r>
      <w:r w:rsidRPr="00C87B48">
        <w:t>Minister Sprawiedliwości monitoruje wykorzystanie limitu wydatków, o którym mowa w ust. 1, oraz odpowiada za wdrożenie mechanizmu korygującego, o którym mowa w</w:t>
      </w:r>
      <w:r w:rsidR="0064704F">
        <w:t> </w:t>
      </w:r>
      <w:r w:rsidRPr="00C87B48">
        <w:t>ust. 3.</w:t>
      </w:r>
    </w:p>
    <w:p w:rsidR="00C87B48" w:rsidRPr="00C87B48" w:rsidRDefault="00C87B48" w:rsidP="0064704F">
      <w:pPr>
        <w:pStyle w:val="USTustnpkodeksu"/>
      </w:pPr>
      <w:r w:rsidRPr="00C87B48">
        <w:t>3.</w:t>
      </w:r>
      <w:r w:rsidR="007D1CDD">
        <w:t xml:space="preserve"> </w:t>
      </w:r>
      <w:r w:rsidRPr="00C87B48">
        <w:t>W przypadku przekroczenia lub zagrożenia przekroczenia przyjętego na dany rok budżetowy maksymalnego limitu wydatków zastosowany zostanie mechanizm korygujący polegający na ograniczeniu wydatków osobowych do poziomu zgodnego z limitem wydatków przyjętym dla danego roku budżetowego oraz dla kolejnych lat.</w:t>
      </w:r>
    </w:p>
    <w:p w:rsidR="00C87B48" w:rsidRPr="00C87B48" w:rsidRDefault="00C87B48" w:rsidP="0064704F">
      <w:pPr>
        <w:pStyle w:val="ARTartustawynprozporzdzenia"/>
        <w:keepNext/>
      </w:pPr>
      <w:r w:rsidRPr="0064704F">
        <w:rPr>
          <w:rStyle w:val="Ppogrubienie"/>
        </w:rPr>
        <w:t>Art.</w:t>
      </w:r>
      <w:r w:rsidR="0064704F">
        <w:rPr>
          <w:rStyle w:val="Ppogrubienie"/>
        </w:rPr>
        <w:t> </w:t>
      </w:r>
      <w:r w:rsidRPr="0064704F">
        <w:rPr>
          <w:rStyle w:val="Ppogrubienie"/>
        </w:rPr>
        <w:t>35.</w:t>
      </w:r>
      <w:r w:rsidR="007D1CDD">
        <w:t xml:space="preserve"> </w:t>
      </w:r>
      <w:r w:rsidRPr="00C87B48">
        <w:t>Ustawa wchodzi w życie z dniem 1 lutego 2019 r., z wyjątkiem:</w:t>
      </w:r>
    </w:p>
    <w:p w:rsidR="00C87B48" w:rsidRPr="00C87B48" w:rsidRDefault="00C87B48" w:rsidP="0064704F">
      <w:pPr>
        <w:pStyle w:val="PKTpunkt"/>
      </w:pPr>
      <w:r w:rsidRPr="00C87B48">
        <w:t>1)</w:t>
      </w:r>
      <w:r>
        <w:tab/>
      </w:r>
      <w:r w:rsidRPr="00C87B48">
        <w:t xml:space="preserve">art. 19 pkt 1, </w:t>
      </w:r>
      <w:r w:rsidR="00ED156E">
        <w:t xml:space="preserve">pkt </w:t>
      </w:r>
      <w:r w:rsidRPr="00C87B48">
        <w:t>10 lit. b i pkt 15 oraz art. 24 pkt 36 lit. a i pkt 38 lit. b, które wchodzą w</w:t>
      </w:r>
      <w:r w:rsidR="0064704F">
        <w:t> </w:t>
      </w:r>
      <w:r w:rsidRPr="00C87B48">
        <w:t>życie po upływie 30 dni od dnia ogłoszenia;</w:t>
      </w:r>
    </w:p>
    <w:p w:rsidR="00C87B48" w:rsidRPr="00C87B48" w:rsidRDefault="00C87B48" w:rsidP="0064704F">
      <w:pPr>
        <w:pStyle w:val="PKTpunkt"/>
      </w:pPr>
      <w:r w:rsidRPr="00C87B48">
        <w:t>2)</w:t>
      </w:r>
      <w:r>
        <w:tab/>
      </w:r>
      <w:r w:rsidRPr="00C87B48">
        <w:t>art. 16 pkt 1, art. 24 pkt 48 i art. 25, które wchodzą w życie z dniem 26 czerwca 2018 r.</w:t>
      </w:r>
      <w:bookmarkEnd w:id="39"/>
    </w:p>
    <w:p w:rsidR="00261A16" w:rsidRDefault="00261A16" w:rsidP="0064704F">
      <w:pPr>
        <w:pStyle w:val="OZNPARAFYADNOTACJE"/>
      </w:pPr>
    </w:p>
    <w:p w:rsidR="0064704F" w:rsidRPr="00737F6A" w:rsidRDefault="0064704F" w:rsidP="0064704F">
      <w:pPr>
        <w:pStyle w:val="OZNPARAFYADNOTACJE"/>
      </w:pPr>
    </w:p>
    <w:sectPr w:rsidR="0064704F"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756" w:rsidRDefault="00234756">
      <w:r>
        <w:separator/>
      </w:r>
    </w:p>
  </w:endnote>
  <w:endnote w:type="continuationSeparator" w:id="0">
    <w:p w:rsidR="00234756" w:rsidRDefault="0023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756" w:rsidRDefault="00234756">
      <w:r>
        <w:separator/>
      </w:r>
    </w:p>
  </w:footnote>
  <w:footnote w:type="continuationSeparator" w:id="0">
    <w:p w:rsidR="00234756" w:rsidRDefault="00234756">
      <w:r>
        <w:continuationSeparator/>
      </w:r>
    </w:p>
  </w:footnote>
  <w:footnote w:id="1">
    <w:p w:rsidR="00234756" w:rsidRPr="007D1CDD" w:rsidRDefault="00234756" w:rsidP="007D1CDD">
      <w:pPr>
        <w:pStyle w:val="ODNONIKtreodnonika"/>
      </w:pPr>
      <w:r>
        <w:rPr>
          <w:rStyle w:val="IGindeksgrny"/>
        </w:rPr>
        <w:footnoteRef/>
      </w:r>
      <w:r>
        <w:rPr>
          <w:rStyle w:val="IGindeksgrny"/>
        </w:rPr>
        <w:t>)</w:t>
      </w:r>
      <w:r>
        <w:rPr>
          <w:rStyle w:val="IGindeksgrny"/>
        </w:rPr>
        <w:tab/>
      </w:r>
      <w:r w:rsidRPr="007D1CDD">
        <w:t>Niniejsza ustawa służy stosowaniu rozporządzenia Parlamentu Europejs</w:t>
      </w:r>
      <w:r>
        <w:t>kiego i Rady (UE) nr 2015/848 z </w:t>
      </w:r>
      <w:r w:rsidRPr="007D1CDD">
        <w:t>dnia 20 maja 2015 r. w sprawie postępowania upadłościowego (wersja przekształcona) (Dz. Urz. UE L 141 z</w:t>
      </w:r>
      <w:r>
        <w:t> </w:t>
      </w:r>
      <w:r w:rsidRPr="007D1CDD">
        <w:t>05.06.2015, str. 19).</w:t>
      </w:r>
    </w:p>
  </w:footnote>
  <w:footnote w:id="2">
    <w:p w:rsidR="00234756" w:rsidRPr="007D1CDD" w:rsidRDefault="00234756" w:rsidP="00C87B48">
      <w:pPr>
        <w:pStyle w:val="ODNONIKtreodnonika"/>
      </w:pPr>
      <w:r>
        <w:rPr>
          <w:rStyle w:val="IGindeksgrny"/>
        </w:rPr>
        <w:footnoteRef/>
      </w:r>
      <w:r>
        <w:rPr>
          <w:rStyle w:val="IGindeksgrny"/>
        </w:rPr>
        <w:t>)</w:t>
      </w:r>
      <w:r>
        <w:rPr>
          <w:rStyle w:val="IGindeksgrny"/>
        </w:rPr>
        <w:tab/>
      </w:r>
      <w:r w:rsidRPr="007D1CDD">
        <w:t>Niniejszą ustawą zmienia się</w:t>
      </w:r>
      <w:r>
        <w:t xml:space="preserve"> ustawy</w:t>
      </w:r>
      <w:r w:rsidRPr="007D1CDD">
        <w:t>: ustawę z dnia 17 listopada 1964 r. – Kodeks postępowania cywilnego, ustawę z dnia 29 września 1994 r. o rachunkowości, ustawę z dnia 20 sierpnia 1997 r. o Krajowym Rejestrze Sądowym, ustawę z dnia 15 września 200</w:t>
      </w:r>
      <w:r>
        <w:t>0 r. –</w:t>
      </w:r>
      <w:r w:rsidRPr="007D1CDD">
        <w:t xml:space="preserve"> Kodeks spółek handlowych, ustawę z dnia 27 lipca 2001 r. – Prawo o ustroju sądów powszechnych, ustawę z dnia 28 lutego 2003 r. – Prawo upadłościowe, ustawę z dnia 15 czerwca 2007 r. o licencji doradcy restrukturyzacyjnego, ustawę z dnia 7 września 2007 r. o pomocy osobom uprawnionym do alimentów, ustawę z dnia 9 kwietnia 2010 r. o udostępnianiu informacji gospodarczych i wymianie danych gospodarczych, ustawę z dnia 28 czerwca 2012 r. o spłacie niektórych niezaspokojonych należności przedsiębiorców, wynikających z udzielonych zamówień publicznych, ustawę z dnia 15 maja 2015 r. – Prawo restrukturyzacyjne, ustawę z dnia 7 kwietnia 2017 r. o zmianie niektórych ustaw w celu ułatwienia dochodzenia wierzytelności, ustawę z dnia 26 stycznia 2018 r. o zmianie ustawy o</w:t>
      </w:r>
      <w:r w:rsidR="00ED1AC2">
        <w:t> </w:t>
      </w:r>
      <w:r w:rsidRPr="007D1CDD">
        <w:t>Krajowym Rejestrze Sądowym oraz niektórych innych ustaw</w:t>
      </w:r>
      <w:r w:rsidR="00ED1AC2" w:rsidRPr="00ED1AC2">
        <w:t xml:space="preserve"> </w:t>
      </w:r>
      <w:r w:rsidR="00ED1AC2">
        <w:t xml:space="preserve">oraz </w:t>
      </w:r>
      <w:r w:rsidR="00ED1AC2" w:rsidRPr="007D1CDD">
        <w:t>ustawę z dnia 22 marca 2018 r. o</w:t>
      </w:r>
      <w:r w:rsidR="00ED1AC2">
        <w:t> </w:t>
      </w:r>
      <w:r w:rsidR="00ED1AC2" w:rsidRPr="007D1CDD">
        <w:t>komornikach sądowych</w:t>
      </w:r>
      <w:r w:rsidRPr="007D1CDD">
        <w:t>.</w:t>
      </w:r>
    </w:p>
  </w:footnote>
  <w:footnote w:id="3">
    <w:p w:rsidR="00234756" w:rsidRPr="007D1CDD" w:rsidRDefault="00234756" w:rsidP="00C87B48">
      <w:pPr>
        <w:pStyle w:val="ODNONIKtreodnonika"/>
      </w:pPr>
      <w:r>
        <w:rPr>
          <w:rStyle w:val="IGindeksgrny"/>
        </w:rPr>
        <w:t>3)</w:t>
      </w:r>
      <w:r>
        <w:rPr>
          <w:rStyle w:val="IGindeksgrny"/>
        </w:rPr>
        <w:tab/>
      </w:r>
      <w:r w:rsidRPr="007D1CDD">
        <w:t xml:space="preserve">Zmiany tekstu jednolitego wymienionej ustawy zostały ogłoszone w Dz. U. </w:t>
      </w:r>
      <w:r>
        <w:t>z 2017 r. poz. 2491 oraz z 2018 </w:t>
      </w:r>
      <w:r w:rsidRPr="007D1CDD">
        <w:t>r. poz. 5, 138, 398, 416, 650, 730, 756, 770</w:t>
      </w:r>
      <w:r>
        <w:t>,</w:t>
      </w:r>
      <w:r w:rsidRPr="007D1CDD">
        <w:t xml:space="preserve"> 771</w:t>
      </w:r>
      <w:r>
        <w:t>, 1000 i 1009.</w:t>
      </w:r>
      <w:r w:rsidRPr="007D1CDD">
        <w:t xml:space="preserve"> </w:t>
      </w:r>
    </w:p>
  </w:footnote>
  <w:footnote w:id="4">
    <w:p w:rsidR="00234756" w:rsidRPr="007D1CDD" w:rsidRDefault="00234756" w:rsidP="00C87B48">
      <w:pPr>
        <w:pStyle w:val="ODNONIKtreodnonika"/>
      </w:pPr>
      <w:r w:rsidRPr="007D1CDD">
        <w:rPr>
          <w:rStyle w:val="IGindeksgrny"/>
        </w:rPr>
        <w:footnoteRef/>
      </w:r>
      <w:r w:rsidRPr="007D1CDD">
        <w:rPr>
          <w:rStyle w:val="IGindeksgrny"/>
        </w:rPr>
        <w:t>)</w:t>
      </w:r>
      <w:r>
        <w:rPr>
          <w:rStyle w:val="IGindeksgrny"/>
        </w:rPr>
        <w:tab/>
      </w:r>
      <w:r w:rsidRPr="007D1CDD">
        <w:t>Zmiany tekstu jednolitego wymienionej ustawy zostały ogłoszone w Dz. U. z 2018 r. poz. 3,</w:t>
      </w:r>
      <w:r>
        <w:t xml:space="preserve"> </w:t>
      </w:r>
      <w:r w:rsidRPr="007D1CDD">
        <w:t>5, 106, 138, 711</w:t>
      </w:r>
      <w:r>
        <w:t>,</w:t>
      </w:r>
      <w:r w:rsidRPr="007D1CDD">
        <w:t xml:space="preserve"> 848</w:t>
      </w:r>
      <w:r>
        <w:t xml:space="preserve"> i 1000</w:t>
      </w:r>
      <w:r w:rsidRPr="007D1CDD">
        <w:t>.</w:t>
      </w:r>
    </w:p>
  </w:footnote>
  <w:footnote w:id="5">
    <w:p w:rsidR="00234756" w:rsidRPr="007D1CDD" w:rsidRDefault="00234756" w:rsidP="00C87B48">
      <w:pPr>
        <w:pStyle w:val="ODNONIKtreodnonika"/>
      </w:pPr>
      <w:r>
        <w:rPr>
          <w:rStyle w:val="IGindeksgrny"/>
        </w:rPr>
        <w:footnoteRef/>
      </w:r>
      <w:r>
        <w:rPr>
          <w:rStyle w:val="IGindeksgrny"/>
        </w:rPr>
        <w:t>)</w:t>
      </w:r>
      <w:r>
        <w:rPr>
          <w:rStyle w:val="IGindeksgrny"/>
        </w:rPr>
        <w:tab/>
      </w:r>
      <w:r w:rsidRPr="007D1CDD">
        <w:t>Zmiany tekstu jednolitego wymienionej ustawy zostały ogłoszone w Dz. U. z 2018 r. poz. 3,</w:t>
      </w:r>
      <w:r>
        <w:t xml:space="preserve"> </w:t>
      </w:r>
      <w:r w:rsidRPr="007D1CDD">
        <w:t>5, 106, 138, 711</w:t>
      </w:r>
      <w:r>
        <w:t xml:space="preserve">, </w:t>
      </w:r>
      <w:r w:rsidRPr="007D1CDD">
        <w:t>848</w:t>
      </w:r>
      <w:r>
        <w:t xml:space="preserve"> i 1000</w:t>
      </w:r>
      <w:r w:rsidRPr="007D1CDD">
        <w:t>.</w:t>
      </w:r>
    </w:p>
  </w:footnote>
  <w:footnote w:id="6">
    <w:p w:rsidR="00234756" w:rsidRPr="007D1CDD" w:rsidRDefault="00234756" w:rsidP="00C87B48">
      <w:pPr>
        <w:pStyle w:val="ODNONIKtreodnonika"/>
      </w:pPr>
      <w:r>
        <w:rPr>
          <w:rStyle w:val="IGindeksgrny"/>
        </w:rPr>
        <w:footnoteRef/>
      </w:r>
      <w:r>
        <w:rPr>
          <w:rStyle w:val="IGindeksgrny"/>
        </w:rPr>
        <w:t>)</w:t>
      </w:r>
      <w:r>
        <w:rPr>
          <w:rStyle w:val="IGindeksgrny"/>
        </w:rPr>
        <w:tab/>
      </w:r>
      <w:r w:rsidRPr="007D1CDD">
        <w:t>Zmiany tekstu jednolitego wymienionej ustawy zostały ogłoszone w Dz. U. z 2018 r. poz. 3,</w:t>
      </w:r>
      <w:r>
        <w:t xml:space="preserve"> </w:t>
      </w:r>
      <w:r w:rsidRPr="007D1CDD">
        <w:t>5, 106, 138, 711</w:t>
      </w:r>
      <w:r>
        <w:t>,</w:t>
      </w:r>
      <w:r w:rsidRPr="007D1CDD">
        <w:t xml:space="preserve"> 848</w:t>
      </w:r>
      <w:r>
        <w:t xml:space="preserve"> i 1000</w:t>
      </w:r>
      <w:r w:rsidRPr="007D1CDD">
        <w:t>.</w:t>
      </w:r>
    </w:p>
  </w:footnote>
  <w:footnote w:id="7">
    <w:p w:rsidR="00234756" w:rsidRDefault="00234756" w:rsidP="00F7554A">
      <w:pPr>
        <w:pStyle w:val="ODNONIKtreodnonika"/>
      </w:pPr>
      <w:r w:rsidRPr="00427CAF">
        <w:rPr>
          <w:rStyle w:val="Odwoanieprzypisudolnego"/>
        </w:rPr>
        <w:footnoteRef/>
      </w:r>
      <w:r w:rsidRPr="00F7554A">
        <w:rPr>
          <w:vertAlign w:val="superscript"/>
        </w:rPr>
        <w:t>)</w:t>
      </w:r>
      <w:r>
        <w:tab/>
        <w:t>Zmiany tekstu jednolitego wymienionej ustawy zostały ogłoszone w Dz. U. z 2018 r. poz. 107, 138, 650, 730, 912 i 1000.</w:t>
      </w:r>
    </w:p>
  </w:footnote>
  <w:footnote w:id="8">
    <w:p w:rsidR="00234756" w:rsidRPr="00234756" w:rsidRDefault="00234756" w:rsidP="008A5B66">
      <w:pPr>
        <w:pStyle w:val="ODNONIKtreodnonika"/>
        <w:rPr>
          <w:vertAlign w:val="superscript"/>
        </w:rPr>
      </w:pPr>
      <w:r w:rsidRPr="00234756">
        <w:rPr>
          <w:rStyle w:val="Odwoanieprzypisudolnego"/>
        </w:rPr>
        <w:footnoteRef/>
      </w:r>
      <w:r w:rsidRPr="00234756">
        <w:rPr>
          <w:vertAlign w:val="superscript"/>
        </w:rPr>
        <w:t>)</w:t>
      </w:r>
      <w:r>
        <w:rPr>
          <w:vertAlign w:val="superscript"/>
        </w:rPr>
        <w:tab/>
      </w:r>
      <w:r w:rsidRPr="00234756">
        <w:t>Zmi</w:t>
      </w:r>
      <w:r>
        <w:t xml:space="preserve">any tekstu jednolitego wymienionej ustawy zostały ogłoszone w Dz. U. z 2018 r. poz. </w:t>
      </w:r>
      <w:r w:rsidRPr="00C87B48">
        <w:t>650, 723, 730</w:t>
      </w:r>
      <w:r>
        <w:t>,</w:t>
      </w:r>
      <w:r w:rsidRPr="00C87B48">
        <w:t xml:space="preserve"> 771</w:t>
      </w:r>
      <w:r>
        <w:t xml:space="preserve"> i 1000</w:t>
      </w:r>
      <w:r w:rsidR="00100007">
        <w:t>.</w:t>
      </w:r>
    </w:p>
  </w:footnote>
  <w:footnote w:id="9">
    <w:p w:rsidR="00234756" w:rsidRDefault="00234756" w:rsidP="00C87B48">
      <w:pPr>
        <w:spacing w:line="240" w:lineRule="auto"/>
        <w:ind w:left="284" w:hanging="284"/>
        <w:jc w:val="both"/>
        <w:rPr>
          <w:sz w:val="20"/>
        </w:rPr>
      </w:pPr>
      <w:r>
        <w:rPr>
          <w:rStyle w:val="Odwoanieprzypisudolnego"/>
          <w:rFonts w:ascii="Times" w:hAnsi="Times"/>
          <w:sz w:val="20"/>
        </w:rPr>
        <w:footnoteRef/>
      </w:r>
      <w:r>
        <w:rPr>
          <w:sz w:val="20"/>
          <w:vertAlign w:val="superscript"/>
        </w:rPr>
        <w:t>)</w:t>
      </w:r>
      <w:r>
        <w:rPr>
          <w:sz w:val="20"/>
        </w:rPr>
        <w:tab/>
        <w:t>Zmiany tekstu jednolitego wymienionej ustawy zostały ogłoszone w Dz. U. z 2017 r. poz. 2201 oraz z 2018 r. poz. 138, 398, 650, 730, 912 i 1000.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56" w:rsidRPr="00B371CC" w:rsidRDefault="00234756" w:rsidP="00B371CC">
    <w:pPr>
      <w:pStyle w:val="Nagwek"/>
      <w:jc w:val="center"/>
    </w:pPr>
    <w:r>
      <w:t xml:space="preserve">– </w:t>
    </w:r>
    <w:r>
      <w:fldChar w:fldCharType="begin"/>
    </w:r>
    <w:r>
      <w:instrText xml:space="preserve"> PAGE  \* MERGEFORMAT </w:instrText>
    </w:r>
    <w:r>
      <w:fldChar w:fldCharType="separate"/>
    </w:r>
    <w:r w:rsidR="007E7A33">
      <w:rPr>
        <w:noProof/>
      </w:rPr>
      <w:t>55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5C1D"/>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28D0"/>
    <w:rsid w:val="000944EF"/>
    <w:rsid w:val="0009732D"/>
    <w:rsid w:val="000973F0"/>
    <w:rsid w:val="000A1296"/>
    <w:rsid w:val="000A1C27"/>
    <w:rsid w:val="000A1DAD"/>
    <w:rsid w:val="000A2649"/>
    <w:rsid w:val="000A2F7E"/>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007"/>
    <w:rsid w:val="001042BA"/>
    <w:rsid w:val="00106D03"/>
    <w:rsid w:val="00110465"/>
    <w:rsid w:val="00110628"/>
    <w:rsid w:val="0011245A"/>
    <w:rsid w:val="0011493E"/>
    <w:rsid w:val="00115B72"/>
    <w:rsid w:val="001209EC"/>
    <w:rsid w:val="00120A9E"/>
    <w:rsid w:val="00125A9C"/>
    <w:rsid w:val="001270A2"/>
    <w:rsid w:val="001275CE"/>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4437"/>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07CA"/>
    <w:rsid w:val="00221ED8"/>
    <w:rsid w:val="002231EA"/>
    <w:rsid w:val="00223FDF"/>
    <w:rsid w:val="002279C0"/>
    <w:rsid w:val="00234756"/>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029A"/>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3F51"/>
    <w:rsid w:val="00334E3A"/>
    <w:rsid w:val="003361DD"/>
    <w:rsid w:val="00341A6A"/>
    <w:rsid w:val="00345B9C"/>
    <w:rsid w:val="00352DAE"/>
    <w:rsid w:val="00354EB9"/>
    <w:rsid w:val="003602AE"/>
    <w:rsid w:val="00360929"/>
    <w:rsid w:val="003647D5"/>
    <w:rsid w:val="003674B0"/>
    <w:rsid w:val="003723A1"/>
    <w:rsid w:val="0037727C"/>
    <w:rsid w:val="00377E70"/>
    <w:rsid w:val="00377FCC"/>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339B"/>
    <w:rsid w:val="0042465E"/>
    <w:rsid w:val="00424DF7"/>
    <w:rsid w:val="00427CAF"/>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48C0"/>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4936"/>
    <w:rsid w:val="005363AB"/>
    <w:rsid w:val="00544EF4"/>
    <w:rsid w:val="00545E53"/>
    <w:rsid w:val="005479D9"/>
    <w:rsid w:val="005572BD"/>
    <w:rsid w:val="00557A12"/>
    <w:rsid w:val="005609D9"/>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4BFD"/>
    <w:rsid w:val="00615772"/>
    <w:rsid w:val="00621256"/>
    <w:rsid w:val="00621FCC"/>
    <w:rsid w:val="00622E4B"/>
    <w:rsid w:val="006333DA"/>
    <w:rsid w:val="00635134"/>
    <w:rsid w:val="006356E2"/>
    <w:rsid w:val="00642A65"/>
    <w:rsid w:val="00645DCE"/>
    <w:rsid w:val="006465AC"/>
    <w:rsid w:val="006465BF"/>
    <w:rsid w:val="0064704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07CC3"/>
    <w:rsid w:val="00711221"/>
    <w:rsid w:val="00712675"/>
    <w:rsid w:val="007130C8"/>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436"/>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1B3B"/>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1CDD"/>
    <w:rsid w:val="007D32DD"/>
    <w:rsid w:val="007D3AA1"/>
    <w:rsid w:val="007D48AD"/>
    <w:rsid w:val="007D6681"/>
    <w:rsid w:val="007D6DCE"/>
    <w:rsid w:val="007D72C4"/>
    <w:rsid w:val="007E2CFE"/>
    <w:rsid w:val="007E59C9"/>
    <w:rsid w:val="007E7A33"/>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114"/>
    <w:rsid w:val="008415B0"/>
    <w:rsid w:val="00842028"/>
    <w:rsid w:val="008436B8"/>
    <w:rsid w:val="00844932"/>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B66"/>
    <w:rsid w:val="008A5D26"/>
    <w:rsid w:val="008A6B13"/>
    <w:rsid w:val="008A6ECB"/>
    <w:rsid w:val="008B0BF9"/>
    <w:rsid w:val="008B2866"/>
    <w:rsid w:val="008B3859"/>
    <w:rsid w:val="008B436D"/>
    <w:rsid w:val="008B4E49"/>
    <w:rsid w:val="008B7712"/>
    <w:rsid w:val="008B7B26"/>
    <w:rsid w:val="008C3524"/>
    <w:rsid w:val="008C4061"/>
    <w:rsid w:val="008C4229"/>
    <w:rsid w:val="008C53F4"/>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0E78"/>
    <w:rsid w:val="009332A2"/>
    <w:rsid w:val="00937598"/>
    <w:rsid w:val="0093790B"/>
    <w:rsid w:val="0094198A"/>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20A6"/>
    <w:rsid w:val="009C328C"/>
    <w:rsid w:val="009C4444"/>
    <w:rsid w:val="009C79AD"/>
    <w:rsid w:val="009C7CA6"/>
    <w:rsid w:val="009D3316"/>
    <w:rsid w:val="009D55AA"/>
    <w:rsid w:val="009E3E77"/>
    <w:rsid w:val="009E3FAB"/>
    <w:rsid w:val="009E5B3F"/>
    <w:rsid w:val="009E7D90"/>
    <w:rsid w:val="009F1AB0"/>
    <w:rsid w:val="009F501D"/>
    <w:rsid w:val="00A03973"/>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2C4B"/>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1ED0"/>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0966"/>
    <w:rsid w:val="00B024C2"/>
    <w:rsid w:val="00B07700"/>
    <w:rsid w:val="00B101A1"/>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686C"/>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3C5C"/>
    <w:rsid w:val="00BE0C44"/>
    <w:rsid w:val="00BE1B8B"/>
    <w:rsid w:val="00BE2A18"/>
    <w:rsid w:val="00BE2C01"/>
    <w:rsid w:val="00BE41EC"/>
    <w:rsid w:val="00BE56FB"/>
    <w:rsid w:val="00BF3DDE"/>
    <w:rsid w:val="00BF6589"/>
    <w:rsid w:val="00BF6F7F"/>
    <w:rsid w:val="00C00647"/>
    <w:rsid w:val="00C02764"/>
    <w:rsid w:val="00C04CEF"/>
    <w:rsid w:val="00C0662F"/>
    <w:rsid w:val="00C1178B"/>
    <w:rsid w:val="00C11943"/>
    <w:rsid w:val="00C12E96"/>
    <w:rsid w:val="00C14763"/>
    <w:rsid w:val="00C16141"/>
    <w:rsid w:val="00C2363F"/>
    <w:rsid w:val="00C236C8"/>
    <w:rsid w:val="00C23D2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B1B"/>
    <w:rsid w:val="00C823DA"/>
    <w:rsid w:val="00C8259F"/>
    <w:rsid w:val="00C82746"/>
    <w:rsid w:val="00C8312F"/>
    <w:rsid w:val="00C83377"/>
    <w:rsid w:val="00C84C47"/>
    <w:rsid w:val="00C858A4"/>
    <w:rsid w:val="00C86AFA"/>
    <w:rsid w:val="00C87B48"/>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D029B8"/>
    <w:rsid w:val="00D02F60"/>
    <w:rsid w:val="00D0464E"/>
    <w:rsid w:val="00D04A96"/>
    <w:rsid w:val="00D07A7B"/>
    <w:rsid w:val="00D10E06"/>
    <w:rsid w:val="00D11544"/>
    <w:rsid w:val="00D15197"/>
    <w:rsid w:val="00D16820"/>
    <w:rsid w:val="00D169C8"/>
    <w:rsid w:val="00D1793F"/>
    <w:rsid w:val="00D22AF5"/>
    <w:rsid w:val="00D235EA"/>
    <w:rsid w:val="00D247A9"/>
    <w:rsid w:val="00D32721"/>
    <w:rsid w:val="00D328DC"/>
    <w:rsid w:val="00D33387"/>
    <w:rsid w:val="00D402FB"/>
    <w:rsid w:val="00D47D7A"/>
    <w:rsid w:val="00D50ABD"/>
    <w:rsid w:val="00D50BE9"/>
    <w:rsid w:val="00D55290"/>
    <w:rsid w:val="00D57791"/>
    <w:rsid w:val="00D6046A"/>
    <w:rsid w:val="00D62870"/>
    <w:rsid w:val="00D646D3"/>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19BA"/>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150D"/>
    <w:rsid w:val="00EC4265"/>
    <w:rsid w:val="00EC4CEB"/>
    <w:rsid w:val="00EC659E"/>
    <w:rsid w:val="00ED156E"/>
    <w:rsid w:val="00ED1AC2"/>
    <w:rsid w:val="00ED2072"/>
    <w:rsid w:val="00ED2AE0"/>
    <w:rsid w:val="00ED5216"/>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54A"/>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28A"/>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704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7D1CDD"/>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7D1CDD"/>
    <w:pPr>
      <w:ind w:left="1497"/>
    </w:pPr>
  </w:style>
  <w:style w:type="paragraph" w:customStyle="1" w:styleId="ZTIRwPKTzmtirwpktartykuempunktem">
    <w:name w:val="Z/TIR_w_PKT – zm. tir. w pkt artykułem (punktem)"/>
    <w:basedOn w:val="TIRtiret"/>
    <w:uiPriority w:val="33"/>
    <w:qFormat/>
    <w:rsid w:val="007D1CDD"/>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7D1CDD"/>
    <w:pPr>
      <w:ind w:left="1021"/>
    </w:pPr>
  </w:style>
  <w:style w:type="paragraph" w:customStyle="1" w:styleId="2TIRpodwjnytiret">
    <w:name w:val="2TIR – podwójny tiret"/>
    <w:basedOn w:val="TIRtiret"/>
    <w:uiPriority w:val="73"/>
    <w:qFormat/>
    <w:rsid w:val="007D1CDD"/>
    <w:pPr>
      <w:ind w:left="1780"/>
    </w:pPr>
  </w:style>
  <w:style w:type="character" w:styleId="Odwoanieprzypisudolnego">
    <w:name w:val="footnote reference"/>
    <w:uiPriority w:val="99"/>
    <w:semiHidden/>
    <w:rsid w:val="007D1CDD"/>
    <w:rPr>
      <w:rFonts w:cs="Times New Roman"/>
      <w:vertAlign w:val="superscript"/>
    </w:rPr>
  </w:style>
  <w:style w:type="paragraph" w:styleId="Nagwek">
    <w:name w:val="header"/>
    <w:basedOn w:val="Normalny"/>
    <w:link w:val="NagwekZnak"/>
    <w:uiPriority w:val="99"/>
    <w:semiHidden/>
    <w:rsid w:val="007D1CD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7D1CDD"/>
    <w:rPr>
      <w:kern w:val="1"/>
      <w:lang w:eastAsia="ar-SA"/>
    </w:rPr>
  </w:style>
  <w:style w:type="paragraph" w:styleId="Stopka">
    <w:name w:val="footer"/>
    <w:basedOn w:val="Normalny"/>
    <w:link w:val="StopkaZnak"/>
    <w:uiPriority w:val="99"/>
    <w:semiHidden/>
    <w:rsid w:val="007D1CD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7D1CDD"/>
    <w:rPr>
      <w:kern w:val="1"/>
      <w:lang w:eastAsia="ar-SA"/>
    </w:rPr>
  </w:style>
  <w:style w:type="paragraph" w:styleId="Tekstdymka">
    <w:name w:val="Balloon Text"/>
    <w:basedOn w:val="Normalny"/>
    <w:link w:val="TekstdymkaZnak"/>
    <w:uiPriority w:val="99"/>
    <w:semiHidden/>
    <w:rsid w:val="007D1CDD"/>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7D1CDD"/>
    <w:rPr>
      <w:rFonts w:ascii="Tahoma" w:hAnsi="Tahoma" w:cs="Tahoma"/>
      <w:kern w:val="1"/>
      <w:szCs w:val="16"/>
      <w:lang w:eastAsia="ar-SA"/>
    </w:rPr>
  </w:style>
  <w:style w:type="paragraph" w:customStyle="1" w:styleId="ARTartustawynprozporzdzenia">
    <w:name w:val="ART(§) – art. ustawy (§ np. rozporządzenia)"/>
    <w:uiPriority w:val="11"/>
    <w:qFormat/>
    <w:rsid w:val="007D1CDD"/>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7D1CDD"/>
    <w:pPr>
      <w:ind w:left="1497"/>
    </w:pPr>
  </w:style>
  <w:style w:type="paragraph" w:customStyle="1" w:styleId="ZTIRwLITzmtirwlitartykuempunktem">
    <w:name w:val="Z/TIR_w_LIT – zm. tir. w lit. artykułem (punktem)"/>
    <w:basedOn w:val="TIRtiret"/>
    <w:uiPriority w:val="33"/>
    <w:qFormat/>
    <w:rsid w:val="007D1CDD"/>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7D1CDD"/>
  </w:style>
  <w:style w:type="character" w:customStyle="1" w:styleId="Nagwek1Znak">
    <w:name w:val="Nagłówek 1 Znak"/>
    <w:basedOn w:val="Domylnaczcionkaakapitu"/>
    <w:link w:val="Nagwek1"/>
    <w:uiPriority w:val="99"/>
    <w:rsid w:val="007D1CD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7D1CDD"/>
    <w:pPr>
      <w:widowControl w:val="0"/>
      <w:suppressAutoHyphens/>
    </w:pPr>
    <w:rPr>
      <w:kern w:val="1"/>
      <w:lang w:eastAsia="ar-SA"/>
    </w:rPr>
  </w:style>
  <w:style w:type="paragraph" w:customStyle="1" w:styleId="ZPKTzmpktartykuempunktem">
    <w:name w:val="Z/PKT – zm. pkt artykułem (punktem)"/>
    <w:basedOn w:val="PKTpunkt"/>
    <w:uiPriority w:val="31"/>
    <w:qFormat/>
    <w:rsid w:val="007D1CDD"/>
    <w:pPr>
      <w:ind w:left="1020"/>
    </w:pPr>
  </w:style>
  <w:style w:type="paragraph" w:customStyle="1" w:styleId="ZARTzmartartykuempunktem">
    <w:name w:val="Z/ART(§) – zm. art. (§) artykułem (punktem)"/>
    <w:basedOn w:val="ARTartustawynprozporzdzenia"/>
    <w:uiPriority w:val="30"/>
    <w:qFormat/>
    <w:rsid w:val="007D1CDD"/>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D1CDD"/>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7D1CDD"/>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7D1CDD"/>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D1CDD"/>
    <w:rPr>
      <w:bCs/>
    </w:rPr>
  </w:style>
  <w:style w:type="paragraph" w:customStyle="1" w:styleId="OZNRODZAKTUtznustawalubrozporzdzenieiorganwydajcy">
    <w:name w:val="OZN_RODZ_AKTU – tzn. ustawa lub rozporządzenie i organ wydający"/>
    <w:next w:val="DATAAKTUdatauchwalenialubwydaniaaktu"/>
    <w:uiPriority w:val="5"/>
    <w:qFormat/>
    <w:rsid w:val="007D1CDD"/>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7D1CDD"/>
    <w:pPr>
      <w:spacing w:before="0"/>
    </w:pPr>
    <w:rPr>
      <w:bCs/>
    </w:rPr>
  </w:style>
  <w:style w:type="paragraph" w:customStyle="1" w:styleId="PKTpunkt">
    <w:name w:val="PKT – punkt"/>
    <w:uiPriority w:val="13"/>
    <w:qFormat/>
    <w:rsid w:val="007D1CDD"/>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7D1CDD"/>
    <w:pPr>
      <w:ind w:left="0" w:firstLine="0"/>
    </w:pPr>
  </w:style>
  <w:style w:type="paragraph" w:customStyle="1" w:styleId="LITlitera">
    <w:name w:val="LIT – litera"/>
    <w:basedOn w:val="PKTpunkt"/>
    <w:uiPriority w:val="14"/>
    <w:qFormat/>
    <w:rsid w:val="007D1CDD"/>
    <w:pPr>
      <w:ind w:left="986" w:hanging="476"/>
    </w:pPr>
  </w:style>
  <w:style w:type="paragraph" w:customStyle="1" w:styleId="CZWSPLITczwsplnaliter">
    <w:name w:val="CZ_WSP_LIT – część wspólna liter"/>
    <w:basedOn w:val="LITlitera"/>
    <w:next w:val="USTustnpkodeksu"/>
    <w:uiPriority w:val="17"/>
    <w:qFormat/>
    <w:rsid w:val="007D1CDD"/>
    <w:pPr>
      <w:ind w:left="510" w:firstLine="0"/>
    </w:pPr>
    <w:rPr>
      <w:szCs w:val="24"/>
    </w:rPr>
  </w:style>
  <w:style w:type="paragraph" w:customStyle="1" w:styleId="TIRtiret">
    <w:name w:val="TIR – tiret"/>
    <w:basedOn w:val="LITlitera"/>
    <w:uiPriority w:val="15"/>
    <w:qFormat/>
    <w:rsid w:val="007D1CDD"/>
    <w:pPr>
      <w:ind w:left="1384" w:hanging="397"/>
    </w:pPr>
  </w:style>
  <w:style w:type="paragraph" w:customStyle="1" w:styleId="CZWSPTIRczwsplnatiret">
    <w:name w:val="CZ_WSP_TIR – część wspólna tiret"/>
    <w:basedOn w:val="TIRtiret"/>
    <w:next w:val="USTustnpkodeksu"/>
    <w:uiPriority w:val="17"/>
    <w:qFormat/>
    <w:rsid w:val="007D1CDD"/>
    <w:pPr>
      <w:ind w:left="987" w:firstLine="0"/>
    </w:pPr>
  </w:style>
  <w:style w:type="paragraph" w:customStyle="1" w:styleId="CYTcytatnpprzysigi">
    <w:name w:val="CYT – cytat np. przysięgi"/>
    <w:basedOn w:val="USTustnpkodeksu"/>
    <w:next w:val="USTustnpkodeksu"/>
    <w:uiPriority w:val="18"/>
    <w:qFormat/>
    <w:rsid w:val="007D1CDD"/>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7D1CDD"/>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7D1CDD"/>
  </w:style>
  <w:style w:type="paragraph" w:customStyle="1" w:styleId="ZLITCZWSPTIRwLITzmczciwsptirwlitliter">
    <w:name w:val="Z_LIT/CZ_WSP_TIR_w_LIT – zm. części wsp. tir. w lit. literą"/>
    <w:basedOn w:val="CZWSPTIRczwsplnatiret"/>
    <w:next w:val="LITlitera"/>
    <w:uiPriority w:val="51"/>
    <w:qFormat/>
    <w:rsid w:val="007D1CDD"/>
    <w:pPr>
      <w:ind w:left="1463"/>
    </w:pPr>
  </w:style>
  <w:style w:type="paragraph" w:customStyle="1" w:styleId="ZLITTIRwLITzmtirwlitliter">
    <w:name w:val="Z_LIT/TIR_w_LIT – zm. tir. w lit. literą"/>
    <w:basedOn w:val="TIRtiret"/>
    <w:uiPriority w:val="49"/>
    <w:qFormat/>
    <w:rsid w:val="007D1CDD"/>
    <w:pPr>
      <w:ind w:left="1860"/>
    </w:pPr>
  </w:style>
  <w:style w:type="paragraph" w:customStyle="1" w:styleId="TYTDZOZNoznaczenietytuulubdziau">
    <w:name w:val="TYT(DZ)_OZN – oznaczenie tytułu lub działu"/>
    <w:next w:val="Normalny"/>
    <w:uiPriority w:val="9"/>
    <w:qFormat/>
    <w:rsid w:val="007D1CDD"/>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7D1CDD"/>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7D1CDD"/>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7D1CDD"/>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7D1CDD"/>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7D1CDD"/>
    <w:pPr>
      <w:ind w:left="510"/>
    </w:pPr>
  </w:style>
  <w:style w:type="paragraph" w:customStyle="1" w:styleId="ZZLITzmianazmlit">
    <w:name w:val="ZZ/LIT – zmiana zm. lit."/>
    <w:basedOn w:val="ZZPKTzmianazmpkt"/>
    <w:uiPriority w:val="67"/>
    <w:qFormat/>
    <w:rsid w:val="007D1CDD"/>
    <w:pPr>
      <w:ind w:left="2370" w:hanging="476"/>
    </w:pPr>
  </w:style>
  <w:style w:type="paragraph" w:customStyle="1" w:styleId="ZZTIRzmianazmtir">
    <w:name w:val="ZZ/TIR – zmiana zm. tir."/>
    <w:basedOn w:val="ZZLITzmianazmlit"/>
    <w:uiPriority w:val="67"/>
    <w:qFormat/>
    <w:rsid w:val="007D1CDD"/>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7D1CDD"/>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7D1CDD"/>
    <w:pPr>
      <w:ind w:left="987"/>
    </w:pPr>
  </w:style>
  <w:style w:type="paragraph" w:customStyle="1" w:styleId="ZLITPKTzmpktliter">
    <w:name w:val="Z_LIT/PKT – zm. pkt literą"/>
    <w:basedOn w:val="PKTpunkt"/>
    <w:uiPriority w:val="47"/>
    <w:qFormat/>
    <w:rsid w:val="007D1CDD"/>
    <w:pPr>
      <w:ind w:left="1497"/>
    </w:pPr>
  </w:style>
  <w:style w:type="paragraph" w:customStyle="1" w:styleId="ZZCZWSPPKTzmianazmczciwsppkt">
    <w:name w:val="ZZ/CZ_WSP_PKT – zmiana. zm. części wsp. pkt"/>
    <w:basedOn w:val="ZZARTzmianazmart"/>
    <w:next w:val="ZPKTzmpktartykuempunktem"/>
    <w:uiPriority w:val="68"/>
    <w:qFormat/>
    <w:rsid w:val="007D1CDD"/>
    <w:pPr>
      <w:ind w:firstLine="0"/>
    </w:pPr>
  </w:style>
  <w:style w:type="paragraph" w:customStyle="1" w:styleId="ZLITLITzmlitliter">
    <w:name w:val="Z_LIT/LIT – zm. lit. literą"/>
    <w:basedOn w:val="LITlitera"/>
    <w:uiPriority w:val="48"/>
    <w:qFormat/>
    <w:rsid w:val="007D1CDD"/>
    <w:pPr>
      <w:ind w:left="1463"/>
    </w:pPr>
  </w:style>
  <w:style w:type="paragraph" w:customStyle="1" w:styleId="ZLITCZWSPPKTzmczciwsppktliter">
    <w:name w:val="Z_LIT/CZ_WSP_PKT – zm. części wsp. pkt literą"/>
    <w:basedOn w:val="CZWSPLITczwsplnaliter"/>
    <w:next w:val="LITlitera"/>
    <w:uiPriority w:val="50"/>
    <w:qFormat/>
    <w:rsid w:val="007D1CDD"/>
    <w:pPr>
      <w:ind w:left="987"/>
    </w:pPr>
  </w:style>
  <w:style w:type="paragraph" w:customStyle="1" w:styleId="ZLITTIRzmtirliter">
    <w:name w:val="Z_LIT/TIR – zm. tir. literą"/>
    <w:basedOn w:val="TIRtiret"/>
    <w:uiPriority w:val="49"/>
    <w:qFormat/>
    <w:rsid w:val="007D1CDD"/>
  </w:style>
  <w:style w:type="paragraph" w:customStyle="1" w:styleId="ZZCZWSPLITwPKTzmianazmczciwsplitwpkt">
    <w:name w:val="ZZ/CZ_WSP_LIT_w_PKT – zmiana zm. części wsp. lit. w pkt"/>
    <w:basedOn w:val="ZZLITwPKTzmianazmlitwpkt"/>
    <w:uiPriority w:val="69"/>
    <w:qFormat/>
    <w:rsid w:val="007D1CDD"/>
    <w:pPr>
      <w:ind w:left="2404" w:firstLine="0"/>
    </w:pPr>
  </w:style>
  <w:style w:type="paragraph" w:customStyle="1" w:styleId="ZLITLITwPKTzmlitwpktliter">
    <w:name w:val="Z_LIT/LIT_w_PKT – zm. lit. w pkt literą"/>
    <w:basedOn w:val="LITlitera"/>
    <w:uiPriority w:val="48"/>
    <w:qFormat/>
    <w:rsid w:val="007D1CDD"/>
    <w:pPr>
      <w:ind w:left="1973"/>
    </w:pPr>
  </w:style>
  <w:style w:type="paragraph" w:customStyle="1" w:styleId="ZLITCZWSPLITwPKTzmczciwsplitwpktliter">
    <w:name w:val="Z_LIT/CZ_WSP_LIT_w_PKT – zm. części wsp. lit. w pkt literą"/>
    <w:basedOn w:val="CZWSPLITczwsplnaliter"/>
    <w:next w:val="LITlitera"/>
    <w:uiPriority w:val="51"/>
    <w:qFormat/>
    <w:rsid w:val="007D1CDD"/>
    <w:pPr>
      <w:ind w:left="1497"/>
    </w:pPr>
  </w:style>
  <w:style w:type="paragraph" w:customStyle="1" w:styleId="ZLITTIRwPKTzmtirwpktliter">
    <w:name w:val="Z_LIT/TIR_w_PKT – zm. tir. w pkt literą"/>
    <w:basedOn w:val="TIRtiret"/>
    <w:uiPriority w:val="49"/>
    <w:qFormat/>
    <w:rsid w:val="007D1CDD"/>
    <w:pPr>
      <w:ind w:left="2370"/>
    </w:pPr>
  </w:style>
  <w:style w:type="paragraph" w:customStyle="1" w:styleId="ZLITCZWSPTIRwPKTzmczciwsptirwpktliter">
    <w:name w:val="Z_LIT/CZ_WSP_TIR_w_PKT – zm. części wsp. tir. w pkt literą"/>
    <w:basedOn w:val="CZWSPTIRczwsplnatiret"/>
    <w:next w:val="LITlitera"/>
    <w:uiPriority w:val="51"/>
    <w:qFormat/>
    <w:rsid w:val="007D1CDD"/>
    <w:pPr>
      <w:ind w:left="1973"/>
    </w:pPr>
  </w:style>
  <w:style w:type="paragraph" w:styleId="Tekstprzypisudolnego">
    <w:name w:val="footnote text"/>
    <w:basedOn w:val="Normalny"/>
    <w:link w:val="TekstprzypisudolnegoZnak"/>
    <w:uiPriority w:val="99"/>
    <w:semiHidden/>
    <w:qFormat/>
    <w:locked/>
    <w:rsid w:val="007D1CD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7D1CDD"/>
  </w:style>
  <w:style w:type="paragraph" w:customStyle="1" w:styleId="ZTIRLITzmlittiret">
    <w:name w:val="Z_TIR/LIT – zm. lit. tiret"/>
    <w:basedOn w:val="LITlitera"/>
    <w:uiPriority w:val="57"/>
    <w:qFormat/>
    <w:rsid w:val="007D1CDD"/>
    <w:pPr>
      <w:ind w:left="1859"/>
    </w:pPr>
  </w:style>
  <w:style w:type="paragraph" w:customStyle="1" w:styleId="ZTIRCZWSPPKTzmczciwsppkttiret">
    <w:name w:val="Z_TIR/CZ_WSP_PKT – zm. części wsp. pkt tiret"/>
    <w:basedOn w:val="CZWSPLITczwsplnaliter"/>
    <w:next w:val="TIRtiret"/>
    <w:uiPriority w:val="58"/>
    <w:qFormat/>
    <w:rsid w:val="007D1CDD"/>
    <w:pPr>
      <w:ind w:left="1383"/>
    </w:pPr>
  </w:style>
  <w:style w:type="paragraph" w:customStyle="1" w:styleId="ZTIRTIRzmtirtiret">
    <w:name w:val="Z_TIR/TIR – zm. tir. tiret"/>
    <w:basedOn w:val="TIRtiret"/>
    <w:uiPriority w:val="57"/>
    <w:qFormat/>
    <w:rsid w:val="007D1CDD"/>
    <w:pPr>
      <w:ind w:left="1780"/>
    </w:pPr>
  </w:style>
  <w:style w:type="paragraph" w:customStyle="1" w:styleId="ZZCZWSPTIRwPKTzmianazmczciwsptirwpkt">
    <w:name w:val="ZZ/CZ_WSP_TIR_w_PKT – zmiana zm. części wsp. tir. w pkt"/>
    <w:basedOn w:val="ZZTIRwPKTzmianazmtirwpkt"/>
    <w:uiPriority w:val="70"/>
    <w:qFormat/>
    <w:rsid w:val="007D1CDD"/>
    <w:pPr>
      <w:ind w:left="2880" w:firstLine="0"/>
    </w:pPr>
  </w:style>
  <w:style w:type="paragraph" w:customStyle="1" w:styleId="ZZTIRwLITzmianazmtirwlit">
    <w:name w:val="ZZ/TIR_w_LIT – zmiana zm. tir. w lit."/>
    <w:basedOn w:val="ZZTIRzmianazmtir"/>
    <w:uiPriority w:val="67"/>
    <w:qFormat/>
    <w:rsid w:val="007D1CDD"/>
    <w:pPr>
      <w:ind w:left="2767"/>
    </w:pPr>
  </w:style>
  <w:style w:type="paragraph" w:customStyle="1" w:styleId="ZTIRTIRwLITzmtirwlittiret">
    <w:name w:val="Z_TIR/TIR_w_LIT – zm. tir. w lit. tiret"/>
    <w:basedOn w:val="TIRtiret"/>
    <w:uiPriority w:val="57"/>
    <w:qFormat/>
    <w:rsid w:val="007D1CDD"/>
    <w:pPr>
      <w:ind w:left="2257"/>
    </w:pPr>
  </w:style>
  <w:style w:type="paragraph" w:customStyle="1" w:styleId="ZTIRCZWSPTIRwLITzmczciwsptirwlittiret">
    <w:name w:val="Z_TIR/CZ_WSP_TIR_w_LIT – zm. części wsp. tir. w lit. tiret"/>
    <w:basedOn w:val="CZWSPTIRczwsplnatiret"/>
    <w:next w:val="TIRtiret"/>
    <w:uiPriority w:val="60"/>
    <w:qFormat/>
    <w:rsid w:val="007D1CDD"/>
    <w:pPr>
      <w:ind w:left="1860"/>
    </w:pPr>
  </w:style>
  <w:style w:type="paragraph" w:customStyle="1" w:styleId="CZWSP2TIRczwsplnapodwjnychtiret">
    <w:name w:val="CZ_WSP_2TIR – część wspólna podwójnych tiret"/>
    <w:basedOn w:val="CZWSPTIRczwsplnatiret"/>
    <w:next w:val="TIRtiret"/>
    <w:uiPriority w:val="73"/>
    <w:qFormat/>
    <w:rsid w:val="007D1CDD"/>
    <w:pPr>
      <w:ind w:left="1780"/>
    </w:pPr>
  </w:style>
  <w:style w:type="paragraph" w:customStyle="1" w:styleId="Z2TIRzmpodwtirartykuempunktem">
    <w:name w:val="Z/2TIR – zm. podw. tir. artykułem (punktem)"/>
    <w:basedOn w:val="TIRtiret"/>
    <w:uiPriority w:val="73"/>
    <w:qFormat/>
    <w:rsid w:val="007D1CDD"/>
    <w:pPr>
      <w:ind w:left="907"/>
    </w:pPr>
  </w:style>
  <w:style w:type="paragraph" w:customStyle="1" w:styleId="ZZCZWSPTIRwLITzmianazmczciwsptirwlit">
    <w:name w:val="ZZ/CZ_WSP_TIR_w_LIT – zmiana zm. części wsp. tir. w lit."/>
    <w:basedOn w:val="ZZTIRwLITzmianazmtirwlit"/>
    <w:uiPriority w:val="70"/>
    <w:qFormat/>
    <w:rsid w:val="007D1CDD"/>
    <w:pPr>
      <w:ind w:left="2370" w:firstLine="0"/>
    </w:pPr>
  </w:style>
  <w:style w:type="paragraph" w:customStyle="1" w:styleId="ZLIT2TIRzmpodwtirliter">
    <w:name w:val="Z_LIT/2TIR – zm. podw. tir. literą"/>
    <w:basedOn w:val="TIRtiret"/>
    <w:uiPriority w:val="75"/>
    <w:qFormat/>
    <w:rsid w:val="007D1CDD"/>
  </w:style>
  <w:style w:type="paragraph" w:customStyle="1" w:styleId="ZTIR2TIRzmpodwtirtiret">
    <w:name w:val="Z_TIR/2TIR – zm. podw. tir. tiret"/>
    <w:basedOn w:val="TIRtiret"/>
    <w:uiPriority w:val="78"/>
    <w:qFormat/>
    <w:rsid w:val="007D1CDD"/>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7D1CDD"/>
    <w:pPr>
      <w:ind w:left="1780"/>
    </w:pPr>
  </w:style>
  <w:style w:type="paragraph" w:customStyle="1" w:styleId="Z2TIRwPKTzmpodwtirwpktartykuempunktem">
    <w:name w:val="Z/2TIR_w_PKT – zm. podw. tir. w pkt artykułem (punktem)"/>
    <w:basedOn w:val="TIRtiret"/>
    <w:next w:val="ZPKTzmpktartykuempunktem"/>
    <w:uiPriority w:val="74"/>
    <w:qFormat/>
    <w:rsid w:val="007D1CDD"/>
    <w:pPr>
      <w:ind w:left="2291"/>
    </w:pPr>
  </w:style>
  <w:style w:type="paragraph" w:customStyle="1" w:styleId="ZTIRPKTzmpkttiret">
    <w:name w:val="Z_TIR/PKT – zm. pkt tiret"/>
    <w:basedOn w:val="PKTpunkt"/>
    <w:uiPriority w:val="56"/>
    <w:qFormat/>
    <w:rsid w:val="007D1CDD"/>
    <w:pPr>
      <w:ind w:left="1893"/>
    </w:pPr>
  </w:style>
  <w:style w:type="paragraph" w:customStyle="1" w:styleId="ZTIRLITwPKTzmlitwpkttiret">
    <w:name w:val="Z_TIR/LIT_w_PKT – zm. lit. w pkt tiret"/>
    <w:basedOn w:val="LITlitera"/>
    <w:uiPriority w:val="57"/>
    <w:qFormat/>
    <w:rsid w:val="007D1CDD"/>
    <w:pPr>
      <w:ind w:left="2336"/>
    </w:pPr>
  </w:style>
  <w:style w:type="paragraph" w:customStyle="1" w:styleId="ZTIRCZWSPLITwPKTzmczciwsplitwpkttiret">
    <w:name w:val="Z_TIR/CZ_WSP_LIT_w_PKT – zm. części wsp. lit. w pkt tiret"/>
    <w:basedOn w:val="CZWSPLITczwsplnaliter"/>
    <w:uiPriority w:val="59"/>
    <w:qFormat/>
    <w:rsid w:val="007D1CDD"/>
    <w:pPr>
      <w:ind w:left="1860"/>
    </w:pPr>
  </w:style>
  <w:style w:type="paragraph" w:customStyle="1" w:styleId="ZTIR2TIRwLITzmpodwtirwlittiret">
    <w:name w:val="Z_TIR/2TIR_w_LIT – zm. podw. tir. w lit. tiret"/>
    <w:basedOn w:val="TIRtiret"/>
    <w:uiPriority w:val="79"/>
    <w:qFormat/>
    <w:rsid w:val="007D1CDD"/>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7D1CDD"/>
    <w:pPr>
      <w:ind w:left="2257"/>
    </w:pPr>
  </w:style>
  <w:style w:type="paragraph" w:customStyle="1" w:styleId="ZTIR2TIRwTIRzmpodwtirwtirtiret">
    <w:name w:val="Z_TIR/2TIR_w_TIR – zm. podw. tir. w tir. tiret"/>
    <w:basedOn w:val="TIRtiret"/>
    <w:uiPriority w:val="78"/>
    <w:qFormat/>
    <w:rsid w:val="007D1CDD"/>
    <w:pPr>
      <w:ind w:left="2177"/>
    </w:pPr>
  </w:style>
  <w:style w:type="paragraph" w:customStyle="1" w:styleId="ZTIRCZWSP2TIRwTIRzmczciwsppodwtirwtirtiret">
    <w:name w:val="Z_TIR/CZ_WSP_2TIR_w_TIR – zm. części wsp. podw. tir. w tir. tiret"/>
    <w:basedOn w:val="CZWSPTIRczwsplnatiret"/>
    <w:uiPriority w:val="79"/>
    <w:qFormat/>
    <w:rsid w:val="007D1CDD"/>
    <w:pPr>
      <w:ind w:left="1780"/>
    </w:pPr>
  </w:style>
  <w:style w:type="paragraph" w:customStyle="1" w:styleId="Z2TIRLITzmlitpodwjnymtiret">
    <w:name w:val="Z_2TIR/LIT – zm. lit. podwójnym tiret"/>
    <w:basedOn w:val="LITlitera"/>
    <w:uiPriority w:val="84"/>
    <w:qFormat/>
    <w:rsid w:val="007D1CDD"/>
    <w:pPr>
      <w:ind w:left="2256"/>
    </w:pPr>
  </w:style>
  <w:style w:type="paragraph" w:customStyle="1" w:styleId="ZZ2TIRwTIRzmianazmpodwtirwtir">
    <w:name w:val="ZZ/2TIR_w_TIR – zmiana zm. podw. tir. w tir."/>
    <w:basedOn w:val="ZZCZWSP2TIRzmianazmczciwsppodwtir"/>
    <w:uiPriority w:val="93"/>
    <w:qFormat/>
    <w:rsid w:val="007D1CDD"/>
    <w:pPr>
      <w:ind w:left="2688" w:hanging="397"/>
    </w:pPr>
  </w:style>
  <w:style w:type="paragraph" w:customStyle="1" w:styleId="ZZ2TIRwLITzmianazmpodwtirwlit">
    <w:name w:val="ZZ/2TIR_w_LIT – zmiana zm. podw. tir. w lit."/>
    <w:basedOn w:val="ZZ2TIRwTIRzmianazmpodwtirwtir"/>
    <w:uiPriority w:val="94"/>
    <w:qFormat/>
    <w:rsid w:val="007D1CDD"/>
    <w:pPr>
      <w:ind w:left="3164"/>
    </w:pPr>
  </w:style>
  <w:style w:type="paragraph" w:customStyle="1" w:styleId="Z2TIRTIRwLITzmtirwlitpodwjnymtiret">
    <w:name w:val="Z_2TIR/TIR_w_LIT – zm. tir. w lit. podwójnym tiret"/>
    <w:basedOn w:val="TIRtiret"/>
    <w:uiPriority w:val="84"/>
    <w:qFormat/>
    <w:rsid w:val="007D1CDD"/>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7D1CDD"/>
    <w:pPr>
      <w:ind w:left="2257"/>
    </w:pPr>
  </w:style>
  <w:style w:type="paragraph" w:customStyle="1" w:styleId="ZZ2TIRwPKTzmianazmpodwtirwpkt">
    <w:name w:val="ZZ/2TIR_w_PKT – zmiana zm. podw. tir. w pkt"/>
    <w:basedOn w:val="ZZ2TIRwLITzmianazmpodwtirwlit"/>
    <w:uiPriority w:val="94"/>
    <w:qFormat/>
    <w:rsid w:val="007D1CDD"/>
    <w:pPr>
      <w:ind w:left="3674"/>
    </w:pPr>
  </w:style>
  <w:style w:type="paragraph" w:customStyle="1" w:styleId="ZZCZWSP2TIRwTIRzmianazmczciwsppodwtirwtir">
    <w:name w:val="ZZ/CZ_WSP_2TIR_w_TIR – zmiana zm. części wsp. podw. tir. w tir."/>
    <w:basedOn w:val="ZZ2TIRwLITzmianazmpodwtirwlit"/>
    <w:uiPriority w:val="94"/>
    <w:qFormat/>
    <w:rsid w:val="007D1CDD"/>
    <w:pPr>
      <w:ind w:left="2291" w:firstLine="0"/>
    </w:pPr>
  </w:style>
  <w:style w:type="paragraph" w:customStyle="1" w:styleId="Z2TIR2TIRwTIRzmpodwtirwtirpodwjnymtiret">
    <w:name w:val="Z_2TIR/2TIR_w_TIR – zm. podw. tir. w tir. podwójnym tiret"/>
    <w:basedOn w:val="TIRtiret"/>
    <w:uiPriority w:val="85"/>
    <w:qFormat/>
    <w:rsid w:val="007D1CDD"/>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7D1CDD"/>
    <w:pPr>
      <w:ind w:left="2177"/>
    </w:pPr>
  </w:style>
  <w:style w:type="paragraph" w:customStyle="1" w:styleId="Z2TIR2TIRwLITzmpodwtirwlitpodwjnymtiret">
    <w:name w:val="Z_2TIR/2TIR_w_LIT – zm. podw. tir. w lit. podwójnym tiret"/>
    <w:basedOn w:val="TIRtiret"/>
    <w:uiPriority w:val="86"/>
    <w:qFormat/>
    <w:rsid w:val="007D1CDD"/>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7D1CDD"/>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7D1CDD"/>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7D1CDD"/>
    <w:pPr>
      <w:spacing w:after="120"/>
      <w:ind w:left="510"/>
    </w:pPr>
    <w:rPr>
      <w:b w:val="0"/>
    </w:rPr>
  </w:style>
  <w:style w:type="character" w:styleId="Odwoaniedokomentarza">
    <w:name w:val="annotation reference"/>
    <w:basedOn w:val="Domylnaczcionkaakapitu"/>
    <w:uiPriority w:val="99"/>
    <w:semiHidden/>
    <w:rsid w:val="007D1CDD"/>
    <w:rPr>
      <w:sz w:val="16"/>
      <w:szCs w:val="16"/>
    </w:rPr>
  </w:style>
  <w:style w:type="paragraph" w:styleId="Tekstkomentarza">
    <w:name w:val="annotation text"/>
    <w:basedOn w:val="Normalny"/>
    <w:link w:val="TekstkomentarzaZnak"/>
    <w:uiPriority w:val="99"/>
    <w:semiHidden/>
    <w:rsid w:val="007D1CDD"/>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7D1CDD"/>
  </w:style>
  <w:style w:type="paragraph" w:styleId="Tematkomentarza">
    <w:name w:val="annotation subject"/>
    <w:basedOn w:val="Tekstkomentarza"/>
    <w:next w:val="Tekstkomentarza"/>
    <w:link w:val="TematkomentarzaZnak"/>
    <w:uiPriority w:val="99"/>
    <w:semiHidden/>
    <w:rsid w:val="007D1CDD"/>
    <w:rPr>
      <w:b/>
      <w:bCs/>
    </w:rPr>
  </w:style>
  <w:style w:type="character" w:customStyle="1" w:styleId="TematkomentarzaZnak">
    <w:name w:val="Temat komentarza Znak"/>
    <w:basedOn w:val="TekstkomentarzaZnak"/>
    <w:link w:val="Tematkomentarza"/>
    <w:uiPriority w:val="99"/>
    <w:semiHidden/>
    <w:rsid w:val="007D1CDD"/>
    <w:rPr>
      <w:b/>
      <w:bCs/>
    </w:rPr>
  </w:style>
  <w:style w:type="paragraph" w:customStyle="1" w:styleId="ZZARTzmianazmart">
    <w:name w:val="ZZ/ART(§) – zmiana zm. art. (§)"/>
    <w:basedOn w:val="ZARTzmartartykuempunktem"/>
    <w:uiPriority w:val="65"/>
    <w:qFormat/>
    <w:rsid w:val="007D1CDD"/>
    <w:pPr>
      <w:ind w:left="1894"/>
    </w:pPr>
  </w:style>
  <w:style w:type="paragraph" w:customStyle="1" w:styleId="ZZPKTzmianazmpkt">
    <w:name w:val="ZZ/PKT – zmiana zm. pkt"/>
    <w:basedOn w:val="ZPKTzmpktartykuempunktem"/>
    <w:uiPriority w:val="66"/>
    <w:qFormat/>
    <w:rsid w:val="007D1CDD"/>
    <w:pPr>
      <w:ind w:left="2404"/>
    </w:pPr>
  </w:style>
  <w:style w:type="paragraph" w:customStyle="1" w:styleId="ZZLITwPKTzmianazmlitwpkt">
    <w:name w:val="ZZ/LIT_w_PKT – zmiana zm. lit. w pkt"/>
    <w:basedOn w:val="ZLITwPKTzmlitwpktartykuempunktem"/>
    <w:uiPriority w:val="67"/>
    <w:qFormat/>
    <w:rsid w:val="007D1CDD"/>
    <w:pPr>
      <w:ind w:left="2880"/>
    </w:pPr>
  </w:style>
  <w:style w:type="paragraph" w:customStyle="1" w:styleId="ZZTIRwPKTzmianazmtirwpkt">
    <w:name w:val="ZZ/TIR_w_PKT – zmiana zm. tir. w pkt"/>
    <w:basedOn w:val="ZTIRwPKTzmtirwpktartykuempunktem"/>
    <w:uiPriority w:val="67"/>
    <w:qFormat/>
    <w:rsid w:val="007D1CDD"/>
    <w:pPr>
      <w:ind w:left="3277"/>
    </w:pPr>
  </w:style>
  <w:style w:type="paragraph" w:customStyle="1" w:styleId="ZZWMATFIZCHEMzmwzorumatfizlubchem">
    <w:name w:val="ZZ/W_MAT(FIZ|CHEM) – zm. wzoru mat. (fiz. lub chem.)"/>
    <w:basedOn w:val="ZWMATFIZCHEMzmwzorumatfizlubchemartykuempunktem"/>
    <w:uiPriority w:val="71"/>
    <w:qFormat/>
    <w:rsid w:val="007D1CDD"/>
    <w:pPr>
      <w:ind w:left="2404"/>
    </w:pPr>
  </w:style>
  <w:style w:type="paragraph" w:customStyle="1" w:styleId="ODNONIKtreodnonika">
    <w:name w:val="ODNOŚNIK – treść odnośnika"/>
    <w:uiPriority w:val="19"/>
    <w:qFormat/>
    <w:rsid w:val="007D1CDD"/>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7D1CDD"/>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7D1CDD"/>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7D1CDD"/>
    <w:rPr>
      <w:rFonts w:ascii="Times New Roman" w:hAnsi="Times New Roman"/>
    </w:rPr>
  </w:style>
  <w:style w:type="paragraph" w:customStyle="1" w:styleId="ZTIRTIRwPKTzmtirwpkttiret">
    <w:name w:val="Z_TIR/TIR_w_PKT – zm. tir. w pkt tiret"/>
    <w:basedOn w:val="ZTIRTIRwLITzmtirwlittiret"/>
    <w:uiPriority w:val="57"/>
    <w:qFormat/>
    <w:rsid w:val="007D1CDD"/>
    <w:pPr>
      <w:ind w:left="2733"/>
    </w:pPr>
  </w:style>
  <w:style w:type="paragraph" w:customStyle="1" w:styleId="ZTIRCZWSPTIRwPKTzmczciwsptirtiret">
    <w:name w:val="Z_TIR/CZ_WSP_TIR_w_PKT – zm. części wsp. tir. tiret"/>
    <w:basedOn w:val="ZTIRTIRwPKTzmtirwpkttiret"/>
    <w:next w:val="TIRtiret"/>
    <w:uiPriority w:val="60"/>
    <w:qFormat/>
    <w:rsid w:val="007D1CDD"/>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7D1CDD"/>
    <w:pPr>
      <w:ind w:left="510" w:firstLine="0"/>
    </w:pPr>
  </w:style>
  <w:style w:type="paragraph" w:customStyle="1" w:styleId="ROZDZODDZOZNoznaczenierozdziauluboddziau">
    <w:name w:val="ROZDZ(ODDZ)_OZN – oznaczenie rozdziału lub oddziału"/>
    <w:next w:val="ARTartustawynprozporzdzenia"/>
    <w:uiPriority w:val="10"/>
    <w:qFormat/>
    <w:rsid w:val="007D1CDD"/>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7D1CDD"/>
    <w:pPr>
      <w:ind w:left="2177"/>
    </w:pPr>
  </w:style>
  <w:style w:type="paragraph" w:customStyle="1" w:styleId="Z2TIRTIRzmtirpodwjnymtiret">
    <w:name w:val="Z_2TIR/TIR – zm. tir. podwójnym tiret"/>
    <w:basedOn w:val="TIRtiret"/>
    <w:uiPriority w:val="84"/>
    <w:qFormat/>
    <w:rsid w:val="007D1CDD"/>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7D1CDD"/>
    <w:pPr>
      <w:ind w:left="1021"/>
    </w:pPr>
  </w:style>
  <w:style w:type="paragraph" w:customStyle="1" w:styleId="ZLITSKARNzmsankcjikarnejliter">
    <w:name w:val="Z_LIT/S_KARN – zm. sankcji karnej literą"/>
    <w:basedOn w:val="ZSKARNzmsankcjikarnejwszczeglnociwKodeksiekarnym"/>
    <w:uiPriority w:val="53"/>
    <w:qFormat/>
    <w:rsid w:val="007D1CDD"/>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7D1CDD"/>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7D1CDD"/>
    <w:pPr>
      <w:ind w:left="1894" w:firstLine="0"/>
    </w:pPr>
  </w:style>
  <w:style w:type="paragraph" w:customStyle="1" w:styleId="Z2TIRwLITzmpodwtirwlitartykuempunktem">
    <w:name w:val="Z/2TIR_w_LIT – zm. podw. tir. w lit. artykułem (punktem)"/>
    <w:basedOn w:val="Z2TIRwPKTzmpodwtirwpktartykuempunktem"/>
    <w:uiPriority w:val="74"/>
    <w:qFormat/>
    <w:rsid w:val="007D1CDD"/>
    <w:pPr>
      <w:ind w:left="1780"/>
    </w:pPr>
  </w:style>
  <w:style w:type="paragraph" w:customStyle="1" w:styleId="Z2TIRwTIRzmpodwtirwtirartykuempunktem">
    <w:name w:val="Z/2TIR_w_TIR – zm. podw. tir. w tir. artykułem (punktem)"/>
    <w:basedOn w:val="Z2TIRwLITzmpodwtirwlitartykuempunktem"/>
    <w:uiPriority w:val="73"/>
    <w:qFormat/>
    <w:rsid w:val="007D1CDD"/>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7D1CDD"/>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7D1CDD"/>
    <w:pPr>
      <w:ind w:left="1383" w:firstLine="0"/>
    </w:pPr>
  </w:style>
  <w:style w:type="paragraph" w:customStyle="1" w:styleId="ZZCZWSP2TIRzmianazmczciwsppodwtir">
    <w:name w:val="ZZ/CZ_WSP_2TIR – zmiana zm. części wsp. podw. tir."/>
    <w:basedOn w:val="ZZTIRzmianazmtir"/>
    <w:next w:val="ZZUSTzmianazmust"/>
    <w:uiPriority w:val="94"/>
    <w:qFormat/>
    <w:rsid w:val="007D1CDD"/>
    <w:pPr>
      <w:ind w:left="1894" w:firstLine="0"/>
    </w:pPr>
  </w:style>
  <w:style w:type="paragraph" w:customStyle="1" w:styleId="PKTODNONIKApunktodnonika">
    <w:name w:val="PKT_ODNOŚNIKA – punkt odnośnika"/>
    <w:basedOn w:val="ODNONIKtreodnonika"/>
    <w:uiPriority w:val="19"/>
    <w:qFormat/>
    <w:rsid w:val="007D1CDD"/>
    <w:pPr>
      <w:ind w:left="568"/>
    </w:pPr>
  </w:style>
  <w:style w:type="paragraph" w:customStyle="1" w:styleId="ZODNONIKAzmtekstuodnonikaartykuempunktem">
    <w:name w:val="Z/ODNOŚNIKA – zm. tekstu odnośnika artykułem (punktem)"/>
    <w:basedOn w:val="ODNONIKtreodnonika"/>
    <w:uiPriority w:val="39"/>
    <w:qFormat/>
    <w:rsid w:val="007D1CDD"/>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7D1CDD"/>
    <w:pPr>
      <w:ind w:left="1304"/>
    </w:pPr>
  </w:style>
  <w:style w:type="paragraph" w:customStyle="1" w:styleId="ZPKTODNONIKAzmpktodnonikaartykuempunktem">
    <w:name w:val="Z/PKT_ODNOŚNIKA – zm. pkt odnośnika artykułem (punktem)"/>
    <w:basedOn w:val="ZODNONIKAzmtekstuodnonikaartykuempunktem"/>
    <w:uiPriority w:val="39"/>
    <w:qFormat/>
    <w:rsid w:val="007D1CDD"/>
  </w:style>
  <w:style w:type="paragraph" w:customStyle="1" w:styleId="ZLIT2TIRwTIRzmpodwtirwtirliter">
    <w:name w:val="Z_LIT/2TIR_w_TIR – zm. podw. tir. w tir. literą"/>
    <w:basedOn w:val="ZLIT2TIRzmpodwtirliter"/>
    <w:uiPriority w:val="75"/>
    <w:qFormat/>
    <w:rsid w:val="007D1CDD"/>
    <w:pPr>
      <w:ind w:left="1780"/>
    </w:pPr>
  </w:style>
  <w:style w:type="paragraph" w:customStyle="1" w:styleId="ZLIT2TIRwLITzmpodwtirwlitliter">
    <w:name w:val="Z_LIT/2TIR_w_LIT – zm. podw. tir. w lit. literą"/>
    <w:basedOn w:val="ZLIT2TIRwTIRzmpodwtirwtirliter"/>
    <w:uiPriority w:val="76"/>
    <w:qFormat/>
    <w:rsid w:val="007D1CDD"/>
    <w:pPr>
      <w:ind w:left="2257"/>
    </w:pPr>
  </w:style>
  <w:style w:type="paragraph" w:customStyle="1" w:styleId="ZLIT2TIRwPKTzmpodwtirwpktliter">
    <w:name w:val="Z_LIT/2TIR_w_PKT – zm. podw. tir. w pkt literą"/>
    <w:basedOn w:val="ZLIT2TIRwLITzmpodwtirwlitliter"/>
    <w:uiPriority w:val="76"/>
    <w:qFormat/>
    <w:rsid w:val="007D1CDD"/>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7D1CD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7D1CD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7D1CDD"/>
    <w:pPr>
      <w:ind w:left="2370" w:firstLine="0"/>
    </w:pPr>
  </w:style>
  <w:style w:type="paragraph" w:customStyle="1" w:styleId="ZTIR2TIRwPKTzmpodwtirwpkttiret">
    <w:name w:val="Z_TIR/2TIR_w_PKT – zm. podw. tir. w pkt tiret"/>
    <w:basedOn w:val="ZTIR2TIRwLITzmpodwtirwlittiret"/>
    <w:uiPriority w:val="79"/>
    <w:qFormat/>
    <w:rsid w:val="007D1CDD"/>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7D1CDD"/>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7D1CDD"/>
    <w:pPr>
      <w:ind w:left="2767"/>
    </w:pPr>
  </w:style>
  <w:style w:type="paragraph" w:customStyle="1" w:styleId="ZZCZWSP2TIRwPKTzmianazmczciwsppodwtirwpkt">
    <w:name w:val="ZZ/CZ_WSP_2TIR_w_PKT – zmiana zm. części wsp. podw. tir. w pkt"/>
    <w:basedOn w:val="ZZ2TIRwLITzmianazmpodwtirwlit"/>
    <w:uiPriority w:val="95"/>
    <w:qFormat/>
    <w:rsid w:val="007D1CDD"/>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7D1CDD"/>
  </w:style>
  <w:style w:type="paragraph" w:customStyle="1" w:styleId="ZLITCZWSP2TIRzmczciwsppodwtirliter">
    <w:name w:val="Z_LIT/CZ_WSP_2TIR – zm. części wsp. podw. tir. literą"/>
    <w:basedOn w:val="ZLITCZWSPPKTzmczciwsppktliter"/>
    <w:next w:val="LITlitera"/>
    <w:uiPriority w:val="76"/>
    <w:qFormat/>
    <w:rsid w:val="007D1CDD"/>
  </w:style>
  <w:style w:type="paragraph" w:customStyle="1" w:styleId="ZTIRCZWSP2TIRzmczciwsppodwtirtiret">
    <w:name w:val="Z_TIR/CZ_WSP_2TIR – zm. części wsp. podw. tir. tiret"/>
    <w:basedOn w:val="ZLITCZWSP2TIRzmczciwsppodwtirliter"/>
    <w:next w:val="TIRtiret"/>
    <w:uiPriority w:val="79"/>
    <w:qFormat/>
    <w:rsid w:val="007D1CDD"/>
  </w:style>
  <w:style w:type="paragraph" w:customStyle="1" w:styleId="ZZ2TIRzmianazmpodwtir">
    <w:name w:val="ZZ/2TIR – zmiana zm. podw. tir."/>
    <w:basedOn w:val="ZZCZWSP2TIRzmianazmczciwsppodwtir"/>
    <w:uiPriority w:val="93"/>
    <w:qFormat/>
    <w:rsid w:val="007D1CDD"/>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7D1CDD"/>
  </w:style>
  <w:style w:type="paragraph" w:customStyle="1" w:styleId="ZCZWSPTIRzmczciwsptirartykuempunktem">
    <w:name w:val="Z/CZ_WSP_TIR – zm. części wsp. tir. artykułem (punktem)"/>
    <w:basedOn w:val="ZCZWSPPKTzmczciwsppktartykuempunktem"/>
    <w:next w:val="PKTpunkt"/>
    <w:uiPriority w:val="35"/>
    <w:qFormat/>
    <w:rsid w:val="007D1CDD"/>
  </w:style>
  <w:style w:type="paragraph" w:customStyle="1" w:styleId="ZLITCZWSPLITzmczciwsplitliter">
    <w:name w:val="Z_LIT/CZ_WSP_LIT – zm. części wsp. lit. literą"/>
    <w:basedOn w:val="ZLITCZWSPPKTzmczciwsppktliter"/>
    <w:next w:val="LITlitera"/>
    <w:uiPriority w:val="51"/>
    <w:qFormat/>
    <w:rsid w:val="007D1CDD"/>
  </w:style>
  <w:style w:type="paragraph" w:customStyle="1" w:styleId="ZLITCZWSPTIRzmczciwsptirliter">
    <w:name w:val="Z_LIT/CZ_WSP_TIR – zm. części wsp. tir. literą"/>
    <w:basedOn w:val="ZLITCZWSPPKTzmczciwsppktliter"/>
    <w:next w:val="LITlitera"/>
    <w:uiPriority w:val="51"/>
    <w:qFormat/>
    <w:rsid w:val="007D1CDD"/>
  </w:style>
  <w:style w:type="paragraph" w:customStyle="1" w:styleId="ZTIRCZWSPLITzmczciwsplittiret">
    <w:name w:val="Z_TIR/CZ_WSP_LIT – zm. części wsp. lit. tiret"/>
    <w:basedOn w:val="ZTIRCZWSPPKTzmczciwsppkttiret"/>
    <w:next w:val="TIRtiret"/>
    <w:uiPriority w:val="59"/>
    <w:qFormat/>
    <w:rsid w:val="007D1CDD"/>
  </w:style>
  <w:style w:type="paragraph" w:customStyle="1" w:styleId="ZTIRCZWSPTIRzmczciwsptirtiret">
    <w:name w:val="Z_TIR/CZ_WSP_TIR – zm. części wsp. tir. tiret"/>
    <w:basedOn w:val="ZTIRCZWSPPKTzmczciwsppkttiret"/>
    <w:next w:val="TIRtiret"/>
    <w:uiPriority w:val="60"/>
    <w:qFormat/>
    <w:rsid w:val="007D1CDD"/>
  </w:style>
  <w:style w:type="paragraph" w:customStyle="1" w:styleId="ZZCZWSPLITzmianazmczciwsplit">
    <w:name w:val="ZZ/CZ_WSP_LIT – zmiana. zm. części wsp. lit."/>
    <w:basedOn w:val="ZZCZWSPPKTzmianazmczciwsppkt"/>
    <w:uiPriority w:val="69"/>
    <w:qFormat/>
    <w:rsid w:val="007D1CDD"/>
  </w:style>
  <w:style w:type="paragraph" w:customStyle="1" w:styleId="ZZCZWSPTIRzmianazmczciwsptir">
    <w:name w:val="ZZ/CZ_WSP_TIR – zmiana. zm. części wsp. tir."/>
    <w:basedOn w:val="ZZCZWSPPKTzmianazmczciwsppkt"/>
    <w:uiPriority w:val="69"/>
    <w:qFormat/>
    <w:rsid w:val="007D1CDD"/>
  </w:style>
  <w:style w:type="paragraph" w:customStyle="1" w:styleId="Z2TIRCZWSPTIRzmczciwsptirpodwjnymtiret">
    <w:name w:val="Z_2TIR/CZ_WSP_TIR – zm. części wsp. tir. podwójnym tiret"/>
    <w:basedOn w:val="Z2TIRCZWSPLITzmczciwsplitpodwjnymtiret"/>
    <w:next w:val="2TIRpodwjnytiret"/>
    <w:uiPriority w:val="87"/>
    <w:qFormat/>
    <w:rsid w:val="007D1CDD"/>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7D1CDD"/>
  </w:style>
  <w:style w:type="paragraph" w:customStyle="1" w:styleId="ZUSTzmustartykuempunktem">
    <w:name w:val="Z/UST(§) – zm. ust. (§) artykułem (punktem)"/>
    <w:basedOn w:val="ZARTzmartartykuempunktem"/>
    <w:uiPriority w:val="30"/>
    <w:qFormat/>
    <w:rsid w:val="007D1CDD"/>
  </w:style>
  <w:style w:type="paragraph" w:customStyle="1" w:styleId="ZZUSTzmianazmust">
    <w:name w:val="ZZ/UST(§) – zmiana zm. ust. (§)"/>
    <w:basedOn w:val="ZZARTzmianazmart"/>
    <w:uiPriority w:val="65"/>
    <w:qFormat/>
    <w:rsid w:val="007D1CDD"/>
  </w:style>
  <w:style w:type="paragraph" w:customStyle="1" w:styleId="TYTDZPRZEDMprzedmiotregulacjitytuulubdziau">
    <w:name w:val="TYT(DZ)_PRZEDM – przedmiot regulacji tytułu lub działu"/>
    <w:next w:val="ARTartustawynprozporzdzenia"/>
    <w:uiPriority w:val="9"/>
    <w:qFormat/>
    <w:rsid w:val="007D1CDD"/>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7D1CD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7D1CDD"/>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7D1CDD"/>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7D1CDD"/>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7D1CDD"/>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7D1CDD"/>
    <w:pPr>
      <w:ind w:left="1894"/>
    </w:pPr>
  </w:style>
  <w:style w:type="paragraph" w:customStyle="1" w:styleId="P1wTABELIpoziom1numeracjiwtabeli">
    <w:name w:val="P1_w_TABELI – poziom 1 numeracji w tabeli"/>
    <w:basedOn w:val="PKTpunkt"/>
    <w:uiPriority w:val="24"/>
    <w:qFormat/>
    <w:rsid w:val="007D1CDD"/>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7D1CDD"/>
    <w:pPr>
      <w:ind w:left="0" w:firstLine="0"/>
    </w:pPr>
  </w:style>
  <w:style w:type="paragraph" w:customStyle="1" w:styleId="P2wTABELIpoziom2numeracjiwtabeli">
    <w:name w:val="P2_w_TABELI – poziom 2 numeracji w tabeli"/>
    <w:basedOn w:val="P1wTABELIpoziom1numeracjiwtabeli"/>
    <w:uiPriority w:val="24"/>
    <w:qFormat/>
    <w:rsid w:val="007D1CDD"/>
    <w:pPr>
      <w:ind w:left="794"/>
    </w:pPr>
  </w:style>
  <w:style w:type="paragraph" w:customStyle="1" w:styleId="P3wTABELIpoziom3numeracjiwtabeli">
    <w:name w:val="P3_w_TABELI – poziom 3 numeracji w tabeli"/>
    <w:basedOn w:val="P2wTABELIpoziom2numeracjiwtabeli"/>
    <w:uiPriority w:val="24"/>
    <w:qFormat/>
    <w:rsid w:val="007D1CDD"/>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7D1CDD"/>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7D1CDD"/>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7D1CDD"/>
    <w:pPr>
      <w:ind w:left="1191"/>
    </w:pPr>
  </w:style>
  <w:style w:type="paragraph" w:customStyle="1" w:styleId="P4wTABELIpoziom4numeracjiwtabeli">
    <w:name w:val="P4_w_TABELI – poziom 4 numeracji w tabeli"/>
    <w:basedOn w:val="P3wTABELIpoziom3numeracjiwtabeli"/>
    <w:uiPriority w:val="24"/>
    <w:qFormat/>
    <w:rsid w:val="007D1CDD"/>
    <w:pPr>
      <w:ind w:left="1588"/>
    </w:pPr>
  </w:style>
  <w:style w:type="paragraph" w:customStyle="1" w:styleId="TYTTABELItytutabeli">
    <w:name w:val="TYT_TABELI – tytuł tabeli"/>
    <w:basedOn w:val="TYTDZOZNoznaczenietytuulubdziau"/>
    <w:uiPriority w:val="22"/>
    <w:qFormat/>
    <w:rsid w:val="007D1CDD"/>
    <w:rPr>
      <w:b/>
    </w:rPr>
  </w:style>
  <w:style w:type="paragraph" w:customStyle="1" w:styleId="OZNPROJEKTUwskazaniedatylubwersjiprojektu">
    <w:name w:val="OZN_PROJEKTU – wskazanie daty lub wersji projektu"/>
    <w:next w:val="OZNRODZAKTUtznustawalubrozporzdzenieiorganwydajcy"/>
    <w:uiPriority w:val="5"/>
    <w:qFormat/>
    <w:rsid w:val="007D1CDD"/>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7D1CDD"/>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7D1CDD"/>
    <w:pPr>
      <w:ind w:left="0" w:right="4820"/>
      <w:jc w:val="left"/>
    </w:pPr>
  </w:style>
  <w:style w:type="paragraph" w:customStyle="1" w:styleId="TEKSTwporozumieniu">
    <w:name w:val="TEKST&quot;w porozumieniu:&quot;"/>
    <w:next w:val="NAZORGWPOROZUMIENIUnazwaorganuwporozumieniuzktrymaktjestwydawany"/>
    <w:uiPriority w:val="27"/>
    <w:qFormat/>
    <w:rsid w:val="007D1CDD"/>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7D1CDD"/>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7D1CDD"/>
    <w:pPr>
      <w:ind w:left="510" w:firstLine="0"/>
    </w:pPr>
  </w:style>
  <w:style w:type="paragraph" w:customStyle="1" w:styleId="NOTATKILEGISLATORA">
    <w:name w:val="NOTATKI_LEGISLATORA"/>
    <w:basedOn w:val="Normalny"/>
    <w:uiPriority w:val="5"/>
    <w:qFormat/>
    <w:rsid w:val="007D1CDD"/>
    <w:rPr>
      <w:b/>
      <w:i/>
    </w:rPr>
  </w:style>
  <w:style w:type="paragraph" w:customStyle="1" w:styleId="OZNZACZNIKAwskazanienrzacznika">
    <w:name w:val="OZN_ZAŁĄCZNIKA – wskazanie nr załącznika"/>
    <w:basedOn w:val="OZNPROJEKTUwskazaniedatylubwersjiprojektu"/>
    <w:uiPriority w:val="28"/>
    <w:qFormat/>
    <w:rsid w:val="007D1CDD"/>
    <w:pPr>
      <w:keepNext/>
    </w:pPr>
    <w:rPr>
      <w:b/>
      <w:u w:val="none"/>
    </w:rPr>
  </w:style>
  <w:style w:type="paragraph" w:customStyle="1" w:styleId="OZNPARAFYADNOTACJE">
    <w:name w:val="OZN_PARAFY(ADNOTACJE)"/>
    <w:basedOn w:val="ODNONIKtreodnonika"/>
    <w:uiPriority w:val="26"/>
    <w:qFormat/>
    <w:rsid w:val="007D1CDD"/>
  </w:style>
  <w:style w:type="paragraph" w:customStyle="1" w:styleId="TEKSTZacznikido">
    <w:name w:val="TEKST&quot;Załącznik(i) do ...&quot;"/>
    <w:uiPriority w:val="28"/>
    <w:qFormat/>
    <w:rsid w:val="007D1CDD"/>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7D1CDD"/>
    <w:pPr>
      <w:ind w:left="851"/>
    </w:pPr>
  </w:style>
  <w:style w:type="paragraph" w:customStyle="1" w:styleId="CZWSPLITODNONIKAczwspliterodnonika">
    <w:name w:val="CZ_WSP_LIT_ODNOŚNIKA – część wsp. liter odnośnika"/>
    <w:basedOn w:val="LITODNONIKAliteraodnonika"/>
    <w:uiPriority w:val="22"/>
    <w:qFormat/>
    <w:rsid w:val="007D1CDD"/>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7D1CDD"/>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7D1CDD"/>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7D1CDD"/>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7D1CDD"/>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7D1CDD"/>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7D1CDD"/>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7D1CDD"/>
  </w:style>
  <w:style w:type="paragraph" w:customStyle="1" w:styleId="ZLITwPKTODNONIKAzmlitwpktodnonikaartykuempunktem">
    <w:name w:val="Z/LIT_w_PKT_ODNOŚNIKA – zm. lit. w pkt odnośnika artykułem (punktem)"/>
    <w:basedOn w:val="ZLITODNONIKAzmlitodnonikaartykuempunktem"/>
    <w:uiPriority w:val="40"/>
    <w:qFormat/>
    <w:rsid w:val="007D1CDD"/>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7D1CDD"/>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7D1CDD"/>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7D1CDD"/>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7D1CDD"/>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7D1CDD"/>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7D1CDD"/>
  </w:style>
  <w:style w:type="paragraph" w:customStyle="1" w:styleId="ZZFRAGzmianazmfragmentunpzdania">
    <w:name w:val="ZZ/FRAG – zmiana zm. fragmentu (np. zdania)"/>
    <w:basedOn w:val="ZZCZWSPPKTzmianazmczciwsppkt"/>
    <w:uiPriority w:val="70"/>
    <w:qFormat/>
    <w:rsid w:val="007D1CDD"/>
  </w:style>
  <w:style w:type="paragraph" w:customStyle="1" w:styleId="Z2TIRPKTzmpktpodwjnymtiret">
    <w:name w:val="Z_2TIR/PKT – zm. pkt podwójnym tiret"/>
    <w:basedOn w:val="Z2TIRLITzmlitpodwjnymtiret"/>
    <w:uiPriority w:val="83"/>
    <w:qFormat/>
    <w:rsid w:val="007D1CDD"/>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7D1CDD"/>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7D1CDD"/>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7D1CDD"/>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7D1CDD"/>
    <w:pPr>
      <w:ind w:left="1780" w:firstLine="510"/>
    </w:pPr>
  </w:style>
  <w:style w:type="paragraph" w:customStyle="1" w:styleId="Z2TIRUSTzmustpodwjnymtiret">
    <w:name w:val="Z_2TIR/UST(§) – zm. ust. (§) podwójnym tiret"/>
    <w:basedOn w:val="Z2TIRPKTzmpktpodwjnymtiret"/>
    <w:uiPriority w:val="82"/>
    <w:qFormat/>
    <w:rsid w:val="007D1CDD"/>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7D1CDD"/>
    <w:pPr>
      <w:ind w:left="3164" w:firstLine="0"/>
    </w:pPr>
  </w:style>
  <w:style w:type="paragraph" w:customStyle="1" w:styleId="Z2TIRCZWSPPKTzmczciwsppktpodwjnymtiret">
    <w:name w:val="Z_2TIR/CZ_WSP_PKT – zm. części wsp. pkt podwójnym tiret"/>
    <w:basedOn w:val="Z2TIRPKTzmpktpodwjnymtiret"/>
    <w:uiPriority w:val="86"/>
    <w:qFormat/>
    <w:rsid w:val="007D1CDD"/>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7D1CDD"/>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7D1CDD"/>
    <w:pPr>
      <w:ind w:left="2767" w:firstLine="0"/>
    </w:pPr>
  </w:style>
  <w:style w:type="paragraph" w:customStyle="1" w:styleId="ZLITARTzmartliter">
    <w:name w:val="Z_LIT/ART(§) – zm. art. (§) literą"/>
    <w:basedOn w:val="ZLITUSTzmustliter"/>
    <w:uiPriority w:val="46"/>
    <w:qFormat/>
    <w:rsid w:val="007D1CDD"/>
    <w:rPr>
      <w:rFonts w:ascii="Times New Roman" w:hAnsi="Times New Roman"/>
    </w:rPr>
  </w:style>
  <w:style w:type="paragraph" w:customStyle="1" w:styleId="ZTIRARTzmarttiret">
    <w:name w:val="Z_TIR/ART(§) – zm. art. (§) tiret"/>
    <w:basedOn w:val="ZTIRPKTzmpkttiret"/>
    <w:uiPriority w:val="55"/>
    <w:qFormat/>
    <w:rsid w:val="007D1CDD"/>
    <w:pPr>
      <w:ind w:left="1383" w:firstLine="510"/>
    </w:pPr>
    <w:rPr>
      <w:rFonts w:ascii="Times New Roman" w:hAnsi="Times New Roman"/>
    </w:rPr>
  </w:style>
  <w:style w:type="paragraph" w:customStyle="1" w:styleId="ZTIRUSTzmusttiret">
    <w:name w:val="Z_TIR/UST(§) – zm. ust. (§) tiret"/>
    <w:basedOn w:val="ZTIRARTzmarttiret"/>
    <w:uiPriority w:val="55"/>
    <w:qFormat/>
    <w:rsid w:val="007D1CDD"/>
  </w:style>
  <w:style w:type="paragraph" w:customStyle="1" w:styleId="ZLITKSIGIzmozniprzedmksigiliter">
    <w:name w:val="Z_LIT/KSIĘGI – zm. ozn. i przedm. księgi literą"/>
    <w:basedOn w:val="ZCZCIKSIGIzmozniprzedmczciksigiartykuempunktem"/>
    <w:uiPriority w:val="44"/>
    <w:qFormat/>
    <w:rsid w:val="007D1CDD"/>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7D1CDD"/>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7D1CDD"/>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7D1CDD"/>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7D1CDD"/>
    <w:pPr>
      <w:ind w:left="987"/>
    </w:pPr>
  </w:style>
  <w:style w:type="paragraph" w:customStyle="1" w:styleId="ZTIRDZOZNzmozndziautiret">
    <w:name w:val="Z_TIR/DZ_OZN – zm. ozn. działu tiret"/>
    <w:basedOn w:val="ZLITTYTDZOZNzmozntytuudziauliter"/>
    <w:next w:val="ZTIRDZPRZEDMzmprzedmdziautiret"/>
    <w:uiPriority w:val="54"/>
    <w:qFormat/>
    <w:rsid w:val="007D1CDD"/>
    <w:pPr>
      <w:ind w:left="1383"/>
    </w:pPr>
  </w:style>
  <w:style w:type="paragraph" w:customStyle="1" w:styleId="ZTIRDZPRZEDMzmprzedmdziautiret">
    <w:name w:val="Z_TIR/DZ_PRZEDM – zm. przedm. działu tiret"/>
    <w:basedOn w:val="ZLITTYTDZPRZEDMzmprzedmtytuudziauliter"/>
    <w:uiPriority w:val="54"/>
    <w:qFormat/>
    <w:rsid w:val="007D1CDD"/>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7D1CDD"/>
    <w:pPr>
      <w:ind w:left="1383"/>
    </w:pPr>
  </w:style>
  <w:style w:type="paragraph" w:customStyle="1" w:styleId="ZTIRROZDZODDZPRZEDMzmprzedmrozdzoddztiret">
    <w:name w:val="Z_TIR/ROZDZ(ODDZ)_PRZEDM – zm. przedm. rozdz. (oddz.) tiret"/>
    <w:basedOn w:val="ZLITROZDZODDZPRZEDMzmprzedmrozdzoddzliter"/>
    <w:uiPriority w:val="54"/>
    <w:qFormat/>
    <w:rsid w:val="007D1CDD"/>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7D1CDD"/>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7D1CDD"/>
    <w:pPr>
      <w:ind w:left="1780"/>
    </w:pPr>
  </w:style>
  <w:style w:type="character" w:customStyle="1" w:styleId="IGindeksgrny">
    <w:name w:val="_IG_ – indeks górny"/>
    <w:basedOn w:val="Domylnaczcionkaakapitu"/>
    <w:uiPriority w:val="2"/>
    <w:qFormat/>
    <w:rsid w:val="007D1CDD"/>
    <w:rPr>
      <w:b w:val="0"/>
      <w:i w:val="0"/>
      <w:vanish w:val="0"/>
      <w:spacing w:val="0"/>
      <w:vertAlign w:val="superscript"/>
    </w:rPr>
  </w:style>
  <w:style w:type="character" w:customStyle="1" w:styleId="IDindeksdolny">
    <w:name w:val="_ID_ – indeks dolny"/>
    <w:basedOn w:val="Domylnaczcionkaakapitu"/>
    <w:uiPriority w:val="3"/>
    <w:qFormat/>
    <w:rsid w:val="007D1CDD"/>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7D1CDD"/>
    <w:rPr>
      <w:b/>
      <w:vanish w:val="0"/>
      <w:spacing w:val="0"/>
      <w:vertAlign w:val="subscript"/>
    </w:rPr>
  </w:style>
  <w:style w:type="character" w:customStyle="1" w:styleId="IDKindeksdolnyikursywa">
    <w:name w:val="_ID_K_ – indeks dolny i kursywa"/>
    <w:basedOn w:val="Domylnaczcionkaakapitu"/>
    <w:uiPriority w:val="3"/>
    <w:qFormat/>
    <w:rsid w:val="007D1CDD"/>
    <w:rPr>
      <w:i/>
      <w:vanish w:val="0"/>
      <w:spacing w:val="0"/>
      <w:vertAlign w:val="subscript"/>
    </w:rPr>
  </w:style>
  <w:style w:type="character" w:customStyle="1" w:styleId="IGPindeksgrnyipogrubienie">
    <w:name w:val="_IG_P_ – indeks górny i pogrubienie"/>
    <w:basedOn w:val="Domylnaczcionkaakapitu"/>
    <w:uiPriority w:val="2"/>
    <w:qFormat/>
    <w:rsid w:val="007D1CDD"/>
    <w:rPr>
      <w:b/>
      <w:vanish w:val="0"/>
      <w:spacing w:val="0"/>
      <w:vertAlign w:val="superscript"/>
    </w:rPr>
  </w:style>
  <w:style w:type="character" w:customStyle="1" w:styleId="IGKindeksgrnyikursywa">
    <w:name w:val="_IG_K_ – indeks górny i kursywa"/>
    <w:basedOn w:val="Domylnaczcionkaakapitu"/>
    <w:uiPriority w:val="2"/>
    <w:qFormat/>
    <w:rsid w:val="007D1CDD"/>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7D1CDD"/>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7D1CDD"/>
    <w:rPr>
      <w:b/>
      <w:i/>
      <w:vanish w:val="0"/>
      <w:spacing w:val="0"/>
      <w:vertAlign w:val="subscript"/>
    </w:rPr>
  </w:style>
  <w:style w:type="character" w:customStyle="1" w:styleId="Ppogrubienie">
    <w:name w:val="_P_ – pogrubienie"/>
    <w:basedOn w:val="Domylnaczcionkaakapitu"/>
    <w:uiPriority w:val="1"/>
    <w:qFormat/>
    <w:rsid w:val="007D1CDD"/>
    <w:rPr>
      <w:b/>
    </w:rPr>
  </w:style>
  <w:style w:type="character" w:customStyle="1" w:styleId="Kkursywa">
    <w:name w:val="_K_ – kursywa"/>
    <w:basedOn w:val="Domylnaczcionkaakapitu"/>
    <w:uiPriority w:val="1"/>
    <w:qFormat/>
    <w:rsid w:val="007D1CDD"/>
    <w:rPr>
      <w:i/>
    </w:rPr>
  </w:style>
  <w:style w:type="character" w:customStyle="1" w:styleId="PKpogrubieniekursywa">
    <w:name w:val="_P_K_ – pogrubienie kursywa"/>
    <w:basedOn w:val="Domylnaczcionkaakapitu"/>
    <w:uiPriority w:val="1"/>
    <w:qFormat/>
    <w:rsid w:val="007D1CDD"/>
    <w:rPr>
      <w:b/>
      <w:i/>
    </w:rPr>
  </w:style>
  <w:style w:type="character" w:customStyle="1" w:styleId="TEKSTOZNACZONYWDOKUMENCIERDOWYMJAKOUKRYTY">
    <w:name w:val="_TEKST_OZNACZONY_W_DOKUMENCIE_ŹRÓDŁOWYM_JAKO_UKRYTY_"/>
    <w:basedOn w:val="Domylnaczcionkaakapitu"/>
    <w:uiPriority w:val="4"/>
    <w:unhideWhenUsed/>
    <w:qFormat/>
    <w:rsid w:val="007D1CDD"/>
    <w:rPr>
      <w:vanish w:val="0"/>
      <w:color w:val="FF0000"/>
      <w:u w:val="single" w:color="FF0000"/>
    </w:rPr>
  </w:style>
  <w:style w:type="character" w:customStyle="1" w:styleId="BEZWERSALIKW">
    <w:name w:val="_BEZ_WERSALIKÓW_"/>
    <w:basedOn w:val="Domylnaczcionkaakapitu"/>
    <w:uiPriority w:val="4"/>
    <w:qFormat/>
    <w:rsid w:val="007D1CDD"/>
    <w:rPr>
      <w:caps/>
    </w:rPr>
  </w:style>
  <w:style w:type="character" w:customStyle="1" w:styleId="IIGPindeksgrnyindeksugrnegoipogrubienie">
    <w:name w:val="_IIG_P_ – indeks górny indeksu górnego i pogrubienie"/>
    <w:basedOn w:val="Domylnaczcionkaakapitu"/>
    <w:uiPriority w:val="3"/>
    <w:qFormat/>
    <w:rsid w:val="007D1CDD"/>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7D1CDD"/>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7D1CDD"/>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D1CDD"/>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D1CDD"/>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7D1CDD"/>
    <w:pPr>
      <w:ind w:left="1894"/>
    </w:pPr>
  </w:style>
  <w:style w:type="paragraph" w:customStyle="1" w:styleId="ZZSKARNzmianazmsankcjikarnej">
    <w:name w:val="ZZ/S_KARN – zmiana zm. sankcji karnej"/>
    <w:basedOn w:val="ZZFRAGzmianazmfragmentunpzdania"/>
    <w:uiPriority w:val="71"/>
    <w:qFormat/>
    <w:rsid w:val="007D1CDD"/>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7D1CDD"/>
    <w:pPr>
      <w:ind w:left="2291" w:firstLine="0"/>
    </w:pPr>
  </w:style>
  <w:style w:type="paragraph" w:customStyle="1" w:styleId="WMATFIZCHEMwzrmatfizlubchem">
    <w:name w:val="W_MAT(FIZ|CHEM) – wzór mat. (fiz. lub chem.)"/>
    <w:uiPriority w:val="18"/>
    <w:qFormat/>
    <w:rsid w:val="007D1CD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7D1CDD"/>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7D1CDD"/>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7D1CDD"/>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D1CDD"/>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D1CDD"/>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D1CDD"/>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D1CDD"/>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D1CDD"/>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7D1CDD"/>
    <w:pPr>
      <w:ind w:left="3085"/>
    </w:pPr>
  </w:style>
  <w:style w:type="paragraph" w:customStyle="1" w:styleId="ZLITCYTzmcytatunpprzysigiliter">
    <w:name w:val="Z_LIT/CYT – zm. cytatu np. przysięgi literą"/>
    <w:basedOn w:val="ZCYTzmcytatunpprzysigiartykuempunktem"/>
    <w:uiPriority w:val="53"/>
    <w:qFormat/>
    <w:rsid w:val="007D1CDD"/>
    <w:pPr>
      <w:ind w:left="1497"/>
    </w:pPr>
  </w:style>
  <w:style w:type="paragraph" w:customStyle="1" w:styleId="ZTIRCYTzmcytatunpprzysigitiret">
    <w:name w:val="Z_TIR/CYT – zm. cytatu np. przysięgi tiret"/>
    <w:basedOn w:val="ZLITCYTzmcytatunpprzysigiliter"/>
    <w:next w:val="ZTIRUSTzmusttiret"/>
    <w:uiPriority w:val="61"/>
    <w:qFormat/>
    <w:rsid w:val="007D1CDD"/>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7D1CDD"/>
    <w:pPr>
      <w:ind w:left="2291"/>
    </w:pPr>
  </w:style>
  <w:style w:type="paragraph" w:customStyle="1" w:styleId="ZZCYTzmianazmcytatunpprzysigi">
    <w:name w:val="ZZ/CYT – zmiana zm. cytatu np. przysięgi"/>
    <w:basedOn w:val="ZZFRAGzmianazmfragmentunpzdania"/>
    <w:next w:val="ZZUSTzmianazmust"/>
    <w:uiPriority w:val="71"/>
    <w:qFormat/>
    <w:rsid w:val="007D1CDD"/>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7D1CDD"/>
    <w:pPr>
      <w:ind w:left="1780"/>
    </w:pPr>
  </w:style>
  <w:style w:type="table" w:styleId="Tabela-Siatka">
    <w:name w:val="Table Grid"/>
    <w:basedOn w:val="Standardowy"/>
    <w:locked/>
    <w:rsid w:val="007D1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7D1CD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7D1CDD"/>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7D1CDD"/>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7D1CDD"/>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7D1CDD"/>
    <w:rPr>
      <w:color w:val="808080"/>
    </w:rPr>
  </w:style>
  <w:style w:type="character" w:styleId="Hipercze">
    <w:name w:val="Hyperlink"/>
    <w:basedOn w:val="Domylnaczcionkaakapitu"/>
    <w:uiPriority w:val="99"/>
    <w:semiHidden/>
    <w:unhideWhenUsed/>
    <w:rsid w:val="00C87B48"/>
    <w:rPr>
      <w:color w:val="0000FF"/>
      <w:u w:val="single"/>
    </w:rPr>
  </w:style>
  <w:style w:type="character" w:styleId="UyteHipercze">
    <w:name w:val="FollowedHyperlink"/>
    <w:basedOn w:val="Domylnaczcionkaakapitu"/>
    <w:uiPriority w:val="99"/>
    <w:semiHidden/>
    <w:unhideWhenUsed/>
    <w:rsid w:val="00C87B4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704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7D1CDD"/>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7D1CDD"/>
    <w:pPr>
      <w:ind w:left="1497"/>
    </w:pPr>
  </w:style>
  <w:style w:type="paragraph" w:customStyle="1" w:styleId="ZTIRwPKTzmtirwpktartykuempunktem">
    <w:name w:val="Z/TIR_w_PKT – zm. tir. w pkt artykułem (punktem)"/>
    <w:basedOn w:val="TIRtiret"/>
    <w:uiPriority w:val="33"/>
    <w:qFormat/>
    <w:rsid w:val="007D1CDD"/>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7D1CDD"/>
    <w:pPr>
      <w:ind w:left="1021"/>
    </w:pPr>
  </w:style>
  <w:style w:type="paragraph" w:customStyle="1" w:styleId="2TIRpodwjnytiret">
    <w:name w:val="2TIR – podwójny tiret"/>
    <w:basedOn w:val="TIRtiret"/>
    <w:uiPriority w:val="73"/>
    <w:qFormat/>
    <w:rsid w:val="007D1CDD"/>
    <w:pPr>
      <w:ind w:left="1780"/>
    </w:pPr>
  </w:style>
  <w:style w:type="character" w:styleId="Odwoanieprzypisudolnego">
    <w:name w:val="footnote reference"/>
    <w:uiPriority w:val="99"/>
    <w:semiHidden/>
    <w:rsid w:val="007D1CDD"/>
    <w:rPr>
      <w:rFonts w:cs="Times New Roman"/>
      <w:vertAlign w:val="superscript"/>
    </w:rPr>
  </w:style>
  <w:style w:type="paragraph" w:styleId="Nagwek">
    <w:name w:val="header"/>
    <w:basedOn w:val="Normalny"/>
    <w:link w:val="NagwekZnak"/>
    <w:uiPriority w:val="99"/>
    <w:semiHidden/>
    <w:rsid w:val="007D1CD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7D1CDD"/>
    <w:rPr>
      <w:kern w:val="1"/>
      <w:lang w:eastAsia="ar-SA"/>
    </w:rPr>
  </w:style>
  <w:style w:type="paragraph" w:styleId="Stopka">
    <w:name w:val="footer"/>
    <w:basedOn w:val="Normalny"/>
    <w:link w:val="StopkaZnak"/>
    <w:uiPriority w:val="99"/>
    <w:semiHidden/>
    <w:rsid w:val="007D1CD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7D1CDD"/>
    <w:rPr>
      <w:kern w:val="1"/>
      <w:lang w:eastAsia="ar-SA"/>
    </w:rPr>
  </w:style>
  <w:style w:type="paragraph" w:styleId="Tekstdymka">
    <w:name w:val="Balloon Text"/>
    <w:basedOn w:val="Normalny"/>
    <w:link w:val="TekstdymkaZnak"/>
    <w:uiPriority w:val="99"/>
    <w:semiHidden/>
    <w:rsid w:val="007D1CDD"/>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7D1CDD"/>
    <w:rPr>
      <w:rFonts w:ascii="Tahoma" w:hAnsi="Tahoma" w:cs="Tahoma"/>
      <w:kern w:val="1"/>
      <w:szCs w:val="16"/>
      <w:lang w:eastAsia="ar-SA"/>
    </w:rPr>
  </w:style>
  <w:style w:type="paragraph" w:customStyle="1" w:styleId="ARTartustawynprozporzdzenia">
    <w:name w:val="ART(§) – art. ustawy (§ np. rozporządzenia)"/>
    <w:uiPriority w:val="11"/>
    <w:qFormat/>
    <w:rsid w:val="007D1CDD"/>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7D1CDD"/>
    <w:pPr>
      <w:ind w:left="1497"/>
    </w:pPr>
  </w:style>
  <w:style w:type="paragraph" w:customStyle="1" w:styleId="ZTIRwLITzmtirwlitartykuempunktem">
    <w:name w:val="Z/TIR_w_LIT – zm. tir. w lit. artykułem (punktem)"/>
    <w:basedOn w:val="TIRtiret"/>
    <w:uiPriority w:val="33"/>
    <w:qFormat/>
    <w:rsid w:val="007D1CDD"/>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7D1CDD"/>
  </w:style>
  <w:style w:type="character" w:customStyle="1" w:styleId="Nagwek1Znak">
    <w:name w:val="Nagłówek 1 Znak"/>
    <w:basedOn w:val="Domylnaczcionkaakapitu"/>
    <w:link w:val="Nagwek1"/>
    <w:uiPriority w:val="99"/>
    <w:rsid w:val="007D1CD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7D1CDD"/>
    <w:pPr>
      <w:widowControl w:val="0"/>
      <w:suppressAutoHyphens/>
    </w:pPr>
    <w:rPr>
      <w:kern w:val="1"/>
      <w:lang w:eastAsia="ar-SA"/>
    </w:rPr>
  </w:style>
  <w:style w:type="paragraph" w:customStyle="1" w:styleId="ZPKTzmpktartykuempunktem">
    <w:name w:val="Z/PKT – zm. pkt artykułem (punktem)"/>
    <w:basedOn w:val="PKTpunkt"/>
    <w:uiPriority w:val="31"/>
    <w:qFormat/>
    <w:rsid w:val="007D1CDD"/>
    <w:pPr>
      <w:ind w:left="1020"/>
    </w:pPr>
  </w:style>
  <w:style w:type="paragraph" w:customStyle="1" w:styleId="ZARTzmartartykuempunktem">
    <w:name w:val="Z/ART(§) – zm. art. (§) artykułem (punktem)"/>
    <w:basedOn w:val="ARTartustawynprozporzdzenia"/>
    <w:uiPriority w:val="30"/>
    <w:qFormat/>
    <w:rsid w:val="007D1CDD"/>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D1CDD"/>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7D1CDD"/>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7D1CDD"/>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D1CDD"/>
    <w:rPr>
      <w:bCs/>
    </w:rPr>
  </w:style>
  <w:style w:type="paragraph" w:customStyle="1" w:styleId="OZNRODZAKTUtznustawalubrozporzdzenieiorganwydajcy">
    <w:name w:val="OZN_RODZ_AKTU – tzn. ustawa lub rozporządzenie i organ wydający"/>
    <w:next w:val="DATAAKTUdatauchwalenialubwydaniaaktu"/>
    <w:uiPriority w:val="5"/>
    <w:qFormat/>
    <w:rsid w:val="007D1CDD"/>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7D1CDD"/>
    <w:pPr>
      <w:spacing w:before="0"/>
    </w:pPr>
    <w:rPr>
      <w:bCs/>
    </w:rPr>
  </w:style>
  <w:style w:type="paragraph" w:customStyle="1" w:styleId="PKTpunkt">
    <w:name w:val="PKT – punkt"/>
    <w:uiPriority w:val="13"/>
    <w:qFormat/>
    <w:rsid w:val="007D1CDD"/>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7D1CDD"/>
    <w:pPr>
      <w:ind w:left="0" w:firstLine="0"/>
    </w:pPr>
  </w:style>
  <w:style w:type="paragraph" w:customStyle="1" w:styleId="LITlitera">
    <w:name w:val="LIT – litera"/>
    <w:basedOn w:val="PKTpunkt"/>
    <w:uiPriority w:val="14"/>
    <w:qFormat/>
    <w:rsid w:val="007D1CDD"/>
    <w:pPr>
      <w:ind w:left="986" w:hanging="476"/>
    </w:pPr>
  </w:style>
  <w:style w:type="paragraph" w:customStyle="1" w:styleId="CZWSPLITczwsplnaliter">
    <w:name w:val="CZ_WSP_LIT – część wspólna liter"/>
    <w:basedOn w:val="LITlitera"/>
    <w:next w:val="USTustnpkodeksu"/>
    <w:uiPriority w:val="17"/>
    <w:qFormat/>
    <w:rsid w:val="007D1CDD"/>
    <w:pPr>
      <w:ind w:left="510" w:firstLine="0"/>
    </w:pPr>
    <w:rPr>
      <w:szCs w:val="24"/>
    </w:rPr>
  </w:style>
  <w:style w:type="paragraph" w:customStyle="1" w:styleId="TIRtiret">
    <w:name w:val="TIR – tiret"/>
    <w:basedOn w:val="LITlitera"/>
    <w:uiPriority w:val="15"/>
    <w:qFormat/>
    <w:rsid w:val="007D1CDD"/>
    <w:pPr>
      <w:ind w:left="1384" w:hanging="397"/>
    </w:pPr>
  </w:style>
  <w:style w:type="paragraph" w:customStyle="1" w:styleId="CZWSPTIRczwsplnatiret">
    <w:name w:val="CZ_WSP_TIR – część wspólna tiret"/>
    <w:basedOn w:val="TIRtiret"/>
    <w:next w:val="USTustnpkodeksu"/>
    <w:uiPriority w:val="17"/>
    <w:qFormat/>
    <w:rsid w:val="007D1CDD"/>
    <w:pPr>
      <w:ind w:left="987" w:firstLine="0"/>
    </w:pPr>
  </w:style>
  <w:style w:type="paragraph" w:customStyle="1" w:styleId="CYTcytatnpprzysigi">
    <w:name w:val="CYT – cytat np. przysięgi"/>
    <w:basedOn w:val="USTustnpkodeksu"/>
    <w:next w:val="USTustnpkodeksu"/>
    <w:uiPriority w:val="18"/>
    <w:qFormat/>
    <w:rsid w:val="007D1CDD"/>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7D1CDD"/>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7D1CDD"/>
  </w:style>
  <w:style w:type="paragraph" w:customStyle="1" w:styleId="ZLITCZWSPTIRwLITzmczciwsptirwlitliter">
    <w:name w:val="Z_LIT/CZ_WSP_TIR_w_LIT – zm. części wsp. tir. w lit. literą"/>
    <w:basedOn w:val="CZWSPTIRczwsplnatiret"/>
    <w:next w:val="LITlitera"/>
    <w:uiPriority w:val="51"/>
    <w:qFormat/>
    <w:rsid w:val="007D1CDD"/>
    <w:pPr>
      <w:ind w:left="1463"/>
    </w:pPr>
  </w:style>
  <w:style w:type="paragraph" w:customStyle="1" w:styleId="ZLITTIRwLITzmtirwlitliter">
    <w:name w:val="Z_LIT/TIR_w_LIT – zm. tir. w lit. literą"/>
    <w:basedOn w:val="TIRtiret"/>
    <w:uiPriority w:val="49"/>
    <w:qFormat/>
    <w:rsid w:val="007D1CDD"/>
    <w:pPr>
      <w:ind w:left="1860"/>
    </w:pPr>
  </w:style>
  <w:style w:type="paragraph" w:customStyle="1" w:styleId="TYTDZOZNoznaczenietytuulubdziau">
    <w:name w:val="TYT(DZ)_OZN – oznaczenie tytułu lub działu"/>
    <w:next w:val="Normalny"/>
    <w:uiPriority w:val="9"/>
    <w:qFormat/>
    <w:rsid w:val="007D1CDD"/>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7D1CDD"/>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7D1CDD"/>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7D1CDD"/>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7D1CDD"/>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7D1CDD"/>
    <w:pPr>
      <w:ind w:left="510"/>
    </w:pPr>
  </w:style>
  <w:style w:type="paragraph" w:customStyle="1" w:styleId="ZZLITzmianazmlit">
    <w:name w:val="ZZ/LIT – zmiana zm. lit."/>
    <w:basedOn w:val="ZZPKTzmianazmpkt"/>
    <w:uiPriority w:val="67"/>
    <w:qFormat/>
    <w:rsid w:val="007D1CDD"/>
    <w:pPr>
      <w:ind w:left="2370" w:hanging="476"/>
    </w:pPr>
  </w:style>
  <w:style w:type="paragraph" w:customStyle="1" w:styleId="ZZTIRzmianazmtir">
    <w:name w:val="ZZ/TIR – zmiana zm. tir."/>
    <w:basedOn w:val="ZZLITzmianazmlit"/>
    <w:uiPriority w:val="67"/>
    <w:qFormat/>
    <w:rsid w:val="007D1CDD"/>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7D1CDD"/>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7D1CDD"/>
    <w:pPr>
      <w:ind w:left="987"/>
    </w:pPr>
  </w:style>
  <w:style w:type="paragraph" w:customStyle="1" w:styleId="ZLITPKTzmpktliter">
    <w:name w:val="Z_LIT/PKT – zm. pkt literą"/>
    <w:basedOn w:val="PKTpunkt"/>
    <w:uiPriority w:val="47"/>
    <w:qFormat/>
    <w:rsid w:val="007D1CDD"/>
    <w:pPr>
      <w:ind w:left="1497"/>
    </w:pPr>
  </w:style>
  <w:style w:type="paragraph" w:customStyle="1" w:styleId="ZZCZWSPPKTzmianazmczciwsppkt">
    <w:name w:val="ZZ/CZ_WSP_PKT – zmiana. zm. części wsp. pkt"/>
    <w:basedOn w:val="ZZARTzmianazmart"/>
    <w:next w:val="ZPKTzmpktartykuempunktem"/>
    <w:uiPriority w:val="68"/>
    <w:qFormat/>
    <w:rsid w:val="007D1CDD"/>
    <w:pPr>
      <w:ind w:firstLine="0"/>
    </w:pPr>
  </w:style>
  <w:style w:type="paragraph" w:customStyle="1" w:styleId="ZLITLITzmlitliter">
    <w:name w:val="Z_LIT/LIT – zm. lit. literą"/>
    <w:basedOn w:val="LITlitera"/>
    <w:uiPriority w:val="48"/>
    <w:qFormat/>
    <w:rsid w:val="007D1CDD"/>
    <w:pPr>
      <w:ind w:left="1463"/>
    </w:pPr>
  </w:style>
  <w:style w:type="paragraph" w:customStyle="1" w:styleId="ZLITCZWSPPKTzmczciwsppktliter">
    <w:name w:val="Z_LIT/CZ_WSP_PKT – zm. części wsp. pkt literą"/>
    <w:basedOn w:val="CZWSPLITczwsplnaliter"/>
    <w:next w:val="LITlitera"/>
    <w:uiPriority w:val="50"/>
    <w:qFormat/>
    <w:rsid w:val="007D1CDD"/>
    <w:pPr>
      <w:ind w:left="987"/>
    </w:pPr>
  </w:style>
  <w:style w:type="paragraph" w:customStyle="1" w:styleId="ZLITTIRzmtirliter">
    <w:name w:val="Z_LIT/TIR – zm. tir. literą"/>
    <w:basedOn w:val="TIRtiret"/>
    <w:uiPriority w:val="49"/>
    <w:qFormat/>
    <w:rsid w:val="007D1CDD"/>
  </w:style>
  <w:style w:type="paragraph" w:customStyle="1" w:styleId="ZZCZWSPLITwPKTzmianazmczciwsplitwpkt">
    <w:name w:val="ZZ/CZ_WSP_LIT_w_PKT – zmiana zm. części wsp. lit. w pkt"/>
    <w:basedOn w:val="ZZLITwPKTzmianazmlitwpkt"/>
    <w:uiPriority w:val="69"/>
    <w:qFormat/>
    <w:rsid w:val="007D1CDD"/>
    <w:pPr>
      <w:ind w:left="2404" w:firstLine="0"/>
    </w:pPr>
  </w:style>
  <w:style w:type="paragraph" w:customStyle="1" w:styleId="ZLITLITwPKTzmlitwpktliter">
    <w:name w:val="Z_LIT/LIT_w_PKT – zm. lit. w pkt literą"/>
    <w:basedOn w:val="LITlitera"/>
    <w:uiPriority w:val="48"/>
    <w:qFormat/>
    <w:rsid w:val="007D1CDD"/>
    <w:pPr>
      <w:ind w:left="1973"/>
    </w:pPr>
  </w:style>
  <w:style w:type="paragraph" w:customStyle="1" w:styleId="ZLITCZWSPLITwPKTzmczciwsplitwpktliter">
    <w:name w:val="Z_LIT/CZ_WSP_LIT_w_PKT – zm. części wsp. lit. w pkt literą"/>
    <w:basedOn w:val="CZWSPLITczwsplnaliter"/>
    <w:next w:val="LITlitera"/>
    <w:uiPriority w:val="51"/>
    <w:qFormat/>
    <w:rsid w:val="007D1CDD"/>
    <w:pPr>
      <w:ind w:left="1497"/>
    </w:pPr>
  </w:style>
  <w:style w:type="paragraph" w:customStyle="1" w:styleId="ZLITTIRwPKTzmtirwpktliter">
    <w:name w:val="Z_LIT/TIR_w_PKT – zm. tir. w pkt literą"/>
    <w:basedOn w:val="TIRtiret"/>
    <w:uiPriority w:val="49"/>
    <w:qFormat/>
    <w:rsid w:val="007D1CDD"/>
    <w:pPr>
      <w:ind w:left="2370"/>
    </w:pPr>
  </w:style>
  <w:style w:type="paragraph" w:customStyle="1" w:styleId="ZLITCZWSPTIRwPKTzmczciwsptirwpktliter">
    <w:name w:val="Z_LIT/CZ_WSP_TIR_w_PKT – zm. części wsp. tir. w pkt literą"/>
    <w:basedOn w:val="CZWSPTIRczwsplnatiret"/>
    <w:next w:val="LITlitera"/>
    <w:uiPriority w:val="51"/>
    <w:qFormat/>
    <w:rsid w:val="007D1CDD"/>
    <w:pPr>
      <w:ind w:left="1973"/>
    </w:pPr>
  </w:style>
  <w:style w:type="paragraph" w:styleId="Tekstprzypisudolnego">
    <w:name w:val="footnote text"/>
    <w:basedOn w:val="Normalny"/>
    <w:link w:val="TekstprzypisudolnegoZnak"/>
    <w:uiPriority w:val="99"/>
    <w:semiHidden/>
    <w:qFormat/>
    <w:locked/>
    <w:rsid w:val="007D1CD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7D1CDD"/>
  </w:style>
  <w:style w:type="paragraph" w:customStyle="1" w:styleId="ZTIRLITzmlittiret">
    <w:name w:val="Z_TIR/LIT – zm. lit. tiret"/>
    <w:basedOn w:val="LITlitera"/>
    <w:uiPriority w:val="57"/>
    <w:qFormat/>
    <w:rsid w:val="007D1CDD"/>
    <w:pPr>
      <w:ind w:left="1859"/>
    </w:pPr>
  </w:style>
  <w:style w:type="paragraph" w:customStyle="1" w:styleId="ZTIRCZWSPPKTzmczciwsppkttiret">
    <w:name w:val="Z_TIR/CZ_WSP_PKT – zm. części wsp. pkt tiret"/>
    <w:basedOn w:val="CZWSPLITczwsplnaliter"/>
    <w:next w:val="TIRtiret"/>
    <w:uiPriority w:val="58"/>
    <w:qFormat/>
    <w:rsid w:val="007D1CDD"/>
    <w:pPr>
      <w:ind w:left="1383"/>
    </w:pPr>
  </w:style>
  <w:style w:type="paragraph" w:customStyle="1" w:styleId="ZTIRTIRzmtirtiret">
    <w:name w:val="Z_TIR/TIR – zm. tir. tiret"/>
    <w:basedOn w:val="TIRtiret"/>
    <w:uiPriority w:val="57"/>
    <w:qFormat/>
    <w:rsid w:val="007D1CDD"/>
    <w:pPr>
      <w:ind w:left="1780"/>
    </w:pPr>
  </w:style>
  <w:style w:type="paragraph" w:customStyle="1" w:styleId="ZZCZWSPTIRwPKTzmianazmczciwsptirwpkt">
    <w:name w:val="ZZ/CZ_WSP_TIR_w_PKT – zmiana zm. części wsp. tir. w pkt"/>
    <w:basedOn w:val="ZZTIRwPKTzmianazmtirwpkt"/>
    <w:uiPriority w:val="70"/>
    <w:qFormat/>
    <w:rsid w:val="007D1CDD"/>
    <w:pPr>
      <w:ind w:left="2880" w:firstLine="0"/>
    </w:pPr>
  </w:style>
  <w:style w:type="paragraph" w:customStyle="1" w:styleId="ZZTIRwLITzmianazmtirwlit">
    <w:name w:val="ZZ/TIR_w_LIT – zmiana zm. tir. w lit."/>
    <w:basedOn w:val="ZZTIRzmianazmtir"/>
    <w:uiPriority w:val="67"/>
    <w:qFormat/>
    <w:rsid w:val="007D1CDD"/>
    <w:pPr>
      <w:ind w:left="2767"/>
    </w:pPr>
  </w:style>
  <w:style w:type="paragraph" w:customStyle="1" w:styleId="ZTIRTIRwLITzmtirwlittiret">
    <w:name w:val="Z_TIR/TIR_w_LIT – zm. tir. w lit. tiret"/>
    <w:basedOn w:val="TIRtiret"/>
    <w:uiPriority w:val="57"/>
    <w:qFormat/>
    <w:rsid w:val="007D1CDD"/>
    <w:pPr>
      <w:ind w:left="2257"/>
    </w:pPr>
  </w:style>
  <w:style w:type="paragraph" w:customStyle="1" w:styleId="ZTIRCZWSPTIRwLITzmczciwsptirwlittiret">
    <w:name w:val="Z_TIR/CZ_WSP_TIR_w_LIT – zm. części wsp. tir. w lit. tiret"/>
    <w:basedOn w:val="CZWSPTIRczwsplnatiret"/>
    <w:next w:val="TIRtiret"/>
    <w:uiPriority w:val="60"/>
    <w:qFormat/>
    <w:rsid w:val="007D1CDD"/>
    <w:pPr>
      <w:ind w:left="1860"/>
    </w:pPr>
  </w:style>
  <w:style w:type="paragraph" w:customStyle="1" w:styleId="CZWSP2TIRczwsplnapodwjnychtiret">
    <w:name w:val="CZ_WSP_2TIR – część wspólna podwójnych tiret"/>
    <w:basedOn w:val="CZWSPTIRczwsplnatiret"/>
    <w:next w:val="TIRtiret"/>
    <w:uiPriority w:val="73"/>
    <w:qFormat/>
    <w:rsid w:val="007D1CDD"/>
    <w:pPr>
      <w:ind w:left="1780"/>
    </w:pPr>
  </w:style>
  <w:style w:type="paragraph" w:customStyle="1" w:styleId="Z2TIRzmpodwtirartykuempunktem">
    <w:name w:val="Z/2TIR – zm. podw. tir. artykułem (punktem)"/>
    <w:basedOn w:val="TIRtiret"/>
    <w:uiPriority w:val="73"/>
    <w:qFormat/>
    <w:rsid w:val="007D1CDD"/>
    <w:pPr>
      <w:ind w:left="907"/>
    </w:pPr>
  </w:style>
  <w:style w:type="paragraph" w:customStyle="1" w:styleId="ZZCZWSPTIRwLITzmianazmczciwsptirwlit">
    <w:name w:val="ZZ/CZ_WSP_TIR_w_LIT – zmiana zm. części wsp. tir. w lit."/>
    <w:basedOn w:val="ZZTIRwLITzmianazmtirwlit"/>
    <w:uiPriority w:val="70"/>
    <w:qFormat/>
    <w:rsid w:val="007D1CDD"/>
    <w:pPr>
      <w:ind w:left="2370" w:firstLine="0"/>
    </w:pPr>
  </w:style>
  <w:style w:type="paragraph" w:customStyle="1" w:styleId="ZLIT2TIRzmpodwtirliter">
    <w:name w:val="Z_LIT/2TIR – zm. podw. tir. literą"/>
    <w:basedOn w:val="TIRtiret"/>
    <w:uiPriority w:val="75"/>
    <w:qFormat/>
    <w:rsid w:val="007D1CDD"/>
  </w:style>
  <w:style w:type="paragraph" w:customStyle="1" w:styleId="ZTIR2TIRzmpodwtirtiret">
    <w:name w:val="Z_TIR/2TIR – zm. podw. tir. tiret"/>
    <w:basedOn w:val="TIRtiret"/>
    <w:uiPriority w:val="78"/>
    <w:qFormat/>
    <w:rsid w:val="007D1CDD"/>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7D1CDD"/>
    <w:pPr>
      <w:ind w:left="1780"/>
    </w:pPr>
  </w:style>
  <w:style w:type="paragraph" w:customStyle="1" w:styleId="Z2TIRwPKTzmpodwtirwpktartykuempunktem">
    <w:name w:val="Z/2TIR_w_PKT – zm. podw. tir. w pkt artykułem (punktem)"/>
    <w:basedOn w:val="TIRtiret"/>
    <w:next w:val="ZPKTzmpktartykuempunktem"/>
    <w:uiPriority w:val="74"/>
    <w:qFormat/>
    <w:rsid w:val="007D1CDD"/>
    <w:pPr>
      <w:ind w:left="2291"/>
    </w:pPr>
  </w:style>
  <w:style w:type="paragraph" w:customStyle="1" w:styleId="ZTIRPKTzmpkttiret">
    <w:name w:val="Z_TIR/PKT – zm. pkt tiret"/>
    <w:basedOn w:val="PKTpunkt"/>
    <w:uiPriority w:val="56"/>
    <w:qFormat/>
    <w:rsid w:val="007D1CDD"/>
    <w:pPr>
      <w:ind w:left="1893"/>
    </w:pPr>
  </w:style>
  <w:style w:type="paragraph" w:customStyle="1" w:styleId="ZTIRLITwPKTzmlitwpkttiret">
    <w:name w:val="Z_TIR/LIT_w_PKT – zm. lit. w pkt tiret"/>
    <w:basedOn w:val="LITlitera"/>
    <w:uiPriority w:val="57"/>
    <w:qFormat/>
    <w:rsid w:val="007D1CDD"/>
    <w:pPr>
      <w:ind w:left="2336"/>
    </w:pPr>
  </w:style>
  <w:style w:type="paragraph" w:customStyle="1" w:styleId="ZTIRCZWSPLITwPKTzmczciwsplitwpkttiret">
    <w:name w:val="Z_TIR/CZ_WSP_LIT_w_PKT – zm. części wsp. lit. w pkt tiret"/>
    <w:basedOn w:val="CZWSPLITczwsplnaliter"/>
    <w:uiPriority w:val="59"/>
    <w:qFormat/>
    <w:rsid w:val="007D1CDD"/>
    <w:pPr>
      <w:ind w:left="1860"/>
    </w:pPr>
  </w:style>
  <w:style w:type="paragraph" w:customStyle="1" w:styleId="ZTIR2TIRwLITzmpodwtirwlittiret">
    <w:name w:val="Z_TIR/2TIR_w_LIT – zm. podw. tir. w lit. tiret"/>
    <w:basedOn w:val="TIRtiret"/>
    <w:uiPriority w:val="79"/>
    <w:qFormat/>
    <w:rsid w:val="007D1CDD"/>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7D1CDD"/>
    <w:pPr>
      <w:ind w:left="2257"/>
    </w:pPr>
  </w:style>
  <w:style w:type="paragraph" w:customStyle="1" w:styleId="ZTIR2TIRwTIRzmpodwtirwtirtiret">
    <w:name w:val="Z_TIR/2TIR_w_TIR – zm. podw. tir. w tir. tiret"/>
    <w:basedOn w:val="TIRtiret"/>
    <w:uiPriority w:val="78"/>
    <w:qFormat/>
    <w:rsid w:val="007D1CDD"/>
    <w:pPr>
      <w:ind w:left="2177"/>
    </w:pPr>
  </w:style>
  <w:style w:type="paragraph" w:customStyle="1" w:styleId="ZTIRCZWSP2TIRwTIRzmczciwsppodwtirwtirtiret">
    <w:name w:val="Z_TIR/CZ_WSP_2TIR_w_TIR – zm. części wsp. podw. tir. w tir. tiret"/>
    <w:basedOn w:val="CZWSPTIRczwsplnatiret"/>
    <w:uiPriority w:val="79"/>
    <w:qFormat/>
    <w:rsid w:val="007D1CDD"/>
    <w:pPr>
      <w:ind w:left="1780"/>
    </w:pPr>
  </w:style>
  <w:style w:type="paragraph" w:customStyle="1" w:styleId="Z2TIRLITzmlitpodwjnymtiret">
    <w:name w:val="Z_2TIR/LIT – zm. lit. podwójnym tiret"/>
    <w:basedOn w:val="LITlitera"/>
    <w:uiPriority w:val="84"/>
    <w:qFormat/>
    <w:rsid w:val="007D1CDD"/>
    <w:pPr>
      <w:ind w:left="2256"/>
    </w:pPr>
  </w:style>
  <w:style w:type="paragraph" w:customStyle="1" w:styleId="ZZ2TIRwTIRzmianazmpodwtirwtir">
    <w:name w:val="ZZ/2TIR_w_TIR – zmiana zm. podw. tir. w tir."/>
    <w:basedOn w:val="ZZCZWSP2TIRzmianazmczciwsppodwtir"/>
    <w:uiPriority w:val="93"/>
    <w:qFormat/>
    <w:rsid w:val="007D1CDD"/>
    <w:pPr>
      <w:ind w:left="2688" w:hanging="397"/>
    </w:pPr>
  </w:style>
  <w:style w:type="paragraph" w:customStyle="1" w:styleId="ZZ2TIRwLITzmianazmpodwtirwlit">
    <w:name w:val="ZZ/2TIR_w_LIT – zmiana zm. podw. tir. w lit."/>
    <w:basedOn w:val="ZZ2TIRwTIRzmianazmpodwtirwtir"/>
    <w:uiPriority w:val="94"/>
    <w:qFormat/>
    <w:rsid w:val="007D1CDD"/>
    <w:pPr>
      <w:ind w:left="3164"/>
    </w:pPr>
  </w:style>
  <w:style w:type="paragraph" w:customStyle="1" w:styleId="Z2TIRTIRwLITzmtirwlitpodwjnymtiret">
    <w:name w:val="Z_2TIR/TIR_w_LIT – zm. tir. w lit. podwójnym tiret"/>
    <w:basedOn w:val="TIRtiret"/>
    <w:uiPriority w:val="84"/>
    <w:qFormat/>
    <w:rsid w:val="007D1CDD"/>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7D1CDD"/>
    <w:pPr>
      <w:ind w:left="2257"/>
    </w:pPr>
  </w:style>
  <w:style w:type="paragraph" w:customStyle="1" w:styleId="ZZ2TIRwPKTzmianazmpodwtirwpkt">
    <w:name w:val="ZZ/2TIR_w_PKT – zmiana zm. podw. tir. w pkt"/>
    <w:basedOn w:val="ZZ2TIRwLITzmianazmpodwtirwlit"/>
    <w:uiPriority w:val="94"/>
    <w:qFormat/>
    <w:rsid w:val="007D1CDD"/>
    <w:pPr>
      <w:ind w:left="3674"/>
    </w:pPr>
  </w:style>
  <w:style w:type="paragraph" w:customStyle="1" w:styleId="ZZCZWSP2TIRwTIRzmianazmczciwsppodwtirwtir">
    <w:name w:val="ZZ/CZ_WSP_2TIR_w_TIR – zmiana zm. części wsp. podw. tir. w tir."/>
    <w:basedOn w:val="ZZ2TIRwLITzmianazmpodwtirwlit"/>
    <w:uiPriority w:val="94"/>
    <w:qFormat/>
    <w:rsid w:val="007D1CDD"/>
    <w:pPr>
      <w:ind w:left="2291" w:firstLine="0"/>
    </w:pPr>
  </w:style>
  <w:style w:type="paragraph" w:customStyle="1" w:styleId="Z2TIR2TIRwTIRzmpodwtirwtirpodwjnymtiret">
    <w:name w:val="Z_2TIR/2TIR_w_TIR – zm. podw. tir. w tir. podwójnym tiret"/>
    <w:basedOn w:val="TIRtiret"/>
    <w:uiPriority w:val="85"/>
    <w:qFormat/>
    <w:rsid w:val="007D1CDD"/>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7D1CDD"/>
    <w:pPr>
      <w:ind w:left="2177"/>
    </w:pPr>
  </w:style>
  <w:style w:type="paragraph" w:customStyle="1" w:styleId="Z2TIR2TIRwLITzmpodwtirwlitpodwjnymtiret">
    <w:name w:val="Z_2TIR/2TIR_w_LIT – zm. podw. tir. w lit. podwójnym tiret"/>
    <w:basedOn w:val="TIRtiret"/>
    <w:uiPriority w:val="86"/>
    <w:qFormat/>
    <w:rsid w:val="007D1CDD"/>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7D1CDD"/>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7D1CDD"/>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7D1CDD"/>
    <w:pPr>
      <w:spacing w:after="120"/>
      <w:ind w:left="510"/>
    </w:pPr>
    <w:rPr>
      <w:b w:val="0"/>
    </w:rPr>
  </w:style>
  <w:style w:type="character" w:styleId="Odwoaniedokomentarza">
    <w:name w:val="annotation reference"/>
    <w:basedOn w:val="Domylnaczcionkaakapitu"/>
    <w:uiPriority w:val="99"/>
    <w:semiHidden/>
    <w:rsid w:val="007D1CDD"/>
    <w:rPr>
      <w:sz w:val="16"/>
      <w:szCs w:val="16"/>
    </w:rPr>
  </w:style>
  <w:style w:type="paragraph" w:styleId="Tekstkomentarza">
    <w:name w:val="annotation text"/>
    <w:basedOn w:val="Normalny"/>
    <w:link w:val="TekstkomentarzaZnak"/>
    <w:uiPriority w:val="99"/>
    <w:semiHidden/>
    <w:rsid w:val="007D1CDD"/>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7D1CDD"/>
  </w:style>
  <w:style w:type="paragraph" w:styleId="Tematkomentarza">
    <w:name w:val="annotation subject"/>
    <w:basedOn w:val="Tekstkomentarza"/>
    <w:next w:val="Tekstkomentarza"/>
    <w:link w:val="TematkomentarzaZnak"/>
    <w:uiPriority w:val="99"/>
    <w:semiHidden/>
    <w:rsid w:val="007D1CDD"/>
    <w:rPr>
      <w:b/>
      <w:bCs/>
    </w:rPr>
  </w:style>
  <w:style w:type="character" w:customStyle="1" w:styleId="TematkomentarzaZnak">
    <w:name w:val="Temat komentarza Znak"/>
    <w:basedOn w:val="TekstkomentarzaZnak"/>
    <w:link w:val="Tematkomentarza"/>
    <w:uiPriority w:val="99"/>
    <w:semiHidden/>
    <w:rsid w:val="007D1CDD"/>
    <w:rPr>
      <w:b/>
      <w:bCs/>
    </w:rPr>
  </w:style>
  <w:style w:type="paragraph" w:customStyle="1" w:styleId="ZZARTzmianazmart">
    <w:name w:val="ZZ/ART(§) – zmiana zm. art. (§)"/>
    <w:basedOn w:val="ZARTzmartartykuempunktem"/>
    <w:uiPriority w:val="65"/>
    <w:qFormat/>
    <w:rsid w:val="007D1CDD"/>
    <w:pPr>
      <w:ind w:left="1894"/>
    </w:pPr>
  </w:style>
  <w:style w:type="paragraph" w:customStyle="1" w:styleId="ZZPKTzmianazmpkt">
    <w:name w:val="ZZ/PKT – zmiana zm. pkt"/>
    <w:basedOn w:val="ZPKTzmpktartykuempunktem"/>
    <w:uiPriority w:val="66"/>
    <w:qFormat/>
    <w:rsid w:val="007D1CDD"/>
    <w:pPr>
      <w:ind w:left="2404"/>
    </w:pPr>
  </w:style>
  <w:style w:type="paragraph" w:customStyle="1" w:styleId="ZZLITwPKTzmianazmlitwpkt">
    <w:name w:val="ZZ/LIT_w_PKT – zmiana zm. lit. w pkt"/>
    <w:basedOn w:val="ZLITwPKTzmlitwpktartykuempunktem"/>
    <w:uiPriority w:val="67"/>
    <w:qFormat/>
    <w:rsid w:val="007D1CDD"/>
    <w:pPr>
      <w:ind w:left="2880"/>
    </w:pPr>
  </w:style>
  <w:style w:type="paragraph" w:customStyle="1" w:styleId="ZZTIRwPKTzmianazmtirwpkt">
    <w:name w:val="ZZ/TIR_w_PKT – zmiana zm. tir. w pkt"/>
    <w:basedOn w:val="ZTIRwPKTzmtirwpktartykuempunktem"/>
    <w:uiPriority w:val="67"/>
    <w:qFormat/>
    <w:rsid w:val="007D1CDD"/>
    <w:pPr>
      <w:ind w:left="3277"/>
    </w:pPr>
  </w:style>
  <w:style w:type="paragraph" w:customStyle="1" w:styleId="ZZWMATFIZCHEMzmwzorumatfizlubchem">
    <w:name w:val="ZZ/W_MAT(FIZ|CHEM) – zm. wzoru mat. (fiz. lub chem.)"/>
    <w:basedOn w:val="ZWMATFIZCHEMzmwzorumatfizlubchemartykuempunktem"/>
    <w:uiPriority w:val="71"/>
    <w:qFormat/>
    <w:rsid w:val="007D1CDD"/>
    <w:pPr>
      <w:ind w:left="2404"/>
    </w:pPr>
  </w:style>
  <w:style w:type="paragraph" w:customStyle="1" w:styleId="ODNONIKtreodnonika">
    <w:name w:val="ODNOŚNIK – treść odnośnika"/>
    <w:uiPriority w:val="19"/>
    <w:qFormat/>
    <w:rsid w:val="007D1CDD"/>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7D1CDD"/>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7D1CDD"/>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7D1CDD"/>
    <w:rPr>
      <w:rFonts w:ascii="Times New Roman" w:hAnsi="Times New Roman"/>
    </w:rPr>
  </w:style>
  <w:style w:type="paragraph" w:customStyle="1" w:styleId="ZTIRTIRwPKTzmtirwpkttiret">
    <w:name w:val="Z_TIR/TIR_w_PKT – zm. tir. w pkt tiret"/>
    <w:basedOn w:val="ZTIRTIRwLITzmtirwlittiret"/>
    <w:uiPriority w:val="57"/>
    <w:qFormat/>
    <w:rsid w:val="007D1CDD"/>
    <w:pPr>
      <w:ind w:left="2733"/>
    </w:pPr>
  </w:style>
  <w:style w:type="paragraph" w:customStyle="1" w:styleId="ZTIRCZWSPTIRwPKTzmczciwsptirtiret">
    <w:name w:val="Z_TIR/CZ_WSP_TIR_w_PKT – zm. części wsp. tir. tiret"/>
    <w:basedOn w:val="ZTIRTIRwPKTzmtirwpkttiret"/>
    <w:next w:val="TIRtiret"/>
    <w:uiPriority w:val="60"/>
    <w:qFormat/>
    <w:rsid w:val="007D1CDD"/>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7D1CDD"/>
    <w:pPr>
      <w:ind w:left="510" w:firstLine="0"/>
    </w:pPr>
  </w:style>
  <w:style w:type="paragraph" w:customStyle="1" w:styleId="ROZDZODDZOZNoznaczenierozdziauluboddziau">
    <w:name w:val="ROZDZ(ODDZ)_OZN – oznaczenie rozdziału lub oddziału"/>
    <w:next w:val="ARTartustawynprozporzdzenia"/>
    <w:uiPriority w:val="10"/>
    <w:qFormat/>
    <w:rsid w:val="007D1CDD"/>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7D1CDD"/>
    <w:pPr>
      <w:ind w:left="2177"/>
    </w:pPr>
  </w:style>
  <w:style w:type="paragraph" w:customStyle="1" w:styleId="Z2TIRTIRzmtirpodwjnymtiret">
    <w:name w:val="Z_2TIR/TIR – zm. tir. podwójnym tiret"/>
    <w:basedOn w:val="TIRtiret"/>
    <w:uiPriority w:val="84"/>
    <w:qFormat/>
    <w:rsid w:val="007D1CDD"/>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7D1CDD"/>
    <w:pPr>
      <w:ind w:left="1021"/>
    </w:pPr>
  </w:style>
  <w:style w:type="paragraph" w:customStyle="1" w:styleId="ZLITSKARNzmsankcjikarnejliter">
    <w:name w:val="Z_LIT/S_KARN – zm. sankcji karnej literą"/>
    <w:basedOn w:val="ZSKARNzmsankcjikarnejwszczeglnociwKodeksiekarnym"/>
    <w:uiPriority w:val="53"/>
    <w:qFormat/>
    <w:rsid w:val="007D1CDD"/>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7D1CDD"/>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7D1CDD"/>
    <w:pPr>
      <w:ind w:left="1894" w:firstLine="0"/>
    </w:pPr>
  </w:style>
  <w:style w:type="paragraph" w:customStyle="1" w:styleId="Z2TIRwLITzmpodwtirwlitartykuempunktem">
    <w:name w:val="Z/2TIR_w_LIT – zm. podw. tir. w lit. artykułem (punktem)"/>
    <w:basedOn w:val="Z2TIRwPKTzmpodwtirwpktartykuempunktem"/>
    <w:uiPriority w:val="74"/>
    <w:qFormat/>
    <w:rsid w:val="007D1CDD"/>
    <w:pPr>
      <w:ind w:left="1780"/>
    </w:pPr>
  </w:style>
  <w:style w:type="paragraph" w:customStyle="1" w:styleId="Z2TIRwTIRzmpodwtirwtirartykuempunktem">
    <w:name w:val="Z/2TIR_w_TIR – zm. podw. tir. w tir. artykułem (punktem)"/>
    <w:basedOn w:val="Z2TIRwLITzmpodwtirwlitartykuempunktem"/>
    <w:uiPriority w:val="73"/>
    <w:qFormat/>
    <w:rsid w:val="007D1CDD"/>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7D1CDD"/>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7D1CDD"/>
    <w:pPr>
      <w:ind w:left="1383" w:firstLine="0"/>
    </w:pPr>
  </w:style>
  <w:style w:type="paragraph" w:customStyle="1" w:styleId="ZZCZWSP2TIRzmianazmczciwsppodwtir">
    <w:name w:val="ZZ/CZ_WSP_2TIR – zmiana zm. części wsp. podw. tir."/>
    <w:basedOn w:val="ZZTIRzmianazmtir"/>
    <w:next w:val="ZZUSTzmianazmust"/>
    <w:uiPriority w:val="94"/>
    <w:qFormat/>
    <w:rsid w:val="007D1CDD"/>
    <w:pPr>
      <w:ind w:left="1894" w:firstLine="0"/>
    </w:pPr>
  </w:style>
  <w:style w:type="paragraph" w:customStyle="1" w:styleId="PKTODNONIKApunktodnonika">
    <w:name w:val="PKT_ODNOŚNIKA – punkt odnośnika"/>
    <w:basedOn w:val="ODNONIKtreodnonika"/>
    <w:uiPriority w:val="19"/>
    <w:qFormat/>
    <w:rsid w:val="007D1CDD"/>
    <w:pPr>
      <w:ind w:left="568"/>
    </w:pPr>
  </w:style>
  <w:style w:type="paragraph" w:customStyle="1" w:styleId="ZODNONIKAzmtekstuodnonikaartykuempunktem">
    <w:name w:val="Z/ODNOŚNIKA – zm. tekstu odnośnika artykułem (punktem)"/>
    <w:basedOn w:val="ODNONIKtreodnonika"/>
    <w:uiPriority w:val="39"/>
    <w:qFormat/>
    <w:rsid w:val="007D1CDD"/>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7D1CDD"/>
    <w:pPr>
      <w:ind w:left="1304"/>
    </w:pPr>
  </w:style>
  <w:style w:type="paragraph" w:customStyle="1" w:styleId="ZPKTODNONIKAzmpktodnonikaartykuempunktem">
    <w:name w:val="Z/PKT_ODNOŚNIKA – zm. pkt odnośnika artykułem (punktem)"/>
    <w:basedOn w:val="ZODNONIKAzmtekstuodnonikaartykuempunktem"/>
    <w:uiPriority w:val="39"/>
    <w:qFormat/>
    <w:rsid w:val="007D1CDD"/>
  </w:style>
  <w:style w:type="paragraph" w:customStyle="1" w:styleId="ZLIT2TIRwTIRzmpodwtirwtirliter">
    <w:name w:val="Z_LIT/2TIR_w_TIR – zm. podw. tir. w tir. literą"/>
    <w:basedOn w:val="ZLIT2TIRzmpodwtirliter"/>
    <w:uiPriority w:val="75"/>
    <w:qFormat/>
    <w:rsid w:val="007D1CDD"/>
    <w:pPr>
      <w:ind w:left="1780"/>
    </w:pPr>
  </w:style>
  <w:style w:type="paragraph" w:customStyle="1" w:styleId="ZLIT2TIRwLITzmpodwtirwlitliter">
    <w:name w:val="Z_LIT/2TIR_w_LIT – zm. podw. tir. w lit. literą"/>
    <w:basedOn w:val="ZLIT2TIRwTIRzmpodwtirwtirliter"/>
    <w:uiPriority w:val="76"/>
    <w:qFormat/>
    <w:rsid w:val="007D1CDD"/>
    <w:pPr>
      <w:ind w:left="2257"/>
    </w:pPr>
  </w:style>
  <w:style w:type="paragraph" w:customStyle="1" w:styleId="ZLIT2TIRwPKTzmpodwtirwpktliter">
    <w:name w:val="Z_LIT/2TIR_w_PKT – zm. podw. tir. w pkt literą"/>
    <w:basedOn w:val="ZLIT2TIRwLITzmpodwtirwlitliter"/>
    <w:uiPriority w:val="76"/>
    <w:qFormat/>
    <w:rsid w:val="007D1CDD"/>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7D1CD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7D1CD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7D1CDD"/>
    <w:pPr>
      <w:ind w:left="2370" w:firstLine="0"/>
    </w:pPr>
  </w:style>
  <w:style w:type="paragraph" w:customStyle="1" w:styleId="ZTIR2TIRwPKTzmpodwtirwpkttiret">
    <w:name w:val="Z_TIR/2TIR_w_PKT – zm. podw. tir. w pkt tiret"/>
    <w:basedOn w:val="ZTIR2TIRwLITzmpodwtirwlittiret"/>
    <w:uiPriority w:val="79"/>
    <w:qFormat/>
    <w:rsid w:val="007D1CDD"/>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7D1CDD"/>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7D1CDD"/>
    <w:pPr>
      <w:ind w:left="2767"/>
    </w:pPr>
  </w:style>
  <w:style w:type="paragraph" w:customStyle="1" w:styleId="ZZCZWSP2TIRwPKTzmianazmczciwsppodwtirwpkt">
    <w:name w:val="ZZ/CZ_WSP_2TIR_w_PKT – zmiana zm. części wsp. podw. tir. w pkt"/>
    <w:basedOn w:val="ZZ2TIRwLITzmianazmpodwtirwlit"/>
    <w:uiPriority w:val="95"/>
    <w:qFormat/>
    <w:rsid w:val="007D1CDD"/>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7D1CDD"/>
  </w:style>
  <w:style w:type="paragraph" w:customStyle="1" w:styleId="ZLITCZWSP2TIRzmczciwsppodwtirliter">
    <w:name w:val="Z_LIT/CZ_WSP_2TIR – zm. części wsp. podw. tir. literą"/>
    <w:basedOn w:val="ZLITCZWSPPKTzmczciwsppktliter"/>
    <w:next w:val="LITlitera"/>
    <w:uiPriority w:val="76"/>
    <w:qFormat/>
    <w:rsid w:val="007D1CDD"/>
  </w:style>
  <w:style w:type="paragraph" w:customStyle="1" w:styleId="ZTIRCZWSP2TIRzmczciwsppodwtirtiret">
    <w:name w:val="Z_TIR/CZ_WSP_2TIR – zm. części wsp. podw. tir. tiret"/>
    <w:basedOn w:val="ZLITCZWSP2TIRzmczciwsppodwtirliter"/>
    <w:next w:val="TIRtiret"/>
    <w:uiPriority w:val="79"/>
    <w:qFormat/>
    <w:rsid w:val="007D1CDD"/>
  </w:style>
  <w:style w:type="paragraph" w:customStyle="1" w:styleId="ZZ2TIRzmianazmpodwtir">
    <w:name w:val="ZZ/2TIR – zmiana zm. podw. tir."/>
    <w:basedOn w:val="ZZCZWSP2TIRzmianazmczciwsppodwtir"/>
    <w:uiPriority w:val="93"/>
    <w:qFormat/>
    <w:rsid w:val="007D1CDD"/>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7D1CDD"/>
  </w:style>
  <w:style w:type="paragraph" w:customStyle="1" w:styleId="ZCZWSPTIRzmczciwsptirartykuempunktem">
    <w:name w:val="Z/CZ_WSP_TIR – zm. części wsp. tir. artykułem (punktem)"/>
    <w:basedOn w:val="ZCZWSPPKTzmczciwsppktartykuempunktem"/>
    <w:next w:val="PKTpunkt"/>
    <w:uiPriority w:val="35"/>
    <w:qFormat/>
    <w:rsid w:val="007D1CDD"/>
  </w:style>
  <w:style w:type="paragraph" w:customStyle="1" w:styleId="ZLITCZWSPLITzmczciwsplitliter">
    <w:name w:val="Z_LIT/CZ_WSP_LIT – zm. części wsp. lit. literą"/>
    <w:basedOn w:val="ZLITCZWSPPKTzmczciwsppktliter"/>
    <w:next w:val="LITlitera"/>
    <w:uiPriority w:val="51"/>
    <w:qFormat/>
    <w:rsid w:val="007D1CDD"/>
  </w:style>
  <w:style w:type="paragraph" w:customStyle="1" w:styleId="ZLITCZWSPTIRzmczciwsptirliter">
    <w:name w:val="Z_LIT/CZ_WSP_TIR – zm. części wsp. tir. literą"/>
    <w:basedOn w:val="ZLITCZWSPPKTzmczciwsppktliter"/>
    <w:next w:val="LITlitera"/>
    <w:uiPriority w:val="51"/>
    <w:qFormat/>
    <w:rsid w:val="007D1CDD"/>
  </w:style>
  <w:style w:type="paragraph" w:customStyle="1" w:styleId="ZTIRCZWSPLITzmczciwsplittiret">
    <w:name w:val="Z_TIR/CZ_WSP_LIT – zm. części wsp. lit. tiret"/>
    <w:basedOn w:val="ZTIRCZWSPPKTzmczciwsppkttiret"/>
    <w:next w:val="TIRtiret"/>
    <w:uiPriority w:val="59"/>
    <w:qFormat/>
    <w:rsid w:val="007D1CDD"/>
  </w:style>
  <w:style w:type="paragraph" w:customStyle="1" w:styleId="ZTIRCZWSPTIRzmczciwsptirtiret">
    <w:name w:val="Z_TIR/CZ_WSP_TIR – zm. części wsp. tir. tiret"/>
    <w:basedOn w:val="ZTIRCZWSPPKTzmczciwsppkttiret"/>
    <w:next w:val="TIRtiret"/>
    <w:uiPriority w:val="60"/>
    <w:qFormat/>
    <w:rsid w:val="007D1CDD"/>
  </w:style>
  <w:style w:type="paragraph" w:customStyle="1" w:styleId="ZZCZWSPLITzmianazmczciwsplit">
    <w:name w:val="ZZ/CZ_WSP_LIT – zmiana. zm. części wsp. lit."/>
    <w:basedOn w:val="ZZCZWSPPKTzmianazmczciwsppkt"/>
    <w:uiPriority w:val="69"/>
    <w:qFormat/>
    <w:rsid w:val="007D1CDD"/>
  </w:style>
  <w:style w:type="paragraph" w:customStyle="1" w:styleId="ZZCZWSPTIRzmianazmczciwsptir">
    <w:name w:val="ZZ/CZ_WSP_TIR – zmiana. zm. części wsp. tir."/>
    <w:basedOn w:val="ZZCZWSPPKTzmianazmczciwsppkt"/>
    <w:uiPriority w:val="69"/>
    <w:qFormat/>
    <w:rsid w:val="007D1CDD"/>
  </w:style>
  <w:style w:type="paragraph" w:customStyle="1" w:styleId="Z2TIRCZWSPTIRzmczciwsptirpodwjnymtiret">
    <w:name w:val="Z_2TIR/CZ_WSP_TIR – zm. części wsp. tir. podwójnym tiret"/>
    <w:basedOn w:val="Z2TIRCZWSPLITzmczciwsplitpodwjnymtiret"/>
    <w:next w:val="2TIRpodwjnytiret"/>
    <w:uiPriority w:val="87"/>
    <w:qFormat/>
    <w:rsid w:val="007D1CDD"/>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7D1CDD"/>
  </w:style>
  <w:style w:type="paragraph" w:customStyle="1" w:styleId="ZUSTzmustartykuempunktem">
    <w:name w:val="Z/UST(§) – zm. ust. (§) artykułem (punktem)"/>
    <w:basedOn w:val="ZARTzmartartykuempunktem"/>
    <w:uiPriority w:val="30"/>
    <w:qFormat/>
    <w:rsid w:val="007D1CDD"/>
  </w:style>
  <w:style w:type="paragraph" w:customStyle="1" w:styleId="ZZUSTzmianazmust">
    <w:name w:val="ZZ/UST(§) – zmiana zm. ust. (§)"/>
    <w:basedOn w:val="ZZARTzmianazmart"/>
    <w:uiPriority w:val="65"/>
    <w:qFormat/>
    <w:rsid w:val="007D1CDD"/>
  </w:style>
  <w:style w:type="paragraph" w:customStyle="1" w:styleId="TYTDZPRZEDMprzedmiotregulacjitytuulubdziau">
    <w:name w:val="TYT(DZ)_PRZEDM – przedmiot regulacji tytułu lub działu"/>
    <w:next w:val="ARTartustawynprozporzdzenia"/>
    <w:uiPriority w:val="9"/>
    <w:qFormat/>
    <w:rsid w:val="007D1CDD"/>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7D1CD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7D1CDD"/>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7D1CDD"/>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7D1CDD"/>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7D1CDD"/>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7D1CDD"/>
    <w:pPr>
      <w:ind w:left="1894"/>
    </w:pPr>
  </w:style>
  <w:style w:type="paragraph" w:customStyle="1" w:styleId="P1wTABELIpoziom1numeracjiwtabeli">
    <w:name w:val="P1_w_TABELI – poziom 1 numeracji w tabeli"/>
    <w:basedOn w:val="PKTpunkt"/>
    <w:uiPriority w:val="24"/>
    <w:qFormat/>
    <w:rsid w:val="007D1CDD"/>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7D1CDD"/>
    <w:pPr>
      <w:ind w:left="0" w:firstLine="0"/>
    </w:pPr>
  </w:style>
  <w:style w:type="paragraph" w:customStyle="1" w:styleId="P2wTABELIpoziom2numeracjiwtabeli">
    <w:name w:val="P2_w_TABELI – poziom 2 numeracji w tabeli"/>
    <w:basedOn w:val="P1wTABELIpoziom1numeracjiwtabeli"/>
    <w:uiPriority w:val="24"/>
    <w:qFormat/>
    <w:rsid w:val="007D1CDD"/>
    <w:pPr>
      <w:ind w:left="794"/>
    </w:pPr>
  </w:style>
  <w:style w:type="paragraph" w:customStyle="1" w:styleId="P3wTABELIpoziom3numeracjiwtabeli">
    <w:name w:val="P3_w_TABELI – poziom 3 numeracji w tabeli"/>
    <w:basedOn w:val="P2wTABELIpoziom2numeracjiwtabeli"/>
    <w:uiPriority w:val="24"/>
    <w:qFormat/>
    <w:rsid w:val="007D1CDD"/>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7D1CDD"/>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7D1CDD"/>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7D1CDD"/>
    <w:pPr>
      <w:ind w:left="1191"/>
    </w:pPr>
  </w:style>
  <w:style w:type="paragraph" w:customStyle="1" w:styleId="P4wTABELIpoziom4numeracjiwtabeli">
    <w:name w:val="P4_w_TABELI – poziom 4 numeracji w tabeli"/>
    <w:basedOn w:val="P3wTABELIpoziom3numeracjiwtabeli"/>
    <w:uiPriority w:val="24"/>
    <w:qFormat/>
    <w:rsid w:val="007D1CDD"/>
    <w:pPr>
      <w:ind w:left="1588"/>
    </w:pPr>
  </w:style>
  <w:style w:type="paragraph" w:customStyle="1" w:styleId="TYTTABELItytutabeli">
    <w:name w:val="TYT_TABELI – tytuł tabeli"/>
    <w:basedOn w:val="TYTDZOZNoznaczenietytuulubdziau"/>
    <w:uiPriority w:val="22"/>
    <w:qFormat/>
    <w:rsid w:val="007D1CDD"/>
    <w:rPr>
      <w:b/>
    </w:rPr>
  </w:style>
  <w:style w:type="paragraph" w:customStyle="1" w:styleId="OZNPROJEKTUwskazaniedatylubwersjiprojektu">
    <w:name w:val="OZN_PROJEKTU – wskazanie daty lub wersji projektu"/>
    <w:next w:val="OZNRODZAKTUtznustawalubrozporzdzenieiorganwydajcy"/>
    <w:uiPriority w:val="5"/>
    <w:qFormat/>
    <w:rsid w:val="007D1CDD"/>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7D1CDD"/>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7D1CDD"/>
    <w:pPr>
      <w:ind w:left="0" w:right="4820"/>
      <w:jc w:val="left"/>
    </w:pPr>
  </w:style>
  <w:style w:type="paragraph" w:customStyle="1" w:styleId="TEKSTwporozumieniu">
    <w:name w:val="TEKST&quot;w porozumieniu:&quot;"/>
    <w:next w:val="NAZORGWPOROZUMIENIUnazwaorganuwporozumieniuzktrymaktjestwydawany"/>
    <w:uiPriority w:val="27"/>
    <w:qFormat/>
    <w:rsid w:val="007D1CDD"/>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7D1CDD"/>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7D1CDD"/>
    <w:pPr>
      <w:ind w:left="510" w:firstLine="0"/>
    </w:pPr>
  </w:style>
  <w:style w:type="paragraph" w:customStyle="1" w:styleId="NOTATKILEGISLATORA">
    <w:name w:val="NOTATKI_LEGISLATORA"/>
    <w:basedOn w:val="Normalny"/>
    <w:uiPriority w:val="5"/>
    <w:qFormat/>
    <w:rsid w:val="007D1CDD"/>
    <w:rPr>
      <w:b/>
      <w:i/>
    </w:rPr>
  </w:style>
  <w:style w:type="paragraph" w:customStyle="1" w:styleId="OZNZACZNIKAwskazanienrzacznika">
    <w:name w:val="OZN_ZAŁĄCZNIKA – wskazanie nr załącznika"/>
    <w:basedOn w:val="OZNPROJEKTUwskazaniedatylubwersjiprojektu"/>
    <w:uiPriority w:val="28"/>
    <w:qFormat/>
    <w:rsid w:val="007D1CDD"/>
    <w:pPr>
      <w:keepNext/>
    </w:pPr>
    <w:rPr>
      <w:b/>
      <w:u w:val="none"/>
    </w:rPr>
  </w:style>
  <w:style w:type="paragraph" w:customStyle="1" w:styleId="OZNPARAFYADNOTACJE">
    <w:name w:val="OZN_PARAFY(ADNOTACJE)"/>
    <w:basedOn w:val="ODNONIKtreodnonika"/>
    <w:uiPriority w:val="26"/>
    <w:qFormat/>
    <w:rsid w:val="007D1CDD"/>
  </w:style>
  <w:style w:type="paragraph" w:customStyle="1" w:styleId="TEKSTZacznikido">
    <w:name w:val="TEKST&quot;Załącznik(i) do ...&quot;"/>
    <w:uiPriority w:val="28"/>
    <w:qFormat/>
    <w:rsid w:val="007D1CDD"/>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7D1CDD"/>
    <w:pPr>
      <w:ind w:left="851"/>
    </w:pPr>
  </w:style>
  <w:style w:type="paragraph" w:customStyle="1" w:styleId="CZWSPLITODNONIKAczwspliterodnonika">
    <w:name w:val="CZ_WSP_LIT_ODNOŚNIKA – część wsp. liter odnośnika"/>
    <w:basedOn w:val="LITODNONIKAliteraodnonika"/>
    <w:uiPriority w:val="22"/>
    <w:qFormat/>
    <w:rsid w:val="007D1CDD"/>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7D1CDD"/>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7D1CDD"/>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7D1CDD"/>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7D1CDD"/>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7D1CDD"/>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7D1CDD"/>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7D1CDD"/>
  </w:style>
  <w:style w:type="paragraph" w:customStyle="1" w:styleId="ZLITwPKTODNONIKAzmlitwpktodnonikaartykuempunktem">
    <w:name w:val="Z/LIT_w_PKT_ODNOŚNIKA – zm. lit. w pkt odnośnika artykułem (punktem)"/>
    <w:basedOn w:val="ZLITODNONIKAzmlitodnonikaartykuempunktem"/>
    <w:uiPriority w:val="40"/>
    <w:qFormat/>
    <w:rsid w:val="007D1CDD"/>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7D1CDD"/>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7D1CDD"/>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7D1CDD"/>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7D1CDD"/>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7D1CDD"/>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7D1CDD"/>
  </w:style>
  <w:style w:type="paragraph" w:customStyle="1" w:styleId="ZZFRAGzmianazmfragmentunpzdania">
    <w:name w:val="ZZ/FRAG – zmiana zm. fragmentu (np. zdania)"/>
    <w:basedOn w:val="ZZCZWSPPKTzmianazmczciwsppkt"/>
    <w:uiPriority w:val="70"/>
    <w:qFormat/>
    <w:rsid w:val="007D1CDD"/>
  </w:style>
  <w:style w:type="paragraph" w:customStyle="1" w:styleId="Z2TIRPKTzmpktpodwjnymtiret">
    <w:name w:val="Z_2TIR/PKT – zm. pkt podwójnym tiret"/>
    <w:basedOn w:val="Z2TIRLITzmlitpodwjnymtiret"/>
    <w:uiPriority w:val="83"/>
    <w:qFormat/>
    <w:rsid w:val="007D1CDD"/>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7D1CDD"/>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7D1CDD"/>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7D1CDD"/>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7D1CDD"/>
    <w:pPr>
      <w:ind w:left="1780" w:firstLine="510"/>
    </w:pPr>
  </w:style>
  <w:style w:type="paragraph" w:customStyle="1" w:styleId="Z2TIRUSTzmustpodwjnymtiret">
    <w:name w:val="Z_2TIR/UST(§) – zm. ust. (§) podwójnym tiret"/>
    <w:basedOn w:val="Z2TIRPKTzmpktpodwjnymtiret"/>
    <w:uiPriority w:val="82"/>
    <w:qFormat/>
    <w:rsid w:val="007D1CDD"/>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7D1CDD"/>
    <w:pPr>
      <w:ind w:left="3164" w:firstLine="0"/>
    </w:pPr>
  </w:style>
  <w:style w:type="paragraph" w:customStyle="1" w:styleId="Z2TIRCZWSPPKTzmczciwsppktpodwjnymtiret">
    <w:name w:val="Z_2TIR/CZ_WSP_PKT – zm. części wsp. pkt podwójnym tiret"/>
    <w:basedOn w:val="Z2TIRPKTzmpktpodwjnymtiret"/>
    <w:uiPriority w:val="86"/>
    <w:qFormat/>
    <w:rsid w:val="007D1CDD"/>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7D1CDD"/>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7D1CDD"/>
    <w:pPr>
      <w:ind w:left="2767" w:firstLine="0"/>
    </w:pPr>
  </w:style>
  <w:style w:type="paragraph" w:customStyle="1" w:styleId="ZLITARTzmartliter">
    <w:name w:val="Z_LIT/ART(§) – zm. art. (§) literą"/>
    <w:basedOn w:val="ZLITUSTzmustliter"/>
    <w:uiPriority w:val="46"/>
    <w:qFormat/>
    <w:rsid w:val="007D1CDD"/>
    <w:rPr>
      <w:rFonts w:ascii="Times New Roman" w:hAnsi="Times New Roman"/>
    </w:rPr>
  </w:style>
  <w:style w:type="paragraph" w:customStyle="1" w:styleId="ZTIRARTzmarttiret">
    <w:name w:val="Z_TIR/ART(§) – zm. art. (§) tiret"/>
    <w:basedOn w:val="ZTIRPKTzmpkttiret"/>
    <w:uiPriority w:val="55"/>
    <w:qFormat/>
    <w:rsid w:val="007D1CDD"/>
    <w:pPr>
      <w:ind w:left="1383" w:firstLine="510"/>
    </w:pPr>
    <w:rPr>
      <w:rFonts w:ascii="Times New Roman" w:hAnsi="Times New Roman"/>
    </w:rPr>
  </w:style>
  <w:style w:type="paragraph" w:customStyle="1" w:styleId="ZTIRUSTzmusttiret">
    <w:name w:val="Z_TIR/UST(§) – zm. ust. (§) tiret"/>
    <w:basedOn w:val="ZTIRARTzmarttiret"/>
    <w:uiPriority w:val="55"/>
    <w:qFormat/>
    <w:rsid w:val="007D1CDD"/>
  </w:style>
  <w:style w:type="paragraph" w:customStyle="1" w:styleId="ZLITKSIGIzmozniprzedmksigiliter">
    <w:name w:val="Z_LIT/KSIĘGI – zm. ozn. i przedm. księgi literą"/>
    <w:basedOn w:val="ZCZCIKSIGIzmozniprzedmczciksigiartykuempunktem"/>
    <w:uiPriority w:val="44"/>
    <w:qFormat/>
    <w:rsid w:val="007D1CDD"/>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7D1CDD"/>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7D1CDD"/>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7D1CDD"/>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7D1CDD"/>
    <w:pPr>
      <w:ind w:left="987"/>
    </w:pPr>
  </w:style>
  <w:style w:type="paragraph" w:customStyle="1" w:styleId="ZTIRDZOZNzmozndziautiret">
    <w:name w:val="Z_TIR/DZ_OZN – zm. ozn. działu tiret"/>
    <w:basedOn w:val="ZLITTYTDZOZNzmozntytuudziauliter"/>
    <w:next w:val="ZTIRDZPRZEDMzmprzedmdziautiret"/>
    <w:uiPriority w:val="54"/>
    <w:qFormat/>
    <w:rsid w:val="007D1CDD"/>
    <w:pPr>
      <w:ind w:left="1383"/>
    </w:pPr>
  </w:style>
  <w:style w:type="paragraph" w:customStyle="1" w:styleId="ZTIRDZPRZEDMzmprzedmdziautiret">
    <w:name w:val="Z_TIR/DZ_PRZEDM – zm. przedm. działu tiret"/>
    <w:basedOn w:val="ZLITTYTDZPRZEDMzmprzedmtytuudziauliter"/>
    <w:uiPriority w:val="54"/>
    <w:qFormat/>
    <w:rsid w:val="007D1CDD"/>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7D1CDD"/>
    <w:pPr>
      <w:ind w:left="1383"/>
    </w:pPr>
  </w:style>
  <w:style w:type="paragraph" w:customStyle="1" w:styleId="ZTIRROZDZODDZPRZEDMzmprzedmrozdzoddztiret">
    <w:name w:val="Z_TIR/ROZDZ(ODDZ)_PRZEDM – zm. przedm. rozdz. (oddz.) tiret"/>
    <w:basedOn w:val="ZLITROZDZODDZPRZEDMzmprzedmrozdzoddzliter"/>
    <w:uiPriority w:val="54"/>
    <w:qFormat/>
    <w:rsid w:val="007D1CDD"/>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7D1CDD"/>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7D1CDD"/>
    <w:pPr>
      <w:ind w:left="1780"/>
    </w:pPr>
  </w:style>
  <w:style w:type="character" w:customStyle="1" w:styleId="IGindeksgrny">
    <w:name w:val="_IG_ – indeks górny"/>
    <w:basedOn w:val="Domylnaczcionkaakapitu"/>
    <w:uiPriority w:val="2"/>
    <w:qFormat/>
    <w:rsid w:val="007D1CDD"/>
    <w:rPr>
      <w:b w:val="0"/>
      <w:i w:val="0"/>
      <w:vanish w:val="0"/>
      <w:spacing w:val="0"/>
      <w:vertAlign w:val="superscript"/>
    </w:rPr>
  </w:style>
  <w:style w:type="character" w:customStyle="1" w:styleId="IDindeksdolny">
    <w:name w:val="_ID_ – indeks dolny"/>
    <w:basedOn w:val="Domylnaczcionkaakapitu"/>
    <w:uiPriority w:val="3"/>
    <w:qFormat/>
    <w:rsid w:val="007D1CDD"/>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7D1CDD"/>
    <w:rPr>
      <w:b/>
      <w:vanish w:val="0"/>
      <w:spacing w:val="0"/>
      <w:vertAlign w:val="subscript"/>
    </w:rPr>
  </w:style>
  <w:style w:type="character" w:customStyle="1" w:styleId="IDKindeksdolnyikursywa">
    <w:name w:val="_ID_K_ – indeks dolny i kursywa"/>
    <w:basedOn w:val="Domylnaczcionkaakapitu"/>
    <w:uiPriority w:val="3"/>
    <w:qFormat/>
    <w:rsid w:val="007D1CDD"/>
    <w:rPr>
      <w:i/>
      <w:vanish w:val="0"/>
      <w:spacing w:val="0"/>
      <w:vertAlign w:val="subscript"/>
    </w:rPr>
  </w:style>
  <w:style w:type="character" w:customStyle="1" w:styleId="IGPindeksgrnyipogrubienie">
    <w:name w:val="_IG_P_ – indeks górny i pogrubienie"/>
    <w:basedOn w:val="Domylnaczcionkaakapitu"/>
    <w:uiPriority w:val="2"/>
    <w:qFormat/>
    <w:rsid w:val="007D1CDD"/>
    <w:rPr>
      <w:b/>
      <w:vanish w:val="0"/>
      <w:spacing w:val="0"/>
      <w:vertAlign w:val="superscript"/>
    </w:rPr>
  </w:style>
  <w:style w:type="character" w:customStyle="1" w:styleId="IGKindeksgrnyikursywa">
    <w:name w:val="_IG_K_ – indeks górny i kursywa"/>
    <w:basedOn w:val="Domylnaczcionkaakapitu"/>
    <w:uiPriority w:val="2"/>
    <w:qFormat/>
    <w:rsid w:val="007D1CDD"/>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7D1CDD"/>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7D1CDD"/>
    <w:rPr>
      <w:b/>
      <w:i/>
      <w:vanish w:val="0"/>
      <w:spacing w:val="0"/>
      <w:vertAlign w:val="subscript"/>
    </w:rPr>
  </w:style>
  <w:style w:type="character" w:customStyle="1" w:styleId="Ppogrubienie">
    <w:name w:val="_P_ – pogrubienie"/>
    <w:basedOn w:val="Domylnaczcionkaakapitu"/>
    <w:uiPriority w:val="1"/>
    <w:qFormat/>
    <w:rsid w:val="007D1CDD"/>
    <w:rPr>
      <w:b/>
    </w:rPr>
  </w:style>
  <w:style w:type="character" w:customStyle="1" w:styleId="Kkursywa">
    <w:name w:val="_K_ – kursywa"/>
    <w:basedOn w:val="Domylnaczcionkaakapitu"/>
    <w:uiPriority w:val="1"/>
    <w:qFormat/>
    <w:rsid w:val="007D1CDD"/>
    <w:rPr>
      <w:i/>
    </w:rPr>
  </w:style>
  <w:style w:type="character" w:customStyle="1" w:styleId="PKpogrubieniekursywa">
    <w:name w:val="_P_K_ – pogrubienie kursywa"/>
    <w:basedOn w:val="Domylnaczcionkaakapitu"/>
    <w:uiPriority w:val="1"/>
    <w:qFormat/>
    <w:rsid w:val="007D1CDD"/>
    <w:rPr>
      <w:b/>
      <w:i/>
    </w:rPr>
  </w:style>
  <w:style w:type="character" w:customStyle="1" w:styleId="TEKSTOZNACZONYWDOKUMENCIERDOWYMJAKOUKRYTY">
    <w:name w:val="_TEKST_OZNACZONY_W_DOKUMENCIE_ŹRÓDŁOWYM_JAKO_UKRYTY_"/>
    <w:basedOn w:val="Domylnaczcionkaakapitu"/>
    <w:uiPriority w:val="4"/>
    <w:unhideWhenUsed/>
    <w:qFormat/>
    <w:rsid w:val="007D1CDD"/>
    <w:rPr>
      <w:vanish w:val="0"/>
      <w:color w:val="FF0000"/>
      <w:u w:val="single" w:color="FF0000"/>
    </w:rPr>
  </w:style>
  <w:style w:type="character" w:customStyle="1" w:styleId="BEZWERSALIKW">
    <w:name w:val="_BEZ_WERSALIKÓW_"/>
    <w:basedOn w:val="Domylnaczcionkaakapitu"/>
    <w:uiPriority w:val="4"/>
    <w:qFormat/>
    <w:rsid w:val="007D1CDD"/>
    <w:rPr>
      <w:caps/>
    </w:rPr>
  </w:style>
  <w:style w:type="character" w:customStyle="1" w:styleId="IIGPindeksgrnyindeksugrnegoipogrubienie">
    <w:name w:val="_IIG_P_ – indeks górny indeksu górnego i pogrubienie"/>
    <w:basedOn w:val="Domylnaczcionkaakapitu"/>
    <w:uiPriority w:val="3"/>
    <w:qFormat/>
    <w:rsid w:val="007D1CDD"/>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7D1CDD"/>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7D1CDD"/>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D1CDD"/>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D1CDD"/>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7D1CDD"/>
    <w:pPr>
      <w:ind w:left="1894"/>
    </w:pPr>
  </w:style>
  <w:style w:type="paragraph" w:customStyle="1" w:styleId="ZZSKARNzmianazmsankcjikarnej">
    <w:name w:val="ZZ/S_KARN – zmiana zm. sankcji karnej"/>
    <w:basedOn w:val="ZZFRAGzmianazmfragmentunpzdania"/>
    <w:uiPriority w:val="71"/>
    <w:qFormat/>
    <w:rsid w:val="007D1CDD"/>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7D1CDD"/>
    <w:pPr>
      <w:ind w:left="2291" w:firstLine="0"/>
    </w:pPr>
  </w:style>
  <w:style w:type="paragraph" w:customStyle="1" w:styleId="WMATFIZCHEMwzrmatfizlubchem">
    <w:name w:val="W_MAT(FIZ|CHEM) – wzór mat. (fiz. lub chem.)"/>
    <w:uiPriority w:val="18"/>
    <w:qFormat/>
    <w:rsid w:val="007D1CD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7D1CDD"/>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7D1CDD"/>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7D1CDD"/>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D1CDD"/>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D1CDD"/>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D1CDD"/>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D1CDD"/>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D1CDD"/>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7D1CDD"/>
    <w:pPr>
      <w:ind w:left="3085"/>
    </w:pPr>
  </w:style>
  <w:style w:type="paragraph" w:customStyle="1" w:styleId="ZLITCYTzmcytatunpprzysigiliter">
    <w:name w:val="Z_LIT/CYT – zm. cytatu np. przysięgi literą"/>
    <w:basedOn w:val="ZCYTzmcytatunpprzysigiartykuempunktem"/>
    <w:uiPriority w:val="53"/>
    <w:qFormat/>
    <w:rsid w:val="007D1CDD"/>
    <w:pPr>
      <w:ind w:left="1497"/>
    </w:pPr>
  </w:style>
  <w:style w:type="paragraph" w:customStyle="1" w:styleId="ZTIRCYTzmcytatunpprzysigitiret">
    <w:name w:val="Z_TIR/CYT – zm. cytatu np. przysięgi tiret"/>
    <w:basedOn w:val="ZLITCYTzmcytatunpprzysigiliter"/>
    <w:next w:val="ZTIRUSTzmusttiret"/>
    <w:uiPriority w:val="61"/>
    <w:qFormat/>
    <w:rsid w:val="007D1CDD"/>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7D1CDD"/>
    <w:pPr>
      <w:ind w:left="2291"/>
    </w:pPr>
  </w:style>
  <w:style w:type="paragraph" w:customStyle="1" w:styleId="ZZCYTzmianazmcytatunpprzysigi">
    <w:name w:val="ZZ/CYT – zmiana zm. cytatu np. przysięgi"/>
    <w:basedOn w:val="ZZFRAGzmianazmfragmentunpzdania"/>
    <w:next w:val="ZZUSTzmianazmust"/>
    <w:uiPriority w:val="71"/>
    <w:qFormat/>
    <w:rsid w:val="007D1CDD"/>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7D1CDD"/>
    <w:pPr>
      <w:ind w:left="1780"/>
    </w:pPr>
  </w:style>
  <w:style w:type="table" w:styleId="Tabela-Siatka">
    <w:name w:val="Table Grid"/>
    <w:basedOn w:val="Standardowy"/>
    <w:locked/>
    <w:rsid w:val="007D1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7D1CD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7D1CDD"/>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7D1CDD"/>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7D1CDD"/>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7D1CDD"/>
    <w:rPr>
      <w:color w:val="808080"/>
    </w:rPr>
  </w:style>
  <w:style w:type="character" w:styleId="Hipercze">
    <w:name w:val="Hyperlink"/>
    <w:basedOn w:val="Domylnaczcionkaakapitu"/>
    <w:uiPriority w:val="99"/>
    <w:semiHidden/>
    <w:unhideWhenUsed/>
    <w:rsid w:val="00C87B48"/>
    <w:rPr>
      <w:color w:val="0000FF"/>
      <w:u w:val="single"/>
    </w:rPr>
  </w:style>
  <w:style w:type="character" w:styleId="UyteHipercze">
    <w:name w:val="FollowedHyperlink"/>
    <w:basedOn w:val="Domylnaczcionkaakapitu"/>
    <w:uiPriority w:val="99"/>
    <w:semiHidden/>
    <w:unhideWhenUsed/>
    <w:rsid w:val="00C87B4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5578AD-BB00-4CCF-B600-EB8CF0AB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55</Pages>
  <Words>15177</Words>
  <Characters>92842</Characters>
  <Application>Microsoft Office Word</Application>
  <DocSecurity>0</DocSecurity>
  <Lines>773</Lines>
  <Paragraphs>215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2012-04-23T06:39:00Z</cp:lastPrinted>
  <dcterms:created xsi:type="dcterms:W3CDTF">2018-06-14T09:07:00Z</dcterms:created>
  <dcterms:modified xsi:type="dcterms:W3CDTF">2018-06-14T09:07:00Z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