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0C614" w14:textId="77777777" w:rsidR="00652CD2" w:rsidRDefault="00652CD2" w:rsidP="00A65A72">
      <w:pPr>
        <w:spacing w:after="0"/>
        <w:jc w:val="center"/>
        <w:rPr>
          <w:rFonts w:ascii="Times New Roman" w:hAnsi="Times New Roman" w:cs="Times New Roman"/>
          <w:b/>
        </w:rPr>
      </w:pPr>
    </w:p>
    <w:p w14:paraId="6B4ABE7D" w14:textId="77777777" w:rsidR="00C501B1" w:rsidRDefault="00C501B1" w:rsidP="00A65A72">
      <w:pPr>
        <w:spacing w:after="0"/>
        <w:jc w:val="center"/>
        <w:rPr>
          <w:rFonts w:ascii="Times New Roman" w:hAnsi="Times New Roman" w:cs="Times New Roman"/>
          <w:b/>
        </w:rPr>
      </w:pPr>
    </w:p>
    <w:p w14:paraId="736BBDF6" w14:textId="0C43D944" w:rsidR="00680E84" w:rsidRPr="00A65A72" w:rsidRDefault="006E38C8" w:rsidP="00A65A72">
      <w:pPr>
        <w:spacing w:after="0"/>
        <w:jc w:val="center"/>
        <w:rPr>
          <w:rFonts w:ascii="Times New Roman" w:hAnsi="Times New Roman" w:cs="Times New Roman"/>
          <w:b/>
        </w:rPr>
      </w:pPr>
      <w:r>
        <w:rPr>
          <w:rFonts w:ascii="Times New Roman" w:hAnsi="Times New Roman" w:cs="Times New Roman"/>
          <w:b/>
        </w:rPr>
        <w:t>S</w:t>
      </w:r>
      <w:r w:rsidR="005A5A0A" w:rsidRPr="00A65A72">
        <w:rPr>
          <w:rFonts w:ascii="Times New Roman" w:hAnsi="Times New Roman" w:cs="Times New Roman"/>
          <w:b/>
        </w:rPr>
        <w:t>tanowisk</w:t>
      </w:r>
      <w:r>
        <w:rPr>
          <w:rFonts w:ascii="Times New Roman" w:hAnsi="Times New Roman" w:cs="Times New Roman"/>
          <w:b/>
        </w:rPr>
        <w:t>o</w:t>
      </w:r>
      <w:r w:rsidR="005A5A0A" w:rsidRPr="00A65A72">
        <w:rPr>
          <w:rFonts w:ascii="Times New Roman" w:hAnsi="Times New Roman" w:cs="Times New Roman"/>
          <w:b/>
        </w:rPr>
        <w:t xml:space="preserve"> </w:t>
      </w:r>
      <w:r w:rsidR="00167E00">
        <w:rPr>
          <w:rFonts w:ascii="Times New Roman" w:hAnsi="Times New Roman" w:cs="Times New Roman"/>
          <w:b/>
        </w:rPr>
        <w:t>Rządu wobec</w:t>
      </w:r>
      <w:r w:rsidR="005A5A0A" w:rsidRPr="00A65A72">
        <w:rPr>
          <w:rFonts w:ascii="Times New Roman" w:hAnsi="Times New Roman" w:cs="Times New Roman"/>
          <w:b/>
        </w:rPr>
        <w:t xml:space="preserve"> poselskiego projektu ustawy o zmianie ustawy </w:t>
      </w:r>
      <w:r w:rsidR="00CD2757">
        <w:rPr>
          <w:rFonts w:ascii="Times New Roman" w:hAnsi="Times New Roman" w:cs="Times New Roman"/>
          <w:b/>
        </w:rPr>
        <w:br/>
      </w:r>
      <w:r w:rsidR="005A5A0A" w:rsidRPr="00A65A72">
        <w:rPr>
          <w:rFonts w:ascii="Times New Roman" w:hAnsi="Times New Roman" w:cs="Times New Roman"/>
          <w:b/>
        </w:rPr>
        <w:t xml:space="preserve">o </w:t>
      </w:r>
      <w:r w:rsidR="009171D6">
        <w:rPr>
          <w:rFonts w:ascii="Times New Roman" w:hAnsi="Times New Roman" w:cs="Times New Roman"/>
          <w:b/>
        </w:rPr>
        <w:t>ochronie przyrody (druk sejmowy</w:t>
      </w:r>
      <w:r w:rsidR="00B90D69">
        <w:rPr>
          <w:rFonts w:ascii="Times New Roman" w:hAnsi="Times New Roman" w:cs="Times New Roman"/>
          <w:b/>
        </w:rPr>
        <w:t xml:space="preserve"> nr</w:t>
      </w:r>
      <w:r w:rsidR="009171D6">
        <w:rPr>
          <w:rFonts w:ascii="Times New Roman" w:hAnsi="Times New Roman" w:cs="Times New Roman"/>
          <w:b/>
        </w:rPr>
        <w:t xml:space="preserve"> 2641</w:t>
      </w:r>
      <w:r w:rsidR="005A5A0A" w:rsidRPr="00A65A72">
        <w:rPr>
          <w:rFonts w:ascii="Times New Roman" w:hAnsi="Times New Roman" w:cs="Times New Roman"/>
          <w:b/>
        </w:rPr>
        <w:t>)</w:t>
      </w:r>
    </w:p>
    <w:p w14:paraId="07637843" w14:textId="77777777" w:rsidR="00A23939" w:rsidRDefault="00A23939" w:rsidP="005A5A0A">
      <w:pPr>
        <w:spacing w:after="0"/>
        <w:jc w:val="both"/>
        <w:rPr>
          <w:rFonts w:ascii="Times New Roman" w:hAnsi="Times New Roman" w:cs="Times New Roman"/>
        </w:rPr>
      </w:pPr>
    </w:p>
    <w:p w14:paraId="0E09596A" w14:textId="77777777" w:rsidR="00A23939" w:rsidRPr="00A23939" w:rsidRDefault="00A23939" w:rsidP="00CD2757">
      <w:pPr>
        <w:spacing w:before="120" w:after="120"/>
        <w:jc w:val="both"/>
        <w:rPr>
          <w:rFonts w:ascii="Times New Roman" w:hAnsi="Times New Roman" w:cs="Times New Roman"/>
          <w:b/>
        </w:rPr>
      </w:pPr>
      <w:r w:rsidRPr="00A23939">
        <w:rPr>
          <w:rFonts w:ascii="Times New Roman" w:hAnsi="Times New Roman" w:cs="Times New Roman"/>
          <w:b/>
        </w:rPr>
        <w:t>I. Wprowadzenie</w:t>
      </w:r>
    </w:p>
    <w:p w14:paraId="17B7FE65" w14:textId="73F8F05F" w:rsidR="00A23939" w:rsidRPr="00A23939" w:rsidRDefault="00A23939" w:rsidP="00A23939">
      <w:pPr>
        <w:spacing w:after="0"/>
        <w:ind w:firstLine="708"/>
        <w:jc w:val="both"/>
        <w:rPr>
          <w:rFonts w:ascii="Times New Roman" w:hAnsi="Times New Roman" w:cs="Times New Roman"/>
        </w:rPr>
      </w:pPr>
      <w:r w:rsidRPr="00A23939">
        <w:rPr>
          <w:rFonts w:ascii="Times New Roman" w:hAnsi="Times New Roman" w:cs="Times New Roman"/>
        </w:rPr>
        <w:t xml:space="preserve">Parki narodowe obejmują obszary wyróżniające się szczególnymi wartościami przyrodniczymi, naukowymi, społecznymi, kulturowymi i edukacyjnymi. Zgodnie z przepisami ustawy z dnia 16 kwietnia 2004 r. o </w:t>
      </w:r>
      <w:r>
        <w:rPr>
          <w:rFonts w:ascii="Times New Roman" w:hAnsi="Times New Roman" w:cs="Times New Roman"/>
        </w:rPr>
        <w:t xml:space="preserve">ochronie przyrody (Dz. U. z 2018 r. </w:t>
      </w:r>
      <w:r w:rsidRPr="00A23939">
        <w:rPr>
          <w:rFonts w:ascii="Times New Roman" w:hAnsi="Times New Roman" w:cs="Times New Roman"/>
        </w:rPr>
        <w:t>poz. 1</w:t>
      </w:r>
      <w:r w:rsidR="00AC7462">
        <w:rPr>
          <w:rFonts w:ascii="Times New Roman" w:hAnsi="Times New Roman" w:cs="Times New Roman"/>
        </w:rPr>
        <w:t>614</w:t>
      </w:r>
      <w:r w:rsidRPr="00A23939">
        <w:rPr>
          <w:rFonts w:ascii="Times New Roman" w:hAnsi="Times New Roman" w:cs="Times New Roman"/>
        </w:rPr>
        <w:t xml:space="preserve">), zwanej dalej „ustawą o ochronie przyrody”, przyroda jest dziedzictwem i bogactwem narodowym, podlegającym ochronie stosownie do art. 5 Konstytucji Rzeczypospolitej Polskiej, który stanowi, że Rzeczpospolita </w:t>
      </w:r>
      <w:r w:rsidRPr="00BE1BAF">
        <w:rPr>
          <w:rFonts w:ascii="Times New Roman" w:hAnsi="Times New Roman" w:cs="Times New Roman"/>
        </w:rPr>
        <w:t>Polska strzeże dziedzictwa narodowego. Cele</w:t>
      </w:r>
      <w:r w:rsidRPr="00A23939">
        <w:rPr>
          <w:rFonts w:ascii="Times New Roman" w:hAnsi="Times New Roman" w:cs="Times New Roman"/>
        </w:rPr>
        <w:t xml:space="preserve"> ochrony</w:t>
      </w:r>
      <w:r w:rsidR="00523525">
        <w:rPr>
          <w:rFonts w:ascii="Times New Roman" w:hAnsi="Times New Roman" w:cs="Times New Roman"/>
        </w:rPr>
        <w:t xml:space="preserve"> przyrody realizuje się </w:t>
      </w:r>
      <w:r w:rsidRPr="00A23939">
        <w:rPr>
          <w:rFonts w:ascii="Times New Roman" w:hAnsi="Times New Roman" w:cs="Times New Roman"/>
        </w:rPr>
        <w:t xml:space="preserve">przez obejmowanie zasobów, tworów </w:t>
      </w:r>
      <w:r w:rsidR="0026012E">
        <w:rPr>
          <w:rFonts w:ascii="Times New Roman" w:hAnsi="Times New Roman" w:cs="Times New Roman"/>
        </w:rPr>
        <w:br/>
      </w:r>
      <w:r w:rsidRPr="00A23939">
        <w:rPr>
          <w:rFonts w:ascii="Times New Roman" w:hAnsi="Times New Roman" w:cs="Times New Roman"/>
        </w:rPr>
        <w:t>i składników przyrody formami ochrony przyrody, w</w:t>
      </w:r>
      <w:r w:rsidR="00523525">
        <w:rPr>
          <w:rFonts w:ascii="Times New Roman" w:hAnsi="Times New Roman" w:cs="Times New Roman"/>
        </w:rPr>
        <w:t xml:space="preserve"> tym również </w:t>
      </w:r>
      <w:r>
        <w:rPr>
          <w:rFonts w:ascii="Times New Roman" w:hAnsi="Times New Roman" w:cs="Times New Roman"/>
        </w:rPr>
        <w:t xml:space="preserve">przez tworzenie </w:t>
      </w:r>
      <w:r w:rsidRPr="00A23939">
        <w:rPr>
          <w:rFonts w:ascii="Times New Roman" w:hAnsi="Times New Roman" w:cs="Times New Roman"/>
        </w:rPr>
        <w:t>i powiększanie parków narodowych. Działania te stanowią cel publiczny w rozumieniu ustawy z dnia 21 sierpnia 1997 r. o gospodarce nieruchomościami (Dz. U. z 201</w:t>
      </w:r>
      <w:r>
        <w:rPr>
          <w:rFonts w:ascii="Times New Roman" w:hAnsi="Times New Roman" w:cs="Times New Roman"/>
        </w:rPr>
        <w:t>8</w:t>
      </w:r>
      <w:r w:rsidRPr="00A23939">
        <w:rPr>
          <w:rFonts w:ascii="Times New Roman" w:hAnsi="Times New Roman" w:cs="Times New Roman"/>
        </w:rPr>
        <w:t xml:space="preserve"> r. </w:t>
      </w:r>
      <w:r w:rsidR="00523525">
        <w:rPr>
          <w:rFonts w:ascii="Times New Roman" w:hAnsi="Times New Roman" w:cs="Times New Roman"/>
        </w:rPr>
        <w:t xml:space="preserve">poz. </w:t>
      </w:r>
      <w:r>
        <w:rPr>
          <w:rFonts w:ascii="Times New Roman" w:hAnsi="Times New Roman" w:cs="Times New Roman"/>
        </w:rPr>
        <w:t>12</w:t>
      </w:r>
      <w:r w:rsidRPr="00A23939">
        <w:rPr>
          <w:rFonts w:ascii="Times New Roman" w:hAnsi="Times New Roman" w:cs="Times New Roman"/>
        </w:rPr>
        <w:t>1, z późn. zm.).</w:t>
      </w:r>
    </w:p>
    <w:p w14:paraId="08A715BA" w14:textId="71A47DDE" w:rsidR="00A23939" w:rsidRDefault="00A23939" w:rsidP="00523525">
      <w:pPr>
        <w:spacing w:after="0"/>
        <w:ind w:firstLine="708"/>
        <w:jc w:val="both"/>
        <w:rPr>
          <w:rFonts w:ascii="Times New Roman" w:hAnsi="Times New Roman" w:cs="Times New Roman"/>
        </w:rPr>
      </w:pPr>
      <w:r w:rsidRPr="00A23939">
        <w:rPr>
          <w:rFonts w:ascii="Times New Roman" w:hAnsi="Times New Roman" w:cs="Times New Roman"/>
        </w:rPr>
        <w:t>Aktualnie w Polsce utworzono 23 parki narodowe, które zajmują</w:t>
      </w:r>
      <w:r w:rsidR="00A65A72">
        <w:rPr>
          <w:rFonts w:ascii="Times New Roman" w:hAnsi="Times New Roman" w:cs="Times New Roman"/>
        </w:rPr>
        <w:t xml:space="preserve"> ok. 1% powierzchni kraju. </w:t>
      </w:r>
      <w:r w:rsidRPr="00A23939">
        <w:rPr>
          <w:rFonts w:ascii="Times New Roman" w:hAnsi="Times New Roman" w:cs="Times New Roman"/>
        </w:rPr>
        <w:t>Minister Środowiska wykonuje działania określone w „Programie ochrony i zrównoważonego użytkowania różnorodności biologicznej wraz z Planem działań na lata 2015-2020”</w:t>
      </w:r>
      <w:r w:rsidR="00523525">
        <w:rPr>
          <w:rFonts w:ascii="Times New Roman" w:hAnsi="Times New Roman" w:cs="Times New Roman"/>
        </w:rPr>
        <w:t xml:space="preserve"> przyjętym uchwałą Rady Ministrów </w:t>
      </w:r>
      <w:r w:rsidR="00EA5C46">
        <w:rPr>
          <w:rFonts w:ascii="Times New Roman" w:hAnsi="Times New Roman" w:cs="Times New Roman"/>
        </w:rPr>
        <w:t xml:space="preserve">nr </w:t>
      </w:r>
      <w:r w:rsidR="00523525">
        <w:rPr>
          <w:rFonts w:ascii="Times New Roman" w:hAnsi="Times New Roman" w:cs="Times New Roman"/>
        </w:rPr>
        <w:t xml:space="preserve">213 z dnia 6 listopada 2015 r. </w:t>
      </w:r>
      <w:r w:rsidR="00523525" w:rsidRPr="00523525">
        <w:rPr>
          <w:rFonts w:ascii="Times New Roman" w:hAnsi="Times New Roman" w:cs="Times New Roman"/>
        </w:rPr>
        <w:t xml:space="preserve">w sprawie zatwierdzenia „Programu ochrony </w:t>
      </w:r>
      <w:r w:rsidR="00856EEB">
        <w:rPr>
          <w:rFonts w:ascii="Times New Roman" w:hAnsi="Times New Roman" w:cs="Times New Roman"/>
        </w:rPr>
        <w:br/>
      </w:r>
      <w:r w:rsidR="00523525" w:rsidRPr="00523525">
        <w:rPr>
          <w:rFonts w:ascii="Times New Roman" w:hAnsi="Times New Roman" w:cs="Times New Roman"/>
        </w:rPr>
        <w:t>i zrównoważonego użytkow</w:t>
      </w:r>
      <w:r w:rsidR="00523525">
        <w:rPr>
          <w:rFonts w:ascii="Times New Roman" w:hAnsi="Times New Roman" w:cs="Times New Roman"/>
        </w:rPr>
        <w:t xml:space="preserve">ania różnorodności biologicznej </w:t>
      </w:r>
      <w:r w:rsidR="00523525" w:rsidRPr="00523525">
        <w:rPr>
          <w:rFonts w:ascii="Times New Roman" w:hAnsi="Times New Roman" w:cs="Times New Roman"/>
        </w:rPr>
        <w:t>wraz z Planem działań na lata 2015–2020”</w:t>
      </w:r>
      <w:r w:rsidR="00523525">
        <w:rPr>
          <w:rFonts w:ascii="Times New Roman" w:hAnsi="Times New Roman" w:cs="Times New Roman"/>
        </w:rPr>
        <w:t xml:space="preserve"> (M.P. poz. 1207)</w:t>
      </w:r>
      <w:r w:rsidRPr="00A23939">
        <w:rPr>
          <w:rFonts w:ascii="Times New Roman" w:hAnsi="Times New Roman" w:cs="Times New Roman"/>
        </w:rPr>
        <w:t>. Jednym z zadań niniejszego programu jest doskonalenie sieci obszarów chronionych w celu zwiększenia skuteczności ochrony różnorodności biologicznej. Do zadań w tym zakresie należy m.in. utworz</w:t>
      </w:r>
      <w:r>
        <w:rPr>
          <w:rFonts w:ascii="Times New Roman" w:hAnsi="Times New Roman" w:cs="Times New Roman"/>
        </w:rPr>
        <w:t xml:space="preserve">enie nowych </w:t>
      </w:r>
      <w:r w:rsidRPr="00A23939">
        <w:rPr>
          <w:rFonts w:ascii="Times New Roman" w:hAnsi="Times New Roman" w:cs="Times New Roman"/>
        </w:rPr>
        <w:t>i powiększenie</w:t>
      </w:r>
      <w:r w:rsidR="00523525">
        <w:rPr>
          <w:rFonts w:ascii="Times New Roman" w:hAnsi="Times New Roman" w:cs="Times New Roman"/>
        </w:rPr>
        <w:t xml:space="preserve"> niektórych istniejących parków </w:t>
      </w:r>
      <w:r w:rsidRPr="00A23939">
        <w:rPr>
          <w:rFonts w:ascii="Times New Roman" w:hAnsi="Times New Roman" w:cs="Times New Roman"/>
        </w:rPr>
        <w:t>narodowych</w:t>
      </w:r>
      <w:r w:rsidR="00A65A72">
        <w:rPr>
          <w:rFonts w:ascii="Times New Roman" w:hAnsi="Times New Roman" w:cs="Times New Roman"/>
        </w:rPr>
        <w:t>.</w:t>
      </w:r>
    </w:p>
    <w:p w14:paraId="0CF93A6B" w14:textId="5744422F" w:rsidR="00A65A72" w:rsidRDefault="00821DE1" w:rsidP="00A65A72">
      <w:pPr>
        <w:spacing w:after="0"/>
        <w:ind w:firstLine="708"/>
        <w:jc w:val="both"/>
        <w:rPr>
          <w:rFonts w:ascii="Times New Roman" w:hAnsi="Times New Roman" w:cs="Times New Roman"/>
        </w:rPr>
      </w:pPr>
      <w:r>
        <w:rPr>
          <w:rFonts w:ascii="Times New Roman" w:hAnsi="Times New Roman" w:cs="Times New Roman"/>
        </w:rPr>
        <w:t xml:space="preserve">Zgodnie z art. 8a ust. 1 ustawy o ochronie przyrody, park narodowy jest państwową osobą prawną w rozumieniu art. 9 pkt 14 ustawy z dnia 27 sierpnia 2009 r. o finansach publicznych </w:t>
      </w:r>
      <w:r w:rsidR="00CD2757">
        <w:rPr>
          <w:rFonts w:ascii="Times New Roman" w:hAnsi="Times New Roman" w:cs="Times New Roman"/>
        </w:rPr>
        <w:br/>
      </w:r>
      <w:r>
        <w:rPr>
          <w:rFonts w:ascii="Times New Roman" w:hAnsi="Times New Roman" w:cs="Times New Roman"/>
        </w:rPr>
        <w:t>(Dz. U. z 2017 r. poz. 2077</w:t>
      </w:r>
      <w:r w:rsidR="002B346A">
        <w:rPr>
          <w:rFonts w:ascii="Times New Roman" w:hAnsi="Times New Roman" w:cs="Times New Roman"/>
        </w:rPr>
        <w:t>, z późn. zm.</w:t>
      </w:r>
      <w:r>
        <w:rPr>
          <w:rFonts w:ascii="Times New Roman" w:hAnsi="Times New Roman" w:cs="Times New Roman"/>
        </w:rPr>
        <w:t>)</w:t>
      </w:r>
      <w:r w:rsidR="008C7967">
        <w:rPr>
          <w:rFonts w:ascii="Times New Roman" w:hAnsi="Times New Roman" w:cs="Times New Roman"/>
        </w:rPr>
        <w:t xml:space="preserve">, </w:t>
      </w:r>
      <w:r w:rsidR="00EA5C46">
        <w:rPr>
          <w:rFonts w:ascii="Times New Roman" w:hAnsi="Times New Roman" w:cs="Times New Roman"/>
        </w:rPr>
        <w:t xml:space="preserve">zwanej </w:t>
      </w:r>
      <w:r w:rsidR="008C7967">
        <w:rPr>
          <w:rFonts w:ascii="Times New Roman" w:hAnsi="Times New Roman" w:cs="Times New Roman"/>
        </w:rPr>
        <w:t>dalej „ustawą o finansach publicznych”</w:t>
      </w:r>
      <w:r>
        <w:rPr>
          <w:rFonts w:ascii="Times New Roman" w:hAnsi="Times New Roman" w:cs="Times New Roman"/>
        </w:rPr>
        <w:t xml:space="preserve">. Określenie </w:t>
      </w:r>
      <w:r w:rsidR="00F22973">
        <w:rPr>
          <w:rFonts w:ascii="Times New Roman" w:hAnsi="Times New Roman" w:cs="Times New Roman"/>
        </w:rPr>
        <w:br/>
      </w:r>
      <w:r>
        <w:rPr>
          <w:rFonts w:ascii="Times New Roman" w:hAnsi="Times New Roman" w:cs="Times New Roman"/>
        </w:rPr>
        <w:t>i zmiana granic parku narodowego n</w:t>
      </w:r>
      <w:r w:rsidR="00523525">
        <w:rPr>
          <w:rFonts w:ascii="Times New Roman" w:hAnsi="Times New Roman" w:cs="Times New Roman"/>
        </w:rPr>
        <w:t>astępuje w drodze rozporządzenia</w:t>
      </w:r>
      <w:r>
        <w:rPr>
          <w:rFonts w:ascii="Times New Roman" w:hAnsi="Times New Roman" w:cs="Times New Roman"/>
        </w:rPr>
        <w:t xml:space="preserve"> Rady Ministrów, które określa jego obszar, przebieg granicy, otulinę i nieruchomości Skarbu Państwa nieoddawane w użytkowanie wieczyste parkowi narodowemu (art. 10 ust. 1 ustawy o ochronie przyrody). Określenie i zmiana granic parku narodowego może nastąpić po uzgodnieniu z właściwymi miejscowo organami uchwałodawczymi jednostek samorządu terytorialnego, na których obszarze planuje się powyższe zmiany oraz po zaopiniowaniu, w terminie 30 dni od dnia przedłożenia tych zmian, przez zainteresowane organizacje pozarządowe. Niezłożenie opinii w przewidzianym terminie uznaje się </w:t>
      </w:r>
      <w:r w:rsidR="00C501B1">
        <w:rPr>
          <w:rFonts w:ascii="Times New Roman" w:hAnsi="Times New Roman" w:cs="Times New Roman"/>
        </w:rPr>
        <w:br/>
      </w:r>
      <w:r>
        <w:rPr>
          <w:rFonts w:ascii="Times New Roman" w:hAnsi="Times New Roman" w:cs="Times New Roman"/>
        </w:rPr>
        <w:t>za brak uwag (art. 10 ust. 2 ustawy o ochronie przyrody).</w:t>
      </w:r>
    </w:p>
    <w:p w14:paraId="063FD338" w14:textId="77777777" w:rsidR="00A0377A" w:rsidRDefault="00B0697E" w:rsidP="00A0377A">
      <w:pPr>
        <w:spacing w:before="120" w:after="120"/>
        <w:jc w:val="both"/>
        <w:rPr>
          <w:rFonts w:ascii="Times New Roman" w:hAnsi="Times New Roman" w:cs="Times New Roman"/>
          <w:b/>
        </w:rPr>
      </w:pPr>
      <w:r w:rsidRPr="00B0697E">
        <w:rPr>
          <w:rFonts w:ascii="Times New Roman" w:hAnsi="Times New Roman" w:cs="Times New Roman"/>
          <w:b/>
        </w:rPr>
        <w:t xml:space="preserve">II. </w:t>
      </w:r>
      <w:r w:rsidR="007520FC">
        <w:rPr>
          <w:rFonts w:ascii="Times New Roman" w:hAnsi="Times New Roman" w:cs="Times New Roman"/>
          <w:b/>
        </w:rPr>
        <w:t xml:space="preserve">Ocena propozycji zawartych w projekcie </w:t>
      </w:r>
    </w:p>
    <w:p w14:paraId="5432C2F2" w14:textId="2D7AB37B" w:rsidR="00BB71FD" w:rsidRDefault="003F120C" w:rsidP="003413C5">
      <w:pPr>
        <w:spacing w:after="0"/>
        <w:ind w:firstLine="709"/>
        <w:jc w:val="both"/>
        <w:rPr>
          <w:rFonts w:ascii="Times New Roman" w:hAnsi="Times New Roman" w:cs="Times New Roman"/>
        </w:rPr>
      </w:pPr>
      <w:r>
        <w:rPr>
          <w:rFonts w:ascii="Times New Roman" w:hAnsi="Times New Roman" w:cs="Times New Roman"/>
        </w:rPr>
        <w:t xml:space="preserve">W </w:t>
      </w:r>
      <w:r w:rsidR="006C187C">
        <w:rPr>
          <w:rFonts w:ascii="Times New Roman" w:hAnsi="Times New Roman" w:cs="Times New Roman"/>
        </w:rPr>
        <w:t xml:space="preserve">projektowanej </w:t>
      </w:r>
      <w:r>
        <w:rPr>
          <w:rFonts w:ascii="Times New Roman" w:hAnsi="Times New Roman" w:cs="Times New Roman"/>
        </w:rPr>
        <w:t>ustawie w słowniku</w:t>
      </w:r>
      <w:r w:rsidR="002D770F">
        <w:rPr>
          <w:rFonts w:ascii="Times New Roman" w:hAnsi="Times New Roman" w:cs="Times New Roman"/>
        </w:rPr>
        <w:t>,</w:t>
      </w:r>
      <w:r>
        <w:rPr>
          <w:rFonts w:ascii="Times New Roman" w:hAnsi="Times New Roman" w:cs="Times New Roman"/>
        </w:rPr>
        <w:t xml:space="preserve"> dodawana jest definicja pojęcia „panel obywatelski”, rozumianego jako wyłoniona losowo</w:t>
      </w:r>
      <w:r w:rsidR="002D770F">
        <w:rPr>
          <w:rFonts w:ascii="Times New Roman" w:hAnsi="Times New Roman" w:cs="Times New Roman"/>
        </w:rPr>
        <w:t>,</w:t>
      </w:r>
      <w:r>
        <w:rPr>
          <w:rFonts w:ascii="Times New Roman" w:hAnsi="Times New Roman" w:cs="Times New Roman"/>
        </w:rPr>
        <w:t xml:space="preserve"> z uwzględnieniem kryteriów demograficznych</w:t>
      </w:r>
      <w:r w:rsidR="002D770F">
        <w:rPr>
          <w:rFonts w:ascii="Times New Roman" w:hAnsi="Times New Roman" w:cs="Times New Roman"/>
        </w:rPr>
        <w:t>,</w:t>
      </w:r>
      <w:r>
        <w:rPr>
          <w:rFonts w:ascii="Times New Roman" w:hAnsi="Times New Roman" w:cs="Times New Roman"/>
        </w:rPr>
        <w:t xml:space="preserve"> takich jak wiek, płeć, miejsce zamieszkania i poziom wykształcenia</w:t>
      </w:r>
      <w:r w:rsidR="002D770F">
        <w:rPr>
          <w:rFonts w:ascii="Times New Roman" w:hAnsi="Times New Roman" w:cs="Times New Roman"/>
        </w:rPr>
        <w:t>,</w:t>
      </w:r>
      <w:r>
        <w:rPr>
          <w:rFonts w:ascii="Times New Roman" w:hAnsi="Times New Roman" w:cs="Times New Roman"/>
        </w:rPr>
        <w:t xml:space="preserve"> grupa przedstawicieli społeczności lokalnej, której rolą jest rozstrzygnięcie w toku deliberacji kwestii utworzenia lub powiększenia parku narodowego </w:t>
      </w:r>
      <w:r w:rsidR="00C501B1">
        <w:rPr>
          <w:rFonts w:ascii="Times New Roman" w:hAnsi="Times New Roman" w:cs="Times New Roman"/>
        </w:rPr>
        <w:br/>
      </w:r>
      <w:r>
        <w:rPr>
          <w:rFonts w:ascii="Times New Roman" w:hAnsi="Times New Roman" w:cs="Times New Roman"/>
        </w:rPr>
        <w:t>z perspektywy dobra wspólnego danej społeczności.</w:t>
      </w:r>
      <w:r w:rsidR="00374549">
        <w:rPr>
          <w:rFonts w:ascii="Times New Roman" w:hAnsi="Times New Roman" w:cs="Times New Roman"/>
        </w:rPr>
        <w:t xml:space="preserve"> </w:t>
      </w:r>
      <w:r w:rsidR="006006B1">
        <w:rPr>
          <w:rFonts w:ascii="Times New Roman" w:hAnsi="Times New Roman" w:cs="Times New Roman"/>
        </w:rPr>
        <w:t>Z</w:t>
      </w:r>
      <w:r w:rsidR="00E36ED0">
        <w:rPr>
          <w:rFonts w:ascii="Times New Roman" w:hAnsi="Times New Roman" w:cs="Times New Roman"/>
        </w:rPr>
        <w:t xml:space="preserve">auważyć należy, że </w:t>
      </w:r>
      <w:r w:rsidR="00FE4C35">
        <w:rPr>
          <w:rFonts w:ascii="Times New Roman" w:hAnsi="Times New Roman" w:cs="Times New Roman"/>
        </w:rPr>
        <w:t>projekt ustawy nie precyzuje sposobów wyboru przedstawicieli społeczności lokalnej, podmiotu dokonującego wyboru oraz podmiotu, który będzie mógł tych przedstawicieli delegować do udziału w panelu obywatelskim. Dodatkowo</w:t>
      </w:r>
      <w:r w:rsidR="00E36ED0">
        <w:rPr>
          <w:rFonts w:ascii="Times New Roman" w:hAnsi="Times New Roman" w:cs="Times New Roman"/>
        </w:rPr>
        <w:t xml:space="preserve"> wskazać należy</w:t>
      </w:r>
      <w:r w:rsidR="00FE4C35">
        <w:rPr>
          <w:rFonts w:ascii="Times New Roman" w:hAnsi="Times New Roman" w:cs="Times New Roman"/>
        </w:rPr>
        <w:t>,</w:t>
      </w:r>
      <w:r w:rsidR="00E36ED0">
        <w:rPr>
          <w:rFonts w:ascii="Times New Roman" w:hAnsi="Times New Roman" w:cs="Times New Roman"/>
        </w:rPr>
        <w:t xml:space="preserve"> że</w:t>
      </w:r>
      <w:r w:rsidR="00FE4C35">
        <w:rPr>
          <w:rFonts w:ascii="Times New Roman" w:hAnsi="Times New Roman" w:cs="Times New Roman"/>
        </w:rPr>
        <w:t xml:space="preserve"> nie do końca jasne jest</w:t>
      </w:r>
      <w:r w:rsidR="002D770F">
        <w:rPr>
          <w:rFonts w:ascii="Times New Roman" w:hAnsi="Times New Roman" w:cs="Times New Roman"/>
        </w:rPr>
        <w:t>, kogo należy uważać</w:t>
      </w:r>
      <w:r w:rsidR="00FE4C35">
        <w:rPr>
          <w:rFonts w:ascii="Times New Roman" w:hAnsi="Times New Roman" w:cs="Times New Roman"/>
        </w:rPr>
        <w:t xml:space="preserve"> za przedstawiciela społeczności lokalnej.</w:t>
      </w:r>
      <w:r w:rsidR="00A0377A">
        <w:rPr>
          <w:rFonts w:ascii="Times New Roman" w:hAnsi="Times New Roman" w:cs="Times New Roman"/>
        </w:rPr>
        <w:t xml:space="preserve"> </w:t>
      </w:r>
      <w:r w:rsidR="00FE4C35">
        <w:rPr>
          <w:rFonts w:ascii="Times New Roman" w:hAnsi="Times New Roman" w:cs="Times New Roman"/>
        </w:rPr>
        <w:t xml:space="preserve">Z praktyki wynika, że nie zawsze mieszkańcy </w:t>
      </w:r>
      <w:r w:rsidR="006006B1">
        <w:rPr>
          <w:rFonts w:ascii="Times New Roman" w:hAnsi="Times New Roman" w:cs="Times New Roman"/>
        </w:rPr>
        <w:t xml:space="preserve">obszarów </w:t>
      </w:r>
      <w:r w:rsidR="00FE4C35">
        <w:rPr>
          <w:rFonts w:ascii="Times New Roman" w:hAnsi="Times New Roman" w:cs="Times New Roman"/>
        </w:rPr>
        <w:t xml:space="preserve">są traktowani jako społeczność lokalna. </w:t>
      </w:r>
      <w:r w:rsidR="00BB71FD">
        <w:rPr>
          <w:rFonts w:ascii="Times New Roman" w:hAnsi="Times New Roman" w:cs="Times New Roman"/>
        </w:rPr>
        <w:t xml:space="preserve"> </w:t>
      </w:r>
      <w:r w:rsidR="00167E00">
        <w:rPr>
          <w:rFonts w:ascii="Times New Roman" w:hAnsi="Times New Roman" w:cs="Times New Roman"/>
        </w:rPr>
        <w:t>Tym samym należy uznać, że projekt jest niedoprecyzowany w ww. zakresie.</w:t>
      </w:r>
    </w:p>
    <w:p w14:paraId="3A6D955B" w14:textId="0F314A8D" w:rsidR="001C38D3" w:rsidRDefault="00EB51C7" w:rsidP="00931801">
      <w:pPr>
        <w:spacing w:after="0"/>
        <w:ind w:firstLine="709"/>
        <w:jc w:val="both"/>
        <w:rPr>
          <w:rFonts w:ascii="Times New Roman" w:hAnsi="Times New Roman" w:cs="Times New Roman"/>
        </w:rPr>
      </w:pPr>
      <w:r>
        <w:rPr>
          <w:rFonts w:ascii="Times New Roman" w:hAnsi="Times New Roman" w:cs="Times New Roman"/>
        </w:rPr>
        <w:t xml:space="preserve">Projekt przewiduje zasadniczą zmianę w art. 10 ustawy o ochronie przyrody. Utworzenie parku narodowego oraz określenie i zmiana jego granic będą następowały w drodze rozporządzenia Rady </w:t>
      </w:r>
      <w:r>
        <w:rPr>
          <w:rFonts w:ascii="Times New Roman" w:hAnsi="Times New Roman" w:cs="Times New Roman"/>
        </w:rPr>
        <w:lastRenderedPageBreak/>
        <w:t xml:space="preserve">Ministrów  określającego obszar parku narodowego, przebieg jego granicy, otulinę oraz nieruchomości Skarbu Państwa nieoddawane w użytkowanie wieczyste parkowi narodowemu </w:t>
      </w:r>
      <w:r w:rsidRPr="00EA5C46">
        <w:rPr>
          <w:rFonts w:ascii="Times New Roman" w:hAnsi="Times New Roman" w:cs="Times New Roman"/>
        </w:rPr>
        <w:t>(obecnie w drodze rozporządzenia Rady Ministrów określan</w:t>
      </w:r>
      <w:r>
        <w:rPr>
          <w:rFonts w:ascii="Times New Roman" w:hAnsi="Times New Roman" w:cs="Times New Roman"/>
        </w:rPr>
        <w:t>e</w:t>
      </w:r>
      <w:r w:rsidRPr="00EA5C46">
        <w:rPr>
          <w:rFonts w:ascii="Times New Roman" w:hAnsi="Times New Roman" w:cs="Times New Roman"/>
        </w:rPr>
        <w:t xml:space="preserve"> </w:t>
      </w:r>
      <w:r>
        <w:rPr>
          <w:rFonts w:ascii="Times New Roman" w:hAnsi="Times New Roman" w:cs="Times New Roman"/>
        </w:rPr>
        <w:t>są:</w:t>
      </w:r>
      <w:r w:rsidRPr="00EA5C46">
        <w:rPr>
          <w:rFonts w:ascii="Times New Roman" w:hAnsi="Times New Roman" w:cs="Times New Roman"/>
        </w:rPr>
        <w:t xml:space="preserve"> przebieg granic parku narodowego, otulina oraz nieruchomości Skarbu Państwa nieoddawane parkowi narodowemu w użytkowanie wieczyste)</w:t>
      </w:r>
      <w:r>
        <w:rPr>
          <w:rFonts w:ascii="Times New Roman" w:hAnsi="Times New Roman" w:cs="Times New Roman"/>
        </w:rPr>
        <w:t>. Dodatkowo, przesłanką wydania rozporządzenia</w:t>
      </w:r>
      <w:r w:rsidR="001B2242">
        <w:rPr>
          <w:rFonts w:ascii="Times New Roman" w:hAnsi="Times New Roman" w:cs="Times New Roman"/>
        </w:rPr>
        <w:t>,</w:t>
      </w:r>
      <w:r>
        <w:rPr>
          <w:rFonts w:ascii="Times New Roman" w:hAnsi="Times New Roman" w:cs="Times New Roman"/>
        </w:rPr>
        <w:t xml:space="preserve"> oprócz rzeczywistego stanu wartości przyrodniczych danego obszaru, ma być plan utworzenia albo powiększenia parku narodowego, jeżeli został on sporządzony (dotychczas plan taki nie był sporządzany).</w:t>
      </w:r>
      <w:r w:rsidR="00135A5F">
        <w:rPr>
          <w:rFonts w:ascii="Times New Roman" w:hAnsi="Times New Roman" w:cs="Times New Roman"/>
        </w:rPr>
        <w:t xml:space="preserve"> Poselski projekt ustawy o zmianie ustawy</w:t>
      </w:r>
      <w:r w:rsidR="00C501B1">
        <w:rPr>
          <w:rFonts w:ascii="Times New Roman" w:hAnsi="Times New Roman" w:cs="Times New Roman"/>
        </w:rPr>
        <w:br/>
      </w:r>
      <w:r w:rsidR="00135A5F">
        <w:rPr>
          <w:rFonts w:ascii="Times New Roman" w:hAnsi="Times New Roman" w:cs="Times New Roman"/>
        </w:rPr>
        <w:t>o ochronie przyrody przewiduje zmianę przepisów w zakresie tworzenia</w:t>
      </w:r>
      <w:r w:rsidR="00931801">
        <w:rPr>
          <w:rFonts w:ascii="Times New Roman" w:hAnsi="Times New Roman" w:cs="Times New Roman"/>
        </w:rPr>
        <w:t xml:space="preserve"> </w:t>
      </w:r>
      <w:r w:rsidR="00135A5F">
        <w:rPr>
          <w:rFonts w:ascii="Times New Roman" w:hAnsi="Times New Roman" w:cs="Times New Roman"/>
        </w:rPr>
        <w:t>i określania granic parków narodowych,</w:t>
      </w:r>
      <w:r w:rsidR="00135A5F" w:rsidRPr="004E1AFD">
        <w:rPr>
          <w:rFonts w:ascii="Times New Roman" w:hAnsi="Times New Roman" w:cs="Times New Roman"/>
        </w:rPr>
        <w:t xml:space="preserve"> </w:t>
      </w:r>
      <w:r w:rsidR="00135A5F">
        <w:rPr>
          <w:rFonts w:ascii="Times New Roman" w:hAnsi="Times New Roman" w:cs="Times New Roman"/>
        </w:rPr>
        <w:t>przy czym przedstawione propozycje zawierają wady, które mogą utrudniać lub niekiedy uniemożliwiać to działanie.</w:t>
      </w:r>
      <w:r w:rsidR="00931801">
        <w:rPr>
          <w:rFonts w:ascii="Times New Roman" w:hAnsi="Times New Roman" w:cs="Times New Roman"/>
        </w:rPr>
        <w:t xml:space="preserve"> </w:t>
      </w:r>
      <w:r w:rsidR="00283CE9">
        <w:rPr>
          <w:rFonts w:ascii="Times New Roman" w:hAnsi="Times New Roman" w:cs="Times New Roman"/>
        </w:rPr>
        <w:t xml:space="preserve">Obecnie </w:t>
      </w:r>
      <w:r w:rsidR="000901BD">
        <w:rPr>
          <w:rFonts w:ascii="Times New Roman" w:hAnsi="Times New Roman" w:cs="Times New Roman"/>
        </w:rPr>
        <w:t xml:space="preserve">park narodowy jest tworzony </w:t>
      </w:r>
      <w:r w:rsidR="00DC22F2">
        <w:rPr>
          <w:rFonts w:ascii="Times New Roman" w:hAnsi="Times New Roman" w:cs="Times New Roman"/>
        </w:rPr>
        <w:t>na podstawie odrębnej ustawy</w:t>
      </w:r>
      <w:r w:rsidR="00840621">
        <w:rPr>
          <w:rFonts w:ascii="Times New Roman" w:hAnsi="Times New Roman" w:cs="Times New Roman"/>
        </w:rPr>
        <w:t xml:space="preserve"> (do utworzenia nowego parku narodowego konieczna byłaby</w:t>
      </w:r>
      <w:r w:rsidR="00DC22F2">
        <w:rPr>
          <w:rFonts w:ascii="Times New Roman" w:hAnsi="Times New Roman" w:cs="Times New Roman"/>
        </w:rPr>
        <w:t xml:space="preserve"> także</w:t>
      </w:r>
      <w:r w:rsidR="00840621">
        <w:rPr>
          <w:rFonts w:ascii="Times New Roman" w:hAnsi="Times New Roman" w:cs="Times New Roman"/>
        </w:rPr>
        <w:t xml:space="preserve"> zmiana ustawy o ochronie przyrody</w:t>
      </w:r>
      <w:r w:rsidR="00DC22F2">
        <w:rPr>
          <w:rFonts w:ascii="Times New Roman" w:hAnsi="Times New Roman" w:cs="Times New Roman"/>
        </w:rPr>
        <w:t xml:space="preserve"> – załącznik określający wykaz parków narodowych</w:t>
      </w:r>
      <w:r w:rsidR="00840621">
        <w:rPr>
          <w:rFonts w:ascii="Times New Roman" w:hAnsi="Times New Roman" w:cs="Times New Roman"/>
        </w:rPr>
        <w:t>)</w:t>
      </w:r>
      <w:r w:rsidR="000901BD">
        <w:rPr>
          <w:rFonts w:ascii="Times New Roman" w:hAnsi="Times New Roman" w:cs="Times New Roman"/>
        </w:rPr>
        <w:t xml:space="preserve">, natomiast jego granice są określane </w:t>
      </w:r>
      <w:r w:rsidR="00F22973">
        <w:rPr>
          <w:rFonts w:ascii="Times New Roman" w:hAnsi="Times New Roman" w:cs="Times New Roman"/>
        </w:rPr>
        <w:br/>
      </w:r>
      <w:r w:rsidR="000901BD">
        <w:rPr>
          <w:rFonts w:ascii="Times New Roman" w:hAnsi="Times New Roman" w:cs="Times New Roman"/>
        </w:rPr>
        <w:t>w drodze rozpor</w:t>
      </w:r>
      <w:r w:rsidR="00CE32E4">
        <w:rPr>
          <w:rFonts w:ascii="Times New Roman" w:hAnsi="Times New Roman" w:cs="Times New Roman"/>
        </w:rPr>
        <w:t xml:space="preserve">ządzenia Rady Ministrów. </w:t>
      </w:r>
      <w:r w:rsidR="00840621">
        <w:rPr>
          <w:rFonts w:ascii="Times New Roman" w:hAnsi="Times New Roman" w:cs="Times New Roman"/>
        </w:rPr>
        <w:t xml:space="preserve">Taki sposób tworzenia parku narodowego jest związany </w:t>
      </w:r>
      <w:r w:rsidR="00F22973">
        <w:rPr>
          <w:rFonts w:ascii="Times New Roman" w:hAnsi="Times New Roman" w:cs="Times New Roman"/>
        </w:rPr>
        <w:br/>
      </w:r>
      <w:r w:rsidR="00840621">
        <w:rPr>
          <w:rFonts w:ascii="Times New Roman" w:hAnsi="Times New Roman" w:cs="Times New Roman"/>
        </w:rPr>
        <w:t xml:space="preserve">z wymogiem art. 30 ust. 1 ustawy o finansach publicznych, zgodnie z którym państwowe osoby prawne (taką jest park narodowy w myśl art. 8a ust. 1 ustawy o ochronie przyrody) tworzy się </w:t>
      </w:r>
      <w:r w:rsidR="00DC22F2">
        <w:rPr>
          <w:rFonts w:ascii="Times New Roman" w:hAnsi="Times New Roman" w:cs="Times New Roman"/>
        </w:rPr>
        <w:t>na podstawie odrębnych ustaw</w:t>
      </w:r>
      <w:r w:rsidR="00840621">
        <w:rPr>
          <w:rFonts w:ascii="Times New Roman" w:hAnsi="Times New Roman" w:cs="Times New Roman"/>
        </w:rPr>
        <w:t xml:space="preserve">. </w:t>
      </w:r>
    </w:p>
    <w:p w14:paraId="19079CED" w14:textId="34B2A3D0" w:rsidR="00E02D83" w:rsidRDefault="001C38D3" w:rsidP="00CD2757">
      <w:pPr>
        <w:spacing w:after="0"/>
        <w:ind w:firstLine="708"/>
        <w:jc w:val="both"/>
        <w:rPr>
          <w:rFonts w:ascii="Times New Roman" w:hAnsi="Times New Roman" w:cs="Times New Roman"/>
        </w:rPr>
      </w:pPr>
      <w:r>
        <w:rPr>
          <w:rFonts w:ascii="Times New Roman" w:hAnsi="Times New Roman" w:cs="Times New Roman"/>
        </w:rPr>
        <w:t xml:space="preserve">Poselski projekt ustawy zakłada powołanie grupy roboczej do spraw utworzenia lub powiększenia parku narodowego. Wniosek o powołanie grupy roboczej będą mogły złożyć podmioty wskazane w projekcie. Należy jednak zauważyć, że pomimo wskazania elementów, które </w:t>
      </w:r>
      <w:r w:rsidR="00B03529">
        <w:rPr>
          <w:rFonts w:ascii="Times New Roman" w:hAnsi="Times New Roman" w:cs="Times New Roman"/>
        </w:rPr>
        <w:t>ww.</w:t>
      </w:r>
      <w:r w:rsidR="00AB6B8C">
        <w:rPr>
          <w:rFonts w:ascii="Times New Roman" w:hAnsi="Times New Roman" w:cs="Times New Roman"/>
        </w:rPr>
        <w:t xml:space="preserve"> </w:t>
      </w:r>
      <w:r>
        <w:rPr>
          <w:rFonts w:ascii="Times New Roman" w:hAnsi="Times New Roman" w:cs="Times New Roman"/>
        </w:rPr>
        <w:t xml:space="preserve">wniosek powinien zawierać, są one określone </w:t>
      </w:r>
      <w:r w:rsidR="00CB34F2">
        <w:rPr>
          <w:rFonts w:ascii="Times New Roman" w:hAnsi="Times New Roman" w:cs="Times New Roman"/>
        </w:rPr>
        <w:t>w ogólny sposób</w:t>
      </w:r>
      <w:r>
        <w:rPr>
          <w:rFonts w:ascii="Times New Roman" w:hAnsi="Times New Roman" w:cs="Times New Roman"/>
        </w:rPr>
        <w:t>, co może powodować trud</w:t>
      </w:r>
      <w:r w:rsidR="00CB34F2">
        <w:rPr>
          <w:rFonts w:ascii="Times New Roman" w:hAnsi="Times New Roman" w:cs="Times New Roman"/>
        </w:rPr>
        <w:t xml:space="preserve">ności </w:t>
      </w:r>
      <w:r w:rsidR="00831C53">
        <w:rPr>
          <w:rFonts w:ascii="Times New Roman" w:hAnsi="Times New Roman" w:cs="Times New Roman"/>
        </w:rPr>
        <w:br/>
      </w:r>
      <w:r w:rsidR="00CB34F2">
        <w:rPr>
          <w:rFonts w:ascii="Times New Roman" w:hAnsi="Times New Roman" w:cs="Times New Roman"/>
        </w:rPr>
        <w:t xml:space="preserve">w ocenie wniosku pod kątem zasadności powołania grupy. </w:t>
      </w:r>
      <w:r w:rsidR="00E02D83">
        <w:rPr>
          <w:rFonts w:ascii="Times New Roman" w:hAnsi="Times New Roman" w:cs="Times New Roman"/>
        </w:rPr>
        <w:t xml:space="preserve">Dodatkowo, </w:t>
      </w:r>
      <w:r w:rsidR="006B02B1">
        <w:rPr>
          <w:rFonts w:ascii="Times New Roman" w:hAnsi="Times New Roman" w:cs="Times New Roman"/>
        </w:rPr>
        <w:t xml:space="preserve">we wniosku określa się także proponowany obszar nowego parku albo obszar, o jaki ma </w:t>
      </w:r>
      <w:r w:rsidR="001B71B7">
        <w:rPr>
          <w:rFonts w:ascii="Times New Roman" w:hAnsi="Times New Roman" w:cs="Times New Roman"/>
        </w:rPr>
        <w:t>być powiększony istniejący park.</w:t>
      </w:r>
      <w:r w:rsidR="006B02B1">
        <w:rPr>
          <w:rFonts w:ascii="Times New Roman" w:hAnsi="Times New Roman" w:cs="Times New Roman"/>
        </w:rPr>
        <w:t xml:space="preserve"> </w:t>
      </w:r>
      <w:r w:rsidR="001B71B7">
        <w:rPr>
          <w:rFonts w:ascii="Times New Roman" w:hAnsi="Times New Roman" w:cs="Times New Roman"/>
        </w:rPr>
        <w:t>P</w:t>
      </w:r>
      <w:r w:rsidR="00E02D83">
        <w:rPr>
          <w:rFonts w:ascii="Times New Roman" w:hAnsi="Times New Roman" w:cs="Times New Roman"/>
        </w:rPr>
        <w:t>rojekt nie precyzuje jednak</w:t>
      </w:r>
      <w:r w:rsidR="009970BD">
        <w:rPr>
          <w:rFonts w:ascii="Times New Roman" w:hAnsi="Times New Roman" w:cs="Times New Roman"/>
        </w:rPr>
        <w:t>,</w:t>
      </w:r>
      <w:r w:rsidR="00E02D83">
        <w:rPr>
          <w:rFonts w:ascii="Times New Roman" w:hAnsi="Times New Roman" w:cs="Times New Roman"/>
        </w:rPr>
        <w:t xml:space="preserve"> w jakiej formie i w jakim stopniu szczegółowości </w:t>
      </w:r>
      <w:r w:rsidR="006B02B1">
        <w:rPr>
          <w:rFonts w:ascii="Times New Roman" w:hAnsi="Times New Roman" w:cs="Times New Roman"/>
        </w:rPr>
        <w:t>wniosek powinien zaw</w:t>
      </w:r>
      <w:r w:rsidR="0027027D">
        <w:rPr>
          <w:rFonts w:ascii="Times New Roman" w:hAnsi="Times New Roman" w:cs="Times New Roman"/>
        </w:rPr>
        <w:t>ierać</w:t>
      </w:r>
      <w:r w:rsidR="006B02B1">
        <w:rPr>
          <w:rFonts w:ascii="Times New Roman" w:hAnsi="Times New Roman" w:cs="Times New Roman"/>
        </w:rPr>
        <w:t xml:space="preserve"> te informacje. Powyższe może powodować trudności w identyfikacji obszaru, którego dotyczy wniosek</w:t>
      </w:r>
      <w:r w:rsidR="00E02D83">
        <w:rPr>
          <w:rFonts w:ascii="Times New Roman" w:hAnsi="Times New Roman" w:cs="Times New Roman"/>
        </w:rPr>
        <w:t xml:space="preserve">. </w:t>
      </w:r>
      <w:r w:rsidR="006B02B1">
        <w:rPr>
          <w:rFonts w:ascii="Times New Roman" w:hAnsi="Times New Roman" w:cs="Times New Roman"/>
        </w:rPr>
        <w:t>Należy zauważyć, iż</w:t>
      </w:r>
      <w:r w:rsidR="000A1C6E">
        <w:rPr>
          <w:rFonts w:ascii="Times New Roman" w:hAnsi="Times New Roman" w:cs="Times New Roman"/>
        </w:rPr>
        <w:t xml:space="preserve"> </w:t>
      </w:r>
      <w:r w:rsidR="006168F1">
        <w:rPr>
          <w:rFonts w:ascii="Times New Roman" w:hAnsi="Times New Roman" w:cs="Times New Roman"/>
        </w:rPr>
        <w:t>mało precyzyjne regulacje w zakresie</w:t>
      </w:r>
      <w:r w:rsidR="000A1C6E">
        <w:rPr>
          <w:rFonts w:ascii="Times New Roman" w:hAnsi="Times New Roman" w:cs="Times New Roman"/>
        </w:rPr>
        <w:t xml:space="preserve"> treści wniosku </w:t>
      </w:r>
      <w:r w:rsidR="006168F1">
        <w:rPr>
          <w:rFonts w:ascii="Times New Roman" w:hAnsi="Times New Roman" w:cs="Times New Roman"/>
        </w:rPr>
        <w:t xml:space="preserve">mogą </w:t>
      </w:r>
      <w:r w:rsidR="00F00B6C">
        <w:rPr>
          <w:rFonts w:ascii="Times New Roman" w:hAnsi="Times New Roman" w:cs="Times New Roman"/>
        </w:rPr>
        <w:t>spowodować</w:t>
      </w:r>
      <w:r w:rsidR="00610327">
        <w:rPr>
          <w:rFonts w:ascii="Times New Roman" w:hAnsi="Times New Roman" w:cs="Times New Roman"/>
        </w:rPr>
        <w:t xml:space="preserve"> powstawanie</w:t>
      </w:r>
      <w:r w:rsidR="00F00B6C">
        <w:rPr>
          <w:rFonts w:ascii="Times New Roman" w:hAnsi="Times New Roman" w:cs="Times New Roman"/>
        </w:rPr>
        <w:t xml:space="preserve"> </w:t>
      </w:r>
      <w:r w:rsidR="00610327">
        <w:rPr>
          <w:rFonts w:ascii="Times New Roman" w:hAnsi="Times New Roman" w:cs="Times New Roman"/>
        </w:rPr>
        <w:t xml:space="preserve">dużej </w:t>
      </w:r>
      <w:r w:rsidR="00C21CCF">
        <w:rPr>
          <w:rFonts w:ascii="Times New Roman" w:hAnsi="Times New Roman" w:cs="Times New Roman"/>
        </w:rPr>
        <w:t>liczby</w:t>
      </w:r>
      <w:r w:rsidR="00610327">
        <w:rPr>
          <w:rFonts w:ascii="Times New Roman" w:hAnsi="Times New Roman" w:cs="Times New Roman"/>
        </w:rPr>
        <w:t xml:space="preserve"> wniosków o utworzenie lub powiększenie parków narodowych</w:t>
      </w:r>
      <w:r w:rsidR="00167E00">
        <w:rPr>
          <w:rFonts w:ascii="Times New Roman" w:hAnsi="Times New Roman" w:cs="Times New Roman"/>
        </w:rPr>
        <w:t xml:space="preserve"> o znikomej wartości merytorycznej, co może się przyczynić do wzrostu obciążenia </w:t>
      </w:r>
      <w:r w:rsidR="006168F1">
        <w:rPr>
          <w:rFonts w:ascii="Times New Roman" w:hAnsi="Times New Roman" w:cs="Times New Roman"/>
        </w:rPr>
        <w:t>administracyjnego Ministra Środowiska</w:t>
      </w:r>
      <w:r w:rsidR="00167E00">
        <w:rPr>
          <w:rFonts w:ascii="Times New Roman" w:hAnsi="Times New Roman" w:cs="Times New Roman"/>
        </w:rPr>
        <w:t>, jako organu rozpatrującego wnioski.</w:t>
      </w:r>
    </w:p>
    <w:p w14:paraId="6D74C93A" w14:textId="0B6BE9C4" w:rsidR="00F40DB2" w:rsidRDefault="00F40DB2" w:rsidP="00F40DB2">
      <w:pPr>
        <w:spacing w:after="0"/>
        <w:ind w:firstLine="708"/>
        <w:jc w:val="both"/>
        <w:rPr>
          <w:rFonts w:ascii="Times New Roman" w:hAnsi="Times New Roman" w:cs="Times New Roman"/>
        </w:rPr>
      </w:pPr>
      <w:r>
        <w:rPr>
          <w:rFonts w:ascii="Times New Roman" w:hAnsi="Times New Roman" w:cs="Times New Roman"/>
        </w:rPr>
        <w:t>Zgodnie z propozycją przedstawioną w poselskim projekcie ustawy, w celu utworzenia albo powiększenia parku narodowego</w:t>
      </w:r>
      <w:r w:rsidR="00C21CCF">
        <w:rPr>
          <w:rFonts w:ascii="Times New Roman" w:hAnsi="Times New Roman" w:cs="Times New Roman"/>
        </w:rPr>
        <w:t>,</w:t>
      </w:r>
      <w:r>
        <w:rPr>
          <w:rFonts w:ascii="Times New Roman" w:hAnsi="Times New Roman" w:cs="Times New Roman"/>
        </w:rPr>
        <w:t xml:space="preserve"> minister właściwy do spraw środowiska</w:t>
      </w:r>
      <w:r w:rsidR="00C21CCF">
        <w:rPr>
          <w:rFonts w:ascii="Times New Roman" w:hAnsi="Times New Roman" w:cs="Times New Roman"/>
        </w:rPr>
        <w:t>,</w:t>
      </w:r>
      <w:r>
        <w:rPr>
          <w:rFonts w:ascii="Times New Roman" w:hAnsi="Times New Roman" w:cs="Times New Roman"/>
        </w:rPr>
        <w:t xml:space="preserve"> z inicjatywy własnej albo na pisemny uzasadniony wniosek podmiotu wskazanego enumeratywnie w projekcie (Generalny Dyrektor Ochrony Środowiska, zainteresowana jednostka samorządu terytorialnego, organizacja ekologiczna, dyrektor parku narodowego, rada naukowa parku narodowego)</w:t>
      </w:r>
      <w:r w:rsidR="00C21CCF">
        <w:rPr>
          <w:rFonts w:ascii="Times New Roman" w:hAnsi="Times New Roman" w:cs="Times New Roman"/>
        </w:rPr>
        <w:t>,</w:t>
      </w:r>
      <w:r>
        <w:rPr>
          <w:rFonts w:ascii="Times New Roman" w:hAnsi="Times New Roman" w:cs="Times New Roman"/>
        </w:rPr>
        <w:t xml:space="preserve"> będzie powoływał grupę roboczą. Projekt ustawy określa podmioty, których przedstawiciele będą członkami grupy roboczej. Zadaniem grupy roboczej będzie opracowanie planu utworzenia albo powiększenia parku narodowego, w terminie 18 miesięcy od dnia jej powołania. Projekt wskazuje także zawartość planu utworzenia albo powiększenia parku narodowego (określenie nazwy, obszaru, przebiegu granic parku narodowego </w:t>
      </w:r>
      <w:r w:rsidR="006F4314">
        <w:rPr>
          <w:rFonts w:ascii="Times New Roman" w:hAnsi="Times New Roman" w:cs="Times New Roman"/>
        </w:rPr>
        <w:br/>
      </w:r>
      <w:r>
        <w:rPr>
          <w:rFonts w:ascii="Times New Roman" w:hAnsi="Times New Roman" w:cs="Times New Roman"/>
        </w:rPr>
        <w:t>i otuliny</w:t>
      </w:r>
      <w:r w:rsidR="00682C51">
        <w:rPr>
          <w:rFonts w:ascii="Times New Roman" w:hAnsi="Times New Roman" w:cs="Times New Roman"/>
        </w:rPr>
        <w:t>,</w:t>
      </w:r>
      <w:r>
        <w:rPr>
          <w:rFonts w:ascii="Times New Roman" w:hAnsi="Times New Roman" w:cs="Times New Roman"/>
        </w:rPr>
        <w:t xml:space="preserve"> założenia planu ochrony parku albo jego nowelizacji</w:t>
      </w:r>
      <w:r w:rsidR="00682C51">
        <w:rPr>
          <w:rFonts w:ascii="Times New Roman" w:hAnsi="Times New Roman" w:cs="Times New Roman"/>
        </w:rPr>
        <w:t>,</w:t>
      </w:r>
      <w:r>
        <w:rPr>
          <w:rFonts w:ascii="Times New Roman" w:hAnsi="Times New Roman" w:cs="Times New Roman"/>
        </w:rPr>
        <w:t xml:space="preserve"> analiz</w:t>
      </w:r>
      <w:r w:rsidR="0066324F">
        <w:rPr>
          <w:rFonts w:ascii="Times New Roman" w:hAnsi="Times New Roman" w:cs="Times New Roman"/>
        </w:rPr>
        <w:t>ę</w:t>
      </w:r>
      <w:r>
        <w:rPr>
          <w:rFonts w:ascii="Times New Roman" w:hAnsi="Times New Roman" w:cs="Times New Roman"/>
        </w:rPr>
        <w:t xml:space="preserve"> skutków ekologicznych </w:t>
      </w:r>
      <w:r w:rsidR="006F4314">
        <w:rPr>
          <w:rFonts w:ascii="Times New Roman" w:hAnsi="Times New Roman" w:cs="Times New Roman"/>
        </w:rPr>
        <w:br/>
      </w:r>
      <w:r>
        <w:rPr>
          <w:rFonts w:ascii="Times New Roman" w:hAnsi="Times New Roman" w:cs="Times New Roman"/>
        </w:rPr>
        <w:t>i środowiskowych oraz społeczno-gospodarczych utworzenia albo powiększenia parku narodowego</w:t>
      </w:r>
      <w:r w:rsidR="00682C51">
        <w:rPr>
          <w:rFonts w:ascii="Times New Roman" w:hAnsi="Times New Roman" w:cs="Times New Roman"/>
        </w:rPr>
        <w:t>,</w:t>
      </w:r>
      <w:r>
        <w:rPr>
          <w:rFonts w:ascii="Times New Roman" w:hAnsi="Times New Roman" w:cs="Times New Roman"/>
        </w:rPr>
        <w:t xml:space="preserve"> strategię i treść działań informacyjno-edukacyjnych dla społeczności lokalnej</w:t>
      </w:r>
      <w:r w:rsidR="00682C51">
        <w:rPr>
          <w:rFonts w:ascii="Times New Roman" w:hAnsi="Times New Roman" w:cs="Times New Roman"/>
        </w:rPr>
        <w:t>,</w:t>
      </w:r>
      <w:r>
        <w:rPr>
          <w:rFonts w:ascii="Times New Roman" w:hAnsi="Times New Roman" w:cs="Times New Roman"/>
        </w:rPr>
        <w:t xml:space="preserve"> projekt programu rozwojowego dla jednostek samorządu terytorialnego, który będzie realizowany w związku </w:t>
      </w:r>
      <w:r w:rsidR="006F4314">
        <w:rPr>
          <w:rFonts w:ascii="Times New Roman" w:hAnsi="Times New Roman" w:cs="Times New Roman"/>
        </w:rPr>
        <w:br/>
      </w:r>
      <w:r>
        <w:rPr>
          <w:rFonts w:ascii="Times New Roman" w:hAnsi="Times New Roman" w:cs="Times New Roman"/>
        </w:rPr>
        <w:t>z włączeniem ich obszaru w granice parku narodowego, wraz</w:t>
      </w:r>
      <w:r w:rsidR="00DB1E42">
        <w:rPr>
          <w:rFonts w:ascii="Times New Roman" w:hAnsi="Times New Roman" w:cs="Times New Roman"/>
        </w:rPr>
        <w:t xml:space="preserve"> </w:t>
      </w:r>
      <w:r>
        <w:rPr>
          <w:rFonts w:ascii="Times New Roman" w:hAnsi="Times New Roman" w:cs="Times New Roman"/>
        </w:rPr>
        <w:t>z proponowanymi źródłami jego finansowania). W trakcie prac nad planem przewiduje się pracę w tematycznych zespołach roboczych oraz panel obywatelski obejmujący debatę z udziałem wszystkich uczestników, wysłuchanie zainteresowanych stron oraz możliwość składania uwag w przedmiocie panelu. Na podstawie planu utworzenia albo powiększenia parku narodowego opracowanego przez grupę roboczą, minister właściwy do spraw środowiska, w terminie 3 miesięcy od dnia przedstawienia mu tego planu, będzie zobowiązany do opracowania projektu rozporządzenia Rady Ministrów w sprawie utworzenia albo powiększenia parku narodowego. Projekt rozporządzenia będzie podlegał konsultacjom z grupą roboczą oraz procedurze konsultacyjnej przewidzianej w przepisach</w:t>
      </w:r>
      <w:r w:rsidR="001510F5">
        <w:rPr>
          <w:rFonts w:ascii="Times New Roman" w:hAnsi="Times New Roman" w:cs="Times New Roman"/>
        </w:rPr>
        <w:t xml:space="preserve"> ustawy z dnia 7 lipca 2005 r. </w:t>
      </w:r>
      <w:r w:rsidR="00C9305B">
        <w:rPr>
          <w:rFonts w:ascii="Times New Roman" w:hAnsi="Times New Roman" w:cs="Times New Roman"/>
        </w:rPr>
        <w:br/>
      </w:r>
      <w:r>
        <w:rPr>
          <w:rFonts w:ascii="Times New Roman" w:hAnsi="Times New Roman" w:cs="Times New Roman"/>
        </w:rPr>
        <w:t>o działalności lobbingowej w procesie stanowienia prawa (Dz. U. z 2017 r. poz. 248).</w:t>
      </w:r>
    </w:p>
    <w:p w14:paraId="541BF3E8" w14:textId="18743641" w:rsidR="001850AA" w:rsidRDefault="00E02D83" w:rsidP="00CD2757">
      <w:pPr>
        <w:spacing w:after="0"/>
        <w:ind w:firstLine="708"/>
        <w:jc w:val="both"/>
        <w:rPr>
          <w:rFonts w:ascii="Times New Roman" w:hAnsi="Times New Roman" w:cs="Times New Roman"/>
        </w:rPr>
      </w:pPr>
      <w:r>
        <w:rPr>
          <w:rFonts w:ascii="Times New Roman" w:hAnsi="Times New Roman" w:cs="Times New Roman"/>
        </w:rPr>
        <w:t xml:space="preserve">Zgodnie z projektowanymi przepisami </w:t>
      </w:r>
      <w:r w:rsidR="00E20856">
        <w:rPr>
          <w:rFonts w:ascii="Times New Roman" w:hAnsi="Times New Roman" w:cs="Times New Roman"/>
        </w:rPr>
        <w:t xml:space="preserve">minister właściwy do spraw środowiska </w:t>
      </w:r>
      <w:r>
        <w:rPr>
          <w:rFonts w:ascii="Times New Roman" w:hAnsi="Times New Roman" w:cs="Times New Roman"/>
        </w:rPr>
        <w:t xml:space="preserve">będzie mógł odmówić powołania grupy roboczej wyłącznie w przypadku, gdy wniosek będzie dotyczył obszaru, który nie będzie spełniał kryteriów określonych w art. 8 ust. 1 ustawy o ochronie przyrody (przepis ten definiuje park narodowy jako obszar wyróżniający się szczególnymi wartościami przyrodniczymi, naukowymi, społecznymi, kulturowymi i edukacyjnymi, o powierzchni nie mniejszej niż 1000 ha, na którym ochronie podlega cała przyroda oraz walory krajobrazowe). W sytuacji, w której wniosek będzie niewłaściwie sformułowany, </w:t>
      </w:r>
      <w:r w:rsidR="00E20856">
        <w:rPr>
          <w:rFonts w:ascii="Times New Roman" w:hAnsi="Times New Roman" w:cs="Times New Roman"/>
        </w:rPr>
        <w:t xml:space="preserve">minister właściwy do spraw środowiska </w:t>
      </w:r>
      <w:r>
        <w:rPr>
          <w:rFonts w:ascii="Times New Roman" w:hAnsi="Times New Roman" w:cs="Times New Roman"/>
        </w:rPr>
        <w:t>nie będzie mógł jednoznacznie stwierdzić</w:t>
      </w:r>
      <w:r w:rsidR="00CD2757">
        <w:rPr>
          <w:rFonts w:ascii="Times New Roman" w:hAnsi="Times New Roman" w:cs="Times New Roman"/>
        </w:rPr>
        <w:t>,</w:t>
      </w:r>
      <w:r>
        <w:rPr>
          <w:rFonts w:ascii="Times New Roman" w:hAnsi="Times New Roman" w:cs="Times New Roman"/>
        </w:rPr>
        <w:t xml:space="preserve"> czy obszar </w:t>
      </w:r>
      <w:r w:rsidR="00610327">
        <w:rPr>
          <w:rFonts w:ascii="Times New Roman" w:hAnsi="Times New Roman" w:cs="Times New Roman"/>
        </w:rPr>
        <w:t xml:space="preserve">ten </w:t>
      </w:r>
      <w:r>
        <w:rPr>
          <w:rFonts w:ascii="Times New Roman" w:hAnsi="Times New Roman" w:cs="Times New Roman"/>
        </w:rPr>
        <w:t xml:space="preserve">spełnia przesłanki </w:t>
      </w:r>
      <w:r w:rsidR="00610327">
        <w:rPr>
          <w:rFonts w:ascii="Times New Roman" w:hAnsi="Times New Roman" w:cs="Times New Roman"/>
        </w:rPr>
        <w:t xml:space="preserve">pozwalające na objęcie </w:t>
      </w:r>
      <w:r>
        <w:rPr>
          <w:rFonts w:ascii="Times New Roman" w:hAnsi="Times New Roman" w:cs="Times New Roman"/>
        </w:rPr>
        <w:t xml:space="preserve">go </w:t>
      </w:r>
      <w:r w:rsidR="00610327">
        <w:rPr>
          <w:rFonts w:ascii="Times New Roman" w:hAnsi="Times New Roman" w:cs="Times New Roman"/>
        </w:rPr>
        <w:t>formą ochrony</w:t>
      </w:r>
      <w:r w:rsidR="00842E46">
        <w:rPr>
          <w:rFonts w:ascii="Times New Roman" w:hAnsi="Times New Roman" w:cs="Times New Roman"/>
        </w:rPr>
        <w:t>,</w:t>
      </w:r>
      <w:r w:rsidR="00610327">
        <w:rPr>
          <w:rFonts w:ascii="Times New Roman" w:hAnsi="Times New Roman" w:cs="Times New Roman"/>
        </w:rPr>
        <w:t xml:space="preserve"> jaką jest </w:t>
      </w:r>
      <w:r>
        <w:rPr>
          <w:rFonts w:ascii="Times New Roman" w:hAnsi="Times New Roman" w:cs="Times New Roman"/>
        </w:rPr>
        <w:t xml:space="preserve">park </w:t>
      </w:r>
      <w:r w:rsidR="00610327">
        <w:rPr>
          <w:rFonts w:ascii="Times New Roman" w:hAnsi="Times New Roman" w:cs="Times New Roman"/>
        </w:rPr>
        <w:t>narodowy</w:t>
      </w:r>
      <w:r>
        <w:rPr>
          <w:rFonts w:ascii="Times New Roman" w:hAnsi="Times New Roman" w:cs="Times New Roman"/>
        </w:rPr>
        <w:t xml:space="preserve">, </w:t>
      </w:r>
      <w:r w:rsidR="00610327">
        <w:rPr>
          <w:rFonts w:ascii="Times New Roman" w:hAnsi="Times New Roman" w:cs="Times New Roman"/>
        </w:rPr>
        <w:t xml:space="preserve">tym samym </w:t>
      </w:r>
      <w:r>
        <w:rPr>
          <w:rFonts w:ascii="Times New Roman" w:hAnsi="Times New Roman" w:cs="Times New Roman"/>
        </w:rPr>
        <w:t xml:space="preserve">nie będzie mógł rozstrzygnąć o zasadności powołania grupy roboczej. Projekt nie przewiduje możliwości i procedury zmierzającej do uzupełnienia wniosku, w przypadku, gdy nie jest możliwe stwierdzenie zasadności powołania grupy roboczej. </w:t>
      </w:r>
      <w:r w:rsidR="00610327">
        <w:rPr>
          <w:rFonts w:ascii="Times New Roman" w:hAnsi="Times New Roman" w:cs="Times New Roman"/>
        </w:rPr>
        <w:t>Brak wskazanych regulacji może doprowadzić do sytuacji, w której licznie będą wnoszone skargi do sądu administracyjnego</w:t>
      </w:r>
      <w:r w:rsidR="0010708C">
        <w:rPr>
          <w:rFonts w:ascii="Times New Roman" w:hAnsi="Times New Roman" w:cs="Times New Roman"/>
        </w:rPr>
        <w:t xml:space="preserve"> na decyzj</w:t>
      </w:r>
      <w:r w:rsidR="00DC22F2">
        <w:rPr>
          <w:rFonts w:ascii="Times New Roman" w:hAnsi="Times New Roman" w:cs="Times New Roman"/>
        </w:rPr>
        <w:t>e</w:t>
      </w:r>
      <w:r w:rsidR="0010708C">
        <w:rPr>
          <w:rFonts w:ascii="Times New Roman" w:hAnsi="Times New Roman" w:cs="Times New Roman"/>
        </w:rPr>
        <w:t xml:space="preserve"> </w:t>
      </w:r>
      <w:r w:rsidR="00E20856">
        <w:rPr>
          <w:rFonts w:ascii="Times New Roman" w:hAnsi="Times New Roman" w:cs="Times New Roman"/>
        </w:rPr>
        <w:t xml:space="preserve">ministra właściwego do spraw środowiska </w:t>
      </w:r>
      <w:r w:rsidR="0010708C">
        <w:rPr>
          <w:rFonts w:ascii="Times New Roman" w:hAnsi="Times New Roman" w:cs="Times New Roman"/>
        </w:rPr>
        <w:t>o odmowie powołania grupy roboczej</w:t>
      </w:r>
      <w:r w:rsidR="00610327">
        <w:rPr>
          <w:rFonts w:ascii="Times New Roman" w:hAnsi="Times New Roman" w:cs="Times New Roman"/>
        </w:rPr>
        <w:t xml:space="preserve">, </w:t>
      </w:r>
      <w:r w:rsidR="0010708C">
        <w:rPr>
          <w:rFonts w:ascii="Times New Roman" w:hAnsi="Times New Roman" w:cs="Times New Roman"/>
        </w:rPr>
        <w:t xml:space="preserve">a przyczyną wydawania tych decyzji będzie </w:t>
      </w:r>
      <w:r w:rsidR="000A1C6E">
        <w:rPr>
          <w:rFonts w:ascii="Times New Roman" w:hAnsi="Times New Roman" w:cs="Times New Roman"/>
        </w:rPr>
        <w:t>niewłaściwe uzasadnienie</w:t>
      </w:r>
      <w:r w:rsidR="00F22973">
        <w:rPr>
          <w:rFonts w:ascii="Times New Roman" w:hAnsi="Times New Roman" w:cs="Times New Roman"/>
        </w:rPr>
        <w:t xml:space="preserve"> zawarte w</w:t>
      </w:r>
      <w:r w:rsidR="0010708C">
        <w:rPr>
          <w:rFonts w:ascii="Times New Roman" w:hAnsi="Times New Roman" w:cs="Times New Roman"/>
        </w:rPr>
        <w:t>e wnioskach</w:t>
      </w:r>
      <w:r w:rsidR="00610327">
        <w:rPr>
          <w:rFonts w:ascii="Times New Roman" w:hAnsi="Times New Roman" w:cs="Times New Roman"/>
        </w:rPr>
        <w:t xml:space="preserve">. </w:t>
      </w:r>
    </w:p>
    <w:p w14:paraId="4F68F3E1" w14:textId="75FC99B5" w:rsidR="00D915B7" w:rsidRDefault="00D915B7" w:rsidP="00CD2757">
      <w:pPr>
        <w:spacing w:after="0"/>
        <w:ind w:firstLine="708"/>
        <w:jc w:val="both"/>
        <w:rPr>
          <w:rFonts w:ascii="Times New Roman" w:hAnsi="Times New Roman" w:cs="Times New Roman"/>
        </w:rPr>
      </w:pPr>
      <w:r>
        <w:rPr>
          <w:rFonts w:ascii="Times New Roman" w:hAnsi="Times New Roman" w:cs="Times New Roman"/>
        </w:rPr>
        <w:t xml:space="preserve">Odnosząc się do powyższych kwestii należy wskazać, że w uzasadnieniu do projektu nie odniesiono się do zagadnień dotyczących ewentualnego zwiększenia obciążenia administracyjnego </w:t>
      </w:r>
      <w:r w:rsidR="001B3BE3">
        <w:rPr>
          <w:rFonts w:ascii="Times New Roman" w:hAnsi="Times New Roman" w:cs="Times New Roman"/>
        </w:rPr>
        <w:t xml:space="preserve"> ministra właściwego do spraw środowiska</w:t>
      </w:r>
      <w:r>
        <w:rPr>
          <w:rFonts w:ascii="Times New Roman" w:hAnsi="Times New Roman" w:cs="Times New Roman"/>
        </w:rPr>
        <w:t xml:space="preserve"> oraz sądów administracyjnych.</w:t>
      </w:r>
      <w:r w:rsidR="00AD04FD">
        <w:rPr>
          <w:rFonts w:ascii="Times New Roman" w:hAnsi="Times New Roman" w:cs="Times New Roman"/>
        </w:rPr>
        <w:t xml:space="preserve"> </w:t>
      </w:r>
      <w:r w:rsidR="00F532C6">
        <w:rPr>
          <w:rFonts w:ascii="Times New Roman" w:hAnsi="Times New Roman" w:cs="Times New Roman"/>
        </w:rPr>
        <w:t xml:space="preserve">Ponadto w </w:t>
      </w:r>
      <w:r w:rsidR="00167E00">
        <w:rPr>
          <w:rFonts w:ascii="Times New Roman" w:hAnsi="Times New Roman" w:cs="Times New Roman"/>
        </w:rPr>
        <w:t>projekcie</w:t>
      </w:r>
      <w:r w:rsidR="00AD04FD">
        <w:rPr>
          <w:rFonts w:ascii="Times New Roman" w:hAnsi="Times New Roman" w:cs="Times New Roman"/>
        </w:rPr>
        <w:t xml:space="preserve"> </w:t>
      </w:r>
      <w:r w:rsidR="00167E00">
        <w:rPr>
          <w:rFonts w:ascii="Times New Roman" w:hAnsi="Times New Roman" w:cs="Times New Roman"/>
        </w:rPr>
        <w:t>brakuje regulacji wskazujących</w:t>
      </w:r>
      <w:r w:rsidR="00842E46">
        <w:rPr>
          <w:rFonts w:ascii="Times New Roman" w:hAnsi="Times New Roman" w:cs="Times New Roman"/>
        </w:rPr>
        <w:t>,</w:t>
      </w:r>
      <w:r w:rsidR="00167E00">
        <w:rPr>
          <w:rFonts w:ascii="Times New Roman" w:hAnsi="Times New Roman" w:cs="Times New Roman"/>
        </w:rPr>
        <w:t xml:space="preserve"> </w:t>
      </w:r>
      <w:r w:rsidR="00F532C6">
        <w:rPr>
          <w:rFonts w:ascii="Times New Roman" w:hAnsi="Times New Roman" w:cs="Times New Roman"/>
        </w:rPr>
        <w:t xml:space="preserve">w jakiej formie i w jakim stopniu szczegółowości wniosek </w:t>
      </w:r>
      <w:r w:rsidR="00F22973">
        <w:rPr>
          <w:rFonts w:ascii="Times New Roman" w:hAnsi="Times New Roman" w:cs="Times New Roman"/>
        </w:rPr>
        <w:br/>
      </w:r>
      <w:r w:rsidR="00F532C6">
        <w:rPr>
          <w:rFonts w:ascii="Times New Roman" w:hAnsi="Times New Roman" w:cs="Times New Roman"/>
        </w:rPr>
        <w:t>o powołanie grupy roboczej powinien zawierać informacje dotyczące proponowanego obszaru nowego parku albo obszaru, o jaki ma być powiększony istniejący park.</w:t>
      </w:r>
      <w:r w:rsidR="00AD04FD">
        <w:rPr>
          <w:rFonts w:ascii="Times New Roman" w:hAnsi="Times New Roman" w:cs="Times New Roman"/>
        </w:rPr>
        <w:t xml:space="preserve"> </w:t>
      </w:r>
    </w:p>
    <w:p w14:paraId="0860EE76" w14:textId="1F9C50DB" w:rsidR="00D915B7" w:rsidRDefault="00D915B7" w:rsidP="00CD2757">
      <w:pPr>
        <w:spacing w:after="0"/>
        <w:ind w:firstLine="708"/>
        <w:jc w:val="both"/>
        <w:rPr>
          <w:rFonts w:ascii="Times New Roman" w:hAnsi="Times New Roman" w:cs="Times New Roman"/>
        </w:rPr>
      </w:pPr>
      <w:r>
        <w:rPr>
          <w:rFonts w:ascii="Times New Roman" w:hAnsi="Times New Roman" w:cs="Times New Roman"/>
        </w:rPr>
        <w:t xml:space="preserve">Ponadto projekt przewiduje, że w skład grupy roboczej wejdą przedstawiciele różnych podmiotów. Warto jednak zauważyć, że sekretarzem grupy roboczej ma być przedstawiciel Generalnego Dyrektora Ochrony Środowiska lub regionalnego dyrektora ochrony środowiska (domyślnie można przyjąć, że właściwego ze względu na położenie parku narodowego, którego dotyczy wniosek, </w:t>
      </w:r>
      <w:r w:rsidR="0010708C">
        <w:rPr>
          <w:rFonts w:ascii="Times New Roman" w:hAnsi="Times New Roman" w:cs="Times New Roman"/>
        </w:rPr>
        <w:t xml:space="preserve">jednak </w:t>
      </w:r>
      <w:r>
        <w:rPr>
          <w:rFonts w:ascii="Times New Roman" w:hAnsi="Times New Roman" w:cs="Times New Roman"/>
        </w:rPr>
        <w:t xml:space="preserve">projekt nie precyzuje tego zagadnienia), mimo, że do kompetencji tych organów nie należą </w:t>
      </w:r>
      <w:r w:rsidR="00635ADC">
        <w:rPr>
          <w:rFonts w:ascii="Times New Roman" w:hAnsi="Times New Roman" w:cs="Times New Roman"/>
        </w:rPr>
        <w:t>zagadnienia związane z parkami narodowymi.</w:t>
      </w:r>
      <w:r w:rsidR="00E22113">
        <w:rPr>
          <w:rFonts w:ascii="Times New Roman" w:hAnsi="Times New Roman" w:cs="Times New Roman"/>
        </w:rPr>
        <w:t xml:space="preserve"> Ponadto wskazać należy</w:t>
      </w:r>
      <w:r w:rsidR="00635ADC">
        <w:rPr>
          <w:rFonts w:ascii="Times New Roman" w:hAnsi="Times New Roman" w:cs="Times New Roman"/>
        </w:rPr>
        <w:t xml:space="preserve">, że w składzie grupy roboczej przewiduje się udział przedstawiciela Państwowej Rady Ochrony Środowiska, nie przewidziano natomiast udziału przedstawiciela Państwowej Rady Ochrony Przyrody, która jest organem opiniodawczo-doradczym ministra właściwego do spraw środowiska w zakresie ochrony przyrody (art. 95 pkt 1 ustawy o ochronie przyrody). </w:t>
      </w:r>
    </w:p>
    <w:p w14:paraId="09A8D1AE" w14:textId="2ED43FB2" w:rsidR="00733014" w:rsidRDefault="00FB49CF" w:rsidP="00733014">
      <w:pPr>
        <w:spacing w:after="0"/>
        <w:ind w:firstLine="708"/>
        <w:jc w:val="both"/>
        <w:rPr>
          <w:rFonts w:ascii="Times New Roman" w:hAnsi="Times New Roman" w:cs="Times New Roman"/>
        </w:rPr>
      </w:pPr>
      <w:r>
        <w:rPr>
          <w:rFonts w:ascii="Times New Roman" w:hAnsi="Times New Roman" w:cs="Times New Roman"/>
        </w:rPr>
        <w:t xml:space="preserve">Poselski projekt ustawy nie wskazuje również w sposób jednoznaczny wielkości grupy roboczej. Przewidziano, że minister właściwy do spraw środowiska powołuje po jednym przedstawicielu z różnych organizacji </w:t>
      </w:r>
      <w:r w:rsidR="00733014">
        <w:rPr>
          <w:rFonts w:ascii="Times New Roman" w:hAnsi="Times New Roman" w:cs="Times New Roman"/>
        </w:rPr>
        <w:t xml:space="preserve">ekologicznych i </w:t>
      </w:r>
      <w:r>
        <w:rPr>
          <w:rFonts w:ascii="Times New Roman" w:hAnsi="Times New Roman" w:cs="Times New Roman"/>
        </w:rPr>
        <w:t xml:space="preserve">społecznych, które złożą stosowny wniosek. </w:t>
      </w:r>
      <w:r w:rsidR="008A36E4">
        <w:rPr>
          <w:rFonts w:ascii="Times New Roman" w:hAnsi="Times New Roman" w:cs="Times New Roman"/>
        </w:rPr>
        <w:br/>
      </w:r>
      <w:r>
        <w:rPr>
          <w:rFonts w:ascii="Times New Roman" w:hAnsi="Times New Roman" w:cs="Times New Roman"/>
        </w:rPr>
        <w:t>W praktyce, w przypadku dużego zainteresowania pracami w grupie roboczej</w:t>
      </w:r>
      <w:r w:rsidR="00733014">
        <w:rPr>
          <w:rFonts w:ascii="Times New Roman" w:hAnsi="Times New Roman" w:cs="Times New Roman"/>
        </w:rPr>
        <w:t xml:space="preserve"> (duża liczba zainteresowanych organizacji ekologicznych i społecznych)</w:t>
      </w:r>
      <w:r>
        <w:rPr>
          <w:rFonts w:ascii="Times New Roman" w:hAnsi="Times New Roman" w:cs="Times New Roman"/>
        </w:rPr>
        <w:t>, możliwe jest powołanie w skład grupy nawet kilkuset osób</w:t>
      </w:r>
      <w:r w:rsidR="00733014">
        <w:rPr>
          <w:rFonts w:ascii="Times New Roman" w:hAnsi="Times New Roman" w:cs="Times New Roman"/>
        </w:rPr>
        <w:t xml:space="preserve">, co może utrudniać prace grupy, jak również będzie powodowało znaczne obciążenie budżetu ministra właściwego do spraw środowiska. Warto także podnieść, że projekt ustawy nie przewiduje kryteriów wyboru przez ministra właściwego do spraw środowiska przedstawiciela organizacji ekologicznej lub społecznej, w sytuacji gdy zgłoszą one więcej niż jednego przedstawiciela (projekt dopuszcza taką możliwość). </w:t>
      </w:r>
      <w:r w:rsidR="00326BC5">
        <w:rPr>
          <w:rFonts w:ascii="Times New Roman" w:hAnsi="Times New Roman" w:cs="Times New Roman"/>
        </w:rPr>
        <w:t>Powyższe m</w:t>
      </w:r>
      <w:r w:rsidR="00733014">
        <w:rPr>
          <w:rFonts w:ascii="Times New Roman" w:hAnsi="Times New Roman" w:cs="Times New Roman"/>
        </w:rPr>
        <w:t>oże powodować protesty i nieporo</w:t>
      </w:r>
      <w:r w:rsidR="00167E00">
        <w:rPr>
          <w:rFonts w:ascii="Times New Roman" w:hAnsi="Times New Roman" w:cs="Times New Roman"/>
        </w:rPr>
        <w:t>zumienia przy powoływaniu grupy roboczej</w:t>
      </w:r>
      <w:r w:rsidR="00733014">
        <w:rPr>
          <w:rFonts w:ascii="Times New Roman" w:hAnsi="Times New Roman" w:cs="Times New Roman"/>
        </w:rPr>
        <w:t>.</w:t>
      </w:r>
    </w:p>
    <w:p w14:paraId="2C80A527" w14:textId="5B299CE8" w:rsidR="00755C19" w:rsidRDefault="00755C19" w:rsidP="00CD2757">
      <w:pPr>
        <w:spacing w:after="0"/>
        <w:ind w:firstLine="708"/>
        <w:jc w:val="both"/>
        <w:rPr>
          <w:rFonts w:ascii="Times New Roman" w:hAnsi="Times New Roman" w:cs="Times New Roman"/>
        </w:rPr>
      </w:pPr>
      <w:r>
        <w:rPr>
          <w:rFonts w:ascii="Times New Roman" w:hAnsi="Times New Roman" w:cs="Times New Roman"/>
        </w:rPr>
        <w:t>Wynikiem prac grupy roboczej ma być opracowanie planu utworzenia lub powiększenia parku narodowego. Dokument ten powinien zawierać m.in. przebieg granic parku narodowego oraz założenia do planu ochrony dla parku narodowego (zmiany planu ochrony w przypadku powiększania parku narodowego). Projekt ustawy nie określa jednak</w:t>
      </w:r>
      <w:r w:rsidR="009F0DB9">
        <w:rPr>
          <w:rFonts w:ascii="Times New Roman" w:hAnsi="Times New Roman" w:cs="Times New Roman"/>
        </w:rPr>
        <w:t>,</w:t>
      </w:r>
      <w:r>
        <w:rPr>
          <w:rFonts w:ascii="Times New Roman" w:hAnsi="Times New Roman" w:cs="Times New Roman"/>
        </w:rPr>
        <w:t xml:space="preserve"> w jakiej formie należy przedstawić opis granic parku narodowego, co może powodować dowolność w tym zakresie. Zagadnienie to jest niezwykle istotne, bowiem na podstawie planu utworzenia lub powiększenia parku narodowego minister właściwy do spraw środowiska</w:t>
      </w:r>
      <w:r w:rsidR="00A11793">
        <w:rPr>
          <w:rFonts w:ascii="Times New Roman" w:hAnsi="Times New Roman" w:cs="Times New Roman"/>
        </w:rPr>
        <w:t xml:space="preserve"> </w:t>
      </w:r>
      <w:r>
        <w:rPr>
          <w:rFonts w:ascii="Times New Roman" w:hAnsi="Times New Roman" w:cs="Times New Roman"/>
        </w:rPr>
        <w:t xml:space="preserve">będzie zobowiązany do przygotowania projektu rozporządzenia Rady Ministrów </w:t>
      </w:r>
      <w:r w:rsidR="008D6AD3">
        <w:rPr>
          <w:rFonts w:ascii="Times New Roman" w:hAnsi="Times New Roman" w:cs="Times New Roman"/>
        </w:rPr>
        <w:br/>
      </w:r>
      <w:r>
        <w:rPr>
          <w:rFonts w:ascii="Times New Roman" w:hAnsi="Times New Roman" w:cs="Times New Roman"/>
        </w:rPr>
        <w:t>w sprawie utworzenia bądź powiększenia parku narodowego, w którym konieczne jest dokładne, niebudzące wątpliwości, określenie przebiegu granic tej formy ochrony przyrody. Tym samym brak dokładnego opisu granic w planie utworzenia lub powiększenia parku narodowego</w:t>
      </w:r>
      <w:r w:rsidR="006A7173">
        <w:rPr>
          <w:rFonts w:ascii="Times New Roman" w:hAnsi="Times New Roman" w:cs="Times New Roman"/>
        </w:rPr>
        <w:t xml:space="preserve"> będzie powodował brak możliwości przeniesienia </w:t>
      </w:r>
      <w:r w:rsidR="00357078">
        <w:rPr>
          <w:rFonts w:ascii="Times New Roman" w:hAnsi="Times New Roman" w:cs="Times New Roman"/>
        </w:rPr>
        <w:t xml:space="preserve">tych informacji </w:t>
      </w:r>
      <w:r w:rsidR="006A7173">
        <w:rPr>
          <w:rFonts w:ascii="Times New Roman" w:hAnsi="Times New Roman" w:cs="Times New Roman"/>
        </w:rPr>
        <w:t xml:space="preserve">do projektu rozporządzenia i konieczność ponownego dokonywania opisu przebiegu granic przez organ opracowujący projekt rozporządzenia (dodatkowe obciążenie pracą, ponowne wydatkowanie środków publicznych na wykonanie tej samej pracy – </w:t>
      </w:r>
      <w:r w:rsidR="00357078">
        <w:rPr>
          <w:rFonts w:ascii="Times New Roman" w:hAnsi="Times New Roman" w:cs="Times New Roman"/>
        </w:rPr>
        <w:t xml:space="preserve">koszty pracy i analiz zlecanych przez grupę roboczą podmiotom zewnętrznym, w myśl projektu </w:t>
      </w:r>
      <w:r w:rsidR="006A7173">
        <w:rPr>
          <w:rFonts w:ascii="Times New Roman" w:hAnsi="Times New Roman" w:cs="Times New Roman"/>
        </w:rPr>
        <w:t>mają być finansowane z budżetu państwa).</w:t>
      </w:r>
    </w:p>
    <w:p w14:paraId="3A7E5346" w14:textId="3CFB119B" w:rsidR="006A7173" w:rsidRDefault="006A7173" w:rsidP="00CD2757">
      <w:pPr>
        <w:spacing w:after="0"/>
        <w:ind w:firstLine="708"/>
        <w:jc w:val="both"/>
        <w:rPr>
          <w:rFonts w:ascii="Times New Roman" w:hAnsi="Times New Roman" w:cs="Times New Roman"/>
        </w:rPr>
      </w:pPr>
      <w:r>
        <w:rPr>
          <w:rFonts w:ascii="Times New Roman" w:hAnsi="Times New Roman" w:cs="Times New Roman"/>
        </w:rPr>
        <w:t>Należy także wskazać, że opracowanie założeń do planu ochrony dla parku narodowego będzie wymagało przeprowadzenia szczegółowych analiz i inwentaryzacji pozwalających na ocenę walorów przyrodniczych projektowanego parku narodowego i działań, które należy podjąć w celu ich ochrony. Z doświadczeń przy opracowywaniu planów ochrony dla funkcjonujących parków narodowych wynika, że jest to zadanie czasochłonne (przygotowanie dokumentacji trwa ok</w:t>
      </w:r>
      <w:r w:rsidR="00357078">
        <w:rPr>
          <w:rFonts w:ascii="Times New Roman" w:hAnsi="Times New Roman" w:cs="Times New Roman"/>
        </w:rPr>
        <w:t>oło</w:t>
      </w:r>
      <w:r>
        <w:rPr>
          <w:rFonts w:ascii="Times New Roman" w:hAnsi="Times New Roman" w:cs="Times New Roman"/>
        </w:rPr>
        <w:t xml:space="preserve"> 2 lat</w:t>
      </w:r>
      <w:r w:rsidR="00357078">
        <w:rPr>
          <w:rFonts w:ascii="Times New Roman" w:hAnsi="Times New Roman" w:cs="Times New Roman"/>
        </w:rPr>
        <w:t>a</w:t>
      </w:r>
      <w:r>
        <w:rPr>
          <w:rFonts w:ascii="Times New Roman" w:hAnsi="Times New Roman" w:cs="Times New Roman"/>
        </w:rPr>
        <w:t xml:space="preserve">) </w:t>
      </w:r>
      <w:r w:rsidR="00F22973">
        <w:rPr>
          <w:rFonts w:ascii="Times New Roman" w:hAnsi="Times New Roman" w:cs="Times New Roman"/>
        </w:rPr>
        <w:br/>
      </w:r>
      <w:r>
        <w:rPr>
          <w:rFonts w:ascii="Times New Roman" w:hAnsi="Times New Roman" w:cs="Times New Roman"/>
        </w:rPr>
        <w:t>i kosztochłonne. Tym samym założony okres na opracowanie i przedstawienie przez grupę roboczą ministrowi właściwemu do spraw środowiska planu utworzenia lub powiększenia parku narodowego (18 miesięcy od dnia powołania grupy roboczej)</w:t>
      </w:r>
      <w:r w:rsidR="00357078">
        <w:rPr>
          <w:rFonts w:ascii="Times New Roman" w:hAnsi="Times New Roman" w:cs="Times New Roman"/>
        </w:rPr>
        <w:t>, który powinien być dokumentem rzetelnym,</w:t>
      </w:r>
      <w:r>
        <w:rPr>
          <w:rFonts w:ascii="Times New Roman" w:hAnsi="Times New Roman" w:cs="Times New Roman"/>
        </w:rPr>
        <w:t xml:space="preserve"> </w:t>
      </w:r>
      <w:r w:rsidR="00357078">
        <w:rPr>
          <w:rFonts w:ascii="Times New Roman" w:hAnsi="Times New Roman" w:cs="Times New Roman"/>
        </w:rPr>
        <w:t>umożliwia</w:t>
      </w:r>
      <w:r w:rsidR="00167E00">
        <w:rPr>
          <w:rFonts w:ascii="Times New Roman" w:hAnsi="Times New Roman" w:cs="Times New Roman"/>
        </w:rPr>
        <w:t>jącym</w:t>
      </w:r>
      <w:r w:rsidR="00357078">
        <w:rPr>
          <w:rFonts w:ascii="Times New Roman" w:hAnsi="Times New Roman" w:cs="Times New Roman"/>
        </w:rPr>
        <w:t xml:space="preserve"> utworzenie lub powiększenie parku narodowego, </w:t>
      </w:r>
      <w:r>
        <w:rPr>
          <w:rFonts w:ascii="Times New Roman" w:hAnsi="Times New Roman" w:cs="Times New Roman"/>
        </w:rPr>
        <w:t xml:space="preserve">wydaje się okresem zbyt krótkim. </w:t>
      </w:r>
      <w:r w:rsidR="00E46F4A">
        <w:rPr>
          <w:rFonts w:ascii="Times New Roman" w:hAnsi="Times New Roman" w:cs="Times New Roman"/>
        </w:rPr>
        <w:br/>
      </w:r>
      <w:bookmarkStart w:id="0" w:name="_GoBack"/>
      <w:bookmarkEnd w:id="0"/>
      <w:r>
        <w:rPr>
          <w:rFonts w:ascii="Times New Roman" w:hAnsi="Times New Roman" w:cs="Times New Roman"/>
        </w:rPr>
        <w:t xml:space="preserve">W konsekwencji, </w:t>
      </w:r>
      <w:r w:rsidR="00AC0BA4">
        <w:rPr>
          <w:rFonts w:ascii="Times New Roman" w:hAnsi="Times New Roman" w:cs="Times New Roman"/>
        </w:rPr>
        <w:t>może to powodować</w:t>
      </w:r>
      <w:r w:rsidR="00357078">
        <w:rPr>
          <w:rFonts w:ascii="Times New Roman" w:hAnsi="Times New Roman" w:cs="Times New Roman"/>
        </w:rPr>
        <w:t xml:space="preserve"> sytuację, w której </w:t>
      </w:r>
      <w:r>
        <w:rPr>
          <w:rFonts w:ascii="Times New Roman" w:hAnsi="Times New Roman" w:cs="Times New Roman"/>
        </w:rPr>
        <w:t xml:space="preserve">w celu opracowania projektu rozporządzenia Rady Ministrów w sprawie utworzenia lub powiększenia parku narodowego </w:t>
      </w:r>
      <w:r w:rsidR="00357078">
        <w:rPr>
          <w:rFonts w:ascii="Times New Roman" w:hAnsi="Times New Roman" w:cs="Times New Roman"/>
        </w:rPr>
        <w:t xml:space="preserve">organ będzie musiał przeprowadzić dodatkowe analizy </w:t>
      </w:r>
      <w:r>
        <w:rPr>
          <w:rFonts w:ascii="Times New Roman" w:hAnsi="Times New Roman" w:cs="Times New Roman"/>
        </w:rPr>
        <w:t>(projekt nakłada na ministra właściwego do spraw środowiska taki obowiązek w terminie 3 miesięcy od dnia przekazania planu utworzenia lub powiększenia parku narodowego)</w:t>
      </w:r>
      <w:r w:rsidR="00AC0BA4">
        <w:rPr>
          <w:rFonts w:ascii="Times New Roman" w:hAnsi="Times New Roman" w:cs="Times New Roman"/>
        </w:rPr>
        <w:t xml:space="preserve">. </w:t>
      </w:r>
    </w:p>
    <w:p w14:paraId="1B4D76B4" w14:textId="2F313487" w:rsidR="00AC0BA4" w:rsidRDefault="00AC0BA4" w:rsidP="00CD2757">
      <w:pPr>
        <w:spacing w:after="0"/>
        <w:ind w:firstLine="708"/>
        <w:jc w:val="both"/>
        <w:rPr>
          <w:rFonts w:ascii="Times New Roman" w:hAnsi="Times New Roman" w:cs="Times New Roman"/>
        </w:rPr>
      </w:pPr>
      <w:r>
        <w:rPr>
          <w:rFonts w:ascii="Times New Roman" w:hAnsi="Times New Roman" w:cs="Times New Roman"/>
        </w:rPr>
        <w:t>Ponadto projekt ustawy nie daje ministrowi właściwemu do spraw środowiska możliwości wnioskowania o uzupełnienie lub odmowy przyjęcia opracowanego przez grupę roboczą planu utworzenia lub powiększenia parku narodowego, nawet w sytuacji, w której dokument ten będzie przygotowany niewłaściwie (braki formalne, zła jakość merytoryczna). Taki stan może powodować niezasadne wydatkowanie środków budżetowych (koszty funkcjonowania grupy roboczej</w:t>
      </w:r>
      <w:r w:rsidR="000A3FEB">
        <w:rPr>
          <w:rFonts w:ascii="Times New Roman" w:hAnsi="Times New Roman" w:cs="Times New Roman"/>
        </w:rPr>
        <w:t>,</w:t>
      </w:r>
      <w:r>
        <w:rPr>
          <w:rFonts w:ascii="Times New Roman" w:hAnsi="Times New Roman" w:cs="Times New Roman"/>
        </w:rPr>
        <w:t xml:space="preserve"> </w:t>
      </w:r>
      <w:r w:rsidR="00DF375F">
        <w:rPr>
          <w:rFonts w:ascii="Times New Roman" w:hAnsi="Times New Roman" w:cs="Times New Roman"/>
        </w:rPr>
        <w:br/>
      </w:r>
      <w:r>
        <w:rPr>
          <w:rFonts w:ascii="Times New Roman" w:hAnsi="Times New Roman" w:cs="Times New Roman"/>
        </w:rPr>
        <w:t>a także wszelkie analizy zlecane przez grupę podmiotom zewnętrznym).</w:t>
      </w:r>
    </w:p>
    <w:p w14:paraId="05CF9BCE" w14:textId="0DB8DD76" w:rsidR="00190B03" w:rsidRDefault="00ED00DB" w:rsidP="00CD2757">
      <w:pPr>
        <w:spacing w:after="0"/>
        <w:ind w:firstLine="708"/>
        <w:jc w:val="both"/>
        <w:rPr>
          <w:rFonts w:ascii="Times New Roman" w:hAnsi="Times New Roman" w:cs="Times New Roman"/>
        </w:rPr>
      </w:pPr>
      <w:r>
        <w:rPr>
          <w:rFonts w:ascii="Times New Roman" w:hAnsi="Times New Roman" w:cs="Times New Roman"/>
        </w:rPr>
        <w:t xml:space="preserve">Ponadto projekt ustawy przewiduje, że koszty prac grupy roboczej oraz analizy zlecane podmiotom zewnętrznym na potrzeby prac grupy roboczej będą pokrywane z budżetu państwa, </w:t>
      </w:r>
      <w:r w:rsidR="00DF375F">
        <w:rPr>
          <w:rFonts w:ascii="Times New Roman" w:hAnsi="Times New Roman" w:cs="Times New Roman"/>
        </w:rPr>
        <w:br/>
      </w:r>
      <w:r>
        <w:rPr>
          <w:rFonts w:ascii="Times New Roman" w:hAnsi="Times New Roman" w:cs="Times New Roman"/>
        </w:rPr>
        <w:t>z części, której dysponentem jest minister właściwy do spraw środowis</w:t>
      </w:r>
      <w:r w:rsidR="00DF375F">
        <w:rPr>
          <w:rFonts w:ascii="Times New Roman" w:hAnsi="Times New Roman" w:cs="Times New Roman"/>
        </w:rPr>
        <w:t xml:space="preserve">ka. Członkowie grupy roboczej, </w:t>
      </w:r>
      <w:r>
        <w:rPr>
          <w:rFonts w:ascii="Times New Roman" w:hAnsi="Times New Roman" w:cs="Times New Roman"/>
        </w:rPr>
        <w:t xml:space="preserve">z wyjątkiem </w:t>
      </w:r>
      <w:proofErr w:type="spellStart"/>
      <w:r>
        <w:rPr>
          <w:rFonts w:ascii="Times New Roman" w:hAnsi="Times New Roman" w:cs="Times New Roman"/>
        </w:rPr>
        <w:t>facylitatorów</w:t>
      </w:r>
      <w:proofErr w:type="spellEnd"/>
      <w:r w:rsidR="00E40594">
        <w:rPr>
          <w:rFonts w:ascii="Times New Roman" w:hAnsi="Times New Roman" w:cs="Times New Roman"/>
        </w:rPr>
        <w:t>,</w:t>
      </w:r>
      <w:r>
        <w:rPr>
          <w:rFonts w:ascii="Times New Roman" w:hAnsi="Times New Roman" w:cs="Times New Roman"/>
        </w:rPr>
        <w:t xml:space="preserve"> nie będą otrzymywali stałego wynagrodzenia, będzie im jednak przysługiwał zwrot wszystkich kosztów uczestnictwa w pracach grupy roboc</w:t>
      </w:r>
      <w:r w:rsidR="001510F5">
        <w:rPr>
          <w:rFonts w:ascii="Times New Roman" w:hAnsi="Times New Roman" w:cs="Times New Roman"/>
        </w:rPr>
        <w:t xml:space="preserve">zej, w szczególności delegacji </w:t>
      </w:r>
      <w:r>
        <w:rPr>
          <w:rFonts w:ascii="Times New Roman" w:hAnsi="Times New Roman" w:cs="Times New Roman"/>
        </w:rPr>
        <w:t xml:space="preserve">i utraconych dochodów. </w:t>
      </w:r>
      <w:r w:rsidR="00190B03">
        <w:rPr>
          <w:rFonts w:ascii="Times New Roman" w:hAnsi="Times New Roman" w:cs="Times New Roman"/>
        </w:rPr>
        <w:t>Odnosząc się do kwestii dotyczących kosztów prac grupy roboczej, należy podnieść, że poselski projekt ustawy</w:t>
      </w:r>
      <w:r w:rsidR="00E40594">
        <w:rPr>
          <w:rFonts w:ascii="Times New Roman" w:hAnsi="Times New Roman" w:cs="Times New Roman"/>
        </w:rPr>
        <w:t>,</w:t>
      </w:r>
      <w:r w:rsidR="00190B03">
        <w:rPr>
          <w:rFonts w:ascii="Times New Roman" w:hAnsi="Times New Roman" w:cs="Times New Roman"/>
        </w:rPr>
        <w:t xml:space="preserve"> zakładając ich pokrywanie z budżetu państwa, z części budżetowej, której dysponentem jest minister właściwy do spraw środow</w:t>
      </w:r>
      <w:r w:rsidR="00870484">
        <w:rPr>
          <w:rFonts w:ascii="Times New Roman" w:hAnsi="Times New Roman" w:cs="Times New Roman"/>
        </w:rPr>
        <w:t xml:space="preserve">iska, nie wskazuje </w:t>
      </w:r>
      <w:r w:rsidR="00190B03">
        <w:rPr>
          <w:rFonts w:ascii="Times New Roman" w:hAnsi="Times New Roman" w:cs="Times New Roman"/>
        </w:rPr>
        <w:t>ich wysokości</w:t>
      </w:r>
      <w:r w:rsidR="007A499A">
        <w:rPr>
          <w:rFonts w:ascii="Times New Roman" w:hAnsi="Times New Roman" w:cs="Times New Roman"/>
        </w:rPr>
        <w:t xml:space="preserve"> (nawet szacunkowo)</w:t>
      </w:r>
      <w:r w:rsidR="00190B03">
        <w:rPr>
          <w:rFonts w:ascii="Times New Roman" w:hAnsi="Times New Roman" w:cs="Times New Roman"/>
        </w:rPr>
        <w:t xml:space="preserve">. </w:t>
      </w:r>
      <w:r w:rsidR="000A3FEB">
        <w:rPr>
          <w:rFonts w:ascii="Times New Roman" w:hAnsi="Times New Roman" w:cs="Times New Roman"/>
        </w:rPr>
        <w:t>Na koszty te będą się składały</w:t>
      </w:r>
      <w:r w:rsidR="00190B03">
        <w:rPr>
          <w:rFonts w:ascii="Times New Roman" w:hAnsi="Times New Roman" w:cs="Times New Roman"/>
        </w:rPr>
        <w:t xml:space="preserve"> wszelkie koszty uczestnictwa </w:t>
      </w:r>
      <w:r w:rsidR="00DF375F">
        <w:rPr>
          <w:rFonts w:ascii="Times New Roman" w:hAnsi="Times New Roman" w:cs="Times New Roman"/>
        </w:rPr>
        <w:br/>
      </w:r>
      <w:r w:rsidR="00190B03">
        <w:rPr>
          <w:rFonts w:ascii="Times New Roman" w:hAnsi="Times New Roman" w:cs="Times New Roman"/>
        </w:rPr>
        <w:t xml:space="preserve">w pracach grupy roboczej, w szczególności </w:t>
      </w:r>
      <w:r w:rsidR="000A3FEB">
        <w:rPr>
          <w:rFonts w:ascii="Times New Roman" w:hAnsi="Times New Roman" w:cs="Times New Roman"/>
        </w:rPr>
        <w:t xml:space="preserve">koszty </w:t>
      </w:r>
      <w:r w:rsidR="00190B03">
        <w:rPr>
          <w:rFonts w:ascii="Times New Roman" w:hAnsi="Times New Roman" w:cs="Times New Roman"/>
        </w:rPr>
        <w:t>delegacji i utraconych dochodów członków grupy roboczej. Zastosowane w projekcie rozwiązanie stanowi katalog otwarty, co może powodować roszczenia także w zakresie innych</w:t>
      </w:r>
      <w:r w:rsidR="007A499A">
        <w:rPr>
          <w:rFonts w:ascii="Times New Roman" w:hAnsi="Times New Roman" w:cs="Times New Roman"/>
        </w:rPr>
        <w:t>, bliżej niezdefiniowanych</w:t>
      </w:r>
      <w:r w:rsidR="00190B03">
        <w:rPr>
          <w:rFonts w:ascii="Times New Roman" w:hAnsi="Times New Roman" w:cs="Times New Roman"/>
        </w:rPr>
        <w:t xml:space="preserve"> kosztów</w:t>
      </w:r>
      <w:r w:rsidR="000A3FEB">
        <w:rPr>
          <w:rFonts w:ascii="Times New Roman" w:hAnsi="Times New Roman" w:cs="Times New Roman"/>
        </w:rPr>
        <w:t xml:space="preserve"> uczestnictwa</w:t>
      </w:r>
      <w:r w:rsidR="00190B03">
        <w:rPr>
          <w:rFonts w:ascii="Times New Roman" w:hAnsi="Times New Roman" w:cs="Times New Roman"/>
        </w:rPr>
        <w:t xml:space="preserve">. Dodatkowo, zwrot utraconych dochodów członków grupy roboczej, może wskazywać, że w istocie będzie </w:t>
      </w:r>
      <w:r w:rsidR="00DF375F">
        <w:rPr>
          <w:rFonts w:ascii="Times New Roman" w:hAnsi="Times New Roman" w:cs="Times New Roman"/>
        </w:rPr>
        <w:br/>
      </w:r>
      <w:r w:rsidR="00190B03">
        <w:rPr>
          <w:rFonts w:ascii="Times New Roman" w:hAnsi="Times New Roman" w:cs="Times New Roman"/>
        </w:rPr>
        <w:t xml:space="preserve">to </w:t>
      </w:r>
      <w:r w:rsidR="00CB4F55">
        <w:rPr>
          <w:rFonts w:ascii="Times New Roman" w:hAnsi="Times New Roman" w:cs="Times New Roman"/>
        </w:rPr>
        <w:t>wynagrodzenie za udział w pracach grupy roboc</w:t>
      </w:r>
      <w:r w:rsidR="007A499A">
        <w:rPr>
          <w:rFonts w:ascii="Times New Roman" w:hAnsi="Times New Roman" w:cs="Times New Roman"/>
        </w:rPr>
        <w:t>zej, mimo że projekt przewiduje</w:t>
      </w:r>
      <w:r w:rsidR="00CB4F55">
        <w:rPr>
          <w:rFonts w:ascii="Times New Roman" w:hAnsi="Times New Roman" w:cs="Times New Roman"/>
        </w:rPr>
        <w:t xml:space="preserve"> brak odpłatności za udział w pracach grupy roboczej. </w:t>
      </w:r>
    </w:p>
    <w:p w14:paraId="0898DB19" w14:textId="0814B71C" w:rsidR="00870484" w:rsidRDefault="007A499A" w:rsidP="00652CD2">
      <w:pPr>
        <w:spacing w:after="0"/>
        <w:ind w:firstLine="708"/>
        <w:jc w:val="both"/>
        <w:rPr>
          <w:rFonts w:ascii="Times New Roman" w:hAnsi="Times New Roman" w:cs="Times New Roman"/>
        </w:rPr>
      </w:pPr>
      <w:r>
        <w:rPr>
          <w:rFonts w:ascii="Times New Roman" w:hAnsi="Times New Roman" w:cs="Times New Roman"/>
        </w:rPr>
        <w:t>Ponadto</w:t>
      </w:r>
      <w:r w:rsidR="00870484">
        <w:rPr>
          <w:rFonts w:ascii="Times New Roman" w:hAnsi="Times New Roman" w:cs="Times New Roman"/>
        </w:rPr>
        <w:t xml:space="preserve"> w projekcie zaproponowano, </w:t>
      </w:r>
      <w:r w:rsidR="0079324A">
        <w:rPr>
          <w:rFonts w:ascii="Times New Roman" w:hAnsi="Times New Roman" w:cs="Times New Roman"/>
        </w:rPr>
        <w:t>a</w:t>
      </w:r>
      <w:r w:rsidR="00870484">
        <w:rPr>
          <w:rFonts w:ascii="Times New Roman" w:hAnsi="Times New Roman" w:cs="Times New Roman"/>
        </w:rPr>
        <w:t xml:space="preserve">by na podstawie planu utworzenia lub powiększenia parku narodowego minister właściwy do spraw rozwoju regionalnego, we współpracy z ministrem właściwym do spraw środowiska oraz jednostkami samorządu terytorialnego, na których terenie planowane jest utworzenie lub powiększenie parku narodowego, w terminie 3 miesięcy od dnia przekazania ww. planu, sporządzał program rozwojowy dla jednostek samorządu terytorialnego. Program rozwojowy dla jednostek samorządu terytorialnego na być programem wieloletnim </w:t>
      </w:r>
      <w:r w:rsidR="00CD2757">
        <w:rPr>
          <w:rFonts w:ascii="Times New Roman" w:hAnsi="Times New Roman" w:cs="Times New Roman"/>
        </w:rPr>
        <w:br/>
      </w:r>
      <w:r w:rsidR="00870484">
        <w:rPr>
          <w:rFonts w:ascii="Times New Roman" w:hAnsi="Times New Roman" w:cs="Times New Roman"/>
        </w:rPr>
        <w:t xml:space="preserve">w rozumieniu art. 136 ustawy o finansach publicznych. </w:t>
      </w:r>
      <w:r w:rsidR="000A3FEB">
        <w:rPr>
          <w:rFonts w:ascii="Times New Roman" w:hAnsi="Times New Roman" w:cs="Times New Roman"/>
        </w:rPr>
        <w:t>Należy jednak zauważyć, iż</w:t>
      </w:r>
      <w:r w:rsidR="00870484">
        <w:rPr>
          <w:rFonts w:ascii="Times New Roman" w:hAnsi="Times New Roman" w:cs="Times New Roman"/>
        </w:rPr>
        <w:t xml:space="preserve"> zgodnie z art. 136</w:t>
      </w:r>
      <w:r w:rsidR="002344D2">
        <w:rPr>
          <w:rFonts w:ascii="Times New Roman" w:hAnsi="Times New Roman" w:cs="Times New Roman"/>
        </w:rPr>
        <w:t xml:space="preserve"> ust. 2 ustawy o finansach publicznych, programy wieloletnie są ustanawiane przez Radę Ministrów </w:t>
      </w:r>
      <w:r w:rsidR="008B7FAD">
        <w:rPr>
          <w:rFonts w:ascii="Times New Roman" w:hAnsi="Times New Roman" w:cs="Times New Roman"/>
        </w:rPr>
        <w:br/>
      </w:r>
      <w:r w:rsidR="002344D2">
        <w:rPr>
          <w:rFonts w:ascii="Times New Roman" w:hAnsi="Times New Roman" w:cs="Times New Roman"/>
        </w:rPr>
        <w:t xml:space="preserve">w celu realizacji strategii przyjętych przez Radę Ministrów. Tym samym wskazanie w poselskim projekcie ustawy, że opracowany program </w:t>
      </w:r>
      <w:r w:rsidR="00E40594">
        <w:rPr>
          <w:rFonts w:ascii="Times New Roman" w:hAnsi="Times New Roman" w:cs="Times New Roman"/>
        </w:rPr>
        <w:t xml:space="preserve">jest </w:t>
      </w:r>
      <w:r w:rsidR="002344D2">
        <w:rPr>
          <w:rFonts w:ascii="Times New Roman" w:hAnsi="Times New Roman" w:cs="Times New Roman"/>
        </w:rPr>
        <w:t xml:space="preserve">programem wieloletnim może być uznane za sprzeczne z przepisami ustawy o finansach publicznych. </w:t>
      </w:r>
    </w:p>
    <w:p w14:paraId="6B19F677" w14:textId="30C03611" w:rsidR="002344D2" w:rsidRPr="002344D2" w:rsidRDefault="002344D2" w:rsidP="00CD2757">
      <w:pPr>
        <w:spacing w:before="120" w:after="120"/>
        <w:jc w:val="both"/>
        <w:rPr>
          <w:rFonts w:ascii="Times New Roman" w:hAnsi="Times New Roman" w:cs="Times New Roman"/>
          <w:b/>
        </w:rPr>
      </w:pPr>
      <w:r w:rsidRPr="002344D2">
        <w:rPr>
          <w:rFonts w:ascii="Times New Roman" w:hAnsi="Times New Roman" w:cs="Times New Roman"/>
          <w:b/>
        </w:rPr>
        <w:t>I</w:t>
      </w:r>
      <w:r w:rsidR="00A0377A">
        <w:rPr>
          <w:rFonts w:ascii="Times New Roman" w:hAnsi="Times New Roman" w:cs="Times New Roman"/>
          <w:b/>
        </w:rPr>
        <w:t>II</w:t>
      </w:r>
      <w:r w:rsidRPr="002344D2">
        <w:rPr>
          <w:rFonts w:ascii="Times New Roman" w:hAnsi="Times New Roman" w:cs="Times New Roman"/>
          <w:b/>
        </w:rPr>
        <w:t xml:space="preserve">. </w:t>
      </w:r>
      <w:r w:rsidR="00884F7C">
        <w:rPr>
          <w:rFonts w:ascii="Times New Roman" w:hAnsi="Times New Roman" w:cs="Times New Roman"/>
          <w:b/>
        </w:rPr>
        <w:t>Stanowisko Rady Ministrów</w:t>
      </w:r>
    </w:p>
    <w:p w14:paraId="32FC0EF5" w14:textId="5DD2F57C" w:rsidR="00903B2B" w:rsidRDefault="002344D2" w:rsidP="00903B2B">
      <w:pPr>
        <w:spacing w:after="0"/>
        <w:ind w:firstLine="708"/>
        <w:jc w:val="both"/>
        <w:rPr>
          <w:rFonts w:ascii="Times New Roman" w:hAnsi="Times New Roman" w:cs="Times New Roman"/>
        </w:rPr>
      </w:pPr>
      <w:r>
        <w:rPr>
          <w:rFonts w:ascii="Times New Roman" w:hAnsi="Times New Roman" w:cs="Times New Roman"/>
        </w:rPr>
        <w:t>Poselski</w:t>
      </w:r>
      <w:r w:rsidRPr="002344D2">
        <w:rPr>
          <w:rFonts w:ascii="Times New Roman" w:hAnsi="Times New Roman" w:cs="Times New Roman"/>
        </w:rPr>
        <w:t xml:space="preserve"> projekt ustawy o zmianie ustawy o ochronie przyrody </w:t>
      </w:r>
      <w:r>
        <w:rPr>
          <w:rFonts w:ascii="Times New Roman" w:hAnsi="Times New Roman" w:cs="Times New Roman"/>
        </w:rPr>
        <w:t xml:space="preserve">(druk sejmowy </w:t>
      </w:r>
      <w:r w:rsidR="009171D6">
        <w:rPr>
          <w:rFonts w:ascii="Times New Roman" w:hAnsi="Times New Roman" w:cs="Times New Roman"/>
        </w:rPr>
        <w:t>2641</w:t>
      </w:r>
      <w:r w:rsidRPr="002344D2">
        <w:rPr>
          <w:rFonts w:ascii="Times New Roman" w:hAnsi="Times New Roman" w:cs="Times New Roman"/>
        </w:rPr>
        <w:t xml:space="preserve">) </w:t>
      </w:r>
      <w:r>
        <w:rPr>
          <w:rFonts w:ascii="Times New Roman" w:hAnsi="Times New Roman" w:cs="Times New Roman"/>
        </w:rPr>
        <w:t xml:space="preserve">zawiera szereg </w:t>
      </w:r>
      <w:r w:rsidR="00167E00">
        <w:rPr>
          <w:rFonts w:ascii="Times New Roman" w:hAnsi="Times New Roman" w:cs="Times New Roman"/>
        </w:rPr>
        <w:t xml:space="preserve">braków i </w:t>
      </w:r>
      <w:r>
        <w:rPr>
          <w:rFonts w:ascii="Times New Roman" w:hAnsi="Times New Roman" w:cs="Times New Roman"/>
        </w:rPr>
        <w:t>nieścisłości</w:t>
      </w:r>
      <w:r w:rsidRPr="002344D2">
        <w:rPr>
          <w:rFonts w:ascii="Times New Roman" w:hAnsi="Times New Roman" w:cs="Times New Roman"/>
        </w:rPr>
        <w:t xml:space="preserve">, jak również nie uwzględnia skutków związanych ze zwiększonym obciążeniem pracą i skutków finansowych </w:t>
      </w:r>
      <w:r>
        <w:rPr>
          <w:rFonts w:ascii="Times New Roman" w:hAnsi="Times New Roman" w:cs="Times New Roman"/>
        </w:rPr>
        <w:t xml:space="preserve">dla jednostek sektora finansów publicznych. </w:t>
      </w:r>
      <w:r w:rsidR="00167E00">
        <w:rPr>
          <w:rFonts w:ascii="Times New Roman" w:hAnsi="Times New Roman" w:cs="Times New Roman"/>
        </w:rPr>
        <w:t>M</w:t>
      </w:r>
      <w:r w:rsidR="0096478B">
        <w:rPr>
          <w:rFonts w:ascii="Times New Roman" w:hAnsi="Times New Roman" w:cs="Times New Roman"/>
        </w:rPr>
        <w:t xml:space="preserve">ało precyzyjne regulacje dotyczące wniosków o powołanie grupy roboczej mogą doprowadzić do znacznego obciążenia administracyjnego </w:t>
      </w:r>
      <w:r w:rsidR="003F3167">
        <w:rPr>
          <w:rFonts w:ascii="Times New Roman" w:hAnsi="Times New Roman" w:cs="Times New Roman"/>
        </w:rPr>
        <w:t xml:space="preserve">ministra właściwego do spraw środowiska </w:t>
      </w:r>
      <w:r w:rsidR="00B723C4">
        <w:rPr>
          <w:rFonts w:ascii="Times New Roman" w:hAnsi="Times New Roman" w:cs="Times New Roman"/>
        </w:rPr>
        <w:t>oraz doprowad</w:t>
      </w:r>
      <w:r w:rsidR="002A24A5">
        <w:rPr>
          <w:rFonts w:ascii="Times New Roman" w:hAnsi="Times New Roman" w:cs="Times New Roman"/>
        </w:rPr>
        <w:t xml:space="preserve">zić do sytuacji, w której </w:t>
      </w:r>
      <w:r w:rsidR="00B723C4">
        <w:rPr>
          <w:rFonts w:ascii="Times New Roman" w:hAnsi="Times New Roman" w:cs="Times New Roman"/>
        </w:rPr>
        <w:t xml:space="preserve">będą wnoszone </w:t>
      </w:r>
      <w:r w:rsidR="002A24A5">
        <w:rPr>
          <w:rFonts w:ascii="Times New Roman" w:hAnsi="Times New Roman" w:cs="Times New Roman"/>
        </w:rPr>
        <w:t xml:space="preserve">liczne </w:t>
      </w:r>
      <w:r w:rsidR="00B723C4">
        <w:rPr>
          <w:rFonts w:ascii="Times New Roman" w:hAnsi="Times New Roman" w:cs="Times New Roman"/>
        </w:rPr>
        <w:t>skargi do sądu administracyjnego na decyzj</w:t>
      </w:r>
      <w:r w:rsidR="00DC22F2">
        <w:rPr>
          <w:rFonts w:ascii="Times New Roman" w:hAnsi="Times New Roman" w:cs="Times New Roman"/>
        </w:rPr>
        <w:t>e</w:t>
      </w:r>
      <w:r w:rsidR="00B723C4">
        <w:rPr>
          <w:rFonts w:ascii="Times New Roman" w:hAnsi="Times New Roman" w:cs="Times New Roman"/>
        </w:rPr>
        <w:t xml:space="preserve"> </w:t>
      </w:r>
      <w:r w:rsidR="003F3167">
        <w:rPr>
          <w:rFonts w:ascii="Times New Roman" w:hAnsi="Times New Roman" w:cs="Times New Roman"/>
        </w:rPr>
        <w:t xml:space="preserve">ministra </w:t>
      </w:r>
      <w:r w:rsidR="003E2674">
        <w:rPr>
          <w:rFonts w:ascii="Times New Roman" w:hAnsi="Times New Roman" w:cs="Times New Roman"/>
        </w:rPr>
        <w:t xml:space="preserve">właściwego do spraw środowiska </w:t>
      </w:r>
      <w:r w:rsidR="00B723C4">
        <w:rPr>
          <w:rFonts w:ascii="Times New Roman" w:hAnsi="Times New Roman" w:cs="Times New Roman"/>
        </w:rPr>
        <w:t>o odmowie powołania grupy roboczej</w:t>
      </w:r>
      <w:r w:rsidR="0096478B">
        <w:rPr>
          <w:rFonts w:ascii="Times New Roman" w:hAnsi="Times New Roman" w:cs="Times New Roman"/>
        </w:rPr>
        <w:t xml:space="preserve">. </w:t>
      </w:r>
      <w:r w:rsidR="00B723C4">
        <w:rPr>
          <w:rFonts w:ascii="Times New Roman" w:hAnsi="Times New Roman" w:cs="Times New Roman"/>
        </w:rPr>
        <w:t xml:space="preserve">Dodatkowo należy zauważyć, iż </w:t>
      </w:r>
      <w:r w:rsidR="00B723C4" w:rsidRPr="00B723C4">
        <w:rPr>
          <w:rFonts w:ascii="Times New Roman" w:hAnsi="Times New Roman" w:cs="Times New Roman"/>
        </w:rPr>
        <w:t>obecnie funkcjonujące regulacje prawne pozwalają na przeprowadzenie procedury utworzenia albo powiększenia parku narodowego z udziałem społeczeństwa oraz po przeprowadzeniu dokładnych analiz przyrodniczych i społeczno-ekonomicznych skutków tych działań</w:t>
      </w:r>
      <w:r w:rsidR="00B723C4">
        <w:rPr>
          <w:rFonts w:ascii="Times New Roman" w:hAnsi="Times New Roman" w:cs="Times New Roman"/>
        </w:rPr>
        <w:t xml:space="preserve">. W ocenie Rządu nie ma potrzeby wprowadzania nowych i zmiany dotychczasowych  regulacji w zakresie tworzenia i zmiany granic parków narodowych. Tym samym </w:t>
      </w:r>
      <w:r w:rsidRPr="002344D2">
        <w:rPr>
          <w:rFonts w:ascii="Times New Roman" w:hAnsi="Times New Roman" w:cs="Times New Roman"/>
        </w:rPr>
        <w:t>Rada Ministrów negatywnie ocenia przedłożony projekt ustawy.</w:t>
      </w:r>
      <w:r w:rsidR="00903B2B">
        <w:rPr>
          <w:rFonts w:ascii="Times New Roman" w:hAnsi="Times New Roman" w:cs="Times New Roman"/>
        </w:rPr>
        <w:t xml:space="preserve"> </w:t>
      </w:r>
    </w:p>
    <w:p w14:paraId="5E112FC3" w14:textId="1DEAB7AF" w:rsidR="002344D2" w:rsidRPr="002344D2" w:rsidRDefault="002344D2" w:rsidP="00CD2757">
      <w:pPr>
        <w:spacing w:after="0"/>
        <w:ind w:firstLine="708"/>
        <w:jc w:val="both"/>
        <w:rPr>
          <w:rFonts w:ascii="Times New Roman" w:hAnsi="Times New Roman" w:cs="Times New Roman"/>
        </w:rPr>
      </w:pPr>
    </w:p>
    <w:p w14:paraId="5462217B" w14:textId="77777777" w:rsidR="002344D2" w:rsidRDefault="002344D2" w:rsidP="005A5A0A">
      <w:pPr>
        <w:spacing w:after="0"/>
        <w:jc w:val="both"/>
        <w:rPr>
          <w:rFonts w:ascii="Times New Roman" w:hAnsi="Times New Roman" w:cs="Times New Roman"/>
        </w:rPr>
      </w:pPr>
    </w:p>
    <w:sectPr w:rsidR="002344D2" w:rsidSect="005A5A0A">
      <w:headerReference w:type="default" r:id="rId7"/>
      <w:footerReference w:type="default" r:id="rId8"/>
      <w:pgSz w:w="11907" w:h="16839"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3FF4A5" w14:textId="77777777" w:rsidR="003A44AF" w:rsidRDefault="003A44AF" w:rsidP="005A5A0A">
      <w:pPr>
        <w:spacing w:after="0" w:line="240" w:lineRule="auto"/>
      </w:pPr>
      <w:r>
        <w:separator/>
      </w:r>
    </w:p>
  </w:endnote>
  <w:endnote w:type="continuationSeparator" w:id="0">
    <w:p w14:paraId="076E0BCC" w14:textId="77777777" w:rsidR="003A44AF" w:rsidRDefault="003A44AF" w:rsidP="005A5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4814733"/>
      <w:docPartObj>
        <w:docPartGallery w:val="Page Numbers (Bottom of Page)"/>
        <w:docPartUnique/>
      </w:docPartObj>
    </w:sdtPr>
    <w:sdtEndPr/>
    <w:sdtContent>
      <w:p w14:paraId="0ECADE76" w14:textId="1FD089C7" w:rsidR="00610327" w:rsidRDefault="00610327">
        <w:pPr>
          <w:pStyle w:val="Stopka"/>
          <w:jc w:val="center"/>
        </w:pPr>
        <w:r>
          <w:fldChar w:fldCharType="begin"/>
        </w:r>
        <w:r>
          <w:instrText>PAGE   \* MERGEFORMAT</w:instrText>
        </w:r>
        <w:r>
          <w:fldChar w:fldCharType="separate"/>
        </w:r>
        <w:r w:rsidR="00E46F4A">
          <w:rPr>
            <w:noProof/>
          </w:rPr>
          <w:t>3</w:t>
        </w:r>
        <w:r>
          <w:fldChar w:fldCharType="end"/>
        </w:r>
      </w:p>
    </w:sdtContent>
  </w:sdt>
  <w:p w14:paraId="17C5177B" w14:textId="77777777" w:rsidR="00610327" w:rsidRDefault="0061032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36B53B" w14:textId="77777777" w:rsidR="003A44AF" w:rsidRDefault="003A44AF" w:rsidP="005A5A0A">
      <w:pPr>
        <w:spacing w:after="0" w:line="240" w:lineRule="auto"/>
      </w:pPr>
      <w:r>
        <w:separator/>
      </w:r>
    </w:p>
  </w:footnote>
  <w:footnote w:type="continuationSeparator" w:id="0">
    <w:p w14:paraId="1544AD9C" w14:textId="77777777" w:rsidR="003A44AF" w:rsidRDefault="003A44AF" w:rsidP="005A5A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C2E46" w14:textId="77777777" w:rsidR="00610327" w:rsidRPr="008A36E4" w:rsidRDefault="00610327" w:rsidP="008A36E4">
    <w:pPr>
      <w:pStyle w:val="Nagwek"/>
      <w:jc w:val="right"/>
      <w:rPr>
        <w:rFonts w:ascii="Times New Roman" w:hAnsi="Times New Roman" w:cs="Times New Roman"/>
      </w:rPr>
    </w:pPr>
  </w:p>
  <w:p w14:paraId="1E983150" w14:textId="77777777" w:rsidR="00610327" w:rsidRDefault="00610327">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0A"/>
    <w:rsid w:val="0002688B"/>
    <w:rsid w:val="000469A6"/>
    <w:rsid w:val="00055F61"/>
    <w:rsid w:val="000860D3"/>
    <w:rsid w:val="000901BD"/>
    <w:rsid w:val="000A1C6E"/>
    <w:rsid w:val="000A3FEB"/>
    <w:rsid w:val="000A7692"/>
    <w:rsid w:val="000D513E"/>
    <w:rsid w:val="000E5673"/>
    <w:rsid w:val="000F25E6"/>
    <w:rsid w:val="000F4317"/>
    <w:rsid w:val="00103C9F"/>
    <w:rsid w:val="0010708C"/>
    <w:rsid w:val="0011525B"/>
    <w:rsid w:val="00120552"/>
    <w:rsid w:val="0013433E"/>
    <w:rsid w:val="00135A5F"/>
    <w:rsid w:val="001401E7"/>
    <w:rsid w:val="001510F5"/>
    <w:rsid w:val="00164B22"/>
    <w:rsid w:val="00167E00"/>
    <w:rsid w:val="00177AED"/>
    <w:rsid w:val="001850AA"/>
    <w:rsid w:val="00190B03"/>
    <w:rsid w:val="001B2242"/>
    <w:rsid w:val="001B3BE3"/>
    <w:rsid w:val="001B71B7"/>
    <w:rsid w:val="001C0803"/>
    <w:rsid w:val="001C38D3"/>
    <w:rsid w:val="001D3AE0"/>
    <w:rsid w:val="001D75B3"/>
    <w:rsid w:val="001E72FC"/>
    <w:rsid w:val="001F10ED"/>
    <w:rsid w:val="0021334F"/>
    <w:rsid w:val="00215C47"/>
    <w:rsid w:val="00230E53"/>
    <w:rsid w:val="00232353"/>
    <w:rsid w:val="002344D2"/>
    <w:rsid w:val="002403C9"/>
    <w:rsid w:val="00240931"/>
    <w:rsid w:val="00250F8F"/>
    <w:rsid w:val="0026012E"/>
    <w:rsid w:val="0027027D"/>
    <w:rsid w:val="002708C9"/>
    <w:rsid w:val="00283CE9"/>
    <w:rsid w:val="002A24A5"/>
    <w:rsid w:val="002A631E"/>
    <w:rsid w:val="002B346A"/>
    <w:rsid w:val="002B3A2F"/>
    <w:rsid w:val="002C6CEF"/>
    <w:rsid w:val="002D770F"/>
    <w:rsid w:val="002E7668"/>
    <w:rsid w:val="0032143C"/>
    <w:rsid w:val="00322784"/>
    <w:rsid w:val="00326BC5"/>
    <w:rsid w:val="00326E89"/>
    <w:rsid w:val="003413C5"/>
    <w:rsid w:val="003434E8"/>
    <w:rsid w:val="00345F31"/>
    <w:rsid w:val="00350FE4"/>
    <w:rsid w:val="0035128D"/>
    <w:rsid w:val="00357078"/>
    <w:rsid w:val="00372AE9"/>
    <w:rsid w:val="00374549"/>
    <w:rsid w:val="00380B28"/>
    <w:rsid w:val="003A44AF"/>
    <w:rsid w:val="003C5E65"/>
    <w:rsid w:val="003D55B0"/>
    <w:rsid w:val="003E2674"/>
    <w:rsid w:val="003E7863"/>
    <w:rsid w:val="003F120C"/>
    <w:rsid w:val="003F3167"/>
    <w:rsid w:val="00403BF8"/>
    <w:rsid w:val="00407EA3"/>
    <w:rsid w:val="0043009B"/>
    <w:rsid w:val="0043408A"/>
    <w:rsid w:val="00452808"/>
    <w:rsid w:val="004B67A5"/>
    <w:rsid w:val="004C72CC"/>
    <w:rsid w:val="004E1AFD"/>
    <w:rsid w:val="004E5D62"/>
    <w:rsid w:val="00500E7A"/>
    <w:rsid w:val="0052200F"/>
    <w:rsid w:val="00523525"/>
    <w:rsid w:val="005268F1"/>
    <w:rsid w:val="00541C62"/>
    <w:rsid w:val="005503B8"/>
    <w:rsid w:val="0055645A"/>
    <w:rsid w:val="005814D6"/>
    <w:rsid w:val="005872BE"/>
    <w:rsid w:val="00587B2C"/>
    <w:rsid w:val="0059040F"/>
    <w:rsid w:val="005A5A0A"/>
    <w:rsid w:val="005C0F06"/>
    <w:rsid w:val="005D09AB"/>
    <w:rsid w:val="005D5C4B"/>
    <w:rsid w:val="005E2D68"/>
    <w:rsid w:val="005F5817"/>
    <w:rsid w:val="005F6EE7"/>
    <w:rsid w:val="006006B1"/>
    <w:rsid w:val="00604958"/>
    <w:rsid w:val="00610327"/>
    <w:rsid w:val="00615615"/>
    <w:rsid w:val="006168F1"/>
    <w:rsid w:val="00617AE7"/>
    <w:rsid w:val="0062583E"/>
    <w:rsid w:val="0063146C"/>
    <w:rsid w:val="0063515C"/>
    <w:rsid w:val="00635ADC"/>
    <w:rsid w:val="006455B3"/>
    <w:rsid w:val="006513E0"/>
    <w:rsid w:val="00652CD2"/>
    <w:rsid w:val="006540CF"/>
    <w:rsid w:val="00654D34"/>
    <w:rsid w:val="0066324F"/>
    <w:rsid w:val="00680E84"/>
    <w:rsid w:val="00682C51"/>
    <w:rsid w:val="006A7173"/>
    <w:rsid w:val="006B02B1"/>
    <w:rsid w:val="006C187C"/>
    <w:rsid w:val="006D3124"/>
    <w:rsid w:val="006E19F9"/>
    <w:rsid w:val="006E38C8"/>
    <w:rsid w:val="006F4314"/>
    <w:rsid w:val="006F77E8"/>
    <w:rsid w:val="00705B06"/>
    <w:rsid w:val="007067FD"/>
    <w:rsid w:val="00710E91"/>
    <w:rsid w:val="007142E5"/>
    <w:rsid w:val="00725B83"/>
    <w:rsid w:val="00733014"/>
    <w:rsid w:val="00737B8A"/>
    <w:rsid w:val="007520FC"/>
    <w:rsid w:val="00755602"/>
    <w:rsid w:val="00755C19"/>
    <w:rsid w:val="007738F1"/>
    <w:rsid w:val="00775945"/>
    <w:rsid w:val="00781EAD"/>
    <w:rsid w:val="0079324A"/>
    <w:rsid w:val="007A499A"/>
    <w:rsid w:val="007F043C"/>
    <w:rsid w:val="007F0BDE"/>
    <w:rsid w:val="00821DE1"/>
    <w:rsid w:val="00823136"/>
    <w:rsid w:val="00831C53"/>
    <w:rsid w:val="00834C50"/>
    <w:rsid w:val="00840621"/>
    <w:rsid w:val="00842E46"/>
    <w:rsid w:val="00856EEB"/>
    <w:rsid w:val="008631A5"/>
    <w:rsid w:val="00870484"/>
    <w:rsid w:val="0088335F"/>
    <w:rsid w:val="00884F7C"/>
    <w:rsid w:val="008A36E4"/>
    <w:rsid w:val="008A3F07"/>
    <w:rsid w:val="008A45A2"/>
    <w:rsid w:val="008B0E0B"/>
    <w:rsid w:val="008B5A6D"/>
    <w:rsid w:val="008B5F7F"/>
    <w:rsid w:val="008B7FAD"/>
    <w:rsid w:val="008C56ED"/>
    <w:rsid w:val="008C7967"/>
    <w:rsid w:val="008D6AD3"/>
    <w:rsid w:val="008E017C"/>
    <w:rsid w:val="008F7FC3"/>
    <w:rsid w:val="00903B2B"/>
    <w:rsid w:val="009171D6"/>
    <w:rsid w:val="00931801"/>
    <w:rsid w:val="00933D34"/>
    <w:rsid w:val="009378ED"/>
    <w:rsid w:val="00950C9E"/>
    <w:rsid w:val="0096478B"/>
    <w:rsid w:val="00970C46"/>
    <w:rsid w:val="009970BD"/>
    <w:rsid w:val="009A08EA"/>
    <w:rsid w:val="009C759C"/>
    <w:rsid w:val="009F0DB9"/>
    <w:rsid w:val="00A0377A"/>
    <w:rsid w:val="00A1053F"/>
    <w:rsid w:val="00A10CF4"/>
    <w:rsid w:val="00A11793"/>
    <w:rsid w:val="00A23939"/>
    <w:rsid w:val="00A27246"/>
    <w:rsid w:val="00A57791"/>
    <w:rsid w:val="00A65A72"/>
    <w:rsid w:val="00A940A9"/>
    <w:rsid w:val="00A977CB"/>
    <w:rsid w:val="00AA01E7"/>
    <w:rsid w:val="00AA062C"/>
    <w:rsid w:val="00AA337F"/>
    <w:rsid w:val="00AB524F"/>
    <w:rsid w:val="00AB6B8C"/>
    <w:rsid w:val="00AC0BA4"/>
    <w:rsid w:val="00AC7462"/>
    <w:rsid w:val="00AD04FD"/>
    <w:rsid w:val="00AE2328"/>
    <w:rsid w:val="00AE5E99"/>
    <w:rsid w:val="00AF0C8A"/>
    <w:rsid w:val="00AF2CB6"/>
    <w:rsid w:val="00B023FB"/>
    <w:rsid w:val="00B03529"/>
    <w:rsid w:val="00B053AD"/>
    <w:rsid w:val="00B0697E"/>
    <w:rsid w:val="00B36283"/>
    <w:rsid w:val="00B44A91"/>
    <w:rsid w:val="00B50573"/>
    <w:rsid w:val="00B67CB3"/>
    <w:rsid w:val="00B723C4"/>
    <w:rsid w:val="00B90D69"/>
    <w:rsid w:val="00B94CAD"/>
    <w:rsid w:val="00BB03F1"/>
    <w:rsid w:val="00BB71FD"/>
    <w:rsid w:val="00BC3586"/>
    <w:rsid w:val="00BD33E3"/>
    <w:rsid w:val="00BE1BAF"/>
    <w:rsid w:val="00BF4794"/>
    <w:rsid w:val="00C21CCF"/>
    <w:rsid w:val="00C44D52"/>
    <w:rsid w:val="00C45109"/>
    <w:rsid w:val="00C501B1"/>
    <w:rsid w:val="00C52269"/>
    <w:rsid w:val="00C660A0"/>
    <w:rsid w:val="00C77256"/>
    <w:rsid w:val="00C86BBB"/>
    <w:rsid w:val="00C87157"/>
    <w:rsid w:val="00C8747F"/>
    <w:rsid w:val="00C9305B"/>
    <w:rsid w:val="00CA6703"/>
    <w:rsid w:val="00CB34F2"/>
    <w:rsid w:val="00CB4F55"/>
    <w:rsid w:val="00CC3D33"/>
    <w:rsid w:val="00CD2757"/>
    <w:rsid w:val="00CE1218"/>
    <w:rsid w:val="00CE32E4"/>
    <w:rsid w:val="00D915B7"/>
    <w:rsid w:val="00D92643"/>
    <w:rsid w:val="00DA13B8"/>
    <w:rsid w:val="00DA791A"/>
    <w:rsid w:val="00DB1E42"/>
    <w:rsid w:val="00DC22F2"/>
    <w:rsid w:val="00DD50C8"/>
    <w:rsid w:val="00DD7D7E"/>
    <w:rsid w:val="00DF375F"/>
    <w:rsid w:val="00E02D83"/>
    <w:rsid w:val="00E20856"/>
    <w:rsid w:val="00E22113"/>
    <w:rsid w:val="00E36998"/>
    <w:rsid w:val="00E36ED0"/>
    <w:rsid w:val="00E40594"/>
    <w:rsid w:val="00E4576B"/>
    <w:rsid w:val="00E46F4A"/>
    <w:rsid w:val="00EA5C46"/>
    <w:rsid w:val="00EA7FF4"/>
    <w:rsid w:val="00EB51C7"/>
    <w:rsid w:val="00ED00DB"/>
    <w:rsid w:val="00ED18CA"/>
    <w:rsid w:val="00F00B6C"/>
    <w:rsid w:val="00F14AC3"/>
    <w:rsid w:val="00F22973"/>
    <w:rsid w:val="00F40DB2"/>
    <w:rsid w:val="00F532C6"/>
    <w:rsid w:val="00FA2361"/>
    <w:rsid w:val="00FB49CF"/>
    <w:rsid w:val="00FB6206"/>
    <w:rsid w:val="00FE4C35"/>
    <w:rsid w:val="00FE5789"/>
    <w:rsid w:val="00FF6A41"/>
    <w:rsid w:val="00FF6B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785707"/>
  <w15:docId w15:val="{D5FF8B8C-E27A-4C18-8CCA-B59128F5A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A5A0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5A0A"/>
  </w:style>
  <w:style w:type="paragraph" w:styleId="Stopka">
    <w:name w:val="footer"/>
    <w:basedOn w:val="Normalny"/>
    <w:link w:val="StopkaZnak"/>
    <w:uiPriority w:val="99"/>
    <w:unhideWhenUsed/>
    <w:rsid w:val="005A5A0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5A0A"/>
  </w:style>
  <w:style w:type="paragraph" w:styleId="Tekstprzypisukocowego">
    <w:name w:val="endnote text"/>
    <w:basedOn w:val="Normalny"/>
    <w:link w:val="TekstprzypisukocowegoZnak"/>
    <w:uiPriority w:val="99"/>
    <w:semiHidden/>
    <w:unhideWhenUsed/>
    <w:rsid w:val="0082313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23136"/>
    <w:rPr>
      <w:sz w:val="20"/>
      <w:szCs w:val="20"/>
    </w:rPr>
  </w:style>
  <w:style w:type="character" w:styleId="Odwoanieprzypisukocowego">
    <w:name w:val="endnote reference"/>
    <w:basedOn w:val="Domylnaczcionkaakapitu"/>
    <w:uiPriority w:val="99"/>
    <w:semiHidden/>
    <w:unhideWhenUsed/>
    <w:rsid w:val="00823136"/>
    <w:rPr>
      <w:vertAlign w:val="superscript"/>
    </w:rPr>
  </w:style>
  <w:style w:type="paragraph" w:styleId="Tekstdymka">
    <w:name w:val="Balloon Text"/>
    <w:basedOn w:val="Normalny"/>
    <w:link w:val="TekstdymkaZnak"/>
    <w:uiPriority w:val="99"/>
    <w:semiHidden/>
    <w:unhideWhenUsed/>
    <w:rsid w:val="0013433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433E"/>
    <w:rPr>
      <w:rFonts w:ascii="Segoe UI" w:hAnsi="Segoe UI" w:cs="Segoe UI"/>
      <w:sz w:val="18"/>
      <w:szCs w:val="18"/>
    </w:rPr>
  </w:style>
  <w:style w:type="character" w:styleId="Odwoaniedokomentarza">
    <w:name w:val="annotation reference"/>
    <w:basedOn w:val="Domylnaczcionkaakapitu"/>
    <w:uiPriority w:val="99"/>
    <w:semiHidden/>
    <w:unhideWhenUsed/>
    <w:rsid w:val="00840621"/>
    <w:rPr>
      <w:sz w:val="16"/>
      <w:szCs w:val="16"/>
    </w:rPr>
  </w:style>
  <w:style w:type="paragraph" w:styleId="Tekstkomentarza">
    <w:name w:val="annotation text"/>
    <w:basedOn w:val="Normalny"/>
    <w:link w:val="TekstkomentarzaZnak"/>
    <w:uiPriority w:val="99"/>
    <w:semiHidden/>
    <w:unhideWhenUsed/>
    <w:rsid w:val="0084062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40621"/>
    <w:rPr>
      <w:sz w:val="20"/>
      <w:szCs w:val="20"/>
    </w:rPr>
  </w:style>
  <w:style w:type="paragraph" w:styleId="Tematkomentarza">
    <w:name w:val="annotation subject"/>
    <w:basedOn w:val="Tekstkomentarza"/>
    <w:next w:val="Tekstkomentarza"/>
    <w:link w:val="TematkomentarzaZnak"/>
    <w:uiPriority w:val="99"/>
    <w:semiHidden/>
    <w:unhideWhenUsed/>
    <w:rsid w:val="00840621"/>
    <w:rPr>
      <w:b/>
      <w:bCs/>
    </w:rPr>
  </w:style>
  <w:style w:type="character" w:customStyle="1" w:styleId="TematkomentarzaZnak">
    <w:name w:val="Temat komentarza Znak"/>
    <w:basedOn w:val="TekstkomentarzaZnak"/>
    <w:link w:val="Tematkomentarza"/>
    <w:uiPriority w:val="99"/>
    <w:semiHidden/>
    <w:rsid w:val="008406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5FBAB-1F9F-4588-A63D-77D4C7A1B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2672</Words>
  <Characters>16032</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 Hurkała</dc:creator>
  <cp:lastModifiedBy>Skalmowski Wojciech</cp:lastModifiedBy>
  <cp:revision>5</cp:revision>
  <cp:lastPrinted>2018-10-16T10:24:00Z</cp:lastPrinted>
  <dcterms:created xsi:type="dcterms:W3CDTF">2018-10-10T13:27:00Z</dcterms:created>
  <dcterms:modified xsi:type="dcterms:W3CDTF">2018-10-16T10:25:00Z</dcterms:modified>
</cp:coreProperties>
</file>