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C9E53" w14:textId="77777777" w:rsidR="00BC613F" w:rsidRPr="00BC613F" w:rsidRDefault="00BC613F" w:rsidP="00BC613F">
      <w:pPr>
        <w:jc w:val="right"/>
        <w:rPr>
          <w:rFonts w:cs="Times New Roman"/>
          <w:sz w:val="24"/>
          <w:szCs w:val="24"/>
        </w:rPr>
      </w:pPr>
      <w:bookmarkStart w:id="0" w:name="_GoBack"/>
      <w:bookmarkEnd w:id="0"/>
      <w:r w:rsidRPr="00BC613F">
        <w:rPr>
          <w:rFonts w:cs="Times New Roman"/>
          <w:sz w:val="24"/>
          <w:szCs w:val="24"/>
        </w:rPr>
        <w:t>Projekt</w:t>
      </w:r>
    </w:p>
    <w:p w14:paraId="27D2B6D0" w14:textId="77777777" w:rsidR="00BC613F" w:rsidRPr="00BC613F" w:rsidRDefault="00BC613F" w:rsidP="00BC613F">
      <w:pPr>
        <w:jc w:val="center"/>
        <w:rPr>
          <w:rFonts w:cs="Times New Roman"/>
          <w:b/>
          <w:caps/>
          <w:sz w:val="24"/>
          <w:szCs w:val="24"/>
        </w:rPr>
      </w:pPr>
      <w:r w:rsidRPr="00BC613F">
        <w:rPr>
          <w:rFonts w:cs="Times New Roman"/>
          <w:b/>
          <w:caps/>
          <w:sz w:val="24"/>
          <w:szCs w:val="24"/>
        </w:rPr>
        <w:t xml:space="preserve">Ustawa </w:t>
      </w:r>
    </w:p>
    <w:p w14:paraId="59BC092D" w14:textId="77777777" w:rsidR="00BC613F" w:rsidRPr="00BC613F" w:rsidRDefault="00BC613F" w:rsidP="00BC613F">
      <w:pPr>
        <w:jc w:val="center"/>
        <w:rPr>
          <w:rFonts w:cs="Times New Roman"/>
          <w:b/>
          <w:sz w:val="24"/>
          <w:szCs w:val="24"/>
        </w:rPr>
      </w:pPr>
      <w:r w:rsidRPr="00BC613F">
        <w:rPr>
          <w:rFonts w:cs="Times New Roman"/>
          <w:b/>
          <w:sz w:val="24"/>
          <w:szCs w:val="24"/>
        </w:rPr>
        <w:t>z dnia</w:t>
      </w:r>
      <w:r w:rsidR="008B5BAA">
        <w:rPr>
          <w:rFonts w:cs="Times New Roman"/>
          <w:b/>
          <w:sz w:val="24"/>
          <w:szCs w:val="24"/>
        </w:rPr>
        <w:t>…</w:t>
      </w:r>
    </w:p>
    <w:p w14:paraId="1DB8E55B" w14:textId="77777777" w:rsidR="00BC613F" w:rsidRPr="00BC613F" w:rsidRDefault="00BC613F" w:rsidP="00BC613F">
      <w:pPr>
        <w:jc w:val="center"/>
        <w:rPr>
          <w:rFonts w:cs="Times New Roman"/>
          <w:b/>
          <w:caps/>
          <w:sz w:val="24"/>
          <w:szCs w:val="24"/>
        </w:rPr>
      </w:pPr>
      <w:r w:rsidRPr="00BC613F">
        <w:rPr>
          <w:rFonts w:cs="Times New Roman"/>
          <w:b/>
          <w:sz w:val="24"/>
          <w:szCs w:val="24"/>
        </w:rPr>
        <w:t>o zmianie ustawy – Kodeks wyborczy</w:t>
      </w:r>
    </w:p>
    <w:p w14:paraId="59439E03" w14:textId="77777777" w:rsidR="00BC613F" w:rsidRPr="00BC613F" w:rsidRDefault="00BC613F" w:rsidP="00BC613F">
      <w:pPr>
        <w:jc w:val="center"/>
        <w:rPr>
          <w:rFonts w:cs="Times New Roman"/>
          <w:b/>
          <w:caps/>
          <w:sz w:val="24"/>
          <w:szCs w:val="24"/>
        </w:rPr>
      </w:pPr>
    </w:p>
    <w:p w14:paraId="1211BDA6" w14:textId="77777777" w:rsidR="009B7FB3" w:rsidRDefault="00BC613F" w:rsidP="009B7FB3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 w:rsidRPr="00BC613F">
        <w:rPr>
          <w:rFonts w:cs="Times New Roman"/>
          <w:b/>
          <w:sz w:val="24"/>
          <w:szCs w:val="24"/>
        </w:rPr>
        <w:t xml:space="preserve">Art. 1. </w:t>
      </w:r>
    </w:p>
    <w:p w14:paraId="4DA533A3" w14:textId="77777777" w:rsidR="000A074D" w:rsidRDefault="000A074D" w:rsidP="009B7FB3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</w:p>
    <w:p w14:paraId="55BAE61B" w14:textId="77777777" w:rsidR="00BC613F" w:rsidRDefault="00BC613F" w:rsidP="009B7FB3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BC613F">
        <w:rPr>
          <w:rFonts w:cs="Times New Roman"/>
          <w:sz w:val="24"/>
          <w:szCs w:val="24"/>
        </w:rPr>
        <w:t>W ustawie z dnia 5 stycznia 2011 r. – Kodeks wybo</w:t>
      </w:r>
      <w:r>
        <w:rPr>
          <w:rFonts w:cs="Times New Roman"/>
          <w:sz w:val="24"/>
          <w:szCs w:val="24"/>
        </w:rPr>
        <w:t>rczy (</w:t>
      </w:r>
      <w:r w:rsidR="003E7B45" w:rsidRPr="003E7B45">
        <w:rPr>
          <w:rFonts w:cs="Times New Roman"/>
          <w:sz w:val="24"/>
          <w:szCs w:val="24"/>
        </w:rPr>
        <w:t>Dz.U.2018.754 j.t.</w:t>
      </w:r>
      <w:r w:rsidR="003E7B45">
        <w:rPr>
          <w:rFonts w:cs="Times New Roman"/>
          <w:sz w:val="24"/>
          <w:szCs w:val="24"/>
        </w:rPr>
        <w:t xml:space="preserve"> z </w:t>
      </w:r>
      <w:proofErr w:type="spellStart"/>
      <w:r w:rsidR="003E7B45">
        <w:rPr>
          <w:rFonts w:cs="Times New Roman"/>
          <w:sz w:val="24"/>
          <w:szCs w:val="24"/>
        </w:rPr>
        <w:t>późn</w:t>
      </w:r>
      <w:proofErr w:type="spellEnd"/>
      <w:r w:rsidR="003E7B45">
        <w:rPr>
          <w:rFonts w:cs="Times New Roman"/>
          <w:sz w:val="24"/>
          <w:szCs w:val="24"/>
        </w:rPr>
        <w:t xml:space="preserve">. zm. </w:t>
      </w:r>
      <w:r>
        <w:rPr>
          <w:rFonts w:cs="Times New Roman"/>
          <w:sz w:val="24"/>
          <w:szCs w:val="24"/>
        </w:rPr>
        <w:t>) wprowadza się następujące zmiany</w:t>
      </w:r>
      <w:r w:rsidRPr="00BC613F">
        <w:rPr>
          <w:rFonts w:cs="Times New Roman"/>
          <w:sz w:val="24"/>
          <w:szCs w:val="24"/>
        </w:rPr>
        <w:t>:</w:t>
      </w:r>
    </w:p>
    <w:p w14:paraId="7E1A773E" w14:textId="77777777" w:rsidR="00CA0606" w:rsidRDefault="00BC613F" w:rsidP="000A074D">
      <w:p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1) </w:t>
      </w:r>
      <w:r w:rsidR="000A074D">
        <w:rPr>
          <w:rFonts w:cs="Times New Roman"/>
          <w:sz w:val="24"/>
          <w:szCs w:val="24"/>
        </w:rPr>
        <w:t>W art. 332</w:t>
      </w:r>
      <w:r w:rsidR="00CA0606">
        <w:rPr>
          <w:rFonts w:cs="Times New Roman"/>
          <w:sz w:val="24"/>
          <w:szCs w:val="24"/>
        </w:rPr>
        <w:t>:</w:t>
      </w:r>
    </w:p>
    <w:p w14:paraId="585D72C5" w14:textId="77777777" w:rsidR="006E3204" w:rsidRDefault="00CA0606" w:rsidP="003E7B45">
      <w:pPr>
        <w:spacing w:after="0" w:line="36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a)</w:t>
      </w:r>
      <w:r w:rsidR="000A074D">
        <w:rPr>
          <w:rFonts w:cs="Times New Roman"/>
          <w:sz w:val="24"/>
          <w:szCs w:val="24"/>
        </w:rPr>
        <w:t xml:space="preserve"> § 2 otrzymuje brzmienie:</w:t>
      </w:r>
    </w:p>
    <w:p w14:paraId="1408C31D" w14:textId="77777777" w:rsidR="000A074D" w:rsidRPr="00DD3628" w:rsidRDefault="000A074D" w:rsidP="000A074D">
      <w:p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„</w:t>
      </w:r>
      <w:r w:rsidRPr="000A074D">
        <w:rPr>
          <w:rFonts w:cs="Times New Roman"/>
          <w:sz w:val="24"/>
          <w:szCs w:val="24"/>
        </w:rPr>
        <w:t>§ 2. W postanowieniu, o którym mowa w § 1, Prezydent Rzeczypospolitej, po zasięgnięciu opinii Państwowej Komisji Wyborczej, określa dni, w których upływają terminy wykonania czynności wyborczych przewidzianych w kodeksie (kalendarz wyborczy). W postanowieniu podaje się liczbę posłów do Parlamentu Europejskiego wybieranych w Rzeczypospolitej Polskiej</w:t>
      </w:r>
      <w:r>
        <w:rPr>
          <w:rFonts w:cs="Times New Roman"/>
          <w:sz w:val="24"/>
          <w:szCs w:val="24"/>
        </w:rPr>
        <w:t xml:space="preserve"> </w:t>
      </w:r>
      <w:r w:rsidRPr="00DD3628">
        <w:rPr>
          <w:rFonts w:cs="Times New Roman"/>
          <w:sz w:val="24"/>
          <w:szCs w:val="24"/>
        </w:rPr>
        <w:t>oraz liczbę posłów do Parlamentu Europejskiego wybieranych w poszczególnych okręgach.”</w:t>
      </w:r>
      <w:r w:rsidR="00CA0606" w:rsidRPr="00DD3628">
        <w:rPr>
          <w:rFonts w:cs="Times New Roman"/>
          <w:sz w:val="24"/>
          <w:szCs w:val="24"/>
        </w:rPr>
        <w:t>,</w:t>
      </w:r>
    </w:p>
    <w:p w14:paraId="2F31F751" w14:textId="77777777" w:rsidR="000A074D" w:rsidRPr="000A074D" w:rsidRDefault="00CA0606" w:rsidP="003E7B45">
      <w:pPr>
        <w:spacing w:after="0" w:line="360" w:lineRule="auto"/>
        <w:ind w:firstLine="708"/>
        <w:jc w:val="both"/>
        <w:rPr>
          <w:rFonts w:cs="A"/>
          <w:sz w:val="24"/>
          <w:szCs w:val="24"/>
        </w:rPr>
      </w:pPr>
      <w:r>
        <w:rPr>
          <w:rFonts w:cs="Times New Roman"/>
          <w:sz w:val="24"/>
          <w:szCs w:val="24"/>
        </w:rPr>
        <w:t>b)</w:t>
      </w:r>
      <w:r w:rsidR="000A074D">
        <w:rPr>
          <w:rFonts w:cs="Times New Roman"/>
          <w:sz w:val="24"/>
          <w:szCs w:val="24"/>
        </w:rPr>
        <w:t xml:space="preserve"> </w:t>
      </w:r>
      <w:r w:rsidR="000A074D" w:rsidRPr="000A074D">
        <w:rPr>
          <w:rFonts w:cs="A"/>
          <w:sz w:val="24"/>
          <w:szCs w:val="24"/>
        </w:rPr>
        <w:t>§ 3 otrzymuje brzmienie:</w:t>
      </w:r>
    </w:p>
    <w:p w14:paraId="2AE9B8B7" w14:textId="77777777" w:rsidR="000A074D" w:rsidRDefault="000A074D" w:rsidP="000A074D">
      <w:pPr>
        <w:autoSpaceDE w:val="0"/>
        <w:autoSpaceDN w:val="0"/>
        <w:adjustRightInd w:val="0"/>
        <w:spacing w:after="0" w:line="360" w:lineRule="auto"/>
        <w:rPr>
          <w:rFonts w:cs="A"/>
          <w:sz w:val="24"/>
          <w:szCs w:val="24"/>
        </w:rPr>
      </w:pPr>
      <w:r w:rsidRPr="000A074D">
        <w:rPr>
          <w:rFonts w:cs="A"/>
          <w:sz w:val="24"/>
          <w:szCs w:val="24"/>
        </w:rPr>
        <w:t>„§ 3. Państwowa Komisja Wyborcza, w terminie 14 dni od dnia ogłoszenia, o którym mowa w § 1, podaje do publicznej wiadomości w formie obwieszczenia postanowienie, o którym mowa w § 1, wraz z informacją o okręgach wyborczych</w:t>
      </w:r>
      <w:r w:rsidR="00CA0606" w:rsidRPr="00DD3628">
        <w:rPr>
          <w:rFonts w:cs="A"/>
          <w:sz w:val="24"/>
          <w:szCs w:val="24"/>
        </w:rPr>
        <w:t>, liczbie p</w:t>
      </w:r>
      <w:r w:rsidRPr="00DD3628">
        <w:rPr>
          <w:rFonts w:cs="A"/>
          <w:sz w:val="24"/>
          <w:szCs w:val="24"/>
        </w:rPr>
        <w:t xml:space="preserve">osłów do Parlamentu Europejskiego w nich wybieranych </w:t>
      </w:r>
      <w:r w:rsidRPr="000A074D">
        <w:rPr>
          <w:rFonts w:cs="A"/>
          <w:sz w:val="24"/>
          <w:szCs w:val="24"/>
        </w:rPr>
        <w:t>oraz siedzibach okręgowych komisji wyborczych.”</w:t>
      </w:r>
      <w:r w:rsidR="008B5BAA">
        <w:rPr>
          <w:rFonts w:cs="A"/>
          <w:sz w:val="24"/>
          <w:szCs w:val="24"/>
        </w:rPr>
        <w:t>;</w:t>
      </w:r>
    </w:p>
    <w:p w14:paraId="63601999" w14:textId="77777777" w:rsidR="00CA0606" w:rsidRDefault="00CA0606" w:rsidP="000A074D">
      <w:pPr>
        <w:autoSpaceDE w:val="0"/>
        <w:autoSpaceDN w:val="0"/>
        <w:adjustRightInd w:val="0"/>
        <w:spacing w:after="0" w:line="360" w:lineRule="auto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2</w:t>
      </w:r>
      <w:r w:rsidR="000A074D">
        <w:rPr>
          <w:rFonts w:cs="A"/>
          <w:sz w:val="24"/>
          <w:szCs w:val="24"/>
        </w:rPr>
        <w:t>) W art.</w:t>
      </w:r>
      <w:r>
        <w:rPr>
          <w:rFonts w:cs="A"/>
          <w:sz w:val="24"/>
          <w:szCs w:val="24"/>
        </w:rPr>
        <w:t xml:space="preserve"> 340:</w:t>
      </w:r>
    </w:p>
    <w:p w14:paraId="78C2E99B" w14:textId="77777777" w:rsidR="000A074D" w:rsidRDefault="00CA0606" w:rsidP="003E7B45">
      <w:pPr>
        <w:autoSpaceDE w:val="0"/>
        <w:autoSpaceDN w:val="0"/>
        <w:adjustRightInd w:val="0"/>
        <w:spacing w:after="0" w:line="360" w:lineRule="auto"/>
        <w:ind w:firstLine="708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 xml:space="preserve">a) </w:t>
      </w:r>
      <w:r w:rsidR="000A074D">
        <w:rPr>
          <w:rFonts w:cs="A"/>
          <w:sz w:val="24"/>
          <w:szCs w:val="24"/>
        </w:rPr>
        <w:t xml:space="preserve">po </w:t>
      </w:r>
      <w:r w:rsidR="000A074D" w:rsidRPr="000A074D">
        <w:rPr>
          <w:rFonts w:cs="A"/>
          <w:sz w:val="24"/>
          <w:szCs w:val="24"/>
        </w:rPr>
        <w:t>§</w:t>
      </w:r>
      <w:r w:rsidR="000A074D">
        <w:rPr>
          <w:rFonts w:cs="A"/>
          <w:sz w:val="24"/>
          <w:szCs w:val="24"/>
        </w:rPr>
        <w:t xml:space="preserve"> 1 dodaje się </w:t>
      </w:r>
      <w:r w:rsidR="000A074D" w:rsidRPr="000A074D">
        <w:rPr>
          <w:rFonts w:cs="A"/>
          <w:sz w:val="24"/>
          <w:szCs w:val="24"/>
        </w:rPr>
        <w:t>§</w:t>
      </w:r>
      <w:r>
        <w:rPr>
          <w:rFonts w:cs="A"/>
          <w:sz w:val="24"/>
          <w:szCs w:val="24"/>
        </w:rPr>
        <w:t xml:space="preserve"> 1a w brzmieniu:</w:t>
      </w:r>
    </w:p>
    <w:p w14:paraId="6888D625" w14:textId="77777777" w:rsidR="00CA0606" w:rsidRDefault="00CA0606" w:rsidP="000A074D">
      <w:pPr>
        <w:autoSpaceDE w:val="0"/>
        <w:autoSpaceDN w:val="0"/>
        <w:adjustRightInd w:val="0"/>
        <w:spacing w:after="0" w:line="360" w:lineRule="auto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„</w:t>
      </w:r>
      <w:r w:rsidRPr="00CA0606">
        <w:rPr>
          <w:rFonts w:cs="A"/>
          <w:sz w:val="24"/>
          <w:szCs w:val="24"/>
        </w:rPr>
        <w:t>§</w:t>
      </w:r>
      <w:r>
        <w:rPr>
          <w:rFonts w:cs="A"/>
          <w:sz w:val="24"/>
          <w:szCs w:val="24"/>
        </w:rPr>
        <w:t xml:space="preserve">1a. </w:t>
      </w:r>
      <w:r w:rsidRPr="00DD3628">
        <w:rPr>
          <w:rFonts w:cs="A"/>
          <w:sz w:val="24"/>
          <w:szCs w:val="24"/>
        </w:rPr>
        <w:t>W okręgu wyborczym wybiera się co najmniej trzech posłów.”,</w:t>
      </w:r>
    </w:p>
    <w:p w14:paraId="648C2693" w14:textId="77777777" w:rsidR="00CA0606" w:rsidRDefault="00CA0606" w:rsidP="003E7B45">
      <w:pPr>
        <w:autoSpaceDE w:val="0"/>
        <w:autoSpaceDN w:val="0"/>
        <w:adjustRightInd w:val="0"/>
        <w:spacing w:after="0" w:line="360" w:lineRule="auto"/>
        <w:ind w:firstLine="708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 xml:space="preserve">b) </w:t>
      </w:r>
      <w:r w:rsidRPr="00CA0606">
        <w:rPr>
          <w:rFonts w:cs="A"/>
          <w:sz w:val="24"/>
          <w:szCs w:val="24"/>
        </w:rPr>
        <w:t>§</w:t>
      </w:r>
      <w:r>
        <w:rPr>
          <w:rFonts w:cs="A"/>
          <w:sz w:val="24"/>
          <w:szCs w:val="24"/>
        </w:rPr>
        <w:t xml:space="preserve"> 3 otrzymuje brzmienie:</w:t>
      </w:r>
    </w:p>
    <w:p w14:paraId="6FB0CD23" w14:textId="77777777" w:rsidR="00CA0606" w:rsidRDefault="00CA0606" w:rsidP="000A074D">
      <w:pPr>
        <w:autoSpaceDE w:val="0"/>
        <w:autoSpaceDN w:val="0"/>
        <w:adjustRightInd w:val="0"/>
        <w:spacing w:after="0" w:line="360" w:lineRule="auto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„</w:t>
      </w:r>
      <w:r w:rsidRPr="00CA0606">
        <w:rPr>
          <w:rFonts w:cs="A"/>
          <w:sz w:val="24"/>
          <w:szCs w:val="24"/>
        </w:rPr>
        <w:t>§</w:t>
      </w:r>
      <w:r>
        <w:rPr>
          <w:rFonts w:cs="A"/>
          <w:sz w:val="24"/>
          <w:szCs w:val="24"/>
        </w:rPr>
        <w:t xml:space="preserve"> 3.  </w:t>
      </w:r>
      <w:r w:rsidRPr="00CA0606">
        <w:rPr>
          <w:rFonts w:cs="A"/>
          <w:sz w:val="24"/>
          <w:szCs w:val="24"/>
        </w:rPr>
        <w:t>Podział na okręgi wyborcze, ich numery i granice</w:t>
      </w:r>
      <w:r>
        <w:rPr>
          <w:rFonts w:cs="A"/>
          <w:sz w:val="24"/>
          <w:szCs w:val="24"/>
        </w:rPr>
        <w:t xml:space="preserve"> </w:t>
      </w:r>
      <w:r w:rsidRPr="00DD3628">
        <w:rPr>
          <w:rFonts w:cs="A"/>
          <w:sz w:val="24"/>
          <w:szCs w:val="24"/>
        </w:rPr>
        <w:t>oraz liczbę posłów wybieranych w każdym okręgu,</w:t>
      </w:r>
      <w:r w:rsidRPr="00CA0606">
        <w:rPr>
          <w:rFonts w:cs="A"/>
          <w:sz w:val="24"/>
          <w:szCs w:val="24"/>
        </w:rPr>
        <w:t xml:space="preserve"> a także siedziby okręgowych komisji wyborczych określa załącznik nr 3 do kodeksu.</w:t>
      </w:r>
      <w:r>
        <w:rPr>
          <w:rFonts w:cs="A"/>
          <w:sz w:val="24"/>
          <w:szCs w:val="24"/>
        </w:rPr>
        <w:t>”,</w:t>
      </w:r>
    </w:p>
    <w:p w14:paraId="6CBA9B98" w14:textId="77777777" w:rsidR="00CA0606" w:rsidRDefault="00CA0606" w:rsidP="003E7B45">
      <w:pPr>
        <w:autoSpaceDE w:val="0"/>
        <w:autoSpaceDN w:val="0"/>
        <w:adjustRightInd w:val="0"/>
        <w:spacing w:after="0" w:line="360" w:lineRule="auto"/>
        <w:ind w:firstLine="708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 xml:space="preserve">c) </w:t>
      </w:r>
      <w:r w:rsidRPr="00CA0606">
        <w:rPr>
          <w:rFonts w:cs="A"/>
          <w:sz w:val="24"/>
          <w:szCs w:val="24"/>
        </w:rPr>
        <w:t xml:space="preserve">po § </w:t>
      </w:r>
      <w:r>
        <w:rPr>
          <w:rFonts w:cs="A"/>
          <w:sz w:val="24"/>
          <w:szCs w:val="24"/>
        </w:rPr>
        <w:t>3</w:t>
      </w:r>
      <w:r w:rsidRPr="00CA0606">
        <w:rPr>
          <w:rFonts w:cs="A"/>
          <w:sz w:val="24"/>
          <w:szCs w:val="24"/>
        </w:rPr>
        <w:t xml:space="preserve"> dodaje się §</w:t>
      </w:r>
      <w:r>
        <w:rPr>
          <w:rFonts w:cs="A"/>
          <w:sz w:val="24"/>
          <w:szCs w:val="24"/>
        </w:rPr>
        <w:t xml:space="preserve"> 4 i </w:t>
      </w:r>
      <w:r w:rsidRPr="00CA0606">
        <w:rPr>
          <w:rFonts w:cs="A"/>
          <w:sz w:val="24"/>
          <w:szCs w:val="24"/>
        </w:rPr>
        <w:t xml:space="preserve">§ </w:t>
      </w:r>
      <w:r>
        <w:rPr>
          <w:rFonts w:cs="A"/>
          <w:sz w:val="24"/>
          <w:szCs w:val="24"/>
        </w:rPr>
        <w:t>5</w:t>
      </w:r>
      <w:r w:rsidRPr="00CA0606">
        <w:rPr>
          <w:rFonts w:cs="A"/>
          <w:sz w:val="24"/>
          <w:szCs w:val="24"/>
        </w:rPr>
        <w:t xml:space="preserve">  w brzmieniu:</w:t>
      </w:r>
      <w:r>
        <w:rPr>
          <w:rFonts w:cs="A"/>
          <w:sz w:val="24"/>
          <w:szCs w:val="24"/>
        </w:rPr>
        <w:t xml:space="preserve"> </w:t>
      </w:r>
    </w:p>
    <w:p w14:paraId="4DEFF501" w14:textId="77777777" w:rsidR="00CA0606" w:rsidRPr="00842B76" w:rsidRDefault="00CA0606" w:rsidP="00CA0606">
      <w:pPr>
        <w:autoSpaceDE w:val="0"/>
        <w:autoSpaceDN w:val="0"/>
        <w:adjustRightInd w:val="0"/>
        <w:spacing w:after="0" w:line="360" w:lineRule="auto"/>
        <w:jc w:val="both"/>
        <w:rPr>
          <w:rFonts w:cs="A"/>
          <w:b/>
          <w:sz w:val="24"/>
          <w:szCs w:val="24"/>
        </w:rPr>
      </w:pPr>
      <w:r w:rsidRPr="00842B76">
        <w:rPr>
          <w:rFonts w:cs="A"/>
          <w:sz w:val="24"/>
          <w:szCs w:val="24"/>
        </w:rPr>
        <w:lastRenderedPageBreak/>
        <w:t>„§ 4.</w:t>
      </w:r>
      <w:r w:rsidRPr="00842B76">
        <w:rPr>
          <w:rFonts w:cs="A"/>
          <w:b/>
          <w:sz w:val="24"/>
          <w:szCs w:val="24"/>
        </w:rPr>
        <w:t xml:space="preserve"> </w:t>
      </w:r>
      <w:r w:rsidRPr="00DD3628">
        <w:rPr>
          <w:rFonts w:cs="A"/>
          <w:sz w:val="24"/>
          <w:szCs w:val="24"/>
        </w:rPr>
        <w:t>Ustalenia liczby posłów do Parlamentu Europejskiego wybieranych w poszczególnych okręgach wyborczych dokonuje się według jednolitej normy przedstawicielstwa, obliczonej przez podzielenie liczby wyborców w kraju przez ogólną liczbę posłów do Parlamentu Europejskiego wybieranych w kraju, a następnie odrębnie dla każdego okręgu liczbę wyborców danego okręgu dzieli się przez otrzymany iloraz będący jednolitą normą przedstawicielstwa. Wartość liczby całkowitej (przed przecinkiem) uzyskanego w ten sposób ilorazu oznacza liczbę mandatów przypadających w danym okręgu wyborczym.</w:t>
      </w:r>
    </w:p>
    <w:p w14:paraId="0996F8AA" w14:textId="77777777" w:rsidR="00CA0606" w:rsidRDefault="00CA0606" w:rsidP="00CA0606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 w:rsidRPr="00842B76">
        <w:rPr>
          <w:rFonts w:cs="A"/>
          <w:sz w:val="24"/>
          <w:szCs w:val="24"/>
        </w:rPr>
        <w:t xml:space="preserve">§ </w:t>
      </w:r>
      <w:r w:rsidR="00842B76" w:rsidRPr="00842B76">
        <w:rPr>
          <w:rFonts w:cs="A"/>
          <w:sz w:val="24"/>
          <w:szCs w:val="24"/>
        </w:rPr>
        <w:t>5</w:t>
      </w:r>
      <w:r w:rsidRPr="00842B76">
        <w:rPr>
          <w:rFonts w:cs="A"/>
          <w:sz w:val="24"/>
          <w:szCs w:val="24"/>
        </w:rPr>
        <w:t>.</w:t>
      </w:r>
      <w:r w:rsidRPr="00842B76">
        <w:rPr>
          <w:rFonts w:cs="A"/>
          <w:b/>
          <w:sz w:val="24"/>
          <w:szCs w:val="24"/>
        </w:rPr>
        <w:t xml:space="preserve"> </w:t>
      </w:r>
      <w:r w:rsidRPr="00DD3628">
        <w:rPr>
          <w:rFonts w:cs="A"/>
          <w:sz w:val="24"/>
          <w:szCs w:val="24"/>
        </w:rPr>
        <w:t>Jeżeli po przeprowadzeniu postępowania, o którym mowa w § 4, w odniesieniu do wszystkich okręgów wyborczych nie zostały rozdzielone wszystkie mandaty, to pozostałe jeszcze do podziału mandaty przydziela się tym okręgom, dla których wyliczone ilorazy wykazują po przecinku kolejno najwyższe wartości.</w:t>
      </w:r>
      <w:r w:rsidR="00842B76" w:rsidRPr="00DD3628">
        <w:rPr>
          <w:rFonts w:cs="A"/>
          <w:sz w:val="24"/>
          <w:szCs w:val="24"/>
        </w:rPr>
        <w:t>”</w:t>
      </w:r>
      <w:r w:rsidR="008B5BAA" w:rsidRPr="00DD3628">
        <w:rPr>
          <w:rFonts w:cs="A"/>
          <w:sz w:val="24"/>
          <w:szCs w:val="24"/>
        </w:rPr>
        <w:t>;</w:t>
      </w:r>
    </w:p>
    <w:p w14:paraId="7FCE484D" w14:textId="77777777" w:rsidR="007046F4" w:rsidRDefault="007046F4" w:rsidP="00CA0606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</w:p>
    <w:p w14:paraId="27B8BB2B" w14:textId="77777777" w:rsidR="007046F4" w:rsidRDefault="007046F4" w:rsidP="00CA0606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3) Art. 342 otrzymuje brzmienie:</w:t>
      </w:r>
    </w:p>
    <w:p w14:paraId="62FB2DF4" w14:textId="667D847B" w:rsidR="007046F4" w:rsidRDefault="007046F4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b/>
          <w:sz w:val="24"/>
          <w:szCs w:val="24"/>
        </w:rPr>
      </w:pPr>
      <w:r>
        <w:rPr>
          <w:rFonts w:cs="A"/>
          <w:sz w:val="24"/>
          <w:szCs w:val="24"/>
        </w:rPr>
        <w:t>„Art. 342</w:t>
      </w:r>
      <w:r w:rsidR="001174A0">
        <w:rPr>
          <w:rFonts w:cs="A"/>
          <w:sz w:val="24"/>
          <w:szCs w:val="24"/>
        </w:rPr>
        <w:t>.</w:t>
      </w:r>
      <w:r w:rsidRPr="007046F4">
        <w:rPr>
          <w:rFonts w:cs="A"/>
          <w:b/>
          <w:sz w:val="24"/>
          <w:szCs w:val="24"/>
        </w:rPr>
        <w:t xml:space="preserve"> </w:t>
      </w:r>
      <w:r w:rsidRPr="00DD3628">
        <w:rPr>
          <w:rFonts w:cs="A"/>
          <w:sz w:val="24"/>
          <w:szCs w:val="24"/>
        </w:rPr>
        <w:t>Liczba kandydatów na liście nie może być mniejsza niż liczba posłów wybieranych w danym okręgu wyborczym i większa niż dwukrotność liczby posłów wybieranych w danym okręgu wyborczym.</w:t>
      </w:r>
      <w:r w:rsidR="001174A0" w:rsidRPr="00DD3628">
        <w:rPr>
          <w:rFonts w:cs="A"/>
          <w:sz w:val="24"/>
          <w:szCs w:val="24"/>
        </w:rPr>
        <w:t>”;</w:t>
      </w:r>
    </w:p>
    <w:p w14:paraId="00214BB9" w14:textId="77777777" w:rsidR="001174A0" w:rsidRPr="007046F4" w:rsidRDefault="001174A0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b/>
          <w:sz w:val="24"/>
          <w:szCs w:val="24"/>
        </w:rPr>
      </w:pPr>
    </w:p>
    <w:p w14:paraId="1E422BC4" w14:textId="77777777" w:rsidR="008B5BAA" w:rsidRPr="008B5BAA" w:rsidRDefault="008B5BAA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 w:rsidRPr="008B5BAA">
        <w:rPr>
          <w:rFonts w:cs="A"/>
          <w:sz w:val="24"/>
          <w:szCs w:val="24"/>
        </w:rPr>
        <w:t>4) Art. 346 § 2 otrzymuje brzmienie:</w:t>
      </w:r>
    </w:p>
    <w:p w14:paraId="6B95B533" w14:textId="3CB8299D" w:rsidR="008B5BAA" w:rsidRDefault="008B5BAA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 w:rsidRPr="008B5BAA">
        <w:rPr>
          <w:rFonts w:cs="A"/>
          <w:sz w:val="24"/>
          <w:szCs w:val="24"/>
        </w:rPr>
        <w:t>„§ 2. Jeżeli skreślenie nazwiska kandydata z zarejestrowanej listy kandydatów nastąpiło wskutek śmierci kandydata i powoduje, że na liście tej pozostało mniej</w:t>
      </w:r>
      <w:r w:rsidRPr="008B5BAA">
        <w:rPr>
          <w:rFonts w:cs="A"/>
          <w:b/>
          <w:sz w:val="24"/>
          <w:szCs w:val="24"/>
        </w:rPr>
        <w:t xml:space="preserve"> </w:t>
      </w:r>
      <w:r w:rsidR="001174A0" w:rsidRPr="00DD3628">
        <w:rPr>
          <w:rFonts w:cs="A"/>
          <w:sz w:val="24"/>
          <w:szCs w:val="24"/>
        </w:rPr>
        <w:t xml:space="preserve">kandydatów </w:t>
      </w:r>
      <w:r w:rsidRPr="00DD3628">
        <w:rPr>
          <w:rFonts w:cs="A"/>
          <w:sz w:val="24"/>
          <w:szCs w:val="24"/>
        </w:rPr>
        <w:t>niż liczba posłów wybieranych w okręgu,</w:t>
      </w:r>
      <w:r w:rsidRPr="008B5BAA">
        <w:rPr>
          <w:rFonts w:cs="A"/>
          <w:sz w:val="24"/>
          <w:szCs w:val="24"/>
        </w:rPr>
        <w:t xml:space="preserve"> komisja zawiadamia osobę zgłaszającą listę o możliwości zgłoszenia nowego kandydata. Uzupełnienia listy dokonuje się najpóźniej w 15 dniu przed dniem wyborów; w takim przypadku przepisu art. 210 nie stosuje się.</w:t>
      </w:r>
      <w:r>
        <w:rPr>
          <w:rFonts w:cs="A"/>
          <w:sz w:val="24"/>
          <w:szCs w:val="24"/>
        </w:rPr>
        <w:t>”;</w:t>
      </w:r>
    </w:p>
    <w:p w14:paraId="69554BCD" w14:textId="77777777" w:rsidR="008B5BAA" w:rsidRDefault="00B70BC1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5) Art. 354 otrzymuje brzmienie:</w:t>
      </w:r>
    </w:p>
    <w:p w14:paraId="0849F56E" w14:textId="77777777" w:rsidR="00B70BC1" w:rsidRDefault="00B70BC1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„</w:t>
      </w:r>
      <w:r w:rsidRPr="00B70BC1">
        <w:rPr>
          <w:rFonts w:cs="A"/>
          <w:sz w:val="24"/>
          <w:szCs w:val="24"/>
        </w:rPr>
        <w:t xml:space="preserve">Art. 354. Po otrzymaniu protokołów wyników głosowania z wszystkich okręgów wyborczych Państwowa Komisja Wyborcza ustala wyniki głosowania w skali kraju i stwierdza, które listy kandydatów komitetów wyborczych spełniają warunek uprawniający do uczestniczenia w podziale mandatów, </w:t>
      </w:r>
      <w:r>
        <w:rPr>
          <w:rFonts w:cs="A"/>
          <w:sz w:val="24"/>
          <w:szCs w:val="24"/>
        </w:rPr>
        <w:t>o którym mow</w:t>
      </w:r>
      <w:r w:rsidRPr="00B70BC1">
        <w:rPr>
          <w:rFonts w:cs="A"/>
          <w:sz w:val="24"/>
          <w:szCs w:val="24"/>
        </w:rPr>
        <w:t>a</w:t>
      </w:r>
      <w:r>
        <w:rPr>
          <w:rFonts w:cs="A"/>
          <w:sz w:val="24"/>
          <w:szCs w:val="24"/>
        </w:rPr>
        <w:t xml:space="preserve"> w art. 335.”;</w:t>
      </w:r>
    </w:p>
    <w:p w14:paraId="18593D67" w14:textId="77777777" w:rsidR="008B5BAA" w:rsidRDefault="003E7B45" w:rsidP="007046F4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6) W</w:t>
      </w:r>
      <w:r w:rsidR="00B70BC1">
        <w:rPr>
          <w:rFonts w:cs="A"/>
          <w:sz w:val="24"/>
          <w:szCs w:val="24"/>
        </w:rPr>
        <w:t xml:space="preserve"> art. 356 </w:t>
      </w:r>
      <w:r w:rsidR="00B70BC1" w:rsidRPr="00B70BC1">
        <w:rPr>
          <w:rFonts w:cs="A"/>
          <w:sz w:val="24"/>
          <w:szCs w:val="24"/>
        </w:rPr>
        <w:t xml:space="preserve"> § </w:t>
      </w:r>
      <w:r w:rsidR="00B70BC1">
        <w:rPr>
          <w:rFonts w:cs="A"/>
          <w:sz w:val="24"/>
          <w:szCs w:val="24"/>
        </w:rPr>
        <w:t>1 otrzymuje brzmienie:</w:t>
      </w:r>
    </w:p>
    <w:p w14:paraId="329553FD" w14:textId="77777777" w:rsidR="00B70BC1" w:rsidRPr="00B70BC1" w:rsidRDefault="00B70BC1" w:rsidP="00B70BC1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lastRenderedPageBreak/>
        <w:t>„</w:t>
      </w:r>
      <w:r w:rsidRPr="00B70BC1">
        <w:rPr>
          <w:rFonts w:cs="A"/>
          <w:sz w:val="24"/>
          <w:szCs w:val="24"/>
        </w:rPr>
        <w:t xml:space="preserve">§ 1. Państwowa Komisja Wyborcza dokonuje podziału mandatów </w:t>
      </w:r>
      <w:r w:rsidRPr="00DD3628">
        <w:rPr>
          <w:rFonts w:cs="A"/>
          <w:sz w:val="24"/>
          <w:szCs w:val="24"/>
        </w:rPr>
        <w:t>w okręgach wyborczych</w:t>
      </w:r>
      <w:r>
        <w:rPr>
          <w:rFonts w:cs="A"/>
          <w:sz w:val="24"/>
          <w:szCs w:val="24"/>
        </w:rPr>
        <w:t xml:space="preserve"> </w:t>
      </w:r>
      <w:r w:rsidRPr="00B70BC1">
        <w:rPr>
          <w:rFonts w:cs="A"/>
          <w:sz w:val="24"/>
          <w:szCs w:val="24"/>
        </w:rPr>
        <w:t>pomiędzy uprawnione komitety wyborcze w sposób następujący:</w:t>
      </w:r>
    </w:p>
    <w:p w14:paraId="25C3D3E6" w14:textId="77777777" w:rsidR="00B70BC1" w:rsidRPr="00B70BC1" w:rsidRDefault="00B70BC1" w:rsidP="00B70BC1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 w:rsidRPr="00B70BC1">
        <w:rPr>
          <w:rFonts w:cs="A"/>
          <w:sz w:val="24"/>
          <w:szCs w:val="24"/>
        </w:rPr>
        <w:t xml:space="preserve">1)   liczbę głosów ważnych oddanych łącznie na listy kandydatów każdego z komitetów wyborczych dzieli się kolejno przez: 1; 2; 3; 4 i dalsze kolejne liczby aż do chwili, gdy z otrzymanych w ten sposób ilorazów da się uszeregować tyle kolejno największych liczb, ilu posłów do Parlamentu Europejskiego jest wybieranych w </w:t>
      </w:r>
      <w:r w:rsidR="003E7B45">
        <w:rPr>
          <w:rFonts w:cs="A"/>
          <w:sz w:val="24"/>
          <w:szCs w:val="24"/>
        </w:rPr>
        <w:t>okręgu wyborczym</w:t>
      </w:r>
      <w:r w:rsidRPr="00B70BC1">
        <w:rPr>
          <w:rFonts w:cs="A"/>
          <w:sz w:val="24"/>
          <w:szCs w:val="24"/>
        </w:rPr>
        <w:t>;</w:t>
      </w:r>
    </w:p>
    <w:p w14:paraId="64A4E0DD" w14:textId="77777777" w:rsidR="00B70BC1" w:rsidRDefault="00B70BC1" w:rsidP="00B70BC1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 w:rsidRPr="00B70BC1">
        <w:rPr>
          <w:rFonts w:cs="A"/>
          <w:sz w:val="24"/>
          <w:szCs w:val="24"/>
        </w:rPr>
        <w:t>2)   każdemu komitetowi wyborczemu przyznaje się tyle mandatów, ile spośród ustalonego w powyższy sposób szeregu ilorazów przypada mu liczb kolejno największych.</w:t>
      </w:r>
      <w:r w:rsidR="003E7B45">
        <w:rPr>
          <w:rFonts w:cs="A"/>
          <w:sz w:val="24"/>
          <w:szCs w:val="24"/>
        </w:rPr>
        <w:t>”;</w:t>
      </w:r>
    </w:p>
    <w:p w14:paraId="245374F9" w14:textId="77777777" w:rsidR="003E7B45" w:rsidRDefault="003E7B45" w:rsidP="00B70BC1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7) W art. 357:</w:t>
      </w:r>
    </w:p>
    <w:p w14:paraId="30BB4382" w14:textId="77777777" w:rsidR="003E7B45" w:rsidRDefault="003E7B45" w:rsidP="003E7B4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 xml:space="preserve">a) </w:t>
      </w:r>
      <w:r w:rsidRPr="003E7B45">
        <w:rPr>
          <w:rFonts w:cs="A"/>
          <w:sz w:val="24"/>
          <w:szCs w:val="24"/>
        </w:rPr>
        <w:t>§ 1 otrzymuje brzmienie:</w:t>
      </w:r>
    </w:p>
    <w:p w14:paraId="1B199DE8" w14:textId="77777777" w:rsidR="003E7B45" w:rsidRDefault="003E7B45" w:rsidP="00B70BC1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„</w:t>
      </w:r>
      <w:r w:rsidRPr="003E7B45">
        <w:rPr>
          <w:rFonts w:cs="A"/>
          <w:sz w:val="24"/>
          <w:szCs w:val="24"/>
        </w:rPr>
        <w:t>§ 1. Po wykonaniu czynności określonych w art. 355 i art. 356 Państwowa Komisja Wyborcza sporządza protokół wyników głosowania w skali kraju.</w:t>
      </w:r>
      <w:r>
        <w:rPr>
          <w:rFonts w:cs="A"/>
          <w:sz w:val="24"/>
          <w:szCs w:val="24"/>
        </w:rPr>
        <w:t>”,</w:t>
      </w:r>
    </w:p>
    <w:p w14:paraId="40CB924A" w14:textId="77777777" w:rsidR="003E7B45" w:rsidRDefault="003E7B45" w:rsidP="003E7B4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b) w § 2 pkt 8 uchyla się.;</w:t>
      </w:r>
    </w:p>
    <w:p w14:paraId="5CB805E2" w14:textId="77777777" w:rsidR="007046F4" w:rsidRPr="00842B76" w:rsidRDefault="003E7B45" w:rsidP="00CA0606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>8) Art. 358 uchyla się.;</w:t>
      </w:r>
    </w:p>
    <w:p w14:paraId="1AC6A99D" w14:textId="77777777" w:rsidR="00CA0606" w:rsidRPr="000A074D" w:rsidRDefault="00CA0606" w:rsidP="000A074D">
      <w:pPr>
        <w:autoSpaceDE w:val="0"/>
        <w:autoSpaceDN w:val="0"/>
        <w:adjustRightInd w:val="0"/>
        <w:spacing w:after="0" w:line="360" w:lineRule="auto"/>
        <w:rPr>
          <w:rFonts w:cs="A"/>
          <w:sz w:val="24"/>
          <w:szCs w:val="24"/>
        </w:rPr>
      </w:pPr>
    </w:p>
    <w:p w14:paraId="52659ED6" w14:textId="77777777" w:rsidR="009B7FB3" w:rsidRDefault="009B7FB3" w:rsidP="009B7FB3">
      <w:pPr>
        <w:autoSpaceDE w:val="0"/>
        <w:autoSpaceDN w:val="0"/>
        <w:adjustRightInd w:val="0"/>
        <w:spacing w:after="0" w:line="360" w:lineRule="auto"/>
        <w:jc w:val="center"/>
        <w:rPr>
          <w:rFonts w:cs="A"/>
          <w:b/>
          <w:sz w:val="24"/>
          <w:szCs w:val="24"/>
        </w:rPr>
      </w:pPr>
      <w:r w:rsidRPr="009B7FB3">
        <w:rPr>
          <w:rFonts w:cs="A"/>
          <w:b/>
          <w:sz w:val="24"/>
          <w:szCs w:val="24"/>
        </w:rPr>
        <w:t xml:space="preserve">Art. </w:t>
      </w:r>
      <w:r w:rsidR="003E7B45">
        <w:rPr>
          <w:rFonts w:cs="A"/>
          <w:b/>
          <w:sz w:val="24"/>
          <w:szCs w:val="24"/>
        </w:rPr>
        <w:t>2</w:t>
      </w:r>
    </w:p>
    <w:p w14:paraId="1F8B576E" w14:textId="77777777" w:rsidR="009B7FB3" w:rsidRPr="009B7FB3" w:rsidRDefault="009B7FB3" w:rsidP="009B7FB3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  <w:r>
        <w:rPr>
          <w:rFonts w:cs="A"/>
          <w:sz w:val="24"/>
          <w:szCs w:val="24"/>
        </w:rPr>
        <w:t xml:space="preserve">Ustawa wchodzi w życie </w:t>
      </w:r>
      <w:r w:rsidR="0034307B">
        <w:rPr>
          <w:rFonts w:cs="A"/>
          <w:sz w:val="24"/>
          <w:szCs w:val="24"/>
        </w:rPr>
        <w:t xml:space="preserve">po upływie 14 dni od dnia ogłoszenia. </w:t>
      </w:r>
    </w:p>
    <w:p w14:paraId="3FA5C8B7" w14:textId="77777777" w:rsidR="00295E84" w:rsidRDefault="00295E84" w:rsidP="00BC613F">
      <w:pPr>
        <w:autoSpaceDE w:val="0"/>
        <w:autoSpaceDN w:val="0"/>
        <w:adjustRightInd w:val="0"/>
        <w:spacing w:after="0" w:line="360" w:lineRule="auto"/>
        <w:jc w:val="both"/>
        <w:rPr>
          <w:rFonts w:cs="A"/>
          <w:sz w:val="24"/>
          <w:szCs w:val="24"/>
        </w:rPr>
      </w:pPr>
    </w:p>
    <w:p w14:paraId="4085E17F" w14:textId="722110BB" w:rsidR="00456946" w:rsidRPr="00DA6B1D" w:rsidRDefault="00456946" w:rsidP="00DA6B1D">
      <w:pPr>
        <w:pStyle w:val="Tekstpodstawowywcity2"/>
        <w:spacing w:after="0" w:line="360" w:lineRule="auto"/>
        <w:ind w:left="0" w:firstLine="708"/>
        <w:jc w:val="both"/>
        <w:rPr>
          <w:rFonts w:cs="Times New Roman"/>
          <w:sz w:val="24"/>
          <w:szCs w:val="24"/>
        </w:rPr>
      </w:pPr>
    </w:p>
    <w:sectPr w:rsidR="00456946" w:rsidRPr="00DA6B1D" w:rsidSect="00A95017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5F"/>
    <w:rsid w:val="000149F2"/>
    <w:rsid w:val="000A074D"/>
    <w:rsid w:val="000A7C4E"/>
    <w:rsid w:val="001174A0"/>
    <w:rsid w:val="00291624"/>
    <w:rsid w:val="00295E84"/>
    <w:rsid w:val="002F48B6"/>
    <w:rsid w:val="0034307B"/>
    <w:rsid w:val="003E7B45"/>
    <w:rsid w:val="00456946"/>
    <w:rsid w:val="004840CB"/>
    <w:rsid w:val="004A51C3"/>
    <w:rsid w:val="004B19F1"/>
    <w:rsid w:val="004C25AF"/>
    <w:rsid w:val="004E2034"/>
    <w:rsid w:val="006E3204"/>
    <w:rsid w:val="007046F4"/>
    <w:rsid w:val="00751747"/>
    <w:rsid w:val="00812911"/>
    <w:rsid w:val="00842B76"/>
    <w:rsid w:val="008B5BAA"/>
    <w:rsid w:val="008C14E4"/>
    <w:rsid w:val="008D1E5F"/>
    <w:rsid w:val="00954150"/>
    <w:rsid w:val="009B7FB3"/>
    <w:rsid w:val="009D484A"/>
    <w:rsid w:val="00A970C1"/>
    <w:rsid w:val="00B258C9"/>
    <w:rsid w:val="00B705DD"/>
    <w:rsid w:val="00B70BC1"/>
    <w:rsid w:val="00BC613F"/>
    <w:rsid w:val="00BE760D"/>
    <w:rsid w:val="00C86F06"/>
    <w:rsid w:val="00CA0606"/>
    <w:rsid w:val="00CA071B"/>
    <w:rsid w:val="00CE4DFE"/>
    <w:rsid w:val="00D93746"/>
    <w:rsid w:val="00DA6B1D"/>
    <w:rsid w:val="00DB6887"/>
    <w:rsid w:val="00DD0B71"/>
    <w:rsid w:val="00DD3628"/>
    <w:rsid w:val="00DE4E55"/>
    <w:rsid w:val="00E12FD4"/>
    <w:rsid w:val="00EA5316"/>
    <w:rsid w:val="00EB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AFD5"/>
  <w15:chartTrackingRefBased/>
  <w15:docId w15:val="{4D79EE50-C518-4810-8980-A31C1BC9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A6B1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A6B1D"/>
  </w:style>
  <w:style w:type="character" w:styleId="Odwoaniedokomentarza">
    <w:name w:val="annotation reference"/>
    <w:basedOn w:val="Domylnaczcionkaakapitu"/>
    <w:uiPriority w:val="99"/>
    <w:semiHidden/>
    <w:unhideWhenUsed/>
    <w:rsid w:val="004B19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19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19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19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19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cp:lastPrinted>2018-06-21T19:02:00Z</cp:lastPrinted>
  <dcterms:created xsi:type="dcterms:W3CDTF">2018-06-22T13:51:00Z</dcterms:created>
  <dcterms:modified xsi:type="dcterms:W3CDTF">2018-06-22T13:51:00Z</dcterms:modified>
</cp:coreProperties>
</file>