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6AC" w:rsidRDefault="007E26CA" w:rsidP="00DF5F5A">
      <w:pPr>
        <w:spacing w:after="24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UZASADNIENIE</w:t>
      </w:r>
    </w:p>
    <w:p w:rsidR="00B92B6C" w:rsidRPr="00B92B6C" w:rsidRDefault="00B92B6C" w:rsidP="00B92B6C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B6C">
        <w:rPr>
          <w:rFonts w:ascii="Times New Roman" w:hAnsi="Times New Roman" w:cs="Times New Roman"/>
          <w:sz w:val="24"/>
          <w:szCs w:val="24"/>
        </w:rPr>
        <w:t>Celem projektu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jest modyfikacja przepisów prawa dotyczących zasad ochrony dobrego imienia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Rzeczypospolitej Polskiej i Narodu Polskiego.</w:t>
      </w:r>
    </w:p>
    <w:p w:rsidR="00B92B6C" w:rsidRPr="00B92B6C" w:rsidRDefault="00B92B6C" w:rsidP="00B92B6C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B6C">
        <w:rPr>
          <w:rFonts w:ascii="Times New Roman" w:hAnsi="Times New Roman" w:cs="Times New Roman"/>
          <w:sz w:val="24"/>
          <w:szCs w:val="24"/>
        </w:rPr>
        <w:t>Ustawa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z dnia 26 stycznia 2018 r. o zmianie ustawy o Instytucie Pamięci Narodowej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B92B6C">
        <w:rPr>
          <w:rFonts w:ascii="Times New Roman" w:hAnsi="Times New Roman" w:cs="Times New Roman"/>
          <w:sz w:val="24"/>
          <w:szCs w:val="24"/>
        </w:rPr>
        <w:t xml:space="preserve"> Komisji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Ścigania Zbrodni przeciwko Narodowi Polskiemu, ustawy o grobach i cmentarzach wojennych,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ustawy o muzeach oraz ustawy o odpowiedzialności podmiotów zbiorowych za czyny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zabronione pod groźbą kary (Dz. U. poz. 369) wprowadziła do polskiego porządku prawnego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nowe narzędzia ochrony dobrego imienia Rzecz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B92B6C">
        <w:rPr>
          <w:rFonts w:ascii="Times New Roman" w:hAnsi="Times New Roman" w:cs="Times New Roman"/>
          <w:sz w:val="24"/>
          <w:szCs w:val="24"/>
        </w:rPr>
        <w:t>pospolitej Polskiej i Narodu Polskiego,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zarówno na gruncie prawa cywilnego, jak i prawa karnego.</w:t>
      </w:r>
    </w:p>
    <w:p w:rsidR="00B92B6C" w:rsidRPr="00B92B6C" w:rsidRDefault="00B92B6C" w:rsidP="00B92B6C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B6C">
        <w:rPr>
          <w:rFonts w:ascii="Times New Roman" w:hAnsi="Times New Roman" w:cs="Times New Roman"/>
          <w:sz w:val="24"/>
          <w:szCs w:val="24"/>
        </w:rPr>
        <w:t>Jednym z wprowadzonych tą ustawą rozwiązań z zakresu prawa karnego była penalizacja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przestępstwa polegającego na publicznym i wbrew faktom przypisywaniu Narodowi Polskiemu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lub Państwu Polskiemu odpowiedzialności lub współodpowiedzialności za popełnione 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III Rzeszę Niemiecką zbrodnie nazistowskie określone w art. 6 Karty Międzynarodowego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Trybunału Wojskowego załączonej do Porozumienia międzynarodowego w przedmiocie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ścigania i karania głównych przestępców wojennych Osi Europejskiej, podpisanego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Londynie dnia 8 sierpnia 1945 r. (Dz.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U. z 1947 r. poz. 367), lub za inne przestępstwa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stanowiące zbrodnie przeciwko pokojowi, ludzkości lub zbrodnie wo</w:t>
      </w:r>
      <w:r>
        <w:rPr>
          <w:rFonts w:ascii="Times New Roman" w:hAnsi="Times New Roman" w:cs="Times New Roman"/>
          <w:sz w:val="24"/>
          <w:szCs w:val="24"/>
        </w:rPr>
        <w:t>jenne lub w </w:t>
      </w:r>
      <w:r w:rsidRPr="00B92B6C">
        <w:rPr>
          <w:rFonts w:ascii="Times New Roman" w:hAnsi="Times New Roman" w:cs="Times New Roman"/>
          <w:sz w:val="24"/>
          <w:szCs w:val="24"/>
        </w:rPr>
        <w:t>inny sposób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 xml:space="preserve">rażącym pomniejszaniu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92B6C">
        <w:rPr>
          <w:rFonts w:ascii="Times New Roman" w:hAnsi="Times New Roman" w:cs="Times New Roman"/>
          <w:sz w:val="24"/>
          <w:szCs w:val="24"/>
        </w:rPr>
        <w:t>dpowiedzialności rzeczywistych sprawców tych zbrodni (art. 55a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 xml:space="preserve">ustawy o Instytucie Pamięci Narodowej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92B6C">
        <w:rPr>
          <w:rFonts w:ascii="Times New Roman" w:hAnsi="Times New Roman" w:cs="Times New Roman"/>
          <w:sz w:val="24"/>
          <w:szCs w:val="24"/>
        </w:rPr>
        <w:t xml:space="preserve"> Komisji Ścigania Zbrodni przeciwko Narodowi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Polskiemu).</w:t>
      </w:r>
    </w:p>
    <w:p w:rsidR="00B92B6C" w:rsidRPr="00B92B6C" w:rsidRDefault="00B92B6C" w:rsidP="00B92B6C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B6C">
        <w:rPr>
          <w:rFonts w:ascii="Times New Roman" w:hAnsi="Times New Roman" w:cs="Times New Roman"/>
          <w:sz w:val="24"/>
          <w:szCs w:val="24"/>
        </w:rPr>
        <w:t>Przepis ten wzbudził wątpliwości Prezydenta Rzeczypospolitej Polskiej pod względem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 xml:space="preserve">zgodności z art. 42 ust.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92B6C">
        <w:rPr>
          <w:rFonts w:ascii="Times New Roman" w:hAnsi="Times New Roman" w:cs="Times New Roman"/>
          <w:sz w:val="24"/>
          <w:szCs w:val="24"/>
        </w:rPr>
        <w:t xml:space="preserve"> w związku z art.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92B6C">
        <w:rPr>
          <w:rFonts w:ascii="Times New Roman" w:hAnsi="Times New Roman" w:cs="Times New Roman"/>
          <w:sz w:val="24"/>
          <w:szCs w:val="24"/>
        </w:rPr>
        <w:t xml:space="preserve"> ust. 3 oraz art. 54 ust.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92B6C">
        <w:rPr>
          <w:rFonts w:ascii="Times New Roman" w:hAnsi="Times New Roman" w:cs="Times New Roman"/>
          <w:sz w:val="24"/>
          <w:szCs w:val="24"/>
        </w:rPr>
        <w:t xml:space="preserve"> w związku z art.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92B6C">
        <w:rPr>
          <w:rFonts w:ascii="Times New Roman" w:hAnsi="Times New Roman" w:cs="Times New Roman"/>
          <w:sz w:val="24"/>
          <w:szCs w:val="24"/>
        </w:rPr>
        <w:t xml:space="preserve"> ust.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92B6C">
        <w:rPr>
          <w:rFonts w:ascii="Times New Roman" w:hAnsi="Times New Roman" w:cs="Times New Roman"/>
          <w:sz w:val="24"/>
          <w:szCs w:val="24"/>
        </w:rPr>
        <w:t>3 Konstytucji Rzeczypospolitej Polskiej (wniosek Prezydenta Rzeczypospolitej Polskiej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Trybunału Konstytucyjnego z dnia 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lutego 2018 r. o zbadanie, w trybie kontroli następczej,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zgodności z Konstytucją ustawy z dnia 26 styc</w:t>
      </w:r>
      <w:r>
        <w:rPr>
          <w:rFonts w:ascii="Times New Roman" w:hAnsi="Times New Roman" w:cs="Times New Roman"/>
          <w:sz w:val="24"/>
          <w:szCs w:val="24"/>
        </w:rPr>
        <w:t>znia 2018 r. o zmianie ustawy o </w:t>
      </w:r>
      <w:r w:rsidRPr="00B92B6C">
        <w:rPr>
          <w:rFonts w:ascii="Times New Roman" w:hAnsi="Times New Roman" w:cs="Times New Roman"/>
          <w:sz w:val="24"/>
          <w:szCs w:val="24"/>
        </w:rPr>
        <w:t>Instytucie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 xml:space="preserve">Pamięci Narodowej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92B6C">
        <w:rPr>
          <w:rFonts w:ascii="Times New Roman" w:hAnsi="Times New Roman" w:cs="Times New Roman"/>
          <w:sz w:val="24"/>
          <w:szCs w:val="24"/>
        </w:rPr>
        <w:t xml:space="preserve"> Komisji Ścigania Zbrodni przeciwko Narodowi Polskiemu, ustawy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grobach i cmentarzach wojennych,</w:t>
      </w:r>
      <w:r>
        <w:rPr>
          <w:rFonts w:ascii="Times New Roman" w:hAnsi="Times New Roman" w:cs="Times New Roman"/>
          <w:sz w:val="24"/>
          <w:szCs w:val="24"/>
        </w:rPr>
        <w:t xml:space="preserve"> ustawy o muzeach oraz ustawy o </w:t>
      </w:r>
      <w:r w:rsidRPr="00B92B6C">
        <w:rPr>
          <w:rFonts w:ascii="Times New Roman" w:hAnsi="Times New Roman" w:cs="Times New Roman"/>
          <w:sz w:val="24"/>
          <w:szCs w:val="24"/>
        </w:rPr>
        <w:t>odpowiedzialności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podmiotów zbiorowych za czyny zabronione pod groźbą kary).</w:t>
      </w:r>
    </w:p>
    <w:p w:rsidR="00B92B6C" w:rsidRPr="00B92B6C" w:rsidRDefault="00B92B6C" w:rsidP="00B92B6C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B6C">
        <w:rPr>
          <w:rFonts w:ascii="Times New Roman" w:hAnsi="Times New Roman" w:cs="Times New Roman"/>
          <w:sz w:val="24"/>
          <w:szCs w:val="24"/>
        </w:rPr>
        <w:t>Wątpliwości po</w:t>
      </w:r>
      <w:r w:rsidR="00444DB6">
        <w:rPr>
          <w:rFonts w:ascii="Times New Roman" w:hAnsi="Times New Roman" w:cs="Times New Roman"/>
          <w:sz w:val="24"/>
          <w:szCs w:val="24"/>
        </w:rPr>
        <w:t>wyższe</w:t>
      </w:r>
      <w:r w:rsidRPr="00B92B6C">
        <w:rPr>
          <w:rFonts w:ascii="Times New Roman" w:hAnsi="Times New Roman" w:cs="Times New Roman"/>
          <w:sz w:val="24"/>
          <w:szCs w:val="24"/>
        </w:rPr>
        <w:t xml:space="preserve"> poparł w stanowisku skierowanym do Trybunału Konstytucyjnego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Rzecznik Praw Obywatelskich (pismo z dnia 14 marca 2018 r.). Natomiast Prokurator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Generalny w stanowisku skierowanym do Tryb</w:t>
      </w:r>
      <w:r>
        <w:rPr>
          <w:rFonts w:ascii="Times New Roman" w:hAnsi="Times New Roman" w:cs="Times New Roman"/>
          <w:sz w:val="24"/>
          <w:szCs w:val="24"/>
        </w:rPr>
        <w:t>unału Konstytucyjnego w dniu 20 </w:t>
      </w:r>
      <w:r w:rsidRPr="00B92B6C">
        <w:rPr>
          <w:rFonts w:ascii="Times New Roman" w:hAnsi="Times New Roman" w:cs="Times New Roman"/>
          <w:sz w:val="24"/>
          <w:szCs w:val="24"/>
        </w:rPr>
        <w:t>marca 2018</w:t>
      </w:r>
      <w:r>
        <w:rPr>
          <w:rFonts w:ascii="Times New Roman" w:hAnsi="Times New Roman" w:cs="Times New Roman"/>
          <w:sz w:val="24"/>
          <w:szCs w:val="24"/>
        </w:rPr>
        <w:t xml:space="preserve"> r. </w:t>
      </w:r>
      <w:r w:rsidRPr="00B92B6C">
        <w:rPr>
          <w:rFonts w:ascii="Times New Roman" w:hAnsi="Times New Roman" w:cs="Times New Roman"/>
          <w:sz w:val="24"/>
          <w:szCs w:val="24"/>
        </w:rPr>
        <w:t xml:space="preserve">wyraził opinię o niezgodności art. 55b ustawy o Instytucie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92B6C">
        <w:rPr>
          <w:rFonts w:ascii="Times New Roman" w:hAnsi="Times New Roman" w:cs="Times New Roman"/>
          <w:sz w:val="24"/>
          <w:szCs w:val="24"/>
        </w:rPr>
        <w:t>am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92B6C">
        <w:rPr>
          <w:rFonts w:ascii="Times New Roman" w:hAnsi="Times New Roman" w:cs="Times New Roman"/>
          <w:sz w:val="24"/>
          <w:szCs w:val="24"/>
        </w:rPr>
        <w:t xml:space="preserve">ęci Narodowej </w:t>
      </w:r>
      <w:r>
        <w:rPr>
          <w:rFonts w:ascii="Times New Roman" w:hAnsi="Times New Roman" w:cs="Times New Roman"/>
          <w:sz w:val="24"/>
          <w:szCs w:val="24"/>
        </w:rPr>
        <w:lastRenderedPageBreak/>
        <w:t>–</w:t>
      </w:r>
      <w:r w:rsidRPr="00B92B6C">
        <w:rPr>
          <w:rFonts w:ascii="Times New Roman" w:hAnsi="Times New Roman" w:cs="Times New Roman"/>
          <w:sz w:val="24"/>
          <w:szCs w:val="24"/>
        </w:rPr>
        <w:t xml:space="preserve"> Komisji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Ścigani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92B6C">
        <w:rPr>
          <w:rFonts w:ascii="Times New Roman" w:hAnsi="Times New Roman" w:cs="Times New Roman"/>
          <w:sz w:val="24"/>
          <w:szCs w:val="24"/>
        </w:rPr>
        <w:t xml:space="preserve"> Zbrodni przeciwko Narodowi Polskiemu (przepis te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B92B6C">
        <w:rPr>
          <w:rFonts w:ascii="Times New Roman" w:hAnsi="Times New Roman" w:cs="Times New Roman"/>
          <w:sz w:val="24"/>
          <w:szCs w:val="24"/>
        </w:rPr>
        <w:t xml:space="preserve"> również został dodany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przedmiotową nowelizacją) z zasadą zakazu nadmie</w:t>
      </w:r>
      <w:r>
        <w:rPr>
          <w:rFonts w:ascii="Times New Roman" w:hAnsi="Times New Roman" w:cs="Times New Roman"/>
          <w:sz w:val="24"/>
          <w:szCs w:val="24"/>
        </w:rPr>
        <w:t>rnej ingerencji</w:t>
      </w:r>
      <w:r w:rsidRPr="00B92B6C">
        <w:rPr>
          <w:rFonts w:ascii="Times New Roman" w:hAnsi="Times New Roman" w:cs="Times New Roman"/>
          <w:sz w:val="24"/>
          <w:szCs w:val="24"/>
        </w:rPr>
        <w:t xml:space="preserve"> wynikającą z art.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Konstytucji, w zakresie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92B6C">
        <w:rPr>
          <w:rFonts w:ascii="Times New Roman" w:hAnsi="Times New Roman" w:cs="Times New Roman"/>
          <w:sz w:val="24"/>
          <w:szCs w:val="24"/>
        </w:rPr>
        <w:t xml:space="preserve"> w jaki</w:t>
      </w:r>
      <w:r>
        <w:rPr>
          <w:rFonts w:ascii="Times New Roman" w:hAnsi="Times New Roman" w:cs="Times New Roman"/>
          <w:sz w:val="24"/>
          <w:szCs w:val="24"/>
        </w:rPr>
        <w:t>m przepis ten przewiduje odpowiedzialność za czyny z </w:t>
      </w:r>
      <w:r w:rsidRPr="00B92B6C">
        <w:rPr>
          <w:rFonts w:ascii="Times New Roman" w:hAnsi="Times New Roman" w:cs="Times New Roman"/>
          <w:sz w:val="24"/>
          <w:szCs w:val="24"/>
        </w:rPr>
        <w:t>art. 55a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 xml:space="preserve">ust.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92B6C">
        <w:rPr>
          <w:rFonts w:ascii="Times New Roman" w:hAnsi="Times New Roman" w:cs="Times New Roman"/>
          <w:sz w:val="24"/>
          <w:szCs w:val="24"/>
        </w:rPr>
        <w:t xml:space="preserve"> i 2 ustawy o Instytucie Pamięci Narodowej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92B6C">
        <w:rPr>
          <w:rFonts w:ascii="Times New Roman" w:hAnsi="Times New Roman" w:cs="Times New Roman"/>
          <w:sz w:val="24"/>
          <w:szCs w:val="24"/>
        </w:rPr>
        <w:t xml:space="preserve"> Komisj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92B6C">
        <w:rPr>
          <w:rFonts w:ascii="Times New Roman" w:hAnsi="Times New Roman" w:cs="Times New Roman"/>
          <w:sz w:val="24"/>
          <w:szCs w:val="24"/>
        </w:rPr>
        <w:t xml:space="preserve"> Ścigania Zbrodni przeciwko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 xml:space="preserve">Narodowi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92B6C">
        <w:rPr>
          <w:rFonts w:ascii="Times New Roman" w:hAnsi="Times New Roman" w:cs="Times New Roman"/>
          <w:sz w:val="24"/>
          <w:szCs w:val="24"/>
        </w:rPr>
        <w:t>olskiemu niezależnie od przepisów obowiązujący</w:t>
      </w:r>
      <w:r w:rsidR="00211DBA">
        <w:rPr>
          <w:rFonts w:ascii="Times New Roman" w:hAnsi="Times New Roman" w:cs="Times New Roman"/>
          <w:sz w:val="24"/>
          <w:szCs w:val="24"/>
        </w:rPr>
        <w:t>ch</w:t>
      </w:r>
      <w:r w:rsidRPr="00B92B6C">
        <w:rPr>
          <w:rFonts w:ascii="Times New Roman" w:hAnsi="Times New Roman" w:cs="Times New Roman"/>
          <w:sz w:val="24"/>
          <w:szCs w:val="24"/>
        </w:rPr>
        <w:t xml:space="preserve"> w miejscu ich popełnienia.</w:t>
      </w:r>
    </w:p>
    <w:p w:rsidR="00B92B6C" w:rsidRPr="00B92B6C" w:rsidRDefault="00B92B6C" w:rsidP="00B92B6C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B6C">
        <w:rPr>
          <w:rFonts w:ascii="Times New Roman" w:hAnsi="Times New Roman" w:cs="Times New Roman"/>
          <w:sz w:val="24"/>
          <w:szCs w:val="24"/>
        </w:rPr>
        <w:t>Analiza powyższych stanowisk oraz przebiegu debaty pu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B92B6C">
        <w:rPr>
          <w:rFonts w:ascii="Times New Roman" w:hAnsi="Times New Roman" w:cs="Times New Roman"/>
          <w:sz w:val="24"/>
          <w:szCs w:val="24"/>
        </w:rPr>
        <w:t>licznej, która toczyła się wokół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przedmiotowej nowelizacji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92B6C">
        <w:rPr>
          <w:rFonts w:ascii="Times New Roman" w:hAnsi="Times New Roman" w:cs="Times New Roman"/>
          <w:sz w:val="24"/>
          <w:szCs w:val="24"/>
        </w:rPr>
        <w:t xml:space="preserve"> prowadzi do wniosku, że </w:t>
      </w:r>
      <w:r>
        <w:rPr>
          <w:rFonts w:ascii="Times New Roman" w:hAnsi="Times New Roman" w:cs="Times New Roman"/>
          <w:sz w:val="24"/>
          <w:szCs w:val="24"/>
        </w:rPr>
        <w:t xml:space="preserve">bardziej efektywnym </w:t>
      </w:r>
      <w:r w:rsidRPr="00B92B6C">
        <w:rPr>
          <w:rFonts w:ascii="Times New Roman" w:hAnsi="Times New Roman" w:cs="Times New Roman"/>
          <w:sz w:val="24"/>
          <w:szCs w:val="24"/>
        </w:rPr>
        <w:t>sposobem ochrony dobrego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imienia Rzeczypospolitej Polskiej i Narodu Polskieg</w:t>
      </w:r>
      <w:r>
        <w:rPr>
          <w:rFonts w:ascii="Times New Roman" w:hAnsi="Times New Roman" w:cs="Times New Roman"/>
          <w:sz w:val="24"/>
          <w:szCs w:val="24"/>
        </w:rPr>
        <w:t>o, biorąc pod uwagę cel ustawy,</w:t>
      </w:r>
      <w:r w:rsidRPr="00B92B6C">
        <w:rPr>
          <w:rFonts w:ascii="Times New Roman" w:hAnsi="Times New Roman" w:cs="Times New Roman"/>
          <w:sz w:val="24"/>
          <w:szCs w:val="24"/>
        </w:rPr>
        <w:t xml:space="preserve"> będzie wykorzystanie narzędzi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cywilnoprawnych, w tym wprowadzonych przedmiotową nowe</w:t>
      </w:r>
      <w:r>
        <w:rPr>
          <w:rFonts w:ascii="Times New Roman" w:hAnsi="Times New Roman" w:cs="Times New Roman"/>
          <w:sz w:val="24"/>
          <w:szCs w:val="24"/>
        </w:rPr>
        <w:t>lizacją przepisów r</w:t>
      </w:r>
      <w:r w:rsidRPr="00B92B6C">
        <w:rPr>
          <w:rFonts w:ascii="Times New Roman" w:hAnsi="Times New Roman" w:cs="Times New Roman"/>
          <w:sz w:val="24"/>
          <w:szCs w:val="24"/>
        </w:rPr>
        <w:t>ozdziału 6c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i/>
          <w:sz w:val="24"/>
          <w:szCs w:val="24"/>
        </w:rPr>
        <w:t>Ochrona dobrego imienia Rzeczypospolitej Polskiej i Narodu Polskieg</w:t>
      </w:r>
      <w:r>
        <w:rPr>
          <w:rFonts w:ascii="Times New Roman" w:hAnsi="Times New Roman" w:cs="Times New Roman"/>
          <w:i/>
          <w:sz w:val="24"/>
          <w:szCs w:val="24"/>
        </w:rPr>
        <w:t>o</w:t>
      </w:r>
      <w:r w:rsidRPr="00B92B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</w:t>
      </w:r>
      <w:r w:rsidRPr="00B92B6C">
        <w:rPr>
          <w:rFonts w:ascii="Times New Roman" w:hAnsi="Times New Roman" w:cs="Times New Roman"/>
          <w:sz w:val="24"/>
          <w:szCs w:val="24"/>
        </w:rPr>
        <w:t>tawy o Instytucie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 xml:space="preserve">Pamięci Narodowej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92B6C">
        <w:rPr>
          <w:rFonts w:ascii="Times New Roman" w:hAnsi="Times New Roman" w:cs="Times New Roman"/>
          <w:sz w:val="24"/>
          <w:szCs w:val="24"/>
        </w:rPr>
        <w:t xml:space="preserve"> Komisji Ścigania Zb</w:t>
      </w:r>
      <w:r>
        <w:rPr>
          <w:rFonts w:ascii="Times New Roman" w:hAnsi="Times New Roman" w:cs="Times New Roman"/>
          <w:sz w:val="24"/>
          <w:szCs w:val="24"/>
        </w:rPr>
        <w:t>rodni przeciwko Narodowi Polski</w:t>
      </w:r>
      <w:r w:rsidR="00AE06E9">
        <w:rPr>
          <w:rFonts w:ascii="Times New Roman" w:hAnsi="Times New Roman" w:cs="Times New Roman"/>
          <w:sz w:val="24"/>
          <w:szCs w:val="24"/>
        </w:rPr>
        <w:t>emu</w:t>
      </w:r>
      <w:r>
        <w:rPr>
          <w:rFonts w:ascii="Times New Roman" w:hAnsi="Times New Roman" w:cs="Times New Roman"/>
          <w:sz w:val="24"/>
          <w:szCs w:val="24"/>
        </w:rPr>
        <w:t xml:space="preserve">, przy </w:t>
      </w:r>
      <w:r w:rsidRPr="00B92B6C">
        <w:rPr>
          <w:rFonts w:ascii="Times New Roman" w:hAnsi="Times New Roman" w:cs="Times New Roman"/>
          <w:sz w:val="24"/>
          <w:szCs w:val="24"/>
        </w:rPr>
        <w:t>jed</w:t>
      </w:r>
      <w:r w:rsidR="00BA1BAD">
        <w:rPr>
          <w:rFonts w:ascii="Times New Roman" w:hAnsi="Times New Roman" w:cs="Times New Roman"/>
          <w:sz w:val="24"/>
          <w:szCs w:val="24"/>
        </w:rPr>
        <w:t>noczesnym uchyleniu art. </w:t>
      </w:r>
      <w:r>
        <w:rPr>
          <w:rFonts w:ascii="Times New Roman" w:hAnsi="Times New Roman" w:cs="Times New Roman"/>
          <w:sz w:val="24"/>
          <w:szCs w:val="24"/>
        </w:rPr>
        <w:t>55a i art. </w:t>
      </w:r>
      <w:r w:rsidRPr="00B92B6C">
        <w:rPr>
          <w:rFonts w:ascii="Times New Roman" w:hAnsi="Times New Roman" w:cs="Times New Roman"/>
          <w:sz w:val="24"/>
          <w:szCs w:val="24"/>
        </w:rPr>
        <w:t>55b tej ustawy.</w:t>
      </w:r>
    </w:p>
    <w:p w:rsidR="00B92B6C" w:rsidRDefault="00B92B6C" w:rsidP="00B92B6C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B6C">
        <w:rPr>
          <w:rFonts w:ascii="Times New Roman" w:hAnsi="Times New Roman" w:cs="Times New Roman"/>
          <w:sz w:val="24"/>
          <w:szCs w:val="24"/>
        </w:rPr>
        <w:t>Projektowane rozwiązania wymagają zmian w usta</w:t>
      </w:r>
      <w:r>
        <w:rPr>
          <w:rFonts w:ascii="Times New Roman" w:hAnsi="Times New Roman" w:cs="Times New Roman"/>
          <w:sz w:val="24"/>
          <w:szCs w:val="24"/>
        </w:rPr>
        <w:t>wie z dnia 18 grudnia 1998 r. o </w:t>
      </w:r>
      <w:r w:rsidRPr="00B92B6C">
        <w:rPr>
          <w:rFonts w:ascii="Times New Roman" w:hAnsi="Times New Roman" w:cs="Times New Roman"/>
          <w:sz w:val="24"/>
          <w:szCs w:val="24"/>
        </w:rPr>
        <w:t>Instytucie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92B6C">
        <w:rPr>
          <w:rFonts w:ascii="Times New Roman" w:hAnsi="Times New Roman" w:cs="Times New Roman"/>
          <w:sz w:val="24"/>
          <w:szCs w:val="24"/>
        </w:rPr>
        <w:t xml:space="preserve">amięci Narodowej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B92B6C">
        <w:rPr>
          <w:rFonts w:ascii="Times New Roman" w:hAnsi="Times New Roman" w:cs="Times New Roman"/>
          <w:sz w:val="24"/>
          <w:szCs w:val="24"/>
        </w:rPr>
        <w:t>Komisji Ścigania Zbr</w:t>
      </w:r>
      <w:r>
        <w:rPr>
          <w:rFonts w:ascii="Times New Roman" w:hAnsi="Times New Roman" w:cs="Times New Roman"/>
          <w:sz w:val="24"/>
          <w:szCs w:val="24"/>
        </w:rPr>
        <w:t>odni przeciwko Narodowi P</w:t>
      </w:r>
      <w:r w:rsidRPr="00B92B6C">
        <w:rPr>
          <w:rFonts w:ascii="Times New Roman" w:hAnsi="Times New Roman" w:cs="Times New Roman"/>
          <w:sz w:val="24"/>
          <w:szCs w:val="24"/>
        </w:rPr>
        <w:t>olskiemu (Dz. U. z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92B6C">
        <w:rPr>
          <w:rFonts w:ascii="Times New Roman" w:hAnsi="Times New Roman" w:cs="Times New Roman"/>
          <w:sz w:val="24"/>
          <w:szCs w:val="24"/>
        </w:rPr>
        <w:t xml:space="preserve">2016 r. poz. 1575 oraz z 2018 r. poz. 5, </w:t>
      </w:r>
      <w:r>
        <w:rPr>
          <w:rFonts w:ascii="Times New Roman" w:hAnsi="Times New Roman" w:cs="Times New Roman"/>
          <w:sz w:val="24"/>
          <w:szCs w:val="24"/>
        </w:rPr>
        <w:t>369 i 1000) i ustawie z dnia 28 </w:t>
      </w:r>
      <w:r w:rsidRPr="00B92B6C">
        <w:rPr>
          <w:rFonts w:ascii="Times New Roman" w:hAnsi="Times New Roman" w:cs="Times New Roman"/>
          <w:sz w:val="24"/>
          <w:szCs w:val="24"/>
        </w:rPr>
        <w:t>października 2002 r.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odpowiedzialności podmiotów zbiorowych za czyny zabronione pod groźbą kary (Dz. U.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2018 r. poz. 703).</w:t>
      </w:r>
    </w:p>
    <w:p w:rsidR="00B92B6C" w:rsidRPr="00B92B6C" w:rsidRDefault="00B92B6C" w:rsidP="00B92B6C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B6C">
        <w:rPr>
          <w:rFonts w:ascii="Times New Roman" w:hAnsi="Times New Roman" w:cs="Times New Roman"/>
          <w:sz w:val="24"/>
          <w:szCs w:val="24"/>
        </w:rPr>
        <w:t>Zakłada się, że ustawa wejdzie w życie po upływie 14 dni od dnia ogłoszenia.</w:t>
      </w:r>
    </w:p>
    <w:p w:rsidR="00B92B6C" w:rsidRDefault="00B92B6C" w:rsidP="00B92B6C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B6C">
        <w:rPr>
          <w:rFonts w:ascii="Times New Roman" w:hAnsi="Times New Roman" w:cs="Times New Roman"/>
          <w:sz w:val="24"/>
          <w:szCs w:val="24"/>
        </w:rPr>
        <w:t>Projekt ustawy jest zgodny z prawem Unii Europejskiej.</w:t>
      </w:r>
    </w:p>
    <w:p w:rsidR="00B92B6C" w:rsidRDefault="00B92B6C" w:rsidP="00B92B6C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B6C">
        <w:rPr>
          <w:rFonts w:ascii="Times New Roman" w:hAnsi="Times New Roman" w:cs="Times New Roman"/>
          <w:sz w:val="24"/>
          <w:szCs w:val="24"/>
        </w:rPr>
        <w:t xml:space="preserve">Projekt ustawy nie zawiera przepisów technicznych, w związku z powyższym nie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92B6C">
        <w:rPr>
          <w:rFonts w:ascii="Times New Roman" w:hAnsi="Times New Roman" w:cs="Times New Roman"/>
          <w:sz w:val="24"/>
          <w:szCs w:val="24"/>
        </w:rPr>
        <w:t>odlega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 xml:space="preserve">procedurze notyfikacji w rozumieniu przepisów </w:t>
      </w:r>
      <w:r>
        <w:rPr>
          <w:rFonts w:ascii="Times New Roman" w:hAnsi="Times New Roman" w:cs="Times New Roman"/>
          <w:sz w:val="24"/>
          <w:szCs w:val="24"/>
        </w:rPr>
        <w:t>rozporządzenia Rady Ministrów z </w:t>
      </w:r>
      <w:r w:rsidRPr="00B92B6C">
        <w:rPr>
          <w:rFonts w:ascii="Times New Roman" w:hAnsi="Times New Roman" w:cs="Times New Roman"/>
          <w:sz w:val="24"/>
          <w:szCs w:val="24"/>
        </w:rPr>
        <w:t>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23 grudnia 2002 r. w sprawie sposobu funkcjonowania ·krajowego systemu notyfikacji norm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 xml:space="preserve">i aktów prawnych (Dz. U. poz. 2039, z </w:t>
      </w:r>
      <w:proofErr w:type="spellStart"/>
      <w:r w:rsidRPr="00B92B6C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B92B6C">
        <w:rPr>
          <w:rFonts w:ascii="Times New Roman" w:hAnsi="Times New Roman" w:cs="Times New Roman"/>
          <w:sz w:val="24"/>
          <w:szCs w:val="24"/>
        </w:rPr>
        <w:t>. zm.).</w:t>
      </w:r>
    </w:p>
    <w:p w:rsidR="00B92B6C" w:rsidRPr="00B92B6C" w:rsidRDefault="00B92B6C" w:rsidP="00B92B6C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B6C">
        <w:rPr>
          <w:rFonts w:ascii="Times New Roman" w:hAnsi="Times New Roman" w:cs="Times New Roman"/>
          <w:sz w:val="24"/>
          <w:szCs w:val="24"/>
        </w:rPr>
        <w:t xml:space="preserve">Projekt ustawy nie </w:t>
      </w:r>
      <w:r w:rsidR="001D1241" w:rsidRPr="00B92B6C">
        <w:rPr>
          <w:rFonts w:ascii="Times New Roman" w:hAnsi="Times New Roman" w:cs="Times New Roman"/>
          <w:sz w:val="24"/>
          <w:szCs w:val="24"/>
        </w:rPr>
        <w:t>ma wpływu</w:t>
      </w:r>
      <w:r w:rsidRPr="00B92B6C">
        <w:rPr>
          <w:rFonts w:ascii="Times New Roman" w:hAnsi="Times New Roman" w:cs="Times New Roman"/>
          <w:sz w:val="24"/>
          <w:szCs w:val="24"/>
        </w:rPr>
        <w:t xml:space="preserve"> na działalność </w:t>
      </w:r>
      <w:proofErr w:type="spellStart"/>
      <w:r w:rsidRPr="00B92B6C">
        <w:rPr>
          <w:rFonts w:ascii="Times New Roman" w:hAnsi="Times New Roman" w:cs="Times New Roman"/>
          <w:sz w:val="24"/>
          <w:szCs w:val="24"/>
        </w:rPr>
        <w:t>mikroprzedsiębiorców</w:t>
      </w:r>
      <w:proofErr w:type="spellEnd"/>
      <w:r w:rsidRPr="00B92B6C">
        <w:rPr>
          <w:rFonts w:ascii="Times New Roman" w:hAnsi="Times New Roman" w:cs="Times New Roman"/>
          <w:sz w:val="24"/>
          <w:szCs w:val="24"/>
        </w:rPr>
        <w:t>, małych i średnich</w:t>
      </w:r>
      <w:r w:rsidR="001D1241"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przedsiębiorców ani nie określa zasad podejmowania, wykonywania lub zakończenia</w:t>
      </w:r>
      <w:r w:rsidR="001D1241"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 xml:space="preserve">działalności gospodarczej w rozumieniu ustawy z dnia 6 marca 2018 r. </w:t>
      </w:r>
      <w:r w:rsidR="001D1241">
        <w:rPr>
          <w:rFonts w:ascii="Times New Roman" w:hAnsi="Times New Roman" w:cs="Times New Roman"/>
          <w:sz w:val="24"/>
          <w:szCs w:val="24"/>
        </w:rPr>
        <w:t xml:space="preserve">– </w:t>
      </w:r>
      <w:r w:rsidRPr="00B92B6C">
        <w:rPr>
          <w:rFonts w:ascii="Times New Roman" w:hAnsi="Times New Roman" w:cs="Times New Roman"/>
          <w:sz w:val="24"/>
          <w:szCs w:val="24"/>
        </w:rPr>
        <w:t>Prawo przedsiębiorców</w:t>
      </w:r>
      <w:r w:rsidR="001D1241"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(Dz. U. poz. 646).</w:t>
      </w:r>
    </w:p>
    <w:p w:rsidR="00B92B6C" w:rsidRDefault="00B92B6C" w:rsidP="00B92B6C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B6C">
        <w:rPr>
          <w:rFonts w:ascii="Times New Roman" w:hAnsi="Times New Roman" w:cs="Times New Roman"/>
          <w:sz w:val="24"/>
          <w:szCs w:val="24"/>
        </w:rPr>
        <w:t>Projekt ustawy nie wymaga opinii, konsultacji dla uzgodnienia z właściwymi organami</w:t>
      </w:r>
      <w:r w:rsidR="001D1241">
        <w:rPr>
          <w:rFonts w:ascii="Times New Roman" w:hAnsi="Times New Roman" w:cs="Times New Roman"/>
          <w:sz w:val="24"/>
          <w:szCs w:val="24"/>
        </w:rPr>
        <w:t xml:space="preserve"> </w:t>
      </w:r>
      <w:r w:rsidRPr="00B92B6C">
        <w:rPr>
          <w:rFonts w:ascii="Times New Roman" w:hAnsi="Times New Roman" w:cs="Times New Roman"/>
          <w:sz w:val="24"/>
          <w:szCs w:val="24"/>
        </w:rPr>
        <w:t>i instytucjami Unii Europejskiej, w tym z Europejskim Bankiem Centralnym.</w:t>
      </w:r>
    </w:p>
    <w:p w:rsidR="001D1241" w:rsidRDefault="001D1241" w:rsidP="001D1241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1241">
        <w:rPr>
          <w:rFonts w:ascii="Times New Roman" w:hAnsi="Times New Roman" w:cs="Times New Roman"/>
          <w:sz w:val="24"/>
          <w:szCs w:val="24"/>
        </w:rPr>
        <w:t>Projekt ustawy, zgodnie z przepisami ustawy z dnia 7</w:t>
      </w:r>
      <w:r>
        <w:rPr>
          <w:rFonts w:ascii="Times New Roman" w:hAnsi="Times New Roman" w:cs="Times New Roman"/>
          <w:sz w:val="24"/>
          <w:szCs w:val="24"/>
        </w:rPr>
        <w:t xml:space="preserve"> li</w:t>
      </w:r>
      <w:r w:rsidRPr="001D1241">
        <w:rPr>
          <w:rFonts w:ascii="Times New Roman" w:hAnsi="Times New Roman" w:cs="Times New Roman"/>
          <w:sz w:val="24"/>
          <w:szCs w:val="24"/>
        </w:rPr>
        <w:t>pca 2005 r. o działalności lobbingowej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1241">
        <w:rPr>
          <w:rFonts w:ascii="Times New Roman" w:hAnsi="Times New Roman" w:cs="Times New Roman"/>
          <w:sz w:val="24"/>
          <w:szCs w:val="24"/>
        </w:rPr>
        <w:t xml:space="preserve">w procesie stanowienia prawa (Dz. U. z 2017 r. poz. 248) oraz uchwały nr 190 </w:t>
      </w:r>
      <w:r w:rsidRPr="001D1241">
        <w:rPr>
          <w:rFonts w:ascii="Times New Roman" w:hAnsi="Times New Roman" w:cs="Times New Roman"/>
          <w:sz w:val="24"/>
          <w:szCs w:val="24"/>
        </w:rPr>
        <w:lastRenderedPageBreak/>
        <w:t>Rady Ministrów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1241">
        <w:rPr>
          <w:rFonts w:ascii="Times New Roman" w:hAnsi="Times New Roman" w:cs="Times New Roman"/>
          <w:sz w:val="24"/>
          <w:szCs w:val="24"/>
        </w:rPr>
        <w:t>z dnia 29 października 20</w:t>
      </w:r>
      <w:r w:rsidR="005061AB">
        <w:rPr>
          <w:rFonts w:ascii="Times New Roman" w:hAnsi="Times New Roman" w:cs="Times New Roman"/>
          <w:sz w:val="24"/>
          <w:szCs w:val="24"/>
        </w:rPr>
        <w:t>1</w:t>
      </w:r>
      <w:r w:rsidRPr="001D1241">
        <w:rPr>
          <w:rFonts w:ascii="Times New Roman" w:hAnsi="Times New Roman" w:cs="Times New Roman"/>
          <w:sz w:val="24"/>
          <w:szCs w:val="24"/>
        </w:rPr>
        <w:t xml:space="preserve">3 r.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D1241">
        <w:rPr>
          <w:rFonts w:ascii="Times New Roman" w:hAnsi="Times New Roman" w:cs="Times New Roman"/>
          <w:sz w:val="24"/>
          <w:szCs w:val="24"/>
        </w:rPr>
        <w:t xml:space="preserve"> Regulamin pracy Rady Ministrów (M.P.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D1241">
        <w:rPr>
          <w:rFonts w:ascii="Times New Roman" w:hAnsi="Times New Roman" w:cs="Times New Roman"/>
          <w:sz w:val="24"/>
          <w:szCs w:val="24"/>
        </w:rPr>
        <w:t xml:space="preserve">2016 r. poz.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D1241">
        <w:rPr>
          <w:rFonts w:ascii="Times New Roman" w:hAnsi="Times New Roman" w:cs="Times New Roman"/>
          <w:sz w:val="24"/>
          <w:szCs w:val="24"/>
        </w:rPr>
        <w:t>006,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1241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1D124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1D1241">
        <w:rPr>
          <w:rFonts w:ascii="Times New Roman" w:hAnsi="Times New Roman" w:cs="Times New Roman"/>
          <w:sz w:val="24"/>
          <w:szCs w:val="24"/>
        </w:rPr>
        <w:t>. zm.), został udostępniony w Biuletynie Informacji Publicznej na stronie podmiotowej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1241">
        <w:rPr>
          <w:rFonts w:ascii="Times New Roman" w:hAnsi="Times New Roman" w:cs="Times New Roman"/>
          <w:sz w:val="24"/>
          <w:szCs w:val="24"/>
        </w:rPr>
        <w:t>Rządowego Centrum Legislacji w zakładce Rządowy Proces Legislacyjny.</w:t>
      </w:r>
    </w:p>
    <w:sectPr w:rsidR="001D1241" w:rsidSect="00727934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EE7" w:rsidRDefault="00545EE7" w:rsidP="009D78F9">
      <w:pPr>
        <w:spacing w:after="0" w:line="240" w:lineRule="auto"/>
      </w:pPr>
      <w:r>
        <w:separator/>
      </w:r>
    </w:p>
  </w:endnote>
  <w:endnote w:type="continuationSeparator" w:id="0">
    <w:p w:rsidR="00545EE7" w:rsidRDefault="00545EE7" w:rsidP="009D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4411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92C21" w:rsidRPr="00392C21" w:rsidRDefault="00392C21" w:rsidP="00392C2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2C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2C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047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EE7" w:rsidRDefault="00545EE7" w:rsidP="009D78F9">
      <w:pPr>
        <w:spacing w:after="0" w:line="240" w:lineRule="auto"/>
      </w:pPr>
      <w:r>
        <w:separator/>
      </w:r>
    </w:p>
  </w:footnote>
  <w:footnote w:type="continuationSeparator" w:id="0">
    <w:p w:rsidR="00545EE7" w:rsidRDefault="00545EE7" w:rsidP="009D7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41EA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6254F"/>
    <w:multiLevelType w:val="hybridMultilevel"/>
    <w:tmpl w:val="20CA30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869C6"/>
    <w:multiLevelType w:val="hybridMultilevel"/>
    <w:tmpl w:val="4E9AD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6" w15:restartNumberingAfterBreak="0">
    <w:nsid w:val="1E3D318B"/>
    <w:multiLevelType w:val="hybridMultilevel"/>
    <w:tmpl w:val="0D7E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1" w15:restartNumberingAfterBreak="0">
    <w:nsid w:val="245A51BA"/>
    <w:multiLevelType w:val="hybridMultilevel"/>
    <w:tmpl w:val="4970AB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23FD6"/>
    <w:multiLevelType w:val="hybridMultilevel"/>
    <w:tmpl w:val="8048DF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6" w15:restartNumberingAfterBreak="0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3F4C0EBE"/>
    <w:multiLevelType w:val="multilevel"/>
    <w:tmpl w:val="7C6E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B5719"/>
    <w:multiLevelType w:val="hybridMultilevel"/>
    <w:tmpl w:val="5CD61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1" w15:restartNumberingAfterBreak="0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57D5579E"/>
    <w:multiLevelType w:val="hybridMultilevel"/>
    <w:tmpl w:val="0AD26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605729A9"/>
    <w:multiLevelType w:val="hybridMultilevel"/>
    <w:tmpl w:val="E06E7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9" w15:restartNumberingAfterBreak="0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CF7D78"/>
    <w:multiLevelType w:val="hybridMultilevel"/>
    <w:tmpl w:val="EC5C0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7"/>
  </w:num>
  <w:num w:numId="4">
    <w:abstractNumId w:val="1"/>
  </w:num>
  <w:num w:numId="5">
    <w:abstractNumId w:val="27"/>
  </w:num>
  <w:num w:numId="6">
    <w:abstractNumId w:val="2"/>
  </w:num>
  <w:num w:numId="7">
    <w:abstractNumId w:val="12"/>
  </w:num>
  <w:num w:numId="8">
    <w:abstractNumId w:val="19"/>
  </w:num>
  <w:num w:numId="9">
    <w:abstractNumId w:val="8"/>
  </w:num>
  <w:num w:numId="10">
    <w:abstractNumId w:val="21"/>
  </w:num>
  <w:num w:numId="11">
    <w:abstractNumId w:val="16"/>
  </w:num>
  <w:num w:numId="12">
    <w:abstractNumId w:val="20"/>
  </w:num>
  <w:num w:numId="13">
    <w:abstractNumId w:val="5"/>
  </w:num>
  <w:num w:numId="14">
    <w:abstractNumId w:val="15"/>
  </w:num>
  <w:num w:numId="15">
    <w:abstractNumId w:val="28"/>
  </w:num>
  <w:num w:numId="16">
    <w:abstractNumId w:val="23"/>
  </w:num>
  <w:num w:numId="17">
    <w:abstractNumId w:val="25"/>
  </w:num>
  <w:num w:numId="18">
    <w:abstractNumId w:val="9"/>
  </w:num>
  <w:num w:numId="19">
    <w:abstractNumId w:val="29"/>
  </w:num>
  <w:num w:numId="20">
    <w:abstractNumId w:val="31"/>
  </w:num>
  <w:num w:numId="21">
    <w:abstractNumId w:val="24"/>
  </w:num>
  <w:num w:numId="22">
    <w:abstractNumId w:val="10"/>
  </w:num>
  <w:num w:numId="23">
    <w:abstractNumId w:val="17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3"/>
  </w:num>
  <w:num w:numId="27">
    <w:abstractNumId w:val="11"/>
  </w:num>
  <w:num w:numId="28">
    <w:abstractNumId w:val="26"/>
  </w:num>
  <w:num w:numId="29">
    <w:abstractNumId w:val="4"/>
  </w:num>
  <w:num w:numId="30">
    <w:abstractNumId w:val="6"/>
  </w:num>
  <w:num w:numId="31">
    <w:abstractNumId w:val="30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895"/>
    <w:rsid w:val="00056E79"/>
    <w:rsid w:val="001D1241"/>
    <w:rsid w:val="00211DBA"/>
    <w:rsid w:val="00236955"/>
    <w:rsid w:val="002D3299"/>
    <w:rsid w:val="00392C21"/>
    <w:rsid w:val="003938F7"/>
    <w:rsid w:val="003948DC"/>
    <w:rsid w:val="003F047A"/>
    <w:rsid w:val="003F6C95"/>
    <w:rsid w:val="00444DB6"/>
    <w:rsid w:val="00453BA3"/>
    <w:rsid w:val="004A37A6"/>
    <w:rsid w:val="004E0A95"/>
    <w:rsid w:val="004F3862"/>
    <w:rsid w:val="005061AB"/>
    <w:rsid w:val="00545EE7"/>
    <w:rsid w:val="005E4DD3"/>
    <w:rsid w:val="005F249D"/>
    <w:rsid w:val="005F4005"/>
    <w:rsid w:val="006466AC"/>
    <w:rsid w:val="00725B90"/>
    <w:rsid w:val="00726F0A"/>
    <w:rsid w:val="00727934"/>
    <w:rsid w:val="007455B5"/>
    <w:rsid w:val="007E26CA"/>
    <w:rsid w:val="00874676"/>
    <w:rsid w:val="00882207"/>
    <w:rsid w:val="00887DB4"/>
    <w:rsid w:val="008D1573"/>
    <w:rsid w:val="008F6235"/>
    <w:rsid w:val="009D78F9"/>
    <w:rsid w:val="009E788D"/>
    <w:rsid w:val="009F03C5"/>
    <w:rsid w:val="00AB053F"/>
    <w:rsid w:val="00AE06E9"/>
    <w:rsid w:val="00B92B6C"/>
    <w:rsid w:val="00BA1BAD"/>
    <w:rsid w:val="00CB52CB"/>
    <w:rsid w:val="00CF08F2"/>
    <w:rsid w:val="00D033A0"/>
    <w:rsid w:val="00D03895"/>
    <w:rsid w:val="00DF4048"/>
    <w:rsid w:val="00DF5F5A"/>
    <w:rsid w:val="00F7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DDFA62-813E-433E-AC22-B5402BAD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F08F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F08F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F08F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C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8F9"/>
  </w:style>
  <w:style w:type="paragraph" w:styleId="Stopka">
    <w:name w:val="footer"/>
    <w:basedOn w:val="Normalny"/>
    <w:link w:val="Stopka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8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08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08F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08F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CF08F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F08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CF08F2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F08F2"/>
  </w:style>
  <w:style w:type="table" w:styleId="Tabela-Siatka">
    <w:name w:val="Table Grid"/>
    <w:basedOn w:val="Standardowy"/>
    <w:uiPriority w:val="99"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F08F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8F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F08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08F2"/>
    <w:pPr>
      <w:spacing w:after="0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CF0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8F2"/>
    <w:pPr>
      <w:spacing w:after="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8F2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uiPriority w:val="99"/>
    <w:unhideWhenUsed/>
    <w:rsid w:val="00CF08F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F08F2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F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CF08F2"/>
    <w:rPr>
      <w:b/>
      <w:bCs/>
    </w:rPr>
  </w:style>
  <w:style w:type="table" w:styleId="Jasnecieniowanieakcent1">
    <w:name w:val="Light Shading Accent 1"/>
    <w:basedOn w:val="Standardowy"/>
    <w:uiPriority w:val="60"/>
    <w:rsid w:val="00CF08F2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rsid w:val="00CF08F2"/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C21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748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Grażyna D. Grabowska</cp:lastModifiedBy>
  <cp:revision>2</cp:revision>
  <dcterms:created xsi:type="dcterms:W3CDTF">2018-06-27T06:06:00Z</dcterms:created>
  <dcterms:modified xsi:type="dcterms:W3CDTF">2018-06-27T06:06:00Z</dcterms:modified>
</cp:coreProperties>
</file>