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413" w:rsidRPr="0082469A" w:rsidRDefault="00B43413" w:rsidP="00A91287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B43413" w:rsidRPr="0082469A" w:rsidRDefault="00B43413" w:rsidP="00B43413">
      <w:pPr>
        <w:pStyle w:val="OZNRODZAKTUtznustawalubrozporzdzenieiorganwydajcy"/>
      </w:pPr>
      <w:r w:rsidRPr="0082469A">
        <w:t>USTAWA</w:t>
      </w:r>
    </w:p>
    <w:p w:rsidR="00B43413" w:rsidRPr="0082469A" w:rsidRDefault="00E84FDB" w:rsidP="00B43413">
      <w:pPr>
        <w:pStyle w:val="DATAAKTUdatauchwalenialubwydaniaaktu"/>
      </w:pPr>
      <w:r>
        <w:t>z dnia</w:t>
      </w:r>
    </w:p>
    <w:p w:rsidR="00B43413" w:rsidRDefault="00B43413" w:rsidP="00A91287">
      <w:pPr>
        <w:pStyle w:val="TYTUAKTUprzedmiotregulacjiustawylubrozporzdzenia"/>
      </w:pPr>
      <w:r w:rsidRPr="0082469A">
        <w:t>o zmianie ustawy o podatku rolnym, ustawy o podatkach i opłatach lokalnych</w:t>
      </w:r>
      <w:r>
        <w:t xml:space="preserve"> </w:t>
      </w:r>
      <w:r w:rsidRPr="0082469A">
        <w:t>oraz ustawy o podatku leśnym</w:t>
      </w:r>
    </w:p>
    <w:p w:rsidR="00B43413" w:rsidRPr="00E71B0D" w:rsidRDefault="00B43413" w:rsidP="00A91287">
      <w:pPr>
        <w:pStyle w:val="ARTartustawynprozporzdzenia"/>
        <w:keepNext/>
      </w:pPr>
      <w:r w:rsidRPr="00A91287">
        <w:rPr>
          <w:rStyle w:val="Ppogrubienie"/>
        </w:rPr>
        <w:t>Art.</w:t>
      </w:r>
      <w:r w:rsidR="00E84FDB" w:rsidRPr="00A91287">
        <w:rPr>
          <w:rStyle w:val="Ppogrubienie"/>
        </w:rPr>
        <w:t> </w:t>
      </w:r>
      <w:r w:rsidRPr="00A91287">
        <w:rPr>
          <w:rStyle w:val="Ppogrubienie"/>
        </w:rPr>
        <w:t>1.</w:t>
      </w:r>
      <w:r w:rsidR="00DD72ED">
        <w:rPr>
          <w:rStyle w:val="Ppogrubienie"/>
        </w:rPr>
        <w:t> </w:t>
      </w:r>
      <w:r w:rsidRPr="00E71B0D">
        <w:t>W ustawie z dnia 15 listopada 1984 r. o podatku rolnym (Dz. U. z 2017 r. poz.</w:t>
      </w:r>
      <w:r w:rsidR="00E84FDB">
        <w:t> </w:t>
      </w:r>
      <w:r w:rsidRPr="00E71B0D">
        <w:t xml:space="preserve">1892) </w:t>
      </w:r>
      <w:r>
        <w:t xml:space="preserve">w </w:t>
      </w:r>
      <w:r w:rsidRPr="00E71B0D">
        <w:t xml:space="preserve">art. </w:t>
      </w:r>
      <w:r>
        <w:t>2</w:t>
      </w:r>
      <w:r w:rsidRPr="00E71B0D">
        <w:t xml:space="preserve"> </w:t>
      </w:r>
      <w:r>
        <w:t>dodaje się ust. 3 i 4 w brzmieniu</w:t>
      </w:r>
      <w:r w:rsidRPr="00E71B0D">
        <w:t>:</w:t>
      </w:r>
    </w:p>
    <w:p w:rsidR="00B43413" w:rsidRPr="00722A89" w:rsidRDefault="00B43413" w:rsidP="00A91287">
      <w:pPr>
        <w:pStyle w:val="ZUSTzmustartykuempunktem"/>
        <w:keepNext/>
      </w:pPr>
      <w:r>
        <w:t xml:space="preserve">„3. Za grunty </w:t>
      </w:r>
      <w:r w:rsidRPr="00640B25">
        <w:t>zajęt</w:t>
      </w:r>
      <w:r>
        <w:t>e</w:t>
      </w:r>
      <w:r w:rsidRPr="00640B25">
        <w:t xml:space="preserve"> na prowadzenie działalności gospodarczej innej niż działalność rolnicza</w:t>
      </w:r>
      <w:r>
        <w:t xml:space="preserve"> nie uważa się </w:t>
      </w:r>
      <w:r w:rsidRPr="00722A89">
        <w:t>gruntów sklasyfikowanych w ewidencji grunt</w:t>
      </w:r>
      <w:r>
        <w:t>ów i</w:t>
      </w:r>
      <w:r w:rsidR="00E84FDB">
        <w:t> </w:t>
      </w:r>
      <w:r>
        <w:t>budynków jako użytki rolne:</w:t>
      </w:r>
    </w:p>
    <w:p w:rsidR="00B43413" w:rsidRDefault="00B43413" w:rsidP="00E84FDB">
      <w:pPr>
        <w:pStyle w:val="ZPKTzmpktartykuempunktem"/>
      </w:pPr>
      <w:r w:rsidRPr="0037514F">
        <w:t>1)</w:t>
      </w:r>
      <w:r w:rsidRPr="0037514F">
        <w:tab/>
      </w:r>
      <w:r>
        <w:t>przez</w:t>
      </w:r>
      <w:r w:rsidRPr="0037514F">
        <w:t xml:space="preserve"> któr</w:t>
      </w:r>
      <w:r>
        <w:t xml:space="preserve">e przebiegają urządzenia, o których mowa w art. 49 </w:t>
      </w:r>
      <w:r w:rsidRPr="00172A0C">
        <w:t>§ 1</w:t>
      </w:r>
      <w:r>
        <w:t xml:space="preserve"> u</w:t>
      </w:r>
      <w:r w:rsidRPr="00FF151B">
        <w:t>staw</w:t>
      </w:r>
      <w:r>
        <w:t>y</w:t>
      </w:r>
      <w:r w:rsidRPr="00FF151B">
        <w:t xml:space="preserve"> z dnia 23</w:t>
      </w:r>
      <w:r w:rsidR="00E84FDB">
        <w:t> </w:t>
      </w:r>
      <w:r w:rsidRPr="00FF151B">
        <w:t xml:space="preserve">kwietnia 1964 r. </w:t>
      </w:r>
      <w:r w:rsidR="00E84FDB">
        <w:t>–</w:t>
      </w:r>
      <w:r>
        <w:t xml:space="preserve"> </w:t>
      </w:r>
      <w:r w:rsidRPr="00FF151B">
        <w:t>Kodeks cywilny</w:t>
      </w:r>
      <w:r>
        <w:t xml:space="preserve"> (</w:t>
      </w:r>
      <w:r w:rsidRPr="00172A0C">
        <w:t>Dz. U. z 2018 r. poz. 1025 i 1104)</w:t>
      </w:r>
      <w:r>
        <w:t>,</w:t>
      </w:r>
      <w:r w:rsidR="00E84FDB">
        <w:t xml:space="preserve"> </w:t>
      </w:r>
      <w:r>
        <w:t xml:space="preserve">wchodzące w skład </w:t>
      </w:r>
      <w:r w:rsidRPr="0037514F">
        <w:t>przedsiębiorstwa</w:t>
      </w:r>
      <w:r>
        <w:t xml:space="preserve"> przedsiębiorcy prowadzącego działalność telekomunikacyjną lub działalność w zakresie przesyłania lub dystrybucji płynów, pary, gazów lub energii elektrycznej,</w:t>
      </w:r>
    </w:p>
    <w:p w:rsidR="00B43413" w:rsidRDefault="00B43413" w:rsidP="00E84FDB">
      <w:pPr>
        <w:pStyle w:val="ZPKTzmpktartykuempunktem"/>
      </w:pPr>
      <w:r w:rsidRPr="0037514F">
        <w:t>2)</w:t>
      </w:r>
      <w:r w:rsidRPr="0037514F">
        <w:tab/>
        <w:t xml:space="preserve">zajętych na pasy techniczne konieczne dla właściwej eksploatacji </w:t>
      </w:r>
      <w:r>
        <w:t>urządzeń</w:t>
      </w:r>
      <w:r w:rsidR="00E84FDB">
        <w:t>, o </w:t>
      </w:r>
      <w:r w:rsidRPr="0037514F">
        <w:t>któr</w:t>
      </w:r>
      <w:r>
        <w:t>ych</w:t>
      </w:r>
      <w:r w:rsidRPr="0037514F">
        <w:t xml:space="preserve"> mowa w pkt 1</w:t>
      </w:r>
      <w:r>
        <w:t>, stanowiące grunt</w:t>
      </w:r>
      <w:r w:rsidRPr="003D1FEC">
        <w:t xml:space="preserve"> w najbliższym otoczeniu </w:t>
      </w:r>
      <w:r>
        <w:t xml:space="preserve">tych </w:t>
      </w:r>
      <w:r w:rsidRPr="003D1FEC">
        <w:t>urządzeń</w:t>
      </w:r>
      <w:r>
        <w:t>,</w:t>
      </w:r>
      <w:r w:rsidRPr="003D1FEC">
        <w:t xml:space="preserve"> </w:t>
      </w:r>
      <w:r>
        <w:t>z którego korzystanie w dotychczasowy sposób zostało ograniczone w zakresie koniecznym dla zapewnienia właściwej eksploatacji tych urządzeń,</w:t>
      </w:r>
    </w:p>
    <w:p w:rsidR="00B43413" w:rsidRPr="00B43413" w:rsidRDefault="00E84FDB" w:rsidP="00A91287">
      <w:pPr>
        <w:pStyle w:val="ZPKTzmpktartykuempunktem"/>
        <w:keepNext/>
      </w:pPr>
      <w:r>
        <w:t>3)</w:t>
      </w:r>
      <w:r w:rsidR="00B43413">
        <w:tab/>
        <w:t>zajętych na strefy bezpieczeństwa oraz strefy kontrolowane</w:t>
      </w:r>
      <w:r w:rsidR="00B43413" w:rsidRPr="0037514F">
        <w:t xml:space="preserve"> konieczne dla właściwej eksploatacji </w:t>
      </w:r>
      <w:r w:rsidR="00B43413">
        <w:t>urządzeń służących do przesyłania lub dystrybucji ropy naftowej, paliw ciekłych lub gazowych</w:t>
      </w:r>
      <w:r w:rsidR="00B43413" w:rsidRPr="0037514F">
        <w:t xml:space="preserve">, </w:t>
      </w:r>
      <w:r w:rsidR="00B43413">
        <w:t>których</w:t>
      </w:r>
      <w:r>
        <w:t xml:space="preserve"> szerokość została określona w </w:t>
      </w:r>
      <w:r w:rsidR="00B43413" w:rsidRPr="003D1FEC">
        <w:t>odrębnych przepisach</w:t>
      </w:r>
    </w:p>
    <w:p w:rsidR="00B43413" w:rsidRDefault="00B43413" w:rsidP="00E84FDB">
      <w:pPr>
        <w:pStyle w:val="ZCZWSPPKTzmczciwsppktartykuempunktem"/>
      </w:pPr>
      <w:r>
        <w:t>–</w:t>
      </w:r>
      <w:r w:rsidR="00E84FDB">
        <w:t xml:space="preserve"> </w:t>
      </w:r>
      <w:r w:rsidR="00543E3C">
        <w:t>chyba</w:t>
      </w:r>
      <w:r>
        <w:t xml:space="preserve"> że grunty te </w:t>
      </w:r>
      <w:r w:rsidRPr="0037514F">
        <w:t xml:space="preserve">są jednocześnie zajęte na prowadzenie działalności gospodarczej </w:t>
      </w:r>
      <w:r>
        <w:t xml:space="preserve">innej </w:t>
      </w:r>
      <w:r w:rsidRPr="0037514F">
        <w:t>niż działalność rolnicza</w:t>
      </w:r>
      <w:r>
        <w:t xml:space="preserve"> oraz innej niż działalność, o której mowa w pkt 1.</w:t>
      </w:r>
    </w:p>
    <w:p w:rsidR="00B43413" w:rsidRPr="00B43413" w:rsidRDefault="00B43413" w:rsidP="00E84FDB">
      <w:pPr>
        <w:pStyle w:val="ZUSTzmustartykuempunktem"/>
      </w:pPr>
      <w:r>
        <w:t xml:space="preserve">4. </w:t>
      </w:r>
      <w:r w:rsidRPr="00B43413">
        <w:t>Przepisu ust. 3 nie stosuje się do gruntów sklasyfikowanych w ewidencji gruntów i</w:t>
      </w:r>
      <w:r w:rsidR="00E84FDB">
        <w:t xml:space="preserve"> </w:t>
      </w:r>
      <w:r w:rsidRPr="00B43413">
        <w:t>budynków jako użytki rolne będących w posiadaniu samoistnym, użytkowaniu wieczystym lub będących własnością przedsiębiorcy, o którym mowa w</w:t>
      </w:r>
      <w:r w:rsidR="00E84FDB">
        <w:t> </w:t>
      </w:r>
      <w:r w:rsidRPr="00B43413">
        <w:t>ust. 3 pkt 1.</w:t>
      </w:r>
      <w:r>
        <w:t>”</w:t>
      </w:r>
      <w:r w:rsidRPr="00B43413">
        <w:t>.</w:t>
      </w:r>
    </w:p>
    <w:p w:rsidR="00B43413" w:rsidRDefault="00B43413" w:rsidP="00A91287">
      <w:pPr>
        <w:pStyle w:val="ARTartustawynprozporzdzenia"/>
        <w:keepNext/>
      </w:pPr>
      <w:r w:rsidRPr="00A91287">
        <w:rPr>
          <w:rStyle w:val="Ppogrubienie"/>
        </w:rPr>
        <w:lastRenderedPageBreak/>
        <w:t>Art.</w:t>
      </w:r>
      <w:r w:rsidR="00E84FDB" w:rsidRPr="00A91287">
        <w:rPr>
          <w:rStyle w:val="Ppogrubienie"/>
        </w:rPr>
        <w:t> </w:t>
      </w:r>
      <w:r w:rsidRPr="00A91287">
        <w:rPr>
          <w:rStyle w:val="Ppogrubienie"/>
        </w:rPr>
        <w:t>2.</w:t>
      </w:r>
      <w:r w:rsidR="00DD72ED">
        <w:t> </w:t>
      </w:r>
      <w:r w:rsidRPr="003A2CB5">
        <w:t xml:space="preserve">W ustawie z dnia 12 stycznia 1991 r. o podatkach i opłatach lokalnych </w:t>
      </w:r>
      <w:r w:rsidRPr="007A6210">
        <w:t>(Dz. U. z</w:t>
      </w:r>
      <w:r w:rsidR="00E84FDB">
        <w:t> </w:t>
      </w:r>
      <w:r w:rsidRPr="007A6210">
        <w:t xml:space="preserve">2017 r. poz. 1785, 2141, 2372 i 2432 oraz </w:t>
      </w:r>
      <w:r>
        <w:t xml:space="preserve">z 2018 r. poz. 650) </w:t>
      </w:r>
      <w:r w:rsidRPr="003A2CB5">
        <w:t>w art. 1a</w:t>
      </w:r>
      <w:r>
        <w:t>:</w:t>
      </w:r>
    </w:p>
    <w:p w:rsidR="00B43413" w:rsidRPr="00B43413" w:rsidRDefault="00B43413" w:rsidP="00A91287">
      <w:pPr>
        <w:pStyle w:val="PKTpunkt"/>
        <w:keepNext/>
      </w:pPr>
      <w:r w:rsidRPr="0082469A">
        <w:t>1)</w:t>
      </w:r>
      <w:r w:rsidRPr="0082469A">
        <w:tab/>
      </w:r>
      <w:r w:rsidRPr="00B43413">
        <w:t>w ust. 2a w pkt 3 kropkę zastępuje się średnikiem i dodaje się pkt 4 w brzmieniu:</w:t>
      </w:r>
    </w:p>
    <w:p w:rsidR="00B43413" w:rsidRPr="00B43413" w:rsidRDefault="00B43413" w:rsidP="00A91287">
      <w:pPr>
        <w:pStyle w:val="ZPKTzmpktartykuempunktem"/>
        <w:keepNext/>
      </w:pPr>
      <w:r>
        <w:t>„</w:t>
      </w:r>
      <w:r w:rsidRPr="00B43413">
        <w:t>4)</w:t>
      </w:r>
      <w:r w:rsidRPr="00B43413">
        <w:tab/>
        <w:t>gruntów:</w:t>
      </w:r>
    </w:p>
    <w:p w:rsidR="00B43413" w:rsidRPr="00B43413" w:rsidRDefault="00B43413" w:rsidP="00B43413">
      <w:pPr>
        <w:pStyle w:val="ZLITwPKTzmlitwpktartykuempunktem"/>
      </w:pPr>
      <w:r w:rsidRPr="0082469A">
        <w:t>a)</w:t>
      </w:r>
      <w:r w:rsidRPr="00B43413">
        <w:tab/>
        <w:t>przez które przebiegają urządzenia, o których mowa w art. 49 § 1 ustawy z</w:t>
      </w:r>
      <w:r w:rsidR="00E84FDB">
        <w:t> </w:t>
      </w:r>
      <w:r w:rsidRPr="00B43413">
        <w:t xml:space="preserve">dnia 23 kwietnia 1964 r. </w:t>
      </w:r>
      <w:r w:rsidR="00E84FDB">
        <w:t>–</w:t>
      </w:r>
      <w:r w:rsidRPr="00B43413">
        <w:t xml:space="preserve"> Kodeks cywilny (Dz. U. z 2018 r. poz. 1025 i</w:t>
      </w:r>
      <w:r w:rsidR="00E84FDB">
        <w:t> </w:t>
      </w:r>
      <w:r w:rsidRPr="00B43413">
        <w:t>1104), wchodzące w skład przedsiębiorstwa przedsiębiorcy prowadzącego działalność telekomunikacyjną lub działalność w zakresie przesyłania</w:t>
      </w:r>
      <w:r w:rsidR="00E84FDB">
        <w:t xml:space="preserve"> </w:t>
      </w:r>
      <w:r w:rsidRPr="00B43413">
        <w:t>lub</w:t>
      </w:r>
      <w:r w:rsidR="00E84FDB">
        <w:t xml:space="preserve"> </w:t>
      </w:r>
      <w:r w:rsidRPr="00B43413">
        <w:t>dystrybucji płynów, pary, gazów lub energii elektrycznej,</w:t>
      </w:r>
    </w:p>
    <w:p w:rsidR="00B43413" w:rsidRPr="00B43413" w:rsidRDefault="00B43413" w:rsidP="00B43413">
      <w:pPr>
        <w:pStyle w:val="ZLITwPKTzmlitwpktartykuempunktem"/>
      </w:pPr>
      <w:r>
        <w:t>b)</w:t>
      </w:r>
      <w:r>
        <w:tab/>
        <w:t>zajętych na pa</w:t>
      </w:r>
      <w:r w:rsidRPr="00B43413">
        <w:t>sy techniczne konieczne dla właściwej eksploatacji</w:t>
      </w:r>
      <w:r w:rsidR="00E84FDB">
        <w:t xml:space="preserve"> urządzeń, o </w:t>
      </w:r>
      <w:r w:rsidRPr="00B43413">
        <w:t>których mowa w lit. a, stanowiące grunt w najbliższym otoczeniu tych urządzeń, z którego korzystanie w dotychczasowy sposób zostało ograniczone w zakresie koniecznym dla zapewnienia właściwej eksploatacji tych urządzeń,</w:t>
      </w:r>
    </w:p>
    <w:p w:rsidR="00B43413" w:rsidRPr="00B43413" w:rsidRDefault="00B43413" w:rsidP="00A91287">
      <w:pPr>
        <w:pStyle w:val="ZLITwPKTzmlitwpktartykuempunktem"/>
        <w:keepNext/>
      </w:pPr>
      <w:r>
        <w:t>c)</w:t>
      </w:r>
      <w:r>
        <w:tab/>
        <w:t xml:space="preserve">zajętych na strefy </w:t>
      </w:r>
      <w:r w:rsidRPr="00B43413">
        <w:t>bezpieczeństwa oraz strefy kontrolowane konieczne dla właściwej eksploatacji urządzeń służących do przesyłania lub dystrybucji ropy naftowej, paliw ciekłych lub gazowych, których szerokość została określona w odrębnych przepisach</w:t>
      </w:r>
    </w:p>
    <w:p w:rsidR="00B43413" w:rsidRPr="00B43413" w:rsidRDefault="00B43413" w:rsidP="00E84FDB">
      <w:pPr>
        <w:pStyle w:val="ZCZWSPLITwPKTzmczciwsplitwpktartykuempunktem"/>
      </w:pPr>
      <w:r>
        <w:t>–</w:t>
      </w:r>
      <w:r w:rsidR="00E84FDB">
        <w:t xml:space="preserve"> </w:t>
      </w:r>
      <w:r>
        <w:t>chyba że grunty te</w:t>
      </w:r>
      <w:r w:rsidRPr="00B43413">
        <w:t xml:space="preserve"> są jednocześnie związane z prowadzeniem innej działalności gospodarczej.</w:t>
      </w:r>
      <w:r>
        <w:t>”</w:t>
      </w:r>
      <w:r w:rsidRPr="00B43413">
        <w:t>;</w:t>
      </w:r>
    </w:p>
    <w:p w:rsidR="00B43413" w:rsidRPr="00B43413" w:rsidRDefault="00B43413" w:rsidP="00A91287">
      <w:pPr>
        <w:pStyle w:val="PKTpunkt"/>
        <w:keepNext/>
      </w:pPr>
      <w:r>
        <w:t>2)</w:t>
      </w:r>
      <w:r>
        <w:tab/>
      </w:r>
      <w:r w:rsidRPr="00B43413">
        <w:t>po ust. 2a dodaje się ust. 2b w brzmieniu:</w:t>
      </w:r>
    </w:p>
    <w:p w:rsidR="00B43413" w:rsidRPr="00B43413" w:rsidRDefault="00B43413" w:rsidP="00E84FDB">
      <w:pPr>
        <w:pStyle w:val="ZUSTzmustartykuempunktem"/>
      </w:pPr>
      <w:r>
        <w:t>„</w:t>
      </w:r>
      <w:r w:rsidRPr="00B43413">
        <w:t>2b. Przepisu ust. 2a pkt 4 nie stosuje się do gruntów będących w posiadaniu samoistnym, użytkowaniu wieczystym lub będących własnością przedsiębiorcy, o</w:t>
      </w:r>
      <w:r w:rsidR="00E84FDB">
        <w:t> </w:t>
      </w:r>
      <w:r w:rsidRPr="00B43413">
        <w:t>którym mowa w ust. 2a pkt 4 lit. a.</w:t>
      </w:r>
      <w:r>
        <w:t>”</w:t>
      </w:r>
      <w:r w:rsidRPr="00B43413">
        <w:t>.</w:t>
      </w:r>
    </w:p>
    <w:p w:rsidR="00B43413" w:rsidRDefault="00B43413" w:rsidP="00A91287">
      <w:pPr>
        <w:pStyle w:val="ARTartustawynprozporzdzenia"/>
        <w:keepNext/>
      </w:pPr>
      <w:r w:rsidRPr="00A91287">
        <w:rPr>
          <w:rStyle w:val="Ppogrubienie"/>
        </w:rPr>
        <w:t>Art.</w:t>
      </w:r>
      <w:r w:rsidR="00E84FDB" w:rsidRPr="00A91287">
        <w:rPr>
          <w:rStyle w:val="Ppogrubienie"/>
        </w:rPr>
        <w:t> </w:t>
      </w:r>
      <w:r w:rsidRPr="00A91287">
        <w:rPr>
          <w:rStyle w:val="Ppogrubienie"/>
        </w:rPr>
        <w:t>3.</w:t>
      </w:r>
      <w:r w:rsidR="00DD72ED">
        <w:t> </w:t>
      </w:r>
      <w:r w:rsidRPr="00DC6841">
        <w:t>W ustawie z dnia 30 października 2002 r. o podatku leśnym (Dz. U. z 2017 r. poz. 1821) w art. 1</w:t>
      </w:r>
      <w:r>
        <w:t xml:space="preserve"> dodaje się ust. 4 i 5 w brzmieniu</w:t>
      </w:r>
      <w:r w:rsidRPr="00DC6841">
        <w:t>:</w:t>
      </w:r>
    </w:p>
    <w:p w:rsidR="00B43413" w:rsidRPr="003E2862" w:rsidRDefault="00B43413" w:rsidP="00A91287">
      <w:pPr>
        <w:pStyle w:val="ZUSTzmustartykuempunktem"/>
        <w:keepNext/>
      </w:pPr>
      <w:r>
        <w:t>„</w:t>
      </w:r>
      <w:r w:rsidRPr="003E2862">
        <w:t>4.</w:t>
      </w:r>
      <w:r w:rsidR="00E84FDB">
        <w:t xml:space="preserve"> </w:t>
      </w:r>
      <w:r>
        <w:t>Za lasy</w:t>
      </w:r>
      <w:r w:rsidRPr="003E2862">
        <w:t xml:space="preserve"> zajęte na wykonywanie </w:t>
      </w:r>
      <w:r>
        <w:t>innej działalności gospodarczej</w:t>
      </w:r>
      <w:r w:rsidRPr="003E2862">
        <w:t xml:space="preserve"> niż działalność leśna</w:t>
      </w:r>
      <w:r>
        <w:t xml:space="preserve"> nie uznaje się</w:t>
      </w:r>
      <w:r w:rsidRPr="003E2862">
        <w:t xml:space="preserve"> lasów:</w:t>
      </w:r>
    </w:p>
    <w:p w:rsidR="00B43413" w:rsidRDefault="00B43413" w:rsidP="00E84FDB">
      <w:pPr>
        <w:pStyle w:val="ZPKTzmpktartykuempunktem"/>
      </w:pPr>
      <w:r w:rsidRPr="003E2862">
        <w:t>1)</w:t>
      </w:r>
      <w:r w:rsidRPr="003E2862">
        <w:tab/>
      </w:r>
      <w:r>
        <w:t xml:space="preserve">przez które przebiegają urządzenia, o których mowa w art. 49 </w:t>
      </w:r>
      <w:r w:rsidRPr="007A6210">
        <w:t>§ 1</w:t>
      </w:r>
      <w:r>
        <w:t xml:space="preserve"> ustawy z dnia 23</w:t>
      </w:r>
      <w:r w:rsidR="00E84FDB">
        <w:t> </w:t>
      </w:r>
      <w:r>
        <w:t xml:space="preserve">kwietnia 1964 r. </w:t>
      </w:r>
      <w:r w:rsidR="00E84FDB">
        <w:t>–</w:t>
      </w:r>
      <w:r>
        <w:t xml:space="preserve"> Kodeks cywilny (</w:t>
      </w:r>
      <w:r w:rsidRPr="00172A0C">
        <w:t>Dz. U. z 2018 r. poz. 1025 i 1104)</w:t>
      </w:r>
      <w:r>
        <w:t>, wchodzące w skład przedsiębiorstwa przedsiębiorcy prowadzącego działalność telekomunikacyjną lub działalność w zakresie przesyłania</w:t>
      </w:r>
      <w:r w:rsidR="00E84FDB">
        <w:t xml:space="preserve"> </w:t>
      </w:r>
      <w:r>
        <w:t>lub</w:t>
      </w:r>
      <w:r w:rsidR="00E84FDB">
        <w:t xml:space="preserve"> </w:t>
      </w:r>
      <w:r>
        <w:t>dystrybucji płynów, pary, gazów lub energii elektrycznej,</w:t>
      </w:r>
    </w:p>
    <w:p w:rsidR="00B43413" w:rsidRDefault="00B43413" w:rsidP="00E84FDB">
      <w:pPr>
        <w:pStyle w:val="ZPKTzmpktartykuempunktem"/>
      </w:pPr>
      <w:r>
        <w:lastRenderedPageBreak/>
        <w:t>2)</w:t>
      </w:r>
      <w:r>
        <w:tab/>
        <w:t>zajętych na pasy techniczne konieczne dla właściwej eksploatacji urządzeń, o</w:t>
      </w:r>
      <w:r w:rsidR="00E84FDB">
        <w:t> </w:t>
      </w:r>
      <w:r>
        <w:t>których mowa w pkt 1, stanowiące grunt w najbliższym otoczeniu tych urządzeń, z którego korzystanie w dotychczasowy sposób zostało ograniczone w zakresie koniecznym dla zapewnienia właściwej eksploatacji tych urządzeń,</w:t>
      </w:r>
    </w:p>
    <w:p w:rsidR="00B43413" w:rsidRPr="00B43413" w:rsidRDefault="00B43413" w:rsidP="00A91287">
      <w:pPr>
        <w:pStyle w:val="ZPKTzmpktartykuempunktem"/>
        <w:keepNext/>
      </w:pPr>
      <w:r>
        <w:t>3)</w:t>
      </w:r>
      <w:r>
        <w:tab/>
        <w:t>zajętych na strefy bezpieczeństwa oraz strefy kontrolowane</w:t>
      </w:r>
      <w:r w:rsidRPr="0037514F">
        <w:t xml:space="preserve"> konieczne dla właściwej eksploatacji </w:t>
      </w:r>
      <w:r>
        <w:t>urządzeń służących do przesyłania lub dystrybucji ropy naftowej, paliw ciekłych lub gazowych</w:t>
      </w:r>
      <w:r w:rsidRPr="0037514F">
        <w:t xml:space="preserve">, </w:t>
      </w:r>
      <w:r>
        <w:t>których</w:t>
      </w:r>
      <w:r w:rsidR="00E84FDB">
        <w:t xml:space="preserve"> szerokość została określona w </w:t>
      </w:r>
      <w:r w:rsidRPr="003D1FEC">
        <w:t>odrębnych przepisach</w:t>
      </w:r>
    </w:p>
    <w:p w:rsidR="00B43413" w:rsidRPr="00E84FDB" w:rsidRDefault="00B43413" w:rsidP="00E84FDB">
      <w:pPr>
        <w:pStyle w:val="ZCZWSPPKTzmczciwsppktartykuempunktem"/>
      </w:pPr>
      <w:r w:rsidRPr="003E2862">
        <w:t>–</w:t>
      </w:r>
      <w:r w:rsidR="00E84FDB">
        <w:t xml:space="preserve"> </w:t>
      </w:r>
      <w:r w:rsidR="00543E3C">
        <w:t>chyba</w:t>
      </w:r>
      <w:r w:rsidRPr="00E84FDB">
        <w:t xml:space="preserve"> że lasy te są jednocześnie zajęte na prowadzenie działalności gospodarczej innej niż działalność leśna oraz innej niż działalność, o której mowa w pkt 1.</w:t>
      </w:r>
    </w:p>
    <w:p w:rsidR="00B43413" w:rsidRDefault="00B43413" w:rsidP="00E84FDB">
      <w:pPr>
        <w:pStyle w:val="ZUSTzmustartykuempunktem"/>
      </w:pPr>
      <w:r>
        <w:t xml:space="preserve">5. Przepisu ust. 4 nie stosuje się do lasów będących w posiadaniu samoistnym, użytkowaniu wieczystym lub będących własnością </w:t>
      </w:r>
      <w:r w:rsidRPr="003A2CB5">
        <w:t>przedsiębior</w:t>
      </w:r>
      <w:r>
        <w:t>cy</w:t>
      </w:r>
      <w:r w:rsidRPr="003A2CB5">
        <w:t>, o</w:t>
      </w:r>
      <w:r>
        <w:t xml:space="preserve"> </w:t>
      </w:r>
      <w:r w:rsidRPr="003A2CB5">
        <w:t>którym mowa w</w:t>
      </w:r>
      <w:r w:rsidR="00E84FDB">
        <w:t> </w:t>
      </w:r>
      <w:r>
        <w:t>ust. 4 pkt 1.”.</w:t>
      </w:r>
    </w:p>
    <w:p w:rsidR="00E84FDB" w:rsidRPr="00737F6A" w:rsidRDefault="00B43413" w:rsidP="00DD72ED">
      <w:pPr>
        <w:pStyle w:val="ARTartustawynprozporzdzenia"/>
      </w:pPr>
      <w:r w:rsidRPr="00A91287">
        <w:rPr>
          <w:rStyle w:val="Ppogrubienie"/>
        </w:rPr>
        <w:t>Art.</w:t>
      </w:r>
      <w:r w:rsidR="00E84FDB" w:rsidRPr="00A91287">
        <w:rPr>
          <w:rStyle w:val="Ppogrubienie"/>
        </w:rPr>
        <w:t> </w:t>
      </w:r>
      <w:r w:rsidRPr="00A91287">
        <w:rPr>
          <w:rStyle w:val="Ppogrubienie"/>
        </w:rPr>
        <w:t>4.</w:t>
      </w:r>
      <w:r w:rsidR="00DD72ED">
        <w:t> </w:t>
      </w:r>
      <w:r w:rsidRPr="003A2CB5">
        <w:t>Ustawa wchodzi w życie z dniem 1 stycznia 2019 r.</w:t>
      </w:r>
    </w:p>
    <w:sectPr w:rsidR="00E84FDB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0E3" w:rsidRDefault="006F70E3">
      <w:r>
        <w:separator/>
      </w:r>
    </w:p>
  </w:endnote>
  <w:endnote w:type="continuationSeparator" w:id="0">
    <w:p w:rsidR="006F70E3" w:rsidRDefault="006F7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0E3" w:rsidRDefault="006F70E3">
      <w:r>
        <w:separator/>
      </w:r>
    </w:p>
  </w:footnote>
  <w:footnote w:type="continuationSeparator" w:id="0">
    <w:p w:rsidR="006F70E3" w:rsidRDefault="006F7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C2FD0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413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3E3C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70E3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1287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413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2FD0"/>
    <w:rsid w:val="00DC4AF0"/>
    <w:rsid w:val="00DC7886"/>
    <w:rsid w:val="00DD0CF2"/>
    <w:rsid w:val="00DD72ED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4FDB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660B7AA-0E75-4125-96F7-0BEB58DD8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E14B889-8BB8-4132-8750-A06C4A244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3</Pages>
  <Words>684</Words>
  <Characters>4107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Grażyna D. Grabowska</cp:lastModifiedBy>
  <cp:revision>2</cp:revision>
  <cp:lastPrinted>2012-04-23T06:39:00Z</cp:lastPrinted>
  <dcterms:created xsi:type="dcterms:W3CDTF">2018-06-27T16:25:00Z</dcterms:created>
  <dcterms:modified xsi:type="dcterms:W3CDTF">2018-06-27T16:25:00Z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